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32" w:rsidRDefault="004A7232" w:rsidP="004A7232">
      <w:pPr>
        <w:pStyle w:val="libCenter"/>
        <w:rPr>
          <w:rtl/>
          <w:lang w:bidi="fa-IR"/>
        </w:rPr>
      </w:pPr>
      <w:r>
        <w:rPr>
          <w:rFonts w:hint="cs"/>
          <w:noProof/>
        </w:rPr>
        <w:drawing>
          <wp:inline distT="0" distB="0" distL="0" distR="0">
            <wp:extent cx="4674235" cy="7404100"/>
            <wp:effectExtent l="19050" t="0" r="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4A7232" w:rsidRDefault="004A7232" w:rsidP="00F57A37">
      <w:pPr>
        <w:pStyle w:val="libNormal"/>
        <w:rPr>
          <w:rtl/>
        </w:rPr>
      </w:pPr>
      <w:r>
        <w:rPr>
          <w:rtl/>
        </w:rPr>
        <w:br w:type="page"/>
      </w:r>
    </w:p>
    <w:p w:rsidR="004A7232" w:rsidRDefault="004A7232" w:rsidP="00F57A37">
      <w:pPr>
        <w:pStyle w:val="libNormal"/>
        <w:rPr>
          <w:rtl/>
        </w:rPr>
      </w:pPr>
      <w:r>
        <w:rPr>
          <w:rtl/>
        </w:rPr>
        <w:lastRenderedPageBreak/>
        <w:br w:type="page"/>
      </w:r>
    </w:p>
    <w:p w:rsidR="004A7232" w:rsidRDefault="004A7232" w:rsidP="004A7232">
      <w:pPr>
        <w:pStyle w:val="libCenter"/>
        <w:rPr>
          <w:rtl/>
        </w:rPr>
      </w:pPr>
      <w:r>
        <w:rPr>
          <w:noProof/>
        </w:rPr>
        <w:lastRenderedPageBreak/>
        <w:drawing>
          <wp:inline distT="0" distB="0" distL="0" distR="0">
            <wp:extent cx="4674235" cy="7404100"/>
            <wp:effectExtent l="19050" t="0" r="0" b="0"/>
            <wp:docPr id="3" name="Pictur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4A7232" w:rsidRDefault="004A7232" w:rsidP="00F57A37">
      <w:pPr>
        <w:pStyle w:val="libNormal"/>
        <w:rPr>
          <w:rtl/>
        </w:rPr>
      </w:pPr>
      <w:r>
        <w:rPr>
          <w:rtl/>
        </w:rPr>
        <w:br w:type="page"/>
      </w:r>
    </w:p>
    <w:p w:rsidR="004A7232" w:rsidRDefault="004A7232" w:rsidP="00F57A37">
      <w:pPr>
        <w:pStyle w:val="libNormal"/>
        <w:rPr>
          <w:rtl/>
        </w:rPr>
      </w:pPr>
      <w:r>
        <w:rPr>
          <w:rtl/>
        </w:rPr>
        <w:lastRenderedPageBreak/>
        <w:br w:type="page"/>
      </w:r>
    </w:p>
    <w:p w:rsidR="004A7232" w:rsidRPr="00045F63" w:rsidRDefault="004A7232" w:rsidP="004A7232">
      <w:pPr>
        <w:pStyle w:val="libCenterBold1"/>
        <w:rPr>
          <w:rtl/>
        </w:rPr>
      </w:pPr>
      <w:r>
        <w:rPr>
          <w:rtl/>
        </w:rPr>
        <w:lastRenderedPageBreak/>
        <w:t>الفائدة الخامسة</w:t>
      </w:r>
    </w:p>
    <w:p w:rsidR="004A7232" w:rsidRDefault="004A7232" w:rsidP="00F57A37">
      <w:pPr>
        <w:pStyle w:val="libNormal"/>
        <w:rPr>
          <w:rtl/>
        </w:rPr>
      </w:pPr>
      <w:r>
        <w:rPr>
          <w:rtl/>
        </w:rPr>
        <w:br w:type="page"/>
      </w:r>
    </w:p>
    <w:p w:rsidR="004A7232" w:rsidRDefault="004A7232" w:rsidP="00F57A37">
      <w:pPr>
        <w:pStyle w:val="libNormal"/>
        <w:rPr>
          <w:rtl/>
        </w:rPr>
      </w:pPr>
      <w:r>
        <w:rPr>
          <w:rtl/>
        </w:rPr>
        <w:lastRenderedPageBreak/>
        <w:br w:type="page"/>
      </w:r>
    </w:p>
    <w:p w:rsidR="004A7232" w:rsidRPr="004A7232" w:rsidRDefault="004A7232" w:rsidP="004A7232">
      <w:pPr>
        <w:pStyle w:val="libBold2"/>
        <w:rPr>
          <w:rStyle w:val="libBold2Char"/>
          <w:rtl/>
        </w:rPr>
      </w:pPr>
      <w:r w:rsidRPr="00C041AD">
        <w:rPr>
          <w:rtl/>
        </w:rPr>
        <w:lastRenderedPageBreak/>
        <w:t>[232] رلب</w:t>
      </w:r>
      <w:r>
        <w:rPr>
          <w:rtl/>
          <w:lang w:bidi="ar-IQ"/>
        </w:rPr>
        <w:t xml:space="preserve"> - </w:t>
      </w:r>
      <w:r w:rsidRPr="00C041AD">
        <w:rPr>
          <w:rtl/>
        </w:rPr>
        <w:t>وإلى عمّار بن مروان الكلبي</w:t>
      </w:r>
      <w:r>
        <w:rPr>
          <w:rtl/>
          <w:lang w:bidi="ar-IQ"/>
        </w:rPr>
        <w:t>:</w:t>
      </w:r>
      <w:r w:rsidRPr="00C041AD">
        <w:rPr>
          <w:rtl/>
        </w:rPr>
        <w:t xml:space="preserve"> محمّد بن موسى بن المتوكل</w:t>
      </w:r>
      <w:r>
        <w:rPr>
          <w:rtl/>
          <w:lang w:bidi="ar-IQ"/>
        </w:rPr>
        <w:t>،</w:t>
      </w:r>
      <w:r w:rsidRPr="00C041AD">
        <w:rPr>
          <w:rtl/>
        </w:rPr>
        <w:t xml:space="preserve"> عن عبد الله بن جعفر الحميري</w:t>
      </w:r>
      <w:r>
        <w:rPr>
          <w:rtl/>
          <w:lang w:bidi="ar-IQ"/>
        </w:rPr>
        <w:t>،</w:t>
      </w:r>
      <w:r w:rsidRPr="00C041AD">
        <w:rPr>
          <w:rtl/>
        </w:rPr>
        <w:t xml:space="preserve"> عن محمّد بن الحسين بن أبي الخطاب</w:t>
      </w:r>
      <w:r>
        <w:rPr>
          <w:rtl/>
          <w:lang w:bidi="ar-IQ"/>
        </w:rPr>
        <w:t>،</w:t>
      </w:r>
      <w:r w:rsidRPr="00C041AD">
        <w:rPr>
          <w:rtl/>
        </w:rPr>
        <w:t xml:space="preserve"> عن الحسن بن محبوب</w:t>
      </w:r>
      <w:r>
        <w:rPr>
          <w:rtl/>
          <w:lang w:bidi="ar-IQ"/>
        </w:rPr>
        <w:t>،</w:t>
      </w:r>
      <w:r w:rsidRPr="00C041AD">
        <w:rPr>
          <w:rtl/>
        </w:rPr>
        <w:t xml:space="preserve"> عن أبي أيوب الخزاز</w:t>
      </w:r>
      <w:r>
        <w:rPr>
          <w:rtl/>
          <w:lang w:bidi="ar-IQ"/>
        </w:rPr>
        <w:t>،</w:t>
      </w:r>
      <w:r w:rsidRPr="00C041AD">
        <w:rPr>
          <w:rtl/>
        </w:rPr>
        <w:t xml:space="preserve"> عنه </w:t>
      </w:r>
      <w:r w:rsidRPr="004A7232">
        <w:rPr>
          <w:rStyle w:val="libFootnotenumChar"/>
          <w:rtl/>
        </w:rPr>
        <w:t>(1)</w:t>
      </w:r>
      <w:r w:rsidRPr="004A7232">
        <w:rPr>
          <w:rStyle w:val="libBold2Char"/>
          <w:rtl/>
        </w:rPr>
        <w:t>.</w:t>
      </w:r>
    </w:p>
    <w:p w:rsidR="004A7232" w:rsidRPr="00045F63" w:rsidRDefault="004A7232" w:rsidP="004A7232">
      <w:pPr>
        <w:pStyle w:val="libNormal"/>
        <w:rPr>
          <w:rtl/>
        </w:rPr>
      </w:pPr>
      <w:r w:rsidRPr="00045F63">
        <w:rPr>
          <w:rtl/>
        </w:rPr>
        <w:t>أبو أيوب هو إبراهيم بن عثمان أو عيسى ثقة</w:t>
      </w:r>
      <w:r>
        <w:rPr>
          <w:rtl/>
        </w:rPr>
        <w:t>،</w:t>
      </w:r>
      <w:r w:rsidRPr="00045F63">
        <w:rPr>
          <w:rtl/>
        </w:rPr>
        <w:t xml:space="preserve"> فالسند صحيح مضافا إلى كون ابن محبوب في السند.</w:t>
      </w:r>
    </w:p>
    <w:p w:rsidR="004A7232" w:rsidRPr="00045F63" w:rsidRDefault="004A7232" w:rsidP="004A7232">
      <w:pPr>
        <w:pStyle w:val="libNormal"/>
        <w:rPr>
          <w:rtl/>
        </w:rPr>
      </w:pPr>
      <w:r w:rsidRPr="00045F63">
        <w:rPr>
          <w:rtl/>
        </w:rPr>
        <w:t>وكذا عمّار ثقة لا مغمز فيه.</w:t>
      </w:r>
    </w:p>
    <w:p w:rsidR="004A7232" w:rsidRPr="00045F63" w:rsidRDefault="004A7232" w:rsidP="004A7232">
      <w:pPr>
        <w:pStyle w:val="libNormal"/>
        <w:rPr>
          <w:rtl/>
        </w:rPr>
      </w:pPr>
      <w:r w:rsidRPr="00045F63">
        <w:rPr>
          <w:rtl/>
        </w:rPr>
        <w:t xml:space="preserve">ويروي عنه ابن أبي عمير </w:t>
      </w:r>
      <w:r w:rsidRPr="004A7232">
        <w:rPr>
          <w:rStyle w:val="libFootnotenumChar"/>
          <w:rtl/>
        </w:rPr>
        <w:t>(2)</w:t>
      </w:r>
      <w:r>
        <w:rPr>
          <w:rtl/>
        </w:rPr>
        <w:t>،</w:t>
      </w:r>
      <w:r w:rsidRPr="00045F63">
        <w:rPr>
          <w:rtl/>
        </w:rPr>
        <w:t xml:space="preserve"> وابن فضّال </w:t>
      </w:r>
      <w:r w:rsidRPr="004A7232">
        <w:rPr>
          <w:rStyle w:val="libFootnotenumChar"/>
          <w:rtl/>
        </w:rPr>
        <w:t>(3)</w:t>
      </w:r>
      <w:r>
        <w:rPr>
          <w:rtl/>
        </w:rPr>
        <w:t>،</w:t>
      </w:r>
      <w:r w:rsidRPr="00045F63">
        <w:rPr>
          <w:rtl/>
        </w:rPr>
        <w:t xml:space="preserve"> وجعفر بن بشير </w:t>
      </w:r>
      <w:r w:rsidRPr="004A7232">
        <w:rPr>
          <w:rStyle w:val="libFootnotenumChar"/>
          <w:rtl/>
        </w:rPr>
        <w:t>(4)</w:t>
      </w:r>
      <w:r>
        <w:rPr>
          <w:rtl/>
        </w:rPr>
        <w:t>،</w:t>
      </w:r>
      <w:r w:rsidRPr="00045F63">
        <w:rPr>
          <w:rtl/>
        </w:rPr>
        <w:t xml:space="preserve"> وأبو العباس </w:t>
      </w:r>
      <w:r w:rsidRPr="004A7232">
        <w:rPr>
          <w:rStyle w:val="libFootnotenumChar"/>
          <w:rtl/>
        </w:rPr>
        <w:t>(5)</w:t>
      </w:r>
      <w:r>
        <w:rPr>
          <w:rtl/>
        </w:rPr>
        <w:t>،</w:t>
      </w:r>
      <w:r w:rsidRPr="00045F63">
        <w:rPr>
          <w:rtl/>
        </w:rPr>
        <w:t xml:space="preserve"> وعلي بن رئاب </w:t>
      </w:r>
      <w:r w:rsidRPr="004A7232">
        <w:rPr>
          <w:rStyle w:val="libFootnotenumChar"/>
          <w:rtl/>
        </w:rPr>
        <w:t>(6)</w:t>
      </w:r>
      <w:r>
        <w:rPr>
          <w:rtl/>
        </w:rPr>
        <w:t>،</w:t>
      </w:r>
      <w:r w:rsidRPr="00045F63">
        <w:rPr>
          <w:rtl/>
        </w:rPr>
        <w:t xml:space="preserve"> وعمرو بن ميمون </w:t>
      </w:r>
      <w:r w:rsidRPr="004A7232">
        <w:rPr>
          <w:rStyle w:val="libFootnotenumChar"/>
          <w:rtl/>
        </w:rPr>
        <w:t>(7)</w:t>
      </w:r>
      <w:r>
        <w:rPr>
          <w:rtl/>
        </w:rPr>
        <w:t>،</w:t>
      </w:r>
      <w:r w:rsidRPr="00045F63">
        <w:rPr>
          <w:rtl/>
        </w:rPr>
        <w:t xml:space="preserve"> وهشام بن سالم </w:t>
      </w:r>
      <w:r w:rsidRPr="004A7232">
        <w:rPr>
          <w:rStyle w:val="libFootnotenumChar"/>
          <w:rtl/>
        </w:rPr>
        <w:t>(8)</w:t>
      </w:r>
      <w:r>
        <w:rPr>
          <w:rtl/>
        </w:rPr>
        <w:t>،</w:t>
      </w:r>
      <w:r w:rsidRPr="00045F63">
        <w:rPr>
          <w:rtl/>
        </w:rPr>
        <w:t xml:space="preserve"> وعلي بن النعمان </w:t>
      </w:r>
      <w:r w:rsidRPr="004A7232">
        <w:rPr>
          <w:rStyle w:val="libFootnotenumChar"/>
          <w:rtl/>
        </w:rPr>
        <w:t>(9)</w:t>
      </w:r>
      <w:r>
        <w:rPr>
          <w:rtl/>
        </w:rPr>
        <w:t>،</w:t>
      </w:r>
      <w:r w:rsidRPr="00045F63">
        <w:rPr>
          <w:rtl/>
        </w:rPr>
        <w:t xml:space="preserve"> وغيرهم فهو معدود من الأجلاّء.</w:t>
      </w:r>
    </w:p>
    <w:p w:rsidR="004A7232" w:rsidRPr="004A7232" w:rsidRDefault="004A7232" w:rsidP="004A7232">
      <w:pPr>
        <w:pStyle w:val="libNormal"/>
        <w:rPr>
          <w:rStyle w:val="libBold2Char"/>
          <w:rtl/>
        </w:rPr>
      </w:pPr>
      <w:r w:rsidRPr="004A7232">
        <w:rPr>
          <w:rStyle w:val="libBold2Char"/>
          <w:rtl/>
        </w:rPr>
        <w:t>[233] رلج</w:t>
      </w:r>
      <w:r w:rsidRPr="004A7232">
        <w:rPr>
          <w:rStyle w:val="libBold2Char"/>
          <w:rtl/>
          <w:lang w:bidi="ar-IQ"/>
        </w:rPr>
        <w:t xml:space="preserve"> - </w:t>
      </w:r>
      <w:r w:rsidRPr="004A7232">
        <w:rPr>
          <w:rStyle w:val="libBold2Char"/>
          <w:rtl/>
        </w:rPr>
        <w:t>وإلى عمّار بن موسى الساباطي</w:t>
      </w:r>
      <w:r w:rsidRPr="004A7232">
        <w:rPr>
          <w:rStyle w:val="libBold2Char"/>
          <w:rtl/>
          <w:lang w:bidi="ar-IQ"/>
        </w:rPr>
        <w:t>:</w:t>
      </w:r>
      <w:r w:rsidRPr="004A7232">
        <w:rPr>
          <w:rStyle w:val="libBold2Char"/>
          <w:rtl/>
        </w:rPr>
        <w:t xml:space="preserve"> أبوه</w:t>
      </w:r>
      <w:r w:rsidRPr="004A7232">
        <w:rPr>
          <w:rStyle w:val="libBold2Char"/>
          <w:rtl/>
          <w:lang w:bidi="ar-IQ"/>
        </w:rPr>
        <w:t>،</w:t>
      </w:r>
      <w:r w:rsidRPr="004A7232">
        <w:rPr>
          <w:rStyle w:val="libBold2Char"/>
          <w:rtl/>
        </w:rPr>
        <w:t xml:space="preserve"> ومحمّد بن الحسن</w:t>
      </w:r>
      <w:r w:rsidRPr="004A7232">
        <w:rPr>
          <w:rStyle w:val="libBold2Char"/>
          <w:rtl/>
          <w:lang w:bidi="ar-IQ"/>
        </w:rPr>
        <w:t>،</w:t>
      </w:r>
      <w:r w:rsidRPr="004A7232">
        <w:rPr>
          <w:rStyle w:val="libBold2Char"/>
          <w:rtl/>
        </w:rPr>
        <w:t xml:space="preserve"> عن سعد بن عبد الله</w:t>
      </w:r>
      <w:r w:rsidRPr="004A7232">
        <w:rPr>
          <w:rStyle w:val="libBold2Char"/>
          <w:rtl/>
          <w:lang w:bidi="ar-IQ"/>
        </w:rPr>
        <w:t>،</w:t>
      </w:r>
      <w:r w:rsidRPr="004A7232">
        <w:rPr>
          <w:rStyle w:val="libBold2Char"/>
          <w:rtl/>
        </w:rPr>
        <w:t xml:space="preserve"> عن أحمد بن الحسين بن علي بن فضّال</w:t>
      </w:r>
      <w:r w:rsidRPr="004A7232">
        <w:rPr>
          <w:rStyle w:val="libBold2Char"/>
          <w:rtl/>
          <w:lang w:bidi="ar-IQ"/>
        </w:rPr>
        <w:t>،</w:t>
      </w:r>
      <w:r w:rsidRPr="004A7232">
        <w:rPr>
          <w:rStyle w:val="libBold2Char"/>
          <w:rtl/>
        </w:rPr>
        <w:t xml:space="preserve"> عن عمرو بن سعيد المدايني</w:t>
      </w:r>
      <w:r w:rsidRPr="004A7232">
        <w:rPr>
          <w:rStyle w:val="libBold2Char"/>
          <w:rtl/>
          <w:lang w:bidi="ar-IQ"/>
        </w:rPr>
        <w:t>،</w:t>
      </w:r>
      <w:r w:rsidRPr="004A7232">
        <w:rPr>
          <w:rStyle w:val="libBold2Char"/>
          <w:rtl/>
        </w:rPr>
        <w:t xml:space="preserve"> عن مصدق بن صدقة</w:t>
      </w:r>
      <w:r w:rsidRPr="004A7232">
        <w:rPr>
          <w:rStyle w:val="libBold2Char"/>
          <w:rtl/>
          <w:lang w:bidi="ar-IQ"/>
        </w:rPr>
        <w:t>،</w:t>
      </w:r>
      <w:r w:rsidRPr="004A7232">
        <w:rPr>
          <w:rStyle w:val="libBold2Char"/>
          <w:rtl/>
        </w:rPr>
        <w:t xml:space="preserve"> عنه </w:t>
      </w:r>
      <w:r w:rsidRPr="004A7232">
        <w:rPr>
          <w:rStyle w:val="libFootnotenumChar"/>
          <w:rtl/>
        </w:rPr>
        <w:t>(10)</w:t>
      </w:r>
      <w:r w:rsidRPr="004A7232">
        <w:rPr>
          <w:rStyle w:val="libBold2Char"/>
          <w:rtl/>
        </w:rPr>
        <w:t>.</w:t>
      </w:r>
    </w:p>
    <w:p w:rsidR="004A7232" w:rsidRPr="00045F63" w:rsidRDefault="004A7232" w:rsidP="004A7232">
      <w:pPr>
        <w:pStyle w:val="libNormal"/>
        <w:rPr>
          <w:rtl/>
        </w:rPr>
      </w:pPr>
      <w:r w:rsidRPr="00045F63">
        <w:rPr>
          <w:rtl/>
        </w:rPr>
        <w:t>أحمد ومصدق من العلماء الرواة</w:t>
      </w:r>
      <w:r>
        <w:rPr>
          <w:rtl/>
        </w:rPr>
        <w:t>،</w:t>
      </w:r>
      <w:r w:rsidRPr="00045F63">
        <w:rPr>
          <w:rtl/>
        </w:rPr>
        <w:t xml:space="preserve"> والفقهاء الثقات مع كونهما فطحيّين.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الفقيه 4</w:t>
      </w:r>
      <w:r>
        <w:rPr>
          <w:rtl/>
        </w:rPr>
        <w:t>:</w:t>
      </w:r>
      <w:r w:rsidRPr="00045F63">
        <w:rPr>
          <w:rtl/>
        </w:rPr>
        <w:t xml:space="preserve"> 98</w:t>
      </w:r>
      <w:r>
        <w:rPr>
          <w:rtl/>
        </w:rPr>
        <w:t>،</w:t>
      </w:r>
      <w:r w:rsidRPr="00045F63">
        <w:rPr>
          <w:rtl/>
        </w:rPr>
        <w:t xml:space="preserve"> من المشيخة.</w:t>
      </w:r>
    </w:p>
    <w:p w:rsidR="004A7232" w:rsidRPr="00045F63" w:rsidRDefault="004A7232" w:rsidP="004A7232">
      <w:pPr>
        <w:pStyle w:val="libFootnote0"/>
        <w:rPr>
          <w:rtl/>
        </w:rPr>
      </w:pPr>
      <w:r w:rsidRPr="00045F63">
        <w:rPr>
          <w:rtl/>
        </w:rPr>
        <w:t>(2) تهذيب الأحكام 1</w:t>
      </w:r>
      <w:r>
        <w:rPr>
          <w:rtl/>
        </w:rPr>
        <w:t>:</w:t>
      </w:r>
      <w:r w:rsidRPr="00045F63">
        <w:rPr>
          <w:rtl/>
        </w:rPr>
        <w:t xml:space="preserve"> 159 / 455.</w:t>
      </w:r>
    </w:p>
    <w:p w:rsidR="004A7232" w:rsidRPr="00045F63" w:rsidRDefault="004A7232" w:rsidP="004A7232">
      <w:pPr>
        <w:pStyle w:val="libFootnote0"/>
        <w:rPr>
          <w:rtl/>
        </w:rPr>
      </w:pPr>
      <w:r w:rsidRPr="00045F63">
        <w:rPr>
          <w:rtl/>
        </w:rPr>
        <w:t>(3) تهذيب الأحكام 6</w:t>
      </w:r>
      <w:r>
        <w:rPr>
          <w:rtl/>
        </w:rPr>
        <w:t>:</w:t>
      </w:r>
      <w:r w:rsidRPr="00045F63">
        <w:rPr>
          <w:rtl/>
        </w:rPr>
        <w:t xml:space="preserve"> 191 / 412.</w:t>
      </w:r>
    </w:p>
    <w:p w:rsidR="004A7232" w:rsidRPr="00045F63" w:rsidRDefault="004A7232" w:rsidP="004A7232">
      <w:pPr>
        <w:pStyle w:val="libFootnote0"/>
        <w:rPr>
          <w:rtl/>
        </w:rPr>
      </w:pPr>
      <w:r w:rsidRPr="00045F63">
        <w:rPr>
          <w:rtl/>
        </w:rPr>
        <w:t>(4) أصول الكافي 2</w:t>
      </w:r>
      <w:r>
        <w:rPr>
          <w:rtl/>
        </w:rPr>
        <w:t>:</w:t>
      </w:r>
      <w:r w:rsidRPr="00045F63">
        <w:rPr>
          <w:rtl/>
        </w:rPr>
        <w:t xml:space="preserve"> 228 / 4.</w:t>
      </w:r>
    </w:p>
    <w:p w:rsidR="004A7232" w:rsidRPr="00045F63" w:rsidRDefault="004A7232" w:rsidP="004A7232">
      <w:pPr>
        <w:pStyle w:val="libFootnote0"/>
        <w:rPr>
          <w:rtl/>
        </w:rPr>
      </w:pPr>
      <w:r w:rsidRPr="00045F63">
        <w:rPr>
          <w:rtl/>
        </w:rPr>
        <w:t>(5) أصول الكافي 2</w:t>
      </w:r>
      <w:r>
        <w:rPr>
          <w:rtl/>
        </w:rPr>
        <w:t>:</w:t>
      </w:r>
      <w:r w:rsidRPr="00045F63">
        <w:rPr>
          <w:rtl/>
        </w:rPr>
        <w:t xml:space="preserve"> 488 / 17.</w:t>
      </w:r>
    </w:p>
    <w:p w:rsidR="004A7232" w:rsidRPr="00045F63" w:rsidRDefault="004A7232" w:rsidP="004A7232">
      <w:pPr>
        <w:pStyle w:val="libFootnote0"/>
        <w:rPr>
          <w:rtl/>
        </w:rPr>
      </w:pPr>
      <w:r w:rsidRPr="00045F63">
        <w:rPr>
          <w:rtl/>
        </w:rPr>
        <w:t>(6) تهذيب الأحكام 6</w:t>
      </w:r>
      <w:r>
        <w:rPr>
          <w:rtl/>
        </w:rPr>
        <w:t>:</w:t>
      </w:r>
      <w:r w:rsidRPr="00045F63">
        <w:rPr>
          <w:rtl/>
        </w:rPr>
        <w:t xml:space="preserve"> 368 / 1062.</w:t>
      </w:r>
    </w:p>
    <w:p w:rsidR="004A7232" w:rsidRPr="00045F63" w:rsidRDefault="004A7232" w:rsidP="004A7232">
      <w:pPr>
        <w:pStyle w:val="libFootnote0"/>
        <w:rPr>
          <w:rtl/>
        </w:rPr>
      </w:pPr>
      <w:r w:rsidRPr="00045F63">
        <w:rPr>
          <w:rtl/>
        </w:rPr>
        <w:t>(7) أصول الكافي 1</w:t>
      </w:r>
      <w:r>
        <w:rPr>
          <w:rtl/>
        </w:rPr>
        <w:t>:</w:t>
      </w:r>
      <w:r w:rsidRPr="00045F63">
        <w:rPr>
          <w:rtl/>
        </w:rPr>
        <w:t xml:space="preserve"> 364 / 2.</w:t>
      </w:r>
    </w:p>
    <w:p w:rsidR="004A7232" w:rsidRPr="00045F63" w:rsidRDefault="004A7232" w:rsidP="004A7232">
      <w:pPr>
        <w:pStyle w:val="libFootnote0"/>
        <w:rPr>
          <w:rtl/>
        </w:rPr>
      </w:pPr>
      <w:r w:rsidRPr="00045F63">
        <w:rPr>
          <w:rtl/>
        </w:rPr>
        <w:t>(8) الكافي 7</w:t>
      </w:r>
      <w:r>
        <w:rPr>
          <w:rtl/>
        </w:rPr>
        <w:t>:</w:t>
      </w:r>
      <w:r w:rsidRPr="00045F63">
        <w:rPr>
          <w:rtl/>
        </w:rPr>
        <w:t xml:space="preserve"> 393 / 2.</w:t>
      </w:r>
    </w:p>
    <w:p w:rsidR="004A7232" w:rsidRPr="00045F63" w:rsidRDefault="004A7232" w:rsidP="004A7232">
      <w:pPr>
        <w:pStyle w:val="libFootnote0"/>
        <w:rPr>
          <w:rtl/>
        </w:rPr>
      </w:pPr>
      <w:r w:rsidRPr="00045F63">
        <w:rPr>
          <w:rtl/>
        </w:rPr>
        <w:t>(9) أصول الكافي 2</w:t>
      </w:r>
      <w:r>
        <w:rPr>
          <w:rtl/>
        </w:rPr>
        <w:t>:</w:t>
      </w:r>
      <w:r w:rsidRPr="00045F63">
        <w:rPr>
          <w:rtl/>
        </w:rPr>
        <w:t xml:space="preserve"> 89 / 2.</w:t>
      </w:r>
    </w:p>
    <w:p w:rsidR="004A7232" w:rsidRPr="00045F63" w:rsidRDefault="004A7232" w:rsidP="004A7232">
      <w:pPr>
        <w:pStyle w:val="libFootnote0"/>
        <w:rPr>
          <w:rtl/>
        </w:rPr>
      </w:pPr>
      <w:r w:rsidRPr="00045F63">
        <w:rPr>
          <w:rtl/>
        </w:rPr>
        <w:t>(10) الفقيه 4</w:t>
      </w:r>
      <w:r>
        <w:rPr>
          <w:rtl/>
        </w:rPr>
        <w:t>:</w:t>
      </w:r>
      <w:r w:rsidRPr="00045F63">
        <w:rPr>
          <w:rtl/>
        </w:rPr>
        <w:t xml:space="preserve"> 4</w:t>
      </w:r>
      <w:r>
        <w:rPr>
          <w:rtl/>
        </w:rPr>
        <w:t>،</w:t>
      </w:r>
      <w:r w:rsidRPr="00045F63">
        <w:rPr>
          <w:rtl/>
        </w:rPr>
        <w:t xml:space="preserve"> من المشيخة.</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والمدائني ثقة اختلفوا في فطحيّته</w:t>
      </w:r>
      <w:r>
        <w:rPr>
          <w:rtl/>
        </w:rPr>
        <w:t>،</w:t>
      </w:r>
      <w:r w:rsidRPr="00045F63">
        <w:rPr>
          <w:rtl/>
        </w:rPr>
        <w:t xml:space="preserve"> وقال الأردبيلي في مجمع الفائدة</w:t>
      </w:r>
      <w:r>
        <w:rPr>
          <w:rtl/>
        </w:rPr>
        <w:t>:</w:t>
      </w:r>
      <w:r w:rsidRPr="00045F63">
        <w:rPr>
          <w:rtl/>
        </w:rPr>
        <w:t xml:space="preserve"> عمرو ابن سعيد المدايني قيل أنّه فطحي</w:t>
      </w:r>
      <w:r>
        <w:rPr>
          <w:rtl/>
        </w:rPr>
        <w:t>،</w:t>
      </w:r>
      <w:r w:rsidRPr="00045F63">
        <w:rPr>
          <w:rtl/>
        </w:rPr>
        <w:t xml:space="preserve"> إلاّ أنّ الأرجح أنه ثقة وليس بفطحي </w:t>
      </w:r>
      <w:r w:rsidRPr="004A7232">
        <w:rPr>
          <w:rStyle w:val="libFootnotenumChar"/>
          <w:rtl/>
        </w:rPr>
        <w:t>(1)</w:t>
      </w:r>
      <w:r w:rsidRPr="00045F63">
        <w:rPr>
          <w:rtl/>
        </w:rPr>
        <w:t xml:space="preserve"> انتهى</w:t>
      </w:r>
      <w:r>
        <w:rPr>
          <w:rtl/>
        </w:rPr>
        <w:t>،</w:t>
      </w:r>
      <w:r w:rsidRPr="00045F63">
        <w:rPr>
          <w:rtl/>
        </w:rPr>
        <w:t xml:space="preserve"> والظاهر أنّ المشهور على فطحيّته.</w:t>
      </w:r>
    </w:p>
    <w:p w:rsidR="004A7232" w:rsidRPr="00045F63" w:rsidRDefault="004A7232" w:rsidP="004A7232">
      <w:pPr>
        <w:pStyle w:val="libNormal"/>
        <w:rPr>
          <w:rtl/>
        </w:rPr>
      </w:pPr>
      <w:r w:rsidRPr="00045F63">
        <w:rPr>
          <w:rtl/>
        </w:rPr>
        <w:t>وأمّا عمار فقد كثر الكلام فيه من جهة فطحيّته المعلومة بنقل الثقات</w:t>
      </w:r>
      <w:r>
        <w:rPr>
          <w:rtl/>
        </w:rPr>
        <w:t>،</w:t>
      </w:r>
      <w:r w:rsidRPr="00045F63">
        <w:rPr>
          <w:rtl/>
        </w:rPr>
        <w:t xml:space="preserve"> ولذا قال صاحب التكملة</w:t>
      </w:r>
      <w:r>
        <w:rPr>
          <w:rtl/>
        </w:rPr>
        <w:t xml:space="preserve"> - </w:t>
      </w:r>
      <w:r w:rsidRPr="004A7232">
        <w:rPr>
          <w:rStyle w:val="libAlaemChar"/>
          <w:rtl/>
        </w:rPr>
        <w:t>رحمه‌الله</w:t>
      </w:r>
      <w:r>
        <w:rPr>
          <w:rtl/>
        </w:rPr>
        <w:t xml:space="preserve"> - </w:t>
      </w:r>
      <w:r w:rsidRPr="00045F63">
        <w:rPr>
          <w:rtl/>
        </w:rPr>
        <w:t>في آخر ترجمته</w:t>
      </w:r>
      <w:r>
        <w:rPr>
          <w:rtl/>
        </w:rPr>
        <w:t>:</w:t>
      </w:r>
      <w:r w:rsidRPr="00045F63">
        <w:rPr>
          <w:rtl/>
        </w:rPr>
        <w:t xml:space="preserve"> فالمسألة تبنى على أن الموثق حجّة أم لا </w:t>
      </w:r>
      <w:r w:rsidRPr="004A7232">
        <w:rPr>
          <w:rStyle w:val="libFootnotenumChar"/>
          <w:rtl/>
        </w:rPr>
        <w:t>(2)</w:t>
      </w:r>
      <w:r>
        <w:rPr>
          <w:rtl/>
        </w:rPr>
        <w:t>،</w:t>
      </w:r>
      <w:r w:rsidRPr="00045F63">
        <w:rPr>
          <w:rtl/>
        </w:rPr>
        <w:t xml:space="preserve"> انتهى.</w:t>
      </w:r>
    </w:p>
    <w:p w:rsidR="004A7232" w:rsidRPr="00045F63" w:rsidRDefault="004A7232" w:rsidP="004A7232">
      <w:pPr>
        <w:pStyle w:val="libNormal"/>
        <w:rPr>
          <w:rtl/>
        </w:rPr>
      </w:pPr>
      <w:r w:rsidRPr="00045F63">
        <w:rPr>
          <w:rtl/>
        </w:rPr>
        <w:t>والحقّ ان اخباره معتمدة لا بد من العمل بها</w:t>
      </w:r>
      <w:r>
        <w:rPr>
          <w:rtl/>
        </w:rPr>
        <w:t>،</w:t>
      </w:r>
      <w:r w:rsidRPr="00045F63">
        <w:rPr>
          <w:rtl/>
        </w:rPr>
        <w:t xml:space="preserve"> وإن قلنا بعدم حجيّة الموثق مطلقا</w:t>
      </w:r>
      <w:r>
        <w:rPr>
          <w:rtl/>
        </w:rPr>
        <w:t>،</w:t>
      </w:r>
      <w:r w:rsidRPr="00045F63">
        <w:rPr>
          <w:rtl/>
        </w:rPr>
        <w:t xml:space="preserve"> أو عند وجود معارض صحيح</w:t>
      </w:r>
      <w:r>
        <w:rPr>
          <w:rtl/>
        </w:rPr>
        <w:t>،</w:t>
      </w:r>
      <w:r w:rsidRPr="00045F63">
        <w:rPr>
          <w:rtl/>
        </w:rPr>
        <w:t xml:space="preserve"> وذلك لوجود الدليل الخاصّ على حجيّتها</w:t>
      </w:r>
      <w:r>
        <w:rPr>
          <w:rtl/>
        </w:rPr>
        <w:t>،</w:t>
      </w:r>
      <w:r w:rsidRPr="00045F63">
        <w:rPr>
          <w:rtl/>
        </w:rPr>
        <w:t xml:space="preserve"> ويستكشف ذلك من مواضع</w:t>
      </w:r>
      <w:r>
        <w:rPr>
          <w:rtl/>
        </w:rPr>
        <w:t xml:space="preserve"> -:</w:t>
      </w:r>
    </w:p>
    <w:p w:rsidR="004A7232" w:rsidRPr="00045F63" w:rsidRDefault="004A7232" w:rsidP="004A7232">
      <w:pPr>
        <w:pStyle w:val="libNormal"/>
        <w:rPr>
          <w:rtl/>
        </w:rPr>
      </w:pPr>
      <w:r w:rsidRPr="00045F63">
        <w:rPr>
          <w:rtl/>
        </w:rPr>
        <w:t>أ</w:t>
      </w:r>
      <w:r>
        <w:rPr>
          <w:rtl/>
        </w:rPr>
        <w:t xml:space="preserve"> - </w:t>
      </w:r>
      <w:r w:rsidRPr="00045F63">
        <w:rPr>
          <w:rtl/>
        </w:rPr>
        <w:t>كلام المفيد في الرسالة العددية من أن رواة الحديث</w:t>
      </w:r>
      <w:r>
        <w:rPr>
          <w:rtl/>
        </w:rPr>
        <w:t xml:space="preserve"> - </w:t>
      </w:r>
      <w:r w:rsidRPr="00045F63">
        <w:rPr>
          <w:rtl/>
        </w:rPr>
        <w:t>بأن شهر رمضان من شهور السنة يكون تسعة وعشرين يوما</w:t>
      </w:r>
      <w:r>
        <w:rPr>
          <w:rtl/>
        </w:rPr>
        <w:t>،</w:t>
      </w:r>
      <w:r w:rsidRPr="00045F63">
        <w:rPr>
          <w:rtl/>
        </w:rPr>
        <w:t xml:space="preserve"> ويكون ثلاثين يوما</w:t>
      </w:r>
      <w:r>
        <w:rPr>
          <w:rtl/>
        </w:rPr>
        <w:t xml:space="preserve"> - </w:t>
      </w:r>
      <w:r w:rsidRPr="00045F63">
        <w:rPr>
          <w:rtl/>
        </w:rPr>
        <w:t>فقهاء</w:t>
      </w:r>
      <w:r>
        <w:rPr>
          <w:rtl/>
        </w:rPr>
        <w:t>،</w:t>
      </w:r>
      <w:r w:rsidRPr="00045F63">
        <w:rPr>
          <w:rtl/>
        </w:rPr>
        <w:t xml:space="preserve"> أصحاب أبي جعفر </w:t>
      </w:r>
      <w:r w:rsidRPr="004A7232">
        <w:rPr>
          <w:rStyle w:val="libAlaemChar"/>
          <w:rtl/>
        </w:rPr>
        <w:t>عليه‌السلام</w:t>
      </w:r>
      <w:r>
        <w:rPr>
          <w:rtl/>
        </w:rPr>
        <w:t>.</w:t>
      </w:r>
      <w:r w:rsidRPr="00045F63">
        <w:rPr>
          <w:rtl/>
        </w:rPr>
        <w:t xml:space="preserve"> إلى أن قال</w:t>
      </w:r>
      <w:r>
        <w:rPr>
          <w:rtl/>
        </w:rPr>
        <w:t>:</w:t>
      </w:r>
      <w:r w:rsidRPr="00045F63">
        <w:rPr>
          <w:rtl/>
        </w:rPr>
        <w:t xml:space="preserve"> والأعلام الرؤساء المأخوذ عنهم الحلال والحرام والفتيا والأحكام</w:t>
      </w:r>
      <w:r>
        <w:rPr>
          <w:rtl/>
        </w:rPr>
        <w:t>،</w:t>
      </w:r>
      <w:r w:rsidRPr="00045F63">
        <w:rPr>
          <w:rtl/>
        </w:rPr>
        <w:t xml:space="preserve"> الذين لا يطعن عليهم</w:t>
      </w:r>
      <w:r>
        <w:rPr>
          <w:rtl/>
        </w:rPr>
        <w:t>،</w:t>
      </w:r>
      <w:r w:rsidRPr="00045F63">
        <w:rPr>
          <w:rtl/>
        </w:rPr>
        <w:t xml:space="preserve"> ولا طريق إلى ذمّ واحد منهم</w:t>
      </w:r>
      <w:r>
        <w:rPr>
          <w:rtl/>
        </w:rPr>
        <w:t>،</w:t>
      </w:r>
      <w:r w:rsidRPr="00045F63">
        <w:rPr>
          <w:rtl/>
        </w:rPr>
        <w:t xml:space="preserve"> وهم أصحاب الأصول المدوّنة</w:t>
      </w:r>
      <w:r>
        <w:rPr>
          <w:rtl/>
        </w:rPr>
        <w:t>،</w:t>
      </w:r>
      <w:r w:rsidRPr="00045F63">
        <w:rPr>
          <w:rtl/>
        </w:rPr>
        <w:t xml:space="preserve"> والمصنّفات المشهورة. إلى أن قال</w:t>
      </w:r>
      <w:r>
        <w:rPr>
          <w:rtl/>
        </w:rPr>
        <w:t>:</w:t>
      </w:r>
      <w:r w:rsidRPr="00045F63">
        <w:rPr>
          <w:rtl/>
        </w:rPr>
        <w:t xml:space="preserve"> ممّن روى عن أبي جعفر محمّد بن علي الباقر </w:t>
      </w:r>
      <w:r w:rsidRPr="004A7232">
        <w:rPr>
          <w:rStyle w:val="libAlaemChar"/>
          <w:rtl/>
        </w:rPr>
        <w:t>عليهما‌السلام</w:t>
      </w:r>
      <w:r>
        <w:rPr>
          <w:rtl/>
          <w:lang w:bidi="ar-IQ"/>
        </w:rPr>
        <w:t xml:space="preserve"> - </w:t>
      </w:r>
      <w:r w:rsidRPr="00045F63">
        <w:rPr>
          <w:rtl/>
        </w:rPr>
        <w:t>أن شهر رمضان يصيبه ما يصيب الشهور من النقصان</w:t>
      </w:r>
      <w:r>
        <w:rPr>
          <w:rtl/>
        </w:rPr>
        <w:t xml:space="preserve"> - </w:t>
      </w:r>
      <w:r w:rsidRPr="00045F63">
        <w:rPr>
          <w:rtl/>
        </w:rPr>
        <w:t>أبو جعفر محمّد بن مسلم.</w:t>
      </w:r>
      <w:r>
        <w:rPr>
          <w:rFonts w:hint="cs"/>
          <w:rtl/>
        </w:rPr>
        <w:t xml:space="preserve"> </w:t>
      </w:r>
      <w:r w:rsidRPr="00045F63">
        <w:rPr>
          <w:rtl/>
        </w:rPr>
        <w:t>إلى أن قال</w:t>
      </w:r>
      <w:r>
        <w:rPr>
          <w:rtl/>
        </w:rPr>
        <w:t>:</w:t>
      </w:r>
      <w:r w:rsidRPr="00045F63">
        <w:rPr>
          <w:rtl/>
        </w:rPr>
        <w:t xml:space="preserve"> وروى مصدق بن صدقة</w:t>
      </w:r>
      <w:r>
        <w:rPr>
          <w:rtl/>
        </w:rPr>
        <w:t>،</w:t>
      </w:r>
      <w:r w:rsidRPr="00045F63">
        <w:rPr>
          <w:rtl/>
        </w:rPr>
        <w:t xml:space="preserve"> عن عمّار بن موسى الساباطي</w:t>
      </w:r>
      <w:r>
        <w:rPr>
          <w:rtl/>
        </w:rPr>
        <w:t>،</w:t>
      </w:r>
      <w:r w:rsidRPr="00045F63">
        <w:rPr>
          <w:rtl/>
        </w:rPr>
        <w:t xml:space="preserve"> عن أبي عبد الله جعفر بن محمّد </w:t>
      </w:r>
      <w:r w:rsidRPr="004A7232">
        <w:rPr>
          <w:rStyle w:val="libAlaemChar"/>
          <w:rtl/>
        </w:rPr>
        <w:t>عليهما‌السلام</w:t>
      </w:r>
      <w:r w:rsidRPr="00045F63">
        <w:rPr>
          <w:rtl/>
        </w:rPr>
        <w:t xml:space="preserve"> قال</w:t>
      </w:r>
      <w:r>
        <w:rPr>
          <w:rtl/>
        </w:rPr>
        <w:t>:</w:t>
      </w:r>
      <w:r w:rsidRPr="00045F63">
        <w:rPr>
          <w:rtl/>
        </w:rPr>
        <w:t xml:space="preserve"> « يصيب شهر رمضان ما يصيب الشهور من النقصان</w:t>
      </w:r>
      <w:r>
        <w:rPr>
          <w:rtl/>
        </w:rPr>
        <w:t>،</w:t>
      </w:r>
      <w:r w:rsidRPr="00045F63">
        <w:rPr>
          <w:rtl/>
        </w:rPr>
        <w:t xml:space="preserve"> يكون ثلاثين يوما ويكون تسعة وعشرين يوما » </w:t>
      </w:r>
      <w:r w:rsidRPr="004A7232">
        <w:rPr>
          <w:rStyle w:val="libFootnotenumChar"/>
          <w:rtl/>
        </w:rPr>
        <w:t>(3)</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مجمع الفائدة والبرهان 1</w:t>
      </w:r>
      <w:r>
        <w:rPr>
          <w:rtl/>
        </w:rPr>
        <w:t>:</w:t>
      </w:r>
      <w:r w:rsidRPr="00045F63">
        <w:rPr>
          <w:rtl/>
        </w:rPr>
        <w:t xml:space="preserve"> 353.</w:t>
      </w:r>
    </w:p>
    <w:p w:rsidR="004A7232" w:rsidRPr="00045F63" w:rsidRDefault="004A7232" w:rsidP="004A7232">
      <w:pPr>
        <w:pStyle w:val="libFootnote0"/>
        <w:rPr>
          <w:rtl/>
        </w:rPr>
      </w:pPr>
      <w:r w:rsidRPr="00045F63">
        <w:rPr>
          <w:rtl/>
        </w:rPr>
        <w:t>(2) تكملة الكاظمي 2</w:t>
      </w:r>
      <w:r>
        <w:rPr>
          <w:rtl/>
        </w:rPr>
        <w:t>:</w:t>
      </w:r>
      <w:r w:rsidRPr="00045F63">
        <w:rPr>
          <w:rtl/>
        </w:rPr>
        <w:t xml:space="preserve"> 217.</w:t>
      </w:r>
    </w:p>
    <w:p w:rsidR="004A7232" w:rsidRPr="00045F63" w:rsidRDefault="004A7232" w:rsidP="004A7232">
      <w:pPr>
        <w:pStyle w:val="libFootnote0"/>
        <w:rPr>
          <w:rtl/>
        </w:rPr>
      </w:pPr>
      <w:r w:rsidRPr="00045F63">
        <w:rPr>
          <w:rtl/>
        </w:rPr>
        <w:t>(3) الرسالة العددية</w:t>
      </w:r>
      <w:r>
        <w:rPr>
          <w:rtl/>
        </w:rPr>
        <w:t>:</w:t>
      </w:r>
      <w:r w:rsidRPr="00045F63">
        <w:rPr>
          <w:rtl/>
        </w:rPr>
        <w:t xml:space="preserve"> 14 و15 و17.</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ب</w:t>
      </w:r>
      <w:r>
        <w:rPr>
          <w:rtl/>
        </w:rPr>
        <w:t xml:space="preserve"> - </w:t>
      </w:r>
      <w:r w:rsidRPr="00045F63">
        <w:rPr>
          <w:rtl/>
        </w:rPr>
        <w:t xml:space="preserve">وما تقدم في </w:t>
      </w:r>
      <w:r>
        <w:rPr>
          <w:rtl/>
        </w:rPr>
        <w:t>(</w:t>
      </w:r>
      <w:r w:rsidRPr="00045F63">
        <w:rPr>
          <w:rtl/>
        </w:rPr>
        <w:t>رز</w:t>
      </w:r>
      <w:r>
        <w:rPr>
          <w:rtl/>
        </w:rPr>
        <w:t>)</w:t>
      </w:r>
      <w:r w:rsidRPr="00045F63">
        <w:rPr>
          <w:rtl/>
        </w:rPr>
        <w:t xml:space="preserve"> </w:t>
      </w:r>
      <w:r w:rsidRPr="004A7232">
        <w:rPr>
          <w:rStyle w:val="libFootnotenumChar"/>
          <w:rtl/>
        </w:rPr>
        <w:t>(1)</w:t>
      </w:r>
      <w:r w:rsidRPr="00045F63">
        <w:rPr>
          <w:rtl/>
        </w:rPr>
        <w:t xml:space="preserve"> في ترجمة علي بن أبي حمزة</w:t>
      </w:r>
      <w:r>
        <w:rPr>
          <w:rtl/>
        </w:rPr>
        <w:t>،</w:t>
      </w:r>
      <w:r w:rsidRPr="00045F63">
        <w:rPr>
          <w:rtl/>
        </w:rPr>
        <w:t xml:space="preserve"> وهو قول المحقق في « أسآر المعتبر »</w:t>
      </w:r>
      <w:r>
        <w:rPr>
          <w:rtl/>
        </w:rPr>
        <w:t>،</w:t>
      </w:r>
      <w:r w:rsidRPr="00045F63">
        <w:rPr>
          <w:rtl/>
        </w:rPr>
        <w:t xml:space="preserve"> من أنّ الأصحاب عملوا برواية هؤلاء</w:t>
      </w:r>
      <w:r>
        <w:rPr>
          <w:rtl/>
        </w:rPr>
        <w:t xml:space="preserve"> - </w:t>
      </w:r>
      <w:r w:rsidRPr="00045F63">
        <w:rPr>
          <w:rtl/>
        </w:rPr>
        <w:t>يعني عليّ وعمّار</w:t>
      </w:r>
      <w:r>
        <w:rPr>
          <w:rtl/>
        </w:rPr>
        <w:t xml:space="preserve"> - </w:t>
      </w:r>
      <w:r w:rsidRPr="00045F63">
        <w:rPr>
          <w:rtl/>
        </w:rPr>
        <w:t>كما عملوا هناك.</w:t>
      </w:r>
    </w:p>
    <w:p w:rsidR="004A7232" w:rsidRPr="00045F63" w:rsidRDefault="004A7232" w:rsidP="004A7232">
      <w:pPr>
        <w:pStyle w:val="libNormal"/>
        <w:rPr>
          <w:rtl/>
        </w:rPr>
      </w:pPr>
      <w:r w:rsidRPr="00045F63">
        <w:rPr>
          <w:rtl/>
        </w:rPr>
        <w:t>ولو قيل</w:t>
      </w:r>
      <w:r>
        <w:rPr>
          <w:rtl/>
        </w:rPr>
        <w:t>:</w:t>
      </w:r>
      <w:r w:rsidRPr="00045F63">
        <w:rPr>
          <w:rtl/>
        </w:rPr>
        <w:t xml:space="preserve"> قد ردّوا رواية كلّ واحد منهما في بعض المواضع.</w:t>
      </w:r>
    </w:p>
    <w:p w:rsidR="004A7232" w:rsidRPr="00045F63" w:rsidRDefault="004A7232" w:rsidP="004A7232">
      <w:pPr>
        <w:pStyle w:val="libNormal"/>
        <w:rPr>
          <w:rtl/>
        </w:rPr>
      </w:pPr>
      <w:r w:rsidRPr="00045F63">
        <w:rPr>
          <w:rtl/>
        </w:rPr>
        <w:t>قلنا كما ردّوا رواية الثقة في بعض المواضع متعلّلين بأنه خبر واحد</w:t>
      </w:r>
      <w:r>
        <w:rPr>
          <w:rtl/>
        </w:rPr>
        <w:t>،</w:t>
      </w:r>
      <w:r w:rsidRPr="00045F63">
        <w:rPr>
          <w:rtl/>
        </w:rPr>
        <w:t xml:space="preserve"> وإلاّ فاعتبر كتب الأصحاب فإنّك تراها مملوءة من رواية علي وعمّار </w:t>
      </w:r>
      <w:r w:rsidRPr="004A7232">
        <w:rPr>
          <w:rStyle w:val="libFootnotenumChar"/>
          <w:rtl/>
        </w:rPr>
        <w:t>(2)</w:t>
      </w:r>
      <w:r>
        <w:rPr>
          <w:rtl/>
        </w:rPr>
        <w:t>.</w:t>
      </w:r>
    </w:p>
    <w:p w:rsidR="004A7232" w:rsidRPr="00045F63" w:rsidRDefault="004A7232" w:rsidP="004A7232">
      <w:pPr>
        <w:pStyle w:val="libNormal"/>
        <w:rPr>
          <w:rtl/>
        </w:rPr>
      </w:pPr>
      <w:r w:rsidRPr="00045F63">
        <w:rPr>
          <w:rtl/>
        </w:rPr>
        <w:t>وقال أيضا في أحكام البئر</w:t>
      </w:r>
      <w:r>
        <w:rPr>
          <w:rtl/>
        </w:rPr>
        <w:t>،</w:t>
      </w:r>
      <w:r w:rsidRPr="00045F63">
        <w:rPr>
          <w:rtl/>
        </w:rPr>
        <w:t xml:space="preserve"> فيما ينزح للعصفور وشبهه</w:t>
      </w:r>
      <w:r>
        <w:rPr>
          <w:rtl/>
        </w:rPr>
        <w:t>:</w:t>
      </w:r>
      <w:r w:rsidRPr="00045F63">
        <w:rPr>
          <w:rtl/>
        </w:rPr>
        <w:t xml:space="preserve"> لنا</w:t>
      </w:r>
      <w:r>
        <w:rPr>
          <w:rtl/>
        </w:rPr>
        <w:t>:</w:t>
      </w:r>
      <w:r w:rsidRPr="00045F63">
        <w:rPr>
          <w:rtl/>
        </w:rPr>
        <w:t xml:space="preserve"> ما رواه عمّار الساباطي</w:t>
      </w:r>
      <w:r>
        <w:rPr>
          <w:rtl/>
        </w:rPr>
        <w:t>،</w:t>
      </w:r>
      <w:r w:rsidRPr="00045F63">
        <w:rPr>
          <w:rtl/>
        </w:rPr>
        <w:t xml:space="preserve"> عن أبي عبد الله </w:t>
      </w:r>
      <w:r w:rsidRPr="004A7232">
        <w:rPr>
          <w:rStyle w:val="libAlaemChar"/>
          <w:rtl/>
        </w:rPr>
        <w:t>عليه‌السلام</w:t>
      </w:r>
      <w:r w:rsidRPr="00045F63">
        <w:rPr>
          <w:rtl/>
        </w:rPr>
        <w:t xml:space="preserve"> قال</w:t>
      </w:r>
      <w:r>
        <w:rPr>
          <w:rtl/>
        </w:rPr>
        <w:t>:</w:t>
      </w:r>
      <w:r w:rsidRPr="00045F63">
        <w:rPr>
          <w:rtl/>
        </w:rPr>
        <w:t xml:space="preserve"> « وأقلّه العصفور ينزح منها دلو واحدة »</w:t>
      </w:r>
      <w:r>
        <w:rPr>
          <w:rtl/>
        </w:rPr>
        <w:t>،</w:t>
      </w:r>
      <w:r w:rsidRPr="00045F63">
        <w:rPr>
          <w:rtl/>
        </w:rPr>
        <w:t xml:space="preserve"> وقد قلنا أنّ عمّار مشهود له بالثقة في النقل</w:t>
      </w:r>
      <w:r>
        <w:rPr>
          <w:rtl/>
        </w:rPr>
        <w:t>،</w:t>
      </w:r>
      <w:r w:rsidRPr="00045F63">
        <w:rPr>
          <w:rtl/>
        </w:rPr>
        <w:t xml:space="preserve"> منضمّا إلى قبول الأصحاب لرواية هذه</w:t>
      </w:r>
      <w:r>
        <w:rPr>
          <w:rtl/>
        </w:rPr>
        <w:t>،</w:t>
      </w:r>
      <w:r w:rsidRPr="00045F63">
        <w:rPr>
          <w:rtl/>
        </w:rPr>
        <w:t xml:space="preserve"> ومع القبول لا يقدح اختلاف العقيدة </w:t>
      </w:r>
      <w:r w:rsidRPr="004A7232">
        <w:rPr>
          <w:rStyle w:val="libFootnotenumChar"/>
          <w:rtl/>
        </w:rPr>
        <w:t>(3)</w:t>
      </w:r>
      <w:r>
        <w:rPr>
          <w:rtl/>
        </w:rPr>
        <w:t>.</w:t>
      </w:r>
    </w:p>
    <w:p w:rsidR="004A7232" w:rsidRPr="00045F63" w:rsidRDefault="004A7232" w:rsidP="004A7232">
      <w:pPr>
        <w:pStyle w:val="libNormal"/>
        <w:rPr>
          <w:rtl/>
        </w:rPr>
      </w:pPr>
      <w:r w:rsidRPr="00045F63">
        <w:rPr>
          <w:rtl/>
        </w:rPr>
        <w:t>وقال في المسألة الاولى من المسائل الغريّة</w:t>
      </w:r>
      <w:r>
        <w:rPr>
          <w:rtl/>
        </w:rPr>
        <w:t>:</w:t>
      </w:r>
      <w:r w:rsidRPr="00045F63">
        <w:rPr>
          <w:rtl/>
        </w:rPr>
        <w:t xml:space="preserve"> قال شيخنا أبو جعفر في مواضع من كتبه انّ الإماميّة مجمعة على العمل بما يرويه السكوني وعمّار ومن ماثلهما من الثقات لم يقدح المذهب بالرواية مع اشتهار الصدق. إلى آخره.</w:t>
      </w:r>
    </w:p>
    <w:p w:rsidR="004A7232" w:rsidRPr="00045F63" w:rsidRDefault="004A7232" w:rsidP="004A7232">
      <w:pPr>
        <w:pStyle w:val="libNormal"/>
        <w:rPr>
          <w:rtl/>
        </w:rPr>
      </w:pPr>
      <w:r w:rsidRPr="00045F63">
        <w:rPr>
          <w:rtl/>
        </w:rPr>
        <w:t>ج</w:t>
      </w:r>
      <w:r>
        <w:rPr>
          <w:rtl/>
        </w:rPr>
        <w:t xml:space="preserve"> - </w:t>
      </w:r>
      <w:r w:rsidRPr="00045F63">
        <w:rPr>
          <w:rtl/>
        </w:rPr>
        <w:t>ما في الفهرست</w:t>
      </w:r>
      <w:r>
        <w:rPr>
          <w:rtl/>
        </w:rPr>
        <w:t>:</w:t>
      </w:r>
      <w:r w:rsidRPr="00045F63">
        <w:rPr>
          <w:rtl/>
        </w:rPr>
        <w:t xml:space="preserve"> عمّار بن موسى الساباطي له كتاب كبير جيّد معتمد وكان فطحيّا </w:t>
      </w:r>
      <w:r w:rsidRPr="004A7232">
        <w:rPr>
          <w:rStyle w:val="libFootnotenumChar"/>
          <w:rtl/>
        </w:rPr>
        <w:t>(4)</w:t>
      </w:r>
      <w:r>
        <w:rPr>
          <w:rtl/>
        </w:rPr>
        <w:t>.</w:t>
      </w:r>
    </w:p>
    <w:p w:rsidR="004A7232" w:rsidRPr="00045F63" w:rsidRDefault="004A7232" w:rsidP="004A7232">
      <w:pPr>
        <w:pStyle w:val="libNormal"/>
        <w:rPr>
          <w:rtl/>
        </w:rPr>
      </w:pPr>
      <w:r w:rsidRPr="00045F63">
        <w:rPr>
          <w:rtl/>
        </w:rPr>
        <w:t>وفي التهذيب</w:t>
      </w:r>
      <w:r>
        <w:rPr>
          <w:rtl/>
        </w:rPr>
        <w:t xml:space="preserve"> - </w:t>
      </w:r>
      <w:r w:rsidRPr="00045F63">
        <w:rPr>
          <w:rtl/>
        </w:rPr>
        <w:t>بعد حكاية تضعيفه عن جماعة</w:t>
      </w:r>
      <w:r>
        <w:rPr>
          <w:rtl/>
        </w:rPr>
        <w:t xml:space="preserve"> - </w:t>
      </w:r>
      <w:r w:rsidRPr="00045F63">
        <w:rPr>
          <w:rtl/>
        </w:rPr>
        <w:t>انه وان كان فطحيا فهو</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تقدم برقم</w:t>
      </w:r>
      <w:r>
        <w:rPr>
          <w:rtl/>
        </w:rPr>
        <w:t>:</w:t>
      </w:r>
      <w:r w:rsidRPr="00045F63">
        <w:rPr>
          <w:rtl/>
        </w:rPr>
        <w:t xml:space="preserve"> 207.</w:t>
      </w:r>
    </w:p>
    <w:p w:rsidR="004A7232" w:rsidRPr="00045F63" w:rsidRDefault="004A7232" w:rsidP="004A7232">
      <w:pPr>
        <w:pStyle w:val="libFootnote0"/>
        <w:rPr>
          <w:rtl/>
        </w:rPr>
      </w:pPr>
      <w:r w:rsidRPr="00045F63">
        <w:rPr>
          <w:rtl/>
        </w:rPr>
        <w:t>(2) المعتبر 1</w:t>
      </w:r>
      <w:r>
        <w:rPr>
          <w:rtl/>
        </w:rPr>
        <w:t>:</w:t>
      </w:r>
      <w:r w:rsidRPr="00045F63">
        <w:rPr>
          <w:rtl/>
        </w:rPr>
        <w:t xml:space="preserve"> 94.</w:t>
      </w:r>
    </w:p>
    <w:p w:rsidR="004A7232" w:rsidRPr="00045F63" w:rsidRDefault="004A7232" w:rsidP="004A7232">
      <w:pPr>
        <w:pStyle w:val="libFootnote0"/>
        <w:rPr>
          <w:rtl/>
        </w:rPr>
      </w:pPr>
      <w:r w:rsidRPr="00045F63">
        <w:rPr>
          <w:rtl/>
        </w:rPr>
        <w:t>(3) المعتبر 1</w:t>
      </w:r>
      <w:r>
        <w:rPr>
          <w:rtl/>
        </w:rPr>
        <w:t>:</w:t>
      </w:r>
      <w:r w:rsidRPr="00045F63">
        <w:rPr>
          <w:rtl/>
        </w:rPr>
        <w:t xml:space="preserve"> 73.</w:t>
      </w:r>
    </w:p>
    <w:p w:rsidR="004A7232" w:rsidRPr="00045F63" w:rsidRDefault="004A7232" w:rsidP="004A7232">
      <w:pPr>
        <w:pStyle w:val="libFootnote0"/>
        <w:rPr>
          <w:rtl/>
        </w:rPr>
      </w:pPr>
      <w:r w:rsidRPr="00045F63">
        <w:rPr>
          <w:rtl/>
        </w:rPr>
        <w:t>(4) فهرست الشيخ 117 / 515.</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ثقة في النقل لا يطعن عليه </w:t>
      </w:r>
      <w:r w:rsidRPr="004A7232">
        <w:rPr>
          <w:rStyle w:val="libFootnotenumChar"/>
          <w:rtl/>
        </w:rPr>
        <w:t>(1)</w:t>
      </w:r>
      <w:r w:rsidRPr="00045F63">
        <w:rPr>
          <w:rtl/>
        </w:rPr>
        <w:t xml:space="preserve"> والظاهر بل المقطوع انه داخل في العموم الذي ادّعاه في عدّته في قوله فلأجل ما قلناه عملت الطائفة باخبار الفطحيّة مثل عبد الله بن بكير وغيره واخبار الواقفة. إلى آخره </w:t>
      </w:r>
      <w:r w:rsidRPr="004A7232">
        <w:rPr>
          <w:rStyle w:val="libFootnotenumChar"/>
          <w:rtl/>
        </w:rPr>
        <w:t>(2)</w:t>
      </w:r>
      <w:r>
        <w:rPr>
          <w:rtl/>
        </w:rPr>
        <w:t>.</w:t>
      </w:r>
    </w:p>
    <w:p w:rsidR="004A7232" w:rsidRPr="00045F63" w:rsidRDefault="004A7232" w:rsidP="004A7232">
      <w:pPr>
        <w:pStyle w:val="libNormal"/>
        <w:rPr>
          <w:rtl/>
        </w:rPr>
      </w:pPr>
      <w:r w:rsidRPr="00045F63">
        <w:rPr>
          <w:rtl/>
        </w:rPr>
        <w:t>ولذا قال المحقق في المعتبر في مسألة التراوح</w:t>
      </w:r>
      <w:r>
        <w:rPr>
          <w:rtl/>
        </w:rPr>
        <w:t>:</w:t>
      </w:r>
      <w:r w:rsidRPr="00045F63">
        <w:rPr>
          <w:rtl/>
        </w:rPr>
        <w:t xml:space="preserve"> والاولى وان ضعف سندها فان الاختبار يؤيدها من وجهين أحدهما عمل الأصحاب على رواية عمّار لثقته</w:t>
      </w:r>
      <w:r>
        <w:rPr>
          <w:rtl/>
        </w:rPr>
        <w:t>،</w:t>
      </w:r>
      <w:r w:rsidRPr="00045F63">
        <w:rPr>
          <w:rtl/>
        </w:rPr>
        <w:t xml:space="preserve"> حتى ان الشيخ في العدّة ادّعى إجماع الإماميّة على العمل بروايته </w:t>
      </w:r>
      <w:r w:rsidRPr="004A7232">
        <w:rPr>
          <w:rStyle w:val="libFootnotenumChar"/>
          <w:rtl/>
        </w:rPr>
        <w:t>(3)</w:t>
      </w:r>
      <w:r>
        <w:rPr>
          <w:rtl/>
        </w:rPr>
        <w:t>.</w:t>
      </w:r>
    </w:p>
    <w:p w:rsidR="004A7232" w:rsidRPr="00045F63" w:rsidRDefault="004A7232" w:rsidP="004A7232">
      <w:pPr>
        <w:pStyle w:val="libNormal"/>
        <w:rPr>
          <w:rtl/>
        </w:rPr>
      </w:pPr>
      <w:r w:rsidRPr="00045F63">
        <w:rPr>
          <w:rtl/>
        </w:rPr>
        <w:t>وقال السيد الأجل بحر العلوم في رجاله بعد نقل هذه العبارة</w:t>
      </w:r>
      <w:r>
        <w:rPr>
          <w:rtl/>
        </w:rPr>
        <w:t>:</w:t>
      </w:r>
      <w:r w:rsidRPr="00045F63">
        <w:rPr>
          <w:rtl/>
        </w:rPr>
        <w:t xml:space="preserve"> ولم أجد في العدّة تصريحا بذكر عمّار</w:t>
      </w:r>
      <w:r>
        <w:rPr>
          <w:rtl/>
        </w:rPr>
        <w:t>،</w:t>
      </w:r>
      <w:r w:rsidRPr="00045F63">
        <w:rPr>
          <w:rtl/>
        </w:rPr>
        <w:t xml:space="preserve"> والذي وجدته فيه دعوى عمل الطائفة باخبار الفطحيّة مثل عبد الله بن بكير وغيره</w:t>
      </w:r>
      <w:r>
        <w:rPr>
          <w:rtl/>
        </w:rPr>
        <w:t>،</w:t>
      </w:r>
      <w:r w:rsidRPr="00045F63">
        <w:rPr>
          <w:rtl/>
        </w:rPr>
        <w:t xml:space="preserve"> وشمول العموم له غير معلوم لأنّه فرع المماثلة في التوثيق ولم يظهر من العدّة ذلك وكان المحقق أدخله في العموم لثبوته من كلامه في التهذيب والفهرست</w:t>
      </w:r>
      <w:r>
        <w:rPr>
          <w:rtl/>
        </w:rPr>
        <w:t>،</w:t>
      </w:r>
      <w:r w:rsidRPr="00045F63">
        <w:rPr>
          <w:rtl/>
        </w:rPr>
        <w:t xml:space="preserve"> انتهى </w:t>
      </w:r>
      <w:r w:rsidRPr="004A7232">
        <w:rPr>
          <w:rStyle w:val="libFootnotenumChar"/>
          <w:rtl/>
        </w:rPr>
        <w:t>(4)</w:t>
      </w:r>
      <w:r>
        <w:rPr>
          <w:rtl/>
        </w:rPr>
        <w:t>.</w:t>
      </w:r>
    </w:p>
    <w:p w:rsidR="004A7232" w:rsidRPr="00045F63" w:rsidRDefault="004A7232" w:rsidP="004A7232">
      <w:pPr>
        <w:pStyle w:val="libNormal"/>
        <w:rPr>
          <w:rtl/>
        </w:rPr>
      </w:pPr>
      <w:r w:rsidRPr="00045F63">
        <w:rPr>
          <w:rtl/>
        </w:rPr>
        <w:t>قلت</w:t>
      </w:r>
      <w:r>
        <w:rPr>
          <w:rtl/>
        </w:rPr>
        <w:t>:</w:t>
      </w:r>
      <w:r w:rsidRPr="00045F63">
        <w:rPr>
          <w:rtl/>
        </w:rPr>
        <w:t xml:space="preserve"> عمّار من الثقات المعروفين</w:t>
      </w:r>
      <w:r>
        <w:rPr>
          <w:rtl/>
        </w:rPr>
        <w:t>،</w:t>
      </w:r>
      <w:r w:rsidRPr="00045F63">
        <w:rPr>
          <w:rtl/>
        </w:rPr>
        <w:t xml:space="preserve"> وفي المعتبر في مسألة الإنائين</w:t>
      </w:r>
      <w:r>
        <w:rPr>
          <w:rtl/>
        </w:rPr>
        <w:t>:</w:t>
      </w:r>
      <w:r w:rsidRPr="00045F63">
        <w:rPr>
          <w:rtl/>
        </w:rPr>
        <w:t xml:space="preserve"> وعمّار هذا وان كان فطحيّا وسماعة وان كان واقفيّا لا يوجب ردّ روايتهما هذه</w:t>
      </w:r>
      <w:r>
        <w:rPr>
          <w:rtl/>
        </w:rPr>
        <w:t>،</w:t>
      </w:r>
      <w:r w:rsidRPr="00045F63">
        <w:rPr>
          <w:rtl/>
        </w:rPr>
        <w:t xml:space="preserve"> امّا أوّلا فلشهادة أهل الحديث لهما بالثقة. إلى آخره </w:t>
      </w:r>
      <w:r w:rsidRPr="004A7232">
        <w:rPr>
          <w:rStyle w:val="libFootnotenumChar"/>
          <w:rtl/>
        </w:rPr>
        <w:t>(5)</w:t>
      </w:r>
      <w:r>
        <w:rPr>
          <w:rtl/>
        </w:rPr>
        <w:t>.</w:t>
      </w:r>
    </w:p>
    <w:p w:rsidR="004A7232" w:rsidRPr="00045F63" w:rsidRDefault="004A7232" w:rsidP="004A7232">
      <w:pPr>
        <w:pStyle w:val="libNormal"/>
        <w:rPr>
          <w:rtl/>
        </w:rPr>
      </w:pPr>
      <w:r w:rsidRPr="00045F63">
        <w:rPr>
          <w:rtl/>
        </w:rPr>
        <w:t>وفي النجاشي</w:t>
      </w:r>
      <w:r>
        <w:rPr>
          <w:rtl/>
        </w:rPr>
        <w:t>:</w:t>
      </w:r>
      <w:r w:rsidRPr="00045F63">
        <w:rPr>
          <w:rtl/>
        </w:rPr>
        <w:t xml:space="preserve"> عمّار بن موسى الساباطي أبو الفضل مولى وأخواه قيس وصباح رووا عن أبي عبد الله وأبي الحسن </w:t>
      </w:r>
      <w:r w:rsidRPr="004A7232">
        <w:rPr>
          <w:rStyle w:val="libAlaemChar"/>
          <w:rtl/>
        </w:rPr>
        <w:t>عليهما‌السلام</w:t>
      </w:r>
      <w:r w:rsidRPr="00045F63">
        <w:rPr>
          <w:rtl/>
        </w:rPr>
        <w:t xml:space="preserve"> وكانوا ثقات في الرواية </w:t>
      </w:r>
      <w:r w:rsidRPr="004A7232">
        <w:rPr>
          <w:rStyle w:val="libFootnotenumChar"/>
          <w:rtl/>
        </w:rPr>
        <w:t>(6)</w:t>
      </w:r>
      <w:r>
        <w:rPr>
          <w:rtl/>
        </w:rPr>
        <w:t>.</w:t>
      </w:r>
      <w:r w:rsidRPr="00045F63">
        <w:rPr>
          <w:rtl/>
        </w:rPr>
        <w:t xml:space="preserve"> إلى آخره</w:t>
      </w:r>
      <w:r>
        <w:rPr>
          <w:rtl/>
        </w:rPr>
        <w:t>،</w:t>
      </w:r>
      <w:r w:rsidRPr="00045F63">
        <w:rPr>
          <w:rtl/>
        </w:rPr>
        <w:t xml:space="preserve"> ومثله </w:t>
      </w:r>
      <w:r>
        <w:rPr>
          <w:rtl/>
        </w:rPr>
        <w:t>[</w:t>
      </w:r>
      <w:r w:rsidRPr="00045F63">
        <w:rPr>
          <w:rtl/>
        </w:rPr>
        <w:t>في</w:t>
      </w:r>
      <w:r>
        <w:rPr>
          <w:rtl/>
        </w:rPr>
        <w:t>]</w:t>
      </w:r>
      <w:r w:rsidRPr="00045F63">
        <w:rPr>
          <w:rtl/>
        </w:rPr>
        <w:t xml:space="preserve"> الخلاصة </w:t>
      </w:r>
      <w:r w:rsidRPr="004A7232">
        <w:rPr>
          <w:rStyle w:val="libFootnotenumChar"/>
          <w:rtl/>
        </w:rPr>
        <w:t>(7)</w:t>
      </w:r>
      <w:r>
        <w:rPr>
          <w:rtl/>
        </w:rPr>
        <w:t>،</w:t>
      </w:r>
      <w:r w:rsidRPr="00045F63">
        <w:rPr>
          <w:rtl/>
        </w:rPr>
        <w:t xml:space="preserve"> وتقدم كلام الشيخ في</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7</w:t>
      </w:r>
      <w:r>
        <w:rPr>
          <w:rtl/>
        </w:rPr>
        <w:t>:</w:t>
      </w:r>
      <w:r w:rsidRPr="00045F63">
        <w:rPr>
          <w:rtl/>
        </w:rPr>
        <w:t xml:space="preserve"> 101 / 435 </w:t>
      </w:r>
      <w:r>
        <w:rPr>
          <w:rtl/>
        </w:rPr>
        <w:t>(</w:t>
      </w:r>
      <w:r w:rsidRPr="00045F63">
        <w:rPr>
          <w:rtl/>
        </w:rPr>
        <w:t>ذيل الحديث</w:t>
      </w:r>
      <w:r>
        <w:rPr>
          <w:rtl/>
        </w:rPr>
        <w:t>)</w:t>
      </w:r>
    </w:p>
    <w:p w:rsidR="004A7232" w:rsidRPr="00045F63" w:rsidRDefault="004A7232" w:rsidP="004A7232">
      <w:pPr>
        <w:pStyle w:val="libFootnote0"/>
        <w:rPr>
          <w:rtl/>
        </w:rPr>
      </w:pPr>
      <w:r w:rsidRPr="00045F63">
        <w:rPr>
          <w:rtl/>
        </w:rPr>
        <w:t>(2) عدة الأصول 1</w:t>
      </w:r>
      <w:r>
        <w:rPr>
          <w:rtl/>
        </w:rPr>
        <w:t>:</w:t>
      </w:r>
      <w:r w:rsidRPr="00045F63">
        <w:rPr>
          <w:rtl/>
        </w:rPr>
        <w:t xml:space="preserve"> 381.</w:t>
      </w:r>
    </w:p>
    <w:p w:rsidR="004A7232" w:rsidRPr="00045F63" w:rsidRDefault="004A7232" w:rsidP="004A7232">
      <w:pPr>
        <w:pStyle w:val="libFootnote0"/>
        <w:rPr>
          <w:rtl/>
        </w:rPr>
      </w:pPr>
      <w:r w:rsidRPr="00045F63">
        <w:rPr>
          <w:rtl/>
        </w:rPr>
        <w:t>(3) المعتبر 1</w:t>
      </w:r>
      <w:r>
        <w:rPr>
          <w:rtl/>
        </w:rPr>
        <w:t>:</w:t>
      </w:r>
      <w:r w:rsidRPr="00045F63">
        <w:rPr>
          <w:rtl/>
        </w:rPr>
        <w:t xml:space="preserve"> 60.</w:t>
      </w:r>
    </w:p>
    <w:p w:rsidR="004A7232" w:rsidRPr="00045F63" w:rsidRDefault="004A7232" w:rsidP="004A7232">
      <w:pPr>
        <w:pStyle w:val="libFootnote0"/>
        <w:rPr>
          <w:rtl/>
        </w:rPr>
      </w:pPr>
      <w:r w:rsidRPr="00045F63">
        <w:rPr>
          <w:rtl/>
        </w:rPr>
        <w:t>(4) رجال السيد بحر العلوم 3</w:t>
      </w:r>
      <w:r>
        <w:rPr>
          <w:rtl/>
        </w:rPr>
        <w:t>:</w:t>
      </w:r>
      <w:r w:rsidRPr="00045F63">
        <w:rPr>
          <w:rtl/>
        </w:rPr>
        <w:t xml:space="preserve"> 168.</w:t>
      </w:r>
    </w:p>
    <w:p w:rsidR="004A7232" w:rsidRPr="00045F63" w:rsidRDefault="004A7232" w:rsidP="004A7232">
      <w:pPr>
        <w:pStyle w:val="libFootnote0"/>
        <w:rPr>
          <w:rtl/>
        </w:rPr>
      </w:pPr>
      <w:r w:rsidRPr="00045F63">
        <w:rPr>
          <w:rtl/>
        </w:rPr>
        <w:t>(5) المعتبر 1</w:t>
      </w:r>
      <w:r>
        <w:rPr>
          <w:rtl/>
        </w:rPr>
        <w:t>:</w:t>
      </w:r>
      <w:r w:rsidRPr="00045F63">
        <w:rPr>
          <w:rtl/>
        </w:rPr>
        <w:t xml:space="preserve"> 104.</w:t>
      </w:r>
    </w:p>
    <w:p w:rsidR="004A7232" w:rsidRPr="00045F63" w:rsidRDefault="004A7232" w:rsidP="004A7232">
      <w:pPr>
        <w:pStyle w:val="libFootnote0"/>
        <w:rPr>
          <w:rtl/>
        </w:rPr>
      </w:pPr>
      <w:r w:rsidRPr="00045F63">
        <w:rPr>
          <w:rtl/>
        </w:rPr>
        <w:t>(6) رجال النجاشي 290 / 779.</w:t>
      </w:r>
    </w:p>
    <w:p w:rsidR="004A7232" w:rsidRPr="00045F63" w:rsidRDefault="004A7232" w:rsidP="004A7232">
      <w:pPr>
        <w:pStyle w:val="libFootnote0"/>
        <w:rPr>
          <w:rtl/>
        </w:rPr>
      </w:pPr>
      <w:r w:rsidRPr="00045F63">
        <w:rPr>
          <w:rtl/>
        </w:rPr>
        <w:t>(7) رجال العلامة 243 / 6.</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التهذيب </w:t>
      </w:r>
      <w:r w:rsidRPr="004A7232">
        <w:rPr>
          <w:rStyle w:val="libFootnotenumChar"/>
          <w:rtl/>
        </w:rPr>
        <w:t>(1)</w:t>
      </w:r>
      <w:r>
        <w:rPr>
          <w:rtl/>
        </w:rPr>
        <w:t>،</w:t>
      </w:r>
      <w:r w:rsidRPr="00045F63">
        <w:rPr>
          <w:rtl/>
        </w:rPr>
        <w:t xml:space="preserve"> وفي الكشي</w:t>
      </w:r>
      <w:r>
        <w:rPr>
          <w:rtl/>
        </w:rPr>
        <w:t>:</w:t>
      </w:r>
      <w:r w:rsidRPr="00045F63">
        <w:rPr>
          <w:rtl/>
        </w:rPr>
        <w:t xml:space="preserve"> قال محمّد بن مسعود</w:t>
      </w:r>
      <w:r>
        <w:rPr>
          <w:rtl/>
        </w:rPr>
        <w:t>:</w:t>
      </w:r>
      <w:r w:rsidRPr="00045F63">
        <w:rPr>
          <w:rtl/>
        </w:rPr>
        <w:t xml:space="preserve"> عبد الله بن بكير وجماعة من الفطحية هم فقهاء أصحابنا</w:t>
      </w:r>
      <w:r>
        <w:rPr>
          <w:rtl/>
        </w:rPr>
        <w:t>،</w:t>
      </w:r>
      <w:r w:rsidRPr="00045F63">
        <w:rPr>
          <w:rtl/>
        </w:rPr>
        <w:t xml:space="preserve"> منهم ابن بكير</w:t>
      </w:r>
      <w:r>
        <w:rPr>
          <w:rtl/>
        </w:rPr>
        <w:t>،</w:t>
      </w:r>
      <w:r w:rsidRPr="00045F63">
        <w:rPr>
          <w:rtl/>
        </w:rPr>
        <w:t xml:space="preserve"> وابن فضّال يعني الحسن بن عليّ</w:t>
      </w:r>
      <w:r>
        <w:rPr>
          <w:rtl/>
        </w:rPr>
        <w:t>،</w:t>
      </w:r>
      <w:r w:rsidRPr="00045F63">
        <w:rPr>
          <w:rtl/>
        </w:rPr>
        <w:t xml:space="preserve"> وعمّار الساباطي</w:t>
      </w:r>
      <w:r>
        <w:rPr>
          <w:rtl/>
        </w:rPr>
        <w:t>،</w:t>
      </w:r>
      <w:r w:rsidRPr="00045F63">
        <w:rPr>
          <w:rtl/>
        </w:rPr>
        <w:t xml:space="preserve"> وعلي بن أسباط</w:t>
      </w:r>
      <w:r>
        <w:rPr>
          <w:rtl/>
        </w:rPr>
        <w:t>،</w:t>
      </w:r>
      <w:r w:rsidRPr="00045F63">
        <w:rPr>
          <w:rtl/>
        </w:rPr>
        <w:t xml:space="preserve"> وبنو الحسن بن علي بن فضّال عليّ وأخواه</w:t>
      </w:r>
      <w:r>
        <w:rPr>
          <w:rtl/>
        </w:rPr>
        <w:t>،</w:t>
      </w:r>
      <w:r w:rsidRPr="00045F63">
        <w:rPr>
          <w:rtl/>
        </w:rPr>
        <w:t xml:space="preserve"> ويونس بن يعقوب</w:t>
      </w:r>
      <w:r>
        <w:rPr>
          <w:rtl/>
        </w:rPr>
        <w:t>،</w:t>
      </w:r>
      <w:r w:rsidRPr="00045F63">
        <w:rPr>
          <w:rtl/>
        </w:rPr>
        <w:t xml:space="preserve"> ومعاوية بن حكيم</w:t>
      </w:r>
      <w:r>
        <w:rPr>
          <w:rtl/>
        </w:rPr>
        <w:t>،</w:t>
      </w:r>
      <w:r w:rsidRPr="00045F63">
        <w:rPr>
          <w:rtl/>
        </w:rPr>
        <w:t xml:space="preserve"> وعدّ عدّة من اجلّة الفقهاء العلماء </w:t>
      </w:r>
      <w:r w:rsidRPr="004A7232">
        <w:rPr>
          <w:rStyle w:val="libFootnotenumChar"/>
          <w:rtl/>
        </w:rPr>
        <w:t>(2)</w:t>
      </w:r>
      <w:r>
        <w:rPr>
          <w:rtl/>
        </w:rPr>
        <w:t>،</w:t>
      </w:r>
      <w:r w:rsidRPr="00045F63">
        <w:rPr>
          <w:rtl/>
        </w:rPr>
        <w:t xml:space="preserve"> وانتهى.</w:t>
      </w:r>
    </w:p>
    <w:p w:rsidR="004A7232" w:rsidRPr="00045F63" w:rsidRDefault="004A7232" w:rsidP="004A7232">
      <w:pPr>
        <w:pStyle w:val="libNormal"/>
        <w:rPr>
          <w:rtl/>
        </w:rPr>
      </w:pPr>
      <w:r w:rsidRPr="00045F63">
        <w:rPr>
          <w:rtl/>
        </w:rPr>
        <w:t>فهو ان لم يكن أوثق من ابن بكير فهو مثله قطعا فهو داخل في العموم من غير تردّد.</w:t>
      </w:r>
    </w:p>
    <w:p w:rsidR="004A7232" w:rsidRPr="00045F63" w:rsidRDefault="004A7232" w:rsidP="004A7232">
      <w:pPr>
        <w:pStyle w:val="libNormal"/>
        <w:rPr>
          <w:rtl/>
        </w:rPr>
      </w:pPr>
      <w:r w:rsidRPr="00045F63">
        <w:rPr>
          <w:rtl/>
        </w:rPr>
        <w:t>د</w:t>
      </w:r>
      <w:r>
        <w:rPr>
          <w:rtl/>
        </w:rPr>
        <w:t xml:space="preserve"> - </w:t>
      </w:r>
      <w:r w:rsidRPr="00045F63">
        <w:rPr>
          <w:rtl/>
        </w:rPr>
        <w:t>ما رواه الكشي في ثلاثة مواضع كما هو الموجود في اختيار الشيخ</w:t>
      </w:r>
      <w:r>
        <w:rPr>
          <w:rtl/>
        </w:rPr>
        <w:t>،</w:t>
      </w:r>
      <w:r w:rsidRPr="00045F63">
        <w:rPr>
          <w:rtl/>
        </w:rPr>
        <w:t xml:space="preserve"> ففي موضع روى عن أبي الحسن موسى </w:t>
      </w:r>
      <w:r w:rsidRPr="004A7232">
        <w:rPr>
          <w:rStyle w:val="libAlaemChar"/>
          <w:rtl/>
        </w:rPr>
        <w:t>عليه‌السلام</w:t>
      </w:r>
      <w:r w:rsidRPr="00045F63">
        <w:rPr>
          <w:rtl/>
        </w:rPr>
        <w:t xml:space="preserve"> انه قال</w:t>
      </w:r>
      <w:r>
        <w:rPr>
          <w:rtl/>
        </w:rPr>
        <w:t>:</w:t>
      </w:r>
      <w:r w:rsidRPr="00045F63">
        <w:rPr>
          <w:rtl/>
        </w:rPr>
        <w:t xml:space="preserve"> استوهبت عمّار من ربّي تعالى</w:t>
      </w:r>
      <w:r>
        <w:rPr>
          <w:rtl/>
        </w:rPr>
        <w:t>،</w:t>
      </w:r>
      <w:r w:rsidRPr="00045F63">
        <w:rPr>
          <w:rtl/>
        </w:rPr>
        <w:t xml:space="preserve"> فوهبه لي </w:t>
      </w:r>
      <w:r w:rsidRPr="004A7232">
        <w:rPr>
          <w:rStyle w:val="libFootnotenumChar"/>
          <w:rtl/>
        </w:rPr>
        <w:t>(3)</w:t>
      </w:r>
      <w:r>
        <w:rPr>
          <w:rtl/>
        </w:rPr>
        <w:t>.</w:t>
      </w:r>
    </w:p>
    <w:p w:rsidR="004A7232" w:rsidRPr="00045F63" w:rsidRDefault="004A7232" w:rsidP="004A7232">
      <w:pPr>
        <w:pStyle w:val="libNormal"/>
        <w:rPr>
          <w:rtl/>
        </w:rPr>
      </w:pPr>
      <w:r w:rsidRPr="00045F63">
        <w:rPr>
          <w:rtl/>
        </w:rPr>
        <w:t>وفي موضع</w:t>
      </w:r>
      <w:r>
        <w:rPr>
          <w:rtl/>
        </w:rPr>
        <w:t>:</w:t>
      </w:r>
      <w:r w:rsidRPr="00045F63">
        <w:rPr>
          <w:rtl/>
        </w:rPr>
        <w:t xml:space="preserve"> عن علي بن محمّد</w:t>
      </w:r>
      <w:r>
        <w:rPr>
          <w:rtl/>
        </w:rPr>
        <w:t>،</w:t>
      </w:r>
      <w:r w:rsidRPr="00045F63">
        <w:rPr>
          <w:rtl/>
        </w:rPr>
        <w:t xml:space="preserve"> عن محمّد بن احمد بن يحيى</w:t>
      </w:r>
      <w:r>
        <w:rPr>
          <w:rtl/>
        </w:rPr>
        <w:t>،</w:t>
      </w:r>
      <w:r w:rsidRPr="00045F63">
        <w:rPr>
          <w:rtl/>
        </w:rPr>
        <w:t xml:space="preserve"> عن إبراهيم بن هاشم</w:t>
      </w:r>
      <w:r>
        <w:rPr>
          <w:rtl/>
        </w:rPr>
        <w:t>،</w:t>
      </w:r>
      <w:r w:rsidRPr="00045F63">
        <w:rPr>
          <w:rtl/>
        </w:rPr>
        <w:t xml:space="preserve"> عن عبد الرحمن بن حمّاد الكوفي</w:t>
      </w:r>
      <w:r>
        <w:rPr>
          <w:rtl/>
        </w:rPr>
        <w:t>،</w:t>
      </w:r>
      <w:r w:rsidRPr="00045F63">
        <w:rPr>
          <w:rtl/>
        </w:rPr>
        <w:t xml:space="preserve"> عن مروك</w:t>
      </w:r>
      <w:r>
        <w:rPr>
          <w:rtl/>
        </w:rPr>
        <w:t>،</w:t>
      </w:r>
      <w:r w:rsidRPr="00045F63">
        <w:rPr>
          <w:rtl/>
        </w:rPr>
        <w:t xml:space="preserve"> عن رجل </w:t>
      </w:r>
      <w:r w:rsidRPr="004A7232">
        <w:rPr>
          <w:rStyle w:val="libFootnotenumChar"/>
          <w:rtl/>
        </w:rPr>
        <w:t>(4)</w:t>
      </w:r>
      <w:r w:rsidRPr="00045F63">
        <w:rPr>
          <w:rtl/>
        </w:rPr>
        <w:t xml:space="preserve"> قال</w:t>
      </w:r>
      <w:r>
        <w:rPr>
          <w:rtl/>
        </w:rPr>
        <w:t>:</w:t>
      </w:r>
      <w:r w:rsidRPr="00045F63">
        <w:rPr>
          <w:rtl/>
        </w:rPr>
        <w:t xml:space="preserve"> قال لي أبو الحسن الأول </w:t>
      </w:r>
      <w:r w:rsidRPr="004A7232">
        <w:rPr>
          <w:rStyle w:val="libAlaemChar"/>
          <w:rtl/>
        </w:rPr>
        <w:t>عليه‌السلام</w:t>
      </w:r>
      <w:r>
        <w:rPr>
          <w:rtl/>
        </w:rPr>
        <w:t>:</w:t>
      </w:r>
      <w:r w:rsidRPr="00045F63">
        <w:rPr>
          <w:rtl/>
        </w:rPr>
        <w:t xml:space="preserve"> اني استوهبت عمّار الساباطي من ربّي</w:t>
      </w:r>
      <w:r>
        <w:rPr>
          <w:rtl/>
        </w:rPr>
        <w:t>،</w:t>
      </w:r>
      <w:r w:rsidRPr="00045F63">
        <w:rPr>
          <w:rtl/>
        </w:rPr>
        <w:t xml:space="preserve"> فوهبه لي </w:t>
      </w:r>
      <w:r w:rsidRPr="004A7232">
        <w:rPr>
          <w:rStyle w:val="libFootnotenumChar"/>
          <w:rtl/>
        </w:rPr>
        <w:t>(5)</w:t>
      </w:r>
      <w:r>
        <w:rPr>
          <w:rtl/>
        </w:rPr>
        <w:t>.</w:t>
      </w:r>
    </w:p>
    <w:p w:rsidR="004A7232" w:rsidRPr="00045F63" w:rsidRDefault="004A7232" w:rsidP="004A7232">
      <w:pPr>
        <w:pStyle w:val="libNormal"/>
        <w:rPr>
          <w:rtl/>
        </w:rPr>
      </w:pPr>
      <w:r w:rsidRPr="00045F63">
        <w:rPr>
          <w:rtl/>
        </w:rPr>
        <w:t>وفي موضع آخر</w:t>
      </w:r>
      <w:r>
        <w:rPr>
          <w:rtl/>
        </w:rPr>
        <w:t>:</w:t>
      </w:r>
      <w:r w:rsidRPr="00045F63">
        <w:rPr>
          <w:rtl/>
        </w:rPr>
        <w:t xml:space="preserve"> عن محمّد بن قولويه</w:t>
      </w:r>
      <w:r>
        <w:rPr>
          <w:rtl/>
        </w:rPr>
        <w:t>،</w:t>
      </w:r>
      <w:r w:rsidRPr="00045F63">
        <w:rPr>
          <w:rtl/>
        </w:rPr>
        <w:t xml:space="preserve"> عن سعد بن عبد الله القمي</w:t>
      </w:r>
      <w:r>
        <w:rPr>
          <w:rtl/>
        </w:rPr>
        <w:t>،</w:t>
      </w:r>
      <w:r w:rsidRPr="00045F63">
        <w:rPr>
          <w:rtl/>
        </w:rPr>
        <w:t xml:space="preserve"> عن عبد الرحمن بن حمّاد الكوفي</w:t>
      </w:r>
      <w:r>
        <w:rPr>
          <w:rtl/>
        </w:rPr>
        <w:t>،</w:t>
      </w:r>
      <w:r w:rsidRPr="00045F63">
        <w:rPr>
          <w:rtl/>
        </w:rPr>
        <w:t xml:space="preserve"> عن مروك بن عبيد</w:t>
      </w:r>
      <w:r>
        <w:rPr>
          <w:rtl/>
        </w:rPr>
        <w:t>،</w:t>
      </w:r>
      <w:r w:rsidRPr="00045F63">
        <w:rPr>
          <w:rtl/>
        </w:rPr>
        <w:t xml:space="preserve"> عن رجل</w:t>
      </w:r>
      <w:r>
        <w:rPr>
          <w:rtl/>
        </w:rPr>
        <w:t>،</w:t>
      </w:r>
      <w:r w:rsidRPr="00045F63">
        <w:rPr>
          <w:rtl/>
        </w:rPr>
        <w:t xml:space="preserve"> وذكر مثله </w:t>
      </w:r>
      <w:r w:rsidRPr="004A7232">
        <w:rPr>
          <w:rStyle w:val="libFootnotenumChar"/>
          <w:rtl/>
        </w:rPr>
        <w:t>(6)</w:t>
      </w:r>
      <w:r>
        <w:rPr>
          <w:rtl/>
        </w:rPr>
        <w:t>.</w:t>
      </w:r>
    </w:p>
    <w:p w:rsidR="004A7232" w:rsidRPr="00045F63" w:rsidRDefault="004A7232" w:rsidP="004A7232">
      <w:pPr>
        <w:pStyle w:val="libNormal"/>
        <w:rPr>
          <w:rtl/>
        </w:rPr>
      </w:pPr>
      <w:r w:rsidRPr="00045F63">
        <w:rPr>
          <w:rtl/>
        </w:rPr>
        <w:t>والسند وان كان ضعيفا</w:t>
      </w:r>
      <w:r>
        <w:rPr>
          <w:rtl/>
        </w:rPr>
        <w:t>،</w:t>
      </w:r>
      <w:r w:rsidRPr="00045F63">
        <w:rPr>
          <w:rtl/>
        </w:rPr>
        <w:t xml:space="preserve"> الاّ انّ في ذكر الخبر في ثلاثة مواضع</w:t>
      </w:r>
      <w:r>
        <w:rPr>
          <w:rtl/>
        </w:rPr>
        <w:t>،</w:t>
      </w:r>
      <w:r w:rsidRPr="00045F63">
        <w:rPr>
          <w:rtl/>
        </w:rPr>
        <w:t xml:space="preserve"> واختياره</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7</w:t>
      </w:r>
      <w:r>
        <w:rPr>
          <w:rtl/>
        </w:rPr>
        <w:t>:</w:t>
      </w:r>
      <w:r w:rsidRPr="00045F63">
        <w:rPr>
          <w:rtl/>
        </w:rPr>
        <w:t xml:space="preserve"> 101 / 435 </w:t>
      </w:r>
      <w:r>
        <w:rPr>
          <w:rtl/>
        </w:rPr>
        <w:t>(</w:t>
      </w:r>
      <w:r w:rsidRPr="00045F63">
        <w:rPr>
          <w:rtl/>
        </w:rPr>
        <w:t>ذيل الحديث</w:t>
      </w:r>
      <w:r>
        <w:rPr>
          <w:rtl/>
        </w:rPr>
        <w:t>)</w:t>
      </w:r>
    </w:p>
    <w:p w:rsidR="004A7232" w:rsidRPr="00045F63" w:rsidRDefault="004A7232" w:rsidP="004A7232">
      <w:pPr>
        <w:pStyle w:val="libFootnote0"/>
        <w:rPr>
          <w:rtl/>
        </w:rPr>
      </w:pPr>
      <w:r w:rsidRPr="00045F63">
        <w:rPr>
          <w:rtl/>
        </w:rPr>
        <w:t>(2) رجال الكشي 2</w:t>
      </w:r>
      <w:r>
        <w:rPr>
          <w:rtl/>
        </w:rPr>
        <w:t>:</w:t>
      </w:r>
      <w:r w:rsidRPr="00045F63">
        <w:rPr>
          <w:rtl/>
        </w:rPr>
        <w:t xml:space="preserve"> 635 / 639.</w:t>
      </w:r>
    </w:p>
    <w:p w:rsidR="004A7232" w:rsidRPr="00045F63" w:rsidRDefault="004A7232" w:rsidP="004A7232">
      <w:pPr>
        <w:pStyle w:val="libFootnote0"/>
        <w:rPr>
          <w:rtl/>
        </w:rPr>
      </w:pPr>
      <w:r w:rsidRPr="00045F63">
        <w:rPr>
          <w:rtl/>
        </w:rPr>
        <w:t>(3) رجال الكشي 2</w:t>
      </w:r>
      <w:r>
        <w:rPr>
          <w:rtl/>
        </w:rPr>
        <w:t>:</w:t>
      </w:r>
      <w:r w:rsidRPr="00045F63">
        <w:rPr>
          <w:rtl/>
        </w:rPr>
        <w:t xml:space="preserve"> 524 / 471.</w:t>
      </w:r>
    </w:p>
    <w:p w:rsidR="004A7232" w:rsidRPr="00045F63" w:rsidRDefault="004A7232" w:rsidP="004A7232">
      <w:pPr>
        <w:pStyle w:val="libFootnote0"/>
        <w:rPr>
          <w:rtl/>
        </w:rPr>
      </w:pPr>
      <w:r w:rsidRPr="00045F63">
        <w:rPr>
          <w:rtl/>
        </w:rPr>
        <w:t>(4) لم ترد في اسناد الرواية من المصدر</w:t>
      </w:r>
      <w:r>
        <w:rPr>
          <w:rtl/>
        </w:rPr>
        <w:t>،</w:t>
      </w:r>
      <w:r w:rsidRPr="00045F63">
        <w:rPr>
          <w:rtl/>
        </w:rPr>
        <w:t xml:space="preserve"> وانما وردت في اسناد آخر</w:t>
      </w:r>
      <w:r>
        <w:rPr>
          <w:rtl/>
        </w:rPr>
        <w:t xml:space="preserve"> - </w:t>
      </w:r>
      <w:r w:rsidRPr="00045F63">
        <w:rPr>
          <w:rtl/>
        </w:rPr>
        <w:t>سيأتي</w:t>
      </w:r>
      <w:r>
        <w:rPr>
          <w:rtl/>
        </w:rPr>
        <w:t xml:space="preserve"> - </w:t>
      </w:r>
      <w:r w:rsidRPr="00045F63">
        <w:rPr>
          <w:rtl/>
        </w:rPr>
        <w:t>للرواية نفسها من المصدر أيضا</w:t>
      </w:r>
      <w:r>
        <w:rPr>
          <w:rtl/>
        </w:rPr>
        <w:t>،</w:t>
      </w:r>
      <w:r w:rsidRPr="00045F63">
        <w:rPr>
          <w:rtl/>
        </w:rPr>
        <w:t xml:space="preserve"> فلاحظ.</w:t>
      </w:r>
    </w:p>
    <w:p w:rsidR="004A7232" w:rsidRPr="00045F63" w:rsidRDefault="004A7232" w:rsidP="004A7232">
      <w:pPr>
        <w:pStyle w:val="libFootnote0"/>
        <w:rPr>
          <w:rtl/>
        </w:rPr>
      </w:pPr>
      <w:r w:rsidRPr="00045F63">
        <w:rPr>
          <w:rtl/>
        </w:rPr>
        <w:t>(5) رجال الكشي 2</w:t>
      </w:r>
      <w:r>
        <w:rPr>
          <w:rtl/>
        </w:rPr>
        <w:t>:</w:t>
      </w:r>
      <w:r w:rsidRPr="00045F63">
        <w:rPr>
          <w:rtl/>
        </w:rPr>
        <w:t xml:space="preserve"> 707 / 763.</w:t>
      </w:r>
    </w:p>
    <w:p w:rsidR="004A7232" w:rsidRPr="00045F63" w:rsidRDefault="004A7232" w:rsidP="004A7232">
      <w:pPr>
        <w:pStyle w:val="libFootnote0"/>
        <w:rPr>
          <w:rtl/>
        </w:rPr>
      </w:pPr>
      <w:r w:rsidRPr="00045F63">
        <w:rPr>
          <w:rtl/>
        </w:rPr>
        <w:t>(6) رجال الكشي 2</w:t>
      </w:r>
      <w:r>
        <w:rPr>
          <w:rtl/>
        </w:rPr>
        <w:t>:</w:t>
      </w:r>
      <w:r w:rsidRPr="00045F63">
        <w:rPr>
          <w:rtl/>
        </w:rPr>
        <w:t xml:space="preserve"> 793 / 967.</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الشيخ كذلك</w:t>
      </w:r>
      <w:r>
        <w:rPr>
          <w:rtl/>
        </w:rPr>
        <w:t>،</w:t>
      </w:r>
      <w:r w:rsidRPr="00045F63">
        <w:rPr>
          <w:rtl/>
        </w:rPr>
        <w:t xml:space="preserve"> دلالة على قوّته واعتباره.</w:t>
      </w:r>
    </w:p>
    <w:p w:rsidR="004A7232" w:rsidRPr="00045F63" w:rsidRDefault="004A7232" w:rsidP="004A7232">
      <w:pPr>
        <w:pStyle w:val="libNormal"/>
        <w:rPr>
          <w:rtl/>
        </w:rPr>
      </w:pPr>
      <w:r w:rsidRPr="00045F63">
        <w:rPr>
          <w:rtl/>
        </w:rPr>
        <w:t>وقال ابن طاوس في رجاله كما في التحرير الطاووسي</w:t>
      </w:r>
      <w:r>
        <w:rPr>
          <w:rtl/>
        </w:rPr>
        <w:t>:</w:t>
      </w:r>
      <w:r w:rsidRPr="00045F63">
        <w:rPr>
          <w:rtl/>
        </w:rPr>
        <w:t xml:space="preserve"> ورأيت في بعض النسخ رواية مروك</w:t>
      </w:r>
      <w:r>
        <w:rPr>
          <w:rtl/>
        </w:rPr>
        <w:t>،</w:t>
      </w:r>
      <w:r w:rsidRPr="00045F63">
        <w:rPr>
          <w:rtl/>
        </w:rPr>
        <w:t xml:space="preserve"> عن أبي الحسن </w:t>
      </w:r>
      <w:r w:rsidRPr="004A7232">
        <w:rPr>
          <w:rStyle w:val="libAlaemChar"/>
          <w:rtl/>
        </w:rPr>
        <w:t>عليه‌السلام</w:t>
      </w:r>
      <w:r w:rsidRPr="00045F63">
        <w:rPr>
          <w:rtl/>
        </w:rPr>
        <w:t xml:space="preserve"> بلا واسطة </w:t>
      </w:r>
      <w:r w:rsidRPr="004A7232">
        <w:rPr>
          <w:rStyle w:val="libFootnotenumChar"/>
          <w:rtl/>
        </w:rPr>
        <w:t>(1)</w:t>
      </w:r>
      <w:r>
        <w:rPr>
          <w:rtl/>
        </w:rPr>
        <w:t>،</w:t>
      </w:r>
      <w:r w:rsidRPr="00045F63">
        <w:rPr>
          <w:rtl/>
        </w:rPr>
        <w:t xml:space="preserve"> وعليه فالخبر قوي جدّا وحيث ان الضعف الذي رمي به عمّار في بعض الكلمات منحصر سببه في فطحيّته والخبر يدلّ على خروجه منهم حكما فلا نقص ينسب اليه من هذه الجهة</w:t>
      </w:r>
      <w:r>
        <w:rPr>
          <w:rtl/>
        </w:rPr>
        <w:t>،</w:t>
      </w:r>
      <w:r w:rsidRPr="00045F63">
        <w:rPr>
          <w:rtl/>
        </w:rPr>
        <w:t xml:space="preserve"> ولاتفاق الكلمة على فقهه وعدالته وعلمه ودرايته لا بدّ وان يعدّ من أجلاّء أصحابنا.</w:t>
      </w:r>
    </w:p>
    <w:p w:rsidR="004A7232" w:rsidRPr="00045F63" w:rsidRDefault="004A7232" w:rsidP="004A7232">
      <w:pPr>
        <w:pStyle w:val="libNormal"/>
        <w:rPr>
          <w:rtl/>
        </w:rPr>
      </w:pPr>
      <w:r w:rsidRPr="00045F63">
        <w:rPr>
          <w:rtl/>
        </w:rPr>
        <w:t>قال الشيخ البهائي في شرح الفقيه</w:t>
      </w:r>
      <w:r>
        <w:rPr>
          <w:rtl/>
        </w:rPr>
        <w:t>:</w:t>
      </w:r>
      <w:r w:rsidRPr="00045F63">
        <w:rPr>
          <w:rtl/>
        </w:rPr>
        <w:t xml:space="preserve"> وعمّار الساباطي وان كان فطحيّا الاّ انّه كان ثقة جليلا من أصحاب الصادق والكاظم </w:t>
      </w:r>
      <w:r w:rsidRPr="004A7232">
        <w:rPr>
          <w:rStyle w:val="libAlaemChar"/>
          <w:rtl/>
        </w:rPr>
        <w:t>عليهما‌السلام</w:t>
      </w:r>
      <w:r w:rsidRPr="00045F63">
        <w:rPr>
          <w:rtl/>
        </w:rPr>
        <w:t xml:space="preserve"> وحديثه يجري مجرى الصحاح</w:t>
      </w:r>
      <w:r>
        <w:rPr>
          <w:rtl/>
        </w:rPr>
        <w:t>،</w:t>
      </w:r>
      <w:r w:rsidRPr="00045F63">
        <w:rPr>
          <w:rtl/>
        </w:rPr>
        <w:t xml:space="preserve"> وقد ذكر الشيخ في العدة</w:t>
      </w:r>
      <w:r>
        <w:rPr>
          <w:rtl/>
        </w:rPr>
        <w:t>:</w:t>
      </w:r>
      <w:r w:rsidRPr="00045F63">
        <w:rPr>
          <w:rtl/>
        </w:rPr>
        <w:t xml:space="preserve"> ان الطائفة لم تزل تعمل بما يرويه عمّار</w:t>
      </w:r>
      <w:r>
        <w:rPr>
          <w:rtl/>
        </w:rPr>
        <w:t>،</w:t>
      </w:r>
      <w:r w:rsidRPr="00045F63">
        <w:rPr>
          <w:rtl/>
        </w:rPr>
        <w:t xml:space="preserve"> وقول الكاظم </w:t>
      </w:r>
      <w:r w:rsidRPr="004A7232">
        <w:rPr>
          <w:rStyle w:val="libAlaemChar"/>
          <w:rtl/>
        </w:rPr>
        <w:t>عليه‌السلام</w:t>
      </w:r>
      <w:r>
        <w:rPr>
          <w:rtl/>
        </w:rPr>
        <w:t>:</w:t>
      </w:r>
      <w:r w:rsidRPr="00045F63">
        <w:rPr>
          <w:rtl/>
        </w:rPr>
        <w:t xml:space="preserve"> انّي استوهبت عمّارا من ربّي</w:t>
      </w:r>
      <w:r>
        <w:rPr>
          <w:rtl/>
        </w:rPr>
        <w:t>،</w:t>
      </w:r>
      <w:r w:rsidRPr="00045F63">
        <w:rPr>
          <w:rtl/>
        </w:rPr>
        <w:t xml:space="preserve"> فوهبه لي</w:t>
      </w:r>
      <w:r>
        <w:rPr>
          <w:rtl/>
        </w:rPr>
        <w:t>،</w:t>
      </w:r>
      <w:r w:rsidRPr="00045F63">
        <w:rPr>
          <w:rtl/>
        </w:rPr>
        <w:t xml:space="preserve"> مشهور. وسؤاله الصادق </w:t>
      </w:r>
      <w:r w:rsidRPr="004A7232">
        <w:rPr>
          <w:rStyle w:val="libAlaemChar"/>
          <w:rtl/>
        </w:rPr>
        <w:t>عليه‌السلام</w:t>
      </w:r>
      <w:r w:rsidRPr="00045F63">
        <w:rPr>
          <w:rtl/>
        </w:rPr>
        <w:t xml:space="preserve"> ان يعلّمه الاسم الأعظم وقوله </w:t>
      </w:r>
      <w:r w:rsidRPr="004A7232">
        <w:rPr>
          <w:rStyle w:val="libAlaemChar"/>
          <w:rtl/>
        </w:rPr>
        <w:t>عليه‌السلام</w:t>
      </w:r>
      <w:r>
        <w:rPr>
          <w:rtl/>
        </w:rPr>
        <w:t>:</w:t>
      </w:r>
      <w:r w:rsidRPr="00045F63">
        <w:rPr>
          <w:rtl/>
        </w:rPr>
        <w:t xml:space="preserve"> انّك لا تقوى على ذلك</w:t>
      </w:r>
      <w:r>
        <w:rPr>
          <w:rtl/>
        </w:rPr>
        <w:t>،</w:t>
      </w:r>
      <w:r w:rsidRPr="00045F63">
        <w:rPr>
          <w:rtl/>
        </w:rPr>
        <w:t xml:space="preserve"> وإظهار بعض علامات ذلك عليه يدلّ على كمال قربه واختصاصه</w:t>
      </w:r>
      <w:r>
        <w:rPr>
          <w:rtl/>
        </w:rPr>
        <w:t>،</w:t>
      </w:r>
      <w:r w:rsidRPr="00045F63">
        <w:rPr>
          <w:rtl/>
        </w:rPr>
        <w:t xml:space="preserve"> فقد ثبت بنقل الشيخ وتقرير هؤلاء الفضلاء له فيكون المخالف مسبوقا بالإجماع </w:t>
      </w:r>
      <w:r w:rsidRPr="004A7232">
        <w:rPr>
          <w:rStyle w:val="libFootnotenumChar"/>
          <w:rtl/>
        </w:rPr>
        <w:t>(2)</w:t>
      </w:r>
      <w:r>
        <w:rPr>
          <w:rtl/>
        </w:rPr>
        <w:t>،</w:t>
      </w:r>
      <w:r w:rsidRPr="00045F63">
        <w:rPr>
          <w:rtl/>
        </w:rPr>
        <w:t xml:space="preserve"> انتهى.</w:t>
      </w:r>
    </w:p>
    <w:p w:rsidR="004A7232" w:rsidRPr="00045F63" w:rsidRDefault="004A7232" w:rsidP="004A7232">
      <w:pPr>
        <w:pStyle w:val="libNormal"/>
        <w:rPr>
          <w:rtl/>
        </w:rPr>
      </w:pPr>
      <w:r w:rsidRPr="00045F63">
        <w:rPr>
          <w:rtl/>
        </w:rPr>
        <w:t>وأغرب صاحب التكملة حيث قال</w:t>
      </w:r>
      <w:r>
        <w:rPr>
          <w:rtl/>
        </w:rPr>
        <w:t xml:space="preserve"> - </w:t>
      </w:r>
      <w:r w:rsidRPr="00045F63">
        <w:rPr>
          <w:rtl/>
        </w:rPr>
        <w:t>بعد نقل هذا الكلام</w:t>
      </w:r>
      <w:r>
        <w:rPr>
          <w:rtl/>
        </w:rPr>
        <w:t xml:space="preserve"> -:</w:t>
      </w:r>
      <w:r w:rsidRPr="00045F63">
        <w:rPr>
          <w:rtl/>
        </w:rPr>
        <w:t xml:space="preserve"> وامّا ما ذكر من اقترانه بالقرائن كخبر الكشي عن الكاظم </w:t>
      </w:r>
      <w:r w:rsidRPr="004A7232">
        <w:rPr>
          <w:rStyle w:val="libAlaemChar"/>
          <w:rtl/>
        </w:rPr>
        <w:t>عليه‌السلام</w:t>
      </w:r>
      <w:r>
        <w:rPr>
          <w:rtl/>
        </w:rPr>
        <w:t>،</w:t>
      </w:r>
      <w:r w:rsidRPr="00045F63">
        <w:rPr>
          <w:rtl/>
        </w:rPr>
        <w:t xml:space="preserve"> فانا في عجب من ذلك</w:t>
      </w:r>
      <w:r>
        <w:rPr>
          <w:rtl/>
        </w:rPr>
        <w:t>،</w:t>
      </w:r>
      <w:r w:rsidRPr="00045F63">
        <w:rPr>
          <w:rtl/>
        </w:rPr>
        <w:t xml:space="preserve"> فإنّك تحقّقت انه فطحي الى ان مات</w:t>
      </w:r>
      <w:r>
        <w:rPr>
          <w:rtl/>
        </w:rPr>
        <w:t>،</w:t>
      </w:r>
      <w:r w:rsidRPr="00045F63">
        <w:rPr>
          <w:rtl/>
        </w:rPr>
        <w:t xml:space="preserve"> فكيف يستوهبه الكاظم </w:t>
      </w:r>
      <w:r w:rsidRPr="004A7232">
        <w:rPr>
          <w:rStyle w:val="libAlaemChar"/>
          <w:rtl/>
        </w:rPr>
        <w:t>عليه‌السلام</w:t>
      </w:r>
      <w:r w:rsidRPr="00045F63">
        <w:rPr>
          <w:rtl/>
        </w:rPr>
        <w:t xml:space="preserve"> من الله</w:t>
      </w:r>
      <w:r>
        <w:rPr>
          <w:rtl/>
        </w:rPr>
        <w:t>،</w:t>
      </w:r>
      <w:r w:rsidRPr="00045F63">
        <w:rPr>
          <w:rtl/>
        </w:rPr>
        <w:t xml:space="preserve"> ويوهبه له</w:t>
      </w:r>
      <w:r>
        <w:rPr>
          <w:rtl/>
        </w:rPr>
        <w:t>،</w:t>
      </w:r>
      <w:r w:rsidRPr="00045F63">
        <w:rPr>
          <w:rtl/>
        </w:rPr>
        <w:t xml:space="preserve"> وهو فطحي ملعون من الكلاب الممطورة</w:t>
      </w:r>
      <w:r>
        <w:rPr>
          <w:rtl/>
        </w:rPr>
        <w:t>؟!،</w:t>
      </w:r>
      <w:r w:rsidRPr="00045F63">
        <w:rPr>
          <w:rtl/>
        </w:rPr>
        <w:t xml:space="preserve"> ولو كان من الصادق </w:t>
      </w:r>
      <w:r w:rsidRPr="004A7232">
        <w:rPr>
          <w:rStyle w:val="libAlaemChar"/>
          <w:rtl/>
        </w:rPr>
        <w:t>عليه‌السلام</w:t>
      </w:r>
      <w:r w:rsidRPr="00045F63">
        <w:rPr>
          <w:rtl/>
        </w:rPr>
        <w:t xml:space="preserve"> لكان له وجه</w:t>
      </w:r>
      <w:r>
        <w:rPr>
          <w:rtl/>
        </w:rPr>
        <w:t>،</w:t>
      </w:r>
      <w:r w:rsidRPr="00045F63">
        <w:rPr>
          <w:rtl/>
        </w:rPr>
        <w:t xml:space="preserve"> فالأولى</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التحرير الطاووسي</w:t>
      </w:r>
      <w:r>
        <w:rPr>
          <w:rtl/>
        </w:rPr>
        <w:t>:</w:t>
      </w:r>
      <w:r w:rsidRPr="00045F63">
        <w:rPr>
          <w:rtl/>
        </w:rPr>
        <w:t xml:space="preserve"> 190 / 269.</w:t>
      </w:r>
    </w:p>
    <w:p w:rsidR="004A7232" w:rsidRPr="00045F63" w:rsidRDefault="004A7232" w:rsidP="004A7232">
      <w:pPr>
        <w:pStyle w:val="libFootnote0"/>
        <w:rPr>
          <w:rtl/>
        </w:rPr>
      </w:pPr>
      <w:r w:rsidRPr="00045F63">
        <w:rPr>
          <w:rtl/>
        </w:rPr>
        <w:t>(2) شرح الفقيه للبهائي</w:t>
      </w:r>
      <w:r>
        <w:rPr>
          <w:rtl/>
        </w:rPr>
        <w:t>:</w:t>
      </w:r>
      <w:r w:rsidRPr="00045F63">
        <w:rPr>
          <w:rtl/>
        </w:rPr>
        <w:t xml:space="preserve"> لم يقع بأيدينا.</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الطرح لذلك ولضعف السند أو حمل عمّار على غير الساباطي</w:t>
      </w:r>
      <w:r>
        <w:rPr>
          <w:rtl/>
        </w:rPr>
        <w:t>،</w:t>
      </w:r>
      <w:r w:rsidRPr="00045F63">
        <w:rPr>
          <w:rtl/>
        </w:rPr>
        <w:t xml:space="preserve"> وان كان نقل المصنف لفظ الساباطي </w:t>
      </w:r>
      <w:r w:rsidRPr="004A7232">
        <w:rPr>
          <w:rStyle w:val="libFootnotenumChar"/>
          <w:rtl/>
        </w:rPr>
        <w:t>(1)</w:t>
      </w:r>
      <w:r>
        <w:rPr>
          <w:rtl/>
        </w:rPr>
        <w:t>،</w:t>
      </w:r>
      <w:r w:rsidRPr="00045F63">
        <w:rPr>
          <w:rtl/>
        </w:rPr>
        <w:t xml:space="preserve"> انتهى.</w:t>
      </w:r>
    </w:p>
    <w:p w:rsidR="004A7232" w:rsidRPr="00045F63" w:rsidRDefault="004A7232" w:rsidP="004A7232">
      <w:pPr>
        <w:pStyle w:val="libNormal"/>
        <w:rPr>
          <w:rtl/>
        </w:rPr>
      </w:pPr>
      <w:r w:rsidRPr="00045F63">
        <w:rPr>
          <w:rtl/>
        </w:rPr>
        <w:t>قلت</w:t>
      </w:r>
      <w:r>
        <w:rPr>
          <w:rtl/>
        </w:rPr>
        <w:t>:</w:t>
      </w:r>
      <w:r w:rsidRPr="00045F63">
        <w:rPr>
          <w:rtl/>
        </w:rPr>
        <w:t xml:space="preserve"> اعلم أوّلا ان الفطحيّة أقرب المذاهب الباطلة إلى مذهب الإمامية وليس فيهم معاندة وإنكار للحق وتكذيب لأحد من الأئمة الاثنى عشر </w:t>
      </w:r>
      <w:r w:rsidRPr="004A7232">
        <w:rPr>
          <w:rStyle w:val="libAlaemChar"/>
          <w:rtl/>
        </w:rPr>
        <w:t>عليهم‌السلام</w:t>
      </w:r>
      <w:r w:rsidRPr="00045F63">
        <w:rPr>
          <w:rtl/>
        </w:rPr>
        <w:t xml:space="preserve"> بل لا فرق بينهم وبين الإماميّة أصولا وفروعا أصلا</w:t>
      </w:r>
      <w:r>
        <w:rPr>
          <w:rtl/>
        </w:rPr>
        <w:t>،</w:t>
      </w:r>
      <w:r w:rsidRPr="00045F63">
        <w:rPr>
          <w:rtl/>
        </w:rPr>
        <w:t xml:space="preserve"> إلاّ في اعتقادهم امامة امام بين الصادق والكاظم </w:t>
      </w:r>
      <w:r w:rsidRPr="004A7232">
        <w:rPr>
          <w:rStyle w:val="libAlaemChar"/>
          <w:rtl/>
        </w:rPr>
        <w:t>عليهما‌السلام</w:t>
      </w:r>
      <w:r w:rsidRPr="00045F63">
        <w:rPr>
          <w:rtl/>
        </w:rPr>
        <w:t xml:space="preserve"> في سبعين يوما</w:t>
      </w:r>
      <w:r>
        <w:rPr>
          <w:rtl/>
        </w:rPr>
        <w:t>،</w:t>
      </w:r>
      <w:r w:rsidRPr="00045F63">
        <w:rPr>
          <w:rtl/>
        </w:rPr>
        <w:t xml:space="preserve"> لم تكن له راية فيحضروا تحتها</w:t>
      </w:r>
      <w:r>
        <w:rPr>
          <w:rtl/>
        </w:rPr>
        <w:t>،</w:t>
      </w:r>
      <w:r w:rsidRPr="00045F63">
        <w:rPr>
          <w:rtl/>
        </w:rPr>
        <w:t xml:space="preserve"> ولا بيعة لزمهم الوفاء بها</w:t>
      </w:r>
      <w:r>
        <w:rPr>
          <w:rtl/>
        </w:rPr>
        <w:t>،</w:t>
      </w:r>
      <w:r w:rsidRPr="00045F63">
        <w:rPr>
          <w:rtl/>
        </w:rPr>
        <w:t xml:space="preserve"> ولا أحكام في حلال وحرام</w:t>
      </w:r>
      <w:r>
        <w:rPr>
          <w:rtl/>
        </w:rPr>
        <w:t>،</w:t>
      </w:r>
      <w:r w:rsidRPr="00045F63">
        <w:rPr>
          <w:rtl/>
        </w:rPr>
        <w:t xml:space="preserve"> وتكاليف في فرائض وسنن وآداب كانوا يتلقونها</w:t>
      </w:r>
      <w:r>
        <w:rPr>
          <w:rtl/>
        </w:rPr>
        <w:t>،</w:t>
      </w:r>
      <w:r w:rsidRPr="00045F63">
        <w:rPr>
          <w:rtl/>
        </w:rPr>
        <w:t xml:space="preserve"> ولا غير ذلك من اللوازم الباطلة</w:t>
      </w:r>
      <w:r>
        <w:rPr>
          <w:rtl/>
        </w:rPr>
        <w:t>،</w:t>
      </w:r>
      <w:r w:rsidRPr="00045F63">
        <w:rPr>
          <w:rtl/>
        </w:rPr>
        <w:t xml:space="preserve"> والآثار الفاسدة الخارجية المريبة غالبا على امامة الأئمة الذين يدعون الى النار</w:t>
      </w:r>
      <w:r>
        <w:rPr>
          <w:rtl/>
        </w:rPr>
        <w:t>،</w:t>
      </w:r>
      <w:r w:rsidRPr="00045F63">
        <w:rPr>
          <w:rtl/>
        </w:rPr>
        <w:t xml:space="preserve"> سوى الاعتقاد المحض الخالي عن الآثار</w:t>
      </w:r>
      <w:r>
        <w:rPr>
          <w:rtl/>
        </w:rPr>
        <w:t>،</w:t>
      </w:r>
      <w:r w:rsidRPr="00045F63">
        <w:rPr>
          <w:rtl/>
        </w:rPr>
        <w:t xml:space="preserve"> الناشئ عن شبهة حصلت لهم عن بعض الاخبار</w:t>
      </w:r>
      <w:r>
        <w:rPr>
          <w:rtl/>
        </w:rPr>
        <w:t>،</w:t>
      </w:r>
      <w:r w:rsidRPr="00045F63">
        <w:rPr>
          <w:rtl/>
        </w:rPr>
        <w:t xml:space="preserve"> وانّما كان مدار مذهبهم على ما أخذوه من الأئمة السابقة واللاحقة صلوات الله عليهم كالإماميّة.</w:t>
      </w:r>
    </w:p>
    <w:p w:rsidR="004A7232" w:rsidRPr="00045F63" w:rsidRDefault="004A7232" w:rsidP="004A7232">
      <w:pPr>
        <w:pStyle w:val="libNormal"/>
        <w:rPr>
          <w:rtl/>
        </w:rPr>
      </w:pPr>
      <w:r w:rsidRPr="00045F63">
        <w:rPr>
          <w:rtl/>
        </w:rPr>
        <w:t>ومن هنا تعرف وجه عدم ورود لعن وذمّ فيهم</w:t>
      </w:r>
      <w:r>
        <w:rPr>
          <w:rtl/>
        </w:rPr>
        <w:t>،</w:t>
      </w:r>
      <w:r w:rsidRPr="00045F63">
        <w:rPr>
          <w:rtl/>
        </w:rPr>
        <w:t xml:space="preserve"> وعدم أمرهم </w:t>
      </w:r>
      <w:r w:rsidRPr="004A7232">
        <w:rPr>
          <w:rStyle w:val="libAlaemChar"/>
          <w:rtl/>
        </w:rPr>
        <w:t>عليهم‌السلام</w:t>
      </w:r>
      <w:r w:rsidRPr="00045F63">
        <w:rPr>
          <w:rtl/>
        </w:rPr>
        <w:t xml:space="preserve"> بمجانبتهم كما ورد ذمّ الزيديّة والواقفة وأمثالهما ولعنهم</w:t>
      </w:r>
      <w:r>
        <w:rPr>
          <w:rtl/>
        </w:rPr>
        <w:t>،</w:t>
      </w:r>
      <w:r w:rsidRPr="00045F63">
        <w:rPr>
          <w:rtl/>
        </w:rPr>
        <w:t xml:space="preserve"> بل في الكشي أخبار كثيرة</w:t>
      </w:r>
      <w:r>
        <w:rPr>
          <w:rtl/>
        </w:rPr>
        <w:t>،</w:t>
      </w:r>
      <w:r w:rsidRPr="00045F63">
        <w:rPr>
          <w:rtl/>
        </w:rPr>
        <w:t xml:space="preserve"> وفيها انّهما والنّصّاب عندهم </w:t>
      </w:r>
      <w:r w:rsidRPr="004A7232">
        <w:rPr>
          <w:rStyle w:val="libAlaemChar"/>
          <w:rtl/>
        </w:rPr>
        <w:t>عليهم‌السلام</w:t>
      </w:r>
      <w:r w:rsidRPr="00045F63">
        <w:rPr>
          <w:rtl/>
        </w:rPr>
        <w:t xml:space="preserve"> بمنزلة سواء</w:t>
      </w:r>
      <w:r>
        <w:rPr>
          <w:rtl/>
        </w:rPr>
        <w:t>،</w:t>
      </w:r>
      <w:r w:rsidRPr="00045F63">
        <w:rPr>
          <w:rtl/>
        </w:rPr>
        <w:t xml:space="preserve"> وأنّ الواقف عاند عن الحقّ ومقيم السيئة</w:t>
      </w:r>
      <w:r>
        <w:rPr>
          <w:rtl/>
        </w:rPr>
        <w:t>،</w:t>
      </w:r>
      <w:r w:rsidRPr="00045F63">
        <w:rPr>
          <w:rtl/>
        </w:rPr>
        <w:t xml:space="preserve"> وأن الواقفة كفّار زنادقة مشركون</w:t>
      </w:r>
      <w:r>
        <w:rPr>
          <w:rtl/>
        </w:rPr>
        <w:t>،</w:t>
      </w:r>
      <w:r w:rsidRPr="00045F63">
        <w:rPr>
          <w:rtl/>
        </w:rPr>
        <w:t xml:space="preserve"> ونهوا </w:t>
      </w:r>
      <w:r w:rsidRPr="004A7232">
        <w:rPr>
          <w:rStyle w:val="libAlaemChar"/>
          <w:rtl/>
        </w:rPr>
        <w:t>عليهم‌السلام</w:t>
      </w:r>
      <w:r w:rsidRPr="00045F63">
        <w:rPr>
          <w:rtl/>
        </w:rPr>
        <w:t xml:space="preserve"> عن مجالستهم وانّهم داخلون في قوله تعالى </w:t>
      </w:r>
      <w:r w:rsidRPr="004A7232">
        <w:rPr>
          <w:rStyle w:val="libAlaemChar"/>
          <w:rtl/>
        </w:rPr>
        <w:t>(</w:t>
      </w:r>
      <w:r w:rsidRPr="004A7232">
        <w:rPr>
          <w:rStyle w:val="libAieChar"/>
          <w:rtl/>
        </w:rPr>
        <w:t>وَقَدْ نَزَّلَ عَلَيْكُمْ فِي الْكِتابِ أَنْ إِذا سَمِعْتُمْ آياتِ اللهِ يُكْفَرُ بِها وَيُسْتَهْزَأُ بِها فَلا تَقْعُدُوا مَعَهُمْ حَتَّى يَخُوضُوا فِي حَدِيثٍ غَيْرِهِ إِنَّكُمْ إِذاً مِثْلُهُمْ</w:t>
      </w:r>
      <w:r w:rsidRPr="004A7232">
        <w:rPr>
          <w:rStyle w:val="libAlaemChar"/>
          <w:rtl/>
        </w:rPr>
        <w:t>)</w:t>
      </w:r>
      <w:r w:rsidRPr="00045F63">
        <w:rPr>
          <w:rtl/>
        </w:rPr>
        <w:t xml:space="preserve"> </w:t>
      </w:r>
      <w:r w:rsidRPr="004A7232">
        <w:rPr>
          <w:rStyle w:val="libFootnotenumChar"/>
          <w:rtl/>
        </w:rPr>
        <w:t>(2)</w:t>
      </w:r>
      <w:r w:rsidRPr="00045F63">
        <w:rPr>
          <w:rtl/>
        </w:rPr>
        <w:t xml:space="preserve"> قال</w:t>
      </w:r>
      <w:r>
        <w:rPr>
          <w:rtl/>
        </w:rPr>
        <w:t>:</w:t>
      </w:r>
      <w:r w:rsidRPr="00045F63">
        <w:rPr>
          <w:rtl/>
        </w:rPr>
        <w:t xml:space="preserve"> يعني الآيات الأوصياء الذين كفروا بها الواقفة وآل أمرهم الى ان أذنوا </w:t>
      </w:r>
      <w:r w:rsidRPr="004A7232">
        <w:rPr>
          <w:rStyle w:val="libAlaemChar"/>
          <w:rtl/>
        </w:rPr>
        <w:t>عليهم‌السلام</w:t>
      </w:r>
      <w:r w:rsidRPr="00045F63">
        <w:rPr>
          <w:rtl/>
        </w:rPr>
        <w:t xml:space="preserve"> في الدعاء عليهم في القنوت</w:t>
      </w:r>
      <w:r>
        <w:rPr>
          <w:rtl/>
        </w:rPr>
        <w:t>،</w:t>
      </w:r>
      <w:r w:rsidRPr="00045F63">
        <w:rPr>
          <w:rtl/>
        </w:rPr>
        <w:t xml:space="preserve"> ولشدّة عنادهم وتعصّبهم لقّبوا بالكلاب الممطورة</w:t>
      </w:r>
      <w:r>
        <w:rPr>
          <w:rtl/>
        </w:rPr>
        <w:t>،</w:t>
      </w:r>
      <w:r w:rsidRPr="00045F63">
        <w:rPr>
          <w:rtl/>
        </w:rPr>
        <w:t xml:space="preserve"> والممطورة كما مرّ</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التكملة 2</w:t>
      </w:r>
      <w:r>
        <w:rPr>
          <w:rtl/>
        </w:rPr>
        <w:t>:</w:t>
      </w:r>
      <w:r w:rsidRPr="00045F63">
        <w:rPr>
          <w:rtl/>
        </w:rPr>
        <w:t xml:space="preserve"> 215 / 216.</w:t>
      </w:r>
    </w:p>
    <w:p w:rsidR="004A7232" w:rsidRPr="00045F63" w:rsidRDefault="004A7232" w:rsidP="004A7232">
      <w:pPr>
        <w:pStyle w:val="libFootnote0"/>
        <w:rPr>
          <w:rtl/>
        </w:rPr>
      </w:pPr>
      <w:r w:rsidRPr="00045F63">
        <w:rPr>
          <w:rtl/>
        </w:rPr>
        <w:t>(2) النساء 4</w:t>
      </w:r>
      <w:r>
        <w:rPr>
          <w:rtl/>
        </w:rPr>
        <w:t>:</w:t>
      </w:r>
      <w:r w:rsidRPr="00045F63">
        <w:rPr>
          <w:rtl/>
        </w:rPr>
        <w:t xml:space="preserve"> 140.</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في </w:t>
      </w:r>
      <w:r>
        <w:rPr>
          <w:rtl/>
        </w:rPr>
        <w:t>(</w:t>
      </w:r>
      <w:r w:rsidRPr="00045F63">
        <w:rPr>
          <w:rtl/>
        </w:rPr>
        <w:t>قمد</w:t>
      </w:r>
      <w:r>
        <w:rPr>
          <w:rtl/>
        </w:rPr>
        <w:t>)</w:t>
      </w:r>
      <w:r w:rsidRPr="00045F63">
        <w:rPr>
          <w:rtl/>
        </w:rPr>
        <w:t xml:space="preserve"> </w:t>
      </w:r>
      <w:r w:rsidRPr="004A7232">
        <w:rPr>
          <w:rStyle w:val="libFootnotenumChar"/>
          <w:rtl/>
        </w:rPr>
        <w:t>(1)</w:t>
      </w:r>
      <w:r w:rsidRPr="00045F63">
        <w:rPr>
          <w:rtl/>
        </w:rPr>
        <w:t xml:space="preserve"> في ترجمة سماعة.</w:t>
      </w:r>
    </w:p>
    <w:p w:rsidR="004A7232" w:rsidRPr="00045F63" w:rsidRDefault="004A7232" w:rsidP="004A7232">
      <w:pPr>
        <w:pStyle w:val="libNormal"/>
        <w:rPr>
          <w:rtl/>
        </w:rPr>
      </w:pPr>
      <w:r w:rsidRPr="00045F63">
        <w:rPr>
          <w:rtl/>
        </w:rPr>
        <w:t>هذا ولم نعثر الى الآن على ورود ذمّ في الفطحيّة</w:t>
      </w:r>
      <w:r>
        <w:rPr>
          <w:rtl/>
        </w:rPr>
        <w:t>،</w:t>
      </w:r>
      <w:r w:rsidRPr="00045F63">
        <w:rPr>
          <w:rtl/>
        </w:rPr>
        <w:t xml:space="preserve"> بل كانت معاملتهم </w:t>
      </w:r>
      <w:r w:rsidRPr="004A7232">
        <w:rPr>
          <w:rStyle w:val="libAlaemChar"/>
          <w:rtl/>
        </w:rPr>
        <w:t>عليهم‌السلام</w:t>
      </w:r>
      <w:r w:rsidRPr="00045F63">
        <w:rPr>
          <w:rtl/>
        </w:rPr>
        <w:t xml:space="preserve"> معهم في الظاهر كمعاملتهم مع الإماميّة</w:t>
      </w:r>
      <w:r>
        <w:rPr>
          <w:rtl/>
        </w:rPr>
        <w:t>،</w:t>
      </w:r>
      <w:r w:rsidRPr="00045F63">
        <w:rPr>
          <w:rtl/>
        </w:rPr>
        <w:t xml:space="preserve"> وقد أمروا بأخذ ما رووه بنو فضّال وهم عمدهم</w:t>
      </w:r>
      <w:r>
        <w:rPr>
          <w:rtl/>
        </w:rPr>
        <w:t>،</w:t>
      </w:r>
      <w:r w:rsidRPr="00045F63">
        <w:rPr>
          <w:rtl/>
        </w:rPr>
        <w:t xml:space="preserve"> ورواياتهم لا تحصى كثرة.</w:t>
      </w:r>
    </w:p>
    <w:p w:rsidR="004A7232" w:rsidRPr="00045F63" w:rsidRDefault="004A7232" w:rsidP="004A7232">
      <w:pPr>
        <w:pStyle w:val="libNormal"/>
        <w:rPr>
          <w:rtl/>
        </w:rPr>
      </w:pPr>
      <w:r w:rsidRPr="00045F63">
        <w:rPr>
          <w:rtl/>
        </w:rPr>
        <w:t>وروى الصدوق في العيون</w:t>
      </w:r>
      <w:r>
        <w:rPr>
          <w:rtl/>
        </w:rPr>
        <w:t>،</w:t>
      </w:r>
      <w:r w:rsidRPr="00045F63">
        <w:rPr>
          <w:rtl/>
        </w:rPr>
        <w:t xml:space="preserve"> والعلل</w:t>
      </w:r>
      <w:r>
        <w:rPr>
          <w:rtl/>
        </w:rPr>
        <w:t>،</w:t>
      </w:r>
      <w:r w:rsidRPr="00045F63">
        <w:rPr>
          <w:rtl/>
        </w:rPr>
        <w:t xml:space="preserve"> ومعاني الاخبار</w:t>
      </w:r>
      <w:r>
        <w:rPr>
          <w:rtl/>
        </w:rPr>
        <w:t>،</w:t>
      </w:r>
      <w:r w:rsidRPr="00045F63">
        <w:rPr>
          <w:rtl/>
        </w:rPr>
        <w:t xml:space="preserve"> عن محمّد بن إبراهيم الطالقاني</w:t>
      </w:r>
      <w:r>
        <w:rPr>
          <w:rtl/>
        </w:rPr>
        <w:t>،</w:t>
      </w:r>
      <w:r w:rsidRPr="00045F63">
        <w:rPr>
          <w:rtl/>
        </w:rPr>
        <w:t xml:space="preserve"> عن احمد بن زياد الهمداني </w:t>
      </w:r>
      <w:r w:rsidRPr="004A7232">
        <w:rPr>
          <w:rStyle w:val="libFootnotenumChar"/>
          <w:rtl/>
        </w:rPr>
        <w:t>(2)</w:t>
      </w:r>
      <w:r>
        <w:rPr>
          <w:rtl/>
        </w:rPr>
        <w:t>،</w:t>
      </w:r>
      <w:r w:rsidRPr="00045F63">
        <w:rPr>
          <w:rtl/>
        </w:rPr>
        <w:t xml:space="preserve"> عن علي بن الحسن بن فضّال</w:t>
      </w:r>
      <w:r>
        <w:rPr>
          <w:rtl/>
        </w:rPr>
        <w:t>،</w:t>
      </w:r>
      <w:r w:rsidRPr="00045F63">
        <w:rPr>
          <w:rtl/>
        </w:rPr>
        <w:t xml:space="preserve"> عن أبيه قال</w:t>
      </w:r>
      <w:r>
        <w:rPr>
          <w:rtl/>
        </w:rPr>
        <w:t>:</w:t>
      </w:r>
      <w:r w:rsidRPr="00045F63">
        <w:rPr>
          <w:rtl/>
        </w:rPr>
        <w:t xml:space="preserve"> سألت الرضا </w:t>
      </w:r>
      <w:r w:rsidRPr="004A7232">
        <w:rPr>
          <w:rStyle w:val="libAlaemChar"/>
          <w:rtl/>
        </w:rPr>
        <w:t>عليه‌السلام</w:t>
      </w:r>
      <w:r w:rsidRPr="00045F63">
        <w:rPr>
          <w:rtl/>
        </w:rPr>
        <w:t xml:space="preserve"> فقلت له</w:t>
      </w:r>
      <w:r>
        <w:rPr>
          <w:rtl/>
        </w:rPr>
        <w:t>:</w:t>
      </w:r>
      <w:r w:rsidRPr="00045F63">
        <w:rPr>
          <w:rtl/>
        </w:rPr>
        <w:t xml:space="preserve"> لم كني النبيّ </w:t>
      </w:r>
      <w:r w:rsidRPr="004A7232">
        <w:rPr>
          <w:rStyle w:val="libAlaemChar"/>
          <w:rtl/>
        </w:rPr>
        <w:t>صلى‌الله‌عليه‌وآله‌وسلم</w:t>
      </w:r>
      <w:r w:rsidRPr="00045F63">
        <w:rPr>
          <w:rtl/>
        </w:rPr>
        <w:t xml:space="preserve"> بابي القاسم</w:t>
      </w:r>
      <w:r>
        <w:rPr>
          <w:rtl/>
        </w:rPr>
        <w:t>؟</w:t>
      </w:r>
      <w:r w:rsidRPr="00045F63">
        <w:rPr>
          <w:rtl/>
        </w:rPr>
        <w:t xml:space="preserve"> فقال</w:t>
      </w:r>
      <w:r>
        <w:rPr>
          <w:rtl/>
        </w:rPr>
        <w:t>:</w:t>
      </w:r>
      <w:r w:rsidRPr="00045F63">
        <w:rPr>
          <w:rtl/>
        </w:rPr>
        <w:t xml:space="preserve"> لانّه كان له ابن يقال له</w:t>
      </w:r>
      <w:r>
        <w:rPr>
          <w:rtl/>
        </w:rPr>
        <w:t>:</w:t>
      </w:r>
      <w:r w:rsidRPr="00045F63">
        <w:rPr>
          <w:rtl/>
        </w:rPr>
        <w:t xml:space="preserve"> قاسم</w:t>
      </w:r>
      <w:r>
        <w:rPr>
          <w:rtl/>
        </w:rPr>
        <w:t>،</w:t>
      </w:r>
      <w:r w:rsidRPr="00045F63">
        <w:rPr>
          <w:rtl/>
        </w:rPr>
        <w:t xml:space="preserve"> فكنّي به</w:t>
      </w:r>
      <w:r>
        <w:rPr>
          <w:rtl/>
        </w:rPr>
        <w:t>،</w:t>
      </w:r>
      <w:r w:rsidRPr="00045F63">
        <w:rPr>
          <w:rtl/>
        </w:rPr>
        <w:t xml:space="preserve"> قال</w:t>
      </w:r>
      <w:r>
        <w:rPr>
          <w:rtl/>
        </w:rPr>
        <w:t>:</w:t>
      </w:r>
      <w:r w:rsidRPr="00045F63">
        <w:rPr>
          <w:rtl/>
        </w:rPr>
        <w:t xml:space="preserve"> فقلت</w:t>
      </w:r>
      <w:r>
        <w:rPr>
          <w:rtl/>
        </w:rPr>
        <w:t>:</w:t>
      </w:r>
      <w:r w:rsidRPr="00045F63">
        <w:rPr>
          <w:rtl/>
        </w:rPr>
        <w:t xml:space="preserve"> يا ابن رسول الله</w:t>
      </w:r>
      <w:r>
        <w:rPr>
          <w:rtl/>
        </w:rPr>
        <w:t>،</w:t>
      </w:r>
      <w:r w:rsidRPr="00045F63">
        <w:rPr>
          <w:rtl/>
        </w:rPr>
        <w:t xml:space="preserve"> فهل تراني أهلا للزيادة</w:t>
      </w:r>
      <w:r>
        <w:rPr>
          <w:rtl/>
        </w:rPr>
        <w:t>؟</w:t>
      </w:r>
      <w:r w:rsidRPr="00045F63">
        <w:rPr>
          <w:rtl/>
        </w:rPr>
        <w:t xml:space="preserve"> فقال</w:t>
      </w:r>
      <w:r>
        <w:rPr>
          <w:rtl/>
        </w:rPr>
        <w:t>:</w:t>
      </w:r>
      <w:r>
        <w:rPr>
          <w:rFonts w:hint="cs"/>
          <w:rtl/>
        </w:rPr>
        <w:t xml:space="preserve"> </w:t>
      </w:r>
      <w:r w:rsidRPr="00045F63">
        <w:rPr>
          <w:rtl/>
        </w:rPr>
        <w:t>نعم</w:t>
      </w:r>
      <w:r>
        <w:rPr>
          <w:rtl/>
        </w:rPr>
        <w:t>،</w:t>
      </w:r>
      <w:r w:rsidRPr="00045F63">
        <w:rPr>
          <w:rtl/>
        </w:rPr>
        <w:t xml:space="preserve"> اما علمت ان رسول الله </w:t>
      </w:r>
      <w:r w:rsidRPr="004A7232">
        <w:rPr>
          <w:rStyle w:val="libAlaemChar"/>
          <w:rtl/>
        </w:rPr>
        <w:t>صلى‌الله‌عليه‌وآله‌وسلم</w:t>
      </w:r>
      <w:r w:rsidRPr="00045F63">
        <w:rPr>
          <w:rtl/>
        </w:rPr>
        <w:t xml:space="preserve"> قال</w:t>
      </w:r>
      <w:r>
        <w:rPr>
          <w:rtl/>
        </w:rPr>
        <w:t>:</w:t>
      </w:r>
      <w:r w:rsidRPr="00045F63">
        <w:rPr>
          <w:rtl/>
        </w:rPr>
        <w:t xml:space="preserve"> انا وعليّ أبوا هذه الأمّة</w:t>
      </w:r>
      <w:r>
        <w:rPr>
          <w:rtl/>
        </w:rPr>
        <w:t>؟</w:t>
      </w:r>
      <w:r w:rsidRPr="00045F63">
        <w:rPr>
          <w:rtl/>
        </w:rPr>
        <w:t xml:space="preserve"> قلت</w:t>
      </w:r>
      <w:r>
        <w:rPr>
          <w:rtl/>
        </w:rPr>
        <w:t>:</w:t>
      </w:r>
      <w:r w:rsidRPr="00045F63">
        <w:rPr>
          <w:rtl/>
        </w:rPr>
        <w:t xml:space="preserve"> بلى</w:t>
      </w:r>
      <w:r>
        <w:rPr>
          <w:rtl/>
        </w:rPr>
        <w:t>،</w:t>
      </w:r>
      <w:r w:rsidRPr="00045F63">
        <w:rPr>
          <w:rtl/>
        </w:rPr>
        <w:t xml:space="preserve"> قال</w:t>
      </w:r>
      <w:r>
        <w:rPr>
          <w:rtl/>
        </w:rPr>
        <w:t>:</w:t>
      </w:r>
      <w:r w:rsidRPr="00045F63">
        <w:rPr>
          <w:rtl/>
        </w:rPr>
        <w:t xml:space="preserve"> اما علمت ان رسول الله </w:t>
      </w:r>
      <w:r w:rsidRPr="004A7232">
        <w:rPr>
          <w:rStyle w:val="libAlaemChar"/>
          <w:rtl/>
        </w:rPr>
        <w:t>صلى‌الله‌عليه‌وآله‌وسلم</w:t>
      </w:r>
      <w:r w:rsidRPr="00045F63">
        <w:rPr>
          <w:rtl/>
        </w:rPr>
        <w:t xml:space="preserve"> أب لجميع أمّته</w:t>
      </w:r>
      <w:r>
        <w:rPr>
          <w:rtl/>
        </w:rPr>
        <w:t>،</w:t>
      </w:r>
      <w:r w:rsidRPr="00045F63">
        <w:rPr>
          <w:rtl/>
        </w:rPr>
        <w:t xml:space="preserve"> وعليّ </w:t>
      </w:r>
      <w:r w:rsidRPr="004A7232">
        <w:rPr>
          <w:rStyle w:val="libAlaemChar"/>
          <w:rtl/>
        </w:rPr>
        <w:t>عليه‌السلام</w:t>
      </w:r>
      <w:r w:rsidRPr="00045F63">
        <w:rPr>
          <w:rtl/>
        </w:rPr>
        <w:t xml:space="preserve"> منهم</w:t>
      </w:r>
      <w:r>
        <w:rPr>
          <w:rtl/>
        </w:rPr>
        <w:t>؟</w:t>
      </w:r>
      <w:r w:rsidRPr="00045F63">
        <w:rPr>
          <w:rtl/>
        </w:rPr>
        <w:t xml:space="preserve"> قلت</w:t>
      </w:r>
      <w:r>
        <w:rPr>
          <w:rtl/>
        </w:rPr>
        <w:t>:</w:t>
      </w:r>
      <w:r w:rsidRPr="00045F63">
        <w:rPr>
          <w:rtl/>
        </w:rPr>
        <w:t xml:space="preserve"> نعم</w:t>
      </w:r>
      <w:r>
        <w:rPr>
          <w:rtl/>
        </w:rPr>
        <w:t>،</w:t>
      </w:r>
      <w:r w:rsidRPr="00045F63">
        <w:rPr>
          <w:rtl/>
        </w:rPr>
        <w:t xml:space="preserve"> قال</w:t>
      </w:r>
      <w:r>
        <w:rPr>
          <w:rtl/>
        </w:rPr>
        <w:t>:</w:t>
      </w:r>
      <w:r w:rsidRPr="00045F63">
        <w:rPr>
          <w:rtl/>
        </w:rPr>
        <w:t xml:space="preserve"> اما علمت أن عليا </w:t>
      </w:r>
      <w:r w:rsidRPr="004A7232">
        <w:rPr>
          <w:rStyle w:val="libAlaemChar"/>
          <w:rtl/>
        </w:rPr>
        <w:t>عليه‌السلام</w:t>
      </w:r>
      <w:r w:rsidRPr="00045F63">
        <w:rPr>
          <w:rtl/>
        </w:rPr>
        <w:t xml:space="preserve"> قاسم الجنّة والنار</w:t>
      </w:r>
      <w:r>
        <w:rPr>
          <w:rtl/>
        </w:rPr>
        <w:t>؟</w:t>
      </w:r>
      <w:r w:rsidRPr="00045F63">
        <w:rPr>
          <w:rtl/>
        </w:rPr>
        <w:t xml:space="preserve"> قلت</w:t>
      </w:r>
      <w:r>
        <w:rPr>
          <w:rtl/>
        </w:rPr>
        <w:t>:</w:t>
      </w:r>
      <w:r w:rsidRPr="00045F63">
        <w:rPr>
          <w:rtl/>
        </w:rPr>
        <w:t xml:space="preserve"> بلى</w:t>
      </w:r>
      <w:r>
        <w:rPr>
          <w:rtl/>
        </w:rPr>
        <w:t>،</w:t>
      </w:r>
      <w:r w:rsidRPr="00045F63">
        <w:rPr>
          <w:rtl/>
        </w:rPr>
        <w:t xml:space="preserve"> قال</w:t>
      </w:r>
      <w:r>
        <w:rPr>
          <w:rtl/>
        </w:rPr>
        <w:t>:</w:t>
      </w:r>
      <w:r w:rsidRPr="00045F63">
        <w:rPr>
          <w:rtl/>
        </w:rPr>
        <w:t xml:space="preserve"> فقيل له</w:t>
      </w:r>
      <w:r>
        <w:rPr>
          <w:rtl/>
        </w:rPr>
        <w:t>:</w:t>
      </w:r>
      <w:r w:rsidRPr="00045F63">
        <w:rPr>
          <w:rtl/>
        </w:rPr>
        <w:t xml:space="preserve"> أبو القاسم</w:t>
      </w:r>
      <w:r>
        <w:rPr>
          <w:rtl/>
        </w:rPr>
        <w:t>،</w:t>
      </w:r>
      <w:r w:rsidRPr="00045F63">
        <w:rPr>
          <w:rtl/>
        </w:rPr>
        <w:t xml:space="preserve"> لانه أبو قاسم الجنّة والنار</w:t>
      </w:r>
      <w:r>
        <w:rPr>
          <w:rtl/>
        </w:rPr>
        <w:t>،</w:t>
      </w:r>
      <w:r w:rsidRPr="00045F63">
        <w:rPr>
          <w:rtl/>
        </w:rPr>
        <w:t xml:space="preserve"> الخبر </w:t>
      </w:r>
      <w:r w:rsidRPr="004A7232">
        <w:rPr>
          <w:rStyle w:val="libFootnotenumChar"/>
          <w:rtl/>
        </w:rPr>
        <w:t>(3)</w:t>
      </w:r>
      <w:r>
        <w:rPr>
          <w:rtl/>
        </w:rPr>
        <w:t>.</w:t>
      </w:r>
    </w:p>
    <w:p w:rsidR="004A7232" w:rsidRPr="00045F63" w:rsidRDefault="004A7232" w:rsidP="004A7232">
      <w:pPr>
        <w:pStyle w:val="libNormal"/>
        <w:rPr>
          <w:rtl/>
        </w:rPr>
      </w:pPr>
      <w:r w:rsidRPr="00045F63">
        <w:rPr>
          <w:rtl/>
        </w:rPr>
        <w:t>وامّا سند ما ادّعيناه ففي الكشي</w:t>
      </w:r>
      <w:r>
        <w:rPr>
          <w:rtl/>
        </w:rPr>
        <w:t>:</w:t>
      </w:r>
      <w:r w:rsidRPr="00045F63">
        <w:rPr>
          <w:rtl/>
        </w:rPr>
        <w:t xml:space="preserve"> الفطحيّة هم القائلون بإمامة عبد الله ابن جعفر بن محمّد </w:t>
      </w:r>
      <w:r w:rsidRPr="004A7232">
        <w:rPr>
          <w:rStyle w:val="libAlaemChar"/>
          <w:rtl/>
        </w:rPr>
        <w:t>عليهما‌السلام</w:t>
      </w:r>
      <w:r w:rsidRPr="00045F63">
        <w:rPr>
          <w:rtl/>
        </w:rPr>
        <w:t xml:space="preserve"> وسمّوا بذلك</w:t>
      </w:r>
      <w:r>
        <w:rPr>
          <w:rtl/>
        </w:rPr>
        <w:t>،</w:t>
      </w:r>
      <w:r w:rsidRPr="00045F63">
        <w:rPr>
          <w:rtl/>
        </w:rPr>
        <w:t xml:space="preserve"> لانه قيل</w:t>
      </w:r>
      <w:r>
        <w:rPr>
          <w:rtl/>
        </w:rPr>
        <w:t>:</w:t>
      </w:r>
      <w:r w:rsidRPr="00045F63">
        <w:rPr>
          <w:rtl/>
        </w:rPr>
        <w:t xml:space="preserve"> انه كان افطح الرأس</w:t>
      </w:r>
      <w:r>
        <w:rPr>
          <w:rtl/>
        </w:rPr>
        <w:t>،</w:t>
      </w:r>
      <w:r w:rsidRPr="00045F63">
        <w:rPr>
          <w:rtl/>
        </w:rPr>
        <w:t xml:space="preserve"> وقال بعضهم</w:t>
      </w:r>
      <w:r>
        <w:rPr>
          <w:rtl/>
        </w:rPr>
        <w:t>:</w:t>
      </w:r>
      <w:r w:rsidRPr="00045F63">
        <w:rPr>
          <w:rtl/>
        </w:rPr>
        <w:t xml:space="preserve"> كان افطح الرجلين</w:t>
      </w:r>
      <w:r>
        <w:rPr>
          <w:rtl/>
        </w:rPr>
        <w:t>،</w:t>
      </w:r>
      <w:r w:rsidRPr="00045F63">
        <w:rPr>
          <w:rtl/>
        </w:rPr>
        <w:t xml:space="preserve"> وقال بعضهم</w:t>
      </w:r>
      <w:r>
        <w:rPr>
          <w:rtl/>
        </w:rPr>
        <w:t>:</w:t>
      </w:r>
      <w:r w:rsidRPr="00045F63">
        <w:rPr>
          <w:rtl/>
        </w:rPr>
        <w:t xml:space="preserve"> انّهم نسبوا الى</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تقدم برقم</w:t>
      </w:r>
      <w:r>
        <w:rPr>
          <w:rtl/>
        </w:rPr>
        <w:t>:</w:t>
      </w:r>
      <w:r w:rsidRPr="00045F63">
        <w:rPr>
          <w:rtl/>
        </w:rPr>
        <w:t xml:space="preserve"> 144.</w:t>
      </w:r>
    </w:p>
    <w:p w:rsidR="004A7232" w:rsidRPr="00045F63" w:rsidRDefault="004A7232" w:rsidP="004A7232">
      <w:pPr>
        <w:pStyle w:val="libFootnote0"/>
        <w:rPr>
          <w:rtl/>
        </w:rPr>
      </w:pPr>
      <w:r w:rsidRPr="00045F63">
        <w:rPr>
          <w:rtl/>
        </w:rPr>
        <w:t>(2) في العيون</w:t>
      </w:r>
      <w:r>
        <w:rPr>
          <w:rtl/>
        </w:rPr>
        <w:t>،</w:t>
      </w:r>
      <w:r w:rsidRPr="00045F63">
        <w:rPr>
          <w:rtl/>
        </w:rPr>
        <w:t xml:space="preserve"> والعلل</w:t>
      </w:r>
      <w:r>
        <w:rPr>
          <w:rtl/>
        </w:rPr>
        <w:t>:</w:t>
      </w:r>
      <w:r w:rsidRPr="00045F63">
        <w:rPr>
          <w:rtl/>
        </w:rPr>
        <w:t xml:space="preserve"> احمد بن محمد بن سعيد الكوفي وفي معاني الأخبار</w:t>
      </w:r>
      <w:r>
        <w:rPr>
          <w:rtl/>
        </w:rPr>
        <w:t>:</w:t>
      </w:r>
      <w:r w:rsidRPr="00045F63">
        <w:rPr>
          <w:rtl/>
        </w:rPr>
        <w:t xml:space="preserve"> أحمد بن محمد بن يوسف بن سعيد الكوفي بدل الهمداني المذكور.</w:t>
      </w:r>
    </w:p>
    <w:p w:rsidR="004A7232" w:rsidRPr="00045F63" w:rsidRDefault="004A7232" w:rsidP="004A7232">
      <w:pPr>
        <w:pStyle w:val="libFootnote"/>
        <w:rPr>
          <w:rtl/>
          <w:lang w:bidi="fa-IR"/>
        </w:rPr>
      </w:pPr>
      <w:r w:rsidRPr="00045F63">
        <w:rPr>
          <w:rtl/>
        </w:rPr>
        <w:t>والصواب ما في العيون والعلل بقرينة ما موجود في ترجمته في سائر كتب الرجال</w:t>
      </w:r>
      <w:r>
        <w:rPr>
          <w:rtl/>
          <w:lang w:bidi="ar-IQ"/>
        </w:rPr>
        <w:t>،</w:t>
      </w:r>
      <w:r w:rsidRPr="00045F63">
        <w:rPr>
          <w:rtl/>
        </w:rPr>
        <w:t xml:space="preserve"> وهو ابن عقدة الحافظ الجارودي المشهور.</w:t>
      </w:r>
    </w:p>
    <w:p w:rsidR="004A7232" w:rsidRPr="00045F63" w:rsidRDefault="004A7232" w:rsidP="004A7232">
      <w:pPr>
        <w:pStyle w:val="libFootnote0"/>
        <w:rPr>
          <w:rtl/>
        </w:rPr>
      </w:pPr>
      <w:r w:rsidRPr="00045F63">
        <w:rPr>
          <w:rtl/>
        </w:rPr>
        <w:t>(3) انظر</w:t>
      </w:r>
      <w:r>
        <w:rPr>
          <w:rtl/>
        </w:rPr>
        <w:t>:</w:t>
      </w:r>
      <w:r w:rsidRPr="00045F63">
        <w:rPr>
          <w:rtl/>
        </w:rPr>
        <w:t xml:space="preserve"> عيون اخبار الرضا </w:t>
      </w:r>
      <w:r w:rsidRPr="004A7232">
        <w:rPr>
          <w:rStyle w:val="libAlaemChar"/>
          <w:rtl/>
        </w:rPr>
        <w:t>عليه‌السلام</w:t>
      </w:r>
      <w:r w:rsidRPr="00045F63">
        <w:rPr>
          <w:rtl/>
        </w:rPr>
        <w:t xml:space="preserve"> 2</w:t>
      </w:r>
      <w:r>
        <w:rPr>
          <w:rtl/>
        </w:rPr>
        <w:t>:</w:t>
      </w:r>
      <w:r w:rsidRPr="00045F63">
        <w:rPr>
          <w:rtl/>
        </w:rPr>
        <w:t xml:space="preserve"> 85 / 29 وعلل الشرائع 127 / 2 ومعاني الاخبار 52 / 3</w:t>
      </w:r>
      <w:r>
        <w:rPr>
          <w:rtl/>
        </w:rPr>
        <w:t>،</w:t>
      </w:r>
      <w:r w:rsidRPr="00045F63">
        <w:rPr>
          <w:rtl/>
        </w:rPr>
        <w:t xml:space="preserve"> وفيها اختلاف يسير مع الأصل.</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رئيس من أهل الكوفة</w:t>
      </w:r>
      <w:r>
        <w:rPr>
          <w:rtl/>
        </w:rPr>
        <w:t>،</w:t>
      </w:r>
      <w:r w:rsidRPr="00045F63">
        <w:rPr>
          <w:rtl/>
        </w:rPr>
        <w:t xml:space="preserve"> يقال له</w:t>
      </w:r>
      <w:r>
        <w:rPr>
          <w:rtl/>
        </w:rPr>
        <w:t>:</w:t>
      </w:r>
      <w:r w:rsidRPr="00045F63">
        <w:rPr>
          <w:rtl/>
        </w:rPr>
        <w:t xml:space="preserve"> عبد الله بن فطيح</w:t>
      </w:r>
      <w:r>
        <w:rPr>
          <w:rtl/>
        </w:rPr>
        <w:t>،</w:t>
      </w:r>
      <w:r w:rsidRPr="00045F63">
        <w:rPr>
          <w:rtl/>
        </w:rPr>
        <w:t xml:space="preserve"> والذين قالوا بإمامته عامّة مشايخ العصابة وفقهائها</w:t>
      </w:r>
      <w:r>
        <w:rPr>
          <w:rtl/>
        </w:rPr>
        <w:t>،</w:t>
      </w:r>
      <w:r w:rsidRPr="00045F63">
        <w:rPr>
          <w:rtl/>
        </w:rPr>
        <w:t xml:space="preserve"> مالوا الى هذه المقالة</w:t>
      </w:r>
      <w:r>
        <w:rPr>
          <w:rtl/>
        </w:rPr>
        <w:t>،</w:t>
      </w:r>
      <w:r w:rsidRPr="00045F63">
        <w:rPr>
          <w:rtl/>
        </w:rPr>
        <w:t xml:space="preserve"> فدخلت عليهم الشبهة لما روي عنهم </w:t>
      </w:r>
      <w:r w:rsidRPr="004A7232">
        <w:rPr>
          <w:rStyle w:val="libAlaemChar"/>
          <w:rtl/>
        </w:rPr>
        <w:t>عليهم‌السلام</w:t>
      </w:r>
      <w:r>
        <w:rPr>
          <w:rtl/>
        </w:rPr>
        <w:t>،</w:t>
      </w:r>
      <w:r w:rsidRPr="00045F63">
        <w:rPr>
          <w:rtl/>
        </w:rPr>
        <w:t xml:space="preserve"> انّهم قالوا</w:t>
      </w:r>
      <w:r>
        <w:rPr>
          <w:rtl/>
        </w:rPr>
        <w:t>:</w:t>
      </w:r>
      <w:r w:rsidRPr="00045F63">
        <w:rPr>
          <w:rtl/>
        </w:rPr>
        <w:t xml:space="preserve"> الإمامة في الأكبر من ولد الإمام إذا مضى.</w:t>
      </w:r>
    </w:p>
    <w:p w:rsidR="004A7232" w:rsidRPr="00045F63" w:rsidRDefault="004A7232" w:rsidP="004A7232">
      <w:pPr>
        <w:pStyle w:val="libNormal"/>
        <w:rPr>
          <w:rtl/>
        </w:rPr>
      </w:pPr>
      <w:r w:rsidRPr="00045F63">
        <w:rPr>
          <w:rtl/>
        </w:rPr>
        <w:t>ثم منهم من رجع عن القول بإمامته لمّا امتحنه بمسائل من الحلال والحرام لم يكن عنده فيها جواب</w:t>
      </w:r>
      <w:r>
        <w:rPr>
          <w:rtl/>
        </w:rPr>
        <w:t>،</w:t>
      </w:r>
      <w:r w:rsidRPr="00045F63">
        <w:rPr>
          <w:rtl/>
        </w:rPr>
        <w:t xml:space="preserve"> ولما ظهر منه من الأشياء التي لا ينبغي ان تظهر من الامام </w:t>
      </w:r>
      <w:r w:rsidRPr="004A7232">
        <w:rPr>
          <w:rStyle w:val="libFootnotenumChar"/>
          <w:rtl/>
        </w:rPr>
        <w:t>(1)</w:t>
      </w:r>
      <w:r>
        <w:rPr>
          <w:rtl/>
        </w:rPr>
        <w:t>.</w:t>
      </w:r>
    </w:p>
    <w:p w:rsidR="004A7232" w:rsidRPr="00045F63" w:rsidRDefault="004A7232" w:rsidP="004A7232">
      <w:pPr>
        <w:pStyle w:val="libNormal"/>
        <w:rPr>
          <w:rtl/>
        </w:rPr>
      </w:pPr>
      <w:r w:rsidRPr="00045F63">
        <w:rPr>
          <w:rtl/>
        </w:rPr>
        <w:t>ثم ان عبد الله مات بعد أبيه بسبعين يوما</w:t>
      </w:r>
      <w:r>
        <w:rPr>
          <w:rtl/>
        </w:rPr>
        <w:t>،</w:t>
      </w:r>
      <w:r w:rsidRPr="00045F63">
        <w:rPr>
          <w:rtl/>
        </w:rPr>
        <w:t xml:space="preserve"> فرجع الباقون إلاّ شذاذ منهم عن القول بإمامته إلى القول بإمامة أبي الحسن موسى </w:t>
      </w:r>
      <w:r w:rsidRPr="004A7232">
        <w:rPr>
          <w:rStyle w:val="libAlaemChar"/>
          <w:rtl/>
        </w:rPr>
        <w:t>عليه‌السلام</w:t>
      </w:r>
      <w:r w:rsidRPr="00045F63">
        <w:rPr>
          <w:rtl/>
        </w:rPr>
        <w:t xml:space="preserve"> ورجعوا الى الخبر الذي روي</w:t>
      </w:r>
      <w:r>
        <w:rPr>
          <w:rtl/>
        </w:rPr>
        <w:t>:</w:t>
      </w:r>
      <w:r w:rsidRPr="00045F63">
        <w:rPr>
          <w:rtl/>
        </w:rPr>
        <w:t xml:space="preserve"> أن الإمامة لا تكون في الأخوين بعد الحسن والحسين </w:t>
      </w:r>
      <w:r w:rsidRPr="004A7232">
        <w:rPr>
          <w:rStyle w:val="libAlaemChar"/>
          <w:rtl/>
        </w:rPr>
        <w:t>عليهما‌السلام</w:t>
      </w:r>
      <w:r w:rsidRPr="00045F63">
        <w:rPr>
          <w:rtl/>
        </w:rPr>
        <w:t xml:space="preserve"> وبقي شذاذ منهم على القول بإمامته</w:t>
      </w:r>
      <w:r>
        <w:rPr>
          <w:rtl/>
        </w:rPr>
        <w:t>،</w:t>
      </w:r>
      <w:r w:rsidRPr="00045F63">
        <w:rPr>
          <w:rtl/>
        </w:rPr>
        <w:t xml:space="preserve"> وبعد ان مات</w:t>
      </w:r>
      <w:r>
        <w:rPr>
          <w:rtl/>
        </w:rPr>
        <w:t>،</w:t>
      </w:r>
      <w:r w:rsidRPr="00045F63">
        <w:rPr>
          <w:rtl/>
        </w:rPr>
        <w:t xml:space="preserve"> قالوا بامامة أبي الحسن موسى </w:t>
      </w:r>
      <w:r w:rsidRPr="004A7232">
        <w:rPr>
          <w:rStyle w:val="libAlaemChar"/>
          <w:rtl/>
        </w:rPr>
        <w:t>عليه‌السلام</w:t>
      </w:r>
      <w:r>
        <w:rPr>
          <w:rtl/>
        </w:rPr>
        <w:t>.</w:t>
      </w:r>
    </w:p>
    <w:p w:rsidR="004A7232" w:rsidRPr="00045F63" w:rsidRDefault="004A7232" w:rsidP="004A7232">
      <w:pPr>
        <w:pStyle w:val="libNormal"/>
        <w:rPr>
          <w:rtl/>
        </w:rPr>
      </w:pPr>
      <w:r w:rsidRPr="00045F63">
        <w:rPr>
          <w:rtl/>
        </w:rPr>
        <w:t xml:space="preserve">وروي عن أبي عبد الله </w:t>
      </w:r>
      <w:r w:rsidRPr="004A7232">
        <w:rPr>
          <w:rStyle w:val="libAlaemChar"/>
          <w:rtl/>
        </w:rPr>
        <w:t>عليه‌السلام</w:t>
      </w:r>
      <w:r w:rsidRPr="00045F63">
        <w:rPr>
          <w:rtl/>
        </w:rPr>
        <w:t xml:space="preserve"> انه قال لموسى </w:t>
      </w:r>
      <w:r>
        <w:rPr>
          <w:rtl/>
        </w:rPr>
        <w:t>(</w:t>
      </w:r>
      <w:r w:rsidRPr="004A7232">
        <w:rPr>
          <w:rStyle w:val="libAlaemChar"/>
          <w:rtl/>
        </w:rPr>
        <w:t>عليه‌السلام</w:t>
      </w:r>
      <w:r>
        <w:rPr>
          <w:rtl/>
        </w:rPr>
        <w:t>):</w:t>
      </w:r>
      <w:r>
        <w:rPr>
          <w:rFonts w:hint="cs"/>
          <w:rtl/>
        </w:rPr>
        <w:t xml:space="preserve"> </w:t>
      </w:r>
      <w:r w:rsidRPr="00045F63">
        <w:rPr>
          <w:rtl/>
        </w:rPr>
        <w:t xml:space="preserve">يا بنيّ انّ أخاك يجلس مجلسي ويدعي الإمامة بعدي فلا تنازعه بكلمة فإنه أوّل أهلي لحوقا بي </w:t>
      </w:r>
      <w:r w:rsidRPr="004A7232">
        <w:rPr>
          <w:rStyle w:val="libFootnotenumChar"/>
          <w:rtl/>
        </w:rPr>
        <w:t>(2)</w:t>
      </w:r>
      <w:r>
        <w:rPr>
          <w:rtl/>
        </w:rPr>
        <w:t>،</w:t>
      </w:r>
      <w:r w:rsidRPr="00045F63">
        <w:rPr>
          <w:rtl/>
        </w:rPr>
        <w:t xml:space="preserve"> انتهى.</w:t>
      </w:r>
    </w:p>
    <w:p w:rsidR="004A7232" w:rsidRPr="00045F63" w:rsidRDefault="004A7232" w:rsidP="004A7232">
      <w:pPr>
        <w:pStyle w:val="libNormal"/>
        <w:rPr>
          <w:rtl/>
        </w:rPr>
      </w:pPr>
      <w:r w:rsidRPr="00045F63">
        <w:rPr>
          <w:rtl/>
        </w:rPr>
        <w:t>وقال الشيخ الجليل الأقدم أبو محمّد الحسن بن موسى النوبختي في كتاب فرق المذاهب</w:t>
      </w:r>
      <w:r>
        <w:rPr>
          <w:rtl/>
        </w:rPr>
        <w:t>،</w:t>
      </w:r>
      <w:r w:rsidRPr="00045F63">
        <w:rPr>
          <w:rtl/>
        </w:rPr>
        <w:t xml:space="preserve"> في ذكر فرق الشيعة بعد أبي عبد الله </w:t>
      </w:r>
      <w:r>
        <w:rPr>
          <w:rtl/>
        </w:rPr>
        <w:t>(</w:t>
      </w:r>
      <w:r w:rsidRPr="004A7232">
        <w:rPr>
          <w:rStyle w:val="libAlaemChar"/>
          <w:rtl/>
        </w:rPr>
        <w:t>عليه‌السلام</w:t>
      </w:r>
      <w:r>
        <w:rPr>
          <w:rtl/>
        </w:rPr>
        <w:t>):</w:t>
      </w:r>
      <w:r>
        <w:rPr>
          <w:rFonts w:hint="cs"/>
          <w:rtl/>
        </w:rPr>
        <w:t xml:space="preserve"> </w:t>
      </w:r>
      <w:r w:rsidRPr="00045F63">
        <w:rPr>
          <w:rtl/>
        </w:rPr>
        <w:t>والفرقة الخامسة منهم قالت</w:t>
      </w:r>
      <w:r>
        <w:rPr>
          <w:rtl/>
        </w:rPr>
        <w:t>:</w:t>
      </w:r>
      <w:r w:rsidRPr="00045F63">
        <w:rPr>
          <w:rtl/>
        </w:rPr>
        <w:t xml:space="preserve"> الإمامة بعد جعفر </w:t>
      </w:r>
      <w:r w:rsidRPr="004A7232">
        <w:rPr>
          <w:rStyle w:val="libAlaemChar"/>
          <w:rtl/>
        </w:rPr>
        <w:t>عليه‌السلام</w:t>
      </w:r>
      <w:r w:rsidRPr="00045F63">
        <w:rPr>
          <w:rtl/>
        </w:rPr>
        <w:t xml:space="preserve"> في ابنه عبد الله ابن جعفر </w:t>
      </w:r>
      <w:r w:rsidRPr="004A7232">
        <w:rPr>
          <w:rStyle w:val="libAlaemChar"/>
          <w:rtl/>
        </w:rPr>
        <w:t>عليه‌السلام</w:t>
      </w:r>
      <w:r w:rsidRPr="00045F63">
        <w:rPr>
          <w:rtl/>
        </w:rPr>
        <w:t xml:space="preserve"> </w:t>
      </w:r>
      <w:r w:rsidRPr="004A7232">
        <w:rPr>
          <w:rStyle w:val="libFootnotenumChar"/>
          <w:rtl/>
        </w:rPr>
        <w:t>(3)</w:t>
      </w:r>
      <w:r w:rsidRPr="00045F63">
        <w:rPr>
          <w:rtl/>
        </w:rPr>
        <w:t xml:space="preserve"> وذلك انه كان</w:t>
      </w:r>
      <w:r>
        <w:rPr>
          <w:rtl/>
        </w:rPr>
        <w:t xml:space="preserve"> - </w:t>
      </w:r>
      <w:r w:rsidRPr="00045F63">
        <w:rPr>
          <w:rtl/>
        </w:rPr>
        <w:t xml:space="preserve">عند مضي جعفر </w:t>
      </w:r>
      <w:r w:rsidRPr="004A7232">
        <w:rPr>
          <w:rStyle w:val="libAlaemChar"/>
          <w:rtl/>
        </w:rPr>
        <w:t>عليه‌السلام</w:t>
      </w:r>
      <w:r>
        <w:rPr>
          <w:rtl/>
        </w:rPr>
        <w:t xml:space="preserve"> - </w:t>
      </w:r>
      <w:r w:rsidRPr="00045F63">
        <w:rPr>
          <w:rtl/>
        </w:rPr>
        <w:t>أكبر ولده سنّا</w:t>
      </w:r>
      <w:r>
        <w:rPr>
          <w:rtl/>
        </w:rPr>
        <w:t>،</w:t>
      </w:r>
      <w:r w:rsidRPr="00045F63">
        <w:rPr>
          <w:rtl/>
        </w:rPr>
        <w:t xml:space="preserve"> وجلس مجلس أبيه</w:t>
      </w:r>
      <w:r>
        <w:rPr>
          <w:rtl/>
        </w:rPr>
        <w:t>،</w:t>
      </w:r>
      <w:r w:rsidRPr="00045F63">
        <w:rPr>
          <w:rtl/>
        </w:rPr>
        <w:t xml:space="preserve"> وادّعى الإمامة ووصيّة أبيه.</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الكشي 2</w:t>
      </w:r>
      <w:r>
        <w:rPr>
          <w:rtl/>
        </w:rPr>
        <w:t>:</w:t>
      </w:r>
      <w:r w:rsidRPr="00045F63">
        <w:rPr>
          <w:rtl/>
        </w:rPr>
        <w:t xml:space="preserve"> 524 / 472.</w:t>
      </w:r>
    </w:p>
    <w:p w:rsidR="004A7232" w:rsidRPr="00045F63" w:rsidRDefault="004A7232" w:rsidP="004A7232">
      <w:pPr>
        <w:pStyle w:val="libFootnote0"/>
        <w:rPr>
          <w:rtl/>
        </w:rPr>
      </w:pPr>
      <w:r w:rsidRPr="00045F63">
        <w:rPr>
          <w:rtl/>
        </w:rPr>
        <w:t>(2) انظر رجال الكشي 2</w:t>
      </w:r>
      <w:r>
        <w:rPr>
          <w:rtl/>
        </w:rPr>
        <w:t>:</w:t>
      </w:r>
      <w:r w:rsidRPr="00045F63">
        <w:rPr>
          <w:rtl/>
        </w:rPr>
        <w:t xml:space="preserve"> 525 / 472.</w:t>
      </w:r>
    </w:p>
    <w:p w:rsidR="004A7232" w:rsidRPr="00045F63" w:rsidRDefault="004A7232" w:rsidP="004A7232">
      <w:pPr>
        <w:pStyle w:val="libFootnote0"/>
        <w:rPr>
          <w:rtl/>
        </w:rPr>
      </w:pPr>
      <w:r w:rsidRPr="00045F63">
        <w:rPr>
          <w:rtl/>
        </w:rPr>
        <w:t>(3) في المصدر</w:t>
      </w:r>
      <w:r>
        <w:rPr>
          <w:rtl/>
        </w:rPr>
        <w:t>:</w:t>
      </w:r>
      <w:r w:rsidRPr="00045F63">
        <w:rPr>
          <w:rtl/>
        </w:rPr>
        <w:t xml:space="preserve"> الافطح بدل </w:t>
      </w:r>
      <w:r w:rsidRPr="004A7232">
        <w:rPr>
          <w:rStyle w:val="libAlaemChar"/>
          <w:rtl/>
        </w:rPr>
        <w:t>عليه‌السلام</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 xml:space="preserve">واعتلّوا بحديث يروونه عن أبي عبد الله جعفر بن محمّد </w:t>
      </w:r>
      <w:r w:rsidRPr="004A7232">
        <w:rPr>
          <w:rStyle w:val="libAlaemChar"/>
          <w:rtl/>
        </w:rPr>
        <w:t>عليهما‌السلام</w:t>
      </w:r>
      <w:r w:rsidRPr="00045F63">
        <w:rPr>
          <w:rtl/>
        </w:rPr>
        <w:t xml:space="preserve"> انه قال</w:t>
      </w:r>
      <w:r>
        <w:rPr>
          <w:rtl/>
        </w:rPr>
        <w:t>:</w:t>
      </w:r>
      <w:r w:rsidRPr="00045F63">
        <w:rPr>
          <w:rtl/>
        </w:rPr>
        <w:t xml:space="preserve"> الإمامة في الأكبر من ولد الامام.</w:t>
      </w:r>
    </w:p>
    <w:p w:rsidR="004A7232" w:rsidRPr="00045F63" w:rsidRDefault="004A7232" w:rsidP="004A7232">
      <w:pPr>
        <w:pStyle w:val="libNormal"/>
        <w:rPr>
          <w:rtl/>
        </w:rPr>
      </w:pPr>
      <w:r w:rsidRPr="00045F63">
        <w:rPr>
          <w:rtl/>
        </w:rPr>
        <w:t xml:space="preserve">فمال الى عبد الله والقول بإمامته جلّ من قال بامامة جعفر بن محمّد </w:t>
      </w:r>
      <w:r w:rsidRPr="004A7232">
        <w:rPr>
          <w:rStyle w:val="libAlaemChar"/>
          <w:rtl/>
        </w:rPr>
        <w:t>عليهما‌السلام</w:t>
      </w:r>
      <w:r w:rsidRPr="00045F63">
        <w:rPr>
          <w:rtl/>
        </w:rPr>
        <w:t xml:space="preserve"> أبيه </w:t>
      </w:r>
      <w:r w:rsidRPr="004A7232">
        <w:rPr>
          <w:rStyle w:val="libFootnotenumChar"/>
          <w:rtl/>
        </w:rPr>
        <w:t>(1)</w:t>
      </w:r>
      <w:r w:rsidRPr="00045F63">
        <w:rPr>
          <w:rtl/>
        </w:rPr>
        <w:t xml:space="preserve"> غير نفر يسير عرفوا الحقّ</w:t>
      </w:r>
      <w:r>
        <w:rPr>
          <w:rtl/>
        </w:rPr>
        <w:t>،</w:t>
      </w:r>
      <w:r w:rsidRPr="00045F63">
        <w:rPr>
          <w:rtl/>
        </w:rPr>
        <w:t xml:space="preserve"> فامتحنوا عبد الله بمسائل في الحلال والحرام من الصلاة والزكاة وغير ذلك</w:t>
      </w:r>
      <w:r>
        <w:rPr>
          <w:rtl/>
        </w:rPr>
        <w:t>،</w:t>
      </w:r>
      <w:r w:rsidRPr="00045F63">
        <w:rPr>
          <w:rtl/>
        </w:rPr>
        <w:t xml:space="preserve"> فلم يجدوا عنده علما</w:t>
      </w:r>
      <w:r>
        <w:rPr>
          <w:rtl/>
        </w:rPr>
        <w:t>،</w:t>
      </w:r>
      <w:r w:rsidRPr="00045F63">
        <w:rPr>
          <w:rtl/>
        </w:rPr>
        <w:t xml:space="preserve"> وهذه الفرقة القائلة بامامة عبد الله بن جعفر </w:t>
      </w:r>
      <w:r w:rsidRPr="004A7232">
        <w:rPr>
          <w:rStyle w:val="libAlaemChar"/>
          <w:rtl/>
        </w:rPr>
        <w:t>عليه‌السلام</w:t>
      </w:r>
      <w:r w:rsidRPr="00045F63">
        <w:rPr>
          <w:rtl/>
        </w:rPr>
        <w:t xml:space="preserve"> هي الفطحيّة.</w:t>
      </w:r>
    </w:p>
    <w:p w:rsidR="004A7232" w:rsidRPr="00045F63" w:rsidRDefault="004A7232" w:rsidP="004A7232">
      <w:pPr>
        <w:pStyle w:val="libNormal"/>
        <w:rPr>
          <w:rtl/>
        </w:rPr>
      </w:pPr>
      <w:r w:rsidRPr="00045F63">
        <w:rPr>
          <w:rtl/>
        </w:rPr>
        <w:t>وسمّوا بذلك لان عبد الله كان افطح الرأس</w:t>
      </w:r>
      <w:r>
        <w:rPr>
          <w:rtl/>
        </w:rPr>
        <w:t>،</w:t>
      </w:r>
      <w:r w:rsidRPr="00045F63">
        <w:rPr>
          <w:rtl/>
        </w:rPr>
        <w:t xml:space="preserve"> وقال بعضهم</w:t>
      </w:r>
      <w:r>
        <w:rPr>
          <w:rtl/>
        </w:rPr>
        <w:t>:</w:t>
      </w:r>
      <w:r w:rsidRPr="00045F63">
        <w:rPr>
          <w:rtl/>
        </w:rPr>
        <w:t xml:space="preserve"> كان افطح الرجلين</w:t>
      </w:r>
      <w:r>
        <w:rPr>
          <w:rtl/>
        </w:rPr>
        <w:t>،</w:t>
      </w:r>
      <w:r w:rsidRPr="00045F63">
        <w:rPr>
          <w:rtl/>
        </w:rPr>
        <w:t xml:space="preserve"> وقال بعض الرواة</w:t>
      </w:r>
      <w:r>
        <w:rPr>
          <w:rtl/>
        </w:rPr>
        <w:t>:</w:t>
      </w:r>
      <w:r w:rsidRPr="00045F63">
        <w:rPr>
          <w:rtl/>
        </w:rPr>
        <w:t xml:space="preserve"> نسبوا إلى رئيس لهم من أهل الكوفة يقال له عبد الله بن فطيح </w:t>
      </w:r>
      <w:r w:rsidRPr="004A7232">
        <w:rPr>
          <w:rStyle w:val="libFootnotenumChar"/>
          <w:rtl/>
        </w:rPr>
        <w:t>(2)</w:t>
      </w:r>
      <w:r>
        <w:rPr>
          <w:rtl/>
        </w:rPr>
        <w:t>.</w:t>
      </w:r>
    </w:p>
    <w:p w:rsidR="004A7232" w:rsidRPr="00045F63" w:rsidRDefault="004A7232" w:rsidP="004A7232">
      <w:pPr>
        <w:pStyle w:val="libNormal"/>
        <w:rPr>
          <w:rtl/>
        </w:rPr>
      </w:pPr>
      <w:r w:rsidRPr="00045F63">
        <w:rPr>
          <w:rtl/>
        </w:rPr>
        <w:t>ومال الى هذه الفرقة جلّ مشايخ الشيعة وفقهائها</w:t>
      </w:r>
      <w:r>
        <w:rPr>
          <w:rtl/>
        </w:rPr>
        <w:t>،</w:t>
      </w:r>
      <w:r w:rsidRPr="00045F63">
        <w:rPr>
          <w:rtl/>
        </w:rPr>
        <w:t xml:space="preserve"> ولم يشكّوا </w:t>
      </w:r>
      <w:r>
        <w:rPr>
          <w:rtl/>
        </w:rPr>
        <w:t>[</w:t>
      </w:r>
      <w:r w:rsidRPr="00045F63">
        <w:rPr>
          <w:rtl/>
        </w:rPr>
        <w:t>في</w:t>
      </w:r>
      <w:r>
        <w:rPr>
          <w:rtl/>
        </w:rPr>
        <w:t>]</w:t>
      </w:r>
      <w:r w:rsidRPr="00045F63">
        <w:rPr>
          <w:rtl/>
        </w:rPr>
        <w:t xml:space="preserve"> انّ الإمامة في عبد الله بن جعفر </w:t>
      </w:r>
      <w:r>
        <w:rPr>
          <w:rtl/>
        </w:rPr>
        <w:t>[</w:t>
      </w:r>
      <w:r w:rsidRPr="00045F63">
        <w:rPr>
          <w:rtl/>
        </w:rPr>
        <w:t>و</w:t>
      </w:r>
      <w:r>
        <w:rPr>
          <w:rtl/>
        </w:rPr>
        <w:t>]</w:t>
      </w:r>
      <w:r w:rsidRPr="00045F63">
        <w:rPr>
          <w:rtl/>
        </w:rPr>
        <w:t xml:space="preserve"> في ولده من بعده</w:t>
      </w:r>
      <w:r>
        <w:rPr>
          <w:rtl/>
        </w:rPr>
        <w:t>،</w:t>
      </w:r>
      <w:r w:rsidRPr="00045F63">
        <w:rPr>
          <w:rtl/>
        </w:rPr>
        <w:t xml:space="preserve"> فمات عبد الله ولم يخلّف ذكرا</w:t>
      </w:r>
      <w:r>
        <w:rPr>
          <w:rtl/>
        </w:rPr>
        <w:t>،</w:t>
      </w:r>
      <w:r w:rsidRPr="00045F63">
        <w:rPr>
          <w:rtl/>
        </w:rPr>
        <w:t xml:space="preserve"> فرجع </w:t>
      </w:r>
      <w:r>
        <w:rPr>
          <w:rtl/>
        </w:rPr>
        <w:t>[</w:t>
      </w:r>
      <w:r w:rsidRPr="00045F63">
        <w:rPr>
          <w:rtl/>
        </w:rPr>
        <w:t>عامة</w:t>
      </w:r>
      <w:r>
        <w:rPr>
          <w:rtl/>
        </w:rPr>
        <w:t>]</w:t>
      </w:r>
      <w:r w:rsidRPr="00045F63">
        <w:rPr>
          <w:rtl/>
        </w:rPr>
        <w:t xml:space="preserve"> الفطحيّة عن القول بإمامته</w:t>
      </w:r>
      <w:r>
        <w:rPr>
          <w:rtl/>
        </w:rPr>
        <w:t xml:space="preserve"> - </w:t>
      </w:r>
      <w:r w:rsidRPr="00045F63">
        <w:rPr>
          <w:rtl/>
        </w:rPr>
        <w:t>سوى قليل منهم</w:t>
      </w:r>
      <w:r>
        <w:rPr>
          <w:rtl/>
        </w:rPr>
        <w:t xml:space="preserve"> - </w:t>
      </w:r>
      <w:r w:rsidRPr="00045F63">
        <w:rPr>
          <w:rtl/>
        </w:rPr>
        <w:t xml:space="preserve">الى القول بامامة موسى بن جعفر </w:t>
      </w:r>
      <w:r>
        <w:rPr>
          <w:rtl/>
        </w:rPr>
        <w:t>(</w:t>
      </w:r>
      <w:r w:rsidRPr="00045F63">
        <w:rPr>
          <w:rtl/>
        </w:rPr>
        <w:t>عليهما السّلام</w:t>
      </w:r>
      <w:r>
        <w:rPr>
          <w:rtl/>
        </w:rPr>
        <w:t>).</w:t>
      </w:r>
    </w:p>
    <w:p w:rsidR="004A7232" w:rsidRPr="00045F63" w:rsidRDefault="004A7232" w:rsidP="004A7232">
      <w:pPr>
        <w:pStyle w:val="libNormal"/>
        <w:rPr>
          <w:rtl/>
        </w:rPr>
      </w:pPr>
      <w:r w:rsidRPr="00045F63">
        <w:rPr>
          <w:rtl/>
        </w:rPr>
        <w:t xml:space="preserve">وقد كان رجع جماعة منهم في حياة عبد الله الى موسى بن جعفر </w:t>
      </w:r>
      <w:r w:rsidRPr="004A7232">
        <w:rPr>
          <w:rStyle w:val="libAlaemChar"/>
          <w:rtl/>
        </w:rPr>
        <w:t>عليهما‌السلام</w:t>
      </w:r>
      <w:r w:rsidRPr="00045F63">
        <w:rPr>
          <w:rtl/>
        </w:rPr>
        <w:t xml:space="preserve"> ثم رجع عامتهم بعد وفاته عن القول به</w:t>
      </w:r>
      <w:r>
        <w:rPr>
          <w:rtl/>
        </w:rPr>
        <w:t>،</w:t>
      </w:r>
      <w:r w:rsidRPr="00045F63">
        <w:rPr>
          <w:rtl/>
        </w:rPr>
        <w:t xml:space="preserve"> وبقي بعضهم على القول بإمامته ثم امامة موسى بن جعفر </w:t>
      </w:r>
      <w:r w:rsidRPr="004A7232">
        <w:rPr>
          <w:rStyle w:val="libAlaemChar"/>
          <w:rtl/>
        </w:rPr>
        <w:t>عليهما‌السلام</w:t>
      </w:r>
      <w:r w:rsidRPr="00045F63">
        <w:rPr>
          <w:rtl/>
        </w:rPr>
        <w:t xml:space="preserve"> من بعده </w:t>
      </w:r>
      <w:r w:rsidRPr="004A7232">
        <w:rPr>
          <w:rStyle w:val="libFootnotenumChar"/>
          <w:rtl/>
        </w:rPr>
        <w:t>(3)</w:t>
      </w:r>
      <w:r>
        <w:rPr>
          <w:rtl/>
        </w:rPr>
        <w:t>،</w:t>
      </w:r>
      <w:r w:rsidRPr="00045F63">
        <w:rPr>
          <w:rtl/>
        </w:rPr>
        <w:t xml:space="preserve"> انتهى.</w:t>
      </w:r>
    </w:p>
    <w:p w:rsidR="004A7232" w:rsidRPr="00045F63" w:rsidRDefault="004A7232" w:rsidP="004A7232">
      <w:pPr>
        <w:pStyle w:val="libNormal"/>
        <w:rPr>
          <w:rtl/>
        </w:rPr>
      </w:pPr>
      <w:r w:rsidRPr="00045F63">
        <w:rPr>
          <w:rtl/>
        </w:rPr>
        <w:t>فانقدح من كلام هذين الشيخين الجليلين ما ادّعيناه من عدم الفرق بين الإماميّة والفطحيّة إلاّ في اعتقادهم امامة عبد الله في سبعين يوما لمجرّد الشبهة لا للعناد وجلب الخصام وإنكار الحقّ وتكذيبه.</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 xml:space="preserve">(1) موقع </w:t>
      </w:r>
      <w:r>
        <w:rPr>
          <w:rtl/>
        </w:rPr>
        <w:t>(</w:t>
      </w:r>
      <w:r w:rsidRPr="00045F63">
        <w:rPr>
          <w:rtl/>
        </w:rPr>
        <w:t>أبيه</w:t>
      </w:r>
      <w:r>
        <w:rPr>
          <w:rtl/>
        </w:rPr>
        <w:t>)</w:t>
      </w:r>
      <w:r w:rsidRPr="00045F63">
        <w:rPr>
          <w:rtl/>
        </w:rPr>
        <w:t xml:space="preserve"> في المصدر بعد قوله</w:t>
      </w:r>
      <w:r>
        <w:rPr>
          <w:rtl/>
        </w:rPr>
        <w:t>:</w:t>
      </w:r>
      <w:r w:rsidRPr="00045F63">
        <w:rPr>
          <w:rtl/>
        </w:rPr>
        <w:t xml:space="preserve"> </w:t>
      </w:r>
      <w:r>
        <w:rPr>
          <w:rtl/>
        </w:rPr>
        <w:t>(</w:t>
      </w:r>
      <w:r w:rsidRPr="00045F63">
        <w:rPr>
          <w:rtl/>
        </w:rPr>
        <w:t>بامامة</w:t>
      </w:r>
      <w:r>
        <w:rPr>
          <w:rtl/>
        </w:rPr>
        <w:t>)</w:t>
      </w:r>
      <w:r w:rsidRPr="00045F63">
        <w:rPr>
          <w:rtl/>
        </w:rPr>
        <w:t xml:space="preserve"> وهو الأصوب.</w:t>
      </w:r>
    </w:p>
    <w:p w:rsidR="004A7232" w:rsidRPr="00045F63" w:rsidRDefault="004A7232" w:rsidP="004A7232">
      <w:pPr>
        <w:pStyle w:val="libFootnote0"/>
        <w:rPr>
          <w:rtl/>
        </w:rPr>
      </w:pPr>
      <w:r w:rsidRPr="00045F63">
        <w:rPr>
          <w:rtl/>
        </w:rPr>
        <w:t>(2) في هامش المصدر</w:t>
      </w:r>
      <w:r>
        <w:rPr>
          <w:rtl/>
        </w:rPr>
        <w:t xml:space="preserve"> - </w:t>
      </w:r>
      <w:r w:rsidRPr="00045F63">
        <w:rPr>
          <w:rtl/>
        </w:rPr>
        <w:t>وهو من تعليق السيد محمد صادق بحر العلوم</w:t>
      </w:r>
      <w:r>
        <w:rPr>
          <w:rtl/>
        </w:rPr>
        <w:t xml:space="preserve"> - </w:t>
      </w:r>
      <w:r w:rsidRPr="00045F63">
        <w:rPr>
          <w:rtl/>
        </w:rPr>
        <w:t>ما صورته</w:t>
      </w:r>
      <w:r>
        <w:rPr>
          <w:rtl/>
        </w:rPr>
        <w:t>:</w:t>
      </w:r>
      <w:r w:rsidRPr="00045F63">
        <w:rPr>
          <w:rtl/>
        </w:rPr>
        <w:t xml:space="preserve"> عبد الله بن افطح</w:t>
      </w:r>
      <w:r>
        <w:rPr>
          <w:rtl/>
        </w:rPr>
        <w:t xml:space="preserve"> - </w:t>
      </w:r>
      <w:r w:rsidRPr="00045F63">
        <w:rPr>
          <w:rtl/>
        </w:rPr>
        <w:t>خ ل</w:t>
      </w:r>
      <w:r>
        <w:rPr>
          <w:rtl/>
        </w:rPr>
        <w:t xml:space="preserve"> -.</w:t>
      </w:r>
      <w:r w:rsidRPr="00045F63">
        <w:rPr>
          <w:rtl/>
        </w:rPr>
        <w:t xml:space="preserve"> فلاحظ.</w:t>
      </w:r>
    </w:p>
    <w:p w:rsidR="004A7232" w:rsidRPr="00045F63" w:rsidRDefault="004A7232" w:rsidP="004A7232">
      <w:pPr>
        <w:pStyle w:val="libFootnote0"/>
        <w:rPr>
          <w:rtl/>
        </w:rPr>
      </w:pPr>
      <w:r w:rsidRPr="00045F63">
        <w:rPr>
          <w:rtl/>
        </w:rPr>
        <w:t>(3) فرق الشيعة</w:t>
      </w:r>
      <w:r>
        <w:rPr>
          <w:rtl/>
        </w:rPr>
        <w:t>:</w:t>
      </w:r>
      <w:r w:rsidRPr="00045F63">
        <w:rPr>
          <w:rtl/>
        </w:rPr>
        <w:t xml:space="preserve"> 77</w:t>
      </w:r>
      <w:r>
        <w:rPr>
          <w:rtl/>
        </w:rPr>
        <w:t xml:space="preserve"> - </w:t>
      </w:r>
      <w:r w:rsidRPr="00045F63">
        <w:rPr>
          <w:rtl/>
        </w:rPr>
        <w:t>78 وما بين المعقوفات منه.</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إذا عرفت ذلك</w:t>
      </w:r>
      <w:r>
        <w:rPr>
          <w:rtl/>
        </w:rPr>
        <w:t>:</w:t>
      </w:r>
      <w:r w:rsidRPr="00045F63">
        <w:rPr>
          <w:rtl/>
        </w:rPr>
        <w:t xml:space="preserve"> فاعلم ثانيا ان الزائد فيهم </w:t>
      </w:r>
      <w:r w:rsidRPr="004A7232">
        <w:rPr>
          <w:rStyle w:val="libAlaemChar"/>
          <w:rtl/>
        </w:rPr>
        <w:t>عليهم‌السلام</w:t>
      </w:r>
      <w:r w:rsidRPr="00045F63">
        <w:rPr>
          <w:rtl/>
        </w:rPr>
        <w:t xml:space="preserve"> كالناقص منهم </w:t>
      </w:r>
      <w:r w:rsidRPr="004A7232">
        <w:rPr>
          <w:rStyle w:val="libAlaemChar"/>
          <w:rtl/>
        </w:rPr>
        <w:t>عليهم‌السلام</w:t>
      </w:r>
      <w:r w:rsidRPr="00045F63">
        <w:rPr>
          <w:rtl/>
        </w:rPr>
        <w:t xml:space="preserve"> واحدا في أصل ثبوت الكفر الحقيقي الباطني</w:t>
      </w:r>
      <w:r>
        <w:rPr>
          <w:rtl/>
        </w:rPr>
        <w:t>،</w:t>
      </w:r>
      <w:r w:rsidRPr="00045F63">
        <w:rPr>
          <w:rtl/>
        </w:rPr>
        <w:t xml:space="preserve"> واشتراك كلّ من كان على خلاف الحقّ في الضلالة والبطلان</w:t>
      </w:r>
      <w:r>
        <w:rPr>
          <w:rtl/>
        </w:rPr>
        <w:t>،</w:t>
      </w:r>
      <w:r w:rsidRPr="00045F63">
        <w:rPr>
          <w:rtl/>
        </w:rPr>
        <w:t xml:space="preserve"> ولكن المتأمّل في آيات كثيرة والاخبار المتظافرة</w:t>
      </w:r>
      <w:r>
        <w:rPr>
          <w:rtl/>
        </w:rPr>
        <w:t>،</w:t>
      </w:r>
      <w:r w:rsidRPr="00045F63">
        <w:rPr>
          <w:rtl/>
        </w:rPr>
        <w:t xml:space="preserve"> يجد انّ العذاب الموعود</w:t>
      </w:r>
      <w:r>
        <w:rPr>
          <w:rtl/>
        </w:rPr>
        <w:t>،</w:t>
      </w:r>
      <w:r w:rsidRPr="00045F63">
        <w:rPr>
          <w:rtl/>
        </w:rPr>
        <w:t xml:space="preserve"> والعقاب المعهود</w:t>
      </w:r>
      <w:r>
        <w:rPr>
          <w:rtl/>
        </w:rPr>
        <w:t>،</w:t>
      </w:r>
      <w:r w:rsidRPr="00045F63">
        <w:rPr>
          <w:rtl/>
        </w:rPr>
        <w:t xml:space="preserve"> لمن أنكر وجحد</w:t>
      </w:r>
      <w:r>
        <w:rPr>
          <w:rtl/>
        </w:rPr>
        <w:t>،</w:t>
      </w:r>
      <w:r w:rsidRPr="00045F63">
        <w:rPr>
          <w:rtl/>
        </w:rPr>
        <w:t xml:space="preserve"> وتولّى وعند</w:t>
      </w:r>
      <w:r>
        <w:rPr>
          <w:rtl/>
        </w:rPr>
        <w:t>،</w:t>
      </w:r>
      <w:r w:rsidRPr="00045F63">
        <w:rPr>
          <w:rtl/>
        </w:rPr>
        <w:t xml:space="preserve"> وكذب وأصرّ</w:t>
      </w:r>
      <w:r>
        <w:rPr>
          <w:rtl/>
        </w:rPr>
        <w:t>،</w:t>
      </w:r>
      <w:r w:rsidRPr="00045F63">
        <w:rPr>
          <w:rtl/>
        </w:rPr>
        <w:t xml:space="preserve"> وأدبر واستكبر</w:t>
      </w:r>
      <w:r>
        <w:rPr>
          <w:rtl/>
        </w:rPr>
        <w:t>،</w:t>
      </w:r>
      <w:r w:rsidRPr="00045F63">
        <w:rPr>
          <w:rtl/>
        </w:rPr>
        <w:t xml:space="preserve"> وان من عرفهم </w:t>
      </w:r>
      <w:r w:rsidRPr="004A7232">
        <w:rPr>
          <w:rStyle w:val="libAlaemChar"/>
          <w:rtl/>
        </w:rPr>
        <w:t>عليهم‌السلام</w:t>
      </w:r>
      <w:r w:rsidRPr="00045F63">
        <w:rPr>
          <w:rtl/>
        </w:rPr>
        <w:t xml:space="preserve"> وأقرّ بهم وصدّقهم</w:t>
      </w:r>
      <w:r>
        <w:rPr>
          <w:rtl/>
        </w:rPr>
        <w:t>،</w:t>
      </w:r>
      <w:r w:rsidRPr="00045F63">
        <w:rPr>
          <w:rtl/>
        </w:rPr>
        <w:t xml:space="preserve"> أو جهلهم أو بعضهم</w:t>
      </w:r>
      <w:r>
        <w:rPr>
          <w:rtl/>
        </w:rPr>
        <w:t>،</w:t>
      </w:r>
      <w:r w:rsidRPr="00045F63">
        <w:rPr>
          <w:rtl/>
        </w:rPr>
        <w:t xml:space="preserve"> من غير إنكار وتكذيب وعداوة يرجى له الرحمة والمغفرة وان تولى غير مواليه.</w:t>
      </w:r>
    </w:p>
    <w:p w:rsidR="004A7232" w:rsidRPr="00045F63" w:rsidRDefault="004A7232" w:rsidP="004A7232">
      <w:pPr>
        <w:pStyle w:val="libNormal"/>
        <w:rPr>
          <w:rtl/>
        </w:rPr>
      </w:pPr>
      <w:r w:rsidRPr="00045F63">
        <w:rPr>
          <w:rtl/>
        </w:rPr>
        <w:t>وفي تفسير علي بن إبراهيم في الصحيح</w:t>
      </w:r>
      <w:r>
        <w:rPr>
          <w:rtl/>
        </w:rPr>
        <w:t>:</w:t>
      </w:r>
      <w:r w:rsidRPr="00045F63">
        <w:rPr>
          <w:rtl/>
        </w:rPr>
        <w:t xml:space="preserve"> عن ضريس الكناسي عن أبي جعفر </w:t>
      </w:r>
      <w:r w:rsidRPr="004A7232">
        <w:rPr>
          <w:rStyle w:val="libAlaemChar"/>
          <w:rtl/>
        </w:rPr>
        <w:t>عليه‌السلام</w:t>
      </w:r>
      <w:r w:rsidRPr="00045F63">
        <w:rPr>
          <w:rtl/>
        </w:rPr>
        <w:t xml:space="preserve"> قال</w:t>
      </w:r>
      <w:r>
        <w:rPr>
          <w:rtl/>
        </w:rPr>
        <w:t>،</w:t>
      </w:r>
      <w:r w:rsidRPr="00045F63">
        <w:rPr>
          <w:rtl/>
        </w:rPr>
        <w:t xml:space="preserve"> قلت</w:t>
      </w:r>
      <w:r>
        <w:rPr>
          <w:rtl/>
        </w:rPr>
        <w:t>:</w:t>
      </w:r>
      <w:r w:rsidRPr="00045F63">
        <w:rPr>
          <w:rtl/>
        </w:rPr>
        <w:t xml:space="preserve"> جعلت فداك</w:t>
      </w:r>
      <w:r>
        <w:rPr>
          <w:rtl/>
        </w:rPr>
        <w:t>،</w:t>
      </w:r>
      <w:r w:rsidRPr="00045F63">
        <w:rPr>
          <w:rtl/>
        </w:rPr>
        <w:t xml:space="preserve"> ما حال الموحدين المقرّين بنبوّة رسول الله </w:t>
      </w:r>
      <w:r w:rsidRPr="004A7232">
        <w:rPr>
          <w:rStyle w:val="libAlaemChar"/>
          <w:rtl/>
        </w:rPr>
        <w:t>صلى‌الله‌عليه‌وآله‌وسلم</w:t>
      </w:r>
      <w:r w:rsidRPr="00045F63">
        <w:rPr>
          <w:rtl/>
        </w:rPr>
        <w:t xml:space="preserve"> من المسلمين المذنبين الذين يموتون وليس لهم امام ولا يعرفون ولايتكم</w:t>
      </w:r>
      <w:r>
        <w:rPr>
          <w:rtl/>
        </w:rPr>
        <w:t>؟</w:t>
      </w:r>
      <w:r w:rsidRPr="00045F63">
        <w:rPr>
          <w:rtl/>
        </w:rPr>
        <w:t xml:space="preserve"> فقال </w:t>
      </w:r>
      <w:r w:rsidRPr="004A7232">
        <w:rPr>
          <w:rStyle w:val="libAlaemChar"/>
          <w:rtl/>
        </w:rPr>
        <w:t>عليه‌السلام</w:t>
      </w:r>
      <w:r>
        <w:rPr>
          <w:rtl/>
        </w:rPr>
        <w:t>:</w:t>
      </w:r>
      <w:r w:rsidRPr="00045F63">
        <w:rPr>
          <w:rtl/>
        </w:rPr>
        <w:t xml:space="preserve"> أمّا هؤلاء فإنّهم في حفرهم لا يخرجون منها</w:t>
      </w:r>
      <w:r>
        <w:rPr>
          <w:rtl/>
        </w:rPr>
        <w:t>،</w:t>
      </w:r>
      <w:r w:rsidRPr="00045F63">
        <w:rPr>
          <w:rtl/>
        </w:rPr>
        <w:t xml:space="preserve"> فمن كان له عمل صالح لم تظهر منه عداوة فإنه يخدّ له خدّا إلى الجنّة التي خلقها الله تعالى بالمغرب فيدخل عليه الروح في حفرته الى يوم القيامة حتى يلقى الله فيحاسبه بحسناته وسيآته</w:t>
      </w:r>
      <w:r>
        <w:rPr>
          <w:rtl/>
        </w:rPr>
        <w:t>،</w:t>
      </w:r>
      <w:r w:rsidRPr="00045F63">
        <w:rPr>
          <w:rtl/>
        </w:rPr>
        <w:t xml:space="preserve"> فإمّا الى الجنّة وامّا الى النار</w:t>
      </w:r>
      <w:r>
        <w:rPr>
          <w:rtl/>
        </w:rPr>
        <w:t>،</w:t>
      </w:r>
      <w:r w:rsidRPr="00045F63">
        <w:rPr>
          <w:rtl/>
        </w:rPr>
        <w:t xml:space="preserve"> فهؤلاء من الموقوفين لا مر الله.</w:t>
      </w:r>
    </w:p>
    <w:p w:rsidR="004A7232" w:rsidRPr="00045F63" w:rsidRDefault="004A7232" w:rsidP="004A7232">
      <w:pPr>
        <w:pStyle w:val="libNormal"/>
        <w:rPr>
          <w:rtl/>
        </w:rPr>
      </w:pPr>
      <w:r w:rsidRPr="00045F63">
        <w:rPr>
          <w:rtl/>
        </w:rPr>
        <w:t xml:space="preserve">قال </w:t>
      </w:r>
      <w:r w:rsidRPr="004A7232">
        <w:rPr>
          <w:rStyle w:val="libAlaemChar"/>
          <w:rtl/>
        </w:rPr>
        <w:t>عليه‌السلام</w:t>
      </w:r>
      <w:r>
        <w:rPr>
          <w:rtl/>
        </w:rPr>
        <w:t>:</w:t>
      </w:r>
      <w:r w:rsidRPr="00045F63">
        <w:rPr>
          <w:rtl/>
        </w:rPr>
        <w:t xml:space="preserve"> وكذلك يفعل بالمستضعفين</w:t>
      </w:r>
      <w:r>
        <w:rPr>
          <w:rtl/>
        </w:rPr>
        <w:t>،</w:t>
      </w:r>
      <w:r w:rsidRPr="00045F63">
        <w:rPr>
          <w:rtl/>
        </w:rPr>
        <w:t xml:space="preserve"> والبله</w:t>
      </w:r>
      <w:r>
        <w:rPr>
          <w:rtl/>
        </w:rPr>
        <w:t>،</w:t>
      </w:r>
      <w:r w:rsidRPr="00045F63">
        <w:rPr>
          <w:rtl/>
        </w:rPr>
        <w:t xml:space="preserve"> والأطفال</w:t>
      </w:r>
      <w:r>
        <w:rPr>
          <w:rtl/>
        </w:rPr>
        <w:t>،</w:t>
      </w:r>
      <w:r w:rsidRPr="00045F63">
        <w:rPr>
          <w:rtl/>
        </w:rPr>
        <w:t xml:space="preserve"> وأولاد المسلمين الذين لم يبلغوا الحلم</w:t>
      </w:r>
      <w:r>
        <w:rPr>
          <w:rtl/>
        </w:rPr>
        <w:t>،</w:t>
      </w:r>
      <w:r w:rsidRPr="00045F63">
        <w:rPr>
          <w:rtl/>
        </w:rPr>
        <w:t xml:space="preserve"> وأمّا النصاب من أهل القبلة</w:t>
      </w:r>
      <w:r>
        <w:rPr>
          <w:rtl/>
        </w:rPr>
        <w:t>،</w:t>
      </w:r>
      <w:r w:rsidRPr="00045F63">
        <w:rPr>
          <w:rtl/>
        </w:rPr>
        <w:t xml:space="preserve"> فإنّهم يخدّ لهم خدّا الى النار التي خلقها الله بالمشرق تدخل عليهم منها اللهب</w:t>
      </w:r>
      <w:r>
        <w:rPr>
          <w:rtl/>
        </w:rPr>
        <w:t>،</w:t>
      </w:r>
      <w:r w:rsidRPr="00045F63">
        <w:rPr>
          <w:rtl/>
        </w:rPr>
        <w:t xml:space="preserve"> والشرر</w:t>
      </w:r>
      <w:r>
        <w:rPr>
          <w:rtl/>
        </w:rPr>
        <w:t>،</w:t>
      </w:r>
      <w:r w:rsidRPr="00045F63">
        <w:rPr>
          <w:rtl/>
        </w:rPr>
        <w:t xml:space="preserve"> والدخان</w:t>
      </w:r>
      <w:r>
        <w:rPr>
          <w:rtl/>
        </w:rPr>
        <w:t>،</w:t>
      </w:r>
      <w:r w:rsidRPr="00045F63">
        <w:rPr>
          <w:rtl/>
        </w:rPr>
        <w:t xml:space="preserve"> وفورة الجحيم الى يوم القيامة</w:t>
      </w:r>
      <w:r>
        <w:rPr>
          <w:rtl/>
        </w:rPr>
        <w:t>،</w:t>
      </w:r>
      <w:r w:rsidRPr="00045F63">
        <w:rPr>
          <w:rtl/>
        </w:rPr>
        <w:t xml:space="preserve"> ثم بعد ذلك مصيرهم الى الجحيم</w:t>
      </w:r>
      <w:r>
        <w:rPr>
          <w:rtl/>
        </w:rPr>
        <w:t>،</w:t>
      </w:r>
      <w:r w:rsidRPr="00045F63">
        <w:rPr>
          <w:rtl/>
        </w:rPr>
        <w:t xml:space="preserve"> </w:t>
      </w:r>
      <w:r w:rsidRPr="004A7232">
        <w:rPr>
          <w:rStyle w:val="libAlaemChar"/>
          <w:rtl/>
        </w:rPr>
        <w:t>(</w:t>
      </w:r>
      <w:r w:rsidRPr="004A7232">
        <w:rPr>
          <w:rStyle w:val="libAieChar"/>
          <w:rFonts w:hint="cs"/>
          <w:rtl/>
        </w:rPr>
        <w:t>..</w:t>
      </w:r>
      <w:r w:rsidRPr="004A7232">
        <w:rPr>
          <w:rStyle w:val="libAieChar"/>
          <w:rtl/>
        </w:rPr>
        <w:t>. ثُمَّ فِي النَّارِ يُسْجَرُونَ. ثُمَّ قِيلَ لَهُمْ أَيْنَ ما كُنْتُمْ تُشْرِكُونَ. مِنْ دُونِ اللهِ</w:t>
      </w:r>
      <w:r w:rsidRPr="004A7232">
        <w:rPr>
          <w:rStyle w:val="libAieChar"/>
          <w:rFonts w:hint="cs"/>
          <w:rtl/>
        </w:rPr>
        <w:t xml:space="preserve"> </w:t>
      </w:r>
      <w:r w:rsidRPr="004A7232">
        <w:rPr>
          <w:rStyle w:val="libAieChar"/>
          <w:rtl/>
        </w:rPr>
        <w:t>.</w:t>
      </w:r>
      <w:r w:rsidRPr="004A7232">
        <w:rPr>
          <w:rStyle w:val="libAieChar"/>
          <w:rFonts w:hint="cs"/>
          <w:rtl/>
        </w:rPr>
        <w:t>..</w:t>
      </w:r>
      <w:r w:rsidRPr="004A7232">
        <w:rPr>
          <w:rStyle w:val="libAlaemChar"/>
          <w:rtl/>
        </w:rPr>
        <w:t>)</w:t>
      </w:r>
      <w:r w:rsidRPr="00045F63">
        <w:rPr>
          <w:rtl/>
        </w:rPr>
        <w:t xml:space="preserve"> </w:t>
      </w:r>
      <w:r w:rsidRPr="004A7232">
        <w:rPr>
          <w:rStyle w:val="libFootnotenumChar"/>
          <w:rtl/>
        </w:rPr>
        <w:t>(1)</w:t>
      </w:r>
      <w:r w:rsidRPr="00045F63">
        <w:rPr>
          <w:rtl/>
        </w:rPr>
        <w:t xml:space="preserve"> اي اين إمامكم الذي اتخذتموه دون الإمام الذي جعله الله</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غافر 40</w:t>
      </w:r>
      <w:r>
        <w:rPr>
          <w:rtl/>
        </w:rPr>
        <w:t>:</w:t>
      </w:r>
      <w:r w:rsidRPr="00045F63">
        <w:rPr>
          <w:rtl/>
        </w:rPr>
        <w:t xml:space="preserve"> 72</w:t>
      </w:r>
      <w:r>
        <w:rPr>
          <w:rtl/>
        </w:rPr>
        <w:t xml:space="preserve"> - </w:t>
      </w:r>
      <w:r w:rsidRPr="00045F63">
        <w:rPr>
          <w:rtl/>
        </w:rPr>
        <w:t>74.</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للناس اماما </w:t>
      </w:r>
      <w:r w:rsidRPr="004A7232">
        <w:rPr>
          <w:rStyle w:val="libFootnotenumChar"/>
          <w:rtl/>
        </w:rPr>
        <w:t>(1)</w:t>
      </w:r>
      <w:r>
        <w:rPr>
          <w:rtl/>
        </w:rPr>
        <w:t>.</w:t>
      </w:r>
    </w:p>
    <w:p w:rsidR="004A7232" w:rsidRPr="00045F63" w:rsidRDefault="004A7232" w:rsidP="004A7232">
      <w:pPr>
        <w:pStyle w:val="libNormal"/>
        <w:rPr>
          <w:rtl/>
        </w:rPr>
      </w:pPr>
      <w:r w:rsidRPr="00045F63">
        <w:rPr>
          <w:rtl/>
        </w:rPr>
        <w:t>وإذا كان هذا حال من لا يعرفهم ولا يعاديهم</w:t>
      </w:r>
      <w:r>
        <w:rPr>
          <w:rtl/>
        </w:rPr>
        <w:t>،</w:t>
      </w:r>
      <w:r w:rsidRPr="00045F63">
        <w:rPr>
          <w:rtl/>
        </w:rPr>
        <w:t xml:space="preserve"> فمن عرفهم وتولاّهم</w:t>
      </w:r>
      <w:r>
        <w:rPr>
          <w:rtl/>
        </w:rPr>
        <w:t>،</w:t>
      </w:r>
      <w:r w:rsidRPr="00045F63">
        <w:rPr>
          <w:rtl/>
        </w:rPr>
        <w:t xml:space="preserve"> ولكن تولّى وليجة دونهم من غير تكذيب لهم</w:t>
      </w:r>
      <w:r>
        <w:rPr>
          <w:rtl/>
        </w:rPr>
        <w:t>،</w:t>
      </w:r>
      <w:r w:rsidRPr="00045F63">
        <w:rPr>
          <w:rtl/>
        </w:rPr>
        <w:t xml:space="preserve"> فهو أقرب الى العفو والرحمة.</w:t>
      </w:r>
    </w:p>
    <w:p w:rsidR="004A7232" w:rsidRPr="00045F63" w:rsidRDefault="004A7232" w:rsidP="004A7232">
      <w:pPr>
        <w:pStyle w:val="libNormal"/>
        <w:rPr>
          <w:rtl/>
        </w:rPr>
      </w:pPr>
      <w:r w:rsidRPr="00045F63">
        <w:rPr>
          <w:rtl/>
        </w:rPr>
        <w:t>ومن هنا يعلم</w:t>
      </w:r>
      <w:r>
        <w:rPr>
          <w:rtl/>
        </w:rPr>
        <w:t>:</w:t>
      </w:r>
      <w:r w:rsidRPr="00045F63">
        <w:rPr>
          <w:rtl/>
        </w:rPr>
        <w:t xml:space="preserve"> ان الذين قتلوا مع أمير المؤمنين </w:t>
      </w:r>
      <w:r w:rsidRPr="004A7232">
        <w:rPr>
          <w:rStyle w:val="libAlaemChar"/>
          <w:rtl/>
        </w:rPr>
        <w:t>عليه‌السلام</w:t>
      </w:r>
      <w:r w:rsidRPr="00045F63">
        <w:rPr>
          <w:rtl/>
        </w:rPr>
        <w:t xml:space="preserve"> في الحروب الثلاثة كانوا شهداء وفيهم كثير ممّن كانوا يتولّونهما </w:t>
      </w:r>
      <w:r w:rsidRPr="004A7232">
        <w:rPr>
          <w:rStyle w:val="libFootnotenumChar"/>
          <w:rtl/>
        </w:rPr>
        <w:t>(2)</w:t>
      </w:r>
      <w:r>
        <w:rPr>
          <w:rtl/>
        </w:rPr>
        <w:t>.</w:t>
      </w:r>
    </w:p>
    <w:p w:rsidR="004A7232" w:rsidRPr="00045F63" w:rsidRDefault="004A7232" w:rsidP="004A7232">
      <w:pPr>
        <w:pStyle w:val="libNormal"/>
        <w:rPr>
          <w:rtl/>
        </w:rPr>
      </w:pPr>
      <w:r w:rsidRPr="00045F63">
        <w:rPr>
          <w:rtl/>
        </w:rPr>
        <w:t>ثم نقول ثالثا</w:t>
      </w:r>
      <w:r>
        <w:rPr>
          <w:rtl/>
        </w:rPr>
        <w:t>:</w:t>
      </w:r>
      <w:r w:rsidRPr="00045F63">
        <w:rPr>
          <w:rtl/>
        </w:rPr>
        <w:t xml:space="preserve"> أن الذي يظهر من مطاوي الأخبار</w:t>
      </w:r>
      <w:r>
        <w:rPr>
          <w:rtl/>
        </w:rPr>
        <w:t>،</w:t>
      </w:r>
      <w:r w:rsidRPr="00045F63">
        <w:rPr>
          <w:rtl/>
        </w:rPr>
        <w:t xml:space="preserve"> أنّ الجنّة محرّمة على المشركين والكفّار الجاحدين</w:t>
      </w:r>
      <w:r>
        <w:rPr>
          <w:rtl/>
        </w:rPr>
        <w:t>،</w:t>
      </w:r>
      <w:r w:rsidRPr="00045F63">
        <w:rPr>
          <w:rtl/>
        </w:rPr>
        <w:t xml:space="preserve"> واما من هو في حكمهم في بعض الآثار</w:t>
      </w:r>
      <w:r>
        <w:rPr>
          <w:rtl/>
        </w:rPr>
        <w:t>،</w:t>
      </w:r>
      <w:r w:rsidRPr="00045F63">
        <w:rPr>
          <w:rtl/>
        </w:rPr>
        <w:t xml:space="preserve"> فلا يظهر من تلك الاخبار شمولها له مع انّ عدم الدخول في الجنّة المعهودة غير مستلزم للدخول في النار</w:t>
      </w:r>
      <w:r>
        <w:rPr>
          <w:rtl/>
        </w:rPr>
        <w:t>،</w:t>
      </w:r>
      <w:r w:rsidRPr="00045F63">
        <w:rPr>
          <w:rtl/>
        </w:rPr>
        <w:t xml:space="preserve"> فان لله تعالى ان يعفو عن بعضهم ويخلق لهم ما يتنعمون فيه غير الجنّة.</w:t>
      </w:r>
    </w:p>
    <w:p w:rsidR="004A7232" w:rsidRPr="00045F63" w:rsidRDefault="004A7232" w:rsidP="004A7232">
      <w:pPr>
        <w:pStyle w:val="libNormal"/>
        <w:rPr>
          <w:rtl/>
        </w:rPr>
      </w:pPr>
      <w:r w:rsidRPr="00045F63">
        <w:rPr>
          <w:rtl/>
        </w:rPr>
        <w:t xml:space="preserve">وفي الكافي عن الصادق </w:t>
      </w:r>
      <w:r w:rsidRPr="004A7232">
        <w:rPr>
          <w:rStyle w:val="libAlaemChar"/>
          <w:rtl/>
        </w:rPr>
        <w:t>عليه‌السلام</w:t>
      </w:r>
      <w:r>
        <w:rPr>
          <w:rtl/>
        </w:rPr>
        <w:t>:</w:t>
      </w:r>
      <w:r w:rsidRPr="00045F63">
        <w:rPr>
          <w:rtl/>
        </w:rPr>
        <w:t xml:space="preserve"> أن مؤمنا كان في مملكة جبّار فولع به</w:t>
      </w:r>
      <w:r>
        <w:rPr>
          <w:rtl/>
        </w:rPr>
        <w:t>،</w:t>
      </w:r>
      <w:r w:rsidRPr="00045F63">
        <w:rPr>
          <w:rtl/>
        </w:rPr>
        <w:t xml:space="preserve"> فهرب منه الى دار الشرك</w:t>
      </w:r>
      <w:r>
        <w:rPr>
          <w:rtl/>
        </w:rPr>
        <w:t>،</w:t>
      </w:r>
      <w:r w:rsidRPr="00045F63">
        <w:rPr>
          <w:rtl/>
        </w:rPr>
        <w:t xml:space="preserve"> فنزل برجل من أهل الشرك فأظلّه</w:t>
      </w:r>
      <w:r>
        <w:rPr>
          <w:rtl/>
        </w:rPr>
        <w:t>،</w:t>
      </w:r>
      <w:r w:rsidRPr="00045F63">
        <w:rPr>
          <w:rtl/>
        </w:rPr>
        <w:t xml:space="preserve"> وأرفقه</w:t>
      </w:r>
      <w:r>
        <w:rPr>
          <w:rtl/>
        </w:rPr>
        <w:t>،</w:t>
      </w:r>
      <w:r w:rsidRPr="00045F63">
        <w:rPr>
          <w:rtl/>
        </w:rPr>
        <w:t xml:space="preserve"> واضافه</w:t>
      </w:r>
      <w:r>
        <w:rPr>
          <w:rtl/>
        </w:rPr>
        <w:t>،</w:t>
      </w:r>
      <w:r w:rsidRPr="00045F63">
        <w:rPr>
          <w:rtl/>
        </w:rPr>
        <w:t xml:space="preserve"> فلمّا حضره الموت اوحى الله عزّ وجلّ اليه</w:t>
      </w:r>
      <w:r>
        <w:rPr>
          <w:rtl/>
        </w:rPr>
        <w:t>:</w:t>
      </w:r>
      <w:r w:rsidRPr="00045F63">
        <w:rPr>
          <w:rtl/>
        </w:rPr>
        <w:t xml:space="preserve"> </w:t>
      </w:r>
      <w:r>
        <w:rPr>
          <w:rtl/>
        </w:rPr>
        <w:t>(</w:t>
      </w:r>
      <w:r w:rsidRPr="00045F63">
        <w:rPr>
          <w:rtl/>
        </w:rPr>
        <w:t>وعزّتي وجلالي لو كان لك في جنّتي مسكن لأسكنتك فيها ولكنّها محرمة على من مات بي مشركا</w:t>
      </w:r>
      <w:r>
        <w:rPr>
          <w:rtl/>
        </w:rPr>
        <w:t>،</w:t>
      </w:r>
      <w:r w:rsidRPr="00045F63">
        <w:rPr>
          <w:rtl/>
        </w:rPr>
        <w:t xml:space="preserve"> ولكن</w:t>
      </w:r>
      <w:r>
        <w:rPr>
          <w:rtl/>
        </w:rPr>
        <w:t>:</w:t>
      </w:r>
      <w:r w:rsidRPr="00045F63">
        <w:rPr>
          <w:rtl/>
        </w:rPr>
        <w:t xml:space="preserve"> يا نار هيديه </w:t>
      </w:r>
      <w:r w:rsidRPr="004A7232">
        <w:rPr>
          <w:rStyle w:val="libFootnotenumChar"/>
          <w:rtl/>
        </w:rPr>
        <w:t>(3)</w:t>
      </w:r>
      <w:r w:rsidRPr="00045F63">
        <w:rPr>
          <w:rtl/>
        </w:rPr>
        <w:t xml:space="preserve"> ولا تؤذيه</w:t>
      </w:r>
      <w:r>
        <w:rPr>
          <w:rtl/>
        </w:rPr>
        <w:t>)</w:t>
      </w:r>
      <w:r w:rsidRPr="00045F63">
        <w:rPr>
          <w:rtl/>
        </w:rPr>
        <w:t xml:space="preserve"> ويؤتي برزقه طرفي النهار</w:t>
      </w:r>
      <w:r>
        <w:rPr>
          <w:rtl/>
        </w:rPr>
        <w:t>،</w:t>
      </w:r>
      <w:r w:rsidRPr="00045F63">
        <w:rPr>
          <w:rtl/>
        </w:rPr>
        <w:t xml:space="preserve"> قلت</w:t>
      </w:r>
      <w:r>
        <w:rPr>
          <w:rtl/>
        </w:rPr>
        <w:t>:</w:t>
      </w:r>
      <w:r w:rsidRPr="00045F63">
        <w:rPr>
          <w:rtl/>
        </w:rPr>
        <w:t xml:space="preserve"> من الجنّة</w:t>
      </w:r>
      <w:r>
        <w:rPr>
          <w:rtl/>
        </w:rPr>
        <w:t>،</w:t>
      </w:r>
      <w:r w:rsidRPr="00045F63">
        <w:rPr>
          <w:rtl/>
        </w:rPr>
        <w:t xml:space="preserve"> قال</w:t>
      </w:r>
      <w:r>
        <w:rPr>
          <w:rtl/>
        </w:rPr>
        <w:t>:</w:t>
      </w:r>
      <w:r w:rsidRPr="00045F63">
        <w:rPr>
          <w:rtl/>
        </w:rPr>
        <w:t xml:space="preserve"> من حيث يشاء الله عزّ وجلّ </w:t>
      </w:r>
      <w:r w:rsidRPr="004A7232">
        <w:rPr>
          <w:rStyle w:val="libFootnotenumChar"/>
          <w:rtl/>
        </w:rPr>
        <w:t>(4)</w:t>
      </w:r>
      <w:r>
        <w:rPr>
          <w:rtl/>
        </w:rPr>
        <w:t>.</w:t>
      </w:r>
    </w:p>
    <w:p w:rsidR="004A7232" w:rsidRPr="00045F63" w:rsidRDefault="004A7232" w:rsidP="004A7232">
      <w:pPr>
        <w:pStyle w:val="libNormal"/>
        <w:rPr>
          <w:rtl/>
        </w:rPr>
      </w:pPr>
      <w:r w:rsidRPr="00045F63">
        <w:rPr>
          <w:rtl/>
        </w:rPr>
        <w:t>وفي ثواب الأعمال بإسناده عن علي بن يقطين</w:t>
      </w:r>
      <w:r>
        <w:rPr>
          <w:rtl/>
        </w:rPr>
        <w:t>،</w:t>
      </w:r>
      <w:r w:rsidRPr="00045F63">
        <w:rPr>
          <w:rtl/>
        </w:rPr>
        <w:t xml:space="preserve"> قال</w:t>
      </w:r>
      <w:r>
        <w:rPr>
          <w:rtl/>
        </w:rPr>
        <w:t>:</w:t>
      </w:r>
      <w:r w:rsidRPr="00045F63">
        <w:rPr>
          <w:rtl/>
        </w:rPr>
        <w:t xml:space="preserve"> قال أبو الحسن موسى بن جعفر </w:t>
      </w:r>
      <w:r w:rsidRPr="004A7232">
        <w:rPr>
          <w:rStyle w:val="libAlaemChar"/>
          <w:rtl/>
        </w:rPr>
        <w:t>عليهما‌السلام</w:t>
      </w:r>
      <w:r>
        <w:rPr>
          <w:rtl/>
        </w:rPr>
        <w:t>:</w:t>
      </w:r>
      <w:r w:rsidRPr="00045F63">
        <w:rPr>
          <w:rtl/>
        </w:rPr>
        <w:t xml:space="preserve"> انه كان في بني إسرائيل رجل مؤمن</w:t>
      </w:r>
      <w:r>
        <w:rPr>
          <w:rtl/>
        </w:rPr>
        <w:t>،</w:t>
      </w:r>
      <w:r w:rsidRPr="00045F63">
        <w:rPr>
          <w:rtl/>
        </w:rPr>
        <w:t xml:space="preserve"> وكان له جار كافر</w:t>
      </w:r>
      <w:r>
        <w:rPr>
          <w:rtl/>
        </w:rPr>
        <w:t>،</w:t>
      </w:r>
      <w:r w:rsidRPr="00045F63">
        <w:rPr>
          <w:rtl/>
        </w:rPr>
        <w:t xml:space="preserve"> وكان يرفق بالمؤمن ويولّيه المعروف في الدنيا</w:t>
      </w:r>
      <w:r>
        <w:rPr>
          <w:rtl/>
        </w:rPr>
        <w:t>،</w:t>
      </w:r>
      <w:r w:rsidRPr="00045F63">
        <w:rPr>
          <w:rtl/>
        </w:rPr>
        <w:t xml:space="preserve"> فلما أن مات الكافر</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تفسير القمي 2</w:t>
      </w:r>
      <w:r>
        <w:rPr>
          <w:rtl/>
        </w:rPr>
        <w:t>:</w:t>
      </w:r>
      <w:r w:rsidRPr="00045F63">
        <w:rPr>
          <w:rtl/>
        </w:rPr>
        <w:t xml:space="preserve"> 260.</w:t>
      </w:r>
    </w:p>
    <w:p w:rsidR="004A7232" w:rsidRPr="00045F63" w:rsidRDefault="004A7232" w:rsidP="004A7232">
      <w:pPr>
        <w:pStyle w:val="libFootnote0"/>
        <w:rPr>
          <w:rtl/>
        </w:rPr>
      </w:pPr>
      <w:r w:rsidRPr="00045F63">
        <w:rPr>
          <w:rtl/>
        </w:rPr>
        <w:t>(2) أي</w:t>
      </w:r>
      <w:r>
        <w:rPr>
          <w:rtl/>
        </w:rPr>
        <w:t>:</w:t>
      </w:r>
      <w:r w:rsidRPr="00045F63">
        <w:rPr>
          <w:rtl/>
        </w:rPr>
        <w:t xml:space="preserve"> ممن كانوا يتولون الخليفتين</w:t>
      </w:r>
      <w:r>
        <w:rPr>
          <w:rtl/>
        </w:rPr>
        <w:t>:</w:t>
      </w:r>
      <w:r w:rsidRPr="00045F63">
        <w:rPr>
          <w:rtl/>
        </w:rPr>
        <w:t xml:space="preserve"> الأول</w:t>
      </w:r>
      <w:r>
        <w:rPr>
          <w:rtl/>
        </w:rPr>
        <w:t>،</w:t>
      </w:r>
      <w:r w:rsidRPr="00045F63">
        <w:rPr>
          <w:rtl/>
        </w:rPr>
        <w:t xml:space="preserve"> والثاني كما يظهر من السياق المتقدم.</w:t>
      </w:r>
    </w:p>
    <w:p w:rsidR="004A7232" w:rsidRPr="00045F63" w:rsidRDefault="004A7232" w:rsidP="004A7232">
      <w:pPr>
        <w:pStyle w:val="libFootnote0"/>
        <w:rPr>
          <w:rtl/>
        </w:rPr>
      </w:pPr>
      <w:r w:rsidRPr="00045F63">
        <w:rPr>
          <w:rtl/>
        </w:rPr>
        <w:t>(3) يقال</w:t>
      </w:r>
      <w:r>
        <w:rPr>
          <w:rtl/>
        </w:rPr>
        <w:t>:</w:t>
      </w:r>
      <w:r w:rsidRPr="00045F63">
        <w:rPr>
          <w:rtl/>
        </w:rPr>
        <w:t xml:space="preserve"> هاده</w:t>
      </w:r>
      <w:r>
        <w:rPr>
          <w:rtl/>
        </w:rPr>
        <w:t>،</w:t>
      </w:r>
      <w:r w:rsidRPr="00045F63">
        <w:rPr>
          <w:rtl/>
        </w:rPr>
        <w:t xml:space="preserve"> اي</w:t>
      </w:r>
      <w:r>
        <w:rPr>
          <w:rtl/>
        </w:rPr>
        <w:t>:</w:t>
      </w:r>
      <w:r w:rsidRPr="00045F63">
        <w:rPr>
          <w:rtl/>
        </w:rPr>
        <w:t xml:space="preserve"> اقلقه وأزعجه</w:t>
      </w:r>
      <w:r>
        <w:rPr>
          <w:rtl/>
        </w:rPr>
        <w:t>،</w:t>
      </w:r>
      <w:r w:rsidRPr="00045F63">
        <w:rPr>
          <w:rtl/>
        </w:rPr>
        <w:t xml:space="preserve"> وهيديه هنا. بمعنى</w:t>
      </w:r>
      <w:r>
        <w:rPr>
          <w:rtl/>
        </w:rPr>
        <w:t>:</w:t>
      </w:r>
      <w:r w:rsidRPr="00045F63">
        <w:rPr>
          <w:rtl/>
        </w:rPr>
        <w:t xml:space="preserve"> « ازعجيه وخوفيه</w:t>
      </w:r>
      <w:r>
        <w:rPr>
          <w:rtl/>
        </w:rPr>
        <w:t>،</w:t>
      </w:r>
      <w:r w:rsidRPr="00045F63">
        <w:rPr>
          <w:rtl/>
        </w:rPr>
        <w:t xml:space="preserve"> ولا تؤذيه بحرق »</w:t>
      </w:r>
      <w:r>
        <w:rPr>
          <w:rtl/>
        </w:rPr>
        <w:t>.</w:t>
      </w:r>
    </w:p>
    <w:p w:rsidR="004A7232" w:rsidRPr="00045F63" w:rsidRDefault="004A7232" w:rsidP="004A7232">
      <w:pPr>
        <w:pStyle w:val="libFootnote0"/>
        <w:rPr>
          <w:rtl/>
        </w:rPr>
      </w:pPr>
      <w:r w:rsidRPr="00045F63">
        <w:rPr>
          <w:rtl/>
        </w:rPr>
        <w:t>(4) أصول الكافي 2</w:t>
      </w:r>
      <w:r>
        <w:rPr>
          <w:rtl/>
        </w:rPr>
        <w:t>:</w:t>
      </w:r>
      <w:r w:rsidRPr="00045F63">
        <w:rPr>
          <w:rtl/>
        </w:rPr>
        <w:t xml:space="preserve"> 151 / 3.</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بني الله له بيتا في النار من طين فكان يقيه حرّها ويأتيه الرزق من غيرها</w:t>
      </w:r>
      <w:r>
        <w:rPr>
          <w:rtl/>
        </w:rPr>
        <w:t>،</w:t>
      </w:r>
      <w:r w:rsidRPr="00045F63">
        <w:rPr>
          <w:rtl/>
        </w:rPr>
        <w:t xml:space="preserve"> وقيل له</w:t>
      </w:r>
      <w:r>
        <w:rPr>
          <w:rtl/>
        </w:rPr>
        <w:t>:</w:t>
      </w:r>
      <w:r w:rsidRPr="00045F63">
        <w:rPr>
          <w:rtl/>
        </w:rPr>
        <w:t xml:space="preserve"> هذا ما كنت تدخل على جارك المؤمن فلان بن فلان من الرفق وتولّيه المعروف في الدنيا </w:t>
      </w:r>
      <w:r w:rsidRPr="004A7232">
        <w:rPr>
          <w:rStyle w:val="libFootnotenumChar"/>
          <w:rtl/>
        </w:rPr>
        <w:t>(1)</w:t>
      </w:r>
      <w:r>
        <w:rPr>
          <w:rtl/>
        </w:rPr>
        <w:t>.</w:t>
      </w:r>
    </w:p>
    <w:p w:rsidR="004A7232" w:rsidRPr="00045F63" w:rsidRDefault="004A7232" w:rsidP="004A7232">
      <w:pPr>
        <w:pStyle w:val="libNormal"/>
        <w:rPr>
          <w:rtl/>
        </w:rPr>
      </w:pPr>
      <w:r w:rsidRPr="00045F63">
        <w:rPr>
          <w:rtl/>
        </w:rPr>
        <w:t>وفي آخر كتاب أبي جعفر محمّد بن المثنى أبي القاسم الحضرمي</w:t>
      </w:r>
      <w:r>
        <w:rPr>
          <w:rtl/>
        </w:rPr>
        <w:t>:</w:t>
      </w:r>
      <w:r w:rsidRPr="00045F63">
        <w:rPr>
          <w:rtl/>
        </w:rPr>
        <w:t xml:space="preserve"> ممّا رواه الشيخ أبو محمّد هارون بن موسى التلعكبري</w:t>
      </w:r>
      <w:r>
        <w:rPr>
          <w:rtl/>
        </w:rPr>
        <w:t>،</w:t>
      </w:r>
      <w:r w:rsidRPr="00045F63">
        <w:rPr>
          <w:rtl/>
        </w:rPr>
        <w:t xml:space="preserve"> والحقه به عن ابن همام</w:t>
      </w:r>
      <w:r>
        <w:rPr>
          <w:rtl/>
        </w:rPr>
        <w:t>،</w:t>
      </w:r>
      <w:r w:rsidRPr="00045F63">
        <w:rPr>
          <w:rtl/>
        </w:rPr>
        <w:t xml:space="preserve"> عن حميد بن زياد ومحمّد بن جعفر الرزاز القرشي</w:t>
      </w:r>
      <w:r>
        <w:rPr>
          <w:rtl/>
        </w:rPr>
        <w:t>،</w:t>
      </w:r>
      <w:r w:rsidRPr="00045F63">
        <w:rPr>
          <w:rtl/>
        </w:rPr>
        <w:t xml:space="preserve"> عن يحيى بن زكريا اللؤلؤي</w:t>
      </w:r>
      <w:r>
        <w:rPr>
          <w:rtl/>
        </w:rPr>
        <w:t>،</w:t>
      </w:r>
      <w:r w:rsidRPr="00045F63">
        <w:rPr>
          <w:rtl/>
        </w:rPr>
        <w:t xml:space="preserve"> قال</w:t>
      </w:r>
      <w:r>
        <w:rPr>
          <w:rtl/>
        </w:rPr>
        <w:t>:</w:t>
      </w:r>
      <w:r w:rsidRPr="00045F63">
        <w:rPr>
          <w:rtl/>
        </w:rPr>
        <w:t xml:space="preserve"> حدثنا محمّد بن احمد بن هارون الحرار </w:t>
      </w:r>
      <w:r w:rsidRPr="004A7232">
        <w:rPr>
          <w:rStyle w:val="libFootnotenumChar"/>
          <w:rtl/>
        </w:rPr>
        <w:t>(2)</w:t>
      </w:r>
      <w:r w:rsidRPr="00045F63">
        <w:rPr>
          <w:rtl/>
        </w:rPr>
        <w:t xml:space="preserve"> عن محمّد بن علي الصيرفي</w:t>
      </w:r>
      <w:r>
        <w:rPr>
          <w:rtl/>
        </w:rPr>
        <w:t>،</w:t>
      </w:r>
      <w:r w:rsidRPr="00045F63">
        <w:rPr>
          <w:rtl/>
        </w:rPr>
        <w:t xml:space="preserve"> عن محمّد بن سنان</w:t>
      </w:r>
      <w:r>
        <w:rPr>
          <w:rtl/>
        </w:rPr>
        <w:t>،</w:t>
      </w:r>
      <w:r w:rsidRPr="00045F63">
        <w:rPr>
          <w:rtl/>
        </w:rPr>
        <w:t xml:space="preserve"> عن مفضّل بن عمر</w:t>
      </w:r>
      <w:r>
        <w:rPr>
          <w:rtl/>
        </w:rPr>
        <w:t>،</w:t>
      </w:r>
      <w:r w:rsidRPr="00045F63">
        <w:rPr>
          <w:rtl/>
        </w:rPr>
        <w:t xml:space="preserve"> عن جابر الجعفي</w:t>
      </w:r>
      <w:r>
        <w:rPr>
          <w:rtl/>
        </w:rPr>
        <w:t>،</w:t>
      </w:r>
      <w:r w:rsidRPr="00045F63">
        <w:rPr>
          <w:rtl/>
        </w:rPr>
        <w:t xml:space="preserve"> عن رجل</w:t>
      </w:r>
      <w:r>
        <w:rPr>
          <w:rtl/>
        </w:rPr>
        <w:t>،</w:t>
      </w:r>
      <w:r w:rsidRPr="00045F63">
        <w:rPr>
          <w:rtl/>
        </w:rPr>
        <w:t xml:space="preserve"> عن جابر بن عبد الله</w:t>
      </w:r>
      <w:r>
        <w:rPr>
          <w:rtl/>
        </w:rPr>
        <w:t>،</w:t>
      </w:r>
      <w:r w:rsidRPr="00045F63">
        <w:rPr>
          <w:rtl/>
        </w:rPr>
        <w:t xml:space="preserve"> قال</w:t>
      </w:r>
      <w:r>
        <w:rPr>
          <w:rtl/>
        </w:rPr>
        <w:t>:</w:t>
      </w:r>
      <w:r w:rsidRPr="00045F63">
        <w:rPr>
          <w:rtl/>
        </w:rPr>
        <w:t xml:space="preserve"> كان لأمير المؤمنين </w:t>
      </w:r>
      <w:r w:rsidRPr="004A7232">
        <w:rPr>
          <w:rStyle w:val="libAlaemChar"/>
          <w:rtl/>
        </w:rPr>
        <w:t>عليه‌السلام</w:t>
      </w:r>
      <w:r w:rsidRPr="00045F63">
        <w:rPr>
          <w:rtl/>
        </w:rPr>
        <w:t xml:space="preserve"> صاحب يهودي</w:t>
      </w:r>
      <w:r>
        <w:rPr>
          <w:rtl/>
        </w:rPr>
        <w:t>،</w:t>
      </w:r>
      <w:r w:rsidRPr="00045F63">
        <w:rPr>
          <w:rtl/>
        </w:rPr>
        <w:t xml:space="preserve"> قال</w:t>
      </w:r>
      <w:r>
        <w:rPr>
          <w:rtl/>
        </w:rPr>
        <w:t>:</w:t>
      </w:r>
      <w:r w:rsidRPr="00045F63">
        <w:rPr>
          <w:rtl/>
        </w:rPr>
        <w:t xml:space="preserve"> وكان كثيرا ما يألفه</w:t>
      </w:r>
      <w:r>
        <w:rPr>
          <w:rtl/>
        </w:rPr>
        <w:t>،</w:t>
      </w:r>
      <w:r w:rsidRPr="00045F63">
        <w:rPr>
          <w:rtl/>
        </w:rPr>
        <w:t xml:space="preserve"> وان كانت له حاجة اسعفه فيها</w:t>
      </w:r>
      <w:r>
        <w:rPr>
          <w:rtl/>
        </w:rPr>
        <w:t>،</w:t>
      </w:r>
      <w:r w:rsidRPr="00045F63">
        <w:rPr>
          <w:rtl/>
        </w:rPr>
        <w:t xml:space="preserve"> فمات اليهودي فحزن عليه واستبدّت وحشة له</w:t>
      </w:r>
      <w:r>
        <w:rPr>
          <w:rtl/>
        </w:rPr>
        <w:t>،</w:t>
      </w:r>
      <w:r w:rsidRPr="00045F63">
        <w:rPr>
          <w:rtl/>
        </w:rPr>
        <w:t xml:space="preserve"> قال</w:t>
      </w:r>
      <w:r>
        <w:rPr>
          <w:rtl/>
        </w:rPr>
        <w:t>:</w:t>
      </w:r>
      <w:r w:rsidRPr="00045F63">
        <w:rPr>
          <w:rtl/>
        </w:rPr>
        <w:t xml:space="preserve"> فالتفت إليه النبيّ </w:t>
      </w:r>
      <w:r w:rsidRPr="004A7232">
        <w:rPr>
          <w:rStyle w:val="libAlaemChar"/>
          <w:rtl/>
        </w:rPr>
        <w:t>صلى‌الله‌عليه‌وآله‌وسلم</w:t>
      </w:r>
      <w:r w:rsidRPr="00045F63">
        <w:rPr>
          <w:rtl/>
        </w:rPr>
        <w:t xml:space="preserve"> وهو ضاحك</w:t>
      </w:r>
      <w:r>
        <w:rPr>
          <w:rtl/>
        </w:rPr>
        <w:t>،</w:t>
      </w:r>
      <w:r w:rsidRPr="00045F63">
        <w:rPr>
          <w:rtl/>
        </w:rPr>
        <w:t xml:space="preserve"> فقال له</w:t>
      </w:r>
      <w:r>
        <w:rPr>
          <w:rtl/>
        </w:rPr>
        <w:t>:</w:t>
      </w:r>
      <w:r w:rsidRPr="00045F63">
        <w:rPr>
          <w:rtl/>
        </w:rPr>
        <w:t xml:space="preserve"> يا با الحسن</w:t>
      </w:r>
      <w:r>
        <w:rPr>
          <w:rtl/>
        </w:rPr>
        <w:t>،</w:t>
      </w:r>
      <w:r w:rsidRPr="00045F63">
        <w:rPr>
          <w:rtl/>
        </w:rPr>
        <w:t xml:space="preserve"> ما فعل صاحبك اليهودي</w:t>
      </w:r>
      <w:r>
        <w:rPr>
          <w:rtl/>
        </w:rPr>
        <w:t>؟</w:t>
      </w:r>
      <w:r w:rsidRPr="00045F63">
        <w:rPr>
          <w:rtl/>
        </w:rPr>
        <w:t xml:space="preserve"> قال</w:t>
      </w:r>
      <w:r>
        <w:rPr>
          <w:rtl/>
        </w:rPr>
        <w:t>:</w:t>
      </w:r>
      <w:r w:rsidRPr="00045F63">
        <w:rPr>
          <w:rtl/>
        </w:rPr>
        <w:t xml:space="preserve"> قلت</w:t>
      </w:r>
      <w:r>
        <w:rPr>
          <w:rtl/>
        </w:rPr>
        <w:t>:</w:t>
      </w:r>
      <w:r>
        <w:rPr>
          <w:rFonts w:hint="cs"/>
          <w:rtl/>
        </w:rPr>
        <w:t xml:space="preserve"> </w:t>
      </w:r>
      <w:r w:rsidRPr="00045F63">
        <w:rPr>
          <w:rtl/>
        </w:rPr>
        <w:t>مات</w:t>
      </w:r>
      <w:r>
        <w:rPr>
          <w:rtl/>
        </w:rPr>
        <w:t>،</w:t>
      </w:r>
      <w:r w:rsidRPr="00045F63">
        <w:rPr>
          <w:rtl/>
        </w:rPr>
        <w:t xml:space="preserve"> قال</w:t>
      </w:r>
      <w:r>
        <w:rPr>
          <w:rtl/>
        </w:rPr>
        <w:t>:</w:t>
      </w:r>
      <w:r w:rsidRPr="00045F63">
        <w:rPr>
          <w:rtl/>
        </w:rPr>
        <w:t xml:space="preserve"> اغتممت به واستبدت وحشتك عليه</w:t>
      </w:r>
      <w:r>
        <w:rPr>
          <w:rtl/>
        </w:rPr>
        <w:t>؟</w:t>
      </w:r>
      <w:r w:rsidRPr="00045F63">
        <w:rPr>
          <w:rtl/>
        </w:rPr>
        <w:t xml:space="preserve"> قال</w:t>
      </w:r>
      <w:r>
        <w:rPr>
          <w:rtl/>
        </w:rPr>
        <w:t>:</w:t>
      </w:r>
      <w:r w:rsidRPr="00045F63">
        <w:rPr>
          <w:rtl/>
        </w:rPr>
        <w:t xml:space="preserve"> نعم يا رسول الله</w:t>
      </w:r>
      <w:r>
        <w:rPr>
          <w:rtl/>
        </w:rPr>
        <w:t>،</w:t>
      </w:r>
      <w:r w:rsidRPr="00045F63">
        <w:rPr>
          <w:rtl/>
        </w:rPr>
        <w:t xml:space="preserve"> قال</w:t>
      </w:r>
      <w:r>
        <w:rPr>
          <w:rtl/>
        </w:rPr>
        <w:t>:</w:t>
      </w:r>
      <w:r w:rsidRPr="00045F63">
        <w:rPr>
          <w:rtl/>
        </w:rPr>
        <w:t xml:space="preserve"> فتحب ان تراه محبورا</w:t>
      </w:r>
      <w:r>
        <w:rPr>
          <w:rtl/>
        </w:rPr>
        <w:t>؟</w:t>
      </w:r>
      <w:r w:rsidRPr="00045F63">
        <w:rPr>
          <w:rtl/>
        </w:rPr>
        <w:t xml:space="preserve"> قال</w:t>
      </w:r>
      <w:r>
        <w:rPr>
          <w:rtl/>
        </w:rPr>
        <w:t>:</w:t>
      </w:r>
      <w:r w:rsidRPr="00045F63">
        <w:rPr>
          <w:rtl/>
        </w:rPr>
        <w:t xml:space="preserve"> قلت</w:t>
      </w:r>
      <w:r>
        <w:rPr>
          <w:rtl/>
        </w:rPr>
        <w:t>:</w:t>
      </w:r>
      <w:r w:rsidRPr="00045F63">
        <w:rPr>
          <w:rtl/>
        </w:rPr>
        <w:t xml:space="preserve"> نعم</w:t>
      </w:r>
      <w:r>
        <w:rPr>
          <w:rtl/>
        </w:rPr>
        <w:t>،</w:t>
      </w:r>
      <w:r w:rsidRPr="00045F63">
        <w:rPr>
          <w:rtl/>
        </w:rPr>
        <w:t xml:space="preserve"> بأبي أنت وأمّي</w:t>
      </w:r>
      <w:r>
        <w:rPr>
          <w:rtl/>
        </w:rPr>
        <w:t>،</w:t>
      </w:r>
      <w:r w:rsidRPr="00045F63">
        <w:rPr>
          <w:rtl/>
        </w:rPr>
        <w:t xml:space="preserve"> قال</w:t>
      </w:r>
      <w:r>
        <w:rPr>
          <w:rtl/>
        </w:rPr>
        <w:t>:</w:t>
      </w:r>
      <w:r w:rsidRPr="00045F63">
        <w:rPr>
          <w:rtl/>
        </w:rPr>
        <w:t xml:space="preserve"> ارفع رأسك</w:t>
      </w:r>
      <w:r>
        <w:rPr>
          <w:rtl/>
        </w:rPr>
        <w:t>،</w:t>
      </w:r>
      <w:r w:rsidRPr="00045F63">
        <w:rPr>
          <w:rtl/>
        </w:rPr>
        <w:t xml:space="preserve"> وكشط له عن السماء الرابعة فإذا هو بقبّة من زبرجد خضراء معلّقة بالقدرة.</w:t>
      </w:r>
    </w:p>
    <w:p w:rsidR="004A7232" w:rsidRPr="00045F63" w:rsidRDefault="004A7232" w:rsidP="004A7232">
      <w:pPr>
        <w:pStyle w:val="libNormal"/>
        <w:rPr>
          <w:rtl/>
        </w:rPr>
      </w:pPr>
      <w:r w:rsidRPr="00045F63">
        <w:rPr>
          <w:rtl/>
        </w:rPr>
        <w:t>فقال له</w:t>
      </w:r>
      <w:r>
        <w:rPr>
          <w:rtl/>
        </w:rPr>
        <w:t>:</w:t>
      </w:r>
      <w:r w:rsidRPr="00045F63">
        <w:rPr>
          <w:rtl/>
        </w:rPr>
        <w:t xml:space="preserve"> يا با الحسن</w:t>
      </w:r>
      <w:r>
        <w:rPr>
          <w:rtl/>
        </w:rPr>
        <w:t>،</w:t>
      </w:r>
      <w:r w:rsidRPr="00045F63">
        <w:rPr>
          <w:rtl/>
        </w:rPr>
        <w:t xml:space="preserve"> هذا لمن يحبّك من أهل الذمّة من اليهود والنصارى والمجوس</w:t>
      </w:r>
      <w:r>
        <w:rPr>
          <w:rtl/>
        </w:rPr>
        <w:t>،</w:t>
      </w:r>
      <w:r w:rsidRPr="00045F63">
        <w:rPr>
          <w:rtl/>
        </w:rPr>
        <w:t xml:space="preserve"> وشيعتك المؤمنون معي ومعك غدا في الجنّة </w:t>
      </w:r>
      <w:r w:rsidRPr="004A7232">
        <w:rPr>
          <w:rStyle w:val="libFootnotenumChar"/>
          <w:rtl/>
        </w:rPr>
        <w:t>(3)</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ثواب الاعمال 202</w:t>
      </w:r>
      <w:r>
        <w:rPr>
          <w:rtl/>
        </w:rPr>
        <w:t xml:space="preserve"> - </w:t>
      </w:r>
      <w:r w:rsidRPr="00045F63">
        <w:rPr>
          <w:rtl/>
        </w:rPr>
        <w:t>203 / 1.</w:t>
      </w:r>
    </w:p>
    <w:p w:rsidR="004A7232" w:rsidRPr="00045F63" w:rsidRDefault="004A7232" w:rsidP="004A7232">
      <w:pPr>
        <w:pStyle w:val="libFootnote0"/>
        <w:rPr>
          <w:rtl/>
        </w:rPr>
      </w:pPr>
      <w:r w:rsidRPr="00045F63">
        <w:rPr>
          <w:rtl/>
        </w:rPr>
        <w:t>(2) لم نقف على لقبه هذا في كتب التراجم</w:t>
      </w:r>
      <w:r>
        <w:rPr>
          <w:rtl/>
        </w:rPr>
        <w:t>،</w:t>
      </w:r>
      <w:r w:rsidRPr="00045F63">
        <w:rPr>
          <w:rtl/>
        </w:rPr>
        <w:t xml:space="preserve"> وفيها</w:t>
      </w:r>
      <w:r>
        <w:rPr>
          <w:rtl/>
        </w:rPr>
        <w:t>:</w:t>
      </w:r>
      <w:r w:rsidRPr="00045F63">
        <w:rPr>
          <w:rtl/>
        </w:rPr>
        <w:t xml:space="preserve"> محمد بن أحمد</w:t>
      </w:r>
      <w:r>
        <w:rPr>
          <w:rtl/>
        </w:rPr>
        <w:t xml:space="preserve"> - </w:t>
      </w:r>
      <w:r w:rsidRPr="00045F63">
        <w:rPr>
          <w:rtl/>
        </w:rPr>
        <w:t>أو محمد</w:t>
      </w:r>
      <w:r>
        <w:rPr>
          <w:rtl/>
        </w:rPr>
        <w:t xml:space="preserve"> - </w:t>
      </w:r>
      <w:r w:rsidRPr="00045F63">
        <w:rPr>
          <w:rtl/>
        </w:rPr>
        <w:t>بن الحسين بن هارون الكندي الكوفي</w:t>
      </w:r>
      <w:r>
        <w:rPr>
          <w:rtl/>
        </w:rPr>
        <w:t>،</w:t>
      </w:r>
      <w:r w:rsidRPr="00045F63">
        <w:rPr>
          <w:rtl/>
        </w:rPr>
        <w:t xml:space="preserve"> كما في رجال الشيخ 508 / 93 وجامع الرواة 2</w:t>
      </w:r>
      <w:r>
        <w:rPr>
          <w:rtl/>
        </w:rPr>
        <w:t>:</w:t>
      </w:r>
      <w:r w:rsidRPr="00045F63">
        <w:rPr>
          <w:rtl/>
        </w:rPr>
        <w:t xml:space="preserve"> 59 / 456 وتنقيح المقال 2</w:t>
      </w:r>
      <w:r>
        <w:rPr>
          <w:rtl/>
        </w:rPr>
        <w:t>:</w:t>
      </w:r>
      <w:r w:rsidRPr="00045F63">
        <w:rPr>
          <w:rtl/>
        </w:rPr>
        <w:t xml:space="preserve"> 69 / 10309</w:t>
      </w:r>
      <w:r>
        <w:rPr>
          <w:rtl/>
        </w:rPr>
        <w:t>،</w:t>
      </w:r>
      <w:r w:rsidRPr="00045F63">
        <w:rPr>
          <w:rtl/>
        </w:rPr>
        <w:t xml:space="preserve"> 3</w:t>
      </w:r>
      <w:r>
        <w:rPr>
          <w:rtl/>
        </w:rPr>
        <w:t>:</w:t>
      </w:r>
      <w:r w:rsidRPr="00045F63">
        <w:rPr>
          <w:rtl/>
        </w:rPr>
        <w:t xml:space="preserve"> 179 / 11325</w:t>
      </w:r>
      <w:r>
        <w:rPr>
          <w:rtl/>
        </w:rPr>
        <w:t>،</w:t>
      </w:r>
      <w:r w:rsidRPr="00045F63">
        <w:rPr>
          <w:rtl/>
        </w:rPr>
        <w:t xml:space="preserve"> فلاحظ.</w:t>
      </w:r>
    </w:p>
    <w:p w:rsidR="004A7232" w:rsidRPr="00045F63" w:rsidRDefault="004A7232" w:rsidP="004A7232">
      <w:pPr>
        <w:pStyle w:val="libFootnote0"/>
        <w:rPr>
          <w:rtl/>
        </w:rPr>
      </w:pPr>
      <w:r w:rsidRPr="00045F63">
        <w:rPr>
          <w:rtl/>
        </w:rPr>
        <w:t>(3) الأصول الستة عشر</w:t>
      </w:r>
      <w:r>
        <w:rPr>
          <w:rtl/>
        </w:rPr>
        <w:t>،</w:t>
      </w:r>
      <w:r w:rsidRPr="00045F63">
        <w:rPr>
          <w:rtl/>
        </w:rPr>
        <w:t xml:space="preserve"> أصل الحضرمي</w:t>
      </w:r>
      <w:r>
        <w:rPr>
          <w:rtl/>
        </w:rPr>
        <w:t>:</w:t>
      </w:r>
      <w:r w:rsidRPr="00045F63">
        <w:rPr>
          <w:rtl/>
        </w:rPr>
        <w:t xml:space="preserve"> 95</w:t>
      </w:r>
      <w:r>
        <w:rPr>
          <w:rtl/>
        </w:rPr>
        <w:t xml:space="preserve"> - </w:t>
      </w:r>
      <w:r w:rsidRPr="00045F63">
        <w:rPr>
          <w:rtl/>
        </w:rPr>
        <w:t>96.</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وهذا باب واسع لو أردنا استقصاء الكلام فيه لخرجنا عن وضع الكتاب</w:t>
      </w:r>
      <w:r>
        <w:rPr>
          <w:rtl/>
        </w:rPr>
        <w:t>،</w:t>
      </w:r>
      <w:r w:rsidRPr="00045F63">
        <w:rPr>
          <w:rtl/>
        </w:rPr>
        <w:t xml:space="preserve"> وفيما ذكرناه كفاية في تبيّن فساد ما في التكملة من جهات عديدة</w:t>
      </w:r>
      <w:r>
        <w:rPr>
          <w:rtl/>
        </w:rPr>
        <w:t>:</w:t>
      </w:r>
    </w:p>
    <w:p w:rsidR="004A7232" w:rsidRPr="00045F63" w:rsidRDefault="004A7232" w:rsidP="004A7232">
      <w:pPr>
        <w:pStyle w:val="libNormal"/>
        <w:rPr>
          <w:rtl/>
        </w:rPr>
      </w:pPr>
      <w:r w:rsidRPr="00045F63">
        <w:rPr>
          <w:rtl/>
        </w:rPr>
        <w:t>الأولى</w:t>
      </w:r>
      <w:r>
        <w:rPr>
          <w:rtl/>
        </w:rPr>
        <w:t>:</w:t>
      </w:r>
      <w:r w:rsidRPr="00045F63">
        <w:rPr>
          <w:rtl/>
        </w:rPr>
        <w:t xml:space="preserve"> قوله</w:t>
      </w:r>
      <w:r>
        <w:rPr>
          <w:rtl/>
        </w:rPr>
        <w:t>:</w:t>
      </w:r>
      <w:r w:rsidRPr="00045F63">
        <w:rPr>
          <w:rtl/>
        </w:rPr>
        <w:t xml:space="preserve"> كيف يستوهبه الكاظم </w:t>
      </w:r>
      <w:r w:rsidRPr="004A7232">
        <w:rPr>
          <w:rStyle w:val="libAlaemChar"/>
          <w:rtl/>
        </w:rPr>
        <w:t>عليه‌السلام</w:t>
      </w:r>
      <w:r>
        <w:rPr>
          <w:rtl/>
        </w:rPr>
        <w:t>؟</w:t>
      </w:r>
    </w:p>
    <w:p w:rsidR="004A7232" w:rsidRPr="00045F63" w:rsidRDefault="004A7232" w:rsidP="004A7232">
      <w:pPr>
        <w:pStyle w:val="libNormal"/>
        <w:rPr>
          <w:rtl/>
        </w:rPr>
      </w:pPr>
      <w:r w:rsidRPr="00045F63">
        <w:rPr>
          <w:rtl/>
        </w:rPr>
        <w:t>قلت</w:t>
      </w:r>
      <w:r>
        <w:rPr>
          <w:rtl/>
        </w:rPr>
        <w:t>:</w:t>
      </w:r>
      <w:r w:rsidRPr="00045F63">
        <w:rPr>
          <w:rtl/>
        </w:rPr>
        <w:t xml:space="preserve"> يستوهب مواليا له ولآبائه ولأبنائه الغرّ </w:t>
      </w:r>
      <w:r w:rsidRPr="004A7232">
        <w:rPr>
          <w:rStyle w:val="libAlaemChar"/>
          <w:rtl/>
        </w:rPr>
        <w:t>عليهم‌السلام</w:t>
      </w:r>
      <w:r w:rsidRPr="00045F63">
        <w:rPr>
          <w:rtl/>
        </w:rPr>
        <w:t xml:space="preserve"> وهو معتقد لامامتهم وناشر لمآثرهم مخطئ في اعتقاد امامة رجل ما رتّب عليه أثرا</w:t>
      </w:r>
      <w:r>
        <w:rPr>
          <w:rtl/>
        </w:rPr>
        <w:t>،</w:t>
      </w:r>
      <w:r w:rsidRPr="00045F63">
        <w:rPr>
          <w:rtl/>
        </w:rPr>
        <w:t xml:space="preserve"> كما استوهبوا جعفر الكذاب الجاحد المعاند المنكر المدعي الإمامة لنفسه المرتكب لموبقات كثيرة</w:t>
      </w:r>
      <w:r>
        <w:rPr>
          <w:rtl/>
        </w:rPr>
        <w:t>،</w:t>
      </w:r>
      <w:r w:rsidRPr="00045F63">
        <w:rPr>
          <w:rtl/>
        </w:rPr>
        <w:t xml:space="preserve"> أعظمها إيذاء آل الله بالضرب والسعي والحبس ونهب المال</w:t>
      </w:r>
      <w:r>
        <w:rPr>
          <w:rtl/>
        </w:rPr>
        <w:t>،</w:t>
      </w:r>
      <w:r w:rsidRPr="00045F63">
        <w:rPr>
          <w:rtl/>
        </w:rPr>
        <w:t xml:space="preserve"> فأيّهما أحقّ بالأمن والأمان والشفاعة عند المالك الديّان</w:t>
      </w:r>
      <w:r>
        <w:rPr>
          <w:rtl/>
        </w:rPr>
        <w:t>؟!</w:t>
      </w:r>
      <w:r w:rsidRPr="00045F63">
        <w:rPr>
          <w:rtl/>
        </w:rPr>
        <w:t xml:space="preserve"> الثانية</w:t>
      </w:r>
      <w:r>
        <w:rPr>
          <w:rtl/>
        </w:rPr>
        <w:t>:</w:t>
      </w:r>
      <w:r w:rsidRPr="00045F63">
        <w:rPr>
          <w:rtl/>
        </w:rPr>
        <w:t xml:space="preserve"> قوله</w:t>
      </w:r>
      <w:r>
        <w:rPr>
          <w:rtl/>
        </w:rPr>
        <w:t>:</w:t>
      </w:r>
      <w:r w:rsidRPr="00045F63">
        <w:rPr>
          <w:rtl/>
        </w:rPr>
        <w:t xml:space="preserve"> ويوهبه له.</w:t>
      </w:r>
    </w:p>
    <w:p w:rsidR="004A7232" w:rsidRPr="00045F63" w:rsidRDefault="004A7232" w:rsidP="004A7232">
      <w:pPr>
        <w:pStyle w:val="libNormal"/>
        <w:rPr>
          <w:rtl/>
        </w:rPr>
      </w:pPr>
      <w:r w:rsidRPr="00045F63">
        <w:rPr>
          <w:rtl/>
        </w:rPr>
        <w:t>قلت</w:t>
      </w:r>
      <w:r>
        <w:rPr>
          <w:rtl/>
        </w:rPr>
        <w:t>:</w:t>
      </w:r>
      <w:r w:rsidRPr="00045F63">
        <w:rPr>
          <w:rtl/>
        </w:rPr>
        <w:t xml:space="preserve"> يهب ربّ رحيم غفور تنزّه عن عقوبة الضعفاء بشفاعة وليّه عبدا مطيعا مواليا لأوليائه معاديا لأعدائهم لزلّة صدرت منه بشبهة في فهم بعض الاخبار من غير فساد وعلوّ واستكبار</w:t>
      </w:r>
      <w:r>
        <w:rPr>
          <w:rtl/>
        </w:rPr>
        <w:t>،</w:t>
      </w:r>
      <w:r w:rsidRPr="00045F63">
        <w:rPr>
          <w:rtl/>
        </w:rPr>
        <w:t xml:space="preserve"> ليت شعري أيّ قبح تصوّر في هذا العفو فاستعجب من طلبه</w:t>
      </w:r>
      <w:r>
        <w:rPr>
          <w:rtl/>
        </w:rPr>
        <w:t>؟!</w:t>
      </w:r>
      <w:r w:rsidRPr="00045F63">
        <w:rPr>
          <w:rtl/>
        </w:rPr>
        <w:t xml:space="preserve"> فيه ظلم عليه أو على احد</w:t>
      </w:r>
      <w:r>
        <w:rPr>
          <w:rtl/>
        </w:rPr>
        <w:t>،</w:t>
      </w:r>
      <w:r w:rsidRPr="00045F63">
        <w:rPr>
          <w:rtl/>
        </w:rPr>
        <w:t xml:space="preserve"> أو حيف أو خلف لوعد</w:t>
      </w:r>
      <w:r>
        <w:rPr>
          <w:rtl/>
        </w:rPr>
        <w:t>،</w:t>
      </w:r>
      <w:r w:rsidRPr="00045F63">
        <w:rPr>
          <w:rtl/>
        </w:rPr>
        <w:t xml:space="preserve"> أو غير ذلك ممّا يجب تنزيه فعله تعالى عنه</w:t>
      </w:r>
      <w:r>
        <w:rPr>
          <w:rtl/>
        </w:rPr>
        <w:t>؟!</w:t>
      </w:r>
      <w:r w:rsidRPr="00045F63">
        <w:rPr>
          <w:rtl/>
        </w:rPr>
        <w:t xml:space="preserve"> وفي الاحتجاج عن الصادق</w:t>
      </w:r>
      <w:r>
        <w:rPr>
          <w:rtl/>
        </w:rPr>
        <w:t>،</w:t>
      </w:r>
      <w:r w:rsidRPr="00045F63">
        <w:rPr>
          <w:rtl/>
        </w:rPr>
        <w:t xml:space="preserve"> عن أمير المؤمنين </w:t>
      </w:r>
      <w:r w:rsidRPr="004A7232">
        <w:rPr>
          <w:rStyle w:val="libAlaemChar"/>
          <w:rtl/>
        </w:rPr>
        <w:t>عليهما‌السلام</w:t>
      </w:r>
      <w:r w:rsidRPr="00045F63">
        <w:rPr>
          <w:rtl/>
        </w:rPr>
        <w:t xml:space="preserve"> انه قال في حديث</w:t>
      </w:r>
      <w:r>
        <w:rPr>
          <w:rtl/>
        </w:rPr>
        <w:t>:</w:t>
      </w:r>
      <w:r w:rsidRPr="00045F63">
        <w:rPr>
          <w:rtl/>
        </w:rPr>
        <w:t xml:space="preserve"> والذي بعث محمّدا </w:t>
      </w:r>
      <w:r w:rsidRPr="004A7232">
        <w:rPr>
          <w:rStyle w:val="libAlaemChar"/>
          <w:rtl/>
        </w:rPr>
        <w:t>صلى‌الله‌عليه‌وآله‌وسلم</w:t>
      </w:r>
      <w:r w:rsidRPr="00045F63">
        <w:rPr>
          <w:rtl/>
        </w:rPr>
        <w:t xml:space="preserve"> بالحقّ نبيّا لو شفع أبي في كلّ مذنب على وجه الأرض لشفّعه الله فيهم </w:t>
      </w:r>
      <w:r w:rsidRPr="004A7232">
        <w:rPr>
          <w:rStyle w:val="libFootnotenumChar"/>
          <w:rtl/>
        </w:rPr>
        <w:t>(1)</w:t>
      </w:r>
      <w:r>
        <w:rPr>
          <w:rtl/>
        </w:rPr>
        <w:t>،</w:t>
      </w:r>
      <w:r w:rsidRPr="00045F63">
        <w:rPr>
          <w:rtl/>
        </w:rPr>
        <w:t xml:space="preserve"> الخبر</w:t>
      </w:r>
      <w:r>
        <w:rPr>
          <w:rtl/>
        </w:rPr>
        <w:t>،</w:t>
      </w:r>
      <w:r w:rsidRPr="00045F63">
        <w:rPr>
          <w:rtl/>
        </w:rPr>
        <w:t xml:space="preserve"> تأمّل فيه يفتح لك أبوابا.</w:t>
      </w:r>
    </w:p>
    <w:p w:rsidR="004A7232" w:rsidRPr="00045F63" w:rsidRDefault="004A7232" w:rsidP="004A7232">
      <w:pPr>
        <w:pStyle w:val="libNormal"/>
        <w:rPr>
          <w:rtl/>
        </w:rPr>
      </w:pPr>
      <w:r w:rsidRPr="00045F63">
        <w:rPr>
          <w:rtl/>
        </w:rPr>
        <w:t>الثالثة</w:t>
      </w:r>
      <w:r>
        <w:rPr>
          <w:rtl/>
        </w:rPr>
        <w:t>:</w:t>
      </w:r>
      <w:r w:rsidRPr="00045F63">
        <w:rPr>
          <w:rtl/>
        </w:rPr>
        <w:t xml:space="preserve"> قوله</w:t>
      </w:r>
      <w:r>
        <w:rPr>
          <w:rtl/>
        </w:rPr>
        <w:t>:</w:t>
      </w:r>
      <w:r w:rsidRPr="00045F63">
        <w:rPr>
          <w:rtl/>
        </w:rPr>
        <w:t xml:space="preserve"> من الكلاب الممطورة.</w:t>
      </w:r>
    </w:p>
    <w:p w:rsidR="004A7232" w:rsidRPr="00045F63" w:rsidRDefault="004A7232" w:rsidP="004A7232">
      <w:pPr>
        <w:pStyle w:val="libNormal"/>
        <w:rPr>
          <w:rtl/>
        </w:rPr>
      </w:pPr>
      <w:r w:rsidRPr="00045F63">
        <w:rPr>
          <w:rtl/>
        </w:rPr>
        <w:t>اشتباه لا ينبغي صدوره من مثله فان البقر تشابه عليه</w:t>
      </w:r>
      <w:r>
        <w:rPr>
          <w:rtl/>
        </w:rPr>
        <w:t>،</w:t>
      </w:r>
      <w:r w:rsidRPr="00045F63">
        <w:rPr>
          <w:rtl/>
        </w:rPr>
        <w:t xml:space="preserve"> والكلاب الممطورة</w:t>
      </w:r>
      <w:r>
        <w:rPr>
          <w:rtl/>
        </w:rPr>
        <w:t>:</w:t>
      </w:r>
      <w:r w:rsidRPr="00045F63">
        <w:rPr>
          <w:rtl/>
        </w:rPr>
        <w:t xml:space="preserve"> من ألقاب الواقفة الجاحدين المكذّبين لا الفطحيّة</w:t>
      </w:r>
      <w:r>
        <w:rPr>
          <w:rtl/>
        </w:rPr>
        <w:t>،</w:t>
      </w:r>
      <w:r w:rsidRPr="00045F63">
        <w:rPr>
          <w:rtl/>
        </w:rPr>
        <w:t xml:space="preserve"> وبينهما بعد</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الاحتجاج 1</w:t>
      </w:r>
      <w:r>
        <w:rPr>
          <w:rtl/>
        </w:rPr>
        <w:t>:</w:t>
      </w:r>
      <w:r w:rsidRPr="00045F63">
        <w:rPr>
          <w:rtl/>
        </w:rPr>
        <w:t xml:space="preserve"> 130.</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المشرقين.</w:t>
      </w:r>
    </w:p>
    <w:p w:rsidR="004A7232" w:rsidRPr="00045F63" w:rsidRDefault="004A7232" w:rsidP="004A7232">
      <w:pPr>
        <w:pStyle w:val="libNormal"/>
        <w:rPr>
          <w:rtl/>
        </w:rPr>
      </w:pPr>
      <w:r w:rsidRPr="00045F63">
        <w:rPr>
          <w:rtl/>
        </w:rPr>
        <w:t>الرابعة</w:t>
      </w:r>
      <w:r>
        <w:rPr>
          <w:rtl/>
        </w:rPr>
        <w:t>:</w:t>
      </w:r>
      <w:r w:rsidRPr="00045F63">
        <w:rPr>
          <w:rtl/>
        </w:rPr>
        <w:t xml:space="preserve"> قوله</w:t>
      </w:r>
      <w:r>
        <w:rPr>
          <w:rtl/>
        </w:rPr>
        <w:t>:</w:t>
      </w:r>
      <w:r w:rsidRPr="00045F63">
        <w:rPr>
          <w:rtl/>
        </w:rPr>
        <w:t xml:space="preserve"> ولو كان من الصادق </w:t>
      </w:r>
      <w:r w:rsidRPr="004A7232">
        <w:rPr>
          <w:rStyle w:val="libAlaemChar"/>
          <w:rtl/>
        </w:rPr>
        <w:t>عليه‌السلام</w:t>
      </w:r>
      <w:r>
        <w:rPr>
          <w:rtl/>
        </w:rPr>
        <w:t>.</w:t>
      </w:r>
      <w:r w:rsidRPr="00045F63">
        <w:rPr>
          <w:rtl/>
        </w:rPr>
        <w:t xml:space="preserve"> إلى آخره.</w:t>
      </w:r>
    </w:p>
    <w:p w:rsidR="004A7232" w:rsidRPr="00045F63" w:rsidRDefault="004A7232" w:rsidP="004A7232">
      <w:pPr>
        <w:pStyle w:val="libNormal"/>
        <w:rPr>
          <w:rtl/>
        </w:rPr>
      </w:pPr>
      <w:r w:rsidRPr="00045F63">
        <w:rPr>
          <w:rtl/>
        </w:rPr>
        <w:t xml:space="preserve">فان مورد هذا الكلام في متعارف التحاور في مقام </w:t>
      </w:r>
      <w:r>
        <w:rPr>
          <w:rtl/>
        </w:rPr>
        <w:t>[</w:t>
      </w:r>
      <w:r w:rsidRPr="00045F63">
        <w:rPr>
          <w:rtl/>
        </w:rPr>
        <w:t>صدرت منه</w:t>
      </w:r>
      <w:r>
        <w:rPr>
          <w:rtl/>
        </w:rPr>
        <w:t>]</w:t>
      </w:r>
      <w:r w:rsidRPr="00045F63">
        <w:rPr>
          <w:rtl/>
        </w:rPr>
        <w:t xml:space="preserve"> </w:t>
      </w:r>
      <w:r w:rsidRPr="004A7232">
        <w:rPr>
          <w:rStyle w:val="libFootnotenumChar"/>
          <w:rtl/>
        </w:rPr>
        <w:t>(1)</w:t>
      </w:r>
      <w:r w:rsidRPr="00045F63">
        <w:rPr>
          <w:rtl/>
        </w:rPr>
        <w:t xml:space="preserve"> من أحد زلّة عظيمة قلبيّة أو جوارحية استحق بها الشفاعة من شافع جليل</w:t>
      </w:r>
      <w:r>
        <w:rPr>
          <w:rtl/>
        </w:rPr>
        <w:t>،</w:t>
      </w:r>
      <w:r w:rsidRPr="00045F63">
        <w:rPr>
          <w:rtl/>
        </w:rPr>
        <w:t xml:space="preserve"> ولم يكن عمّار في عصره </w:t>
      </w:r>
      <w:r w:rsidRPr="004A7232">
        <w:rPr>
          <w:rStyle w:val="libAlaemChar"/>
          <w:rtl/>
        </w:rPr>
        <w:t>عليه‌السلام</w:t>
      </w:r>
      <w:r w:rsidRPr="00045F63">
        <w:rPr>
          <w:rtl/>
        </w:rPr>
        <w:t xml:space="preserve"> الاّ كسائر الإماميّة</w:t>
      </w:r>
      <w:r>
        <w:rPr>
          <w:rtl/>
        </w:rPr>
        <w:t>،</w:t>
      </w:r>
      <w:r w:rsidRPr="00045F63">
        <w:rPr>
          <w:rtl/>
        </w:rPr>
        <w:t xml:space="preserve"> ولم يعهد منه ارتكاب بعض المآثم كشرب النبيذ وأمثاله</w:t>
      </w:r>
      <w:r>
        <w:rPr>
          <w:rtl/>
        </w:rPr>
        <w:t>،</w:t>
      </w:r>
      <w:r w:rsidRPr="00045F63">
        <w:rPr>
          <w:rtl/>
        </w:rPr>
        <w:t xml:space="preserve"> كما قد ينقل عن بعض الرواة</w:t>
      </w:r>
      <w:r>
        <w:rPr>
          <w:rtl/>
        </w:rPr>
        <w:t>،</w:t>
      </w:r>
      <w:r w:rsidRPr="00045F63">
        <w:rPr>
          <w:rtl/>
        </w:rPr>
        <w:t xml:space="preserve"> مما دعاه </w:t>
      </w:r>
      <w:r w:rsidRPr="004A7232">
        <w:rPr>
          <w:rStyle w:val="libAlaemChar"/>
          <w:rtl/>
        </w:rPr>
        <w:t>عليه‌السلام</w:t>
      </w:r>
      <w:r w:rsidRPr="00045F63">
        <w:rPr>
          <w:rtl/>
        </w:rPr>
        <w:t xml:space="preserve"> الى الاستيهاب ثم الاخبار عنه واختصاصه به.</w:t>
      </w:r>
    </w:p>
    <w:p w:rsidR="004A7232" w:rsidRPr="00045F63" w:rsidRDefault="004A7232" w:rsidP="004A7232">
      <w:pPr>
        <w:pStyle w:val="libNormal"/>
        <w:rPr>
          <w:rtl/>
        </w:rPr>
      </w:pPr>
      <w:r w:rsidRPr="00045F63">
        <w:rPr>
          <w:rtl/>
        </w:rPr>
        <w:t>الخامسة</w:t>
      </w:r>
      <w:r>
        <w:rPr>
          <w:rtl/>
        </w:rPr>
        <w:t>:</w:t>
      </w:r>
      <w:r w:rsidRPr="00045F63">
        <w:rPr>
          <w:rtl/>
        </w:rPr>
        <w:t xml:space="preserve"> احتمال كون عمّار المذكور غير الساباطي.</w:t>
      </w:r>
    </w:p>
    <w:p w:rsidR="004A7232" w:rsidRPr="00045F63" w:rsidRDefault="004A7232" w:rsidP="004A7232">
      <w:pPr>
        <w:pStyle w:val="libNormal"/>
        <w:rPr>
          <w:rtl/>
        </w:rPr>
      </w:pPr>
      <w:r w:rsidRPr="00045F63">
        <w:rPr>
          <w:rtl/>
        </w:rPr>
        <w:t>وهو عجيب</w:t>
      </w:r>
      <w:r>
        <w:rPr>
          <w:rtl/>
        </w:rPr>
        <w:t>،</w:t>
      </w:r>
      <w:r w:rsidRPr="00045F63">
        <w:rPr>
          <w:rtl/>
        </w:rPr>
        <w:t xml:space="preserve"> فإن الأصل هو الكشي ذكره في ثلاثة مواضع</w:t>
      </w:r>
      <w:r>
        <w:rPr>
          <w:rtl/>
        </w:rPr>
        <w:t>،</w:t>
      </w:r>
      <w:r w:rsidRPr="00045F63">
        <w:rPr>
          <w:rtl/>
        </w:rPr>
        <w:t xml:space="preserve"> والعنوان في الأول في</w:t>
      </w:r>
      <w:r>
        <w:rPr>
          <w:rtl/>
        </w:rPr>
        <w:t>:</w:t>
      </w:r>
      <w:r w:rsidRPr="00045F63">
        <w:rPr>
          <w:rtl/>
        </w:rPr>
        <w:t xml:space="preserve"> عمّار بن موسى الساباطي من أصحاب الكاظم </w:t>
      </w:r>
      <w:r w:rsidRPr="004A7232">
        <w:rPr>
          <w:rStyle w:val="libAlaemChar"/>
          <w:rtl/>
        </w:rPr>
        <w:t>عليه‌السلام</w:t>
      </w:r>
      <w:r w:rsidRPr="00045F63">
        <w:rPr>
          <w:rtl/>
        </w:rPr>
        <w:t xml:space="preserve"> </w:t>
      </w:r>
      <w:r w:rsidRPr="004A7232">
        <w:rPr>
          <w:rStyle w:val="libFootnotenumChar"/>
          <w:rtl/>
        </w:rPr>
        <w:t>(2)</w:t>
      </w:r>
      <w:r>
        <w:rPr>
          <w:rtl/>
        </w:rPr>
        <w:t>،</w:t>
      </w:r>
      <w:r w:rsidRPr="00045F63">
        <w:rPr>
          <w:rtl/>
        </w:rPr>
        <w:t xml:space="preserve"> وفي الأخيرين في</w:t>
      </w:r>
      <w:r>
        <w:rPr>
          <w:rtl/>
        </w:rPr>
        <w:t>:</w:t>
      </w:r>
      <w:r w:rsidRPr="00045F63">
        <w:rPr>
          <w:rtl/>
        </w:rPr>
        <w:t xml:space="preserve"> عمّار الساباطي </w:t>
      </w:r>
      <w:r w:rsidRPr="004A7232">
        <w:rPr>
          <w:rStyle w:val="libFootnotenumChar"/>
          <w:rtl/>
        </w:rPr>
        <w:t>(3)</w:t>
      </w:r>
      <w:r>
        <w:rPr>
          <w:rtl/>
        </w:rPr>
        <w:t>،</w:t>
      </w:r>
      <w:r w:rsidRPr="00045F63">
        <w:rPr>
          <w:rtl/>
        </w:rPr>
        <w:t xml:space="preserve"> ثم ان الساباطي موجود في متن الخبر أيضا في الأخيرين</w:t>
      </w:r>
      <w:r>
        <w:rPr>
          <w:rtl/>
        </w:rPr>
        <w:t>،</w:t>
      </w:r>
      <w:r w:rsidRPr="00045F63">
        <w:rPr>
          <w:rtl/>
        </w:rPr>
        <w:t xml:space="preserve"> فلاحظ.</w:t>
      </w:r>
    </w:p>
    <w:p w:rsidR="004A7232" w:rsidRPr="00045F63" w:rsidRDefault="004A7232" w:rsidP="004A7232">
      <w:pPr>
        <w:pStyle w:val="libNormal"/>
        <w:rPr>
          <w:rtl/>
        </w:rPr>
      </w:pPr>
      <w:r w:rsidRPr="00045F63">
        <w:rPr>
          <w:rtl/>
        </w:rPr>
        <w:t>ه</w:t>
      </w:r>
      <w:r>
        <w:rPr>
          <w:rFonts w:hint="cs"/>
          <w:rtl/>
        </w:rPr>
        <w:t>ـ</w:t>
      </w:r>
      <w:r>
        <w:rPr>
          <w:rtl/>
        </w:rPr>
        <w:t xml:space="preserve"> - </w:t>
      </w:r>
      <w:r w:rsidRPr="00045F63">
        <w:rPr>
          <w:rtl/>
        </w:rPr>
        <w:t xml:space="preserve">من القرائن الواضحة والشواهد الجليّة كون ما في كتاب عمّار بل مطلق رواياته داخلا في عموم قولهم </w:t>
      </w:r>
      <w:r w:rsidRPr="004A7232">
        <w:rPr>
          <w:rStyle w:val="libAlaemChar"/>
          <w:rtl/>
        </w:rPr>
        <w:t>عليهم‌السلام</w:t>
      </w:r>
      <w:r w:rsidRPr="00045F63">
        <w:rPr>
          <w:rtl/>
        </w:rPr>
        <w:t xml:space="preserve"> في بني فضّال</w:t>
      </w:r>
      <w:r>
        <w:rPr>
          <w:rtl/>
        </w:rPr>
        <w:t>:</w:t>
      </w:r>
      <w:r w:rsidRPr="00045F63">
        <w:rPr>
          <w:rtl/>
        </w:rPr>
        <w:t xml:space="preserve"> خذوا ما رووا</w:t>
      </w:r>
      <w:r>
        <w:rPr>
          <w:rtl/>
        </w:rPr>
        <w:t>،</w:t>
      </w:r>
      <w:r w:rsidRPr="00045F63">
        <w:rPr>
          <w:rtl/>
        </w:rPr>
        <w:t xml:space="preserve"> فان طرق المشايخ الى عمّار وكتابه تنتهي الى احد بني فضّال</w:t>
      </w:r>
      <w:r>
        <w:rPr>
          <w:rtl/>
        </w:rPr>
        <w:t>،</w:t>
      </w:r>
      <w:r w:rsidRPr="00045F63">
        <w:rPr>
          <w:rtl/>
        </w:rPr>
        <w:t xml:space="preserve"> ثم اليه.</w:t>
      </w:r>
    </w:p>
    <w:p w:rsidR="004A7232" w:rsidRPr="00045F63" w:rsidRDefault="004A7232" w:rsidP="004A7232">
      <w:pPr>
        <w:pStyle w:val="libNormal"/>
        <w:rPr>
          <w:rtl/>
        </w:rPr>
      </w:pPr>
      <w:r w:rsidRPr="00045F63">
        <w:rPr>
          <w:rtl/>
        </w:rPr>
        <w:t xml:space="preserve">امّا الصدوق فقد عرفت أنه يرويه بإسناده عن احمد بن الحسن بن علي ابن فضّال بإسناده عنه </w:t>
      </w:r>
      <w:r w:rsidRPr="004A7232">
        <w:rPr>
          <w:rStyle w:val="libFootnotenumChar"/>
          <w:rtl/>
        </w:rPr>
        <w:t>(4)</w:t>
      </w:r>
      <w:r>
        <w:rPr>
          <w:rtl/>
        </w:rPr>
        <w:t>،</w:t>
      </w:r>
      <w:r w:rsidRPr="00045F63">
        <w:rPr>
          <w:rtl/>
        </w:rPr>
        <w:t xml:space="preserve"> والشيخ في الفهرست يرويه بإسناده عن سعد والحميري</w:t>
      </w:r>
      <w:r>
        <w:rPr>
          <w:rtl/>
        </w:rPr>
        <w:t>،</w:t>
      </w:r>
      <w:r w:rsidRPr="00045F63">
        <w:rPr>
          <w:rtl/>
        </w:rPr>
        <w:t xml:space="preserve"> عن احمد بن الحسن. إلى آخره </w:t>
      </w:r>
      <w:r w:rsidRPr="004A7232">
        <w:rPr>
          <w:rStyle w:val="libFootnotenumChar"/>
          <w:rtl/>
        </w:rPr>
        <w:t>(5)</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في الأصل</w:t>
      </w:r>
      <w:r>
        <w:rPr>
          <w:rtl/>
        </w:rPr>
        <w:t>:</w:t>
      </w:r>
      <w:r w:rsidRPr="00045F63">
        <w:rPr>
          <w:rtl/>
        </w:rPr>
        <w:t xml:space="preserve"> صدر</w:t>
      </w:r>
      <w:r>
        <w:rPr>
          <w:rtl/>
        </w:rPr>
        <w:t>،</w:t>
      </w:r>
      <w:r w:rsidRPr="00045F63">
        <w:rPr>
          <w:rtl/>
        </w:rPr>
        <w:t xml:space="preserve"> وما أثبتناه بين معقوفين هو الأنسب للسياق.</w:t>
      </w:r>
    </w:p>
    <w:p w:rsidR="004A7232" w:rsidRPr="00045F63" w:rsidRDefault="004A7232" w:rsidP="004A7232">
      <w:pPr>
        <w:pStyle w:val="libFootnote0"/>
        <w:rPr>
          <w:rtl/>
        </w:rPr>
      </w:pPr>
      <w:r w:rsidRPr="00045F63">
        <w:rPr>
          <w:rtl/>
        </w:rPr>
        <w:t>(2) رجال الكشي 2</w:t>
      </w:r>
      <w:r>
        <w:rPr>
          <w:rtl/>
        </w:rPr>
        <w:t>:</w:t>
      </w:r>
      <w:r w:rsidRPr="00045F63">
        <w:rPr>
          <w:rtl/>
        </w:rPr>
        <w:t xml:space="preserve"> 521 / 471.</w:t>
      </w:r>
    </w:p>
    <w:p w:rsidR="004A7232" w:rsidRPr="00045F63" w:rsidRDefault="004A7232" w:rsidP="004A7232">
      <w:pPr>
        <w:pStyle w:val="libFootnote0"/>
        <w:rPr>
          <w:rtl/>
        </w:rPr>
      </w:pPr>
      <w:r w:rsidRPr="00045F63">
        <w:rPr>
          <w:rtl/>
        </w:rPr>
        <w:t>(3) رجال الكشي 2</w:t>
      </w:r>
      <w:r>
        <w:rPr>
          <w:rtl/>
        </w:rPr>
        <w:t>:</w:t>
      </w:r>
      <w:r w:rsidRPr="00045F63">
        <w:rPr>
          <w:rtl/>
        </w:rPr>
        <w:t xml:space="preserve"> 707 / 763</w:t>
      </w:r>
      <w:r>
        <w:rPr>
          <w:rtl/>
        </w:rPr>
        <w:t>،</w:t>
      </w:r>
      <w:r w:rsidRPr="00045F63">
        <w:rPr>
          <w:rtl/>
        </w:rPr>
        <w:t xml:space="preserve"> 2</w:t>
      </w:r>
      <w:r>
        <w:rPr>
          <w:rtl/>
        </w:rPr>
        <w:t>:</w:t>
      </w:r>
      <w:r w:rsidRPr="00045F63">
        <w:rPr>
          <w:rtl/>
        </w:rPr>
        <w:t xml:space="preserve"> 635 / 639.</w:t>
      </w:r>
    </w:p>
    <w:p w:rsidR="004A7232" w:rsidRPr="00045F63" w:rsidRDefault="004A7232" w:rsidP="004A7232">
      <w:pPr>
        <w:pStyle w:val="libFootnote0"/>
        <w:rPr>
          <w:rtl/>
        </w:rPr>
      </w:pPr>
      <w:r w:rsidRPr="00045F63">
        <w:rPr>
          <w:rtl/>
        </w:rPr>
        <w:t>(4) الفقيه 4</w:t>
      </w:r>
      <w:r>
        <w:rPr>
          <w:rtl/>
        </w:rPr>
        <w:t>:</w:t>
      </w:r>
      <w:r w:rsidRPr="00045F63">
        <w:rPr>
          <w:rtl/>
        </w:rPr>
        <w:t xml:space="preserve"> 4</w:t>
      </w:r>
      <w:r>
        <w:rPr>
          <w:rtl/>
        </w:rPr>
        <w:t>،</w:t>
      </w:r>
      <w:r w:rsidRPr="00045F63">
        <w:rPr>
          <w:rtl/>
        </w:rPr>
        <w:t xml:space="preserve"> من المشيخة.</w:t>
      </w:r>
    </w:p>
    <w:p w:rsidR="004A7232" w:rsidRPr="00045F63" w:rsidRDefault="004A7232" w:rsidP="004A7232">
      <w:pPr>
        <w:pStyle w:val="libFootnote0"/>
        <w:rPr>
          <w:rtl/>
        </w:rPr>
      </w:pPr>
      <w:r w:rsidRPr="00045F63">
        <w:rPr>
          <w:rtl/>
        </w:rPr>
        <w:t>(5) فهرست الشيخ 117 / 515.</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وفي النجاشي</w:t>
      </w:r>
      <w:r>
        <w:rPr>
          <w:rtl/>
        </w:rPr>
        <w:t>:</w:t>
      </w:r>
      <w:r w:rsidRPr="00045F63">
        <w:rPr>
          <w:rtl/>
        </w:rPr>
        <w:t xml:space="preserve"> له كتاب يرويه جماعة</w:t>
      </w:r>
      <w:r>
        <w:rPr>
          <w:rtl/>
        </w:rPr>
        <w:t>،</w:t>
      </w:r>
      <w:r w:rsidRPr="00045F63">
        <w:rPr>
          <w:rtl/>
        </w:rPr>
        <w:t xml:space="preserve"> أخبرنا محمّد بن جعفر قال</w:t>
      </w:r>
      <w:r>
        <w:rPr>
          <w:rtl/>
        </w:rPr>
        <w:t>:</w:t>
      </w:r>
      <w:r>
        <w:rPr>
          <w:rFonts w:hint="cs"/>
          <w:rtl/>
        </w:rPr>
        <w:t xml:space="preserve"> </w:t>
      </w:r>
      <w:r w:rsidRPr="00045F63">
        <w:rPr>
          <w:rtl/>
        </w:rPr>
        <w:t>حدثنا احمد بن محمّد بن سعيد قال</w:t>
      </w:r>
      <w:r>
        <w:rPr>
          <w:rtl/>
        </w:rPr>
        <w:t>:</w:t>
      </w:r>
      <w:r w:rsidRPr="00045F63">
        <w:rPr>
          <w:rtl/>
        </w:rPr>
        <w:t xml:space="preserve"> حدثنا علي بن الحسن بن فضّال قال</w:t>
      </w:r>
      <w:r>
        <w:rPr>
          <w:rtl/>
        </w:rPr>
        <w:t>:</w:t>
      </w:r>
      <w:r>
        <w:rPr>
          <w:rFonts w:hint="cs"/>
          <w:rtl/>
        </w:rPr>
        <w:t xml:space="preserve"> </w:t>
      </w:r>
      <w:r w:rsidRPr="00045F63">
        <w:rPr>
          <w:rtl/>
        </w:rPr>
        <w:t>حدثنا عمرو بن سعيد عن مصدق بن صدقة</w:t>
      </w:r>
      <w:r>
        <w:rPr>
          <w:rtl/>
        </w:rPr>
        <w:t>،</w:t>
      </w:r>
      <w:r w:rsidRPr="00045F63">
        <w:rPr>
          <w:rtl/>
        </w:rPr>
        <w:t xml:space="preserve"> عنه </w:t>
      </w:r>
      <w:r w:rsidRPr="004A7232">
        <w:rPr>
          <w:rStyle w:val="libFootnotenumChar"/>
          <w:rtl/>
        </w:rPr>
        <w:t>(1)</w:t>
      </w:r>
      <w:r w:rsidRPr="00045F63">
        <w:rPr>
          <w:rtl/>
        </w:rPr>
        <w:t xml:space="preserve"> ولا يضرّ ذلك وجود طرق أخر لهم إليه من غير ان تمرّ ببني فضّال كما يظهر من بعض أسانيد الكافي والتهذيب كما هو واضح.</w:t>
      </w:r>
    </w:p>
    <w:p w:rsidR="004A7232" w:rsidRPr="00045F63" w:rsidRDefault="004A7232" w:rsidP="004A7232">
      <w:pPr>
        <w:pStyle w:val="libNormal"/>
        <w:rPr>
          <w:rtl/>
        </w:rPr>
      </w:pPr>
      <w:r w:rsidRPr="00045F63">
        <w:rPr>
          <w:rtl/>
        </w:rPr>
        <w:t>ومن جميع ما ذكرناه ظهر أن عمّار ثقة فطحيّ</w:t>
      </w:r>
      <w:r>
        <w:rPr>
          <w:rtl/>
        </w:rPr>
        <w:t>،</w:t>
      </w:r>
      <w:r w:rsidRPr="00045F63">
        <w:rPr>
          <w:rtl/>
        </w:rPr>
        <w:t xml:space="preserve"> لكنه في حكم الإمامي</w:t>
      </w:r>
      <w:r>
        <w:rPr>
          <w:rtl/>
        </w:rPr>
        <w:t>،</w:t>
      </w:r>
      <w:r w:rsidRPr="00045F63">
        <w:rPr>
          <w:rtl/>
        </w:rPr>
        <w:t xml:space="preserve"> بل في شرح الوافي للسيد صاحب مفتاح الكرامة</w:t>
      </w:r>
      <w:r>
        <w:rPr>
          <w:rtl/>
        </w:rPr>
        <w:t>:</w:t>
      </w:r>
      <w:r w:rsidRPr="00045F63">
        <w:rPr>
          <w:rtl/>
        </w:rPr>
        <w:t xml:space="preserve"> ويحتمل قويّا ان يكون إماميّا</w:t>
      </w:r>
      <w:r>
        <w:rPr>
          <w:rtl/>
        </w:rPr>
        <w:t>،</w:t>
      </w:r>
      <w:r w:rsidRPr="00045F63">
        <w:rPr>
          <w:rtl/>
        </w:rPr>
        <w:t xml:space="preserve"> انتهى </w:t>
      </w:r>
      <w:r w:rsidRPr="004A7232">
        <w:rPr>
          <w:rStyle w:val="libFootnotenumChar"/>
          <w:rtl/>
        </w:rPr>
        <w:t>(2)</w:t>
      </w:r>
      <w:r>
        <w:rPr>
          <w:rtl/>
        </w:rPr>
        <w:t>.</w:t>
      </w:r>
    </w:p>
    <w:p w:rsidR="004A7232" w:rsidRPr="00045F63" w:rsidRDefault="004A7232" w:rsidP="004A7232">
      <w:pPr>
        <w:pStyle w:val="libNormal"/>
        <w:rPr>
          <w:rtl/>
        </w:rPr>
      </w:pPr>
      <w:r w:rsidRPr="00045F63">
        <w:rPr>
          <w:rtl/>
        </w:rPr>
        <w:t>ويؤيّده ان النجاشي</w:t>
      </w:r>
      <w:r>
        <w:rPr>
          <w:rtl/>
        </w:rPr>
        <w:t xml:space="preserve"> - </w:t>
      </w:r>
      <w:r w:rsidRPr="00045F63">
        <w:rPr>
          <w:rtl/>
        </w:rPr>
        <w:t>كما تقدم</w:t>
      </w:r>
      <w:r>
        <w:rPr>
          <w:rtl/>
        </w:rPr>
        <w:t xml:space="preserve"> - </w:t>
      </w:r>
      <w:r w:rsidRPr="00045F63">
        <w:rPr>
          <w:rtl/>
        </w:rPr>
        <w:t>ذكره وأخويه ووثقهم ولم يشر الى مذهبه</w:t>
      </w:r>
      <w:r>
        <w:rPr>
          <w:rtl/>
        </w:rPr>
        <w:t>،</w:t>
      </w:r>
      <w:r w:rsidRPr="00045F63">
        <w:rPr>
          <w:rtl/>
        </w:rPr>
        <w:t xml:space="preserve"> وعادته الذّكر لو كان غير امامي</w:t>
      </w:r>
      <w:r>
        <w:rPr>
          <w:rtl/>
        </w:rPr>
        <w:t>،</w:t>
      </w:r>
      <w:r w:rsidRPr="00045F63">
        <w:rPr>
          <w:rtl/>
        </w:rPr>
        <w:t xml:space="preserve"> ولذا قال العلامة الطباطبائي في رجاله</w:t>
      </w:r>
      <w:r>
        <w:rPr>
          <w:rtl/>
        </w:rPr>
        <w:t xml:space="preserve"> - </w:t>
      </w:r>
      <w:r w:rsidRPr="00045F63">
        <w:rPr>
          <w:rtl/>
        </w:rPr>
        <w:t>بعد نقل كلامه وكلام المفيد في الرسالة</w:t>
      </w:r>
      <w:r>
        <w:rPr>
          <w:rtl/>
        </w:rPr>
        <w:t xml:space="preserve"> -:</w:t>
      </w:r>
      <w:r w:rsidRPr="00045F63">
        <w:rPr>
          <w:rtl/>
        </w:rPr>
        <w:t xml:space="preserve"> وظاهرهما أنّه مع التوثيق صحيح المذهب</w:t>
      </w:r>
      <w:r>
        <w:rPr>
          <w:rtl/>
        </w:rPr>
        <w:t>،</w:t>
      </w:r>
      <w:r w:rsidRPr="00045F63">
        <w:rPr>
          <w:rtl/>
        </w:rPr>
        <w:t xml:space="preserve"> ويشهد له ما رواه الكشي</w:t>
      </w:r>
      <w:r>
        <w:rPr>
          <w:rtl/>
        </w:rPr>
        <w:t>،</w:t>
      </w:r>
      <w:r w:rsidRPr="00045F63">
        <w:rPr>
          <w:rtl/>
        </w:rPr>
        <w:t xml:space="preserve"> وذكر خبر مروك </w:t>
      </w:r>
      <w:r w:rsidRPr="004A7232">
        <w:rPr>
          <w:rStyle w:val="libFootnotenumChar"/>
          <w:rtl/>
        </w:rPr>
        <w:t>(3)</w:t>
      </w:r>
      <w:r>
        <w:rPr>
          <w:rtl/>
        </w:rPr>
        <w:t>.</w:t>
      </w:r>
    </w:p>
    <w:p w:rsidR="004A7232" w:rsidRPr="00045F63" w:rsidRDefault="004A7232" w:rsidP="004A7232">
      <w:pPr>
        <w:pStyle w:val="libNormal"/>
        <w:rPr>
          <w:rtl/>
        </w:rPr>
      </w:pPr>
      <w:r w:rsidRPr="00045F63">
        <w:rPr>
          <w:rtl/>
        </w:rPr>
        <w:t>هذا ويروي عن عمّار</w:t>
      </w:r>
      <w:r>
        <w:rPr>
          <w:rtl/>
        </w:rPr>
        <w:t>:</w:t>
      </w:r>
      <w:r w:rsidRPr="00045F63">
        <w:rPr>
          <w:rtl/>
        </w:rPr>
        <w:t xml:space="preserve"> حمّاد بن عثمان </w:t>
      </w:r>
      <w:r w:rsidRPr="004A7232">
        <w:rPr>
          <w:rStyle w:val="libFootnotenumChar"/>
          <w:rtl/>
        </w:rPr>
        <w:t>(4)</w:t>
      </w:r>
      <w:r>
        <w:rPr>
          <w:rtl/>
        </w:rPr>
        <w:t>،</w:t>
      </w:r>
      <w:r w:rsidRPr="00045F63">
        <w:rPr>
          <w:rtl/>
        </w:rPr>
        <w:t xml:space="preserve"> وعبد الله بن مسكان </w:t>
      </w:r>
      <w:r w:rsidRPr="004A7232">
        <w:rPr>
          <w:rStyle w:val="libFootnotenumChar"/>
          <w:rtl/>
        </w:rPr>
        <w:t>(5)</w:t>
      </w:r>
      <w:r>
        <w:rPr>
          <w:rtl/>
        </w:rPr>
        <w:t>،</w:t>
      </w:r>
      <w:r w:rsidRPr="00045F63">
        <w:rPr>
          <w:rtl/>
        </w:rPr>
        <w:t xml:space="preserve"> والحسن بن علي بن فضّال </w:t>
      </w:r>
      <w:r w:rsidRPr="004A7232">
        <w:rPr>
          <w:rStyle w:val="libFootnotenumChar"/>
          <w:rtl/>
        </w:rPr>
        <w:t>(6)</w:t>
      </w:r>
      <w:r>
        <w:rPr>
          <w:rtl/>
        </w:rPr>
        <w:t>،</w:t>
      </w:r>
      <w:r w:rsidRPr="00045F63">
        <w:rPr>
          <w:rtl/>
        </w:rPr>
        <w:t xml:space="preserve"> وهشام بن سالم </w:t>
      </w:r>
      <w:r w:rsidRPr="004A7232">
        <w:rPr>
          <w:rStyle w:val="libFootnotenumChar"/>
          <w:rtl/>
        </w:rPr>
        <w:t>(7)</w:t>
      </w:r>
      <w:r>
        <w:rPr>
          <w:rtl/>
        </w:rPr>
        <w:t>،</w:t>
      </w:r>
      <w:r w:rsidRPr="00045F63">
        <w:rPr>
          <w:rtl/>
        </w:rPr>
        <w:t xml:space="preserve"> وثعلبة بن ميمون </w:t>
      </w:r>
      <w:r w:rsidRPr="004A7232">
        <w:rPr>
          <w:rStyle w:val="libFootnotenumChar"/>
          <w:rtl/>
        </w:rPr>
        <w:t>(8)</w:t>
      </w:r>
      <w:r>
        <w:rPr>
          <w:rtl/>
        </w:rPr>
        <w:t>،</w:t>
      </w:r>
      <w:r w:rsidRPr="00045F63">
        <w:rPr>
          <w:rtl/>
        </w:rPr>
        <w:t xml:space="preserve"> ومعاذ بن مسلم </w:t>
      </w:r>
      <w:r w:rsidRPr="004A7232">
        <w:rPr>
          <w:rStyle w:val="libFootnotenumChar"/>
          <w:rtl/>
        </w:rPr>
        <w:t>(9)</w:t>
      </w:r>
      <w:r>
        <w:rPr>
          <w:rtl/>
        </w:rPr>
        <w:t>،</w:t>
      </w:r>
      <w:r w:rsidRPr="00045F63">
        <w:rPr>
          <w:rtl/>
        </w:rPr>
        <w:t xml:space="preserve"> ومصدق بن صدقة </w:t>
      </w:r>
      <w:r w:rsidRPr="004A7232">
        <w:rPr>
          <w:rStyle w:val="libFootnotenumChar"/>
          <w:rtl/>
        </w:rPr>
        <w:t>(10)</w:t>
      </w:r>
      <w:r>
        <w:rPr>
          <w:rtl/>
        </w:rPr>
        <w:t>،</w:t>
      </w:r>
      <w:r w:rsidRPr="00045F63">
        <w:rPr>
          <w:rtl/>
        </w:rPr>
        <w:t xml:space="preserve"> والحكم بن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النجاشي 290 / 779.</w:t>
      </w:r>
    </w:p>
    <w:p w:rsidR="004A7232" w:rsidRPr="00045F63" w:rsidRDefault="004A7232" w:rsidP="004A7232">
      <w:pPr>
        <w:pStyle w:val="libFootnote0"/>
        <w:rPr>
          <w:rtl/>
        </w:rPr>
      </w:pPr>
      <w:r w:rsidRPr="00045F63">
        <w:rPr>
          <w:rtl/>
        </w:rPr>
        <w:t>(2) شرح الوافي للسيد محمد جواد الحسيني العاملي</w:t>
      </w:r>
      <w:r>
        <w:rPr>
          <w:rtl/>
        </w:rPr>
        <w:t xml:space="preserve"> - </w:t>
      </w:r>
      <w:r w:rsidRPr="00045F63">
        <w:rPr>
          <w:rtl/>
        </w:rPr>
        <w:t>صاحب مفتاح الكرامة</w:t>
      </w:r>
      <w:r>
        <w:rPr>
          <w:rtl/>
        </w:rPr>
        <w:t xml:space="preserve"> -:</w:t>
      </w:r>
      <w:r w:rsidRPr="00045F63">
        <w:rPr>
          <w:rtl/>
        </w:rPr>
        <w:t xml:space="preserve"> لم يقع بأيدينا.</w:t>
      </w:r>
    </w:p>
    <w:p w:rsidR="004A7232" w:rsidRPr="00045F63" w:rsidRDefault="004A7232" w:rsidP="004A7232">
      <w:pPr>
        <w:pStyle w:val="libFootnote0"/>
        <w:rPr>
          <w:rtl/>
        </w:rPr>
      </w:pPr>
      <w:r w:rsidRPr="00045F63">
        <w:rPr>
          <w:rtl/>
        </w:rPr>
        <w:t>(3) رجال السيد بحر العلوم 3</w:t>
      </w:r>
      <w:r>
        <w:rPr>
          <w:rtl/>
        </w:rPr>
        <w:t>:</w:t>
      </w:r>
      <w:r w:rsidRPr="00045F63">
        <w:rPr>
          <w:rtl/>
        </w:rPr>
        <w:t xml:space="preserve"> 164.</w:t>
      </w:r>
    </w:p>
    <w:p w:rsidR="004A7232" w:rsidRPr="00045F63" w:rsidRDefault="004A7232" w:rsidP="004A7232">
      <w:pPr>
        <w:pStyle w:val="libFootnote0"/>
        <w:rPr>
          <w:rtl/>
        </w:rPr>
      </w:pPr>
      <w:r w:rsidRPr="00045F63">
        <w:rPr>
          <w:rtl/>
        </w:rPr>
        <w:t>(4) تهذيب الأحكام 1</w:t>
      </w:r>
      <w:r>
        <w:rPr>
          <w:rtl/>
        </w:rPr>
        <w:t>:</w:t>
      </w:r>
      <w:r w:rsidRPr="00045F63">
        <w:rPr>
          <w:rtl/>
        </w:rPr>
        <w:t xml:space="preserve"> 49 / 143.</w:t>
      </w:r>
    </w:p>
    <w:p w:rsidR="004A7232" w:rsidRPr="00045F63" w:rsidRDefault="004A7232" w:rsidP="004A7232">
      <w:pPr>
        <w:pStyle w:val="libFootnote0"/>
        <w:rPr>
          <w:rtl/>
        </w:rPr>
      </w:pPr>
      <w:r w:rsidRPr="00045F63">
        <w:rPr>
          <w:rtl/>
        </w:rPr>
        <w:t>(5) تهذيب الأحكام 7</w:t>
      </w:r>
      <w:r>
        <w:rPr>
          <w:rtl/>
        </w:rPr>
        <w:t>:</w:t>
      </w:r>
      <w:r w:rsidRPr="00045F63">
        <w:rPr>
          <w:rtl/>
        </w:rPr>
        <w:t xml:space="preserve"> 259 / 1122.</w:t>
      </w:r>
    </w:p>
    <w:p w:rsidR="004A7232" w:rsidRPr="00045F63" w:rsidRDefault="004A7232" w:rsidP="004A7232">
      <w:pPr>
        <w:pStyle w:val="libFootnote0"/>
        <w:rPr>
          <w:rtl/>
        </w:rPr>
      </w:pPr>
      <w:r w:rsidRPr="00045F63">
        <w:rPr>
          <w:rtl/>
        </w:rPr>
        <w:t>(6) تهذيب الأحكام 6</w:t>
      </w:r>
      <w:r>
        <w:rPr>
          <w:rtl/>
        </w:rPr>
        <w:t>:</w:t>
      </w:r>
      <w:r w:rsidRPr="00045F63">
        <w:rPr>
          <w:rtl/>
        </w:rPr>
        <w:t xml:space="preserve"> 191 / 412.</w:t>
      </w:r>
    </w:p>
    <w:p w:rsidR="004A7232" w:rsidRPr="00045F63" w:rsidRDefault="004A7232" w:rsidP="004A7232">
      <w:pPr>
        <w:pStyle w:val="libFootnote0"/>
        <w:rPr>
          <w:rtl/>
        </w:rPr>
      </w:pPr>
      <w:r w:rsidRPr="00045F63">
        <w:rPr>
          <w:rtl/>
        </w:rPr>
        <w:t>(7) تهذيب الأحكام 7</w:t>
      </w:r>
      <w:r>
        <w:rPr>
          <w:rtl/>
        </w:rPr>
        <w:t>:</w:t>
      </w:r>
      <w:r w:rsidRPr="00045F63">
        <w:rPr>
          <w:rtl/>
        </w:rPr>
        <w:t xml:space="preserve"> 315 / 1304.</w:t>
      </w:r>
    </w:p>
    <w:p w:rsidR="004A7232" w:rsidRPr="00045F63" w:rsidRDefault="004A7232" w:rsidP="004A7232">
      <w:pPr>
        <w:pStyle w:val="libFootnote0"/>
        <w:rPr>
          <w:rtl/>
        </w:rPr>
      </w:pPr>
      <w:r w:rsidRPr="00045F63">
        <w:rPr>
          <w:rtl/>
        </w:rPr>
        <w:t>(8) الكافي 8</w:t>
      </w:r>
      <w:r>
        <w:rPr>
          <w:rtl/>
        </w:rPr>
        <w:t>:</w:t>
      </w:r>
      <w:r w:rsidRPr="00045F63">
        <w:rPr>
          <w:rtl/>
        </w:rPr>
        <w:t xml:space="preserve"> 273 / 407</w:t>
      </w:r>
      <w:r>
        <w:rPr>
          <w:rtl/>
        </w:rPr>
        <w:t>،</w:t>
      </w:r>
      <w:r w:rsidRPr="00045F63">
        <w:rPr>
          <w:rtl/>
        </w:rPr>
        <w:t xml:space="preserve"> من الروضة.</w:t>
      </w:r>
    </w:p>
    <w:p w:rsidR="004A7232" w:rsidRPr="00045F63" w:rsidRDefault="004A7232" w:rsidP="004A7232">
      <w:pPr>
        <w:pStyle w:val="libFootnote0"/>
        <w:rPr>
          <w:rtl/>
        </w:rPr>
      </w:pPr>
      <w:r w:rsidRPr="00045F63">
        <w:rPr>
          <w:rtl/>
        </w:rPr>
        <w:t>(9) تهذيب الأحكام 2</w:t>
      </w:r>
      <w:r>
        <w:rPr>
          <w:rtl/>
        </w:rPr>
        <w:t>:</w:t>
      </w:r>
      <w:r w:rsidRPr="00045F63">
        <w:rPr>
          <w:rtl/>
        </w:rPr>
        <w:t xml:space="preserve"> 193 / 762.</w:t>
      </w:r>
    </w:p>
    <w:p w:rsidR="004A7232" w:rsidRPr="00045F63" w:rsidRDefault="004A7232" w:rsidP="004A7232">
      <w:pPr>
        <w:pStyle w:val="libFootnote0"/>
        <w:rPr>
          <w:rtl/>
        </w:rPr>
      </w:pPr>
      <w:r w:rsidRPr="00045F63">
        <w:rPr>
          <w:rtl/>
        </w:rPr>
        <w:t>(10) رجال النجاشي 290 / 779.</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مسكين </w:t>
      </w:r>
      <w:r w:rsidRPr="004A7232">
        <w:rPr>
          <w:rStyle w:val="libFootnotenumChar"/>
          <w:rtl/>
        </w:rPr>
        <w:t>(1)</w:t>
      </w:r>
      <w:r>
        <w:rPr>
          <w:rtl/>
        </w:rPr>
        <w:t>،</w:t>
      </w:r>
      <w:r w:rsidRPr="00045F63">
        <w:rPr>
          <w:rtl/>
        </w:rPr>
        <w:t xml:space="preserve"> ومحمّد بن سنان </w:t>
      </w:r>
      <w:r w:rsidRPr="004A7232">
        <w:rPr>
          <w:rStyle w:val="libFootnotenumChar"/>
          <w:rtl/>
        </w:rPr>
        <w:t>(2)</w:t>
      </w:r>
      <w:r>
        <w:rPr>
          <w:rtl/>
        </w:rPr>
        <w:t>،</w:t>
      </w:r>
      <w:r w:rsidRPr="00045F63">
        <w:rPr>
          <w:rtl/>
        </w:rPr>
        <w:t xml:space="preserve"> ومروان بن مسلم </w:t>
      </w:r>
      <w:r w:rsidRPr="004A7232">
        <w:rPr>
          <w:rStyle w:val="libFootnotenumChar"/>
          <w:rtl/>
        </w:rPr>
        <w:t>(3)</w:t>
      </w:r>
      <w:r w:rsidRPr="00045F63">
        <w:rPr>
          <w:rtl/>
        </w:rPr>
        <w:t xml:space="preserve"> وغيرهم.</w:t>
      </w:r>
    </w:p>
    <w:p w:rsidR="004A7232" w:rsidRPr="004A7232" w:rsidRDefault="004A7232" w:rsidP="004A7232">
      <w:pPr>
        <w:pStyle w:val="libNormal"/>
        <w:rPr>
          <w:rStyle w:val="libBold2Char"/>
          <w:rtl/>
        </w:rPr>
      </w:pPr>
      <w:r w:rsidRPr="004A7232">
        <w:rPr>
          <w:rStyle w:val="libBold2Char"/>
          <w:rtl/>
        </w:rPr>
        <w:t>[234] رلد</w:t>
      </w:r>
      <w:r w:rsidRPr="004A7232">
        <w:rPr>
          <w:rStyle w:val="libBold2Char"/>
          <w:rtl/>
          <w:lang w:bidi="ar-IQ"/>
        </w:rPr>
        <w:t xml:space="preserve"> - </w:t>
      </w:r>
      <w:r w:rsidRPr="004A7232">
        <w:rPr>
          <w:rStyle w:val="libBold2Char"/>
          <w:rtl/>
        </w:rPr>
        <w:t>والى عمرو بن أبي المقدام</w:t>
      </w:r>
      <w:r w:rsidRPr="004A7232">
        <w:rPr>
          <w:rStyle w:val="libBold2Char"/>
          <w:rtl/>
          <w:lang w:bidi="ar-IQ"/>
        </w:rPr>
        <w:t>:</w:t>
      </w:r>
      <w:r w:rsidRPr="004A7232">
        <w:rPr>
          <w:rStyle w:val="libBold2Char"/>
          <w:rtl/>
        </w:rPr>
        <w:t xml:space="preserve"> محمّد بن الحسن</w:t>
      </w:r>
      <w:r w:rsidRPr="004A7232">
        <w:rPr>
          <w:rStyle w:val="libBold2Char"/>
          <w:rtl/>
          <w:lang w:bidi="ar-IQ"/>
        </w:rPr>
        <w:t>،</w:t>
      </w:r>
      <w:r w:rsidRPr="004A7232">
        <w:rPr>
          <w:rStyle w:val="libBold2Char"/>
          <w:rtl/>
        </w:rPr>
        <w:t xml:space="preserve"> عن محمّد ابن الحسن الصفار والحسن بن متيل جميعا</w:t>
      </w:r>
      <w:r w:rsidRPr="004A7232">
        <w:rPr>
          <w:rStyle w:val="libBold2Char"/>
          <w:rtl/>
          <w:lang w:bidi="ar-IQ"/>
        </w:rPr>
        <w:t>،</w:t>
      </w:r>
      <w:r w:rsidRPr="004A7232">
        <w:rPr>
          <w:rStyle w:val="libBold2Char"/>
          <w:rtl/>
        </w:rPr>
        <w:t xml:space="preserve"> عن محمّد بن الحسين بن أبي الخطاب</w:t>
      </w:r>
      <w:r w:rsidRPr="004A7232">
        <w:rPr>
          <w:rStyle w:val="libBold2Char"/>
          <w:rtl/>
          <w:lang w:bidi="ar-IQ"/>
        </w:rPr>
        <w:t>،</w:t>
      </w:r>
      <w:r w:rsidRPr="004A7232">
        <w:rPr>
          <w:rStyle w:val="libBold2Char"/>
          <w:rtl/>
        </w:rPr>
        <w:t xml:space="preserve"> عن الحكم بن مسكين</w:t>
      </w:r>
      <w:r w:rsidRPr="004A7232">
        <w:rPr>
          <w:rStyle w:val="libBold2Char"/>
          <w:rtl/>
          <w:lang w:bidi="ar-IQ"/>
        </w:rPr>
        <w:t>،</w:t>
      </w:r>
      <w:r w:rsidRPr="004A7232">
        <w:rPr>
          <w:rStyle w:val="libBold2Char"/>
          <w:rtl/>
        </w:rPr>
        <w:t xml:space="preserve"> قال</w:t>
      </w:r>
      <w:r w:rsidRPr="004A7232">
        <w:rPr>
          <w:rStyle w:val="libBold2Char"/>
          <w:rtl/>
          <w:lang w:bidi="ar-IQ"/>
        </w:rPr>
        <w:t>:</w:t>
      </w:r>
      <w:r w:rsidRPr="004A7232">
        <w:rPr>
          <w:rStyle w:val="libBold2Char"/>
          <w:rtl/>
        </w:rPr>
        <w:t xml:space="preserve"> حدثني عمرو بن أبي المقدام</w:t>
      </w:r>
      <w:r w:rsidRPr="004A7232">
        <w:rPr>
          <w:rStyle w:val="libBold2Char"/>
          <w:rtl/>
          <w:lang w:bidi="ar-IQ"/>
        </w:rPr>
        <w:t>،</w:t>
      </w:r>
      <w:r w:rsidRPr="004A7232">
        <w:rPr>
          <w:rStyle w:val="libBold2Char"/>
          <w:rtl/>
        </w:rPr>
        <w:t xml:space="preserve"> واسم أبي المقدام</w:t>
      </w:r>
      <w:r w:rsidRPr="004A7232">
        <w:rPr>
          <w:rStyle w:val="libBold2Char"/>
          <w:rtl/>
          <w:lang w:bidi="ar-IQ"/>
        </w:rPr>
        <w:t>،</w:t>
      </w:r>
      <w:r w:rsidRPr="004A7232">
        <w:rPr>
          <w:rStyle w:val="libBold2Char"/>
          <w:rtl/>
        </w:rPr>
        <w:t xml:space="preserve"> ثابت بن هرمز الحداد</w:t>
      </w:r>
      <w:r w:rsidRPr="004A7232">
        <w:rPr>
          <w:rStyle w:val="libBold2Char"/>
          <w:rtl/>
          <w:lang w:bidi="ar-IQ"/>
        </w:rPr>
        <w:t>،</w:t>
      </w:r>
      <w:r w:rsidRPr="004A7232">
        <w:rPr>
          <w:rStyle w:val="libBold2Char"/>
          <w:rtl/>
        </w:rPr>
        <w:t xml:space="preserve"> السند صحيح على الأصح كما مرّ </w:t>
      </w:r>
      <w:r w:rsidRPr="004A7232">
        <w:rPr>
          <w:rStyle w:val="libFootnotenumChar"/>
          <w:rtl/>
        </w:rPr>
        <w:t>(4)</w:t>
      </w:r>
      <w:r w:rsidRPr="004A7232">
        <w:rPr>
          <w:rStyle w:val="libBold2Char"/>
          <w:rtl/>
        </w:rPr>
        <w:t>.</w:t>
      </w:r>
    </w:p>
    <w:p w:rsidR="004A7232" w:rsidRPr="00045F63" w:rsidRDefault="004A7232" w:rsidP="004A7232">
      <w:pPr>
        <w:pStyle w:val="libNormal"/>
        <w:rPr>
          <w:rtl/>
          <w:lang w:bidi="fa-IR"/>
        </w:rPr>
      </w:pPr>
      <w:r w:rsidRPr="00045F63">
        <w:rPr>
          <w:rtl/>
          <w:lang w:bidi="fa-IR"/>
        </w:rPr>
        <w:t>وامّا عمرو فيمكن استظهار وثاقته من مجموع أمور</w:t>
      </w:r>
      <w:r>
        <w:rPr>
          <w:rtl/>
          <w:lang w:bidi="fa-IR"/>
        </w:rPr>
        <w:t>:</w:t>
      </w:r>
    </w:p>
    <w:p w:rsidR="004A7232" w:rsidRPr="00045F63" w:rsidRDefault="004A7232" w:rsidP="004A7232">
      <w:pPr>
        <w:pStyle w:val="libNormal"/>
        <w:rPr>
          <w:rtl/>
          <w:lang w:bidi="fa-IR"/>
        </w:rPr>
      </w:pPr>
      <w:r w:rsidRPr="00045F63">
        <w:rPr>
          <w:rtl/>
          <w:lang w:bidi="fa-IR"/>
        </w:rPr>
        <w:t>أوّلها</w:t>
      </w:r>
      <w:r>
        <w:rPr>
          <w:rtl/>
          <w:lang w:bidi="fa-IR"/>
        </w:rPr>
        <w:t>:</w:t>
      </w:r>
      <w:r w:rsidRPr="00045F63">
        <w:rPr>
          <w:rtl/>
          <w:lang w:bidi="fa-IR"/>
        </w:rPr>
        <w:t xml:space="preserve"> ما رواه الكشي عن حمدويه بن نصير قال</w:t>
      </w:r>
      <w:r>
        <w:rPr>
          <w:rtl/>
          <w:lang w:bidi="fa-IR"/>
        </w:rPr>
        <w:t>:</w:t>
      </w:r>
      <w:r w:rsidRPr="00045F63">
        <w:rPr>
          <w:rtl/>
          <w:lang w:bidi="fa-IR"/>
        </w:rPr>
        <w:t xml:space="preserve"> حدثني محمّد بن الحسين</w:t>
      </w:r>
      <w:r>
        <w:rPr>
          <w:rtl/>
          <w:lang w:bidi="fa-IR"/>
        </w:rPr>
        <w:t>،</w:t>
      </w:r>
      <w:r w:rsidRPr="00045F63">
        <w:rPr>
          <w:rtl/>
          <w:lang w:bidi="fa-IR"/>
        </w:rPr>
        <w:t xml:space="preserve"> عن احمد بن الحسن الميثمي</w:t>
      </w:r>
      <w:r>
        <w:rPr>
          <w:rtl/>
          <w:lang w:bidi="fa-IR"/>
        </w:rPr>
        <w:t>،</w:t>
      </w:r>
      <w:r w:rsidRPr="00045F63">
        <w:rPr>
          <w:rtl/>
          <w:lang w:bidi="fa-IR"/>
        </w:rPr>
        <w:t xml:space="preserve"> عن أبي </w:t>
      </w:r>
      <w:r w:rsidRPr="004A7232">
        <w:rPr>
          <w:rStyle w:val="libFootnotenumChar"/>
          <w:rtl/>
        </w:rPr>
        <w:t>(5)</w:t>
      </w:r>
      <w:r w:rsidRPr="00045F63">
        <w:rPr>
          <w:rtl/>
          <w:lang w:bidi="fa-IR"/>
        </w:rPr>
        <w:t xml:space="preserve"> العرندس الكندي</w:t>
      </w:r>
      <w:r>
        <w:rPr>
          <w:rtl/>
          <w:lang w:bidi="fa-IR"/>
        </w:rPr>
        <w:t>،</w:t>
      </w:r>
      <w:r w:rsidRPr="00045F63">
        <w:rPr>
          <w:rtl/>
          <w:lang w:bidi="fa-IR"/>
        </w:rPr>
        <w:t xml:space="preserve"> عن رجل من قريش قال</w:t>
      </w:r>
      <w:r>
        <w:rPr>
          <w:rtl/>
          <w:lang w:bidi="fa-IR"/>
        </w:rPr>
        <w:t>:</w:t>
      </w:r>
      <w:r w:rsidRPr="00045F63">
        <w:rPr>
          <w:rtl/>
          <w:lang w:bidi="fa-IR"/>
        </w:rPr>
        <w:t xml:space="preserve"> كنّا بفناء الكعبة وأبو عبد الله </w:t>
      </w:r>
      <w:r w:rsidRPr="004A7232">
        <w:rPr>
          <w:rStyle w:val="libAlaemChar"/>
          <w:rtl/>
        </w:rPr>
        <w:t>عليه‌السلام</w:t>
      </w:r>
      <w:r w:rsidRPr="00045F63">
        <w:rPr>
          <w:rtl/>
          <w:lang w:bidi="fa-IR"/>
        </w:rPr>
        <w:t xml:space="preserve"> قاعد فقيل له</w:t>
      </w:r>
      <w:r>
        <w:rPr>
          <w:rtl/>
          <w:lang w:bidi="fa-IR"/>
        </w:rPr>
        <w:t>:</w:t>
      </w:r>
      <w:r w:rsidRPr="00045F63">
        <w:rPr>
          <w:rtl/>
          <w:lang w:bidi="fa-IR"/>
        </w:rPr>
        <w:t xml:space="preserve"> ما أكثر الحاج</w:t>
      </w:r>
      <w:r>
        <w:rPr>
          <w:rtl/>
          <w:lang w:bidi="fa-IR"/>
        </w:rPr>
        <w:t>!</w:t>
      </w:r>
      <w:r w:rsidRPr="00045F63">
        <w:rPr>
          <w:rtl/>
          <w:lang w:bidi="fa-IR"/>
        </w:rPr>
        <w:t xml:space="preserve"> فقال</w:t>
      </w:r>
      <w:r>
        <w:rPr>
          <w:rtl/>
          <w:lang w:bidi="fa-IR"/>
        </w:rPr>
        <w:t>:</w:t>
      </w:r>
      <w:r w:rsidRPr="00045F63">
        <w:rPr>
          <w:rtl/>
          <w:lang w:bidi="fa-IR"/>
        </w:rPr>
        <w:t xml:space="preserve"> ما أقل الحاج</w:t>
      </w:r>
      <w:r>
        <w:rPr>
          <w:rtl/>
          <w:lang w:bidi="fa-IR"/>
        </w:rPr>
        <w:t>!</w:t>
      </w:r>
      <w:r w:rsidRPr="00045F63">
        <w:rPr>
          <w:rtl/>
          <w:lang w:bidi="fa-IR"/>
        </w:rPr>
        <w:t xml:space="preserve"> فمرّ عمرو بن أبي المقدام</w:t>
      </w:r>
      <w:r>
        <w:rPr>
          <w:rtl/>
          <w:lang w:bidi="fa-IR"/>
        </w:rPr>
        <w:t>،</w:t>
      </w:r>
      <w:r w:rsidRPr="00045F63">
        <w:rPr>
          <w:rtl/>
          <w:lang w:bidi="fa-IR"/>
        </w:rPr>
        <w:t xml:space="preserve"> فقال</w:t>
      </w:r>
      <w:r>
        <w:rPr>
          <w:rtl/>
          <w:lang w:bidi="fa-IR"/>
        </w:rPr>
        <w:t>:</w:t>
      </w:r>
      <w:r>
        <w:rPr>
          <w:rFonts w:hint="cs"/>
          <w:rtl/>
          <w:lang w:bidi="fa-IR"/>
        </w:rPr>
        <w:t xml:space="preserve"> </w:t>
      </w:r>
      <w:r w:rsidRPr="00045F63">
        <w:rPr>
          <w:rtl/>
          <w:lang w:bidi="fa-IR"/>
        </w:rPr>
        <w:t xml:space="preserve">هذا من الحاج </w:t>
      </w:r>
      <w:r w:rsidRPr="004A7232">
        <w:rPr>
          <w:rStyle w:val="libFootnotenumChar"/>
          <w:rtl/>
        </w:rPr>
        <w:t>(6)</w:t>
      </w:r>
      <w:r>
        <w:rPr>
          <w:rtl/>
          <w:lang w:bidi="fa-IR"/>
        </w:rPr>
        <w:t>.</w:t>
      </w:r>
    </w:p>
    <w:p w:rsidR="004A7232" w:rsidRPr="00045F63" w:rsidRDefault="004A7232" w:rsidP="004A7232">
      <w:pPr>
        <w:pStyle w:val="libNormal"/>
        <w:rPr>
          <w:rtl/>
          <w:lang w:bidi="fa-IR"/>
        </w:rPr>
      </w:pPr>
      <w:r w:rsidRPr="00045F63">
        <w:rPr>
          <w:rtl/>
          <w:lang w:bidi="fa-IR"/>
        </w:rPr>
        <w:t>وضعف السند لا ينافي حصول الظن خصوصا إذا رواه أربعة من الأجلاّء وفيهم الميثمي الذي قالوا فيه</w:t>
      </w:r>
      <w:r>
        <w:rPr>
          <w:rtl/>
          <w:lang w:bidi="fa-IR"/>
        </w:rPr>
        <w:t>:</w:t>
      </w:r>
      <w:r w:rsidRPr="00045F63">
        <w:rPr>
          <w:rtl/>
          <w:lang w:bidi="fa-IR"/>
        </w:rPr>
        <w:t xml:space="preserve"> صحيح الحديث</w:t>
      </w:r>
      <w:r>
        <w:rPr>
          <w:rtl/>
          <w:lang w:bidi="fa-IR"/>
        </w:rPr>
        <w:t>،</w:t>
      </w:r>
      <w:r w:rsidRPr="00045F63">
        <w:rPr>
          <w:rtl/>
          <w:lang w:bidi="fa-IR"/>
        </w:rPr>
        <w:t xml:space="preserve"> وقد أوضحنا في الفائدة السابقة دلالة هذه الكلمة على وثاقة من بعده من الرجال </w:t>
      </w:r>
      <w:r w:rsidRPr="004A7232">
        <w:rPr>
          <w:rStyle w:val="libFootnotenumChar"/>
          <w:rtl/>
        </w:rPr>
        <w:t>(7)</w:t>
      </w:r>
      <w:r>
        <w:rPr>
          <w:rtl/>
          <w:lang w:bidi="fa-IR"/>
        </w:rPr>
        <w:t>.</w:t>
      </w:r>
    </w:p>
    <w:p w:rsidR="004A7232" w:rsidRPr="00045F63" w:rsidRDefault="004A7232" w:rsidP="004A7232">
      <w:pPr>
        <w:pStyle w:val="libNormal"/>
        <w:rPr>
          <w:rtl/>
          <w:lang w:bidi="fa-IR"/>
        </w:rPr>
      </w:pPr>
      <w:r w:rsidRPr="00045F63">
        <w:rPr>
          <w:rtl/>
          <w:lang w:bidi="fa-IR"/>
        </w:rPr>
        <w:t>ثانيها</w:t>
      </w:r>
      <w:r>
        <w:rPr>
          <w:rtl/>
          <w:lang w:bidi="fa-IR"/>
        </w:rPr>
        <w:t>:</w:t>
      </w:r>
      <w:r w:rsidRPr="00045F63">
        <w:rPr>
          <w:rtl/>
          <w:lang w:bidi="fa-IR"/>
        </w:rPr>
        <w:t xml:space="preserve"> رواية جعفر بن بشير عنه كما في الكافي في باب الأكل والشرب</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2</w:t>
      </w:r>
      <w:r>
        <w:rPr>
          <w:rtl/>
        </w:rPr>
        <w:t>:</w:t>
      </w:r>
      <w:r w:rsidRPr="00045F63">
        <w:rPr>
          <w:rtl/>
        </w:rPr>
        <w:t xml:space="preserve"> 182 / 727.</w:t>
      </w:r>
    </w:p>
    <w:p w:rsidR="004A7232" w:rsidRPr="00045F63" w:rsidRDefault="004A7232" w:rsidP="004A7232">
      <w:pPr>
        <w:pStyle w:val="libFootnote0"/>
        <w:rPr>
          <w:rtl/>
        </w:rPr>
      </w:pPr>
      <w:r w:rsidRPr="00045F63">
        <w:rPr>
          <w:rtl/>
        </w:rPr>
        <w:t>(2) أصول الكافي 2</w:t>
      </w:r>
      <w:r>
        <w:rPr>
          <w:rtl/>
        </w:rPr>
        <w:t>:</w:t>
      </w:r>
      <w:r w:rsidRPr="00045F63">
        <w:rPr>
          <w:rtl/>
        </w:rPr>
        <w:t xml:space="preserve"> 466 / 1.</w:t>
      </w:r>
    </w:p>
    <w:p w:rsidR="004A7232" w:rsidRPr="00045F63" w:rsidRDefault="004A7232" w:rsidP="004A7232">
      <w:pPr>
        <w:pStyle w:val="libFootnote0"/>
        <w:rPr>
          <w:rtl/>
        </w:rPr>
      </w:pPr>
      <w:r w:rsidRPr="00045F63">
        <w:rPr>
          <w:rtl/>
        </w:rPr>
        <w:t>(3) تهذيب الأحكام 3</w:t>
      </w:r>
      <w:r>
        <w:rPr>
          <w:rtl/>
        </w:rPr>
        <w:t>:</w:t>
      </w:r>
      <w:r w:rsidRPr="00045F63">
        <w:rPr>
          <w:rtl/>
        </w:rPr>
        <w:t xml:space="preserve"> 327 / 1022.</w:t>
      </w:r>
    </w:p>
    <w:p w:rsidR="004A7232" w:rsidRPr="00045F63" w:rsidRDefault="004A7232" w:rsidP="004A7232">
      <w:pPr>
        <w:pStyle w:val="libFootnote0"/>
        <w:rPr>
          <w:rtl/>
        </w:rPr>
      </w:pPr>
      <w:r w:rsidRPr="00045F63">
        <w:rPr>
          <w:rtl/>
        </w:rPr>
        <w:t>(4) الفقيه 4</w:t>
      </w:r>
      <w:r>
        <w:rPr>
          <w:rtl/>
        </w:rPr>
        <w:t>:</w:t>
      </w:r>
      <w:r w:rsidRPr="00045F63">
        <w:rPr>
          <w:rtl/>
        </w:rPr>
        <w:t xml:space="preserve"> 96</w:t>
      </w:r>
      <w:r>
        <w:rPr>
          <w:rtl/>
        </w:rPr>
        <w:t>،</w:t>
      </w:r>
      <w:r w:rsidRPr="00045F63">
        <w:rPr>
          <w:rtl/>
        </w:rPr>
        <w:t xml:space="preserve"> من المشيخة.</w:t>
      </w:r>
    </w:p>
    <w:p w:rsidR="004A7232" w:rsidRPr="00045F63" w:rsidRDefault="004A7232" w:rsidP="004A7232">
      <w:pPr>
        <w:pStyle w:val="libFootnote0"/>
        <w:rPr>
          <w:rtl/>
        </w:rPr>
      </w:pPr>
      <w:r w:rsidRPr="00045F63">
        <w:rPr>
          <w:rtl/>
        </w:rPr>
        <w:t>(5) في الأصل</w:t>
      </w:r>
      <w:r>
        <w:rPr>
          <w:rtl/>
        </w:rPr>
        <w:t>:</w:t>
      </w:r>
      <w:r w:rsidRPr="00045F63">
        <w:rPr>
          <w:rtl/>
        </w:rPr>
        <w:t xml:space="preserve"> ابن العرندس</w:t>
      </w:r>
      <w:r>
        <w:rPr>
          <w:rtl/>
        </w:rPr>
        <w:t>،</w:t>
      </w:r>
      <w:r w:rsidRPr="00045F63">
        <w:rPr>
          <w:rtl/>
        </w:rPr>
        <w:t xml:space="preserve"> وما أثبتناه فمن المصدر</w:t>
      </w:r>
      <w:r>
        <w:rPr>
          <w:rtl/>
        </w:rPr>
        <w:t>،</w:t>
      </w:r>
      <w:r w:rsidRPr="00045F63">
        <w:rPr>
          <w:rtl/>
        </w:rPr>
        <w:t xml:space="preserve"> وظاهر امره امامي مجهول</w:t>
      </w:r>
      <w:r>
        <w:rPr>
          <w:rtl/>
        </w:rPr>
        <w:t>،</w:t>
      </w:r>
      <w:r w:rsidRPr="00045F63">
        <w:rPr>
          <w:rtl/>
        </w:rPr>
        <w:t xml:space="preserve"> لم تذكره كتب الرجال قاطبة سوى ما في معجم رجال الحديث 21</w:t>
      </w:r>
      <w:r>
        <w:rPr>
          <w:rtl/>
        </w:rPr>
        <w:t>:</w:t>
      </w:r>
      <w:r w:rsidRPr="00045F63">
        <w:rPr>
          <w:rtl/>
        </w:rPr>
        <w:t xml:space="preserve"> 238 / 14536 نقلا عن المصدر المذكور.</w:t>
      </w:r>
    </w:p>
    <w:p w:rsidR="004A7232" w:rsidRPr="00045F63" w:rsidRDefault="004A7232" w:rsidP="004A7232">
      <w:pPr>
        <w:pStyle w:val="libFootnote0"/>
        <w:rPr>
          <w:rtl/>
        </w:rPr>
      </w:pPr>
      <w:r w:rsidRPr="00045F63">
        <w:rPr>
          <w:rtl/>
        </w:rPr>
        <w:t>(6) رجال الكشي 2</w:t>
      </w:r>
      <w:r>
        <w:rPr>
          <w:rtl/>
        </w:rPr>
        <w:t>:</w:t>
      </w:r>
      <w:r w:rsidRPr="00045F63">
        <w:rPr>
          <w:rtl/>
        </w:rPr>
        <w:t xml:space="preserve"> 690 / 738.</w:t>
      </w:r>
    </w:p>
    <w:p w:rsidR="004A7232" w:rsidRPr="00045F63" w:rsidRDefault="004A7232" w:rsidP="004A7232">
      <w:pPr>
        <w:pStyle w:val="libFootnote0"/>
        <w:rPr>
          <w:rtl/>
        </w:rPr>
      </w:pPr>
      <w:r w:rsidRPr="00045F63">
        <w:rPr>
          <w:rtl/>
        </w:rPr>
        <w:t>(7) تقدم في الفائدة الرابعة</w:t>
      </w:r>
      <w:r>
        <w:rPr>
          <w:rtl/>
        </w:rPr>
        <w:t>،</w:t>
      </w:r>
      <w:r w:rsidRPr="00045F63">
        <w:rPr>
          <w:rtl/>
        </w:rPr>
        <w:t xml:space="preserve"> صحيفة</w:t>
      </w:r>
      <w:r>
        <w:rPr>
          <w:rtl/>
        </w:rPr>
        <w:t>:</w:t>
      </w:r>
      <w:r w:rsidRPr="00045F63">
        <w:rPr>
          <w:rtl/>
        </w:rPr>
        <w:t xml:space="preserve"> 534.</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من آنية الذهب والفضة </w:t>
      </w:r>
      <w:r w:rsidRPr="004A7232">
        <w:rPr>
          <w:rStyle w:val="libFootnotenumChar"/>
          <w:rtl/>
        </w:rPr>
        <w:t>(1)</w:t>
      </w:r>
      <w:r>
        <w:rPr>
          <w:rtl/>
        </w:rPr>
        <w:t>،</w:t>
      </w:r>
      <w:r w:rsidRPr="00045F63">
        <w:rPr>
          <w:rtl/>
        </w:rPr>
        <w:t xml:space="preserve"> وفي التهذيب في باب الذبائح والأطعمة </w:t>
      </w:r>
      <w:r w:rsidRPr="004A7232">
        <w:rPr>
          <w:rStyle w:val="libFootnotenumChar"/>
          <w:rtl/>
        </w:rPr>
        <w:t>(2)</w:t>
      </w:r>
      <w:r>
        <w:rPr>
          <w:rtl/>
        </w:rPr>
        <w:t>،</w:t>
      </w:r>
      <w:r w:rsidRPr="00045F63">
        <w:rPr>
          <w:rtl/>
        </w:rPr>
        <w:t xml:space="preserve"> وجعفر هو الذي روى عن الثقات ورووا عنه.</w:t>
      </w:r>
    </w:p>
    <w:p w:rsidR="004A7232" w:rsidRPr="00045F63" w:rsidRDefault="004A7232" w:rsidP="004A7232">
      <w:pPr>
        <w:pStyle w:val="libNormal"/>
        <w:rPr>
          <w:rtl/>
        </w:rPr>
      </w:pPr>
      <w:r w:rsidRPr="00045F63">
        <w:rPr>
          <w:rtl/>
        </w:rPr>
        <w:t>ثالثها</w:t>
      </w:r>
      <w:r>
        <w:rPr>
          <w:rtl/>
        </w:rPr>
        <w:t>:</w:t>
      </w:r>
      <w:r w:rsidRPr="00045F63">
        <w:rPr>
          <w:rtl/>
        </w:rPr>
        <w:t xml:space="preserve"> رواية ابن أبي عمير الذي لا يروي إلاّ عن ثقة عنه</w:t>
      </w:r>
      <w:r>
        <w:rPr>
          <w:rtl/>
        </w:rPr>
        <w:t>،</w:t>
      </w:r>
      <w:r w:rsidRPr="00045F63">
        <w:rPr>
          <w:rtl/>
        </w:rPr>
        <w:t xml:space="preserve"> كما في روضة الكافي بعد حديث الصيحة </w:t>
      </w:r>
      <w:r w:rsidRPr="004A7232">
        <w:rPr>
          <w:rStyle w:val="libFootnotenumChar"/>
          <w:rtl/>
        </w:rPr>
        <w:t>(3)</w:t>
      </w:r>
      <w:r>
        <w:rPr>
          <w:rtl/>
        </w:rPr>
        <w:t>.</w:t>
      </w:r>
    </w:p>
    <w:p w:rsidR="004A7232" w:rsidRPr="00045F63" w:rsidRDefault="004A7232" w:rsidP="004A7232">
      <w:pPr>
        <w:pStyle w:val="libNormal"/>
        <w:rPr>
          <w:rtl/>
        </w:rPr>
      </w:pPr>
      <w:r w:rsidRPr="00045F63">
        <w:rPr>
          <w:rtl/>
        </w:rPr>
        <w:t>رابعها</w:t>
      </w:r>
      <w:r>
        <w:rPr>
          <w:rtl/>
        </w:rPr>
        <w:t>:</w:t>
      </w:r>
      <w:r w:rsidRPr="00045F63">
        <w:rPr>
          <w:rtl/>
        </w:rPr>
        <w:t xml:space="preserve"> رواية جماعة من أصحاب الإجماع عنه غير ابن أبي عمير</w:t>
      </w:r>
      <w:r>
        <w:rPr>
          <w:rtl/>
        </w:rPr>
        <w:t>،</w:t>
      </w:r>
      <w:r w:rsidRPr="00045F63">
        <w:rPr>
          <w:rtl/>
        </w:rPr>
        <w:t xml:space="preserve"> وهم</w:t>
      </w:r>
      <w:r>
        <w:rPr>
          <w:rtl/>
        </w:rPr>
        <w:t>:</w:t>
      </w:r>
      <w:r>
        <w:rPr>
          <w:rFonts w:hint="cs"/>
          <w:rtl/>
        </w:rPr>
        <w:t xml:space="preserve"> </w:t>
      </w:r>
      <w:r w:rsidRPr="00045F63">
        <w:rPr>
          <w:rtl/>
        </w:rPr>
        <w:t xml:space="preserve">الحسن بن محبوب كما في الكافي في باب من ادّعى الإمامة وليس لها بأهل </w:t>
      </w:r>
      <w:r w:rsidRPr="004A7232">
        <w:rPr>
          <w:rStyle w:val="libFootnotenumChar"/>
          <w:rtl/>
        </w:rPr>
        <w:t>(4)</w:t>
      </w:r>
      <w:r>
        <w:rPr>
          <w:rtl/>
        </w:rPr>
        <w:t>،</w:t>
      </w:r>
      <w:r w:rsidRPr="00045F63">
        <w:rPr>
          <w:rtl/>
        </w:rPr>
        <w:t xml:space="preserve"> وفي التهذيب في باب شرح زيارة قبورهم</w:t>
      </w:r>
      <w:r>
        <w:rPr>
          <w:rtl/>
        </w:rPr>
        <w:t>،</w:t>
      </w:r>
      <w:r w:rsidRPr="00045F63">
        <w:rPr>
          <w:rtl/>
        </w:rPr>
        <w:t xml:space="preserve"> وفي باب آداب الحكّام </w:t>
      </w:r>
      <w:r w:rsidRPr="004A7232">
        <w:rPr>
          <w:rStyle w:val="libFootnotenumChar"/>
          <w:rtl/>
        </w:rPr>
        <w:t>(5)</w:t>
      </w:r>
      <w:r>
        <w:rPr>
          <w:rtl/>
        </w:rPr>
        <w:t>.</w:t>
      </w:r>
    </w:p>
    <w:p w:rsidR="004A7232" w:rsidRPr="00045F63" w:rsidRDefault="004A7232" w:rsidP="004A7232">
      <w:pPr>
        <w:pStyle w:val="libNormal"/>
        <w:rPr>
          <w:rtl/>
        </w:rPr>
      </w:pPr>
      <w:r w:rsidRPr="00045F63">
        <w:rPr>
          <w:rtl/>
        </w:rPr>
        <w:t xml:space="preserve">وصفوان بن يحيى في التهذيب </w:t>
      </w:r>
      <w:r w:rsidRPr="004A7232">
        <w:rPr>
          <w:rStyle w:val="libFootnotenumChar"/>
          <w:rtl/>
        </w:rPr>
        <w:t>(6)</w:t>
      </w:r>
      <w:r w:rsidRPr="00045F63">
        <w:rPr>
          <w:rtl/>
        </w:rPr>
        <w:t xml:space="preserve"> في باب صفة التيمم</w:t>
      </w:r>
      <w:r>
        <w:rPr>
          <w:rtl/>
        </w:rPr>
        <w:t>،</w:t>
      </w:r>
      <w:r w:rsidRPr="00045F63">
        <w:rPr>
          <w:rtl/>
        </w:rPr>
        <w:t xml:space="preserve"> وكذا في الاستبصار </w:t>
      </w:r>
      <w:r w:rsidRPr="004A7232">
        <w:rPr>
          <w:rStyle w:val="libFootnotenumChar"/>
          <w:rtl/>
        </w:rPr>
        <w:t>(7)</w:t>
      </w:r>
      <w:r>
        <w:rPr>
          <w:rtl/>
        </w:rPr>
        <w:t>،</w:t>
      </w:r>
      <w:r w:rsidRPr="00045F63">
        <w:rPr>
          <w:rtl/>
        </w:rPr>
        <w:t xml:space="preserve"> وهو أيضا ممّن لا يروي إلاّ عن ثقة نصّا منهم</w:t>
      </w:r>
      <w:r>
        <w:rPr>
          <w:rtl/>
        </w:rPr>
        <w:t>،</w:t>
      </w:r>
      <w:r w:rsidRPr="00045F63">
        <w:rPr>
          <w:rtl/>
        </w:rPr>
        <w:t xml:space="preserve"> وعبد الله بن المغيرة في الكافي في باب الرفق </w:t>
      </w:r>
      <w:r w:rsidRPr="004A7232">
        <w:rPr>
          <w:rStyle w:val="libFootnotenumChar"/>
          <w:rtl/>
        </w:rPr>
        <w:t>(8)</w:t>
      </w:r>
      <w:r>
        <w:rPr>
          <w:rtl/>
        </w:rPr>
        <w:t>،</w:t>
      </w:r>
      <w:r w:rsidRPr="00045F63">
        <w:rPr>
          <w:rtl/>
        </w:rPr>
        <w:t xml:space="preserve"> وفي باب شرب الماء من قيام </w:t>
      </w:r>
      <w:r w:rsidRPr="004A7232">
        <w:rPr>
          <w:rStyle w:val="libFootnotenumChar"/>
          <w:rtl/>
        </w:rPr>
        <w:t>(9)</w:t>
      </w:r>
      <w:r>
        <w:rPr>
          <w:rtl/>
        </w:rPr>
        <w:t>،</w:t>
      </w:r>
      <w:r w:rsidRPr="00045F63">
        <w:rPr>
          <w:rtl/>
        </w:rPr>
        <w:t xml:space="preserve"> وفي التهذيب في باب أحكام الطلاق </w:t>
      </w:r>
      <w:r w:rsidRPr="004A7232">
        <w:rPr>
          <w:rStyle w:val="libFootnotenumChar"/>
          <w:rtl/>
        </w:rPr>
        <w:t>(10)</w:t>
      </w:r>
      <w:r>
        <w:rPr>
          <w:rtl/>
        </w:rPr>
        <w:t>،</w:t>
      </w:r>
      <w:r w:rsidRPr="00045F63">
        <w:rPr>
          <w:rtl/>
        </w:rPr>
        <w:t xml:space="preserve"> واحمد بن محمّد بن أبي نصر كما صرّح به السيد المحقق القزويني في جامع الشرائع </w:t>
      </w:r>
      <w:r w:rsidRPr="004A7232">
        <w:rPr>
          <w:rStyle w:val="libFootnotenumChar"/>
          <w:rtl/>
        </w:rPr>
        <w:t>(11)</w:t>
      </w:r>
      <w:r>
        <w:rPr>
          <w:rtl/>
        </w:rPr>
        <w:t>.</w:t>
      </w:r>
    </w:p>
    <w:p w:rsidR="004A7232" w:rsidRPr="00045F63" w:rsidRDefault="004A7232" w:rsidP="004A7232">
      <w:pPr>
        <w:pStyle w:val="libNormal"/>
        <w:rPr>
          <w:rtl/>
        </w:rPr>
      </w:pPr>
      <w:r w:rsidRPr="00045F63">
        <w:rPr>
          <w:rtl/>
        </w:rPr>
        <w:t>وخامسها</w:t>
      </w:r>
      <w:r>
        <w:rPr>
          <w:rtl/>
        </w:rPr>
        <w:t>:</w:t>
      </w:r>
      <w:r w:rsidRPr="00045F63">
        <w:rPr>
          <w:rtl/>
        </w:rPr>
        <w:t xml:space="preserve"> رواية الأجلاّء عنه غير هؤلاء الأعاظم مثل</w:t>
      </w:r>
      <w:r>
        <w:rPr>
          <w:rtl/>
        </w:rPr>
        <w:t>:</w:t>
      </w:r>
      <w:r w:rsidRPr="00045F63">
        <w:rPr>
          <w:rtl/>
        </w:rPr>
        <w:t xml:space="preserve"> يحيى</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الكافي 6</w:t>
      </w:r>
      <w:r>
        <w:rPr>
          <w:rtl/>
        </w:rPr>
        <w:t>:</w:t>
      </w:r>
      <w:r w:rsidRPr="00045F63">
        <w:rPr>
          <w:rtl/>
        </w:rPr>
        <w:t xml:space="preserve"> 267 / 6.</w:t>
      </w:r>
    </w:p>
    <w:p w:rsidR="004A7232" w:rsidRPr="00045F63" w:rsidRDefault="004A7232" w:rsidP="004A7232">
      <w:pPr>
        <w:pStyle w:val="libFootnote0"/>
        <w:rPr>
          <w:rtl/>
        </w:rPr>
      </w:pPr>
      <w:r w:rsidRPr="00045F63">
        <w:rPr>
          <w:rtl/>
        </w:rPr>
        <w:t>(2) تهذيب الأحكام 9</w:t>
      </w:r>
      <w:r>
        <w:rPr>
          <w:rtl/>
        </w:rPr>
        <w:t>:</w:t>
      </w:r>
      <w:r w:rsidRPr="00045F63">
        <w:rPr>
          <w:rtl/>
        </w:rPr>
        <w:t xml:space="preserve"> 91 / 388.</w:t>
      </w:r>
    </w:p>
    <w:p w:rsidR="004A7232" w:rsidRPr="00045F63" w:rsidRDefault="004A7232" w:rsidP="004A7232">
      <w:pPr>
        <w:pStyle w:val="libFootnote0"/>
        <w:rPr>
          <w:rtl/>
        </w:rPr>
      </w:pPr>
      <w:r w:rsidRPr="00045F63">
        <w:rPr>
          <w:rtl/>
        </w:rPr>
        <w:t>(3) الكافي 8</w:t>
      </w:r>
      <w:r>
        <w:rPr>
          <w:rtl/>
        </w:rPr>
        <w:t>:</w:t>
      </w:r>
      <w:r w:rsidRPr="00045F63">
        <w:rPr>
          <w:rtl/>
        </w:rPr>
        <w:t xml:space="preserve"> 212 / 259. من الروضة.</w:t>
      </w:r>
    </w:p>
    <w:p w:rsidR="004A7232" w:rsidRPr="00045F63" w:rsidRDefault="004A7232" w:rsidP="004A7232">
      <w:pPr>
        <w:pStyle w:val="libFootnote0"/>
        <w:rPr>
          <w:rtl/>
        </w:rPr>
      </w:pPr>
      <w:r w:rsidRPr="00045F63">
        <w:rPr>
          <w:rtl/>
        </w:rPr>
        <w:t>(4) أصول الكافي 1</w:t>
      </w:r>
      <w:r>
        <w:rPr>
          <w:rtl/>
        </w:rPr>
        <w:t>:</w:t>
      </w:r>
      <w:r w:rsidRPr="00045F63">
        <w:rPr>
          <w:rtl/>
        </w:rPr>
        <w:t xml:space="preserve"> 305 / 11.</w:t>
      </w:r>
    </w:p>
    <w:p w:rsidR="004A7232" w:rsidRPr="00045F63" w:rsidRDefault="004A7232" w:rsidP="004A7232">
      <w:pPr>
        <w:pStyle w:val="libFootnote0"/>
        <w:rPr>
          <w:rtl/>
        </w:rPr>
      </w:pPr>
      <w:r w:rsidRPr="00045F63">
        <w:rPr>
          <w:rtl/>
        </w:rPr>
        <w:t>(5) تهذيب الأحكام 6</w:t>
      </w:r>
      <w:r>
        <w:rPr>
          <w:rtl/>
        </w:rPr>
        <w:t>:</w:t>
      </w:r>
      <w:r w:rsidRPr="00045F63">
        <w:rPr>
          <w:rtl/>
        </w:rPr>
        <w:t xml:space="preserve"> 105 / 183</w:t>
      </w:r>
      <w:r>
        <w:rPr>
          <w:rtl/>
        </w:rPr>
        <w:t>،</w:t>
      </w:r>
      <w:r w:rsidRPr="00045F63">
        <w:rPr>
          <w:rtl/>
        </w:rPr>
        <w:t xml:space="preserve"> 6</w:t>
      </w:r>
      <w:r>
        <w:rPr>
          <w:rtl/>
        </w:rPr>
        <w:t>:</w:t>
      </w:r>
      <w:r w:rsidRPr="00045F63">
        <w:rPr>
          <w:rtl/>
        </w:rPr>
        <w:t xml:space="preserve"> 225 / 541.</w:t>
      </w:r>
    </w:p>
    <w:p w:rsidR="004A7232" w:rsidRPr="00045F63" w:rsidRDefault="004A7232" w:rsidP="004A7232">
      <w:pPr>
        <w:pStyle w:val="libFootnote0"/>
        <w:rPr>
          <w:rtl/>
        </w:rPr>
      </w:pPr>
      <w:r w:rsidRPr="00045F63">
        <w:rPr>
          <w:rtl/>
        </w:rPr>
        <w:t>(6) تهذيب الأحكام 1</w:t>
      </w:r>
      <w:r>
        <w:rPr>
          <w:rtl/>
        </w:rPr>
        <w:t>:</w:t>
      </w:r>
      <w:r w:rsidRPr="00045F63">
        <w:rPr>
          <w:rtl/>
        </w:rPr>
        <w:t xml:space="preserve"> 212 / 614.</w:t>
      </w:r>
    </w:p>
    <w:p w:rsidR="004A7232" w:rsidRPr="00045F63" w:rsidRDefault="004A7232" w:rsidP="004A7232">
      <w:pPr>
        <w:pStyle w:val="libFootnote0"/>
        <w:rPr>
          <w:rtl/>
        </w:rPr>
      </w:pPr>
      <w:r w:rsidRPr="00045F63">
        <w:rPr>
          <w:rtl/>
        </w:rPr>
        <w:t>(7) الاستبصار 1</w:t>
      </w:r>
      <w:r>
        <w:rPr>
          <w:rtl/>
        </w:rPr>
        <w:t>:</w:t>
      </w:r>
      <w:r w:rsidRPr="00045F63">
        <w:rPr>
          <w:rtl/>
        </w:rPr>
        <w:t xml:space="preserve"> 171 / 594.</w:t>
      </w:r>
    </w:p>
    <w:p w:rsidR="004A7232" w:rsidRPr="00045F63" w:rsidRDefault="004A7232" w:rsidP="004A7232">
      <w:pPr>
        <w:pStyle w:val="libFootnote0"/>
        <w:rPr>
          <w:rtl/>
        </w:rPr>
      </w:pPr>
      <w:r w:rsidRPr="00045F63">
        <w:rPr>
          <w:rtl/>
        </w:rPr>
        <w:t>(8) أصول الكافي 2</w:t>
      </w:r>
      <w:r>
        <w:rPr>
          <w:rtl/>
        </w:rPr>
        <w:t>:</w:t>
      </w:r>
      <w:r w:rsidRPr="00045F63">
        <w:rPr>
          <w:rtl/>
        </w:rPr>
        <w:t xml:space="preserve"> 97 / 7.</w:t>
      </w:r>
    </w:p>
    <w:p w:rsidR="004A7232" w:rsidRPr="00045F63" w:rsidRDefault="004A7232" w:rsidP="004A7232">
      <w:pPr>
        <w:pStyle w:val="libFootnote0"/>
        <w:rPr>
          <w:rtl/>
        </w:rPr>
      </w:pPr>
      <w:r w:rsidRPr="00045F63">
        <w:rPr>
          <w:rtl/>
        </w:rPr>
        <w:t>(9) الكافي 6</w:t>
      </w:r>
      <w:r>
        <w:rPr>
          <w:rtl/>
        </w:rPr>
        <w:t>:</w:t>
      </w:r>
      <w:r w:rsidRPr="00045F63">
        <w:rPr>
          <w:rtl/>
        </w:rPr>
        <w:t xml:space="preserve"> 383 / 5.</w:t>
      </w:r>
    </w:p>
    <w:p w:rsidR="004A7232" w:rsidRPr="00045F63" w:rsidRDefault="004A7232" w:rsidP="004A7232">
      <w:pPr>
        <w:pStyle w:val="libFootnote0"/>
        <w:rPr>
          <w:rtl/>
        </w:rPr>
      </w:pPr>
      <w:r w:rsidRPr="00045F63">
        <w:rPr>
          <w:rtl/>
        </w:rPr>
        <w:t>(10) تهذيب الأحكام 8</w:t>
      </w:r>
      <w:r>
        <w:rPr>
          <w:rtl/>
        </w:rPr>
        <w:t>:</w:t>
      </w:r>
      <w:r w:rsidRPr="00045F63">
        <w:rPr>
          <w:rtl/>
        </w:rPr>
        <w:t xml:space="preserve"> 34 / 106.</w:t>
      </w:r>
    </w:p>
    <w:p w:rsidR="004A7232" w:rsidRPr="00045F63" w:rsidRDefault="004A7232" w:rsidP="004A7232">
      <w:pPr>
        <w:pStyle w:val="libFootnote0"/>
        <w:rPr>
          <w:rtl/>
        </w:rPr>
      </w:pPr>
      <w:r w:rsidRPr="00045F63">
        <w:rPr>
          <w:rtl/>
        </w:rPr>
        <w:t>(11) جامع الشرائع للقزويني</w:t>
      </w:r>
      <w:r>
        <w:rPr>
          <w:rtl/>
        </w:rPr>
        <w:t>:</w:t>
      </w:r>
      <w:r w:rsidRPr="00045F63">
        <w:rPr>
          <w:rtl/>
        </w:rPr>
        <w:t xml:space="preserve"> غير موجود لدينا.</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الحلبي </w:t>
      </w:r>
      <w:r w:rsidRPr="004A7232">
        <w:rPr>
          <w:rStyle w:val="libFootnotenumChar"/>
          <w:rtl/>
        </w:rPr>
        <w:t>(1)</w:t>
      </w:r>
      <w:r>
        <w:rPr>
          <w:rtl/>
        </w:rPr>
        <w:t>،</w:t>
      </w:r>
      <w:r w:rsidRPr="00045F63">
        <w:rPr>
          <w:rtl/>
        </w:rPr>
        <w:t xml:space="preserve"> وعلي بن إسماعيل </w:t>
      </w:r>
      <w:r w:rsidRPr="004A7232">
        <w:rPr>
          <w:rStyle w:val="libFootnotenumChar"/>
          <w:rtl/>
        </w:rPr>
        <w:t>(2)</w:t>
      </w:r>
      <w:r>
        <w:rPr>
          <w:rtl/>
        </w:rPr>
        <w:t>،</w:t>
      </w:r>
      <w:r w:rsidRPr="00045F63">
        <w:rPr>
          <w:rtl/>
        </w:rPr>
        <w:t xml:space="preserve"> وعبد الله بن حمّاد </w:t>
      </w:r>
      <w:r w:rsidRPr="004A7232">
        <w:rPr>
          <w:rStyle w:val="libFootnotenumChar"/>
          <w:rtl/>
        </w:rPr>
        <w:t>(3)</w:t>
      </w:r>
      <w:r>
        <w:rPr>
          <w:rtl/>
        </w:rPr>
        <w:t>،</w:t>
      </w:r>
      <w:r w:rsidRPr="00045F63">
        <w:rPr>
          <w:rtl/>
        </w:rPr>
        <w:t xml:space="preserve"> وخلف بن حمّاد </w:t>
      </w:r>
      <w:r w:rsidRPr="004A7232">
        <w:rPr>
          <w:rStyle w:val="libFootnotenumChar"/>
          <w:rtl/>
        </w:rPr>
        <w:t>(4)</w:t>
      </w:r>
      <w:r>
        <w:rPr>
          <w:rtl/>
        </w:rPr>
        <w:t>،</w:t>
      </w:r>
      <w:r w:rsidRPr="00045F63">
        <w:rPr>
          <w:rtl/>
        </w:rPr>
        <w:t xml:space="preserve"> والحكم بن مسكين </w:t>
      </w:r>
      <w:r w:rsidRPr="004A7232">
        <w:rPr>
          <w:rStyle w:val="libFootnotenumChar"/>
          <w:rtl/>
        </w:rPr>
        <w:t>(5)</w:t>
      </w:r>
      <w:r>
        <w:rPr>
          <w:rtl/>
        </w:rPr>
        <w:t>،</w:t>
      </w:r>
      <w:r w:rsidRPr="00045F63">
        <w:rPr>
          <w:rtl/>
        </w:rPr>
        <w:t xml:space="preserve"> والنضر بن سويد </w:t>
      </w:r>
      <w:r w:rsidRPr="004A7232">
        <w:rPr>
          <w:rStyle w:val="libFootnotenumChar"/>
          <w:rtl/>
        </w:rPr>
        <w:t>(6)</w:t>
      </w:r>
      <w:r>
        <w:rPr>
          <w:rtl/>
        </w:rPr>
        <w:t>،</w:t>
      </w:r>
      <w:r w:rsidRPr="00045F63">
        <w:rPr>
          <w:rtl/>
        </w:rPr>
        <w:t xml:space="preserve"> وعبادة بن زياد الأسدي </w:t>
      </w:r>
      <w:r w:rsidRPr="004A7232">
        <w:rPr>
          <w:rStyle w:val="libFootnotenumChar"/>
          <w:rtl/>
        </w:rPr>
        <w:t>(7)</w:t>
      </w:r>
      <w:r>
        <w:rPr>
          <w:rtl/>
        </w:rPr>
        <w:t>،</w:t>
      </w:r>
      <w:r w:rsidRPr="00045F63">
        <w:rPr>
          <w:rtl/>
        </w:rPr>
        <w:t xml:space="preserve"> ومحمّد بن الوليد </w:t>
      </w:r>
      <w:r w:rsidRPr="004A7232">
        <w:rPr>
          <w:rStyle w:val="libFootnotenumChar"/>
          <w:rtl/>
        </w:rPr>
        <w:t>(8)</w:t>
      </w:r>
      <w:r>
        <w:rPr>
          <w:rtl/>
        </w:rPr>
        <w:t>،</w:t>
      </w:r>
      <w:r w:rsidRPr="00045F63">
        <w:rPr>
          <w:rtl/>
        </w:rPr>
        <w:t xml:space="preserve"> وابن سنان </w:t>
      </w:r>
      <w:r w:rsidRPr="004A7232">
        <w:rPr>
          <w:rStyle w:val="libFootnotenumChar"/>
          <w:rtl/>
        </w:rPr>
        <w:t>(9)</w:t>
      </w:r>
      <w:r>
        <w:rPr>
          <w:rtl/>
        </w:rPr>
        <w:t>،</w:t>
      </w:r>
      <w:r w:rsidRPr="00045F63">
        <w:rPr>
          <w:rtl/>
        </w:rPr>
        <w:t xml:space="preserve"> واحمد بن النضر </w:t>
      </w:r>
      <w:r w:rsidRPr="004A7232">
        <w:rPr>
          <w:rStyle w:val="libFootnotenumChar"/>
          <w:rtl/>
        </w:rPr>
        <w:t>(10)</w:t>
      </w:r>
      <w:r>
        <w:rPr>
          <w:rtl/>
        </w:rPr>
        <w:t>،</w:t>
      </w:r>
      <w:r w:rsidRPr="00045F63">
        <w:rPr>
          <w:rtl/>
        </w:rPr>
        <w:t xml:space="preserve"> ونصر بن مزاحم </w:t>
      </w:r>
      <w:r w:rsidRPr="004A7232">
        <w:rPr>
          <w:rStyle w:val="libFootnotenumChar"/>
          <w:rtl/>
        </w:rPr>
        <w:t>(11)</w:t>
      </w:r>
      <w:r>
        <w:rPr>
          <w:rtl/>
        </w:rPr>
        <w:t>.</w:t>
      </w:r>
    </w:p>
    <w:p w:rsidR="004A7232" w:rsidRPr="00045F63" w:rsidRDefault="004A7232" w:rsidP="004A7232">
      <w:pPr>
        <w:pStyle w:val="libNormal"/>
        <w:rPr>
          <w:rtl/>
        </w:rPr>
      </w:pPr>
      <w:r w:rsidRPr="00045F63">
        <w:rPr>
          <w:rtl/>
        </w:rPr>
        <w:t>وسادسها</w:t>
      </w:r>
      <w:r>
        <w:rPr>
          <w:rtl/>
        </w:rPr>
        <w:t>:</w:t>
      </w:r>
      <w:r w:rsidRPr="00045F63">
        <w:rPr>
          <w:rtl/>
        </w:rPr>
        <w:t xml:space="preserve"> ما نقله </w:t>
      </w:r>
      <w:r>
        <w:rPr>
          <w:rtl/>
        </w:rPr>
        <w:t>[</w:t>
      </w:r>
      <w:r w:rsidRPr="00045F63">
        <w:rPr>
          <w:rtl/>
        </w:rPr>
        <w:t>في</w:t>
      </w:r>
      <w:r>
        <w:rPr>
          <w:rtl/>
        </w:rPr>
        <w:t>]</w:t>
      </w:r>
      <w:r w:rsidRPr="00045F63">
        <w:rPr>
          <w:rtl/>
        </w:rPr>
        <w:t xml:space="preserve"> الخلاصة عن الغضائري</w:t>
      </w:r>
      <w:r>
        <w:rPr>
          <w:rtl/>
        </w:rPr>
        <w:t>،</w:t>
      </w:r>
      <w:r w:rsidRPr="00045F63">
        <w:rPr>
          <w:rtl/>
        </w:rPr>
        <w:t xml:space="preserve"> قال</w:t>
      </w:r>
      <w:r>
        <w:rPr>
          <w:rtl/>
        </w:rPr>
        <w:t>:</w:t>
      </w:r>
      <w:r w:rsidRPr="00045F63">
        <w:rPr>
          <w:rtl/>
        </w:rPr>
        <w:t xml:space="preserve"> قال</w:t>
      </w:r>
      <w:r>
        <w:rPr>
          <w:rtl/>
        </w:rPr>
        <w:t>:</w:t>
      </w:r>
      <w:r w:rsidRPr="00045F63">
        <w:rPr>
          <w:rtl/>
        </w:rPr>
        <w:t xml:space="preserve"> عمرو بن أبي المقدام ثابت العجلي مولاهم الكوفي</w:t>
      </w:r>
      <w:r>
        <w:rPr>
          <w:rtl/>
        </w:rPr>
        <w:t>،</w:t>
      </w:r>
      <w:r w:rsidRPr="00045F63">
        <w:rPr>
          <w:rtl/>
        </w:rPr>
        <w:t xml:space="preserve"> طعنوا عليه من جهة</w:t>
      </w:r>
      <w:r>
        <w:rPr>
          <w:rtl/>
        </w:rPr>
        <w:t>،</w:t>
      </w:r>
      <w:r w:rsidRPr="00045F63">
        <w:rPr>
          <w:rtl/>
        </w:rPr>
        <w:t xml:space="preserve"> وليس عندي كما زعموا</w:t>
      </w:r>
      <w:r>
        <w:rPr>
          <w:rtl/>
        </w:rPr>
        <w:t>،</w:t>
      </w:r>
      <w:r w:rsidRPr="00045F63">
        <w:rPr>
          <w:rtl/>
        </w:rPr>
        <w:t xml:space="preserve"> وهو ثقة </w:t>
      </w:r>
      <w:r w:rsidRPr="004A7232">
        <w:rPr>
          <w:rStyle w:val="libFootnotenumChar"/>
          <w:rtl/>
        </w:rPr>
        <w:t>(12)</w:t>
      </w:r>
      <w:r>
        <w:rPr>
          <w:rtl/>
        </w:rPr>
        <w:t>.</w:t>
      </w:r>
    </w:p>
    <w:p w:rsidR="004A7232" w:rsidRPr="00045F63" w:rsidRDefault="004A7232" w:rsidP="004A7232">
      <w:pPr>
        <w:pStyle w:val="libNormal"/>
        <w:rPr>
          <w:rtl/>
        </w:rPr>
      </w:pPr>
      <w:r w:rsidRPr="00045F63">
        <w:rPr>
          <w:rtl/>
        </w:rPr>
        <w:t>وربّما أورد على هذا الوجه بوجهين</w:t>
      </w:r>
      <w:r>
        <w:rPr>
          <w:rtl/>
        </w:rPr>
        <w:t>:</w:t>
      </w:r>
    </w:p>
    <w:p w:rsidR="004A7232" w:rsidRPr="00045F63" w:rsidRDefault="004A7232" w:rsidP="004A7232">
      <w:pPr>
        <w:pStyle w:val="libNormal"/>
        <w:rPr>
          <w:rtl/>
        </w:rPr>
      </w:pPr>
      <w:r w:rsidRPr="00045F63">
        <w:rPr>
          <w:rtl/>
        </w:rPr>
        <w:t>الأول</w:t>
      </w:r>
      <w:r>
        <w:rPr>
          <w:rtl/>
        </w:rPr>
        <w:t>:</w:t>
      </w:r>
      <w:r w:rsidRPr="00045F63">
        <w:rPr>
          <w:rtl/>
        </w:rPr>
        <w:t xml:space="preserve"> معارضته بكلامه الآخر الذي نقله عنه </w:t>
      </w:r>
      <w:r>
        <w:rPr>
          <w:rtl/>
        </w:rPr>
        <w:t>[</w:t>
      </w:r>
      <w:r w:rsidRPr="00045F63">
        <w:rPr>
          <w:rtl/>
        </w:rPr>
        <w:t>في</w:t>
      </w:r>
      <w:r>
        <w:rPr>
          <w:rtl/>
        </w:rPr>
        <w:t>]</w:t>
      </w:r>
      <w:r w:rsidRPr="00045F63">
        <w:rPr>
          <w:rtl/>
        </w:rPr>
        <w:t xml:space="preserve"> الخلاصة قال</w:t>
      </w:r>
      <w:r>
        <w:rPr>
          <w:rtl/>
        </w:rPr>
        <w:t>:</w:t>
      </w:r>
      <w:r w:rsidRPr="00045F63">
        <w:rPr>
          <w:rtl/>
        </w:rPr>
        <w:t xml:space="preserve"> عمر بن ثابت بالثاء أولا</w:t>
      </w:r>
      <w:r>
        <w:rPr>
          <w:rtl/>
        </w:rPr>
        <w:t>،</w:t>
      </w:r>
      <w:r w:rsidRPr="00045F63">
        <w:rPr>
          <w:rtl/>
        </w:rPr>
        <w:t xml:space="preserve"> ابن هرمز </w:t>
      </w:r>
      <w:r w:rsidRPr="004A7232">
        <w:rPr>
          <w:rStyle w:val="libFootnotenumChar"/>
          <w:rtl/>
        </w:rPr>
        <w:t>(13)</w:t>
      </w:r>
      <w:r w:rsidRPr="00045F63">
        <w:rPr>
          <w:rtl/>
        </w:rPr>
        <w:t xml:space="preserve"> أبو المقدام الحدّاد مولى بني عجلان كوفي</w:t>
      </w:r>
      <w:r>
        <w:rPr>
          <w:rtl/>
        </w:rPr>
        <w:t>،</w:t>
      </w:r>
      <w:r w:rsidRPr="00045F63">
        <w:rPr>
          <w:rtl/>
        </w:rPr>
        <w:t xml:space="preserve"> روى عن علي بن الحسين</w:t>
      </w:r>
      <w:r>
        <w:rPr>
          <w:rtl/>
        </w:rPr>
        <w:t>،</w:t>
      </w:r>
      <w:r w:rsidRPr="00045F63">
        <w:rPr>
          <w:rtl/>
        </w:rPr>
        <w:t xml:space="preserve"> وأبي جعفر</w:t>
      </w:r>
      <w:r>
        <w:rPr>
          <w:rtl/>
        </w:rPr>
        <w:t>،</w:t>
      </w:r>
      <w:r w:rsidRPr="00045F63">
        <w:rPr>
          <w:rtl/>
        </w:rPr>
        <w:t xml:space="preserve"> وأبي عبد الله </w:t>
      </w:r>
      <w:r w:rsidRPr="004A7232">
        <w:rPr>
          <w:rStyle w:val="libAlaemChar"/>
          <w:rtl/>
        </w:rPr>
        <w:t>عليهم‌السلام</w:t>
      </w:r>
      <w:r w:rsidRPr="00045F63">
        <w:rPr>
          <w:rtl/>
        </w:rPr>
        <w:t xml:space="preserve"> ضعيف جدّا قاله الغضائري </w:t>
      </w:r>
      <w:r w:rsidRPr="004A7232">
        <w:rPr>
          <w:rStyle w:val="libFootnotenumChar"/>
          <w:rtl/>
        </w:rPr>
        <w:t>(14)</w:t>
      </w:r>
      <w:r>
        <w:rPr>
          <w:rtl/>
        </w:rPr>
        <w:t>،</w:t>
      </w:r>
      <w:r w:rsidRPr="00045F63">
        <w:rPr>
          <w:rtl/>
        </w:rPr>
        <w:t xml:space="preserve"> وقال في كتابه الآخر</w:t>
      </w:r>
      <w:r>
        <w:rPr>
          <w:rtl/>
        </w:rPr>
        <w:t>،</w:t>
      </w:r>
      <w:r w:rsidRPr="00045F63">
        <w:rPr>
          <w:rtl/>
        </w:rPr>
        <w:t xml:space="preserve"> ثم نقل ما مرّ.</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7</w:t>
      </w:r>
      <w:r>
        <w:rPr>
          <w:rtl/>
        </w:rPr>
        <w:t>:</w:t>
      </w:r>
      <w:r w:rsidRPr="00045F63">
        <w:rPr>
          <w:rtl/>
        </w:rPr>
        <w:t xml:space="preserve"> 472 / 1894.</w:t>
      </w:r>
    </w:p>
    <w:p w:rsidR="004A7232" w:rsidRPr="00045F63" w:rsidRDefault="004A7232" w:rsidP="004A7232">
      <w:pPr>
        <w:pStyle w:val="libFootnote0"/>
        <w:rPr>
          <w:rtl/>
        </w:rPr>
      </w:pPr>
      <w:r w:rsidRPr="00045F63">
        <w:rPr>
          <w:rtl/>
        </w:rPr>
        <w:t>(2) الكافي 5</w:t>
      </w:r>
      <w:r>
        <w:rPr>
          <w:rtl/>
        </w:rPr>
        <w:t>:</w:t>
      </w:r>
      <w:r w:rsidRPr="00045F63">
        <w:rPr>
          <w:rtl/>
        </w:rPr>
        <w:t xml:space="preserve"> 527 / 4.</w:t>
      </w:r>
    </w:p>
    <w:p w:rsidR="004A7232" w:rsidRPr="00045F63" w:rsidRDefault="004A7232" w:rsidP="004A7232">
      <w:pPr>
        <w:pStyle w:val="libFootnote0"/>
        <w:rPr>
          <w:rtl/>
        </w:rPr>
      </w:pPr>
      <w:r w:rsidRPr="00045F63">
        <w:rPr>
          <w:rtl/>
        </w:rPr>
        <w:t>(3) أصول الكافي 2</w:t>
      </w:r>
      <w:r>
        <w:rPr>
          <w:rtl/>
        </w:rPr>
        <w:t>:</w:t>
      </w:r>
      <w:r w:rsidRPr="00045F63">
        <w:rPr>
          <w:rtl/>
        </w:rPr>
        <w:t xml:space="preserve"> 185 / 24.</w:t>
      </w:r>
    </w:p>
    <w:p w:rsidR="004A7232" w:rsidRPr="00045F63" w:rsidRDefault="004A7232" w:rsidP="004A7232">
      <w:pPr>
        <w:pStyle w:val="libFootnote0"/>
        <w:rPr>
          <w:rtl/>
        </w:rPr>
      </w:pPr>
      <w:r w:rsidRPr="00045F63">
        <w:rPr>
          <w:rtl/>
        </w:rPr>
        <w:t>(4) تهذيب الأحكام 6</w:t>
      </w:r>
      <w:r>
        <w:rPr>
          <w:rtl/>
        </w:rPr>
        <w:t>:</w:t>
      </w:r>
      <w:r w:rsidRPr="00045F63">
        <w:rPr>
          <w:rtl/>
        </w:rPr>
        <w:t xml:space="preserve"> 360 / 1034.</w:t>
      </w:r>
    </w:p>
    <w:p w:rsidR="004A7232" w:rsidRPr="00045F63" w:rsidRDefault="004A7232" w:rsidP="004A7232">
      <w:pPr>
        <w:pStyle w:val="libFootnote0"/>
        <w:rPr>
          <w:rtl/>
        </w:rPr>
      </w:pPr>
      <w:r w:rsidRPr="00045F63">
        <w:rPr>
          <w:rtl/>
        </w:rPr>
        <w:t>(5) الفقيه 4</w:t>
      </w:r>
      <w:r>
        <w:rPr>
          <w:rtl/>
        </w:rPr>
        <w:t>:</w:t>
      </w:r>
      <w:r w:rsidRPr="00045F63">
        <w:rPr>
          <w:rtl/>
        </w:rPr>
        <w:t xml:space="preserve"> 96</w:t>
      </w:r>
      <w:r>
        <w:rPr>
          <w:rtl/>
        </w:rPr>
        <w:t xml:space="preserve"> - </w:t>
      </w:r>
      <w:r w:rsidRPr="00045F63">
        <w:rPr>
          <w:rtl/>
        </w:rPr>
        <w:t>97</w:t>
      </w:r>
      <w:r>
        <w:rPr>
          <w:rtl/>
        </w:rPr>
        <w:t>،</w:t>
      </w:r>
      <w:r w:rsidRPr="00045F63">
        <w:rPr>
          <w:rtl/>
        </w:rPr>
        <w:t xml:space="preserve"> من المشيخة.</w:t>
      </w:r>
    </w:p>
    <w:p w:rsidR="004A7232" w:rsidRPr="00045F63" w:rsidRDefault="004A7232" w:rsidP="004A7232">
      <w:pPr>
        <w:pStyle w:val="libFootnote0"/>
        <w:rPr>
          <w:rtl/>
        </w:rPr>
      </w:pPr>
      <w:r w:rsidRPr="00045F63">
        <w:rPr>
          <w:rtl/>
        </w:rPr>
        <w:t>(6) الكافي 4</w:t>
      </w:r>
      <w:r>
        <w:rPr>
          <w:rtl/>
        </w:rPr>
        <w:t>:</w:t>
      </w:r>
      <w:r w:rsidRPr="00045F63">
        <w:rPr>
          <w:rtl/>
        </w:rPr>
        <w:t xml:space="preserve"> 466 / 10.</w:t>
      </w:r>
    </w:p>
    <w:p w:rsidR="004A7232" w:rsidRPr="00045F63" w:rsidRDefault="004A7232" w:rsidP="004A7232">
      <w:pPr>
        <w:pStyle w:val="libFootnote0"/>
        <w:rPr>
          <w:rtl/>
        </w:rPr>
      </w:pPr>
      <w:r w:rsidRPr="00045F63">
        <w:rPr>
          <w:rtl/>
        </w:rPr>
        <w:t>(7) الكافي 5</w:t>
      </w:r>
      <w:r>
        <w:rPr>
          <w:rtl/>
        </w:rPr>
        <w:t>:</w:t>
      </w:r>
      <w:r w:rsidRPr="00045F63">
        <w:rPr>
          <w:rtl/>
        </w:rPr>
        <w:t xml:space="preserve"> 337 / 7.</w:t>
      </w:r>
    </w:p>
    <w:p w:rsidR="004A7232" w:rsidRPr="00045F63" w:rsidRDefault="004A7232" w:rsidP="004A7232">
      <w:pPr>
        <w:pStyle w:val="libFootnote0"/>
        <w:rPr>
          <w:rtl/>
        </w:rPr>
      </w:pPr>
      <w:r w:rsidRPr="00045F63">
        <w:rPr>
          <w:rtl/>
        </w:rPr>
        <w:t>(8) تهذيب الأحكام 10</w:t>
      </w:r>
      <w:r>
        <w:rPr>
          <w:rtl/>
        </w:rPr>
        <w:t>:</w:t>
      </w:r>
      <w:r w:rsidRPr="00045F63">
        <w:rPr>
          <w:rtl/>
        </w:rPr>
        <w:t xml:space="preserve"> 115 / 458.</w:t>
      </w:r>
    </w:p>
    <w:p w:rsidR="004A7232" w:rsidRPr="00045F63" w:rsidRDefault="004A7232" w:rsidP="004A7232">
      <w:pPr>
        <w:pStyle w:val="libFootnote0"/>
        <w:rPr>
          <w:rtl/>
        </w:rPr>
      </w:pPr>
      <w:r w:rsidRPr="00045F63">
        <w:rPr>
          <w:rtl/>
        </w:rPr>
        <w:t>(9) تهذيب الأحكام 4</w:t>
      </w:r>
      <w:r>
        <w:rPr>
          <w:rtl/>
        </w:rPr>
        <w:t>:</w:t>
      </w:r>
      <w:r w:rsidRPr="00045F63">
        <w:rPr>
          <w:rtl/>
        </w:rPr>
        <w:t xml:space="preserve"> 72 / 137.</w:t>
      </w:r>
    </w:p>
    <w:p w:rsidR="004A7232" w:rsidRPr="00045F63" w:rsidRDefault="004A7232" w:rsidP="004A7232">
      <w:pPr>
        <w:pStyle w:val="libFootnote0"/>
        <w:rPr>
          <w:rtl/>
        </w:rPr>
      </w:pPr>
      <w:r w:rsidRPr="00045F63">
        <w:rPr>
          <w:rtl/>
        </w:rPr>
        <w:t>(10) الكافي 6</w:t>
      </w:r>
      <w:r>
        <w:rPr>
          <w:rtl/>
        </w:rPr>
        <w:t>:</w:t>
      </w:r>
      <w:r w:rsidRPr="00045F63">
        <w:rPr>
          <w:rtl/>
        </w:rPr>
        <w:t xml:space="preserve"> 385 / 2.</w:t>
      </w:r>
    </w:p>
    <w:p w:rsidR="004A7232" w:rsidRPr="00045F63" w:rsidRDefault="004A7232" w:rsidP="004A7232">
      <w:pPr>
        <w:pStyle w:val="libFootnote0"/>
        <w:rPr>
          <w:rtl/>
        </w:rPr>
      </w:pPr>
      <w:r w:rsidRPr="00045F63">
        <w:rPr>
          <w:rtl/>
        </w:rPr>
        <w:t>(11) فهرست الشيخ 72 / 301</w:t>
      </w:r>
      <w:r>
        <w:rPr>
          <w:rtl/>
        </w:rPr>
        <w:t>،</w:t>
      </w:r>
      <w:r w:rsidRPr="00045F63">
        <w:rPr>
          <w:rtl/>
        </w:rPr>
        <w:t xml:space="preserve"> في ترجمة زيد بن وهب.</w:t>
      </w:r>
    </w:p>
    <w:p w:rsidR="004A7232" w:rsidRPr="00045F63" w:rsidRDefault="004A7232" w:rsidP="004A7232">
      <w:pPr>
        <w:pStyle w:val="libFootnote0"/>
        <w:rPr>
          <w:rtl/>
        </w:rPr>
      </w:pPr>
      <w:r w:rsidRPr="00045F63">
        <w:rPr>
          <w:rtl/>
        </w:rPr>
        <w:t>(12) رجال العلامة 241 / 10.</w:t>
      </w:r>
    </w:p>
    <w:p w:rsidR="004A7232" w:rsidRPr="00045F63" w:rsidRDefault="004A7232" w:rsidP="004A7232">
      <w:pPr>
        <w:pStyle w:val="libFootnote0"/>
        <w:rPr>
          <w:rtl/>
        </w:rPr>
      </w:pPr>
      <w:r w:rsidRPr="00045F63">
        <w:rPr>
          <w:rtl/>
        </w:rPr>
        <w:t>(13) في المصدر</w:t>
      </w:r>
      <w:r>
        <w:rPr>
          <w:rtl/>
        </w:rPr>
        <w:t>:</w:t>
      </w:r>
      <w:r w:rsidRPr="00045F63">
        <w:rPr>
          <w:rtl/>
        </w:rPr>
        <w:t xml:space="preserve"> هرم</w:t>
      </w:r>
      <w:r>
        <w:rPr>
          <w:rtl/>
        </w:rPr>
        <w:t>،</w:t>
      </w:r>
      <w:r w:rsidRPr="00045F63">
        <w:rPr>
          <w:rtl/>
        </w:rPr>
        <w:t xml:space="preserve"> وما في الأصل هو الصحيح لموافقته سائر كتب الرجال.</w:t>
      </w:r>
    </w:p>
    <w:p w:rsidR="004A7232" w:rsidRPr="00045F63" w:rsidRDefault="004A7232" w:rsidP="004A7232">
      <w:pPr>
        <w:pStyle w:val="libFootnote0"/>
        <w:rPr>
          <w:rtl/>
        </w:rPr>
      </w:pPr>
      <w:r w:rsidRPr="00045F63">
        <w:rPr>
          <w:rtl/>
        </w:rPr>
        <w:t>(14) رجال العلامة 241 / 10.</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الثاني</w:t>
      </w:r>
      <w:r>
        <w:rPr>
          <w:rtl/>
        </w:rPr>
        <w:t>:</w:t>
      </w:r>
      <w:r w:rsidRPr="00045F63">
        <w:rPr>
          <w:rtl/>
        </w:rPr>
        <w:t xml:space="preserve"> ان ما نقله عنه </w:t>
      </w:r>
      <w:r>
        <w:rPr>
          <w:rtl/>
        </w:rPr>
        <w:t>[</w:t>
      </w:r>
      <w:r w:rsidRPr="00045F63">
        <w:rPr>
          <w:rtl/>
        </w:rPr>
        <w:t>في</w:t>
      </w:r>
      <w:r>
        <w:rPr>
          <w:rtl/>
        </w:rPr>
        <w:t>]</w:t>
      </w:r>
      <w:r w:rsidRPr="00045F63">
        <w:rPr>
          <w:rtl/>
        </w:rPr>
        <w:t xml:space="preserve"> الخلاصة في عمر لا أخيه عمرو </w:t>
      </w:r>
      <w:r w:rsidRPr="004A7232">
        <w:rPr>
          <w:rStyle w:val="libFootnotenumChar"/>
          <w:rtl/>
        </w:rPr>
        <w:t>(1)</w:t>
      </w:r>
      <w:r w:rsidRPr="00045F63">
        <w:rPr>
          <w:rtl/>
        </w:rPr>
        <w:t xml:space="preserve"> والغرض توثيقه.</w:t>
      </w:r>
    </w:p>
    <w:p w:rsidR="004A7232" w:rsidRPr="00045F63" w:rsidRDefault="004A7232" w:rsidP="004A7232">
      <w:pPr>
        <w:pStyle w:val="libNormal"/>
        <w:rPr>
          <w:rtl/>
        </w:rPr>
      </w:pPr>
      <w:r w:rsidRPr="00045F63">
        <w:rPr>
          <w:rtl/>
        </w:rPr>
        <w:t>والجواب عن الأول</w:t>
      </w:r>
      <w:r>
        <w:rPr>
          <w:rtl/>
        </w:rPr>
        <w:t>:</w:t>
      </w:r>
      <w:r w:rsidRPr="00045F63">
        <w:rPr>
          <w:rtl/>
        </w:rPr>
        <w:t xml:space="preserve"> انّ كلامه الأوّل مؤيّد بالوجوه السابقة فلا بدّ من الأخذ به</w:t>
      </w:r>
      <w:r>
        <w:rPr>
          <w:rtl/>
        </w:rPr>
        <w:t>،</w:t>
      </w:r>
      <w:r w:rsidRPr="00045F63">
        <w:rPr>
          <w:rtl/>
        </w:rPr>
        <w:t xml:space="preserve"> وكلامه الآخر موهون جدّا بعدم طعن احد من المشايخ الذين تقدّموا عليه أو تأخروا عنه عليه</w:t>
      </w:r>
      <w:r>
        <w:rPr>
          <w:rtl/>
        </w:rPr>
        <w:t>،</w:t>
      </w:r>
      <w:r w:rsidRPr="00045F63">
        <w:rPr>
          <w:rtl/>
        </w:rPr>
        <w:t xml:space="preserve"> فان الصدوق جعل كتابه من الكتب المعتمدة </w:t>
      </w:r>
      <w:r w:rsidRPr="004A7232">
        <w:rPr>
          <w:rStyle w:val="libFootnotenumChar"/>
          <w:rtl/>
        </w:rPr>
        <w:t>(2)</w:t>
      </w:r>
      <w:r>
        <w:rPr>
          <w:rtl/>
        </w:rPr>
        <w:t>.</w:t>
      </w:r>
    </w:p>
    <w:p w:rsidR="004A7232" w:rsidRPr="00045F63" w:rsidRDefault="004A7232" w:rsidP="004A7232">
      <w:pPr>
        <w:pStyle w:val="libNormal"/>
        <w:rPr>
          <w:rtl/>
        </w:rPr>
      </w:pPr>
      <w:r w:rsidRPr="00045F63">
        <w:rPr>
          <w:rtl/>
        </w:rPr>
        <w:t>والكشي ذكره ومدحه بذكر الخبر السابق في ترجمته</w:t>
      </w:r>
      <w:r>
        <w:rPr>
          <w:rtl/>
        </w:rPr>
        <w:t>،</w:t>
      </w:r>
      <w:r w:rsidRPr="00045F63">
        <w:rPr>
          <w:rtl/>
        </w:rPr>
        <w:t xml:space="preserve"> ولم ينقل عن احد طعنا فيه </w:t>
      </w:r>
      <w:r w:rsidRPr="004A7232">
        <w:rPr>
          <w:rStyle w:val="libFootnotenumChar"/>
          <w:rtl/>
        </w:rPr>
        <w:t>(3)</w:t>
      </w:r>
      <w:r>
        <w:rPr>
          <w:rtl/>
        </w:rPr>
        <w:t>،</w:t>
      </w:r>
      <w:r w:rsidRPr="00045F63">
        <w:rPr>
          <w:rtl/>
        </w:rPr>
        <w:t xml:space="preserve"> وقال النجاشي</w:t>
      </w:r>
      <w:r>
        <w:rPr>
          <w:rtl/>
        </w:rPr>
        <w:t>:</w:t>
      </w:r>
      <w:r w:rsidRPr="00045F63">
        <w:rPr>
          <w:rtl/>
        </w:rPr>
        <w:t xml:space="preserve"> عمرو بن أبي المقدام ثابت بن هرمز الحدّاد مولى بني عجل</w:t>
      </w:r>
      <w:r>
        <w:rPr>
          <w:rtl/>
        </w:rPr>
        <w:t>،</w:t>
      </w:r>
      <w:r w:rsidRPr="00045F63">
        <w:rPr>
          <w:rtl/>
        </w:rPr>
        <w:t xml:space="preserve"> روى عن علي بن الحسين وأبي جعفر وأبي عبد الله </w:t>
      </w:r>
      <w:r w:rsidRPr="004A7232">
        <w:rPr>
          <w:rStyle w:val="libAlaemChar"/>
          <w:rtl/>
        </w:rPr>
        <w:t>عليهم‌السلام</w:t>
      </w:r>
      <w:r w:rsidRPr="00045F63">
        <w:rPr>
          <w:rtl/>
        </w:rPr>
        <w:t xml:space="preserve"> له كتاب لطيف </w:t>
      </w:r>
      <w:r w:rsidRPr="004A7232">
        <w:rPr>
          <w:rStyle w:val="libFootnotenumChar"/>
          <w:rtl/>
        </w:rPr>
        <w:t>(4)</w:t>
      </w:r>
      <w:r w:rsidRPr="00045F63">
        <w:rPr>
          <w:rtl/>
        </w:rPr>
        <w:t xml:space="preserve"> ثم ذكر طريقه اليه.</w:t>
      </w:r>
    </w:p>
    <w:p w:rsidR="004A7232" w:rsidRPr="00045F63" w:rsidRDefault="004A7232" w:rsidP="004A7232">
      <w:pPr>
        <w:pStyle w:val="libNormal"/>
        <w:rPr>
          <w:rtl/>
        </w:rPr>
      </w:pPr>
      <w:r w:rsidRPr="00045F63">
        <w:rPr>
          <w:rtl/>
        </w:rPr>
        <w:t xml:space="preserve">وذكر الشيخ في أصحاب الصادق </w:t>
      </w:r>
      <w:r w:rsidRPr="004A7232">
        <w:rPr>
          <w:rStyle w:val="libFootnotenumChar"/>
          <w:rtl/>
        </w:rPr>
        <w:t>(5)</w:t>
      </w:r>
      <w:r w:rsidRPr="00045F63">
        <w:rPr>
          <w:rtl/>
        </w:rPr>
        <w:t xml:space="preserve"> </w:t>
      </w:r>
      <w:r>
        <w:rPr>
          <w:rtl/>
        </w:rPr>
        <w:t>[</w:t>
      </w:r>
      <w:r w:rsidRPr="004A7232">
        <w:rPr>
          <w:rStyle w:val="libAlaemChar"/>
          <w:rtl/>
        </w:rPr>
        <w:t>عليه‌السلام</w:t>
      </w:r>
      <w:r>
        <w:rPr>
          <w:rtl/>
        </w:rPr>
        <w:t>]</w:t>
      </w:r>
      <w:r w:rsidRPr="00045F63">
        <w:rPr>
          <w:rtl/>
        </w:rPr>
        <w:t xml:space="preserve"> وكذا في الفهرست</w:t>
      </w:r>
      <w:r>
        <w:rPr>
          <w:rtl/>
        </w:rPr>
        <w:t>،</w:t>
      </w:r>
      <w:r w:rsidRPr="00045F63">
        <w:rPr>
          <w:rtl/>
        </w:rPr>
        <w:t xml:space="preserve"> وذكر له كتاب حديث الشورى</w:t>
      </w:r>
      <w:r>
        <w:rPr>
          <w:rtl/>
        </w:rPr>
        <w:t>،</w:t>
      </w:r>
      <w:r w:rsidRPr="00045F63">
        <w:rPr>
          <w:rtl/>
        </w:rPr>
        <w:t xml:space="preserve"> وكتاب المسائل التي أخبر بها أمير المؤمنين </w:t>
      </w:r>
      <w:r w:rsidRPr="004A7232">
        <w:rPr>
          <w:rStyle w:val="libAlaemChar"/>
          <w:rtl/>
        </w:rPr>
        <w:t>عليه‌السلام</w:t>
      </w:r>
      <w:r w:rsidRPr="00045F63">
        <w:rPr>
          <w:rtl/>
        </w:rPr>
        <w:t xml:space="preserve"> اليهوديّ</w:t>
      </w:r>
      <w:r>
        <w:rPr>
          <w:rtl/>
        </w:rPr>
        <w:t>،</w:t>
      </w:r>
      <w:r w:rsidRPr="00045F63">
        <w:rPr>
          <w:rtl/>
        </w:rPr>
        <w:t xml:space="preserve"> وذكر طريقه إليهما من غير طعن أو نقله فيه </w:t>
      </w:r>
      <w:r w:rsidRPr="004A7232">
        <w:rPr>
          <w:rStyle w:val="libFootnotenumChar"/>
          <w:rtl/>
        </w:rPr>
        <w:t>(6)</w:t>
      </w:r>
      <w:r>
        <w:rPr>
          <w:rtl/>
        </w:rPr>
        <w:t>.</w:t>
      </w:r>
    </w:p>
    <w:p w:rsidR="004A7232" w:rsidRPr="00045F63" w:rsidRDefault="004A7232" w:rsidP="004A7232">
      <w:pPr>
        <w:pStyle w:val="libNormal"/>
        <w:rPr>
          <w:rtl/>
        </w:rPr>
      </w:pPr>
      <w:r w:rsidRPr="00045F63">
        <w:rPr>
          <w:rtl/>
        </w:rPr>
        <w:t>وقد أكثر ثقة الإسلام وغيره من نقل رواياته والاعتماد عليه</w:t>
      </w:r>
      <w:r>
        <w:rPr>
          <w:rtl/>
        </w:rPr>
        <w:t>،</w:t>
      </w:r>
      <w:r w:rsidRPr="00045F63">
        <w:rPr>
          <w:rtl/>
        </w:rPr>
        <w:t xml:space="preserve"> وفي الفقيه</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أقول</w:t>
      </w:r>
      <w:r>
        <w:rPr>
          <w:rtl/>
        </w:rPr>
        <w:t>:</w:t>
      </w:r>
      <w:r w:rsidRPr="00045F63">
        <w:rPr>
          <w:rtl/>
        </w:rPr>
        <w:t xml:space="preserve"> لم يرد لعمرو بن أبي المقدام أخ باسم </w:t>
      </w:r>
      <w:r>
        <w:rPr>
          <w:rtl/>
        </w:rPr>
        <w:t>(</w:t>
      </w:r>
      <w:r w:rsidRPr="00045F63">
        <w:rPr>
          <w:rtl/>
        </w:rPr>
        <w:t>عمر</w:t>
      </w:r>
      <w:r>
        <w:rPr>
          <w:rtl/>
        </w:rPr>
        <w:t>)</w:t>
      </w:r>
      <w:r w:rsidRPr="00045F63">
        <w:rPr>
          <w:rtl/>
        </w:rPr>
        <w:t xml:space="preserve"> لدى النجاشي والكشي والطوسي وابن داود</w:t>
      </w:r>
      <w:r>
        <w:rPr>
          <w:rtl/>
        </w:rPr>
        <w:t>،</w:t>
      </w:r>
      <w:r w:rsidRPr="00045F63">
        <w:rPr>
          <w:rtl/>
        </w:rPr>
        <w:t xml:space="preserve"> ولم يصرح به العلامة وان أورده في القسم الأول من رجاله باسم </w:t>
      </w:r>
      <w:r>
        <w:rPr>
          <w:rtl/>
        </w:rPr>
        <w:t>(</w:t>
      </w:r>
      <w:r w:rsidRPr="00045F63">
        <w:rPr>
          <w:rtl/>
        </w:rPr>
        <w:t>عمرو</w:t>
      </w:r>
      <w:r>
        <w:rPr>
          <w:rtl/>
        </w:rPr>
        <w:t>)</w:t>
      </w:r>
      <w:r w:rsidRPr="00045F63">
        <w:rPr>
          <w:rtl/>
        </w:rPr>
        <w:t xml:space="preserve"> وفي القسم الثاني باسم </w:t>
      </w:r>
      <w:r>
        <w:rPr>
          <w:rtl/>
        </w:rPr>
        <w:t>(</w:t>
      </w:r>
      <w:r w:rsidRPr="00045F63">
        <w:rPr>
          <w:rtl/>
        </w:rPr>
        <w:t>عمر</w:t>
      </w:r>
      <w:r>
        <w:rPr>
          <w:rtl/>
        </w:rPr>
        <w:t>)</w:t>
      </w:r>
      <w:r w:rsidRPr="00045F63">
        <w:rPr>
          <w:rtl/>
        </w:rPr>
        <w:t xml:space="preserve"> فكان ذلك منه مدعاة لاحتمال البعض الاخوّة بينهما</w:t>
      </w:r>
      <w:r>
        <w:rPr>
          <w:rtl/>
        </w:rPr>
        <w:t>،</w:t>
      </w:r>
      <w:r w:rsidRPr="00045F63">
        <w:rPr>
          <w:rtl/>
        </w:rPr>
        <w:t xml:space="preserve"> وما عليه أكثر أهل الفن بأنه اشتباه منه </w:t>
      </w:r>
      <w:r w:rsidRPr="004A7232">
        <w:rPr>
          <w:rStyle w:val="libAlaemChar"/>
          <w:rtl/>
        </w:rPr>
        <w:t>قدس‌سره</w:t>
      </w:r>
      <w:r w:rsidRPr="00045F63">
        <w:rPr>
          <w:rtl/>
        </w:rPr>
        <w:t xml:space="preserve"> ولمزيد الفائدة راجع تنقيح المقال 2</w:t>
      </w:r>
      <w:r>
        <w:rPr>
          <w:rtl/>
        </w:rPr>
        <w:t>:</w:t>
      </w:r>
      <w:r w:rsidRPr="00045F63">
        <w:rPr>
          <w:rtl/>
        </w:rPr>
        <w:t xml:space="preserve"> 323 / 8643.</w:t>
      </w:r>
    </w:p>
    <w:p w:rsidR="004A7232" w:rsidRPr="00045F63" w:rsidRDefault="004A7232" w:rsidP="004A7232">
      <w:pPr>
        <w:pStyle w:val="libFootnote0"/>
        <w:rPr>
          <w:rtl/>
        </w:rPr>
      </w:pPr>
      <w:r w:rsidRPr="00045F63">
        <w:rPr>
          <w:rtl/>
        </w:rPr>
        <w:t>(2) الفقيه 1</w:t>
      </w:r>
      <w:r>
        <w:rPr>
          <w:rtl/>
        </w:rPr>
        <w:t>:</w:t>
      </w:r>
      <w:r w:rsidRPr="00045F63">
        <w:rPr>
          <w:rtl/>
        </w:rPr>
        <w:t xml:space="preserve"> 3</w:t>
      </w:r>
      <w:r>
        <w:rPr>
          <w:rtl/>
        </w:rPr>
        <w:t>،</w:t>
      </w:r>
      <w:r w:rsidRPr="00045F63">
        <w:rPr>
          <w:rtl/>
        </w:rPr>
        <w:t xml:space="preserve"> من المقدمة.</w:t>
      </w:r>
    </w:p>
    <w:p w:rsidR="004A7232" w:rsidRPr="00045F63" w:rsidRDefault="004A7232" w:rsidP="004A7232">
      <w:pPr>
        <w:pStyle w:val="libFootnote0"/>
        <w:rPr>
          <w:rtl/>
        </w:rPr>
      </w:pPr>
      <w:r w:rsidRPr="00045F63">
        <w:rPr>
          <w:rtl/>
        </w:rPr>
        <w:t>(3) رجال الكشي 2</w:t>
      </w:r>
      <w:r>
        <w:rPr>
          <w:rtl/>
        </w:rPr>
        <w:t>:</w:t>
      </w:r>
      <w:r w:rsidRPr="00045F63">
        <w:rPr>
          <w:rtl/>
        </w:rPr>
        <w:t xml:space="preserve"> 690 / 738.</w:t>
      </w:r>
    </w:p>
    <w:p w:rsidR="004A7232" w:rsidRPr="00045F63" w:rsidRDefault="004A7232" w:rsidP="004A7232">
      <w:pPr>
        <w:pStyle w:val="libFootnote0"/>
        <w:rPr>
          <w:rtl/>
        </w:rPr>
      </w:pPr>
      <w:r w:rsidRPr="00045F63">
        <w:rPr>
          <w:rtl/>
        </w:rPr>
        <w:t>(4) رجال النجاشي 290 / 777.</w:t>
      </w:r>
    </w:p>
    <w:p w:rsidR="004A7232" w:rsidRPr="00045F63" w:rsidRDefault="004A7232" w:rsidP="004A7232">
      <w:pPr>
        <w:pStyle w:val="libFootnote0"/>
        <w:rPr>
          <w:rtl/>
        </w:rPr>
      </w:pPr>
      <w:r w:rsidRPr="00045F63">
        <w:rPr>
          <w:rtl/>
        </w:rPr>
        <w:t>(5) رجال الشيخ 247 / 380.</w:t>
      </w:r>
    </w:p>
    <w:p w:rsidR="004A7232" w:rsidRPr="00045F63" w:rsidRDefault="004A7232" w:rsidP="004A7232">
      <w:pPr>
        <w:pStyle w:val="libFootnote0"/>
        <w:rPr>
          <w:rtl/>
        </w:rPr>
      </w:pPr>
      <w:r w:rsidRPr="00045F63">
        <w:rPr>
          <w:rtl/>
        </w:rPr>
        <w:t>(6) فهرست الشيخ 111 / 481.</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وقال الصادق </w:t>
      </w:r>
      <w:r w:rsidRPr="004A7232">
        <w:rPr>
          <w:rStyle w:val="libAlaemChar"/>
          <w:rtl/>
        </w:rPr>
        <w:t>عليه‌السلام</w:t>
      </w:r>
      <w:r>
        <w:rPr>
          <w:rtl/>
        </w:rPr>
        <w:t>:</w:t>
      </w:r>
      <w:r w:rsidRPr="00045F63">
        <w:rPr>
          <w:rtl/>
        </w:rPr>
        <w:t xml:space="preserve"> من تعدّى في وضوءه كان كناقصه.</w:t>
      </w:r>
    </w:p>
    <w:p w:rsidR="004A7232" w:rsidRPr="00045F63" w:rsidRDefault="004A7232" w:rsidP="004A7232">
      <w:pPr>
        <w:pStyle w:val="libNormal"/>
        <w:rPr>
          <w:rtl/>
        </w:rPr>
      </w:pPr>
      <w:r w:rsidRPr="00045F63">
        <w:rPr>
          <w:rtl/>
        </w:rPr>
        <w:t>وفي ذلك حديث آخر بإسناد منقطع رواه عمرو بن أبي المقدام قال</w:t>
      </w:r>
      <w:r>
        <w:rPr>
          <w:rtl/>
        </w:rPr>
        <w:t>:</w:t>
      </w:r>
      <w:r>
        <w:rPr>
          <w:rFonts w:hint="cs"/>
          <w:rtl/>
        </w:rPr>
        <w:t xml:space="preserve"> </w:t>
      </w:r>
      <w:r w:rsidRPr="00045F63">
        <w:rPr>
          <w:rtl/>
        </w:rPr>
        <w:t xml:space="preserve">حدثني من سمع أبا عبد الله </w:t>
      </w:r>
      <w:r w:rsidRPr="004A7232">
        <w:rPr>
          <w:rStyle w:val="libAlaemChar"/>
          <w:rtl/>
        </w:rPr>
        <w:t>عليه‌السلام</w:t>
      </w:r>
      <w:r w:rsidRPr="00045F63">
        <w:rPr>
          <w:rtl/>
        </w:rPr>
        <w:t xml:space="preserve"> يقول</w:t>
      </w:r>
      <w:r>
        <w:rPr>
          <w:rtl/>
        </w:rPr>
        <w:t>:</w:t>
      </w:r>
      <w:r w:rsidRPr="00045F63">
        <w:rPr>
          <w:rtl/>
        </w:rPr>
        <w:t xml:space="preserve"> انّي لا عجب ممّن يرغب أن يتوضأ اثنتين اثنتين وقد توضأ رسول الله </w:t>
      </w:r>
      <w:r w:rsidRPr="004A7232">
        <w:rPr>
          <w:rStyle w:val="libAlaemChar"/>
          <w:rtl/>
        </w:rPr>
        <w:t>صلى‌الله‌عليه‌وآله‌وسلم</w:t>
      </w:r>
      <w:r w:rsidRPr="00045F63">
        <w:rPr>
          <w:rtl/>
        </w:rPr>
        <w:t xml:space="preserve"> اثنتين اثنتين</w:t>
      </w:r>
      <w:r>
        <w:rPr>
          <w:rtl/>
        </w:rPr>
        <w:t>،</w:t>
      </w:r>
      <w:r w:rsidRPr="00045F63">
        <w:rPr>
          <w:rtl/>
        </w:rPr>
        <w:t xml:space="preserve"> فإن النبيّ </w:t>
      </w:r>
      <w:r w:rsidRPr="004A7232">
        <w:rPr>
          <w:rStyle w:val="libAlaemChar"/>
          <w:rtl/>
        </w:rPr>
        <w:t>صلى‌الله‌عليه‌وآله‌وسلم</w:t>
      </w:r>
      <w:r w:rsidRPr="00045F63">
        <w:rPr>
          <w:rtl/>
        </w:rPr>
        <w:t xml:space="preserve"> كان يجدّد الوضوء لكلّ فريضة.</w:t>
      </w:r>
    </w:p>
    <w:p w:rsidR="004A7232" w:rsidRPr="00045F63" w:rsidRDefault="004A7232" w:rsidP="004A7232">
      <w:pPr>
        <w:pStyle w:val="libNormal"/>
        <w:rPr>
          <w:rtl/>
        </w:rPr>
      </w:pPr>
      <w:r w:rsidRPr="00045F63">
        <w:rPr>
          <w:rtl/>
        </w:rPr>
        <w:t>فمعنى هذا الحديث هو</w:t>
      </w:r>
      <w:r>
        <w:rPr>
          <w:rtl/>
        </w:rPr>
        <w:t>:</w:t>
      </w:r>
      <w:r w:rsidRPr="00045F63">
        <w:rPr>
          <w:rtl/>
        </w:rPr>
        <w:t xml:space="preserve"> انّي لأعجب ممّن يرغب عن تجديد الوضوء وقد جدّده النبيّ </w:t>
      </w:r>
      <w:r w:rsidRPr="004A7232">
        <w:rPr>
          <w:rStyle w:val="libAlaemChar"/>
          <w:rtl/>
        </w:rPr>
        <w:t>صلى‌الله‌عليه‌وآله‌وسلم</w:t>
      </w:r>
      <w:r w:rsidRPr="00045F63">
        <w:rPr>
          <w:rtl/>
        </w:rPr>
        <w:t xml:space="preserve"> </w:t>
      </w:r>
      <w:r w:rsidRPr="004A7232">
        <w:rPr>
          <w:rStyle w:val="libFootnotenumChar"/>
          <w:rtl/>
        </w:rPr>
        <w:t>(1)</w:t>
      </w:r>
      <w:r>
        <w:rPr>
          <w:rtl/>
        </w:rPr>
        <w:t>.</w:t>
      </w:r>
      <w:r w:rsidRPr="00045F63">
        <w:rPr>
          <w:rtl/>
        </w:rPr>
        <w:t xml:space="preserve"> الى آخر ما قال</w:t>
      </w:r>
      <w:r>
        <w:rPr>
          <w:rtl/>
        </w:rPr>
        <w:t>،</w:t>
      </w:r>
      <w:r w:rsidRPr="00045F63">
        <w:rPr>
          <w:rtl/>
        </w:rPr>
        <w:t xml:space="preserve"> ويظهر منه كما في التعليقة انه معتمد مقبول القول </w:t>
      </w:r>
      <w:r w:rsidRPr="004A7232">
        <w:rPr>
          <w:rStyle w:val="libFootnotenumChar"/>
          <w:rtl/>
        </w:rPr>
        <w:t>(2)</w:t>
      </w:r>
      <w:r>
        <w:rPr>
          <w:rtl/>
        </w:rPr>
        <w:t>.</w:t>
      </w:r>
    </w:p>
    <w:p w:rsidR="004A7232" w:rsidRPr="00045F63" w:rsidRDefault="004A7232" w:rsidP="004A7232">
      <w:pPr>
        <w:pStyle w:val="libNormal"/>
        <w:rPr>
          <w:rtl/>
        </w:rPr>
      </w:pPr>
      <w:r w:rsidRPr="00045F63">
        <w:rPr>
          <w:rtl/>
        </w:rPr>
        <w:t>فتضعيفه ضعيف جدا ولا قوّة له للمعارضة.</w:t>
      </w:r>
    </w:p>
    <w:p w:rsidR="004A7232" w:rsidRPr="00045F63" w:rsidRDefault="004A7232" w:rsidP="004A7232">
      <w:pPr>
        <w:pStyle w:val="libNormal"/>
        <w:rPr>
          <w:rtl/>
        </w:rPr>
      </w:pPr>
      <w:r w:rsidRPr="00045F63">
        <w:rPr>
          <w:rtl/>
        </w:rPr>
        <w:t>وعن الثاني</w:t>
      </w:r>
      <w:r>
        <w:rPr>
          <w:rtl/>
        </w:rPr>
        <w:t>:</w:t>
      </w:r>
      <w:r w:rsidRPr="00045F63">
        <w:rPr>
          <w:rtl/>
        </w:rPr>
        <w:t xml:space="preserve"> أن الظاهر من الخلاصة وجمع آخر اتحادهما وعدم وجود عمر في الرواة</w:t>
      </w:r>
      <w:r>
        <w:rPr>
          <w:rtl/>
        </w:rPr>
        <w:t>،</w:t>
      </w:r>
      <w:r w:rsidRPr="00045F63">
        <w:rPr>
          <w:rtl/>
        </w:rPr>
        <w:t xml:space="preserve"> ولم ينقل في الكتب الأربعة عنه خبر واحد</w:t>
      </w:r>
      <w:r>
        <w:rPr>
          <w:rtl/>
        </w:rPr>
        <w:t>،</w:t>
      </w:r>
      <w:r w:rsidRPr="00045F63">
        <w:rPr>
          <w:rtl/>
        </w:rPr>
        <w:t xml:space="preserve"> مع انّ ظاهر الغضائري كونه كثير الرواية.</w:t>
      </w:r>
    </w:p>
    <w:p w:rsidR="004A7232" w:rsidRPr="00045F63" w:rsidRDefault="004A7232" w:rsidP="004A7232">
      <w:pPr>
        <w:pStyle w:val="libNormal"/>
        <w:rPr>
          <w:rtl/>
        </w:rPr>
      </w:pPr>
      <w:r w:rsidRPr="00045F63">
        <w:rPr>
          <w:rtl/>
        </w:rPr>
        <w:t xml:space="preserve">ويؤيّده ان ما ذكره </w:t>
      </w:r>
      <w:r>
        <w:rPr>
          <w:rtl/>
        </w:rPr>
        <w:t>[</w:t>
      </w:r>
      <w:r w:rsidRPr="00045F63">
        <w:rPr>
          <w:rtl/>
        </w:rPr>
        <w:t>في</w:t>
      </w:r>
      <w:r>
        <w:rPr>
          <w:rtl/>
        </w:rPr>
        <w:t>]</w:t>
      </w:r>
      <w:r w:rsidRPr="00045F63">
        <w:rPr>
          <w:rtl/>
        </w:rPr>
        <w:t xml:space="preserve"> الخلاصة </w:t>
      </w:r>
      <w:r w:rsidRPr="004A7232">
        <w:rPr>
          <w:rStyle w:val="libFootnotenumChar"/>
          <w:rtl/>
        </w:rPr>
        <w:t>(3)</w:t>
      </w:r>
      <w:r w:rsidRPr="00045F63">
        <w:rPr>
          <w:rtl/>
        </w:rPr>
        <w:t xml:space="preserve"> عن الغضائري في عمر بن ثابت</w:t>
      </w:r>
      <w:r>
        <w:rPr>
          <w:rtl/>
        </w:rPr>
        <w:t>،</w:t>
      </w:r>
      <w:r w:rsidRPr="00045F63">
        <w:rPr>
          <w:rtl/>
        </w:rPr>
        <w:t xml:space="preserve"> هو بعينه ما في النجاشي </w:t>
      </w:r>
      <w:r w:rsidRPr="004A7232">
        <w:rPr>
          <w:rStyle w:val="libFootnotenumChar"/>
          <w:rtl/>
        </w:rPr>
        <w:t>(4)</w:t>
      </w:r>
      <w:r w:rsidRPr="00045F63">
        <w:rPr>
          <w:rtl/>
        </w:rPr>
        <w:t xml:space="preserve"> في عمرو الاّ التضعيف</w:t>
      </w:r>
      <w:r>
        <w:rPr>
          <w:rtl/>
        </w:rPr>
        <w:t>،</w:t>
      </w:r>
      <w:r w:rsidRPr="00045F63">
        <w:rPr>
          <w:rtl/>
        </w:rPr>
        <w:t xml:space="preserve"> وفي الخلاصة</w:t>
      </w:r>
      <w:r>
        <w:rPr>
          <w:rtl/>
        </w:rPr>
        <w:t>:</w:t>
      </w:r>
      <w:r w:rsidRPr="00045F63">
        <w:rPr>
          <w:rtl/>
        </w:rPr>
        <w:t xml:space="preserve"> ولعلّ الذي وثقه الغضائري ونقل عن أصحابنا تضعيفه هو هذا</w:t>
      </w:r>
      <w:r>
        <w:rPr>
          <w:rtl/>
        </w:rPr>
        <w:t>،</w:t>
      </w:r>
      <w:r w:rsidRPr="00045F63">
        <w:rPr>
          <w:rtl/>
        </w:rPr>
        <w:t xml:space="preserve"> يعني عمرو </w:t>
      </w:r>
      <w:r w:rsidRPr="004A7232">
        <w:rPr>
          <w:rStyle w:val="libFootnotenumChar"/>
          <w:rtl/>
        </w:rPr>
        <w:t>(5)</w:t>
      </w:r>
      <w:r>
        <w:rPr>
          <w:rtl/>
        </w:rPr>
        <w:t>.</w:t>
      </w:r>
    </w:p>
    <w:p w:rsidR="004A7232" w:rsidRPr="00045F63" w:rsidRDefault="004A7232" w:rsidP="004A7232">
      <w:pPr>
        <w:pStyle w:val="libNormal"/>
        <w:rPr>
          <w:rtl/>
        </w:rPr>
      </w:pPr>
      <w:r w:rsidRPr="00045F63">
        <w:rPr>
          <w:rtl/>
        </w:rPr>
        <w:t>وبالجملة لا مجال لتوهم المعارضة فتبقى أمارات الوثاقة سليمة.</w:t>
      </w:r>
    </w:p>
    <w:p w:rsidR="004A7232" w:rsidRPr="00045F63" w:rsidRDefault="004A7232" w:rsidP="004A7232">
      <w:pPr>
        <w:pStyle w:val="libNormal"/>
        <w:rPr>
          <w:rtl/>
        </w:rPr>
      </w:pPr>
      <w:r w:rsidRPr="00045F63">
        <w:rPr>
          <w:rtl/>
        </w:rPr>
        <w:t>وفي كشف الغمّة</w:t>
      </w:r>
      <w:r>
        <w:rPr>
          <w:rtl/>
        </w:rPr>
        <w:t>:</w:t>
      </w:r>
      <w:r w:rsidRPr="00045F63">
        <w:rPr>
          <w:rtl/>
        </w:rPr>
        <w:t xml:space="preserve"> من كتاب الحافظ أبي نعيم عن عمرو بن أبي المقادم قال</w:t>
      </w:r>
      <w:r>
        <w:rPr>
          <w:rtl/>
        </w:rPr>
        <w:t>:</w:t>
      </w:r>
      <w:r w:rsidRPr="00045F63">
        <w:rPr>
          <w:rtl/>
        </w:rPr>
        <w:t xml:space="preserve"> كنت إذا نظرت الى جعفر بن محمّد </w:t>
      </w:r>
      <w:r w:rsidRPr="004A7232">
        <w:rPr>
          <w:rStyle w:val="libAlaemChar"/>
          <w:rtl/>
        </w:rPr>
        <w:t>عليهما‌السلام</w:t>
      </w:r>
      <w:r w:rsidRPr="00045F63">
        <w:rPr>
          <w:rtl/>
        </w:rPr>
        <w:t xml:space="preserve"> علمت انّه من سلالة</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الفقيه 1</w:t>
      </w:r>
      <w:r>
        <w:rPr>
          <w:rtl/>
        </w:rPr>
        <w:t>:</w:t>
      </w:r>
      <w:r w:rsidRPr="00045F63">
        <w:rPr>
          <w:rtl/>
        </w:rPr>
        <w:t xml:space="preserve"> 25 / 6</w:t>
      </w:r>
      <w:r>
        <w:rPr>
          <w:rtl/>
        </w:rPr>
        <w:t xml:space="preserve"> - </w:t>
      </w:r>
      <w:r w:rsidRPr="00045F63">
        <w:rPr>
          <w:rtl/>
        </w:rPr>
        <w:t>7.</w:t>
      </w:r>
    </w:p>
    <w:p w:rsidR="004A7232" w:rsidRPr="00045F63" w:rsidRDefault="004A7232" w:rsidP="004A7232">
      <w:pPr>
        <w:pStyle w:val="libFootnote0"/>
        <w:rPr>
          <w:rtl/>
        </w:rPr>
      </w:pPr>
      <w:r w:rsidRPr="00045F63">
        <w:rPr>
          <w:rtl/>
        </w:rPr>
        <w:t>(2) تعليقة البهبهاني على منهج المقال</w:t>
      </w:r>
      <w:r>
        <w:rPr>
          <w:rtl/>
        </w:rPr>
        <w:t>:</w:t>
      </w:r>
      <w:r w:rsidRPr="00045F63">
        <w:rPr>
          <w:rtl/>
        </w:rPr>
        <w:t xml:space="preserve"> 244.</w:t>
      </w:r>
    </w:p>
    <w:p w:rsidR="004A7232" w:rsidRPr="00045F63" w:rsidRDefault="004A7232" w:rsidP="004A7232">
      <w:pPr>
        <w:pStyle w:val="libFootnote0"/>
        <w:rPr>
          <w:rtl/>
        </w:rPr>
      </w:pPr>
      <w:r w:rsidRPr="00045F63">
        <w:rPr>
          <w:rtl/>
        </w:rPr>
        <w:t>(3) رجال العلامة 241 / 10.</w:t>
      </w:r>
    </w:p>
    <w:p w:rsidR="004A7232" w:rsidRPr="00045F63" w:rsidRDefault="004A7232" w:rsidP="004A7232">
      <w:pPr>
        <w:pStyle w:val="libFootnote0"/>
        <w:rPr>
          <w:rtl/>
        </w:rPr>
      </w:pPr>
      <w:r w:rsidRPr="00045F63">
        <w:rPr>
          <w:rtl/>
        </w:rPr>
        <w:t>(4) رجال النجاشي 290 / 777.</w:t>
      </w:r>
    </w:p>
    <w:p w:rsidR="004A7232" w:rsidRPr="00045F63" w:rsidRDefault="004A7232" w:rsidP="004A7232">
      <w:pPr>
        <w:pStyle w:val="libFootnote0"/>
        <w:rPr>
          <w:rtl/>
        </w:rPr>
      </w:pPr>
      <w:r w:rsidRPr="00045F63">
        <w:rPr>
          <w:rtl/>
        </w:rPr>
        <w:t>(5) رجال العلامة 120 / 2.</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النبيين </w:t>
      </w:r>
      <w:r w:rsidRPr="004A7232">
        <w:rPr>
          <w:rStyle w:val="libFootnotenumChar"/>
          <w:rtl/>
        </w:rPr>
        <w:t>(1)</w:t>
      </w:r>
      <w:r>
        <w:rPr>
          <w:rtl/>
        </w:rPr>
        <w:t>.</w:t>
      </w:r>
    </w:p>
    <w:p w:rsidR="004A7232" w:rsidRPr="00045F63" w:rsidRDefault="004A7232" w:rsidP="004A7232">
      <w:pPr>
        <w:pStyle w:val="libNormal"/>
        <w:rPr>
          <w:rtl/>
        </w:rPr>
      </w:pPr>
      <w:r w:rsidRPr="00045F63">
        <w:rPr>
          <w:rtl/>
        </w:rPr>
        <w:t>ومن جميع ذلك ظهر فساد ما في التكملة</w:t>
      </w:r>
      <w:r>
        <w:rPr>
          <w:rtl/>
        </w:rPr>
        <w:t>،</w:t>
      </w:r>
      <w:r w:rsidRPr="00045F63">
        <w:rPr>
          <w:rtl/>
        </w:rPr>
        <w:t xml:space="preserve"> قال</w:t>
      </w:r>
      <w:r>
        <w:rPr>
          <w:rtl/>
        </w:rPr>
        <w:t>:</w:t>
      </w:r>
      <w:r w:rsidRPr="00045F63">
        <w:rPr>
          <w:rtl/>
        </w:rPr>
        <w:t xml:space="preserve"> قوله. عمرو بن أبي المقدام. إلى آخره</w:t>
      </w:r>
      <w:r>
        <w:rPr>
          <w:rtl/>
        </w:rPr>
        <w:t>،</w:t>
      </w:r>
      <w:r w:rsidRPr="00045F63">
        <w:rPr>
          <w:rtl/>
        </w:rPr>
        <w:t xml:space="preserve"> هذا ضعفه الغضائري تارة</w:t>
      </w:r>
      <w:r>
        <w:rPr>
          <w:rtl/>
        </w:rPr>
        <w:t>،</w:t>
      </w:r>
      <w:r w:rsidRPr="00045F63">
        <w:rPr>
          <w:rtl/>
        </w:rPr>
        <w:t xml:space="preserve"> ووثقه تارة أخرى</w:t>
      </w:r>
      <w:r>
        <w:rPr>
          <w:rtl/>
        </w:rPr>
        <w:t>،</w:t>
      </w:r>
      <w:r w:rsidRPr="00045F63">
        <w:rPr>
          <w:rtl/>
        </w:rPr>
        <w:t xml:space="preserve"> ونقل من الأصحاب تضعيفه</w:t>
      </w:r>
      <w:r>
        <w:rPr>
          <w:rtl/>
        </w:rPr>
        <w:t>،</w:t>
      </w:r>
      <w:r w:rsidRPr="00045F63">
        <w:rPr>
          <w:rtl/>
        </w:rPr>
        <w:t xml:space="preserve"> فيرجع هذا الى الخلاف فيه</w:t>
      </w:r>
      <w:r>
        <w:rPr>
          <w:rtl/>
        </w:rPr>
        <w:t>،</w:t>
      </w:r>
      <w:r w:rsidRPr="00045F63">
        <w:rPr>
          <w:rtl/>
        </w:rPr>
        <w:t xml:space="preserve"> ولا اعتبار هنا بتضعيف الغضائري ولا بتوثيقه لتعارضهما فينسد الطريق إلى معرفة حاله فيكون مجهولا</w:t>
      </w:r>
      <w:r>
        <w:rPr>
          <w:rtl/>
        </w:rPr>
        <w:t>،</w:t>
      </w:r>
      <w:r w:rsidRPr="00045F63">
        <w:rPr>
          <w:rtl/>
        </w:rPr>
        <w:t xml:space="preserve"> وامّا الرواية التي رواها الكشي فضعيفة السند بالإرسال مع اضطرابها</w:t>
      </w:r>
      <w:r>
        <w:rPr>
          <w:rtl/>
        </w:rPr>
        <w:t>،</w:t>
      </w:r>
      <w:r w:rsidRPr="00045F63">
        <w:rPr>
          <w:rtl/>
        </w:rPr>
        <w:t xml:space="preserve"> وشكّ العلامة في تعيين الرجل </w:t>
      </w:r>
      <w:r w:rsidRPr="004A7232">
        <w:rPr>
          <w:rStyle w:val="libFootnotenumChar"/>
          <w:rtl/>
        </w:rPr>
        <w:t>(2)</w:t>
      </w:r>
      <w:r>
        <w:rPr>
          <w:rtl/>
        </w:rPr>
        <w:t>،</w:t>
      </w:r>
      <w:r w:rsidRPr="00045F63">
        <w:rPr>
          <w:rtl/>
        </w:rPr>
        <w:t xml:space="preserve"> انتهى.</w:t>
      </w:r>
    </w:p>
    <w:p w:rsidR="004A7232" w:rsidRPr="00045F63" w:rsidRDefault="004A7232" w:rsidP="004A7232">
      <w:pPr>
        <w:pStyle w:val="libNormal"/>
        <w:rPr>
          <w:rtl/>
        </w:rPr>
      </w:pPr>
      <w:r w:rsidRPr="00045F63">
        <w:rPr>
          <w:rtl/>
        </w:rPr>
        <w:t>ووجوه الفساد ظاهرة لمن تأمّل في مطاوي كلماتنا</w:t>
      </w:r>
      <w:r>
        <w:rPr>
          <w:rtl/>
        </w:rPr>
        <w:t>،</w:t>
      </w:r>
      <w:r w:rsidRPr="00045F63">
        <w:rPr>
          <w:rtl/>
        </w:rPr>
        <w:t xml:space="preserve"> وامّا نسبة الاضطراب فهي منه عجيب</w:t>
      </w:r>
      <w:r>
        <w:rPr>
          <w:rtl/>
        </w:rPr>
        <w:t>،</w:t>
      </w:r>
      <w:r w:rsidRPr="00045F63">
        <w:rPr>
          <w:rtl/>
        </w:rPr>
        <w:t xml:space="preserve"> فان نسخ الكشي متفقة على ما نقلناه</w:t>
      </w:r>
      <w:r>
        <w:rPr>
          <w:rtl/>
        </w:rPr>
        <w:t>،</w:t>
      </w:r>
      <w:r w:rsidRPr="00045F63">
        <w:rPr>
          <w:rtl/>
        </w:rPr>
        <w:t xml:space="preserve"> وفي الخلاصة عنه انّ الصادق </w:t>
      </w:r>
      <w:r w:rsidRPr="004A7232">
        <w:rPr>
          <w:rStyle w:val="libAlaemChar"/>
          <w:rtl/>
        </w:rPr>
        <w:t>عليه‌السلام</w:t>
      </w:r>
      <w:r w:rsidRPr="00045F63">
        <w:rPr>
          <w:rtl/>
        </w:rPr>
        <w:t xml:space="preserve"> قال</w:t>
      </w:r>
      <w:r>
        <w:rPr>
          <w:rtl/>
        </w:rPr>
        <w:t>:</w:t>
      </w:r>
      <w:r w:rsidRPr="00045F63">
        <w:rPr>
          <w:rtl/>
        </w:rPr>
        <w:t xml:space="preserve"> هذا أمير الحاج </w:t>
      </w:r>
      <w:r w:rsidRPr="004A7232">
        <w:rPr>
          <w:rStyle w:val="libFootnotenumChar"/>
          <w:rtl/>
        </w:rPr>
        <w:t>(3)</w:t>
      </w:r>
      <w:r>
        <w:rPr>
          <w:rtl/>
        </w:rPr>
        <w:t>،</w:t>
      </w:r>
      <w:r w:rsidRPr="00045F63">
        <w:rPr>
          <w:rtl/>
        </w:rPr>
        <w:t xml:space="preserve"> وهذا من أوهام الخلاصة لا من اضطراب الخبر</w:t>
      </w:r>
      <w:r>
        <w:rPr>
          <w:rtl/>
        </w:rPr>
        <w:t>،</w:t>
      </w:r>
      <w:r w:rsidRPr="00045F63">
        <w:rPr>
          <w:rtl/>
        </w:rPr>
        <w:t xml:space="preserve"> وليس التحريف في نقل الخبر سببا لاضطرابه</w:t>
      </w:r>
      <w:r>
        <w:rPr>
          <w:rtl/>
        </w:rPr>
        <w:t>،</w:t>
      </w:r>
      <w:r w:rsidRPr="00045F63">
        <w:rPr>
          <w:rtl/>
        </w:rPr>
        <w:t xml:space="preserve"> فلاحظ.</w:t>
      </w:r>
    </w:p>
    <w:p w:rsidR="004A7232" w:rsidRPr="004A7232" w:rsidRDefault="004A7232" w:rsidP="004A7232">
      <w:pPr>
        <w:pStyle w:val="libNormal"/>
        <w:rPr>
          <w:rStyle w:val="libBold2Char"/>
          <w:rtl/>
        </w:rPr>
      </w:pPr>
      <w:r w:rsidRPr="004A7232">
        <w:rPr>
          <w:rStyle w:val="libBold2Char"/>
          <w:rtl/>
        </w:rPr>
        <w:t>[235] رله</w:t>
      </w:r>
      <w:r w:rsidRPr="004A7232">
        <w:rPr>
          <w:rStyle w:val="libBold2Char"/>
          <w:rtl/>
          <w:lang w:bidi="ar-IQ"/>
        </w:rPr>
        <w:t xml:space="preserve"> - </w:t>
      </w:r>
      <w:r w:rsidRPr="004A7232">
        <w:rPr>
          <w:rStyle w:val="libBold2Char"/>
          <w:rtl/>
        </w:rPr>
        <w:t>وإلى عمرو بن جميع</w:t>
      </w:r>
      <w:r w:rsidRPr="004A7232">
        <w:rPr>
          <w:rStyle w:val="libBold2Char"/>
          <w:rtl/>
          <w:lang w:bidi="ar-IQ"/>
        </w:rPr>
        <w:t>:</w:t>
      </w:r>
      <w:r w:rsidRPr="004A7232">
        <w:rPr>
          <w:rStyle w:val="libBold2Char"/>
          <w:rtl/>
        </w:rPr>
        <w:t xml:space="preserve"> أبوه</w:t>
      </w:r>
      <w:r w:rsidRPr="004A7232">
        <w:rPr>
          <w:rStyle w:val="libBold2Char"/>
          <w:rtl/>
          <w:lang w:bidi="ar-IQ"/>
        </w:rPr>
        <w:t>،</w:t>
      </w:r>
      <w:r w:rsidRPr="004A7232">
        <w:rPr>
          <w:rStyle w:val="libBold2Char"/>
          <w:rtl/>
        </w:rPr>
        <w:t xml:space="preserve"> عن احمد بن إدريس</w:t>
      </w:r>
      <w:r w:rsidRPr="004A7232">
        <w:rPr>
          <w:rStyle w:val="libBold2Char"/>
          <w:rtl/>
          <w:lang w:bidi="ar-IQ"/>
        </w:rPr>
        <w:t>،</w:t>
      </w:r>
      <w:r w:rsidRPr="004A7232">
        <w:rPr>
          <w:rStyle w:val="libBold2Char"/>
          <w:rtl/>
        </w:rPr>
        <w:t xml:space="preserve"> عن محمّد بن احمد</w:t>
      </w:r>
      <w:r w:rsidRPr="004A7232">
        <w:rPr>
          <w:rStyle w:val="libBold2Char"/>
          <w:rtl/>
          <w:lang w:bidi="ar-IQ"/>
        </w:rPr>
        <w:t>،</w:t>
      </w:r>
      <w:r w:rsidRPr="004A7232">
        <w:rPr>
          <w:rStyle w:val="libBold2Char"/>
          <w:rtl/>
        </w:rPr>
        <w:t xml:space="preserve"> عن الحسن بن الحسين اللؤلؤي</w:t>
      </w:r>
      <w:r w:rsidRPr="004A7232">
        <w:rPr>
          <w:rStyle w:val="libBold2Char"/>
          <w:rtl/>
          <w:lang w:bidi="ar-IQ"/>
        </w:rPr>
        <w:t>،</w:t>
      </w:r>
      <w:r w:rsidRPr="004A7232">
        <w:rPr>
          <w:rStyle w:val="libBold2Char"/>
          <w:rtl/>
        </w:rPr>
        <w:t xml:space="preserve"> عن الحسن بن علي بن يوسف</w:t>
      </w:r>
      <w:r w:rsidRPr="004A7232">
        <w:rPr>
          <w:rStyle w:val="libBold2Char"/>
          <w:rtl/>
          <w:lang w:bidi="ar-IQ"/>
        </w:rPr>
        <w:t>،</w:t>
      </w:r>
      <w:r w:rsidRPr="004A7232">
        <w:rPr>
          <w:rStyle w:val="libBold2Char"/>
          <w:rtl/>
        </w:rPr>
        <w:t xml:space="preserve"> عن معاذ الجوهري</w:t>
      </w:r>
      <w:r w:rsidRPr="004A7232">
        <w:rPr>
          <w:rStyle w:val="libBold2Char"/>
          <w:rtl/>
          <w:lang w:bidi="ar-IQ"/>
        </w:rPr>
        <w:t>،</w:t>
      </w:r>
      <w:r w:rsidRPr="004A7232">
        <w:rPr>
          <w:rStyle w:val="libBold2Char"/>
          <w:rtl/>
        </w:rPr>
        <w:t xml:space="preserve"> عنه </w:t>
      </w:r>
      <w:r w:rsidRPr="004A7232">
        <w:rPr>
          <w:rStyle w:val="libFootnotenumChar"/>
          <w:rtl/>
        </w:rPr>
        <w:t>(4)</w:t>
      </w:r>
      <w:r w:rsidRPr="004A7232">
        <w:rPr>
          <w:rStyle w:val="libBold2Char"/>
          <w:rtl/>
        </w:rPr>
        <w:t>.</w:t>
      </w:r>
    </w:p>
    <w:p w:rsidR="004A7232" w:rsidRPr="00045F63" w:rsidRDefault="004A7232" w:rsidP="004A7232">
      <w:pPr>
        <w:pStyle w:val="libNormal"/>
        <w:rPr>
          <w:rtl/>
        </w:rPr>
      </w:pPr>
      <w:r w:rsidRPr="00045F63">
        <w:rPr>
          <w:rtl/>
        </w:rPr>
        <w:t>محمّد بن احمد هو ابن يحيى الأشعري المعروف صاحب نوادر الحكمة</w:t>
      </w:r>
      <w:r>
        <w:rPr>
          <w:rtl/>
        </w:rPr>
        <w:t>،</w:t>
      </w:r>
      <w:r w:rsidRPr="00045F63">
        <w:rPr>
          <w:rtl/>
        </w:rPr>
        <w:t xml:space="preserve"> ثقة جليل</w:t>
      </w:r>
      <w:r>
        <w:rPr>
          <w:rtl/>
        </w:rPr>
        <w:t>،</w:t>
      </w:r>
      <w:r w:rsidRPr="00045F63">
        <w:rPr>
          <w:rtl/>
        </w:rPr>
        <w:t xml:space="preserve"> لم يذكر فيه طعن في نفسه وان قيل انه يروي عن الضعفاء ويعتمد المراسيل.</w:t>
      </w:r>
    </w:p>
    <w:p w:rsidR="004A7232" w:rsidRPr="00045F63" w:rsidRDefault="004A7232" w:rsidP="004A7232">
      <w:pPr>
        <w:pStyle w:val="libNormal"/>
        <w:rPr>
          <w:rtl/>
        </w:rPr>
      </w:pPr>
      <w:r w:rsidRPr="00045F63">
        <w:rPr>
          <w:rtl/>
        </w:rPr>
        <w:t>واللؤلؤي ثقة كثير الرواية</w:t>
      </w:r>
      <w:r>
        <w:rPr>
          <w:rtl/>
        </w:rPr>
        <w:t>،</w:t>
      </w:r>
      <w:r w:rsidRPr="00045F63">
        <w:rPr>
          <w:rtl/>
        </w:rPr>
        <w:t xml:space="preserve"> كذا في النجاشي </w:t>
      </w:r>
      <w:r w:rsidRPr="004A7232">
        <w:rPr>
          <w:rStyle w:val="libFootnotenumChar"/>
          <w:rtl/>
        </w:rPr>
        <w:t>(5)</w:t>
      </w:r>
      <w:r w:rsidRPr="00045F63">
        <w:rPr>
          <w:rtl/>
        </w:rPr>
        <w:t xml:space="preserve"> والخلاصة </w:t>
      </w:r>
      <w:r w:rsidRPr="004A7232">
        <w:rPr>
          <w:rStyle w:val="libFootnotenumChar"/>
          <w:rtl/>
        </w:rPr>
        <w:t>(6)</w:t>
      </w:r>
      <w:r>
        <w:rPr>
          <w:rtl/>
        </w:rPr>
        <w:t>،</w:t>
      </w:r>
      <w:r w:rsidRPr="00045F63">
        <w:rPr>
          <w:rtl/>
        </w:rPr>
        <w:t xml:space="preserve"> ويروي عنه</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كشف الغمة 2</w:t>
      </w:r>
      <w:r>
        <w:rPr>
          <w:rtl/>
        </w:rPr>
        <w:t>:</w:t>
      </w:r>
      <w:r w:rsidRPr="00045F63">
        <w:rPr>
          <w:rtl/>
        </w:rPr>
        <w:t xml:space="preserve"> 162.</w:t>
      </w:r>
    </w:p>
    <w:p w:rsidR="004A7232" w:rsidRPr="00045F63" w:rsidRDefault="004A7232" w:rsidP="004A7232">
      <w:pPr>
        <w:pStyle w:val="libFootnote0"/>
        <w:rPr>
          <w:rtl/>
        </w:rPr>
      </w:pPr>
      <w:r w:rsidRPr="00045F63">
        <w:rPr>
          <w:rtl/>
        </w:rPr>
        <w:t>(2) التكملة للكاظمي 2</w:t>
      </w:r>
      <w:r>
        <w:rPr>
          <w:rtl/>
        </w:rPr>
        <w:t>:</w:t>
      </w:r>
      <w:r w:rsidRPr="00045F63">
        <w:rPr>
          <w:rtl/>
        </w:rPr>
        <w:t xml:space="preserve"> 218</w:t>
      </w:r>
      <w:r>
        <w:rPr>
          <w:rtl/>
        </w:rPr>
        <w:t xml:space="preserve"> - </w:t>
      </w:r>
      <w:r w:rsidRPr="00045F63">
        <w:rPr>
          <w:rtl/>
        </w:rPr>
        <w:t>219.</w:t>
      </w:r>
    </w:p>
    <w:p w:rsidR="004A7232" w:rsidRPr="00045F63" w:rsidRDefault="004A7232" w:rsidP="004A7232">
      <w:pPr>
        <w:pStyle w:val="libFootnote0"/>
        <w:rPr>
          <w:rtl/>
        </w:rPr>
      </w:pPr>
      <w:r w:rsidRPr="00045F63">
        <w:rPr>
          <w:rtl/>
        </w:rPr>
        <w:t>(3) رجال العلامة 120 / 2.</w:t>
      </w:r>
    </w:p>
    <w:p w:rsidR="004A7232" w:rsidRPr="00045F63" w:rsidRDefault="004A7232" w:rsidP="004A7232">
      <w:pPr>
        <w:pStyle w:val="libFootnote0"/>
        <w:rPr>
          <w:rtl/>
        </w:rPr>
      </w:pPr>
      <w:r w:rsidRPr="00045F63">
        <w:rPr>
          <w:rtl/>
        </w:rPr>
        <w:t>(4) الفقيه 4</w:t>
      </w:r>
      <w:r>
        <w:rPr>
          <w:rtl/>
        </w:rPr>
        <w:t>:</w:t>
      </w:r>
      <w:r w:rsidRPr="00045F63">
        <w:rPr>
          <w:rtl/>
        </w:rPr>
        <w:t xml:space="preserve"> 76</w:t>
      </w:r>
      <w:r>
        <w:rPr>
          <w:rtl/>
        </w:rPr>
        <w:t>،</w:t>
      </w:r>
      <w:r w:rsidRPr="00045F63">
        <w:rPr>
          <w:rtl/>
        </w:rPr>
        <w:t xml:space="preserve"> من المشيخة.</w:t>
      </w:r>
    </w:p>
    <w:p w:rsidR="004A7232" w:rsidRPr="00045F63" w:rsidRDefault="004A7232" w:rsidP="004A7232">
      <w:pPr>
        <w:pStyle w:val="libFootnote0"/>
        <w:rPr>
          <w:rtl/>
        </w:rPr>
      </w:pPr>
      <w:r w:rsidRPr="00045F63">
        <w:rPr>
          <w:rtl/>
        </w:rPr>
        <w:t>(5) رجال النجاشي 40 / 83.</w:t>
      </w:r>
    </w:p>
    <w:p w:rsidR="004A7232" w:rsidRPr="00045F63" w:rsidRDefault="004A7232" w:rsidP="004A7232">
      <w:pPr>
        <w:pStyle w:val="libFootnote0"/>
        <w:rPr>
          <w:rtl/>
        </w:rPr>
      </w:pPr>
      <w:r w:rsidRPr="00045F63">
        <w:rPr>
          <w:rtl/>
        </w:rPr>
        <w:t>(6) رجال العلامة 40 / 11.</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أجلاء من في طبقة محمّد بن احمد</w:t>
      </w:r>
      <w:r>
        <w:rPr>
          <w:rtl/>
        </w:rPr>
        <w:t>،</w:t>
      </w:r>
      <w:r w:rsidRPr="00045F63">
        <w:rPr>
          <w:rtl/>
        </w:rPr>
        <w:t xml:space="preserve"> مثل</w:t>
      </w:r>
      <w:r>
        <w:rPr>
          <w:rtl/>
        </w:rPr>
        <w:t>:</w:t>
      </w:r>
      <w:r w:rsidRPr="00045F63">
        <w:rPr>
          <w:rtl/>
        </w:rPr>
        <w:t xml:space="preserve"> سعد بن عبد الله </w:t>
      </w:r>
      <w:r w:rsidRPr="004A7232">
        <w:rPr>
          <w:rStyle w:val="libFootnotenumChar"/>
          <w:rtl/>
        </w:rPr>
        <w:t>(1)</w:t>
      </w:r>
      <w:r>
        <w:rPr>
          <w:rtl/>
        </w:rPr>
        <w:t>،</w:t>
      </w:r>
      <w:r w:rsidRPr="00045F63">
        <w:rPr>
          <w:rtl/>
        </w:rPr>
        <w:t xml:space="preserve"> ومحمد بن عبد الجبار </w:t>
      </w:r>
      <w:r w:rsidRPr="004A7232">
        <w:rPr>
          <w:rStyle w:val="libFootnotenumChar"/>
          <w:rtl/>
        </w:rPr>
        <w:t>(2)</w:t>
      </w:r>
      <w:r>
        <w:rPr>
          <w:rtl/>
        </w:rPr>
        <w:t>،</w:t>
      </w:r>
      <w:r w:rsidRPr="00045F63">
        <w:rPr>
          <w:rtl/>
        </w:rPr>
        <w:t xml:space="preserve"> وموسى بن القاسم </w:t>
      </w:r>
      <w:r w:rsidRPr="004A7232">
        <w:rPr>
          <w:rStyle w:val="libFootnotenumChar"/>
          <w:rtl/>
        </w:rPr>
        <w:t>(3)</w:t>
      </w:r>
      <w:r>
        <w:rPr>
          <w:rtl/>
        </w:rPr>
        <w:t>،</w:t>
      </w:r>
      <w:r w:rsidRPr="00045F63">
        <w:rPr>
          <w:rtl/>
        </w:rPr>
        <w:t xml:space="preserve"> والحجال </w:t>
      </w:r>
      <w:r w:rsidRPr="004A7232">
        <w:rPr>
          <w:rStyle w:val="libFootnotenumChar"/>
          <w:rtl/>
        </w:rPr>
        <w:t>(4)</w:t>
      </w:r>
      <w:r>
        <w:rPr>
          <w:rtl/>
        </w:rPr>
        <w:t>،</w:t>
      </w:r>
      <w:r w:rsidRPr="00045F63">
        <w:rPr>
          <w:rtl/>
        </w:rPr>
        <w:t xml:space="preserve"> ومحمّد بن علي بن محبوب </w:t>
      </w:r>
      <w:r w:rsidRPr="004A7232">
        <w:rPr>
          <w:rStyle w:val="libFootnotenumChar"/>
          <w:rtl/>
        </w:rPr>
        <w:t>(5)</w:t>
      </w:r>
      <w:r>
        <w:rPr>
          <w:rtl/>
        </w:rPr>
        <w:t>،</w:t>
      </w:r>
      <w:r w:rsidRPr="00045F63">
        <w:rPr>
          <w:rtl/>
        </w:rPr>
        <w:t xml:space="preserve"> واحمد بن أبي عبد الله </w:t>
      </w:r>
      <w:r w:rsidRPr="004A7232">
        <w:rPr>
          <w:rStyle w:val="libFootnotenumChar"/>
          <w:rtl/>
        </w:rPr>
        <w:t>(6)</w:t>
      </w:r>
      <w:r>
        <w:rPr>
          <w:rtl/>
        </w:rPr>
        <w:t>،</w:t>
      </w:r>
      <w:r w:rsidRPr="00045F63">
        <w:rPr>
          <w:rtl/>
        </w:rPr>
        <w:t xml:space="preserve"> ومحمّد بن الحسن الصفار </w:t>
      </w:r>
      <w:r w:rsidRPr="004A7232">
        <w:rPr>
          <w:rStyle w:val="libFootnotenumChar"/>
          <w:rtl/>
        </w:rPr>
        <w:t>(7)</w:t>
      </w:r>
      <w:r>
        <w:rPr>
          <w:rtl/>
        </w:rPr>
        <w:t>،</w:t>
      </w:r>
      <w:r w:rsidRPr="00045F63">
        <w:rPr>
          <w:rtl/>
        </w:rPr>
        <w:t xml:space="preserve"> وموسى بن جعفر البغدادي </w:t>
      </w:r>
      <w:r w:rsidRPr="004A7232">
        <w:rPr>
          <w:rStyle w:val="libFootnotenumChar"/>
          <w:rtl/>
        </w:rPr>
        <w:t>(8)</w:t>
      </w:r>
      <w:r>
        <w:rPr>
          <w:rtl/>
        </w:rPr>
        <w:t>،</w:t>
      </w:r>
      <w:r w:rsidRPr="00045F63">
        <w:rPr>
          <w:rtl/>
        </w:rPr>
        <w:t xml:space="preserve"> وموسى بن الحسن بن عامر </w:t>
      </w:r>
      <w:r w:rsidRPr="004A7232">
        <w:rPr>
          <w:rStyle w:val="libFootnotenumChar"/>
          <w:rtl/>
        </w:rPr>
        <w:t>(9)</w:t>
      </w:r>
      <w:r>
        <w:rPr>
          <w:rtl/>
        </w:rPr>
        <w:t>،</w:t>
      </w:r>
      <w:r w:rsidRPr="00045F63">
        <w:rPr>
          <w:rtl/>
        </w:rPr>
        <w:t xml:space="preserve"> وإبراهيم بن هاشم </w:t>
      </w:r>
      <w:r w:rsidRPr="004A7232">
        <w:rPr>
          <w:rStyle w:val="libFootnotenumChar"/>
          <w:rtl/>
        </w:rPr>
        <w:t>(10)</w:t>
      </w:r>
      <w:r>
        <w:rPr>
          <w:rtl/>
        </w:rPr>
        <w:t>،</w:t>
      </w:r>
      <w:r w:rsidRPr="00045F63">
        <w:rPr>
          <w:rtl/>
        </w:rPr>
        <w:t xml:space="preserve"> واحمد بن أبي زاهر </w:t>
      </w:r>
      <w:r w:rsidRPr="004A7232">
        <w:rPr>
          <w:rStyle w:val="libFootnotenumChar"/>
          <w:rtl/>
        </w:rPr>
        <w:t>(11)</w:t>
      </w:r>
      <w:r>
        <w:rPr>
          <w:rtl/>
        </w:rPr>
        <w:t>،</w:t>
      </w:r>
      <w:r w:rsidRPr="00045F63">
        <w:rPr>
          <w:rtl/>
        </w:rPr>
        <w:t xml:space="preserve"> واحمد بن الحسين </w:t>
      </w:r>
      <w:r w:rsidRPr="004A7232">
        <w:rPr>
          <w:rStyle w:val="libFootnotenumChar"/>
          <w:rtl/>
        </w:rPr>
        <w:t>(12)</w:t>
      </w:r>
      <w:r>
        <w:rPr>
          <w:rtl/>
        </w:rPr>
        <w:t>،</w:t>
      </w:r>
      <w:r w:rsidRPr="00045F63">
        <w:rPr>
          <w:rtl/>
        </w:rPr>
        <w:t xml:space="preserve"> ومحمّد بن عمران </w:t>
      </w:r>
      <w:r w:rsidRPr="004A7232">
        <w:rPr>
          <w:rStyle w:val="libFootnotenumChar"/>
          <w:rtl/>
        </w:rPr>
        <w:t>(13)</w:t>
      </w:r>
      <w:r>
        <w:rPr>
          <w:rtl/>
        </w:rPr>
        <w:t>،</w:t>
      </w:r>
      <w:r w:rsidRPr="00045F63">
        <w:rPr>
          <w:rtl/>
        </w:rPr>
        <w:t xml:space="preserve"> وسهل بن زياد </w:t>
      </w:r>
      <w:r w:rsidRPr="004A7232">
        <w:rPr>
          <w:rStyle w:val="libFootnotenumChar"/>
          <w:rtl/>
        </w:rPr>
        <w:t>(14)</w:t>
      </w:r>
      <w:r>
        <w:rPr>
          <w:rtl/>
        </w:rPr>
        <w:t>،</w:t>
      </w:r>
      <w:r w:rsidRPr="00045F63">
        <w:rPr>
          <w:rtl/>
        </w:rPr>
        <w:t xml:space="preserve"> وعلي بن محمّد </w:t>
      </w:r>
      <w:r w:rsidRPr="004A7232">
        <w:rPr>
          <w:rStyle w:val="libFootnotenumChar"/>
          <w:rtl/>
        </w:rPr>
        <w:t>(15)</w:t>
      </w:r>
      <w:r>
        <w:rPr>
          <w:rtl/>
        </w:rPr>
        <w:t>،</w:t>
      </w:r>
      <w:r w:rsidRPr="00045F63">
        <w:rPr>
          <w:rtl/>
        </w:rPr>
        <w:t xml:space="preserve"> وإبراهيم بن سليمان </w:t>
      </w:r>
      <w:r w:rsidRPr="004A7232">
        <w:rPr>
          <w:rStyle w:val="libFootnotenumChar"/>
          <w:rtl/>
        </w:rPr>
        <w:t>(16)</w:t>
      </w:r>
      <w:r>
        <w:rPr>
          <w:rtl/>
        </w:rPr>
        <w:t>،</w:t>
      </w:r>
      <w:r w:rsidRPr="00045F63">
        <w:rPr>
          <w:rtl/>
        </w:rPr>
        <w:t xml:space="preserve"> وغيرهم</w:t>
      </w:r>
      <w:r>
        <w:rPr>
          <w:rtl/>
        </w:rPr>
        <w:t>،</w:t>
      </w:r>
      <w:r w:rsidRPr="00045F63">
        <w:rPr>
          <w:rtl/>
        </w:rPr>
        <w:t xml:space="preserve"> فلا مجال للتأمّل في وثاقته.</w:t>
      </w:r>
    </w:p>
    <w:p w:rsidR="004A7232" w:rsidRPr="00045F63" w:rsidRDefault="004A7232" w:rsidP="004A7232">
      <w:pPr>
        <w:pStyle w:val="libNormal"/>
        <w:rPr>
          <w:rtl/>
        </w:rPr>
      </w:pPr>
      <w:r w:rsidRPr="00045F63">
        <w:rPr>
          <w:rtl/>
        </w:rPr>
        <w:t>نعم في النجاشي في ترجمة محمّد بن احمد بن يحيى</w:t>
      </w:r>
      <w:r>
        <w:rPr>
          <w:rtl/>
        </w:rPr>
        <w:t>:</w:t>
      </w:r>
      <w:r w:rsidRPr="00045F63">
        <w:rPr>
          <w:rtl/>
        </w:rPr>
        <w:t xml:space="preserve"> وكان محمّد بن الحسن بن الوليد يستثنى من رواية محمّد بن احمد بن يحيى ما رواه عن محمّد بن موسى الهمداني</w:t>
      </w:r>
      <w:r>
        <w:rPr>
          <w:rtl/>
        </w:rPr>
        <w:t>،</w:t>
      </w:r>
      <w:r w:rsidRPr="00045F63">
        <w:rPr>
          <w:rtl/>
        </w:rPr>
        <w:t xml:space="preserve"> وما رواه عن رجل</w:t>
      </w:r>
      <w:r>
        <w:rPr>
          <w:rtl/>
        </w:rPr>
        <w:t>،</w:t>
      </w:r>
      <w:r w:rsidRPr="00045F63">
        <w:rPr>
          <w:rtl/>
        </w:rPr>
        <w:t xml:space="preserve"> أو يقول</w:t>
      </w:r>
      <w:r>
        <w:rPr>
          <w:rtl/>
        </w:rPr>
        <w:t>:</w:t>
      </w:r>
      <w:r w:rsidRPr="00045F63">
        <w:rPr>
          <w:rtl/>
        </w:rPr>
        <w:t xml:space="preserve"> بعض </w:t>
      </w:r>
      <w:r>
        <w:rPr>
          <w:rtl/>
        </w:rPr>
        <w:t>[</w:t>
      </w:r>
      <w:r w:rsidRPr="00045F63">
        <w:rPr>
          <w:rtl/>
        </w:rPr>
        <w:t>أصحابنا</w:t>
      </w:r>
      <w:r>
        <w:rPr>
          <w:rtl/>
        </w:rPr>
        <w:t>]</w:t>
      </w:r>
      <w:r w:rsidRPr="00045F63">
        <w:rPr>
          <w:rtl/>
        </w:rPr>
        <w:t xml:space="preserve"> </w:t>
      </w:r>
      <w:r w:rsidRPr="004A7232">
        <w:rPr>
          <w:rStyle w:val="libFootnotenumChar"/>
          <w:rtl/>
        </w:rPr>
        <w:t>(17)</w:t>
      </w:r>
      <w:r w:rsidRPr="00045F63">
        <w:rPr>
          <w:rtl/>
        </w:rPr>
        <w:t xml:space="preserve"> أو عن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3</w:t>
      </w:r>
      <w:r>
        <w:rPr>
          <w:rtl/>
        </w:rPr>
        <w:t>:</w:t>
      </w:r>
      <w:r w:rsidRPr="00045F63">
        <w:rPr>
          <w:rtl/>
        </w:rPr>
        <w:t xml:space="preserve"> 165 / 356.</w:t>
      </w:r>
    </w:p>
    <w:p w:rsidR="004A7232" w:rsidRPr="00045F63" w:rsidRDefault="004A7232" w:rsidP="004A7232">
      <w:pPr>
        <w:pStyle w:val="libFootnote0"/>
        <w:rPr>
          <w:rtl/>
        </w:rPr>
      </w:pPr>
      <w:r w:rsidRPr="00045F63">
        <w:rPr>
          <w:rtl/>
        </w:rPr>
        <w:t>(2) أصول الكافي 1</w:t>
      </w:r>
      <w:r>
        <w:rPr>
          <w:rtl/>
        </w:rPr>
        <w:t>:</w:t>
      </w:r>
      <w:r w:rsidRPr="00045F63">
        <w:rPr>
          <w:rtl/>
        </w:rPr>
        <w:t xml:space="preserve"> 249 / 5.</w:t>
      </w:r>
    </w:p>
    <w:p w:rsidR="004A7232" w:rsidRPr="00045F63" w:rsidRDefault="004A7232" w:rsidP="004A7232">
      <w:pPr>
        <w:pStyle w:val="libFootnote0"/>
        <w:rPr>
          <w:rtl/>
        </w:rPr>
      </w:pPr>
      <w:r w:rsidRPr="00045F63">
        <w:rPr>
          <w:rtl/>
        </w:rPr>
        <w:t>(3) تهذيب الأحكام 5</w:t>
      </w:r>
      <w:r>
        <w:rPr>
          <w:rtl/>
        </w:rPr>
        <w:t>:</w:t>
      </w:r>
      <w:r w:rsidRPr="00045F63">
        <w:rPr>
          <w:rtl/>
        </w:rPr>
        <w:t xml:space="preserve"> 263 / 894.</w:t>
      </w:r>
    </w:p>
    <w:p w:rsidR="004A7232" w:rsidRPr="00045F63" w:rsidRDefault="004A7232" w:rsidP="004A7232">
      <w:pPr>
        <w:pStyle w:val="libFootnote0"/>
        <w:rPr>
          <w:rtl/>
        </w:rPr>
      </w:pPr>
      <w:r w:rsidRPr="00045F63">
        <w:rPr>
          <w:rtl/>
        </w:rPr>
        <w:t>(4) تهذيب الأحكام 6</w:t>
      </w:r>
      <w:r>
        <w:rPr>
          <w:rtl/>
        </w:rPr>
        <w:t>:</w:t>
      </w:r>
      <w:r w:rsidRPr="00045F63">
        <w:rPr>
          <w:rtl/>
        </w:rPr>
        <w:t xml:space="preserve"> 145 / 250.</w:t>
      </w:r>
    </w:p>
    <w:p w:rsidR="004A7232" w:rsidRPr="00045F63" w:rsidRDefault="004A7232" w:rsidP="004A7232">
      <w:pPr>
        <w:pStyle w:val="libFootnote0"/>
        <w:rPr>
          <w:rtl/>
        </w:rPr>
      </w:pPr>
      <w:r w:rsidRPr="00045F63">
        <w:rPr>
          <w:rtl/>
        </w:rPr>
        <w:t>(5) تهذيب الأحكام 1</w:t>
      </w:r>
      <w:r>
        <w:rPr>
          <w:rtl/>
        </w:rPr>
        <w:t>:</w:t>
      </w:r>
      <w:r w:rsidRPr="00045F63">
        <w:rPr>
          <w:rtl/>
        </w:rPr>
        <w:t xml:space="preserve"> 204 / 593.</w:t>
      </w:r>
    </w:p>
    <w:p w:rsidR="004A7232" w:rsidRPr="00045F63" w:rsidRDefault="004A7232" w:rsidP="004A7232">
      <w:pPr>
        <w:pStyle w:val="libFootnote0"/>
        <w:rPr>
          <w:rtl/>
        </w:rPr>
      </w:pPr>
      <w:r w:rsidRPr="00045F63">
        <w:rPr>
          <w:rtl/>
        </w:rPr>
        <w:t>(6) الكافي 4</w:t>
      </w:r>
      <w:r>
        <w:rPr>
          <w:rtl/>
        </w:rPr>
        <w:t>:</w:t>
      </w:r>
      <w:r w:rsidRPr="00045F63">
        <w:rPr>
          <w:rtl/>
        </w:rPr>
        <w:t xml:space="preserve"> 287 / 7.</w:t>
      </w:r>
    </w:p>
    <w:p w:rsidR="004A7232" w:rsidRPr="00045F63" w:rsidRDefault="004A7232" w:rsidP="004A7232">
      <w:pPr>
        <w:pStyle w:val="libFootnote0"/>
        <w:rPr>
          <w:rtl/>
        </w:rPr>
      </w:pPr>
      <w:r w:rsidRPr="00045F63">
        <w:rPr>
          <w:rtl/>
        </w:rPr>
        <w:t>(7) تهذيب الأحكام 10</w:t>
      </w:r>
      <w:r>
        <w:rPr>
          <w:rtl/>
        </w:rPr>
        <w:t>:</w:t>
      </w:r>
      <w:r w:rsidRPr="00045F63">
        <w:rPr>
          <w:rtl/>
        </w:rPr>
        <w:t xml:space="preserve"> 4 / 11.</w:t>
      </w:r>
    </w:p>
    <w:p w:rsidR="004A7232" w:rsidRPr="00045F63" w:rsidRDefault="004A7232" w:rsidP="004A7232">
      <w:pPr>
        <w:pStyle w:val="libFootnote0"/>
        <w:rPr>
          <w:rtl/>
        </w:rPr>
      </w:pPr>
      <w:r w:rsidRPr="00045F63">
        <w:rPr>
          <w:rtl/>
        </w:rPr>
        <w:t>(8) تهذيب الأحكام 1</w:t>
      </w:r>
      <w:r>
        <w:rPr>
          <w:rtl/>
        </w:rPr>
        <w:t>:</w:t>
      </w:r>
      <w:r w:rsidRPr="00045F63">
        <w:rPr>
          <w:rtl/>
        </w:rPr>
        <w:t xml:space="preserve"> 141 / 399.</w:t>
      </w:r>
    </w:p>
    <w:p w:rsidR="004A7232" w:rsidRPr="00045F63" w:rsidRDefault="004A7232" w:rsidP="004A7232">
      <w:pPr>
        <w:pStyle w:val="libFootnote0"/>
        <w:rPr>
          <w:rtl/>
        </w:rPr>
      </w:pPr>
      <w:r w:rsidRPr="00045F63">
        <w:rPr>
          <w:rtl/>
        </w:rPr>
        <w:t>(9) تهذيب الأحكام 2</w:t>
      </w:r>
      <w:r>
        <w:rPr>
          <w:rtl/>
        </w:rPr>
        <w:t>:</w:t>
      </w:r>
      <w:r w:rsidRPr="00045F63">
        <w:rPr>
          <w:rtl/>
        </w:rPr>
        <w:t xml:space="preserve"> 22 / 63.</w:t>
      </w:r>
    </w:p>
    <w:p w:rsidR="004A7232" w:rsidRPr="00045F63" w:rsidRDefault="004A7232" w:rsidP="004A7232">
      <w:pPr>
        <w:pStyle w:val="libFootnote0"/>
        <w:rPr>
          <w:rtl/>
        </w:rPr>
      </w:pPr>
      <w:r w:rsidRPr="00045F63">
        <w:rPr>
          <w:rtl/>
        </w:rPr>
        <w:t>(10) الكافي 5</w:t>
      </w:r>
      <w:r>
        <w:rPr>
          <w:rtl/>
        </w:rPr>
        <w:t>:</w:t>
      </w:r>
      <w:r w:rsidRPr="00045F63">
        <w:rPr>
          <w:rtl/>
        </w:rPr>
        <w:t xml:space="preserve"> 309 / 25.</w:t>
      </w:r>
    </w:p>
    <w:p w:rsidR="004A7232" w:rsidRPr="00045F63" w:rsidRDefault="004A7232" w:rsidP="004A7232">
      <w:pPr>
        <w:pStyle w:val="libFootnote0"/>
        <w:rPr>
          <w:rtl/>
        </w:rPr>
      </w:pPr>
      <w:r w:rsidRPr="00045F63">
        <w:rPr>
          <w:rtl/>
        </w:rPr>
        <w:t>(11) فهرست الشيخ 23 / 69</w:t>
      </w:r>
      <w:r>
        <w:rPr>
          <w:rtl/>
        </w:rPr>
        <w:t>،</w:t>
      </w:r>
      <w:r w:rsidRPr="00045F63">
        <w:rPr>
          <w:rtl/>
        </w:rPr>
        <w:t xml:space="preserve"> في ترجمة اللؤلؤي.</w:t>
      </w:r>
    </w:p>
    <w:p w:rsidR="004A7232" w:rsidRPr="00045F63" w:rsidRDefault="004A7232" w:rsidP="004A7232">
      <w:pPr>
        <w:pStyle w:val="libFootnote0"/>
        <w:rPr>
          <w:rtl/>
        </w:rPr>
      </w:pPr>
      <w:r w:rsidRPr="00045F63">
        <w:rPr>
          <w:rtl/>
        </w:rPr>
        <w:t>(12) تهذيب الأحكام 4</w:t>
      </w:r>
      <w:r>
        <w:rPr>
          <w:rtl/>
        </w:rPr>
        <w:t>:</w:t>
      </w:r>
      <w:r w:rsidRPr="00045F63">
        <w:rPr>
          <w:rtl/>
        </w:rPr>
        <w:t xml:space="preserve"> 63 / 172.</w:t>
      </w:r>
    </w:p>
    <w:p w:rsidR="004A7232" w:rsidRPr="00045F63" w:rsidRDefault="004A7232" w:rsidP="004A7232">
      <w:pPr>
        <w:pStyle w:val="libFootnote0"/>
        <w:rPr>
          <w:rtl/>
        </w:rPr>
      </w:pPr>
      <w:r w:rsidRPr="00045F63">
        <w:rPr>
          <w:rtl/>
        </w:rPr>
        <w:t>(13) كامل الزيارات 137 / 3.</w:t>
      </w:r>
    </w:p>
    <w:p w:rsidR="004A7232" w:rsidRPr="00045F63" w:rsidRDefault="004A7232" w:rsidP="004A7232">
      <w:pPr>
        <w:pStyle w:val="libFootnote0"/>
        <w:rPr>
          <w:rtl/>
        </w:rPr>
      </w:pPr>
      <w:r w:rsidRPr="00045F63">
        <w:rPr>
          <w:rtl/>
        </w:rPr>
        <w:t>(14) الكافي 4</w:t>
      </w:r>
      <w:r>
        <w:rPr>
          <w:rtl/>
        </w:rPr>
        <w:t>:</w:t>
      </w:r>
      <w:r w:rsidRPr="00045F63">
        <w:rPr>
          <w:rtl/>
        </w:rPr>
        <w:t xml:space="preserve"> 266 / 9.</w:t>
      </w:r>
    </w:p>
    <w:p w:rsidR="004A7232" w:rsidRPr="00045F63" w:rsidRDefault="004A7232" w:rsidP="004A7232">
      <w:pPr>
        <w:pStyle w:val="libFootnote0"/>
        <w:rPr>
          <w:rtl/>
        </w:rPr>
      </w:pPr>
      <w:r w:rsidRPr="00045F63">
        <w:rPr>
          <w:rtl/>
        </w:rPr>
        <w:t>(15) أصول الكافي 1</w:t>
      </w:r>
      <w:r>
        <w:rPr>
          <w:rtl/>
        </w:rPr>
        <w:t>:</w:t>
      </w:r>
      <w:r w:rsidRPr="00045F63">
        <w:rPr>
          <w:rtl/>
        </w:rPr>
        <w:t xml:space="preserve"> 429 / 24.</w:t>
      </w:r>
    </w:p>
    <w:p w:rsidR="004A7232" w:rsidRPr="00045F63" w:rsidRDefault="004A7232" w:rsidP="004A7232">
      <w:pPr>
        <w:pStyle w:val="libFootnote0"/>
        <w:rPr>
          <w:rtl/>
        </w:rPr>
      </w:pPr>
      <w:r w:rsidRPr="00045F63">
        <w:rPr>
          <w:rtl/>
        </w:rPr>
        <w:t>(16) فهرست الشيخ 51 / 190.</w:t>
      </w:r>
    </w:p>
    <w:p w:rsidR="004A7232" w:rsidRPr="00045F63" w:rsidRDefault="004A7232" w:rsidP="004A7232">
      <w:pPr>
        <w:pStyle w:val="libFootnote0"/>
        <w:rPr>
          <w:rtl/>
        </w:rPr>
      </w:pPr>
      <w:r w:rsidRPr="00045F63">
        <w:rPr>
          <w:rtl/>
        </w:rPr>
        <w:t>(17) ما بين معقوفتين من المصدر.</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محمّد بن يحيى المعاذي</w:t>
      </w:r>
      <w:r>
        <w:rPr>
          <w:rtl/>
        </w:rPr>
        <w:t xml:space="preserve"> - </w:t>
      </w:r>
      <w:r w:rsidRPr="00045F63">
        <w:rPr>
          <w:rtl/>
        </w:rPr>
        <w:t>الى ان قال</w:t>
      </w:r>
      <w:r>
        <w:rPr>
          <w:rtl/>
        </w:rPr>
        <w:t xml:space="preserve"> - </w:t>
      </w:r>
      <w:r w:rsidRPr="00045F63">
        <w:rPr>
          <w:rtl/>
        </w:rPr>
        <w:t>أو ما يتفرّد به الحسن بن الحسين اللؤلؤي</w:t>
      </w:r>
      <w:r>
        <w:rPr>
          <w:rtl/>
        </w:rPr>
        <w:t>،.</w:t>
      </w:r>
      <w:r w:rsidRPr="00045F63">
        <w:rPr>
          <w:rtl/>
        </w:rPr>
        <w:t xml:space="preserve"> الى آخره</w:t>
      </w:r>
      <w:r>
        <w:rPr>
          <w:rtl/>
        </w:rPr>
        <w:t>،</w:t>
      </w:r>
      <w:r w:rsidRPr="00045F63">
        <w:rPr>
          <w:rtl/>
        </w:rPr>
        <w:t xml:space="preserve"> ونقل عن أبي العباس بن نوح انّ الصدوق تبعه في ذلك</w:t>
      </w:r>
      <w:r>
        <w:rPr>
          <w:rtl/>
        </w:rPr>
        <w:t>،</w:t>
      </w:r>
      <w:r w:rsidRPr="00045F63">
        <w:rPr>
          <w:rtl/>
        </w:rPr>
        <w:t xml:space="preserve"> وقرره عليه ابن نوح إلاّ في محمد بن عيسى</w:t>
      </w:r>
      <w:r>
        <w:rPr>
          <w:rtl/>
        </w:rPr>
        <w:t>،</w:t>
      </w:r>
      <w:r w:rsidRPr="00045F63">
        <w:rPr>
          <w:rtl/>
        </w:rPr>
        <w:t xml:space="preserve"> فربما جعل هذا الاستثناء طعنا وقدحا فيه </w:t>
      </w:r>
      <w:r w:rsidRPr="004A7232">
        <w:rPr>
          <w:rStyle w:val="libFootnotenumChar"/>
          <w:rtl/>
        </w:rPr>
        <w:t>(1)</w:t>
      </w:r>
      <w:r>
        <w:rPr>
          <w:rtl/>
        </w:rPr>
        <w:t>.</w:t>
      </w:r>
    </w:p>
    <w:p w:rsidR="004A7232" w:rsidRPr="00045F63" w:rsidRDefault="004A7232" w:rsidP="004A7232">
      <w:pPr>
        <w:pStyle w:val="libNormal"/>
        <w:rPr>
          <w:rtl/>
        </w:rPr>
      </w:pPr>
      <w:r w:rsidRPr="00045F63">
        <w:rPr>
          <w:rtl/>
        </w:rPr>
        <w:t>وفيه</w:t>
      </w:r>
      <w:r>
        <w:rPr>
          <w:rtl/>
        </w:rPr>
        <w:t>:</w:t>
      </w:r>
      <w:r w:rsidRPr="00045F63">
        <w:rPr>
          <w:rtl/>
        </w:rPr>
        <w:t xml:space="preserve"> أولا</w:t>
      </w:r>
      <w:r>
        <w:rPr>
          <w:rtl/>
        </w:rPr>
        <w:t>:</w:t>
      </w:r>
      <w:r w:rsidRPr="00045F63">
        <w:rPr>
          <w:rtl/>
        </w:rPr>
        <w:t xml:space="preserve"> أن مجرّد الاستثناء لا يستلزمه</w:t>
      </w:r>
      <w:r>
        <w:rPr>
          <w:rtl/>
        </w:rPr>
        <w:t>،</w:t>
      </w:r>
      <w:r w:rsidRPr="00045F63">
        <w:rPr>
          <w:rtl/>
        </w:rPr>
        <w:t xml:space="preserve"> لذا وثقه النجاشي مع نقله الاستثناء.</w:t>
      </w:r>
    </w:p>
    <w:p w:rsidR="004A7232" w:rsidRPr="00045F63" w:rsidRDefault="004A7232" w:rsidP="004A7232">
      <w:pPr>
        <w:pStyle w:val="libNormal"/>
        <w:rPr>
          <w:rtl/>
        </w:rPr>
      </w:pPr>
      <w:r w:rsidRPr="00045F63">
        <w:rPr>
          <w:rtl/>
        </w:rPr>
        <w:t>وثانيا</w:t>
      </w:r>
      <w:r>
        <w:rPr>
          <w:rtl/>
        </w:rPr>
        <w:t>:</w:t>
      </w:r>
      <w:r w:rsidRPr="00045F63">
        <w:rPr>
          <w:rtl/>
        </w:rPr>
        <w:t xml:space="preserve"> أن ابن الوليد خصّه من بين شركائه بقوله</w:t>
      </w:r>
      <w:r>
        <w:rPr>
          <w:rtl/>
        </w:rPr>
        <w:t>:</w:t>
      </w:r>
      <w:r w:rsidRPr="00045F63">
        <w:rPr>
          <w:rtl/>
        </w:rPr>
        <w:t xml:space="preserve"> أو ما يتفرّد به</w:t>
      </w:r>
      <w:r>
        <w:rPr>
          <w:rtl/>
        </w:rPr>
        <w:t>،</w:t>
      </w:r>
      <w:r w:rsidRPr="00045F63">
        <w:rPr>
          <w:rtl/>
        </w:rPr>
        <w:t xml:space="preserve"> فلعلّ عدم القبول لعدم الضبط التام الغير المنافي للعدالة</w:t>
      </w:r>
      <w:r>
        <w:rPr>
          <w:rtl/>
        </w:rPr>
        <w:t>،</w:t>
      </w:r>
      <w:r w:rsidRPr="00045F63">
        <w:rPr>
          <w:rtl/>
        </w:rPr>
        <w:t xml:space="preserve"> أو لما ذكره النجاشي من ان له كتاب مجموع نوادر </w:t>
      </w:r>
      <w:r w:rsidRPr="004A7232">
        <w:rPr>
          <w:rStyle w:val="libFootnotenumChar"/>
          <w:rtl/>
        </w:rPr>
        <w:t>(2)</w:t>
      </w:r>
      <w:r>
        <w:rPr>
          <w:rtl/>
        </w:rPr>
        <w:t>،</w:t>
      </w:r>
      <w:r w:rsidRPr="00045F63">
        <w:rPr>
          <w:rtl/>
        </w:rPr>
        <w:t xml:space="preserve"> فان النوادر ما ليس لها باب يجمعها وما كان كذلك يكثر في نوعه المخالفة للأصول</w:t>
      </w:r>
      <w:r>
        <w:rPr>
          <w:rtl/>
        </w:rPr>
        <w:t>،</w:t>
      </w:r>
      <w:r w:rsidRPr="00045F63">
        <w:rPr>
          <w:rtl/>
        </w:rPr>
        <w:t xml:space="preserve"> فظاهر العبارة ليس فيه طعن على اللؤلؤي بوجه</w:t>
      </w:r>
      <w:r>
        <w:rPr>
          <w:rtl/>
        </w:rPr>
        <w:t>،</w:t>
      </w:r>
      <w:r w:rsidRPr="00045F63">
        <w:rPr>
          <w:rtl/>
        </w:rPr>
        <w:t xml:space="preserve"> لانّ عدم قبول المتفردات لكونها متفرّدات لا لشيء في اللؤلؤي والاّ لعمّ الاستثناء ولم يخصّه من بينهم بما ذكره</w:t>
      </w:r>
      <w:r>
        <w:rPr>
          <w:rtl/>
        </w:rPr>
        <w:t>،</w:t>
      </w:r>
      <w:r w:rsidRPr="00045F63">
        <w:rPr>
          <w:rtl/>
        </w:rPr>
        <w:t xml:space="preserve"> ومنه يعلم ما في قول الشيخ في من لم يرو عنهم </w:t>
      </w:r>
      <w:r>
        <w:rPr>
          <w:rtl/>
        </w:rPr>
        <w:t>[</w:t>
      </w:r>
      <w:r w:rsidRPr="004A7232">
        <w:rPr>
          <w:rStyle w:val="libAlaemChar"/>
          <w:rtl/>
        </w:rPr>
        <w:t>عليهم‌السلام</w:t>
      </w:r>
      <w:r>
        <w:rPr>
          <w:rtl/>
        </w:rPr>
        <w:t>]</w:t>
      </w:r>
      <w:r w:rsidRPr="00045F63">
        <w:rPr>
          <w:rtl/>
        </w:rPr>
        <w:t xml:space="preserve"> في ترجمة اللؤلؤي</w:t>
      </w:r>
      <w:r>
        <w:rPr>
          <w:rtl/>
        </w:rPr>
        <w:t>:</w:t>
      </w:r>
      <w:r w:rsidRPr="00045F63">
        <w:rPr>
          <w:rtl/>
        </w:rPr>
        <w:t xml:space="preserve"> ضعّفه ابن بابويه </w:t>
      </w:r>
      <w:r w:rsidRPr="004A7232">
        <w:rPr>
          <w:rStyle w:val="libFootnotenumChar"/>
          <w:rtl/>
        </w:rPr>
        <w:t>(3)</w:t>
      </w:r>
      <w:r>
        <w:rPr>
          <w:rtl/>
        </w:rPr>
        <w:t>،</w:t>
      </w:r>
      <w:r w:rsidRPr="00045F63">
        <w:rPr>
          <w:rtl/>
        </w:rPr>
        <w:t xml:space="preserve"> فإنه تبع شيخه في عدم قبول متفرداته وهو غير التضعيف.</w:t>
      </w:r>
    </w:p>
    <w:p w:rsidR="004A7232" w:rsidRPr="00045F63" w:rsidRDefault="004A7232" w:rsidP="004A7232">
      <w:pPr>
        <w:pStyle w:val="libNormal"/>
        <w:rPr>
          <w:rtl/>
        </w:rPr>
      </w:pPr>
      <w:r w:rsidRPr="00045F63">
        <w:rPr>
          <w:rtl/>
        </w:rPr>
        <w:t>وثالثا</w:t>
      </w:r>
      <w:r>
        <w:rPr>
          <w:rtl/>
        </w:rPr>
        <w:t>:</w:t>
      </w:r>
      <w:r w:rsidRPr="00045F63">
        <w:rPr>
          <w:rtl/>
        </w:rPr>
        <w:t xml:space="preserve"> أنه معارض برواية الجماعة عنه وهم عيون الطائفة</w:t>
      </w:r>
      <w:r>
        <w:rPr>
          <w:rtl/>
        </w:rPr>
        <w:t>،</w:t>
      </w:r>
      <w:r w:rsidRPr="00045F63">
        <w:rPr>
          <w:rtl/>
        </w:rPr>
        <w:t xml:space="preserve"> ولا جرح هنا حتى يحتمل تقديمه</w:t>
      </w:r>
      <w:r>
        <w:rPr>
          <w:rtl/>
        </w:rPr>
        <w:t>،</w:t>
      </w:r>
      <w:r w:rsidRPr="00045F63">
        <w:rPr>
          <w:rtl/>
        </w:rPr>
        <w:t xml:space="preserve"> ولو كان لما كان قابلا للمعارضة.</w:t>
      </w:r>
    </w:p>
    <w:p w:rsidR="004A7232" w:rsidRPr="00045F63" w:rsidRDefault="004A7232" w:rsidP="004A7232">
      <w:pPr>
        <w:pStyle w:val="libNormal"/>
        <w:rPr>
          <w:rtl/>
        </w:rPr>
      </w:pPr>
      <w:r w:rsidRPr="00045F63">
        <w:rPr>
          <w:rtl/>
        </w:rPr>
        <w:t>وامّا رابعا</w:t>
      </w:r>
      <w:r>
        <w:rPr>
          <w:rtl/>
        </w:rPr>
        <w:t>:</w:t>
      </w:r>
      <w:r w:rsidRPr="00045F63">
        <w:rPr>
          <w:rtl/>
        </w:rPr>
        <w:t xml:space="preserve"> فيما قال التقي المجلسي في الشرح</w:t>
      </w:r>
      <w:r>
        <w:rPr>
          <w:rtl/>
        </w:rPr>
        <w:t>:</w:t>
      </w:r>
      <w:r w:rsidRPr="00045F63">
        <w:rPr>
          <w:rtl/>
        </w:rPr>
        <w:t xml:space="preserve"> ويظهر من النجاشي ان اللؤلؤي اثنان ويمكن التمييز من الرجال والطبقات</w:t>
      </w:r>
      <w:r>
        <w:rPr>
          <w:rtl/>
        </w:rPr>
        <w:t>،</w:t>
      </w:r>
      <w:r w:rsidRPr="00045F63">
        <w:rPr>
          <w:rtl/>
        </w:rPr>
        <w:t xml:space="preserve"> فان المذكور هنا الثقة يروي عنه الصفار وأمثاله</w:t>
      </w:r>
      <w:r>
        <w:rPr>
          <w:rtl/>
        </w:rPr>
        <w:t>،</w:t>
      </w:r>
      <w:r w:rsidRPr="00045F63">
        <w:rPr>
          <w:rtl/>
        </w:rPr>
        <w:t xml:space="preserve"> والمجهول في مرتبة بعده بمرتبتين</w:t>
      </w:r>
      <w:r>
        <w:rPr>
          <w:rtl/>
        </w:rPr>
        <w:t>،</w:t>
      </w:r>
      <w:r w:rsidRPr="00045F63">
        <w:rPr>
          <w:rtl/>
        </w:rPr>
        <w:t xml:space="preserve"> فان الثقة يروي عن احمد بن الحسن بن الحسين اللؤلؤي</w:t>
      </w:r>
      <w:r>
        <w:rPr>
          <w:rtl/>
        </w:rPr>
        <w:t>،</w:t>
      </w:r>
      <w:r w:rsidRPr="00045F63">
        <w:rPr>
          <w:rtl/>
        </w:rPr>
        <w:t xml:space="preserve"> عن أبيه فهو في طبقة صفوان وحمّاد</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النجاشي 348 / 939.</w:t>
      </w:r>
    </w:p>
    <w:p w:rsidR="004A7232" w:rsidRPr="00045F63" w:rsidRDefault="004A7232" w:rsidP="004A7232">
      <w:pPr>
        <w:pStyle w:val="libFootnote0"/>
        <w:rPr>
          <w:rtl/>
        </w:rPr>
      </w:pPr>
      <w:r w:rsidRPr="00045F63">
        <w:rPr>
          <w:rtl/>
        </w:rPr>
        <w:t>(2) رجال النجاشي 40 / 83.</w:t>
      </w:r>
    </w:p>
    <w:p w:rsidR="004A7232" w:rsidRPr="00045F63" w:rsidRDefault="004A7232" w:rsidP="004A7232">
      <w:pPr>
        <w:pStyle w:val="libFootnote0"/>
        <w:rPr>
          <w:rtl/>
        </w:rPr>
      </w:pPr>
      <w:r w:rsidRPr="00045F63">
        <w:rPr>
          <w:rtl/>
        </w:rPr>
        <w:t>(3) رجال الشيخ 469 / 45.</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مع قلّة روايته</w:t>
      </w:r>
      <w:r>
        <w:rPr>
          <w:rtl/>
        </w:rPr>
        <w:t>،</w:t>
      </w:r>
      <w:r w:rsidRPr="00045F63">
        <w:rPr>
          <w:rtl/>
        </w:rPr>
        <w:t xml:space="preserve"> بل لا يظهر كونه راويا وان توهمه جماعة.</w:t>
      </w:r>
    </w:p>
    <w:p w:rsidR="004A7232" w:rsidRPr="00045F63" w:rsidRDefault="004A7232" w:rsidP="004A7232">
      <w:pPr>
        <w:pStyle w:val="libNormal"/>
        <w:rPr>
          <w:rtl/>
        </w:rPr>
      </w:pPr>
      <w:r w:rsidRPr="00045F63">
        <w:rPr>
          <w:rtl/>
        </w:rPr>
        <w:t>ففي النجاشي</w:t>
      </w:r>
      <w:r>
        <w:rPr>
          <w:rtl/>
        </w:rPr>
        <w:t>:</w:t>
      </w:r>
      <w:r w:rsidRPr="00045F63">
        <w:rPr>
          <w:rtl/>
        </w:rPr>
        <w:t xml:space="preserve"> أحمد بن الحسن بن الحسين اللؤلؤي</w:t>
      </w:r>
      <w:r>
        <w:rPr>
          <w:rtl/>
        </w:rPr>
        <w:t>،</w:t>
      </w:r>
      <w:r w:rsidRPr="00045F63">
        <w:rPr>
          <w:rtl/>
        </w:rPr>
        <w:t xml:space="preserve"> له كتاب يعرف باللؤلؤة</w:t>
      </w:r>
      <w:r>
        <w:rPr>
          <w:rtl/>
        </w:rPr>
        <w:t>،</w:t>
      </w:r>
      <w:r w:rsidRPr="00045F63">
        <w:rPr>
          <w:rtl/>
        </w:rPr>
        <w:t xml:space="preserve"> وليس هو الحسن بن الحسين اللؤلؤي</w:t>
      </w:r>
      <w:r>
        <w:rPr>
          <w:rtl/>
        </w:rPr>
        <w:t>،</w:t>
      </w:r>
      <w:r w:rsidRPr="00045F63">
        <w:rPr>
          <w:rtl/>
        </w:rPr>
        <w:t xml:space="preserve"> روى عنه الحسن بن الحسين اللؤلؤي </w:t>
      </w:r>
      <w:r w:rsidRPr="004A7232">
        <w:rPr>
          <w:rStyle w:val="libFootnotenumChar"/>
          <w:rtl/>
        </w:rPr>
        <w:t>(1)</w:t>
      </w:r>
      <w:r>
        <w:rPr>
          <w:rtl/>
        </w:rPr>
        <w:t>،</w:t>
      </w:r>
      <w:r w:rsidRPr="00045F63">
        <w:rPr>
          <w:rtl/>
        </w:rPr>
        <w:t xml:space="preserve"> وفي الفهرست والخلاصة</w:t>
      </w:r>
      <w:r>
        <w:rPr>
          <w:rtl/>
        </w:rPr>
        <w:t>:</w:t>
      </w:r>
      <w:r w:rsidRPr="00045F63">
        <w:rPr>
          <w:rtl/>
        </w:rPr>
        <w:t xml:space="preserve"> ثقة</w:t>
      </w:r>
      <w:r>
        <w:rPr>
          <w:rtl/>
        </w:rPr>
        <w:t>،</w:t>
      </w:r>
      <w:r w:rsidRPr="00045F63">
        <w:rPr>
          <w:rtl/>
        </w:rPr>
        <w:t xml:space="preserve"> وليس بابن المعروف بالحسن بن الحسين اللؤلؤي </w:t>
      </w:r>
      <w:r>
        <w:rPr>
          <w:rtl/>
        </w:rPr>
        <w:t>[</w:t>
      </w:r>
      <w:r w:rsidRPr="00045F63">
        <w:rPr>
          <w:rtl/>
        </w:rPr>
        <w:t>كوفي</w:t>
      </w:r>
      <w:r>
        <w:rPr>
          <w:rtl/>
        </w:rPr>
        <w:t>]</w:t>
      </w:r>
      <w:r w:rsidRPr="00045F63">
        <w:rPr>
          <w:rtl/>
        </w:rPr>
        <w:t xml:space="preserve"> </w:t>
      </w:r>
      <w:r w:rsidRPr="004A7232">
        <w:rPr>
          <w:rStyle w:val="libFootnotenumChar"/>
          <w:rtl/>
        </w:rPr>
        <w:t>(2)</w:t>
      </w:r>
      <w:r w:rsidRPr="00045F63">
        <w:rPr>
          <w:rtl/>
        </w:rPr>
        <w:t xml:space="preserve"> له كتاب اللؤلؤة</w:t>
      </w:r>
      <w:r>
        <w:rPr>
          <w:rtl/>
        </w:rPr>
        <w:t>،</w:t>
      </w:r>
      <w:r w:rsidRPr="00045F63">
        <w:rPr>
          <w:rtl/>
        </w:rPr>
        <w:t xml:space="preserve"> أخبرنا الحسين بن عبيد الله</w:t>
      </w:r>
      <w:r>
        <w:rPr>
          <w:rtl/>
        </w:rPr>
        <w:t>،</w:t>
      </w:r>
      <w:r w:rsidRPr="00045F63">
        <w:rPr>
          <w:rtl/>
        </w:rPr>
        <w:t xml:space="preserve"> عن احمد بن جعفر</w:t>
      </w:r>
      <w:r>
        <w:rPr>
          <w:rtl/>
        </w:rPr>
        <w:t>،</w:t>
      </w:r>
      <w:r w:rsidRPr="00045F63">
        <w:rPr>
          <w:rtl/>
        </w:rPr>
        <w:t xml:space="preserve"> عن احمد بن إدريس</w:t>
      </w:r>
      <w:r>
        <w:rPr>
          <w:rtl/>
        </w:rPr>
        <w:t>،</w:t>
      </w:r>
      <w:r w:rsidRPr="00045F63">
        <w:rPr>
          <w:rtl/>
        </w:rPr>
        <w:t xml:space="preserve"> عن احمد بن أبي زاهر</w:t>
      </w:r>
      <w:r>
        <w:rPr>
          <w:rtl/>
        </w:rPr>
        <w:t>،</w:t>
      </w:r>
      <w:r w:rsidRPr="00045F63">
        <w:rPr>
          <w:rtl/>
        </w:rPr>
        <w:t xml:space="preserve"> عن الحسن بن الحسين اللؤلؤي</w:t>
      </w:r>
      <w:r>
        <w:rPr>
          <w:rtl/>
        </w:rPr>
        <w:t>،</w:t>
      </w:r>
      <w:r w:rsidRPr="00045F63">
        <w:rPr>
          <w:rtl/>
        </w:rPr>
        <w:t xml:space="preserve"> عن احمد بن الحسن </w:t>
      </w:r>
      <w:r w:rsidRPr="004A7232">
        <w:rPr>
          <w:rStyle w:val="libFootnotenumChar"/>
          <w:rtl/>
        </w:rPr>
        <w:t>(3)</w:t>
      </w:r>
      <w:r>
        <w:rPr>
          <w:rtl/>
        </w:rPr>
        <w:t>،</w:t>
      </w:r>
      <w:r w:rsidRPr="00045F63">
        <w:rPr>
          <w:rtl/>
        </w:rPr>
        <w:t xml:space="preserve"> وظاهر انّ الضمائر راجعة إلى أحمد</w:t>
      </w:r>
      <w:r>
        <w:rPr>
          <w:rtl/>
        </w:rPr>
        <w:t xml:space="preserve"> - </w:t>
      </w:r>
      <w:r w:rsidRPr="00045F63">
        <w:rPr>
          <w:rtl/>
        </w:rPr>
        <w:t>وله كتاب اللؤلؤة</w:t>
      </w:r>
      <w:r>
        <w:rPr>
          <w:rtl/>
        </w:rPr>
        <w:t xml:space="preserve"> - </w:t>
      </w:r>
      <w:r w:rsidRPr="00045F63">
        <w:rPr>
          <w:rtl/>
        </w:rPr>
        <w:t>لا الحسن</w:t>
      </w:r>
      <w:r>
        <w:rPr>
          <w:rtl/>
        </w:rPr>
        <w:t>،</w:t>
      </w:r>
      <w:r w:rsidRPr="00045F63">
        <w:rPr>
          <w:rtl/>
        </w:rPr>
        <w:t xml:space="preserve"> فتدبر</w:t>
      </w:r>
      <w:r>
        <w:rPr>
          <w:rtl/>
        </w:rPr>
        <w:t>،</w:t>
      </w:r>
      <w:r w:rsidRPr="00045F63">
        <w:rPr>
          <w:rtl/>
        </w:rPr>
        <w:t xml:space="preserve"> فلا يقع الاشتباه</w:t>
      </w:r>
      <w:r>
        <w:rPr>
          <w:rtl/>
        </w:rPr>
        <w:t>،</w:t>
      </w:r>
      <w:r w:rsidRPr="00045F63">
        <w:rPr>
          <w:rtl/>
        </w:rPr>
        <w:t xml:space="preserve"> ولهذا لم يذكر أصحاب الرجال نفسه وانّما ذكروا ابنه احمد </w:t>
      </w:r>
      <w:r w:rsidRPr="004A7232">
        <w:rPr>
          <w:rStyle w:val="libFootnotenumChar"/>
          <w:rtl/>
        </w:rPr>
        <w:t>(4)</w:t>
      </w:r>
      <w:r>
        <w:rPr>
          <w:rtl/>
        </w:rPr>
        <w:t>،</w:t>
      </w:r>
      <w:r w:rsidRPr="00045F63">
        <w:rPr>
          <w:rtl/>
        </w:rPr>
        <w:t xml:space="preserve"> انتهى.</w:t>
      </w:r>
    </w:p>
    <w:p w:rsidR="004A7232" w:rsidRPr="00045F63" w:rsidRDefault="004A7232" w:rsidP="004A7232">
      <w:pPr>
        <w:pStyle w:val="libNormal"/>
        <w:rPr>
          <w:rtl/>
        </w:rPr>
      </w:pPr>
      <w:r w:rsidRPr="00045F63">
        <w:rPr>
          <w:rtl/>
        </w:rPr>
        <w:t>والحسن بن علي هو المعروف بابن بقاح</w:t>
      </w:r>
      <w:r>
        <w:rPr>
          <w:rtl/>
        </w:rPr>
        <w:t>،</w:t>
      </w:r>
      <w:r w:rsidRPr="00045F63">
        <w:rPr>
          <w:rtl/>
        </w:rPr>
        <w:t xml:space="preserve"> ثقة مشهور صحيح الحديث كما في النجاشي </w:t>
      </w:r>
      <w:r w:rsidRPr="004A7232">
        <w:rPr>
          <w:rStyle w:val="libFootnotenumChar"/>
          <w:rtl/>
        </w:rPr>
        <w:t>(5)</w:t>
      </w:r>
      <w:r w:rsidRPr="00045F63">
        <w:rPr>
          <w:rtl/>
        </w:rPr>
        <w:t xml:space="preserve"> والخلاصة </w:t>
      </w:r>
      <w:r w:rsidRPr="004A7232">
        <w:rPr>
          <w:rStyle w:val="libFootnotenumChar"/>
          <w:rtl/>
        </w:rPr>
        <w:t>(6)</w:t>
      </w:r>
      <w:r>
        <w:rPr>
          <w:rtl/>
        </w:rPr>
        <w:t>.</w:t>
      </w:r>
    </w:p>
    <w:p w:rsidR="004A7232" w:rsidRPr="00045F63" w:rsidRDefault="004A7232" w:rsidP="004A7232">
      <w:pPr>
        <w:pStyle w:val="libNormal"/>
        <w:rPr>
          <w:rtl/>
        </w:rPr>
      </w:pPr>
      <w:r w:rsidRPr="00045F63">
        <w:rPr>
          <w:rtl/>
        </w:rPr>
        <w:t xml:space="preserve">ومعاذ الجوهري ذكره الشيخ في الفهرست </w:t>
      </w:r>
      <w:r w:rsidRPr="004A7232">
        <w:rPr>
          <w:rStyle w:val="libFootnotenumChar"/>
          <w:rtl/>
        </w:rPr>
        <w:t>(7)</w:t>
      </w:r>
      <w:r w:rsidRPr="00045F63">
        <w:rPr>
          <w:rtl/>
        </w:rPr>
        <w:t xml:space="preserve"> وذكر له كتابا وذكر طريقه اليه ولم يطعن عليه</w:t>
      </w:r>
      <w:r>
        <w:rPr>
          <w:rtl/>
        </w:rPr>
        <w:t>،</w:t>
      </w:r>
      <w:r w:rsidRPr="00045F63">
        <w:rPr>
          <w:rtl/>
        </w:rPr>
        <w:t xml:space="preserve"> وفي التعليقة</w:t>
      </w:r>
      <w:r>
        <w:rPr>
          <w:rtl/>
        </w:rPr>
        <w:t>:</w:t>
      </w:r>
      <w:r w:rsidRPr="00045F63">
        <w:rPr>
          <w:rtl/>
        </w:rPr>
        <w:t xml:space="preserve"> يروي عنه ابن أبي عمير </w:t>
      </w:r>
      <w:r w:rsidRPr="004A7232">
        <w:rPr>
          <w:rStyle w:val="libFootnotenumChar"/>
          <w:rtl/>
        </w:rPr>
        <w:t>(8)</w:t>
      </w:r>
      <w:r>
        <w:rPr>
          <w:rtl/>
        </w:rPr>
        <w:t>،</w:t>
      </w:r>
      <w:r w:rsidRPr="00045F63">
        <w:rPr>
          <w:rtl/>
        </w:rPr>
        <w:t xml:space="preserve"> وهي من أمارات الوثاقة</w:t>
      </w:r>
      <w:r>
        <w:rPr>
          <w:rtl/>
        </w:rPr>
        <w:t>،</w:t>
      </w:r>
      <w:r w:rsidRPr="00045F63">
        <w:rPr>
          <w:rtl/>
        </w:rPr>
        <w:t xml:space="preserve"> ويروي عنه ابن بقاح كثيرا وهو صحيح الحديث</w:t>
      </w:r>
      <w:r>
        <w:rPr>
          <w:rtl/>
        </w:rPr>
        <w:t>،</w:t>
      </w:r>
      <w:r w:rsidRPr="00045F63">
        <w:rPr>
          <w:rtl/>
        </w:rPr>
        <w:t xml:space="preserve"> وقد مرّ انه أيضا من أمارات الوثاقة </w:t>
      </w:r>
      <w:r w:rsidRPr="004A7232">
        <w:rPr>
          <w:rStyle w:val="libFootnotenumChar"/>
          <w:rtl/>
        </w:rPr>
        <w:t>(9)</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النجاشي 78 / 185.</w:t>
      </w:r>
    </w:p>
    <w:p w:rsidR="004A7232" w:rsidRPr="00045F63" w:rsidRDefault="004A7232" w:rsidP="004A7232">
      <w:pPr>
        <w:pStyle w:val="libFootnote0"/>
        <w:rPr>
          <w:rtl/>
        </w:rPr>
      </w:pPr>
      <w:r w:rsidRPr="00045F63">
        <w:rPr>
          <w:rtl/>
        </w:rPr>
        <w:t>(2) ما أثبتناه بين معقوفين فمن فهرست الشيخ</w:t>
      </w:r>
      <w:r>
        <w:rPr>
          <w:rtl/>
        </w:rPr>
        <w:t>،</w:t>
      </w:r>
      <w:r w:rsidRPr="00045F63">
        <w:rPr>
          <w:rtl/>
        </w:rPr>
        <w:t xml:space="preserve"> ورجال العلامة.</w:t>
      </w:r>
    </w:p>
    <w:p w:rsidR="004A7232" w:rsidRPr="00045F63" w:rsidRDefault="004A7232" w:rsidP="004A7232">
      <w:pPr>
        <w:pStyle w:val="libFootnote0"/>
        <w:rPr>
          <w:rtl/>
        </w:rPr>
      </w:pPr>
      <w:r w:rsidRPr="00045F63">
        <w:rPr>
          <w:rtl/>
        </w:rPr>
        <w:t>(3) انظر فهرست الشيخ 23 / 59 ورجال العلامة 15 / 10.</w:t>
      </w:r>
    </w:p>
    <w:p w:rsidR="004A7232" w:rsidRPr="00045F63" w:rsidRDefault="004A7232" w:rsidP="004A7232">
      <w:pPr>
        <w:pStyle w:val="libFootnote0"/>
        <w:rPr>
          <w:rtl/>
        </w:rPr>
      </w:pPr>
      <w:r w:rsidRPr="00045F63">
        <w:rPr>
          <w:rtl/>
        </w:rPr>
        <w:t>(4) روضة المتقين 14</w:t>
      </w:r>
      <w:r>
        <w:rPr>
          <w:rtl/>
        </w:rPr>
        <w:t>:</w:t>
      </w:r>
      <w:r w:rsidRPr="00045F63">
        <w:rPr>
          <w:rtl/>
        </w:rPr>
        <w:t xml:space="preserve"> 207.</w:t>
      </w:r>
    </w:p>
    <w:p w:rsidR="004A7232" w:rsidRPr="00045F63" w:rsidRDefault="004A7232" w:rsidP="004A7232">
      <w:pPr>
        <w:pStyle w:val="libFootnote0"/>
        <w:rPr>
          <w:rtl/>
        </w:rPr>
      </w:pPr>
      <w:r w:rsidRPr="00045F63">
        <w:rPr>
          <w:rtl/>
        </w:rPr>
        <w:t>(5) رجال النجاشي 40 / 82.</w:t>
      </w:r>
    </w:p>
    <w:p w:rsidR="004A7232" w:rsidRPr="00045F63" w:rsidRDefault="004A7232" w:rsidP="004A7232">
      <w:pPr>
        <w:pStyle w:val="libFootnote0"/>
        <w:rPr>
          <w:rtl/>
        </w:rPr>
      </w:pPr>
      <w:r w:rsidRPr="00045F63">
        <w:rPr>
          <w:rtl/>
        </w:rPr>
        <w:t>(6) رجال العلامة 41 / 18.</w:t>
      </w:r>
    </w:p>
    <w:p w:rsidR="004A7232" w:rsidRPr="00045F63" w:rsidRDefault="004A7232" w:rsidP="004A7232">
      <w:pPr>
        <w:pStyle w:val="libFootnote0"/>
        <w:rPr>
          <w:rtl/>
        </w:rPr>
      </w:pPr>
      <w:r w:rsidRPr="00045F63">
        <w:rPr>
          <w:rtl/>
        </w:rPr>
        <w:t>(7) فهرست الشيخ 170 / 735.</w:t>
      </w:r>
    </w:p>
    <w:p w:rsidR="004A7232" w:rsidRPr="00045F63" w:rsidRDefault="004A7232" w:rsidP="004A7232">
      <w:pPr>
        <w:pStyle w:val="libFootnote0"/>
        <w:rPr>
          <w:rtl/>
        </w:rPr>
      </w:pPr>
      <w:r w:rsidRPr="00045F63">
        <w:rPr>
          <w:rtl/>
        </w:rPr>
        <w:t xml:space="preserve">(8) تعليقة الوحيد البهبهاني </w:t>
      </w:r>
      <w:r>
        <w:rPr>
          <w:rtl/>
        </w:rPr>
        <w:t>(</w:t>
      </w:r>
      <w:r w:rsidRPr="00045F63">
        <w:rPr>
          <w:rtl/>
        </w:rPr>
        <w:t>ضمن منهج المقال</w:t>
      </w:r>
      <w:r>
        <w:rPr>
          <w:rtl/>
        </w:rPr>
        <w:t>):</w:t>
      </w:r>
      <w:r w:rsidRPr="00045F63">
        <w:rPr>
          <w:rtl/>
        </w:rPr>
        <w:t xml:space="preserve"> 334.</w:t>
      </w:r>
    </w:p>
    <w:p w:rsidR="004A7232" w:rsidRPr="00045F63" w:rsidRDefault="004A7232" w:rsidP="004A7232">
      <w:pPr>
        <w:pStyle w:val="libFootnote0"/>
        <w:rPr>
          <w:rtl/>
        </w:rPr>
      </w:pPr>
      <w:r w:rsidRPr="00045F63">
        <w:rPr>
          <w:rtl/>
        </w:rPr>
        <w:t>(9) تقدم في هذه الفائدة</w:t>
      </w:r>
      <w:r>
        <w:rPr>
          <w:rtl/>
        </w:rPr>
        <w:t>،</w:t>
      </w:r>
      <w:r w:rsidRPr="00045F63">
        <w:rPr>
          <w:rtl/>
        </w:rPr>
        <w:t xml:space="preserve"> صحيفة</w:t>
      </w:r>
      <w:r>
        <w:rPr>
          <w:rtl/>
        </w:rPr>
        <w:t>:</w:t>
      </w:r>
      <w:r w:rsidRPr="00045F63">
        <w:rPr>
          <w:rtl/>
        </w:rPr>
        <w:t xml:space="preserve"> 534.</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وقال الشهيد في مجموعته</w:t>
      </w:r>
      <w:r>
        <w:rPr>
          <w:rtl/>
        </w:rPr>
        <w:t xml:space="preserve"> - </w:t>
      </w:r>
      <w:r w:rsidRPr="00045F63">
        <w:rPr>
          <w:rtl/>
        </w:rPr>
        <w:t>مختار من كتاب معاذ بن ثابت بن الحسن الجوهري</w:t>
      </w:r>
      <w:r>
        <w:rPr>
          <w:rtl/>
        </w:rPr>
        <w:t xml:space="preserve"> -:</w:t>
      </w:r>
      <w:r w:rsidRPr="00045F63">
        <w:rPr>
          <w:rtl/>
        </w:rPr>
        <w:t xml:space="preserve"> روى عمرو بن جميع</w:t>
      </w:r>
      <w:r>
        <w:rPr>
          <w:rtl/>
        </w:rPr>
        <w:t>،</w:t>
      </w:r>
      <w:r w:rsidRPr="00045F63">
        <w:rPr>
          <w:rtl/>
        </w:rPr>
        <w:t xml:space="preserve"> عن جعفر بن محمّد</w:t>
      </w:r>
      <w:r>
        <w:rPr>
          <w:rtl/>
        </w:rPr>
        <w:t>،</w:t>
      </w:r>
      <w:r w:rsidRPr="00045F63">
        <w:rPr>
          <w:rtl/>
        </w:rPr>
        <w:t xml:space="preserve"> عن أبيه </w:t>
      </w:r>
      <w:r w:rsidRPr="004A7232">
        <w:rPr>
          <w:rStyle w:val="libAlaemChar"/>
          <w:rtl/>
        </w:rPr>
        <w:t>عليهما‌السلام</w:t>
      </w:r>
      <w:r w:rsidRPr="00045F63">
        <w:rPr>
          <w:rtl/>
        </w:rPr>
        <w:t xml:space="preserve"> قال</w:t>
      </w:r>
      <w:r>
        <w:rPr>
          <w:rtl/>
        </w:rPr>
        <w:t>:</w:t>
      </w:r>
      <w:r w:rsidRPr="00045F63">
        <w:rPr>
          <w:rtl/>
        </w:rPr>
        <w:t xml:space="preserve"> إيّاكم وكثرة المزاح</w:t>
      </w:r>
      <w:r>
        <w:rPr>
          <w:rtl/>
        </w:rPr>
        <w:t>،</w:t>
      </w:r>
      <w:r w:rsidRPr="00045F63">
        <w:rPr>
          <w:rtl/>
        </w:rPr>
        <w:t xml:space="preserve"> الخبر.</w:t>
      </w:r>
    </w:p>
    <w:p w:rsidR="004A7232" w:rsidRPr="00045F63" w:rsidRDefault="004A7232" w:rsidP="004A7232">
      <w:pPr>
        <w:pStyle w:val="libNormal"/>
        <w:rPr>
          <w:rtl/>
        </w:rPr>
      </w:pPr>
      <w:r w:rsidRPr="00045F63">
        <w:rPr>
          <w:rtl/>
        </w:rPr>
        <w:t>وساق بعض الاخبار منه ومن كتب اخرى من الأصول وقال في آخره</w:t>
      </w:r>
      <w:r>
        <w:rPr>
          <w:rtl/>
        </w:rPr>
        <w:t>:</w:t>
      </w:r>
      <w:r>
        <w:rPr>
          <w:rFonts w:hint="cs"/>
          <w:rtl/>
        </w:rPr>
        <w:t xml:space="preserve"> </w:t>
      </w:r>
      <w:r w:rsidRPr="00045F63">
        <w:rPr>
          <w:rtl/>
        </w:rPr>
        <w:t xml:space="preserve">وأكثر هذه مقروءة على الشيخ أبي جعفر الطوسي </w:t>
      </w:r>
      <w:r w:rsidRPr="004A7232">
        <w:rPr>
          <w:rStyle w:val="libAlaemChar"/>
          <w:rtl/>
        </w:rPr>
        <w:t>رحمه‌الله</w:t>
      </w:r>
      <w:r>
        <w:rPr>
          <w:rtl/>
        </w:rPr>
        <w:t>،</w:t>
      </w:r>
      <w:r w:rsidRPr="00045F63">
        <w:rPr>
          <w:rtl/>
        </w:rPr>
        <w:t xml:space="preserve"> والظاهر اعتبار كتابه عنده</w:t>
      </w:r>
      <w:r>
        <w:rPr>
          <w:rtl/>
        </w:rPr>
        <w:t>،</w:t>
      </w:r>
      <w:r w:rsidRPr="00045F63">
        <w:rPr>
          <w:rtl/>
        </w:rPr>
        <w:t xml:space="preserve"> فالسند صحيح على الأصح </w:t>
      </w:r>
      <w:r w:rsidRPr="004A7232">
        <w:rPr>
          <w:rStyle w:val="libFootnotenumChar"/>
          <w:rtl/>
        </w:rPr>
        <w:t>(1)</w:t>
      </w:r>
      <w:r>
        <w:rPr>
          <w:rtl/>
        </w:rPr>
        <w:t>.</w:t>
      </w:r>
    </w:p>
    <w:p w:rsidR="004A7232" w:rsidRPr="00045F63" w:rsidRDefault="004A7232" w:rsidP="004A7232">
      <w:pPr>
        <w:pStyle w:val="libNormal"/>
        <w:rPr>
          <w:rtl/>
        </w:rPr>
      </w:pPr>
      <w:r w:rsidRPr="00045F63">
        <w:rPr>
          <w:rtl/>
        </w:rPr>
        <w:t>وامّا عمرو بن جميع الأزدي البصري قاضي الريّ</w:t>
      </w:r>
      <w:r>
        <w:rPr>
          <w:rtl/>
        </w:rPr>
        <w:t>،</w:t>
      </w:r>
      <w:r w:rsidRPr="00045F63">
        <w:rPr>
          <w:rtl/>
        </w:rPr>
        <w:t xml:space="preserve"> ففي الكشي</w:t>
      </w:r>
      <w:r>
        <w:rPr>
          <w:rtl/>
        </w:rPr>
        <w:t>،</w:t>
      </w:r>
      <w:r w:rsidRPr="00045F63">
        <w:rPr>
          <w:rtl/>
        </w:rPr>
        <w:t xml:space="preserve"> وأصحاب الباقر </w:t>
      </w:r>
      <w:r w:rsidRPr="004A7232">
        <w:rPr>
          <w:rStyle w:val="libAlaemChar"/>
          <w:rtl/>
        </w:rPr>
        <w:t>عليه‌السلام</w:t>
      </w:r>
      <w:r>
        <w:rPr>
          <w:rtl/>
        </w:rPr>
        <w:t>:</w:t>
      </w:r>
      <w:r w:rsidRPr="00045F63">
        <w:rPr>
          <w:rtl/>
        </w:rPr>
        <w:t xml:space="preserve"> بتريّ </w:t>
      </w:r>
      <w:r w:rsidRPr="004A7232">
        <w:rPr>
          <w:rStyle w:val="libFootnotenumChar"/>
          <w:rtl/>
        </w:rPr>
        <w:t>(2)</w:t>
      </w:r>
      <w:r>
        <w:rPr>
          <w:rtl/>
        </w:rPr>
        <w:t>،</w:t>
      </w:r>
      <w:r w:rsidRPr="00045F63">
        <w:rPr>
          <w:rtl/>
        </w:rPr>
        <w:t xml:space="preserve"> وفي أصحاب الصادق </w:t>
      </w:r>
      <w:r w:rsidRPr="004A7232">
        <w:rPr>
          <w:rStyle w:val="libAlaemChar"/>
          <w:rtl/>
        </w:rPr>
        <w:t>عليه‌السلام</w:t>
      </w:r>
      <w:r>
        <w:rPr>
          <w:rtl/>
        </w:rPr>
        <w:t>:</w:t>
      </w:r>
      <w:r w:rsidRPr="00045F63">
        <w:rPr>
          <w:rtl/>
        </w:rPr>
        <w:t xml:space="preserve"> ضعيف الحديث </w:t>
      </w:r>
      <w:r w:rsidRPr="004A7232">
        <w:rPr>
          <w:rStyle w:val="libFootnotenumChar"/>
          <w:rtl/>
        </w:rPr>
        <w:t>(3)</w:t>
      </w:r>
      <w:r>
        <w:rPr>
          <w:rtl/>
        </w:rPr>
        <w:t>،</w:t>
      </w:r>
      <w:r w:rsidRPr="00045F63">
        <w:rPr>
          <w:rtl/>
        </w:rPr>
        <w:t xml:space="preserve"> وفي النجاشي</w:t>
      </w:r>
      <w:r>
        <w:rPr>
          <w:rtl/>
        </w:rPr>
        <w:t>:</w:t>
      </w:r>
      <w:r w:rsidRPr="00045F63">
        <w:rPr>
          <w:rtl/>
        </w:rPr>
        <w:t xml:space="preserve"> ضعيف </w:t>
      </w:r>
      <w:r w:rsidRPr="004A7232">
        <w:rPr>
          <w:rStyle w:val="libFootnotenumChar"/>
          <w:rtl/>
        </w:rPr>
        <w:t>(4)</w:t>
      </w:r>
      <w:r>
        <w:rPr>
          <w:rtl/>
        </w:rPr>
        <w:t>.</w:t>
      </w:r>
    </w:p>
    <w:p w:rsidR="004A7232" w:rsidRPr="00045F63" w:rsidRDefault="004A7232" w:rsidP="004A7232">
      <w:pPr>
        <w:pStyle w:val="libNormal"/>
        <w:rPr>
          <w:rtl/>
        </w:rPr>
      </w:pPr>
      <w:r w:rsidRPr="00045F63">
        <w:rPr>
          <w:rtl/>
        </w:rPr>
        <w:t>والظاهر انّ مراده من الضعف</w:t>
      </w:r>
      <w:r>
        <w:rPr>
          <w:rtl/>
        </w:rPr>
        <w:t>،</w:t>
      </w:r>
      <w:r w:rsidRPr="00045F63">
        <w:rPr>
          <w:rtl/>
        </w:rPr>
        <w:t xml:space="preserve"> ضعفه في المذهب كما في الأولين أو الحديث كما في الأخير</w:t>
      </w:r>
      <w:r>
        <w:rPr>
          <w:rtl/>
        </w:rPr>
        <w:t>،</w:t>
      </w:r>
      <w:r w:rsidRPr="00045F63">
        <w:rPr>
          <w:rtl/>
        </w:rPr>
        <w:t xml:space="preserve"> ولا ينافي ذلك وثاقته في نفسه.</w:t>
      </w:r>
    </w:p>
    <w:p w:rsidR="004A7232" w:rsidRPr="00045F63" w:rsidRDefault="004A7232" w:rsidP="004A7232">
      <w:pPr>
        <w:pStyle w:val="libNormal"/>
        <w:rPr>
          <w:rtl/>
        </w:rPr>
      </w:pPr>
      <w:r w:rsidRPr="00045F63">
        <w:rPr>
          <w:rtl/>
        </w:rPr>
        <w:t>أمّا الأول فواضح</w:t>
      </w:r>
      <w:r>
        <w:rPr>
          <w:rtl/>
        </w:rPr>
        <w:t>،</w:t>
      </w:r>
      <w:r w:rsidRPr="00045F63">
        <w:rPr>
          <w:rtl/>
        </w:rPr>
        <w:t xml:space="preserve"> وأمّا الأخير فإنّه أعمّ</w:t>
      </w:r>
      <w:r>
        <w:rPr>
          <w:rtl/>
        </w:rPr>
        <w:t>،</w:t>
      </w:r>
      <w:r w:rsidRPr="00045F63">
        <w:rPr>
          <w:rtl/>
        </w:rPr>
        <w:t xml:space="preserve"> إذ من أسبابه عندهم الرواية عن الضعفاء</w:t>
      </w:r>
      <w:r>
        <w:rPr>
          <w:rtl/>
        </w:rPr>
        <w:t>،</w:t>
      </w:r>
      <w:r w:rsidRPr="00045F63">
        <w:rPr>
          <w:rtl/>
        </w:rPr>
        <w:t xml:space="preserve"> ورواية بعض عجائب حالاتهم </w:t>
      </w:r>
      <w:r w:rsidRPr="004A7232">
        <w:rPr>
          <w:rStyle w:val="libAlaemChar"/>
          <w:rtl/>
        </w:rPr>
        <w:t>عليهم‌السلام</w:t>
      </w:r>
      <w:r w:rsidRPr="00045F63">
        <w:rPr>
          <w:rtl/>
        </w:rPr>
        <w:t xml:space="preserve"> وغرائب أفعالهم </w:t>
      </w:r>
      <w:r w:rsidRPr="004A7232">
        <w:rPr>
          <w:rStyle w:val="libAlaemChar"/>
          <w:rtl/>
        </w:rPr>
        <w:t>عليهم‌السلام</w:t>
      </w:r>
      <w:r w:rsidRPr="00045F63">
        <w:rPr>
          <w:rtl/>
        </w:rPr>
        <w:t xml:space="preserve"> وغيرها</w:t>
      </w:r>
      <w:r>
        <w:rPr>
          <w:rtl/>
        </w:rPr>
        <w:t>،</w:t>
      </w:r>
      <w:r w:rsidRPr="00045F63">
        <w:rPr>
          <w:rtl/>
        </w:rPr>
        <w:t xml:space="preserve"> وامّا استظهار وثاقته فلروايته يونس بن عبد الرحمن</w:t>
      </w:r>
      <w:r>
        <w:rPr>
          <w:rtl/>
        </w:rPr>
        <w:t>،</w:t>
      </w:r>
      <w:r w:rsidRPr="00045F63">
        <w:rPr>
          <w:rtl/>
        </w:rPr>
        <w:t xml:space="preserve"> عنه كما في الفهرست </w:t>
      </w:r>
      <w:r w:rsidRPr="004A7232">
        <w:rPr>
          <w:rStyle w:val="libFootnotenumChar"/>
          <w:rtl/>
        </w:rPr>
        <w:t>(5)</w:t>
      </w:r>
      <w:r>
        <w:rPr>
          <w:rtl/>
        </w:rPr>
        <w:t>،</w:t>
      </w:r>
      <w:r w:rsidRPr="00045F63">
        <w:rPr>
          <w:rtl/>
        </w:rPr>
        <w:t xml:space="preserve"> وفي الكافي في باب العبادة من كتاب الكفر والايمان </w:t>
      </w:r>
      <w:r w:rsidRPr="004A7232">
        <w:rPr>
          <w:rStyle w:val="libFootnotenumChar"/>
          <w:rtl/>
        </w:rPr>
        <w:t>(6)</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مجموعة الشهيد</w:t>
      </w:r>
      <w:r>
        <w:rPr>
          <w:rtl/>
        </w:rPr>
        <w:t>:</w:t>
      </w:r>
      <w:r w:rsidRPr="00045F63">
        <w:rPr>
          <w:rtl/>
        </w:rPr>
        <w:t xml:space="preserve"> مخطوط</w:t>
      </w:r>
      <w:r>
        <w:rPr>
          <w:rtl/>
        </w:rPr>
        <w:t>،</w:t>
      </w:r>
      <w:r w:rsidRPr="00045F63">
        <w:rPr>
          <w:rtl/>
        </w:rPr>
        <w:t xml:space="preserve"> ولم نظفر بهذا الكلام فيه.</w:t>
      </w:r>
    </w:p>
    <w:p w:rsidR="004A7232" w:rsidRPr="00045F63" w:rsidRDefault="004A7232" w:rsidP="004A7232">
      <w:pPr>
        <w:pStyle w:val="libFootnote0"/>
        <w:rPr>
          <w:rtl/>
        </w:rPr>
      </w:pPr>
      <w:r w:rsidRPr="00045F63">
        <w:rPr>
          <w:rtl/>
        </w:rPr>
        <w:t>(2) انظر رجال الكشي 2</w:t>
      </w:r>
      <w:r>
        <w:rPr>
          <w:rtl/>
        </w:rPr>
        <w:t>:</w:t>
      </w:r>
      <w:r w:rsidRPr="00045F63">
        <w:rPr>
          <w:rtl/>
        </w:rPr>
        <w:t xml:space="preserve"> 687 / 733 ورجال الشيخ</w:t>
      </w:r>
      <w:r>
        <w:rPr>
          <w:rtl/>
        </w:rPr>
        <w:t xml:space="preserve"> - </w:t>
      </w:r>
      <w:r w:rsidRPr="00045F63">
        <w:rPr>
          <w:rtl/>
        </w:rPr>
        <w:t xml:space="preserve">باب أصحاب الباقر </w:t>
      </w:r>
      <w:r w:rsidRPr="004A7232">
        <w:rPr>
          <w:rStyle w:val="libAlaemChar"/>
          <w:rtl/>
        </w:rPr>
        <w:t>عليه‌السلام</w:t>
      </w:r>
      <w:r>
        <w:rPr>
          <w:rtl/>
        </w:rPr>
        <w:t xml:space="preserve"> - </w:t>
      </w:r>
      <w:r w:rsidRPr="00045F63">
        <w:rPr>
          <w:rtl/>
        </w:rPr>
        <w:t>131 / 67.</w:t>
      </w:r>
    </w:p>
    <w:p w:rsidR="004A7232" w:rsidRPr="00045F63" w:rsidRDefault="004A7232" w:rsidP="004A7232">
      <w:pPr>
        <w:pStyle w:val="libFootnote0"/>
        <w:rPr>
          <w:rtl/>
        </w:rPr>
      </w:pPr>
      <w:r w:rsidRPr="00045F63">
        <w:rPr>
          <w:rtl/>
        </w:rPr>
        <w:t>(3) رجال الشيخ 249 / 426.</w:t>
      </w:r>
    </w:p>
    <w:p w:rsidR="004A7232" w:rsidRPr="00045F63" w:rsidRDefault="004A7232" w:rsidP="004A7232">
      <w:pPr>
        <w:pStyle w:val="libFootnote0"/>
        <w:rPr>
          <w:rtl/>
        </w:rPr>
      </w:pPr>
      <w:r w:rsidRPr="00045F63">
        <w:rPr>
          <w:rtl/>
        </w:rPr>
        <w:t>(4) رجال النجاشي 288 / 769.</w:t>
      </w:r>
    </w:p>
    <w:p w:rsidR="004A7232" w:rsidRPr="00045F63" w:rsidRDefault="004A7232" w:rsidP="004A7232">
      <w:pPr>
        <w:pStyle w:val="libFootnote0"/>
        <w:rPr>
          <w:rtl/>
        </w:rPr>
      </w:pPr>
      <w:r w:rsidRPr="00045F63">
        <w:rPr>
          <w:rtl/>
        </w:rPr>
        <w:t>(5) فهرست الشيخ 111 / 477.</w:t>
      </w:r>
    </w:p>
    <w:p w:rsidR="004A7232" w:rsidRPr="00045F63" w:rsidRDefault="004A7232" w:rsidP="004A7232">
      <w:pPr>
        <w:pStyle w:val="libFootnote0"/>
        <w:rPr>
          <w:rtl/>
        </w:rPr>
      </w:pPr>
      <w:r w:rsidRPr="00045F63">
        <w:rPr>
          <w:rtl/>
        </w:rPr>
        <w:t>(6) أصول الكافي 2</w:t>
      </w:r>
      <w:r>
        <w:rPr>
          <w:rtl/>
        </w:rPr>
        <w:t>:</w:t>
      </w:r>
      <w:r w:rsidRPr="00045F63">
        <w:rPr>
          <w:rtl/>
        </w:rPr>
        <w:t xml:space="preserve"> 68 / 3.</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 xml:space="preserve">وعثمان بن عيسى فيه في باب النوادر آخر كتاب النكاح </w:t>
      </w:r>
      <w:r w:rsidRPr="004A7232">
        <w:rPr>
          <w:rStyle w:val="libFootnotenumChar"/>
          <w:rtl/>
        </w:rPr>
        <w:t>(1)</w:t>
      </w:r>
      <w:r>
        <w:rPr>
          <w:rtl/>
        </w:rPr>
        <w:t>،</w:t>
      </w:r>
      <w:r w:rsidRPr="00045F63">
        <w:rPr>
          <w:rtl/>
        </w:rPr>
        <w:t xml:space="preserve"> وهما من أصحاب الإجماع</w:t>
      </w:r>
      <w:r>
        <w:rPr>
          <w:rtl/>
        </w:rPr>
        <w:t>،</w:t>
      </w:r>
      <w:r w:rsidRPr="00045F63">
        <w:rPr>
          <w:rtl/>
        </w:rPr>
        <w:t xml:space="preserve"> ومرّ مرارا انّه من أمارات الوثاقة </w:t>
      </w:r>
      <w:r w:rsidRPr="004A7232">
        <w:rPr>
          <w:rStyle w:val="libFootnotenumChar"/>
          <w:rtl/>
        </w:rPr>
        <w:t>(2)</w:t>
      </w:r>
      <w:r w:rsidRPr="00045F63">
        <w:rPr>
          <w:rtl/>
        </w:rPr>
        <w:t xml:space="preserve"> وفاقا للعلامة الطباطبائي </w:t>
      </w:r>
      <w:r w:rsidRPr="004A7232">
        <w:rPr>
          <w:rStyle w:val="libFootnotenumChar"/>
          <w:rtl/>
        </w:rPr>
        <w:t>(3)</w:t>
      </w:r>
      <w:r>
        <w:rPr>
          <w:rtl/>
        </w:rPr>
        <w:t>،</w:t>
      </w:r>
      <w:r w:rsidRPr="00045F63">
        <w:rPr>
          <w:rtl/>
        </w:rPr>
        <w:t xml:space="preserve"> ورواية ابن بقاح عنه بلا واسطة فيه أيضا في باب ما يسقط من الخوان من كتاب الأطعمة </w:t>
      </w:r>
      <w:r w:rsidRPr="004A7232">
        <w:rPr>
          <w:rStyle w:val="libFootnotenumChar"/>
          <w:rtl/>
        </w:rPr>
        <w:t>(4)</w:t>
      </w:r>
      <w:r w:rsidRPr="00045F63">
        <w:rPr>
          <w:rtl/>
        </w:rPr>
        <w:t xml:space="preserve"> وقد عرفت ممّن قالوا فيه أنه صحيح الحديث</w:t>
      </w:r>
      <w:r>
        <w:rPr>
          <w:rtl/>
        </w:rPr>
        <w:t>،</w:t>
      </w:r>
      <w:r w:rsidRPr="00045F63">
        <w:rPr>
          <w:rtl/>
        </w:rPr>
        <w:t xml:space="preserve"> فيكون عمرو ثقة بما مرّ في الفائدة السابقة </w:t>
      </w:r>
      <w:r w:rsidRPr="004A7232">
        <w:rPr>
          <w:rStyle w:val="libFootnotenumChar"/>
          <w:rtl/>
        </w:rPr>
        <w:t>(5)</w:t>
      </w:r>
      <w:r>
        <w:rPr>
          <w:rtl/>
        </w:rPr>
        <w:t>.</w:t>
      </w:r>
    </w:p>
    <w:p w:rsidR="004A7232" w:rsidRPr="00045F63" w:rsidRDefault="004A7232" w:rsidP="004A7232">
      <w:pPr>
        <w:pStyle w:val="libNormal"/>
        <w:rPr>
          <w:rtl/>
        </w:rPr>
      </w:pPr>
      <w:r w:rsidRPr="00045F63">
        <w:rPr>
          <w:rtl/>
        </w:rPr>
        <w:t>واعلم أنّ في النجاشي بعد الترجمة والتضعيف</w:t>
      </w:r>
      <w:r>
        <w:rPr>
          <w:rtl/>
        </w:rPr>
        <w:t>:</w:t>
      </w:r>
      <w:r w:rsidRPr="00045F63">
        <w:rPr>
          <w:rtl/>
        </w:rPr>
        <w:t xml:space="preserve"> له نسخة يرويها </w:t>
      </w:r>
      <w:r w:rsidRPr="004A7232">
        <w:rPr>
          <w:rStyle w:val="libFootnotenumChar"/>
          <w:rtl/>
        </w:rPr>
        <w:t>(6)</w:t>
      </w:r>
      <w:r>
        <w:rPr>
          <w:rtl/>
        </w:rPr>
        <w:t>،</w:t>
      </w:r>
      <w:r w:rsidRPr="00045F63">
        <w:rPr>
          <w:rtl/>
        </w:rPr>
        <w:t xml:space="preserve"> ثم ذكر طريقه إليها</w:t>
      </w:r>
      <w:r>
        <w:rPr>
          <w:rtl/>
        </w:rPr>
        <w:t>،</w:t>
      </w:r>
      <w:r w:rsidRPr="00045F63">
        <w:rPr>
          <w:rtl/>
        </w:rPr>
        <w:t xml:space="preserve"> وفي الشرح</w:t>
      </w:r>
      <w:r>
        <w:rPr>
          <w:rtl/>
        </w:rPr>
        <w:t>:</w:t>
      </w:r>
      <w:r w:rsidRPr="00045F63">
        <w:rPr>
          <w:rtl/>
        </w:rPr>
        <w:t xml:space="preserve"> والظاهر أن النسخة كانت تصنيف أبي عبد الله </w:t>
      </w:r>
      <w:r w:rsidRPr="004A7232">
        <w:rPr>
          <w:rStyle w:val="libAlaemChar"/>
          <w:rtl/>
        </w:rPr>
        <w:t>عليه‌السلام</w:t>
      </w:r>
      <w:r w:rsidRPr="00045F63">
        <w:rPr>
          <w:rtl/>
        </w:rPr>
        <w:t xml:space="preserve"> ويمكن ان يكون الأصحاب سمع منه بأنّ نسخته عنده ولهذا اعتمد الأصحاب عليه</w:t>
      </w:r>
      <w:r>
        <w:rPr>
          <w:rtl/>
        </w:rPr>
        <w:t>،</w:t>
      </w:r>
      <w:r w:rsidRPr="00045F63">
        <w:rPr>
          <w:rtl/>
        </w:rPr>
        <w:t xml:space="preserve"> وكثيرا ما يروون الاخبار عنه</w:t>
      </w:r>
      <w:r>
        <w:rPr>
          <w:rtl/>
        </w:rPr>
        <w:t>،</w:t>
      </w:r>
      <w:r w:rsidRPr="00045F63">
        <w:rPr>
          <w:rtl/>
        </w:rPr>
        <w:t xml:space="preserve"> وحكم الصدوقان بصحته</w:t>
      </w:r>
      <w:r>
        <w:rPr>
          <w:rtl/>
        </w:rPr>
        <w:t>،</w:t>
      </w:r>
      <w:r w:rsidRPr="00045F63">
        <w:rPr>
          <w:rtl/>
        </w:rPr>
        <w:t xml:space="preserve"> والظاهر ان الضعف باعتبار القضاء من جهة العامّة ويمكن ان يكون للتقيّة ولسهولة نشر اخبار أهل البيت </w:t>
      </w:r>
      <w:r w:rsidRPr="004A7232">
        <w:rPr>
          <w:rStyle w:val="libAlaemChar"/>
          <w:rtl/>
        </w:rPr>
        <w:t>عليهم‌السلام</w:t>
      </w:r>
      <w:r w:rsidRPr="00045F63">
        <w:rPr>
          <w:rtl/>
        </w:rPr>
        <w:t xml:space="preserve"> كما فعله جماعة من أصحابنا</w:t>
      </w:r>
      <w:r>
        <w:rPr>
          <w:rtl/>
        </w:rPr>
        <w:t>،</w:t>
      </w:r>
      <w:r w:rsidRPr="00045F63">
        <w:rPr>
          <w:rtl/>
        </w:rPr>
        <w:t xml:space="preserve"> منهم القاضي ابن البرّاج</w:t>
      </w:r>
      <w:r>
        <w:rPr>
          <w:rtl/>
        </w:rPr>
        <w:t>،</w:t>
      </w:r>
      <w:r w:rsidRPr="00045F63">
        <w:rPr>
          <w:rtl/>
        </w:rPr>
        <w:t xml:space="preserve"> انتهى </w:t>
      </w:r>
      <w:r w:rsidRPr="004A7232">
        <w:rPr>
          <w:rStyle w:val="libFootnotenumChar"/>
          <w:rtl/>
        </w:rPr>
        <w:t>(7)</w:t>
      </w:r>
      <w:r>
        <w:rPr>
          <w:rtl/>
        </w:rPr>
        <w:t>.</w:t>
      </w:r>
    </w:p>
    <w:p w:rsidR="004A7232" w:rsidRPr="00045F63" w:rsidRDefault="004A7232" w:rsidP="004A7232">
      <w:pPr>
        <w:pStyle w:val="libNormal"/>
        <w:rPr>
          <w:rtl/>
        </w:rPr>
      </w:pPr>
      <w:r w:rsidRPr="00045F63">
        <w:rPr>
          <w:rtl/>
        </w:rPr>
        <w:t xml:space="preserve">فقوله </w:t>
      </w:r>
      <w:r>
        <w:rPr>
          <w:rtl/>
        </w:rPr>
        <w:t>(</w:t>
      </w:r>
      <w:r w:rsidRPr="00045F63">
        <w:rPr>
          <w:rtl/>
        </w:rPr>
        <w:t>ره</w:t>
      </w:r>
      <w:r>
        <w:rPr>
          <w:rtl/>
        </w:rPr>
        <w:t>)</w:t>
      </w:r>
      <w:r w:rsidRPr="00045F63">
        <w:rPr>
          <w:rtl/>
        </w:rPr>
        <w:t xml:space="preserve"> في آخر كلامه</w:t>
      </w:r>
      <w:r>
        <w:rPr>
          <w:rtl/>
        </w:rPr>
        <w:t>:</w:t>
      </w:r>
      <w:r w:rsidRPr="00045F63">
        <w:rPr>
          <w:rtl/>
        </w:rPr>
        <w:t xml:space="preserve"> فالخبر قوي كالصحيح </w:t>
      </w:r>
      <w:r w:rsidRPr="004A7232">
        <w:rPr>
          <w:rStyle w:val="libFootnotenumChar"/>
          <w:rtl/>
        </w:rPr>
        <w:t>(8)</w:t>
      </w:r>
      <w:r>
        <w:rPr>
          <w:rtl/>
        </w:rPr>
        <w:t>،</w:t>
      </w:r>
      <w:r w:rsidRPr="00045F63">
        <w:rPr>
          <w:rtl/>
        </w:rPr>
        <w:t xml:space="preserve"> قويّ صحيح.</w:t>
      </w:r>
    </w:p>
    <w:p w:rsidR="004A7232" w:rsidRPr="004A7232" w:rsidRDefault="004A7232" w:rsidP="004A7232">
      <w:pPr>
        <w:pStyle w:val="libNormal"/>
        <w:rPr>
          <w:rStyle w:val="libBold2Char"/>
          <w:rtl/>
        </w:rPr>
      </w:pPr>
      <w:r w:rsidRPr="004A7232">
        <w:rPr>
          <w:rStyle w:val="libBold2Char"/>
          <w:rtl/>
        </w:rPr>
        <w:t>[236] رلو</w:t>
      </w:r>
      <w:r w:rsidRPr="004A7232">
        <w:rPr>
          <w:rStyle w:val="libBold2Char"/>
          <w:rtl/>
          <w:lang w:bidi="ar-IQ"/>
        </w:rPr>
        <w:t xml:space="preserve"> - </w:t>
      </w:r>
      <w:r w:rsidRPr="004A7232">
        <w:rPr>
          <w:rStyle w:val="libBold2Char"/>
          <w:rtl/>
        </w:rPr>
        <w:t>والى عمرو بن خالد</w:t>
      </w:r>
      <w:r w:rsidRPr="004A7232">
        <w:rPr>
          <w:rStyle w:val="libBold2Char"/>
          <w:rtl/>
          <w:lang w:bidi="ar-IQ"/>
        </w:rPr>
        <w:t>:</w:t>
      </w:r>
      <w:r w:rsidRPr="004A7232">
        <w:rPr>
          <w:rStyle w:val="libBold2Char"/>
          <w:rtl/>
        </w:rPr>
        <w:t xml:space="preserve"> أبوه</w:t>
      </w:r>
      <w:r w:rsidRPr="004A7232">
        <w:rPr>
          <w:rStyle w:val="libBold2Char"/>
          <w:rtl/>
          <w:lang w:bidi="ar-IQ"/>
        </w:rPr>
        <w:t>،</w:t>
      </w:r>
      <w:r w:rsidRPr="004A7232">
        <w:rPr>
          <w:rStyle w:val="libBold2Char"/>
          <w:rtl/>
        </w:rPr>
        <w:t xml:space="preserve"> عن سعد بن عبد الله</w:t>
      </w:r>
      <w:r w:rsidRPr="004A7232">
        <w:rPr>
          <w:rStyle w:val="libBold2Char"/>
          <w:rtl/>
          <w:lang w:bidi="ar-IQ"/>
        </w:rPr>
        <w:t>،</w:t>
      </w:r>
      <w:r w:rsidRPr="004A7232">
        <w:rPr>
          <w:rStyle w:val="libBold2Char"/>
          <w:rtl/>
        </w:rPr>
        <w:t xml:space="preserve"> عن الهيثم بن أبي مسروق</w:t>
      </w:r>
      <w:r w:rsidRPr="004A7232">
        <w:rPr>
          <w:rStyle w:val="libBold2Char"/>
          <w:rtl/>
          <w:lang w:bidi="ar-IQ"/>
        </w:rPr>
        <w:t>،</w:t>
      </w:r>
      <w:r w:rsidRPr="004A7232">
        <w:rPr>
          <w:rStyle w:val="libBold2Char"/>
          <w:rtl/>
        </w:rPr>
        <w:t xml:space="preserve"> عن الحسين بن علوان</w:t>
      </w:r>
      <w:r w:rsidRPr="004A7232">
        <w:rPr>
          <w:rStyle w:val="libBold2Char"/>
          <w:rtl/>
          <w:lang w:bidi="ar-IQ"/>
        </w:rPr>
        <w:t>،</w:t>
      </w:r>
      <w:r w:rsidRPr="004A7232">
        <w:rPr>
          <w:rStyle w:val="libBold2Char"/>
          <w:rtl/>
        </w:rPr>
        <w:t xml:space="preserve"> عنه </w:t>
      </w:r>
      <w:r w:rsidRPr="004A7232">
        <w:rPr>
          <w:rStyle w:val="libFootnotenumChar"/>
          <w:rtl/>
        </w:rPr>
        <w:t>(9)</w:t>
      </w:r>
      <w:r w:rsidRPr="004A7232">
        <w:rPr>
          <w:rStyle w:val="libBold2Cha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الكافي 5</w:t>
      </w:r>
      <w:r>
        <w:rPr>
          <w:rtl/>
        </w:rPr>
        <w:t>:</w:t>
      </w:r>
      <w:r w:rsidRPr="00045F63">
        <w:rPr>
          <w:rtl/>
        </w:rPr>
        <w:t xml:space="preserve"> 569 / 59.</w:t>
      </w:r>
    </w:p>
    <w:p w:rsidR="004A7232" w:rsidRPr="00045F63" w:rsidRDefault="004A7232" w:rsidP="004A7232">
      <w:pPr>
        <w:pStyle w:val="libFootnote0"/>
        <w:rPr>
          <w:rtl/>
        </w:rPr>
      </w:pPr>
      <w:r w:rsidRPr="00045F63">
        <w:rPr>
          <w:rtl/>
        </w:rPr>
        <w:t>(2) تقدم في هذه الفائدة</w:t>
      </w:r>
      <w:r>
        <w:rPr>
          <w:rtl/>
        </w:rPr>
        <w:t>،</w:t>
      </w:r>
      <w:r w:rsidRPr="00045F63">
        <w:rPr>
          <w:rtl/>
        </w:rPr>
        <w:t xml:space="preserve"> صحيفة</w:t>
      </w:r>
      <w:r>
        <w:rPr>
          <w:rtl/>
        </w:rPr>
        <w:t>:</w:t>
      </w:r>
      <w:r w:rsidRPr="00045F63">
        <w:rPr>
          <w:rtl/>
        </w:rPr>
        <w:t xml:space="preserve"> 581.</w:t>
      </w:r>
    </w:p>
    <w:p w:rsidR="004A7232" w:rsidRPr="00045F63" w:rsidRDefault="004A7232" w:rsidP="004A7232">
      <w:pPr>
        <w:pStyle w:val="libFootnote0"/>
        <w:rPr>
          <w:rtl/>
        </w:rPr>
      </w:pPr>
      <w:r w:rsidRPr="00045F63">
        <w:rPr>
          <w:rtl/>
        </w:rPr>
        <w:t>(3) لم نعثر عليه.</w:t>
      </w:r>
    </w:p>
    <w:p w:rsidR="004A7232" w:rsidRPr="00045F63" w:rsidRDefault="004A7232" w:rsidP="004A7232">
      <w:pPr>
        <w:pStyle w:val="libFootnote0"/>
        <w:rPr>
          <w:rtl/>
        </w:rPr>
      </w:pPr>
      <w:r w:rsidRPr="00045F63">
        <w:rPr>
          <w:rtl/>
        </w:rPr>
        <w:t>(4) الكافي 6</w:t>
      </w:r>
      <w:r>
        <w:rPr>
          <w:rtl/>
        </w:rPr>
        <w:t>:</w:t>
      </w:r>
      <w:r w:rsidRPr="00045F63">
        <w:rPr>
          <w:rtl/>
        </w:rPr>
        <w:t xml:space="preserve"> 297 / 4.</w:t>
      </w:r>
    </w:p>
    <w:p w:rsidR="004A7232" w:rsidRPr="00045F63" w:rsidRDefault="004A7232" w:rsidP="004A7232">
      <w:pPr>
        <w:pStyle w:val="libFootnote0"/>
        <w:rPr>
          <w:rtl/>
        </w:rPr>
      </w:pPr>
      <w:r w:rsidRPr="00045F63">
        <w:rPr>
          <w:rtl/>
        </w:rPr>
        <w:t>(5) تقدم في هذه الفائدة</w:t>
      </w:r>
      <w:r>
        <w:rPr>
          <w:rtl/>
        </w:rPr>
        <w:t>،</w:t>
      </w:r>
      <w:r w:rsidRPr="00045F63">
        <w:rPr>
          <w:rtl/>
        </w:rPr>
        <w:t xml:space="preserve"> صحيفة</w:t>
      </w:r>
      <w:r>
        <w:rPr>
          <w:rtl/>
        </w:rPr>
        <w:t>:</w:t>
      </w:r>
      <w:r w:rsidRPr="00045F63">
        <w:rPr>
          <w:rtl/>
        </w:rPr>
        <w:t xml:space="preserve"> 534.</w:t>
      </w:r>
    </w:p>
    <w:p w:rsidR="004A7232" w:rsidRPr="00045F63" w:rsidRDefault="004A7232" w:rsidP="004A7232">
      <w:pPr>
        <w:pStyle w:val="libFootnote0"/>
        <w:rPr>
          <w:rtl/>
        </w:rPr>
      </w:pPr>
      <w:r w:rsidRPr="00045F63">
        <w:rPr>
          <w:rtl/>
        </w:rPr>
        <w:t>(6) رجال النجاشي 288 / 769.</w:t>
      </w:r>
    </w:p>
    <w:p w:rsidR="004A7232" w:rsidRPr="00045F63" w:rsidRDefault="004A7232" w:rsidP="004A7232">
      <w:pPr>
        <w:pStyle w:val="libFootnote0"/>
        <w:rPr>
          <w:rtl/>
        </w:rPr>
      </w:pPr>
      <w:r w:rsidRPr="00045F63">
        <w:rPr>
          <w:rtl/>
        </w:rPr>
        <w:t>(7) روضة المتقين 14</w:t>
      </w:r>
      <w:r>
        <w:rPr>
          <w:rtl/>
        </w:rPr>
        <w:t>:</w:t>
      </w:r>
      <w:r w:rsidRPr="00045F63">
        <w:rPr>
          <w:rtl/>
        </w:rPr>
        <w:t xml:space="preserve"> 207.</w:t>
      </w:r>
    </w:p>
    <w:p w:rsidR="004A7232" w:rsidRPr="00045F63" w:rsidRDefault="004A7232" w:rsidP="004A7232">
      <w:pPr>
        <w:pStyle w:val="libFootnote0"/>
        <w:rPr>
          <w:rtl/>
        </w:rPr>
      </w:pPr>
      <w:r w:rsidRPr="00045F63">
        <w:rPr>
          <w:rtl/>
        </w:rPr>
        <w:t>(8) روضة المتقين 14</w:t>
      </w:r>
      <w:r>
        <w:rPr>
          <w:rtl/>
        </w:rPr>
        <w:t>:</w:t>
      </w:r>
      <w:r w:rsidRPr="00045F63">
        <w:rPr>
          <w:rtl/>
        </w:rPr>
        <w:t xml:space="preserve"> 208.</w:t>
      </w:r>
    </w:p>
    <w:p w:rsidR="004A7232" w:rsidRPr="00045F63" w:rsidRDefault="004A7232" w:rsidP="004A7232">
      <w:pPr>
        <w:pStyle w:val="libFootnote0"/>
        <w:rPr>
          <w:rtl/>
        </w:rPr>
      </w:pPr>
      <w:r w:rsidRPr="00045F63">
        <w:rPr>
          <w:rtl/>
        </w:rPr>
        <w:t>(9) الفقيه 4</w:t>
      </w:r>
      <w:r>
        <w:rPr>
          <w:rtl/>
        </w:rPr>
        <w:t>:</w:t>
      </w:r>
      <w:r w:rsidRPr="00045F63">
        <w:rPr>
          <w:rtl/>
        </w:rPr>
        <w:t xml:space="preserve"> 83</w:t>
      </w:r>
      <w:r>
        <w:rPr>
          <w:rtl/>
        </w:rPr>
        <w:t>،</w:t>
      </w:r>
      <w:r w:rsidRPr="00045F63">
        <w:rPr>
          <w:rtl/>
        </w:rPr>
        <w:t xml:space="preserve"> من المشيخة.</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 xml:space="preserve">استظهرنا وثاقة الهيثم في </w:t>
      </w:r>
      <w:r>
        <w:rPr>
          <w:rtl/>
        </w:rPr>
        <w:t>(</w:t>
      </w:r>
      <w:r w:rsidRPr="00045F63">
        <w:rPr>
          <w:rtl/>
        </w:rPr>
        <w:t>ند</w:t>
      </w:r>
      <w:r>
        <w:rPr>
          <w:rtl/>
        </w:rPr>
        <w:t>)</w:t>
      </w:r>
      <w:r w:rsidRPr="00045F63">
        <w:rPr>
          <w:rtl/>
        </w:rPr>
        <w:t xml:space="preserve"> </w:t>
      </w:r>
      <w:r w:rsidRPr="004A7232">
        <w:rPr>
          <w:rStyle w:val="libFootnotenumChar"/>
          <w:rtl/>
        </w:rPr>
        <w:t>(1)</w:t>
      </w:r>
      <w:r>
        <w:rPr>
          <w:rtl/>
        </w:rPr>
        <w:t>.</w:t>
      </w:r>
    </w:p>
    <w:p w:rsidR="004A7232" w:rsidRPr="00045F63" w:rsidRDefault="004A7232" w:rsidP="004A7232">
      <w:pPr>
        <w:pStyle w:val="libNormal"/>
        <w:rPr>
          <w:rtl/>
        </w:rPr>
      </w:pPr>
      <w:r w:rsidRPr="00045F63">
        <w:rPr>
          <w:rtl/>
        </w:rPr>
        <w:t>ووثاقة الحسين</w:t>
      </w:r>
      <w:r>
        <w:rPr>
          <w:rtl/>
        </w:rPr>
        <w:t xml:space="preserve"> - </w:t>
      </w:r>
      <w:r w:rsidRPr="00045F63">
        <w:rPr>
          <w:rtl/>
        </w:rPr>
        <w:t>ولو في الحديث</w:t>
      </w:r>
      <w:r>
        <w:rPr>
          <w:rtl/>
        </w:rPr>
        <w:t xml:space="preserve"> - </w:t>
      </w:r>
      <w:r w:rsidRPr="00045F63">
        <w:rPr>
          <w:rtl/>
        </w:rPr>
        <w:t xml:space="preserve">في </w:t>
      </w:r>
      <w:r>
        <w:rPr>
          <w:rtl/>
        </w:rPr>
        <w:t>(</w:t>
      </w:r>
      <w:r w:rsidRPr="00045F63">
        <w:rPr>
          <w:rtl/>
        </w:rPr>
        <w:t>قكح</w:t>
      </w:r>
      <w:r>
        <w:rPr>
          <w:rtl/>
        </w:rPr>
        <w:t>)</w:t>
      </w:r>
      <w:r w:rsidRPr="00045F63">
        <w:rPr>
          <w:rtl/>
        </w:rPr>
        <w:t xml:space="preserve"> </w:t>
      </w:r>
      <w:r w:rsidRPr="004A7232">
        <w:rPr>
          <w:rStyle w:val="libFootnotenumChar"/>
          <w:rtl/>
        </w:rPr>
        <w:t>(2)</w:t>
      </w:r>
      <w:r>
        <w:rPr>
          <w:rtl/>
        </w:rPr>
        <w:t>،</w:t>
      </w:r>
      <w:r w:rsidRPr="00045F63">
        <w:rPr>
          <w:rtl/>
        </w:rPr>
        <w:t xml:space="preserve"> وكذا عمرو بن خالد فيه</w:t>
      </w:r>
      <w:r>
        <w:rPr>
          <w:rtl/>
        </w:rPr>
        <w:t>،</w:t>
      </w:r>
      <w:r w:rsidRPr="00045F63">
        <w:rPr>
          <w:rtl/>
        </w:rPr>
        <w:t xml:space="preserve"> فالخير صحيح عند القدماء</w:t>
      </w:r>
      <w:r>
        <w:rPr>
          <w:rtl/>
        </w:rPr>
        <w:t>،</w:t>
      </w:r>
      <w:r w:rsidRPr="00045F63">
        <w:rPr>
          <w:rtl/>
        </w:rPr>
        <w:t xml:space="preserve"> موثق عند المتأخرين.</w:t>
      </w:r>
    </w:p>
    <w:p w:rsidR="004A7232" w:rsidRPr="004A7232" w:rsidRDefault="004A7232" w:rsidP="004A7232">
      <w:pPr>
        <w:pStyle w:val="libNormal"/>
        <w:rPr>
          <w:rStyle w:val="libBold2Char"/>
          <w:rtl/>
        </w:rPr>
      </w:pPr>
      <w:r w:rsidRPr="004A7232">
        <w:rPr>
          <w:rStyle w:val="libBold2Char"/>
          <w:rtl/>
        </w:rPr>
        <w:t>[237] رلز</w:t>
      </w:r>
      <w:r w:rsidRPr="004A7232">
        <w:rPr>
          <w:rStyle w:val="libBold2Char"/>
          <w:rtl/>
          <w:lang w:bidi="ar-IQ"/>
        </w:rPr>
        <w:t xml:space="preserve"> - </w:t>
      </w:r>
      <w:r w:rsidRPr="004A7232">
        <w:rPr>
          <w:rStyle w:val="libBold2Char"/>
          <w:rtl/>
        </w:rPr>
        <w:t xml:space="preserve">والى عمرو بن سعيد [الساباطي] </w:t>
      </w:r>
      <w:r w:rsidRPr="004A7232">
        <w:rPr>
          <w:rStyle w:val="libFootnotenumChar"/>
          <w:rtl/>
        </w:rPr>
        <w:t>(3)</w:t>
      </w:r>
      <w:r w:rsidRPr="004A7232">
        <w:rPr>
          <w:rStyle w:val="libBold2Char"/>
          <w:rtl/>
          <w:lang w:bidi="ar-IQ"/>
        </w:rPr>
        <w:t>:</w:t>
      </w:r>
      <w:r w:rsidRPr="004A7232">
        <w:rPr>
          <w:rStyle w:val="libBold2Char"/>
          <w:rtl/>
        </w:rPr>
        <w:t xml:space="preserve"> أحمد بن محمّد ابن يحيى العطار</w:t>
      </w:r>
      <w:r w:rsidRPr="004A7232">
        <w:rPr>
          <w:rStyle w:val="libBold2Char"/>
          <w:rtl/>
          <w:lang w:bidi="ar-IQ"/>
        </w:rPr>
        <w:t>،</w:t>
      </w:r>
      <w:r w:rsidRPr="004A7232">
        <w:rPr>
          <w:rStyle w:val="libBold2Char"/>
          <w:rtl/>
        </w:rPr>
        <w:t xml:space="preserve"> عن سعد بن عبد الله</w:t>
      </w:r>
      <w:r w:rsidRPr="004A7232">
        <w:rPr>
          <w:rStyle w:val="libBold2Char"/>
          <w:rtl/>
          <w:lang w:bidi="ar-IQ"/>
        </w:rPr>
        <w:t>،</w:t>
      </w:r>
      <w:r w:rsidRPr="004A7232">
        <w:rPr>
          <w:rStyle w:val="libBold2Char"/>
          <w:rtl/>
        </w:rPr>
        <w:t xml:space="preserve"> عن احمد بن الحسن بن علي بن فضّال</w:t>
      </w:r>
      <w:r w:rsidRPr="004A7232">
        <w:rPr>
          <w:rStyle w:val="libBold2Char"/>
          <w:rtl/>
          <w:lang w:bidi="ar-IQ"/>
        </w:rPr>
        <w:t>،</w:t>
      </w:r>
      <w:r w:rsidRPr="004A7232">
        <w:rPr>
          <w:rStyle w:val="libBold2Char"/>
          <w:rtl/>
        </w:rPr>
        <w:t xml:space="preserve"> عنه </w:t>
      </w:r>
      <w:r w:rsidRPr="004A7232">
        <w:rPr>
          <w:rStyle w:val="libFootnotenumChar"/>
          <w:rtl/>
        </w:rPr>
        <w:t>(4)</w:t>
      </w:r>
      <w:r w:rsidRPr="004A7232">
        <w:rPr>
          <w:rStyle w:val="libBold2Char"/>
          <w:rtl/>
        </w:rPr>
        <w:t>.</w:t>
      </w:r>
    </w:p>
    <w:p w:rsidR="004A7232" w:rsidRPr="00045F63" w:rsidRDefault="004A7232" w:rsidP="004A7232">
      <w:pPr>
        <w:pStyle w:val="libNormal"/>
        <w:rPr>
          <w:rtl/>
        </w:rPr>
      </w:pPr>
      <w:r w:rsidRPr="00045F63">
        <w:rPr>
          <w:rtl/>
        </w:rPr>
        <w:t xml:space="preserve">مر وثاقة العطار في </w:t>
      </w:r>
      <w:r>
        <w:rPr>
          <w:rtl/>
        </w:rPr>
        <w:t>(</w:t>
      </w:r>
      <w:r w:rsidRPr="00045F63">
        <w:rPr>
          <w:rtl/>
        </w:rPr>
        <w:t>قسط</w:t>
      </w:r>
      <w:r>
        <w:rPr>
          <w:rtl/>
        </w:rPr>
        <w:t>)</w:t>
      </w:r>
      <w:r w:rsidRPr="00045F63">
        <w:rPr>
          <w:rtl/>
        </w:rPr>
        <w:t xml:space="preserve"> </w:t>
      </w:r>
      <w:r w:rsidRPr="004A7232">
        <w:rPr>
          <w:rStyle w:val="libFootnotenumChar"/>
          <w:rtl/>
        </w:rPr>
        <w:t>(5)</w:t>
      </w:r>
      <w:r>
        <w:rPr>
          <w:rtl/>
        </w:rPr>
        <w:t>.</w:t>
      </w:r>
    </w:p>
    <w:p w:rsidR="004A7232" w:rsidRPr="00045F63" w:rsidRDefault="004A7232" w:rsidP="004A7232">
      <w:pPr>
        <w:pStyle w:val="libNormal"/>
        <w:rPr>
          <w:rtl/>
        </w:rPr>
      </w:pPr>
      <w:r w:rsidRPr="00045F63">
        <w:rPr>
          <w:rtl/>
        </w:rPr>
        <w:t>وابن فضّال وان كان فطحيّا الاّ انه ثقة جليل روى عنه اخوه</w:t>
      </w:r>
      <w:r>
        <w:rPr>
          <w:rtl/>
        </w:rPr>
        <w:t>،</w:t>
      </w:r>
      <w:r w:rsidRPr="00045F63">
        <w:rPr>
          <w:rtl/>
        </w:rPr>
        <w:t xml:space="preserve"> وغيره من الكوفيين والقميين</w:t>
      </w:r>
      <w:r>
        <w:rPr>
          <w:rtl/>
        </w:rPr>
        <w:t>،</w:t>
      </w:r>
      <w:r w:rsidRPr="00045F63">
        <w:rPr>
          <w:rtl/>
        </w:rPr>
        <w:t xml:space="preserve"> ومنهم محمّد بن احمد بن يحيى </w:t>
      </w:r>
      <w:r w:rsidRPr="004A7232">
        <w:rPr>
          <w:rStyle w:val="libFootnotenumChar"/>
          <w:rtl/>
        </w:rPr>
        <w:t>(6)</w:t>
      </w:r>
      <w:r>
        <w:rPr>
          <w:rtl/>
        </w:rPr>
        <w:t>،</w:t>
      </w:r>
      <w:r w:rsidRPr="00045F63">
        <w:rPr>
          <w:rtl/>
        </w:rPr>
        <w:t xml:space="preserve"> وسعد بن عبد الله </w:t>
      </w:r>
      <w:r w:rsidRPr="004A7232">
        <w:rPr>
          <w:rStyle w:val="libFootnotenumChar"/>
          <w:rtl/>
        </w:rPr>
        <w:t>(7)</w:t>
      </w:r>
      <w:r>
        <w:rPr>
          <w:rtl/>
        </w:rPr>
        <w:t>،</w:t>
      </w:r>
      <w:r w:rsidRPr="00045F63">
        <w:rPr>
          <w:rtl/>
        </w:rPr>
        <w:t xml:space="preserve"> ومحمّد بن موسى </w:t>
      </w:r>
      <w:r w:rsidRPr="004A7232">
        <w:rPr>
          <w:rStyle w:val="libFootnotenumChar"/>
          <w:rtl/>
        </w:rPr>
        <w:t>(8)</w:t>
      </w:r>
      <w:r>
        <w:rPr>
          <w:rtl/>
        </w:rPr>
        <w:t>،</w:t>
      </w:r>
      <w:r w:rsidRPr="00045F63">
        <w:rPr>
          <w:rtl/>
        </w:rPr>
        <w:t xml:space="preserve"> والحسين بن بندار </w:t>
      </w:r>
      <w:r w:rsidRPr="004A7232">
        <w:rPr>
          <w:rStyle w:val="libFootnotenumChar"/>
          <w:rtl/>
        </w:rPr>
        <w:t>(9)</w:t>
      </w:r>
      <w:r>
        <w:rPr>
          <w:rtl/>
        </w:rPr>
        <w:t>،</w:t>
      </w:r>
      <w:r w:rsidRPr="00045F63">
        <w:rPr>
          <w:rtl/>
        </w:rPr>
        <w:t xml:space="preserve"> ومحمّد بن يحيى </w:t>
      </w:r>
      <w:r w:rsidRPr="004A7232">
        <w:rPr>
          <w:rStyle w:val="libFootnotenumChar"/>
          <w:rtl/>
        </w:rPr>
        <w:t>(10)</w:t>
      </w:r>
      <w:r>
        <w:rPr>
          <w:rtl/>
        </w:rPr>
        <w:t>،</w:t>
      </w:r>
      <w:r w:rsidRPr="00045F63">
        <w:rPr>
          <w:rtl/>
        </w:rPr>
        <w:t xml:space="preserve"> والحميري </w:t>
      </w:r>
      <w:r w:rsidRPr="004A7232">
        <w:rPr>
          <w:rStyle w:val="libFootnotenumChar"/>
          <w:rtl/>
        </w:rPr>
        <w:t>(11)</w:t>
      </w:r>
      <w:r>
        <w:rPr>
          <w:rtl/>
        </w:rPr>
        <w:t>،</w:t>
      </w:r>
      <w:r w:rsidRPr="00045F63">
        <w:rPr>
          <w:rtl/>
        </w:rPr>
        <w:t xml:space="preserve"> وابن عقدة </w:t>
      </w:r>
      <w:r w:rsidRPr="004A7232">
        <w:rPr>
          <w:rStyle w:val="libFootnotenumChar"/>
          <w:rtl/>
        </w:rPr>
        <w:t>(12)</w:t>
      </w:r>
      <w:r>
        <w:rPr>
          <w:rtl/>
        </w:rPr>
        <w:t>،</w:t>
      </w:r>
      <w:r w:rsidRPr="00045F63">
        <w:rPr>
          <w:rtl/>
        </w:rPr>
        <w:t xml:space="preserve"> ومحمّد بن الحسين </w:t>
      </w:r>
      <w:r w:rsidRPr="004A7232">
        <w:rPr>
          <w:rStyle w:val="libFootnotenumChar"/>
          <w:rtl/>
        </w:rPr>
        <w:t>(13)</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تقدم برقم</w:t>
      </w:r>
      <w:r>
        <w:rPr>
          <w:rtl/>
        </w:rPr>
        <w:t>:</w:t>
      </w:r>
      <w:r w:rsidRPr="00045F63">
        <w:rPr>
          <w:rtl/>
        </w:rPr>
        <w:t xml:space="preserve"> 54.</w:t>
      </w:r>
    </w:p>
    <w:p w:rsidR="004A7232" w:rsidRPr="00045F63" w:rsidRDefault="004A7232" w:rsidP="004A7232">
      <w:pPr>
        <w:pStyle w:val="libFootnote0"/>
        <w:rPr>
          <w:rtl/>
        </w:rPr>
      </w:pPr>
      <w:r w:rsidRPr="00045F63">
        <w:rPr>
          <w:rtl/>
        </w:rPr>
        <w:t>(2) تقدم برقم</w:t>
      </w:r>
      <w:r>
        <w:rPr>
          <w:rtl/>
        </w:rPr>
        <w:t>:</w:t>
      </w:r>
      <w:r w:rsidRPr="00045F63">
        <w:rPr>
          <w:rtl/>
        </w:rPr>
        <w:t xml:space="preserve"> 128.</w:t>
      </w:r>
    </w:p>
    <w:p w:rsidR="004A7232" w:rsidRPr="00045F63" w:rsidRDefault="004A7232" w:rsidP="004A7232">
      <w:pPr>
        <w:pStyle w:val="libFootnote0"/>
        <w:rPr>
          <w:rtl/>
        </w:rPr>
      </w:pPr>
      <w:r w:rsidRPr="00045F63">
        <w:rPr>
          <w:rtl/>
        </w:rPr>
        <w:t>(3) ما بين معقوفين من المصدر وروضة المتقين 14</w:t>
      </w:r>
      <w:r>
        <w:rPr>
          <w:rtl/>
        </w:rPr>
        <w:t>:</w:t>
      </w:r>
      <w:r w:rsidRPr="00045F63">
        <w:rPr>
          <w:rtl/>
        </w:rPr>
        <w:t xml:space="preserve"> 209.</w:t>
      </w:r>
    </w:p>
    <w:p w:rsidR="004A7232" w:rsidRPr="00045F63" w:rsidRDefault="004A7232" w:rsidP="004A7232">
      <w:pPr>
        <w:pStyle w:val="libFootnote0"/>
        <w:rPr>
          <w:rtl/>
        </w:rPr>
      </w:pPr>
      <w:r w:rsidRPr="00045F63">
        <w:rPr>
          <w:rtl/>
        </w:rPr>
        <w:t>(4) الفقيه 4</w:t>
      </w:r>
      <w:r>
        <w:rPr>
          <w:rtl/>
        </w:rPr>
        <w:t>:</w:t>
      </w:r>
      <w:r w:rsidRPr="00045F63">
        <w:rPr>
          <w:rtl/>
        </w:rPr>
        <w:t xml:space="preserve"> 120</w:t>
      </w:r>
      <w:r>
        <w:rPr>
          <w:rtl/>
        </w:rPr>
        <w:t>،</w:t>
      </w:r>
      <w:r w:rsidRPr="00045F63">
        <w:rPr>
          <w:rtl/>
        </w:rPr>
        <w:t xml:space="preserve"> من المشيخة.</w:t>
      </w:r>
    </w:p>
    <w:p w:rsidR="004A7232" w:rsidRPr="00045F63" w:rsidRDefault="004A7232" w:rsidP="004A7232">
      <w:pPr>
        <w:pStyle w:val="libFootnote0"/>
        <w:rPr>
          <w:rtl/>
        </w:rPr>
      </w:pPr>
      <w:r w:rsidRPr="00045F63">
        <w:rPr>
          <w:rtl/>
        </w:rPr>
        <w:t>(5) تقدم برقم</w:t>
      </w:r>
      <w:r>
        <w:rPr>
          <w:rtl/>
        </w:rPr>
        <w:t>:</w:t>
      </w:r>
      <w:r w:rsidRPr="00045F63">
        <w:rPr>
          <w:rtl/>
        </w:rPr>
        <w:t xml:space="preserve"> 169.</w:t>
      </w:r>
    </w:p>
    <w:p w:rsidR="004A7232" w:rsidRPr="00045F63" w:rsidRDefault="004A7232" w:rsidP="004A7232">
      <w:pPr>
        <w:pStyle w:val="libFootnote0"/>
        <w:rPr>
          <w:rtl/>
        </w:rPr>
      </w:pPr>
      <w:r w:rsidRPr="00045F63">
        <w:rPr>
          <w:rtl/>
        </w:rPr>
        <w:t>(6) تهذيب الأحكام 3</w:t>
      </w:r>
      <w:r>
        <w:rPr>
          <w:rtl/>
        </w:rPr>
        <w:t>:</w:t>
      </w:r>
      <w:r w:rsidRPr="00045F63">
        <w:rPr>
          <w:rtl/>
        </w:rPr>
        <w:t xml:space="preserve"> 42 / 146.</w:t>
      </w:r>
    </w:p>
    <w:p w:rsidR="004A7232" w:rsidRPr="00045F63" w:rsidRDefault="004A7232" w:rsidP="004A7232">
      <w:pPr>
        <w:pStyle w:val="libFootnote0"/>
        <w:rPr>
          <w:rtl/>
        </w:rPr>
      </w:pPr>
      <w:r w:rsidRPr="00045F63">
        <w:rPr>
          <w:rtl/>
        </w:rPr>
        <w:t>(7) تهذيب الأحكام 1</w:t>
      </w:r>
      <w:r>
        <w:rPr>
          <w:rtl/>
        </w:rPr>
        <w:t>:</w:t>
      </w:r>
      <w:r w:rsidRPr="00045F63">
        <w:rPr>
          <w:rtl/>
        </w:rPr>
        <w:t xml:space="preserve"> 320 / 931.</w:t>
      </w:r>
    </w:p>
    <w:p w:rsidR="004A7232" w:rsidRPr="00045F63" w:rsidRDefault="004A7232" w:rsidP="004A7232">
      <w:pPr>
        <w:pStyle w:val="libFootnote0"/>
        <w:rPr>
          <w:rtl/>
        </w:rPr>
      </w:pPr>
      <w:r w:rsidRPr="00045F63">
        <w:rPr>
          <w:rtl/>
        </w:rPr>
        <w:t>(8) تهذيب الأحكام 6</w:t>
      </w:r>
      <w:r>
        <w:rPr>
          <w:rtl/>
        </w:rPr>
        <w:t>:</w:t>
      </w:r>
      <w:r w:rsidRPr="00045F63">
        <w:rPr>
          <w:rtl/>
        </w:rPr>
        <w:t xml:space="preserve"> 243 / 604.</w:t>
      </w:r>
    </w:p>
    <w:p w:rsidR="004A7232" w:rsidRPr="00045F63" w:rsidRDefault="004A7232" w:rsidP="004A7232">
      <w:pPr>
        <w:pStyle w:val="libFootnote0"/>
        <w:rPr>
          <w:rtl/>
        </w:rPr>
      </w:pPr>
      <w:r w:rsidRPr="00045F63">
        <w:rPr>
          <w:rtl/>
        </w:rPr>
        <w:t>(9) تهذيب الأحكام 1</w:t>
      </w:r>
      <w:r>
        <w:rPr>
          <w:rtl/>
        </w:rPr>
        <w:t>:</w:t>
      </w:r>
      <w:r w:rsidRPr="00045F63">
        <w:rPr>
          <w:rtl/>
        </w:rPr>
        <w:t xml:space="preserve"> 371 / 1133.</w:t>
      </w:r>
    </w:p>
    <w:p w:rsidR="004A7232" w:rsidRPr="00045F63" w:rsidRDefault="004A7232" w:rsidP="004A7232">
      <w:pPr>
        <w:pStyle w:val="libFootnote0"/>
        <w:rPr>
          <w:rtl/>
        </w:rPr>
      </w:pPr>
      <w:r w:rsidRPr="00045F63">
        <w:rPr>
          <w:rtl/>
        </w:rPr>
        <w:t>(10) تهذيب الأحكام 5</w:t>
      </w:r>
      <w:r>
        <w:rPr>
          <w:rtl/>
        </w:rPr>
        <w:t>:</w:t>
      </w:r>
      <w:r w:rsidRPr="00045F63">
        <w:rPr>
          <w:rtl/>
        </w:rPr>
        <w:t xml:space="preserve"> 44 / 133.</w:t>
      </w:r>
    </w:p>
    <w:p w:rsidR="004A7232" w:rsidRPr="00045F63" w:rsidRDefault="004A7232" w:rsidP="004A7232">
      <w:pPr>
        <w:pStyle w:val="libFootnote0"/>
        <w:rPr>
          <w:rtl/>
        </w:rPr>
      </w:pPr>
      <w:r w:rsidRPr="00045F63">
        <w:rPr>
          <w:rtl/>
        </w:rPr>
        <w:t>(11) فهرست الشيخ 117 / 524.</w:t>
      </w:r>
    </w:p>
    <w:p w:rsidR="004A7232" w:rsidRPr="00045F63" w:rsidRDefault="004A7232" w:rsidP="004A7232">
      <w:pPr>
        <w:pStyle w:val="libFootnote0"/>
        <w:rPr>
          <w:rtl/>
        </w:rPr>
      </w:pPr>
      <w:r w:rsidRPr="00045F63">
        <w:rPr>
          <w:rtl/>
        </w:rPr>
        <w:t>(12) تهذيب الأحكام 2</w:t>
      </w:r>
      <w:r>
        <w:rPr>
          <w:rtl/>
        </w:rPr>
        <w:t>:</w:t>
      </w:r>
      <w:r w:rsidRPr="00045F63">
        <w:rPr>
          <w:rtl/>
        </w:rPr>
        <w:t xml:space="preserve"> 219 / 862</w:t>
      </w:r>
      <w:r>
        <w:rPr>
          <w:rtl/>
        </w:rPr>
        <w:t>،</w:t>
      </w:r>
      <w:r w:rsidRPr="00045F63">
        <w:rPr>
          <w:rtl/>
        </w:rPr>
        <w:t xml:space="preserve"> وفيه</w:t>
      </w:r>
      <w:r>
        <w:rPr>
          <w:rtl/>
        </w:rPr>
        <w:t>:</w:t>
      </w:r>
      <w:r w:rsidRPr="00045F63">
        <w:rPr>
          <w:rtl/>
        </w:rPr>
        <w:t xml:space="preserve"> « وروى احمد بن محمد بن سعيد بن عقدة</w:t>
      </w:r>
      <w:r>
        <w:rPr>
          <w:rtl/>
        </w:rPr>
        <w:t>،</w:t>
      </w:r>
      <w:r w:rsidRPr="00045F63">
        <w:rPr>
          <w:rtl/>
        </w:rPr>
        <w:t xml:space="preserve"> عن أحمد بن محمّد بن الحسن قال</w:t>
      </w:r>
      <w:r>
        <w:rPr>
          <w:rtl/>
        </w:rPr>
        <w:t>:.</w:t>
      </w:r>
      <w:r w:rsidRPr="00045F63">
        <w:rPr>
          <w:rtl/>
        </w:rPr>
        <w:t xml:space="preserve"> »</w:t>
      </w:r>
      <w:r>
        <w:rPr>
          <w:rtl/>
        </w:rPr>
        <w:t>.</w:t>
      </w:r>
    </w:p>
    <w:p w:rsidR="004A7232" w:rsidRPr="00045F63" w:rsidRDefault="004A7232" w:rsidP="004A7232">
      <w:pPr>
        <w:pStyle w:val="libFootnote0"/>
        <w:rPr>
          <w:rtl/>
        </w:rPr>
      </w:pPr>
      <w:r w:rsidRPr="00045F63">
        <w:rPr>
          <w:rtl/>
        </w:rPr>
        <w:t>(13) أصول الكافي 1</w:t>
      </w:r>
      <w:r>
        <w:rPr>
          <w:rtl/>
        </w:rPr>
        <w:t>:</w:t>
      </w:r>
      <w:r w:rsidRPr="00045F63">
        <w:rPr>
          <w:rtl/>
        </w:rPr>
        <w:t xml:space="preserve"> 317 / 1.</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وعمران بن موسى </w:t>
      </w:r>
      <w:r w:rsidRPr="004A7232">
        <w:rPr>
          <w:rStyle w:val="libFootnotenumChar"/>
          <w:rtl/>
        </w:rPr>
        <w:t>(1)</w:t>
      </w:r>
      <w:r w:rsidRPr="00045F63">
        <w:rPr>
          <w:rtl/>
        </w:rPr>
        <w:t xml:space="preserve"> ومحمّد بن علي بن محبوب </w:t>
      </w:r>
      <w:r w:rsidRPr="004A7232">
        <w:rPr>
          <w:rStyle w:val="libFootnotenumChar"/>
          <w:rtl/>
        </w:rPr>
        <w:t>(2)</w:t>
      </w:r>
      <w:r>
        <w:rPr>
          <w:rtl/>
        </w:rPr>
        <w:t>،</w:t>
      </w:r>
      <w:r w:rsidRPr="00045F63">
        <w:rPr>
          <w:rtl/>
        </w:rPr>
        <w:t xml:space="preserve"> والصفّار </w:t>
      </w:r>
      <w:r w:rsidRPr="004A7232">
        <w:rPr>
          <w:rStyle w:val="libFootnotenumChar"/>
          <w:rtl/>
        </w:rPr>
        <w:t>(3)</w:t>
      </w:r>
      <w:r>
        <w:rPr>
          <w:rtl/>
        </w:rPr>
        <w:t>،</w:t>
      </w:r>
      <w:r w:rsidRPr="00045F63">
        <w:rPr>
          <w:rtl/>
        </w:rPr>
        <w:t xml:space="preserve"> وغيرهم</w:t>
      </w:r>
      <w:r>
        <w:rPr>
          <w:rtl/>
        </w:rPr>
        <w:t>،</w:t>
      </w:r>
      <w:r w:rsidRPr="00045F63">
        <w:rPr>
          <w:rtl/>
        </w:rPr>
        <w:t xml:space="preserve"> مضافا الى دخوله في زمرة من أمرنا بالأخذ برواياتهم</w:t>
      </w:r>
      <w:r>
        <w:rPr>
          <w:rtl/>
        </w:rPr>
        <w:t>،</w:t>
      </w:r>
      <w:r w:rsidRPr="00045F63">
        <w:rPr>
          <w:rtl/>
        </w:rPr>
        <w:t xml:space="preserve"> فالسند موثّق كالصحيح.</w:t>
      </w:r>
    </w:p>
    <w:p w:rsidR="004A7232" w:rsidRPr="00045F63" w:rsidRDefault="004A7232" w:rsidP="004A7232">
      <w:pPr>
        <w:pStyle w:val="libNormal"/>
        <w:rPr>
          <w:rtl/>
        </w:rPr>
      </w:pPr>
      <w:r w:rsidRPr="00045F63">
        <w:rPr>
          <w:rtl/>
        </w:rPr>
        <w:t xml:space="preserve">وامّا عمرو بن سعيد فثقة في النجاشي </w:t>
      </w:r>
      <w:r w:rsidRPr="004A7232">
        <w:rPr>
          <w:rStyle w:val="libFootnotenumChar"/>
          <w:rtl/>
        </w:rPr>
        <w:t>(4)</w:t>
      </w:r>
      <w:r w:rsidRPr="00045F63">
        <w:rPr>
          <w:rtl/>
        </w:rPr>
        <w:t xml:space="preserve"> والخلاصة </w:t>
      </w:r>
      <w:r w:rsidRPr="004A7232">
        <w:rPr>
          <w:rStyle w:val="libFootnotenumChar"/>
          <w:rtl/>
        </w:rPr>
        <w:t>(5)</w:t>
      </w:r>
      <w:r>
        <w:rPr>
          <w:rtl/>
        </w:rPr>
        <w:t>،</w:t>
      </w:r>
      <w:r w:rsidRPr="00045F63">
        <w:rPr>
          <w:rtl/>
        </w:rPr>
        <w:t xml:space="preserve"> ونقل في الكشي عن نصر فطحيّته </w:t>
      </w:r>
      <w:r w:rsidRPr="004A7232">
        <w:rPr>
          <w:rStyle w:val="libFootnotenumChar"/>
          <w:rtl/>
        </w:rPr>
        <w:t>(6)</w:t>
      </w:r>
      <w:r>
        <w:rPr>
          <w:rtl/>
        </w:rPr>
        <w:t>،</w:t>
      </w:r>
      <w:r w:rsidRPr="00045F63">
        <w:rPr>
          <w:rtl/>
        </w:rPr>
        <w:t xml:space="preserve"> وردّه </w:t>
      </w:r>
      <w:r>
        <w:rPr>
          <w:rtl/>
        </w:rPr>
        <w:t>[</w:t>
      </w:r>
      <w:r w:rsidRPr="00045F63">
        <w:rPr>
          <w:rtl/>
        </w:rPr>
        <w:t>في</w:t>
      </w:r>
      <w:r>
        <w:rPr>
          <w:rtl/>
        </w:rPr>
        <w:t>]</w:t>
      </w:r>
      <w:r w:rsidRPr="00045F63">
        <w:rPr>
          <w:rtl/>
        </w:rPr>
        <w:t xml:space="preserve"> الخلاصة بغلوّ نصر فلا يقبل قوله</w:t>
      </w:r>
      <w:r>
        <w:rPr>
          <w:rtl/>
        </w:rPr>
        <w:t>،</w:t>
      </w:r>
      <w:r w:rsidRPr="00045F63">
        <w:rPr>
          <w:rtl/>
        </w:rPr>
        <w:t xml:space="preserve"> وفيه نظر</w:t>
      </w:r>
      <w:r>
        <w:rPr>
          <w:rtl/>
        </w:rPr>
        <w:t>،</w:t>
      </w:r>
      <w:r w:rsidRPr="00045F63">
        <w:rPr>
          <w:rtl/>
        </w:rPr>
        <w:t xml:space="preserve"> الاّ انّ عدم تعرّض النجاشي له ممّا يوهنه</w:t>
      </w:r>
      <w:r>
        <w:rPr>
          <w:rtl/>
        </w:rPr>
        <w:t>،</w:t>
      </w:r>
      <w:r w:rsidRPr="00045F63">
        <w:rPr>
          <w:rtl/>
        </w:rPr>
        <w:t xml:space="preserve"> ومع القبول فلا وحشة لما مرّ في عمّار </w:t>
      </w:r>
      <w:r w:rsidRPr="004A7232">
        <w:rPr>
          <w:rStyle w:val="libFootnotenumChar"/>
          <w:rtl/>
        </w:rPr>
        <w:t>(7)</w:t>
      </w:r>
      <w:r>
        <w:rPr>
          <w:rtl/>
        </w:rPr>
        <w:t>،</w:t>
      </w:r>
      <w:r w:rsidRPr="00045F63">
        <w:rPr>
          <w:rtl/>
        </w:rPr>
        <w:t xml:space="preserve"> مضافا الى وجود ابن فضّال فيؤخذ بما رواه على كلّ حال.</w:t>
      </w:r>
    </w:p>
    <w:p w:rsidR="004A7232" w:rsidRPr="004A7232" w:rsidRDefault="004A7232" w:rsidP="004A7232">
      <w:pPr>
        <w:pStyle w:val="libNormal"/>
        <w:rPr>
          <w:rStyle w:val="libBold2Char"/>
          <w:rtl/>
        </w:rPr>
      </w:pPr>
      <w:r w:rsidRPr="004A7232">
        <w:rPr>
          <w:rStyle w:val="libBold2Char"/>
          <w:rtl/>
        </w:rPr>
        <w:t>[238] رلح</w:t>
      </w:r>
      <w:r w:rsidRPr="004A7232">
        <w:rPr>
          <w:rStyle w:val="libBold2Char"/>
          <w:rtl/>
          <w:lang w:bidi="ar-IQ"/>
        </w:rPr>
        <w:t xml:space="preserve"> - </w:t>
      </w:r>
      <w:r w:rsidRPr="004A7232">
        <w:rPr>
          <w:rStyle w:val="libBold2Char"/>
          <w:rtl/>
        </w:rPr>
        <w:t>وإلى عمرو بن شمر</w:t>
      </w:r>
      <w:r w:rsidRPr="004A7232">
        <w:rPr>
          <w:rStyle w:val="libBold2Char"/>
          <w:rtl/>
          <w:lang w:bidi="ar-IQ"/>
        </w:rPr>
        <w:t>:</w:t>
      </w:r>
      <w:r w:rsidRPr="004A7232">
        <w:rPr>
          <w:rStyle w:val="libBold2Char"/>
          <w:rtl/>
        </w:rPr>
        <w:t xml:space="preserve"> محمّد بن موسى بن المتوكل</w:t>
      </w:r>
      <w:r w:rsidRPr="004A7232">
        <w:rPr>
          <w:rStyle w:val="libBold2Char"/>
          <w:rtl/>
          <w:lang w:bidi="ar-IQ"/>
        </w:rPr>
        <w:t>،</w:t>
      </w:r>
      <w:r w:rsidRPr="004A7232">
        <w:rPr>
          <w:rStyle w:val="libBold2Char"/>
          <w:rtl/>
        </w:rPr>
        <w:t xml:space="preserve"> عن علي بن الحسين السعدآبادي</w:t>
      </w:r>
      <w:r w:rsidRPr="004A7232">
        <w:rPr>
          <w:rStyle w:val="libBold2Char"/>
          <w:rtl/>
          <w:lang w:bidi="ar-IQ"/>
        </w:rPr>
        <w:t>،</w:t>
      </w:r>
      <w:r w:rsidRPr="004A7232">
        <w:rPr>
          <w:rStyle w:val="libBold2Char"/>
          <w:rtl/>
        </w:rPr>
        <w:t xml:space="preserve"> عن احمد بن أبي عبد الله البرقي</w:t>
      </w:r>
      <w:r w:rsidRPr="004A7232">
        <w:rPr>
          <w:rStyle w:val="libBold2Char"/>
          <w:rtl/>
          <w:lang w:bidi="ar-IQ"/>
        </w:rPr>
        <w:t>،</w:t>
      </w:r>
      <w:r w:rsidRPr="004A7232">
        <w:rPr>
          <w:rStyle w:val="libBold2Char"/>
          <w:rtl/>
        </w:rPr>
        <w:t xml:space="preserve"> عن أبيه</w:t>
      </w:r>
      <w:r w:rsidRPr="004A7232">
        <w:rPr>
          <w:rStyle w:val="libBold2Char"/>
          <w:rtl/>
          <w:lang w:bidi="ar-IQ"/>
        </w:rPr>
        <w:t>،</w:t>
      </w:r>
      <w:r w:rsidRPr="004A7232">
        <w:rPr>
          <w:rStyle w:val="libBold2Char"/>
          <w:rtl/>
        </w:rPr>
        <w:t xml:space="preserve"> عن احمد بن النضر </w:t>
      </w:r>
      <w:r w:rsidRPr="004A7232">
        <w:rPr>
          <w:rStyle w:val="libFootnotenumChar"/>
          <w:rtl/>
        </w:rPr>
        <w:t>(8)</w:t>
      </w:r>
      <w:r w:rsidRPr="004A7232">
        <w:rPr>
          <w:rStyle w:val="libBold2Char"/>
          <w:rtl/>
        </w:rPr>
        <w:t xml:space="preserve"> الخزّاز</w:t>
      </w:r>
      <w:r w:rsidRPr="004A7232">
        <w:rPr>
          <w:rStyle w:val="libBold2Char"/>
          <w:rtl/>
          <w:lang w:bidi="ar-IQ"/>
        </w:rPr>
        <w:t>،</w:t>
      </w:r>
      <w:r w:rsidRPr="004A7232">
        <w:rPr>
          <w:rStyle w:val="libBold2Char"/>
          <w:rtl/>
        </w:rPr>
        <w:t xml:space="preserve"> عنه </w:t>
      </w:r>
      <w:r w:rsidRPr="004A7232">
        <w:rPr>
          <w:rStyle w:val="libFootnotenumChar"/>
          <w:rtl/>
        </w:rPr>
        <w:t>(9)</w:t>
      </w:r>
      <w:r w:rsidRPr="004A7232">
        <w:rPr>
          <w:rStyle w:val="libBold2Char"/>
          <w:rtl/>
        </w:rPr>
        <w:t>.</w:t>
      </w:r>
    </w:p>
    <w:p w:rsidR="004A7232" w:rsidRPr="00045F63" w:rsidRDefault="004A7232" w:rsidP="004A7232">
      <w:pPr>
        <w:pStyle w:val="libNormal"/>
        <w:rPr>
          <w:rtl/>
        </w:rPr>
      </w:pPr>
      <w:r w:rsidRPr="00045F63">
        <w:rPr>
          <w:rtl/>
        </w:rPr>
        <w:t xml:space="preserve">استظهرنا وثاقة علي في </w:t>
      </w:r>
      <w:r>
        <w:rPr>
          <w:rtl/>
        </w:rPr>
        <w:t>(</w:t>
      </w:r>
      <w:r w:rsidRPr="00045F63">
        <w:rPr>
          <w:rtl/>
        </w:rPr>
        <w:t>يه</w:t>
      </w:r>
      <w:r>
        <w:rPr>
          <w:rtl/>
        </w:rPr>
        <w:t>)</w:t>
      </w:r>
      <w:r w:rsidRPr="00045F63">
        <w:rPr>
          <w:rtl/>
        </w:rPr>
        <w:t xml:space="preserve"> </w:t>
      </w:r>
      <w:r w:rsidRPr="004A7232">
        <w:rPr>
          <w:rStyle w:val="libFootnotenumChar"/>
          <w:rtl/>
        </w:rPr>
        <w:t>(10)</w:t>
      </w:r>
      <w:r>
        <w:rPr>
          <w:rtl/>
        </w:rPr>
        <w:t>.</w:t>
      </w:r>
    </w:p>
    <w:p w:rsidR="004A7232" w:rsidRPr="00045F63" w:rsidRDefault="004A7232" w:rsidP="004A7232">
      <w:pPr>
        <w:pStyle w:val="libNormal"/>
        <w:rPr>
          <w:rtl/>
        </w:rPr>
      </w:pPr>
      <w:r w:rsidRPr="00045F63">
        <w:rPr>
          <w:rtl/>
        </w:rPr>
        <w:t xml:space="preserve">والخزاز ثقة في النجاشي </w:t>
      </w:r>
      <w:r w:rsidRPr="004A7232">
        <w:rPr>
          <w:rStyle w:val="libFootnotenumChar"/>
          <w:rtl/>
        </w:rPr>
        <w:t>(11)</w:t>
      </w:r>
      <w:r w:rsidRPr="00045F63">
        <w:rPr>
          <w:rtl/>
        </w:rPr>
        <w:t xml:space="preserve"> والخلاصة </w:t>
      </w:r>
      <w:r w:rsidRPr="004A7232">
        <w:rPr>
          <w:rStyle w:val="libFootnotenumChar"/>
          <w:rtl/>
        </w:rPr>
        <w:t>(12)</w:t>
      </w:r>
      <w:r>
        <w:rPr>
          <w:rtl/>
        </w:rPr>
        <w:t>،</w:t>
      </w:r>
      <w:r w:rsidRPr="00045F63">
        <w:rPr>
          <w:rtl/>
        </w:rPr>
        <w:t xml:space="preserve"> ويروي عنه الأعاظم</w:t>
      </w:r>
      <w:r>
        <w:rPr>
          <w:rtl/>
        </w:rPr>
        <w:t>:</w:t>
      </w:r>
      <w:r w:rsidRPr="00045F63">
        <w:rPr>
          <w:rtl/>
        </w:rPr>
        <w:t xml:space="preserve"> كأحمد</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2</w:t>
      </w:r>
      <w:r>
        <w:rPr>
          <w:rtl/>
        </w:rPr>
        <w:t>:</w:t>
      </w:r>
      <w:r w:rsidRPr="00045F63">
        <w:rPr>
          <w:rtl/>
        </w:rPr>
        <w:t xml:space="preserve"> 225 / 888.</w:t>
      </w:r>
    </w:p>
    <w:p w:rsidR="004A7232" w:rsidRPr="00045F63" w:rsidRDefault="004A7232" w:rsidP="004A7232">
      <w:pPr>
        <w:pStyle w:val="libFootnote0"/>
        <w:rPr>
          <w:rtl/>
        </w:rPr>
      </w:pPr>
      <w:r w:rsidRPr="00045F63">
        <w:rPr>
          <w:rtl/>
        </w:rPr>
        <w:t>(2) تهذيب الأحكام 3</w:t>
      </w:r>
      <w:r>
        <w:rPr>
          <w:rtl/>
        </w:rPr>
        <w:t>:</w:t>
      </w:r>
      <w:r w:rsidRPr="00045F63">
        <w:rPr>
          <w:rtl/>
        </w:rPr>
        <w:t xml:space="preserve"> 310 / 960.</w:t>
      </w:r>
    </w:p>
    <w:p w:rsidR="004A7232" w:rsidRPr="00045F63" w:rsidRDefault="004A7232" w:rsidP="004A7232">
      <w:pPr>
        <w:pStyle w:val="libFootnote0"/>
        <w:rPr>
          <w:rtl/>
        </w:rPr>
      </w:pPr>
      <w:r w:rsidRPr="00045F63">
        <w:rPr>
          <w:rtl/>
        </w:rPr>
        <w:t>(3) تهذيب الأحكام 8</w:t>
      </w:r>
      <w:r>
        <w:rPr>
          <w:rtl/>
        </w:rPr>
        <w:t>:</w:t>
      </w:r>
      <w:r w:rsidRPr="00045F63">
        <w:rPr>
          <w:rtl/>
        </w:rPr>
        <w:t xml:space="preserve"> 300 / 1112.</w:t>
      </w:r>
    </w:p>
    <w:p w:rsidR="004A7232" w:rsidRPr="00045F63" w:rsidRDefault="004A7232" w:rsidP="004A7232">
      <w:pPr>
        <w:pStyle w:val="libFootnote0"/>
        <w:rPr>
          <w:rtl/>
        </w:rPr>
      </w:pPr>
      <w:r w:rsidRPr="00045F63">
        <w:rPr>
          <w:rtl/>
        </w:rPr>
        <w:t>(4) رجال النجاشي 287 / 767.</w:t>
      </w:r>
    </w:p>
    <w:p w:rsidR="004A7232" w:rsidRPr="00045F63" w:rsidRDefault="004A7232" w:rsidP="004A7232">
      <w:pPr>
        <w:pStyle w:val="libFootnote0"/>
        <w:rPr>
          <w:rtl/>
        </w:rPr>
      </w:pPr>
      <w:r w:rsidRPr="00045F63">
        <w:rPr>
          <w:rtl/>
        </w:rPr>
        <w:t>(5) رجال العلامة 120 / 3.</w:t>
      </w:r>
    </w:p>
    <w:p w:rsidR="004A7232" w:rsidRPr="00045F63" w:rsidRDefault="004A7232" w:rsidP="004A7232">
      <w:pPr>
        <w:pStyle w:val="libFootnote0"/>
        <w:rPr>
          <w:rtl/>
        </w:rPr>
      </w:pPr>
      <w:r w:rsidRPr="00045F63">
        <w:rPr>
          <w:rtl/>
        </w:rPr>
        <w:t>(6) رجال الكشي 2</w:t>
      </w:r>
      <w:r>
        <w:rPr>
          <w:rtl/>
        </w:rPr>
        <w:t>:</w:t>
      </w:r>
      <w:r w:rsidRPr="00045F63">
        <w:rPr>
          <w:rtl/>
        </w:rPr>
        <w:t xml:space="preserve"> 869 / 1137.</w:t>
      </w:r>
    </w:p>
    <w:p w:rsidR="004A7232" w:rsidRPr="00045F63" w:rsidRDefault="004A7232" w:rsidP="004A7232">
      <w:pPr>
        <w:pStyle w:val="libFootnote0"/>
        <w:rPr>
          <w:rtl/>
        </w:rPr>
      </w:pPr>
      <w:r w:rsidRPr="00045F63">
        <w:rPr>
          <w:rtl/>
        </w:rPr>
        <w:t>(7) تقدم برقم</w:t>
      </w:r>
      <w:r>
        <w:rPr>
          <w:rtl/>
        </w:rPr>
        <w:t>:</w:t>
      </w:r>
      <w:r w:rsidRPr="00045F63">
        <w:rPr>
          <w:rtl/>
        </w:rPr>
        <w:t xml:space="preserve"> 233 ورمز</w:t>
      </w:r>
      <w:r>
        <w:rPr>
          <w:rtl/>
        </w:rPr>
        <w:t>:</w:t>
      </w:r>
      <w:r w:rsidRPr="00045F63">
        <w:rPr>
          <w:rtl/>
        </w:rPr>
        <w:t xml:space="preserve"> رلج</w:t>
      </w:r>
      <w:r>
        <w:rPr>
          <w:rtl/>
        </w:rPr>
        <w:t>،</w:t>
      </w:r>
      <w:r w:rsidRPr="00045F63">
        <w:rPr>
          <w:rtl/>
        </w:rPr>
        <w:t xml:space="preserve"> وذلك في ترجمة</w:t>
      </w:r>
      <w:r>
        <w:rPr>
          <w:rtl/>
        </w:rPr>
        <w:t>:</w:t>
      </w:r>
      <w:r w:rsidRPr="00045F63">
        <w:rPr>
          <w:rtl/>
        </w:rPr>
        <w:t xml:space="preserve"> عمار بن موسى الساباطي.</w:t>
      </w:r>
    </w:p>
    <w:p w:rsidR="004A7232" w:rsidRPr="00045F63" w:rsidRDefault="004A7232" w:rsidP="004A7232">
      <w:pPr>
        <w:pStyle w:val="libFootnote0"/>
        <w:rPr>
          <w:rtl/>
        </w:rPr>
      </w:pPr>
      <w:r w:rsidRPr="00045F63">
        <w:rPr>
          <w:rtl/>
        </w:rPr>
        <w:t>(8) في المصدر</w:t>
      </w:r>
      <w:r>
        <w:rPr>
          <w:rtl/>
        </w:rPr>
        <w:t>:</w:t>
      </w:r>
      <w:r w:rsidRPr="00045F63">
        <w:rPr>
          <w:rtl/>
        </w:rPr>
        <w:t xml:space="preserve"> ابن النصر </w:t>
      </w:r>
      <w:r>
        <w:rPr>
          <w:rtl/>
        </w:rPr>
        <w:t>(</w:t>
      </w:r>
      <w:r w:rsidRPr="00045F63">
        <w:rPr>
          <w:rtl/>
        </w:rPr>
        <w:t>بالصاد المهملة</w:t>
      </w:r>
      <w:r>
        <w:rPr>
          <w:rtl/>
        </w:rPr>
        <w:t>)،</w:t>
      </w:r>
      <w:r w:rsidRPr="00045F63">
        <w:rPr>
          <w:rtl/>
        </w:rPr>
        <w:t xml:space="preserve"> وفي روضة المتقين 14</w:t>
      </w:r>
      <w:r>
        <w:rPr>
          <w:rtl/>
        </w:rPr>
        <w:t>:</w:t>
      </w:r>
      <w:r w:rsidRPr="00045F63">
        <w:rPr>
          <w:rtl/>
        </w:rPr>
        <w:t xml:space="preserve"> 210 بالضاد المعجمة كما في الأصل</w:t>
      </w:r>
      <w:r>
        <w:rPr>
          <w:rtl/>
        </w:rPr>
        <w:t>،</w:t>
      </w:r>
      <w:r w:rsidRPr="00045F63">
        <w:rPr>
          <w:rtl/>
        </w:rPr>
        <w:t xml:space="preserve"> وهو الصواب لموافقته رجال النجاشي 98 / 244 وفهرست الشيخ 34 / 101 ورجال العلامة 20 / 49 وابن داود 46 / 142 ومعالم العلماء 21 / 91</w:t>
      </w:r>
      <w:r>
        <w:rPr>
          <w:rtl/>
        </w:rPr>
        <w:t>،</w:t>
      </w:r>
      <w:r w:rsidRPr="00045F63">
        <w:rPr>
          <w:rtl/>
        </w:rPr>
        <w:t xml:space="preserve"> فلاحظ.</w:t>
      </w:r>
    </w:p>
    <w:p w:rsidR="004A7232" w:rsidRPr="00045F63" w:rsidRDefault="004A7232" w:rsidP="004A7232">
      <w:pPr>
        <w:pStyle w:val="libFootnote0"/>
        <w:rPr>
          <w:rtl/>
        </w:rPr>
      </w:pPr>
      <w:r w:rsidRPr="00045F63">
        <w:rPr>
          <w:rtl/>
        </w:rPr>
        <w:t>(9) الفقيه 4</w:t>
      </w:r>
      <w:r>
        <w:rPr>
          <w:rtl/>
        </w:rPr>
        <w:t>:</w:t>
      </w:r>
      <w:r w:rsidRPr="00045F63">
        <w:rPr>
          <w:rtl/>
        </w:rPr>
        <w:t xml:space="preserve"> 87</w:t>
      </w:r>
      <w:r>
        <w:rPr>
          <w:rtl/>
        </w:rPr>
        <w:t>،</w:t>
      </w:r>
      <w:r w:rsidRPr="00045F63">
        <w:rPr>
          <w:rtl/>
        </w:rPr>
        <w:t xml:space="preserve"> من المشيخة.</w:t>
      </w:r>
    </w:p>
    <w:p w:rsidR="004A7232" w:rsidRPr="00045F63" w:rsidRDefault="004A7232" w:rsidP="004A7232">
      <w:pPr>
        <w:pStyle w:val="libFootnote0"/>
        <w:rPr>
          <w:rtl/>
        </w:rPr>
      </w:pPr>
      <w:r w:rsidRPr="00045F63">
        <w:rPr>
          <w:rtl/>
        </w:rPr>
        <w:t>(10) تقدم برقم</w:t>
      </w:r>
      <w:r>
        <w:rPr>
          <w:rtl/>
        </w:rPr>
        <w:t>:</w:t>
      </w:r>
      <w:r w:rsidRPr="00045F63">
        <w:rPr>
          <w:rtl/>
        </w:rPr>
        <w:t xml:space="preserve"> 15.</w:t>
      </w:r>
    </w:p>
    <w:p w:rsidR="004A7232" w:rsidRPr="00045F63" w:rsidRDefault="004A7232" w:rsidP="004A7232">
      <w:pPr>
        <w:pStyle w:val="libFootnote0"/>
        <w:rPr>
          <w:rtl/>
        </w:rPr>
      </w:pPr>
      <w:r w:rsidRPr="00045F63">
        <w:rPr>
          <w:rtl/>
        </w:rPr>
        <w:t>(11) رجال النجاشي 98 / 244.</w:t>
      </w:r>
    </w:p>
    <w:p w:rsidR="004A7232" w:rsidRPr="00045F63" w:rsidRDefault="004A7232" w:rsidP="004A7232">
      <w:pPr>
        <w:pStyle w:val="libFootnote0"/>
        <w:rPr>
          <w:rtl/>
        </w:rPr>
      </w:pPr>
      <w:r w:rsidRPr="00045F63">
        <w:rPr>
          <w:rtl/>
        </w:rPr>
        <w:t>(12) رجال العلامة 20 / 49.</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بن محمّد بن عيسى </w:t>
      </w:r>
      <w:r w:rsidRPr="004A7232">
        <w:rPr>
          <w:rStyle w:val="libFootnotenumChar"/>
          <w:rtl/>
        </w:rPr>
        <w:t>(1)</w:t>
      </w:r>
      <w:r>
        <w:rPr>
          <w:rtl/>
        </w:rPr>
        <w:t>،</w:t>
      </w:r>
      <w:r w:rsidRPr="00045F63">
        <w:rPr>
          <w:rtl/>
        </w:rPr>
        <w:t xml:space="preserve"> ومحمّد بن عبد الجبار </w:t>
      </w:r>
      <w:r w:rsidRPr="004A7232">
        <w:rPr>
          <w:rStyle w:val="libFootnotenumChar"/>
          <w:rtl/>
        </w:rPr>
        <w:t>(2)</w:t>
      </w:r>
      <w:r>
        <w:rPr>
          <w:rtl/>
        </w:rPr>
        <w:t>،</w:t>
      </w:r>
      <w:r w:rsidRPr="00045F63">
        <w:rPr>
          <w:rtl/>
        </w:rPr>
        <w:t xml:space="preserve"> إبراهيم بن هاشم </w:t>
      </w:r>
      <w:r w:rsidRPr="004A7232">
        <w:rPr>
          <w:rStyle w:val="libFootnotenumChar"/>
          <w:rtl/>
        </w:rPr>
        <w:t>(3)</w:t>
      </w:r>
      <w:r>
        <w:rPr>
          <w:rtl/>
        </w:rPr>
        <w:t>،</w:t>
      </w:r>
      <w:r w:rsidRPr="00045F63">
        <w:rPr>
          <w:rtl/>
        </w:rPr>
        <w:t xml:space="preserve"> ومحمّد بن سنان </w:t>
      </w:r>
      <w:r w:rsidRPr="004A7232">
        <w:rPr>
          <w:rStyle w:val="libFootnotenumChar"/>
          <w:rtl/>
        </w:rPr>
        <w:t>(4)</w:t>
      </w:r>
      <w:r>
        <w:rPr>
          <w:rtl/>
        </w:rPr>
        <w:t>،</w:t>
      </w:r>
      <w:r w:rsidRPr="00045F63">
        <w:rPr>
          <w:rtl/>
        </w:rPr>
        <w:t xml:space="preserve"> وعلي بن إسماعيل </w:t>
      </w:r>
      <w:r w:rsidRPr="004A7232">
        <w:rPr>
          <w:rStyle w:val="libFootnotenumChar"/>
          <w:rtl/>
        </w:rPr>
        <w:t>(5)</w:t>
      </w:r>
      <w:r>
        <w:rPr>
          <w:rtl/>
        </w:rPr>
        <w:t>،</w:t>
      </w:r>
      <w:r w:rsidRPr="00045F63">
        <w:rPr>
          <w:rtl/>
        </w:rPr>
        <w:t xml:space="preserve"> ومروك بن عبيد </w:t>
      </w:r>
      <w:r w:rsidRPr="004A7232">
        <w:rPr>
          <w:rStyle w:val="libFootnotenumChar"/>
          <w:rtl/>
        </w:rPr>
        <w:t>(6)</w:t>
      </w:r>
      <w:r>
        <w:rPr>
          <w:rtl/>
        </w:rPr>
        <w:t>،</w:t>
      </w:r>
      <w:r w:rsidRPr="00045F63">
        <w:rPr>
          <w:rtl/>
        </w:rPr>
        <w:t xml:space="preserve"> وغيرهم</w:t>
      </w:r>
      <w:r>
        <w:rPr>
          <w:rtl/>
        </w:rPr>
        <w:t>،</w:t>
      </w:r>
      <w:r w:rsidRPr="00045F63">
        <w:rPr>
          <w:rtl/>
        </w:rPr>
        <w:t xml:space="preserve"> فالسند صحيح.</w:t>
      </w:r>
    </w:p>
    <w:p w:rsidR="004A7232" w:rsidRPr="00045F63" w:rsidRDefault="004A7232" w:rsidP="004A7232">
      <w:pPr>
        <w:pStyle w:val="libNormal"/>
        <w:rPr>
          <w:rtl/>
        </w:rPr>
      </w:pPr>
      <w:r w:rsidRPr="00045F63">
        <w:rPr>
          <w:rtl/>
        </w:rPr>
        <w:t>وامّا عمرو فضعيف في المشهور</w:t>
      </w:r>
      <w:r>
        <w:rPr>
          <w:rtl/>
        </w:rPr>
        <w:t>،</w:t>
      </w:r>
      <w:r w:rsidRPr="00045F63">
        <w:rPr>
          <w:rtl/>
        </w:rPr>
        <w:t xml:space="preserve"> ونحن بيّنا وثاقته</w:t>
      </w:r>
      <w:r>
        <w:rPr>
          <w:rtl/>
        </w:rPr>
        <w:t xml:space="preserve"> - </w:t>
      </w:r>
      <w:r w:rsidRPr="00045F63">
        <w:rPr>
          <w:rtl/>
        </w:rPr>
        <w:t>بحمد الله تعالى</w:t>
      </w:r>
      <w:r>
        <w:rPr>
          <w:rtl/>
        </w:rPr>
        <w:t xml:space="preserve"> - </w:t>
      </w:r>
      <w:r w:rsidRPr="00045F63">
        <w:rPr>
          <w:rtl/>
        </w:rPr>
        <w:t xml:space="preserve">في </w:t>
      </w:r>
      <w:r>
        <w:rPr>
          <w:rtl/>
        </w:rPr>
        <w:t>(</w:t>
      </w:r>
      <w:r w:rsidRPr="00045F63">
        <w:rPr>
          <w:rtl/>
        </w:rPr>
        <w:t>نز</w:t>
      </w:r>
      <w:r>
        <w:rPr>
          <w:rtl/>
        </w:rPr>
        <w:t>)</w:t>
      </w:r>
      <w:r w:rsidRPr="00045F63">
        <w:rPr>
          <w:rtl/>
        </w:rPr>
        <w:t xml:space="preserve"> </w:t>
      </w:r>
      <w:r w:rsidRPr="004A7232">
        <w:rPr>
          <w:rStyle w:val="libFootnotenumChar"/>
          <w:rtl/>
        </w:rPr>
        <w:t>(7)</w:t>
      </w:r>
      <w:r>
        <w:rPr>
          <w:rtl/>
        </w:rPr>
        <w:t>،</w:t>
      </w:r>
      <w:r w:rsidRPr="00045F63">
        <w:rPr>
          <w:rtl/>
        </w:rPr>
        <w:t xml:space="preserve"> فالخبر صحيح على الأصح.</w:t>
      </w:r>
    </w:p>
    <w:p w:rsidR="004A7232" w:rsidRPr="004A7232" w:rsidRDefault="004A7232" w:rsidP="004A7232">
      <w:pPr>
        <w:pStyle w:val="libNormal"/>
        <w:rPr>
          <w:rStyle w:val="libBold2Char"/>
          <w:rtl/>
        </w:rPr>
      </w:pPr>
      <w:r w:rsidRPr="004A7232">
        <w:rPr>
          <w:rStyle w:val="libBold2Char"/>
          <w:rtl/>
        </w:rPr>
        <w:t>[239] رلط</w:t>
      </w:r>
      <w:r w:rsidRPr="004A7232">
        <w:rPr>
          <w:rStyle w:val="libBold2Char"/>
          <w:rtl/>
          <w:lang w:bidi="ar-IQ"/>
        </w:rPr>
        <w:t xml:space="preserve"> - </w:t>
      </w:r>
      <w:r w:rsidRPr="004A7232">
        <w:rPr>
          <w:rStyle w:val="libBold2Char"/>
          <w:rtl/>
        </w:rPr>
        <w:t xml:space="preserve">وإلى عمر </w:t>
      </w:r>
      <w:r w:rsidRPr="004A7232">
        <w:rPr>
          <w:rStyle w:val="libFootnotenumChar"/>
          <w:rtl/>
        </w:rPr>
        <w:t>(8)</w:t>
      </w:r>
      <w:r w:rsidRPr="004A7232">
        <w:rPr>
          <w:rStyle w:val="libBold2Char"/>
          <w:rtl/>
        </w:rPr>
        <w:t xml:space="preserve"> بن أبي زياد</w:t>
      </w:r>
      <w:r w:rsidRPr="004A7232">
        <w:rPr>
          <w:rStyle w:val="libBold2Char"/>
          <w:rtl/>
          <w:lang w:bidi="ar-IQ"/>
        </w:rPr>
        <w:t>:</w:t>
      </w:r>
      <w:r w:rsidRPr="004A7232">
        <w:rPr>
          <w:rStyle w:val="libBold2Char"/>
          <w:rtl/>
        </w:rPr>
        <w:t xml:space="preserve"> أبوه</w:t>
      </w:r>
      <w:r w:rsidRPr="004A7232">
        <w:rPr>
          <w:rStyle w:val="libBold2Char"/>
          <w:rtl/>
          <w:lang w:bidi="ar-IQ"/>
        </w:rPr>
        <w:t>،</w:t>
      </w:r>
      <w:r w:rsidRPr="004A7232">
        <w:rPr>
          <w:rStyle w:val="libBold2Char"/>
          <w:rtl/>
        </w:rPr>
        <w:t xml:space="preserve"> عن سعد بن عبد الله</w:t>
      </w:r>
      <w:r w:rsidRPr="004A7232">
        <w:rPr>
          <w:rStyle w:val="libBold2Char"/>
          <w:rtl/>
          <w:lang w:bidi="ar-IQ"/>
        </w:rPr>
        <w:t>،</w:t>
      </w:r>
      <w:r w:rsidRPr="004A7232">
        <w:rPr>
          <w:rStyle w:val="libBold2Char"/>
          <w:rtl/>
        </w:rPr>
        <w:t xml:space="preserve"> عن محمّد بن الحسين بن أبي الخطاب</w:t>
      </w:r>
      <w:r w:rsidRPr="004A7232">
        <w:rPr>
          <w:rStyle w:val="libBold2Char"/>
          <w:rtl/>
          <w:lang w:bidi="ar-IQ"/>
        </w:rPr>
        <w:t>،</w:t>
      </w:r>
      <w:r w:rsidRPr="004A7232">
        <w:rPr>
          <w:rStyle w:val="libBold2Char"/>
          <w:rtl/>
        </w:rPr>
        <w:t xml:space="preserve"> عن الحكم بن مسكين</w:t>
      </w:r>
      <w:r w:rsidRPr="004A7232">
        <w:rPr>
          <w:rStyle w:val="libBold2Char"/>
          <w:rtl/>
          <w:lang w:bidi="ar-IQ"/>
        </w:rPr>
        <w:t>،</w:t>
      </w:r>
      <w:r w:rsidRPr="004A7232">
        <w:rPr>
          <w:rStyle w:val="libBold2Char"/>
          <w:rtl/>
        </w:rPr>
        <w:t xml:space="preserve"> عنه </w:t>
      </w:r>
      <w:r w:rsidRPr="004A7232">
        <w:rPr>
          <w:rStyle w:val="libFootnotenumChar"/>
          <w:rtl/>
        </w:rPr>
        <w:t>(9)</w:t>
      </w:r>
      <w:r w:rsidRPr="004A7232">
        <w:rPr>
          <w:rStyle w:val="libBold2Char"/>
          <w:rtl/>
        </w:rPr>
        <w:t>.</w:t>
      </w:r>
    </w:p>
    <w:p w:rsidR="004A7232" w:rsidRPr="00045F63" w:rsidRDefault="004A7232" w:rsidP="004A7232">
      <w:pPr>
        <w:pStyle w:val="libNormal"/>
        <w:rPr>
          <w:rtl/>
        </w:rPr>
      </w:pPr>
      <w:r w:rsidRPr="00045F63">
        <w:rPr>
          <w:rtl/>
        </w:rPr>
        <w:t xml:space="preserve">الحكم ثقة في </w:t>
      </w:r>
      <w:r>
        <w:rPr>
          <w:rtl/>
        </w:rPr>
        <w:t>(</w:t>
      </w:r>
      <w:r w:rsidRPr="00045F63">
        <w:rPr>
          <w:rtl/>
        </w:rPr>
        <w:t>مب</w:t>
      </w:r>
      <w:r>
        <w:rPr>
          <w:rtl/>
        </w:rPr>
        <w:t>)</w:t>
      </w:r>
      <w:r w:rsidRPr="00045F63">
        <w:rPr>
          <w:rtl/>
        </w:rPr>
        <w:t xml:space="preserve"> </w:t>
      </w:r>
      <w:r w:rsidRPr="004A7232">
        <w:rPr>
          <w:rStyle w:val="libFootnotenumChar"/>
          <w:rtl/>
        </w:rPr>
        <w:t>(10)</w:t>
      </w:r>
      <w:r w:rsidRPr="00045F63">
        <w:rPr>
          <w:rtl/>
        </w:rPr>
        <w:t xml:space="preserve"> والباقي من الأجلاّء</w:t>
      </w:r>
      <w:r>
        <w:rPr>
          <w:rtl/>
        </w:rPr>
        <w:t>،</w:t>
      </w:r>
      <w:r w:rsidRPr="00045F63">
        <w:rPr>
          <w:rtl/>
        </w:rPr>
        <w:t xml:space="preserve"> فالسند صحيح.</w:t>
      </w:r>
    </w:p>
    <w:p w:rsidR="004A7232" w:rsidRPr="00045F63" w:rsidRDefault="004A7232" w:rsidP="004A7232">
      <w:pPr>
        <w:pStyle w:val="libNormal"/>
        <w:rPr>
          <w:rtl/>
        </w:rPr>
      </w:pPr>
      <w:r w:rsidRPr="00045F63">
        <w:rPr>
          <w:rtl/>
        </w:rPr>
        <w:t xml:space="preserve">وابن أبي زياد ثقة في النجاشي </w:t>
      </w:r>
      <w:r w:rsidRPr="004A7232">
        <w:rPr>
          <w:rStyle w:val="libFootnotenumChar"/>
          <w:rtl/>
        </w:rPr>
        <w:t>(11)</w:t>
      </w:r>
      <w:r w:rsidRPr="00045F63">
        <w:rPr>
          <w:rtl/>
        </w:rPr>
        <w:t xml:space="preserve"> والخلاصة </w:t>
      </w:r>
      <w:r w:rsidRPr="004A7232">
        <w:rPr>
          <w:rStyle w:val="libFootnotenumChar"/>
          <w:rtl/>
        </w:rPr>
        <w:t>(12)</w:t>
      </w:r>
      <w:r>
        <w:rPr>
          <w:rtl/>
        </w:rPr>
        <w:t>،</w:t>
      </w:r>
      <w:r w:rsidRPr="00045F63">
        <w:rPr>
          <w:rtl/>
        </w:rPr>
        <w:t xml:space="preserve"> ويروي عنه أيضا جعفر ابن بشير كما في الكافي في باب الإجمال في طلب الرزق </w:t>
      </w:r>
      <w:r w:rsidRPr="004A7232">
        <w:rPr>
          <w:rStyle w:val="libFootnotenumChar"/>
          <w:rtl/>
        </w:rPr>
        <w:t>(13)</w:t>
      </w:r>
      <w:r>
        <w:rPr>
          <w:rtl/>
        </w:rPr>
        <w:t>،</w:t>
      </w:r>
      <w:r w:rsidRPr="00045F63">
        <w:rPr>
          <w:rtl/>
        </w:rPr>
        <w:t xml:space="preserve"> فالخبر صحيح عندنا</w:t>
      </w:r>
      <w:r>
        <w:rPr>
          <w:rtl/>
        </w:rPr>
        <w:t>،</w:t>
      </w:r>
      <w:r w:rsidRPr="00045F63">
        <w:rPr>
          <w:rtl/>
        </w:rPr>
        <w:t xml:space="preserve"> حسن بالحكم في المشهور.</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فهرست الشيخ 35 / 101</w:t>
      </w:r>
      <w:r>
        <w:rPr>
          <w:rtl/>
        </w:rPr>
        <w:t>،</w:t>
      </w:r>
      <w:r w:rsidRPr="00045F63">
        <w:rPr>
          <w:rtl/>
        </w:rPr>
        <w:t xml:space="preserve"> وفيه</w:t>
      </w:r>
      <w:r>
        <w:rPr>
          <w:rtl/>
        </w:rPr>
        <w:t>:</w:t>
      </w:r>
      <w:r w:rsidRPr="00045F63">
        <w:rPr>
          <w:rtl/>
        </w:rPr>
        <w:t xml:space="preserve"> توسط محمد بن خالد البرقي بين احمد بن محمد بن عيسى واحمد بن النضر الخزاز</w:t>
      </w:r>
      <w:r>
        <w:rPr>
          <w:rtl/>
        </w:rPr>
        <w:t>،</w:t>
      </w:r>
      <w:r w:rsidRPr="00045F63">
        <w:rPr>
          <w:rtl/>
        </w:rPr>
        <w:t xml:space="preserve"> فلاحظ.</w:t>
      </w:r>
    </w:p>
    <w:p w:rsidR="004A7232" w:rsidRPr="00045F63" w:rsidRDefault="004A7232" w:rsidP="004A7232">
      <w:pPr>
        <w:pStyle w:val="libFootnote0"/>
        <w:rPr>
          <w:rtl/>
        </w:rPr>
      </w:pPr>
      <w:r w:rsidRPr="00045F63">
        <w:rPr>
          <w:rtl/>
        </w:rPr>
        <w:t>(2) تهذيب الأحكام 7</w:t>
      </w:r>
      <w:r>
        <w:rPr>
          <w:rtl/>
        </w:rPr>
        <w:t>:</w:t>
      </w:r>
      <w:r w:rsidRPr="00045F63">
        <w:rPr>
          <w:rtl/>
        </w:rPr>
        <w:t xml:space="preserve"> 13 / 58.</w:t>
      </w:r>
    </w:p>
    <w:p w:rsidR="004A7232" w:rsidRPr="00045F63" w:rsidRDefault="004A7232" w:rsidP="004A7232">
      <w:pPr>
        <w:pStyle w:val="libFootnote0"/>
        <w:rPr>
          <w:rtl/>
        </w:rPr>
      </w:pPr>
      <w:r w:rsidRPr="00045F63">
        <w:rPr>
          <w:rtl/>
        </w:rPr>
        <w:t>(3) تهذيب الأحكام 4</w:t>
      </w:r>
      <w:r>
        <w:rPr>
          <w:rtl/>
        </w:rPr>
        <w:t>:</w:t>
      </w:r>
      <w:r w:rsidRPr="00045F63">
        <w:rPr>
          <w:rtl/>
        </w:rPr>
        <w:t xml:space="preserve"> 195 / 560.</w:t>
      </w:r>
    </w:p>
    <w:p w:rsidR="004A7232" w:rsidRPr="00045F63" w:rsidRDefault="004A7232" w:rsidP="004A7232">
      <w:pPr>
        <w:pStyle w:val="libFootnote0"/>
        <w:rPr>
          <w:rtl/>
        </w:rPr>
      </w:pPr>
      <w:r w:rsidRPr="00045F63">
        <w:rPr>
          <w:rtl/>
        </w:rPr>
        <w:t>(4) تهذيب الأحكام 3</w:t>
      </w:r>
      <w:r>
        <w:rPr>
          <w:rtl/>
        </w:rPr>
        <w:t>:</w:t>
      </w:r>
      <w:r w:rsidRPr="00045F63">
        <w:rPr>
          <w:rtl/>
        </w:rPr>
        <w:t xml:space="preserve"> 325 / 1012.</w:t>
      </w:r>
    </w:p>
    <w:p w:rsidR="004A7232" w:rsidRPr="00045F63" w:rsidRDefault="004A7232" w:rsidP="004A7232">
      <w:pPr>
        <w:pStyle w:val="libFootnote0"/>
        <w:rPr>
          <w:rtl/>
        </w:rPr>
      </w:pPr>
      <w:r w:rsidRPr="00045F63">
        <w:rPr>
          <w:rtl/>
        </w:rPr>
        <w:t>(5) تهذيب الأحكام 10</w:t>
      </w:r>
      <w:r>
        <w:rPr>
          <w:rtl/>
        </w:rPr>
        <w:t>:</w:t>
      </w:r>
      <w:r w:rsidRPr="00045F63">
        <w:rPr>
          <w:rtl/>
        </w:rPr>
        <w:t xml:space="preserve"> 314 / 1168.</w:t>
      </w:r>
    </w:p>
    <w:p w:rsidR="004A7232" w:rsidRPr="00045F63" w:rsidRDefault="004A7232" w:rsidP="004A7232">
      <w:pPr>
        <w:pStyle w:val="libFootnote0"/>
        <w:rPr>
          <w:rtl/>
        </w:rPr>
      </w:pPr>
      <w:r w:rsidRPr="00045F63">
        <w:rPr>
          <w:rtl/>
        </w:rPr>
        <w:t>(6) تهذيب الأحكام 3</w:t>
      </w:r>
      <w:r>
        <w:rPr>
          <w:rtl/>
        </w:rPr>
        <w:t>:</w:t>
      </w:r>
      <w:r w:rsidRPr="00045F63">
        <w:rPr>
          <w:rtl/>
        </w:rPr>
        <w:t xml:space="preserve"> 46 / 160.</w:t>
      </w:r>
    </w:p>
    <w:p w:rsidR="004A7232" w:rsidRPr="00045F63" w:rsidRDefault="004A7232" w:rsidP="004A7232">
      <w:pPr>
        <w:pStyle w:val="libFootnote0"/>
        <w:rPr>
          <w:rtl/>
        </w:rPr>
      </w:pPr>
      <w:r w:rsidRPr="00045F63">
        <w:rPr>
          <w:rtl/>
        </w:rPr>
        <w:t>(7) تقدم برقم</w:t>
      </w:r>
      <w:r>
        <w:rPr>
          <w:rtl/>
        </w:rPr>
        <w:t>:</w:t>
      </w:r>
      <w:r w:rsidRPr="00045F63">
        <w:rPr>
          <w:rtl/>
        </w:rPr>
        <w:t xml:space="preserve"> 57.</w:t>
      </w:r>
    </w:p>
    <w:p w:rsidR="004A7232" w:rsidRPr="00045F63" w:rsidRDefault="004A7232" w:rsidP="004A7232">
      <w:pPr>
        <w:pStyle w:val="libFootnote0"/>
        <w:rPr>
          <w:rtl/>
        </w:rPr>
      </w:pPr>
      <w:r w:rsidRPr="00045F63">
        <w:rPr>
          <w:rtl/>
        </w:rPr>
        <w:t>(8) في الأصل</w:t>
      </w:r>
      <w:r>
        <w:rPr>
          <w:rtl/>
        </w:rPr>
        <w:t>:</w:t>
      </w:r>
      <w:r w:rsidRPr="00045F63">
        <w:rPr>
          <w:rtl/>
        </w:rPr>
        <w:t xml:space="preserve"> عمرو</w:t>
      </w:r>
      <w:r>
        <w:rPr>
          <w:rtl/>
        </w:rPr>
        <w:t xml:space="preserve"> - </w:t>
      </w:r>
      <w:r w:rsidRPr="00045F63">
        <w:rPr>
          <w:rtl/>
        </w:rPr>
        <w:t>بالواو</w:t>
      </w:r>
      <w:r>
        <w:rPr>
          <w:rtl/>
        </w:rPr>
        <w:t xml:space="preserve"> - </w:t>
      </w:r>
      <w:r w:rsidRPr="00045F63">
        <w:rPr>
          <w:rtl/>
        </w:rPr>
        <w:t>وهو اشتباه</w:t>
      </w:r>
      <w:r>
        <w:rPr>
          <w:rtl/>
        </w:rPr>
        <w:t>،</w:t>
      </w:r>
      <w:r w:rsidRPr="00045F63">
        <w:rPr>
          <w:rtl/>
        </w:rPr>
        <w:t xml:space="preserve"> والصواب ما أثبتناه لوروده في المصدر</w:t>
      </w:r>
      <w:r>
        <w:rPr>
          <w:rtl/>
        </w:rPr>
        <w:t>،</w:t>
      </w:r>
      <w:r w:rsidRPr="00045F63">
        <w:rPr>
          <w:rtl/>
        </w:rPr>
        <w:t xml:space="preserve"> وروضة المتقين 14</w:t>
      </w:r>
      <w:r>
        <w:rPr>
          <w:rtl/>
        </w:rPr>
        <w:t>:</w:t>
      </w:r>
      <w:r w:rsidRPr="00045F63">
        <w:rPr>
          <w:rtl/>
        </w:rPr>
        <w:t xml:space="preserve"> 210 وهو موافق لرجال النجاشي 284 / 755 وفهرست الشيخ 116 / 514 ورجاله 253 / 491 ورجال العلامة 119 / 4 وابن داود 144 / 1107 ومعالم العلماء 86 / 589</w:t>
      </w:r>
      <w:r>
        <w:rPr>
          <w:rtl/>
        </w:rPr>
        <w:t>،</w:t>
      </w:r>
      <w:r w:rsidRPr="00045F63">
        <w:rPr>
          <w:rtl/>
        </w:rPr>
        <w:t xml:space="preserve"> فلاحظ.</w:t>
      </w:r>
    </w:p>
    <w:p w:rsidR="004A7232" w:rsidRPr="00045F63" w:rsidRDefault="004A7232" w:rsidP="004A7232">
      <w:pPr>
        <w:pStyle w:val="libFootnote0"/>
        <w:rPr>
          <w:rtl/>
        </w:rPr>
      </w:pPr>
      <w:r w:rsidRPr="00045F63">
        <w:rPr>
          <w:rtl/>
        </w:rPr>
        <w:t>(9) الفقيه 4</w:t>
      </w:r>
      <w:r>
        <w:rPr>
          <w:rtl/>
        </w:rPr>
        <w:t>:</w:t>
      </w:r>
      <w:r w:rsidRPr="00045F63">
        <w:rPr>
          <w:rtl/>
        </w:rPr>
        <w:t xml:space="preserve"> 62</w:t>
      </w:r>
      <w:r>
        <w:rPr>
          <w:rtl/>
        </w:rPr>
        <w:t>،</w:t>
      </w:r>
      <w:r w:rsidRPr="00045F63">
        <w:rPr>
          <w:rtl/>
        </w:rPr>
        <w:t xml:space="preserve"> من المشيخة.</w:t>
      </w:r>
    </w:p>
    <w:p w:rsidR="004A7232" w:rsidRPr="00045F63" w:rsidRDefault="004A7232" w:rsidP="004A7232">
      <w:pPr>
        <w:pStyle w:val="libFootnote0"/>
        <w:rPr>
          <w:rtl/>
        </w:rPr>
      </w:pPr>
      <w:r w:rsidRPr="00045F63">
        <w:rPr>
          <w:rtl/>
        </w:rPr>
        <w:t>(10) تقدم برقم</w:t>
      </w:r>
      <w:r>
        <w:rPr>
          <w:rtl/>
        </w:rPr>
        <w:t>:</w:t>
      </w:r>
      <w:r w:rsidRPr="00045F63">
        <w:rPr>
          <w:rtl/>
        </w:rPr>
        <w:t xml:space="preserve"> 42.</w:t>
      </w:r>
    </w:p>
    <w:p w:rsidR="004A7232" w:rsidRPr="00045F63" w:rsidRDefault="004A7232" w:rsidP="004A7232">
      <w:pPr>
        <w:pStyle w:val="libFootnote0"/>
        <w:rPr>
          <w:rtl/>
        </w:rPr>
      </w:pPr>
      <w:r w:rsidRPr="00045F63">
        <w:rPr>
          <w:rtl/>
        </w:rPr>
        <w:t>(11) رجال النجاشي 284 / 755.</w:t>
      </w:r>
    </w:p>
    <w:p w:rsidR="004A7232" w:rsidRPr="00045F63" w:rsidRDefault="004A7232" w:rsidP="004A7232">
      <w:pPr>
        <w:pStyle w:val="libFootnote0"/>
        <w:rPr>
          <w:rtl/>
        </w:rPr>
      </w:pPr>
      <w:r w:rsidRPr="00045F63">
        <w:rPr>
          <w:rtl/>
        </w:rPr>
        <w:t>(12) رجال العلامة 119 / 4.</w:t>
      </w:r>
    </w:p>
    <w:p w:rsidR="004A7232" w:rsidRPr="00045F63" w:rsidRDefault="004A7232" w:rsidP="004A7232">
      <w:pPr>
        <w:pStyle w:val="libFootnote0"/>
        <w:rPr>
          <w:rtl/>
        </w:rPr>
      </w:pPr>
      <w:r w:rsidRPr="00045F63">
        <w:rPr>
          <w:rtl/>
        </w:rPr>
        <w:t>(13) الكافي 5</w:t>
      </w:r>
      <w:r>
        <w:rPr>
          <w:rtl/>
        </w:rPr>
        <w:t>:</w:t>
      </w:r>
      <w:r w:rsidRPr="00045F63">
        <w:rPr>
          <w:rtl/>
        </w:rPr>
        <w:t xml:space="preserve"> 81 / 5.</w:t>
      </w:r>
    </w:p>
    <w:p w:rsidR="004A7232" w:rsidRDefault="004A7232" w:rsidP="00F57A37">
      <w:pPr>
        <w:pStyle w:val="libNormal"/>
        <w:rPr>
          <w:rtl/>
        </w:rPr>
      </w:pPr>
      <w:r>
        <w:rPr>
          <w:rtl/>
        </w:rPr>
        <w:br w:type="page"/>
      </w:r>
    </w:p>
    <w:p w:rsidR="004A7232" w:rsidRPr="004A7232" w:rsidRDefault="004A7232" w:rsidP="004A7232">
      <w:pPr>
        <w:pStyle w:val="libBold2"/>
        <w:rPr>
          <w:rStyle w:val="libBold2Char"/>
          <w:rtl/>
        </w:rPr>
      </w:pPr>
      <w:r w:rsidRPr="00C041AD">
        <w:rPr>
          <w:rtl/>
        </w:rPr>
        <w:lastRenderedPageBreak/>
        <w:t>[240] رم</w:t>
      </w:r>
      <w:r>
        <w:rPr>
          <w:rtl/>
          <w:lang w:bidi="ar-IQ"/>
        </w:rPr>
        <w:t xml:space="preserve"> - </w:t>
      </w:r>
      <w:r w:rsidRPr="00C041AD">
        <w:rPr>
          <w:rtl/>
        </w:rPr>
        <w:t xml:space="preserve">والى عمر </w:t>
      </w:r>
      <w:r w:rsidRPr="004A7232">
        <w:rPr>
          <w:rStyle w:val="libFootnotenumChar"/>
          <w:rtl/>
        </w:rPr>
        <w:t>(1)</w:t>
      </w:r>
      <w:r w:rsidRPr="004A7232">
        <w:rPr>
          <w:rStyle w:val="libBold2Char"/>
          <w:rtl/>
        </w:rPr>
        <w:t xml:space="preserve"> بن أبي شعبة</w:t>
      </w:r>
      <w:r w:rsidRPr="004A7232">
        <w:rPr>
          <w:rStyle w:val="libBold2Char"/>
          <w:rtl/>
          <w:lang w:bidi="ar-IQ"/>
        </w:rPr>
        <w:t>:</w:t>
      </w:r>
      <w:r w:rsidRPr="004A7232">
        <w:rPr>
          <w:rStyle w:val="libBold2Char"/>
          <w:rtl/>
        </w:rPr>
        <w:t xml:space="preserve"> محمّد بن علي ماجيلويه رضي‌الله‌عنه</w:t>
      </w:r>
      <w:r w:rsidRPr="004A7232">
        <w:rPr>
          <w:rStyle w:val="libBold2Char"/>
          <w:rtl/>
          <w:lang w:bidi="ar-IQ"/>
        </w:rPr>
        <w:t>،</w:t>
      </w:r>
      <w:r w:rsidRPr="004A7232">
        <w:rPr>
          <w:rStyle w:val="libBold2Char"/>
          <w:rtl/>
        </w:rPr>
        <w:t xml:space="preserve"> عن محمّد بن يحيى العطار</w:t>
      </w:r>
      <w:r w:rsidRPr="004A7232">
        <w:rPr>
          <w:rStyle w:val="libBold2Char"/>
          <w:rtl/>
          <w:lang w:bidi="ar-IQ"/>
        </w:rPr>
        <w:t>،</w:t>
      </w:r>
      <w:r w:rsidRPr="004A7232">
        <w:rPr>
          <w:rStyle w:val="libBold2Char"/>
          <w:rtl/>
        </w:rPr>
        <w:t xml:space="preserve"> عن محمّد بن الحسين بن أبي الخطاب</w:t>
      </w:r>
      <w:r w:rsidRPr="004A7232">
        <w:rPr>
          <w:rStyle w:val="libBold2Char"/>
          <w:rtl/>
          <w:lang w:bidi="ar-IQ"/>
        </w:rPr>
        <w:t>،</w:t>
      </w:r>
      <w:r w:rsidRPr="004A7232">
        <w:rPr>
          <w:rStyle w:val="libBold2Char"/>
          <w:rtl/>
        </w:rPr>
        <w:t xml:space="preserve"> عن جعفر بن بشير</w:t>
      </w:r>
      <w:r w:rsidRPr="004A7232">
        <w:rPr>
          <w:rStyle w:val="libBold2Char"/>
          <w:rtl/>
          <w:lang w:bidi="ar-IQ"/>
        </w:rPr>
        <w:t>،</w:t>
      </w:r>
      <w:r w:rsidRPr="004A7232">
        <w:rPr>
          <w:rStyle w:val="libBold2Char"/>
          <w:rtl/>
        </w:rPr>
        <w:t xml:space="preserve"> عن حماد بن عثمان</w:t>
      </w:r>
      <w:r w:rsidRPr="004A7232">
        <w:rPr>
          <w:rStyle w:val="libBold2Char"/>
          <w:rtl/>
          <w:lang w:bidi="ar-IQ"/>
        </w:rPr>
        <w:t>،</w:t>
      </w:r>
      <w:r w:rsidRPr="004A7232">
        <w:rPr>
          <w:rStyle w:val="libBold2Char"/>
          <w:rtl/>
        </w:rPr>
        <w:t xml:space="preserve"> عنه </w:t>
      </w:r>
      <w:r w:rsidRPr="004A7232">
        <w:rPr>
          <w:rStyle w:val="libFootnotenumChar"/>
          <w:rtl/>
        </w:rPr>
        <w:t>(2)</w:t>
      </w:r>
      <w:r w:rsidRPr="004A7232">
        <w:rPr>
          <w:rStyle w:val="libBold2Char"/>
          <w:rtl/>
        </w:rPr>
        <w:t>.</w:t>
      </w:r>
    </w:p>
    <w:p w:rsidR="004A7232" w:rsidRPr="00045F63" w:rsidRDefault="004A7232" w:rsidP="004A7232">
      <w:pPr>
        <w:pStyle w:val="libNormal"/>
        <w:rPr>
          <w:rtl/>
        </w:rPr>
      </w:pPr>
      <w:r w:rsidRPr="00045F63">
        <w:rPr>
          <w:rtl/>
        </w:rPr>
        <w:t>رجال السند ثقات وجلّهم من الأعاظم.</w:t>
      </w:r>
    </w:p>
    <w:p w:rsidR="004A7232" w:rsidRPr="00045F63" w:rsidRDefault="004A7232" w:rsidP="004A7232">
      <w:pPr>
        <w:pStyle w:val="libNormal"/>
        <w:rPr>
          <w:rtl/>
        </w:rPr>
      </w:pPr>
      <w:r w:rsidRPr="00045F63">
        <w:rPr>
          <w:rtl/>
        </w:rPr>
        <w:t>وأمّا ابن أبي شعبة ففي النجاشي في ترجمة ابن أخيه علي</w:t>
      </w:r>
      <w:r>
        <w:rPr>
          <w:rtl/>
        </w:rPr>
        <w:t>:</w:t>
      </w:r>
      <w:r w:rsidRPr="00045F63">
        <w:rPr>
          <w:rtl/>
        </w:rPr>
        <w:t xml:space="preserve"> كان يتّجر هو وأبوه وإخوته الى حلب فغلب عليهم النسبة إلى حلب</w:t>
      </w:r>
      <w:r>
        <w:rPr>
          <w:rtl/>
        </w:rPr>
        <w:t>،</w:t>
      </w:r>
      <w:r w:rsidRPr="00045F63">
        <w:rPr>
          <w:rtl/>
        </w:rPr>
        <w:t xml:space="preserve"> وآل أبي شعبة بالكوفة بيت مذكور من أصحابنا</w:t>
      </w:r>
      <w:r>
        <w:rPr>
          <w:rtl/>
        </w:rPr>
        <w:t>،</w:t>
      </w:r>
      <w:r w:rsidRPr="00045F63">
        <w:rPr>
          <w:rtl/>
        </w:rPr>
        <w:t xml:space="preserve"> وروى جدّهم أبو شعبة عن الحسن والحسين </w:t>
      </w:r>
      <w:r w:rsidRPr="004A7232">
        <w:rPr>
          <w:rStyle w:val="libAlaemChar"/>
          <w:rtl/>
        </w:rPr>
        <w:t>عليهما‌السلام</w:t>
      </w:r>
      <w:r>
        <w:rPr>
          <w:rtl/>
        </w:rPr>
        <w:t>،</w:t>
      </w:r>
      <w:r w:rsidRPr="00045F63">
        <w:rPr>
          <w:rtl/>
        </w:rPr>
        <w:t xml:space="preserve"> وكانوا جميعهم ثقات مرجوعا الى ما يقولون </w:t>
      </w:r>
      <w:r w:rsidRPr="004A7232">
        <w:rPr>
          <w:rStyle w:val="libFootnotenumChar"/>
          <w:rtl/>
        </w:rPr>
        <w:t>(3)</w:t>
      </w:r>
      <w:r>
        <w:rPr>
          <w:rtl/>
        </w:rPr>
        <w:t>.</w:t>
      </w:r>
      <w:r w:rsidRPr="00045F63">
        <w:rPr>
          <w:rtl/>
        </w:rPr>
        <w:t xml:space="preserve"> إلى آخره.</w:t>
      </w:r>
    </w:p>
    <w:p w:rsidR="004A7232" w:rsidRPr="00045F63" w:rsidRDefault="004A7232" w:rsidP="004A7232">
      <w:pPr>
        <w:pStyle w:val="libNormal"/>
        <w:rPr>
          <w:rtl/>
        </w:rPr>
      </w:pPr>
      <w:r w:rsidRPr="00045F63">
        <w:rPr>
          <w:rtl/>
        </w:rPr>
        <w:t>واستظهر جماعة توثيقه من هذه العبارة</w:t>
      </w:r>
      <w:r>
        <w:rPr>
          <w:rtl/>
        </w:rPr>
        <w:t>،</w:t>
      </w:r>
      <w:r w:rsidRPr="00045F63">
        <w:rPr>
          <w:rtl/>
        </w:rPr>
        <w:t xml:space="preserve"> وأنّ ضمير </w:t>
      </w:r>
      <w:r>
        <w:rPr>
          <w:rtl/>
        </w:rPr>
        <w:t>(</w:t>
      </w:r>
      <w:r w:rsidRPr="00045F63">
        <w:rPr>
          <w:rtl/>
        </w:rPr>
        <w:t>كانوا</w:t>
      </w:r>
      <w:r>
        <w:rPr>
          <w:rtl/>
        </w:rPr>
        <w:t>)</w:t>
      </w:r>
      <w:r w:rsidRPr="00045F63">
        <w:rPr>
          <w:rtl/>
        </w:rPr>
        <w:t xml:space="preserve"> يرجع الى آل أبي شعبة ويحتمل الرجوع الى </w:t>
      </w:r>
      <w:r>
        <w:rPr>
          <w:rtl/>
        </w:rPr>
        <w:t>(</w:t>
      </w:r>
      <w:r w:rsidRPr="00045F63">
        <w:rPr>
          <w:rtl/>
        </w:rPr>
        <w:t>هو واخوته</w:t>
      </w:r>
      <w:r>
        <w:rPr>
          <w:rtl/>
        </w:rPr>
        <w:t>)</w:t>
      </w:r>
      <w:r w:rsidRPr="00045F63">
        <w:rPr>
          <w:rtl/>
        </w:rPr>
        <w:t xml:space="preserve"> وهو بعيد</w:t>
      </w:r>
      <w:r>
        <w:rPr>
          <w:rtl/>
        </w:rPr>
        <w:t>،</w:t>
      </w:r>
      <w:r w:rsidRPr="00045F63">
        <w:rPr>
          <w:rtl/>
        </w:rPr>
        <w:t xml:space="preserve"> ويؤيد الأول ما في النجاشي أيضا في ترجمة ابنه احمد بن عمر </w:t>
      </w:r>
      <w:r w:rsidRPr="004A7232">
        <w:rPr>
          <w:rStyle w:val="libFootnotenumChar"/>
          <w:rtl/>
        </w:rPr>
        <w:t>(4)</w:t>
      </w:r>
      <w:r w:rsidRPr="00045F63">
        <w:rPr>
          <w:rtl/>
        </w:rPr>
        <w:t xml:space="preserve"> بن أبي شعبة الحلبي</w:t>
      </w:r>
      <w:r>
        <w:rPr>
          <w:rtl/>
        </w:rPr>
        <w:t>:</w:t>
      </w:r>
      <w:r w:rsidRPr="00045F63">
        <w:rPr>
          <w:rtl/>
        </w:rPr>
        <w:t xml:space="preserve"> ثقة</w:t>
      </w:r>
      <w:r>
        <w:rPr>
          <w:rtl/>
        </w:rPr>
        <w:t>،</w:t>
      </w:r>
      <w:r w:rsidRPr="00045F63">
        <w:rPr>
          <w:rtl/>
        </w:rPr>
        <w:t xml:space="preserve"> روى عن أبي الحسن الرضا </w:t>
      </w:r>
      <w:r w:rsidRPr="004A7232">
        <w:rPr>
          <w:rStyle w:val="libAlaemChar"/>
          <w:rtl/>
        </w:rPr>
        <w:t>عليه‌السلام</w:t>
      </w:r>
      <w:r>
        <w:rPr>
          <w:rtl/>
        </w:rPr>
        <w:t>،</w:t>
      </w:r>
      <w:r w:rsidRPr="00045F63">
        <w:rPr>
          <w:rtl/>
        </w:rPr>
        <w:t xml:space="preserve"> وعن أبيه من قبل</w:t>
      </w:r>
      <w:r>
        <w:rPr>
          <w:rtl/>
        </w:rPr>
        <w:t>،</w:t>
      </w:r>
      <w:r w:rsidRPr="00045F63">
        <w:rPr>
          <w:rtl/>
        </w:rPr>
        <w:t xml:space="preserve"> وهو ابن عمّ عبيد الله وعبد الأعلى </w:t>
      </w:r>
      <w:r>
        <w:rPr>
          <w:rtl/>
        </w:rPr>
        <w:t>[</w:t>
      </w:r>
      <w:r w:rsidRPr="00045F63">
        <w:rPr>
          <w:rtl/>
        </w:rPr>
        <w:t>وعمران</w:t>
      </w:r>
      <w:r>
        <w:rPr>
          <w:rtl/>
        </w:rPr>
        <w:t>]</w:t>
      </w:r>
      <w:r w:rsidRPr="00045F63">
        <w:rPr>
          <w:rtl/>
        </w:rPr>
        <w:t xml:space="preserve"> </w:t>
      </w:r>
      <w:r w:rsidRPr="004A7232">
        <w:rPr>
          <w:rStyle w:val="libFootnotenumChar"/>
          <w:rtl/>
        </w:rPr>
        <w:t>(5)</w:t>
      </w:r>
      <w:r w:rsidRPr="00045F63">
        <w:rPr>
          <w:rtl/>
        </w:rPr>
        <w:t xml:space="preserve"> ومحمّد الحلبيين</w:t>
      </w:r>
      <w:r>
        <w:rPr>
          <w:rtl/>
        </w:rPr>
        <w:t>،</w:t>
      </w:r>
      <w:r w:rsidRPr="00045F63">
        <w:rPr>
          <w:rtl/>
        </w:rPr>
        <w:t xml:space="preserve"> روى أبوهم عن أبي عبد الله </w:t>
      </w:r>
      <w:r w:rsidRPr="004A7232">
        <w:rPr>
          <w:rStyle w:val="libAlaemChar"/>
          <w:rtl/>
        </w:rPr>
        <w:t>عليه‌السلام</w:t>
      </w:r>
      <w:r w:rsidRPr="00045F63">
        <w:rPr>
          <w:rtl/>
        </w:rPr>
        <w:t xml:space="preserve"> وكانوا ثقات </w:t>
      </w:r>
      <w:r w:rsidRPr="004A7232">
        <w:rPr>
          <w:rStyle w:val="libFootnotenumChar"/>
          <w:rtl/>
        </w:rPr>
        <w:t>(6)</w:t>
      </w:r>
      <w:r>
        <w:rPr>
          <w:rtl/>
        </w:rPr>
        <w:t>،</w:t>
      </w:r>
      <w:r w:rsidRPr="00045F63">
        <w:rPr>
          <w:rtl/>
        </w:rPr>
        <w:t xml:space="preserve"> وان احتمل هنا أيضا رجوع الضمير الى الذين روى أبوهم </w:t>
      </w:r>
      <w:r w:rsidRPr="004A7232">
        <w:rPr>
          <w:rStyle w:val="libFootnotenumChar"/>
          <w:rtl/>
        </w:rPr>
        <w:t>(7)</w:t>
      </w:r>
      <w:r w:rsidRPr="00045F63">
        <w:rPr>
          <w:rtl/>
        </w:rPr>
        <w:t xml:space="preserve"> عن أبي عبد الله </w:t>
      </w:r>
      <w:r w:rsidRPr="004A7232">
        <w:rPr>
          <w:rStyle w:val="libAlaemChar"/>
          <w:rtl/>
        </w:rPr>
        <w:t>عليه‌السلام</w:t>
      </w:r>
      <w:r w:rsidRPr="00045F63">
        <w:rPr>
          <w:rtl/>
        </w:rPr>
        <w:t xml:space="preserve"> وهو أيضا كسابقه.</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في الأصل</w:t>
      </w:r>
      <w:r>
        <w:rPr>
          <w:rtl/>
        </w:rPr>
        <w:t>:</w:t>
      </w:r>
      <w:r w:rsidRPr="00045F63">
        <w:rPr>
          <w:rtl/>
        </w:rPr>
        <w:t xml:space="preserve"> عمرو</w:t>
      </w:r>
      <w:r>
        <w:rPr>
          <w:rtl/>
        </w:rPr>
        <w:t xml:space="preserve"> - </w:t>
      </w:r>
      <w:r w:rsidRPr="00045F63">
        <w:rPr>
          <w:rtl/>
        </w:rPr>
        <w:t>بالواو</w:t>
      </w:r>
      <w:r>
        <w:rPr>
          <w:rtl/>
        </w:rPr>
        <w:t xml:space="preserve"> - </w:t>
      </w:r>
      <w:r w:rsidRPr="00045F63">
        <w:rPr>
          <w:rtl/>
        </w:rPr>
        <w:t>وهو اشتباه</w:t>
      </w:r>
      <w:r>
        <w:rPr>
          <w:rtl/>
        </w:rPr>
        <w:t>،</w:t>
      </w:r>
      <w:r w:rsidRPr="00045F63">
        <w:rPr>
          <w:rtl/>
        </w:rPr>
        <w:t xml:space="preserve"> وما أثبتناه فمن المصدر وروضة المتقين 14</w:t>
      </w:r>
      <w:r>
        <w:rPr>
          <w:rtl/>
        </w:rPr>
        <w:t>:</w:t>
      </w:r>
      <w:r w:rsidRPr="00045F63">
        <w:rPr>
          <w:rtl/>
        </w:rPr>
        <w:t xml:space="preserve"> 210 ورجال النجاشي 230 / 612.</w:t>
      </w:r>
    </w:p>
    <w:p w:rsidR="004A7232" w:rsidRPr="00045F63" w:rsidRDefault="004A7232" w:rsidP="004A7232">
      <w:pPr>
        <w:pStyle w:val="libFootnote0"/>
        <w:rPr>
          <w:rtl/>
        </w:rPr>
      </w:pPr>
      <w:r w:rsidRPr="00045F63">
        <w:rPr>
          <w:rtl/>
        </w:rPr>
        <w:t>(2) الفقيه 4</w:t>
      </w:r>
      <w:r>
        <w:rPr>
          <w:rtl/>
        </w:rPr>
        <w:t>:</w:t>
      </w:r>
      <w:r w:rsidRPr="00045F63">
        <w:rPr>
          <w:rtl/>
        </w:rPr>
        <w:t xml:space="preserve"> 112.</w:t>
      </w:r>
    </w:p>
    <w:p w:rsidR="004A7232" w:rsidRPr="00045F63" w:rsidRDefault="004A7232" w:rsidP="004A7232">
      <w:pPr>
        <w:pStyle w:val="libFootnote0"/>
        <w:rPr>
          <w:rtl/>
        </w:rPr>
      </w:pPr>
      <w:r w:rsidRPr="00045F63">
        <w:rPr>
          <w:rtl/>
        </w:rPr>
        <w:t>(3) رجال النجاشي 230 / 612</w:t>
      </w:r>
      <w:r>
        <w:rPr>
          <w:rtl/>
        </w:rPr>
        <w:t>،</w:t>
      </w:r>
      <w:r w:rsidRPr="00045F63">
        <w:rPr>
          <w:rtl/>
        </w:rPr>
        <w:t xml:space="preserve"> واسم ابن أخيه</w:t>
      </w:r>
      <w:r>
        <w:rPr>
          <w:rtl/>
        </w:rPr>
        <w:t>:</w:t>
      </w:r>
      <w:r w:rsidRPr="00045F63">
        <w:rPr>
          <w:rtl/>
        </w:rPr>
        <w:t xml:space="preserve"> عبيد الله بن علي بن أبي شعبة.</w:t>
      </w:r>
    </w:p>
    <w:p w:rsidR="004A7232" w:rsidRPr="00045F63" w:rsidRDefault="004A7232" w:rsidP="004A7232">
      <w:pPr>
        <w:pStyle w:val="libFootnote0"/>
        <w:rPr>
          <w:rtl/>
        </w:rPr>
      </w:pPr>
      <w:r w:rsidRPr="00045F63">
        <w:rPr>
          <w:rtl/>
        </w:rPr>
        <w:t>(4) في الأصل</w:t>
      </w:r>
      <w:r>
        <w:rPr>
          <w:rtl/>
        </w:rPr>
        <w:t>:</w:t>
      </w:r>
      <w:r w:rsidRPr="00045F63">
        <w:rPr>
          <w:rtl/>
        </w:rPr>
        <w:t xml:space="preserve"> عمران وهو اشتباه</w:t>
      </w:r>
      <w:r>
        <w:rPr>
          <w:rtl/>
        </w:rPr>
        <w:t>،</w:t>
      </w:r>
      <w:r w:rsidRPr="00045F63">
        <w:rPr>
          <w:rtl/>
        </w:rPr>
        <w:t xml:space="preserve"> وما أثبتناه فمن المصدر وهو موافق للكشي 2</w:t>
      </w:r>
      <w:r>
        <w:rPr>
          <w:rtl/>
        </w:rPr>
        <w:t>:</w:t>
      </w:r>
      <w:r w:rsidRPr="00045F63">
        <w:rPr>
          <w:rtl/>
        </w:rPr>
        <w:t xml:space="preserve"> 859 / 1116 وجامع الرواة 1</w:t>
      </w:r>
      <w:r>
        <w:rPr>
          <w:rtl/>
        </w:rPr>
        <w:t>:</w:t>
      </w:r>
      <w:r w:rsidRPr="00045F63">
        <w:rPr>
          <w:rtl/>
        </w:rPr>
        <w:t xml:space="preserve"> 56 / 352</w:t>
      </w:r>
      <w:r>
        <w:rPr>
          <w:rtl/>
        </w:rPr>
        <w:t>،</w:t>
      </w:r>
      <w:r w:rsidRPr="00045F63">
        <w:rPr>
          <w:rtl/>
        </w:rPr>
        <w:t xml:space="preserve"> اما احمد بن عمران فهو ابن ابن عم احمد بن عمر وكلاهما حلبيان</w:t>
      </w:r>
      <w:r>
        <w:rPr>
          <w:rtl/>
        </w:rPr>
        <w:t>،</w:t>
      </w:r>
      <w:r w:rsidRPr="00045F63">
        <w:rPr>
          <w:rtl/>
        </w:rPr>
        <w:t xml:space="preserve"> فتنبه.</w:t>
      </w:r>
    </w:p>
    <w:p w:rsidR="004A7232" w:rsidRPr="00045F63" w:rsidRDefault="004A7232" w:rsidP="004A7232">
      <w:pPr>
        <w:pStyle w:val="libFootnote0"/>
        <w:rPr>
          <w:rtl/>
        </w:rPr>
      </w:pPr>
      <w:r w:rsidRPr="00045F63">
        <w:rPr>
          <w:rtl/>
        </w:rPr>
        <w:t>(5) ما بين معقوفين من المصدر.</w:t>
      </w:r>
    </w:p>
    <w:p w:rsidR="004A7232" w:rsidRPr="00045F63" w:rsidRDefault="004A7232" w:rsidP="004A7232">
      <w:pPr>
        <w:pStyle w:val="libFootnote0"/>
        <w:rPr>
          <w:rtl/>
        </w:rPr>
      </w:pPr>
      <w:r w:rsidRPr="00045F63">
        <w:rPr>
          <w:rtl/>
        </w:rPr>
        <w:t>(6) رجال النجاشي 98 / 245.</w:t>
      </w:r>
    </w:p>
    <w:p w:rsidR="004A7232" w:rsidRPr="00045F63" w:rsidRDefault="004A7232" w:rsidP="004A7232">
      <w:pPr>
        <w:pStyle w:val="libFootnote0"/>
        <w:rPr>
          <w:rtl/>
        </w:rPr>
      </w:pPr>
      <w:r w:rsidRPr="00045F63">
        <w:rPr>
          <w:rtl/>
        </w:rPr>
        <w:t>(7) أي احتمال رجوع الضمير إلى أبناء عمه</w:t>
      </w:r>
      <w:r>
        <w:rPr>
          <w:rtl/>
        </w:rPr>
        <w:t>،</w:t>
      </w:r>
      <w:r w:rsidRPr="00045F63">
        <w:rPr>
          <w:rtl/>
        </w:rPr>
        <w:t xml:space="preserve"> لا اليه واخوته.</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ورواية حمّاد عنه أيضا تشير الى وثاقته</w:t>
      </w:r>
      <w:r>
        <w:rPr>
          <w:rtl/>
        </w:rPr>
        <w:t>،</w:t>
      </w:r>
      <w:r w:rsidRPr="00045F63">
        <w:rPr>
          <w:rtl/>
        </w:rPr>
        <w:t xml:space="preserve"> وكذا رواية ابن بكير عنه كما في التهذيب في باب أحكام الجماعة</w:t>
      </w:r>
      <w:r>
        <w:rPr>
          <w:rtl/>
        </w:rPr>
        <w:t>،</w:t>
      </w:r>
      <w:r w:rsidRPr="00045F63">
        <w:rPr>
          <w:rtl/>
        </w:rPr>
        <w:t xml:space="preserve"> وهما أيضا من أصحاب الإجماع فالخبر صحيح أو في حكمه </w:t>
      </w:r>
      <w:r w:rsidRPr="004A7232">
        <w:rPr>
          <w:rStyle w:val="libFootnotenumChar"/>
          <w:rtl/>
        </w:rPr>
        <w:t>(1)</w:t>
      </w:r>
      <w:r>
        <w:rPr>
          <w:rtl/>
        </w:rPr>
        <w:t>.</w:t>
      </w:r>
    </w:p>
    <w:p w:rsidR="004A7232" w:rsidRPr="004A7232" w:rsidRDefault="004A7232" w:rsidP="004A7232">
      <w:pPr>
        <w:pStyle w:val="libNormal"/>
        <w:rPr>
          <w:rStyle w:val="libBold2Char"/>
          <w:rtl/>
        </w:rPr>
      </w:pPr>
      <w:r w:rsidRPr="004A7232">
        <w:rPr>
          <w:rStyle w:val="libBold2Char"/>
          <w:rtl/>
        </w:rPr>
        <w:t>[241] رما</w:t>
      </w:r>
      <w:r w:rsidRPr="004A7232">
        <w:rPr>
          <w:rStyle w:val="libBold2Char"/>
          <w:rtl/>
          <w:lang w:bidi="ar-IQ"/>
        </w:rPr>
        <w:t xml:space="preserve"> - </w:t>
      </w:r>
      <w:r w:rsidRPr="004A7232">
        <w:rPr>
          <w:rStyle w:val="libBold2Char"/>
          <w:rtl/>
        </w:rPr>
        <w:t>والى عمر بن أذينة</w:t>
      </w:r>
      <w:r w:rsidRPr="004A7232">
        <w:rPr>
          <w:rStyle w:val="libBold2Char"/>
          <w:rtl/>
          <w:lang w:bidi="ar-IQ"/>
        </w:rPr>
        <w:t>:</w:t>
      </w:r>
      <w:r w:rsidRPr="004A7232">
        <w:rPr>
          <w:rStyle w:val="libBold2Char"/>
          <w:rtl/>
        </w:rPr>
        <w:t xml:space="preserve"> أبوه</w:t>
      </w:r>
      <w:r w:rsidRPr="004A7232">
        <w:rPr>
          <w:rStyle w:val="libBold2Char"/>
          <w:rtl/>
          <w:lang w:bidi="ar-IQ"/>
        </w:rPr>
        <w:t>،</w:t>
      </w:r>
      <w:r w:rsidRPr="004A7232">
        <w:rPr>
          <w:rStyle w:val="libBold2Char"/>
          <w:rtl/>
        </w:rPr>
        <w:t xml:space="preserve"> عن سعد بن عبد الله</w:t>
      </w:r>
      <w:r w:rsidRPr="004A7232">
        <w:rPr>
          <w:rStyle w:val="libBold2Char"/>
          <w:rtl/>
          <w:lang w:bidi="ar-IQ"/>
        </w:rPr>
        <w:t>،</w:t>
      </w:r>
      <w:r w:rsidRPr="004A7232">
        <w:rPr>
          <w:rStyle w:val="libBold2Char"/>
          <w:rtl/>
        </w:rPr>
        <w:t xml:space="preserve"> عن احمد بن محمّد بن عيسى</w:t>
      </w:r>
      <w:r w:rsidRPr="004A7232">
        <w:rPr>
          <w:rStyle w:val="libBold2Char"/>
          <w:rtl/>
          <w:lang w:bidi="ar-IQ"/>
        </w:rPr>
        <w:t>،</w:t>
      </w:r>
      <w:r w:rsidRPr="004A7232">
        <w:rPr>
          <w:rStyle w:val="libBold2Char"/>
          <w:rtl/>
        </w:rPr>
        <w:t xml:space="preserve"> عن الحسين بن سعيد</w:t>
      </w:r>
      <w:r w:rsidRPr="004A7232">
        <w:rPr>
          <w:rStyle w:val="libBold2Char"/>
          <w:rtl/>
          <w:lang w:bidi="ar-IQ"/>
        </w:rPr>
        <w:t>،</w:t>
      </w:r>
      <w:r w:rsidRPr="004A7232">
        <w:rPr>
          <w:rStyle w:val="libBold2Char"/>
          <w:rtl/>
        </w:rPr>
        <w:t xml:space="preserve"> عن محمّد بن أبي عمير</w:t>
      </w:r>
      <w:r w:rsidRPr="004A7232">
        <w:rPr>
          <w:rStyle w:val="libBold2Char"/>
          <w:rtl/>
          <w:lang w:bidi="ar-IQ"/>
        </w:rPr>
        <w:t>،</w:t>
      </w:r>
      <w:r w:rsidRPr="004A7232">
        <w:rPr>
          <w:rStyle w:val="libBold2Char"/>
          <w:rtl/>
        </w:rPr>
        <w:t xml:space="preserve"> عنه </w:t>
      </w:r>
      <w:r w:rsidRPr="004A7232">
        <w:rPr>
          <w:rStyle w:val="libFootnotenumChar"/>
          <w:rtl/>
        </w:rPr>
        <w:t>(2)</w:t>
      </w:r>
      <w:r w:rsidRPr="004A7232">
        <w:rPr>
          <w:rStyle w:val="libBold2Char"/>
          <w:rtl/>
        </w:rPr>
        <w:t>.</w:t>
      </w:r>
    </w:p>
    <w:p w:rsidR="004A7232" w:rsidRPr="00045F63" w:rsidRDefault="004A7232" w:rsidP="004A7232">
      <w:pPr>
        <w:pStyle w:val="libNormal"/>
        <w:rPr>
          <w:rtl/>
        </w:rPr>
      </w:pPr>
      <w:r w:rsidRPr="00045F63">
        <w:rPr>
          <w:rtl/>
        </w:rPr>
        <w:t>رجال السند كلّهم من عيون الطائفة.</w:t>
      </w:r>
    </w:p>
    <w:p w:rsidR="004A7232" w:rsidRPr="00045F63" w:rsidRDefault="004A7232" w:rsidP="004A7232">
      <w:pPr>
        <w:pStyle w:val="libNormal"/>
        <w:rPr>
          <w:rtl/>
        </w:rPr>
      </w:pPr>
      <w:r w:rsidRPr="00045F63">
        <w:rPr>
          <w:rtl/>
        </w:rPr>
        <w:t>وابن أذينة ثقة بالاتفاق</w:t>
      </w:r>
      <w:r>
        <w:rPr>
          <w:rtl/>
        </w:rPr>
        <w:t>،</w:t>
      </w:r>
      <w:r w:rsidRPr="00045F63">
        <w:rPr>
          <w:rtl/>
        </w:rPr>
        <w:t xml:space="preserve"> ووجه الشيعة بالبصرة</w:t>
      </w:r>
      <w:r>
        <w:rPr>
          <w:rtl/>
        </w:rPr>
        <w:t>،</w:t>
      </w:r>
      <w:r w:rsidRPr="00045F63">
        <w:rPr>
          <w:rtl/>
        </w:rPr>
        <w:t xml:space="preserve"> وله مجلس طريف مع بعض رؤساء المخالفين ذكرناه في الفائدة الثانية في شرح حال كتاب دعائم الإسلام </w:t>
      </w:r>
      <w:r w:rsidRPr="004A7232">
        <w:rPr>
          <w:rStyle w:val="libFootnotenumChar"/>
          <w:rtl/>
        </w:rPr>
        <w:t>(3)</w:t>
      </w:r>
      <w:r>
        <w:rPr>
          <w:rtl/>
        </w:rPr>
        <w:t>.</w:t>
      </w:r>
    </w:p>
    <w:p w:rsidR="004A7232" w:rsidRPr="004A7232" w:rsidRDefault="004A7232" w:rsidP="004A7232">
      <w:pPr>
        <w:pStyle w:val="libNormal"/>
        <w:rPr>
          <w:rStyle w:val="libBold2Char"/>
          <w:rtl/>
        </w:rPr>
      </w:pPr>
      <w:r w:rsidRPr="004A7232">
        <w:rPr>
          <w:rStyle w:val="libBold2Char"/>
          <w:rtl/>
        </w:rPr>
        <w:t>[242] رمب</w:t>
      </w:r>
      <w:r w:rsidRPr="004A7232">
        <w:rPr>
          <w:rStyle w:val="libBold2Char"/>
          <w:rtl/>
          <w:lang w:bidi="ar-IQ"/>
        </w:rPr>
        <w:t xml:space="preserve"> - </w:t>
      </w:r>
      <w:r w:rsidRPr="004A7232">
        <w:rPr>
          <w:rStyle w:val="libBold2Char"/>
          <w:rtl/>
        </w:rPr>
        <w:t>وإلى عمر بن حنظلة</w:t>
      </w:r>
      <w:r w:rsidRPr="004A7232">
        <w:rPr>
          <w:rStyle w:val="libBold2Char"/>
          <w:rtl/>
          <w:lang w:bidi="ar-IQ"/>
        </w:rPr>
        <w:t>:</w:t>
      </w:r>
      <w:r w:rsidRPr="004A7232">
        <w:rPr>
          <w:rStyle w:val="libBold2Char"/>
          <w:rtl/>
        </w:rPr>
        <w:t xml:space="preserve"> الحسين بن احمد بن إدريس</w:t>
      </w:r>
      <w:r w:rsidRPr="004A7232">
        <w:rPr>
          <w:rStyle w:val="libBold2Char"/>
          <w:rtl/>
          <w:lang w:bidi="ar-IQ"/>
        </w:rPr>
        <w:t>،</w:t>
      </w:r>
      <w:r w:rsidRPr="004A7232">
        <w:rPr>
          <w:rStyle w:val="libBold2Char"/>
          <w:rtl/>
        </w:rPr>
        <w:t xml:space="preserve"> عن أبيه</w:t>
      </w:r>
      <w:r w:rsidRPr="004A7232">
        <w:rPr>
          <w:rStyle w:val="libBold2Char"/>
          <w:rtl/>
          <w:lang w:bidi="ar-IQ"/>
        </w:rPr>
        <w:t>،</w:t>
      </w:r>
      <w:r w:rsidRPr="004A7232">
        <w:rPr>
          <w:rStyle w:val="libBold2Char"/>
          <w:rtl/>
        </w:rPr>
        <w:t xml:space="preserve"> عن محمّد بن أحمد بن يحيى</w:t>
      </w:r>
      <w:r w:rsidRPr="004A7232">
        <w:rPr>
          <w:rStyle w:val="libBold2Char"/>
          <w:rtl/>
          <w:lang w:bidi="ar-IQ"/>
        </w:rPr>
        <w:t>،</w:t>
      </w:r>
      <w:r w:rsidRPr="004A7232">
        <w:rPr>
          <w:rStyle w:val="libBold2Char"/>
          <w:rtl/>
        </w:rPr>
        <w:t xml:space="preserve"> عن محمّد بن عيسى</w:t>
      </w:r>
      <w:r w:rsidRPr="004A7232">
        <w:rPr>
          <w:rStyle w:val="libBold2Char"/>
          <w:rtl/>
          <w:lang w:bidi="ar-IQ"/>
        </w:rPr>
        <w:t>،</w:t>
      </w:r>
      <w:r w:rsidRPr="004A7232">
        <w:rPr>
          <w:rStyle w:val="libBold2Char"/>
          <w:rtl/>
        </w:rPr>
        <w:t xml:space="preserve"> عن صفوان بن يحيى</w:t>
      </w:r>
      <w:r w:rsidRPr="004A7232">
        <w:rPr>
          <w:rStyle w:val="libBold2Char"/>
          <w:rtl/>
          <w:lang w:bidi="ar-IQ"/>
        </w:rPr>
        <w:t>،</w:t>
      </w:r>
      <w:r w:rsidRPr="004A7232">
        <w:rPr>
          <w:rStyle w:val="libBold2Char"/>
          <w:rtl/>
        </w:rPr>
        <w:t xml:space="preserve"> عن داود بن الحصين</w:t>
      </w:r>
      <w:r w:rsidRPr="004A7232">
        <w:rPr>
          <w:rStyle w:val="libBold2Char"/>
          <w:rtl/>
          <w:lang w:bidi="ar-IQ"/>
        </w:rPr>
        <w:t>،</w:t>
      </w:r>
      <w:r w:rsidRPr="004A7232">
        <w:rPr>
          <w:rStyle w:val="libBold2Char"/>
          <w:rtl/>
        </w:rPr>
        <w:t xml:space="preserve"> عنه </w:t>
      </w:r>
      <w:r w:rsidRPr="004A7232">
        <w:rPr>
          <w:rStyle w:val="libFootnotenumChar"/>
          <w:rtl/>
        </w:rPr>
        <w:t>(4)</w:t>
      </w:r>
      <w:r w:rsidRPr="004A7232">
        <w:rPr>
          <w:rStyle w:val="libBold2Char"/>
          <w:rtl/>
        </w:rPr>
        <w:t>.</w:t>
      </w:r>
    </w:p>
    <w:p w:rsidR="004A7232" w:rsidRPr="00045F63" w:rsidRDefault="004A7232" w:rsidP="004A7232">
      <w:pPr>
        <w:pStyle w:val="libNormal"/>
        <w:rPr>
          <w:rtl/>
        </w:rPr>
      </w:pPr>
      <w:r w:rsidRPr="00045F63">
        <w:rPr>
          <w:rtl/>
        </w:rPr>
        <w:t xml:space="preserve">السند صحيح بما مرّ في </w:t>
      </w:r>
      <w:r>
        <w:rPr>
          <w:rtl/>
        </w:rPr>
        <w:t>(</w:t>
      </w:r>
      <w:r w:rsidRPr="00045F63">
        <w:rPr>
          <w:rtl/>
        </w:rPr>
        <w:t>لا</w:t>
      </w:r>
      <w:r>
        <w:rPr>
          <w:rtl/>
        </w:rPr>
        <w:t>)</w:t>
      </w:r>
      <w:r w:rsidRPr="00045F63">
        <w:rPr>
          <w:rtl/>
        </w:rPr>
        <w:t xml:space="preserve"> </w:t>
      </w:r>
      <w:r w:rsidRPr="004A7232">
        <w:rPr>
          <w:rStyle w:val="libFootnotenumChar"/>
          <w:rtl/>
        </w:rPr>
        <w:t>(5)</w:t>
      </w:r>
      <w:r w:rsidRPr="00045F63">
        <w:rPr>
          <w:rtl/>
        </w:rPr>
        <w:t xml:space="preserve"> في ترجمة ابن عيسى</w:t>
      </w:r>
      <w:r>
        <w:rPr>
          <w:rtl/>
        </w:rPr>
        <w:t>،</w:t>
      </w:r>
      <w:r w:rsidRPr="00045F63">
        <w:rPr>
          <w:rtl/>
        </w:rPr>
        <w:t xml:space="preserve"> وفي </w:t>
      </w:r>
      <w:r>
        <w:rPr>
          <w:rtl/>
        </w:rPr>
        <w:t>(</w:t>
      </w:r>
      <w:r w:rsidRPr="00045F63">
        <w:rPr>
          <w:rtl/>
        </w:rPr>
        <w:t>قط</w:t>
      </w:r>
      <w:r>
        <w:rPr>
          <w:rtl/>
        </w:rPr>
        <w:t>)</w:t>
      </w:r>
      <w:r w:rsidRPr="00045F63">
        <w:rPr>
          <w:rtl/>
        </w:rPr>
        <w:t xml:space="preserve"> في ترجمة داود </w:t>
      </w:r>
      <w:r w:rsidRPr="004A7232">
        <w:rPr>
          <w:rStyle w:val="libFootnotenumChar"/>
          <w:rtl/>
        </w:rPr>
        <w:t>(6)</w:t>
      </w:r>
      <w:r>
        <w:rPr>
          <w:rtl/>
        </w:rPr>
        <w:t>.</w:t>
      </w:r>
    </w:p>
    <w:p w:rsidR="004A7232" w:rsidRPr="00045F63" w:rsidRDefault="004A7232" w:rsidP="004A7232">
      <w:pPr>
        <w:pStyle w:val="libNormal"/>
        <w:rPr>
          <w:rtl/>
        </w:rPr>
      </w:pPr>
      <w:r w:rsidRPr="00045F63">
        <w:rPr>
          <w:rtl/>
        </w:rPr>
        <w:t>وامّا عمر بن حنظلة فيدل على وثاقته أمور</w:t>
      </w:r>
      <w:r>
        <w:rPr>
          <w:rtl/>
        </w:rPr>
        <w:t>:</w:t>
      </w:r>
    </w:p>
    <w:p w:rsidR="004A7232" w:rsidRPr="00045F63" w:rsidRDefault="004A7232" w:rsidP="004A7232">
      <w:pPr>
        <w:pStyle w:val="libNormal"/>
        <w:rPr>
          <w:rtl/>
        </w:rPr>
      </w:pPr>
      <w:r w:rsidRPr="00045F63">
        <w:rPr>
          <w:rtl/>
        </w:rPr>
        <w:t>أ</w:t>
      </w:r>
      <w:r>
        <w:rPr>
          <w:rtl/>
        </w:rPr>
        <w:t xml:space="preserve"> - </w:t>
      </w:r>
      <w:r w:rsidRPr="00045F63">
        <w:rPr>
          <w:rtl/>
        </w:rPr>
        <w:t xml:space="preserve">رواية صفوان عنه كما في التهذيب في باب أوقات الصلاة </w:t>
      </w:r>
      <w:r w:rsidRPr="004A7232">
        <w:rPr>
          <w:rStyle w:val="libFootnotenumChar"/>
          <w:rtl/>
        </w:rPr>
        <w:t>(7)</w:t>
      </w:r>
      <w:r>
        <w:rPr>
          <w:rtl/>
        </w:rPr>
        <w:t>،</w:t>
      </w:r>
      <w:r w:rsidRPr="00045F63">
        <w:rPr>
          <w:rtl/>
        </w:rPr>
        <w:t xml:space="preserve"> وفي</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3</w:t>
      </w:r>
      <w:r>
        <w:rPr>
          <w:rtl/>
        </w:rPr>
        <w:t>:</w:t>
      </w:r>
      <w:r w:rsidRPr="00045F63">
        <w:rPr>
          <w:rtl/>
        </w:rPr>
        <w:t xml:space="preserve"> 38 / 134.</w:t>
      </w:r>
    </w:p>
    <w:p w:rsidR="004A7232" w:rsidRPr="00045F63" w:rsidRDefault="004A7232" w:rsidP="004A7232">
      <w:pPr>
        <w:pStyle w:val="libFootnote0"/>
        <w:rPr>
          <w:rtl/>
        </w:rPr>
      </w:pPr>
      <w:r w:rsidRPr="00045F63">
        <w:rPr>
          <w:rtl/>
        </w:rPr>
        <w:t>(2) الفقيه 4</w:t>
      </w:r>
      <w:r>
        <w:rPr>
          <w:rtl/>
        </w:rPr>
        <w:t>:</w:t>
      </w:r>
      <w:r w:rsidRPr="00045F63">
        <w:rPr>
          <w:rtl/>
        </w:rPr>
        <w:t xml:space="preserve"> 60</w:t>
      </w:r>
      <w:r>
        <w:rPr>
          <w:rtl/>
        </w:rPr>
        <w:t>،</w:t>
      </w:r>
      <w:r w:rsidRPr="00045F63">
        <w:rPr>
          <w:rtl/>
        </w:rPr>
        <w:t xml:space="preserve"> من المشيخة.</w:t>
      </w:r>
    </w:p>
    <w:p w:rsidR="004A7232" w:rsidRPr="00045F63" w:rsidRDefault="004A7232" w:rsidP="004A7232">
      <w:pPr>
        <w:pStyle w:val="libFootnote0"/>
        <w:rPr>
          <w:rtl/>
        </w:rPr>
      </w:pPr>
      <w:r w:rsidRPr="00045F63">
        <w:rPr>
          <w:rtl/>
        </w:rPr>
        <w:t>(3) تقدم في الفائدة الثانية</w:t>
      </w:r>
      <w:r>
        <w:rPr>
          <w:rtl/>
        </w:rPr>
        <w:t>،</w:t>
      </w:r>
      <w:r w:rsidRPr="00045F63">
        <w:rPr>
          <w:rtl/>
        </w:rPr>
        <w:t xml:space="preserve"> صحيفة 313</w:t>
      </w:r>
      <w:r>
        <w:rPr>
          <w:rtl/>
        </w:rPr>
        <w:t xml:space="preserve"> - </w:t>
      </w:r>
      <w:r w:rsidRPr="00045F63">
        <w:rPr>
          <w:rtl/>
        </w:rPr>
        <w:t>321.</w:t>
      </w:r>
    </w:p>
    <w:p w:rsidR="004A7232" w:rsidRPr="00045F63" w:rsidRDefault="004A7232" w:rsidP="004A7232">
      <w:pPr>
        <w:pStyle w:val="libFootnote0"/>
        <w:rPr>
          <w:rtl/>
        </w:rPr>
      </w:pPr>
      <w:r w:rsidRPr="00045F63">
        <w:rPr>
          <w:rtl/>
        </w:rPr>
        <w:t>(4) الفقيه 4</w:t>
      </w:r>
      <w:r>
        <w:rPr>
          <w:rtl/>
        </w:rPr>
        <w:t>:</w:t>
      </w:r>
      <w:r w:rsidRPr="00045F63">
        <w:rPr>
          <w:rtl/>
        </w:rPr>
        <w:t xml:space="preserve"> 35</w:t>
      </w:r>
      <w:r>
        <w:rPr>
          <w:rtl/>
        </w:rPr>
        <w:t>،</w:t>
      </w:r>
      <w:r w:rsidRPr="00045F63">
        <w:rPr>
          <w:rtl/>
        </w:rPr>
        <w:t xml:space="preserve"> من المشيخة.</w:t>
      </w:r>
    </w:p>
    <w:p w:rsidR="004A7232" w:rsidRPr="00045F63" w:rsidRDefault="004A7232" w:rsidP="004A7232">
      <w:pPr>
        <w:pStyle w:val="libFootnote0"/>
        <w:rPr>
          <w:rtl/>
        </w:rPr>
      </w:pPr>
      <w:r w:rsidRPr="00045F63">
        <w:rPr>
          <w:rtl/>
        </w:rPr>
        <w:t>(5) تقدم برقم</w:t>
      </w:r>
      <w:r>
        <w:rPr>
          <w:rtl/>
        </w:rPr>
        <w:t>:</w:t>
      </w:r>
      <w:r w:rsidRPr="00045F63">
        <w:rPr>
          <w:rtl/>
        </w:rPr>
        <w:t xml:space="preserve"> 31 في ترجمة إسماعيل بن جابر.</w:t>
      </w:r>
    </w:p>
    <w:p w:rsidR="004A7232" w:rsidRPr="00045F63" w:rsidRDefault="004A7232" w:rsidP="004A7232">
      <w:pPr>
        <w:pStyle w:val="libFootnote0"/>
        <w:rPr>
          <w:rtl/>
        </w:rPr>
      </w:pPr>
      <w:r w:rsidRPr="00045F63">
        <w:rPr>
          <w:rtl/>
        </w:rPr>
        <w:t>(6) تقدم برقم</w:t>
      </w:r>
      <w:r>
        <w:rPr>
          <w:rtl/>
        </w:rPr>
        <w:t>:</w:t>
      </w:r>
      <w:r w:rsidRPr="00045F63">
        <w:rPr>
          <w:rtl/>
        </w:rPr>
        <w:t xml:space="preserve"> 109 في ترجمة داود بن الحصين.</w:t>
      </w:r>
    </w:p>
    <w:p w:rsidR="004A7232" w:rsidRPr="00045F63" w:rsidRDefault="004A7232" w:rsidP="004A7232">
      <w:pPr>
        <w:pStyle w:val="libFootnote0"/>
        <w:rPr>
          <w:rtl/>
        </w:rPr>
      </w:pPr>
      <w:r w:rsidRPr="00045F63">
        <w:rPr>
          <w:rtl/>
        </w:rPr>
        <w:t>(7) تهذيب الأحكام 2</w:t>
      </w:r>
      <w:r>
        <w:rPr>
          <w:rtl/>
        </w:rPr>
        <w:t>:</w:t>
      </w:r>
      <w:r w:rsidRPr="00045F63">
        <w:rPr>
          <w:rtl/>
        </w:rPr>
        <w:t xml:space="preserve"> 22 / 63.</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الفقيه في باب المتعة </w:t>
      </w:r>
      <w:r w:rsidRPr="004A7232">
        <w:rPr>
          <w:rStyle w:val="libFootnotenumChar"/>
          <w:rtl/>
        </w:rPr>
        <w:t>(1)</w:t>
      </w:r>
      <w:r>
        <w:rPr>
          <w:rtl/>
        </w:rPr>
        <w:t>.</w:t>
      </w:r>
    </w:p>
    <w:p w:rsidR="004A7232" w:rsidRPr="00045F63" w:rsidRDefault="004A7232" w:rsidP="004A7232">
      <w:pPr>
        <w:pStyle w:val="libNormal"/>
        <w:rPr>
          <w:rtl/>
        </w:rPr>
      </w:pPr>
      <w:r w:rsidRPr="00045F63">
        <w:rPr>
          <w:rtl/>
        </w:rPr>
        <w:t>ب</w:t>
      </w:r>
      <w:r>
        <w:rPr>
          <w:rtl/>
        </w:rPr>
        <w:t xml:space="preserve"> - </w:t>
      </w:r>
      <w:r w:rsidRPr="00045F63">
        <w:rPr>
          <w:rtl/>
        </w:rPr>
        <w:t>رواية الأجلّة عنه</w:t>
      </w:r>
      <w:r>
        <w:rPr>
          <w:rtl/>
        </w:rPr>
        <w:t>،</w:t>
      </w:r>
      <w:r w:rsidRPr="00045F63">
        <w:rPr>
          <w:rtl/>
        </w:rPr>
        <w:t xml:space="preserve"> وفيهم جماعة من أصحاب الإجماع</w:t>
      </w:r>
      <w:r>
        <w:rPr>
          <w:rtl/>
        </w:rPr>
        <w:t>،</w:t>
      </w:r>
      <w:r w:rsidRPr="00045F63">
        <w:rPr>
          <w:rtl/>
        </w:rPr>
        <w:t xml:space="preserve"> مثل</w:t>
      </w:r>
      <w:r>
        <w:rPr>
          <w:rtl/>
        </w:rPr>
        <w:t>:</w:t>
      </w:r>
      <w:r w:rsidRPr="00045F63">
        <w:rPr>
          <w:rtl/>
        </w:rPr>
        <w:t xml:space="preserve"> زرارة في التهذيب في باب العمل في ليلة الجمعة ويومها من أبواب الزيادات </w:t>
      </w:r>
      <w:r w:rsidRPr="004A7232">
        <w:rPr>
          <w:rStyle w:val="libFootnotenumChar"/>
          <w:rtl/>
        </w:rPr>
        <w:t>(2)</w:t>
      </w:r>
      <w:r>
        <w:rPr>
          <w:rtl/>
        </w:rPr>
        <w:t>.</w:t>
      </w:r>
    </w:p>
    <w:p w:rsidR="004A7232" w:rsidRPr="00045F63" w:rsidRDefault="004A7232" w:rsidP="004A7232">
      <w:pPr>
        <w:pStyle w:val="libNormal"/>
        <w:rPr>
          <w:rtl/>
        </w:rPr>
      </w:pPr>
      <w:r w:rsidRPr="00045F63">
        <w:rPr>
          <w:rtl/>
        </w:rPr>
        <w:t xml:space="preserve">وعبد الله بن مسكان </w:t>
      </w:r>
      <w:r w:rsidRPr="004A7232">
        <w:rPr>
          <w:rStyle w:val="libFootnotenumChar"/>
          <w:rtl/>
        </w:rPr>
        <w:t>(3)</w:t>
      </w:r>
      <w:r>
        <w:rPr>
          <w:rtl/>
        </w:rPr>
        <w:t xml:space="preserve"> - </w:t>
      </w:r>
      <w:r w:rsidRPr="00045F63">
        <w:rPr>
          <w:rtl/>
        </w:rPr>
        <w:t>وهو ممّن أكثر من الرواية عنه</w:t>
      </w:r>
      <w:r>
        <w:rPr>
          <w:rtl/>
        </w:rPr>
        <w:t xml:space="preserve"> - </w:t>
      </w:r>
      <w:r w:rsidRPr="00045F63">
        <w:rPr>
          <w:rtl/>
        </w:rPr>
        <w:t xml:space="preserve">وعبد الله بن بكير </w:t>
      </w:r>
      <w:r w:rsidRPr="004A7232">
        <w:rPr>
          <w:rStyle w:val="libFootnotenumChar"/>
          <w:rtl/>
        </w:rPr>
        <w:t>(4)</w:t>
      </w:r>
      <w:r>
        <w:rPr>
          <w:rtl/>
        </w:rPr>
        <w:t>،</w:t>
      </w:r>
      <w:r w:rsidRPr="00045F63">
        <w:rPr>
          <w:rtl/>
        </w:rPr>
        <w:t xml:space="preserve"> وأبو أيوب الخزّاز </w:t>
      </w:r>
      <w:r w:rsidRPr="004A7232">
        <w:rPr>
          <w:rStyle w:val="libFootnotenumChar"/>
          <w:rtl/>
        </w:rPr>
        <w:t>(5)</w:t>
      </w:r>
      <w:r>
        <w:rPr>
          <w:rtl/>
        </w:rPr>
        <w:t>،</w:t>
      </w:r>
      <w:r w:rsidRPr="00045F63">
        <w:rPr>
          <w:rtl/>
        </w:rPr>
        <w:t xml:space="preserve"> وعلي بن رئاب </w:t>
      </w:r>
      <w:r w:rsidRPr="004A7232">
        <w:rPr>
          <w:rStyle w:val="libFootnotenumChar"/>
          <w:rtl/>
        </w:rPr>
        <w:t>(6)</w:t>
      </w:r>
      <w:r>
        <w:rPr>
          <w:rtl/>
        </w:rPr>
        <w:t>،</w:t>
      </w:r>
      <w:r w:rsidRPr="00045F63">
        <w:rPr>
          <w:rtl/>
        </w:rPr>
        <w:t xml:space="preserve"> وعلي بن الحكم </w:t>
      </w:r>
      <w:r w:rsidRPr="004A7232">
        <w:rPr>
          <w:rStyle w:val="libFootnotenumChar"/>
          <w:rtl/>
        </w:rPr>
        <w:t>(7)</w:t>
      </w:r>
      <w:r>
        <w:rPr>
          <w:rtl/>
        </w:rPr>
        <w:t>،</w:t>
      </w:r>
      <w:r w:rsidRPr="00045F63">
        <w:rPr>
          <w:rtl/>
        </w:rPr>
        <w:t xml:space="preserve"> ومنصور بن حازم </w:t>
      </w:r>
      <w:r w:rsidRPr="004A7232">
        <w:rPr>
          <w:rStyle w:val="libFootnotenumChar"/>
          <w:rtl/>
        </w:rPr>
        <w:t>(8)</w:t>
      </w:r>
      <w:r>
        <w:rPr>
          <w:rtl/>
        </w:rPr>
        <w:t>،</w:t>
      </w:r>
      <w:r w:rsidRPr="00045F63">
        <w:rPr>
          <w:rtl/>
        </w:rPr>
        <w:t xml:space="preserve"> وهشام بن سالم </w:t>
      </w:r>
      <w:r w:rsidRPr="004A7232">
        <w:rPr>
          <w:rStyle w:val="libFootnotenumChar"/>
          <w:rtl/>
        </w:rPr>
        <w:t>(9)</w:t>
      </w:r>
      <w:r>
        <w:rPr>
          <w:rtl/>
        </w:rPr>
        <w:t>،</w:t>
      </w:r>
      <w:r w:rsidRPr="00045F63">
        <w:rPr>
          <w:rtl/>
        </w:rPr>
        <w:t xml:space="preserve"> وإسماعيل بن جابر الجعفي </w:t>
      </w:r>
      <w:r w:rsidRPr="004A7232">
        <w:rPr>
          <w:rStyle w:val="libFootnotenumChar"/>
          <w:rtl/>
        </w:rPr>
        <w:t>(10)</w:t>
      </w:r>
      <w:r>
        <w:rPr>
          <w:rtl/>
        </w:rPr>
        <w:t>،</w:t>
      </w:r>
      <w:r w:rsidRPr="00045F63">
        <w:rPr>
          <w:rtl/>
        </w:rPr>
        <w:t xml:space="preserve"> وموسى بن بكير </w:t>
      </w:r>
      <w:r w:rsidRPr="004A7232">
        <w:rPr>
          <w:rStyle w:val="libFootnotenumChar"/>
          <w:rtl/>
        </w:rPr>
        <w:t>(11)</w:t>
      </w:r>
      <w:r>
        <w:rPr>
          <w:rtl/>
        </w:rPr>
        <w:t>،</w:t>
      </w:r>
      <w:r w:rsidRPr="00045F63">
        <w:rPr>
          <w:rtl/>
        </w:rPr>
        <w:t xml:space="preserve"> وعلي بن سيف بن عميرة </w:t>
      </w:r>
      <w:r w:rsidRPr="004A7232">
        <w:rPr>
          <w:rStyle w:val="libFootnotenumChar"/>
          <w:rtl/>
        </w:rPr>
        <w:t>(12)</w:t>
      </w:r>
      <w:r>
        <w:rPr>
          <w:rtl/>
        </w:rPr>
        <w:t>،</w:t>
      </w:r>
      <w:r w:rsidRPr="00045F63">
        <w:rPr>
          <w:rtl/>
        </w:rPr>
        <w:t xml:space="preserve"> والحارث بن المغيرة </w:t>
      </w:r>
      <w:r w:rsidRPr="004A7232">
        <w:rPr>
          <w:rStyle w:val="libFootnotenumChar"/>
          <w:rtl/>
        </w:rPr>
        <w:t>(13)</w:t>
      </w:r>
      <w:r>
        <w:rPr>
          <w:rtl/>
        </w:rPr>
        <w:t>،</w:t>
      </w:r>
      <w:r w:rsidRPr="00045F63">
        <w:rPr>
          <w:rtl/>
        </w:rPr>
        <w:t xml:space="preserve"> وأبو المعزى حميد بن المثنى </w:t>
      </w:r>
      <w:r w:rsidRPr="004A7232">
        <w:rPr>
          <w:rStyle w:val="libFootnotenumChar"/>
          <w:rtl/>
        </w:rPr>
        <w:t>(14)</w:t>
      </w:r>
      <w:r>
        <w:rPr>
          <w:rtl/>
        </w:rPr>
        <w:t>،</w:t>
      </w:r>
      <w:r w:rsidRPr="00045F63">
        <w:rPr>
          <w:rtl/>
        </w:rPr>
        <w:t xml:space="preserve"> وداود بن الحصين </w:t>
      </w:r>
      <w:r w:rsidRPr="004A7232">
        <w:rPr>
          <w:rStyle w:val="libFootnotenumChar"/>
          <w:rtl/>
        </w:rPr>
        <w:t>(15)</w:t>
      </w:r>
      <w:r>
        <w:rPr>
          <w:rtl/>
        </w:rPr>
        <w:t>،</w:t>
      </w:r>
      <w:r w:rsidRPr="00045F63">
        <w:rPr>
          <w:rtl/>
        </w:rPr>
        <w:t xml:space="preserve"> واحمد بن عائذ </w:t>
      </w:r>
      <w:r w:rsidRPr="004A7232">
        <w:rPr>
          <w:rStyle w:val="libFootnotenumChar"/>
          <w:rtl/>
        </w:rPr>
        <w:t>(16)</w:t>
      </w:r>
      <w:r>
        <w:rPr>
          <w:rtl/>
        </w:rPr>
        <w:t>،</w:t>
      </w:r>
      <w:r w:rsidRPr="00045F63">
        <w:rPr>
          <w:rtl/>
        </w:rPr>
        <w:t xml:space="preserve"> وعبد</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الفقيه 3</w:t>
      </w:r>
      <w:r>
        <w:rPr>
          <w:rtl/>
        </w:rPr>
        <w:t>:</w:t>
      </w:r>
      <w:r w:rsidRPr="00045F63">
        <w:rPr>
          <w:rtl/>
        </w:rPr>
        <w:t xml:space="preserve"> 294 / 1397.</w:t>
      </w:r>
    </w:p>
    <w:p w:rsidR="004A7232" w:rsidRPr="00045F63" w:rsidRDefault="004A7232" w:rsidP="004A7232">
      <w:pPr>
        <w:pStyle w:val="libFootnote0"/>
        <w:rPr>
          <w:rtl/>
        </w:rPr>
      </w:pPr>
      <w:r w:rsidRPr="00045F63">
        <w:rPr>
          <w:rtl/>
        </w:rPr>
        <w:t>(2) تهذيب الأحكام 3</w:t>
      </w:r>
      <w:r>
        <w:rPr>
          <w:rtl/>
        </w:rPr>
        <w:t>:</w:t>
      </w:r>
      <w:r w:rsidRPr="00045F63">
        <w:rPr>
          <w:rtl/>
        </w:rPr>
        <w:t xml:space="preserve"> 245 / 666.</w:t>
      </w:r>
    </w:p>
    <w:p w:rsidR="004A7232" w:rsidRPr="00045F63" w:rsidRDefault="004A7232" w:rsidP="004A7232">
      <w:pPr>
        <w:pStyle w:val="libFootnote0"/>
        <w:rPr>
          <w:rtl/>
        </w:rPr>
      </w:pPr>
      <w:r w:rsidRPr="00045F63">
        <w:rPr>
          <w:rtl/>
        </w:rPr>
        <w:t>(3) تهذيب الأحكام 2</w:t>
      </w:r>
      <w:r>
        <w:rPr>
          <w:rtl/>
        </w:rPr>
        <w:t>:</w:t>
      </w:r>
      <w:r w:rsidRPr="00045F63">
        <w:rPr>
          <w:rtl/>
        </w:rPr>
        <w:t xml:space="preserve"> 17 / 47.</w:t>
      </w:r>
    </w:p>
    <w:p w:rsidR="004A7232" w:rsidRPr="00045F63" w:rsidRDefault="004A7232" w:rsidP="004A7232">
      <w:pPr>
        <w:pStyle w:val="libFootnote0"/>
        <w:rPr>
          <w:rtl/>
        </w:rPr>
      </w:pPr>
      <w:r w:rsidRPr="00045F63">
        <w:rPr>
          <w:rtl/>
        </w:rPr>
        <w:t>(4) تهذيب الأحكام 1</w:t>
      </w:r>
      <w:r>
        <w:rPr>
          <w:rtl/>
        </w:rPr>
        <w:t>:</w:t>
      </w:r>
      <w:r w:rsidRPr="00045F63">
        <w:rPr>
          <w:rtl/>
        </w:rPr>
        <w:t xml:space="preserve"> 17 / 38.</w:t>
      </w:r>
    </w:p>
    <w:p w:rsidR="004A7232" w:rsidRPr="00045F63" w:rsidRDefault="004A7232" w:rsidP="004A7232">
      <w:pPr>
        <w:pStyle w:val="libFootnote0"/>
        <w:rPr>
          <w:rtl/>
        </w:rPr>
      </w:pPr>
      <w:r w:rsidRPr="00045F63">
        <w:rPr>
          <w:rtl/>
        </w:rPr>
        <w:t>(5) الكافي 8</w:t>
      </w:r>
      <w:r>
        <w:rPr>
          <w:rtl/>
        </w:rPr>
        <w:t>:</w:t>
      </w:r>
      <w:r w:rsidRPr="00045F63">
        <w:rPr>
          <w:rtl/>
        </w:rPr>
        <w:t xml:space="preserve"> 310 / 483</w:t>
      </w:r>
      <w:r>
        <w:rPr>
          <w:rtl/>
        </w:rPr>
        <w:t>،</w:t>
      </w:r>
      <w:r w:rsidRPr="00045F63">
        <w:rPr>
          <w:rtl/>
        </w:rPr>
        <w:t xml:space="preserve"> من الروضة.</w:t>
      </w:r>
    </w:p>
    <w:p w:rsidR="004A7232" w:rsidRPr="00045F63" w:rsidRDefault="004A7232" w:rsidP="004A7232">
      <w:pPr>
        <w:pStyle w:val="libFootnote0"/>
        <w:rPr>
          <w:rtl/>
        </w:rPr>
      </w:pPr>
      <w:r w:rsidRPr="00045F63">
        <w:rPr>
          <w:rtl/>
        </w:rPr>
        <w:t>(6) تهذيب الأحكام 7</w:t>
      </w:r>
      <w:r>
        <w:rPr>
          <w:rtl/>
        </w:rPr>
        <w:t>:</w:t>
      </w:r>
      <w:r w:rsidRPr="00045F63">
        <w:rPr>
          <w:rtl/>
        </w:rPr>
        <w:t xml:space="preserve"> 266 / 1146.</w:t>
      </w:r>
    </w:p>
    <w:p w:rsidR="004A7232" w:rsidRPr="00045F63" w:rsidRDefault="004A7232" w:rsidP="004A7232">
      <w:pPr>
        <w:pStyle w:val="libFootnote0"/>
        <w:rPr>
          <w:rtl/>
        </w:rPr>
      </w:pPr>
      <w:r w:rsidRPr="00045F63">
        <w:rPr>
          <w:rtl/>
        </w:rPr>
        <w:t>(7) الكافي 8</w:t>
      </w:r>
      <w:r>
        <w:rPr>
          <w:rtl/>
        </w:rPr>
        <w:t>:</w:t>
      </w:r>
      <w:r w:rsidRPr="00045F63">
        <w:rPr>
          <w:rtl/>
        </w:rPr>
        <w:t xml:space="preserve"> 334 / 522</w:t>
      </w:r>
      <w:r>
        <w:rPr>
          <w:rtl/>
        </w:rPr>
        <w:t>،</w:t>
      </w:r>
      <w:r w:rsidRPr="00045F63">
        <w:rPr>
          <w:rtl/>
        </w:rPr>
        <w:t xml:space="preserve"> من الروضة.</w:t>
      </w:r>
    </w:p>
    <w:p w:rsidR="004A7232" w:rsidRPr="00045F63" w:rsidRDefault="004A7232" w:rsidP="004A7232">
      <w:pPr>
        <w:pStyle w:val="libFootnote0"/>
        <w:rPr>
          <w:rtl/>
        </w:rPr>
      </w:pPr>
      <w:r w:rsidRPr="00045F63">
        <w:rPr>
          <w:rtl/>
        </w:rPr>
        <w:t>(8) تهذيب الأحكام 8</w:t>
      </w:r>
      <w:r>
        <w:rPr>
          <w:rtl/>
        </w:rPr>
        <w:t>:</w:t>
      </w:r>
      <w:r w:rsidRPr="00045F63">
        <w:rPr>
          <w:rtl/>
        </w:rPr>
        <w:t xml:space="preserve"> 52 / 169.</w:t>
      </w:r>
    </w:p>
    <w:p w:rsidR="004A7232" w:rsidRPr="00045F63" w:rsidRDefault="004A7232" w:rsidP="004A7232">
      <w:pPr>
        <w:pStyle w:val="libFootnote0"/>
        <w:rPr>
          <w:rtl/>
        </w:rPr>
      </w:pPr>
      <w:r w:rsidRPr="00045F63">
        <w:rPr>
          <w:rtl/>
        </w:rPr>
        <w:t>(9) تهذيب الأحكام 9</w:t>
      </w:r>
      <w:r>
        <w:rPr>
          <w:rtl/>
        </w:rPr>
        <w:t>:</w:t>
      </w:r>
      <w:r w:rsidRPr="00045F63">
        <w:rPr>
          <w:rtl/>
        </w:rPr>
        <w:t xml:space="preserve"> 6 / 17.</w:t>
      </w:r>
    </w:p>
    <w:p w:rsidR="004A7232" w:rsidRPr="00045F63" w:rsidRDefault="004A7232" w:rsidP="004A7232">
      <w:pPr>
        <w:pStyle w:val="libFootnote0"/>
        <w:rPr>
          <w:rtl/>
        </w:rPr>
      </w:pPr>
      <w:r w:rsidRPr="00045F63">
        <w:rPr>
          <w:rtl/>
        </w:rPr>
        <w:t>(10) تهذيب الأحكام 3</w:t>
      </w:r>
      <w:r>
        <w:rPr>
          <w:rtl/>
        </w:rPr>
        <w:t>:</w:t>
      </w:r>
      <w:r w:rsidRPr="00045F63">
        <w:rPr>
          <w:rtl/>
        </w:rPr>
        <w:t xml:space="preserve"> 16 / 57.</w:t>
      </w:r>
    </w:p>
    <w:p w:rsidR="004A7232" w:rsidRPr="00045F63" w:rsidRDefault="004A7232" w:rsidP="004A7232">
      <w:pPr>
        <w:pStyle w:val="libFootnote0"/>
        <w:rPr>
          <w:rtl/>
        </w:rPr>
      </w:pPr>
      <w:r w:rsidRPr="00045F63">
        <w:rPr>
          <w:rtl/>
        </w:rPr>
        <w:t>(11) في الأصل</w:t>
      </w:r>
      <w:r>
        <w:rPr>
          <w:rtl/>
        </w:rPr>
        <w:t>:</w:t>
      </w:r>
      <w:r w:rsidRPr="00045F63">
        <w:rPr>
          <w:rtl/>
        </w:rPr>
        <w:t xml:space="preserve"> بكير</w:t>
      </w:r>
      <w:r>
        <w:rPr>
          <w:rtl/>
        </w:rPr>
        <w:t xml:space="preserve"> - </w:t>
      </w:r>
      <w:r w:rsidRPr="00045F63">
        <w:rPr>
          <w:rtl/>
        </w:rPr>
        <w:t>بالياء</w:t>
      </w:r>
      <w:r>
        <w:rPr>
          <w:rtl/>
        </w:rPr>
        <w:t xml:space="preserve"> - </w:t>
      </w:r>
      <w:r w:rsidRPr="00045F63">
        <w:rPr>
          <w:rtl/>
        </w:rPr>
        <w:t>وفي المصدر 7</w:t>
      </w:r>
      <w:r>
        <w:rPr>
          <w:rtl/>
        </w:rPr>
        <w:t>:</w:t>
      </w:r>
      <w:r w:rsidRPr="00045F63">
        <w:rPr>
          <w:rtl/>
        </w:rPr>
        <w:t xml:space="preserve"> 470 / 1883 بكر بدون ياء</w:t>
      </w:r>
      <w:r>
        <w:rPr>
          <w:rtl/>
        </w:rPr>
        <w:t>،</w:t>
      </w:r>
      <w:r w:rsidRPr="00045F63">
        <w:rPr>
          <w:rtl/>
        </w:rPr>
        <w:t xml:space="preserve"> وما أثبتناه منه لموافقته كتب الرجال كفهرست الشيخ 162 / 715 ورجال ابن داود 193 / 1611 ومعالم العلماء 120 / 794.</w:t>
      </w:r>
    </w:p>
    <w:p w:rsidR="004A7232" w:rsidRPr="00045F63" w:rsidRDefault="004A7232" w:rsidP="004A7232">
      <w:pPr>
        <w:pStyle w:val="libFootnote0"/>
        <w:rPr>
          <w:rtl/>
        </w:rPr>
      </w:pPr>
      <w:r w:rsidRPr="00045F63">
        <w:rPr>
          <w:rtl/>
        </w:rPr>
        <w:t>(12) تهذيب الأحكام 2</w:t>
      </w:r>
      <w:r>
        <w:rPr>
          <w:rtl/>
        </w:rPr>
        <w:t>:</w:t>
      </w:r>
      <w:r w:rsidRPr="00045F63">
        <w:rPr>
          <w:rtl/>
        </w:rPr>
        <w:t xml:space="preserve"> 21 / 57 وفيه</w:t>
      </w:r>
      <w:r>
        <w:rPr>
          <w:rtl/>
        </w:rPr>
        <w:t>:</w:t>
      </w:r>
      <w:r w:rsidRPr="00045F63">
        <w:rPr>
          <w:rtl/>
        </w:rPr>
        <w:t xml:space="preserve"> </w:t>
      </w:r>
      <w:r>
        <w:rPr>
          <w:rtl/>
        </w:rPr>
        <w:t>(</w:t>
      </w:r>
      <w:r w:rsidRPr="00045F63">
        <w:rPr>
          <w:rtl/>
        </w:rPr>
        <w:t>عن علي بن سيف بن عميرة</w:t>
      </w:r>
      <w:r>
        <w:rPr>
          <w:rtl/>
        </w:rPr>
        <w:t>،</w:t>
      </w:r>
      <w:r w:rsidRPr="00045F63">
        <w:rPr>
          <w:rtl/>
        </w:rPr>
        <w:t xml:space="preserve"> عن أبيه</w:t>
      </w:r>
      <w:r>
        <w:rPr>
          <w:rtl/>
        </w:rPr>
        <w:t>،</w:t>
      </w:r>
      <w:r w:rsidRPr="00045F63">
        <w:rPr>
          <w:rtl/>
        </w:rPr>
        <w:t xml:space="preserve"> عن عمر بن حنظلة</w:t>
      </w:r>
      <w:r>
        <w:rPr>
          <w:rtl/>
        </w:rPr>
        <w:t>)</w:t>
      </w:r>
    </w:p>
    <w:p w:rsidR="004A7232" w:rsidRPr="00045F63" w:rsidRDefault="004A7232" w:rsidP="004A7232">
      <w:pPr>
        <w:pStyle w:val="libFootnote0"/>
        <w:rPr>
          <w:rtl/>
        </w:rPr>
      </w:pPr>
      <w:r w:rsidRPr="00045F63">
        <w:rPr>
          <w:rtl/>
        </w:rPr>
        <w:t>(13) الاستبصار 1</w:t>
      </w:r>
      <w:r>
        <w:rPr>
          <w:rtl/>
        </w:rPr>
        <w:t>:</w:t>
      </w:r>
      <w:r w:rsidRPr="00045F63">
        <w:rPr>
          <w:rtl/>
        </w:rPr>
        <w:t xml:space="preserve"> 35 / 898 وفيه عطف عمر بن حنظلة على الحارث بدل العنعنة.</w:t>
      </w:r>
    </w:p>
    <w:p w:rsidR="004A7232" w:rsidRPr="00045F63" w:rsidRDefault="004A7232" w:rsidP="004A7232">
      <w:pPr>
        <w:pStyle w:val="libFootnote0"/>
        <w:rPr>
          <w:rtl/>
        </w:rPr>
      </w:pPr>
      <w:r w:rsidRPr="00045F63">
        <w:rPr>
          <w:rtl/>
        </w:rPr>
        <w:t>(14) تهذيب الأحكام 9</w:t>
      </w:r>
      <w:r>
        <w:rPr>
          <w:rtl/>
        </w:rPr>
        <w:t>:</w:t>
      </w:r>
      <w:r w:rsidRPr="00045F63">
        <w:rPr>
          <w:rtl/>
        </w:rPr>
        <w:t xml:space="preserve"> 112 / 485.</w:t>
      </w:r>
    </w:p>
    <w:p w:rsidR="004A7232" w:rsidRPr="00045F63" w:rsidRDefault="004A7232" w:rsidP="004A7232">
      <w:pPr>
        <w:pStyle w:val="libFootnote0"/>
        <w:rPr>
          <w:rtl/>
        </w:rPr>
      </w:pPr>
      <w:r w:rsidRPr="00045F63">
        <w:rPr>
          <w:rtl/>
        </w:rPr>
        <w:t>(15) الفقيه 4</w:t>
      </w:r>
      <w:r>
        <w:rPr>
          <w:rtl/>
        </w:rPr>
        <w:t>:</w:t>
      </w:r>
      <w:r w:rsidRPr="00045F63">
        <w:rPr>
          <w:rtl/>
        </w:rPr>
        <w:t xml:space="preserve"> 35</w:t>
      </w:r>
      <w:r>
        <w:rPr>
          <w:rtl/>
        </w:rPr>
        <w:t>،</w:t>
      </w:r>
      <w:r w:rsidRPr="00045F63">
        <w:rPr>
          <w:rtl/>
        </w:rPr>
        <w:t xml:space="preserve"> من المشيخة.</w:t>
      </w:r>
    </w:p>
    <w:p w:rsidR="004A7232" w:rsidRPr="00045F63" w:rsidRDefault="004A7232" w:rsidP="004A7232">
      <w:pPr>
        <w:pStyle w:val="libFootnote0"/>
        <w:rPr>
          <w:rtl/>
        </w:rPr>
      </w:pPr>
      <w:r w:rsidRPr="00045F63">
        <w:rPr>
          <w:rtl/>
        </w:rPr>
        <w:t>(16) تهذيب الأحكام 2</w:t>
      </w:r>
      <w:r>
        <w:rPr>
          <w:rtl/>
        </w:rPr>
        <w:t>:</w:t>
      </w:r>
      <w:r w:rsidRPr="00045F63">
        <w:rPr>
          <w:rtl/>
        </w:rPr>
        <w:t xml:space="preserve"> 309 / 1253.</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الكريم بن عمرو </w:t>
      </w:r>
      <w:r w:rsidRPr="004A7232">
        <w:rPr>
          <w:rStyle w:val="libFootnotenumChar"/>
          <w:rtl/>
        </w:rPr>
        <w:t>(1)</w:t>
      </w:r>
      <w:r>
        <w:rPr>
          <w:rtl/>
        </w:rPr>
        <w:t>.</w:t>
      </w:r>
    </w:p>
    <w:p w:rsidR="004A7232" w:rsidRPr="00045F63" w:rsidRDefault="004A7232" w:rsidP="004A7232">
      <w:pPr>
        <w:pStyle w:val="libNormal"/>
        <w:rPr>
          <w:rtl/>
        </w:rPr>
      </w:pPr>
      <w:r w:rsidRPr="00045F63">
        <w:rPr>
          <w:rtl/>
        </w:rPr>
        <w:t>ج</w:t>
      </w:r>
      <w:r>
        <w:rPr>
          <w:rtl/>
        </w:rPr>
        <w:t xml:space="preserve"> - </w:t>
      </w:r>
      <w:r w:rsidRPr="00045F63">
        <w:rPr>
          <w:rtl/>
        </w:rPr>
        <w:t>ما رواه في التهذيب في باب أوقات الصلاة</w:t>
      </w:r>
      <w:r>
        <w:rPr>
          <w:rtl/>
        </w:rPr>
        <w:t>:</w:t>
      </w:r>
      <w:r w:rsidRPr="00045F63">
        <w:rPr>
          <w:rtl/>
        </w:rPr>
        <w:t xml:space="preserve"> بإسناده عن محمّد بن يعقوب</w:t>
      </w:r>
      <w:r>
        <w:rPr>
          <w:rtl/>
        </w:rPr>
        <w:t>،</w:t>
      </w:r>
      <w:r w:rsidRPr="00045F63">
        <w:rPr>
          <w:rtl/>
        </w:rPr>
        <w:t xml:space="preserve"> عن علي بن إبراهيم</w:t>
      </w:r>
      <w:r>
        <w:rPr>
          <w:rtl/>
        </w:rPr>
        <w:t>،</w:t>
      </w:r>
      <w:r w:rsidRPr="00045F63">
        <w:rPr>
          <w:rtl/>
        </w:rPr>
        <w:t xml:space="preserve"> عن محمّد بن عيسى</w:t>
      </w:r>
      <w:r>
        <w:rPr>
          <w:rtl/>
        </w:rPr>
        <w:t>،</w:t>
      </w:r>
      <w:r w:rsidRPr="00045F63">
        <w:rPr>
          <w:rtl/>
        </w:rPr>
        <w:t xml:space="preserve"> عن يونس</w:t>
      </w:r>
      <w:r>
        <w:rPr>
          <w:rtl/>
        </w:rPr>
        <w:t>،</w:t>
      </w:r>
      <w:r w:rsidRPr="00045F63">
        <w:rPr>
          <w:rtl/>
        </w:rPr>
        <w:t xml:space="preserve"> عن يزيد بن خليفة</w:t>
      </w:r>
      <w:r>
        <w:rPr>
          <w:rtl/>
        </w:rPr>
        <w:t>،</w:t>
      </w:r>
      <w:r w:rsidRPr="00045F63">
        <w:rPr>
          <w:rtl/>
        </w:rPr>
        <w:t xml:space="preserve"> قال</w:t>
      </w:r>
      <w:r>
        <w:rPr>
          <w:rtl/>
        </w:rPr>
        <w:t>:</w:t>
      </w:r>
      <w:r w:rsidRPr="00045F63">
        <w:rPr>
          <w:rtl/>
        </w:rPr>
        <w:t xml:space="preserve"> قلت لأبي عبد الله </w:t>
      </w:r>
      <w:r w:rsidRPr="004A7232">
        <w:rPr>
          <w:rStyle w:val="libAlaemChar"/>
          <w:rtl/>
        </w:rPr>
        <w:t>عليه‌السلام</w:t>
      </w:r>
      <w:r>
        <w:rPr>
          <w:rtl/>
        </w:rPr>
        <w:t>:</w:t>
      </w:r>
      <w:r w:rsidRPr="00045F63">
        <w:rPr>
          <w:rtl/>
        </w:rPr>
        <w:t xml:space="preserve"> إنّ عمر بن حنظلة أتانا عنك بوقت فقال </w:t>
      </w:r>
      <w:r>
        <w:rPr>
          <w:rtl/>
        </w:rPr>
        <w:t>[</w:t>
      </w:r>
      <w:r w:rsidRPr="00045F63">
        <w:rPr>
          <w:rtl/>
        </w:rPr>
        <w:t xml:space="preserve">أبو عبد الله </w:t>
      </w:r>
      <w:r w:rsidRPr="004A7232">
        <w:rPr>
          <w:rStyle w:val="libAlaemChar"/>
          <w:rtl/>
        </w:rPr>
        <w:t>عليه‌السلام</w:t>
      </w:r>
      <w:r>
        <w:rPr>
          <w:rtl/>
        </w:rPr>
        <w:t>]</w:t>
      </w:r>
      <w:r w:rsidRPr="00045F63">
        <w:rPr>
          <w:rtl/>
        </w:rPr>
        <w:t xml:space="preserve"> </w:t>
      </w:r>
      <w:r w:rsidRPr="004A7232">
        <w:rPr>
          <w:rStyle w:val="libFootnotenumChar"/>
          <w:rtl/>
        </w:rPr>
        <w:t>(2)</w:t>
      </w:r>
      <w:r>
        <w:rPr>
          <w:rtl/>
        </w:rPr>
        <w:t>:</w:t>
      </w:r>
      <w:r w:rsidRPr="00045F63">
        <w:rPr>
          <w:rtl/>
        </w:rPr>
        <w:t xml:space="preserve"> اذن لا يكذب علينا</w:t>
      </w:r>
      <w:r>
        <w:rPr>
          <w:rtl/>
        </w:rPr>
        <w:t>،</w:t>
      </w:r>
      <w:r w:rsidRPr="00045F63">
        <w:rPr>
          <w:rtl/>
        </w:rPr>
        <w:t xml:space="preserve"> قلت</w:t>
      </w:r>
      <w:r>
        <w:rPr>
          <w:rtl/>
        </w:rPr>
        <w:t>:</w:t>
      </w:r>
      <w:r>
        <w:rPr>
          <w:rFonts w:hint="cs"/>
          <w:rtl/>
        </w:rPr>
        <w:t xml:space="preserve"> </w:t>
      </w:r>
      <w:r w:rsidRPr="00045F63">
        <w:rPr>
          <w:rtl/>
        </w:rPr>
        <w:t>قال</w:t>
      </w:r>
      <w:r>
        <w:rPr>
          <w:rtl/>
        </w:rPr>
        <w:t>:</w:t>
      </w:r>
      <w:r w:rsidRPr="00045F63">
        <w:rPr>
          <w:rtl/>
        </w:rPr>
        <w:t xml:space="preserve"> وقت المغرب إذا غاب القرص</w:t>
      </w:r>
      <w:r>
        <w:rPr>
          <w:rtl/>
        </w:rPr>
        <w:t>،</w:t>
      </w:r>
      <w:r w:rsidRPr="00045F63">
        <w:rPr>
          <w:rtl/>
        </w:rPr>
        <w:t xml:space="preserve"> الاّ أن رسول الله </w:t>
      </w:r>
      <w:r w:rsidRPr="004A7232">
        <w:rPr>
          <w:rStyle w:val="libAlaemChar"/>
          <w:rtl/>
        </w:rPr>
        <w:t>صلى‌الله‌عليه‌وآله‌وسلم</w:t>
      </w:r>
      <w:r w:rsidRPr="00045F63">
        <w:rPr>
          <w:rtl/>
        </w:rPr>
        <w:t xml:space="preserve"> إذا جدّ به السير أخّر المغرب</w:t>
      </w:r>
      <w:r>
        <w:rPr>
          <w:rtl/>
        </w:rPr>
        <w:t>،</w:t>
      </w:r>
      <w:r w:rsidRPr="00045F63">
        <w:rPr>
          <w:rtl/>
        </w:rPr>
        <w:t xml:space="preserve"> ويجمع بينها وبين العشاء</w:t>
      </w:r>
      <w:r>
        <w:rPr>
          <w:rtl/>
        </w:rPr>
        <w:t>،</w:t>
      </w:r>
      <w:r w:rsidRPr="00045F63">
        <w:rPr>
          <w:rtl/>
        </w:rPr>
        <w:t xml:space="preserve"> فقال</w:t>
      </w:r>
      <w:r>
        <w:rPr>
          <w:rtl/>
        </w:rPr>
        <w:t>:</w:t>
      </w:r>
      <w:r w:rsidRPr="00045F63">
        <w:rPr>
          <w:rtl/>
        </w:rPr>
        <w:t xml:space="preserve"> صدق</w:t>
      </w:r>
      <w:r>
        <w:rPr>
          <w:rtl/>
        </w:rPr>
        <w:t>،</w:t>
      </w:r>
      <w:r w:rsidRPr="00045F63">
        <w:rPr>
          <w:rtl/>
        </w:rPr>
        <w:t xml:space="preserve"> وقال</w:t>
      </w:r>
      <w:r>
        <w:rPr>
          <w:rtl/>
        </w:rPr>
        <w:t>:</w:t>
      </w:r>
      <w:r w:rsidRPr="00045F63">
        <w:rPr>
          <w:rtl/>
        </w:rPr>
        <w:t xml:space="preserve"> وقت العشاء الآخرة حين يغيب الشفق الى ثلث الليل</w:t>
      </w:r>
      <w:r>
        <w:rPr>
          <w:rtl/>
        </w:rPr>
        <w:t>،</w:t>
      </w:r>
      <w:r w:rsidRPr="00045F63">
        <w:rPr>
          <w:rtl/>
        </w:rPr>
        <w:t xml:space="preserve"> ووقت الفجر حين يبدو حتى يضيء </w:t>
      </w:r>
      <w:r w:rsidRPr="004A7232">
        <w:rPr>
          <w:rStyle w:val="libFootnotenumChar"/>
          <w:rtl/>
        </w:rPr>
        <w:t>(3)</w:t>
      </w:r>
      <w:r>
        <w:rPr>
          <w:rtl/>
        </w:rPr>
        <w:t>.</w:t>
      </w:r>
    </w:p>
    <w:p w:rsidR="004A7232" w:rsidRPr="00045F63" w:rsidRDefault="004A7232" w:rsidP="004A7232">
      <w:pPr>
        <w:pStyle w:val="libNormal"/>
        <w:rPr>
          <w:rtl/>
        </w:rPr>
      </w:pPr>
      <w:r w:rsidRPr="00045F63">
        <w:rPr>
          <w:rtl/>
        </w:rPr>
        <w:t>أمّا السند فصحيح</w:t>
      </w:r>
      <w:r>
        <w:rPr>
          <w:rtl/>
        </w:rPr>
        <w:t>،</w:t>
      </w:r>
      <w:r w:rsidRPr="00045F63">
        <w:rPr>
          <w:rtl/>
        </w:rPr>
        <w:t xml:space="preserve"> أو في حكمه</w:t>
      </w:r>
      <w:r>
        <w:rPr>
          <w:rtl/>
        </w:rPr>
        <w:t>،</w:t>
      </w:r>
      <w:r w:rsidRPr="00045F63">
        <w:rPr>
          <w:rtl/>
        </w:rPr>
        <w:t xml:space="preserve"> وقد مرّ توثيق محمّد بن عيسى </w:t>
      </w:r>
      <w:r w:rsidRPr="004A7232">
        <w:rPr>
          <w:rStyle w:val="libFootnotenumChar"/>
          <w:rtl/>
        </w:rPr>
        <w:t>(4)</w:t>
      </w:r>
      <w:r>
        <w:rPr>
          <w:rtl/>
        </w:rPr>
        <w:t>،</w:t>
      </w:r>
      <w:r w:rsidRPr="00045F63">
        <w:rPr>
          <w:rtl/>
        </w:rPr>
        <w:t xml:space="preserve"> ويونس من أصحاب الإجماع</w:t>
      </w:r>
      <w:r>
        <w:rPr>
          <w:rtl/>
        </w:rPr>
        <w:t>،</w:t>
      </w:r>
      <w:r w:rsidRPr="00045F63">
        <w:rPr>
          <w:rtl/>
        </w:rPr>
        <w:t xml:space="preserve"> وقد أكثر من الرواية عنه</w:t>
      </w:r>
      <w:r>
        <w:rPr>
          <w:rtl/>
        </w:rPr>
        <w:t>،</w:t>
      </w:r>
      <w:r w:rsidRPr="00045F63">
        <w:rPr>
          <w:rtl/>
        </w:rPr>
        <w:t xml:space="preserve"> فيزيد ثقة</w:t>
      </w:r>
      <w:r>
        <w:rPr>
          <w:rtl/>
        </w:rPr>
        <w:t>،</w:t>
      </w:r>
      <w:r w:rsidRPr="00045F63">
        <w:rPr>
          <w:rtl/>
        </w:rPr>
        <w:t xml:space="preserve"> أو لا يحتاج الى النظر اليه مع انه يروي عن يزيد صفوان بن يحيى في الكافي في باب كفّارة الصوم وفديته </w:t>
      </w:r>
      <w:r w:rsidRPr="004A7232">
        <w:rPr>
          <w:rStyle w:val="libFootnotenumChar"/>
          <w:rtl/>
        </w:rPr>
        <w:t>(5)</w:t>
      </w:r>
      <w:r>
        <w:rPr>
          <w:rtl/>
        </w:rPr>
        <w:t>،</w:t>
      </w:r>
      <w:r w:rsidRPr="00045F63">
        <w:rPr>
          <w:rtl/>
        </w:rPr>
        <w:t xml:space="preserve"> وفي باب الورع </w:t>
      </w:r>
      <w:r w:rsidRPr="004A7232">
        <w:rPr>
          <w:rStyle w:val="libFootnotenumChar"/>
          <w:rtl/>
        </w:rPr>
        <w:t>(6)</w:t>
      </w:r>
      <w:r>
        <w:rPr>
          <w:rtl/>
        </w:rPr>
        <w:t>،</w:t>
      </w:r>
      <w:r w:rsidRPr="00045F63">
        <w:rPr>
          <w:rtl/>
        </w:rPr>
        <w:t xml:space="preserve"> وفي كتاب الجنائز </w:t>
      </w:r>
      <w:r w:rsidRPr="004A7232">
        <w:rPr>
          <w:rStyle w:val="libFootnotenumChar"/>
          <w:rtl/>
        </w:rPr>
        <w:t>(7)</w:t>
      </w:r>
      <w:r>
        <w:rPr>
          <w:rtl/>
        </w:rPr>
        <w:t>،</w:t>
      </w:r>
      <w:r w:rsidRPr="00045F63">
        <w:rPr>
          <w:rtl/>
        </w:rPr>
        <w:t xml:space="preserve"> وفي التهذيب مرّتين في باب الغرر والمجازفة </w:t>
      </w:r>
      <w:r w:rsidRPr="004A7232">
        <w:rPr>
          <w:rStyle w:val="libFootnotenumChar"/>
          <w:rtl/>
        </w:rPr>
        <w:t>(8)</w:t>
      </w:r>
      <w:r>
        <w:rPr>
          <w:rtl/>
        </w:rPr>
        <w:t>،</w:t>
      </w:r>
      <w:r w:rsidRPr="00045F63">
        <w:rPr>
          <w:rtl/>
        </w:rPr>
        <w:t xml:space="preserve"> وفي الفقيه في باب نوادر</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أصول الكافي 2</w:t>
      </w:r>
      <w:r>
        <w:rPr>
          <w:rtl/>
        </w:rPr>
        <w:t>:</w:t>
      </w:r>
      <w:r w:rsidRPr="00045F63">
        <w:rPr>
          <w:rtl/>
        </w:rPr>
        <w:t xml:space="preserve"> 171 / 3.</w:t>
      </w:r>
    </w:p>
    <w:p w:rsidR="004A7232" w:rsidRPr="00045F63" w:rsidRDefault="004A7232" w:rsidP="004A7232">
      <w:pPr>
        <w:pStyle w:val="libFootnote0"/>
        <w:rPr>
          <w:rtl/>
        </w:rPr>
      </w:pPr>
      <w:r w:rsidRPr="00045F63">
        <w:rPr>
          <w:rtl/>
        </w:rPr>
        <w:t>(2) ما أثبتناه بين معقوفين فمن المصدر.</w:t>
      </w:r>
    </w:p>
    <w:p w:rsidR="004A7232" w:rsidRPr="00045F63" w:rsidRDefault="004A7232" w:rsidP="004A7232">
      <w:pPr>
        <w:pStyle w:val="libFootnote0"/>
        <w:rPr>
          <w:rtl/>
        </w:rPr>
      </w:pPr>
      <w:r w:rsidRPr="00045F63">
        <w:rPr>
          <w:rtl/>
        </w:rPr>
        <w:t>(3) تهذيب الأحكام 2</w:t>
      </w:r>
      <w:r>
        <w:rPr>
          <w:rtl/>
        </w:rPr>
        <w:t>:</w:t>
      </w:r>
      <w:r w:rsidRPr="00045F63">
        <w:rPr>
          <w:rtl/>
        </w:rPr>
        <w:t xml:space="preserve"> 31 / 95</w:t>
      </w:r>
      <w:r>
        <w:rPr>
          <w:rtl/>
        </w:rPr>
        <w:t>،</w:t>
      </w:r>
      <w:r w:rsidRPr="00045F63">
        <w:rPr>
          <w:rtl/>
        </w:rPr>
        <w:t xml:space="preserve"> وانظر الكافي 3</w:t>
      </w:r>
      <w:r>
        <w:rPr>
          <w:rtl/>
        </w:rPr>
        <w:t>:</w:t>
      </w:r>
      <w:r w:rsidRPr="00045F63">
        <w:rPr>
          <w:rtl/>
        </w:rPr>
        <w:t xml:space="preserve"> 279 / 6</w:t>
      </w:r>
      <w:r>
        <w:rPr>
          <w:rtl/>
        </w:rPr>
        <w:t>،</w:t>
      </w:r>
      <w:r w:rsidRPr="00045F63">
        <w:rPr>
          <w:rtl/>
        </w:rPr>
        <w:t xml:space="preserve"> وقد ورد صدر الحديث بالإسناد المذكور نفسه في الكافي 3</w:t>
      </w:r>
      <w:r>
        <w:rPr>
          <w:rtl/>
        </w:rPr>
        <w:t>:</w:t>
      </w:r>
      <w:r w:rsidRPr="00045F63">
        <w:rPr>
          <w:rtl/>
        </w:rPr>
        <w:t xml:space="preserve"> 275 / 1</w:t>
      </w:r>
      <w:r>
        <w:rPr>
          <w:rtl/>
        </w:rPr>
        <w:t>،</w:t>
      </w:r>
      <w:r w:rsidRPr="00045F63">
        <w:rPr>
          <w:rtl/>
        </w:rPr>
        <w:t xml:space="preserve"> والتهذيب 2</w:t>
      </w:r>
      <w:r>
        <w:rPr>
          <w:rtl/>
        </w:rPr>
        <w:t>:</w:t>
      </w:r>
      <w:r w:rsidRPr="00045F63">
        <w:rPr>
          <w:rtl/>
        </w:rPr>
        <w:t xml:space="preserve"> 20 / 56 والاستبصار 1</w:t>
      </w:r>
      <w:r>
        <w:rPr>
          <w:rtl/>
        </w:rPr>
        <w:t>:</w:t>
      </w:r>
      <w:r w:rsidRPr="00045F63">
        <w:rPr>
          <w:rtl/>
        </w:rPr>
        <w:t xml:space="preserve"> 260 / 932 فراجع.</w:t>
      </w:r>
    </w:p>
    <w:p w:rsidR="004A7232" w:rsidRPr="00045F63" w:rsidRDefault="004A7232" w:rsidP="004A7232">
      <w:pPr>
        <w:pStyle w:val="libFootnote0"/>
        <w:rPr>
          <w:rtl/>
        </w:rPr>
      </w:pPr>
      <w:r w:rsidRPr="00045F63">
        <w:rPr>
          <w:rtl/>
        </w:rPr>
        <w:t>(4) تقدم برقم</w:t>
      </w:r>
      <w:r>
        <w:rPr>
          <w:rtl/>
        </w:rPr>
        <w:t>:</w:t>
      </w:r>
      <w:r w:rsidRPr="00045F63">
        <w:rPr>
          <w:rtl/>
        </w:rPr>
        <w:t xml:space="preserve"> 31.</w:t>
      </w:r>
    </w:p>
    <w:p w:rsidR="004A7232" w:rsidRPr="00045F63" w:rsidRDefault="004A7232" w:rsidP="004A7232">
      <w:pPr>
        <w:pStyle w:val="libFootnote0"/>
        <w:rPr>
          <w:rtl/>
        </w:rPr>
      </w:pPr>
      <w:r w:rsidRPr="00045F63">
        <w:rPr>
          <w:rtl/>
        </w:rPr>
        <w:t>(5) الكافي 4</w:t>
      </w:r>
      <w:r>
        <w:rPr>
          <w:rtl/>
        </w:rPr>
        <w:t>:</w:t>
      </w:r>
      <w:r w:rsidRPr="00045F63">
        <w:rPr>
          <w:rtl/>
        </w:rPr>
        <w:t xml:space="preserve"> 144 / 6.</w:t>
      </w:r>
    </w:p>
    <w:p w:rsidR="004A7232" w:rsidRPr="00045F63" w:rsidRDefault="004A7232" w:rsidP="004A7232">
      <w:pPr>
        <w:pStyle w:val="libFootnote0"/>
        <w:rPr>
          <w:rtl/>
        </w:rPr>
      </w:pPr>
      <w:r w:rsidRPr="00045F63">
        <w:rPr>
          <w:rtl/>
        </w:rPr>
        <w:t>(6) أصول الكافي 2</w:t>
      </w:r>
      <w:r>
        <w:rPr>
          <w:rtl/>
        </w:rPr>
        <w:t>:</w:t>
      </w:r>
      <w:r w:rsidRPr="00045F63">
        <w:rPr>
          <w:rtl/>
        </w:rPr>
        <w:t xml:space="preserve"> 62 / 3.</w:t>
      </w:r>
    </w:p>
    <w:p w:rsidR="004A7232" w:rsidRPr="00045F63" w:rsidRDefault="004A7232" w:rsidP="004A7232">
      <w:pPr>
        <w:pStyle w:val="libFootnote0"/>
        <w:rPr>
          <w:rtl/>
        </w:rPr>
      </w:pPr>
      <w:r w:rsidRPr="00045F63">
        <w:rPr>
          <w:rtl/>
        </w:rPr>
        <w:t>(7) أصول الكافي 3</w:t>
      </w:r>
      <w:r>
        <w:rPr>
          <w:rtl/>
        </w:rPr>
        <w:t>:</w:t>
      </w:r>
      <w:r w:rsidRPr="00045F63">
        <w:rPr>
          <w:rtl/>
        </w:rPr>
        <w:t xml:space="preserve"> 251 / 8.</w:t>
      </w:r>
    </w:p>
    <w:p w:rsidR="004A7232" w:rsidRPr="00045F63" w:rsidRDefault="004A7232" w:rsidP="004A7232">
      <w:pPr>
        <w:pStyle w:val="libFootnote0"/>
        <w:rPr>
          <w:rtl/>
        </w:rPr>
      </w:pPr>
      <w:r w:rsidRPr="00045F63">
        <w:rPr>
          <w:rtl/>
        </w:rPr>
        <w:t>(8) تهذيب الأحكام 7</w:t>
      </w:r>
      <w:r>
        <w:rPr>
          <w:rtl/>
        </w:rPr>
        <w:t>:</w:t>
      </w:r>
      <w:r w:rsidRPr="00045F63">
        <w:rPr>
          <w:rtl/>
        </w:rPr>
        <w:t xml:space="preserve"> 137 / 609</w:t>
      </w:r>
      <w:r>
        <w:rPr>
          <w:rtl/>
        </w:rPr>
        <w:t xml:space="preserve"> - </w:t>
      </w:r>
      <w:r w:rsidRPr="00045F63">
        <w:rPr>
          <w:rtl/>
        </w:rPr>
        <w:t>610.</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الطواف </w:t>
      </w:r>
      <w:r w:rsidRPr="004A7232">
        <w:rPr>
          <w:rStyle w:val="libFootnotenumChar"/>
          <w:rtl/>
        </w:rPr>
        <w:t>(1)</w:t>
      </w:r>
      <w:r>
        <w:rPr>
          <w:rtl/>
        </w:rPr>
        <w:t>،</w:t>
      </w:r>
      <w:r w:rsidRPr="00045F63">
        <w:rPr>
          <w:rtl/>
        </w:rPr>
        <w:t xml:space="preserve"> ولا يروي إلاّ عن ثقة</w:t>
      </w:r>
      <w:r>
        <w:rPr>
          <w:rtl/>
        </w:rPr>
        <w:t>،</w:t>
      </w:r>
      <w:r w:rsidRPr="00045F63">
        <w:rPr>
          <w:rtl/>
        </w:rPr>
        <w:t xml:space="preserve"> ويروي عنه عبد الله بن مسكان </w:t>
      </w:r>
      <w:r w:rsidRPr="004A7232">
        <w:rPr>
          <w:rStyle w:val="libFootnotenumChar"/>
          <w:rtl/>
        </w:rPr>
        <w:t>(2)</w:t>
      </w:r>
      <w:r>
        <w:rPr>
          <w:rtl/>
        </w:rPr>
        <w:t>،</w:t>
      </w:r>
      <w:r w:rsidRPr="00045F63">
        <w:rPr>
          <w:rtl/>
        </w:rPr>
        <w:t xml:space="preserve"> وعاصم ابن حميد </w:t>
      </w:r>
      <w:r w:rsidRPr="004A7232">
        <w:rPr>
          <w:rStyle w:val="libFootnotenumChar"/>
          <w:rtl/>
        </w:rPr>
        <w:t>(3)</w:t>
      </w:r>
      <w:r>
        <w:rPr>
          <w:rtl/>
        </w:rPr>
        <w:t>،</w:t>
      </w:r>
      <w:r w:rsidRPr="00045F63">
        <w:rPr>
          <w:rtl/>
        </w:rPr>
        <w:t xml:space="preserve"> وأبو المعزى </w:t>
      </w:r>
      <w:r w:rsidRPr="004A7232">
        <w:rPr>
          <w:rStyle w:val="libFootnotenumChar"/>
          <w:rtl/>
        </w:rPr>
        <w:t>(4)</w:t>
      </w:r>
      <w:r w:rsidRPr="00045F63">
        <w:rPr>
          <w:rtl/>
        </w:rPr>
        <w:t xml:space="preserve"> فرمي السند بالضعف كما في المنتقى </w:t>
      </w:r>
      <w:r w:rsidRPr="004A7232">
        <w:rPr>
          <w:rStyle w:val="libFootnotenumChar"/>
          <w:rtl/>
        </w:rPr>
        <w:t>(5)</w:t>
      </w:r>
      <w:r w:rsidRPr="00045F63">
        <w:rPr>
          <w:rtl/>
        </w:rPr>
        <w:t xml:space="preserve"> ضعيف جدا</w:t>
      </w:r>
      <w:r>
        <w:rPr>
          <w:rtl/>
        </w:rPr>
        <w:t>،</w:t>
      </w:r>
      <w:r w:rsidRPr="00045F63">
        <w:rPr>
          <w:rtl/>
        </w:rPr>
        <w:t xml:space="preserve"> مع انّه غير مضرّ لعدم منعه عن حصول الظنّ بوثاقته أو صدقه أو بالخبر الصادر عنه</w:t>
      </w:r>
      <w:r>
        <w:rPr>
          <w:rtl/>
        </w:rPr>
        <w:t>،</w:t>
      </w:r>
      <w:r w:rsidRPr="00045F63">
        <w:rPr>
          <w:rtl/>
        </w:rPr>
        <w:t xml:space="preserve"> وهو كاف</w:t>
      </w:r>
      <w:r>
        <w:rPr>
          <w:rtl/>
        </w:rPr>
        <w:t>،</w:t>
      </w:r>
      <w:r w:rsidRPr="00045F63">
        <w:rPr>
          <w:rtl/>
        </w:rPr>
        <w:t xml:space="preserve"> نعم على مذاق صاحبه من كون التزكية من باب الشهادة فلا ينفع في المقام.</w:t>
      </w:r>
    </w:p>
    <w:p w:rsidR="004A7232" w:rsidRPr="00045F63" w:rsidRDefault="004A7232" w:rsidP="004A7232">
      <w:pPr>
        <w:pStyle w:val="libNormal"/>
        <w:rPr>
          <w:rtl/>
        </w:rPr>
      </w:pPr>
      <w:r w:rsidRPr="00045F63">
        <w:rPr>
          <w:rtl/>
        </w:rPr>
        <w:t>وأمّا الدلالة فهي ظاهرة</w:t>
      </w:r>
      <w:r>
        <w:rPr>
          <w:rtl/>
        </w:rPr>
        <w:t>،</w:t>
      </w:r>
      <w:r w:rsidRPr="00045F63">
        <w:rPr>
          <w:rtl/>
        </w:rPr>
        <w:t xml:space="preserve"> فإن مرجع قوله </w:t>
      </w:r>
      <w:r w:rsidRPr="004A7232">
        <w:rPr>
          <w:rStyle w:val="libAlaemChar"/>
          <w:rtl/>
        </w:rPr>
        <w:t>عليه‌السلام</w:t>
      </w:r>
      <w:r>
        <w:rPr>
          <w:rtl/>
        </w:rPr>
        <w:t>:</w:t>
      </w:r>
      <w:r w:rsidRPr="00045F63">
        <w:rPr>
          <w:rtl/>
        </w:rPr>
        <w:t xml:space="preserve"> إذا. إلى انه إذا كان الآتي بالوقت عمر بن حنظلة فلا يكذب علينا بالمجهول</w:t>
      </w:r>
      <w:r>
        <w:rPr>
          <w:rtl/>
        </w:rPr>
        <w:t>،</w:t>
      </w:r>
      <w:r w:rsidRPr="00045F63">
        <w:rPr>
          <w:rtl/>
        </w:rPr>
        <w:t xml:space="preserve"> اي</w:t>
      </w:r>
      <w:r>
        <w:rPr>
          <w:rtl/>
        </w:rPr>
        <w:t>:</w:t>
      </w:r>
      <w:r w:rsidRPr="00045F63">
        <w:rPr>
          <w:rtl/>
        </w:rPr>
        <w:t xml:space="preserve"> لا مجال لنقل الكذب علينا فيه مع كونه الناقل عنّا</w:t>
      </w:r>
      <w:r>
        <w:rPr>
          <w:rtl/>
        </w:rPr>
        <w:t>،</w:t>
      </w:r>
      <w:r w:rsidRPr="00045F63">
        <w:rPr>
          <w:rtl/>
        </w:rPr>
        <w:t xml:space="preserve"> وهذا يدلّ على علوّ مقامه وجلالة قدره ووثاقته ومقبولية اخباره عند الأصحاب بحيث يتبيّن من روايته كذب ما روي على خلافه.</w:t>
      </w:r>
    </w:p>
    <w:p w:rsidR="004A7232" w:rsidRPr="00045F63" w:rsidRDefault="004A7232" w:rsidP="004A7232">
      <w:pPr>
        <w:pStyle w:val="libNormal"/>
        <w:rPr>
          <w:rtl/>
        </w:rPr>
      </w:pPr>
      <w:r w:rsidRPr="00045F63">
        <w:rPr>
          <w:rtl/>
        </w:rPr>
        <w:t xml:space="preserve">ولعلّه لهذا فهم الشهيد الثاني من الخبر وثاقته </w:t>
      </w:r>
      <w:r w:rsidRPr="004A7232">
        <w:rPr>
          <w:rStyle w:val="libFootnotenumChar"/>
          <w:rtl/>
        </w:rPr>
        <w:t>(6)</w:t>
      </w:r>
      <w:r>
        <w:rPr>
          <w:rtl/>
        </w:rPr>
        <w:t>،</w:t>
      </w:r>
      <w:r w:rsidRPr="00045F63">
        <w:rPr>
          <w:rtl/>
        </w:rPr>
        <w:t xml:space="preserve"> وكذا المحقق ولده الاّ انّه ناقش في السند </w:t>
      </w:r>
      <w:r w:rsidRPr="004A7232">
        <w:rPr>
          <w:rStyle w:val="libFootnotenumChar"/>
          <w:rtl/>
        </w:rPr>
        <w:t>(7)</w:t>
      </w:r>
      <w:r>
        <w:rPr>
          <w:rtl/>
        </w:rPr>
        <w:t>،</w:t>
      </w:r>
      <w:r w:rsidRPr="00045F63">
        <w:rPr>
          <w:rtl/>
        </w:rPr>
        <w:t xml:space="preserve"> وكذا المدقق ولده الشيخ محمّد في شرح الاستبصار.</w:t>
      </w:r>
    </w:p>
    <w:p w:rsidR="004A7232" w:rsidRPr="00045F63" w:rsidRDefault="004A7232" w:rsidP="004A7232">
      <w:pPr>
        <w:pStyle w:val="libNormal"/>
        <w:rPr>
          <w:rtl/>
        </w:rPr>
      </w:pPr>
      <w:r w:rsidRPr="00045F63">
        <w:rPr>
          <w:rtl/>
        </w:rPr>
        <w:t xml:space="preserve">وأمّا على القراءة بالمعلوم فربّما نوقش فيها بأنّه قال </w:t>
      </w:r>
      <w:r w:rsidRPr="004A7232">
        <w:rPr>
          <w:rStyle w:val="libAlaemChar"/>
          <w:rtl/>
        </w:rPr>
        <w:t>عليه‌السلام</w:t>
      </w:r>
      <w:r>
        <w:rPr>
          <w:rtl/>
        </w:rPr>
        <w:t>:</w:t>
      </w:r>
      <w:r w:rsidRPr="00045F63">
        <w:rPr>
          <w:rtl/>
        </w:rPr>
        <w:t xml:space="preserve"> لا يكذب علينا. لا مطلقا</w:t>
      </w:r>
      <w:r>
        <w:rPr>
          <w:rtl/>
        </w:rPr>
        <w:t>،</w:t>
      </w:r>
      <w:r w:rsidRPr="00045F63">
        <w:rPr>
          <w:rtl/>
        </w:rPr>
        <w:t xml:space="preserve"> وبأن عدم الكذب أخصّ من الكفّ عن المعاصي بل وجود الملكة المانعة</w:t>
      </w:r>
      <w:r>
        <w:rPr>
          <w:rtl/>
        </w:rPr>
        <w:t>،</w:t>
      </w:r>
      <w:r w:rsidRPr="00045F63">
        <w:rPr>
          <w:rtl/>
        </w:rPr>
        <w:t xml:space="preserve"> ولأنه كان متهما عند السائل فسأل الإمام عمّا رواه</w:t>
      </w:r>
      <w:r>
        <w:rPr>
          <w:rtl/>
        </w:rPr>
        <w:t>،</w:t>
      </w:r>
      <w:r w:rsidRPr="00045F63">
        <w:rPr>
          <w:rtl/>
        </w:rPr>
        <w:t xml:space="preserve"> ولو كان الوثوق به حاصلا لما كان الى السؤال حاجة</w:t>
      </w:r>
      <w:r>
        <w:rPr>
          <w:rtl/>
        </w:rPr>
        <w:t>،</w:t>
      </w:r>
      <w:r w:rsidRPr="00045F63">
        <w:rPr>
          <w:rtl/>
        </w:rPr>
        <w:t xml:space="preserve"> لأنّ قوله </w:t>
      </w:r>
      <w:r>
        <w:rPr>
          <w:rtl/>
        </w:rPr>
        <w:t>[</w:t>
      </w:r>
      <w:r w:rsidRPr="004A7232">
        <w:rPr>
          <w:rStyle w:val="libAlaemChar"/>
          <w:rtl/>
        </w:rPr>
        <w:t>عليه‌السلام</w:t>
      </w:r>
      <w:r>
        <w:rPr>
          <w:rtl/>
        </w:rPr>
        <w:t>]:</w:t>
      </w:r>
      <w:r w:rsidRPr="00045F63">
        <w:rPr>
          <w:rtl/>
        </w:rPr>
        <w:t xml:space="preserve"> لا</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الفقيه 2</w:t>
      </w:r>
      <w:r>
        <w:rPr>
          <w:rtl/>
        </w:rPr>
        <w:t>:</w:t>
      </w:r>
      <w:r w:rsidRPr="00045F63">
        <w:rPr>
          <w:rtl/>
        </w:rPr>
        <w:t xml:space="preserve"> 255 / 1235.</w:t>
      </w:r>
    </w:p>
    <w:p w:rsidR="004A7232" w:rsidRPr="00045F63" w:rsidRDefault="004A7232" w:rsidP="004A7232">
      <w:pPr>
        <w:pStyle w:val="libFootnote0"/>
        <w:rPr>
          <w:rtl/>
        </w:rPr>
      </w:pPr>
      <w:r w:rsidRPr="00045F63">
        <w:rPr>
          <w:rtl/>
        </w:rPr>
        <w:t>(2) الكافي 4</w:t>
      </w:r>
      <w:r>
        <w:rPr>
          <w:rtl/>
        </w:rPr>
        <w:t>:</w:t>
      </w:r>
      <w:r w:rsidRPr="00045F63">
        <w:rPr>
          <w:rtl/>
        </w:rPr>
        <w:t xml:space="preserve"> 236 / 20.</w:t>
      </w:r>
    </w:p>
    <w:p w:rsidR="004A7232" w:rsidRPr="00045F63" w:rsidRDefault="004A7232" w:rsidP="004A7232">
      <w:pPr>
        <w:pStyle w:val="libFootnote0"/>
        <w:rPr>
          <w:rtl/>
        </w:rPr>
      </w:pPr>
      <w:r w:rsidRPr="00045F63">
        <w:rPr>
          <w:rtl/>
        </w:rPr>
        <w:t>(3) تهذيب الأحكام 3</w:t>
      </w:r>
      <w:r>
        <w:rPr>
          <w:rtl/>
        </w:rPr>
        <w:t>:</w:t>
      </w:r>
      <w:r w:rsidRPr="00045F63">
        <w:rPr>
          <w:rtl/>
        </w:rPr>
        <w:t xml:space="preserve"> 333 / 1043.</w:t>
      </w:r>
    </w:p>
    <w:p w:rsidR="004A7232" w:rsidRPr="00045F63" w:rsidRDefault="004A7232" w:rsidP="004A7232">
      <w:pPr>
        <w:pStyle w:val="libFootnote0"/>
        <w:rPr>
          <w:rtl/>
        </w:rPr>
      </w:pPr>
      <w:r w:rsidRPr="00045F63">
        <w:rPr>
          <w:rtl/>
        </w:rPr>
        <w:t>(4) الكافي 2</w:t>
      </w:r>
      <w:r>
        <w:rPr>
          <w:rtl/>
        </w:rPr>
        <w:t>:</w:t>
      </w:r>
      <w:r w:rsidRPr="00045F63">
        <w:rPr>
          <w:rtl/>
        </w:rPr>
        <w:t xml:space="preserve"> 222 / 3.</w:t>
      </w:r>
    </w:p>
    <w:p w:rsidR="004A7232" w:rsidRPr="00045F63" w:rsidRDefault="004A7232" w:rsidP="004A7232">
      <w:pPr>
        <w:pStyle w:val="libFootnote0"/>
        <w:rPr>
          <w:rtl/>
        </w:rPr>
      </w:pPr>
      <w:r w:rsidRPr="00045F63">
        <w:rPr>
          <w:rtl/>
        </w:rPr>
        <w:t>(5) منتقى الجمان 1</w:t>
      </w:r>
      <w:r>
        <w:rPr>
          <w:rtl/>
        </w:rPr>
        <w:t>:</w:t>
      </w:r>
      <w:r w:rsidRPr="00045F63">
        <w:rPr>
          <w:rtl/>
        </w:rPr>
        <w:t xml:space="preserve"> 19.</w:t>
      </w:r>
    </w:p>
    <w:p w:rsidR="004A7232" w:rsidRPr="00045F63" w:rsidRDefault="004A7232" w:rsidP="004A7232">
      <w:pPr>
        <w:pStyle w:val="libFootnote0"/>
        <w:rPr>
          <w:rtl/>
        </w:rPr>
      </w:pPr>
      <w:r w:rsidRPr="00045F63">
        <w:rPr>
          <w:rtl/>
        </w:rPr>
        <w:t>(6) الدراية</w:t>
      </w:r>
      <w:r>
        <w:rPr>
          <w:rtl/>
        </w:rPr>
        <w:t>:</w:t>
      </w:r>
      <w:r w:rsidRPr="00045F63">
        <w:rPr>
          <w:rtl/>
        </w:rPr>
        <w:t xml:space="preserve"> 44.</w:t>
      </w:r>
    </w:p>
    <w:p w:rsidR="004A7232" w:rsidRPr="00045F63" w:rsidRDefault="004A7232" w:rsidP="004A7232">
      <w:pPr>
        <w:pStyle w:val="libFootnote0"/>
        <w:rPr>
          <w:rtl/>
        </w:rPr>
      </w:pPr>
      <w:r w:rsidRPr="00045F63">
        <w:rPr>
          <w:rtl/>
        </w:rPr>
        <w:t>(7) منتقى الجمان</w:t>
      </w:r>
      <w:r>
        <w:rPr>
          <w:rtl/>
        </w:rPr>
        <w:t>:</w:t>
      </w:r>
      <w:r w:rsidRPr="00045F63">
        <w:rPr>
          <w:rtl/>
        </w:rPr>
        <w:t xml:space="preserve"> 1 / 91.</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يكذب علينا</w:t>
      </w:r>
      <w:r>
        <w:rPr>
          <w:rtl/>
        </w:rPr>
        <w:t>،</w:t>
      </w:r>
      <w:r w:rsidRPr="00045F63">
        <w:rPr>
          <w:rtl/>
        </w:rPr>
        <w:t xml:space="preserve"> بمعنى</w:t>
      </w:r>
      <w:r>
        <w:rPr>
          <w:rtl/>
        </w:rPr>
        <w:t>:</w:t>
      </w:r>
      <w:r w:rsidRPr="00045F63">
        <w:rPr>
          <w:rtl/>
        </w:rPr>
        <w:t xml:space="preserve"> لا ينبغي وقوع ذلك منه</w:t>
      </w:r>
      <w:r>
        <w:rPr>
          <w:rtl/>
        </w:rPr>
        <w:t>،</w:t>
      </w:r>
      <w:r w:rsidRPr="00045F63">
        <w:rPr>
          <w:rtl/>
        </w:rPr>
        <w:t xml:space="preserve"> مثل قولك</w:t>
      </w:r>
      <w:r>
        <w:rPr>
          <w:rtl/>
        </w:rPr>
        <w:t>:</w:t>
      </w:r>
      <w:r w:rsidRPr="00045F63">
        <w:rPr>
          <w:rtl/>
        </w:rPr>
        <w:t xml:space="preserve"> فلان لا يخوننا ولا يؤذينا</w:t>
      </w:r>
      <w:r>
        <w:rPr>
          <w:rtl/>
        </w:rPr>
        <w:t>،</w:t>
      </w:r>
      <w:r w:rsidRPr="00045F63">
        <w:rPr>
          <w:rtl/>
        </w:rPr>
        <w:t xml:space="preserve"> يقال في مقام دفع شرّه ونحو ذلك.</w:t>
      </w:r>
    </w:p>
    <w:p w:rsidR="004A7232" w:rsidRPr="00045F63" w:rsidRDefault="004A7232" w:rsidP="004A7232">
      <w:pPr>
        <w:pStyle w:val="libNormal"/>
        <w:rPr>
          <w:rtl/>
        </w:rPr>
      </w:pPr>
      <w:r w:rsidRPr="00045F63">
        <w:rPr>
          <w:rtl/>
        </w:rPr>
        <w:t>قال السيد المحقق صدر الدين العاملي</w:t>
      </w:r>
      <w:r>
        <w:rPr>
          <w:rtl/>
        </w:rPr>
        <w:t xml:space="preserve"> - </w:t>
      </w:r>
      <w:r w:rsidRPr="00045F63">
        <w:rPr>
          <w:rtl/>
        </w:rPr>
        <w:t>بعد نقل هذه الوجوه</w:t>
      </w:r>
      <w:r>
        <w:rPr>
          <w:rtl/>
        </w:rPr>
        <w:t xml:space="preserve"> -:</w:t>
      </w:r>
      <w:r w:rsidRPr="00045F63">
        <w:rPr>
          <w:rtl/>
        </w:rPr>
        <w:t xml:space="preserve"> وفي نظري انّ هذه كلّها كلمات ضعيفة</w:t>
      </w:r>
      <w:r>
        <w:rPr>
          <w:rtl/>
        </w:rPr>
        <w:t>،</w:t>
      </w:r>
      <w:r w:rsidRPr="00045F63">
        <w:rPr>
          <w:rtl/>
        </w:rPr>
        <w:t xml:space="preserve"> انتهى</w:t>
      </w:r>
      <w:r>
        <w:rPr>
          <w:rtl/>
        </w:rPr>
        <w:t>،</w:t>
      </w:r>
      <w:r w:rsidRPr="00045F63">
        <w:rPr>
          <w:rtl/>
        </w:rPr>
        <w:t xml:space="preserve"> وفي التعليقة</w:t>
      </w:r>
      <w:r>
        <w:rPr>
          <w:rtl/>
        </w:rPr>
        <w:t>:</w:t>
      </w:r>
      <w:r w:rsidRPr="00045F63">
        <w:rPr>
          <w:rtl/>
        </w:rPr>
        <w:t xml:space="preserve"> مع ان دلالة الحديث على الذم أظهر </w:t>
      </w:r>
      <w:r w:rsidRPr="004A7232">
        <w:rPr>
          <w:rStyle w:val="libFootnotenumChar"/>
          <w:rtl/>
        </w:rPr>
        <w:t>(1)</w:t>
      </w:r>
      <w:r>
        <w:rPr>
          <w:rtl/>
        </w:rPr>
        <w:t>.</w:t>
      </w:r>
    </w:p>
    <w:p w:rsidR="004A7232" w:rsidRPr="00045F63" w:rsidRDefault="004A7232" w:rsidP="004A7232">
      <w:pPr>
        <w:pStyle w:val="libNormal"/>
        <w:rPr>
          <w:rtl/>
        </w:rPr>
      </w:pPr>
      <w:r w:rsidRPr="00045F63">
        <w:rPr>
          <w:rtl/>
        </w:rPr>
        <w:t>وقال أبو علي</w:t>
      </w:r>
      <w:r>
        <w:rPr>
          <w:rtl/>
        </w:rPr>
        <w:t xml:space="preserve"> - </w:t>
      </w:r>
      <w:r w:rsidRPr="00045F63">
        <w:rPr>
          <w:rtl/>
        </w:rPr>
        <w:t>بعد نقله</w:t>
      </w:r>
      <w:r>
        <w:rPr>
          <w:rtl/>
        </w:rPr>
        <w:t xml:space="preserve"> -:</w:t>
      </w:r>
      <w:r w:rsidRPr="00045F63">
        <w:rPr>
          <w:rtl/>
        </w:rPr>
        <w:t xml:space="preserve"> والأمر كذلك بناء على بناء الفعل للفاعل </w:t>
      </w:r>
      <w:r w:rsidRPr="004A7232">
        <w:rPr>
          <w:rStyle w:val="libFootnotenumChar"/>
          <w:rtl/>
        </w:rPr>
        <w:t>(2)</w:t>
      </w:r>
      <w:r>
        <w:rPr>
          <w:rtl/>
        </w:rPr>
        <w:t>،</w:t>
      </w:r>
      <w:r w:rsidRPr="00045F63">
        <w:rPr>
          <w:rtl/>
        </w:rPr>
        <w:t xml:space="preserve"> ولعلّ وجهه بعض الوجوه المتقدمة</w:t>
      </w:r>
      <w:r>
        <w:rPr>
          <w:rtl/>
        </w:rPr>
        <w:t>،</w:t>
      </w:r>
      <w:r w:rsidRPr="00045F63">
        <w:rPr>
          <w:rtl/>
        </w:rPr>
        <w:t xml:space="preserve"> أو ما أشار إليه في التكملة</w:t>
      </w:r>
      <w:r>
        <w:rPr>
          <w:rtl/>
        </w:rPr>
        <w:t>:</w:t>
      </w:r>
      <w:r>
        <w:rPr>
          <w:rFonts w:hint="cs"/>
          <w:rtl/>
        </w:rPr>
        <w:t xml:space="preserve"> </w:t>
      </w:r>
      <w:r w:rsidRPr="00045F63">
        <w:rPr>
          <w:rtl/>
        </w:rPr>
        <w:t>بان التنوين في « إذا » للتعويض كما اتفق عليه النحاة</w:t>
      </w:r>
      <w:r>
        <w:rPr>
          <w:rtl/>
        </w:rPr>
        <w:t>،</w:t>
      </w:r>
      <w:r w:rsidRPr="00045F63">
        <w:rPr>
          <w:rtl/>
        </w:rPr>
        <w:t xml:space="preserve"> مثل</w:t>
      </w:r>
      <w:r>
        <w:rPr>
          <w:rtl/>
        </w:rPr>
        <w:t>:</w:t>
      </w:r>
      <w:r w:rsidRPr="00045F63">
        <w:rPr>
          <w:rtl/>
        </w:rPr>
        <w:t xml:space="preserve"> حينئذ</w:t>
      </w:r>
      <w:r>
        <w:rPr>
          <w:rtl/>
        </w:rPr>
        <w:t>،</w:t>
      </w:r>
      <w:r w:rsidRPr="00045F63">
        <w:rPr>
          <w:rtl/>
        </w:rPr>
        <w:t xml:space="preserve"> أي</w:t>
      </w:r>
      <w:r>
        <w:rPr>
          <w:rtl/>
        </w:rPr>
        <w:t>:</w:t>
      </w:r>
      <w:r w:rsidRPr="00045F63">
        <w:rPr>
          <w:rtl/>
        </w:rPr>
        <w:t xml:space="preserve"> لا يكذب في ذلك الذي رواه لكم</w:t>
      </w:r>
      <w:r>
        <w:rPr>
          <w:rtl/>
        </w:rPr>
        <w:t>،</w:t>
      </w:r>
      <w:r w:rsidRPr="00045F63">
        <w:rPr>
          <w:rtl/>
        </w:rPr>
        <w:t xml:space="preserve"> فلا يدلّ على انتفاء أصل المكذب عنه</w:t>
      </w:r>
      <w:r>
        <w:rPr>
          <w:rtl/>
        </w:rPr>
        <w:t>،</w:t>
      </w:r>
      <w:r w:rsidRPr="00045F63">
        <w:rPr>
          <w:rtl/>
        </w:rPr>
        <w:t xml:space="preserve"> وانه لا يكذب أصلا.</w:t>
      </w:r>
    </w:p>
    <w:p w:rsidR="004A7232" w:rsidRPr="00045F63" w:rsidRDefault="004A7232" w:rsidP="004A7232">
      <w:pPr>
        <w:pStyle w:val="libNormal"/>
        <w:rPr>
          <w:rtl/>
        </w:rPr>
      </w:pPr>
      <w:r w:rsidRPr="00045F63">
        <w:rPr>
          <w:rtl/>
        </w:rPr>
        <w:t xml:space="preserve">ولعل لهذا قال الصالح </w:t>
      </w:r>
      <w:r w:rsidRPr="004A7232">
        <w:rPr>
          <w:rStyle w:val="libFootnotenumChar"/>
          <w:rtl/>
        </w:rPr>
        <w:t>(3)</w:t>
      </w:r>
      <w:r w:rsidRPr="00045F63">
        <w:rPr>
          <w:rtl/>
        </w:rPr>
        <w:t xml:space="preserve"> ما يدلّ على مدحه</w:t>
      </w:r>
      <w:r>
        <w:rPr>
          <w:rtl/>
        </w:rPr>
        <w:t>،</w:t>
      </w:r>
      <w:r w:rsidRPr="00045F63">
        <w:rPr>
          <w:rtl/>
        </w:rPr>
        <w:t xml:space="preserve"> فان المدح في الجملة ولو كان بالنسبة إلى خصوص تلك الواقعة حاصل قطعا</w:t>
      </w:r>
      <w:r>
        <w:rPr>
          <w:rtl/>
        </w:rPr>
        <w:t>،</w:t>
      </w:r>
      <w:r w:rsidRPr="00045F63">
        <w:rPr>
          <w:rtl/>
        </w:rPr>
        <w:t xml:space="preserve"> وفيه نظر</w:t>
      </w:r>
      <w:r>
        <w:rPr>
          <w:rtl/>
        </w:rPr>
        <w:t>،</w:t>
      </w:r>
      <w:r w:rsidRPr="00045F63">
        <w:rPr>
          <w:rtl/>
        </w:rPr>
        <w:t xml:space="preserve"> فان نفي الفعل المتعدي يفيد العموم كما حقّق الأصوليون ولا يخصّصه المورد فالرواية من جهة المتن دالّة</w:t>
      </w:r>
      <w:r>
        <w:rPr>
          <w:rtl/>
        </w:rPr>
        <w:t>،</w:t>
      </w:r>
      <w:r w:rsidRPr="00045F63">
        <w:rPr>
          <w:rtl/>
        </w:rPr>
        <w:t xml:space="preserve"> انتهى </w:t>
      </w:r>
      <w:r w:rsidRPr="004A7232">
        <w:rPr>
          <w:rStyle w:val="libFootnotenumChar"/>
          <w:rtl/>
        </w:rPr>
        <w:t>(4)</w:t>
      </w:r>
      <w:r>
        <w:rPr>
          <w:rtl/>
        </w:rPr>
        <w:t>.</w:t>
      </w:r>
    </w:p>
    <w:p w:rsidR="004A7232" w:rsidRPr="00045F63" w:rsidRDefault="004A7232" w:rsidP="004A7232">
      <w:pPr>
        <w:pStyle w:val="libNormal"/>
        <w:rPr>
          <w:rtl/>
        </w:rPr>
      </w:pPr>
      <w:r w:rsidRPr="00045F63">
        <w:rPr>
          <w:rtl/>
        </w:rPr>
        <w:t>ويؤيّده أن الكلام لا يحتمل الاختصاص فانّ قول الراوي</w:t>
      </w:r>
      <w:r>
        <w:rPr>
          <w:rtl/>
        </w:rPr>
        <w:t>:</w:t>
      </w:r>
      <w:r w:rsidRPr="00045F63">
        <w:rPr>
          <w:rtl/>
        </w:rPr>
        <w:t xml:space="preserve"> أتانا عنك بوقت. في الإجمال بمنزلة قوله</w:t>
      </w:r>
      <w:r>
        <w:rPr>
          <w:rtl/>
        </w:rPr>
        <w:t>:</w:t>
      </w:r>
      <w:r w:rsidRPr="00045F63">
        <w:rPr>
          <w:rtl/>
        </w:rPr>
        <w:t xml:space="preserve"> أتانا عنك بخبر</w:t>
      </w:r>
      <w:r>
        <w:rPr>
          <w:rtl/>
        </w:rPr>
        <w:t>،</w:t>
      </w:r>
      <w:r w:rsidRPr="00045F63">
        <w:rPr>
          <w:rtl/>
        </w:rPr>
        <w:t xml:space="preserve"> ولم ينقل عنه شيئا يحتمل الصدق والكذب فلا محلّ للاختصاص</w:t>
      </w:r>
      <w:r>
        <w:rPr>
          <w:rtl/>
        </w:rPr>
        <w:t>،</w:t>
      </w:r>
      <w:r w:rsidRPr="00045F63">
        <w:rPr>
          <w:rtl/>
        </w:rPr>
        <w:t xml:space="preserve"> نعم لو كان هذا الكلام بعد ذكره تفصيل وقت المغرب والعشاء لكان لاحتمال الاختصاص مجال.</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 xml:space="preserve">(1) تعليقة البهبهاني ضمن </w:t>
      </w:r>
      <w:r>
        <w:rPr>
          <w:rtl/>
        </w:rPr>
        <w:t>(</w:t>
      </w:r>
      <w:r w:rsidRPr="00045F63">
        <w:rPr>
          <w:rtl/>
        </w:rPr>
        <w:t>منهج المقال</w:t>
      </w:r>
      <w:r>
        <w:rPr>
          <w:rtl/>
        </w:rPr>
        <w:t>):</w:t>
      </w:r>
      <w:r w:rsidRPr="00045F63">
        <w:rPr>
          <w:rtl/>
        </w:rPr>
        <w:t xml:space="preserve"> 249.</w:t>
      </w:r>
    </w:p>
    <w:p w:rsidR="004A7232" w:rsidRPr="00045F63" w:rsidRDefault="004A7232" w:rsidP="004A7232">
      <w:pPr>
        <w:pStyle w:val="libFootnote0"/>
        <w:rPr>
          <w:rtl/>
        </w:rPr>
      </w:pPr>
      <w:r w:rsidRPr="00045F63">
        <w:rPr>
          <w:rtl/>
        </w:rPr>
        <w:t>(2) رجال أبي علي</w:t>
      </w:r>
      <w:r>
        <w:rPr>
          <w:rtl/>
        </w:rPr>
        <w:t>:</w:t>
      </w:r>
      <w:r w:rsidRPr="00045F63">
        <w:rPr>
          <w:rtl/>
        </w:rPr>
        <w:t xml:space="preserve"> 237.</w:t>
      </w:r>
    </w:p>
    <w:p w:rsidR="004A7232" w:rsidRPr="00045F63" w:rsidRDefault="004A7232" w:rsidP="004A7232">
      <w:pPr>
        <w:pStyle w:val="libFootnote0"/>
        <w:rPr>
          <w:rtl/>
        </w:rPr>
      </w:pPr>
      <w:r w:rsidRPr="00045F63">
        <w:rPr>
          <w:rtl/>
        </w:rPr>
        <w:t>(3) علّم في حاشية الأصل بأنه</w:t>
      </w:r>
      <w:r>
        <w:rPr>
          <w:rtl/>
        </w:rPr>
        <w:t>:</w:t>
      </w:r>
      <w:r w:rsidRPr="00045F63">
        <w:rPr>
          <w:rtl/>
        </w:rPr>
        <w:t xml:space="preserve"> المولى محمد صالح المازندراني.</w:t>
      </w:r>
    </w:p>
    <w:p w:rsidR="004A7232" w:rsidRPr="00045F63" w:rsidRDefault="004A7232" w:rsidP="004A7232">
      <w:pPr>
        <w:pStyle w:val="libFootnote0"/>
        <w:rPr>
          <w:rtl/>
        </w:rPr>
      </w:pPr>
      <w:r w:rsidRPr="00045F63">
        <w:rPr>
          <w:rtl/>
        </w:rPr>
        <w:t>(4) التكملة للكاظمي 2</w:t>
      </w:r>
      <w:r>
        <w:rPr>
          <w:rtl/>
        </w:rPr>
        <w:t>:</w:t>
      </w:r>
      <w:r w:rsidRPr="00045F63">
        <w:rPr>
          <w:rtl/>
        </w:rPr>
        <w:t xml:space="preserve"> 231.</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د</w:t>
      </w:r>
      <w:r>
        <w:rPr>
          <w:rtl/>
        </w:rPr>
        <w:t xml:space="preserve"> - </w:t>
      </w:r>
      <w:r w:rsidRPr="00045F63">
        <w:rPr>
          <w:rtl/>
        </w:rPr>
        <w:t xml:space="preserve">توثيق الشهيد إيّاه </w:t>
      </w:r>
      <w:r w:rsidRPr="004A7232">
        <w:rPr>
          <w:rStyle w:val="libFootnotenumChar"/>
          <w:rtl/>
        </w:rPr>
        <w:t>(1)</w:t>
      </w:r>
      <w:r>
        <w:rPr>
          <w:rtl/>
        </w:rPr>
        <w:t>.</w:t>
      </w:r>
      <w:r w:rsidRPr="00045F63">
        <w:rPr>
          <w:rtl/>
        </w:rPr>
        <w:t xml:space="preserve"> ويشكل بأنه وثقه من الخبر المذكور كما صرّح به ولده صاحب المعالم </w:t>
      </w:r>
      <w:r w:rsidRPr="004A7232">
        <w:rPr>
          <w:rStyle w:val="libFootnotenumChar"/>
          <w:rtl/>
        </w:rPr>
        <w:t>(2)</w:t>
      </w:r>
      <w:r>
        <w:rPr>
          <w:rtl/>
        </w:rPr>
        <w:t>.</w:t>
      </w:r>
    </w:p>
    <w:p w:rsidR="004A7232" w:rsidRPr="00045F63" w:rsidRDefault="004A7232" w:rsidP="004A7232">
      <w:pPr>
        <w:pStyle w:val="libNormal"/>
        <w:rPr>
          <w:rtl/>
        </w:rPr>
      </w:pPr>
      <w:r w:rsidRPr="00045F63">
        <w:rPr>
          <w:rtl/>
        </w:rPr>
        <w:t>وقال المحقق البحراني في حاشية البلغة</w:t>
      </w:r>
      <w:r>
        <w:rPr>
          <w:rtl/>
        </w:rPr>
        <w:t>:</w:t>
      </w:r>
      <w:r w:rsidRPr="00045F63">
        <w:rPr>
          <w:rtl/>
        </w:rPr>
        <w:t xml:space="preserve"> قال السند المسند السيد محمّد </w:t>
      </w:r>
      <w:r w:rsidRPr="004A7232">
        <w:rPr>
          <w:rStyle w:val="libAlaemChar"/>
          <w:rtl/>
        </w:rPr>
        <w:t>قدس‌سره</w:t>
      </w:r>
      <w:r>
        <w:rPr>
          <w:rtl/>
        </w:rPr>
        <w:t>:</w:t>
      </w:r>
      <w:r w:rsidRPr="00045F63">
        <w:rPr>
          <w:rtl/>
        </w:rPr>
        <w:t xml:space="preserve"> أنّه</w:t>
      </w:r>
      <w:r>
        <w:rPr>
          <w:rtl/>
        </w:rPr>
        <w:t xml:space="preserve"> - </w:t>
      </w:r>
      <w:r w:rsidRPr="00045F63">
        <w:rPr>
          <w:rtl/>
        </w:rPr>
        <w:t>يعني الشهيد</w:t>
      </w:r>
      <w:r>
        <w:rPr>
          <w:rtl/>
        </w:rPr>
        <w:t xml:space="preserve"> - </w:t>
      </w:r>
      <w:r w:rsidRPr="00045F63">
        <w:rPr>
          <w:rtl/>
        </w:rPr>
        <w:t>قال في فوائده على الخلاصة</w:t>
      </w:r>
      <w:r>
        <w:rPr>
          <w:rtl/>
        </w:rPr>
        <w:t>:</w:t>
      </w:r>
      <w:r w:rsidRPr="00045F63">
        <w:rPr>
          <w:rtl/>
        </w:rPr>
        <w:t xml:space="preserve"> عمر بن حنظلة غير مذكور بجرح ولا تعديل ولكن الأقوى عندي انّه ثقة لقول الصادق </w:t>
      </w:r>
      <w:r w:rsidRPr="004A7232">
        <w:rPr>
          <w:rStyle w:val="libAlaemChar"/>
          <w:rtl/>
        </w:rPr>
        <w:t>عليه‌السلام</w:t>
      </w:r>
      <w:r w:rsidRPr="00045F63">
        <w:rPr>
          <w:rtl/>
        </w:rPr>
        <w:t xml:space="preserve"> في حديث الوقت</w:t>
      </w:r>
      <w:r>
        <w:rPr>
          <w:rtl/>
        </w:rPr>
        <w:t>:</w:t>
      </w:r>
      <w:r w:rsidRPr="00045F63">
        <w:rPr>
          <w:rtl/>
        </w:rPr>
        <w:t xml:space="preserve"> إذا لا يكذب علينا</w:t>
      </w:r>
      <w:r>
        <w:rPr>
          <w:rtl/>
        </w:rPr>
        <w:t>،</w:t>
      </w:r>
      <w:r w:rsidRPr="00045F63">
        <w:rPr>
          <w:rtl/>
        </w:rPr>
        <w:t xml:space="preserve"> انتهى </w:t>
      </w:r>
      <w:r w:rsidRPr="004A7232">
        <w:rPr>
          <w:rStyle w:val="libFootnotenumChar"/>
          <w:rtl/>
        </w:rPr>
        <w:t>(3)</w:t>
      </w:r>
      <w:r>
        <w:rPr>
          <w:rtl/>
        </w:rPr>
        <w:t>.</w:t>
      </w:r>
    </w:p>
    <w:p w:rsidR="004A7232" w:rsidRPr="00045F63" w:rsidRDefault="004A7232" w:rsidP="004A7232">
      <w:pPr>
        <w:pStyle w:val="libNormal"/>
        <w:rPr>
          <w:rtl/>
        </w:rPr>
      </w:pPr>
      <w:r w:rsidRPr="00045F63">
        <w:rPr>
          <w:rtl/>
        </w:rPr>
        <w:t>فإذا ضعف المستند سندا أو دلالة فلا يحتج بكلامه</w:t>
      </w:r>
      <w:r>
        <w:rPr>
          <w:rtl/>
        </w:rPr>
        <w:t>،</w:t>
      </w:r>
      <w:r w:rsidRPr="00045F63">
        <w:rPr>
          <w:rtl/>
        </w:rPr>
        <w:t xml:space="preserve"> وهذا كلام متين</w:t>
      </w:r>
      <w:r>
        <w:rPr>
          <w:rtl/>
        </w:rPr>
        <w:t>،</w:t>
      </w:r>
      <w:r w:rsidRPr="00045F63">
        <w:rPr>
          <w:rtl/>
        </w:rPr>
        <w:t xml:space="preserve"> الاّ انّ في التعليقة نقلا عن سبطه المحقق الشيخ محمّد قال</w:t>
      </w:r>
      <w:r>
        <w:rPr>
          <w:rtl/>
        </w:rPr>
        <w:t>:</w:t>
      </w:r>
      <w:r w:rsidRPr="00045F63">
        <w:rPr>
          <w:rtl/>
        </w:rPr>
        <w:t xml:space="preserve"> وجدت له في الروضة حاشية على عمر بن حنظلة حاصلها أن التوثيق من الخبر</w:t>
      </w:r>
      <w:r>
        <w:rPr>
          <w:rtl/>
        </w:rPr>
        <w:t>،</w:t>
      </w:r>
      <w:r w:rsidRPr="00045F63">
        <w:rPr>
          <w:rtl/>
        </w:rPr>
        <w:t xml:space="preserve"> ثم ضرب </w:t>
      </w:r>
      <w:r w:rsidRPr="004A7232">
        <w:rPr>
          <w:rStyle w:val="libFootnotenumChar"/>
          <w:rtl/>
        </w:rPr>
        <w:t>(4)</w:t>
      </w:r>
      <w:r w:rsidRPr="00045F63">
        <w:rPr>
          <w:rtl/>
        </w:rPr>
        <w:t xml:space="preserve"> على ذلك وجعل عوضها</w:t>
      </w:r>
      <w:r>
        <w:rPr>
          <w:rtl/>
        </w:rPr>
        <w:t>:</w:t>
      </w:r>
      <w:r w:rsidRPr="00045F63">
        <w:rPr>
          <w:rtl/>
        </w:rPr>
        <w:t xml:space="preserve"> من محلّ آخر</w:t>
      </w:r>
      <w:r>
        <w:rPr>
          <w:rtl/>
        </w:rPr>
        <w:t>،</w:t>
      </w:r>
      <w:r w:rsidRPr="00045F63">
        <w:rPr>
          <w:rtl/>
        </w:rPr>
        <w:t xml:space="preserve"> انتهى </w:t>
      </w:r>
      <w:r w:rsidRPr="004A7232">
        <w:rPr>
          <w:rStyle w:val="libFootnotenumChar"/>
          <w:rtl/>
        </w:rPr>
        <w:t>(5)</w:t>
      </w:r>
      <w:r w:rsidRPr="00045F63">
        <w:rPr>
          <w:rtl/>
        </w:rPr>
        <w:t xml:space="preserve"> وحينئذ فلا مانع من الأخذ بقوله.</w:t>
      </w:r>
    </w:p>
    <w:p w:rsidR="004A7232" w:rsidRPr="00045F63" w:rsidRDefault="004A7232" w:rsidP="004A7232">
      <w:pPr>
        <w:pStyle w:val="libNormal"/>
        <w:rPr>
          <w:rtl/>
        </w:rPr>
      </w:pPr>
      <w:r w:rsidRPr="00045F63">
        <w:rPr>
          <w:rtl/>
        </w:rPr>
        <w:t>ه</w:t>
      </w:r>
      <w:r>
        <w:rPr>
          <w:rFonts w:hint="cs"/>
          <w:rtl/>
        </w:rPr>
        <w:t>ـ</w:t>
      </w:r>
      <w:r>
        <w:rPr>
          <w:rtl/>
        </w:rPr>
        <w:t xml:space="preserve"> - </w:t>
      </w:r>
      <w:r w:rsidRPr="00045F63">
        <w:rPr>
          <w:rtl/>
        </w:rPr>
        <w:t>ما أشار إليه في التكملة بقوله</w:t>
      </w:r>
      <w:r>
        <w:rPr>
          <w:rtl/>
        </w:rPr>
        <w:t>:</w:t>
      </w:r>
      <w:r w:rsidRPr="00045F63">
        <w:rPr>
          <w:rtl/>
        </w:rPr>
        <w:t xml:space="preserve"> وبكثرة رواياته لاخبار الأئمة </w:t>
      </w:r>
      <w:r w:rsidRPr="004A7232">
        <w:rPr>
          <w:rStyle w:val="libAlaemChar"/>
          <w:rtl/>
        </w:rPr>
        <w:t>عليهم‌السلام</w:t>
      </w:r>
      <w:r w:rsidRPr="00045F63">
        <w:rPr>
          <w:rtl/>
        </w:rPr>
        <w:t xml:space="preserve"> فإنّ هذا دالّ على علوّ المرتبة والمنزلة عندهم </w:t>
      </w:r>
      <w:r w:rsidRPr="004A7232">
        <w:rPr>
          <w:rStyle w:val="libAlaemChar"/>
          <w:rtl/>
        </w:rPr>
        <w:t>عليهم‌السلام</w:t>
      </w:r>
      <w:r w:rsidRPr="00045F63">
        <w:rPr>
          <w:rtl/>
        </w:rPr>
        <w:t xml:space="preserve"> لقول الصادق </w:t>
      </w:r>
      <w:r w:rsidRPr="004A7232">
        <w:rPr>
          <w:rStyle w:val="libAlaemChar"/>
          <w:rtl/>
        </w:rPr>
        <w:t>عليه‌السلام</w:t>
      </w:r>
      <w:r w:rsidRPr="00045F63">
        <w:rPr>
          <w:rtl/>
        </w:rPr>
        <w:t xml:space="preserve"> في المستفيض</w:t>
      </w:r>
      <w:r>
        <w:rPr>
          <w:rtl/>
        </w:rPr>
        <w:t>:</w:t>
      </w:r>
      <w:r w:rsidRPr="00045F63">
        <w:rPr>
          <w:rtl/>
        </w:rPr>
        <w:t xml:space="preserve"> اعرفوا منازل الرجال منّا بقدر رواياتهم عنّا </w:t>
      </w:r>
      <w:r w:rsidRPr="004A7232">
        <w:rPr>
          <w:rStyle w:val="libFootnotenumChar"/>
          <w:rtl/>
        </w:rPr>
        <w:t>(6)</w:t>
      </w:r>
      <w:r>
        <w:rPr>
          <w:rtl/>
        </w:rPr>
        <w:t>.</w:t>
      </w:r>
    </w:p>
    <w:p w:rsidR="004A7232" w:rsidRPr="00045F63" w:rsidRDefault="004A7232" w:rsidP="004A7232">
      <w:pPr>
        <w:pStyle w:val="libNormal"/>
        <w:rPr>
          <w:rtl/>
        </w:rPr>
      </w:pPr>
      <w:r w:rsidRPr="00045F63">
        <w:rPr>
          <w:rtl/>
        </w:rPr>
        <w:t>وما فيها أيضا قال</w:t>
      </w:r>
      <w:r>
        <w:rPr>
          <w:rtl/>
        </w:rPr>
        <w:t>:</w:t>
      </w:r>
      <w:r w:rsidRPr="00045F63">
        <w:rPr>
          <w:rtl/>
        </w:rPr>
        <w:t xml:space="preserve"> وبقبول الأصحاب رواياته على كثرتها</w:t>
      </w:r>
      <w:r>
        <w:rPr>
          <w:rtl/>
        </w:rPr>
        <w:t>،</w:t>
      </w:r>
      <w:r w:rsidRPr="00045F63">
        <w:rPr>
          <w:rtl/>
        </w:rPr>
        <w:t xml:space="preserve"> فإنّه لم يرد</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الدراية</w:t>
      </w:r>
      <w:r>
        <w:rPr>
          <w:rtl/>
        </w:rPr>
        <w:t>:</w:t>
      </w:r>
      <w:r w:rsidRPr="00045F63">
        <w:rPr>
          <w:rtl/>
        </w:rPr>
        <w:t xml:space="preserve"> 44.</w:t>
      </w:r>
    </w:p>
    <w:p w:rsidR="004A7232" w:rsidRPr="00045F63" w:rsidRDefault="004A7232" w:rsidP="004A7232">
      <w:pPr>
        <w:pStyle w:val="libFootnote0"/>
        <w:rPr>
          <w:rtl/>
        </w:rPr>
      </w:pPr>
      <w:r w:rsidRPr="00045F63">
        <w:rPr>
          <w:rtl/>
        </w:rPr>
        <w:t>(2) منتقى الجمان 1</w:t>
      </w:r>
      <w:r>
        <w:rPr>
          <w:rtl/>
        </w:rPr>
        <w:t>:</w:t>
      </w:r>
      <w:r w:rsidRPr="00045F63">
        <w:rPr>
          <w:rtl/>
        </w:rPr>
        <w:t xml:space="preserve"> 19.</w:t>
      </w:r>
    </w:p>
    <w:p w:rsidR="004A7232" w:rsidRPr="00045F63" w:rsidRDefault="004A7232" w:rsidP="004A7232">
      <w:pPr>
        <w:pStyle w:val="libFootnote0"/>
        <w:rPr>
          <w:rtl/>
        </w:rPr>
      </w:pPr>
      <w:r w:rsidRPr="00045F63">
        <w:rPr>
          <w:rtl/>
        </w:rPr>
        <w:t>(3) حاشية البلغة</w:t>
      </w:r>
      <w:r>
        <w:rPr>
          <w:rtl/>
        </w:rPr>
        <w:t>:</w:t>
      </w:r>
      <w:r w:rsidRPr="00045F63">
        <w:rPr>
          <w:rtl/>
        </w:rPr>
        <w:t xml:space="preserve"> لم تقع بأيدينا.</w:t>
      </w:r>
    </w:p>
    <w:p w:rsidR="004A7232" w:rsidRPr="00045F63" w:rsidRDefault="004A7232" w:rsidP="004A7232">
      <w:pPr>
        <w:pStyle w:val="libFootnote0"/>
        <w:rPr>
          <w:rtl/>
        </w:rPr>
      </w:pPr>
      <w:r w:rsidRPr="00045F63">
        <w:rPr>
          <w:rtl/>
        </w:rPr>
        <w:t>(4) للضرب أنواع</w:t>
      </w:r>
      <w:r>
        <w:rPr>
          <w:rtl/>
        </w:rPr>
        <w:t>،</w:t>
      </w:r>
      <w:r w:rsidRPr="00045F63">
        <w:rPr>
          <w:rtl/>
        </w:rPr>
        <w:t xml:space="preserve"> أجودها أن يمد الضارب خطأ واضحا فوق الكلام الذي يريد إبطاله بحيث لا يخفي حروفه بل يكون ما تحته واضحا ممكن القراءة. انظر</w:t>
      </w:r>
      <w:r>
        <w:rPr>
          <w:rtl/>
        </w:rPr>
        <w:t>:</w:t>
      </w:r>
      <w:r w:rsidRPr="00045F63">
        <w:rPr>
          <w:rtl/>
        </w:rPr>
        <w:t xml:space="preserve"> مقباس الهداية 3</w:t>
      </w:r>
      <w:r>
        <w:rPr>
          <w:rtl/>
        </w:rPr>
        <w:t>:</w:t>
      </w:r>
      <w:r w:rsidRPr="00045F63">
        <w:rPr>
          <w:rtl/>
        </w:rPr>
        <w:t xml:space="preserve"> 215.</w:t>
      </w:r>
    </w:p>
    <w:p w:rsidR="004A7232" w:rsidRPr="00045F63" w:rsidRDefault="004A7232" w:rsidP="004A7232">
      <w:pPr>
        <w:pStyle w:val="libFootnote0"/>
        <w:rPr>
          <w:rtl/>
        </w:rPr>
      </w:pPr>
      <w:r w:rsidRPr="00045F63">
        <w:rPr>
          <w:rtl/>
        </w:rPr>
        <w:t xml:space="preserve">(5) تعليقة البهبهاني ضمن </w:t>
      </w:r>
      <w:r>
        <w:rPr>
          <w:rtl/>
        </w:rPr>
        <w:t>(</w:t>
      </w:r>
      <w:r w:rsidRPr="00045F63">
        <w:rPr>
          <w:rtl/>
        </w:rPr>
        <w:t>منهج المقال</w:t>
      </w:r>
      <w:r>
        <w:rPr>
          <w:rtl/>
        </w:rPr>
        <w:t>):</w:t>
      </w:r>
      <w:r w:rsidRPr="00045F63">
        <w:rPr>
          <w:rtl/>
        </w:rPr>
        <w:t xml:space="preserve"> 249.</w:t>
      </w:r>
    </w:p>
    <w:p w:rsidR="004A7232" w:rsidRPr="00045F63" w:rsidRDefault="004A7232" w:rsidP="004A7232">
      <w:pPr>
        <w:pStyle w:val="libFootnote0"/>
        <w:rPr>
          <w:rtl/>
        </w:rPr>
      </w:pPr>
      <w:r w:rsidRPr="00045F63">
        <w:rPr>
          <w:rtl/>
        </w:rPr>
        <w:t>(6) انظر أصول الكافي 1</w:t>
      </w:r>
      <w:r>
        <w:rPr>
          <w:rtl/>
        </w:rPr>
        <w:t>:</w:t>
      </w:r>
      <w:r w:rsidRPr="00045F63">
        <w:rPr>
          <w:rtl/>
        </w:rPr>
        <w:t xml:space="preserve"> 40 / 13.</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شيء من رواياته وبعدم القدح فيه مع انّه نصب أعينهم</w:t>
      </w:r>
      <w:r>
        <w:rPr>
          <w:rtl/>
        </w:rPr>
        <w:t>،</w:t>
      </w:r>
      <w:r w:rsidRPr="00045F63">
        <w:rPr>
          <w:rtl/>
        </w:rPr>
        <w:t xml:space="preserve"> انتهى </w:t>
      </w:r>
      <w:r w:rsidRPr="004A7232">
        <w:rPr>
          <w:rStyle w:val="libFootnotenumChar"/>
          <w:rtl/>
        </w:rPr>
        <w:t>(1)</w:t>
      </w:r>
      <w:r>
        <w:rPr>
          <w:rtl/>
        </w:rPr>
        <w:t>.</w:t>
      </w:r>
    </w:p>
    <w:p w:rsidR="004A7232" w:rsidRPr="00045F63" w:rsidRDefault="004A7232" w:rsidP="004A7232">
      <w:pPr>
        <w:pStyle w:val="libNormal"/>
        <w:rPr>
          <w:rtl/>
        </w:rPr>
      </w:pPr>
      <w:r w:rsidRPr="00045F63">
        <w:rPr>
          <w:rtl/>
        </w:rPr>
        <w:t xml:space="preserve">وكفاه شاهدا الخبر الشريف المنعوت بمقبولة عمر بن حنظلة الذي رواه المشايخ الثلاثة </w:t>
      </w:r>
      <w:r w:rsidRPr="004A7232">
        <w:rPr>
          <w:rStyle w:val="libFootnotenumChar"/>
          <w:rtl/>
        </w:rPr>
        <w:t>(2)</w:t>
      </w:r>
      <w:r w:rsidRPr="00045F63">
        <w:rPr>
          <w:rtl/>
        </w:rPr>
        <w:t xml:space="preserve"> وصار أصلا عند الأصحاب في كثير من أحكام الاجتهاد</w:t>
      </w:r>
      <w:r>
        <w:rPr>
          <w:rtl/>
        </w:rPr>
        <w:t>،</w:t>
      </w:r>
      <w:r w:rsidRPr="00045F63">
        <w:rPr>
          <w:rtl/>
        </w:rPr>
        <w:t xml:space="preserve"> وكون المجتهد العارف بالأحكام منصوبا من قبلهم </w:t>
      </w:r>
      <w:r w:rsidRPr="004A7232">
        <w:rPr>
          <w:rStyle w:val="libAlaemChar"/>
          <w:rtl/>
        </w:rPr>
        <w:t>عليهم‌السلام</w:t>
      </w:r>
      <w:r w:rsidRPr="00045F63">
        <w:rPr>
          <w:rtl/>
        </w:rPr>
        <w:t xml:space="preserve"> وجملة من مسائل القضاء وكثير من المطالب المتعلّقة بباب التعادل من الأصول</w:t>
      </w:r>
      <w:r>
        <w:rPr>
          <w:rtl/>
        </w:rPr>
        <w:t>،</w:t>
      </w:r>
      <w:r w:rsidRPr="00045F63">
        <w:rPr>
          <w:rtl/>
        </w:rPr>
        <w:t xml:space="preserve"> ومنه يعلم أيضا علوّ مقامه في العلم وحسن نظره وتعمّقه في المسائل الدينيّة.</w:t>
      </w:r>
    </w:p>
    <w:p w:rsidR="004A7232" w:rsidRPr="00045F63" w:rsidRDefault="004A7232" w:rsidP="004A7232">
      <w:pPr>
        <w:pStyle w:val="libNormal"/>
        <w:rPr>
          <w:rtl/>
        </w:rPr>
      </w:pPr>
      <w:r w:rsidRPr="00045F63">
        <w:rPr>
          <w:rtl/>
        </w:rPr>
        <w:t>ز</w:t>
      </w:r>
      <w:r>
        <w:rPr>
          <w:rtl/>
        </w:rPr>
        <w:t xml:space="preserve"> - </w:t>
      </w:r>
      <w:r w:rsidRPr="00045F63">
        <w:rPr>
          <w:rtl/>
        </w:rPr>
        <w:t>جملة من الروايات</w:t>
      </w:r>
      <w:r>
        <w:rPr>
          <w:rtl/>
        </w:rPr>
        <w:t>:</w:t>
      </w:r>
      <w:r w:rsidRPr="00045F63">
        <w:rPr>
          <w:rtl/>
        </w:rPr>
        <w:t xml:space="preserve"> ففي بصائر الصفار عنه قال</w:t>
      </w:r>
      <w:r>
        <w:rPr>
          <w:rtl/>
        </w:rPr>
        <w:t>:</w:t>
      </w:r>
      <w:r w:rsidRPr="00045F63">
        <w:rPr>
          <w:rtl/>
        </w:rPr>
        <w:t xml:space="preserve"> قلت لأبي جعفر </w:t>
      </w:r>
      <w:r w:rsidRPr="004A7232">
        <w:rPr>
          <w:rStyle w:val="libAlaemChar"/>
          <w:rtl/>
        </w:rPr>
        <w:t>عليه‌السلام</w:t>
      </w:r>
      <w:r>
        <w:rPr>
          <w:rtl/>
        </w:rPr>
        <w:t>:</w:t>
      </w:r>
      <w:r w:rsidRPr="00045F63">
        <w:rPr>
          <w:rtl/>
        </w:rPr>
        <w:t xml:space="preserve"> أظنّ انّ لي عندك منزلة</w:t>
      </w:r>
      <w:r>
        <w:rPr>
          <w:rtl/>
        </w:rPr>
        <w:t>،</w:t>
      </w:r>
      <w:r w:rsidRPr="00045F63">
        <w:rPr>
          <w:rtl/>
        </w:rPr>
        <w:t xml:space="preserve"> قال</w:t>
      </w:r>
      <w:r>
        <w:rPr>
          <w:rtl/>
        </w:rPr>
        <w:t>:</w:t>
      </w:r>
      <w:r w:rsidRPr="00045F63">
        <w:rPr>
          <w:rtl/>
        </w:rPr>
        <w:t xml:space="preserve"> أجل</w:t>
      </w:r>
      <w:r>
        <w:rPr>
          <w:rtl/>
        </w:rPr>
        <w:t>،</w:t>
      </w:r>
      <w:r w:rsidRPr="00045F63">
        <w:rPr>
          <w:rtl/>
        </w:rPr>
        <w:t xml:space="preserve"> قلت</w:t>
      </w:r>
      <w:r>
        <w:rPr>
          <w:rtl/>
        </w:rPr>
        <w:t>:</w:t>
      </w:r>
      <w:r w:rsidRPr="00045F63">
        <w:rPr>
          <w:rtl/>
        </w:rPr>
        <w:t xml:space="preserve"> فإنّ لي إليك حاجة</w:t>
      </w:r>
      <w:r>
        <w:rPr>
          <w:rtl/>
        </w:rPr>
        <w:t>،</w:t>
      </w:r>
      <w:r w:rsidRPr="00045F63">
        <w:rPr>
          <w:rtl/>
        </w:rPr>
        <w:t xml:space="preserve"> قال</w:t>
      </w:r>
      <w:r>
        <w:rPr>
          <w:rtl/>
        </w:rPr>
        <w:t>:</w:t>
      </w:r>
      <w:r w:rsidRPr="00045F63">
        <w:rPr>
          <w:rtl/>
        </w:rPr>
        <w:t xml:space="preserve"> وما هي</w:t>
      </w:r>
      <w:r>
        <w:rPr>
          <w:rtl/>
        </w:rPr>
        <w:t>؟</w:t>
      </w:r>
      <w:r w:rsidRPr="00045F63">
        <w:rPr>
          <w:rtl/>
        </w:rPr>
        <w:t xml:space="preserve"> قلت</w:t>
      </w:r>
      <w:r>
        <w:rPr>
          <w:rtl/>
        </w:rPr>
        <w:t>: تعلّمني الاسم الأعظم، قال: أ</w:t>
      </w:r>
      <w:r w:rsidRPr="00045F63">
        <w:rPr>
          <w:rtl/>
        </w:rPr>
        <w:t>تطيقه</w:t>
      </w:r>
      <w:r>
        <w:rPr>
          <w:rtl/>
        </w:rPr>
        <w:t>؟</w:t>
      </w:r>
      <w:r w:rsidRPr="00045F63">
        <w:rPr>
          <w:rtl/>
        </w:rPr>
        <w:t xml:space="preserve"> قلت</w:t>
      </w:r>
      <w:r>
        <w:rPr>
          <w:rtl/>
        </w:rPr>
        <w:t>:</w:t>
      </w:r>
      <w:r>
        <w:rPr>
          <w:rFonts w:hint="cs"/>
          <w:rtl/>
        </w:rPr>
        <w:t xml:space="preserve"> </w:t>
      </w:r>
      <w:r w:rsidRPr="00045F63">
        <w:rPr>
          <w:rtl/>
        </w:rPr>
        <w:t>نعم</w:t>
      </w:r>
      <w:r>
        <w:rPr>
          <w:rtl/>
        </w:rPr>
        <w:t>،</w:t>
      </w:r>
      <w:r w:rsidRPr="00045F63">
        <w:rPr>
          <w:rtl/>
        </w:rPr>
        <w:t xml:space="preserve"> قال</w:t>
      </w:r>
      <w:r>
        <w:rPr>
          <w:rtl/>
        </w:rPr>
        <w:t>:</w:t>
      </w:r>
      <w:r w:rsidRPr="00045F63">
        <w:rPr>
          <w:rtl/>
        </w:rPr>
        <w:t xml:space="preserve"> فادخل البيت.</w:t>
      </w:r>
    </w:p>
    <w:p w:rsidR="004A7232" w:rsidRPr="00045F63" w:rsidRDefault="004A7232" w:rsidP="004A7232">
      <w:pPr>
        <w:pStyle w:val="libNormal"/>
        <w:rPr>
          <w:rtl/>
        </w:rPr>
      </w:pPr>
      <w:r w:rsidRPr="00045F63">
        <w:rPr>
          <w:rtl/>
        </w:rPr>
        <w:t>قال</w:t>
      </w:r>
      <w:r>
        <w:rPr>
          <w:rtl/>
        </w:rPr>
        <w:t>:</w:t>
      </w:r>
      <w:r w:rsidRPr="00045F63">
        <w:rPr>
          <w:rtl/>
        </w:rPr>
        <w:t xml:space="preserve"> فدخلت </w:t>
      </w:r>
      <w:r w:rsidRPr="004A7232">
        <w:rPr>
          <w:rStyle w:val="libFootnotenumChar"/>
          <w:rtl/>
        </w:rPr>
        <w:t>(3)</w:t>
      </w:r>
      <w:r w:rsidRPr="00045F63">
        <w:rPr>
          <w:rtl/>
        </w:rPr>
        <w:t xml:space="preserve"> فوضع أبو جعفر </w:t>
      </w:r>
      <w:r w:rsidRPr="004A7232">
        <w:rPr>
          <w:rStyle w:val="libAlaemChar"/>
          <w:rtl/>
        </w:rPr>
        <w:t>عليه‌السلام</w:t>
      </w:r>
      <w:r w:rsidRPr="00045F63">
        <w:rPr>
          <w:rtl/>
        </w:rPr>
        <w:t xml:space="preserve"> يده على الأرض فأظلم البيت فارتعدت فرائض عمر</w:t>
      </w:r>
      <w:r>
        <w:rPr>
          <w:rtl/>
        </w:rPr>
        <w:t>،</w:t>
      </w:r>
      <w:r w:rsidRPr="00045F63">
        <w:rPr>
          <w:rtl/>
        </w:rPr>
        <w:t xml:space="preserve"> فقال</w:t>
      </w:r>
      <w:r>
        <w:rPr>
          <w:rtl/>
        </w:rPr>
        <w:t>:</w:t>
      </w:r>
      <w:r w:rsidRPr="00045F63">
        <w:rPr>
          <w:rtl/>
        </w:rPr>
        <w:t xml:space="preserve"> ما تقول</w:t>
      </w:r>
      <w:r>
        <w:rPr>
          <w:rtl/>
        </w:rPr>
        <w:t>،</w:t>
      </w:r>
      <w:r w:rsidRPr="00045F63">
        <w:rPr>
          <w:rtl/>
        </w:rPr>
        <w:t xml:space="preserve"> أعلّمك</w:t>
      </w:r>
      <w:r>
        <w:rPr>
          <w:rtl/>
        </w:rPr>
        <w:t>؟</w:t>
      </w:r>
      <w:r w:rsidRPr="00045F63">
        <w:rPr>
          <w:rtl/>
        </w:rPr>
        <w:t xml:space="preserve"> قال</w:t>
      </w:r>
      <w:r>
        <w:rPr>
          <w:rtl/>
        </w:rPr>
        <w:t>:</w:t>
      </w:r>
      <w:r w:rsidRPr="00045F63">
        <w:rPr>
          <w:rtl/>
        </w:rPr>
        <w:t xml:space="preserve"> فقلت</w:t>
      </w:r>
      <w:r>
        <w:rPr>
          <w:rtl/>
        </w:rPr>
        <w:t>:</w:t>
      </w:r>
      <w:r>
        <w:rPr>
          <w:rFonts w:hint="cs"/>
          <w:rtl/>
        </w:rPr>
        <w:t xml:space="preserve"> </w:t>
      </w:r>
      <w:r w:rsidRPr="00045F63">
        <w:rPr>
          <w:rtl/>
        </w:rPr>
        <w:t>لا</w:t>
      </w:r>
      <w:r>
        <w:rPr>
          <w:rtl/>
        </w:rPr>
        <w:t>،</w:t>
      </w:r>
      <w:r w:rsidRPr="00045F63">
        <w:rPr>
          <w:rtl/>
        </w:rPr>
        <w:t xml:space="preserve"> فرفع يده فرجع البيت كما كان </w:t>
      </w:r>
      <w:r w:rsidRPr="004A7232">
        <w:rPr>
          <w:rStyle w:val="libFootnotenumChar"/>
          <w:rtl/>
        </w:rPr>
        <w:t>(4)</w:t>
      </w:r>
      <w:r>
        <w:rPr>
          <w:rtl/>
        </w:rPr>
        <w:t>.</w:t>
      </w:r>
    </w:p>
    <w:p w:rsidR="004A7232" w:rsidRPr="00045F63" w:rsidRDefault="004A7232" w:rsidP="004A7232">
      <w:pPr>
        <w:pStyle w:val="libNormal"/>
        <w:rPr>
          <w:rtl/>
        </w:rPr>
      </w:pPr>
      <w:r w:rsidRPr="00045F63">
        <w:rPr>
          <w:rtl/>
        </w:rPr>
        <w:t>قال في التكملة</w:t>
      </w:r>
      <w:r>
        <w:rPr>
          <w:rtl/>
        </w:rPr>
        <w:t>:</w:t>
      </w:r>
      <w:r w:rsidRPr="00045F63">
        <w:rPr>
          <w:rtl/>
        </w:rPr>
        <w:t xml:space="preserve"> هذا خبر محفوف بقرائن الصدق فيكون حجّة</w:t>
      </w:r>
      <w:r>
        <w:rPr>
          <w:rtl/>
        </w:rPr>
        <w:t>،</w:t>
      </w:r>
      <w:r w:rsidRPr="00045F63">
        <w:rPr>
          <w:rtl/>
        </w:rPr>
        <w:t xml:space="preserve"> فان الخبر المحفوف بالقرائن وان ضعف يكون حجّة بالاتفاق</w:t>
      </w:r>
      <w:r>
        <w:rPr>
          <w:rtl/>
        </w:rPr>
        <w:t>،</w:t>
      </w:r>
      <w:r w:rsidRPr="00045F63">
        <w:rPr>
          <w:rtl/>
        </w:rPr>
        <w:t xml:space="preserve"> بل أقوى من الصحيح الخالي عن القرائن</w:t>
      </w:r>
      <w:r>
        <w:rPr>
          <w:rtl/>
        </w:rPr>
        <w:t>،</w:t>
      </w:r>
      <w:r w:rsidRPr="00045F63">
        <w:rPr>
          <w:rtl/>
        </w:rPr>
        <w:t xml:space="preserve"> انتهى </w:t>
      </w:r>
      <w:r w:rsidRPr="004A7232">
        <w:rPr>
          <w:rStyle w:val="libFootnotenumChar"/>
          <w:rtl/>
        </w:rPr>
        <w:t>(5)</w:t>
      </w:r>
      <w:r>
        <w:rPr>
          <w:rtl/>
        </w:rPr>
        <w:t>.</w:t>
      </w:r>
    </w:p>
    <w:p w:rsidR="004A7232" w:rsidRPr="00045F63" w:rsidRDefault="004A7232" w:rsidP="004A7232">
      <w:pPr>
        <w:pStyle w:val="libNormal"/>
        <w:rPr>
          <w:rtl/>
        </w:rPr>
      </w:pPr>
      <w:r w:rsidRPr="00045F63">
        <w:rPr>
          <w:rtl/>
        </w:rPr>
        <w:t>وقد تلقاه أرباب المؤلفات بالقبول</w:t>
      </w:r>
      <w:r>
        <w:rPr>
          <w:rtl/>
        </w:rPr>
        <w:t>،</w:t>
      </w:r>
      <w:r w:rsidRPr="00045F63">
        <w:rPr>
          <w:rtl/>
        </w:rPr>
        <w:t xml:space="preserve"> وذكروه في أبواب المعاجز والفضائل</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التكملة للكاظمي 2</w:t>
      </w:r>
      <w:r>
        <w:rPr>
          <w:rtl/>
        </w:rPr>
        <w:t>:</w:t>
      </w:r>
      <w:r w:rsidRPr="00045F63">
        <w:rPr>
          <w:rtl/>
        </w:rPr>
        <w:t xml:space="preserve"> 231.</w:t>
      </w:r>
    </w:p>
    <w:p w:rsidR="004A7232" w:rsidRPr="00045F63" w:rsidRDefault="004A7232" w:rsidP="004A7232">
      <w:pPr>
        <w:pStyle w:val="libFootnote0"/>
        <w:rPr>
          <w:rtl/>
        </w:rPr>
      </w:pPr>
      <w:r w:rsidRPr="00045F63">
        <w:rPr>
          <w:rtl/>
        </w:rPr>
        <w:t>(2) يريد به الخبر المشهور الذي رواه عمر بن حنظلة</w:t>
      </w:r>
      <w:r>
        <w:rPr>
          <w:rtl/>
        </w:rPr>
        <w:t>،</w:t>
      </w:r>
      <w:r w:rsidRPr="00045F63">
        <w:rPr>
          <w:rtl/>
        </w:rPr>
        <w:t xml:space="preserve"> عن أبي عبد الله </w:t>
      </w:r>
      <w:r w:rsidRPr="004A7232">
        <w:rPr>
          <w:rStyle w:val="libAlaemChar"/>
          <w:rtl/>
        </w:rPr>
        <w:t>عليه‌السلام</w:t>
      </w:r>
      <w:r w:rsidRPr="00045F63">
        <w:rPr>
          <w:rtl/>
        </w:rPr>
        <w:t xml:space="preserve"> بشأن عدم جواز الترافع الى حكام الجور. انظر أصول الكافي 1</w:t>
      </w:r>
      <w:r>
        <w:rPr>
          <w:rtl/>
        </w:rPr>
        <w:t>:</w:t>
      </w:r>
      <w:r w:rsidRPr="00045F63">
        <w:rPr>
          <w:rtl/>
        </w:rPr>
        <w:t xml:space="preserve"> 54 / 10.</w:t>
      </w:r>
    </w:p>
    <w:p w:rsidR="004A7232" w:rsidRPr="00045F63" w:rsidRDefault="004A7232" w:rsidP="004A7232">
      <w:pPr>
        <w:pStyle w:val="libFootnote0"/>
        <w:rPr>
          <w:rtl/>
        </w:rPr>
      </w:pPr>
      <w:r w:rsidRPr="00045F63">
        <w:rPr>
          <w:rtl/>
        </w:rPr>
        <w:t>(3) في المصدر</w:t>
      </w:r>
      <w:r>
        <w:rPr>
          <w:rtl/>
        </w:rPr>
        <w:t>:</w:t>
      </w:r>
      <w:r w:rsidRPr="00045F63">
        <w:rPr>
          <w:rtl/>
        </w:rPr>
        <w:t xml:space="preserve"> فدخل البيت</w:t>
      </w:r>
      <w:r>
        <w:rPr>
          <w:rtl/>
        </w:rPr>
        <w:t>،</w:t>
      </w:r>
      <w:r w:rsidRPr="00045F63">
        <w:rPr>
          <w:rtl/>
        </w:rPr>
        <w:t xml:space="preserve"> وما في الأصل لا يغير المعنى.</w:t>
      </w:r>
    </w:p>
    <w:p w:rsidR="004A7232" w:rsidRPr="00045F63" w:rsidRDefault="004A7232" w:rsidP="004A7232">
      <w:pPr>
        <w:pStyle w:val="libFootnote0"/>
        <w:rPr>
          <w:rtl/>
        </w:rPr>
      </w:pPr>
      <w:r w:rsidRPr="00045F63">
        <w:rPr>
          <w:rtl/>
        </w:rPr>
        <w:t>(4) بصائر الدرجات 230 / 1</w:t>
      </w:r>
      <w:r>
        <w:rPr>
          <w:rtl/>
        </w:rPr>
        <w:t>،</w:t>
      </w:r>
      <w:r w:rsidRPr="00045F63">
        <w:rPr>
          <w:rtl/>
        </w:rPr>
        <w:t xml:space="preserve"> باختلاف يسير.</w:t>
      </w:r>
    </w:p>
    <w:p w:rsidR="004A7232" w:rsidRPr="00045F63" w:rsidRDefault="004A7232" w:rsidP="004A7232">
      <w:pPr>
        <w:pStyle w:val="libFootnote0"/>
        <w:rPr>
          <w:rtl/>
        </w:rPr>
      </w:pPr>
      <w:r w:rsidRPr="00045F63">
        <w:rPr>
          <w:rtl/>
        </w:rPr>
        <w:t>(5) التكملة للكاظمي 2</w:t>
      </w:r>
      <w:r>
        <w:rPr>
          <w:rtl/>
        </w:rPr>
        <w:t>:</w:t>
      </w:r>
      <w:r w:rsidRPr="00045F63">
        <w:rPr>
          <w:rtl/>
        </w:rPr>
        <w:t xml:space="preserve"> 232.</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من غير نكير.</w:t>
      </w:r>
    </w:p>
    <w:p w:rsidR="004A7232" w:rsidRPr="00045F63" w:rsidRDefault="004A7232" w:rsidP="004A7232">
      <w:pPr>
        <w:pStyle w:val="libNormal"/>
        <w:rPr>
          <w:rtl/>
        </w:rPr>
      </w:pPr>
      <w:r w:rsidRPr="00045F63">
        <w:rPr>
          <w:rtl/>
        </w:rPr>
        <w:t>وفي الكافي</w:t>
      </w:r>
      <w:r>
        <w:rPr>
          <w:rtl/>
        </w:rPr>
        <w:t>:</w:t>
      </w:r>
      <w:r w:rsidRPr="00045F63">
        <w:rPr>
          <w:rtl/>
        </w:rPr>
        <w:t xml:space="preserve"> عن محمّد بن يحيى</w:t>
      </w:r>
      <w:r>
        <w:rPr>
          <w:rtl/>
        </w:rPr>
        <w:t>،</w:t>
      </w:r>
      <w:r w:rsidRPr="00045F63">
        <w:rPr>
          <w:rtl/>
        </w:rPr>
        <w:t xml:space="preserve"> عن أحمد بن محمّد</w:t>
      </w:r>
      <w:r>
        <w:rPr>
          <w:rtl/>
        </w:rPr>
        <w:t>،</w:t>
      </w:r>
      <w:r w:rsidRPr="00045F63">
        <w:rPr>
          <w:rtl/>
        </w:rPr>
        <w:t xml:space="preserve"> عن علي بن الحكم</w:t>
      </w:r>
      <w:r>
        <w:rPr>
          <w:rtl/>
        </w:rPr>
        <w:t>،</w:t>
      </w:r>
      <w:r w:rsidRPr="00045F63">
        <w:rPr>
          <w:rtl/>
        </w:rPr>
        <w:t xml:space="preserve"> عن عمر بن حنظلة</w:t>
      </w:r>
      <w:r>
        <w:rPr>
          <w:rtl/>
        </w:rPr>
        <w:t>،</w:t>
      </w:r>
      <w:r w:rsidRPr="00045F63">
        <w:rPr>
          <w:rtl/>
        </w:rPr>
        <w:t xml:space="preserve"> عن أبي عبد الله </w:t>
      </w:r>
      <w:r w:rsidRPr="004A7232">
        <w:rPr>
          <w:rStyle w:val="libAlaemChar"/>
          <w:rtl/>
        </w:rPr>
        <w:t>عليه‌السلام</w:t>
      </w:r>
      <w:r w:rsidRPr="00045F63">
        <w:rPr>
          <w:rtl/>
        </w:rPr>
        <w:t xml:space="preserve"> قال</w:t>
      </w:r>
      <w:r>
        <w:rPr>
          <w:rtl/>
        </w:rPr>
        <w:t>:</w:t>
      </w:r>
      <w:r w:rsidRPr="00045F63">
        <w:rPr>
          <w:rtl/>
        </w:rPr>
        <w:t xml:space="preserve"> يا عمر</w:t>
      </w:r>
      <w:r>
        <w:rPr>
          <w:rtl/>
        </w:rPr>
        <w:t>،</w:t>
      </w:r>
      <w:r w:rsidRPr="00045F63">
        <w:rPr>
          <w:rtl/>
        </w:rPr>
        <w:t xml:space="preserve"> لا تحملوا على شيعتنا وارفقوا بهم فانّ الناس لا يحتملون ما تحملون </w:t>
      </w:r>
      <w:r w:rsidRPr="004A7232">
        <w:rPr>
          <w:rStyle w:val="libFootnotenumChar"/>
          <w:rtl/>
        </w:rPr>
        <w:t>(1)</w:t>
      </w:r>
      <w:r>
        <w:rPr>
          <w:rtl/>
        </w:rPr>
        <w:t>.</w:t>
      </w:r>
    </w:p>
    <w:p w:rsidR="004A7232" w:rsidRPr="00045F63" w:rsidRDefault="004A7232" w:rsidP="004A7232">
      <w:pPr>
        <w:pStyle w:val="libNormal"/>
        <w:rPr>
          <w:rtl/>
        </w:rPr>
      </w:pPr>
      <w:r w:rsidRPr="00045F63">
        <w:rPr>
          <w:rtl/>
        </w:rPr>
        <w:t>وفيه أيضا دلالة على جلالته</w:t>
      </w:r>
      <w:r>
        <w:rPr>
          <w:rtl/>
        </w:rPr>
        <w:t>،</w:t>
      </w:r>
      <w:r w:rsidRPr="00045F63">
        <w:rPr>
          <w:rtl/>
        </w:rPr>
        <w:t xml:space="preserve"> ووجود الخبر في الكافي كاف في صحّته واعتباره كما مرّ </w:t>
      </w:r>
      <w:r w:rsidRPr="004A7232">
        <w:rPr>
          <w:rStyle w:val="libFootnotenumChar"/>
          <w:rtl/>
        </w:rPr>
        <w:t>(2)</w:t>
      </w:r>
      <w:r>
        <w:rPr>
          <w:rtl/>
        </w:rPr>
        <w:t>.</w:t>
      </w:r>
    </w:p>
    <w:p w:rsidR="004A7232" w:rsidRPr="00045F63" w:rsidRDefault="004A7232" w:rsidP="004A7232">
      <w:pPr>
        <w:pStyle w:val="libNormal"/>
        <w:rPr>
          <w:rtl/>
        </w:rPr>
      </w:pPr>
      <w:r w:rsidRPr="00045F63">
        <w:rPr>
          <w:rtl/>
        </w:rPr>
        <w:t>وفي العوالم</w:t>
      </w:r>
      <w:r>
        <w:rPr>
          <w:rtl/>
        </w:rPr>
        <w:t>،</w:t>
      </w:r>
      <w:r w:rsidRPr="00045F63">
        <w:rPr>
          <w:rtl/>
        </w:rPr>
        <w:t xml:space="preserve"> نقلا عن اعلام الدين للديلمي</w:t>
      </w:r>
      <w:r>
        <w:rPr>
          <w:rtl/>
        </w:rPr>
        <w:t>:</w:t>
      </w:r>
      <w:r w:rsidRPr="00045F63">
        <w:rPr>
          <w:rtl/>
        </w:rPr>
        <w:t xml:space="preserve"> من كتاب الحسين بن سعيد قال</w:t>
      </w:r>
      <w:r>
        <w:rPr>
          <w:rtl/>
        </w:rPr>
        <w:t>:</w:t>
      </w:r>
      <w:r w:rsidRPr="00045F63">
        <w:rPr>
          <w:rtl/>
        </w:rPr>
        <w:t xml:space="preserve"> قال أبو عبد الله </w:t>
      </w:r>
      <w:r w:rsidRPr="004A7232">
        <w:rPr>
          <w:rStyle w:val="libAlaemChar"/>
          <w:rtl/>
        </w:rPr>
        <w:t>عليه‌السلام</w:t>
      </w:r>
      <w:r w:rsidRPr="00045F63">
        <w:rPr>
          <w:rtl/>
        </w:rPr>
        <w:t xml:space="preserve"> لعمر بن حنظلة</w:t>
      </w:r>
      <w:r>
        <w:rPr>
          <w:rtl/>
        </w:rPr>
        <w:t>:</w:t>
      </w:r>
      <w:r w:rsidRPr="00045F63">
        <w:rPr>
          <w:rtl/>
        </w:rPr>
        <w:t xml:space="preserve"> يا أبا صخر</w:t>
      </w:r>
      <w:r>
        <w:rPr>
          <w:rtl/>
        </w:rPr>
        <w:t>،</w:t>
      </w:r>
      <w:r w:rsidRPr="00045F63">
        <w:rPr>
          <w:rtl/>
        </w:rPr>
        <w:t xml:space="preserve"> أنتم والله على ديني ودين آبائي</w:t>
      </w:r>
      <w:r>
        <w:rPr>
          <w:rtl/>
        </w:rPr>
        <w:t>،</w:t>
      </w:r>
      <w:r w:rsidRPr="00045F63">
        <w:rPr>
          <w:rtl/>
        </w:rPr>
        <w:t xml:space="preserve"> وقال</w:t>
      </w:r>
      <w:r>
        <w:rPr>
          <w:rtl/>
        </w:rPr>
        <w:t>:</w:t>
      </w:r>
      <w:r w:rsidRPr="00045F63">
        <w:rPr>
          <w:rtl/>
        </w:rPr>
        <w:t xml:space="preserve"> والله لنشفعن </w:t>
      </w:r>
      <w:r w:rsidRPr="004A7232">
        <w:rPr>
          <w:rStyle w:val="libFootnotenumChar"/>
          <w:rtl/>
        </w:rPr>
        <w:t>(3)</w:t>
      </w:r>
      <w:r w:rsidRPr="00045F63">
        <w:rPr>
          <w:rtl/>
        </w:rPr>
        <w:t xml:space="preserve"> ثلاث مرات حتى يقول عدوّنا</w:t>
      </w:r>
      <w:r>
        <w:rPr>
          <w:rtl/>
        </w:rPr>
        <w:t>:</w:t>
      </w:r>
      <w:r w:rsidRPr="00045F63">
        <w:rPr>
          <w:rtl/>
        </w:rPr>
        <w:t xml:space="preserve"> </w:t>
      </w:r>
      <w:r w:rsidRPr="004A7232">
        <w:rPr>
          <w:rStyle w:val="libAlaemChar"/>
          <w:rtl/>
        </w:rPr>
        <w:t>(</w:t>
      </w:r>
      <w:r w:rsidRPr="004A7232">
        <w:rPr>
          <w:rStyle w:val="libAieChar"/>
          <w:rtl/>
        </w:rPr>
        <w:t>فَما لَنا مِنْ شافِعِينَ. وَلا صَدِيقٍ حَمِيمٍ</w:t>
      </w:r>
      <w:r w:rsidRPr="004A7232">
        <w:rPr>
          <w:rStyle w:val="libAlaemChar"/>
          <w:rtl/>
        </w:rPr>
        <w:t>)</w:t>
      </w:r>
      <w:r w:rsidRPr="00045F63">
        <w:rPr>
          <w:rtl/>
        </w:rPr>
        <w:t xml:space="preserve"> </w:t>
      </w:r>
      <w:r w:rsidRPr="004A7232">
        <w:rPr>
          <w:rStyle w:val="libFootnotenumChar"/>
          <w:rtl/>
        </w:rPr>
        <w:t>(4)</w:t>
      </w:r>
      <w:r w:rsidRPr="00045F63">
        <w:rPr>
          <w:rtl/>
        </w:rPr>
        <w:t xml:space="preserve"> </w:t>
      </w:r>
      <w:r w:rsidRPr="004A7232">
        <w:rPr>
          <w:rStyle w:val="libFootnotenumChar"/>
          <w:rtl/>
        </w:rPr>
        <w:t>(5)</w:t>
      </w:r>
      <w:r>
        <w:rPr>
          <w:rtl/>
        </w:rPr>
        <w:t>.</w:t>
      </w:r>
    </w:p>
    <w:p w:rsidR="004A7232" w:rsidRPr="00045F63" w:rsidRDefault="004A7232" w:rsidP="004A7232">
      <w:pPr>
        <w:pStyle w:val="libNormal"/>
        <w:rPr>
          <w:rtl/>
        </w:rPr>
      </w:pPr>
      <w:r w:rsidRPr="00045F63">
        <w:rPr>
          <w:rtl/>
        </w:rPr>
        <w:t>وفي الكافي</w:t>
      </w:r>
      <w:r>
        <w:rPr>
          <w:rtl/>
        </w:rPr>
        <w:t>:</w:t>
      </w:r>
      <w:r w:rsidRPr="00045F63">
        <w:rPr>
          <w:rtl/>
        </w:rPr>
        <w:t xml:space="preserve"> عن علي بن إبراهيم</w:t>
      </w:r>
      <w:r>
        <w:rPr>
          <w:rtl/>
        </w:rPr>
        <w:t>،</w:t>
      </w:r>
      <w:r w:rsidRPr="00045F63">
        <w:rPr>
          <w:rtl/>
        </w:rPr>
        <w:t xml:space="preserve"> عن محمّد بن عيسى</w:t>
      </w:r>
      <w:r>
        <w:rPr>
          <w:rtl/>
        </w:rPr>
        <w:t>،</w:t>
      </w:r>
      <w:r w:rsidRPr="00045F63">
        <w:rPr>
          <w:rtl/>
        </w:rPr>
        <w:t xml:space="preserve"> عن يونس</w:t>
      </w:r>
      <w:r>
        <w:rPr>
          <w:rtl/>
        </w:rPr>
        <w:t>،</w:t>
      </w:r>
      <w:r w:rsidRPr="00045F63">
        <w:rPr>
          <w:rtl/>
        </w:rPr>
        <w:t xml:space="preserve"> عن أبان</w:t>
      </w:r>
      <w:r>
        <w:rPr>
          <w:rtl/>
        </w:rPr>
        <w:t>،</w:t>
      </w:r>
      <w:r w:rsidRPr="00045F63">
        <w:rPr>
          <w:rtl/>
        </w:rPr>
        <w:t xml:space="preserve"> عن إسماعيل الجعفي</w:t>
      </w:r>
      <w:r>
        <w:rPr>
          <w:rtl/>
        </w:rPr>
        <w:t>،</w:t>
      </w:r>
      <w:r w:rsidRPr="00045F63">
        <w:rPr>
          <w:rtl/>
        </w:rPr>
        <w:t xml:space="preserve"> عن عمر بن حنظلة</w:t>
      </w:r>
      <w:r>
        <w:rPr>
          <w:rtl/>
        </w:rPr>
        <w:t>،</w:t>
      </w:r>
      <w:r w:rsidRPr="00045F63">
        <w:rPr>
          <w:rtl/>
        </w:rPr>
        <w:t xml:space="preserve"> قال</w:t>
      </w:r>
      <w:r>
        <w:rPr>
          <w:rtl/>
        </w:rPr>
        <w:t>:</w:t>
      </w:r>
      <w:r w:rsidRPr="00045F63">
        <w:rPr>
          <w:rtl/>
        </w:rPr>
        <w:t xml:space="preserve"> قلت لأبي عبد الله </w:t>
      </w:r>
      <w:r w:rsidRPr="004A7232">
        <w:rPr>
          <w:rStyle w:val="libAlaemChar"/>
          <w:rtl/>
        </w:rPr>
        <w:t>عليه‌السلام</w:t>
      </w:r>
      <w:r>
        <w:rPr>
          <w:rtl/>
        </w:rPr>
        <w:t>:</w:t>
      </w:r>
      <w:r w:rsidRPr="00045F63">
        <w:rPr>
          <w:rtl/>
        </w:rPr>
        <w:t xml:space="preserve"> القنوت يوم الجمعة</w:t>
      </w:r>
      <w:r>
        <w:rPr>
          <w:rtl/>
        </w:rPr>
        <w:t>؟</w:t>
      </w:r>
      <w:r w:rsidRPr="00045F63">
        <w:rPr>
          <w:rtl/>
        </w:rPr>
        <w:t xml:space="preserve"> فقال</w:t>
      </w:r>
      <w:r>
        <w:rPr>
          <w:rtl/>
        </w:rPr>
        <w:t>:</w:t>
      </w:r>
      <w:r w:rsidRPr="00045F63">
        <w:rPr>
          <w:rtl/>
        </w:rPr>
        <w:t xml:space="preserve"> أنت رسولي إليهم في هذا</w:t>
      </w:r>
      <w:r>
        <w:rPr>
          <w:rtl/>
        </w:rPr>
        <w:t>،</w:t>
      </w:r>
      <w:r w:rsidRPr="00045F63">
        <w:rPr>
          <w:rtl/>
        </w:rPr>
        <w:t xml:space="preserve"> الخبر </w:t>
      </w:r>
      <w:r w:rsidRPr="004A7232">
        <w:rPr>
          <w:rStyle w:val="libFootnotenumChar"/>
          <w:rtl/>
        </w:rPr>
        <w:t>(6)</w:t>
      </w:r>
      <w:r>
        <w:rPr>
          <w:rtl/>
        </w:rPr>
        <w:t>.</w:t>
      </w:r>
    </w:p>
    <w:p w:rsidR="004A7232" w:rsidRPr="00045F63" w:rsidRDefault="004A7232" w:rsidP="004A7232">
      <w:pPr>
        <w:pStyle w:val="libNormal"/>
        <w:rPr>
          <w:rtl/>
        </w:rPr>
      </w:pPr>
      <w:r w:rsidRPr="00045F63">
        <w:rPr>
          <w:rtl/>
        </w:rPr>
        <w:t>ووجود يونس في السند يمنع من ضرر كونه شهادة لنفسه</w:t>
      </w:r>
      <w:r>
        <w:rPr>
          <w:rtl/>
        </w:rPr>
        <w:t>،</w:t>
      </w:r>
      <w:r w:rsidRPr="00045F63">
        <w:rPr>
          <w:rtl/>
        </w:rPr>
        <w:t xml:space="preserve"> مضافا الى وجوده في الكافي</w:t>
      </w:r>
      <w:r>
        <w:rPr>
          <w:rtl/>
        </w:rPr>
        <w:t>،</w:t>
      </w:r>
      <w:r w:rsidRPr="00045F63">
        <w:rPr>
          <w:rtl/>
        </w:rPr>
        <w:t xml:space="preserve"> فانقدح بحمد الله تعالى انّ عمر ثقة جليل</w:t>
      </w:r>
      <w:r>
        <w:rPr>
          <w:rtl/>
        </w:rPr>
        <w:t>،</w:t>
      </w:r>
      <w:r w:rsidRPr="00045F63">
        <w:rPr>
          <w:rtl/>
        </w:rPr>
        <w:t xml:space="preserve"> والخبر صحيح.</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الكافي 8</w:t>
      </w:r>
      <w:r>
        <w:rPr>
          <w:rtl/>
        </w:rPr>
        <w:t>:</w:t>
      </w:r>
      <w:r w:rsidRPr="00045F63">
        <w:rPr>
          <w:rtl/>
        </w:rPr>
        <w:t xml:space="preserve"> 334 / 522.</w:t>
      </w:r>
    </w:p>
    <w:p w:rsidR="004A7232" w:rsidRPr="00045F63" w:rsidRDefault="004A7232" w:rsidP="004A7232">
      <w:pPr>
        <w:pStyle w:val="libFootnote0"/>
        <w:rPr>
          <w:rtl/>
        </w:rPr>
      </w:pPr>
      <w:r w:rsidRPr="00045F63">
        <w:rPr>
          <w:rtl/>
        </w:rPr>
        <w:t>(2) هذا الكلام</w:t>
      </w:r>
      <w:r>
        <w:rPr>
          <w:rtl/>
        </w:rPr>
        <w:t xml:space="preserve"> - </w:t>
      </w:r>
      <w:r w:rsidRPr="00045F63">
        <w:rPr>
          <w:rtl/>
        </w:rPr>
        <w:t xml:space="preserve">منه </w:t>
      </w:r>
      <w:r w:rsidRPr="004A7232">
        <w:rPr>
          <w:rStyle w:val="libAlaemChar"/>
          <w:rtl/>
        </w:rPr>
        <w:t>رحمه‌الله</w:t>
      </w:r>
      <w:r>
        <w:rPr>
          <w:rtl/>
        </w:rPr>
        <w:t xml:space="preserve"> - </w:t>
      </w:r>
      <w:r w:rsidRPr="00045F63">
        <w:rPr>
          <w:rtl/>
        </w:rPr>
        <w:t xml:space="preserve">مبني على أساس الاعتقاد بقطعية صدور احاديث الكافي عنهم </w:t>
      </w:r>
      <w:r w:rsidRPr="004A7232">
        <w:rPr>
          <w:rStyle w:val="libAlaemChar"/>
          <w:rtl/>
        </w:rPr>
        <w:t>عليهم‌السلام</w:t>
      </w:r>
      <w:r>
        <w:rPr>
          <w:rtl/>
        </w:rPr>
        <w:t>،</w:t>
      </w:r>
      <w:r w:rsidRPr="00045F63">
        <w:rPr>
          <w:rtl/>
        </w:rPr>
        <w:t xml:space="preserve"> فلاحظ.</w:t>
      </w:r>
    </w:p>
    <w:p w:rsidR="004A7232" w:rsidRPr="00045F63" w:rsidRDefault="004A7232" w:rsidP="004A7232">
      <w:pPr>
        <w:pStyle w:val="libFootnote0"/>
        <w:rPr>
          <w:rtl/>
        </w:rPr>
      </w:pPr>
      <w:r w:rsidRPr="00045F63">
        <w:rPr>
          <w:rtl/>
        </w:rPr>
        <w:t>(3) في الأصل والمصدر</w:t>
      </w:r>
      <w:r>
        <w:rPr>
          <w:rtl/>
        </w:rPr>
        <w:t>:</w:t>
      </w:r>
      <w:r w:rsidRPr="00045F63">
        <w:rPr>
          <w:rtl/>
        </w:rPr>
        <w:t xml:space="preserve"> لتشفعن</w:t>
      </w:r>
      <w:r>
        <w:rPr>
          <w:rtl/>
        </w:rPr>
        <w:t>،</w:t>
      </w:r>
      <w:r w:rsidRPr="00045F63">
        <w:rPr>
          <w:rtl/>
        </w:rPr>
        <w:t xml:space="preserve"> بالتاء</w:t>
      </w:r>
      <w:r>
        <w:rPr>
          <w:rtl/>
        </w:rPr>
        <w:t>،</w:t>
      </w:r>
      <w:r w:rsidRPr="00045F63">
        <w:rPr>
          <w:rtl/>
        </w:rPr>
        <w:t xml:space="preserve"> وما أثبتناه هو الأنسب للسياق.</w:t>
      </w:r>
    </w:p>
    <w:p w:rsidR="004A7232" w:rsidRPr="00045F63" w:rsidRDefault="004A7232" w:rsidP="004A7232">
      <w:pPr>
        <w:pStyle w:val="libFootnote0"/>
        <w:rPr>
          <w:rtl/>
        </w:rPr>
      </w:pPr>
      <w:r w:rsidRPr="00045F63">
        <w:rPr>
          <w:rtl/>
        </w:rPr>
        <w:t>(4) الشعراء 26</w:t>
      </w:r>
      <w:r>
        <w:rPr>
          <w:rtl/>
        </w:rPr>
        <w:t>:</w:t>
      </w:r>
      <w:r w:rsidRPr="00045F63">
        <w:rPr>
          <w:rtl/>
        </w:rPr>
        <w:t xml:space="preserve"> 101</w:t>
      </w:r>
      <w:r>
        <w:rPr>
          <w:rtl/>
        </w:rPr>
        <w:t xml:space="preserve"> - </w:t>
      </w:r>
      <w:r w:rsidRPr="00045F63">
        <w:rPr>
          <w:rtl/>
        </w:rPr>
        <w:t>102.</w:t>
      </w:r>
    </w:p>
    <w:p w:rsidR="004A7232" w:rsidRPr="00045F63" w:rsidRDefault="004A7232" w:rsidP="004A7232">
      <w:pPr>
        <w:pStyle w:val="libFootnote0"/>
        <w:rPr>
          <w:rtl/>
        </w:rPr>
      </w:pPr>
      <w:r w:rsidRPr="00045F63">
        <w:rPr>
          <w:rtl/>
        </w:rPr>
        <w:t>(5) اعلام الدين</w:t>
      </w:r>
      <w:r>
        <w:rPr>
          <w:rtl/>
        </w:rPr>
        <w:t>:</w:t>
      </w:r>
      <w:r w:rsidRPr="00045F63">
        <w:rPr>
          <w:rtl/>
        </w:rPr>
        <w:t xml:space="preserve"> 449</w:t>
      </w:r>
      <w:r>
        <w:rPr>
          <w:rtl/>
        </w:rPr>
        <w:t>،</w:t>
      </w:r>
      <w:r w:rsidRPr="00045F63">
        <w:rPr>
          <w:rtl/>
        </w:rPr>
        <w:t xml:space="preserve"> ولم يقع بأيدينا كتاب العوالم.</w:t>
      </w:r>
    </w:p>
    <w:p w:rsidR="004A7232" w:rsidRPr="00045F63" w:rsidRDefault="004A7232" w:rsidP="004A7232">
      <w:pPr>
        <w:pStyle w:val="libFootnote0"/>
        <w:rPr>
          <w:rtl/>
        </w:rPr>
      </w:pPr>
      <w:r w:rsidRPr="00045F63">
        <w:rPr>
          <w:rtl/>
        </w:rPr>
        <w:t>(6) الكافي 3</w:t>
      </w:r>
      <w:r>
        <w:rPr>
          <w:rtl/>
        </w:rPr>
        <w:t>:</w:t>
      </w:r>
      <w:r w:rsidRPr="00045F63">
        <w:rPr>
          <w:rtl/>
        </w:rPr>
        <w:t xml:space="preserve"> 427 / 3.</w:t>
      </w:r>
    </w:p>
    <w:p w:rsidR="004A7232" w:rsidRDefault="004A7232" w:rsidP="00F57A37">
      <w:pPr>
        <w:pStyle w:val="libNormal"/>
        <w:rPr>
          <w:rtl/>
        </w:rPr>
      </w:pPr>
      <w:r>
        <w:rPr>
          <w:rtl/>
        </w:rPr>
        <w:br w:type="page"/>
      </w:r>
    </w:p>
    <w:p w:rsidR="004A7232" w:rsidRPr="004A7232" w:rsidRDefault="004A7232" w:rsidP="004A7232">
      <w:pPr>
        <w:pStyle w:val="libBold2"/>
        <w:rPr>
          <w:rStyle w:val="libBold2Char"/>
          <w:rtl/>
        </w:rPr>
      </w:pPr>
      <w:r w:rsidRPr="005721F1">
        <w:rPr>
          <w:rtl/>
        </w:rPr>
        <w:lastRenderedPageBreak/>
        <w:t>[243] رمج</w:t>
      </w:r>
      <w:r>
        <w:rPr>
          <w:rtl/>
          <w:lang w:bidi="ar-IQ"/>
        </w:rPr>
        <w:t xml:space="preserve"> - </w:t>
      </w:r>
      <w:r w:rsidRPr="005721F1">
        <w:rPr>
          <w:rtl/>
        </w:rPr>
        <w:t xml:space="preserve">وإلى عمر </w:t>
      </w:r>
      <w:r w:rsidRPr="004A7232">
        <w:rPr>
          <w:rStyle w:val="libFootnotenumChar"/>
          <w:rtl/>
        </w:rPr>
        <w:t>(1)</w:t>
      </w:r>
      <w:r w:rsidRPr="004A7232">
        <w:rPr>
          <w:rStyle w:val="libBold2Char"/>
          <w:rtl/>
        </w:rPr>
        <w:t xml:space="preserve"> بن القيس الماصر</w:t>
      </w:r>
      <w:r w:rsidRPr="004A7232">
        <w:rPr>
          <w:rStyle w:val="libBold2Char"/>
          <w:rtl/>
          <w:lang w:bidi="ar-IQ"/>
        </w:rPr>
        <w:t>:</w:t>
      </w:r>
      <w:r w:rsidRPr="004A7232">
        <w:rPr>
          <w:rStyle w:val="libBold2Char"/>
          <w:rtl/>
        </w:rPr>
        <w:t xml:space="preserve"> أبوه ومحمّد بن الحسن</w:t>
      </w:r>
      <w:r w:rsidRPr="004A7232">
        <w:rPr>
          <w:rStyle w:val="libBold2Char"/>
          <w:rtl/>
          <w:lang w:bidi="ar-IQ"/>
        </w:rPr>
        <w:t>،</w:t>
      </w:r>
      <w:r w:rsidRPr="004A7232">
        <w:rPr>
          <w:rStyle w:val="libBold2Char"/>
          <w:rtl/>
        </w:rPr>
        <w:t xml:space="preserve"> عن سعد بن عبد الله</w:t>
      </w:r>
      <w:r w:rsidRPr="004A7232">
        <w:rPr>
          <w:rStyle w:val="libBold2Char"/>
          <w:rtl/>
          <w:lang w:bidi="ar-IQ"/>
        </w:rPr>
        <w:t>،</w:t>
      </w:r>
      <w:r w:rsidRPr="004A7232">
        <w:rPr>
          <w:rStyle w:val="libBold2Char"/>
          <w:rtl/>
        </w:rPr>
        <w:t xml:space="preserve"> عن أحمد بن أبي عبد الله البرقي</w:t>
      </w:r>
      <w:r w:rsidRPr="004A7232">
        <w:rPr>
          <w:rStyle w:val="libBold2Char"/>
          <w:rtl/>
          <w:lang w:bidi="ar-IQ"/>
        </w:rPr>
        <w:t>،</w:t>
      </w:r>
      <w:r w:rsidRPr="004A7232">
        <w:rPr>
          <w:rStyle w:val="libBold2Char"/>
          <w:rtl/>
        </w:rPr>
        <w:t xml:space="preserve"> عن أبيه</w:t>
      </w:r>
      <w:r w:rsidRPr="004A7232">
        <w:rPr>
          <w:rStyle w:val="libBold2Char"/>
          <w:rtl/>
          <w:lang w:bidi="ar-IQ"/>
        </w:rPr>
        <w:t>،</w:t>
      </w:r>
      <w:r w:rsidRPr="004A7232">
        <w:rPr>
          <w:rStyle w:val="libBold2Char"/>
          <w:rtl/>
        </w:rPr>
        <w:t xml:space="preserve"> عن محمّد بن سنان وغيره</w:t>
      </w:r>
      <w:r w:rsidRPr="004A7232">
        <w:rPr>
          <w:rStyle w:val="libBold2Char"/>
          <w:rtl/>
          <w:lang w:bidi="ar-IQ"/>
        </w:rPr>
        <w:t>،</w:t>
      </w:r>
      <w:r w:rsidRPr="004A7232">
        <w:rPr>
          <w:rStyle w:val="libBold2Char"/>
          <w:rtl/>
        </w:rPr>
        <w:t xml:space="preserve"> عنه </w:t>
      </w:r>
      <w:r w:rsidRPr="004A7232">
        <w:rPr>
          <w:rStyle w:val="libFootnotenumChar"/>
          <w:rtl/>
        </w:rPr>
        <w:t>(2)</w:t>
      </w:r>
      <w:r w:rsidRPr="004A7232">
        <w:rPr>
          <w:rStyle w:val="libBold2Char"/>
          <w:rtl/>
        </w:rPr>
        <w:t>.</w:t>
      </w:r>
    </w:p>
    <w:p w:rsidR="004A7232" w:rsidRPr="00045F63" w:rsidRDefault="004A7232" w:rsidP="004A7232">
      <w:pPr>
        <w:pStyle w:val="libNormal"/>
        <w:rPr>
          <w:rtl/>
        </w:rPr>
      </w:pPr>
      <w:r w:rsidRPr="00045F63">
        <w:rPr>
          <w:rtl/>
        </w:rPr>
        <w:t>السند صحيح عندنا كما مرّ ولكن عمر بتريّ لعين</w:t>
      </w:r>
      <w:r>
        <w:rPr>
          <w:rtl/>
        </w:rPr>
        <w:t>،</w:t>
      </w:r>
      <w:r w:rsidRPr="00045F63">
        <w:rPr>
          <w:rtl/>
        </w:rPr>
        <w:t xml:space="preserve"> ليس فيه ما يورث الوثوق بخبره غير عدّ الصدوق كتابه من الكتب المعتمدة </w:t>
      </w:r>
      <w:r w:rsidRPr="004A7232">
        <w:rPr>
          <w:rStyle w:val="libFootnotenumChar"/>
          <w:rtl/>
        </w:rPr>
        <w:t>(3)</w:t>
      </w:r>
      <w:r>
        <w:rPr>
          <w:rtl/>
        </w:rPr>
        <w:t>.</w:t>
      </w:r>
    </w:p>
    <w:p w:rsidR="004A7232" w:rsidRPr="005721F1" w:rsidRDefault="004A7232" w:rsidP="004A7232">
      <w:pPr>
        <w:pStyle w:val="libBold2"/>
        <w:rPr>
          <w:rtl/>
        </w:rPr>
      </w:pPr>
      <w:r w:rsidRPr="005721F1">
        <w:rPr>
          <w:rtl/>
        </w:rPr>
        <w:t>[244] رمد</w:t>
      </w:r>
      <w:r>
        <w:rPr>
          <w:rtl/>
          <w:lang w:bidi="ar-IQ"/>
        </w:rPr>
        <w:t xml:space="preserve"> - </w:t>
      </w:r>
      <w:r w:rsidRPr="005721F1">
        <w:rPr>
          <w:rtl/>
        </w:rPr>
        <w:t>وإلى عمر بن يزيد</w:t>
      </w:r>
      <w:r>
        <w:rPr>
          <w:rtl/>
          <w:lang w:bidi="ar-IQ"/>
        </w:rPr>
        <w:t>:</w:t>
      </w:r>
      <w:r w:rsidRPr="005721F1">
        <w:rPr>
          <w:rtl/>
        </w:rPr>
        <w:t xml:space="preserve"> أبوه</w:t>
      </w:r>
      <w:r>
        <w:rPr>
          <w:rtl/>
          <w:lang w:bidi="ar-IQ"/>
        </w:rPr>
        <w:t>،</w:t>
      </w:r>
      <w:r w:rsidRPr="005721F1">
        <w:rPr>
          <w:rtl/>
        </w:rPr>
        <w:t xml:space="preserve"> عن محمّد بن يحيى العطار</w:t>
      </w:r>
      <w:r>
        <w:rPr>
          <w:rtl/>
          <w:lang w:bidi="ar-IQ"/>
        </w:rPr>
        <w:t>،</w:t>
      </w:r>
      <w:r w:rsidRPr="005721F1">
        <w:rPr>
          <w:rtl/>
        </w:rPr>
        <w:t xml:space="preserve"> عن يعقوب بن يزيد</w:t>
      </w:r>
      <w:r>
        <w:rPr>
          <w:rtl/>
          <w:lang w:bidi="ar-IQ"/>
        </w:rPr>
        <w:t>،</w:t>
      </w:r>
      <w:r w:rsidRPr="005721F1">
        <w:rPr>
          <w:rtl/>
        </w:rPr>
        <w:t xml:space="preserve"> عن ابن أبي عمير وصفوان بن يحيى</w:t>
      </w:r>
      <w:r>
        <w:rPr>
          <w:rtl/>
          <w:lang w:bidi="ar-IQ"/>
        </w:rPr>
        <w:t>،</w:t>
      </w:r>
      <w:r w:rsidRPr="005721F1">
        <w:rPr>
          <w:rtl/>
        </w:rPr>
        <w:t xml:space="preserve"> عنه.</w:t>
      </w:r>
    </w:p>
    <w:p w:rsidR="004A7232" w:rsidRPr="00045F63" w:rsidRDefault="004A7232" w:rsidP="004A7232">
      <w:pPr>
        <w:pStyle w:val="libNormal"/>
        <w:rPr>
          <w:rtl/>
        </w:rPr>
      </w:pPr>
      <w:r w:rsidRPr="00045F63">
        <w:rPr>
          <w:rtl/>
        </w:rPr>
        <w:t>وأبوه</w:t>
      </w:r>
      <w:r>
        <w:rPr>
          <w:rtl/>
        </w:rPr>
        <w:t>،</w:t>
      </w:r>
      <w:r w:rsidRPr="00045F63">
        <w:rPr>
          <w:rtl/>
        </w:rPr>
        <w:t xml:space="preserve"> عن عبد الله بن جعفر الحميري</w:t>
      </w:r>
      <w:r>
        <w:rPr>
          <w:rtl/>
        </w:rPr>
        <w:t>،</w:t>
      </w:r>
      <w:r w:rsidRPr="00045F63">
        <w:rPr>
          <w:rtl/>
        </w:rPr>
        <w:t xml:space="preserve"> عن محمّد بن عبد الحميد</w:t>
      </w:r>
      <w:r>
        <w:rPr>
          <w:rtl/>
        </w:rPr>
        <w:t>،</w:t>
      </w:r>
      <w:r w:rsidRPr="00045F63">
        <w:rPr>
          <w:rtl/>
        </w:rPr>
        <w:t xml:space="preserve"> عن محمّد بن عمر بن يزيد</w:t>
      </w:r>
      <w:r>
        <w:rPr>
          <w:rtl/>
        </w:rPr>
        <w:t>،</w:t>
      </w:r>
      <w:r w:rsidRPr="00045F63">
        <w:rPr>
          <w:rtl/>
        </w:rPr>
        <w:t xml:space="preserve"> عن الحسين بن عمر بن يزيد</w:t>
      </w:r>
      <w:r>
        <w:rPr>
          <w:rtl/>
        </w:rPr>
        <w:t>،</w:t>
      </w:r>
      <w:r w:rsidRPr="00045F63">
        <w:rPr>
          <w:rtl/>
        </w:rPr>
        <w:t xml:space="preserve"> عن أبيه عمر بن يزيد.</w:t>
      </w:r>
    </w:p>
    <w:p w:rsidR="004A7232" w:rsidRPr="00045F63" w:rsidRDefault="004A7232" w:rsidP="004A7232">
      <w:pPr>
        <w:pStyle w:val="libNormal"/>
        <w:rPr>
          <w:rtl/>
        </w:rPr>
      </w:pPr>
      <w:r w:rsidRPr="00045F63">
        <w:rPr>
          <w:rtl/>
        </w:rPr>
        <w:t>وأبوه</w:t>
      </w:r>
      <w:r>
        <w:rPr>
          <w:rtl/>
        </w:rPr>
        <w:t>،</w:t>
      </w:r>
      <w:r w:rsidRPr="00045F63">
        <w:rPr>
          <w:rtl/>
        </w:rPr>
        <w:t xml:space="preserve"> عن عبد الله بن جعفر الحميري</w:t>
      </w:r>
      <w:r>
        <w:rPr>
          <w:rtl/>
        </w:rPr>
        <w:t>،</w:t>
      </w:r>
      <w:r w:rsidRPr="00045F63">
        <w:rPr>
          <w:rtl/>
        </w:rPr>
        <w:t xml:space="preserve"> عن محمّد بن عبد الجبار</w:t>
      </w:r>
      <w:r>
        <w:rPr>
          <w:rtl/>
        </w:rPr>
        <w:t>،</w:t>
      </w:r>
      <w:r w:rsidRPr="00045F63">
        <w:rPr>
          <w:rtl/>
        </w:rPr>
        <w:t xml:space="preserve"> عن محمّد بن إسماعيل</w:t>
      </w:r>
      <w:r>
        <w:rPr>
          <w:rtl/>
        </w:rPr>
        <w:t>،</w:t>
      </w:r>
      <w:r w:rsidRPr="00045F63">
        <w:rPr>
          <w:rtl/>
        </w:rPr>
        <w:t xml:space="preserve"> عن محمّد بن عباس</w:t>
      </w:r>
      <w:r>
        <w:rPr>
          <w:rtl/>
        </w:rPr>
        <w:t>،</w:t>
      </w:r>
      <w:r w:rsidRPr="00045F63">
        <w:rPr>
          <w:rtl/>
        </w:rPr>
        <w:t xml:space="preserve"> عنه </w:t>
      </w:r>
      <w:r w:rsidRPr="004A7232">
        <w:rPr>
          <w:rStyle w:val="libFootnotenumChar"/>
          <w:rtl/>
        </w:rPr>
        <w:t>(4)</w:t>
      </w:r>
      <w:r>
        <w:rPr>
          <w:rtl/>
        </w:rPr>
        <w:t>.</w:t>
      </w:r>
    </w:p>
    <w:p w:rsidR="004A7232" w:rsidRPr="00045F63" w:rsidRDefault="004A7232" w:rsidP="004A7232">
      <w:pPr>
        <w:pStyle w:val="libNormal"/>
        <w:rPr>
          <w:rtl/>
        </w:rPr>
      </w:pPr>
      <w:r w:rsidRPr="00045F63">
        <w:rPr>
          <w:rtl/>
        </w:rPr>
        <w:t>رجال السند الأول من عيون الطائفة.</w:t>
      </w:r>
    </w:p>
    <w:p w:rsidR="004A7232" w:rsidRPr="00045F63" w:rsidRDefault="004A7232" w:rsidP="004A7232">
      <w:pPr>
        <w:pStyle w:val="libNormal"/>
        <w:rPr>
          <w:rtl/>
        </w:rPr>
      </w:pPr>
      <w:r w:rsidRPr="00045F63">
        <w:rPr>
          <w:rtl/>
        </w:rPr>
        <w:t>وامّا الثاني فابن عبد الحميد هو ابن سالم العطار</w:t>
      </w:r>
      <w:r>
        <w:rPr>
          <w:rtl/>
        </w:rPr>
        <w:t>،</w:t>
      </w:r>
      <w:r w:rsidRPr="00045F63">
        <w:rPr>
          <w:rtl/>
        </w:rPr>
        <w:t xml:space="preserve"> ثقة في النجاشي على الأصح </w:t>
      </w:r>
      <w:r w:rsidRPr="004A7232">
        <w:rPr>
          <w:rStyle w:val="libFootnotenumChar"/>
          <w:rtl/>
        </w:rPr>
        <w:t>(5)</w:t>
      </w:r>
      <w:r>
        <w:rPr>
          <w:rtl/>
        </w:rPr>
        <w:t>،</w:t>
      </w:r>
      <w:r w:rsidRPr="00045F63">
        <w:rPr>
          <w:rtl/>
        </w:rPr>
        <w:t xml:space="preserve"> ويروي عنه</w:t>
      </w:r>
      <w:r>
        <w:rPr>
          <w:rtl/>
        </w:rPr>
        <w:t>:</w:t>
      </w:r>
      <w:r w:rsidRPr="00045F63">
        <w:rPr>
          <w:rtl/>
        </w:rPr>
        <w:t xml:space="preserve"> الصفار </w:t>
      </w:r>
      <w:r w:rsidRPr="004A7232">
        <w:rPr>
          <w:rStyle w:val="libFootnotenumChar"/>
          <w:rtl/>
        </w:rPr>
        <w:t>(6)</w:t>
      </w:r>
      <w:r>
        <w:rPr>
          <w:rtl/>
        </w:rPr>
        <w:t>،</w:t>
      </w:r>
      <w:r w:rsidRPr="00045F63">
        <w:rPr>
          <w:rtl/>
        </w:rPr>
        <w:t xml:space="preserve"> والحميري </w:t>
      </w:r>
      <w:r w:rsidRPr="004A7232">
        <w:rPr>
          <w:rStyle w:val="libFootnotenumChar"/>
          <w:rtl/>
        </w:rPr>
        <w:t>(7)</w:t>
      </w:r>
      <w:r>
        <w:rPr>
          <w:rtl/>
        </w:rPr>
        <w:t>،</w:t>
      </w:r>
      <w:r w:rsidRPr="00045F63">
        <w:rPr>
          <w:rtl/>
        </w:rPr>
        <w:t xml:space="preserve"> وسعد بن عبد الله </w:t>
      </w:r>
      <w:r w:rsidRPr="004A7232">
        <w:rPr>
          <w:rStyle w:val="libFootnotenumChar"/>
          <w:rtl/>
        </w:rPr>
        <w:t>(8)</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 xml:space="preserve">(1) ذكره الشيخ في رجاله 131 / 68 باسم </w:t>
      </w:r>
      <w:r>
        <w:rPr>
          <w:rtl/>
        </w:rPr>
        <w:t>(</w:t>
      </w:r>
      <w:r w:rsidRPr="00045F63">
        <w:rPr>
          <w:rtl/>
        </w:rPr>
        <w:t>عمرو</w:t>
      </w:r>
      <w:r>
        <w:rPr>
          <w:rtl/>
        </w:rPr>
        <w:t>)</w:t>
      </w:r>
      <w:r w:rsidRPr="00045F63">
        <w:rPr>
          <w:rtl/>
        </w:rPr>
        <w:t xml:space="preserve"> بالواو</w:t>
      </w:r>
      <w:r>
        <w:rPr>
          <w:rtl/>
        </w:rPr>
        <w:t>،</w:t>
      </w:r>
      <w:r w:rsidRPr="00045F63">
        <w:rPr>
          <w:rtl/>
        </w:rPr>
        <w:t xml:space="preserve"> وجمع العلامة في رجاله 240 / 1 وكذا ابن داود 264 / 373 بين الاسمين</w:t>
      </w:r>
      <w:r>
        <w:rPr>
          <w:rtl/>
        </w:rPr>
        <w:t xml:space="preserve"> - </w:t>
      </w:r>
      <w:r w:rsidRPr="00045F63">
        <w:rPr>
          <w:rtl/>
        </w:rPr>
        <w:t>بالواو</w:t>
      </w:r>
      <w:r>
        <w:rPr>
          <w:rtl/>
        </w:rPr>
        <w:t>،</w:t>
      </w:r>
      <w:r w:rsidRPr="00045F63">
        <w:rPr>
          <w:rtl/>
        </w:rPr>
        <w:t xml:space="preserve"> وعدمه</w:t>
      </w:r>
      <w:r>
        <w:rPr>
          <w:rtl/>
        </w:rPr>
        <w:t xml:space="preserve"> - </w:t>
      </w:r>
      <w:r w:rsidRPr="00045F63">
        <w:rPr>
          <w:rtl/>
        </w:rPr>
        <w:t>وفي المصدر كالأصل</w:t>
      </w:r>
      <w:r>
        <w:rPr>
          <w:rtl/>
        </w:rPr>
        <w:t>،</w:t>
      </w:r>
      <w:r w:rsidRPr="00045F63">
        <w:rPr>
          <w:rtl/>
        </w:rPr>
        <w:t xml:space="preserve"> فلاحظ.</w:t>
      </w:r>
    </w:p>
    <w:p w:rsidR="004A7232" w:rsidRPr="00045F63" w:rsidRDefault="004A7232" w:rsidP="004A7232">
      <w:pPr>
        <w:pStyle w:val="libFootnote0"/>
        <w:rPr>
          <w:rtl/>
        </w:rPr>
      </w:pPr>
      <w:r w:rsidRPr="00045F63">
        <w:rPr>
          <w:rtl/>
        </w:rPr>
        <w:t>(2) الفقيه 4</w:t>
      </w:r>
      <w:r>
        <w:rPr>
          <w:rtl/>
        </w:rPr>
        <w:t>:</w:t>
      </w:r>
      <w:r w:rsidRPr="00045F63">
        <w:rPr>
          <w:rtl/>
        </w:rPr>
        <w:t xml:space="preserve"> 113</w:t>
      </w:r>
      <w:r>
        <w:rPr>
          <w:rtl/>
        </w:rPr>
        <w:t>،</w:t>
      </w:r>
      <w:r w:rsidRPr="00045F63">
        <w:rPr>
          <w:rtl/>
        </w:rPr>
        <w:t xml:space="preserve"> من المشيخة.</w:t>
      </w:r>
    </w:p>
    <w:p w:rsidR="004A7232" w:rsidRPr="00045F63" w:rsidRDefault="004A7232" w:rsidP="004A7232">
      <w:pPr>
        <w:pStyle w:val="libFootnote0"/>
        <w:rPr>
          <w:rtl/>
        </w:rPr>
      </w:pPr>
      <w:r w:rsidRPr="00045F63">
        <w:rPr>
          <w:rtl/>
        </w:rPr>
        <w:t>(3) الفقيه 1</w:t>
      </w:r>
      <w:r>
        <w:rPr>
          <w:rtl/>
        </w:rPr>
        <w:t>:</w:t>
      </w:r>
      <w:r w:rsidRPr="00045F63">
        <w:rPr>
          <w:rtl/>
        </w:rPr>
        <w:t xml:space="preserve"> 3</w:t>
      </w:r>
      <w:r>
        <w:rPr>
          <w:rtl/>
        </w:rPr>
        <w:t>،</w:t>
      </w:r>
      <w:r w:rsidRPr="00045F63">
        <w:rPr>
          <w:rtl/>
        </w:rPr>
        <w:t xml:space="preserve"> من المقدمة.</w:t>
      </w:r>
    </w:p>
    <w:p w:rsidR="004A7232" w:rsidRPr="00045F63" w:rsidRDefault="004A7232" w:rsidP="004A7232">
      <w:pPr>
        <w:pStyle w:val="libFootnote0"/>
        <w:rPr>
          <w:rtl/>
        </w:rPr>
      </w:pPr>
      <w:r w:rsidRPr="00045F63">
        <w:rPr>
          <w:rtl/>
        </w:rPr>
        <w:t>(4) الفقيه 4</w:t>
      </w:r>
      <w:r>
        <w:rPr>
          <w:rtl/>
        </w:rPr>
        <w:t>:</w:t>
      </w:r>
      <w:r w:rsidRPr="00045F63">
        <w:rPr>
          <w:rtl/>
        </w:rPr>
        <w:t xml:space="preserve"> 8</w:t>
      </w:r>
      <w:r>
        <w:rPr>
          <w:rtl/>
        </w:rPr>
        <w:t xml:space="preserve"> - </w:t>
      </w:r>
      <w:r w:rsidRPr="00045F63">
        <w:rPr>
          <w:rtl/>
        </w:rPr>
        <w:t>9</w:t>
      </w:r>
      <w:r>
        <w:rPr>
          <w:rtl/>
        </w:rPr>
        <w:t>،</w:t>
      </w:r>
      <w:r w:rsidRPr="00045F63">
        <w:rPr>
          <w:rtl/>
        </w:rPr>
        <w:t xml:space="preserve"> من المشيخة.</w:t>
      </w:r>
    </w:p>
    <w:p w:rsidR="004A7232" w:rsidRPr="00045F63" w:rsidRDefault="004A7232" w:rsidP="004A7232">
      <w:pPr>
        <w:pStyle w:val="libFootnote0"/>
        <w:rPr>
          <w:rtl/>
        </w:rPr>
      </w:pPr>
      <w:r w:rsidRPr="00045F63">
        <w:rPr>
          <w:rtl/>
        </w:rPr>
        <w:t>(5) رجال النجاشي 339 / 906.</w:t>
      </w:r>
    </w:p>
    <w:p w:rsidR="004A7232" w:rsidRPr="00045F63" w:rsidRDefault="004A7232" w:rsidP="004A7232">
      <w:pPr>
        <w:pStyle w:val="libFootnote0"/>
        <w:rPr>
          <w:rtl/>
        </w:rPr>
      </w:pPr>
      <w:r w:rsidRPr="00045F63">
        <w:rPr>
          <w:rtl/>
        </w:rPr>
        <w:t>(6) فهرست الشيخ 140 / 596.</w:t>
      </w:r>
    </w:p>
    <w:p w:rsidR="004A7232" w:rsidRPr="00045F63" w:rsidRDefault="004A7232" w:rsidP="004A7232">
      <w:pPr>
        <w:pStyle w:val="libFootnote0"/>
        <w:rPr>
          <w:rtl/>
        </w:rPr>
      </w:pPr>
      <w:r w:rsidRPr="00045F63">
        <w:rPr>
          <w:rtl/>
        </w:rPr>
        <w:t>(7) رجال النجاشي 339 / 906.</w:t>
      </w:r>
    </w:p>
    <w:p w:rsidR="004A7232" w:rsidRPr="00045F63" w:rsidRDefault="004A7232" w:rsidP="004A7232">
      <w:pPr>
        <w:pStyle w:val="libFootnote0"/>
        <w:rPr>
          <w:rtl/>
        </w:rPr>
      </w:pPr>
      <w:r w:rsidRPr="00045F63">
        <w:rPr>
          <w:rtl/>
        </w:rPr>
        <w:t>(8) كامل الزيارات 59 / 2.</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ومحمّد بن احمد بن يحيى </w:t>
      </w:r>
      <w:r w:rsidRPr="004A7232">
        <w:rPr>
          <w:rStyle w:val="libFootnotenumChar"/>
          <w:rtl/>
        </w:rPr>
        <w:t>(1)</w:t>
      </w:r>
      <w:r>
        <w:rPr>
          <w:rtl/>
        </w:rPr>
        <w:t>،</w:t>
      </w:r>
      <w:r w:rsidRPr="00045F63">
        <w:rPr>
          <w:rtl/>
        </w:rPr>
        <w:t xml:space="preserve"> ولم يستثن من نوادره</w:t>
      </w:r>
      <w:r>
        <w:rPr>
          <w:rtl/>
        </w:rPr>
        <w:t>،</w:t>
      </w:r>
      <w:r w:rsidRPr="00045F63">
        <w:rPr>
          <w:rtl/>
        </w:rPr>
        <w:t xml:space="preserve"> ومحمّد بن علي بن محبوب </w:t>
      </w:r>
      <w:r w:rsidRPr="004A7232">
        <w:rPr>
          <w:rStyle w:val="libFootnotenumChar"/>
          <w:rtl/>
        </w:rPr>
        <w:t>(2)</w:t>
      </w:r>
      <w:r>
        <w:rPr>
          <w:rtl/>
        </w:rPr>
        <w:t>،</w:t>
      </w:r>
      <w:r w:rsidRPr="00045F63">
        <w:rPr>
          <w:rtl/>
        </w:rPr>
        <w:t xml:space="preserve"> وموسى بن الحسن بن عامر الأشعري </w:t>
      </w:r>
      <w:r w:rsidRPr="004A7232">
        <w:rPr>
          <w:rStyle w:val="libFootnotenumChar"/>
          <w:rtl/>
        </w:rPr>
        <w:t>(3)</w:t>
      </w:r>
      <w:r>
        <w:rPr>
          <w:rtl/>
        </w:rPr>
        <w:t>،</w:t>
      </w:r>
      <w:r w:rsidRPr="00045F63">
        <w:rPr>
          <w:rtl/>
        </w:rPr>
        <w:t xml:space="preserve"> وعلي بن الحسن بن فضّال </w:t>
      </w:r>
      <w:r w:rsidRPr="004A7232">
        <w:rPr>
          <w:rStyle w:val="libFootnotenumChar"/>
          <w:rtl/>
        </w:rPr>
        <w:t>(4)</w:t>
      </w:r>
      <w:r>
        <w:rPr>
          <w:rtl/>
        </w:rPr>
        <w:t>،</w:t>
      </w:r>
      <w:r w:rsidRPr="00045F63">
        <w:rPr>
          <w:rtl/>
        </w:rPr>
        <w:t xml:space="preserve"> وسهل بن زياد </w:t>
      </w:r>
      <w:r w:rsidRPr="004A7232">
        <w:rPr>
          <w:rStyle w:val="libFootnotenumChar"/>
          <w:rtl/>
        </w:rPr>
        <w:t>(5)</w:t>
      </w:r>
      <w:r>
        <w:rPr>
          <w:rtl/>
        </w:rPr>
        <w:t>،</w:t>
      </w:r>
      <w:r w:rsidRPr="00045F63">
        <w:rPr>
          <w:rtl/>
        </w:rPr>
        <w:t xml:space="preserve"> ومحمّد بن جعفر الكوفي </w:t>
      </w:r>
      <w:r w:rsidRPr="004A7232">
        <w:rPr>
          <w:rStyle w:val="libFootnotenumChar"/>
          <w:rtl/>
        </w:rPr>
        <w:t>(6)</w:t>
      </w:r>
      <w:r>
        <w:rPr>
          <w:rtl/>
        </w:rPr>
        <w:t>،</w:t>
      </w:r>
      <w:r w:rsidRPr="00045F63">
        <w:rPr>
          <w:rtl/>
        </w:rPr>
        <w:t xml:space="preserve"> وعلي بن محمّد </w:t>
      </w:r>
      <w:r w:rsidRPr="004A7232">
        <w:rPr>
          <w:rStyle w:val="libFootnotenumChar"/>
          <w:rtl/>
        </w:rPr>
        <w:t>(7)</w:t>
      </w:r>
      <w:r>
        <w:rPr>
          <w:rtl/>
        </w:rPr>
        <w:t>،</w:t>
      </w:r>
      <w:r w:rsidRPr="00045F63">
        <w:rPr>
          <w:rtl/>
        </w:rPr>
        <w:t xml:space="preserve"> ومحمّد بن الحسين بن أبي الخطاب </w:t>
      </w:r>
      <w:r w:rsidRPr="004A7232">
        <w:rPr>
          <w:rStyle w:val="libFootnotenumChar"/>
          <w:rtl/>
        </w:rPr>
        <w:t>(8)</w:t>
      </w:r>
      <w:r>
        <w:rPr>
          <w:rtl/>
        </w:rPr>
        <w:t>،</w:t>
      </w:r>
      <w:r w:rsidRPr="00045F63">
        <w:rPr>
          <w:rtl/>
        </w:rPr>
        <w:t xml:space="preserve"> وعبد الله بن محمّد بن عيسى الأشعري </w:t>
      </w:r>
      <w:r w:rsidRPr="004A7232">
        <w:rPr>
          <w:rStyle w:val="libFootnotenumChar"/>
          <w:rtl/>
        </w:rPr>
        <w:t>(9)</w:t>
      </w:r>
      <w:r>
        <w:rPr>
          <w:rtl/>
        </w:rPr>
        <w:t>،</w:t>
      </w:r>
      <w:r w:rsidRPr="00045F63">
        <w:rPr>
          <w:rtl/>
        </w:rPr>
        <w:t xml:space="preserve"> ومحمّد بن خالد البرقي </w:t>
      </w:r>
      <w:r w:rsidRPr="004A7232">
        <w:rPr>
          <w:rStyle w:val="libFootnotenumChar"/>
          <w:rtl/>
        </w:rPr>
        <w:t>(10)</w:t>
      </w:r>
      <w:r>
        <w:rPr>
          <w:rtl/>
        </w:rPr>
        <w:t>،</w:t>
      </w:r>
      <w:r w:rsidRPr="00045F63">
        <w:rPr>
          <w:rtl/>
        </w:rPr>
        <w:t xml:space="preserve"> وابنه احمد </w:t>
      </w:r>
      <w:r w:rsidRPr="004A7232">
        <w:rPr>
          <w:rStyle w:val="libFootnotenumChar"/>
          <w:rtl/>
        </w:rPr>
        <w:t>(11)</w:t>
      </w:r>
      <w:r>
        <w:rPr>
          <w:rtl/>
        </w:rPr>
        <w:t>،</w:t>
      </w:r>
      <w:r w:rsidRPr="00045F63">
        <w:rPr>
          <w:rtl/>
        </w:rPr>
        <w:t xml:space="preserve"> وعلي بن مهزيار </w:t>
      </w:r>
      <w:r w:rsidRPr="004A7232">
        <w:rPr>
          <w:rStyle w:val="libFootnotenumChar"/>
          <w:rtl/>
        </w:rPr>
        <w:t>(12)</w:t>
      </w:r>
      <w:r>
        <w:rPr>
          <w:rtl/>
        </w:rPr>
        <w:t>،</w:t>
      </w:r>
      <w:r w:rsidRPr="00045F63">
        <w:rPr>
          <w:rtl/>
        </w:rPr>
        <w:t xml:space="preserve"> وابن أبي عمير</w:t>
      </w:r>
      <w:r>
        <w:rPr>
          <w:rtl/>
        </w:rPr>
        <w:t xml:space="preserve"> - </w:t>
      </w:r>
      <w:r w:rsidRPr="00045F63">
        <w:rPr>
          <w:rtl/>
        </w:rPr>
        <w:t xml:space="preserve">كما في التهذيب في باب مستحق الفطرة </w:t>
      </w:r>
      <w:r w:rsidRPr="004A7232">
        <w:rPr>
          <w:rStyle w:val="libFootnotenumChar"/>
          <w:rtl/>
        </w:rPr>
        <w:t>(13)</w:t>
      </w:r>
      <w:r>
        <w:rPr>
          <w:rtl/>
        </w:rPr>
        <w:t xml:space="preserve"> - </w:t>
      </w:r>
      <w:r w:rsidRPr="00045F63">
        <w:rPr>
          <w:rtl/>
        </w:rPr>
        <w:t xml:space="preserve">وعمران ابن موسى </w:t>
      </w:r>
      <w:r w:rsidRPr="004A7232">
        <w:rPr>
          <w:rStyle w:val="libFootnotenumChar"/>
          <w:rtl/>
        </w:rPr>
        <w:t>(14)</w:t>
      </w:r>
      <w:r>
        <w:rPr>
          <w:rtl/>
        </w:rPr>
        <w:t>،</w:t>
      </w:r>
      <w:r w:rsidRPr="00045F63">
        <w:rPr>
          <w:rtl/>
        </w:rPr>
        <w:t xml:space="preserve"> ومحمّد بن عيسى </w:t>
      </w:r>
      <w:r w:rsidRPr="004A7232">
        <w:rPr>
          <w:rStyle w:val="libFootnotenumChar"/>
          <w:rtl/>
        </w:rPr>
        <w:t>(15)</w:t>
      </w:r>
      <w:r>
        <w:rPr>
          <w:rtl/>
        </w:rPr>
        <w:t>.</w:t>
      </w:r>
    </w:p>
    <w:p w:rsidR="004A7232" w:rsidRPr="00045F63" w:rsidRDefault="004A7232" w:rsidP="004A7232">
      <w:pPr>
        <w:pStyle w:val="libNormal"/>
        <w:rPr>
          <w:rtl/>
        </w:rPr>
      </w:pPr>
      <w:r w:rsidRPr="00045F63">
        <w:rPr>
          <w:rtl/>
        </w:rPr>
        <w:t>فظهر انّ محمّد بن عبد الحميد من الأجلاء الإثبات وأعاظم الثقات.</w:t>
      </w:r>
    </w:p>
    <w:p w:rsidR="004A7232" w:rsidRPr="00045F63" w:rsidRDefault="004A7232" w:rsidP="004A7232">
      <w:pPr>
        <w:pStyle w:val="libNormal"/>
        <w:rPr>
          <w:rtl/>
        </w:rPr>
      </w:pPr>
      <w:r w:rsidRPr="00045F63">
        <w:rPr>
          <w:rtl/>
        </w:rPr>
        <w:t xml:space="preserve">ومحمّد بن عمر بن يزيد بياع السابري روى عن أبي الحسن </w:t>
      </w:r>
      <w:r w:rsidRPr="004A7232">
        <w:rPr>
          <w:rStyle w:val="libAlaemChar"/>
          <w:rtl/>
        </w:rPr>
        <w:t>عليه‌السلام</w:t>
      </w:r>
      <w:r w:rsidRPr="00045F63">
        <w:rPr>
          <w:rtl/>
        </w:rPr>
        <w:t xml:space="preserve"> له كتاب</w:t>
      </w:r>
      <w:r>
        <w:rPr>
          <w:rtl/>
        </w:rPr>
        <w:t>،</w:t>
      </w:r>
      <w:r w:rsidRPr="00045F63">
        <w:rPr>
          <w:rtl/>
        </w:rPr>
        <w:t xml:space="preserve"> روى عنه محمّد بن عبد الحميد</w:t>
      </w:r>
      <w:r>
        <w:rPr>
          <w:rtl/>
        </w:rPr>
        <w:t>،</w:t>
      </w:r>
      <w:r w:rsidRPr="00045F63">
        <w:rPr>
          <w:rtl/>
        </w:rPr>
        <w:t xml:space="preserve"> كذا في النجاشي </w:t>
      </w:r>
      <w:r w:rsidRPr="004A7232">
        <w:rPr>
          <w:rStyle w:val="libFootnotenumChar"/>
          <w:rtl/>
        </w:rPr>
        <w:t>(16)</w:t>
      </w:r>
      <w:r>
        <w:rPr>
          <w:rtl/>
        </w:rPr>
        <w:t>،</w:t>
      </w:r>
      <w:r w:rsidRPr="00045F63">
        <w:rPr>
          <w:rtl/>
        </w:rPr>
        <w:t xml:space="preserve"> وقريب منه ما</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2</w:t>
      </w:r>
      <w:r>
        <w:rPr>
          <w:rtl/>
        </w:rPr>
        <w:t>:</w:t>
      </w:r>
      <w:r w:rsidRPr="00045F63">
        <w:rPr>
          <w:rtl/>
        </w:rPr>
        <w:t xml:space="preserve"> 243 / 961.</w:t>
      </w:r>
    </w:p>
    <w:p w:rsidR="004A7232" w:rsidRPr="00045F63" w:rsidRDefault="004A7232" w:rsidP="004A7232">
      <w:pPr>
        <w:pStyle w:val="libFootnote0"/>
        <w:rPr>
          <w:rtl/>
        </w:rPr>
      </w:pPr>
      <w:r w:rsidRPr="00045F63">
        <w:rPr>
          <w:rtl/>
        </w:rPr>
        <w:t>(2) تهذيب الأحكام 3</w:t>
      </w:r>
      <w:r>
        <w:rPr>
          <w:rtl/>
        </w:rPr>
        <w:t>:</w:t>
      </w:r>
      <w:r w:rsidRPr="00045F63">
        <w:rPr>
          <w:rtl/>
        </w:rPr>
        <w:t xml:space="preserve"> 268 / 765.</w:t>
      </w:r>
    </w:p>
    <w:p w:rsidR="004A7232" w:rsidRPr="00045F63" w:rsidRDefault="004A7232" w:rsidP="004A7232">
      <w:pPr>
        <w:pStyle w:val="libFootnote0"/>
        <w:rPr>
          <w:rtl/>
        </w:rPr>
      </w:pPr>
      <w:r w:rsidRPr="00045F63">
        <w:rPr>
          <w:rtl/>
        </w:rPr>
        <w:t>(3) تهذيب الأحكام 3</w:t>
      </w:r>
      <w:r>
        <w:rPr>
          <w:rtl/>
        </w:rPr>
        <w:t>:</w:t>
      </w:r>
      <w:r w:rsidRPr="00045F63">
        <w:rPr>
          <w:rtl/>
        </w:rPr>
        <w:t xml:space="preserve"> 52 / 181.</w:t>
      </w:r>
    </w:p>
    <w:p w:rsidR="004A7232" w:rsidRPr="00045F63" w:rsidRDefault="004A7232" w:rsidP="004A7232">
      <w:pPr>
        <w:pStyle w:val="libFootnote0"/>
        <w:rPr>
          <w:rtl/>
        </w:rPr>
      </w:pPr>
      <w:r w:rsidRPr="00045F63">
        <w:rPr>
          <w:rtl/>
        </w:rPr>
        <w:t>(4) تهذيب الأحكام 4</w:t>
      </w:r>
      <w:r>
        <w:rPr>
          <w:rtl/>
        </w:rPr>
        <w:t>:</w:t>
      </w:r>
      <w:r w:rsidRPr="00045F63">
        <w:rPr>
          <w:rtl/>
        </w:rPr>
        <w:t xml:space="preserve"> 271 / 817.</w:t>
      </w:r>
    </w:p>
    <w:p w:rsidR="004A7232" w:rsidRPr="00045F63" w:rsidRDefault="004A7232" w:rsidP="004A7232">
      <w:pPr>
        <w:pStyle w:val="libFootnote0"/>
        <w:rPr>
          <w:rtl/>
        </w:rPr>
      </w:pPr>
      <w:r w:rsidRPr="00045F63">
        <w:rPr>
          <w:rtl/>
        </w:rPr>
        <w:t>(5) الكافي 8</w:t>
      </w:r>
      <w:r>
        <w:rPr>
          <w:rtl/>
        </w:rPr>
        <w:t>:</w:t>
      </w:r>
      <w:r w:rsidRPr="00045F63">
        <w:rPr>
          <w:rtl/>
        </w:rPr>
        <w:t xml:space="preserve"> 221 / 278</w:t>
      </w:r>
      <w:r>
        <w:rPr>
          <w:rtl/>
        </w:rPr>
        <w:t xml:space="preserve"> - </w:t>
      </w:r>
      <w:r w:rsidRPr="00045F63">
        <w:rPr>
          <w:rtl/>
        </w:rPr>
        <w:t>281</w:t>
      </w:r>
      <w:r>
        <w:rPr>
          <w:rtl/>
        </w:rPr>
        <w:t>،</w:t>
      </w:r>
      <w:r w:rsidRPr="00045F63">
        <w:rPr>
          <w:rtl/>
        </w:rPr>
        <w:t xml:space="preserve"> من الروضة.</w:t>
      </w:r>
    </w:p>
    <w:p w:rsidR="004A7232" w:rsidRPr="00045F63" w:rsidRDefault="004A7232" w:rsidP="004A7232">
      <w:pPr>
        <w:pStyle w:val="libFootnote0"/>
        <w:rPr>
          <w:rtl/>
        </w:rPr>
      </w:pPr>
      <w:r w:rsidRPr="00045F63">
        <w:rPr>
          <w:rtl/>
        </w:rPr>
        <w:t>(6) الكافي 7</w:t>
      </w:r>
      <w:r>
        <w:rPr>
          <w:rtl/>
        </w:rPr>
        <w:t>:</w:t>
      </w:r>
      <w:r w:rsidRPr="00045F63">
        <w:rPr>
          <w:rtl/>
        </w:rPr>
        <w:t xml:space="preserve"> 229 / 6 والاستبصار 4</w:t>
      </w:r>
      <w:r>
        <w:rPr>
          <w:rtl/>
        </w:rPr>
        <w:t>:</w:t>
      </w:r>
      <w:r w:rsidRPr="00045F63">
        <w:rPr>
          <w:rtl/>
        </w:rPr>
        <w:t xml:space="preserve"> 245 / 929 وتهذيب الأحكام 10</w:t>
      </w:r>
      <w:r>
        <w:rPr>
          <w:rtl/>
        </w:rPr>
        <w:t>:</w:t>
      </w:r>
      <w:r w:rsidRPr="00045F63">
        <w:rPr>
          <w:rtl/>
        </w:rPr>
        <w:t xml:space="preserve"> 460 / 116.</w:t>
      </w:r>
    </w:p>
    <w:p w:rsidR="004A7232" w:rsidRPr="00045F63" w:rsidRDefault="004A7232" w:rsidP="004A7232">
      <w:pPr>
        <w:pStyle w:val="libFootnote0"/>
        <w:rPr>
          <w:rtl/>
        </w:rPr>
      </w:pPr>
      <w:r w:rsidRPr="00045F63">
        <w:rPr>
          <w:rtl/>
        </w:rPr>
        <w:t>(7) الكافي 5</w:t>
      </w:r>
      <w:r>
        <w:rPr>
          <w:rtl/>
        </w:rPr>
        <w:t>:</w:t>
      </w:r>
      <w:r w:rsidRPr="00045F63">
        <w:rPr>
          <w:rtl/>
        </w:rPr>
        <w:t xml:space="preserve"> 336 / 2.</w:t>
      </w:r>
    </w:p>
    <w:p w:rsidR="004A7232" w:rsidRPr="00045F63" w:rsidRDefault="004A7232" w:rsidP="004A7232">
      <w:pPr>
        <w:pStyle w:val="libFootnote0"/>
        <w:rPr>
          <w:rtl/>
        </w:rPr>
      </w:pPr>
      <w:r w:rsidRPr="00045F63">
        <w:rPr>
          <w:rtl/>
        </w:rPr>
        <w:t>(8) الكافي 7</w:t>
      </w:r>
      <w:r>
        <w:rPr>
          <w:rtl/>
        </w:rPr>
        <w:t>:</w:t>
      </w:r>
      <w:r w:rsidRPr="00045F63">
        <w:rPr>
          <w:rtl/>
        </w:rPr>
        <w:t xml:space="preserve"> 260 / 2.</w:t>
      </w:r>
    </w:p>
    <w:p w:rsidR="004A7232" w:rsidRPr="00045F63" w:rsidRDefault="004A7232" w:rsidP="004A7232">
      <w:pPr>
        <w:pStyle w:val="libFootnote0"/>
        <w:rPr>
          <w:rtl/>
        </w:rPr>
      </w:pPr>
      <w:r w:rsidRPr="00045F63">
        <w:rPr>
          <w:rtl/>
        </w:rPr>
        <w:t>(9) تهذيب الأحكام 8</w:t>
      </w:r>
      <w:r>
        <w:rPr>
          <w:rtl/>
        </w:rPr>
        <w:t>:</w:t>
      </w:r>
      <w:r w:rsidRPr="00045F63">
        <w:rPr>
          <w:rtl/>
        </w:rPr>
        <w:t xml:space="preserve"> 248 / 899.</w:t>
      </w:r>
    </w:p>
    <w:p w:rsidR="004A7232" w:rsidRPr="00045F63" w:rsidRDefault="004A7232" w:rsidP="004A7232">
      <w:pPr>
        <w:pStyle w:val="libFootnote0"/>
        <w:rPr>
          <w:rtl/>
        </w:rPr>
      </w:pPr>
      <w:r w:rsidRPr="00045F63">
        <w:rPr>
          <w:rtl/>
        </w:rPr>
        <w:t>(10) أصول الكافي 1</w:t>
      </w:r>
      <w:r>
        <w:rPr>
          <w:rtl/>
        </w:rPr>
        <w:t>:</w:t>
      </w:r>
      <w:r w:rsidRPr="00045F63">
        <w:rPr>
          <w:rtl/>
        </w:rPr>
        <w:t xml:space="preserve"> 322 / 5.</w:t>
      </w:r>
    </w:p>
    <w:p w:rsidR="004A7232" w:rsidRPr="00045F63" w:rsidRDefault="004A7232" w:rsidP="004A7232">
      <w:pPr>
        <w:pStyle w:val="libFootnote0"/>
        <w:rPr>
          <w:rtl/>
        </w:rPr>
      </w:pPr>
      <w:r w:rsidRPr="00045F63">
        <w:rPr>
          <w:rtl/>
        </w:rPr>
        <w:t>(11) فهرست الشيخ 153 / 675.</w:t>
      </w:r>
    </w:p>
    <w:p w:rsidR="004A7232" w:rsidRPr="00045F63" w:rsidRDefault="004A7232" w:rsidP="004A7232">
      <w:pPr>
        <w:pStyle w:val="libFootnote0"/>
        <w:rPr>
          <w:rtl/>
        </w:rPr>
      </w:pPr>
      <w:r w:rsidRPr="00045F63">
        <w:rPr>
          <w:rtl/>
        </w:rPr>
        <w:t>(12) تهذيب الأحكام 3</w:t>
      </w:r>
      <w:r>
        <w:rPr>
          <w:rtl/>
        </w:rPr>
        <w:t>:</w:t>
      </w:r>
      <w:r w:rsidRPr="00045F63">
        <w:rPr>
          <w:rtl/>
        </w:rPr>
        <w:t xml:space="preserve"> 25 / 88.</w:t>
      </w:r>
    </w:p>
    <w:p w:rsidR="004A7232" w:rsidRPr="00045F63" w:rsidRDefault="004A7232" w:rsidP="004A7232">
      <w:pPr>
        <w:pStyle w:val="libFootnote0"/>
        <w:rPr>
          <w:rtl/>
        </w:rPr>
      </w:pPr>
      <w:r w:rsidRPr="00045F63">
        <w:rPr>
          <w:rtl/>
        </w:rPr>
        <w:t>(13) تهذيب الأحكام 4</w:t>
      </w:r>
      <w:r>
        <w:rPr>
          <w:rtl/>
        </w:rPr>
        <w:t>:</w:t>
      </w:r>
      <w:r w:rsidRPr="00045F63">
        <w:rPr>
          <w:rtl/>
        </w:rPr>
        <w:t xml:space="preserve"> 87 / 253.</w:t>
      </w:r>
    </w:p>
    <w:p w:rsidR="004A7232" w:rsidRPr="00045F63" w:rsidRDefault="004A7232" w:rsidP="004A7232">
      <w:pPr>
        <w:pStyle w:val="libFootnote0"/>
        <w:rPr>
          <w:rtl/>
        </w:rPr>
      </w:pPr>
      <w:r w:rsidRPr="00045F63">
        <w:rPr>
          <w:rtl/>
        </w:rPr>
        <w:t>(14) تهذيب الأحكام 5</w:t>
      </w:r>
      <w:r>
        <w:rPr>
          <w:rtl/>
        </w:rPr>
        <w:t>:</w:t>
      </w:r>
      <w:r w:rsidRPr="00045F63">
        <w:rPr>
          <w:rtl/>
        </w:rPr>
        <w:t xml:space="preserve"> 231 / 782.</w:t>
      </w:r>
    </w:p>
    <w:p w:rsidR="004A7232" w:rsidRPr="00045F63" w:rsidRDefault="004A7232" w:rsidP="004A7232">
      <w:pPr>
        <w:pStyle w:val="libFootnote0"/>
        <w:rPr>
          <w:rtl/>
        </w:rPr>
      </w:pPr>
      <w:r w:rsidRPr="00045F63">
        <w:rPr>
          <w:rtl/>
        </w:rPr>
        <w:t>(15) تهذيب الأحكام 5</w:t>
      </w:r>
      <w:r>
        <w:rPr>
          <w:rtl/>
        </w:rPr>
        <w:t>:</w:t>
      </w:r>
      <w:r w:rsidRPr="00045F63">
        <w:rPr>
          <w:rtl/>
        </w:rPr>
        <w:t xml:space="preserve"> 94 / 311.</w:t>
      </w:r>
    </w:p>
    <w:p w:rsidR="004A7232" w:rsidRPr="00045F63" w:rsidRDefault="004A7232" w:rsidP="004A7232">
      <w:pPr>
        <w:pStyle w:val="libFootnote0"/>
        <w:rPr>
          <w:rtl/>
        </w:rPr>
      </w:pPr>
      <w:r w:rsidRPr="00045F63">
        <w:rPr>
          <w:rtl/>
        </w:rPr>
        <w:t>(16) رجال النجاشي 364 / 981.</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في الفهرست </w:t>
      </w:r>
      <w:r w:rsidRPr="004A7232">
        <w:rPr>
          <w:rStyle w:val="libFootnotenumChar"/>
          <w:rtl/>
        </w:rPr>
        <w:t>(1)</w:t>
      </w:r>
      <w:r>
        <w:rPr>
          <w:rtl/>
        </w:rPr>
        <w:t>،</w:t>
      </w:r>
      <w:r w:rsidRPr="00045F63">
        <w:rPr>
          <w:rtl/>
        </w:rPr>
        <w:t xml:space="preserve"> وهذا المقدار يكفي في حسن حاله.</w:t>
      </w:r>
    </w:p>
    <w:p w:rsidR="004A7232" w:rsidRPr="00045F63" w:rsidRDefault="004A7232" w:rsidP="004A7232">
      <w:pPr>
        <w:pStyle w:val="libNormal"/>
        <w:rPr>
          <w:rtl/>
        </w:rPr>
      </w:pPr>
      <w:r w:rsidRPr="00045F63">
        <w:rPr>
          <w:rtl/>
        </w:rPr>
        <w:t xml:space="preserve">مضافا الى رواية الجليل موسى بن القاسم عنه </w:t>
      </w:r>
      <w:r w:rsidRPr="004A7232">
        <w:rPr>
          <w:rStyle w:val="libFootnotenumChar"/>
          <w:rtl/>
        </w:rPr>
        <w:t>(2)</w:t>
      </w:r>
      <w:r>
        <w:rPr>
          <w:rtl/>
        </w:rPr>
        <w:t>،</w:t>
      </w:r>
      <w:r w:rsidRPr="00045F63">
        <w:rPr>
          <w:rtl/>
        </w:rPr>
        <w:t xml:space="preserve"> وابن أخيه الثقة أحمد ابن الحسين بن عمر </w:t>
      </w:r>
      <w:r w:rsidRPr="004A7232">
        <w:rPr>
          <w:rStyle w:val="libFootnotenumChar"/>
          <w:rtl/>
        </w:rPr>
        <w:t>(3)</w:t>
      </w:r>
      <w:r>
        <w:rPr>
          <w:rtl/>
        </w:rPr>
        <w:t>،</w:t>
      </w:r>
      <w:r w:rsidRPr="00045F63">
        <w:rPr>
          <w:rtl/>
        </w:rPr>
        <w:t xml:space="preserve"> والجليل يعقوب بن يزيد </w:t>
      </w:r>
      <w:r w:rsidRPr="004A7232">
        <w:rPr>
          <w:rStyle w:val="libFootnotenumChar"/>
          <w:rtl/>
        </w:rPr>
        <w:t>(4)</w:t>
      </w:r>
      <w:r>
        <w:rPr>
          <w:rtl/>
        </w:rPr>
        <w:t>،</w:t>
      </w:r>
      <w:r w:rsidRPr="00045F63">
        <w:rPr>
          <w:rtl/>
        </w:rPr>
        <w:t xml:space="preserve"> والجليل محمّد بن عبد الجبار </w:t>
      </w:r>
      <w:r w:rsidRPr="004A7232">
        <w:rPr>
          <w:rStyle w:val="libFootnotenumChar"/>
          <w:rtl/>
        </w:rPr>
        <w:t>(5)</w:t>
      </w:r>
      <w:r w:rsidRPr="00045F63">
        <w:rPr>
          <w:rtl/>
        </w:rPr>
        <w:t xml:space="preserve"> فلو ظنّ احد بوثاقته لرواية هؤلاء عنه لم يكن مجازفا.</w:t>
      </w:r>
    </w:p>
    <w:p w:rsidR="004A7232" w:rsidRPr="00045F63" w:rsidRDefault="004A7232" w:rsidP="004A7232">
      <w:pPr>
        <w:pStyle w:val="libNormal"/>
        <w:rPr>
          <w:rtl/>
        </w:rPr>
      </w:pPr>
      <w:r w:rsidRPr="00045F63">
        <w:rPr>
          <w:rtl/>
        </w:rPr>
        <w:t xml:space="preserve">واخوه الحسين ثقة في رجال الشيخ </w:t>
      </w:r>
      <w:r w:rsidRPr="004A7232">
        <w:rPr>
          <w:rStyle w:val="libFootnotenumChar"/>
          <w:rtl/>
        </w:rPr>
        <w:t>(6)</w:t>
      </w:r>
      <w:r w:rsidRPr="00045F63">
        <w:rPr>
          <w:rtl/>
        </w:rPr>
        <w:t xml:space="preserve"> والخلاصة </w:t>
      </w:r>
      <w:r w:rsidRPr="004A7232">
        <w:rPr>
          <w:rStyle w:val="libFootnotenumChar"/>
          <w:rtl/>
        </w:rPr>
        <w:t>(7)</w:t>
      </w:r>
      <w:r>
        <w:rPr>
          <w:rtl/>
        </w:rPr>
        <w:t>،</w:t>
      </w:r>
      <w:r w:rsidRPr="00045F63">
        <w:rPr>
          <w:rtl/>
        </w:rPr>
        <w:t xml:space="preserve"> ويروي عنه يونس ابن عبد الرحمن في الكافي في باب النرد والشطرنج </w:t>
      </w:r>
      <w:r w:rsidRPr="004A7232">
        <w:rPr>
          <w:rStyle w:val="libFootnotenumChar"/>
          <w:rtl/>
        </w:rPr>
        <w:t>(8)</w:t>
      </w:r>
      <w:r w:rsidRPr="00045F63">
        <w:rPr>
          <w:rtl/>
        </w:rPr>
        <w:t xml:space="preserve"> بعد كتاب الأشربة</w:t>
      </w:r>
      <w:r>
        <w:rPr>
          <w:rtl/>
        </w:rPr>
        <w:t>،</w:t>
      </w:r>
      <w:r w:rsidRPr="00045F63">
        <w:rPr>
          <w:rtl/>
        </w:rPr>
        <w:t xml:space="preserve"> والحسن بن محبوب فيه في باب اتخاذ الإبل </w:t>
      </w:r>
      <w:r w:rsidRPr="004A7232">
        <w:rPr>
          <w:rStyle w:val="libFootnotenumChar"/>
          <w:rtl/>
        </w:rPr>
        <w:t>(9)</w:t>
      </w:r>
      <w:r w:rsidRPr="00045F63">
        <w:rPr>
          <w:rtl/>
        </w:rPr>
        <w:t xml:space="preserve"> من كتاب الدواجن</w:t>
      </w:r>
      <w:r>
        <w:rPr>
          <w:rtl/>
        </w:rPr>
        <w:t>،</w:t>
      </w:r>
      <w:r w:rsidRPr="00045F63">
        <w:rPr>
          <w:rtl/>
        </w:rPr>
        <w:t xml:space="preserve"> ومحمّد بن أحمد بن يحيى ولم يستثن </w:t>
      </w:r>
      <w:r w:rsidRPr="004A7232">
        <w:rPr>
          <w:rStyle w:val="libFootnotenumChar"/>
          <w:rtl/>
        </w:rPr>
        <w:t>(10)</w:t>
      </w:r>
      <w:r>
        <w:rPr>
          <w:rtl/>
        </w:rPr>
        <w:t>،</w:t>
      </w:r>
      <w:r w:rsidRPr="00045F63">
        <w:rPr>
          <w:rtl/>
        </w:rPr>
        <w:t xml:space="preserve"> وعلي بن الحكم </w:t>
      </w:r>
      <w:r w:rsidRPr="004A7232">
        <w:rPr>
          <w:rStyle w:val="libFootnotenumChar"/>
          <w:rtl/>
        </w:rPr>
        <w:t>(11)</w:t>
      </w:r>
      <w:r>
        <w:rPr>
          <w:rtl/>
        </w:rPr>
        <w:t>،</w:t>
      </w:r>
      <w:r w:rsidRPr="00045F63">
        <w:rPr>
          <w:rtl/>
        </w:rPr>
        <w:t xml:space="preserve"> والقاسم بن محمّد </w:t>
      </w:r>
      <w:r w:rsidRPr="004A7232">
        <w:rPr>
          <w:rStyle w:val="libFootnotenumChar"/>
          <w:rtl/>
        </w:rPr>
        <w:t>(12)</w:t>
      </w:r>
      <w:r>
        <w:rPr>
          <w:rtl/>
        </w:rPr>
        <w:t>،</w:t>
      </w:r>
      <w:r w:rsidRPr="00045F63">
        <w:rPr>
          <w:rtl/>
        </w:rPr>
        <w:t xml:space="preserve"> وسعد ابن عبد الله كما في التهذيب في باب الأذان والإقامة من أبواب الزيادات </w:t>
      </w:r>
      <w:r w:rsidRPr="004A7232">
        <w:rPr>
          <w:rStyle w:val="libFootnotenumChar"/>
          <w:rtl/>
        </w:rPr>
        <w:t>(13)</w:t>
      </w:r>
      <w:r>
        <w:rPr>
          <w:rtl/>
        </w:rPr>
        <w:t>،</w:t>
      </w:r>
      <w:r w:rsidRPr="00045F63">
        <w:rPr>
          <w:rtl/>
        </w:rPr>
        <w:t xml:space="preserve"> واستشكله في الجامع وهو في محلّه فالسند صحيح أو حسن في حكمه </w:t>
      </w:r>
      <w:r w:rsidRPr="004A7232">
        <w:rPr>
          <w:rStyle w:val="libFootnotenumChar"/>
          <w:rtl/>
        </w:rPr>
        <w:t>(14)</w:t>
      </w:r>
      <w:r>
        <w:rPr>
          <w:rtl/>
        </w:rPr>
        <w:t>.</w:t>
      </w:r>
    </w:p>
    <w:p w:rsidR="004A7232" w:rsidRPr="00045F63" w:rsidRDefault="004A7232" w:rsidP="004A7232">
      <w:pPr>
        <w:pStyle w:val="libNormal"/>
        <w:rPr>
          <w:rtl/>
        </w:rPr>
      </w:pPr>
      <w:r w:rsidRPr="00045F63">
        <w:rPr>
          <w:rtl/>
        </w:rPr>
        <w:t>وامّا الثالث فمحمّد بن إسماعيل</w:t>
      </w:r>
      <w:r>
        <w:rPr>
          <w:rtl/>
        </w:rPr>
        <w:t>،</w:t>
      </w:r>
      <w:r w:rsidRPr="00045F63">
        <w:rPr>
          <w:rtl/>
        </w:rPr>
        <w:t xml:space="preserve"> هو ابن بزيع الثقة الجليل المعروف.</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فهرست الشيخ 140 / 606.</w:t>
      </w:r>
    </w:p>
    <w:p w:rsidR="004A7232" w:rsidRPr="00045F63" w:rsidRDefault="004A7232" w:rsidP="004A7232">
      <w:pPr>
        <w:pStyle w:val="libFootnote0"/>
        <w:rPr>
          <w:rtl/>
        </w:rPr>
      </w:pPr>
      <w:r w:rsidRPr="00045F63">
        <w:rPr>
          <w:rtl/>
        </w:rPr>
        <w:t>(2) تهذيب الأحكام 5</w:t>
      </w:r>
      <w:r>
        <w:rPr>
          <w:rtl/>
        </w:rPr>
        <w:t>:</w:t>
      </w:r>
      <w:r w:rsidRPr="00045F63">
        <w:rPr>
          <w:rtl/>
        </w:rPr>
        <w:t xml:space="preserve"> 95 / 312.</w:t>
      </w:r>
    </w:p>
    <w:p w:rsidR="004A7232" w:rsidRPr="00045F63" w:rsidRDefault="004A7232" w:rsidP="004A7232">
      <w:pPr>
        <w:pStyle w:val="libFootnote0"/>
        <w:rPr>
          <w:rtl/>
        </w:rPr>
      </w:pPr>
      <w:r w:rsidRPr="00045F63">
        <w:rPr>
          <w:rtl/>
        </w:rPr>
        <w:t>(3) الكافي 6</w:t>
      </w:r>
      <w:r>
        <w:rPr>
          <w:rtl/>
        </w:rPr>
        <w:t>:</w:t>
      </w:r>
      <w:r w:rsidRPr="00045F63">
        <w:rPr>
          <w:rtl/>
        </w:rPr>
        <w:t xml:space="preserve"> 378 / 3.</w:t>
      </w:r>
    </w:p>
    <w:p w:rsidR="004A7232" w:rsidRPr="00045F63" w:rsidRDefault="004A7232" w:rsidP="004A7232">
      <w:pPr>
        <w:pStyle w:val="libFootnote0"/>
        <w:rPr>
          <w:rtl/>
        </w:rPr>
      </w:pPr>
      <w:r w:rsidRPr="00045F63">
        <w:rPr>
          <w:rtl/>
        </w:rPr>
        <w:t>(4) الكافي 2</w:t>
      </w:r>
      <w:r>
        <w:rPr>
          <w:rtl/>
        </w:rPr>
        <w:t>:</w:t>
      </w:r>
      <w:r w:rsidRPr="00045F63">
        <w:rPr>
          <w:rtl/>
        </w:rPr>
        <w:t xml:space="preserve"> 31 / 94.</w:t>
      </w:r>
    </w:p>
    <w:p w:rsidR="004A7232" w:rsidRPr="00045F63" w:rsidRDefault="004A7232" w:rsidP="004A7232">
      <w:pPr>
        <w:pStyle w:val="libFootnote0"/>
        <w:rPr>
          <w:rtl/>
        </w:rPr>
      </w:pPr>
      <w:r w:rsidRPr="00045F63">
        <w:rPr>
          <w:rtl/>
        </w:rPr>
        <w:t>(5) التهذيب 2</w:t>
      </w:r>
      <w:r>
        <w:rPr>
          <w:rtl/>
        </w:rPr>
        <w:t>:</w:t>
      </w:r>
      <w:r w:rsidRPr="00045F63">
        <w:rPr>
          <w:rtl/>
        </w:rPr>
        <w:t xml:space="preserve"> 31 / 94.</w:t>
      </w:r>
    </w:p>
    <w:p w:rsidR="004A7232" w:rsidRPr="00045F63" w:rsidRDefault="004A7232" w:rsidP="004A7232">
      <w:pPr>
        <w:pStyle w:val="libFootnote0"/>
        <w:rPr>
          <w:rtl/>
        </w:rPr>
      </w:pPr>
      <w:r w:rsidRPr="00045F63">
        <w:rPr>
          <w:rtl/>
        </w:rPr>
        <w:t>(6) رجال الشيخ 373 / 21.</w:t>
      </w:r>
    </w:p>
    <w:p w:rsidR="004A7232" w:rsidRPr="00045F63" w:rsidRDefault="004A7232" w:rsidP="004A7232">
      <w:pPr>
        <w:pStyle w:val="libFootnote0"/>
        <w:rPr>
          <w:rtl/>
        </w:rPr>
      </w:pPr>
      <w:r w:rsidRPr="00045F63">
        <w:rPr>
          <w:rtl/>
        </w:rPr>
        <w:t>(7) رجال العلامة 49 / 5.</w:t>
      </w:r>
    </w:p>
    <w:p w:rsidR="004A7232" w:rsidRPr="00045F63" w:rsidRDefault="004A7232" w:rsidP="004A7232">
      <w:pPr>
        <w:pStyle w:val="libFootnote0"/>
        <w:rPr>
          <w:rtl/>
        </w:rPr>
      </w:pPr>
      <w:r w:rsidRPr="00045F63">
        <w:rPr>
          <w:rtl/>
        </w:rPr>
        <w:t>(8) الكافي 6</w:t>
      </w:r>
      <w:r>
        <w:rPr>
          <w:rtl/>
        </w:rPr>
        <w:t>:</w:t>
      </w:r>
      <w:r w:rsidRPr="00045F63">
        <w:rPr>
          <w:rtl/>
        </w:rPr>
        <w:t xml:space="preserve"> 436 / 10.</w:t>
      </w:r>
    </w:p>
    <w:p w:rsidR="004A7232" w:rsidRPr="00045F63" w:rsidRDefault="004A7232" w:rsidP="004A7232">
      <w:pPr>
        <w:pStyle w:val="libFootnote0"/>
        <w:rPr>
          <w:rtl/>
        </w:rPr>
      </w:pPr>
      <w:r w:rsidRPr="00045F63">
        <w:rPr>
          <w:rtl/>
        </w:rPr>
        <w:t>(9) الكافي 6</w:t>
      </w:r>
      <w:r>
        <w:rPr>
          <w:rtl/>
        </w:rPr>
        <w:t>:</w:t>
      </w:r>
      <w:r w:rsidRPr="00045F63">
        <w:rPr>
          <w:rtl/>
        </w:rPr>
        <w:t xml:space="preserve"> 543 / 7.</w:t>
      </w:r>
    </w:p>
    <w:p w:rsidR="004A7232" w:rsidRPr="00045F63" w:rsidRDefault="004A7232" w:rsidP="004A7232">
      <w:pPr>
        <w:pStyle w:val="libFootnote0"/>
        <w:rPr>
          <w:rtl/>
        </w:rPr>
      </w:pPr>
      <w:r w:rsidRPr="00045F63">
        <w:rPr>
          <w:rtl/>
        </w:rPr>
        <w:t>(10) رجال النجاشي 348 / 939.</w:t>
      </w:r>
    </w:p>
    <w:p w:rsidR="004A7232" w:rsidRPr="00045F63" w:rsidRDefault="004A7232" w:rsidP="004A7232">
      <w:pPr>
        <w:pStyle w:val="libFootnote0"/>
        <w:rPr>
          <w:rtl/>
        </w:rPr>
      </w:pPr>
      <w:r w:rsidRPr="00045F63">
        <w:rPr>
          <w:rtl/>
        </w:rPr>
        <w:t>(11) أصول الكافي 1</w:t>
      </w:r>
      <w:r>
        <w:rPr>
          <w:rtl/>
        </w:rPr>
        <w:t>:</w:t>
      </w:r>
      <w:r w:rsidRPr="00045F63">
        <w:rPr>
          <w:rtl/>
        </w:rPr>
        <w:t xml:space="preserve"> 287 / 10.</w:t>
      </w:r>
    </w:p>
    <w:p w:rsidR="004A7232" w:rsidRPr="00045F63" w:rsidRDefault="004A7232" w:rsidP="004A7232">
      <w:pPr>
        <w:pStyle w:val="libFootnote0"/>
        <w:rPr>
          <w:rtl/>
        </w:rPr>
      </w:pPr>
      <w:r w:rsidRPr="00045F63">
        <w:rPr>
          <w:rtl/>
        </w:rPr>
        <w:t>(12) الكافي 6</w:t>
      </w:r>
      <w:r>
        <w:rPr>
          <w:rtl/>
        </w:rPr>
        <w:t>:</w:t>
      </w:r>
      <w:r w:rsidRPr="00045F63">
        <w:rPr>
          <w:rtl/>
        </w:rPr>
        <w:t xml:space="preserve"> 483 / 7.</w:t>
      </w:r>
    </w:p>
    <w:p w:rsidR="004A7232" w:rsidRPr="00045F63" w:rsidRDefault="004A7232" w:rsidP="004A7232">
      <w:pPr>
        <w:pStyle w:val="libFootnote0"/>
        <w:rPr>
          <w:rtl/>
        </w:rPr>
      </w:pPr>
      <w:r w:rsidRPr="00045F63">
        <w:rPr>
          <w:rtl/>
        </w:rPr>
        <w:t>(13) تهذيب الأحكام 2</w:t>
      </w:r>
      <w:r>
        <w:rPr>
          <w:rtl/>
        </w:rPr>
        <w:t>:</w:t>
      </w:r>
      <w:r w:rsidRPr="00045F63">
        <w:rPr>
          <w:rtl/>
        </w:rPr>
        <w:t xml:space="preserve"> 285 / 1138.</w:t>
      </w:r>
    </w:p>
    <w:p w:rsidR="004A7232" w:rsidRPr="00045F63" w:rsidRDefault="004A7232" w:rsidP="004A7232">
      <w:pPr>
        <w:pStyle w:val="libFootnote0"/>
        <w:rPr>
          <w:rtl/>
        </w:rPr>
      </w:pPr>
      <w:r w:rsidRPr="00045F63">
        <w:rPr>
          <w:rtl/>
        </w:rPr>
        <w:t>(14) جامع الرواة 1</w:t>
      </w:r>
      <w:r>
        <w:rPr>
          <w:rtl/>
        </w:rPr>
        <w:t>:</w:t>
      </w:r>
      <w:r w:rsidRPr="00045F63">
        <w:rPr>
          <w:rtl/>
        </w:rPr>
        <w:t xml:space="preserve"> 250.</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ومحمّد بن عباس</w:t>
      </w:r>
      <w:r>
        <w:rPr>
          <w:rtl/>
        </w:rPr>
        <w:t>،</w:t>
      </w:r>
      <w:r w:rsidRPr="00045F63">
        <w:rPr>
          <w:rtl/>
        </w:rPr>
        <w:t xml:space="preserve"> هو ابن عيسى أبو عبد الله كما صرّح به في الجامع </w:t>
      </w:r>
      <w:r w:rsidRPr="004A7232">
        <w:rPr>
          <w:rStyle w:val="libFootnotenumChar"/>
          <w:rtl/>
        </w:rPr>
        <w:t>(1)</w:t>
      </w:r>
      <w:r w:rsidRPr="00045F63">
        <w:rPr>
          <w:rtl/>
        </w:rPr>
        <w:t xml:space="preserve"> ثقة في النجاشي </w:t>
      </w:r>
      <w:r w:rsidRPr="004A7232">
        <w:rPr>
          <w:rStyle w:val="libFootnotenumChar"/>
          <w:rtl/>
        </w:rPr>
        <w:t>(2)</w:t>
      </w:r>
      <w:r w:rsidRPr="00045F63">
        <w:rPr>
          <w:rtl/>
        </w:rPr>
        <w:t xml:space="preserve"> والخلاصة </w:t>
      </w:r>
      <w:r w:rsidRPr="004A7232">
        <w:rPr>
          <w:rStyle w:val="libFootnotenumChar"/>
          <w:rtl/>
        </w:rPr>
        <w:t>(3)</w:t>
      </w:r>
      <w:r>
        <w:rPr>
          <w:rtl/>
        </w:rPr>
        <w:t>،</w:t>
      </w:r>
      <w:r w:rsidRPr="00045F63">
        <w:rPr>
          <w:rtl/>
        </w:rPr>
        <w:t xml:space="preserve"> ويروي عنه الأجلاّء</w:t>
      </w:r>
      <w:r>
        <w:rPr>
          <w:rtl/>
        </w:rPr>
        <w:t>،</w:t>
      </w:r>
      <w:r w:rsidRPr="00045F63">
        <w:rPr>
          <w:rtl/>
        </w:rPr>
        <w:t xml:space="preserve"> وروى عنه حميد أصولا كثيرة كما في المعالم </w:t>
      </w:r>
      <w:r w:rsidRPr="004A7232">
        <w:rPr>
          <w:rStyle w:val="libFootnotenumChar"/>
          <w:rtl/>
        </w:rPr>
        <w:t>(4)</w:t>
      </w:r>
      <w:r>
        <w:rPr>
          <w:rtl/>
        </w:rPr>
        <w:t>.</w:t>
      </w:r>
    </w:p>
    <w:p w:rsidR="004A7232" w:rsidRPr="00045F63" w:rsidRDefault="004A7232" w:rsidP="004A7232">
      <w:pPr>
        <w:pStyle w:val="libNormal"/>
        <w:rPr>
          <w:rtl/>
        </w:rPr>
      </w:pPr>
      <w:r w:rsidRPr="00045F63">
        <w:rPr>
          <w:rtl/>
        </w:rPr>
        <w:t>ومن الغريب ما في شرح التقي</w:t>
      </w:r>
      <w:r>
        <w:rPr>
          <w:rtl/>
        </w:rPr>
        <w:t xml:space="preserve"> - </w:t>
      </w:r>
      <w:r w:rsidRPr="004A7232">
        <w:rPr>
          <w:rStyle w:val="libAlaemChar"/>
          <w:rtl/>
        </w:rPr>
        <w:t>رحمه‌الله</w:t>
      </w:r>
      <w:r>
        <w:rPr>
          <w:rtl/>
        </w:rPr>
        <w:t xml:space="preserve"> - </w:t>
      </w:r>
      <w:r w:rsidRPr="00045F63">
        <w:rPr>
          <w:rtl/>
        </w:rPr>
        <w:t xml:space="preserve">حيث جعله ممّن لم يذكر </w:t>
      </w:r>
      <w:r w:rsidRPr="004A7232">
        <w:rPr>
          <w:rStyle w:val="libFootnotenumChar"/>
          <w:rtl/>
        </w:rPr>
        <w:t>(5)</w:t>
      </w:r>
      <w:r>
        <w:rPr>
          <w:rtl/>
        </w:rPr>
        <w:t>،</w:t>
      </w:r>
      <w:r w:rsidRPr="00045F63">
        <w:rPr>
          <w:rtl/>
        </w:rPr>
        <w:t xml:space="preserve"> مع انّه مذكور في أكثر الكتب</w:t>
      </w:r>
      <w:r>
        <w:rPr>
          <w:rtl/>
        </w:rPr>
        <w:t>،</w:t>
      </w:r>
      <w:r w:rsidRPr="00045F63">
        <w:rPr>
          <w:rtl/>
        </w:rPr>
        <w:t xml:space="preserve"> فالسند صحيح.</w:t>
      </w:r>
    </w:p>
    <w:p w:rsidR="004A7232" w:rsidRPr="00045F63" w:rsidRDefault="004A7232" w:rsidP="004A7232">
      <w:pPr>
        <w:pStyle w:val="libNormal"/>
        <w:rPr>
          <w:rtl/>
        </w:rPr>
      </w:pPr>
      <w:r w:rsidRPr="00045F63">
        <w:rPr>
          <w:rtl/>
        </w:rPr>
        <w:t>وامّا عمر</w:t>
      </w:r>
      <w:r>
        <w:rPr>
          <w:rtl/>
        </w:rPr>
        <w:t>،</w:t>
      </w:r>
      <w:r w:rsidRPr="00045F63">
        <w:rPr>
          <w:rtl/>
        </w:rPr>
        <w:t xml:space="preserve"> فهو أبو الأسود عمر بن محمّد بن يزيد</w:t>
      </w:r>
      <w:r>
        <w:rPr>
          <w:rtl/>
        </w:rPr>
        <w:t>،</w:t>
      </w:r>
      <w:r w:rsidRPr="00045F63">
        <w:rPr>
          <w:rtl/>
        </w:rPr>
        <w:t xml:space="preserve"> وربّما ينسب الى جدّه فيقال</w:t>
      </w:r>
      <w:r>
        <w:rPr>
          <w:rtl/>
        </w:rPr>
        <w:t>:</w:t>
      </w:r>
      <w:r w:rsidRPr="00045F63">
        <w:rPr>
          <w:rtl/>
        </w:rPr>
        <w:t xml:space="preserve"> عمر بن يزيد بياع السابري مولى ثقيف ثقة في أصحاب الكاظم </w:t>
      </w:r>
      <w:r w:rsidRPr="004A7232">
        <w:rPr>
          <w:rStyle w:val="libAlaemChar"/>
          <w:rtl/>
        </w:rPr>
        <w:t>عليه‌السلام</w:t>
      </w:r>
      <w:r w:rsidRPr="00045F63">
        <w:rPr>
          <w:rtl/>
        </w:rPr>
        <w:t xml:space="preserve"> </w:t>
      </w:r>
      <w:r w:rsidRPr="004A7232">
        <w:rPr>
          <w:rStyle w:val="libFootnotenumChar"/>
          <w:rtl/>
        </w:rPr>
        <w:t>(6)</w:t>
      </w:r>
      <w:r w:rsidRPr="00045F63">
        <w:rPr>
          <w:rtl/>
        </w:rPr>
        <w:t xml:space="preserve"> والفهرست </w:t>
      </w:r>
      <w:r w:rsidRPr="004A7232">
        <w:rPr>
          <w:rStyle w:val="libFootnotenumChar"/>
          <w:rtl/>
        </w:rPr>
        <w:t>(7)</w:t>
      </w:r>
      <w:r>
        <w:rPr>
          <w:rtl/>
        </w:rPr>
        <w:t>،</w:t>
      </w:r>
      <w:r w:rsidRPr="00045F63">
        <w:rPr>
          <w:rtl/>
        </w:rPr>
        <w:t xml:space="preserve"> وفي النجاشي</w:t>
      </w:r>
      <w:r>
        <w:rPr>
          <w:rtl/>
        </w:rPr>
        <w:t>:</w:t>
      </w:r>
      <w:r w:rsidRPr="00045F63">
        <w:rPr>
          <w:rtl/>
        </w:rPr>
        <w:t xml:space="preserve"> كوفي ثقة جليل</w:t>
      </w:r>
      <w:r>
        <w:rPr>
          <w:rtl/>
        </w:rPr>
        <w:t>،</w:t>
      </w:r>
      <w:r w:rsidRPr="00045F63">
        <w:rPr>
          <w:rtl/>
        </w:rPr>
        <w:t xml:space="preserve"> احد من كان يفد </w:t>
      </w:r>
      <w:r>
        <w:rPr>
          <w:rtl/>
        </w:rPr>
        <w:t>[</w:t>
      </w:r>
      <w:r w:rsidRPr="00045F63">
        <w:rPr>
          <w:rtl/>
        </w:rPr>
        <w:t>في</w:t>
      </w:r>
      <w:r>
        <w:rPr>
          <w:rtl/>
        </w:rPr>
        <w:t>]</w:t>
      </w:r>
      <w:r w:rsidRPr="00045F63">
        <w:rPr>
          <w:rtl/>
        </w:rPr>
        <w:t xml:space="preserve"> كلّ سنة</w:t>
      </w:r>
      <w:r>
        <w:rPr>
          <w:rtl/>
        </w:rPr>
        <w:t>،</w:t>
      </w:r>
      <w:r w:rsidRPr="00045F63">
        <w:rPr>
          <w:rtl/>
        </w:rPr>
        <w:t xml:space="preserve"> روى عن أبي عبد الله وأبي الحسن </w:t>
      </w:r>
      <w:r w:rsidRPr="004A7232">
        <w:rPr>
          <w:rStyle w:val="libAlaemChar"/>
          <w:rtl/>
        </w:rPr>
        <w:t>عليهما‌السلام</w:t>
      </w:r>
      <w:r w:rsidRPr="00045F63">
        <w:rPr>
          <w:rtl/>
        </w:rPr>
        <w:t xml:space="preserve"> </w:t>
      </w:r>
      <w:r w:rsidRPr="004A7232">
        <w:rPr>
          <w:rStyle w:val="libFootnotenumChar"/>
          <w:rtl/>
        </w:rPr>
        <w:t>(8)</w:t>
      </w:r>
      <w:r>
        <w:rPr>
          <w:rtl/>
        </w:rPr>
        <w:t>.</w:t>
      </w:r>
    </w:p>
    <w:p w:rsidR="004A7232" w:rsidRPr="00045F63" w:rsidRDefault="004A7232" w:rsidP="004A7232">
      <w:pPr>
        <w:pStyle w:val="libNormal"/>
        <w:rPr>
          <w:rtl/>
        </w:rPr>
      </w:pPr>
      <w:r w:rsidRPr="00045F63">
        <w:rPr>
          <w:rtl/>
        </w:rPr>
        <w:t>قال الشارح</w:t>
      </w:r>
      <w:r>
        <w:rPr>
          <w:rtl/>
        </w:rPr>
        <w:t>:</w:t>
      </w:r>
      <w:r w:rsidRPr="00045F63">
        <w:rPr>
          <w:rtl/>
        </w:rPr>
        <w:t xml:space="preserve"> والمراد بالوفود</w:t>
      </w:r>
      <w:r>
        <w:rPr>
          <w:rtl/>
        </w:rPr>
        <w:t>،</w:t>
      </w:r>
      <w:r w:rsidRPr="00045F63">
        <w:rPr>
          <w:rtl/>
        </w:rPr>
        <w:t xml:space="preserve"> أنّ أهل الكوفة لما لم يمكنهم ملازمة المعصومين </w:t>
      </w:r>
      <w:r w:rsidRPr="004A7232">
        <w:rPr>
          <w:rStyle w:val="libAlaemChar"/>
          <w:rtl/>
        </w:rPr>
        <w:t>عليهم‌السلام</w:t>
      </w:r>
      <w:r w:rsidRPr="00045F63">
        <w:rPr>
          <w:rtl/>
        </w:rPr>
        <w:t xml:space="preserve"> كانوا يرسلون الى خدمتهم </w:t>
      </w:r>
      <w:r w:rsidRPr="004A7232">
        <w:rPr>
          <w:rStyle w:val="libAlaemChar"/>
          <w:rtl/>
        </w:rPr>
        <w:t>عليهم‌السلام</w:t>
      </w:r>
      <w:r w:rsidRPr="00045F63">
        <w:rPr>
          <w:rtl/>
        </w:rPr>
        <w:t xml:space="preserve"> جماعة لأخذ المسائل</w:t>
      </w:r>
      <w:r>
        <w:rPr>
          <w:rtl/>
        </w:rPr>
        <w:t>،</w:t>
      </w:r>
      <w:r w:rsidRPr="00045F63">
        <w:rPr>
          <w:rtl/>
        </w:rPr>
        <w:t xml:space="preserve"> ويرسلون المكاتيب المشتملة على المسائل ويجيبون </w:t>
      </w:r>
      <w:r w:rsidRPr="004A7232">
        <w:rPr>
          <w:rStyle w:val="libAlaemChar"/>
          <w:rtl/>
        </w:rPr>
        <w:t>عليهم‌السلام</w:t>
      </w:r>
      <w:r w:rsidRPr="00045F63">
        <w:rPr>
          <w:rtl/>
        </w:rPr>
        <w:t xml:space="preserve"> مسائلهم</w:t>
      </w:r>
      <w:r>
        <w:rPr>
          <w:rtl/>
        </w:rPr>
        <w:t>،</w:t>
      </w:r>
      <w:r w:rsidRPr="00045F63">
        <w:rPr>
          <w:rtl/>
        </w:rPr>
        <w:t xml:space="preserve"> ولبعث الخمس والزكاة وأمثالهما</w:t>
      </w:r>
      <w:r>
        <w:rPr>
          <w:rtl/>
        </w:rPr>
        <w:t>،</w:t>
      </w:r>
      <w:r w:rsidRPr="00045F63">
        <w:rPr>
          <w:rtl/>
        </w:rPr>
        <w:t xml:space="preserve"> ومنهم عمر بن يزيد</w:t>
      </w:r>
      <w:r>
        <w:rPr>
          <w:rtl/>
        </w:rPr>
        <w:t>،</w:t>
      </w:r>
      <w:r w:rsidRPr="00045F63">
        <w:rPr>
          <w:rtl/>
        </w:rPr>
        <w:t xml:space="preserve"> وهذا مدح عظيم مشتمل على اعتماد المعصومين </w:t>
      </w:r>
      <w:r w:rsidRPr="004A7232">
        <w:rPr>
          <w:rStyle w:val="libAlaemChar"/>
          <w:rtl/>
        </w:rPr>
        <w:t>عليهم‌السلام</w:t>
      </w:r>
      <w:r w:rsidRPr="00045F63">
        <w:rPr>
          <w:rtl/>
        </w:rPr>
        <w:t xml:space="preserve"> واعتماد</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جامع الرواة 2</w:t>
      </w:r>
      <w:r>
        <w:rPr>
          <w:rtl/>
        </w:rPr>
        <w:t>:</w:t>
      </w:r>
      <w:r w:rsidRPr="00045F63">
        <w:rPr>
          <w:rtl/>
        </w:rPr>
        <w:t xml:space="preserve"> 134.</w:t>
      </w:r>
    </w:p>
    <w:p w:rsidR="004A7232" w:rsidRPr="00045F63" w:rsidRDefault="004A7232" w:rsidP="004A7232">
      <w:pPr>
        <w:pStyle w:val="libFootnote0"/>
        <w:rPr>
          <w:rtl/>
        </w:rPr>
      </w:pPr>
      <w:r w:rsidRPr="00045F63">
        <w:rPr>
          <w:rtl/>
        </w:rPr>
        <w:t>(2) رجال النجاشي 341 / 916.</w:t>
      </w:r>
    </w:p>
    <w:p w:rsidR="004A7232" w:rsidRPr="00045F63" w:rsidRDefault="004A7232" w:rsidP="004A7232">
      <w:pPr>
        <w:pStyle w:val="libFootnote0"/>
        <w:rPr>
          <w:rtl/>
        </w:rPr>
      </w:pPr>
      <w:r w:rsidRPr="00045F63">
        <w:rPr>
          <w:rtl/>
        </w:rPr>
        <w:t>(3) رجال العلامة 155 / 90.</w:t>
      </w:r>
    </w:p>
    <w:p w:rsidR="004A7232" w:rsidRPr="00045F63" w:rsidRDefault="004A7232" w:rsidP="004A7232">
      <w:pPr>
        <w:pStyle w:val="libFootnote0"/>
        <w:rPr>
          <w:rtl/>
        </w:rPr>
      </w:pPr>
      <w:r w:rsidRPr="00045F63">
        <w:rPr>
          <w:rtl/>
        </w:rPr>
        <w:t>(4) معالم العلماء</w:t>
      </w:r>
      <w:r>
        <w:rPr>
          <w:rtl/>
        </w:rPr>
        <w:t>،</w:t>
      </w:r>
      <w:r w:rsidRPr="00045F63">
        <w:rPr>
          <w:rtl/>
        </w:rPr>
        <w:t xml:space="preserve"> لم نظفر على شيء فيه</w:t>
      </w:r>
      <w:r>
        <w:rPr>
          <w:rtl/>
        </w:rPr>
        <w:t>،</w:t>
      </w:r>
      <w:r w:rsidRPr="00045F63">
        <w:rPr>
          <w:rtl/>
        </w:rPr>
        <w:t xml:space="preserve"> والصواب</w:t>
      </w:r>
      <w:r>
        <w:rPr>
          <w:rtl/>
        </w:rPr>
        <w:t>:</w:t>
      </w:r>
      <w:r w:rsidRPr="00045F63">
        <w:rPr>
          <w:rtl/>
        </w:rPr>
        <w:t xml:space="preserve"> الإشارة الى </w:t>
      </w:r>
      <w:r>
        <w:rPr>
          <w:rtl/>
        </w:rPr>
        <w:t>(</w:t>
      </w:r>
      <w:r w:rsidRPr="00045F63">
        <w:rPr>
          <w:rtl/>
        </w:rPr>
        <w:t>لم</w:t>
      </w:r>
      <w:r>
        <w:rPr>
          <w:rtl/>
        </w:rPr>
        <w:t xml:space="preserve">) - </w:t>
      </w:r>
      <w:r w:rsidRPr="00045F63">
        <w:rPr>
          <w:rtl/>
        </w:rPr>
        <w:t>فزيدت</w:t>
      </w:r>
      <w:r>
        <w:rPr>
          <w:rtl/>
        </w:rPr>
        <w:t xml:space="preserve"> بـ (</w:t>
      </w:r>
      <w:r w:rsidRPr="00045F63">
        <w:rPr>
          <w:rtl/>
        </w:rPr>
        <w:t>معا</w:t>
      </w:r>
      <w:r>
        <w:rPr>
          <w:rtl/>
        </w:rPr>
        <w:t>)</w:t>
      </w:r>
      <w:r w:rsidRPr="00045F63">
        <w:rPr>
          <w:rtl/>
        </w:rPr>
        <w:t xml:space="preserve"> سهوا</w:t>
      </w:r>
      <w:r>
        <w:rPr>
          <w:rtl/>
        </w:rPr>
        <w:t xml:space="preserve"> - </w:t>
      </w:r>
      <w:r w:rsidRPr="00045F63">
        <w:rPr>
          <w:rtl/>
        </w:rPr>
        <w:t xml:space="preserve">وهو باب من لم يرو عنهم </w:t>
      </w:r>
      <w:r w:rsidRPr="004A7232">
        <w:rPr>
          <w:rStyle w:val="libAlaemChar"/>
          <w:rtl/>
        </w:rPr>
        <w:t>عليهم‌السلام</w:t>
      </w:r>
      <w:r w:rsidRPr="00045F63">
        <w:rPr>
          <w:rtl/>
        </w:rPr>
        <w:t xml:space="preserve"> في رجال الشيخ 499 / 510</w:t>
      </w:r>
      <w:r>
        <w:rPr>
          <w:rtl/>
        </w:rPr>
        <w:t>،</w:t>
      </w:r>
      <w:r w:rsidRPr="00045F63">
        <w:rPr>
          <w:rtl/>
        </w:rPr>
        <w:t xml:space="preserve"> فلاحظ.</w:t>
      </w:r>
    </w:p>
    <w:p w:rsidR="004A7232" w:rsidRPr="00045F63" w:rsidRDefault="004A7232" w:rsidP="004A7232">
      <w:pPr>
        <w:pStyle w:val="libFootnote0"/>
        <w:rPr>
          <w:rtl/>
        </w:rPr>
      </w:pPr>
      <w:r w:rsidRPr="00045F63">
        <w:rPr>
          <w:rtl/>
        </w:rPr>
        <w:t>(5) روضة المتقين 14</w:t>
      </w:r>
      <w:r>
        <w:rPr>
          <w:rtl/>
        </w:rPr>
        <w:t>:</w:t>
      </w:r>
      <w:r w:rsidRPr="00045F63">
        <w:rPr>
          <w:rtl/>
        </w:rPr>
        <w:t xml:space="preserve"> 213.</w:t>
      </w:r>
    </w:p>
    <w:p w:rsidR="004A7232" w:rsidRPr="00045F63" w:rsidRDefault="004A7232" w:rsidP="004A7232">
      <w:pPr>
        <w:pStyle w:val="libFootnote0"/>
        <w:rPr>
          <w:rtl/>
        </w:rPr>
      </w:pPr>
      <w:r w:rsidRPr="00045F63">
        <w:rPr>
          <w:rtl/>
        </w:rPr>
        <w:t>(6) رجال الشيخ 353 / 7.</w:t>
      </w:r>
    </w:p>
    <w:p w:rsidR="004A7232" w:rsidRPr="00045F63" w:rsidRDefault="004A7232" w:rsidP="004A7232">
      <w:pPr>
        <w:pStyle w:val="libFootnote0"/>
        <w:rPr>
          <w:rtl/>
        </w:rPr>
      </w:pPr>
      <w:r w:rsidRPr="00045F63">
        <w:rPr>
          <w:rtl/>
        </w:rPr>
        <w:t>(7) فهرست الشيخ 113 / 491</w:t>
      </w:r>
    </w:p>
    <w:p w:rsidR="004A7232" w:rsidRPr="00045F63" w:rsidRDefault="004A7232" w:rsidP="004A7232">
      <w:pPr>
        <w:pStyle w:val="libFootnote0"/>
        <w:rPr>
          <w:rtl/>
        </w:rPr>
      </w:pPr>
      <w:r w:rsidRPr="00045F63">
        <w:rPr>
          <w:rtl/>
        </w:rPr>
        <w:t>(8) رجال النجاشي 283 / 751</w:t>
      </w:r>
      <w:r>
        <w:rPr>
          <w:rtl/>
        </w:rPr>
        <w:t>،</w:t>
      </w:r>
      <w:r w:rsidRPr="00045F63">
        <w:rPr>
          <w:rtl/>
        </w:rPr>
        <w:t xml:space="preserve"> وما بين معقوفتين منه.</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الأصحاب بثقته </w:t>
      </w:r>
      <w:r w:rsidRPr="004A7232">
        <w:rPr>
          <w:rStyle w:val="libFootnotenumChar"/>
          <w:rtl/>
        </w:rPr>
        <w:t>(1)</w:t>
      </w:r>
      <w:r>
        <w:rPr>
          <w:rtl/>
        </w:rPr>
        <w:t>.</w:t>
      </w:r>
    </w:p>
    <w:p w:rsidR="004A7232" w:rsidRPr="00045F63" w:rsidRDefault="004A7232" w:rsidP="004A7232">
      <w:pPr>
        <w:pStyle w:val="libNormal"/>
        <w:rPr>
          <w:rtl/>
        </w:rPr>
      </w:pPr>
      <w:r w:rsidRPr="00045F63">
        <w:rPr>
          <w:rtl/>
        </w:rPr>
        <w:t>وفي الكشي</w:t>
      </w:r>
      <w:r>
        <w:rPr>
          <w:rtl/>
        </w:rPr>
        <w:t>:</w:t>
      </w:r>
      <w:r w:rsidRPr="00045F63">
        <w:rPr>
          <w:rtl/>
        </w:rPr>
        <w:t xml:space="preserve"> « ما روي في عمر بن يزيد بياع السّابري مولى ثقيف »</w:t>
      </w:r>
      <w:r>
        <w:rPr>
          <w:rtl/>
        </w:rPr>
        <w:t>.</w:t>
      </w:r>
    </w:p>
    <w:p w:rsidR="004A7232" w:rsidRPr="00045F63" w:rsidRDefault="004A7232" w:rsidP="004A7232">
      <w:pPr>
        <w:pStyle w:val="libNormal"/>
        <w:rPr>
          <w:rtl/>
        </w:rPr>
      </w:pPr>
      <w:r w:rsidRPr="00045F63">
        <w:rPr>
          <w:rtl/>
        </w:rPr>
        <w:t>حدثني جعفر بن معروف قال</w:t>
      </w:r>
      <w:r>
        <w:rPr>
          <w:rtl/>
        </w:rPr>
        <w:t>:</w:t>
      </w:r>
      <w:r w:rsidRPr="00045F63">
        <w:rPr>
          <w:rtl/>
        </w:rPr>
        <w:t xml:space="preserve"> حدثني يعقوب بن يزيد</w:t>
      </w:r>
      <w:r>
        <w:rPr>
          <w:rtl/>
        </w:rPr>
        <w:t>،</w:t>
      </w:r>
      <w:r w:rsidRPr="00045F63">
        <w:rPr>
          <w:rtl/>
        </w:rPr>
        <w:t xml:space="preserve"> عن محمّد بن عذافر</w:t>
      </w:r>
      <w:r>
        <w:rPr>
          <w:rtl/>
        </w:rPr>
        <w:t>،</w:t>
      </w:r>
      <w:r w:rsidRPr="00045F63">
        <w:rPr>
          <w:rtl/>
        </w:rPr>
        <w:t xml:space="preserve"> عن عمر بن يزيد</w:t>
      </w:r>
      <w:r>
        <w:rPr>
          <w:rtl/>
        </w:rPr>
        <w:t>،</w:t>
      </w:r>
      <w:r w:rsidRPr="00045F63">
        <w:rPr>
          <w:rtl/>
        </w:rPr>
        <w:t xml:space="preserve"> قال</w:t>
      </w:r>
      <w:r>
        <w:rPr>
          <w:rtl/>
        </w:rPr>
        <w:t>:</w:t>
      </w:r>
      <w:r w:rsidRPr="00045F63">
        <w:rPr>
          <w:rtl/>
        </w:rPr>
        <w:t xml:space="preserve"> قال لي أبو عبد الله </w:t>
      </w:r>
      <w:r w:rsidRPr="004A7232">
        <w:rPr>
          <w:rStyle w:val="libAlaemChar"/>
          <w:rtl/>
        </w:rPr>
        <w:t>عليه‌السلام</w:t>
      </w:r>
      <w:r>
        <w:rPr>
          <w:rtl/>
        </w:rPr>
        <w:t>:</w:t>
      </w:r>
      <w:r w:rsidRPr="00045F63">
        <w:rPr>
          <w:rtl/>
        </w:rPr>
        <w:t xml:space="preserve"> يا بن يزيد</w:t>
      </w:r>
      <w:r>
        <w:rPr>
          <w:rtl/>
        </w:rPr>
        <w:t>،</w:t>
      </w:r>
      <w:r w:rsidRPr="00045F63">
        <w:rPr>
          <w:rtl/>
        </w:rPr>
        <w:t xml:space="preserve"> أنت والله منّا أهل البيت</w:t>
      </w:r>
      <w:r>
        <w:rPr>
          <w:rtl/>
        </w:rPr>
        <w:t>،</w:t>
      </w:r>
      <w:r w:rsidRPr="00045F63">
        <w:rPr>
          <w:rtl/>
        </w:rPr>
        <w:t xml:space="preserve"> قلت له</w:t>
      </w:r>
      <w:r>
        <w:rPr>
          <w:rtl/>
        </w:rPr>
        <w:t>:</w:t>
      </w:r>
      <w:r w:rsidRPr="00045F63">
        <w:rPr>
          <w:rtl/>
        </w:rPr>
        <w:t xml:space="preserve"> جعلت فداك</w:t>
      </w:r>
      <w:r>
        <w:rPr>
          <w:rtl/>
        </w:rPr>
        <w:t>،</w:t>
      </w:r>
      <w:r w:rsidRPr="00045F63">
        <w:rPr>
          <w:rtl/>
        </w:rPr>
        <w:t xml:space="preserve"> من آل محمّد </w:t>
      </w:r>
      <w:r w:rsidRPr="004A7232">
        <w:rPr>
          <w:rStyle w:val="libAlaemChar"/>
          <w:rtl/>
        </w:rPr>
        <w:t>عليهم‌السلام</w:t>
      </w:r>
      <w:r>
        <w:rPr>
          <w:rtl/>
        </w:rPr>
        <w:t>؟!</w:t>
      </w:r>
      <w:r w:rsidRPr="00045F63">
        <w:rPr>
          <w:rtl/>
        </w:rPr>
        <w:t xml:space="preserve"> قال</w:t>
      </w:r>
      <w:r>
        <w:rPr>
          <w:rtl/>
        </w:rPr>
        <w:t>:</w:t>
      </w:r>
      <w:r w:rsidRPr="00045F63">
        <w:rPr>
          <w:rtl/>
        </w:rPr>
        <w:t xml:space="preserve"> أي والله من أنفسهم</w:t>
      </w:r>
      <w:r>
        <w:rPr>
          <w:rtl/>
        </w:rPr>
        <w:t>،</w:t>
      </w:r>
      <w:r w:rsidRPr="00045F63">
        <w:rPr>
          <w:rtl/>
        </w:rPr>
        <w:t xml:space="preserve"> قلت</w:t>
      </w:r>
      <w:r>
        <w:rPr>
          <w:rtl/>
        </w:rPr>
        <w:t>:</w:t>
      </w:r>
      <w:r w:rsidRPr="00045F63">
        <w:rPr>
          <w:rtl/>
        </w:rPr>
        <w:t xml:space="preserve"> من أنفسهم</w:t>
      </w:r>
      <w:r>
        <w:rPr>
          <w:rtl/>
        </w:rPr>
        <w:t>؟!</w:t>
      </w:r>
      <w:r w:rsidRPr="00045F63">
        <w:rPr>
          <w:rtl/>
        </w:rPr>
        <w:t xml:space="preserve"> قال أي والله من أنفسهم يا عمر</w:t>
      </w:r>
      <w:r>
        <w:rPr>
          <w:rtl/>
        </w:rPr>
        <w:t>،</w:t>
      </w:r>
      <w:r w:rsidRPr="00045F63">
        <w:rPr>
          <w:rtl/>
        </w:rPr>
        <w:t xml:space="preserve"> أما تقرأ كتاب الله عزّ وجلّ</w:t>
      </w:r>
      <w:r>
        <w:rPr>
          <w:rtl/>
        </w:rPr>
        <w:t>:</w:t>
      </w:r>
      <w:r w:rsidRPr="00045F63">
        <w:rPr>
          <w:rtl/>
        </w:rPr>
        <w:t xml:space="preserve"> </w:t>
      </w:r>
      <w:r w:rsidRPr="004A7232">
        <w:rPr>
          <w:rStyle w:val="libAlaemChar"/>
          <w:rtl/>
        </w:rPr>
        <w:t>(</w:t>
      </w:r>
      <w:r w:rsidRPr="004A7232">
        <w:rPr>
          <w:rStyle w:val="libAieChar"/>
          <w:rtl/>
        </w:rPr>
        <w:t>إِنَّ أَوْلَى النَّاسِ بِإِبْراهِيمَ لَلَّذِينَ اتَّبَعُوهُ وَهذَا النَّبِيُّ وَالَّذِينَ آمَنُوا وَاللهُ وَلِيُّ الْمُؤْمِنِينَ</w:t>
      </w:r>
      <w:r w:rsidRPr="004A7232">
        <w:rPr>
          <w:rStyle w:val="libAlaemChar"/>
          <w:rtl/>
        </w:rPr>
        <w:t>)</w:t>
      </w:r>
      <w:r w:rsidRPr="00045F63">
        <w:rPr>
          <w:rtl/>
        </w:rPr>
        <w:t xml:space="preserve"> </w:t>
      </w:r>
      <w:r w:rsidRPr="004A7232">
        <w:rPr>
          <w:rStyle w:val="libFootnotenumChar"/>
          <w:rtl/>
        </w:rPr>
        <w:t>(2)</w:t>
      </w:r>
      <w:r w:rsidRPr="00045F63">
        <w:rPr>
          <w:rtl/>
        </w:rPr>
        <w:t xml:space="preserve"> </w:t>
      </w:r>
      <w:r w:rsidRPr="004A7232">
        <w:rPr>
          <w:rStyle w:val="libFootnotenumChar"/>
          <w:rtl/>
        </w:rPr>
        <w:t>(3)</w:t>
      </w:r>
      <w:r>
        <w:rPr>
          <w:rtl/>
        </w:rPr>
        <w:t>؟</w:t>
      </w:r>
    </w:p>
    <w:p w:rsidR="004A7232" w:rsidRPr="00045F63" w:rsidRDefault="004A7232" w:rsidP="004A7232">
      <w:pPr>
        <w:pStyle w:val="libNormal"/>
        <w:rPr>
          <w:rtl/>
        </w:rPr>
      </w:pPr>
      <w:r w:rsidRPr="00045F63">
        <w:rPr>
          <w:rtl/>
        </w:rPr>
        <w:t>والاشكال بأنه الراوي فلا ينفعه ما تضمّنه الخبر</w:t>
      </w:r>
      <w:r>
        <w:rPr>
          <w:rtl/>
        </w:rPr>
        <w:t>،</w:t>
      </w:r>
      <w:r w:rsidRPr="00045F63">
        <w:rPr>
          <w:rtl/>
        </w:rPr>
        <w:t xml:space="preserve"> قد مرّ جوابه غير مرّة.</w:t>
      </w:r>
    </w:p>
    <w:p w:rsidR="004A7232" w:rsidRPr="00045F63" w:rsidRDefault="004A7232" w:rsidP="004A7232">
      <w:pPr>
        <w:pStyle w:val="libNormal"/>
        <w:rPr>
          <w:rtl/>
        </w:rPr>
      </w:pPr>
      <w:r w:rsidRPr="00045F63">
        <w:rPr>
          <w:rtl/>
        </w:rPr>
        <w:t>نعم</w:t>
      </w:r>
      <w:r>
        <w:rPr>
          <w:rtl/>
        </w:rPr>
        <w:t>،</w:t>
      </w:r>
      <w:r w:rsidRPr="00045F63">
        <w:rPr>
          <w:rtl/>
        </w:rPr>
        <w:t xml:space="preserve"> قد أشكل فيه بعض المحققين بما رواه في الكافي بإسناده عن عبد الله بن سنان</w:t>
      </w:r>
      <w:r>
        <w:rPr>
          <w:rtl/>
        </w:rPr>
        <w:t>،</w:t>
      </w:r>
      <w:r w:rsidRPr="00045F63">
        <w:rPr>
          <w:rtl/>
        </w:rPr>
        <w:t xml:space="preserve"> عن عمر بن يزيد</w:t>
      </w:r>
      <w:r>
        <w:rPr>
          <w:rtl/>
        </w:rPr>
        <w:t>،</w:t>
      </w:r>
      <w:r w:rsidRPr="00045F63">
        <w:rPr>
          <w:rtl/>
        </w:rPr>
        <w:t xml:space="preserve"> قال</w:t>
      </w:r>
      <w:r>
        <w:rPr>
          <w:rtl/>
        </w:rPr>
        <w:t>:</w:t>
      </w:r>
      <w:r w:rsidRPr="00045F63">
        <w:rPr>
          <w:rtl/>
        </w:rPr>
        <w:t xml:space="preserve"> قلت لأبي عبد الله </w:t>
      </w:r>
      <w:r>
        <w:rPr>
          <w:rtl/>
        </w:rPr>
        <w:t>(</w:t>
      </w:r>
      <w:r w:rsidRPr="004A7232">
        <w:rPr>
          <w:rStyle w:val="libAlaemChar"/>
          <w:rtl/>
        </w:rPr>
        <w:t>عليه‌السلام</w:t>
      </w:r>
      <w:r>
        <w:rPr>
          <w:rtl/>
        </w:rPr>
        <w:t>):</w:t>
      </w:r>
      <w:r>
        <w:rPr>
          <w:rFonts w:hint="cs"/>
          <w:rtl/>
        </w:rPr>
        <w:t xml:space="preserve"> </w:t>
      </w:r>
      <w:r w:rsidRPr="00045F63">
        <w:rPr>
          <w:rtl/>
        </w:rPr>
        <w:t>انّي والله ما ادري كان أبي عقّ عني أو لا</w:t>
      </w:r>
      <w:r>
        <w:rPr>
          <w:rtl/>
        </w:rPr>
        <w:t>،</w:t>
      </w:r>
      <w:r w:rsidRPr="00045F63">
        <w:rPr>
          <w:rtl/>
        </w:rPr>
        <w:t xml:space="preserve"> قال</w:t>
      </w:r>
      <w:r>
        <w:rPr>
          <w:rtl/>
        </w:rPr>
        <w:t>:</w:t>
      </w:r>
      <w:r w:rsidRPr="00045F63">
        <w:rPr>
          <w:rtl/>
        </w:rPr>
        <w:t xml:space="preserve"> فأمرني أبو عبد الله فعققت عن نفسي وانا شيخ </w:t>
      </w:r>
      <w:r w:rsidRPr="004A7232">
        <w:rPr>
          <w:rStyle w:val="libFootnotenumChar"/>
          <w:rtl/>
        </w:rPr>
        <w:t>(4)</w:t>
      </w:r>
      <w:r>
        <w:rPr>
          <w:rtl/>
        </w:rPr>
        <w:t>.</w:t>
      </w:r>
    </w:p>
    <w:p w:rsidR="004A7232" w:rsidRPr="00045F63" w:rsidRDefault="004A7232" w:rsidP="004A7232">
      <w:pPr>
        <w:pStyle w:val="libNormal"/>
        <w:rPr>
          <w:rtl/>
        </w:rPr>
      </w:pPr>
      <w:r w:rsidRPr="00045F63">
        <w:rPr>
          <w:rtl/>
        </w:rPr>
        <w:t>قال</w:t>
      </w:r>
      <w:r>
        <w:rPr>
          <w:rtl/>
        </w:rPr>
        <w:t>:</w:t>
      </w:r>
      <w:r w:rsidRPr="00045F63">
        <w:rPr>
          <w:rtl/>
        </w:rPr>
        <w:t xml:space="preserve"> وعبارة</w:t>
      </w:r>
      <w:r>
        <w:rPr>
          <w:rtl/>
        </w:rPr>
        <w:t>:</w:t>
      </w:r>
      <w:r w:rsidRPr="00045F63">
        <w:rPr>
          <w:rtl/>
        </w:rPr>
        <w:t xml:space="preserve"> يا بني</w:t>
      </w:r>
      <w:r>
        <w:rPr>
          <w:rtl/>
        </w:rPr>
        <w:t>،</w:t>
      </w:r>
      <w:r w:rsidRPr="00045F63">
        <w:rPr>
          <w:rtl/>
        </w:rPr>
        <w:t xml:space="preserve"> في عبارة الكشي لا تلائم</w:t>
      </w:r>
      <w:r>
        <w:rPr>
          <w:rtl/>
        </w:rPr>
        <w:t>:</w:t>
      </w:r>
      <w:r w:rsidRPr="00045F63">
        <w:rPr>
          <w:rtl/>
        </w:rPr>
        <w:t xml:space="preserve"> وانا شيخ</w:t>
      </w:r>
      <w:r>
        <w:rPr>
          <w:rtl/>
        </w:rPr>
        <w:t>،</w:t>
      </w:r>
      <w:r w:rsidRPr="00045F63">
        <w:rPr>
          <w:rtl/>
        </w:rPr>
        <w:t xml:space="preserve"> لان الشيخ لا يقال له</w:t>
      </w:r>
      <w:r>
        <w:rPr>
          <w:rtl/>
        </w:rPr>
        <w:t>:</w:t>
      </w:r>
      <w:r w:rsidRPr="00045F63">
        <w:rPr>
          <w:rtl/>
        </w:rPr>
        <w:t xml:space="preserve"> يا بنيّ</w:t>
      </w:r>
      <w:r>
        <w:rPr>
          <w:rtl/>
        </w:rPr>
        <w:t>،</w:t>
      </w:r>
      <w:r w:rsidRPr="00045F63">
        <w:rPr>
          <w:rtl/>
        </w:rPr>
        <w:t xml:space="preserve"> ويمكن ان يقال أنّ مدّة امامة الصادق </w:t>
      </w:r>
      <w:r w:rsidRPr="004A7232">
        <w:rPr>
          <w:rStyle w:val="libAlaemChar"/>
          <w:rtl/>
        </w:rPr>
        <w:t>عليه‌السلام</w:t>
      </w:r>
      <w:r w:rsidRPr="00045F63">
        <w:rPr>
          <w:rtl/>
        </w:rPr>
        <w:t xml:space="preserve"> اربع وثلاثون سنة</w:t>
      </w:r>
      <w:r>
        <w:rPr>
          <w:rtl/>
        </w:rPr>
        <w:t>،</w:t>
      </w:r>
      <w:r w:rsidRPr="00045F63">
        <w:rPr>
          <w:rtl/>
        </w:rPr>
        <w:t xml:space="preserve"> فلعلّ ما في الكشي صدر في ابتداء إمامته وما في الكافي في آخرها</w:t>
      </w:r>
      <w:r>
        <w:rPr>
          <w:rtl/>
        </w:rPr>
        <w:t>،</w:t>
      </w:r>
      <w:r w:rsidRPr="00045F63">
        <w:rPr>
          <w:rtl/>
        </w:rPr>
        <w:t xml:space="preserve"> فنفرض انّ عمره في الرواية الأولى ثلاثون ثم مضى ثلاثون</w:t>
      </w:r>
      <w:r>
        <w:rPr>
          <w:rtl/>
        </w:rPr>
        <w:t>،</w:t>
      </w:r>
      <w:r w:rsidRPr="00045F63">
        <w:rPr>
          <w:rtl/>
        </w:rPr>
        <w:t xml:space="preserve"> لكن ولد الصادق </w:t>
      </w:r>
      <w:r w:rsidRPr="004A7232">
        <w:rPr>
          <w:rStyle w:val="libAlaemChar"/>
          <w:rtl/>
        </w:rPr>
        <w:t>عليه‌السلام</w:t>
      </w:r>
      <w:r w:rsidRPr="00045F63">
        <w:rPr>
          <w:rtl/>
        </w:rPr>
        <w:t xml:space="preserve"> سنة 83 ومنها الى مائة وأربعة عشر </w:t>
      </w:r>
      <w:r w:rsidRPr="004A7232">
        <w:rPr>
          <w:rStyle w:val="libFootnotenumChar"/>
          <w:rtl/>
        </w:rPr>
        <w:t>(5)</w:t>
      </w:r>
      <w:r>
        <w:rPr>
          <w:rtl/>
        </w:rPr>
        <w:t>:</w:t>
      </w:r>
      <w:r w:rsidRPr="00045F63">
        <w:rPr>
          <w:rtl/>
        </w:rPr>
        <w:t xml:space="preserve"> احدى وثلاثون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روضة المتقين 14</w:t>
      </w:r>
      <w:r>
        <w:rPr>
          <w:rtl/>
        </w:rPr>
        <w:t>:</w:t>
      </w:r>
      <w:r w:rsidRPr="00045F63">
        <w:rPr>
          <w:rtl/>
        </w:rPr>
        <w:t xml:space="preserve"> 213.</w:t>
      </w:r>
    </w:p>
    <w:p w:rsidR="004A7232" w:rsidRPr="00045F63" w:rsidRDefault="004A7232" w:rsidP="004A7232">
      <w:pPr>
        <w:pStyle w:val="libFootnote0"/>
        <w:rPr>
          <w:rtl/>
        </w:rPr>
      </w:pPr>
      <w:r w:rsidRPr="00045F63">
        <w:rPr>
          <w:rtl/>
        </w:rPr>
        <w:t>(2) آل عمران 3</w:t>
      </w:r>
      <w:r>
        <w:rPr>
          <w:rtl/>
        </w:rPr>
        <w:t>:</w:t>
      </w:r>
      <w:r w:rsidRPr="00045F63">
        <w:rPr>
          <w:rtl/>
        </w:rPr>
        <w:t xml:space="preserve"> 68.</w:t>
      </w:r>
    </w:p>
    <w:p w:rsidR="004A7232" w:rsidRPr="00045F63" w:rsidRDefault="004A7232" w:rsidP="004A7232">
      <w:pPr>
        <w:pStyle w:val="libFootnote0"/>
        <w:rPr>
          <w:rtl/>
        </w:rPr>
      </w:pPr>
      <w:r w:rsidRPr="00045F63">
        <w:rPr>
          <w:rtl/>
        </w:rPr>
        <w:t>(3) رجال الكشي 2</w:t>
      </w:r>
      <w:r>
        <w:rPr>
          <w:rtl/>
        </w:rPr>
        <w:t>:</w:t>
      </w:r>
      <w:r w:rsidRPr="00045F63">
        <w:rPr>
          <w:rtl/>
        </w:rPr>
        <w:t xml:space="preserve"> 623 / 605.</w:t>
      </w:r>
    </w:p>
    <w:p w:rsidR="004A7232" w:rsidRPr="00045F63" w:rsidRDefault="004A7232" w:rsidP="004A7232">
      <w:pPr>
        <w:pStyle w:val="libFootnote0"/>
        <w:rPr>
          <w:rtl/>
        </w:rPr>
      </w:pPr>
      <w:r w:rsidRPr="00045F63">
        <w:rPr>
          <w:rtl/>
        </w:rPr>
        <w:t>(4) الكافي 6</w:t>
      </w:r>
      <w:r>
        <w:rPr>
          <w:rtl/>
        </w:rPr>
        <w:t>:</w:t>
      </w:r>
      <w:r w:rsidRPr="00045F63">
        <w:rPr>
          <w:rtl/>
        </w:rPr>
        <w:t xml:space="preserve"> 25 / 3.</w:t>
      </w:r>
    </w:p>
    <w:p w:rsidR="004A7232" w:rsidRPr="00045F63" w:rsidRDefault="004A7232" w:rsidP="004A7232">
      <w:pPr>
        <w:pStyle w:val="libFootnote0"/>
        <w:rPr>
          <w:rtl/>
        </w:rPr>
      </w:pPr>
      <w:r w:rsidRPr="00045F63">
        <w:rPr>
          <w:rtl/>
        </w:rPr>
        <w:t>(5) وهي سنة استشهاد الامام الباقر</w:t>
      </w:r>
      <w:r>
        <w:rPr>
          <w:rtl/>
        </w:rPr>
        <w:t>،</w:t>
      </w:r>
      <w:r w:rsidRPr="00045F63">
        <w:rPr>
          <w:rtl/>
        </w:rPr>
        <w:t xml:space="preserve"> وتولى ابنه الصادق</w:t>
      </w:r>
      <w:r>
        <w:rPr>
          <w:rtl/>
        </w:rPr>
        <w:t xml:space="preserve"> - </w:t>
      </w:r>
      <w:r w:rsidRPr="004A7232">
        <w:rPr>
          <w:rStyle w:val="libAlaemChar"/>
          <w:rtl/>
        </w:rPr>
        <w:t>عليهما‌السلام</w:t>
      </w:r>
      <w:r>
        <w:rPr>
          <w:rtl/>
        </w:rPr>
        <w:t xml:space="preserve"> - </w:t>
      </w:r>
      <w:r w:rsidRPr="00045F63">
        <w:rPr>
          <w:rtl/>
        </w:rPr>
        <w:t>أمر الإمامة.</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فتدبّر</w:t>
      </w:r>
      <w:r>
        <w:rPr>
          <w:rtl/>
        </w:rPr>
        <w:t>،</w:t>
      </w:r>
      <w:r w:rsidRPr="00045F63">
        <w:rPr>
          <w:rtl/>
        </w:rPr>
        <w:t xml:space="preserve"> انتهى.</w:t>
      </w:r>
    </w:p>
    <w:p w:rsidR="004A7232" w:rsidRPr="00045F63" w:rsidRDefault="004A7232" w:rsidP="004A7232">
      <w:pPr>
        <w:pStyle w:val="libNormal"/>
        <w:rPr>
          <w:rtl/>
        </w:rPr>
      </w:pPr>
      <w:r w:rsidRPr="00045F63">
        <w:rPr>
          <w:rtl/>
        </w:rPr>
        <w:t>قلت</w:t>
      </w:r>
      <w:r>
        <w:rPr>
          <w:rtl/>
        </w:rPr>
        <w:t>:</w:t>
      </w:r>
      <w:r w:rsidRPr="00045F63">
        <w:rPr>
          <w:rtl/>
        </w:rPr>
        <w:t xml:space="preserve"> في نسختي من الكشي وهي بخط المولى عناية الله صاحب كتاب مجمع الرجال</w:t>
      </w:r>
      <w:r>
        <w:rPr>
          <w:rtl/>
        </w:rPr>
        <w:t>:</w:t>
      </w:r>
      <w:r w:rsidRPr="00045F63">
        <w:rPr>
          <w:rtl/>
        </w:rPr>
        <w:t xml:space="preserve"> يا ابن يزيد</w:t>
      </w:r>
      <w:r>
        <w:rPr>
          <w:rtl/>
        </w:rPr>
        <w:t>،</w:t>
      </w:r>
      <w:r w:rsidRPr="00045F63">
        <w:rPr>
          <w:rtl/>
        </w:rPr>
        <w:t xml:space="preserve"> وكذا في نسخة السيد مصطفى كما يظهر من نقده </w:t>
      </w:r>
      <w:r w:rsidRPr="004A7232">
        <w:rPr>
          <w:rStyle w:val="libFootnotenumChar"/>
          <w:rtl/>
        </w:rPr>
        <w:t>(1)</w:t>
      </w:r>
      <w:r>
        <w:rPr>
          <w:rtl/>
        </w:rPr>
        <w:t>،</w:t>
      </w:r>
      <w:r w:rsidRPr="00045F63">
        <w:rPr>
          <w:rtl/>
        </w:rPr>
        <w:t xml:space="preserve"> وكذا في نسخة السيد الأجلّ الباهر السيد محمّد باقر</w:t>
      </w:r>
      <w:r>
        <w:rPr>
          <w:rtl/>
        </w:rPr>
        <w:t xml:space="preserve"> - </w:t>
      </w:r>
      <w:r w:rsidRPr="004A7232">
        <w:rPr>
          <w:rStyle w:val="libAlaemChar"/>
          <w:rtl/>
        </w:rPr>
        <w:t>رحمه‌الله</w:t>
      </w:r>
      <w:r w:rsidRPr="00045F63">
        <w:rPr>
          <w:rtl/>
        </w:rPr>
        <w:t xml:space="preserve"> تعالى</w:t>
      </w:r>
      <w:r>
        <w:rPr>
          <w:rtl/>
        </w:rPr>
        <w:t xml:space="preserve"> - </w:t>
      </w:r>
      <w:r w:rsidRPr="00045F63">
        <w:rPr>
          <w:rtl/>
        </w:rPr>
        <w:t>كما يظهر من رسالته.</w:t>
      </w:r>
    </w:p>
    <w:p w:rsidR="004A7232" w:rsidRPr="00045F63" w:rsidRDefault="004A7232" w:rsidP="004A7232">
      <w:pPr>
        <w:pStyle w:val="libNormal"/>
        <w:rPr>
          <w:rtl/>
        </w:rPr>
      </w:pPr>
      <w:r w:rsidRPr="00045F63">
        <w:rPr>
          <w:rtl/>
        </w:rPr>
        <w:t>وروى الشيخ الطوسي في أماليه عن المفيد</w:t>
      </w:r>
      <w:r>
        <w:rPr>
          <w:rtl/>
        </w:rPr>
        <w:t>،</w:t>
      </w:r>
      <w:r w:rsidRPr="00045F63">
        <w:rPr>
          <w:rtl/>
        </w:rPr>
        <w:t xml:space="preserve"> عن أبي عبد الله الحسين بن احمد بن المغيرة</w:t>
      </w:r>
      <w:r>
        <w:rPr>
          <w:rtl/>
        </w:rPr>
        <w:t>،</w:t>
      </w:r>
      <w:r w:rsidRPr="00045F63">
        <w:rPr>
          <w:rtl/>
        </w:rPr>
        <w:t xml:space="preserve"> عن حيدر بن محمّد السمرقندي</w:t>
      </w:r>
      <w:r>
        <w:rPr>
          <w:rtl/>
        </w:rPr>
        <w:t>،</w:t>
      </w:r>
      <w:r w:rsidRPr="00045F63">
        <w:rPr>
          <w:rtl/>
        </w:rPr>
        <w:t xml:space="preserve"> عن محمّد بن عمرو الكشي</w:t>
      </w:r>
      <w:r>
        <w:rPr>
          <w:rtl/>
        </w:rPr>
        <w:t>،</w:t>
      </w:r>
      <w:r w:rsidRPr="00045F63">
        <w:rPr>
          <w:rtl/>
        </w:rPr>
        <w:t xml:space="preserve"> عن محمّد بن مسعود العياشي</w:t>
      </w:r>
      <w:r>
        <w:rPr>
          <w:rtl/>
        </w:rPr>
        <w:t>،</w:t>
      </w:r>
      <w:r w:rsidRPr="00045F63">
        <w:rPr>
          <w:rtl/>
        </w:rPr>
        <w:t xml:space="preserve"> عن جعفر بن معروف</w:t>
      </w:r>
      <w:r>
        <w:rPr>
          <w:rtl/>
        </w:rPr>
        <w:t>،</w:t>
      </w:r>
      <w:r w:rsidRPr="00045F63">
        <w:rPr>
          <w:rtl/>
        </w:rPr>
        <w:t xml:space="preserve"> عن يعقوب بن يزيد</w:t>
      </w:r>
      <w:r>
        <w:rPr>
          <w:rtl/>
        </w:rPr>
        <w:t>،</w:t>
      </w:r>
      <w:r w:rsidRPr="00045F63">
        <w:rPr>
          <w:rtl/>
        </w:rPr>
        <w:t xml:space="preserve"> عن محمّد بن عذافر</w:t>
      </w:r>
      <w:r>
        <w:rPr>
          <w:rtl/>
        </w:rPr>
        <w:t>،</w:t>
      </w:r>
      <w:r w:rsidRPr="00045F63">
        <w:rPr>
          <w:rtl/>
        </w:rPr>
        <w:t xml:space="preserve"> عن عمر بن يزيد</w:t>
      </w:r>
      <w:r>
        <w:rPr>
          <w:rtl/>
        </w:rPr>
        <w:t>،</w:t>
      </w:r>
      <w:r w:rsidRPr="00045F63">
        <w:rPr>
          <w:rtl/>
        </w:rPr>
        <w:t xml:space="preserve"> قال</w:t>
      </w:r>
      <w:r>
        <w:rPr>
          <w:rtl/>
        </w:rPr>
        <w:t>:</w:t>
      </w:r>
      <w:r w:rsidRPr="00045F63">
        <w:rPr>
          <w:rtl/>
        </w:rPr>
        <w:t xml:space="preserve"> قال أبو عبد الله </w:t>
      </w:r>
      <w:r w:rsidRPr="004A7232">
        <w:rPr>
          <w:rStyle w:val="libAlaemChar"/>
          <w:rtl/>
        </w:rPr>
        <w:t>عليه‌السلام</w:t>
      </w:r>
      <w:r>
        <w:rPr>
          <w:rtl/>
        </w:rPr>
        <w:t>:</w:t>
      </w:r>
      <w:r w:rsidRPr="00045F63">
        <w:rPr>
          <w:rtl/>
        </w:rPr>
        <w:t xml:space="preserve"> يا ابن يزيد</w:t>
      </w:r>
      <w:r>
        <w:rPr>
          <w:rtl/>
        </w:rPr>
        <w:t>،</w:t>
      </w:r>
      <w:r w:rsidRPr="00045F63">
        <w:rPr>
          <w:rtl/>
        </w:rPr>
        <w:t xml:space="preserve"> أنت والله منّا أهل البيت. الى آخره </w:t>
      </w:r>
      <w:r w:rsidRPr="004A7232">
        <w:rPr>
          <w:rStyle w:val="libFootnotenumChar"/>
          <w:rtl/>
        </w:rPr>
        <w:t>(2)</w:t>
      </w:r>
      <w:r>
        <w:rPr>
          <w:rtl/>
        </w:rPr>
        <w:t>.</w:t>
      </w:r>
    </w:p>
    <w:p w:rsidR="004A7232" w:rsidRPr="00045F63" w:rsidRDefault="004A7232" w:rsidP="004A7232">
      <w:pPr>
        <w:pStyle w:val="libNormal"/>
        <w:rPr>
          <w:rtl/>
        </w:rPr>
      </w:pPr>
      <w:r w:rsidRPr="00045F63">
        <w:rPr>
          <w:rtl/>
        </w:rPr>
        <w:t>فظهر ان كلمة</w:t>
      </w:r>
      <w:r>
        <w:rPr>
          <w:rtl/>
        </w:rPr>
        <w:t>:</w:t>
      </w:r>
      <w:r w:rsidRPr="00045F63">
        <w:rPr>
          <w:rtl/>
        </w:rPr>
        <w:t xml:space="preserve"> يا بنيّ</w:t>
      </w:r>
      <w:r>
        <w:rPr>
          <w:rtl/>
        </w:rPr>
        <w:t>،</w:t>
      </w:r>
      <w:r w:rsidRPr="00045F63">
        <w:rPr>
          <w:rtl/>
        </w:rPr>
        <w:t xml:space="preserve"> من تصحيف النساخ فسقط الاشكال من أصله</w:t>
      </w:r>
      <w:r>
        <w:rPr>
          <w:rtl/>
        </w:rPr>
        <w:t>،</w:t>
      </w:r>
      <w:r w:rsidRPr="00045F63">
        <w:rPr>
          <w:rtl/>
        </w:rPr>
        <w:t xml:space="preserve"> ومع الغضّ فالإمام بمنزلة الوالد</w:t>
      </w:r>
      <w:r>
        <w:rPr>
          <w:rtl/>
        </w:rPr>
        <w:t xml:space="preserve"> - </w:t>
      </w:r>
      <w:r w:rsidRPr="00045F63">
        <w:rPr>
          <w:rtl/>
        </w:rPr>
        <w:t>وان كان صغير السن</w:t>
      </w:r>
      <w:r>
        <w:rPr>
          <w:rtl/>
        </w:rPr>
        <w:t xml:space="preserve"> - </w:t>
      </w:r>
      <w:r w:rsidRPr="00045F63">
        <w:rPr>
          <w:rtl/>
        </w:rPr>
        <w:t>لجميع أتباعه وان كانوا شيوخا</w:t>
      </w:r>
      <w:r>
        <w:rPr>
          <w:rtl/>
        </w:rPr>
        <w:t>،</w:t>
      </w:r>
      <w:r w:rsidRPr="00045F63">
        <w:rPr>
          <w:rtl/>
        </w:rPr>
        <w:t xml:space="preserve"> فلو خاطبهم بالبنوة لما خرج من حدود البلاغة.</w:t>
      </w:r>
    </w:p>
    <w:p w:rsidR="004A7232" w:rsidRPr="00045F63" w:rsidRDefault="004A7232" w:rsidP="004A7232">
      <w:pPr>
        <w:pStyle w:val="libNormal"/>
        <w:rPr>
          <w:rtl/>
        </w:rPr>
      </w:pPr>
      <w:r w:rsidRPr="00045F63">
        <w:rPr>
          <w:rtl/>
        </w:rPr>
        <w:t>وفي تفسير عليّ مسندا</w:t>
      </w:r>
      <w:r>
        <w:rPr>
          <w:rtl/>
        </w:rPr>
        <w:t>،</w:t>
      </w:r>
      <w:r w:rsidRPr="00045F63">
        <w:rPr>
          <w:rtl/>
        </w:rPr>
        <w:t xml:space="preserve"> وفي تفسير العياشي بإسنادهما</w:t>
      </w:r>
      <w:r>
        <w:rPr>
          <w:rtl/>
        </w:rPr>
        <w:t>:</w:t>
      </w:r>
      <w:r w:rsidRPr="00045F63">
        <w:rPr>
          <w:rtl/>
        </w:rPr>
        <w:t xml:space="preserve"> عن عمر بن يزيد قال</w:t>
      </w:r>
      <w:r>
        <w:rPr>
          <w:rtl/>
        </w:rPr>
        <w:t>:</w:t>
      </w:r>
      <w:r w:rsidRPr="00045F63">
        <w:rPr>
          <w:rtl/>
        </w:rPr>
        <w:t xml:space="preserve"> قال أبو عبد الله </w:t>
      </w:r>
      <w:r w:rsidRPr="004A7232">
        <w:rPr>
          <w:rStyle w:val="libAlaemChar"/>
          <w:rtl/>
        </w:rPr>
        <w:t>عليه‌السلام</w:t>
      </w:r>
      <w:r>
        <w:rPr>
          <w:rtl/>
        </w:rPr>
        <w:t>:</w:t>
      </w:r>
      <w:r w:rsidRPr="00045F63">
        <w:rPr>
          <w:rtl/>
        </w:rPr>
        <w:t xml:space="preserve"> أنتم والله من آل محمّد </w:t>
      </w:r>
      <w:r w:rsidRPr="004A7232">
        <w:rPr>
          <w:rStyle w:val="libAlaemChar"/>
          <w:rtl/>
        </w:rPr>
        <w:t>عليهم‌السلام</w:t>
      </w:r>
      <w:r w:rsidRPr="00045F63">
        <w:rPr>
          <w:rtl/>
        </w:rPr>
        <w:t xml:space="preserve"> </w:t>
      </w:r>
      <w:r w:rsidRPr="004A7232">
        <w:rPr>
          <w:rStyle w:val="libFootnotenumChar"/>
          <w:rtl/>
        </w:rPr>
        <w:t>(3)</w:t>
      </w:r>
      <w:r w:rsidRPr="00045F63">
        <w:rPr>
          <w:rtl/>
        </w:rPr>
        <w:t xml:space="preserve"> </w:t>
      </w:r>
      <w:r w:rsidRPr="004A7232">
        <w:rPr>
          <w:rStyle w:val="libFootnotenumChar"/>
          <w:rtl/>
        </w:rPr>
        <w:t>(4)</w:t>
      </w:r>
      <w:r>
        <w:rPr>
          <w:rtl/>
        </w:rPr>
        <w:t>.</w:t>
      </w:r>
    </w:p>
    <w:p w:rsidR="004A7232" w:rsidRPr="00045F63" w:rsidRDefault="004A7232" w:rsidP="004A7232">
      <w:pPr>
        <w:pStyle w:val="libNormal"/>
        <w:rPr>
          <w:rtl/>
        </w:rPr>
      </w:pPr>
      <w:r w:rsidRPr="00045F63">
        <w:rPr>
          <w:rtl/>
        </w:rPr>
        <w:t>وساق مثله بزيادة قالها ثلاثا بعد قوله</w:t>
      </w:r>
      <w:r>
        <w:rPr>
          <w:rtl/>
        </w:rPr>
        <w:t>:</w:t>
      </w:r>
      <w:r w:rsidRPr="00045F63">
        <w:rPr>
          <w:rtl/>
        </w:rPr>
        <w:t xml:space="preserve"> نعم والله من أنفسهم.</w:t>
      </w:r>
    </w:p>
    <w:p w:rsidR="004A7232" w:rsidRPr="00045F63" w:rsidRDefault="004A7232" w:rsidP="004A7232">
      <w:pPr>
        <w:pStyle w:val="libNormal"/>
        <w:rPr>
          <w:rtl/>
        </w:rPr>
      </w:pPr>
      <w:r w:rsidRPr="00045F63">
        <w:rPr>
          <w:rtl/>
        </w:rPr>
        <w:t>وهذا أظهر بالسياق والاستشهاد بالآية الشريفة.</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نقد الرجال 256 / 67.</w:t>
      </w:r>
    </w:p>
    <w:p w:rsidR="004A7232" w:rsidRPr="00045F63" w:rsidRDefault="004A7232" w:rsidP="004A7232">
      <w:pPr>
        <w:pStyle w:val="libFootnote0"/>
        <w:rPr>
          <w:rtl/>
        </w:rPr>
      </w:pPr>
      <w:r w:rsidRPr="00045F63">
        <w:rPr>
          <w:rtl/>
        </w:rPr>
        <w:t>(2) آمالي الشيخ الطوسي 1</w:t>
      </w:r>
      <w:r>
        <w:rPr>
          <w:rtl/>
        </w:rPr>
        <w:t>:</w:t>
      </w:r>
      <w:r w:rsidRPr="00045F63">
        <w:rPr>
          <w:rtl/>
        </w:rPr>
        <w:t xml:space="preserve"> 44.</w:t>
      </w:r>
    </w:p>
    <w:p w:rsidR="004A7232" w:rsidRPr="00045F63" w:rsidRDefault="004A7232" w:rsidP="004A7232">
      <w:pPr>
        <w:pStyle w:val="libFootnote0"/>
        <w:rPr>
          <w:rtl/>
        </w:rPr>
      </w:pPr>
      <w:r w:rsidRPr="00045F63">
        <w:rPr>
          <w:rtl/>
        </w:rPr>
        <w:t>(3) تفسير القمي 1</w:t>
      </w:r>
      <w:r>
        <w:rPr>
          <w:rtl/>
        </w:rPr>
        <w:t>:</w:t>
      </w:r>
      <w:r w:rsidRPr="00045F63">
        <w:rPr>
          <w:rtl/>
        </w:rPr>
        <w:t xml:space="preserve"> 105.</w:t>
      </w:r>
    </w:p>
    <w:p w:rsidR="004A7232" w:rsidRPr="00045F63" w:rsidRDefault="004A7232" w:rsidP="004A7232">
      <w:pPr>
        <w:pStyle w:val="libFootnote0"/>
        <w:rPr>
          <w:rtl/>
        </w:rPr>
      </w:pPr>
      <w:r w:rsidRPr="00045F63">
        <w:rPr>
          <w:rtl/>
        </w:rPr>
        <w:t>(4) تفسير العياشي 1</w:t>
      </w:r>
      <w:r>
        <w:rPr>
          <w:rtl/>
        </w:rPr>
        <w:t>:</w:t>
      </w:r>
      <w:r w:rsidRPr="00045F63">
        <w:rPr>
          <w:rtl/>
        </w:rPr>
        <w:t xml:space="preserve"> 177 / 61.</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 xml:space="preserve">وفي الكافي والتهذيب بإسنادهما </w:t>
      </w:r>
      <w:r w:rsidRPr="004A7232">
        <w:rPr>
          <w:rStyle w:val="libFootnotenumChar"/>
          <w:rtl/>
        </w:rPr>
        <w:t>(1)</w:t>
      </w:r>
      <w:r>
        <w:rPr>
          <w:rtl/>
        </w:rPr>
        <w:t>:</w:t>
      </w:r>
      <w:r w:rsidRPr="00045F63">
        <w:rPr>
          <w:rtl/>
        </w:rPr>
        <w:t xml:space="preserve"> إلى حمّاد بن عثمان</w:t>
      </w:r>
      <w:r>
        <w:rPr>
          <w:rtl/>
        </w:rPr>
        <w:t>،</w:t>
      </w:r>
      <w:r w:rsidRPr="00045F63">
        <w:rPr>
          <w:rtl/>
        </w:rPr>
        <w:t xml:space="preserve"> عن عمر بن يزيد</w:t>
      </w:r>
      <w:r>
        <w:rPr>
          <w:rtl/>
        </w:rPr>
        <w:t>،</w:t>
      </w:r>
      <w:r w:rsidRPr="00045F63">
        <w:rPr>
          <w:rtl/>
        </w:rPr>
        <w:t xml:space="preserve"> قال</w:t>
      </w:r>
      <w:r>
        <w:rPr>
          <w:rtl/>
        </w:rPr>
        <w:t>:</w:t>
      </w:r>
      <w:r w:rsidRPr="00045F63">
        <w:rPr>
          <w:rtl/>
        </w:rPr>
        <w:t xml:space="preserve"> قلت لأبي عبد الله </w:t>
      </w:r>
      <w:r w:rsidRPr="004A7232">
        <w:rPr>
          <w:rStyle w:val="libAlaemChar"/>
          <w:rtl/>
        </w:rPr>
        <w:t>عليه‌السلام</w:t>
      </w:r>
      <w:r>
        <w:rPr>
          <w:rtl/>
        </w:rPr>
        <w:t>:</w:t>
      </w:r>
      <w:r w:rsidRPr="00045F63">
        <w:rPr>
          <w:rtl/>
        </w:rPr>
        <w:t xml:space="preserve"> الرجل يشهدني على الشهادة فاعرف خطّي وخاتمي ولا اذكر من الباقي قليلا ولا كثي</w:t>
      </w:r>
      <w:r>
        <w:rPr>
          <w:rtl/>
        </w:rPr>
        <w:t>را؟ قال: فقال لي:</w:t>
      </w:r>
      <w:r w:rsidRPr="00045F63">
        <w:rPr>
          <w:rtl/>
        </w:rPr>
        <w:t xml:space="preserve">إذا كان صاحبك ثقة ومعك رجل ثقة فاشهد له </w:t>
      </w:r>
      <w:r w:rsidRPr="004A7232">
        <w:rPr>
          <w:rStyle w:val="libFootnotenumChar"/>
          <w:rtl/>
        </w:rPr>
        <w:t>(2)</w:t>
      </w:r>
      <w:r w:rsidRPr="00045F63">
        <w:rPr>
          <w:rtl/>
        </w:rPr>
        <w:t>.</w:t>
      </w:r>
    </w:p>
    <w:p w:rsidR="004A7232" w:rsidRPr="00045F63" w:rsidRDefault="004A7232" w:rsidP="004A7232">
      <w:pPr>
        <w:pStyle w:val="libNormal"/>
        <w:rPr>
          <w:rtl/>
        </w:rPr>
      </w:pPr>
      <w:r w:rsidRPr="00045F63">
        <w:rPr>
          <w:rtl/>
        </w:rPr>
        <w:t xml:space="preserve">وفيه دلالة على كونه ثقة عنده </w:t>
      </w:r>
      <w:r w:rsidRPr="004A7232">
        <w:rPr>
          <w:rStyle w:val="libAlaemChar"/>
          <w:rtl/>
        </w:rPr>
        <w:t>عليه‌السلام</w:t>
      </w:r>
      <w:r w:rsidRPr="00045F63">
        <w:rPr>
          <w:rtl/>
        </w:rPr>
        <w:t xml:space="preserve"> لوضوح اعتبار العدالة في كلّ من الشاهدين</w:t>
      </w:r>
      <w:r>
        <w:rPr>
          <w:rtl/>
        </w:rPr>
        <w:t>،</w:t>
      </w:r>
      <w:r w:rsidRPr="00045F63">
        <w:rPr>
          <w:rtl/>
        </w:rPr>
        <w:t xml:space="preserve"> ولهذا ذهب بعض الأصحاب إلى جواز التعويل على شهادة عدل تكون شهادته مستندة الى خطّه إذا كان معه عدل ويكون المدعي أيضا عادلا</w:t>
      </w:r>
      <w:r>
        <w:rPr>
          <w:rtl/>
        </w:rPr>
        <w:t>،</w:t>
      </w:r>
      <w:r w:rsidRPr="00045F63">
        <w:rPr>
          <w:rtl/>
        </w:rPr>
        <w:t xml:space="preserve"> كذا قيل.</w:t>
      </w:r>
    </w:p>
    <w:p w:rsidR="004A7232" w:rsidRPr="00045F63" w:rsidRDefault="004A7232" w:rsidP="004A7232">
      <w:pPr>
        <w:pStyle w:val="libNormal"/>
        <w:rPr>
          <w:rtl/>
        </w:rPr>
      </w:pPr>
      <w:r w:rsidRPr="00045F63">
        <w:rPr>
          <w:rtl/>
        </w:rPr>
        <w:t>وفي الثاني بإسناده عن عبد الله بن سنان</w:t>
      </w:r>
      <w:r>
        <w:rPr>
          <w:rtl/>
        </w:rPr>
        <w:t>،</w:t>
      </w:r>
      <w:r w:rsidRPr="00045F63">
        <w:rPr>
          <w:rtl/>
        </w:rPr>
        <w:t xml:space="preserve"> عن عمر بن يزيد قال</w:t>
      </w:r>
      <w:r>
        <w:rPr>
          <w:rtl/>
        </w:rPr>
        <w:t>:</w:t>
      </w:r>
      <w:r w:rsidRPr="00045F63">
        <w:rPr>
          <w:rtl/>
        </w:rPr>
        <w:t xml:space="preserve"> قلت لأبي عبد الله </w:t>
      </w:r>
      <w:r w:rsidRPr="004A7232">
        <w:rPr>
          <w:rStyle w:val="libAlaemChar"/>
          <w:rtl/>
        </w:rPr>
        <w:t>عليه‌السلام</w:t>
      </w:r>
      <w:r>
        <w:rPr>
          <w:rtl/>
        </w:rPr>
        <w:t>:</w:t>
      </w:r>
      <w:r w:rsidRPr="00045F63">
        <w:rPr>
          <w:rtl/>
        </w:rPr>
        <w:t xml:space="preserve"> أكون مع هؤلاء وأنصرف من عندهم عند المغرب فأمرّ بالمساجد فأقيمت الصلاة فإن أنا نزلت معهم لم أتمكن من الأذان والإقامة وافتتاح الصلاة</w:t>
      </w:r>
      <w:r>
        <w:rPr>
          <w:rtl/>
        </w:rPr>
        <w:t>؟</w:t>
      </w:r>
      <w:r w:rsidRPr="00045F63">
        <w:rPr>
          <w:rtl/>
        </w:rPr>
        <w:t xml:space="preserve"> فقال</w:t>
      </w:r>
      <w:r>
        <w:rPr>
          <w:rtl/>
        </w:rPr>
        <w:t>:</w:t>
      </w:r>
      <w:r w:rsidRPr="00045F63">
        <w:rPr>
          <w:rtl/>
        </w:rPr>
        <w:t xml:space="preserve"> ائت منزلك وانزع ثيابك فإن أردت أن تتوضّأ فتوضأ وصلّ فإنك في وقت الى ربع الليل </w:t>
      </w:r>
      <w:r w:rsidRPr="004A7232">
        <w:rPr>
          <w:rStyle w:val="libFootnotenumChar"/>
          <w:rtl/>
        </w:rPr>
        <w:t>(3)</w:t>
      </w:r>
      <w:r>
        <w:rPr>
          <w:rtl/>
        </w:rPr>
        <w:t>.</w:t>
      </w:r>
    </w:p>
    <w:p w:rsidR="004A7232" w:rsidRPr="00045F63" w:rsidRDefault="004A7232" w:rsidP="004A7232">
      <w:pPr>
        <w:pStyle w:val="libNormal"/>
        <w:rPr>
          <w:rtl/>
        </w:rPr>
      </w:pPr>
      <w:r w:rsidRPr="00045F63">
        <w:rPr>
          <w:rtl/>
        </w:rPr>
        <w:t>وفيه دليل على مواظبته على السنن</w:t>
      </w:r>
      <w:r>
        <w:rPr>
          <w:rtl/>
        </w:rPr>
        <w:t>،</w:t>
      </w:r>
      <w:r w:rsidRPr="00045F63">
        <w:rPr>
          <w:rtl/>
        </w:rPr>
        <w:t xml:space="preserve"> وكونه راويا لمدحه غير مضرّ بعد تلقي الأصحاب ما رواه وضبطه وجمعه وتدوينه</w:t>
      </w:r>
      <w:r>
        <w:rPr>
          <w:rtl/>
        </w:rPr>
        <w:t>،</w:t>
      </w:r>
      <w:r w:rsidRPr="00045F63">
        <w:rPr>
          <w:rtl/>
        </w:rPr>
        <w:t xml:space="preserve"> وكون الراوي عنه مثل عبد الله الثبت الثقة.</w:t>
      </w:r>
    </w:p>
    <w:p w:rsidR="004A7232" w:rsidRPr="00045F63" w:rsidRDefault="004A7232" w:rsidP="004A7232">
      <w:pPr>
        <w:pStyle w:val="libNormal"/>
        <w:rPr>
          <w:rtl/>
        </w:rPr>
      </w:pPr>
      <w:r w:rsidRPr="00045F63">
        <w:rPr>
          <w:rtl/>
        </w:rPr>
        <w:t>ويروي عنه من أصحاب الإجماع</w:t>
      </w:r>
      <w:r>
        <w:rPr>
          <w:rtl/>
        </w:rPr>
        <w:t>:</w:t>
      </w:r>
      <w:r w:rsidRPr="00045F63">
        <w:rPr>
          <w:rtl/>
        </w:rPr>
        <w:t xml:space="preserve"> ابن أبي عمير </w:t>
      </w:r>
      <w:r w:rsidRPr="004A7232">
        <w:rPr>
          <w:rStyle w:val="libFootnotenumChar"/>
          <w:rtl/>
        </w:rPr>
        <w:t>(4)</w:t>
      </w:r>
      <w:r>
        <w:rPr>
          <w:rtl/>
        </w:rPr>
        <w:t>،</w:t>
      </w:r>
      <w:r w:rsidRPr="00045F63">
        <w:rPr>
          <w:rtl/>
        </w:rPr>
        <w:t xml:space="preserve"> وحماد بن عثمان </w:t>
      </w:r>
      <w:r w:rsidRPr="004A7232">
        <w:rPr>
          <w:rStyle w:val="libFootnotenumChar"/>
          <w:rtl/>
        </w:rPr>
        <w:t>(5)</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الى</w:t>
      </w:r>
      <w:r>
        <w:rPr>
          <w:rtl/>
        </w:rPr>
        <w:t>:</w:t>
      </w:r>
      <w:r w:rsidRPr="00045F63">
        <w:rPr>
          <w:rtl/>
        </w:rPr>
        <w:t xml:space="preserve"> ورودها في هذا الموضع صحيحا</w:t>
      </w:r>
      <w:r>
        <w:rPr>
          <w:rtl/>
        </w:rPr>
        <w:t>،</w:t>
      </w:r>
      <w:r w:rsidRPr="00045F63">
        <w:rPr>
          <w:rtl/>
        </w:rPr>
        <w:t xml:space="preserve"> وان كان الأولى ان يقول</w:t>
      </w:r>
      <w:r>
        <w:rPr>
          <w:rtl/>
        </w:rPr>
        <w:t>:</w:t>
      </w:r>
      <w:r w:rsidRPr="00045F63">
        <w:rPr>
          <w:rtl/>
        </w:rPr>
        <w:t xml:space="preserve"> عن</w:t>
      </w:r>
      <w:r>
        <w:rPr>
          <w:rtl/>
        </w:rPr>
        <w:t>،</w:t>
      </w:r>
      <w:r w:rsidRPr="00045F63">
        <w:rPr>
          <w:rtl/>
        </w:rPr>
        <w:t xml:space="preserve"> تمشيا مع الاصطلاح المتعارف عليه بخصوص ألفاظ السند.</w:t>
      </w:r>
    </w:p>
    <w:p w:rsidR="004A7232" w:rsidRPr="00045F63" w:rsidRDefault="004A7232" w:rsidP="004A7232">
      <w:pPr>
        <w:pStyle w:val="libFootnote0"/>
        <w:rPr>
          <w:rtl/>
        </w:rPr>
      </w:pPr>
      <w:r w:rsidRPr="00045F63">
        <w:rPr>
          <w:rtl/>
        </w:rPr>
        <w:t>(2) الكافي 7</w:t>
      </w:r>
      <w:r>
        <w:rPr>
          <w:rtl/>
        </w:rPr>
        <w:t>:</w:t>
      </w:r>
      <w:r w:rsidRPr="00045F63">
        <w:rPr>
          <w:rtl/>
        </w:rPr>
        <w:t xml:space="preserve"> 382 / 1</w:t>
      </w:r>
      <w:r>
        <w:rPr>
          <w:rtl/>
        </w:rPr>
        <w:t>،</w:t>
      </w:r>
      <w:r w:rsidRPr="00045F63">
        <w:rPr>
          <w:rtl/>
        </w:rPr>
        <w:t xml:space="preserve"> تهذيب الأحكام 6</w:t>
      </w:r>
      <w:r>
        <w:rPr>
          <w:rtl/>
        </w:rPr>
        <w:t>:</w:t>
      </w:r>
      <w:r w:rsidRPr="00045F63">
        <w:rPr>
          <w:rtl/>
        </w:rPr>
        <w:t xml:space="preserve"> 256 / 681.</w:t>
      </w:r>
    </w:p>
    <w:p w:rsidR="004A7232" w:rsidRPr="00045F63" w:rsidRDefault="004A7232" w:rsidP="004A7232">
      <w:pPr>
        <w:pStyle w:val="libFootnote0"/>
        <w:rPr>
          <w:rtl/>
        </w:rPr>
      </w:pPr>
      <w:r w:rsidRPr="00045F63">
        <w:rPr>
          <w:rtl/>
        </w:rPr>
        <w:t>(3) تهذيب الأحكام 2</w:t>
      </w:r>
      <w:r>
        <w:rPr>
          <w:rtl/>
        </w:rPr>
        <w:t>:</w:t>
      </w:r>
      <w:r w:rsidRPr="00045F63">
        <w:rPr>
          <w:rtl/>
        </w:rPr>
        <w:t xml:space="preserve"> 30 / 91.</w:t>
      </w:r>
    </w:p>
    <w:p w:rsidR="004A7232" w:rsidRPr="00045F63" w:rsidRDefault="004A7232" w:rsidP="004A7232">
      <w:pPr>
        <w:pStyle w:val="libFootnote0"/>
        <w:rPr>
          <w:rtl/>
        </w:rPr>
      </w:pPr>
      <w:r w:rsidRPr="00045F63">
        <w:rPr>
          <w:rtl/>
        </w:rPr>
        <w:t>(4) تهذيب الأحكام 6</w:t>
      </w:r>
      <w:r>
        <w:rPr>
          <w:rtl/>
        </w:rPr>
        <w:t>:</w:t>
      </w:r>
      <w:r w:rsidRPr="00045F63">
        <w:rPr>
          <w:rtl/>
        </w:rPr>
        <w:t xml:space="preserve"> 304 / 848.</w:t>
      </w:r>
    </w:p>
    <w:p w:rsidR="004A7232" w:rsidRPr="00045F63" w:rsidRDefault="004A7232" w:rsidP="004A7232">
      <w:pPr>
        <w:pStyle w:val="libFootnote0"/>
        <w:rPr>
          <w:rtl/>
        </w:rPr>
      </w:pPr>
      <w:r w:rsidRPr="00045F63">
        <w:rPr>
          <w:rtl/>
        </w:rPr>
        <w:t>(5) تهذيب الأحكام 1</w:t>
      </w:r>
      <w:r>
        <w:rPr>
          <w:rtl/>
        </w:rPr>
        <w:t>:</w:t>
      </w:r>
      <w:r w:rsidRPr="00045F63">
        <w:rPr>
          <w:rtl/>
        </w:rPr>
        <w:t xml:space="preserve"> 121 / 320.</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وحماد بن عيسى </w:t>
      </w:r>
      <w:r w:rsidRPr="004A7232">
        <w:rPr>
          <w:rStyle w:val="libFootnotenumChar"/>
          <w:rtl/>
        </w:rPr>
        <w:t>(1)</w:t>
      </w:r>
      <w:r>
        <w:rPr>
          <w:rtl/>
        </w:rPr>
        <w:t>،</w:t>
      </w:r>
      <w:r w:rsidRPr="00045F63">
        <w:rPr>
          <w:rtl/>
        </w:rPr>
        <w:t xml:space="preserve"> وصفوان بن يحيى </w:t>
      </w:r>
      <w:r w:rsidRPr="004A7232">
        <w:rPr>
          <w:rStyle w:val="libFootnotenumChar"/>
          <w:rtl/>
        </w:rPr>
        <w:t>(2)</w:t>
      </w:r>
      <w:r>
        <w:rPr>
          <w:rtl/>
        </w:rPr>
        <w:t>،</w:t>
      </w:r>
      <w:r w:rsidRPr="00045F63">
        <w:rPr>
          <w:rtl/>
        </w:rPr>
        <w:t xml:space="preserve"> وأبان بن عثمان </w:t>
      </w:r>
      <w:r w:rsidRPr="004A7232">
        <w:rPr>
          <w:rStyle w:val="libFootnotenumChar"/>
          <w:rtl/>
        </w:rPr>
        <w:t>(3)</w:t>
      </w:r>
      <w:r>
        <w:rPr>
          <w:rtl/>
        </w:rPr>
        <w:t>،</w:t>
      </w:r>
      <w:r w:rsidRPr="00045F63">
        <w:rPr>
          <w:rtl/>
        </w:rPr>
        <w:t xml:space="preserve"> والحسن بن محبوب </w:t>
      </w:r>
      <w:r w:rsidRPr="004A7232">
        <w:rPr>
          <w:rStyle w:val="libFootnotenumChar"/>
          <w:rtl/>
        </w:rPr>
        <w:t>(4)</w:t>
      </w:r>
      <w:r>
        <w:rPr>
          <w:rtl/>
        </w:rPr>
        <w:t>.</w:t>
      </w:r>
    </w:p>
    <w:p w:rsidR="004A7232" w:rsidRPr="00045F63" w:rsidRDefault="004A7232" w:rsidP="004A7232">
      <w:pPr>
        <w:pStyle w:val="libNormal"/>
        <w:rPr>
          <w:rtl/>
        </w:rPr>
      </w:pPr>
      <w:r w:rsidRPr="00045F63">
        <w:rPr>
          <w:rtl/>
        </w:rPr>
        <w:t>ومن أضرابهم من الأعاظم والثقات</w:t>
      </w:r>
      <w:r>
        <w:rPr>
          <w:rtl/>
        </w:rPr>
        <w:t>:</w:t>
      </w:r>
      <w:r w:rsidRPr="00045F63">
        <w:rPr>
          <w:rtl/>
        </w:rPr>
        <w:t xml:space="preserve"> معاوية بن عمّار </w:t>
      </w:r>
      <w:r w:rsidRPr="004A7232">
        <w:rPr>
          <w:rStyle w:val="libFootnotenumChar"/>
          <w:rtl/>
        </w:rPr>
        <w:t>(5)</w:t>
      </w:r>
      <w:r>
        <w:rPr>
          <w:rtl/>
        </w:rPr>
        <w:t>،</w:t>
      </w:r>
      <w:r w:rsidRPr="00045F63">
        <w:rPr>
          <w:rtl/>
        </w:rPr>
        <w:t xml:space="preserve"> ومعاوية بن وهب </w:t>
      </w:r>
      <w:r w:rsidRPr="004A7232">
        <w:rPr>
          <w:rStyle w:val="libFootnotenumChar"/>
          <w:rtl/>
        </w:rPr>
        <w:t>(6)</w:t>
      </w:r>
      <w:r>
        <w:rPr>
          <w:rtl/>
        </w:rPr>
        <w:t>،</w:t>
      </w:r>
      <w:r w:rsidRPr="00045F63">
        <w:rPr>
          <w:rtl/>
        </w:rPr>
        <w:t xml:space="preserve"> وعمر بن أذينة </w:t>
      </w:r>
      <w:r w:rsidRPr="004A7232">
        <w:rPr>
          <w:rStyle w:val="libFootnotenumChar"/>
          <w:rtl/>
        </w:rPr>
        <w:t>(7)</w:t>
      </w:r>
      <w:r>
        <w:rPr>
          <w:rtl/>
        </w:rPr>
        <w:t>،</w:t>
      </w:r>
      <w:r w:rsidRPr="00045F63">
        <w:rPr>
          <w:rtl/>
        </w:rPr>
        <w:t xml:space="preserve"> وحريز </w:t>
      </w:r>
      <w:r w:rsidRPr="004A7232">
        <w:rPr>
          <w:rStyle w:val="libFootnotenumChar"/>
          <w:rtl/>
        </w:rPr>
        <w:t>(8)</w:t>
      </w:r>
      <w:r>
        <w:rPr>
          <w:rtl/>
        </w:rPr>
        <w:t>،</w:t>
      </w:r>
      <w:r w:rsidRPr="00045F63">
        <w:rPr>
          <w:rtl/>
        </w:rPr>
        <w:t xml:space="preserve"> وهشام </w:t>
      </w:r>
      <w:r w:rsidRPr="004A7232">
        <w:rPr>
          <w:rStyle w:val="libFootnotenumChar"/>
          <w:rtl/>
        </w:rPr>
        <w:t>(9)</w:t>
      </w:r>
      <w:r>
        <w:rPr>
          <w:rtl/>
        </w:rPr>
        <w:t>،</w:t>
      </w:r>
      <w:r w:rsidRPr="00045F63">
        <w:rPr>
          <w:rtl/>
        </w:rPr>
        <w:t xml:space="preserve"> والحسن بن السريّ </w:t>
      </w:r>
      <w:r w:rsidRPr="004A7232">
        <w:rPr>
          <w:rStyle w:val="libFootnotenumChar"/>
          <w:rtl/>
        </w:rPr>
        <w:t>(10)</w:t>
      </w:r>
      <w:r>
        <w:rPr>
          <w:rtl/>
        </w:rPr>
        <w:t>،</w:t>
      </w:r>
      <w:r w:rsidRPr="00045F63">
        <w:rPr>
          <w:rtl/>
        </w:rPr>
        <w:t xml:space="preserve"> ومحمّد بن يونس </w:t>
      </w:r>
      <w:r w:rsidRPr="004A7232">
        <w:rPr>
          <w:rStyle w:val="libFootnotenumChar"/>
          <w:rtl/>
        </w:rPr>
        <w:t>(11)</w:t>
      </w:r>
      <w:r>
        <w:rPr>
          <w:rtl/>
        </w:rPr>
        <w:t>،</w:t>
      </w:r>
      <w:r w:rsidRPr="00045F63">
        <w:rPr>
          <w:rtl/>
        </w:rPr>
        <w:t xml:space="preserve"> ومحمّد بن عبد الحميد </w:t>
      </w:r>
      <w:r w:rsidRPr="004A7232">
        <w:rPr>
          <w:rStyle w:val="libFootnotenumChar"/>
          <w:rtl/>
        </w:rPr>
        <w:t>(12)</w:t>
      </w:r>
      <w:r>
        <w:rPr>
          <w:rtl/>
        </w:rPr>
        <w:t>،</w:t>
      </w:r>
      <w:r w:rsidRPr="00045F63">
        <w:rPr>
          <w:rtl/>
        </w:rPr>
        <w:t xml:space="preserve"> ودرست </w:t>
      </w:r>
      <w:r w:rsidRPr="004A7232">
        <w:rPr>
          <w:rStyle w:val="libFootnotenumChar"/>
          <w:rtl/>
        </w:rPr>
        <w:t>(13)</w:t>
      </w:r>
      <w:r>
        <w:rPr>
          <w:rtl/>
        </w:rPr>
        <w:t>،</w:t>
      </w:r>
      <w:r w:rsidRPr="00045F63">
        <w:rPr>
          <w:rtl/>
        </w:rPr>
        <w:t xml:space="preserve"> وربعي </w:t>
      </w:r>
      <w:r w:rsidRPr="004A7232">
        <w:rPr>
          <w:rStyle w:val="libFootnotenumChar"/>
          <w:rtl/>
        </w:rPr>
        <w:t>(14)</w:t>
      </w:r>
      <w:r>
        <w:rPr>
          <w:rtl/>
        </w:rPr>
        <w:t>،</w:t>
      </w:r>
      <w:r w:rsidRPr="00045F63">
        <w:rPr>
          <w:rtl/>
        </w:rPr>
        <w:t xml:space="preserve"> وابن أخيه أحمد بن الحسين </w:t>
      </w:r>
      <w:r w:rsidRPr="004A7232">
        <w:rPr>
          <w:rStyle w:val="libFootnotenumChar"/>
          <w:rtl/>
        </w:rPr>
        <w:t>(15)</w:t>
      </w:r>
      <w:r>
        <w:rPr>
          <w:rtl/>
        </w:rPr>
        <w:t>،</w:t>
      </w:r>
      <w:r w:rsidRPr="00045F63">
        <w:rPr>
          <w:rtl/>
        </w:rPr>
        <w:t xml:space="preserve"> ومحمّد بن عذافر </w:t>
      </w:r>
      <w:r w:rsidRPr="004A7232">
        <w:rPr>
          <w:rStyle w:val="libFootnotenumChar"/>
          <w:rtl/>
        </w:rPr>
        <w:t>(16)</w:t>
      </w:r>
      <w:r>
        <w:rPr>
          <w:rtl/>
        </w:rPr>
        <w:t>،</w:t>
      </w:r>
      <w:r w:rsidRPr="00045F63">
        <w:rPr>
          <w:rtl/>
        </w:rPr>
        <w:t xml:space="preserve"> والحسن بن عطيّة </w:t>
      </w:r>
      <w:r w:rsidRPr="004A7232">
        <w:rPr>
          <w:rStyle w:val="libFootnotenumChar"/>
          <w:rtl/>
        </w:rPr>
        <w:t>(17)</w:t>
      </w:r>
      <w:r>
        <w:rPr>
          <w:rtl/>
        </w:rPr>
        <w:t>،</w:t>
      </w:r>
      <w:r w:rsidRPr="00045F63">
        <w:rPr>
          <w:rtl/>
        </w:rPr>
        <w:t xml:space="preserve"> وإبراهيم بن أبي البلاد </w:t>
      </w:r>
      <w:r w:rsidRPr="004A7232">
        <w:rPr>
          <w:rStyle w:val="libFootnotenumChar"/>
          <w:rtl/>
        </w:rPr>
        <w:t>(18)</w:t>
      </w:r>
      <w:r>
        <w:rPr>
          <w:rtl/>
        </w:rPr>
        <w:t>،</w:t>
      </w:r>
      <w:r w:rsidRPr="00045F63">
        <w:rPr>
          <w:rtl/>
        </w:rPr>
        <w:t xml:space="preserve"> وجميل بن صالح </w:t>
      </w:r>
      <w:r w:rsidRPr="004A7232">
        <w:rPr>
          <w:rStyle w:val="libFootnotenumChar"/>
          <w:rtl/>
        </w:rPr>
        <w:t>(19)</w:t>
      </w:r>
      <w:r>
        <w:rPr>
          <w:rtl/>
        </w:rPr>
        <w:t>،</w:t>
      </w:r>
      <w:r w:rsidRPr="00045F63">
        <w:rPr>
          <w:rtl/>
        </w:rPr>
        <w:t xml:space="preserve"> وابنه الحسين </w:t>
      </w:r>
      <w:r w:rsidRPr="004A7232">
        <w:rPr>
          <w:rStyle w:val="libFootnotenumChar"/>
          <w:rtl/>
        </w:rPr>
        <w:t>(20)</w:t>
      </w:r>
      <w:r w:rsidRPr="00045F63">
        <w:rPr>
          <w:rtl/>
        </w:rPr>
        <w:t xml:space="preserve"> وغيرهم.</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6</w:t>
      </w:r>
      <w:r>
        <w:rPr>
          <w:rtl/>
        </w:rPr>
        <w:t>:</w:t>
      </w:r>
      <w:r w:rsidRPr="00045F63">
        <w:rPr>
          <w:rtl/>
        </w:rPr>
        <w:t xml:space="preserve"> 193 / 420.</w:t>
      </w:r>
    </w:p>
    <w:p w:rsidR="004A7232" w:rsidRPr="00045F63" w:rsidRDefault="004A7232" w:rsidP="004A7232">
      <w:pPr>
        <w:pStyle w:val="libFootnote0"/>
        <w:rPr>
          <w:rtl/>
        </w:rPr>
      </w:pPr>
      <w:r w:rsidRPr="00045F63">
        <w:rPr>
          <w:rtl/>
        </w:rPr>
        <w:t>(2) الفقيه 4</w:t>
      </w:r>
      <w:r>
        <w:rPr>
          <w:rtl/>
        </w:rPr>
        <w:t>:</w:t>
      </w:r>
      <w:r w:rsidRPr="00045F63">
        <w:rPr>
          <w:rtl/>
        </w:rPr>
        <w:t xml:space="preserve"> 9</w:t>
      </w:r>
      <w:r>
        <w:rPr>
          <w:rtl/>
        </w:rPr>
        <w:t>،</w:t>
      </w:r>
      <w:r w:rsidRPr="00045F63">
        <w:rPr>
          <w:rtl/>
        </w:rPr>
        <w:t xml:space="preserve"> من المشيخة.</w:t>
      </w:r>
    </w:p>
    <w:p w:rsidR="004A7232" w:rsidRPr="00045F63" w:rsidRDefault="004A7232" w:rsidP="004A7232">
      <w:pPr>
        <w:pStyle w:val="libFootnote0"/>
        <w:rPr>
          <w:rtl/>
        </w:rPr>
      </w:pPr>
      <w:r w:rsidRPr="00045F63">
        <w:rPr>
          <w:rtl/>
        </w:rPr>
        <w:t>(3) تهذيب الأحكام 3</w:t>
      </w:r>
      <w:r>
        <w:rPr>
          <w:rtl/>
        </w:rPr>
        <w:t>:</w:t>
      </w:r>
      <w:r w:rsidRPr="00045F63">
        <w:rPr>
          <w:rtl/>
        </w:rPr>
        <w:t xml:space="preserve"> 160 / 359.</w:t>
      </w:r>
    </w:p>
    <w:p w:rsidR="004A7232" w:rsidRPr="00045F63" w:rsidRDefault="004A7232" w:rsidP="004A7232">
      <w:pPr>
        <w:pStyle w:val="libFootnote0"/>
        <w:rPr>
          <w:rtl/>
        </w:rPr>
      </w:pPr>
      <w:r w:rsidRPr="00045F63">
        <w:rPr>
          <w:rtl/>
        </w:rPr>
        <w:t>(4) تهذيب الأحكام 4</w:t>
      </w:r>
      <w:r>
        <w:rPr>
          <w:rtl/>
        </w:rPr>
        <w:t>:</w:t>
      </w:r>
      <w:r w:rsidRPr="00045F63">
        <w:rPr>
          <w:rtl/>
        </w:rPr>
        <w:t xml:space="preserve"> 290 / 882.</w:t>
      </w:r>
    </w:p>
    <w:p w:rsidR="004A7232" w:rsidRPr="00045F63" w:rsidRDefault="004A7232" w:rsidP="004A7232">
      <w:pPr>
        <w:pStyle w:val="libFootnote0"/>
        <w:rPr>
          <w:rtl/>
        </w:rPr>
      </w:pPr>
      <w:r w:rsidRPr="00045F63">
        <w:rPr>
          <w:rtl/>
        </w:rPr>
        <w:t>(5) تهذيب الأحكام 3</w:t>
      </w:r>
      <w:r>
        <w:rPr>
          <w:rtl/>
        </w:rPr>
        <w:t>:</w:t>
      </w:r>
      <w:r w:rsidRPr="00045F63">
        <w:rPr>
          <w:rtl/>
        </w:rPr>
        <w:t xml:space="preserve"> 7 / 21.</w:t>
      </w:r>
    </w:p>
    <w:p w:rsidR="004A7232" w:rsidRPr="00045F63" w:rsidRDefault="004A7232" w:rsidP="004A7232">
      <w:pPr>
        <w:pStyle w:val="libFootnote0"/>
        <w:rPr>
          <w:rtl/>
        </w:rPr>
      </w:pPr>
      <w:r w:rsidRPr="00045F63">
        <w:rPr>
          <w:rtl/>
        </w:rPr>
        <w:t>(6) تهذيب الأحكام 5</w:t>
      </w:r>
      <w:r>
        <w:rPr>
          <w:rtl/>
        </w:rPr>
        <w:t>:</w:t>
      </w:r>
      <w:r w:rsidRPr="00045F63">
        <w:rPr>
          <w:rtl/>
        </w:rPr>
        <w:t xml:space="preserve"> 22 / 63.</w:t>
      </w:r>
    </w:p>
    <w:p w:rsidR="004A7232" w:rsidRPr="00045F63" w:rsidRDefault="004A7232" w:rsidP="004A7232">
      <w:pPr>
        <w:pStyle w:val="libFootnote0"/>
        <w:rPr>
          <w:rtl/>
        </w:rPr>
      </w:pPr>
      <w:r w:rsidRPr="00045F63">
        <w:rPr>
          <w:rtl/>
        </w:rPr>
        <w:t>(7) تهذيب الأحكام 3</w:t>
      </w:r>
      <w:r>
        <w:rPr>
          <w:rtl/>
        </w:rPr>
        <w:t>:</w:t>
      </w:r>
      <w:r w:rsidRPr="00045F63">
        <w:rPr>
          <w:rtl/>
        </w:rPr>
        <w:t xml:space="preserve"> 117 / 441.</w:t>
      </w:r>
    </w:p>
    <w:p w:rsidR="004A7232" w:rsidRPr="00045F63" w:rsidRDefault="004A7232" w:rsidP="004A7232">
      <w:pPr>
        <w:pStyle w:val="libFootnote0"/>
        <w:rPr>
          <w:rtl/>
        </w:rPr>
      </w:pPr>
      <w:r w:rsidRPr="00045F63">
        <w:rPr>
          <w:rtl/>
        </w:rPr>
        <w:t>(8) تهذيب الأحكام 4</w:t>
      </w:r>
      <w:r>
        <w:rPr>
          <w:rtl/>
        </w:rPr>
        <w:t>:</w:t>
      </w:r>
      <w:r w:rsidRPr="00045F63">
        <w:rPr>
          <w:rtl/>
        </w:rPr>
        <w:t xml:space="preserve"> 43 / 110.</w:t>
      </w:r>
    </w:p>
    <w:p w:rsidR="004A7232" w:rsidRPr="00045F63" w:rsidRDefault="004A7232" w:rsidP="004A7232">
      <w:pPr>
        <w:pStyle w:val="libFootnote0"/>
        <w:rPr>
          <w:rtl/>
        </w:rPr>
      </w:pPr>
      <w:r w:rsidRPr="00045F63">
        <w:rPr>
          <w:rtl/>
        </w:rPr>
        <w:t>(9) تهذيب الأحكام 1</w:t>
      </w:r>
      <w:r>
        <w:rPr>
          <w:rtl/>
        </w:rPr>
        <w:t>:</w:t>
      </w:r>
      <w:r w:rsidRPr="00045F63">
        <w:rPr>
          <w:rtl/>
        </w:rPr>
        <w:t xml:space="preserve"> 467 / 1533.</w:t>
      </w:r>
    </w:p>
    <w:p w:rsidR="004A7232" w:rsidRPr="00045F63" w:rsidRDefault="004A7232" w:rsidP="004A7232">
      <w:pPr>
        <w:pStyle w:val="libFootnote0"/>
        <w:rPr>
          <w:rtl/>
        </w:rPr>
      </w:pPr>
      <w:r w:rsidRPr="00045F63">
        <w:rPr>
          <w:rtl/>
        </w:rPr>
        <w:t>(10) تهذيب الأحكام 2</w:t>
      </w:r>
      <w:r>
        <w:rPr>
          <w:rtl/>
        </w:rPr>
        <w:t>:</w:t>
      </w:r>
      <w:r w:rsidRPr="00045F63">
        <w:rPr>
          <w:rtl/>
        </w:rPr>
        <w:t xml:space="preserve"> 71 / 262.</w:t>
      </w:r>
    </w:p>
    <w:p w:rsidR="004A7232" w:rsidRPr="00045F63" w:rsidRDefault="004A7232" w:rsidP="004A7232">
      <w:pPr>
        <w:pStyle w:val="libFootnote0"/>
        <w:rPr>
          <w:rtl/>
        </w:rPr>
      </w:pPr>
      <w:r w:rsidRPr="00045F63">
        <w:rPr>
          <w:rtl/>
        </w:rPr>
        <w:t>(11) تهذيب الأحكام 2</w:t>
      </w:r>
      <w:r>
        <w:rPr>
          <w:rtl/>
        </w:rPr>
        <w:t>:</w:t>
      </w:r>
      <w:r w:rsidRPr="00045F63">
        <w:rPr>
          <w:rtl/>
        </w:rPr>
        <w:t xml:space="preserve"> 31 / 92.</w:t>
      </w:r>
    </w:p>
    <w:p w:rsidR="004A7232" w:rsidRPr="00045F63" w:rsidRDefault="004A7232" w:rsidP="004A7232">
      <w:pPr>
        <w:pStyle w:val="libFootnote0"/>
        <w:rPr>
          <w:rtl/>
        </w:rPr>
      </w:pPr>
      <w:r w:rsidRPr="00045F63">
        <w:rPr>
          <w:rtl/>
        </w:rPr>
        <w:t>(12) رجال النجاشي 283 / 751.</w:t>
      </w:r>
    </w:p>
    <w:p w:rsidR="004A7232" w:rsidRPr="00045F63" w:rsidRDefault="004A7232" w:rsidP="004A7232">
      <w:pPr>
        <w:pStyle w:val="libFootnote0"/>
        <w:rPr>
          <w:rtl/>
        </w:rPr>
      </w:pPr>
      <w:r w:rsidRPr="00045F63">
        <w:rPr>
          <w:rtl/>
        </w:rPr>
        <w:t>(13) الكافي 3</w:t>
      </w:r>
      <w:r>
        <w:rPr>
          <w:rtl/>
        </w:rPr>
        <w:t>:</w:t>
      </w:r>
      <w:r w:rsidRPr="00045F63">
        <w:rPr>
          <w:rtl/>
        </w:rPr>
        <w:t xml:space="preserve"> 519 / 3.</w:t>
      </w:r>
    </w:p>
    <w:p w:rsidR="004A7232" w:rsidRPr="00045F63" w:rsidRDefault="004A7232" w:rsidP="004A7232">
      <w:pPr>
        <w:pStyle w:val="libFootnote0"/>
        <w:rPr>
          <w:rtl/>
        </w:rPr>
      </w:pPr>
      <w:r w:rsidRPr="00045F63">
        <w:rPr>
          <w:rtl/>
        </w:rPr>
        <w:t>(14) تهذيب الأحكام 3</w:t>
      </w:r>
      <w:r>
        <w:rPr>
          <w:rtl/>
        </w:rPr>
        <w:t>:</w:t>
      </w:r>
      <w:r w:rsidRPr="00045F63">
        <w:rPr>
          <w:rtl/>
        </w:rPr>
        <w:t xml:space="preserve"> 245 / 443.</w:t>
      </w:r>
    </w:p>
    <w:p w:rsidR="004A7232" w:rsidRPr="00045F63" w:rsidRDefault="004A7232" w:rsidP="004A7232">
      <w:pPr>
        <w:pStyle w:val="libFootnote0"/>
        <w:rPr>
          <w:rtl/>
        </w:rPr>
      </w:pPr>
      <w:r w:rsidRPr="00045F63">
        <w:rPr>
          <w:rtl/>
        </w:rPr>
        <w:t>(15) تهذيب الأحكام 7</w:t>
      </w:r>
      <w:r>
        <w:rPr>
          <w:rtl/>
        </w:rPr>
        <w:t>:</w:t>
      </w:r>
      <w:r w:rsidRPr="00045F63">
        <w:rPr>
          <w:rtl/>
        </w:rPr>
        <w:t xml:space="preserve"> 241 / 1051.</w:t>
      </w:r>
    </w:p>
    <w:p w:rsidR="004A7232" w:rsidRPr="00045F63" w:rsidRDefault="004A7232" w:rsidP="004A7232">
      <w:pPr>
        <w:pStyle w:val="libFootnote0"/>
        <w:rPr>
          <w:rtl/>
        </w:rPr>
      </w:pPr>
      <w:r w:rsidRPr="00045F63">
        <w:rPr>
          <w:rtl/>
        </w:rPr>
        <w:t>(16) رجال النجاشي 283 / 751.</w:t>
      </w:r>
    </w:p>
    <w:p w:rsidR="004A7232" w:rsidRPr="00045F63" w:rsidRDefault="004A7232" w:rsidP="004A7232">
      <w:pPr>
        <w:pStyle w:val="libFootnote0"/>
        <w:rPr>
          <w:rtl/>
        </w:rPr>
      </w:pPr>
      <w:r w:rsidRPr="00045F63">
        <w:rPr>
          <w:rtl/>
        </w:rPr>
        <w:t>(17) تهذيب الأحكام 7</w:t>
      </w:r>
      <w:r>
        <w:rPr>
          <w:rtl/>
        </w:rPr>
        <w:t>:</w:t>
      </w:r>
      <w:r w:rsidRPr="00045F63">
        <w:rPr>
          <w:rtl/>
        </w:rPr>
        <w:t xml:space="preserve"> 60 / 259.</w:t>
      </w:r>
    </w:p>
    <w:p w:rsidR="004A7232" w:rsidRPr="00045F63" w:rsidRDefault="004A7232" w:rsidP="004A7232">
      <w:pPr>
        <w:pStyle w:val="libFootnote0"/>
        <w:rPr>
          <w:rtl/>
        </w:rPr>
      </w:pPr>
      <w:r w:rsidRPr="00045F63">
        <w:rPr>
          <w:rtl/>
        </w:rPr>
        <w:t>(18) تهذيب الأحكام 8</w:t>
      </w:r>
      <w:r>
        <w:rPr>
          <w:rtl/>
        </w:rPr>
        <w:t>:</w:t>
      </w:r>
      <w:r w:rsidRPr="00045F63">
        <w:rPr>
          <w:rtl/>
        </w:rPr>
        <w:t xml:space="preserve"> 238 / 862.</w:t>
      </w:r>
    </w:p>
    <w:p w:rsidR="004A7232" w:rsidRPr="00045F63" w:rsidRDefault="004A7232" w:rsidP="004A7232">
      <w:pPr>
        <w:pStyle w:val="libFootnote0"/>
        <w:rPr>
          <w:rtl/>
        </w:rPr>
      </w:pPr>
      <w:r w:rsidRPr="00045F63">
        <w:rPr>
          <w:rtl/>
        </w:rPr>
        <w:t>(19) تهذيب الأحكام 1</w:t>
      </w:r>
      <w:r>
        <w:rPr>
          <w:rtl/>
        </w:rPr>
        <w:t>:</w:t>
      </w:r>
      <w:r w:rsidRPr="00045F63">
        <w:rPr>
          <w:rtl/>
        </w:rPr>
        <w:t xml:space="preserve"> 123 / 330.</w:t>
      </w:r>
    </w:p>
    <w:p w:rsidR="004A7232" w:rsidRPr="00045F63" w:rsidRDefault="004A7232" w:rsidP="004A7232">
      <w:pPr>
        <w:pStyle w:val="libFootnote0"/>
        <w:rPr>
          <w:rtl/>
        </w:rPr>
      </w:pPr>
      <w:r w:rsidRPr="00045F63">
        <w:rPr>
          <w:rtl/>
        </w:rPr>
        <w:t>(20) فهرست الشيخ 113 / 491.</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ثم لا يخفى ان عمر بن يزيد وان كان مشتركا بين السابري المذكور وبين عمر بن يزيد بن ذبيان الصيقل لا غير</w:t>
      </w:r>
      <w:r>
        <w:rPr>
          <w:rtl/>
        </w:rPr>
        <w:t xml:space="preserve"> - </w:t>
      </w:r>
      <w:r w:rsidRPr="00045F63">
        <w:rPr>
          <w:rtl/>
        </w:rPr>
        <w:t>كما فصّل في محلّه</w:t>
      </w:r>
      <w:r>
        <w:rPr>
          <w:rtl/>
        </w:rPr>
        <w:t xml:space="preserve"> - </w:t>
      </w:r>
      <w:r w:rsidRPr="00045F63">
        <w:rPr>
          <w:rtl/>
        </w:rPr>
        <w:t xml:space="preserve">الاّ انّ المراد به هنا هو السابري كما صرّح به جماعة لرواية صفوان </w:t>
      </w:r>
      <w:r w:rsidRPr="004A7232">
        <w:rPr>
          <w:rStyle w:val="libFootnotenumChar"/>
          <w:rtl/>
        </w:rPr>
        <w:t>(1)</w:t>
      </w:r>
      <w:r>
        <w:rPr>
          <w:rtl/>
        </w:rPr>
        <w:t>،</w:t>
      </w:r>
      <w:r w:rsidRPr="00045F63">
        <w:rPr>
          <w:rtl/>
        </w:rPr>
        <w:t xml:space="preserve"> وابنه الحسين </w:t>
      </w:r>
      <w:r w:rsidRPr="004A7232">
        <w:rPr>
          <w:rStyle w:val="libFootnotenumChar"/>
          <w:rtl/>
        </w:rPr>
        <w:t>(2)</w:t>
      </w:r>
      <w:r>
        <w:rPr>
          <w:rtl/>
        </w:rPr>
        <w:t>،</w:t>
      </w:r>
      <w:r w:rsidRPr="00045F63">
        <w:rPr>
          <w:rtl/>
        </w:rPr>
        <w:t xml:space="preserve"> ومحمّد بن عباس </w:t>
      </w:r>
      <w:r w:rsidRPr="004A7232">
        <w:rPr>
          <w:rStyle w:val="libFootnotenumChar"/>
          <w:rtl/>
        </w:rPr>
        <w:t>(3)</w:t>
      </w:r>
      <w:r>
        <w:rPr>
          <w:rtl/>
        </w:rPr>
        <w:t>،</w:t>
      </w:r>
      <w:r w:rsidRPr="00045F63">
        <w:rPr>
          <w:rtl/>
        </w:rPr>
        <w:t xml:space="preserve"> عنه.</w:t>
      </w:r>
    </w:p>
    <w:p w:rsidR="004A7232" w:rsidRPr="00045F63" w:rsidRDefault="004A7232" w:rsidP="004A7232">
      <w:pPr>
        <w:pStyle w:val="libNormal"/>
        <w:rPr>
          <w:rtl/>
        </w:rPr>
      </w:pPr>
      <w:r w:rsidRPr="00045F63">
        <w:rPr>
          <w:rtl/>
        </w:rPr>
        <w:t>مع ان ابن ذبيان أيضا ثقة عندنا لرواية محمّد بن زياد</w:t>
      </w:r>
      <w:r>
        <w:rPr>
          <w:rtl/>
        </w:rPr>
        <w:t>،</w:t>
      </w:r>
      <w:r w:rsidRPr="00045F63">
        <w:rPr>
          <w:rtl/>
        </w:rPr>
        <w:t xml:space="preserve"> وهو ابن أبي عمير عنه</w:t>
      </w:r>
      <w:r>
        <w:rPr>
          <w:rtl/>
        </w:rPr>
        <w:t>،</w:t>
      </w:r>
      <w:r w:rsidRPr="00045F63">
        <w:rPr>
          <w:rtl/>
        </w:rPr>
        <w:t xml:space="preserve"> كما في النجاشي </w:t>
      </w:r>
      <w:r w:rsidRPr="004A7232">
        <w:rPr>
          <w:rStyle w:val="libFootnotenumChar"/>
          <w:rtl/>
        </w:rPr>
        <w:t>(4)</w:t>
      </w:r>
      <w:r>
        <w:rPr>
          <w:rtl/>
        </w:rPr>
        <w:t>،</w:t>
      </w:r>
      <w:r w:rsidRPr="00045F63">
        <w:rPr>
          <w:rtl/>
        </w:rPr>
        <w:t xml:space="preserve"> ولا يروي إلاّ عن ثقة</w:t>
      </w:r>
      <w:r>
        <w:rPr>
          <w:rtl/>
        </w:rPr>
        <w:t>،</w:t>
      </w:r>
      <w:r w:rsidRPr="00045F63">
        <w:rPr>
          <w:rtl/>
        </w:rPr>
        <w:t xml:space="preserve"> والحسن بن محبوب </w:t>
      </w:r>
      <w:r w:rsidRPr="004A7232">
        <w:rPr>
          <w:rStyle w:val="libFootnotenumChar"/>
          <w:rtl/>
        </w:rPr>
        <w:t>(5)</w:t>
      </w:r>
      <w:r>
        <w:rPr>
          <w:rtl/>
        </w:rPr>
        <w:t>،</w:t>
      </w:r>
      <w:r w:rsidRPr="00045F63">
        <w:rPr>
          <w:rtl/>
        </w:rPr>
        <w:t xml:space="preserve"> بل ذكر في جامع الرواة </w:t>
      </w:r>
      <w:r w:rsidRPr="004A7232">
        <w:rPr>
          <w:rStyle w:val="libFootnotenumChar"/>
          <w:rtl/>
        </w:rPr>
        <w:t>(6)</w:t>
      </w:r>
      <w:r w:rsidRPr="00045F63">
        <w:rPr>
          <w:rtl/>
        </w:rPr>
        <w:t xml:space="preserve"> رواية عبد الله بن بكير عنه </w:t>
      </w:r>
      <w:r w:rsidRPr="004A7232">
        <w:rPr>
          <w:rStyle w:val="libFootnotenumChar"/>
          <w:rtl/>
        </w:rPr>
        <w:t>(7)</w:t>
      </w:r>
      <w:r>
        <w:rPr>
          <w:rtl/>
        </w:rPr>
        <w:t>،</w:t>
      </w:r>
      <w:r w:rsidRPr="00045F63">
        <w:rPr>
          <w:rtl/>
        </w:rPr>
        <w:t xml:space="preserve"> وعبد الله بن المغيرة </w:t>
      </w:r>
      <w:r w:rsidRPr="004A7232">
        <w:rPr>
          <w:rStyle w:val="libFootnotenumChar"/>
          <w:rtl/>
        </w:rPr>
        <w:t>(8)</w:t>
      </w:r>
      <w:r>
        <w:rPr>
          <w:rtl/>
        </w:rPr>
        <w:t>،</w:t>
      </w:r>
      <w:r w:rsidRPr="00045F63">
        <w:rPr>
          <w:rtl/>
        </w:rPr>
        <w:t xml:space="preserve"> وعبد الله بن مسكان </w:t>
      </w:r>
      <w:r w:rsidRPr="004A7232">
        <w:rPr>
          <w:rStyle w:val="libFootnotenumChar"/>
          <w:rtl/>
        </w:rPr>
        <w:t>(9)</w:t>
      </w:r>
      <w:r>
        <w:rPr>
          <w:rtl/>
        </w:rPr>
        <w:t>،</w:t>
      </w:r>
      <w:r w:rsidRPr="00045F63">
        <w:rPr>
          <w:rtl/>
        </w:rPr>
        <w:t xml:space="preserve"> وأبان بن عثمان </w:t>
      </w:r>
      <w:r w:rsidRPr="004A7232">
        <w:rPr>
          <w:rStyle w:val="libFootnotenumChar"/>
          <w:rtl/>
        </w:rPr>
        <w:t>(10)</w:t>
      </w:r>
      <w:r w:rsidRPr="00045F63">
        <w:rPr>
          <w:rtl/>
        </w:rPr>
        <w:t xml:space="preserve"> من أصحاب الإجماع.</w:t>
      </w:r>
    </w:p>
    <w:p w:rsidR="004A7232" w:rsidRPr="00045F63" w:rsidRDefault="004A7232" w:rsidP="004A7232">
      <w:pPr>
        <w:pStyle w:val="libNormal"/>
        <w:rPr>
          <w:rtl/>
        </w:rPr>
      </w:pPr>
      <w:r w:rsidRPr="00045F63">
        <w:rPr>
          <w:rtl/>
        </w:rPr>
        <w:t>ومن شاكلهم من الأجلّة</w:t>
      </w:r>
      <w:r>
        <w:rPr>
          <w:rtl/>
        </w:rPr>
        <w:t>:</w:t>
      </w:r>
      <w:r w:rsidRPr="00045F63">
        <w:rPr>
          <w:rtl/>
        </w:rPr>
        <w:t xml:space="preserve"> هشام بن الحكم </w:t>
      </w:r>
      <w:r w:rsidRPr="004A7232">
        <w:rPr>
          <w:rStyle w:val="libFootnotenumChar"/>
          <w:rtl/>
        </w:rPr>
        <w:t>(11)</w:t>
      </w:r>
      <w:r>
        <w:rPr>
          <w:rtl/>
        </w:rPr>
        <w:t>،</w:t>
      </w:r>
      <w:r w:rsidRPr="00045F63">
        <w:rPr>
          <w:rtl/>
        </w:rPr>
        <w:t xml:space="preserve"> وعبد الله بن سنان </w:t>
      </w:r>
      <w:r w:rsidRPr="004A7232">
        <w:rPr>
          <w:rStyle w:val="libFootnotenumChar"/>
          <w:rtl/>
        </w:rPr>
        <w:t>(12)</w:t>
      </w:r>
      <w:r>
        <w:rPr>
          <w:rtl/>
        </w:rPr>
        <w:t>،</w:t>
      </w:r>
      <w:r w:rsidRPr="00045F63">
        <w:rPr>
          <w:rtl/>
        </w:rPr>
        <w:t xml:space="preserve"> ومحمّد بن يونس </w:t>
      </w:r>
      <w:r w:rsidRPr="004A7232">
        <w:rPr>
          <w:rStyle w:val="libFootnotenumChar"/>
          <w:rtl/>
        </w:rPr>
        <w:t>(13)</w:t>
      </w:r>
      <w:r>
        <w:rPr>
          <w:rtl/>
        </w:rPr>
        <w:t>،</w:t>
      </w:r>
      <w:r w:rsidRPr="00045F63">
        <w:rPr>
          <w:rtl/>
        </w:rPr>
        <w:t xml:space="preserve"> وإسحاق بن عمّار </w:t>
      </w:r>
      <w:r w:rsidRPr="004A7232">
        <w:rPr>
          <w:rStyle w:val="libFootnotenumChar"/>
          <w:rtl/>
        </w:rPr>
        <w:t>(14)</w:t>
      </w:r>
      <w:r>
        <w:rPr>
          <w:rtl/>
        </w:rPr>
        <w:t>،</w:t>
      </w:r>
      <w:r w:rsidRPr="00045F63">
        <w:rPr>
          <w:rtl/>
        </w:rPr>
        <w:t xml:space="preserve"> ومعاوية بن عمار </w:t>
      </w:r>
      <w:r w:rsidRPr="004A7232">
        <w:rPr>
          <w:rStyle w:val="libFootnotenumChar"/>
          <w:rtl/>
        </w:rPr>
        <w:t>(15)</w:t>
      </w:r>
      <w:r>
        <w:rPr>
          <w:rtl/>
        </w:rPr>
        <w:t>،</w:t>
      </w:r>
      <w:r w:rsidRPr="00045F63">
        <w:rPr>
          <w:rtl/>
        </w:rPr>
        <w:t xml:space="preserve"> ومعاوية بن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الفقيه 4</w:t>
      </w:r>
      <w:r>
        <w:rPr>
          <w:rtl/>
        </w:rPr>
        <w:t>:</w:t>
      </w:r>
      <w:r w:rsidRPr="00045F63">
        <w:rPr>
          <w:rtl/>
        </w:rPr>
        <w:t xml:space="preserve"> 9</w:t>
      </w:r>
      <w:r>
        <w:rPr>
          <w:rtl/>
        </w:rPr>
        <w:t>،</w:t>
      </w:r>
      <w:r w:rsidRPr="00045F63">
        <w:rPr>
          <w:rtl/>
        </w:rPr>
        <w:t xml:space="preserve"> من المشيخة.</w:t>
      </w:r>
    </w:p>
    <w:p w:rsidR="004A7232" w:rsidRPr="00045F63" w:rsidRDefault="004A7232" w:rsidP="004A7232">
      <w:pPr>
        <w:pStyle w:val="libFootnote0"/>
        <w:rPr>
          <w:rtl/>
        </w:rPr>
      </w:pPr>
      <w:r w:rsidRPr="00045F63">
        <w:rPr>
          <w:rtl/>
        </w:rPr>
        <w:t>(2) فهرست الشيخ 113 / 491.</w:t>
      </w:r>
    </w:p>
    <w:p w:rsidR="004A7232" w:rsidRPr="00045F63" w:rsidRDefault="004A7232" w:rsidP="004A7232">
      <w:pPr>
        <w:pStyle w:val="libFootnote0"/>
        <w:rPr>
          <w:rtl/>
        </w:rPr>
      </w:pPr>
      <w:r w:rsidRPr="00045F63">
        <w:rPr>
          <w:rtl/>
        </w:rPr>
        <w:t>(3) الفقيه 4</w:t>
      </w:r>
      <w:r>
        <w:rPr>
          <w:rtl/>
        </w:rPr>
        <w:t>:</w:t>
      </w:r>
      <w:r w:rsidRPr="00045F63">
        <w:rPr>
          <w:rtl/>
        </w:rPr>
        <w:t xml:space="preserve"> 9</w:t>
      </w:r>
      <w:r>
        <w:rPr>
          <w:rtl/>
        </w:rPr>
        <w:t>،</w:t>
      </w:r>
      <w:r w:rsidRPr="00045F63">
        <w:rPr>
          <w:rtl/>
        </w:rPr>
        <w:t xml:space="preserve"> من المشيخة.</w:t>
      </w:r>
    </w:p>
    <w:p w:rsidR="004A7232" w:rsidRPr="00045F63" w:rsidRDefault="004A7232" w:rsidP="004A7232">
      <w:pPr>
        <w:pStyle w:val="libFootnote0"/>
        <w:rPr>
          <w:rtl/>
        </w:rPr>
      </w:pPr>
      <w:r w:rsidRPr="00045F63">
        <w:rPr>
          <w:rtl/>
        </w:rPr>
        <w:t>(4) رجال النجاشي 286 / 763.</w:t>
      </w:r>
    </w:p>
    <w:p w:rsidR="004A7232" w:rsidRPr="00045F63" w:rsidRDefault="004A7232" w:rsidP="004A7232">
      <w:pPr>
        <w:pStyle w:val="libFootnote0"/>
        <w:rPr>
          <w:rtl/>
        </w:rPr>
      </w:pPr>
      <w:r w:rsidRPr="00045F63">
        <w:rPr>
          <w:rtl/>
        </w:rPr>
        <w:t>(5) تهذيب الأحكام 1</w:t>
      </w:r>
      <w:r>
        <w:rPr>
          <w:rtl/>
        </w:rPr>
        <w:t>:</w:t>
      </w:r>
      <w:r w:rsidRPr="00045F63">
        <w:rPr>
          <w:rtl/>
        </w:rPr>
        <w:t xml:space="preserve"> 121 / 321.</w:t>
      </w:r>
    </w:p>
    <w:p w:rsidR="004A7232" w:rsidRPr="00045F63" w:rsidRDefault="004A7232" w:rsidP="004A7232">
      <w:pPr>
        <w:pStyle w:val="libFootnote0"/>
        <w:rPr>
          <w:rtl/>
        </w:rPr>
      </w:pPr>
      <w:r w:rsidRPr="00045F63">
        <w:rPr>
          <w:rtl/>
        </w:rPr>
        <w:t>(6) جامع الرواة 1</w:t>
      </w:r>
      <w:r>
        <w:rPr>
          <w:rtl/>
        </w:rPr>
        <w:t>:</w:t>
      </w:r>
      <w:r w:rsidRPr="00045F63">
        <w:rPr>
          <w:rtl/>
        </w:rPr>
        <w:t xml:space="preserve"> 639.</w:t>
      </w:r>
    </w:p>
    <w:p w:rsidR="004A7232" w:rsidRPr="00045F63" w:rsidRDefault="004A7232" w:rsidP="004A7232">
      <w:pPr>
        <w:pStyle w:val="libFootnote0"/>
        <w:rPr>
          <w:rtl/>
        </w:rPr>
      </w:pPr>
      <w:r w:rsidRPr="00045F63">
        <w:rPr>
          <w:rtl/>
        </w:rPr>
        <w:t>(7) تهذيب الأحكام 6</w:t>
      </w:r>
      <w:r>
        <w:rPr>
          <w:rtl/>
        </w:rPr>
        <w:t>:</w:t>
      </w:r>
      <w:r w:rsidRPr="00045F63">
        <w:rPr>
          <w:rtl/>
        </w:rPr>
        <w:t xml:space="preserve"> 206 / 473.</w:t>
      </w:r>
    </w:p>
    <w:p w:rsidR="004A7232" w:rsidRPr="00045F63" w:rsidRDefault="004A7232" w:rsidP="004A7232">
      <w:pPr>
        <w:pStyle w:val="libFootnote0"/>
        <w:rPr>
          <w:rtl/>
        </w:rPr>
      </w:pPr>
      <w:r w:rsidRPr="00045F63">
        <w:rPr>
          <w:rtl/>
        </w:rPr>
        <w:t>(8) تهذيب الأحكام 1</w:t>
      </w:r>
      <w:r>
        <w:rPr>
          <w:rtl/>
        </w:rPr>
        <w:t>:</w:t>
      </w:r>
      <w:r w:rsidRPr="00045F63">
        <w:rPr>
          <w:rtl/>
        </w:rPr>
        <w:t xml:space="preserve"> 235 / 679.</w:t>
      </w:r>
    </w:p>
    <w:p w:rsidR="004A7232" w:rsidRPr="00045F63" w:rsidRDefault="004A7232" w:rsidP="004A7232">
      <w:pPr>
        <w:pStyle w:val="libFootnote0"/>
        <w:rPr>
          <w:rtl/>
        </w:rPr>
      </w:pPr>
      <w:r w:rsidRPr="00045F63">
        <w:rPr>
          <w:rtl/>
        </w:rPr>
        <w:t>(9) تهذيب الأحكام 5</w:t>
      </w:r>
      <w:r>
        <w:rPr>
          <w:rtl/>
        </w:rPr>
        <w:t>:</w:t>
      </w:r>
      <w:r w:rsidRPr="00045F63">
        <w:rPr>
          <w:rtl/>
        </w:rPr>
        <w:t xml:space="preserve"> 459.</w:t>
      </w:r>
    </w:p>
    <w:p w:rsidR="004A7232" w:rsidRPr="00045F63" w:rsidRDefault="004A7232" w:rsidP="004A7232">
      <w:pPr>
        <w:pStyle w:val="libFootnote0"/>
        <w:rPr>
          <w:rtl/>
        </w:rPr>
      </w:pPr>
      <w:r w:rsidRPr="00045F63">
        <w:rPr>
          <w:rtl/>
        </w:rPr>
        <w:t>(10) تهذيب الأحكام 3</w:t>
      </w:r>
      <w:r>
        <w:rPr>
          <w:rtl/>
        </w:rPr>
        <w:t>:</w:t>
      </w:r>
      <w:r w:rsidRPr="00045F63">
        <w:rPr>
          <w:rtl/>
        </w:rPr>
        <w:t xml:space="preserve"> 610.</w:t>
      </w:r>
    </w:p>
    <w:p w:rsidR="004A7232" w:rsidRPr="00045F63" w:rsidRDefault="004A7232" w:rsidP="004A7232">
      <w:pPr>
        <w:pStyle w:val="libFootnote0"/>
        <w:rPr>
          <w:rtl/>
        </w:rPr>
      </w:pPr>
      <w:r w:rsidRPr="00045F63">
        <w:rPr>
          <w:rtl/>
        </w:rPr>
        <w:t>(11) تهذيب الأحكام 1</w:t>
      </w:r>
      <w:r>
        <w:rPr>
          <w:rtl/>
        </w:rPr>
        <w:t>:</w:t>
      </w:r>
      <w:r w:rsidRPr="00045F63">
        <w:rPr>
          <w:rtl/>
        </w:rPr>
        <w:t xml:space="preserve"> 467 / 1533.</w:t>
      </w:r>
    </w:p>
    <w:p w:rsidR="004A7232" w:rsidRPr="00045F63" w:rsidRDefault="004A7232" w:rsidP="004A7232">
      <w:pPr>
        <w:pStyle w:val="libFootnote0"/>
        <w:rPr>
          <w:rtl/>
        </w:rPr>
      </w:pPr>
      <w:r w:rsidRPr="00045F63">
        <w:rPr>
          <w:rtl/>
        </w:rPr>
        <w:t>(12) الفقيه 4</w:t>
      </w:r>
      <w:r>
        <w:rPr>
          <w:rtl/>
        </w:rPr>
        <w:t>:</w:t>
      </w:r>
      <w:r w:rsidRPr="00045F63">
        <w:rPr>
          <w:rtl/>
        </w:rPr>
        <w:t xml:space="preserve"> 172 / 601.</w:t>
      </w:r>
    </w:p>
    <w:p w:rsidR="004A7232" w:rsidRPr="00045F63" w:rsidRDefault="004A7232" w:rsidP="004A7232">
      <w:pPr>
        <w:pStyle w:val="libFootnote0"/>
        <w:rPr>
          <w:rtl/>
        </w:rPr>
      </w:pPr>
      <w:r w:rsidRPr="00045F63">
        <w:rPr>
          <w:rtl/>
        </w:rPr>
        <w:t>(13) تهذيب الأحكام 2</w:t>
      </w:r>
      <w:r>
        <w:rPr>
          <w:rtl/>
        </w:rPr>
        <w:t>:</w:t>
      </w:r>
      <w:r w:rsidRPr="00045F63">
        <w:rPr>
          <w:rtl/>
        </w:rPr>
        <w:t xml:space="preserve"> 31 / 92.</w:t>
      </w:r>
    </w:p>
    <w:p w:rsidR="004A7232" w:rsidRPr="00045F63" w:rsidRDefault="004A7232" w:rsidP="004A7232">
      <w:pPr>
        <w:pStyle w:val="libFootnote0"/>
        <w:rPr>
          <w:rtl/>
        </w:rPr>
      </w:pPr>
      <w:r w:rsidRPr="00045F63">
        <w:rPr>
          <w:rtl/>
        </w:rPr>
        <w:t>(14) الاستبصار 2</w:t>
      </w:r>
      <w:r>
        <w:rPr>
          <w:rtl/>
        </w:rPr>
        <w:t>:</w:t>
      </w:r>
      <w:r w:rsidRPr="00045F63">
        <w:rPr>
          <w:rtl/>
        </w:rPr>
        <w:t xml:space="preserve"> 314 / 1113.</w:t>
      </w:r>
    </w:p>
    <w:p w:rsidR="004A7232" w:rsidRPr="00045F63" w:rsidRDefault="004A7232" w:rsidP="004A7232">
      <w:pPr>
        <w:pStyle w:val="libFootnote0"/>
        <w:rPr>
          <w:rtl/>
        </w:rPr>
      </w:pPr>
      <w:r w:rsidRPr="00045F63">
        <w:rPr>
          <w:rtl/>
        </w:rPr>
        <w:t>(15) الاستبصار 1</w:t>
      </w:r>
      <w:r>
        <w:rPr>
          <w:rtl/>
        </w:rPr>
        <w:t>:</w:t>
      </w:r>
      <w:r w:rsidRPr="00045F63">
        <w:rPr>
          <w:rtl/>
        </w:rPr>
        <w:t xml:space="preserve"> 415 / 1588.</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وهب </w:t>
      </w:r>
      <w:r w:rsidRPr="004A7232">
        <w:rPr>
          <w:rStyle w:val="libFootnotenumChar"/>
          <w:rtl/>
        </w:rPr>
        <w:t>(1)</w:t>
      </w:r>
      <w:r>
        <w:rPr>
          <w:rtl/>
        </w:rPr>
        <w:t>،</w:t>
      </w:r>
      <w:r w:rsidRPr="00045F63">
        <w:rPr>
          <w:rtl/>
        </w:rPr>
        <w:t xml:space="preserve"> وجعفر بن بشير </w:t>
      </w:r>
      <w:r w:rsidRPr="004A7232">
        <w:rPr>
          <w:rStyle w:val="libFootnotenumChar"/>
          <w:rtl/>
        </w:rPr>
        <w:t>(2)</w:t>
      </w:r>
      <w:r>
        <w:rPr>
          <w:rtl/>
        </w:rPr>
        <w:t>،</w:t>
      </w:r>
      <w:r w:rsidRPr="00045F63">
        <w:rPr>
          <w:rtl/>
        </w:rPr>
        <w:t xml:space="preserve"> ومحمّد بن الوليد </w:t>
      </w:r>
      <w:r w:rsidRPr="004A7232">
        <w:rPr>
          <w:rStyle w:val="libFootnotenumChar"/>
          <w:rtl/>
        </w:rPr>
        <w:t>(3)</w:t>
      </w:r>
      <w:r>
        <w:rPr>
          <w:rtl/>
        </w:rPr>
        <w:t>،</w:t>
      </w:r>
      <w:r w:rsidRPr="00045F63">
        <w:rPr>
          <w:rtl/>
        </w:rPr>
        <w:t xml:space="preserve"> وعبد الرحمن بن أبي نجران </w:t>
      </w:r>
      <w:r w:rsidRPr="004A7232">
        <w:rPr>
          <w:rStyle w:val="libFootnotenumChar"/>
          <w:rtl/>
        </w:rPr>
        <w:t>(4)</w:t>
      </w:r>
      <w:r>
        <w:rPr>
          <w:rtl/>
        </w:rPr>
        <w:t>،</w:t>
      </w:r>
      <w:r w:rsidRPr="00045F63">
        <w:rPr>
          <w:rtl/>
        </w:rPr>
        <w:t xml:space="preserve"> وجماعة أخرى لم تظهر لنا قرينة على التعيين وهو اعرف بما قال.</w:t>
      </w:r>
    </w:p>
    <w:p w:rsidR="004A7232" w:rsidRPr="004A7232" w:rsidRDefault="004A7232" w:rsidP="004A7232">
      <w:pPr>
        <w:pStyle w:val="libNormal"/>
        <w:rPr>
          <w:rStyle w:val="libBold2Char"/>
          <w:rtl/>
        </w:rPr>
      </w:pPr>
      <w:r w:rsidRPr="004A7232">
        <w:rPr>
          <w:rStyle w:val="libBold2Char"/>
          <w:rtl/>
        </w:rPr>
        <w:t>[245] رمه</w:t>
      </w:r>
      <w:r w:rsidRPr="004A7232">
        <w:rPr>
          <w:rStyle w:val="libBold2Char"/>
          <w:rtl/>
          <w:lang w:bidi="ar-IQ"/>
        </w:rPr>
        <w:t xml:space="preserve"> - </w:t>
      </w:r>
      <w:r w:rsidRPr="004A7232">
        <w:rPr>
          <w:rStyle w:val="libBold2Char"/>
          <w:rtl/>
        </w:rPr>
        <w:t>وإلى عمران الحلبي</w:t>
      </w:r>
      <w:r w:rsidRPr="004A7232">
        <w:rPr>
          <w:rStyle w:val="libBold2Char"/>
          <w:rtl/>
          <w:lang w:bidi="ar-IQ"/>
        </w:rPr>
        <w:t>:</w:t>
      </w:r>
      <w:r w:rsidRPr="004A7232">
        <w:rPr>
          <w:rStyle w:val="libBold2Char"/>
          <w:rtl/>
        </w:rPr>
        <w:t xml:space="preserve"> أبوه</w:t>
      </w:r>
      <w:r w:rsidRPr="004A7232">
        <w:rPr>
          <w:rStyle w:val="libBold2Char"/>
          <w:rtl/>
          <w:lang w:bidi="ar-IQ"/>
        </w:rPr>
        <w:t>،</w:t>
      </w:r>
      <w:r w:rsidRPr="004A7232">
        <w:rPr>
          <w:rStyle w:val="libBold2Char"/>
          <w:rtl/>
        </w:rPr>
        <w:t xml:space="preserve"> عن سعد بن عبد الله</w:t>
      </w:r>
      <w:r w:rsidRPr="004A7232">
        <w:rPr>
          <w:rStyle w:val="libBold2Char"/>
          <w:rtl/>
          <w:lang w:bidi="ar-IQ"/>
        </w:rPr>
        <w:t>،</w:t>
      </w:r>
      <w:r w:rsidRPr="004A7232">
        <w:rPr>
          <w:rStyle w:val="libBold2Char"/>
          <w:rtl/>
        </w:rPr>
        <w:t xml:space="preserve"> عن محمّد بن الحسين بن أبي الخطاب</w:t>
      </w:r>
      <w:r w:rsidRPr="004A7232">
        <w:rPr>
          <w:rStyle w:val="libBold2Char"/>
          <w:rtl/>
          <w:lang w:bidi="ar-IQ"/>
        </w:rPr>
        <w:t>،</w:t>
      </w:r>
      <w:r w:rsidRPr="004A7232">
        <w:rPr>
          <w:rStyle w:val="libBold2Char"/>
          <w:rtl/>
        </w:rPr>
        <w:t xml:space="preserve"> عن جعفر بن بشير</w:t>
      </w:r>
      <w:r w:rsidRPr="004A7232">
        <w:rPr>
          <w:rStyle w:val="libBold2Char"/>
          <w:rtl/>
          <w:lang w:bidi="ar-IQ"/>
        </w:rPr>
        <w:t>،</w:t>
      </w:r>
      <w:r w:rsidRPr="004A7232">
        <w:rPr>
          <w:rStyle w:val="libBold2Char"/>
          <w:rtl/>
        </w:rPr>
        <w:t xml:space="preserve"> عن حمّاد بن عثمان</w:t>
      </w:r>
      <w:r w:rsidRPr="004A7232">
        <w:rPr>
          <w:rStyle w:val="libBold2Char"/>
          <w:rtl/>
          <w:lang w:bidi="ar-IQ"/>
        </w:rPr>
        <w:t>،</w:t>
      </w:r>
      <w:r w:rsidRPr="004A7232">
        <w:rPr>
          <w:rStyle w:val="libBold2Char"/>
          <w:rtl/>
        </w:rPr>
        <w:t xml:space="preserve"> عن عمران الحلبي </w:t>
      </w:r>
      <w:r w:rsidRPr="004A7232">
        <w:rPr>
          <w:rStyle w:val="libFootnotenumChar"/>
          <w:rtl/>
        </w:rPr>
        <w:t>(5)</w:t>
      </w:r>
      <w:r w:rsidRPr="004A7232">
        <w:rPr>
          <w:rStyle w:val="libBold2Char"/>
          <w:rtl/>
          <w:lang w:bidi="ar-IQ"/>
        </w:rPr>
        <w:t>،</w:t>
      </w:r>
      <w:r w:rsidRPr="004A7232">
        <w:rPr>
          <w:rStyle w:val="libBold2Char"/>
          <w:rtl/>
        </w:rPr>
        <w:t xml:space="preserve"> وكنيته</w:t>
      </w:r>
      <w:r w:rsidRPr="004A7232">
        <w:rPr>
          <w:rStyle w:val="libBold2Char"/>
          <w:rtl/>
          <w:lang w:bidi="ar-IQ"/>
        </w:rPr>
        <w:t>:</w:t>
      </w:r>
      <w:r w:rsidRPr="004A7232">
        <w:rPr>
          <w:rStyle w:val="libBold2Char"/>
          <w:rtl/>
        </w:rPr>
        <w:t xml:space="preserve"> أبو الفضل.</w:t>
      </w:r>
    </w:p>
    <w:p w:rsidR="004A7232" w:rsidRDefault="004A7232" w:rsidP="004A7232">
      <w:pPr>
        <w:pStyle w:val="libNormal"/>
        <w:rPr>
          <w:rtl/>
          <w:lang w:bidi="fa-IR"/>
        </w:rPr>
      </w:pPr>
      <w:r w:rsidRPr="00045F63">
        <w:rPr>
          <w:rtl/>
          <w:lang w:bidi="fa-IR"/>
        </w:rPr>
        <w:t>رجال السند من الأجلاّء</w:t>
      </w:r>
    </w:p>
    <w:p w:rsidR="004A7232" w:rsidRPr="00045F63" w:rsidRDefault="004A7232" w:rsidP="004A7232">
      <w:pPr>
        <w:pStyle w:val="libNormal"/>
        <w:rPr>
          <w:rtl/>
          <w:lang w:bidi="fa-IR"/>
        </w:rPr>
      </w:pPr>
      <w:r w:rsidRPr="00045F63">
        <w:rPr>
          <w:rtl/>
          <w:lang w:bidi="fa-IR"/>
        </w:rPr>
        <w:t>وعمران من ثقات آل أبي شعبة</w:t>
      </w:r>
      <w:r>
        <w:rPr>
          <w:rtl/>
          <w:lang w:bidi="fa-IR"/>
        </w:rPr>
        <w:t>،</w:t>
      </w:r>
      <w:r w:rsidRPr="00045F63">
        <w:rPr>
          <w:rtl/>
          <w:lang w:bidi="fa-IR"/>
        </w:rPr>
        <w:t xml:space="preserve"> فالخبر في أعلى درجة الصحّة.</w:t>
      </w:r>
    </w:p>
    <w:p w:rsidR="004A7232" w:rsidRPr="005721F1" w:rsidRDefault="004A7232" w:rsidP="004A7232">
      <w:pPr>
        <w:pStyle w:val="libBold2"/>
        <w:rPr>
          <w:rtl/>
        </w:rPr>
      </w:pPr>
      <w:r w:rsidRPr="005721F1">
        <w:rPr>
          <w:rtl/>
        </w:rPr>
        <w:t>[246] رمو</w:t>
      </w:r>
      <w:r>
        <w:rPr>
          <w:rtl/>
          <w:lang w:bidi="ar-IQ"/>
        </w:rPr>
        <w:t xml:space="preserve"> - </w:t>
      </w:r>
      <w:r w:rsidRPr="005721F1">
        <w:rPr>
          <w:rtl/>
        </w:rPr>
        <w:t>وإلى عيسى بن أبي منصور</w:t>
      </w:r>
      <w:r>
        <w:rPr>
          <w:rtl/>
          <w:lang w:bidi="ar-IQ"/>
        </w:rPr>
        <w:t>:</w:t>
      </w:r>
      <w:r w:rsidRPr="005721F1">
        <w:rPr>
          <w:rtl/>
        </w:rPr>
        <w:t xml:space="preserve"> محمّد بن الحسن</w:t>
      </w:r>
      <w:r>
        <w:rPr>
          <w:rtl/>
          <w:lang w:bidi="ar-IQ"/>
        </w:rPr>
        <w:t>،</w:t>
      </w:r>
      <w:r w:rsidRPr="005721F1">
        <w:rPr>
          <w:rtl/>
        </w:rPr>
        <w:t xml:space="preserve"> عن محمّد بن الحسن الصفار</w:t>
      </w:r>
      <w:r>
        <w:rPr>
          <w:rtl/>
          <w:lang w:bidi="ar-IQ"/>
        </w:rPr>
        <w:t>،</w:t>
      </w:r>
      <w:r w:rsidRPr="005721F1">
        <w:rPr>
          <w:rtl/>
        </w:rPr>
        <w:t xml:space="preserve"> عن محمّد بن الحسين بن أبي الخطاب</w:t>
      </w:r>
      <w:r>
        <w:rPr>
          <w:rtl/>
          <w:lang w:bidi="ar-IQ"/>
        </w:rPr>
        <w:t>،</w:t>
      </w:r>
      <w:r w:rsidRPr="005721F1">
        <w:rPr>
          <w:rtl/>
        </w:rPr>
        <w:t xml:space="preserve"> عن جعفر ابن بشير</w:t>
      </w:r>
      <w:r>
        <w:rPr>
          <w:rtl/>
          <w:lang w:bidi="ar-IQ"/>
        </w:rPr>
        <w:t>،</w:t>
      </w:r>
      <w:r w:rsidRPr="005721F1">
        <w:rPr>
          <w:rtl/>
        </w:rPr>
        <w:t xml:space="preserve"> عن حمّاد بن عثمان</w:t>
      </w:r>
      <w:r>
        <w:rPr>
          <w:rtl/>
          <w:lang w:bidi="ar-IQ"/>
        </w:rPr>
        <w:t>،</w:t>
      </w:r>
      <w:r w:rsidRPr="005721F1">
        <w:rPr>
          <w:rtl/>
        </w:rPr>
        <w:t xml:space="preserve"> عن عيسى بن أبي منصور</w:t>
      </w:r>
      <w:r>
        <w:rPr>
          <w:rtl/>
          <w:lang w:bidi="ar-IQ"/>
        </w:rPr>
        <w:t>،</w:t>
      </w:r>
      <w:r w:rsidRPr="005721F1">
        <w:rPr>
          <w:rtl/>
        </w:rPr>
        <w:t xml:space="preserve"> وكنيته</w:t>
      </w:r>
      <w:r>
        <w:rPr>
          <w:rtl/>
          <w:lang w:bidi="ar-IQ"/>
        </w:rPr>
        <w:t>:</w:t>
      </w:r>
      <w:r w:rsidRPr="005721F1">
        <w:rPr>
          <w:rtl/>
        </w:rPr>
        <w:t xml:space="preserve"> أبو صالح</w:t>
      </w:r>
      <w:r>
        <w:rPr>
          <w:rtl/>
          <w:lang w:bidi="ar-IQ"/>
        </w:rPr>
        <w:t>،</w:t>
      </w:r>
      <w:r w:rsidRPr="005721F1">
        <w:rPr>
          <w:rtl/>
        </w:rPr>
        <w:t xml:space="preserve"> وهو كوفي مولى.</w:t>
      </w:r>
    </w:p>
    <w:p w:rsidR="004A7232" w:rsidRPr="00045F63" w:rsidRDefault="004A7232" w:rsidP="004A7232">
      <w:pPr>
        <w:pStyle w:val="libNormal"/>
        <w:rPr>
          <w:rtl/>
        </w:rPr>
      </w:pPr>
      <w:r w:rsidRPr="00045F63">
        <w:rPr>
          <w:rtl/>
        </w:rPr>
        <w:t xml:space="preserve">وحدثنا محمّد بن الحسن </w:t>
      </w:r>
      <w:r w:rsidRPr="004A7232">
        <w:rPr>
          <w:rStyle w:val="libAlaemChar"/>
          <w:rtl/>
        </w:rPr>
        <w:t>رضي‌الله‌عنه</w:t>
      </w:r>
      <w:r>
        <w:rPr>
          <w:rtl/>
        </w:rPr>
        <w:t>،</w:t>
      </w:r>
      <w:r w:rsidRPr="00045F63">
        <w:rPr>
          <w:rtl/>
        </w:rPr>
        <w:t xml:space="preserve"> عن محمّد بن الحسن الصفار</w:t>
      </w:r>
      <w:r>
        <w:rPr>
          <w:rtl/>
        </w:rPr>
        <w:t>،</w:t>
      </w:r>
      <w:r w:rsidRPr="00045F63">
        <w:rPr>
          <w:rtl/>
        </w:rPr>
        <w:t xml:space="preserve"> عن يعقوب بن يزيد</w:t>
      </w:r>
      <w:r>
        <w:rPr>
          <w:rtl/>
        </w:rPr>
        <w:t>،</w:t>
      </w:r>
      <w:r w:rsidRPr="00045F63">
        <w:rPr>
          <w:rtl/>
        </w:rPr>
        <w:t xml:space="preserve"> عن ابن أبي عمير</w:t>
      </w:r>
      <w:r>
        <w:rPr>
          <w:rtl/>
        </w:rPr>
        <w:t>،</w:t>
      </w:r>
      <w:r w:rsidRPr="00045F63">
        <w:rPr>
          <w:rtl/>
        </w:rPr>
        <w:t xml:space="preserve"> عن إبراهيم بن عبد الحميد</w:t>
      </w:r>
      <w:r>
        <w:rPr>
          <w:rtl/>
        </w:rPr>
        <w:t>،</w:t>
      </w:r>
      <w:r w:rsidRPr="00045F63">
        <w:rPr>
          <w:rtl/>
        </w:rPr>
        <w:t xml:space="preserve"> عن عبد الله بن سنان</w:t>
      </w:r>
      <w:r>
        <w:rPr>
          <w:rtl/>
        </w:rPr>
        <w:t>،</w:t>
      </w:r>
      <w:r w:rsidRPr="00045F63">
        <w:rPr>
          <w:rtl/>
        </w:rPr>
        <w:t xml:space="preserve"> عن ابن أبي يعفور</w:t>
      </w:r>
      <w:r>
        <w:rPr>
          <w:rtl/>
        </w:rPr>
        <w:t>،</w:t>
      </w:r>
      <w:r w:rsidRPr="00045F63">
        <w:rPr>
          <w:rtl/>
        </w:rPr>
        <w:t xml:space="preserve"> قال</w:t>
      </w:r>
      <w:r>
        <w:rPr>
          <w:rtl/>
        </w:rPr>
        <w:t>:</w:t>
      </w:r>
      <w:r w:rsidRPr="00045F63">
        <w:rPr>
          <w:rtl/>
        </w:rPr>
        <w:t xml:space="preserve"> كنت عند أبي عبد الله </w:t>
      </w:r>
      <w:r w:rsidRPr="004A7232">
        <w:rPr>
          <w:rStyle w:val="libAlaemChar"/>
          <w:rtl/>
        </w:rPr>
        <w:t>عليه‌السلام</w:t>
      </w:r>
      <w:r w:rsidRPr="00045F63">
        <w:rPr>
          <w:rtl/>
        </w:rPr>
        <w:t xml:space="preserve"> إذ أقبل عيسى بن أبي منصور فقال لي</w:t>
      </w:r>
      <w:r>
        <w:rPr>
          <w:rtl/>
        </w:rPr>
        <w:t>:</w:t>
      </w:r>
      <w:r w:rsidRPr="00045F63">
        <w:rPr>
          <w:rtl/>
        </w:rPr>
        <w:t xml:space="preserve"> إذا أردت أن تنظر خيارا في الدنيا وخيارا في الآخرة فانظر إليه </w:t>
      </w:r>
      <w:r w:rsidRPr="004A7232">
        <w:rPr>
          <w:rStyle w:val="libFootnotenumChar"/>
          <w:rtl/>
        </w:rPr>
        <w:t>(6)</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5</w:t>
      </w:r>
      <w:r>
        <w:rPr>
          <w:rtl/>
        </w:rPr>
        <w:t>:</w:t>
      </w:r>
      <w:r w:rsidRPr="00045F63">
        <w:rPr>
          <w:rtl/>
        </w:rPr>
        <w:t xml:space="preserve"> 22 / 63.</w:t>
      </w:r>
    </w:p>
    <w:p w:rsidR="004A7232" w:rsidRPr="00045F63" w:rsidRDefault="004A7232" w:rsidP="004A7232">
      <w:pPr>
        <w:pStyle w:val="libFootnote0"/>
        <w:rPr>
          <w:rtl/>
        </w:rPr>
      </w:pPr>
      <w:r w:rsidRPr="00045F63">
        <w:rPr>
          <w:rtl/>
        </w:rPr>
        <w:t>(2) تهذيب الأحكام 2</w:t>
      </w:r>
      <w:r>
        <w:rPr>
          <w:rtl/>
        </w:rPr>
        <w:t>:</w:t>
      </w:r>
      <w:r w:rsidRPr="00045F63">
        <w:rPr>
          <w:rtl/>
        </w:rPr>
        <w:t xml:space="preserve"> 51 / 169.</w:t>
      </w:r>
    </w:p>
    <w:p w:rsidR="004A7232" w:rsidRPr="00045F63" w:rsidRDefault="004A7232" w:rsidP="004A7232">
      <w:pPr>
        <w:pStyle w:val="libFootnote0"/>
        <w:rPr>
          <w:rtl/>
        </w:rPr>
      </w:pPr>
      <w:r w:rsidRPr="00045F63">
        <w:rPr>
          <w:rtl/>
        </w:rPr>
        <w:t>(3) الاستبصار 2</w:t>
      </w:r>
      <w:r>
        <w:rPr>
          <w:rtl/>
        </w:rPr>
        <w:t>:</w:t>
      </w:r>
      <w:r w:rsidRPr="00045F63">
        <w:rPr>
          <w:rtl/>
        </w:rPr>
        <w:t xml:space="preserve"> 220 / 758.</w:t>
      </w:r>
    </w:p>
    <w:p w:rsidR="004A7232" w:rsidRPr="00045F63" w:rsidRDefault="004A7232" w:rsidP="004A7232">
      <w:pPr>
        <w:pStyle w:val="libFootnote0"/>
        <w:rPr>
          <w:rtl/>
        </w:rPr>
      </w:pPr>
      <w:r w:rsidRPr="00045F63">
        <w:rPr>
          <w:rtl/>
        </w:rPr>
        <w:t>(4) الكافي 2</w:t>
      </w:r>
      <w:r>
        <w:rPr>
          <w:rtl/>
        </w:rPr>
        <w:t>:</w:t>
      </w:r>
      <w:r w:rsidRPr="00045F63">
        <w:rPr>
          <w:rtl/>
        </w:rPr>
        <w:t xml:space="preserve"> 278 / 3.</w:t>
      </w:r>
    </w:p>
    <w:p w:rsidR="004A7232" w:rsidRPr="00045F63" w:rsidRDefault="004A7232" w:rsidP="004A7232">
      <w:pPr>
        <w:pStyle w:val="libFootnote0"/>
        <w:rPr>
          <w:rtl/>
        </w:rPr>
      </w:pPr>
      <w:r w:rsidRPr="00045F63">
        <w:rPr>
          <w:rtl/>
        </w:rPr>
        <w:t>(5) الفقيه 4</w:t>
      </w:r>
      <w:r>
        <w:rPr>
          <w:rtl/>
        </w:rPr>
        <w:t>:</w:t>
      </w:r>
      <w:r w:rsidRPr="00045F63">
        <w:rPr>
          <w:rtl/>
        </w:rPr>
        <w:t xml:space="preserve"> 102</w:t>
      </w:r>
      <w:r>
        <w:rPr>
          <w:rtl/>
        </w:rPr>
        <w:t>،</w:t>
      </w:r>
      <w:r w:rsidRPr="00045F63">
        <w:rPr>
          <w:rtl/>
        </w:rPr>
        <w:t xml:space="preserve"> من المشيخة.</w:t>
      </w:r>
    </w:p>
    <w:p w:rsidR="004A7232" w:rsidRPr="00045F63" w:rsidRDefault="004A7232" w:rsidP="004A7232">
      <w:pPr>
        <w:pStyle w:val="libFootnote0"/>
        <w:rPr>
          <w:rtl/>
        </w:rPr>
      </w:pPr>
      <w:r w:rsidRPr="00045F63">
        <w:rPr>
          <w:rtl/>
        </w:rPr>
        <w:t>(6) الفقيه 4</w:t>
      </w:r>
      <w:r>
        <w:rPr>
          <w:rtl/>
        </w:rPr>
        <w:t>:</w:t>
      </w:r>
      <w:r w:rsidRPr="00045F63">
        <w:rPr>
          <w:rtl/>
        </w:rPr>
        <w:t xml:space="preserve"> 86</w:t>
      </w:r>
      <w:r>
        <w:rPr>
          <w:rtl/>
        </w:rPr>
        <w:t>،</w:t>
      </w:r>
      <w:r w:rsidRPr="00045F63">
        <w:rPr>
          <w:rtl/>
        </w:rPr>
        <w:t xml:space="preserve"> من المشيخة.</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السند صحيح بالاتفاق.</w:t>
      </w:r>
    </w:p>
    <w:p w:rsidR="004A7232" w:rsidRPr="00045F63" w:rsidRDefault="004A7232" w:rsidP="004A7232">
      <w:pPr>
        <w:pStyle w:val="libNormal"/>
        <w:rPr>
          <w:rtl/>
        </w:rPr>
      </w:pPr>
      <w:r w:rsidRPr="00045F63">
        <w:rPr>
          <w:rtl/>
        </w:rPr>
        <w:t xml:space="preserve">وعيسى ثقة في النجاشي </w:t>
      </w:r>
      <w:r w:rsidRPr="004A7232">
        <w:rPr>
          <w:rStyle w:val="libFootnotenumChar"/>
          <w:rtl/>
        </w:rPr>
        <w:t>(1)</w:t>
      </w:r>
      <w:r>
        <w:rPr>
          <w:rtl/>
        </w:rPr>
        <w:t>،</w:t>
      </w:r>
      <w:r w:rsidRPr="00045F63">
        <w:rPr>
          <w:rtl/>
        </w:rPr>
        <w:t xml:space="preserve"> وروى في الكشي الخبر المذكور عن الفضل ابن شاذان مكاتبة</w:t>
      </w:r>
      <w:r>
        <w:rPr>
          <w:rtl/>
        </w:rPr>
        <w:t>،</w:t>
      </w:r>
      <w:r w:rsidRPr="00045F63">
        <w:rPr>
          <w:rtl/>
        </w:rPr>
        <w:t xml:space="preserve"> عن ابن أبي عمير. إلى آخره</w:t>
      </w:r>
      <w:r>
        <w:rPr>
          <w:rtl/>
        </w:rPr>
        <w:t>،</w:t>
      </w:r>
      <w:r w:rsidRPr="00045F63">
        <w:rPr>
          <w:rtl/>
        </w:rPr>
        <w:t xml:space="preserve"> وفيه</w:t>
      </w:r>
      <w:r>
        <w:rPr>
          <w:rtl/>
        </w:rPr>
        <w:t>:</w:t>
      </w:r>
      <w:r w:rsidRPr="00045F63">
        <w:rPr>
          <w:rtl/>
        </w:rPr>
        <w:t xml:space="preserve"> إذا أردت أن تنظر الى خيار في الدنيا وخيار في الآخرة. الى آخره </w:t>
      </w:r>
      <w:r w:rsidRPr="004A7232">
        <w:rPr>
          <w:rStyle w:val="libFootnotenumChar"/>
          <w:rtl/>
        </w:rPr>
        <w:t>(2)</w:t>
      </w:r>
      <w:r>
        <w:rPr>
          <w:rtl/>
        </w:rPr>
        <w:t>.</w:t>
      </w:r>
    </w:p>
    <w:p w:rsidR="004A7232" w:rsidRPr="00045F63" w:rsidRDefault="004A7232" w:rsidP="004A7232">
      <w:pPr>
        <w:pStyle w:val="libNormal"/>
        <w:rPr>
          <w:rtl/>
        </w:rPr>
      </w:pPr>
      <w:r w:rsidRPr="00045F63">
        <w:rPr>
          <w:rtl/>
        </w:rPr>
        <w:t>وفيه أيضا</w:t>
      </w:r>
      <w:r>
        <w:rPr>
          <w:rtl/>
        </w:rPr>
        <w:t>:</w:t>
      </w:r>
      <w:r w:rsidRPr="00045F63">
        <w:rPr>
          <w:rtl/>
        </w:rPr>
        <w:t xml:space="preserve"> عن محمّد بن نصير</w:t>
      </w:r>
      <w:r>
        <w:rPr>
          <w:rtl/>
        </w:rPr>
        <w:t>،</w:t>
      </w:r>
      <w:r w:rsidRPr="00045F63">
        <w:rPr>
          <w:rtl/>
        </w:rPr>
        <w:t xml:space="preserve"> قال</w:t>
      </w:r>
      <w:r>
        <w:rPr>
          <w:rtl/>
        </w:rPr>
        <w:t>:</w:t>
      </w:r>
      <w:r w:rsidRPr="00045F63">
        <w:rPr>
          <w:rtl/>
        </w:rPr>
        <w:t xml:space="preserve"> حدثنا محمّد بن عيسى</w:t>
      </w:r>
      <w:r>
        <w:rPr>
          <w:rtl/>
        </w:rPr>
        <w:t>،</w:t>
      </w:r>
      <w:r w:rsidRPr="00045F63">
        <w:rPr>
          <w:rtl/>
        </w:rPr>
        <w:t xml:space="preserve"> عن إبراهيم بن علي</w:t>
      </w:r>
      <w:r>
        <w:rPr>
          <w:rtl/>
        </w:rPr>
        <w:t>،</w:t>
      </w:r>
      <w:r w:rsidRPr="00045F63">
        <w:rPr>
          <w:rtl/>
        </w:rPr>
        <w:t xml:space="preserve"> قال</w:t>
      </w:r>
      <w:r>
        <w:rPr>
          <w:rtl/>
        </w:rPr>
        <w:t>:</w:t>
      </w:r>
      <w:r w:rsidRPr="00045F63">
        <w:rPr>
          <w:rtl/>
        </w:rPr>
        <w:t xml:space="preserve"> كان أبو عبد الله </w:t>
      </w:r>
      <w:r w:rsidRPr="004A7232">
        <w:rPr>
          <w:rStyle w:val="libAlaemChar"/>
          <w:rtl/>
        </w:rPr>
        <w:t>عليه‌السلام</w:t>
      </w:r>
      <w:r w:rsidRPr="00045F63">
        <w:rPr>
          <w:rtl/>
        </w:rPr>
        <w:t xml:space="preserve"> إذا رأى عيسى بن أبي منصور قال</w:t>
      </w:r>
      <w:r>
        <w:rPr>
          <w:rtl/>
        </w:rPr>
        <w:t>:</w:t>
      </w:r>
      <w:r w:rsidRPr="00045F63">
        <w:rPr>
          <w:rtl/>
        </w:rPr>
        <w:t xml:space="preserve"> من أحبّ ابن يرى رجلا من أهل الجنّة فلينظر الى هذا </w:t>
      </w:r>
      <w:r w:rsidRPr="004A7232">
        <w:rPr>
          <w:rStyle w:val="libFootnotenumChar"/>
          <w:rtl/>
        </w:rPr>
        <w:t>(3)</w:t>
      </w:r>
      <w:r>
        <w:rPr>
          <w:rtl/>
        </w:rPr>
        <w:t>.</w:t>
      </w:r>
    </w:p>
    <w:p w:rsidR="004A7232" w:rsidRPr="00045F63" w:rsidRDefault="004A7232" w:rsidP="004A7232">
      <w:pPr>
        <w:pStyle w:val="libNormal"/>
        <w:rPr>
          <w:rtl/>
        </w:rPr>
      </w:pPr>
      <w:r w:rsidRPr="00045F63">
        <w:rPr>
          <w:rtl/>
        </w:rPr>
        <w:t>وفيه</w:t>
      </w:r>
      <w:r>
        <w:rPr>
          <w:rtl/>
        </w:rPr>
        <w:t>:</w:t>
      </w:r>
      <w:r w:rsidRPr="00045F63">
        <w:rPr>
          <w:rtl/>
        </w:rPr>
        <w:t xml:space="preserve"> سألت حمدويه بن نصير عن عيسى</w:t>
      </w:r>
      <w:r>
        <w:rPr>
          <w:rtl/>
        </w:rPr>
        <w:t>،</w:t>
      </w:r>
      <w:r w:rsidRPr="00045F63">
        <w:rPr>
          <w:rtl/>
        </w:rPr>
        <w:t xml:space="preserve"> قال</w:t>
      </w:r>
      <w:r>
        <w:rPr>
          <w:rtl/>
        </w:rPr>
        <w:t>:</w:t>
      </w:r>
      <w:r w:rsidRPr="00045F63">
        <w:rPr>
          <w:rtl/>
        </w:rPr>
        <w:t xml:space="preserve"> خيّر فاضل هو المعروف بشلقان</w:t>
      </w:r>
      <w:r>
        <w:rPr>
          <w:rtl/>
        </w:rPr>
        <w:t>،</w:t>
      </w:r>
      <w:r w:rsidRPr="00045F63">
        <w:rPr>
          <w:rtl/>
        </w:rPr>
        <w:t xml:space="preserve"> وهو ابن أبي منصور</w:t>
      </w:r>
      <w:r>
        <w:rPr>
          <w:rtl/>
        </w:rPr>
        <w:t>،</w:t>
      </w:r>
      <w:r w:rsidRPr="00045F63">
        <w:rPr>
          <w:rtl/>
        </w:rPr>
        <w:t xml:space="preserve"> واسم أبي منصور</w:t>
      </w:r>
      <w:r>
        <w:rPr>
          <w:rtl/>
        </w:rPr>
        <w:t>:</w:t>
      </w:r>
      <w:r w:rsidRPr="00045F63">
        <w:rPr>
          <w:rtl/>
        </w:rPr>
        <w:t xml:space="preserve"> صبيح </w:t>
      </w:r>
      <w:r w:rsidRPr="004A7232">
        <w:rPr>
          <w:rStyle w:val="libFootnotenumChar"/>
          <w:rtl/>
        </w:rPr>
        <w:t>(4)</w:t>
      </w:r>
      <w:r>
        <w:rPr>
          <w:rtl/>
        </w:rPr>
        <w:t>.</w:t>
      </w:r>
    </w:p>
    <w:p w:rsidR="004A7232" w:rsidRPr="00045F63" w:rsidRDefault="004A7232" w:rsidP="004A7232">
      <w:pPr>
        <w:pStyle w:val="libNormal"/>
        <w:rPr>
          <w:rtl/>
        </w:rPr>
      </w:pPr>
      <w:r w:rsidRPr="00045F63">
        <w:rPr>
          <w:rtl/>
        </w:rPr>
        <w:t>وروى في التهذيب بإسناده</w:t>
      </w:r>
      <w:r>
        <w:rPr>
          <w:rtl/>
        </w:rPr>
        <w:t>:</w:t>
      </w:r>
      <w:r w:rsidRPr="00045F63">
        <w:rPr>
          <w:rtl/>
        </w:rPr>
        <w:t xml:space="preserve"> عن احمد بن محمّد بن عيسى</w:t>
      </w:r>
      <w:r>
        <w:rPr>
          <w:rtl/>
        </w:rPr>
        <w:t>،</w:t>
      </w:r>
      <w:r w:rsidRPr="00045F63">
        <w:rPr>
          <w:rtl/>
        </w:rPr>
        <w:t xml:space="preserve"> عن علي بن الحكم</w:t>
      </w:r>
      <w:r>
        <w:rPr>
          <w:rtl/>
        </w:rPr>
        <w:t>،</w:t>
      </w:r>
      <w:r w:rsidRPr="00045F63">
        <w:rPr>
          <w:rtl/>
        </w:rPr>
        <w:t xml:space="preserve"> عن الحجّاج بن خشّاب</w:t>
      </w:r>
      <w:r>
        <w:rPr>
          <w:rtl/>
        </w:rPr>
        <w:t>،</w:t>
      </w:r>
      <w:r w:rsidRPr="00045F63">
        <w:rPr>
          <w:rtl/>
        </w:rPr>
        <w:t xml:space="preserve"> عن أبي عبد الله </w:t>
      </w:r>
      <w:r w:rsidRPr="004A7232">
        <w:rPr>
          <w:rStyle w:val="libAlaemChar"/>
          <w:rtl/>
        </w:rPr>
        <w:t>عليه‌السلام</w:t>
      </w:r>
      <w:r w:rsidRPr="00045F63">
        <w:rPr>
          <w:rtl/>
        </w:rPr>
        <w:t xml:space="preserve"> قال</w:t>
      </w:r>
      <w:r>
        <w:rPr>
          <w:rtl/>
        </w:rPr>
        <w:t>:</w:t>
      </w:r>
      <w:r>
        <w:rPr>
          <w:rFonts w:hint="cs"/>
          <w:rtl/>
        </w:rPr>
        <w:t xml:space="preserve"> </w:t>
      </w:r>
      <w:r w:rsidRPr="00045F63">
        <w:rPr>
          <w:rtl/>
        </w:rPr>
        <w:t>سألته عن امرأة أوصت اليّ بمال ان يجعل في سبيل الله</w:t>
      </w:r>
      <w:r>
        <w:rPr>
          <w:rtl/>
        </w:rPr>
        <w:t>،</w:t>
      </w:r>
      <w:r w:rsidRPr="00045F63">
        <w:rPr>
          <w:rtl/>
        </w:rPr>
        <w:t xml:space="preserve"> فقيل لها</w:t>
      </w:r>
      <w:r>
        <w:rPr>
          <w:rtl/>
        </w:rPr>
        <w:t>:</w:t>
      </w:r>
      <w:r w:rsidRPr="00045F63">
        <w:rPr>
          <w:rtl/>
        </w:rPr>
        <w:t xml:space="preserve"> تحجّ به</w:t>
      </w:r>
      <w:r>
        <w:rPr>
          <w:rtl/>
        </w:rPr>
        <w:t>،</w:t>
      </w:r>
      <w:r w:rsidRPr="00045F63">
        <w:rPr>
          <w:rtl/>
        </w:rPr>
        <w:t xml:space="preserve"> فقالت</w:t>
      </w:r>
      <w:r>
        <w:rPr>
          <w:rtl/>
        </w:rPr>
        <w:t>:</w:t>
      </w:r>
      <w:r w:rsidRPr="00045F63">
        <w:rPr>
          <w:rtl/>
        </w:rPr>
        <w:t xml:space="preserve"> اجعله في سبيل الله</w:t>
      </w:r>
      <w:r>
        <w:rPr>
          <w:rtl/>
        </w:rPr>
        <w:t>،</w:t>
      </w:r>
      <w:r w:rsidRPr="00045F63">
        <w:rPr>
          <w:rtl/>
        </w:rPr>
        <w:t xml:space="preserve"> فقالوا لها</w:t>
      </w:r>
      <w:r>
        <w:rPr>
          <w:rtl/>
        </w:rPr>
        <w:t>:</w:t>
      </w:r>
      <w:r w:rsidRPr="00045F63">
        <w:rPr>
          <w:rtl/>
        </w:rPr>
        <w:t xml:space="preserve"> فيعطيه آل محمّد </w:t>
      </w:r>
      <w:r w:rsidRPr="004A7232">
        <w:rPr>
          <w:rStyle w:val="libAlaemChar"/>
          <w:rtl/>
        </w:rPr>
        <w:t>عليهم‌السلام</w:t>
      </w:r>
      <w:r w:rsidRPr="00045F63">
        <w:rPr>
          <w:rtl/>
        </w:rPr>
        <w:t xml:space="preserve"> قالت</w:t>
      </w:r>
      <w:r>
        <w:rPr>
          <w:rtl/>
        </w:rPr>
        <w:t>:</w:t>
      </w:r>
      <w:r w:rsidRPr="00045F63">
        <w:rPr>
          <w:rtl/>
        </w:rPr>
        <w:t xml:space="preserve"> اجعله في سبل الله</w:t>
      </w:r>
      <w:r>
        <w:rPr>
          <w:rtl/>
        </w:rPr>
        <w:t>،</w:t>
      </w:r>
      <w:r w:rsidRPr="00045F63">
        <w:rPr>
          <w:rtl/>
        </w:rPr>
        <w:t xml:space="preserve"> فقال أبو عبد الله </w:t>
      </w:r>
      <w:r w:rsidRPr="004A7232">
        <w:rPr>
          <w:rStyle w:val="libAlaemChar"/>
          <w:rtl/>
        </w:rPr>
        <w:t>عليه‌السلام</w:t>
      </w:r>
      <w:r>
        <w:rPr>
          <w:rtl/>
        </w:rPr>
        <w:t>:</w:t>
      </w:r>
      <w:r w:rsidRPr="00045F63">
        <w:rPr>
          <w:rtl/>
        </w:rPr>
        <w:t xml:space="preserve"> اجعله في سبيل الله كما أمرت</w:t>
      </w:r>
      <w:r>
        <w:rPr>
          <w:rtl/>
        </w:rPr>
        <w:t>،</w:t>
      </w:r>
      <w:r w:rsidRPr="00045F63">
        <w:rPr>
          <w:rtl/>
        </w:rPr>
        <w:t xml:space="preserve"> قلت</w:t>
      </w:r>
      <w:r>
        <w:rPr>
          <w:rtl/>
        </w:rPr>
        <w:t>:</w:t>
      </w:r>
      <w:r w:rsidRPr="00045F63">
        <w:rPr>
          <w:rtl/>
        </w:rPr>
        <w:t xml:space="preserve"> أمرني كيف اجعله</w:t>
      </w:r>
      <w:r>
        <w:rPr>
          <w:rtl/>
        </w:rPr>
        <w:t>؟</w:t>
      </w:r>
      <w:r w:rsidRPr="00045F63">
        <w:rPr>
          <w:rtl/>
        </w:rPr>
        <w:t xml:space="preserve"> قال</w:t>
      </w:r>
      <w:r>
        <w:rPr>
          <w:rtl/>
        </w:rPr>
        <w:t>:</w:t>
      </w:r>
      <w:r w:rsidRPr="00045F63">
        <w:rPr>
          <w:rtl/>
        </w:rPr>
        <w:t xml:space="preserve"> اجعله كما أمرتك</w:t>
      </w:r>
      <w:r>
        <w:rPr>
          <w:rtl/>
        </w:rPr>
        <w:t>،</w:t>
      </w:r>
      <w:r w:rsidRPr="00045F63">
        <w:rPr>
          <w:rtl/>
        </w:rPr>
        <w:t xml:space="preserve"> ان الله تعالى يقول</w:t>
      </w:r>
      <w:r>
        <w:rPr>
          <w:rtl/>
        </w:rPr>
        <w:t>:</w:t>
      </w:r>
      <w:r w:rsidRPr="00045F63">
        <w:rPr>
          <w:rtl/>
        </w:rPr>
        <w:t xml:space="preserve"> </w:t>
      </w:r>
      <w:r w:rsidRPr="004A7232">
        <w:rPr>
          <w:rStyle w:val="libAlaemChar"/>
          <w:rtl/>
        </w:rPr>
        <w:t>(</w:t>
      </w:r>
      <w:r w:rsidRPr="004A7232">
        <w:rPr>
          <w:rStyle w:val="libAieChar"/>
          <w:rtl/>
        </w:rPr>
        <w:t>فَمَنْ بَدَّلَهُ بَعْدَ ما سَمِعَهُ فَإِنَّما إِثْمُهُ عَلَى الَّذِينَ يُبَدِّلُونَهُ</w:t>
      </w:r>
      <w:r w:rsidRPr="004A7232">
        <w:rPr>
          <w:rStyle w:val="libAlaemChar"/>
          <w:rtl/>
        </w:rPr>
        <w:t>)</w:t>
      </w:r>
      <w:r w:rsidRPr="00045F63">
        <w:rPr>
          <w:rtl/>
        </w:rPr>
        <w:t xml:space="preserve"> </w:t>
      </w:r>
      <w:r w:rsidRPr="004A7232">
        <w:rPr>
          <w:rStyle w:val="libFootnotenumChar"/>
          <w:rtl/>
        </w:rPr>
        <w:t>(5)</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النجاشي 297 / 806.</w:t>
      </w:r>
    </w:p>
    <w:p w:rsidR="004A7232" w:rsidRPr="00045F63" w:rsidRDefault="004A7232" w:rsidP="004A7232">
      <w:pPr>
        <w:pStyle w:val="libFootnote0"/>
        <w:rPr>
          <w:rtl/>
        </w:rPr>
      </w:pPr>
      <w:r w:rsidRPr="00045F63">
        <w:rPr>
          <w:rtl/>
        </w:rPr>
        <w:t>(2) رجال الكشي 2</w:t>
      </w:r>
      <w:r>
        <w:rPr>
          <w:rtl/>
        </w:rPr>
        <w:t>:</w:t>
      </w:r>
      <w:r w:rsidRPr="00045F63">
        <w:rPr>
          <w:rtl/>
        </w:rPr>
        <w:t xml:space="preserve"> 621 / 600.</w:t>
      </w:r>
    </w:p>
    <w:p w:rsidR="004A7232" w:rsidRPr="00045F63" w:rsidRDefault="004A7232" w:rsidP="004A7232">
      <w:pPr>
        <w:pStyle w:val="libFootnote0"/>
        <w:rPr>
          <w:rtl/>
        </w:rPr>
      </w:pPr>
      <w:r w:rsidRPr="00045F63">
        <w:rPr>
          <w:rtl/>
        </w:rPr>
        <w:t>(3) رجال الكشي 2</w:t>
      </w:r>
      <w:r>
        <w:rPr>
          <w:rtl/>
        </w:rPr>
        <w:t>:</w:t>
      </w:r>
      <w:r w:rsidRPr="00045F63">
        <w:rPr>
          <w:rtl/>
        </w:rPr>
        <w:t xml:space="preserve"> 621 / 599.</w:t>
      </w:r>
    </w:p>
    <w:p w:rsidR="004A7232" w:rsidRPr="00045F63" w:rsidRDefault="004A7232" w:rsidP="004A7232">
      <w:pPr>
        <w:pStyle w:val="libFootnote0"/>
        <w:rPr>
          <w:rtl/>
        </w:rPr>
      </w:pPr>
      <w:r w:rsidRPr="00045F63">
        <w:rPr>
          <w:rtl/>
        </w:rPr>
        <w:t>(4) رجال الكشي 2</w:t>
      </w:r>
      <w:r>
        <w:rPr>
          <w:rtl/>
        </w:rPr>
        <w:t>:</w:t>
      </w:r>
      <w:r w:rsidRPr="00045F63">
        <w:rPr>
          <w:rtl/>
        </w:rPr>
        <w:t xml:space="preserve"> 622 / 600.</w:t>
      </w:r>
    </w:p>
    <w:p w:rsidR="004A7232" w:rsidRPr="00045F63" w:rsidRDefault="004A7232" w:rsidP="004A7232">
      <w:pPr>
        <w:pStyle w:val="libFootnote0"/>
        <w:rPr>
          <w:rtl/>
        </w:rPr>
      </w:pPr>
      <w:r w:rsidRPr="00045F63">
        <w:rPr>
          <w:rtl/>
        </w:rPr>
        <w:t>(5) البقرة 2</w:t>
      </w:r>
      <w:r>
        <w:rPr>
          <w:rtl/>
        </w:rPr>
        <w:t>:</w:t>
      </w:r>
      <w:r w:rsidRPr="00045F63">
        <w:rPr>
          <w:rtl/>
        </w:rPr>
        <w:t xml:space="preserve"> 181.</w:t>
      </w:r>
    </w:p>
    <w:p w:rsidR="004A7232" w:rsidRDefault="004A7232" w:rsidP="00F57A37">
      <w:pPr>
        <w:pStyle w:val="libNormal"/>
        <w:rPr>
          <w:rtl/>
        </w:rPr>
      </w:pPr>
      <w:r>
        <w:rPr>
          <w:rtl/>
        </w:rPr>
        <w:br w:type="page"/>
      </w:r>
    </w:p>
    <w:p w:rsidR="004A7232" w:rsidRPr="00045F63" w:rsidRDefault="004A7232" w:rsidP="004A7232">
      <w:pPr>
        <w:pStyle w:val="libNormal"/>
        <w:rPr>
          <w:rtl/>
        </w:rPr>
      </w:pPr>
      <w:r>
        <w:rPr>
          <w:rtl/>
        </w:rPr>
        <w:lastRenderedPageBreak/>
        <w:t>أ</w:t>
      </w:r>
      <w:r w:rsidRPr="00045F63">
        <w:rPr>
          <w:rtl/>
        </w:rPr>
        <w:t>رأيت لو أمرتك ان تعطيه يهوديا كنت تعطيه نصرانيا</w:t>
      </w:r>
      <w:r>
        <w:rPr>
          <w:rtl/>
        </w:rPr>
        <w:t>؟!</w:t>
      </w:r>
      <w:r w:rsidRPr="00045F63">
        <w:rPr>
          <w:rtl/>
        </w:rPr>
        <w:t xml:space="preserve"> قال</w:t>
      </w:r>
      <w:r>
        <w:rPr>
          <w:rtl/>
        </w:rPr>
        <w:t>:</w:t>
      </w:r>
      <w:r w:rsidRPr="00045F63">
        <w:rPr>
          <w:rtl/>
        </w:rPr>
        <w:t xml:space="preserve"> فمكثت بعد ذلك ثلاث سنين ثم دخلت عليه فقلت له مثل الذي قلت أوّل مرّة</w:t>
      </w:r>
      <w:r>
        <w:rPr>
          <w:rtl/>
        </w:rPr>
        <w:t>،</w:t>
      </w:r>
      <w:r w:rsidRPr="00045F63">
        <w:rPr>
          <w:rtl/>
        </w:rPr>
        <w:t xml:space="preserve"> فسكت هنيهة</w:t>
      </w:r>
      <w:r>
        <w:rPr>
          <w:rtl/>
        </w:rPr>
        <w:t>،</w:t>
      </w:r>
      <w:r w:rsidRPr="00045F63">
        <w:rPr>
          <w:rtl/>
        </w:rPr>
        <w:t xml:space="preserve"> ثم قال</w:t>
      </w:r>
      <w:r>
        <w:rPr>
          <w:rtl/>
        </w:rPr>
        <w:t>:</w:t>
      </w:r>
      <w:r w:rsidRPr="00045F63">
        <w:rPr>
          <w:rtl/>
        </w:rPr>
        <w:t xml:space="preserve"> هاتها</w:t>
      </w:r>
      <w:r>
        <w:rPr>
          <w:rtl/>
        </w:rPr>
        <w:t>،</w:t>
      </w:r>
      <w:r w:rsidRPr="00045F63">
        <w:rPr>
          <w:rtl/>
        </w:rPr>
        <w:t xml:space="preserve"> قلت</w:t>
      </w:r>
      <w:r>
        <w:rPr>
          <w:rtl/>
        </w:rPr>
        <w:t>:</w:t>
      </w:r>
      <w:r w:rsidRPr="00045F63">
        <w:rPr>
          <w:rtl/>
        </w:rPr>
        <w:t xml:space="preserve"> من أعطيها</w:t>
      </w:r>
      <w:r>
        <w:rPr>
          <w:rtl/>
        </w:rPr>
        <w:t>،</w:t>
      </w:r>
      <w:r w:rsidRPr="00045F63">
        <w:rPr>
          <w:rtl/>
        </w:rPr>
        <w:t xml:space="preserve"> قال</w:t>
      </w:r>
      <w:r>
        <w:rPr>
          <w:rtl/>
        </w:rPr>
        <w:t>:</w:t>
      </w:r>
      <w:r w:rsidRPr="00045F63">
        <w:rPr>
          <w:rtl/>
        </w:rPr>
        <w:t xml:space="preserve"> عيسى شلقان </w:t>
      </w:r>
      <w:r w:rsidRPr="004A7232">
        <w:rPr>
          <w:rStyle w:val="libFootnotenumChar"/>
          <w:rtl/>
        </w:rPr>
        <w:t>(1)</w:t>
      </w:r>
      <w:r>
        <w:rPr>
          <w:rtl/>
        </w:rPr>
        <w:t>.</w:t>
      </w:r>
    </w:p>
    <w:p w:rsidR="004A7232" w:rsidRPr="00045F63" w:rsidRDefault="004A7232" w:rsidP="004A7232">
      <w:pPr>
        <w:pStyle w:val="libNormal"/>
        <w:rPr>
          <w:rtl/>
        </w:rPr>
      </w:pPr>
      <w:r w:rsidRPr="00045F63">
        <w:rPr>
          <w:rtl/>
        </w:rPr>
        <w:t xml:space="preserve">والظاهر أنّ أمره </w:t>
      </w:r>
      <w:r w:rsidRPr="004A7232">
        <w:rPr>
          <w:rStyle w:val="libAlaemChar"/>
          <w:rtl/>
        </w:rPr>
        <w:t>عليه‌السلام</w:t>
      </w:r>
      <w:r w:rsidRPr="00045F63">
        <w:rPr>
          <w:rtl/>
        </w:rPr>
        <w:t xml:space="preserve"> بإعطائها عيسى على سبيل الوديعة لكونه وكيلا له </w:t>
      </w:r>
      <w:r w:rsidRPr="004A7232">
        <w:rPr>
          <w:rStyle w:val="libAlaemChar"/>
          <w:rtl/>
        </w:rPr>
        <w:t>عليه‌السلام</w:t>
      </w:r>
      <w:r w:rsidRPr="00045F63">
        <w:rPr>
          <w:rtl/>
        </w:rPr>
        <w:t xml:space="preserve"> لا لكونه من فقراء الشيعة كما في الوافي </w:t>
      </w:r>
      <w:r w:rsidRPr="004A7232">
        <w:rPr>
          <w:rStyle w:val="libFootnotenumChar"/>
          <w:rtl/>
        </w:rPr>
        <w:t>(2)</w:t>
      </w:r>
      <w:r>
        <w:rPr>
          <w:rtl/>
        </w:rPr>
        <w:t>.</w:t>
      </w:r>
    </w:p>
    <w:p w:rsidR="004A7232" w:rsidRPr="00045F63" w:rsidRDefault="004A7232" w:rsidP="004A7232">
      <w:pPr>
        <w:pStyle w:val="libNormal"/>
        <w:rPr>
          <w:rtl/>
        </w:rPr>
      </w:pPr>
      <w:r w:rsidRPr="00045F63">
        <w:rPr>
          <w:rtl/>
        </w:rPr>
        <w:t>وربّما يشير إلى الوكالة ما رواه في الكافي في باب الهجرة</w:t>
      </w:r>
      <w:r>
        <w:rPr>
          <w:rtl/>
        </w:rPr>
        <w:t>:</w:t>
      </w:r>
      <w:r w:rsidRPr="00045F63">
        <w:rPr>
          <w:rtl/>
        </w:rPr>
        <w:t xml:space="preserve"> عن مرازم بن الحكيم</w:t>
      </w:r>
      <w:r>
        <w:rPr>
          <w:rtl/>
        </w:rPr>
        <w:t>،</w:t>
      </w:r>
      <w:r w:rsidRPr="00045F63">
        <w:rPr>
          <w:rtl/>
        </w:rPr>
        <w:t xml:space="preserve"> قال</w:t>
      </w:r>
      <w:r>
        <w:rPr>
          <w:rtl/>
        </w:rPr>
        <w:t>:</w:t>
      </w:r>
      <w:r w:rsidRPr="00045F63">
        <w:rPr>
          <w:rtl/>
        </w:rPr>
        <w:t xml:space="preserve"> كان عند أبي عبد الله </w:t>
      </w:r>
      <w:r w:rsidRPr="004A7232">
        <w:rPr>
          <w:rStyle w:val="libAlaemChar"/>
          <w:rtl/>
        </w:rPr>
        <w:t>عليه‌السلام</w:t>
      </w:r>
      <w:r w:rsidRPr="00045F63">
        <w:rPr>
          <w:rtl/>
        </w:rPr>
        <w:t xml:space="preserve"> رجل من أصحابنا يلقّب شلقان</w:t>
      </w:r>
      <w:r>
        <w:rPr>
          <w:rtl/>
        </w:rPr>
        <w:t>،</w:t>
      </w:r>
      <w:r w:rsidRPr="00045F63">
        <w:rPr>
          <w:rtl/>
        </w:rPr>
        <w:t xml:space="preserve"> وكان قد صيّره في نفقته</w:t>
      </w:r>
      <w:r>
        <w:rPr>
          <w:rtl/>
        </w:rPr>
        <w:t>،</w:t>
      </w:r>
      <w:r w:rsidRPr="00045F63">
        <w:rPr>
          <w:rtl/>
        </w:rPr>
        <w:t xml:space="preserve"> وكان سيء الخلق فهجره</w:t>
      </w:r>
      <w:r>
        <w:rPr>
          <w:rtl/>
        </w:rPr>
        <w:t>،</w:t>
      </w:r>
      <w:r w:rsidRPr="00045F63">
        <w:rPr>
          <w:rtl/>
        </w:rPr>
        <w:t xml:space="preserve"> فقال يوما</w:t>
      </w:r>
      <w:r>
        <w:rPr>
          <w:rtl/>
        </w:rPr>
        <w:t>:</w:t>
      </w:r>
      <w:r w:rsidRPr="00045F63">
        <w:rPr>
          <w:rtl/>
        </w:rPr>
        <w:t xml:space="preserve"> يا مرازم تكلّم عيسى</w:t>
      </w:r>
      <w:r>
        <w:rPr>
          <w:rtl/>
        </w:rPr>
        <w:t>؟</w:t>
      </w:r>
      <w:r w:rsidRPr="00045F63">
        <w:rPr>
          <w:rtl/>
        </w:rPr>
        <w:t xml:space="preserve"> فقلت</w:t>
      </w:r>
      <w:r>
        <w:rPr>
          <w:rtl/>
        </w:rPr>
        <w:t>:</w:t>
      </w:r>
      <w:r w:rsidRPr="00045F63">
        <w:rPr>
          <w:rtl/>
        </w:rPr>
        <w:t xml:space="preserve"> نعم</w:t>
      </w:r>
      <w:r>
        <w:rPr>
          <w:rtl/>
        </w:rPr>
        <w:t>،</w:t>
      </w:r>
      <w:r w:rsidRPr="00045F63">
        <w:rPr>
          <w:rtl/>
        </w:rPr>
        <w:t xml:space="preserve"> فقال</w:t>
      </w:r>
      <w:r>
        <w:rPr>
          <w:rtl/>
        </w:rPr>
        <w:t>:</w:t>
      </w:r>
      <w:r w:rsidRPr="00045F63">
        <w:rPr>
          <w:rtl/>
        </w:rPr>
        <w:t xml:space="preserve"> أصبت</w:t>
      </w:r>
      <w:r>
        <w:rPr>
          <w:rtl/>
        </w:rPr>
        <w:t>،</w:t>
      </w:r>
      <w:r w:rsidRPr="00045F63">
        <w:rPr>
          <w:rtl/>
        </w:rPr>
        <w:t xml:space="preserve"> لا خير في المهاجرة </w:t>
      </w:r>
      <w:r w:rsidRPr="004A7232">
        <w:rPr>
          <w:rStyle w:val="libFootnotenumChar"/>
          <w:rtl/>
        </w:rPr>
        <w:t>(3)</w:t>
      </w:r>
      <w:r>
        <w:rPr>
          <w:rtl/>
        </w:rPr>
        <w:t>.</w:t>
      </w:r>
    </w:p>
    <w:p w:rsidR="004A7232" w:rsidRPr="00045F63" w:rsidRDefault="004A7232" w:rsidP="004A7232">
      <w:pPr>
        <w:pStyle w:val="libNormal"/>
        <w:rPr>
          <w:rtl/>
        </w:rPr>
      </w:pPr>
      <w:r w:rsidRPr="00045F63">
        <w:rPr>
          <w:rtl/>
        </w:rPr>
        <w:t>بناء على ان المراد من قوله</w:t>
      </w:r>
      <w:r>
        <w:rPr>
          <w:rtl/>
        </w:rPr>
        <w:t>:</w:t>
      </w:r>
      <w:r w:rsidRPr="00045F63">
        <w:rPr>
          <w:rtl/>
        </w:rPr>
        <w:t xml:space="preserve"> صيّره. إلى آخره</w:t>
      </w:r>
      <w:r>
        <w:rPr>
          <w:rtl/>
        </w:rPr>
        <w:t>،</w:t>
      </w:r>
      <w:r w:rsidRPr="00045F63">
        <w:rPr>
          <w:rtl/>
        </w:rPr>
        <w:t xml:space="preserve"> اي جعله قيّما عليها متصرّفا فيها</w:t>
      </w:r>
      <w:r>
        <w:rPr>
          <w:rtl/>
        </w:rPr>
        <w:t>،</w:t>
      </w:r>
      <w:r w:rsidRPr="00045F63">
        <w:rPr>
          <w:rtl/>
        </w:rPr>
        <w:t xml:space="preserve"> ويحتمل ان يكون المراد تحمل نفقته وجعله في عياله</w:t>
      </w:r>
      <w:r>
        <w:rPr>
          <w:rtl/>
        </w:rPr>
        <w:t>،</w:t>
      </w:r>
      <w:r w:rsidRPr="00045F63">
        <w:rPr>
          <w:rtl/>
        </w:rPr>
        <w:t xml:space="preserve"> وفي آخر الخبر قرينة</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9</w:t>
      </w:r>
      <w:r>
        <w:rPr>
          <w:rtl/>
        </w:rPr>
        <w:t>:</w:t>
      </w:r>
      <w:r w:rsidRPr="00045F63">
        <w:rPr>
          <w:rtl/>
        </w:rPr>
        <w:t xml:space="preserve"> 203 / 810.</w:t>
      </w:r>
    </w:p>
    <w:p w:rsidR="004A7232" w:rsidRPr="00045F63" w:rsidRDefault="004A7232" w:rsidP="004A7232">
      <w:pPr>
        <w:pStyle w:val="libFootnote0"/>
        <w:rPr>
          <w:rtl/>
        </w:rPr>
      </w:pPr>
      <w:r w:rsidRPr="00045F63">
        <w:rPr>
          <w:rtl/>
        </w:rPr>
        <w:t>(2) الوافي 3</w:t>
      </w:r>
      <w:r>
        <w:rPr>
          <w:rtl/>
        </w:rPr>
        <w:t>:</w:t>
      </w:r>
      <w:r w:rsidRPr="00045F63">
        <w:rPr>
          <w:rtl/>
        </w:rPr>
        <w:t xml:space="preserve"> 21</w:t>
      </w:r>
      <w:r>
        <w:rPr>
          <w:rtl/>
        </w:rPr>
        <w:t>،</w:t>
      </w:r>
      <w:r w:rsidRPr="00045F63">
        <w:rPr>
          <w:rtl/>
        </w:rPr>
        <w:t xml:space="preserve"> وفي حاشية الأصل ما يأتي</w:t>
      </w:r>
      <w:r>
        <w:rPr>
          <w:rtl/>
        </w:rPr>
        <w:t>:</w:t>
      </w:r>
    </w:p>
    <w:p w:rsidR="004A7232" w:rsidRPr="00045F63" w:rsidRDefault="004A7232" w:rsidP="004A7232">
      <w:pPr>
        <w:pStyle w:val="libFootnote"/>
        <w:rPr>
          <w:rtl/>
          <w:lang w:bidi="fa-IR"/>
        </w:rPr>
      </w:pPr>
      <w:r w:rsidRPr="00045F63">
        <w:rPr>
          <w:rtl/>
        </w:rPr>
        <w:t>قال في الوافي</w:t>
      </w:r>
      <w:r>
        <w:rPr>
          <w:rtl/>
          <w:lang w:bidi="ar-IQ"/>
        </w:rPr>
        <w:t>:</w:t>
      </w:r>
      <w:r w:rsidRPr="00045F63">
        <w:rPr>
          <w:rtl/>
        </w:rPr>
        <w:t xml:space="preserve"> في سبيل الله</w:t>
      </w:r>
      <w:r>
        <w:rPr>
          <w:rtl/>
          <w:lang w:bidi="ar-IQ"/>
        </w:rPr>
        <w:t xml:space="preserve"> - </w:t>
      </w:r>
      <w:r w:rsidRPr="00045F63">
        <w:rPr>
          <w:rtl/>
        </w:rPr>
        <w:t>عند العامة</w:t>
      </w:r>
      <w:r>
        <w:rPr>
          <w:rtl/>
          <w:lang w:bidi="ar-IQ"/>
        </w:rPr>
        <w:t xml:space="preserve"> - </w:t>
      </w:r>
      <w:r w:rsidRPr="00045F63">
        <w:rPr>
          <w:rtl/>
        </w:rPr>
        <w:t>الجهاد</w:t>
      </w:r>
      <w:r>
        <w:rPr>
          <w:rtl/>
          <w:lang w:bidi="ar-IQ"/>
        </w:rPr>
        <w:t>،</w:t>
      </w:r>
      <w:r w:rsidRPr="00045F63">
        <w:rPr>
          <w:rtl/>
        </w:rPr>
        <w:t xml:space="preserve"> ولما لم يكن جهادهم مشروعا</w:t>
      </w:r>
      <w:r>
        <w:rPr>
          <w:rtl/>
          <w:lang w:bidi="ar-IQ"/>
        </w:rPr>
        <w:t>،</w:t>
      </w:r>
      <w:r w:rsidRPr="00045F63">
        <w:rPr>
          <w:rtl/>
        </w:rPr>
        <w:t xml:space="preserve"> جاز العدول عنه الى فقراء الشيعة</w:t>
      </w:r>
      <w:r>
        <w:rPr>
          <w:rtl/>
          <w:lang w:bidi="ar-IQ"/>
        </w:rPr>
        <w:t>،</w:t>
      </w:r>
      <w:r w:rsidRPr="00045F63">
        <w:rPr>
          <w:rtl/>
        </w:rPr>
        <w:t xml:space="preserve"> قاله بعض المحققين.</w:t>
      </w:r>
    </w:p>
    <w:p w:rsidR="004A7232" w:rsidRPr="00045F63" w:rsidRDefault="004A7232" w:rsidP="004A7232">
      <w:pPr>
        <w:pStyle w:val="libFootnote"/>
        <w:rPr>
          <w:rtl/>
          <w:lang w:bidi="fa-IR"/>
        </w:rPr>
      </w:pPr>
      <w:r w:rsidRPr="00045F63">
        <w:rPr>
          <w:rtl/>
        </w:rPr>
        <w:t>هذا مخالف لما صرحت به الاخبار من صرف ما أوصي به في سبيل الله الى الثغور</w:t>
      </w:r>
      <w:r>
        <w:rPr>
          <w:rtl/>
          <w:lang w:bidi="ar-IQ"/>
        </w:rPr>
        <w:t>،</w:t>
      </w:r>
      <w:r w:rsidRPr="00045F63">
        <w:rPr>
          <w:rtl/>
        </w:rPr>
        <w:t xml:space="preserve"> ولانه اجتهاد في مقابل النص.</w:t>
      </w:r>
    </w:p>
    <w:p w:rsidR="004A7232" w:rsidRPr="00045F63" w:rsidRDefault="004A7232" w:rsidP="004A7232">
      <w:pPr>
        <w:pStyle w:val="libNormal"/>
        <w:rPr>
          <w:rtl/>
          <w:lang w:bidi="fa-IR"/>
        </w:rPr>
      </w:pPr>
      <w:r w:rsidRPr="004A7232">
        <w:rPr>
          <w:rStyle w:val="libFootnoteChar"/>
          <w:rtl/>
        </w:rPr>
        <w:t>ولكون عيسى من الفقراء لم يتعين</w:t>
      </w:r>
      <w:r w:rsidRPr="004A7232">
        <w:rPr>
          <w:rStyle w:val="libFootnoteChar"/>
          <w:rtl/>
          <w:lang w:bidi="ar-IQ"/>
        </w:rPr>
        <w:t>،</w:t>
      </w:r>
      <w:r w:rsidRPr="004A7232">
        <w:rPr>
          <w:rStyle w:val="libFootnoteChar"/>
          <w:rtl/>
        </w:rPr>
        <w:t xml:space="preserve"> بل يجوز كونه وكيلا للإمام </w:t>
      </w:r>
      <w:r w:rsidRPr="004A7232">
        <w:rPr>
          <w:rStyle w:val="libAlaemChar"/>
          <w:rtl/>
        </w:rPr>
        <w:t>عليه‌السلام</w:t>
      </w:r>
      <w:r w:rsidRPr="004A7232">
        <w:rPr>
          <w:rStyle w:val="libFootnoteChar"/>
          <w:rtl/>
          <w:lang w:bidi="ar-IQ"/>
        </w:rPr>
        <w:t>،</w:t>
      </w:r>
      <w:r w:rsidRPr="004A7232">
        <w:rPr>
          <w:rStyle w:val="libFootnoteChar"/>
          <w:rtl/>
        </w:rPr>
        <w:t xml:space="preserve"> ثم ما يدريه ان المرأة الموصية كانت من العامّة؟ والذي يظهر لي</w:t>
      </w:r>
      <w:r w:rsidRPr="004A7232">
        <w:rPr>
          <w:rStyle w:val="libFootnoteChar"/>
          <w:rtl/>
          <w:lang w:bidi="ar-IQ"/>
        </w:rPr>
        <w:t>:</w:t>
      </w:r>
      <w:r w:rsidRPr="004A7232">
        <w:rPr>
          <w:rStyle w:val="libFootnoteChar"/>
          <w:rtl/>
        </w:rPr>
        <w:t xml:space="preserve"> ان مرادها</w:t>
      </w:r>
      <w:r w:rsidRPr="004A7232">
        <w:rPr>
          <w:rStyle w:val="libFootnoteChar"/>
          <w:rtl/>
          <w:lang w:bidi="ar-IQ"/>
        </w:rPr>
        <w:t xml:space="preserve"> - </w:t>
      </w:r>
      <w:r w:rsidRPr="004A7232">
        <w:rPr>
          <w:rStyle w:val="libFootnoteChar"/>
          <w:rtl/>
        </w:rPr>
        <w:t>بسبيل الله</w:t>
      </w:r>
      <w:r w:rsidRPr="004A7232">
        <w:rPr>
          <w:rStyle w:val="libFootnoteChar"/>
          <w:rtl/>
          <w:lang w:bidi="ar-IQ"/>
        </w:rPr>
        <w:t xml:space="preserve"> - </w:t>
      </w:r>
      <w:r w:rsidRPr="004A7232">
        <w:rPr>
          <w:rStyle w:val="libFootnoteChar"/>
          <w:rtl/>
        </w:rPr>
        <w:t>التخيير بين وجوه البر</w:t>
      </w:r>
      <w:r w:rsidRPr="004A7232">
        <w:rPr>
          <w:rStyle w:val="libFootnoteChar"/>
          <w:rtl/>
          <w:lang w:bidi="ar-IQ"/>
        </w:rPr>
        <w:t>،</w:t>
      </w:r>
      <w:r w:rsidRPr="004A7232">
        <w:rPr>
          <w:rStyle w:val="libFootnoteChar"/>
          <w:rtl/>
        </w:rPr>
        <w:t xml:space="preserve"> بقرينة انها لم تنكر صرفه في الحج</w:t>
      </w:r>
      <w:r w:rsidRPr="004A7232">
        <w:rPr>
          <w:rStyle w:val="libFootnoteChar"/>
          <w:rtl/>
          <w:lang w:bidi="ar-IQ"/>
        </w:rPr>
        <w:t>،</w:t>
      </w:r>
      <w:r w:rsidRPr="004A7232">
        <w:rPr>
          <w:rStyle w:val="libFootnoteChar"/>
          <w:rtl/>
        </w:rPr>
        <w:t xml:space="preserve"> ولا الى آل محمد </w:t>
      </w:r>
      <w:r w:rsidRPr="004A7232">
        <w:rPr>
          <w:rStyle w:val="libAlaemChar"/>
          <w:rtl/>
        </w:rPr>
        <w:t>عليهم‌السلام</w:t>
      </w:r>
      <w:r w:rsidRPr="004A7232">
        <w:rPr>
          <w:rStyle w:val="libFootnoteChar"/>
          <w:rtl/>
          <w:lang w:bidi="ar-IQ"/>
        </w:rPr>
        <w:t>،</w:t>
      </w:r>
      <w:r w:rsidRPr="004A7232">
        <w:rPr>
          <w:rStyle w:val="libFootnoteChar"/>
          <w:rtl/>
        </w:rPr>
        <w:t xml:space="preserve"> وانما أنكرت التعيين</w:t>
      </w:r>
      <w:r w:rsidRPr="004A7232">
        <w:rPr>
          <w:rStyle w:val="libFootnoteChar"/>
          <w:rtl/>
          <w:lang w:bidi="ar-IQ"/>
        </w:rPr>
        <w:t>،</w:t>
      </w:r>
      <w:r w:rsidRPr="004A7232">
        <w:rPr>
          <w:rStyle w:val="libFootnoteChar"/>
          <w:rtl/>
        </w:rPr>
        <w:t xml:space="preserve"> وأصرت الى ما سبقت إليه أولا من التخيير.</w:t>
      </w:r>
    </w:p>
    <w:p w:rsidR="004A7232" w:rsidRPr="00045F63" w:rsidRDefault="004A7232" w:rsidP="004A7232">
      <w:pPr>
        <w:pStyle w:val="libNormal"/>
        <w:rPr>
          <w:rtl/>
          <w:lang w:bidi="fa-IR"/>
        </w:rPr>
      </w:pPr>
      <w:r w:rsidRPr="004A7232">
        <w:rPr>
          <w:rStyle w:val="libFootnoteChar"/>
          <w:rtl/>
        </w:rPr>
        <w:t xml:space="preserve">وامره </w:t>
      </w:r>
      <w:r w:rsidRPr="004A7232">
        <w:rPr>
          <w:rStyle w:val="libAlaemChar"/>
          <w:rtl/>
        </w:rPr>
        <w:t>عليه‌السلام</w:t>
      </w:r>
      <w:r w:rsidRPr="004A7232">
        <w:rPr>
          <w:rStyle w:val="libFootnoteChar"/>
          <w:rtl/>
        </w:rPr>
        <w:t xml:space="preserve"> بإعطائها عيسى يجوز ان يكون على سبيل الوديعة</w:t>
      </w:r>
      <w:r w:rsidRPr="004A7232">
        <w:rPr>
          <w:rStyle w:val="libFootnoteChar"/>
          <w:rtl/>
          <w:lang w:bidi="ar-IQ"/>
        </w:rPr>
        <w:t>،</w:t>
      </w:r>
      <w:r w:rsidRPr="004A7232">
        <w:rPr>
          <w:rStyle w:val="libFootnoteChar"/>
          <w:rtl/>
        </w:rPr>
        <w:t xml:space="preserve"> انتهى. « منه </w:t>
      </w:r>
      <w:r w:rsidRPr="004A7232">
        <w:rPr>
          <w:rStyle w:val="libAlaemChar"/>
          <w:rtl/>
        </w:rPr>
        <w:t>قدس‌سره</w:t>
      </w:r>
      <w:r w:rsidRPr="004A7232">
        <w:rPr>
          <w:rStyle w:val="libFootnoteChar"/>
          <w:rtl/>
        </w:rPr>
        <w:t xml:space="preserve"> ».</w:t>
      </w:r>
    </w:p>
    <w:p w:rsidR="004A7232" w:rsidRPr="00045F63" w:rsidRDefault="004A7232" w:rsidP="004A7232">
      <w:pPr>
        <w:pStyle w:val="libFootnote0"/>
        <w:rPr>
          <w:rtl/>
        </w:rPr>
      </w:pPr>
      <w:r w:rsidRPr="00045F63">
        <w:rPr>
          <w:rtl/>
        </w:rPr>
        <w:t>(3) أصول الكافي 2</w:t>
      </w:r>
      <w:r>
        <w:rPr>
          <w:rtl/>
        </w:rPr>
        <w:t>:</w:t>
      </w:r>
      <w:r w:rsidRPr="00045F63">
        <w:rPr>
          <w:rtl/>
        </w:rPr>
        <w:t xml:space="preserve"> 258 / 4.</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واضحة على انّ الضمير في هجره راجع الى مرازم لا الى أبي عبد الله </w:t>
      </w:r>
      <w:r w:rsidRPr="004A7232">
        <w:rPr>
          <w:rStyle w:val="libAlaemChar"/>
          <w:rtl/>
        </w:rPr>
        <w:t>عليه‌السلام</w:t>
      </w:r>
      <w:r w:rsidRPr="00045F63">
        <w:rPr>
          <w:rtl/>
        </w:rPr>
        <w:t xml:space="preserve"> وهكذا فهمه المولى الصالح في الشرح </w:t>
      </w:r>
      <w:r w:rsidRPr="004A7232">
        <w:rPr>
          <w:rStyle w:val="libFootnotenumChar"/>
          <w:rtl/>
        </w:rPr>
        <w:t>(1)</w:t>
      </w:r>
      <w:r>
        <w:rPr>
          <w:rtl/>
        </w:rPr>
        <w:t>،</w:t>
      </w:r>
      <w:r w:rsidRPr="00045F63">
        <w:rPr>
          <w:rtl/>
        </w:rPr>
        <w:t xml:space="preserve"> والمولى الخليل في شرحه بالفارسية </w:t>
      </w:r>
      <w:r w:rsidRPr="004A7232">
        <w:rPr>
          <w:rStyle w:val="libFootnotenumChar"/>
          <w:rtl/>
        </w:rPr>
        <w:t>(2)</w:t>
      </w:r>
      <w:r>
        <w:rPr>
          <w:rtl/>
        </w:rPr>
        <w:t>،</w:t>
      </w:r>
      <w:r w:rsidRPr="00045F63">
        <w:rPr>
          <w:rtl/>
        </w:rPr>
        <w:t xml:space="preserve"> فما في الوافي من عوده الى أبي عبد الله </w:t>
      </w:r>
      <w:r w:rsidRPr="004A7232">
        <w:rPr>
          <w:rStyle w:val="libAlaemChar"/>
          <w:rtl/>
        </w:rPr>
        <w:t>عليه‌السلام</w:t>
      </w:r>
      <w:r w:rsidRPr="00045F63">
        <w:rPr>
          <w:rtl/>
        </w:rPr>
        <w:t xml:space="preserve"> لعلّه اشتباه والله العالم.</w:t>
      </w:r>
    </w:p>
    <w:p w:rsidR="004A7232" w:rsidRPr="00045F63" w:rsidRDefault="004A7232" w:rsidP="004A7232">
      <w:pPr>
        <w:pStyle w:val="libNormal"/>
        <w:rPr>
          <w:rtl/>
        </w:rPr>
      </w:pPr>
      <w:r w:rsidRPr="00045F63">
        <w:rPr>
          <w:rtl/>
        </w:rPr>
        <w:t>ويروي عنه</w:t>
      </w:r>
      <w:r>
        <w:rPr>
          <w:rtl/>
        </w:rPr>
        <w:t>:</w:t>
      </w:r>
      <w:r w:rsidRPr="00045F63">
        <w:rPr>
          <w:rtl/>
        </w:rPr>
        <w:t xml:space="preserve"> الحسن بن محبوب </w:t>
      </w:r>
      <w:r w:rsidRPr="004A7232">
        <w:rPr>
          <w:rStyle w:val="libFootnotenumChar"/>
          <w:rtl/>
        </w:rPr>
        <w:t>(3)</w:t>
      </w:r>
      <w:r>
        <w:rPr>
          <w:rtl/>
        </w:rPr>
        <w:t>،</w:t>
      </w:r>
      <w:r w:rsidRPr="00045F63">
        <w:rPr>
          <w:rtl/>
        </w:rPr>
        <w:t xml:space="preserve"> وحمّاد بن عثمان </w:t>
      </w:r>
      <w:r w:rsidRPr="004A7232">
        <w:rPr>
          <w:rStyle w:val="libFootnotenumChar"/>
          <w:rtl/>
        </w:rPr>
        <w:t>(4)</w:t>
      </w:r>
      <w:r>
        <w:rPr>
          <w:rtl/>
        </w:rPr>
        <w:t>،</w:t>
      </w:r>
      <w:r w:rsidRPr="00045F63">
        <w:rPr>
          <w:rtl/>
        </w:rPr>
        <w:t xml:space="preserve"> وأبان بن عثمان </w:t>
      </w:r>
      <w:r w:rsidRPr="004A7232">
        <w:rPr>
          <w:rStyle w:val="libFootnotenumChar"/>
          <w:rtl/>
        </w:rPr>
        <w:t>(5)</w:t>
      </w:r>
      <w:r>
        <w:rPr>
          <w:rtl/>
        </w:rPr>
        <w:t>،</w:t>
      </w:r>
      <w:r w:rsidRPr="00045F63">
        <w:rPr>
          <w:rtl/>
        </w:rPr>
        <w:t xml:space="preserve"> وعبد الله بن مسكان </w:t>
      </w:r>
      <w:r w:rsidRPr="004A7232">
        <w:rPr>
          <w:rStyle w:val="libFootnotenumChar"/>
          <w:rtl/>
        </w:rPr>
        <w:t>(6)</w:t>
      </w:r>
      <w:r>
        <w:rPr>
          <w:rtl/>
        </w:rPr>
        <w:t>،</w:t>
      </w:r>
      <w:r w:rsidRPr="00045F63">
        <w:rPr>
          <w:rtl/>
        </w:rPr>
        <w:t xml:space="preserve"> وعمر بن أبان </w:t>
      </w:r>
      <w:r w:rsidRPr="004A7232">
        <w:rPr>
          <w:rStyle w:val="libFootnotenumChar"/>
          <w:rtl/>
        </w:rPr>
        <w:t>(7)</w:t>
      </w:r>
      <w:r>
        <w:rPr>
          <w:rtl/>
        </w:rPr>
        <w:t>،</w:t>
      </w:r>
      <w:r w:rsidRPr="00045F63">
        <w:rPr>
          <w:rtl/>
        </w:rPr>
        <w:t xml:space="preserve"> ويونس بن يعقوب </w:t>
      </w:r>
      <w:r w:rsidRPr="004A7232">
        <w:rPr>
          <w:rStyle w:val="libFootnotenumChar"/>
          <w:rtl/>
        </w:rPr>
        <w:t>(8)</w:t>
      </w:r>
      <w:r>
        <w:rPr>
          <w:rtl/>
        </w:rPr>
        <w:t>.</w:t>
      </w:r>
    </w:p>
    <w:p w:rsidR="004A7232" w:rsidRPr="004A7232" w:rsidRDefault="004A7232" w:rsidP="004A7232">
      <w:pPr>
        <w:pStyle w:val="libNormal"/>
        <w:rPr>
          <w:rStyle w:val="libBold2Char"/>
          <w:rtl/>
        </w:rPr>
      </w:pPr>
      <w:r w:rsidRPr="004A7232">
        <w:rPr>
          <w:rStyle w:val="libBold2Char"/>
          <w:rtl/>
        </w:rPr>
        <w:t>[247] رمز</w:t>
      </w:r>
      <w:r w:rsidRPr="004A7232">
        <w:rPr>
          <w:rStyle w:val="libBold2Char"/>
          <w:rtl/>
          <w:lang w:bidi="ar-IQ"/>
        </w:rPr>
        <w:t xml:space="preserve"> - </w:t>
      </w:r>
      <w:r w:rsidRPr="004A7232">
        <w:rPr>
          <w:rStyle w:val="libBold2Char"/>
          <w:rtl/>
        </w:rPr>
        <w:t>وإلى عيسى بن أعين</w:t>
      </w:r>
      <w:r w:rsidRPr="004A7232">
        <w:rPr>
          <w:rStyle w:val="libBold2Char"/>
          <w:rtl/>
          <w:lang w:bidi="ar-IQ"/>
        </w:rPr>
        <w:t>:</w:t>
      </w:r>
      <w:r w:rsidRPr="004A7232">
        <w:rPr>
          <w:rStyle w:val="libBold2Char"/>
          <w:rtl/>
        </w:rPr>
        <w:t xml:space="preserve"> أبوه</w:t>
      </w:r>
      <w:r w:rsidRPr="004A7232">
        <w:rPr>
          <w:rStyle w:val="libBold2Char"/>
          <w:rtl/>
          <w:lang w:bidi="ar-IQ"/>
        </w:rPr>
        <w:t>،</w:t>
      </w:r>
      <w:r w:rsidRPr="004A7232">
        <w:rPr>
          <w:rStyle w:val="libBold2Char"/>
          <w:rtl/>
        </w:rPr>
        <w:t xml:space="preserve"> عن محمّد بن احمد بن علي ابن الصلت</w:t>
      </w:r>
      <w:r w:rsidRPr="004A7232">
        <w:rPr>
          <w:rStyle w:val="libBold2Char"/>
          <w:rtl/>
          <w:lang w:bidi="ar-IQ"/>
        </w:rPr>
        <w:t>،</w:t>
      </w:r>
      <w:r w:rsidRPr="004A7232">
        <w:rPr>
          <w:rStyle w:val="libBold2Char"/>
          <w:rtl/>
        </w:rPr>
        <w:t xml:space="preserve"> عن أبي طالب عبد الله بن الصلت</w:t>
      </w:r>
      <w:r w:rsidRPr="004A7232">
        <w:rPr>
          <w:rStyle w:val="libBold2Char"/>
          <w:rtl/>
          <w:lang w:bidi="ar-IQ"/>
        </w:rPr>
        <w:t>،</w:t>
      </w:r>
      <w:r w:rsidRPr="004A7232">
        <w:rPr>
          <w:rStyle w:val="libBold2Char"/>
          <w:rtl/>
        </w:rPr>
        <w:t xml:space="preserve"> عن عبد الله بن المغيرة</w:t>
      </w:r>
      <w:r w:rsidRPr="004A7232">
        <w:rPr>
          <w:rStyle w:val="libBold2Char"/>
          <w:rtl/>
          <w:lang w:bidi="ar-IQ"/>
        </w:rPr>
        <w:t>،</w:t>
      </w:r>
      <w:r w:rsidRPr="004A7232">
        <w:rPr>
          <w:rStyle w:val="libBold2Char"/>
          <w:rtl/>
        </w:rPr>
        <w:t xml:space="preserve"> عنه </w:t>
      </w:r>
      <w:r w:rsidRPr="004A7232">
        <w:rPr>
          <w:rStyle w:val="libFootnotenumChar"/>
          <w:rtl/>
        </w:rPr>
        <w:t>(9)</w:t>
      </w:r>
      <w:r w:rsidRPr="004A7232">
        <w:rPr>
          <w:rStyle w:val="libBold2Char"/>
          <w:rtl/>
        </w:rPr>
        <w:t>.</w:t>
      </w:r>
    </w:p>
    <w:p w:rsidR="004A7232" w:rsidRPr="00045F63" w:rsidRDefault="004A7232" w:rsidP="004A7232">
      <w:pPr>
        <w:pStyle w:val="libNormal"/>
        <w:rPr>
          <w:rtl/>
        </w:rPr>
      </w:pPr>
      <w:r w:rsidRPr="00045F63">
        <w:rPr>
          <w:rtl/>
        </w:rPr>
        <w:t>اما محمّد</w:t>
      </w:r>
      <w:r>
        <w:rPr>
          <w:rtl/>
        </w:rPr>
        <w:t>،</w:t>
      </w:r>
      <w:r w:rsidRPr="00045F63">
        <w:rPr>
          <w:rtl/>
        </w:rPr>
        <w:t xml:space="preserve"> فقال الصدوق في كتاب كمال الدين</w:t>
      </w:r>
      <w:r>
        <w:rPr>
          <w:rtl/>
        </w:rPr>
        <w:t>:</w:t>
      </w:r>
      <w:r w:rsidRPr="00045F63">
        <w:rPr>
          <w:rtl/>
        </w:rPr>
        <w:t xml:space="preserve"> ورد إلينا من بخاري شيخ</w:t>
      </w:r>
      <w:r>
        <w:rPr>
          <w:rtl/>
        </w:rPr>
        <w:t xml:space="preserve"> - </w:t>
      </w:r>
      <w:r w:rsidRPr="00045F63">
        <w:rPr>
          <w:rtl/>
        </w:rPr>
        <w:t>من أهل الفضل والعلم والنباهة ببلد قم</w:t>
      </w:r>
      <w:r>
        <w:rPr>
          <w:rtl/>
        </w:rPr>
        <w:t xml:space="preserve"> - </w:t>
      </w:r>
      <w:r w:rsidRPr="00045F63">
        <w:rPr>
          <w:rtl/>
        </w:rPr>
        <w:t>طالما تمنّيت لقاه واشتقت الى مشاهدته</w:t>
      </w:r>
      <w:r>
        <w:rPr>
          <w:rtl/>
        </w:rPr>
        <w:t>،</w:t>
      </w:r>
      <w:r w:rsidRPr="00045F63">
        <w:rPr>
          <w:rtl/>
        </w:rPr>
        <w:t xml:space="preserve"> لدينه</w:t>
      </w:r>
      <w:r>
        <w:rPr>
          <w:rtl/>
        </w:rPr>
        <w:t>،</w:t>
      </w:r>
      <w:r w:rsidRPr="00045F63">
        <w:rPr>
          <w:rtl/>
        </w:rPr>
        <w:t xml:space="preserve"> وسديد رأيه</w:t>
      </w:r>
      <w:r>
        <w:rPr>
          <w:rtl/>
        </w:rPr>
        <w:t>،</w:t>
      </w:r>
      <w:r w:rsidRPr="00045F63">
        <w:rPr>
          <w:rtl/>
        </w:rPr>
        <w:t xml:space="preserve"> واستقامة طريقته</w:t>
      </w:r>
      <w:r>
        <w:rPr>
          <w:rtl/>
        </w:rPr>
        <w:t>،</w:t>
      </w:r>
      <w:r w:rsidRPr="00045F63">
        <w:rPr>
          <w:rtl/>
        </w:rPr>
        <w:t xml:space="preserve"> وهو الشيخ الديّن أبو سعيد محمّد بن الحسن بن علي بن محمّد بن أحمد بن علي بن الصلت ادام الله تعالى توفيقه</w:t>
      </w:r>
      <w:r>
        <w:rPr>
          <w:rtl/>
        </w:rPr>
        <w:t>،</w:t>
      </w:r>
      <w:r w:rsidRPr="00045F63">
        <w:rPr>
          <w:rtl/>
        </w:rPr>
        <w:t xml:space="preserve"> وكان أبي يروي عن جدّه محمّد بن احمد بن علي بن الصلت قدس الله روحه</w:t>
      </w:r>
      <w:r>
        <w:rPr>
          <w:rtl/>
        </w:rPr>
        <w:t>،</w:t>
      </w:r>
      <w:r w:rsidRPr="00045F63">
        <w:rPr>
          <w:rtl/>
        </w:rPr>
        <w:t xml:space="preserve"> ويصف علمه وفضله وزهده وعبادته</w:t>
      </w:r>
      <w:r>
        <w:rPr>
          <w:rtl/>
        </w:rPr>
        <w:t>،</w:t>
      </w:r>
      <w:r w:rsidRPr="00045F63">
        <w:rPr>
          <w:rtl/>
        </w:rPr>
        <w:t xml:space="preserve"> وكان احمد بن محمّد</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شرح الكافي للمولى محمد صالح المازندراني 9</w:t>
      </w:r>
      <w:r>
        <w:rPr>
          <w:rtl/>
        </w:rPr>
        <w:t>:</w:t>
      </w:r>
      <w:r w:rsidRPr="00045F63">
        <w:rPr>
          <w:rtl/>
        </w:rPr>
        <w:t xml:space="preserve"> 389</w:t>
      </w:r>
      <w:r>
        <w:rPr>
          <w:rtl/>
        </w:rPr>
        <w:t>،</w:t>
      </w:r>
      <w:r w:rsidRPr="00045F63">
        <w:rPr>
          <w:rtl/>
        </w:rPr>
        <w:t xml:space="preserve"> ذيل الحديث الرابع.</w:t>
      </w:r>
    </w:p>
    <w:p w:rsidR="004A7232" w:rsidRPr="00045F63" w:rsidRDefault="004A7232" w:rsidP="004A7232">
      <w:pPr>
        <w:pStyle w:val="libFootnote0"/>
        <w:rPr>
          <w:rtl/>
        </w:rPr>
      </w:pPr>
      <w:r w:rsidRPr="00045F63">
        <w:rPr>
          <w:rtl/>
        </w:rPr>
        <w:t>(2) شرح الكافي للمولى خليل بن غازي القزويني</w:t>
      </w:r>
      <w:r>
        <w:rPr>
          <w:rtl/>
        </w:rPr>
        <w:t>،</w:t>
      </w:r>
      <w:r w:rsidRPr="00045F63">
        <w:rPr>
          <w:rtl/>
        </w:rPr>
        <w:t xml:space="preserve"> باللغة الفارسية غير متوفر لدينا.</w:t>
      </w:r>
    </w:p>
    <w:p w:rsidR="004A7232" w:rsidRPr="00045F63" w:rsidRDefault="004A7232" w:rsidP="004A7232">
      <w:pPr>
        <w:pStyle w:val="libFootnote0"/>
        <w:rPr>
          <w:rtl/>
        </w:rPr>
      </w:pPr>
      <w:r w:rsidRPr="00045F63">
        <w:rPr>
          <w:rtl/>
        </w:rPr>
        <w:t>(3) تهذيب الأحكام 10</w:t>
      </w:r>
      <w:r>
        <w:rPr>
          <w:rtl/>
        </w:rPr>
        <w:t>:</w:t>
      </w:r>
      <w:r w:rsidRPr="00045F63">
        <w:rPr>
          <w:rtl/>
        </w:rPr>
        <w:t xml:space="preserve"> 116 / 462.</w:t>
      </w:r>
    </w:p>
    <w:p w:rsidR="004A7232" w:rsidRPr="00045F63" w:rsidRDefault="004A7232" w:rsidP="004A7232">
      <w:pPr>
        <w:pStyle w:val="libFootnote0"/>
        <w:rPr>
          <w:rtl/>
        </w:rPr>
      </w:pPr>
      <w:r w:rsidRPr="00045F63">
        <w:rPr>
          <w:rtl/>
        </w:rPr>
        <w:t>(4) الفقيه 4</w:t>
      </w:r>
      <w:r>
        <w:rPr>
          <w:rtl/>
        </w:rPr>
        <w:t>:</w:t>
      </w:r>
      <w:r w:rsidRPr="00045F63">
        <w:rPr>
          <w:rtl/>
        </w:rPr>
        <w:t xml:space="preserve"> 86</w:t>
      </w:r>
      <w:r>
        <w:rPr>
          <w:rtl/>
        </w:rPr>
        <w:t>،</w:t>
      </w:r>
      <w:r w:rsidRPr="00045F63">
        <w:rPr>
          <w:rtl/>
        </w:rPr>
        <w:t xml:space="preserve"> من المشيخة.</w:t>
      </w:r>
    </w:p>
    <w:p w:rsidR="004A7232" w:rsidRPr="00045F63" w:rsidRDefault="004A7232" w:rsidP="004A7232">
      <w:pPr>
        <w:pStyle w:val="libFootnote0"/>
        <w:rPr>
          <w:rtl/>
        </w:rPr>
      </w:pPr>
      <w:r w:rsidRPr="00045F63">
        <w:rPr>
          <w:rtl/>
        </w:rPr>
        <w:t>(5) تهذيب الأحكام 1</w:t>
      </w:r>
      <w:r>
        <w:rPr>
          <w:rtl/>
        </w:rPr>
        <w:t>:</w:t>
      </w:r>
      <w:r w:rsidRPr="00045F63">
        <w:rPr>
          <w:rtl/>
        </w:rPr>
        <w:t xml:space="preserve"> 272 / 801.</w:t>
      </w:r>
    </w:p>
    <w:p w:rsidR="004A7232" w:rsidRPr="00045F63" w:rsidRDefault="004A7232" w:rsidP="004A7232">
      <w:pPr>
        <w:pStyle w:val="libFootnote0"/>
        <w:rPr>
          <w:rtl/>
        </w:rPr>
      </w:pPr>
      <w:r w:rsidRPr="00045F63">
        <w:rPr>
          <w:rtl/>
        </w:rPr>
        <w:t>(6) تهذيب الأحكام 7</w:t>
      </w:r>
      <w:r>
        <w:rPr>
          <w:rtl/>
        </w:rPr>
        <w:t>:</w:t>
      </w:r>
      <w:r w:rsidRPr="00045F63">
        <w:rPr>
          <w:rtl/>
        </w:rPr>
        <w:t xml:space="preserve"> 57 / 246.</w:t>
      </w:r>
    </w:p>
    <w:p w:rsidR="004A7232" w:rsidRPr="00045F63" w:rsidRDefault="004A7232" w:rsidP="004A7232">
      <w:pPr>
        <w:pStyle w:val="libFootnote0"/>
        <w:rPr>
          <w:rtl/>
        </w:rPr>
      </w:pPr>
      <w:r w:rsidRPr="00045F63">
        <w:rPr>
          <w:rtl/>
        </w:rPr>
        <w:t>(7) أصول الكافي 2</w:t>
      </w:r>
      <w:r>
        <w:rPr>
          <w:rtl/>
        </w:rPr>
        <w:t>:</w:t>
      </w:r>
      <w:r w:rsidRPr="00045F63">
        <w:rPr>
          <w:rtl/>
        </w:rPr>
        <w:t xml:space="preserve"> 138 / 9.</w:t>
      </w:r>
    </w:p>
    <w:p w:rsidR="004A7232" w:rsidRPr="00045F63" w:rsidRDefault="004A7232" w:rsidP="004A7232">
      <w:pPr>
        <w:pStyle w:val="libFootnote0"/>
        <w:rPr>
          <w:rtl/>
        </w:rPr>
      </w:pPr>
      <w:r w:rsidRPr="00045F63">
        <w:rPr>
          <w:rtl/>
        </w:rPr>
        <w:t>(8) الكافي 4</w:t>
      </w:r>
      <w:r>
        <w:rPr>
          <w:rtl/>
        </w:rPr>
        <w:t>:</w:t>
      </w:r>
      <w:r w:rsidRPr="00045F63">
        <w:rPr>
          <w:rtl/>
        </w:rPr>
        <w:t xml:space="preserve"> 278 / 3.</w:t>
      </w:r>
    </w:p>
    <w:p w:rsidR="004A7232" w:rsidRPr="00045F63" w:rsidRDefault="004A7232" w:rsidP="004A7232">
      <w:pPr>
        <w:pStyle w:val="libFootnote0"/>
        <w:rPr>
          <w:rtl/>
        </w:rPr>
      </w:pPr>
      <w:r w:rsidRPr="00045F63">
        <w:rPr>
          <w:rtl/>
        </w:rPr>
        <w:t>(9) الفقيه 4</w:t>
      </w:r>
      <w:r>
        <w:rPr>
          <w:rtl/>
        </w:rPr>
        <w:t>:</w:t>
      </w:r>
      <w:r w:rsidRPr="00045F63">
        <w:rPr>
          <w:rtl/>
        </w:rPr>
        <w:t xml:space="preserve"> 112</w:t>
      </w:r>
      <w:r>
        <w:rPr>
          <w:rtl/>
        </w:rPr>
        <w:t>،</w:t>
      </w:r>
      <w:r w:rsidRPr="00045F63">
        <w:rPr>
          <w:rtl/>
        </w:rPr>
        <w:t xml:space="preserve"> من المشيخة.</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ابن عيسى في فضله وجلالته</w:t>
      </w:r>
      <w:r>
        <w:rPr>
          <w:rtl/>
        </w:rPr>
        <w:t>،</w:t>
      </w:r>
      <w:r w:rsidRPr="00045F63">
        <w:rPr>
          <w:rtl/>
        </w:rPr>
        <w:t xml:space="preserve"> يروي عن أبي طالب عبد الله بن الصلت القمي </w:t>
      </w:r>
      <w:r w:rsidRPr="004A7232">
        <w:rPr>
          <w:rStyle w:val="libAlaemChar"/>
          <w:rtl/>
        </w:rPr>
        <w:t>رضي‌الله‌عنه</w:t>
      </w:r>
      <w:r>
        <w:rPr>
          <w:rtl/>
        </w:rPr>
        <w:t>،</w:t>
      </w:r>
      <w:r w:rsidRPr="00045F63">
        <w:rPr>
          <w:rtl/>
        </w:rPr>
        <w:t xml:space="preserve"> وبقي حتى لقيه محمّد بن الحسن الصفار وروى عنه. إلى آخره </w:t>
      </w:r>
      <w:r w:rsidRPr="004A7232">
        <w:rPr>
          <w:rStyle w:val="libFootnotenumChar"/>
          <w:rtl/>
        </w:rPr>
        <w:t>(1)</w:t>
      </w:r>
      <w:r>
        <w:rPr>
          <w:rtl/>
        </w:rPr>
        <w:t>.</w:t>
      </w:r>
    </w:p>
    <w:p w:rsidR="004A7232" w:rsidRPr="00045F63" w:rsidRDefault="004A7232" w:rsidP="004A7232">
      <w:pPr>
        <w:pStyle w:val="libNormal"/>
        <w:rPr>
          <w:rtl/>
        </w:rPr>
      </w:pPr>
      <w:r w:rsidRPr="00045F63">
        <w:rPr>
          <w:rtl/>
        </w:rPr>
        <w:t xml:space="preserve">وهذه الأوصاف تستلزم الوثاقة وفوقها مضافا الى كثرة رواية علي </w:t>
      </w:r>
      <w:r w:rsidRPr="004A7232">
        <w:rPr>
          <w:rStyle w:val="libFootnotenumChar"/>
          <w:rtl/>
        </w:rPr>
        <w:t>(2)</w:t>
      </w:r>
      <w:r w:rsidRPr="00045F63">
        <w:rPr>
          <w:rtl/>
        </w:rPr>
        <w:t xml:space="preserve"> عنه</w:t>
      </w:r>
      <w:r>
        <w:rPr>
          <w:rtl/>
        </w:rPr>
        <w:t>،</w:t>
      </w:r>
      <w:r w:rsidRPr="00045F63">
        <w:rPr>
          <w:rtl/>
        </w:rPr>
        <w:t xml:space="preserve"> وهو المراد من محمّد بن احمد بن علي بعد علي بن الحسين في طريق الشيخ إلى علي </w:t>
      </w:r>
      <w:r w:rsidRPr="004A7232">
        <w:rPr>
          <w:rStyle w:val="libFootnotenumChar"/>
          <w:rtl/>
        </w:rPr>
        <w:t>(3)</w:t>
      </w:r>
      <w:r w:rsidRPr="00045F63">
        <w:rPr>
          <w:rtl/>
        </w:rPr>
        <w:t xml:space="preserve"> ورواياته عنه.</w:t>
      </w:r>
    </w:p>
    <w:p w:rsidR="004A7232" w:rsidRPr="00045F63" w:rsidRDefault="004A7232" w:rsidP="004A7232">
      <w:pPr>
        <w:pStyle w:val="libNormal"/>
        <w:rPr>
          <w:rtl/>
        </w:rPr>
      </w:pPr>
      <w:r w:rsidRPr="00045F63">
        <w:rPr>
          <w:rtl/>
        </w:rPr>
        <w:t>وبما ذكرنا ظهر ان كلام السيد المحقق الكاظمي في العدّة حيث قال في الطريق المذكور</w:t>
      </w:r>
      <w:r>
        <w:rPr>
          <w:rtl/>
        </w:rPr>
        <w:t>:</w:t>
      </w:r>
      <w:r w:rsidRPr="00045F63">
        <w:rPr>
          <w:rtl/>
        </w:rPr>
        <w:t xml:space="preserve"> وهو مجهول بمحمّد بن أحمد</w:t>
      </w:r>
      <w:r>
        <w:rPr>
          <w:rtl/>
        </w:rPr>
        <w:t>،</w:t>
      </w:r>
      <w:r w:rsidRPr="00045F63">
        <w:rPr>
          <w:rtl/>
        </w:rPr>
        <w:t xml:space="preserve"> فإنّه مهمل في غير محلّه </w:t>
      </w:r>
      <w:r w:rsidRPr="004A7232">
        <w:rPr>
          <w:rStyle w:val="libFootnotenumChar"/>
          <w:rtl/>
        </w:rPr>
        <w:t>(4)</w:t>
      </w:r>
      <w:r w:rsidRPr="00045F63">
        <w:rPr>
          <w:rtl/>
        </w:rPr>
        <w:t xml:space="preserve"> وانّه منه</w:t>
      </w:r>
      <w:r>
        <w:rPr>
          <w:rtl/>
        </w:rPr>
        <w:t xml:space="preserve"> - </w:t>
      </w:r>
      <w:r w:rsidRPr="00045F63">
        <w:rPr>
          <w:rtl/>
        </w:rPr>
        <w:t>مع طول باعه</w:t>
      </w:r>
      <w:r>
        <w:rPr>
          <w:rtl/>
        </w:rPr>
        <w:t xml:space="preserve"> - </w:t>
      </w:r>
      <w:r w:rsidRPr="00045F63">
        <w:rPr>
          <w:rtl/>
        </w:rPr>
        <w:t>عجيب</w:t>
      </w:r>
      <w:r>
        <w:rPr>
          <w:rtl/>
        </w:rPr>
        <w:t>،</w:t>
      </w:r>
      <w:r w:rsidRPr="00045F63">
        <w:rPr>
          <w:rtl/>
        </w:rPr>
        <w:t xml:space="preserve"> والظاهر انّه تبع في ذلك السيد الجليل في تلخيص الأقوال </w:t>
      </w:r>
      <w:r w:rsidRPr="004A7232">
        <w:rPr>
          <w:rStyle w:val="libFootnotenumChar"/>
          <w:rtl/>
        </w:rPr>
        <w:t>(5)</w:t>
      </w:r>
      <w:r w:rsidRPr="00045F63">
        <w:rPr>
          <w:rtl/>
        </w:rPr>
        <w:t xml:space="preserve"> وغيره.</w:t>
      </w:r>
    </w:p>
    <w:p w:rsidR="004A7232" w:rsidRPr="00045F63" w:rsidRDefault="004A7232" w:rsidP="004A7232">
      <w:pPr>
        <w:pStyle w:val="libNormal"/>
        <w:rPr>
          <w:rtl/>
        </w:rPr>
      </w:pPr>
      <w:r w:rsidRPr="00045F63">
        <w:rPr>
          <w:rtl/>
        </w:rPr>
        <w:t>وامّا أبو طالب القمي</w:t>
      </w:r>
      <w:r>
        <w:rPr>
          <w:rtl/>
        </w:rPr>
        <w:t xml:space="preserve"> - </w:t>
      </w:r>
      <w:r w:rsidRPr="00045F63">
        <w:rPr>
          <w:rtl/>
        </w:rPr>
        <w:t>عبد الله</w:t>
      </w:r>
      <w:r>
        <w:rPr>
          <w:rtl/>
        </w:rPr>
        <w:t xml:space="preserve"> - </w:t>
      </w:r>
      <w:r w:rsidRPr="00045F63">
        <w:rPr>
          <w:rtl/>
        </w:rPr>
        <w:t xml:space="preserve">فهو ثقة في أصحاب الرضا </w:t>
      </w:r>
      <w:r w:rsidRPr="004A7232">
        <w:rPr>
          <w:rStyle w:val="libAlaemChar"/>
          <w:rtl/>
        </w:rPr>
        <w:t>عليه‌السلام</w:t>
      </w:r>
      <w:r w:rsidRPr="00045F63">
        <w:rPr>
          <w:rtl/>
        </w:rPr>
        <w:t xml:space="preserve"> </w:t>
      </w:r>
      <w:r w:rsidRPr="004A7232">
        <w:rPr>
          <w:rStyle w:val="libFootnotenumChar"/>
          <w:rtl/>
        </w:rPr>
        <w:t>(6)</w:t>
      </w:r>
      <w:r>
        <w:rPr>
          <w:rtl/>
        </w:rPr>
        <w:t>،</w:t>
      </w:r>
      <w:r w:rsidRPr="00045F63">
        <w:rPr>
          <w:rtl/>
        </w:rPr>
        <w:t xml:space="preserve"> والنجاشي </w:t>
      </w:r>
      <w:r w:rsidRPr="004A7232">
        <w:rPr>
          <w:rStyle w:val="libFootnotenumChar"/>
          <w:rtl/>
        </w:rPr>
        <w:t>(7)</w:t>
      </w:r>
      <w:r>
        <w:rPr>
          <w:rtl/>
        </w:rPr>
        <w:t>،</w:t>
      </w:r>
      <w:r w:rsidRPr="00045F63">
        <w:rPr>
          <w:rtl/>
        </w:rPr>
        <w:t xml:space="preserve"> والخلاصة </w:t>
      </w:r>
      <w:r w:rsidRPr="004A7232">
        <w:rPr>
          <w:rStyle w:val="libFootnotenumChar"/>
          <w:rtl/>
        </w:rPr>
        <w:t>(8)</w:t>
      </w:r>
      <w:r>
        <w:rPr>
          <w:rtl/>
        </w:rPr>
        <w:t>،</w:t>
      </w:r>
      <w:r w:rsidRPr="00045F63">
        <w:rPr>
          <w:rtl/>
        </w:rPr>
        <w:t xml:space="preserve"> ويروي عنه من الأجلاّء</w:t>
      </w:r>
      <w:r>
        <w:rPr>
          <w:rtl/>
        </w:rPr>
        <w:t>:</w:t>
      </w:r>
      <w:r w:rsidRPr="00045F63">
        <w:rPr>
          <w:rtl/>
        </w:rPr>
        <w:t xml:space="preserve"> أحمد بن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كمال الدين وإتمام النعمة 1</w:t>
      </w:r>
      <w:r>
        <w:rPr>
          <w:rtl/>
        </w:rPr>
        <w:t>:</w:t>
      </w:r>
      <w:r w:rsidRPr="00045F63">
        <w:rPr>
          <w:rtl/>
        </w:rPr>
        <w:t xml:space="preserve"> 2</w:t>
      </w:r>
      <w:r>
        <w:rPr>
          <w:rtl/>
        </w:rPr>
        <w:t xml:space="preserve"> - </w:t>
      </w:r>
      <w:r w:rsidRPr="00045F63">
        <w:rPr>
          <w:rtl/>
        </w:rPr>
        <w:t>3.</w:t>
      </w:r>
    </w:p>
    <w:p w:rsidR="004A7232" w:rsidRPr="00E569D4" w:rsidRDefault="004A7232" w:rsidP="004A7232">
      <w:pPr>
        <w:pStyle w:val="libFootnote0"/>
        <w:rPr>
          <w:rtl/>
        </w:rPr>
      </w:pPr>
      <w:r w:rsidRPr="00E569D4">
        <w:rPr>
          <w:rtl/>
        </w:rPr>
        <w:t>(2) المراد به</w:t>
      </w:r>
      <w:r>
        <w:rPr>
          <w:rtl/>
          <w:lang w:bidi="ar-IQ"/>
        </w:rPr>
        <w:t>:</w:t>
      </w:r>
      <w:r w:rsidRPr="00E569D4">
        <w:rPr>
          <w:rtl/>
        </w:rPr>
        <w:t xml:space="preserve"> علي بن الحسين بن بابويه القمي الذي روى عن محمد بن احمد بن علي بن الصلت</w:t>
      </w:r>
      <w:r>
        <w:rPr>
          <w:rtl/>
          <w:lang w:bidi="ar-IQ"/>
        </w:rPr>
        <w:t>،</w:t>
      </w:r>
      <w:r w:rsidRPr="00E569D4">
        <w:rPr>
          <w:rtl/>
        </w:rPr>
        <w:t xml:space="preserve"> كما في التهذيب 1</w:t>
      </w:r>
      <w:r>
        <w:rPr>
          <w:rtl/>
          <w:lang w:bidi="ar-IQ"/>
        </w:rPr>
        <w:t>:</w:t>
      </w:r>
      <w:r w:rsidRPr="00E569D4">
        <w:rPr>
          <w:rtl/>
        </w:rPr>
        <w:t xml:space="preserve"> 338 / 989 و307 / 891 و450 / 1458</w:t>
      </w:r>
      <w:r>
        <w:rPr>
          <w:rtl/>
          <w:lang w:bidi="ar-IQ"/>
        </w:rPr>
        <w:t>،</w:t>
      </w:r>
      <w:r w:rsidRPr="00E569D4">
        <w:rPr>
          <w:rtl/>
        </w:rPr>
        <w:t xml:space="preserve"> والاستبصار 1</w:t>
      </w:r>
      <w:r>
        <w:rPr>
          <w:rtl/>
          <w:lang w:bidi="ar-IQ"/>
        </w:rPr>
        <w:t>:</w:t>
      </w:r>
      <w:r w:rsidRPr="00E569D4">
        <w:rPr>
          <w:rtl/>
        </w:rPr>
        <w:t>212 / 749 و195 / 685 و200 / 706.</w:t>
      </w:r>
    </w:p>
    <w:p w:rsidR="004A7232" w:rsidRPr="00045F63" w:rsidRDefault="004A7232" w:rsidP="004A7232">
      <w:pPr>
        <w:pStyle w:val="libFootnote0"/>
        <w:rPr>
          <w:rtl/>
        </w:rPr>
      </w:pPr>
      <w:r w:rsidRPr="00045F63">
        <w:rPr>
          <w:rtl/>
        </w:rPr>
        <w:t>(3) المراد به</w:t>
      </w:r>
      <w:r>
        <w:rPr>
          <w:rtl/>
        </w:rPr>
        <w:t>:</w:t>
      </w:r>
      <w:r w:rsidRPr="00045F63">
        <w:rPr>
          <w:rtl/>
        </w:rPr>
        <w:t xml:space="preserve"> علي بن الصلت</w:t>
      </w:r>
      <w:r>
        <w:rPr>
          <w:rtl/>
        </w:rPr>
        <w:t>،</w:t>
      </w:r>
      <w:r w:rsidRPr="00045F63">
        <w:rPr>
          <w:rtl/>
        </w:rPr>
        <w:t xml:space="preserve"> لانه لا يمكن وقوع علي بن الصلت في طريق الشيخ الى علي بن الحسين بن بابويه قطعا</w:t>
      </w:r>
      <w:r>
        <w:rPr>
          <w:rtl/>
        </w:rPr>
        <w:t>،</w:t>
      </w:r>
      <w:r w:rsidRPr="00045F63">
        <w:rPr>
          <w:rtl/>
        </w:rPr>
        <w:t xml:space="preserve"> ولكن الشيخ لم يذكر في مشيختي التهذيب والاستبصار طريقا الى ابن الصلت</w:t>
      </w:r>
      <w:r>
        <w:rPr>
          <w:rtl/>
        </w:rPr>
        <w:t>،</w:t>
      </w:r>
      <w:r w:rsidRPr="00045F63">
        <w:rPr>
          <w:rtl/>
        </w:rPr>
        <w:t xml:space="preserve"> واما طريقه الى كتابه في الفهرست 96 / 416 لم يذكر فيه علي بن بابويه</w:t>
      </w:r>
      <w:r>
        <w:rPr>
          <w:rtl/>
        </w:rPr>
        <w:t>،</w:t>
      </w:r>
      <w:r w:rsidRPr="00045F63">
        <w:rPr>
          <w:rtl/>
        </w:rPr>
        <w:t xml:space="preserve"> بل وفي جميع طرق الشيخ الى من سمي بعلي</w:t>
      </w:r>
      <w:r>
        <w:rPr>
          <w:rtl/>
        </w:rPr>
        <w:t xml:space="preserve"> - </w:t>
      </w:r>
      <w:r w:rsidRPr="00045F63">
        <w:rPr>
          <w:rtl/>
        </w:rPr>
        <w:t>حسب ما استقصيناه</w:t>
      </w:r>
      <w:r>
        <w:rPr>
          <w:rtl/>
        </w:rPr>
        <w:t xml:space="preserve"> - </w:t>
      </w:r>
      <w:r w:rsidRPr="00045F63">
        <w:rPr>
          <w:rtl/>
        </w:rPr>
        <w:t>لم نجد في أحدهما</w:t>
      </w:r>
      <w:r>
        <w:rPr>
          <w:rtl/>
        </w:rPr>
        <w:t>:</w:t>
      </w:r>
      <w:r w:rsidRPr="00045F63">
        <w:rPr>
          <w:rtl/>
        </w:rPr>
        <w:t xml:space="preserve"> علي بن الحسين</w:t>
      </w:r>
      <w:r>
        <w:rPr>
          <w:rtl/>
        </w:rPr>
        <w:t>،</w:t>
      </w:r>
      <w:r w:rsidRPr="00045F63">
        <w:rPr>
          <w:rtl/>
        </w:rPr>
        <w:t xml:space="preserve"> عن محمّد بن احمد بن علي</w:t>
      </w:r>
      <w:r>
        <w:rPr>
          <w:rtl/>
        </w:rPr>
        <w:t>،</w:t>
      </w:r>
      <w:r w:rsidRPr="00045F63">
        <w:rPr>
          <w:rtl/>
        </w:rPr>
        <w:t xml:space="preserve"> الا ما رواه في التهذيب والاستبصار كما تقدم</w:t>
      </w:r>
      <w:r>
        <w:rPr>
          <w:rtl/>
        </w:rPr>
        <w:t>،</w:t>
      </w:r>
      <w:r w:rsidRPr="00045F63">
        <w:rPr>
          <w:rtl/>
        </w:rPr>
        <w:t xml:space="preserve"> فلاحظ.</w:t>
      </w:r>
    </w:p>
    <w:p w:rsidR="004A7232" w:rsidRPr="00045F63" w:rsidRDefault="004A7232" w:rsidP="004A7232">
      <w:pPr>
        <w:pStyle w:val="libFootnote0"/>
        <w:rPr>
          <w:rtl/>
        </w:rPr>
      </w:pPr>
      <w:r w:rsidRPr="00045F63">
        <w:rPr>
          <w:rtl/>
        </w:rPr>
        <w:t>(4) العدة للكاظمي</w:t>
      </w:r>
      <w:r>
        <w:rPr>
          <w:rtl/>
        </w:rPr>
        <w:t>:</w:t>
      </w:r>
      <w:r w:rsidRPr="00045F63">
        <w:rPr>
          <w:rtl/>
        </w:rPr>
        <w:t xml:space="preserve"> 161.</w:t>
      </w:r>
    </w:p>
    <w:p w:rsidR="004A7232" w:rsidRPr="00045F63" w:rsidRDefault="004A7232" w:rsidP="004A7232">
      <w:pPr>
        <w:pStyle w:val="libFootnote0"/>
        <w:rPr>
          <w:rtl/>
        </w:rPr>
      </w:pPr>
      <w:r w:rsidRPr="00045F63">
        <w:rPr>
          <w:rtl/>
        </w:rPr>
        <w:t>(5) تلخيص الأقوال</w:t>
      </w:r>
      <w:r>
        <w:rPr>
          <w:rtl/>
        </w:rPr>
        <w:t>:</w:t>
      </w:r>
      <w:r w:rsidRPr="00045F63">
        <w:rPr>
          <w:rtl/>
        </w:rPr>
        <w:t xml:space="preserve"> هو الرجال الوسيط للسيد الأسترابادي</w:t>
      </w:r>
      <w:r>
        <w:rPr>
          <w:rtl/>
        </w:rPr>
        <w:t>:</w:t>
      </w:r>
      <w:r w:rsidRPr="00045F63">
        <w:rPr>
          <w:rtl/>
        </w:rPr>
        <w:t xml:space="preserve"> ورقة</w:t>
      </w:r>
      <w:r>
        <w:rPr>
          <w:rtl/>
        </w:rPr>
        <w:t>:</w:t>
      </w:r>
      <w:r w:rsidRPr="00045F63">
        <w:rPr>
          <w:rtl/>
        </w:rPr>
        <w:t xml:space="preserve"> 184 / ب.</w:t>
      </w:r>
    </w:p>
    <w:p w:rsidR="004A7232" w:rsidRPr="00045F63" w:rsidRDefault="004A7232" w:rsidP="004A7232">
      <w:pPr>
        <w:pStyle w:val="libFootnote0"/>
        <w:rPr>
          <w:rtl/>
        </w:rPr>
      </w:pPr>
      <w:r w:rsidRPr="00045F63">
        <w:rPr>
          <w:rtl/>
        </w:rPr>
        <w:t>(6) رجال الشيخ 280 / 13.</w:t>
      </w:r>
    </w:p>
    <w:p w:rsidR="004A7232" w:rsidRPr="00045F63" w:rsidRDefault="004A7232" w:rsidP="004A7232">
      <w:pPr>
        <w:pStyle w:val="libFootnote0"/>
        <w:rPr>
          <w:rtl/>
        </w:rPr>
      </w:pPr>
      <w:r w:rsidRPr="00045F63">
        <w:rPr>
          <w:rtl/>
        </w:rPr>
        <w:t>(7) رجال النجاشي 217 / 564.</w:t>
      </w:r>
    </w:p>
    <w:p w:rsidR="004A7232" w:rsidRPr="00045F63" w:rsidRDefault="004A7232" w:rsidP="004A7232">
      <w:pPr>
        <w:pStyle w:val="libFootnote0"/>
        <w:rPr>
          <w:rtl/>
        </w:rPr>
      </w:pPr>
      <w:r w:rsidRPr="00045F63">
        <w:rPr>
          <w:rtl/>
        </w:rPr>
        <w:t>(8) رجال العلامة 105 / 17.</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محمّد بن عيسى </w:t>
      </w:r>
      <w:r w:rsidRPr="004A7232">
        <w:rPr>
          <w:rStyle w:val="libFootnotenumChar"/>
          <w:rtl/>
        </w:rPr>
        <w:t>(1)</w:t>
      </w:r>
      <w:r>
        <w:rPr>
          <w:rtl/>
        </w:rPr>
        <w:t>،</w:t>
      </w:r>
      <w:r w:rsidRPr="00045F63">
        <w:rPr>
          <w:rtl/>
        </w:rPr>
        <w:t xml:space="preserve"> وأحمد بن أبي عبد الله </w:t>
      </w:r>
      <w:r w:rsidRPr="004A7232">
        <w:rPr>
          <w:rStyle w:val="libFootnotenumChar"/>
          <w:rtl/>
        </w:rPr>
        <w:t>(2)</w:t>
      </w:r>
      <w:r>
        <w:rPr>
          <w:rtl/>
        </w:rPr>
        <w:t>،</w:t>
      </w:r>
      <w:r w:rsidRPr="00045F63">
        <w:rPr>
          <w:rtl/>
        </w:rPr>
        <w:t xml:space="preserve"> والصفار </w:t>
      </w:r>
      <w:r w:rsidRPr="004A7232">
        <w:rPr>
          <w:rStyle w:val="libFootnotenumChar"/>
          <w:rtl/>
        </w:rPr>
        <w:t>(3)</w:t>
      </w:r>
      <w:r>
        <w:rPr>
          <w:rtl/>
        </w:rPr>
        <w:t>،</w:t>
      </w:r>
      <w:r w:rsidRPr="00045F63">
        <w:rPr>
          <w:rtl/>
        </w:rPr>
        <w:t xml:space="preserve"> والحسين بن سعيد </w:t>
      </w:r>
      <w:r w:rsidRPr="004A7232">
        <w:rPr>
          <w:rStyle w:val="libFootnotenumChar"/>
          <w:rtl/>
        </w:rPr>
        <w:t>(4)</w:t>
      </w:r>
      <w:r>
        <w:rPr>
          <w:rtl/>
        </w:rPr>
        <w:t>،</w:t>
      </w:r>
      <w:r w:rsidRPr="00045F63">
        <w:rPr>
          <w:rtl/>
        </w:rPr>
        <w:t xml:space="preserve"> وإبراهيم بن هاشم </w:t>
      </w:r>
      <w:r w:rsidRPr="004A7232">
        <w:rPr>
          <w:rStyle w:val="libFootnotenumChar"/>
          <w:rtl/>
        </w:rPr>
        <w:t>(5)</w:t>
      </w:r>
      <w:r>
        <w:rPr>
          <w:rtl/>
        </w:rPr>
        <w:t>،</w:t>
      </w:r>
      <w:r w:rsidRPr="00045F63">
        <w:rPr>
          <w:rtl/>
        </w:rPr>
        <w:t xml:space="preserve"> وعلي بن إسماعيل </w:t>
      </w:r>
      <w:r w:rsidRPr="004A7232">
        <w:rPr>
          <w:rStyle w:val="libFootnotenumChar"/>
          <w:rtl/>
        </w:rPr>
        <w:t>(6)</w:t>
      </w:r>
      <w:r>
        <w:rPr>
          <w:rtl/>
        </w:rPr>
        <w:t>،</w:t>
      </w:r>
      <w:r w:rsidRPr="00045F63">
        <w:rPr>
          <w:rtl/>
        </w:rPr>
        <w:t xml:space="preserve"> ومحمّد بن عبد الجبار </w:t>
      </w:r>
      <w:r w:rsidRPr="004A7232">
        <w:rPr>
          <w:rStyle w:val="libFootnotenumChar"/>
          <w:rtl/>
        </w:rPr>
        <w:t>(7)</w:t>
      </w:r>
      <w:r>
        <w:rPr>
          <w:rtl/>
        </w:rPr>
        <w:t>،</w:t>
      </w:r>
      <w:r w:rsidRPr="00045F63">
        <w:rPr>
          <w:rtl/>
        </w:rPr>
        <w:t xml:space="preserve"> وإبراهيم بن إسحاق </w:t>
      </w:r>
      <w:r w:rsidRPr="004A7232">
        <w:rPr>
          <w:rStyle w:val="libFootnotenumChar"/>
          <w:rtl/>
        </w:rPr>
        <w:t>(8)</w:t>
      </w:r>
      <w:r>
        <w:rPr>
          <w:rtl/>
        </w:rPr>
        <w:t>،</w:t>
      </w:r>
      <w:r w:rsidRPr="00045F63">
        <w:rPr>
          <w:rtl/>
        </w:rPr>
        <w:t xml:space="preserve"> وحمدان النهدي </w:t>
      </w:r>
      <w:r w:rsidRPr="004A7232">
        <w:rPr>
          <w:rStyle w:val="libFootnotenumChar"/>
          <w:rtl/>
        </w:rPr>
        <w:t>(9)</w:t>
      </w:r>
      <w:r>
        <w:rPr>
          <w:rtl/>
        </w:rPr>
        <w:t>،</w:t>
      </w:r>
      <w:r w:rsidRPr="00045F63">
        <w:rPr>
          <w:rtl/>
        </w:rPr>
        <w:t xml:space="preserve"> وغيرهم.</w:t>
      </w:r>
    </w:p>
    <w:p w:rsidR="004A7232" w:rsidRPr="00045F63" w:rsidRDefault="004A7232" w:rsidP="004A7232">
      <w:pPr>
        <w:pStyle w:val="libNormal"/>
        <w:rPr>
          <w:rtl/>
        </w:rPr>
      </w:pPr>
      <w:r w:rsidRPr="00045F63">
        <w:rPr>
          <w:rtl/>
        </w:rPr>
        <w:t>وفي الكشي</w:t>
      </w:r>
      <w:r>
        <w:rPr>
          <w:rtl/>
        </w:rPr>
        <w:t>:</w:t>
      </w:r>
      <w:r w:rsidRPr="00045F63">
        <w:rPr>
          <w:rtl/>
        </w:rPr>
        <w:t xml:space="preserve"> عن العياشي</w:t>
      </w:r>
      <w:r>
        <w:rPr>
          <w:rtl/>
        </w:rPr>
        <w:t>،</w:t>
      </w:r>
      <w:r w:rsidRPr="00045F63">
        <w:rPr>
          <w:rtl/>
        </w:rPr>
        <w:t xml:space="preserve"> عن حمدان النهدي</w:t>
      </w:r>
      <w:r>
        <w:rPr>
          <w:rtl/>
        </w:rPr>
        <w:t>،</w:t>
      </w:r>
      <w:r w:rsidRPr="00045F63">
        <w:rPr>
          <w:rtl/>
        </w:rPr>
        <w:t xml:space="preserve"> عن أبي طالب القمي</w:t>
      </w:r>
      <w:r>
        <w:rPr>
          <w:rtl/>
        </w:rPr>
        <w:t>،</w:t>
      </w:r>
      <w:r w:rsidRPr="00045F63">
        <w:rPr>
          <w:rtl/>
        </w:rPr>
        <w:t xml:space="preserve"> انّه كتب الى أبي جعفر بن الرضا </w:t>
      </w:r>
      <w:r w:rsidRPr="004A7232">
        <w:rPr>
          <w:rStyle w:val="libAlaemChar"/>
          <w:rtl/>
        </w:rPr>
        <w:t>عليهما‌السلام</w:t>
      </w:r>
      <w:r w:rsidRPr="00045F63">
        <w:rPr>
          <w:rtl/>
        </w:rPr>
        <w:t xml:space="preserve"> يستأذن ان يرثي أبا الحسن </w:t>
      </w:r>
      <w:r w:rsidRPr="004A7232">
        <w:rPr>
          <w:rStyle w:val="libAlaemChar"/>
          <w:rtl/>
        </w:rPr>
        <w:t>عليه‌السلام</w:t>
      </w:r>
      <w:r w:rsidRPr="00045F63">
        <w:rPr>
          <w:rtl/>
        </w:rPr>
        <w:t xml:space="preserve"> فكتب إليه</w:t>
      </w:r>
      <w:r>
        <w:rPr>
          <w:rtl/>
        </w:rPr>
        <w:t>:</w:t>
      </w:r>
      <w:r w:rsidRPr="00045F63">
        <w:rPr>
          <w:rtl/>
        </w:rPr>
        <w:t xml:space="preserve"> اندبني واندب أبي.</w:t>
      </w:r>
    </w:p>
    <w:p w:rsidR="004A7232" w:rsidRPr="00045F63" w:rsidRDefault="004A7232" w:rsidP="004A7232">
      <w:pPr>
        <w:pStyle w:val="libNormal"/>
        <w:rPr>
          <w:rtl/>
        </w:rPr>
      </w:pPr>
      <w:r w:rsidRPr="00045F63">
        <w:rPr>
          <w:rtl/>
        </w:rPr>
        <w:t>وعن علي بن محمّد</w:t>
      </w:r>
      <w:r>
        <w:rPr>
          <w:rtl/>
        </w:rPr>
        <w:t>،</w:t>
      </w:r>
      <w:r w:rsidRPr="00045F63">
        <w:rPr>
          <w:rtl/>
        </w:rPr>
        <w:t xml:space="preserve"> عن محمّد بن عبد الجبار</w:t>
      </w:r>
      <w:r>
        <w:rPr>
          <w:rtl/>
        </w:rPr>
        <w:t>،</w:t>
      </w:r>
      <w:r w:rsidRPr="00045F63">
        <w:rPr>
          <w:rtl/>
        </w:rPr>
        <w:t xml:space="preserve"> عن أبي طالب القمي</w:t>
      </w:r>
      <w:r>
        <w:rPr>
          <w:rtl/>
        </w:rPr>
        <w:t>،</w:t>
      </w:r>
      <w:r w:rsidRPr="00045F63">
        <w:rPr>
          <w:rtl/>
        </w:rPr>
        <w:t xml:space="preserve"> قال</w:t>
      </w:r>
      <w:r>
        <w:rPr>
          <w:rtl/>
        </w:rPr>
        <w:t>:</w:t>
      </w:r>
      <w:r w:rsidRPr="00045F63">
        <w:rPr>
          <w:rtl/>
        </w:rPr>
        <w:t xml:space="preserve"> كتبت الى أبي جعفر </w:t>
      </w:r>
      <w:r w:rsidRPr="004A7232">
        <w:rPr>
          <w:rStyle w:val="libAlaemChar"/>
          <w:rtl/>
        </w:rPr>
        <w:t>عليه‌السلام</w:t>
      </w:r>
      <w:r w:rsidRPr="00045F63">
        <w:rPr>
          <w:rtl/>
        </w:rPr>
        <w:t xml:space="preserve"> أبيات شعر وذكرت فيها أباه</w:t>
      </w:r>
      <w:r>
        <w:rPr>
          <w:rtl/>
        </w:rPr>
        <w:t>،</w:t>
      </w:r>
      <w:r w:rsidRPr="00045F63">
        <w:rPr>
          <w:rtl/>
        </w:rPr>
        <w:t xml:space="preserve"> وسألته أن يأذن لي في أن أقوال فيه</w:t>
      </w:r>
      <w:r>
        <w:rPr>
          <w:rtl/>
        </w:rPr>
        <w:t>،</w:t>
      </w:r>
      <w:r w:rsidRPr="00045F63">
        <w:rPr>
          <w:rtl/>
        </w:rPr>
        <w:t xml:space="preserve"> فقطع الشعر وحبسه وكتب في صدر ما بقي من القرطاس</w:t>
      </w:r>
      <w:r>
        <w:rPr>
          <w:rtl/>
        </w:rPr>
        <w:t>:</w:t>
      </w:r>
      <w:r w:rsidRPr="00045F63">
        <w:rPr>
          <w:rtl/>
        </w:rPr>
        <w:t xml:space="preserve"> قد أحسنت فجزاك الله خيرا </w:t>
      </w:r>
      <w:r w:rsidRPr="004A7232">
        <w:rPr>
          <w:rStyle w:val="libFootnotenumChar"/>
          <w:rtl/>
        </w:rPr>
        <w:t>(10)</w:t>
      </w:r>
      <w:r>
        <w:rPr>
          <w:rtl/>
        </w:rPr>
        <w:t>.</w:t>
      </w:r>
    </w:p>
    <w:p w:rsidR="004A7232" w:rsidRPr="00045F63" w:rsidRDefault="004A7232" w:rsidP="004A7232">
      <w:pPr>
        <w:pStyle w:val="libNormal"/>
        <w:rPr>
          <w:rtl/>
        </w:rPr>
      </w:pPr>
      <w:r w:rsidRPr="00045F63">
        <w:rPr>
          <w:rtl/>
        </w:rPr>
        <w:t>وابن المغيرة من الأجلّة وأصحاب الإجماع</w:t>
      </w:r>
      <w:r>
        <w:rPr>
          <w:rtl/>
        </w:rPr>
        <w:t>،</w:t>
      </w:r>
      <w:r w:rsidRPr="00045F63">
        <w:rPr>
          <w:rtl/>
        </w:rPr>
        <w:t xml:space="preserve"> فالسند صحيح.</w:t>
      </w:r>
    </w:p>
    <w:p w:rsidR="004A7232" w:rsidRPr="00045F63" w:rsidRDefault="004A7232" w:rsidP="004A7232">
      <w:pPr>
        <w:pStyle w:val="libNormal"/>
        <w:rPr>
          <w:rtl/>
        </w:rPr>
      </w:pPr>
      <w:r w:rsidRPr="00045F63">
        <w:rPr>
          <w:rtl/>
        </w:rPr>
        <w:t>وامّا عيسى</w:t>
      </w:r>
      <w:r>
        <w:rPr>
          <w:rtl/>
        </w:rPr>
        <w:t>،</w:t>
      </w:r>
      <w:r w:rsidRPr="00045F63">
        <w:rPr>
          <w:rtl/>
        </w:rPr>
        <w:t xml:space="preserve"> فالظاهر</w:t>
      </w:r>
      <w:r>
        <w:rPr>
          <w:rtl/>
        </w:rPr>
        <w:t xml:space="preserve"> - </w:t>
      </w:r>
      <w:r w:rsidRPr="00045F63">
        <w:rPr>
          <w:rtl/>
        </w:rPr>
        <w:t>كما صرّح به جماعة</w:t>
      </w:r>
      <w:r>
        <w:rPr>
          <w:rtl/>
        </w:rPr>
        <w:t xml:space="preserve"> - </w:t>
      </w:r>
      <w:r w:rsidRPr="00045F63">
        <w:rPr>
          <w:rtl/>
        </w:rPr>
        <w:t>أنّه هو الجريري الثقة في</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2</w:t>
      </w:r>
      <w:r>
        <w:rPr>
          <w:rtl/>
        </w:rPr>
        <w:t>:</w:t>
      </w:r>
      <w:r w:rsidRPr="00045F63">
        <w:rPr>
          <w:rtl/>
        </w:rPr>
        <w:t xml:space="preserve"> 25 / 70.</w:t>
      </w:r>
    </w:p>
    <w:p w:rsidR="004A7232" w:rsidRPr="00045F63" w:rsidRDefault="004A7232" w:rsidP="004A7232">
      <w:pPr>
        <w:pStyle w:val="libFootnote0"/>
        <w:rPr>
          <w:rtl/>
        </w:rPr>
      </w:pPr>
      <w:r w:rsidRPr="00045F63">
        <w:rPr>
          <w:rtl/>
        </w:rPr>
        <w:t>(2) تهذيب الأحكام 1</w:t>
      </w:r>
      <w:r>
        <w:rPr>
          <w:rtl/>
        </w:rPr>
        <w:t>:</w:t>
      </w:r>
      <w:r w:rsidRPr="00045F63">
        <w:rPr>
          <w:rtl/>
        </w:rPr>
        <w:t xml:space="preserve"> 282 / 827.</w:t>
      </w:r>
    </w:p>
    <w:p w:rsidR="004A7232" w:rsidRPr="00045F63" w:rsidRDefault="004A7232" w:rsidP="004A7232">
      <w:pPr>
        <w:pStyle w:val="libFootnote0"/>
        <w:rPr>
          <w:rtl/>
        </w:rPr>
      </w:pPr>
      <w:r w:rsidRPr="00045F63">
        <w:rPr>
          <w:rtl/>
        </w:rPr>
        <w:t>(3) كمال الدين وإتمام النعمة</w:t>
      </w:r>
      <w:r>
        <w:rPr>
          <w:rtl/>
        </w:rPr>
        <w:t>:</w:t>
      </w:r>
      <w:r w:rsidRPr="00045F63">
        <w:rPr>
          <w:rtl/>
        </w:rPr>
        <w:t xml:space="preserve"> 3</w:t>
      </w:r>
      <w:r>
        <w:rPr>
          <w:rtl/>
        </w:rPr>
        <w:t>،</w:t>
      </w:r>
      <w:r w:rsidRPr="00045F63">
        <w:rPr>
          <w:rtl/>
        </w:rPr>
        <w:t xml:space="preserve"> من المقدمة.</w:t>
      </w:r>
    </w:p>
    <w:p w:rsidR="004A7232" w:rsidRPr="00045F63" w:rsidRDefault="004A7232" w:rsidP="004A7232">
      <w:pPr>
        <w:pStyle w:val="libFootnote0"/>
        <w:rPr>
          <w:rtl/>
        </w:rPr>
      </w:pPr>
      <w:r w:rsidRPr="00045F63">
        <w:rPr>
          <w:rtl/>
        </w:rPr>
        <w:t>(4) تهذيب الأحكام 7</w:t>
      </w:r>
      <w:r>
        <w:rPr>
          <w:rtl/>
        </w:rPr>
        <w:t>:</w:t>
      </w:r>
      <w:r w:rsidRPr="00045F63">
        <w:rPr>
          <w:rtl/>
        </w:rPr>
        <w:t xml:space="preserve"> 381 / 1540.</w:t>
      </w:r>
    </w:p>
    <w:p w:rsidR="004A7232" w:rsidRPr="00045F63" w:rsidRDefault="004A7232" w:rsidP="004A7232">
      <w:pPr>
        <w:pStyle w:val="libFootnote0"/>
        <w:rPr>
          <w:rtl/>
        </w:rPr>
      </w:pPr>
      <w:r w:rsidRPr="00045F63">
        <w:rPr>
          <w:rtl/>
        </w:rPr>
        <w:t>(5) الاستبصار 4</w:t>
      </w:r>
      <w:r>
        <w:rPr>
          <w:rtl/>
        </w:rPr>
        <w:t>:</w:t>
      </w:r>
      <w:r w:rsidRPr="00045F63">
        <w:rPr>
          <w:rtl/>
        </w:rPr>
        <w:t xml:space="preserve"> 129 / 487.</w:t>
      </w:r>
    </w:p>
    <w:p w:rsidR="004A7232" w:rsidRPr="00045F63" w:rsidRDefault="004A7232" w:rsidP="004A7232">
      <w:pPr>
        <w:pStyle w:val="libFootnote0"/>
        <w:rPr>
          <w:rtl/>
        </w:rPr>
      </w:pPr>
      <w:r w:rsidRPr="00045F63">
        <w:rPr>
          <w:rtl/>
        </w:rPr>
        <w:t>(6) تهذيب الأحكام 6</w:t>
      </w:r>
      <w:r>
        <w:rPr>
          <w:rtl/>
        </w:rPr>
        <w:t>:</w:t>
      </w:r>
      <w:r w:rsidRPr="00045F63">
        <w:rPr>
          <w:rtl/>
        </w:rPr>
        <w:t xml:space="preserve"> 175 / 348.</w:t>
      </w:r>
    </w:p>
    <w:p w:rsidR="004A7232" w:rsidRPr="00045F63" w:rsidRDefault="004A7232" w:rsidP="004A7232">
      <w:pPr>
        <w:pStyle w:val="libFootnote0"/>
        <w:rPr>
          <w:rtl/>
        </w:rPr>
      </w:pPr>
      <w:r w:rsidRPr="00045F63">
        <w:rPr>
          <w:rtl/>
        </w:rPr>
        <w:t>(7) تهذيب الأحكام 2</w:t>
      </w:r>
      <w:r>
        <w:rPr>
          <w:rtl/>
        </w:rPr>
        <w:t>:</w:t>
      </w:r>
      <w:r w:rsidRPr="00045F63">
        <w:rPr>
          <w:rtl/>
        </w:rPr>
        <w:t xml:space="preserve"> 30 / 91.</w:t>
      </w:r>
    </w:p>
    <w:p w:rsidR="004A7232" w:rsidRPr="00045F63" w:rsidRDefault="004A7232" w:rsidP="004A7232">
      <w:pPr>
        <w:pStyle w:val="libFootnote0"/>
        <w:rPr>
          <w:rtl/>
        </w:rPr>
      </w:pPr>
      <w:r w:rsidRPr="00045F63">
        <w:rPr>
          <w:rtl/>
        </w:rPr>
        <w:t>(8) الاستبصار 1</w:t>
      </w:r>
      <w:r>
        <w:rPr>
          <w:rtl/>
        </w:rPr>
        <w:t>:</w:t>
      </w:r>
      <w:r w:rsidRPr="00045F63">
        <w:rPr>
          <w:rtl/>
        </w:rPr>
        <w:t xml:space="preserve"> 466 / 1803.</w:t>
      </w:r>
    </w:p>
    <w:p w:rsidR="004A7232" w:rsidRPr="00045F63" w:rsidRDefault="004A7232" w:rsidP="004A7232">
      <w:pPr>
        <w:pStyle w:val="libFootnote0"/>
        <w:rPr>
          <w:rtl/>
        </w:rPr>
      </w:pPr>
      <w:r w:rsidRPr="00045F63">
        <w:rPr>
          <w:rtl/>
        </w:rPr>
        <w:t>(9) رجال الكشي 2</w:t>
      </w:r>
      <w:r>
        <w:rPr>
          <w:rtl/>
        </w:rPr>
        <w:t>:</w:t>
      </w:r>
      <w:r w:rsidRPr="00045F63">
        <w:rPr>
          <w:rtl/>
        </w:rPr>
        <w:t xml:space="preserve"> 567 / 1074.</w:t>
      </w:r>
    </w:p>
    <w:p w:rsidR="004A7232" w:rsidRPr="00045F63" w:rsidRDefault="004A7232" w:rsidP="004A7232">
      <w:pPr>
        <w:pStyle w:val="libFootnote0"/>
        <w:rPr>
          <w:rtl/>
        </w:rPr>
      </w:pPr>
      <w:r w:rsidRPr="00045F63">
        <w:rPr>
          <w:rtl/>
        </w:rPr>
        <w:t>(10) رجال الكشي 2</w:t>
      </w:r>
      <w:r>
        <w:rPr>
          <w:rtl/>
        </w:rPr>
        <w:t>:</w:t>
      </w:r>
      <w:r w:rsidRPr="00045F63">
        <w:rPr>
          <w:rtl/>
        </w:rPr>
        <w:t xml:space="preserve"> 514 / 838</w:t>
      </w:r>
      <w:r>
        <w:rPr>
          <w:rtl/>
        </w:rPr>
        <w:t>،</w:t>
      </w:r>
      <w:r w:rsidRPr="00045F63">
        <w:rPr>
          <w:rtl/>
        </w:rPr>
        <w:t xml:space="preserve"> مع اختلاف يسير.</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النجاشي </w:t>
      </w:r>
      <w:r w:rsidRPr="004A7232">
        <w:rPr>
          <w:rStyle w:val="libFootnotenumChar"/>
          <w:rtl/>
        </w:rPr>
        <w:t>(1)</w:t>
      </w:r>
      <w:r w:rsidRPr="00045F63">
        <w:rPr>
          <w:rtl/>
        </w:rPr>
        <w:t xml:space="preserve"> والخلاصة </w:t>
      </w:r>
      <w:r w:rsidRPr="004A7232">
        <w:rPr>
          <w:rStyle w:val="libFootnotenumChar"/>
          <w:rtl/>
        </w:rPr>
        <w:t>(2)</w:t>
      </w:r>
      <w:r>
        <w:rPr>
          <w:rtl/>
        </w:rPr>
        <w:t>،</w:t>
      </w:r>
      <w:r w:rsidRPr="00045F63">
        <w:rPr>
          <w:rtl/>
        </w:rPr>
        <w:t xml:space="preserve"> وصاحب الكتاب في الفهرست </w:t>
      </w:r>
      <w:r w:rsidRPr="004A7232">
        <w:rPr>
          <w:rStyle w:val="libFootnotenumChar"/>
          <w:rtl/>
        </w:rPr>
        <w:t>(3)</w:t>
      </w:r>
      <w:r>
        <w:rPr>
          <w:rtl/>
        </w:rPr>
        <w:t>،</w:t>
      </w:r>
      <w:r w:rsidRPr="00045F63">
        <w:rPr>
          <w:rtl/>
        </w:rPr>
        <w:t xml:space="preserve"> والنجاشي </w:t>
      </w:r>
      <w:r w:rsidRPr="004A7232">
        <w:rPr>
          <w:rStyle w:val="libFootnotenumChar"/>
          <w:rtl/>
        </w:rPr>
        <w:t>(4)</w:t>
      </w:r>
      <w:r>
        <w:rPr>
          <w:rtl/>
        </w:rPr>
        <w:t>،</w:t>
      </w:r>
      <w:r w:rsidRPr="00045F63">
        <w:rPr>
          <w:rtl/>
        </w:rPr>
        <w:t xml:space="preserve"> ويروي عنه الحسن بن محمّد بن سماعة </w:t>
      </w:r>
      <w:r w:rsidRPr="004A7232">
        <w:rPr>
          <w:rStyle w:val="libFootnotenumChar"/>
          <w:rtl/>
        </w:rPr>
        <w:t>(5)</w:t>
      </w:r>
      <w:r>
        <w:rPr>
          <w:rtl/>
        </w:rPr>
        <w:t>،</w:t>
      </w:r>
      <w:r w:rsidRPr="00045F63">
        <w:rPr>
          <w:rtl/>
        </w:rPr>
        <w:t xml:space="preserve"> وعبد الله بن جبلة </w:t>
      </w:r>
      <w:r w:rsidRPr="004A7232">
        <w:rPr>
          <w:rStyle w:val="libFootnotenumChar"/>
          <w:rtl/>
        </w:rPr>
        <w:t>(6)</w:t>
      </w:r>
      <w:r>
        <w:rPr>
          <w:rtl/>
        </w:rPr>
        <w:t>،</w:t>
      </w:r>
      <w:r w:rsidRPr="00045F63">
        <w:rPr>
          <w:rtl/>
        </w:rPr>
        <w:t xml:space="preserve"> وابن المغيرة </w:t>
      </w:r>
      <w:r w:rsidRPr="004A7232">
        <w:rPr>
          <w:rStyle w:val="libFootnotenumChar"/>
          <w:rtl/>
        </w:rPr>
        <w:t>(7)</w:t>
      </w:r>
      <w:r>
        <w:rPr>
          <w:rtl/>
        </w:rPr>
        <w:t>،</w:t>
      </w:r>
      <w:r w:rsidRPr="00045F63">
        <w:rPr>
          <w:rtl/>
        </w:rPr>
        <w:t xml:space="preserve"> ويظهر من باب الغدوّ الى عرفات من التهذيب رواية ابن أبي عمير عنه </w:t>
      </w:r>
      <w:r w:rsidRPr="004A7232">
        <w:rPr>
          <w:rStyle w:val="libFootnotenumChar"/>
          <w:rtl/>
        </w:rPr>
        <w:t>(8)</w:t>
      </w:r>
      <w:r>
        <w:rPr>
          <w:rtl/>
        </w:rPr>
        <w:t>.</w:t>
      </w:r>
    </w:p>
    <w:p w:rsidR="004A7232" w:rsidRPr="00045F63" w:rsidRDefault="004A7232" w:rsidP="004A7232">
      <w:pPr>
        <w:pStyle w:val="libNormal"/>
        <w:rPr>
          <w:rtl/>
        </w:rPr>
      </w:pPr>
      <w:r w:rsidRPr="00045F63">
        <w:rPr>
          <w:rtl/>
        </w:rPr>
        <w:t>وأمّا الشيباني أخو زرارة فلا كتاب له</w:t>
      </w:r>
      <w:r>
        <w:rPr>
          <w:rtl/>
        </w:rPr>
        <w:t>،</w:t>
      </w:r>
      <w:r w:rsidRPr="00045F63">
        <w:rPr>
          <w:rtl/>
        </w:rPr>
        <w:t xml:space="preserve"> بل ولا ذكرت له رواية في الكتب الأربعة فالخبر صحيح.</w:t>
      </w:r>
    </w:p>
    <w:p w:rsidR="004A7232" w:rsidRPr="004A7232" w:rsidRDefault="004A7232" w:rsidP="004A7232">
      <w:pPr>
        <w:pStyle w:val="libNormal"/>
        <w:rPr>
          <w:rStyle w:val="libBold2Char"/>
          <w:rtl/>
        </w:rPr>
      </w:pPr>
      <w:r w:rsidRPr="004A7232">
        <w:rPr>
          <w:rStyle w:val="libBold2Char"/>
          <w:rtl/>
        </w:rPr>
        <w:t>[248] رمح</w:t>
      </w:r>
      <w:r w:rsidRPr="004A7232">
        <w:rPr>
          <w:rStyle w:val="libBold2Char"/>
          <w:rtl/>
          <w:lang w:bidi="ar-IQ"/>
        </w:rPr>
        <w:t xml:space="preserve"> - </w:t>
      </w:r>
      <w:r w:rsidRPr="004A7232">
        <w:rPr>
          <w:rStyle w:val="libBold2Char"/>
          <w:rtl/>
        </w:rPr>
        <w:t>وإلى عيسى بن عبد الله الهاشمي</w:t>
      </w:r>
      <w:r w:rsidRPr="004A7232">
        <w:rPr>
          <w:rStyle w:val="libBold2Char"/>
          <w:rtl/>
          <w:lang w:bidi="ar-IQ"/>
        </w:rPr>
        <w:t>:</w:t>
      </w:r>
      <w:r w:rsidRPr="004A7232">
        <w:rPr>
          <w:rStyle w:val="libBold2Char"/>
          <w:rtl/>
        </w:rPr>
        <w:t xml:space="preserve"> محمّد بن موسى بن المتوكل</w:t>
      </w:r>
      <w:r w:rsidRPr="004A7232">
        <w:rPr>
          <w:rStyle w:val="libBold2Char"/>
          <w:rtl/>
          <w:lang w:bidi="ar-IQ"/>
        </w:rPr>
        <w:t>،</w:t>
      </w:r>
      <w:r w:rsidRPr="004A7232">
        <w:rPr>
          <w:rStyle w:val="libBold2Char"/>
          <w:rtl/>
        </w:rPr>
        <w:t xml:space="preserve"> عن محمّد بن يحيى</w:t>
      </w:r>
      <w:r w:rsidRPr="004A7232">
        <w:rPr>
          <w:rStyle w:val="libBold2Char"/>
          <w:rtl/>
          <w:lang w:bidi="ar-IQ"/>
        </w:rPr>
        <w:t>،</w:t>
      </w:r>
      <w:r w:rsidRPr="004A7232">
        <w:rPr>
          <w:rStyle w:val="libBold2Char"/>
          <w:rtl/>
        </w:rPr>
        <w:t xml:space="preserve"> عن محمّد بن الحسين بن أبي الخطاب</w:t>
      </w:r>
      <w:r w:rsidRPr="004A7232">
        <w:rPr>
          <w:rStyle w:val="libBold2Char"/>
          <w:rtl/>
          <w:lang w:bidi="ar-IQ"/>
        </w:rPr>
        <w:t>،</w:t>
      </w:r>
      <w:r w:rsidRPr="004A7232">
        <w:rPr>
          <w:rStyle w:val="libBold2Char"/>
          <w:rtl/>
        </w:rPr>
        <w:t xml:space="preserve"> عن محمّد ابن أبي عبد الله</w:t>
      </w:r>
      <w:r w:rsidRPr="004A7232">
        <w:rPr>
          <w:rStyle w:val="libBold2Char"/>
          <w:rtl/>
          <w:lang w:bidi="ar-IQ"/>
        </w:rPr>
        <w:t>،</w:t>
      </w:r>
      <w:r w:rsidRPr="004A7232">
        <w:rPr>
          <w:rStyle w:val="libBold2Char"/>
          <w:rtl/>
        </w:rPr>
        <w:t xml:space="preserve"> عن عيسى بن عبد الله بن علي بن عمر بن علي بن الحسين بن علي بن أبي طالب </w:t>
      </w:r>
      <w:r w:rsidRPr="004A7232">
        <w:rPr>
          <w:rStyle w:val="libAlaemChar"/>
          <w:rtl/>
        </w:rPr>
        <w:t>عليهم‌السلام</w:t>
      </w:r>
      <w:r w:rsidRPr="004A7232">
        <w:rPr>
          <w:rStyle w:val="libBold2Char"/>
          <w:rtl/>
        </w:rPr>
        <w:t>.</w:t>
      </w:r>
    </w:p>
    <w:p w:rsidR="004A7232" w:rsidRPr="00045F63" w:rsidRDefault="004A7232" w:rsidP="004A7232">
      <w:pPr>
        <w:pStyle w:val="libNormal"/>
        <w:rPr>
          <w:rtl/>
        </w:rPr>
      </w:pPr>
      <w:r w:rsidRPr="00045F63">
        <w:rPr>
          <w:rtl/>
        </w:rPr>
        <w:t>المحمّدون الثلاثة من أجلاّء الثقات وكذا الرابع</w:t>
      </w:r>
      <w:r>
        <w:rPr>
          <w:rtl/>
        </w:rPr>
        <w:t xml:space="preserve"> - </w:t>
      </w:r>
      <w:r w:rsidRPr="00045F63">
        <w:rPr>
          <w:rtl/>
        </w:rPr>
        <w:t>وهو محمّد بن عبد الله ابن زرارة على الأصح</w:t>
      </w:r>
      <w:r>
        <w:rPr>
          <w:rtl/>
        </w:rPr>
        <w:t xml:space="preserve"> - </w:t>
      </w:r>
      <w:r w:rsidRPr="00045F63">
        <w:rPr>
          <w:rtl/>
        </w:rPr>
        <w:t>لوجوه</w:t>
      </w:r>
      <w:r>
        <w:rPr>
          <w:rtl/>
        </w:rPr>
        <w:t>:</w:t>
      </w:r>
    </w:p>
    <w:p w:rsidR="004A7232" w:rsidRPr="00045F63" w:rsidRDefault="004A7232" w:rsidP="004A7232">
      <w:pPr>
        <w:pStyle w:val="libNormal"/>
        <w:rPr>
          <w:rtl/>
        </w:rPr>
      </w:pPr>
      <w:r w:rsidRPr="00045F63">
        <w:rPr>
          <w:rtl/>
        </w:rPr>
        <w:t>أ</w:t>
      </w:r>
      <w:r>
        <w:rPr>
          <w:rtl/>
        </w:rPr>
        <w:t xml:space="preserve"> - </w:t>
      </w:r>
      <w:r w:rsidRPr="00045F63">
        <w:rPr>
          <w:rtl/>
        </w:rPr>
        <w:t>قول علي بن الريّان الثقة في حقّه</w:t>
      </w:r>
      <w:r>
        <w:rPr>
          <w:rtl/>
        </w:rPr>
        <w:t>:</w:t>
      </w:r>
      <w:r w:rsidRPr="00045F63">
        <w:rPr>
          <w:rtl/>
        </w:rPr>
        <w:t xml:space="preserve"> كان والله محمّد بن عبد الله أصدق عندي لهجة من احمد بن الحسن بن فضّال</w:t>
      </w:r>
      <w:r>
        <w:rPr>
          <w:rtl/>
        </w:rPr>
        <w:t>،</w:t>
      </w:r>
      <w:r w:rsidRPr="00045F63">
        <w:rPr>
          <w:rtl/>
        </w:rPr>
        <w:t xml:space="preserve"> فإنّه رجل فاضل ديّن</w:t>
      </w:r>
      <w:r>
        <w:rPr>
          <w:rtl/>
        </w:rPr>
        <w:t>،</w:t>
      </w:r>
      <w:r w:rsidRPr="00045F63">
        <w:rPr>
          <w:rtl/>
        </w:rPr>
        <w:t xml:space="preserve"> كما هو</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النجاشي 296 / 803.</w:t>
      </w:r>
    </w:p>
    <w:p w:rsidR="004A7232" w:rsidRPr="00045F63" w:rsidRDefault="004A7232" w:rsidP="004A7232">
      <w:pPr>
        <w:pStyle w:val="libFootnote0"/>
        <w:rPr>
          <w:rtl/>
        </w:rPr>
      </w:pPr>
      <w:r w:rsidRPr="00045F63">
        <w:rPr>
          <w:rtl/>
        </w:rPr>
        <w:t>(2) رجال العلامة 123 / 5</w:t>
      </w:r>
      <w:r>
        <w:rPr>
          <w:rtl/>
        </w:rPr>
        <w:t>،</w:t>
      </w:r>
      <w:r w:rsidRPr="00045F63">
        <w:rPr>
          <w:rtl/>
        </w:rPr>
        <w:t xml:space="preserve"> وفيه</w:t>
      </w:r>
      <w:r>
        <w:rPr>
          <w:rtl/>
        </w:rPr>
        <w:t>:</w:t>
      </w:r>
      <w:r w:rsidRPr="00045F63">
        <w:rPr>
          <w:rtl/>
        </w:rPr>
        <w:t xml:space="preserve"> الجريزي</w:t>
      </w:r>
      <w:r>
        <w:rPr>
          <w:rtl/>
        </w:rPr>
        <w:t>،</w:t>
      </w:r>
      <w:r w:rsidRPr="00045F63">
        <w:rPr>
          <w:rtl/>
        </w:rPr>
        <w:t xml:space="preserve"> بالزاء المعجمة</w:t>
      </w:r>
      <w:r>
        <w:rPr>
          <w:rtl/>
        </w:rPr>
        <w:t>،</w:t>
      </w:r>
      <w:r w:rsidRPr="00045F63">
        <w:rPr>
          <w:rtl/>
        </w:rPr>
        <w:t xml:space="preserve"> وهو اشتباه</w:t>
      </w:r>
      <w:r>
        <w:rPr>
          <w:rtl/>
        </w:rPr>
        <w:t>،</w:t>
      </w:r>
      <w:r w:rsidRPr="00045F63">
        <w:rPr>
          <w:rtl/>
        </w:rPr>
        <w:t xml:space="preserve"> والصواب</w:t>
      </w:r>
      <w:r>
        <w:rPr>
          <w:rtl/>
        </w:rPr>
        <w:t>:</w:t>
      </w:r>
      <w:r w:rsidRPr="00045F63">
        <w:rPr>
          <w:rtl/>
        </w:rPr>
        <w:t xml:space="preserve"> ضم الجيم والرائين المهملتين</w:t>
      </w:r>
      <w:r>
        <w:rPr>
          <w:rtl/>
        </w:rPr>
        <w:t>،</w:t>
      </w:r>
      <w:r w:rsidRPr="00045F63">
        <w:rPr>
          <w:rtl/>
        </w:rPr>
        <w:t xml:space="preserve"> كما في النجاشي 296 / 803 ورجال الشيخ 258 / 571 ورجال ابن داود 148 / 1164</w:t>
      </w:r>
      <w:r>
        <w:rPr>
          <w:rtl/>
        </w:rPr>
        <w:t>،</w:t>
      </w:r>
      <w:r w:rsidRPr="00045F63">
        <w:rPr>
          <w:rtl/>
        </w:rPr>
        <w:t xml:space="preserve"> فلاحظ.</w:t>
      </w:r>
    </w:p>
    <w:p w:rsidR="004A7232" w:rsidRPr="00045F63" w:rsidRDefault="004A7232" w:rsidP="004A7232">
      <w:pPr>
        <w:pStyle w:val="libFootnote0"/>
        <w:rPr>
          <w:rtl/>
        </w:rPr>
      </w:pPr>
      <w:r w:rsidRPr="00045F63">
        <w:rPr>
          <w:rtl/>
        </w:rPr>
        <w:t>(3) فهرست الشيخ 116 / 509.</w:t>
      </w:r>
    </w:p>
    <w:p w:rsidR="004A7232" w:rsidRPr="00045F63" w:rsidRDefault="004A7232" w:rsidP="004A7232">
      <w:pPr>
        <w:pStyle w:val="libFootnote0"/>
        <w:rPr>
          <w:rtl/>
        </w:rPr>
      </w:pPr>
      <w:r w:rsidRPr="00045F63">
        <w:rPr>
          <w:rtl/>
        </w:rPr>
        <w:t>(4) رجال النجاشي 296 / 803.</w:t>
      </w:r>
    </w:p>
    <w:p w:rsidR="004A7232" w:rsidRPr="00045F63" w:rsidRDefault="004A7232" w:rsidP="004A7232">
      <w:pPr>
        <w:pStyle w:val="libFootnote0"/>
        <w:rPr>
          <w:rtl/>
        </w:rPr>
      </w:pPr>
      <w:r w:rsidRPr="00045F63">
        <w:rPr>
          <w:rtl/>
        </w:rPr>
        <w:t>(5) فهرست الشيخ 117 / 510.</w:t>
      </w:r>
    </w:p>
    <w:p w:rsidR="004A7232" w:rsidRPr="00045F63" w:rsidRDefault="004A7232" w:rsidP="004A7232">
      <w:pPr>
        <w:pStyle w:val="libFootnote0"/>
        <w:rPr>
          <w:rtl/>
        </w:rPr>
      </w:pPr>
      <w:r w:rsidRPr="00045F63">
        <w:rPr>
          <w:rtl/>
        </w:rPr>
        <w:t>(6) رجال النجاشي 296 / 802.</w:t>
      </w:r>
    </w:p>
    <w:p w:rsidR="004A7232" w:rsidRPr="00045F63" w:rsidRDefault="004A7232" w:rsidP="004A7232">
      <w:pPr>
        <w:pStyle w:val="libFootnote0"/>
        <w:rPr>
          <w:rtl/>
        </w:rPr>
      </w:pPr>
      <w:r w:rsidRPr="00045F63">
        <w:rPr>
          <w:rtl/>
        </w:rPr>
        <w:t>(7) الفقيه 4</w:t>
      </w:r>
      <w:r>
        <w:rPr>
          <w:rtl/>
        </w:rPr>
        <w:t>:</w:t>
      </w:r>
      <w:r w:rsidRPr="00045F63">
        <w:rPr>
          <w:rtl/>
        </w:rPr>
        <w:t xml:space="preserve"> 112</w:t>
      </w:r>
      <w:r>
        <w:rPr>
          <w:rtl/>
        </w:rPr>
        <w:t>،</w:t>
      </w:r>
      <w:r w:rsidRPr="00045F63">
        <w:rPr>
          <w:rtl/>
        </w:rPr>
        <w:t xml:space="preserve"> من المشيخة.</w:t>
      </w:r>
    </w:p>
    <w:p w:rsidR="004A7232" w:rsidRPr="00045F63" w:rsidRDefault="004A7232" w:rsidP="004A7232">
      <w:pPr>
        <w:pStyle w:val="libFootnote0"/>
        <w:rPr>
          <w:rtl/>
        </w:rPr>
      </w:pPr>
      <w:r w:rsidRPr="00045F63">
        <w:rPr>
          <w:rtl/>
        </w:rPr>
        <w:t>(8) تهذيب الأحكام 5</w:t>
      </w:r>
      <w:r>
        <w:rPr>
          <w:rtl/>
        </w:rPr>
        <w:t>:</w:t>
      </w:r>
      <w:r w:rsidRPr="00045F63">
        <w:rPr>
          <w:rtl/>
        </w:rPr>
        <w:t xml:space="preserve"> 185 / 616.</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مذكور في ترجمة الحسن بن فضّال</w:t>
      </w:r>
      <w:r>
        <w:rPr>
          <w:rtl/>
        </w:rPr>
        <w:t>،</w:t>
      </w:r>
      <w:r w:rsidRPr="00045F63">
        <w:rPr>
          <w:rtl/>
        </w:rPr>
        <w:t xml:space="preserve"> وقد مرّ وثاقة أحمد في </w:t>
      </w:r>
      <w:r>
        <w:rPr>
          <w:rtl/>
        </w:rPr>
        <w:t>(</w:t>
      </w:r>
      <w:r w:rsidRPr="00045F63">
        <w:rPr>
          <w:rtl/>
        </w:rPr>
        <w:t>رلز</w:t>
      </w:r>
      <w:r>
        <w:rPr>
          <w:rtl/>
        </w:rPr>
        <w:t>)</w:t>
      </w:r>
      <w:r w:rsidRPr="00045F63">
        <w:rPr>
          <w:rtl/>
        </w:rPr>
        <w:t xml:space="preserve"> </w:t>
      </w:r>
      <w:r w:rsidRPr="004A7232">
        <w:rPr>
          <w:rStyle w:val="libFootnotenumChar"/>
          <w:rtl/>
        </w:rPr>
        <w:t>(1)</w:t>
      </w:r>
      <w:r w:rsidRPr="00045F63">
        <w:rPr>
          <w:rtl/>
        </w:rPr>
        <w:t xml:space="preserve"> فمحمّد أوثق منه.</w:t>
      </w:r>
    </w:p>
    <w:p w:rsidR="004A7232" w:rsidRPr="00045F63" w:rsidRDefault="004A7232" w:rsidP="004A7232">
      <w:pPr>
        <w:pStyle w:val="libNormal"/>
        <w:rPr>
          <w:rtl/>
        </w:rPr>
      </w:pPr>
      <w:r w:rsidRPr="00045F63">
        <w:rPr>
          <w:rtl/>
        </w:rPr>
        <w:t>ب</w:t>
      </w:r>
      <w:r>
        <w:rPr>
          <w:rtl/>
        </w:rPr>
        <w:t xml:space="preserve"> - </w:t>
      </w:r>
      <w:r w:rsidRPr="00045F63">
        <w:rPr>
          <w:rtl/>
        </w:rPr>
        <w:t>رواية البزنطي عنه كما في مشتركات الكاظمي قال</w:t>
      </w:r>
      <w:r>
        <w:rPr>
          <w:rtl/>
        </w:rPr>
        <w:t>:</w:t>
      </w:r>
      <w:r w:rsidRPr="00045F63">
        <w:rPr>
          <w:rtl/>
        </w:rPr>
        <w:t xml:space="preserve"> روي الشيخ في الصحيح عن البزنطي</w:t>
      </w:r>
      <w:r>
        <w:rPr>
          <w:rtl/>
        </w:rPr>
        <w:t>،</w:t>
      </w:r>
      <w:r w:rsidRPr="00045F63">
        <w:rPr>
          <w:rtl/>
        </w:rPr>
        <w:t xml:space="preserve"> عن محمّد بن عبد الله</w:t>
      </w:r>
      <w:r>
        <w:rPr>
          <w:rtl/>
        </w:rPr>
        <w:t>،</w:t>
      </w:r>
      <w:r w:rsidRPr="00045F63">
        <w:rPr>
          <w:rtl/>
        </w:rPr>
        <w:t xml:space="preserve"> فقال ملا محمّد تقي</w:t>
      </w:r>
      <w:r>
        <w:rPr>
          <w:rtl/>
        </w:rPr>
        <w:t xml:space="preserve"> - </w:t>
      </w:r>
      <w:r w:rsidRPr="004A7232">
        <w:rPr>
          <w:rStyle w:val="libAlaemChar"/>
          <w:rtl/>
        </w:rPr>
        <w:t>رحمه‌الله</w:t>
      </w:r>
      <w:r>
        <w:rPr>
          <w:rtl/>
        </w:rPr>
        <w:t xml:space="preserve"> - </w:t>
      </w:r>
      <w:r w:rsidRPr="00045F63">
        <w:rPr>
          <w:rtl/>
        </w:rPr>
        <w:t>في شرح الفقيه</w:t>
      </w:r>
      <w:r>
        <w:rPr>
          <w:rtl/>
        </w:rPr>
        <w:t>:</w:t>
      </w:r>
      <w:r w:rsidRPr="00045F63">
        <w:rPr>
          <w:rtl/>
        </w:rPr>
        <w:t xml:space="preserve"> وكأنّه ابن زرارة الثقة لكثرة رواية البزنطي عنه </w:t>
      </w:r>
      <w:r w:rsidRPr="004A7232">
        <w:rPr>
          <w:rStyle w:val="libFootnotenumChar"/>
          <w:rtl/>
        </w:rPr>
        <w:t>(2)</w:t>
      </w:r>
      <w:r>
        <w:rPr>
          <w:rtl/>
        </w:rPr>
        <w:t>،</w:t>
      </w:r>
      <w:r w:rsidRPr="00045F63">
        <w:rPr>
          <w:rtl/>
        </w:rPr>
        <w:t xml:space="preserve"> انتهى.</w:t>
      </w:r>
    </w:p>
    <w:p w:rsidR="004A7232" w:rsidRPr="00045F63" w:rsidRDefault="004A7232" w:rsidP="004A7232">
      <w:pPr>
        <w:pStyle w:val="libNormal"/>
        <w:rPr>
          <w:rtl/>
        </w:rPr>
      </w:pPr>
      <w:r w:rsidRPr="00045F63">
        <w:rPr>
          <w:rtl/>
        </w:rPr>
        <w:t>وفيه نظر</w:t>
      </w:r>
      <w:r>
        <w:rPr>
          <w:rtl/>
        </w:rPr>
        <w:t>،</w:t>
      </w:r>
      <w:r w:rsidRPr="00045F63">
        <w:rPr>
          <w:rtl/>
        </w:rPr>
        <w:t xml:space="preserve"> إذ ليس في الكتب الأربعة رواية البزنطي عنه أصلا</w:t>
      </w:r>
      <w:r>
        <w:rPr>
          <w:rtl/>
        </w:rPr>
        <w:t>،</w:t>
      </w:r>
      <w:r w:rsidRPr="00045F63">
        <w:rPr>
          <w:rtl/>
        </w:rPr>
        <w:t xml:space="preserve"> نعم في التهذيب في باب فضل زيارة أمير المؤمنين </w:t>
      </w:r>
      <w:r w:rsidRPr="004A7232">
        <w:rPr>
          <w:rStyle w:val="libAlaemChar"/>
          <w:rtl/>
        </w:rPr>
        <w:t>عليه‌السلام</w:t>
      </w:r>
      <w:r w:rsidRPr="00045F63">
        <w:rPr>
          <w:rtl/>
        </w:rPr>
        <w:t xml:space="preserve"> رواية علي بن الحسن ابن علي بن فضّال</w:t>
      </w:r>
      <w:r>
        <w:rPr>
          <w:rtl/>
        </w:rPr>
        <w:t>،</w:t>
      </w:r>
      <w:r w:rsidRPr="00045F63">
        <w:rPr>
          <w:rtl/>
        </w:rPr>
        <w:t xml:space="preserve"> عن محمّد بن عبد الله بن زرارة</w:t>
      </w:r>
      <w:r>
        <w:rPr>
          <w:rtl/>
        </w:rPr>
        <w:t>،</w:t>
      </w:r>
      <w:r w:rsidRPr="00045F63">
        <w:rPr>
          <w:rtl/>
        </w:rPr>
        <w:t xml:space="preserve"> عن البزنطي.</w:t>
      </w:r>
    </w:p>
    <w:p w:rsidR="004A7232" w:rsidRPr="00045F63" w:rsidRDefault="004A7232" w:rsidP="004A7232">
      <w:pPr>
        <w:pStyle w:val="libNormal"/>
        <w:rPr>
          <w:rtl/>
        </w:rPr>
      </w:pPr>
      <w:r w:rsidRPr="00045F63">
        <w:rPr>
          <w:rtl/>
        </w:rPr>
        <w:t>وفي آخر الخبر</w:t>
      </w:r>
      <w:r>
        <w:rPr>
          <w:rtl/>
        </w:rPr>
        <w:t>:</w:t>
      </w:r>
      <w:r w:rsidRPr="00045F63">
        <w:rPr>
          <w:rtl/>
        </w:rPr>
        <w:t xml:space="preserve"> قال علي بن الحسن بن فضّال</w:t>
      </w:r>
      <w:r>
        <w:rPr>
          <w:rtl/>
        </w:rPr>
        <w:t>:</w:t>
      </w:r>
      <w:r w:rsidRPr="00045F63">
        <w:rPr>
          <w:rtl/>
        </w:rPr>
        <w:t xml:space="preserve"> قال لي محمّد بن عبد الله</w:t>
      </w:r>
      <w:r>
        <w:rPr>
          <w:rtl/>
        </w:rPr>
        <w:t>:</w:t>
      </w:r>
      <w:r>
        <w:rPr>
          <w:rFonts w:hint="cs"/>
          <w:rtl/>
        </w:rPr>
        <w:t xml:space="preserve"> </w:t>
      </w:r>
      <w:r w:rsidRPr="00045F63">
        <w:rPr>
          <w:rtl/>
        </w:rPr>
        <w:t>لقد تردّدت إلى أحمد بن محمّد انا وأبوك والحسن بن جهم أكثر من خمسين مرّة وسمعناه منه.</w:t>
      </w:r>
    </w:p>
    <w:p w:rsidR="004A7232" w:rsidRPr="00045F63" w:rsidRDefault="004A7232" w:rsidP="004A7232">
      <w:pPr>
        <w:pStyle w:val="libNormal"/>
        <w:rPr>
          <w:rtl/>
        </w:rPr>
      </w:pPr>
      <w:r w:rsidRPr="00045F63">
        <w:rPr>
          <w:rtl/>
        </w:rPr>
        <w:t>وأمّا العكس فلم يوجد في خبر</w:t>
      </w:r>
      <w:r>
        <w:rPr>
          <w:rtl/>
        </w:rPr>
        <w:t>،</w:t>
      </w:r>
      <w:r w:rsidRPr="00045F63">
        <w:rPr>
          <w:rtl/>
        </w:rPr>
        <w:t xml:space="preserve"> كما يظهر من الجامع </w:t>
      </w:r>
      <w:r w:rsidRPr="004A7232">
        <w:rPr>
          <w:rStyle w:val="libFootnotenumChar"/>
          <w:rtl/>
        </w:rPr>
        <w:t>(3)</w:t>
      </w:r>
      <w:r>
        <w:rPr>
          <w:rtl/>
        </w:rPr>
        <w:t>،</w:t>
      </w:r>
      <w:r w:rsidRPr="00045F63">
        <w:rPr>
          <w:rtl/>
        </w:rPr>
        <w:t xml:space="preserve"> فضلا عن الكثرة.</w:t>
      </w:r>
    </w:p>
    <w:p w:rsidR="004A7232" w:rsidRPr="00045F63" w:rsidRDefault="004A7232" w:rsidP="004A7232">
      <w:pPr>
        <w:pStyle w:val="libNormal"/>
        <w:rPr>
          <w:rtl/>
        </w:rPr>
      </w:pPr>
      <w:r w:rsidRPr="00045F63">
        <w:rPr>
          <w:rtl/>
        </w:rPr>
        <w:t>ج</w:t>
      </w:r>
      <w:r>
        <w:rPr>
          <w:rtl/>
        </w:rPr>
        <w:t xml:space="preserve"> - </w:t>
      </w:r>
      <w:r w:rsidRPr="00045F63">
        <w:rPr>
          <w:rtl/>
        </w:rPr>
        <w:t xml:space="preserve">ترحّم الامام </w:t>
      </w:r>
      <w:r w:rsidRPr="004A7232">
        <w:rPr>
          <w:rStyle w:val="libAlaemChar"/>
          <w:rtl/>
        </w:rPr>
        <w:t>عليه‌السلام</w:t>
      </w:r>
      <w:r w:rsidRPr="00045F63">
        <w:rPr>
          <w:rtl/>
        </w:rPr>
        <w:t xml:space="preserve"> بعد موته</w:t>
      </w:r>
      <w:r>
        <w:rPr>
          <w:rtl/>
        </w:rPr>
        <w:t>،</w:t>
      </w:r>
      <w:r w:rsidRPr="00045F63">
        <w:rPr>
          <w:rtl/>
        </w:rPr>
        <w:t xml:space="preserve"> ففي التهذيب بإسناده عن علي بن الحسن بن فضّال</w:t>
      </w:r>
      <w:r>
        <w:rPr>
          <w:rtl/>
        </w:rPr>
        <w:t>،</w:t>
      </w:r>
      <w:r w:rsidRPr="00045F63">
        <w:rPr>
          <w:rtl/>
        </w:rPr>
        <w:t xml:space="preserve"> قال</w:t>
      </w:r>
      <w:r>
        <w:rPr>
          <w:rtl/>
        </w:rPr>
        <w:t>:</w:t>
      </w:r>
      <w:r w:rsidRPr="00045F63">
        <w:rPr>
          <w:rtl/>
        </w:rPr>
        <w:t xml:space="preserve"> مات محمّد بن عبد الله بن زرارة فأوصى الى أخي أحمد</w:t>
      </w:r>
      <w:r>
        <w:rPr>
          <w:rtl/>
        </w:rPr>
        <w:t>،</w:t>
      </w:r>
      <w:r w:rsidRPr="00045F63">
        <w:rPr>
          <w:rtl/>
        </w:rPr>
        <w:t xml:space="preserve"> وكان خلّف دارا</w:t>
      </w:r>
      <w:r>
        <w:rPr>
          <w:rtl/>
        </w:rPr>
        <w:t>،</w:t>
      </w:r>
      <w:r w:rsidRPr="00045F63">
        <w:rPr>
          <w:rtl/>
        </w:rPr>
        <w:t xml:space="preserve"> وكان أمره بجميع تركته أن تباع ويحمل ثمنها إلى أبي الحسن </w:t>
      </w:r>
      <w:r w:rsidRPr="004A7232">
        <w:rPr>
          <w:rStyle w:val="libAlaemChar"/>
          <w:rtl/>
        </w:rPr>
        <w:t>عليه‌السلام</w:t>
      </w:r>
      <w:r w:rsidRPr="00045F63">
        <w:rPr>
          <w:rtl/>
        </w:rPr>
        <w:t xml:space="preserve"> فباعها</w:t>
      </w:r>
      <w:r>
        <w:rPr>
          <w:rtl/>
        </w:rPr>
        <w:t>،</w:t>
      </w:r>
      <w:r w:rsidRPr="00045F63">
        <w:rPr>
          <w:rtl/>
        </w:rPr>
        <w:t xml:space="preserve"> فاعترض فيها ابن أخت له وابن عمّ له </w:t>
      </w:r>
      <w:r w:rsidRPr="004A7232">
        <w:rPr>
          <w:rStyle w:val="libFootnotenumChar"/>
          <w:rtl/>
        </w:rPr>
        <w:t>(4)</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تقدم في الرقم</w:t>
      </w:r>
      <w:r>
        <w:rPr>
          <w:rtl/>
        </w:rPr>
        <w:t>:</w:t>
      </w:r>
      <w:r w:rsidRPr="00045F63">
        <w:rPr>
          <w:rtl/>
        </w:rPr>
        <w:t xml:space="preserve"> 237.</w:t>
      </w:r>
    </w:p>
    <w:p w:rsidR="004A7232" w:rsidRPr="00045F63" w:rsidRDefault="004A7232" w:rsidP="004A7232">
      <w:pPr>
        <w:pStyle w:val="libFootnote0"/>
        <w:rPr>
          <w:rtl/>
        </w:rPr>
      </w:pPr>
      <w:r w:rsidRPr="00045F63">
        <w:rPr>
          <w:rtl/>
        </w:rPr>
        <w:t>(2) مشتركات الكاظمي المسمى</w:t>
      </w:r>
      <w:r>
        <w:rPr>
          <w:rtl/>
        </w:rPr>
        <w:t xml:space="preserve"> بـ (</w:t>
      </w:r>
      <w:r w:rsidRPr="00045F63">
        <w:rPr>
          <w:rtl/>
        </w:rPr>
        <w:t>هداية المحدثين</w:t>
      </w:r>
      <w:r>
        <w:rPr>
          <w:rtl/>
        </w:rPr>
        <w:t>):</w:t>
      </w:r>
      <w:r w:rsidRPr="00045F63">
        <w:rPr>
          <w:rtl/>
        </w:rPr>
        <w:t xml:space="preserve"> 242.</w:t>
      </w:r>
    </w:p>
    <w:p w:rsidR="004A7232" w:rsidRPr="00045F63" w:rsidRDefault="004A7232" w:rsidP="004A7232">
      <w:pPr>
        <w:pStyle w:val="libFootnote0"/>
        <w:rPr>
          <w:rtl/>
        </w:rPr>
      </w:pPr>
      <w:r w:rsidRPr="00045F63">
        <w:rPr>
          <w:rtl/>
        </w:rPr>
        <w:t>(3) جامع الرواة 1</w:t>
      </w:r>
      <w:r>
        <w:rPr>
          <w:rtl/>
        </w:rPr>
        <w:t>:</w:t>
      </w:r>
      <w:r w:rsidRPr="00045F63">
        <w:rPr>
          <w:rtl/>
        </w:rPr>
        <w:t xml:space="preserve"> 60.</w:t>
      </w:r>
    </w:p>
    <w:p w:rsidR="004A7232" w:rsidRPr="00045F63" w:rsidRDefault="004A7232" w:rsidP="004A7232">
      <w:pPr>
        <w:pStyle w:val="libFootnote0"/>
        <w:rPr>
          <w:rtl/>
        </w:rPr>
      </w:pPr>
      <w:r w:rsidRPr="00045F63">
        <w:rPr>
          <w:rtl/>
        </w:rPr>
        <w:t>(4) الاعتراض ظاهرا من ابن الأخت فقط</w:t>
      </w:r>
      <w:r>
        <w:rPr>
          <w:rtl/>
        </w:rPr>
        <w:t>،</w:t>
      </w:r>
      <w:r w:rsidRPr="00045F63">
        <w:rPr>
          <w:rtl/>
        </w:rPr>
        <w:t xml:space="preserve"> بلحاظ قوله</w:t>
      </w:r>
      <w:r>
        <w:rPr>
          <w:rtl/>
        </w:rPr>
        <w:t>:</w:t>
      </w:r>
      <w:r w:rsidRPr="00045F63">
        <w:rPr>
          <w:rtl/>
        </w:rPr>
        <w:t xml:space="preserve"> فأصلحنا أمره</w:t>
      </w:r>
      <w:r>
        <w:rPr>
          <w:rtl/>
        </w:rPr>
        <w:t xml:space="preserve"> - </w:t>
      </w:r>
      <w:r w:rsidRPr="00045F63">
        <w:rPr>
          <w:rtl/>
        </w:rPr>
        <w:t>وبقرينة قوله</w:t>
      </w:r>
      <w:r>
        <w:rPr>
          <w:rtl/>
        </w:rPr>
        <w:t xml:space="preserve"> - </w:t>
      </w:r>
      <w:r w:rsidRPr="00045F63">
        <w:rPr>
          <w:rtl/>
        </w:rPr>
        <w:t>الآتي</w:t>
      </w:r>
      <w:r>
        <w:rPr>
          <w:rtl/>
        </w:rPr>
        <w:t xml:space="preserve"> -:</w:t>
      </w:r>
      <w:r>
        <w:rPr>
          <w:rFonts w:hint="cs"/>
          <w:rtl/>
        </w:rPr>
        <w:t xml:space="preserve"> </w:t>
      </w:r>
      <w:r w:rsidRPr="004A7232">
        <w:rPr>
          <w:rStyle w:val="libFootnoteChar"/>
          <w:rtl/>
        </w:rPr>
        <w:t>وابن أخت له عرض فأصلحنا أمره</w:t>
      </w:r>
      <w:r w:rsidRPr="004A7232">
        <w:rPr>
          <w:rStyle w:val="libFootnoteChar"/>
          <w:rtl/>
          <w:lang w:bidi="ar-IQ"/>
        </w:rPr>
        <w:t>،</w:t>
      </w:r>
      <w:r w:rsidRPr="004A7232">
        <w:rPr>
          <w:rStyle w:val="libFootnoteChar"/>
          <w:rtl/>
        </w:rPr>
        <w:t xml:space="preserve"> فلاحظ.</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فأصلحنا أمره بثلثه الدنانير</w:t>
      </w:r>
      <w:r>
        <w:rPr>
          <w:rtl/>
        </w:rPr>
        <w:t>،</w:t>
      </w:r>
      <w:r w:rsidRPr="00045F63">
        <w:rPr>
          <w:rtl/>
        </w:rPr>
        <w:t xml:space="preserve"> وكتب إليه أحمد بن الحسن</w:t>
      </w:r>
      <w:r>
        <w:rPr>
          <w:rtl/>
        </w:rPr>
        <w:t>،</w:t>
      </w:r>
      <w:r w:rsidRPr="00045F63">
        <w:rPr>
          <w:rtl/>
        </w:rPr>
        <w:t xml:space="preserve"> ودفع الشيء بحضرتي إلى أيّوب بن نوح وأخبره أنه جميع ما خلّف</w:t>
      </w:r>
      <w:r>
        <w:rPr>
          <w:rtl/>
        </w:rPr>
        <w:t>،</w:t>
      </w:r>
      <w:r w:rsidRPr="00045F63">
        <w:rPr>
          <w:rtl/>
        </w:rPr>
        <w:t xml:space="preserve"> وابن عمّ له</w:t>
      </w:r>
      <w:r>
        <w:rPr>
          <w:rtl/>
        </w:rPr>
        <w:t>،</w:t>
      </w:r>
      <w:r w:rsidRPr="00045F63">
        <w:rPr>
          <w:rtl/>
        </w:rPr>
        <w:t xml:space="preserve"> وابن أخت له عرض فأصلحنا أمره بثلثه الدنانير </w:t>
      </w:r>
      <w:r w:rsidRPr="004A7232">
        <w:rPr>
          <w:rStyle w:val="libFootnotenumChar"/>
          <w:rtl/>
        </w:rPr>
        <w:t>(1)</w:t>
      </w:r>
      <w:r w:rsidRPr="00045F63">
        <w:rPr>
          <w:rtl/>
        </w:rPr>
        <w:t xml:space="preserve"> فكتب</w:t>
      </w:r>
      <w:r>
        <w:rPr>
          <w:rtl/>
        </w:rPr>
        <w:t>:</w:t>
      </w:r>
      <w:r w:rsidRPr="00045F63">
        <w:rPr>
          <w:rtl/>
        </w:rPr>
        <w:t xml:space="preserve"> قد وصل ذلك</w:t>
      </w:r>
      <w:r>
        <w:rPr>
          <w:rtl/>
        </w:rPr>
        <w:t>،</w:t>
      </w:r>
      <w:r w:rsidRPr="00045F63">
        <w:rPr>
          <w:rtl/>
        </w:rPr>
        <w:t xml:space="preserve"> وترحّم على الميت</w:t>
      </w:r>
      <w:r>
        <w:rPr>
          <w:rtl/>
        </w:rPr>
        <w:t>،</w:t>
      </w:r>
      <w:r w:rsidRPr="00045F63">
        <w:rPr>
          <w:rtl/>
        </w:rPr>
        <w:t xml:space="preserve"> وقرأت الجواب </w:t>
      </w:r>
      <w:r w:rsidRPr="004A7232">
        <w:rPr>
          <w:rStyle w:val="libFootnotenumChar"/>
          <w:rtl/>
        </w:rPr>
        <w:t>(2)</w:t>
      </w:r>
      <w:r>
        <w:rPr>
          <w:rtl/>
        </w:rPr>
        <w:t>.</w:t>
      </w:r>
    </w:p>
    <w:p w:rsidR="004A7232" w:rsidRPr="00045F63" w:rsidRDefault="004A7232" w:rsidP="004A7232">
      <w:pPr>
        <w:pStyle w:val="libNormal"/>
        <w:rPr>
          <w:rtl/>
        </w:rPr>
      </w:pPr>
      <w:r w:rsidRPr="00045F63">
        <w:rPr>
          <w:rtl/>
        </w:rPr>
        <w:t>د</w:t>
      </w:r>
      <w:r>
        <w:rPr>
          <w:rtl/>
        </w:rPr>
        <w:t xml:space="preserve"> - </w:t>
      </w:r>
      <w:r w:rsidRPr="00045F63">
        <w:rPr>
          <w:rtl/>
        </w:rPr>
        <w:t>كثرة رواية الأجلاّء عنه</w:t>
      </w:r>
      <w:r>
        <w:rPr>
          <w:rtl/>
        </w:rPr>
        <w:t>،</w:t>
      </w:r>
      <w:r w:rsidRPr="00045F63">
        <w:rPr>
          <w:rtl/>
        </w:rPr>
        <w:t xml:space="preserve"> وفيهم</w:t>
      </w:r>
      <w:r>
        <w:rPr>
          <w:rtl/>
        </w:rPr>
        <w:t>:</w:t>
      </w:r>
      <w:r w:rsidRPr="00045F63">
        <w:rPr>
          <w:rtl/>
        </w:rPr>
        <w:t xml:space="preserve"> علي بن الحسن بن فضّال </w:t>
      </w:r>
      <w:r w:rsidRPr="004A7232">
        <w:rPr>
          <w:rStyle w:val="libFootnotenumChar"/>
          <w:rtl/>
        </w:rPr>
        <w:t>(3)</w:t>
      </w:r>
      <w:r w:rsidRPr="00045F63">
        <w:rPr>
          <w:rtl/>
        </w:rPr>
        <w:t xml:space="preserve"> شيخ بني فضّال ووجههم الذين أمروا </w:t>
      </w:r>
      <w:r w:rsidRPr="004A7232">
        <w:rPr>
          <w:rStyle w:val="libAlaemChar"/>
          <w:rtl/>
        </w:rPr>
        <w:t>عليهم‌السلام</w:t>
      </w:r>
      <w:r w:rsidRPr="00045F63">
        <w:rPr>
          <w:rtl/>
        </w:rPr>
        <w:t xml:space="preserve"> بأخذ رواياتهم</w:t>
      </w:r>
      <w:r>
        <w:rPr>
          <w:rtl/>
        </w:rPr>
        <w:t>،</w:t>
      </w:r>
      <w:r w:rsidRPr="00045F63">
        <w:rPr>
          <w:rtl/>
        </w:rPr>
        <w:t xml:space="preserve"> ومحمّد بن إسماعيل بن بزيع </w:t>
      </w:r>
      <w:r w:rsidRPr="004A7232">
        <w:rPr>
          <w:rStyle w:val="libFootnotenumChar"/>
          <w:rtl/>
        </w:rPr>
        <w:t>(4)</w:t>
      </w:r>
      <w:r>
        <w:rPr>
          <w:rtl/>
        </w:rPr>
        <w:t>،</w:t>
      </w:r>
      <w:r w:rsidRPr="00045F63">
        <w:rPr>
          <w:rtl/>
        </w:rPr>
        <w:t xml:space="preserve"> وعلي بن أسباط </w:t>
      </w:r>
      <w:r w:rsidRPr="004A7232">
        <w:rPr>
          <w:rStyle w:val="libFootnotenumChar"/>
          <w:rtl/>
        </w:rPr>
        <w:t>(5)</w:t>
      </w:r>
      <w:r>
        <w:rPr>
          <w:rtl/>
        </w:rPr>
        <w:t>،</w:t>
      </w:r>
      <w:r w:rsidRPr="00045F63">
        <w:rPr>
          <w:rtl/>
        </w:rPr>
        <w:t xml:space="preserve"> ومحمّد بن الحسين بن أبي</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في المصدر</w:t>
      </w:r>
      <w:r>
        <w:rPr>
          <w:rtl/>
        </w:rPr>
        <w:t xml:space="preserve"> - </w:t>
      </w:r>
      <w:r w:rsidRPr="00045F63">
        <w:rPr>
          <w:rtl/>
        </w:rPr>
        <w:t>وبكلا الموضعين</w:t>
      </w:r>
      <w:r>
        <w:rPr>
          <w:rtl/>
        </w:rPr>
        <w:t xml:space="preserve"> -:</w:t>
      </w:r>
      <w:r w:rsidRPr="00045F63">
        <w:rPr>
          <w:rtl/>
        </w:rPr>
        <w:t xml:space="preserve"> بثلاثة دنانير</w:t>
      </w:r>
      <w:r>
        <w:rPr>
          <w:rtl/>
        </w:rPr>
        <w:t>،</w:t>
      </w:r>
      <w:r w:rsidRPr="00045F63">
        <w:rPr>
          <w:rtl/>
        </w:rPr>
        <w:t xml:space="preserve"> ومثله ما في الاستبصار 4</w:t>
      </w:r>
      <w:r>
        <w:rPr>
          <w:rtl/>
        </w:rPr>
        <w:t>:</w:t>
      </w:r>
      <w:r w:rsidRPr="00045F63">
        <w:rPr>
          <w:rtl/>
        </w:rPr>
        <w:t xml:space="preserve"> 123 / 468</w:t>
      </w:r>
      <w:r>
        <w:rPr>
          <w:rtl/>
        </w:rPr>
        <w:t>،</w:t>
      </w:r>
      <w:r w:rsidRPr="00045F63">
        <w:rPr>
          <w:rtl/>
        </w:rPr>
        <w:t xml:space="preserve"> وهو الصحيح</w:t>
      </w:r>
      <w:r>
        <w:rPr>
          <w:rtl/>
        </w:rPr>
        <w:t>،</w:t>
      </w:r>
      <w:r w:rsidRPr="00045F63">
        <w:rPr>
          <w:rtl/>
        </w:rPr>
        <w:t xml:space="preserve"> فلاحظ.</w:t>
      </w:r>
    </w:p>
    <w:p w:rsidR="004A7232" w:rsidRPr="00045F63" w:rsidRDefault="004A7232" w:rsidP="004A7232">
      <w:pPr>
        <w:pStyle w:val="libFootnote"/>
        <w:rPr>
          <w:rtl/>
          <w:lang w:bidi="fa-IR"/>
        </w:rPr>
      </w:pPr>
      <w:r w:rsidRPr="00045F63">
        <w:rPr>
          <w:rtl/>
        </w:rPr>
        <w:t>وقد جاء في حاشية المتن من الأصل تعليقا على الخبر ما يأتي</w:t>
      </w:r>
      <w:r>
        <w:rPr>
          <w:rtl/>
          <w:lang w:bidi="ar-IQ"/>
        </w:rPr>
        <w:t>:</w:t>
      </w:r>
    </w:p>
    <w:p w:rsidR="004A7232" w:rsidRPr="00045F63" w:rsidRDefault="004A7232" w:rsidP="004A7232">
      <w:pPr>
        <w:pStyle w:val="libNormal"/>
        <w:rPr>
          <w:rtl/>
          <w:lang w:bidi="fa-IR"/>
        </w:rPr>
      </w:pPr>
      <w:r w:rsidRPr="004A7232">
        <w:rPr>
          <w:rStyle w:val="libFootnoteChar"/>
          <w:rtl/>
        </w:rPr>
        <w:t>« قال بعض المحققين</w:t>
      </w:r>
      <w:r w:rsidRPr="004A7232">
        <w:rPr>
          <w:rStyle w:val="libFootnoteChar"/>
          <w:rtl/>
          <w:lang w:bidi="ar-IQ"/>
        </w:rPr>
        <w:t>:</w:t>
      </w:r>
      <w:r w:rsidRPr="004A7232">
        <w:rPr>
          <w:rStyle w:val="libFootnoteChar"/>
          <w:rtl/>
        </w:rPr>
        <w:t xml:space="preserve"> وظني ان قيمة الدار كان ثلثها دنانير</w:t>
      </w:r>
      <w:r w:rsidRPr="004A7232">
        <w:rPr>
          <w:rStyle w:val="libFootnoteChar"/>
          <w:rtl/>
          <w:lang w:bidi="ar-IQ"/>
        </w:rPr>
        <w:t>،</w:t>
      </w:r>
      <w:r w:rsidRPr="004A7232">
        <w:rPr>
          <w:rStyle w:val="libFootnoteChar"/>
          <w:rtl/>
        </w:rPr>
        <w:t xml:space="preserve"> والثلثان اما عروض أو دراهم</w:t>
      </w:r>
      <w:r w:rsidRPr="004A7232">
        <w:rPr>
          <w:rStyle w:val="libFootnoteChar"/>
          <w:rtl/>
          <w:lang w:bidi="ar-IQ"/>
        </w:rPr>
        <w:t>،</w:t>
      </w:r>
      <w:r w:rsidRPr="004A7232">
        <w:rPr>
          <w:rStyle w:val="libFootnoteChar"/>
          <w:rtl/>
        </w:rPr>
        <w:t xml:space="preserve"> فلما اعترض الوارثان في الوصية وكان اعتراضهما في موضعه</w:t>
      </w:r>
      <w:r w:rsidRPr="004A7232">
        <w:rPr>
          <w:rStyle w:val="libFootnoteChar"/>
          <w:rtl/>
          <w:lang w:bidi="ar-IQ"/>
        </w:rPr>
        <w:t>،</w:t>
      </w:r>
      <w:r w:rsidRPr="004A7232">
        <w:rPr>
          <w:rStyle w:val="libFootnoteChar"/>
          <w:rtl/>
        </w:rPr>
        <w:t xml:space="preserve"> لأنه أوصى بكل التركة وليس له أكثر من الثلث</w:t>
      </w:r>
      <w:r w:rsidRPr="004A7232">
        <w:rPr>
          <w:rStyle w:val="libFootnoteChar"/>
          <w:rtl/>
          <w:lang w:bidi="ar-IQ"/>
        </w:rPr>
        <w:t>،</w:t>
      </w:r>
      <w:r w:rsidRPr="004A7232">
        <w:rPr>
          <w:rStyle w:val="libFootnoteChar"/>
          <w:rtl/>
        </w:rPr>
        <w:t xml:space="preserve"> أرضاهما الوصي وأصلحهما</w:t>
      </w:r>
      <w:r w:rsidRPr="004A7232">
        <w:rPr>
          <w:rStyle w:val="libFootnoteChar"/>
          <w:rtl/>
          <w:lang w:bidi="ar-IQ"/>
        </w:rPr>
        <w:t>،</w:t>
      </w:r>
      <w:r w:rsidRPr="004A7232">
        <w:rPr>
          <w:rStyle w:val="libFootnoteChar"/>
          <w:rtl/>
        </w:rPr>
        <w:t xml:space="preserve"> وكتب بذلك اليه </w:t>
      </w:r>
      <w:r w:rsidRPr="004A7232">
        <w:rPr>
          <w:rStyle w:val="libAlaemChar"/>
          <w:rtl/>
        </w:rPr>
        <w:t>عليه‌السلام</w:t>
      </w:r>
      <w:r w:rsidRPr="004A7232">
        <w:rPr>
          <w:rStyle w:val="libFootnoteChar"/>
          <w:rtl/>
        </w:rPr>
        <w:t>.</w:t>
      </w:r>
    </w:p>
    <w:p w:rsidR="004A7232" w:rsidRPr="00045F63" w:rsidRDefault="004A7232" w:rsidP="004A7232">
      <w:pPr>
        <w:pStyle w:val="libNormal"/>
        <w:rPr>
          <w:rtl/>
          <w:lang w:bidi="fa-IR"/>
        </w:rPr>
      </w:pPr>
      <w:r w:rsidRPr="004A7232">
        <w:rPr>
          <w:rStyle w:val="libFootnoteChar"/>
          <w:rtl/>
        </w:rPr>
        <w:t>وأغرب صاحب الوافي في شرح الخبر</w:t>
      </w:r>
      <w:r w:rsidRPr="004A7232">
        <w:rPr>
          <w:rStyle w:val="libFootnoteChar"/>
          <w:rtl/>
          <w:lang w:bidi="ar-IQ"/>
        </w:rPr>
        <w:t>،</w:t>
      </w:r>
      <w:r w:rsidRPr="004A7232">
        <w:rPr>
          <w:rStyle w:val="libFootnoteChar"/>
          <w:rtl/>
        </w:rPr>
        <w:t xml:space="preserve"> فقال بعد ذكر بيان اعتراضهما عبارته عن شهودهما [شهادتهما] بيع الدار وجهاز الميت وإعانتهما الوصي في ذلك وإصلاح امره كناية عن تجهيزه</w:t>
      </w:r>
      <w:r w:rsidRPr="004A7232">
        <w:rPr>
          <w:rStyle w:val="libFootnoteChar"/>
          <w:rtl/>
          <w:lang w:bidi="ar-IQ"/>
        </w:rPr>
        <w:t>،</w:t>
      </w:r>
      <w:r w:rsidRPr="004A7232">
        <w:rPr>
          <w:rStyle w:val="libFootnoteChar"/>
          <w:rtl/>
        </w:rPr>
        <w:t xml:space="preserve"> ويكون سكوتهما عن الدعوى مع إعانتهما في أمر الوصية دليلا على تنفيذهما الوصية للإمام </w:t>
      </w:r>
      <w:r w:rsidRPr="004A7232">
        <w:rPr>
          <w:rStyle w:val="libAlaemChar"/>
          <w:rtl/>
        </w:rPr>
        <w:t>عليه‌السلام</w:t>
      </w:r>
      <w:r w:rsidRPr="004A7232">
        <w:rPr>
          <w:rStyle w:val="libFootnoteChar"/>
          <w:rtl/>
        </w:rPr>
        <w:t>.</w:t>
      </w:r>
    </w:p>
    <w:p w:rsidR="004A7232" w:rsidRPr="00045F63" w:rsidRDefault="004A7232" w:rsidP="004A7232">
      <w:pPr>
        <w:pStyle w:val="libFootnote"/>
        <w:rPr>
          <w:rtl/>
          <w:lang w:bidi="fa-IR"/>
        </w:rPr>
      </w:pPr>
      <w:r w:rsidRPr="00045F63">
        <w:rPr>
          <w:rtl/>
        </w:rPr>
        <w:t>وعليه</w:t>
      </w:r>
      <w:r>
        <w:rPr>
          <w:rtl/>
          <w:lang w:bidi="ar-IQ"/>
        </w:rPr>
        <w:t>:</w:t>
      </w:r>
      <w:r w:rsidRPr="00045F63">
        <w:rPr>
          <w:rtl/>
        </w:rPr>
        <w:t xml:space="preserve"> ينبغي ان يحمل صدر الحديث وذيله أيضا مع ان البقية في الذيل تحتمل كونهما أقل من الثلث</w:t>
      </w:r>
      <w:r>
        <w:rPr>
          <w:rtl/>
          <w:lang w:bidi="ar-IQ"/>
        </w:rPr>
        <w:t>،</w:t>
      </w:r>
      <w:r w:rsidRPr="00045F63">
        <w:rPr>
          <w:rtl/>
        </w:rPr>
        <w:t xml:space="preserve"> ويحتمل الذيل أيضا فقد الوارث</w:t>
      </w:r>
      <w:r>
        <w:rPr>
          <w:rtl/>
          <w:lang w:bidi="ar-IQ"/>
        </w:rPr>
        <w:t>،</w:t>
      </w:r>
      <w:r w:rsidRPr="00045F63">
        <w:rPr>
          <w:rtl/>
        </w:rPr>
        <w:t xml:space="preserve"> انتهى.</w:t>
      </w:r>
    </w:p>
    <w:p w:rsidR="004A7232" w:rsidRPr="00045F63" w:rsidRDefault="004A7232" w:rsidP="004A7232">
      <w:pPr>
        <w:pStyle w:val="libFootnote"/>
        <w:rPr>
          <w:rtl/>
          <w:lang w:bidi="fa-IR"/>
        </w:rPr>
      </w:pPr>
      <w:r w:rsidRPr="00045F63">
        <w:rPr>
          <w:rtl/>
        </w:rPr>
        <w:t>ولا ربط لجميع ما ذكره بمتن الخبر</w:t>
      </w:r>
      <w:r>
        <w:rPr>
          <w:rtl/>
          <w:lang w:bidi="ar-IQ"/>
        </w:rPr>
        <w:t>،</w:t>
      </w:r>
      <w:r w:rsidRPr="00045F63">
        <w:rPr>
          <w:rtl/>
        </w:rPr>
        <w:t xml:space="preserve"> والعجب انه قال</w:t>
      </w:r>
      <w:r>
        <w:rPr>
          <w:rtl/>
          <w:lang w:bidi="ar-IQ"/>
        </w:rPr>
        <w:t xml:space="preserve"> - </w:t>
      </w:r>
      <w:r w:rsidRPr="00045F63">
        <w:rPr>
          <w:rtl/>
        </w:rPr>
        <w:t>بعد ذلك</w:t>
      </w:r>
      <w:r>
        <w:rPr>
          <w:rtl/>
          <w:lang w:bidi="ar-IQ"/>
        </w:rPr>
        <w:t xml:space="preserve"> -:</w:t>
      </w:r>
      <w:r w:rsidRPr="00045F63">
        <w:rPr>
          <w:rtl/>
        </w:rPr>
        <w:t xml:space="preserve"> ولا حاجة الى تأويلات التهذيبين مع كونهما في غاية البعد</w:t>
      </w:r>
      <w:r>
        <w:rPr>
          <w:rtl/>
          <w:lang w:bidi="ar-IQ"/>
        </w:rPr>
        <w:t>،</w:t>
      </w:r>
      <w:r w:rsidRPr="00045F63">
        <w:rPr>
          <w:rtl/>
        </w:rPr>
        <w:t xml:space="preserve"> انتهى.</w:t>
      </w:r>
    </w:p>
    <w:p w:rsidR="004A7232" w:rsidRPr="00045F63" w:rsidRDefault="004A7232" w:rsidP="004A7232">
      <w:pPr>
        <w:pStyle w:val="libNormal"/>
        <w:rPr>
          <w:rtl/>
          <w:lang w:bidi="fa-IR"/>
        </w:rPr>
      </w:pPr>
      <w:r w:rsidRPr="004A7232">
        <w:rPr>
          <w:rStyle w:val="libFootnoteChar"/>
          <w:rtl/>
        </w:rPr>
        <w:t xml:space="preserve">والمقام لا يقتضي أزيد من ذلك ». « منه </w:t>
      </w:r>
      <w:r w:rsidRPr="004A7232">
        <w:rPr>
          <w:rStyle w:val="libAlaemChar"/>
          <w:rtl/>
        </w:rPr>
        <w:t>قدس‌سره</w:t>
      </w:r>
      <w:r w:rsidRPr="004A7232">
        <w:rPr>
          <w:rStyle w:val="libFootnoteChar"/>
          <w:rtl/>
        </w:rPr>
        <w:t xml:space="preserve"> ».</w:t>
      </w:r>
    </w:p>
    <w:p w:rsidR="004A7232" w:rsidRPr="00045F63" w:rsidRDefault="004A7232" w:rsidP="004A7232">
      <w:pPr>
        <w:pStyle w:val="libFootnote0"/>
        <w:rPr>
          <w:rtl/>
        </w:rPr>
      </w:pPr>
      <w:r w:rsidRPr="00045F63">
        <w:rPr>
          <w:rtl/>
        </w:rPr>
        <w:t>(2) تهذيب الأحكام 9</w:t>
      </w:r>
      <w:r>
        <w:rPr>
          <w:rtl/>
        </w:rPr>
        <w:t>:</w:t>
      </w:r>
      <w:r w:rsidRPr="00045F63">
        <w:rPr>
          <w:rtl/>
        </w:rPr>
        <w:t xml:space="preserve"> 195 / 785.</w:t>
      </w:r>
    </w:p>
    <w:p w:rsidR="004A7232" w:rsidRPr="00045F63" w:rsidRDefault="004A7232" w:rsidP="004A7232">
      <w:pPr>
        <w:pStyle w:val="libFootnote0"/>
        <w:rPr>
          <w:rtl/>
        </w:rPr>
      </w:pPr>
      <w:r w:rsidRPr="00045F63">
        <w:rPr>
          <w:rtl/>
        </w:rPr>
        <w:t>(3) الاستبصار 3</w:t>
      </w:r>
      <w:r>
        <w:rPr>
          <w:rtl/>
        </w:rPr>
        <w:t>:</w:t>
      </w:r>
      <w:r w:rsidRPr="00045F63">
        <w:rPr>
          <w:rtl/>
        </w:rPr>
        <w:t xml:space="preserve"> 274 / 977.</w:t>
      </w:r>
    </w:p>
    <w:p w:rsidR="004A7232" w:rsidRPr="00045F63" w:rsidRDefault="004A7232" w:rsidP="004A7232">
      <w:pPr>
        <w:pStyle w:val="libFootnote0"/>
        <w:rPr>
          <w:rtl/>
        </w:rPr>
      </w:pPr>
      <w:r w:rsidRPr="00045F63">
        <w:rPr>
          <w:rtl/>
        </w:rPr>
        <w:t>(4) تهذيب الأحكام 7</w:t>
      </w:r>
      <w:r>
        <w:rPr>
          <w:rtl/>
        </w:rPr>
        <w:t>:</w:t>
      </w:r>
      <w:r w:rsidRPr="00045F63">
        <w:rPr>
          <w:rtl/>
        </w:rPr>
        <w:t xml:space="preserve"> 369 / 1496.</w:t>
      </w:r>
    </w:p>
    <w:p w:rsidR="004A7232" w:rsidRPr="00045F63" w:rsidRDefault="004A7232" w:rsidP="004A7232">
      <w:pPr>
        <w:pStyle w:val="libFootnote0"/>
        <w:rPr>
          <w:rtl/>
        </w:rPr>
      </w:pPr>
      <w:r w:rsidRPr="00045F63">
        <w:rPr>
          <w:rtl/>
        </w:rPr>
        <w:t>(5) تهذيب الأحكام 8</w:t>
      </w:r>
      <w:r>
        <w:rPr>
          <w:rtl/>
        </w:rPr>
        <w:t>:</w:t>
      </w:r>
      <w:r w:rsidRPr="00045F63">
        <w:rPr>
          <w:rtl/>
        </w:rPr>
        <w:t xml:space="preserve"> 230 / 831.</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الخطاب </w:t>
      </w:r>
      <w:r w:rsidRPr="004A7232">
        <w:rPr>
          <w:rStyle w:val="libFootnotenumChar"/>
          <w:rtl/>
        </w:rPr>
        <w:t>(1)</w:t>
      </w:r>
      <w:r>
        <w:rPr>
          <w:rtl/>
        </w:rPr>
        <w:t>،</w:t>
      </w:r>
      <w:r w:rsidRPr="00045F63">
        <w:rPr>
          <w:rtl/>
        </w:rPr>
        <w:t xml:space="preserve"> واحمد بن الحسن بن فضّال كما في باب الخلع من التهذيب مرّتين </w:t>
      </w:r>
      <w:r w:rsidRPr="004A7232">
        <w:rPr>
          <w:rStyle w:val="libFootnotenumChar"/>
          <w:rtl/>
        </w:rPr>
        <w:t>(2)</w:t>
      </w:r>
      <w:r>
        <w:rPr>
          <w:rtl/>
        </w:rPr>
        <w:t>،</w:t>
      </w:r>
      <w:r w:rsidRPr="00045F63">
        <w:rPr>
          <w:rtl/>
        </w:rPr>
        <w:t xml:space="preserve"> ومحمّد بن أحمد الكوفي </w:t>
      </w:r>
      <w:r w:rsidRPr="004A7232">
        <w:rPr>
          <w:rStyle w:val="libFootnotenumChar"/>
          <w:rtl/>
        </w:rPr>
        <w:t>(3)</w:t>
      </w:r>
      <w:r w:rsidRPr="00045F63">
        <w:rPr>
          <w:rtl/>
        </w:rPr>
        <w:t xml:space="preserve"> ولقبه حمدان.</w:t>
      </w:r>
    </w:p>
    <w:p w:rsidR="004A7232" w:rsidRPr="00045F63" w:rsidRDefault="004A7232" w:rsidP="004A7232">
      <w:pPr>
        <w:pStyle w:val="libNormal"/>
        <w:rPr>
          <w:rtl/>
        </w:rPr>
      </w:pPr>
      <w:r w:rsidRPr="00045F63">
        <w:rPr>
          <w:rtl/>
        </w:rPr>
        <w:t>ه</w:t>
      </w:r>
      <w:r>
        <w:rPr>
          <w:rFonts w:hint="cs"/>
          <w:rtl/>
        </w:rPr>
        <w:t>ـ</w:t>
      </w:r>
      <w:r>
        <w:rPr>
          <w:rtl/>
        </w:rPr>
        <w:t xml:space="preserve"> - </w:t>
      </w:r>
      <w:r w:rsidRPr="00045F63">
        <w:rPr>
          <w:rtl/>
        </w:rPr>
        <w:t xml:space="preserve">ما نقله السيد المحقق في المنهج </w:t>
      </w:r>
      <w:r w:rsidRPr="004A7232">
        <w:rPr>
          <w:rStyle w:val="libFootnotenumChar"/>
          <w:rtl/>
        </w:rPr>
        <w:t>(4)</w:t>
      </w:r>
      <w:r w:rsidRPr="00045F63">
        <w:rPr>
          <w:rtl/>
        </w:rPr>
        <w:t xml:space="preserve"> والتلخيص </w:t>
      </w:r>
      <w:r w:rsidRPr="004A7232">
        <w:rPr>
          <w:rStyle w:val="libFootnotenumChar"/>
          <w:rtl/>
        </w:rPr>
        <w:t>(5)</w:t>
      </w:r>
      <w:r w:rsidRPr="00045F63">
        <w:rPr>
          <w:rtl/>
        </w:rPr>
        <w:t xml:space="preserve"> من ان العلامة وثق رواية هو في طريقها</w:t>
      </w:r>
      <w:r>
        <w:rPr>
          <w:rtl/>
        </w:rPr>
        <w:t>،</w:t>
      </w:r>
      <w:r w:rsidRPr="00045F63">
        <w:rPr>
          <w:rtl/>
        </w:rPr>
        <w:t xml:space="preserve"> وقال الشارح التقي</w:t>
      </w:r>
      <w:r>
        <w:rPr>
          <w:rtl/>
        </w:rPr>
        <w:t>:</w:t>
      </w:r>
      <w:r w:rsidRPr="00045F63">
        <w:rPr>
          <w:rtl/>
        </w:rPr>
        <w:t xml:space="preserve"> ووثقه بعض المعاصرين </w:t>
      </w:r>
      <w:r w:rsidRPr="004A7232">
        <w:rPr>
          <w:rStyle w:val="libFootnotenumChar"/>
          <w:rtl/>
        </w:rPr>
        <w:t>(6)</w:t>
      </w:r>
      <w:r>
        <w:rPr>
          <w:rtl/>
        </w:rPr>
        <w:t>،</w:t>
      </w:r>
      <w:r w:rsidRPr="00045F63">
        <w:rPr>
          <w:rtl/>
        </w:rPr>
        <w:t xml:space="preserve"> وفي وجيزة ولده</w:t>
      </w:r>
      <w:r>
        <w:rPr>
          <w:rtl/>
        </w:rPr>
        <w:t>:</w:t>
      </w:r>
      <w:r w:rsidRPr="00045F63">
        <w:rPr>
          <w:rtl/>
        </w:rPr>
        <w:t xml:space="preserve"> ثقة </w:t>
      </w:r>
      <w:r w:rsidRPr="004A7232">
        <w:rPr>
          <w:rStyle w:val="libFootnotenumChar"/>
          <w:rtl/>
        </w:rPr>
        <w:t>(7)</w:t>
      </w:r>
      <w:r>
        <w:rPr>
          <w:rtl/>
        </w:rPr>
        <w:t>.</w:t>
      </w:r>
    </w:p>
    <w:p w:rsidR="004A7232" w:rsidRPr="00045F63" w:rsidRDefault="004A7232" w:rsidP="004A7232">
      <w:pPr>
        <w:pStyle w:val="libNormal"/>
        <w:rPr>
          <w:rtl/>
        </w:rPr>
      </w:pPr>
      <w:r w:rsidRPr="00045F63">
        <w:rPr>
          <w:rtl/>
        </w:rPr>
        <w:t>ومن جميع ذلك يظهر أنه لا مجال للتأمّل في وثاقته</w:t>
      </w:r>
      <w:r>
        <w:rPr>
          <w:rtl/>
        </w:rPr>
        <w:t>،</w:t>
      </w:r>
      <w:r w:rsidRPr="00045F63">
        <w:rPr>
          <w:rtl/>
        </w:rPr>
        <w:t xml:space="preserve"> فالسند صحيح.</w:t>
      </w:r>
    </w:p>
    <w:p w:rsidR="004A7232" w:rsidRPr="00045F63" w:rsidRDefault="004A7232" w:rsidP="004A7232">
      <w:pPr>
        <w:pStyle w:val="libNormal"/>
        <w:rPr>
          <w:rtl/>
        </w:rPr>
      </w:pPr>
      <w:r w:rsidRPr="00045F63">
        <w:rPr>
          <w:rtl/>
        </w:rPr>
        <w:t>وامّا عيسى فاعلم أنّه قد ورد في الأسانيد التعبير عنه بعناوين متعددة</w:t>
      </w:r>
      <w:r>
        <w:rPr>
          <w:rtl/>
        </w:rPr>
        <w:t>،</w:t>
      </w:r>
      <w:r w:rsidRPr="00045F63">
        <w:rPr>
          <w:rtl/>
        </w:rPr>
        <w:t xml:space="preserve"> ففي بعضها</w:t>
      </w:r>
      <w:r>
        <w:rPr>
          <w:rtl/>
        </w:rPr>
        <w:t>:</w:t>
      </w:r>
      <w:r w:rsidRPr="00045F63">
        <w:rPr>
          <w:rtl/>
        </w:rPr>
        <w:t xml:space="preserve"> عيسى بن عبد الله الهاشمي</w:t>
      </w:r>
      <w:r>
        <w:rPr>
          <w:rtl/>
        </w:rPr>
        <w:t>،</w:t>
      </w:r>
      <w:r w:rsidRPr="00045F63">
        <w:rPr>
          <w:rtl/>
        </w:rPr>
        <w:t xml:space="preserve"> وفي بعضها</w:t>
      </w:r>
      <w:r>
        <w:rPr>
          <w:rtl/>
        </w:rPr>
        <w:t>:</w:t>
      </w:r>
      <w:r w:rsidRPr="00045F63">
        <w:rPr>
          <w:rtl/>
        </w:rPr>
        <w:t xml:space="preserve"> عيسى بن عبد الله العمري</w:t>
      </w:r>
      <w:r>
        <w:rPr>
          <w:rtl/>
        </w:rPr>
        <w:t>،</w:t>
      </w:r>
      <w:r w:rsidRPr="00045F63">
        <w:rPr>
          <w:rtl/>
        </w:rPr>
        <w:t xml:space="preserve"> وفي بعضها</w:t>
      </w:r>
      <w:r>
        <w:rPr>
          <w:rtl/>
        </w:rPr>
        <w:t>:</w:t>
      </w:r>
      <w:r w:rsidRPr="00045F63">
        <w:rPr>
          <w:rtl/>
        </w:rPr>
        <w:t xml:space="preserve"> العلوي</w:t>
      </w:r>
      <w:r>
        <w:rPr>
          <w:rtl/>
        </w:rPr>
        <w:t>،</w:t>
      </w:r>
      <w:r w:rsidRPr="00045F63">
        <w:rPr>
          <w:rtl/>
        </w:rPr>
        <w:t xml:space="preserve"> وفي بعضها</w:t>
      </w:r>
      <w:r>
        <w:rPr>
          <w:rtl/>
        </w:rPr>
        <w:t>:</w:t>
      </w:r>
      <w:r w:rsidRPr="00045F63">
        <w:rPr>
          <w:rtl/>
        </w:rPr>
        <w:t xml:space="preserve"> القرشي</w:t>
      </w:r>
      <w:r>
        <w:rPr>
          <w:rtl/>
        </w:rPr>
        <w:t>،</w:t>
      </w:r>
      <w:r w:rsidRPr="00045F63">
        <w:rPr>
          <w:rtl/>
        </w:rPr>
        <w:t xml:space="preserve"> والظاهر أنّ الكلّ تعبير عن شخص واحد.</w:t>
      </w:r>
    </w:p>
    <w:p w:rsidR="004A7232" w:rsidRPr="00045F63" w:rsidRDefault="004A7232" w:rsidP="004A7232">
      <w:pPr>
        <w:pStyle w:val="libNormal"/>
        <w:rPr>
          <w:rtl/>
        </w:rPr>
      </w:pPr>
      <w:r w:rsidRPr="00045F63">
        <w:rPr>
          <w:rtl/>
        </w:rPr>
        <w:t>وفي النجاشي</w:t>
      </w:r>
      <w:r>
        <w:rPr>
          <w:rtl/>
        </w:rPr>
        <w:t>:</w:t>
      </w:r>
      <w:r w:rsidRPr="00045F63">
        <w:rPr>
          <w:rtl/>
        </w:rPr>
        <w:t xml:space="preserve"> عيسى بن عبد الله بن محمّد بن عمر بن علي بن أبي طالب </w:t>
      </w:r>
      <w:r w:rsidRPr="004A7232">
        <w:rPr>
          <w:rStyle w:val="libAlaemChar"/>
          <w:rtl/>
        </w:rPr>
        <w:t>عليه‌السلام</w:t>
      </w:r>
      <w:r w:rsidRPr="00045F63">
        <w:rPr>
          <w:rtl/>
        </w:rPr>
        <w:t xml:space="preserve"> له كتاب يرويه جماعة</w:t>
      </w:r>
      <w:r>
        <w:rPr>
          <w:rtl/>
        </w:rPr>
        <w:t>،</w:t>
      </w:r>
      <w:r w:rsidRPr="00045F63">
        <w:rPr>
          <w:rtl/>
        </w:rPr>
        <w:t xml:space="preserve"> أخبرنا أبو الحسن بن الجندي</w:t>
      </w:r>
      <w:r>
        <w:rPr>
          <w:rtl/>
        </w:rPr>
        <w:t>،</w:t>
      </w:r>
      <w:r w:rsidRPr="00045F63">
        <w:rPr>
          <w:rtl/>
        </w:rPr>
        <w:t xml:space="preserve"> قال</w:t>
      </w:r>
      <w:r>
        <w:rPr>
          <w:rtl/>
        </w:rPr>
        <w:t>:</w:t>
      </w:r>
      <w:r>
        <w:rPr>
          <w:rFonts w:hint="cs"/>
          <w:rtl/>
        </w:rPr>
        <w:t xml:space="preserve"> </w:t>
      </w:r>
      <w:r w:rsidRPr="00045F63">
        <w:rPr>
          <w:rtl/>
        </w:rPr>
        <w:t>حدثنا أبو علي بن همام</w:t>
      </w:r>
      <w:r>
        <w:rPr>
          <w:rtl/>
        </w:rPr>
        <w:t>،</w:t>
      </w:r>
      <w:r w:rsidRPr="00045F63">
        <w:rPr>
          <w:rtl/>
        </w:rPr>
        <w:t xml:space="preserve"> قال</w:t>
      </w:r>
      <w:r>
        <w:rPr>
          <w:rtl/>
        </w:rPr>
        <w:t>:</w:t>
      </w:r>
      <w:r w:rsidRPr="00045F63">
        <w:rPr>
          <w:rtl/>
        </w:rPr>
        <w:t xml:space="preserve"> حدثنا محمّد بن احمد بن خاقان النهدي</w:t>
      </w:r>
      <w:r>
        <w:rPr>
          <w:rtl/>
        </w:rPr>
        <w:t>،</w:t>
      </w:r>
      <w:r w:rsidRPr="00045F63">
        <w:rPr>
          <w:rtl/>
        </w:rPr>
        <w:t xml:space="preserve"> قال</w:t>
      </w:r>
      <w:r>
        <w:rPr>
          <w:rtl/>
        </w:rPr>
        <w:t>:</w:t>
      </w:r>
      <w:r>
        <w:rPr>
          <w:rFonts w:hint="cs"/>
          <w:rtl/>
        </w:rPr>
        <w:t xml:space="preserve"> </w:t>
      </w:r>
      <w:r w:rsidRPr="00045F63">
        <w:rPr>
          <w:rtl/>
        </w:rPr>
        <w:t>حدثنا أبو سمينة</w:t>
      </w:r>
      <w:r>
        <w:rPr>
          <w:rtl/>
        </w:rPr>
        <w:t>،</w:t>
      </w:r>
      <w:r w:rsidRPr="00045F63">
        <w:rPr>
          <w:rtl/>
        </w:rPr>
        <w:t xml:space="preserve"> عن عيسى بكتابه</w:t>
      </w:r>
      <w:r>
        <w:rPr>
          <w:rtl/>
        </w:rPr>
        <w:t>،</w:t>
      </w:r>
      <w:r w:rsidRPr="00045F63">
        <w:rPr>
          <w:rtl/>
        </w:rPr>
        <w:t xml:space="preserve"> وقد جمع أبو بكر محمّد بن سالم الجعابي روايات عيسى عن آبائه</w:t>
      </w:r>
      <w:r>
        <w:rPr>
          <w:rtl/>
        </w:rPr>
        <w:t>،</w:t>
      </w:r>
      <w:r w:rsidRPr="00045F63">
        <w:rPr>
          <w:rtl/>
        </w:rPr>
        <w:t xml:space="preserve"> أخبرنا محمّد بن عثمان</w:t>
      </w:r>
      <w:r>
        <w:rPr>
          <w:rtl/>
        </w:rPr>
        <w:t>،</w:t>
      </w:r>
      <w:r w:rsidRPr="00045F63">
        <w:rPr>
          <w:rtl/>
        </w:rPr>
        <w:t xml:space="preserve"> عنه </w:t>
      </w:r>
      <w:r w:rsidRPr="004A7232">
        <w:rPr>
          <w:rStyle w:val="libFootnotenumChar"/>
          <w:rtl/>
        </w:rPr>
        <w:t>(8)</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1</w:t>
      </w:r>
      <w:r>
        <w:rPr>
          <w:rtl/>
        </w:rPr>
        <w:t>:</w:t>
      </w:r>
      <w:r w:rsidRPr="00045F63">
        <w:rPr>
          <w:rtl/>
        </w:rPr>
        <w:t xml:space="preserve"> 45 / 126.</w:t>
      </w:r>
    </w:p>
    <w:p w:rsidR="004A7232" w:rsidRPr="00045F63" w:rsidRDefault="004A7232" w:rsidP="004A7232">
      <w:pPr>
        <w:pStyle w:val="libFootnote0"/>
        <w:rPr>
          <w:rtl/>
        </w:rPr>
      </w:pPr>
      <w:r w:rsidRPr="00045F63">
        <w:rPr>
          <w:rtl/>
        </w:rPr>
        <w:t>(2) تهذيب الأحكام 8</w:t>
      </w:r>
      <w:r>
        <w:rPr>
          <w:rtl/>
        </w:rPr>
        <w:t>:</w:t>
      </w:r>
      <w:r w:rsidRPr="00045F63">
        <w:rPr>
          <w:rtl/>
        </w:rPr>
        <w:t xml:space="preserve"> 100 / 338 و102 / 344.</w:t>
      </w:r>
    </w:p>
    <w:p w:rsidR="004A7232" w:rsidRPr="00045F63" w:rsidRDefault="004A7232" w:rsidP="004A7232">
      <w:pPr>
        <w:pStyle w:val="libFootnote0"/>
        <w:rPr>
          <w:rtl/>
        </w:rPr>
      </w:pPr>
      <w:r w:rsidRPr="00045F63">
        <w:rPr>
          <w:rtl/>
        </w:rPr>
        <w:t>(3) تهذيب الأحكام 3</w:t>
      </w:r>
      <w:r>
        <w:rPr>
          <w:rtl/>
        </w:rPr>
        <w:t>:</w:t>
      </w:r>
      <w:r w:rsidRPr="00045F63">
        <w:rPr>
          <w:rtl/>
        </w:rPr>
        <w:t xml:space="preserve"> 318 / 986.</w:t>
      </w:r>
    </w:p>
    <w:p w:rsidR="004A7232" w:rsidRPr="00045F63" w:rsidRDefault="004A7232" w:rsidP="004A7232">
      <w:pPr>
        <w:pStyle w:val="libFootnote0"/>
        <w:rPr>
          <w:rtl/>
        </w:rPr>
      </w:pPr>
      <w:r w:rsidRPr="00045F63">
        <w:rPr>
          <w:rtl/>
        </w:rPr>
        <w:t>(4) منهج المقال للاسترابادي</w:t>
      </w:r>
      <w:r>
        <w:rPr>
          <w:rtl/>
        </w:rPr>
        <w:t>:</w:t>
      </w:r>
      <w:r w:rsidRPr="00045F63">
        <w:rPr>
          <w:rtl/>
        </w:rPr>
        <w:t xml:space="preserve"> 104 و105</w:t>
      </w:r>
      <w:r>
        <w:rPr>
          <w:rtl/>
        </w:rPr>
        <w:t>،</w:t>
      </w:r>
      <w:r w:rsidRPr="00045F63">
        <w:rPr>
          <w:rtl/>
        </w:rPr>
        <w:t xml:space="preserve"> في ترجمة الحسن بن علي بن فضّال</w:t>
      </w:r>
      <w:r>
        <w:rPr>
          <w:rtl/>
        </w:rPr>
        <w:t>،</w:t>
      </w:r>
      <w:r w:rsidRPr="00045F63">
        <w:rPr>
          <w:rtl/>
        </w:rPr>
        <w:t xml:space="preserve"> ولا تصريح في كلامه.</w:t>
      </w:r>
    </w:p>
    <w:p w:rsidR="004A7232" w:rsidRPr="00045F63" w:rsidRDefault="004A7232" w:rsidP="004A7232">
      <w:pPr>
        <w:pStyle w:val="libFootnote0"/>
        <w:rPr>
          <w:rtl/>
        </w:rPr>
      </w:pPr>
      <w:r w:rsidRPr="00045F63">
        <w:rPr>
          <w:rtl/>
        </w:rPr>
        <w:t>(5) التلخيص للاسترابادي</w:t>
      </w:r>
      <w:r>
        <w:rPr>
          <w:rtl/>
        </w:rPr>
        <w:t>:</w:t>
      </w:r>
      <w:r w:rsidRPr="00045F63">
        <w:rPr>
          <w:rtl/>
        </w:rPr>
        <w:t xml:space="preserve"> ورقة</w:t>
      </w:r>
      <w:r>
        <w:rPr>
          <w:rtl/>
        </w:rPr>
        <w:t>:</w:t>
      </w:r>
      <w:r w:rsidRPr="00045F63">
        <w:rPr>
          <w:rtl/>
        </w:rPr>
        <w:t xml:space="preserve"> 223 / آ.</w:t>
      </w:r>
    </w:p>
    <w:p w:rsidR="004A7232" w:rsidRPr="00045F63" w:rsidRDefault="004A7232" w:rsidP="004A7232">
      <w:pPr>
        <w:pStyle w:val="libFootnote0"/>
        <w:rPr>
          <w:rtl/>
        </w:rPr>
      </w:pPr>
      <w:r w:rsidRPr="00045F63">
        <w:rPr>
          <w:rtl/>
        </w:rPr>
        <w:t>(6) روضة المتقين 14</w:t>
      </w:r>
      <w:r>
        <w:rPr>
          <w:rtl/>
        </w:rPr>
        <w:t>:</w:t>
      </w:r>
      <w:r w:rsidRPr="00045F63">
        <w:rPr>
          <w:rtl/>
        </w:rPr>
        <w:t xml:space="preserve"> 216.</w:t>
      </w:r>
    </w:p>
    <w:p w:rsidR="004A7232" w:rsidRPr="00045F63" w:rsidRDefault="004A7232" w:rsidP="004A7232">
      <w:pPr>
        <w:pStyle w:val="libFootnote0"/>
        <w:rPr>
          <w:rtl/>
        </w:rPr>
      </w:pPr>
      <w:r w:rsidRPr="00045F63">
        <w:rPr>
          <w:rtl/>
        </w:rPr>
        <w:t>(7) الوجيزة للمجلسي</w:t>
      </w:r>
      <w:r>
        <w:rPr>
          <w:rtl/>
        </w:rPr>
        <w:t>:</w:t>
      </w:r>
      <w:r w:rsidRPr="00045F63">
        <w:rPr>
          <w:rtl/>
        </w:rPr>
        <w:t xml:space="preserve"> 48.</w:t>
      </w:r>
    </w:p>
    <w:p w:rsidR="004A7232" w:rsidRPr="00045F63" w:rsidRDefault="004A7232" w:rsidP="004A7232">
      <w:pPr>
        <w:pStyle w:val="libFootnote0"/>
        <w:rPr>
          <w:rtl/>
        </w:rPr>
      </w:pPr>
      <w:r w:rsidRPr="00045F63">
        <w:rPr>
          <w:rtl/>
        </w:rPr>
        <w:t>(8) رجال النجاشي 295 / 799.</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وفي الفهرست</w:t>
      </w:r>
      <w:r>
        <w:rPr>
          <w:rtl/>
        </w:rPr>
        <w:t>:</w:t>
      </w:r>
      <w:r w:rsidRPr="00045F63">
        <w:rPr>
          <w:rtl/>
        </w:rPr>
        <w:t xml:space="preserve"> عيسى بن عبد الله بن محمّد بن عمر بن علي بن أبي طالب </w:t>
      </w:r>
      <w:r w:rsidRPr="004A7232">
        <w:rPr>
          <w:rStyle w:val="libAlaemChar"/>
          <w:rtl/>
        </w:rPr>
        <w:t>عليه‌السلام</w:t>
      </w:r>
      <w:r w:rsidRPr="00045F63">
        <w:rPr>
          <w:rtl/>
        </w:rPr>
        <w:t xml:space="preserve"> له كتاب</w:t>
      </w:r>
      <w:r>
        <w:rPr>
          <w:rtl/>
        </w:rPr>
        <w:t>،</w:t>
      </w:r>
      <w:r w:rsidRPr="00045F63">
        <w:rPr>
          <w:rtl/>
        </w:rPr>
        <w:t xml:space="preserve"> أخبرنا به أبو عبد الله</w:t>
      </w:r>
      <w:r>
        <w:rPr>
          <w:rtl/>
        </w:rPr>
        <w:t>،</w:t>
      </w:r>
      <w:r w:rsidRPr="00045F63">
        <w:rPr>
          <w:rtl/>
        </w:rPr>
        <w:t xml:space="preserve"> عن محمّد بن علي بن الحسين</w:t>
      </w:r>
      <w:r>
        <w:rPr>
          <w:rtl/>
        </w:rPr>
        <w:t>،</w:t>
      </w:r>
      <w:r w:rsidRPr="00045F63">
        <w:rPr>
          <w:rtl/>
        </w:rPr>
        <w:t xml:space="preserve"> عن أبيه ومحمّد بن الحسن</w:t>
      </w:r>
      <w:r>
        <w:rPr>
          <w:rtl/>
        </w:rPr>
        <w:t>،</w:t>
      </w:r>
      <w:r w:rsidRPr="00045F63">
        <w:rPr>
          <w:rtl/>
        </w:rPr>
        <w:t xml:space="preserve"> عن سعد والحميري</w:t>
      </w:r>
      <w:r>
        <w:rPr>
          <w:rtl/>
        </w:rPr>
        <w:t>،</w:t>
      </w:r>
      <w:r w:rsidRPr="00045F63">
        <w:rPr>
          <w:rtl/>
        </w:rPr>
        <w:t xml:space="preserve"> عن احمد بن أبي عبد الله</w:t>
      </w:r>
      <w:r>
        <w:rPr>
          <w:rtl/>
        </w:rPr>
        <w:t>،</w:t>
      </w:r>
      <w:r w:rsidRPr="00045F63">
        <w:rPr>
          <w:rtl/>
        </w:rPr>
        <w:t xml:space="preserve"> عن النوفلي ومحمّد بن علي الكوفي</w:t>
      </w:r>
      <w:r>
        <w:rPr>
          <w:rtl/>
        </w:rPr>
        <w:t>،</w:t>
      </w:r>
      <w:r w:rsidRPr="00045F63">
        <w:rPr>
          <w:rtl/>
        </w:rPr>
        <w:t xml:space="preserve"> عن عيسى بن عبد الله </w:t>
      </w:r>
      <w:r w:rsidRPr="004A7232">
        <w:rPr>
          <w:rStyle w:val="libFootnotenumChar"/>
          <w:rtl/>
        </w:rPr>
        <w:t>(1)</w:t>
      </w:r>
      <w:r>
        <w:rPr>
          <w:rtl/>
        </w:rPr>
        <w:t>.</w:t>
      </w:r>
    </w:p>
    <w:p w:rsidR="004A7232" w:rsidRPr="00045F63" w:rsidRDefault="004A7232" w:rsidP="004A7232">
      <w:pPr>
        <w:pStyle w:val="libNormal"/>
        <w:rPr>
          <w:rtl/>
        </w:rPr>
      </w:pPr>
      <w:r w:rsidRPr="00045F63">
        <w:rPr>
          <w:rtl/>
        </w:rPr>
        <w:t>وفيه</w:t>
      </w:r>
      <w:r>
        <w:rPr>
          <w:rtl/>
        </w:rPr>
        <w:t xml:space="preserve"> - </w:t>
      </w:r>
      <w:r w:rsidRPr="00045F63">
        <w:rPr>
          <w:rtl/>
        </w:rPr>
        <w:t>بفاصلة خمس تراجم</w:t>
      </w:r>
      <w:r>
        <w:rPr>
          <w:rtl/>
        </w:rPr>
        <w:t xml:space="preserve"> -:</w:t>
      </w:r>
      <w:r w:rsidRPr="00045F63">
        <w:rPr>
          <w:rtl/>
        </w:rPr>
        <w:t xml:space="preserve"> عيسى بن عبد الله الهاشمي</w:t>
      </w:r>
      <w:r>
        <w:rPr>
          <w:rtl/>
        </w:rPr>
        <w:t>،</w:t>
      </w:r>
      <w:r w:rsidRPr="00045F63">
        <w:rPr>
          <w:rtl/>
        </w:rPr>
        <w:t xml:space="preserve"> له كتاب</w:t>
      </w:r>
      <w:r>
        <w:rPr>
          <w:rtl/>
        </w:rPr>
        <w:t>،</w:t>
      </w:r>
      <w:r w:rsidRPr="00045F63">
        <w:rPr>
          <w:rtl/>
        </w:rPr>
        <w:t xml:space="preserve"> أخبرنا به ابن أبي جيد</w:t>
      </w:r>
      <w:r>
        <w:rPr>
          <w:rtl/>
        </w:rPr>
        <w:t>،</w:t>
      </w:r>
      <w:r w:rsidRPr="00045F63">
        <w:rPr>
          <w:rtl/>
        </w:rPr>
        <w:t xml:space="preserve"> عن ابن الوليد</w:t>
      </w:r>
      <w:r>
        <w:rPr>
          <w:rtl/>
        </w:rPr>
        <w:t>،</w:t>
      </w:r>
      <w:r w:rsidRPr="00045F63">
        <w:rPr>
          <w:rtl/>
        </w:rPr>
        <w:t xml:space="preserve"> عن الحسن بن علي الزيتوني</w:t>
      </w:r>
      <w:r>
        <w:rPr>
          <w:rtl/>
        </w:rPr>
        <w:t>،</w:t>
      </w:r>
      <w:r w:rsidRPr="00045F63">
        <w:rPr>
          <w:rtl/>
        </w:rPr>
        <w:t xml:space="preserve"> عن احمد ابن هلال</w:t>
      </w:r>
      <w:r>
        <w:rPr>
          <w:rtl/>
        </w:rPr>
        <w:t>،</w:t>
      </w:r>
      <w:r w:rsidRPr="00045F63">
        <w:rPr>
          <w:rtl/>
        </w:rPr>
        <w:t xml:space="preserve"> عن عيسى بن عبد الله الهاشمي </w:t>
      </w:r>
      <w:r w:rsidRPr="004A7232">
        <w:rPr>
          <w:rStyle w:val="libFootnotenumChar"/>
          <w:rtl/>
        </w:rPr>
        <w:t>(2)</w:t>
      </w:r>
      <w:r>
        <w:rPr>
          <w:rtl/>
        </w:rPr>
        <w:t>.</w:t>
      </w:r>
    </w:p>
    <w:p w:rsidR="004A7232" w:rsidRPr="00045F63" w:rsidRDefault="004A7232" w:rsidP="004A7232">
      <w:pPr>
        <w:pStyle w:val="libNormal"/>
        <w:rPr>
          <w:rtl/>
        </w:rPr>
      </w:pPr>
      <w:r w:rsidRPr="00045F63">
        <w:rPr>
          <w:rtl/>
        </w:rPr>
        <w:t>وهكذا فعل في رجاله</w:t>
      </w:r>
      <w:r>
        <w:rPr>
          <w:rtl/>
        </w:rPr>
        <w:t>،</w:t>
      </w:r>
      <w:r w:rsidRPr="00045F63">
        <w:rPr>
          <w:rtl/>
        </w:rPr>
        <w:t xml:space="preserve"> فقال في أصحاب الصادق </w:t>
      </w:r>
      <w:r>
        <w:rPr>
          <w:rtl/>
        </w:rPr>
        <w:t>(</w:t>
      </w:r>
      <w:r w:rsidRPr="004A7232">
        <w:rPr>
          <w:rStyle w:val="libAlaemChar"/>
          <w:rtl/>
        </w:rPr>
        <w:t>عليه‌السلام</w:t>
      </w:r>
      <w:r>
        <w:rPr>
          <w:rtl/>
        </w:rPr>
        <w:t>):</w:t>
      </w:r>
      <w:r>
        <w:rPr>
          <w:rFonts w:hint="cs"/>
          <w:rtl/>
        </w:rPr>
        <w:t xml:space="preserve"> </w:t>
      </w:r>
      <w:r w:rsidRPr="00045F63">
        <w:rPr>
          <w:rtl/>
        </w:rPr>
        <w:t xml:space="preserve">عيسى بن عبد الله ابن محمّد بن عمر بن علي بن أبي طالب </w:t>
      </w:r>
      <w:r w:rsidRPr="004A7232">
        <w:rPr>
          <w:rStyle w:val="libAlaemChar"/>
          <w:rtl/>
        </w:rPr>
        <w:t>عليه‌السلام</w:t>
      </w:r>
      <w:r w:rsidRPr="00045F63">
        <w:rPr>
          <w:rtl/>
        </w:rPr>
        <w:t xml:space="preserve"> </w:t>
      </w:r>
      <w:r w:rsidRPr="004A7232">
        <w:rPr>
          <w:rStyle w:val="libFootnotenumChar"/>
          <w:rtl/>
        </w:rPr>
        <w:t>(3)</w:t>
      </w:r>
      <w:r w:rsidRPr="00045F63">
        <w:rPr>
          <w:rtl/>
        </w:rPr>
        <w:t xml:space="preserve"> ثم بفاصلة بضع عشر أسامي</w:t>
      </w:r>
      <w:r>
        <w:rPr>
          <w:rtl/>
        </w:rPr>
        <w:t>:</w:t>
      </w:r>
      <w:r w:rsidRPr="00045F63">
        <w:rPr>
          <w:rtl/>
        </w:rPr>
        <w:t xml:space="preserve"> عيسى الهاشمي </w:t>
      </w:r>
      <w:r w:rsidRPr="004A7232">
        <w:rPr>
          <w:rStyle w:val="libFootnotenumChar"/>
          <w:rtl/>
        </w:rPr>
        <w:t>(4)</w:t>
      </w:r>
      <w:r>
        <w:rPr>
          <w:rtl/>
        </w:rPr>
        <w:t>.</w:t>
      </w:r>
    </w:p>
    <w:p w:rsidR="004A7232" w:rsidRPr="00045F63" w:rsidRDefault="004A7232" w:rsidP="004A7232">
      <w:pPr>
        <w:pStyle w:val="libNormal"/>
        <w:rPr>
          <w:rtl/>
        </w:rPr>
      </w:pPr>
      <w:r w:rsidRPr="00045F63">
        <w:rPr>
          <w:rtl/>
        </w:rPr>
        <w:t>وظاهر الكتابين تعدّدهما</w:t>
      </w:r>
      <w:r>
        <w:rPr>
          <w:rtl/>
        </w:rPr>
        <w:t>،</w:t>
      </w:r>
      <w:r w:rsidRPr="00045F63">
        <w:rPr>
          <w:rtl/>
        </w:rPr>
        <w:t xml:space="preserve"> ولكن صريح الميرزا </w:t>
      </w:r>
      <w:r w:rsidRPr="004A7232">
        <w:rPr>
          <w:rStyle w:val="libFootnotenumChar"/>
          <w:rtl/>
        </w:rPr>
        <w:t>(5)</w:t>
      </w:r>
      <w:r w:rsidRPr="00045F63">
        <w:rPr>
          <w:rtl/>
        </w:rPr>
        <w:t xml:space="preserve"> وظاهر التفريشي اتحادهما </w:t>
      </w:r>
      <w:r w:rsidRPr="004A7232">
        <w:rPr>
          <w:rStyle w:val="libFootnotenumChar"/>
          <w:rtl/>
        </w:rPr>
        <w:t>(6)</w:t>
      </w:r>
      <w:r>
        <w:rPr>
          <w:rtl/>
        </w:rPr>
        <w:t>،</w:t>
      </w:r>
      <w:r w:rsidRPr="00045F63">
        <w:rPr>
          <w:rtl/>
        </w:rPr>
        <w:t xml:space="preserve"> وبه جزم الفاضل الخبير في جامع الرواة </w:t>
      </w:r>
      <w:r w:rsidRPr="004A7232">
        <w:rPr>
          <w:rStyle w:val="libFootnotenumChar"/>
          <w:rtl/>
        </w:rPr>
        <w:t>(7)</w:t>
      </w:r>
      <w:r>
        <w:rPr>
          <w:rtl/>
        </w:rPr>
        <w:t>،</w:t>
      </w:r>
      <w:r w:rsidRPr="00045F63">
        <w:rPr>
          <w:rtl/>
        </w:rPr>
        <w:t xml:space="preserve"> وهو الحقّ لعدم ذكر النجاشي </w:t>
      </w:r>
      <w:r w:rsidRPr="004A7232">
        <w:rPr>
          <w:rStyle w:val="libFootnotenumChar"/>
          <w:rtl/>
        </w:rPr>
        <w:t>(8)</w:t>
      </w:r>
      <w:r w:rsidRPr="00045F63">
        <w:rPr>
          <w:rtl/>
        </w:rPr>
        <w:t xml:space="preserve"> غير واحد</w:t>
      </w:r>
      <w:r>
        <w:rPr>
          <w:rtl/>
        </w:rPr>
        <w:t>،</w:t>
      </w:r>
      <w:r w:rsidRPr="00045F63">
        <w:rPr>
          <w:rtl/>
        </w:rPr>
        <w:t xml:space="preserve"> ولو كان آخر وهو صاحب كتاب لذكره</w:t>
      </w:r>
      <w:r>
        <w:rPr>
          <w:rtl/>
        </w:rPr>
        <w:t>،</w:t>
      </w:r>
      <w:r w:rsidRPr="00045F63">
        <w:rPr>
          <w:rtl/>
        </w:rPr>
        <w:t xml:space="preserve"> ويشهد لذلك أنّ البرقي في رجاله </w:t>
      </w:r>
      <w:r w:rsidRPr="004A7232">
        <w:rPr>
          <w:rStyle w:val="libFootnotenumChar"/>
          <w:rtl/>
        </w:rPr>
        <w:t>(9)</w:t>
      </w:r>
      <w:r w:rsidRPr="00045F63">
        <w:rPr>
          <w:rtl/>
        </w:rPr>
        <w:t xml:space="preserve"> لم يذكر في أصحاب أبي عبد الله </w:t>
      </w:r>
      <w:r w:rsidRPr="004A7232">
        <w:rPr>
          <w:rStyle w:val="libAlaemChar"/>
          <w:rtl/>
        </w:rPr>
        <w:t>عليه‌السلام</w:t>
      </w:r>
      <w:r w:rsidRPr="00045F63">
        <w:rPr>
          <w:rtl/>
        </w:rPr>
        <w:t xml:space="preserve"> غير واحد</w:t>
      </w:r>
      <w:r>
        <w:rPr>
          <w:rtl/>
        </w:rPr>
        <w:t>،</w:t>
      </w:r>
      <w:r w:rsidRPr="00045F63">
        <w:rPr>
          <w:rtl/>
        </w:rPr>
        <w:t xml:space="preserve"> وكذا ابن شهرآشوب في المعالم </w:t>
      </w:r>
      <w:r w:rsidRPr="004A7232">
        <w:rPr>
          <w:rStyle w:val="libFootnotenumChar"/>
          <w:rtl/>
        </w:rPr>
        <w:t>(10)</w:t>
      </w:r>
      <w:r>
        <w:rPr>
          <w:rtl/>
        </w:rPr>
        <w:t xml:space="preserve"> - </w:t>
      </w:r>
      <w:r w:rsidRPr="00045F63">
        <w:rPr>
          <w:rtl/>
        </w:rPr>
        <w:t>مع تبعيّته للفهرست وبنائه على</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فهرست الشيخ 116 / 517.</w:t>
      </w:r>
    </w:p>
    <w:p w:rsidR="004A7232" w:rsidRPr="00045F63" w:rsidRDefault="004A7232" w:rsidP="004A7232">
      <w:pPr>
        <w:pStyle w:val="libFootnote0"/>
        <w:rPr>
          <w:rtl/>
        </w:rPr>
      </w:pPr>
      <w:r w:rsidRPr="00045F63">
        <w:rPr>
          <w:rtl/>
        </w:rPr>
        <w:t>(2) فهرست الشيخ 117 / 523.</w:t>
      </w:r>
    </w:p>
    <w:p w:rsidR="004A7232" w:rsidRPr="00045F63" w:rsidRDefault="004A7232" w:rsidP="004A7232">
      <w:pPr>
        <w:pStyle w:val="libFootnote0"/>
        <w:rPr>
          <w:rtl/>
        </w:rPr>
      </w:pPr>
      <w:r w:rsidRPr="00045F63">
        <w:rPr>
          <w:rtl/>
        </w:rPr>
        <w:t>(3) رجال الشيخ 257 / 554.</w:t>
      </w:r>
    </w:p>
    <w:p w:rsidR="004A7232" w:rsidRPr="00045F63" w:rsidRDefault="004A7232" w:rsidP="004A7232">
      <w:pPr>
        <w:pStyle w:val="libFootnote0"/>
        <w:rPr>
          <w:rtl/>
        </w:rPr>
      </w:pPr>
      <w:r w:rsidRPr="00045F63">
        <w:rPr>
          <w:rtl/>
        </w:rPr>
        <w:t>(4) رجال الشيخ 258 / 572.</w:t>
      </w:r>
    </w:p>
    <w:p w:rsidR="004A7232" w:rsidRPr="00045F63" w:rsidRDefault="004A7232" w:rsidP="004A7232">
      <w:pPr>
        <w:pStyle w:val="libFootnote0"/>
        <w:rPr>
          <w:rtl/>
        </w:rPr>
      </w:pPr>
      <w:r w:rsidRPr="00045F63">
        <w:rPr>
          <w:rtl/>
        </w:rPr>
        <w:t>(5) منهج المقال 256</w:t>
      </w:r>
      <w:r>
        <w:rPr>
          <w:rtl/>
        </w:rPr>
        <w:t xml:space="preserve"> - </w:t>
      </w:r>
      <w:r w:rsidRPr="00045F63">
        <w:rPr>
          <w:rtl/>
        </w:rPr>
        <w:t>257.</w:t>
      </w:r>
    </w:p>
    <w:p w:rsidR="004A7232" w:rsidRPr="00045F63" w:rsidRDefault="004A7232" w:rsidP="004A7232">
      <w:pPr>
        <w:pStyle w:val="libFootnote0"/>
        <w:rPr>
          <w:rtl/>
        </w:rPr>
      </w:pPr>
      <w:r w:rsidRPr="00045F63">
        <w:rPr>
          <w:rtl/>
        </w:rPr>
        <w:t>(6) نقد الرجال 262 / 32.</w:t>
      </w:r>
    </w:p>
    <w:p w:rsidR="004A7232" w:rsidRPr="00045F63" w:rsidRDefault="004A7232" w:rsidP="004A7232">
      <w:pPr>
        <w:pStyle w:val="libFootnote0"/>
        <w:rPr>
          <w:rtl/>
        </w:rPr>
      </w:pPr>
      <w:r w:rsidRPr="00045F63">
        <w:rPr>
          <w:rtl/>
        </w:rPr>
        <w:t>(7) جامع الرواة 1</w:t>
      </w:r>
      <w:r>
        <w:rPr>
          <w:rtl/>
        </w:rPr>
        <w:t>:</w:t>
      </w:r>
      <w:r w:rsidRPr="00045F63">
        <w:rPr>
          <w:rtl/>
        </w:rPr>
        <w:t xml:space="preserve"> 653.</w:t>
      </w:r>
    </w:p>
    <w:p w:rsidR="004A7232" w:rsidRPr="00045F63" w:rsidRDefault="004A7232" w:rsidP="004A7232">
      <w:pPr>
        <w:pStyle w:val="libFootnote0"/>
        <w:rPr>
          <w:rtl/>
        </w:rPr>
      </w:pPr>
      <w:r w:rsidRPr="00045F63">
        <w:rPr>
          <w:rtl/>
        </w:rPr>
        <w:t>(8) رجال النجاشي 295 / 799</w:t>
      </w:r>
      <w:r>
        <w:rPr>
          <w:rtl/>
        </w:rPr>
        <w:t xml:space="preserve"> - </w:t>
      </w:r>
      <w:r w:rsidRPr="00045F63">
        <w:rPr>
          <w:rtl/>
        </w:rPr>
        <w:t>وقد تقدم</w:t>
      </w:r>
      <w:r>
        <w:rPr>
          <w:rtl/>
        </w:rPr>
        <w:t xml:space="preserve"> -.</w:t>
      </w:r>
    </w:p>
    <w:p w:rsidR="004A7232" w:rsidRPr="00045F63" w:rsidRDefault="004A7232" w:rsidP="004A7232">
      <w:pPr>
        <w:pStyle w:val="libFootnote0"/>
        <w:rPr>
          <w:rtl/>
        </w:rPr>
      </w:pPr>
      <w:r w:rsidRPr="00045F63">
        <w:rPr>
          <w:rtl/>
        </w:rPr>
        <w:t>(9) رجال البرقي</w:t>
      </w:r>
      <w:r>
        <w:rPr>
          <w:rtl/>
        </w:rPr>
        <w:t>:</w:t>
      </w:r>
      <w:r w:rsidRPr="00045F63">
        <w:rPr>
          <w:rtl/>
        </w:rPr>
        <w:t xml:space="preserve"> 30.</w:t>
      </w:r>
    </w:p>
    <w:p w:rsidR="004A7232" w:rsidRPr="00045F63" w:rsidRDefault="004A7232" w:rsidP="004A7232">
      <w:pPr>
        <w:pStyle w:val="libFootnote0"/>
        <w:rPr>
          <w:rtl/>
        </w:rPr>
      </w:pPr>
      <w:r w:rsidRPr="00045F63">
        <w:rPr>
          <w:rtl/>
        </w:rPr>
        <w:t>(10) معالم العلماء 87 / 598.</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استدراك ما فات من الفهرست من المؤلّفات</w:t>
      </w:r>
      <w:r>
        <w:rPr>
          <w:rtl/>
        </w:rPr>
        <w:t xml:space="preserve"> - </w:t>
      </w:r>
      <w:r w:rsidRPr="00045F63">
        <w:rPr>
          <w:rtl/>
        </w:rPr>
        <w:t>ما ذكر غير واحد.</w:t>
      </w:r>
    </w:p>
    <w:p w:rsidR="004A7232" w:rsidRPr="00045F63" w:rsidRDefault="004A7232" w:rsidP="004A7232">
      <w:pPr>
        <w:pStyle w:val="libNormal"/>
        <w:rPr>
          <w:rtl/>
        </w:rPr>
      </w:pPr>
      <w:r w:rsidRPr="00045F63">
        <w:rPr>
          <w:rtl/>
        </w:rPr>
        <w:t>وحينئذ نقول</w:t>
      </w:r>
      <w:r>
        <w:rPr>
          <w:rtl/>
        </w:rPr>
        <w:t>:</w:t>
      </w:r>
      <w:r w:rsidRPr="00045F63">
        <w:rPr>
          <w:rtl/>
        </w:rPr>
        <w:t xml:space="preserve"> أنّ ما في النجاشي والفهرست من سلسلة النسب موجود في الاخبار مذكور في الأنساب.</w:t>
      </w:r>
    </w:p>
    <w:p w:rsidR="004A7232" w:rsidRPr="00045F63" w:rsidRDefault="004A7232" w:rsidP="004A7232">
      <w:pPr>
        <w:pStyle w:val="libNormal"/>
        <w:rPr>
          <w:rtl/>
        </w:rPr>
      </w:pPr>
      <w:r w:rsidRPr="00045F63">
        <w:rPr>
          <w:rtl/>
        </w:rPr>
        <w:t>ففي الكافي في باب إثبات الإمامة في الأعقاب</w:t>
      </w:r>
      <w:r>
        <w:rPr>
          <w:rtl/>
        </w:rPr>
        <w:t>:</w:t>
      </w:r>
      <w:r w:rsidRPr="00045F63">
        <w:rPr>
          <w:rtl/>
        </w:rPr>
        <w:t xml:space="preserve"> محمّد بن يحيى</w:t>
      </w:r>
      <w:r>
        <w:rPr>
          <w:rtl/>
        </w:rPr>
        <w:t>،</w:t>
      </w:r>
      <w:r w:rsidRPr="00045F63">
        <w:rPr>
          <w:rtl/>
        </w:rPr>
        <w:t xml:space="preserve"> عن محمّد بن الحسين</w:t>
      </w:r>
      <w:r>
        <w:rPr>
          <w:rtl/>
        </w:rPr>
        <w:t>،</w:t>
      </w:r>
      <w:r w:rsidRPr="00045F63">
        <w:rPr>
          <w:rtl/>
        </w:rPr>
        <w:t xml:space="preserve"> عن ابن أبي نجران</w:t>
      </w:r>
      <w:r>
        <w:rPr>
          <w:rtl/>
        </w:rPr>
        <w:t>،</w:t>
      </w:r>
      <w:r w:rsidRPr="00045F63">
        <w:rPr>
          <w:rtl/>
        </w:rPr>
        <w:t xml:space="preserve"> عن عيسى بن عبد الله بن عمر بن علي ابن أبي طالب </w:t>
      </w:r>
      <w:r w:rsidRPr="004A7232">
        <w:rPr>
          <w:rStyle w:val="libAlaemChar"/>
          <w:rtl/>
        </w:rPr>
        <w:t>عليه‌السلام</w:t>
      </w:r>
      <w:r w:rsidRPr="00045F63">
        <w:rPr>
          <w:rtl/>
        </w:rPr>
        <w:t xml:space="preserve"> عن أبي عبد الله </w:t>
      </w:r>
      <w:r w:rsidRPr="004A7232">
        <w:rPr>
          <w:rStyle w:val="libAlaemChar"/>
          <w:rtl/>
        </w:rPr>
        <w:t>عليه‌السلام</w:t>
      </w:r>
      <w:r w:rsidRPr="00045F63">
        <w:rPr>
          <w:rtl/>
        </w:rPr>
        <w:t xml:space="preserve"> قال</w:t>
      </w:r>
      <w:r>
        <w:rPr>
          <w:rtl/>
        </w:rPr>
        <w:t>:</w:t>
      </w:r>
      <w:r w:rsidRPr="00045F63">
        <w:rPr>
          <w:rtl/>
        </w:rPr>
        <w:t xml:space="preserve"> قلت له</w:t>
      </w:r>
      <w:r>
        <w:rPr>
          <w:rtl/>
        </w:rPr>
        <w:t>:</w:t>
      </w:r>
      <w:r w:rsidRPr="00045F63">
        <w:rPr>
          <w:rtl/>
        </w:rPr>
        <w:t xml:space="preserve"> إن كان كون</w:t>
      </w:r>
      <w:r>
        <w:rPr>
          <w:rtl/>
        </w:rPr>
        <w:t xml:space="preserve"> - </w:t>
      </w:r>
      <w:r w:rsidRPr="00045F63">
        <w:rPr>
          <w:rtl/>
        </w:rPr>
        <w:t>ولا أراني الله</w:t>
      </w:r>
      <w:r>
        <w:rPr>
          <w:rtl/>
        </w:rPr>
        <w:t xml:space="preserve"> - </w:t>
      </w:r>
      <w:r w:rsidRPr="00045F63">
        <w:rPr>
          <w:rtl/>
        </w:rPr>
        <w:t>فبمن ائتم</w:t>
      </w:r>
      <w:r>
        <w:rPr>
          <w:rtl/>
        </w:rPr>
        <w:t>؟</w:t>
      </w:r>
      <w:r w:rsidRPr="00045F63">
        <w:rPr>
          <w:rtl/>
        </w:rPr>
        <w:t xml:space="preserve"> فأومى الى ابنه موسى</w:t>
      </w:r>
      <w:r>
        <w:rPr>
          <w:rtl/>
        </w:rPr>
        <w:t>،</w:t>
      </w:r>
      <w:r w:rsidRPr="00045F63">
        <w:rPr>
          <w:rtl/>
        </w:rPr>
        <w:t xml:space="preserve"> قال</w:t>
      </w:r>
      <w:r>
        <w:rPr>
          <w:rtl/>
        </w:rPr>
        <w:t>:</w:t>
      </w:r>
      <w:r>
        <w:rPr>
          <w:rFonts w:hint="cs"/>
          <w:rtl/>
        </w:rPr>
        <w:t xml:space="preserve"> </w:t>
      </w:r>
      <w:r w:rsidRPr="00045F63">
        <w:rPr>
          <w:rtl/>
        </w:rPr>
        <w:t>قلت</w:t>
      </w:r>
      <w:r>
        <w:rPr>
          <w:rtl/>
        </w:rPr>
        <w:t>:</w:t>
      </w:r>
      <w:r w:rsidRPr="00045F63">
        <w:rPr>
          <w:rtl/>
        </w:rPr>
        <w:t xml:space="preserve"> فإن حدث بموسى </w:t>
      </w:r>
      <w:r w:rsidRPr="004A7232">
        <w:rPr>
          <w:rStyle w:val="libAlaemChar"/>
          <w:rtl/>
        </w:rPr>
        <w:t>عليه‌السلام</w:t>
      </w:r>
      <w:r w:rsidRPr="00045F63">
        <w:rPr>
          <w:rtl/>
        </w:rPr>
        <w:t xml:space="preserve"> حدث فبمن ائتم</w:t>
      </w:r>
      <w:r>
        <w:rPr>
          <w:rtl/>
        </w:rPr>
        <w:t>؟</w:t>
      </w:r>
      <w:r w:rsidRPr="00045F63">
        <w:rPr>
          <w:rtl/>
        </w:rPr>
        <w:t xml:space="preserve"> قال</w:t>
      </w:r>
      <w:r>
        <w:rPr>
          <w:rtl/>
        </w:rPr>
        <w:t>:</w:t>
      </w:r>
      <w:r w:rsidRPr="00045F63">
        <w:rPr>
          <w:rtl/>
        </w:rPr>
        <w:t xml:space="preserve"> بولده</w:t>
      </w:r>
      <w:r>
        <w:rPr>
          <w:rtl/>
        </w:rPr>
        <w:t>،</w:t>
      </w:r>
      <w:r w:rsidRPr="00045F63">
        <w:rPr>
          <w:rtl/>
        </w:rPr>
        <w:t xml:space="preserve"> قلت</w:t>
      </w:r>
      <w:r>
        <w:rPr>
          <w:rtl/>
        </w:rPr>
        <w:t>:</w:t>
      </w:r>
      <w:r w:rsidRPr="00045F63">
        <w:rPr>
          <w:rtl/>
        </w:rPr>
        <w:t xml:space="preserve"> فإن حدث بولده حدث وترك أخا كبيرا أو ابنا صغيرا فبمن ائتم</w:t>
      </w:r>
      <w:r>
        <w:rPr>
          <w:rtl/>
        </w:rPr>
        <w:t>؟</w:t>
      </w:r>
      <w:r w:rsidRPr="00045F63">
        <w:rPr>
          <w:rtl/>
        </w:rPr>
        <w:t xml:space="preserve"> قال</w:t>
      </w:r>
      <w:r>
        <w:rPr>
          <w:rtl/>
        </w:rPr>
        <w:t>:</w:t>
      </w:r>
      <w:r>
        <w:rPr>
          <w:rFonts w:hint="cs"/>
          <w:rtl/>
        </w:rPr>
        <w:t xml:space="preserve"> </w:t>
      </w:r>
      <w:r w:rsidRPr="00045F63">
        <w:rPr>
          <w:rtl/>
        </w:rPr>
        <w:t>بولده</w:t>
      </w:r>
      <w:r>
        <w:rPr>
          <w:rtl/>
        </w:rPr>
        <w:t>،</w:t>
      </w:r>
      <w:r w:rsidRPr="00045F63">
        <w:rPr>
          <w:rtl/>
        </w:rPr>
        <w:t xml:space="preserve"> ثم واحدا فواحدا</w:t>
      </w:r>
      <w:r>
        <w:rPr>
          <w:rtl/>
        </w:rPr>
        <w:t>،</w:t>
      </w:r>
      <w:r w:rsidRPr="00045F63">
        <w:rPr>
          <w:rtl/>
        </w:rPr>
        <w:t xml:space="preserve"> وفي نسخة الصفواني</w:t>
      </w:r>
      <w:r>
        <w:rPr>
          <w:rtl/>
        </w:rPr>
        <w:t>:</w:t>
      </w:r>
      <w:r w:rsidRPr="00045F63">
        <w:rPr>
          <w:rtl/>
        </w:rPr>
        <w:t xml:space="preserve"> هكذا ابدا </w:t>
      </w:r>
      <w:r w:rsidRPr="004A7232">
        <w:rPr>
          <w:rStyle w:val="libFootnotenumChar"/>
          <w:rtl/>
        </w:rPr>
        <w:t>(1)</w:t>
      </w:r>
      <w:r>
        <w:rPr>
          <w:rtl/>
        </w:rPr>
        <w:t>.</w:t>
      </w:r>
    </w:p>
    <w:p w:rsidR="004A7232" w:rsidRPr="00045F63" w:rsidRDefault="004A7232" w:rsidP="004A7232">
      <w:pPr>
        <w:pStyle w:val="libNormal"/>
        <w:rPr>
          <w:rtl/>
        </w:rPr>
      </w:pPr>
      <w:r w:rsidRPr="00045F63">
        <w:rPr>
          <w:rtl/>
        </w:rPr>
        <w:t xml:space="preserve">وقد سقط محمّد بعد عبد الله في السند من النساخ كما يظهر من باب الإشارة والنص على أبي الحسن موسى </w:t>
      </w:r>
      <w:r w:rsidRPr="004A7232">
        <w:rPr>
          <w:rStyle w:val="libAlaemChar"/>
          <w:rtl/>
        </w:rPr>
        <w:t>عليه‌السلام</w:t>
      </w:r>
      <w:r w:rsidRPr="00045F63">
        <w:rPr>
          <w:rtl/>
        </w:rPr>
        <w:t xml:space="preserve"> فإنه</w:t>
      </w:r>
      <w:r>
        <w:rPr>
          <w:rtl/>
        </w:rPr>
        <w:t xml:space="preserve"> - </w:t>
      </w:r>
      <w:r w:rsidRPr="004A7232">
        <w:rPr>
          <w:rStyle w:val="libAlaemChar"/>
          <w:rtl/>
        </w:rPr>
        <w:t>رحمه‌الله</w:t>
      </w:r>
      <w:r>
        <w:rPr>
          <w:rtl/>
        </w:rPr>
        <w:t xml:space="preserve"> - </w:t>
      </w:r>
      <w:r w:rsidRPr="00045F63">
        <w:rPr>
          <w:rtl/>
        </w:rPr>
        <w:t>روى الخبر المذكور فيه هكذا</w:t>
      </w:r>
      <w:r>
        <w:rPr>
          <w:rtl/>
        </w:rPr>
        <w:t>:</w:t>
      </w:r>
      <w:r w:rsidRPr="00045F63">
        <w:rPr>
          <w:rtl/>
        </w:rPr>
        <w:t xml:space="preserve"> محمّد بن يحيى</w:t>
      </w:r>
      <w:r>
        <w:rPr>
          <w:rtl/>
        </w:rPr>
        <w:t>،</w:t>
      </w:r>
      <w:r w:rsidRPr="00045F63">
        <w:rPr>
          <w:rtl/>
        </w:rPr>
        <w:t xml:space="preserve"> عن محمّد بن الحسين</w:t>
      </w:r>
      <w:r>
        <w:rPr>
          <w:rtl/>
        </w:rPr>
        <w:t>،</w:t>
      </w:r>
      <w:r w:rsidRPr="00045F63">
        <w:rPr>
          <w:rtl/>
        </w:rPr>
        <w:t xml:space="preserve"> عن عبد الرحمن بن أبي نجران</w:t>
      </w:r>
      <w:r>
        <w:rPr>
          <w:rtl/>
        </w:rPr>
        <w:t>،</w:t>
      </w:r>
      <w:r w:rsidRPr="00045F63">
        <w:rPr>
          <w:rtl/>
        </w:rPr>
        <w:t xml:space="preserve"> عن عيسى بن عبد الله بن محمّد بن عمر بن علي بن أبي طالب </w:t>
      </w:r>
      <w:r w:rsidRPr="004A7232">
        <w:rPr>
          <w:rStyle w:val="libAlaemChar"/>
          <w:rtl/>
        </w:rPr>
        <w:t>عليه‌السلام</w:t>
      </w:r>
      <w:r w:rsidRPr="00045F63">
        <w:rPr>
          <w:rtl/>
        </w:rPr>
        <w:t xml:space="preserve"> عن أبي عبد الله </w:t>
      </w:r>
      <w:r w:rsidRPr="004A7232">
        <w:rPr>
          <w:rStyle w:val="libAlaemChar"/>
          <w:rtl/>
        </w:rPr>
        <w:t>عليه‌السلام</w:t>
      </w:r>
      <w:r w:rsidRPr="00045F63">
        <w:rPr>
          <w:rtl/>
        </w:rPr>
        <w:t xml:space="preserve"> وساق الخبر على نسخة الصفواني</w:t>
      </w:r>
      <w:r>
        <w:rPr>
          <w:rtl/>
        </w:rPr>
        <w:t>،</w:t>
      </w:r>
      <w:r w:rsidRPr="00045F63">
        <w:rPr>
          <w:rtl/>
        </w:rPr>
        <w:t xml:space="preserve"> وزاد في آخره</w:t>
      </w:r>
      <w:r>
        <w:rPr>
          <w:rtl/>
        </w:rPr>
        <w:t>:</w:t>
      </w:r>
      <w:r w:rsidRPr="00045F63">
        <w:rPr>
          <w:rtl/>
        </w:rPr>
        <w:t xml:space="preserve"> قلت</w:t>
      </w:r>
      <w:r>
        <w:rPr>
          <w:rtl/>
        </w:rPr>
        <w:t>:</w:t>
      </w:r>
      <w:r w:rsidRPr="00045F63">
        <w:rPr>
          <w:rtl/>
        </w:rPr>
        <w:t xml:space="preserve"> فان لم أعرفه ولم اعرف موضعه</w:t>
      </w:r>
      <w:r>
        <w:rPr>
          <w:rtl/>
        </w:rPr>
        <w:t>؟</w:t>
      </w:r>
      <w:r w:rsidRPr="00045F63">
        <w:rPr>
          <w:rtl/>
        </w:rPr>
        <w:t xml:space="preserve"> قال</w:t>
      </w:r>
      <w:r>
        <w:rPr>
          <w:rtl/>
        </w:rPr>
        <w:t>:</w:t>
      </w:r>
      <w:r>
        <w:rPr>
          <w:rFonts w:hint="cs"/>
          <w:rtl/>
        </w:rPr>
        <w:t xml:space="preserve"> </w:t>
      </w:r>
      <w:r w:rsidRPr="00045F63">
        <w:rPr>
          <w:rtl/>
        </w:rPr>
        <w:t>تقول</w:t>
      </w:r>
      <w:r>
        <w:rPr>
          <w:rtl/>
        </w:rPr>
        <w:t>:</w:t>
      </w:r>
      <w:r w:rsidRPr="00045F63">
        <w:rPr>
          <w:rtl/>
        </w:rPr>
        <w:t xml:space="preserve"> اللهم إني أتولّى من بقي من حججك من ولد الامام الماضي</w:t>
      </w:r>
      <w:r>
        <w:rPr>
          <w:rtl/>
        </w:rPr>
        <w:t>،</w:t>
      </w:r>
      <w:r w:rsidRPr="00045F63">
        <w:rPr>
          <w:rtl/>
        </w:rPr>
        <w:t xml:space="preserve"> فإن ذلك يجزيك ان شاء الله </w:t>
      </w:r>
      <w:r w:rsidRPr="004A7232">
        <w:rPr>
          <w:rStyle w:val="libFootnotenumChar"/>
          <w:rtl/>
        </w:rPr>
        <w:t>(2)</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أصول الكافي 1</w:t>
      </w:r>
      <w:r>
        <w:rPr>
          <w:rtl/>
        </w:rPr>
        <w:t>:</w:t>
      </w:r>
      <w:r w:rsidRPr="00045F63">
        <w:rPr>
          <w:rtl/>
        </w:rPr>
        <w:t xml:space="preserve"> 309 / 7</w:t>
      </w:r>
      <w:r>
        <w:rPr>
          <w:rtl/>
        </w:rPr>
        <w:t>،</w:t>
      </w:r>
      <w:r w:rsidRPr="00045F63">
        <w:rPr>
          <w:rtl/>
        </w:rPr>
        <w:t xml:space="preserve"> والصفواني</w:t>
      </w:r>
      <w:r>
        <w:rPr>
          <w:rtl/>
        </w:rPr>
        <w:t>:</w:t>
      </w:r>
      <w:r w:rsidRPr="00045F63">
        <w:rPr>
          <w:rtl/>
        </w:rPr>
        <w:t xml:space="preserve"> من تلاميذ ثقة الإسلام الكليني</w:t>
      </w:r>
      <w:r>
        <w:rPr>
          <w:rtl/>
        </w:rPr>
        <w:t>،</w:t>
      </w:r>
      <w:r w:rsidRPr="00045F63">
        <w:rPr>
          <w:rtl/>
        </w:rPr>
        <w:t xml:space="preserve"> وهو محمد بن احمد بن عبد الله بن قضاعة بن صفوان بن مهران الجمال يعرف بالصفواني</w:t>
      </w:r>
      <w:r>
        <w:rPr>
          <w:rtl/>
        </w:rPr>
        <w:t>،</w:t>
      </w:r>
      <w:r w:rsidRPr="00045F63">
        <w:rPr>
          <w:rtl/>
        </w:rPr>
        <w:t xml:space="preserve"> انظر رجال النجاشي 393 / 1050 والعبارة</w:t>
      </w:r>
      <w:r>
        <w:rPr>
          <w:rtl/>
        </w:rPr>
        <w:t>:</w:t>
      </w:r>
      <w:r w:rsidRPr="00045F63">
        <w:rPr>
          <w:rtl/>
        </w:rPr>
        <w:t xml:space="preserve"> وفي نسخة الصفواني. فهي ليست من أصل المصدر</w:t>
      </w:r>
      <w:r>
        <w:rPr>
          <w:rtl/>
        </w:rPr>
        <w:t>،</w:t>
      </w:r>
      <w:r w:rsidRPr="00045F63">
        <w:rPr>
          <w:rtl/>
        </w:rPr>
        <w:t xml:space="preserve"> وان وجدت فيه</w:t>
      </w:r>
      <w:r>
        <w:rPr>
          <w:rtl/>
        </w:rPr>
        <w:t>،</w:t>
      </w:r>
      <w:r w:rsidRPr="00045F63">
        <w:rPr>
          <w:rtl/>
        </w:rPr>
        <w:t xml:space="preserve"> والظاهر كونها من زيادات النساخ</w:t>
      </w:r>
      <w:r>
        <w:rPr>
          <w:rtl/>
        </w:rPr>
        <w:t>،</w:t>
      </w:r>
      <w:r w:rsidRPr="00045F63">
        <w:rPr>
          <w:rtl/>
        </w:rPr>
        <w:t xml:space="preserve"> فلاحظ.</w:t>
      </w:r>
    </w:p>
    <w:p w:rsidR="004A7232" w:rsidRPr="00045F63" w:rsidRDefault="004A7232" w:rsidP="004A7232">
      <w:pPr>
        <w:pStyle w:val="libFootnote0"/>
        <w:rPr>
          <w:rtl/>
        </w:rPr>
      </w:pPr>
      <w:r w:rsidRPr="00045F63">
        <w:rPr>
          <w:rtl/>
        </w:rPr>
        <w:t>(2) أصول الكافي 1</w:t>
      </w:r>
      <w:r>
        <w:rPr>
          <w:rtl/>
        </w:rPr>
        <w:t>:</w:t>
      </w:r>
      <w:r w:rsidRPr="00045F63">
        <w:rPr>
          <w:rtl/>
        </w:rPr>
        <w:t xml:space="preserve"> 246 / 7.</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ومن هذا الخبر الشريف يظهر جلالة قدره</w:t>
      </w:r>
      <w:r>
        <w:rPr>
          <w:rtl/>
        </w:rPr>
        <w:t>،</w:t>
      </w:r>
      <w:r w:rsidRPr="00045F63">
        <w:rPr>
          <w:rtl/>
        </w:rPr>
        <w:t xml:space="preserve"> وتورّعه</w:t>
      </w:r>
      <w:r>
        <w:rPr>
          <w:rtl/>
        </w:rPr>
        <w:t>،</w:t>
      </w:r>
      <w:r w:rsidRPr="00045F63">
        <w:rPr>
          <w:rtl/>
        </w:rPr>
        <w:t xml:space="preserve"> وشدّة احتياطه في أمور الدين.</w:t>
      </w:r>
    </w:p>
    <w:p w:rsidR="004A7232" w:rsidRPr="00045F63" w:rsidRDefault="004A7232" w:rsidP="004A7232">
      <w:pPr>
        <w:pStyle w:val="libNormal"/>
        <w:rPr>
          <w:rtl/>
        </w:rPr>
      </w:pPr>
      <w:r w:rsidRPr="00045F63">
        <w:rPr>
          <w:rtl/>
        </w:rPr>
        <w:t xml:space="preserve">ويقرب منه ما رواه الصفار في البصائر </w:t>
      </w:r>
      <w:r w:rsidRPr="004A7232">
        <w:rPr>
          <w:rStyle w:val="libFootnotenumChar"/>
          <w:rtl/>
        </w:rPr>
        <w:t>(1)</w:t>
      </w:r>
      <w:r>
        <w:rPr>
          <w:rtl/>
        </w:rPr>
        <w:t>،</w:t>
      </w:r>
      <w:r w:rsidRPr="00045F63">
        <w:rPr>
          <w:rtl/>
        </w:rPr>
        <w:t xml:space="preserve"> والشيخ المفيد في الاختصاص</w:t>
      </w:r>
      <w:r>
        <w:rPr>
          <w:rtl/>
        </w:rPr>
        <w:t>،</w:t>
      </w:r>
      <w:r w:rsidRPr="00045F63">
        <w:rPr>
          <w:rtl/>
        </w:rPr>
        <w:t xml:space="preserve"> واللفظ للثاني</w:t>
      </w:r>
      <w:r>
        <w:rPr>
          <w:rtl/>
        </w:rPr>
        <w:t>:</w:t>
      </w:r>
      <w:r w:rsidRPr="00045F63">
        <w:rPr>
          <w:rtl/>
        </w:rPr>
        <w:t xml:space="preserve"> عن احمد بن محمّد بن عيسى</w:t>
      </w:r>
      <w:r>
        <w:rPr>
          <w:rtl/>
        </w:rPr>
        <w:t>،</w:t>
      </w:r>
      <w:r w:rsidRPr="00045F63">
        <w:rPr>
          <w:rtl/>
        </w:rPr>
        <w:t xml:space="preserve"> عن الحسن بن علي الوشاء</w:t>
      </w:r>
      <w:r>
        <w:rPr>
          <w:rtl/>
        </w:rPr>
        <w:t>،</w:t>
      </w:r>
      <w:r w:rsidRPr="00045F63">
        <w:rPr>
          <w:rtl/>
        </w:rPr>
        <w:t xml:space="preserve"> عن أبي الصخر أحمد بن عبد الرحيم</w:t>
      </w:r>
      <w:r>
        <w:rPr>
          <w:rtl/>
        </w:rPr>
        <w:t>،</w:t>
      </w:r>
      <w:r w:rsidRPr="00045F63">
        <w:rPr>
          <w:rtl/>
        </w:rPr>
        <w:t xml:space="preserve"> عن الحسن بن علي</w:t>
      </w:r>
      <w:r>
        <w:rPr>
          <w:rtl/>
        </w:rPr>
        <w:t>،</w:t>
      </w:r>
      <w:r w:rsidRPr="00045F63">
        <w:rPr>
          <w:rtl/>
        </w:rPr>
        <w:t xml:space="preserve"> قال</w:t>
      </w:r>
      <w:r>
        <w:rPr>
          <w:rtl/>
        </w:rPr>
        <w:t>:</w:t>
      </w:r>
      <w:r>
        <w:rPr>
          <w:rFonts w:hint="cs"/>
          <w:rtl/>
        </w:rPr>
        <w:t xml:space="preserve"> </w:t>
      </w:r>
      <w:r w:rsidRPr="00045F63">
        <w:rPr>
          <w:rtl/>
        </w:rPr>
        <w:t>دخلت انا ورجل من أصحابنا على أبي طاهر عيسى بن عبد الله العلوي</w:t>
      </w:r>
      <w:r>
        <w:rPr>
          <w:rtl/>
        </w:rPr>
        <w:t>،</w:t>
      </w:r>
      <w:r w:rsidRPr="00045F63">
        <w:rPr>
          <w:rtl/>
        </w:rPr>
        <w:t xml:space="preserve"> قال أبو الصخر</w:t>
      </w:r>
      <w:r>
        <w:rPr>
          <w:rtl/>
        </w:rPr>
        <w:t>:</w:t>
      </w:r>
      <w:r w:rsidRPr="00045F63">
        <w:rPr>
          <w:rtl/>
        </w:rPr>
        <w:t xml:space="preserve"> وأظنّه من ولد عمر بن علي </w:t>
      </w:r>
      <w:r w:rsidRPr="004A7232">
        <w:rPr>
          <w:rStyle w:val="libAlaemChar"/>
          <w:rtl/>
        </w:rPr>
        <w:t>عليه‌السلام</w:t>
      </w:r>
      <w:r w:rsidRPr="00045F63">
        <w:rPr>
          <w:rtl/>
        </w:rPr>
        <w:t xml:space="preserve"> وكان أبو طاهر نازلا في دار الصيديين فدخلنا عليه عند العصر وبين يديه ركوة من ماء وهو يتمسّح</w:t>
      </w:r>
      <w:r>
        <w:rPr>
          <w:rtl/>
        </w:rPr>
        <w:t>،</w:t>
      </w:r>
      <w:r w:rsidRPr="00045F63">
        <w:rPr>
          <w:rtl/>
        </w:rPr>
        <w:t xml:space="preserve"> فسلّمنا عليه فردّ علينا السلام</w:t>
      </w:r>
      <w:r>
        <w:rPr>
          <w:rtl/>
        </w:rPr>
        <w:t>،</w:t>
      </w:r>
      <w:r w:rsidRPr="00045F63">
        <w:rPr>
          <w:rtl/>
        </w:rPr>
        <w:t xml:space="preserve"> ثم ابتدأنا فقال</w:t>
      </w:r>
      <w:r>
        <w:rPr>
          <w:rtl/>
        </w:rPr>
        <w:t>:</w:t>
      </w:r>
      <w:r w:rsidRPr="00045F63">
        <w:rPr>
          <w:rtl/>
        </w:rPr>
        <w:t xml:space="preserve"> معكما احد</w:t>
      </w:r>
      <w:r>
        <w:rPr>
          <w:rtl/>
        </w:rPr>
        <w:t>؟</w:t>
      </w:r>
      <w:r w:rsidRPr="00045F63">
        <w:rPr>
          <w:rtl/>
        </w:rPr>
        <w:t xml:space="preserve"> فقلنا</w:t>
      </w:r>
      <w:r>
        <w:rPr>
          <w:rtl/>
        </w:rPr>
        <w:t>:</w:t>
      </w:r>
      <w:r w:rsidRPr="00045F63">
        <w:rPr>
          <w:rtl/>
        </w:rPr>
        <w:t xml:space="preserve"> لا</w:t>
      </w:r>
      <w:r>
        <w:rPr>
          <w:rtl/>
        </w:rPr>
        <w:t xml:space="preserve"> - </w:t>
      </w:r>
      <w:r w:rsidRPr="00045F63">
        <w:rPr>
          <w:rtl/>
        </w:rPr>
        <w:t>ثم التفت يمينا وشمالا هل يرى أحدا</w:t>
      </w:r>
      <w:r>
        <w:rPr>
          <w:rtl/>
        </w:rPr>
        <w:t xml:space="preserve"> - </w:t>
      </w:r>
      <w:r w:rsidRPr="00045F63">
        <w:rPr>
          <w:rtl/>
        </w:rPr>
        <w:t>ثم قال</w:t>
      </w:r>
      <w:r>
        <w:rPr>
          <w:rtl/>
        </w:rPr>
        <w:t>:</w:t>
      </w:r>
      <w:r w:rsidRPr="00045F63">
        <w:rPr>
          <w:rtl/>
        </w:rPr>
        <w:t xml:space="preserve"> أخبرني أبي عن جدّي أنّه كان مع أبي جعفر محمّد بن علي </w:t>
      </w:r>
      <w:r w:rsidRPr="004A7232">
        <w:rPr>
          <w:rStyle w:val="libAlaemChar"/>
          <w:rtl/>
        </w:rPr>
        <w:t>عليهما‌السلام</w:t>
      </w:r>
      <w:r w:rsidRPr="00045F63">
        <w:rPr>
          <w:rtl/>
        </w:rPr>
        <w:t xml:space="preserve"> بمنى وهو يرمي الجمرات</w:t>
      </w:r>
      <w:r>
        <w:rPr>
          <w:rtl/>
        </w:rPr>
        <w:t>،</w:t>
      </w:r>
      <w:r w:rsidRPr="00045F63">
        <w:rPr>
          <w:rtl/>
        </w:rPr>
        <w:t xml:space="preserve"> وأن أبا جعفر </w:t>
      </w:r>
      <w:r w:rsidRPr="004A7232">
        <w:rPr>
          <w:rStyle w:val="libAlaemChar"/>
          <w:rtl/>
        </w:rPr>
        <w:t>عليه‌السلام</w:t>
      </w:r>
      <w:r w:rsidRPr="00045F63">
        <w:rPr>
          <w:rtl/>
        </w:rPr>
        <w:t xml:space="preserve"> رمي الجمار فاستتمّها فبقي في يديه بقيّة</w:t>
      </w:r>
      <w:r>
        <w:rPr>
          <w:rtl/>
        </w:rPr>
        <w:t>،</w:t>
      </w:r>
      <w:r w:rsidRPr="00045F63">
        <w:rPr>
          <w:rtl/>
        </w:rPr>
        <w:t xml:space="preserve"> فعدّ خمس حصيات فرمى ثنتين في ناحية وثلاثا في ناحية.</w:t>
      </w:r>
    </w:p>
    <w:p w:rsidR="004A7232" w:rsidRPr="00045F63" w:rsidRDefault="004A7232" w:rsidP="004A7232">
      <w:pPr>
        <w:pStyle w:val="libNormal"/>
        <w:rPr>
          <w:rtl/>
        </w:rPr>
      </w:pPr>
      <w:r w:rsidRPr="00045F63">
        <w:rPr>
          <w:rtl/>
        </w:rPr>
        <w:t>فقلت له</w:t>
      </w:r>
      <w:r>
        <w:rPr>
          <w:rtl/>
        </w:rPr>
        <w:t>:</w:t>
      </w:r>
      <w:r w:rsidRPr="00045F63">
        <w:rPr>
          <w:rtl/>
        </w:rPr>
        <w:t xml:space="preserve"> أخبرني جعلت فداك</w:t>
      </w:r>
      <w:r>
        <w:rPr>
          <w:rtl/>
        </w:rPr>
        <w:t>،</w:t>
      </w:r>
      <w:r w:rsidRPr="00045F63">
        <w:rPr>
          <w:rtl/>
        </w:rPr>
        <w:t xml:space="preserve"> ما هذا</w:t>
      </w:r>
      <w:r>
        <w:rPr>
          <w:rtl/>
        </w:rPr>
        <w:t>؟</w:t>
      </w:r>
      <w:r w:rsidRPr="00045F63">
        <w:rPr>
          <w:rtl/>
        </w:rPr>
        <w:t xml:space="preserve"> فقد رأيتك صنعت شيئا ما صنعه احد قطّ</w:t>
      </w:r>
      <w:r>
        <w:rPr>
          <w:rtl/>
        </w:rPr>
        <w:t>،</w:t>
      </w:r>
      <w:r w:rsidRPr="00045F63">
        <w:rPr>
          <w:rtl/>
        </w:rPr>
        <w:t xml:space="preserve"> انا رأيتك رميت بحصاك ثم رميت بخمس بعد ذلك ثلاثا في ناحية وثنتين في ناحية.</w:t>
      </w:r>
    </w:p>
    <w:p w:rsidR="004A7232" w:rsidRPr="00045F63" w:rsidRDefault="004A7232" w:rsidP="004A7232">
      <w:pPr>
        <w:pStyle w:val="libNormal"/>
        <w:rPr>
          <w:rtl/>
        </w:rPr>
      </w:pPr>
      <w:r w:rsidRPr="00045F63">
        <w:rPr>
          <w:rtl/>
        </w:rPr>
        <w:t>قال</w:t>
      </w:r>
      <w:r>
        <w:rPr>
          <w:rtl/>
        </w:rPr>
        <w:t>:</w:t>
      </w:r>
      <w:r w:rsidRPr="00045F63">
        <w:rPr>
          <w:rtl/>
        </w:rPr>
        <w:t xml:space="preserve"> نعم</w:t>
      </w:r>
      <w:r>
        <w:rPr>
          <w:rtl/>
        </w:rPr>
        <w:t>،</w:t>
      </w:r>
      <w:r w:rsidRPr="00045F63">
        <w:rPr>
          <w:rtl/>
        </w:rPr>
        <w:t xml:space="preserve"> إنّه إذا كان كلّ موسم أخرجا الفاسقين غضّين طريّين فصلبا هاهنا لا يراهما إلاّ إمام عدل</w:t>
      </w:r>
      <w:r>
        <w:rPr>
          <w:rtl/>
        </w:rPr>
        <w:t>،</w:t>
      </w:r>
      <w:r w:rsidRPr="00045F63">
        <w:rPr>
          <w:rtl/>
        </w:rPr>
        <w:t xml:space="preserve"> فرميت الأول بثنتين والآخر بثلاث لان الآخر أخبث من الأول </w:t>
      </w:r>
      <w:r w:rsidRPr="004A7232">
        <w:rPr>
          <w:rStyle w:val="libFootnotenumChar"/>
          <w:rtl/>
        </w:rPr>
        <w:t>(2)</w:t>
      </w:r>
      <w:r>
        <w:rPr>
          <w:rtl/>
        </w:rPr>
        <w:t>.</w:t>
      </w:r>
    </w:p>
    <w:p w:rsidR="004A7232" w:rsidRPr="00045F63" w:rsidRDefault="004A7232" w:rsidP="004A7232">
      <w:pPr>
        <w:pStyle w:val="libNormal"/>
        <w:rPr>
          <w:rtl/>
        </w:rPr>
      </w:pPr>
      <w:r w:rsidRPr="00045F63">
        <w:rPr>
          <w:rtl/>
        </w:rPr>
        <w:t>ومنه يظهر أنّ أباه عبد الله وجدّه محمّد أيضا كانا من الرواة أيضا</w:t>
      </w:r>
      <w:r>
        <w:rPr>
          <w:rtl/>
        </w:rPr>
        <w:t>،</w:t>
      </w:r>
      <w:r w:rsidRPr="00045F63">
        <w:rPr>
          <w:rtl/>
        </w:rPr>
        <w:t xml:space="preserve"> وتقدم</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بصائر الدرجات 306 / 8.</w:t>
      </w:r>
    </w:p>
    <w:p w:rsidR="004A7232" w:rsidRPr="00045F63" w:rsidRDefault="004A7232" w:rsidP="004A7232">
      <w:pPr>
        <w:pStyle w:val="libFootnote0"/>
        <w:rPr>
          <w:rtl/>
        </w:rPr>
      </w:pPr>
      <w:r w:rsidRPr="00045F63">
        <w:rPr>
          <w:rtl/>
        </w:rPr>
        <w:t>(2) الاختصاص</w:t>
      </w:r>
      <w:r>
        <w:rPr>
          <w:rtl/>
        </w:rPr>
        <w:t>:</w:t>
      </w:r>
      <w:r w:rsidRPr="00045F63">
        <w:rPr>
          <w:rtl/>
        </w:rPr>
        <w:t xml:space="preserve"> 277</w:t>
      </w:r>
      <w:r>
        <w:rPr>
          <w:rtl/>
        </w:rPr>
        <w:t>،</w:t>
      </w:r>
      <w:r w:rsidRPr="00045F63">
        <w:rPr>
          <w:rtl/>
        </w:rPr>
        <w:t xml:space="preserve"> باختلاف يسير.</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قول النجاشي</w:t>
      </w:r>
      <w:r>
        <w:rPr>
          <w:rtl/>
        </w:rPr>
        <w:t>:</w:t>
      </w:r>
      <w:r w:rsidRPr="00045F63">
        <w:rPr>
          <w:rtl/>
        </w:rPr>
        <w:t xml:space="preserve"> وقد سمع الجعابي روايات عيسى عن آبائه.</w:t>
      </w:r>
    </w:p>
    <w:p w:rsidR="004A7232" w:rsidRPr="00045F63" w:rsidRDefault="004A7232" w:rsidP="004A7232">
      <w:pPr>
        <w:pStyle w:val="libNormal"/>
        <w:rPr>
          <w:rtl/>
        </w:rPr>
      </w:pPr>
      <w:r w:rsidRPr="00045F63">
        <w:rPr>
          <w:rtl/>
        </w:rPr>
        <w:t xml:space="preserve">وفي التهذيب في باب الأحداث الموجبة للطهارة </w:t>
      </w:r>
      <w:r w:rsidRPr="004A7232">
        <w:rPr>
          <w:rStyle w:val="libFootnotenumChar"/>
          <w:rtl/>
        </w:rPr>
        <w:t>(1)</w:t>
      </w:r>
      <w:r>
        <w:rPr>
          <w:rtl/>
        </w:rPr>
        <w:t>،</w:t>
      </w:r>
      <w:r w:rsidRPr="00045F63">
        <w:rPr>
          <w:rtl/>
        </w:rPr>
        <w:t xml:space="preserve"> وفي باب الكفاءة في النكاح </w:t>
      </w:r>
      <w:r w:rsidRPr="004A7232">
        <w:rPr>
          <w:rStyle w:val="libFootnotenumChar"/>
          <w:rtl/>
        </w:rPr>
        <w:t>(2)</w:t>
      </w:r>
      <w:r>
        <w:rPr>
          <w:rtl/>
        </w:rPr>
        <w:t>،</w:t>
      </w:r>
      <w:r w:rsidRPr="00045F63">
        <w:rPr>
          <w:rtl/>
        </w:rPr>
        <w:t xml:space="preserve"> وفي باب الأذان والإقامة من أبواب الزيادات </w:t>
      </w:r>
      <w:r w:rsidRPr="004A7232">
        <w:rPr>
          <w:rStyle w:val="libFootnotenumChar"/>
          <w:rtl/>
        </w:rPr>
        <w:t>(3)</w:t>
      </w:r>
      <w:r>
        <w:rPr>
          <w:rtl/>
        </w:rPr>
        <w:t>،</w:t>
      </w:r>
      <w:r w:rsidRPr="00045F63">
        <w:rPr>
          <w:rtl/>
        </w:rPr>
        <w:t xml:space="preserve"> وفي باب الصلاة المرغّب فيها </w:t>
      </w:r>
      <w:r w:rsidRPr="004A7232">
        <w:rPr>
          <w:rStyle w:val="libFootnotenumChar"/>
          <w:rtl/>
        </w:rPr>
        <w:t>(4)</w:t>
      </w:r>
      <w:r>
        <w:rPr>
          <w:rtl/>
        </w:rPr>
        <w:t>،</w:t>
      </w:r>
      <w:r w:rsidRPr="00045F63">
        <w:rPr>
          <w:rtl/>
        </w:rPr>
        <w:t xml:space="preserve"> وفي باب دخول الحمّام </w:t>
      </w:r>
      <w:r w:rsidRPr="004A7232">
        <w:rPr>
          <w:rStyle w:val="libFootnotenumChar"/>
          <w:rtl/>
        </w:rPr>
        <w:t>(5)</w:t>
      </w:r>
      <w:r w:rsidRPr="00045F63">
        <w:rPr>
          <w:rtl/>
        </w:rPr>
        <w:t xml:space="preserve"> هكذا</w:t>
      </w:r>
      <w:r>
        <w:rPr>
          <w:rtl/>
        </w:rPr>
        <w:t>:</w:t>
      </w:r>
      <w:r w:rsidRPr="00045F63">
        <w:rPr>
          <w:rtl/>
        </w:rPr>
        <w:t xml:space="preserve"> محمّد بن عبد الله بن زرارة</w:t>
      </w:r>
      <w:r>
        <w:rPr>
          <w:rtl/>
        </w:rPr>
        <w:t>،</w:t>
      </w:r>
      <w:r w:rsidRPr="00045F63">
        <w:rPr>
          <w:rtl/>
        </w:rPr>
        <w:t xml:space="preserve"> عن عيسى بن عبد الله الهاشمي</w:t>
      </w:r>
      <w:r>
        <w:rPr>
          <w:rtl/>
        </w:rPr>
        <w:t>،</w:t>
      </w:r>
      <w:r w:rsidRPr="00045F63">
        <w:rPr>
          <w:rtl/>
        </w:rPr>
        <w:t xml:space="preserve"> عن أبيه</w:t>
      </w:r>
      <w:r>
        <w:rPr>
          <w:rtl/>
        </w:rPr>
        <w:t>،</w:t>
      </w:r>
      <w:r w:rsidRPr="00045F63">
        <w:rPr>
          <w:rtl/>
        </w:rPr>
        <w:t xml:space="preserve"> عن جدّه</w:t>
      </w:r>
      <w:r>
        <w:rPr>
          <w:rtl/>
        </w:rPr>
        <w:t>،</w:t>
      </w:r>
      <w:r w:rsidRPr="00045F63">
        <w:rPr>
          <w:rtl/>
        </w:rPr>
        <w:t xml:space="preserve"> عن علي </w:t>
      </w:r>
      <w:r w:rsidRPr="004A7232">
        <w:rPr>
          <w:rStyle w:val="libAlaemChar"/>
          <w:rtl/>
        </w:rPr>
        <w:t>عليه‌السلام</w:t>
      </w:r>
      <w:r>
        <w:rPr>
          <w:rtl/>
        </w:rPr>
        <w:t>.</w:t>
      </w:r>
    </w:p>
    <w:p w:rsidR="004A7232" w:rsidRPr="00045F63" w:rsidRDefault="004A7232" w:rsidP="004A7232">
      <w:pPr>
        <w:pStyle w:val="libNormal"/>
        <w:rPr>
          <w:rtl/>
        </w:rPr>
      </w:pPr>
      <w:r w:rsidRPr="00045F63">
        <w:rPr>
          <w:rtl/>
        </w:rPr>
        <w:t>وفي أصحاب الصادق من رجال الشيخ</w:t>
      </w:r>
      <w:r>
        <w:rPr>
          <w:rtl/>
        </w:rPr>
        <w:t>:</w:t>
      </w:r>
      <w:r w:rsidRPr="00045F63">
        <w:rPr>
          <w:rtl/>
        </w:rPr>
        <w:t xml:space="preserve"> عبد الله بن محمّد بن عمر بن علي بن أبي طالب </w:t>
      </w:r>
      <w:r w:rsidRPr="004A7232">
        <w:rPr>
          <w:rStyle w:val="libAlaemChar"/>
          <w:rtl/>
        </w:rPr>
        <w:t>عليه‌السلام</w:t>
      </w:r>
      <w:r w:rsidRPr="00045F63">
        <w:rPr>
          <w:rtl/>
        </w:rPr>
        <w:t xml:space="preserve"> مدني </w:t>
      </w:r>
      <w:r w:rsidRPr="004A7232">
        <w:rPr>
          <w:rStyle w:val="libFootnotenumChar"/>
          <w:rtl/>
        </w:rPr>
        <w:t>(6)</w:t>
      </w:r>
      <w:r>
        <w:rPr>
          <w:rtl/>
        </w:rPr>
        <w:t>،</w:t>
      </w:r>
      <w:r w:rsidRPr="00045F63">
        <w:rPr>
          <w:rtl/>
        </w:rPr>
        <w:t xml:space="preserve"> وفي أصحاب علي بن الحسين </w:t>
      </w:r>
      <w:r w:rsidRPr="004A7232">
        <w:rPr>
          <w:rStyle w:val="libAlaemChar"/>
          <w:rtl/>
        </w:rPr>
        <w:t>عليهما‌السلام</w:t>
      </w:r>
      <w:r>
        <w:rPr>
          <w:rtl/>
        </w:rPr>
        <w:t>:</w:t>
      </w:r>
      <w:r w:rsidRPr="00045F63">
        <w:rPr>
          <w:rtl/>
        </w:rPr>
        <w:t xml:space="preserve"> المدني الهاشمي </w:t>
      </w:r>
      <w:r w:rsidRPr="004A7232">
        <w:rPr>
          <w:rStyle w:val="libFootnotenumChar"/>
          <w:rtl/>
        </w:rPr>
        <w:t>(7)</w:t>
      </w:r>
      <w:r>
        <w:rPr>
          <w:rtl/>
        </w:rPr>
        <w:t>،</w:t>
      </w:r>
      <w:r w:rsidRPr="00045F63">
        <w:rPr>
          <w:rtl/>
        </w:rPr>
        <w:t xml:space="preserve"> وفي الكافي في باب أن أول ما خلق الله من الأرضين موضع البيت بإسناده</w:t>
      </w:r>
      <w:r>
        <w:rPr>
          <w:rtl/>
        </w:rPr>
        <w:t>:</w:t>
      </w:r>
      <w:r w:rsidRPr="00045F63">
        <w:rPr>
          <w:rtl/>
        </w:rPr>
        <w:t xml:space="preserve"> عن عيسى بن عبد الله الهاشمي</w:t>
      </w:r>
      <w:r>
        <w:rPr>
          <w:rtl/>
        </w:rPr>
        <w:t>،</w:t>
      </w:r>
      <w:r w:rsidRPr="00045F63">
        <w:rPr>
          <w:rtl/>
        </w:rPr>
        <w:t xml:space="preserve"> عن أبيه</w:t>
      </w:r>
      <w:r>
        <w:rPr>
          <w:rtl/>
        </w:rPr>
        <w:t>،</w:t>
      </w:r>
      <w:r w:rsidRPr="00045F63">
        <w:rPr>
          <w:rtl/>
        </w:rPr>
        <w:t xml:space="preserve"> عن أبي عبد الله </w:t>
      </w:r>
      <w:r w:rsidRPr="004A7232">
        <w:rPr>
          <w:rStyle w:val="libAlaemChar"/>
          <w:rtl/>
        </w:rPr>
        <w:t>عليه‌السلام</w:t>
      </w:r>
      <w:r w:rsidRPr="00045F63">
        <w:rPr>
          <w:rtl/>
        </w:rPr>
        <w:t xml:space="preserve"> </w:t>
      </w:r>
      <w:r w:rsidRPr="004A7232">
        <w:rPr>
          <w:rStyle w:val="libFootnotenumChar"/>
          <w:rtl/>
        </w:rPr>
        <w:t>(8)</w:t>
      </w:r>
      <w:r w:rsidRPr="00045F63">
        <w:rPr>
          <w:rtl/>
        </w:rPr>
        <w:t xml:space="preserve"> ومثله في باب الإشارة والنص على أبي جعفر </w:t>
      </w:r>
      <w:r w:rsidRPr="004A7232">
        <w:rPr>
          <w:rStyle w:val="libAlaemChar"/>
          <w:rtl/>
        </w:rPr>
        <w:t>عليه‌السلام</w:t>
      </w:r>
      <w:r w:rsidRPr="00045F63">
        <w:rPr>
          <w:rtl/>
        </w:rPr>
        <w:t xml:space="preserve"> </w:t>
      </w:r>
      <w:r w:rsidRPr="004A7232">
        <w:rPr>
          <w:rStyle w:val="libFootnotenumChar"/>
          <w:rtl/>
        </w:rPr>
        <w:t>(9)</w:t>
      </w:r>
      <w:r>
        <w:rPr>
          <w:rtl/>
        </w:rPr>
        <w:t>.</w:t>
      </w:r>
    </w:p>
    <w:p w:rsidR="004A7232" w:rsidRPr="00045F63" w:rsidRDefault="004A7232" w:rsidP="004A7232">
      <w:pPr>
        <w:pStyle w:val="libNormal"/>
        <w:rPr>
          <w:rtl/>
        </w:rPr>
      </w:pPr>
      <w:r w:rsidRPr="00045F63">
        <w:rPr>
          <w:rtl/>
        </w:rPr>
        <w:t xml:space="preserve">وفي عمدة الطالب في ترجمة عمر بن علي </w:t>
      </w:r>
      <w:r w:rsidRPr="004A7232">
        <w:rPr>
          <w:rStyle w:val="libAlaemChar"/>
          <w:rtl/>
        </w:rPr>
        <w:t>عليه‌السلام</w:t>
      </w:r>
      <w:r w:rsidRPr="00045F63">
        <w:rPr>
          <w:rtl/>
        </w:rPr>
        <w:t xml:space="preserve"> الملقب بالاطرف</w:t>
      </w:r>
      <w:r>
        <w:rPr>
          <w:rtl/>
        </w:rPr>
        <w:t>:</w:t>
      </w:r>
      <w:r w:rsidRPr="00045F63">
        <w:rPr>
          <w:rtl/>
        </w:rPr>
        <w:t xml:space="preserve"> أعقب من رجل واحد</w:t>
      </w:r>
      <w:r>
        <w:rPr>
          <w:rtl/>
        </w:rPr>
        <w:t>،</w:t>
      </w:r>
      <w:r w:rsidRPr="00045F63">
        <w:rPr>
          <w:rtl/>
        </w:rPr>
        <w:t xml:space="preserve"> وهو ابنه محمّد</w:t>
      </w:r>
      <w:r>
        <w:rPr>
          <w:rtl/>
        </w:rPr>
        <w:t>،</w:t>
      </w:r>
      <w:r w:rsidRPr="00045F63">
        <w:rPr>
          <w:rtl/>
        </w:rPr>
        <w:t xml:space="preserve"> وهو أعقب من أربعة رجال</w:t>
      </w:r>
      <w:r>
        <w:rPr>
          <w:rtl/>
        </w:rPr>
        <w:t>:</w:t>
      </w:r>
      <w:r w:rsidRPr="00045F63">
        <w:rPr>
          <w:rtl/>
        </w:rPr>
        <w:t xml:space="preserve"> عبد الله</w:t>
      </w:r>
      <w:r>
        <w:rPr>
          <w:rtl/>
        </w:rPr>
        <w:t>،</w:t>
      </w:r>
      <w:r w:rsidRPr="00045F63">
        <w:rPr>
          <w:rtl/>
        </w:rPr>
        <w:t xml:space="preserve"> وعبيد الله</w:t>
      </w:r>
      <w:r>
        <w:rPr>
          <w:rtl/>
        </w:rPr>
        <w:t>،</w:t>
      </w:r>
      <w:r w:rsidRPr="00045F63">
        <w:rPr>
          <w:rtl/>
        </w:rPr>
        <w:t xml:space="preserve"> وعمر</w:t>
      </w:r>
      <w:r>
        <w:rPr>
          <w:rtl/>
        </w:rPr>
        <w:t>،</w:t>
      </w:r>
      <w:r w:rsidRPr="00045F63">
        <w:rPr>
          <w:rtl/>
        </w:rPr>
        <w:t xml:space="preserve"> وأمّهم خديجة بنت زين العابدين علي بن الحسين </w:t>
      </w:r>
      <w:r w:rsidRPr="004A7232">
        <w:rPr>
          <w:rStyle w:val="libAlaemChar"/>
          <w:rtl/>
        </w:rPr>
        <w:t>عليهما‌السلام</w:t>
      </w:r>
      <w:r>
        <w:rPr>
          <w:rtl/>
        </w:rPr>
        <w:t xml:space="preserve"> - </w:t>
      </w:r>
      <w:r w:rsidRPr="00045F63">
        <w:rPr>
          <w:rtl/>
        </w:rPr>
        <w:t>الى ان قال</w:t>
      </w:r>
      <w:r>
        <w:rPr>
          <w:rtl/>
        </w:rPr>
        <w:t xml:space="preserve"> - </w:t>
      </w:r>
      <w:r w:rsidRPr="00045F63">
        <w:rPr>
          <w:rtl/>
        </w:rPr>
        <w:t>وأمّا عبد الله بن محمّد بن الأطراف</w:t>
      </w:r>
      <w:r>
        <w:rPr>
          <w:rtl/>
        </w:rPr>
        <w:t xml:space="preserve"> - </w:t>
      </w:r>
      <w:r w:rsidRPr="00045F63">
        <w:rPr>
          <w:rtl/>
        </w:rPr>
        <w:t>وفي</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1</w:t>
      </w:r>
      <w:r>
        <w:rPr>
          <w:rtl/>
        </w:rPr>
        <w:t>:</w:t>
      </w:r>
      <w:r w:rsidRPr="00045F63">
        <w:rPr>
          <w:rtl/>
        </w:rPr>
        <w:t xml:space="preserve"> 25 / 64.</w:t>
      </w:r>
    </w:p>
    <w:p w:rsidR="004A7232" w:rsidRPr="00045F63" w:rsidRDefault="004A7232" w:rsidP="004A7232">
      <w:pPr>
        <w:pStyle w:val="libFootnote0"/>
        <w:rPr>
          <w:rtl/>
        </w:rPr>
      </w:pPr>
      <w:r w:rsidRPr="00045F63">
        <w:rPr>
          <w:rtl/>
        </w:rPr>
        <w:t>(2) تهذيب الأحكام 7</w:t>
      </w:r>
      <w:r>
        <w:rPr>
          <w:rtl/>
        </w:rPr>
        <w:t>:</w:t>
      </w:r>
      <w:r w:rsidRPr="00045F63">
        <w:rPr>
          <w:rtl/>
        </w:rPr>
        <w:t xml:space="preserve"> 394 / 1578.</w:t>
      </w:r>
    </w:p>
    <w:p w:rsidR="004A7232" w:rsidRPr="00045F63" w:rsidRDefault="004A7232" w:rsidP="004A7232">
      <w:pPr>
        <w:pStyle w:val="libFootnote0"/>
        <w:rPr>
          <w:rtl/>
        </w:rPr>
      </w:pPr>
      <w:r w:rsidRPr="00045F63">
        <w:rPr>
          <w:rtl/>
        </w:rPr>
        <w:t>(3) تهذيب الأحكام 2</w:t>
      </w:r>
      <w:r>
        <w:rPr>
          <w:rtl/>
        </w:rPr>
        <w:t>:</w:t>
      </w:r>
      <w:r w:rsidRPr="00045F63">
        <w:rPr>
          <w:rtl/>
        </w:rPr>
        <w:t xml:space="preserve"> 282 / 1121.</w:t>
      </w:r>
    </w:p>
    <w:p w:rsidR="004A7232" w:rsidRPr="00045F63" w:rsidRDefault="004A7232" w:rsidP="004A7232">
      <w:pPr>
        <w:pStyle w:val="libFootnote0"/>
        <w:rPr>
          <w:rtl/>
        </w:rPr>
      </w:pPr>
      <w:r w:rsidRPr="00045F63">
        <w:rPr>
          <w:rtl/>
        </w:rPr>
        <w:t>(4) تهذيب الأحكام 3</w:t>
      </w:r>
      <w:r>
        <w:rPr>
          <w:rtl/>
        </w:rPr>
        <w:t>:</w:t>
      </w:r>
      <w:r w:rsidRPr="00045F63">
        <w:rPr>
          <w:rtl/>
        </w:rPr>
        <w:t xml:space="preserve"> 309 / 985.</w:t>
      </w:r>
    </w:p>
    <w:p w:rsidR="004A7232" w:rsidRPr="00045F63" w:rsidRDefault="004A7232" w:rsidP="004A7232">
      <w:pPr>
        <w:pStyle w:val="libFootnote0"/>
        <w:rPr>
          <w:rtl/>
        </w:rPr>
      </w:pPr>
      <w:r w:rsidRPr="00045F63">
        <w:rPr>
          <w:rtl/>
        </w:rPr>
        <w:t>(5) تهذيب الأحكام 1</w:t>
      </w:r>
      <w:r>
        <w:rPr>
          <w:rtl/>
        </w:rPr>
        <w:t>:</w:t>
      </w:r>
      <w:r w:rsidRPr="00045F63">
        <w:rPr>
          <w:rtl/>
        </w:rPr>
        <w:t xml:space="preserve"> 377 / 1166.</w:t>
      </w:r>
    </w:p>
    <w:p w:rsidR="004A7232" w:rsidRPr="00045F63" w:rsidRDefault="004A7232" w:rsidP="004A7232">
      <w:pPr>
        <w:pStyle w:val="libFootnote0"/>
        <w:rPr>
          <w:rtl/>
        </w:rPr>
      </w:pPr>
      <w:r w:rsidRPr="00045F63">
        <w:rPr>
          <w:rtl/>
        </w:rPr>
        <w:t>(6) رجال الشيخ 223 / 7.</w:t>
      </w:r>
    </w:p>
    <w:p w:rsidR="004A7232" w:rsidRPr="00045F63" w:rsidRDefault="004A7232" w:rsidP="004A7232">
      <w:pPr>
        <w:pStyle w:val="libFootnote0"/>
        <w:rPr>
          <w:rtl/>
        </w:rPr>
      </w:pPr>
      <w:r w:rsidRPr="00045F63">
        <w:rPr>
          <w:rtl/>
        </w:rPr>
        <w:t>(7) رجال الشيخ 97 / 17.</w:t>
      </w:r>
    </w:p>
    <w:p w:rsidR="004A7232" w:rsidRPr="00045F63" w:rsidRDefault="004A7232" w:rsidP="004A7232">
      <w:pPr>
        <w:pStyle w:val="libFootnote0"/>
        <w:rPr>
          <w:rtl/>
        </w:rPr>
      </w:pPr>
      <w:r w:rsidRPr="00045F63">
        <w:rPr>
          <w:rtl/>
        </w:rPr>
        <w:t>(8) الكافي 4</w:t>
      </w:r>
      <w:r>
        <w:rPr>
          <w:rtl/>
        </w:rPr>
        <w:t>:</w:t>
      </w:r>
      <w:r w:rsidRPr="00045F63">
        <w:rPr>
          <w:rtl/>
        </w:rPr>
        <w:t xml:space="preserve"> 189 / 4.</w:t>
      </w:r>
    </w:p>
    <w:p w:rsidR="004A7232" w:rsidRPr="00045F63" w:rsidRDefault="004A7232" w:rsidP="004A7232">
      <w:pPr>
        <w:pStyle w:val="libFootnote0"/>
        <w:rPr>
          <w:rtl/>
        </w:rPr>
      </w:pPr>
      <w:r w:rsidRPr="00045F63">
        <w:rPr>
          <w:rtl/>
        </w:rPr>
        <w:t>(9) أصول الكافي 2</w:t>
      </w:r>
      <w:r>
        <w:rPr>
          <w:rtl/>
        </w:rPr>
        <w:t>:</w:t>
      </w:r>
      <w:r w:rsidRPr="00045F63">
        <w:rPr>
          <w:rtl/>
        </w:rPr>
        <w:t xml:space="preserve"> 243 / 2.</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ولده البيت والعدد فاعقب من أربعة رجال</w:t>
      </w:r>
      <w:r>
        <w:rPr>
          <w:rtl/>
        </w:rPr>
        <w:t>:</w:t>
      </w:r>
      <w:r w:rsidRPr="00045F63">
        <w:rPr>
          <w:rtl/>
        </w:rPr>
        <w:t xml:space="preserve"> احمد</w:t>
      </w:r>
      <w:r>
        <w:rPr>
          <w:rtl/>
        </w:rPr>
        <w:t>،</w:t>
      </w:r>
      <w:r w:rsidRPr="00045F63">
        <w:rPr>
          <w:rtl/>
        </w:rPr>
        <w:t xml:space="preserve"> ومحمّد</w:t>
      </w:r>
      <w:r>
        <w:rPr>
          <w:rtl/>
        </w:rPr>
        <w:t>،</w:t>
      </w:r>
      <w:r w:rsidRPr="00045F63">
        <w:rPr>
          <w:rtl/>
        </w:rPr>
        <w:t xml:space="preserve"> وعيسى المبارك</w:t>
      </w:r>
      <w:r>
        <w:rPr>
          <w:rtl/>
        </w:rPr>
        <w:t>،</w:t>
      </w:r>
      <w:r w:rsidRPr="00045F63">
        <w:rPr>
          <w:rtl/>
        </w:rPr>
        <w:t xml:space="preserve"> ويحيى الصالح</w:t>
      </w:r>
      <w:r>
        <w:rPr>
          <w:rtl/>
        </w:rPr>
        <w:t xml:space="preserve"> - </w:t>
      </w:r>
      <w:r w:rsidRPr="00045F63">
        <w:rPr>
          <w:rtl/>
        </w:rPr>
        <w:t>الى ان قال</w:t>
      </w:r>
      <w:r>
        <w:rPr>
          <w:rtl/>
        </w:rPr>
        <w:t xml:space="preserve"> - </w:t>
      </w:r>
      <w:r w:rsidRPr="00045F63">
        <w:rPr>
          <w:rtl/>
        </w:rPr>
        <w:t>وأمّا عيسى المبارك بن عبد الله وكان سيّدا شريفا روى الحديث</w:t>
      </w:r>
      <w:r>
        <w:rPr>
          <w:rtl/>
        </w:rPr>
        <w:t>،</w:t>
      </w:r>
      <w:r w:rsidRPr="00045F63">
        <w:rPr>
          <w:rtl/>
        </w:rPr>
        <w:t xml:space="preserve"> انتهى </w:t>
      </w:r>
      <w:r w:rsidRPr="004A7232">
        <w:rPr>
          <w:rStyle w:val="libFootnotenumChar"/>
          <w:rtl/>
        </w:rPr>
        <w:t>(1)</w:t>
      </w:r>
      <w:r>
        <w:rPr>
          <w:rtl/>
        </w:rPr>
        <w:t>.</w:t>
      </w:r>
    </w:p>
    <w:p w:rsidR="004A7232" w:rsidRPr="00045F63" w:rsidRDefault="004A7232" w:rsidP="004A7232">
      <w:pPr>
        <w:pStyle w:val="libNormal"/>
        <w:rPr>
          <w:rtl/>
        </w:rPr>
      </w:pPr>
      <w:r w:rsidRPr="00045F63">
        <w:rPr>
          <w:rtl/>
        </w:rPr>
        <w:t>ولعيسى أخ اسمه احمد مذكور في الرواة</w:t>
      </w:r>
      <w:r>
        <w:rPr>
          <w:rtl/>
        </w:rPr>
        <w:t>،</w:t>
      </w:r>
      <w:r w:rsidRPr="00045F63">
        <w:rPr>
          <w:rtl/>
        </w:rPr>
        <w:t xml:space="preserve"> ففي أصحاب الصادق </w:t>
      </w:r>
      <w:r w:rsidRPr="004A7232">
        <w:rPr>
          <w:rStyle w:val="libAlaemChar"/>
          <w:rtl/>
        </w:rPr>
        <w:t>عليه‌السلام</w:t>
      </w:r>
      <w:r w:rsidRPr="00045F63">
        <w:rPr>
          <w:rtl/>
        </w:rPr>
        <w:t xml:space="preserve"> احمد ابن عبد الله بن محمّد بن عمر بن علي بن أبي طالب </w:t>
      </w:r>
      <w:r w:rsidRPr="004A7232">
        <w:rPr>
          <w:rStyle w:val="libAlaemChar"/>
          <w:rtl/>
        </w:rPr>
        <w:t>عليه‌السلام</w:t>
      </w:r>
      <w:r w:rsidRPr="00045F63">
        <w:rPr>
          <w:rtl/>
        </w:rPr>
        <w:t xml:space="preserve"> الهاشمي المدني</w:t>
      </w:r>
      <w:r>
        <w:rPr>
          <w:rtl/>
        </w:rPr>
        <w:t>،</w:t>
      </w:r>
      <w:r w:rsidRPr="00045F63">
        <w:rPr>
          <w:rtl/>
        </w:rPr>
        <w:t xml:space="preserve"> أسند عنه </w:t>
      </w:r>
      <w:r w:rsidRPr="004A7232">
        <w:rPr>
          <w:rStyle w:val="libFootnotenumChar"/>
          <w:rtl/>
        </w:rPr>
        <w:t>(2)</w:t>
      </w:r>
      <w:r>
        <w:rPr>
          <w:rtl/>
        </w:rPr>
        <w:t>.</w:t>
      </w:r>
    </w:p>
    <w:p w:rsidR="004A7232" w:rsidRPr="00045F63" w:rsidRDefault="004A7232" w:rsidP="004A7232">
      <w:pPr>
        <w:pStyle w:val="libNormal"/>
        <w:rPr>
          <w:rtl/>
        </w:rPr>
      </w:pPr>
      <w:r w:rsidRPr="00045F63">
        <w:rPr>
          <w:rtl/>
        </w:rPr>
        <w:t>وله أيضا ابن اسمه محمّد منهم</w:t>
      </w:r>
      <w:r>
        <w:rPr>
          <w:rtl/>
        </w:rPr>
        <w:t>،</w:t>
      </w:r>
      <w:r w:rsidRPr="00045F63">
        <w:rPr>
          <w:rtl/>
        </w:rPr>
        <w:t xml:space="preserve"> ففي الكافي في باب أن الأئمة </w:t>
      </w:r>
      <w:r w:rsidRPr="004A7232">
        <w:rPr>
          <w:rStyle w:val="libAlaemChar"/>
          <w:rtl/>
        </w:rPr>
        <w:t>عليهم‌السلام</w:t>
      </w:r>
      <w:r w:rsidRPr="00045F63">
        <w:rPr>
          <w:rtl/>
        </w:rPr>
        <w:t xml:space="preserve"> لم يفعلوا شيئا ولا يفعلون الاّ بعهد من الله عزّ وجلّ</w:t>
      </w:r>
      <w:r>
        <w:rPr>
          <w:rtl/>
        </w:rPr>
        <w:t>:</w:t>
      </w:r>
      <w:r w:rsidRPr="00045F63">
        <w:rPr>
          <w:rtl/>
        </w:rPr>
        <w:t xml:space="preserve"> احمد بن محمّد ومحمّد بن يحيى</w:t>
      </w:r>
      <w:r>
        <w:rPr>
          <w:rtl/>
        </w:rPr>
        <w:t>،</w:t>
      </w:r>
      <w:r w:rsidRPr="00045F63">
        <w:rPr>
          <w:rtl/>
        </w:rPr>
        <w:t xml:space="preserve"> عن محمّد بن الحسين</w:t>
      </w:r>
      <w:r>
        <w:rPr>
          <w:rtl/>
        </w:rPr>
        <w:t>،</w:t>
      </w:r>
      <w:r w:rsidRPr="00045F63">
        <w:rPr>
          <w:rtl/>
        </w:rPr>
        <w:t xml:space="preserve"> عن احمد بن محمّد</w:t>
      </w:r>
      <w:r>
        <w:rPr>
          <w:rtl/>
        </w:rPr>
        <w:t>،</w:t>
      </w:r>
      <w:r w:rsidRPr="00045F63">
        <w:rPr>
          <w:rtl/>
        </w:rPr>
        <w:t xml:space="preserve"> عن أبي الحسن الكناني</w:t>
      </w:r>
      <w:r>
        <w:rPr>
          <w:rtl/>
        </w:rPr>
        <w:t>،</w:t>
      </w:r>
      <w:r w:rsidRPr="00045F63">
        <w:rPr>
          <w:rtl/>
        </w:rPr>
        <w:t xml:space="preserve"> عن جعفر بن نجيح الكندي</w:t>
      </w:r>
      <w:r>
        <w:rPr>
          <w:rtl/>
        </w:rPr>
        <w:t>،</w:t>
      </w:r>
      <w:r w:rsidRPr="00045F63">
        <w:rPr>
          <w:rtl/>
        </w:rPr>
        <w:t xml:space="preserve"> عن محمّد بن احمد بن عبد الله العمري</w:t>
      </w:r>
      <w:r>
        <w:rPr>
          <w:rtl/>
        </w:rPr>
        <w:t>،</w:t>
      </w:r>
      <w:r w:rsidRPr="00045F63">
        <w:rPr>
          <w:rtl/>
        </w:rPr>
        <w:t xml:space="preserve"> عن أبيه</w:t>
      </w:r>
      <w:r>
        <w:rPr>
          <w:rtl/>
        </w:rPr>
        <w:t>،</w:t>
      </w:r>
      <w:r w:rsidRPr="00045F63">
        <w:rPr>
          <w:rtl/>
        </w:rPr>
        <w:t xml:space="preserve"> عن جدّه</w:t>
      </w:r>
      <w:r>
        <w:rPr>
          <w:rtl/>
        </w:rPr>
        <w:t>،</w:t>
      </w:r>
      <w:r w:rsidRPr="00045F63">
        <w:rPr>
          <w:rtl/>
        </w:rPr>
        <w:t xml:space="preserve"> عن أبي عبد الله </w:t>
      </w:r>
      <w:r w:rsidRPr="004A7232">
        <w:rPr>
          <w:rStyle w:val="libAlaemChar"/>
          <w:rtl/>
        </w:rPr>
        <w:t>عليه‌السلام</w:t>
      </w:r>
      <w:r w:rsidRPr="00045F63">
        <w:rPr>
          <w:rtl/>
        </w:rPr>
        <w:t xml:space="preserve"> قال</w:t>
      </w:r>
      <w:r>
        <w:rPr>
          <w:rtl/>
        </w:rPr>
        <w:t>:</w:t>
      </w:r>
      <w:r w:rsidRPr="00045F63">
        <w:rPr>
          <w:rtl/>
        </w:rPr>
        <w:t xml:space="preserve"> إنّ الله عزّ وجلّ أنزل على نبيّه كتابا قبل وفاته فقال</w:t>
      </w:r>
      <w:r>
        <w:rPr>
          <w:rtl/>
        </w:rPr>
        <w:t>:</w:t>
      </w:r>
      <w:r w:rsidRPr="00045F63">
        <w:rPr>
          <w:rtl/>
        </w:rPr>
        <w:t xml:space="preserve"> يا محمّد</w:t>
      </w:r>
      <w:r>
        <w:rPr>
          <w:rtl/>
        </w:rPr>
        <w:t>،</w:t>
      </w:r>
      <w:r w:rsidRPr="00045F63">
        <w:rPr>
          <w:rtl/>
        </w:rPr>
        <w:t xml:space="preserve"> هذه وصيّتك الى النجبة من أهلك.</w:t>
      </w:r>
    </w:p>
    <w:p w:rsidR="004A7232" w:rsidRPr="00045F63" w:rsidRDefault="004A7232" w:rsidP="004A7232">
      <w:pPr>
        <w:pStyle w:val="libNormal"/>
        <w:rPr>
          <w:rtl/>
        </w:rPr>
      </w:pPr>
      <w:r w:rsidRPr="00045F63">
        <w:rPr>
          <w:rtl/>
        </w:rPr>
        <w:t>فقال</w:t>
      </w:r>
      <w:r>
        <w:rPr>
          <w:rtl/>
        </w:rPr>
        <w:t>:</w:t>
      </w:r>
      <w:r w:rsidRPr="00045F63">
        <w:rPr>
          <w:rtl/>
        </w:rPr>
        <w:t xml:space="preserve"> وما النجبة يا جبرئيل</w:t>
      </w:r>
      <w:r>
        <w:rPr>
          <w:rtl/>
        </w:rPr>
        <w:t>؟</w:t>
      </w:r>
      <w:r w:rsidRPr="00045F63">
        <w:rPr>
          <w:rtl/>
        </w:rPr>
        <w:t xml:space="preserve"> فقال</w:t>
      </w:r>
      <w:r>
        <w:rPr>
          <w:rtl/>
        </w:rPr>
        <w:t>:</w:t>
      </w:r>
      <w:r w:rsidRPr="00045F63">
        <w:rPr>
          <w:rtl/>
        </w:rPr>
        <w:t xml:space="preserve"> علي بن أبي طالب وولده </w:t>
      </w:r>
      <w:r w:rsidRPr="004A7232">
        <w:rPr>
          <w:rStyle w:val="libAlaemChar"/>
          <w:rtl/>
        </w:rPr>
        <w:t>عليهم‌السلام</w:t>
      </w:r>
      <w:r w:rsidRPr="00045F63">
        <w:rPr>
          <w:rtl/>
        </w:rPr>
        <w:t xml:space="preserve"> وكان على الكتاب خواتيم من ذهب فدفعه النبيّ </w:t>
      </w:r>
      <w:r w:rsidRPr="004A7232">
        <w:rPr>
          <w:rStyle w:val="libAlaemChar"/>
          <w:rtl/>
        </w:rPr>
        <w:t>صلى‌الله‌عليه‌وآله‌وسلم</w:t>
      </w:r>
      <w:r w:rsidRPr="00045F63">
        <w:rPr>
          <w:rtl/>
        </w:rPr>
        <w:t xml:space="preserve"> الى أمير المؤمنين </w:t>
      </w:r>
      <w:r w:rsidRPr="004A7232">
        <w:rPr>
          <w:rStyle w:val="libAlaemChar"/>
          <w:rtl/>
        </w:rPr>
        <w:t>عليه‌السلام</w:t>
      </w:r>
      <w:r w:rsidRPr="00045F63">
        <w:rPr>
          <w:rtl/>
        </w:rPr>
        <w:t xml:space="preserve"> وأمره أن يفكّ خاتما منه ويعمل بما فيه</w:t>
      </w:r>
      <w:r>
        <w:rPr>
          <w:rtl/>
        </w:rPr>
        <w:t>،</w:t>
      </w:r>
      <w:r w:rsidRPr="00045F63">
        <w:rPr>
          <w:rtl/>
        </w:rPr>
        <w:t xml:space="preserve"> ففكّ أمير المؤمنين </w:t>
      </w:r>
      <w:r w:rsidRPr="004A7232">
        <w:rPr>
          <w:rStyle w:val="libAlaemChar"/>
          <w:rtl/>
        </w:rPr>
        <w:t>عليه‌السلام</w:t>
      </w:r>
      <w:r w:rsidRPr="00045F63">
        <w:rPr>
          <w:rtl/>
        </w:rPr>
        <w:t xml:space="preserve"> خاتما وعمل بما فيه</w:t>
      </w:r>
      <w:r>
        <w:rPr>
          <w:rtl/>
        </w:rPr>
        <w:t>،</w:t>
      </w:r>
      <w:r w:rsidRPr="00045F63">
        <w:rPr>
          <w:rtl/>
        </w:rPr>
        <w:t xml:space="preserve"> ثم دفع الى ابنه الحسن </w:t>
      </w:r>
      <w:r w:rsidRPr="004A7232">
        <w:rPr>
          <w:rStyle w:val="libAlaemChar"/>
          <w:rtl/>
        </w:rPr>
        <w:t>عليه‌السلام</w:t>
      </w:r>
      <w:r w:rsidRPr="00045F63">
        <w:rPr>
          <w:rtl/>
        </w:rPr>
        <w:t xml:space="preserve"> ففكّ خاتما وعمل بما فيه.</w:t>
      </w:r>
    </w:p>
    <w:p w:rsidR="004A7232" w:rsidRPr="00045F63" w:rsidRDefault="004A7232" w:rsidP="004A7232">
      <w:pPr>
        <w:pStyle w:val="libNormal"/>
        <w:rPr>
          <w:rtl/>
        </w:rPr>
      </w:pPr>
      <w:r w:rsidRPr="00045F63">
        <w:rPr>
          <w:rtl/>
        </w:rPr>
        <w:t xml:space="preserve">ثم دفعه الى الحسين </w:t>
      </w:r>
      <w:r w:rsidRPr="004A7232">
        <w:rPr>
          <w:rStyle w:val="libAlaemChar"/>
          <w:rtl/>
        </w:rPr>
        <w:t>عليه‌السلام</w:t>
      </w:r>
      <w:r w:rsidRPr="00045F63">
        <w:rPr>
          <w:rtl/>
        </w:rPr>
        <w:t xml:space="preserve"> ففكّ خاتما فوجد فيه أن اخرج بقوم إلى الشهادة</w:t>
      </w:r>
      <w:r>
        <w:rPr>
          <w:rtl/>
        </w:rPr>
        <w:t>،</w:t>
      </w:r>
      <w:r w:rsidRPr="00045F63">
        <w:rPr>
          <w:rtl/>
        </w:rPr>
        <w:t xml:space="preserve"> فلا شهادة لهم الاّ معك</w:t>
      </w:r>
      <w:r>
        <w:rPr>
          <w:rtl/>
        </w:rPr>
        <w:t>،</w:t>
      </w:r>
      <w:r w:rsidRPr="00045F63">
        <w:rPr>
          <w:rtl/>
        </w:rPr>
        <w:t xml:space="preserve"> واشر نفسك لله عزّ وجلّ</w:t>
      </w:r>
      <w:r>
        <w:rPr>
          <w:rtl/>
        </w:rPr>
        <w:t>،</w:t>
      </w:r>
      <w:r w:rsidRPr="00045F63">
        <w:rPr>
          <w:rtl/>
        </w:rPr>
        <w:t xml:space="preserve"> ففعل.</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عمدة الطالب</w:t>
      </w:r>
      <w:r>
        <w:rPr>
          <w:rtl/>
        </w:rPr>
        <w:t>:</w:t>
      </w:r>
      <w:r w:rsidRPr="00045F63">
        <w:rPr>
          <w:rtl/>
        </w:rPr>
        <w:t xml:space="preserve"> 362</w:t>
      </w:r>
      <w:r>
        <w:rPr>
          <w:rtl/>
        </w:rPr>
        <w:t xml:space="preserve"> - </w:t>
      </w:r>
      <w:r w:rsidRPr="00045F63">
        <w:rPr>
          <w:rtl/>
        </w:rPr>
        <w:t>367.</w:t>
      </w:r>
    </w:p>
    <w:p w:rsidR="004A7232" w:rsidRPr="00045F63" w:rsidRDefault="004A7232" w:rsidP="004A7232">
      <w:pPr>
        <w:pStyle w:val="libFootnote0"/>
        <w:rPr>
          <w:rtl/>
        </w:rPr>
      </w:pPr>
      <w:r w:rsidRPr="00045F63">
        <w:rPr>
          <w:rtl/>
        </w:rPr>
        <w:t>(2) رجال الشيخ 142 / 1.</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 xml:space="preserve">ثم دفعه الى علي بن الحسين </w:t>
      </w:r>
      <w:r w:rsidRPr="004A7232">
        <w:rPr>
          <w:rStyle w:val="libAlaemChar"/>
          <w:rtl/>
        </w:rPr>
        <w:t>عليهما‌السلام</w:t>
      </w:r>
      <w:r w:rsidRPr="00045F63">
        <w:rPr>
          <w:rtl/>
        </w:rPr>
        <w:t xml:space="preserve"> فوجد فيه أن أطرق واصمت والزم منزلك وأعبد ربّك حتى يأتيك اليقين</w:t>
      </w:r>
      <w:r>
        <w:rPr>
          <w:rtl/>
        </w:rPr>
        <w:t>،</w:t>
      </w:r>
      <w:r w:rsidRPr="00045F63">
        <w:rPr>
          <w:rtl/>
        </w:rPr>
        <w:t xml:space="preserve"> ففعل.</w:t>
      </w:r>
    </w:p>
    <w:p w:rsidR="004A7232" w:rsidRPr="00045F63" w:rsidRDefault="004A7232" w:rsidP="004A7232">
      <w:pPr>
        <w:pStyle w:val="libNormal"/>
        <w:rPr>
          <w:rtl/>
        </w:rPr>
      </w:pPr>
      <w:r w:rsidRPr="00045F63">
        <w:rPr>
          <w:rtl/>
        </w:rPr>
        <w:t xml:space="preserve">ثم دفعه الى محمّد بن علي </w:t>
      </w:r>
      <w:r w:rsidRPr="004A7232">
        <w:rPr>
          <w:rStyle w:val="libAlaemChar"/>
          <w:rtl/>
        </w:rPr>
        <w:t>عليهما‌السلام</w:t>
      </w:r>
      <w:r w:rsidRPr="00045F63">
        <w:rPr>
          <w:rtl/>
        </w:rPr>
        <w:t xml:space="preserve"> ففكّ خاتما فوجد فيه</w:t>
      </w:r>
      <w:r>
        <w:rPr>
          <w:rtl/>
        </w:rPr>
        <w:t>:</w:t>
      </w:r>
      <w:r>
        <w:rPr>
          <w:rFonts w:hint="cs"/>
          <w:rtl/>
        </w:rPr>
        <w:t xml:space="preserve"> </w:t>
      </w:r>
      <w:r w:rsidRPr="00045F63">
        <w:rPr>
          <w:rtl/>
        </w:rPr>
        <w:t>حدّث الناس وافتهم ولا تخافنّ الاّ الله عزّ وجلّ فإنه لا سبيل لأحد عليك.</w:t>
      </w:r>
    </w:p>
    <w:p w:rsidR="004A7232" w:rsidRPr="00045F63" w:rsidRDefault="004A7232" w:rsidP="004A7232">
      <w:pPr>
        <w:pStyle w:val="libNormal"/>
        <w:rPr>
          <w:rtl/>
        </w:rPr>
      </w:pPr>
      <w:r w:rsidRPr="00045F63">
        <w:rPr>
          <w:rtl/>
        </w:rPr>
        <w:t xml:space="preserve">ثم دفعه الى ابنه جعفر </w:t>
      </w:r>
      <w:r w:rsidRPr="004A7232">
        <w:rPr>
          <w:rStyle w:val="libAlaemChar"/>
          <w:rtl/>
        </w:rPr>
        <w:t>عليه‌السلام</w:t>
      </w:r>
      <w:r w:rsidRPr="00045F63">
        <w:rPr>
          <w:rtl/>
        </w:rPr>
        <w:t xml:space="preserve"> ففكّ خاتما فوجد فيه</w:t>
      </w:r>
      <w:r>
        <w:rPr>
          <w:rtl/>
        </w:rPr>
        <w:t>:</w:t>
      </w:r>
      <w:r w:rsidRPr="00045F63">
        <w:rPr>
          <w:rtl/>
        </w:rPr>
        <w:t xml:space="preserve"> حدّث الناس وافتهم وانشر علوم أهل بيتك وصدق آبائك الصالحين</w:t>
      </w:r>
      <w:r>
        <w:rPr>
          <w:rtl/>
        </w:rPr>
        <w:t>،</w:t>
      </w:r>
      <w:r w:rsidRPr="00045F63">
        <w:rPr>
          <w:rtl/>
        </w:rPr>
        <w:t xml:space="preserve"> ولا تخافنّ الاّ الله عزّ وجلّ وأنت في حرز وأمان.</w:t>
      </w:r>
    </w:p>
    <w:p w:rsidR="004A7232" w:rsidRPr="00045F63" w:rsidRDefault="004A7232" w:rsidP="004A7232">
      <w:pPr>
        <w:pStyle w:val="libNormal"/>
        <w:rPr>
          <w:rtl/>
        </w:rPr>
      </w:pPr>
      <w:r w:rsidRPr="00045F63">
        <w:rPr>
          <w:rtl/>
        </w:rPr>
        <w:t xml:space="preserve">ثم دفعه الى ابنه موسى </w:t>
      </w:r>
      <w:r w:rsidRPr="004A7232">
        <w:rPr>
          <w:rStyle w:val="libAlaemChar"/>
          <w:rtl/>
        </w:rPr>
        <w:t>عليه‌السلام</w:t>
      </w:r>
      <w:r w:rsidRPr="00045F63">
        <w:rPr>
          <w:rtl/>
        </w:rPr>
        <w:t xml:space="preserve"> وكذلك يدفعه موسى </w:t>
      </w:r>
      <w:r w:rsidRPr="004A7232">
        <w:rPr>
          <w:rStyle w:val="libAlaemChar"/>
          <w:rtl/>
        </w:rPr>
        <w:t>عليه‌السلام</w:t>
      </w:r>
      <w:r w:rsidRPr="00045F63">
        <w:rPr>
          <w:rtl/>
        </w:rPr>
        <w:t xml:space="preserve"> الى الذي بعده</w:t>
      </w:r>
      <w:r>
        <w:rPr>
          <w:rtl/>
        </w:rPr>
        <w:t>،</w:t>
      </w:r>
      <w:r w:rsidRPr="00045F63">
        <w:rPr>
          <w:rtl/>
        </w:rPr>
        <w:t xml:space="preserve"> ثم كذلك الى قيام المهدي </w:t>
      </w:r>
      <w:r w:rsidRPr="004A7232">
        <w:rPr>
          <w:rStyle w:val="libAlaemChar"/>
          <w:rtl/>
        </w:rPr>
        <w:t>عليه‌السلام</w:t>
      </w:r>
      <w:r w:rsidRPr="00045F63">
        <w:rPr>
          <w:rtl/>
        </w:rPr>
        <w:t xml:space="preserve"> </w:t>
      </w:r>
      <w:r w:rsidRPr="004A7232">
        <w:rPr>
          <w:rStyle w:val="libFootnotenumChar"/>
          <w:rtl/>
        </w:rPr>
        <w:t>(1)</w:t>
      </w:r>
      <w:r>
        <w:rPr>
          <w:rtl/>
        </w:rPr>
        <w:t>.</w:t>
      </w:r>
    </w:p>
    <w:p w:rsidR="004A7232" w:rsidRPr="00045F63" w:rsidRDefault="004A7232" w:rsidP="004A7232">
      <w:pPr>
        <w:pStyle w:val="libNormal"/>
        <w:rPr>
          <w:rtl/>
        </w:rPr>
      </w:pPr>
      <w:r w:rsidRPr="00045F63">
        <w:rPr>
          <w:rtl/>
        </w:rPr>
        <w:t xml:space="preserve">ومن جميع ما ذكرنا ظهر أنّ عيسى بن عبد الله الهاشمي هو من ولد عمر الاطرف ابن أمير المؤمنين </w:t>
      </w:r>
      <w:r w:rsidRPr="004A7232">
        <w:rPr>
          <w:rStyle w:val="libAlaemChar"/>
          <w:rtl/>
        </w:rPr>
        <w:t>عليه‌السلام</w:t>
      </w:r>
      <w:r w:rsidRPr="00045F63">
        <w:rPr>
          <w:rtl/>
        </w:rPr>
        <w:t xml:space="preserve"> وأنه أباه وجده وأخاه وابن أخيه من عمد الرواة الذين اخرج رواياتهم نقّاد الأحاديث مثل ثقة الإسلام وغيره</w:t>
      </w:r>
      <w:r>
        <w:rPr>
          <w:rtl/>
        </w:rPr>
        <w:t>،</w:t>
      </w:r>
      <w:r w:rsidRPr="00045F63">
        <w:rPr>
          <w:rtl/>
        </w:rPr>
        <w:t xml:space="preserve"> وأنّهم من أهل الفضل والورع كما لا يخفى على من تأمّل في رواياتهم وأسئلتهم.</w:t>
      </w:r>
    </w:p>
    <w:p w:rsidR="004A7232" w:rsidRPr="00045F63" w:rsidRDefault="004A7232" w:rsidP="004A7232">
      <w:pPr>
        <w:pStyle w:val="libNormal"/>
        <w:rPr>
          <w:rtl/>
        </w:rPr>
      </w:pPr>
      <w:r w:rsidRPr="00045F63">
        <w:rPr>
          <w:rtl/>
        </w:rPr>
        <w:t>وأبو طاهر عيسى المبارك عماد هذا البيت الرفيع</w:t>
      </w:r>
      <w:r>
        <w:rPr>
          <w:rtl/>
        </w:rPr>
        <w:t>،</w:t>
      </w:r>
      <w:r w:rsidRPr="00045F63">
        <w:rPr>
          <w:rtl/>
        </w:rPr>
        <w:t xml:space="preserve"> ويستظهر حسن حاله وعلوّ مقامه من أمور</w:t>
      </w:r>
      <w:r>
        <w:rPr>
          <w:rtl/>
        </w:rPr>
        <w:t>:</w:t>
      </w:r>
    </w:p>
    <w:p w:rsidR="004A7232" w:rsidRPr="00045F63" w:rsidRDefault="004A7232" w:rsidP="004A7232">
      <w:pPr>
        <w:pStyle w:val="libNormal"/>
        <w:rPr>
          <w:rtl/>
        </w:rPr>
      </w:pPr>
      <w:r w:rsidRPr="00045F63">
        <w:rPr>
          <w:rtl/>
        </w:rPr>
        <w:t>أ</w:t>
      </w:r>
      <w:r>
        <w:rPr>
          <w:rtl/>
        </w:rPr>
        <w:t xml:space="preserve"> - </w:t>
      </w:r>
      <w:r w:rsidRPr="00045F63">
        <w:rPr>
          <w:rtl/>
        </w:rPr>
        <w:t xml:space="preserve">ذكره النجاشي </w:t>
      </w:r>
      <w:r w:rsidRPr="004A7232">
        <w:rPr>
          <w:rStyle w:val="libFootnotenumChar"/>
          <w:rtl/>
        </w:rPr>
        <w:t>(2)</w:t>
      </w:r>
      <w:r w:rsidRPr="00045F63">
        <w:rPr>
          <w:rtl/>
        </w:rPr>
        <w:t xml:space="preserve"> مع كتابه في كتاب وضع لذكر مؤلّفي أصحابنا ومؤلّفاتهم كما مرّ في ترجمته.</w:t>
      </w:r>
    </w:p>
    <w:p w:rsidR="004A7232" w:rsidRPr="00045F63" w:rsidRDefault="004A7232" w:rsidP="004A7232">
      <w:pPr>
        <w:pStyle w:val="libNormal"/>
        <w:rPr>
          <w:rtl/>
        </w:rPr>
      </w:pPr>
      <w:r w:rsidRPr="00045F63">
        <w:rPr>
          <w:rtl/>
        </w:rPr>
        <w:t>ب</w:t>
      </w:r>
      <w:r>
        <w:rPr>
          <w:rtl/>
        </w:rPr>
        <w:t xml:space="preserve"> - </w:t>
      </w:r>
      <w:r w:rsidRPr="00045F63">
        <w:rPr>
          <w:rtl/>
        </w:rPr>
        <w:t xml:space="preserve">ذكره في الفهرست </w:t>
      </w:r>
      <w:r w:rsidRPr="004A7232">
        <w:rPr>
          <w:rStyle w:val="libFootnotenumChar"/>
          <w:rtl/>
        </w:rPr>
        <w:t>(3)</w:t>
      </w:r>
      <w:r w:rsidRPr="00045F63">
        <w:rPr>
          <w:rtl/>
        </w:rPr>
        <w:t xml:space="preserve"> كذلك.</w:t>
      </w:r>
    </w:p>
    <w:p w:rsidR="004A7232" w:rsidRPr="00045F63" w:rsidRDefault="004A7232" w:rsidP="004A7232">
      <w:pPr>
        <w:pStyle w:val="libNormal"/>
        <w:rPr>
          <w:rtl/>
        </w:rPr>
      </w:pPr>
      <w:r w:rsidRPr="00045F63">
        <w:rPr>
          <w:rtl/>
        </w:rPr>
        <w:t>ج</w:t>
      </w:r>
      <w:r>
        <w:rPr>
          <w:rtl/>
        </w:rPr>
        <w:t xml:space="preserve"> - </w:t>
      </w:r>
      <w:r w:rsidRPr="00045F63">
        <w:rPr>
          <w:rtl/>
        </w:rPr>
        <w:t>الأخبار المذكورة فإنه يظهر منها علوّ مقامه وقربه منهم وكشفهم له أسرارهم.</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أصول الكافي 1</w:t>
      </w:r>
      <w:r>
        <w:rPr>
          <w:rtl/>
        </w:rPr>
        <w:t>:</w:t>
      </w:r>
      <w:r w:rsidRPr="00045F63">
        <w:rPr>
          <w:rtl/>
        </w:rPr>
        <w:t xml:space="preserve"> 280 / 2.</w:t>
      </w:r>
    </w:p>
    <w:p w:rsidR="004A7232" w:rsidRPr="00045F63" w:rsidRDefault="004A7232" w:rsidP="004A7232">
      <w:pPr>
        <w:pStyle w:val="libFootnote0"/>
        <w:rPr>
          <w:rtl/>
        </w:rPr>
      </w:pPr>
      <w:r w:rsidRPr="00045F63">
        <w:rPr>
          <w:rtl/>
        </w:rPr>
        <w:t>(2) رجال النجاشي 295 / 799.</w:t>
      </w:r>
    </w:p>
    <w:p w:rsidR="004A7232" w:rsidRPr="00045F63" w:rsidRDefault="004A7232" w:rsidP="004A7232">
      <w:pPr>
        <w:pStyle w:val="libFootnote0"/>
        <w:rPr>
          <w:rtl/>
        </w:rPr>
      </w:pPr>
      <w:r w:rsidRPr="00045F63">
        <w:rPr>
          <w:rtl/>
        </w:rPr>
        <w:t>(3) فهرست الشيخ 117 / 513.</w:t>
      </w:r>
    </w:p>
    <w:p w:rsidR="004A7232" w:rsidRDefault="004A7232" w:rsidP="00F57A37">
      <w:pPr>
        <w:pStyle w:val="libNormal"/>
        <w:rPr>
          <w:rtl/>
        </w:rPr>
      </w:pPr>
      <w:r>
        <w:rPr>
          <w:rtl/>
        </w:rPr>
        <w:br w:type="page"/>
      </w:r>
    </w:p>
    <w:p w:rsidR="004A7232" w:rsidRDefault="004A7232" w:rsidP="004A7232">
      <w:pPr>
        <w:pStyle w:val="libNormal"/>
        <w:rPr>
          <w:rtl/>
        </w:rPr>
      </w:pPr>
      <w:r w:rsidRPr="00045F63">
        <w:rPr>
          <w:rtl/>
        </w:rPr>
        <w:lastRenderedPageBreak/>
        <w:t>د</w:t>
      </w:r>
      <w:r>
        <w:rPr>
          <w:rtl/>
        </w:rPr>
        <w:t xml:space="preserve"> - </w:t>
      </w:r>
      <w:r w:rsidRPr="00045F63">
        <w:rPr>
          <w:rtl/>
        </w:rPr>
        <w:t xml:space="preserve">ما مرّ عن العمدة </w:t>
      </w:r>
      <w:r w:rsidRPr="004A7232">
        <w:rPr>
          <w:rStyle w:val="libFootnotenumChar"/>
          <w:rtl/>
        </w:rPr>
        <w:t>(1)</w:t>
      </w:r>
      <w:r>
        <w:rPr>
          <w:rtl/>
        </w:rPr>
        <w:t>.</w:t>
      </w:r>
    </w:p>
    <w:p w:rsidR="004A7232" w:rsidRPr="00045F63" w:rsidRDefault="004A7232" w:rsidP="004A7232">
      <w:pPr>
        <w:pStyle w:val="libNormal"/>
        <w:rPr>
          <w:rtl/>
        </w:rPr>
      </w:pPr>
      <w:r>
        <w:rPr>
          <w:rtl/>
        </w:rPr>
        <w:t xml:space="preserve">هـ - </w:t>
      </w:r>
      <w:r w:rsidRPr="00045F63">
        <w:rPr>
          <w:rtl/>
        </w:rPr>
        <w:t>رواية الأجلاّء عنه والثقات مثل</w:t>
      </w:r>
      <w:r>
        <w:rPr>
          <w:rtl/>
        </w:rPr>
        <w:t>:</w:t>
      </w:r>
      <w:r w:rsidRPr="00045F63">
        <w:rPr>
          <w:rtl/>
        </w:rPr>
        <w:t xml:space="preserve"> عبد الرحمن بن أبي نجران </w:t>
      </w:r>
      <w:r w:rsidRPr="004A7232">
        <w:rPr>
          <w:rStyle w:val="libFootnotenumChar"/>
          <w:rtl/>
        </w:rPr>
        <w:t>(2)</w:t>
      </w:r>
      <w:r>
        <w:rPr>
          <w:rtl/>
        </w:rPr>
        <w:t>،</w:t>
      </w:r>
      <w:r w:rsidRPr="00045F63">
        <w:rPr>
          <w:rtl/>
        </w:rPr>
        <w:t xml:space="preserve"> ومحمّد بن عبد الله بن زرارة </w:t>
      </w:r>
      <w:r w:rsidRPr="004A7232">
        <w:rPr>
          <w:rStyle w:val="libFootnotenumChar"/>
          <w:rtl/>
        </w:rPr>
        <w:t>(3)</w:t>
      </w:r>
      <w:r>
        <w:rPr>
          <w:rtl/>
        </w:rPr>
        <w:t>،</w:t>
      </w:r>
      <w:r w:rsidRPr="00045F63">
        <w:rPr>
          <w:rtl/>
        </w:rPr>
        <w:t xml:space="preserve"> والسكوني </w:t>
      </w:r>
      <w:r w:rsidRPr="004A7232">
        <w:rPr>
          <w:rStyle w:val="libFootnotenumChar"/>
          <w:rtl/>
        </w:rPr>
        <w:t>(4)</w:t>
      </w:r>
      <w:r>
        <w:rPr>
          <w:rtl/>
        </w:rPr>
        <w:t>،</w:t>
      </w:r>
      <w:r w:rsidRPr="00045F63">
        <w:rPr>
          <w:rtl/>
        </w:rPr>
        <w:t xml:space="preserve"> والنوفلي </w:t>
      </w:r>
      <w:r w:rsidRPr="004A7232">
        <w:rPr>
          <w:rStyle w:val="libFootnotenumChar"/>
          <w:rtl/>
        </w:rPr>
        <w:t>(5)</w:t>
      </w:r>
      <w:r>
        <w:rPr>
          <w:rtl/>
        </w:rPr>
        <w:t>،</w:t>
      </w:r>
      <w:r w:rsidRPr="00045F63">
        <w:rPr>
          <w:rtl/>
        </w:rPr>
        <w:t xml:space="preserve"> وأصرم بن خوشب </w:t>
      </w:r>
      <w:r w:rsidRPr="004A7232">
        <w:rPr>
          <w:rStyle w:val="libFootnotenumChar"/>
          <w:rtl/>
        </w:rPr>
        <w:t>(6)</w:t>
      </w:r>
      <w:r w:rsidRPr="00045F63">
        <w:rPr>
          <w:rtl/>
        </w:rPr>
        <w:t xml:space="preserve"> وان كان عاميّا.</w:t>
      </w:r>
    </w:p>
    <w:p w:rsidR="004A7232" w:rsidRPr="00045F63" w:rsidRDefault="004A7232" w:rsidP="004A7232">
      <w:pPr>
        <w:pStyle w:val="libNormal"/>
        <w:rPr>
          <w:rtl/>
        </w:rPr>
      </w:pPr>
      <w:r w:rsidRPr="00045F63">
        <w:rPr>
          <w:rtl/>
        </w:rPr>
        <w:t xml:space="preserve">وعدّ الصدوق كتابه من الكتب المعتمدة </w:t>
      </w:r>
      <w:r w:rsidRPr="004A7232">
        <w:rPr>
          <w:rStyle w:val="libFootnotenumChar"/>
          <w:rtl/>
        </w:rPr>
        <w:t>(7)</w:t>
      </w:r>
      <w:r>
        <w:rPr>
          <w:rtl/>
        </w:rPr>
        <w:t>،</w:t>
      </w:r>
      <w:r w:rsidRPr="00045F63">
        <w:rPr>
          <w:rtl/>
        </w:rPr>
        <w:t xml:space="preserve"> والعجب أنّ أبا علي لم يجعل له في كتابه المنتهى ترجمة</w:t>
      </w:r>
      <w:r>
        <w:rPr>
          <w:rtl/>
        </w:rPr>
        <w:t>،</w:t>
      </w:r>
      <w:r w:rsidRPr="00045F63">
        <w:rPr>
          <w:rtl/>
        </w:rPr>
        <w:t xml:space="preserve"> وعدّه من المجاهيل مع ذكره جماعة لم يذكر في حقّهم الاّ قولهم</w:t>
      </w:r>
      <w:r>
        <w:rPr>
          <w:rtl/>
        </w:rPr>
        <w:t>:</w:t>
      </w:r>
      <w:r w:rsidRPr="00045F63">
        <w:rPr>
          <w:rtl/>
        </w:rPr>
        <w:t xml:space="preserve"> أسند عنه.</w:t>
      </w:r>
    </w:p>
    <w:p w:rsidR="004A7232" w:rsidRPr="00045F63" w:rsidRDefault="004A7232" w:rsidP="004A7232">
      <w:pPr>
        <w:pStyle w:val="libNormal"/>
        <w:rPr>
          <w:rtl/>
        </w:rPr>
      </w:pPr>
      <w:r w:rsidRPr="00045F63">
        <w:rPr>
          <w:rtl/>
        </w:rPr>
        <w:t xml:space="preserve">هذا وأمّا النسب الذي ساقه الصدوق لعيسى </w:t>
      </w:r>
      <w:r w:rsidRPr="004A7232">
        <w:rPr>
          <w:rStyle w:val="libFootnotenumChar"/>
          <w:rtl/>
        </w:rPr>
        <w:t>(8)</w:t>
      </w:r>
      <w:r w:rsidRPr="00045F63">
        <w:rPr>
          <w:rtl/>
        </w:rPr>
        <w:t xml:space="preserve"> فغير معهود في كتب الأنساب</w:t>
      </w:r>
      <w:r>
        <w:rPr>
          <w:rtl/>
        </w:rPr>
        <w:t>،</w:t>
      </w:r>
      <w:r w:rsidRPr="00045F63">
        <w:rPr>
          <w:rtl/>
        </w:rPr>
        <w:t xml:space="preserve"> فإنّهم لم يذكروا لعليّ بن عمر الأشرف ابن علي بن الحسين </w:t>
      </w:r>
      <w:r w:rsidRPr="004A7232">
        <w:rPr>
          <w:rStyle w:val="libAlaemChar"/>
          <w:rtl/>
        </w:rPr>
        <w:t>عليهما‌السلام</w:t>
      </w:r>
      <w:r w:rsidRPr="00045F63">
        <w:rPr>
          <w:rtl/>
        </w:rPr>
        <w:t xml:space="preserve"> المعروف بعليّ الأصغر ابنا اسمه عبد الله</w:t>
      </w:r>
      <w:r>
        <w:rPr>
          <w:rtl/>
        </w:rPr>
        <w:t>،</w:t>
      </w:r>
      <w:r w:rsidRPr="00045F63">
        <w:rPr>
          <w:rtl/>
        </w:rPr>
        <w:t xml:space="preserve"> بل صرّحوا بأنه أعقب من ثلاثة رجال</w:t>
      </w:r>
      <w:r>
        <w:rPr>
          <w:rtl/>
        </w:rPr>
        <w:t>:</w:t>
      </w:r>
      <w:r w:rsidRPr="00045F63">
        <w:rPr>
          <w:rtl/>
        </w:rPr>
        <w:t xml:space="preserve"> القاسم</w:t>
      </w:r>
      <w:r>
        <w:rPr>
          <w:rtl/>
        </w:rPr>
        <w:t>،</w:t>
      </w:r>
      <w:r w:rsidRPr="00045F63">
        <w:rPr>
          <w:rtl/>
        </w:rPr>
        <w:t xml:space="preserve"> وعمر الشجري</w:t>
      </w:r>
      <w:r>
        <w:rPr>
          <w:rtl/>
        </w:rPr>
        <w:t>،</w:t>
      </w:r>
      <w:r w:rsidRPr="00045F63">
        <w:rPr>
          <w:rtl/>
        </w:rPr>
        <w:t xml:space="preserve"> وأبو محمّد الحسن</w:t>
      </w:r>
      <w:r>
        <w:rPr>
          <w:rtl/>
        </w:rPr>
        <w:t>،</w:t>
      </w:r>
      <w:r w:rsidRPr="00045F63">
        <w:rPr>
          <w:rtl/>
        </w:rPr>
        <w:t xml:space="preserve"> ولم أقف في ولدهم من اسمه عيسى</w:t>
      </w:r>
      <w:r>
        <w:rPr>
          <w:rtl/>
        </w:rPr>
        <w:t>،</w:t>
      </w:r>
      <w:r w:rsidRPr="00045F63">
        <w:rPr>
          <w:rtl/>
        </w:rPr>
        <w:t xml:space="preserve"> ولم ير أيضا في أسانيد الأحاديث</w:t>
      </w:r>
      <w:r>
        <w:rPr>
          <w:rtl/>
        </w:rPr>
        <w:t>،</w:t>
      </w:r>
      <w:r w:rsidRPr="00045F63">
        <w:rPr>
          <w:rtl/>
        </w:rPr>
        <w:t xml:space="preserve"> ولا أشار إليه أيضا أحد من ائمة الرجال</w:t>
      </w:r>
      <w:r>
        <w:rPr>
          <w:rtl/>
        </w:rPr>
        <w:t>،</w:t>
      </w:r>
      <w:r w:rsidRPr="00045F63">
        <w:rPr>
          <w:rtl/>
        </w:rPr>
        <w:t xml:space="preserve"> فلا ريب انه من سهو القلم أو من زيادة النساخ.</w:t>
      </w:r>
    </w:p>
    <w:p w:rsidR="004A7232" w:rsidRPr="00045F63" w:rsidRDefault="004A7232" w:rsidP="004A7232">
      <w:pPr>
        <w:pStyle w:val="libNormal"/>
        <w:rPr>
          <w:rtl/>
        </w:rPr>
      </w:pPr>
      <w:r w:rsidRPr="00045F63">
        <w:rPr>
          <w:rtl/>
        </w:rPr>
        <w:t>وفي شرح المشيخة بعد ذكر ما في النجاشي والفهرست</w:t>
      </w:r>
      <w:r>
        <w:rPr>
          <w:rtl/>
        </w:rPr>
        <w:t>:</w:t>
      </w:r>
      <w:r w:rsidRPr="00045F63">
        <w:rPr>
          <w:rtl/>
        </w:rPr>
        <w:t xml:space="preserve"> والظاهر انّهما واحد وان ذكره الشيخ مرّتين</w:t>
      </w:r>
      <w:r>
        <w:rPr>
          <w:rtl/>
        </w:rPr>
        <w:t>،</w:t>
      </w:r>
      <w:r w:rsidRPr="00045F63">
        <w:rPr>
          <w:rtl/>
        </w:rPr>
        <w:t xml:space="preserve"> وأنّ ذلك في كتابه لكثير</w:t>
      </w:r>
      <w:r>
        <w:rPr>
          <w:rtl/>
        </w:rPr>
        <w:t>،</w:t>
      </w:r>
      <w:r w:rsidRPr="00045F63">
        <w:rPr>
          <w:rtl/>
        </w:rPr>
        <w:t xml:space="preserve"> وفي النسب مخالفة مع</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عمدة الطالب 367.</w:t>
      </w:r>
    </w:p>
    <w:p w:rsidR="004A7232" w:rsidRPr="00045F63" w:rsidRDefault="004A7232" w:rsidP="004A7232">
      <w:pPr>
        <w:pStyle w:val="libFootnote0"/>
        <w:rPr>
          <w:rtl/>
        </w:rPr>
      </w:pPr>
      <w:r w:rsidRPr="00045F63">
        <w:rPr>
          <w:rtl/>
        </w:rPr>
        <w:t>(2) أصول الكافي 1</w:t>
      </w:r>
      <w:r>
        <w:rPr>
          <w:rtl/>
        </w:rPr>
        <w:t>:</w:t>
      </w:r>
      <w:r w:rsidRPr="00045F63">
        <w:rPr>
          <w:rtl/>
        </w:rPr>
        <w:t xml:space="preserve"> 226 / 5.</w:t>
      </w:r>
    </w:p>
    <w:p w:rsidR="004A7232" w:rsidRPr="00045F63" w:rsidRDefault="004A7232" w:rsidP="004A7232">
      <w:pPr>
        <w:pStyle w:val="libFootnote0"/>
        <w:rPr>
          <w:rtl/>
        </w:rPr>
      </w:pPr>
      <w:r w:rsidRPr="00045F63">
        <w:rPr>
          <w:rtl/>
        </w:rPr>
        <w:t>(3) تهذيب الأحكام 1</w:t>
      </w:r>
      <w:r>
        <w:rPr>
          <w:rtl/>
        </w:rPr>
        <w:t>:</w:t>
      </w:r>
      <w:r w:rsidRPr="00045F63">
        <w:rPr>
          <w:rtl/>
        </w:rPr>
        <w:t xml:space="preserve"> 25 / 64.</w:t>
      </w:r>
    </w:p>
    <w:p w:rsidR="004A7232" w:rsidRPr="00045F63" w:rsidRDefault="004A7232" w:rsidP="004A7232">
      <w:pPr>
        <w:pStyle w:val="libFootnote0"/>
        <w:rPr>
          <w:rtl/>
        </w:rPr>
      </w:pPr>
      <w:r w:rsidRPr="00045F63">
        <w:rPr>
          <w:rtl/>
        </w:rPr>
        <w:t>(4) ذكر روايته في جامع الرواة 1</w:t>
      </w:r>
      <w:r>
        <w:rPr>
          <w:rtl/>
        </w:rPr>
        <w:t>:</w:t>
      </w:r>
      <w:r w:rsidRPr="00045F63">
        <w:rPr>
          <w:rtl/>
        </w:rPr>
        <w:t xml:space="preserve"> 653 نقلا عن الإستبصار إلاّ ان فيه 3</w:t>
      </w:r>
      <w:r>
        <w:rPr>
          <w:rtl/>
        </w:rPr>
        <w:t>:</w:t>
      </w:r>
      <w:r w:rsidRPr="00045F63">
        <w:rPr>
          <w:rtl/>
        </w:rPr>
        <w:t xml:space="preserve"> 191 / 1 باب تزويج المرأة في نفاسها رواية النوفلي عن اليعقوبي عن عيسى بن عبد الله الهاشمي فتأمّل.</w:t>
      </w:r>
    </w:p>
    <w:p w:rsidR="004A7232" w:rsidRPr="00045F63" w:rsidRDefault="004A7232" w:rsidP="004A7232">
      <w:pPr>
        <w:pStyle w:val="libFootnote0"/>
        <w:rPr>
          <w:rtl/>
        </w:rPr>
      </w:pPr>
      <w:r w:rsidRPr="00045F63">
        <w:rPr>
          <w:rtl/>
        </w:rPr>
        <w:t>(5) فهرست الشيخ 116 / 507.</w:t>
      </w:r>
    </w:p>
    <w:p w:rsidR="004A7232" w:rsidRPr="00045F63" w:rsidRDefault="004A7232" w:rsidP="004A7232">
      <w:pPr>
        <w:pStyle w:val="libFootnote0"/>
        <w:rPr>
          <w:rtl/>
        </w:rPr>
      </w:pPr>
      <w:r w:rsidRPr="00045F63">
        <w:rPr>
          <w:rtl/>
        </w:rPr>
        <w:t>(6) تهذيب الأحكام 5</w:t>
      </w:r>
      <w:r>
        <w:rPr>
          <w:rtl/>
        </w:rPr>
        <w:t>:</w:t>
      </w:r>
      <w:r w:rsidRPr="00045F63">
        <w:rPr>
          <w:rtl/>
        </w:rPr>
        <w:t xml:space="preserve"> 443 / 1544.</w:t>
      </w:r>
    </w:p>
    <w:p w:rsidR="004A7232" w:rsidRPr="00045F63" w:rsidRDefault="004A7232" w:rsidP="004A7232">
      <w:pPr>
        <w:pStyle w:val="libFootnote0"/>
        <w:rPr>
          <w:rtl/>
        </w:rPr>
      </w:pPr>
      <w:r w:rsidRPr="00045F63">
        <w:rPr>
          <w:rtl/>
        </w:rPr>
        <w:t>(7) الفقيه 1</w:t>
      </w:r>
      <w:r>
        <w:rPr>
          <w:rtl/>
        </w:rPr>
        <w:t>:</w:t>
      </w:r>
      <w:r w:rsidRPr="00045F63">
        <w:rPr>
          <w:rtl/>
        </w:rPr>
        <w:t xml:space="preserve"> 3</w:t>
      </w:r>
      <w:r>
        <w:rPr>
          <w:rtl/>
        </w:rPr>
        <w:t>،</w:t>
      </w:r>
      <w:r w:rsidRPr="00045F63">
        <w:rPr>
          <w:rtl/>
        </w:rPr>
        <w:t xml:space="preserve"> من المقدمة.</w:t>
      </w:r>
    </w:p>
    <w:p w:rsidR="004A7232" w:rsidRPr="00045F63" w:rsidRDefault="004A7232" w:rsidP="004A7232">
      <w:pPr>
        <w:pStyle w:val="libFootnote0"/>
        <w:rPr>
          <w:rtl/>
        </w:rPr>
      </w:pPr>
      <w:r w:rsidRPr="00045F63">
        <w:rPr>
          <w:rtl/>
        </w:rPr>
        <w:t>(8) الفقيه 4</w:t>
      </w:r>
      <w:r>
        <w:rPr>
          <w:rtl/>
        </w:rPr>
        <w:t>:</w:t>
      </w:r>
      <w:r w:rsidRPr="00045F63">
        <w:rPr>
          <w:rtl/>
        </w:rPr>
        <w:t xml:space="preserve"> 93</w:t>
      </w:r>
      <w:r>
        <w:rPr>
          <w:rtl/>
        </w:rPr>
        <w:t>،</w:t>
      </w:r>
      <w:r w:rsidRPr="00045F63">
        <w:rPr>
          <w:rtl/>
        </w:rPr>
        <w:t xml:space="preserve"> من المشيخة.</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ما ذكره المصنّف فيمكن ان يكونا اثنين أو وقع السهو من أحدهما</w:t>
      </w:r>
      <w:r>
        <w:rPr>
          <w:rtl/>
        </w:rPr>
        <w:t>،</w:t>
      </w:r>
      <w:r w:rsidRPr="00045F63">
        <w:rPr>
          <w:rtl/>
        </w:rPr>
        <w:t xml:space="preserve"> انتهى </w:t>
      </w:r>
      <w:r w:rsidRPr="004A7232">
        <w:rPr>
          <w:rStyle w:val="libFootnotenumChar"/>
          <w:rtl/>
        </w:rPr>
        <w:t>(1)</w:t>
      </w:r>
      <w:r>
        <w:rPr>
          <w:rtl/>
        </w:rPr>
        <w:t>.</w:t>
      </w:r>
    </w:p>
    <w:p w:rsidR="004A7232" w:rsidRPr="00045F63" w:rsidRDefault="004A7232" w:rsidP="004A7232">
      <w:pPr>
        <w:pStyle w:val="libNormal"/>
        <w:rPr>
          <w:rtl/>
        </w:rPr>
      </w:pPr>
      <w:r w:rsidRPr="00045F63">
        <w:rPr>
          <w:rtl/>
        </w:rPr>
        <w:t>واحتمال التعدّد فاسد جدّا</w:t>
      </w:r>
      <w:r>
        <w:rPr>
          <w:rtl/>
        </w:rPr>
        <w:t>،</w:t>
      </w:r>
      <w:r w:rsidRPr="00045F63">
        <w:rPr>
          <w:rtl/>
        </w:rPr>
        <w:t xml:space="preserve"> والسهو من الصدوق قطعا.</w:t>
      </w:r>
    </w:p>
    <w:p w:rsidR="004A7232" w:rsidRPr="004A7232" w:rsidRDefault="004A7232" w:rsidP="004A7232">
      <w:pPr>
        <w:pStyle w:val="libNormal"/>
        <w:rPr>
          <w:rStyle w:val="libBold2Char"/>
          <w:rtl/>
        </w:rPr>
      </w:pPr>
      <w:r w:rsidRPr="004A7232">
        <w:rPr>
          <w:rStyle w:val="libBold2Char"/>
          <w:rtl/>
        </w:rPr>
        <w:t>[249] رمط</w:t>
      </w:r>
      <w:r w:rsidRPr="004A7232">
        <w:rPr>
          <w:rStyle w:val="libBold2Char"/>
          <w:rtl/>
          <w:lang w:bidi="ar-IQ"/>
        </w:rPr>
        <w:t xml:space="preserve"> - </w:t>
      </w:r>
      <w:r w:rsidRPr="004A7232">
        <w:rPr>
          <w:rStyle w:val="libBold2Char"/>
          <w:rtl/>
        </w:rPr>
        <w:t>وإلى عيسى بن يونس</w:t>
      </w:r>
      <w:r w:rsidRPr="004A7232">
        <w:rPr>
          <w:rStyle w:val="libBold2Char"/>
          <w:rtl/>
          <w:lang w:bidi="ar-IQ"/>
        </w:rPr>
        <w:t>:</w:t>
      </w:r>
      <w:r w:rsidRPr="004A7232">
        <w:rPr>
          <w:rStyle w:val="libBold2Char"/>
          <w:rtl/>
        </w:rPr>
        <w:t xml:space="preserve"> احمد بن زياد بن جعفر الهمداني </w:t>
      </w:r>
      <w:r w:rsidRPr="004A7232">
        <w:rPr>
          <w:rStyle w:val="libAlaemChar"/>
          <w:rtl/>
        </w:rPr>
        <w:t>رضي‌الله‌عنه</w:t>
      </w:r>
      <w:r w:rsidRPr="004A7232">
        <w:rPr>
          <w:rStyle w:val="libBold2Char"/>
          <w:rtl/>
          <w:lang w:bidi="ar-IQ"/>
        </w:rPr>
        <w:t>،</w:t>
      </w:r>
      <w:r w:rsidRPr="004A7232">
        <w:rPr>
          <w:rStyle w:val="libBold2Char"/>
          <w:rtl/>
        </w:rPr>
        <w:t xml:space="preserve"> عن علي بن إبراهيم</w:t>
      </w:r>
      <w:r w:rsidRPr="004A7232">
        <w:rPr>
          <w:rStyle w:val="libBold2Char"/>
          <w:rtl/>
          <w:lang w:bidi="ar-IQ"/>
        </w:rPr>
        <w:t>،</w:t>
      </w:r>
      <w:r w:rsidRPr="004A7232">
        <w:rPr>
          <w:rStyle w:val="libBold2Char"/>
          <w:rtl/>
        </w:rPr>
        <w:t xml:space="preserve"> عن أبيه</w:t>
      </w:r>
      <w:r w:rsidRPr="004A7232">
        <w:rPr>
          <w:rStyle w:val="libBold2Char"/>
          <w:rtl/>
          <w:lang w:bidi="ar-IQ"/>
        </w:rPr>
        <w:t>،</w:t>
      </w:r>
      <w:r w:rsidRPr="004A7232">
        <w:rPr>
          <w:rStyle w:val="libBold2Char"/>
          <w:rtl/>
        </w:rPr>
        <w:t xml:space="preserve"> عن محمّد بن سنان</w:t>
      </w:r>
      <w:r w:rsidRPr="004A7232">
        <w:rPr>
          <w:rStyle w:val="libBold2Char"/>
          <w:rtl/>
          <w:lang w:bidi="ar-IQ"/>
        </w:rPr>
        <w:t>،</w:t>
      </w:r>
      <w:r w:rsidRPr="004A7232">
        <w:rPr>
          <w:rStyle w:val="libBold2Char"/>
          <w:rtl/>
        </w:rPr>
        <w:t xml:space="preserve"> عن حمّاد بن عثمان</w:t>
      </w:r>
      <w:r w:rsidRPr="004A7232">
        <w:rPr>
          <w:rStyle w:val="libBold2Char"/>
          <w:rtl/>
          <w:lang w:bidi="ar-IQ"/>
        </w:rPr>
        <w:t>،</w:t>
      </w:r>
      <w:r w:rsidRPr="004A7232">
        <w:rPr>
          <w:rStyle w:val="libBold2Char"/>
          <w:rtl/>
        </w:rPr>
        <w:t xml:space="preserve"> عنه.</w:t>
      </w:r>
    </w:p>
    <w:p w:rsidR="004A7232" w:rsidRPr="00045F63" w:rsidRDefault="004A7232" w:rsidP="004A7232">
      <w:pPr>
        <w:pStyle w:val="libNormal"/>
        <w:rPr>
          <w:rtl/>
        </w:rPr>
      </w:pPr>
      <w:r w:rsidRPr="00045F63">
        <w:rPr>
          <w:rtl/>
        </w:rPr>
        <w:t xml:space="preserve">السند صحيح بما مرّ في </w:t>
      </w:r>
      <w:r>
        <w:rPr>
          <w:rtl/>
        </w:rPr>
        <w:t>(</w:t>
      </w:r>
      <w:r w:rsidRPr="00045F63">
        <w:rPr>
          <w:rtl/>
        </w:rPr>
        <w:t>يا</w:t>
      </w:r>
      <w:r>
        <w:rPr>
          <w:rtl/>
        </w:rPr>
        <w:t>)</w:t>
      </w:r>
      <w:r w:rsidRPr="00045F63">
        <w:rPr>
          <w:rtl/>
        </w:rPr>
        <w:t xml:space="preserve"> </w:t>
      </w:r>
      <w:r w:rsidRPr="004A7232">
        <w:rPr>
          <w:rStyle w:val="libFootnotenumChar"/>
          <w:rtl/>
        </w:rPr>
        <w:t>(2)</w:t>
      </w:r>
      <w:r w:rsidRPr="00045F63">
        <w:rPr>
          <w:rtl/>
        </w:rPr>
        <w:t xml:space="preserve"> و</w:t>
      </w:r>
      <w:r>
        <w:rPr>
          <w:rtl/>
        </w:rPr>
        <w:t>(</w:t>
      </w:r>
      <w:r w:rsidRPr="00045F63">
        <w:rPr>
          <w:rtl/>
        </w:rPr>
        <w:t>يد</w:t>
      </w:r>
      <w:r>
        <w:rPr>
          <w:rtl/>
        </w:rPr>
        <w:t>)</w:t>
      </w:r>
      <w:r w:rsidRPr="00045F63">
        <w:rPr>
          <w:rtl/>
        </w:rPr>
        <w:t xml:space="preserve"> </w:t>
      </w:r>
      <w:r w:rsidRPr="004A7232">
        <w:rPr>
          <w:rStyle w:val="libFootnotenumChar"/>
          <w:rtl/>
        </w:rPr>
        <w:t>(3)</w:t>
      </w:r>
      <w:r w:rsidRPr="00045F63">
        <w:rPr>
          <w:rtl/>
        </w:rPr>
        <w:t xml:space="preserve"> و</w:t>
      </w:r>
      <w:r>
        <w:rPr>
          <w:rtl/>
        </w:rPr>
        <w:t>(</w:t>
      </w:r>
      <w:r w:rsidRPr="00045F63">
        <w:rPr>
          <w:rtl/>
        </w:rPr>
        <w:t>كو</w:t>
      </w:r>
      <w:r>
        <w:rPr>
          <w:rtl/>
        </w:rPr>
        <w:t>)</w:t>
      </w:r>
      <w:r w:rsidRPr="00045F63">
        <w:rPr>
          <w:rtl/>
        </w:rPr>
        <w:t xml:space="preserve"> </w:t>
      </w:r>
      <w:r w:rsidRPr="004A7232">
        <w:rPr>
          <w:rStyle w:val="libFootnotenumChar"/>
          <w:rtl/>
        </w:rPr>
        <w:t>(4)</w:t>
      </w:r>
      <w:r w:rsidRPr="00045F63">
        <w:rPr>
          <w:rtl/>
        </w:rPr>
        <w:t xml:space="preserve"> وحمّاد من أصحاب الإجماع</w:t>
      </w:r>
      <w:r>
        <w:rPr>
          <w:rtl/>
        </w:rPr>
        <w:t>،</w:t>
      </w:r>
      <w:r w:rsidRPr="00045F63">
        <w:rPr>
          <w:rtl/>
        </w:rPr>
        <w:t xml:space="preserve"> فالخبر صحيح موضوعا أو حكما.</w:t>
      </w:r>
    </w:p>
    <w:p w:rsidR="004A7232" w:rsidRPr="00045F63" w:rsidRDefault="004A7232" w:rsidP="004A7232">
      <w:pPr>
        <w:pStyle w:val="libNormal"/>
        <w:rPr>
          <w:rtl/>
        </w:rPr>
      </w:pPr>
      <w:r w:rsidRPr="00045F63">
        <w:rPr>
          <w:rtl/>
        </w:rPr>
        <w:t xml:space="preserve">وعيسى صاحب كتاب في أصحاب الكاظم </w:t>
      </w:r>
      <w:r w:rsidRPr="004A7232">
        <w:rPr>
          <w:rStyle w:val="libAlaemChar"/>
          <w:rtl/>
        </w:rPr>
        <w:t>عليه‌السلام</w:t>
      </w:r>
      <w:r w:rsidRPr="00045F63">
        <w:rPr>
          <w:rtl/>
        </w:rPr>
        <w:t xml:space="preserve"> </w:t>
      </w:r>
      <w:r w:rsidRPr="004A7232">
        <w:rPr>
          <w:rStyle w:val="libFootnotenumChar"/>
          <w:rtl/>
        </w:rPr>
        <w:t>(5)</w:t>
      </w:r>
      <w:r w:rsidRPr="00045F63">
        <w:rPr>
          <w:rtl/>
        </w:rPr>
        <w:t xml:space="preserve"> مذكور في أصحاب الصادق </w:t>
      </w:r>
      <w:r w:rsidRPr="004A7232">
        <w:rPr>
          <w:rStyle w:val="libAlaemChar"/>
          <w:rtl/>
        </w:rPr>
        <w:t>عليه‌السلام</w:t>
      </w:r>
      <w:r w:rsidRPr="00045F63">
        <w:rPr>
          <w:rtl/>
        </w:rPr>
        <w:t xml:space="preserve"> </w:t>
      </w:r>
      <w:r w:rsidRPr="004A7232">
        <w:rPr>
          <w:rStyle w:val="libFootnotenumChar"/>
          <w:rtl/>
        </w:rPr>
        <w:t>(6)</w:t>
      </w:r>
      <w:r w:rsidRPr="00045F63">
        <w:rPr>
          <w:rtl/>
        </w:rPr>
        <w:t xml:space="preserve"> وقد مرّ غير مرّة انّ ذكره فيه من أمارات الوثاقة فلاحظ.</w:t>
      </w:r>
    </w:p>
    <w:p w:rsidR="004A7232" w:rsidRPr="004A7232" w:rsidRDefault="004A7232" w:rsidP="004A7232">
      <w:pPr>
        <w:pStyle w:val="libNormal"/>
        <w:rPr>
          <w:rStyle w:val="libBold2Char"/>
          <w:rtl/>
        </w:rPr>
      </w:pPr>
      <w:r w:rsidRPr="004A7232">
        <w:rPr>
          <w:rStyle w:val="libBold2Char"/>
          <w:rtl/>
        </w:rPr>
        <w:t>[250] رن</w:t>
      </w:r>
      <w:r w:rsidRPr="004A7232">
        <w:rPr>
          <w:rStyle w:val="libBold2Char"/>
          <w:rtl/>
          <w:lang w:bidi="ar-IQ"/>
        </w:rPr>
        <w:t xml:space="preserve"> - </w:t>
      </w:r>
      <w:r w:rsidRPr="004A7232">
        <w:rPr>
          <w:rStyle w:val="libBold2Char"/>
          <w:rtl/>
        </w:rPr>
        <w:t>وإلى العيص بن القاسم</w:t>
      </w:r>
      <w:r w:rsidRPr="004A7232">
        <w:rPr>
          <w:rStyle w:val="libBold2Char"/>
          <w:rtl/>
          <w:lang w:bidi="ar-IQ"/>
        </w:rPr>
        <w:t>:</w:t>
      </w:r>
      <w:r w:rsidRPr="004A7232">
        <w:rPr>
          <w:rStyle w:val="libBold2Char"/>
          <w:rtl/>
        </w:rPr>
        <w:t xml:space="preserve"> محمد بن الحسن </w:t>
      </w:r>
      <w:r w:rsidRPr="004A7232">
        <w:rPr>
          <w:rStyle w:val="libAlaemChar"/>
          <w:rtl/>
        </w:rPr>
        <w:t>رضي‌الله‌عنه</w:t>
      </w:r>
      <w:r w:rsidRPr="004A7232">
        <w:rPr>
          <w:rStyle w:val="libBold2Char"/>
          <w:rtl/>
          <w:lang w:bidi="ar-IQ"/>
        </w:rPr>
        <w:t>،</w:t>
      </w:r>
      <w:r w:rsidRPr="004A7232">
        <w:rPr>
          <w:rStyle w:val="libBold2Char"/>
          <w:rtl/>
        </w:rPr>
        <w:t xml:space="preserve"> عن محمّد بن الحسن الصفار</w:t>
      </w:r>
      <w:r w:rsidRPr="004A7232">
        <w:rPr>
          <w:rStyle w:val="libBold2Char"/>
          <w:rtl/>
          <w:lang w:bidi="ar-IQ"/>
        </w:rPr>
        <w:t>،</w:t>
      </w:r>
      <w:r w:rsidRPr="004A7232">
        <w:rPr>
          <w:rStyle w:val="libBold2Char"/>
          <w:rtl/>
        </w:rPr>
        <w:t xml:space="preserve"> عن يعقوب بن يزيد</w:t>
      </w:r>
      <w:r w:rsidRPr="004A7232">
        <w:rPr>
          <w:rStyle w:val="libBold2Char"/>
          <w:rtl/>
          <w:lang w:bidi="ar-IQ"/>
        </w:rPr>
        <w:t>،</w:t>
      </w:r>
      <w:r w:rsidRPr="004A7232">
        <w:rPr>
          <w:rStyle w:val="libBold2Char"/>
          <w:rtl/>
        </w:rPr>
        <w:t xml:space="preserve"> عن صفوان بن يحيى</w:t>
      </w:r>
      <w:r w:rsidRPr="004A7232">
        <w:rPr>
          <w:rStyle w:val="libBold2Char"/>
          <w:rtl/>
          <w:lang w:bidi="ar-IQ"/>
        </w:rPr>
        <w:t>،</w:t>
      </w:r>
      <w:r w:rsidRPr="004A7232">
        <w:rPr>
          <w:rStyle w:val="libBold2Char"/>
          <w:rtl/>
        </w:rPr>
        <w:t xml:space="preserve"> عن العيص بن قاسم </w:t>
      </w:r>
      <w:r w:rsidRPr="004A7232">
        <w:rPr>
          <w:rStyle w:val="libFootnotenumChar"/>
          <w:rtl/>
        </w:rPr>
        <w:t>(7)</w:t>
      </w:r>
      <w:r w:rsidRPr="004A7232">
        <w:rPr>
          <w:rStyle w:val="libBold2Char"/>
          <w:rtl/>
        </w:rPr>
        <w:t>.</w:t>
      </w:r>
    </w:p>
    <w:p w:rsidR="004A7232" w:rsidRPr="00045F63" w:rsidRDefault="004A7232" w:rsidP="004A7232">
      <w:pPr>
        <w:pStyle w:val="libNormal"/>
        <w:rPr>
          <w:rtl/>
        </w:rPr>
      </w:pPr>
      <w:r w:rsidRPr="00045F63">
        <w:rPr>
          <w:rtl/>
        </w:rPr>
        <w:t>رجال السند من أجلاّء الطائفة</w:t>
      </w:r>
      <w:r>
        <w:rPr>
          <w:rtl/>
        </w:rPr>
        <w:t>،</w:t>
      </w:r>
      <w:r w:rsidRPr="00045F63">
        <w:rPr>
          <w:rtl/>
        </w:rPr>
        <w:t xml:space="preserve"> والعيص من عيونهم</w:t>
      </w:r>
      <w:r>
        <w:rPr>
          <w:rtl/>
        </w:rPr>
        <w:t>،</w:t>
      </w:r>
      <w:r w:rsidRPr="00045F63">
        <w:rPr>
          <w:rtl/>
        </w:rPr>
        <w:t xml:space="preserve"> فالخبر صحيح بالاتفاق.</w:t>
      </w:r>
    </w:p>
    <w:p w:rsidR="004A7232" w:rsidRPr="004A7232" w:rsidRDefault="004A7232" w:rsidP="004A7232">
      <w:pPr>
        <w:pStyle w:val="libNormal"/>
        <w:rPr>
          <w:rStyle w:val="libBold2Char"/>
          <w:rtl/>
        </w:rPr>
      </w:pPr>
      <w:r w:rsidRPr="004A7232">
        <w:rPr>
          <w:rStyle w:val="libBold2Char"/>
          <w:rtl/>
        </w:rPr>
        <w:t>[251] رنا</w:t>
      </w:r>
      <w:r w:rsidRPr="004A7232">
        <w:rPr>
          <w:rStyle w:val="libBold2Char"/>
          <w:rtl/>
          <w:lang w:bidi="ar-IQ"/>
        </w:rPr>
        <w:t xml:space="preserve"> - </w:t>
      </w:r>
      <w:r w:rsidRPr="004A7232">
        <w:rPr>
          <w:rStyle w:val="libBold2Char"/>
          <w:rtl/>
        </w:rPr>
        <w:t>وإلى غياث بن إبراهيم</w:t>
      </w:r>
      <w:r w:rsidRPr="004A7232">
        <w:rPr>
          <w:rStyle w:val="libBold2Char"/>
          <w:rtl/>
          <w:lang w:bidi="ar-IQ"/>
        </w:rPr>
        <w:t>:</w:t>
      </w:r>
      <w:r w:rsidRPr="004A7232">
        <w:rPr>
          <w:rStyle w:val="libBold2Char"/>
          <w:rtl/>
        </w:rPr>
        <w:t xml:space="preserve"> أبوه </w:t>
      </w:r>
      <w:r w:rsidRPr="004A7232">
        <w:rPr>
          <w:rStyle w:val="libAlaemChar"/>
          <w:rtl/>
        </w:rPr>
        <w:t>رضي‌الله‌عنه</w:t>
      </w:r>
      <w:r w:rsidRPr="004A7232">
        <w:rPr>
          <w:rStyle w:val="libBold2Char"/>
          <w:rtl/>
          <w:lang w:bidi="ar-IQ"/>
        </w:rPr>
        <w:t>،</w:t>
      </w:r>
      <w:r w:rsidRPr="004A7232">
        <w:rPr>
          <w:rStyle w:val="libBold2Char"/>
          <w:rtl/>
        </w:rPr>
        <w:t xml:space="preserve"> عن سعد ابن عبد الله</w:t>
      </w:r>
      <w:r w:rsidRPr="004A7232">
        <w:rPr>
          <w:rStyle w:val="libBold2Char"/>
          <w:rtl/>
          <w:lang w:bidi="ar-IQ"/>
        </w:rPr>
        <w:t>،</w:t>
      </w:r>
      <w:r w:rsidRPr="004A7232">
        <w:rPr>
          <w:rStyle w:val="libBold2Char"/>
          <w:rtl/>
        </w:rPr>
        <w:t xml:space="preserve"> عن احمد بن محمّد بن عيسى</w:t>
      </w:r>
      <w:r w:rsidRPr="004A7232">
        <w:rPr>
          <w:rStyle w:val="libBold2Char"/>
          <w:rtl/>
          <w:lang w:bidi="ar-IQ"/>
        </w:rPr>
        <w:t>،</w:t>
      </w:r>
      <w:r w:rsidRPr="004A7232">
        <w:rPr>
          <w:rStyle w:val="libBold2Char"/>
          <w:rtl/>
        </w:rPr>
        <w:t xml:space="preserve"> عن محمّد بن إسماعيل بن بزيع.</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روضة المتقين 14</w:t>
      </w:r>
      <w:r>
        <w:rPr>
          <w:rtl/>
        </w:rPr>
        <w:t>:</w:t>
      </w:r>
      <w:r w:rsidRPr="00045F63">
        <w:rPr>
          <w:rtl/>
        </w:rPr>
        <w:t xml:space="preserve"> 216.</w:t>
      </w:r>
    </w:p>
    <w:p w:rsidR="004A7232" w:rsidRPr="00045F63" w:rsidRDefault="004A7232" w:rsidP="004A7232">
      <w:pPr>
        <w:pStyle w:val="libFootnote0"/>
        <w:rPr>
          <w:rtl/>
        </w:rPr>
      </w:pPr>
      <w:r w:rsidRPr="00045F63">
        <w:rPr>
          <w:rtl/>
        </w:rPr>
        <w:t>(2) تقدم برقم</w:t>
      </w:r>
      <w:r>
        <w:rPr>
          <w:rtl/>
        </w:rPr>
        <w:t>:</w:t>
      </w:r>
      <w:r w:rsidRPr="00045F63">
        <w:rPr>
          <w:rtl/>
        </w:rPr>
        <w:t xml:space="preserve"> 11.</w:t>
      </w:r>
    </w:p>
    <w:p w:rsidR="004A7232" w:rsidRPr="00045F63" w:rsidRDefault="004A7232" w:rsidP="004A7232">
      <w:pPr>
        <w:pStyle w:val="libFootnote0"/>
        <w:rPr>
          <w:rtl/>
        </w:rPr>
      </w:pPr>
      <w:r w:rsidRPr="00045F63">
        <w:rPr>
          <w:rtl/>
        </w:rPr>
        <w:t>(3) تقدم برقم</w:t>
      </w:r>
      <w:r>
        <w:rPr>
          <w:rtl/>
        </w:rPr>
        <w:t>:</w:t>
      </w:r>
      <w:r w:rsidRPr="00045F63">
        <w:rPr>
          <w:rtl/>
        </w:rPr>
        <w:t xml:space="preserve"> 14.</w:t>
      </w:r>
    </w:p>
    <w:p w:rsidR="004A7232" w:rsidRPr="00045F63" w:rsidRDefault="004A7232" w:rsidP="004A7232">
      <w:pPr>
        <w:pStyle w:val="libFootnote0"/>
        <w:rPr>
          <w:rtl/>
        </w:rPr>
      </w:pPr>
      <w:r w:rsidRPr="00045F63">
        <w:rPr>
          <w:rtl/>
        </w:rPr>
        <w:t>(4) تقدم برقم</w:t>
      </w:r>
      <w:r>
        <w:rPr>
          <w:rtl/>
        </w:rPr>
        <w:t>:</w:t>
      </w:r>
      <w:r w:rsidRPr="00045F63">
        <w:rPr>
          <w:rtl/>
        </w:rPr>
        <w:t xml:space="preserve"> 26.</w:t>
      </w:r>
    </w:p>
    <w:p w:rsidR="004A7232" w:rsidRPr="00045F63" w:rsidRDefault="004A7232" w:rsidP="004A7232">
      <w:pPr>
        <w:pStyle w:val="libFootnote0"/>
        <w:rPr>
          <w:rtl/>
        </w:rPr>
      </w:pPr>
      <w:r w:rsidRPr="00045F63">
        <w:rPr>
          <w:rtl/>
        </w:rPr>
        <w:t>(5) رجال الشيخ 355 / 27.</w:t>
      </w:r>
    </w:p>
    <w:p w:rsidR="004A7232" w:rsidRPr="00045F63" w:rsidRDefault="004A7232" w:rsidP="004A7232">
      <w:pPr>
        <w:pStyle w:val="libFootnote0"/>
        <w:rPr>
          <w:rtl/>
        </w:rPr>
      </w:pPr>
      <w:r w:rsidRPr="00045F63">
        <w:rPr>
          <w:rtl/>
        </w:rPr>
        <w:t>(6) رجال الشيخ 258 / 579.</w:t>
      </w:r>
    </w:p>
    <w:p w:rsidR="004A7232" w:rsidRPr="00045F63" w:rsidRDefault="004A7232" w:rsidP="004A7232">
      <w:pPr>
        <w:pStyle w:val="libFootnote0"/>
        <w:rPr>
          <w:rtl/>
        </w:rPr>
      </w:pPr>
      <w:r w:rsidRPr="00045F63">
        <w:rPr>
          <w:rtl/>
        </w:rPr>
        <w:t>(7) الفقيه 4</w:t>
      </w:r>
      <w:r>
        <w:rPr>
          <w:rtl/>
        </w:rPr>
        <w:t>:</w:t>
      </w:r>
      <w:r w:rsidRPr="00045F63">
        <w:rPr>
          <w:rtl/>
        </w:rPr>
        <w:t xml:space="preserve"> 42</w:t>
      </w:r>
      <w:r>
        <w:rPr>
          <w:rtl/>
        </w:rPr>
        <w:t>،</w:t>
      </w:r>
      <w:r w:rsidRPr="00045F63">
        <w:rPr>
          <w:rtl/>
        </w:rPr>
        <w:t xml:space="preserve"> من المشيخة.</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وعن محمّد بن يحيى الخزاز جميعا</w:t>
      </w:r>
      <w:r>
        <w:rPr>
          <w:rtl/>
        </w:rPr>
        <w:t>،</w:t>
      </w:r>
      <w:r w:rsidRPr="00045F63">
        <w:rPr>
          <w:rtl/>
        </w:rPr>
        <w:t xml:space="preserve"> عنه </w:t>
      </w:r>
      <w:r w:rsidRPr="004A7232">
        <w:rPr>
          <w:rStyle w:val="libFootnotenumChar"/>
          <w:rtl/>
        </w:rPr>
        <w:t>(1)</w:t>
      </w:r>
      <w:r>
        <w:rPr>
          <w:rtl/>
        </w:rPr>
        <w:t>.</w:t>
      </w:r>
    </w:p>
    <w:p w:rsidR="004A7232" w:rsidRPr="00045F63" w:rsidRDefault="004A7232" w:rsidP="004A7232">
      <w:pPr>
        <w:pStyle w:val="libNormal"/>
        <w:rPr>
          <w:rtl/>
        </w:rPr>
      </w:pPr>
      <w:r w:rsidRPr="00045F63">
        <w:rPr>
          <w:rtl/>
        </w:rPr>
        <w:t>السند كسابقه في أعلى درجة الصحة</w:t>
      </w:r>
      <w:r>
        <w:rPr>
          <w:rtl/>
        </w:rPr>
        <w:t>،</w:t>
      </w:r>
      <w:r w:rsidRPr="00045F63">
        <w:rPr>
          <w:rtl/>
        </w:rPr>
        <w:t xml:space="preserve"> وامّا غياث فالكلام فيه في موضعين</w:t>
      </w:r>
      <w:r>
        <w:rPr>
          <w:rtl/>
        </w:rPr>
        <w:t>:</w:t>
      </w:r>
    </w:p>
    <w:p w:rsidR="004A7232" w:rsidRPr="00045F63" w:rsidRDefault="004A7232" w:rsidP="004A7232">
      <w:pPr>
        <w:pStyle w:val="libNormal"/>
        <w:rPr>
          <w:rtl/>
        </w:rPr>
      </w:pPr>
      <w:r w:rsidRPr="00045F63">
        <w:rPr>
          <w:rtl/>
        </w:rPr>
        <w:t>الأول</w:t>
      </w:r>
      <w:r>
        <w:rPr>
          <w:rtl/>
        </w:rPr>
        <w:t>:</w:t>
      </w:r>
      <w:r w:rsidRPr="00045F63">
        <w:rPr>
          <w:rtl/>
        </w:rPr>
        <w:t xml:space="preserve"> في وثاقته</w:t>
      </w:r>
      <w:r>
        <w:rPr>
          <w:rtl/>
        </w:rPr>
        <w:t>،</w:t>
      </w:r>
      <w:r w:rsidRPr="00045F63">
        <w:rPr>
          <w:rtl/>
        </w:rPr>
        <w:t xml:space="preserve"> ويدلّ عليها أمور</w:t>
      </w:r>
      <w:r>
        <w:rPr>
          <w:rtl/>
        </w:rPr>
        <w:t>:</w:t>
      </w:r>
    </w:p>
    <w:p w:rsidR="004A7232" w:rsidRPr="00045F63" w:rsidRDefault="004A7232" w:rsidP="004A7232">
      <w:pPr>
        <w:pStyle w:val="libNormal"/>
        <w:rPr>
          <w:rtl/>
        </w:rPr>
      </w:pPr>
      <w:r w:rsidRPr="00045F63">
        <w:rPr>
          <w:rtl/>
        </w:rPr>
        <w:t>أ</w:t>
      </w:r>
      <w:r>
        <w:rPr>
          <w:rtl/>
        </w:rPr>
        <w:t xml:space="preserve"> - </w:t>
      </w:r>
      <w:r w:rsidRPr="00045F63">
        <w:rPr>
          <w:rtl/>
        </w:rPr>
        <w:t>تصريح النجاشي</w:t>
      </w:r>
      <w:r>
        <w:rPr>
          <w:rtl/>
        </w:rPr>
        <w:t>،</w:t>
      </w:r>
      <w:r w:rsidRPr="00045F63">
        <w:rPr>
          <w:rtl/>
        </w:rPr>
        <w:t xml:space="preserve"> قال</w:t>
      </w:r>
      <w:r>
        <w:rPr>
          <w:rtl/>
        </w:rPr>
        <w:t>:</w:t>
      </w:r>
      <w:r w:rsidRPr="00045F63">
        <w:rPr>
          <w:rtl/>
        </w:rPr>
        <w:t xml:space="preserve"> غياث بن إبراهيم التميمي الأسدي</w:t>
      </w:r>
      <w:r>
        <w:rPr>
          <w:rtl/>
        </w:rPr>
        <w:t>،</w:t>
      </w:r>
      <w:r w:rsidRPr="00045F63">
        <w:rPr>
          <w:rtl/>
        </w:rPr>
        <w:t xml:space="preserve"> بصري سكن الكوفة</w:t>
      </w:r>
      <w:r>
        <w:rPr>
          <w:rtl/>
        </w:rPr>
        <w:t>،</w:t>
      </w:r>
      <w:r w:rsidRPr="00045F63">
        <w:rPr>
          <w:rtl/>
        </w:rPr>
        <w:t xml:space="preserve"> ثقة</w:t>
      </w:r>
      <w:r>
        <w:rPr>
          <w:rtl/>
        </w:rPr>
        <w:t>،</w:t>
      </w:r>
      <w:r w:rsidRPr="00045F63">
        <w:rPr>
          <w:rtl/>
        </w:rPr>
        <w:t xml:space="preserve"> روى عن أبي عبد الله وأبي الحسن </w:t>
      </w:r>
      <w:r w:rsidRPr="004A7232">
        <w:rPr>
          <w:rStyle w:val="libAlaemChar"/>
          <w:rtl/>
        </w:rPr>
        <w:t>عليهما‌السلام</w:t>
      </w:r>
      <w:r w:rsidRPr="00045F63">
        <w:rPr>
          <w:rtl/>
        </w:rPr>
        <w:t xml:space="preserve"> له كتاب مبوّب في الحلال والحرام يرويه جماعة </w:t>
      </w:r>
      <w:r w:rsidRPr="004A7232">
        <w:rPr>
          <w:rStyle w:val="libFootnotenumChar"/>
          <w:rtl/>
        </w:rPr>
        <w:t>(2)</w:t>
      </w:r>
      <w:r>
        <w:rPr>
          <w:rtl/>
        </w:rPr>
        <w:t>،</w:t>
      </w:r>
      <w:r w:rsidRPr="00045F63">
        <w:rPr>
          <w:rtl/>
        </w:rPr>
        <w:t xml:space="preserve"> وتبعه </w:t>
      </w:r>
      <w:r>
        <w:rPr>
          <w:rtl/>
        </w:rPr>
        <w:t>[</w:t>
      </w:r>
      <w:r w:rsidRPr="00045F63">
        <w:rPr>
          <w:rtl/>
        </w:rPr>
        <w:t>في</w:t>
      </w:r>
      <w:r>
        <w:rPr>
          <w:rtl/>
        </w:rPr>
        <w:t>]</w:t>
      </w:r>
      <w:r w:rsidRPr="00045F63">
        <w:rPr>
          <w:rtl/>
        </w:rPr>
        <w:t xml:space="preserve"> الخلاصة </w:t>
      </w:r>
      <w:r w:rsidRPr="004A7232">
        <w:rPr>
          <w:rStyle w:val="libFootnotenumChar"/>
          <w:rtl/>
        </w:rPr>
        <w:t>(3)</w:t>
      </w:r>
      <w:r w:rsidRPr="00045F63">
        <w:rPr>
          <w:rtl/>
        </w:rPr>
        <w:t xml:space="preserve"> في التوثيق.</w:t>
      </w:r>
    </w:p>
    <w:p w:rsidR="004A7232" w:rsidRPr="00045F63" w:rsidRDefault="004A7232" w:rsidP="004A7232">
      <w:pPr>
        <w:pStyle w:val="libNormal"/>
        <w:rPr>
          <w:rtl/>
        </w:rPr>
      </w:pPr>
      <w:r w:rsidRPr="00045F63">
        <w:rPr>
          <w:rtl/>
        </w:rPr>
        <w:t>ب</w:t>
      </w:r>
      <w:r>
        <w:rPr>
          <w:rtl/>
        </w:rPr>
        <w:t xml:space="preserve"> - </w:t>
      </w:r>
      <w:r w:rsidRPr="00045F63">
        <w:rPr>
          <w:rtl/>
        </w:rPr>
        <w:t>رواية ابن أبي عمير عنه</w:t>
      </w:r>
      <w:r>
        <w:rPr>
          <w:rtl/>
        </w:rPr>
        <w:t>،</w:t>
      </w:r>
      <w:r w:rsidRPr="00045F63">
        <w:rPr>
          <w:rtl/>
        </w:rPr>
        <w:t xml:space="preserve"> كما في التهذيب في باب ان مع الأبوين لا يرث الجدّ والجدّة </w:t>
      </w:r>
      <w:r w:rsidRPr="004A7232">
        <w:rPr>
          <w:rStyle w:val="libFootnotenumChar"/>
          <w:rtl/>
        </w:rPr>
        <w:t>(4)</w:t>
      </w:r>
      <w:r>
        <w:rPr>
          <w:rtl/>
        </w:rPr>
        <w:t>،</w:t>
      </w:r>
      <w:r w:rsidRPr="00045F63">
        <w:rPr>
          <w:rtl/>
        </w:rPr>
        <w:t xml:space="preserve"> وفي باب ميراث من علا من الآباء </w:t>
      </w:r>
      <w:r w:rsidRPr="004A7232">
        <w:rPr>
          <w:rStyle w:val="libFootnotenumChar"/>
          <w:rtl/>
        </w:rPr>
        <w:t>(5)</w:t>
      </w:r>
      <w:r>
        <w:rPr>
          <w:rtl/>
        </w:rPr>
        <w:t>،</w:t>
      </w:r>
      <w:r w:rsidRPr="00045F63">
        <w:rPr>
          <w:rtl/>
        </w:rPr>
        <w:t xml:space="preserve"> وفي معاني الاخبار كما يأتي </w:t>
      </w:r>
      <w:r w:rsidRPr="004A7232">
        <w:rPr>
          <w:rStyle w:val="libFootnotenumChar"/>
          <w:rtl/>
        </w:rPr>
        <w:t>(6)</w:t>
      </w:r>
      <w:r>
        <w:rPr>
          <w:rtl/>
        </w:rPr>
        <w:t>.</w:t>
      </w:r>
    </w:p>
    <w:p w:rsidR="004A7232" w:rsidRPr="00045F63" w:rsidRDefault="004A7232" w:rsidP="004A7232">
      <w:pPr>
        <w:pStyle w:val="libNormal"/>
        <w:rPr>
          <w:rtl/>
        </w:rPr>
      </w:pPr>
      <w:r w:rsidRPr="00045F63">
        <w:rPr>
          <w:rtl/>
        </w:rPr>
        <w:t>ج</w:t>
      </w:r>
      <w:r>
        <w:rPr>
          <w:rtl/>
        </w:rPr>
        <w:t xml:space="preserve"> - </w:t>
      </w:r>
      <w:r w:rsidRPr="00045F63">
        <w:rPr>
          <w:rtl/>
        </w:rPr>
        <w:t>رواية جماعة من الأجلاّء وفيهم</w:t>
      </w:r>
      <w:r>
        <w:rPr>
          <w:rtl/>
        </w:rPr>
        <w:t>:</w:t>
      </w:r>
      <w:r w:rsidRPr="00045F63">
        <w:rPr>
          <w:rtl/>
        </w:rPr>
        <w:t xml:space="preserve"> بنو فضّال وأصحاب الإجماع وأضرابهم مثل</w:t>
      </w:r>
      <w:r>
        <w:rPr>
          <w:rtl/>
        </w:rPr>
        <w:t>:</w:t>
      </w:r>
      <w:r w:rsidRPr="00045F63">
        <w:rPr>
          <w:rtl/>
        </w:rPr>
        <w:t xml:space="preserve"> الحسن بن علي بن فضّال </w:t>
      </w:r>
      <w:r w:rsidRPr="004A7232">
        <w:rPr>
          <w:rStyle w:val="libFootnotenumChar"/>
          <w:rtl/>
        </w:rPr>
        <w:t>(7)</w:t>
      </w:r>
      <w:r>
        <w:rPr>
          <w:rtl/>
        </w:rPr>
        <w:t>،</w:t>
      </w:r>
      <w:r w:rsidRPr="00045F63">
        <w:rPr>
          <w:rtl/>
        </w:rPr>
        <w:t xml:space="preserve"> وعبد الله بن المغيرة </w:t>
      </w:r>
      <w:r w:rsidRPr="004A7232">
        <w:rPr>
          <w:rStyle w:val="libFootnotenumChar"/>
          <w:rtl/>
        </w:rPr>
        <w:t>(8)</w:t>
      </w:r>
      <w:r>
        <w:rPr>
          <w:rtl/>
        </w:rPr>
        <w:t>،</w:t>
      </w:r>
      <w:r w:rsidRPr="00045F63">
        <w:rPr>
          <w:rtl/>
        </w:rPr>
        <w:t xml:space="preserve"> ومحمّد بن يحيى الخزاز </w:t>
      </w:r>
      <w:r w:rsidRPr="004A7232">
        <w:rPr>
          <w:rStyle w:val="libFootnotenumChar"/>
          <w:rtl/>
        </w:rPr>
        <w:t>(9)</w:t>
      </w:r>
      <w:r>
        <w:rPr>
          <w:rtl/>
        </w:rPr>
        <w:t>،</w:t>
      </w:r>
      <w:r w:rsidRPr="00045F63">
        <w:rPr>
          <w:rtl/>
        </w:rPr>
        <w:t xml:space="preserve"> والحسن بن موسى الخشاب </w:t>
      </w:r>
      <w:r w:rsidRPr="004A7232">
        <w:rPr>
          <w:rStyle w:val="libFootnotenumChar"/>
          <w:rtl/>
        </w:rPr>
        <w:t>(10)</w:t>
      </w:r>
      <w:r>
        <w:rPr>
          <w:rtl/>
        </w:rPr>
        <w:t>،</w:t>
      </w:r>
      <w:r w:rsidRPr="00045F63">
        <w:rPr>
          <w:rtl/>
        </w:rPr>
        <w:t xml:space="preserve"> وعبد الله بن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الفقيه 4</w:t>
      </w:r>
      <w:r>
        <w:rPr>
          <w:rtl/>
        </w:rPr>
        <w:t>:</w:t>
      </w:r>
      <w:r w:rsidRPr="00045F63">
        <w:rPr>
          <w:rtl/>
        </w:rPr>
        <w:t xml:space="preserve"> 90</w:t>
      </w:r>
      <w:r>
        <w:rPr>
          <w:rtl/>
        </w:rPr>
        <w:t>،</w:t>
      </w:r>
      <w:r w:rsidRPr="00045F63">
        <w:rPr>
          <w:rtl/>
        </w:rPr>
        <w:t xml:space="preserve"> من المشيخة.</w:t>
      </w:r>
    </w:p>
    <w:p w:rsidR="004A7232" w:rsidRPr="00045F63" w:rsidRDefault="004A7232" w:rsidP="004A7232">
      <w:pPr>
        <w:pStyle w:val="libFootnote0"/>
        <w:rPr>
          <w:rtl/>
        </w:rPr>
      </w:pPr>
      <w:r w:rsidRPr="00045F63">
        <w:rPr>
          <w:rtl/>
        </w:rPr>
        <w:t>(2) رجال النجاشي 305 / 833.</w:t>
      </w:r>
    </w:p>
    <w:p w:rsidR="004A7232" w:rsidRPr="00045F63" w:rsidRDefault="004A7232" w:rsidP="004A7232">
      <w:pPr>
        <w:pStyle w:val="libFootnote0"/>
        <w:rPr>
          <w:rtl/>
        </w:rPr>
      </w:pPr>
      <w:r w:rsidRPr="00045F63">
        <w:rPr>
          <w:rtl/>
        </w:rPr>
        <w:t>(3) رجال العلامة 245 / 1.</w:t>
      </w:r>
    </w:p>
    <w:p w:rsidR="004A7232" w:rsidRPr="00045F63" w:rsidRDefault="004A7232" w:rsidP="004A7232">
      <w:pPr>
        <w:pStyle w:val="libFootnote0"/>
        <w:rPr>
          <w:rtl/>
        </w:rPr>
      </w:pPr>
      <w:r w:rsidRPr="00045F63">
        <w:rPr>
          <w:rtl/>
        </w:rPr>
        <w:t>(4) لم نجد في التهذيب بابا بهذا العنوان</w:t>
      </w:r>
      <w:r>
        <w:rPr>
          <w:rtl/>
        </w:rPr>
        <w:t>،</w:t>
      </w:r>
      <w:r w:rsidRPr="00045F63">
        <w:rPr>
          <w:rtl/>
        </w:rPr>
        <w:t xml:space="preserve"> ووجدناه في الاستبصار 4</w:t>
      </w:r>
      <w:r>
        <w:rPr>
          <w:rtl/>
        </w:rPr>
        <w:t>:</w:t>
      </w:r>
      <w:r w:rsidRPr="00045F63">
        <w:rPr>
          <w:rtl/>
        </w:rPr>
        <w:t xml:space="preserve"> 163 / 620.</w:t>
      </w:r>
    </w:p>
    <w:p w:rsidR="004A7232" w:rsidRPr="00045F63" w:rsidRDefault="004A7232" w:rsidP="004A7232">
      <w:pPr>
        <w:pStyle w:val="libFootnote0"/>
        <w:rPr>
          <w:rtl/>
        </w:rPr>
      </w:pPr>
      <w:r w:rsidRPr="00045F63">
        <w:rPr>
          <w:rtl/>
        </w:rPr>
        <w:t>(5) تهذيب الأحكام 9</w:t>
      </w:r>
      <w:r>
        <w:rPr>
          <w:rtl/>
        </w:rPr>
        <w:t>:</w:t>
      </w:r>
      <w:r w:rsidRPr="00045F63">
        <w:rPr>
          <w:rtl/>
        </w:rPr>
        <w:t xml:space="preserve"> 313 / 1126.</w:t>
      </w:r>
    </w:p>
    <w:p w:rsidR="004A7232" w:rsidRPr="00045F63" w:rsidRDefault="004A7232" w:rsidP="004A7232">
      <w:pPr>
        <w:pStyle w:val="libFootnote0"/>
        <w:rPr>
          <w:rtl/>
        </w:rPr>
      </w:pPr>
      <w:r w:rsidRPr="00045F63">
        <w:rPr>
          <w:rtl/>
        </w:rPr>
        <w:t>(6) معاني الاخبار 90 / 4</w:t>
      </w:r>
      <w:r>
        <w:rPr>
          <w:rtl/>
        </w:rPr>
        <w:t>،</w:t>
      </w:r>
      <w:r w:rsidRPr="00045F63">
        <w:rPr>
          <w:rtl/>
        </w:rPr>
        <w:t xml:space="preserve"> وسيأتي في صحيفة</w:t>
      </w:r>
      <w:r>
        <w:rPr>
          <w:rtl/>
        </w:rPr>
        <w:t>:</w:t>
      </w:r>
      <w:r w:rsidRPr="00045F63">
        <w:rPr>
          <w:rtl/>
        </w:rPr>
        <w:t xml:space="preserve"> 906.</w:t>
      </w:r>
    </w:p>
    <w:p w:rsidR="004A7232" w:rsidRPr="00045F63" w:rsidRDefault="004A7232" w:rsidP="004A7232">
      <w:pPr>
        <w:pStyle w:val="libFootnote0"/>
        <w:rPr>
          <w:rtl/>
        </w:rPr>
      </w:pPr>
      <w:r w:rsidRPr="00045F63">
        <w:rPr>
          <w:rtl/>
        </w:rPr>
        <w:t>(7) تهذيب الأحكام 6</w:t>
      </w:r>
      <w:r>
        <w:rPr>
          <w:rtl/>
        </w:rPr>
        <w:t>:</w:t>
      </w:r>
      <w:r w:rsidRPr="00045F63">
        <w:rPr>
          <w:rtl/>
        </w:rPr>
        <w:t xml:space="preserve"> 293 / 406 الموجود في الفقيه في باب الظهار </w:t>
      </w:r>
      <w:r>
        <w:rPr>
          <w:rtl/>
        </w:rPr>
        <w:t>[</w:t>
      </w:r>
      <w:r w:rsidRPr="00045F63">
        <w:rPr>
          <w:rtl/>
        </w:rPr>
        <w:t>3</w:t>
      </w:r>
      <w:r>
        <w:rPr>
          <w:rtl/>
        </w:rPr>
        <w:t>:</w:t>
      </w:r>
      <w:r w:rsidRPr="00045F63">
        <w:rPr>
          <w:rtl/>
        </w:rPr>
        <w:t xml:space="preserve"> 345 / 2655</w:t>
      </w:r>
      <w:r>
        <w:rPr>
          <w:rtl/>
        </w:rPr>
        <w:t>]</w:t>
      </w:r>
      <w:r w:rsidRPr="00045F63">
        <w:rPr>
          <w:rtl/>
        </w:rPr>
        <w:t xml:space="preserve"> وفي التهذيب في باب الزيادات في القضايا والأحكام </w:t>
      </w:r>
      <w:r>
        <w:rPr>
          <w:rtl/>
        </w:rPr>
        <w:t>[</w:t>
      </w:r>
      <w:r w:rsidRPr="00045F63">
        <w:rPr>
          <w:rtl/>
        </w:rPr>
        <w:t>6</w:t>
      </w:r>
      <w:r>
        <w:rPr>
          <w:rtl/>
        </w:rPr>
        <w:t>:</w:t>
      </w:r>
      <w:r w:rsidRPr="00045F63">
        <w:rPr>
          <w:rtl/>
        </w:rPr>
        <w:t xml:space="preserve"> 293 / 814</w:t>
      </w:r>
      <w:r>
        <w:rPr>
          <w:rtl/>
        </w:rPr>
        <w:t>]</w:t>
      </w:r>
      <w:r w:rsidRPr="00045F63">
        <w:rPr>
          <w:rtl/>
        </w:rPr>
        <w:t xml:space="preserve"> وفي الاستبصار في باب فيمن يجبر الرجل على نفقته </w:t>
      </w:r>
      <w:r>
        <w:rPr>
          <w:rtl/>
        </w:rPr>
        <w:t>[</w:t>
      </w:r>
      <w:r w:rsidRPr="00045F63">
        <w:rPr>
          <w:rtl/>
        </w:rPr>
        <w:t>3</w:t>
      </w:r>
      <w:r>
        <w:rPr>
          <w:rtl/>
        </w:rPr>
        <w:t>:</w:t>
      </w:r>
      <w:r w:rsidRPr="00045F63">
        <w:rPr>
          <w:rtl/>
        </w:rPr>
        <w:t xml:space="preserve"> 44 / 147</w:t>
      </w:r>
      <w:r>
        <w:rPr>
          <w:rtl/>
        </w:rPr>
        <w:t>]:</w:t>
      </w:r>
      <w:r w:rsidRPr="00045F63">
        <w:rPr>
          <w:rtl/>
        </w:rPr>
        <w:t xml:space="preserve"> ابن فضال عن غياث</w:t>
      </w:r>
      <w:r>
        <w:rPr>
          <w:rtl/>
        </w:rPr>
        <w:t>،</w:t>
      </w:r>
      <w:r w:rsidRPr="00045F63">
        <w:rPr>
          <w:rtl/>
        </w:rPr>
        <w:t xml:space="preserve"> وحمله على علي غير بعيد. « منه </w:t>
      </w:r>
      <w:r w:rsidRPr="004A7232">
        <w:rPr>
          <w:rStyle w:val="libAlaemChar"/>
          <w:rtl/>
        </w:rPr>
        <w:t>قدس‌سره</w:t>
      </w:r>
      <w:r w:rsidRPr="00045F63">
        <w:rPr>
          <w:rtl/>
        </w:rPr>
        <w:t xml:space="preserve"> »</w:t>
      </w:r>
      <w:r>
        <w:rPr>
          <w:rtl/>
        </w:rPr>
        <w:t>.</w:t>
      </w:r>
    </w:p>
    <w:p w:rsidR="004A7232" w:rsidRPr="00045F63" w:rsidRDefault="004A7232" w:rsidP="004A7232">
      <w:pPr>
        <w:pStyle w:val="libFootnote0"/>
        <w:rPr>
          <w:rtl/>
        </w:rPr>
      </w:pPr>
      <w:r w:rsidRPr="00045F63">
        <w:rPr>
          <w:rtl/>
        </w:rPr>
        <w:t>(8) تهذيب الأحكام 1</w:t>
      </w:r>
      <w:r>
        <w:rPr>
          <w:rtl/>
        </w:rPr>
        <w:t>:</w:t>
      </w:r>
      <w:r w:rsidRPr="00045F63">
        <w:rPr>
          <w:rtl/>
        </w:rPr>
        <w:t xml:space="preserve"> 423 / 1339.</w:t>
      </w:r>
    </w:p>
    <w:p w:rsidR="004A7232" w:rsidRPr="00045F63" w:rsidRDefault="004A7232" w:rsidP="004A7232">
      <w:pPr>
        <w:pStyle w:val="libFootnote0"/>
        <w:rPr>
          <w:rtl/>
        </w:rPr>
      </w:pPr>
      <w:r w:rsidRPr="00045F63">
        <w:rPr>
          <w:rtl/>
        </w:rPr>
        <w:t>(9) تهذيب الأحكام 6</w:t>
      </w:r>
      <w:r>
        <w:rPr>
          <w:rtl/>
        </w:rPr>
        <w:t>:</w:t>
      </w:r>
      <w:r w:rsidRPr="00045F63">
        <w:rPr>
          <w:rtl/>
        </w:rPr>
        <w:t xml:space="preserve"> 398 / 1202.</w:t>
      </w:r>
    </w:p>
    <w:p w:rsidR="004A7232" w:rsidRPr="00045F63" w:rsidRDefault="004A7232" w:rsidP="004A7232">
      <w:pPr>
        <w:pStyle w:val="libFootnote0"/>
        <w:rPr>
          <w:rtl/>
        </w:rPr>
      </w:pPr>
      <w:r w:rsidRPr="00045F63">
        <w:rPr>
          <w:rtl/>
        </w:rPr>
        <w:t>(10) تهذيب الأحكام 4</w:t>
      </w:r>
      <w:r>
        <w:rPr>
          <w:rtl/>
        </w:rPr>
        <w:t>:</w:t>
      </w:r>
      <w:r w:rsidRPr="00045F63">
        <w:rPr>
          <w:rtl/>
        </w:rPr>
        <w:t xml:space="preserve"> 195 / 559.</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سنان </w:t>
      </w:r>
      <w:r w:rsidRPr="004A7232">
        <w:rPr>
          <w:rStyle w:val="libFootnotenumChar"/>
          <w:rtl/>
        </w:rPr>
        <w:t>(1)</w:t>
      </w:r>
      <w:r>
        <w:rPr>
          <w:rtl/>
        </w:rPr>
        <w:t>،</w:t>
      </w:r>
      <w:r w:rsidRPr="00045F63">
        <w:rPr>
          <w:rtl/>
        </w:rPr>
        <w:t xml:space="preserve"> ومحمّد بن الحسين بن أبي الخطاب </w:t>
      </w:r>
      <w:r w:rsidRPr="004A7232">
        <w:rPr>
          <w:rStyle w:val="libFootnotenumChar"/>
          <w:rtl/>
        </w:rPr>
        <w:t>(2)</w:t>
      </w:r>
      <w:r>
        <w:rPr>
          <w:rtl/>
        </w:rPr>
        <w:t>،</w:t>
      </w:r>
      <w:r w:rsidRPr="00045F63">
        <w:rPr>
          <w:rtl/>
        </w:rPr>
        <w:t xml:space="preserve"> ومحمّد بن إسماعيل بن بزيع </w:t>
      </w:r>
      <w:r w:rsidRPr="004A7232">
        <w:rPr>
          <w:rStyle w:val="libFootnotenumChar"/>
          <w:rtl/>
        </w:rPr>
        <w:t>(3)</w:t>
      </w:r>
      <w:r>
        <w:rPr>
          <w:rtl/>
        </w:rPr>
        <w:t>،</w:t>
      </w:r>
      <w:r w:rsidRPr="00045F63">
        <w:rPr>
          <w:rtl/>
        </w:rPr>
        <w:t xml:space="preserve"> ومحمّد بن يحيى الخثعمي </w:t>
      </w:r>
      <w:r w:rsidRPr="004A7232">
        <w:rPr>
          <w:rStyle w:val="libFootnotenumChar"/>
          <w:rtl/>
        </w:rPr>
        <w:t>(4)</w:t>
      </w:r>
      <w:r>
        <w:rPr>
          <w:rtl/>
        </w:rPr>
        <w:t>،</w:t>
      </w:r>
      <w:r w:rsidRPr="00045F63">
        <w:rPr>
          <w:rtl/>
        </w:rPr>
        <w:t xml:space="preserve"> وابن بقاح </w:t>
      </w:r>
      <w:r w:rsidRPr="004A7232">
        <w:rPr>
          <w:rStyle w:val="libFootnotenumChar"/>
          <w:rtl/>
        </w:rPr>
        <w:t>(5)</w:t>
      </w:r>
      <w:r>
        <w:rPr>
          <w:rtl/>
        </w:rPr>
        <w:t>،</w:t>
      </w:r>
      <w:r w:rsidRPr="00045F63">
        <w:rPr>
          <w:rtl/>
        </w:rPr>
        <w:t xml:space="preserve"> والحكم بن أيمن </w:t>
      </w:r>
      <w:r w:rsidRPr="004A7232">
        <w:rPr>
          <w:rStyle w:val="libFootnotenumChar"/>
          <w:rtl/>
        </w:rPr>
        <w:t>(6)</w:t>
      </w:r>
      <w:r>
        <w:rPr>
          <w:rtl/>
        </w:rPr>
        <w:t>،</w:t>
      </w:r>
      <w:r w:rsidRPr="00045F63">
        <w:rPr>
          <w:rtl/>
        </w:rPr>
        <w:t xml:space="preserve"> ومحمّد بن خالد </w:t>
      </w:r>
      <w:r w:rsidRPr="004A7232">
        <w:rPr>
          <w:rStyle w:val="libFootnotenumChar"/>
          <w:rtl/>
        </w:rPr>
        <w:t>(7)</w:t>
      </w:r>
      <w:r>
        <w:rPr>
          <w:rtl/>
        </w:rPr>
        <w:t>،</w:t>
      </w:r>
      <w:r w:rsidRPr="00045F63">
        <w:rPr>
          <w:rtl/>
        </w:rPr>
        <w:t xml:space="preserve"> ومحمّد بن عيسى الأشعري </w:t>
      </w:r>
      <w:r w:rsidRPr="004A7232">
        <w:rPr>
          <w:rStyle w:val="libFootnotenumChar"/>
          <w:rtl/>
        </w:rPr>
        <w:t>(8)</w:t>
      </w:r>
      <w:r>
        <w:rPr>
          <w:rtl/>
        </w:rPr>
        <w:t xml:space="preserve"> - </w:t>
      </w:r>
      <w:r w:rsidRPr="00045F63">
        <w:rPr>
          <w:rtl/>
        </w:rPr>
        <w:t>والد احمد</w:t>
      </w:r>
      <w:r>
        <w:rPr>
          <w:rtl/>
        </w:rPr>
        <w:t xml:space="preserve"> - </w:t>
      </w:r>
      <w:r w:rsidRPr="00045F63">
        <w:rPr>
          <w:rtl/>
        </w:rPr>
        <w:t xml:space="preserve">والنوفلي </w:t>
      </w:r>
      <w:r w:rsidRPr="004A7232">
        <w:rPr>
          <w:rStyle w:val="libFootnotenumChar"/>
          <w:rtl/>
        </w:rPr>
        <w:t>(9)</w:t>
      </w:r>
      <w:r>
        <w:rPr>
          <w:rtl/>
        </w:rPr>
        <w:t>.</w:t>
      </w:r>
    </w:p>
    <w:p w:rsidR="004A7232" w:rsidRPr="00045F63" w:rsidRDefault="004A7232" w:rsidP="004A7232">
      <w:pPr>
        <w:pStyle w:val="libNormal"/>
        <w:rPr>
          <w:rtl/>
        </w:rPr>
      </w:pPr>
      <w:r w:rsidRPr="00045F63">
        <w:rPr>
          <w:rtl/>
        </w:rPr>
        <w:t>د</w:t>
      </w:r>
      <w:r>
        <w:rPr>
          <w:rtl/>
        </w:rPr>
        <w:t xml:space="preserve"> - </w:t>
      </w:r>
      <w:r w:rsidRPr="00045F63">
        <w:rPr>
          <w:rtl/>
        </w:rPr>
        <w:t xml:space="preserve">قول الشيخ في أصحاب الصادق </w:t>
      </w:r>
      <w:r w:rsidRPr="004A7232">
        <w:rPr>
          <w:rStyle w:val="libAlaemChar"/>
          <w:rtl/>
        </w:rPr>
        <w:t>عليه‌السلام</w:t>
      </w:r>
      <w:r>
        <w:rPr>
          <w:rtl/>
        </w:rPr>
        <w:t>:</w:t>
      </w:r>
      <w:r w:rsidRPr="00045F63">
        <w:rPr>
          <w:rtl/>
        </w:rPr>
        <w:t xml:space="preserve"> غياث بن إبراهيم أبو محمّد التميمي الأسدي</w:t>
      </w:r>
      <w:r>
        <w:rPr>
          <w:rtl/>
        </w:rPr>
        <w:t>،</w:t>
      </w:r>
      <w:r w:rsidRPr="00045F63">
        <w:rPr>
          <w:rtl/>
        </w:rPr>
        <w:t xml:space="preserve"> أسند عنه</w:t>
      </w:r>
      <w:r>
        <w:rPr>
          <w:rtl/>
        </w:rPr>
        <w:t>،</w:t>
      </w:r>
      <w:r w:rsidRPr="00045F63">
        <w:rPr>
          <w:rtl/>
        </w:rPr>
        <w:t xml:space="preserve"> وروى عن أبي الحسن موسى </w:t>
      </w:r>
      <w:r w:rsidRPr="004A7232">
        <w:rPr>
          <w:rStyle w:val="libAlaemChar"/>
          <w:rtl/>
        </w:rPr>
        <w:t>عليه‌السلام</w:t>
      </w:r>
      <w:r w:rsidRPr="00045F63">
        <w:rPr>
          <w:rtl/>
        </w:rPr>
        <w:t xml:space="preserve"> </w:t>
      </w:r>
      <w:r w:rsidRPr="004A7232">
        <w:rPr>
          <w:rStyle w:val="libFootnotenumChar"/>
          <w:rtl/>
        </w:rPr>
        <w:t>(10)</w:t>
      </w:r>
      <w:r>
        <w:rPr>
          <w:rtl/>
        </w:rPr>
        <w:t>.</w:t>
      </w:r>
    </w:p>
    <w:p w:rsidR="004A7232" w:rsidRPr="00045F63" w:rsidRDefault="004A7232" w:rsidP="004A7232">
      <w:pPr>
        <w:pStyle w:val="libNormal"/>
        <w:rPr>
          <w:rtl/>
        </w:rPr>
      </w:pPr>
      <w:r w:rsidRPr="00045F63">
        <w:rPr>
          <w:rtl/>
        </w:rPr>
        <w:t xml:space="preserve">بناء على قراءة الكلمة بالمعلوم ورجوع الضمير الى ابن عقدة فيكون الرجل ممّن ذكره ابن عقدة في رجاله الموضوع لذكر ثقات أصحاب الصادق </w:t>
      </w:r>
      <w:r w:rsidRPr="004A7232">
        <w:rPr>
          <w:rStyle w:val="libAlaemChar"/>
          <w:rtl/>
        </w:rPr>
        <w:t>عليه‌السلام</w:t>
      </w:r>
      <w:r w:rsidRPr="00045F63">
        <w:rPr>
          <w:rtl/>
        </w:rPr>
        <w:t xml:space="preserve"> وهم أربعة آلاف</w:t>
      </w:r>
      <w:r>
        <w:rPr>
          <w:rtl/>
        </w:rPr>
        <w:t>،</w:t>
      </w:r>
      <w:r w:rsidRPr="00045F63">
        <w:rPr>
          <w:rtl/>
        </w:rPr>
        <w:t xml:space="preserve"> وله شواهد مذكورة في محلّه.</w:t>
      </w:r>
    </w:p>
    <w:p w:rsidR="004A7232" w:rsidRPr="00045F63" w:rsidRDefault="004A7232" w:rsidP="004A7232">
      <w:pPr>
        <w:pStyle w:val="libNormal"/>
        <w:rPr>
          <w:rtl/>
        </w:rPr>
      </w:pPr>
      <w:r w:rsidRPr="00045F63">
        <w:rPr>
          <w:rtl/>
        </w:rPr>
        <w:t>الثاني</w:t>
      </w:r>
      <w:r>
        <w:rPr>
          <w:rtl/>
        </w:rPr>
        <w:t>:</w:t>
      </w:r>
      <w:r w:rsidRPr="00045F63">
        <w:rPr>
          <w:rtl/>
        </w:rPr>
        <w:t xml:space="preserve"> في مذهبه</w:t>
      </w:r>
      <w:r>
        <w:rPr>
          <w:rtl/>
        </w:rPr>
        <w:t>،</w:t>
      </w:r>
      <w:r w:rsidRPr="00045F63">
        <w:rPr>
          <w:rtl/>
        </w:rPr>
        <w:t xml:space="preserve"> فاعلم انّ النجاشي </w:t>
      </w:r>
      <w:r w:rsidRPr="004A7232">
        <w:rPr>
          <w:rStyle w:val="libFootnotenumChar"/>
          <w:rtl/>
        </w:rPr>
        <w:t>(11)</w:t>
      </w:r>
      <w:r w:rsidRPr="00045F63">
        <w:rPr>
          <w:rtl/>
        </w:rPr>
        <w:t xml:space="preserve"> ذكره من غير تعرّض لمذهبه</w:t>
      </w:r>
      <w:r>
        <w:rPr>
          <w:rtl/>
        </w:rPr>
        <w:t>،</w:t>
      </w:r>
      <w:r w:rsidRPr="00045F63">
        <w:rPr>
          <w:rtl/>
        </w:rPr>
        <w:t xml:space="preserve"> وهو من الرواة المعروفين</w:t>
      </w:r>
      <w:r>
        <w:rPr>
          <w:rtl/>
        </w:rPr>
        <w:t>،</w:t>
      </w:r>
      <w:r w:rsidRPr="00045F63">
        <w:rPr>
          <w:rtl/>
        </w:rPr>
        <w:t xml:space="preserve"> ويبعد عدم اطلاعه على انحرافه</w:t>
      </w:r>
      <w:r>
        <w:rPr>
          <w:rtl/>
        </w:rPr>
        <w:t>،</w:t>
      </w:r>
      <w:r w:rsidRPr="00045F63">
        <w:rPr>
          <w:rtl/>
        </w:rPr>
        <w:t xml:space="preserve"> والذي عليه المحققون وعرف من ديدنه أنّ عدم التعرض دليل على إماميّته عنده</w:t>
      </w:r>
      <w:r>
        <w:rPr>
          <w:rtl/>
        </w:rPr>
        <w:t>،</w:t>
      </w:r>
      <w:r w:rsidRPr="00045F63">
        <w:rPr>
          <w:rtl/>
        </w:rPr>
        <w:t xml:space="preserve"> وكذا في الفهرست </w:t>
      </w:r>
      <w:r w:rsidRPr="004A7232">
        <w:rPr>
          <w:rStyle w:val="libFootnotenumChar"/>
          <w:rtl/>
        </w:rPr>
        <w:t>(12)</w:t>
      </w:r>
      <w:r w:rsidRPr="00045F63">
        <w:rPr>
          <w:rtl/>
        </w:rPr>
        <w:t xml:space="preserve"> ذكره وذكر كتابه والطريق اليه ولم يشر الى طعن فيه</w:t>
      </w:r>
      <w:r>
        <w:rPr>
          <w:rtl/>
        </w:rPr>
        <w:t>،</w:t>
      </w:r>
      <w:r w:rsidRPr="00045F63">
        <w:rPr>
          <w:rtl/>
        </w:rPr>
        <w:t xml:space="preserve"> وكذا في من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أصول الكافي 2</w:t>
      </w:r>
      <w:r>
        <w:rPr>
          <w:rtl/>
        </w:rPr>
        <w:t>:</w:t>
      </w:r>
      <w:r w:rsidRPr="00045F63">
        <w:rPr>
          <w:rtl/>
        </w:rPr>
        <w:t xml:space="preserve"> 150 / 6.</w:t>
      </w:r>
    </w:p>
    <w:p w:rsidR="004A7232" w:rsidRPr="00045F63" w:rsidRDefault="004A7232" w:rsidP="004A7232">
      <w:pPr>
        <w:pStyle w:val="libFootnote0"/>
        <w:rPr>
          <w:rtl/>
        </w:rPr>
      </w:pPr>
      <w:r w:rsidRPr="00045F63">
        <w:rPr>
          <w:rtl/>
        </w:rPr>
        <w:t>(2) تهذيب الأحكام 8</w:t>
      </w:r>
      <w:r>
        <w:rPr>
          <w:rtl/>
        </w:rPr>
        <w:t>:</w:t>
      </w:r>
      <w:r w:rsidRPr="00045F63">
        <w:rPr>
          <w:rtl/>
        </w:rPr>
        <w:t xml:space="preserve"> 319 / 1186.</w:t>
      </w:r>
    </w:p>
    <w:p w:rsidR="004A7232" w:rsidRPr="00045F63" w:rsidRDefault="004A7232" w:rsidP="004A7232">
      <w:pPr>
        <w:pStyle w:val="libFootnote0"/>
        <w:rPr>
          <w:rtl/>
        </w:rPr>
      </w:pPr>
      <w:r w:rsidRPr="00045F63">
        <w:rPr>
          <w:rtl/>
        </w:rPr>
        <w:t>(3) الفقيه 4</w:t>
      </w:r>
      <w:r>
        <w:rPr>
          <w:rtl/>
        </w:rPr>
        <w:t>:</w:t>
      </w:r>
      <w:r w:rsidRPr="00045F63">
        <w:rPr>
          <w:rtl/>
        </w:rPr>
        <w:t xml:space="preserve"> 90</w:t>
      </w:r>
      <w:r>
        <w:rPr>
          <w:rtl/>
        </w:rPr>
        <w:t>،</w:t>
      </w:r>
      <w:r w:rsidRPr="00045F63">
        <w:rPr>
          <w:rtl/>
        </w:rPr>
        <w:t xml:space="preserve"> من المشيخة.</w:t>
      </w:r>
    </w:p>
    <w:p w:rsidR="004A7232" w:rsidRPr="00045F63" w:rsidRDefault="004A7232" w:rsidP="004A7232">
      <w:pPr>
        <w:pStyle w:val="libFootnote0"/>
        <w:rPr>
          <w:rtl/>
        </w:rPr>
      </w:pPr>
      <w:r w:rsidRPr="00045F63">
        <w:rPr>
          <w:rtl/>
        </w:rPr>
        <w:t>(4) تهذيب الأحكام 6</w:t>
      </w:r>
      <w:r>
        <w:rPr>
          <w:rtl/>
        </w:rPr>
        <w:t>:</w:t>
      </w:r>
      <w:r w:rsidRPr="00045F63">
        <w:rPr>
          <w:rtl/>
        </w:rPr>
        <w:t xml:space="preserve"> 256 / 671.</w:t>
      </w:r>
    </w:p>
    <w:p w:rsidR="004A7232" w:rsidRPr="00045F63" w:rsidRDefault="004A7232" w:rsidP="004A7232">
      <w:pPr>
        <w:pStyle w:val="libFootnote0"/>
        <w:rPr>
          <w:rtl/>
        </w:rPr>
      </w:pPr>
      <w:r w:rsidRPr="00045F63">
        <w:rPr>
          <w:rtl/>
        </w:rPr>
        <w:t>(5) الاستبصار 3</w:t>
      </w:r>
      <w:r>
        <w:rPr>
          <w:rtl/>
        </w:rPr>
        <w:t>:</w:t>
      </w:r>
      <w:r w:rsidRPr="00045F63">
        <w:rPr>
          <w:rtl/>
        </w:rPr>
        <w:t xml:space="preserve"> 257 / 921.</w:t>
      </w:r>
    </w:p>
    <w:p w:rsidR="004A7232" w:rsidRPr="00045F63" w:rsidRDefault="004A7232" w:rsidP="004A7232">
      <w:pPr>
        <w:pStyle w:val="libFootnote0"/>
        <w:rPr>
          <w:rtl/>
        </w:rPr>
      </w:pPr>
      <w:r w:rsidRPr="00045F63">
        <w:rPr>
          <w:rtl/>
        </w:rPr>
        <w:t>(6) تهذيب الأحكام 7</w:t>
      </w:r>
      <w:r>
        <w:rPr>
          <w:rtl/>
        </w:rPr>
        <w:t>:</w:t>
      </w:r>
      <w:r w:rsidRPr="00045F63">
        <w:rPr>
          <w:rtl/>
        </w:rPr>
        <w:t xml:space="preserve"> 140 / 619.</w:t>
      </w:r>
    </w:p>
    <w:p w:rsidR="004A7232" w:rsidRPr="00045F63" w:rsidRDefault="004A7232" w:rsidP="004A7232">
      <w:pPr>
        <w:pStyle w:val="libFootnote0"/>
        <w:rPr>
          <w:rtl/>
        </w:rPr>
      </w:pPr>
      <w:r w:rsidRPr="00045F63">
        <w:rPr>
          <w:rtl/>
        </w:rPr>
        <w:t>(7) الكافي 6</w:t>
      </w:r>
      <w:r>
        <w:rPr>
          <w:rtl/>
        </w:rPr>
        <w:t>:</w:t>
      </w:r>
      <w:r w:rsidRPr="00045F63">
        <w:rPr>
          <w:rtl/>
        </w:rPr>
        <w:t xml:space="preserve"> 7 / 7.</w:t>
      </w:r>
    </w:p>
    <w:p w:rsidR="004A7232" w:rsidRPr="00045F63" w:rsidRDefault="004A7232" w:rsidP="004A7232">
      <w:pPr>
        <w:pStyle w:val="libFootnote0"/>
        <w:rPr>
          <w:rtl/>
        </w:rPr>
      </w:pPr>
      <w:r w:rsidRPr="00045F63">
        <w:rPr>
          <w:rtl/>
        </w:rPr>
        <w:t>(8) لم نظفر بروايته عنه.</w:t>
      </w:r>
    </w:p>
    <w:p w:rsidR="004A7232" w:rsidRPr="00045F63" w:rsidRDefault="004A7232" w:rsidP="004A7232">
      <w:pPr>
        <w:pStyle w:val="libFootnote0"/>
        <w:rPr>
          <w:rtl/>
        </w:rPr>
      </w:pPr>
      <w:r w:rsidRPr="00045F63">
        <w:rPr>
          <w:rtl/>
        </w:rPr>
        <w:t>(9) تهذيب الأحكام 7</w:t>
      </w:r>
      <w:r>
        <w:rPr>
          <w:rtl/>
        </w:rPr>
        <w:t>:</w:t>
      </w:r>
      <w:r w:rsidRPr="00045F63">
        <w:rPr>
          <w:rtl/>
        </w:rPr>
        <w:t xml:space="preserve"> 45 / 194.</w:t>
      </w:r>
    </w:p>
    <w:p w:rsidR="004A7232" w:rsidRPr="00045F63" w:rsidRDefault="004A7232" w:rsidP="004A7232">
      <w:pPr>
        <w:pStyle w:val="libFootnote0"/>
        <w:rPr>
          <w:rtl/>
        </w:rPr>
      </w:pPr>
      <w:r w:rsidRPr="00045F63">
        <w:rPr>
          <w:rtl/>
        </w:rPr>
        <w:t>(10) رجال الشيخ 270 / 16.</w:t>
      </w:r>
    </w:p>
    <w:p w:rsidR="004A7232" w:rsidRPr="00045F63" w:rsidRDefault="004A7232" w:rsidP="004A7232">
      <w:pPr>
        <w:pStyle w:val="libFootnote0"/>
        <w:rPr>
          <w:rtl/>
        </w:rPr>
      </w:pPr>
      <w:r w:rsidRPr="00045F63">
        <w:rPr>
          <w:rtl/>
        </w:rPr>
        <w:t>(11) رجال النجاشي 305 / 833.</w:t>
      </w:r>
    </w:p>
    <w:p w:rsidR="004A7232" w:rsidRPr="00045F63" w:rsidRDefault="004A7232" w:rsidP="004A7232">
      <w:pPr>
        <w:pStyle w:val="libFootnote0"/>
        <w:rPr>
          <w:rtl/>
        </w:rPr>
      </w:pPr>
      <w:r w:rsidRPr="00045F63">
        <w:rPr>
          <w:rtl/>
        </w:rPr>
        <w:t>(12) فهرست الشيخ 123 / 549.</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لم يرو عنهم </w:t>
      </w:r>
      <w:r w:rsidRPr="004A7232">
        <w:rPr>
          <w:rStyle w:val="libAlaemChar"/>
          <w:rtl/>
        </w:rPr>
        <w:t>عليهم‌السلام</w:t>
      </w:r>
      <w:r w:rsidRPr="00045F63">
        <w:rPr>
          <w:rtl/>
        </w:rPr>
        <w:t xml:space="preserve"> من رجاله </w:t>
      </w:r>
      <w:r w:rsidRPr="004A7232">
        <w:rPr>
          <w:rStyle w:val="libFootnotenumChar"/>
          <w:rtl/>
        </w:rPr>
        <w:t>(1)</w:t>
      </w:r>
      <w:r>
        <w:rPr>
          <w:rtl/>
        </w:rPr>
        <w:t>.</w:t>
      </w:r>
    </w:p>
    <w:p w:rsidR="004A7232" w:rsidRPr="00045F63" w:rsidRDefault="004A7232" w:rsidP="004A7232">
      <w:pPr>
        <w:pStyle w:val="libNormal"/>
        <w:rPr>
          <w:rtl/>
        </w:rPr>
      </w:pPr>
      <w:r w:rsidRPr="00045F63">
        <w:rPr>
          <w:rtl/>
        </w:rPr>
        <w:t>وفي معالم ابن شهرآشوب</w:t>
      </w:r>
      <w:r>
        <w:rPr>
          <w:rtl/>
        </w:rPr>
        <w:t>:</w:t>
      </w:r>
      <w:r w:rsidRPr="00045F63">
        <w:rPr>
          <w:rtl/>
        </w:rPr>
        <w:t xml:space="preserve"> غياث بن إبراهيم له كتاب يسمّى الجامعة</w:t>
      </w:r>
      <w:r>
        <w:rPr>
          <w:rtl/>
        </w:rPr>
        <w:t>،</w:t>
      </w:r>
      <w:r w:rsidRPr="00045F63">
        <w:rPr>
          <w:rtl/>
        </w:rPr>
        <w:t xml:space="preserve"> ومقتل أمير المؤمنين </w:t>
      </w:r>
      <w:r w:rsidRPr="004A7232">
        <w:rPr>
          <w:rStyle w:val="libAlaemChar"/>
          <w:rtl/>
        </w:rPr>
        <w:t>عليه‌السلام</w:t>
      </w:r>
      <w:r w:rsidRPr="00045F63">
        <w:rPr>
          <w:rtl/>
        </w:rPr>
        <w:t xml:space="preserve"> </w:t>
      </w:r>
      <w:r w:rsidRPr="004A7232">
        <w:rPr>
          <w:rStyle w:val="libFootnotenumChar"/>
          <w:rtl/>
        </w:rPr>
        <w:t>(2)</w:t>
      </w:r>
      <w:r w:rsidRPr="00045F63">
        <w:rPr>
          <w:rtl/>
        </w:rPr>
        <w:t xml:space="preserve"> وصريح النجاشي وأصحاب الصادق </w:t>
      </w:r>
      <w:r w:rsidRPr="004A7232">
        <w:rPr>
          <w:rStyle w:val="libAlaemChar"/>
          <w:rtl/>
        </w:rPr>
        <w:t>عليه‌السلام</w:t>
      </w:r>
      <w:r w:rsidRPr="00045F63">
        <w:rPr>
          <w:rtl/>
        </w:rPr>
        <w:t xml:space="preserve"> </w:t>
      </w:r>
      <w:r w:rsidRPr="004A7232">
        <w:rPr>
          <w:rStyle w:val="libFootnotenumChar"/>
          <w:rtl/>
        </w:rPr>
        <w:t>(3)</w:t>
      </w:r>
      <w:r w:rsidRPr="00045F63">
        <w:rPr>
          <w:rtl/>
        </w:rPr>
        <w:t xml:space="preserve"> ومن لم يرو عنهم </w:t>
      </w:r>
      <w:r w:rsidRPr="004A7232">
        <w:rPr>
          <w:rStyle w:val="libAlaemChar"/>
          <w:rtl/>
        </w:rPr>
        <w:t>عليهم‌السلام</w:t>
      </w:r>
      <w:r w:rsidRPr="00045F63">
        <w:rPr>
          <w:rtl/>
        </w:rPr>
        <w:t xml:space="preserve"> من رجال الشيخ </w:t>
      </w:r>
      <w:r w:rsidRPr="004A7232">
        <w:rPr>
          <w:rStyle w:val="libFootnotenumChar"/>
          <w:rtl/>
        </w:rPr>
        <w:t>(4)</w:t>
      </w:r>
      <w:r w:rsidRPr="00045F63">
        <w:rPr>
          <w:rtl/>
        </w:rPr>
        <w:t xml:space="preserve"> انه تميمي من أصحاب الصادق والكاظم </w:t>
      </w:r>
      <w:r w:rsidRPr="004A7232">
        <w:rPr>
          <w:rStyle w:val="libAlaemChar"/>
          <w:rtl/>
        </w:rPr>
        <w:t>عليهما‌السلام</w:t>
      </w:r>
      <w:r w:rsidRPr="00045F63">
        <w:rPr>
          <w:rtl/>
        </w:rPr>
        <w:t xml:space="preserve"> ولكن في أصحاب الباقر </w:t>
      </w:r>
      <w:r w:rsidRPr="004A7232">
        <w:rPr>
          <w:rStyle w:val="libAlaemChar"/>
          <w:rtl/>
        </w:rPr>
        <w:t>عليه‌السلام</w:t>
      </w:r>
      <w:r w:rsidRPr="00045F63">
        <w:rPr>
          <w:rtl/>
        </w:rPr>
        <w:t xml:space="preserve"> من رجال الشيخ</w:t>
      </w:r>
      <w:r>
        <w:rPr>
          <w:rtl/>
        </w:rPr>
        <w:t>:</w:t>
      </w:r>
      <w:r w:rsidRPr="00045F63">
        <w:rPr>
          <w:rtl/>
        </w:rPr>
        <w:t xml:space="preserve"> غياث بن إبراهيم بتري </w:t>
      </w:r>
      <w:r w:rsidRPr="004A7232">
        <w:rPr>
          <w:rStyle w:val="libFootnotenumChar"/>
          <w:rtl/>
        </w:rPr>
        <w:t>(5)</w:t>
      </w:r>
      <w:r>
        <w:rPr>
          <w:rtl/>
        </w:rPr>
        <w:t>.</w:t>
      </w:r>
    </w:p>
    <w:p w:rsidR="004A7232" w:rsidRPr="00045F63" w:rsidRDefault="004A7232" w:rsidP="004A7232">
      <w:pPr>
        <w:pStyle w:val="libNormal"/>
        <w:rPr>
          <w:rtl/>
        </w:rPr>
      </w:pPr>
      <w:r w:rsidRPr="00045F63">
        <w:rPr>
          <w:rtl/>
        </w:rPr>
        <w:t>وظنّ العلامة وحدتهما فقال في الخلاصة في ترجمة التميمي</w:t>
      </w:r>
      <w:r>
        <w:rPr>
          <w:rtl/>
        </w:rPr>
        <w:t>:</w:t>
      </w:r>
      <w:r w:rsidRPr="00045F63">
        <w:rPr>
          <w:rtl/>
        </w:rPr>
        <w:t xml:space="preserve"> ثقة</w:t>
      </w:r>
      <w:r>
        <w:rPr>
          <w:rtl/>
        </w:rPr>
        <w:t>،</w:t>
      </w:r>
      <w:r w:rsidRPr="00045F63">
        <w:rPr>
          <w:rtl/>
        </w:rPr>
        <w:t xml:space="preserve"> روى عن أبي عبد الله </w:t>
      </w:r>
      <w:r w:rsidRPr="004A7232">
        <w:rPr>
          <w:rStyle w:val="libAlaemChar"/>
          <w:rtl/>
        </w:rPr>
        <w:t>عليه‌السلام</w:t>
      </w:r>
      <w:r w:rsidRPr="00045F63">
        <w:rPr>
          <w:rtl/>
        </w:rPr>
        <w:t xml:space="preserve"> وكان بتريّا </w:t>
      </w:r>
      <w:r w:rsidRPr="004A7232">
        <w:rPr>
          <w:rStyle w:val="libFootnotenumChar"/>
          <w:rtl/>
        </w:rPr>
        <w:t>(6)</w:t>
      </w:r>
      <w:r>
        <w:rPr>
          <w:rtl/>
        </w:rPr>
        <w:t>،</w:t>
      </w:r>
      <w:r w:rsidRPr="00045F63">
        <w:rPr>
          <w:rtl/>
        </w:rPr>
        <w:t xml:space="preserve"> ونقله عنه المحقق الشيخ محمّد في شرح الاستبصار ثم قال</w:t>
      </w:r>
      <w:r>
        <w:rPr>
          <w:rtl/>
        </w:rPr>
        <w:t>:</w:t>
      </w:r>
      <w:r w:rsidRPr="00045F63">
        <w:rPr>
          <w:rtl/>
        </w:rPr>
        <w:t xml:space="preserve"> الظاهر أنّ الأصل في ذلك ما نقله الكشي عن حمدويه عن بعض أشياخه انه كان كذلك</w:t>
      </w:r>
      <w:r>
        <w:rPr>
          <w:rtl/>
        </w:rPr>
        <w:t>،</w:t>
      </w:r>
      <w:r w:rsidRPr="00045F63">
        <w:rPr>
          <w:rtl/>
        </w:rPr>
        <w:t xml:space="preserve"> والجارح غير معلوم</w:t>
      </w:r>
      <w:r>
        <w:rPr>
          <w:rtl/>
        </w:rPr>
        <w:t>،</w:t>
      </w:r>
      <w:r w:rsidRPr="00045F63">
        <w:rPr>
          <w:rtl/>
        </w:rPr>
        <w:t xml:space="preserve"> الاّ ان الشيخ صرّح بكونه بتريا</w:t>
      </w:r>
      <w:r>
        <w:rPr>
          <w:rtl/>
        </w:rPr>
        <w:t>،</w:t>
      </w:r>
      <w:r w:rsidRPr="00045F63">
        <w:rPr>
          <w:rtl/>
        </w:rPr>
        <w:t xml:space="preserve"> ويحتمل ان يكون قول الشيخ مستنده ما قال الكشي الاّ ان الجزم به غير معلوم.</w:t>
      </w:r>
    </w:p>
    <w:p w:rsidR="004A7232" w:rsidRPr="00045F63" w:rsidRDefault="004A7232" w:rsidP="004A7232">
      <w:pPr>
        <w:pStyle w:val="libNormal"/>
        <w:rPr>
          <w:rtl/>
        </w:rPr>
      </w:pPr>
      <w:r w:rsidRPr="00045F63">
        <w:rPr>
          <w:rtl/>
        </w:rPr>
        <w:t>ثم قال</w:t>
      </w:r>
      <w:r>
        <w:rPr>
          <w:rtl/>
        </w:rPr>
        <w:t>:</w:t>
      </w:r>
      <w:r w:rsidRPr="00045F63">
        <w:rPr>
          <w:rtl/>
        </w:rPr>
        <w:t xml:space="preserve"> لم نقف على ما نقله شيخنا</w:t>
      </w:r>
      <w:r>
        <w:rPr>
          <w:rtl/>
        </w:rPr>
        <w:t xml:space="preserve"> - </w:t>
      </w:r>
      <w:r w:rsidRPr="00045F63">
        <w:rPr>
          <w:rtl/>
        </w:rPr>
        <w:t>يعني صاحب المدارك</w:t>
      </w:r>
      <w:r>
        <w:rPr>
          <w:rtl/>
        </w:rPr>
        <w:t xml:space="preserve"> - </w:t>
      </w:r>
      <w:r w:rsidRPr="00045F63">
        <w:rPr>
          <w:rtl/>
        </w:rPr>
        <w:t>عن الكشي</w:t>
      </w:r>
      <w:r>
        <w:rPr>
          <w:rtl/>
        </w:rPr>
        <w:t>،</w:t>
      </w:r>
      <w:r w:rsidRPr="00045F63">
        <w:rPr>
          <w:rtl/>
        </w:rPr>
        <w:t xml:space="preserve"> وشيخنا أيّده الله</w:t>
      </w:r>
      <w:r>
        <w:rPr>
          <w:rtl/>
        </w:rPr>
        <w:t xml:space="preserve"> - </w:t>
      </w:r>
      <w:r w:rsidRPr="00045F63">
        <w:rPr>
          <w:rtl/>
        </w:rPr>
        <w:t>يعني الآميرزا محمّد صاحب الرجال</w:t>
      </w:r>
      <w:r>
        <w:rPr>
          <w:rtl/>
        </w:rPr>
        <w:t xml:space="preserve"> - </w:t>
      </w:r>
      <w:r w:rsidRPr="00045F63">
        <w:rPr>
          <w:rtl/>
        </w:rPr>
        <w:t>لم ينقل ذلك عن الكشي في رجاله</w:t>
      </w:r>
      <w:r>
        <w:rPr>
          <w:rtl/>
        </w:rPr>
        <w:t>،</w:t>
      </w:r>
      <w:r w:rsidRPr="00045F63">
        <w:rPr>
          <w:rtl/>
        </w:rPr>
        <w:t xml:space="preserve"> وفي فوائده على الاستبصار ما يقتضي عدم وقوفه على ذلك</w:t>
      </w:r>
      <w:r>
        <w:rPr>
          <w:rtl/>
        </w:rPr>
        <w:t>،</w:t>
      </w:r>
      <w:r w:rsidRPr="00045F63">
        <w:rPr>
          <w:rtl/>
        </w:rPr>
        <w:t xml:space="preserve"> حيث قال</w:t>
      </w:r>
      <w:r>
        <w:rPr>
          <w:rtl/>
        </w:rPr>
        <w:t>:</w:t>
      </w:r>
      <w:r w:rsidRPr="00045F63">
        <w:rPr>
          <w:rtl/>
        </w:rPr>
        <w:t xml:space="preserve"> ورواية الكشي على ما نقله شيخنا</w:t>
      </w:r>
      <w:r>
        <w:rPr>
          <w:rtl/>
        </w:rPr>
        <w:t xml:space="preserve"> - </w:t>
      </w:r>
      <w:r w:rsidRPr="004A7232">
        <w:rPr>
          <w:rStyle w:val="libAlaemChar"/>
          <w:rtl/>
        </w:rPr>
        <w:t>رحمه‌الله</w:t>
      </w:r>
      <w:r>
        <w:rPr>
          <w:rtl/>
        </w:rPr>
        <w:t xml:space="preserve"> - </w:t>
      </w:r>
      <w:r w:rsidRPr="00045F63">
        <w:rPr>
          <w:rtl/>
        </w:rPr>
        <w:t xml:space="preserve">انتهى </w:t>
      </w:r>
      <w:r w:rsidRPr="004A7232">
        <w:rPr>
          <w:rStyle w:val="libFootnotenumChar"/>
          <w:rtl/>
        </w:rPr>
        <w:t>(7)</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الشيخ 488 / 2.</w:t>
      </w:r>
    </w:p>
    <w:p w:rsidR="004A7232" w:rsidRPr="00045F63" w:rsidRDefault="004A7232" w:rsidP="004A7232">
      <w:pPr>
        <w:pStyle w:val="libFootnote0"/>
        <w:rPr>
          <w:rtl/>
        </w:rPr>
      </w:pPr>
      <w:r w:rsidRPr="00045F63">
        <w:rPr>
          <w:rtl/>
        </w:rPr>
        <w:t>(2) معالم العلماء 89 / 624.</w:t>
      </w:r>
    </w:p>
    <w:p w:rsidR="004A7232" w:rsidRPr="00045F63" w:rsidRDefault="004A7232" w:rsidP="004A7232">
      <w:pPr>
        <w:pStyle w:val="libFootnote0"/>
        <w:rPr>
          <w:rtl/>
        </w:rPr>
      </w:pPr>
      <w:r w:rsidRPr="00045F63">
        <w:rPr>
          <w:rtl/>
        </w:rPr>
        <w:t>(3) رجال الشيخ 270 / 16.</w:t>
      </w:r>
    </w:p>
    <w:p w:rsidR="004A7232" w:rsidRPr="00045F63" w:rsidRDefault="004A7232" w:rsidP="004A7232">
      <w:pPr>
        <w:pStyle w:val="libFootnote0"/>
        <w:rPr>
          <w:rtl/>
        </w:rPr>
      </w:pPr>
      <w:r w:rsidRPr="00045F63">
        <w:rPr>
          <w:rtl/>
        </w:rPr>
        <w:t>(4) رجال الشيخ 488 / 2.</w:t>
      </w:r>
    </w:p>
    <w:p w:rsidR="004A7232" w:rsidRPr="00045F63" w:rsidRDefault="004A7232" w:rsidP="004A7232">
      <w:pPr>
        <w:pStyle w:val="libFootnote0"/>
        <w:rPr>
          <w:rtl/>
        </w:rPr>
      </w:pPr>
      <w:r w:rsidRPr="00045F63">
        <w:rPr>
          <w:rtl/>
        </w:rPr>
        <w:t>(5) رجال الشيخ 132 / 1.</w:t>
      </w:r>
    </w:p>
    <w:p w:rsidR="004A7232" w:rsidRPr="00045F63" w:rsidRDefault="004A7232" w:rsidP="004A7232">
      <w:pPr>
        <w:pStyle w:val="libFootnote0"/>
        <w:rPr>
          <w:rtl/>
        </w:rPr>
      </w:pPr>
      <w:r w:rsidRPr="00045F63">
        <w:rPr>
          <w:rtl/>
        </w:rPr>
        <w:t>(6) رجال العلامة 245 / 1.</w:t>
      </w:r>
    </w:p>
    <w:p w:rsidR="004A7232" w:rsidRPr="00045F63" w:rsidRDefault="004A7232" w:rsidP="004A7232">
      <w:pPr>
        <w:pStyle w:val="libFootnote0"/>
        <w:rPr>
          <w:rtl/>
        </w:rPr>
      </w:pPr>
      <w:r w:rsidRPr="00045F63">
        <w:rPr>
          <w:rtl/>
        </w:rPr>
        <w:t>(7) شرح الاستبصار للشيخ محمد بن الشيخ حسن بن الشهيد الثاني</w:t>
      </w:r>
      <w:r>
        <w:rPr>
          <w:rtl/>
        </w:rPr>
        <w:t>:</w:t>
      </w:r>
      <w:r w:rsidRPr="00045F63">
        <w:rPr>
          <w:rtl/>
        </w:rPr>
        <w:t xml:space="preserve"> مخطوط وهو قيد التحقيق في مؤسسة آل البيت</w:t>
      </w:r>
      <w:r>
        <w:rPr>
          <w:rtl/>
        </w:rPr>
        <w:t xml:space="preserve"> - </w:t>
      </w:r>
      <w:r w:rsidRPr="004A7232">
        <w:rPr>
          <w:rStyle w:val="libAlaemChar"/>
          <w:rtl/>
        </w:rPr>
        <w:t>عليهم‌السلام</w:t>
      </w:r>
      <w:r>
        <w:rPr>
          <w:rtl/>
        </w:rPr>
        <w:t xml:space="preserve"> - </w:t>
      </w:r>
      <w:r w:rsidRPr="00045F63">
        <w:rPr>
          <w:rtl/>
        </w:rPr>
        <w:t>فرع مشهد.</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 xml:space="preserve">وأيّد بعضهم ما ذكروه بما نقله الزمخشري في ربيع الأبرار </w:t>
      </w:r>
      <w:r w:rsidRPr="004A7232">
        <w:rPr>
          <w:rStyle w:val="libFootnotenumChar"/>
          <w:rtl/>
        </w:rPr>
        <w:t>(1)</w:t>
      </w:r>
      <w:r>
        <w:rPr>
          <w:rtl/>
        </w:rPr>
        <w:t>،</w:t>
      </w:r>
      <w:r w:rsidRPr="00045F63">
        <w:rPr>
          <w:rtl/>
        </w:rPr>
        <w:t xml:space="preserve"> وابن الأثير في جامع الأصول </w:t>
      </w:r>
      <w:r w:rsidRPr="004A7232">
        <w:rPr>
          <w:rStyle w:val="libFootnotenumChar"/>
          <w:rtl/>
        </w:rPr>
        <w:t>(2)</w:t>
      </w:r>
      <w:r>
        <w:rPr>
          <w:rtl/>
        </w:rPr>
        <w:t>،</w:t>
      </w:r>
      <w:r w:rsidRPr="00045F63">
        <w:rPr>
          <w:rtl/>
        </w:rPr>
        <w:t xml:space="preserve"> والشهيد في شرح الدراية </w:t>
      </w:r>
      <w:r w:rsidRPr="004A7232">
        <w:rPr>
          <w:rStyle w:val="libFootnotenumChar"/>
          <w:rtl/>
        </w:rPr>
        <w:t>(3)</w:t>
      </w:r>
      <w:r>
        <w:rPr>
          <w:rtl/>
        </w:rPr>
        <w:t>،</w:t>
      </w:r>
      <w:r w:rsidRPr="00045F63">
        <w:rPr>
          <w:rtl/>
        </w:rPr>
        <w:t xml:space="preserve"> من أنّه وضع حديث الطائر للمهدي</w:t>
      </w:r>
      <w:r>
        <w:rPr>
          <w:rtl/>
        </w:rPr>
        <w:t>،</w:t>
      </w:r>
      <w:r w:rsidRPr="00045F63">
        <w:rPr>
          <w:rtl/>
        </w:rPr>
        <w:t xml:space="preserve"> وفي ما ذكروه نظر من وجوه</w:t>
      </w:r>
      <w:r>
        <w:rPr>
          <w:rtl/>
        </w:rPr>
        <w:t>:</w:t>
      </w:r>
    </w:p>
    <w:p w:rsidR="004A7232" w:rsidRPr="00045F63" w:rsidRDefault="004A7232" w:rsidP="004A7232">
      <w:pPr>
        <w:pStyle w:val="libNormal"/>
        <w:rPr>
          <w:rtl/>
        </w:rPr>
      </w:pPr>
      <w:r w:rsidRPr="00045F63">
        <w:rPr>
          <w:rtl/>
        </w:rPr>
        <w:t>الأول</w:t>
      </w:r>
      <w:r>
        <w:rPr>
          <w:rtl/>
        </w:rPr>
        <w:t>:</w:t>
      </w:r>
      <w:r w:rsidRPr="00045F63">
        <w:rPr>
          <w:rtl/>
        </w:rPr>
        <w:t xml:space="preserve"> ان البتري من أصحاب الباقر </w:t>
      </w:r>
      <w:r w:rsidRPr="004A7232">
        <w:rPr>
          <w:rStyle w:val="libAlaemChar"/>
          <w:rtl/>
        </w:rPr>
        <w:t>عليه‌السلام</w:t>
      </w:r>
      <w:r>
        <w:rPr>
          <w:rtl/>
        </w:rPr>
        <w:t>،</w:t>
      </w:r>
      <w:r w:rsidRPr="00045F63">
        <w:rPr>
          <w:rtl/>
        </w:rPr>
        <w:t xml:space="preserve"> والتميمي من أصحاب الصادق والكاظم </w:t>
      </w:r>
      <w:r w:rsidRPr="004A7232">
        <w:rPr>
          <w:rStyle w:val="libAlaemChar"/>
          <w:rtl/>
        </w:rPr>
        <w:t>عليهما‌السلام</w:t>
      </w:r>
      <w:r w:rsidRPr="00045F63">
        <w:rPr>
          <w:rtl/>
        </w:rPr>
        <w:t xml:space="preserve"> ولم يذكره أحد في أصحاب الباقر </w:t>
      </w:r>
      <w:r w:rsidRPr="004A7232">
        <w:rPr>
          <w:rStyle w:val="libAlaemChar"/>
          <w:rtl/>
        </w:rPr>
        <w:t>عليه‌السلام</w:t>
      </w:r>
      <w:r w:rsidRPr="00045F63">
        <w:rPr>
          <w:rtl/>
        </w:rPr>
        <w:t xml:space="preserve"> ولم يرو رواية له عنه </w:t>
      </w:r>
      <w:r w:rsidRPr="004A7232">
        <w:rPr>
          <w:rStyle w:val="libAlaemChar"/>
          <w:rtl/>
        </w:rPr>
        <w:t>عليه‌السلام</w:t>
      </w:r>
      <w:r w:rsidRPr="00045F63">
        <w:rPr>
          <w:rtl/>
        </w:rPr>
        <w:t xml:space="preserve"> فهو غيره</w:t>
      </w:r>
      <w:r>
        <w:rPr>
          <w:rtl/>
        </w:rPr>
        <w:t>،</w:t>
      </w:r>
      <w:r w:rsidRPr="00045F63">
        <w:rPr>
          <w:rtl/>
        </w:rPr>
        <w:t xml:space="preserve"> وفي رجال البرقي</w:t>
      </w:r>
      <w:r>
        <w:rPr>
          <w:rtl/>
        </w:rPr>
        <w:t>:</w:t>
      </w:r>
      <w:r>
        <w:rPr>
          <w:rFonts w:hint="cs"/>
          <w:rtl/>
        </w:rPr>
        <w:t xml:space="preserve"> </w:t>
      </w:r>
      <w:r w:rsidRPr="00045F63">
        <w:rPr>
          <w:rtl/>
        </w:rPr>
        <w:t xml:space="preserve">غياث بن إبراهيم النخعي عربي كوفي </w:t>
      </w:r>
      <w:r w:rsidRPr="004A7232">
        <w:rPr>
          <w:rStyle w:val="libFootnotenumChar"/>
          <w:rtl/>
        </w:rPr>
        <w:t>(4)</w:t>
      </w:r>
      <w:r>
        <w:rPr>
          <w:rtl/>
        </w:rPr>
        <w:t>،</w:t>
      </w:r>
      <w:r w:rsidRPr="00045F63">
        <w:rPr>
          <w:rtl/>
        </w:rPr>
        <w:t xml:space="preserve"> والتميمي بصري.</w:t>
      </w:r>
    </w:p>
    <w:p w:rsidR="004A7232" w:rsidRPr="00045F63" w:rsidRDefault="004A7232" w:rsidP="004A7232">
      <w:pPr>
        <w:pStyle w:val="libNormal"/>
        <w:rPr>
          <w:rtl/>
        </w:rPr>
      </w:pPr>
      <w:r w:rsidRPr="00045F63">
        <w:rPr>
          <w:rtl/>
        </w:rPr>
        <w:t>الثاني</w:t>
      </w:r>
      <w:r>
        <w:rPr>
          <w:rtl/>
        </w:rPr>
        <w:t>:</w:t>
      </w:r>
      <w:r w:rsidRPr="00045F63">
        <w:rPr>
          <w:rtl/>
        </w:rPr>
        <w:t xml:space="preserve"> أن الصدوق روى في معاني الاخبار</w:t>
      </w:r>
      <w:r>
        <w:rPr>
          <w:rtl/>
        </w:rPr>
        <w:t>:</w:t>
      </w:r>
      <w:r w:rsidRPr="00045F63">
        <w:rPr>
          <w:rtl/>
        </w:rPr>
        <w:t xml:space="preserve"> عن احمد بن زياد بن جعفر الهمداني </w:t>
      </w:r>
      <w:r w:rsidRPr="004A7232">
        <w:rPr>
          <w:rStyle w:val="libAlaemChar"/>
          <w:rtl/>
        </w:rPr>
        <w:t>رضي‌الله‌عنه</w:t>
      </w:r>
      <w:r w:rsidRPr="00045F63">
        <w:rPr>
          <w:rtl/>
        </w:rPr>
        <w:t xml:space="preserve"> قال</w:t>
      </w:r>
      <w:r>
        <w:rPr>
          <w:rtl/>
        </w:rPr>
        <w:t>:</w:t>
      </w:r>
      <w:r w:rsidRPr="00045F63">
        <w:rPr>
          <w:rtl/>
        </w:rPr>
        <w:t xml:space="preserve"> حدثنا علي بن إبراهيم بن هاشم</w:t>
      </w:r>
      <w:r>
        <w:rPr>
          <w:rtl/>
        </w:rPr>
        <w:t>،</w:t>
      </w:r>
      <w:r w:rsidRPr="00045F63">
        <w:rPr>
          <w:rtl/>
        </w:rPr>
        <w:t xml:space="preserve"> عن أبيه</w:t>
      </w:r>
      <w:r>
        <w:rPr>
          <w:rtl/>
        </w:rPr>
        <w:t>،</w:t>
      </w:r>
      <w:r w:rsidRPr="00045F63">
        <w:rPr>
          <w:rtl/>
        </w:rPr>
        <w:t xml:space="preserve"> عن محمّد بن أبي عمير</w:t>
      </w:r>
      <w:r>
        <w:rPr>
          <w:rtl/>
        </w:rPr>
        <w:t>،</w:t>
      </w:r>
      <w:r w:rsidRPr="00045F63">
        <w:rPr>
          <w:rtl/>
        </w:rPr>
        <w:t xml:space="preserve"> عن غياث بن إبراهيم</w:t>
      </w:r>
      <w:r>
        <w:rPr>
          <w:rtl/>
        </w:rPr>
        <w:t>،</w:t>
      </w:r>
      <w:r w:rsidRPr="00045F63">
        <w:rPr>
          <w:rtl/>
        </w:rPr>
        <w:t xml:space="preserve"> عن الصادق جعفر بن محمّد</w:t>
      </w:r>
      <w:r>
        <w:rPr>
          <w:rtl/>
        </w:rPr>
        <w:t>،</w:t>
      </w:r>
      <w:r w:rsidRPr="00045F63">
        <w:rPr>
          <w:rtl/>
        </w:rPr>
        <w:t xml:space="preserve"> عن أبيه محمّد بن علي</w:t>
      </w:r>
      <w:r>
        <w:rPr>
          <w:rtl/>
        </w:rPr>
        <w:t>،</w:t>
      </w:r>
      <w:r w:rsidRPr="00045F63">
        <w:rPr>
          <w:rtl/>
        </w:rPr>
        <w:t xml:space="preserve"> عن أبيه علي بن الحسين</w:t>
      </w:r>
      <w:r>
        <w:rPr>
          <w:rtl/>
        </w:rPr>
        <w:t>،</w:t>
      </w:r>
      <w:r w:rsidRPr="00045F63">
        <w:rPr>
          <w:rtl/>
        </w:rPr>
        <w:t xml:space="preserve"> عن أبيه الحسين </w:t>
      </w:r>
      <w:r w:rsidRPr="004A7232">
        <w:rPr>
          <w:rStyle w:val="libAlaemChar"/>
          <w:rtl/>
        </w:rPr>
        <w:t>عليهم‌السلام</w:t>
      </w:r>
      <w:r w:rsidRPr="00045F63">
        <w:rPr>
          <w:rtl/>
        </w:rPr>
        <w:t xml:space="preserve"> قال</w:t>
      </w:r>
      <w:r>
        <w:rPr>
          <w:rtl/>
        </w:rPr>
        <w:t>:</w:t>
      </w:r>
      <w:r w:rsidRPr="00045F63">
        <w:rPr>
          <w:rtl/>
        </w:rPr>
        <w:t xml:space="preserve"> سئل أمير المؤمنين </w:t>
      </w:r>
      <w:r w:rsidRPr="004A7232">
        <w:rPr>
          <w:rStyle w:val="libAlaemChar"/>
          <w:rtl/>
        </w:rPr>
        <w:t>عليه‌السلام</w:t>
      </w:r>
      <w:r w:rsidRPr="00045F63">
        <w:rPr>
          <w:rtl/>
        </w:rPr>
        <w:t xml:space="preserve"> عن معنى قول رسول الله </w:t>
      </w:r>
      <w:r w:rsidRPr="004A7232">
        <w:rPr>
          <w:rStyle w:val="libAlaemChar"/>
          <w:rtl/>
        </w:rPr>
        <w:t>صلى‌الله‌عليه‌وآله‌وسلم</w:t>
      </w:r>
      <w:r>
        <w:rPr>
          <w:rtl/>
        </w:rPr>
        <w:t>:</w:t>
      </w:r>
      <w:r w:rsidRPr="00045F63">
        <w:rPr>
          <w:rtl/>
        </w:rPr>
        <w:t xml:space="preserve"> انّي مخلّف فيكم الثقلين كتاب الله وعترتي</w:t>
      </w:r>
      <w:r>
        <w:rPr>
          <w:rtl/>
        </w:rPr>
        <w:t>،</w:t>
      </w:r>
      <w:r w:rsidRPr="00045F63">
        <w:rPr>
          <w:rtl/>
        </w:rPr>
        <w:t xml:space="preserve"> من العترة</w:t>
      </w:r>
      <w:r>
        <w:rPr>
          <w:rtl/>
        </w:rPr>
        <w:t>؟</w:t>
      </w:r>
      <w:r w:rsidRPr="00045F63">
        <w:rPr>
          <w:rtl/>
        </w:rPr>
        <w:t xml:space="preserve"> قال</w:t>
      </w:r>
      <w:r>
        <w:rPr>
          <w:rtl/>
        </w:rPr>
        <w:t>:</w:t>
      </w:r>
      <w:r w:rsidRPr="00045F63">
        <w:rPr>
          <w:rtl/>
        </w:rPr>
        <w:t xml:space="preserve"> أنا والحسن والحسين والتسعة من ولد الحسين</w:t>
      </w:r>
      <w:r>
        <w:rPr>
          <w:rtl/>
        </w:rPr>
        <w:t>،</w:t>
      </w:r>
      <w:r w:rsidRPr="00045F63">
        <w:rPr>
          <w:rtl/>
        </w:rPr>
        <w:t xml:space="preserve"> تاسعهم مهديهم</w:t>
      </w:r>
      <w:r>
        <w:rPr>
          <w:rtl/>
        </w:rPr>
        <w:t>،</w:t>
      </w:r>
      <w:r w:rsidRPr="00045F63">
        <w:rPr>
          <w:rtl/>
        </w:rPr>
        <w:t xml:space="preserve"> لا يفارقون كتاب الله ولا يفارقهم حتى يردوا على رسول الله </w:t>
      </w:r>
      <w:r w:rsidRPr="004A7232">
        <w:rPr>
          <w:rStyle w:val="libAlaemChar"/>
          <w:rtl/>
        </w:rPr>
        <w:t>صلى‌الله‌عليه‌وآله‌وسلم</w:t>
      </w:r>
      <w:r w:rsidRPr="00045F63">
        <w:rPr>
          <w:rtl/>
        </w:rPr>
        <w:t xml:space="preserve"> حوضه </w:t>
      </w:r>
      <w:r w:rsidRPr="004A7232">
        <w:rPr>
          <w:rStyle w:val="libFootnotenumChar"/>
          <w:rtl/>
        </w:rPr>
        <w:t>(5)</w:t>
      </w:r>
      <w:r>
        <w:rPr>
          <w:rtl/>
        </w:rPr>
        <w:t>.</w:t>
      </w:r>
    </w:p>
    <w:p w:rsidR="004A7232" w:rsidRPr="00045F63" w:rsidRDefault="004A7232" w:rsidP="004A7232">
      <w:pPr>
        <w:pStyle w:val="libNormal"/>
        <w:rPr>
          <w:rtl/>
        </w:rPr>
      </w:pPr>
      <w:r w:rsidRPr="00045F63">
        <w:rPr>
          <w:rtl/>
        </w:rPr>
        <w:t>ورواه أبو محمّد الفضل بن شاذان في كتاب الغيبة فقال</w:t>
      </w:r>
      <w:r>
        <w:rPr>
          <w:rtl/>
        </w:rPr>
        <w:t>:</w:t>
      </w:r>
      <w:r w:rsidRPr="00045F63">
        <w:rPr>
          <w:rtl/>
        </w:rPr>
        <w:t xml:space="preserve"> حدثنا محمّد ابن أبي عمير </w:t>
      </w:r>
      <w:r w:rsidRPr="004A7232">
        <w:rPr>
          <w:rStyle w:val="libAlaemChar"/>
          <w:rtl/>
        </w:rPr>
        <w:t>رضي‌الله‌عنه</w:t>
      </w:r>
      <w:r w:rsidRPr="00045F63">
        <w:rPr>
          <w:rtl/>
        </w:rPr>
        <w:t xml:space="preserve"> عن غياث بن إبراهيم</w:t>
      </w:r>
      <w:r>
        <w:rPr>
          <w:rtl/>
        </w:rPr>
        <w:t>،</w:t>
      </w:r>
      <w:r w:rsidRPr="00045F63">
        <w:rPr>
          <w:rtl/>
        </w:rPr>
        <w:t xml:space="preserve"> عن أبي عبد الله </w:t>
      </w:r>
      <w:r>
        <w:rPr>
          <w:rtl/>
        </w:rPr>
        <w:t>(</w:t>
      </w:r>
      <w:r w:rsidRPr="00045F63">
        <w:rPr>
          <w:rtl/>
        </w:rPr>
        <w:t>عليه</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ربيع الأبرار 3</w:t>
      </w:r>
      <w:r>
        <w:rPr>
          <w:rtl/>
        </w:rPr>
        <w:t>:</w:t>
      </w:r>
      <w:r w:rsidRPr="00045F63">
        <w:rPr>
          <w:rtl/>
        </w:rPr>
        <w:t xml:space="preserve"> 205.</w:t>
      </w:r>
    </w:p>
    <w:p w:rsidR="004A7232" w:rsidRPr="00045F63" w:rsidRDefault="004A7232" w:rsidP="004A7232">
      <w:pPr>
        <w:pStyle w:val="libFootnote0"/>
        <w:rPr>
          <w:rtl/>
        </w:rPr>
      </w:pPr>
      <w:r w:rsidRPr="00045F63">
        <w:rPr>
          <w:rtl/>
        </w:rPr>
        <w:t>(2) جامع الأصول 1</w:t>
      </w:r>
      <w:r>
        <w:rPr>
          <w:rtl/>
        </w:rPr>
        <w:t>:</w:t>
      </w:r>
      <w:r w:rsidRPr="00045F63">
        <w:rPr>
          <w:rtl/>
        </w:rPr>
        <w:t xml:space="preserve"> 137.</w:t>
      </w:r>
    </w:p>
    <w:p w:rsidR="004A7232" w:rsidRPr="00045F63" w:rsidRDefault="004A7232" w:rsidP="004A7232">
      <w:pPr>
        <w:pStyle w:val="libFootnote0"/>
        <w:rPr>
          <w:rtl/>
        </w:rPr>
      </w:pPr>
      <w:r w:rsidRPr="00045F63">
        <w:rPr>
          <w:rtl/>
        </w:rPr>
        <w:t>(3) الدراية للشهيد الثاني</w:t>
      </w:r>
      <w:r>
        <w:rPr>
          <w:rtl/>
        </w:rPr>
        <w:t>:</w:t>
      </w:r>
      <w:r w:rsidRPr="00045F63">
        <w:rPr>
          <w:rtl/>
        </w:rPr>
        <w:t xml:space="preserve"> 56.</w:t>
      </w:r>
    </w:p>
    <w:p w:rsidR="004A7232" w:rsidRPr="00045F63" w:rsidRDefault="004A7232" w:rsidP="004A7232">
      <w:pPr>
        <w:pStyle w:val="libFootnote0"/>
        <w:rPr>
          <w:rtl/>
        </w:rPr>
      </w:pPr>
      <w:r w:rsidRPr="00045F63">
        <w:rPr>
          <w:rtl/>
        </w:rPr>
        <w:t>(4) رجال البرقي</w:t>
      </w:r>
      <w:r>
        <w:rPr>
          <w:rtl/>
        </w:rPr>
        <w:t>:</w:t>
      </w:r>
      <w:r w:rsidRPr="00045F63">
        <w:rPr>
          <w:rtl/>
        </w:rPr>
        <w:t xml:space="preserve"> 42.</w:t>
      </w:r>
    </w:p>
    <w:p w:rsidR="004A7232" w:rsidRPr="00045F63" w:rsidRDefault="004A7232" w:rsidP="004A7232">
      <w:pPr>
        <w:pStyle w:val="libFootnote0"/>
        <w:rPr>
          <w:rtl/>
        </w:rPr>
      </w:pPr>
      <w:r w:rsidRPr="00045F63">
        <w:rPr>
          <w:rtl/>
        </w:rPr>
        <w:t>(5) معاني الأخبار 90 / 4.</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السلام</w:t>
      </w:r>
      <w:r>
        <w:rPr>
          <w:rtl/>
        </w:rPr>
        <w:t>)</w:t>
      </w:r>
      <w:r w:rsidRPr="00045F63">
        <w:rPr>
          <w:rtl/>
        </w:rPr>
        <w:t xml:space="preserve"> </w:t>
      </w:r>
      <w:r w:rsidRPr="004A7232">
        <w:rPr>
          <w:rStyle w:val="libFootnotenumChar"/>
          <w:rtl/>
        </w:rPr>
        <w:t>(1)</w:t>
      </w:r>
      <w:r>
        <w:rPr>
          <w:rtl/>
        </w:rPr>
        <w:t>،</w:t>
      </w:r>
      <w:r w:rsidRPr="00045F63">
        <w:rPr>
          <w:rtl/>
        </w:rPr>
        <w:t xml:space="preserve"> وساق مثله.</w:t>
      </w:r>
    </w:p>
    <w:p w:rsidR="004A7232" w:rsidRPr="00045F63" w:rsidRDefault="004A7232" w:rsidP="004A7232">
      <w:pPr>
        <w:pStyle w:val="libNormal"/>
        <w:rPr>
          <w:rtl/>
        </w:rPr>
      </w:pPr>
      <w:r w:rsidRPr="00045F63">
        <w:rPr>
          <w:rtl/>
        </w:rPr>
        <w:t>وأنت خبير بان البتريّة من عمد فرق الزيدية الذين لا يعتقدون امامة الثمانية من التسعة</w:t>
      </w:r>
      <w:r>
        <w:rPr>
          <w:rtl/>
        </w:rPr>
        <w:t>،</w:t>
      </w:r>
      <w:r w:rsidRPr="00045F63">
        <w:rPr>
          <w:rtl/>
        </w:rPr>
        <w:t xml:space="preserve"> ولا ادري معتقدهم في التاسع</w:t>
      </w:r>
      <w:r>
        <w:rPr>
          <w:rtl/>
        </w:rPr>
        <w:t>،</w:t>
      </w:r>
      <w:r w:rsidRPr="00045F63">
        <w:rPr>
          <w:rtl/>
        </w:rPr>
        <w:t xml:space="preserve"> والخبر صحيح ولا يحتمل نقله من الزيديّة.</w:t>
      </w:r>
    </w:p>
    <w:p w:rsidR="004A7232" w:rsidRPr="00045F63" w:rsidRDefault="004A7232" w:rsidP="004A7232">
      <w:pPr>
        <w:pStyle w:val="libNormal"/>
        <w:rPr>
          <w:rtl/>
        </w:rPr>
      </w:pPr>
      <w:r w:rsidRPr="00045F63">
        <w:rPr>
          <w:rtl/>
        </w:rPr>
        <w:t>الثالث</w:t>
      </w:r>
      <w:r>
        <w:rPr>
          <w:rtl/>
        </w:rPr>
        <w:t>:</w:t>
      </w:r>
      <w:r w:rsidRPr="00045F63">
        <w:rPr>
          <w:rtl/>
        </w:rPr>
        <w:t xml:space="preserve"> أنّ ما نقله صاحب المدارك </w:t>
      </w:r>
      <w:r w:rsidRPr="004A7232">
        <w:rPr>
          <w:rStyle w:val="libFootnotenumChar"/>
          <w:rtl/>
        </w:rPr>
        <w:t>(2)</w:t>
      </w:r>
      <w:r w:rsidRPr="00045F63">
        <w:rPr>
          <w:rtl/>
        </w:rPr>
        <w:t xml:space="preserve"> عن الكشي اشتباه قطعا</w:t>
      </w:r>
      <w:r>
        <w:rPr>
          <w:rtl/>
        </w:rPr>
        <w:t>،</w:t>
      </w:r>
      <w:r w:rsidRPr="00045F63">
        <w:rPr>
          <w:rtl/>
        </w:rPr>
        <w:t xml:space="preserve"> إذ ليس ما نقله موجودا في النسخ</w:t>
      </w:r>
      <w:r>
        <w:rPr>
          <w:rtl/>
        </w:rPr>
        <w:t>،</w:t>
      </w:r>
      <w:r w:rsidRPr="00045F63">
        <w:rPr>
          <w:rtl/>
        </w:rPr>
        <w:t xml:space="preserve"> وصرّح جماعة بعدم عثورهم عليه فيه</w:t>
      </w:r>
      <w:r>
        <w:rPr>
          <w:rtl/>
        </w:rPr>
        <w:t>،</w:t>
      </w:r>
      <w:r w:rsidRPr="00045F63">
        <w:rPr>
          <w:rtl/>
        </w:rPr>
        <w:t xml:space="preserve"> واحتمال وجوده في أصل الكشي وعثوره على نسخته معلوم الفساد</w:t>
      </w:r>
      <w:r>
        <w:rPr>
          <w:rtl/>
        </w:rPr>
        <w:t>،</w:t>
      </w:r>
      <w:r w:rsidRPr="00045F63">
        <w:rPr>
          <w:rtl/>
        </w:rPr>
        <w:t xml:space="preserve"> أنه لم ينقل عنه احد قبله الى قريب من طبقة ابن شهرآشوب ولا بعده الى عصرنا</w:t>
      </w:r>
      <w:r>
        <w:rPr>
          <w:rtl/>
        </w:rPr>
        <w:t>،</w:t>
      </w:r>
      <w:r w:rsidRPr="00045F63">
        <w:rPr>
          <w:rtl/>
        </w:rPr>
        <w:t xml:space="preserve"> ولعلّ العبارة في ترجمة غير غياث.</w:t>
      </w:r>
    </w:p>
    <w:p w:rsidR="004A7232" w:rsidRPr="00045F63" w:rsidRDefault="004A7232" w:rsidP="004A7232">
      <w:pPr>
        <w:pStyle w:val="libNormal"/>
        <w:rPr>
          <w:rtl/>
        </w:rPr>
      </w:pPr>
      <w:r w:rsidRPr="00045F63">
        <w:rPr>
          <w:rtl/>
        </w:rPr>
        <w:t>وفي رجال أبي علي</w:t>
      </w:r>
      <w:r>
        <w:rPr>
          <w:rtl/>
        </w:rPr>
        <w:t>:</w:t>
      </w:r>
      <w:r w:rsidRPr="00045F63">
        <w:rPr>
          <w:rtl/>
        </w:rPr>
        <w:t xml:space="preserve"> وعن حاشية الشهيد على الخلاصة</w:t>
      </w:r>
      <w:r>
        <w:rPr>
          <w:rtl/>
        </w:rPr>
        <w:t>:</w:t>
      </w:r>
      <w:r w:rsidRPr="00045F63">
        <w:rPr>
          <w:rtl/>
        </w:rPr>
        <w:t xml:space="preserve"> نقل الكشي كونه بتريا بطريق مرسل</w:t>
      </w:r>
      <w:r>
        <w:rPr>
          <w:rtl/>
        </w:rPr>
        <w:t>،</w:t>
      </w:r>
      <w:r w:rsidRPr="00045F63">
        <w:rPr>
          <w:rtl/>
        </w:rPr>
        <w:t xml:space="preserve"> ولا يبعد ان يكون المصنّف أخذ ذلك عنه كما لا يخفى على المتأمّل </w:t>
      </w:r>
      <w:r w:rsidRPr="004A7232">
        <w:rPr>
          <w:rStyle w:val="libFootnotenumChar"/>
          <w:rtl/>
        </w:rPr>
        <w:t>(3)</w:t>
      </w:r>
      <w:r>
        <w:rPr>
          <w:rtl/>
        </w:rPr>
        <w:t>،</w:t>
      </w:r>
      <w:r w:rsidRPr="00045F63">
        <w:rPr>
          <w:rtl/>
        </w:rPr>
        <w:t xml:space="preserve"> انتهى.</w:t>
      </w:r>
    </w:p>
    <w:p w:rsidR="004A7232" w:rsidRPr="00045F63" w:rsidRDefault="004A7232" w:rsidP="004A7232">
      <w:pPr>
        <w:pStyle w:val="libNormal"/>
        <w:rPr>
          <w:rtl/>
        </w:rPr>
      </w:pPr>
      <w:r w:rsidRPr="00045F63">
        <w:rPr>
          <w:rtl/>
        </w:rPr>
        <w:t>قلت</w:t>
      </w:r>
      <w:r>
        <w:rPr>
          <w:rtl/>
        </w:rPr>
        <w:t>:</w:t>
      </w:r>
      <w:r w:rsidRPr="00045F63">
        <w:rPr>
          <w:rtl/>
        </w:rPr>
        <w:t xml:space="preserve"> قد رأيت تصريح الشيخ في أصحاب الصادق </w:t>
      </w:r>
      <w:r w:rsidRPr="004A7232">
        <w:rPr>
          <w:rStyle w:val="libAlaemChar"/>
          <w:rtl/>
        </w:rPr>
        <w:t>عليه‌السلام</w:t>
      </w:r>
      <w:r w:rsidRPr="00045F63">
        <w:rPr>
          <w:rtl/>
        </w:rPr>
        <w:t xml:space="preserve"> بكونه كذلك</w:t>
      </w:r>
      <w:r>
        <w:rPr>
          <w:rtl/>
        </w:rPr>
        <w:t>،</w:t>
      </w:r>
      <w:r w:rsidRPr="00045F63">
        <w:rPr>
          <w:rtl/>
        </w:rPr>
        <w:t xml:space="preserve"> على ان الرواية المرسلة على ما مرّ نقله عن الشيخ محمّد ونقله الفاضل الشيخ عبد النبيّ أيضا حمدويه عن بعض أشياخه والاعتماد على مثل ذلك غير عزيز</w:t>
      </w:r>
      <w:r>
        <w:rPr>
          <w:rtl/>
        </w:rPr>
        <w:t>،</w:t>
      </w:r>
      <w:r w:rsidRPr="00045F63">
        <w:rPr>
          <w:rtl/>
        </w:rPr>
        <w:t xml:space="preserve"> فقول الشيخ محمّد</w:t>
      </w:r>
      <w:r>
        <w:rPr>
          <w:rtl/>
        </w:rPr>
        <w:t>:</w:t>
      </w:r>
      <w:r w:rsidRPr="00045F63">
        <w:rPr>
          <w:rtl/>
        </w:rPr>
        <w:t xml:space="preserve"> والجارح غير معلوم ليس بمكانه</w:t>
      </w:r>
      <w:r>
        <w:rPr>
          <w:rtl/>
        </w:rPr>
        <w:t>،</w:t>
      </w:r>
      <w:r w:rsidRPr="00045F63">
        <w:rPr>
          <w:rtl/>
        </w:rPr>
        <w:t xml:space="preserve"> إذ لا شكّ في كون بعض أشياخه من العلماء الإماميّة والفقهاء الاثني عشرية</w:t>
      </w:r>
      <w:r>
        <w:rPr>
          <w:rtl/>
        </w:rPr>
        <w:t>،</w:t>
      </w:r>
      <w:r w:rsidRPr="00045F63">
        <w:rPr>
          <w:rtl/>
        </w:rPr>
        <w:t xml:space="preserve"> ولذا جزم المحقق في المعتبر على ما نقل عنه في بحث الجماعة بكونه بتريّا </w:t>
      </w:r>
      <w:r w:rsidRPr="004A7232">
        <w:rPr>
          <w:rStyle w:val="libFootnotenumChar"/>
          <w:rtl/>
        </w:rPr>
        <w:t>(4)</w:t>
      </w:r>
      <w:r w:rsidRPr="00045F63">
        <w:rPr>
          <w:rtl/>
        </w:rPr>
        <w:t xml:space="preserve"> </w:t>
      </w:r>
      <w:r w:rsidRPr="004A7232">
        <w:rPr>
          <w:rStyle w:val="libFootnotenumChar"/>
          <w:rtl/>
        </w:rPr>
        <w:t>(5)</w:t>
      </w:r>
      <w:r>
        <w:rPr>
          <w:rtl/>
        </w:rPr>
        <w:t>،</w:t>
      </w:r>
      <w:r w:rsidRPr="00045F63">
        <w:rPr>
          <w:rtl/>
        </w:rPr>
        <w:t xml:space="preserve"> انتهى.</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الغيبة للفضل بن شاذان</w:t>
      </w:r>
      <w:r>
        <w:rPr>
          <w:rtl/>
        </w:rPr>
        <w:t>:</w:t>
      </w:r>
      <w:r w:rsidRPr="00045F63">
        <w:rPr>
          <w:rtl/>
        </w:rPr>
        <w:t xml:space="preserve"> لم نعثر عليه فيه.</w:t>
      </w:r>
    </w:p>
    <w:p w:rsidR="004A7232" w:rsidRPr="00045F63" w:rsidRDefault="004A7232" w:rsidP="004A7232">
      <w:pPr>
        <w:pStyle w:val="libFootnote0"/>
        <w:rPr>
          <w:rtl/>
        </w:rPr>
      </w:pPr>
      <w:r w:rsidRPr="00045F63">
        <w:rPr>
          <w:rtl/>
        </w:rPr>
        <w:t>(2) مدارك الاحكام</w:t>
      </w:r>
      <w:r>
        <w:rPr>
          <w:rtl/>
        </w:rPr>
        <w:t>:</w:t>
      </w:r>
      <w:r w:rsidRPr="00045F63">
        <w:rPr>
          <w:rtl/>
        </w:rPr>
        <w:t xml:space="preserve"> 361.</w:t>
      </w:r>
    </w:p>
    <w:p w:rsidR="004A7232" w:rsidRPr="00045F63" w:rsidRDefault="004A7232" w:rsidP="004A7232">
      <w:pPr>
        <w:pStyle w:val="libFootnote0"/>
        <w:rPr>
          <w:rtl/>
        </w:rPr>
      </w:pPr>
      <w:r w:rsidRPr="00045F63">
        <w:rPr>
          <w:rtl/>
        </w:rPr>
        <w:t>(3) شرح أبي علي على الخلاصة</w:t>
      </w:r>
      <w:r>
        <w:rPr>
          <w:rtl/>
        </w:rPr>
        <w:t>:</w:t>
      </w:r>
      <w:r w:rsidRPr="00045F63">
        <w:rPr>
          <w:rtl/>
        </w:rPr>
        <w:t xml:space="preserve"> غير موجود لدينا.</w:t>
      </w:r>
    </w:p>
    <w:p w:rsidR="004A7232" w:rsidRPr="00045F63" w:rsidRDefault="004A7232" w:rsidP="004A7232">
      <w:pPr>
        <w:pStyle w:val="libFootnote0"/>
        <w:rPr>
          <w:rtl/>
        </w:rPr>
      </w:pPr>
      <w:r w:rsidRPr="00045F63">
        <w:rPr>
          <w:rtl/>
        </w:rPr>
        <w:t>(4) المعتبر 2</w:t>
      </w:r>
      <w:r>
        <w:rPr>
          <w:rtl/>
        </w:rPr>
        <w:t>:</w:t>
      </w:r>
      <w:r w:rsidRPr="00045F63">
        <w:rPr>
          <w:rtl/>
        </w:rPr>
        <w:t xml:space="preserve"> 422.</w:t>
      </w:r>
    </w:p>
    <w:p w:rsidR="004A7232" w:rsidRPr="00045F63" w:rsidRDefault="004A7232" w:rsidP="004A7232">
      <w:pPr>
        <w:pStyle w:val="libFootnote0"/>
        <w:rPr>
          <w:rtl/>
        </w:rPr>
      </w:pPr>
      <w:r w:rsidRPr="00045F63">
        <w:rPr>
          <w:rtl/>
        </w:rPr>
        <w:t>(5) منتهى المقال</w:t>
      </w:r>
      <w:r>
        <w:rPr>
          <w:rtl/>
        </w:rPr>
        <w:t>:</w:t>
      </w:r>
      <w:r w:rsidRPr="00045F63">
        <w:rPr>
          <w:rtl/>
        </w:rPr>
        <w:t xml:space="preserve"> 243.</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وفيه أوّلا</w:t>
      </w:r>
      <w:r>
        <w:rPr>
          <w:rtl/>
        </w:rPr>
        <w:t>:</w:t>
      </w:r>
      <w:r w:rsidRPr="00045F63">
        <w:rPr>
          <w:rtl/>
        </w:rPr>
        <w:t xml:space="preserve"> أنّا لم نجد ذلك في حواشي الشهيد على الخلاصة</w:t>
      </w:r>
      <w:r>
        <w:rPr>
          <w:rtl/>
        </w:rPr>
        <w:t>،</w:t>
      </w:r>
      <w:r w:rsidRPr="00045F63">
        <w:rPr>
          <w:rtl/>
        </w:rPr>
        <w:t xml:space="preserve"> ولا نقله مع اعتناء ائمة هذا الفن بنقل تحقيقاته</w:t>
      </w:r>
      <w:r>
        <w:rPr>
          <w:rtl/>
        </w:rPr>
        <w:t>،</w:t>
      </w:r>
      <w:r w:rsidRPr="00045F63">
        <w:rPr>
          <w:rtl/>
        </w:rPr>
        <w:t xml:space="preserve"> فلم يتحقق أصله حتى يصير أصلا لكلام غيره.</w:t>
      </w:r>
    </w:p>
    <w:p w:rsidR="004A7232" w:rsidRPr="00045F63" w:rsidRDefault="004A7232" w:rsidP="004A7232">
      <w:pPr>
        <w:pStyle w:val="libNormal"/>
        <w:rPr>
          <w:rtl/>
        </w:rPr>
      </w:pPr>
      <w:r w:rsidRPr="00045F63">
        <w:rPr>
          <w:rtl/>
        </w:rPr>
        <w:t>وثانيا</w:t>
      </w:r>
      <w:r>
        <w:rPr>
          <w:rtl/>
        </w:rPr>
        <w:t>:</w:t>
      </w:r>
      <w:r w:rsidRPr="00045F63">
        <w:rPr>
          <w:rtl/>
        </w:rPr>
        <w:t xml:space="preserve"> أن الشيخ ما ذكر ذلك في أصحاب الصادق </w:t>
      </w:r>
      <w:r w:rsidRPr="004A7232">
        <w:rPr>
          <w:rStyle w:val="libAlaemChar"/>
          <w:rtl/>
        </w:rPr>
        <w:t>عليه‌السلام</w:t>
      </w:r>
      <w:r w:rsidRPr="00045F63">
        <w:rPr>
          <w:rtl/>
        </w:rPr>
        <w:t xml:space="preserve"> ابدا</w:t>
      </w:r>
      <w:r>
        <w:rPr>
          <w:rtl/>
        </w:rPr>
        <w:t>،</w:t>
      </w:r>
      <w:r w:rsidRPr="00045F63">
        <w:rPr>
          <w:rtl/>
        </w:rPr>
        <w:t xml:space="preserve"> وقد ذكر ذلك في أصحاب الباقر </w:t>
      </w:r>
      <w:r w:rsidRPr="004A7232">
        <w:rPr>
          <w:rStyle w:val="libAlaemChar"/>
          <w:rtl/>
        </w:rPr>
        <w:t>عليه‌السلام</w:t>
      </w:r>
      <w:r w:rsidRPr="00045F63">
        <w:rPr>
          <w:rtl/>
        </w:rPr>
        <w:t xml:space="preserve"> </w:t>
      </w:r>
      <w:r w:rsidRPr="004A7232">
        <w:rPr>
          <w:rStyle w:val="libFootnotenumChar"/>
          <w:rtl/>
        </w:rPr>
        <w:t>(1)</w:t>
      </w:r>
      <w:r>
        <w:rPr>
          <w:rtl/>
        </w:rPr>
        <w:t>،</w:t>
      </w:r>
      <w:r w:rsidRPr="00045F63">
        <w:rPr>
          <w:rtl/>
        </w:rPr>
        <w:t xml:space="preserve"> ولا قرينة للاتحاد الاّ الاشتراك في الاسم والأب</w:t>
      </w:r>
      <w:r>
        <w:rPr>
          <w:rtl/>
        </w:rPr>
        <w:t>،</w:t>
      </w:r>
      <w:r w:rsidRPr="00045F63">
        <w:rPr>
          <w:rtl/>
        </w:rPr>
        <w:t xml:space="preserve"> ويفسده ما أوضحناه</w:t>
      </w:r>
      <w:r>
        <w:rPr>
          <w:rtl/>
        </w:rPr>
        <w:t>،</w:t>
      </w:r>
      <w:r w:rsidRPr="00045F63">
        <w:rPr>
          <w:rtl/>
        </w:rPr>
        <w:t xml:space="preserve"> فراجع.</w:t>
      </w:r>
    </w:p>
    <w:p w:rsidR="004A7232" w:rsidRPr="00045F63" w:rsidRDefault="004A7232" w:rsidP="004A7232">
      <w:pPr>
        <w:pStyle w:val="libNormal"/>
        <w:rPr>
          <w:rtl/>
        </w:rPr>
      </w:pPr>
      <w:r w:rsidRPr="00045F63">
        <w:rPr>
          <w:rtl/>
        </w:rPr>
        <w:t>وثالثا</w:t>
      </w:r>
      <w:r>
        <w:rPr>
          <w:rtl/>
        </w:rPr>
        <w:t>:</w:t>
      </w:r>
      <w:r w:rsidRPr="00045F63">
        <w:rPr>
          <w:rtl/>
        </w:rPr>
        <w:t xml:space="preserve"> أن في قوله</w:t>
      </w:r>
      <w:r>
        <w:rPr>
          <w:rtl/>
        </w:rPr>
        <w:t>:</w:t>
      </w:r>
      <w:r w:rsidRPr="00045F63">
        <w:rPr>
          <w:rtl/>
        </w:rPr>
        <w:t xml:space="preserve"> والاعتماد. الى آخره</w:t>
      </w:r>
      <w:r>
        <w:rPr>
          <w:rtl/>
        </w:rPr>
        <w:t>،</w:t>
      </w:r>
      <w:r w:rsidRPr="00045F63">
        <w:rPr>
          <w:rtl/>
        </w:rPr>
        <w:t xml:space="preserve"> من وجوه الفساد ما لا يخفى</w:t>
      </w:r>
      <w:r>
        <w:rPr>
          <w:rtl/>
        </w:rPr>
        <w:t>،</w:t>
      </w:r>
      <w:r w:rsidRPr="00045F63">
        <w:rPr>
          <w:rtl/>
        </w:rPr>
        <w:t xml:space="preserve"> وأي عالم كفّر من ظاهره الايمان بكلام غير معلوم النسبة الى غير معلوم الحال</w:t>
      </w:r>
      <w:r>
        <w:rPr>
          <w:rtl/>
        </w:rPr>
        <w:t>،</w:t>
      </w:r>
      <w:r w:rsidRPr="00045F63">
        <w:rPr>
          <w:rtl/>
        </w:rPr>
        <w:t xml:space="preserve"> فانّ ظاهر النجاشي </w:t>
      </w:r>
      <w:r w:rsidRPr="004A7232">
        <w:rPr>
          <w:rStyle w:val="libFootnotenumChar"/>
          <w:rtl/>
        </w:rPr>
        <w:t>(2)</w:t>
      </w:r>
      <w:r>
        <w:rPr>
          <w:rtl/>
        </w:rPr>
        <w:t>،</w:t>
      </w:r>
      <w:r w:rsidRPr="00045F63">
        <w:rPr>
          <w:rtl/>
        </w:rPr>
        <w:t xml:space="preserve"> وخبر العيون </w:t>
      </w:r>
      <w:r w:rsidRPr="004A7232">
        <w:rPr>
          <w:rStyle w:val="libFootnotenumChar"/>
          <w:rtl/>
        </w:rPr>
        <w:t>(3)</w:t>
      </w:r>
      <w:r w:rsidRPr="00045F63">
        <w:rPr>
          <w:rtl/>
        </w:rPr>
        <w:t xml:space="preserve"> ايمانه</w:t>
      </w:r>
      <w:r>
        <w:rPr>
          <w:rtl/>
        </w:rPr>
        <w:t>،</w:t>
      </w:r>
      <w:r w:rsidRPr="00045F63">
        <w:rPr>
          <w:rtl/>
        </w:rPr>
        <w:t xml:space="preserve"> والبتريّة</w:t>
      </w:r>
      <w:r>
        <w:rPr>
          <w:rtl/>
        </w:rPr>
        <w:t>:</w:t>
      </w:r>
      <w:r w:rsidRPr="00045F63">
        <w:rPr>
          <w:rtl/>
        </w:rPr>
        <w:t xml:space="preserve"> كفرة يجري عليهم بعض أحكام الإسلام.</w:t>
      </w:r>
    </w:p>
    <w:p w:rsidR="004A7232" w:rsidRPr="00045F63" w:rsidRDefault="004A7232" w:rsidP="004A7232">
      <w:pPr>
        <w:pStyle w:val="libNormal"/>
        <w:rPr>
          <w:rtl/>
        </w:rPr>
      </w:pPr>
      <w:r w:rsidRPr="00045F63">
        <w:rPr>
          <w:rtl/>
        </w:rPr>
        <w:t>ورابعا</w:t>
      </w:r>
      <w:r>
        <w:rPr>
          <w:rtl/>
        </w:rPr>
        <w:t>:</w:t>
      </w:r>
      <w:r w:rsidRPr="00045F63">
        <w:rPr>
          <w:rtl/>
        </w:rPr>
        <w:t xml:space="preserve"> قوله</w:t>
      </w:r>
      <w:r>
        <w:rPr>
          <w:rtl/>
        </w:rPr>
        <w:t>:</w:t>
      </w:r>
      <w:r w:rsidRPr="00045F63">
        <w:rPr>
          <w:rtl/>
        </w:rPr>
        <w:t xml:space="preserve"> إذ لا شك. إلى آخره</w:t>
      </w:r>
      <w:r>
        <w:rPr>
          <w:rtl/>
        </w:rPr>
        <w:t>،</w:t>
      </w:r>
      <w:r w:rsidRPr="00045F63">
        <w:rPr>
          <w:rtl/>
        </w:rPr>
        <w:t xml:space="preserve"> فإن الكشي كثيرا ما يعوّل في الجرح والتعديل على غير الإماميّة</w:t>
      </w:r>
      <w:r>
        <w:rPr>
          <w:rtl/>
        </w:rPr>
        <w:t>،</w:t>
      </w:r>
      <w:r w:rsidRPr="00045F63">
        <w:rPr>
          <w:rtl/>
        </w:rPr>
        <w:t xml:space="preserve"> فلاحظ.</w:t>
      </w:r>
    </w:p>
    <w:p w:rsidR="004A7232" w:rsidRPr="00045F63" w:rsidRDefault="004A7232" w:rsidP="004A7232">
      <w:pPr>
        <w:pStyle w:val="libNormal"/>
        <w:rPr>
          <w:rtl/>
        </w:rPr>
      </w:pPr>
      <w:r w:rsidRPr="00045F63">
        <w:rPr>
          <w:rtl/>
        </w:rPr>
        <w:t>الرابع</w:t>
      </w:r>
      <w:r>
        <w:rPr>
          <w:rtl/>
        </w:rPr>
        <w:t>:</w:t>
      </w:r>
      <w:r w:rsidRPr="00045F63">
        <w:rPr>
          <w:rtl/>
        </w:rPr>
        <w:t xml:space="preserve"> أن نسبة حكاية وضع حديث الطير اليه معلوم الفساد.</w:t>
      </w:r>
    </w:p>
    <w:p w:rsidR="004A7232" w:rsidRPr="00045F63" w:rsidRDefault="004A7232" w:rsidP="004A7232">
      <w:pPr>
        <w:pStyle w:val="libNormal"/>
        <w:rPr>
          <w:rtl/>
        </w:rPr>
      </w:pPr>
      <w:r w:rsidRPr="00045F63">
        <w:rPr>
          <w:rtl/>
        </w:rPr>
        <w:t>امّا أوّلا</w:t>
      </w:r>
      <w:r>
        <w:rPr>
          <w:rtl/>
        </w:rPr>
        <w:t>:</w:t>
      </w:r>
      <w:r w:rsidRPr="00045F63">
        <w:rPr>
          <w:rtl/>
        </w:rPr>
        <w:t xml:space="preserve"> ففي التعليقة بعد ذكر الحكاية</w:t>
      </w:r>
      <w:r>
        <w:rPr>
          <w:rtl/>
        </w:rPr>
        <w:t>،</w:t>
      </w:r>
      <w:r w:rsidRPr="00045F63">
        <w:rPr>
          <w:rtl/>
        </w:rPr>
        <w:t xml:space="preserve"> أقول</w:t>
      </w:r>
      <w:r>
        <w:rPr>
          <w:rtl/>
        </w:rPr>
        <w:t>:</w:t>
      </w:r>
      <w:r w:rsidRPr="00045F63">
        <w:rPr>
          <w:rtl/>
        </w:rPr>
        <w:t xml:space="preserve"> وسيجيء في وهب بن وهب انه نقل خبرا للمنصور في جواز الرهن على الطير فلذا سمّوه كذابا </w:t>
      </w:r>
      <w:r w:rsidRPr="004A7232">
        <w:rPr>
          <w:rStyle w:val="libFootnotenumChar"/>
          <w:rtl/>
        </w:rPr>
        <w:t>(4)</w:t>
      </w:r>
      <w:r>
        <w:rPr>
          <w:rtl/>
        </w:rPr>
        <w:t>،</w:t>
      </w:r>
      <w:r w:rsidRPr="00045F63">
        <w:rPr>
          <w:rtl/>
        </w:rPr>
        <w:t xml:space="preserve"> والعجب انّ أبا علي نقل في رجاله تمام عبارة التعليقة وأسقط هذا الكلام من آخره</w:t>
      </w:r>
      <w:r>
        <w:rPr>
          <w:rtl/>
        </w:rPr>
        <w:t>،</w:t>
      </w:r>
      <w:r w:rsidRPr="00045F63">
        <w:rPr>
          <w:rtl/>
        </w:rPr>
        <w:t xml:space="preserve"> ولعلّه لمنافاته لما رجّحه</w:t>
      </w:r>
      <w:r>
        <w:rPr>
          <w:rtl/>
        </w:rPr>
        <w:t>،</w:t>
      </w:r>
      <w:r w:rsidRPr="00045F63">
        <w:rPr>
          <w:rtl/>
        </w:rPr>
        <w:t xml:space="preserve"> ويظهر منه أنه وقع الاشتباه في الراوي والسامع</w:t>
      </w:r>
      <w:r>
        <w:rPr>
          <w:rtl/>
        </w:rPr>
        <w:t>،</w:t>
      </w:r>
      <w:r w:rsidRPr="00045F63">
        <w:rPr>
          <w:rtl/>
        </w:rPr>
        <w:t xml:space="preserve"> وتعدّد الوضع بعيد غايته.</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الشيخ 132 / 1.</w:t>
      </w:r>
    </w:p>
    <w:p w:rsidR="004A7232" w:rsidRPr="00045F63" w:rsidRDefault="004A7232" w:rsidP="004A7232">
      <w:pPr>
        <w:pStyle w:val="libFootnote0"/>
        <w:rPr>
          <w:rtl/>
        </w:rPr>
      </w:pPr>
      <w:r w:rsidRPr="00045F63">
        <w:rPr>
          <w:rtl/>
        </w:rPr>
        <w:t>(2) رجال النجاشي 305 / 833.</w:t>
      </w:r>
    </w:p>
    <w:p w:rsidR="004A7232" w:rsidRPr="00045F63" w:rsidRDefault="004A7232" w:rsidP="004A7232">
      <w:pPr>
        <w:pStyle w:val="libFootnote0"/>
        <w:rPr>
          <w:rtl/>
        </w:rPr>
      </w:pPr>
      <w:r w:rsidRPr="00045F63">
        <w:rPr>
          <w:rtl/>
        </w:rPr>
        <w:t>(3) خبر العيون</w:t>
      </w:r>
      <w:r>
        <w:rPr>
          <w:rtl/>
        </w:rPr>
        <w:t>:</w:t>
      </w:r>
      <w:r w:rsidRPr="00045F63">
        <w:rPr>
          <w:rtl/>
        </w:rPr>
        <w:t xml:space="preserve"> اشتباه</w:t>
      </w:r>
      <w:r>
        <w:rPr>
          <w:rtl/>
        </w:rPr>
        <w:t>،</w:t>
      </w:r>
      <w:r w:rsidRPr="00045F63">
        <w:rPr>
          <w:rtl/>
        </w:rPr>
        <w:t xml:space="preserve"> والصواب</w:t>
      </w:r>
      <w:r>
        <w:rPr>
          <w:rtl/>
        </w:rPr>
        <w:t>:</w:t>
      </w:r>
      <w:r w:rsidRPr="00045F63">
        <w:rPr>
          <w:rtl/>
        </w:rPr>
        <w:t xml:space="preserve"> خبر المعاني</w:t>
      </w:r>
      <w:r>
        <w:rPr>
          <w:rtl/>
        </w:rPr>
        <w:t>،</w:t>
      </w:r>
      <w:r w:rsidRPr="00045F63">
        <w:rPr>
          <w:rtl/>
        </w:rPr>
        <w:t xml:space="preserve"> اي معاني الاخبار كما تقدم</w:t>
      </w:r>
      <w:r>
        <w:rPr>
          <w:rtl/>
        </w:rPr>
        <w:t>،</w:t>
      </w:r>
      <w:r w:rsidRPr="00045F63">
        <w:rPr>
          <w:rtl/>
        </w:rPr>
        <w:t xml:space="preserve"> فلاحظ.</w:t>
      </w:r>
    </w:p>
    <w:p w:rsidR="004A7232" w:rsidRPr="00045F63" w:rsidRDefault="004A7232" w:rsidP="004A7232">
      <w:pPr>
        <w:pStyle w:val="libFootnote0"/>
        <w:rPr>
          <w:rtl/>
        </w:rPr>
      </w:pPr>
      <w:r w:rsidRPr="00045F63">
        <w:rPr>
          <w:rtl/>
        </w:rPr>
        <w:t>(4) تعليقة الوحيد البهبهاني</w:t>
      </w:r>
      <w:r>
        <w:rPr>
          <w:rtl/>
        </w:rPr>
        <w:t>:</w:t>
      </w:r>
      <w:r w:rsidRPr="00045F63">
        <w:rPr>
          <w:rtl/>
        </w:rPr>
        <w:t xml:space="preserve"> 256.</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وامّا ثانيا</w:t>
      </w:r>
      <w:r>
        <w:rPr>
          <w:rtl/>
        </w:rPr>
        <w:t>:</w:t>
      </w:r>
      <w:r w:rsidRPr="00045F63">
        <w:rPr>
          <w:rtl/>
        </w:rPr>
        <w:t xml:space="preserve"> فالظاهر أن الشهيد أخذ القصّة من كتبهم </w:t>
      </w:r>
      <w:r w:rsidRPr="004A7232">
        <w:rPr>
          <w:rStyle w:val="libFootnotenumChar"/>
          <w:rtl/>
        </w:rPr>
        <w:t>(1)</w:t>
      </w:r>
      <w:r>
        <w:rPr>
          <w:rtl/>
        </w:rPr>
        <w:t>،</w:t>
      </w:r>
      <w:r w:rsidRPr="00045F63">
        <w:rPr>
          <w:rtl/>
        </w:rPr>
        <w:t xml:space="preserve"> والموجود في جامع الأصول هكذا</w:t>
      </w:r>
      <w:r>
        <w:rPr>
          <w:rtl/>
        </w:rPr>
        <w:t>:</w:t>
      </w:r>
      <w:r w:rsidRPr="00045F63">
        <w:rPr>
          <w:rtl/>
        </w:rPr>
        <w:t xml:space="preserve"> ومن الواضعين جماعة وضعوا الحديث تقرّبا الى الملوك</w:t>
      </w:r>
      <w:r>
        <w:rPr>
          <w:rtl/>
        </w:rPr>
        <w:t>،</w:t>
      </w:r>
      <w:r w:rsidRPr="00045F63">
        <w:rPr>
          <w:rtl/>
        </w:rPr>
        <w:t xml:space="preserve"> مثل</w:t>
      </w:r>
      <w:r>
        <w:rPr>
          <w:rtl/>
        </w:rPr>
        <w:t>:</w:t>
      </w:r>
      <w:r w:rsidRPr="00045F63">
        <w:rPr>
          <w:rtl/>
        </w:rPr>
        <w:t xml:space="preserve"> غياث بن إبراهيم</w:t>
      </w:r>
      <w:r>
        <w:rPr>
          <w:rtl/>
        </w:rPr>
        <w:t>،</w:t>
      </w:r>
      <w:r w:rsidRPr="00045F63">
        <w:rPr>
          <w:rtl/>
        </w:rPr>
        <w:t xml:space="preserve"> دخل على المهدي بن المنصور وكان تعجبه الحمامة الطّيارة الواردة من الأماكن البعيدة</w:t>
      </w:r>
      <w:r>
        <w:rPr>
          <w:rtl/>
        </w:rPr>
        <w:t>،</w:t>
      </w:r>
      <w:r w:rsidRPr="00045F63">
        <w:rPr>
          <w:rtl/>
        </w:rPr>
        <w:t xml:space="preserve"> فروى حديثا عن النبيّ </w:t>
      </w:r>
      <w:r w:rsidRPr="004A7232">
        <w:rPr>
          <w:rStyle w:val="libAlaemChar"/>
          <w:rtl/>
        </w:rPr>
        <w:t>صلى‌الله‌عليه‌وآله‌وسلم</w:t>
      </w:r>
      <w:r w:rsidRPr="00045F63">
        <w:rPr>
          <w:rtl/>
        </w:rPr>
        <w:t xml:space="preserve"> انّه قال</w:t>
      </w:r>
      <w:r>
        <w:rPr>
          <w:rtl/>
        </w:rPr>
        <w:t>:</w:t>
      </w:r>
      <w:r w:rsidRPr="00045F63">
        <w:rPr>
          <w:rtl/>
        </w:rPr>
        <w:t xml:space="preserve"> لا سبق إلاّ في خفّ أو حافر أو نصل أو جناح</w:t>
      </w:r>
      <w:r>
        <w:rPr>
          <w:rtl/>
        </w:rPr>
        <w:t>،</w:t>
      </w:r>
      <w:r w:rsidRPr="00045F63">
        <w:rPr>
          <w:rtl/>
        </w:rPr>
        <w:t xml:space="preserve"> قال</w:t>
      </w:r>
      <w:r>
        <w:rPr>
          <w:rtl/>
        </w:rPr>
        <w:t>:</w:t>
      </w:r>
      <w:r w:rsidRPr="00045F63">
        <w:rPr>
          <w:rtl/>
        </w:rPr>
        <w:t xml:space="preserve"> فأمر له بعشرة آلاف درهم</w:t>
      </w:r>
      <w:r>
        <w:rPr>
          <w:rtl/>
        </w:rPr>
        <w:t>،</w:t>
      </w:r>
      <w:r w:rsidRPr="00045F63">
        <w:rPr>
          <w:rtl/>
        </w:rPr>
        <w:t xml:space="preserve"> فلمّا خرج قال المهدي</w:t>
      </w:r>
      <w:r>
        <w:rPr>
          <w:rtl/>
        </w:rPr>
        <w:t>:</w:t>
      </w:r>
      <w:r w:rsidRPr="00045F63">
        <w:rPr>
          <w:rtl/>
        </w:rPr>
        <w:t xml:space="preserve"> اشهد أنّ قفاه قفا كذّاب على رسول الله</w:t>
      </w:r>
      <w:r>
        <w:rPr>
          <w:rtl/>
        </w:rPr>
        <w:t>،</w:t>
      </w:r>
      <w:r w:rsidRPr="00045F63">
        <w:rPr>
          <w:rtl/>
        </w:rPr>
        <w:t xml:space="preserve"> ما قال رسول الله </w:t>
      </w:r>
      <w:r w:rsidRPr="004A7232">
        <w:rPr>
          <w:rStyle w:val="libAlaemChar"/>
          <w:rtl/>
        </w:rPr>
        <w:t>صلى‌الله‌عليه‌وآله‌وسلم</w:t>
      </w:r>
      <w:r>
        <w:rPr>
          <w:rtl/>
        </w:rPr>
        <w:t>:</w:t>
      </w:r>
      <w:r w:rsidRPr="00045F63">
        <w:rPr>
          <w:rtl/>
        </w:rPr>
        <w:t xml:space="preserve"> جناح</w:t>
      </w:r>
      <w:r>
        <w:rPr>
          <w:rtl/>
        </w:rPr>
        <w:t>،</w:t>
      </w:r>
      <w:r w:rsidRPr="00045F63">
        <w:rPr>
          <w:rtl/>
        </w:rPr>
        <w:t xml:space="preserve"> ولكن هذا تقرّب إلينا</w:t>
      </w:r>
      <w:r>
        <w:rPr>
          <w:rtl/>
        </w:rPr>
        <w:t>،</w:t>
      </w:r>
      <w:r w:rsidRPr="00045F63">
        <w:rPr>
          <w:rtl/>
        </w:rPr>
        <w:t xml:space="preserve"> وأمر بذبحها</w:t>
      </w:r>
      <w:r>
        <w:rPr>
          <w:rtl/>
        </w:rPr>
        <w:t>،</w:t>
      </w:r>
      <w:r w:rsidRPr="00045F63">
        <w:rPr>
          <w:rtl/>
        </w:rPr>
        <w:t xml:space="preserve"> وقال</w:t>
      </w:r>
      <w:r>
        <w:rPr>
          <w:rtl/>
        </w:rPr>
        <w:t>:</w:t>
      </w:r>
      <w:r w:rsidRPr="00045F63">
        <w:rPr>
          <w:rtl/>
        </w:rPr>
        <w:t xml:space="preserve"> انا حملته على ذلك </w:t>
      </w:r>
      <w:r w:rsidRPr="004A7232">
        <w:rPr>
          <w:rStyle w:val="libFootnotenumChar"/>
          <w:rtl/>
        </w:rPr>
        <w:t>(2)</w:t>
      </w:r>
      <w:r>
        <w:rPr>
          <w:rtl/>
        </w:rPr>
        <w:t>.</w:t>
      </w:r>
    </w:p>
    <w:p w:rsidR="004A7232" w:rsidRPr="00045F63" w:rsidRDefault="004A7232" w:rsidP="004A7232">
      <w:pPr>
        <w:pStyle w:val="libNormal"/>
        <w:rPr>
          <w:rtl/>
        </w:rPr>
      </w:pPr>
      <w:r w:rsidRPr="00045F63">
        <w:rPr>
          <w:rtl/>
        </w:rPr>
        <w:t>وكون غياث المذكور هو التميمي الأسدي مبني على الاتحاد</w:t>
      </w:r>
      <w:r>
        <w:rPr>
          <w:rtl/>
        </w:rPr>
        <w:t>،</w:t>
      </w:r>
      <w:r w:rsidRPr="00045F63">
        <w:rPr>
          <w:rtl/>
        </w:rPr>
        <w:t xml:space="preserve"> وفيه ما تقدم</w:t>
      </w:r>
      <w:r>
        <w:rPr>
          <w:rtl/>
        </w:rPr>
        <w:t>،</w:t>
      </w:r>
      <w:r w:rsidRPr="00045F63">
        <w:rPr>
          <w:rtl/>
        </w:rPr>
        <w:t xml:space="preserve"> فلعلّه النخعي</w:t>
      </w:r>
      <w:r>
        <w:rPr>
          <w:rtl/>
        </w:rPr>
        <w:t>،</w:t>
      </w:r>
      <w:r w:rsidRPr="00045F63">
        <w:rPr>
          <w:rtl/>
        </w:rPr>
        <w:t xml:space="preserve"> ومعه لا تأييد فيه</w:t>
      </w:r>
      <w:r>
        <w:rPr>
          <w:rtl/>
        </w:rPr>
        <w:t>،</w:t>
      </w:r>
      <w:r w:rsidRPr="00045F63">
        <w:rPr>
          <w:rtl/>
        </w:rPr>
        <w:t xml:space="preserve"> مضافا الى معارضته لما ذكر الدميري في حياة الحيوان</w:t>
      </w:r>
      <w:r>
        <w:rPr>
          <w:rtl/>
        </w:rPr>
        <w:t>،</w:t>
      </w:r>
      <w:r w:rsidRPr="00045F63">
        <w:rPr>
          <w:rtl/>
        </w:rPr>
        <w:t xml:space="preserve"> قال</w:t>
      </w:r>
      <w:r>
        <w:rPr>
          <w:rtl/>
        </w:rPr>
        <w:t>:</w:t>
      </w:r>
      <w:r w:rsidRPr="00045F63">
        <w:rPr>
          <w:rtl/>
        </w:rPr>
        <w:t xml:space="preserve"> وذكر أنّ الرشيد كان يعجبه الحمام واللعب به فاهدى له حمام وعنده أبو البختري وهب القاضي</w:t>
      </w:r>
      <w:r>
        <w:rPr>
          <w:rtl/>
        </w:rPr>
        <w:t>،</w:t>
      </w:r>
      <w:r w:rsidRPr="00045F63">
        <w:rPr>
          <w:rtl/>
        </w:rPr>
        <w:t xml:space="preserve"> فروى له بسنده عن أبي هريرة أن النبيّ </w:t>
      </w:r>
      <w:r w:rsidRPr="004A7232">
        <w:rPr>
          <w:rStyle w:val="libAlaemChar"/>
          <w:rtl/>
        </w:rPr>
        <w:t>صلى‌الله‌عليه‌وآله‌وسلم</w:t>
      </w:r>
      <w:r w:rsidRPr="00045F63">
        <w:rPr>
          <w:rtl/>
        </w:rPr>
        <w:t xml:space="preserve"> قال</w:t>
      </w:r>
      <w:r>
        <w:rPr>
          <w:rtl/>
        </w:rPr>
        <w:t>:</w:t>
      </w:r>
      <w:r w:rsidRPr="00045F63">
        <w:rPr>
          <w:rtl/>
        </w:rPr>
        <w:t xml:space="preserve"> لا سبق إلاّ في خف أو حافر أو جناح</w:t>
      </w:r>
      <w:r>
        <w:rPr>
          <w:rtl/>
        </w:rPr>
        <w:t>،</w:t>
      </w:r>
      <w:r w:rsidRPr="00045F63">
        <w:rPr>
          <w:rtl/>
        </w:rPr>
        <w:t xml:space="preserve"> فزاد</w:t>
      </w:r>
      <w:r>
        <w:rPr>
          <w:rtl/>
        </w:rPr>
        <w:t>:</w:t>
      </w:r>
      <w:r w:rsidRPr="00045F63">
        <w:rPr>
          <w:rtl/>
        </w:rPr>
        <w:t xml:space="preserve"> أو جناح</w:t>
      </w:r>
      <w:r>
        <w:rPr>
          <w:rtl/>
        </w:rPr>
        <w:t>،</w:t>
      </w:r>
      <w:r w:rsidRPr="00045F63">
        <w:rPr>
          <w:rtl/>
        </w:rPr>
        <w:t xml:space="preserve"> وهي لفظة وضعها للرشيد فأعطاه جائزة سنيّة</w:t>
      </w:r>
      <w:r>
        <w:rPr>
          <w:rtl/>
        </w:rPr>
        <w:t>،</w:t>
      </w:r>
      <w:r w:rsidRPr="00045F63">
        <w:rPr>
          <w:rtl/>
        </w:rPr>
        <w:t xml:space="preserve"> فلمّا خرج قال الرشيد</w:t>
      </w:r>
      <w:r>
        <w:rPr>
          <w:rtl/>
        </w:rPr>
        <w:t>:</w:t>
      </w:r>
      <w:r>
        <w:rPr>
          <w:rFonts w:hint="cs"/>
          <w:rtl/>
        </w:rPr>
        <w:t xml:space="preserve"> </w:t>
      </w:r>
      <w:r w:rsidRPr="00045F63">
        <w:rPr>
          <w:rtl/>
        </w:rPr>
        <w:t xml:space="preserve">تا الله لقد علمت انه كذب على رسول الله </w:t>
      </w:r>
      <w:r w:rsidRPr="004A7232">
        <w:rPr>
          <w:rStyle w:val="libAlaemChar"/>
          <w:rtl/>
        </w:rPr>
        <w:t>صلى‌الله‌عليه‌وآله‌وسلم</w:t>
      </w:r>
      <w:r w:rsidRPr="00045F63">
        <w:rPr>
          <w:rtl/>
        </w:rPr>
        <w:t xml:space="preserve"> وأمر بالحمام فذبح</w:t>
      </w:r>
      <w:r>
        <w:rPr>
          <w:rtl/>
        </w:rPr>
        <w:t>،</w:t>
      </w:r>
      <w:r w:rsidRPr="00045F63">
        <w:rPr>
          <w:rtl/>
        </w:rPr>
        <w:t xml:space="preserve"> فقيل له</w:t>
      </w:r>
      <w:r>
        <w:rPr>
          <w:rtl/>
        </w:rPr>
        <w:t>:</w:t>
      </w:r>
      <w:r w:rsidRPr="00045F63">
        <w:rPr>
          <w:rtl/>
        </w:rPr>
        <w:t xml:space="preserve"> وما ذنب الحمام</w:t>
      </w:r>
      <w:r>
        <w:rPr>
          <w:rtl/>
        </w:rPr>
        <w:t>؟</w:t>
      </w:r>
      <w:r w:rsidRPr="00045F63">
        <w:rPr>
          <w:rtl/>
        </w:rPr>
        <w:t xml:space="preserve"> قال</w:t>
      </w:r>
      <w:r>
        <w:rPr>
          <w:rtl/>
        </w:rPr>
        <w:t>:</w:t>
      </w:r>
      <w:r w:rsidRPr="00045F63">
        <w:rPr>
          <w:rtl/>
        </w:rPr>
        <w:t xml:space="preserve"> من اجله كذب على رسول الله </w:t>
      </w:r>
      <w:r w:rsidRPr="004A7232">
        <w:rPr>
          <w:rStyle w:val="libAlaemChar"/>
          <w:rtl/>
        </w:rPr>
        <w:t>صلى‌الله‌عليه‌وآله‌وسلم</w:t>
      </w:r>
      <w:r w:rsidRPr="00045F63">
        <w:rPr>
          <w:rtl/>
        </w:rPr>
        <w:t xml:space="preserve"> فترك العلماء حديث أبي البختري لذلك وغيره من موضوعاته</w:t>
      </w:r>
      <w:r>
        <w:rPr>
          <w:rtl/>
        </w:rPr>
        <w:t>،</w:t>
      </w:r>
      <w:r w:rsidRPr="00045F63">
        <w:rPr>
          <w:rtl/>
        </w:rPr>
        <w:t xml:space="preserve"> فلم يكتبوا حديثه الى ان نقل عن بعضهم أن الواضع غياث بن إبراهيم وضعه للمهدي لا للرشيد </w:t>
      </w:r>
      <w:r w:rsidRPr="004A7232">
        <w:rPr>
          <w:rStyle w:val="libFootnotenumChar"/>
          <w:rtl/>
        </w:rPr>
        <w:t>(3)</w:t>
      </w:r>
      <w:r>
        <w:rPr>
          <w:rtl/>
        </w:rPr>
        <w:t>.</w:t>
      </w:r>
    </w:p>
    <w:p w:rsidR="004A7232" w:rsidRPr="00045F63" w:rsidRDefault="004A7232" w:rsidP="004A7232">
      <w:pPr>
        <w:pStyle w:val="libNormal"/>
        <w:rPr>
          <w:rtl/>
        </w:rPr>
      </w:pPr>
      <w:r w:rsidRPr="00045F63">
        <w:rPr>
          <w:rtl/>
        </w:rPr>
        <w:t>لكن في شرح التقي المجلسي في كتاب القضاء</w:t>
      </w:r>
      <w:r>
        <w:rPr>
          <w:rtl/>
        </w:rPr>
        <w:t xml:space="preserve"> - </w:t>
      </w:r>
      <w:r w:rsidRPr="00045F63">
        <w:rPr>
          <w:rtl/>
        </w:rPr>
        <w:t>بعد نقل الخبر الصادقي</w:t>
      </w:r>
      <w:r>
        <w:rPr>
          <w:rtl/>
        </w:rPr>
        <w:t xml:space="preserve"> -:</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شرح الدراية للشهيد</w:t>
      </w:r>
      <w:r>
        <w:rPr>
          <w:rtl/>
        </w:rPr>
        <w:t>:</w:t>
      </w:r>
      <w:r w:rsidRPr="00045F63">
        <w:rPr>
          <w:rtl/>
        </w:rPr>
        <w:t xml:space="preserve"> 56.</w:t>
      </w:r>
    </w:p>
    <w:p w:rsidR="004A7232" w:rsidRPr="00045F63" w:rsidRDefault="004A7232" w:rsidP="004A7232">
      <w:pPr>
        <w:pStyle w:val="libFootnote0"/>
        <w:rPr>
          <w:rtl/>
        </w:rPr>
      </w:pPr>
      <w:r w:rsidRPr="00045F63">
        <w:rPr>
          <w:rtl/>
        </w:rPr>
        <w:t>(2) جامع الأصول 1</w:t>
      </w:r>
      <w:r>
        <w:rPr>
          <w:rtl/>
        </w:rPr>
        <w:t>:</w:t>
      </w:r>
      <w:r w:rsidRPr="00045F63">
        <w:rPr>
          <w:rtl/>
        </w:rPr>
        <w:t xml:space="preserve"> 137.</w:t>
      </w:r>
    </w:p>
    <w:p w:rsidR="004A7232" w:rsidRPr="00045F63" w:rsidRDefault="004A7232" w:rsidP="004A7232">
      <w:pPr>
        <w:pStyle w:val="libFootnote0"/>
        <w:rPr>
          <w:rtl/>
        </w:rPr>
      </w:pPr>
      <w:r w:rsidRPr="00045F63">
        <w:rPr>
          <w:rtl/>
        </w:rPr>
        <w:t>(3) حياة الحيوان 1</w:t>
      </w:r>
      <w:r>
        <w:rPr>
          <w:rtl/>
        </w:rPr>
        <w:t>:</w:t>
      </w:r>
      <w:r w:rsidRPr="00045F63">
        <w:rPr>
          <w:rtl/>
        </w:rPr>
        <w:t xml:space="preserve"> 260.</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أن الملائكة تحضر الرهان في الخف والحافر والريش</w:t>
      </w:r>
      <w:r>
        <w:rPr>
          <w:rtl/>
        </w:rPr>
        <w:t>،</w:t>
      </w:r>
      <w:r w:rsidRPr="00045F63">
        <w:rPr>
          <w:rtl/>
        </w:rPr>
        <w:t xml:space="preserve"> والظاهر أن تغيير الأسلوب للتقيّة</w:t>
      </w:r>
      <w:r>
        <w:rPr>
          <w:rtl/>
        </w:rPr>
        <w:t>،</w:t>
      </w:r>
      <w:r w:rsidRPr="00045F63">
        <w:rPr>
          <w:rtl/>
        </w:rPr>
        <w:t xml:space="preserve"> كما ذكر في حياة الحيوان</w:t>
      </w:r>
      <w:r>
        <w:rPr>
          <w:rtl/>
        </w:rPr>
        <w:t>:</w:t>
      </w:r>
      <w:r w:rsidRPr="00045F63">
        <w:rPr>
          <w:rtl/>
        </w:rPr>
        <w:t xml:space="preserve"> أن وهب بن وهب القاضي ادخل الريش في الخبر عند المنصور وأعطاه مالا جليلا</w:t>
      </w:r>
      <w:r>
        <w:rPr>
          <w:rtl/>
        </w:rPr>
        <w:t>،</w:t>
      </w:r>
      <w:r w:rsidRPr="00045F63">
        <w:rPr>
          <w:rtl/>
        </w:rPr>
        <w:t xml:space="preserve"> ثم قال بعد ذهاب وهب</w:t>
      </w:r>
      <w:r>
        <w:rPr>
          <w:rtl/>
        </w:rPr>
        <w:t>:</w:t>
      </w:r>
      <w:r>
        <w:rPr>
          <w:rFonts w:hint="cs"/>
          <w:rtl/>
        </w:rPr>
        <w:t xml:space="preserve"> </w:t>
      </w:r>
      <w:r w:rsidRPr="00045F63">
        <w:rPr>
          <w:rtl/>
        </w:rPr>
        <w:t>اشهد أنّ لحيته لحية كذّاب</w:t>
      </w:r>
      <w:r>
        <w:rPr>
          <w:rtl/>
        </w:rPr>
        <w:t>،</w:t>
      </w:r>
      <w:r w:rsidRPr="00045F63">
        <w:rPr>
          <w:rtl/>
        </w:rPr>
        <w:t xml:space="preserve"> وما افترى هذا الخبر الاّ لرضاي</w:t>
      </w:r>
      <w:r>
        <w:rPr>
          <w:rtl/>
        </w:rPr>
        <w:t>،</w:t>
      </w:r>
      <w:r w:rsidRPr="00045F63">
        <w:rPr>
          <w:rtl/>
        </w:rPr>
        <w:t xml:space="preserve"> ونقل عن حفص ابن غياث أيضا للمهدي</w:t>
      </w:r>
      <w:r>
        <w:rPr>
          <w:rtl/>
        </w:rPr>
        <w:t>،</w:t>
      </w:r>
      <w:r w:rsidRPr="00045F63">
        <w:rPr>
          <w:rtl/>
        </w:rPr>
        <w:t xml:space="preserve"> بمثل وهب </w:t>
      </w:r>
      <w:r w:rsidRPr="004A7232">
        <w:rPr>
          <w:rStyle w:val="libFootnotenumChar"/>
          <w:rtl/>
        </w:rPr>
        <w:t>(1)</w:t>
      </w:r>
      <w:r>
        <w:rPr>
          <w:rtl/>
        </w:rPr>
        <w:t>،</w:t>
      </w:r>
      <w:r w:rsidRPr="00045F63">
        <w:rPr>
          <w:rtl/>
        </w:rPr>
        <w:t xml:space="preserve"> انتهى.</w:t>
      </w:r>
    </w:p>
    <w:p w:rsidR="004A7232" w:rsidRPr="00045F63" w:rsidRDefault="004A7232" w:rsidP="004A7232">
      <w:pPr>
        <w:pStyle w:val="libNormal"/>
        <w:rPr>
          <w:rtl/>
        </w:rPr>
      </w:pPr>
      <w:r w:rsidRPr="00045F63">
        <w:rPr>
          <w:rtl/>
        </w:rPr>
        <w:t>ولم أجد ما نقله في الكتاب المذكور فلاحظ.</w:t>
      </w:r>
    </w:p>
    <w:p w:rsidR="004A7232" w:rsidRPr="00045F63" w:rsidRDefault="004A7232" w:rsidP="004A7232">
      <w:pPr>
        <w:pStyle w:val="libNormal"/>
        <w:rPr>
          <w:rtl/>
        </w:rPr>
      </w:pPr>
      <w:r w:rsidRPr="00045F63">
        <w:rPr>
          <w:rtl/>
        </w:rPr>
        <w:t>وامّا ثالثا</w:t>
      </w:r>
      <w:r>
        <w:rPr>
          <w:rtl/>
        </w:rPr>
        <w:t>:</w:t>
      </w:r>
      <w:r w:rsidRPr="00045F63">
        <w:rPr>
          <w:rtl/>
        </w:rPr>
        <w:t xml:space="preserve"> فلأنّ البتريّة لا تنافي الوثاقة كأخواتها من المذاهب الباطلة</w:t>
      </w:r>
      <w:r>
        <w:rPr>
          <w:rtl/>
        </w:rPr>
        <w:t>،</w:t>
      </w:r>
      <w:r w:rsidRPr="00045F63">
        <w:rPr>
          <w:rtl/>
        </w:rPr>
        <w:t xml:space="preserve"> وأمّا الوضع والكذب خصوصا في أمور الدين لجلب الحطام فلا يجتمع معها</w:t>
      </w:r>
      <w:r>
        <w:rPr>
          <w:rtl/>
        </w:rPr>
        <w:t>،</w:t>
      </w:r>
      <w:r w:rsidRPr="00045F63">
        <w:rPr>
          <w:rtl/>
        </w:rPr>
        <w:t xml:space="preserve"> وقد عرفت نصّ النجاشي والخلاصة عليها</w:t>
      </w:r>
      <w:r>
        <w:rPr>
          <w:rtl/>
        </w:rPr>
        <w:t>،</w:t>
      </w:r>
      <w:r w:rsidRPr="00045F63">
        <w:rPr>
          <w:rtl/>
        </w:rPr>
        <w:t xml:space="preserve"> ورواية ابن أبي عمير</w:t>
      </w:r>
      <w:r>
        <w:rPr>
          <w:rtl/>
        </w:rPr>
        <w:t>،</w:t>
      </w:r>
      <w:r w:rsidRPr="00045F63">
        <w:rPr>
          <w:rtl/>
        </w:rPr>
        <w:t xml:space="preserve"> وابن فضال</w:t>
      </w:r>
      <w:r>
        <w:rPr>
          <w:rtl/>
        </w:rPr>
        <w:t>،</w:t>
      </w:r>
      <w:r w:rsidRPr="00045F63">
        <w:rPr>
          <w:rtl/>
        </w:rPr>
        <w:t xml:space="preserve"> وابن مغيرة</w:t>
      </w:r>
      <w:r>
        <w:rPr>
          <w:rtl/>
        </w:rPr>
        <w:t>،</w:t>
      </w:r>
      <w:r w:rsidRPr="00045F63">
        <w:rPr>
          <w:rtl/>
        </w:rPr>
        <w:t xml:space="preserve"> وغيرهم من الأجلة عنه</w:t>
      </w:r>
      <w:r>
        <w:rPr>
          <w:rtl/>
        </w:rPr>
        <w:t>،</w:t>
      </w:r>
      <w:r w:rsidRPr="00045F63">
        <w:rPr>
          <w:rtl/>
        </w:rPr>
        <w:t xml:space="preserve"> فلو كان هو الواضع خبرا لا يكاد يخفى على أهل عصره لكان روايتهم عنه وهنا فيهم وإزراء بهم</w:t>
      </w:r>
      <w:r>
        <w:rPr>
          <w:rtl/>
        </w:rPr>
        <w:t>،</w:t>
      </w:r>
      <w:r w:rsidRPr="00045F63">
        <w:rPr>
          <w:rtl/>
        </w:rPr>
        <w:t xml:space="preserve"> فالأمر دائر بين تكذيب أصل القصة لعدم ورودها من طريق الأصحاب</w:t>
      </w:r>
      <w:r>
        <w:rPr>
          <w:rtl/>
        </w:rPr>
        <w:t>،</w:t>
      </w:r>
      <w:r w:rsidRPr="00045F63">
        <w:rPr>
          <w:rtl/>
        </w:rPr>
        <w:t xml:space="preserve"> وكثرة وجودها في الكتب غير نافعة بعد انتهائها الى من لا اعتماد على منقولاته</w:t>
      </w:r>
      <w:r>
        <w:rPr>
          <w:rtl/>
        </w:rPr>
        <w:t>،</w:t>
      </w:r>
      <w:r w:rsidRPr="00045F63">
        <w:rPr>
          <w:rtl/>
        </w:rPr>
        <w:t xml:space="preserve"> أو كون الواضع وهب للمنصور أو للرشيد</w:t>
      </w:r>
      <w:r>
        <w:rPr>
          <w:rtl/>
        </w:rPr>
        <w:t>،</w:t>
      </w:r>
      <w:r w:rsidRPr="00045F63">
        <w:rPr>
          <w:rtl/>
        </w:rPr>
        <w:t xml:space="preserve"> أو كونه غياث النخعي.</w:t>
      </w:r>
    </w:p>
    <w:p w:rsidR="004A7232" w:rsidRPr="00045F63" w:rsidRDefault="004A7232" w:rsidP="004A7232">
      <w:pPr>
        <w:pStyle w:val="libNormal"/>
        <w:rPr>
          <w:rtl/>
        </w:rPr>
      </w:pPr>
      <w:r w:rsidRPr="00045F63">
        <w:rPr>
          <w:rtl/>
        </w:rPr>
        <w:t>فتلخص أنّه لا معارض لما في النجاشي وغيره ممّا تقدم لعدم صحّة ما نسب إلى الكشي</w:t>
      </w:r>
      <w:r>
        <w:rPr>
          <w:rtl/>
        </w:rPr>
        <w:t>،</w:t>
      </w:r>
      <w:r w:rsidRPr="00045F63">
        <w:rPr>
          <w:rtl/>
        </w:rPr>
        <w:t xml:space="preserve"> وعدم معلوميّة اتحاد ما في أصحاب الباقر </w:t>
      </w:r>
      <w:r w:rsidRPr="004A7232">
        <w:rPr>
          <w:rStyle w:val="libAlaemChar"/>
          <w:rtl/>
        </w:rPr>
        <w:t>عليه‌السلام</w:t>
      </w:r>
      <w:r w:rsidRPr="00045F63">
        <w:rPr>
          <w:rtl/>
        </w:rPr>
        <w:t xml:space="preserve"> لما في أصحاب الصادق </w:t>
      </w:r>
      <w:r w:rsidRPr="004A7232">
        <w:rPr>
          <w:rStyle w:val="libAlaemChar"/>
          <w:rtl/>
        </w:rPr>
        <w:t>عليه‌السلام</w:t>
      </w:r>
      <w:r w:rsidRPr="00045F63">
        <w:rPr>
          <w:rtl/>
        </w:rPr>
        <w:t xml:space="preserve"> بل الشواهد قائمة على عدمه</w:t>
      </w:r>
      <w:r>
        <w:rPr>
          <w:rtl/>
        </w:rPr>
        <w:t>،</w:t>
      </w:r>
      <w:r w:rsidRPr="00045F63">
        <w:rPr>
          <w:rtl/>
        </w:rPr>
        <w:t xml:space="preserve"> فالحقّ عدّ خبره من الصحاح وفاقا لصاحب المدارك</w:t>
      </w:r>
      <w:r>
        <w:rPr>
          <w:rtl/>
        </w:rPr>
        <w:t>،</w:t>
      </w:r>
      <w:r w:rsidRPr="00045F63">
        <w:rPr>
          <w:rtl/>
        </w:rPr>
        <w:t xml:space="preserve"> والشيخ البهائي كما نقله المحقق البحراني في حاشية البلغة </w:t>
      </w:r>
      <w:r w:rsidRPr="004A7232">
        <w:rPr>
          <w:rStyle w:val="libFootnotenumChar"/>
          <w:rtl/>
        </w:rPr>
        <w:t>(2)</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روضة المتقين 10</w:t>
      </w:r>
      <w:r>
        <w:rPr>
          <w:rtl/>
        </w:rPr>
        <w:t>:</w:t>
      </w:r>
      <w:r w:rsidRPr="00045F63">
        <w:rPr>
          <w:rtl/>
        </w:rPr>
        <w:t xml:space="preserve"> 165 وفيه</w:t>
      </w:r>
      <w:r>
        <w:rPr>
          <w:rtl/>
        </w:rPr>
        <w:t>:</w:t>
      </w:r>
    </w:p>
    <w:p w:rsidR="004A7232" w:rsidRPr="00045F63" w:rsidRDefault="004A7232" w:rsidP="004A7232">
      <w:pPr>
        <w:pStyle w:val="libNormal"/>
        <w:rPr>
          <w:rtl/>
          <w:lang w:bidi="fa-IR"/>
        </w:rPr>
      </w:pPr>
      <w:r w:rsidRPr="004A7232">
        <w:rPr>
          <w:rStyle w:val="libFootnoteChar"/>
          <w:rtl/>
        </w:rPr>
        <w:t xml:space="preserve">وقال الصادق </w:t>
      </w:r>
      <w:r w:rsidRPr="004A7232">
        <w:rPr>
          <w:rStyle w:val="libAlaemChar"/>
          <w:rtl/>
        </w:rPr>
        <w:t>عليه‌السلام</w:t>
      </w:r>
      <w:r w:rsidRPr="004A7232">
        <w:rPr>
          <w:rStyle w:val="libFootnoteChar"/>
          <w:rtl/>
          <w:lang w:bidi="ar-IQ"/>
        </w:rPr>
        <w:t>:</w:t>
      </w:r>
      <w:r w:rsidRPr="004A7232">
        <w:rPr>
          <w:rStyle w:val="libFootnoteChar"/>
          <w:rtl/>
        </w:rPr>
        <w:t xml:space="preserve"> ان الملائكة لتنفر عن الرهان وتلعن صاحبه</w:t>
      </w:r>
      <w:r w:rsidRPr="004A7232">
        <w:rPr>
          <w:rStyle w:val="libFootnoteChar"/>
          <w:rtl/>
          <w:lang w:bidi="ar-IQ"/>
        </w:rPr>
        <w:t>،</w:t>
      </w:r>
      <w:r w:rsidRPr="004A7232">
        <w:rPr>
          <w:rStyle w:val="libFootnoteChar"/>
          <w:rtl/>
        </w:rPr>
        <w:t xml:space="preserve"> ما خلا الحافر والخف والريش والنصل.</w:t>
      </w:r>
    </w:p>
    <w:p w:rsidR="004A7232" w:rsidRPr="00045F63" w:rsidRDefault="004A7232" w:rsidP="004A7232">
      <w:pPr>
        <w:pStyle w:val="libFootnote0"/>
        <w:rPr>
          <w:rtl/>
        </w:rPr>
      </w:pPr>
      <w:r w:rsidRPr="00045F63">
        <w:rPr>
          <w:rtl/>
        </w:rPr>
        <w:t>(2) حاشية البلغة للبحراني</w:t>
      </w:r>
      <w:r>
        <w:rPr>
          <w:rtl/>
        </w:rPr>
        <w:t>:</w:t>
      </w:r>
      <w:r w:rsidRPr="00045F63">
        <w:rPr>
          <w:rtl/>
        </w:rPr>
        <w:t xml:space="preserve"> غير موجود لدينا.</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وفي التعليقة</w:t>
      </w:r>
      <w:r>
        <w:rPr>
          <w:rtl/>
        </w:rPr>
        <w:t>:</w:t>
      </w:r>
      <w:r w:rsidRPr="00045F63">
        <w:rPr>
          <w:rtl/>
        </w:rPr>
        <w:t xml:space="preserve"> قال جدّي</w:t>
      </w:r>
      <w:r>
        <w:rPr>
          <w:rtl/>
        </w:rPr>
        <w:t>:</w:t>
      </w:r>
      <w:r w:rsidRPr="00045F63">
        <w:rPr>
          <w:rtl/>
        </w:rPr>
        <w:t xml:space="preserve"> احتمل بعض الأصحاب أن يكون متعددا ويكون الثقة غير بتريّ</w:t>
      </w:r>
      <w:r>
        <w:rPr>
          <w:rtl/>
        </w:rPr>
        <w:t>،</w:t>
      </w:r>
      <w:r w:rsidRPr="00045F63">
        <w:rPr>
          <w:rtl/>
        </w:rPr>
        <w:t xml:space="preserve"> والظاهر وحدتهما</w:t>
      </w:r>
      <w:r>
        <w:rPr>
          <w:rtl/>
        </w:rPr>
        <w:t>،</w:t>
      </w:r>
      <w:r w:rsidRPr="00045F63">
        <w:rPr>
          <w:rtl/>
        </w:rPr>
        <w:t xml:space="preserve"> انتهى </w:t>
      </w:r>
      <w:r w:rsidRPr="004A7232">
        <w:rPr>
          <w:rStyle w:val="libFootnotenumChar"/>
          <w:rtl/>
        </w:rPr>
        <w:t>(1)</w:t>
      </w:r>
      <w:r>
        <w:rPr>
          <w:rtl/>
        </w:rPr>
        <w:t>.</w:t>
      </w:r>
    </w:p>
    <w:p w:rsidR="004A7232" w:rsidRPr="00045F63" w:rsidRDefault="004A7232" w:rsidP="004A7232">
      <w:pPr>
        <w:pStyle w:val="libNormal"/>
        <w:rPr>
          <w:rtl/>
        </w:rPr>
      </w:pPr>
      <w:r w:rsidRPr="00045F63">
        <w:rPr>
          <w:rtl/>
        </w:rPr>
        <w:t>ولم يبيّن وجه الظهور</w:t>
      </w:r>
      <w:r>
        <w:rPr>
          <w:rtl/>
        </w:rPr>
        <w:t>،</w:t>
      </w:r>
      <w:r w:rsidRPr="00045F63">
        <w:rPr>
          <w:rtl/>
        </w:rPr>
        <w:t xml:space="preserve"> بل سامح في شرح المشيخة في النقل بما يقضي منه العجب</w:t>
      </w:r>
      <w:r>
        <w:rPr>
          <w:rtl/>
        </w:rPr>
        <w:t>،</w:t>
      </w:r>
      <w:r w:rsidRPr="00045F63">
        <w:rPr>
          <w:rtl/>
        </w:rPr>
        <w:t xml:space="preserve"> فإنه بعد ما نقل ما في النجاشي والفهرست قال</w:t>
      </w:r>
      <w:r>
        <w:rPr>
          <w:rtl/>
        </w:rPr>
        <w:t>:</w:t>
      </w:r>
      <w:r w:rsidRPr="00045F63">
        <w:rPr>
          <w:rtl/>
        </w:rPr>
        <w:t xml:space="preserve"> أبو محمّد أسند عنه</w:t>
      </w:r>
      <w:r>
        <w:rPr>
          <w:rtl/>
        </w:rPr>
        <w:t>،</w:t>
      </w:r>
      <w:r w:rsidRPr="00045F63">
        <w:rPr>
          <w:rtl/>
        </w:rPr>
        <w:t xml:space="preserve"> بتري من أصحاب الباقر والصادق ومن لم يرو عنهم </w:t>
      </w:r>
      <w:r w:rsidRPr="004A7232">
        <w:rPr>
          <w:rStyle w:val="libAlaemChar"/>
          <w:rtl/>
        </w:rPr>
        <w:t>عليهم‌السلام</w:t>
      </w:r>
      <w:r w:rsidRPr="00045F63">
        <w:rPr>
          <w:rtl/>
        </w:rPr>
        <w:t xml:space="preserve"> من رجال الشيخ </w:t>
      </w:r>
      <w:r w:rsidRPr="004A7232">
        <w:rPr>
          <w:rStyle w:val="libFootnotenumChar"/>
          <w:rtl/>
        </w:rPr>
        <w:t>(2)</w:t>
      </w:r>
      <w:r w:rsidRPr="00045F63">
        <w:rPr>
          <w:rtl/>
        </w:rPr>
        <w:t xml:space="preserve"> </w:t>
      </w:r>
      <w:r w:rsidRPr="004A7232">
        <w:rPr>
          <w:rStyle w:val="libFootnotenumChar"/>
          <w:rtl/>
        </w:rPr>
        <w:t>(3)</w:t>
      </w:r>
      <w:r>
        <w:rPr>
          <w:rtl/>
        </w:rPr>
        <w:t>.</w:t>
      </w:r>
    </w:p>
    <w:p w:rsidR="004A7232" w:rsidRPr="00045F63" w:rsidRDefault="004A7232" w:rsidP="004A7232">
      <w:pPr>
        <w:pStyle w:val="libNormal"/>
        <w:rPr>
          <w:rtl/>
        </w:rPr>
      </w:pPr>
      <w:r w:rsidRPr="00045F63">
        <w:rPr>
          <w:rtl/>
        </w:rPr>
        <w:t xml:space="preserve">وقد عرفت انه ليس في أصحاب الباقر </w:t>
      </w:r>
      <w:r w:rsidRPr="004A7232">
        <w:rPr>
          <w:rStyle w:val="libAlaemChar"/>
          <w:rtl/>
        </w:rPr>
        <w:t>عليه‌السلام</w:t>
      </w:r>
      <w:r>
        <w:rPr>
          <w:rtl/>
        </w:rPr>
        <w:t>:</w:t>
      </w:r>
      <w:r w:rsidRPr="00045F63">
        <w:rPr>
          <w:rtl/>
        </w:rPr>
        <w:t xml:space="preserve"> أبو محمّد أسند عنه</w:t>
      </w:r>
      <w:r>
        <w:rPr>
          <w:rtl/>
        </w:rPr>
        <w:t>،</w:t>
      </w:r>
      <w:r w:rsidRPr="00045F63">
        <w:rPr>
          <w:rtl/>
        </w:rPr>
        <w:t xml:space="preserve"> ولا في أصحاب الصادق ومن لم يرو عنهم </w:t>
      </w:r>
      <w:r w:rsidRPr="004A7232">
        <w:rPr>
          <w:rStyle w:val="libAlaemChar"/>
          <w:rtl/>
        </w:rPr>
        <w:t>عليهم‌السلام</w:t>
      </w:r>
      <w:r w:rsidRPr="00045F63">
        <w:rPr>
          <w:rtl/>
        </w:rPr>
        <w:t xml:space="preserve"> بتريّ </w:t>
      </w:r>
      <w:r w:rsidRPr="004A7232">
        <w:rPr>
          <w:rStyle w:val="libFootnotenumChar"/>
          <w:rtl/>
        </w:rPr>
        <w:t>(4)</w:t>
      </w:r>
      <w:r w:rsidRPr="00045F63">
        <w:rPr>
          <w:rtl/>
        </w:rPr>
        <w:t xml:space="preserve"> ولعلّه لفهم الاتّحاد</w:t>
      </w:r>
      <w:r>
        <w:rPr>
          <w:rtl/>
        </w:rPr>
        <w:t>،</w:t>
      </w:r>
      <w:r w:rsidRPr="00045F63">
        <w:rPr>
          <w:rtl/>
        </w:rPr>
        <w:t xml:space="preserve"> وهذا غير جائز في أمثال هذا المقام والله العاصم.</w:t>
      </w:r>
    </w:p>
    <w:p w:rsidR="004A7232" w:rsidRPr="007805B1" w:rsidRDefault="004A7232" w:rsidP="004A7232">
      <w:pPr>
        <w:pStyle w:val="libBold2"/>
        <w:rPr>
          <w:rtl/>
        </w:rPr>
      </w:pPr>
      <w:r w:rsidRPr="007805B1">
        <w:rPr>
          <w:rtl/>
        </w:rPr>
        <w:t>[252] رنب</w:t>
      </w:r>
      <w:r>
        <w:rPr>
          <w:rtl/>
          <w:lang w:bidi="ar-IQ"/>
        </w:rPr>
        <w:t xml:space="preserve"> - </w:t>
      </w:r>
      <w:r w:rsidRPr="007805B1">
        <w:rPr>
          <w:rtl/>
        </w:rPr>
        <w:t>وإلى فضالة بن أيوب</w:t>
      </w:r>
      <w:r>
        <w:rPr>
          <w:rtl/>
          <w:lang w:bidi="ar-IQ"/>
        </w:rPr>
        <w:t>:</w:t>
      </w:r>
      <w:r w:rsidRPr="007805B1">
        <w:rPr>
          <w:rtl/>
        </w:rPr>
        <w:t xml:space="preserve"> أبوه</w:t>
      </w:r>
      <w:r>
        <w:rPr>
          <w:rtl/>
          <w:lang w:bidi="ar-IQ"/>
        </w:rPr>
        <w:t>،</w:t>
      </w:r>
      <w:r w:rsidRPr="007805B1">
        <w:rPr>
          <w:rtl/>
        </w:rPr>
        <w:t xml:space="preserve"> عن سعد بن عبد الله</w:t>
      </w:r>
      <w:r>
        <w:rPr>
          <w:rtl/>
          <w:lang w:bidi="ar-IQ"/>
        </w:rPr>
        <w:t>،</w:t>
      </w:r>
      <w:r w:rsidRPr="007805B1">
        <w:rPr>
          <w:rtl/>
        </w:rPr>
        <w:t xml:space="preserve"> عن احمد بن محمّد بن عيسى</w:t>
      </w:r>
      <w:r>
        <w:rPr>
          <w:rtl/>
          <w:lang w:bidi="ar-IQ"/>
        </w:rPr>
        <w:t>،</w:t>
      </w:r>
      <w:r w:rsidRPr="007805B1">
        <w:rPr>
          <w:rtl/>
        </w:rPr>
        <w:t xml:space="preserve"> عن الحسين بن سعيد</w:t>
      </w:r>
      <w:r>
        <w:rPr>
          <w:rtl/>
          <w:lang w:bidi="ar-IQ"/>
        </w:rPr>
        <w:t>،</w:t>
      </w:r>
      <w:r w:rsidRPr="007805B1">
        <w:rPr>
          <w:rtl/>
        </w:rPr>
        <w:t xml:space="preserve"> عنه.</w:t>
      </w:r>
    </w:p>
    <w:p w:rsidR="004A7232" w:rsidRPr="004A7232" w:rsidRDefault="004A7232" w:rsidP="004A7232">
      <w:pPr>
        <w:pStyle w:val="libBold2"/>
        <w:rPr>
          <w:rStyle w:val="libBold2Char"/>
          <w:rtl/>
        </w:rPr>
      </w:pPr>
      <w:r w:rsidRPr="00DA5F69">
        <w:rPr>
          <w:rtl/>
        </w:rPr>
        <w:t>وعن محمّد بن الحسن</w:t>
      </w:r>
      <w:r>
        <w:rPr>
          <w:rtl/>
          <w:lang w:bidi="ar-IQ"/>
        </w:rPr>
        <w:t>،</w:t>
      </w:r>
      <w:r w:rsidRPr="00DA5F69">
        <w:rPr>
          <w:rtl/>
        </w:rPr>
        <w:t xml:space="preserve"> عن الحسين بن الحسن بن أبان</w:t>
      </w:r>
      <w:r>
        <w:rPr>
          <w:rtl/>
          <w:lang w:bidi="ar-IQ"/>
        </w:rPr>
        <w:t>،</w:t>
      </w:r>
      <w:r w:rsidRPr="00DA5F69">
        <w:rPr>
          <w:rtl/>
        </w:rPr>
        <w:t xml:space="preserve"> عن الحسين ابن سعيد</w:t>
      </w:r>
      <w:r>
        <w:rPr>
          <w:rtl/>
          <w:lang w:bidi="ar-IQ"/>
        </w:rPr>
        <w:t>،</w:t>
      </w:r>
      <w:r w:rsidRPr="00DA5F69">
        <w:rPr>
          <w:rtl/>
        </w:rPr>
        <w:t xml:space="preserve"> عنه </w:t>
      </w:r>
      <w:r w:rsidRPr="004A7232">
        <w:rPr>
          <w:rStyle w:val="libFootnotenumChar"/>
          <w:rtl/>
        </w:rPr>
        <w:t>(5)</w:t>
      </w:r>
      <w:r w:rsidRPr="004A7232">
        <w:rPr>
          <w:rStyle w:val="libBold2Char"/>
          <w:rtl/>
        </w:rPr>
        <w:t>.</w:t>
      </w:r>
    </w:p>
    <w:p w:rsidR="004A7232" w:rsidRPr="00045F63" w:rsidRDefault="004A7232" w:rsidP="004A7232">
      <w:pPr>
        <w:pStyle w:val="libNormal"/>
        <w:rPr>
          <w:rtl/>
        </w:rPr>
      </w:pPr>
      <w:r w:rsidRPr="00045F63">
        <w:rPr>
          <w:rtl/>
        </w:rPr>
        <w:t>السند الأول صحيح بالاتفاق.</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تعليقة الوحيد البهبهاني</w:t>
      </w:r>
      <w:r>
        <w:rPr>
          <w:rtl/>
        </w:rPr>
        <w:t>:</w:t>
      </w:r>
      <w:r w:rsidRPr="00045F63">
        <w:rPr>
          <w:rtl/>
        </w:rPr>
        <w:t xml:space="preserve"> 256.</w:t>
      </w:r>
    </w:p>
    <w:p w:rsidR="004A7232" w:rsidRPr="00045F63" w:rsidRDefault="004A7232" w:rsidP="004A7232">
      <w:pPr>
        <w:pStyle w:val="libFootnote0"/>
        <w:rPr>
          <w:rtl/>
        </w:rPr>
      </w:pPr>
      <w:r w:rsidRPr="00045F63">
        <w:rPr>
          <w:rtl/>
        </w:rPr>
        <w:t>(2) روضة المتقين 14</w:t>
      </w:r>
      <w:r>
        <w:rPr>
          <w:rtl/>
        </w:rPr>
        <w:t>:</w:t>
      </w:r>
      <w:r w:rsidRPr="00045F63">
        <w:rPr>
          <w:rtl/>
        </w:rPr>
        <w:t xml:space="preserve"> 217.</w:t>
      </w:r>
    </w:p>
    <w:p w:rsidR="004A7232" w:rsidRPr="00045F63" w:rsidRDefault="004A7232" w:rsidP="004A7232">
      <w:pPr>
        <w:pStyle w:val="libFootnote0"/>
        <w:rPr>
          <w:rtl/>
        </w:rPr>
      </w:pPr>
      <w:r w:rsidRPr="00045F63">
        <w:rPr>
          <w:rtl/>
        </w:rPr>
        <w:t>(3) في المصدر</w:t>
      </w:r>
      <w:r>
        <w:rPr>
          <w:rtl/>
        </w:rPr>
        <w:t>:</w:t>
      </w:r>
      <w:r w:rsidRPr="00045F63">
        <w:rPr>
          <w:rtl/>
        </w:rPr>
        <w:t xml:space="preserve"> </w:t>
      </w:r>
      <w:r>
        <w:rPr>
          <w:rtl/>
        </w:rPr>
        <w:t>(</w:t>
      </w:r>
      <w:r w:rsidRPr="00045F63">
        <w:rPr>
          <w:rtl/>
        </w:rPr>
        <w:t xml:space="preserve">والكاظم </w:t>
      </w:r>
      <w:r w:rsidRPr="004A7232">
        <w:rPr>
          <w:rStyle w:val="libAlaemChar"/>
          <w:rtl/>
        </w:rPr>
        <w:t>عليهم‌السلام</w:t>
      </w:r>
      <w:r w:rsidRPr="00045F63">
        <w:rPr>
          <w:rtl/>
        </w:rPr>
        <w:t xml:space="preserve"> من رجال الشيخ</w:t>
      </w:r>
      <w:r>
        <w:rPr>
          <w:rtl/>
        </w:rPr>
        <w:t>)</w:t>
      </w:r>
      <w:r w:rsidRPr="00045F63">
        <w:rPr>
          <w:rtl/>
        </w:rPr>
        <w:t xml:space="preserve"> مكان</w:t>
      </w:r>
      <w:r>
        <w:rPr>
          <w:rtl/>
        </w:rPr>
        <w:t>:</w:t>
      </w:r>
      <w:r w:rsidRPr="00045F63">
        <w:rPr>
          <w:rtl/>
        </w:rPr>
        <w:t xml:space="preserve"> </w:t>
      </w:r>
      <w:r>
        <w:rPr>
          <w:rtl/>
        </w:rPr>
        <w:t>(</w:t>
      </w:r>
      <w:r w:rsidRPr="00045F63">
        <w:rPr>
          <w:rtl/>
        </w:rPr>
        <w:t>ومن لم يرو عنهم من رجال الشيخ</w:t>
      </w:r>
      <w:r>
        <w:rPr>
          <w:rtl/>
        </w:rPr>
        <w:t>)،</w:t>
      </w:r>
      <w:r w:rsidRPr="00045F63">
        <w:rPr>
          <w:rtl/>
        </w:rPr>
        <w:t xml:space="preserve"> وما في الأصل</w:t>
      </w:r>
      <w:r>
        <w:rPr>
          <w:rtl/>
        </w:rPr>
        <w:t>:</w:t>
      </w:r>
      <w:r w:rsidRPr="00045F63">
        <w:rPr>
          <w:rtl/>
        </w:rPr>
        <w:t xml:space="preserve"> موافق لرجال الشيخ لعدم ذكره في أصحاب الكاظم </w:t>
      </w:r>
      <w:r w:rsidRPr="004A7232">
        <w:rPr>
          <w:rStyle w:val="libAlaemChar"/>
          <w:rtl/>
        </w:rPr>
        <w:t>عليه‌السلام</w:t>
      </w:r>
      <w:r w:rsidRPr="00045F63">
        <w:rPr>
          <w:rtl/>
        </w:rPr>
        <w:t xml:space="preserve"> منه</w:t>
      </w:r>
      <w:r>
        <w:rPr>
          <w:rtl/>
        </w:rPr>
        <w:t>،</w:t>
      </w:r>
      <w:r w:rsidRPr="00045F63">
        <w:rPr>
          <w:rtl/>
        </w:rPr>
        <w:t xml:space="preserve"> وذكره في من لم يرو عنهم </w:t>
      </w:r>
      <w:r w:rsidRPr="004A7232">
        <w:rPr>
          <w:rStyle w:val="libAlaemChar"/>
          <w:rtl/>
        </w:rPr>
        <w:t>عليهم‌السلام</w:t>
      </w:r>
      <w:r>
        <w:rPr>
          <w:rtl/>
        </w:rPr>
        <w:t>:</w:t>
      </w:r>
      <w:r w:rsidRPr="00045F63">
        <w:rPr>
          <w:rtl/>
        </w:rPr>
        <w:t xml:space="preserve"> 488 / 2.</w:t>
      </w:r>
    </w:p>
    <w:p w:rsidR="004A7232" w:rsidRPr="00045F63" w:rsidRDefault="004A7232" w:rsidP="004A7232">
      <w:pPr>
        <w:pStyle w:val="libFootnote0"/>
        <w:rPr>
          <w:rtl/>
        </w:rPr>
      </w:pPr>
      <w:r w:rsidRPr="00045F63">
        <w:rPr>
          <w:rtl/>
        </w:rPr>
        <w:t>(4) أقول</w:t>
      </w:r>
      <w:r>
        <w:rPr>
          <w:rtl/>
        </w:rPr>
        <w:t>:</w:t>
      </w:r>
      <w:r w:rsidRPr="00045F63">
        <w:rPr>
          <w:rtl/>
        </w:rPr>
        <w:t xml:space="preserve"> وردت بتريته في رجال الشيخ في أصحاب الباقر </w:t>
      </w:r>
      <w:r w:rsidRPr="004A7232">
        <w:rPr>
          <w:rStyle w:val="libAlaemChar"/>
          <w:rtl/>
        </w:rPr>
        <w:t>عليه‌السلام</w:t>
      </w:r>
      <w:r w:rsidRPr="00045F63">
        <w:rPr>
          <w:rtl/>
        </w:rPr>
        <w:t xml:space="preserve"> وورد قوله</w:t>
      </w:r>
      <w:r>
        <w:rPr>
          <w:rtl/>
        </w:rPr>
        <w:t>:</w:t>
      </w:r>
      <w:r w:rsidRPr="00045F63">
        <w:rPr>
          <w:rtl/>
        </w:rPr>
        <w:t xml:space="preserve"> أبو محمد</w:t>
      </w:r>
      <w:r>
        <w:rPr>
          <w:rtl/>
        </w:rPr>
        <w:t>،</w:t>
      </w:r>
      <w:r w:rsidRPr="00045F63">
        <w:rPr>
          <w:rtl/>
        </w:rPr>
        <w:t xml:space="preserve"> أسند عنه في أصحاب الصادق </w:t>
      </w:r>
      <w:r w:rsidRPr="004A7232">
        <w:rPr>
          <w:rStyle w:val="libAlaemChar"/>
          <w:rtl/>
        </w:rPr>
        <w:t>عليه‌السلام</w:t>
      </w:r>
      <w:r w:rsidRPr="00045F63">
        <w:rPr>
          <w:rtl/>
        </w:rPr>
        <w:t xml:space="preserve"> وفي من لم يرو عنهم </w:t>
      </w:r>
      <w:r w:rsidRPr="004A7232">
        <w:rPr>
          <w:rStyle w:val="libAlaemChar"/>
          <w:rtl/>
        </w:rPr>
        <w:t>عليهم‌السلام</w:t>
      </w:r>
      <w:r w:rsidRPr="00045F63">
        <w:rPr>
          <w:rtl/>
        </w:rPr>
        <w:t xml:space="preserve"> أيضا</w:t>
      </w:r>
      <w:r>
        <w:rPr>
          <w:rtl/>
        </w:rPr>
        <w:t>،</w:t>
      </w:r>
      <w:r w:rsidRPr="00045F63">
        <w:rPr>
          <w:rtl/>
        </w:rPr>
        <w:t xml:space="preserve"> فلاحظ.</w:t>
      </w:r>
    </w:p>
    <w:p w:rsidR="004A7232" w:rsidRPr="00045F63" w:rsidRDefault="004A7232" w:rsidP="004A7232">
      <w:pPr>
        <w:pStyle w:val="libFootnote0"/>
        <w:rPr>
          <w:rtl/>
        </w:rPr>
      </w:pPr>
      <w:r w:rsidRPr="00045F63">
        <w:rPr>
          <w:rtl/>
        </w:rPr>
        <w:t>(5) الفقيه 4</w:t>
      </w:r>
      <w:r>
        <w:rPr>
          <w:rtl/>
        </w:rPr>
        <w:t>:</w:t>
      </w:r>
      <w:r w:rsidRPr="00045F63">
        <w:rPr>
          <w:rtl/>
        </w:rPr>
        <w:t xml:space="preserve"> 118</w:t>
      </w:r>
      <w:r>
        <w:rPr>
          <w:rtl/>
        </w:rPr>
        <w:t>،</w:t>
      </w:r>
      <w:r w:rsidRPr="00045F63">
        <w:rPr>
          <w:rtl/>
        </w:rPr>
        <w:t xml:space="preserve"> من المشيخة.</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 xml:space="preserve">وكذا الثاني على الأصح بما مر في </w:t>
      </w:r>
      <w:r>
        <w:rPr>
          <w:rtl/>
        </w:rPr>
        <w:t>(</w:t>
      </w:r>
      <w:r w:rsidRPr="00045F63">
        <w:rPr>
          <w:rtl/>
        </w:rPr>
        <w:t>يج</w:t>
      </w:r>
      <w:r>
        <w:rPr>
          <w:rtl/>
        </w:rPr>
        <w:t>)</w:t>
      </w:r>
      <w:r w:rsidRPr="00045F63">
        <w:rPr>
          <w:rtl/>
        </w:rPr>
        <w:t xml:space="preserve"> في ترجمة ابن ابان </w:t>
      </w:r>
      <w:r w:rsidRPr="004A7232">
        <w:rPr>
          <w:rStyle w:val="libFootnotenumChar"/>
          <w:rtl/>
        </w:rPr>
        <w:t>(1)</w:t>
      </w:r>
      <w:r>
        <w:rPr>
          <w:rtl/>
        </w:rPr>
        <w:t>.</w:t>
      </w:r>
    </w:p>
    <w:p w:rsidR="004A7232" w:rsidRPr="00045F63" w:rsidRDefault="004A7232" w:rsidP="004A7232">
      <w:pPr>
        <w:pStyle w:val="libNormal"/>
        <w:rPr>
          <w:rtl/>
        </w:rPr>
      </w:pPr>
      <w:r w:rsidRPr="00045F63">
        <w:rPr>
          <w:rtl/>
        </w:rPr>
        <w:t>وفضالة من أجلاّء الثقات ومن أصحاب الإجماع.</w:t>
      </w:r>
    </w:p>
    <w:p w:rsidR="004A7232" w:rsidRPr="004A7232" w:rsidRDefault="004A7232" w:rsidP="004A7232">
      <w:pPr>
        <w:pStyle w:val="libNormal"/>
        <w:rPr>
          <w:rStyle w:val="libBold2Char"/>
          <w:rtl/>
        </w:rPr>
      </w:pPr>
      <w:r w:rsidRPr="004A7232">
        <w:rPr>
          <w:rStyle w:val="libBold2Char"/>
          <w:rtl/>
        </w:rPr>
        <w:t>[253] رنج</w:t>
      </w:r>
      <w:r w:rsidRPr="004A7232">
        <w:rPr>
          <w:rStyle w:val="libBold2Char"/>
          <w:rtl/>
          <w:lang w:bidi="ar-IQ"/>
        </w:rPr>
        <w:t xml:space="preserve"> - </w:t>
      </w:r>
      <w:r w:rsidRPr="004A7232">
        <w:rPr>
          <w:rStyle w:val="libBold2Char"/>
          <w:rtl/>
        </w:rPr>
        <w:t>وإلى الفضل بن أبي قرّة</w:t>
      </w:r>
      <w:r w:rsidRPr="004A7232">
        <w:rPr>
          <w:rStyle w:val="libBold2Char"/>
          <w:rtl/>
          <w:lang w:bidi="ar-IQ"/>
        </w:rPr>
        <w:t>:</w:t>
      </w:r>
      <w:r w:rsidRPr="004A7232">
        <w:rPr>
          <w:rStyle w:val="libBold2Char"/>
          <w:rtl/>
        </w:rPr>
        <w:t xml:space="preserve"> أبوه ومحمّد بن موسى بن المتوكل </w:t>
      </w:r>
      <w:r w:rsidRPr="004A7232">
        <w:rPr>
          <w:rStyle w:val="libFootnotenumChar"/>
          <w:rtl/>
        </w:rPr>
        <w:t>(2)</w:t>
      </w:r>
      <w:r w:rsidRPr="004A7232">
        <w:rPr>
          <w:rStyle w:val="libBold2Char"/>
          <w:rtl/>
          <w:lang w:bidi="ar-IQ"/>
        </w:rPr>
        <w:t>،</w:t>
      </w:r>
      <w:r w:rsidRPr="004A7232">
        <w:rPr>
          <w:rStyle w:val="libBold2Char"/>
          <w:rtl/>
        </w:rPr>
        <w:t xml:space="preserve"> عن علي بن الحسين السعدآبادي</w:t>
      </w:r>
      <w:r w:rsidRPr="004A7232">
        <w:rPr>
          <w:rStyle w:val="libBold2Char"/>
          <w:rtl/>
          <w:lang w:bidi="ar-IQ"/>
        </w:rPr>
        <w:t>،</w:t>
      </w:r>
      <w:r w:rsidRPr="004A7232">
        <w:rPr>
          <w:rStyle w:val="libBold2Char"/>
          <w:rtl/>
        </w:rPr>
        <w:t xml:space="preserve"> عن أحمد بن أبي عبد الله البرقي</w:t>
      </w:r>
      <w:r w:rsidRPr="004A7232">
        <w:rPr>
          <w:rStyle w:val="libBold2Char"/>
          <w:rtl/>
          <w:lang w:bidi="ar-IQ"/>
        </w:rPr>
        <w:t>،</w:t>
      </w:r>
      <w:r w:rsidRPr="004A7232">
        <w:rPr>
          <w:rStyle w:val="libBold2Char"/>
          <w:rtl/>
        </w:rPr>
        <w:t xml:space="preserve"> عن شريف بن سابق التفليسي</w:t>
      </w:r>
      <w:r w:rsidRPr="004A7232">
        <w:rPr>
          <w:rStyle w:val="libBold2Char"/>
          <w:rtl/>
          <w:lang w:bidi="ar-IQ"/>
        </w:rPr>
        <w:t>،</w:t>
      </w:r>
      <w:r w:rsidRPr="004A7232">
        <w:rPr>
          <w:rStyle w:val="libBold2Char"/>
          <w:rtl/>
        </w:rPr>
        <w:t xml:space="preserve"> عن الفضل بن أبي قرّة السمندي الكوفي </w:t>
      </w:r>
      <w:r w:rsidRPr="004A7232">
        <w:rPr>
          <w:rStyle w:val="libFootnotenumChar"/>
          <w:rtl/>
        </w:rPr>
        <w:t>(3)</w:t>
      </w:r>
      <w:r w:rsidRPr="004A7232">
        <w:rPr>
          <w:rStyle w:val="libBold2Char"/>
          <w:rtl/>
        </w:rPr>
        <w:t>.</w:t>
      </w:r>
    </w:p>
    <w:p w:rsidR="004A7232" w:rsidRPr="00045F63" w:rsidRDefault="004A7232" w:rsidP="004A7232">
      <w:pPr>
        <w:pStyle w:val="libNormal"/>
        <w:rPr>
          <w:rtl/>
        </w:rPr>
      </w:pPr>
      <w:r w:rsidRPr="00045F63">
        <w:rPr>
          <w:rtl/>
        </w:rPr>
        <w:t xml:space="preserve">شريف ضعيف في النجاشي والغضائري </w:t>
      </w:r>
      <w:r w:rsidRPr="004A7232">
        <w:rPr>
          <w:rStyle w:val="libFootnotenumChar"/>
          <w:rtl/>
        </w:rPr>
        <w:t>(4)</w:t>
      </w:r>
      <w:r>
        <w:rPr>
          <w:rtl/>
        </w:rPr>
        <w:t>،</w:t>
      </w:r>
      <w:r w:rsidRPr="00045F63">
        <w:rPr>
          <w:rtl/>
        </w:rPr>
        <w:t xml:space="preserve"> الاّ ان في النجاشي</w:t>
      </w:r>
      <w:r>
        <w:rPr>
          <w:rtl/>
        </w:rPr>
        <w:t>:</w:t>
      </w:r>
      <w:r w:rsidRPr="00045F63">
        <w:rPr>
          <w:rtl/>
        </w:rPr>
        <w:t xml:space="preserve"> له كتاب يرويه جماعة </w:t>
      </w:r>
      <w:r w:rsidRPr="004A7232">
        <w:rPr>
          <w:rStyle w:val="libFootnotenumChar"/>
          <w:rtl/>
        </w:rPr>
        <w:t>(5)</w:t>
      </w:r>
      <w:r>
        <w:rPr>
          <w:rtl/>
        </w:rPr>
        <w:t>،</w:t>
      </w:r>
      <w:r w:rsidRPr="00045F63">
        <w:rPr>
          <w:rtl/>
        </w:rPr>
        <w:t xml:space="preserve"> وفي الفهرست من غير تضعيف</w:t>
      </w:r>
      <w:r>
        <w:rPr>
          <w:rtl/>
        </w:rPr>
        <w:t>:</w:t>
      </w:r>
      <w:r w:rsidRPr="00045F63">
        <w:rPr>
          <w:rtl/>
        </w:rPr>
        <w:t xml:space="preserve"> له كتاب أخبرنا به جماعة </w:t>
      </w:r>
      <w:r w:rsidRPr="004A7232">
        <w:rPr>
          <w:rStyle w:val="libFootnotenumChar"/>
          <w:rtl/>
        </w:rPr>
        <w:t>(6)</w:t>
      </w:r>
      <w:r>
        <w:rPr>
          <w:rtl/>
        </w:rPr>
        <w:t>.</w:t>
      </w:r>
      <w:r w:rsidRPr="00045F63">
        <w:rPr>
          <w:rtl/>
        </w:rPr>
        <w:t xml:space="preserve"> إلى آخره.</w:t>
      </w:r>
    </w:p>
    <w:p w:rsidR="004A7232" w:rsidRPr="00045F63" w:rsidRDefault="004A7232" w:rsidP="004A7232">
      <w:pPr>
        <w:pStyle w:val="libNormal"/>
        <w:rPr>
          <w:rtl/>
        </w:rPr>
      </w:pPr>
      <w:r w:rsidRPr="00045F63">
        <w:rPr>
          <w:rtl/>
        </w:rPr>
        <w:t>وظاهرها</w:t>
      </w:r>
      <w:r>
        <w:rPr>
          <w:rtl/>
        </w:rPr>
        <w:t>:</w:t>
      </w:r>
      <w:r w:rsidRPr="00045F63">
        <w:rPr>
          <w:rtl/>
        </w:rPr>
        <w:t xml:space="preserve"> اعتبار كتابه</w:t>
      </w:r>
      <w:r>
        <w:rPr>
          <w:rtl/>
        </w:rPr>
        <w:t>،</w:t>
      </w:r>
      <w:r w:rsidRPr="00045F63">
        <w:rPr>
          <w:rtl/>
        </w:rPr>
        <w:t xml:space="preserve"> بل الإماميّة</w:t>
      </w:r>
      <w:r>
        <w:rPr>
          <w:rtl/>
        </w:rPr>
        <w:t>،</w:t>
      </w:r>
      <w:r w:rsidRPr="00045F63">
        <w:rPr>
          <w:rtl/>
        </w:rPr>
        <w:t xml:space="preserve"> والظاهر أن النجاشي تبع الغضائري</w:t>
      </w:r>
      <w:r>
        <w:rPr>
          <w:rtl/>
        </w:rPr>
        <w:t>،</w:t>
      </w:r>
      <w:r w:rsidRPr="00045F63">
        <w:rPr>
          <w:rtl/>
        </w:rPr>
        <w:t xml:space="preserve"> وسبب تضعيفه يؤول غالبا الى الغلوّ والارتفاع</w:t>
      </w:r>
      <w:r>
        <w:rPr>
          <w:rtl/>
        </w:rPr>
        <w:t>،</w:t>
      </w:r>
      <w:r w:rsidRPr="00045F63">
        <w:rPr>
          <w:rtl/>
        </w:rPr>
        <w:t xml:space="preserve"> وضعفه ظاهر</w:t>
      </w:r>
      <w:r>
        <w:rPr>
          <w:rtl/>
        </w:rPr>
        <w:t>،</w:t>
      </w:r>
      <w:r w:rsidRPr="00045F63">
        <w:rPr>
          <w:rtl/>
        </w:rPr>
        <w:t xml:space="preserve"> فالسند لا يقصر عن الحسن.</w:t>
      </w:r>
    </w:p>
    <w:p w:rsidR="004A7232" w:rsidRPr="00045F63" w:rsidRDefault="004A7232" w:rsidP="004A7232">
      <w:pPr>
        <w:pStyle w:val="libNormal"/>
        <w:rPr>
          <w:rtl/>
        </w:rPr>
      </w:pPr>
      <w:r w:rsidRPr="00045F63">
        <w:rPr>
          <w:rtl/>
        </w:rPr>
        <w:t>وامّا الفضل ففي النجاشي</w:t>
      </w:r>
      <w:r>
        <w:rPr>
          <w:rtl/>
        </w:rPr>
        <w:t>:</w:t>
      </w:r>
      <w:r w:rsidRPr="00045F63">
        <w:rPr>
          <w:rtl/>
        </w:rPr>
        <w:t xml:space="preserve"> روي عن أبي عبد الله </w:t>
      </w:r>
      <w:r w:rsidRPr="004A7232">
        <w:rPr>
          <w:rStyle w:val="libAlaemChar"/>
          <w:rtl/>
        </w:rPr>
        <w:t>عليه‌السلام</w:t>
      </w:r>
      <w:r w:rsidRPr="00045F63">
        <w:rPr>
          <w:rtl/>
        </w:rPr>
        <w:t xml:space="preserve"> لم يكن بذاك</w:t>
      </w:r>
      <w:r>
        <w:rPr>
          <w:rtl/>
        </w:rPr>
        <w:t>،</w:t>
      </w:r>
      <w:r w:rsidRPr="00045F63">
        <w:rPr>
          <w:rtl/>
        </w:rPr>
        <w:t xml:space="preserve"> له كتاب يرويه جماعة </w:t>
      </w:r>
      <w:r w:rsidRPr="004A7232">
        <w:rPr>
          <w:rStyle w:val="libFootnotenumChar"/>
          <w:rtl/>
        </w:rPr>
        <w:t>(7)</w:t>
      </w:r>
      <w:r>
        <w:rPr>
          <w:rtl/>
        </w:rPr>
        <w:t>.</w:t>
      </w:r>
      <w:r w:rsidRPr="00045F63">
        <w:rPr>
          <w:rtl/>
        </w:rPr>
        <w:t xml:space="preserve"> إلى آخره.</w:t>
      </w:r>
    </w:p>
    <w:p w:rsidR="004A7232" w:rsidRPr="00045F63" w:rsidRDefault="004A7232" w:rsidP="004A7232">
      <w:pPr>
        <w:pStyle w:val="libNormal"/>
        <w:rPr>
          <w:rtl/>
        </w:rPr>
      </w:pPr>
      <w:r w:rsidRPr="00045F63">
        <w:rPr>
          <w:rtl/>
        </w:rPr>
        <w:t>قوله</w:t>
      </w:r>
      <w:r>
        <w:rPr>
          <w:rtl/>
        </w:rPr>
        <w:t>:</w:t>
      </w:r>
      <w:r w:rsidRPr="00045F63">
        <w:rPr>
          <w:rtl/>
        </w:rPr>
        <w:t xml:space="preserve"> لم يكن بذاك</w:t>
      </w:r>
      <w:r>
        <w:rPr>
          <w:rtl/>
        </w:rPr>
        <w:t>،</w:t>
      </w:r>
      <w:r w:rsidRPr="00045F63">
        <w:rPr>
          <w:rtl/>
        </w:rPr>
        <w:t xml:space="preserve"> أي في كمال الثقة</w:t>
      </w:r>
      <w:r>
        <w:rPr>
          <w:rtl/>
        </w:rPr>
        <w:t>،</w:t>
      </w:r>
      <w:r w:rsidRPr="00045F63">
        <w:rPr>
          <w:rtl/>
        </w:rPr>
        <w:t xml:space="preserve"> وفي رواية الجماعة كتابه إشارة إلى الوثاقة.</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تقدم برقم</w:t>
      </w:r>
      <w:r>
        <w:rPr>
          <w:rtl/>
        </w:rPr>
        <w:t>:</w:t>
      </w:r>
      <w:r w:rsidRPr="00045F63">
        <w:rPr>
          <w:rtl/>
        </w:rPr>
        <w:t xml:space="preserve"> 13.</w:t>
      </w:r>
    </w:p>
    <w:p w:rsidR="004A7232" w:rsidRPr="00045F63" w:rsidRDefault="004A7232" w:rsidP="004A7232">
      <w:pPr>
        <w:pStyle w:val="libFootnote0"/>
        <w:rPr>
          <w:rtl/>
        </w:rPr>
      </w:pPr>
      <w:r w:rsidRPr="00045F63">
        <w:rPr>
          <w:rtl/>
        </w:rPr>
        <w:t>(2) اضافة</w:t>
      </w:r>
      <w:r>
        <w:rPr>
          <w:rtl/>
        </w:rPr>
        <w:t>:</w:t>
      </w:r>
      <w:r w:rsidRPr="00045F63">
        <w:rPr>
          <w:rtl/>
        </w:rPr>
        <w:t xml:space="preserve"> </w:t>
      </w:r>
      <w:r>
        <w:rPr>
          <w:rtl/>
        </w:rPr>
        <w:t>(</w:t>
      </w:r>
      <w:r w:rsidRPr="00045F63">
        <w:rPr>
          <w:rtl/>
        </w:rPr>
        <w:t>ومحمد بن موسى بن المتوكل</w:t>
      </w:r>
      <w:r>
        <w:rPr>
          <w:rtl/>
        </w:rPr>
        <w:t>)</w:t>
      </w:r>
      <w:r w:rsidRPr="00045F63">
        <w:rPr>
          <w:rtl/>
        </w:rPr>
        <w:t xml:space="preserve"> غير موجودة في المطبوع من المصدر</w:t>
      </w:r>
      <w:r>
        <w:rPr>
          <w:rtl/>
        </w:rPr>
        <w:t>،</w:t>
      </w:r>
      <w:r w:rsidRPr="00045F63">
        <w:rPr>
          <w:rtl/>
        </w:rPr>
        <w:t xml:space="preserve"> ولعلها في بعض نسخه الخطية في عصر المصنف.</w:t>
      </w:r>
    </w:p>
    <w:p w:rsidR="004A7232" w:rsidRPr="00045F63" w:rsidRDefault="004A7232" w:rsidP="004A7232">
      <w:pPr>
        <w:pStyle w:val="libFootnote0"/>
        <w:rPr>
          <w:rtl/>
        </w:rPr>
      </w:pPr>
      <w:r w:rsidRPr="00045F63">
        <w:rPr>
          <w:rtl/>
        </w:rPr>
        <w:t>(3) الفقيه 4</w:t>
      </w:r>
      <w:r>
        <w:rPr>
          <w:rtl/>
        </w:rPr>
        <w:t>:</w:t>
      </w:r>
      <w:r w:rsidRPr="00045F63">
        <w:rPr>
          <w:rtl/>
        </w:rPr>
        <w:t xml:space="preserve"> 81</w:t>
      </w:r>
      <w:r>
        <w:rPr>
          <w:rtl/>
        </w:rPr>
        <w:t>،</w:t>
      </w:r>
      <w:r w:rsidRPr="00045F63">
        <w:rPr>
          <w:rtl/>
        </w:rPr>
        <w:t xml:space="preserve"> من المشيخة</w:t>
      </w:r>
      <w:r>
        <w:rPr>
          <w:rtl/>
        </w:rPr>
        <w:t>،</w:t>
      </w:r>
      <w:r w:rsidRPr="00045F63">
        <w:rPr>
          <w:rtl/>
        </w:rPr>
        <w:t xml:space="preserve"> ولم يرد فيه</w:t>
      </w:r>
      <w:r>
        <w:rPr>
          <w:rtl/>
        </w:rPr>
        <w:t>:</w:t>
      </w:r>
      <w:r w:rsidRPr="00045F63">
        <w:rPr>
          <w:rtl/>
        </w:rPr>
        <w:t xml:space="preserve"> الكوفي.</w:t>
      </w:r>
    </w:p>
    <w:p w:rsidR="004A7232" w:rsidRPr="00045F63" w:rsidRDefault="004A7232" w:rsidP="004A7232">
      <w:pPr>
        <w:pStyle w:val="libFootnote0"/>
        <w:rPr>
          <w:rtl/>
        </w:rPr>
      </w:pPr>
      <w:r w:rsidRPr="00045F63">
        <w:rPr>
          <w:rtl/>
        </w:rPr>
        <w:t>(4) انظر مجمع الرجال 3</w:t>
      </w:r>
      <w:r>
        <w:rPr>
          <w:rtl/>
        </w:rPr>
        <w:t>:</w:t>
      </w:r>
      <w:r w:rsidRPr="00045F63">
        <w:rPr>
          <w:rtl/>
        </w:rPr>
        <w:t xml:space="preserve"> 190</w:t>
      </w:r>
      <w:r>
        <w:rPr>
          <w:rtl/>
        </w:rPr>
        <w:t>،</w:t>
      </w:r>
      <w:r w:rsidRPr="00045F63">
        <w:rPr>
          <w:rtl/>
        </w:rPr>
        <w:t xml:space="preserve"> ولم نقف على نسبة التضعيف الى الغضائري في رجال العلامة</w:t>
      </w:r>
      <w:r>
        <w:rPr>
          <w:rtl/>
        </w:rPr>
        <w:t>:</w:t>
      </w:r>
      <w:r w:rsidRPr="00045F63">
        <w:rPr>
          <w:rtl/>
        </w:rPr>
        <w:t xml:space="preserve"> 229 / 3</w:t>
      </w:r>
      <w:r>
        <w:rPr>
          <w:rtl/>
        </w:rPr>
        <w:t>،</w:t>
      </w:r>
      <w:r w:rsidRPr="00045F63">
        <w:rPr>
          <w:rtl/>
        </w:rPr>
        <w:t xml:space="preserve"> ولا في رجال ابن داود</w:t>
      </w:r>
      <w:r>
        <w:rPr>
          <w:rtl/>
        </w:rPr>
        <w:t>:</w:t>
      </w:r>
      <w:r w:rsidRPr="00045F63">
        <w:rPr>
          <w:rtl/>
        </w:rPr>
        <w:t xml:space="preserve"> 349 / 232.</w:t>
      </w:r>
    </w:p>
    <w:p w:rsidR="004A7232" w:rsidRPr="00045F63" w:rsidRDefault="004A7232" w:rsidP="004A7232">
      <w:pPr>
        <w:pStyle w:val="libFootnote0"/>
        <w:rPr>
          <w:rtl/>
        </w:rPr>
      </w:pPr>
      <w:r w:rsidRPr="00045F63">
        <w:rPr>
          <w:rtl/>
        </w:rPr>
        <w:t>(5) رجال النجاشي 195 / 522</w:t>
      </w:r>
      <w:r>
        <w:rPr>
          <w:rtl/>
        </w:rPr>
        <w:t>،</w:t>
      </w:r>
      <w:r w:rsidRPr="00045F63">
        <w:rPr>
          <w:rtl/>
        </w:rPr>
        <w:t xml:space="preserve"> من غير تضعيفه.</w:t>
      </w:r>
    </w:p>
    <w:p w:rsidR="004A7232" w:rsidRPr="00045F63" w:rsidRDefault="004A7232" w:rsidP="004A7232">
      <w:pPr>
        <w:pStyle w:val="libFootnote0"/>
        <w:rPr>
          <w:rtl/>
        </w:rPr>
      </w:pPr>
      <w:r w:rsidRPr="00045F63">
        <w:rPr>
          <w:rtl/>
        </w:rPr>
        <w:t>(6) فهرست الشيخ 125 / 556.</w:t>
      </w:r>
    </w:p>
    <w:p w:rsidR="004A7232" w:rsidRPr="00045F63" w:rsidRDefault="004A7232" w:rsidP="004A7232">
      <w:pPr>
        <w:pStyle w:val="libFootnote0"/>
        <w:rPr>
          <w:rtl/>
        </w:rPr>
      </w:pPr>
      <w:r w:rsidRPr="00045F63">
        <w:rPr>
          <w:rtl/>
        </w:rPr>
        <w:t>(7) رجال النجاشي 308 / 842.</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وفي الفهرست</w:t>
      </w:r>
      <w:r>
        <w:rPr>
          <w:rtl/>
        </w:rPr>
        <w:t>:</w:t>
      </w:r>
      <w:r w:rsidRPr="00045F63">
        <w:rPr>
          <w:rtl/>
        </w:rPr>
        <w:t xml:space="preserve"> له كتاب</w:t>
      </w:r>
      <w:r>
        <w:rPr>
          <w:rtl/>
        </w:rPr>
        <w:t>،</w:t>
      </w:r>
      <w:r w:rsidRPr="00045F63">
        <w:rPr>
          <w:rtl/>
        </w:rPr>
        <w:t xml:space="preserve"> أخبرنا جماعة </w:t>
      </w:r>
      <w:r w:rsidRPr="004A7232">
        <w:rPr>
          <w:rStyle w:val="libFootnotenumChar"/>
          <w:rtl/>
        </w:rPr>
        <w:t>(1)</w:t>
      </w:r>
      <w:r>
        <w:rPr>
          <w:rtl/>
        </w:rPr>
        <w:t>.</w:t>
      </w:r>
      <w:r w:rsidRPr="00045F63">
        <w:rPr>
          <w:rtl/>
        </w:rPr>
        <w:t xml:space="preserve"> إلى آخره</w:t>
      </w:r>
      <w:r>
        <w:rPr>
          <w:rtl/>
        </w:rPr>
        <w:t>،</w:t>
      </w:r>
      <w:r w:rsidRPr="00045F63">
        <w:rPr>
          <w:rtl/>
        </w:rPr>
        <w:t xml:space="preserve"> ولكن في الخلاصة</w:t>
      </w:r>
      <w:r>
        <w:rPr>
          <w:rtl/>
        </w:rPr>
        <w:t>:</w:t>
      </w:r>
      <w:r>
        <w:rPr>
          <w:rFonts w:hint="cs"/>
          <w:rtl/>
        </w:rPr>
        <w:t xml:space="preserve"> </w:t>
      </w:r>
      <w:r w:rsidRPr="00045F63">
        <w:rPr>
          <w:rtl/>
        </w:rPr>
        <w:t xml:space="preserve">ضعيف لم يكن بذاك </w:t>
      </w:r>
      <w:r w:rsidRPr="004A7232">
        <w:rPr>
          <w:rStyle w:val="libFootnotenumChar"/>
          <w:rtl/>
        </w:rPr>
        <w:t>(2)</w:t>
      </w:r>
      <w:r>
        <w:rPr>
          <w:rtl/>
        </w:rPr>
        <w:t>،</w:t>
      </w:r>
      <w:r w:rsidRPr="00045F63">
        <w:rPr>
          <w:rtl/>
        </w:rPr>
        <w:t xml:space="preserve"> وفي التعليقة </w:t>
      </w:r>
      <w:r w:rsidRPr="004A7232">
        <w:rPr>
          <w:rStyle w:val="libFootnotenumChar"/>
          <w:rtl/>
        </w:rPr>
        <w:t>(3)</w:t>
      </w:r>
      <w:r>
        <w:rPr>
          <w:rtl/>
        </w:rPr>
        <w:t>:</w:t>
      </w:r>
      <w:r w:rsidRPr="00045F63">
        <w:rPr>
          <w:rtl/>
        </w:rPr>
        <w:t xml:space="preserve"> تضعيف الخلاصة من الغضائري</w:t>
      </w:r>
      <w:r>
        <w:rPr>
          <w:rtl/>
        </w:rPr>
        <w:t>،</w:t>
      </w:r>
      <w:r w:rsidRPr="00045F63">
        <w:rPr>
          <w:rtl/>
        </w:rPr>
        <w:t xml:space="preserve"> كما في النقد </w:t>
      </w:r>
      <w:r w:rsidRPr="004A7232">
        <w:rPr>
          <w:rStyle w:val="libFootnotenumChar"/>
          <w:rtl/>
        </w:rPr>
        <w:t>(4)</w:t>
      </w:r>
      <w:r>
        <w:rPr>
          <w:rtl/>
        </w:rPr>
        <w:t>،</w:t>
      </w:r>
      <w:r w:rsidRPr="00045F63">
        <w:rPr>
          <w:rtl/>
        </w:rPr>
        <w:t xml:space="preserve"> وهو ضعيف.</w:t>
      </w:r>
    </w:p>
    <w:p w:rsidR="004A7232" w:rsidRPr="00045F63" w:rsidRDefault="004A7232" w:rsidP="004A7232">
      <w:pPr>
        <w:pStyle w:val="libNormal"/>
        <w:rPr>
          <w:rtl/>
        </w:rPr>
      </w:pPr>
      <w:r w:rsidRPr="00045F63">
        <w:rPr>
          <w:rtl/>
        </w:rPr>
        <w:t>قلت</w:t>
      </w:r>
      <w:r>
        <w:rPr>
          <w:rtl/>
        </w:rPr>
        <w:t>:</w:t>
      </w:r>
      <w:r w:rsidRPr="00045F63">
        <w:rPr>
          <w:rtl/>
        </w:rPr>
        <w:t xml:space="preserve"> ويحتمل ان يكون من طغيان القلم فان الجمع بين الكلمتين يحتاج الى تكلّف</w:t>
      </w:r>
      <w:r>
        <w:rPr>
          <w:rtl/>
        </w:rPr>
        <w:t>،</w:t>
      </w:r>
      <w:r w:rsidRPr="00045F63">
        <w:rPr>
          <w:rtl/>
        </w:rPr>
        <w:t xml:space="preserve"> ويظهر من الاخبار أيضا تشيّعه</w:t>
      </w:r>
      <w:r>
        <w:rPr>
          <w:rtl/>
        </w:rPr>
        <w:t>،</w:t>
      </w:r>
      <w:r w:rsidRPr="00045F63">
        <w:rPr>
          <w:rtl/>
        </w:rPr>
        <w:t xml:space="preserve"> ففي باب المكاسب من الفقيه</w:t>
      </w:r>
      <w:r>
        <w:rPr>
          <w:rtl/>
        </w:rPr>
        <w:t>:</w:t>
      </w:r>
      <w:r w:rsidRPr="00045F63">
        <w:rPr>
          <w:rtl/>
        </w:rPr>
        <w:t xml:space="preserve"> عنه عن أبي عبد الله </w:t>
      </w:r>
      <w:r w:rsidRPr="004A7232">
        <w:rPr>
          <w:rStyle w:val="libAlaemChar"/>
          <w:rtl/>
        </w:rPr>
        <w:t>عليه‌السلام</w:t>
      </w:r>
      <w:r w:rsidRPr="00045F63">
        <w:rPr>
          <w:rtl/>
        </w:rPr>
        <w:t xml:space="preserve"> قال</w:t>
      </w:r>
      <w:r>
        <w:rPr>
          <w:rtl/>
        </w:rPr>
        <w:t>:</w:t>
      </w:r>
      <w:r w:rsidRPr="00045F63">
        <w:rPr>
          <w:rtl/>
        </w:rPr>
        <w:t xml:space="preserve"> قلت له</w:t>
      </w:r>
      <w:r>
        <w:rPr>
          <w:rtl/>
        </w:rPr>
        <w:t>:</w:t>
      </w:r>
      <w:r w:rsidRPr="00045F63">
        <w:rPr>
          <w:rtl/>
        </w:rPr>
        <w:t xml:space="preserve"> هؤلاء يقولون أن كسب المعلّم سحت</w:t>
      </w:r>
      <w:r>
        <w:rPr>
          <w:rtl/>
        </w:rPr>
        <w:t>؟</w:t>
      </w:r>
      <w:r w:rsidRPr="00045F63">
        <w:rPr>
          <w:rtl/>
        </w:rPr>
        <w:t xml:space="preserve"> فقال</w:t>
      </w:r>
      <w:r>
        <w:rPr>
          <w:rtl/>
        </w:rPr>
        <w:t>:</w:t>
      </w:r>
      <w:r w:rsidRPr="00045F63">
        <w:rPr>
          <w:rtl/>
        </w:rPr>
        <w:t xml:space="preserve"> كذبوا أعداء الله</w:t>
      </w:r>
      <w:r>
        <w:rPr>
          <w:rtl/>
        </w:rPr>
        <w:t>،</w:t>
      </w:r>
      <w:r w:rsidRPr="00045F63">
        <w:rPr>
          <w:rtl/>
        </w:rPr>
        <w:t xml:space="preserve"> انّما أرادوا ان لا يعلّموا أولادهم القرآن</w:t>
      </w:r>
      <w:r>
        <w:rPr>
          <w:rtl/>
        </w:rPr>
        <w:t>،</w:t>
      </w:r>
      <w:r w:rsidRPr="00045F63">
        <w:rPr>
          <w:rtl/>
        </w:rPr>
        <w:t xml:space="preserve"> لو أن رجلا أعطى المعلم دية ولده كان للمعلم مباحا حلالا </w:t>
      </w:r>
      <w:r w:rsidRPr="004A7232">
        <w:rPr>
          <w:rStyle w:val="libFootnotenumChar"/>
          <w:rtl/>
        </w:rPr>
        <w:t>(5)</w:t>
      </w:r>
      <w:r>
        <w:rPr>
          <w:rtl/>
        </w:rPr>
        <w:t>.</w:t>
      </w:r>
    </w:p>
    <w:p w:rsidR="004A7232" w:rsidRPr="00045F63" w:rsidRDefault="004A7232" w:rsidP="004A7232">
      <w:pPr>
        <w:pStyle w:val="libNormal"/>
        <w:rPr>
          <w:rtl/>
        </w:rPr>
      </w:pPr>
      <w:r w:rsidRPr="00045F63">
        <w:rPr>
          <w:rtl/>
        </w:rPr>
        <w:t>فالخبر قوي وفاقا للشارح مع ان ظاهر النجاشي والصدوق اعتبار كتابه.</w:t>
      </w:r>
    </w:p>
    <w:p w:rsidR="004A7232" w:rsidRPr="004A7232" w:rsidRDefault="004A7232" w:rsidP="004A7232">
      <w:pPr>
        <w:pStyle w:val="libNormal"/>
        <w:rPr>
          <w:rStyle w:val="libBold2Char"/>
          <w:rtl/>
        </w:rPr>
      </w:pPr>
      <w:r w:rsidRPr="004A7232">
        <w:rPr>
          <w:rStyle w:val="libBold2Char"/>
          <w:rtl/>
        </w:rPr>
        <w:t>[254] رند</w:t>
      </w:r>
      <w:r w:rsidRPr="004A7232">
        <w:rPr>
          <w:rStyle w:val="libBold2Char"/>
          <w:rtl/>
          <w:lang w:bidi="ar-IQ"/>
        </w:rPr>
        <w:t xml:space="preserve"> - </w:t>
      </w:r>
      <w:r w:rsidRPr="004A7232">
        <w:rPr>
          <w:rStyle w:val="libBold2Char"/>
          <w:rtl/>
        </w:rPr>
        <w:t>وإلى الفضل بن شاذان</w:t>
      </w:r>
      <w:r w:rsidRPr="004A7232">
        <w:rPr>
          <w:rStyle w:val="libBold2Char"/>
          <w:rtl/>
          <w:lang w:bidi="ar-IQ"/>
        </w:rPr>
        <w:t>،</w:t>
      </w:r>
      <w:r w:rsidRPr="004A7232">
        <w:rPr>
          <w:rStyle w:val="libBold2Char"/>
          <w:rtl/>
        </w:rPr>
        <w:t xml:space="preserve"> من العلل التي ذكرها عن الرضا (</w:t>
      </w:r>
      <w:r w:rsidRPr="004A7232">
        <w:rPr>
          <w:rStyle w:val="libAlaemChar"/>
          <w:rtl/>
        </w:rPr>
        <w:t>عليه‌السلام</w:t>
      </w:r>
      <w:r w:rsidRPr="004A7232">
        <w:rPr>
          <w:rStyle w:val="libBold2Char"/>
          <w:rtl/>
        </w:rPr>
        <w:t>)</w:t>
      </w:r>
      <w:r w:rsidRPr="004A7232">
        <w:rPr>
          <w:rStyle w:val="libBold2Char"/>
          <w:rtl/>
          <w:lang w:bidi="ar-IQ"/>
        </w:rPr>
        <w:t>:</w:t>
      </w:r>
      <w:r w:rsidRPr="004A7232">
        <w:rPr>
          <w:rStyle w:val="libBold2Char"/>
          <w:rtl/>
        </w:rPr>
        <w:t xml:space="preserve"> عبد الواحد بن محمّد بن عبدوس النيسابوري العطار </w:t>
      </w:r>
      <w:r w:rsidRPr="004A7232">
        <w:rPr>
          <w:rStyle w:val="libAlaemChar"/>
          <w:rtl/>
        </w:rPr>
        <w:t>رضي‌الله‌عنه</w:t>
      </w:r>
      <w:r w:rsidRPr="004A7232">
        <w:rPr>
          <w:rStyle w:val="libBold2Char"/>
          <w:rtl/>
          <w:lang w:bidi="ar-IQ"/>
        </w:rPr>
        <w:t>،</w:t>
      </w:r>
      <w:r w:rsidRPr="004A7232">
        <w:rPr>
          <w:rStyle w:val="libBold2Char"/>
          <w:rtl/>
        </w:rPr>
        <w:t xml:space="preserve"> عن علي بن محمّد بن قتيبة</w:t>
      </w:r>
      <w:r w:rsidRPr="004A7232">
        <w:rPr>
          <w:rStyle w:val="libBold2Char"/>
          <w:rtl/>
          <w:lang w:bidi="ar-IQ"/>
        </w:rPr>
        <w:t>،</w:t>
      </w:r>
      <w:r w:rsidRPr="004A7232">
        <w:rPr>
          <w:rStyle w:val="libBold2Char"/>
          <w:rtl/>
        </w:rPr>
        <w:t xml:space="preserve"> عن الفضل بن شاذان النيسابوري</w:t>
      </w:r>
      <w:r w:rsidRPr="004A7232">
        <w:rPr>
          <w:rStyle w:val="libBold2Char"/>
          <w:rtl/>
          <w:lang w:bidi="ar-IQ"/>
        </w:rPr>
        <w:t>،</w:t>
      </w:r>
      <w:r w:rsidRPr="004A7232">
        <w:rPr>
          <w:rStyle w:val="libBold2Char"/>
          <w:rtl/>
        </w:rPr>
        <w:t xml:space="preserve"> عن الرضا </w:t>
      </w:r>
      <w:r w:rsidRPr="004A7232">
        <w:rPr>
          <w:rStyle w:val="libAlaemChar"/>
          <w:rtl/>
        </w:rPr>
        <w:t>عليه‌السلام</w:t>
      </w:r>
      <w:r w:rsidRPr="004A7232">
        <w:rPr>
          <w:rStyle w:val="libBold2Char"/>
          <w:rtl/>
        </w:rPr>
        <w:t xml:space="preserve"> </w:t>
      </w:r>
      <w:r w:rsidRPr="004A7232">
        <w:rPr>
          <w:rStyle w:val="libFootnotenumChar"/>
          <w:rtl/>
        </w:rPr>
        <w:t>(6)</w:t>
      </w:r>
      <w:r w:rsidRPr="004A7232">
        <w:rPr>
          <w:rStyle w:val="libBold2Char"/>
          <w:rtl/>
        </w:rPr>
        <w:t>.</w:t>
      </w:r>
    </w:p>
    <w:p w:rsidR="004A7232" w:rsidRPr="00045F63" w:rsidRDefault="004A7232" w:rsidP="004A7232">
      <w:pPr>
        <w:pStyle w:val="libNormal"/>
        <w:rPr>
          <w:rtl/>
        </w:rPr>
      </w:pPr>
      <w:r w:rsidRPr="00045F63">
        <w:rPr>
          <w:rtl/>
        </w:rPr>
        <w:t xml:space="preserve">أوضحنا وثاقة الأول في </w:t>
      </w:r>
      <w:r>
        <w:rPr>
          <w:rtl/>
        </w:rPr>
        <w:t>(</w:t>
      </w:r>
      <w:r w:rsidRPr="00045F63">
        <w:rPr>
          <w:rtl/>
        </w:rPr>
        <w:t>قصح</w:t>
      </w:r>
      <w:r>
        <w:rPr>
          <w:rtl/>
        </w:rPr>
        <w:t>)</w:t>
      </w:r>
      <w:r w:rsidRPr="00045F63">
        <w:rPr>
          <w:rtl/>
        </w:rPr>
        <w:t xml:space="preserve"> </w:t>
      </w:r>
      <w:r w:rsidRPr="004A7232">
        <w:rPr>
          <w:rStyle w:val="libFootnotenumChar"/>
          <w:rtl/>
        </w:rPr>
        <w:t>(7)</w:t>
      </w:r>
      <w:r>
        <w:rPr>
          <w:rtl/>
        </w:rPr>
        <w:t>،</w:t>
      </w:r>
      <w:r w:rsidRPr="00045F63">
        <w:rPr>
          <w:rtl/>
        </w:rPr>
        <w:t xml:space="preserve"> ووثاقة الثاني في </w:t>
      </w:r>
      <w:r>
        <w:rPr>
          <w:rtl/>
        </w:rPr>
        <w:t>(</w:t>
      </w:r>
      <w:r w:rsidRPr="00045F63">
        <w:rPr>
          <w:rtl/>
        </w:rPr>
        <w:t>رج</w:t>
      </w:r>
      <w:r>
        <w:rPr>
          <w:rtl/>
        </w:rPr>
        <w:t>)</w:t>
      </w:r>
      <w:r w:rsidRPr="00045F63">
        <w:rPr>
          <w:rtl/>
        </w:rPr>
        <w:t xml:space="preserve"> </w:t>
      </w:r>
      <w:r w:rsidRPr="004A7232">
        <w:rPr>
          <w:rStyle w:val="libFootnotenumChar"/>
          <w:rtl/>
        </w:rPr>
        <w:t>(8)</w:t>
      </w:r>
      <w:r>
        <w:rPr>
          <w:rtl/>
        </w:rPr>
        <w:t>،</w:t>
      </w:r>
      <w:r w:rsidRPr="00045F63">
        <w:rPr>
          <w:rtl/>
        </w:rPr>
        <w:t xml:space="preserve"> فالخبر صحيح على الأصح.</w:t>
      </w:r>
    </w:p>
    <w:p w:rsidR="004A7232" w:rsidRPr="00045F63" w:rsidRDefault="004A7232" w:rsidP="004A7232">
      <w:pPr>
        <w:pStyle w:val="libNormal"/>
        <w:rPr>
          <w:rtl/>
        </w:rPr>
      </w:pPr>
      <w:r w:rsidRPr="00045F63">
        <w:rPr>
          <w:rtl/>
        </w:rPr>
        <w:t>ولمّا كان الكتاب المذكور كثير الحاجة في الفروع فلا بأس بذكر بعض</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فهرست الشيخ 125 / 556.</w:t>
      </w:r>
    </w:p>
    <w:p w:rsidR="004A7232" w:rsidRPr="00045F63" w:rsidRDefault="004A7232" w:rsidP="004A7232">
      <w:pPr>
        <w:pStyle w:val="libFootnote0"/>
        <w:rPr>
          <w:rtl/>
        </w:rPr>
      </w:pPr>
      <w:r w:rsidRPr="00045F63">
        <w:rPr>
          <w:rtl/>
        </w:rPr>
        <w:t>(2) رجال العلامة 246 / 2.</w:t>
      </w:r>
    </w:p>
    <w:p w:rsidR="004A7232" w:rsidRPr="00045F63" w:rsidRDefault="004A7232" w:rsidP="004A7232">
      <w:pPr>
        <w:pStyle w:val="libFootnote0"/>
        <w:rPr>
          <w:rtl/>
        </w:rPr>
      </w:pPr>
      <w:r w:rsidRPr="00045F63">
        <w:rPr>
          <w:rtl/>
        </w:rPr>
        <w:t>(3) تعليقة البهبهاني</w:t>
      </w:r>
      <w:r>
        <w:rPr>
          <w:rtl/>
        </w:rPr>
        <w:t>:</w:t>
      </w:r>
      <w:r w:rsidRPr="00045F63">
        <w:rPr>
          <w:rtl/>
        </w:rPr>
        <w:t xml:space="preserve"> 259.</w:t>
      </w:r>
    </w:p>
    <w:p w:rsidR="004A7232" w:rsidRPr="00045F63" w:rsidRDefault="004A7232" w:rsidP="004A7232">
      <w:pPr>
        <w:pStyle w:val="libFootnote0"/>
        <w:rPr>
          <w:rtl/>
        </w:rPr>
      </w:pPr>
      <w:r w:rsidRPr="00045F63">
        <w:rPr>
          <w:rtl/>
        </w:rPr>
        <w:t>(4) نقد الرجال 265 / 1.</w:t>
      </w:r>
    </w:p>
    <w:p w:rsidR="004A7232" w:rsidRPr="00045F63" w:rsidRDefault="004A7232" w:rsidP="004A7232">
      <w:pPr>
        <w:pStyle w:val="libFootnote0"/>
        <w:rPr>
          <w:rtl/>
        </w:rPr>
      </w:pPr>
      <w:r w:rsidRPr="00045F63">
        <w:rPr>
          <w:rtl/>
        </w:rPr>
        <w:t>(5) الفقيه 3</w:t>
      </w:r>
      <w:r>
        <w:rPr>
          <w:rtl/>
        </w:rPr>
        <w:t>:</w:t>
      </w:r>
      <w:r w:rsidRPr="00045F63">
        <w:rPr>
          <w:rtl/>
        </w:rPr>
        <w:t xml:space="preserve"> 99 / 384.</w:t>
      </w:r>
    </w:p>
    <w:p w:rsidR="004A7232" w:rsidRPr="00045F63" w:rsidRDefault="004A7232" w:rsidP="004A7232">
      <w:pPr>
        <w:pStyle w:val="libFootnote0"/>
        <w:rPr>
          <w:rtl/>
        </w:rPr>
      </w:pPr>
      <w:r w:rsidRPr="00045F63">
        <w:rPr>
          <w:rtl/>
        </w:rPr>
        <w:t>(6) الفقيه 4</w:t>
      </w:r>
      <w:r>
        <w:rPr>
          <w:rtl/>
        </w:rPr>
        <w:t>:</w:t>
      </w:r>
      <w:r w:rsidRPr="00045F63">
        <w:rPr>
          <w:rtl/>
        </w:rPr>
        <w:t xml:space="preserve"> 53</w:t>
      </w:r>
      <w:r>
        <w:rPr>
          <w:rtl/>
        </w:rPr>
        <w:t>،</w:t>
      </w:r>
      <w:r w:rsidRPr="00045F63">
        <w:rPr>
          <w:rtl/>
        </w:rPr>
        <w:t xml:space="preserve"> من المشيخة.</w:t>
      </w:r>
    </w:p>
    <w:p w:rsidR="004A7232" w:rsidRPr="00045F63" w:rsidRDefault="004A7232" w:rsidP="004A7232">
      <w:pPr>
        <w:pStyle w:val="libFootnote0"/>
        <w:rPr>
          <w:rtl/>
        </w:rPr>
      </w:pPr>
      <w:r w:rsidRPr="00045F63">
        <w:rPr>
          <w:rtl/>
        </w:rPr>
        <w:t>(7) تقدم برقم</w:t>
      </w:r>
      <w:r>
        <w:rPr>
          <w:rtl/>
        </w:rPr>
        <w:t>:</w:t>
      </w:r>
      <w:r w:rsidRPr="00045F63">
        <w:rPr>
          <w:rtl/>
        </w:rPr>
        <w:t xml:space="preserve"> 198.</w:t>
      </w:r>
    </w:p>
    <w:p w:rsidR="004A7232" w:rsidRPr="00045F63" w:rsidRDefault="004A7232" w:rsidP="004A7232">
      <w:pPr>
        <w:pStyle w:val="libFootnote0"/>
        <w:rPr>
          <w:rtl/>
        </w:rPr>
      </w:pPr>
      <w:r w:rsidRPr="00045F63">
        <w:rPr>
          <w:rtl/>
        </w:rPr>
        <w:t>(8) تقدم برقم</w:t>
      </w:r>
      <w:r>
        <w:rPr>
          <w:rtl/>
        </w:rPr>
        <w:t>:</w:t>
      </w:r>
      <w:r w:rsidRPr="00045F63">
        <w:rPr>
          <w:rtl/>
        </w:rPr>
        <w:t xml:space="preserve"> 203.</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الشواهد لصحّة الخبر المنقول عنه</w:t>
      </w:r>
      <w:r>
        <w:rPr>
          <w:rtl/>
        </w:rPr>
        <w:t>،</w:t>
      </w:r>
      <w:r w:rsidRPr="00045F63">
        <w:rPr>
          <w:rtl/>
        </w:rPr>
        <w:t xml:space="preserve"> فنقول</w:t>
      </w:r>
      <w:r>
        <w:rPr>
          <w:rtl/>
        </w:rPr>
        <w:t>:</w:t>
      </w:r>
      <w:r w:rsidRPr="00045F63">
        <w:rPr>
          <w:rtl/>
        </w:rPr>
        <w:t xml:space="preserve"> قال الصدوق في العلل </w:t>
      </w:r>
      <w:r w:rsidRPr="004A7232">
        <w:rPr>
          <w:rStyle w:val="libFootnotenumChar"/>
          <w:rtl/>
        </w:rPr>
        <w:t>(1)</w:t>
      </w:r>
      <w:r w:rsidRPr="00045F63">
        <w:rPr>
          <w:rtl/>
        </w:rPr>
        <w:t xml:space="preserve"> والعيون </w:t>
      </w:r>
      <w:r w:rsidRPr="004A7232">
        <w:rPr>
          <w:rStyle w:val="libFootnotenumChar"/>
          <w:rtl/>
        </w:rPr>
        <w:t>(2)</w:t>
      </w:r>
      <w:r>
        <w:rPr>
          <w:rtl/>
        </w:rPr>
        <w:t>:</w:t>
      </w:r>
      <w:r w:rsidRPr="00045F63">
        <w:rPr>
          <w:rtl/>
        </w:rPr>
        <w:t xml:space="preserve"> حدثني عبد الواحد بن محمّد بن عبدوس النيسابوري العطار بنيسابور في سنة اثنتين وخمسين وثلاثمائة</w:t>
      </w:r>
      <w:r>
        <w:rPr>
          <w:rtl/>
        </w:rPr>
        <w:t>،</w:t>
      </w:r>
      <w:r w:rsidRPr="00045F63">
        <w:rPr>
          <w:rtl/>
        </w:rPr>
        <w:t xml:space="preserve"> قال</w:t>
      </w:r>
      <w:r>
        <w:rPr>
          <w:rtl/>
        </w:rPr>
        <w:t>:</w:t>
      </w:r>
      <w:r w:rsidRPr="00045F63">
        <w:rPr>
          <w:rtl/>
        </w:rPr>
        <w:t xml:space="preserve"> حدثني أبو الحسن عليّ بن محمّد ابن قتيبة النيسابوري</w:t>
      </w:r>
      <w:r>
        <w:rPr>
          <w:rtl/>
        </w:rPr>
        <w:t>،</w:t>
      </w:r>
      <w:r w:rsidRPr="00045F63">
        <w:rPr>
          <w:rtl/>
        </w:rPr>
        <w:t xml:space="preserve"> قال</w:t>
      </w:r>
      <w:r>
        <w:rPr>
          <w:rtl/>
        </w:rPr>
        <w:t>:</w:t>
      </w:r>
      <w:r w:rsidRPr="00045F63">
        <w:rPr>
          <w:rtl/>
        </w:rPr>
        <w:t xml:space="preserve"> قال أبو محمّد الفضل بن شاذان.</w:t>
      </w:r>
    </w:p>
    <w:p w:rsidR="004A7232" w:rsidRPr="00045F63" w:rsidRDefault="004A7232" w:rsidP="004A7232">
      <w:pPr>
        <w:pStyle w:val="libNormal"/>
        <w:rPr>
          <w:rtl/>
        </w:rPr>
      </w:pPr>
      <w:r w:rsidRPr="00045F63">
        <w:rPr>
          <w:rtl/>
        </w:rPr>
        <w:t xml:space="preserve">وحدثنا الحاكم أبو جعفر محمّد بن نعيم بن شاذان </w:t>
      </w:r>
      <w:r w:rsidRPr="004A7232">
        <w:rPr>
          <w:rStyle w:val="libAlaemChar"/>
          <w:rtl/>
        </w:rPr>
        <w:t>رحمه‌الله</w:t>
      </w:r>
      <w:r>
        <w:rPr>
          <w:rtl/>
        </w:rPr>
        <w:t>،</w:t>
      </w:r>
      <w:r w:rsidRPr="00045F63">
        <w:rPr>
          <w:rtl/>
        </w:rPr>
        <w:t xml:space="preserve"> عن عمّه أبي عبد الله محمّد بن شاذان</w:t>
      </w:r>
      <w:r>
        <w:rPr>
          <w:rtl/>
        </w:rPr>
        <w:t>،</w:t>
      </w:r>
      <w:r w:rsidRPr="00045F63">
        <w:rPr>
          <w:rtl/>
        </w:rPr>
        <w:t xml:space="preserve"> قال</w:t>
      </w:r>
      <w:r>
        <w:rPr>
          <w:rtl/>
        </w:rPr>
        <w:t>:</w:t>
      </w:r>
      <w:r w:rsidRPr="00045F63">
        <w:rPr>
          <w:rtl/>
        </w:rPr>
        <w:t xml:space="preserve"> قال الفضل بن شاذان. إلى آخره.</w:t>
      </w:r>
    </w:p>
    <w:p w:rsidR="004A7232" w:rsidRPr="00045F63" w:rsidRDefault="004A7232" w:rsidP="004A7232">
      <w:pPr>
        <w:pStyle w:val="libNormal"/>
        <w:rPr>
          <w:rtl/>
        </w:rPr>
      </w:pPr>
      <w:r w:rsidRPr="00045F63">
        <w:rPr>
          <w:rtl/>
        </w:rPr>
        <w:t>وبين المذكور في العلل والعيون اختلاف كثير بالزيادة والنقصان.</w:t>
      </w:r>
    </w:p>
    <w:p w:rsidR="004A7232" w:rsidRPr="00045F63" w:rsidRDefault="004A7232" w:rsidP="004A7232">
      <w:pPr>
        <w:pStyle w:val="libNormal"/>
        <w:rPr>
          <w:rtl/>
        </w:rPr>
      </w:pPr>
      <w:r w:rsidRPr="00045F63">
        <w:rPr>
          <w:rtl/>
        </w:rPr>
        <w:t>وفي النجاشي بعد ذكر كتبه التي منها العلل</w:t>
      </w:r>
      <w:r>
        <w:rPr>
          <w:rtl/>
        </w:rPr>
        <w:t>:</w:t>
      </w:r>
      <w:r w:rsidRPr="00045F63">
        <w:rPr>
          <w:rtl/>
        </w:rPr>
        <w:t xml:space="preserve"> أخبرنا أبو العباس بن نوح</w:t>
      </w:r>
      <w:r>
        <w:rPr>
          <w:rtl/>
        </w:rPr>
        <w:t>،</w:t>
      </w:r>
      <w:r w:rsidRPr="00045F63">
        <w:rPr>
          <w:rtl/>
        </w:rPr>
        <w:t xml:space="preserve"> قال</w:t>
      </w:r>
      <w:r>
        <w:rPr>
          <w:rtl/>
        </w:rPr>
        <w:t>:</w:t>
      </w:r>
      <w:r w:rsidRPr="00045F63">
        <w:rPr>
          <w:rtl/>
        </w:rPr>
        <w:t xml:space="preserve"> حدثنا احمد بن جعفر</w:t>
      </w:r>
      <w:r>
        <w:rPr>
          <w:rtl/>
        </w:rPr>
        <w:t>،</w:t>
      </w:r>
      <w:r w:rsidRPr="00045F63">
        <w:rPr>
          <w:rtl/>
        </w:rPr>
        <w:t xml:space="preserve"> قال</w:t>
      </w:r>
      <w:r>
        <w:rPr>
          <w:rtl/>
        </w:rPr>
        <w:t>:</w:t>
      </w:r>
      <w:r w:rsidRPr="00045F63">
        <w:rPr>
          <w:rtl/>
        </w:rPr>
        <w:t xml:space="preserve"> حدثنا احمد بن إدريس بن احمد</w:t>
      </w:r>
      <w:r>
        <w:rPr>
          <w:rtl/>
        </w:rPr>
        <w:t>،</w:t>
      </w:r>
      <w:r w:rsidRPr="00045F63">
        <w:rPr>
          <w:rtl/>
        </w:rPr>
        <w:t xml:space="preserve"> قال</w:t>
      </w:r>
      <w:r>
        <w:rPr>
          <w:rtl/>
        </w:rPr>
        <w:t>:</w:t>
      </w:r>
      <w:r>
        <w:rPr>
          <w:rFonts w:hint="cs"/>
          <w:rtl/>
        </w:rPr>
        <w:t xml:space="preserve"> </w:t>
      </w:r>
      <w:r w:rsidRPr="00045F63">
        <w:rPr>
          <w:rtl/>
        </w:rPr>
        <w:t xml:space="preserve">حدثنا علي بن احمد بن قتيبة النيسابوري عنه بكتبه </w:t>
      </w:r>
      <w:r w:rsidRPr="004A7232">
        <w:rPr>
          <w:rStyle w:val="libFootnotenumChar"/>
          <w:rtl/>
        </w:rPr>
        <w:t>(3)</w:t>
      </w:r>
      <w:r>
        <w:rPr>
          <w:rtl/>
        </w:rPr>
        <w:t>.</w:t>
      </w:r>
    </w:p>
    <w:p w:rsidR="004A7232" w:rsidRPr="00045F63" w:rsidRDefault="004A7232" w:rsidP="004A7232">
      <w:pPr>
        <w:pStyle w:val="libNormal"/>
        <w:rPr>
          <w:rtl/>
        </w:rPr>
      </w:pPr>
      <w:r w:rsidRPr="00045F63">
        <w:rPr>
          <w:rtl/>
        </w:rPr>
        <w:t>وفي الفهرست أيضا ذكر كتبه</w:t>
      </w:r>
      <w:r>
        <w:rPr>
          <w:rtl/>
        </w:rPr>
        <w:t>،</w:t>
      </w:r>
      <w:r w:rsidRPr="00045F63">
        <w:rPr>
          <w:rtl/>
        </w:rPr>
        <w:t xml:space="preserve"> وعدّ منها العلل</w:t>
      </w:r>
      <w:r>
        <w:rPr>
          <w:rtl/>
        </w:rPr>
        <w:t>،</w:t>
      </w:r>
      <w:r w:rsidRPr="00045F63">
        <w:rPr>
          <w:rtl/>
        </w:rPr>
        <w:t xml:space="preserve"> ثم قال</w:t>
      </w:r>
      <w:r>
        <w:rPr>
          <w:rtl/>
        </w:rPr>
        <w:t>:</w:t>
      </w:r>
      <w:r w:rsidRPr="00045F63">
        <w:rPr>
          <w:rtl/>
        </w:rPr>
        <w:t xml:space="preserve"> أخبرنا برواياته وبكتبه هذه المفيد أبو عبد الله</w:t>
      </w:r>
      <w:r>
        <w:rPr>
          <w:rtl/>
        </w:rPr>
        <w:t>،</w:t>
      </w:r>
      <w:r w:rsidRPr="00045F63">
        <w:rPr>
          <w:rtl/>
        </w:rPr>
        <w:t xml:space="preserve"> عن محمّد بن علي بن الحسين</w:t>
      </w:r>
      <w:r>
        <w:rPr>
          <w:rtl/>
        </w:rPr>
        <w:t>،</w:t>
      </w:r>
      <w:r w:rsidRPr="00045F63">
        <w:rPr>
          <w:rtl/>
        </w:rPr>
        <w:t xml:space="preserve"> عن محمّد بن الحسن</w:t>
      </w:r>
      <w:r>
        <w:rPr>
          <w:rtl/>
        </w:rPr>
        <w:t>،</w:t>
      </w:r>
      <w:r w:rsidRPr="00045F63">
        <w:rPr>
          <w:rtl/>
        </w:rPr>
        <w:t xml:space="preserve"> عن احمد بن إدريس</w:t>
      </w:r>
      <w:r>
        <w:rPr>
          <w:rtl/>
        </w:rPr>
        <w:t>،</w:t>
      </w:r>
      <w:r w:rsidRPr="00045F63">
        <w:rPr>
          <w:rtl/>
        </w:rPr>
        <w:t xml:space="preserve"> عن علي بن محمّد بن قتيبة</w:t>
      </w:r>
      <w:r>
        <w:rPr>
          <w:rtl/>
        </w:rPr>
        <w:t>،</w:t>
      </w:r>
      <w:r w:rsidRPr="00045F63">
        <w:rPr>
          <w:rtl/>
        </w:rPr>
        <w:t xml:space="preserve"> عن الفضل.</w:t>
      </w:r>
    </w:p>
    <w:p w:rsidR="004A7232" w:rsidRPr="00045F63" w:rsidRDefault="004A7232" w:rsidP="004A7232">
      <w:pPr>
        <w:pStyle w:val="libNormal"/>
        <w:rPr>
          <w:rtl/>
        </w:rPr>
      </w:pPr>
      <w:r w:rsidRPr="00045F63">
        <w:rPr>
          <w:rtl/>
        </w:rPr>
        <w:t>ورواها محمّد بن علي بن الحسين</w:t>
      </w:r>
      <w:r>
        <w:rPr>
          <w:rtl/>
        </w:rPr>
        <w:t>،</w:t>
      </w:r>
      <w:r w:rsidRPr="00045F63">
        <w:rPr>
          <w:rtl/>
        </w:rPr>
        <w:t xml:space="preserve"> عن حمزة بن محمّد العلوي</w:t>
      </w:r>
      <w:r>
        <w:rPr>
          <w:rtl/>
        </w:rPr>
        <w:t>،</w:t>
      </w:r>
      <w:r w:rsidRPr="00045F63">
        <w:rPr>
          <w:rtl/>
        </w:rPr>
        <w:t xml:space="preserve"> عن أبي نصر قنبر بن علي بن شاذان</w:t>
      </w:r>
      <w:r>
        <w:rPr>
          <w:rtl/>
        </w:rPr>
        <w:t>،</w:t>
      </w:r>
      <w:r w:rsidRPr="00045F63">
        <w:rPr>
          <w:rtl/>
        </w:rPr>
        <w:t xml:space="preserve"> عن أبيه</w:t>
      </w:r>
      <w:r>
        <w:rPr>
          <w:rtl/>
        </w:rPr>
        <w:t>،</w:t>
      </w:r>
      <w:r w:rsidRPr="00045F63">
        <w:rPr>
          <w:rtl/>
        </w:rPr>
        <w:t xml:space="preserve"> عن الفضل </w:t>
      </w:r>
      <w:r w:rsidRPr="004A7232">
        <w:rPr>
          <w:rStyle w:val="libFootnotenumChar"/>
          <w:rtl/>
        </w:rPr>
        <w:t>(4)</w:t>
      </w:r>
      <w:r>
        <w:rPr>
          <w:rtl/>
        </w:rPr>
        <w:t>.</w:t>
      </w:r>
    </w:p>
    <w:p w:rsidR="004A7232" w:rsidRPr="00045F63" w:rsidRDefault="004A7232" w:rsidP="004A7232">
      <w:pPr>
        <w:pStyle w:val="libNormal"/>
        <w:rPr>
          <w:rtl/>
        </w:rPr>
      </w:pPr>
      <w:r w:rsidRPr="00045F63">
        <w:rPr>
          <w:rtl/>
        </w:rPr>
        <w:t>فظهر انه يروي عن ابن قتيبة</w:t>
      </w:r>
      <w:r>
        <w:rPr>
          <w:rtl/>
        </w:rPr>
        <w:t>:</w:t>
      </w:r>
      <w:r w:rsidRPr="00045F63">
        <w:rPr>
          <w:rtl/>
        </w:rPr>
        <w:t xml:space="preserve"> عبد الواحد</w:t>
      </w:r>
      <w:r>
        <w:rPr>
          <w:rtl/>
        </w:rPr>
        <w:t>،</w:t>
      </w:r>
      <w:r w:rsidRPr="00045F63">
        <w:rPr>
          <w:rtl/>
        </w:rPr>
        <w:t xml:space="preserve"> واحمد بن إدريس</w:t>
      </w:r>
      <w:r>
        <w:rPr>
          <w:rtl/>
        </w:rPr>
        <w:t>،</w:t>
      </w:r>
      <w:r w:rsidRPr="00045F63">
        <w:rPr>
          <w:rtl/>
        </w:rPr>
        <w:t xml:space="preserve"> وتقدم أيضا أنّه يروي عنه</w:t>
      </w:r>
      <w:r>
        <w:rPr>
          <w:rtl/>
        </w:rPr>
        <w:t>،</w:t>
      </w:r>
      <w:r w:rsidRPr="00045F63">
        <w:rPr>
          <w:rtl/>
        </w:rPr>
        <w:t xml:space="preserve"> أبو محمّد الحسن بن حمزة العلوي المرعشي</w:t>
      </w:r>
      <w:r>
        <w:rPr>
          <w:rtl/>
        </w:rPr>
        <w:t>،</w:t>
      </w:r>
      <w:r w:rsidRPr="00045F63">
        <w:rPr>
          <w:rtl/>
        </w:rPr>
        <w:t xml:space="preserve"> وأبو عمرو الكشي</w:t>
      </w:r>
      <w:r>
        <w:rPr>
          <w:rtl/>
        </w:rPr>
        <w:t>،</w:t>
      </w:r>
      <w:r w:rsidRPr="00045F63">
        <w:rPr>
          <w:rtl/>
        </w:rPr>
        <w:t xml:space="preserve"> ويروي</w:t>
      </w:r>
      <w:r>
        <w:rPr>
          <w:rtl/>
        </w:rPr>
        <w:t>:</w:t>
      </w:r>
      <w:r w:rsidRPr="00045F63">
        <w:rPr>
          <w:rtl/>
        </w:rPr>
        <w:t xml:space="preserve"> عن الفضل ابن قتيبة</w:t>
      </w:r>
      <w:r>
        <w:rPr>
          <w:rtl/>
        </w:rPr>
        <w:t>،</w:t>
      </w:r>
      <w:r w:rsidRPr="00045F63">
        <w:rPr>
          <w:rtl/>
        </w:rPr>
        <w:t xml:space="preserve"> وعلي بن شاذان</w:t>
      </w:r>
      <w:r>
        <w:rPr>
          <w:rtl/>
        </w:rPr>
        <w:t>،</w:t>
      </w:r>
      <w:r w:rsidRPr="00045F63">
        <w:rPr>
          <w:rtl/>
        </w:rPr>
        <w:t xml:space="preserve"> وأبو عبد الله محمّد</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علل الشرائع 251 / 9.</w:t>
      </w:r>
    </w:p>
    <w:p w:rsidR="004A7232" w:rsidRPr="00045F63" w:rsidRDefault="004A7232" w:rsidP="004A7232">
      <w:pPr>
        <w:pStyle w:val="libFootnote0"/>
        <w:rPr>
          <w:rtl/>
        </w:rPr>
      </w:pPr>
      <w:r w:rsidRPr="00045F63">
        <w:rPr>
          <w:rtl/>
        </w:rPr>
        <w:t xml:space="preserve">(2) عيون اخبار الرضا </w:t>
      </w:r>
      <w:r w:rsidRPr="004A7232">
        <w:rPr>
          <w:rStyle w:val="libAlaemChar"/>
          <w:rtl/>
        </w:rPr>
        <w:t>عليه‌السلام</w:t>
      </w:r>
      <w:r w:rsidRPr="00045F63">
        <w:rPr>
          <w:rtl/>
        </w:rPr>
        <w:t xml:space="preserve"> 2</w:t>
      </w:r>
      <w:r>
        <w:rPr>
          <w:rtl/>
        </w:rPr>
        <w:t>:</w:t>
      </w:r>
      <w:r w:rsidRPr="00045F63">
        <w:rPr>
          <w:rtl/>
        </w:rPr>
        <w:t xml:space="preserve"> 99 / 1.</w:t>
      </w:r>
    </w:p>
    <w:p w:rsidR="004A7232" w:rsidRPr="00045F63" w:rsidRDefault="004A7232" w:rsidP="004A7232">
      <w:pPr>
        <w:pStyle w:val="libFootnote0"/>
        <w:rPr>
          <w:rtl/>
        </w:rPr>
      </w:pPr>
      <w:r w:rsidRPr="00045F63">
        <w:rPr>
          <w:rtl/>
        </w:rPr>
        <w:t>(3) رجال النجاشي 307 / 840.</w:t>
      </w:r>
    </w:p>
    <w:p w:rsidR="004A7232" w:rsidRPr="00045F63" w:rsidRDefault="004A7232" w:rsidP="004A7232">
      <w:pPr>
        <w:pStyle w:val="libFootnote0"/>
        <w:rPr>
          <w:rtl/>
        </w:rPr>
      </w:pPr>
      <w:r w:rsidRPr="00045F63">
        <w:rPr>
          <w:rtl/>
        </w:rPr>
        <w:t>(4) فهرست الشيخ 124 / 552.</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ابن شاذان وكيل الناحية كما صرّح به السيد علي بن طاوس في ربيع الشيعة </w:t>
      </w:r>
      <w:r w:rsidRPr="004A7232">
        <w:rPr>
          <w:rStyle w:val="libFootnotenumChar"/>
          <w:rtl/>
        </w:rPr>
        <w:t>(1)</w:t>
      </w:r>
      <w:r w:rsidRPr="00045F63">
        <w:rPr>
          <w:rtl/>
        </w:rPr>
        <w:t xml:space="preserve"> والشيخ الطبرسي في إعلام الورى</w:t>
      </w:r>
      <w:r>
        <w:rPr>
          <w:rtl/>
        </w:rPr>
        <w:t>:</w:t>
      </w:r>
      <w:r w:rsidRPr="00045F63">
        <w:rPr>
          <w:rtl/>
        </w:rPr>
        <w:t xml:space="preserve"> ممّن وقف على معجزات صاحب الزمان </w:t>
      </w:r>
      <w:r w:rsidRPr="004A7232">
        <w:rPr>
          <w:rStyle w:val="libAlaemChar"/>
          <w:rtl/>
        </w:rPr>
        <w:t>عليه‌السلام</w:t>
      </w:r>
      <w:r>
        <w:rPr>
          <w:rtl/>
        </w:rPr>
        <w:t>،</w:t>
      </w:r>
      <w:r w:rsidRPr="00045F63">
        <w:rPr>
          <w:rtl/>
        </w:rPr>
        <w:t xml:space="preserve"> وفيه التوقيع</w:t>
      </w:r>
      <w:r>
        <w:rPr>
          <w:rtl/>
        </w:rPr>
        <w:t>:</w:t>
      </w:r>
      <w:r w:rsidRPr="00045F63">
        <w:rPr>
          <w:rtl/>
        </w:rPr>
        <w:t xml:space="preserve"> وامّا محمّد بن شاذان بن نعيم فإنه رجل من شيعتنا أهل البيت </w:t>
      </w:r>
      <w:r w:rsidRPr="004A7232">
        <w:rPr>
          <w:rStyle w:val="libFootnotenumChar"/>
          <w:rtl/>
        </w:rPr>
        <w:t>(2)</w:t>
      </w:r>
      <w:r>
        <w:rPr>
          <w:rtl/>
        </w:rPr>
        <w:t>.</w:t>
      </w:r>
    </w:p>
    <w:p w:rsidR="004A7232" w:rsidRPr="00045F63" w:rsidRDefault="004A7232" w:rsidP="004A7232">
      <w:pPr>
        <w:pStyle w:val="libNormal"/>
        <w:rPr>
          <w:rtl/>
        </w:rPr>
      </w:pPr>
      <w:r w:rsidRPr="00045F63">
        <w:rPr>
          <w:rtl/>
        </w:rPr>
        <w:t>ومحمّد بن إسماعيل المردد بين النيسابوري</w:t>
      </w:r>
      <w:r>
        <w:rPr>
          <w:rtl/>
        </w:rPr>
        <w:t xml:space="preserve"> - </w:t>
      </w:r>
      <w:r w:rsidRPr="00045F63">
        <w:rPr>
          <w:rtl/>
        </w:rPr>
        <w:t>كما هو الأظهر عندنا</w:t>
      </w:r>
      <w:r>
        <w:rPr>
          <w:rtl/>
        </w:rPr>
        <w:t xml:space="preserve"> - </w:t>
      </w:r>
      <w:r w:rsidRPr="00045F63">
        <w:rPr>
          <w:rtl/>
        </w:rPr>
        <w:t>والبرمكي</w:t>
      </w:r>
      <w:r>
        <w:rPr>
          <w:rtl/>
        </w:rPr>
        <w:t xml:space="preserve"> - </w:t>
      </w:r>
      <w:r w:rsidRPr="00045F63">
        <w:rPr>
          <w:rtl/>
        </w:rPr>
        <w:t>كما عليه جماعة</w:t>
      </w:r>
      <w:r>
        <w:rPr>
          <w:rtl/>
        </w:rPr>
        <w:t xml:space="preserve"> - </w:t>
      </w:r>
      <w:r w:rsidRPr="00045F63">
        <w:rPr>
          <w:rtl/>
        </w:rPr>
        <w:t xml:space="preserve">وهو الواسطة بينه وبين ثقة الإسلام </w:t>
      </w:r>
      <w:r w:rsidRPr="004A7232">
        <w:rPr>
          <w:rStyle w:val="libFootnotenumChar"/>
          <w:rtl/>
        </w:rPr>
        <w:t>(3)</w:t>
      </w:r>
      <w:r>
        <w:rPr>
          <w:rtl/>
        </w:rPr>
        <w:t>،</w:t>
      </w:r>
      <w:r w:rsidRPr="00045F63">
        <w:rPr>
          <w:rtl/>
        </w:rPr>
        <w:t xml:space="preserve"> والظاهر انه الواسطة في جميع </w:t>
      </w:r>
      <w:r>
        <w:rPr>
          <w:rtl/>
        </w:rPr>
        <w:t>[</w:t>
      </w:r>
      <w:r w:rsidRPr="00045F63">
        <w:rPr>
          <w:rtl/>
        </w:rPr>
        <w:t xml:space="preserve">كتابه </w:t>
      </w:r>
      <w:r w:rsidRPr="004A7232">
        <w:rPr>
          <w:rStyle w:val="libFootnotenumChar"/>
          <w:rtl/>
        </w:rPr>
        <w:t>(4)</w:t>
      </w:r>
      <w:r w:rsidRPr="00045F63">
        <w:rPr>
          <w:rtl/>
        </w:rPr>
        <w:t xml:space="preserve"> اليه </w:t>
      </w:r>
      <w:r w:rsidRPr="004A7232">
        <w:rPr>
          <w:rStyle w:val="libFootnotenumChar"/>
          <w:rtl/>
        </w:rPr>
        <w:t>(5)</w:t>
      </w:r>
      <w:r>
        <w:rPr>
          <w:rtl/>
        </w:rPr>
        <w:t>]</w:t>
      </w:r>
      <w:r w:rsidRPr="00045F63">
        <w:rPr>
          <w:rtl/>
        </w:rPr>
        <w:t xml:space="preserve"> </w:t>
      </w:r>
      <w:r w:rsidRPr="004A7232">
        <w:rPr>
          <w:rStyle w:val="libFootnotenumChar"/>
          <w:rtl/>
        </w:rPr>
        <w:t>(6)</w:t>
      </w:r>
      <w:r>
        <w:rPr>
          <w:rtl/>
        </w:rPr>
        <w:t>،</w:t>
      </w:r>
      <w:r w:rsidRPr="00045F63">
        <w:rPr>
          <w:rtl/>
        </w:rPr>
        <w:t xml:space="preserve"> وانّما هي لعدم البناء على العلم بالوجادة على ما مرّ شرحه في أوّل الفائدة الثالثة </w:t>
      </w:r>
      <w:r w:rsidRPr="004A7232">
        <w:rPr>
          <w:rStyle w:val="libFootnotenumChar"/>
          <w:rtl/>
        </w:rPr>
        <w:t>(7)</w:t>
      </w:r>
      <w:r w:rsidRPr="00045F63">
        <w:rPr>
          <w:rtl/>
        </w:rPr>
        <w:t xml:space="preserve"> مع ان الطريق في المشيخة والفهرست صحيح على المصطلح فلا مجال للوسوسة.</w:t>
      </w:r>
    </w:p>
    <w:p w:rsidR="004A7232" w:rsidRPr="004A7232" w:rsidRDefault="004A7232" w:rsidP="004A7232">
      <w:pPr>
        <w:pStyle w:val="libNormal"/>
        <w:rPr>
          <w:rStyle w:val="libBold2Char"/>
          <w:rtl/>
        </w:rPr>
      </w:pPr>
      <w:r w:rsidRPr="004A7232">
        <w:rPr>
          <w:rStyle w:val="libBold2Char"/>
          <w:rtl/>
        </w:rPr>
        <w:t>[255] رنه</w:t>
      </w:r>
      <w:r w:rsidRPr="004A7232">
        <w:rPr>
          <w:rStyle w:val="libBold2Char"/>
          <w:rtl/>
          <w:lang w:bidi="ar-IQ"/>
        </w:rPr>
        <w:t xml:space="preserve"> - </w:t>
      </w:r>
      <w:r w:rsidRPr="004A7232">
        <w:rPr>
          <w:rStyle w:val="libBold2Char"/>
          <w:rtl/>
        </w:rPr>
        <w:t>وإلى الفضل بن عبد الملك</w:t>
      </w:r>
      <w:r w:rsidRPr="004A7232">
        <w:rPr>
          <w:rStyle w:val="libBold2Char"/>
          <w:rtl/>
          <w:lang w:bidi="ar-IQ"/>
        </w:rPr>
        <w:t>:</w:t>
      </w:r>
      <w:r w:rsidRPr="004A7232">
        <w:rPr>
          <w:rStyle w:val="libBold2Char"/>
          <w:rtl/>
        </w:rPr>
        <w:t xml:space="preserve"> أبوه</w:t>
      </w:r>
      <w:r w:rsidRPr="004A7232">
        <w:rPr>
          <w:rStyle w:val="libBold2Char"/>
          <w:rtl/>
          <w:lang w:bidi="ar-IQ"/>
        </w:rPr>
        <w:t>،</w:t>
      </w:r>
      <w:r w:rsidRPr="004A7232">
        <w:rPr>
          <w:rStyle w:val="libBold2Char"/>
          <w:rtl/>
        </w:rPr>
        <w:t xml:space="preserve"> عن سعد بن عبد الله</w:t>
      </w:r>
      <w:r w:rsidRPr="004A7232">
        <w:rPr>
          <w:rStyle w:val="libBold2Char"/>
          <w:rtl/>
          <w:lang w:bidi="ar-IQ"/>
        </w:rPr>
        <w:t>،</w:t>
      </w:r>
      <w:r w:rsidRPr="004A7232">
        <w:rPr>
          <w:rStyle w:val="libBold2Char"/>
          <w:rtl/>
        </w:rPr>
        <w:t xml:space="preserve"> عن محمّد بن الحسين بن أبي الخطاب</w:t>
      </w:r>
      <w:r w:rsidRPr="004A7232">
        <w:rPr>
          <w:rStyle w:val="libBold2Char"/>
          <w:rtl/>
          <w:lang w:bidi="ar-IQ"/>
        </w:rPr>
        <w:t>،</w:t>
      </w:r>
      <w:r w:rsidRPr="004A7232">
        <w:rPr>
          <w:rStyle w:val="libBold2Char"/>
          <w:rtl/>
        </w:rPr>
        <w:t xml:space="preserve"> عن جعفر بن بشير</w:t>
      </w:r>
      <w:r w:rsidRPr="004A7232">
        <w:rPr>
          <w:rStyle w:val="libBold2Char"/>
          <w:rtl/>
          <w:lang w:bidi="ar-IQ"/>
        </w:rPr>
        <w:t>،</w:t>
      </w:r>
      <w:r w:rsidRPr="004A7232">
        <w:rPr>
          <w:rStyle w:val="libBold2Char"/>
          <w:rtl/>
        </w:rPr>
        <w:t xml:space="preserve"> عن حمّاد ابن عثمان</w:t>
      </w:r>
      <w:r w:rsidRPr="004A7232">
        <w:rPr>
          <w:rStyle w:val="libBold2Char"/>
          <w:rtl/>
          <w:lang w:bidi="ar-IQ"/>
        </w:rPr>
        <w:t>،</w:t>
      </w:r>
      <w:r w:rsidRPr="004A7232">
        <w:rPr>
          <w:rStyle w:val="libBold2Char"/>
          <w:rtl/>
        </w:rPr>
        <w:t xml:space="preserve"> عن الفضل بن عبد الملك المعروف بابي العباس البقباق الكوفي </w:t>
      </w:r>
      <w:r w:rsidRPr="004A7232">
        <w:rPr>
          <w:rStyle w:val="libFootnotenumChar"/>
          <w:rtl/>
        </w:rPr>
        <w:t>(8)</w:t>
      </w:r>
      <w:r w:rsidRPr="004A7232">
        <w:rPr>
          <w:rStyle w:val="libBold2Char"/>
          <w:rtl/>
        </w:rPr>
        <w:t>.</w:t>
      </w:r>
    </w:p>
    <w:p w:rsidR="004A7232" w:rsidRPr="00045F63" w:rsidRDefault="004A7232" w:rsidP="004A7232">
      <w:pPr>
        <w:pStyle w:val="libNormal"/>
        <w:rPr>
          <w:rtl/>
        </w:rPr>
      </w:pPr>
      <w:r w:rsidRPr="00045F63">
        <w:rPr>
          <w:rtl/>
        </w:rPr>
        <w:t>رجال السند من شيوخ العصابة</w:t>
      </w:r>
      <w:r>
        <w:rPr>
          <w:rtl/>
        </w:rPr>
        <w:t>،</w:t>
      </w:r>
      <w:r w:rsidRPr="00045F63">
        <w:rPr>
          <w:rtl/>
        </w:rPr>
        <w:t xml:space="preserve"> وأبو العباس ثقة عدّ من عيونها</w:t>
      </w:r>
      <w:r>
        <w:rPr>
          <w:rtl/>
        </w:rPr>
        <w:t>،</w:t>
      </w:r>
      <w:r w:rsidRPr="00045F63">
        <w:rPr>
          <w:rtl/>
        </w:rPr>
        <w:t xml:space="preserve"> فالخبر صحيح بالاتفاق.</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ربيع الشيعة</w:t>
      </w:r>
      <w:r>
        <w:rPr>
          <w:rtl/>
        </w:rPr>
        <w:t>:</w:t>
      </w:r>
      <w:r w:rsidRPr="00045F63">
        <w:rPr>
          <w:rtl/>
        </w:rPr>
        <w:t xml:space="preserve"> غير موجود لدينا.</w:t>
      </w:r>
    </w:p>
    <w:p w:rsidR="004A7232" w:rsidRPr="00045F63" w:rsidRDefault="004A7232" w:rsidP="004A7232">
      <w:pPr>
        <w:pStyle w:val="libFootnote0"/>
        <w:rPr>
          <w:rtl/>
        </w:rPr>
      </w:pPr>
      <w:r w:rsidRPr="00045F63">
        <w:rPr>
          <w:rtl/>
        </w:rPr>
        <w:t>(2) اعلام الورى</w:t>
      </w:r>
      <w:r>
        <w:rPr>
          <w:rtl/>
        </w:rPr>
        <w:t>:</w:t>
      </w:r>
      <w:r w:rsidRPr="00045F63">
        <w:rPr>
          <w:rtl/>
        </w:rPr>
        <w:t xml:space="preserve"> 466.</w:t>
      </w:r>
    </w:p>
    <w:p w:rsidR="004A7232" w:rsidRPr="00045F63" w:rsidRDefault="004A7232" w:rsidP="004A7232">
      <w:pPr>
        <w:pStyle w:val="libFootnote0"/>
        <w:rPr>
          <w:rtl/>
        </w:rPr>
      </w:pPr>
      <w:r w:rsidRPr="00045F63">
        <w:rPr>
          <w:rtl/>
        </w:rPr>
        <w:t>(3) أي</w:t>
      </w:r>
      <w:r>
        <w:rPr>
          <w:rtl/>
        </w:rPr>
        <w:t>:</w:t>
      </w:r>
      <w:r w:rsidRPr="00045F63">
        <w:rPr>
          <w:rtl/>
        </w:rPr>
        <w:t xml:space="preserve"> الواسطة بين الفضل بن شاذان والكليني هو محمد بن إسماعيل.</w:t>
      </w:r>
    </w:p>
    <w:p w:rsidR="004A7232" w:rsidRPr="00045F63" w:rsidRDefault="004A7232" w:rsidP="004A7232">
      <w:pPr>
        <w:pStyle w:val="libFootnote0"/>
        <w:rPr>
          <w:rtl/>
        </w:rPr>
      </w:pPr>
      <w:r w:rsidRPr="00045F63">
        <w:rPr>
          <w:rtl/>
        </w:rPr>
        <w:t>(4) أي</w:t>
      </w:r>
      <w:r>
        <w:rPr>
          <w:rtl/>
        </w:rPr>
        <w:t>:</w:t>
      </w:r>
      <w:r w:rsidRPr="00045F63">
        <w:rPr>
          <w:rtl/>
        </w:rPr>
        <w:t xml:space="preserve"> كتاب الكليني المعروف بالكافي.</w:t>
      </w:r>
    </w:p>
    <w:p w:rsidR="004A7232" w:rsidRPr="00045F63" w:rsidRDefault="004A7232" w:rsidP="004A7232">
      <w:pPr>
        <w:pStyle w:val="libFootnote0"/>
        <w:rPr>
          <w:rtl/>
        </w:rPr>
      </w:pPr>
      <w:r w:rsidRPr="00045F63">
        <w:rPr>
          <w:rtl/>
        </w:rPr>
        <w:t>(5) الضمير يعود للفضل بن شاذان.</w:t>
      </w:r>
    </w:p>
    <w:p w:rsidR="004A7232" w:rsidRPr="00045F63" w:rsidRDefault="004A7232" w:rsidP="004A7232">
      <w:pPr>
        <w:pStyle w:val="libFootnote0"/>
        <w:rPr>
          <w:rtl/>
        </w:rPr>
      </w:pPr>
      <w:r w:rsidRPr="00045F63">
        <w:rPr>
          <w:rtl/>
        </w:rPr>
        <w:t>(6) العبارة في الأصل</w:t>
      </w:r>
      <w:r>
        <w:rPr>
          <w:rtl/>
        </w:rPr>
        <w:t>:</w:t>
      </w:r>
      <w:r w:rsidRPr="00045F63">
        <w:rPr>
          <w:rtl/>
        </w:rPr>
        <w:t xml:space="preserve"> </w:t>
      </w:r>
      <w:r>
        <w:rPr>
          <w:rtl/>
        </w:rPr>
        <w:t>(</w:t>
      </w:r>
      <w:r w:rsidRPr="00045F63">
        <w:rPr>
          <w:rtl/>
        </w:rPr>
        <w:t>كتبه إليه إلى الواسطة</w:t>
      </w:r>
      <w:r>
        <w:rPr>
          <w:rtl/>
        </w:rPr>
        <w:t>)،</w:t>
      </w:r>
      <w:r w:rsidRPr="00045F63">
        <w:rPr>
          <w:rtl/>
        </w:rPr>
        <w:t xml:space="preserve"> وما أثبتناه هو الأنسب للمعنى</w:t>
      </w:r>
      <w:r>
        <w:rPr>
          <w:rtl/>
        </w:rPr>
        <w:t>،</w:t>
      </w:r>
      <w:r w:rsidRPr="00045F63">
        <w:rPr>
          <w:rtl/>
        </w:rPr>
        <w:t xml:space="preserve"> وهو المقصود بعينه لرواية الكليني عن الفضل بتوسط محمد بن إسماعيل أكثر من سبعمائة وستين موردا في كتابه الكافي. انظر معجم رجال الحديث 15</w:t>
      </w:r>
      <w:r>
        <w:rPr>
          <w:rtl/>
        </w:rPr>
        <w:t>:</w:t>
      </w:r>
      <w:r w:rsidRPr="00045F63">
        <w:rPr>
          <w:rtl/>
        </w:rPr>
        <w:t xml:space="preserve"> 89 / 10238.</w:t>
      </w:r>
    </w:p>
    <w:p w:rsidR="004A7232" w:rsidRPr="00045F63" w:rsidRDefault="004A7232" w:rsidP="004A7232">
      <w:pPr>
        <w:pStyle w:val="libFootnote0"/>
        <w:rPr>
          <w:rtl/>
        </w:rPr>
      </w:pPr>
      <w:r w:rsidRPr="00045F63">
        <w:rPr>
          <w:rtl/>
        </w:rPr>
        <w:t>(7) تقدم في الفائدة الثالثة</w:t>
      </w:r>
      <w:r>
        <w:rPr>
          <w:rtl/>
        </w:rPr>
        <w:t>،</w:t>
      </w:r>
      <w:r w:rsidRPr="00045F63">
        <w:rPr>
          <w:rtl/>
        </w:rPr>
        <w:t xml:space="preserve"> صحيفة</w:t>
      </w:r>
      <w:r>
        <w:rPr>
          <w:rtl/>
        </w:rPr>
        <w:t>:</w:t>
      </w:r>
      <w:r w:rsidRPr="00045F63">
        <w:rPr>
          <w:rtl/>
        </w:rPr>
        <w:t xml:space="preserve"> 374.</w:t>
      </w:r>
    </w:p>
    <w:p w:rsidR="004A7232" w:rsidRPr="00045F63" w:rsidRDefault="004A7232" w:rsidP="004A7232">
      <w:pPr>
        <w:pStyle w:val="libFootnote0"/>
        <w:rPr>
          <w:rtl/>
        </w:rPr>
      </w:pPr>
      <w:r w:rsidRPr="00045F63">
        <w:rPr>
          <w:rtl/>
        </w:rPr>
        <w:t>(8) الفقيه 4</w:t>
      </w:r>
      <w:r>
        <w:rPr>
          <w:rtl/>
        </w:rPr>
        <w:t>:</w:t>
      </w:r>
      <w:r w:rsidRPr="00045F63">
        <w:rPr>
          <w:rtl/>
        </w:rPr>
        <w:t xml:space="preserve"> 24</w:t>
      </w:r>
      <w:r>
        <w:rPr>
          <w:rtl/>
        </w:rPr>
        <w:t>،</w:t>
      </w:r>
      <w:r w:rsidRPr="00045F63">
        <w:rPr>
          <w:rtl/>
        </w:rPr>
        <w:t xml:space="preserve"> من المشيخة.</w:t>
      </w:r>
    </w:p>
    <w:p w:rsidR="004A7232" w:rsidRDefault="004A7232" w:rsidP="00F57A37">
      <w:pPr>
        <w:pStyle w:val="libNormal"/>
        <w:rPr>
          <w:rtl/>
        </w:rPr>
      </w:pPr>
      <w:r>
        <w:rPr>
          <w:rtl/>
        </w:rPr>
        <w:br w:type="page"/>
      </w:r>
    </w:p>
    <w:p w:rsidR="004A7232" w:rsidRPr="004A7232" w:rsidRDefault="004A7232" w:rsidP="004A7232">
      <w:pPr>
        <w:pStyle w:val="libBold2"/>
        <w:rPr>
          <w:rStyle w:val="libBold2Char"/>
          <w:rtl/>
        </w:rPr>
      </w:pPr>
      <w:r w:rsidRPr="007805B1">
        <w:rPr>
          <w:rtl/>
        </w:rPr>
        <w:lastRenderedPageBreak/>
        <w:t>[256] رنو</w:t>
      </w:r>
      <w:r>
        <w:rPr>
          <w:rtl/>
          <w:lang w:bidi="ar-IQ"/>
        </w:rPr>
        <w:t xml:space="preserve"> - </w:t>
      </w:r>
      <w:r w:rsidRPr="007805B1">
        <w:rPr>
          <w:rtl/>
        </w:rPr>
        <w:t>وإلى الفضيل بن عثمان الأعور</w:t>
      </w:r>
      <w:r>
        <w:rPr>
          <w:rtl/>
          <w:lang w:bidi="ar-IQ"/>
        </w:rPr>
        <w:t>:</w:t>
      </w:r>
      <w:r w:rsidRPr="007805B1">
        <w:rPr>
          <w:rtl/>
        </w:rPr>
        <w:t xml:space="preserve"> محمّد بن الحسن بن احمد بن الوليد </w:t>
      </w:r>
      <w:r w:rsidRPr="004A7232">
        <w:rPr>
          <w:rStyle w:val="libAlaemChar"/>
          <w:rtl/>
        </w:rPr>
        <w:t>رضي‌الله‌عنه</w:t>
      </w:r>
      <w:r w:rsidRPr="004A7232">
        <w:rPr>
          <w:rStyle w:val="libBold2Char"/>
          <w:rtl/>
          <w:lang w:bidi="ar-IQ"/>
        </w:rPr>
        <w:t>،</w:t>
      </w:r>
      <w:r w:rsidRPr="004A7232">
        <w:rPr>
          <w:rStyle w:val="libBold2Char"/>
          <w:rtl/>
        </w:rPr>
        <w:t xml:space="preserve"> عن محمّد بن الحسن الصفار</w:t>
      </w:r>
      <w:r w:rsidRPr="004A7232">
        <w:rPr>
          <w:rStyle w:val="libBold2Char"/>
          <w:rtl/>
          <w:lang w:bidi="ar-IQ"/>
        </w:rPr>
        <w:t>،</w:t>
      </w:r>
      <w:r w:rsidRPr="004A7232">
        <w:rPr>
          <w:rStyle w:val="libBold2Char"/>
          <w:rtl/>
        </w:rPr>
        <w:t xml:space="preserve"> عن محمّد بن عيسى بن عبيد</w:t>
      </w:r>
      <w:r w:rsidRPr="004A7232">
        <w:rPr>
          <w:rStyle w:val="libBold2Char"/>
          <w:rtl/>
          <w:lang w:bidi="ar-IQ"/>
        </w:rPr>
        <w:t>،</w:t>
      </w:r>
      <w:r w:rsidRPr="004A7232">
        <w:rPr>
          <w:rStyle w:val="libBold2Char"/>
          <w:rtl/>
        </w:rPr>
        <w:t xml:space="preserve"> عن صفوان بن يحيى</w:t>
      </w:r>
      <w:r w:rsidRPr="004A7232">
        <w:rPr>
          <w:rStyle w:val="libBold2Char"/>
          <w:rtl/>
          <w:lang w:bidi="ar-IQ"/>
        </w:rPr>
        <w:t>،</w:t>
      </w:r>
      <w:r w:rsidRPr="004A7232">
        <w:rPr>
          <w:rStyle w:val="libBold2Char"/>
          <w:rtl/>
        </w:rPr>
        <w:t xml:space="preserve"> عن فضيل بن عثمان الأعور المرادي الكوفي </w:t>
      </w:r>
      <w:r w:rsidRPr="004A7232">
        <w:rPr>
          <w:rStyle w:val="libFootnotenumChar"/>
          <w:rtl/>
        </w:rPr>
        <w:t>(1)</w:t>
      </w:r>
      <w:r w:rsidRPr="004A7232">
        <w:rPr>
          <w:rStyle w:val="libBold2Char"/>
          <w:rtl/>
        </w:rPr>
        <w:t>.</w:t>
      </w:r>
    </w:p>
    <w:p w:rsidR="004A7232" w:rsidRPr="00045F63" w:rsidRDefault="004A7232" w:rsidP="004A7232">
      <w:pPr>
        <w:pStyle w:val="libNormal"/>
        <w:rPr>
          <w:rtl/>
        </w:rPr>
      </w:pPr>
      <w:r w:rsidRPr="00045F63">
        <w:rPr>
          <w:rtl/>
        </w:rPr>
        <w:t xml:space="preserve">السند صحيح بما مرّ في </w:t>
      </w:r>
      <w:r>
        <w:rPr>
          <w:rtl/>
        </w:rPr>
        <w:t>(</w:t>
      </w:r>
      <w:r w:rsidRPr="00045F63">
        <w:rPr>
          <w:rtl/>
        </w:rPr>
        <w:t>لا</w:t>
      </w:r>
      <w:r>
        <w:rPr>
          <w:rtl/>
        </w:rPr>
        <w:t>)</w:t>
      </w:r>
      <w:r w:rsidRPr="00045F63">
        <w:rPr>
          <w:rtl/>
        </w:rPr>
        <w:t xml:space="preserve"> </w:t>
      </w:r>
      <w:r w:rsidRPr="004A7232">
        <w:rPr>
          <w:rStyle w:val="libFootnotenumChar"/>
          <w:rtl/>
        </w:rPr>
        <w:t>(2)</w:t>
      </w:r>
      <w:r>
        <w:rPr>
          <w:rtl/>
        </w:rPr>
        <w:t>،</w:t>
      </w:r>
      <w:r w:rsidRPr="00045F63">
        <w:rPr>
          <w:rtl/>
        </w:rPr>
        <w:t xml:space="preserve"> وابن عثمان هو أبو محمّد الأعور الصائغ الأنباري ابن أخت علي بن ميمون المعروف بابي الأكراد</w:t>
      </w:r>
      <w:r>
        <w:rPr>
          <w:rtl/>
        </w:rPr>
        <w:t>،</w:t>
      </w:r>
      <w:r w:rsidRPr="00045F63">
        <w:rPr>
          <w:rtl/>
        </w:rPr>
        <w:t xml:space="preserve"> ولكن في النجاشي الفضل ثقة ثقة </w:t>
      </w:r>
      <w:r w:rsidRPr="004A7232">
        <w:rPr>
          <w:rStyle w:val="libFootnotenumChar"/>
          <w:rtl/>
        </w:rPr>
        <w:t>(3)</w:t>
      </w:r>
      <w:r>
        <w:rPr>
          <w:rtl/>
        </w:rPr>
        <w:t>،</w:t>
      </w:r>
      <w:r w:rsidRPr="00045F63">
        <w:rPr>
          <w:rtl/>
        </w:rPr>
        <w:t xml:space="preserve"> وفي الاخبار أيضا كذلك</w:t>
      </w:r>
      <w:r>
        <w:rPr>
          <w:rtl/>
        </w:rPr>
        <w:t>،</w:t>
      </w:r>
      <w:r w:rsidRPr="00045F63">
        <w:rPr>
          <w:rtl/>
        </w:rPr>
        <w:t xml:space="preserve"> ولا ريب في الاتحاد وفاقا لأكثر من وقفنا على كلامهم.</w:t>
      </w:r>
    </w:p>
    <w:p w:rsidR="004A7232" w:rsidRPr="00045F63" w:rsidRDefault="004A7232" w:rsidP="004A7232">
      <w:pPr>
        <w:pStyle w:val="libNormal"/>
        <w:rPr>
          <w:rtl/>
        </w:rPr>
      </w:pPr>
      <w:r w:rsidRPr="00045F63">
        <w:rPr>
          <w:rtl/>
        </w:rPr>
        <w:t xml:space="preserve">ويروي عنه صفوان بن يحيى </w:t>
      </w:r>
      <w:r w:rsidRPr="004A7232">
        <w:rPr>
          <w:rStyle w:val="libFootnotenumChar"/>
          <w:rtl/>
        </w:rPr>
        <w:t>(4)</w:t>
      </w:r>
      <w:r>
        <w:rPr>
          <w:rtl/>
        </w:rPr>
        <w:t>،</w:t>
      </w:r>
      <w:r w:rsidRPr="00045F63">
        <w:rPr>
          <w:rtl/>
        </w:rPr>
        <w:t xml:space="preserve"> وفضالة بن أيوب </w:t>
      </w:r>
      <w:r w:rsidRPr="004A7232">
        <w:rPr>
          <w:rStyle w:val="libFootnotenumChar"/>
          <w:rtl/>
        </w:rPr>
        <w:t>(5)</w:t>
      </w:r>
      <w:r>
        <w:rPr>
          <w:rtl/>
        </w:rPr>
        <w:t>،</w:t>
      </w:r>
      <w:r w:rsidRPr="00045F63">
        <w:rPr>
          <w:rtl/>
        </w:rPr>
        <w:t xml:space="preserve"> وعلي بن النعمان </w:t>
      </w:r>
      <w:r w:rsidRPr="004A7232">
        <w:rPr>
          <w:rStyle w:val="libFootnotenumChar"/>
          <w:rtl/>
        </w:rPr>
        <w:t>(6)</w:t>
      </w:r>
      <w:r>
        <w:rPr>
          <w:rtl/>
        </w:rPr>
        <w:t>،</w:t>
      </w:r>
      <w:r w:rsidRPr="00045F63">
        <w:rPr>
          <w:rtl/>
        </w:rPr>
        <w:t xml:space="preserve"> وسيف بن عميرة </w:t>
      </w:r>
      <w:r w:rsidRPr="004A7232">
        <w:rPr>
          <w:rStyle w:val="libFootnotenumChar"/>
          <w:rtl/>
        </w:rPr>
        <w:t>(7)</w:t>
      </w:r>
      <w:r>
        <w:rPr>
          <w:rtl/>
        </w:rPr>
        <w:t>،</w:t>
      </w:r>
      <w:r w:rsidRPr="00045F63">
        <w:rPr>
          <w:rtl/>
        </w:rPr>
        <w:t xml:space="preserve"> والحسن بن محمّد بن سماعة </w:t>
      </w:r>
      <w:r w:rsidRPr="004A7232">
        <w:rPr>
          <w:rStyle w:val="libFootnotenumChar"/>
          <w:rtl/>
        </w:rPr>
        <w:t>(8)</w:t>
      </w:r>
      <w:r>
        <w:rPr>
          <w:rtl/>
        </w:rPr>
        <w:t>،</w:t>
      </w:r>
      <w:r w:rsidRPr="00045F63">
        <w:rPr>
          <w:rtl/>
        </w:rPr>
        <w:t xml:space="preserve"> ومحمّد بن خالد الطيالسي </w:t>
      </w:r>
      <w:r w:rsidRPr="004A7232">
        <w:rPr>
          <w:rStyle w:val="libFootnotenumChar"/>
          <w:rtl/>
        </w:rPr>
        <w:t>(9)</w:t>
      </w:r>
      <w:r>
        <w:rPr>
          <w:rtl/>
        </w:rPr>
        <w:t>،</w:t>
      </w:r>
      <w:r w:rsidRPr="00045F63">
        <w:rPr>
          <w:rtl/>
        </w:rPr>
        <w:t xml:space="preserve"> وعلي بن الحكم </w:t>
      </w:r>
      <w:r w:rsidRPr="004A7232">
        <w:rPr>
          <w:rStyle w:val="libFootnotenumChar"/>
          <w:rtl/>
        </w:rPr>
        <w:t>(10)</w:t>
      </w:r>
      <w:r>
        <w:rPr>
          <w:rtl/>
        </w:rPr>
        <w:t>،</w:t>
      </w:r>
      <w:r w:rsidRPr="00045F63">
        <w:rPr>
          <w:rtl/>
        </w:rPr>
        <w:t xml:space="preserve"> ومحمّد بن عيسى </w:t>
      </w:r>
      <w:r w:rsidRPr="004A7232">
        <w:rPr>
          <w:rStyle w:val="libFootnotenumChar"/>
          <w:rtl/>
        </w:rPr>
        <w:t>(11)</w:t>
      </w:r>
      <w:r>
        <w:rPr>
          <w:rtl/>
        </w:rPr>
        <w:t>،</w:t>
      </w:r>
      <w:r w:rsidRPr="00045F63">
        <w:rPr>
          <w:rtl/>
        </w:rPr>
        <w:t xml:space="preserve"> وغيرهم</w:t>
      </w:r>
      <w:r>
        <w:rPr>
          <w:rtl/>
        </w:rPr>
        <w:t>،</w:t>
      </w:r>
      <w:r w:rsidRPr="00045F63">
        <w:rPr>
          <w:rtl/>
        </w:rPr>
        <w:t xml:space="preserve"> فالخبر صحيح.</w:t>
      </w:r>
    </w:p>
    <w:p w:rsidR="004A7232" w:rsidRPr="007805B1" w:rsidRDefault="004A7232" w:rsidP="004A7232">
      <w:pPr>
        <w:pStyle w:val="libBold2"/>
        <w:rPr>
          <w:rtl/>
        </w:rPr>
      </w:pPr>
      <w:r w:rsidRPr="007805B1">
        <w:rPr>
          <w:rtl/>
        </w:rPr>
        <w:t>[257] رنز</w:t>
      </w:r>
      <w:r>
        <w:rPr>
          <w:rtl/>
          <w:lang w:bidi="ar-IQ"/>
        </w:rPr>
        <w:t xml:space="preserve"> - </w:t>
      </w:r>
      <w:r w:rsidRPr="007805B1">
        <w:rPr>
          <w:rtl/>
        </w:rPr>
        <w:t>وإلى الفضيل بن يسار</w:t>
      </w:r>
      <w:r>
        <w:rPr>
          <w:rtl/>
          <w:lang w:bidi="ar-IQ"/>
        </w:rPr>
        <w:t>:</w:t>
      </w:r>
      <w:r w:rsidRPr="007805B1">
        <w:rPr>
          <w:rtl/>
        </w:rPr>
        <w:t xml:space="preserve"> محمّد بن موسى بن المتوكل</w:t>
      </w:r>
      <w:r>
        <w:rPr>
          <w:rtl/>
          <w:lang w:bidi="ar-IQ"/>
        </w:rPr>
        <w:t>،</w:t>
      </w:r>
      <w:r w:rsidRPr="007805B1">
        <w:rPr>
          <w:rtl/>
        </w:rPr>
        <w:t xml:space="preserve"> عن علي بن الحسين السعدآبادي</w:t>
      </w:r>
      <w:r>
        <w:rPr>
          <w:rtl/>
          <w:lang w:bidi="ar-IQ"/>
        </w:rPr>
        <w:t>،</w:t>
      </w:r>
      <w:r w:rsidRPr="007805B1">
        <w:rPr>
          <w:rtl/>
        </w:rPr>
        <w:t xml:space="preserve"> عن أحمد بن أبي عبد الله</w:t>
      </w:r>
      <w:r>
        <w:rPr>
          <w:rtl/>
          <w:lang w:bidi="ar-IQ"/>
        </w:rPr>
        <w:t>،</w:t>
      </w:r>
      <w:r w:rsidRPr="007805B1">
        <w:rPr>
          <w:rtl/>
        </w:rPr>
        <w:t xml:space="preserve"> عن أبيه</w:t>
      </w:r>
      <w:r>
        <w:rPr>
          <w:rtl/>
          <w:lang w:bidi="ar-IQ"/>
        </w:rPr>
        <w:t>،</w:t>
      </w:r>
      <w:r w:rsidRPr="007805B1">
        <w:rPr>
          <w:rtl/>
        </w:rPr>
        <w:t xml:space="preserve"> عن ابن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الفقيه 4</w:t>
      </w:r>
      <w:r>
        <w:rPr>
          <w:rtl/>
        </w:rPr>
        <w:t>:</w:t>
      </w:r>
      <w:r w:rsidRPr="00045F63">
        <w:rPr>
          <w:rtl/>
        </w:rPr>
        <w:t xml:space="preserve"> 24</w:t>
      </w:r>
      <w:r>
        <w:rPr>
          <w:rtl/>
        </w:rPr>
        <w:t>،</w:t>
      </w:r>
      <w:r w:rsidRPr="00045F63">
        <w:rPr>
          <w:rtl/>
        </w:rPr>
        <w:t xml:space="preserve"> من المشيخة.</w:t>
      </w:r>
    </w:p>
    <w:p w:rsidR="004A7232" w:rsidRPr="00045F63" w:rsidRDefault="004A7232" w:rsidP="004A7232">
      <w:pPr>
        <w:pStyle w:val="libFootnote0"/>
        <w:rPr>
          <w:rtl/>
        </w:rPr>
      </w:pPr>
      <w:r w:rsidRPr="00045F63">
        <w:rPr>
          <w:rtl/>
        </w:rPr>
        <w:t>(2) تقدم برقم</w:t>
      </w:r>
      <w:r>
        <w:rPr>
          <w:rtl/>
        </w:rPr>
        <w:t>:</w:t>
      </w:r>
      <w:r w:rsidRPr="00045F63">
        <w:rPr>
          <w:rtl/>
        </w:rPr>
        <w:t xml:space="preserve"> 31.</w:t>
      </w:r>
    </w:p>
    <w:p w:rsidR="004A7232" w:rsidRPr="00045F63" w:rsidRDefault="004A7232" w:rsidP="004A7232">
      <w:pPr>
        <w:pStyle w:val="libFootnote0"/>
        <w:rPr>
          <w:rtl/>
        </w:rPr>
      </w:pPr>
      <w:r w:rsidRPr="00045F63">
        <w:rPr>
          <w:rtl/>
        </w:rPr>
        <w:t>(3) رجال النجاشي 308 / 841.</w:t>
      </w:r>
    </w:p>
    <w:p w:rsidR="004A7232" w:rsidRPr="00045F63" w:rsidRDefault="004A7232" w:rsidP="004A7232">
      <w:pPr>
        <w:pStyle w:val="libFootnote0"/>
        <w:rPr>
          <w:rtl/>
        </w:rPr>
      </w:pPr>
      <w:r w:rsidRPr="00045F63">
        <w:rPr>
          <w:rtl/>
        </w:rPr>
        <w:t>(4) فهرست الشيخ 126 / 557.</w:t>
      </w:r>
    </w:p>
    <w:p w:rsidR="004A7232" w:rsidRPr="00045F63" w:rsidRDefault="004A7232" w:rsidP="004A7232">
      <w:pPr>
        <w:pStyle w:val="libFootnote0"/>
        <w:rPr>
          <w:rtl/>
        </w:rPr>
      </w:pPr>
      <w:r w:rsidRPr="00045F63">
        <w:rPr>
          <w:rtl/>
        </w:rPr>
        <w:t>(5) تهذيب الأحكام 1</w:t>
      </w:r>
      <w:r>
        <w:rPr>
          <w:rtl/>
        </w:rPr>
        <w:t>:</w:t>
      </w:r>
      <w:r w:rsidRPr="00045F63">
        <w:rPr>
          <w:rtl/>
        </w:rPr>
        <w:t xml:space="preserve"> 58 / 162.</w:t>
      </w:r>
    </w:p>
    <w:p w:rsidR="004A7232" w:rsidRPr="00045F63" w:rsidRDefault="004A7232" w:rsidP="004A7232">
      <w:pPr>
        <w:pStyle w:val="libFootnote0"/>
        <w:rPr>
          <w:rtl/>
        </w:rPr>
      </w:pPr>
      <w:r w:rsidRPr="00045F63">
        <w:rPr>
          <w:rtl/>
        </w:rPr>
        <w:t>(6) الكافي 4</w:t>
      </w:r>
      <w:r>
        <w:rPr>
          <w:rtl/>
        </w:rPr>
        <w:t>:</w:t>
      </w:r>
      <w:r w:rsidRPr="00045F63">
        <w:rPr>
          <w:rtl/>
        </w:rPr>
        <w:t xml:space="preserve"> 77 / 5 وفيه</w:t>
      </w:r>
      <w:r>
        <w:rPr>
          <w:rtl/>
        </w:rPr>
        <w:t>:</w:t>
      </w:r>
      <w:r w:rsidRPr="00045F63">
        <w:rPr>
          <w:rtl/>
        </w:rPr>
        <w:t xml:space="preserve"> الفضل بن عثمان.</w:t>
      </w:r>
    </w:p>
    <w:p w:rsidR="004A7232" w:rsidRPr="00045F63" w:rsidRDefault="004A7232" w:rsidP="004A7232">
      <w:pPr>
        <w:pStyle w:val="libFootnote0"/>
        <w:rPr>
          <w:rtl/>
        </w:rPr>
      </w:pPr>
      <w:r w:rsidRPr="00045F63">
        <w:rPr>
          <w:rtl/>
        </w:rPr>
        <w:t>(7) لم نقف على روايته عنه.</w:t>
      </w:r>
    </w:p>
    <w:p w:rsidR="004A7232" w:rsidRPr="00045F63" w:rsidRDefault="004A7232" w:rsidP="004A7232">
      <w:pPr>
        <w:pStyle w:val="libFootnote0"/>
        <w:rPr>
          <w:rtl/>
        </w:rPr>
      </w:pPr>
      <w:r w:rsidRPr="00045F63">
        <w:rPr>
          <w:rtl/>
        </w:rPr>
        <w:t>(8) فهرست الشيخ 126 / 558.</w:t>
      </w:r>
    </w:p>
    <w:p w:rsidR="004A7232" w:rsidRPr="00045F63" w:rsidRDefault="004A7232" w:rsidP="004A7232">
      <w:pPr>
        <w:pStyle w:val="libFootnote0"/>
        <w:rPr>
          <w:rtl/>
        </w:rPr>
      </w:pPr>
      <w:r w:rsidRPr="00045F63">
        <w:rPr>
          <w:rtl/>
        </w:rPr>
        <w:t>(9) تهذيب الأحكام 6</w:t>
      </w:r>
      <w:r>
        <w:rPr>
          <w:rtl/>
        </w:rPr>
        <w:t>:</w:t>
      </w:r>
      <w:r w:rsidRPr="00045F63">
        <w:rPr>
          <w:rtl/>
        </w:rPr>
        <w:t xml:space="preserve"> 115 / 203.</w:t>
      </w:r>
    </w:p>
    <w:p w:rsidR="004A7232" w:rsidRPr="00045F63" w:rsidRDefault="004A7232" w:rsidP="004A7232">
      <w:pPr>
        <w:pStyle w:val="libFootnote0"/>
        <w:rPr>
          <w:rtl/>
        </w:rPr>
      </w:pPr>
      <w:r w:rsidRPr="00045F63">
        <w:rPr>
          <w:rtl/>
        </w:rPr>
        <w:t>(10) كامل الزيارات</w:t>
      </w:r>
      <w:r>
        <w:rPr>
          <w:rtl/>
        </w:rPr>
        <w:t>:</w:t>
      </w:r>
      <w:r w:rsidRPr="00045F63">
        <w:rPr>
          <w:rtl/>
        </w:rPr>
        <w:t xml:space="preserve"> 31 / 16.</w:t>
      </w:r>
    </w:p>
    <w:p w:rsidR="004A7232" w:rsidRPr="00045F63" w:rsidRDefault="004A7232" w:rsidP="004A7232">
      <w:pPr>
        <w:pStyle w:val="libFootnote0"/>
        <w:rPr>
          <w:rtl/>
        </w:rPr>
      </w:pPr>
      <w:r w:rsidRPr="00045F63">
        <w:rPr>
          <w:rtl/>
        </w:rPr>
        <w:t>(11) لمن نقف على روايته عنه.</w:t>
      </w:r>
    </w:p>
    <w:p w:rsidR="004A7232" w:rsidRDefault="004A7232" w:rsidP="00F57A37">
      <w:pPr>
        <w:pStyle w:val="libNormal"/>
        <w:rPr>
          <w:rtl/>
        </w:rPr>
      </w:pPr>
      <w:r>
        <w:rPr>
          <w:rtl/>
        </w:rPr>
        <w:br w:type="page"/>
      </w:r>
    </w:p>
    <w:p w:rsidR="004A7232" w:rsidRPr="004B7D64" w:rsidRDefault="004A7232" w:rsidP="004A7232">
      <w:pPr>
        <w:pStyle w:val="libBold2"/>
        <w:rPr>
          <w:rtl/>
        </w:rPr>
      </w:pPr>
      <w:r w:rsidRPr="004B7D64">
        <w:rPr>
          <w:rtl/>
        </w:rPr>
        <w:lastRenderedPageBreak/>
        <w:t>أبي عمير</w:t>
      </w:r>
      <w:r>
        <w:rPr>
          <w:rtl/>
          <w:lang w:bidi="ar-IQ"/>
        </w:rPr>
        <w:t>،</w:t>
      </w:r>
      <w:r w:rsidRPr="004B7D64">
        <w:rPr>
          <w:rtl/>
        </w:rPr>
        <w:t xml:space="preserve"> عن عمر بن أذينة</w:t>
      </w:r>
      <w:r>
        <w:rPr>
          <w:rtl/>
          <w:lang w:bidi="ar-IQ"/>
        </w:rPr>
        <w:t>،</w:t>
      </w:r>
      <w:r w:rsidRPr="004B7D64">
        <w:rPr>
          <w:rtl/>
        </w:rPr>
        <w:t xml:space="preserve"> عن الفضيل بن يسار.</w:t>
      </w:r>
    </w:p>
    <w:p w:rsidR="004A7232" w:rsidRPr="00045F63" w:rsidRDefault="004A7232" w:rsidP="004A7232">
      <w:pPr>
        <w:pStyle w:val="libNormal"/>
        <w:rPr>
          <w:rtl/>
        </w:rPr>
      </w:pPr>
      <w:r w:rsidRPr="00045F63">
        <w:rPr>
          <w:rtl/>
        </w:rPr>
        <w:t>وهو كوفي مولى لبني نهد</w:t>
      </w:r>
      <w:r>
        <w:rPr>
          <w:rtl/>
        </w:rPr>
        <w:t>،</w:t>
      </w:r>
      <w:r w:rsidRPr="00045F63">
        <w:rPr>
          <w:rtl/>
        </w:rPr>
        <w:t xml:space="preserve"> انتقل من الكوفة إلى البصرة</w:t>
      </w:r>
      <w:r>
        <w:rPr>
          <w:rtl/>
        </w:rPr>
        <w:t>،</w:t>
      </w:r>
      <w:r w:rsidRPr="00045F63">
        <w:rPr>
          <w:rtl/>
        </w:rPr>
        <w:t xml:space="preserve"> وكان أبو جعفر </w:t>
      </w:r>
      <w:r w:rsidRPr="004A7232">
        <w:rPr>
          <w:rStyle w:val="libAlaemChar"/>
          <w:rtl/>
        </w:rPr>
        <w:t>عليه‌السلام</w:t>
      </w:r>
      <w:r w:rsidRPr="00045F63">
        <w:rPr>
          <w:rtl/>
        </w:rPr>
        <w:t xml:space="preserve"> إذا رآه قال</w:t>
      </w:r>
      <w:r>
        <w:rPr>
          <w:rtl/>
        </w:rPr>
        <w:t>:</w:t>
      </w:r>
      <w:r w:rsidRPr="00045F63">
        <w:rPr>
          <w:rtl/>
        </w:rPr>
        <w:t xml:space="preserve"> بشّر المخبتين.</w:t>
      </w:r>
    </w:p>
    <w:p w:rsidR="004A7232" w:rsidRPr="00045F63" w:rsidRDefault="004A7232" w:rsidP="004A7232">
      <w:pPr>
        <w:pStyle w:val="libNormal"/>
        <w:rPr>
          <w:rtl/>
        </w:rPr>
      </w:pPr>
      <w:r w:rsidRPr="00045F63">
        <w:rPr>
          <w:rtl/>
        </w:rPr>
        <w:t>وذكر ربعيّ بن عبد الله عن غاسل الفضيل بن يسار انه قال</w:t>
      </w:r>
      <w:r>
        <w:rPr>
          <w:rtl/>
        </w:rPr>
        <w:t>:</w:t>
      </w:r>
      <w:r w:rsidRPr="00045F63">
        <w:rPr>
          <w:rtl/>
        </w:rPr>
        <w:t xml:space="preserve"> انّي لا غسل الفضيل وانّ يده لتسبقني الى عورته</w:t>
      </w:r>
      <w:r>
        <w:rPr>
          <w:rtl/>
        </w:rPr>
        <w:t>،</w:t>
      </w:r>
      <w:r w:rsidRPr="00045F63">
        <w:rPr>
          <w:rtl/>
        </w:rPr>
        <w:t xml:space="preserve"> قال</w:t>
      </w:r>
      <w:r>
        <w:rPr>
          <w:rtl/>
        </w:rPr>
        <w:t>:</w:t>
      </w:r>
      <w:r w:rsidRPr="00045F63">
        <w:rPr>
          <w:rtl/>
        </w:rPr>
        <w:t xml:space="preserve"> فخبرت بهذا أبا عبد الله </w:t>
      </w:r>
      <w:r w:rsidRPr="004A7232">
        <w:rPr>
          <w:rStyle w:val="libAlaemChar"/>
          <w:rtl/>
        </w:rPr>
        <w:t>عليه‌السلام</w:t>
      </w:r>
      <w:r w:rsidRPr="00045F63">
        <w:rPr>
          <w:rtl/>
        </w:rPr>
        <w:t xml:space="preserve"> فقال</w:t>
      </w:r>
      <w:r>
        <w:rPr>
          <w:rtl/>
        </w:rPr>
        <w:t>:</w:t>
      </w:r>
      <w:r w:rsidRPr="00045F63">
        <w:rPr>
          <w:rtl/>
        </w:rPr>
        <w:t xml:space="preserve"> رحم الله الفضيل بن يسار هو منّا أهل البيت </w:t>
      </w:r>
      <w:r w:rsidRPr="004A7232">
        <w:rPr>
          <w:rStyle w:val="libFootnotenumChar"/>
          <w:rtl/>
        </w:rPr>
        <w:t>(1)</w:t>
      </w:r>
      <w:r>
        <w:rPr>
          <w:rtl/>
        </w:rPr>
        <w:t>.</w:t>
      </w:r>
    </w:p>
    <w:p w:rsidR="004A7232" w:rsidRPr="00045F63" w:rsidRDefault="004A7232" w:rsidP="004A7232">
      <w:pPr>
        <w:pStyle w:val="libNormal"/>
        <w:rPr>
          <w:rtl/>
        </w:rPr>
      </w:pPr>
      <w:r w:rsidRPr="00045F63">
        <w:rPr>
          <w:rtl/>
        </w:rPr>
        <w:t xml:space="preserve">السند صحيح عندنا بما مرّ في </w:t>
      </w:r>
      <w:r>
        <w:rPr>
          <w:rtl/>
        </w:rPr>
        <w:t>(</w:t>
      </w:r>
      <w:r w:rsidRPr="00045F63">
        <w:rPr>
          <w:rtl/>
        </w:rPr>
        <w:t>يه</w:t>
      </w:r>
      <w:r>
        <w:rPr>
          <w:rtl/>
        </w:rPr>
        <w:t>)</w:t>
      </w:r>
      <w:r w:rsidRPr="00045F63">
        <w:rPr>
          <w:rtl/>
        </w:rPr>
        <w:t xml:space="preserve"> </w:t>
      </w:r>
      <w:r w:rsidRPr="004A7232">
        <w:rPr>
          <w:rStyle w:val="libFootnotenumChar"/>
          <w:rtl/>
        </w:rPr>
        <w:t>(2)</w:t>
      </w:r>
      <w:r w:rsidRPr="00045F63">
        <w:rPr>
          <w:rtl/>
        </w:rPr>
        <w:t xml:space="preserve"> و</w:t>
      </w:r>
      <w:r>
        <w:rPr>
          <w:rtl/>
        </w:rPr>
        <w:t>(</w:t>
      </w:r>
      <w:r w:rsidRPr="00045F63">
        <w:rPr>
          <w:rtl/>
        </w:rPr>
        <w:t>لب</w:t>
      </w:r>
      <w:r>
        <w:rPr>
          <w:rtl/>
        </w:rPr>
        <w:t>)</w:t>
      </w:r>
      <w:r w:rsidRPr="00045F63">
        <w:rPr>
          <w:rtl/>
        </w:rPr>
        <w:t xml:space="preserve"> </w:t>
      </w:r>
      <w:r w:rsidRPr="004A7232">
        <w:rPr>
          <w:rStyle w:val="libFootnotenumChar"/>
          <w:rtl/>
        </w:rPr>
        <w:t>(3)</w:t>
      </w:r>
      <w:r>
        <w:rPr>
          <w:rtl/>
        </w:rPr>
        <w:t>،</w:t>
      </w:r>
      <w:r w:rsidRPr="00045F63">
        <w:rPr>
          <w:rtl/>
        </w:rPr>
        <w:t xml:space="preserve"> وعلى المشهور من ضعف السند بجهالة علي بن الحسين يمكن الحكم بصحّته أيضا بوجوه</w:t>
      </w:r>
      <w:r>
        <w:rPr>
          <w:rtl/>
        </w:rPr>
        <w:t>:</w:t>
      </w:r>
    </w:p>
    <w:p w:rsidR="004A7232" w:rsidRPr="00045F63" w:rsidRDefault="004A7232" w:rsidP="004A7232">
      <w:pPr>
        <w:pStyle w:val="libNormal"/>
        <w:rPr>
          <w:rtl/>
        </w:rPr>
      </w:pPr>
      <w:r w:rsidRPr="00045F63">
        <w:rPr>
          <w:rtl/>
        </w:rPr>
        <w:t>أ</w:t>
      </w:r>
      <w:r>
        <w:rPr>
          <w:rtl/>
        </w:rPr>
        <w:t xml:space="preserve"> - </w:t>
      </w:r>
      <w:r w:rsidRPr="00045F63">
        <w:rPr>
          <w:rtl/>
        </w:rPr>
        <w:t>أن الشيخ يروي عن الفضيل بن يسار بإسناده الصحيح عن احمد ابن محمّد بن عيسى</w:t>
      </w:r>
      <w:r>
        <w:rPr>
          <w:rtl/>
        </w:rPr>
        <w:t>،</w:t>
      </w:r>
      <w:r w:rsidRPr="00045F63">
        <w:rPr>
          <w:rtl/>
        </w:rPr>
        <w:t xml:space="preserve"> عن حمّاد</w:t>
      </w:r>
      <w:r>
        <w:rPr>
          <w:rtl/>
        </w:rPr>
        <w:t>،</w:t>
      </w:r>
      <w:r w:rsidRPr="00045F63">
        <w:rPr>
          <w:rtl/>
        </w:rPr>
        <w:t xml:space="preserve"> عن حريز</w:t>
      </w:r>
      <w:r>
        <w:rPr>
          <w:rtl/>
        </w:rPr>
        <w:t>،</w:t>
      </w:r>
      <w:r w:rsidRPr="00045F63">
        <w:rPr>
          <w:rtl/>
        </w:rPr>
        <w:t xml:space="preserve"> عنه</w:t>
      </w:r>
      <w:r>
        <w:rPr>
          <w:rtl/>
        </w:rPr>
        <w:t>،</w:t>
      </w:r>
      <w:r w:rsidRPr="00045F63">
        <w:rPr>
          <w:rtl/>
        </w:rPr>
        <w:t xml:space="preserve"> كما في باب فضل الصلاة من أبواب الزيادات </w:t>
      </w:r>
      <w:r w:rsidRPr="004A7232">
        <w:rPr>
          <w:rStyle w:val="libFootnotenumChar"/>
          <w:rtl/>
        </w:rPr>
        <w:t>(4)</w:t>
      </w:r>
      <w:r>
        <w:rPr>
          <w:rtl/>
        </w:rPr>
        <w:t>.</w:t>
      </w:r>
    </w:p>
    <w:p w:rsidR="004A7232" w:rsidRPr="00045F63" w:rsidRDefault="004A7232" w:rsidP="004A7232">
      <w:pPr>
        <w:pStyle w:val="libNormal"/>
        <w:rPr>
          <w:rtl/>
        </w:rPr>
      </w:pPr>
      <w:r w:rsidRPr="00045F63">
        <w:rPr>
          <w:rtl/>
        </w:rPr>
        <w:t>وبإسناده الصحيح عن الحسين بن سعيد</w:t>
      </w:r>
      <w:r>
        <w:rPr>
          <w:rtl/>
        </w:rPr>
        <w:t>،</w:t>
      </w:r>
      <w:r w:rsidRPr="00045F63">
        <w:rPr>
          <w:rtl/>
        </w:rPr>
        <w:t xml:space="preserve"> عن حريز بن عبد الله</w:t>
      </w:r>
      <w:r>
        <w:rPr>
          <w:rtl/>
        </w:rPr>
        <w:t>،</w:t>
      </w:r>
      <w:r w:rsidRPr="00045F63">
        <w:rPr>
          <w:rtl/>
        </w:rPr>
        <w:t xml:space="preserve"> عنه</w:t>
      </w:r>
      <w:r>
        <w:rPr>
          <w:rtl/>
        </w:rPr>
        <w:t>،</w:t>
      </w:r>
      <w:r w:rsidRPr="00045F63">
        <w:rPr>
          <w:rtl/>
        </w:rPr>
        <w:t xml:space="preserve"> كما في باب المواقيت منها </w:t>
      </w:r>
      <w:r w:rsidRPr="004A7232">
        <w:rPr>
          <w:rStyle w:val="libFootnotenumChar"/>
          <w:rtl/>
        </w:rPr>
        <w:t>(5)</w:t>
      </w:r>
      <w:r>
        <w:rPr>
          <w:rtl/>
        </w:rPr>
        <w:t>،</w:t>
      </w:r>
      <w:r w:rsidRPr="00045F63">
        <w:rPr>
          <w:rtl/>
        </w:rPr>
        <w:t xml:space="preserve"> وفي باب وقت الزكاة وفيه</w:t>
      </w:r>
      <w:r>
        <w:rPr>
          <w:rtl/>
        </w:rPr>
        <w:t>:</w:t>
      </w:r>
      <w:r w:rsidRPr="00045F63">
        <w:rPr>
          <w:rtl/>
        </w:rPr>
        <w:t xml:space="preserve"> الحسين بن سعيد</w:t>
      </w:r>
      <w:r>
        <w:rPr>
          <w:rtl/>
        </w:rPr>
        <w:t>،</w:t>
      </w:r>
      <w:r w:rsidRPr="00045F63">
        <w:rPr>
          <w:rtl/>
        </w:rPr>
        <w:t xml:space="preserve"> عن حمّاد بن عيسى</w:t>
      </w:r>
      <w:r>
        <w:rPr>
          <w:rtl/>
        </w:rPr>
        <w:t>،</w:t>
      </w:r>
      <w:r w:rsidRPr="00045F63">
        <w:rPr>
          <w:rtl/>
        </w:rPr>
        <w:t xml:space="preserve"> عن حريز</w:t>
      </w:r>
      <w:r>
        <w:rPr>
          <w:rtl/>
        </w:rPr>
        <w:t>،</w:t>
      </w:r>
      <w:r w:rsidRPr="00045F63">
        <w:rPr>
          <w:rtl/>
        </w:rPr>
        <w:t xml:space="preserve"> عنه</w:t>
      </w:r>
      <w:r>
        <w:rPr>
          <w:rtl/>
        </w:rPr>
        <w:t>،</w:t>
      </w:r>
      <w:r w:rsidRPr="00045F63">
        <w:rPr>
          <w:rtl/>
        </w:rPr>
        <w:t xml:space="preserve"> وهو الأصح </w:t>
      </w:r>
      <w:r w:rsidRPr="004A7232">
        <w:rPr>
          <w:rStyle w:val="libFootnotenumChar"/>
          <w:rtl/>
        </w:rPr>
        <w:t>(6)</w:t>
      </w:r>
      <w:r>
        <w:rPr>
          <w:rtl/>
        </w:rPr>
        <w:t>.</w:t>
      </w:r>
    </w:p>
    <w:p w:rsidR="004A7232" w:rsidRPr="00045F63" w:rsidRDefault="004A7232" w:rsidP="004A7232">
      <w:pPr>
        <w:pStyle w:val="libNormal"/>
        <w:rPr>
          <w:rtl/>
        </w:rPr>
      </w:pPr>
      <w:r w:rsidRPr="00045F63">
        <w:rPr>
          <w:rtl/>
        </w:rPr>
        <w:t>وبإسناده الصحيح عن علي بن مهزيار</w:t>
      </w:r>
      <w:r>
        <w:rPr>
          <w:rtl/>
        </w:rPr>
        <w:t>،</w:t>
      </w:r>
      <w:r w:rsidRPr="00045F63">
        <w:rPr>
          <w:rtl/>
        </w:rPr>
        <w:t xml:space="preserve"> عن حمّاد بن عيسى</w:t>
      </w:r>
      <w:r>
        <w:rPr>
          <w:rtl/>
        </w:rPr>
        <w:t>،</w:t>
      </w:r>
      <w:r w:rsidRPr="00045F63">
        <w:rPr>
          <w:rtl/>
        </w:rPr>
        <w:t xml:space="preserve"> عن حريز</w:t>
      </w:r>
      <w:r>
        <w:rPr>
          <w:rtl/>
        </w:rPr>
        <w:t>،</w:t>
      </w:r>
      <w:r w:rsidRPr="00045F63">
        <w:rPr>
          <w:rtl/>
        </w:rPr>
        <w:t xml:space="preserve"> عنه</w:t>
      </w:r>
      <w:r>
        <w:rPr>
          <w:rtl/>
        </w:rPr>
        <w:t>،</w:t>
      </w:r>
      <w:r w:rsidRPr="00045F63">
        <w:rPr>
          <w:rtl/>
        </w:rPr>
        <w:t xml:space="preserve"> في باب كيفيّة الصلاة منها </w:t>
      </w:r>
      <w:r w:rsidRPr="004A7232">
        <w:rPr>
          <w:rStyle w:val="libFootnotenumChar"/>
          <w:rtl/>
        </w:rPr>
        <w:t>(7)</w:t>
      </w:r>
      <w:r>
        <w:rPr>
          <w:rtl/>
        </w:rPr>
        <w:t>،</w:t>
      </w:r>
      <w:r w:rsidRPr="00045F63">
        <w:rPr>
          <w:rtl/>
        </w:rPr>
        <w:t xml:space="preserve"> وباب ما يجوز الصلاة فيه من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الفقيه 4</w:t>
      </w:r>
      <w:r>
        <w:rPr>
          <w:rtl/>
        </w:rPr>
        <w:t>:</w:t>
      </w:r>
      <w:r w:rsidRPr="00045F63">
        <w:rPr>
          <w:rtl/>
        </w:rPr>
        <w:t xml:space="preserve"> 32</w:t>
      </w:r>
      <w:r>
        <w:rPr>
          <w:rtl/>
        </w:rPr>
        <w:t>،</w:t>
      </w:r>
      <w:r w:rsidRPr="00045F63">
        <w:rPr>
          <w:rtl/>
        </w:rPr>
        <w:t xml:space="preserve"> من المشيخة.</w:t>
      </w:r>
    </w:p>
    <w:p w:rsidR="004A7232" w:rsidRPr="00045F63" w:rsidRDefault="004A7232" w:rsidP="004A7232">
      <w:pPr>
        <w:pStyle w:val="libFootnote0"/>
        <w:rPr>
          <w:rtl/>
        </w:rPr>
      </w:pPr>
      <w:r w:rsidRPr="00045F63">
        <w:rPr>
          <w:rtl/>
        </w:rPr>
        <w:t>(2) تقدم برقم</w:t>
      </w:r>
      <w:r>
        <w:rPr>
          <w:rtl/>
        </w:rPr>
        <w:t>:</w:t>
      </w:r>
      <w:r w:rsidRPr="00045F63">
        <w:rPr>
          <w:rtl/>
        </w:rPr>
        <w:t xml:space="preserve"> 15.</w:t>
      </w:r>
    </w:p>
    <w:p w:rsidR="004A7232" w:rsidRPr="00045F63" w:rsidRDefault="004A7232" w:rsidP="004A7232">
      <w:pPr>
        <w:pStyle w:val="libFootnote0"/>
        <w:rPr>
          <w:rtl/>
        </w:rPr>
      </w:pPr>
      <w:r w:rsidRPr="00045F63">
        <w:rPr>
          <w:rtl/>
        </w:rPr>
        <w:t>(3) تقدم برقم</w:t>
      </w:r>
      <w:r>
        <w:rPr>
          <w:rtl/>
        </w:rPr>
        <w:t>:</w:t>
      </w:r>
      <w:r w:rsidRPr="00045F63">
        <w:rPr>
          <w:rtl/>
        </w:rPr>
        <w:t xml:space="preserve"> 32.</w:t>
      </w:r>
    </w:p>
    <w:p w:rsidR="004A7232" w:rsidRPr="00045F63" w:rsidRDefault="004A7232" w:rsidP="004A7232">
      <w:pPr>
        <w:pStyle w:val="libFootnote0"/>
        <w:rPr>
          <w:rtl/>
        </w:rPr>
      </w:pPr>
      <w:r w:rsidRPr="00045F63">
        <w:rPr>
          <w:rtl/>
        </w:rPr>
        <w:t>(4) تهذيب الأحكام 2</w:t>
      </w:r>
      <w:r>
        <w:rPr>
          <w:rtl/>
        </w:rPr>
        <w:t>:</w:t>
      </w:r>
      <w:r w:rsidRPr="00045F63">
        <w:rPr>
          <w:rtl/>
        </w:rPr>
        <w:t xml:space="preserve"> 240 / 951.</w:t>
      </w:r>
    </w:p>
    <w:p w:rsidR="004A7232" w:rsidRPr="00045F63" w:rsidRDefault="004A7232" w:rsidP="004A7232">
      <w:pPr>
        <w:pStyle w:val="libFootnote0"/>
        <w:rPr>
          <w:rtl/>
        </w:rPr>
      </w:pPr>
      <w:r w:rsidRPr="00045F63">
        <w:rPr>
          <w:rtl/>
        </w:rPr>
        <w:t>(5) تهذيب الأحكام 2</w:t>
      </w:r>
      <w:r>
        <w:rPr>
          <w:rtl/>
        </w:rPr>
        <w:t>:</w:t>
      </w:r>
      <w:r w:rsidRPr="00045F63">
        <w:rPr>
          <w:rtl/>
        </w:rPr>
        <w:t xml:space="preserve"> 255 / 1012.</w:t>
      </w:r>
    </w:p>
    <w:p w:rsidR="004A7232" w:rsidRPr="00045F63" w:rsidRDefault="004A7232" w:rsidP="004A7232">
      <w:pPr>
        <w:pStyle w:val="libFootnote0"/>
        <w:rPr>
          <w:rtl/>
        </w:rPr>
      </w:pPr>
      <w:r w:rsidRPr="00045F63">
        <w:rPr>
          <w:rtl/>
        </w:rPr>
        <w:t>(6) تهذيب الأحكام 4</w:t>
      </w:r>
      <w:r>
        <w:rPr>
          <w:rtl/>
        </w:rPr>
        <w:t>:</w:t>
      </w:r>
      <w:r w:rsidRPr="00045F63">
        <w:rPr>
          <w:rtl/>
        </w:rPr>
        <w:t xml:space="preserve"> 41 / 103.</w:t>
      </w:r>
    </w:p>
    <w:p w:rsidR="004A7232" w:rsidRPr="00045F63" w:rsidRDefault="004A7232" w:rsidP="004A7232">
      <w:pPr>
        <w:pStyle w:val="libFootnote0"/>
        <w:rPr>
          <w:rtl/>
        </w:rPr>
      </w:pPr>
      <w:r w:rsidRPr="00045F63">
        <w:rPr>
          <w:rtl/>
        </w:rPr>
        <w:t>(7) تهذيب الأحكام 2</w:t>
      </w:r>
      <w:r>
        <w:rPr>
          <w:rtl/>
        </w:rPr>
        <w:t>:</w:t>
      </w:r>
      <w:r w:rsidRPr="00045F63">
        <w:rPr>
          <w:rtl/>
        </w:rPr>
        <w:t xml:space="preserve"> 332 / 1370.</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اللباس منها </w:t>
      </w:r>
      <w:r w:rsidRPr="004A7232">
        <w:rPr>
          <w:rStyle w:val="libFootnotenumChar"/>
          <w:rtl/>
        </w:rPr>
        <w:t>(1)</w:t>
      </w:r>
      <w:r>
        <w:rPr>
          <w:rtl/>
        </w:rPr>
        <w:t>،</w:t>
      </w:r>
      <w:r w:rsidRPr="00045F63">
        <w:rPr>
          <w:rtl/>
        </w:rPr>
        <w:t xml:space="preserve"> والطرق الى حمّاد كثيرة صحيحة كما مرّ </w:t>
      </w:r>
      <w:r w:rsidRPr="004A7232">
        <w:rPr>
          <w:rStyle w:val="libFootnotenumChar"/>
          <w:rtl/>
        </w:rPr>
        <w:t>(2)</w:t>
      </w:r>
      <w:r>
        <w:rPr>
          <w:rtl/>
        </w:rPr>
        <w:t>.</w:t>
      </w:r>
    </w:p>
    <w:p w:rsidR="004A7232" w:rsidRPr="00045F63" w:rsidRDefault="004A7232" w:rsidP="004A7232">
      <w:pPr>
        <w:pStyle w:val="libNormal"/>
        <w:rPr>
          <w:rtl/>
        </w:rPr>
      </w:pPr>
      <w:r w:rsidRPr="00045F63">
        <w:rPr>
          <w:rtl/>
        </w:rPr>
        <w:t xml:space="preserve">وصرّح في النجاشي أنّ له كتابا يرو عنه حمّاد بن عيسى </w:t>
      </w:r>
      <w:r w:rsidRPr="004A7232">
        <w:rPr>
          <w:rStyle w:val="libFootnotenumChar"/>
          <w:rtl/>
        </w:rPr>
        <w:t>(3)</w:t>
      </w:r>
      <w:r>
        <w:rPr>
          <w:rtl/>
        </w:rPr>
        <w:t>.</w:t>
      </w:r>
    </w:p>
    <w:p w:rsidR="004A7232" w:rsidRPr="00045F63" w:rsidRDefault="004A7232" w:rsidP="004A7232">
      <w:pPr>
        <w:pStyle w:val="libNormal"/>
        <w:rPr>
          <w:rtl/>
        </w:rPr>
      </w:pPr>
      <w:r w:rsidRPr="00045F63">
        <w:rPr>
          <w:rtl/>
        </w:rPr>
        <w:t>ب</w:t>
      </w:r>
      <w:r>
        <w:rPr>
          <w:rFonts w:hint="cs"/>
          <w:rtl/>
        </w:rPr>
        <w:t xml:space="preserve"> - </w:t>
      </w:r>
      <w:r w:rsidRPr="00045F63">
        <w:rPr>
          <w:rtl/>
        </w:rPr>
        <w:t>أنّ طريق الصدوق الى ابن أبي عمير صحيح</w:t>
      </w:r>
      <w:r>
        <w:rPr>
          <w:rtl/>
        </w:rPr>
        <w:t>،</w:t>
      </w:r>
      <w:r w:rsidRPr="00045F63">
        <w:rPr>
          <w:rtl/>
        </w:rPr>
        <w:t xml:space="preserve"> فيكون الى الفضيل أيضا صحيحا.</w:t>
      </w:r>
    </w:p>
    <w:p w:rsidR="004A7232" w:rsidRPr="00045F63" w:rsidRDefault="004A7232" w:rsidP="004A7232">
      <w:pPr>
        <w:pStyle w:val="libNormal"/>
        <w:rPr>
          <w:rtl/>
        </w:rPr>
      </w:pPr>
      <w:r w:rsidRPr="00045F63">
        <w:rPr>
          <w:rtl/>
        </w:rPr>
        <w:t>ج</w:t>
      </w:r>
      <w:r>
        <w:rPr>
          <w:rFonts w:hint="cs"/>
          <w:rtl/>
        </w:rPr>
        <w:t xml:space="preserve"> - </w:t>
      </w:r>
      <w:r w:rsidRPr="00045F63">
        <w:rPr>
          <w:rtl/>
        </w:rPr>
        <w:t>أنّ طرق الصدوق إلى أحمد كثيرة فيها صحيح وغيره</w:t>
      </w:r>
      <w:r>
        <w:rPr>
          <w:rtl/>
        </w:rPr>
        <w:t>،</w:t>
      </w:r>
      <w:r w:rsidRPr="00045F63">
        <w:rPr>
          <w:rtl/>
        </w:rPr>
        <w:t xml:space="preserve"> فلا يضرّ جهالة السعدآبادي.</w:t>
      </w:r>
    </w:p>
    <w:p w:rsidR="004A7232" w:rsidRPr="00045F63" w:rsidRDefault="004A7232" w:rsidP="004A7232">
      <w:pPr>
        <w:pStyle w:val="libNormal"/>
        <w:rPr>
          <w:rtl/>
        </w:rPr>
      </w:pPr>
      <w:r w:rsidRPr="00045F63">
        <w:rPr>
          <w:rtl/>
        </w:rPr>
        <w:t xml:space="preserve">وامّا الفضيل فهو من أصحاب الإجماع موصوف بالوثاقة والجلالة والعينيّة </w:t>
      </w:r>
      <w:r w:rsidRPr="004A7232">
        <w:rPr>
          <w:rStyle w:val="libFootnotenumChar"/>
          <w:rtl/>
        </w:rPr>
        <w:t>(4)</w:t>
      </w:r>
      <w:r>
        <w:rPr>
          <w:rtl/>
        </w:rPr>
        <w:t>،</w:t>
      </w:r>
      <w:r w:rsidRPr="00045F63">
        <w:rPr>
          <w:rtl/>
        </w:rPr>
        <w:t xml:space="preserve"> وروى الكشي </w:t>
      </w:r>
      <w:r w:rsidRPr="004A7232">
        <w:rPr>
          <w:rStyle w:val="libFootnotenumChar"/>
          <w:rtl/>
        </w:rPr>
        <w:t>(5)</w:t>
      </w:r>
      <w:r w:rsidRPr="00045F63">
        <w:rPr>
          <w:rtl/>
        </w:rPr>
        <w:t xml:space="preserve"> الخبرين مسندا </w:t>
      </w:r>
      <w:r w:rsidRPr="004A7232">
        <w:rPr>
          <w:rStyle w:val="libFootnotenumChar"/>
          <w:rtl/>
        </w:rPr>
        <w:t>(6)</w:t>
      </w:r>
      <w:r w:rsidRPr="00045F63">
        <w:rPr>
          <w:rtl/>
        </w:rPr>
        <w:t xml:space="preserve"> مع زيادة</w:t>
      </w:r>
      <w:r>
        <w:rPr>
          <w:rtl/>
        </w:rPr>
        <w:t>،</w:t>
      </w:r>
      <w:r w:rsidRPr="00045F63">
        <w:rPr>
          <w:rtl/>
        </w:rPr>
        <w:t xml:space="preserve"> وأحاديث أخرى في مدحه</w:t>
      </w:r>
      <w:r>
        <w:rPr>
          <w:rtl/>
        </w:rPr>
        <w:t>،</w:t>
      </w:r>
      <w:r w:rsidRPr="00045F63">
        <w:rPr>
          <w:rtl/>
        </w:rPr>
        <w:t xml:space="preserve"> وجلالة قدره</w:t>
      </w:r>
      <w:r>
        <w:rPr>
          <w:rtl/>
        </w:rPr>
        <w:t>،</w:t>
      </w:r>
      <w:r w:rsidRPr="00045F63">
        <w:rPr>
          <w:rtl/>
        </w:rPr>
        <w:t xml:space="preserve"> وأن الأرض تسكن اليه </w:t>
      </w:r>
      <w:r w:rsidRPr="004A7232">
        <w:rPr>
          <w:rStyle w:val="libFootnotenumChar"/>
          <w:rtl/>
        </w:rPr>
        <w:t>(7)</w:t>
      </w:r>
      <w:r>
        <w:rPr>
          <w:rtl/>
        </w:rPr>
        <w:t>،</w:t>
      </w:r>
      <w:r w:rsidRPr="00045F63">
        <w:rPr>
          <w:rtl/>
        </w:rPr>
        <w:t xml:space="preserve"> من غير ذكر معارض</w:t>
      </w:r>
      <w:r>
        <w:rPr>
          <w:rtl/>
        </w:rPr>
        <w:t>،</w:t>
      </w:r>
      <w:r w:rsidRPr="00045F63">
        <w:rPr>
          <w:rtl/>
        </w:rPr>
        <w:t xml:space="preserve"> وهو غريب.</w:t>
      </w:r>
    </w:p>
    <w:p w:rsidR="004A7232" w:rsidRPr="004A7232" w:rsidRDefault="004A7232" w:rsidP="004A7232">
      <w:pPr>
        <w:pStyle w:val="libNormal"/>
        <w:rPr>
          <w:rStyle w:val="libBold2Char"/>
          <w:rtl/>
        </w:rPr>
      </w:pPr>
      <w:r w:rsidRPr="004A7232">
        <w:rPr>
          <w:rStyle w:val="libBold2Char"/>
          <w:rtl/>
        </w:rPr>
        <w:t>[258] رنح</w:t>
      </w:r>
      <w:r w:rsidRPr="004A7232">
        <w:rPr>
          <w:rStyle w:val="libBold2Char"/>
          <w:rtl/>
          <w:lang w:bidi="ar-IQ"/>
        </w:rPr>
        <w:t xml:space="preserve"> - </w:t>
      </w:r>
      <w:r w:rsidRPr="004A7232">
        <w:rPr>
          <w:rStyle w:val="libBold2Char"/>
          <w:rtl/>
        </w:rPr>
        <w:t>وإلى القاسم بن بريد</w:t>
      </w:r>
      <w:r w:rsidRPr="004A7232">
        <w:rPr>
          <w:rStyle w:val="libBold2Char"/>
          <w:rtl/>
          <w:lang w:bidi="ar-IQ"/>
        </w:rPr>
        <w:t>:</w:t>
      </w:r>
      <w:r w:rsidRPr="004A7232">
        <w:rPr>
          <w:rStyle w:val="libBold2Char"/>
          <w:rtl/>
        </w:rPr>
        <w:t xml:space="preserve"> محمّد بن موسى بن المتوكل</w:t>
      </w:r>
      <w:r w:rsidRPr="004A7232">
        <w:rPr>
          <w:rStyle w:val="libBold2Char"/>
          <w:rtl/>
          <w:lang w:bidi="ar-IQ"/>
        </w:rPr>
        <w:t>،</w:t>
      </w:r>
      <w:r w:rsidRPr="004A7232">
        <w:rPr>
          <w:rStyle w:val="libBold2Char"/>
          <w:rtl/>
        </w:rPr>
        <w:t xml:space="preserve"> عن علي بن الحسين السعدآبادي</w:t>
      </w:r>
      <w:r w:rsidRPr="004A7232">
        <w:rPr>
          <w:rStyle w:val="libBold2Char"/>
          <w:rtl/>
          <w:lang w:bidi="ar-IQ"/>
        </w:rPr>
        <w:t>،</w:t>
      </w:r>
      <w:r w:rsidRPr="004A7232">
        <w:rPr>
          <w:rStyle w:val="libBold2Char"/>
          <w:rtl/>
        </w:rPr>
        <w:t xml:space="preserve"> عن احمد بن محمّد بن خالد</w:t>
      </w:r>
      <w:r w:rsidRPr="004A7232">
        <w:rPr>
          <w:rStyle w:val="libBold2Char"/>
          <w:rtl/>
          <w:lang w:bidi="ar-IQ"/>
        </w:rPr>
        <w:t>،</w:t>
      </w:r>
      <w:r w:rsidRPr="004A7232">
        <w:rPr>
          <w:rStyle w:val="libBold2Char"/>
          <w:rtl/>
        </w:rPr>
        <w:t xml:space="preserve"> عن أبيه</w:t>
      </w:r>
      <w:r w:rsidRPr="004A7232">
        <w:rPr>
          <w:rStyle w:val="libBold2Char"/>
          <w:rtl/>
          <w:lang w:bidi="ar-IQ"/>
        </w:rPr>
        <w:t>،</w:t>
      </w:r>
      <w:r w:rsidRPr="004A7232">
        <w:rPr>
          <w:rStyle w:val="libBold2Char"/>
          <w:rtl/>
        </w:rPr>
        <w:t xml:space="preserve"> عن محمّد بن سنان</w:t>
      </w:r>
      <w:r w:rsidRPr="004A7232">
        <w:rPr>
          <w:rStyle w:val="libBold2Char"/>
          <w:rtl/>
          <w:lang w:bidi="ar-IQ"/>
        </w:rPr>
        <w:t>،</w:t>
      </w:r>
      <w:r w:rsidRPr="004A7232">
        <w:rPr>
          <w:rStyle w:val="libBold2Char"/>
          <w:rtl/>
        </w:rPr>
        <w:t xml:space="preserve"> عن القاسم بن بريد بن معاوية العجلي </w:t>
      </w:r>
      <w:r w:rsidRPr="004A7232">
        <w:rPr>
          <w:rStyle w:val="libFootnotenumChar"/>
          <w:rtl/>
        </w:rPr>
        <w:t>(8)</w:t>
      </w:r>
      <w:r w:rsidRPr="004A7232">
        <w:rPr>
          <w:rStyle w:val="libBold2Cha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2</w:t>
      </w:r>
      <w:r>
        <w:rPr>
          <w:rtl/>
        </w:rPr>
        <w:t>:</w:t>
      </w:r>
      <w:r w:rsidRPr="00045F63">
        <w:rPr>
          <w:rtl/>
        </w:rPr>
        <w:t xml:space="preserve"> 379 / 1579.</w:t>
      </w:r>
    </w:p>
    <w:p w:rsidR="004A7232" w:rsidRPr="00045F63" w:rsidRDefault="004A7232" w:rsidP="004A7232">
      <w:pPr>
        <w:pStyle w:val="libFootnote0"/>
        <w:rPr>
          <w:rtl/>
        </w:rPr>
      </w:pPr>
      <w:r w:rsidRPr="00045F63">
        <w:rPr>
          <w:rtl/>
        </w:rPr>
        <w:t>(2) تقدم برقم</w:t>
      </w:r>
      <w:r>
        <w:rPr>
          <w:rtl/>
        </w:rPr>
        <w:t>:</w:t>
      </w:r>
      <w:r w:rsidRPr="00045F63">
        <w:rPr>
          <w:rtl/>
        </w:rPr>
        <w:t xml:space="preserve"> 97.</w:t>
      </w:r>
    </w:p>
    <w:p w:rsidR="004A7232" w:rsidRPr="00045F63" w:rsidRDefault="004A7232" w:rsidP="004A7232">
      <w:pPr>
        <w:pStyle w:val="libFootnote0"/>
        <w:rPr>
          <w:rtl/>
        </w:rPr>
      </w:pPr>
      <w:r w:rsidRPr="00045F63">
        <w:rPr>
          <w:rtl/>
        </w:rPr>
        <w:t>(3) انظر رجال النجاشي 309 / 846.</w:t>
      </w:r>
    </w:p>
    <w:p w:rsidR="004A7232" w:rsidRPr="00045F63" w:rsidRDefault="004A7232" w:rsidP="004A7232">
      <w:pPr>
        <w:pStyle w:val="libFootnote0"/>
        <w:rPr>
          <w:rtl/>
        </w:rPr>
      </w:pPr>
      <w:r w:rsidRPr="00045F63">
        <w:rPr>
          <w:rtl/>
        </w:rPr>
        <w:t>(4) كما في رجال النجاشي</w:t>
      </w:r>
      <w:r>
        <w:rPr>
          <w:rtl/>
        </w:rPr>
        <w:t xml:space="preserve"> - </w:t>
      </w:r>
      <w:r w:rsidRPr="00045F63">
        <w:rPr>
          <w:rtl/>
        </w:rPr>
        <w:t>وقد تقدم</w:t>
      </w:r>
      <w:r>
        <w:rPr>
          <w:rtl/>
        </w:rPr>
        <w:t xml:space="preserve"> - </w:t>
      </w:r>
      <w:r w:rsidRPr="00045F63">
        <w:rPr>
          <w:rtl/>
        </w:rPr>
        <w:t>ورجال الشيخ</w:t>
      </w:r>
      <w:r>
        <w:rPr>
          <w:rtl/>
        </w:rPr>
        <w:t>:</w:t>
      </w:r>
      <w:r w:rsidRPr="00045F63">
        <w:rPr>
          <w:rtl/>
        </w:rPr>
        <w:t xml:space="preserve"> 132 / 1 ورجال ابن داود</w:t>
      </w:r>
      <w:r>
        <w:rPr>
          <w:rtl/>
        </w:rPr>
        <w:t>:</w:t>
      </w:r>
      <w:r w:rsidRPr="00045F63">
        <w:rPr>
          <w:rtl/>
        </w:rPr>
        <w:t xml:space="preserve"> 153 / 1206 ورجال العلامة</w:t>
      </w:r>
      <w:r>
        <w:rPr>
          <w:rtl/>
        </w:rPr>
        <w:t>:</w:t>
      </w:r>
      <w:r w:rsidRPr="00045F63">
        <w:rPr>
          <w:rtl/>
        </w:rPr>
        <w:t xml:space="preserve"> 132 / 1.</w:t>
      </w:r>
    </w:p>
    <w:p w:rsidR="004A7232" w:rsidRPr="00045F63" w:rsidRDefault="004A7232" w:rsidP="004A7232">
      <w:pPr>
        <w:pStyle w:val="libFootnote0"/>
        <w:rPr>
          <w:rtl/>
        </w:rPr>
      </w:pPr>
      <w:r w:rsidRPr="00045F63">
        <w:rPr>
          <w:rtl/>
        </w:rPr>
        <w:t>(5) رجال الكشي 2</w:t>
      </w:r>
      <w:r>
        <w:rPr>
          <w:rtl/>
        </w:rPr>
        <w:t>:</w:t>
      </w:r>
      <w:r w:rsidRPr="00045F63">
        <w:rPr>
          <w:rtl/>
        </w:rPr>
        <w:t xml:space="preserve"> 472 / 377</w:t>
      </w:r>
      <w:r>
        <w:rPr>
          <w:rtl/>
        </w:rPr>
        <w:t>،</w:t>
      </w:r>
      <w:r w:rsidRPr="00045F63">
        <w:rPr>
          <w:rtl/>
        </w:rPr>
        <w:t xml:space="preserve"> 2</w:t>
      </w:r>
      <w:r>
        <w:rPr>
          <w:rtl/>
        </w:rPr>
        <w:t>:</w:t>
      </w:r>
      <w:r w:rsidRPr="00045F63">
        <w:rPr>
          <w:rtl/>
        </w:rPr>
        <w:t xml:space="preserve"> 473 / 381.</w:t>
      </w:r>
    </w:p>
    <w:p w:rsidR="004A7232" w:rsidRPr="00045F63" w:rsidRDefault="004A7232" w:rsidP="004A7232">
      <w:pPr>
        <w:pStyle w:val="libFootnote0"/>
        <w:rPr>
          <w:rtl/>
        </w:rPr>
      </w:pPr>
      <w:r w:rsidRPr="00045F63">
        <w:rPr>
          <w:rtl/>
        </w:rPr>
        <w:t>(6) الأول</w:t>
      </w:r>
      <w:r>
        <w:rPr>
          <w:rtl/>
        </w:rPr>
        <w:t>:</w:t>
      </w:r>
      <w:r w:rsidRPr="00045F63">
        <w:rPr>
          <w:rtl/>
        </w:rPr>
        <w:t xml:space="preserve"> ما قاله الامام الباقر </w:t>
      </w:r>
      <w:r w:rsidRPr="004A7232">
        <w:rPr>
          <w:rStyle w:val="libAlaemChar"/>
          <w:rtl/>
        </w:rPr>
        <w:t>عليه‌السلام</w:t>
      </w:r>
      <w:r w:rsidRPr="00045F63">
        <w:rPr>
          <w:rtl/>
        </w:rPr>
        <w:t xml:space="preserve"> في حقه</w:t>
      </w:r>
      <w:r>
        <w:rPr>
          <w:rtl/>
        </w:rPr>
        <w:t>،</w:t>
      </w:r>
      <w:r w:rsidRPr="00045F63">
        <w:rPr>
          <w:rtl/>
        </w:rPr>
        <w:t xml:space="preserve"> والثاني</w:t>
      </w:r>
      <w:r>
        <w:rPr>
          <w:rtl/>
        </w:rPr>
        <w:t>:</w:t>
      </w:r>
      <w:r w:rsidRPr="00045F63">
        <w:rPr>
          <w:rtl/>
        </w:rPr>
        <w:t xml:space="preserve"> ما قاله ربعي بن عبد الله عن غاسل الفضيل</w:t>
      </w:r>
      <w:r>
        <w:rPr>
          <w:rtl/>
        </w:rPr>
        <w:t>،</w:t>
      </w:r>
      <w:r w:rsidRPr="00045F63">
        <w:rPr>
          <w:rtl/>
        </w:rPr>
        <w:t xml:space="preserve"> وقد تقدم عن مشيخة الفقيه</w:t>
      </w:r>
      <w:r>
        <w:rPr>
          <w:rtl/>
        </w:rPr>
        <w:t>،</w:t>
      </w:r>
      <w:r w:rsidRPr="00045F63">
        <w:rPr>
          <w:rtl/>
        </w:rPr>
        <w:t xml:space="preserve"> فلاحظ.</w:t>
      </w:r>
    </w:p>
    <w:p w:rsidR="004A7232" w:rsidRPr="00045F63" w:rsidRDefault="004A7232" w:rsidP="004A7232">
      <w:pPr>
        <w:pStyle w:val="libFootnote0"/>
        <w:rPr>
          <w:rtl/>
        </w:rPr>
      </w:pPr>
      <w:r w:rsidRPr="00045F63">
        <w:rPr>
          <w:rtl/>
        </w:rPr>
        <w:t>(7) رجال الكشي 2</w:t>
      </w:r>
      <w:r>
        <w:rPr>
          <w:rtl/>
        </w:rPr>
        <w:t>:</w:t>
      </w:r>
      <w:r w:rsidRPr="00045F63">
        <w:rPr>
          <w:rtl/>
        </w:rPr>
        <w:t xml:space="preserve"> 473 / 378 و379 و380 و382.</w:t>
      </w:r>
    </w:p>
    <w:p w:rsidR="004A7232" w:rsidRPr="00045F63" w:rsidRDefault="004A7232" w:rsidP="004A7232">
      <w:pPr>
        <w:pStyle w:val="libFootnote0"/>
        <w:rPr>
          <w:rtl/>
        </w:rPr>
      </w:pPr>
      <w:r w:rsidRPr="00045F63">
        <w:rPr>
          <w:rtl/>
        </w:rPr>
        <w:t>(8) الفقيه 4</w:t>
      </w:r>
      <w:r>
        <w:rPr>
          <w:rtl/>
        </w:rPr>
        <w:t>:</w:t>
      </w:r>
      <w:r w:rsidRPr="00045F63">
        <w:rPr>
          <w:rtl/>
        </w:rPr>
        <w:t xml:space="preserve"> 128</w:t>
      </w:r>
      <w:r>
        <w:rPr>
          <w:rtl/>
        </w:rPr>
        <w:t>،</w:t>
      </w:r>
      <w:r w:rsidRPr="00045F63">
        <w:rPr>
          <w:rtl/>
        </w:rPr>
        <w:t xml:space="preserve"> من المشيخة.</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السند صحيح عندنا بما مر</w:t>
      </w:r>
      <w:r>
        <w:rPr>
          <w:rtl/>
        </w:rPr>
        <w:t>،</w:t>
      </w:r>
      <w:r w:rsidRPr="00045F63">
        <w:rPr>
          <w:rtl/>
        </w:rPr>
        <w:t xml:space="preserve"> ضعيف عند جماعة بالثاني</w:t>
      </w:r>
      <w:r>
        <w:rPr>
          <w:rtl/>
        </w:rPr>
        <w:t>،</w:t>
      </w:r>
      <w:r w:rsidRPr="00045F63">
        <w:rPr>
          <w:rtl/>
        </w:rPr>
        <w:t xml:space="preserve"> أو مع الرابع أو مع الخامس أو بالتفريق</w:t>
      </w:r>
      <w:r>
        <w:rPr>
          <w:rtl/>
        </w:rPr>
        <w:t>،</w:t>
      </w:r>
      <w:r w:rsidRPr="00045F63">
        <w:rPr>
          <w:rtl/>
        </w:rPr>
        <w:t xml:space="preserve"> ويرفع مع ضعف أصله بأنّ النجاشي قال</w:t>
      </w:r>
      <w:r>
        <w:rPr>
          <w:rtl/>
        </w:rPr>
        <w:t>:</w:t>
      </w:r>
      <w:r w:rsidRPr="00045F63">
        <w:rPr>
          <w:rtl/>
        </w:rPr>
        <w:t xml:space="preserve"> القاسم ثقة روى عن أبي عبد الله </w:t>
      </w:r>
      <w:r w:rsidRPr="004A7232">
        <w:rPr>
          <w:rStyle w:val="libAlaemChar"/>
          <w:rtl/>
        </w:rPr>
        <w:t>عليه‌السلام</w:t>
      </w:r>
      <w:r>
        <w:rPr>
          <w:rtl/>
        </w:rPr>
        <w:t>،</w:t>
      </w:r>
      <w:r w:rsidRPr="00045F63">
        <w:rPr>
          <w:rtl/>
        </w:rPr>
        <w:t xml:space="preserve"> له كتاب يرويه فضالة بن أيّوب </w:t>
      </w:r>
      <w:r w:rsidRPr="004A7232">
        <w:rPr>
          <w:rStyle w:val="libFootnotenumChar"/>
          <w:rtl/>
        </w:rPr>
        <w:t>(1)</w:t>
      </w:r>
      <w:r>
        <w:rPr>
          <w:rtl/>
        </w:rPr>
        <w:t>،</w:t>
      </w:r>
      <w:r w:rsidRPr="00045F63">
        <w:rPr>
          <w:rtl/>
        </w:rPr>
        <w:t xml:space="preserve"> انتهى.</w:t>
      </w:r>
    </w:p>
    <w:p w:rsidR="004A7232" w:rsidRPr="00045F63" w:rsidRDefault="004A7232" w:rsidP="004A7232">
      <w:pPr>
        <w:pStyle w:val="libNormal"/>
        <w:rPr>
          <w:rtl/>
        </w:rPr>
      </w:pPr>
      <w:r w:rsidRPr="00045F63">
        <w:rPr>
          <w:rtl/>
        </w:rPr>
        <w:t xml:space="preserve">وقد مر صحّة طريقه الى فضالة عند الكلّ فطريقه الى القاسم صحيح </w:t>
      </w:r>
      <w:r w:rsidRPr="004A7232">
        <w:rPr>
          <w:rStyle w:val="libFootnotenumChar"/>
          <w:rtl/>
        </w:rPr>
        <w:t>(2)</w:t>
      </w:r>
      <w:r>
        <w:rPr>
          <w:rtl/>
        </w:rPr>
        <w:t>.</w:t>
      </w:r>
    </w:p>
    <w:p w:rsidR="004A7232" w:rsidRPr="004A7232" w:rsidRDefault="004A7232" w:rsidP="004A7232">
      <w:pPr>
        <w:pStyle w:val="libNormal"/>
        <w:rPr>
          <w:rStyle w:val="libBold2Char"/>
          <w:rtl/>
        </w:rPr>
      </w:pPr>
      <w:r w:rsidRPr="004A7232">
        <w:rPr>
          <w:rStyle w:val="libBold2Char"/>
          <w:rtl/>
        </w:rPr>
        <w:t>[259] رنط</w:t>
      </w:r>
      <w:r w:rsidRPr="004A7232">
        <w:rPr>
          <w:rStyle w:val="libBold2Char"/>
          <w:rtl/>
          <w:lang w:bidi="ar-IQ"/>
        </w:rPr>
        <w:t xml:space="preserve"> - </w:t>
      </w:r>
      <w:r w:rsidRPr="004A7232">
        <w:rPr>
          <w:rStyle w:val="libBold2Char"/>
          <w:rtl/>
        </w:rPr>
        <w:t>وإلى القاسم بن سليمان</w:t>
      </w:r>
      <w:r w:rsidRPr="004A7232">
        <w:rPr>
          <w:rStyle w:val="libBold2Char"/>
          <w:rtl/>
          <w:lang w:bidi="ar-IQ"/>
        </w:rPr>
        <w:t>:</w:t>
      </w:r>
      <w:r w:rsidRPr="004A7232">
        <w:rPr>
          <w:rStyle w:val="libBold2Char"/>
          <w:rtl/>
        </w:rPr>
        <w:t xml:space="preserve"> محمّد بن الحسن</w:t>
      </w:r>
      <w:r w:rsidRPr="004A7232">
        <w:rPr>
          <w:rStyle w:val="libBold2Char"/>
          <w:rtl/>
          <w:lang w:bidi="ar-IQ"/>
        </w:rPr>
        <w:t>،</w:t>
      </w:r>
      <w:r w:rsidRPr="004A7232">
        <w:rPr>
          <w:rStyle w:val="libBold2Char"/>
          <w:rtl/>
        </w:rPr>
        <w:t xml:space="preserve"> عن محمّد ابن الحسن الصفار</w:t>
      </w:r>
      <w:r w:rsidRPr="004A7232">
        <w:rPr>
          <w:rStyle w:val="libBold2Char"/>
          <w:rtl/>
          <w:lang w:bidi="ar-IQ"/>
        </w:rPr>
        <w:t>،</w:t>
      </w:r>
      <w:r w:rsidRPr="004A7232">
        <w:rPr>
          <w:rStyle w:val="libBold2Char"/>
          <w:rtl/>
        </w:rPr>
        <w:t xml:space="preserve"> عن محمّد بن عيسى بن عبيد</w:t>
      </w:r>
      <w:r w:rsidRPr="004A7232">
        <w:rPr>
          <w:rStyle w:val="libBold2Char"/>
          <w:rtl/>
          <w:lang w:bidi="ar-IQ"/>
        </w:rPr>
        <w:t>،</w:t>
      </w:r>
      <w:r w:rsidRPr="004A7232">
        <w:rPr>
          <w:rStyle w:val="libBold2Char"/>
          <w:rtl/>
        </w:rPr>
        <w:t xml:space="preserve"> عن النضر بن سويد</w:t>
      </w:r>
      <w:r w:rsidRPr="004A7232">
        <w:rPr>
          <w:rStyle w:val="libBold2Char"/>
          <w:rtl/>
          <w:lang w:bidi="ar-IQ"/>
        </w:rPr>
        <w:t>،</w:t>
      </w:r>
      <w:r w:rsidRPr="004A7232">
        <w:rPr>
          <w:rStyle w:val="libBold2Char"/>
          <w:rtl/>
        </w:rPr>
        <w:t xml:space="preserve"> عنه </w:t>
      </w:r>
      <w:r w:rsidRPr="004A7232">
        <w:rPr>
          <w:rStyle w:val="libFootnotenumChar"/>
          <w:rtl/>
        </w:rPr>
        <w:t>(3)</w:t>
      </w:r>
      <w:r w:rsidRPr="004A7232">
        <w:rPr>
          <w:rStyle w:val="libBold2Char"/>
          <w:rtl/>
        </w:rPr>
        <w:t>.</w:t>
      </w:r>
    </w:p>
    <w:p w:rsidR="004A7232" w:rsidRPr="00045F63" w:rsidRDefault="004A7232" w:rsidP="004A7232">
      <w:pPr>
        <w:pStyle w:val="libNormal"/>
        <w:rPr>
          <w:rtl/>
        </w:rPr>
      </w:pPr>
      <w:r w:rsidRPr="00045F63">
        <w:rPr>
          <w:rtl/>
        </w:rPr>
        <w:t>السند صحيح على الأصح من وثاقة ابن عيسى كما مرّ.</w:t>
      </w:r>
    </w:p>
    <w:p w:rsidR="004A7232" w:rsidRPr="00045F63" w:rsidRDefault="004A7232" w:rsidP="004A7232">
      <w:pPr>
        <w:pStyle w:val="libNormal"/>
        <w:rPr>
          <w:rtl/>
        </w:rPr>
      </w:pPr>
      <w:r w:rsidRPr="00045F63">
        <w:rPr>
          <w:rtl/>
        </w:rPr>
        <w:t>وامّا القاسم فلم يوثقوه صريحا</w:t>
      </w:r>
      <w:r>
        <w:rPr>
          <w:rtl/>
        </w:rPr>
        <w:t>،</w:t>
      </w:r>
      <w:r w:rsidRPr="00045F63">
        <w:rPr>
          <w:rtl/>
        </w:rPr>
        <w:t xml:space="preserve"> لكنّ الحق وثاقته لوجوه</w:t>
      </w:r>
      <w:r>
        <w:rPr>
          <w:rtl/>
        </w:rPr>
        <w:t>:</w:t>
      </w:r>
    </w:p>
    <w:p w:rsidR="004A7232" w:rsidRPr="00045F63" w:rsidRDefault="004A7232" w:rsidP="004A7232">
      <w:pPr>
        <w:pStyle w:val="libNormal"/>
        <w:rPr>
          <w:rtl/>
        </w:rPr>
      </w:pPr>
      <w:r w:rsidRPr="00045F63">
        <w:rPr>
          <w:rtl/>
        </w:rPr>
        <w:t>أ</w:t>
      </w:r>
      <w:r>
        <w:rPr>
          <w:rtl/>
        </w:rPr>
        <w:t xml:space="preserve"> - </w:t>
      </w:r>
      <w:r w:rsidRPr="00045F63">
        <w:rPr>
          <w:rtl/>
        </w:rPr>
        <w:t xml:space="preserve">أن النجاشي صرّح كما هنا أنّ له كتابا رواه النضر بن سويد </w:t>
      </w:r>
      <w:r w:rsidRPr="004A7232">
        <w:rPr>
          <w:rStyle w:val="libFootnotenumChar"/>
          <w:rtl/>
        </w:rPr>
        <w:t>(4)</w:t>
      </w:r>
      <w:r>
        <w:rPr>
          <w:rtl/>
        </w:rPr>
        <w:t>،</w:t>
      </w:r>
      <w:r w:rsidRPr="00045F63">
        <w:rPr>
          <w:rtl/>
        </w:rPr>
        <w:t xml:space="preserve"> والنضر من الذين قالوا في حقّهم</w:t>
      </w:r>
      <w:r>
        <w:rPr>
          <w:rtl/>
        </w:rPr>
        <w:t>:</w:t>
      </w:r>
      <w:r w:rsidRPr="00045F63">
        <w:rPr>
          <w:rtl/>
        </w:rPr>
        <w:t xml:space="preserve"> صحيح الحديث </w:t>
      </w:r>
      <w:r w:rsidRPr="004A7232">
        <w:rPr>
          <w:rStyle w:val="libFootnotenumChar"/>
          <w:rtl/>
        </w:rPr>
        <w:t>(5)</w:t>
      </w:r>
      <w:r>
        <w:rPr>
          <w:rtl/>
        </w:rPr>
        <w:t>،</w:t>
      </w:r>
      <w:r w:rsidRPr="00045F63">
        <w:rPr>
          <w:rtl/>
        </w:rPr>
        <w:t xml:space="preserve"> وقد أوضحنا في الفائدة السابقة أنّ هذه الكلمة على الإطلاق من غير اضافة الى كتاب أو احاديث معهودة دالّة على وثاقته ووثاقة من يروي عنه </w:t>
      </w:r>
      <w:r w:rsidRPr="004A7232">
        <w:rPr>
          <w:rStyle w:val="libFootnotenumChar"/>
          <w:rtl/>
        </w:rPr>
        <w:t>(6)</w:t>
      </w:r>
      <w:r>
        <w:rPr>
          <w:rtl/>
        </w:rPr>
        <w:t>.</w:t>
      </w:r>
    </w:p>
    <w:p w:rsidR="004A7232" w:rsidRPr="00045F63" w:rsidRDefault="004A7232" w:rsidP="004A7232">
      <w:pPr>
        <w:pStyle w:val="libNormal"/>
        <w:rPr>
          <w:rtl/>
        </w:rPr>
      </w:pPr>
      <w:r w:rsidRPr="00045F63">
        <w:rPr>
          <w:rtl/>
        </w:rPr>
        <w:t>وقال المدقق الشيخ محمّد في شرح الاستبصار بعد ذكر حديث سنده</w:t>
      </w:r>
      <w:r>
        <w:rPr>
          <w:rtl/>
        </w:rPr>
        <w:t>:</w:t>
      </w:r>
      <w:r>
        <w:rPr>
          <w:rFonts w:hint="cs"/>
          <w:rtl/>
        </w:rPr>
        <w:t xml:space="preserve"> </w:t>
      </w:r>
      <w:r w:rsidRPr="00045F63">
        <w:rPr>
          <w:rtl/>
        </w:rPr>
        <w:t>محمّد بن احمد بن يحيى</w:t>
      </w:r>
      <w:r>
        <w:rPr>
          <w:rtl/>
        </w:rPr>
        <w:t>،</w:t>
      </w:r>
      <w:r w:rsidRPr="00045F63">
        <w:rPr>
          <w:rtl/>
        </w:rPr>
        <w:t xml:space="preserve"> عن محمّد بن عيسى اليقطيني</w:t>
      </w:r>
      <w:r>
        <w:rPr>
          <w:rtl/>
        </w:rPr>
        <w:t>،</w:t>
      </w:r>
      <w:r w:rsidRPr="00045F63">
        <w:rPr>
          <w:rtl/>
        </w:rPr>
        <w:t xml:space="preserve"> عن النضر بن سويد</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النجاشي 313 / 857.</w:t>
      </w:r>
    </w:p>
    <w:p w:rsidR="004A7232" w:rsidRPr="00045F63" w:rsidRDefault="004A7232" w:rsidP="004A7232">
      <w:pPr>
        <w:pStyle w:val="libFootnote0"/>
        <w:rPr>
          <w:rtl/>
        </w:rPr>
      </w:pPr>
      <w:r w:rsidRPr="00045F63">
        <w:rPr>
          <w:rtl/>
        </w:rPr>
        <w:t>(2) تقدم برقم</w:t>
      </w:r>
      <w:r>
        <w:rPr>
          <w:rtl/>
        </w:rPr>
        <w:t>:</w:t>
      </w:r>
      <w:r w:rsidRPr="00045F63">
        <w:rPr>
          <w:rtl/>
        </w:rPr>
        <w:t xml:space="preserve"> 252.</w:t>
      </w:r>
    </w:p>
    <w:p w:rsidR="004A7232" w:rsidRPr="00045F63" w:rsidRDefault="004A7232" w:rsidP="004A7232">
      <w:pPr>
        <w:pStyle w:val="libFootnote0"/>
        <w:rPr>
          <w:rtl/>
        </w:rPr>
      </w:pPr>
      <w:r w:rsidRPr="00045F63">
        <w:rPr>
          <w:rtl/>
        </w:rPr>
        <w:t>(3) الفقيه 4</w:t>
      </w:r>
      <w:r>
        <w:rPr>
          <w:rtl/>
        </w:rPr>
        <w:t>:</w:t>
      </w:r>
      <w:r w:rsidRPr="00045F63">
        <w:rPr>
          <w:rtl/>
        </w:rPr>
        <w:t xml:space="preserve"> 79</w:t>
      </w:r>
      <w:r>
        <w:rPr>
          <w:rtl/>
        </w:rPr>
        <w:t>،</w:t>
      </w:r>
      <w:r w:rsidRPr="00045F63">
        <w:rPr>
          <w:rtl/>
        </w:rPr>
        <w:t xml:space="preserve"> من المشيخة.</w:t>
      </w:r>
    </w:p>
    <w:p w:rsidR="004A7232" w:rsidRPr="00045F63" w:rsidRDefault="004A7232" w:rsidP="004A7232">
      <w:pPr>
        <w:pStyle w:val="libFootnote0"/>
        <w:rPr>
          <w:rtl/>
        </w:rPr>
      </w:pPr>
      <w:r w:rsidRPr="00045F63">
        <w:rPr>
          <w:rtl/>
        </w:rPr>
        <w:t>(4) رجال النجاشي 314 / 858.</w:t>
      </w:r>
    </w:p>
    <w:p w:rsidR="004A7232" w:rsidRPr="00045F63" w:rsidRDefault="004A7232" w:rsidP="004A7232">
      <w:pPr>
        <w:pStyle w:val="libFootnote0"/>
        <w:rPr>
          <w:rtl/>
        </w:rPr>
      </w:pPr>
      <w:r w:rsidRPr="00045F63">
        <w:rPr>
          <w:rtl/>
        </w:rPr>
        <w:t>(5) انظر رجال النجاشي 427 / 1147.</w:t>
      </w:r>
    </w:p>
    <w:p w:rsidR="004A7232" w:rsidRPr="00045F63" w:rsidRDefault="004A7232" w:rsidP="004A7232">
      <w:pPr>
        <w:pStyle w:val="libFootnote0"/>
        <w:rPr>
          <w:rtl/>
        </w:rPr>
      </w:pPr>
      <w:r w:rsidRPr="00045F63">
        <w:rPr>
          <w:rtl/>
        </w:rPr>
        <w:t>(6) تقدم في الفائدة الرابعة</w:t>
      </w:r>
      <w:r>
        <w:rPr>
          <w:rtl/>
        </w:rPr>
        <w:t>،</w:t>
      </w:r>
      <w:r w:rsidRPr="00045F63">
        <w:rPr>
          <w:rtl/>
        </w:rPr>
        <w:t xml:space="preserve"> صحيفة</w:t>
      </w:r>
      <w:r>
        <w:rPr>
          <w:rtl/>
        </w:rPr>
        <w:t>:</w:t>
      </w:r>
      <w:r w:rsidRPr="00045F63">
        <w:rPr>
          <w:rtl/>
        </w:rPr>
        <w:t xml:space="preserve"> 534.</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عن عمرو بن شمر</w:t>
      </w:r>
      <w:r>
        <w:rPr>
          <w:rtl/>
        </w:rPr>
        <w:t>،</w:t>
      </w:r>
      <w:r w:rsidRPr="00045F63">
        <w:rPr>
          <w:rtl/>
        </w:rPr>
        <w:t xml:space="preserve"> عن جابر</w:t>
      </w:r>
      <w:r>
        <w:rPr>
          <w:rtl/>
        </w:rPr>
        <w:t>،.</w:t>
      </w:r>
      <w:r w:rsidRPr="00045F63">
        <w:rPr>
          <w:rtl/>
        </w:rPr>
        <w:t xml:space="preserve"> إلى آخره. وذكر حال رجاله إجمالا قال</w:t>
      </w:r>
      <w:r>
        <w:rPr>
          <w:rtl/>
        </w:rPr>
        <w:t>:</w:t>
      </w:r>
      <w:r w:rsidRPr="00045F63">
        <w:rPr>
          <w:rtl/>
        </w:rPr>
        <w:t xml:space="preserve"> الاّ أنّ ضعف الحديث بعمرو بن شمر يغني عن تحقيق الحال.</w:t>
      </w:r>
    </w:p>
    <w:p w:rsidR="004A7232" w:rsidRPr="00045F63" w:rsidRDefault="004A7232" w:rsidP="004A7232">
      <w:pPr>
        <w:pStyle w:val="libNormal"/>
        <w:rPr>
          <w:rtl/>
        </w:rPr>
      </w:pPr>
      <w:r w:rsidRPr="00045F63">
        <w:rPr>
          <w:rtl/>
        </w:rPr>
        <w:t>فان قلت</w:t>
      </w:r>
      <w:r>
        <w:rPr>
          <w:rtl/>
        </w:rPr>
        <w:t>:</w:t>
      </w:r>
      <w:r w:rsidRPr="00045F63">
        <w:rPr>
          <w:rtl/>
        </w:rPr>
        <w:t xml:space="preserve"> إذا قال النجاشي</w:t>
      </w:r>
      <w:r>
        <w:rPr>
          <w:rtl/>
        </w:rPr>
        <w:t>:</w:t>
      </w:r>
      <w:r w:rsidRPr="00045F63">
        <w:rPr>
          <w:rtl/>
        </w:rPr>
        <w:t xml:space="preserve"> أن النضر بن سويد صحيح الحديث </w:t>
      </w:r>
      <w:r w:rsidRPr="004A7232">
        <w:rPr>
          <w:rStyle w:val="libFootnotenumChar"/>
          <w:rtl/>
        </w:rPr>
        <w:t>(1)</w:t>
      </w:r>
      <w:r>
        <w:rPr>
          <w:rtl/>
        </w:rPr>
        <w:t>،</w:t>
      </w:r>
      <w:r w:rsidRPr="00045F63">
        <w:rPr>
          <w:rtl/>
        </w:rPr>
        <w:t xml:space="preserve"> وصحّ اليه الطريق</w:t>
      </w:r>
      <w:r>
        <w:rPr>
          <w:rtl/>
        </w:rPr>
        <w:t xml:space="preserve"> - </w:t>
      </w:r>
      <w:r w:rsidRPr="00045F63">
        <w:rPr>
          <w:rtl/>
        </w:rPr>
        <w:t>بناء على سلامة محمّد بن عيسى</w:t>
      </w:r>
      <w:r>
        <w:rPr>
          <w:rtl/>
        </w:rPr>
        <w:t xml:space="preserve"> - </w:t>
      </w:r>
      <w:r w:rsidRPr="00045F63">
        <w:rPr>
          <w:rtl/>
        </w:rPr>
        <w:t>علم صحّة الحديث للعلم الشرعي بأنّه من حديثه</w:t>
      </w:r>
      <w:r>
        <w:rPr>
          <w:rtl/>
        </w:rPr>
        <w:t>،</w:t>
      </w:r>
      <w:r w:rsidRPr="00045F63">
        <w:rPr>
          <w:rtl/>
        </w:rPr>
        <w:t xml:space="preserve"> وذلك كاف في الصحّة.</w:t>
      </w:r>
    </w:p>
    <w:p w:rsidR="004A7232" w:rsidRPr="00045F63" w:rsidRDefault="004A7232" w:rsidP="004A7232">
      <w:pPr>
        <w:pStyle w:val="libNormal"/>
        <w:rPr>
          <w:rtl/>
        </w:rPr>
      </w:pPr>
      <w:r w:rsidRPr="00045F63">
        <w:rPr>
          <w:rtl/>
        </w:rPr>
        <w:t>قلت</w:t>
      </w:r>
      <w:r>
        <w:rPr>
          <w:rtl/>
        </w:rPr>
        <w:t>:</w:t>
      </w:r>
      <w:r w:rsidRPr="00045F63">
        <w:rPr>
          <w:rtl/>
        </w:rPr>
        <w:t xml:space="preserve"> الذي نفيناه الصحّة الاصطلاحية</w:t>
      </w:r>
      <w:r>
        <w:rPr>
          <w:rtl/>
        </w:rPr>
        <w:t>،</w:t>
      </w:r>
      <w:r w:rsidRPr="00045F63">
        <w:rPr>
          <w:rtl/>
        </w:rPr>
        <w:t xml:space="preserve"> وما ذكرته لا يخلو من وجه غير أنّ الرواية تحتمل أن تكون ليست من أحاديثه</w:t>
      </w:r>
      <w:r>
        <w:rPr>
          <w:rtl/>
        </w:rPr>
        <w:t>،</w:t>
      </w:r>
      <w:r w:rsidRPr="00045F63">
        <w:rPr>
          <w:rtl/>
        </w:rPr>
        <w:t xml:space="preserve"> بل من مرويّاته</w:t>
      </w:r>
      <w:r>
        <w:rPr>
          <w:rtl/>
        </w:rPr>
        <w:t>،</w:t>
      </w:r>
      <w:r w:rsidRPr="00045F63">
        <w:rPr>
          <w:rtl/>
        </w:rPr>
        <w:t xml:space="preserve"> وكونه صحيح الحديث محتمل لأن يراد به أحاديثه الخاصّة كالأصول</w:t>
      </w:r>
      <w:r>
        <w:rPr>
          <w:rtl/>
        </w:rPr>
        <w:t>،</w:t>
      </w:r>
      <w:r w:rsidRPr="00045F63">
        <w:rPr>
          <w:rtl/>
        </w:rPr>
        <w:t xml:space="preserve"> وفي هذا نظر</w:t>
      </w:r>
      <w:r>
        <w:rPr>
          <w:rtl/>
        </w:rPr>
        <w:t>،</w:t>
      </w:r>
      <w:r w:rsidRPr="00045F63">
        <w:rPr>
          <w:rtl/>
        </w:rPr>
        <w:t xml:space="preserve"> لان الظاهر خلاف ذلك</w:t>
      </w:r>
      <w:r>
        <w:rPr>
          <w:rtl/>
        </w:rPr>
        <w:t>،</w:t>
      </w:r>
      <w:r w:rsidRPr="00045F63">
        <w:rPr>
          <w:rtl/>
        </w:rPr>
        <w:t xml:space="preserve"> </w:t>
      </w:r>
      <w:r w:rsidRPr="004A7232">
        <w:rPr>
          <w:rStyle w:val="libFootnotenumChar"/>
          <w:rtl/>
        </w:rPr>
        <w:t>(2)</w:t>
      </w:r>
      <w:r w:rsidRPr="00045F63">
        <w:rPr>
          <w:rtl/>
        </w:rPr>
        <w:t xml:space="preserve"> انتهى.</w:t>
      </w:r>
    </w:p>
    <w:p w:rsidR="004A7232" w:rsidRPr="00045F63" w:rsidRDefault="004A7232" w:rsidP="004A7232">
      <w:pPr>
        <w:pStyle w:val="libNormal"/>
        <w:rPr>
          <w:rtl/>
        </w:rPr>
      </w:pPr>
      <w:r w:rsidRPr="00045F63">
        <w:rPr>
          <w:rtl/>
        </w:rPr>
        <w:t>فإذا كان الظاهر خلافه فالمراد مطلق مرويّاته</w:t>
      </w:r>
      <w:r>
        <w:rPr>
          <w:rtl/>
        </w:rPr>
        <w:t>،</w:t>
      </w:r>
      <w:r w:rsidRPr="00045F63">
        <w:rPr>
          <w:rtl/>
        </w:rPr>
        <w:t xml:space="preserve"> والحكم بصحّتها مع عدم معلوميّتها وحصرها عند النجاشي قطعا</w:t>
      </w:r>
      <w:r>
        <w:rPr>
          <w:rtl/>
        </w:rPr>
        <w:t>،</w:t>
      </w:r>
      <w:r w:rsidRPr="00045F63">
        <w:rPr>
          <w:rtl/>
        </w:rPr>
        <w:t xml:space="preserve"> فلا يمكن ان يكون وجه الصحة القرائن الخارجية لأنّها تلاحظ بالنسبة إلى آحاد الأحاديث</w:t>
      </w:r>
      <w:r>
        <w:rPr>
          <w:rtl/>
        </w:rPr>
        <w:t>،</w:t>
      </w:r>
      <w:r w:rsidRPr="00045F63">
        <w:rPr>
          <w:rtl/>
        </w:rPr>
        <w:t xml:space="preserve"> وهو في المقام غير ممكن</w:t>
      </w:r>
      <w:r>
        <w:rPr>
          <w:rtl/>
        </w:rPr>
        <w:t>،</w:t>
      </w:r>
      <w:r w:rsidRPr="00045F63">
        <w:rPr>
          <w:rtl/>
        </w:rPr>
        <w:t xml:space="preserve"> فلا بدّ ان يكون الوجه الامارات الداخليّة</w:t>
      </w:r>
      <w:r>
        <w:rPr>
          <w:rtl/>
        </w:rPr>
        <w:t>،</w:t>
      </w:r>
      <w:r w:rsidRPr="00045F63">
        <w:rPr>
          <w:rtl/>
        </w:rPr>
        <w:t xml:space="preserve"> وهي الوثاقة والعدالة</w:t>
      </w:r>
      <w:r>
        <w:rPr>
          <w:rtl/>
        </w:rPr>
        <w:t>،</w:t>
      </w:r>
      <w:r w:rsidRPr="00045F63">
        <w:rPr>
          <w:rtl/>
        </w:rPr>
        <w:t xml:space="preserve"> فلولا وثاقة كلّ من يروي عنه وهكذا الى آخر رجال السند لا يمكن الحكم بصحة أحاديثه</w:t>
      </w:r>
      <w:r>
        <w:rPr>
          <w:rtl/>
        </w:rPr>
        <w:t>،</w:t>
      </w:r>
      <w:r w:rsidRPr="00045F63">
        <w:rPr>
          <w:rtl/>
        </w:rPr>
        <w:t xml:space="preserve"> وهذا أمر ممكن ولو من جهة اخباره</w:t>
      </w:r>
      <w:r>
        <w:rPr>
          <w:rtl/>
        </w:rPr>
        <w:t>،</w:t>
      </w:r>
      <w:r w:rsidRPr="00045F63">
        <w:rPr>
          <w:rtl/>
        </w:rPr>
        <w:t xml:space="preserve"> ويأتي ان شاء الله تعالى في شرح حال أصحاب الإجماع ما ينبغي ان يلاحظ </w:t>
      </w:r>
      <w:r w:rsidRPr="004A7232">
        <w:rPr>
          <w:rStyle w:val="libFootnotenumChar"/>
          <w:rtl/>
        </w:rPr>
        <w:t>(3)</w:t>
      </w:r>
      <w:r>
        <w:rPr>
          <w:rtl/>
        </w:rPr>
        <w:t>.</w:t>
      </w:r>
    </w:p>
    <w:p w:rsidR="004A7232" w:rsidRPr="00045F63" w:rsidRDefault="004A7232" w:rsidP="004A7232">
      <w:pPr>
        <w:pStyle w:val="libNormal"/>
        <w:rPr>
          <w:rtl/>
        </w:rPr>
      </w:pPr>
      <w:r w:rsidRPr="00045F63">
        <w:rPr>
          <w:rtl/>
        </w:rPr>
        <w:t>ب</w:t>
      </w:r>
      <w:r>
        <w:rPr>
          <w:rtl/>
        </w:rPr>
        <w:t xml:space="preserve"> - </w:t>
      </w:r>
      <w:r w:rsidRPr="00045F63">
        <w:rPr>
          <w:rtl/>
        </w:rPr>
        <w:t xml:space="preserve">رواية الأجلاّء عنه واكثارهم ذلك وفيهم من أصحاب الإجماع حمّاد وهو ابن عثمان في التهذيب في باب البينات </w:t>
      </w:r>
      <w:r w:rsidRPr="004A7232">
        <w:rPr>
          <w:rStyle w:val="libFootnotenumChar"/>
          <w:rtl/>
        </w:rPr>
        <w:t>(4)</w:t>
      </w:r>
      <w:r>
        <w:rPr>
          <w:rtl/>
        </w:rPr>
        <w:t>،</w:t>
      </w:r>
      <w:r w:rsidRPr="00045F63">
        <w:rPr>
          <w:rtl/>
        </w:rPr>
        <w:t xml:space="preserve"> وفي الكافي في باب شهادة</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النجاشي 427 / 1147.</w:t>
      </w:r>
    </w:p>
    <w:p w:rsidR="004A7232" w:rsidRPr="00045F63" w:rsidRDefault="004A7232" w:rsidP="004A7232">
      <w:pPr>
        <w:pStyle w:val="libFootnote0"/>
        <w:rPr>
          <w:rtl/>
        </w:rPr>
      </w:pPr>
      <w:r w:rsidRPr="00045F63">
        <w:rPr>
          <w:rtl/>
        </w:rPr>
        <w:t>(2) شرح الاستبصار للشيخ محمد</w:t>
      </w:r>
      <w:r>
        <w:rPr>
          <w:rtl/>
        </w:rPr>
        <w:t>:</w:t>
      </w:r>
      <w:r w:rsidRPr="00045F63">
        <w:rPr>
          <w:rtl/>
        </w:rPr>
        <w:t xml:space="preserve"> مخطوط.</w:t>
      </w:r>
    </w:p>
    <w:p w:rsidR="004A7232" w:rsidRPr="00045F63" w:rsidRDefault="004A7232" w:rsidP="004A7232">
      <w:pPr>
        <w:pStyle w:val="libFootnote0"/>
        <w:rPr>
          <w:rtl/>
        </w:rPr>
      </w:pPr>
      <w:r w:rsidRPr="00045F63">
        <w:rPr>
          <w:rtl/>
        </w:rPr>
        <w:t>(3) انظر</w:t>
      </w:r>
      <w:r>
        <w:rPr>
          <w:rtl/>
        </w:rPr>
        <w:t>:</w:t>
      </w:r>
      <w:r w:rsidRPr="00045F63">
        <w:rPr>
          <w:rtl/>
        </w:rPr>
        <w:t xml:space="preserve"> التفصيل في الفائدة السابعة.</w:t>
      </w:r>
    </w:p>
    <w:p w:rsidR="004A7232" w:rsidRPr="00045F63" w:rsidRDefault="004A7232" w:rsidP="004A7232">
      <w:pPr>
        <w:pStyle w:val="libFootnote0"/>
        <w:rPr>
          <w:rtl/>
        </w:rPr>
      </w:pPr>
      <w:r w:rsidRPr="00045F63">
        <w:rPr>
          <w:rtl/>
        </w:rPr>
        <w:t>(4) تهذيب الأحكام 6</w:t>
      </w:r>
      <w:r>
        <w:rPr>
          <w:rtl/>
        </w:rPr>
        <w:t>:</w:t>
      </w:r>
      <w:r w:rsidRPr="00045F63">
        <w:rPr>
          <w:rtl/>
        </w:rPr>
        <w:t xml:space="preserve"> 246 / 620.</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القاذف </w:t>
      </w:r>
      <w:r w:rsidRPr="004A7232">
        <w:rPr>
          <w:rStyle w:val="libFootnotenumChar"/>
          <w:rtl/>
        </w:rPr>
        <w:t>(1)</w:t>
      </w:r>
      <w:r>
        <w:rPr>
          <w:rtl/>
        </w:rPr>
        <w:t>،</w:t>
      </w:r>
      <w:r w:rsidRPr="00045F63">
        <w:rPr>
          <w:rtl/>
        </w:rPr>
        <w:t xml:space="preserve"> وفي الاستبصار في باب مقدار الدية </w:t>
      </w:r>
      <w:r w:rsidRPr="004A7232">
        <w:rPr>
          <w:rStyle w:val="libFootnotenumChar"/>
          <w:rtl/>
        </w:rPr>
        <w:t>(2)</w:t>
      </w:r>
      <w:r>
        <w:rPr>
          <w:rtl/>
        </w:rPr>
        <w:t>،</w:t>
      </w:r>
      <w:r w:rsidRPr="00045F63">
        <w:rPr>
          <w:rtl/>
        </w:rPr>
        <w:t xml:space="preserve"> وغيره</w:t>
      </w:r>
      <w:r>
        <w:rPr>
          <w:rtl/>
        </w:rPr>
        <w:t>،</w:t>
      </w:r>
      <w:r w:rsidRPr="00045F63">
        <w:rPr>
          <w:rtl/>
        </w:rPr>
        <w:t xml:space="preserve"> ويونس بن عبد الرحمن في باب ميراث من علا من الآباء في موضعين </w:t>
      </w:r>
      <w:r w:rsidRPr="004A7232">
        <w:rPr>
          <w:rStyle w:val="libFootnotenumChar"/>
          <w:rtl/>
        </w:rPr>
        <w:t>(3)</w:t>
      </w:r>
      <w:r>
        <w:rPr>
          <w:rtl/>
        </w:rPr>
        <w:t>،</w:t>
      </w:r>
      <w:r w:rsidRPr="00045F63">
        <w:rPr>
          <w:rtl/>
        </w:rPr>
        <w:t xml:space="preserve"> وفي الكافي في باب ابن أخ وجدّ </w:t>
      </w:r>
      <w:r w:rsidRPr="004A7232">
        <w:rPr>
          <w:rStyle w:val="libFootnotenumChar"/>
          <w:rtl/>
        </w:rPr>
        <w:t>(4)</w:t>
      </w:r>
      <w:r>
        <w:rPr>
          <w:rtl/>
        </w:rPr>
        <w:t>،</w:t>
      </w:r>
      <w:r w:rsidRPr="00045F63">
        <w:rPr>
          <w:rtl/>
        </w:rPr>
        <w:t xml:space="preserve"> والحسين بن سعيد </w:t>
      </w:r>
      <w:r w:rsidRPr="004A7232">
        <w:rPr>
          <w:rStyle w:val="libFootnotenumChar"/>
          <w:rtl/>
        </w:rPr>
        <w:t>(5)</w:t>
      </w:r>
      <w:r>
        <w:rPr>
          <w:rtl/>
        </w:rPr>
        <w:t>،</w:t>
      </w:r>
      <w:r w:rsidRPr="00045F63">
        <w:rPr>
          <w:rtl/>
        </w:rPr>
        <w:t xml:space="preserve"> والنضر بن سويد </w:t>
      </w:r>
      <w:r w:rsidRPr="004A7232">
        <w:rPr>
          <w:rStyle w:val="libFootnotenumChar"/>
          <w:rtl/>
        </w:rPr>
        <w:t>(6)</w:t>
      </w:r>
      <w:r>
        <w:rPr>
          <w:rtl/>
        </w:rPr>
        <w:t>،</w:t>
      </w:r>
      <w:r w:rsidRPr="00045F63">
        <w:rPr>
          <w:rtl/>
        </w:rPr>
        <w:t xml:space="preserve"> ولم ينقل في الكتب الأربعة رواية أحد عنه غير هؤلاء.</w:t>
      </w:r>
    </w:p>
    <w:p w:rsidR="004A7232" w:rsidRPr="00045F63" w:rsidRDefault="004A7232" w:rsidP="004A7232">
      <w:pPr>
        <w:pStyle w:val="libNormal"/>
        <w:rPr>
          <w:rtl/>
        </w:rPr>
      </w:pPr>
      <w:r w:rsidRPr="00045F63">
        <w:rPr>
          <w:rtl/>
        </w:rPr>
        <w:t>ج</w:t>
      </w:r>
      <w:r>
        <w:rPr>
          <w:rtl/>
        </w:rPr>
        <w:t xml:space="preserve"> - </w:t>
      </w:r>
      <w:r w:rsidRPr="00045F63">
        <w:rPr>
          <w:rtl/>
        </w:rPr>
        <w:t xml:space="preserve">ما في شرح التقيّ أن له أصلا </w:t>
      </w:r>
      <w:r w:rsidRPr="004A7232">
        <w:rPr>
          <w:rStyle w:val="libFootnotenumChar"/>
          <w:rtl/>
        </w:rPr>
        <w:t>(7)</w:t>
      </w:r>
      <w:r>
        <w:rPr>
          <w:rtl/>
        </w:rPr>
        <w:t>،</w:t>
      </w:r>
      <w:r w:rsidRPr="00045F63">
        <w:rPr>
          <w:rtl/>
        </w:rPr>
        <w:t xml:space="preserve"> ونقله عن الفهرست </w:t>
      </w:r>
      <w:r w:rsidRPr="004A7232">
        <w:rPr>
          <w:rStyle w:val="libFootnotenumChar"/>
          <w:rtl/>
        </w:rPr>
        <w:t>(8)</w:t>
      </w:r>
      <w:r>
        <w:rPr>
          <w:rtl/>
        </w:rPr>
        <w:t>،</w:t>
      </w:r>
      <w:r w:rsidRPr="00045F63">
        <w:rPr>
          <w:rtl/>
        </w:rPr>
        <w:t xml:space="preserve"> وعليه فيدخل في الجماعة الذين وصفهم المفيد بما فوق الوثاقة</w:t>
      </w:r>
      <w:r>
        <w:rPr>
          <w:rtl/>
        </w:rPr>
        <w:t xml:space="preserve"> - </w:t>
      </w:r>
      <w:r w:rsidRPr="00045F63">
        <w:rPr>
          <w:rtl/>
        </w:rPr>
        <w:t>كما مرّ غير مرّة</w:t>
      </w:r>
      <w:r>
        <w:rPr>
          <w:rtl/>
        </w:rPr>
        <w:t xml:space="preserve"> - </w:t>
      </w:r>
      <w:r w:rsidRPr="00045F63">
        <w:rPr>
          <w:rtl/>
        </w:rPr>
        <w:t>ولكنّي لم أجده في نسختين عندي</w:t>
      </w:r>
      <w:r>
        <w:rPr>
          <w:rtl/>
        </w:rPr>
        <w:t>،</w:t>
      </w:r>
      <w:r w:rsidRPr="00045F63">
        <w:rPr>
          <w:rtl/>
        </w:rPr>
        <w:t xml:space="preserve"> ولا نقله احد</w:t>
      </w:r>
      <w:r>
        <w:rPr>
          <w:rtl/>
        </w:rPr>
        <w:t>،</w:t>
      </w:r>
      <w:r w:rsidRPr="00045F63">
        <w:rPr>
          <w:rtl/>
        </w:rPr>
        <w:t xml:space="preserve"> وهو أعرف بما قال</w:t>
      </w:r>
      <w:r>
        <w:rPr>
          <w:rtl/>
        </w:rPr>
        <w:t>،</w:t>
      </w:r>
      <w:r w:rsidRPr="00045F63">
        <w:rPr>
          <w:rtl/>
        </w:rPr>
        <w:t xml:space="preserve"> ولعلّه من اختلاف النسخ</w:t>
      </w:r>
      <w:r>
        <w:rPr>
          <w:rtl/>
        </w:rPr>
        <w:t>،</w:t>
      </w:r>
      <w:r w:rsidRPr="00045F63">
        <w:rPr>
          <w:rtl/>
        </w:rPr>
        <w:t xml:space="preserve"> وكيف كان ففيما مرّ كفاية.</w:t>
      </w:r>
    </w:p>
    <w:p w:rsidR="004A7232" w:rsidRPr="004A7232" w:rsidRDefault="004A7232" w:rsidP="004A7232">
      <w:pPr>
        <w:pStyle w:val="libNormal"/>
        <w:rPr>
          <w:rStyle w:val="libBold2Char"/>
          <w:rtl/>
        </w:rPr>
      </w:pPr>
      <w:r w:rsidRPr="004A7232">
        <w:rPr>
          <w:rStyle w:val="libBold2Char"/>
          <w:rtl/>
        </w:rPr>
        <w:t>[260] رس</w:t>
      </w:r>
      <w:r w:rsidRPr="004A7232">
        <w:rPr>
          <w:rStyle w:val="libBold2Char"/>
          <w:rtl/>
          <w:lang w:bidi="ar-IQ"/>
        </w:rPr>
        <w:t xml:space="preserve"> - </w:t>
      </w:r>
      <w:r w:rsidRPr="004A7232">
        <w:rPr>
          <w:rStyle w:val="libBold2Char"/>
          <w:rtl/>
        </w:rPr>
        <w:t>وإلى القاسم بن عروة</w:t>
      </w:r>
      <w:r w:rsidRPr="004A7232">
        <w:rPr>
          <w:rStyle w:val="libBold2Char"/>
          <w:rtl/>
          <w:lang w:bidi="ar-IQ"/>
        </w:rPr>
        <w:t>:</w:t>
      </w:r>
      <w:r w:rsidRPr="004A7232">
        <w:rPr>
          <w:rStyle w:val="libBold2Char"/>
          <w:rtl/>
        </w:rPr>
        <w:t xml:space="preserve"> أبوه</w:t>
      </w:r>
      <w:r w:rsidRPr="004A7232">
        <w:rPr>
          <w:rStyle w:val="libBold2Char"/>
          <w:rtl/>
          <w:lang w:bidi="ar-IQ"/>
        </w:rPr>
        <w:t>،</w:t>
      </w:r>
      <w:r w:rsidRPr="004A7232">
        <w:rPr>
          <w:rStyle w:val="libBold2Char"/>
          <w:rtl/>
        </w:rPr>
        <w:t xml:space="preserve"> عن عبد الله بن جعفر الحميري</w:t>
      </w:r>
      <w:r w:rsidRPr="004A7232">
        <w:rPr>
          <w:rStyle w:val="libBold2Char"/>
          <w:rtl/>
          <w:lang w:bidi="ar-IQ"/>
        </w:rPr>
        <w:t>،</w:t>
      </w:r>
      <w:r w:rsidRPr="004A7232">
        <w:rPr>
          <w:rStyle w:val="libBold2Char"/>
          <w:rtl/>
        </w:rPr>
        <w:t xml:space="preserve"> عن هارون بن مسلم</w:t>
      </w:r>
      <w:r w:rsidRPr="004A7232">
        <w:rPr>
          <w:rStyle w:val="libBold2Char"/>
          <w:rtl/>
          <w:lang w:bidi="ar-IQ"/>
        </w:rPr>
        <w:t>،</w:t>
      </w:r>
      <w:r w:rsidRPr="004A7232">
        <w:rPr>
          <w:rStyle w:val="libBold2Char"/>
          <w:rtl/>
        </w:rPr>
        <w:t xml:space="preserve"> عن سعدان بن مسلم</w:t>
      </w:r>
      <w:r w:rsidRPr="004A7232">
        <w:rPr>
          <w:rStyle w:val="libBold2Char"/>
          <w:rtl/>
          <w:lang w:bidi="ar-IQ"/>
        </w:rPr>
        <w:t>،</w:t>
      </w:r>
      <w:r w:rsidRPr="004A7232">
        <w:rPr>
          <w:rStyle w:val="libBold2Char"/>
          <w:rtl/>
        </w:rPr>
        <w:t xml:space="preserve"> عنه </w:t>
      </w:r>
      <w:r w:rsidRPr="004A7232">
        <w:rPr>
          <w:rStyle w:val="libFootnotenumChar"/>
          <w:rtl/>
        </w:rPr>
        <w:t>(9)</w:t>
      </w:r>
      <w:r w:rsidRPr="004A7232">
        <w:rPr>
          <w:rStyle w:val="libBold2Char"/>
          <w:rtl/>
        </w:rPr>
        <w:t>.</w:t>
      </w:r>
    </w:p>
    <w:p w:rsidR="004A7232" w:rsidRPr="00045F63" w:rsidRDefault="004A7232" w:rsidP="004A7232">
      <w:pPr>
        <w:pStyle w:val="libNormal"/>
        <w:rPr>
          <w:rtl/>
        </w:rPr>
      </w:pPr>
      <w:r w:rsidRPr="00045F63">
        <w:rPr>
          <w:rtl/>
        </w:rPr>
        <w:t xml:space="preserve">في النجاشي </w:t>
      </w:r>
      <w:r w:rsidRPr="004A7232">
        <w:rPr>
          <w:rStyle w:val="libFootnotenumChar"/>
          <w:rtl/>
        </w:rPr>
        <w:t>(10)</w:t>
      </w:r>
      <w:r w:rsidRPr="00045F63">
        <w:rPr>
          <w:rtl/>
        </w:rPr>
        <w:t xml:space="preserve"> والخلاصة </w:t>
      </w:r>
      <w:r w:rsidRPr="004A7232">
        <w:rPr>
          <w:rStyle w:val="libFootnotenumChar"/>
          <w:rtl/>
        </w:rPr>
        <w:t>(11)</w:t>
      </w:r>
      <w:r>
        <w:rPr>
          <w:rtl/>
        </w:rPr>
        <w:t>:</w:t>
      </w:r>
      <w:r w:rsidRPr="00045F63">
        <w:rPr>
          <w:rtl/>
        </w:rPr>
        <w:t xml:space="preserve"> هارون بن مسلم ثقة وجه</w:t>
      </w:r>
      <w:r>
        <w:rPr>
          <w:rtl/>
        </w:rPr>
        <w:t>،</w:t>
      </w:r>
      <w:r w:rsidRPr="00045F63">
        <w:rPr>
          <w:rtl/>
        </w:rPr>
        <w:t xml:space="preserve"> وصحّح في الخلاصة الطريق المذكور </w:t>
      </w:r>
      <w:r w:rsidRPr="004A7232">
        <w:rPr>
          <w:rStyle w:val="libFootnotenumChar"/>
          <w:rtl/>
        </w:rPr>
        <w:t>(12)</w:t>
      </w:r>
      <w:r w:rsidRPr="00045F63">
        <w:rPr>
          <w:rtl/>
        </w:rPr>
        <w:t xml:space="preserve"> والطريق إلى مسعدة بن زياد </w:t>
      </w:r>
      <w:r w:rsidRPr="004A7232">
        <w:rPr>
          <w:rStyle w:val="libFootnotenumChar"/>
          <w:rtl/>
        </w:rPr>
        <w:t>(13)</w:t>
      </w:r>
      <w:r w:rsidRPr="00045F63">
        <w:rPr>
          <w:rtl/>
        </w:rPr>
        <w:t xml:space="preserve"> والى مسعدة بن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الكافي 7</w:t>
      </w:r>
      <w:r>
        <w:rPr>
          <w:rtl/>
        </w:rPr>
        <w:t>:</w:t>
      </w:r>
      <w:r w:rsidRPr="00045F63">
        <w:rPr>
          <w:rtl/>
        </w:rPr>
        <w:t xml:space="preserve"> 397 / 2.</w:t>
      </w:r>
    </w:p>
    <w:p w:rsidR="004A7232" w:rsidRPr="00045F63" w:rsidRDefault="004A7232" w:rsidP="004A7232">
      <w:pPr>
        <w:pStyle w:val="libFootnote0"/>
        <w:rPr>
          <w:rtl/>
        </w:rPr>
      </w:pPr>
      <w:r w:rsidRPr="00045F63">
        <w:rPr>
          <w:rtl/>
        </w:rPr>
        <w:t>(2) الاستبصار 4</w:t>
      </w:r>
      <w:r>
        <w:rPr>
          <w:rtl/>
        </w:rPr>
        <w:t>:</w:t>
      </w:r>
      <w:r w:rsidRPr="00045F63">
        <w:rPr>
          <w:rtl/>
        </w:rPr>
        <w:t xml:space="preserve"> 261 / 981.</w:t>
      </w:r>
    </w:p>
    <w:p w:rsidR="004A7232" w:rsidRPr="00045F63" w:rsidRDefault="004A7232" w:rsidP="004A7232">
      <w:pPr>
        <w:pStyle w:val="libFootnote0"/>
        <w:rPr>
          <w:rtl/>
        </w:rPr>
      </w:pPr>
      <w:r w:rsidRPr="00045F63">
        <w:rPr>
          <w:rtl/>
        </w:rPr>
        <w:t>(3) الاستبصار 4</w:t>
      </w:r>
      <w:r>
        <w:rPr>
          <w:rtl/>
        </w:rPr>
        <w:t>:</w:t>
      </w:r>
      <w:r w:rsidRPr="00045F63">
        <w:rPr>
          <w:rtl/>
        </w:rPr>
        <w:t xml:space="preserve"> 160 / 607.</w:t>
      </w:r>
    </w:p>
    <w:p w:rsidR="004A7232" w:rsidRPr="00045F63" w:rsidRDefault="004A7232" w:rsidP="004A7232">
      <w:pPr>
        <w:pStyle w:val="libFootnote0"/>
        <w:rPr>
          <w:rtl/>
        </w:rPr>
      </w:pPr>
      <w:r w:rsidRPr="00045F63">
        <w:rPr>
          <w:rtl/>
        </w:rPr>
        <w:t>(4) الكافي 7</w:t>
      </w:r>
      <w:r>
        <w:rPr>
          <w:rtl/>
        </w:rPr>
        <w:t>:</w:t>
      </w:r>
      <w:r w:rsidRPr="00045F63">
        <w:rPr>
          <w:rtl/>
        </w:rPr>
        <w:t xml:space="preserve"> 113 / 2.</w:t>
      </w:r>
    </w:p>
    <w:p w:rsidR="004A7232" w:rsidRPr="00045F63" w:rsidRDefault="004A7232" w:rsidP="004A7232">
      <w:pPr>
        <w:pStyle w:val="libFootnote0"/>
        <w:rPr>
          <w:rtl/>
        </w:rPr>
      </w:pPr>
      <w:r w:rsidRPr="00045F63">
        <w:rPr>
          <w:rtl/>
        </w:rPr>
        <w:t>(5) فهرست الشيخ 171 / 750.</w:t>
      </w:r>
    </w:p>
    <w:p w:rsidR="004A7232" w:rsidRPr="00045F63" w:rsidRDefault="004A7232" w:rsidP="004A7232">
      <w:pPr>
        <w:pStyle w:val="libFootnote0"/>
        <w:rPr>
          <w:rtl/>
        </w:rPr>
      </w:pPr>
      <w:r w:rsidRPr="00045F63">
        <w:rPr>
          <w:rtl/>
        </w:rPr>
        <w:t>(6) الكافي 6</w:t>
      </w:r>
      <w:r>
        <w:rPr>
          <w:rtl/>
        </w:rPr>
        <w:t>:</w:t>
      </w:r>
      <w:r w:rsidRPr="00045F63">
        <w:rPr>
          <w:rtl/>
        </w:rPr>
        <w:t xml:space="preserve"> 205 / 16.</w:t>
      </w:r>
    </w:p>
    <w:p w:rsidR="004A7232" w:rsidRPr="00045F63" w:rsidRDefault="004A7232" w:rsidP="004A7232">
      <w:pPr>
        <w:pStyle w:val="libFootnote0"/>
        <w:rPr>
          <w:rtl/>
        </w:rPr>
      </w:pPr>
      <w:r w:rsidRPr="00045F63">
        <w:rPr>
          <w:rtl/>
        </w:rPr>
        <w:t>(7) روضة المتقين 14</w:t>
      </w:r>
      <w:r>
        <w:rPr>
          <w:rtl/>
        </w:rPr>
        <w:t>:</w:t>
      </w:r>
      <w:r w:rsidRPr="00045F63">
        <w:rPr>
          <w:rtl/>
        </w:rPr>
        <w:t xml:space="preserve"> 227.</w:t>
      </w:r>
    </w:p>
    <w:p w:rsidR="004A7232" w:rsidRPr="00045F63" w:rsidRDefault="004A7232" w:rsidP="004A7232">
      <w:pPr>
        <w:pStyle w:val="libFootnote0"/>
        <w:rPr>
          <w:rtl/>
        </w:rPr>
      </w:pPr>
      <w:r w:rsidRPr="00045F63">
        <w:rPr>
          <w:rtl/>
        </w:rPr>
        <w:t>(8) فهرست الشيخ 127 / 578</w:t>
      </w:r>
      <w:r>
        <w:rPr>
          <w:rtl/>
        </w:rPr>
        <w:t>،</w:t>
      </w:r>
      <w:r w:rsidRPr="00045F63">
        <w:rPr>
          <w:rtl/>
        </w:rPr>
        <w:t xml:space="preserve"> وفيه</w:t>
      </w:r>
      <w:r>
        <w:rPr>
          <w:rtl/>
        </w:rPr>
        <w:t>:</w:t>
      </w:r>
      <w:r w:rsidRPr="00045F63">
        <w:rPr>
          <w:rtl/>
        </w:rPr>
        <w:t xml:space="preserve"> له كتاب.</w:t>
      </w:r>
    </w:p>
    <w:p w:rsidR="004A7232" w:rsidRPr="00045F63" w:rsidRDefault="004A7232" w:rsidP="004A7232">
      <w:pPr>
        <w:pStyle w:val="libFootnote0"/>
        <w:rPr>
          <w:rtl/>
        </w:rPr>
      </w:pPr>
      <w:r w:rsidRPr="00045F63">
        <w:rPr>
          <w:rtl/>
        </w:rPr>
        <w:t>(9) الفقيه 4</w:t>
      </w:r>
      <w:r>
        <w:rPr>
          <w:rtl/>
        </w:rPr>
        <w:t>:</w:t>
      </w:r>
      <w:r w:rsidRPr="00045F63">
        <w:rPr>
          <w:rtl/>
        </w:rPr>
        <w:t xml:space="preserve"> 85</w:t>
      </w:r>
      <w:r>
        <w:rPr>
          <w:rtl/>
        </w:rPr>
        <w:t>،</w:t>
      </w:r>
      <w:r w:rsidRPr="00045F63">
        <w:rPr>
          <w:rtl/>
        </w:rPr>
        <w:t xml:space="preserve"> من المشيخة.</w:t>
      </w:r>
    </w:p>
    <w:p w:rsidR="004A7232" w:rsidRPr="00045F63" w:rsidRDefault="004A7232" w:rsidP="004A7232">
      <w:pPr>
        <w:pStyle w:val="libFootnote0"/>
        <w:rPr>
          <w:rtl/>
        </w:rPr>
      </w:pPr>
      <w:r w:rsidRPr="00045F63">
        <w:rPr>
          <w:rtl/>
        </w:rPr>
        <w:t>(10) رجال النجاشي 438 / 1180.</w:t>
      </w:r>
    </w:p>
    <w:p w:rsidR="004A7232" w:rsidRPr="00045F63" w:rsidRDefault="004A7232" w:rsidP="004A7232">
      <w:pPr>
        <w:pStyle w:val="libFootnote0"/>
        <w:rPr>
          <w:rtl/>
        </w:rPr>
      </w:pPr>
      <w:r w:rsidRPr="00045F63">
        <w:rPr>
          <w:rtl/>
        </w:rPr>
        <w:t>(11) رجال العلامة 180 / 5.</w:t>
      </w:r>
    </w:p>
    <w:p w:rsidR="004A7232" w:rsidRPr="00045F63" w:rsidRDefault="004A7232" w:rsidP="004A7232">
      <w:pPr>
        <w:pStyle w:val="libFootnote0"/>
        <w:rPr>
          <w:rtl/>
        </w:rPr>
      </w:pPr>
      <w:r w:rsidRPr="00045F63">
        <w:rPr>
          <w:rtl/>
        </w:rPr>
        <w:t>(12) رجال العلامة 279</w:t>
      </w:r>
      <w:r>
        <w:rPr>
          <w:rtl/>
        </w:rPr>
        <w:t>،</w:t>
      </w:r>
      <w:r w:rsidRPr="00045F63">
        <w:rPr>
          <w:rtl/>
        </w:rPr>
        <w:t xml:space="preserve"> من الفائدة الثامنة.</w:t>
      </w:r>
    </w:p>
    <w:p w:rsidR="004A7232" w:rsidRPr="00045F63" w:rsidRDefault="004A7232" w:rsidP="004A7232">
      <w:pPr>
        <w:pStyle w:val="libFootnote0"/>
        <w:rPr>
          <w:rtl/>
        </w:rPr>
      </w:pPr>
      <w:r w:rsidRPr="00045F63">
        <w:rPr>
          <w:rtl/>
        </w:rPr>
        <w:t>(13) رجال العلامة 281</w:t>
      </w:r>
      <w:r>
        <w:rPr>
          <w:rtl/>
        </w:rPr>
        <w:t>،</w:t>
      </w:r>
      <w:r w:rsidRPr="00045F63">
        <w:rPr>
          <w:rtl/>
        </w:rPr>
        <w:t xml:space="preserve"> من الفائدة الثامنة.</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صدقة </w:t>
      </w:r>
      <w:r w:rsidRPr="004A7232">
        <w:rPr>
          <w:rStyle w:val="libFootnotenumChar"/>
          <w:rtl/>
        </w:rPr>
        <w:t>(1)</w:t>
      </w:r>
      <w:r w:rsidRPr="00045F63">
        <w:rPr>
          <w:rtl/>
        </w:rPr>
        <w:t xml:space="preserve"> وهو فيهما </w:t>
      </w:r>
      <w:r w:rsidRPr="004A7232">
        <w:rPr>
          <w:rStyle w:val="libFootnotenumChar"/>
          <w:rtl/>
        </w:rPr>
        <w:t>(2)</w:t>
      </w:r>
      <w:r>
        <w:rPr>
          <w:rtl/>
        </w:rPr>
        <w:t>.</w:t>
      </w:r>
    </w:p>
    <w:p w:rsidR="004A7232" w:rsidRPr="00045F63" w:rsidRDefault="004A7232" w:rsidP="004A7232">
      <w:pPr>
        <w:pStyle w:val="libNormal"/>
        <w:rPr>
          <w:rtl/>
        </w:rPr>
      </w:pPr>
      <w:r w:rsidRPr="00045F63">
        <w:rPr>
          <w:rtl/>
        </w:rPr>
        <w:t>ويروي عنه</w:t>
      </w:r>
      <w:r>
        <w:rPr>
          <w:rtl/>
        </w:rPr>
        <w:t>:</w:t>
      </w:r>
      <w:r w:rsidRPr="00045F63">
        <w:rPr>
          <w:rtl/>
        </w:rPr>
        <w:t xml:space="preserve"> سعد بن عبد الله </w:t>
      </w:r>
      <w:r w:rsidRPr="004A7232">
        <w:rPr>
          <w:rStyle w:val="libFootnotenumChar"/>
          <w:rtl/>
        </w:rPr>
        <w:t>(3)</w:t>
      </w:r>
      <w:r>
        <w:rPr>
          <w:rtl/>
        </w:rPr>
        <w:t>،</w:t>
      </w:r>
      <w:r w:rsidRPr="00045F63">
        <w:rPr>
          <w:rtl/>
        </w:rPr>
        <w:t xml:space="preserve"> والحميري </w:t>
      </w:r>
      <w:r w:rsidRPr="004A7232">
        <w:rPr>
          <w:rStyle w:val="libFootnotenumChar"/>
          <w:rtl/>
        </w:rPr>
        <w:t>(4)</w:t>
      </w:r>
      <w:r>
        <w:rPr>
          <w:rtl/>
        </w:rPr>
        <w:t>،</w:t>
      </w:r>
      <w:r w:rsidRPr="00045F63">
        <w:rPr>
          <w:rtl/>
        </w:rPr>
        <w:t xml:space="preserve"> والحسن بن علي ابن فضّال </w:t>
      </w:r>
      <w:r w:rsidRPr="004A7232">
        <w:rPr>
          <w:rStyle w:val="libFootnotenumChar"/>
          <w:rtl/>
        </w:rPr>
        <w:t>(5)</w:t>
      </w:r>
      <w:r>
        <w:rPr>
          <w:rtl/>
        </w:rPr>
        <w:t>،</w:t>
      </w:r>
      <w:r w:rsidRPr="00045F63">
        <w:rPr>
          <w:rtl/>
        </w:rPr>
        <w:t xml:space="preserve"> وأبو عبد الله محمّد بن أبي القاسم </w:t>
      </w:r>
      <w:r w:rsidRPr="004A7232">
        <w:rPr>
          <w:rStyle w:val="libFootnotenumChar"/>
          <w:rtl/>
        </w:rPr>
        <w:t>(6)</w:t>
      </w:r>
      <w:r>
        <w:rPr>
          <w:rtl/>
        </w:rPr>
        <w:t>،</w:t>
      </w:r>
      <w:r w:rsidRPr="00045F63">
        <w:rPr>
          <w:rtl/>
        </w:rPr>
        <w:t xml:space="preserve"> ومحمّد بن علي بن محبوب </w:t>
      </w:r>
      <w:r w:rsidRPr="004A7232">
        <w:rPr>
          <w:rStyle w:val="libFootnotenumChar"/>
          <w:rtl/>
        </w:rPr>
        <w:t>(7)</w:t>
      </w:r>
      <w:r>
        <w:rPr>
          <w:rtl/>
        </w:rPr>
        <w:t>،</w:t>
      </w:r>
      <w:r w:rsidRPr="00045F63">
        <w:rPr>
          <w:rtl/>
        </w:rPr>
        <w:t xml:space="preserve"> ومحمّد بن احمد بن يحيى </w:t>
      </w:r>
      <w:r w:rsidRPr="004A7232">
        <w:rPr>
          <w:rStyle w:val="libFootnotenumChar"/>
          <w:rtl/>
        </w:rPr>
        <w:t>(8)</w:t>
      </w:r>
      <w:r>
        <w:rPr>
          <w:rtl/>
        </w:rPr>
        <w:t>،</w:t>
      </w:r>
      <w:r w:rsidRPr="00045F63">
        <w:rPr>
          <w:rtl/>
        </w:rPr>
        <w:t xml:space="preserve"> وإبراهيم بن هاشم </w:t>
      </w:r>
      <w:r w:rsidRPr="004A7232">
        <w:rPr>
          <w:rStyle w:val="libFootnotenumChar"/>
          <w:rtl/>
        </w:rPr>
        <w:t>(9)</w:t>
      </w:r>
      <w:r>
        <w:rPr>
          <w:rtl/>
        </w:rPr>
        <w:t>،</w:t>
      </w:r>
      <w:r w:rsidRPr="00045F63">
        <w:rPr>
          <w:rtl/>
        </w:rPr>
        <w:t xml:space="preserve"> وعلي بن الحسن بن فضّال </w:t>
      </w:r>
      <w:r w:rsidRPr="004A7232">
        <w:rPr>
          <w:rStyle w:val="libFootnotenumChar"/>
          <w:rtl/>
        </w:rPr>
        <w:t>(10)</w:t>
      </w:r>
      <w:r>
        <w:rPr>
          <w:rtl/>
        </w:rPr>
        <w:t>،</w:t>
      </w:r>
      <w:r w:rsidRPr="00045F63">
        <w:rPr>
          <w:rtl/>
        </w:rPr>
        <w:t xml:space="preserve"> واحمد بن الحسن بن فضّال </w:t>
      </w:r>
      <w:r w:rsidRPr="004A7232">
        <w:rPr>
          <w:rStyle w:val="libFootnotenumChar"/>
          <w:rtl/>
        </w:rPr>
        <w:t>(11)</w:t>
      </w:r>
      <w:r>
        <w:rPr>
          <w:rtl/>
        </w:rPr>
        <w:t>،</w:t>
      </w:r>
      <w:r w:rsidRPr="00045F63">
        <w:rPr>
          <w:rtl/>
        </w:rPr>
        <w:t xml:space="preserve"> وسهل بن زياد </w:t>
      </w:r>
      <w:r w:rsidRPr="004A7232">
        <w:rPr>
          <w:rStyle w:val="libFootnotenumChar"/>
          <w:rtl/>
        </w:rPr>
        <w:t>(12)</w:t>
      </w:r>
      <w:r>
        <w:rPr>
          <w:rtl/>
        </w:rPr>
        <w:t>،</w:t>
      </w:r>
      <w:r w:rsidRPr="00045F63">
        <w:rPr>
          <w:rtl/>
        </w:rPr>
        <w:t xml:space="preserve"> وعمران بن موسى </w:t>
      </w:r>
      <w:r w:rsidRPr="004A7232">
        <w:rPr>
          <w:rStyle w:val="libFootnotenumChar"/>
          <w:rtl/>
        </w:rPr>
        <w:t>(13)</w:t>
      </w:r>
      <w:r>
        <w:rPr>
          <w:rtl/>
        </w:rPr>
        <w:t>،</w:t>
      </w:r>
      <w:r w:rsidRPr="00045F63">
        <w:rPr>
          <w:rtl/>
        </w:rPr>
        <w:t xml:space="preserve"> واحمد بن يوسف </w:t>
      </w:r>
      <w:r w:rsidRPr="004A7232">
        <w:rPr>
          <w:rStyle w:val="libFootnotenumChar"/>
          <w:rtl/>
        </w:rPr>
        <w:t>(14)</w:t>
      </w:r>
      <w:r>
        <w:rPr>
          <w:rtl/>
        </w:rPr>
        <w:t>،</w:t>
      </w:r>
      <w:r w:rsidRPr="00045F63">
        <w:rPr>
          <w:rtl/>
        </w:rPr>
        <w:t xml:space="preserve"> وهؤلاء وجوه الطائفة في تلك الطبقة</w:t>
      </w:r>
      <w:r>
        <w:rPr>
          <w:rtl/>
        </w:rPr>
        <w:t>،</w:t>
      </w:r>
      <w:r w:rsidRPr="00045F63">
        <w:rPr>
          <w:rtl/>
        </w:rPr>
        <w:t xml:space="preserve"> فلا بد وأن يعدّ هارون من الأجلاّء</w:t>
      </w:r>
      <w:r>
        <w:rPr>
          <w:rtl/>
        </w:rPr>
        <w:t>،</w:t>
      </w:r>
      <w:r w:rsidRPr="00045F63">
        <w:rPr>
          <w:rtl/>
        </w:rPr>
        <w:t xml:space="preserve"> ومرّ في </w:t>
      </w:r>
      <w:r>
        <w:rPr>
          <w:rtl/>
        </w:rPr>
        <w:t>(</w:t>
      </w:r>
      <w:r w:rsidRPr="00045F63">
        <w:rPr>
          <w:rtl/>
        </w:rPr>
        <w:t>ح</w:t>
      </w:r>
      <w:r>
        <w:rPr>
          <w:rtl/>
        </w:rPr>
        <w:t>)</w:t>
      </w:r>
      <w:r w:rsidRPr="00045F63">
        <w:rPr>
          <w:rtl/>
        </w:rPr>
        <w:t xml:space="preserve"> وثاقة سعدان </w:t>
      </w:r>
      <w:r w:rsidRPr="004A7232">
        <w:rPr>
          <w:rStyle w:val="libFootnotenumChar"/>
          <w:rtl/>
        </w:rPr>
        <w:t>(15)</w:t>
      </w:r>
      <w:r>
        <w:rPr>
          <w:rtl/>
        </w:rPr>
        <w:t>،</w:t>
      </w:r>
      <w:r w:rsidRPr="00045F63">
        <w:rPr>
          <w:rtl/>
        </w:rPr>
        <w:t xml:space="preserve"> فالسند صحيح.</w:t>
      </w:r>
    </w:p>
    <w:p w:rsidR="004A7232" w:rsidRPr="00045F63" w:rsidRDefault="004A7232" w:rsidP="004A7232">
      <w:pPr>
        <w:pStyle w:val="libNormal"/>
        <w:rPr>
          <w:rtl/>
        </w:rPr>
      </w:pPr>
      <w:r w:rsidRPr="00045F63">
        <w:rPr>
          <w:rtl/>
        </w:rPr>
        <w:t xml:space="preserve">وامّا القاسم فمذكور في النجاشي </w:t>
      </w:r>
      <w:r w:rsidRPr="004A7232">
        <w:rPr>
          <w:rStyle w:val="libFootnotenumChar"/>
          <w:rtl/>
        </w:rPr>
        <w:t>(16)</w:t>
      </w:r>
      <w:r w:rsidRPr="00045F63">
        <w:rPr>
          <w:rtl/>
        </w:rPr>
        <w:t xml:space="preserve"> والفهرست </w:t>
      </w:r>
      <w:r w:rsidRPr="004A7232">
        <w:rPr>
          <w:rStyle w:val="libFootnotenumChar"/>
          <w:rtl/>
        </w:rPr>
        <w:t>(17)</w:t>
      </w:r>
      <w:r w:rsidRPr="00045F63">
        <w:rPr>
          <w:rtl/>
        </w:rPr>
        <w:t xml:space="preserve"> مع كتابه</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العلامة 277</w:t>
      </w:r>
      <w:r>
        <w:rPr>
          <w:rtl/>
        </w:rPr>
        <w:t>،</w:t>
      </w:r>
      <w:r w:rsidRPr="00045F63">
        <w:rPr>
          <w:rtl/>
        </w:rPr>
        <w:t xml:space="preserve"> من الفائدة الثامنة.</w:t>
      </w:r>
    </w:p>
    <w:p w:rsidR="004A7232" w:rsidRPr="00045F63" w:rsidRDefault="004A7232" w:rsidP="004A7232">
      <w:pPr>
        <w:pStyle w:val="libFootnote0"/>
        <w:rPr>
          <w:rtl/>
        </w:rPr>
      </w:pPr>
      <w:r w:rsidRPr="00045F63">
        <w:rPr>
          <w:rtl/>
        </w:rPr>
        <w:t>(2) انظر الفقيه 4</w:t>
      </w:r>
      <w:r>
        <w:rPr>
          <w:rtl/>
        </w:rPr>
        <w:t>:</w:t>
      </w:r>
      <w:r w:rsidRPr="00045F63">
        <w:rPr>
          <w:rtl/>
        </w:rPr>
        <w:t xml:space="preserve"> 30 و111</w:t>
      </w:r>
      <w:r>
        <w:rPr>
          <w:rtl/>
        </w:rPr>
        <w:t>،</w:t>
      </w:r>
      <w:r w:rsidRPr="00045F63">
        <w:rPr>
          <w:rtl/>
        </w:rPr>
        <w:t xml:space="preserve"> من المشيخة.</w:t>
      </w:r>
    </w:p>
    <w:p w:rsidR="004A7232" w:rsidRPr="00045F63" w:rsidRDefault="004A7232" w:rsidP="004A7232">
      <w:pPr>
        <w:pStyle w:val="libFootnote0"/>
        <w:rPr>
          <w:rtl/>
        </w:rPr>
      </w:pPr>
      <w:r w:rsidRPr="00045F63">
        <w:rPr>
          <w:rtl/>
        </w:rPr>
        <w:t>(3) رجال النجاشي 438 / 1180.</w:t>
      </w:r>
    </w:p>
    <w:p w:rsidR="004A7232" w:rsidRPr="00045F63" w:rsidRDefault="004A7232" w:rsidP="004A7232">
      <w:pPr>
        <w:pStyle w:val="libFootnote0"/>
        <w:rPr>
          <w:rtl/>
        </w:rPr>
      </w:pPr>
      <w:r w:rsidRPr="00045F63">
        <w:rPr>
          <w:rtl/>
        </w:rPr>
        <w:t>(4) فهرست الشيخ 176 / 763.</w:t>
      </w:r>
    </w:p>
    <w:p w:rsidR="004A7232" w:rsidRPr="00045F63" w:rsidRDefault="004A7232" w:rsidP="004A7232">
      <w:pPr>
        <w:pStyle w:val="libFootnote0"/>
        <w:rPr>
          <w:rtl/>
        </w:rPr>
      </w:pPr>
      <w:r w:rsidRPr="00045F63">
        <w:rPr>
          <w:rtl/>
        </w:rPr>
        <w:t>(5) الكافي 8</w:t>
      </w:r>
      <w:r>
        <w:rPr>
          <w:rtl/>
        </w:rPr>
        <w:t>:</w:t>
      </w:r>
      <w:r w:rsidRPr="00045F63">
        <w:rPr>
          <w:rtl/>
        </w:rPr>
        <w:t xml:space="preserve"> 79 / 35</w:t>
      </w:r>
      <w:r>
        <w:rPr>
          <w:rtl/>
        </w:rPr>
        <w:t>،</w:t>
      </w:r>
      <w:r w:rsidRPr="00045F63">
        <w:rPr>
          <w:rtl/>
        </w:rPr>
        <w:t xml:space="preserve"> من الروضة.</w:t>
      </w:r>
    </w:p>
    <w:p w:rsidR="004A7232" w:rsidRPr="00045F63" w:rsidRDefault="004A7232" w:rsidP="004A7232">
      <w:pPr>
        <w:pStyle w:val="libFootnote0"/>
        <w:rPr>
          <w:rtl/>
        </w:rPr>
      </w:pPr>
      <w:r w:rsidRPr="00045F63">
        <w:rPr>
          <w:rtl/>
        </w:rPr>
        <w:t>(6) فهرست الشيخ 176 / 763.</w:t>
      </w:r>
    </w:p>
    <w:p w:rsidR="004A7232" w:rsidRPr="00045F63" w:rsidRDefault="004A7232" w:rsidP="004A7232">
      <w:pPr>
        <w:pStyle w:val="libFootnote0"/>
        <w:rPr>
          <w:rtl/>
        </w:rPr>
      </w:pPr>
      <w:r w:rsidRPr="00045F63">
        <w:rPr>
          <w:rtl/>
        </w:rPr>
        <w:t>(7) الاستبصار 1</w:t>
      </w:r>
      <w:r>
        <w:rPr>
          <w:rtl/>
        </w:rPr>
        <w:t>:</w:t>
      </w:r>
      <w:r w:rsidRPr="00045F63">
        <w:rPr>
          <w:rtl/>
        </w:rPr>
        <w:t xml:space="preserve"> 51 / 147.</w:t>
      </w:r>
    </w:p>
    <w:p w:rsidR="004A7232" w:rsidRPr="00045F63" w:rsidRDefault="004A7232" w:rsidP="004A7232">
      <w:pPr>
        <w:pStyle w:val="libFootnote0"/>
        <w:rPr>
          <w:rtl/>
        </w:rPr>
      </w:pPr>
      <w:r w:rsidRPr="00045F63">
        <w:rPr>
          <w:rtl/>
        </w:rPr>
        <w:t>(8) تهذيب الأحكام 7</w:t>
      </w:r>
      <w:r>
        <w:rPr>
          <w:rtl/>
        </w:rPr>
        <w:t>:</w:t>
      </w:r>
      <w:r w:rsidRPr="00045F63">
        <w:rPr>
          <w:rtl/>
        </w:rPr>
        <w:t xml:space="preserve"> 184 / 813.</w:t>
      </w:r>
    </w:p>
    <w:p w:rsidR="004A7232" w:rsidRPr="00045F63" w:rsidRDefault="004A7232" w:rsidP="004A7232">
      <w:pPr>
        <w:pStyle w:val="libFootnote0"/>
        <w:rPr>
          <w:rtl/>
        </w:rPr>
      </w:pPr>
      <w:r w:rsidRPr="00045F63">
        <w:rPr>
          <w:rtl/>
        </w:rPr>
        <w:t>(9) الاستبصار 3</w:t>
      </w:r>
      <w:r>
        <w:rPr>
          <w:rtl/>
        </w:rPr>
        <w:t>:</w:t>
      </w:r>
      <w:r w:rsidRPr="00045F63">
        <w:rPr>
          <w:rtl/>
        </w:rPr>
        <w:t xml:space="preserve"> 194 / 702.</w:t>
      </w:r>
    </w:p>
    <w:p w:rsidR="004A7232" w:rsidRPr="00045F63" w:rsidRDefault="004A7232" w:rsidP="004A7232">
      <w:pPr>
        <w:pStyle w:val="libFootnote0"/>
        <w:rPr>
          <w:rtl/>
        </w:rPr>
      </w:pPr>
      <w:r w:rsidRPr="00045F63">
        <w:rPr>
          <w:rtl/>
        </w:rPr>
        <w:t>(10) تهذيب الأحكام 4</w:t>
      </w:r>
      <w:r>
        <w:rPr>
          <w:rtl/>
        </w:rPr>
        <w:t>:</w:t>
      </w:r>
      <w:r w:rsidRPr="00045F63">
        <w:rPr>
          <w:rtl/>
        </w:rPr>
        <w:t xml:space="preserve"> 41 / 104.</w:t>
      </w:r>
    </w:p>
    <w:p w:rsidR="004A7232" w:rsidRPr="00045F63" w:rsidRDefault="004A7232" w:rsidP="004A7232">
      <w:pPr>
        <w:pStyle w:val="libFootnote0"/>
        <w:rPr>
          <w:rtl/>
        </w:rPr>
      </w:pPr>
      <w:r w:rsidRPr="00045F63">
        <w:rPr>
          <w:rtl/>
        </w:rPr>
        <w:t>(11) الاستبصار 3</w:t>
      </w:r>
      <w:r>
        <w:rPr>
          <w:rtl/>
        </w:rPr>
        <w:t>:</w:t>
      </w:r>
      <w:r w:rsidRPr="00045F63">
        <w:rPr>
          <w:rtl/>
        </w:rPr>
        <w:t xml:space="preserve"> 226 / 819.</w:t>
      </w:r>
    </w:p>
    <w:p w:rsidR="004A7232" w:rsidRPr="00045F63" w:rsidRDefault="004A7232" w:rsidP="004A7232">
      <w:pPr>
        <w:pStyle w:val="libFootnote0"/>
        <w:rPr>
          <w:rtl/>
        </w:rPr>
      </w:pPr>
      <w:r w:rsidRPr="00045F63">
        <w:rPr>
          <w:rtl/>
        </w:rPr>
        <w:t>(12) تهذيب الأحكام 2</w:t>
      </w:r>
      <w:r>
        <w:rPr>
          <w:rtl/>
        </w:rPr>
        <w:t>:</w:t>
      </w:r>
      <w:r w:rsidRPr="00045F63">
        <w:rPr>
          <w:rtl/>
        </w:rPr>
        <w:t xml:space="preserve"> 122 / 463.</w:t>
      </w:r>
    </w:p>
    <w:p w:rsidR="004A7232" w:rsidRPr="00045F63" w:rsidRDefault="004A7232" w:rsidP="004A7232">
      <w:pPr>
        <w:pStyle w:val="libFootnote0"/>
        <w:rPr>
          <w:rtl/>
        </w:rPr>
      </w:pPr>
      <w:r w:rsidRPr="00045F63">
        <w:rPr>
          <w:rtl/>
        </w:rPr>
        <w:t>(13) أصول الكافي 1</w:t>
      </w:r>
      <w:r>
        <w:rPr>
          <w:rtl/>
        </w:rPr>
        <w:t>:</w:t>
      </w:r>
      <w:r w:rsidRPr="00045F63">
        <w:rPr>
          <w:rtl/>
        </w:rPr>
        <w:t xml:space="preserve"> 331 / 2.</w:t>
      </w:r>
    </w:p>
    <w:p w:rsidR="004A7232" w:rsidRPr="00045F63" w:rsidRDefault="004A7232" w:rsidP="004A7232">
      <w:pPr>
        <w:pStyle w:val="libFootnote0"/>
        <w:rPr>
          <w:rtl/>
        </w:rPr>
      </w:pPr>
      <w:r w:rsidRPr="00045F63">
        <w:rPr>
          <w:rtl/>
        </w:rPr>
        <w:t>(14) تهذيب الأحكام 6</w:t>
      </w:r>
      <w:r>
        <w:rPr>
          <w:rtl/>
        </w:rPr>
        <w:t>:</w:t>
      </w:r>
      <w:r w:rsidRPr="00045F63">
        <w:rPr>
          <w:rtl/>
        </w:rPr>
        <w:t xml:space="preserve"> 79 / 156.</w:t>
      </w:r>
    </w:p>
    <w:p w:rsidR="004A7232" w:rsidRPr="00045F63" w:rsidRDefault="004A7232" w:rsidP="004A7232">
      <w:pPr>
        <w:pStyle w:val="libFootnote0"/>
        <w:rPr>
          <w:rtl/>
        </w:rPr>
      </w:pPr>
      <w:r w:rsidRPr="00045F63">
        <w:rPr>
          <w:rtl/>
        </w:rPr>
        <w:t>(15) تقدم برقم</w:t>
      </w:r>
      <w:r>
        <w:rPr>
          <w:rtl/>
        </w:rPr>
        <w:t>:</w:t>
      </w:r>
      <w:r w:rsidRPr="00045F63">
        <w:rPr>
          <w:rtl/>
        </w:rPr>
        <w:t xml:space="preserve"> 8.</w:t>
      </w:r>
    </w:p>
    <w:p w:rsidR="004A7232" w:rsidRPr="00045F63" w:rsidRDefault="004A7232" w:rsidP="004A7232">
      <w:pPr>
        <w:pStyle w:val="libFootnote0"/>
        <w:rPr>
          <w:rtl/>
        </w:rPr>
      </w:pPr>
      <w:r w:rsidRPr="00045F63">
        <w:rPr>
          <w:rtl/>
        </w:rPr>
        <w:t>(16) رجال النجاشي 314 / 860.</w:t>
      </w:r>
    </w:p>
    <w:p w:rsidR="004A7232" w:rsidRPr="00045F63" w:rsidRDefault="004A7232" w:rsidP="004A7232">
      <w:pPr>
        <w:pStyle w:val="libFootnote0"/>
        <w:rPr>
          <w:rtl/>
        </w:rPr>
      </w:pPr>
      <w:r w:rsidRPr="00045F63">
        <w:rPr>
          <w:rtl/>
        </w:rPr>
        <w:t>(17) فهرست الشيخ 127 / 566.</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والطريق اليه من غير توثيق</w:t>
      </w:r>
      <w:r>
        <w:rPr>
          <w:rtl/>
        </w:rPr>
        <w:t>،</w:t>
      </w:r>
      <w:r w:rsidRPr="00045F63">
        <w:rPr>
          <w:rtl/>
        </w:rPr>
        <w:t xml:space="preserve"> وتشهد لوثاقته أمارات</w:t>
      </w:r>
      <w:r>
        <w:rPr>
          <w:rtl/>
        </w:rPr>
        <w:t>:</w:t>
      </w:r>
    </w:p>
    <w:p w:rsidR="004A7232" w:rsidRPr="00045F63" w:rsidRDefault="004A7232" w:rsidP="004A7232">
      <w:pPr>
        <w:pStyle w:val="libNormal"/>
        <w:rPr>
          <w:rtl/>
        </w:rPr>
      </w:pPr>
      <w:r w:rsidRPr="00045F63">
        <w:rPr>
          <w:rtl/>
        </w:rPr>
        <w:t>أ</w:t>
      </w:r>
      <w:r>
        <w:rPr>
          <w:rtl/>
        </w:rPr>
        <w:t xml:space="preserve"> - </w:t>
      </w:r>
      <w:r w:rsidRPr="00045F63">
        <w:rPr>
          <w:rtl/>
        </w:rPr>
        <w:t xml:space="preserve">ما في أصحاب الصادق </w:t>
      </w:r>
      <w:r w:rsidRPr="004A7232">
        <w:rPr>
          <w:rStyle w:val="libAlaemChar"/>
          <w:rtl/>
        </w:rPr>
        <w:t>عليه‌السلام</w:t>
      </w:r>
      <w:r w:rsidRPr="00045F63">
        <w:rPr>
          <w:rtl/>
        </w:rPr>
        <w:t xml:space="preserve"> من رجال الشيخ</w:t>
      </w:r>
      <w:r>
        <w:rPr>
          <w:rtl/>
        </w:rPr>
        <w:t>:</w:t>
      </w:r>
      <w:r w:rsidRPr="00045F63">
        <w:rPr>
          <w:rtl/>
        </w:rPr>
        <w:t xml:space="preserve"> القاسم بن عروة أبو محمّد مولى أبي أيّوب المكّيّ</w:t>
      </w:r>
      <w:r>
        <w:rPr>
          <w:rtl/>
        </w:rPr>
        <w:t>،</w:t>
      </w:r>
      <w:r w:rsidRPr="00045F63">
        <w:rPr>
          <w:rtl/>
        </w:rPr>
        <w:t xml:space="preserve"> وكان أبو أيوب من موالي المنصور</w:t>
      </w:r>
      <w:r>
        <w:rPr>
          <w:rtl/>
        </w:rPr>
        <w:t>،</w:t>
      </w:r>
      <w:r w:rsidRPr="00045F63">
        <w:rPr>
          <w:rtl/>
        </w:rPr>
        <w:t xml:space="preserve"> له كتاب </w:t>
      </w:r>
      <w:r w:rsidRPr="004A7232">
        <w:rPr>
          <w:rStyle w:val="libFootnotenumChar"/>
          <w:rtl/>
        </w:rPr>
        <w:t>(1)</w:t>
      </w:r>
      <w:r>
        <w:rPr>
          <w:rtl/>
        </w:rPr>
        <w:t>،</w:t>
      </w:r>
      <w:r w:rsidRPr="00045F63">
        <w:rPr>
          <w:rtl/>
        </w:rPr>
        <w:t xml:space="preserve"> فهو ممّن ذكرهم ابن عقدة في كتابه الذي ذكر فيه أربعة آلاف من أصحابه </w:t>
      </w:r>
      <w:r w:rsidRPr="004A7232">
        <w:rPr>
          <w:rStyle w:val="libAlaemChar"/>
          <w:rtl/>
        </w:rPr>
        <w:t>عليه‌السلام</w:t>
      </w:r>
      <w:r w:rsidRPr="00045F63">
        <w:rPr>
          <w:rtl/>
        </w:rPr>
        <w:t xml:space="preserve"> ووثقهم</w:t>
      </w:r>
      <w:r>
        <w:rPr>
          <w:rtl/>
        </w:rPr>
        <w:t>،</w:t>
      </w:r>
      <w:r w:rsidRPr="00045F63">
        <w:rPr>
          <w:rtl/>
        </w:rPr>
        <w:t xml:space="preserve"> ومرّ</w:t>
      </w:r>
      <w:r>
        <w:rPr>
          <w:rtl/>
        </w:rPr>
        <w:t>،</w:t>
      </w:r>
      <w:r w:rsidRPr="00045F63">
        <w:rPr>
          <w:rtl/>
        </w:rPr>
        <w:t xml:space="preserve"> ويأتي </w:t>
      </w:r>
      <w:r w:rsidRPr="004A7232">
        <w:rPr>
          <w:rStyle w:val="libFootnotenumChar"/>
          <w:rtl/>
        </w:rPr>
        <w:t>(2)</w:t>
      </w:r>
      <w:r>
        <w:rPr>
          <w:rtl/>
        </w:rPr>
        <w:t xml:space="preserve"> - </w:t>
      </w:r>
      <w:r w:rsidRPr="00045F63">
        <w:rPr>
          <w:rtl/>
        </w:rPr>
        <w:t>ان شاء الله</w:t>
      </w:r>
      <w:r>
        <w:rPr>
          <w:rtl/>
        </w:rPr>
        <w:t xml:space="preserve"> - </w:t>
      </w:r>
      <w:r w:rsidRPr="00045F63">
        <w:rPr>
          <w:rtl/>
        </w:rPr>
        <w:t>شرحه.</w:t>
      </w:r>
    </w:p>
    <w:p w:rsidR="004A7232" w:rsidRPr="00045F63" w:rsidRDefault="004A7232" w:rsidP="004A7232">
      <w:pPr>
        <w:pStyle w:val="libNormal"/>
        <w:rPr>
          <w:rtl/>
        </w:rPr>
      </w:pPr>
      <w:r w:rsidRPr="00045F63">
        <w:rPr>
          <w:rtl/>
        </w:rPr>
        <w:t>ب</w:t>
      </w:r>
      <w:r>
        <w:rPr>
          <w:rtl/>
        </w:rPr>
        <w:t xml:space="preserve"> - </w:t>
      </w:r>
      <w:r w:rsidRPr="00045F63">
        <w:rPr>
          <w:rtl/>
        </w:rPr>
        <w:t>رواية ابن أبي عمير عنه</w:t>
      </w:r>
      <w:r>
        <w:rPr>
          <w:rtl/>
        </w:rPr>
        <w:t>،</w:t>
      </w:r>
      <w:r w:rsidRPr="00045F63">
        <w:rPr>
          <w:rtl/>
        </w:rPr>
        <w:t xml:space="preserve"> كما في الكافي في باب الرجل يحلّ جاريته لأخيه </w:t>
      </w:r>
      <w:r w:rsidRPr="004A7232">
        <w:rPr>
          <w:rStyle w:val="libFootnotenumChar"/>
          <w:rtl/>
        </w:rPr>
        <w:t>(3)</w:t>
      </w:r>
      <w:r>
        <w:rPr>
          <w:rtl/>
        </w:rPr>
        <w:t>،</w:t>
      </w:r>
      <w:r w:rsidRPr="00045F63">
        <w:rPr>
          <w:rtl/>
        </w:rPr>
        <w:t xml:space="preserve"> وفي باب شهادة المماليك </w:t>
      </w:r>
      <w:r w:rsidRPr="004A7232">
        <w:rPr>
          <w:rStyle w:val="libFootnotenumChar"/>
          <w:rtl/>
        </w:rPr>
        <w:t>(4)</w:t>
      </w:r>
      <w:r>
        <w:rPr>
          <w:rtl/>
        </w:rPr>
        <w:t>،</w:t>
      </w:r>
      <w:r w:rsidRPr="00045F63">
        <w:rPr>
          <w:rtl/>
        </w:rPr>
        <w:t xml:space="preserve"> وفي الفقيه في باب ما يجب فيه الدية ونصف الدية </w:t>
      </w:r>
      <w:r w:rsidRPr="004A7232">
        <w:rPr>
          <w:rStyle w:val="libFootnotenumChar"/>
          <w:rtl/>
        </w:rPr>
        <w:t>(5)</w:t>
      </w:r>
      <w:r>
        <w:rPr>
          <w:rtl/>
        </w:rPr>
        <w:t>،</w:t>
      </w:r>
      <w:r w:rsidRPr="00045F63">
        <w:rPr>
          <w:rtl/>
        </w:rPr>
        <w:t xml:space="preserve"> وفي التهذيب في باب الاثنين إذا قتلا واحدا </w:t>
      </w:r>
      <w:r w:rsidRPr="004A7232">
        <w:rPr>
          <w:rStyle w:val="libFootnotenumChar"/>
          <w:rtl/>
        </w:rPr>
        <w:t>(6)</w:t>
      </w:r>
      <w:r>
        <w:rPr>
          <w:rtl/>
        </w:rPr>
        <w:t>.</w:t>
      </w:r>
    </w:p>
    <w:p w:rsidR="004A7232" w:rsidRPr="00045F63" w:rsidRDefault="004A7232" w:rsidP="004A7232">
      <w:pPr>
        <w:pStyle w:val="libNormal"/>
        <w:rPr>
          <w:rtl/>
        </w:rPr>
      </w:pPr>
      <w:r w:rsidRPr="00045F63">
        <w:rPr>
          <w:rtl/>
        </w:rPr>
        <w:t>ج</w:t>
      </w:r>
      <w:r>
        <w:rPr>
          <w:rtl/>
        </w:rPr>
        <w:t xml:space="preserve"> - </w:t>
      </w:r>
      <w:r w:rsidRPr="00045F63">
        <w:rPr>
          <w:rtl/>
        </w:rPr>
        <w:t>رواية أحمد بن محمّد بن أبي نصر البزنطي عنه</w:t>
      </w:r>
      <w:r>
        <w:rPr>
          <w:rtl/>
        </w:rPr>
        <w:t>،</w:t>
      </w:r>
      <w:r w:rsidRPr="00045F63">
        <w:rPr>
          <w:rtl/>
        </w:rPr>
        <w:t xml:space="preserve"> كما في التهذيب في باب أوقات الصلاة </w:t>
      </w:r>
      <w:r w:rsidRPr="004A7232">
        <w:rPr>
          <w:rStyle w:val="libFootnotenumChar"/>
          <w:rtl/>
        </w:rPr>
        <w:t>(7)</w:t>
      </w:r>
      <w:r>
        <w:rPr>
          <w:rtl/>
        </w:rPr>
        <w:t>.</w:t>
      </w:r>
    </w:p>
    <w:p w:rsidR="004A7232" w:rsidRPr="00045F63" w:rsidRDefault="004A7232" w:rsidP="004A7232">
      <w:pPr>
        <w:pStyle w:val="libNormal"/>
        <w:rPr>
          <w:rtl/>
        </w:rPr>
      </w:pPr>
      <w:r w:rsidRPr="00045F63">
        <w:rPr>
          <w:rtl/>
        </w:rPr>
        <w:t>وهما لا يرويان الاّ عن ثقة.</w:t>
      </w:r>
    </w:p>
    <w:p w:rsidR="004A7232" w:rsidRDefault="004A7232" w:rsidP="004A7232">
      <w:pPr>
        <w:pStyle w:val="libNormal"/>
        <w:rPr>
          <w:rtl/>
        </w:rPr>
      </w:pPr>
      <w:r w:rsidRPr="00045F63">
        <w:rPr>
          <w:rtl/>
        </w:rPr>
        <w:t>د</w:t>
      </w:r>
      <w:r>
        <w:rPr>
          <w:rtl/>
        </w:rPr>
        <w:t xml:space="preserve"> - </w:t>
      </w:r>
      <w:r w:rsidRPr="00045F63">
        <w:rPr>
          <w:rtl/>
        </w:rPr>
        <w:t xml:space="preserve">رواية النضر بن سويد كما في النجاشي في طريقه الى كتابه </w:t>
      </w:r>
      <w:r w:rsidRPr="004A7232">
        <w:rPr>
          <w:rStyle w:val="libFootnotenumChar"/>
          <w:rtl/>
        </w:rPr>
        <w:t>(8)</w:t>
      </w:r>
      <w:r>
        <w:rPr>
          <w:rtl/>
        </w:rPr>
        <w:t>،</w:t>
      </w:r>
      <w:r w:rsidRPr="00045F63">
        <w:rPr>
          <w:rtl/>
        </w:rPr>
        <w:t xml:space="preserve"> وقد مرّ انّ روايته عن أحد من أمارات الوثاقة </w:t>
      </w:r>
      <w:r w:rsidRPr="004A7232">
        <w:rPr>
          <w:rStyle w:val="libFootnotenumChar"/>
          <w:rtl/>
        </w:rPr>
        <w:t>(9)</w:t>
      </w:r>
      <w:r>
        <w:rPr>
          <w:rtl/>
        </w:rPr>
        <w:t>.</w:t>
      </w:r>
    </w:p>
    <w:p w:rsidR="004A7232" w:rsidRPr="00045F63" w:rsidRDefault="004A7232" w:rsidP="004A7232">
      <w:pPr>
        <w:pStyle w:val="libNormal"/>
        <w:rPr>
          <w:rtl/>
        </w:rPr>
      </w:pPr>
      <w:r>
        <w:rPr>
          <w:rtl/>
        </w:rPr>
        <w:t xml:space="preserve">هـ - </w:t>
      </w:r>
      <w:r w:rsidRPr="00045F63">
        <w:rPr>
          <w:rtl/>
        </w:rPr>
        <w:t>رواية الأجلّة عنه غير هؤلاء وهم</w:t>
      </w:r>
      <w:r>
        <w:rPr>
          <w:rtl/>
        </w:rPr>
        <w:t>:</w:t>
      </w:r>
      <w:r w:rsidRPr="00045F63">
        <w:rPr>
          <w:rtl/>
        </w:rPr>
        <w:t xml:space="preserve"> عبيد الله بن احمد بن نهيك </w:t>
      </w:r>
      <w:r w:rsidRPr="004A7232">
        <w:rPr>
          <w:rStyle w:val="libFootnotenumChar"/>
          <w:rtl/>
        </w:rPr>
        <w:t>(10)</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الشيخ 276 / 51</w:t>
      </w:r>
      <w:r>
        <w:rPr>
          <w:rtl/>
        </w:rPr>
        <w:t>،</w:t>
      </w:r>
      <w:r w:rsidRPr="00045F63">
        <w:rPr>
          <w:rtl/>
        </w:rPr>
        <w:t xml:space="preserve"> وليس فيه</w:t>
      </w:r>
      <w:r>
        <w:rPr>
          <w:rtl/>
        </w:rPr>
        <w:t>:</w:t>
      </w:r>
      <w:r w:rsidRPr="00045F63">
        <w:rPr>
          <w:rtl/>
        </w:rPr>
        <w:t xml:space="preserve"> أبو محمد</w:t>
      </w:r>
      <w:r>
        <w:rPr>
          <w:rtl/>
        </w:rPr>
        <w:t>،</w:t>
      </w:r>
      <w:r w:rsidRPr="00045F63">
        <w:rPr>
          <w:rtl/>
        </w:rPr>
        <w:t xml:space="preserve"> وان كان كذلك.</w:t>
      </w:r>
    </w:p>
    <w:p w:rsidR="004A7232" w:rsidRPr="00045F63" w:rsidRDefault="004A7232" w:rsidP="004A7232">
      <w:pPr>
        <w:pStyle w:val="libFootnote0"/>
        <w:rPr>
          <w:rtl/>
        </w:rPr>
      </w:pPr>
      <w:r w:rsidRPr="00045F63">
        <w:rPr>
          <w:rtl/>
        </w:rPr>
        <w:t>(2) تقدم في الفائدة</w:t>
      </w:r>
      <w:r>
        <w:rPr>
          <w:rtl/>
        </w:rPr>
        <w:t>،</w:t>
      </w:r>
      <w:r w:rsidRPr="00045F63">
        <w:rPr>
          <w:rtl/>
        </w:rPr>
        <w:t xml:space="preserve"> صحيفة</w:t>
      </w:r>
      <w:r>
        <w:rPr>
          <w:rtl/>
        </w:rPr>
        <w:t>:</w:t>
      </w:r>
      <w:r w:rsidRPr="00045F63">
        <w:rPr>
          <w:rtl/>
        </w:rPr>
        <w:t xml:space="preserve"> وسيأتي في الفائد.</w:t>
      </w:r>
    </w:p>
    <w:p w:rsidR="004A7232" w:rsidRPr="00045F63" w:rsidRDefault="004A7232" w:rsidP="004A7232">
      <w:pPr>
        <w:pStyle w:val="libFootnote0"/>
        <w:rPr>
          <w:rtl/>
        </w:rPr>
      </w:pPr>
      <w:r w:rsidRPr="00045F63">
        <w:rPr>
          <w:rtl/>
        </w:rPr>
        <w:t>(3) الكافي 5</w:t>
      </w:r>
      <w:r>
        <w:rPr>
          <w:rtl/>
        </w:rPr>
        <w:t>:</w:t>
      </w:r>
      <w:r w:rsidRPr="00045F63">
        <w:rPr>
          <w:rtl/>
        </w:rPr>
        <w:t xml:space="preserve"> 470 / 16.</w:t>
      </w:r>
    </w:p>
    <w:p w:rsidR="004A7232" w:rsidRPr="00045F63" w:rsidRDefault="004A7232" w:rsidP="004A7232">
      <w:pPr>
        <w:pStyle w:val="libFootnote0"/>
        <w:rPr>
          <w:rtl/>
        </w:rPr>
      </w:pPr>
      <w:r w:rsidRPr="00045F63">
        <w:rPr>
          <w:rtl/>
        </w:rPr>
        <w:t>(4) الكافي 7</w:t>
      </w:r>
      <w:r>
        <w:rPr>
          <w:rtl/>
        </w:rPr>
        <w:t>:</w:t>
      </w:r>
      <w:r w:rsidRPr="00045F63">
        <w:rPr>
          <w:rtl/>
        </w:rPr>
        <w:t xml:space="preserve"> 390 / 3.</w:t>
      </w:r>
    </w:p>
    <w:p w:rsidR="004A7232" w:rsidRPr="00045F63" w:rsidRDefault="004A7232" w:rsidP="004A7232">
      <w:pPr>
        <w:pStyle w:val="libFootnote0"/>
        <w:rPr>
          <w:rtl/>
        </w:rPr>
      </w:pPr>
      <w:r w:rsidRPr="00045F63">
        <w:rPr>
          <w:rtl/>
        </w:rPr>
        <w:t>(5) الفقيه 4</w:t>
      </w:r>
      <w:r>
        <w:rPr>
          <w:rtl/>
        </w:rPr>
        <w:t>:</w:t>
      </w:r>
      <w:r w:rsidRPr="00045F63">
        <w:rPr>
          <w:rtl/>
        </w:rPr>
        <w:t xml:space="preserve"> 99 / 10.</w:t>
      </w:r>
    </w:p>
    <w:p w:rsidR="004A7232" w:rsidRPr="00045F63" w:rsidRDefault="004A7232" w:rsidP="004A7232">
      <w:pPr>
        <w:pStyle w:val="libFootnote0"/>
        <w:rPr>
          <w:rtl/>
        </w:rPr>
      </w:pPr>
      <w:r w:rsidRPr="00045F63">
        <w:rPr>
          <w:rtl/>
        </w:rPr>
        <w:t>(6) تهذيب الأحكام 10</w:t>
      </w:r>
      <w:r>
        <w:rPr>
          <w:rtl/>
        </w:rPr>
        <w:t>:</w:t>
      </w:r>
      <w:r w:rsidRPr="00045F63">
        <w:rPr>
          <w:rtl/>
        </w:rPr>
        <w:t xml:space="preserve"> 218 / 858.</w:t>
      </w:r>
    </w:p>
    <w:p w:rsidR="004A7232" w:rsidRPr="00045F63" w:rsidRDefault="004A7232" w:rsidP="004A7232">
      <w:pPr>
        <w:pStyle w:val="libFootnote0"/>
        <w:rPr>
          <w:rtl/>
        </w:rPr>
      </w:pPr>
      <w:r w:rsidRPr="00045F63">
        <w:rPr>
          <w:rtl/>
        </w:rPr>
        <w:t>(7) تهذيب الأحكام 2</w:t>
      </w:r>
      <w:r>
        <w:rPr>
          <w:rtl/>
        </w:rPr>
        <w:t>:</w:t>
      </w:r>
      <w:r w:rsidRPr="00045F63">
        <w:rPr>
          <w:rtl/>
        </w:rPr>
        <w:t xml:space="preserve"> 28 / 78.</w:t>
      </w:r>
    </w:p>
    <w:p w:rsidR="004A7232" w:rsidRPr="00045F63" w:rsidRDefault="004A7232" w:rsidP="004A7232">
      <w:pPr>
        <w:pStyle w:val="libFootnote0"/>
        <w:rPr>
          <w:rtl/>
        </w:rPr>
      </w:pPr>
      <w:r w:rsidRPr="00045F63">
        <w:rPr>
          <w:rtl/>
        </w:rPr>
        <w:t>(8) رجال النجاشي 315 / 860.</w:t>
      </w:r>
    </w:p>
    <w:p w:rsidR="004A7232" w:rsidRPr="00045F63" w:rsidRDefault="004A7232" w:rsidP="004A7232">
      <w:pPr>
        <w:pStyle w:val="libFootnote0"/>
        <w:rPr>
          <w:rtl/>
        </w:rPr>
      </w:pPr>
      <w:r w:rsidRPr="00045F63">
        <w:rPr>
          <w:rtl/>
        </w:rPr>
        <w:t>(9) تقدم في الرقم</w:t>
      </w:r>
      <w:r>
        <w:rPr>
          <w:rtl/>
        </w:rPr>
        <w:t>:</w:t>
      </w:r>
      <w:r w:rsidRPr="00045F63">
        <w:rPr>
          <w:rtl/>
        </w:rPr>
        <w:t xml:space="preserve"> 259.</w:t>
      </w:r>
    </w:p>
    <w:p w:rsidR="004A7232" w:rsidRPr="00045F63" w:rsidRDefault="004A7232" w:rsidP="004A7232">
      <w:pPr>
        <w:pStyle w:val="libFootnote0"/>
        <w:rPr>
          <w:rtl/>
        </w:rPr>
      </w:pPr>
      <w:r w:rsidRPr="00045F63">
        <w:rPr>
          <w:rtl/>
        </w:rPr>
        <w:t>(10) رجال النجاشي 315 / 860.</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 xml:space="preserve">والحسين بن سعيد </w:t>
      </w:r>
      <w:r w:rsidRPr="004A7232">
        <w:rPr>
          <w:rStyle w:val="libFootnotenumChar"/>
          <w:rtl/>
        </w:rPr>
        <w:t>(1)</w:t>
      </w:r>
      <w:r>
        <w:rPr>
          <w:rtl/>
        </w:rPr>
        <w:t>،</w:t>
      </w:r>
      <w:r w:rsidRPr="00045F63">
        <w:rPr>
          <w:rtl/>
        </w:rPr>
        <w:t xml:space="preserve"> ومحمّد بن خالد </w:t>
      </w:r>
      <w:r w:rsidRPr="004A7232">
        <w:rPr>
          <w:rStyle w:val="libFootnotenumChar"/>
          <w:rtl/>
        </w:rPr>
        <w:t>(2)</w:t>
      </w:r>
      <w:r>
        <w:rPr>
          <w:rtl/>
        </w:rPr>
        <w:t>،</w:t>
      </w:r>
      <w:r w:rsidRPr="00045F63">
        <w:rPr>
          <w:rtl/>
        </w:rPr>
        <w:t xml:space="preserve"> وابنه احمد </w:t>
      </w:r>
      <w:r w:rsidRPr="004A7232">
        <w:rPr>
          <w:rStyle w:val="libFootnotenumChar"/>
          <w:rtl/>
        </w:rPr>
        <w:t>(3)</w:t>
      </w:r>
      <w:r>
        <w:rPr>
          <w:rtl/>
        </w:rPr>
        <w:t>،</w:t>
      </w:r>
      <w:r w:rsidRPr="00045F63">
        <w:rPr>
          <w:rtl/>
        </w:rPr>
        <w:t xml:space="preserve"> والحسن بن فضّال </w:t>
      </w:r>
      <w:r w:rsidRPr="004A7232">
        <w:rPr>
          <w:rStyle w:val="libFootnotenumChar"/>
          <w:rtl/>
        </w:rPr>
        <w:t>(4)</w:t>
      </w:r>
      <w:r>
        <w:rPr>
          <w:rtl/>
        </w:rPr>
        <w:t>،</w:t>
      </w:r>
      <w:r w:rsidRPr="00045F63">
        <w:rPr>
          <w:rtl/>
        </w:rPr>
        <w:t xml:space="preserve"> ومحمّد بن عيسى </w:t>
      </w:r>
      <w:r w:rsidRPr="004A7232">
        <w:rPr>
          <w:rStyle w:val="libFootnotenumChar"/>
          <w:rtl/>
        </w:rPr>
        <w:t>(5)</w:t>
      </w:r>
      <w:r>
        <w:rPr>
          <w:rtl/>
        </w:rPr>
        <w:t>،</w:t>
      </w:r>
      <w:r w:rsidRPr="00045F63">
        <w:rPr>
          <w:rtl/>
        </w:rPr>
        <w:t xml:space="preserve"> ومحمّد بن عبد الله بن زرارة </w:t>
      </w:r>
      <w:r w:rsidRPr="004A7232">
        <w:rPr>
          <w:rStyle w:val="libFootnotenumChar"/>
          <w:rtl/>
        </w:rPr>
        <w:t>(6)</w:t>
      </w:r>
      <w:r>
        <w:rPr>
          <w:rtl/>
        </w:rPr>
        <w:t>،</w:t>
      </w:r>
      <w:r w:rsidRPr="00045F63">
        <w:rPr>
          <w:rtl/>
        </w:rPr>
        <w:t xml:space="preserve"> وعلي بن مهزيار </w:t>
      </w:r>
      <w:r w:rsidRPr="004A7232">
        <w:rPr>
          <w:rStyle w:val="libFootnotenumChar"/>
          <w:rtl/>
        </w:rPr>
        <w:t>(7)</w:t>
      </w:r>
      <w:r>
        <w:rPr>
          <w:rtl/>
        </w:rPr>
        <w:t>.</w:t>
      </w:r>
    </w:p>
    <w:p w:rsidR="004A7232" w:rsidRPr="00045F63" w:rsidRDefault="004A7232" w:rsidP="004A7232">
      <w:pPr>
        <w:pStyle w:val="libNormal"/>
        <w:rPr>
          <w:rtl/>
        </w:rPr>
      </w:pPr>
      <w:r w:rsidRPr="00045F63">
        <w:rPr>
          <w:rtl/>
        </w:rPr>
        <w:t>و</w:t>
      </w:r>
      <w:r>
        <w:rPr>
          <w:rtl/>
        </w:rPr>
        <w:t xml:space="preserve"> - </w:t>
      </w:r>
      <w:r w:rsidRPr="00045F63">
        <w:rPr>
          <w:rtl/>
        </w:rPr>
        <w:t xml:space="preserve">حكم العلامة في الخلاصة بصحّة هذا الطريق </w:t>
      </w:r>
      <w:r w:rsidRPr="004A7232">
        <w:rPr>
          <w:rStyle w:val="libFootnotenumChar"/>
          <w:rtl/>
        </w:rPr>
        <w:t>(8)</w:t>
      </w:r>
      <w:r>
        <w:rPr>
          <w:rtl/>
        </w:rPr>
        <w:t>.</w:t>
      </w:r>
      <w:r w:rsidRPr="00045F63">
        <w:rPr>
          <w:rtl/>
        </w:rPr>
        <w:t xml:space="preserve"> </w:t>
      </w:r>
      <w:r>
        <w:rPr>
          <w:rtl/>
        </w:rPr>
        <w:t>[</w:t>
      </w:r>
      <w:r w:rsidRPr="00045F63">
        <w:rPr>
          <w:rtl/>
        </w:rPr>
        <w:t>ومن</w:t>
      </w:r>
      <w:r>
        <w:rPr>
          <w:rtl/>
        </w:rPr>
        <w:t>]</w:t>
      </w:r>
      <w:r w:rsidRPr="00045F63">
        <w:rPr>
          <w:rtl/>
        </w:rPr>
        <w:t xml:space="preserve"> كلّ ذلك</w:t>
      </w:r>
      <w:r>
        <w:rPr>
          <w:rtl/>
        </w:rPr>
        <w:t xml:space="preserve"> - </w:t>
      </w:r>
      <w:r w:rsidRPr="00045F63">
        <w:rPr>
          <w:rtl/>
        </w:rPr>
        <w:t xml:space="preserve">مع عد الصدوق كتابه من الكتب المعتمدة </w:t>
      </w:r>
      <w:r w:rsidRPr="004A7232">
        <w:rPr>
          <w:rStyle w:val="libFootnotenumChar"/>
          <w:rtl/>
        </w:rPr>
        <w:t>(9)</w:t>
      </w:r>
      <w:r>
        <w:rPr>
          <w:rtl/>
        </w:rPr>
        <w:t xml:space="preserve"> - </w:t>
      </w:r>
      <w:r w:rsidRPr="00045F63">
        <w:rPr>
          <w:rtl/>
        </w:rPr>
        <w:t>فالأقوى كون الخبر صحيحا.</w:t>
      </w:r>
    </w:p>
    <w:p w:rsidR="004A7232" w:rsidRPr="004A7232" w:rsidRDefault="004A7232" w:rsidP="004A7232">
      <w:pPr>
        <w:pStyle w:val="libNormal"/>
        <w:rPr>
          <w:rStyle w:val="libBold2Char"/>
          <w:rtl/>
        </w:rPr>
      </w:pPr>
      <w:r w:rsidRPr="004A7232">
        <w:rPr>
          <w:rStyle w:val="libBold2Char"/>
          <w:rtl/>
        </w:rPr>
        <w:t>[261] رسا</w:t>
      </w:r>
      <w:r w:rsidRPr="004A7232">
        <w:rPr>
          <w:rStyle w:val="libBold2Char"/>
          <w:rtl/>
          <w:lang w:bidi="ar-IQ"/>
        </w:rPr>
        <w:t xml:space="preserve"> - </w:t>
      </w:r>
      <w:r w:rsidRPr="004A7232">
        <w:rPr>
          <w:rStyle w:val="libBold2Char"/>
          <w:rtl/>
        </w:rPr>
        <w:t>وإلى القاسم بن يحيى</w:t>
      </w:r>
      <w:r w:rsidRPr="004A7232">
        <w:rPr>
          <w:rStyle w:val="libBold2Char"/>
          <w:rtl/>
          <w:lang w:bidi="ar-IQ"/>
        </w:rPr>
        <w:t>:</w:t>
      </w:r>
      <w:r w:rsidRPr="004A7232">
        <w:rPr>
          <w:rStyle w:val="libBold2Char"/>
          <w:rtl/>
        </w:rPr>
        <w:t xml:space="preserve"> أبوه ومحمّد بن الحسن</w:t>
      </w:r>
      <w:r w:rsidRPr="004A7232">
        <w:rPr>
          <w:rStyle w:val="libBold2Char"/>
          <w:rtl/>
          <w:lang w:bidi="ar-IQ"/>
        </w:rPr>
        <w:t>،</w:t>
      </w:r>
      <w:r w:rsidRPr="004A7232">
        <w:rPr>
          <w:rStyle w:val="libBold2Char"/>
          <w:rtl/>
        </w:rPr>
        <w:t xml:space="preserve"> عن سعد بن عبد الله والحميري</w:t>
      </w:r>
      <w:r w:rsidRPr="004A7232">
        <w:rPr>
          <w:rStyle w:val="libBold2Char"/>
          <w:rtl/>
          <w:lang w:bidi="ar-IQ"/>
        </w:rPr>
        <w:t>،</w:t>
      </w:r>
      <w:r w:rsidRPr="004A7232">
        <w:rPr>
          <w:rStyle w:val="libBold2Char"/>
          <w:rtl/>
        </w:rPr>
        <w:t xml:space="preserve"> عن احمد بن محمّد بن عيسى وإبراهيم بن هاشم</w:t>
      </w:r>
      <w:r w:rsidRPr="004A7232">
        <w:rPr>
          <w:rStyle w:val="libBold2Char"/>
          <w:rtl/>
          <w:lang w:bidi="ar-IQ"/>
        </w:rPr>
        <w:t>،</w:t>
      </w:r>
      <w:r w:rsidRPr="004A7232">
        <w:rPr>
          <w:rStyle w:val="libBold2Char"/>
          <w:rtl/>
        </w:rPr>
        <w:t xml:space="preserve"> جميعا عنه </w:t>
      </w:r>
      <w:r w:rsidRPr="004A7232">
        <w:rPr>
          <w:rStyle w:val="libFootnotenumChar"/>
          <w:rtl/>
        </w:rPr>
        <w:t>(10)</w:t>
      </w:r>
      <w:r w:rsidRPr="004A7232">
        <w:rPr>
          <w:rStyle w:val="libBold2Char"/>
          <w:rtl/>
        </w:rPr>
        <w:t>.</w:t>
      </w:r>
    </w:p>
    <w:p w:rsidR="004A7232" w:rsidRPr="00045F63" w:rsidRDefault="004A7232" w:rsidP="004A7232">
      <w:pPr>
        <w:pStyle w:val="libNormal"/>
        <w:rPr>
          <w:rtl/>
        </w:rPr>
      </w:pPr>
      <w:r w:rsidRPr="00045F63">
        <w:rPr>
          <w:rtl/>
        </w:rPr>
        <w:t xml:space="preserve">السند المنشعب إلى ثمانية </w:t>
      </w:r>
      <w:r w:rsidRPr="004A7232">
        <w:rPr>
          <w:rStyle w:val="libFootnotenumChar"/>
          <w:rtl/>
        </w:rPr>
        <w:t>(11)</w:t>
      </w:r>
      <w:r w:rsidRPr="00045F63">
        <w:rPr>
          <w:rtl/>
        </w:rPr>
        <w:t xml:space="preserve"> كلّها صحيحة على الأصح من وثاقة ابن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فهرست الشيخ 127 / 566.</w:t>
      </w:r>
    </w:p>
    <w:p w:rsidR="004A7232" w:rsidRPr="00045F63" w:rsidRDefault="004A7232" w:rsidP="004A7232">
      <w:pPr>
        <w:pStyle w:val="libFootnote0"/>
        <w:rPr>
          <w:rtl/>
        </w:rPr>
      </w:pPr>
      <w:r w:rsidRPr="00045F63">
        <w:rPr>
          <w:rtl/>
        </w:rPr>
        <w:t>(2) فهرست الشيخ 127 / 566.</w:t>
      </w:r>
    </w:p>
    <w:p w:rsidR="004A7232" w:rsidRPr="00045F63" w:rsidRDefault="004A7232" w:rsidP="004A7232">
      <w:pPr>
        <w:pStyle w:val="libFootnote0"/>
        <w:rPr>
          <w:rtl/>
        </w:rPr>
      </w:pPr>
      <w:r w:rsidRPr="00045F63">
        <w:rPr>
          <w:rtl/>
        </w:rPr>
        <w:t>(3) رجال الشيخ 490 / 8.</w:t>
      </w:r>
    </w:p>
    <w:p w:rsidR="004A7232" w:rsidRPr="00045F63" w:rsidRDefault="004A7232" w:rsidP="004A7232">
      <w:pPr>
        <w:pStyle w:val="libFootnote0"/>
        <w:rPr>
          <w:rtl/>
        </w:rPr>
      </w:pPr>
      <w:r w:rsidRPr="00045F63">
        <w:rPr>
          <w:rtl/>
        </w:rPr>
        <w:t>(4) تهذيب الأحكام 2</w:t>
      </w:r>
      <w:r>
        <w:rPr>
          <w:rtl/>
        </w:rPr>
        <w:t>:</w:t>
      </w:r>
      <w:r w:rsidRPr="00045F63">
        <w:rPr>
          <w:rtl/>
        </w:rPr>
        <w:t xml:space="preserve"> 257 / 1021.</w:t>
      </w:r>
    </w:p>
    <w:p w:rsidR="004A7232" w:rsidRPr="00045F63" w:rsidRDefault="004A7232" w:rsidP="004A7232">
      <w:pPr>
        <w:pStyle w:val="libFootnote0"/>
        <w:rPr>
          <w:rtl/>
        </w:rPr>
      </w:pPr>
      <w:r w:rsidRPr="00045F63">
        <w:rPr>
          <w:rtl/>
        </w:rPr>
        <w:t>(5) الاستبصار 3</w:t>
      </w:r>
      <w:r>
        <w:rPr>
          <w:rtl/>
        </w:rPr>
        <w:t>:</w:t>
      </w:r>
      <w:r w:rsidRPr="00045F63">
        <w:rPr>
          <w:rtl/>
        </w:rPr>
        <w:t xml:space="preserve"> 253 / 907.</w:t>
      </w:r>
    </w:p>
    <w:p w:rsidR="004A7232" w:rsidRPr="00045F63" w:rsidRDefault="004A7232" w:rsidP="004A7232">
      <w:pPr>
        <w:pStyle w:val="libFootnote0"/>
        <w:rPr>
          <w:rtl/>
        </w:rPr>
      </w:pPr>
      <w:r w:rsidRPr="00045F63">
        <w:rPr>
          <w:rtl/>
        </w:rPr>
        <w:t>(6) تهذيب الأحكام 9</w:t>
      </w:r>
      <w:r>
        <w:rPr>
          <w:rtl/>
        </w:rPr>
        <w:t>:</w:t>
      </w:r>
      <w:r w:rsidRPr="00045F63">
        <w:rPr>
          <w:rtl/>
        </w:rPr>
        <w:t xml:space="preserve"> 367 / 1313.</w:t>
      </w:r>
    </w:p>
    <w:p w:rsidR="004A7232" w:rsidRPr="00045F63" w:rsidRDefault="004A7232" w:rsidP="004A7232">
      <w:pPr>
        <w:pStyle w:val="libFootnote0"/>
        <w:rPr>
          <w:rtl/>
        </w:rPr>
      </w:pPr>
      <w:r w:rsidRPr="00045F63">
        <w:rPr>
          <w:rtl/>
        </w:rPr>
        <w:t>(7) أصول الكافي 2</w:t>
      </w:r>
      <w:r>
        <w:rPr>
          <w:rtl/>
        </w:rPr>
        <w:t>:</w:t>
      </w:r>
      <w:r w:rsidRPr="00045F63">
        <w:rPr>
          <w:rtl/>
        </w:rPr>
        <w:t xml:space="preserve"> 209 / 20.</w:t>
      </w:r>
    </w:p>
    <w:p w:rsidR="004A7232" w:rsidRPr="00045F63" w:rsidRDefault="004A7232" w:rsidP="004A7232">
      <w:pPr>
        <w:pStyle w:val="libFootnote0"/>
        <w:rPr>
          <w:rtl/>
        </w:rPr>
      </w:pPr>
      <w:r w:rsidRPr="00045F63">
        <w:rPr>
          <w:rtl/>
        </w:rPr>
        <w:t>(8) رجال العلامة</w:t>
      </w:r>
      <w:r>
        <w:rPr>
          <w:rtl/>
        </w:rPr>
        <w:t>:</w:t>
      </w:r>
      <w:r w:rsidRPr="00045F63">
        <w:rPr>
          <w:rtl/>
        </w:rPr>
        <w:t xml:space="preserve"> 279</w:t>
      </w:r>
      <w:r>
        <w:rPr>
          <w:rtl/>
        </w:rPr>
        <w:t>،</w:t>
      </w:r>
      <w:r w:rsidRPr="00045F63">
        <w:rPr>
          <w:rtl/>
        </w:rPr>
        <w:t xml:space="preserve"> من الفائدة الثامنة.</w:t>
      </w:r>
    </w:p>
    <w:p w:rsidR="004A7232" w:rsidRPr="00045F63" w:rsidRDefault="004A7232" w:rsidP="004A7232">
      <w:pPr>
        <w:pStyle w:val="libFootnote0"/>
        <w:rPr>
          <w:rtl/>
        </w:rPr>
      </w:pPr>
      <w:r w:rsidRPr="00045F63">
        <w:rPr>
          <w:rtl/>
        </w:rPr>
        <w:t>(9) الفقيه 1</w:t>
      </w:r>
      <w:r>
        <w:rPr>
          <w:rtl/>
        </w:rPr>
        <w:t>:</w:t>
      </w:r>
      <w:r w:rsidRPr="00045F63">
        <w:rPr>
          <w:rtl/>
        </w:rPr>
        <w:t xml:space="preserve"> 3</w:t>
      </w:r>
      <w:r>
        <w:rPr>
          <w:rtl/>
        </w:rPr>
        <w:t>،</w:t>
      </w:r>
      <w:r w:rsidRPr="00045F63">
        <w:rPr>
          <w:rtl/>
        </w:rPr>
        <w:t xml:space="preserve"> من المقدمة.</w:t>
      </w:r>
    </w:p>
    <w:p w:rsidR="004A7232" w:rsidRPr="00045F63" w:rsidRDefault="004A7232" w:rsidP="004A7232">
      <w:pPr>
        <w:pStyle w:val="libFootnote0"/>
        <w:rPr>
          <w:rtl/>
        </w:rPr>
      </w:pPr>
      <w:r w:rsidRPr="00045F63">
        <w:rPr>
          <w:rtl/>
        </w:rPr>
        <w:t>(10) الفقيه 4</w:t>
      </w:r>
      <w:r>
        <w:rPr>
          <w:rtl/>
        </w:rPr>
        <w:t>:</w:t>
      </w:r>
      <w:r w:rsidRPr="00045F63">
        <w:rPr>
          <w:rtl/>
        </w:rPr>
        <w:t xml:space="preserve"> 90</w:t>
      </w:r>
      <w:r>
        <w:rPr>
          <w:rtl/>
        </w:rPr>
        <w:t>،</w:t>
      </w:r>
      <w:r w:rsidRPr="00045F63">
        <w:rPr>
          <w:rtl/>
        </w:rPr>
        <w:t xml:space="preserve"> من المشيخة.</w:t>
      </w:r>
    </w:p>
    <w:p w:rsidR="004A7232" w:rsidRPr="00045F63" w:rsidRDefault="004A7232" w:rsidP="004A7232">
      <w:pPr>
        <w:pStyle w:val="libFootnote0"/>
        <w:rPr>
          <w:rtl/>
        </w:rPr>
      </w:pPr>
      <w:r w:rsidRPr="00045F63">
        <w:rPr>
          <w:rtl/>
        </w:rPr>
        <w:t>(11) هذا وانشعاب السند كما يلي</w:t>
      </w:r>
      <w:r>
        <w:rPr>
          <w:rtl/>
        </w:rPr>
        <w:t>:</w:t>
      </w:r>
    </w:p>
    <w:p w:rsidR="004A7232" w:rsidRPr="00045F63" w:rsidRDefault="004A7232" w:rsidP="004A7232">
      <w:pPr>
        <w:pStyle w:val="libFootnote"/>
        <w:rPr>
          <w:rtl/>
          <w:lang w:bidi="fa-IR"/>
        </w:rPr>
      </w:pPr>
      <w:r w:rsidRPr="00045F63">
        <w:rPr>
          <w:rtl/>
        </w:rPr>
        <w:t>أ</w:t>
      </w:r>
      <w:r>
        <w:rPr>
          <w:rtl/>
          <w:lang w:bidi="ar-IQ"/>
        </w:rPr>
        <w:t xml:space="preserve"> - </w:t>
      </w:r>
      <w:r w:rsidRPr="00045F63">
        <w:rPr>
          <w:rtl/>
        </w:rPr>
        <w:t>أبوه</w:t>
      </w:r>
      <w:r>
        <w:rPr>
          <w:rtl/>
          <w:lang w:bidi="ar-IQ"/>
        </w:rPr>
        <w:t>،</w:t>
      </w:r>
      <w:r w:rsidRPr="00045F63">
        <w:rPr>
          <w:rtl/>
        </w:rPr>
        <w:t xml:space="preserve"> عن سعد بن عبد الله</w:t>
      </w:r>
      <w:r>
        <w:rPr>
          <w:rtl/>
          <w:lang w:bidi="ar-IQ"/>
        </w:rPr>
        <w:t>،</w:t>
      </w:r>
      <w:r w:rsidRPr="00045F63">
        <w:rPr>
          <w:rtl/>
        </w:rPr>
        <w:t xml:space="preserve"> عن احمد بن محمّد بن عيسى</w:t>
      </w:r>
      <w:r>
        <w:rPr>
          <w:rtl/>
          <w:lang w:bidi="ar-IQ"/>
        </w:rPr>
        <w:t>،</w:t>
      </w:r>
      <w:r w:rsidRPr="00045F63">
        <w:rPr>
          <w:rtl/>
        </w:rPr>
        <w:t xml:space="preserve"> عنه.</w:t>
      </w:r>
    </w:p>
    <w:p w:rsidR="004A7232" w:rsidRPr="00045F63" w:rsidRDefault="004A7232" w:rsidP="004A7232">
      <w:pPr>
        <w:pStyle w:val="libFootnote"/>
        <w:rPr>
          <w:rtl/>
          <w:lang w:bidi="fa-IR"/>
        </w:rPr>
      </w:pPr>
      <w:r w:rsidRPr="00045F63">
        <w:rPr>
          <w:rtl/>
        </w:rPr>
        <w:t>ب</w:t>
      </w:r>
      <w:r>
        <w:rPr>
          <w:rtl/>
          <w:lang w:bidi="ar-IQ"/>
        </w:rPr>
        <w:t xml:space="preserve"> - </w:t>
      </w:r>
      <w:r w:rsidRPr="00045F63">
        <w:rPr>
          <w:rtl/>
        </w:rPr>
        <w:t>أبوه</w:t>
      </w:r>
      <w:r>
        <w:rPr>
          <w:rtl/>
          <w:lang w:bidi="ar-IQ"/>
        </w:rPr>
        <w:t>،</w:t>
      </w:r>
      <w:r w:rsidRPr="00045F63">
        <w:rPr>
          <w:rtl/>
        </w:rPr>
        <w:t xml:space="preserve"> عن سعد بن عبد الله</w:t>
      </w:r>
      <w:r>
        <w:rPr>
          <w:rtl/>
          <w:lang w:bidi="ar-IQ"/>
        </w:rPr>
        <w:t>،</w:t>
      </w:r>
      <w:r w:rsidRPr="00045F63">
        <w:rPr>
          <w:rtl/>
        </w:rPr>
        <w:t xml:space="preserve"> عن إبراهيم بن هاشم</w:t>
      </w:r>
      <w:r>
        <w:rPr>
          <w:rtl/>
          <w:lang w:bidi="ar-IQ"/>
        </w:rPr>
        <w:t>،</w:t>
      </w:r>
      <w:r w:rsidRPr="00045F63">
        <w:rPr>
          <w:rtl/>
        </w:rPr>
        <w:t xml:space="preserve"> عنه.</w:t>
      </w:r>
    </w:p>
    <w:p w:rsidR="004A7232" w:rsidRPr="00045F63" w:rsidRDefault="004A7232" w:rsidP="004A7232">
      <w:pPr>
        <w:pStyle w:val="libFootnote"/>
        <w:rPr>
          <w:rtl/>
          <w:lang w:bidi="fa-IR"/>
        </w:rPr>
      </w:pPr>
      <w:r w:rsidRPr="00045F63">
        <w:rPr>
          <w:rtl/>
        </w:rPr>
        <w:t>ج</w:t>
      </w:r>
      <w:r>
        <w:rPr>
          <w:rtl/>
          <w:lang w:bidi="ar-IQ"/>
        </w:rPr>
        <w:t xml:space="preserve"> - </w:t>
      </w:r>
      <w:r w:rsidRPr="00045F63">
        <w:rPr>
          <w:rtl/>
        </w:rPr>
        <w:t>أبوه</w:t>
      </w:r>
      <w:r>
        <w:rPr>
          <w:rtl/>
          <w:lang w:bidi="ar-IQ"/>
        </w:rPr>
        <w:t>،</w:t>
      </w:r>
      <w:r w:rsidRPr="00045F63">
        <w:rPr>
          <w:rtl/>
        </w:rPr>
        <w:t xml:space="preserve"> عن الحميري</w:t>
      </w:r>
      <w:r>
        <w:rPr>
          <w:rtl/>
          <w:lang w:bidi="ar-IQ"/>
        </w:rPr>
        <w:t>،</w:t>
      </w:r>
      <w:r w:rsidRPr="00045F63">
        <w:rPr>
          <w:rtl/>
        </w:rPr>
        <w:t xml:space="preserve"> عن أحمد بن محمّد بن عيسى</w:t>
      </w:r>
      <w:r>
        <w:rPr>
          <w:rtl/>
          <w:lang w:bidi="ar-IQ"/>
        </w:rPr>
        <w:t>،</w:t>
      </w:r>
      <w:r w:rsidRPr="00045F63">
        <w:rPr>
          <w:rtl/>
        </w:rPr>
        <w:t xml:space="preserve"> عنه.</w:t>
      </w:r>
    </w:p>
    <w:p w:rsidR="004A7232" w:rsidRDefault="004A7232" w:rsidP="004A7232">
      <w:pPr>
        <w:pStyle w:val="libFootnote"/>
        <w:rPr>
          <w:rtl/>
          <w:lang w:bidi="fa-IR"/>
        </w:rPr>
      </w:pPr>
      <w:r w:rsidRPr="00045F63">
        <w:rPr>
          <w:rtl/>
        </w:rPr>
        <w:t>د</w:t>
      </w:r>
      <w:r>
        <w:rPr>
          <w:rtl/>
          <w:lang w:bidi="ar-IQ"/>
        </w:rPr>
        <w:t xml:space="preserve"> - </w:t>
      </w:r>
      <w:r w:rsidRPr="00045F63">
        <w:rPr>
          <w:rtl/>
        </w:rPr>
        <w:t>أبوه</w:t>
      </w:r>
      <w:r>
        <w:rPr>
          <w:rtl/>
          <w:lang w:bidi="ar-IQ"/>
        </w:rPr>
        <w:t>،</w:t>
      </w:r>
      <w:r w:rsidRPr="00045F63">
        <w:rPr>
          <w:rtl/>
        </w:rPr>
        <w:t xml:space="preserve"> عن الحميري</w:t>
      </w:r>
      <w:r>
        <w:rPr>
          <w:rtl/>
          <w:lang w:bidi="ar-IQ"/>
        </w:rPr>
        <w:t>،</w:t>
      </w:r>
      <w:r w:rsidRPr="00045F63">
        <w:rPr>
          <w:rtl/>
        </w:rPr>
        <w:t xml:space="preserve"> عن إبراهيم بن هاشم</w:t>
      </w:r>
      <w:r>
        <w:rPr>
          <w:rtl/>
          <w:lang w:bidi="ar-IQ"/>
        </w:rPr>
        <w:t>،</w:t>
      </w:r>
      <w:r w:rsidRPr="00045F63">
        <w:rPr>
          <w:rtl/>
        </w:rPr>
        <w:t xml:space="preserve"> عنه.</w:t>
      </w:r>
    </w:p>
    <w:p w:rsidR="004A7232" w:rsidRPr="00045F63" w:rsidRDefault="004A7232" w:rsidP="004A7232">
      <w:pPr>
        <w:pStyle w:val="libFootnote"/>
        <w:rPr>
          <w:rtl/>
          <w:lang w:bidi="fa-IR"/>
        </w:rPr>
      </w:pPr>
      <w:r w:rsidRPr="004B0F27">
        <w:rPr>
          <w:rtl/>
        </w:rPr>
        <w:t>هـ</w:t>
      </w:r>
      <w:r>
        <w:rPr>
          <w:rtl/>
          <w:lang w:bidi="ar-IQ"/>
        </w:rPr>
        <w:t xml:space="preserve"> - </w:t>
      </w:r>
      <w:r w:rsidRPr="004B0F27">
        <w:rPr>
          <w:rtl/>
        </w:rPr>
        <w:t>محمّد</w:t>
      </w:r>
      <w:r w:rsidRPr="00045F63">
        <w:rPr>
          <w:rtl/>
        </w:rPr>
        <w:t xml:space="preserve"> بن الحسن</w:t>
      </w:r>
      <w:r>
        <w:rPr>
          <w:rtl/>
          <w:lang w:bidi="ar-IQ"/>
        </w:rPr>
        <w:t>،</w:t>
      </w:r>
      <w:r w:rsidRPr="00045F63">
        <w:rPr>
          <w:rtl/>
        </w:rPr>
        <w:t xml:space="preserve"> عن سعد بن عبد الله</w:t>
      </w:r>
      <w:r>
        <w:rPr>
          <w:rtl/>
          <w:lang w:bidi="ar-IQ"/>
        </w:rPr>
        <w:t>،</w:t>
      </w:r>
      <w:r w:rsidRPr="00045F63">
        <w:rPr>
          <w:rtl/>
        </w:rPr>
        <w:t xml:space="preserve"> عن أحمد بن محمّد بن عيسى</w:t>
      </w:r>
      <w:r>
        <w:rPr>
          <w:rtl/>
          <w:lang w:bidi="ar-IQ"/>
        </w:rPr>
        <w:t>،</w:t>
      </w:r>
      <w:r w:rsidRPr="00045F63">
        <w:rPr>
          <w:rtl/>
        </w:rPr>
        <w:t xml:space="preserve"> عنه.</w:t>
      </w:r>
    </w:p>
    <w:p w:rsidR="004A7232" w:rsidRPr="00045F63" w:rsidRDefault="004A7232" w:rsidP="004A7232">
      <w:pPr>
        <w:pStyle w:val="libFootnote"/>
        <w:rPr>
          <w:rtl/>
          <w:lang w:bidi="fa-IR"/>
        </w:rPr>
      </w:pPr>
      <w:r w:rsidRPr="00045F63">
        <w:rPr>
          <w:rtl/>
        </w:rPr>
        <w:t>و</w:t>
      </w:r>
      <w:r>
        <w:rPr>
          <w:rtl/>
          <w:lang w:bidi="ar-IQ"/>
        </w:rPr>
        <w:t xml:space="preserve"> - </w:t>
      </w:r>
      <w:r w:rsidRPr="00045F63">
        <w:rPr>
          <w:rtl/>
        </w:rPr>
        <w:t>محمّد بن الحسن</w:t>
      </w:r>
      <w:r>
        <w:rPr>
          <w:rtl/>
          <w:lang w:bidi="ar-IQ"/>
        </w:rPr>
        <w:t>،</w:t>
      </w:r>
      <w:r w:rsidRPr="00045F63">
        <w:rPr>
          <w:rtl/>
        </w:rPr>
        <w:t xml:space="preserve"> عن سعد بن عبد الله</w:t>
      </w:r>
      <w:r>
        <w:rPr>
          <w:rtl/>
          <w:lang w:bidi="ar-IQ"/>
        </w:rPr>
        <w:t>،</w:t>
      </w:r>
      <w:r w:rsidRPr="00045F63">
        <w:rPr>
          <w:rtl/>
        </w:rPr>
        <w:t xml:space="preserve"> عن إبراهيم بن هاشم</w:t>
      </w:r>
      <w:r>
        <w:rPr>
          <w:rtl/>
          <w:lang w:bidi="ar-IQ"/>
        </w:rPr>
        <w:t>،</w:t>
      </w:r>
      <w:r w:rsidRPr="00045F63">
        <w:rPr>
          <w:rtl/>
        </w:rPr>
        <w:t xml:space="preserve"> عنه.</w:t>
      </w:r>
    </w:p>
    <w:p w:rsidR="004A7232" w:rsidRPr="00045F63" w:rsidRDefault="004A7232" w:rsidP="004A7232">
      <w:pPr>
        <w:pStyle w:val="libFootnote"/>
        <w:rPr>
          <w:rtl/>
          <w:lang w:bidi="fa-IR"/>
        </w:rPr>
      </w:pPr>
      <w:r w:rsidRPr="00045F63">
        <w:rPr>
          <w:rtl/>
        </w:rPr>
        <w:t>ز</w:t>
      </w:r>
      <w:r>
        <w:rPr>
          <w:rtl/>
          <w:lang w:bidi="ar-IQ"/>
        </w:rPr>
        <w:t xml:space="preserve"> - </w:t>
      </w:r>
      <w:r w:rsidRPr="00045F63">
        <w:rPr>
          <w:rtl/>
        </w:rPr>
        <w:t>محمّد بن الحسن</w:t>
      </w:r>
      <w:r>
        <w:rPr>
          <w:rtl/>
          <w:lang w:bidi="ar-IQ"/>
        </w:rPr>
        <w:t>،</w:t>
      </w:r>
      <w:r w:rsidRPr="00045F63">
        <w:rPr>
          <w:rtl/>
        </w:rPr>
        <w:t xml:space="preserve"> عن الحميري</w:t>
      </w:r>
      <w:r>
        <w:rPr>
          <w:rtl/>
          <w:lang w:bidi="ar-IQ"/>
        </w:rPr>
        <w:t>،</w:t>
      </w:r>
      <w:r w:rsidRPr="00045F63">
        <w:rPr>
          <w:rtl/>
        </w:rPr>
        <w:t xml:space="preserve"> عن أحمد بن محمّد بن عيسى</w:t>
      </w:r>
      <w:r>
        <w:rPr>
          <w:rtl/>
          <w:lang w:bidi="ar-IQ"/>
        </w:rPr>
        <w:t>،</w:t>
      </w:r>
      <w:r w:rsidRPr="00045F63">
        <w:rPr>
          <w:rtl/>
        </w:rPr>
        <w:t xml:space="preserve"> عنه.</w:t>
      </w:r>
    </w:p>
    <w:p w:rsidR="004A7232" w:rsidRPr="00045F63" w:rsidRDefault="004A7232" w:rsidP="004A7232">
      <w:pPr>
        <w:pStyle w:val="libFootnote"/>
        <w:rPr>
          <w:rtl/>
          <w:lang w:bidi="fa-IR"/>
        </w:rPr>
      </w:pPr>
      <w:r w:rsidRPr="00045F63">
        <w:rPr>
          <w:rtl/>
        </w:rPr>
        <w:t>ح</w:t>
      </w:r>
      <w:r>
        <w:rPr>
          <w:rtl/>
          <w:lang w:bidi="ar-IQ"/>
        </w:rPr>
        <w:t xml:space="preserve"> - </w:t>
      </w:r>
      <w:r w:rsidRPr="00045F63">
        <w:rPr>
          <w:rtl/>
        </w:rPr>
        <w:t>محمّد بن الحسن</w:t>
      </w:r>
      <w:r>
        <w:rPr>
          <w:rtl/>
          <w:lang w:bidi="ar-IQ"/>
        </w:rPr>
        <w:t>،</w:t>
      </w:r>
      <w:r w:rsidRPr="00045F63">
        <w:rPr>
          <w:rtl/>
        </w:rPr>
        <w:t xml:space="preserve"> عن الحميري</w:t>
      </w:r>
      <w:r>
        <w:rPr>
          <w:rtl/>
          <w:lang w:bidi="ar-IQ"/>
        </w:rPr>
        <w:t>،</w:t>
      </w:r>
      <w:r w:rsidRPr="00045F63">
        <w:rPr>
          <w:rtl/>
        </w:rPr>
        <w:t xml:space="preserve"> عن إبراهيم بن هاشم</w:t>
      </w:r>
      <w:r>
        <w:rPr>
          <w:rtl/>
          <w:lang w:bidi="ar-IQ"/>
        </w:rPr>
        <w:t>،</w:t>
      </w:r>
      <w:r w:rsidRPr="00045F63">
        <w:rPr>
          <w:rtl/>
        </w:rPr>
        <w:t xml:space="preserve"> عنه.</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هاشم</w:t>
      </w:r>
      <w:r>
        <w:rPr>
          <w:rtl/>
        </w:rPr>
        <w:t>،</w:t>
      </w:r>
      <w:r w:rsidRPr="00045F63">
        <w:rPr>
          <w:rtl/>
        </w:rPr>
        <w:t xml:space="preserve"> ومر حسن حال القاسم القريب من الوثاقة في </w:t>
      </w:r>
      <w:r>
        <w:rPr>
          <w:rtl/>
        </w:rPr>
        <w:t>(</w:t>
      </w:r>
      <w:r w:rsidRPr="00045F63">
        <w:rPr>
          <w:rtl/>
        </w:rPr>
        <w:t>عج</w:t>
      </w:r>
      <w:r>
        <w:rPr>
          <w:rtl/>
        </w:rPr>
        <w:t>)</w:t>
      </w:r>
      <w:r w:rsidRPr="00045F63">
        <w:rPr>
          <w:rtl/>
        </w:rPr>
        <w:t xml:space="preserve"> </w:t>
      </w:r>
      <w:r w:rsidRPr="004A7232">
        <w:rPr>
          <w:rStyle w:val="libFootnotenumChar"/>
          <w:rtl/>
        </w:rPr>
        <w:t>(1)</w:t>
      </w:r>
      <w:r>
        <w:rPr>
          <w:rtl/>
        </w:rPr>
        <w:t>،</w:t>
      </w:r>
      <w:r w:rsidRPr="00045F63">
        <w:rPr>
          <w:rtl/>
        </w:rPr>
        <w:t xml:space="preserve"> فالخبر صحيح</w:t>
      </w:r>
      <w:r>
        <w:rPr>
          <w:rtl/>
        </w:rPr>
        <w:t>،</w:t>
      </w:r>
      <w:r w:rsidRPr="00045F63">
        <w:rPr>
          <w:rtl/>
        </w:rPr>
        <w:t xml:space="preserve"> أو حسن كالصحيح.</w:t>
      </w:r>
    </w:p>
    <w:p w:rsidR="004A7232" w:rsidRPr="004A7232" w:rsidRDefault="004A7232" w:rsidP="004A7232">
      <w:pPr>
        <w:pStyle w:val="libNormal"/>
        <w:rPr>
          <w:rStyle w:val="libBold2Char"/>
          <w:rtl/>
        </w:rPr>
      </w:pPr>
      <w:r w:rsidRPr="004A7232">
        <w:rPr>
          <w:rStyle w:val="libBold2Char"/>
          <w:rtl/>
        </w:rPr>
        <w:t>[262] رسب</w:t>
      </w:r>
      <w:r w:rsidRPr="004A7232">
        <w:rPr>
          <w:rStyle w:val="libBold2Char"/>
          <w:rtl/>
          <w:lang w:bidi="ar-IQ"/>
        </w:rPr>
        <w:t xml:space="preserve"> - </w:t>
      </w:r>
      <w:r w:rsidRPr="004A7232">
        <w:rPr>
          <w:rStyle w:val="libBold2Char"/>
          <w:rtl/>
        </w:rPr>
        <w:t>وإلى كردويه الهمداني</w:t>
      </w:r>
      <w:r w:rsidRPr="004A7232">
        <w:rPr>
          <w:rStyle w:val="libBold2Char"/>
          <w:rtl/>
          <w:lang w:bidi="ar-IQ"/>
        </w:rPr>
        <w:t>:</w:t>
      </w:r>
      <w:r w:rsidRPr="004A7232">
        <w:rPr>
          <w:rStyle w:val="libBold2Char"/>
          <w:rtl/>
        </w:rPr>
        <w:t xml:space="preserve"> أبوه</w:t>
      </w:r>
      <w:r w:rsidRPr="004A7232">
        <w:rPr>
          <w:rStyle w:val="libBold2Char"/>
          <w:rtl/>
          <w:lang w:bidi="ar-IQ"/>
        </w:rPr>
        <w:t>،</w:t>
      </w:r>
      <w:r w:rsidRPr="004A7232">
        <w:rPr>
          <w:rStyle w:val="libBold2Char"/>
          <w:rtl/>
        </w:rPr>
        <w:t xml:space="preserve"> عن علي بن إبراهيم</w:t>
      </w:r>
      <w:r w:rsidRPr="004A7232">
        <w:rPr>
          <w:rStyle w:val="libBold2Char"/>
          <w:rtl/>
          <w:lang w:bidi="ar-IQ"/>
        </w:rPr>
        <w:t>،</w:t>
      </w:r>
      <w:r w:rsidRPr="004A7232">
        <w:rPr>
          <w:rStyle w:val="libBold2Char"/>
          <w:rtl/>
        </w:rPr>
        <w:t xml:space="preserve"> عن أبيه</w:t>
      </w:r>
      <w:r w:rsidRPr="004A7232">
        <w:rPr>
          <w:rStyle w:val="libBold2Char"/>
          <w:rtl/>
          <w:lang w:bidi="ar-IQ"/>
        </w:rPr>
        <w:t>،</w:t>
      </w:r>
      <w:r w:rsidRPr="004A7232">
        <w:rPr>
          <w:rStyle w:val="libBold2Char"/>
          <w:rtl/>
        </w:rPr>
        <w:t xml:space="preserve"> عنه </w:t>
      </w:r>
      <w:r w:rsidRPr="004A7232">
        <w:rPr>
          <w:rStyle w:val="libFootnotenumChar"/>
          <w:rtl/>
        </w:rPr>
        <w:t>(2)</w:t>
      </w:r>
      <w:r w:rsidRPr="004A7232">
        <w:rPr>
          <w:rStyle w:val="libBold2Char"/>
          <w:rtl/>
        </w:rPr>
        <w:t>.</w:t>
      </w:r>
    </w:p>
    <w:p w:rsidR="004A7232" w:rsidRPr="00045F63" w:rsidRDefault="004A7232" w:rsidP="004A7232">
      <w:pPr>
        <w:pStyle w:val="libNormal"/>
        <w:rPr>
          <w:rtl/>
          <w:lang w:bidi="fa-IR"/>
        </w:rPr>
      </w:pPr>
      <w:r w:rsidRPr="00045F63">
        <w:rPr>
          <w:rtl/>
          <w:lang w:bidi="fa-IR"/>
        </w:rPr>
        <w:t>السند صحيح</w:t>
      </w:r>
      <w:r>
        <w:rPr>
          <w:rtl/>
          <w:lang w:bidi="fa-IR"/>
        </w:rPr>
        <w:t>،</w:t>
      </w:r>
      <w:r w:rsidRPr="00045F63">
        <w:rPr>
          <w:rtl/>
          <w:lang w:bidi="fa-IR"/>
        </w:rPr>
        <w:t xml:space="preserve"> وكردويه غير مذكور</w:t>
      </w:r>
      <w:r>
        <w:rPr>
          <w:rtl/>
          <w:lang w:bidi="fa-IR"/>
        </w:rPr>
        <w:t>،</w:t>
      </w:r>
      <w:r w:rsidRPr="00045F63">
        <w:rPr>
          <w:rtl/>
          <w:lang w:bidi="fa-IR"/>
        </w:rPr>
        <w:t xml:space="preserve"> ولكن تشهد لوثاقته رواية ابن أبي عمير عنه</w:t>
      </w:r>
      <w:r>
        <w:rPr>
          <w:rtl/>
          <w:lang w:bidi="fa-IR"/>
        </w:rPr>
        <w:t>،</w:t>
      </w:r>
      <w:r w:rsidRPr="00045F63">
        <w:rPr>
          <w:rtl/>
          <w:lang w:bidi="fa-IR"/>
        </w:rPr>
        <w:t xml:space="preserve"> بل إكثاره منها كما يظهر من التهذيب في باب تطهير المياه </w:t>
      </w:r>
      <w:r w:rsidRPr="004A7232">
        <w:rPr>
          <w:rStyle w:val="libFootnotenumChar"/>
          <w:rtl/>
        </w:rPr>
        <w:t>(3)</w:t>
      </w:r>
      <w:r>
        <w:rPr>
          <w:rtl/>
          <w:lang w:bidi="fa-IR"/>
        </w:rPr>
        <w:t>،</w:t>
      </w:r>
      <w:r w:rsidRPr="00045F63">
        <w:rPr>
          <w:rtl/>
          <w:lang w:bidi="fa-IR"/>
        </w:rPr>
        <w:t xml:space="preserve"> وباب كيفيّة الصلاة </w:t>
      </w:r>
      <w:r w:rsidRPr="004A7232">
        <w:rPr>
          <w:rStyle w:val="libFootnotenumChar"/>
          <w:rtl/>
        </w:rPr>
        <w:t>(4)</w:t>
      </w:r>
      <w:r>
        <w:rPr>
          <w:rtl/>
          <w:lang w:bidi="fa-IR"/>
        </w:rPr>
        <w:t>،</w:t>
      </w:r>
      <w:r w:rsidRPr="00045F63">
        <w:rPr>
          <w:rtl/>
          <w:lang w:bidi="fa-IR"/>
        </w:rPr>
        <w:t xml:space="preserve"> وباب تفصيل ما تقدم ذكره في الصلاة </w:t>
      </w:r>
      <w:r w:rsidRPr="004A7232">
        <w:rPr>
          <w:rStyle w:val="libFootnotenumChar"/>
          <w:rtl/>
        </w:rPr>
        <w:t>(5)</w:t>
      </w:r>
      <w:r>
        <w:rPr>
          <w:rtl/>
          <w:lang w:bidi="fa-IR"/>
        </w:rPr>
        <w:t>،</w:t>
      </w:r>
      <w:r w:rsidRPr="00045F63">
        <w:rPr>
          <w:rtl/>
          <w:lang w:bidi="fa-IR"/>
        </w:rPr>
        <w:t xml:space="preserve"> وباب وجوب الفصل بين ركعتي الشفع والوتر من الاستبصار </w:t>
      </w:r>
      <w:r w:rsidRPr="004A7232">
        <w:rPr>
          <w:rStyle w:val="libFootnotenumChar"/>
          <w:rtl/>
        </w:rPr>
        <w:t>(6)</w:t>
      </w:r>
      <w:r>
        <w:rPr>
          <w:rtl/>
          <w:lang w:bidi="fa-IR"/>
        </w:rPr>
        <w:t>،</w:t>
      </w:r>
      <w:r w:rsidRPr="00045F63">
        <w:rPr>
          <w:rtl/>
          <w:lang w:bidi="fa-IR"/>
        </w:rPr>
        <w:t xml:space="preserve"> وباب كيفيّة قضاء صلاة النوافل والوتر منه </w:t>
      </w:r>
      <w:r w:rsidRPr="004A7232">
        <w:rPr>
          <w:rStyle w:val="libFootnotenumChar"/>
          <w:rtl/>
        </w:rPr>
        <w:t>(7)</w:t>
      </w:r>
      <w:r>
        <w:rPr>
          <w:rtl/>
          <w:lang w:bidi="fa-IR"/>
        </w:rPr>
        <w:t>،</w:t>
      </w:r>
      <w:r w:rsidRPr="00045F63">
        <w:rPr>
          <w:rtl/>
          <w:lang w:bidi="fa-IR"/>
        </w:rPr>
        <w:t xml:space="preserve"> وباب البئر تقع فيها العذرة اليابسة من التهذيب </w:t>
      </w:r>
      <w:r w:rsidRPr="004A7232">
        <w:rPr>
          <w:rStyle w:val="libFootnotenumChar"/>
          <w:rtl/>
        </w:rPr>
        <w:t>(8)</w:t>
      </w:r>
      <w:r>
        <w:rPr>
          <w:rtl/>
          <w:lang w:bidi="fa-IR"/>
        </w:rPr>
        <w:t>،</w:t>
      </w:r>
      <w:r w:rsidRPr="00045F63">
        <w:rPr>
          <w:rtl/>
          <w:lang w:bidi="fa-IR"/>
        </w:rPr>
        <w:t xml:space="preserve"> فالخبر صحيح على الأصح.</w:t>
      </w:r>
    </w:p>
    <w:p w:rsidR="004A7232" w:rsidRPr="004A7232" w:rsidRDefault="004A7232" w:rsidP="004A7232">
      <w:pPr>
        <w:pStyle w:val="libNormal"/>
        <w:rPr>
          <w:rStyle w:val="libBold2Char"/>
          <w:rtl/>
        </w:rPr>
      </w:pPr>
      <w:r w:rsidRPr="004A7232">
        <w:rPr>
          <w:rStyle w:val="libBold2Char"/>
          <w:rtl/>
        </w:rPr>
        <w:t>[263] رسج</w:t>
      </w:r>
      <w:r w:rsidRPr="004A7232">
        <w:rPr>
          <w:rStyle w:val="libBold2Char"/>
          <w:rtl/>
          <w:lang w:bidi="ar-IQ"/>
        </w:rPr>
        <w:t xml:space="preserve"> - </w:t>
      </w:r>
      <w:r w:rsidRPr="004A7232">
        <w:rPr>
          <w:rStyle w:val="libBold2Char"/>
          <w:rtl/>
        </w:rPr>
        <w:t>والى كليب الأسدي</w:t>
      </w:r>
      <w:r w:rsidRPr="004A7232">
        <w:rPr>
          <w:rStyle w:val="libBold2Char"/>
          <w:rtl/>
          <w:lang w:bidi="ar-IQ"/>
        </w:rPr>
        <w:t>:</w:t>
      </w:r>
      <w:r w:rsidRPr="004A7232">
        <w:rPr>
          <w:rStyle w:val="libBold2Char"/>
          <w:rtl/>
        </w:rPr>
        <w:t xml:space="preserve"> أبوه</w:t>
      </w:r>
      <w:r w:rsidRPr="004A7232">
        <w:rPr>
          <w:rStyle w:val="libBold2Char"/>
          <w:rtl/>
          <w:lang w:bidi="ar-IQ"/>
        </w:rPr>
        <w:t>،</w:t>
      </w:r>
      <w:r w:rsidRPr="004A7232">
        <w:rPr>
          <w:rStyle w:val="libBold2Char"/>
          <w:rtl/>
        </w:rPr>
        <w:t xml:space="preserve"> عن سعد بن عبد الله</w:t>
      </w:r>
      <w:r w:rsidRPr="004A7232">
        <w:rPr>
          <w:rStyle w:val="libBold2Char"/>
          <w:rtl/>
          <w:lang w:bidi="ar-IQ"/>
        </w:rPr>
        <w:t>،</w:t>
      </w:r>
      <w:r w:rsidRPr="004A7232">
        <w:rPr>
          <w:rStyle w:val="libBold2Char"/>
          <w:rtl/>
        </w:rPr>
        <w:t xml:space="preserve"> عن أحمد بن محمّد بن عيسى</w:t>
      </w:r>
      <w:r w:rsidRPr="004A7232">
        <w:rPr>
          <w:rStyle w:val="libBold2Char"/>
          <w:rtl/>
          <w:lang w:bidi="ar-IQ"/>
        </w:rPr>
        <w:t>،</w:t>
      </w:r>
      <w:r w:rsidRPr="004A7232">
        <w:rPr>
          <w:rStyle w:val="libBold2Char"/>
          <w:rtl/>
        </w:rPr>
        <w:t xml:space="preserve"> عن محمّد بن خالد</w:t>
      </w:r>
      <w:r w:rsidRPr="004A7232">
        <w:rPr>
          <w:rStyle w:val="libBold2Char"/>
          <w:rtl/>
          <w:lang w:bidi="ar-IQ"/>
        </w:rPr>
        <w:t>،</w:t>
      </w:r>
      <w:r w:rsidRPr="004A7232">
        <w:rPr>
          <w:rStyle w:val="libBold2Char"/>
          <w:rtl/>
        </w:rPr>
        <w:t xml:space="preserve"> عن فضالة بن أيوب</w:t>
      </w:r>
      <w:r w:rsidRPr="004A7232">
        <w:rPr>
          <w:rStyle w:val="libBold2Char"/>
          <w:rtl/>
          <w:lang w:bidi="ar-IQ"/>
        </w:rPr>
        <w:t>،</w:t>
      </w:r>
      <w:r w:rsidRPr="004A7232">
        <w:rPr>
          <w:rStyle w:val="libBold2Char"/>
          <w:rtl/>
        </w:rPr>
        <w:t xml:space="preserve"> عن كليب بن معاوية الأسدي الصيداوي </w:t>
      </w:r>
      <w:r w:rsidRPr="004A7232">
        <w:rPr>
          <w:rStyle w:val="libFootnotenumChar"/>
          <w:rtl/>
        </w:rPr>
        <w:t>(9)</w:t>
      </w:r>
      <w:r w:rsidRPr="004A7232">
        <w:rPr>
          <w:rStyle w:val="libBold2Cha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تقدم برقم</w:t>
      </w:r>
      <w:r>
        <w:rPr>
          <w:rtl/>
        </w:rPr>
        <w:t>:</w:t>
      </w:r>
      <w:r w:rsidRPr="00045F63">
        <w:rPr>
          <w:rtl/>
        </w:rPr>
        <w:t xml:space="preserve"> 73.</w:t>
      </w:r>
    </w:p>
    <w:p w:rsidR="004A7232" w:rsidRPr="00045F63" w:rsidRDefault="004A7232" w:rsidP="004A7232">
      <w:pPr>
        <w:pStyle w:val="libFootnote0"/>
        <w:rPr>
          <w:rtl/>
        </w:rPr>
      </w:pPr>
      <w:r w:rsidRPr="00045F63">
        <w:rPr>
          <w:rtl/>
        </w:rPr>
        <w:t>(2) الفقيه 4</w:t>
      </w:r>
      <w:r>
        <w:rPr>
          <w:rtl/>
        </w:rPr>
        <w:t>:</w:t>
      </w:r>
      <w:r w:rsidRPr="00045F63">
        <w:rPr>
          <w:rtl/>
        </w:rPr>
        <w:t xml:space="preserve"> 7</w:t>
      </w:r>
      <w:r>
        <w:rPr>
          <w:rtl/>
        </w:rPr>
        <w:t>،</w:t>
      </w:r>
      <w:r w:rsidRPr="00045F63">
        <w:rPr>
          <w:rtl/>
        </w:rPr>
        <w:t xml:space="preserve"> من المشيخة.</w:t>
      </w:r>
    </w:p>
    <w:p w:rsidR="004A7232" w:rsidRPr="00045F63" w:rsidRDefault="004A7232" w:rsidP="004A7232">
      <w:pPr>
        <w:pStyle w:val="libFootnote0"/>
        <w:rPr>
          <w:rtl/>
        </w:rPr>
      </w:pPr>
      <w:r w:rsidRPr="00045F63">
        <w:rPr>
          <w:rtl/>
        </w:rPr>
        <w:t>(3) تهذيب الأحكام 1</w:t>
      </w:r>
      <w:r>
        <w:rPr>
          <w:rtl/>
        </w:rPr>
        <w:t>:</w:t>
      </w:r>
      <w:r w:rsidRPr="00045F63">
        <w:rPr>
          <w:rtl/>
        </w:rPr>
        <w:t xml:space="preserve"> 241 / 658.</w:t>
      </w:r>
    </w:p>
    <w:p w:rsidR="004A7232" w:rsidRPr="00045F63" w:rsidRDefault="004A7232" w:rsidP="004A7232">
      <w:pPr>
        <w:pStyle w:val="libFootnote0"/>
        <w:rPr>
          <w:rtl/>
        </w:rPr>
      </w:pPr>
      <w:r w:rsidRPr="00045F63">
        <w:rPr>
          <w:rtl/>
        </w:rPr>
        <w:t>(4) تهذيب الأحكام 2</w:t>
      </w:r>
      <w:r>
        <w:rPr>
          <w:rtl/>
        </w:rPr>
        <w:t>:</w:t>
      </w:r>
      <w:r w:rsidRPr="00045F63">
        <w:rPr>
          <w:rtl/>
        </w:rPr>
        <w:t xml:space="preserve"> 129 / 496.</w:t>
      </w:r>
    </w:p>
    <w:p w:rsidR="004A7232" w:rsidRPr="00045F63" w:rsidRDefault="004A7232" w:rsidP="004A7232">
      <w:pPr>
        <w:pStyle w:val="libFootnote0"/>
        <w:rPr>
          <w:rtl/>
        </w:rPr>
      </w:pPr>
      <w:r w:rsidRPr="00045F63">
        <w:rPr>
          <w:rtl/>
        </w:rPr>
        <w:t>(5) تهذيب الأحكام 2</w:t>
      </w:r>
      <w:r>
        <w:rPr>
          <w:rtl/>
        </w:rPr>
        <w:t>:</w:t>
      </w:r>
      <w:r w:rsidRPr="00045F63">
        <w:rPr>
          <w:rtl/>
        </w:rPr>
        <w:t xml:space="preserve"> 165 / 645.</w:t>
      </w:r>
    </w:p>
    <w:p w:rsidR="004A7232" w:rsidRPr="00045F63" w:rsidRDefault="004A7232" w:rsidP="004A7232">
      <w:pPr>
        <w:pStyle w:val="libFootnote0"/>
        <w:rPr>
          <w:rtl/>
        </w:rPr>
      </w:pPr>
      <w:r w:rsidRPr="00045F63">
        <w:rPr>
          <w:rtl/>
        </w:rPr>
        <w:t>(6) الاستبصار 1</w:t>
      </w:r>
      <w:r>
        <w:rPr>
          <w:rtl/>
        </w:rPr>
        <w:t>:</w:t>
      </w:r>
      <w:r w:rsidRPr="00045F63">
        <w:rPr>
          <w:rtl/>
        </w:rPr>
        <w:t xml:space="preserve"> 349 / 1317.</w:t>
      </w:r>
    </w:p>
    <w:p w:rsidR="004A7232" w:rsidRPr="00045F63" w:rsidRDefault="004A7232" w:rsidP="004A7232">
      <w:pPr>
        <w:pStyle w:val="libFootnote0"/>
        <w:rPr>
          <w:rtl/>
        </w:rPr>
      </w:pPr>
      <w:r w:rsidRPr="00045F63">
        <w:rPr>
          <w:rtl/>
        </w:rPr>
        <w:t>(7) الاستبصار 1</w:t>
      </w:r>
      <w:r>
        <w:rPr>
          <w:rtl/>
        </w:rPr>
        <w:t>:</w:t>
      </w:r>
      <w:r w:rsidRPr="00045F63">
        <w:rPr>
          <w:rtl/>
        </w:rPr>
        <w:t xml:space="preserve"> 293 / 1079.</w:t>
      </w:r>
    </w:p>
    <w:p w:rsidR="004A7232" w:rsidRPr="00045F63" w:rsidRDefault="004A7232" w:rsidP="004A7232">
      <w:pPr>
        <w:pStyle w:val="libFootnote0"/>
        <w:rPr>
          <w:rtl/>
        </w:rPr>
      </w:pPr>
      <w:r w:rsidRPr="00045F63">
        <w:rPr>
          <w:rtl/>
        </w:rPr>
        <w:t>(8) تهذيب الأحكام 1</w:t>
      </w:r>
      <w:r>
        <w:rPr>
          <w:rtl/>
        </w:rPr>
        <w:t>:</w:t>
      </w:r>
      <w:r w:rsidRPr="00045F63">
        <w:rPr>
          <w:rtl/>
        </w:rPr>
        <w:t xml:space="preserve"> 413 / 1300.</w:t>
      </w:r>
    </w:p>
    <w:p w:rsidR="004A7232" w:rsidRPr="00045F63" w:rsidRDefault="004A7232" w:rsidP="004A7232">
      <w:pPr>
        <w:pStyle w:val="libFootnote0"/>
        <w:rPr>
          <w:rtl/>
        </w:rPr>
      </w:pPr>
      <w:r w:rsidRPr="00045F63">
        <w:rPr>
          <w:rtl/>
        </w:rPr>
        <w:t>(9) الفقيه 4</w:t>
      </w:r>
      <w:r>
        <w:rPr>
          <w:rtl/>
        </w:rPr>
        <w:t>:</w:t>
      </w:r>
      <w:r w:rsidRPr="00045F63">
        <w:rPr>
          <w:rtl/>
        </w:rPr>
        <w:t xml:space="preserve"> 52 و121</w:t>
      </w:r>
      <w:r>
        <w:rPr>
          <w:rtl/>
        </w:rPr>
        <w:t>،</w:t>
      </w:r>
      <w:r w:rsidRPr="00045F63">
        <w:rPr>
          <w:rtl/>
        </w:rPr>
        <w:t xml:space="preserve"> من المشيخة.</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 xml:space="preserve">رجال السند من الأجلاّء حتى محمّد كما مرّ في </w:t>
      </w:r>
      <w:r>
        <w:rPr>
          <w:rtl/>
        </w:rPr>
        <w:t>(</w:t>
      </w:r>
      <w:r w:rsidRPr="00045F63">
        <w:rPr>
          <w:rtl/>
        </w:rPr>
        <w:t>لب</w:t>
      </w:r>
      <w:r>
        <w:rPr>
          <w:rtl/>
        </w:rPr>
        <w:t>)</w:t>
      </w:r>
      <w:r w:rsidRPr="00045F63">
        <w:rPr>
          <w:rtl/>
        </w:rPr>
        <w:t xml:space="preserve"> </w:t>
      </w:r>
      <w:r w:rsidRPr="004A7232">
        <w:rPr>
          <w:rStyle w:val="libFootnotenumChar"/>
          <w:rtl/>
        </w:rPr>
        <w:t>(1)</w:t>
      </w:r>
      <w:r>
        <w:rPr>
          <w:rtl/>
        </w:rPr>
        <w:t>.</w:t>
      </w:r>
    </w:p>
    <w:p w:rsidR="004A7232" w:rsidRPr="00045F63" w:rsidRDefault="004A7232" w:rsidP="004A7232">
      <w:pPr>
        <w:pStyle w:val="libNormal"/>
        <w:rPr>
          <w:rtl/>
        </w:rPr>
      </w:pPr>
      <w:r w:rsidRPr="00045F63">
        <w:rPr>
          <w:rtl/>
        </w:rPr>
        <w:t>وامّا كليب فلم يوثقوه صريحا</w:t>
      </w:r>
      <w:r>
        <w:rPr>
          <w:rtl/>
        </w:rPr>
        <w:t>،</w:t>
      </w:r>
      <w:r w:rsidRPr="00045F63">
        <w:rPr>
          <w:rtl/>
        </w:rPr>
        <w:t xml:space="preserve"> ولكن يدل على وثاقته أمور</w:t>
      </w:r>
      <w:r>
        <w:rPr>
          <w:rtl/>
        </w:rPr>
        <w:t>:</w:t>
      </w:r>
    </w:p>
    <w:p w:rsidR="004A7232" w:rsidRPr="00045F63" w:rsidRDefault="004A7232" w:rsidP="004A7232">
      <w:pPr>
        <w:pStyle w:val="libNormal"/>
        <w:rPr>
          <w:rtl/>
        </w:rPr>
      </w:pPr>
      <w:r w:rsidRPr="00045F63">
        <w:rPr>
          <w:rtl/>
        </w:rPr>
        <w:t>أ</w:t>
      </w:r>
      <w:r>
        <w:rPr>
          <w:rtl/>
        </w:rPr>
        <w:t xml:space="preserve"> - </w:t>
      </w:r>
      <w:r w:rsidRPr="00045F63">
        <w:rPr>
          <w:rtl/>
        </w:rPr>
        <w:t xml:space="preserve">رواية صفوان عنه كما في الفهرست </w:t>
      </w:r>
      <w:r w:rsidRPr="004A7232">
        <w:rPr>
          <w:rStyle w:val="libFootnotenumChar"/>
          <w:rtl/>
        </w:rPr>
        <w:t>(2)</w:t>
      </w:r>
      <w:r w:rsidRPr="00045F63">
        <w:rPr>
          <w:rtl/>
        </w:rPr>
        <w:t xml:space="preserve"> ويأتي عن الكشي </w:t>
      </w:r>
      <w:r w:rsidRPr="004A7232">
        <w:rPr>
          <w:rStyle w:val="libFootnotenumChar"/>
          <w:rtl/>
        </w:rPr>
        <w:t>(3)</w:t>
      </w:r>
      <w:r>
        <w:rPr>
          <w:rtl/>
        </w:rPr>
        <w:t>.</w:t>
      </w:r>
    </w:p>
    <w:p w:rsidR="004A7232" w:rsidRPr="00045F63" w:rsidRDefault="004A7232" w:rsidP="004A7232">
      <w:pPr>
        <w:pStyle w:val="libNormal"/>
        <w:rPr>
          <w:rtl/>
        </w:rPr>
      </w:pPr>
      <w:r w:rsidRPr="00045F63">
        <w:rPr>
          <w:rtl/>
        </w:rPr>
        <w:t>ب</w:t>
      </w:r>
      <w:r>
        <w:rPr>
          <w:rtl/>
        </w:rPr>
        <w:t xml:space="preserve"> - </w:t>
      </w:r>
      <w:r w:rsidRPr="00045F63">
        <w:rPr>
          <w:rtl/>
        </w:rPr>
        <w:t>رواية ابن أبي عمير عنه</w:t>
      </w:r>
      <w:r>
        <w:rPr>
          <w:rtl/>
        </w:rPr>
        <w:t>،</w:t>
      </w:r>
      <w:r w:rsidRPr="00045F63">
        <w:rPr>
          <w:rtl/>
        </w:rPr>
        <w:t xml:space="preserve"> كما فيه أيضا</w:t>
      </w:r>
      <w:r>
        <w:rPr>
          <w:rtl/>
        </w:rPr>
        <w:t>،</w:t>
      </w:r>
      <w:r w:rsidRPr="00045F63">
        <w:rPr>
          <w:rtl/>
        </w:rPr>
        <w:t xml:space="preserve"> فإنه ذكر لكتابة طريقين ينتهيان إليهما </w:t>
      </w:r>
      <w:r w:rsidRPr="004A7232">
        <w:rPr>
          <w:rStyle w:val="libFootnotenumChar"/>
          <w:rtl/>
        </w:rPr>
        <w:t>(4)</w:t>
      </w:r>
      <w:r>
        <w:rPr>
          <w:rtl/>
        </w:rPr>
        <w:t>،</w:t>
      </w:r>
      <w:r w:rsidRPr="00045F63">
        <w:rPr>
          <w:rtl/>
        </w:rPr>
        <w:t xml:space="preserve"> فدلالته على الوثاقة أظهر</w:t>
      </w:r>
      <w:r>
        <w:rPr>
          <w:rtl/>
        </w:rPr>
        <w:t>،</w:t>
      </w:r>
      <w:r w:rsidRPr="00045F63">
        <w:rPr>
          <w:rtl/>
        </w:rPr>
        <w:t xml:space="preserve"> وفي الكافي في باب ان رسول الله </w:t>
      </w:r>
      <w:r w:rsidRPr="004A7232">
        <w:rPr>
          <w:rStyle w:val="libAlaemChar"/>
          <w:rtl/>
        </w:rPr>
        <w:t>صلى‌الله‌عليه‌وآله‌وسلم</w:t>
      </w:r>
      <w:r w:rsidRPr="00045F63">
        <w:rPr>
          <w:rtl/>
        </w:rPr>
        <w:t xml:space="preserve"> حرّم كلّ مسكر </w:t>
      </w:r>
      <w:r w:rsidRPr="004A7232">
        <w:rPr>
          <w:rStyle w:val="libFootnotenumChar"/>
          <w:rtl/>
        </w:rPr>
        <w:t>(5)</w:t>
      </w:r>
      <w:r w:rsidRPr="00045F63">
        <w:rPr>
          <w:rtl/>
        </w:rPr>
        <w:t xml:space="preserve"> روايتهما عنه.</w:t>
      </w:r>
    </w:p>
    <w:p w:rsidR="004A7232" w:rsidRPr="00045F63" w:rsidRDefault="004A7232" w:rsidP="004A7232">
      <w:pPr>
        <w:pStyle w:val="libNormal"/>
        <w:rPr>
          <w:rtl/>
        </w:rPr>
      </w:pPr>
      <w:r w:rsidRPr="00045F63">
        <w:rPr>
          <w:rtl/>
        </w:rPr>
        <w:t>ج</w:t>
      </w:r>
      <w:r>
        <w:rPr>
          <w:rtl/>
        </w:rPr>
        <w:t xml:space="preserve"> - </w:t>
      </w:r>
      <w:r w:rsidRPr="00045F63">
        <w:rPr>
          <w:rtl/>
        </w:rPr>
        <w:t>ما ورد فيه من المدح</w:t>
      </w:r>
      <w:r>
        <w:rPr>
          <w:rtl/>
        </w:rPr>
        <w:t>،</w:t>
      </w:r>
      <w:r w:rsidRPr="00045F63">
        <w:rPr>
          <w:rtl/>
        </w:rPr>
        <w:t xml:space="preserve"> ففي الكشي</w:t>
      </w:r>
      <w:r>
        <w:rPr>
          <w:rtl/>
        </w:rPr>
        <w:t>:</w:t>
      </w:r>
      <w:r w:rsidRPr="00045F63">
        <w:rPr>
          <w:rtl/>
        </w:rPr>
        <w:t xml:space="preserve"> عن علي بن إسماعيل</w:t>
      </w:r>
      <w:r>
        <w:rPr>
          <w:rtl/>
        </w:rPr>
        <w:t>،</w:t>
      </w:r>
      <w:r w:rsidRPr="00045F63">
        <w:rPr>
          <w:rtl/>
        </w:rPr>
        <w:t xml:space="preserve"> عن حمّاد ابن عيسى</w:t>
      </w:r>
      <w:r>
        <w:rPr>
          <w:rtl/>
        </w:rPr>
        <w:t>،</w:t>
      </w:r>
      <w:r w:rsidRPr="00045F63">
        <w:rPr>
          <w:rtl/>
        </w:rPr>
        <w:t xml:space="preserve"> عن الحسين بن المختار</w:t>
      </w:r>
      <w:r>
        <w:rPr>
          <w:rtl/>
        </w:rPr>
        <w:t>،</w:t>
      </w:r>
      <w:r w:rsidRPr="00045F63">
        <w:rPr>
          <w:rtl/>
        </w:rPr>
        <w:t xml:space="preserve"> عن أبي أسامة</w:t>
      </w:r>
      <w:r>
        <w:rPr>
          <w:rtl/>
        </w:rPr>
        <w:t>،</w:t>
      </w:r>
      <w:r w:rsidRPr="00045F63">
        <w:rPr>
          <w:rtl/>
        </w:rPr>
        <w:t xml:space="preserve"> قال</w:t>
      </w:r>
      <w:r>
        <w:rPr>
          <w:rtl/>
        </w:rPr>
        <w:t>:</w:t>
      </w:r>
      <w:r w:rsidRPr="00045F63">
        <w:rPr>
          <w:rtl/>
        </w:rPr>
        <w:t xml:space="preserve"> قلت لأبي عبد الله </w:t>
      </w:r>
      <w:r w:rsidRPr="004A7232">
        <w:rPr>
          <w:rStyle w:val="libAlaemChar"/>
          <w:rtl/>
        </w:rPr>
        <w:t>عليه‌السلام</w:t>
      </w:r>
      <w:r>
        <w:rPr>
          <w:rtl/>
        </w:rPr>
        <w:t>:</w:t>
      </w:r>
      <w:r w:rsidRPr="00045F63">
        <w:rPr>
          <w:rtl/>
        </w:rPr>
        <w:t xml:space="preserve"> إنّ عندنا رجلا يسمى كليبا فلا يجيء عنكم شيء إلاّ قال</w:t>
      </w:r>
      <w:r>
        <w:rPr>
          <w:rtl/>
        </w:rPr>
        <w:t>:</w:t>
      </w:r>
      <w:r>
        <w:rPr>
          <w:rFonts w:hint="cs"/>
          <w:rtl/>
        </w:rPr>
        <w:t xml:space="preserve"> </w:t>
      </w:r>
      <w:r w:rsidRPr="00045F63">
        <w:rPr>
          <w:rtl/>
        </w:rPr>
        <w:t>أنا أسلّم</w:t>
      </w:r>
      <w:r>
        <w:rPr>
          <w:rtl/>
        </w:rPr>
        <w:t>،</w:t>
      </w:r>
      <w:r w:rsidRPr="00045F63">
        <w:rPr>
          <w:rtl/>
        </w:rPr>
        <w:t xml:space="preserve"> فسمّيناه كليبا بتسليمه</w:t>
      </w:r>
      <w:r>
        <w:rPr>
          <w:rtl/>
        </w:rPr>
        <w:t>؟</w:t>
      </w:r>
      <w:r w:rsidRPr="00045F63">
        <w:rPr>
          <w:rtl/>
        </w:rPr>
        <w:t xml:space="preserve"> فترحم عليه أبو عبد الله </w:t>
      </w:r>
      <w:r w:rsidRPr="004A7232">
        <w:rPr>
          <w:rStyle w:val="libAlaemChar"/>
          <w:rtl/>
        </w:rPr>
        <w:t>عليه‌السلام</w:t>
      </w:r>
      <w:r>
        <w:rPr>
          <w:rtl/>
        </w:rPr>
        <w:t>، وقال: أ</w:t>
      </w:r>
      <w:r w:rsidRPr="00045F63">
        <w:rPr>
          <w:rtl/>
        </w:rPr>
        <w:t>تدرون ما التسليم</w:t>
      </w:r>
      <w:r>
        <w:rPr>
          <w:rtl/>
        </w:rPr>
        <w:t>؟</w:t>
      </w:r>
      <w:r w:rsidRPr="00045F63">
        <w:rPr>
          <w:rtl/>
        </w:rPr>
        <w:t xml:space="preserve"> فسكتنا</w:t>
      </w:r>
      <w:r>
        <w:rPr>
          <w:rtl/>
        </w:rPr>
        <w:t>،</w:t>
      </w:r>
      <w:r w:rsidRPr="00045F63">
        <w:rPr>
          <w:rtl/>
        </w:rPr>
        <w:t xml:space="preserve"> فقال</w:t>
      </w:r>
      <w:r>
        <w:rPr>
          <w:rtl/>
        </w:rPr>
        <w:t>:</w:t>
      </w:r>
      <w:r w:rsidRPr="00045F63">
        <w:rPr>
          <w:rtl/>
        </w:rPr>
        <w:t xml:space="preserve"> هو والله الإخبات قول الله عزّ وجلّ</w:t>
      </w:r>
      <w:r>
        <w:rPr>
          <w:rtl/>
        </w:rPr>
        <w:t>:</w:t>
      </w:r>
      <w:r w:rsidRPr="00045F63">
        <w:rPr>
          <w:rtl/>
        </w:rPr>
        <w:t xml:space="preserve"> </w:t>
      </w:r>
      <w:r w:rsidRPr="004A7232">
        <w:rPr>
          <w:rStyle w:val="libAlaemChar"/>
          <w:rtl/>
        </w:rPr>
        <w:t>(</w:t>
      </w:r>
      <w:r w:rsidRPr="004A7232">
        <w:rPr>
          <w:rStyle w:val="libAieChar"/>
          <w:rtl/>
        </w:rPr>
        <w:t>الَّذِينَ آمَنُوا وَعَمِلُوا الصَّالِحاتِ وَأَخْبَتُوا إِلى رَبِّهِمْ</w:t>
      </w:r>
      <w:r w:rsidRPr="004A7232">
        <w:rPr>
          <w:rStyle w:val="libAlaemChar"/>
          <w:rtl/>
        </w:rPr>
        <w:t>)</w:t>
      </w:r>
      <w:r w:rsidRPr="00045F63">
        <w:rPr>
          <w:rtl/>
        </w:rPr>
        <w:t xml:space="preserve"> </w:t>
      </w:r>
      <w:r w:rsidRPr="004A7232">
        <w:rPr>
          <w:rStyle w:val="libFootnotenumChar"/>
          <w:rtl/>
        </w:rPr>
        <w:t>(6)</w:t>
      </w:r>
      <w:r w:rsidRPr="00045F63">
        <w:rPr>
          <w:rtl/>
        </w:rPr>
        <w:t xml:space="preserve"> </w:t>
      </w:r>
      <w:r w:rsidRPr="004A7232">
        <w:rPr>
          <w:rStyle w:val="libFootnotenumChar"/>
          <w:rtl/>
        </w:rPr>
        <w:t>(7)</w:t>
      </w:r>
      <w:r>
        <w:rPr>
          <w:rtl/>
        </w:rPr>
        <w:t>.</w:t>
      </w:r>
    </w:p>
    <w:p w:rsidR="004A7232" w:rsidRPr="00045F63" w:rsidRDefault="004A7232" w:rsidP="004A7232">
      <w:pPr>
        <w:pStyle w:val="libNormal"/>
        <w:rPr>
          <w:rtl/>
        </w:rPr>
      </w:pPr>
      <w:r w:rsidRPr="00045F63">
        <w:rPr>
          <w:rtl/>
        </w:rPr>
        <w:t>ورواه ثقة الإسلام في الكافي</w:t>
      </w:r>
      <w:r>
        <w:rPr>
          <w:rtl/>
        </w:rPr>
        <w:t>:</w:t>
      </w:r>
      <w:r w:rsidRPr="00045F63">
        <w:rPr>
          <w:rtl/>
        </w:rPr>
        <w:t xml:space="preserve"> عن محمّد بن يحيى</w:t>
      </w:r>
      <w:r>
        <w:rPr>
          <w:rtl/>
        </w:rPr>
        <w:t>،</w:t>
      </w:r>
      <w:r w:rsidRPr="00045F63">
        <w:rPr>
          <w:rtl/>
        </w:rPr>
        <w:t xml:space="preserve"> عن أحمد بن محمّد</w:t>
      </w:r>
      <w:r>
        <w:rPr>
          <w:rtl/>
        </w:rPr>
        <w:t>،</w:t>
      </w:r>
      <w:r w:rsidRPr="00045F63">
        <w:rPr>
          <w:rtl/>
        </w:rPr>
        <w:t xml:space="preserve"> عن الحسين بن سعيد</w:t>
      </w:r>
      <w:r>
        <w:rPr>
          <w:rtl/>
        </w:rPr>
        <w:t>،</w:t>
      </w:r>
      <w:r w:rsidRPr="00045F63">
        <w:rPr>
          <w:rtl/>
        </w:rPr>
        <w:t xml:space="preserve"> عن حمّاد بن عيسى</w:t>
      </w:r>
      <w:r>
        <w:rPr>
          <w:rtl/>
        </w:rPr>
        <w:t>،</w:t>
      </w:r>
      <w:r w:rsidRPr="00045F63">
        <w:rPr>
          <w:rtl/>
        </w:rPr>
        <w:t xml:space="preserve"> عن الحسين بن المختار</w:t>
      </w:r>
      <w:r>
        <w:rPr>
          <w:rtl/>
        </w:rPr>
        <w:t>،</w:t>
      </w:r>
      <w:r w:rsidRPr="00045F63">
        <w:rPr>
          <w:rtl/>
        </w:rPr>
        <w:t xml:space="preserve"> عن زيد الشحّام</w:t>
      </w:r>
      <w:r>
        <w:rPr>
          <w:rtl/>
        </w:rPr>
        <w:t>،</w:t>
      </w:r>
      <w:r w:rsidRPr="00045F63">
        <w:rPr>
          <w:rtl/>
        </w:rPr>
        <w:t xml:space="preserve"> عنه </w:t>
      </w:r>
      <w:r w:rsidRPr="004A7232">
        <w:rPr>
          <w:rStyle w:val="libAlaemChar"/>
          <w:rtl/>
        </w:rPr>
        <w:t>عليه‌السلام</w:t>
      </w:r>
      <w:r>
        <w:rPr>
          <w:rtl/>
        </w:rPr>
        <w:t>،</w:t>
      </w:r>
      <w:r w:rsidRPr="00045F63">
        <w:rPr>
          <w:rtl/>
        </w:rPr>
        <w:t xml:space="preserve"> مثله </w:t>
      </w:r>
      <w:r w:rsidRPr="004A7232">
        <w:rPr>
          <w:rStyle w:val="libFootnotenumChar"/>
          <w:rtl/>
        </w:rPr>
        <w:t>(8)</w:t>
      </w:r>
      <w:r>
        <w:rPr>
          <w:rtl/>
        </w:rPr>
        <w:t>.</w:t>
      </w:r>
    </w:p>
    <w:p w:rsidR="004A7232" w:rsidRPr="00045F63" w:rsidRDefault="004A7232" w:rsidP="004A7232">
      <w:pPr>
        <w:pStyle w:val="libNormal"/>
        <w:rPr>
          <w:rtl/>
        </w:rPr>
      </w:pPr>
      <w:r w:rsidRPr="00045F63">
        <w:rPr>
          <w:rtl/>
        </w:rPr>
        <w:t xml:space="preserve">ورواه سعد بن عبد الله في بصائر الدرجات </w:t>
      </w:r>
      <w:r w:rsidRPr="004A7232">
        <w:rPr>
          <w:rStyle w:val="libFootnotenumChar"/>
          <w:rtl/>
        </w:rPr>
        <w:t>(9)</w:t>
      </w:r>
      <w:r w:rsidRPr="00045F63">
        <w:rPr>
          <w:rtl/>
        </w:rPr>
        <w:t xml:space="preserve"> كما في منتخب حسن بن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تقدم برقم</w:t>
      </w:r>
      <w:r>
        <w:rPr>
          <w:rtl/>
        </w:rPr>
        <w:t>:</w:t>
      </w:r>
      <w:r w:rsidRPr="00045F63">
        <w:rPr>
          <w:rtl/>
        </w:rPr>
        <w:t xml:space="preserve"> 32.</w:t>
      </w:r>
    </w:p>
    <w:p w:rsidR="004A7232" w:rsidRPr="00045F63" w:rsidRDefault="004A7232" w:rsidP="004A7232">
      <w:pPr>
        <w:pStyle w:val="libFootnote0"/>
        <w:rPr>
          <w:rtl/>
        </w:rPr>
      </w:pPr>
      <w:r w:rsidRPr="00045F63">
        <w:rPr>
          <w:rtl/>
        </w:rPr>
        <w:t>(2) فهرست الشيخ 128 / 571.</w:t>
      </w:r>
    </w:p>
    <w:p w:rsidR="004A7232" w:rsidRPr="00045F63" w:rsidRDefault="004A7232" w:rsidP="004A7232">
      <w:pPr>
        <w:pStyle w:val="libFootnote0"/>
        <w:rPr>
          <w:rtl/>
        </w:rPr>
      </w:pPr>
      <w:r w:rsidRPr="00045F63">
        <w:rPr>
          <w:rtl/>
        </w:rPr>
        <w:t>(3) رجال الكشي 2</w:t>
      </w:r>
      <w:r>
        <w:rPr>
          <w:rtl/>
        </w:rPr>
        <w:t>:</w:t>
      </w:r>
      <w:r w:rsidRPr="00045F63">
        <w:rPr>
          <w:rtl/>
        </w:rPr>
        <w:t xml:space="preserve"> 630 / 127.</w:t>
      </w:r>
    </w:p>
    <w:p w:rsidR="004A7232" w:rsidRPr="00045F63" w:rsidRDefault="004A7232" w:rsidP="004A7232">
      <w:pPr>
        <w:pStyle w:val="libFootnote0"/>
        <w:rPr>
          <w:rtl/>
        </w:rPr>
      </w:pPr>
      <w:r w:rsidRPr="00045F63">
        <w:rPr>
          <w:rtl/>
        </w:rPr>
        <w:t>(4) فهرست الشيخ 128 / 571.</w:t>
      </w:r>
    </w:p>
    <w:p w:rsidR="004A7232" w:rsidRPr="00045F63" w:rsidRDefault="004A7232" w:rsidP="004A7232">
      <w:pPr>
        <w:pStyle w:val="libFootnote0"/>
        <w:rPr>
          <w:rtl/>
        </w:rPr>
      </w:pPr>
      <w:r w:rsidRPr="00045F63">
        <w:rPr>
          <w:rtl/>
        </w:rPr>
        <w:t>(5) الكافي 6</w:t>
      </w:r>
      <w:r>
        <w:rPr>
          <w:rtl/>
        </w:rPr>
        <w:t>:</w:t>
      </w:r>
      <w:r w:rsidRPr="00045F63">
        <w:rPr>
          <w:rtl/>
        </w:rPr>
        <w:t xml:space="preserve"> 411 / 17.</w:t>
      </w:r>
    </w:p>
    <w:p w:rsidR="004A7232" w:rsidRPr="00045F63" w:rsidRDefault="004A7232" w:rsidP="004A7232">
      <w:pPr>
        <w:pStyle w:val="libFootnote0"/>
        <w:rPr>
          <w:rtl/>
        </w:rPr>
      </w:pPr>
      <w:r w:rsidRPr="00045F63">
        <w:rPr>
          <w:rtl/>
        </w:rPr>
        <w:t>(6) هود 11</w:t>
      </w:r>
      <w:r>
        <w:rPr>
          <w:rtl/>
        </w:rPr>
        <w:t>:</w:t>
      </w:r>
      <w:r w:rsidRPr="00045F63">
        <w:rPr>
          <w:rtl/>
        </w:rPr>
        <w:t xml:space="preserve"> 23.</w:t>
      </w:r>
    </w:p>
    <w:p w:rsidR="004A7232" w:rsidRPr="00045F63" w:rsidRDefault="004A7232" w:rsidP="004A7232">
      <w:pPr>
        <w:pStyle w:val="libFootnote0"/>
        <w:rPr>
          <w:rtl/>
        </w:rPr>
      </w:pPr>
      <w:r w:rsidRPr="00045F63">
        <w:rPr>
          <w:rtl/>
        </w:rPr>
        <w:t>(7) رجال الكشي 2</w:t>
      </w:r>
      <w:r>
        <w:rPr>
          <w:rtl/>
        </w:rPr>
        <w:t>:</w:t>
      </w:r>
      <w:r w:rsidRPr="00045F63">
        <w:rPr>
          <w:rtl/>
        </w:rPr>
        <w:t xml:space="preserve"> 630 / 627.</w:t>
      </w:r>
    </w:p>
    <w:p w:rsidR="004A7232" w:rsidRPr="00045F63" w:rsidRDefault="004A7232" w:rsidP="004A7232">
      <w:pPr>
        <w:pStyle w:val="libFootnote0"/>
        <w:rPr>
          <w:rtl/>
        </w:rPr>
      </w:pPr>
      <w:r w:rsidRPr="00045F63">
        <w:rPr>
          <w:rtl/>
        </w:rPr>
        <w:t>(8) أصول الكافي 1</w:t>
      </w:r>
      <w:r>
        <w:rPr>
          <w:rtl/>
        </w:rPr>
        <w:t>:</w:t>
      </w:r>
      <w:r w:rsidRPr="00045F63">
        <w:rPr>
          <w:rtl/>
        </w:rPr>
        <w:t xml:space="preserve"> 321 / 3.</w:t>
      </w:r>
    </w:p>
    <w:p w:rsidR="004A7232" w:rsidRPr="00045F63" w:rsidRDefault="004A7232" w:rsidP="004A7232">
      <w:pPr>
        <w:pStyle w:val="libFootnote0"/>
        <w:rPr>
          <w:rtl/>
        </w:rPr>
      </w:pPr>
      <w:r w:rsidRPr="00045F63">
        <w:rPr>
          <w:rtl/>
        </w:rPr>
        <w:t>(9) بصائر الدرجات</w:t>
      </w:r>
      <w:r>
        <w:rPr>
          <w:rtl/>
        </w:rPr>
        <w:t>:</w:t>
      </w:r>
      <w:r w:rsidRPr="00045F63">
        <w:rPr>
          <w:rtl/>
        </w:rPr>
        <w:t xml:space="preserve"> 545 / 28.</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سليمان</w:t>
      </w:r>
      <w:r>
        <w:rPr>
          <w:rtl/>
        </w:rPr>
        <w:t>،</w:t>
      </w:r>
      <w:r w:rsidRPr="00045F63">
        <w:rPr>
          <w:rtl/>
        </w:rPr>
        <w:t xml:space="preserve"> عن احمد بن محمّد بن عيسى</w:t>
      </w:r>
      <w:r>
        <w:rPr>
          <w:rtl/>
        </w:rPr>
        <w:t>،</w:t>
      </w:r>
      <w:r w:rsidRPr="00045F63">
        <w:rPr>
          <w:rtl/>
        </w:rPr>
        <w:t xml:space="preserve"> عن الحسين بن سعيد</w:t>
      </w:r>
      <w:r>
        <w:rPr>
          <w:rtl/>
        </w:rPr>
        <w:t>،</w:t>
      </w:r>
      <w:r w:rsidRPr="00045F63">
        <w:rPr>
          <w:rtl/>
        </w:rPr>
        <w:t xml:space="preserve"> الى آخر المتن والسند</w:t>
      </w:r>
      <w:r>
        <w:rPr>
          <w:rtl/>
        </w:rPr>
        <w:t>،</w:t>
      </w:r>
      <w:r w:rsidRPr="00045F63">
        <w:rPr>
          <w:rtl/>
        </w:rPr>
        <w:t xml:space="preserve"> وفيه</w:t>
      </w:r>
      <w:r>
        <w:rPr>
          <w:rtl/>
        </w:rPr>
        <w:t>:</w:t>
      </w:r>
      <w:r w:rsidRPr="00045F63">
        <w:rPr>
          <w:rtl/>
        </w:rPr>
        <w:t xml:space="preserve"> عن أبي أسامة زيد الشحّام </w:t>
      </w:r>
      <w:r w:rsidRPr="004A7232">
        <w:rPr>
          <w:rStyle w:val="libFootnotenumChar"/>
          <w:rtl/>
        </w:rPr>
        <w:t>(1)</w:t>
      </w:r>
      <w:r>
        <w:rPr>
          <w:rtl/>
        </w:rPr>
        <w:t>.</w:t>
      </w:r>
    </w:p>
    <w:p w:rsidR="004A7232" w:rsidRPr="00045F63" w:rsidRDefault="004A7232" w:rsidP="004A7232">
      <w:pPr>
        <w:pStyle w:val="libNormal"/>
        <w:rPr>
          <w:rtl/>
        </w:rPr>
      </w:pPr>
      <w:r w:rsidRPr="00045F63">
        <w:rPr>
          <w:rtl/>
        </w:rPr>
        <w:t xml:space="preserve">ورواه العياشي في تفسيره عن أبي أسامة مثله </w:t>
      </w:r>
      <w:r w:rsidRPr="004A7232">
        <w:rPr>
          <w:rStyle w:val="libFootnotenumChar"/>
          <w:rtl/>
        </w:rPr>
        <w:t>(2)</w:t>
      </w:r>
      <w:r>
        <w:rPr>
          <w:rtl/>
        </w:rPr>
        <w:t>.</w:t>
      </w:r>
    </w:p>
    <w:p w:rsidR="004A7232" w:rsidRPr="00045F63" w:rsidRDefault="004A7232" w:rsidP="004A7232">
      <w:pPr>
        <w:pStyle w:val="libNormal"/>
        <w:rPr>
          <w:rtl/>
        </w:rPr>
      </w:pPr>
      <w:r w:rsidRPr="00045F63">
        <w:rPr>
          <w:rtl/>
        </w:rPr>
        <w:t>وبعد وجود الخبر في هذه الكتب المعتبرة</w:t>
      </w:r>
      <w:r>
        <w:rPr>
          <w:rtl/>
        </w:rPr>
        <w:t>،</w:t>
      </w:r>
      <w:r w:rsidRPr="00045F63">
        <w:rPr>
          <w:rtl/>
        </w:rPr>
        <w:t xml:space="preserve"> ووجود حمّاد في السند</w:t>
      </w:r>
      <w:r>
        <w:rPr>
          <w:rtl/>
        </w:rPr>
        <w:t>،</w:t>
      </w:r>
      <w:r w:rsidRPr="00045F63">
        <w:rPr>
          <w:rtl/>
        </w:rPr>
        <w:t xml:space="preserve"> لا محلّ لقول العلامة في الخلاصة بعد ذكر الخبر</w:t>
      </w:r>
      <w:r>
        <w:rPr>
          <w:rtl/>
        </w:rPr>
        <w:t>:</w:t>
      </w:r>
      <w:r w:rsidRPr="00045F63">
        <w:rPr>
          <w:rtl/>
        </w:rPr>
        <w:t xml:space="preserve"> وفي الأول الحسين بن المختار وهو واقفي </w:t>
      </w:r>
      <w:r w:rsidRPr="004A7232">
        <w:rPr>
          <w:rStyle w:val="libFootnotenumChar"/>
          <w:rtl/>
        </w:rPr>
        <w:t>(3)</w:t>
      </w:r>
      <w:r>
        <w:rPr>
          <w:rtl/>
        </w:rPr>
        <w:t>،</w:t>
      </w:r>
      <w:r w:rsidRPr="00045F63">
        <w:rPr>
          <w:rtl/>
        </w:rPr>
        <w:t xml:space="preserve"> مع انّا أوضحنا عدم وقفه في </w:t>
      </w:r>
      <w:r>
        <w:rPr>
          <w:rtl/>
        </w:rPr>
        <w:t>(</w:t>
      </w:r>
      <w:r w:rsidRPr="00045F63">
        <w:rPr>
          <w:rtl/>
        </w:rPr>
        <w:t>ص</w:t>
      </w:r>
      <w:r>
        <w:rPr>
          <w:rtl/>
        </w:rPr>
        <w:t>)</w:t>
      </w:r>
      <w:r w:rsidRPr="00045F63">
        <w:rPr>
          <w:rtl/>
        </w:rPr>
        <w:t xml:space="preserve"> </w:t>
      </w:r>
      <w:r w:rsidRPr="004A7232">
        <w:rPr>
          <w:rStyle w:val="libFootnotenumChar"/>
          <w:rtl/>
        </w:rPr>
        <w:t>(4)</w:t>
      </w:r>
      <w:r w:rsidRPr="00045F63">
        <w:rPr>
          <w:rtl/>
        </w:rPr>
        <w:t xml:space="preserve"> بما لا مزيد عليه.</w:t>
      </w:r>
    </w:p>
    <w:p w:rsidR="004A7232" w:rsidRPr="00045F63" w:rsidRDefault="004A7232" w:rsidP="004A7232">
      <w:pPr>
        <w:pStyle w:val="libNormal"/>
        <w:rPr>
          <w:rtl/>
        </w:rPr>
      </w:pPr>
      <w:r w:rsidRPr="00045F63">
        <w:rPr>
          <w:rtl/>
        </w:rPr>
        <w:t>وفي الكشي</w:t>
      </w:r>
      <w:r>
        <w:rPr>
          <w:rtl/>
        </w:rPr>
        <w:t>:</w:t>
      </w:r>
      <w:r w:rsidRPr="00045F63">
        <w:rPr>
          <w:rtl/>
        </w:rPr>
        <w:t xml:space="preserve"> عن أيوب بن نوح</w:t>
      </w:r>
      <w:r>
        <w:rPr>
          <w:rtl/>
        </w:rPr>
        <w:t>،</w:t>
      </w:r>
      <w:r w:rsidRPr="00045F63">
        <w:rPr>
          <w:rtl/>
        </w:rPr>
        <w:t xml:space="preserve"> عن صفوان بن يحيى</w:t>
      </w:r>
      <w:r>
        <w:rPr>
          <w:rtl/>
        </w:rPr>
        <w:t>،</w:t>
      </w:r>
      <w:r w:rsidRPr="00045F63">
        <w:rPr>
          <w:rtl/>
        </w:rPr>
        <w:t xml:space="preserve"> عن كليب بن معاوية الأسدي</w:t>
      </w:r>
      <w:r>
        <w:rPr>
          <w:rtl/>
        </w:rPr>
        <w:t>،</w:t>
      </w:r>
      <w:r w:rsidRPr="00045F63">
        <w:rPr>
          <w:rtl/>
        </w:rPr>
        <w:t xml:space="preserve"> قال</w:t>
      </w:r>
      <w:r>
        <w:rPr>
          <w:rtl/>
        </w:rPr>
        <w:t>:</w:t>
      </w:r>
      <w:r w:rsidRPr="00045F63">
        <w:rPr>
          <w:rtl/>
        </w:rPr>
        <w:t xml:space="preserve"> سمعت أبا عبد الله </w:t>
      </w:r>
      <w:r w:rsidRPr="004A7232">
        <w:rPr>
          <w:rStyle w:val="libAlaemChar"/>
          <w:rtl/>
        </w:rPr>
        <w:t>عليه‌السلام</w:t>
      </w:r>
      <w:r w:rsidRPr="00045F63">
        <w:rPr>
          <w:rtl/>
        </w:rPr>
        <w:t xml:space="preserve"> يقول</w:t>
      </w:r>
      <w:r>
        <w:rPr>
          <w:rtl/>
        </w:rPr>
        <w:t>:</w:t>
      </w:r>
      <w:r w:rsidRPr="00045F63">
        <w:rPr>
          <w:rtl/>
        </w:rPr>
        <w:t xml:space="preserve"> والله انكم لعلى دين الله ودين ملائكته</w:t>
      </w:r>
      <w:r>
        <w:rPr>
          <w:rtl/>
        </w:rPr>
        <w:t>،</w:t>
      </w:r>
      <w:r w:rsidRPr="00045F63">
        <w:rPr>
          <w:rtl/>
        </w:rPr>
        <w:t xml:space="preserve"> فأعينوني بورع واجتهاد</w:t>
      </w:r>
      <w:r>
        <w:rPr>
          <w:rtl/>
        </w:rPr>
        <w:t>،</w:t>
      </w:r>
      <w:r w:rsidRPr="00045F63">
        <w:rPr>
          <w:rtl/>
        </w:rPr>
        <w:t xml:space="preserve"> فو الله ما يتقبّل إلاّ لعلى دين الله ودين ملائكته</w:t>
      </w:r>
      <w:r>
        <w:rPr>
          <w:rtl/>
        </w:rPr>
        <w:t>،</w:t>
      </w:r>
      <w:r w:rsidRPr="00045F63">
        <w:rPr>
          <w:rtl/>
        </w:rPr>
        <w:t xml:space="preserve"> فأعينوني بورع واجتهاد</w:t>
      </w:r>
      <w:r>
        <w:rPr>
          <w:rtl/>
        </w:rPr>
        <w:t>،</w:t>
      </w:r>
      <w:r w:rsidRPr="00045F63">
        <w:rPr>
          <w:rtl/>
        </w:rPr>
        <w:t xml:space="preserve"> فو الله ما يتقبّل الاّ منكم</w:t>
      </w:r>
      <w:r>
        <w:rPr>
          <w:rtl/>
        </w:rPr>
        <w:t>،</w:t>
      </w:r>
      <w:r w:rsidRPr="00045F63">
        <w:rPr>
          <w:rtl/>
        </w:rPr>
        <w:t xml:space="preserve"> فاتقوا الله وكفّوا ألسنتكم</w:t>
      </w:r>
      <w:r>
        <w:rPr>
          <w:rtl/>
        </w:rPr>
        <w:t>،</w:t>
      </w:r>
      <w:r w:rsidRPr="00045F63">
        <w:rPr>
          <w:rtl/>
        </w:rPr>
        <w:t xml:space="preserve"> وصلّوا في مساجدهم </w:t>
      </w:r>
      <w:r w:rsidRPr="004A7232">
        <w:rPr>
          <w:rStyle w:val="libFootnotenumChar"/>
          <w:rtl/>
        </w:rPr>
        <w:t>(5)</w:t>
      </w:r>
      <w:r>
        <w:rPr>
          <w:rtl/>
        </w:rPr>
        <w:t>،</w:t>
      </w:r>
      <w:r w:rsidRPr="00045F63">
        <w:rPr>
          <w:rtl/>
        </w:rPr>
        <w:t xml:space="preserve"> فإذا تميّز القوم فتميّزوا </w:t>
      </w:r>
      <w:r w:rsidRPr="004A7232">
        <w:rPr>
          <w:rStyle w:val="libFootnotenumChar"/>
          <w:rtl/>
        </w:rPr>
        <w:t>(6)</w:t>
      </w:r>
      <w:r>
        <w:rPr>
          <w:rtl/>
        </w:rPr>
        <w:t>.</w:t>
      </w:r>
    </w:p>
    <w:p w:rsidR="004A7232" w:rsidRPr="00045F63" w:rsidRDefault="004A7232" w:rsidP="004A7232">
      <w:pPr>
        <w:pStyle w:val="libNormal"/>
        <w:rPr>
          <w:rtl/>
        </w:rPr>
      </w:pPr>
      <w:r w:rsidRPr="00045F63">
        <w:rPr>
          <w:rtl/>
        </w:rPr>
        <w:t>ورواه عماد الدين الطبري في بشارة المصطفى</w:t>
      </w:r>
      <w:r>
        <w:rPr>
          <w:rtl/>
        </w:rPr>
        <w:t>:</w:t>
      </w:r>
      <w:r w:rsidRPr="00045F63">
        <w:rPr>
          <w:rtl/>
        </w:rPr>
        <w:t xml:space="preserve"> عن الحسن بن الحسين بن بابويه</w:t>
      </w:r>
      <w:r>
        <w:rPr>
          <w:rtl/>
        </w:rPr>
        <w:t>،</w:t>
      </w:r>
      <w:r w:rsidRPr="00045F63">
        <w:rPr>
          <w:rtl/>
        </w:rPr>
        <w:t xml:space="preserve"> عن أبي جعفر الطوسي</w:t>
      </w:r>
      <w:r>
        <w:rPr>
          <w:rtl/>
        </w:rPr>
        <w:t>،</w:t>
      </w:r>
      <w:r w:rsidRPr="00045F63">
        <w:rPr>
          <w:rtl/>
        </w:rPr>
        <w:t xml:space="preserve"> عن الشيخ المفيد</w:t>
      </w:r>
      <w:r>
        <w:rPr>
          <w:rtl/>
        </w:rPr>
        <w:t>،</w:t>
      </w:r>
      <w:r w:rsidRPr="00045F63">
        <w:rPr>
          <w:rtl/>
        </w:rPr>
        <w:t xml:space="preserve"> عن جعفر بن محمّد بن قولويه</w:t>
      </w:r>
      <w:r>
        <w:rPr>
          <w:rtl/>
        </w:rPr>
        <w:t>،</w:t>
      </w:r>
      <w:r w:rsidRPr="00045F63">
        <w:rPr>
          <w:rtl/>
        </w:rPr>
        <w:t xml:space="preserve"> عن أبيه</w:t>
      </w:r>
      <w:r>
        <w:rPr>
          <w:rtl/>
        </w:rPr>
        <w:t>،</w:t>
      </w:r>
      <w:r w:rsidRPr="00045F63">
        <w:rPr>
          <w:rtl/>
        </w:rPr>
        <w:t xml:space="preserve"> عن سعد بن عبد الله</w:t>
      </w:r>
      <w:r>
        <w:rPr>
          <w:rtl/>
        </w:rPr>
        <w:t>،</w:t>
      </w:r>
      <w:r w:rsidRPr="00045F63">
        <w:rPr>
          <w:rtl/>
        </w:rPr>
        <w:t xml:space="preserve"> عن احمد بن محمّد بن عيسى</w:t>
      </w:r>
      <w:r>
        <w:rPr>
          <w:rtl/>
        </w:rPr>
        <w:t>،</w:t>
      </w:r>
      <w:r w:rsidRPr="00045F63">
        <w:rPr>
          <w:rtl/>
        </w:rPr>
        <w:t xml:space="preserve"> عن يونس بن عبد الرحمن</w:t>
      </w:r>
      <w:r>
        <w:rPr>
          <w:rtl/>
        </w:rPr>
        <w:t>،</w:t>
      </w:r>
      <w:r w:rsidRPr="00045F63">
        <w:rPr>
          <w:rtl/>
        </w:rPr>
        <w:t xml:space="preserve"> عن كليب الأسدي</w:t>
      </w:r>
      <w:r>
        <w:rPr>
          <w:rtl/>
        </w:rPr>
        <w:t>،</w:t>
      </w:r>
      <w:r w:rsidRPr="00045F63">
        <w:rPr>
          <w:rtl/>
        </w:rPr>
        <w:t xml:space="preserve"> قال</w:t>
      </w:r>
      <w:r>
        <w:rPr>
          <w:rtl/>
        </w:rPr>
        <w:t>:</w:t>
      </w:r>
      <w:r w:rsidRPr="00045F63">
        <w:rPr>
          <w:rtl/>
        </w:rPr>
        <w:t xml:space="preserve"> سمعت أبا عبد الله </w:t>
      </w:r>
      <w:r w:rsidRPr="004A7232">
        <w:rPr>
          <w:rStyle w:val="libAlaemChar"/>
          <w:rtl/>
        </w:rPr>
        <w:t>عليه‌السلام</w:t>
      </w:r>
      <w:r w:rsidRPr="00045F63">
        <w:rPr>
          <w:rtl/>
        </w:rPr>
        <w:t xml:space="preserve"> يقول</w:t>
      </w:r>
      <w:r>
        <w:rPr>
          <w:rtl/>
        </w:rPr>
        <w:t>:</w:t>
      </w:r>
      <w:r w:rsidRPr="00045F63">
        <w:rPr>
          <w:rtl/>
        </w:rPr>
        <w:t xml:space="preserve"> اما والله</w:t>
      </w:r>
      <w:r>
        <w:rPr>
          <w:rtl/>
        </w:rPr>
        <w:t>،</w:t>
      </w:r>
      <w:r w:rsidRPr="00045F63">
        <w:rPr>
          <w:rtl/>
        </w:rPr>
        <w:t xml:space="preserve"> انّكم لعلى دين الله ودين ملائكته</w:t>
      </w:r>
      <w:r>
        <w:rPr>
          <w:rtl/>
        </w:rPr>
        <w:t>،</w:t>
      </w:r>
      <w:r w:rsidRPr="00045F63">
        <w:rPr>
          <w:rtl/>
        </w:rPr>
        <w:t xml:space="preserve"> فأعينوني على ذلك بورع واجتهاد</w:t>
      </w:r>
      <w:r>
        <w:rPr>
          <w:rtl/>
        </w:rPr>
        <w:t>،</w:t>
      </w:r>
      <w:r w:rsidRPr="00045F63">
        <w:rPr>
          <w:rtl/>
        </w:rPr>
        <w:t xml:space="preserve"> عليكم بالصلاة والعبادة</w:t>
      </w:r>
      <w:r>
        <w:rPr>
          <w:rtl/>
        </w:rPr>
        <w:t>،</w:t>
      </w:r>
      <w:r w:rsidRPr="00045F63">
        <w:rPr>
          <w:rtl/>
        </w:rPr>
        <w:t xml:space="preserve"> عليكم بالورع </w:t>
      </w:r>
      <w:r w:rsidRPr="004A7232">
        <w:rPr>
          <w:rStyle w:val="libFootnotenumChar"/>
          <w:rtl/>
        </w:rPr>
        <w:t>(7)</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مختصر بصائر الدرجات</w:t>
      </w:r>
      <w:r>
        <w:rPr>
          <w:rtl/>
        </w:rPr>
        <w:t>:</w:t>
      </w:r>
      <w:r w:rsidRPr="00045F63">
        <w:rPr>
          <w:rtl/>
        </w:rPr>
        <w:t xml:space="preserve"> 75.</w:t>
      </w:r>
    </w:p>
    <w:p w:rsidR="004A7232" w:rsidRPr="00045F63" w:rsidRDefault="004A7232" w:rsidP="004A7232">
      <w:pPr>
        <w:pStyle w:val="libFootnote0"/>
        <w:rPr>
          <w:rtl/>
        </w:rPr>
      </w:pPr>
      <w:r w:rsidRPr="00045F63">
        <w:rPr>
          <w:rtl/>
        </w:rPr>
        <w:t>(2) تفسير العياشي 2</w:t>
      </w:r>
      <w:r>
        <w:rPr>
          <w:rtl/>
        </w:rPr>
        <w:t>:</w:t>
      </w:r>
      <w:r w:rsidRPr="00045F63">
        <w:rPr>
          <w:rtl/>
        </w:rPr>
        <w:t xml:space="preserve"> 143 / 15.</w:t>
      </w:r>
    </w:p>
    <w:p w:rsidR="004A7232" w:rsidRPr="00045F63" w:rsidRDefault="004A7232" w:rsidP="004A7232">
      <w:pPr>
        <w:pStyle w:val="libFootnote0"/>
        <w:rPr>
          <w:rtl/>
        </w:rPr>
      </w:pPr>
      <w:r w:rsidRPr="00045F63">
        <w:rPr>
          <w:rtl/>
        </w:rPr>
        <w:t>(3) رجال العلامة 135 / 4.</w:t>
      </w:r>
    </w:p>
    <w:p w:rsidR="004A7232" w:rsidRPr="00045F63" w:rsidRDefault="004A7232" w:rsidP="004A7232">
      <w:pPr>
        <w:pStyle w:val="libFootnote0"/>
        <w:rPr>
          <w:rtl/>
        </w:rPr>
      </w:pPr>
      <w:r w:rsidRPr="00045F63">
        <w:rPr>
          <w:rtl/>
        </w:rPr>
        <w:t>(4) تقدم برقم</w:t>
      </w:r>
      <w:r>
        <w:rPr>
          <w:rtl/>
        </w:rPr>
        <w:t>:</w:t>
      </w:r>
      <w:r w:rsidRPr="00045F63">
        <w:rPr>
          <w:rtl/>
        </w:rPr>
        <w:t xml:space="preserve"> 90.</w:t>
      </w:r>
    </w:p>
    <w:p w:rsidR="004A7232" w:rsidRPr="00045F63" w:rsidRDefault="004A7232" w:rsidP="004A7232">
      <w:pPr>
        <w:pStyle w:val="libFootnote0"/>
        <w:rPr>
          <w:rtl/>
        </w:rPr>
      </w:pPr>
      <w:r w:rsidRPr="00045F63">
        <w:rPr>
          <w:rtl/>
        </w:rPr>
        <w:t>(5) نسخة بدل</w:t>
      </w:r>
      <w:r>
        <w:rPr>
          <w:rtl/>
        </w:rPr>
        <w:t>:</w:t>
      </w:r>
      <w:r w:rsidRPr="00045F63">
        <w:rPr>
          <w:rtl/>
        </w:rPr>
        <w:t xml:space="preserve"> مساجدكم « منه </w:t>
      </w:r>
      <w:r w:rsidRPr="004A7232">
        <w:rPr>
          <w:rStyle w:val="libAlaemChar"/>
          <w:rtl/>
        </w:rPr>
        <w:t>قدس‌سره</w:t>
      </w:r>
      <w:r w:rsidRPr="00045F63">
        <w:rPr>
          <w:rtl/>
        </w:rPr>
        <w:t xml:space="preserve"> »</w:t>
      </w:r>
      <w:r>
        <w:rPr>
          <w:rtl/>
        </w:rPr>
        <w:t>.</w:t>
      </w:r>
    </w:p>
    <w:p w:rsidR="004A7232" w:rsidRPr="00045F63" w:rsidRDefault="004A7232" w:rsidP="004A7232">
      <w:pPr>
        <w:pStyle w:val="libFootnote0"/>
        <w:rPr>
          <w:rtl/>
        </w:rPr>
      </w:pPr>
      <w:r w:rsidRPr="00045F63">
        <w:rPr>
          <w:rtl/>
        </w:rPr>
        <w:t>(6) رجال الكشي 2</w:t>
      </w:r>
      <w:r>
        <w:rPr>
          <w:rtl/>
        </w:rPr>
        <w:t>:</w:t>
      </w:r>
      <w:r w:rsidRPr="00045F63">
        <w:rPr>
          <w:rtl/>
        </w:rPr>
        <w:t xml:space="preserve"> 631 / 628.</w:t>
      </w:r>
    </w:p>
    <w:p w:rsidR="004A7232" w:rsidRPr="00045F63" w:rsidRDefault="004A7232" w:rsidP="004A7232">
      <w:pPr>
        <w:pStyle w:val="libFootnote0"/>
        <w:rPr>
          <w:rtl/>
        </w:rPr>
      </w:pPr>
      <w:r w:rsidRPr="00045F63">
        <w:rPr>
          <w:rtl/>
        </w:rPr>
        <w:t>(7) بشارة المصطفى</w:t>
      </w:r>
      <w:r>
        <w:rPr>
          <w:rtl/>
        </w:rPr>
        <w:t>:</w:t>
      </w:r>
      <w:r w:rsidRPr="00045F63">
        <w:rPr>
          <w:rtl/>
        </w:rPr>
        <w:t xml:space="preserve"> 143</w:t>
      </w:r>
      <w:r>
        <w:rPr>
          <w:rtl/>
        </w:rPr>
        <w:t>،</w:t>
      </w:r>
      <w:r w:rsidRPr="00045F63">
        <w:rPr>
          <w:rtl/>
        </w:rPr>
        <w:t xml:space="preserve"> مع اختلاف يسير.</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ورواه أيضا عنه</w:t>
      </w:r>
      <w:r>
        <w:rPr>
          <w:rtl/>
        </w:rPr>
        <w:t>،</w:t>
      </w:r>
      <w:r w:rsidRPr="00045F63">
        <w:rPr>
          <w:rtl/>
        </w:rPr>
        <w:t xml:space="preserve"> عن عمّه محمّد</w:t>
      </w:r>
      <w:r>
        <w:rPr>
          <w:rtl/>
        </w:rPr>
        <w:t>،</w:t>
      </w:r>
      <w:r w:rsidRPr="00045F63">
        <w:rPr>
          <w:rtl/>
        </w:rPr>
        <w:t xml:space="preserve"> عن أبيه الحسن</w:t>
      </w:r>
      <w:r>
        <w:rPr>
          <w:rtl/>
        </w:rPr>
        <w:t>،</w:t>
      </w:r>
      <w:r w:rsidRPr="00045F63">
        <w:rPr>
          <w:rtl/>
        </w:rPr>
        <w:t xml:space="preserve"> عن عمّه الصدوق</w:t>
      </w:r>
      <w:r>
        <w:rPr>
          <w:rtl/>
        </w:rPr>
        <w:t>،</w:t>
      </w:r>
      <w:r w:rsidRPr="00045F63">
        <w:rPr>
          <w:rtl/>
        </w:rPr>
        <w:t xml:space="preserve"> عن محمّد بن موسى بن المتوكّل</w:t>
      </w:r>
      <w:r>
        <w:rPr>
          <w:rtl/>
        </w:rPr>
        <w:t>،</w:t>
      </w:r>
      <w:r w:rsidRPr="00045F63">
        <w:rPr>
          <w:rtl/>
        </w:rPr>
        <w:t xml:space="preserve"> عن عبد الله بن جعفر الحميري</w:t>
      </w:r>
      <w:r>
        <w:rPr>
          <w:rtl/>
        </w:rPr>
        <w:t>،</w:t>
      </w:r>
      <w:r w:rsidRPr="00045F63">
        <w:rPr>
          <w:rtl/>
        </w:rPr>
        <w:t xml:space="preserve"> عن إبراهيم ابن هاشم</w:t>
      </w:r>
      <w:r>
        <w:rPr>
          <w:rtl/>
        </w:rPr>
        <w:t>،</w:t>
      </w:r>
      <w:r w:rsidRPr="00045F63">
        <w:rPr>
          <w:rtl/>
        </w:rPr>
        <w:t xml:space="preserve"> عن إسماعيل بن مرّار</w:t>
      </w:r>
      <w:r>
        <w:rPr>
          <w:rtl/>
        </w:rPr>
        <w:t>،</w:t>
      </w:r>
      <w:r w:rsidRPr="00045F63">
        <w:rPr>
          <w:rtl/>
        </w:rPr>
        <w:t xml:space="preserve"> عن يونس بن عبد الرحمن</w:t>
      </w:r>
      <w:r>
        <w:rPr>
          <w:rtl/>
        </w:rPr>
        <w:t>،</w:t>
      </w:r>
      <w:r w:rsidRPr="00045F63">
        <w:rPr>
          <w:rtl/>
        </w:rPr>
        <w:t xml:space="preserve"> عنه</w:t>
      </w:r>
      <w:r>
        <w:rPr>
          <w:rtl/>
        </w:rPr>
        <w:t>،</w:t>
      </w:r>
      <w:r w:rsidRPr="00045F63">
        <w:rPr>
          <w:rtl/>
        </w:rPr>
        <w:t xml:space="preserve"> مثله </w:t>
      </w:r>
      <w:r w:rsidRPr="004A7232">
        <w:rPr>
          <w:rStyle w:val="libFootnotenumChar"/>
          <w:rtl/>
        </w:rPr>
        <w:t>(1)</w:t>
      </w:r>
      <w:r>
        <w:rPr>
          <w:rtl/>
        </w:rPr>
        <w:t>.</w:t>
      </w:r>
    </w:p>
    <w:p w:rsidR="004A7232" w:rsidRPr="00045F63" w:rsidRDefault="004A7232" w:rsidP="004A7232">
      <w:pPr>
        <w:pStyle w:val="libNormal"/>
        <w:rPr>
          <w:rtl/>
        </w:rPr>
      </w:pPr>
      <w:r w:rsidRPr="00045F63">
        <w:rPr>
          <w:rtl/>
        </w:rPr>
        <w:t>وأنت خبير بأن صفوان ويونس من أصحاب الإجماع</w:t>
      </w:r>
      <w:r>
        <w:rPr>
          <w:rtl/>
        </w:rPr>
        <w:t>،</w:t>
      </w:r>
      <w:r w:rsidRPr="00045F63">
        <w:rPr>
          <w:rtl/>
        </w:rPr>
        <w:t xml:space="preserve"> والحكم بصحّة الخبر الذي صحّ صدوره عنهما</w:t>
      </w:r>
      <w:r>
        <w:rPr>
          <w:rtl/>
        </w:rPr>
        <w:t>،</w:t>
      </w:r>
      <w:r w:rsidRPr="00045F63">
        <w:rPr>
          <w:rtl/>
        </w:rPr>
        <w:t xml:space="preserve"> يقتضي الحكم بصحّة صدوره عن الامام </w:t>
      </w:r>
      <w:r w:rsidRPr="004A7232">
        <w:rPr>
          <w:rStyle w:val="libAlaemChar"/>
          <w:rtl/>
        </w:rPr>
        <w:t>عليه‌السلام</w:t>
      </w:r>
      <w:r w:rsidRPr="00045F63">
        <w:rPr>
          <w:rtl/>
        </w:rPr>
        <w:t xml:space="preserve"> ولو كان فيه ما ينفع الراوي</w:t>
      </w:r>
      <w:r>
        <w:rPr>
          <w:rtl/>
        </w:rPr>
        <w:t>،</w:t>
      </w:r>
      <w:r w:rsidRPr="00045F63">
        <w:rPr>
          <w:rtl/>
        </w:rPr>
        <w:t xml:space="preserve"> فقول العلامة في الخلاصة</w:t>
      </w:r>
      <w:r>
        <w:rPr>
          <w:rtl/>
        </w:rPr>
        <w:t>:</w:t>
      </w:r>
      <w:r w:rsidRPr="00045F63">
        <w:rPr>
          <w:rtl/>
        </w:rPr>
        <w:t xml:space="preserve"> والثاني شهادة لنفسه فنحن في تعديله من المتوقّفين </w:t>
      </w:r>
      <w:r w:rsidRPr="004A7232">
        <w:rPr>
          <w:rStyle w:val="libFootnotenumChar"/>
          <w:rtl/>
        </w:rPr>
        <w:t>(2)</w:t>
      </w:r>
      <w:r>
        <w:rPr>
          <w:rtl/>
        </w:rPr>
        <w:t>،</w:t>
      </w:r>
      <w:r w:rsidRPr="00045F63">
        <w:rPr>
          <w:rtl/>
        </w:rPr>
        <w:t xml:space="preserve"> في غير محلّه</w:t>
      </w:r>
      <w:r>
        <w:rPr>
          <w:rtl/>
        </w:rPr>
        <w:t>،</w:t>
      </w:r>
      <w:r w:rsidRPr="00045F63">
        <w:rPr>
          <w:rtl/>
        </w:rPr>
        <w:t xml:space="preserve"> وظاهره تسليم دلالتهما عليه.</w:t>
      </w:r>
    </w:p>
    <w:p w:rsidR="004A7232" w:rsidRPr="00045F63" w:rsidRDefault="004A7232" w:rsidP="004A7232">
      <w:pPr>
        <w:pStyle w:val="libNormal"/>
        <w:rPr>
          <w:rtl/>
        </w:rPr>
      </w:pPr>
      <w:r w:rsidRPr="00045F63">
        <w:rPr>
          <w:rtl/>
        </w:rPr>
        <w:t>وفي الكشي</w:t>
      </w:r>
      <w:r>
        <w:rPr>
          <w:rtl/>
        </w:rPr>
        <w:t>:</w:t>
      </w:r>
      <w:r w:rsidRPr="00045F63">
        <w:rPr>
          <w:rtl/>
        </w:rPr>
        <w:t xml:space="preserve"> روى عن محمّد بن المعلى النّيلي</w:t>
      </w:r>
      <w:r>
        <w:rPr>
          <w:rtl/>
        </w:rPr>
        <w:t>،</w:t>
      </w:r>
      <w:r w:rsidRPr="00045F63">
        <w:rPr>
          <w:rtl/>
        </w:rPr>
        <w:t xml:space="preserve"> عن حسين بن حمّاد الخزّاز</w:t>
      </w:r>
      <w:r>
        <w:rPr>
          <w:rtl/>
        </w:rPr>
        <w:t>،</w:t>
      </w:r>
      <w:r w:rsidRPr="00045F63">
        <w:rPr>
          <w:rtl/>
        </w:rPr>
        <w:t xml:space="preserve"> عن كليب قال</w:t>
      </w:r>
      <w:r>
        <w:rPr>
          <w:rtl/>
        </w:rPr>
        <w:t>:</w:t>
      </w:r>
      <w:r w:rsidRPr="00045F63">
        <w:rPr>
          <w:rtl/>
        </w:rPr>
        <w:t xml:space="preserve"> قال رجل لأبي عبد الله </w:t>
      </w:r>
      <w:r w:rsidRPr="004A7232">
        <w:rPr>
          <w:rStyle w:val="libAlaemChar"/>
          <w:rtl/>
        </w:rPr>
        <w:t>عليه‌السلام</w:t>
      </w:r>
      <w:r>
        <w:rPr>
          <w:rtl/>
        </w:rPr>
        <w:t>: ا</w:t>
      </w:r>
      <w:r w:rsidRPr="00045F63">
        <w:rPr>
          <w:rtl/>
        </w:rPr>
        <w:t>يحب الرجل الرجل ولم يره</w:t>
      </w:r>
      <w:r>
        <w:rPr>
          <w:rtl/>
        </w:rPr>
        <w:t>؟</w:t>
      </w:r>
      <w:r w:rsidRPr="00045F63">
        <w:rPr>
          <w:rtl/>
        </w:rPr>
        <w:t xml:space="preserve"> قال</w:t>
      </w:r>
      <w:r>
        <w:rPr>
          <w:rtl/>
        </w:rPr>
        <w:t>:</w:t>
      </w:r>
      <w:r w:rsidRPr="00045F63">
        <w:rPr>
          <w:rtl/>
        </w:rPr>
        <w:t xml:space="preserve"> ها هو ذا أنا أحبّ كليب الصيداوي ولم أره.</w:t>
      </w:r>
    </w:p>
    <w:p w:rsidR="004A7232" w:rsidRPr="00045F63" w:rsidRDefault="004A7232" w:rsidP="004A7232">
      <w:pPr>
        <w:pStyle w:val="libNormal"/>
        <w:rPr>
          <w:rtl/>
        </w:rPr>
      </w:pPr>
      <w:r w:rsidRPr="00045F63">
        <w:rPr>
          <w:rtl/>
        </w:rPr>
        <w:t xml:space="preserve">وهو كليب بن معاوية الصيداوي الأسدي والصّيدا بطن من بني اسد </w:t>
      </w:r>
      <w:r w:rsidRPr="004A7232">
        <w:rPr>
          <w:rStyle w:val="libFootnotenumChar"/>
          <w:rtl/>
        </w:rPr>
        <w:t>(3)</w:t>
      </w:r>
      <w:r>
        <w:rPr>
          <w:rtl/>
        </w:rPr>
        <w:t>.</w:t>
      </w:r>
    </w:p>
    <w:p w:rsidR="004A7232" w:rsidRPr="00045F63" w:rsidRDefault="004A7232" w:rsidP="004A7232">
      <w:pPr>
        <w:pStyle w:val="libNormal"/>
        <w:rPr>
          <w:rtl/>
        </w:rPr>
      </w:pPr>
      <w:r w:rsidRPr="00045F63">
        <w:rPr>
          <w:rtl/>
        </w:rPr>
        <w:t>والظاهر</w:t>
      </w:r>
      <w:r>
        <w:rPr>
          <w:rtl/>
        </w:rPr>
        <w:t xml:space="preserve"> - </w:t>
      </w:r>
      <w:r w:rsidRPr="00045F63">
        <w:rPr>
          <w:rtl/>
        </w:rPr>
        <w:t>كما صرّح به المولى عنايت الله</w:t>
      </w:r>
      <w:r>
        <w:rPr>
          <w:rtl/>
        </w:rPr>
        <w:t xml:space="preserve"> - </w:t>
      </w:r>
      <w:r w:rsidRPr="00045F63">
        <w:rPr>
          <w:rtl/>
        </w:rPr>
        <w:t>أنّ هذه الترجمة من الشيخ الطوسي</w:t>
      </w:r>
      <w:r>
        <w:rPr>
          <w:rtl/>
        </w:rPr>
        <w:t xml:space="preserve"> - </w:t>
      </w:r>
      <w:r w:rsidRPr="004A7232">
        <w:rPr>
          <w:rStyle w:val="libAlaemChar"/>
          <w:rtl/>
        </w:rPr>
        <w:t>رحمه‌الله</w:t>
      </w:r>
      <w:r>
        <w:rPr>
          <w:rtl/>
        </w:rPr>
        <w:t xml:space="preserve"> - </w:t>
      </w:r>
      <w:r w:rsidRPr="004A7232">
        <w:rPr>
          <w:rStyle w:val="libFootnotenumChar"/>
          <w:rtl/>
        </w:rPr>
        <w:t>(4)</w:t>
      </w:r>
      <w:r>
        <w:rPr>
          <w:rtl/>
        </w:rPr>
        <w:t>،</w:t>
      </w:r>
      <w:r w:rsidRPr="00045F63">
        <w:rPr>
          <w:rtl/>
        </w:rPr>
        <w:t xml:space="preserve"> فتكون الأخبار الثلاثة مختارة له.</w:t>
      </w:r>
    </w:p>
    <w:p w:rsidR="004A7232" w:rsidRPr="00045F63" w:rsidRDefault="004A7232" w:rsidP="004A7232">
      <w:pPr>
        <w:pStyle w:val="libNormal"/>
        <w:rPr>
          <w:rtl/>
        </w:rPr>
      </w:pPr>
      <w:r w:rsidRPr="00045F63">
        <w:rPr>
          <w:rtl/>
        </w:rPr>
        <w:t>د</w:t>
      </w:r>
      <w:r>
        <w:rPr>
          <w:rtl/>
        </w:rPr>
        <w:t xml:space="preserve"> - </w:t>
      </w:r>
      <w:r w:rsidRPr="00045F63">
        <w:rPr>
          <w:rtl/>
        </w:rPr>
        <w:t>رواية جماعة من الأجلّة عنه</w:t>
      </w:r>
      <w:r>
        <w:rPr>
          <w:rtl/>
        </w:rPr>
        <w:t>،</w:t>
      </w:r>
      <w:r w:rsidRPr="00045F63">
        <w:rPr>
          <w:rtl/>
        </w:rPr>
        <w:t xml:space="preserve"> وفيهم من أصحاب الإجماع</w:t>
      </w:r>
      <w:r>
        <w:rPr>
          <w:rtl/>
        </w:rPr>
        <w:t>:</w:t>
      </w:r>
      <w:r w:rsidRPr="00045F63">
        <w:rPr>
          <w:rtl/>
        </w:rPr>
        <w:t xml:space="preserve"> يونس ابن عبد الرحمن كما عرفت</w:t>
      </w:r>
      <w:r>
        <w:rPr>
          <w:rtl/>
        </w:rPr>
        <w:t>،</w:t>
      </w:r>
      <w:r w:rsidRPr="00045F63">
        <w:rPr>
          <w:rtl/>
        </w:rPr>
        <w:t xml:space="preserve"> وفضالة وهو في الطريق</w:t>
      </w:r>
      <w:r>
        <w:rPr>
          <w:rtl/>
        </w:rPr>
        <w:t>،</w:t>
      </w:r>
      <w:r w:rsidRPr="00045F63">
        <w:rPr>
          <w:rtl/>
        </w:rPr>
        <w:t xml:space="preserve"> وفي التهذيب </w:t>
      </w:r>
      <w:r w:rsidRPr="004A7232">
        <w:rPr>
          <w:rStyle w:val="libFootnotenumChar"/>
          <w:rtl/>
        </w:rPr>
        <w:t>(5)</w:t>
      </w:r>
      <w:r w:rsidRPr="00045F63">
        <w:rPr>
          <w:rtl/>
        </w:rPr>
        <w:t xml:space="preserve"> متفردا</w:t>
      </w:r>
      <w:r>
        <w:rPr>
          <w:rtl/>
        </w:rPr>
        <w:t>،</w:t>
      </w:r>
      <w:r w:rsidRPr="00045F63">
        <w:rPr>
          <w:rtl/>
        </w:rPr>
        <w:t xml:space="preserve"> ومع القاسم بن محمّد الجوهري في مواضع عديدة </w:t>
      </w:r>
      <w:r w:rsidRPr="004A7232">
        <w:rPr>
          <w:rStyle w:val="libFootnotenumChar"/>
          <w:rtl/>
        </w:rPr>
        <w:t>(6)</w:t>
      </w:r>
      <w:r>
        <w:rPr>
          <w:rtl/>
        </w:rPr>
        <w:t>،</w:t>
      </w:r>
      <w:r w:rsidRPr="00045F63">
        <w:rPr>
          <w:rtl/>
        </w:rPr>
        <w:t xml:space="preserve"> والقاسم </w:t>
      </w:r>
      <w:r w:rsidRPr="004A7232">
        <w:rPr>
          <w:rStyle w:val="libFootnotenumChar"/>
          <w:rtl/>
        </w:rPr>
        <w:t>(7)</w:t>
      </w:r>
      <w:r>
        <w:rPr>
          <w:rtl/>
        </w:rPr>
        <w:t>،</w:t>
      </w:r>
      <w:r w:rsidRPr="00045F63">
        <w:rPr>
          <w:rtl/>
        </w:rPr>
        <w:t xml:space="preserve"> ومحمّد بن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بشارة المصطفى</w:t>
      </w:r>
      <w:r>
        <w:rPr>
          <w:rtl/>
        </w:rPr>
        <w:t>:</w:t>
      </w:r>
      <w:r w:rsidRPr="00045F63">
        <w:rPr>
          <w:rtl/>
        </w:rPr>
        <w:t xml:space="preserve"> 143.</w:t>
      </w:r>
    </w:p>
    <w:p w:rsidR="004A7232" w:rsidRPr="00045F63" w:rsidRDefault="004A7232" w:rsidP="004A7232">
      <w:pPr>
        <w:pStyle w:val="libFootnote0"/>
        <w:rPr>
          <w:rtl/>
        </w:rPr>
      </w:pPr>
      <w:r w:rsidRPr="00045F63">
        <w:rPr>
          <w:rtl/>
        </w:rPr>
        <w:t>(2) رجال العلامة 135 / 4.</w:t>
      </w:r>
    </w:p>
    <w:p w:rsidR="004A7232" w:rsidRPr="00045F63" w:rsidRDefault="004A7232" w:rsidP="004A7232">
      <w:pPr>
        <w:pStyle w:val="libFootnote0"/>
        <w:rPr>
          <w:rtl/>
        </w:rPr>
      </w:pPr>
      <w:r w:rsidRPr="00045F63">
        <w:rPr>
          <w:rtl/>
        </w:rPr>
        <w:t>(3) رجال الكشي 2</w:t>
      </w:r>
      <w:r>
        <w:rPr>
          <w:rtl/>
        </w:rPr>
        <w:t>:</w:t>
      </w:r>
      <w:r w:rsidRPr="00045F63">
        <w:rPr>
          <w:rtl/>
        </w:rPr>
        <w:t xml:space="preserve"> 631 / 629.</w:t>
      </w:r>
    </w:p>
    <w:p w:rsidR="004A7232" w:rsidRPr="00045F63" w:rsidRDefault="004A7232" w:rsidP="004A7232">
      <w:pPr>
        <w:pStyle w:val="libFootnote0"/>
        <w:rPr>
          <w:rtl/>
        </w:rPr>
      </w:pPr>
      <w:r w:rsidRPr="00045F63">
        <w:rPr>
          <w:rtl/>
        </w:rPr>
        <w:t>(4) مجمع الرجال 5</w:t>
      </w:r>
      <w:r>
        <w:rPr>
          <w:rtl/>
        </w:rPr>
        <w:t>:</w:t>
      </w:r>
      <w:r w:rsidRPr="00045F63">
        <w:rPr>
          <w:rtl/>
        </w:rPr>
        <w:t xml:space="preserve"> 72.</w:t>
      </w:r>
    </w:p>
    <w:p w:rsidR="004A7232" w:rsidRPr="00045F63" w:rsidRDefault="004A7232" w:rsidP="004A7232">
      <w:pPr>
        <w:pStyle w:val="libFootnote0"/>
        <w:rPr>
          <w:rtl/>
        </w:rPr>
      </w:pPr>
      <w:r w:rsidRPr="00045F63">
        <w:rPr>
          <w:rtl/>
        </w:rPr>
        <w:t>(5) تهذيب الأحكام 10</w:t>
      </w:r>
      <w:r>
        <w:rPr>
          <w:rtl/>
        </w:rPr>
        <w:t>:</w:t>
      </w:r>
      <w:r w:rsidRPr="00045F63">
        <w:rPr>
          <w:rtl/>
        </w:rPr>
        <w:t xml:space="preserve"> 215 / 848.</w:t>
      </w:r>
    </w:p>
    <w:p w:rsidR="004A7232" w:rsidRPr="00045F63" w:rsidRDefault="004A7232" w:rsidP="004A7232">
      <w:pPr>
        <w:pStyle w:val="libFootnote0"/>
        <w:rPr>
          <w:rtl/>
        </w:rPr>
      </w:pPr>
      <w:r w:rsidRPr="00045F63">
        <w:rPr>
          <w:rtl/>
        </w:rPr>
        <w:t>(6) الفقيه 4</w:t>
      </w:r>
      <w:r>
        <w:rPr>
          <w:rtl/>
        </w:rPr>
        <w:t>:</w:t>
      </w:r>
      <w:r w:rsidRPr="00045F63">
        <w:rPr>
          <w:rtl/>
        </w:rPr>
        <w:t xml:space="preserve"> 70 / 213.</w:t>
      </w:r>
    </w:p>
    <w:p w:rsidR="004A7232" w:rsidRPr="00045F63" w:rsidRDefault="004A7232" w:rsidP="004A7232">
      <w:pPr>
        <w:pStyle w:val="libFootnote0"/>
        <w:rPr>
          <w:rtl/>
        </w:rPr>
      </w:pPr>
      <w:r w:rsidRPr="00045F63">
        <w:rPr>
          <w:rtl/>
        </w:rPr>
        <w:t>(7) تهذيب الأحكام 8</w:t>
      </w:r>
      <w:r>
        <w:rPr>
          <w:rtl/>
        </w:rPr>
        <w:t>:</w:t>
      </w:r>
      <w:r w:rsidRPr="00045F63">
        <w:rPr>
          <w:rtl/>
        </w:rPr>
        <w:t xml:space="preserve"> 241 / 870.</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سنان </w:t>
      </w:r>
      <w:r w:rsidRPr="004A7232">
        <w:rPr>
          <w:rStyle w:val="libFootnotenumChar"/>
          <w:rtl/>
        </w:rPr>
        <w:t>(1)</w:t>
      </w:r>
      <w:r w:rsidRPr="00045F63">
        <w:rPr>
          <w:rtl/>
        </w:rPr>
        <w:t xml:space="preserve"> وعلي بن الحكم </w:t>
      </w:r>
      <w:r w:rsidRPr="004A7232">
        <w:rPr>
          <w:rStyle w:val="libFootnotenumChar"/>
          <w:rtl/>
        </w:rPr>
        <w:t>(2)</w:t>
      </w:r>
      <w:r>
        <w:rPr>
          <w:rtl/>
        </w:rPr>
        <w:t>،</w:t>
      </w:r>
      <w:r w:rsidRPr="00045F63">
        <w:rPr>
          <w:rtl/>
        </w:rPr>
        <w:t xml:space="preserve"> واحمد بن عائذ </w:t>
      </w:r>
      <w:r w:rsidRPr="004A7232">
        <w:rPr>
          <w:rStyle w:val="libFootnotenumChar"/>
          <w:rtl/>
        </w:rPr>
        <w:t>(3)</w:t>
      </w:r>
      <w:r>
        <w:rPr>
          <w:rtl/>
        </w:rPr>
        <w:t>.</w:t>
      </w:r>
    </w:p>
    <w:p w:rsidR="004A7232" w:rsidRPr="00045F63" w:rsidRDefault="004A7232" w:rsidP="004A7232">
      <w:pPr>
        <w:pStyle w:val="libNormal"/>
        <w:rPr>
          <w:rtl/>
        </w:rPr>
      </w:pPr>
      <w:r w:rsidRPr="00045F63">
        <w:rPr>
          <w:rtl/>
        </w:rPr>
        <w:t>فمن لم يطمئن من هذه الامارات بوثاقته</w:t>
      </w:r>
      <w:r>
        <w:rPr>
          <w:rtl/>
        </w:rPr>
        <w:t xml:space="preserve"> - </w:t>
      </w:r>
      <w:r w:rsidRPr="00045F63">
        <w:rPr>
          <w:rtl/>
        </w:rPr>
        <w:t>مع عدم وجود معارض لها أصلا</w:t>
      </w:r>
      <w:r>
        <w:rPr>
          <w:rtl/>
        </w:rPr>
        <w:t xml:space="preserve"> - </w:t>
      </w:r>
      <w:r w:rsidRPr="00045F63">
        <w:rPr>
          <w:rtl/>
        </w:rPr>
        <w:t>فلا بأس بعدّه من أهل الوسواس</w:t>
      </w:r>
      <w:r>
        <w:rPr>
          <w:rtl/>
        </w:rPr>
        <w:t>،</w:t>
      </w:r>
      <w:r w:rsidRPr="00045F63">
        <w:rPr>
          <w:rtl/>
        </w:rPr>
        <w:t xml:space="preserve"> مضافا الى عدّ الصدوق </w:t>
      </w:r>
      <w:r w:rsidRPr="004A7232">
        <w:rPr>
          <w:rStyle w:val="libFootnotenumChar"/>
          <w:rtl/>
        </w:rPr>
        <w:t>(4)</w:t>
      </w:r>
      <w:r w:rsidRPr="00045F63">
        <w:rPr>
          <w:rtl/>
        </w:rPr>
        <w:t xml:space="preserve"> كتابه من الكتب المعتمدة</w:t>
      </w:r>
      <w:r>
        <w:rPr>
          <w:rtl/>
        </w:rPr>
        <w:t>،</w:t>
      </w:r>
      <w:r w:rsidRPr="00045F63">
        <w:rPr>
          <w:rtl/>
        </w:rPr>
        <w:t xml:space="preserve"> وقول النجاشي</w:t>
      </w:r>
      <w:r>
        <w:rPr>
          <w:rtl/>
        </w:rPr>
        <w:t>:</w:t>
      </w:r>
      <w:r w:rsidRPr="00045F63">
        <w:rPr>
          <w:rtl/>
        </w:rPr>
        <w:t xml:space="preserve"> له كتاب رواه جماعة </w:t>
      </w:r>
      <w:r w:rsidRPr="004A7232">
        <w:rPr>
          <w:rStyle w:val="libFootnotenumChar"/>
          <w:rtl/>
        </w:rPr>
        <w:t>(5)</w:t>
      </w:r>
      <w:r>
        <w:rPr>
          <w:rtl/>
        </w:rPr>
        <w:t>،</w:t>
      </w:r>
      <w:r w:rsidRPr="00045F63">
        <w:rPr>
          <w:rtl/>
        </w:rPr>
        <w:t xml:space="preserve"> فالخبر صحيح على الأصح</w:t>
      </w:r>
      <w:r>
        <w:rPr>
          <w:rtl/>
        </w:rPr>
        <w:t>،</w:t>
      </w:r>
      <w:r w:rsidRPr="00045F63">
        <w:rPr>
          <w:rtl/>
        </w:rPr>
        <w:t xml:space="preserve"> ومرّ لكتابة طريق آخر في </w:t>
      </w:r>
      <w:r>
        <w:rPr>
          <w:rtl/>
        </w:rPr>
        <w:t>(</w:t>
      </w:r>
      <w:r w:rsidRPr="00045F63">
        <w:rPr>
          <w:rtl/>
        </w:rPr>
        <w:t>قفح</w:t>
      </w:r>
      <w:r>
        <w:rPr>
          <w:rtl/>
        </w:rPr>
        <w:t>)</w:t>
      </w:r>
      <w:r w:rsidRPr="00045F63">
        <w:rPr>
          <w:rtl/>
        </w:rPr>
        <w:t xml:space="preserve"> </w:t>
      </w:r>
      <w:r w:rsidRPr="004A7232">
        <w:rPr>
          <w:rStyle w:val="libFootnotenumChar"/>
          <w:rtl/>
        </w:rPr>
        <w:t>(6)</w:t>
      </w:r>
      <w:r>
        <w:rPr>
          <w:rtl/>
        </w:rPr>
        <w:t>.</w:t>
      </w:r>
    </w:p>
    <w:p w:rsidR="004A7232" w:rsidRPr="004A7232" w:rsidRDefault="004A7232" w:rsidP="004A7232">
      <w:pPr>
        <w:pStyle w:val="libNormal"/>
        <w:rPr>
          <w:rStyle w:val="libBold2Char"/>
          <w:rtl/>
        </w:rPr>
      </w:pPr>
      <w:r w:rsidRPr="004A7232">
        <w:rPr>
          <w:rStyle w:val="libBold2Char"/>
          <w:rtl/>
        </w:rPr>
        <w:t>[264] رسد</w:t>
      </w:r>
      <w:r w:rsidRPr="004A7232">
        <w:rPr>
          <w:rStyle w:val="libBold2Char"/>
          <w:rtl/>
          <w:lang w:bidi="ar-IQ"/>
        </w:rPr>
        <w:t xml:space="preserve"> - </w:t>
      </w:r>
      <w:r w:rsidRPr="004A7232">
        <w:rPr>
          <w:rStyle w:val="libBold2Char"/>
          <w:rtl/>
        </w:rPr>
        <w:t>وإلى مالك الجهني</w:t>
      </w:r>
      <w:r w:rsidRPr="004A7232">
        <w:rPr>
          <w:rStyle w:val="libBold2Char"/>
          <w:rtl/>
          <w:lang w:bidi="ar-IQ"/>
        </w:rPr>
        <w:t>:</w:t>
      </w:r>
      <w:r w:rsidRPr="004A7232">
        <w:rPr>
          <w:rStyle w:val="libBold2Char"/>
          <w:rtl/>
        </w:rPr>
        <w:t xml:space="preserve"> أبوه</w:t>
      </w:r>
      <w:r w:rsidRPr="004A7232">
        <w:rPr>
          <w:rStyle w:val="libBold2Char"/>
          <w:rtl/>
          <w:lang w:bidi="ar-IQ"/>
        </w:rPr>
        <w:t>،</w:t>
      </w:r>
      <w:r w:rsidRPr="004A7232">
        <w:rPr>
          <w:rStyle w:val="libBold2Char"/>
          <w:rtl/>
        </w:rPr>
        <w:t xml:space="preserve"> عن علي بن موسى بن جعفر الكميذاني</w:t>
      </w:r>
      <w:r w:rsidRPr="004A7232">
        <w:rPr>
          <w:rStyle w:val="libBold2Char"/>
          <w:rtl/>
          <w:lang w:bidi="ar-IQ"/>
        </w:rPr>
        <w:t>،</w:t>
      </w:r>
      <w:r w:rsidRPr="004A7232">
        <w:rPr>
          <w:rStyle w:val="libBold2Char"/>
          <w:rtl/>
        </w:rPr>
        <w:t xml:space="preserve"> عن أحمد بن محمّد بن عيسى</w:t>
      </w:r>
      <w:r w:rsidRPr="004A7232">
        <w:rPr>
          <w:rStyle w:val="libBold2Char"/>
          <w:rtl/>
          <w:lang w:bidi="ar-IQ"/>
        </w:rPr>
        <w:t>،</w:t>
      </w:r>
      <w:r w:rsidRPr="004A7232">
        <w:rPr>
          <w:rStyle w:val="libBold2Char"/>
          <w:rtl/>
        </w:rPr>
        <w:t xml:space="preserve"> عن الحسن بن محبوب</w:t>
      </w:r>
      <w:r w:rsidRPr="004A7232">
        <w:rPr>
          <w:rStyle w:val="libBold2Char"/>
          <w:rtl/>
          <w:lang w:bidi="ar-IQ"/>
        </w:rPr>
        <w:t>،</w:t>
      </w:r>
      <w:r w:rsidRPr="004A7232">
        <w:rPr>
          <w:rStyle w:val="libBold2Char"/>
          <w:rtl/>
        </w:rPr>
        <w:t xml:space="preserve"> عن عمرو بن أبي المقدام</w:t>
      </w:r>
      <w:r w:rsidRPr="004A7232">
        <w:rPr>
          <w:rStyle w:val="libBold2Char"/>
          <w:rtl/>
          <w:lang w:bidi="ar-IQ"/>
        </w:rPr>
        <w:t>،</w:t>
      </w:r>
      <w:r w:rsidRPr="004A7232">
        <w:rPr>
          <w:rStyle w:val="libBold2Char"/>
          <w:rtl/>
        </w:rPr>
        <w:t xml:space="preserve"> عن أبي محمّد مالك بن أعين الجهني</w:t>
      </w:r>
      <w:r w:rsidRPr="004A7232">
        <w:rPr>
          <w:rStyle w:val="libBold2Char"/>
          <w:rtl/>
          <w:lang w:bidi="ar-IQ"/>
        </w:rPr>
        <w:t>،</w:t>
      </w:r>
      <w:r w:rsidRPr="004A7232">
        <w:rPr>
          <w:rStyle w:val="libBold2Char"/>
          <w:rtl/>
        </w:rPr>
        <w:t xml:space="preserve"> وهو عربي كوفي</w:t>
      </w:r>
      <w:r w:rsidRPr="004A7232">
        <w:rPr>
          <w:rStyle w:val="libBold2Char"/>
          <w:rtl/>
          <w:lang w:bidi="ar-IQ"/>
        </w:rPr>
        <w:t>،</w:t>
      </w:r>
      <w:r w:rsidRPr="004A7232">
        <w:rPr>
          <w:rStyle w:val="libBold2Char"/>
          <w:rtl/>
        </w:rPr>
        <w:t xml:space="preserve"> وليس هو من موالي سنسن </w:t>
      </w:r>
      <w:r w:rsidRPr="004A7232">
        <w:rPr>
          <w:rStyle w:val="libFootnotenumChar"/>
          <w:rtl/>
        </w:rPr>
        <w:t>(7)</w:t>
      </w:r>
      <w:r w:rsidRPr="004A7232">
        <w:rPr>
          <w:rStyle w:val="libBold2Char"/>
          <w:rtl/>
        </w:rPr>
        <w:t>.</w:t>
      </w:r>
    </w:p>
    <w:p w:rsidR="004A7232" w:rsidRPr="00045F63" w:rsidRDefault="004A7232" w:rsidP="004A7232">
      <w:pPr>
        <w:pStyle w:val="libNormal"/>
        <w:rPr>
          <w:rtl/>
        </w:rPr>
      </w:pPr>
      <w:r w:rsidRPr="00045F63">
        <w:rPr>
          <w:rtl/>
        </w:rPr>
        <w:t xml:space="preserve">علي بن موسى داخل في العدّة التي يروي عنهم ثقة الإسلام عن احمد ابن محمّد بن عيسى </w:t>
      </w:r>
      <w:r w:rsidRPr="004A7232">
        <w:rPr>
          <w:rStyle w:val="libFootnotenumChar"/>
          <w:rtl/>
        </w:rPr>
        <w:t>(8)</w:t>
      </w:r>
      <w:r>
        <w:rPr>
          <w:rtl/>
        </w:rPr>
        <w:t>،</w:t>
      </w:r>
      <w:r w:rsidRPr="00045F63">
        <w:rPr>
          <w:rtl/>
        </w:rPr>
        <w:t xml:space="preserve"> وكفى في جلالته مضافا الى كونه من مشايخ الإجازة رواية الكليني وعلي بن بابويه عنه</w:t>
      </w:r>
      <w:r>
        <w:rPr>
          <w:rtl/>
        </w:rPr>
        <w:t>،</w:t>
      </w:r>
      <w:r w:rsidRPr="00045F63">
        <w:rPr>
          <w:rtl/>
        </w:rPr>
        <w:t xml:space="preserve"> والجليل أبو جعفر بن أبي زاهر الأشعري القمي الذي كان محمّد بن يحيى العطار من أخصّ أصحابه</w:t>
      </w:r>
      <w:r>
        <w:rPr>
          <w:rtl/>
        </w:rPr>
        <w:t>،</w:t>
      </w:r>
      <w:r w:rsidRPr="00045F63">
        <w:rPr>
          <w:rtl/>
        </w:rPr>
        <w:t xml:space="preserve"> كما في الكافي في باب جهات علوم الأئمة </w:t>
      </w:r>
      <w:r w:rsidRPr="004A7232">
        <w:rPr>
          <w:rStyle w:val="libAlaemChar"/>
          <w:rtl/>
        </w:rPr>
        <w:t>عليهم‌السلام</w:t>
      </w:r>
      <w:r w:rsidRPr="00045F63">
        <w:rPr>
          <w:rtl/>
        </w:rPr>
        <w:t xml:space="preserve"> </w:t>
      </w:r>
      <w:r w:rsidRPr="004A7232">
        <w:rPr>
          <w:rStyle w:val="libFootnotenumChar"/>
          <w:rtl/>
        </w:rPr>
        <w:t>(9)</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أصول الكافي 2</w:t>
      </w:r>
      <w:r>
        <w:rPr>
          <w:rtl/>
        </w:rPr>
        <w:t>:</w:t>
      </w:r>
      <w:r w:rsidRPr="00045F63">
        <w:rPr>
          <w:rtl/>
        </w:rPr>
        <w:t xml:space="preserve"> 140 / 2.</w:t>
      </w:r>
    </w:p>
    <w:p w:rsidR="004A7232" w:rsidRPr="00045F63" w:rsidRDefault="004A7232" w:rsidP="004A7232">
      <w:pPr>
        <w:pStyle w:val="libFootnote0"/>
        <w:rPr>
          <w:rtl/>
        </w:rPr>
      </w:pPr>
      <w:r w:rsidRPr="00045F63">
        <w:rPr>
          <w:rtl/>
        </w:rPr>
        <w:t>(2) الكافي 6</w:t>
      </w:r>
      <w:r>
        <w:rPr>
          <w:rtl/>
        </w:rPr>
        <w:t>:</w:t>
      </w:r>
      <w:r w:rsidRPr="00045F63">
        <w:rPr>
          <w:rtl/>
        </w:rPr>
        <w:t xml:space="preserve"> 50 / 8.</w:t>
      </w:r>
    </w:p>
    <w:p w:rsidR="004A7232" w:rsidRPr="00045F63" w:rsidRDefault="004A7232" w:rsidP="004A7232">
      <w:pPr>
        <w:pStyle w:val="libFootnote0"/>
        <w:rPr>
          <w:rtl/>
        </w:rPr>
      </w:pPr>
      <w:r w:rsidRPr="00045F63">
        <w:rPr>
          <w:rtl/>
        </w:rPr>
        <w:t>(3) الكافي 5</w:t>
      </w:r>
      <w:r>
        <w:rPr>
          <w:rtl/>
        </w:rPr>
        <w:t>:</w:t>
      </w:r>
      <w:r w:rsidRPr="00045F63">
        <w:rPr>
          <w:rtl/>
        </w:rPr>
        <w:t xml:space="preserve"> 79 / 11.</w:t>
      </w:r>
    </w:p>
    <w:p w:rsidR="004A7232" w:rsidRPr="00045F63" w:rsidRDefault="004A7232" w:rsidP="004A7232">
      <w:pPr>
        <w:pStyle w:val="libFootnote0"/>
        <w:rPr>
          <w:rtl/>
        </w:rPr>
      </w:pPr>
      <w:r w:rsidRPr="00045F63">
        <w:rPr>
          <w:rtl/>
        </w:rPr>
        <w:t>(4) الفقيه 1</w:t>
      </w:r>
      <w:r>
        <w:rPr>
          <w:rtl/>
        </w:rPr>
        <w:t>:</w:t>
      </w:r>
      <w:r w:rsidRPr="00045F63">
        <w:rPr>
          <w:rtl/>
        </w:rPr>
        <w:t xml:space="preserve"> 3</w:t>
      </w:r>
      <w:r>
        <w:rPr>
          <w:rtl/>
        </w:rPr>
        <w:t>،</w:t>
      </w:r>
      <w:r w:rsidRPr="00045F63">
        <w:rPr>
          <w:rtl/>
        </w:rPr>
        <w:t xml:space="preserve"> من المقدمة.</w:t>
      </w:r>
    </w:p>
    <w:p w:rsidR="004A7232" w:rsidRPr="00045F63" w:rsidRDefault="004A7232" w:rsidP="004A7232">
      <w:pPr>
        <w:pStyle w:val="libFootnote0"/>
        <w:rPr>
          <w:rtl/>
        </w:rPr>
      </w:pPr>
      <w:r w:rsidRPr="00045F63">
        <w:rPr>
          <w:rtl/>
        </w:rPr>
        <w:t>(5) رجال النجاشي 318 / 871.</w:t>
      </w:r>
    </w:p>
    <w:p w:rsidR="004A7232" w:rsidRPr="00045F63" w:rsidRDefault="004A7232" w:rsidP="004A7232">
      <w:pPr>
        <w:pStyle w:val="libFootnote0"/>
        <w:rPr>
          <w:rtl/>
        </w:rPr>
      </w:pPr>
      <w:r w:rsidRPr="00045F63">
        <w:rPr>
          <w:rtl/>
        </w:rPr>
        <w:t>(6) تقدم برقم</w:t>
      </w:r>
      <w:r>
        <w:rPr>
          <w:rtl/>
        </w:rPr>
        <w:t>:</w:t>
      </w:r>
      <w:r w:rsidRPr="00045F63">
        <w:rPr>
          <w:rtl/>
        </w:rPr>
        <w:t xml:space="preserve"> 188.</w:t>
      </w:r>
    </w:p>
    <w:p w:rsidR="004A7232" w:rsidRPr="00045F63" w:rsidRDefault="004A7232" w:rsidP="004A7232">
      <w:pPr>
        <w:pStyle w:val="libFootnote0"/>
        <w:rPr>
          <w:rtl/>
        </w:rPr>
      </w:pPr>
      <w:r w:rsidRPr="00045F63">
        <w:rPr>
          <w:rtl/>
        </w:rPr>
        <w:t>(7) الفقيه 4</w:t>
      </w:r>
      <w:r>
        <w:rPr>
          <w:rtl/>
        </w:rPr>
        <w:t>:</w:t>
      </w:r>
      <w:r w:rsidRPr="00045F63">
        <w:rPr>
          <w:rtl/>
        </w:rPr>
        <w:t xml:space="preserve"> 31</w:t>
      </w:r>
      <w:r>
        <w:rPr>
          <w:rtl/>
        </w:rPr>
        <w:t>،</w:t>
      </w:r>
      <w:r w:rsidRPr="00045F63">
        <w:rPr>
          <w:rtl/>
        </w:rPr>
        <w:t xml:space="preserve"> من المشيخة.</w:t>
      </w:r>
    </w:p>
    <w:p w:rsidR="004A7232" w:rsidRPr="00045F63" w:rsidRDefault="004A7232" w:rsidP="004A7232">
      <w:pPr>
        <w:pStyle w:val="libFootnote0"/>
        <w:rPr>
          <w:rtl/>
        </w:rPr>
      </w:pPr>
      <w:r w:rsidRPr="00045F63">
        <w:rPr>
          <w:rtl/>
        </w:rPr>
        <w:t>(8) انظر رجال العلامة</w:t>
      </w:r>
      <w:r>
        <w:rPr>
          <w:rtl/>
        </w:rPr>
        <w:t>:</w:t>
      </w:r>
      <w:r w:rsidRPr="00045F63">
        <w:rPr>
          <w:rtl/>
        </w:rPr>
        <w:t xml:space="preserve"> 272</w:t>
      </w:r>
      <w:r>
        <w:rPr>
          <w:rtl/>
        </w:rPr>
        <w:t>،</w:t>
      </w:r>
      <w:r w:rsidRPr="00045F63">
        <w:rPr>
          <w:rtl/>
        </w:rPr>
        <w:t xml:space="preserve"> من الفائدة الثالثة.</w:t>
      </w:r>
    </w:p>
    <w:p w:rsidR="004A7232" w:rsidRPr="00045F63" w:rsidRDefault="004A7232" w:rsidP="004A7232">
      <w:pPr>
        <w:pStyle w:val="libFootnote0"/>
        <w:rPr>
          <w:rtl/>
        </w:rPr>
      </w:pPr>
      <w:r w:rsidRPr="00045F63">
        <w:rPr>
          <w:rtl/>
        </w:rPr>
        <w:t>(9) أصول الكافي 1</w:t>
      </w:r>
      <w:r>
        <w:rPr>
          <w:rtl/>
        </w:rPr>
        <w:t>:</w:t>
      </w:r>
      <w:r w:rsidRPr="00045F63">
        <w:rPr>
          <w:rtl/>
        </w:rPr>
        <w:t xml:space="preserve"> 207 / 2.</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 xml:space="preserve">وأوضحنا وثاقة عمرو بن أبي المقدام في </w:t>
      </w:r>
      <w:r>
        <w:rPr>
          <w:rtl/>
        </w:rPr>
        <w:t>(</w:t>
      </w:r>
      <w:r w:rsidRPr="00045F63">
        <w:rPr>
          <w:rtl/>
        </w:rPr>
        <w:t>رلد</w:t>
      </w:r>
      <w:r>
        <w:rPr>
          <w:rtl/>
        </w:rPr>
        <w:t>)</w:t>
      </w:r>
      <w:r w:rsidRPr="00045F63">
        <w:rPr>
          <w:rtl/>
        </w:rPr>
        <w:t xml:space="preserve"> </w:t>
      </w:r>
      <w:r w:rsidRPr="004A7232">
        <w:rPr>
          <w:rStyle w:val="libFootnotenumChar"/>
          <w:rtl/>
        </w:rPr>
        <w:t>(1)</w:t>
      </w:r>
      <w:r w:rsidRPr="00045F63">
        <w:rPr>
          <w:rtl/>
        </w:rPr>
        <w:t xml:space="preserve"> مضافا الى وجود ابن محبوب في السند</w:t>
      </w:r>
      <w:r>
        <w:rPr>
          <w:rtl/>
        </w:rPr>
        <w:t>،</w:t>
      </w:r>
      <w:r w:rsidRPr="00045F63">
        <w:rPr>
          <w:rtl/>
        </w:rPr>
        <w:t xml:space="preserve"> فالخبر صحيح.</w:t>
      </w:r>
    </w:p>
    <w:p w:rsidR="004A7232" w:rsidRPr="00045F63" w:rsidRDefault="004A7232" w:rsidP="004A7232">
      <w:pPr>
        <w:pStyle w:val="libNormal"/>
        <w:rPr>
          <w:rtl/>
        </w:rPr>
      </w:pPr>
      <w:r w:rsidRPr="00045F63">
        <w:rPr>
          <w:rtl/>
        </w:rPr>
        <w:t xml:space="preserve">وامّا مالك فذكره الشيخ في أصحاب الباقر </w:t>
      </w:r>
      <w:r w:rsidRPr="004A7232">
        <w:rPr>
          <w:rStyle w:val="libAlaemChar"/>
          <w:rtl/>
        </w:rPr>
        <w:t>عليه‌السلام</w:t>
      </w:r>
      <w:r w:rsidRPr="00045F63">
        <w:rPr>
          <w:rtl/>
        </w:rPr>
        <w:t xml:space="preserve"> </w:t>
      </w:r>
      <w:r w:rsidRPr="004A7232">
        <w:rPr>
          <w:rStyle w:val="libFootnotenumChar"/>
          <w:rtl/>
        </w:rPr>
        <w:t>(2)</w:t>
      </w:r>
      <w:r>
        <w:rPr>
          <w:rtl/>
        </w:rPr>
        <w:t>،</w:t>
      </w:r>
      <w:r w:rsidRPr="00045F63">
        <w:rPr>
          <w:rtl/>
        </w:rPr>
        <w:t xml:space="preserve"> وقال</w:t>
      </w:r>
      <w:r>
        <w:rPr>
          <w:rtl/>
        </w:rPr>
        <w:t>:</w:t>
      </w:r>
      <w:r>
        <w:rPr>
          <w:rFonts w:hint="cs"/>
          <w:rtl/>
        </w:rPr>
        <w:t xml:space="preserve"> </w:t>
      </w:r>
      <w:r w:rsidRPr="00045F63">
        <w:rPr>
          <w:rtl/>
        </w:rPr>
        <w:t xml:space="preserve">مات في حياة أبي عبد الله </w:t>
      </w:r>
      <w:r w:rsidRPr="004A7232">
        <w:rPr>
          <w:rStyle w:val="libAlaemChar"/>
          <w:rtl/>
        </w:rPr>
        <w:t>عليه‌السلام</w:t>
      </w:r>
      <w:r>
        <w:rPr>
          <w:rtl/>
        </w:rPr>
        <w:t>،</w:t>
      </w:r>
      <w:r w:rsidRPr="00045F63">
        <w:rPr>
          <w:rtl/>
        </w:rPr>
        <w:t xml:space="preserve"> ثم في أصحاب الصادق </w:t>
      </w:r>
      <w:r w:rsidRPr="004A7232">
        <w:rPr>
          <w:rStyle w:val="libAlaemChar"/>
          <w:rtl/>
        </w:rPr>
        <w:t>عليه‌السلام</w:t>
      </w:r>
      <w:r w:rsidRPr="00045F63">
        <w:rPr>
          <w:rtl/>
        </w:rPr>
        <w:t xml:space="preserve"> </w:t>
      </w:r>
      <w:r w:rsidRPr="004A7232">
        <w:rPr>
          <w:rStyle w:val="libFootnotenumChar"/>
          <w:rtl/>
        </w:rPr>
        <w:t>(3)</w:t>
      </w:r>
      <w:r>
        <w:rPr>
          <w:rtl/>
        </w:rPr>
        <w:t>،</w:t>
      </w:r>
      <w:r w:rsidRPr="00045F63">
        <w:rPr>
          <w:rtl/>
        </w:rPr>
        <w:t xml:space="preserve"> وذكره الكشي أيضا </w:t>
      </w:r>
      <w:r w:rsidRPr="004A7232">
        <w:rPr>
          <w:rStyle w:val="libFootnotenumChar"/>
          <w:rtl/>
        </w:rPr>
        <w:t>(4)</w:t>
      </w:r>
      <w:r>
        <w:rPr>
          <w:rtl/>
        </w:rPr>
        <w:t>،</w:t>
      </w:r>
      <w:r w:rsidRPr="00045F63">
        <w:rPr>
          <w:rtl/>
        </w:rPr>
        <w:t xml:space="preserve"> ولم يوثقوه</w:t>
      </w:r>
      <w:r>
        <w:rPr>
          <w:rtl/>
        </w:rPr>
        <w:t>،</w:t>
      </w:r>
      <w:r w:rsidRPr="00045F63">
        <w:rPr>
          <w:rtl/>
        </w:rPr>
        <w:t xml:space="preserve"> ويمكن استظهار وثاقته من أمور</w:t>
      </w:r>
      <w:r>
        <w:rPr>
          <w:rtl/>
        </w:rPr>
        <w:t>:</w:t>
      </w:r>
    </w:p>
    <w:p w:rsidR="004A7232" w:rsidRPr="00045F63" w:rsidRDefault="004A7232" w:rsidP="004A7232">
      <w:pPr>
        <w:pStyle w:val="libNormal"/>
        <w:rPr>
          <w:rtl/>
        </w:rPr>
      </w:pPr>
      <w:r w:rsidRPr="00045F63">
        <w:rPr>
          <w:rtl/>
        </w:rPr>
        <w:t>أ</w:t>
      </w:r>
      <w:r>
        <w:rPr>
          <w:rtl/>
        </w:rPr>
        <w:t xml:space="preserve"> - </w:t>
      </w:r>
      <w:r w:rsidRPr="00045F63">
        <w:rPr>
          <w:rtl/>
        </w:rPr>
        <w:t>رواية بن أبي عمير عنه</w:t>
      </w:r>
      <w:r>
        <w:rPr>
          <w:rtl/>
        </w:rPr>
        <w:t>،</w:t>
      </w:r>
      <w:r w:rsidRPr="00045F63">
        <w:rPr>
          <w:rtl/>
        </w:rPr>
        <w:t xml:space="preserve"> كما صرّح به الأستاذ الأكبر في التعليقة </w:t>
      </w:r>
      <w:r w:rsidRPr="004A7232">
        <w:rPr>
          <w:rStyle w:val="libFootnotenumChar"/>
          <w:rtl/>
        </w:rPr>
        <w:t>(5)</w:t>
      </w:r>
      <w:r>
        <w:rPr>
          <w:rtl/>
        </w:rPr>
        <w:t>.</w:t>
      </w:r>
    </w:p>
    <w:p w:rsidR="004A7232" w:rsidRPr="00045F63" w:rsidRDefault="004A7232" w:rsidP="004A7232">
      <w:pPr>
        <w:pStyle w:val="libNormal"/>
        <w:rPr>
          <w:rtl/>
        </w:rPr>
      </w:pPr>
      <w:r w:rsidRPr="00045F63">
        <w:rPr>
          <w:rtl/>
        </w:rPr>
        <w:t>ب</w:t>
      </w:r>
      <w:r>
        <w:rPr>
          <w:rtl/>
        </w:rPr>
        <w:t xml:space="preserve"> - </w:t>
      </w:r>
      <w:r w:rsidRPr="00045F63">
        <w:rPr>
          <w:rtl/>
        </w:rPr>
        <w:t xml:space="preserve">رواية أصحاب الإجماع عنه كيونس بن عبد الرحمن في الكافي في باب البداء </w:t>
      </w:r>
      <w:r w:rsidRPr="004A7232">
        <w:rPr>
          <w:rStyle w:val="libFootnotenumChar"/>
          <w:rtl/>
        </w:rPr>
        <w:t>(6)</w:t>
      </w:r>
      <w:r>
        <w:rPr>
          <w:rtl/>
        </w:rPr>
        <w:t>،</w:t>
      </w:r>
      <w:r w:rsidRPr="00045F63">
        <w:rPr>
          <w:rtl/>
        </w:rPr>
        <w:t xml:space="preserve"> وبريد بن معاوية فيه في باب لباس المعصفر من كتاب الزي والتجمل </w:t>
      </w:r>
      <w:r w:rsidRPr="004A7232">
        <w:rPr>
          <w:rStyle w:val="libFootnotenumChar"/>
          <w:rtl/>
        </w:rPr>
        <w:t>(7)</w:t>
      </w:r>
      <w:r>
        <w:rPr>
          <w:rtl/>
        </w:rPr>
        <w:t>،</w:t>
      </w:r>
      <w:r w:rsidRPr="00045F63">
        <w:rPr>
          <w:rtl/>
        </w:rPr>
        <w:t xml:space="preserve"> وعبد الله بن مسكان فيه في باب البداء </w:t>
      </w:r>
      <w:r w:rsidRPr="004A7232">
        <w:rPr>
          <w:rStyle w:val="libFootnotenumChar"/>
          <w:rtl/>
        </w:rPr>
        <w:t>(8)</w:t>
      </w:r>
      <w:r>
        <w:rPr>
          <w:rtl/>
        </w:rPr>
        <w:t>،</w:t>
      </w:r>
      <w:r w:rsidRPr="00045F63">
        <w:rPr>
          <w:rtl/>
        </w:rPr>
        <w:t xml:space="preserve"> وفي باب أبوال الدواب </w:t>
      </w:r>
      <w:r w:rsidRPr="004A7232">
        <w:rPr>
          <w:rStyle w:val="libFootnotenumChar"/>
          <w:rtl/>
        </w:rPr>
        <w:t>(9)</w:t>
      </w:r>
      <w:r>
        <w:rPr>
          <w:rtl/>
        </w:rPr>
        <w:t>،</w:t>
      </w:r>
      <w:r w:rsidRPr="00045F63">
        <w:rPr>
          <w:rtl/>
        </w:rPr>
        <w:t xml:space="preserve"> وفي الروضة </w:t>
      </w:r>
      <w:r w:rsidRPr="004A7232">
        <w:rPr>
          <w:rStyle w:val="libFootnotenumChar"/>
          <w:rtl/>
        </w:rPr>
        <w:t>(10)</w:t>
      </w:r>
      <w:r>
        <w:rPr>
          <w:rtl/>
        </w:rPr>
        <w:t>،</w:t>
      </w:r>
      <w:r w:rsidRPr="00045F63">
        <w:rPr>
          <w:rtl/>
        </w:rPr>
        <w:t xml:space="preserve"> وفي التهذيب في باب صفة الوضوء </w:t>
      </w:r>
      <w:r w:rsidRPr="004A7232">
        <w:rPr>
          <w:rStyle w:val="libFootnotenumChar"/>
          <w:rtl/>
        </w:rPr>
        <w:t>(11)</w:t>
      </w:r>
      <w:r>
        <w:rPr>
          <w:rtl/>
        </w:rPr>
        <w:t>،</w:t>
      </w:r>
      <w:r w:rsidRPr="00045F63">
        <w:rPr>
          <w:rtl/>
        </w:rPr>
        <w:t xml:space="preserve"> وفي باب تطهير الثياب من أبواب الزيادات </w:t>
      </w:r>
      <w:r w:rsidRPr="004A7232">
        <w:rPr>
          <w:rStyle w:val="libFootnotenumChar"/>
          <w:rtl/>
        </w:rPr>
        <w:t>(12)</w:t>
      </w:r>
      <w:r>
        <w:rPr>
          <w:rtl/>
        </w:rPr>
        <w:t>،</w:t>
      </w:r>
      <w:r w:rsidRPr="00045F63">
        <w:rPr>
          <w:rtl/>
        </w:rPr>
        <w:t xml:space="preserve"> وفي باب أحكام السهو في الصلاة </w:t>
      </w:r>
      <w:r w:rsidRPr="004A7232">
        <w:rPr>
          <w:rStyle w:val="libFootnotenumChar"/>
          <w:rtl/>
        </w:rPr>
        <w:t>(13)</w:t>
      </w:r>
      <w:r>
        <w:rPr>
          <w:rtl/>
        </w:rPr>
        <w:t>.</w:t>
      </w:r>
    </w:p>
    <w:p w:rsidR="004A7232" w:rsidRPr="00045F63" w:rsidRDefault="004A7232" w:rsidP="004A7232">
      <w:pPr>
        <w:pStyle w:val="libNormal"/>
        <w:rPr>
          <w:rtl/>
        </w:rPr>
      </w:pPr>
      <w:r w:rsidRPr="00045F63">
        <w:rPr>
          <w:rtl/>
        </w:rPr>
        <w:t>ج</w:t>
      </w:r>
      <w:r>
        <w:rPr>
          <w:rtl/>
        </w:rPr>
        <w:t xml:space="preserve"> - </w:t>
      </w:r>
      <w:r w:rsidRPr="00045F63">
        <w:rPr>
          <w:rtl/>
        </w:rPr>
        <w:t>رواية جملة من شيوخ الطائفة عنه سوى المذكورين كالفقيه ثعلبة بن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تقدم برقم</w:t>
      </w:r>
      <w:r>
        <w:rPr>
          <w:rtl/>
        </w:rPr>
        <w:t>:</w:t>
      </w:r>
      <w:r w:rsidRPr="00045F63">
        <w:rPr>
          <w:rtl/>
        </w:rPr>
        <w:t xml:space="preserve"> 234.</w:t>
      </w:r>
    </w:p>
    <w:p w:rsidR="004A7232" w:rsidRPr="00045F63" w:rsidRDefault="004A7232" w:rsidP="004A7232">
      <w:pPr>
        <w:pStyle w:val="libFootnote0"/>
        <w:rPr>
          <w:rtl/>
        </w:rPr>
      </w:pPr>
      <w:r w:rsidRPr="00045F63">
        <w:rPr>
          <w:rtl/>
        </w:rPr>
        <w:t>(2) رجال الشيخ</w:t>
      </w:r>
      <w:r>
        <w:rPr>
          <w:rtl/>
        </w:rPr>
        <w:t>:</w:t>
      </w:r>
      <w:r w:rsidRPr="00045F63">
        <w:rPr>
          <w:rtl/>
        </w:rPr>
        <w:t xml:space="preserve"> 135 / 11.</w:t>
      </w:r>
    </w:p>
    <w:p w:rsidR="004A7232" w:rsidRPr="00045F63" w:rsidRDefault="004A7232" w:rsidP="004A7232">
      <w:pPr>
        <w:pStyle w:val="libFootnote0"/>
        <w:rPr>
          <w:rtl/>
        </w:rPr>
      </w:pPr>
      <w:r w:rsidRPr="00045F63">
        <w:rPr>
          <w:rtl/>
        </w:rPr>
        <w:t>(3) رجال الشيخ 308 / 456.</w:t>
      </w:r>
    </w:p>
    <w:p w:rsidR="004A7232" w:rsidRPr="00045F63" w:rsidRDefault="004A7232" w:rsidP="004A7232">
      <w:pPr>
        <w:pStyle w:val="libFootnote0"/>
        <w:rPr>
          <w:rtl/>
        </w:rPr>
      </w:pPr>
      <w:r w:rsidRPr="00045F63">
        <w:rPr>
          <w:rtl/>
        </w:rPr>
        <w:t>(4) رجال الكشي 2</w:t>
      </w:r>
      <w:r>
        <w:rPr>
          <w:rtl/>
        </w:rPr>
        <w:t>:</w:t>
      </w:r>
      <w:r w:rsidRPr="00045F63">
        <w:rPr>
          <w:rtl/>
        </w:rPr>
        <w:t xml:space="preserve"> 478 / 388.</w:t>
      </w:r>
    </w:p>
    <w:p w:rsidR="004A7232" w:rsidRPr="00045F63" w:rsidRDefault="004A7232" w:rsidP="004A7232">
      <w:pPr>
        <w:pStyle w:val="libFootnote0"/>
        <w:rPr>
          <w:rtl/>
        </w:rPr>
      </w:pPr>
      <w:r w:rsidRPr="00045F63">
        <w:rPr>
          <w:rtl/>
        </w:rPr>
        <w:t>(5) تعليقة البهبهاني</w:t>
      </w:r>
      <w:r>
        <w:rPr>
          <w:rtl/>
        </w:rPr>
        <w:t>:</w:t>
      </w:r>
      <w:r w:rsidRPr="00045F63">
        <w:rPr>
          <w:rtl/>
        </w:rPr>
        <w:t xml:space="preserve"> 271</w:t>
      </w:r>
      <w:r>
        <w:rPr>
          <w:rtl/>
        </w:rPr>
        <w:t>،</w:t>
      </w:r>
      <w:r w:rsidRPr="00045F63">
        <w:rPr>
          <w:rtl/>
        </w:rPr>
        <w:t xml:space="preserve"> ولم نظفر بروايته عنه في الكتب الأربعة.</w:t>
      </w:r>
    </w:p>
    <w:p w:rsidR="004A7232" w:rsidRPr="00045F63" w:rsidRDefault="004A7232" w:rsidP="004A7232">
      <w:pPr>
        <w:pStyle w:val="libFootnote0"/>
        <w:rPr>
          <w:rtl/>
        </w:rPr>
      </w:pPr>
      <w:r w:rsidRPr="00045F63">
        <w:rPr>
          <w:rtl/>
        </w:rPr>
        <w:t>(6) أصول الكافي 1</w:t>
      </w:r>
      <w:r>
        <w:rPr>
          <w:rtl/>
        </w:rPr>
        <w:t>:</w:t>
      </w:r>
      <w:r w:rsidRPr="00045F63">
        <w:rPr>
          <w:rtl/>
        </w:rPr>
        <w:t xml:space="preserve"> 115 / 12.</w:t>
      </w:r>
    </w:p>
    <w:p w:rsidR="004A7232" w:rsidRPr="00045F63" w:rsidRDefault="004A7232" w:rsidP="004A7232">
      <w:pPr>
        <w:pStyle w:val="libFootnote0"/>
        <w:rPr>
          <w:rtl/>
        </w:rPr>
      </w:pPr>
      <w:r w:rsidRPr="00045F63">
        <w:rPr>
          <w:rtl/>
        </w:rPr>
        <w:t>(7) الكافي 6</w:t>
      </w:r>
      <w:r>
        <w:rPr>
          <w:rtl/>
        </w:rPr>
        <w:t>:</w:t>
      </w:r>
      <w:r w:rsidRPr="00045F63">
        <w:rPr>
          <w:rtl/>
        </w:rPr>
        <w:t xml:space="preserve"> 447 / 7.</w:t>
      </w:r>
    </w:p>
    <w:p w:rsidR="004A7232" w:rsidRPr="00045F63" w:rsidRDefault="004A7232" w:rsidP="004A7232">
      <w:pPr>
        <w:pStyle w:val="libFootnote0"/>
        <w:rPr>
          <w:rtl/>
        </w:rPr>
      </w:pPr>
      <w:r w:rsidRPr="00045F63">
        <w:rPr>
          <w:rtl/>
        </w:rPr>
        <w:t>(8) أصول الكافي 1</w:t>
      </w:r>
      <w:r>
        <w:rPr>
          <w:rtl/>
        </w:rPr>
        <w:t>:</w:t>
      </w:r>
      <w:r w:rsidRPr="00045F63">
        <w:rPr>
          <w:rtl/>
        </w:rPr>
        <w:t xml:space="preserve"> 114 / 5.</w:t>
      </w:r>
    </w:p>
    <w:p w:rsidR="004A7232" w:rsidRPr="00045F63" w:rsidRDefault="004A7232" w:rsidP="004A7232">
      <w:pPr>
        <w:pStyle w:val="libFootnote0"/>
        <w:rPr>
          <w:rtl/>
        </w:rPr>
      </w:pPr>
      <w:r w:rsidRPr="00045F63">
        <w:rPr>
          <w:rtl/>
        </w:rPr>
        <w:t>(9) الكافي 3</w:t>
      </w:r>
      <w:r>
        <w:rPr>
          <w:rtl/>
        </w:rPr>
        <w:t>:</w:t>
      </w:r>
      <w:r w:rsidRPr="00045F63">
        <w:rPr>
          <w:rtl/>
        </w:rPr>
        <w:t xml:space="preserve"> 58 / 7.</w:t>
      </w:r>
    </w:p>
    <w:p w:rsidR="004A7232" w:rsidRPr="00045F63" w:rsidRDefault="004A7232" w:rsidP="004A7232">
      <w:pPr>
        <w:pStyle w:val="libFootnote0"/>
        <w:rPr>
          <w:rtl/>
        </w:rPr>
      </w:pPr>
      <w:r w:rsidRPr="00045F63">
        <w:rPr>
          <w:rtl/>
        </w:rPr>
        <w:t>(10) الكافي 8</w:t>
      </w:r>
      <w:r>
        <w:rPr>
          <w:rtl/>
        </w:rPr>
        <w:t>:</w:t>
      </w:r>
      <w:r w:rsidRPr="00045F63">
        <w:rPr>
          <w:rtl/>
        </w:rPr>
        <w:t xml:space="preserve"> 146 / 122</w:t>
      </w:r>
      <w:r>
        <w:rPr>
          <w:rtl/>
        </w:rPr>
        <w:t>،</w:t>
      </w:r>
      <w:r w:rsidRPr="00045F63">
        <w:rPr>
          <w:rtl/>
        </w:rPr>
        <w:t xml:space="preserve"> من الروضة.</w:t>
      </w:r>
    </w:p>
    <w:p w:rsidR="004A7232" w:rsidRPr="00045F63" w:rsidRDefault="004A7232" w:rsidP="004A7232">
      <w:pPr>
        <w:pStyle w:val="libFootnote0"/>
        <w:rPr>
          <w:rtl/>
        </w:rPr>
      </w:pPr>
      <w:r w:rsidRPr="00045F63">
        <w:rPr>
          <w:rtl/>
        </w:rPr>
        <w:t>(11) تهذيب الأحكام 1</w:t>
      </w:r>
      <w:r>
        <w:rPr>
          <w:rtl/>
        </w:rPr>
        <w:t>:</w:t>
      </w:r>
      <w:r w:rsidRPr="00045F63">
        <w:rPr>
          <w:rtl/>
        </w:rPr>
        <w:t xml:space="preserve"> 78 / 198.</w:t>
      </w:r>
    </w:p>
    <w:p w:rsidR="004A7232" w:rsidRPr="00045F63" w:rsidRDefault="004A7232" w:rsidP="004A7232">
      <w:pPr>
        <w:pStyle w:val="libFootnote0"/>
        <w:rPr>
          <w:rtl/>
        </w:rPr>
      </w:pPr>
      <w:r w:rsidRPr="00045F63">
        <w:rPr>
          <w:rtl/>
        </w:rPr>
        <w:t>(12) تهذيب الأحكام 1</w:t>
      </w:r>
      <w:r>
        <w:rPr>
          <w:rtl/>
        </w:rPr>
        <w:t>:</w:t>
      </w:r>
      <w:r w:rsidRPr="00045F63">
        <w:rPr>
          <w:rtl/>
        </w:rPr>
        <w:t xml:space="preserve"> 420 / 1328.</w:t>
      </w:r>
    </w:p>
    <w:p w:rsidR="004A7232" w:rsidRPr="00045F63" w:rsidRDefault="004A7232" w:rsidP="004A7232">
      <w:pPr>
        <w:pStyle w:val="libFootnote0"/>
        <w:rPr>
          <w:rtl/>
        </w:rPr>
      </w:pPr>
      <w:r w:rsidRPr="00045F63">
        <w:rPr>
          <w:rtl/>
        </w:rPr>
        <w:t>(13) تهذيب الأحكام 2</w:t>
      </w:r>
      <w:r>
        <w:rPr>
          <w:rtl/>
        </w:rPr>
        <w:t>:</w:t>
      </w:r>
      <w:r w:rsidRPr="00045F63">
        <w:rPr>
          <w:rtl/>
        </w:rPr>
        <w:t xml:space="preserve"> 201 / 788.</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ميمون </w:t>
      </w:r>
      <w:r w:rsidRPr="004A7232">
        <w:rPr>
          <w:rStyle w:val="libFootnotenumChar"/>
          <w:rtl/>
        </w:rPr>
        <w:t>(1)</w:t>
      </w:r>
      <w:r>
        <w:rPr>
          <w:rtl/>
        </w:rPr>
        <w:t>،</w:t>
      </w:r>
      <w:r w:rsidRPr="00045F63">
        <w:rPr>
          <w:rtl/>
        </w:rPr>
        <w:t xml:space="preserve"> وعمر بن أذينة </w:t>
      </w:r>
      <w:r w:rsidRPr="004A7232">
        <w:rPr>
          <w:rStyle w:val="libFootnotenumChar"/>
          <w:rtl/>
        </w:rPr>
        <w:t>(2)</w:t>
      </w:r>
      <w:r>
        <w:rPr>
          <w:rtl/>
        </w:rPr>
        <w:t>،</w:t>
      </w:r>
      <w:r w:rsidRPr="00045F63">
        <w:rPr>
          <w:rtl/>
        </w:rPr>
        <w:t xml:space="preserve"> وعاصم بن حميد </w:t>
      </w:r>
      <w:r w:rsidRPr="004A7232">
        <w:rPr>
          <w:rStyle w:val="libFootnotenumChar"/>
          <w:rtl/>
        </w:rPr>
        <w:t>(3)</w:t>
      </w:r>
      <w:r>
        <w:rPr>
          <w:rtl/>
        </w:rPr>
        <w:t>،</w:t>
      </w:r>
      <w:r w:rsidRPr="00045F63">
        <w:rPr>
          <w:rtl/>
        </w:rPr>
        <w:t xml:space="preserve"> وعلي بن رئاب </w:t>
      </w:r>
      <w:r w:rsidRPr="004A7232">
        <w:rPr>
          <w:rStyle w:val="libFootnotenumChar"/>
          <w:rtl/>
        </w:rPr>
        <w:t>(4)</w:t>
      </w:r>
      <w:r>
        <w:rPr>
          <w:rtl/>
        </w:rPr>
        <w:t>،</w:t>
      </w:r>
      <w:r w:rsidRPr="00045F63">
        <w:rPr>
          <w:rtl/>
        </w:rPr>
        <w:t xml:space="preserve"> وهشام بن سالم </w:t>
      </w:r>
      <w:r w:rsidRPr="004A7232">
        <w:rPr>
          <w:rStyle w:val="libFootnotenumChar"/>
          <w:rtl/>
        </w:rPr>
        <w:t>(5)</w:t>
      </w:r>
      <w:r>
        <w:rPr>
          <w:rtl/>
        </w:rPr>
        <w:t>،</w:t>
      </w:r>
      <w:r w:rsidRPr="00045F63">
        <w:rPr>
          <w:rtl/>
        </w:rPr>
        <w:t xml:space="preserve"> وعمرو بن أبي المقدام </w:t>
      </w:r>
      <w:r w:rsidRPr="004A7232">
        <w:rPr>
          <w:rStyle w:val="libFootnotenumChar"/>
          <w:rtl/>
        </w:rPr>
        <w:t>(6)</w:t>
      </w:r>
      <w:r>
        <w:rPr>
          <w:rtl/>
        </w:rPr>
        <w:t>،</w:t>
      </w:r>
      <w:r w:rsidRPr="00045F63">
        <w:rPr>
          <w:rtl/>
        </w:rPr>
        <w:t xml:space="preserve"> والقاسم بن بريد بن معاوية </w:t>
      </w:r>
      <w:r w:rsidRPr="004A7232">
        <w:rPr>
          <w:rStyle w:val="libFootnotenumChar"/>
          <w:rtl/>
        </w:rPr>
        <w:t>(7)</w:t>
      </w:r>
      <w:r>
        <w:rPr>
          <w:rtl/>
        </w:rPr>
        <w:t>.</w:t>
      </w:r>
    </w:p>
    <w:p w:rsidR="004A7232" w:rsidRDefault="004A7232" w:rsidP="004A7232">
      <w:pPr>
        <w:pStyle w:val="libNormal"/>
        <w:rPr>
          <w:rtl/>
        </w:rPr>
      </w:pPr>
      <w:r w:rsidRPr="00045F63">
        <w:rPr>
          <w:rtl/>
        </w:rPr>
        <w:t>د</w:t>
      </w:r>
      <w:r>
        <w:rPr>
          <w:rFonts w:hint="cs"/>
          <w:rtl/>
        </w:rPr>
        <w:t xml:space="preserve"> - </w:t>
      </w:r>
      <w:r w:rsidRPr="00045F63">
        <w:rPr>
          <w:rtl/>
        </w:rPr>
        <w:t xml:space="preserve">رواية يحيى بن عمران الحلبي عنه كما في الكافي في باب المصافحة </w:t>
      </w:r>
      <w:r w:rsidRPr="004A7232">
        <w:rPr>
          <w:rStyle w:val="libFootnotenumChar"/>
          <w:rtl/>
        </w:rPr>
        <w:t>(8)</w:t>
      </w:r>
      <w:r>
        <w:rPr>
          <w:rtl/>
        </w:rPr>
        <w:t>،</w:t>
      </w:r>
      <w:r w:rsidRPr="00045F63">
        <w:rPr>
          <w:rtl/>
        </w:rPr>
        <w:t xml:space="preserve"> وفي النجاشي </w:t>
      </w:r>
      <w:r w:rsidRPr="004A7232">
        <w:rPr>
          <w:rStyle w:val="libFootnotenumChar"/>
          <w:rtl/>
        </w:rPr>
        <w:t>(9)</w:t>
      </w:r>
      <w:r>
        <w:rPr>
          <w:rtl/>
        </w:rPr>
        <w:t>،</w:t>
      </w:r>
      <w:r w:rsidRPr="00045F63">
        <w:rPr>
          <w:rtl/>
        </w:rPr>
        <w:t xml:space="preserve"> والخلاصة </w:t>
      </w:r>
      <w:r w:rsidRPr="004A7232">
        <w:rPr>
          <w:rStyle w:val="libFootnotenumChar"/>
          <w:rtl/>
        </w:rPr>
        <w:t>(10)</w:t>
      </w:r>
      <w:r w:rsidRPr="00045F63">
        <w:rPr>
          <w:rtl/>
        </w:rPr>
        <w:t xml:space="preserve"> في ترجمة يحيى</w:t>
      </w:r>
      <w:r>
        <w:rPr>
          <w:rtl/>
        </w:rPr>
        <w:t>:</w:t>
      </w:r>
      <w:r w:rsidRPr="00045F63">
        <w:rPr>
          <w:rtl/>
        </w:rPr>
        <w:t xml:space="preserve"> ثقة ثقة صحيح الحديث</w:t>
      </w:r>
      <w:r>
        <w:rPr>
          <w:rtl/>
        </w:rPr>
        <w:t>،</w:t>
      </w:r>
      <w:r w:rsidRPr="00045F63">
        <w:rPr>
          <w:rtl/>
        </w:rPr>
        <w:t xml:space="preserve"> وقد مرّ توضيح دلالة هذه الكلمة على وثاقة كلّ من يروي عنه </w:t>
      </w:r>
      <w:r w:rsidRPr="004A7232">
        <w:rPr>
          <w:rStyle w:val="libFootnotenumChar"/>
          <w:rtl/>
        </w:rPr>
        <w:t>(11)</w:t>
      </w:r>
      <w:r>
        <w:rPr>
          <w:rtl/>
        </w:rPr>
        <w:t>.</w:t>
      </w:r>
    </w:p>
    <w:p w:rsidR="004A7232" w:rsidRPr="00045F63" w:rsidRDefault="004A7232" w:rsidP="004A7232">
      <w:pPr>
        <w:pStyle w:val="libNormal"/>
        <w:rPr>
          <w:rtl/>
        </w:rPr>
      </w:pPr>
      <w:r>
        <w:rPr>
          <w:rtl/>
        </w:rPr>
        <w:t xml:space="preserve">هـ - </w:t>
      </w:r>
      <w:r w:rsidRPr="00045F63">
        <w:rPr>
          <w:rtl/>
        </w:rPr>
        <w:t>ما رواه في الكافي في باب المصافحة</w:t>
      </w:r>
      <w:r>
        <w:rPr>
          <w:rtl/>
        </w:rPr>
        <w:t>:</w:t>
      </w:r>
      <w:r w:rsidRPr="00045F63">
        <w:rPr>
          <w:rtl/>
        </w:rPr>
        <w:t xml:space="preserve"> عن علي بن إبراهيم</w:t>
      </w:r>
      <w:r>
        <w:rPr>
          <w:rtl/>
        </w:rPr>
        <w:t>،</w:t>
      </w:r>
      <w:r w:rsidRPr="00045F63">
        <w:rPr>
          <w:rtl/>
        </w:rPr>
        <w:t xml:space="preserve"> عن محمّد ابن عيسى</w:t>
      </w:r>
      <w:r>
        <w:rPr>
          <w:rtl/>
        </w:rPr>
        <w:t>،</w:t>
      </w:r>
      <w:r w:rsidRPr="00045F63">
        <w:rPr>
          <w:rtl/>
        </w:rPr>
        <w:t xml:space="preserve"> عن يونس</w:t>
      </w:r>
      <w:r>
        <w:rPr>
          <w:rtl/>
        </w:rPr>
        <w:t>،</w:t>
      </w:r>
      <w:r w:rsidRPr="00045F63">
        <w:rPr>
          <w:rtl/>
        </w:rPr>
        <w:t xml:space="preserve"> عن يحيى الحلبي</w:t>
      </w:r>
      <w:r>
        <w:rPr>
          <w:rtl/>
        </w:rPr>
        <w:t>،</w:t>
      </w:r>
      <w:r w:rsidRPr="00045F63">
        <w:rPr>
          <w:rtl/>
        </w:rPr>
        <w:t xml:space="preserve"> عن مالك الجهني</w:t>
      </w:r>
      <w:r>
        <w:rPr>
          <w:rtl/>
        </w:rPr>
        <w:t>،</w:t>
      </w:r>
      <w:r w:rsidRPr="00045F63">
        <w:rPr>
          <w:rtl/>
        </w:rPr>
        <w:t xml:space="preserve"> قال</w:t>
      </w:r>
      <w:r>
        <w:rPr>
          <w:rtl/>
        </w:rPr>
        <w:t>:</w:t>
      </w:r>
      <w:r w:rsidRPr="00045F63">
        <w:rPr>
          <w:rtl/>
        </w:rPr>
        <w:t xml:space="preserve"> قال أبو جعفر </w:t>
      </w:r>
      <w:r w:rsidRPr="004A7232">
        <w:rPr>
          <w:rStyle w:val="libAlaemChar"/>
          <w:rtl/>
        </w:rPr>
        <w:t>عليه‌السلام</w:t>
      </w:r>
      <w:r>
        <w:rPr>
          <w:rtl/>
        </w:rPr>
        <w:t>:</w:t>
      </w:r>
      <w:r w:rsidRPr="00045F63">
        <w:rPr>
          <w:rtl/>
        </w:rPr>
        <w:t xml:space="preserve"> أنتم والله شيعتنا</w:t>
      </w:r>
      <w:r>
        <w:rPr>
          <w:rtl/>
        </w:rPr>
        <w:t>،</w:t>
      </w:r>
      <w:r w:rsidRPr="00045F63">
        <w:rPr>
          <w:rtl/>
        </w:rPr>
        <w:t xml:space="preserve"> ألا ترى أنّك تفرط في أمرنا</w:t>
      </w:r>
      <w:r>
        <w:rPr>
          <w:rtl/>
        </w:rPr>
        <w:t>،</w:t>
      </w:r>
      <w:r w:rsidRPr="00045F63">
        <w:rPr>
          <w:rtl/>
        </w:rPr>
        <w:t xml:space="preserve"> إنّه لا يقدر على صفة الله</w:t>
      </w:r>
      <w:r>
        <w:rPr>
          <w:rtl/>
        </w:rPr>
        <w:t>،</w:t>
      </w:r>
      <w:r w:rsidRPr="00045F63">
        <w:rPr>
          <w:rtl/>
        </w:rPr>
        <w:t xml:space="preserve"> فكما لا يقدر على صفة الله كذلك لا يقدر على صفتنا </w:t>
      </w:r>
      <w:r>
        <w:rPr>
          <w:rtl/>
        </w:rPr>
        <w:t>[</w:t>
      </w:r>
      <w:r w:rsidRPr="00045F63">
        <w:rPr>
          <w:rtl/>
        </w:rPr>
        <w:t>وكما لا يقدر على صفتنا</w:t>
      </w:r>
      <w:r>
        <w:rPr>
          <w:rtl/>
        </w:rPr>
        <w:t>]،</w:t>
      </w:r>
      <w:r w:rsidRPr="00045F63">
        <w:rPr>
          <w:rtl/>
        </w:rPr>
        <w:t xml:space="preserve"> كذلك لا يقدر على صفة المؤمن</w:t>
      </w:r>
      <w:r>
        <w:rPr>
          <w:rtl/>
        </w:rPr>
        <w:t>،</w:t>
      </w:r>
      <w:r w:rsidRPr="00045F63">
        <w:rPr>
          <w:rtl/>
        </w:rPr>
        <w:t xml:space="preserve"> إن المؤمن ليلقى المؤمن فيصافحه فلا يزال الله ينظر إليهما والذنوب تتحات عن وجوههما كما يتحات</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أصول الكافي 1</w:t>
      </w:r>
      <w:r>
        <w:rPr>
          <w:rtl/>
        </w:rPr>
        <w:t>:</w:t>
      </w:r>
      <w:r w:rsidRPr="00045F63">
        <w:rPr>
          <w:rtl/>
        </w:rPr>
        <w:t xml:space="preserve"> 273 / 7.</w:t>
      </w:r>
    </w:p>
    <w:p w:rsidR="004A7232" w:rsidRPr="00045F63" w:rsidRDefault="004A7232" w:rsidP="004A7232">
      <w:pPr>
        <w:pStyle w:val="libFootnote0"/>
        <w:rPr>
          <w:rtl/>
        </w:rPr>
      </w:pPr>
      <w:r w:rsidRPr="00045F63">
        <w:rPr>
          <w:rtl/>
        </w:rPr>
        <w:t>(2) أصول الكافي 1</w:t>
      </w:r>
      <w:r>
        <w:rPr>
          <w:rtl/>
        </w:rPr>
        <w:t>:</w:t>
      </w:r>
      <w:r w:rsidRPr="00045F63">
        <w:rPr>
          <w:rtl/>
        </w:rPr>
        <w:t xml:space="preserve"> 351 / 21.</w:t>
      </w:r>
    </w:p>
    <w:p w:rsidR="004A7232" w:rsidRPr="00045F63" w:rsidRDefault="004A7232" w:rsidP="004A7232">
      <w:pPr>
        <w:pStyle w:val="libFootnote0"/>
        <w:rPr>
          <w:rtl/>
        </w:rPr>
      </w:pPr>
      <w:r w:rsidRPr="00045F63">
        <w:rPr>
          <w:rtl/>
        </w:rPr>
        <w:t>(3) أصول الكافي 2</w:t>
      </w:r>
      <w:r>
        <w:rPr>
          <w:rtl/>
        </w:rPr>
        <w:t>:</w:t>
      </w:r>
      <w:r w:rsidRPr="00045F63">
        <w:rPr>
          <w:rtl/>
        </w:rPr>
        <w:t xml:space="preserve"> 170 / 2.</w:t>
      </w:r>
    </w:p>
    <w:p w:rsidR="004A7232" w:rsidRPr="00045F63" w:rsidRDefault="004A7232" w:rsidP="004A7232">
      <w:pPr>
        <w:pStyle w:val="libFootnote0"/>
        <w:rPr>
          <w:rtl/>
        </w:rPr>
      </w:pPr>
      <w:r w:rsidRPr="00045F63">
        <w:rPr>
          <w:rtl/>
        </w:rPr>
        <w:t>(4) تهذيب الأحكام 1</w:t>
      </w:r>
      <w:r>
        <w:rPr>
          <w:rtl/>
        </w:rPr>
        <w:t>:</w:t>
      </w:r>
      <w:r w:rsidRPr="00045F63">
        <w:rPr>
          <w:rtl/>
        </w:rPr>
        <w:t xml:space="preserve"> 176 / 505.</w:t>
      </w:r>
    </w:p>
    <w:p w:rsidR="004A7232" w:rsidRPr="00045F63" w:rsidRDefault="004A7232" w:rsidP="004A7232">
      <w:pPr>
        <w:pStyle w:val="libFootnote0"/>
        <w:rPr>
          <w:rtl/>
        </w:rPr>
      </w:pPr>
      <w:r w:rsidRPr="00045F63">
        <w:rPr>
          <w:rtl/>
        </w:rPr>
        <w:t>(5) تهذيب الأحكام 9</w:t>
      </w:r>
      <w:r>
        <w:rPr>
          <w:rtl/>
        </w:rPr>
        <w:t>:</w:t>
      </w:r>
      <w:r w:rsidRPr="00045F63">
        <w:rPr>
          <w:rtl/>
        </w:rPr>
        <w:t xml:space="preserve"> 368 / 1315.</w:t>
      </w:r>
    </w:p>
    <w:p w:rsidR="004A7232" w:rsidRPr="00045F63" w:rsidRDefault="004A7232" w:rsidP="004A7232">
      <w:pPr>
        <w:pStyle w:val="libFootnote0"/>
        <w:rPr>
          <w:rtl/>
        </w:rPr>
      </w:pPr>
      <w:r w:rsidRPr="00045F63">
        <w:rPr>
          <w:rtl/>
        </w:rPr>
        <w:t>(6) الفقيه 4</w:t>
      </w:r>
      <w:r>
        <w:rPr>
          <w:rtl/>
        </w:rPr>
        <w:t>:</w:t>
      </w:r>
      <w:r w:rsidRPr="00045F63">
        <w:rPr>
          <w:rtl/>
        </w:rPr>
        <w:t xml:space="preserve"> 31</w:t>
      </w:r>
      <w:r>
        <w:rPr>
          <w:rtl/>
        </w:rPr>
        <w:t>،</w:t>
      </w:r>
      <w:r w:rsidRPr="00045F63">
        <w:rPr>
          <w:rtl/>
        </w:rPr>
        <w:t xml:space="preserve"> من المشيخة.</w:t>
      </w:r>
    </w:p>
    <w:p w:rsidR="004A7232" w:rsidRPr="00045F63" w:rsidRDefault="004A7232" w:rsidP="004A7232">
      <w:pPr>
        <w:pStyle w:val="libFootnote0"/>
        <w:rPr>
          <w:rtl/>
        </w:rPr>
      </w:pPr>
      <w:r w:rsidRPr="00045F63">
        <w:rPr>
          <w:rtl/>
        </w:rPr>
        <w:t>(7) تهذيب الأحكام 4</w:t>
      </w:r>
      <w:r>
        <w:rPr>
          <w:rtl/>
        </w:rPr>
        <w:t>:</w:t>
      </w:r>
      <w:r w:rsidRPr="00045F63">
        <w:rPr>
          <w:rtl/>
        </w:rPr>
        <w:t xml:space="preserve"> 87 / 255.</w:t>
      </w:r>
    </w:p>
    <w:p w:rsidR="004A7232" w:rsidRPr="00045F63" w:rsidRDefault="004A7232" w:rsidP="004A7232">
      <w:pPr>
        <w:pStyle w:val="libFootnote0"/>
        <w:rPr>
          <w:rtl/>
        </w:rPr>
      </w:pPr>
      <w:r w:rsidRPr="00045F63">
        <w:rPr>
          <w:rtl/>
        </w:rPr>
        <w:t>(8) أصول الكافي 2</w:t>
      </w:r>
      <w:r>
        <w:rPr>
          <w:rtl/>
        </w:rPr>
        <w:t>:</w:t>
      </w:r>
      <w:r w:rsidRPr="00045F63">
        <w:rPr>
          <w:rtl/>
        </w:rPr>
        <w:t xml:space="preserve"> 144 / 6.</w:t>
      </w:r>
    </w:p>
    <w:p w:rsidR="004A7232" w:rsidRPr="00045F63" w:rsidRDefault="004A7232" w:rsidP="004A7232">
      <w:pPr>
        <w:pStyle w:val="libFootnote0"/>
        <w:rPr>
          <w:rtl/>
        </w:rPr>
      </w:pPr>
      <w:r w:rsidRPr="00045F63">
        <w:rPr>
          <w:rtl/>
        </w:rPr>
        <w:t>(9) رجال النجاشي 444 / 1199.</w:t>
      </w:r>
    </w:p>
    <w:p w:rsidR="004A7232" w:rsidRPr="00045F63" w:rsidRDefault="004A7232" w:rsidP="004A7232">
      <w:pPr>
        <w:pStyle w:val="libFootnote0"/>
        <w:rPr>
          <w:rtl/>
        </w:rPr>
      </w:pPr>
      <w:r w:rsidRPr="00045F63">
        <w:rPr>
          <w:rtl/>
        </w:rPr>
        <w:t>(10) رجال العلامة 182 / 12.</w:t>
      </w:r>
    </w:p>
    <w:p w:rsidR="004A7232" w:rsidRPr="00045F63" w:rsidRDefault="004A7232" w:rsidP="004A7232">
      <w:pPr>
        <w:pStyle w:val="libFootnote0"/>
        <w:rPr>
          <w:rtl/>
        </w:rPr>
      </w:pPr>
      <w:r w:rsidRPr="00045F63">
        <w:rPr>
          <w:rtl/>
        </w:rPr>
        <w:t>(11) تقدم في هذه الفائدة</w:t>
      </w:r>
      <w:r>
        <w:rPr>
          <w:rtl/>
        </w:rPr>
        <w:t>،</w:t>
      </w:r>
      <w:r w:rsidRPr="00045F63">
        <w:rPr>
          <w:rtl/>
        </w:rPr>
        <w:t xml:space="preserve"> صحيفة</w:t>
      </w:r>
      <w:r>
        <w:rPr>
          <w:rtl/>
        </w:rPr>
        <w:t>:</w:t>
      </w:r>
      <w:r w:rsidRPr="00045F63">
        <w:rPr>
          <w:rtl/>
        </w:rPr>
        <w:t xml:space="preserve"> 534.</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الورق حتى يفترقا</w:t>
      </w:r>
      <w:r>
        <w:rPr>
          <w:rtl/>
        </w:rPr>
        <w:t>،</w:t>
      </w:r>
      <w:r w:rsidRPr="00045F63">
        <w:rPr>
          <w:rtl/>
        </w:rPr>
        <w:t xml:space="preserve"> فكيف يقدر على صفة من هو كذلك</w:t>
      </w:r>
      <w:r>
        <w:rPr>
          <w:rtl/>
        </w:rPr>
        <w:t>؟!</w:t>
      </w:r>
      <w:r w:rsidRPr="00045F63">
        <w:rPr>
          <w:rtl/>
        </w:rPr>
        <w:t xml:space="preserve"> </w:t>
      </w:r>
      <w:r w:rsidRPr="004A7232">
        <w:rPr>
          <w:rStyle w:val="libFootnotenumChar"/>
          <w:rtl/>
        </w:rPr>
        <w:t>(1)</w:t>
      </w:r>
      <w:r>
        <w:rPr>
          <w:rtl/>
        </w:rPr>
        <w:t>.</w:t>
      </w:r>
    </w:p>
    <w:p w:rsidR="004A7232" w:rsidRPr="00045F63" w:rsidRDefault="004A7232" w:rsidP="004A7232">
      <w:pPr>
        <w:pStyle w:val="libNormal"/>
        <w:rPr>
          <w:rtl/>
        </w:rPr>
      </w:pPr>
      <w:r w:rsidRPr="00045F63">
        <w:rPr>
          <w:rtl/>
        </w:rPr>
        <w:t>وفي الروضة</w:t>
      </w:r>
      <w:r>
        <w:rPr>
          <w:rtl/>
        </w:rPr>
        <w:t>:</w:t>
      </w:r>
      <w:r w:rsidRPr="00045F63">
        <w:rPr>
          <w:rtl/>
        </w:rPr>
        <w:t xml:space="preserve"> عن ابن مسكان</w:t>
      </w:r>
      <w:r>
        <w:rPr>
          <w:rtl/>
        </w:rPr>
        <w:t>،</w:t>
      </w:r>
      <w:r w:rsidRPr="00045F63">
        <w:rPr>
          <w:rtl/>
        </w:rPr>
        <w:t xml:space="preserve"> عنه قال</w:t>
      </w:r>
      <w:r>
        <w:rPr>
          <w:rtl/>
        </w:rPr>
        <w:t>:</w:t>
      </w:r>
      <w:r w:rsidRPr="00045F63">
        <w:rPr>
          <w:rtl/>
        </w:rPr>
        <w:t xml:space="preserve"> قال لي أبو عبد الله </w:t>
      </w:r>
      <w:r w:rsidRPr="004A7232">
        <w:rPr>
          <w:rStyle w:val="libAlaemChar"/>
          <w:rtl/>
        </w:rPr>
        <w:t>عليه‌السلام</w:t>
      </w:r>
      <w:r>
        <w:rPr>
          <w:rtl/>
        </w:rPr>
        <w:t>:</w:t>
      </w:r>
      <w:r w:rsidRPr="00045F63">
        <w:rPr>
          <w:rtl/>
        </w:rPr>
        <w:t xml:space="preserve"> يا مالك</w:t>
      </w:r>
      <w:r>
        <w:rPr>
          <w:rtl/>
        </w:rPr>
        <w:t>،</w:t>
      </w:r>
      <w:r w:rsidRPr="00045F63">
        <w:rPr>
          <w:rtl/>
        </w:rPr>
        <w:t xml:space="preserve"> أما ترضون ان تقيموا الصلاة وتؤتوا الزكاة وتكفّوا وتدخلوا الجنّة</w:t>
      </w:r>
      <w:r>
        <w:rPr>
          <w:rtl/>
        </w:rPr>
        <w:t>،</w:t>
      </w:r>
      <w:r w:rsidRPr="00045F63">
        <w:rPr>
          <w:rtl/>
        </w:rPr>
        <w:t xml:space="preserve"> يا مالك</w:t>
      </w:r>
      <w:r>
        <w:rPr>
          <w:rtl/>
        </w:rPr>
        <w:t>؟</w:t>
      </w:r>
      <w:r w:rsidRPr="00045F63">
        <w:rPr>
          <w:rtl/>
        </w:rPr>
        <w:t xml:space="preserve"> انه ليس من قوم ائتموا بإمام </w:t>
      </w:r>
      <w:r>
        <w:rPr>
          <w:rtl/>
        </w:rPr>
        <w:t>[</w:t>
      </w:r>
      <w:r w:rsidRPr="00045F63">
        <w:rPr>
          <w:rtl/>
        </w:rPr>
        <w:t>في الدنيا</w:t>
      </w:r>
      <w:r>
        <w:rPr>
          <w:rtl/>
        </w:rPr>
        <w:t>]</w:t>
      </w:r>
      <w:r w:rsidRPr="00045F63">
        <w:rPr>
          <w:rtl/>
        </w:rPr>
        <w:t xml:space="preserve"> الاّ جاء يوم القيامة يلعنهم ويلعنونه الاّ أنتم</w:t>
      </w:r>
      <w:r>
        <w:rPr>
          <w:rtl/>
        </w:rPr>
        <w:t>،</w:t>
      </w:r>
      <w:r w:rsidRPr="00045F63">
        <w:rPr>
          <w:rtl/>
        </w:rPr>
        <w:t xml:space="preserve"> ومن كان على مثل حالكم </w:t>
      </w:r>
      <w:r>
        <w:rPr>
          <w:rtl/>
        </w:rPr>
        <w:t>[</w:t>
      </w:r>
      <w:r w:rsidRPr="00045F63">
        <w:rPr>
          <w:rtl/>
        </w:rPr>
        <w:t>يا مالك</w:t>
      </w:r>
      <w:r>
        <w:rPr>
          <w:rtl/>
        </w:rPr>
        <w:t>]،</w:t>
      </w:r>
      <w:r w:rsidRPr="00045F63">
        <w:rPr>
          <w:rtl/>
        </w:rPr>
        <w:t xml:space="preserve"> إن الميت والله منكم على هذا الأمر لشهيد بمنزلة الضارب بسيفه في سبيل الله </w:t>
      </w:r>
      <w:r w:rsidRPr="004A7232">
        <w:rPr>
          <w:rStyle w:val="libFootnotenumChar"/>
          <w:rtl/>
        </w:rPr>
        <w:t>(2)</w:t>
      </w:r>
      <w:r>
        <w:rPr>
          <w:rtl/>
        </w:rPr>
        <w:t>.</w:t>
      </w:r>
    </w:p>
    <w:p w:rsidR="004A7232" w:rsidRPr="00045F63" w:rsidRDefault="004A7232" w:rsidP="004A7232">
      <w:pPr>
        <w:pStyle w:val="libNormal"/>
        <w:rPr>
          <w:rtl/>
        </w:rPr>
      </w:pPr>
      <w:r w:rsidRPr="00045F63">
        <w:rPr>
          <w:rtl/>
        </w:rPr>
        <w:t xml:space="preserve">وهو شريك علقمة بن محمّد الحضرمي في رواية فضيلة زيارة عاشوراء عن أبي جعفر الباقر </w:t>
      </w:r>
      <w:r w:rsidRPr="004A7232">
        <w:rPr>
          <w:rStyle w:val="libAlaemChar"/>
          <w:rtl/>
        </w:rPr>
        <w:t>عليه‌السلام</w:t>
      </w:r>
      <w:r>
        <w:rPr>
          <w:rtl/>
        </w:rPr>
        <w:t>،</w:t>
      </w:r>
      <w:r w:rsidRPr="00045F63">
        <w:rPr>
          <w:rtl/>
        </w:rPr>
        <w:t xml:space="preserve"> على رواية جعفر بن قولويه في كتاب كامل الزيارات </w:t>
      </w:r>
      <w:r w:rsidRPr="004A7232">
        <w:rPr>
          <w:rStyle w:val="libFootnotenumChar"/>
          <w:rtl/>
        </w:rPr>
        <w:t>(3)</w:t>
      </w:r>
      <w:r>
        <w:rPr>
          <w:rtl/>
        </w:rPr>
        <w:t>.</w:t>
      </w:r>
    </w:p>
    <w:p w:rsidR="004A7232" w:rsidRPr="00045F63" w:rsidRDefault="004A7232" w:rsidP="004A7232">
      <w:pPr>
        <w:pStyle w:val="libNormal"/>
        <w:rPr>
          <w:rtl/>
        </w:rPr>
      </w:pPr>
      <w:r w:rsidRPr="00045F63">
        <w:rPr>
          <w:rtl/>
        </w:rPr>
        <w:t xml:space="preserve">ومن جميع ذلك يظهر قربه منهم وعلوّ قدره عندهم </w:t>
      </w:r>
      <w:r w:rsidRPr="004A7232">
        <w:rPr>
          <w:rStyle w:val="libAlaemChar"/>
          <w:rtl/>
        </w:rPr>
        <w:t>عليهم‌السلام</w:t>
      </w:r>
      <w:r>
        <w:rPr>
          <w:rtl/>
        </w:rPr>
        <w:t>.</w:t>
      </w:r>
    </w:p>
    <w:p w:rsidR="004A7232" w:rsidRPr="00045F63" w:rsidRDefault="004A7232" w:rsidP="004A7232">
      <w:pPr>
        <w:pStyle w:val="libNormal"/>
        <w:rPr>
          <w:rtl/>
        </w:rPr>
      </w:pPr>
      <w:r w:rsidRPr="00045F63">
        <w:rPr>
          <w:rtl/>
        </w:rPr>
        <w:t xml:space="preserve">وقال الشيخ المفيد في باب فضائل أبي جعفر الباقر </w:t>
      </w:r>
      <w:r w:rsidRPr="004A7232">
        <w:rPr>
          <w:rStyle w:val="libAlaemChar"/>
          <w:rtl/>
        </w:rPr>
        <w:t>عليه‌السلام</w:t>
      </w:r>
      <w:r>
        <w:rPr>
          <w:rtl/>
        </w:rPr>
        <w:t>:</w:t>
      </w:r>
      <w:r w:rsidRPr="00045F63">
        <w:rPr>
          <w:rtl/>
        </w:rPr>
        <w:t xml:space="preserve"> وقال مالك بن أعين الجهني فيه من قصيدة مدحه بها</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A7232" w:rsidRPr="00045F63" w:rsidTr="00B07E78">
        <w:trPr>
          <w:tblCellSpacing w:w="15" w:type="dxa"/>
          <w:jc w:val="center"/>
        </w:trPr>
        <w:tc>
          <w:tcPr>
            <w:tcW w:w="2362" w:type="pct"/>
            <w:vAlign w:val="center"/>
          </w:tcPr>
          <w:p w:rsidR="004A7232" w:rsidRPr="00045F63" w:rsidRDefault="004A7232" w:rsidP="004A7232">
            <w:pPr>
              <w:pStyle w:val="libPoem"/>
            </w:pPr>
            <w:r w:rsidRPr="00045F63">
              <w:rPr>
                <w:rtl/>
              </w:rPr>
              <w:t>إذا طلب الناس علم القرآن</w:t>
            </w:r>
            <w:r w:rsidRPr="004A7232">
              <w:rPr>
                <w:rStyle w:val="libPoemTiniChar0"/>
                <w:rtl/>
              </w:rPr>
              <w:br/>
              <w:t> </w:t>
            </w:r>
          </w:p>
        </w:tc>
        <w:tc>
          <w:tcPr>
            <w:tcW w:w="196" w:type="pct"/>
            <w:vAlign w:val="center"/>
          </w:tcPr>
          <w:p w:rsidR="004A7232" w:rsidRPr="00045F63" w:rsidRDefault="004A7232" w:rsidP="00B07E78">
            <w:pPr>
              <w:rPr>
                <w:lang w:bidi="fa-IR"/>
              </w:rPr>
            </w:pPr>
          </w:p>
        </w:tc>
        <w:tc>
          <w:tcPr>
            <w:tcW w:w="2361" w:type="pct"/>
            <w:vAlign w:val="center"/>
          </w:tcPr>
          <w:p w:rsidR="004A7232" w:rsidRPr="00045F63" w:rsidRDefault="004A7232" w:rsidP="004A7232">
            <w:pPr>
              <w:pStyle w:val="libPoem"/>
            </w:pPr>
            <w:r w:rsidRPr="00045F63">
              <w:rPr>
                <w:rtl/>
              </w:rPr>
              <w:t>كانت قريش عليه عيالا</w:t>
            </w:r>
            <w:r w:rsidRPr="004A7232">
              <w:rPr>
                <w:rStyle w:val="libPoemTiniChar0"/>
                <w:rtl/>
              </w:rPr>
              <w:br/>
              <w:t> </w:t>
            </w:r>
          </w:p>
        </w:tc>
      </w:tr>
      <w:tr w:rsidR="004A7232" w:rsidRPr="00045F63" w:rsidTr="00B07E78">
        <w:trPr>
          <w:tblCellSpacing w:w="15" w:type="dxa"/>
          <w:jc w:val="center"/>
        </w:trPr>
        <w:tc>
          <w:tcPr>
            <w:tcW w:w="2362" w:type="pct"/>
            <w:vAlign w:val="center"/>
          </w:tcPr>
          <w:p w:rsidR="004A7232" w:rsidRPr="00045F63" w:rsidRDefault="004A7232" w:rsidP="004A7232">
            <w:pPr>
              <w:pStyle w:val="libPoem"/>
            </w:pPr>
            <w:r>
              <w:rPr>
                <w:rtl/>
              </w:rPr>
              <w:t>و</w:t>
            </w:r>
            <w:r w:rsidRPr="00045F63">
              <w:rPr>
                <w:rtl/>
              </w:rPr>
              <w:t>ان قيل اين ابن بنت النبي</w:t>
            </w:r>
            <w:r w:rsidRPr="004A7232">
              <w:rPr>
                <w:rStyle w:val="libPoemTiniChar0"/>
                <w:rtl/>
              </w:rPr>
              <w:br/>
              <w:t> </w:t>
            </w:r>
          </w:p>
        </w:tc>
        <w:tc>
          <w:tcPr>
            <w:tcW w:w="196" w:type="pct"/>
            <w:vAlign w:val="center"/>
          </w:tcPr>
          <w:p w:rsidR="004A7232" w:rsidRPr="00045F63" w:rsidRDefault="004A7232" w:rsidP="00B07E78">
            <w:pPr>
              <w:rPr>
                <w:lang w:bidi="fa-IR"/>
              </w:rPr>
            </w:pPr>
          </w:p>
        </w:tc>
        <w:tc>
          <w:tcPr>
            <w:tcW w:w="2361" w:type="pct"/>
            <w:vAlign w:val="center"/>
          </w:tcPr>
          <w:p w:rsidR="004A7232" w:rsidRPr="00045F63" w:rsidRDefault="004A7232" w:rsidP="004A7232">
            <w:pPr>
              <w:pStyle w:val="libPoem"/>
            </w:pPr>
            <w:r w:rsidRPr="00045F63">
              <w:rPr>
                <w:rtl/>
              </w:rPr>
              <w:t>نلت بذاك فروعا طوالا</w:t>
            </w:r>
            <w:r w:rsidRPr="004A7232">
              <w:rPr>
                <w:rStyle w:val="libPoemTiniChar0"/>
                <w:rtl/>
              </w:rPr>
              <w:br/>
              <w:t> </w:t>
            </w:r>
          </w:p>
        </w:tc>
      </w:tr>
      <w:tr w:rsidR="004A7232" w:rsidRPr="00045F63" w:rsidTr="00B07E78">
        <w:trPr>
          <w:tblCellSpacing w:w="15" w:type="dxa"/>
          <w:jc w:val="center"/>
        </w:trPr>
        <w:tc>
          <w:tcPr>
            <w:tcW w:w="2362" w:type="pct"/>
            <w:vAlign w:val="center"/>
          </w:tcPr>
          <w:p w:rsidR="004A7232" w:rsidRPr="00045F63" w:rsidRDefault="004A7232" w:rsidP="004A7232">
            <w:pPr>
              <w:pStyle w:val="libPoem"/>
            </w:pPr>
            <w:r w:rsidRPr="00045F63">
              <w:rPr>
                <w:rtl/>
              </w:rPr>
              <w:t>نجوم تهلّل للمدلجين</w:t>
            </w:r>
            <w:r w:rsidRPr="004A7232">
              <w:rPr>
                <w:rStyle w:val="libPoemTiniChar0"/>
                <w:rtl/>
              </w:rPr>
              <w:br/>
              <w:t> </w:t>
            </w:r>
          </w:p>
        </w:tc>
        <w:tc>
          <w:tcPr>
            <w:tcW w:w="196" w:type="pct"/>
            <w:vAlign w:val="center"/>
          </w:tcPr>
          <w:p w:rsidR="004A7232" w:rsidRPr="00045F63" w:rsidRDefault="004A7232" w:rsidP="00B07E78">
            <w:pPr>
              <w:rPr>
                <w:lang w:bidi="fa-IR"/>
              </w:rPr>
            </w:pPr>
          </w:p>
        </w:tc>
        <w:tc>
          <w:tcPr>
            <w:tcW w:w="2361" w:type="pct"/>
            <w:vAlign w:val="center"/>
          </w:tcPr>
          <w:p w:rsidR="004A7232" w:rsidRPr="00045F63" w:rsidRDefault="004A7232" w:rsidP="004A7232">
            <w:pPr>
              <w:pStyle w:val="libPoem"/>
            </w:pPr>
            <w:r w:rsidRPr="00045F63">
              <w:rPr>
                <w:rtl/>
              </w:rPr>
              <w:t xml:space="preserve">جبال تورث علما جبالا </w:t>
            </w:r>
            <w:r w:rsidRPr="004A7232">
              <w:rPr>
                <w:rStyle w:val="libFootnotenumChar"/>
                <w:rtl/>
              </w:rPr>
              <w:t>(4)</w:t>
            </w:r>
            <w:r w:rsidRPr="004A7232">
              <w:rPr>
                <w:rStyle w:val="libPoemTiniChar0"/>
                <w:rtl/>
              </w:rPr>
              <w:br/>
              <w:t> </w:t>
            </w:r>
          </w:p>
        </w:tc>
      </w:tr>
    </w:tbl>
    <w:p w:rsidR="004A7232" w:rsidRPr="00045F63" w:rsidRDefault="004A7232" w:rsidP="004A7232">
      <w:pPr>
        <w:pStyle w:val="libNormal"/>
        <w:rPr>
          <w:rtl/>
        </w:rPr>
      </w:pPr>
      <w:r w:rsidRPr="00045F63">
        <w:rPr>
          <w:rtl/>
        </w:rPr>
        <w:t>وقال المحقق في الشرائع</w:t>
      </w:r>
      <w:r>
        <w:rPr>
          <w:rtl/>
        </w:rPr>
        <w:t>:</w:t>
      </w:r>
      <w:r w:rsidRPr="00045F63">
        <w:rPr>
          <w:rtl/>
        </w:rPr>
        <w:t xml:space="preserve"> لو خلّف نصراني أولاد صغارا وابن أخ وابن أخت مسلمين</w:t>
      </w:r>
      <w:r>
        <w:rPr>
          <w:rtl/>
        </w:rPr>
        <w:t>،</w:t>
      </w:r>
      <w:r w:rsidRPr="00045F63">
        <w:rPr>
          <w:rtl/>
        </w:rPr>
        <w:t xml:space="preserve"> كان لابن الأخ ثلثا التركة ولابن الأخت الثلث</w:t>
      </w:r>
      <w:r>
        <w:rPr>
          <w:rtl/>
        </w:rPr>
        <w:t>،</w:t>
      </w:r>
      <w:r w:rsidRPr="00045F63">
        <w:rPr>
          <w:rtl/>
        </w:rPr>
        <w:t xml:space="preserve"> وينفق الاثنان على الأولاد بنسبة حقّهما</w:t>
      </w:r>
      <w:r>
        <w:rPr>
          <w:rtl/>
        </w:rPr>
        <w:t>،</w:t>
      </w:r>
      <w:r w:rsidRPr="00045F63">
        <w:rPr>
          <w:rtl/>
        </w:rPr>
        <w:t xml:space="preserve"> فإذا بلغ الأولاد مسلمين كانوا أحقّ بالتركة على رواية</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أصول الكافي 2</w:t>
      </w:r>
      <w:r>
        <w:rPr>
          <w:rtl/>
        </w:rPr>
        <w:t>:</w:t>
      </w:r>
      <w:r w:rsidRPr="00045F63">
        <w:rPr>
          <w:rtl/>
        </w:rPr>
        <w:t xml:space="preserve"> 144 / 6.</w:t>
      </w:r>
    </w:p>
    <w:p w:rsidR="004A7232" w:rsidRPr="00045F63" w:rsidRDefault="004A7232" w:rsidP="004A7232">
      <w:pPr>
        <w:pStyle w:val="libFootnote0"/>
        <w:rPr>
          <w:rtl/>
        </w:rPr>
      </w:pPr>
      <w:r w:rsidRPr="00045F63">
        <w:rPr>
          <w:rtl/>
        </w:rPr>
        <w:t>(2) الكافي 8</w:t>
      </w:r>
      <w:r>
        <w:rPr>
          <w:rtl/>
        </w:rPr>
        <w:t>:</w:t>
      </w:r>
      <w:r w:rsidRPr="00045F63">
        <w:rPr>
          <w:rtl/>
        </w:rPr>
        <w:t xml:space="preserve"> 146 / 122</w:t>
      </w:r>
      <w:r>
        <w:rPr>
          <w:rtl/>
        </w:rPr>
        <w:t>،</w:t>
      </w:r>
      <w:r w:rsidRPr="00045F63">
        <w:rPr>
          <w:rtl/>
        </w:rPr>
        <w:t xml:space="preserve"> من الروضة. وما أثبتناه بين الاقواس المعقوفة منه.</w:t>
      </w:r>
    </w:p>
    <w:p w:rsidR="004A7232" w:rsidRPr="00045F63" w:rsidRDefault="004A7232" w:rsidP="004A7232">
      <w:pPr>
        <w:pStyle w:val="libFootnote0"/>
        <w:rPr>
          <w:rtl/>
        </w:rPr>
      </w:pPr>
      <w:r w:rsidRPr="00045F63">
        <w:rPr>
          <w:rtl/>
        </w:rPr>
        <w:t>(3) كامل الزيارات 174 / 8.</w:t>
      </w:r>
    </w:p>
    <w:p w:rsidR="004A7232" w:rsidRPr="00045F63" w:rsidRDefault="004A7232" w:rsidP="004A7232">
      <w:pPr>
        <w:pStyle w:val="libFootnote0"/>
        <w:rPr>
          <w:rtl/>
        </w:rPr>
      </w:pPr>
      <w:r w:rsidRPr="00045F63">
        <w:rPr>
          <w:rtl/>
        </w:rPr>
        <w:t>(4) الإرشاد</w:t>
      </w:r>
      <w:r>
        <w:rPr>
          <w:rtl/>
        </w:rPr>
        <w:t>:</w:t>
      </w:r>
      <w:r w:rsidRPr="00045F63">
        <w:rPr>
          <w:rtl/>
        </w:rPr>
        <w:t xml:space="preserve"> 262.</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مالك بن أعين </w:t>
      </w:r>
      <w:r w:rsidRPr="004A7232">
        <w:rPr>
          <w:rStyle w:val="libFootnotenumChar"/>
          <w:rtl/>
        </w:rPr>
        <w:t>(1)</w:t>
      </w:r>
      <w:r>
        <w:rPr>
          <w:rtl/>
        </w:rPr>
        <w:t>.</w:t>
      </w:r>
    </w:p>
    <w:p w:rsidR="004A7232" w:rsidRPr="00045F63" w:rsidRDefault="004A7232" w:rsidP="004A7232">
      <w:pPr>
        <w:pStyle w:val="libNormal"/>
        <w:rPr>
          <w:rtl/>
        </w:rPr>
      </w:pPr>
      <w:r w:rsidRPr="00045F63">
        <w:rPr>
          <w:rtl/>
        </w:rPr>
        <w:t xml:space="preserve">وفي الجواهر « وصفها جماعة </w:t>
      </w:r>
      <w:r>
        <w:rPr>
          <w:rtl/>
        </w:rPr>
        <w:t>[</w:t>
      </w:r>
      <w:r w:rsidRPr="00045F63">
        <w:rPr>
          <w:rtl/>
        </w:rPr>
        <w:t>من</w:t>
      </w:r>
      <w:r>
        <w:rPr>
          <w:rtl/>
        </w:rPr>
        <w:t>]</w:t>
      </w:r>
      <w:r w:rsidRPr="00045F63">
        <w:rPr>
          <w:rtl/>
        </w:rPr>
        <w:t xml:space="preserve"> المحققين كالعلامة والشهيد وغيرهما بالصحة</w:t>
      </w:r>
      <w:r>
        <w:rPr>
          <w:rtl/>
        </w:rPr>
        <w:t>،</w:t>
      </w:r>
      <w:r w:rsidRPr="00045F63">
        <w:rPr>
          <w:rtl/>
        </w:rPr>
        <w:t xml:space="preserve"> بل هي من المشاهير التي رواها الثلاثة في الثلاثة</w:t>
      </w:r>
      <w:r>
        <w:rPr>
          <w:rtl/>
        </w:rPr>
        <w:t xml:space="preserve"> - </w:t>
      </w:r>
      <w:r w:rsidRPr="00045F63">
        <w:rPr>
          <w:rtl/>
        </w:rPr>
        <w:t>ثم ذكر باقي المتن وشرحه وأطال الكلام فيما يرد على الرواية من الإشكال</w:t>
      </w:r>
      <w:r>
        <w:rPr>
          <w:rtl/>
        </w:rPr>
        <w:t xml:space="preserve"> - </w:t>
      </w:r>
      <w:r w:rsidRPr="00045F63">
        <w:rPr>
          <w:rtl/>
        </w:rPr>
        <w:t>الى ان قال</w:t>
      </w:r>
      <w:r>
        <w:rPr>
          <w:rtl/>
        </w:rPr>
        <w:t>:</w:t>
      </w:r>
      <w:r w:rsidRPr="00045F63">
        <w:rPr>
          <w:rtl/>
        </w:rPr>
        <w:t xml:space="preserve"> ومع ذلك كلّه فالرواية ضعيفة</w:t>
      </w:r>
      <w:r>
        <w:rPr>
          <w:rtl/>
        </w:rPr>
        <w:t>،</w:t>
      </w:r>
      <w:r w:rsidRPr="00045F63">
        <w:rPr>
          <w:rtl/>
        </w:rPr>
        <w:t xml:space="preserve"> والحكم بصحّتها مع شهرته غير صحيح</w:t>
      </w:r>
      <w:r>
        <w:rPr>
          <w:rtl/>
        </w:rPr>
        <w:t>،</w:t>
      </w:r>
      <w:r w:rsidRPr="00045F63">
        <w:rPr>
          <w:rtl/>
        </w:rPr>
        <w:t xml:space="preserve"> فإنّها في الكافي </w:t>
      </w:r>
      <w:r w:rsidRPr="004A7232">
        <w:rPr>
          <w:rStyle w:val="libFootnotenumChar"/>
          <w:rtl/>
        </w:rPr>
        <w:t>(2)</w:t>
      </w:r>
      <w:r w:rsidRPr="00045F63">
        <w:rPr>
          <w:rtl/>
        </w:rPr>
        <w:t xml:space="preserve"> والتهذيب </w:t>
      </w:r>
      <w:r w:rsidRPr="004A7232">
        <w:rPr>
          <w:rStyle w:val="libFootnotenumChar"/>
          <w:rtl/>
        </w:rPr>
        <w:t>(3)</w:t>
      </w:r>
      <w:r w:rsidRPr="00045F63">
        <w:rPr>
          <w:rtl/>
        </w:rPr>
        <w:t xml:space="preserve"> مسندة إلى مالك بن أعين</w:t>
      </w:r>
      <w:r>
        <w:rPr>
          <w:rtl/>
        </w:rPr>
        <w:t>،</w:t>
      </w:r>
      <w:r w:rsidRPr="00045F63">
        <w:rPr>
          <w:rtl/>
        </w:rPr>
        <w:t xml:space="preserve"> وفي الفقيه </w:t>
      </w:r>
      <w:r w:rsidRPr="004A7232">
        <w:rPr>
          <w:rStyle w:val="libFootnotenumChar"/>
          <w:rtl/>
        </w:rPr>
        <w:t>(4)</w:t>
      </w:r>
      <w:r w:rsidRPr="00045F63">
        <w:rPr>
          <w:rtl/>
        </w:rPr>
        <w:t xml:space="preserve"> اليه والى عبد الملك</w:t>
      </w:r>
      <w:r>
        <w:rPr>
          <w:rtl/>
        </w:rPr>
        <w:t>،</w:t>
      </w:r>
      <w:r w:rsidRPr="00045F63">
        <w:rPr>
          <w:rtl/>
        </w:rPr>
        <w:t xml:space="preserve"> ومالك مشترك بين أخي زرارة الضعيف والجهني المجهول</w:t>
      </w:r>
      <w:r>
        <w:rPr>
          <w:rtl/>
        </w:rPr>
        <w:t>،</w:t>
      </w:r>
      <w:r w:rsidRPr="00045F63">
        <w:rPr>
          <w:rtl/>
        </w:rPr>
        <w:t xml:space="preserve"> والظاهر بقرينة الفقيه الأول</w:t>
      </w:r>
      <w:r>
        <w:rPr>
          <w:rtl/>
        </w:rPr>
        <w:t>،</w:t>
      </w:r>
      <w:r w:rsidRPr="00045F63">
        <w:rPr>
          <w:rtl/>
        </w:rPr>
        <w:t xml:space="preserve"> واحتمال الضعف فيه قائم بواسطة الترديد بينه وبين عبد الملك.</w:t>
      </w:r>
    </w:p>
    <w:p w:rsidR="004A7232" w:rsidRPr="00045F63" w:rsidRDefault="004A7232" w:rsidP="004A7232">
      <w:pPr>
        <w:pStyle w:val="libNormal"/>
        <w:rPr>
          <w:rtl/>
        </w:rPr>
      </w:pPr>
      <w:r w:rsidRPr="00045F63">
        <w:rPr>
          <w:rtl/>
        </w:rPr>
        <w:t xml:space="preserve">وما في الوسائل </w:t>
      </w:r>
      <w:r w:rsidRPr="004A7232">
        <w:rPr>
          <w:rStyle w:val="libFootnotenumChar"/>
          <w:rtl/>
        </w:rPr>
        <w:t>(5)</w:t>
      </w:r>
      <w:r w:rsidRPr="00045F63">
        <w:rPr>
          <w:rtl/>
        </w:rPr>
        <w:t xml:space="preserve"> من اسناد الصدوق إليهما جميعا خلاف الموجود في الفقيه</w:t>
      </w:r>
      <w:r>
        <w:rPr>
          <w:rtl/>
        </w:rPr>
        <w:t>،</w:t>
      </w:r>
      <w:r w:rsidRPr="00045F63">
        <w:rPr>
          <w:rtl/>
        </w:rPr>
        <w:t xml:space="preserve"> والمنقول عنه في الوافي </w:t>
      </w:r>
      <w:r w:rsidRPr="004A7232">
        <w:rPr>
          <w:rStyle w:val="libFootnotenumChar"/>
          <w:rtl/>
        </w:rPr>
        <w:t>(6)</w:t>
      </w:r>
      <w:r>
        <w:rPr>
          <w:rtl/>
        </w:rPr>
        <w:t>،</w:t>
      </w:r>
      <w:r w:rsidRPr="00045F63">
        <w:rPr>
          <w:rtl/>
        </w:rPr>
        <w:t xml:space="preserve"> وغايته حسن هذا الطريق</w:t>
      </w:r>
      <w:r>
        <w:rPr>
          <w:rtl/>
        </w:rPr>
        <w:t>،</w:t>
      </w:r>
      <w:r w:rsidRPr="00045F63">
        <w:rPr>
          <w:rtl/>
        </w:rPr>
        <w:t xml:space="preserve"> فان عبد الملك ممدوح بغير التوثيق</w:t>
      </w:r>
      <w:r>
        <w:rPr>
          <w:rtl/>
        </w:rPr>
        <w:t>،</w:t>
      </w:r>
      <w:r w:rsidRPr="00045F63">
        <w:rPr>
          <w:rtl/>
        </w:rPr>
        <w:t xml:space="preserve"> والحسن غير الصحيح</w:t>
      </w:r>
      <w:r>
        <w:rPr>
          <w:rtl/>
        </w:rPr>
        <w:t>،</w:t>
      </w:r>
      <w:r w:rsidRPr="00045F63">
        <w:rPr>
          <w:rtl/>
        </w:rPr>
        <w:t xml:space="preserve"> والمحكوم عليه بالصحة في كلامهم غير هذا الطريق</w:t>
      </w:r>
      <w:r>
        <w:rPr>
          <w:rtl/>
        </w:rPr>
        <w:t>،</w:t>
      </w:r>
      <w:r w:rsidRPr="00045F63">
        <w:rPr>
          <w:rtl/>
        </w:rPr>
        <w:t xml:space="preserve"> والظاهر من الصحّة خصوصا في المقام الحقيقيّة منها دون الإضافيّة.</w:t>
      </w:r>
    </w:p>
    <w:p w:rsidR="004A7232" w:rsidRPr="00045F63" w:rsidRDefault="004A7232" w:rsidP="004A7232">
      <w:pPr>
        <w:pStyle w:val="libNormal"/>
        <w:rPr>
          <w:rtl/>
        </w:rPr>
      </w:pPr>
      <w:r w:rsidRPr="00045F63">
        <w:rPr>
          <w:rtl/>
        </w:rPr>
        <w:t xml:space="preserve">وقد تحصل من ذلك كلّه ضعف الحديث » </w:t>
      </w:r>
      <w:r w:rsidRPr="004A7232">
        <w:rPr>
          <w:rStyle w:val="libFootnotenumChar"/>
          <w:rtl/>
        </w:rPr>
        <w:t>(7)</w:t>
      </w:r>
      <w:r>
        <w:rPr>
          <w:rtl/>
        </w:rPr>
        <w:t>،</w:t>
      </w:r>
      <w:r w:rsidRPr="00045F63">
        <w:rPr>
          <w:rtl/>
        </w:rPr>
        <w:t xml:space="preserve"> انتهى.</w:t>
      </w:r>
    </w:p>
    <w:p w:rsidR="004A7232" w:rsidRPr="00045F63" w:rsidRDefault="004A7232" w:rsidP="004A7232">
      <w:pPr>
        <w:pStyle w:val="libNormal"/>
        <w:rPr>
          <w:rtl/>
        </w:rPr>
      </w:pPr>
      <w:r w:rsidRPr="00045F63">
        <w:rPr>
          <w:rtl/>
        </w:rPr>
        <w:t>وفيه مع مخالفته لطريقته في مواضع لا تحصى مواقع للنظر</w:t>
      </w:r>
      <w:r>
        <w:rPr>
          <w:rtl/>
        </w:rPr>
        <w:t>،</w:t>
      </w:r>
      <w:r w:rsidRPr="00045F63">
        <w:rPr>
          <w:rtl/>
        </w:rPr>
        <w:t xml:space="preserve"> والسند في الكافي هكذا</w:t>
      </w:r>
      <w:r>
        <w:rPr>
          <w:rtl/>
        </w:rPr>
        <w:t>:</w:t>
      </w:r>
      <w:r w:rsidRPr="00045F63">
        <w:rPr>
          <w:rtl/>
        </w:rPr>
        <w:t xml:space="preserve"> علي بن إبراهيم</w:t>
      </w:r>
      <w:r>
        <w:rPr>
          <w:rtl/>
        </w:rPr>
        <w:t>،</w:t>
      </w:r>
      <w:r w:rsidRPr="00045F63">
        <w:rPr>
          <w:rtl/>
        </w:rPr>
        <w:t xml:space="preserve"> عن أبيه ومحمّد بن يحيى</w:t>
      </w:r>
      <w:r>
        <w:rPr>
          <w:rtl/>
        </w:rPr>
        <w:t>،</w:t>
      </w:r>
      <w:r w:rsidRPr="00045F63">
        <w:rPr>
          <w:rtl/>
        </w:rPr>
        <w:t xml:space="preserve"> عن احمد بن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شرائع الإسلام 4</w:t>
      </w:r>
      <w:r>
        <w:rPr>
          <w:rtl/>
        </w:rPr>
        <w:t>:</w:t>
      </w:r>
      <w:r w:rsidRPr="00045F63">
        <w:rPr>
          <w:rtl/>
        </w:rPr>
        <w:t xml:space="preserve"> 13.</w:t>
      </w:r>
    </w:p>
    <w:p w:rsidR="004A7232" w:rsidRPr="00045F63" w:rsidRDefault="004A7232" w:rsidP="004A7232">
      <w:pPr>
        <w:pStyle w:val="libFootnote0"/>
        <w:rPr>
          <w:rtl/>
        </w:rPr>
      </w:pPr>
      <w:r w:rsidRPr="00045F63">
        <w:rPr>
          <w:rtl/>
        </w:rPr>
        <w:t>(2) الكافي 7</w:t>
      </w:r>
      <w:r>
        <w:rPr>
          <w:rtl/>
        </w:rPr>
        <w:t>:</w:t>
      </w:r>
      <w:r w:rsidRPr="00045F63">
        <w:rPr>
          <w:rtl/>
        </w:rPr>
        <w:t xml:space="preserve"> 143 / 1.</w:t>
      </w:r>
    </w:p>
    <w:p w:rsidR="004A7232" w:rsidRPr="00045F63" w:rsidRDefault="004A7232" w:rsidP="004A7232">
      <w:pPr>
        <w:pStyle w:val="libFootnote0"/>
        <w:rPr>
          <w:rtl/>
        </w:rPr>
      </w:pPr>
      <w:r w:rsidRPr="00045F63">
        <w:rPr>
          <w:rtl/>
        </w:rPr>
        <w:t>(3) تهذيب الأحكام 9</w:t>
      </w:r>
      <w:r>
        <w:rPr>
          <w:rtl/>
        </w:rPr>
        <w:t>:</w:t>
      </w:r>
      <w:r w:rsidRPr="00045F63">
        <w:rPr>
          <w:rtl/>
        </w:rPr>
        <w:t xml:space="preserve"> 368 / 1315.</w:t>
      </w:r>
    </w:p>
    <w:p w:rsidR="004A7232" w:rsidRPr="00045F63" w:rsidRDefault="004A7232" w:rsidP="004A7232">
      <w:pPr>
        <w:pStyle w:val="libFootnote0"/>
        <w:rPr>
          <w:rtl/>
        </w:rPr>
      </w:pPr>
      <w:r w:rsidRPr="00045F63">
        <w:rPr>
          <w:rtl/>
        </w:rPr>
        <w:t>(4) الفقيه 4</w:t>
      </w:r>
      <w:r>
        <w:rPr>
          <w:rtl/>
        </w:rPr>
        <w:t>:</w:t>
      </w:r>
      <w:r w:rsidRPr="00045F63">
        <w:rPr>
          <w:rtl/>
        </w:rPr>
        <w:t xml:space="preserve"> 245 / 788.</w:t>
      </w:r>
    </w:p>
    <w:p w:rsidR="004A7232" w:rsidRPr="00045F63" w:rsidRDefault="004A7232" w:rsidP="004A7232">
      <w:pPr>
        <w:pStyle w:val="libFootnote0"/>
        <w:rPr>
          <w:rtl/>
        </w:rPr>
      </w:pPr>
      <w:r w:rsidRPr="00045F63">
        <w:rPr>
          <w:rtl/>
        </w:rPr>
        <w:t>(5) وسائل الشيعة 17</w:t>
      </w:r>
      <w:r>
        <w:rPr>
          <w:rtl/>
        </w:rPr>
        <w:t>:</w:t>
      </w:r>
      <w:r w:rsidRPr="00045F63">
        <w:rPr>
          <w:rtl/>
        </w:rPr>
        <w:t xml:space="preserve"> 379 / 1.</w:t>
      </w:r>
    </w:p>
    <w:p w:rsidR="004A7232" w:rsidRPr="00045F63" w:rsidRDefault="004A7232" w:rsidP="004A7232">
      <w:pPr>
        <w:pStyle w:val="libFootnote0"/>
        <w:rPr>
          <w:rtl/>
        </w:rPr>
      </w:pPr>
      <w:r w:rsidRPr="00045F63">
        <w:rPr>
          <w:rtl/>
        </w:rPr>
        <w:t>(6) الوافي 3</w:t>
      </w:r>
      <w:r>
        <w:rPr>
          <w:rtl/>
        </w:rPr>
        <w:t>:</w:t>
      </w:r>
      <w:r w:rsidRPr="00045F63">
        <w:rPr>
          <w:rtl/>
        </w:rPr>
        <w:t xml:space="preserve"> 446</w:t>
      </w:r>
      <w:r>
        <w:rPr>
          <w:rtl/>
        </w:rPr>
        <w:t xml:space="preserve"> - </w:t>
      </w:r>
      <w:r w:rsidRPr="00045F63">
        <w:rPr>
          <w:rtl/>
        </w:rPr>
        <w:t>باب ميراث أهل الملك</w:t>
      </w:r>
      <w:r>
        <w:rPr>
          <w:rtl/>
        </w:rPr>
        <w:t xml:space="preserve"> -.</w:t>
      </w:r>
    </w:p>
    <w:p w:rsidR="004A7232" w:rsidRPr="00045F63" w:rsidRDefault="004A7232" w:rsidP="004A7232">
      <w:pPr>
        <w:pStyle w:val="libFootnote0"/>
        <w:rPr>
          <w:rtl/>
        </w:rPr>
      </w:pPr>
      <w:r w:rsidRPr="00045F63">
        <w:rPr>
          <w:rtl/>
        </w:rPr>
        <w:t>(7) جواهر الكلام 39</w:t>
      </w:r>
      <w:r>
        <w:rPr>
          <w:rtl/>
        </w:rPr>
        <w:t>:</w:t>
      </w:r>
      <w:r w:rsidRPr="00045F63">
        <w:rPr>
          <w:rtl/>
        </w:rPr>
        <w:t xml:space="preserve"> 30.</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محمّد وعدّة من أصحابنا</w:t>
      </w:r>
      <w:r>
        <w:rPr>
          <w:rtl/>
        </w:rPr>
        <w:t>،</w:t>
      </w:r>
      <w:r w:rsidRPr="00045F63">
        <w:rPr>
          <w:rtl/>
        </w:rPr>
        <w:t xml:space="preserve"> عن سهل بن زياد جميعا</w:t>
      </w:r>
      <w:r>
        <w:rPr>
          <w:rtl/>
        </w:rPr>
        <w:t>،</w:t>
      </w:r>
      <w:r w:rsidRPr="00045F63">
        <w:rPr>
          <w:rtl/>
        </w:rPr>
        <w:t xml:space="preserve"> عن الحسن بن محبوب</w:t>
      </w:r>
      <w:r>
        <w:rPr>
          <w:rtl/>
        </w:rPr>
        <w:t>،</w:t>
      </w:r>
      <w:r w:rsidRPr="00045F63">
        <w:rPr>
          <w:rtl/>
        </w:rPr>
        <w:t xml:space="preserve"> عن هشام بن سالم</w:t>
      </w:r>
      <w:r>
        <w:rPr>
          <w:rtl/>
        </w:rPr>
        <w:t>،</w:t>
      </w:r>
      <w:r w:rsidRPr="00045F63">
        <w:rPr>
          <w:rtl/>
        </w:rPr>
        <w:t xml:space="preserve"> عن مالك بن أعين</w:t>
      </w:r>
      <w:r>
        <w:rPr>
          <w:rtl/>
        </w:rPr>
        <w:t>،</w:t>
      </w:r>
      <w:r w:rsidRPr="00045F63">
        <w:rPr>
          <w:rtl/>
        </w:rPr>
        <w:t xml:space="preserve"> عن أبي جعفر </w:t>
      </w:r>
      <w:r w:rsidRPr="004A7232">
        <w:rPr>
          <w:rStyle w:val="libAlaemChar"/>
          <w:rtl/>
        </w:rPr>
        <w:t>عليه‌السلام</w:t>
      </w:r>
      <w:r w:rsidRPr="00045F63">
        <w:rPr>
          <w:rtl/>
        </w:rPr>
        <w:t xml:space="preserve"> </w:t>
      </w:r>
      <w:r w:rsidRPr="004A7232">
        <w:rPr>
          <w:rStyle w:val="libFootnotenumChar"/>
          <w:rtl/>
        </w:rPr>
        <w:t>(1)</w:t>
      </w:r>
      <w:r>
        <w:rPr>
          <w:rtl/>
        </w:rPr>
        <w:t>،</w:t>
      </w:r>
      <w:r w:rsidRPr="00045F63">
        <w:rPr>
          <w:rtl/>
        </w:rPr>
        <w:t xml:space="preserve"> وفي التهذيب بإسناده عن احمد بن محمّد</w:t>
      </w:r>
      <w:r>
        <w:rPr>
          <w:rtl/>
        </w:rPr>
        <w:t>،</w:t>
      </w:r>
      <w:r w:rsidRPr="00045F63">
        <w:rPr>
          <w:rtl/>
        </w:rPr>
        <w:t xml:space="preserve"> عن الحسن بن محبوب </w:t>
      </w:r>
      <w:r w:rsidRPr="004A7232">
        <w:rPr>
          <w:rStyle w:val="libFootnotenumChar"/>
          <w:rtl/>
        </w:rPr>
        <w:t>(2)</w:t>
      </w:r>
      <w:r w:rsidRPr="00045F63">
        <w:rPr>
          <w:rtl/>
        </w:rPr>
        <w:t xml:space="preserve"> مثله.</w:t>
      </w:r>
    </w:p>
    <w:p w:rsidR="004A7232" w:rsidRPr="00045F63" w:rsidRDefault="004A7232" w:rsidP="004A7232">
      <w:pPr>
        <w:pStyle w:val="libNormal"/>
        <w:rPr>
          <w:rtl/>
        </w:rPr>
      </w:pPr>
      <w:r w:rsidRPr="00045F63">
        <w:rPr>
          <w:rtl/>
        </w:rPr>
        <w:t>وفي الفقيه</w:t>
      </w:r>
      <w:r>
        <w:rPr>
          <w:rtl/>
        </w:rPr>
        <w:t>:</w:t>
      </w:r>
      <w:r w:rsidRPr="00045F63">
        <w:rPr>
          <w:rtl/>
        </w:rPr>
        <w:t xml:space="preserve"> روى الحسن بن محبوب. إلى آخره </w:t>
      </w:r>
      <w:r w:rsidRPr="004A7232">
        <w:rPr>
          <w:rStyle w:val="libFootnotenumChar"/>
          <w:rtl/>
        </w:rPr>
        <w:t>(3)</w:t>
      </w:r>
      <w:r>
        <w:rPr>
          <w:rtl/>
        </w:rPr>
        <w:t>.</w:t>
      </w:r>
    </w:p>
    <w:p w:rsidR="004A7232" w:rsidRPr="00045F63" w:rsidRDefault="004A7232" w:rsidP="004A7232">
      <w:pPr>
        <w:pStyle w:val="libNormal"/>
        <w:rPr>
          <w:rtl/>
        </w:rPr>
      </w:pPr>
      <w:r w:rsidRPr="00045F63">
        <w:rPr>
          <w:rtl/>
        </w:rPr>
        <w:t>وغير خفي على الناظر الناقد أن المشايخ اخرجوا الخبر من كتاب الحسن ابن محبوب الشيخ الجليل الذي هو أحد الأركان في عصره</w:t>
      </w:r>
      <w:r>
        <w:rPr>
          <w:rtl/>
        </w:rPr>
        <w:t>،</w:t>
      </w:r>
      <w:r w:rsidRPr="00045F63">
        <w:rPr>
          <w:rtl/>
        </w:rPr>
        <w:t xml:space="preserve"> وتعدّ كتبه في الأصول التي لا مسرح </w:t>
      </w:r>
      <w:r w:rsidRPr="004A7232">
        <w:rPr>
          <w:rStyle w:val="libFootnotenumChar"/>
          <w:rtl/>
        </w:rPr>
        <w:t>(4)</w:t>
      </w:r>
      <w:r w:rsidRPr="00045F63">
        <w:rPr>
          <w:rtl/>
        </w:rPr>
        <w:t xml:space="preserve"> لأحد في الطعن في الخبر المودع فيها</w:t>
      </w:r>
      <w:r>
        <w:rPr>
          <w:rtl/>
        </w:rPr>
        <w:t>،</w:t>
      </w:r>
      <w:r w:rsidRPr="00045F63">
        <w:rPr>
          <w:rtl/>
        </w:rPr>
        <w:t xml:space="preserve"> مضافا الى كونه من أصحاب الإجماع الذين لا ينظر الى سند الخبر الذي صحّ صدوره عنهم</w:t>
      </w:r>
      <w:r>
        <w:rPr>
          <w:rtl/>
        </w:rPr>
        <w:t>،</w:t>
      </w:r>
      <w:r w:rsidRPr="00045F63">
        <w:rPr>
          <w:rtl/>
        </w:rPr>
        <w:t xml:space="preserve"> كما في المقام</w:t>
      </w:r>
      <w:r>
        <w:rPr>
          <w:rtl/>
        </w:rPr>
        <w:t>،</w:t>
      </w:r>
      <w:r w:rsidRPr="00045F63">
        <w:rPr>
          <w:rtl/>
        </w:rPr>
        <w:t xml:space="preserve"> مع تصريح العلامة في المختلف </w:t>
      </w:r>
      <w:r w:rsidRPr="004A7232">
        <w:rPr>
          <w:rStyle w:val="libFootnotenumChar"/>
          <w:rtl/>
        </w:rPr>
        <w:t>(5)</w:t>
      </w:r>
      <w:r w:rsidRPr="00045F63">
        <w:rPr>
          <w:rtl/>
        </w:rPr>
        <w:t xml:space="preserve"> والشهيد في الدروس </w:t>
      </w:r>
      <w:r w:rsidRPr="004A7232">
        <w:rPr>
          <w:rStyle w:val="libFootnotenumChar"/>
          <w:rtl/>
        </w:rPr>
        <w:t>(6)</w:t>
      </w:r>
      <w:r w:rsidRPr="00045F63">
        <w:rPr>
          <w:rtl/>
        </w:rPr>
        <w:t xml:space="preserve"> والشرح </w:t>
      </w:r>
      <w:r w:rsidRPr="004A7232">
        <w:rPr>
          <w:rStyle w:val="libFootnotenumChar"/>
          <w:rtl/>
        </w:rPr>
        <w:t>(7)</w:t>
      </w:r>
      <w:r w:rsidRPr="00045F63">
        <w:rPr>
          <w:rtl/>
        </w:rPr>
        <w:t xml:space="preserve"> بصحّته.</w:t>
      </w:r>
    </w:p>
    <w:p w:rsidR="004A7232" w:rsidRPr="00045F63" w:rsidRDefault="004A7232" w:rsidP="004A7232">
      <w:pPr>
        <w:pStyle w:val="libNormal"/>
        <w:rPr>
          <w:rtl/>
        </w:rPr>
      </w:pPr>
      <w:r w:rsidRPr="00045F63">
        <w:rPr>
          <w:rtl/>
        </w:rPr>
        <w:t>وفي الإرشاد</w:t>
      </w:r>
      <w:r>
        <w:rPr>
          <w:rtl/>
        </w:rPr>
        <w:t>:</w:t>
      </w:r>
      <w:r w:rsidRPr="00045F63">
        <w:rPr>
          <w:rtl/>
        </w:rPr>
        <w:t xml:space="preserve"> ولو خلّف الكافر أولادا صغارا لا حظّ لهم في الإسلام </w:t>
      </w:r>
      <w:r w:rsidRPr="004A7232">
        <w:rPr>
          <w:rStyle w:val="libFootnotenumChar"/>
          <w:rtl/>
        </w:rPr>
        <w:t>(8)</w:t>
      </w:r>
      <w:r w:rsidRPr="00045F63">
        <w:rPr>
          <w:rtl/>
        </w:rPr>
        <w:t xml:space="preserve"> وابن أخ وابن أخت مسلمين فالميراث لهما دون الأولاد</w:t>
      </w:r>
      <w:r>
        <w:rPr>
          <w:rtl/>
        </w:rPr>
        <w:t>،</w:t>
      </w:r>
      <w:r w:rsidRPr="00045F63">
        <w:rPr>
          <w:rtl/>
        </w:rPr>
        <w:t xml:space="preserve"> ولا إنفاق على رأي </w:t>
      </w:r>
      <w:r w:rsidRPr="004A7232">
        <w:rPr>
          <w:rStyle w:val="libFootnotenumChar"/>
          <w:rtl/>
        </w:rPr>
        <w:t>(9)</w:t>
      </w:r>
      <w:r>
        <w:rPr>
          <w:rtl/>
        </w:rPr>
        <w:t>.</w:t>
      </w:r>
    </w:p>
    <w:p w:rsidR="004A7232" w:rsidRPr="00045F63" w:rsidRDefault="004A7232" w:rsidP="004A7232">
      <w:pPr>
        <w:pStyle w:val="libNormal"/>
        <w:rPr>
          <w:rtl/>
        </w:rPr>
      </w:pPr>
      <w:r w:rsidRPr="00045F63">
        <w:rPr>
          <w:rtl/>
        </w:rPr>
        <w:t>قال الشهيد في الشرح</w:t>
      </w:r>
      <w:r>
        <w:rPr>
          <w:rtl/>
        </w:rPr>
        <w:t>:</w:t>
      </w:r>
      <w:r w:rsidRPr="00045F63">
        <w:rPr>
          <w:rtl/>
        </w:rPr>
        <w:t xml:space="preserve"> « وما أفتي به هنا قول ابن إدريس </w:t>
      </w:r>
      <w:r w:rsidRPr="004A7232">
        <w:rPr>
          <w:rStyle w:val="libAlaemChar"/>
          <w:rtl/>
        </w:rPr>
        <w:t>رحمه‌الله</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الكافي 7</w:t>
      </w:r>
      <w:r>
        <w:rPr>
          <w:rtl/>
        </w:rPr>
        <w:t>:</w:t>
      </w:r>
      <w:r w:rsidRPr="00045F63">
        <w:rPr>
          <w:rtl/>
        </w:rPr>
        <w:t xml:space="preserve"> 143 / 1.</w:t>
      </w:r>
    </w:p>
    <w:p w:rsidR="004A7232" w:rsidRPr="00045F63" w:rsidRDefault="004A7232" w:rsidP="004A7232">
      <w:pPr>
        <w:pStyle w:val="libFootnote0"/>
        <w:rPr>
          <w:rtl/>
        </w:rPr>
      </w:pPr>
      <w:r w:rsidRPr="00045F63">
        <w:rPr>
          <w:rtl/>
        </w:rPr>
        <w:t>(2) تهذيب الأحكام 9</w:t>
      </w:r>
      <w:r>
        <w:rPr>
          <w:rtl/>
        </w:rPr>
        <w:t>:</w:t>
      </w:r>
      <w:r w:rsidRPr="00045F63">
        <w:rPr>
          <w:rtl/>
        </w:rPr>
        <w:t xml:space="preserve"> 368 / 1315.</w:t>
      </w:r>
    </w:p>
    <w:p w:rsidR="004A7232" w:rsidRPr="00045F63" w:rsidRDefault="004A7232" w:rsidP="004A7232">
      <w:pPr>
        <w:pStyle w:val="libFootnote0"/>
        <w:rPr>
          <w:rtl/>
        </w:rPr>
      </w:pPr>
      <w:r w:rsidRPr="00045F63">
        <w:rPr>
          <w:rtl/>
        </w:rPr>
        <w:t>(3) الفقيه 4</w:t>
      </w:r>
      <w:r>
        <w:rPr>
          <w:rtl/>
        </w:rPr>
        <w:t>:</w:t>
      </w:r>
      <w:r w:rsidRPr="00045F63">
        <w:rPr>
          <w:rtl/>
        </w:rPr>
        <w:t xml:space="preserve"> 245 / 788.</w:t>
      </w:r>
    </w:p>
    <w:p w:rsidR="004A7232" w:rsidRPr="00045F63" w:rsidRDefault="004A7232" w:rsidP="004A7232">
      <w:pPr>
        <w:pStyle w:val="libFootnote0"/>
        <w:rPr>
          <w:rtl/>
        </w:rPr>
      </w:pPr>
      <w:r w:rsidRPr="00045F63">
        <w:rPr>
          <w:rtl/>
        </w:rPr>
        <w:t>(4) كذا</w:t>
      </w:r>
      <w:r>
        <w:rPr>
          <w:rtl/>
        </w:rPr>
        <w:t>،</w:t>
      </w:r>
      <w:r w:rsidRPr="00045F63">
        <w:rPr>
          <w:rtl/>
        </w:rPr>
        <w:t xml:space="preserve"> وفيه استظهار</w:t>
      </w:r>
      <w:r>
        <w:rPr>
          <w:rtl/>
        </w:rPr>
        <w:t>:</w:t>
      </w:r>
      <w:r w:rsidRPr="00045F63">
        <w:rPr>
          <w:rtl/>
        </w:rPr>
        <w:t xml:space="preserve"> لا مسرح</w:t>
      </w:r>
      <w:r>
        <w:rPr>
          <w:rtl/>
        </w:rPr>
        <w:t>،</w:t>
      </w:r>
      <w:r w:rsidRPr="00045F63">
        <w:rPr>
          <w:rtl/>
        </w:rPr>
        <w:t xml:space="preserve"> وقد تقدم ويأتي مثله.</w:t>
      </w:r>
    </w:p>
    <w:p w:rsidR="004A7232" w:rsidRPr="00045F63" w:rsidRDefault="004A7232" w:rsidP="004A7232">
      <w:pPr>
        <w:pStyle w:val="libFootnote0"/>
        <w:rPr>
          <w:rtl/>
        </w:rPr>
      </w:pPr>
      <w:r w:rsidRPr="00045F63">
        <w:rPr>
          <w:rtl/>
        </w:rPr>
        <w:t>(5) مختلف الشيعة 5</w:t>
      </w:r>
      <w:r>
        <w:rPr>
          <w:rtl/>
        </w:rPr>
        <w:t>:</w:t>
      </w:r>
      <w:r w:rsidRPr="00045F63">
        <w:rPr>
          <w:rtl/>
        </w:rPr>
        <w:t xml:space="preserve"> 188</w:t>
      </w:r>
      <w:r>
        <w:rPr>
          <w:rtl/>
        </w:rPr>
        <w:t xml:space="preserve"> - </w:t>
      </w:r>
      <w:r w:rsidRPr="00045F63">
        <w:rPr>
          <w:rtl/>
        </w:rPr>
        <w:t>189.</w:t>
      </w:r>
    </w:p>
    <w:p w:rsidR="004A7232" w:rsidRPr="00045F63" w:rsidRDefault="004A7232" w:rsidP="004A7232">
      <w:pPr>
        <w:pStyle w:val="libFootnote0"/>
        <w:rPr>
          <w:rtl/>
        </w:rPr>
      </w:pPr>
      <w:r w:rsidRPr="00045F63">
        <w:rPr>
          <w:rtl/>
        </w:rPr>
        <w:t>(6) الدروس</w:t>
      </w:r>
      <w:r>
        <w:rPr>
          <w:rtl/>
        </w:rPr>
        <w:t>:</w:t>
      </w:r>
      <w:r w:rsidRPr="00045F63">
        <w:rPr>
          <w:rtl/>
        </w:rPr>
        <w:t xml:space="preserve"> 254.</w:t>
      </w:r>
    </w:p>
    <w:p w:rsidR="004A7232" w:rsidRPr="00045F63" w:rsidRDefault="004A7232" w:rsidP="004A7232">
      <w:pPr>
        <w:pStyle w:val="libFootnote0"/>
        <w:rPr>
          <w:rtl/>
        </w:rPr>
      </w:pPr>
      <w:r w:rsidRPr="00045F63">
        <w:rPr>
          <w:rtl/>
        </w:rPr>
        <w:t>(7) شرح الإرشاد للشهيد الأول</w:t>
      </w:r>
      <w:r>
        <w:rPr>
          <w:rtl/>
        </w:rPr>
        <w:t>:</w:t>
      </w:r>
      <w:r w:rsidRPr="00045F63">
        <w:rPr>
          <w:rtl/>
        </w:rPr>
        <w:t xml:space="preserve"> لم نحصل عليه</w:t>
      </w:r>
      <w:r>
        <w:rPr>
          <w:rtl/>
        </w:rPr>
        <w:t>،</w:t>
      </w:r>
      <w:r w:rsidRPr="00045F63">
        <w:rPr>
          <w:rtl/>
        </w:rPr>
        <w:t xml:space="preserve"> واسمه</w:t>
      </w:r>
      <w:r>
        <w:rPr>
          <w:rtl/>
        </w:rPr>
        <w:t>:</w:t>
      </w:r>
      <w:r w:rsidRPr="00045F63">
        <w:rPr>
          <w:rtl/>
        </w:rPr>
        <w:t xml:space="preserve"> غاية المراد في شرح نكت الإرشاد.</w:t>
      </w:r>
    </w:p>
    <w:p w:rsidR="004A7232" w:rsidRPr="00045F63" w:rsidRDefault="004A7232" w:rsidP="004A7232">
      <w:pPr>
        <w:pStyle w:val="libFootnote"/>
        <w:rPr>
          <w:rtl/>
          <w:lang w:bidi="fa-IR"/>
        </w:rPr>
      </w:pPr>
      <w:r w:rsidRPr="00045F63">
        <w:rPr>
          <w:rtl/>
        </w:rPr>
        <w:t>انظر الذريعة 16</w:t>
      </w:r>
      <w:r>
        <w:rPr>
          <w:rtl/>
          <w:lang w:bidi="ar-IQ"/>
        </w:rPr>
        <w:t>:</w:t>
      </w:r>
      <w:r w:rsidRPr="00045F63">
        <w:rPr>
          <w:rtl/>
        </w:rPr>
        <w:t xml:space="preserve"> 17.</w:t>
      </w:r>
    </w:p>
    <w:p w:rsidR="004A7232" w:rsidRPr="00045F63" w:rsidRDefault="004A7232" w:rsidP="004A7232">
      <w:pPr>
        <w:pStyle w:val="libFootnote0"/>
        <w:rPr>
          <w:rtl/>
        </w:rPr>
      </w:pPr>
      <w:r w:rsidRPr="00045F63">
        <w:rPr>
          <w:rtl/>
        </w:rPr>
        <w:t>(8) قال الشهيد في غاية المراد</w:t>
      </w:r>
      <w:r>
        <w:rPr>
          <w:rtl/>
        </w:rPr>
        <w:t>:</w:t>
      </w:r>
      <w:r w:rsidRPr="00045F63">
        <w:rPr>
          <w:rtl/>
        </w:rPr>
        <w:t xml:space="preserve"> « قوله</w:t>
      </w:r>
      <w:r>
        <w:rPr>
          <w:rtl/>
        </w:rPr>
        <w:t>:</w:t>
      </w:r>
      <w:r w:rsidRPr="00045F63">
        <w:rPr>
          <w:rtl/>
        </w:rPr>
        <w:t xml:space="preserve"> لاحظ لهم في الإسلام</w:t>
      </w:r>
      <w:r>
        <w:rPr>
          <w:rtl/>
        </w:rPr>
        <w:t>،</w:t>
      </w:r>
      <w:r w:rsidRPr="00045F63">
        <w:rPr>
          <w:rtl/>
        </w:rPr>
        <w:t xml:space="preserve"> يريد انه ليس لهم أم مسلمة</w:t>
      </w:r>
      <w:r>
        <w:rPr>
          <w:rtl/>
        </w:rPr>
        <w:t>،</w:t>
      </w:r>
      <w:r w:rsidRPr="00045F63">
        <w:rPr>
          <w:rtl/>
        </w:rPr>
        <w:t xml:space="preserve"> إذ لو كانت لا تبعوها »</w:t>
      </w:r>
      <w:r>
        <w:rPr>
          <w:rtl/>
        </w:rPr>
        <w:t xml:space="preserve"> - </w:t>
      </w:r>
      <w:r w:rsidRPr="00045F63">
        <w:rPr>
          <w:rtl/>
        </w:rPr>
        <w:t>عن هامش الإرشاد</w:t>
      </w:r>
      <w:r>
        <w:rPr>
          <w:rtl/>
        </w:rPr>
        <w:t xml:space="preserve"> -.</w:t>
      </w:r>
    </w:p>
    <w:p w:rsidR="004A7232" w:rsidRPr="00045F63" w:rsidRDefault="004A7232" w:rsidP="004A7232">
      <w:pPr>
        <w:pStyle w:val="libFootnote0"/>
        <w:rPr>
          <w:rtl/>
        </w:rPr>
      </w:pPr>
      <w:r w:rsidRPr="00045F63">
        <w:rPr>
          <w:rtl/>
        </w:rPr>
        <w:t>(9) إرشاد الأذهان إلى أحكام الإيمان للعلامة الحلي 2</w:t>
      </w:r>
      <w:r>
        <w:rPr>
          <w:rtl/>
        </w:rPr>
        <w:t>:</w:t>
      </w:r>
      <w:r w:rsidRPr="00045F63">
        <w:rPr>
          <w:rtl/>
        </w:rPr>
        <w:t xml:space="preserve"> 127.</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والمحقق</w:t>
      </w:r>
      <w:r>
        <w:rPr>
          <w:rtl/>
        </w:rPr>
        <w:t>،</w:t>
      </w:r>
      <w:r w:rsidRPr="00045F63">
        <w:rPr>
          <w:rtl/>
        </w:rPr>
        <w:t xml:space="preserve"> وقال أكثر الأصحاب والصدوق والمفيد والشيخ والقاضي ونجيب الدين بخلاف ذلك</w:t>
      </w:r>
      <w:r>
        <w:rPr>
          <w:rtl/>
        </w:rPr>
        <w:t>،</w:t>
      </w:r>
      <w:r w:rsidRPr="00045F63">
        <w:rPr>
          <w:rtl/>
        </w:rPr>
        <w:t xml:space="preserve"> وبه قال أبو الصلاح وابن زهرة</w:t>
      </w:r>
      <w:r>
        <w:rPr>
          <w:rtl/>
        </w:rPr>
        <w:t>،</w:t>
      </w:r>
      <w:r w:rsidRPr="00045F63">
        <w:rPr>
          <w:rtl/>
        </w:rPr>
        <w:t xml:space="preserve"> وعمّموا الحكم في القرابة</w:t>
      </w:r>
      <w:r>
        <w:rPr>
          <w:rtl/>
        </w:rPr>
        <w:t>،</w:t>
      </w:r>
      <w:r w:rsidRPr="00045F63">
        <w:rPr>
          <w:rtl/>
        </w:rPr>
        <w:t xml:space="preserve"> والمستند</w:t>
      </w:r>
      <w:r>
        <w:rPr>
          <w:rtl/>
        </w:rPr>
        <w:t>:</w:t>
      </w:r>
      <w:r w:rsidRPr="00045F63">
        <w:rPr>
          <w:rtl/>
        </w:rPr>
        <w:t xml:space="preserve"> صحيحة مالك بن أعين عن أبي جعفر </w:t>
      </w:r>
      <w:r w:rsidRPr="004A7232">
        <w:rPr>
          <w:rStyle w:val="libAlaemChar"/>
          <w:rtl/>
        </w:rPr>
        <w:t>عليه‌السلام</w:t>
      </w:r>
      <w:r>
        <w:rPr>
          <w:rtl/>
        </w:rPr>
        <w:t>.</w:t>
      </w:r>
      <w:r>
        <w:rPr>
          <w:rFonts w:hint="cs"/>
          <w:rtl/>
        </w:rPr>
        <w:t xml:space="preserve"> </w:t>
      </w:r>
      <w:r w:rsidRPr="00045F63">
        <w:rPr>
          <w:rtl/>
        </w:rPr>
        <w:t xml:space="preserve">إلى آخره » </w:t>
      </w:r>
      <w:r w:rsidRPr="004A7232">
        <w:rPr>
          <w:rStyle w:val="libFootnotenumChar"/>
          <w:rtl/>
        </w:rPr>
        <w:t>(1)</w:t>
      </w:r>
      <w:r>
        <w:rPr>
          <w:rtl/>
        </w:rPr>
        <w:t>.</w:t>
      </w:r>
    </w:p>
    <w:p w:rsidR="004A7232" w:rsidRPr="00045F63" w:rsidRDefault="004A7232" w:rsidP="004A7232">
      <w:pPr>
        <w:pStyle w:val="libNormal"/>
        <w:rPr>
          <w:rtl/>
        </w:rPr>
      </w:pPr>
      <w:r w:rsidRPr="00045F63">
        <w:rPr>
          <w:rtl/>
        </w:rPr>
        <w:t>وكيف يخفى عليه</w:t>
      </w:r>
      <w:r>
        <w:rPr>
          <w:rtl/>
        </w:rPr>
        <w:t xml:space="preserve"> - </w:t>
      </w:r>
      <w:r w:rsidRPr="004A7232">
        <w:rPr>
          <w:rStyle w:val="libAlaemChar"/>
          <w:rtl/>
        </w:rPr>
        <w:t>رحمه‌الله</w:t>
      </w:r>
      <w:r>
        <w:rPr>
          <w:rtl/>
        </w:rPr>
        <w:t xml:space="preserve"> - </w:t>
      </w:r>
      <w:r w:rsidRPr="00045F63">
        <w:rPr>
          <w:rtl/>
        </w:rPr>
        <w:t xml:space="preserve">حال مالك الموجود في الكشي </w:t>
      </w:r>
      <w:r w:rsidRPr="004A7232">
        <w:rPr>
          <w:rStyle w:val="libFootnotenumChar"/>
          <w:rtl/>
        </w:rPr>
        <w:t>(2)</w:t>
      </w:r>
      <w:r w:rsidRPr="00045F63">
        <w:rPr>
          <w:rtl/>
        </w:rPr>
        <w:t xml:space="preserve"> وأصحاب الباقر </w:t>
      </w:r>
      <w:r w:rsidRPr="004A7232">
        <w:rPr>
          <w:rStyle w:val="libAlaemChar"/>
          <w:rtl/>
        </w:rPr>
        <w:t>عليه‌السلام</w:t>
      </w:r>
      <w:r w:rsidRPr="00045F63">
        <w:rPr>
          <w:rtl/>
        </w:rPr>
        <w:t xml:space="preserve"> </w:t>
      </w:r>
      <w:r w:rsidRPr="004A7232">
        <w:rPr>
          <w:rStyle w:val="libFootnotenumChar"/>
          <w:rtl/>
        </w:rPr>
        <w:t>(3)</w:t>
      </w:r>
      <w:r>
        <w:rPr>
          <w:rtl/>
        </w:rPr>
        <w:t>،</w:t>
      </w:r>
      <w:r w:rsidRPr="00045F63">
        <w:rPr>
          <w:rtl/>
        </w:rPr>
        <w:t xml:space="preserve"> المتكرّر في الأسانيد</w:t>
      </w:r>
      <w:r>
        <w:rPr>
          <w:rtl/>
        </w:rPr>
        <w:t>،</w:t>
      </w:r>
      <w:r w:rsidRPr="00045F63">
        <w:rPr>
          <w:rtl/>
        </w:rPr>
        <w:t xml:space="preserve"> الذي عدّ الصدوق </w:t>
      </w:r>
      <w:r w:rsidRPr="004A7232">
        <w:rPr>
          <w:rStyle w:val="libFootnotenumChar"/>
          <w:rtl/>
        </w:rPr>
        <w:t>(4)</w:t>
      </w:r>
      <w:r w:rsidRPr="00045F63">
        <w:rPr>
          <w:rtl/>
        </w:rPr>
        <w:t xml:space="preserve"> كتابه من الكتب المعتمدة</w:t>
      </w:r>
      <w:r>
        <w:rPr>
          <w:rtl/>
        </w:rPr>
        <w:t>،</w:t>
      </w:r>
      <w:r w:rsidRPr="00045F63">
        <w:rPr>
          <w:rtl/>
        </w:rPr>
        <w:t xml:space="preserve"> الذي يروي عنه ابن أبي عمير </w:t>
      </w:r>
      <w:r w:rsidRPr="004A7232">
        <w:rPr>
          <w:rStyle w:val="libFootnotenumChar"/>
          <w:rtl/>
        </w:rPr>
        <w:t>(5)</w:t>
      </w:r>
      <w:r>
        <w:rPr>
          <w:rtl/>
        </w:rPr>
        <w:t>،</w:t>
      </w:r>
      <w:r w:rsidRPr="00045F63">
        <w:rPr>
          <w:rtl/>
        </w:rPr>
        <w:t xml:space="preserve"> الذي ادّعى الشيخ </w:t>
      </w:r>
      <w:r w:rsidRPr="004A7232">
        <w:rPr>
          <w:rStyle w:val="libFootnotenumChar"/>
          <w:rtl/>
        </w:rPr>
        <w:t>(6)</w:t>
      </w:r>
      <w:r w:rsidRPr="00045F63">
        <w:rPr>
          <w:rtl/>
        </w:rPr>
        <w:t xml:space="preserve"> الإجماع على أنه لا يروي ولا يرسل الاّ عن ثقة</w:t>
      </w:r>
      <w:r>
        <w:rPr>
          <w:rtl/>
        </w:rPr>
        <w:t>،</w:t>
      </w:r>
      <w:r w:rsidRPr="00045F63">
        <w:rPr>
          <w:rtl/>
        </w:rPr>
        <w:t xml:space="preserve"> وكذا وجوه الطائفة</w:t>
      </w:r>
      <w:r>
        <w:rPr>
          <w:rtl/>
        </w:rPr>
        <w:t>،</w:t>
      </w:r>
      <w:r w:rsidRPr="00045F63">
        <w:rPr>
          <w:rtl/>
        </w:rPr>
        <w:t xml:space="preserve"> واخرج خبره المشايخ الثلاثة</w:t>
      </w:r>
      <w:r>
        <w:rPr>
          <w:rtl/>
        </w:rPr>
        <w:t>،</w:t>
      </w:r>
      <w:r w:rsidRPr="00045F63">
        <w:rPr>
          <w:rtl/>
        </w:rPr>
        <w:t xml:space="preserve"> ولا معارض له سوى بعض القواعد التي كثيرا ما يخصّصونها بأدون من هذا بمراتب عديدة</w:t>
      </w:r>
      <w:r>
        <w:rPr>
          <w:rtl/>
        </w:rPr>
        <w:t>،</w:t>
      </w:r>
      <w:r w:rsidRPr="00045F63">
        <w:rPr>
          <w:rtl/>
        </w:rPr>
        <w:t xml:space="preserve"> مع انّ في الخبر وجها لا يتم به القاعدة أشار إليه في النكت والشرح </w:t>
      </w:r>
      <w:r w:rsidRPr="004A7232">
        <w:rPr>
          <w:rStyle w:val="libFootnotenumChar"/>
          <w:rtl/>
        </w:rPr>
        <w:t>(7)</w:t>
      </w:r>
      <w:r>
        <w:rPr>
          <w:rtl/>
        </w:rPr>
        <w:t>،</w:t>
      </w:r>
      <w:r w:rsidRPr="00045F63">
        <w:rPr>
          <w:rtl/>
        </w:rPr>
        <w:t xml:space="preserve"> وتمام الكلام في الفقه.</w:t>
      </w:r>
    </w:p>
    <w:p w:rsidR="004A7232" w:rsidRPr="00045F63" w:rsidRDefault="004A7232" w:rsidP="004A7232">
      <w:pPr>
        <w:pStyle w:val="libNormal"/>
        <w:rPr>
          <w:rtl/>
        </w:rPr>
      </w:pPr>
      <w:r w:rsidRPr="00045F63">
        <w:rPr>
          <w:rtl/>
        </w:rPr>
        <w:t>فمن العجب قوله</w:t>
      </w:r>
      <w:r>
        <w:rPr>
          <w:rtl/>
        </w:rPr>
        <w:t xml:space="preserve"> - </w:t>
      </w:r>
      <w:r w:rsidRPr="004A7232">
        <w:rPr>
          <w:rStyle w:val="libAlaemChar"/>
          <w:rtl/>
        </w:rPr>
        <w:t>رحمه‌الله</w:t>
      </w:r>
      <w:r>
        <w:rPr>
          <w:rtl/>
        </w:rPr>
        <w:t xml:space="preserve"> - </w:t>
      </w:r>
      <w:r w:rsidRPr="00045F63">
        <w:rPr>
          <w:rtl/>
        </w:rPr>
        <w:t>والجهني المجهول</w:t>
      </w:r>
      <w:r>
        <w:rPr>
          <w:rtl/>
        </w:rPr>
        <w:t>،</w:t>
      </w:r>
      <w:r w:rsidRPr="00045F63">
        <w:rPr>
          <w:rtl/>
        </w:rPr>
        <w:t xml:space="preserve"> وقوله</w:t>
      </w:r>
      <w:r>
        <w:rPr>
          <w:rtl/>
        </w:rPr>
        <w:t>:</w:t>
      </w:r>
      <w:r w:rsidRPr="00045F63">
        <w:rPr>
          <w:rtl/>
        </w:rPr>
        <w:t xml:space="preserve"> وتحصل.</w:t>
      </w:r>
    </w:p>
    <w:p w:rsidR="004A7232" w:rsidRPr="00045F63" w:rsidRDefault="004A7232" w:rsidP="004A7232">
      <w:pPr>
        <w:pStyle w:val="libNormal"/>
        <w:rPr>
          <w:rtl/>
        </w:rPr>
      </w:pPr>
      <w:r w:rsidRPr="00045F63">
        <w:rPr>
          <w:rtl/>
        </w:rPr>
        <w:t xml:space="preserve">إلى آخره </w:t>
      </w:r>
      <w:r w:rsidRPr="004A7232">
        <w:rPr>
          <w:rStyle w:val="libFootnotenumChar"/>
          <w:rtl/>
        </w:rPr>
        <w:t>(8)</w:t>
      </w:r>
      <w:r>
        <w:rPr>
          <w:rtl/>
        </w:rPr>
        <w:t>،</w:t>
      </w:r>
      <w:r w:rsidRPr="00045F63">
        <w:rPr>
          <w:rtl/>
        </w:rPr>
        <w:t xml:space="preserve"> والمقام لا يقتضي الزيادة على ذلك</w:t>
      </w:r>
      <w:r>
        <w:rPr>
          <w:rtl/>
        </w:rPr>
        <w:t>،</w:t>
      </w:r>
      <w:r w:rsidRPr="00045F63">
        <w:rPr>
          <w:rtl/>
        </w:rPr>
        <w:t xml:space="preserve"> والله العاصم.</w:t>
      </w:r>
    </w:p>
    <w:p w:rsidR="004A7232" w:rsidRPr="004A7232" w:rsidRDefault="004A7232" w:rsidP="004A7232">
      <w:pPr>
        <w:pStyle w:val="libNormal"/>
        <w:rPr>
          <w:rStyle w:val="libBold2Char"/>
          <w:rtl/>
        </w:rPr>
      </w:pPr>
      <w:r w:rsidRPr="004A7232">
        <w:rPr>
          <w:rStyle w:val="libBold2Char"/>
          <w:rtl/>
        </w:rPr>
        <w:t>[265] رسه</w:t>
      </w:r>
      <w:r w:rsidRPr="004A7232">
        <w:rPr>
          <w:rStyle w:val="libBold2Char"/>
          <w:rtl/>
          <w:lang w:bidi="ar-IQ"/>
        </w:rPr>
        <w:t xml:space="preserve"> - </w:t>
      </w:r>
      <w:r w:rsidRPr="004A7232">
        <w:rPr>
          <w:rStyle w:val="libBold2Char"/>
          <w:rtl/>
        </w:rPr>
        <w:t>وإلى مبارك العقرقوفي</w:t>
      </w:r>
      <w:r w:rsidRPr="004A7232">
        <w:rPr>
          <w:rStyle w:val="libBold2Char"/>
          <w:rtl/>
          <w:lang w:bidi="ar-IQ"/>
        </w:rPr>
        <w:t>:</w:t>
      </w:r>
      <w:r w:rsidRPr="004A7232">
        <w:rPr>
          <w:rStyle w:val="libBold2Char"/>
          <w:rtl/>
        </w:rPr>
        <w:t xml:space="preserve"> الحسين بن إبراهيم بن تاتانة </w:t>
      </w:r>
      <w:r w:rsidRPr="004A7232">
        <w:rPr>
          <w:rStyle w:val="libAlaemChar"/>
          <w:rtl/>
        </w:rPr>
        <w:t>رضي‌الله‌عنه</w:t>
      </w:r>
      <w:r w:rsidRPr="004A7232">
        <w:rPr>
          <w:rStyle w:val="libBold2Char"/>
          <w:rtl/>
          <w:lang w:bidi="ar-IQ"/>
        </w:rPr>
        <w:t>،</w:t>
      </w:r>
      <w:r w:rsidRPr="004A7232">
        <w:rPr>
          <w:rStyle w:val="libBold2Char"/>
          <w:rtl/>
        </w:rPr>
        <w:t xml:space="preserve"> عن علي بن إبراهيم بن هاشم</w:t>
      </w:r>
      <w:r w:rsidRPr="004A7232">
        <w:rPr>
          <w:rStyle w:val="libBold2Char"/>
          <w:rtl/>
          <w:lang w:bidi="ar-IQ"/>
        </w:rPr>
        <w:t>،</w:t>
      </w:r>
      <w:r w:rsidRPr="004A7232">
        <w:rPr>
          <w:rStyle w:val="libBold2Char"/>
          <w:rtl/>
        </w:rPr>
        <w:t xml:space="preserve"> عن محمّد بن سنان</w:t>
      </w:r>
      <w:r w:rsidRPr="004A7232">
        <w:rPr>
          <w:rStyle w:val="libBold2Char"/>
          <w:rtl/>
          <w:lang w:bidi="ar-IQ"/>
        </w:rPr>
        <w:t>،</w:t>
      </w:r>
      <w:r w:rsidRPr="004A7232">
        <w:rPr>
          <w:rStyle w:val="libBold2Char"/>
          <w:rtl/>
        </w:rPr>
        <w:t xml:space="preserve"> عنه.</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شرح الإرشاد للشهيد الأول</w:t>
      </w:r>
      <w:r>
        <w:rPr>
          <w:rtl/>
        </w:rPr>
        <w:t>:</w:t>
      </w:r>
    </w:p>
    <w:p w:rsidR="004A7232" w:rsidRPr="00045F63" w:rsidRDefault="004A7232" w:rsidP="004A7232">
      <w:pPr>
        <w:pStyle w:val="libFootnote0"/>
        <w:rPr>
          <w:rtl/>
        </w:rPr>
      </w:pPr>
      <w:r w:rsidRPr="00045F63">
        <w:rPr>
          <w:rtl/>
        </w:rPr>
        <w:t>(2) رجال الكشي 2</w:t>
      </w:r>
      <w:r>
        <w:rPr>
          <w:rtl/>
        </w:rPr>
        <w:t>:</w:t>
      </w:r>
      <w:r w:rsidRPr="00045F63">
        <w:rPr>
          <w:rtl/>
        </w:rPr>
        <w:t xml:space="preserve"> 478 / 388.</w:t>
      </w:r>
    </w:p>
    <w:p w:rsidR="004A7232" w:rsidRPr="00045F63" w:rsidRDefault="004A7232" w:rsidP="004A7232">
      <w:pPr>
        <w:pStyle w:val="libFootnote0"/>
        <w:rPr>
          <w:rtl/>
        </w:rPr>
      </w:pPr>
      <w:r w:rsidRPr="00045F63">
        <w:rPr>
          <w:rtl/>
        </w:rPr>
        <w:t>(3) رجال الطوسي 135 / 11.</w:t>
      </w:r>
    </w:p>
    <w:p w:rsidR="004A7232" w:rsidRPr="00045F63" w:rsidRDefault="004A7232" w:rsidP="004A7232">
      <w:pPr>
        <w:pStyle w:val="libFootnote0"/>
        <w:rPr>
          <w:rtl/>
        </w:rPr>
      </w:pPr>
      <w:r w:rsidRPr="00045F63">
        <w:rPr>
          <w:rtl/>
        </w:rPr>
        <w:t>(4) الفقيه 1</w:t>
      </w:r>
      <w:r>
        <w:rPr>
          <w:rtl/>
        </w:rPr>
        <w:t>:</w:t>
      </w:r>
      <w:r w:rsidRPr="00045F63">
        <w:rPr>
          <w:rtl/>
        </w:rPr>
        <w:t xml:space="preserve"> 3</w:t>
      </w:r>
      <w:r>
        <w:rPr>
          <w:rtl/>
        </w:rPr>
        <w:t>،</w:t>
      </w:r>
      <w:r w:rsidRPr="00045F63">
        <w:rPr>
          <w:rtl/>
        </w:rPr>
        <w:t xml:space="preserve"> من المقدمة.</w:t>
      </w:r>
    </w:p>
    <w:p w:rsidR="004A7232" w:rsidRPr="00045F63" w:rsidRDefault="004A7232" w:rsidP="004A7232">
      <w:pPr>
        <w:pStyle w:val="libFootnote0"/>
        <w:rPr>
          <w:rtl/>
        </w:rPr>
      </w:pPr>
      <w:r w:rsidRPr="00045F63">
        <w:rPr>
          <w:rtl/>
        </w:rPr>
        <w:t>(5) ذكر ذلك البهبهاني في تعليقته على منهج المقال</w:t>
      </w:r>
      <w:r>
        <w:rPr>
          <w:rtl/>
        </w:rPr>
        <w:t>:</w:t>
      </w:r>
      <w:r w:rsidRPr="00045F63">
        <w:rPr>
          <w:rtl/>
        </w:rPr>
        <w:t xml:space="preserve"> 271</w:t>
      </w:r>
      <w:r>
        <w:rPr>
          <w:rtl/>
        </w:rPr>
        <w:t>،</w:t>
      </w:r>
      <w:r w:rsidRPr="00045F63">
        <w:rPr>
          <w:rtl/>
        </w:rPr>
        <w:t xml:space="preserve"> ولم نظفر بها في الكتب الأربعة.</w:t>
      </w:r>
    </w:p>
    <w:p w:rsidR="004A7232" w:rsidRPr="00045F63" w:rsidRDefault="004A7232" w:rsidP="004A7232">
      <w:pPr>
        <w:pStyle w:val="libFootnote0"/>
        <w:rPr>
          <w:rtl/>
        </w:rPr>
      </w:pPr>
      <w:r w:rsidRPr="00045F63">
        <w:rPr>
          <w:rtl/>
        </w:rPr>
        <w:t>(6) انظر عدة الأصول 1</w:t>
      </w:r>
      <w:r>
        <w:rPr>
          <w:rtl/>
        </w:rPr>
        <w:t>:</w:t>
      </w:r>
      <w:r w:rsidRPr="00045F63">
        <w:rPr>
          <w:rtl/>
        </w:rPr>
        <w:t xml:space="preserve"> 386.</w:t>
      </w:r>
    </w:p>
    <w:p w:rsidR="004A7232" w:rsidRPr="00967A85" w:rsidRDefault="004A7232" w:rsidP="004A7232">
      <w:pPr>
        <w:pStyle w:val="libFootnote0"/>
        <w:rPr>
          <w:rtl/>
        </w:rPr>
      </w:pPr>
      <w:r w:rsidRPr="00967A85">
        <w:rPr>
          <w:rtl/>
        </w:rPr>
        <w:t>(7) لم نحصل عليهما أو أحدهما</w:t>
      </w:r>
      <w:r>
        <w:rPr>
          <w:rtl/>
          <w:lang w:bidi="ar-IQ"/>
        </w:rPr>
        <w:t>،</w:t>
      </w:r>
      <w:r w:rsidRPr="00967A85">
        <w:rPr>
          <w:rtl/>
        </w:rPr>
        <w:t xml:space="preserve"> وسبقت الإشارة الى الثاني</w:t>
      </w:r>
      <w:r>
        <w:rPr>
          <w:rtl/>
          <w:lang w:bidi="ar-IQ"/>
        </w:rPr>
        <w:t>،</w:t>
      </w:r>
      <w:r w:rsidRPr="00967A85">
        <w:rPr>
          <w:rtl/>
        </w:rPr>
        <w:t xml:space="preserve"> والأول ذكر في الذريعة 24</w:t>
      </w:r>
      <w:r>
        <w:rPr>
          <w:rtl/>
          <w:lang w:bidi="ar-IQ"/>
        </w:rPr>
        <w:t>:</w:t>
      </w:r>
      <w:r w:rsidRPr="00967A85">
        <w:rPr>
          <w:rFonts w:hint="cs"/>
          <w:rtl/>
        </w:rPr>
        <w:t xml:space="preserve"> </w:t>
      </w:r>
      <w:r w:rsidRPr="00967A85">
        <w:rPr>
          <w:rtl/>
        </w:rPr>
        <w:t>302.</w:t>
      </w:r>
    </w:p>
    <w:p w:rsidR="004A7232" w:rsidRPr="00045F63" w:rsidRDefault="004A7232" w:rsidP="004A7232">
      <w:pPr>
        <w:pStyle w:val="libFootnote0"/>
        <w:rPr>
          <w:rtl/>
        </w:rPr>
      </w:pPr>
      <w:r w:rsidRPr="00045F63">
        <w:rPr>
          <w:rtl/>
        </w:rPr>
        <w:t>(8) جواهر الكلام 39</w:t>
      </w:r>
      <w:r>
        <w:rPr>
          <w:rtl/>
        </w:rPr>
        <w:t>:</w:t>
      </w:r>
      <w:r w:rsidRPr="00045F63">
        <w:rPr>
          <w:rtl/>
        </w:rPr>
        <w:t xml:space="preserve"> 30.</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 xml:space="preserve">كذا في نسخ الوسائل </w:t>
      </w:r>
      <w:r w:rsidRPr="004A7232">
        <w:rPr>
          <w:rStyle w:val="libFootnotenumChar"/>
          <w:rtl/>
        </w:rPr>
        <w:t>(1)</w:t>
      </w:r>
      <w:r>
        <w:rPr>
          <w:rtl/>
        </w:rPr>
        <w:t>،</w:t>
      </w:r>
      <w:r w:rsidRPr="00045F63">
        <w:rPr>
          <w:rtl/>
        </w:rPr>
        <w:t xml:space="preserve"> والموجود في الفقيه </w:t>
      </w:r>
      <w:r w:rsidRPr="004A7232">
        <w:rPr>
          <w:rStyle w:val="libFootnotenumChar"/>
          <w:rtl/>
        </w:rPr>
        <w:t>(2)</w:t>
      </w:r>
      <w:r w:rsidRPr="00045F63">
        <w:rPr>
          <w:rtl/>
        </w:rPr>
        <w:t xml:space="preserve"> وخاتمة الوافي </w:t>
      </w:r>
      <w:r w:rsidRPr="004A7232">
        <w:rPr>
          <w:rStyle w:val="libFootnotenumChar"/>
          <w:rtl/>
        </w:rPr>
        <w:t>(3)</w:t>
      </w:r>
      <w:r>
        <w:rPr>
          <w:rtl/>
        </w:rPr>
        <w:t>:</w:t>
      </w:r>
      <w:r w:rsidRPr="00045F63">
        <w:rPr>
          <w:rtl/>
        </w:rPr>
        <w:t xml:space="preserve"> عن أبيه</w:t>
      </w:r>
      <w:r>
        <w:rPr>
          <w:rtl/>
        </w:rPr>
        <w:t>،</w:t>
      </w:r>
      <w:r w:rsidRPr="00045F63">
        <w:rPr>
          <w:rtl/>
        </w:rPr>
        <w:t xml:space="preserve"> عن محمّد بن سنان</w:t>
      </w:r>
      <w:r>
        <w:rPr>
          <w:rtl/>
        </w:rPr>
        <w:t>،</w:t>
      </w:r>
      <w:r w:rsidRPr="00045F63">
        <w:rPr>
          <w:rtl/>
        </w:rPr>
        <w:t xml:space="preserve"> ويساعده الاعتبار لعدم رواية علي عن محمّد ابدا وتأخّر طبقته عن طبقته جدّا </w:t>
      </w:r>
      <w:r w:rsidRPr="004A7232">
        <w:rPr>
          <w:rStyle w:val="libFootnotenumChar"/>
          <w:rtl/>
        </w:rPr>
        <w:t>(4)</w:t>
      </w:r>
      <w:r>
        <w:rPr>
          <w:rtl/>
        </w:rPr>
        <w:t>،</w:t>
      </w:r>
      <w:r w:rsidRPr="00045F63">
        <w:rPr>
          <w:rtl/>
        </w:rPr>
        <w:t xml:space="preserve"> فلاحظ.</w:t>
      </w:r>
    </w:p>
    <w:p w:rsidR="004A7232" w:rsidRPr="00045F63" w:rsidRDefault="004A7232" w:rsidP="004A7232">
      <w:pPr>
        <w:pStyle w:val="libNormal"/>
        <w:rPr>
          <w:rtl/>
        </w:rPr>
      </w:pPr>
      <w:r w:rsidRPr="00045F63">
        <w:rPr>
          <w:rtl/>
        </w:rPr>
        <w:t xml:space="preserve">الحسين من مشايخ اجازة الصدوق الذي قد أكثر من الرواية عنه مترضيا </w:t>
      </w:r>
      <w:r w:rsidRPr="004A7232">
        <w:rPr>
          <w:rStyle w:val="libFootnotenumChar"/>
          <w:rtl/>
        </w:rPr>
        <w:t>(5)</w:t>
      </w:r>
      <w:r>
        <w:rPr>
          <w:rtl/>
        </w:rPr>
        <w:t>،</w:t>
      </w:r>
      <w:r w:rsidRPr="00045F63">
        <w:rPr>
          <w:rtl/>
        </w:rPr>
        <w:t xml:space="preserve"> وفي شرح المشيخة. ولم يصحّح الجد</w:t>
      </w:r>
      <w:r>
        <w:rPr>
          <w:rtl/>
        </w:rPr>
        <w:t>،</w:t>
      </w:r>
      <w:r w:rsidRPr="00045F63">
        <w:rPr>
          <w:rtl/>
        </w:rPr>
        <w:t xml:space="preserve"> ولكن في الأمالي الذي عندنا وقد صححه جماعة من الفضلاء</w:t>
      </w:r>
      <w:r>
        <w:rPr>
          <w:rtl/>
        </w:rPr>
        <w:t>:</w:t>
      </w:r>
      <w:r w:rsidRPr="00045F63">
        <w:rPr>
          <w:rtl/>
        </w:rPr>
        <w:t xml:space="preserve"> من أولاد ابن بابويه</w:t>
      </w:r>
      <w:r>
        <w:rPr>
          <w:rtl/>
        </w:rPr>
        <w:t>،</w:t>
      </w:r>
      <w:r w:rsidRPr="00045F63">
        <w:rPr>
          <w:rtl/>
        </w:rPr>
        <w:t xml:space="preserve"> بالنون أولا وأخيرا والتاء المثنّاة </w:t>
      </w:r>
      <w:r>
        <w:rPr>
          <w:rtl/>
        </w:rPr>
        <w:t>[</w:t>
      </w:r>
      <w:r w:rsidRPr="00045F63">
        <w:rPr>
          <w:rtl/>
        </w:rPr>
        <w:t>من</w:t>
      </w:r>
      <w:r>
        <w:rPr>
          <w:rtl/>
        </w:rPr>
        <w:t>]</w:t>
      </w:r>
      <w:r w:rsidRPr="00045F63">
        <w:rPr>
          <w:rtl/>
        </w:rPr>
        <w:t xml:space="preserve"> فوق في الوسط</w:t>
      </w:r>
      <w:r>
        <w:rPr>
          <w:rtl/>
        </w:rPr>
        <w:t>،</w:t>
      </w:r>
      <w:r w:rsidRPr="00045F63">
        <w:rPr>
          <w:rtl/>
        </w:rPr>
        <w:t xml:space="preserve"> ويمكن ان يكون من </w:t>
      </w:r>
      <w:r>
        <w:rPr>
          <w:rtl/>
        </w:rPr>
        <w:t>(</w:t>
      </w:r>
      <w:r w:rsidRPr="00045F63">
        <w:rPr>
          <w:rtl/>
        </w:rPr>
        <w:t>ناتوان</w:t>
      </w:r>
      <w:r>
        <w:rPr>
          <w:rtl/>
        </w:rPr>
        <w:t>)</w:t>
      </w:r>
      <w:r w:rsidRPr="00045F63">
        <w:rPr>
          <w:rtl/>
        </w:rPr>
        <w:t xml:space="preserve"> </w:t>
      </w:r>
      <w:r w:rsidRPr="004A7232">
        <w:rPr>
          <w:rStyle w:val="libFootnotenumChar"/>
          <w:rtl/>
        </w:rPr>
        <w:t>(6)</w:t>
      </w:r>
      <w:r w:rsidRPr="00045F63">
        <w:rPr>
          <w:rtl/>
        </w:rPr>
        <w:t xml:space="preserve"> اي الضعيف والله يعلم.</w:t>
      </w:r>
    </w:p>
    <w:p w:rsidR="004A7232" w:rsidRPr="00045F63" w:rsidRDefault="004A7232" w:rsidP="004A7232">
      <w:pPr>
        <w:pStyle w:val="libNormal"/>
        <w:rPr>
          <w:rtl/>
        </w:rPr>
      </w:pPr>
      <w:r w:rsidRPr="00045F63">
        <w:rPr>
          <w:rtl/>
        </w:rPr>
        <w:t xml:space="preserve">والسند صحيح بما مرّ في </w:t>
      </w:r>
      <w:r>
        <w:rPr>
          <w:rtl/>
        </w:rPr>
        <w:t>(</w:t>
      </w:r>
      <w:r w:rsidRPr="00045F63">
        <w:rPr>
          <w:rtl/>
        </w:rPr>
        <w:t>كو</w:t>
      </w:r>
      <w:r>
        <w:rPr>
          <w:rtl/>
        </w:rPr>
        <w:t>)</w:t>
      </w:r>
      <w:r w:rsidRPr="00045F63">
        <w:rPr>
          <w:rtl/>
        </w:rPr>
        <w:t xml:space="preserve"> </w:t>
      </w:r>
      <w:r w:rsidRPr="004A7232">
        <w:rPr>
          <w:rStyle w:val="libFootnotenumChar"/>
          <w:rtl/>
        </w:rPr>
        <w:t>(7)</w:t>
      </w:r>
      <w:r>
        <w:rPr>
          <w:rtl/>
        </w:rPr>
        <w:t>،</w:t>
      </w:r>
      <w:r w:rsidRPr="00045F63">
        <w:rPr>
          <w:rtl/>
        </w:rPr>
        <w:t xml:space="preserve"> ضعيف أو حسن عند الجماعة.</w:t>
      </w:r>
    </w:p>
    <w:p w:rsidR="004A7232" w:rsidRPr="00045F63" w:rsidRDefault="004A7232" w:rsidP="004A7232">
      <w:pPr>
        <w:pStyle w:val="libNormal"/>
        <w:rPr>
          <w:rtl/>
        </w:rPr>
      </w:pPr>
      <w:r w:rsidRPr="00045F63">
        <w:rPr>
          <w:rtl/>
        </w:rPr>
        <w:t xml:space="preserve">وامّا مبارك ففي أصحاب الصادق </w:t>
      </w:r>
      <w:r w:rsidRPr="004A7232">
        <w:rPr>
          <w:rStyle w:val="libAlaemChar"/>
          <w:rtl/>
        </w:rPr>
        <w:t>عليه‌السلام</w:t>
      </w:r>
      <w:r w:rsidRPr="00045F63">
        <w:rPr>
          <w:rtl/>
        </w:rPr>
        <w:t xml:space="preserve"> أربعة</w:t>
      </w:r>
      <w:r>
        <w:rPr>
          <w:rtl/>
        </w:rPr>
        <w:t>:</w:t>
      </w:r>
      <w:r w:rsidRPr="00045F63">
        <w:rPr>
          <w:rtl/>
        </w:rPr>
        <w:t xml:space="preserve"> مبارك الأسدي الكوفي</w:t>
      </w:r>
      <w:r>
        <w:rPr>
          <w:rtl/>
        </w:rPr>
        <w:t>،</w:t>
      </w:r>
      <w:r w:rsidRPr="00045F63">
        <w:rPr>
          <w:rtl/>
        </w:rPr>
        <w:t xml:space="preserve"> والبصري والشيباني والمدايني </w:t>
      </w:r>
      <w:r w:rsidRPr="004A7232">
        <w:rPr>
          <w:rStyle w:val="libFootnotenumChar"/>
          <w:rtl/>
        </w:rPr>
        <w:t>(8)</w:t>
      </w:r>
      <w:r>
        <w:rPr>
          <w:rtl/>
        </w:rPr>
        <w:t>،</w:t>
      </w:r>
      <w:r w:rsidRPr="00045F63">
        <w:rPr>
          <w:rtl/>
        </w:rPr>
        <w:t xml:space="preserve"> وليس فيه ولا في غيره ذكر للعقرقوفي</w:t>
      </w:r>
      <w:r>
        <w:rPr>
          <w:rtl/>
        </w:rPr>
        <w:t>،</w:t>
      </w:r>
      <w:r w:rsidRPr="00045F63">
        <w:rPr>
          <w:rtl/>
        </w:rPr>
        <w:t xml:space="preserve"> وفي الكافي في باب فرض الزكاة</w:t>
      </w:r>
      <w:r>
        <w:rPr>
          <w:rtl/>
        </w:rPr>
        <w:t>:</w:t>
      </w:r>
      <w:r w:rsidRPr="00045F63">
        <w:rPr>
          <w:rtl/>
        </w:rPr>
        <w:t xml:space="preserve"> علي بن إبراهيم</w:t>
      </w:r>
      <w:r>
        <w:rPr>
          <w:rtl/>
        </w:rPr>
        <w:t>،</w:t>
      </w:r>
      <w:r w:rsidRPr="00045F63">
        <w:rPr>
          <w:rtl/>
        </w:rPr>
        <w:t xml:space="preserve"> عن أبيه</w:t>
      </w:r>
      <w:r>
        <w:rPr>
          <w:rtl/>
        </w:rPr>
        <w:t>،</w:t>
      </w:r>
      <w:r w:rsidRPr="00045F63">
        <w:rPr>
          <w:rtl/>
        </w:rPr>
        <w:t xml:space="preserve"> عن إسماعيل بن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وسائل الشيعة 19</w:t>
      </w:r>
      <w:r>
        <w:rPr>
          <w:rtl/>
        </w:rPr>
        <w:t>:</w:t>
      </w:r>
      <w:r w:rsidRPr="00045F63">
        <w:rPr>
          <w:rtl/>
        </w:rPr>
        <w:t xml:space="preserve"> 404.</w:t>
      </w:r>
    </w:p>
    <w:p w:rsidR="004A7232" w:rsidRPr="00045F63" w:rsidRDefault="004A7232" w:rsidP="004A7232">
      <w:pPr>
        <w:pStyle w:val="libFootnote0"/>
        <w:rPr>
          <w:rtl/>
        </w:rPr>
      </w:pPr>
      <w:r w:rsidRPr="00045F63">
        <w:rPr>
          <w:rtl/>
        </w:rPr>
        <w:t>(2) الفقيه 4</w:t>
      </w:r>
      <w:r>
        <w:rPr>
          <w:rtl/>
        </w:rPr>
        <w:t>:</w:t>
      </w:r>
      <w:r w:rsidRPr="00045F63">
        <w:rPr>
          <w:rtl/>
        </w:rPr>
        <w:t xml:space="preserve"> 75</w:t>
      </w:r>
      <w:r>
        <w:rPr>
          <w:rtl/>
        </w:rPr>
        <w:t>،</w:t>
      </w:r>
      <w:r w:rsidRPr="00045F63">
        <w:rPr>
          <w:rtl/>
        </w:rPr>
        <w:t xml:space="preserve"> من المشيخة.</w:t>
      </w:r>
    </w:p>
    <w:p w:rsidR="004A7232" w:rsidRPr="00045F63" w:rsidRDefault="004A7232" w:rsidP="004A7232">
      <w:pPr>
        <w:pStyle w:val="libFootnote0"/>
        <w:rPr>
          <w:rtl/>
        </w:rPr>
      </w:pPr>
      <w:r w:rsidRPr="00045F63">
        <w:rPr>
          <w:rtl/>
        </w:rPr>
        <w:t>(3) الوافي 3</w:t>
      </w:r>
      <w:r>
        <w:rPr>
          <w:rtl/>
        </w:rPr>
        <w:t>:</w:t>
      </w:r>
      <w:r w:rsidRPr="00045F63">
        <w:rPr>
          <w:rtl/>
        </w:rPr>
        <w:t xml:space="preserve"> 148</w:t>
      </w:r>
      <w:r>
        <w:rPr>
          <w:rtl/>
        </w:rPr>
        <w:t>،</w:t>
      </w:r>
      <w:r w:rsidRPr="00045F63">
        <w:rPr>
          <w:rtl/>
        </w:rPr>
        <w:t xml:space="preserve"> من الخاتمة.</w:t>
      </w:r>
    </w:p>
    <w:p w:rsidR="004A7232" w:rsidRPr="00045F63" w:rsidRDefault="004A7232" w:rsidP="004A7232">
      <w:pPr>
        <w:pStyle w:val="libFootnote0"/>
        <w:rPr>
          <w:rtl/>
        </w:rPr>
      </w:pPr>
      <w:r w:rsidRPr="00045F63">
        <w:rPr>
          <w:rtl/>
        </w:rPr>
        <w:t>(4) أقول</w:t>
      </w:r>
      <w:r>
        <w:rPr>
          <w:rtl/>
        </w:rPr>
        <w:t>:</w:t>
      </w:r>
      <w:r w:rsidRPr="00045F63">
        <w:rPr>
          <w:rtl/>
        </w:rPr>
        <w:t xml:space="preserve"> ان محمد بن سنان مات سنة عشرين ومائتين كما في النجاشي 328 / 888</w:t>
      </w:r>
      <w:r>
        <w:rPr>
          <w:rtl/>
        </w:rPr>
        <w:t>،</w:t>
      </w:r>
      <w:r w:rsidRPr="00045F63">
        <w:rPr>
          <w:rtl/>
        </w:rPr>
        <w:t xml:space="preserve"> وعلي بن إبراهيم كان حيا إلى سنة ثلاثمائة وسبعة كما في طبقات اعلام الشيعة</w:t>
      </w:r>
      <w:r>
        <w:rPr>
          <w:rtl/>
        </w:rPr>
        <w:t xml:space="preserve"> - </w:t>
      </w:r>
      <w:r w:rsidRPr="00045F63">
        <w:rPr>
          <w:rtl/>
        </w:rPr>
        <w:t>القرن الرابع</w:t>
      </w:r>
      <w:r>
        <w:rPr>
          <w:rtl/>
        </w:rPr>
        <w:t>:</w:t>
      </w:r>
      <w:r w:rsidRPr="00045F63">
        <w:rPr>
          <w:rtl/>
        </w:rPr>
        <w:t xml:space="preserve"> 167</w:t>
      </w:r>
      <w:r>
        <w:rPr>
          <w:rtl/>
        </w:rPr>
        <w:t>،</w:t>
      </w:r>
      <w:r w:rsidRPr="00045F63">
        <w:rPr>
          <w:rtl/>
        </w:rPr>
        <w:t xml:space="preserve"> وهذا الفاصل الزمني يقطع بصحة ما ذهب اليه المصنف </w:t>
      </w:r>
      <w:r w:rsidRPr="004A7232">
        <w:rPr>
          <w:rStyle w:val="libAlaemChar"/>
          <w:rtl/>
        </w:rPr>
        <w:t>قدس‌سره</w:t>
      </w:r>
      <w:r w:rsidRPr="00045F63">
        <w:rPr>
          <w:rtl/>
        </w:rPr>
        <w:t>.</w:t>
      </w:r>
    </w:p>
    <w:p w:rsidR="004A7232" w:rsidRPr="00045F63" w:rsidRDefault="004A7232" w:rsidP="004A7232">
      <w:pPr>
        <w:pStyle w:val="libFootnote0"/>
        <w:rPr>
          <w:rtl/>
        </w:rPr>
      </w:pPr>
      <w:r w:rsidRPr="00045F63">
        <w:rPr>
          <w:rtl/>
        </w:rPr>
        <w:t>(5) انظر الفقيه 1</w:t>
      </w:r>
      <w:r>
        <w:rPr>
          <w:rtl/>
        </w:rPr>
        <w:t>:</w:t>
      </w:r>
      <w:r w:rsidRPr="00045F63">
        <w:rPr>
          <w:rtl/>
        </w:rPr>
        <w:t xml:space="preserve"> ث / 61 و4</w:t>
      </w:r>
      <w:r>
        <w:rPr>
          <w:rtl/>
        </w:rPr>
        <w:t>:</w:t>
      </w:r>
      <w:r w:rsidRPr="00045F63">
        <w:rPr>
          <w:rtl/>
        </w:rPr>
        <w:t xml:space="preserve"> 51 و75</w:t>
      </w:r>
      <w:r>
        <w:rPr>
          <w:rtl/>
        </w:rPr>
        <w:t>،</w:t>
      </w:r>
      <w:r w:rsidRPr="00045F63">
        <w:rPr>
          <w:rtl/>
        </w:rPr>
        <w:t xml:space="preserve"> من المشيخة</w:t>
      </w:r>
      <w:r>
        <w:rPr>
          <w:rtl/>
        </w:rPr>
        <w:t>،</w:t>
      </w:r>
      <w:r w:rsidRPr="00045F63">
        <w:rPr>
          <w:rtl/>
        </w:rPr>
        <w:t xml:space="preserve"> في طريقه الى العباس بن هلال والمبارك العقرقوفي.</w:t>
      </w:r>
    </w:p>
    <w:p w:rsidR="004A7232" w:rsidRPr="00F973A9" w:rsidRDefault="004A7232" w:rsidP="004A7232">
      <w:pPr>
        <w:pStyle w:val="libFootnote0"/>
        <w:rPr>
          <w:rtl/>
        </w:rPr>
      </w:pPr>
      <w:r w:rsidRPr="00F973A9">
        <w:rPr>
          <w:rtl/>
        </w:rPr>
        <w:t>(6) كلمة فارسية معناها</w:t>
      </w:r>
      <w:r>
        <w:rPr>
          <w:rtl/>
          <w:lang w:bidi="ar-IQ"/>
        </w:rPr>
        <w:t>:</w:t>
      </w:r>
      <w:r w:rsidRPr="00F973A9">
        <w:rPr>
          <w:rtl/>
        </w:rPr>
        <w:t xml:space="preserve"> العاجز أو الضعيف كما قاله المصنف 1. روضة المتقين 14</w:t>
      </w:r>
      <w:r>
        <w:rPr>
          <w:rtl/>
          <w:lang w:bidi="ar-IQ"/>
        </w:rPr>
        <w:t>:</w:t>
      </w:r>
      <w:r w:rsidRPr="00F973A9">
        <w:rPr>
          <w:rFonts w:hint="cs"/>
          <w:rtl/>
        </w:rPr>
        <w:t xml:space="preserve"> </w:t>
      </w:r>
      <w:r w:rsidRPr="00F973A9">
        <w:rPr>
          <w:rtl/>
        </w:rPr>
        <w:t>230</w:t>
      </w:r>
      <w:r>
        <w:rPr>
          <w:rtl/>
          <w:lang w:bidi="ar-IQ"/>
        </w:rPr>
        <w:t xml:space="preserve"> - </w:t>
      </w:r>
      <w:r w:rsidRPr="00F973A9">
        <w:rPr>
          <w:rtl/>
        </w:rPr>
        <w:t>231.</w:t>
      </w:r>
    </w:p>
    <w:p w:rsidR="004A7232" w:rsidRPr="00045F63" w:rsidRDefault="004A7232" w:rsidP="004A7232">
      <w:pPr>
        <w:pStyle w:val="libFootnote0"/>
        <w:rPr>
          <w:rtl/>
        </w:rPr>
      </w:pPr>
      <w:r w:rsidRPr="00045F63">
        <w:rPr>
          <w:rtl/>
        </w:rPr>
        <w:t>(7) برقم</w:t>
      </w:r>
      <w:r>
        <w:rPr>
          <w:rtl/>
        </w:rPr>
        <w:t>:</w:t>
      </w:r>
      <w:r w:rsidRPr="00045F63">
        <w:rPr>
          <w:rtl/>
        </w:rPr>
        <w:t xml:space="preserve"> 26.</w:t>
      </w:r>
    </w:p>
    <w:p w:rsidR="004A7232" w:rsidRPr="00F973A9" w:rsidRDefault="004A7232" w:rsidP="004A7232">
      <w:pPr>
        <w:pStyle w:val="libFootnote0"/>
        <w:rPr>
          <w:rtl/>
        </w:rPr>
      </w:pPr>
      <w:r w:rsidRPr="00F973A9">
        <w:rPr>
          <w:rtl/>
        </w:rPr>
        <w:t>(8) رجال الشيخ 310 / 492</w:t>
      </w:r>
      <w:r>
        <w:rPr>
          <w:rtl/>
          <w:lang w:bidi="ar-IQ"/>
        </w:rPr>
        <w:t xml:space="preserve"> - </w:t>
      </w:r>
      <w:r w:rsidRPr="00F973A9">
        <w:rPr>
          <w:rtl/>
        </w:rPr>
        <w:t>496</w:t>
      </w:r>
      <w:r>
        <w:rPr>
          <w:rtl/>
          <w:lang w:bidi="ar-IQ"/>
        </w:rPr>
        <w:t>،</w:t>
      </w:r>
      <w:r w:rsidRPr="00F973A9">
        <w:rPr>
          <w:rtl/>
        </w:rPr>
        <w:t xml:space="preserve"> وفيه خمسة من أصحاب الصادق 7 باسم</w:t>
      </w:r>
      <w:r>
        <w:rPr>
          <w:rtl/>
          <w:lang w:bidi="ar-IQ"/>
        </w:rPr>
        <w:t>:</w:t>
      </w:r>
      <w:r w:rsidRPr="00F973A9">
        <w:rPr>
          <w:rtl/>
        </w:rPr>
        <w:t>مبارك</w:t>
      </w:r>
      <w:r>
        <w:rPr>
          <w:rtl/>
          <w:lang w:bidi="ar-IQ"/>
        </w:rPr>
        <w:t>،</w:t>
      </w:r>
      <w:r w:rsidRPr="00F973A9">
        <w:rPr>
          <w:rtl/>
        </w:rPr>
        <w:t xml:space="preserve"> ولم يلقّب أحدهم بالبصري كما ورد في الأصل</w:t>
      </w:r>
      <w:r>
        <w:rPr>
          <w:rtl/>
          <w:lang w:bidi="ar-IQ"/>
        </w:rPr>
        <w:t>،</w:t>
      </w:r>
      <w:r w:rsidRPr="00F973A9">
        <w:rPr>
          <w:rtl/>
        </w:rPr>
        <w:t xml:space="preserve"> أو العقرقوفي كما نفاه في الأصل أيضا.</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مرّار</w:t>
      </w:r>
      <w:r>
        <w:rPr>
          <w:rtl/>
        </w:rPr>
        <w:t>،</w:t>
      </w:r>
      <w:r w:rsidRPr="00045F63">
        <w:rPr>
          <w:rtl/>
        </w:rPr>
        <w:t xml:space="preserve"> عن يونس</w:t>
      </w:r>
      <w:r>
        <w:rPr>
          <w:rtl/>
        </w:rPr>
        <w:t>،</w:t>
      </w:r>
      <w:r w:rsidRPr="00045F63">
        <w:rPr>
          <w:rtl/>
        </w:rPr>
        <w:t xml:space="preserve"> عن مبارك العقرقوفي</w:t>
      </w:r>
      <w:r>
        <w:rPr>
          <w:rtl/>
        </w:rPr>
        <w:t>،</w:t>
      </w:r>
      <w:r w:rsidRPr="00045F63">
        <w:rPr>
          <w:rtl/>
        </w:rPr>
        <w:t xml:space="preserve"> قال</w:t>
      </w:r>
      <w:r>
        <w:rPr>
          <w:rtl/>
        </w:rPr>
        <w:t>:</w:t>
      </w:r>
      <w:r w:rsidRPr="00045F63">
        <w:rPr>
          <w:rtl/>
        </w:rPr>
        <w:t xml:space="preserve"> قال أبو الحسن </w:t>
      </w:r>
      <w:r w:rsidRPr="004A7232">
        <w:rPr>
          <w:rStyle w:val="libAlaemChar"/>
          <w:rtl/>
        </w:rPr>
        <w:t>عليه‌السلام</w:t>
      </w:r>
      <w:r>
        <w:rPr>
          <w:rtl/>
        </w:rPr>
        <w:t>.</w:t>
      </w:r>
      <w:r w:rsidRPr="00045F63">
        <w:rPr>
          <w:rtl/>
        </w:rPr>
        <w:t xml:space="preserve"> الخبر </w:t>
      </w:r>
      <w:r w:rsidRPr="004A7232">
        <w:rPr>
          <w:rStyle w:val="libFootnotenumChar"/>
          <w:rtl/>
        </w:rPr>
        <w:t>(1)</w:t>
      </w:r>
      <w:r>
        <w:rPr>
          <w:rtl/>
        </w:rPr>
        <w:t>.</w:t>
      </w:r>
    </w:p>
    <w:p w:rsidR="004A7232" w:rsidRPr="00045F63" w:rsidRDefault="004A7232" w:rsidP="004A7232">
      <w:pPr>
        <w:pStyle w:val="libNormal"/>
        <w:rPr>
          <w:rtl/>
        </w:rPr>
      </w:pPr>
      <w:r w:rsidRPr="00045F63">
        <w:rPr>
          <w:rtl/>
        </w:rPr>
        <w:t>ويونس بن عبد الرحمن من أصحاب الإجماع</w:t>
      </w:r>
      <w:r>
        <w:rPr>
          <w:rtl/>
        </w:rPr>
        <w:t>،</w:t>
      </w:r>
      <w:r w:rsidRPr="00045F63">
        <w:rPr>
          <w:rtl/>
        </w:rPr>
        <w:t xml:space="preserve"> وروايته عنه من أمارات الوثاقة</w:t>
      </w:r>
      <w:r>
        <w:rPr>
          <w:rtl/>
        </w:rPr>
        <w:t>،</w:t>
      </w:r>
      <w:r w:rsidRPr="00045F63">
        <w:rPr>
          <w:rtl/>
        </w:rPr>
        <w:t xml:space="preserve"> أو مدح عظيم</w:t>
      </w:r>
      <w:r>
        <w:rPr>
          <w:rtl/>
        </w:rPr>
        <w:t>،</w:t>
      </w:r>
      <w:r w:rsidRPr="00045F63">
        <w:rPr>
          <w:rtl/>
        </w:rPr>
        <w:t xml:space="preserve"> وفيه في باب فضل فقراء المسلمين</w:t>
      </w:r>
      <w:r>
        <w:rPr>
          <w:rtl/>
        </w:rPr>
        <w:t>:</w:t>
      </w:r>
      <w:r w:rsidRPr="00045F63">
        <w:rPr>
          <w:rtl/>
        </w:rPr>
        <w:t xml:space="preserve"> عدّه من أصحابنا</w:t>
      </w:r>
      <w:r>
        <w:rPr>
          <w:rtl/>
        </w:rPr>
        <w:t>،</w:t>
      </w:r>
      <w:r w:rsidRPr="00045F63">
        <w:rPr>
          <w:rtl/>
        </w:rPr>
        <w:t xml:space="preserve"> عن احمد بن محمّد بن خالد</w:t>
      </w:r>
      <w:r>
        <w:rPr>
          <w:rtl/>
        </w:rPr>
        <w:t>،</w:t>
      </w:r>
      <w:r w:rsidRPr="00045F63">
        <w:rPr>
          <w:rtl/>
        </w:rPr>
        <w:t xml:space="preserve"> عن عثمان بن عيسى</w:t>
      </w:r>
      <w:r>
        <w:rPr>
          <w:rtl/>
        </w:rPr>
        <w:t>،</w:t>
      </w:r>
      <w:r w:rsidRPr="00045F63">
        <w:rPr>
          <w:rtl/>
        </w:rPr>
        <w:t xml:space="preserve"> عن مبارك غلام شعيب</w:t>
      </w:r>
      <w:r>
        <w:rPr>
          <w:rtl/>
        </w:rPr>
        <w:t>،</w:t>
      </w:r>
      <w:r w:rsidRPr="00045F63">
        <w:rPr>
          <w:rtl/>
        </w:rPr>
        <w:t xml:space="preserve"> قال</w:t>
      </w:r>
      <w:r>
        <w:rPr>
          <w:rtl/>
        </w:rPr>
        <w:t>:</w:t>
      </w:r>
      <w:r w:rsidRPr="00045F63">
        <w:rPr>
          <w:rtl/>
        </w:rPr>
        <w:t xml:space="preserve"> سمعت أبا الحسن موسى </w:t>
      </w:r>
      <w:r w:rsidRPr="004A7232">
        <w:rPr>
          <w:rStyle w:val="libAlaemChar"/>
          <w:rtl/>
        </w:rPr>
        <w:t>عليه‌السلام</w:t>
      </w:r>
      <w:r>
        <w:rPr>
          <w:rtl/>
        </w:rPr>
        <w:t>،</w:t>
      </w:r>
      <w:r w:rsidRPr="00045F63">
        <w:rPr>
          <w:rtl/>
        </w:rPr>
        <w:t xml:space="preserve"> الخبر </w:t>
      </w:r>
      <w:r w:rsidRPr="004A7232">
        <w:rPr>
          <w:rStyle w:val="libFootnotenumChar"/>
          <w:rtl/>
        </w:rPr>
        <w:t>(2)</w:t>
      </w:r>
      <w:r>
        <w:rPr>
          <w:rtl/>
        </w:rPr>
        <w:t>.</w:t>
      </w:r>
    </w:p>
    <w:p w:rsidR="004A7232" w:rsidRPr="00045F63" w:rsidRDefault="004A7232" w:rsidP="004A7232">
      <w:pPr>
        <w:pStyle w:val="libNormal"/>
        <w:rPr>
          <w:rtl/>
        </w:rPr>
      </w:pPr>
      <w:r w:rsidRPr="00045F63">
        <w:rPr>
          <w:rtl/>
        </w:rPr>
        <w:t>قال في الجامع</w:t>
      </w:r>
      <w:r>
        <w:rPr>
          <w:rtl/>
        </w:rPr>
        <w:t>:</w:t>
      </w:r>
      <w:r w:rsidRPr="00045F63">
        <w:rPr>
          <w:rtl/>
        </w:rPr>
        <w:t xml:space="preserve"> لا يبعد اتحاده مع الأول بقرينة المروي عنه</w:t>
      </w:r>
      <w:r>
        <w:rPr>
          <w:rtl/>
        </w:rPr>
        <w:t>،</w:t>
      </w:r>
      <w:r w:rsidRPr="00045F63">
        <w:rPr>
          <w:rtl/>
        </w:rPr>
        <w:t xml:space="preserve"> واحتمال كون شعيب هو العقرقوفي يؤيّده أيضا </w:t>
      </w:r>
      <w:r w:rsidRPr="004A7232">
        <w:rPr>
          <w:rStyle w:val="libFootnotenumChar"/>
          <w:rtl/>
        </w:rPr>
        <w:t>(3)</w:t>
      </w:r>
      <w:r>
        <w:rPr>
          <w:rtl/>
        </w:rPr>
        <w:t>،</w:t>
      </w:r>
      <w:r w:rsidRPr="00045F63">
        <w:rPr>
          <w:rtl/>
        </w:rPr>
        <w:t xml:space="preserve"> انتهى.</w:t>
      </w:r>
    </w:p>
    <w:p w:rsidR="004A7232" w:rsidRPr="00045F63" w:rsidRDefault="004A7232" w:rsidP="004A7232">
      <w:pPr>
        <w:pStyle w:val="libNormal"/>
        <w:rPr>
          <w:rtl/>
        </w:rPr>
      </w:pPr>
      <w:r w:rsidRPr="00045F63">
        <w:rPr>
          <w:rtl/>
        </w:rPr>
        <w:t xml:space="preserve">ويؤيّده ان هذا الخبر يناسب باب الزكاة والصدوق لم يخرج من كتابه الذي ذكر طريقه إلاّ في كتاب الزكاة </w:t>
      </w:r>
      <w:r w:rsidRPr="004A7232">
        <w:rPr>
          <w:rStyle w:val="libFootnotenumChar"/>
          <w:rtl/>
        </w:rPr>
        <w:t>(4)</w:t>
      </w:r>
      <w:r>
        <w:rPr>
          <w:rtl/>
        </w:rPr>
        <w:t>،</w:t>
      </w:r>
      <w:r w:rsidRPr="00045F63">
        <w:rPr>
          <w:rtl/>
        </w:rPr>
        <w:t xml:space="preserve"> فالظاهر انّ كتابه كتاب الزكاة</w:t>
      </w:r>
      <w:r>
        <w:rPr>
          <w:rtl/>
        </w:rPr>
        <w:t>،</w:t>
      </w:r>
      <w:r w:rsidRPr="00045F63">
        <w:rPr>
          <w:rtl/>
        </w:rPr>
        <w:t xml:space="preserve"> فيكون ممّن روى عنه عثمان بن عيسى</w:t>
      </w:r>
      <w:r>
        <w:rPr>
          <w:rtl/>
        </w:rPr>
        <w:t>،</w:t>
      </w:r>
      <w:r w:rsidRPr="00045F63">
        <w:rPr>
          <w:rtl/>
        </w:rPr>
        <w:t xml:space="preserve"> وهو من أصحاب الإجماع أيضا فالخبر حسن كالصحيح.</w:t>
      </w:r>
    </w:p>
    <w:p w:rsidR="004A7232" w:rsidRPr="004A7232" w:rsidRDefault="004A7232" w:rsidP="004A7232">
      <w:pPr>
        <w:pStyle w:val="libNormal"/>
        <w:rPr>
          <w:rStyle w:val="libBold2Char"/>
          <w:rtl/>
        </w:rPr>
      </w:pPr>
      <w:r w:rsidRPr="004A7232">
        <w:rPr>
          <w:rStyle w:val="libBold2Char"/>
          <w:rtl/>
        </w:rPr>
        <w:t>[266] رسو</w:t>
      </w:r>
      <w:r w:rsidRPr="004A7232">
        <w:rPr>
          <w:rStyle w:val="libBold2Char"/>
          <w:rtl/>
          <w:lang w:bidi="ar-IQ"/>
        </w:rPr>
        <w:t xml:space="preserve"> - </w:t>
      </w:r>
      <w:r w:rsidRPr="004A7232">
        <w:rPr>
          <w:rStyle w:val="libBold2Char"/>
          <w:rtl/>
        </w:rPr>
        <w:t>وإلى مثنى بن عبد السلام</w:t>
      </w:r>
      <w:r w:rsidRPr="004A7232">
        <w:rPr>
          <w:rStyle w:val="libBold2Char"/>
          <w:rtl/>
          <w:lang w:bidi="ar-IQ"/>
        </w:rPr>
        <w:t>:</w:t>
      </w:r>
      <w:r w:rsidRPr="004A7232">
        <w:rPr>
          <w:rStyle w:val="libBold2Char"/>
          <w:rtl/>
        </w:rPr>
        <w:t xml:space="preserve"> محمّد بن الحسن </w:t>
      </w:r>
      <w:r w:rsidRPr="004A7232">
        <w:rPr>
          <w:rStyle w:val="libAlaemChar"/>
          <w:rtl/>
        </w:rPr>
        <w:t>رضي‌الله‌عنه</w:t>
      </w:r>
      <w:r w:rsidRPr="004A7232">
        <w:rPr>
          <w:rStyle w:val="libBold2Char"/>
          <w:rtl/>
          <w:lang w:bidi="ar-IQ"/>
        </w:rPr>
        <w:t>،</w:t>
      </w:r>
      <w:r w:rsidRPr="004A7232">
        <w:rPr>
          <w:rStyle w:val="libBold2Char"/>
          <w:rtl/>
        </w:rPr>
        <w:t xml:space="preserve"> عن محمّد بن الحسن الصفار</w:t>
      </w:r>
      <w:r w:rsidRPr="004A7232">
        <w:rPr>
          <w:rStyle w:val="libBold2Char"/>
          <w:rtl/>
          <w:lang w:bidi="ar-IQ"/>
        </w:rPr>
        <w:t>،</w:t>
      </w:r>
      <w:r w:rsidRPr="004A7232">
        <w:rPr>
          <w:rStyle w:val="libBold2Char"/>
          <w:rtl/>
        </w:rPr>
        <w:t xml:space="preserve"> عن معاوية بن حكيم</w:t>
      </w:r>
      <w:r w:rsidRPr="004A7232">
        <w:rPr>
          <w:rStyle w:val="libBold2Char"/>
          <w:rtl/>
          <w:lang w:bidi="ar-IQ"/>
        </w:rPr>
        <w:t>،</w:t>
      </w:r>
      <w:r w:rsidRPr="004A7232">
        <w:rPr>
          <w:rStyle w:val="libBold2Char"/>
          <w:rtl/>
        </w:rPr>
        <w:t xml:space="preserve"> عن عبد الله ابن المغيرة </w:t>
      </w:r>
      <w:r w:rsidRPr="004A7232">
        <w:rPr>
          <w:rStyle w:val="libFootnotenumChar"/>
          <w:rtl/>
        </w:rPr>
        <w:t>(5)</w:t>
      </w:r>
      <w:r w:rsidRPr="004A7232">
        <w:rPr>
          <w:rStyle w:val="libBold2Char"/>
          <w:rtl/>
          <w:lang w:bidi="ar-IQ"/>
        </w:rPr>
        <w:t>،</w:t>
      </w:r>
      <w:r w:rsidRPr="004A7232">
        <w:rPr>
          <w:rStyle w:val="libBold2Char"/>
          <w:rtl/>
        </w:rPr>
        <w:t xml:space="preserve"> عنه.</w:t>
      </w:r>
    </w:p>
    <w:p w:rsidR="004A7232" w:rsidRPr="00045F63" w:rsidRDefault="004A7232" w:rsidP="004A7232">
      <w:pPr>
        <w:pStyle w:val="libNormal"/>
        <w:rPr>
          <w:rtl/>
        </w:rPr>
      </w:pPr>
      <w:r w:rsidRPr="00045F63">
        <w:rPr>
          <w:rtl/>
        </w:rPr>
        <w:t>في النجاشي</w:t>
      </w:r>
      <w:r>
        <w:rPr>
          <w:rtl/>
        </w:rPr>
        <w:t>:</w:t>
      </w:r>
      <w:r w:rsidRPr="00045F63">
        <w:rPr>
          <w:rtl/>
        </w:rPr>
        <w:t xml:space="preserve"> معاوية بن حكيم بن معاوية بن عمّار الدهني</w:t>
      </w:r>
      <w:r>
        <w:rPr>
          <w:rtl/>
        </w:rPr>
        <w:t>،</w:t>
      </w:r>
      <w:r w:rsidRPr="00045F63">
        <w:rPr>
          <w:rtl/>
        </w:rPr>
        <w:t xml:space="preserve"> ثقة جليل في أصحاب الرضا </w:t>
      </w:r>
      <w:r w:rsidRPr="004A7232">
        <w:rPr>
          <w:rStyle w:val="libAlaemChar"/>
          <w:rtl/>
        </w:rPr>
        <w:t>عليه‌السلام</w:t>
      </w:r>
      <w:r>
        <w:rPr>
          <w:rtl/>
        </w:rPr>
        <w:t>،</w:t>
      </w:r>
      <w:r w:rsidRPr="00045F63">
        <w:rPr>
          <w:rtl/>
        </w:rPr>
        <w:t xml:space="preserve"> قال أبو عبد الله الحسين بن عبيد الله</w:t>
      </w:r>
      <w:r>
        <w:rPr>
          <w:rtl/>
        </w:rPr>
        <w:t>:</w:t>
      </w:r>
      <w:r>
        <w:rPr>
          <w:rFonts w:hint="cs"/>
          <w:rtl/>
        </w:rPr>
        <w:t xml:space="preserve"> </w:t>
      </w:r>
      <w:r w:rsidRPr="00045F63">
        <w:rPr>
          <w:rtl/>
        </w:rPr>
        <w:t>سمعت شيوخنا يقولون</w:t>
      </w:r>
      <w:r>
        <w:rPr>
          <w:rtl/>
        </w:rPr>
        <w:t>:</w:t>
      </w:r>
      <w:r w:rsidRPr="00045F63">
        <w:rPr>
          <w:rtl/>
        </w:rPr>
        <w:t xml:space="preserve"> روى معاوية بن حكيم أربعة وعشرين أصلا لم يرو</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الكافي 3</w:t>
      </w:r>
      <w:r>
        <w:rPr>
          <w:rtl/>
        </w:rPr>
        <w:t>:</w:t>
      </w:r>
      <w:r w:rsidRPr="00045F63">
        <w:rPr>
          <w:rtl/>
        </w:rPr>
        <w:t xml:space="preserve"> 498 / 6.</w:t>
      </w:r>
    </w:p>
    <w:p w:rsidR="004A7232" w:rsidRPr="00045F63" w:rsidRDefault="004A7232" w:rsidP="004A7232">
      <w:pPr>
        <w:pStyle w:val="libFootnote0"/>
        <w:rPr>
          <w:rtl/>
        </w:rPr>
      </w:pPr>
      <w:r w:rsidRPr="00045F63">
        <w:rPr>
          <w:rtl/>
        </w:rPr>
        <w:t>(2) أصول الكافي 2</w:t>
      </w:r>
      <w:r>
        <w:rPr>
          <w:rtl/>
        </w:rPr>
        <w:t>:</w:t>
      </w:r>
      <w:r w:rsidRPr="00045F63">
        <w:rPr>
          <w:rtl/>
        </w:rPr>
        <w:t xml:space="preserve"> 204 / 20.</w:t>
      </w:r>
    </w:p>
    <w:p w:rsidR="004A7232" w:rsidRPr="00045F63" w:rsidRDefault="004A7232" w:rsidP="004A7232">
      <w:pPr>
        <w:pStyle w:val="libFootnote0"/>
        <w:rPr>
          <w:rtl/>
        </w:rPr>
      </w:pPr>
      <w:r w:rsidRPr="00045F63">
        <w:rPr>
          <w:rtl/>
        </w:rPr>
        <w:t>(3) جامع الرواة 2</w:t>
      </w:r>
      <w:r>
        <w:rPr>
          <w:rtl/>
        </w:rPr>
        <w:t>:</w:t>
      </w:r>
      <w:r w:rsidRPr="00045F63">
        <w:rPr>
          <w:rtl/>
        </w:rPr>
        <w:t xml:space="preserve"> 38.</w:t>
      </w:r>
    </w:p>
    <w:p w:rsidR="004A7232" w:rsidRPr="00045F63" w:rsidRDefault="004A7232" w:rsidP="004A7232">
      <w:pPr>
        <w:pStyle w:val="libFootnote0"/>
        <w:rPr>
          <w:rtl/>
        </w:rPr>
      </w:pPr>
      <w:r w:rsidRPr="00045F63">
        <w:rPr>
          <w:rtl/>
        </w:rPr>
        <w:t>(4) الفقيه 2</w:t>
      </w:r>
      <w:r>
        <w:rPr>
          <w:rtl/>
        </w:rPr>
        <w:t>:</w:t>
      </w:r>
      <w:r w:rsidRPr="00045F63">
        <w:rPr>
          <w:rtl/>
        </w:rPr>
        <w:t xml:space="preserve"> 2 / 2.</w:t>
      </w:r>
    </w:p>
    <w:p w:rsidR="004A7232" w:rsidRPr="00045F63" w:rsidRDefault="004A7232" w:rsidP="004A7232">
      <w:pPr>
        <w:pStyle w:val="libFootnote0"/>
        <w:rPr>
          <w:rtl/>
        </w:rPr>
      </w:pPr>
      <w:r w:rsidRPr="00045F63">
        <w:rPr>
          <w:rtl/>
        </w:rPr>
        <w:t>(5) الفقيه 4</w:t>
      </w:r>
      <w:r>
        <w:rPr>
          <w:rtl/>
        </w:rPr>
        <w:t>:</w:t>
      </w:r>
      <w:r w:rsidRPr="00045F63">
        <w:rPr>
          <w:rtl/>
        </w:rPr>
        <w:t xml:space="preserve"> 120</w:t>
      </w:r>
      <w:r>
        <w:rPr>
          <w:rtl/>
        </w:rPr>
        <w:t>،</w:t>
      </w:r>
      <w:r w:rsidRPr="00045F63">
        <w:rPr>
          <w:rtl/>
        </w:rPr>
        <w:t xml:space="preserve"> من المشيخة.</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غيرها </w:t>
      </w:r>
      <w:r w:rsidRPr="004A7232">
        <w:rPr>
          <w:rStyle w:val="libFootnotenumChar"/>
          <w:rtl/>
        </w:rPr>
        <w:t>(1)</w:t>
      </w:r>
      <w:r>
        <w:rPr>
          <w:rtl/>
        </w:rPr>
        <w:t>.</w:t>
      </w:r>
    </w:p>
    <w:p w:rsidR="004A7232" w:rsidRPr="00045F63" w:rsidRDefault="004A7232" w:rsidP="004A7232">
      <w:pPr>
        <w:pStyle w:val="libNormal"/>
        <w:rPr>
          <w:rtl/>
        </w:rPr>
      </w:pPr>
      <w:r w:rsidRPr="00045F63">
        <w:rPr>
          <w:rtl/>
        </w:rPr>
        <w:t xml:space="preserve">وذكره الشيخ في أصحاب الجواد </w:t>
      </w:r>
      <w:r w:rsidRPr="004A7232">
        <w:rPr>
          <w:rStyle w:val="libFootnotenumChar"/>
          <w:rtl/>
        </w:rPr>
        <w:t>(2)</w:t>
      </w:r>
      <w:r w:rsidRPr="00045F63">
        <w:rPr>
          <w:rtl/>
        </w:rPr>
        <w:t xml:space="preserve"> والهادي </w:t>
      </w:r>
      <w:r w:rsidRPr="004A7232">
        <w:rPr>
          <w:rStyle w:val="libFootnotenumChar"/>
          <w:rtl/>
        </w:rPr>
        <w:t>(3)</w:t>
      </w:r>
      <w:r w:rsidRPr="00045F63">
        <w:rPr>
          <w:rtl/>
        </w:rPr>
        <w:t xml:space="preserve"> </w:t>
      </w:r>
      <w:r w:rsidRPr="004A7232">
        <w:rPr>
          <w:rStyle w:val="libAlaemChar"/>
          <w:rtl/>
        </w:rPr>
        <w:t>عليهما‌السلام</w:t>
      </w:r>
      <w:r>
        <w:rPr>
          <w:rtl/>
        </w:rPr>
        <w:t>،</w:t>
      </w:r>
      <w:r w:rsidRPr="00045F63">
        <w:rPr>
          <w:rtl/>
        </w:rPr>
        <w:t xml:space="preserve"> وفي الفهرست </w:t>
      </w:r>
      <w:r w:rsidRPr="004A7232">
        <w:rPr>
          <w:rStyle w:val="libFootnotenumChar"/>
          <w:rtl/>
        </w:rPr>
        <w:t>(4)</w:t>
      </w:r>
      <w:r>
        <w:rPr>
          <w:rtl/>
        </w:rPr>
        <w:t>،</w:t>
      </w:r>
      <w:r w:rsidRPr="00045F63">
        <w:rPr>
          <w:rtl/>
        </w:rPr>
        <w:t xml:space="preserve"> ولم يتعرض لمذهبه أيضا</w:t>
      </w:r>
      <w:r>
        <w:rPr>
          <w:rtl/>
        </w:rPr>
        <w:t>،</w:t>
      </w:r>
      <w:r w:rsidRPr="00045F63">
        <w:rPr>
          <w:rtl/>
        </w:rPr>
        <w:t xml:space="preserve"> بل في التهذيب في شرح قول المفيد</w:t>
      </w:r>
      <w:r>
        <w:rPr>
          <w:rtl/>
        </w:rPr>
        <w:t>:</w:t>
      </w:r>
      <w:r>
        <w:rPr>
          <w:rFonts w:hint="cs"/>
          <w:rtl/>
        </w:rPr>
        <w:t xml:space="preserve"> </w:t>
      </w:r>
      <w:r w:rsidRPr="00045F63">
        <w:rPr>
          <w:rtl/>
        </w:rPr>
        <w:t>ومن طلّق صبيّة لم تبلغ المحيض فعدّتها ثلاثة أشهر</w:t>
      </w:r>
      <w:r>
        <w:rPr>
          <w:rtl/>
        </w:rPr>
        <w:t xml:space="preserve"> - </w:t>
      </w:r>
      <w:r w:rsidRPr="00045F63">
        <w:rPr>
          <w:rtl/>
        </w:rPr>
        <w:t xml:space="preserve">لا في باب عدّة اليائسة كما في رجال </w:t>
      </w:r>
      <w:r w:rsidRPr="004A7232">
        <w:rPr>
          <w:rStyle w:val="libFootnotenumChar"/>
          <w:rtl/>
        </w:rPr>
        <w:t>(5)</w:t>
      </w:r>
      <w:r w:rsidRPr="00045F63">
        <w:rPr>
          <w:rtl/>
        </w:rPr>
        <w:t xml:space="preserve"> أبي علي</w:t>
      </w:r>
      <w:r>
        <w:rPr>
          <w:rtl/>
        </w:rPr>
        <w:t xml:space="preserve"> - </w:t>
      </w:r>
      <w:r w:rsidRPr="00045F63">
        <w:rPr>
          <w:rtl/>
        </w:rPr>
        <w:t>ما لفظه</w:t>
      </w:r>
      <w:r>
        <w:rPr>
          <w:rtl/>
        </w:rPr>
        <w:t>:</w:t>
      </w:r>
      <w:r w:rsidRPr="00045F63">
        <w:rPr>
          <w:rtl/>
        </w:rPr>
        <w:t xml:space="preserve"> « والذي ذكرناه هو </w:t>
      </w:r>
      <w:r w:rsidRPr="004A7232">
        <w:rPr>
          <w:rStyle w:val="libFootnotenumChar"/>
          <w:rtl/>
        </w:rPr>
        <w:t>(6)</w:t>
      </w:r>
      <w:r w:rsidRPr="00045F63">
        <w:rPr>
          <w:rtl/>
        </w:rPr>
        <w:t xml:space="preserve"> مذهب معاوية بن حكيم من متقدمي فقهاء أصحابنا وجميع فقهائنا المتأخرين » </w:t>
      </w:r>
      <w:r w:rsidRPr="004A7232">
        <w:rPr>
          <w:rStyle w:val="libFootnotenumChar"/>
          <w:rtl/>
        </w:rPr>
        <w:t>(7)</w:t>
      </w:r>
      <w:r>
        <w:rPr>
          <w:rtl/>
        </w:rPr>
        <w:t>.</w:t>
      </w:r>
    </w:p>
    <w:p w:rsidR="004A7232" w:rsidRPr="00045F63" w:rsidRDefault="004A7232" w:rsidP="004A7232">
      <w:pPr>
        <w:pStyle w:val="libNormal"/>
        <w:rPr>
          <w:rtl/>
        </w:rPr>
      </w:pPr>
      <w:r w:rsidRPr="00045F63">
        <w:rPr>
          <w:rtl/>
        </w:rPr>
        <w:t>هذا ولكن في الكشي</w:t>
      </w:r>
      <w:r>
        <w:rPr>
          <w:rtl/>
        </w:rPr>
        <w:t>:</w:t>
      </w:r>
      <w:r w:rsidRPr="00045F63">
        <w:rPr>
          <w:rtl/>
        </w:rPr>
        <w:t xml:space="preserve"> فطحي</w:t>
      </w:r>
      <w:r>
        <w:rPr>
          <w:rtl/>
        </w:rPr>
        <w:t>،</w:t>
      </w:r>
      <w:r w:rsidRPr="00045F63">
        <w:rPr>
          <w:rtl/>
        </w:rPr>
        <w:t xml:space="preserve"> وهو عدل عالم</w:t>
      </w:r>
      <w:r>
        <w:rPr>
          <w:rtl/>
        </w:rPr>
        <w:t>،</w:t>
      </w:r>
      <w:r w:rsidRPr="00045F63">
        <w:rPr>
          <w:rtl/>
        </w:rPr>
        <w:t xml:space="preserve"> وقال أيضا</w:t>
      </w:r>
      <w:r>
        <w:rPr>
          <w:rtl/>
        </w:rPr>
        <w:t>:</w:t>
      </w:r>
      <w:r w:rsidRPr="00045F63">
        <w:rPr>
          <w:rtl/>
        </w:rPr>
        <w:t xml:space="preserve"> محمّد بن الوليد الخزّاز</w:t>
      </w:r>
      <w:r>
        <w:rPr>
          <w:rtl/>
        </w:rPr>
        <w:t>،</w:t>
      </w:r>
      <w:r w:rsidRPr="00045F63">
        <w:rPr>
          <w:rtl/>
        </w:rPr>
        <w:t xml:space="preserve"> ومعاوية بن حكيم</w:t>
      </w:r>
      <w:r>
        <w:rPr>
          <w:rtl/>
        </w:rPr>
        <w:t>،</w:t>
      </w:r>
      <w:r w:rsidRPr="00045F63">
        <w:rPr>
          <w:rtl/>
        </w:rPr>
        <w:t xml:space="preserve"> ومصدق بن صدقة</w:t>
      </w:r>
      <w:r>
        <w:rPr>
          <w:rtl/>
        </w:rPr>
        <w:t>،</w:t>
      </w:r>
      <w:r w:rsidRPr="00045F63">
        <w:rPr>
          <w:rtl/>
        </w:rPr>
        <w:t xml:space="preserve"> ومحمّد بن سالم بن عبد الحميد</w:t>
      </w:r>
      <w:r>
        <w:rPr>
          <w:rtl/>
        </w:rPr>
        <w:t>،</w:t>
      </w:r>
      <w:r w:rsidRPr="00045F63">
        <w:rPr>
          <w:rtl/>
        </w:rPr>
        <w:t xml:space="preserve"> هؤلاء كلّهم فطحيّة</w:t>
      </w:r>
      <w:r>
        <w:rPr>
          <w:rtl/>
        </w:rPr>
        <w:t>،</w:t>
      </w:r>
      <w:r w:rsidRPr="00045F63">
        <w:rPr>
          <w:rtl/>
        </w:rPr>
        <w:t xml:space="preserve"> وهم من اجلّة العلماء والفقهاء والعدول ومنهم من أدرك الرضا </w:t>
      </w:r>
      <w:r w:rsidRPr="004A7232">
        <w:rPr>
          <w:rStyle w:val="libAlaemChar"/>
          <w:rtl/>
        </w:rPr>
        <w:t>عليه‌السلام</w:t>
      </w:r>
      <w:r>
        <w:rPr>
          <w:rtl/>
        </w:rPr>
        <w:t>،</w:t>
      </w:r>
      <w:r w:rsidRPr="00045F63">
        <w:rPr>
          <w:rtl/>
        </w:rPr>
        <w:t xml:space="preserve"> وكلّهم كوفيّون </w:t>
      </w:r>
      <w:r w:rsidRPr="004A7232">
        <w:rPr>
          <w:rStyle w:val="libFootnotenumChar"/>
          <w:rtl/>
        </w:rPr>
        <w:t>(8)</w:t>
      </w:r>
      <w:r>
        <w:rPr>
          <w:rtl/>
        </w:rPr>
        <w:t>.</w:t>
      </w:r>
    </w:p>
    <w:p w:rsidR="004A7232" w:rsidRPr="00045F63" w:rsidRDefault="004A7232" w:rsidP="004A7232">
      <w:pPr>
        <w:pStyle w:val="libNormal"/>
        <w:rPr>
          <w:rtl/>
        </w:rPr>
      </w:pPr>
      <w:r w:rsidRPr="00045F63">
        <w:rPr>
          <w:rtl/>
        </w:rPr>
        <w:t>وليس له في هذا القول ثان</w:t>
      </w:r>
      <w:r>
        <w:rPr>
          <w:rtl/>
        </w:rPr>
        <w:t>،</w:t>
      </w:r>
      <w:r w:rsidRPr="00045F63">
        <w:rPr>
          <w:rtl/>
        </w:rPr>
        <w:t xml:space="preserve"> حتى السروي في المعالم </w:t>
      </w:r>
      <w:r w:rsidRPr="004A7232">
        <w:rPr>
          <w:rStyle w:val="libFootnotenumChar"/>
          <w:rtl/>
        </w:rPr>
        <w:t>(9)</w:t>
      </w:r>
      <w:r w:rsidRPr="00045F63">
        <w:rPr>
          <w:rtl/>
        </w:rPr>
        <w:t xml:space="preserve"> ذكره ولم يتعرض لمذهبه مع بنائه عليه</w:t>
      </w:r>
      <w:r>
        <w:rPr>
          <w:rtl/>
        </w:rPr>
        <w:t>،</w:t>
      </w:r>
      <w:r w:rsidRPr="00045F63">
        <w:rPr>
          <w:rtl/>
        </w:rPr>
        <w:t xml:space="preserve"> ومن هنا يتطرق الوهن في النسبة</w:t>
      </w:r>
      <w:r>
        <w:rPr>
          <w:rtl/>
        </w:rPr>
        <w:t>،</w:t>
      </w:r>
      <w:r w:rsidRPr="00045F63">
        <w:rPr>
          <w:rtl/>
        </w:rPr>
        <w:t xml:space="preserve"> وان كانت القاعدة تقتضي الجمع والحكم بكونه ثقة فطحيّا الاّ انه حيث لا مرجح في البين كما صرّحوا به.</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النجاشي 412 / 1098.</w:t>
      </w:r>
    </w:p>
    <w:p w:rsidR="004A7232" w:rsidRPr="00045F63" w:rsidRDefault="004A7232" w:rsidP="004A7232">
      <w:pPr>
        <w:pStyle w:val="libFootnote0"/>
        <w:rPr>
          <w:rtl/>
        </w:rPr>
      </w:pPr>
      <w:r w:rsidRPr="00045F63">
        <w:rPr>
          <w:rtl/>
        </w:rPr>
        <w:t>(2) رجال الشيخ 406 / 19.</w:t>
      </w:r>
    </w:p>
    <w:p w:rsidR="004A7232" w:rsidRPr="00045F63" w:rsidRDefault="004A7232" w:rsidP="004A7232">
      <w:pPr>
        <w:pStyle w:val="libFootnote0"/>
        <w:rPr>
          <w:rtl/>
        </w:rPr>
      </w:pPr>
      <w:r w:rsidRPr="00045F63">
        <w:rPr>
          <w:rtl/>
        </w:rPr>
        <w:t>(3) رجال الشيخ 424 / 42.</w:t>
      </w:r>
    </w:p>
    <w:p w:rsidR="004A7232" w:rsidRPr="00045F63" w:rsidRDefault="004A7232" w:rsidP="004A7232">
      <w:pPr>
        <w:pStyle w:val="libFootnote0"/>
        <w:rPr>
          <w:rtl/>
        </w:rPr>
      </w:pPr>
      <w:r w:rsidRPr="00045F63">
        <w:rPr>
          <w:rtl/>
        </w:rPr>
        <w:t>(4) فهرست الشيخ 165 / 724.</w:t>
      </w:r>
    </w:p>
    <w:p w:rsidR="004A7232" w:rsidRPr="00045F63" w:rsidRDefault="004A7232" w:rsidP="004A7232">
      <w:pPr>
        <w:pStyle w:val="libFootnote0"/>
        <w:rPr>
          <w:rtl/>
        </w:rPr>
      </w:pPr>
      <w:r w:rsidRPr="00045F63">
        <w:rPr>
          <w:rtl/>
        </w:rPr>
        <w:t>(5) منتهى المقال</w:t>
      </w:r>
      <w:r>
        <w:rPr>
          <w:rtl/>
        </w:rPr>
        <w:t>:</w:t>
      </w:r>
      <w:r w:rsidRPr="00045F63">
        <w:rPr>
          <w:rtl/>
        </w:rPr>
        <w:t xml:space="preserve"> 303.</w:t>
      </w:r>
    </w:p>
    <w:p w:rsidR="004A7232" w:rsidRPr="00045F63" w:rsidRDefault="004A7232" w:rsidP="004A7232">
      <w:pPr>
        <w:pStyle w:val="libFootnote0"/>
        <w:rPr>
          <w:rtl/>
        </w:rPr>
      </w:pPr>
      <w:r w:rsidRPr="00045F63">
        <w:rPr>
          <w:rtl/>
        </w:rPr>
        <w:t>(6) هو</w:t>
      </w:r>
      <w:r>
        <w:rPr>
          <w:rtl/>
        </w:rPr>
        <w:t>:</w:t>
      </w:r>
      <w:r w:rsidRPr="00045F63">
        <w:rPr>
          <w:rtl/>
        </w:rPr>
        <w:t xml:space="preserve"> من زيادة الأصل على المصدر.</w:t>
      </w:r>
    </w:p>
    <w:p w:rsidR="004A7232" w:rsidRPr="00045F63" w:rsidRDefault="004A7232" w:rsidP="004A7232">
      <w:pPr>
        <w:pStyle w:val="libFootnote0"/>
        <w:rPr>
          <w:rtl/>
        </w:rPr>
      </w:pPr>
      <w:r w:rsidRPr="00045F63">
        <w:rPr>
          <w:rtl/>
        </w:rPr>
        <w:t>(7) تهذيب الأحكام 8</w:t>
      </w:r>
      <w:r>
        <w:rPr>
          <w:rtl/>
        </w:rPr>
        <w:t>:</w:t>
      </w:r>
      <w:r w:rsidRPr="00045F63">
        <w:rPr>
          <w:rtl/>
        </w:rPr>
        <w:t xml:space="preserve"> 138 / 481.</w:t>
      </w:r>
    </w:p>
    <w:p w:rsidR="004A7232" w:rsidRPr="00045F63" w:rsidRDefault="004A7232" w:rsidP="004A7232">
      <w:pPr>
        <w:pStyle w:val="libFootnote0"/>
        <w:rPr>
          <w:rtl/>
        </w:rPr>
      </w:pPr>
      <w:r w:rsidRPr="00045F63">
        <w:rPr>
          <w:rtl/>
        </w:rPr>
        <w:t>(8) رجال الكشي 2</w:t>
      </w:r>
      <w:r>
        <w:rPr>
          <w:rtl/>
        </w:rPr>
        <w:t>:</w:t>
      </w:r>
      <w:r w:rsidRPr="00045F63">
        <w:rPr>
          <w:rtl/>
        </w:rPr>
        <w:t xml:space="preserve"> 835 / 1062</w:t>
      </w:r>
      <w:r>
        <w:rPr>
          <w:rtl/>
        </w:rPr>
        <w:t>،</w:t>
      </w:r>
      <w:r w:rsidRPr="00045F63">
        <w:rPr>
          <w:rtl/>
        </w:rPr>
        <w:t xml:space="preserve"> بتصرف.</w:t>
      </w:r>
    </w:p>
    <w:p w:rsidR="004A7232" w:rsidRPr="00045F63" w:rsidRDefault="004A7232" w:rsidP="004A7232">
      <w:pPr>
        <w:pStyle w:val="libFootnote0"/>
        <w:rPr>
          <w:rtl/>
        </w:rPr>
      </w:pPr>
      <w:r w:rsidRPr="00045F63">
        <w:rPr>
          <w:rtl/>
        </w:rPr>
        <w:t>(9) معالم العلماء 122 / 814.</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 xml:space="preserve">ويروي عنه صفوان بن يحيى </w:t>
      </w:r>
      <w:r w:rsidRPr="004A7232">
        <w:rPr>
          <w:rStyle w:val="libFootnotenumChar"/>
          <w:rtl/>
        </w:rPr>
        <w:t>(1)</w:t>
      </w:r>
      <w:r>
        <w:rPr>
          <w:rtl/>
        </w:rPr>
        <w:t>،</w:t>
      </w:r>
      <w:r w:rsidRPr="00045F63">
        <w:rPr>
          <w:rtl/>
        </w:rPr>
        <w:t xml:space="preserve"> وعلي بن الحسن بن فضّال </w:t>
      </w:r>
      <w:r w:rsidRPr="004A7232">
        <w:rPr>
          <w:rStyle w:val="libFootnotenumChar"/>
          <w:rtl/>
        </w:rPr>
        <w:t>(2)</w:t>
      </w:r>
      <w:r>
        <w:rPr>
          <w:rtl/>
        </w:rPr>
        <w:t>،</w:t>
      </w:r>
      <w:r w:rsidRPr="00045F63">
        <w:rPr>
          <w:rtl/>
        </w:rPr>
        <w:t xml:space="preserve"> واحمد ابن محمّد بن عيسى </w:t>
      </w:r>
      <w:r w:rsidRPr="004A7232">
        <w:rPr>
          <w:rStyle w:val="libFootnotenumChar"/>
          <w:rtl/>
        </w:rPr>
        <w:t>(3)</w:t>
      </w:r>
      <w:r>
        <w:rPr>
          <w:rtl/>
        </w:rPr>
        <w:t>،</w:t>
      </w:r>
      <w:r w:rsidRPr="00045F63">
        <w:rPr>
          <w:rtl/>
        </w:rPr>
        <w:t xml:space="preserve"> والصفار </w:t>
      </w:r>
      <w:r w:rsidRPr="004A7232">
        <w:rPr>
          <w:rStyle w:val="libFootnotenumChar"/>
          <w:rtl/>
        </w:rPr>
        <w:t>(4)</w:t>
      </w:r>
      <w:r>
        <w:rPr>
          <w:rtl/>
        </w:rPr>
        <w:t>،</w:t>
      </w:r>
      <w:r w:rsidRPr="00045F63">
        <w:rPr>
          <w:rtl/>
        </w:rPr>
        <w:t xml:space="preserve"> وسعد بن عبد الله </w:t>
      </w:r>
      <w:r w:rsidRPr="004A7232">
        <w:rPr>
          <w:rStyle w:val="libFootnotenumChar"/>
          <w:rtl/>
        </w:rPr>
        <w:t>(5)</w:t>
      </w:r>
      <w:r>
        <w:rPr>
          <w:rtl/>
        </w:rPr>
        <w:t>،</w:t>
      </w:r>
      <w:r w:rsidRPr="00045F63">
        <w:rPr>
          <w:rtl/>
        </w:rPr>
        <w:t xml:space="preserve"> واحمد بن أبي عبد الله </w:t>
      </w:r>
      <w:r w:rsidRPr="004A7232">
        <w:rPr>
          <w:rStyle w:val="libFootnotenumChar"/>
          <w:rtl/>
        </w:rPr>
        <w:t>(6)</w:t>
      </w:r>
      <w:r>
        <w:rPr>
          <w:rtl/>
        </w:rPr>
        <w:t>،</w:t>
      </w:r>
      <w:r w:rsidRPr="00045F63">
        <w:rPr>
          <w:rtl/>
        </w:rPr>
        <w:t xml:space="preserve"> ومحمّد بن علي بن محبوب </w:t>
      </w:r>
      <w:r w:rsidRPr="004A7232">
        <w:rPr>
          <w:rStyle w:val="libFootnotenumChar"/>
          <w:rtl/>
        </w:rPr>
        <w:t>(7)</w:t>
      </w:r>
      <w:r>
        <w:rPr>
          <w:rtl/>
        </w:rPr>
        <w:t>،</w:t>
      </w:r>
      <w:r w:rsidRPr="00045F63">
        <w:rPr>
          <w:rtl/>
        </w:rPr>
        <w:t xml:space="preserve"> ومحمّد بن يحيى </w:t>
      </w:r>
      <w:r w:rsidRPr="004A7232">
        <w:rPr>
          <w:rStyle w:val="libFootnotenumChar"/>
          <w:rtl/>
        </w:rPr>
        <w:t>(8)</w:t>
      </w:r>
      <w:r>
        <w:rPr>
          <w:rtl/>
        </w:rPr>
        <w:t>،</w:t>
      </w:r>
      <w:r w:rsidRPr="00045F63">
        <w:rPr>
          <w:rtl/>
        </w:rPr>
        <w:t xml:space="preserve"> وحمدان القلانسي </w:t>
      </w:r>
      <w:r w:rsidRPr="004A7232">
        <w:rPr>
          <w:rStyle w:val="libFootnotenumChar"/>
          <w:rtl/>
        </w:rPr>
        <w:t>(9)</w:t>
      </w:r>
      <w:r>
        <w:rPr>
          <w:rtl/>
        </w:rPr>
        <w:t>،</w:t>
      </w:r>
      <w:r w:rsidRPr="00045F63">
        <w:rPr>
          <w:rtl/>
        </w:rPr>
        <w:t xml:space="preserve"> وابن بطة </w:t>
      </w:r>
      <w:r w:rsidRPr="004A7232">
        <w:rPr>
          <w:rStyle w:val="libFootnotenumChar"/>
          <w:rtl/>
        </w:rPr>
        <w:t>(10)</w:t>
      </w:r>
      <w:r>
        <w:rPr>
          <w:rtl/>
        </w:rPr>
        <w:t>،</w:t>
      </w:r>
      <w:r w:rsidRPr="00045F63">
        <w:rPr>
          <w:rtl/>
        </w:rPr>
        <w:t xml:space="preserve"> ومحمّد بن الحسين بن أبي الخطاب </w:t>
      </w:r>
      <w:r w:rsidRPr="004A7232">
        <w:rPr>
          <w:rStyle w:val="libFootnotenumChar"/>
          <w:rtl/>
        </w:rPr>
        <w:t>(11)</w:t>
      </w:r>
      <w:r>
        <w:rPr>
          <w:rtl/>
        </w:rPr>
        <w:t>،</w:t>
      </w:r>
      <w:r w:rsidRPr="00045F63">
        <w:rPr>
          <w:rtl/>
        </w:rPr>
        <w:t xml:space="preserve"> ومحمّد بن احمد بن يحيى </w:t>
      </w:r>
      <w:r w:rsidRPr="004A7232">
        <w:rPr>
          <w:rStyle w:val="libFootnotenumChar"/>
          <w:rtl/>
        </w:rPr>
        <w:t>(12)</w:t>
      </w:r>
      <w:r>
        <w:rPr>
          <w:rtl/>
        </w:rPr>
        <w:t>،</w:t>
      </w:r>
      <w:r w:rsidRPr="00045F63">
        <w:rPr>
          <w:rtl/>
        </w:rPr>
        <w:t xml:space="preserve"> وموسى بن الحسن </w:t>
      </w:r>
      <w:r w:rsidRPr="004A7232">
        <w:rPr>
          <w:rStyle w:val="libFootnotenumChar"/>
          <w:rtl/>
        </w:rPr>
        <w:t>(13)</w:t>
      </w:r>
      <w:r>
        <w:rPr>
          <w:rtl/>
        </w:rPr>
        <w:t>،</w:t>
      </w:r>
      <w:r w:rsidRPr="00045F63">
        <w:rPr>
          <w:rtl/>
        </w:rPr>
        <w:t xml:space="preserve"> وموسى بن القاسم </w:t>
      </w:r>
      <w:r w:rsidRPr="004A7232">
        <w:rPr>
          <w:rStyle w:val="libFootnotenumChar"/>
          <w:rtl/>
        </w:rPr>
        <w:t>(14)</w:t>
      </w:r>
      <w:r>
        <w:rPr>
          <w:rtl/>
        </w:rPr>
        <w:t>،</w:t>
      </w:r>
      <w:r w:rsidRPr="00045F63">
        <w:rPr>
          <w:rtl/>
        </w:rPr>
        <w:t xml:space="preserve"> وسهل بن زياد </w:t>
      </w:r>
      <w:r w:rsidRPr="004A7232">
        <w:rPr>
          <w:rStyle w:val="libFootnotenumChar"/>
          <w:rtl/>
        </w:rPr>
        <w:t>(15)</w:t>
      </w:r>
      <w:r>
        <w:rPr>
          <w:rtl/>
        </w:rPr>
        <w:t>.</w:t>
      </w:r>
    </w:p>
    <w:p w:rsidR="004A7232" w:rsidRPr="00045F63" w:rsidRDefault="004A7232" w:rsidP="004A7232">
      <w:pPr>
        <w:pStyle w:val="libNormal"/>
        <w:rPr>
          <w:rtl/>
        </w:rPr>
      </w:pPr>
      <w:r w:rsidRPr="00045F63">
        <w:rPr>
          <w:rtl/>
        </w:rPr>
        <w:t>وفي التهذيب في باب حكم الجنابة</w:t>
      </w:r>
      <w:r>
        <w:rPr>
          <w:rtl/>
        </w:rPr>
        <w:t>:</w:t>
      </w:r>
      <w:r w:rsidRPr="00045F63">
        <w:rPr>
          <w:rtl/>
        </w:rPr>
        <w:t xml:space="preserve"> الحسن بن محبوب</w:t>
      </w:r>
      <w:r>
        <w:rPr>
          <w:rtl/>
        </w:rPr>
        <w:t>،</w:t>
      </w:r>
      <w:r w:rsidRPr="00045F63">
        <w:rPr>
          <w:rtl/>
        </w:rPr>
        <w:t xml:space="preserve"> عن معاوية بن حكيم</w:t>
      </w:r>
      <w:r>
        <w:rPr>
          <w:rtl/>
        </w:rPr>
        <w:t>،</w:t>
      </w:r>
      <w:r w:rsidRPr="00045F63">
        <w:rPr>
          <w:rtl/>
        </w:rPr>
        <w:t xml:space="preserve"> قال</w:t>
      </w:r>
      <w:r>
        <w:rPr>
          <w:rtl/>
        </w:rPr>
        <w:t>:</w:t>
      </w:r>
      <w:r w:rsidRPr="00045F63">
        <w:rPr>
          <w:rtl/>
        </w:rPr>
        <w:t xml:space="preserve"> سمعت أبا عبد الله </w:t>
      </w:r>
      <w:r w:rsidRPr="004A7232">
        <w:rPr>
          <w:rStyle w:val="libAlaemChar"/>
          <w:rtl/>
        </w:rPr>
        <w:t>عليه‌السلام</w:t>
      </w:r>
      <w:r w:rsidRPr="00045F63">
        <w:rPr>
          <w:rtl/>
        </w:rPr>
        <w:t xml:space="preserve"> </w:t>
      </w:r>
      <w:r w:rsidRPr="004A7232">
        <w:rPr>
          <w:rStyle w:val="libFootnotenumChar"/>
          <w:rtl/>
        </w:rPr>
        <w:t>(16)</w:t>
      </w:r>
      <w:r>
        <w:rPr>
          <w:rtl/>
        </w:rPr>
        <w:t>.</w:t>
      </w:r>
    </w:p>
    <w:p w:rsidR="004A7232" w:rsidRPr="00045F63" w:rsidRDefault="004A7232" w:rsidP="004A7232">
      <w:pPr>
        <w:pStyle w:val="libNormal"/>
        <w:rPr>
          <w:rtl/>
        </w:rPr>
      </w:pPr>
      <w:r w:rsidRPr="00045F63">
        <w:rPr>
          <w:rtl/>
        </w:rPr>
        <w:t>وحمله في الجامع على السهو لعدم العهد برواية الحسن بن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5</w:t>
      </w:r>
      <w:r>
        <w:rPr>
          <w:rtl/>
        </w:rPr>
        <w:t>:</w:t>
      </w:r>
      <w:r w:rsidRPr="00045F63">
        <w:rPr>
          <w:rtl/>
        </w:rPr>
        <w:t xml:space="preserve"> 399 / 1387.</w:t>
      </w:r>
    </w:p>
    <w:p w:rsidR="004A7232" w:rsidRPr="00045F63" w:rsidRDefault="004A7232" w:rsidP="004A7232">
      <w:pPr>
        <w:pStyle w:val="libFootnote0"/>
        <w:rPr>
          <w:rtl/>
        </w:rPr>
      </w:pPr>
      <w:r w:rsidRPr="00045F63">
        <w:rPr>
          <w:rtl/>
        </w:rPr>
        <w:t>(2) رجال النجاشي 412 / 1098.</w:t>
      </w:r>
    </w:p>
    <w:p w:rsidR="004A7232" w:rsidRPr="00045F63" w:rsidRDefault="004A7232" w:rsidP="004A7232">
      <w:pPr>
        <w:pStyle w:val="libFootnote0"/>
        <w:rPr>
          <w:rtl/>
        </w:rPr>
      </w:pPr>
      <w:r w:rsidRPr="00045F63">
        <w:rPr>
          <w:rtl/>
        </w:rPr>
        <w:t>(3) الاستبصار 3</w:t>
      </w:r>
      <w:r>
        <w:rPr>
          <w:rtl/>
        </w:rPr>
        <w:t>:</w:t>
      </w:r>
      <w:r w:rsidRPr="00045F63">
        <w:rPr>
          <w:rtl/>
        </w:rPr>
        <w:t xml:space="preserve"> 243 / 871.</w:t>
      </w:r>
    </w:p>
    <w:p w:rsidR="004A7232" w:rsidRPr="00045F63" w:rsidRDefault="004A7232" w:rsidP="004A7232">
      <w:pPr>
        <w:pStyle w:val="libFootnote0"/>
        <w:rPr>
          <w:rtl/>
        </w:rPr>
      </w:pPr>
      <w:r w:rsidRPr="00045F63">
        <w:rPr>
          <w:rtl/>
        </w:rPr>
        <w:t>(4) فهرست الشيخ 165 / 724.</w:t>
      </w:r>
    </w:p>
    <w:p w:rsidR="004A7232" w:rsidRPr="00045F63" w:rsidRDefault="004A7232" w:rsidP="004A7232">
      <w:pPr>
        <w:pStyle w:val="libFootnote0"/>
        <w:rPr>
          <w:rtl/>
        </w:rPr>
      </w:pPr>
      <w:r w:rsidRPr="00045F63">
        <w:rPr>
          <w:rtl/>
        </w:rPr>
        <w:t>(5) الفقيه 4</w:t>
      </w:r>
      <w:r>
        <w:rPr>
          <w:rtl/>
        </w:rPr>
        <w:t>:</w:t>
      </w:r>
      <w:r w:rsidRPr="00045F63">
        <w:rPr>
          <w:rtl/>
        </w:rPr>
        <w:t xml:space="preserve"> 62</w:t>
      </w:r>
      <w:r>
        <w:rPr>
          <w:rtl/>
        </w:rPr>
        <w:t>،</w:t>
      </w:r>
      <w:r w:rsidRPr="00045F63">
        <w:rPr>
          <w:rtl/>
        </w:rPr>
        <w:t xml:space="preserve"> من المشيخة.</w:t>
      </w:r>
    </w:p>
    <w:p w:rsidR="004A7232" w:rsidRPr="00045F63" w:rsidRDefault="004A7232" w:rsidP="004A7232">
      <w:pPr>
        <w:pStyle w:val="libFootnote0"/>
        <w:rPr>
          <w:rtl/>
        </w:rPr>
      </w:pPr>
      <w:r w:rsidRPr="00045F63">
        <w:rPr>
          <w:rtl/>
        </w:rPr>
        <w:t>(6) فهرست الشيخ 165 / 724.</w:t>
      </w:r>
    </w:p>
    <w:p w:rsidR="004A7232" w:rsidRPr="00045F63" w:rsidRDefault="004A7232" w:rsidP="004A7232">
      <w:pPr>
        <w:pStyle w:val="libFootnote0"/>
        <w:rPr>
          <w:rtl/>
        </w:rPr>
      </w:pPr>
      <w:r w:rsidRPr="00045F63">
        <w:rPr>
          <w:rtl/>
        </w:rPr>
        <w:t>(7) تهذيب الأحكام 4</w:t>
      </w:r>
      <w:r>
        <w:rPr>
          <w:rtl/>
        </w:rPr>
        <w:t>:</w:t>
      </w:r>
      <w:r w:rsidRPr="00045F63">
        <w:rPr>
          <w:rtl/>
        </w:rPr>
        <w:t xml:space="preserve"> 188 / 530.</w:t>
      </w:r>
    </w:p>
    <w:p w:rsidR="004A7232" w:rsidRPr="00045F63" w:rsidRDefault="004A7232" w:rsidP="004A7232">
      <w:pPr>
        <w:pStyle w:val="libFootnote0"/>
        <w:rPr>
          <w:rtl/>
        </w:rPr>
      </w:pPr>
      <w:r w:rsidRPr="00045F63">
        <w:rPr>
          <w:rtl/>
        </w:rPr>
        <w:t>(8) تهذيب الأحكام 2</w:t>
      </w:r>
      <w:r>
        <w:rPr>
          <w:rtl/>
        </w:rPr>
        <w:t>:</w:t>
      </w:r>
      <w:r w:rsidRPr="00045F63">
        <w:rPr>
          <w:rtl/>
        </w:rPr>
        <w:t xml:space="preserve"> 275 / 1094.</w:t>
      </w:r>
    </w:p>
    <w:p w:rsidR="004A7232" w:rsidRPr="00045F63" w:rsidRDefault="004A7232" w:rsidP="004A7232">
      <w:pPr>
        <w:pStyle w:val="libFootnote0"/>
        <w:rPr>
          <w:rtl/>
        </w:rPr>
      </w:pPr>
      <w:r w:rsidRPr="00045F63">
        <w:rPr>
          <w:rtl/>
        </w:rPr>
        <w:t>(9) فهرست الشيخ 166 / 724.</w:t>
      </w:r>
    </w:p>
    <w:p w:rsidR="004A7232" w:rsidRPr="00045F63" w:rsidRDefault="004A7232" w:rsidP="004A7232">
      <w:pPr>
        <w:pStyle w:val="libFootnote0"/>
        <w:rPr>
          <w:rtl/>
        </w:rPr>
      </w:pPr>
      <w:r w:rsidRPr="00045F63">
        <w:rPr>
          <w:rtl/>
        </w:rPr>
        <w:t>(10) لم نظفر بروايته عنه الا بواسطتين كما في بعض الطرق إلى معاوية والظاهر انه من سهو القلم.</w:t>
      </w:r>
    </w:p>
    <w:p w:rsidR="004A7232" w:rsidRPr="00045F63" w:rsidRDefault="004A7232" w:rsidP="004A7232">
      <w:pPr>
        <w:pStyle w:val="libFootnote0"/>
        <w:rPr>
          <w:rtl/>
        </w:rPr>
      </w:pPr>
      <w:r w:rsidRPr="00045F63">
        <w:rPr>
          <w:rtl/>
        </w:rPr>
        <w:t>(11) تهذيب الأحكام 3</w:t>
      </w:r>
      <w:r>
        <w:rPr>
          <w:rtl/>
        </w:rPr>
        <w:t>:</w:t>
      </w:r>
      <w:r w:rsidRPr="00045F63">
        <w:rPr>
          <w:rtl/>
        </w:rPr>
        <w:t xml:space="preserve"> 209 / 50.</w:t>
      </w:r>
    </w:p>
    <w:p w:rsidR="004A7232" w:rsidRPr="00045F63" w:rsidRDefault="004A7232" w:rsidP="004A7232">
      <w:pPr>
        <w:pStyle w:val="libFootnote0"/>
        <w:rPr>
          <w:rtl/>
        </w:rPr>
      </w:pPr>
      <w:r w:rsidRPr="00045F63">
        <w:rPr>
          <w:rtl/>
        </w:rPr>
        <w:t>(12) تهذيب الأحكام 1</w:t>
      </w:r>
      <w:r>
        <w:rPr>
          <w:rtl/>
        </w:rPr>
        <w:t>:</w:t>
      </w:r>
      <w:r w:rsidRPr="00045F63">
        <w:rPr>
          <w:rtl/>
        </w:rPr>
        <w:t xml:space="preserve"> 399 / 1244.</w:t>
      </w:r>
    </w:p>
    <w:p w:rsidR="004A7232" w:rsidRPr="00045F63" w:rsidRDefault="004A7232" w:rsidP="004A7232">
      <w:pPr>
        <w:pStyle w:val="libFootnote0"/>
        <w:rPr>
          <w:rtl/>
        </w:rPr>
      </w:pPr>
      <w:r w:rsidRPr="00045F63">
        <w:rPr>
          <w:rtl/>
        </w:rPr>
        <w:t>(13) تهذيب الأحكام 5</w:t>
      </w:r>
      <w:r>
        <w:rPr>
          <w:rtl/>
        </w:rPr>
        <w:t>:</w:t>
      </w:r>
      <w:r w:rsidRPr="00045F63">
        <w:rPr>
          <w:rtl/>
        </w:rPr>
        <w:t xml:space="preserve"> 192 / 638.</w:t>
      </w:r>
    </w:p>
    <w:p w:rsidR="004A7232" w:rsidRPr="00045F63" w:rsidRDefault="004A7232" w:rsidP="004A7232">
      <w:pPr>
        <w:pStyle w:val="libFootnote0"/>
        <w:rPr>
          <w:rtl/>
        </w:rPr>
      </w:pPr>
      <w:r w:rsidRPr="00045F63">
        <w:rPr>
          <w:rtl/>
        </w:rPr>
        <w:t>(14) الاستبصار 2</w:t>
      </w:r>
      <w:r>
        <w:rPr>
          <w:rtl/>
        </w:rPr>
        <w:t>:</w:t>
      </w:r>
      <w:r w:rsidRPr="00045F63">
        <w:rPr>
          <w:rtl/>
        </w:rPr>
        <w:t xml:space="preserve"> 257 / 907.</w:t>
      </w:r>
    </w:p>
    <w:p w:rsidR="004A7232" w:rsidRPr="00045F63" w:rsidRDefault="004A7232" w:rsidP="004A7232">
      <w:pPr>
        <w:pStyle w:val="libFootnote0"/>
        <w:rPr>
          <w:rtl/>
        </w:rPr>
      </w:pPr>
      <w:r w:rsidRPr="00045F63">
        <w:rPr>
          <w:rtl/>
        </w:rPr>
        <w:t>(15) تهذيب الأحكام 6</w:t>
      </w:r>
      <w:r>
        <w:rPr>
          <w:rtl/>
        </w:rPr>
        <w:t>:</w:t>
      </w:r>
      <w:r w:rsidRPr="00045F63">
        <w:rPr>
          <w:rtl/>
        </w:rPr>
        <w:t xml:space="preserve"> 287 / 794.</w:t>
      </w:r>
    </w:p>
    <w:p w:rsidR="004A7232" w:rsidRPr="00045F63" w:rsidRDefault="004A7232" w:rsidP="004A7232">
      <w:pPr>
        <w:pStyle w:val="libFootnote0"/>
        <w:rPr>
          <w:rtl/>
        </w:rPr>
      </w:pPr>
      <w:r w:rsidRPr="00045F63">
        <w:rPr>
          <w:rtl/>
        </w:rPr>
        <w:t>(16) تهذيب الأحكام 1</w:t>
      </w:r>
      <w:r>
        <w:rPr>
          <w:rtl/>
        </w:rPr>
        <w:t>:</w:t>
      </w:r>
      <w:r w:rsidRPr="00045F63">
        <w:rPr>
          <w:rtl/>
        </w:rPr>
        <w:t xml:space="preserve"> 122 / 324.</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محبوب عنه</w:t>
      </w:r>
      <w:r>
        <w:rPr>
          <w:rtl/>
        </w:rPr>
        <w:t>،</w:t>
      </w:r>
      <w:r w:rsidRPr="00045F63">
        <w:rPr>
          <w:rtl/>
        </w:rPr>
        <w:t xml:space="preserve"> واحتمل كونه معاوية بن عمّار أو معاوية بن وهب لروايته عنهما </w:t>
      </w:r>
      <w:r w:rsidRPr="004A7232">
        <w:rPr>
          <w:rStyle w:val="libFootnotenumChar"/>
          <w:rtl/>
        </w:rPr>
        <w:t>(1)</w:t>
      </w:r>
      <w:r>
        <w:rPr>
          <w:rtl/>
        </w:rPr>
        <w:t>.</w:t>
      </w:r>
    </w:p>
    <w:p w:rsidR="004A7232" w:rsidRPr="00045F63" w:rsidRDefault="004A7232" w:rsidP="004A7232">
      <w:pPr>
        <w:pStyle w:val="libNormal"/>
        <w:rPr>
          <w:rtl/>
        </w:rPr>
      </w:pPr>
      <w:r w:rsidRPr="00045F63">
        <w:rPr>
          <w:rtl/>
        </w:rPr>
        <w:t>وامّا المثنى ففي الكشي</w:t>
      </w:r>
      <w:r>
        <w:rPr>
          <w:rtl/>
        </w:rPr>
        <w:t>:</w:t>
      </w:r>
      <w:r w:rsidRPr="00045F63">
        <w:rPr>
          <w:rtl/>
        </w:rPr>
        <w:t xml:space="preserve"> قال أبو النضر محمّد بن مسعود</w:t>
      </w:r>
      <w:r>
        <w:rPr>
          <w:rtl/>
        </w:rPr>
        <w:t>:</w:t>
      </w:r>
      <w:r w:rsidRPr="00045F63">
        <w:rPr>
          <w:rtl/>
        </w:rPr>
        <w:t xml:space="preserve"> قال علي بن الحسن</w:t>
      </w:r>
      <w:r>
        <w:rPr>
          <w:rtl/>
        </w:rPr>
        <w:t>:</w:t>
      </w:r>
      <w:r w:rsidRPr="00045F63">
        <w:rPr>
          <w:rtl/>
        </w:rPr>
        <w:t xml:space="preserve"> سلام ومثنى بن الوليد ومثنى بن عبد السلام كلّهم حنّاطون كوفيّون لا بأس بهم </w:t>
      </w:r>
      <w:r w:rsidRPr="004A7232">
        <w:rPr>
          <w:rStyle w:val="libFootnotenumChar"/>
          <w:rtl/>
        </w:rPr>
        <w:t>(2)</w:t>
      </w:r>
      <w:r>
        <w:rPr>
          <w:rtl/>
        </w:rPr>
        <w:t>.</w:t>
      </w:r>
    </w:p>
    <w:p w:rsidR="004A7232" w:rsidRPr="00045F63" w:rsidRDefault="004A7232" w:rsidP="004A7232">
      <w:pPr>
        <w:pStyle w:val="libNormal"/>
        <w:rPr>
          <w:rtl/>
        </w:rPr>
      </w:pPr>
      <w:r w:rsidRPr="00045F63">
        <w:rPr>
          <w:rtl/>
        </w:rPr>
        <w:t>قال الشارح</w:t>
      </w:r>
      <w:r>
        <w:rPr>
          <w:rtl/>
        </w:rPr>
        <w:t>:</w:t>
      </w:r>
      <w:r w:rsidRPr="00045F63">
        <w:rPr>
          <w:rtl/>
        </w:rPr>
        <w:t xml:space="preserve"> اي ليس حديثهم في كمال الصحة</w:t>
      </w:r>
      <w:r>
        <w:rPr>
          <w:rtl/>
        </w:rPr>
        <w:t>،</w:t>
      </w:r>
      <w:r w:rsidRPr="00045F63">
        <w:rPr>
          <w:rtl/>
        </w:rPr>
        <w:t xml:space="preserve"> ولا بأس بأن يعمل به أو الأعمّ من الحديث والمذهب </w:t>
      </w:r>
      <w:r w:rsidRPr="004A7232">
        <w:rPr>
          <w:rStyle w:val="libFootnotenumChar"/>
          <w:rtl/>
        </w:rPr>
        <w:t>(3)</w:t>
      </w:r>
      <w:r>
        <w:rPr>
          <w:rtl/>
        </w:rPr>
        <w:t>،</w:t>
      </w:r>
      <w:r w:rsidRPr="00045F63">
        <w:rPr>
          <w:rtl/>
        </w:rPr>
        <w:t xml:space="preserve"> انتهى.</w:t>
      </w:r>
    </w:p>
    <w:p w:rsidR="004A7232" w:rsidRPr="00045F63" w:rsidRDefault="004A7232" w:rsidP="004A7232">
      <w:pPr>
        <w:pStyle w:val="libNormal"/>
        <w:rPr>
          <w:rtl/>
        </w:rPr>
      </w:pPr>
      <w:r w:rsidRPr="00045F63">
        <w:rPr>
          <w:rtl/>
        </w:rPr>
        <w:t>قلت</w:t>
      </w:r>
      <w:r>
        <w:rPr>
          <w:rtl/>
        </w:rPr>
        <w:t>:</w:t>
      </w:r>
      <w:r w:rsidRPr="00045F63">
        <w:rPr>
          <w:rtl/>
        </w:rPr>
        <w:t xml:space="preserve"> مفاد هذا الوصف يختلف بحسب اختلاف الموصوف</w:t>
      </w:r>
      <w:r>
        <w:rPr>
          <w:rtl/>
        </w:rPr>
        <w:t>،</w:t>
      </w:r>
      <w:r w:rsidRPr="00045F63">
        <w:rPr>
          <w:rtl/>
        </w:rPr>
        <w:t xml:space="preserve"> فإن كان من العلماء ففي علمه</w:t>
      </w:r>
      <w:r>
        <w:rPr>
          <w:rtl/>
        </w:rPr>
        <w:t>،</w:t>
      </w:r>
      <w:r w:rsidRPr="00045F63">
        <w:rPr>
          <w:rtl/>
        </w:rPr>
        <w:t xml:space="preserve"> وأنّه لا قصور فيه</w:t>
      </w:r>
      <w:r>
        <w:rPr>
          <w:rtl/>
        </w:rPr>
        <w:t>،</w:t>
      </w:r>
      <w:r w:rsidRPr="00045F63">
        <w:rPr>
          <w:rtl/>
        </w:rPr>
        <w:t xml:space="preserve"> وان كان من التجار نزل على حسن المعاملة</w:t>
      </w:r>
      <w:r>
        <w:rPr>
          <w:rtl/>
        </w:rPr>
        <w:t>،</w:t>
      </w:r>
      <w:r w:rsidRPr="00045F63">
        <w:rPr>
          <w:rtl/>
        </w:rPr>
        <w:t xml:space="preserve"> وكان نفي البأس والقصور عنها</w:t>
      </w:r>
      <w:r>
        <w:rPr>
          <w:rtl/>
        </w:rPr>
        <w:t>،</w:t>
      </w:r>
      <w:r w:rsidRPr="00045F63">
        <w:rPr>
          <w:rtl/>
        </w:rPr>
        <w:t xml:space="preserve"> وان كان من الرواة فنفي البأس عنه نفيه عن رواياته</w:t>
      </w:r>
      <w:r>
        <w:rPr>
          <w:rtl/>
        </w:rPr>
        <w:t>،</w:t>
      </w:r>
      <w:r w:rsidRPr="00045F63">
        <w:rPr>
          <w:rtl/>
        </w:rPr>
        <w:t xml:space="preserve"> وأنّه لا علّة فيها تسقطها عن الحجيّة</w:t>
      </w:r>
      <w:r>
        <w:rPr>
          <w:rtl/>
        </w:rPr>
        <w:t>،</w:t>
      </w:r>
      <w:r w:rsidRPr="00045F63">
        <w:rPr>
          <w:rtl/>
        </w:rPr>
        <w:t xml:space="preserve"> كما لو سئل عن امام قوم يريد ان يصلّي معه</w:t>
      </w:r>
      <w:r>
        <w:rPr>
          <w:rtl/>
        </w:rPr>
        <w:t>؟</w:t>
      </w:r>
      <w:r w:rsidRPr="00045F63">
        <w:rPr>
          <w:rtl/>
        </w:rPr>
        <w:t xml:space="preserve"> فأجيب بأنه لا بأس به</w:t>
      </w:r>
      <w:r>
        <w:rPr>
          <w:rtl/>
        </w:rPr>
        <w:t>،</w:t>
      </w:r>
      <w:r w:rsidRPr="00045F63">
        <w:rPr>
          <w:rtl/>
        </w:rPr>
        <w:t xml:space="preserve"> يريد خلوّه عما يسقطه عن مقام الإمامة</w:t>
      </w:r>
      <w:r>
        <w:rPr>
          <w:rtl/>
        </w:rPr>
        <w:t>،</w:t>
      </w:r>
      <w:r w:rsidRPr="00045F63">
        <w:rPr>
          <w:rtl/>
        </w:rPr>
        <w:t xml:space="preserve"> فلا بدّ ان يكون جامعا لشرائطها</w:t>
      </w:r>
      <w:r>
        <w:rPr>
          <w:rtl/>
        </w:rPr>
        <w:t>،</w:t>
      </w:r>
      <w:r w:rsidRPr="00045F63">
        <w:rPr>
          <w:rtl/>
        </w:rPr>
        <w:t xml:space="preserve"> وكتب الرجال وضعت لكشف حال الرواة من حيث روايتهم</w:t>
      </w:r>
      <w:r>
        <w:rPr>
          <w:rtl/>
        </w:rPr>
        <w:t>،</w:t>
      </w:r>
      <w:r w:rsidRPr="00045F63">
        <w:rPr>
          <w:rtl/>
        </w:rPr>
        <w:t xml:space="preserve"> فإذا قيل في حقّ احد</w:t>
      </w:r>
      <w:r>
        <w:rPr>
          <w:rtl/>
        </w:rPr>
        <w:t>:</w:t>
      </w:r>
      <w:r w:rsidRPr="00045F63">
        <w:rPr>
          <w:rtl/>
        </w:rPr>
        <w:t xml:space="preserve"> لا بأس به</w:t>
      </w:r>
      <w:r>
        <w:rPr>
          <w:rtl/>
        </w:rPr>
        <w:t>،</w:t>
      </w:r>
      <w:r w:rsidRPr="00045F63">
        <w:rPr>
          <w:rtl/>
        </w:rPr>
        <w:t xml:space="preserve"> أي من حيث روايته فلا بدّ وان تكون رواياته جامعة لأقلّ مراتب الحجيّة</w:t>
      </w:r>
      <w:r>
        <w:rPr>
          <w:rtl/>
        </w:rPr>
        <w:t>،</w:t>
      </w:r>
      <w:r w:rsidRPr="00045F63">
        <w:rPr>
          <w:rtl/>
        </w:rPr>
        <w:t xml:space="preserve"> فلو كان فيه ما يسقط خبره عن الحجيّة لا يصلح إطلاق نفي البأس عنه.</w:t>
      </w:r>
    </w:p>
    <w:p w:rsidR="004A7232" w:rsidRPr="00045F63" w:rsidRDefault="004A7232" w:rsidP="004A7232">
      <w:pPr>
        <w:pStyle w:val="libNormal"/>
        <w:rPr>
          <w:rtl/>
        </w:rPr>
      </w:pPr>
      <w:r w:rsidRPr="00045F63">
        <w:rPr>
          <w:rtl/>
        </w:rPr>
        <w:t>نعم فيه إيماء إلى خلوّه عن بعض الأوصاف والفضائل التي لا يضرّ فقدها بحجيّة خبره</w:t>
      </w:r>
      <w:r>
        <w:rPr>
          <w:rtl/>
        </w:rPr>
        <w:t>،</w:t>
      </w:r>
      <w:r w:rsidRPr="00045F63">
        <w:rPr>
          <w:rtl/>
        </w:rPr>
        <w:t xml:space="preserve"> بل هي كمالات ومزايا قد تنفع في مقام التعارض</w:t>
      </w:r>
      <w:r>
        <w:rPr>
          <w:rtl/>
        </w:rPr>
        <w:t>،</w:t>
      </w:r>
      <w:r w:rsidRPr="00045F63">
        <w:rPr>
          <w:rtl/>
        </w:rPr>
        <w:t xml:space="preserve"> فان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جامع الرواة 2</w:t>
      </w:r>
      <w:r>
        <w:rPr>
          <w:rtl/>
        </w:rPr>
        <w:t>:</w:t>
      </w:r>
      <w:r w:rsidRPr="00045F63">
        <w:rPr>
          <w:rtl/>
        </w:rPr>
        <w:t xml:space="preserve"> 238 / 1729.</w:t>
      </w:r>
    </w:p>
    <w:p w:rsidR="004A7232" w:rsidRPr="00045F63" w:rsidRDefault="004A7232" w:rsidP="004A7232">
      <w:pPr>
        <w:pStyle w:val="libFootnote0"/>
        <w:rPr>
          <w:rtl/>
        </w:rPr>
      </w:pPr>
      <w:r w:rsidRPr="00045F63">
        <w:rPr>
          <w:rtl/>
        </w:rPr>
        <w:t>(2) رجال الكشي 2</w:t>
      </w:r>
      <w:r>
        <w:rPr>
          <w:rtl/>
        </w:rPr>
        <w:t>:</w:t>
      </w:r>
      <w:r w:rsidRPr="00045F63">
        <w:rPr>
          <w:rtl/>
        </w:rPr>
        <w:t xml:space="preserve"> 629 / 623.</w:t>
      </w:r>
    </w:p>
    <w:p w:rsidR="004A7232" w:rsidRPr="00045F63" w:rsidRDefault="004A7232" w:rsidP="004A7232">
      <w:pPr>
        <w:pStyle w:val="libFootnote0"/>
        <w:rPr>
          <w:rtl/>
        </w:rPr>
      </w:pPr>
      <w:r w:rsidRPr="00045F63">
        <w:rPr>
          <w:rtl/>
        </w:rPr>
        <w:t>(3) روضة المتقين 14</w:t>
      </w:r>
      <w:r>
        <w:rPr>
          <w:rtl/>
        </w:rPr>
        <w:t>:</w:t>
      </w:r>
      <w:r w:rsidRPr="00045F63">
        <w:rPr>
          <w:rtl/>
        </w:rPr>
        <w:t xml:space="preserve"> 231.</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كان مراد الشارح من قوله كمال الصحّة ما ذكرناه فهو حقّ</w:t>
      </w:r>
      <w:r>
        <w:rPr>
          <w:rtl/>
        </w:rPr>
        <w:t>،</w:t>
      </w:r>
      <w:r w:rsidRPr="00045F63">
        <w:rPr>
          <w:rtl/>
        </w:rPr>
        <w:t xml:space="preserve"> والاّ فهو خلاف مفهوم الكلمة عرفا</w:t>
      </w:r>
      <w:r>
        <w:rPr>
          <w:rtl/>
        </w:rPr>
        <w:t>،</w:t>
      </w:r>
      <w:r w:rsidRPr="00045F63">
        <w:rPr>
          <w:rtl/>
        </w:rPr>
        <w:t xml:space="preserve"> حتى انه</w:t>
      </w:r>
      <w:r>
        <w:rPr>
          <w:rtl/>
        </w:rPr>
        <w:t xml:space="preserve"> - </w:t>
      </w:r>
      <w:r w:rsidRPr="004A7232">
        <w:rPr>
          <w:rStyle w:val="libAlaemChar"/>
          <w:rtl/>
        </w:rPr>
        <w:t>رحمه‌الله</w:t>
      </w:r>
      <w:r>
        <w:rPr>
          <w:rtl/>
        </w:rPr>
        <w:t xml:space="preserve"> - </w:t>
      </w:r>
      <w:r w:rsidRPr="00045F63">
        <w:rPr>
          <w:rtl/>
        </w:rPr>
        <w:t>في قوله</w:t>
      </w:r>
      <w:r>
        <w:rPr>
          <w:rtl/>
        </w:rPr>
        <w:t>:</w:t>
      </w:r>
      <w:r w:rsidRPr="00045F63">
        <w:rPr>
          <w:rtl/>
        </w:rPr>
        <w:t xml:space="preserve"> ولا بأس بأن يعمل به</w:t>
      </w:r>
      <w:r>
        <w:rPr>
          <w:rtl/>
        </w:rPr>
        <w:t>،</w:t>
      </w:r>
      <w:r w:rsidRPr="00045F63">
        <w:rPr>
          <w:rtl/>
        </w:rPr>
        <w:t xml:space="preserve"> لم يرد الاّ ما ذكرناه</w:t>
      </w:r>
      <w:r>
        <w:rPr>
          <w:rtl/>
        </w:rPr>
        <w:t>،</w:t>
      </w:r>
      <w:r w:rsidRPr="00045F63">
        <w:rPr>
          <w:rtl/>
        </w:rPr>
        <w:t xml:space="preserve"> فإنّ نفي البأس عن العمل بالخبر لا يكون الاّ مع استجماعه لشرائط الحجيّة</w:t>
      </w:r>
      <w:r>
        <w:rPr>
          <w:rtl/>
        </w:rPr>
        <w:t>،</w:t>
      </w:r>
      <w:r w:rsidRPr="00045F63">
        <w:rPr>
          <w:rtl/>
        </w:rPr>
        <w:t xml:space="preserve"> ومعه يجب العمل به إذا </w:t>
      </w:r>
      <w:r>
        <w:rPr>
          <w:rtl/>
        </w:rPr>
        <w:t>[</w:t>
      </w:r>
      <w:r w:rsidRPr="00045F63">
        <w:rPr>
          <w:rtl/>
        </w:rPr>
        <w:t>كان</w:t>
      </w:r>
      <w:r>
        <w:rPr>
          <w:rtl/>
        </w:rPr>
        <w:t>]</w:t>
      </w:r>
      <w:r w:rsidRPr="00045F63">
        <w:rPr>
          <w:rtl/>
        </w:rPr>
        <w:t xml:space="preserve"> </w:t>
      </w:r>
      <w:r w:rsidRPr="004A7232">
        <w:rPr>
          <w:rStyle w:val="libFootnotenumChar"/>
          <w:rtl/>
        </w:rPr>
        <w:t>(1)</w:t>
      </w:r>
      <w:r w:rsidRPr="00045F63">
        <w:rPr>
          <w:rtl/>
        </w:rPr>
        <w:t xml:space="preserve"> العمل بالخبر دائرا بين وجوب الأخذ والحرمة ولا ثالث له</w:t>
      </w:r>
      <w:r>
        <w:rPr>
          <w:rtl/>
        </w:rPr>
        <w:t>،</w:t>
      </w:r>
      <w:r w:rsidRPr="00045F63">
        <w:rPr>
          <w:rtl/>
        </w:rPr>
        <w:t xml:space="preserve"> فظهر أنّ الحقّ دلالة الكلمة على التوثيق.</w:t>
      </w:r>
    </w:p>
    <w:p w:rsidR="004A7232" w:rsidRPr="00045F63" w:rsidRDefault="004A7232" w:rsidP="004A7232">
      <w:pPr>
        <w:pStyle w:val="libNormal"/>
        <w:rPr>
          <w:rtl/>
        </w:rPr>
      </w:pPr>
      <w:r w:rsidRPr="00045F63">
        <w:rPr>
          <w:rtl/>
        </w:rPr>
        <w:t>ويؤيّده في المقام رواية أحمد بن محمّد البزنطي عنه كثيرا</w:t>
      </w:r>
      <w:r>
        <w:rPr>
          <w:rtl/>
        </w:rPr>
        <w:t>،</w:t>
      </w:r>
      <w:r w:rsidRPr="00045F63">
        <w:rPr>
          <w:rtl/>
        </w:rPr>
        <w:t xml:space="preserve"> كما في الكافي في باب صيد الحرم </w:t>
      </w:r>
      <w:r w:rsidRPr="004A7232">
        <w:rPr>
          <w:rStyle w:val="libFootnotenumChar"/>
          <w:rtl/>
        </w:rPr>
        <w:t>(2)</w:t>
      </w:r>
      <w:r>
        <w:rPr>
          <w:rtl/>
        </w:rPr>
        <w:t>،</w:t>
      </w:r>
      <w:r w:rsidRPr="00045F63">
        <w:rPr>
          <w:rtl/>
        </w:rPr>
        <w:t xml:space="preserve"> وفي التهذيب في باب ما يجوز للمحرم قتله </w:t>
      </w:r>
      <w:r w:rsidRPr="004A7232">
        <w:rPr>
          <w:rStyle w:val="libFootnotenumChar"/>
          <w:rtl/>
        </w:rPr>
        <w:t>(3)</w:t>
      </w:r>
      <w:r>
        <w:rPr>
          <w:rtl/>
        </w:rPr>
        <w:t>،</w:t>
      </w:r>
      <w:r w:rsidRPr="00045F63">
        <w:rPr>
          <w:rtl/>
        </w:rPr>
        <w:t xml:space="preserve"> وفي باب الزيادات في فقه الحج </w:t>
      </w:r>
      <w:r w:rsidRPr="004A7232">
        <w:rPr>
          <w:rStyle w:val="libFootnotenumChar"/>
          <w:rtl/>
        </w:rPr>
        <w:t>(4)</w:t>
      </w:r>
      <w:r>
        <w:rPr>
          <w:rtl/>
        </w:rPr>
        <w:t>،</w:t>
      </w:r>
      <w:r w:rsidRPr="00045F63">
        <w:rPr>
          <w:rtl/>
        </w:rPr>
        <w:t xml:space="preserve"> وفي الفقيه في باب ميراث الأجداد والجدّات </w:t>
      </w:r>
      <w:r w:rsidRPr="004A7232">
        <w:rPr>
          <w:rStyle w:val="libFootnotenumChar"/>
          <w:rtl/>
        </w:rPr>
        <w:t>(5)</w:t>
      </w:r>
      <w:r>
        <w:rPr>
          <w:rtl/>
        </w:rPr>
        <w:t>،</w:t>
      </w:r>
      <w:r w:rsidRPr="00045F63">
        <w:rPr>
          <w:rtl/>
        </w:rPr>
        <w:t xml:space="preserve"> وفي الاستبصار في باب بيع الزرع والأخضر </w:t>
      </w:r>
      <w:r w:rsidRPr="004A7232">
        <w:rPr>
          <w:rStyle w:val="libFootnotenumChar"/>
          <w:rtl/>
        </w:rPr>
        <w:t>(6)</w:t>
      </w:r>
      <w:r>
        <w:rPr>
          <w:rtl/>
        </w:rPr>
        <w:t>،</w:t>
      </w:r>
      <w:r w:rsidRPr="00045F63">
        <w:rPr>
          <w:rtl/>
        </w:rPr>
        <w:t xml:space="preserve"> وكذا صفوان بن يحيى في الكافي في باب صيد الحرم </w:t>
      </w:r>
      <w:r w:rsidRPr="004A7232">
        <w:rPr>
          <w:rStyle w:val="libFootnotenumChar"/>
          <w:rtl/>
        </w:rPr>
        <w:t>(7)</w:t>
      </w:r>
      <w:r>
        <w:rPr>
          <w:rtl/>
        </w:rPr>
        <w:t>،</w:t>
      </w:r>
      <w:r w:rsidRPr="00045F63">
        <w:rPr>
          <w:rtl/>
        </w:rPr>
        <w:t xml:space="preserve"> ولا يرويان الاّ عن ثقة.</w:t>
      </w:r>
    </w:p>
    <w:p w:rsidR="004A7232" w:rsidRPr="00045F63" w:rsidRDefault="004A7232" w:rsidP="004A7232">
      <w:pPr>
        <w:pStyle w:val="libNormal"/>
        <w:rPr>
          <w:rtl/>
        </w:rPr>
      </w:pPr>
      <w:r w:rsidRPr="00045F63">
        <w:rPr>
          <w:rtl/>
        </w:rPr>
        <w:t>ويروي عنه من أصحاب الإجماع غيرهما</w:t>
      </w:r>
      <w:r>
        <w:rPr>
          <w:rtl/>
        </w:rPr>
        <w:t>:</w:t>
      </w:r>
      <w:r w:rsidRPr="00045F63">
        <w:rPr>
          <w:rtl/>
        </w:rPr>
        <w:t xml:space="preserve"> عبد الله بن المغيرة في الفقيه في طريقه </w:t>
      </w:r>
      <w:r w:rsidRPr="004A7232">
        <w:rPr>
          <w:rStyle w:val="libFootnotenumChar"/>
          <w:rtl/>
        </w:rPr>
        <w:t>(8)</w:t>
      </w:r>
      <w:r>
        <w:rPr>
          <w:rtl/>
        </w:rPr>
        <w:t>،</w:t>
      </w:r>
      <w:r w:rsidRPr="00045F63">
        <w:rPr>
          <w:rtl/>
        </w:rPr>
        <w:t xml:space="preserve"> وفي طريقه الى أبي حبيب ناجية </w:t>
      </w:r>
      <w:r w:rsidRPr="004A7232">
        <w:rPr>
          <w:rStyle w:val="libFootnotenumChar"/>
          <w:rtl/>
        </w:rPr>
        <w:t>(9)</w:t>
      </w:r>
      <w:r>
        <w:rPr>
          <w:rtl/>
        </w:rPr>
        <w:t>،</w:t>
      </w:r>
      <w:r w:rsidRPr="00045F63">
        <w:rPr>
          <w:rtl/>
        </w:rPr>
        <w:t xml:space="preserve"> وفي التهذيب في باب تطهير</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في الأصل</w:t>
      </w:r>
      <w:r>
        <w:rPr>
          <w:rtl/>
        </w:rPr>
        <w:t>:</w:t>
      </w:r>
      <w:r w:rsidRPr="00045F63">
        <w:rPr>
          <w:rtl/>
        </w:rPr>
        <w:t xml:space="preserve"> مرّ</w:t>
      </w:r>
      <w:r>
        <w:rPr>
          <w:rtl/>
        </w:rPr>
        <w:t>،</w:t>
      </w:r>
      <w:r w:rsidRPr="00045F63">
        <w:rPr>
          <w:rtl/>
        </w:rPr>
        <w:t xml:space="preserve"> وما أثبتناه هو الأنسب للمعنى.</w:t>
      </w:r>
    </w:p>
    <w:p w:rsidR="004A7232" w:rsidRPr="00045F63" w:rsidRDefault="004A7232" w:rsidP="004A7232">
      <w:pPr>
        <w:pStyle w:val="libFootnote0"/>
        <w:rPr>
          <w:rtl/>
        </w:rPr>
      </w:pPr>
      <w:r w:rsidRPr="00045F63">
        <w:rPr>
          <w:rtl/>
        </w:rPr>
        <w:t>(2) الكافي 4</w:t>
      </w:r>
      <w:r>
        <w:rPr>
          <w:rtl/>
        </w:rPr>
        <w:t>:</w:t>
      </w:r>
      <w:r w:rsidRPr="00045F63">
        <w:rPr>
          <w:rtl/>
        </w:rPr>
        <w:t xml:space="preserve"> 233 / 3.</w:t>
      </w:r>
    </w:p>
    <w:p w:rsidR="004A7232" w:rsidRPr="00045F63" w:rsidRDefault="004A7232" w:rsidP="004A7232">
      <w:pPr>
        <w:pStyle w:val="libFootnote0"/>
        <w:rPr>
          <w:rtl/>
        </w:rPr>
      </w:pPr>
      <w:r w:rsidRPr="00045F63">
        <w:rPr>
          <w:rtl/>
        </w:rPr>
        <w:t>(3) ليس في التهذيب باب بهذا العنوان</w:t>
      </w:r>
      <w:r>
        <w:rPr>
          <w:rtl/>
        </w:rPr>
        <w:t>،</w:t>
      </w:r>
      <w:r w:rsidRPr="00045F63">
        <w:rPr>
          <w:rtl/>
        </w:rPr>
        <w:t xml:space="preserve"> وانما في الكافي 4</w:t>
      </w:r>
      <w:r>
        <w:rPr>
          <w:rtl/>
        </w:rPr>
        <w:t>:</w:t>
      </w:r>
      <w:r w:rsidRPr="00045F63">
        <w:rPr>
          <w:rtl/>
        </w:rPr>
        <w:t xml:space="preserve"> 364 / 6 والظاهر وقوع الاشتباه</w:t>
      </w:r>
      <w:r>
        <w:rPr>
          <w:rtl/>
        </w:rPr>
        <w:t>،</w:t>
      </w:r>
      <w:r w:rsidRPr="00045F63">
        <w:rPr>
          <w:rtl/>
        </w:rPr>
        <w:t xml:space="preserve"> فلاحظ.</w:t>
      </w:r>
    </w:p>
    <w:p w:rsidR="004A7232" w:rsidRPr="00045F63" w:rsidRDefault="004A7232" w:rsidP="004A7232">
      <w:pPr>
        <w:pStyle w:val="libFootnote0"/>
        <w:rPr>
          <w:rtl/>
        </w:rPr>
      </w:pPr>
      <w:r w:rsidRPr="00045F63">
        <w:rPr>
          <w:rtl/>
        </w:rPr>
        <w:t>(4) تهذيب الأحكام 5</w:t>
      </w:r>
      <w:r>
        <w:rPr>
          <w:rtl/>
        </w:rPr>
        <w:t>:</w:t>
      </w:r>
      <w:r w:rsidRPr="00045F63">
        <w:rPr>
          <w:rtl/>
        </w:rPr>
        <w:t xml:space="preserve"> 409 / 1424.</w:t>
      </w:r>
    </w:p>
    <w:p w:rsidR="004A7232" w:rsidRPr="00045F63" w:rsidRDefault="004A7232" w:rsidP="004A7232">
      <w:pPr>
        <w:pStyle w:val="libFootnote0"/>
        <w:rPr>
          <w:rtl/>
        </w:rPr>
      </w:pPr>
      <w:r w:rsidRPr="00045F63">
        <w:rPr>
          <w:rtl/>
        </w:rPr>
        <w:t>(5) الفقيه 4</w:t>
      </w:r>
      <w:r>
        <w:rPr>
          <w:rtl/>
        </w:rPr>
        <w:t>:</w:t>
      </w:r>
      <w:r w:rsidRPr="00045F63">
        <w:rPr>
          <w:rtl/>
        </w:rPr>
        <w:t xml:space="preserve"> 207 / 701.</w:t>
      </w:r>
    </w:p>
    <w:p w:rsidR="004A7232" w:rsidRPr="00045F63" w:rsidRDefault="004A7232" w:rsidP="004A7232">
      <w:pPr>
        <w:pStyle w:val="libFootnote0"/>
        <w:rPr>
          <w:rtl/>
        </w:rPr>
      </w:pPr>
      <w:r w:rsidRPr="00045F63">
        <w:rPr>
          <w:rtl/>
        </w:rPr>
        <w:t>(6) الاستبصار 3</w:t>
      </w:r>
      <w:r>
        <w:rPr>
          <w:rtl/>
        </w:rPr>
        <w:t>:</w:t>
      </w:r>
      <w:r w:rsidRPr="00045F63">
        <w:rPr>
          <w:rtl/>
        </w:rPr>
        <w:t xml:space="preserve"> 113 / 398.</w:t>
      </w:r>
    </w:p>
    <w:p w:rsidR="004A7232" w:rsidRPr="00045F63" w:rsidRDefault="004A7232" w:rsidP="004A7232">
      <w:pPr>
        <w:pStyle w:val="libFootnote0"/>
        <w:rPr>
          <w:rtl/>
        </w:rPr>
      </w:pPr>
      <w:r w:rsidRPr="00045F63">
        <w:rPr>
          <w:rtl/>
        </w:rPr>
        <w:t>(7) الكافي 4</w:t>
      </w:r>
      <w:r>
        <w:rPr>
          <w:rtl/>
        </w:rPr>
        <w:t>:</w:t>
      </w:r>
      <w:r w:rsidRPr="00045F63">
        <w:rPr>
          <w:rtl/>
        </w:rPr>
        <w:t xml:space="preserve"> 233 / 6.</w:t>
      </w:r>
    </w:p>
    <w:p w:rsidR="004A7232" w:rsidRPr="00045F63" w:rsidRDefault="004A7232" w:rsidP="004A7232">
      <w:pPr>
        <w:pStyle w:val="libFootnote0"/>
        <w:rPr>
          <w:rtl/>
        </w:rPr>
      </w:pPr>
      <w:r w:rsidRPr="00045F63">
        <w:rPr>
          <w:rtl/>
        </w:rPr>
        <w:t>(8) الفقيه 4</w:t>
      </w:r>
      <w:r>
        <w:rPr>
          <w:rtl/>
        </w:rPr>
        <w:t>:</w:t>
      </w:r>
      <w:r w:rsidRPr="00045F63">
        <w:rPr>
          <w:rtl/>
        </w:rPr>
        <w:t xml:space="preserve"> 121</w:t>
      </w:r>
      <w:r>
        <w:rPr>
          <w:rtl/>
        </w:rPr>
        <w:t>،</w:t>
      </w:r>
      <w:r w:rsidRPr="00045F63">
        <w:rPr>
          <w:rtl/>
        </w:rPr>
        <w:t xml:space="preserve"> من المشيخة.</w:t>
      </w:r>
    </w:p>
    <w:p w:rsidR="004A7232" w:rsidRPr="00045F63" w:rsidRDefault="004A7232" w:rsidP="004A7232">
      <w:pPr>
        <w:pStyle w:val="libFootnote0"/>
        <w:rPr>
          <w:rtl/>
        </w:rPr>
      </w:pPr>
      <w:r w:rsidRPr="00045F63">
        <w:rPr>
          <w:rtl/>
        </w:rPr>
        <w:t>(9) الفقيه 4</w:t>
      </w:r>
      <w:r>
        <w:rPr>
          <w:rtl/>
        </w:rPr>
        <w:t>:</w:t>
      </w:r>
      <w:r w:rsidRPr="00045F63">
        <w:rPr>
          <w:rtl/>
        </w:rPr>
        <w:t xml:space="preserve"> 62</w:t>
      </w:r>
      <w:r>
        <w:rPr>
          <w:rtl/>
        </w:rPr>
        <w:t>،</w:t>
      </w:r>
      <w:r w:rsidRPr="00045F63">
        <w:rPr>
          <w:rtl/>
        </w:rPr>
        <w:t xml:space="preserve"> من المشيخة.</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الثياب </w:t>
      </w:r>
      <w:r w:rsidRPr="004A7232">
        <w:rPr>
          <w:rStyle w:val="libFootnotenumChar"/>
          <w:rtl/>
        </w:rPr>
        <w:t>(1)</w:t>
      </w:r>
      <w:r>
        <w:rPr>
          <w:rtl/>
        </w:rPr>
        <w:t>.</w:t>
      </w:r>
    </w:p>
    <w:p w:rsidR="004A7232" w:rsidRPr="00045F63" w:rsidRDefault="004A7232" w:rsidP="004A7232">
      <w:pPr>
        <w:pStyle w:val="libNormal"/>
        <w:rPr>
          <w:rtl/>
        </w:rPr>
      </w:pPr>
      <w:r w:rsidRPr="00045F63">
        <w:rPr>
          <w:rtl/>
        </w:rPr>
        <w:t>كل ذلك</w:t>
      </w:r>
      <w:r>
        <w:rPr>
          <w:rtl/>
        </w:rPr>
        <w:t xml:space="preserve"> - </w:t>
      </w:r>
      <w:r w:rsidRPr="00045F63">
        <w:rPr>
          <w:rtl/>
        </w:rPr>
        <w:t xml:space="preserve">مع عدّ الصدوق كتابه من الكتب المعتمدة عند الأصحاب </w:t>
      </w:r>
      <w:r w:rsidRPr="004A7232">
        <w:rPr>
          <w:rStyle w:val="libFootnotenumChar"/>
          <w:rtl/>
        </w:rPr>
        <w:t>(2)</w:t>
      </w:r>
      <w:r>
        <w:rPr>
          <w:rtl/>
        </w:rPr>
        <w:t xml:space="preserve"> - </w:t>
      </w:r>
      <w:r w:rsidRPr="00045F63">
        <w:rPr>
          <w:rtl/>
        </w:rPr>
        <w:t>فالخبر صحيح أو موثق كالصحيح.</w:t>
      </w:r>
    </w:p>
    <w:p w:rsidR="004A7232" w:rsidRPr="004A7232" w:rsidRDefault="004A7232" w:rsidP="004A7232">
      <w:pPr>
        <w:pStyle w:val="libNormal"/>
        <w:rPr>
          <w:rStyle w:val="libBold2Char"/>
          <w:rtl/>
        </w:rPr>
      </w:pPr>
      <w:r w:rsidRPr="004A7232">
        <w:rPr>
          <w:rStyle w:val="libBold2Char"/>
          <w:rtl/>
        </w:rPr>
        <w:t>[267] رسز</w:t>
      </w:r>
      <w:r w:rsidRPr="004A7232">
        <w:rPr>
          <w:rStyle w:val="libBold2Char"/>
          <w:rtl/>
          <w:lang w:bidi="ar-IQ"/>
        </w:rPr>
        <w:t xml:space="preserve"> - </w:t>
      </w:r>
      <w:r w:rsidRPr="004A7232">
        <w:rPr>
          <w:rStyle w:val="libBold2Char"/>
          <w:rtl/>
        </w:rPr>
        <w:t>وإلى محمّد بن أبي عمير</w:t>
      </w:r>
      <w:r w:rsidRPr="004A7232">
        <w:rPr>
          <w:rStyle w:val="libBold2Char"/>
          <w:rtl/>
          <w:lang w:bidi="ar-IQ"/>
        </w:rPr>
        <w:t>:</w:t>
      </w:r>
      <w:r w:rsidRPr="004A7232">
        <w:rPr>
          <w:rStyle w:val="libBold2Char"/>
          <w:rtl/>
        </w:rPr>
        <w:t xml:space="preserve"> أبوه ومحمّد بن الحسن </w:t>
      </w:r>
      <w:r w:rsidRPr="004A7232">
        <w:rPr>
          <w:rStyle w:val="libAlaemChar"/>
          <w:rtl/>
        </w:rPr>
        <w:t>رضي‌الله‌عنه</w:t>
      </w:r>
      <w:r w:rsidRPr="004A7232">
        <w:rPr>
          <w:rStyle w:val="libBold2Char"/>
          <w:rtl/>
          <w:lang w:bidi="ar-IQ"/>
        </w:rPr>
        <w:t>،</w:t>
      </w:r>
      <w:r w:rsidRPr="004A7232">
        <w:rPr>
          <w:rStyle w:val="libBold2Char"/>
          <w:rtl/>
        </w:rPr>
        <w:t xml:space="preserve"> عن سعد بن عبد الله والحميري جميعا</w:t>
      </w:r>
      <w:r w:rsidRPr="004A7232">
        <w:rPr>
          <w:rStyle w:val="libBold2Char"/>
          <w:rtl/>
          <w:lang w:bidi="ar-IQ"/>
        </w:rPr>
        <w:t>،</w:t>
      </w:r>
      <w:r w:rsidRPr="004A7232">
        <w:rPr>
          <w:rStyle w:val="libBold2Char"/>
          <w:rtl/>
        </w:rPr>
        <w:t xml:space="preserve"> عن أيوب بن نوح وإبراهيم بن هاشم ويعقوب بن يزيد ومحمّد بن عبد الجبار جميعا</w:t>
      </w:r>
      <w:r w:rsidRPr="004A7232">
        <w:rPr>
          <w:rStyle w:val="libBold2Char"/>
          <w:rtl/>
          <w:lang w:bidi="ar-IQ"/>
        </w:rPr>
        <w:t>،</w:t>
      </w:r>
      <w:r w:rsidRPr="004A7232">
        <w:rPr>
          <w:rStyle w:val="libBold2Char"/>
          <w:rtl/>
        </w:rPr>
        <w:t xml:space="preserve"> عنه </w:t>
      </w:r>
      <w:r w:rsidRPr="004A7232">
        <w:rPr>
          <w:rStyle w:val="libFootnotenumChar"/>
          <w:rtl/>
        </w:rPr>
        <w:t>(3)</w:t>
      </w:r>
      <w:r w:rsidRPr="004A7232">
        <w:rPr>
          <w:rStyle w:val="libBold2Char"/>
          <w:rtl/>
        </w:rPr>
        <w:t>.</w:t>
      </w:r>
    </w:p>
    <w:p w:rsidR="004A7232" w:rsidRPr="00045F63" w:rsidRDefault="004A7232" w:rsidP="004A7232">
      <w:pPr>
        <w:pStyle w:val="libNormal"/>
        <w:rPr>
          <w:rtl/>
        </w:rPr>
      </w:pPr>
      <w:r w:rsidRPr="00045F63">
        <w:rPr>
          <w:rtl/>
        </w:rPr>
        <w:t xml:space="preserve">السند المرتقي إلى ستة عشر </w:t>
      </w:r>
      <w:r w:rsidRPr="004A7232">
        <w:rPr>
          <w:rStyle w:val="libFootnotenumChar"/>
          <w:rtl/>
        </w:rPr>
        <w:t>(4)</w:t>
      </w:r>
      <w:r w:rsidRPr="00045F63">
        <w:rPr>
          <w:rtl/>
        </w:rPr>
        <w:t xml:space="preserve"> كلّها صحيحة بناء على وثاقة ابن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1</w:t>
      </w:r>
      <w:r>
        <w:rPr>
          <w:rtl/>
        </w:rPr>
        <w:t>:</w:t>
      </w:r>
      <w:r w:rsidRPr="00045F63">
        <w:rPr>
          <w:rtl/>
        </w:rPr>
        <w:t xml:space="preserve"> 255 / 741.</w:t>
      </w:r>
    </w:p>
    <w:p w:rsidR="004A7232" w:rsidRPr="00045F63" w:rsidRDefault="004A7232" w:rsidP="004A7232">
      <w:pPr>
        <w:pStyle w:val="libFootnote0"/>
        <w:rPr>
          <w:rtl/>
        </w:rPr>
      </w:pPr>
      <w:r w:rsidRPr="00045F63">
        <w:rPr>
          <w:rtl/>
        </w:rPr>
        <w:t>(2) الفقيه 1</w:t>
      </w:r>
      <w:r>
        <w:rPr>
          <w:rtl/>
        </w:rPr>
        <w:t>:</w:t>
      </w:r>
      <w:r w:rsidRPr="00045F63">
        <w:rPr>
          <w:rtl/>
        </w:rPr>
        <w:t xml:space="preserve"> 3</w:t>
      </w:r>
      <w:r>
        <w:rPr>
          <w:rtl/>
        </w:rPr>
        <w:t>،</w:t>
      </w:r>
      <w:r w:rsidRPr="00045F63">
        <w:rPr>
          <w:rtl/>
        </w:rPr>
        <w:t xml:space="preserve"> من المقدمة.</w:t>
      </w:r>
    </w:p>
    <w:p w:rsidR="004A7232" w:rsidRPr="00045F63" w:rsidRDefault="004A7232" w:rsidP="004A7232">
      <w:pPr>
        <w:pStyle w:val="libFootnote0"/>
        <w:rPr>
          <w:rtl/>
        </w:rPr>
      </w:pPr>
      <w:r w:rsidRPr="00045F63">
        <w:rPr>
          <w:rtl/>
        </w:rPr>
        <w:t>(3) الفقيه 4</w:t>
      </w:r>
      <w:r>
        <w:rPr>
          <w:rtl/>
        </w:rPr>
        <w:t>:</w:t>
      </w:r>
      <w:r w:rsidRPr="00045F63">
        <w:rPr>
          <w:rtl/>
        </w:rPr>
        <w:t xml:space="preserve"> 56</w:t>
      </w:r>
      <w:r>
        <w:rPr>
          <w:rtl/>
        </w:rPr>
        <w:t>،</w:t>
      </w:r>
      <w:r w:rsidRPr="00045F63">
        <w:rPr>
          <w:rtl/>
        </w:rPr>
        <w:t xml:space="preserve"> من المشيخة.</w:t>
      </w:r>
    </w:p>
    <w:p w:rsidR="004A7232" w:rsidRPr="00045F63" w:rsidRDefault="004A7232" w:rsidP="004A7232">
      <w:pPr>
        <w:pStyle w:val="libFootnote0"/>
        <w:rPr>
          <w:rtl/>
        </w:rPr>
      </w:pPr>
      <w:r w:rsidRPr="00045F63">
        <w:rPr>
          <w:rtl/>
        </w:rPr>
        <w:t>(4) هذا وانشعاب السند كما يلي</w:t>
      </w:r>
      <w:r>
        <w:rPr>
          <w:rtl/>
        </w:rPr>
        <w:t>:</w:t>
      </w:r>
    </w:p>
    <w:p w:rsidR="004A7232" w:rsidRPr="00045F63" w:rsidRDefault="004A7232" w:rsidP="004A7232">
      <w:pPr>
        <w:pStyle w:val="libFootnote"/>
        <w:rPr>
          <w:rtl/>
          <w:lang w:bidi="fa-IR"/>
        </w:rPr>
      </w:pPr>
      <w:r w:rsidRPr="00045F63">
        <w:rPr>
          <w:rtl/>
        </w:rPr>
        <w:t>1</w:t>
      </w:r>
      <w:r>
        <w:rPr>
          <w:rtl/>
          <w:lang w:bidi="ar-IQ"/>
        </w:rPr>
        <w:t xml:space="preserve"> - </w:t>
      </w:r>
      <w:r w:rsidRPr="00045F63">
        <w:rPr>
          <w:rtl/>
        </w:rPr>
        <w:t>أبوه</w:t>
      </w:r>
      <w:r>
        <w:rPr>
          <w:rtl/>
          <w:lang w:bidi="ar-IQ"/>
        </w:rPr>
        <w:t>،</w:t>
      </w:r>
      <w:r w:rsidRPr="00045F63">
        <w:rPr>
          <w:rtl/>
        </w:rPr>
        <w:t xml:space="preserve"> عن سعد بن عبد الله</w:t>
      </w:r>
      <w:r>
        <w:rPr>
          <w:rtl/>
          <w:lang w:bidi="ar-IQ"/>
        </w:rPr>
        <w:t>،</w:t>
      </w:r>
      <w:r w:rsidRPr="00045F63">
        <w:rPr>
          <w:rtl/>
        </w:rPr>
        <w:t xml:space="preserve"> عن أيوب بن نوح</w:t>
      </w:r>
      <w:r>
        <w:rPr>
          <w:rtl/>
          <w:lang w:bidi="ar-IQ"/>
        </w:rPr>
        <w:t>،</w:t>
      </w:r>
      <w:r w:rsidRPr="00045F63">
        <w:rPr>
          <w:rtl/>
        </w:rPr>
        <w:t xml:space="preserve"> عنه.</w:t>
      </w:r>
    </w:p>
    <w:p w:rsidR="004A7232" w:rsidRPr="00045F63" w:rsidRDefault="004A7232" w:rsidP="004A7232">
      <w:pPr>
        <w:pStyle w:val="libFootnote"/>
        <w:rPr>
          <w:rtl/>
          <w:lang w:bidi="fa-IR"/>
        </w:rPr>
      </w:pPr>
      <w:r w:rsidRPr="00045F63">
        <w:rPr>
          <w:rtl/>
        </w:rPr>
        <w:t>2</w:t>
      </w:r>
      <w:r>
        <w:rPr>
          <w:rtl/>
          <w:lang w:bidi="ar-IQ"/>
        </w:rPr>
        <w:t xml:space="preserve"> - </w:t>
      </w:r>
      <w:r w:rsidRPr="00045F63">
        <w:rPr>
          <w:rtl/>
        </w:rPr>
        <w:t>أبوه</w:t>
      </w:r>
      <w:r>
        <w:rPr>
          <w:rtl/>
          <w:lang w:bidi="ar-IQ"/>
        </w:rPr>
        <w:t>،</w:t>
      </w:r>
      <w:r w:rsidRPr="00045F63">
        <w:rPr>
          <w:rtl/>
        </w:rPr>
        <w:t xml:space="preserve"> عن سعد بن عبد الله</w:t>
      </w:r>
      <w:r>
        <w:rPr>
          <w:rtl/>
          <w:lang w:bidi="ar-IQ"/>
        </w:rPr>
        <w:t>،</w:t>
      </w:r>
      <w:r w:rsidRPr="00045F63">
        <w:rPr>
          <w:rtl/>
        </w:rPr>
        <w:t xml:space="preserve"> عن إبراهيم بن هاشم</w:t>
      </w:r>
      <w:r>
        <w:rPr>
          <w:rtl/>
          <w:lang w:bidi="ar-IQ"/>
        </w:rPr>
        <w:t>،</w:t>
      </w:r>
      <w:r w:rsidRPr="00045F63">
        <w:rPr>
          <w:rtl/>
        </w:rPr>
        <w:t xml:space="preserve"> عنه.</w:t>
      </w:r>
    </w:p>
    <w:p w:rsidR="004A7232" w:rsidRPr="00045F63" w:rsidRDefault="004A7232" w:rsidP="004A7232">
      <w:pPr>
        <w:pStyle w:val="libFootnote"/>
        <w:rPr>
          <w:rtl/>
          <w:lang w:bidi="fa-IR"/>
        </w:rPr>
      </w:pPr>
      <w:r w:rsidRPr="00045F63">
        <w:rPr>
          <w:rtl/>
        </w:rPr>
        <w:t>3</w:t>
      </w:r>
      <w:r>
        <w:rPr>
          <w:rtl/>
          <w:lang w:bidi="ar-IQ"/>
        </w:rPr>
        <w:t xml:space="preserve"> - </w:t>
      </w:r>
      <w:r w:rsidRPr="00045F63">
        <w:rPr>
          <w:rtl/>
        </w:rPr>
        <w:t>أبوه</w:t>
      </w:r>
      <w:r>
        <w:rPr>
          <w:rtl/>
          <w:lang w:bidi="ar-IQ"/>
        </w:rPr>
        <w:t>،</w:t>
      </w:r>
      <w:r w:rsidRPr="00045F63">
        <w:rPr>
          <w:rtl/>
        </w:rPr>
        <w:t xml:space="preserve"> عن سعد بن عبد الله</w:t>
      </w:r>
      <w:r>
        <w:rPr>
          <w:rtl/>
          <w:lang w:bidi="ar-IQ"/>
        </w:rPr>
        <w:t>،</w:t>
      </w:r>
      <w:r w:rsidRPr="00045F63">
        <w:rPr>
          <w:rtl/>
        </w:rPr>
        <w:t xml:space="preserve"> عن يعقوب بن يزيد</w:t>
      </w:r>
      <w:r>
        <w:rPr>
          <w:rtl/>
          <w:lang w:bidi="ar-IQ"/>
        </w:rPr>
        <w:t>،</w:t>
      </w:r>
      <w:r w:rsidRPr="00045F63">
        <w:rPr>
          <w:rtl/>
        </w:rPr>
        <w:t xml:space="preserve"> عنه.</w:t>
      </w:r>
    </w:p>
    <w:p w:rsidR="004A7232" w:rsidRPr="00045F63" w:rsidRDefault="004A7232" w:rsidP="004A7232">
      <w:pPr>
        <w:pStyle w:val="libFootnote"/>
        <w:rPr>
          <w:rtl/>
          <w:lang w:bidi="fa-IR"/>
        </w:rPr>
      </w:pPr>
      <w:r w:rsidRPr="00045F63">
        <w:rPr>
          <w:rtl/>
        </w:rPr>
        <w:t>4</w:t>
      </w:r>
      <w:r>
        <w:rPr>
          <w:rtl/>
          <w:lang w:bidi="ar-IQ"/>
        </w:rPr>
        <w:t xml:space="preserve"> - </w:t>
      </w:r>
      <w:r w:rsidRPr="00045F63">
        <w:rPr>
          <w:rtl/>
        </w:rPr>
        <w:t>أبوه</w:t>
      </w:r>
      <w:r>
        <w:rPr>
          <w:rtl/>
          <w:lang w:bidi="ar-IQ"/>
        </w:rPr>
        <w:t>،</w:t>
      </w:r>
      <w:r w:rsidRPr="00045F63">
        <w:rPr>
          <w:rtl/>
        </w:rPr>
        <w:t xml:space="preserve"> عن سعد بن عبد الله</w:t>
      </w:r>
      <w:r>
        <w:rPr>
          <w:rtl/>
          <w:lang w:bidi="ar-IQ"/>
        </w:rPr>
        <w:t>،</w:t>
      </w:r>
      <w:r w:rsidRPr="00045F63">
        <w:rPr>
          <w:rtl/>
        </w:rPr>
        <w:t xml:space="preserve"> عن محمّد بن عبد الجبار</w:t>
      </w:r>
      <w:r>
        <w:rPr>
          <w:rtl/>
          <w:lang w:bidi="ar-IQ"/>
        </w:rPr>
        <w:t>،</w:t>
      </w:r>
      <w:r w:rsidRPr="00045F63">
        <w:rPr>
          <w:rtl/>
        </w:rPr>
        <w:t xml:space="preserve"> عنه.</w:t>
      </w:r>
    </w:p>
    <w:p w:rsidR="004A7232" w:rsidRPr="00045F63" w:rsidRDefault="004A7232" w:rsidP="004A7232">
      <w:pPr>
        <w:pStyle w:val="libFootnote"/>
        <w:rPr>
          <w:rtl/>
          <w:lang w:bidi="fa-IR"/>
        </w:rPr>
      </w:pPr>
      <w:r w:rsidRPr="00045F63">
        <w:rPr>
          <w:rtl/>
        </w:rPr>
        <w:t>5</w:t>
      </w:r>
      <w:r>
        <w:rPr>
          <w:rtl/>
          <w:lang w:bidi="ar-IQ"/>
        </w:rPr>
        <w:t xml:space="preserve"> - </w:t>
      </w:r>
      <w:r w:rsidRPr="00045F63">
        <w:rPr>
          <w:rtl/>
        </w:rPr>
        <w:t>أبوه</w:t>
      </w:r>
      <w:r>
        <w:rPr>
          <w:rtl/>
          <w:lang w:bidi="ar-IQ"/>
        </w:rPr>
        <w:t>،</w:t>
      </w:r>
      <w:r w:rsidRPr="00045F63">
        <w:rPr>
          <w:rtl/>
        </w:rPr>
        <w:t xml:space="preserve"> عن الحميري</w:t>
      </w:r>
      <w:r>
        <w:rPr>
          <w:rtl/>
          <w:lang w:bidi="ar-IQ"/>
        </w:rPr>
        <w:t>،</w:t>
      </w:r>
      <w:r w:rsidRPr="00045F63">
        <w:rPr>
          <w:rtl/>
        </w:rPr>
        <w:t xml:space="preserve"> عن أيوب بن نوح</w:t>
      </w:r>
      <w:r>
        <w:rPr>
          <w:rtl/>
          <w:lang w:bidi="ar-IQ"/>
        </w:rPr>
        <w:t>،</w:t>
      </w:r>
      <w:r w:rsidRPr="00045F63">
        <w:rPr>
          <w:rtl/>
        </w:rPr>
        <w:t xml:space="preserve"> عنه.</w:t>
      </w:r>
    </w:p>
    <w:p w:rsidR="004A7232" w:rsidRPr="00045F63" w:rsidRDefault="004A7232" w:rsidP="004A7232">
      <w:pPr>
        <w:pStyle w:val="libFootnote"/>
        <w:rPr>
          <w:rtl/>
          <w:lang w:bidi="fa-IR"/>
        </w:rPr>
      </w:pPr>
      <w:r w:rsidRPr="00045F63">
        <w:rPr>
          <w:rtl/>
        </w:rPr>
        <w:t>6</w:t>
      </w:r>
      <w:r>
        <w:rPr>
          <w:rtl/>
          <w:lang w:bidi="ar-IQ"/>
        </w:rPr>
        <w:t xml:space="preserve"> - </w:t>
      </w:r>
      <w:r w:rsidRPr="00045F63">
        <w:rPr>
          <w:rtl/>
        </w:rPr>
        <w:t>أبوه</w:t>
      </w:r>
      <w:r>
        <w:rPr>
          <w:rtl/>
          <w:lang w:bidi="ar-IQ"/>
        </w:rPr>
        <w:t>،</w:t>
      </w:r>
      <w:r w:rsidRPr="00045F63">
        <w:rPr>
          <w:rtl/>
        </w:rPr>
        <w:t xml:space="preserve"> عن الحميري</w:t>
      </w:r>
      <w:r>
        <w:rPr>
          <w:rtl/>
          <w:lang w:bidi="ar-IQ"/>
        </w:rPr>
        <w:t>،</w:t>
      </w:r>
      <w:r w:rsidRPr="00045F63">
        <w:rPr>
          <w:rtl/>
        </w:rPr>
        <w:t xml:space="preserve"> عن إبراهيم بن هاشم</w:t>
      </w:r>
      <w:r>
        <w:rPr>
          <w:rtl/>
          <w:lang w:bidi="ar-IQ"/>
        </w:rPr>
        <w:t>،</w:t>
      </w:r>
      <w:r w:rsidRPr="00045F63">
        <w:rPr>
          <w:rtl/>
        </w:rPr>
        <w:t xml:space="preserve"> عنه.</w:t>
      </w:r>
    </w:p>
    <w:p w:rsidR="004A7232" w:rsidRPr="00045F63" w:rsidRDefault="004A7232" w:rsidP="004A7232">
      <w:pPr>
        <w:pStyle w:val="libFootnote"/>
        <w:rPr>
          <w:rtl/>
          <w:lang w:bidi="fa-IR"/>
        </w:rPr>
      </w:pPr>
      <w:r w:rsidRPr="00045F63">
        <w:rPr>
          <w:rtl/>
        </w:rPr>
        <w:t>7</w:t>
      </w:r>
      <w:r>
        <w:rPr>
          <w:rtl/>
          <w:lang w:bidi="ar-IQ"/>
        </w:rPr>
        <w:t xml:space="preserve"> - </w:t>
      </w:r>
      <w:r w:rsidRPr="00045F63">
        <w:rPr>
          <w:rtl/>
        </w:rPr>
        <w:t>أبوه</w:t>
      </w:r>
      <w:r>
        <w:rPr>
          <w:rtl/>
          <w:lang w:bidi="ar-IQ"/>
        </w:rPr>
        <w:t>،</w:t>
      </w:r>
      <w:r w:rsidRPr="00045F63">
        <w:rPr>
          <w:rtl/>
        </w:rPr>
        <w:t xml:space="preserve"> عن الحميري</w:t>
      </w:r>
      <w:r>
        <w:rPr>
          <w:rtl/>
          <w:lang w:bidi="ar-IQ"/>
        </w:rPr>
        <w:t>،</w:t>
      </w:r>
      <w:r w:rsidRPr="00045F63">
        <w:rPr>
          <w:rtl/>
        </w:rPr>
        <w:t xml:space="preserve"> عن يعقوب بن يزيد</w:t>
      </w:r>
      <w:r>
        <w:rPr>
          <w:rtl/>
          <w:lang w:bidi="ar-IQ"/>
        </w:rPr>
        <w:t>،</w:t>
      </w:r>
      <w:r w:rsidRPr="00045F63">
        <w:rPr>
          <w:rtl/>
        </w:rPr>
        <w:t xml:space="preserve"> عنه.</w:t>
      </w:r>
    </w:p>
    <w:p w:rsidR="004A7232" w:rsidRPr="00045F63" w:rsidRDefault="004A7232" w:rsidP="004A7232">
      <w:pPr>
        <w:pStyle w:val="libFootnote"/>
        <w:rPr>
          <w:rtl/>
          <w:lang w:bidi="fa-IR"/>
        </w:rPr>
      </w:pPr>
      <w:r w:rsidRPr="00045F63">
        <w:rPr>
          <w:rtl/>
        </w:rPr>
        <w:t>8</w:t>
      </w:r>
      <w:r>
        <w:rPr>
          <w:rtl/>
          <w:lang w:bidi="ar-IQ"/>
        </w:rPr>
        <w:t xml:space="preserve"> - </w:t>
      </w:r>
      <w:r w:rsidRPr="00045F63">
        <w:rPr>
          <w:rtl/>
        </w:rPr>
        <w:t>أبوه</w:t>
      </w:r>
      <w:r>
        <w:rPr>
          <w:rtl/>
          <w:lang w:bidi="ar-IQ"/>
        </w:rPr>
        <w:t>،</w:t>
      </w:r>
      <w:r w:rsidRPr="00045F63">
        <w:rPr>
          <w:rtl/>
        </w:rPr>
        <w:t xml:space="preserve"> عن الحميري</w:t>
      </w:r>
      <w:r>
        <w:rPr>
          <w:rtl/>
          <w:lang w:bidi="ar-IQ"/>
        </w:rPr>
        <w:t>،</w:t>
      </w:r>
      <w:r w:rsidRPr="00045F63">
        <w:rPr>
          <w:rtl/>
        </w:rPr>
        <w:t xml:space="preserve"> عن محمّد بن عبد الجبار</w:t>
      </w:r>
      <w:r>
        <w:rPr>
          <w:rtl/>
          <w:lang w:bidi="ar-IQ"/>
        </w:rPr>
        <w:t>،</w:t>
      </w:r>
      <w:r w:rsidRPr="00045F63">
        <w:rPr>
          <w:rtl/>
        </w:rPr>
        <w:t xml:space="preserve"> عنه.</w:t>
      </w:r>
    </w:p>
    <w:p w:rsidR="004A7232" w:rsidRPr="00045F63" w:rsidRDefault="004A7232" w:rsidP="004A7232">
      <w:pPr>
        <w:pStyle w:val="libFootnote"/>
        <w:rPr>
          <w:rtl/>
          <w:lang w:bidi="fa-IR"/>
        </w:rPr>
      </w:pPr>
      <w:r w:rsidRPr="00045F63">
        <w:rPr>
          <w:rtl/>
        </w:rPr>
        <w:t>9</w:t>
      </w:r>
      <w:r>
        <w:rPr>
          <w:rtl/>
          <w:lang w:bidi="ar-IQ"/>
        </w:rPr>
        <w:t xml:space="preserve"> - </w:t>
      </w:r>
      <w:r w:rsidRPr="00045F63">
        <w:rPr>
          <w:rtl/>
        </w:rPr>
        <w:t>محمّد بن الحسن</w:t>
      </w:r>
      <w:r>
        <w:rPr>
          <w:rtl/>
          <w:lang w:bidi="ar-IQ"/>
        </w:rPr>
        <w:t>،</w:t>
      </w:r>
      <w:r w:rsidRPr="00045F63">
        <w:rPr>
          <w:rtl/>
        </w:rPr>
        <w:t xml:space="preserve"> عن سعد بن عبد الله</w:t>
      </w:r>
      <w:r>
        <w:rPr>
          <w:rtl/>
          <w:lang w:bidi="ar-IQ"/>
        </w:rPr>
        <w:t>،</w:t>
      </w:r>
      <w:r w:rsidRPr="00045F63">
        <w:rPr>
          <w:rtl/>
        </w:rPr>
        <w:t xml:space="preserve"> عن أيوب بن نوح</w:t>
      </w:r>
      <w:r>
        <w:rPr>
          <w:rtl/>
          <w:lang w:bidi="ar-IQ"/>
        </w:rPr>
        <w:t>،</w:t>
      </w:r>
      <w:r w:rsidRPr="00045F63">
        <w:rPr>
          <w:rtl/>
        </w:rPr>
        <w:t xml:space="preserve"> عنه.</w:t>
      </w:r>
    </w:p>
    <w:p w:rsidR="004A7232" w:rsidRPr="00045F63" w:rsidRDefault="004A7232" w:rsidP="004A7232">
      <w:pPr>
        <w:pStyle w:val="libFootnote"/>
        <w:rPr>
          <w:rtl/>
          <w:lang w:bidi="fa-IR"/>
        </w:rPr>
      </w:pPr>
      <w:r w:rsidRPr="00045F63">
        <w:rPr>
          <w:rtl/>
        </w:rPr>
        <w:t>10</w:t>
      </w:r>
      <w:r>
        <w:rPr>
          <w:rtl/>
          <w:lang w:bidi="ar-IQ"/>
        </w:rPr>
        <w:t xml:space="preserve"> - </w:t>
      </w:r>
      <w:r w:rsidRPr="00045F63">
        <w:rPr>
          <w:rtl/>
        </w:rPr>
        <w:t>محمّد بن الحسن</w:t>
      </w:r>
      <w:r>
        <w:rPr>
          <w:rtl/>
          <w:lang w:bidi="ar-IQ"/>
        </w:rPr>
        <w:t>،</w:t>
      </w:r>
      <w:r w:rsidRPr="00045F63">
        <w:rPr>
          <w:rtl/>
        </w:rPr>
        <w:t xml:space="preserve"> عن سعد بن عبد الله</w:t>
      </w:r>
      <w:r>
        <w:rPr>
          <w:rtl/>
          <w:lang w:bidi="ar-IQ"/>
        </w:rPr>
        <w:t>،</w:t>
      </w:r>
      <w:r w:rsidRPr="00045F63">
        <w:rPr>
          <w:rtl/>
        </w:rPr>
        <w:t xml:space="preserve"> عن إبراهيم بن هاشم</w:t>
      </w:r>
      <w:r>
        <w:rPr>
          <w:rtl/>
          <w:lang w:bidi="ar-IQ"/>
        </w:rPr>
        <w:t>،</w:t>
      </w:r>
      <w:r w:rsidRPr="00045F63">
        <w:rPr>
          <w:rtl/>
        </w:rPr>
        <w:t xml:space="preserve"> عنه.</w:t>
      </w:r>
    </w:p>
    <w:p w:rsidR="004A7232" w:rsidRPr="00045F63" w:rsidRDefault="004A7232" w:rsidP="004A7232">
      <w:pPr>
        <w:pStyle w:val="libFootnote"/>
        <w:rPr>
          <w:rtl/>
          <w:lang w:bidi="fa-IR"/>
        </w:rPr>
      </w:pPr>
      <w:r w:rsidRPr="00045F63">
        <w:rPr>
          <w:rtl/>
        </w:rPr>
        <w:t>11</w:t>
      </w:r>
      <w:r>
        <w:rPr>
          <w:rtl/>
          <w:lang w:bidi="ar-IQ"/>
        </w:rPr>
        <w:t xml:space="preserve"> - </w:t>
      </w:r>
      <w:r w:rsidRPr="00045F63">
        <w:rPr>
          <w:rtl/>
        </w:rPr>
        <w:t>محمّد بن الحسن</w:t>
      </w:r>
      <w:r>
        <w:rPr>
          <w:rtl/>
          <w:lang w:bidi="ar-IQ"/>
        </w:rPr>
        <w:t>،</w:t>
      </w:r>
      <w:r w:rsidRPr="00045F63">
        <w:rPr>
          <w:rtl/>
        </w:rPr>
        <w:t xml:space="preserve"> عن سعد بن عبد الله</w:t>
      </w:r>
      <w:r>
        <w:rPr>
          <w:rtl/>
          <w:lang w:bidi="ar-IQ"/>
        </w:rPr>
        <w:t>،</w:t>
      </w:r>
      <w:r w:rsidRPr="00045F63">
        <w:rPr>
          <w:rtl/>
        </w:rPr>
        <w:t xml:space="preserve"> عن يعقوب بن يزيد</w:t>
      </w:r>
      <w:r>
        <w:rPr>
          <w:rtl/>
          <w:lang w:bidi="ar-IQ"/>
        </w:rPr>
        <w:t>،</w:t>
      </w:r>
      <w:r w:rsidRPr="00045F63">
        <w:rPr>
          <w:rtl/>
        </w:rPr>
        <w:t xml:space="preserve"> عنه.</w:t>
      </w:r>
    </w:p>
    <w:p w:rsidR="004A7232" w:rsidRPr="00045F63" w:rsidRDefault="004A7232" w:rsidP="004A7232">
      <w:pPr>
        <w:pStyle w:val="libFootnote"/>
        <w:rPr>
          <w:rtl/>
          <w:lang w:bidi="fa-IR"/>
        </w:rPr>
      </w:pPr>
      <w:r w:rsidRPr="00045F63">
        <w:rPr>
          <w:rtl/>
        </w:rPr>
        <w:t>12</w:t>
      </w:r>
      <w:r>
        <w:rPr>
          <w:rtl/>
          <w:lang w:bidi="ar-IQ"/>
        </w:rPr>
        <w:t xml:space="preserve"> - </w:t>
      </w:r>
      <w:r w:rsidRPr="00045F63">
        <w:rPr>
          <w:rtl/>
        </w:rPr>
        <w:t>محمّد بن الحسن</w:t>
      </w:r>
      <w:r>
        <w:rPr>
          <w:rtl/>
          <w:lang w:bidi="ar-IQ"/>
        </w:rPr>
        <w:t>،</w:t>
      </w:r>
      <w:r w:rsidRPr="00045F63">
        <w:rPr>
          <w:rtl/>
        </w:rPr>
        <w:t xml:space="preserve"> عن سعد بن عبد الله</w:t>
      </w:r>
      <w:r>
        <w:rPr>
          <w:rtl/>
          <w:lang w:bidi="ar-IQ"/>
        </w:rPr>
        <w:t>،</w:t>
      </w:r>
      <w:r w:rsidRPr="00045F63">
        <w:rPr>
          <w:rtl/>
        </w:rPr>
        <w:t xml:space="preserve"> عن محمّد بن عبد الجبار</w:t>
      </w:r>
      <w:r>
        <w:rPr>
          <w:rtl/>
          <w:lang w:bidi="ar-IQ"/>
        </w:rPr>
        <w:t>،</w:t>
      </w:r>
      <w:r w:rsidRPr="00045F63">
        <w:rPr>
          <w:rtl/>
        </w:rPr>
        <w:t xml:space="preserve"> عنه.</w:t>
      </w:r>
    </w:p>
    <w:p w:rsidR="004A7232" w:rsidRPr="00045F63" w:rsidRDefault="004A7232" w:rsidP="004A7232">
      <w:pPr>
        <w:pStyle w:val="libFootnote"/>
        <w:rPr>
          <w:rtl/>
          <w:lang w:bidi="fa-IR"/>
        </w:rPr>
      </w:pPr>
      <w:r w:rsidRPr="00045F63">
        <w:rPr>
          <w:rtl/>
        </w:rPr>
        <w:t>13</w:t>
      </w:r>
      <w:r>
        <w:rPr>
          <w:rtl/>
          <w:lang w:bidi="ar-IQ"/>
        </w:rPr>
        <w:t xml:space="preserve"> - </w:t>
      </w:r>
      <w:r w:rsidRPr="00045F63">
        <w:rPr>
          <w:rtl/>
        </w:rPr>
        <w:t>محمّد بن الحسن</w:t>
      </w:r>
      <w:r>
        <w:rPr>
          <w:rtl/>
          <w:lang w:bidi="ar-IQ"/>
        </w:rPr>
        <w:t>،</w:t>
      </w:r>
      <w:r w:rsidRPr="00045F63">
        <w:rPr>
          <w:rtl/>
        </w:rPr>
        <w:t xml:space="preserve"> عن الحميري</w:t>
      </w:r>
      <w:r>
        <w:rPr>
          <w:rtl/>
          <w:lang w:bidi="ar-IQ"/>
        </w:rPr>
        <w:t>،</w:t>
      </w:r>
      <w:r w:rsidRPr="00045F63">
        <w:rPr>
          <w:rtl/>
        </w:rPr>
        <w:t xml:space="preserve"> عن أيوب بن نوح</w:t>
      </w:r>
      <w:r>
        <w:rPr>
          <w:rtl/>
          <w:lang w:bidi="ar-IQ"/>
        </w:rPr>
        <w:t>،</w:t>
      </w:r>
      <w:r w:rsidRPr="00045F63">
        <w:rPr>
          <w:rtl/>
        </w:rPr>
        <w:t xml:space="preserve"> عنه.</w:t>
      </w:r>
    </w:p>
    <w:p w:rsidR="004A7232" w:rsidRPr="00045F63" w:rsidRDefault="004A7232" w:rsidP="004A7232">
      <w:pPr>
        <w:pStyle w:val="libFootnote"/>
        <w:rPr>
          <w:rtl/>
          <w:lang w:bidi="fa-IR"/>
        </w:rPr>
      </w:pPr>
      <w:r w:rsidRPr="00045F63">
        <w:rPr>
          <w:rtl/>
        </w:rPr>
        <w:t>14</w:t>
      </w:r>
      <w:r>
        <w:rPr>
          <w:rtl/>
          <w:lang w:bidi="ar-IQ"/>
        </w:rPr>
        <w:t xml:space="preserve"> - </w:t>
      </w:r>
      <w:r w:rsidRPr="00045F63">
        <w:rPr>
          <w:rtl/>
        </w:rPr>
        <w:t>محمّد بن الحسن</w:t>
      </w:r>
      <w:r>
        <w:rPr>
          <w:rtl/>
          <w:lang w:bidi="ar-IQ"/>
        </w:rPr>
        <w:t>،</w:t>
      </w:r>
      <w:r w:rsidRPr="00045F63">
        <w:rPr>
          <w:rtl/>
        </w:rPr>
        <w:t xml:space="preserve"> عن الحميري</w:t>
      </w:r>
      <w:r>
        <w:rPr>
          <w:rtl/>
          <w:lang w:bidi="ar-IQ"/>
        </w:rPr>
        <w:t>،</w:t>
      </w:r>
      <w:r w:rsidRPr="00045F63">
        <w:rPr>
          <w:rtl/>
        </w:rPr>
        <w:t xml:space="preserve"> عن إبراهيم بن هاشم</w:t>
      </w:r>
      <w:r>
        <w:rPr>
          <w:rtl/>
          <w:lang w:bidi="ar-IQ"/>
        </w:rPr>
        <w:t>،</w:t>
      </w:r>
      <w:r w:rsidRPr="00045F63">
        <w:rPr>
          <w:rtl/>
        </w:rPr>
        <w:t xml:space="preserve"> عنه.</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هاشم.</w:t>
      </w:r>
    </w:p>
    <w:p w:rsidR="004A7232" w:rsidRPr="00045F63" w:rsidRDefault="004A7232" w:rsidP="004A7232">
      <w:pPr>
        <w:pStyle w:val="libNormal"/>
        <w:rPr>
          <w:rtl/>
        </w:rPr>
      </w:pPr>
      <w:r w:rsidRPr="00045F63">
        <w:rPr>
          <w:rtl/>
        </w:rPr>
        <w:t>وأبو أحمد محمّد بن أبي عمير زياد بن عيسى الأزدي بغدادي الأصل والمقام</w:t>
      </w:r>
      <w:r>
        <w:rPr>
          <w:rtl/>
        </w:rPr>
        <w:t>،</w:t>
      </w:r>
      <w:r w:rsidRPr="00045F63">
        <w:rPr>
          <w:rtl/>
        </w:rPr>
        <w:t xml:space="preserve"> المعبّر عنه تارة بابن أبي عمير</w:t>
      </w:r>
      <w:r>
        <w:rPr>
          <w:rtl/>
        </w:rPr>
        <w:t>،</w:t>
      </w:r>
      <w:r w:rsidRPr="00045F63">
        <w:rPr>
          <w:rtl/>
        </w:rPr>
        <w:t xml:space="preserve"> واخرى بمحمّد بن زياد</w:t>
      </w:r>
      <w:r>
        <w:rPr>
          <w:rtl/>
        </w:rPr>
        <w:t>،</w:t>
      </w:r>
      <w:r w:rsidRPr="00045F63">
        <w:rPr>
          <w:rtl/>
        </w:rPr>
        <w:t xml:space="preserve"> وثالثة بمحمّد ابن أبي عمير</w:t>
      </w:r>
      <w:r>
        <w:rPr>
          <w:rtl/>
        </w:rPr>
        <w:t>،</w:t>
      </w:r>
      <w:r w:rsidRPr="00045F63">
        <w:rPr>
          <w:rtl/>
        </w:rPr>
        <w:t xml:space="preserve"> جليل القدر والمنزلة عندنا وعند المخالفين.</w:t>
      </w:r>
    </w:p>
    <w:p w:rsidR="004A7232" w:rsidRPr="00045F63" w:rsidRDefault="004A7232" w:rsidP="004A7232">
      <w:pPr>
        <w:pStyle w:val="libNormal"/>
        <w:rPr>
          <w:rtl/>
        </w:rPr>
      </w:pPr>
      <w:r w:rsidRPr="00045F63">
        <w:rPr>
          <w:rtl/>
        </w:rPr>
        <w:t>وفي الفهرست</w:t>
      </w:r>
      <w:r>
        <w:rPr>
          <w:rtl/>
        </w:rPr>
        <w:t>:</w:t>
      </w:r>
      <w:r w:rsidRPr="00045F63">
        <w:rPr>
          <w:rtl/>
        </w:rPr>
        <w:t xml:space="preserve"> وكان من أوثق الناس عند الخاصّة والعامّة</w:t>
      </w:r>
      <w:r>
        <w:rPr>
          <w:rtl/>
        </w:rPr>
        <w:t>،</w:t>
      </w:r>
      <w:r w:rsidRPr="00045F63">
        <w:rPr>
          <w:rtl/>
        </w:rPr>
        <w:t xml:space="preserve"> وانسكهم نسكا</w:t>
      </w:r>
      <w:r>
        <w:rPr>
          <w:rtl/>
        </w:rPr>
        <w:t>،</w:t>
      </w:r>
      <w:r w:rsidRPr="00045F63">
        <w:rPr>
          <w:rtl/>
        </w:rPr>
        <w:t xml:space="preserve"> وأورعهم واعبدهم</w:t>
      </w:r>
      <w:r>
        <w:rPr>
          <w:rtl/>
        </w:rPr>
        <w:t>،</w:t>
      </w:r>
      <w:r w:rsidRPr="00045F63">
        <w:rPr>
          <w:rtl/>
        </w:rPr>
        <w:t xml:space="preserve"> وقد ذكره الجاحظ في كتابه في </w:t>
      </w:r>
      <w:r w:rsidRPr="004A7232">
        <w:rPr>
          <w:rStyle w:val="libFootnotenumChar"/>
          <w:rtl/>
        </w:rPr>
        <w:t>(1)</w:t>
      </w:r>
      <w:r w:rsidRPr="00045F63">
        <w:rPr>
          <w:rtl/>
        </w:rPr>
        <w:t xml:space="preserve"> فخر قحطان على عدنان بهذه الصفة التي وصفناه وذكر أنه كان </w:t>
      </w:r>
      <w:r>
        <w:rPr>
          <w:rtl/>
        </w:rPr>
        <w:t>[</w:t>
      </w:r>
      <w:r w:rsidRPr="00045F63">
        <w:rPr>
          <w:rtl/>
        </w:rPr>
        <w:t>أوحد أهل</w:t>
      </w:r>
      <w:r>
        <w:rPr>
          <w:rtl/>
        </w:rPr>
        <w:t>]</w:t>
      </w:r>
      <w:r w:rsidRPr="00045F63">
        <w:rPr>
          <w:rtl/>
        </w:rPr>
        <w:t xml:space="preserve"> </w:t>
      </w:r>
      <w:r w:rsidRPr="004A7232">
        <w:rPr>
          <w:rStyle w:val="libFootnotenumChar"/>
          <w:rtl/>
        </w:rPr>
        <w:t>(2)</w:t>
      </w:r>
      <w:r w:rsidRPr="00045F63">
        <w:rPr>
          <w:rtl/>
        </w:rPr>
        <w:t xml:space="preserve"> زمانه في الأشياء كلّها</w:t>
      </w:r>
      <w:r>
        <w:rPr>
          <w:rtl/>
        </w:rPr>
        <w:t>،</w:t>
      </w:r>
      <w:r w:rsidRPr="00045F63">
        <w:rPr>
          <w:rtl/>
        </w:rPr>
        <w:t xml:space="preserve"> قال</w:t>
      </w:r>
      <w:r>
        <w:rPr>
          <w:rtl/>
        </w:rPr>
        <w:t xml:space="preserve"> - </w:t>
      </w:r>
      <w:r w:rsidRPr="004A7232">
        <w:rPr>
          <w:rStyle w:val="libAlaemChar"/>
          <w:rtl/>
        </w:rPr>
        <w:t>رحمه‌الله</w:t>
      </w:r>
      <w:r>
        <w:rPr>
          <w:rtl/>
        </w:rPr>
        <w:t xml:space="preserve"> -:</w:t>
      </w:r>
      <w:r w:rsidRPr="00045F63">
        <w:rPr>
          <w:rtl/>
        </w:rPr>
        <w:t xml:space="preserve"> وروى عنه أحمد بن محمّد بن عيسى كتب مئة رجل من رجال أبي عبد الله </w:t>
      </w:r>
      <w:r w:rsidRPr="004A7232">
        <w:rPr>
          <w:rStyle w:val="libAlaemChar"/>
          <w:rtl/>
        </w:rPr>
        <w:t>عليه‌السلام</w:t>
      </w:r>
      <w:r w:rsidRPr="00045F63">
        <w:rPr>
          <w:rtl/>
        </w:rPr>
        <w:t xml:space="preserve"> </w:t>
      </w:r>
      <w:r w:rsidRPr="004A7232">
        <w:rPr>
          <w:rStyle w:val="libFootnotenumChar"/>
          <w:rtl/>
        </w:rPr>
        <w:t>(3)</w:t>
      </w:r>
      <w:r>
        <w:rPr>
          <w:rtl/>
        </w:rPr>
        <w:t>.</w:t>
      </w:r>
    </w:p>
    <w:p w:rsidR="004A7232" w:rsidRPr="00045F63" w:rsidRDefault="004A7232" w:rsidP="004A7232">
      <w:pPr>
        <w:pStyle w:val="libNormal"/>
        <w:rPr>
          <w:rtl/>
        </w:rPr>
      </w:pPr>
      <w:r w:rsidRPr="00045F63">
        <w:rPr>
          <w:rtl/>
        </w:rPr>
        <w:t>قلت</w:t>
      </w:r>
      <w:r>
        <w:rPr>
          <w:rtl/>
        </w:rPr>
        <w:t>:</w:t>
      </w:r>
      <w:r w:rsidRPr="00045F63">
        <w:rPr>
          <w:rtl/>
        </w:rPr>
        <w:t xml:space="preserve"> الذين عثرت على روايته عنهم</w:t>
      </w:r>
      <w:r>
        <w:rPr>
          <w:rtl/>
        </w:rPr>
        <w:t>:</w:t>
      </w:r>
      <w:r w:rsidRPr="00045F63">
        <w:rPr>
          <w:rtl/>
        </w:rPr>
        <w:t xml:space="preserve"> كردويه </w:t>
      </w:r>
      <w:r w:rsidRPr="004A7232">
        <w:rPr>
          <w:rStyle w:val="libFootnotenumChar"/>
          <w:rtl/>
        </w:rPr>
        <w:t>(4)</w:t>
      </w:r>
      <w:r>
        <w:rPr>
          <w:rtl/>
        </w:rPr>
        <w:t>،</w:t>
      </w:r>
      <w:r w:rsidRPr="00045F63">
        <w:rPr>
          <w:rtl/>
        </w:rPr>
        <w:t xml:space="preserve"> ويحيى بن عمران </w:t>
      </w:r>
      <w:r w:rsidRPr="004A7232">
        <w:rPr>
          <w:rStyle w:val="libFootnotenumChar"/>
          <w:rtl/>
        </w:rPr>
        <w:t>(5)</w:t>
      </w:r>
      <w:r>
        <w:rPr>
          <w:rtl/>
        </w:rPr>
        <w:t>،</w:t>
      </w:r>
      <w:r w:rsidRPr="00045F63">
        <w:rPr>
          <w:rtl/>
        </w:rPr>
        <w:t xml:space="preserve"> ومرازم </w:t>
      </w:r>
      <w:r w:rsidRPr="004A7232">
        <w:rPr>
          <w:rStyle w:val="libFootnotenumChar"/>
          <w:rtl/>
        </w:rPr>
        <w:t>(6)</w:t>
      </w:r>
      <w:r>
        <w:rPr>
          <w:rtl/>
        </w:rPr>
        <w:t>،</w:t>
      </w:r>
      <w:r w:rsidRPr="00045F63">
        <w:rPr>
          <w:rtl/>
        </w:rPr>
        <w:t xml:space="preserve"> ووهب بن عبدربّه </w:t>
      </w:r>
      <w:r w:rsidRPr="004A7232">
        <w:rPr>
          <w:rStyle w:val="libFootnotenumChar"/>
          <w:rtl/>
        </w:rPr>
        <w:t>(7)</w:t>
      </w:r>
      <w:r>
        <w:rPr>
          <w:rtl/>
        </w:rPr>
        <w:t>،</w:t>
      </w:r>
      <w:r w:rsidRPr="00045F63">
        <w:rPr>
          <w:rtl/>
        </w:rPr>
        <w:t xml:space="preserve"> ومسمع </w:t>
      </w:r>
      <w:r w:rsidRPr="004A7232">
        <w:rPr>
          <w:rStyle w:val="libFootnotenumChar"/>
          <w:rtl/>
        </w:rPr>
        <w:t>(8)</w:t>
      </w:r>
      <w:r>
        <w:rPr>
          <w:rtl/>
        </w:rPr>
        <w:t>،</w:t>
      </w:r>
      <w:r w:rsidRPr="00045F63">
        <w:rPr>
          <w:rtl/>
        </w:rPr>
        <w:t xml:space="preserve"> حمّاد بن عثمان </w:t>
      </w:r>
      <w:r w:rsidRPr="004A7232">
        <w:rPr>
          <w:rStyle w:val="libFootnotenumChar"/>
          <w:rtl/>
        </w:rPr>
        <w:t>(9)</w:t>
      </w:r>
      <w:r>
        <w:rPr>
          <w:rtl/>
        </w:rPr>
        <w:t>،</w:t>
      </w:r>
      <w:r w:rsidRPr="00045F63">
        <w:rPr>
          <w:rtl/>
        </w:rPr>
        <w:t xml:space="preserve"> وحسين بن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
        <w:rPr>
          <w:rtl/>
          <w:lang w:bidi="fa-IR"/>
        </w:rPr>
      </w:pPr>
      <w:r w:rsidRPr="00045F63">
        <w:rPr>
          <w:rtl/>
        </w:rPr>
        <w:t>15</w:t>
      </w:r>
      <w:r>
        <w:rPr>
          <w:rtl/>
          <w:lang w:bidi="ar-IQ"/>
        </w:rPr>
        <w:t xml:space="preserve"> - </w:t>
      </w:r>
      <w:r w:rsidRPr="00045F63">
        <w:rPr>
          <w:rtl/>
        </w:rPr>
        <w:t>محمّد بن الحسن</w:t>
      </w:r>
      <w:r>
        <w:rPr>
          <w:rtl/>
          <w:lang w:bidi="ar-IQ"/>
        </w:rPr>
        <w:t>،</w:t>
      </w:r>
      <w:r w:rsidRPr="00045F63">
        <w:rPr>
          <w:rtl/>
        </w:rPr>
        <w:t xml:space="preserve"> عن الحميري</w:t>
      </w:r>
      <w:r>
        <w:rPr>
          <w:rtl/>
          <w:lang w:bidi="ar-IQ"/>
        </w:rPr>
        <w:t>،</w:t>
      </w:r>
      <w:r w:rsidRPr="00045F63">
        <w:rPr>
          <w:rtl/>
        </w:rPr>
        <w:t xml:space="preserve"> عن يعقوب بن يزيد</w:t>
      </w:r>
      <w:r>
        <w:rPr>
          <w:rtl/>
          <w:lang w:bidi="ar-IQ"/>
        </w:rPr>
        <w:t>،</w:t>
      </w:r>
      <w:r w:rsidRPr="00045F63">
        <w:rPr>
          <w:rtl/>
        </w:rPr>
        <w:t xml:space="preserve"> عنه.</w:t>
      </w:r>
    </w:p>
    <w:p w:rsidR="004A7232" w:rsidRPr="00045F63" w:rsidRDefault="004A7232" w:rsidP="004A7232">
      <w:pPr>
        <w:pStyle w:val="libFootnote"/>
        <w:rPr>
          <w:rtl/>
          <w:lang w:bidi="fa-IR"/>
        </w:rPr>
      </w:pPr>
      <w:r w:rsidRPr="00045F63">
        <w:rPr>
          <w:rtl/>
        </w:rPr>
        <w:t>16</w:t>
      </w:r>
      <w:r>
        <w:rPr>
          <w:rtl/>
          <w:lang w:bidi="ar-IQ"/>
        </w:rPr>
        <w:t xml:space="preserve"> - </w:t>
      </w:r>
      <w:r w:rsidRPr="00045F63">
        <w:rPr>
          <w:rtl/>
        </w:rPr>
        <w:t>محمّد بن الحسن</w:t>
      </w:r>
      <w:r>
        <w:rPr>
          <w:rtl/>
          <w:lang w:bidi="ar-IQ"/>
        </w:rPr>
        <w:t>،</w:t>
      </w:r>
      <w:r w:rsidRPr="00045F63">
        <w:rPr>
          <w:rtl/>
        </w:rPr>
        <w:t xml:space="preserve"> عن الحميري</w:t>
      </w:r>
      <w:r>
        <w:rPr>
          <w:rtl/>
          <w:lang w:bidi="ar-IQ"/>
        </w:rPr>
        <w:t>،</w:t>
      </w:r>
      <w:r w:rsidRPr="00045F63">
        <w:rPr>
          <w:rtl/>
        </w:rPr>
        <w:t xml:space="preserve"> عن محمّد بن عبد الجبار</w:t>
      </w:r>
      <w:r>
        <w:rPr>
          <w:rtl/>
          <w:lang w:bidi="ar-IQ"/>
        </w:rPr>
        <w:t>،</w:t>
      </w:r>
      <w:r w:rsidRPr="00045F63">
        <w:rPr>
          <w:rtl/>
        </w:rPr>
        <w:t xml:space="preserve"> عنه.</w:t>
      </w:r>
    </w:p>
    <w:p w:rsidR="004A7232" w:rsidRPr="00045F63" w:rsidRDefault="004A7232" w:rsidP="004A7232">
      <w:pPr>
        <w:pStyle w:val="libFootnote0"/>
        <w:rPr>
          <w:rtl/>
        </w:rPr>
      </w:pPr>
      <w:r w:rsidRPr="00045F63">
        <w:rPr>
          <w:rtl/>
        </w:rPr>
        <w:t>(1) في</w:t>
      </w:r>
      <w:r>
        <w:rPr>
          <w:rtl/>
        </w:rPr>
        <w:t>:</w:t>
      </w:r>
      <w:r w:rsidRPr="00045F63">
        <w:rPr>
          <w:rtl/>
        </w:rPr>
        <w:t xml:space="preserve"> من زيادات الأصل على المصدر.</w:t>
      </w:r>
    </w:p>
    <w:p w:rsidR="004A7232" w:rsidRPr="00045F63" w:rsidRDefault="004A7232" w:rsidP="004A7232">
      <w:pPr>
        <w:pStyle w:val="libFootnote0"/>
        <w:rPr>
          <w:rtl/>
        </w:rPr>
      </w:pPr>
      <w:r w:rsidRPr="00045F63">
        <w:rPr>
          <w:rtl/>
        </w:rPr>
        <w:t>(2) ما أثبتناه بين معقوفين من المصدر.</w:t>
      </w:r>
    </w:p>
    <w:p w:rsidR="004A7232" w:rsidRPr="00045F63" w:rsidRDefault="004A7232" w:rsidP="004A7232">
      <w:pPr>
        <w:pStyle w:val="libFootnote0"/>
        <w:rPr>
          <w:rtl/>
        </w:rPr>
      </w:pPr>
      <w:r w:rsidRPr="00045F63">
        <w:rPr>
          <w:rtl/>
        </w:rPr>
        <w:t>(3) فهرست الشيخ</w:t>
      </w:r>
      <w:r>
        <w:rPr>
          <w:rtl/>
        </w:rPr>
        <w:t>:</w:t>
      </w:r>
      <w:r w:rsidRPr="00045F63">
        <w:rPr>
          <w:rtl/>
        </w:rPr>
        <w:t xml:space="preserve"> 142.</w:t>
      </w:r>
    </w:p>
    <w:p w:rsidR="004A7232" w:rsidRPr="00045F63" w:rsidRDefault="004A7232" w:rsidP="004A7232">
      <w:pPr>
        <w:pStyle w:val="libFootnote0"/>
        <w:rPr>
          <w:rtl/>
        </w:rPr>
      </w:pPr>
      <w:r w:rsidRPr="00045F63">
        <w:rPr>
          <w:rtl/>
        </w:rPr>
        <w:t>(4) الاستبصار 1</w:t>
      </w:r>
      <w:r>
        <w:rPr>
          <w:rtl/>
        </w:rPr>
        <w:t>:</w:t>
      </w:r>
      <w:r w:rsidRPr="00045F63">
        <w:rPr>
          <w:rtl/>
        </w:rPr>
        <w:t xml:space="preserve"> 43 / 120.</w:t>
      </w:r>
    </w:p>
    <w:p w:rsidR="004A7232" w:rsidRPr="00045F63" w:rsidRDefault="004A7232" w:rsidP="004A7232">
      <w:pPr>
        <w:pStyle w:val="libFootnote0"/>
        <w:rPr>
          <w:rtl/>
        </w:rPr>
      </w:pPr>
      <w:r w:rsidRPr="00045F63">
        <w:rPr>
          <w:rtl/>
        </w:rPr>
        <w:t>(5) الفقيه 3</w:t>
      </w:r>
      <w:r>
        <w:rPr>
          <w:rtl/>
        </w:rPr>
        <w:t>:</w:t>
      </w:r>
      <w:r w:rsidRPr="00045F63">
        <w:rPr>
          <w:rtl/>
        </w:rPr>
        <w:t xml:space="preserve"> 303 / 1450.</w:t>
      </w:r>
    </w:p>
    <w:p w:rsidR="004A7232" w:rsidRPr="00045F63" w:rsidRDefault="004A7232" w:rsidP="004A7232">
      <w:pPr>
        <w:pStyle w:val="libFootnote0"/>
        <w:rPr>
          <w:rtl/>
        </w:rPr>
      </w:pPr>
      <w:r w:rsidRPr="00045F63">
        <w:rPr>
          <w:rtl/>
        </w:rPr>
        <w:t>(6) الفقيه 4</w:t>
      </w:r>
      <w:r>
        <w:rPr>
          <w:rtl/>
        </w:rPr>
        <w:t>:</w:t>
      </w:r>
      <w:r w:rsidRPr="00045F63">
        <w:rPr>
          <w:rtl/>
        </w:rPr>
        <w:t xml:space="preserve"> 133 / 477.</w:t>
      </w:r>
    </w:p>
    <w:p w:rsidR="004A7232" w:rsidRPr="00045F63" w:rsidRDefault="004A7232" w:rsidP="004A7232">
      <w:pPr>
        <w:pStyle w:val="libFootnote0"/>
        <w:rPr>
          <w:rtl/>
        </w:rPr>
      </w:pPr>
      <w:r w:rsidRPr="00045F63">
        <w:rPr>
          <w:rtl/>
        </w:rPr>
        <w:t>(7) أصول الكافي 2</w:t>
      </w:r>
      <w:r>
        <w:rPr>
          <w:rtl/>
        </w:rPr>
        <w:t>:</w:t>
      </w:r>
      <w:r w:rsidRPr="00045F63">
        <w:rPr>
          <w:rtl/>
        </w:rPr>
        <w:t xml:space="preserve"> 248 /</w:t>
      </w:r>
      <w:r>
        <w:rPr>
          <w:rtl/>
        </w:rPr>
        <w:t>.</w:t>
      </w:r>
    </w:p>
    <w:p w:rsidR="004A7232" w:rsidRPr="00045F63" w:rsidRDefault="004A7232" w:rsidP="004A7232">
      <w:pPr>
        <w:pStyle w:val="libFootnote0"/>
        <w:rPr>
          <w:rtl/>
        </w:rPr>
      </w:pPr>
      <w:r w:rsidRPr="00045F63">
        <w:rPr>
          <w:rtl/>
        </w:rPr>
        <w:t>(8) تهذيب الأحكام 2</w:t>
      </w:r>
      <w:r>
        <w:rPr>
          <w:rtl/>
        </w:rPr>
        <w:t>:</w:t>
      </w:r>
      <w:r w:rsidRPr="00045F63">
        <w:rPr>
          <w:rtl/>
        </w:rPr>
        <w:t xml:space="preserve"> 329 / 1350.</w:t>
      </w:r>
    </w:p>
    <w:p w:rsidR="004A7232" w:rsidRPr="00045F63" w:rsidRDefault="004A7232" w:rsidP="004A7232">
      <w:pPr>
        <w:pStyle w:val="libFootnote0"/>
        <w:rPr>
          <w:rtl/>
        </w:rPr>
      </w:pPr>
      <w:r w:rsidRPr="00045F63">
        <w:rPr>
          <w:rtl/>
        </w:rPr>
        <w:t>(9) تهذيب الأحكام 7</w:t>
      </w:r>
      <w:r>
        <w:rPr>
          <w:rtl/>
        </w:rPr>
        <w:t>:</w:t>
      </w:r>
      <w:r w:rsidRPr="00045F63">
        <w:rPr>
          <w:rtl/>
        </w:rPr>
        <w:t xml:space="preserve"> 220 / 962.</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عثمان الأحمسي </w:t>
      </w:r>
      <w:r w:rsidRPr="004A7232">
        <w:rPr>
          <w:rStyle w:val="libFootnotenumChar"/>
          <w:rtl/>
        </w:rPr>
        <w:t>(1)</w:t>
      </w:r>
      <w:r>
        <w:rPr>
          <w:rtl/>
        </w:rPr>
        <w:t>،</w:t>
      </w:r>
      <w:r w:rsidRPr="00045F63">
        <w:rPr>
          <w:rtl/>
        </w:rPr>
        <w:t xml:space="preserve"> وأبو مسعود الطائي </w:t>
      </w:r>
      <w:r w:rsidRPr="004A7232">
        <w:rPr>
          <w:rStyle w:val="libFootnotenumChar"/>
          <w:rtl/>
        </w:rPr>
        <w:t>(2)</w:t>
      </w:r>
      <w:r>
        <w:rPr>
          <w:rtl/>
        </w:rPr>
        <w:t>،</w:t>
      </w:r>
      <w:r w:rsidRPr="00045F63">
        <w:rPr>
          <w:rtl/>
        </w:rPr>
        <w:t xml:space="preserve"> وأبو أيّوب الخزاز </w:t>
      </w:r>
      <w:r w:rsidRPr="004A7232">
        <w:rPr>
          <w:rStyle w:val="libFootnotenumChar"/>
          <w:rtl/>
        </w:rPr>
        <w:t>(3)</w:t>
      </w:r>
      <w:r>
        <w:rPr>
          <w:rtl/>
        </w:rPr>
        <w:t>،</w:t>
      </w:r>
      <w:r w:rsidRPr="00045F63">
        <w:rPr>
          <w:rtl/>
        </w:rPr>
        <w:t xml:space="preserve"> وذريح بن محمّد المحاربي </w:t>
      </w:r>
      <w:r w:rsidRPr="004A7232">
        <w:rPr>
          <w:rStyle w:val="libFootnotenumChar"/>
          <w:rtl/>
        </w:rPr>
        <w:t>(4)</w:t>
      </w:r>
      <w:r>
        <w:rPr>
          <w:rtl/>
        </w:rPr>
        <w:t>،</w:t>
      </w:r>
      <w:r w:rsidRPr="00045F63">
        <w:rPr>
          <w:rtl/>
        </w:rPr>
        <w:t xml:space="preserve"> وعبد الرحمن بن أبي عبد الله </w:t>
      </w:r>
      <w:r w:rsidRPr="004A7232">
        <w:rPr>
          <w:rStyle w:val="libFootnotenumChar"/>
          <w:rtl/>
        </w:rPr>
        <w:t>(5)</w:t>
      </w:r>
      <w:r>
        <w:rPr>
          <w:rtl/>
        </w:rPr>
        <w:t>،</w:t>
      </w:r>
      <w:r w:rsidRPr="00045F63">
        <w:rPr>
          <w:rtl/>
        </w:rPr>
        <w:t xml:space="preserve"> ومعاوية ابن عمّار </w:t>
      </w:r>
      <w:r w:rsidRPr="004A7232">
        <w:rPr>
          <w:rStyle w:val="libFootnotenumChar"/>
          <w:rtl/>
        </w:rPr>
        <w:t>(6)</w:t>
      </w:r>
      <w:r>
        <w:rPr>
          <w:rtl/>
        </w:rPr>
        <w:t>،</w:t>
      </w:r>
      <w:r w:rsidRPr="00045F63">
        <w:rPr>
          <w:rtl/>
        </w:rPr>
        <w:t xml:space="preserve"> وعبد الله بن سنان </w:t>
      </w:r>
      <w:r w:rsidRPr="004A7232">
        <w:rPr>
          <w:rStyle w:val="libFootnotenumChar"/>
          <w:rtl/>
        </w:rPr>
        <w:t>(7)</w:t>
      </w:r>
      <w:r>
        <w:rPr>
          <w:rtl/>
        </w:rPr>
        <w:t>،</w:t>
      </w:r>
      <w:r w:rsidRPr="00045F63">
        <w:rPr>
          <w:rtl/>
        </w:rPr>
        <w:t xml:space="preserve"> وسيف بن عميرة </w:t>
      </w:r>
      <w:r w:rsidRPr="004A7232">
        <w:rPr>
          <w:rStyle w:val="libFootnotenumChar"/>
          <w:rtl/>
        </w:rPr>
        <w:t>(8)</w:t>
      </w:r>
      <w:r>
        <w:rPr>
          <w:rtl/>
        </w:rPr>
        <w:t>،</w:t>
      </w:r>
      <w:r w:rsidRPr="00045F63">
        <w:rPr>
          <w:rtl/>
        </w:rPr>
        <w:t xml:space="preserve"> وداود بن فرقد </w:t>
      </w:r>
      <w:r w:rsidRPr="004A7232">
        <w:rPr>
          <w:rStyle w:val="libFootnotenumChar"/>
          <w:rtl/>
        </w:rPr>
        <w:t>(9)</w:t>
      </w:r>
      <w:r>
        <w:rPr>
          <w:rtl/>
        </w:rPr>
        <w:t>،</w:t>
      </w:r>
      <w:r w:rsidRPr="00045F63">
        <w:rPr>
          <w:rtl/>
        </w:rPr>
        <w:t xml:space="preserve"> وعلي بن يقطين </w:t>
      </w:r>
      <w:r w:rsidRPr="004A7232">
        <w:rPr>
          <w:rStyle w:val="libFootnotenumChar"/>
          <w:rtl/>
        </w:rPr>
        <w:t>(10)</w:t>
      </w:r>
      <w:r>
        <w:rPr>
          <w:rtl/>
        </w:rPr>
        <w:t>،</w:t>
      </w:r>
      <w:r w:rsidRPr="00045F63">
        <w:rPr>
          <w:rtl/>
        </w:rPr>
        <w:t xml:space="preserve"> وجميل بن درّاج </w:t>
      </w:r>
      <w:r w:rsidRPr="004A7232">
        <w:rPr>
          <w:rStyle w:val="libFootnotenumChar"/>
          <w:rtl/>
        </w:rPr>
        <w:t>(11)</w:t>
      </w:r>
      <w:r>
        <w:rPr>
          <w:rtl/>
        </w:rPr>
        <w:t>،</w:t>
      </w:r>
      <w:r w:rsidRPr="00045F63">
        <w:rPr>
          <w:rtl/>
        </w:rPr>
        <w:t xml:space="preserve"> وإسحاق بن عبد الله الأشعري </w:t>
      </w:r>
      <w:r w:rsidRPr="004A7232">
        <w:rPr>
          <w:rStyle w:val="libFootnotenumChar"/>
          <w:rtl/>
        </w:rPr>
        <w:t>(12)</w:t>
      </w:r>
      <w:r>
        <w:rPr>
          <w:rtl/>
        </w:rPr>
        <w:t>،</w:t>
      </w:r>
      <w:r w:rsidRPr="00045F63">
        <w:rPr>
          <w:rtl/>
        </w:rPr>
        <w:t xml:space="preserve"> ورفاعة بن موسى </w:t>
      </w:r>
      <w:r w:rsidRPr="004A7232">
        <w:rPr>
          <w:rStyle w:val="libFootnotenumChar"/>
          <w:rtl/>
        </w:rPr>
        <w:t>(13)</w:t>
      </w:r>
      <w:r>
        <w:rPr>
          <w:rtl/>
        </w:rPr>
        <w:t>،</w:t>
      </w:r>
      <w:r w:rsidRPr="00045F63">
        <w:rPr>
          <w:rtl/>
        </w:rPr>
        <w:t xml:space="preserve"> وحسن بن عطيّة </w:t>
      </w:r>
      <w:r w:rsidRPr="004A7232">
        <w:rPr>
          <w:rStyle w:val="libFootnotenumChar"/>
          <w:rtl/>
        </w:rPr>
        <w:t>(14)</w:t>
      </w:r>
      <w:r>
        <w:rPr>
          <w:rtl/>
        </w:rPr>
        <w:t>،</w:t>
      </w:r>
      <w:r w:rsidRPr="00045F63">
        <w:rPr>
          <w:rtl/>
        </w:rPr>
        <w:t xml:space="preserve"> وحفص بن البختري </w:t>
      </w:r>
      <w:r w:rsidRPr="004A7232">
        <w:rPr>
          <w:rStyle w:val="libFootnotenumChar"/>
          <w:rtl/>
        </w:rPr>
        <w:t>(15)</w:t>
      </w:r>
      <w:r>
        <w:rPr>
          <w:rtl/>
        </w:rPr>
        <w:t>،</w:t>
      </w:r>
      <w:r w:rsidRPr="00045F63">
        <w:rPr>
          <w:rtl/>
        </w:rPr>
        <w:t xml:space="preserve"> وعبد الرحمن بن الحجاج </w:t>
      </w:r>
      <w:r w:rsidRPr="004A7232">
        <w:rPr>
          <w:rStyle w:val="libFootnotenumChar"/>
          <w:rtl/>
        </w:rPr>
        <w:t>(16)</w:t>
      </w:r>
      <w:r>
        <w:rPr>
          <w:rtl/>
        </w:rPr>
        <w:t>،</w:t>
      </w:r>
      <w:r w:rsidRPr="00045F63">
        <w:rPr>
          <w:rtl/>
        </w:rPr>
        <w:t xml:space="preserve"> وعبد الله بن المغيرة </w:t>
      </w:r>
      <w:r w:rsidRPr="004A7232">
        <w:rPr>
          <w:rStyle w:val="libFootnotenumChar"/>
          <w:rtl/>
        </w:rPr>
        <w:t>(17)</w:t>
      </w:r>
      <w:r>
        <w:rPr>
          <w:rtl/>
        </w:rPr>
        <w:t>،</w:t>
      </w:r>
      <w:r w:rsidRPr="00045F63">
        <w:rPr>
          <w:rtl/>
        </w:rPr>
        <w:t xml:space="preserve"> وعبد الله ابن مسكان </w:t>
      </w:r>
      <w:r w:rsidRPr="004A7232">
        <w:rPr>
          <w:rStyle w:val="libFootnotenumChar"/>
          <w:rtl/>
        </w:rPr>
        <w:t>(18)</w:t>
      </w:r>
      <w:r>
        <w:rPr>
          <w:rtl/>
        </w:rPr>
        <w:t>،</w:t>
      </w:r>
      <w:r w:rsidRPr="00045F63">
        <w:rPr>
          <w:rtl/>
        </w:rPr>
        <w:t xml:space="preserve"> وشهاب بن عبدربّه </w:t>
      </w:r>
      <w:r w:rsidRPr="004A7232">
        <w:rPr>
          <w:rStyle w:val="libFootnotenumChar"/>
          <w:rtl/>
        </w:rPr>
        <w:t>(19)</w:t>
      </w:r>
      <w:r>
        <w:rPr>
          <w:rtl/>
        </w:rPr>
        <w:t>،</w:t>
      </w:r>
      <w:r w:rsidRPr="00045F63">
        <w:rPr>
          <w:rtl/>
        </w:rPr>
        <w:t xml:space="preserve"> وشعيب العقرقوفي </w:t>
      </w:r>
      <w:r w:rsidRPr="004A7232">
        <w:rPr>
          <w:rStyle w:val="libFootnotenumChar"/>
          <w:rtl/>
        </w:rPr>
        <w:t>(20)</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7</w:t>
      </w:r>
      <w:r>
        <w:rPr>
          <w:rtl/>
        </w:rPr>
        <w:t>:</w:t>
      </w:r>
      <w:r w:rsidRPr="00045F63">
        <w:rPr>
          <w:rtl/>
        </w:rPr>
        <w:t xml:space="preserve"> 176 / 777.</w:t>
      </w:r>
    </w:p>
    <w:p w:rsidR="004A7232" w:rsidRPr="00045F63" w:rsidRDefault="004A7232" w:rsidP="004A7232">
      <w:pPr>
        <w:pStyle w:val="libFootnote0"/>
        <w:rPr>
          <w:rtl/>
        </w:rPr>
      </w:pPr>
      <w:r w:rsidRPr="00045F63">
        <w:rPr>
          <w:rtl/>
        </w:rPr>
        <w:t>(2) تهذيب الأحكام 2</w:t>
      </w:r>
      <w:r>
        <w:rPr>
          <w:rtl/>
        </w:rPr>
        <w:t>:</w:t>
      </w:r>
      <w:r w:rsidRPr="00045F63">
        <w:rPr>
          <w:rtl/>
        </w:rPr>
        <w:t xml:space="preserve"> 124 / 469</w:t>
      </w:r>
      <w:r>
        <w:rPr>
          <w:rtl/>
        </w:rPr>
        <w:t>،</w:t>
      </w:r>
      <w:r w:rsidRPr="00045F63">
        <w:rPr>
          <w:rtl/>
        </w:rPr>
        <w:t xml:space="preserve"> وفيه</w:t>
      </w:r>
      <w:r>
        <w:rPr>
          <w:rtl/>
        </w:rPr>
        <w:t>:</w:t>
      </w:r>
      <w:r w:rsidRPr="00045F63">
        <w:rPr>
          <w:rtl/>
        </w:rPr>
        <w:t xml:space="preserve"> ابن مسعود.</w:t>
      </w:r>
    </w:p>
    <w:p w:rsidR="004A7232" w:rsidRPr="00045F63" w:rsidRDefault="004A7232" w:rsidP="004A7232">
      <w:pPr>
        <w:pStyle w:val="libFootnote0"/>
        <w:rPr>
          <w:rtl/>
        </w:rPr>
      </w:pPr>
      <w:r w:rsidRPr="00045F63">
        <w:rPr>
          <w:rtl/>
        </w:rPr>
        <w:t>(3) تهذيب الأحكام 3</w:t>
      </w:r>
      <w:r>
        <w:rPr>
          <w:rtl/>
        </w:rPr>
        <w:t>:</w:t>
      </w:r>
      <w:r w:rsidRPr="00045F63">
        <w:rPr>
          <w:rtl/>
        </w:rPr>
        <w:t xml:space="preserve"> 207 / 495.</w:t>
      </w:r>
    </w:p>
    <w:p w:rsidR="004A7232" w:rsidRPr="00045F63" w:rsidRDefault="004A7232" w:rsidP="004A7232">
      <w:pPr>
        <w:pStyle w:val="libFootnote0"/>
        <w:rPr>
          <w:rtl/>
        </w:rPr>
      </w:pPr>
      <w:r w:rsidRPr="00045F63">
        <w:rPr>
          <w:rtl/>
        </w:rPr>
        <w:t>(4) تهذيب الأحكام 3</w:t>
      </w:r>
      <w:r>
        <w:rPr>
          <w:rtl/>
        </w:rPr>
        <w:t>:</w:t>
      </w:r>
      <w:r w:rsidRPr="00045F63">
        <w:rPr>
          <w:rtl/>
        </w:rPr>
        <w:t xml:space="preserve"> 309 / 956.</w:t>
      </w:r>
    </w:p>
    <w:p w:rsidR="004A7232" w:rsidRPr="00045F63" w:rsidRDefault="004A7232" w:rsidP="004A7232">
      <w:pPr>
        <w:pStyle w:val="libFootnote0"/>
        <w:rPr>
          <w:rtl/>
        </w:rPr>
      </w:pPr>
      <w:r w:rsidRPr="00045F63">
        <w:rPr>
          <w:rtl/>
        </w:rPr>
        <w:t>(5) الفقيه 4</w:t>
      </w:r>
      <w:r>
        <w:rPr>
          <w:rtl/>
        </w:rPr>
        <w:t>:</w:t>
      </w:r>
      <w:r w:rsidRPr="00045F63">
        <w:rPr>
          <w:rtl/>
        </w:rPr>
        <w:t xml:space="preserve"> 11</w:t>
      </w:r>
      <w:r>
        <w:rPr>
          <w:rtl/>
        </w:rPr>
        <w:t>،</w:t>
      </w:r>
      <w:r w:rsidRPr="00045F63">
        <w:rPr>
          <w:rtl/>
        </w:rPr>
        <w:t xml:space="preserve"> من المشيخة. في طريقه الى عبد الرحمن بن أبي عبد الله.</w:t>
      </w:r>
    </w:p>
    <w:p w:rsidR="004A7232" w:rsidRPr="00045F63" w:rsidRDefault="004A7232" w:rsidP="004A7232">
      <w:pPr>
        <w:pStyle w:val="libFootnote0"/>
        <w:rPr>
          <w:rtl/>
        </w:rPr>
      </w:pPr>
      <w:r w:rsidRPr="00045F63">
        <w:rPr>
          <w:rtl/>
        </w:rPr>
        <w:t>(6) تهذيب الأحكام 7</w:t>
      </w:r>
      <w:r>
        <w:rPr>
          <w:rtl/>
        </w:rPr>
        <w:t>:</w:t>
      </w:r>
      <w:r w:rsidRPr="00045F63">
        <w:rPr>
          <w:rtl/>
        </w:rPr>
        <w:t xml:space="preserve"> 220 / 964.</w:t>
      </w:r>
    </w:p>
    <w:p w:rsidR="004A7232" w:rsidRPr="00045F63" w:rsidRDefault="004A7232" w:rsidP="004A7232">
      <w:pPr>
        <w:pStyle w:val="libFootnote0"/>
        <w:rPr>
          <w:rtl/>
        </w:rPr>
      </w:pPr>
      <w:r w:rsidRPr="00045F63">
        <w:rPr>
          <w:rtl/>
        </w:rPr>
        <w:t>(7) الكافي 4</w:t>
      </w:r>
      <w:r>
        <w:rPr>
          <w:rtl/>
        </w:rPr>
        <w:t>:</w:t>
      </w:r>
      <w:r w:rsidRPr="00045F63">
        <w:rPr>
          <w:rtl/>
        </w:rPr>
        <w:t xml:space="preserve"> 263 / 45.</w:t>
      </w:r>
    </w:p>
    <w:p w:rsidR="004A7232" w:rsidRPr="00045F63" w:rsidRDefault="004A7232" w:rsidP="004A7232">
      <w:pPr>
        <w:pStyle w:val="libFootnote0"/>
        <w:rPr>
          <w:rtl/>
        </w:rPr>
      </w:pPr>
      <w:r w:rsidRPr="00045F63">
        <w:rPr>
          <w:rtl/>
        </w:rPr>
        <w:t>(8) تهذيب الأحكام 6</w:t>
      </w:r>
      <w:r>
        <w:rPr>
          <w:rtl/>
        </w:rPr>
        <w:t>:</w:t>
      </w:r>
      <w:r w:rsidRPr="00045F63">
        <w:rPr>
          <w:rtl/>
        </w:rPr>
        <w:t xml:space="preserve"> 326 / 895.</w:t>
      </w:r>
    </w:p>
    <w:p w:rsidR="004A7232" w:rsidRPr="00045F63" w:rsidRDefault="004A7232" w:rsidP="004A7232">
      <w:pPr>
        <w:pStyle w:val="libFootnote0"/>
        <w:rPr>
          <w:rtl/>
        </w:rPr>
      </w:pPr>
      <w:r w:rsidRPr="00045F63">
        <w:rPr>
          <w:rtl/>
        </w:rPr>
        <w:t>(9) الكافي 3</w:t>
      </w:r>
      <w:r>
        <w:rPr>
          <w:rtl/>
        </w:rPr>
        <w:t>:</w:t>
      </w:r>
      <w:r w:rsidRPr="00045F63">
        <w:rPr>
          <w:rtl/>
        </w:rPr>
        <w:t xml:space="preserve"> 106 / 9.</w:t>
      </w:r>
    </w:p>
    <w:p w:rsidR="004A7232" w:rsidRPr="00045F63" w:rsidRDefault="004A7232" w:rsidP="004A7232">
      <w:pPr>
        <w:pStyle w:val="libFootnote0"/>
        <w:rPr>
          <w:rtl/>
        </w:rPr>
      </w:pPr>
      <w:r w:rsidRPr="00045F63">
        <w:rPr>
          <w:rtl/>
        </w:rPr>
        <w:t>(10) تهذيب الأحكام 3</w:t>
      </w:r>
      <w:r>
        <w:rPr>
          <w:rtl/>
        </w:rPr>
        <w:t>:</w:t>
      </w:r>
      <w:r w:rsidRPr="00045F63">
        <w:rPr>
          <w:rtl/>
        </w:rPr>
        <w:t xml:space="preserve"> 224 / 564.</w:t>
      </w:r>
    </w:p>
    <w:p w:rsidR="004A7232" w:rsidRPr="00045F63" w:rsidRDefault="004A7232" w:rsidP="004A7232">
      <w:pPr>
        <w:pStyle w:val="libFootnote0"/>
        <w:rPr>
          <w:rtl/>
        </w:rPr>
      </w:pPr>
      <w:r w:rsidRPr="00045F63">
        <w:rPr>
          <w:rtl/>
        </w:rPr>
        <w:t>(11) تهذيب الأحكام 7</w:t>
      </w:r>
      <w:r>
        <w:rPr>
          <w:rtl/>
        </w:rPr>
        <w:t>:</w:t>
      </w:r>
      <w:r w:rsidRPr="00045F63">
        <w:rPr>
          <w:rtl/>
        </w:rPr>
        <w:t xml:space="preserve"> 82 / 353.</w:t>
      </w:r>
    </w:p>
    <w:p w:rsidR="004A7232" w:rsidRPr="00045F63" w:rsidRDefault="004A7232" w:rsidP="004A7232">
      <w:pPr>
        <w:pStyle w:val="libFootnote0"/>
        <w:rPr>
          <w:rtl/>
        </w:rPr>
      </w:pPr>
      <w:r w:rsidRPr="00045F63">
        <w:rPr>
          <w:rtl/>
        </w:rPr>
        <w:t>(12) تهذيب الأحكام 1</w:t>
      </w:r>
      <w:r>
        <w:rPr>
          <w:rtl/>
        </w:rPr>
        <w:t>:</w:t>
      </w:r>
      <w:r w:rsidRPr="00045F63">
        <w:rPr>
          <w:rtl/>
        </w:rPr>
        <w:t xml:space="preserve"> 6 / 5.</w:t>
      </w:r>
    </w:p>
    <w:p w:rsidR="004A7232" w:rsidRPr="00045F63" w:rsidRDefault="004A7232" w:rsidP="004A7232">
      <w:pPr>
        <w:pStyle w:val="libFootnote0"/>
        <w:rPr>
          <w:rtl/>
        </w:rPr>
      </w:pPr>
      <w:r w:rsidRPr="00045F63">
        <w:rPr>
          <w:rtl/>
        </w:rPr>
        <w:t>(13) تهذيب الأحكام 4</w:t>
      </w:r>
      <w:r>
        <w:rPr>
          <w:rtl/>
        </w:rPr>
        <w:t>:</w:t>
      </w:r>
      <w:r w:rsidRPr="00045F63">
        <w:rPr>
          <w:rtl/>
        </w:rPr>
        <w:t xml:space="preserve"> 327 / 1016.</w:t>
      </w:r>
    </w:p>
    <w:p w:rsidR="004A7232" w:rsidRPr="00045F63" w:rsidRDefault="004A7232" w:rsidP="004A7232">
      <w:pPr>
        <w:pStyle w:val="libFootnote0"/>
        <w:rPr>
          <w:rtl/>
        </w:rPr>
      </w:pPr>
      <w:r w:rsidRPr="00045F63">
        <w:rPr>
          <w:rtl/>
        </w:rPr>
        <w:t>(14) الفقيه 3</w:t>
      </w:r>
      <w:r>
        <w:rPr>
          <w:rtl/>
        </w:rPr>
        <w:t>:</w:t>
      </w:r>
      <w:r w:rsidRPr="00045F63">
        <w:rPr>
          <w:rtl/>
        </w:rPr>
        <w:t xml:space="preserve"> 132 / 575.</w:t>
      </w:r>
    </w:p>
    <w:p w:rsidR="004A7232" w:rsidRPr="00045F63" w:rsidRDefault="004A7232" w:rsidP="004A7232">
      <w:pPr>
        <w:pStyle w:val="libFootnote0"/>
        <w:rPr>
          <w:rtl/>
        </w:rPr>
      </w:pPr>
      <w:r w:rsidRPr="00045F63">
        <w:rPr>
          <w:rtl/>
        </w:rPr>
        <w:t>(15) تهذيب الأحكام 4</w:t>
      </w:r>
      <w:r>
        <w:rPr>
          <w:rtl/>
        </w:rPr>
        <w:t>:</w:t>
      </w:r>
      <w:r w:rsidRPr="00045F63">
        <w:rPr>
          <w:rtl/>
        </w:rPr>
        <w:t xml:space="preserve"> 316 / 960.</w:t>
      </w:r>
    </w:p>
    <w:p w:rsidR="004A7232" w:rsidRPr="00045F63" w:rsidRDefault="004A7232" w:rsidP="004A7232">
      <w:pPr>
        <w:pStyle w:val="libFootnote0"/>
        <w:rPr>
          <w:rtl/>
        </w:rPr>
      </w:pPr>
      <w:r w:rsidRPr="00045F63">
        <w:rPr>
          <w:rtl/>
        </w:rPr>
        <w:t>(16) تهذيب الأحكام 6</w:t>
      </w:r>
      <w:r>
        <w:rPr>
          <w:rtl/>
        </w:rPr>
        <w:t>:</w:t>
      </w:r>
      <w:r w:rsidRPr="00045F63">
        <w:rPr>
          <w:rtl/>
        </w:rPr>
        <w:t xml:space="preserve"> 297 / 829.</w:t>
      </w:r>
    </w:p>
    <w:p w:rsidR="004A7232" w:rsidRPr="00045F63" w:rsidRDefault="004A7232" w:rsidP="004A7232">
      <w:pPr>
        <w:pStyle w:val="libFootnote0"/>
        <w:rPr>
          <w:rtl/>
        </w:rPr>
      </w:pPr>
      <w:r w:rsidRPr="00045F63">
        <w:rPr>
          <w:rtl/>
        </w:rPr>
        <w:t>(17) تهذيب الأحكام 3</w:t>
      </w:r>
      <w:r>
        <w:rPr>
          <w:rtl/>
        </w:rPr>
        <w:t>:</w:t>
      </w:r>
      <w:r w:rsidRPr="00045F63">
        <w:rPr>
          <w:rtl/>
        </w:rPr>
        <w:t xml:space="preserve"> 213 / 521.</w:t>
      </w:r>
    </w:p>
    <w:p w:rsidR="004A7232" w:rsidRPr="00045F63" w:rsidRDefault="004A7232" w:rsidP="004A7232">
      <w:pPr>
        <w:pStyle w:val="libFootnote0"/>
        <w:rPr>
          <w:rtl/>
        </w:rPr>
      </w:pPr>
      <w:r w:rsidRPr="00045F63">
        <w:rPr>
          <w:rtl/>
        </w:rPr>
        <w:t>(18) تهذيب الأحكام 7</w:t>
      </w:r>
      <w:r>
        <w:rPr>
          <w:rtl/>
        </w:rPr>
        <w:t>:</w:t>
      </w:r>
      <w:r w:rsidRPr="00045F63">
        <w:rPr>
          <w:rtl/>
        </w:rPr>
        <w:t xml:space="preserve"> 213 / 936.</w:t>
      </w:r>
    </w:p>
    <w:p w:rsidR="004A7232" w:rsidRPr="00045F63" w:rsidRDefault="004A7232" w:rsidP="004A7232">
      <w:pPr>
        <w:pStyle w:val="libFootnote0"/>
        <w:rPr>
          <w:rtl/>
        </w:rPr>
      </w:pPr>
      <w:r w:rsidRPr="00045F63">
        <w:rPr>
          <w:rtl/>
        </w:rPr>
        <w:t>(19) فهرست الشيخ 83 / 345.</w:t>
      </w:r>
    </w:p>
    <w:p w:rsidR="004A7232" w:rsidRPr="00045F63" w:rsidRDefault="004A7232" w:rsidP="004A7232">
      <w:pPr>
        <w:pStyle w:val="libFootnote0"/>
        <w:rPr>
          <w:rtl/>
        </w:rPr>
      </w:pPr>
      <w:r w:rsidRPr="00045F63">
        <w:rPr>
          <w:rtl/>
        </w:rPr>
        <w:t>(20) أصول الكافي 2</w:t>
      </w:r>
      <w:r>
        <w:rPr>
          <w:rtl/>
        </w:rPr>
        <w:t>:</w:t>
      </w:r>
      <w:r w:rsidRPr="00045F63">
        <w:rPr>
          <w:rtl/>
        </w:rPr>
        <w:t xml:space="preserve"> 270 / 2.</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وعلي بن رئاب </w:t>
      </w:r>
      <w:r w:rsidRPr="004A7232">
        <w:rPr>
          <w:rStyle w:val="libFootnotenumChar"/>
          <w:rtl/>
        </w:rPr>
        <w:t>(1)</w:t>
      </w:r>
      <w:r>
        <w:rPr>
          <w:rtl/>
        </w:rPr>
        <w:t>،</w:t>
      </w:r>
      <w:r w:rsidRPr="00045F63">
        <w:rPr>
          <w:rtl/>
        </w:rPr>
        <w:t xml:space="preserve"> ومحمّد بن أبي حمزة </w:t>
      </w:r>
      <w:r w:rsidRPr="004A7232">
        <w:rPr>
          <w:rStyle w:val="libFootnotenumChar"/>
          <w:rtl/>
        </w:rPr>
        <w:t>(2)</w:t>
      </w:r>
      <w:r>
        <w:rPr>
          <w:rtl/>
        </w:rPr>
        <w:t>،</w:t>
      </w:r>
      <w:r w:rsidRPr="00045F63">
        <w:rPr>
          <w:rtl/>
        </w:rPr>
        <w:t xml:space="preserve"> وحسين بن معاذ </w:t>
      </w:r>
      <w:r w:rsidRPr="004A7232">
        <w:rPr>
          <w:rStyle w:val="libFootnotenumChar"/>
          <w:rtl/>
        </w:rPr>
        <w:t>(3)</w:t>
      </w:r>
      <w:r>
        <w:rPr>
          <w:rtl/>
        </w:rPr>
        <w:t>،</w:t>
      </w:r>
      <w:r w:rsidRPr="00045F63">
        <w:rPr>
          <w:rtl/>
        </w:rPr>
        <w:t xml:space="preserve"> ونصر بن كثير </w:t>
      </w:r>
      <w:r w:rsidRPr="004A7232">
        <w:rPr>
          <w:rStyle w:val="libFootnotenumChar"/>
          <w:rtl/>
        </w:rPr>
        <w:t>(4)</w:t>
      </w:r>
      <w:r>
        <w:rPr>
          <w:rtl/>
        </w:rPr>
        <w:t>،</w:t>
      </w:r>
      <w:r w:rsidRPr="00045F63">
        <w:rPr>
          <w:rtl/>
        </w:rPr>
        <w:t xml:space="preserve"> ومنصور بن يونس </w:t>
      </w:r>
      <w:r w:rsidRPr="004A7232">
        <w:rPr>
          <w:rStyle w:val="libFootnotenumChar"/>
          <w:rtl/>
        </w:rPr>
        <w:t>(5)</w:t>
      </w:r>
      <w:r>
        <w:rPr>
          <w:rtl/>
        </w:rPr>
        <w:t>،</w:t>
      </w:r>
      <w:r w:rsidRPr="00045F63">
        <w:rPr>
          <w:rtl/>
        </w:rPr>
        <w:t xml:space="preserve"> وداود بن زربي </w:t>
      </w:r>
      <w:r w:rsidRPr="004A7232">
        <w:rPr>
          <w:rStyle w:val="libFootnotenumChar"/>
          <w:rtl/>
        </w:rPr>
        <w:t>(6)</w:t>
      </w:r>
      <w:r>
        <w:rPr>
          <w:rtl/>
        </w:rPr>
        <w:t>،</w:t>
      </w:r>
      <w:r w:rsidRPr="00045F63">
        <w:rPr>
          <w:rtl/>
        </w:rPr>
        <w:t xml:space="preserve"> وحسين ابن موسى الأسدي </w:t>
      </w:r>
      <w:r w:rsidRPr="004A7232">
        <w:rPr>
          <w:rStyle w:val="libFootnotenumChar"/>
          <w:rtl/>
        </w:rPr>
        <w:t>(7)</w:t>
      </w:r>
      <w:r>
        <w:rPr>
          <w:rtl/>
        </w:rPr>
        <w:t>،</w:t>
      </w:r>
      <w:r w:rsidRPr="00045F63">
        <w:rPr>
          <w:rtl/>
        </w:rPr>
        <w:t xml:space="preserve"> وربعي بن عبد الله </w:t>
      </w:r>
      <w:r w:rsidRPr="004A7232">
        <w:rPr>
          <w:rStyle w:val="libFootnotenumChar"/>
          <w:rtl/>
        </w:rPr>
        <w:t>(8)</w:t>
      </w:r>
      <w:r>
        <w:rPr>
          <w:rtl/>
        </w:rPr>
        <w:t>،</w:t>
      </w:r>
      <w:r w:rsidRPr="00045F63">
        <w:rPr>
          <w:rtl/>
        </w:rPr>
        <w:t xml:space="preserve"> وحسين بن أبي حمزة </w:t>
      </w:r>
      <w:r w:rsidRPr="004A7232">
        <w:rPr>
          <w:rStyle w:val="libFootnotenumChar"/>
          <w:rtl/>
        </w:rPr>
        <w:t>(9)</w:t>
      </w:r>
      <w:r>
        <w:rPr>
          <w:rtl/>
        </w:rPr>
        <w:t>،</w:t>
      </w:r>
      <w:r w:rsidRPr="00045F63">
        <w:rPr>
          <w:rtl/>
        </w:rPr>
        <w:t xml:space="preserve"> وعبد الوهاب بن صباح </w:t>
      </w:r>
      <w:r w:rsidRPr="004A7232">
        <w:rPr>
          <w:rStyle w:val="libFootnotenumChar"/>
          <w:rtl/>
        </w:rPr>
        <w:t>(10)</w:t>
      </w:r>
      <w:r>
        <w:rPr>
          <w:rtl/>
        </w:rPr>
        <w:t>،</w:t>
      </w:r>
      <w:r w:rsidRPr="00045F63">
        <w:rPr>
          <w:rtl/>
        </w:rPr>
        <w:t xml:space="preserve"> وعلاء بن فضيل </w:t>
      </w:r>
      <w:r w:rsidRPr="004A7232">
        <w:rPr>
          <w:rStyle w:val="libFootnotenumChar"/>
          <w:rtl/>
        </w:rPr>
        <w:t>(11)</w:t>
      </w:r>
      <w:r>
        <w:rPr>
          <w:rtl/>
        </w:rPr>
        <w:t>،</w:t>
      </w:r>
      <w:r w:rsidRPr="00045F63">
        <w:rPr>
          <w:rtl/>
        </w:rPr>
        <w:t xml:space="preserve"> وعبد الله بن لطيف التفليسي </w:t>
      </w:r>
      <w:r w:rsidRPr="004A7232">
        <w:rPr>
          <w:rStyle w:val="libFootnotenumChar"/>
          <w:rtl/>
        </w:rPr>
        <w:t>(12)</w:t>
      </w:r>
      <w:r>
        <w:rPr>
          <w:rtl/>
        </w:rPr>
        <w:t>،</w:t>
      </w:r>
      <w:r w:rsidRPr="00045F63">
        <w:rPr>
          <w:rtl/>
        </w:rPr>
        <w:t xml:space="preserve"> وعلي بن الحسن الصيرفي </w:t>
      </w:r>
      <w:r w:rsidRPr="004A7232">
        <w:rPr>
          <w:rStyle w:val="libFootnotenumChar"/>
          <w:rtl/>
        </w:rPr>
        <w:t>(13)</w:t>
      </w:r>
      <w:r>
        <w:rPr>
          <w:rtl/>
        </w:rPr>
        <w:t>،</w:t>
      </w:r>
      <w:r w:rsidRPr="00045F63">
        <w:rPr>
          <w:rtl/>
        </w:rPr>
        <w:t xml:space="preserve"> وعمرو بن أبي المقدام </w:t>
      </w:r>
      <w:r w:rsidRPr="004A7232">
        <w:rPr>
          <w:rStyle w:val="libFootnotenumChar"/>
          <w:rtl/>
        </w:rPr>
        <w:t>(14)</w:t>
      </w:r>
      <w:r>
        <w:rPr>
          <w:rtl/>
        </w:rPr>
        <w:t>،</w:t>
      </w:r>
      <w:r w:rsidRPr="00045F63">
        <w:rPr>
          <w:rtl/>
        </w:rPr>
        <w:t xml:space="preserve"> وعمر بن أذينة </w:t>
      </w:r>
      <w:r w:rsidRPr="004A7232">
        <w:rPr>
          <w:rStyle w:val="libFootnotenumChar"/>
          <w:rtl/>
        </w:rPr>
        <w:t>(15)</w:t>
      </w:r>
      <w:r>
        <w:rPr>
          <w:rtl/>
        </w:rPr>
        <w:t>،</w:t>
      </w:r>
      <w:r w:rsidRPr="00045F63">
        <w:rPr>
          <w:rtl/>
        </w:rPr>
        <w:t xml:space="preserve"> وعمر بن يزيد الثقفي </w:t>
      </w:r>
      <w:r w:rsidRPr="004A7232">
        <w:rPr>
          <w:rStyle w:val="libFootnotenumChar"/>
          <w:rtl/>
        </w:rPr>
        <w:t>(16)</w:t>
      </w:r>
      <w:r>
        <w:rPr>
          <w:rtl/>
        </w:rPr>
        <w:t>،</w:t>
      </w:r>
      <w:r w:rsidRPr="00045F63">
        <w:rPr>
          <w:rtl/>
        </w:rPr>
        <w:t xml:space="preserve"> وإبراهيم بن عبد الحميد </w:t>
      </w:r>
      <w:r w:rsidRPr="004A7232">
        <w:rPr>
          <w:rStyle w:val="libFootnotenumChar"/>
          <w:rtl/>
        </w:rPr>
        <w:t>(17)</w:t>
      </w:r>
      <w:r>
        <w:rPr>
          <w:rtl/>
        </w:rPr>
        <w:t>،</w:t>
      </w:r>
      <w:r w:rsidRPr="00045F63">
        <w:rPr>
          <w:rtl/>
        </w:rPr>
        <w:t xml:space="preserve"> وإبراهيم بن عثمان </w:t>
      </w:r>
      <w:r w:rsidRPr="004A7232">
        <w:rPr>
          <w:rStyle w:val="libFootnotenumChar"/>
          <w:rtl/>
        </w:rPr>
        <w:t>(18)</w:t>
      </w:r>
      <w:r>
        <w:rPr>
          <w:rtl/>
        </w:rPr>
        <w:t>،</w:t>
      </w:r>
      <w:r w:rsidRPr="00045F63">
        <w:rPr>
          <w:rtl/>
        </w:rPr>
        <w:t xml:space="preserve"> وإسحاق بن عمّار </w:t>
      </w:r>
      <w:r w:rsidRPr="004A7232">
        <w:rPr>
          <w:rStyle w:val="libFootnotenumChar"/>
          <w:rtl/>
        </w:rPr>
        <w:t>(19)</w:t>
      </w:r>
      <w:r>
        <w:rPr>
          <w:rtl/>
        </w:rPr>
        <w:t>،</w:t>
      </w:r>
      <w:r w:rsidRPr="00045F63">
        <w:rPr>
          <w:rtl/>
        </w:rPr>
        <w:t xml:space="preserve"> وإسحاق بن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أصول الكافي 2</w:t>
      </w:r>
      <w:r>
        <w:rPr>
          <w:rtl/>
        </w:rPr>
        <w:t>:</w:t>
      </w:r>
      <w:r w:rsidRPr="00045F63">
        <w:rPr>
          <w:rtl/>
        </w:rPr>
        <w:t xml:space="preserve"> 81 / 28.</w:t>
      </w:r>
    </w:p>
    <w:p w:rsidR="004A7232" w:rsidRPr="00045F63" w:rsidRDefault="004A7232" w:rsidP="004A7232">
      <w:pPr>
        <w:pStyle w:val="libFootnote0"/>
        <w:rPr>
          <w:rtl/>
        </w:rPr>
      </w:pPr>
      <w:r w:rsidRPr="00045F63">
        <w:rPr>
          <w:rtl/>
        </w:rPr>
        <w:t>(2) تهذيب الأحكام 7</w:t>
      </w:r>
      <w:r>
        <w:rPr>
          <w:rtl/>
        </w:rPr>
        <w:t>:</w:t>
      </w:r>
      <w:r w:rsidRPr="00045F63">
        <w:rPr>
          <w:rtl/>
        </w:rPr>
        <w:t xml:space="preserve"> 80 / 342.</w:t>
      </w:r>
    </w:p>
    <w:p w:rsidR="004A7232" w:rsidRPr="00045F63" w:rsidRDefault="004A7232" w:rsidP="004A7232">
      <w:pPr>
        <w:pStyle w:val="libFootnote0"/>
        <w:rPr>
          <w:rtl/>
        </w:rPr>
      </w:pPr>
      <w:r w:rsidRPr="00045F63">
        <w:rPr>
          <w:rtl/>
        </w:rPr>
        <w:t>(3) رجال الكشي 1</w:t>
      </w:r>
      <w:r>
        <w:rPr>
          <w:rtl/>
        </w:rPr>
        <w:t>:</w:t>
      </w:r>
      <w:r w:rsidRPr="00045F63">
        <w:rPr>
          <w:rtl/>
        </w:rPr>
        <w:t xml:space="preserve"> 253 / 470.</w:t>
      </w:r>
    </w:p>
    <w:p w:rsidR="004A7232" w:rsidRPr="00045F63" w:rsidRDefault="004A7232" w:rsidP="004A7232">
      <w:pPr>
        <w:pStyle w:val="libFootnote0"/>
        <w:rPr>
          <w:rtl/>
        </w:rPr>
      </w:pPr>
      <w:r w:rsidRPr="00045F63">
        <w:rPr>
          <w:rtl/>
        </w:rPr>
        <w:t>(4) تهذيب الأحكام 5</w:t>
      </w:r>
      <w:r>
        <w:rPr>
          <w:rtl/>
        </w:rPr>
        <w:t>:</w:t>
      </w:r>
      <w:r w:rsidRPr="00045F63">
        <w:rPr>
          <w:rtl/>
        </w:rPr>
        <w:t xml:space="preserve"> 22 / 62</w:t>
      </w:r>
      <w:r>
        <w:rPr>
          <w:rtl/>
        </w:rPr>
        <w:t>،</w:t>
      </w:r>
      <w:r w:rsidRPr="00045F63">
        <w:rPr>
          <w:rtl/>
        </w:rPr>
        <w:t xml:space="preserve"> وفيه</w:t>
      </w:r>
      <w:r>
        <w:rPr>
          <w:rtl/>
        </w:rPr>
        <w:t>:</w:t>
      </w:r>
      <w:r w:rsidRPr="00045F63">
        <w:rPr>
          <w:rtl/>
        </w:rPr>
        <w:t xml:space="preserve"> نصير.</w:t>
      </w:r>
    </w:p>
    <w:p w:rsidR="004A7232" w:rsidRPr="00045F63" w:rsidRDefault="004A7232" w:rsidP="004A7232">
      <w:pPr>
        <w:pStyle w:val="libFootnote0"/>
        <w:rPr>
          <w:rtl/>
        </w:rPr>
      </w:pPr>
      <w:r w:rsidRPr="00045F63">
        <w:rPr>
          <w:rtl/>
        </w:rPr>
        <w:t>(5) الكافي 8</w:t>
      </w:r>
      <w:r>
        <w:rPr>
          <w:rtl/>
        </w:rPr>
        <w:t>:</w:t>
      </w:r>
      <w:r w:rsidRPr="00045F63">
        <w:rPr>
          <w:rtl/>
        </w:rPr>
        <w:t xml:space="preserve"> 313 / 487</w:t>
      </w:r>
      <w:r>
        <w:rPr>
          <w:rtl/>
        </w:rPr>
        <w:t>،</w:t>
      </w:r>
      <w:r w:rsidRPr="00045F63">
        <w:rPr>
          <w:rtl/>
        </w:rPr>
        <w:t xml:space="preserve"> من الروضة.</w:t>
      </w:r>
    </w:p>
    <w:p w:rsidR="004A7232" w:rsidRPr="00045F63" w:rsidRDefault="004A7232" w:rsidP="004A7232">
      <w:pPr>
        <w:pStyle w:val="libFootnote0"/>
        <w:rPr>
          <w:rtl/>
        </w:rPr>
      </w:pPr>
      <w:r w:rsidRPr="00045F63">
        <w:rPr>
          <w:rtl/>
        </w:rPr>
        <w:t>(6) الكافي 5</w:t>
      </w:r>
      <w:r>
        <w:rPr>
          <w:rtl/>
        </w:rPr>
        <w:t>:</w:t>
      </w:r>
      <w:r w:rsidRPr="00045F63">
        <w:rPr>
          <w:rtl/>
        </w:rPr>
        <w:t xml:space="preserve"> 107 / 9.</w:t>
      </w:r>
    </w:p>
    <w:p w:rsidR="004A7232" w:rsidRPr="00045F63" w:rsidRDefault="004A7232" w:rsidP="004A7232">
      <w:pPr>
        <w:pStyle w:val="libFootnote0"/>
        <w:rPr>
          <w:rtl/>
        </w:rPr>
      </w:pPr>
      <w:r w:rsidRPr="00045F63">
        <w:rPr>
          <w:rtl/>
        </w:rPr>
        <w:t>(7) رجال النجاشي 45 / 90.</w:t>
      </w:r>
    </w:p>
    <w:p w:rsidR="004A7232" w:rsidRPr="00045F63" w:rsidRDefault="004A7232" w:rsidP="004A7232">
      <w:pPr>
        <w:pStyle w:val="libFootnote0"/>
        <w:rPr>
          <w:rtl/>
        </w:rPr>
      </w:pPr>
      <w:r w:rsidRPr="00045F63">
        <w:rPr>
          <w:rtl/>
        </w:rPr>
        <w:t>(8) تهذيب الأحكام 7</w:t>
      </w:r>
      <w:r>
        <w:rPr>
          <w:rtl/>
        </w:rPr>
        <w:t>:</w:t>
      </w:r>
      <w:r w:rsidRPr="00045F63">
        <w:rPr>
          <w:rtl/>
        </w:rPr>
        <w:t xml:space="preserve"> 85 / 365.</w:t>
      </w:r>
    </w:p>
    <w:p w:rsidR="004A7232" w:rsidRPr="00045F63" w:rsidRDefault="004A7232" w:rsidP="004A7232">
      <w:pPr>
        <w:pStyle w:val="libFootnote0"/>
        <w:rPr>
          <w:rtl/>
        </w:rPr>
      </w:pPr>
      <w:r w:rsidRPr="00045F63">
        <w:rPr>
          <w:rtl/>
        </w:rPr>
        <w:t>(9) الكافي 8</w:t>
      </w:r>
      <w:r>
        <w:rPr>
          <w:rtl/>
        </w:rPr>
        <w:t>:</w:t>
      </w:r>
      <w:r w:rsidRPr="00045F63">
        <w:rPr>
          <w:rtl/>
        </w:rPr>
        <w:t xml:space="preserve"> 277 / 418</w:t>
      </w:r>
      <w:r>
        <w:rPr>
          <w:rtl/>
        </w:rPr>
        <w:t>،</w:t>
      </w:r>
      <w:r w:rsidRPr="00045F63">
        <w:rPr>
          <w:rtl/>
        </w:rPr>
        <w:t xml:space="preserve"> من الروضة.</w:t>
      </w:r>
    </w:p>
    <w:p w:rsidR="004A7232" w:rsidRPr="00045F63" w:rsidRDefault="004A7232" w:rsidP="004A7232">
      <w:pPr>
        <w:pStyle w:val="libFootnote0"/>
        <w:rPr>
          <w:rtl/>
        </w:rPr>
      </w:pPr>
      <w:r w:rsidRPr="00045F63">
        <w:rPr>
          <w:rtl/>
        </w:rPr>
        <w:t>(10) تهذيب الأحكام 5</w:t>
      </w:r>
      <w:r>
        <w:rPr>
          <w:rtl/>
        </w:rPr>
        <w:t>:</w:t>
      </w:r>
      <w:r w:rsidRPr="00045F63">
        <w:rPr>
          <w:rtl/>
        </w:rPr>
        <w:t xml:space="preserve"> 444 / 1547.</w:t>
      </w:r>
    </w:p>
    <w:p w:rsidR="004A7232" w:rsidRPr="00045F63" w:rsidRDefault="004A7232" w:rsidP="004A7232">
      <w:pPr>
        <w:pStyle w:val="libFootnote0"/>
        <w:rPr>
          <w:rtl/>
        </w:rPr>
      </w:pPr>
      <w:r w:rsidRPr="00045F63">
        <w:rPr>
          <w:rtl/>
        </w:rPr>
        <w:t>(11) نقله الأسترآبادي في منهجه</w:t>
      </w:r>
      <w:r>
        <w:rPr>
          <w:rtl/>
        </w:rPr>
        <w:t>:</w:t>
      </w:r>
      <w:r w:rsidRPr="00045F63">
        <w:rPr>
          <w:rtl/>
        </w:rPr>
        <w:t xml:space="preserve"> 222 عن نسخته من فهرست الشيخ</w:t>
      </w:r>
      <w:r>
        <w:rPr>
          <w:rtl/>
        </w:rPr>
        <w:t>،</w:t>
      </w:r>
      <w:r w:rsidRPr="00045F63">
        <w:rPr>
          <w:rtl/>
        </w:rPr>
        <w:t xml:space="preserve"> وفي النسخ المطبوعة منها والمتوفرة لدينا لا يوجد ذلك.</w:t>
      </w:r>
    </w:p>
    <w:p w:rsidR="004A7232" w:rsidRPr="00045F63" w:rsidRDefault="004A7232" w:rsidP="004A7232">
      <w:pPr>
        <w:pStyle w:val="libFootnote0"/>
        <w:rPr>
          <w:rtl/>
        </w:rPr>
      </w:pPr>
      <w:r w:rsidRPr="00045F63">
        <w:rPr>
          <w:rtl/>
        </w:rPr>
        <w:t>(12) الفقيه 4</w:t>
      </w:r>
      <w:r>
        <w:rPr>
          <w:rtl/>
        </w:rPr>
        <w:t>:</w:t>
      </w:r>
      <w:r w:rsidRPr="00045F63">
        <w:rPr>
          <w:rtl/>
        </w:rPr>
        <w:t xml:space="preserve"> 11</w:t>
      </w:r>
      <w:r>
        <w:rPr>
          <w:rtl/>
        </w:rPr>
        <w:t>،</w:t>
      </w:r>
      <w:r w:rsidRPr="00045F63">
        <w:rPr>
          <w:rtl/>
        </w:rPr>
        <w:t xml:space="preserve"> من المشيخة. في طريقه الى عبد الرحمن بن أبي عبد الله.</w:t>
      </w:r>
    </w:p>
    <w:p w:rsidR="004A7232" w:rsidRPr="00045F63" w:rsidRDefault="004A7232" w:rsidP="004A7232">
      <w:pPr>
        <w:pStyle w:val="libFootnote0"/>
        <w:rPr>
          <w:rtl/>
        </w:rPr>
      </w:pPr>
      <w:r w:rsidRPr="00045F63">
        <w:rPr>
          <w:rtl/>
        </w:rPr>
        <w:t>(13) تهذيب الأحكام 2</w:t>
      </w:r>
      <w:r>
        <w:rPr>
          <w:rtl/>
        </w:rPr>
        <w:t>:</w:t>
      </w:r>
      <w:r w:rsidRPr="00045F63">
        <w:rPr>
          <w:rtl/>
        </w:rPr>
        <w:t xml:space="preserve"> 31 / 92.</w:t>
      </w:r>
    </w:p>
    <w:p w:rsidR="004A7232" w:rsidRPr="00045F63" w:rsidRDefault="004A7232" w:rsidP="004A7232">
      <w:pPr>
        <w:pStyle w:val="libFootnote0"/>
        <w:rPr>
          <w:rtl/>
        </w:rPr>
      </w:pPr>
      <w:r w:rsidRPr="00045F63">
        <w:rPr>
          <w:rtl/>
        </w:rPr>
        <w:t>(14) الكافي 8</w:t>
      </w:r>
      <w:r>
        <w:rPr>
          <w:rtl/>
        </w:rPr>
        <w:t>:</w:t>
      </w:r>
      <w:r w:rsidRPr="00045F63">
        <w:rPr>
          <w:rtl/>
        </w:rPr>
        <w:t xml:space="preserve"> 212 / 259</w:t>
      </w:r>
      <w:r>
        <w:rPr>
          <w:rtl/>
        </w:rPr>
        <w:t>،</w:t>
      </w:r>
      <w:r w:rsidRPr="00045F63">
        <w:rPr>
          <w:rtl/>
        </w:rPr>
        <w:t xml:space="preserve"> من الروضة.</w:t>
      </w:r>
    </w:p>
    <w:p w:rsidR="004A7232" w:rsidRPr="00045F63" w:rsidRDefault="004A7232" w:rsidP="004A7232">
      <w:pPr>
        <w:pStyle w:val="libFootnote0"/>
        <w:rPr>
          <w:rtl/>
        </w:rPr>
      </w:pPr>
      <w:r w:rsidRPr="00045F63">
        <w:rPr>
          <w:rtl/>
        </w:rPr>
        <w:t>(15) تهذيب الأحكام 2</w:t>
      </w:r>
      <w:r>
        <w:rPr>
          <w:rtl/>
        </w:rPr>
        <w:t>:</w:t>
      </w:r>
      <w:r w:rsidRPr="00045F63">
        <w:rPr>
          <w:rtl/>
        </w:rPr>
        <w:t xml:space="preserve"> 89 / 330.</w:t>
      </w:r>
    </w:p>
    <w:p w:rsidR="004A7232" w:rsidRPr="00045F63" w:rsidRDefault="004A7232" w:rsidP="004A7232">
      <w:pPr>
        <w:pStyle w:val="libFootnote0"/>
        <w:rPr>
          <w:rtl/>
        </w:rPr>
      </w:pPr>
      <w:r w:rsidRPr="00045F63">
        <w:rPr>
          <w:rtl/>
        </w:rPr>
        <w:t>(16) تهذيب الأحكام 9</w:t>
      </w:r>
      <w:r>
        <w:rPr>
          <w:rtl/>
        </w:rPr>
        <w:t>:</w:t>
      </w:r>
      <w:r w:rsidRPr="00045F63">
        <w:rPr>
          <w:rtl/>
        </w:rPr>
        <w:t xml:space="preserve"> 122 / 525.</w:t>
      </w:r>
    </w:p>
    <w:p w:rsidR="004A7232" w:rsidRPr="00045F63" w:rsidRDefault="004A7232" w:rsidP="004A7232">
      <w:pPr>
        <w:pStyle w:val="libFootnote0"/>
        <w:rPr>
          <w:rtl/>
        </w:rPr>
      </w:pPr>
      <w:r w:rsidRPr="00045F63">
        <w:rPr>
          <w:rtl/>
        </w:rPr>
        <w:t>(17) تهذيب الأحكام 6</w:t>
      </w:r>
      <w:r>
        <w:rPr>
          <w:rtl/>
        </w:rPr>
        <w:t>:</w:t>
      </w:r>
      <w:r w:rsidRPr="00045F63">
        <w:rPr>
          <w:rtl/>
        </w:rPr>
        <w:t xml:space="preserve"> 195 / 427.</w:t>
      </w:r>
    </w:p>
    <w:p w:rsidR="004A7232" w:rsidRPr="00045F63" w:rsidRDefault="004A7232" w:rsidP="004A7232">
      <w:pPr>
        <w:pStyle w:val="libFootnote0"/>
        <w:rPr>
          <w:rtl/>
        </w:rPr>
      </w:pPr>
      <w:r w:rsidRPr="00045F63">
        <w:rPr>
          <w:rtl/>
        </w:rPr>
        <w:t>(18) تهذيب الأحكام 3</w:t>
      </w:r>
      <w:r>
        <w:rPr>
          <w:rtl/>
        </w:rPr>
        <w:t>:</w:t>
      </w:r>
      <w:r w:rsidRPr="00045F63">
        <w:rPr>
          <w:rtl/>
        </w:rPr>
        <w:t xml:space="preserve"> 293 / 888.</w:t>
      </w:r>
    </w:p>
    <w:p w:rsidR="004A7232" w:rsidRPr="00045F63" w:rsidRDefault="004A7232" w:rsidP="004A7232">
      <w:pPr>
        <w:pStyle w:val="libFootnote0"/>
        <w:rPr>
          <w:rtl/>
        </w:rPr>
      </w:pPr>
      <w:r w:rsidRPr="00045F63">
        <w:rPr>
          <w:rtl/>
        </w:rPr>
        <w:t>(19) الفقيه 4</w:t>
      </w:r>
      <w:r>
        <w:rPr>
          <w:rtl/>
        </w:rPr>
        <w:t>:</w:t>
      </w:r>
      <w:r w:rsidRPr="00045F63">
        <w:rPr>
          <w:rtl/>
        </w:rPr>
        <w:t xml:space="preserve"> 289 / 868.</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هلال </w:t>
      </w:r>
      <w:r w:rsidRPr="004A7232">
        <w:rPr>
          <w:rStyle w:val="libFootnotenumChar"/>
          <w:rtl/>
        </w:rPr>
        <w:t>(1)</w:t>
      </w:r>
      <w:r>
        <w:rPr>
          <w:rtl/>
        </w:rPr>
        <w:t>،</w:t>
      </w:r>
      <w:r w:rsidRPr="00045F63">
        <w:rPr>
          <w:rtl/>
        </w:rPr>
        <w:t xml:space="preserve"> وبشر بن مسلمة </w:t>
      </w:r>
      <w:r w:rsidRPr="004A7232">
        <w:rPr>
          <w:rStyle w:val="libFootnotenumChar"/>
          <w:rtl/>
        </w:rPr>
        <w:t>(2)</w:t>
      </w:r>
      <w:r>
        <w:rPr>
          <w:rtl/>
        </w:rPr>
        <w:t>،</w:t>
      </w:r>
      <w:r w:rsidRPr="00045F63">
        <w:rPr>
          <w:rtl/>
        </w:rPr>
        <w:t xml:space="preserve"> وبكر بن جناح </w:t>
      </w:r>
      <w:r w:rsidRPr="004A7232">
        <w:rPr>
          <w:rStyle w:val="libFootnotenumChar"/>
          <w:rtl/>
        </w:rPr>
        <w:t>(3)</w:t>
      </w:r>
      <w:r>
        <w:rPr>
          <w:rtl/>
        </w:rPr>
        <w:t>،</w:t>
      </w:r>
      <w:r w:rsidRPr="00045F63">
        <w:rPr>
          <w:rtl/>
        </w:rPr>
        <w:t xml:space="preserve"> وبكر بن محمّد </w:t>
      </w:r>
      <w:r w:rsidRPr="004A7232">
        <w:rPr>
          <w:rStyle w:val="libFootnotenumChar"/>
          <w:rtl/>
        </w:rPr>
        <w:t>(4)</w:t>
      </w:r>
      <w:r>
        <w:rPr>
          <w:rtl/>
        </w:rPr>
        <w:t>،</w:t>
      </w:r>
      <w:r w:rsidRPr="00045F63">
        <w:rPr>
          <w:rtl/>
        </w:rPr>
        <w:t xml:space="preserve"> وبكير بن أعين </w:t>
      </w:r>
      <w:r w:rsidRPr="004A7232">
        <w:rPr>
          <w:rStyle w:val="libFootnotenumChar"/>
          <w:rtl/>
        </w:rPr>
        <w:t>(5)</w:t>
      </w:r>
      <w:r>
        <w:rPr>
          <w:rtl/>
        </w:rPr>
        <w:t>،</w:t>
      </w:r>
      <w:r w:rsidRPr="00045F63">
        <w:rPr>
          <w:rtl/>
        </w:rPr>
        <w:t xml:space="preserve"> ومعاوية بن وهب </w:t>
      </w:r>
      <w:r w:rsidRPr="004A7232">
        <w:rPr>
          <w:rStyle w:val="libFootnotenumChar"/>
          <w:rtl/>
        </w:rPr>
        <w:t>(6)</w:t>
      </w:r>
      <w:r>
        <w:rPr>
          <w:rtl/>
        </w:rPr>
        <w:t>،</w:t>
      </w:r>
      <w:r w:rsidRPr="00045F63">
        <w:rPr>
          <w:rtl/>
        </w:rPr>
        <w:t xml:space="preserve"> وموسى بن بكر الواسطي </w:t>
      </w:r>
      <w:r w:rsidRPr="004A7232">
        <w:rPr>
          <w:rStyle w:val="libFootnotenumChar"/>
          <w:rtl/>
        </w:rPr>
        <w:t>(7)</w:t>
      </w:r>
      <w:r>
        <w:rPr>
          <w:rtl/>
        </w:rPr>
        <w:t>،</w:t>
      </w:r>
      <w:r w:rsidRPr="00045F63">
        <w:rPr>
          <w:rtl/>
        </w:rPr>
        <w:t xml:space="preserve"> ومنصور بن حازم </w:t>
      </w:r>
      <w:r w:rsidRPr="004A7232">
        <w:rPr>
          <w:rStyle w:val="libFootnotenumChar"/>
          <w:rtl/>
        </w:rPr>
        <w:t>(8)</w:t>
      </w:r>
      <w:r>
        <w:rPr>
          <w:rtl/>
        </w:rPr>
        <w:t>،</w:t>
      </w:r>
      <w:r w:rsidRPr="00045F63">
        <w:rPr>
          <w:rtl/>
        </w:rPr>
        <w:t xml:space="preserve"> ومهران </w:t>
      </w:r>
      <w:r>
        <w:rPr>
          <w:rtl/>
        </w:rPr>
        <w:t>[</w:t>
      </w:r>
      <w:r w:rsidRPr="00045F63">
        <w:rPr>
          <w:rtl/>
        </w:rPr>
        <w:t>بن محمّد</w:t>
      </w:r>
      <w:r>
        <w:rPr>
          <w:rtl/>
        </w:rPr>
        <w:t>]</w:t>
      </w:r>
      <w:r w:rsidRPr="00045F63">
        <w:rPr>
          <w:rtl/>
        </w:rPr>
        <w:t xml:space="preserve"> بن أبي نصر </w:t>
      </w:r>
      <w:r w:rsidRPr="004A7232">
        <w:rPr>
          <w:rStyle w:val="libFootnotenumChar"/>
          <w:rtl/>
        </w:rPr>
        <w:t>(9)</w:t>
      </w:r>
      <w:r>
        <w:rPr>
          <w:rtl/>
        </w:rPr>
        <w:t>،</w:t>
      </w:r>
      <w:r w:rsidRPr="00045F63">
        <w:rPr>
          <w:rtl/>
        </w:rPr>
        <w:t xml:space="preserve"> والحسن بن محبوب </w:t>
      </w:r>
      <w:r w:rsidRPr="004A7232">
        <w:rPr>
          <w:rStyle w:val="libFootnotenumChar"/>
          <w:rtl/>
        </w:rPr>
        <w:t>(10)</w:t>
      </w:r>
      <w:r>
        <w:rPr>
          <w:rtl/>
        </w:rPr>
        <w:t>،</w:t>
      </w:r>
      <w:r w:rsidRPr="00045F63">
        <w:rPr>
          <w:rtl/>
        </w:rPr>
        <w:t xml:space="preserve"> ووليد بن علا </w:t>
      </w:r>
      <w:r w:rsidRPr="004A7232">
        <w:rPr>
          <w:rStyle w:val="libFootnotenumChar"/>
          <w:rtl/>
        </w:rPr>
        <w:t>(11)</w:t>
      </w:r>
      <w:r>
        <w:rPr>
          <w:rtl/>
        </w:rPr>
        <w:t>،</w:t>
      </w:r>
      <w:r w:rsidRPr="00045F63">
        <w:rPr>
          <w:rtl/>
        </w:rPr>
        <w:t xml:space="preserve"> وهاشم بن حيان </w:t>
      </w:r>
      <w:r w:rsidRPr="004A7232">
        <w:rPr>
          <w:rStyle w:val="libFootnotenumChar"/>
          <w:rtl/>
        </w:rPr>
        <w:t>(12)</w:t>
      </w:r>
      <w:r>
        <w:rPr>
          <w:rtl/>
        </w:rPr>
        <w:t>،</w:t>
      </w:r>
      <w:r w:rsidRPr="00045F63">
        <w:rPr>
          <w:rtl/>
        </w:rPr>
        <w:t xml:space="preserve"> وهاشم بن المثنى </w:t>
      </w:r>
      <w:r w:rsidRPr="004A7232">
        <w:rPr>
          <w:rStyle w:val="libFootnotenumChar"/>
          <w:rtl/>
        </w:rPr>
        <w:t>(13)</w:t>
      </w:r>
      <w:r>
        <w:rPr>
          <w:rtl/>
        </w:rPr>
        <w:t>،</w:t>
      </w:r>
      <w:r w:rsidRPr="00045F63">
        <w:rPr>
          <w:rtl/>
        </w:rPr>
        <w:t xml:space="preserve"> وهشام بن سالم </w:t>
      </w:r>
      <w:r w:rsidRPr="004A7232">
        <w:rPr>
          <w:rStyle w:val="libFootnotenumChar"/>
          <w:rtl/>
        </w:rPr>
        <w:t>(14)</w:t>
      </w:r>
      <w:r>
        <w:rPr>
          <w:rtl/>
        </w:rPr>
        <w:t>،</w:t>
      </w:r>
      <w:r w:rsidRPr="00045F63">
        <w:rPr>
          <w:rtl/>
        </w:rPr>
        <w:t xml:space="preserve"> وهشام بن الحكم </w:t>
      </w:r>
      <w:r w:rsidRPr="004A7232">
        <w:rPr>
          <w:rStyle w:val="libFootnotenumChar"/>
          <w:rtl/>
        </w:rPr>
        <w:t>(15)</w:t>
      </w:r>
      <w:r>
        <w:rPr>
          <w:rtl/>
        </w:rPr>
        <w:t>،</w:t>
      </w:r>
      <w:r w:rsidRPr="00045F63">
        <w:rPr>
          <w:rtl/>
        </w:rPr>
        <w:t xml:space="preserve"> ويحيى بن عليم الكلبي </w:t>
      </w:r>
      <w:r w:rsidRPr="004A7232">
        <w:rPr>
          <w:rStyle w:val="libFootnotenumChar"/>
          <w:rtl/>
        </w:rPr>
        <w:t>(16)</w:t>
      </w:r>
      <w:r>
        <w:rPr>
          <w:rtl/>
        </w:rPr>
        <w:t>،</w:t>
      </w:r>
      <w:r w:rsidRPr="00045F63">
        <w:rPr>
          <w:rtl/>
        </w:rPr>
        <w:t xml:space="preserve"> ويعقوب بن سراج </w:t>
      </w:r>
      <w:r w:rsidRPr="004A7232">
        <w:rPr>
          <w:rStyle w:val="libFootnotenumChar"/>
          <w:rtl/>
        </w:rPr>
        <w:t>(17)</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الفقيه 3</w:t>
      </w:r>
      <w:r>
        <w:rPr>
          <w:rtl/>
        </w:rPr>
        <w:t>:</w:t>
      </w:r>
      <w:r w:rsidRPr="00045F63">
        <w:rPr>
          <w:rtl/>
        </w:rPr>
        <w:t xml:space="preserve"> 376 / 1775.</w:t>
      </w:r>
    </w:p>
    <w:p w:rsidR="004A7232" w:rsidRPr="00045F63" w:rsidRDefault="004A7232" w:rsidP="004A7232">
      <w:pPr>
        <w:pStyle w:val="libFootnote0"/>
        <w:rPr>
          <w:rtl/>
        </w:rPr>
      </w:pPr>
      <w:r w:rsidRPr="00045F63">
        <w:rPr>
          <w:rtl/>
        </w:rPr>
        <w:t>(2) فهرست الشيخ 40 / 129.</w:t>
      </w:r>
    </w:p>
    <w:p w:rsidR="004A7232" w:rsidRPr="00045F63" w:rsidRDefault="004A7232" w:rsidP="004A7232">
      <w:pPr>
        <w:pStyle w:val="libFootnote0"/>
        <w:rPr>
          <w:rtl/>
        </w:rPr>
      </w:pPr>
      <w:r w:rsidRPr="00045F63">
        <w:rPr>
          <w:rtl/>
        </w:rPr>
        <w:t>(3) رجال النجاشي 108 / 274.</w:t>
      </w:r>
    </w:p>
    <w:p w:rsidR="004A7232" w:rsidRPr="00045F63" w:rsidRDefault="004A7232" w:rsidP="004A7232">
      <w:pPr>
        <w:pStyle w:val="libFootnote0"/>
        <w:rPr>
          <w:rtl/>
        </w:rPr>
      </w:pPr>
      <w:r w:rsidRPr="00045F63">
        <w:rPr>
          <w:rtl/>
        </w:rPr>
        <w:t>(4) رجال الكشي 2</w:t>
      </w:r>
      <w:r>
        <w:rPr>
          <w:rtl/>
        </w:rPr>
        <w:t>:</w:t>
      </w:r>
      <w:r w:rsidRPr="00045F63">
        <w:rPr>
          <w:rtl/>
        </w:rPr>
        <w:t xml:space="preserve"> 592 / 1107.</w:t>
      </w:r>
    </w:p>
    <w:p w:rsidR="004A7232" w:rsidRPr="00045F63" w:rsidRDefault="004A7232" w:rsidP="004A7232">
      <w:pPr>
        <w:pStyle w:val="libFootnote0"/>
        <w:rPr>
          <w:rtl/>
        </w:rPr>
      </w:pPr>
      <w:r w:rsidRPr="00045F63">
        <w:rPr>
          <w:rtl/>
        </w:rPr>
        <w:t>(5) الفقيه 4</w:t>
      </w:r>
      <w:r>
        <w:rPr>
          <w:rtl/>
        </w:rPr>
        <w:t>:</w:t>
      </w:r>
      <w:r w:rsidRPr="00045F63">
        <w:rPr>
          <w:rtl/>
        </w:rPr>
        <w:t xml:space="preserve"> 147 / 509.</w:t>
      </w:r>
    </w:p>
    <w:p w:rsidR="004A7232" w:rsidRPr="00045F63" w:rsidRDefault="004A7232" w:rsidP="004A7232">
      <w:pPr>
        <w:pStyle w:val="libFootnote0"/>
        <w:rPr>
          <w:rtl/>
        </w:rPr>
      </w:pPr>
      <w:r w:rsidRPr="00045F63">
        <w:rPr>
          <w:rtl/>
        </w:rPr>
        <w:t>(6) الفقيه 4</w:t>
      </w:r>
      <w:r>
        <w:rPr>
          <w:rtl/>
        </w:rPr>
        <w:t>:</w:t>
      </w:r>
      <w:r w:rsidRPr="00045F63">
        <w:rPr>
          <w:rtl/>
        </w:rPr>
        <w:t xml:space="preserve"> 284 / 848.</w:t>
      </w:r>
    </w:p>
    <w:p w:rsidR="004A7232" w:rsidRPr="00045F63" w:rsidRDefault="004A7232" w:rsidP="004A7232">
      <w:pPr>
        <w:pStyle w:val="libFootnote0"/>
        <w:rPr>
          <w:rtl/>
        </w:rPr>
      </w:pPr>
      <w:r w:rsidRPr="00045F63">
        <w:rPr>
          <w:rtl/>
        </w:rPr>
        <w:t>(7) الفقيه 4</w:t>
      </w:r>
      <w:r>
        <w:rPr>
          <w:rtl/>
        </w:rPr>
        <w:t>:</w:t>
      </w:r>
      <w:r w:rsidRPr="00045F63">
        <w:rPr>
          <w:rtl/>
        </w:rPr>
        <w:t xml:space="preserve"> 298 / 900.</w:t>
      </w:r>
    </w:p>
    <w:p w:rsidR="004A7232" w:rsidRPr="00045F63" w:rsidRDefault="004A7232" w:rsidP="004A7232">
      <w:pPr>
        <w:pStyle w:val="libFootnote0"/>
        <w:rPr>
          <w:rtl/>
        </w:rPr>
      </w:pPr>
      <w:r w:rsidRPr="00045F63">
        <w:rPr>
          <w:rtl/>
        </w:rPr>
        <w:t>(8) أصول الكافي 2</w:t>
      </w:r>
      <w:r>
        <w:rPr>
          <w:rtl/>
        </w:rPr>
        <w:t>:</w:t>
      </w:r>
      <w:r w:rsidRPr="00045F63">
        <w:rPr>
          <w:rtl/>
        </w:rPr>
        <w:t xml:space="preserve"> 86 / 7.</w:t>
      </w:r>
    </w:p>
    <w:p w:rsidR="004A7232" w:rsidRPr="00045F63" w:rsidRDefault="004A7232" w:rsidP="004A7232">
      <w:pPr>
        <w:pStyle w:val="libFootnote0"/>
        <w:rPr>
          <w:rtl/>
        </w:rPr>
      </w:pPr>
      <w:r w:rsidRPr="00045F63">
        <w:rPr>
          <w:rtl/>
        </w:rPr>
        <w:t>(9) رجال النجاشي 423 / 1134 وما أثبتناه بين معقوفتين منه</w:t>
      </w:r>
      <w:r>
        <w:rPr>
          <w:rtl/>
        </w:rPr>
        <w:t>،</w:t>
      </w:r>
      <w:r w:rsidRPr="00045F63">
        <w:rPr>
          <w:rtl/>
        </w:rPr>
        <w:t xml:space="preserve"> وهو موافق لرجال ابن داود 194 / 1622</w:t>
      </w:r>
      <w:r>
        <w:rPr>
          <w:rtl/>
        </w:rPr>
        <w:t>،</w:t>
      </w:r>
      <w:r w:rsidRPr="00045F63">
        <w:rPr>
          <w:rtl/>
        </w:rPr>
        <w:t xml:space="preserve"> وقد ذكره البرقي بعنوان</w:t>
      </w:r>
      <w:r>
        <w:rPr>
          <w:rtl/>
        </w:rPr>
        <w:t>:</w:t>
      </w:r>
      <w:r w:rsidRPr="00045F63">
        <w:rPr>
          <w:rtl/>
        </w:rPr>
        <w:t xml:space="preserve"> مهران أبي نصر في أصحاب الإمام الكاظم </w:t>
      </w:r>
      <w:r w:rsidRPr="004A7232">
        <w:rPr>
          <w:rStyle w:val="libAlaemChar"/>
          <w:rtl/>
        </w:rPr>
        <w:t>عليه‌السلام</w:t>
      </w:r>
      <w:r>
        <w:rPr>
          <w:rtl/>
        </w:rPr>
        <w:t>:</w:t>
      </w:r>
      <w:r w:rsidRPr="00045F63">
        <w:rPr>
          <w:rtl/>
        </w:rPr>
        <w:t xml:space="preserve"> 51</w:t>
      </w:r>
      <w:r>
        <w:rPr>
          <w:rtl/>
        </w:rPr>
        <w:t>،</w:t>
      </w:r>
      <w:r w:rsidRPr="00045F63">
        <w:rPr>
          <w:rtl/>
        </w:rPr>
        <w:t xml:space="preserve"> ولم نقف على من خالف النجاشي</w:t>
      </w:r>
      <w:r>
        <w:rPr>
          <w:rtl/>
        </w:rPr>
        <w:t xml:space="preserve"> - </w:t>
      </w:r>
      <w:r w:rsidRPr="00045F63">
        <w:rPr>
          <w:rtl/>
        </w:rPr>
        <w:t>من المتأخرين</w:t>
      </w:r>
      <w:r>
        <w:rPr>
          <w:rtl/>
        </w:rPr>
        <w:t xml:space="preserve"> - </w:t>
      </w:r>
      <w:r w:rsidRPr="00045F63">
        <w:rPr>
          <w:rtl/>
        </w:rPr>
        <w:t>في ضبطه</w:t>
      </w:r>
      <w:r>
        <w:rPr>
          <w:rtl/>
        </w:rPr>
        <w:t>،</w:t>
      </w:r>
      <w:r w:rsidRPr="00045F63">
        <w:rPr>
          <w:rtl/>
        </w:rPr>
        <w:t xml:space="preserve"> فلاحظ.</w:t>
      </w:r>
    </w:p>
    <w:p w:rsidR="004A7232" w:rsidRPr="00045F63" w:rsidRDefault="004A7232" w:rsidP="004A7232">
      <w:pPr>
        <w:pStyle w:val="libFootnote0"/>
        <w:rPr>
          <w:rtl/>
        </w:rPr>
      </w:pPr>
      <w:r w:rsidRPr="00045F63">
        <w:rPr>
          <w:rtl/>
        </w:rPr>
        <w:t>(10) تهذيب الأحكام 4</w:t>
      </w:r>
      <w:r>
        <w:rPr>
          <w:rtl/>
        </w:rPr>
        <w:t>:</w:t>
      </w:r>
      <w:r w:rsidRPr="00045F63">
        <w:rPr>
          <w:rtl/>
        </w:rPr>
        <w:t xml:space="preserve"> 319 / 976.</w:t>
      </w:r>
    </w:p>
    <w:p w:rsidR="004A7232" w:rsidRPr="00045F63" w:rsidRDefault="004A7232" w:rsidP="004A7232">
      <w:pPr>
        <w:pStyle w:val="libFootnote0"/>
        <w:rPr>
          <w:rtl/>
        </w:rPr>
      </w:pPr>
      <w:r w:rsidRPr="00045F63">
        <w:rPr>
          <w:rtl/>
        </w:rPr>
        <w:t>(11) رجال النجاشي 432 / 1162.</w:t>
      </w:r>
    </w:p>
    <w:p w:rsidR="004A7232" w:rsidRPr="00045F63" w:rsidRDefault="004A7232" w:rsidP="004A7232">
      <w:pPr>
        <w:pStyle w:val="libFootnote0"/>
        <w:rPr>
          <w:rtl/>
        </w:rPr>
      </w:pPr>
      <w:r w:rsidRPr="00045F63">
        <w:rPr>
          <w:rtl/>
        </w:rPr>
        <w:t>(12) تهذيب الأحكام 5</w:t>
      </w:r>
      <w:r>
        <w:rPr>
          <w:rtl/>
        </w:rPr>
        <w:t>:</w:t>
      </w:r>
      <w:r w:rsidRPr="00045F63">
        <w:rPr>
          <w:rtl/>
        </w:rPr>
        <w:t xml:space="preserve"> 362 / 1257</w:t>
      </w:r>
      <w:r>
        <w:rPr>
          <w:rtl/>
        </w:rPr>
        <w:t>،</w:t>
      </w:r>
      <w:r w:rsidRPr="00045F63">
        <w:rPr>
          <w:rtl/>
        </w:rPr>
        <w:t xml:space="preserve"> وفيه</w:t>
      </w:r>
      <w:r>
        <w:rPr>
          <w:rtl/>
        </w:rPr>
        <w:t>:</w:t>
      </w:r>
      <w:r w:rsidRPr="00045F63">
        <w:rPr>
          <w:rtl/>
        </w:rPr>
        <w:t xml:space="preserve"> عن أبي سعيد المكاري</w:t>
      </w:r>
      <w:r>
        <w:rPr>
          <w:rtl/>
        </w:rPr>
        <w:t>،</w:t>
      </w:r>
      <w:r w:rsidRPr="00045F63">
        <w:rPr>
          <w:rtl/>
        </w:rPr>
        <w:t xml:space="preserve"> وهو نفسه هاشم بن حيان كما في رجال النجاشي 436 / 1169</w:t>
      </w:r>
      <w:r>
        <w:rPr>
          <w:rtl/>
        </w:rPr>
        <w:t>،</w:t>
      </w:r>
      <w:r w:rsidRPr="00045F63">
        <w:rPr>
          <w:rtl/>
        </w:rPr>
        <w:t xml:space="preserve"> فلاحظ.</w:t>
      </w:r>
    </w:p>
    <w:p w:rsidR="004A7232" w:rsidRPr="00045F63" w:rsidRDefault="004A7232" w:rsidP="004A7232">
      <w:pPr>
        <w:pStyle w:val="libFootnote0"/>
        <w:rPr>
          <w:rtl/>
        </w:rPr>
      </w:pPr>
      <w:r w:rsidRPr="00045F63">
        <w:rPr>
          <w:rtl/>
        </w:rPr>
        <w:t>(13) تهذيب الأحكام 5</w:t>
      </w:r>
      <w:r>
        <w:rPr>
          <w:rtl/>
        </w:rPr>
        <w:t>:</w:t>
      </w:r>
      <w:r w:rsidRPr="00045F63">
        <w:rPr>
          <w:rtl/>
        </w:rPr>
        <w:t xml:space="preserve"> 139 / 460.</w:t>
      </w:r>
    </w:p>
    <w:p w:rsidR="004A7232" w:rsidRPr="00045F63" w:rsidRDefault="004A7232" w:rsidP="004A7232">
      <w:pPr>
        <w:pStyle w:val="libFootnote0"/>
        <w:rPr>
          <w:rtl/>
        </w:rPr>
      </w:pPr>
      <w:r w:rsidRPr="00045F63">
        <w:rPr>
          <w:rtl/>
        </w:rPr>
        <w:t>(14) تهذيب الأحكام 7</w:t>
      </w:r>
      <w:r>
        <w:rPr>
          <w:rtl/>
        </w:rPr>
        <w:t>:</w:t>
      </w:r>
      <w:r w:rsidRPr="00045F63">
        <w:rPr>
          <w:rtl/>
        </w:rPr>
        <w:t xml:space="preserve"> 177 / 781.</w:t>
      </w:r>
    </w:p>
    <w:p w:rsidR="004A7232" w:rsidRPr="00045F63" w:rsidRDefault="004A7232" w:rsidP="004A7232">
      <w:pPr>
        <w:pStyle w:val="libFootnote0"/>
        <w:rPr>
          <w:rtl/>
        </w:rPr>
      </w:pPr>
      <w:r w:rsidRPr="00045F63">
        <w:rPr>
          <w:rtl/>
        </w:rPr>
        <w:t>(15) تهذيب الأحكام 7</w:t>
      </w:r>
      <w:r>
        <w:rPr>
          <w:rtl/>
        </w:rPr>
        <w:t>:</w:t>
      </w:r>
      <w:r w:rsidRPr="00045F63">
        <w:rPr>
          <w:rtl/>
        </w:rPr>
        <w:t xml:space="preserve"> 73 / 313.</w:t>
      </w:r>
    </w:p>
    <w:p w:rsidR="004A7232" w:rsidRPr="00045F63" w:rsidRDefault="004A7232" w:rsidP="004A7232">
      <w:pPr>
        <w:pStyle w:val="libFootnote0"/>
        <w:rPr>
          <w:rtl/>
        </w:rPr>
      </w:pPr>
      <w:r w:rsidRPr="00045F63">
        <w:rPr>
          <w:rtl/>
        </w:rPr>
        <w:t>(16) رجال النجاشي 641 / 1188.</w:t>
      </w:r>
    </w:p>
    <w:p w:rsidR="004A7232" w:rsidRDefault="004A7232" w:rsidP="004A7232">
      <w:pPr>
        <w:pStyle w:val="libFootnote0"/>
        <w:rPr>
          <w:rtl/>
        </w:rPr>
      </w:pPr>
      <w:r w:rsidRPr="00045F63">
        <w:rPr>
          <w:rtl/>
        </w:rPr>
        <w:t>(17) لم نظفر برواية ابن أبي عمير عنه مباشرة</w:t>
      </w:r>
      <w:r>
        <w:rPr>
          <w:rtl/>
        </w:rPr>
        <w:t>،</w:t>
      </w:r>
      <w:r w:rsidRPr="00045F63">
        <w:rPr>
          <w:rtl/>
        </w:rPr>
        <w:t xml:space="preserve"> بل بواسطة الحسن بن محبوب عنه كما في فهرست الشيخ 180 / 804.</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ويعقوب بن شعيب </w:t>
      </w:r>
      <w:r w:rsidRPr="004A7232">
        <w:rPr>
          <w:rStyle w:val="libFootnotenumChar"/>
          <w:rtl/>
        </w:rPr>
        <w:t>(1)</w:t>
      </w:r>
      <w:r>
        <w:rPr>
          <w:rtl/>
        </w:rPr>
        <w:t>،</w:t>
      </w:r>
      <w:r w:rsidRPr="00045F63">
        <w:rPr>
          <w:rtl/>
        </w:rPr>
        <w:t xml:space="preserve"> ويعقوب بن عيثم </w:t>
      </w:r>
      <w:r w:rsidRPr="004A7232">
        <w:rPr>
          <w:rStyle w:val="libFootnotenumChar"/>
          <w:rtl/>
        </w:rPr>
        <w:t>(2)</w:t>
      </w:r>
      <w:r>
        <w:rPr>
          <w:rtl/>
        </w:rPr>
        <w:t>،</w:t>
      </w:r>
      <w:r w:rsidRPr="00045F63">
        <w:rPr>
          <w:rtl/>
        </w:rPr>
        <w:t xml:space="preserve"> ويوسف بن أيوب </w:t>
      </w:r>
      <w:r w:rsidRPr="004A7232">
        <w:rPr>
          <w:rStyle w:val="libFootnotenumChar"/>
          <w:rtl/>
        </w:rPr>
        <w:t>(3)</w:t>
      </w:r>
      <w:r>
        <w:rPr>
          <w:rtl/>
        </w:rPr>
        <w:t>،</w:t>
      </w:r>
      <w:r w:rsidRPr="00045F63">
        <w:rPr>
          <w:rtl/>
        </w:rPr>
        <w:t xml:space="preserve"> ويعقوب بن يقطين </w:t>
      </w:r>
      <w:r w:rsidRPr="004A7232">
        <w:rPr>
          <w:rStyle w:val="libFootnotenumChar"/>
          <w:rtl/>
        </w:rPr>
        <w:t>(4)</w:t>
      </w:r>
      <w:r>
        <w:rPr>
          <w:rtl/>
        </w:rPr>
        <w:t>،</w:t>
      </w:r>
      <w:r w:rsidRPr="00045F63">
        <w:rPr>
          <w:rtl/>
        </w:rPr>
        <w:t xml:space="preserve"> ويونس بن يعقوب </w:t>
      </w:r>
      <w:r w:rsidRPr="004A7232">
        <w:rPr>
          <w:rStyle w:val="libFootnotenumChar"/>
          <w:rtl/>
        </w:rPr>
        <w:t>(5)</w:t>
      </w:r>
      <w:r>
        <w:rPr>
          <w:rtl/>
        </w:rPr>
        <w:t>،</w:t>
      </w:r>
      <w:r w:rsidRPr="00045F63">
        <w:rPr>
          <w:rtl/>
        </w:rPr>
        <w:t xml:space="preserve"> ومحمّد ابن عمران </w:t>
      </w:r>
      <w:r w:rsidRPr="004A7232">
        <w:rPr>
          <w:rStyle w:val="libFootnotenumChar"/>
          <w:rtl/>
        </w:rPr>
        <w:t>(6)</w:t>
      </w:r>
      <w:r>
        <w:rPr>
          <w:rtl/>
        </w:rPr>
        <w:t>،</w:t>
      </w:r>
      <w:r w:rsidRPr="00045F63">
        <w:rPr>
          <w:rtl/>
        </w:rPr>
        <w:t xml:space="preserve"> ومحمّد بن حمران </w:t>
      </w:r>
      <w:r w:rsidRPr="004A7232">
        <w:rPr>
          <w:rStyle w:val="libFootnotenumChar"/>
          <w:rtl/>
        </w:rPr>
        <w:t>(7)</w:t>
      </w:r>
      <w:r>
        <w:rPr>
          <w:rtl/>
        </w:rPr>
        <w:t>،</w:t>
      </w:r>
      <w:r w:rsidRPr="00045F63">
        <w:rPr>
          <w:rtl/>
        </w:rPr>
        <w:t xml:space="preserve"> وعلي بن أبي حمزة </w:t>
      </w:r>
      <w:r w:rsidRPr="004A7232">
        <w:rPr>
          <w:rStyle w:val="libFootnotenumChar"/>
          <w:rtl/>
        </w:rPr>
        <w:t>(8)</w:t>
      </w:r>
      <w:r>
        <w:rPr>
          <w:rtl/>
        </w:rPr>
        <w:t>،</w:t>
      </w:r>
      <w:r w:rsidRPr="00045F63">
        <w:rPr>
          <w:rtl/>
        </w:rPr>
        <w:t xml:space="preserve"> وحكم بن حكيم </w:t>
      </w:r>
      <w:r w:rsidRPr="004A7232">
        <w:rPr>
          <w:rStyle w:val="libFootnotenumChar"/>
          <w:rtl/>
        </w:rPr>
        <w:t>(9)</w:t>
      </w:r>
      <w:r>
        <w:rPr>
          <w:rtl/>
        </w:rPr>
        <w:t>،</w:t>
      </w:r>
      <w:r w:rsidRPr="00045F63">
        <w:rPr>
          <w:rtl/>
        </w:rPr>
        <w:t xml:space="preserve"> وحكم بن علباء الأسدي </w:t>
      </w:r>
      <w:r w:rsidRPr="004A7232">
        <w:rPr>
          <w:rStyle w:val="libFootnotenumChar"/>
          <w:rtl/>
        </w:rPr>
        <w:t>(10)</w:t>
      </w:r>
      <w:r>
        <w:rPr>
          <w:rtl/>
        </w:rPr>
        <w:t>،</w:t>
      </w:r>
      <w:r w:rsidRPr="00045F63">
        <w:rPr>
          <w:rtl/>
        </w:rPr>
        <w:t xml:space="preserve"> وحكم بن مسكين </w:t>
      </w:r>
      <w:r w:rsidRPr="004A7232">
        <w:rPr>
          <w:rStyle w:val="libFootnotenumChar"/>
          <w:rtl/>
        </w:rPr>
        <w:t>(11)</w:t>
      </w:r>
      <w:r>
        <w:rPr>
          <w:rtl/>
        </w:rPr>
        <w:t>،</w:t>
      </w:r>
      <w:r w:rsidRPr="00045F63">
        <w:rPr>
          <w:rtl/>
        </w:rPr>
        <w:t xml:space="preserve"> وحمّاد السري </w:t>
      </w:r>
      <w:r w:rsidRPr="004A7232">
        <w:rPr>
          <w:rStyle w:val="libFootnotenumChar"/>
          <w:rtl/>
        </w:rPr>
        <w:t>(12)</w:t>
      </w:r>
      <w:r>
        <w:rPr>
          <w:rtl/>
        </w:rPr>
        <w:t>،</w:t>
      </w:r>
      <w:r w:rsidRPr="00045F63">
        <w:rPr>
          <w:rtl/>
        </w:rPr>
        <w:t xml:space="preserve"> وحنان بن سدير </w:t>
      </w:r>
      <w:r w:rsidRPr="004A7232">
        <w:rPr>
          <w:rStyle w:val="libFootnotenumChar"/>
          <w:rtl/>
        </w:rPr>
        <w:t>(13)</w:t>
      </w:r>
      <w:r>
        <w:rPr>
          <w:rtl/>
        </w:rPr>
        <w:t>،</w:t>
      </w:r>
      <w:r w:rsidRPr="00045F63">
        <w:rPr>
          <w:rtl/>
        </w:rPr>
        <w:t xml:space="preserve"> وحميد بن المثنى </w:t>
      </w:r>
      <w:r w:rsidRPr="004A7232">
        <w:rPr>
          <w:rStyle w:val="libFootnotenumChar"/>
          <w:rtl/>
        </w:rPr>
        <w:t>(14)</w:t>
      </w:r>
      <w:r>
        <w:rPr>
          <w:rtl/>
        </w:rPr>
        <w:t>،</w:t>
      </w:r>
      <w:r w:rsidRPr="00045F63">
        <w:rPr>
          <w:rtl/>
        </w:rPr>
        <w:t xml:space="preserve"> وخلاد بن خالد </w:t>
      </w:r>
      <w:r w:rsidRPr="004A7232">
        <w:rPr>
          <w:rStyle w:val="libFootnotenumChar"/>
          <w:rtl/>
        </w:rPr>
        <w:t>(15)</w:t>
      </w:r>
      <w:r>
        <w:rPr>
          <w:rtl/>
        </w:rPr>
        <w:t>،</w:t>
      </w:r>
      <w:r w:rsidRPr="00045F63">
        <w:rPr>
          <w:rtl/>
        </w:rPr>
        <w:t xml:space="preserve"> وعمّار بن مروان </w:t>
      </w:r>
      <w:r w:rsidRPr="004A7232">
        <w:rPr>
          <w:rStyle w:val="libFootnotenumChar"/>
          <w:rtl/>
        </w:rPr>
        <w:t>(16)</w:t>
      </w:r>
      <w:r>
        <w:rPr>
          <w:rtl/>
        </w:rPr>
        <w:t>،</w:t>
      </w:r>
      <w:r w:rsidRPr="00045F63">
        <w:rPr>
          <w:rtl/>
        </w:rPr>
        <w:t xml:space="preserve"> وحبيب الأحول </w:t>
      </w:r>
      <w:r w:rsidRPr="004A7232">
        <w:rPr>
          <w:rStyle w:val="libFootnotenumChar"/>
          <w:rtl/>
        </w:rPr>
        <w:t>(17)</w:t>
      </w:r>
      <w:r>
        <w:rPr>
          <w:rtl/>
        </w:rPr>
        <w:t>،</w:t>
      </w:r>
    </w:p>
    <w:p w:rsidR="004A7232" w:rsidRPr="00045F63" w:rsidRDefault="004A7232" w:rsidP="004A7232">
      <w:pPr>
        <w:pStyle w:val="libLine"/>
        <w:rPr>
          <w:rtl/>
        </w:rPr>
      </w:pPr>
      <w:r w:rsidRPr="00045F63">
        <w:rPr>
          <w:rtl/>
        </w:rPr>
        <w:t>__________________</w:t>
      </w:r>
    </w:p>
    <w:p w:rsidR="004A7232" w:rsidRPr="00F973A9" w:rsidRDefault="004A7232" w:rsidP="004A7232">
      <w:pPr>
        <w:pStyle w:val="libFootnote"/>
        <w:rPr>
          <w:rtl/>
        </w:rPr>
      </w:pPr>
      <w:r w:rsidRPr="00F973A9">
        <w:rPr>
          <w:rtl/>
        </w:rPr>
        <w:t>أقول</w:t>
      </w:r>
      <w:r>
        <w:rPr>
          <w:rtl/>
          <w:lang w:bidi="ar-IQ"/>
        </w:rPr>
        <w:t>:</w:t>
      </w:r>
      <w:r w:rsidRPr="00F973A9">
        <w:rPr>
          <w:rtl/>
        </w:rPr>
        <w:t xml:space="preserve"> والسراج لقب ليعقوب لا لأبيه كما أثبته المصنف</w:t>
      </w:r>
      <w:r>
        <w:rPr>
          <w:rtl/>
          <w:lang w:bidi="ar-IQ"/>
        </w:rPr>
        <w:t xml:space="preserve"> - </w:t>
      </w:r>
      <w:r w:rsidRPr="00F973A9">
        <w:rPr>
          <w:rtl/>
        </w:rPr>
        <w:t>;</w:t>
      </w:r>
      <w:r>
        <w:rPr>
          <w:rtl/>
          <w:lang w:bidi="ar-IQ"/>
        </w:rPr>
        <w:t xml:space="preserve"> - </w:t>
      </w:r>
      <w:r w:rsidRPr="00F973A9">
        <w:rPr>
          <w:rtl/>
        </w:rPr>
        <w:t>والظاهر نقله عن رجال العلامة 186 / 7 الذي انفرد بذلك</w:t>
      </w:r>
      <w:r>
        <w:rPr>
          <w:rtl/>
          <w:lang w:bidi="ar-IQ"/>
        </w:rPr>
        <w:t>،</w:t>
      </w:r>
      <w:r w:rsidRPr="00F973A9">
        <w:rPr>
          <w:rtl/>
        </w:rPr>
        <w:t xml:space="preserve"> ولعله من اشتباه النساخ</w:t>
      </w:r>
      <w:r>
        <w:rPr>
          <w:rtl/>
          <w:lang w:bidi="ar-IQ"/>
        </w:rPr>
        <w:t>،</w:t>
      </w:r>
      <w:r w:rsidRPr="00F973A9">
        <w:rPr>
          <w:rtl/>
        </w:rPr>
        <w:t xml:space="preserve"> فما في رجال البرقي</w:t>
      </w:r>
      <w:r>
        <w:rPr>
          <w:rtl/>
          <w:lang w:bidi="ar-IQ"/>
        </w:rPr>
        <w:t>:</w:t>
      </w:r>
      <w:r w:rsidRPr="00F973A9">
        <w:rPr>
          <w:rtl/>
        </w:rPr>
        <w:t xml:space="preserve"> 29</w:t>
      </w:r>
      <w:r>
        <w:rPr>
          <w:rtl/>
          <w:lang w:bidi="ar-IQ"/>
        </w:rPr>
        <w:t>،</w:t>
      </w:r>
      <w:r w:rsidRPr="00F973A9">
        <w:rPr>
          <w:rtl/>
        </w:rPr>
        <w:t xml:space="preserve"> والنجاشي 451 / 1217</w:t>
      </w:r>
      <w:r>
        <w:rPr>
          <w:rtl/>
          <w:lang w:bidi="ar-IQ"/>
        </w:rPr>
        <w:t>،</w:t>
      </w:r>
      <w:r w:rsidRPr="00F973A9">
        <w:rPr>
          <w:rtl/>
        </w:rPr>
        <w:t xml:space="preserve"> وفهرست الشيخ 180 / 804</w:t>
      </w:r>
      <w:r>
        <w:rPr>
          <w:rtl/>
          <w:lang w:bidi="ar-IQ"/>
        </w:rPr>
        <w:t>،</w:t>
      </w:r>
      <w:r w:rsidRPr="00F973A9">
        <w:rPr>
          <w:rtl/>
        </w:rPr>
        <w:t xml:space="preserve"> وابن داود 206 / 731</w:t>
      </w:r>
      <w:r>
        <w:rPr>
          <w:rtl/>
          <w:lang w:bidi="ar-IQ"/>
        </w:rPr>
        <w:t>،</w:t>
      </w:r>
      <w:r w:rsidRPr="00F973A9">
        <w:rPr>
          <w:rtl/>
        </w:rPr>
        <w:t xml:space="preserve"> ومعالم العلماء 131 / 888</w:t>
      </w:r>
      <w:r>
        <w:rPr>
          <w:rtl/>
          <w:lang w:bidi="ar-IQ"/>
        </w:rPr>
        <w:t>:</w:t>
      </w:r>
      <w:r w:rsidRPr="00F973A9">
        <w:rPr>
          <w:rtl/>
        </w:rPr>
        <w:t xml:space="preserve"> يعقوب السراج فلاحظ.</w:t>
      </w:r>
    </w:p>
    <w:p w:rsidR="004A7232" w:rsidRPr="00045F63" w:rsidRDefault="004A7232" w:rsidP="004A7232">
      <w:pPr>
        <w:pStyle w:val="libFootnote0"/>
        <w:rPr>
          <w:rtl/>
        </w:rPr>
      </w:pPr>
      <w:r w:rsidRPr="00045F63">
        <w:rPr>
          <w:rtl/>
        </w:rPr>
        <w:t>(1) رجال النجاشي 450 / 1216.</w:t>
      </w:r>
    </w:p>
    <w:p w:rsidR="004A7232" w:rsidRPr="00045F63" w:rsidRDefault="004A7232" w:rsidP="004A7232">
      <w:pPr>
        <w:pStyle w:val="libFootnote0"/>
        <w:rPr>
          <w:rtl/>
        </w:rPr>
      </w:pPr>
      <w:r w:rsidRPr="00045F63">
        <w:rPr>
          <w:rtl/>
        </w:rPr>
        <w:t>(2) الفقيه 4</w:t>
      </w:r>
      <w:r>
        <w:rPr>
          <w:rtl/>
        </w:rPr>
        <w:t>:</w:t>
      </w:r>
      <w:r w:rsidRPr="00045F63">
        <w:rPr>
          <w:rtl/>
        </w:rPr>
        <w:t xml:space="preserve"> 6</w:t>
      </w:r>
      <w:r>
        <w:rPr>
          <w:rtl/>
        </w:rPr>
        <w:t>،</w:t>
      </w:r>
      <w:r w:rsidRPr="00045F63">
        <w:rPr>
          <w:rtl/>
        </w:rPr>
        <w:t xml:space="preserve"> من المشيخة</w:t>
      </w:r>
      <w:r>
        <w:rPr>
          <w:rtl/>
        </w:rPr>
        <w:t>،</w:t>
      </w:r>
      <w:r w:rsidRPr="00045F63">
        <w:rPr>
          <w:rtl/>
        </w:rPr>
        <w:t xml:space="preserve"> في طريقه الى يعقوب بن عثيم.</w:t>
      </w:r>
    </w:p>
    <w:p w:rsidR="004A7232" w:rsidRPr="00045F63" w:rsidRDefault="004A7232" w:rsidP="004A7232">
      <w:pPr>
        <w:pStyle w:val="libFootnote0"/>
        <w:rPr>
          <w:rtl/>
        </w:rPr>
      </w:pPr>
      <w:r w:rsidRPr="00045F63">
        <w:rPr>
          <w:rtl/>
        </w:rPr>
        <w:t>(3) تهذيب الأحكام 7</w:t>
      </w:r>
      <w:r>
        <w:rPr>
          <w:rtl/>
        </w:rPr>
        <w:t>:</w:t>
      </w:r>
      <w:r w:rsidRPr="00045F63">
        <w:rPr>
          <w:rtl/>
        </w:rPr>
        <w:t xml:space="preserve"> 108 / 461.</w:t>
      </w:r>
    </w:p>
    <w:p w:rsidR="004A7232" w:rsidRPr="00045F63" w:rsidRDefault="004A7232" w:rsidP="004A7232">
      <w:pPr>
        <w:pStyle w:val="libFootnote0"/>
        <w:rPr>
          <w:rtl/>
        </w:rPr>
      </w:pPr>
      <w:r w:rsidRPr="00045F63">
        <w:rPr>
          <w:rtl/>
        </w:rPr>
        <w:t>(4) تهذيب الأحكام 1</w:t>
      </w:r>
      <w:r>
        <w:rPr>
          <w:rtl/>
        </w:rPr>
        <w:t>:</w:t>
      </w:r>
      <w:r w:rsidRPr="00045F63">
        <w:rPr>
          <w:rtl/>
        </w:rPr>
        <w:t xml:space="preserve"> 21 / 53.</w:t>
      </w:r>
    </w:p>
    <w:p w:rsidR="004A7232" w:rsidRPr="00045F63" w:rsidRDefault="004A7232" w:rsidP="004A7232">
      <w:pPr>
        <w:pStyle w:val="libFootnote0"/>
        <w:rPr>
          <w:rtl/>
        </w:rPr>
      </w:pPr>
      <w:r w:rsidRPr="00045F63">
        <w:rPr>
          <w:rtl/>
        </w:rPr>
        <w:t>(5) الفقيه 3</w:t>
      </w:r>
      <w:r>
        <w:rPr>
          <w:rtl/>
        </w:rPr>
        <w:t>:</w:t>
      </w:r>
      <w:r w:rsidRPr="00045F63">
        <w:rPr>
          <w:rtl/>
        </w:rPr>
        <w:t xml:space="preserve"> 308 / 1484.</w:t>
      </w:r>
    </w:p>
    <w:p w:rsidR="004A7232" w:rsidRPr="00045F63" w:rsidRDefault="004A7232" w:rsidP="004A7232">
      <w:pPr>
        <w:pStyle w:val="libFootnote0"/>
        <w:rPr>
          <w:rtl/>
        </w:rPr>
      </w:pPr>
      <w:r w:rsidRPr="00045F63">
        <w:rPr>
          <w:rtl/>
        </w:rPr>
        <w:t>(6) الفقيه 4</w:t>
      </w:r>
      <w:r>
        <w:rPr>
          <w:rtl/>
        </w:rPr>
        <w:t>:</w:t>
      </w:r>
      <w:r w:rsidRPr="00045F63">
        <w:rPr>
          <w:rtl/>
        </w:rPr>
        <w:t xml:space="preserve"> 93</w:t>
      </w:r>
      <w:r>
        <w:rPr>
          <w:rtl/>
        </w:rPr>
        <w:t>،</w:t>
      </w:r>
      <w:r w:rsidRPr="00045F63">
        <w:rPr>
          <w:rtl/>
        </w:rPr>
        <w:t xml:space="preserve"> من المشيخة</w:t>
      </w:r>
      <w:r>
        <w:rPr>
          <w:rtl/>
        </w:rPr>
        <w:t>،</w:t>
      </w:r>
      <w:r w:rsidRPr="00045F63">
        <w:rPr>
          <w:rtl/>
        </w:rPr>
        <w:t xml:space="preserve"> في طريقه الى محمد بن عمران.</w:t>
      </w:r>
    </w:p>
    <w:p w:rsidR="004A7232" w:rsidRPr="00045F63" w:rsidRDefault="004A7232" w:rsidP="004A7232">
      <w:pPr>
        <w:pStyle w:val="libFootnote0"/>
        <w:rPr>
          <w:rtl/>
        </w:rPr>
      </w:pPr>
      <w:r w:rsidRPr="00045F63">
        <w:rPr>
          <w:rtl/>
        </w:rPr>
        <w:t>(7) الاستبصار 3</w:t>
      </w:r>
      <w:r>
        <w:rPr>
          <w:rtl/>
        </w:rPr>
        <w:t>:</w:t>
      </w:r>
      <w:r w:rsidRPr="00045F63">
        <w:rPr>
          <w:rtl/>
        </w:rPr>
        <w:t xml:space="preserve"> 107 / 380.</w:t>
      </w:r>
    </w:p>
    <w:p w:rsidR="004A7232" w:rsidRPr="00045F63" w:rsidRDefault="004A7232" w:rsidP="004A7232">
      <w:pPr>
        <w:pStyle w:val="libFootnote0"/>
        <w:rPr>
          <w:rtl/>
        </w:rPr>
      </w:pPr>
      <w:r w:rsidRPr="00045F63">
        <w:rPr>
          <w:rtl/>
        </w:rPr>
        <w:t>(8) تهذيب الأحكام 5</w:t>
      </w:r>
      <w:r>
        <w:rPr>
          <w:rtl/>
        </w:rPr>
        <w:t>:</w:t>
      </w:r>
      <w:r w:rsidRPr="00045F63">
        <w:rPr>
          <w:rtl/>
        </w:rPr>
        <w:t xml:space="preserve"> 461 / 1605.</w:t>
      </w:r>
    </w:p>
    <w:p w:rsidR="004A7232" w:rsidRPr="00045F63" w:rsidRDefault="004A7232" w:rsidP="004A7232">
      <w:pPr>
        <w:pStyle w:val="libFootnote0"/>
        <w:rPr>
          <w:rtl/>
        </w:rPr>
      </w:pPr>
      <w:r w:rsidRPr="00045F63">
        <w:rPr>
          <w:rtl/>
        </w:rPr>
        <w:t>(9) الفقيه 4</w:t>
      </w:r>
      <w:r>
        <w:rPr>
          <w:rtl/>
        </w:rPr>
        <w:t>:</w:t>
      </w:r>
      <w:r w:rsidRPr="00045F63">
        <w:rPr>
          <w:rtl/>
        </w:rPr>
        <w:t xml:space="preserve"> 13</w:t>
      </w:r>
      <w:r>
        <w:rPr>
          <w:rtl/>
        </w:rPr>
        <w:t xml:space="preserve"> - </w:t>
      </w:r>
      <w:r w:rsidRPr="00045F63">
        <w:rPr>
          <w:rtl/>
        </w:rPr>
        <w:t>14</w:t>
      </w:r>
      <w:r>
        <w:rPr>
          <w:rtl/>
        </w:rPr>
        <w:t>،</w:t>
      </w:r>
      <w:r w:rsidRPr="00045F63">
        <w:rPr>
          <w:rtl/>
        </w:rPr>
        <w:t xml:space="preserve"> من المشيخة</w:t>
      </w:r>
      <w:r>
        <w:rPr>
          <w:rtl/>
        </w:rPr>
        <w:t>،</w:t>
      </w:r>
      <w:r w:rsidRPr="00045F63">
        <w:rPr>
          <w:rtl/>
        </w:rPr>
        <w:t xml:space="preserve"> في طريقه الى حكم بن حكيم.</w:t>
      </w:r>
    </w:p>
    <w:p w:rsidR="004A7232" w:rsidRPr="00045F63" w:rsidRDefault="004A7232" w:rsidP="004A7232">
      <w:pPr>
        <w:pStyle w:val="libFootnote0"/>
        <w:rPr>
          <w:rtl/>
        </w:rPr>
      </w:pPr>
      <w:r w:rsidRPr="00045F63">
        <w:rPr>
          <w:rtl/>
        </w:rPr>
        <w:t>(10) تهذيب الأحكام 4</w:t>
      </w:r>
      <w:r>
        <w:rPr>
          <w:rtl/>
        </w:rPr>
        <w:t>:</w:t>
      </w:r>
      <w:r w:rsidRPr="00045F63">
        <w:rPr>
          <w:rtl/>
        </w:rPr>
        <w:t xml:space="preserve"> 137 / 385.</w:t>
      </w:r>
    </w:p>
    <w:p w:rsidR="004A7232" w:rsidRPr="00045F63" w:rsidRDefault="004A7232" w:rsidP="004A7232">
      <w:pPr>
        <w:pStyle w:val="libFootnote0"/>
        <w:rPr>
          <w:rtl/>
        </w:rPr>
      </w:pPr>
      <w:r w:rsidRPr="00045F63">
        <w:rPr>
          <w:rtl/>
        </w:rPr>
        <w:t>(11) تهذيب الأحكام 6</w:t>
      </w:r>
      <w:r>
        <w:rPr>
          <w:rtl/>
        </w:rPr>
        <w:t>:</w:t>
      </w:r>
      <w:r w:rsidRPr="00045F63">
        <w:rPr>
          <w:rtl/>
        </w:rPr>
        <w:t xml:space="preserve"> 126 / 223.</w:t>
      </w:r>
    </w:p>
    <w:p w:rsidR="004A7232" w:rsidRPr="00045F63" w:rsidRDefault="004A7232" w:rsidP="004A7232">
      <w:pPr>
        <w:pStyle w:val="libFootnote0"/>
        <w:rPr>
          <w:rtl/>
        </w:rPr>
      </w:pPr>
      <w:r w:rsidRPr="00045F63">
        <w:rPr>
          <w:rtl/>
        </w:rPr>
        <w:t>(12) لم نقف على مصدره الا ما ذكره الوحيد في تعليقته</w:t>
      </w:r>
      <w:r>
        <w:rPr>
          <w:rtl/>
        </w:rPr>
        <w:t>:</w:t>
      </w:r>
      <w:r w:rsidRPr="00045F63">
        <w:rPr>
          <w:rtl/>
        </w:rPr>
        <w:t xml:space="preserve"> 123.</w:t>
      </w:r>
    </w:p>
    <w:p w:rsidR="004A7232" w:rsidRPr="00045F63" w:rsidRDefault="004A7232" w:rsidP="004A7232">
      <w:pPr>
        <w:pStyle w:val="libFootnote0"/>
        <w:rPr>
          <w:rtl/>
        </w:rPr>
      </w:pPr>
      <w:r w:rsidRPr="00045F63">
        <w:rPr>
          <w:rtl/>
        </w:rPr>
        <w:t>(13) تهذيب الأحكام 1</w:t>
      </w:r>
      <w:r>
        <w:rPr>
          <w:rtl/>
        </w:rPr>
        <w:t>:</w:t>
      </w:r>
      <w:r w:rsidRPr="00045F63">
        <w:rPr>
          <w:rtl/>
        </w:rPr>
        <w:t xml:space="preserve"> 348 / 1022.</w:t>
      </w:r>
    </w:p>
    <w:p w:rsidR="004A7232" w:rsidRPr="00045F63" w:rsidRDefault="004A7232" w:rsidP="004A7232">
      <w:pPr>
        <w:pStyle w:val="libFootnote0"/>
        <w:rPr>
          <w:rtl/>
        </w:rPr>
      </w:pPr>
      <w:r w:rsidRPr="00045F63">
        <w:rPr>
          <w:rtl/>
        </w:rPr>
        <w:t>(14) تهذيب الأحكام 7</w:t>
      </w:r>
      <w:r>
        <w:rPr>
          <w:rtl/>
        </w:rPr>
        <w:t>:</w:t>
      </w:r>
      <w:r w:rsidRPr="00045F63">
        <w:rPr>
          <w:rtl/>
        </w:rPr>
        <w:t xml:space="preserve"> 441 / 1761.</w:t>
      </w:r>
    </w:p>
    <w:p w:rsidR="004A7232" w:rsidRPr="00045F63" w:rsidRDefault="004A7232" w:rsidP="004A7232">
      <w:pPr>
        <w:pStyle w:val="libFootnote0"/>
        <w:rPr>
          <w:rtl/>
        </w:rPr>
      </w:pPr>
      <w:r w:rsidRPr="00045F63">
        <w:rPr>
          <w:rtl/>
        </w:rPr>
        <w:t>(15) الفقيه 2</w:t>
      </w:r>
      <w:r>
        <w:rPr>
          <w:rtl/>
        </w:rPr>
        <w:t>:</w:t>
      </w:r>
      <w:r w:rsidRPr="00045F63">
        <w:rPr>
          <w:rtl/>
        </w:rPr>
        <w:t xml:space="preserve"> 167 / 732.</w:t>
      </w:r>
    </w:p>
    <w:p w:rsidR="004A7232" w:rsidRPr="00045F63" w:rsidRDefault="004A7232" w:rsidP="004A7232">
      <w:pPr>
        <w:pStyle w:val="libFootnote0"/>
        <w:rPr>
          <w:rtl/>
        </w:rPr>
      </w:pPr>
      <w:r w:rsidRPr="00045F63">
        <w:rPr>
          <w:rtl/>
        </w:rPr>
        <w:t>(16) الفقيه 4</w:t>
      </w:r>
      <w:r>
        <w:rPr>
          <w:rtl/>
        </w:rPr>
        <w:t>:</w:t>
      </w:r>
      <w:r w:rsidRPr="00045F63">
        <w:rPr>
          <w:rtl/>
        </w:rPr>
        <w:t xml:space="preserve"> 172 / 604.</w:t>
      </w:r>
    </w:p>
    <w:p w:rsidR="004A7232" w:rsidRPr="00045F63" w:rsidRDefault="004A7232" w:rsidP="004A7232">
      <w:pPr>
        <w:pStyle w:val="libFootnote0"/>
        <w:rPr>
          <w:rtl/>
        </w:rPr>
      </w:pPr>
      <w:r w:rsidRPr="00045F63">
        <w:rPr>
          <w:rtl/>
        </w:rPr>
        <w:t>(17) الفقيه 3</w:t>
      </w:r>
      <w:r>
        <w:rPr>
          <w:rtl/>
        </w:rPr>
        <w:t>:</w:t>
      </w:r>
      <w:r w:rsidRPr="00045F63">
        <w:rPr>
          <w:rtl/>
        </w:rPr>
        <w:t xml:space="preserve"> 194 / 881.</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وأبان بن تغلب </w:t>
      </w:r>
      <w:r w:rsidRPr="004A7232">
        <w:rPr>
          <w:rStyle w:val="libFootnotenumChar"/>
          <w:rtl/>
        </w:rPr>
        <w:t>(1)</w:t>
      </w:r>
      <w:r>
        <w:rPr>
          <w:rtl/>
        </w:rPr>
        <w:t>،</w:t>
      </w:r>
      <w:r w:rsidRPr="00045F63">
        <w:rPr>
          <w:rtl/>
        </w:rPr>
        <w:t xml:space="preserve"> وحسن بن زياد العطار </w:t>
      </w:r>
      <w:r w:rsidRPr="004A7232">
        <w:rPr>
          <w:rStyle w:val="libFootnotenumChar"/>
          <w:rtl/>
        </w:rPr>
        <w:t>(2)</w:t>
      </w:r>
      <w:r>
        <w:rPr>
          <w:rtl/>
        </w:rPr>
        <w:t>،</w:t>
      </w:r>
      <w:r w:rsidRPr="00045F63">
        <w:rPr>
          <w:rtl/>
        </w:rPr>
        <w:t xml:space="preserve"> ومحمّد بن قيس البجلي </w:t>
      </w:r>
      <w:r w:rsidRPr="004A7232">
        <w:rPr>
          <w:rStyle w:val="libFootnotenumChar"/>
          <w:rtl/>
        </w:rPr>
        <w:t>(3)</w:t>
      </w:r>
      <w:r>
        <w:rPr>
          <w:rtl/>
        </w:rPr>
        <w:t>،</w:t>
      </w:r>
      <w:r w:rsidRPr="00045F63">
        <w:rPr>
          <w:rtl/>
        </w:rPr>
        <w:t xml:space="preserve"> وزيد الزرّاد </w:t>
      </w:r>
      <w:r w:rsidRPr="004A7232">
        <w:rPr>
          <w:rStyle w:val="libFootnotenumChar"/>
          <w:rtl/>
        </w:rPr>
        <w:t>(4)</w:t>
      </w:r>
      <w:r>
        <w:rPr>
          <w:rtl/>
        </w:rPr>
        <w:t>،</w:t>
      </w:r>
      <w:r w:rsidRPr="00045F63">
        <w:rPr>
          <w:rtl/>
        </w:rPr>
        <w:t xml:space="preserve"> وأبان بن عثمان </w:t>
      </w:r>
      <w:r w:rsidRPr="004A7232">
        <w:rPr>
          <w:rStyle w:val="libFootnotenumChar"/>
          <w:rtl/>
        </w:rPr>
        <w:t>(5)</w:t>
      </w:r>
      <w:r>
        <w:rPr>
          <w:rtl/>
        </w:rPr>
        <w:t>،</w:t>
      </w:r>
      <w:r w:rsidRPr="00045F63">
        <w:rPr>
          <w:rtl/>
        </w:rPr>
        <w:t xml:space="preserve"> وعلي بن عطيّة </w:t>
      </w:r>
      <w:r w:rsidRPr="004A7232">
        <w:rPr>
          <w:rStyle w:val="libFootnotenumChar"/>
          <w:rtl/>
        </w:rPr>
        <w:t>(6)</w:t>
      </w:r>
      <w:r>
        <w:rPr>
          <w:rtl/>
        </w:rPr>
        <w:t>،</w:t>
      </w:r>
      <w:r w:rsidRPr="00045F63">
        <w:rPr>
          <w:rtl/>
        </w:rPr>
        <w:t xml:space="preserve"> ومحمّد بن عطيّة </w:t>
      </w:r>
      <w:r w:rsidRPr="004A7232">
        <w:rPr>
          <w:rStyle w:val="libFootnotenumChar"/>
          <w:rtl/>
        </w:rPr>
        <w:t>(7)</w:t>
      </w:r>
      <w:r>
        <w:rPr>
          <w:rtl/>
        </w:rPr>
        <w:t>،</w:t>
      </w:r>
      <w:r w:rsidRPr="00045F63">
        <w:rPr>
          <w:rtl/>
        </w:rPr>
        <w:t xml:space="preserve"> وداود بن النعمان </w:t>
      </w:r>
      <w:r w:rsidRPr="004A7232">
        <w:rPr>
          <w:rStyle w:val="libFootnotenumChar"/>
          <w:rtl/>
        </w:rPr>
        <w:t>(8)</w:t>
      </w:r>
      <w:r>
        <w:rPr>
          <w:rtl/>
        </w:rPr>
        <w:t>،</w:t>
      </w:r>
      <w:r w:rsidRPr="00045F63">
        <w:rPr>
          <w:rtl/>
        </w:rPr>
        <w:t xml:space="preserve"> ودرست بن أبي منصور </w:t>
      </w:r>
      <w:r w:rsidRPr="004A7232">
        <w:rPr>
          <w:rStyle w:val="libFootnotenumChar"/>
          <w:rtl/>
        </w:rPr>
        <w:t>(9)</w:t>
      </w:r>
      <w:r>
        <w:rPr>
          <w:rtl/>
        </w:rPr>
        <w:t>،</w:t>
      </w:r>
      <w:r w:rsidRPr="00045F63">
        <w:rPr>
          <w:rtl/>
        </w:rPr>
        <w:t xml:space="preserve"> وزياد بن أبي الحلال </w:t>
      </w:r>
      <w:r w:rsidRPr="004A7232">
        <w:rPr>
          <w:rStyle w:val="libFootnotenumChar"/>
          <w:rtl/>
        </w:rPr>
        <w:t>(10)</w:t>
      </w:r>
      <w:r>
        <w:rPr>
          <w:rtl/>
        </w:rPr>
        <w:t>،</w:t>
      </w:r>
      <w:r w:rsidRPr="00045F63">
        <w:rPr>
          <w:rtl/>
        </w:rPr>
        <w:t xml:space="preserve"> وزيد النرسي </w:t>
      </w:r>
      <w:r w:rsidRPr="004A7232">
        <w:rPr>
          <w:rStyle w:val="libFootnotenumChar"/>
          <w:rtl/>
        </w:rPr>
        <w:t>(11)</w:t>
      </w:r>
      <w:r>
        <w:rPr>
          <w:rtl/>
        </w:rPr>
        <w:t>،</w:t>
      </w:r>
      <w:r w:rsidRPr="00045F63">
        <w:rPr>
          <w:rtl/>
        </w:rPr>
        <w:t xml:space="preserve"> وزكريا بن إدريس </w:t>
      </w:r>
      <w:r w:rsidRPr="004A7232">
        <w:rPr>
          <w:rStyle w:val="libFootnotenumChar"/>
          <w:rtl/>
        </w:rPr>
        <w:t>(12)</w:t>
      </w:r>
      <w:r>
        <w:rPr>
          <w:rtl/>
        </w:rPr>
        <w:t>،</w:t>
      </w:r>
      <w:r w:rsidRPr="00045F63">
        <w:rPr>
          <w:rtl/>
        </w:rPr>
        <w:t xml:space="preserve"> وزياد بن مروان </w:t>
      </w:r>
      <w:r w:rsidRPr="004A7232">
        <w:rPr>
          <w:rStyle w:val="libFootnotenumChar"/>
          <w:rtl/>
        </w:rPr>
        <w:t>(13)</w:t>
      </w:r>
      <w:r>
        <w:rPr>
          <w:rtl/>
        </w:rPr>
        <w:t>،</w:t>
      </w:r>
      <w:r w:rsidRPr="00045F63">
        <w:rPr>
          <w:rtl/>
        </w:rPr>
        <w:t xml:space="preserve"> وسعد بن بكير </w:t>
      </w:r>
      <w:r w:rsidRPr="004A7232">
        <w:rPr>
          <w:rStyle w:val="libFootnotenumChar"/>
          <w:rtl/>
        </w:rPr>
        <w:t>(14)</w:t>
      </w:r>
      <w:r>
        <w:rPr>
          <w:rtl/>
        </w:rPr>
        <w:t>،</w:t>
      </w:r>
      <w:r w:rsidRPr="00045F63">
        <w:rPr>
          <w:rtl/>
        </w:rPr>
        <w:t xml:space="preserve"> وسعد بن أبي عمر </w:t>
      </w:r>
      <w:r w:rsidRPr="004A7232">
        <w:rPr>
          <w:rStyle w:val="libFootnotenumChar"/>
          <w:rtl/>
        </w:rPr>
        <w:t>(15)</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الكشي 1</w:t>
      </w:r>
      <w:r>
        <w:rPr>
          <w:rtl/>
        </w:rPr>
        <w:t>:</w:t>
      </w:r>
      <w:r w:rsidRPr="00045F63">
        <w:rPr>
          <w:rtl/>
        </w:rPr>
        <w:t xml:space="preserve"> 330 / 603.</w:t>
      </w:r>
    </w:p>
    <w:p w:rsidR="004A7232" w:rsidRPr="00045F63" w:rsidRDefault="004A7232" w:rsidP="004A7232">
      <w:pPr>
        <w:pStyle w:val="libFootnote0"/>
        <w:rPr>
          <w:rtl/>
        </w:rPr>
      </w:pPr>
      <w:r w:rsidRPr="00045F63">
        <w:rPr>
          <w:rtl/>
        </w:rPr>
        <w:t>(2) تهذيب الأحكام 9</w:t>
      </w:r>
      <w:r>
        <w:rPr>
          <w:rtl/>
        </w:rPr>
        <w:t>:</w:t>
      </w:r>
      <w:r w:rsidRPr="00045F63">
        <w:rPr>
          <w:rtl/>
        </w:rPr>
        <w:t xml:space="preserve"> 106 / 457.</w:t>
      </w:r>
    </w:p>
    <w:p w:rsidR="004A7232" w:rsidRPr="00045F63" w:rsidRDefault="004A7232" w:rsidP="004A7232">
      <w:pPr>
        <w:pStyle w:val="libFootnote0"/>
        <w:rPr>
          <w:rtl/>
        </w:rPr>
      </w:pPr>
      <w:r w:rsidRPr="00045F63">
        <w:rPr>
          <w:rtl/>
        </w:rPr>
        <w:t>(3) الكافي 4</w:t>
      </w:r>
      <w:r>
        <w:rPr>
          <w:rtl/>
        </w:rPr>
        <w:t>:</w:t>
      </w:r>
      <w:r w:rsidRPr="00045F63">
        <w:rPr>
          <w:rtl/>
        </w:rPr>
        <w:t xml:space="preserve"> 284 / 4.</w:t>
      </w:r>
    </w:p>
    <w:p w:rsidR="004A7232" w:rsidRPr="00045F63" w:rsidRDefault="004A7232" w:rsidP="004A7232">
      <w:pPr>
        <w:pStyle w:val="libFootnote0"/>
        <w:rPr>
          <w:rtl/>
        </w:rPr>
      </w:pPr>
      <w:r w:rsidRPr="00045F63">
        <w:rPr>
          <w:rtl/>
        </w:rPr>
        <w:t>(4) رجال النجاشي 175 / 461.</w:t>
      </w:r>
    </w:p>
    <w:p w:rsidR="004A7232" w:rsidRPr="00045F63" w:rsidRDefault="004A7232" w:rsidP="004A7232">
      <w:pPr>
        <w:pStyle w:val="libFootnote0"/>
        <w:rPr>
          <w:rtl/>
        </w:rPr>
      </w:pPr>
      <w:r w:rsidRPr="00045F63">
        <w:rPr>
          <w:rtl/>
        </w:rPr>
        <w:t>(5) تهذيب الأحكام 10</w:t>
      </w:r>
      <w:r>
        <w:rPr>
          <w:rtl/>
        </w:rPr>
        <w:t>:</w:t>
      </w:r>
      <w:r w:rsidRPr="00045F63">
        <w:rPr>
          <w:rtl/>
        </w:rPr>
        <w:t xml:space="preserve"> 216 / 851.</w:t>
      </w:r>
    </w:p>
    <w:p w:rsidR="004A7232" w:rsidRPr="00045F63" w:rsidRDefault="004A7232" w:rsidP="004A7232">
      <w:pPr>
        <w:pStyle w:val="libFootnote0"/>
        <w:rPr>
          <w:rtl/>
        </w:rPr>
      </w:pPr>
      <w:r w:rsidRPr="00045F63">
        <w:rPr>
          <w:rtl/>
        </w:rPr>
        <w:t>(6) تهذيب الأحكام 2</w:t>
      </w:r>
      <w:r>
        <w:rPr>
          <w:rtl/>
        </w:rPr>
        <w:t>:</w:t>
      </w:r>
      <w:r w:rsidRPr="00045F63">
        <w:rPr>
          <w:rtl/>
        </w:rPr>
        <w:t xml:space="preserve"> 37 / 118.</w:t>
      </w:r>
    </w:p>
    <w:p w:rsidR="004A7232" w:rsidRPr="00045F63" w:rsidRDefault="004A7232" w:rsidP="004A7232">
      <w:pPr>
        <w:pStyle w:val="libFootnote0"/>
        <w:rPr>
          <w:rtl/>
        </w:rPr>
      </w:pPr>
      <w:r w:rsidRPr="00045F63">
        <w:rPr>
          <w:rtl/>
        </w:rPr>
        <w:t>(7) تهذيب الأحكام 3</w:t>
      </w:r>
      <w:r>
        <w:rPr>
          <w:rtl/>
        </w:rPr>
        <w:t>:</w:t>
      </w:r>
      <w:r w:rsidRPr="00045F63">
        <w:rPr>
          <w:rtl/>
        </w:rPr>
        <w:t xml:space="preserve"> 102 / 264.</w:t>
      </w:r>
    </w:p>
    <w:p w:rsidR="004A7232" w:rsidRPr="00045F63" w:rsidRDefault="004A7232" w:rsidP="004A7232">
      <w:pPr>
        <w:pStyle w:val="libFootnote0"/>
        <w:rPr>
          <w:rtl/>
        </w:rPr>
      </w:pPr>
      <w:r w:rsidRPr="00045F63">
        <w:rPr>
          <w:rtl/>
        </w:rPr>
        <w:t>(8) الكافي 3</w:t>
      </w:r>
      <w:r>
        <w:rPr>
          <w:rtl/>
        </w:rPr>
        <w:t>:</w:t>
      </w:r>
      <w:r w:rsidRPr="00045F63">
        <w:rPr>
          <w:rtl/>
        </w:rPr>
        <w:t xml:space="preserve"> 198 / 1.</w:t>
      </w:r>
    </w:p>
    <w:p w:rsidR="004A7232" w:rsidRPr="00045F63" w:rsidRDefault="004A7232" w:rsidP="004A7232">
      <w:pPr>
        <w:pStyle w:val="libFootnote0"/>
        <w:rPr>
          <w:rtl/>
        </w:rPr>
      </w:pPr>
      <w:r w:rsidRPr="00045F63">
        <w:rPr>
          <w:rtl/>
        </w:rPr>
        <w:t>(9) أصول الكافي 2</w:t>
      </w:r>
      <w:r>
        <w:rPr>
          <w:rtl/>
        </w:rPr>
        <w:t>:</w:t>
      </w:r>
      <w:r w:rsidRPr="00045F63">
        <w:rPr>
          <w:rtl/>
        </w:rPr>
        <w:t xml:space="preserve"> 125 / 28.</w:t>
      </w:r>
    </w:p>
    <w:p w:rsidR="004A7232" w:rsidRPr="00045F63" w:rsidRDefault="004A7232" w:rsidP="004A7232">
      <w:pPr>
        <w:pStyle w:val="libFootnote0"/>
        <w:rPr>
          <w:rtl/>
        </w:rPr>
      </w:pPr>
      <w:r w:rsidRPr="00045F63">
        <w:rPr>
          <w:rtl/>
        </w:rPr>
        <w:t>(10) تهذيب الأحكام 4</w:t>
      </w:r>
      <w:r>
        <w:rPr>
          <w:rtl/>
        </w:rPr>
        <w:t>:</w:t>
      </w:r>
      <w:r w:rsidRPr="00045F63">
        <w:rPr>
          <w:rtl/>
        </w:rPr>
        <w:t xml:space="preserve"> 330 / 1031.</w:t>
      </w:r>
    </w:p>
    <w:p w:rsidR="004A7232" w:rsidRPr="00045F63" w:rsidRDefault="004A7232" w:rsidP="004A7232">
      <w:pPr>
        <w:pStyle w:val="libFootnote0"/>
        <w:rPr>
          <w:rtl/>
        </w:rPr>
      </w:pPr>
      <w:r w:rsidRPr="00045F63">
        <w:rPr>
          <w:rtl/>
        </w:rPr>
        <w:t>(11) أصول الكافي 2</w:t>
      </w:r>
      <w:r>
        <w:rPr>
          <w:rtl/>
        </w:rPr>
        <w:t>:</w:t>
      </w:r>
      <w:r w:rsidRPr="00045F63">
        <w:rPr>
          <w:rtl/>
        </w:rPr>
        <w:t xml:space="preserve"> 148 / 3.</w:t>
      </w:r>
    </w:p>
    <w:p w:rsidR="004A7232" w:rsidRPr="00045F63" w:rsidRDefault="004A7232" w:rsidP="004A7232">
      <w:pPr>
        <w:pStyle w:val="libFootnote0"/>
        <w:rPr>
          <w:rtl/>
        </w:rPr>
      </w:pPr>
      <w:r w:rsidRPr="00045F63">
        <w:rPr>
          <w:rtl/>
        </w:rPr>
        <w:t>(12) تهذيب الأحكام 2</w:t>
      </w:r>
      <w:r>
        <w:rPr>
          <w:rtl/>
        </w:rPr>
        <w:t>:</w:t>
      </w:r>
      <w:r w:rsidRPr="00045F63">
        <w:rPr>
          <w:rtl/>
        </w:rPr>
        <w:t xml:space="preserve"> 283 / 1127</w:t>
      </w:r>
      <w:r>
        <w:rPr>
          <w:rtl/>
        </w:rPr>
        <w:t>،</w:t>
      </w:r>
      <w:r w:rsidRPr="00045F63">
        <w:rPr>
          <w:rtl/>
        </w:rPr>
        <w:t xml:space="preserve"> وفيه</w:t>
      </w:r>
      <w:r>
        <w:rPr>
          <w:rtl/>
        </w:rPr>
        <w:t>:</w:t>
      </w:r>
      <w:r w:rsidRPr="00045F63">
        <w:rPr>
          <w:rtl/>
        </w:rPr>
        <w:t xml:space="preserve"> عن زكريا صاحب السياري</w:t>
      </w:r>
      <w:r>
        <w:rPr>
          <w:rtl/>
        </w:rPr>
        <w:t>،</w:t>
      </w:r>
      <w:r w:rsidRPr="00045F63">
        <w:rPr>
          <w:rtl/>
        </w:rPr>
        <w:t xml:space="preserve"> والظاهر انه ابن إدريس</w:t>
      </w:r>
      <w:r>
        <w:rPr>
          <w:rtl/>
        </w:rPr>
        <w:t>،</w:t>
      </w:r>
      <w:r w:rsidRPr="00045F63">
        <w:rPr>
          <w:rtl/>
        </w:rPr>
        <w:t xml:space="preserve"> لكونه والسياري من طبقة واحدة</w:t>
      </w:r>
      <w:r>
        <w:rPr>
          <w:rtl/>
        </w:rPr>
        <w:t>،</w:t>
      </w:r>
      <w:r w:rsidRPr="00045F63">
        <w:rPr>
          <w:rtl/>
        </w:rPr>
        <w:t xml:space="preserve"> وعدم وجود التصريح بصحبة زكريا آخر للسياري في كتب الرجال.</w:t>
      </w:r>
    </w:p>
    <w:p w:rsidR="004A7232" w:rsidRPr="00045F63" w:rsidRDefault="004A7232" w:rsidP="004A7232">
      <w:pPr>
        <w:pStyle w:val="libFootnote0"/>
        <w:rPr>
          <w:rtl/>
        </w:rPr>
      </w:pPr>
      <w:r w:rsidRPr="00045F63">
        <w:rPr>
          <w:rtl/>
        </w:rPr>
        <w:t>(13) تهذيب الأحكام 4</w:t>
      </w:r>
      <w:r>
        <w:rPr>
          <w:rtl/>
        </w:rPr>
        <w:t>:</w:t>
      </w:r>
      <w:r w:rsidRPr="00045F63">
        <w:rPr>
          <w:rtl/>
        </w:rPr>
        <w:t xml:space="preserve"> 63 / 171.</w:t>
      </w:r>
    </w:p>
    <w:p w:rsidR="004A7232" w:rsidRPr="00F973A9" w:rsidRDefault="004A7232" w:rsidP="004A7232">
      <w:pPr>
        <w:pStyle w:val="libFootnote0"/>
        <w:rPr>
          <w:rtl/>
        </w:rPr>
      </w:pPr>
      <w:r w:rsidRPr="00F973A9">
        <w:rPr>
          <w:rtl/>
        </w:rPr>
        <w:t>(14) تهذيب الأحكام 2</w:t>
      </w:r>
      <w:r>
        <w:rPr>
          <w:rtl/>
          <w:lang w:bidi="ar-IQ"/>
        </w:rPr>
        <w:t>:</w:t>
      </w:r>
      <w:r w:rsidRPr="00F973A9">
        <w:rPr>
          <w:rtl/>
        </w:rPr>
        <w:t xml:space="preserve"> 101 / 376</w:t>
      </w:r>
      <w:r>
        <w:rPr>
          <w:rtl/>
          <w:lang w:bidi="ar-IQ"/>
        </w:rPr>
        <w:t>،</w:t>
      </w:r>
      <w:r w:rsidRPr="00F973A9">
        <w:rPr>
          <w:rtl/>
        </w:rPr>
        <w:t xml:space="preserve"> وفيه</w:t>
      </w:r>
      <w:r>
        <w:rPr>
          <w:rtl/>
          <w:lang w:bidi="ar-IQ"/>
        </w:rPr>
        <w:t>:</w:t>
      </w:r>
      <w:r w:rsidRPr="00F973A9">
        <w:rPr>
          <w:rtl/>
        </w:rPr>
        <w:t xml:space="preserve"> سعد بن بكر</w:t>
      </w:r>
      <w:r>
        <w:rPr>
          <w:rtl/>
          <w:lang w:bidi="ar-IQ"/>
        </w:rPr>
        <w:t>،</w:t>
      </w:r>
      <w:r w:rsidRPr="00F973A9">
        <w:rPr>
          <w:rtl/>
        </w:rPr>
        <w:t xml:space="preserve"> وكذلك في الاستبصار بموضعين 1</w:t>
      </w:r>
      <w:r>
        <w:rPr>
          <w:rtl/>
          <w:lang w:bidi="ar-IQ"/>
        </w:rPr>
        <w:t>:</w:t>
      </w:r>
      <w:r w:rsidRPr="00F973A9">
        <w:rPr>
          <w:rFonts w:hint="cs"/>
          <w:rtl/>
        </w:rPr>
        <w:t xml:space="preserve"> </w:t>
      </w:r>
      <w:r w:rsidRPr="00F973A9">
        <w:rPr>
          <w:rtl/>
        </w:rPr>
        <w:t>341 / 1286</w:t>
      </w:r>
      <w:r>
        <w:rPr>
          <w:rtl/>
          <w:lang w:bidi="ar-IQ"/>
        </w:rPr>
        <w:t>،</w:t>
      </w:r>
      <w:r w:rsidRPr="00F973A9">
        <w:rPr>
          <w:rtl/>
        </w:rPr>
        <w:t xml:space="preserve"> 1</w:t>
      </w:r>
      <w:r>
        <w:rPr>
          <w:rtl/>
          <w:lang w:bidi="ar-IQ"/>
        </w:rPr>
        <w:t>:</w:t>
      </w:r>
      <w:r w:rsidRPr="00F973A9">
        <w:rPr>
          <w:rtl/>
        </w:rPr>
        <w:t xml:space="preserve"> 344 / 1294</w:t>
      </w:r>
      <w:r>
        <w:rPr>
          <w:rtl/>
          <w:lang w:bidi="ar-IQ"/>
        </w:rPr>
        <w:t>،</w:t>
      </w:r>
      <w:r w:rsidRPr="00F973A9">
        <w:rPr>
          <w:rtl/>
        </w:rPr>
        <w:t xml:space="preserve"> والظاهر</w:t>
      </w:r>
      <w:r>
        <w:rPr>
          <w:rtl/>
          <w:lang w:bidi="ar-IQ"/>
        </w:rPr>
        <w:t>:</w:t>
      </w:r>
      <w:r w:rsidRPr="00F973A9">
        <w:rPr>
          <w:rtl/>
        </w:rPr>
        <w:t xml:space="preserve"> انه في بعض نسخ التهذيب</w:t>
      </w:r>
      <w:r>
        <w:rPr>
          <w:rtl/>
          <w:lang w:bidi="ar-IQ"/>
        </w:rPr>
        <w:t>:</w:t>
      </w:r>
      <w:r w:rsidRPr="00F973A9">
        <w:rPr>
          <w:rtl/>
        </w:rPr>
        <w:t xml:space="preserve"> سعد بن بكير كالذي ذكر في الأصل</w:t>
      </w:r>
      <w:r>
        <w:rPr>
          <w:rtl/>
          <w:lang w:bidi="ar-IQ"/>
        </w:rPr>
        <w:t>،</w:t>
      </w:r>
      <w:r w:rsidRPr="00F973A9">
        <w:rPr>
          <w:rtl/>
        </w:rPr>
        <w:t xml:space="preserve"> ويؤيده ما في منتهى المقال</w:t>
      </w:r>
      <w:r>
        <w:rPr>
          <w:rtl/>
          <w:lang w:bidi="ar-IQ"/>
        </w:rPr>
        <w:t>:</w:t>
      </w:r>
      <w:r w:rsidRPr="00F973A9">
        <w:rPr>
          <w:rtl/>
        </w:rPr>
        <w:t xml:space="preserve"> 147 أيضا.</w:t>
      </w:r>
    </w:p>
    <w:p w:rsidR="004A7232" w:rsidRPr="00045F63" w:rsidRDefault="004A7232" w:rsidP="004A7232">
      <w:pPr>
        <w:pStyle w:val="libFootnote"/>
        <w:rPr>
          <w:rtl/>
          <w:lang w:bidi="fa-IR"/>
        </w:rPr>
      </w:pPr>
      <w:r w:rsidRPr="00045F63">
        <w:rPr>
          <w:rtl/>
        </w:rPr>
        <w:t>وسعد هذا</w:t>
      </w:r>
      <w:r>
        <w:rPr>
          <w:rtl/>
          <w:lang w:bidi="ar-IQ"/>
        </w:rPr>
        <w:t xml:space="preserve"> - </w:t>
      </w:r>
      <w:r w:rsidRPr="00045F63">
        <w:rPr>
          <w:rtl/>
        </w:rPr>
        <w:t>سواء كان ابن بكر أم بكير</w:t>
      </w:r>
      <w:r>
        <w:rPr>
          <w:rtl/>
          <w:lang w:bidi="ar-IQ"/>
        </w:rPr>
        <w:t xml:space="preserve"> - </w:t>
      </w:r>
      <w:r w:rsidRPr="00045F63">
        <w:rPr>
          <w:rtl/>
        </w:rPr>
        <w:t>مجهول الحال لم تذكره كتب الرجال قاطبة بمدح أو قدح فضلا عن ترجمته الا ما في المنتهى على ما تقدم ومعجم السيد الخويي 8</w:t>
      </w:r>
      <w:r>
        <w:rPr>
          <w:rtl/>
          <w:lang w:bidi="ar-IQ"/>
        </w:rPr>
        <w:t>:</w:t>
      </w:r>
      <w:r w:rsidRPr="00045F63">
        <w:rPr>
          <w:rtl/>
        </w:rPr>
        <w:t xml:space="preserve"> 56 / 5015 بعنوان سعد بن بكر</w:t>
      </w:r>
      <w:r>
        <w:rPr>
          <w:rtl/>
          <w:lang w:bidi="ar-IQ"/>
        </w:rPr>
        <w:t>،</w:t>
      </w:r>
      <w:r w:rsidRPr="00045F63">
        <w:rPr>
          <w:rtl/>
        </w:rPr>
        <w:t xml:space="preserve"> فلاحظ.</w:t>
      </w:r>
    </w:p>
    <w:p w:rsidR="004A7232" w:rsidRDefault="004A7232" w:rsidP="004A7232">
      <w:pPr>
        <w:pStyle w:val="libFootnote0"/>
        <w:rPr>
          <w:rtl/>
        </w:rPr>
      </w:pPr>
      <w:r w:rsidRPr="00045F63">
        <w:rPr>
          <w:rtl/>
        </w:rPr>
        <w:t>(15) لم نظفر برواية ابن أبي عمير عنه الا ما قاله الوحيد في التعليقة</w:t>
      </w:r>
      <w:r>
        <w:rPr>
          <w:rtl/>
        </w:rPr>
        <w:t>:</w:t>
      </w:r>
      <w:r w:rsidRPr="00045F63">
        <w:rPr>
          <w:rtl/>
        </w:rPr>
        <w:t xml:space="preserve"> 158</w:t>
      </w:r>
      <w:r>
        <w:rPr>
          <w:rtl/>
        </w:rPr>
        <w:t>،</w:t>
      </w:r>
      <w:r w:rsidRPr="00045F63">
        <w:rPr>
          <w:rtl/>
        </w:rPr>
        <w:t xml:space="preserve"> وفيه</w:t>
      </w:r>
      <w:r>
        <w:rPr>
          <w:rtl/>
        </w:rPr>
        <w:t>:</w:t>
      </w:r>
      <w:r w:rsidRPr="00045F63">
        <w:rPr>
          <w:rtl/>
        </w:rPr>
        <w:t xml:space="preserve"> سعد بن أبي</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وسعيد بن غزوان </w:t>
      </w:r>
      <w:r w:rsidRPr="004A7232">
        <w:rPr>
          <w:rStyle w:val="libFootnotenumChar"/>
          <w:rtl/>
        </w:rPr>
        <w:t>(1)</w:t>
      </w:r>
      <w:r>
        <w:rPr>
          <w:rtl/>
        </w:rPr>
        <w:t>،</w:t>
      </w:r>
      <w:r w:rsidRPr="00045F63">
        <w:rPr>
          <w:rtl/>
        </w:rPr>
        <w:t xml:space="preserve"> وسلام مولى علي بن يقطين </w:t>
      </w:r>
      <w:r w:rsidRPr="004A7232">
        <w:rPr>
          <w:rStyle w:val="libFootnotenumChar"/>
          <w:rtl/>
        </w:rPr>
        <w:t>(2)</w:t>
      </w:r>
      <w:r>
        <w:rPr>
          <w:rtl/>
        </w:rPr>
        <w:t>،</w:t>
      </w:r>
      <w:r w:rsidRPr="00045F63">
        <w:rPr>
          <w:rtl/>
        </w:rPr>
        <w:t xml:space="preserve"> وسيف بن سليمان </w:t>
      </w:r>
      <w:r w:rsidRPr="004A7232">
        <w:rPr>
          <w:rStyle w:val="libFootnotenumChar"/>
          <w:rtl/>
        </w:rPr>
        <w:t>(3)</w:t>
      </w:r>
      <w:r>
        <w:rPr>
          <w:rtl/>
        </w:rPr>
        <w:t>،</w:t>
      </w:r>
      <w:r w:rsidRPr="00045F63">
        <w:rPr>
          <w:rtl/>
        </w:rPr>
        <w:t xml:space="preserve"> وشعيب بن أعين </w:t>
      </w:r>
      <w:r w:rsidRPr="004A7232">
        <w:rPr>
          <w:rStyle w:val="libFootnotenumChar"/>
          <w:rtl/>
        </w:rPr>
        <w:t>(4)</w:t>
      </w:r>
      <w:r>
        <w:rPr>
          <w:rtl/>
        </w:rPr>
        <w:t>،</w:t>
      </w:r>
      <w:r w:rsidRPr="00045F63">
        <w:rPr>
          <w:rtl/>
        </w:rPr>
        <w:t xml:space="preserve"> وصفوان الجمال </w:t>
      </w:r>
      <w:r w:rsidRPr="004A7232">
        <w:rPr>
          <w:rStyle w:val="libFootnotenumChar"/>
          <w:rtl/>
        </w:rPr>
        <w:t>(5)</w:t>
      </w:r>
      <w:r>
        <w:rPr>
          <w:rtl/>
        </w:rPr>
        <w:t>،</w:t>
      </w:r>
      <w:r w:rsidRPr="00045F63">
        <w:rPr>
          <w:rtl/>
        </w:rPr>
        <w:t xml:space="preserve"> وعباد بن صهيب </w:t>
      </w:r>
      <w:r w:rsidRPr="004A7232">
        <w:rPr>
          <w:rStyle w:val="libFootnotenumChar"/>
          <w:rtl/>
        </w:rPr>
        <w:t>(6)</w:t>
      </w:r>
      <w:r>
        <w:rPr>
          <w:rtl/>
        </w:rPr>
        <w:t>،</w:t>
      </w:r>
      <w:r w:rsidRPr="00045F63">
        <w:rPr>
          <w:rtl/>
        </w:rPr>
        <w:t xml:space="preserve"> وعباس بن معروف </w:t>
      </w:r>
      <w:r w:rsidRPr="004A7232">
        <w:rPr>
          <w:rStyle w:val="libFootnotenumChar"/>
          <w:rtl/>
        </w:rPr>
        <w:t>(7)</w:t>
      </w:r>
      <w:r>
        <w:rPr>
          <w:rtl/>
        </w:rPr>
        <w:t>،</w:t>
      </w:r>
      <w:r w:rsidRPr="00045F63">
        <w:rPr>
          <w:rtl/>
        </w:rPr>
        <w:t xml:space="preserve"> وعبد الله بن المغيرة </w:t>
      </w:r>
      <w:r w:rsidRPr="004A7232">
        <w:rPr>
          <w:rStyle w:val="libFootnotenumChar"/>
          <w:rtl/>
        </w:rPr>
        <w:t>(8)</w:t>
      </w:r>
      <w:r>
        <w:rPr>
          <w:rtl/>
        </w:rPr>
        <w:t>،</w:t>
      </w:r>
      <w:r w:rsidRPr="00045F63">
        <w:rPr>
          <w:rtl/>
        </w:rPr>
        <w:t xml:space="preserve"> وفضل بن غزوان </w:t>
      </w:r>
      <w:r w:rsidRPr="004A7232">
        <w:rPr>
          <w:rStyle w:val="libFootnotenumChar"/>
          <w:rtl/>
        </w:rPr>
        <w:t>(9)</w:t>
      </w:r>
      <w:r>
        <w:rPr>
          <w:rtl/>
        </w:rPr>
        <w:t>،</w:t>
      </w:r>
      <w:r w:rsidRPr="00045F63">
        <w:rPr>
          <w:rtl/>
        </w:rPr>
        <w:t xml:space="preserve"> وإبراهيم بن محمّد الأشعري </w:t>
      </w:r>
      <w:r w:rsidRPr="004A7232">
        <w:rPr>
          <w:rStyle w:val="libFootnotenumChar"/>
          <w:rtl/>
        </w:rPr>
        <w:t>(10)</w:t>
      </w:r>
      <w:r>
        <w:rPr>
          <w:rtl/>
        </w:rPr>
        <w:t>،</w:t>
      </w:r>
      <w:r w:rsidRPr="00045F63">
        <w:rPr>
          <w:rtl/>
        </w:rPr>
        <w:t xml:space="preserve"> وأخوه فضل </w:t>
      </w:r>
      <w:r w:rsidRPr="004A7232">
        <w:rPr>
          <w:rStyle w:val="libFootnotenumChar"/>
          <w:rtl/>
        </w:rPr>
        <w:t>(11)</w:t>
      </w:r>
      <w:r>
        <w:rPr>
          <w:rtl/>
        </w:rPr>
        <w:t>،</w:t>
      </w:r>
      <w:r w:rsidRPr="00045F63">
        <w:rPr>
          <w:rtl/>
        </w:rPr>
        <w:t xml:space="preserve"> وعبد الحميد بن أبي العلاء </w:t>
      </w:r>
      <w:r w:rsidRPr="004A7232">
        <w:rPr>
          <w:rStyle w:val="libFootnotenumChar"/>
          <w:rtl/>
        </w:rPr>
        <w:t>(12)</w:t>
      </w:r>
      <w:r>
        <w:rPr>
          <w:rtl/>
        </w:rPr>
        <w:t>،</w:t>
      </w:r>
      <w:r w:rsidRPr="00045F63">
        <w:rPr>
          <w:rtl/>
        </w:rPr>
        <w:t xml:space="preserve"> وقاسم بن عبد الرحمن </w:t>
      </w:r>
      <w:r w:rsidRPr="004A7232">
        <w:rPr>
          <w:rStyle w:val="libFootnotenumChar"/>
          <w:rtl/>
        </w:rPr>
        <w:t>(13)</w:t>
      </w:r>
      <w:r>
        <w:rPr>
          <w:rtl/>
        </w:rPr>
        <w:t>،</w:t>
      </w:r>
      <w:r w:rsidRPr="00045F63">
        <w:rPr>
          <w:rtl/>
        </w:rPr>
        <w:t xml:space="preserve"> وعيص بن القاسم </w:t>
      </w:r>
      <w:r w:rsidRPr="004A7232">
        <w:rPr>
          <w:rStyle w:val="libFootnotenumChar"/>
          <w:rtl/>
        </w:rPr>
        <w:t>(14)</w:t>
      </w:r>
      <w:r>
        <w:rPr>
          <w:rtl/>
        </w:rPr>
        <w:t>،</w:t>
      </w:r>
      <w:r w:rsidRPr="00045F63">
        <w:rPr>
          <w:rtl/>
        </w:rPr>
        <w:t xml:space="preserve"> وغياث بن إبراهيم </w:t>
      </w:r>
      <w:r w:rsidRPr="004A7232">
        <w:rPr>
          <w:rStyle w:val="libFootnotenumChar"/>
          <w:rtl/>
        </w:rPr>
        <w:t>(15)</w:t>
      </w:r>
      <w:r>
        <w:rPr>
          <w:rtl/>
        </w:rPr>
        <w:t>،</w:t>
      </w:r>
      <w:r w:rsidRPr="00045F63">
        <w:rPr>
          <w:rtl/>
        </w:rPr>
        <w:t xml:space="preserve"> وفضل بن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عمرو أو عمر. ونقله عنه غيره وسنبينه.</w:t>
      </w:r>
    </w:p>
    <w:p w:rsidR="004A7232" w:rsidRPr="00F973A9" w:rsidRDefault="004A7232" w:rsidP="004A7232">
      <w:pPr>
        <w:pStyle w:val="libFootnote"/>
        <w:rPr>
          <w:rtl/>
        </w:rPr>
      </w:pPr>
      <w:r w:rsidRPr="00F973A9">
        <w:rPr>
          <w:rtl/>
        </w:rPr>
        <w:t>وهو في رجال الشيخ</w:t>
      </w:r>
      <w:r>
        <w:rPr>
          <w:rtl/>
          <w:lang w:bidi="ar-IQ"/>
        </w:rPr>
        <w:t>:</w:t>
      </w:r>
      <w:r w:rsidRPr="00F973A9">
        <w:rPr>
          <w:rtl/>
        </w:rPr>
        <w:t xml:space="preserve"> سعد بن أبي عمرو الجلاب</w:t>
      </w:r>
      <w:r>
        <w:rPr>
          <w:rtl/>
          <w:lang w:bidi="ar-IQ"/>
        </w:rPr>
        <w:t>،</w:t>
      </w:r>
      <w:r w:rsidRPr="00F973A9">
        <w:rPr>
          <w:rtl/>
        </w:rPr>
        <w:t xml:space="preserve"> من أصحاب الباقر والصادق صلوات الله عليهما</w:t>
      </w:r>
      <w:r>
        <w:rPr>
          <w:rtl/>
          <w:lang w:bidi="ar-IQ"/>
        </w:rPr>
        <w:t>:</w:t>
      </w:r>
      <w:r w:rsidRPr="00F973A9">
        <w:rPr>
          <w:rtl/>
        </w:rPr>
        <w:t xml:space="preserve"> 125 / 19 و205 / 38</w:t>
      </w:r>
      <w:r>
        <w:rPr>
          <w:rtl/>
          <w:lang w:bidi="ar-IQ"/>
        </w:rPr>
        <w:t>،</w:t>
      </w:r>
      <w:r w:rsidRPr="00F973A9">
        <w:rPr>
          <w:rtl/>
        </w:rPr>
        <w:t xml:space="preserve"> ويظهر من بعض النسخ</w:t>
      </w:r>
      <w:r>
        <w:rPr>
          <w:rtl/>
          <w:lang w:bidi="ar-IQ"/>
        </w:rPr>
        <w:t>:</w:t>
      </w:r>
      <w:r w:rsidRPr="00F973A9">
        <w:rPr>
          <w:rtl/>
        </w:rPr>
        <w:t xml:space="preserve"> </w:t>
      </w:r>
      <w:r>
        <w:rPr>
          <w:rtl/>
        </w:rPr>
        <w:t>(</w:t>
      </w:r>
      <w:r w:rsidRPr="00F973A9">
        <w:rPr>
          <w:rtl/>
        </w:rPr>
        <w:t>عمر</w:t>
      </w:r>
      <w:r>
        <w:rPr>
          <w:rtl/>
        </w:rPr>
        <w:t>)</w:t>
      </w:r>
      <w:r w:rsidRPr="00F973A9">
        <w:rPr>
          <w:rtl/>
        </w:rPr>
        <w:t xml:space="preserve"> مكان </w:t>
      </w:r>
      <w:r>
        <w:rPr>
          <w:rtl/>
        </w:rPr>
        <w:t>(</w:t>
      </w:r>
      <w:r w:rsidRPr="00F973A9">
        <w:rPr>
          <w:rtl/>
        </w:rPr>
        <w:t>عمرو</w:t>
      </w:r>
      <w:r>
        <w:rPr>
          <w:rtl/>
        </w:rPr>
        <w:t>)</w:t>
      </w:r>
      <w:r w:rsidRPr="00F973A9">
        <w:rPr>
          <w:rtl/>
        </w:rPr>
        <w:t xml:space="preserve"> كما مر في التعليقة وأيده في منتهى المقال</w:t>
      </w:r>
      <w:r>
        <w:rPr>
          <w:rtl/>
          <w:lang w:bidi="ar-IQ"/>
        </w:rPr>
        <w:t>:</w:t>
      </w:r>
      <w:r w:rsidRPr="00F973A9">
        <w:rPr>
          <w:rtl/>
        </w:rPr>
        <w:t xml:space="preserve"> 146</w:t>
      </w:r>
      <w:r>
        <w:rPr>
          <w:rtl/>
          <w:lang w:bidi="ar-IQ"/>
        </w:rPr>
        <w:t>،</w:t>
      </w:r>
      <w:r w:rsidRPr="00F973A9">
        <w:rPr>
          <w:rtl/>
        </w:rPr>
        <w:t xml:space="preserve"> وتنقيح المقال 2</w:t>
      </w:r>
      <w:r>
        <w:rPr>
          <w:rtl/>
          <w:lang w:bidi="ar-IQ"/>
        </w:rPr>
        <w:t>:</w:t>
      </w:r>
      <w:r w:rsidRPr="00F973A9">
        <w:rPr>
          <w:rtl/>
        </w:rPr>
        <w:t xml:space="preserve"> 11 / 4654</w:t>
      </w:r>
      <w:r>
        <w:rPr>
          <w:rtl/>
          <w:lang w:bidi="ar-IQ"/>
        </w:rPr>
        <w:t>،</w:t>
      </w:r>
      <w:r w:rsidRPr="00F973A9">
        <w:rPr>
          <w:rtl/>
        </w:rPr>
        <w:t xml:space="preserve"> ومعجم رجال الحديث 8</w:t>
      </w:r>
      <w:r>
        <w:rPr>
          <w:rtl/>
          <w:lang w:bidi="ar-IQ"/>
        </w:rPr>
        <w:t>:</w:t>
      </w:r>
      <w:r w:rsidRPr="00F973A9">
        <w:rPr>
          <w:rtl/>
        </w:rPr>
        <w:t xml:space="preserve"> 51 / 5007 ويظهر أيضا وقوع الاشتباه في إعادته بعنوان</w:t>
      </w:r>
      <w:r>
        <w:rPr>
          <w:rtl/>
          <w:lang w:bidi="ar-IQ"/>
        </w:rPr>
        <w:t>:</w:t>
      </w:r>
      <w:r w:rsidRPr="00F973A9">
        <w:rPr>
          <w:rtl/>
        </w:rPr>
        <w:t xml:space="preserve"> سعيد بن أبي عمير</w:t>
      </w:r>
      <w:r>
        <w:rPr>
          <w:rtl/>
          <w:lang w:bidi="ar-IQ"/>
        </w:rPr>
        <w:t xml:space="preserve"> - </w:t>
      </w:r>
      <w:r w:rsidRPr="00F973A9">
        <w:rPr>
          <w:rtl/>
        </w:rPr>
        <w:t>وسيأتي</w:t>
      </w:r>
      <w:r>
        <w:rPr>
          <w:rtl/>
          <w:lang w:bidi="ar-IQ"/>
        </w:rPr>
        <w:t xml:space="preserve"> -،</w:t>
      </w:r>
      <w:r w:rsidRPr="00F973A9">
        <w:rPr>
          <w:rtl/>
        </w:rPr>
        <w:t xml:space="preserve"> لعدم ذكر الأخير في جميع كتب الحديث والرجال</w:t>
      </w:r>
      <w:r>
        <w:rPr>
          <w:rtl/>
          <w:lang w:bidi="ar-IQ"/>
        </w:rPr>
        <w:t xml:space="preserve"> - </w:t>
      </w:r>
      <w:r w:rsidRPr="00F973A9">
        <w:rPr>
          <w:rtl/>
        </w:rPr>
        <w:t>فيما استقصيناه</w:t>
      </w:r>
      <w:r>
        <w:rPr>
          <w:rtl/>
          <w:lang w:bidi="ar-IQ"/>
        </w:rPr>
        <w:t xml:space="preserve"> - </w:t>
      </w:r>
      <w:r w:rsidRPr="00F973A9">
        <w:rPr>
          <w:rtl/>
        </w:rPr>
        <w:t>فلاحظ.</w:t>
      </w:r>
    </w:p>
    <w:p w:rsidR="004A7232" w:rsidRPr="00045F63" w:rsidRDefault="004A7232" w:rsidP="004A7232">
      <w:pPr>
        <w:pStyle w:val="libFootnote0"/>
        <w:rPr>
          <w:rtl/>
        </w:rPr>
      </w:pPr>
      <w:r w:rsidRPr="00045F63">
        <w:rPr>
          <w:rtl/>
        </w:rPr>
        <w:t>(1) تهذيب الأحكام 4</w:t>
      </w:r>
      <w:r>
        <w:rPr>
          <w:rtl/>
        </w:rPr>
        <w:t>:</w:t>
      </w:r>
      <w:r w:rsidRPr="00045F63">
        <w:rPr>
          <w:rtl/>
        </w:rPr>
        <w:t xml:space="preserve"> 63 / 170.</w:t>
      </w:r>
    </w:p>
    <w:p w:rsidR="004A7232" w:rsidRPr="00045F63" w:rsidRDefault="004A7232" w:rsidP="004A7232">
      <w:pPr>
        <w:pStyle w:val="libFootnote0"/>
        <w:rPr>
          <w:rtl/>
        </w:rPr>
      </w:pPr>
      <w:r w:rsidRPr="00045F63">
        <w:rPr>
          <w:rtl/>
        </w:rPr>
        <w:t>(2) الكافي 8</w:t>
      </w:r>
      <w:r>
        <w:rPr>
          <w:rtl/>
        </w:rPr>
        <w:t>:</w:t>
      </w:r>
      <w:r w:rsidRPr="00045F63">
        <w:rPr>
          <w:rtl/>
        </w:rPr>
        <w:t xml:space="preserve"> 383 / 583.</w:t>
      </w:r>
    </w:p>
    <w:p w:rsidR="004A7232" w:rsidRPr="00045F63" w:rsidRDefault="004A7232" w:rsidP="004A7232">
      <w:pPr>
        <w:pStyle w:val="libFootnote0"/>
        <w:rPr>
          <w:rtl/>
        </w:rPr>
      </w:pPr>
      <w:r w:rsidRPr="00045F63">
        <w:rPr>
          <w:rtl/>
        </w:rPr>
        <w:t>(3) التهذيب 1</w:t>
      </w:r>
      <w:r>
        <w:rPr>
          <w:rtl/>
        </w:rPr>
        <w:t>:</w:t>
      </w:r>
      <w:r w:rsidRPr="00045F63">
        <w:rPr>
          <w:rtl/>
        </w:rPr>
        <w:t xml:space="preserve"> 12 / 32</w:t>
      </w:r>
      <w:r>
        <w:rPr>
          <w:rtl/>
        </w:rPr>
        <w:t>،</w:t>
      </w:r>
      <w:r w:rsidRPr="00045F63">
        <w:rPr>
          <w:rtl/>
        </w:rPr>
        <w:t xml:space="preserve"> والاستبصار 2</w:t>
      </w:r>
      <w:r>
        <w:rPr>
          <w:rtl/>
        </w:rPr>
        <w:t>:</w:t>
      </w:r>
      <w:r w:rsidRPr="00045F63">
        <w:rPr>
          <w:rtl/>
        </w:rPr>
        <w:t xml:space="preserve"> 142 / 464.</w:t>
      </w:r>
    </w:p>
    <w:p w:rsidR="004A7232" w:rsidRPr="00045F63" w:rsidRDefault="004A7232" w:rsidP="004A7232">
      <w:pPr>
        <w:pStyle w:val="libFootnote0"/>
        <w:rPr>
          <w:rtl/>
        </w:rPr>
      </w:pPr>
      <w:r w:rsidRPr="00045F63">
        <w:rPr>
          <w:rtl/>
        </w:rPr>
        <w:t>(4) فهرست الشيخ 82 / 353.</w:t>
      </w:r>
    </w:p>
    <w:p w:rsidR="004A7232" w:rsidRPr="00045F63" w:rsidRDefault="004A7232" w:rsidP="004A7232">
      <w:pPr>
        <w:pStyle w:val="libFootnote0"/>
        <w:rPr>
          <w:rtl/>
        </w:rPr>
      </w:pPr>
      <w:r w:rsidRPr="00045F63">
        <w:rPr>
          <w:rtl/>
        </w:rPr>
        <w:t>(5) الفقيه 4</w:t>
      </w:r>
      <w:r>
        <w:rPr>
          <w:rtl/>
        </w:rPr>
        <w:t>:</w:t>
      </w:r>
      <w:r w:rsidRPr="00045F63">
        <w:rPr>
          <w:rtl/>
        </w:rPr>
        <w:t xml:space="preserve"> 24</w:t>
      </w:r>
      <w:r>
        <w:rPr>
          <w:rtl/>
        </w:rPr>
        <w:t>،</w:t>
      </w:r>
      <w:r w:rsidRPr="00045F63">
        <w:rPr>
          <w:rtl/>
        </w:rPr>
        <w:t xml:space="preserve"> من المشيخة</w:t>
      </w:r>
      <w:r>
        <w:rPr>
          <w:rtl/>
        </w:rPr>
        <w:t>،</w:t>
      </w:r>
      <w:r w:rsidRPr="00045F63">
        <w:rPr>
          <w:rtl/>
        </w:rPr>
        <w:t xml:space="preserve"> في طريقه الى صفوان بن مهران.</w:t>
      </w:r>
    </w:p>
    <w:p w:rsidR="004A7232" w:rsidRPr="00045F63" w:rsidRDefault="004A7232" w:rsidP="004A7232">
      <w:pPr>
        <w:pStyle w:val="libFootnote0"/>
        <w:rPr>
          <w:rtl/>
        </w:rPr>
      </w:pPr>
      <w:r w:rsidRPr="00045F63">
        <w:rPr>
          <w:rtl/>
        </w:rPr>
        <w:t>(6) الفهرست</w:t>
      </w:r>
      <w:r>
        <w:rPr>
          <w:rtl/>
        </w:rPr>
        <w:t>:</w:t>
      </w:r>
      <w:r w:rsidRPr="00045F63">
        <w:rPr>
          <w:rtl/>
        </w:rPr>
        <w:t xml:space="preserve"> 120 / 541 وفيه بتوسط الحسن بن محبوب.</w:t>
      </w:r>
    </w:p>
    <w:p w:rsidR="004A7232" w:rsidRPr="00045F63" w:rsidRDefault="004A7232" w:rsidP="004A7232">
      <w:pPr>
        <w:pStyle w:val="libFootnote0"/>
        <w:rPr>
          <w:rtl/>
        </w:rPr>
      </w:pPr>
      <w:r w:rsidRPr="00045F63">
        <w:rPr>
          <w:rtl/>
        </w:rPr>
        <w:t>(7) لم نظفر برواية ابن أبي عمير عنه</w:t>
      </w:r>
      <w:r>
        <w:rPr>
          <w:rtl/>
        </w:rPr>
        <w:t>،</w:t>
      </w:r>
      <w:r w:rsidRPr="00045F63">
        <w:rPr>
          <w:rtl/>
        </w:rPr>
        <w:t xml:space="preserve"> ووجدنا العكس كما في التهذيب 5</w:t>
      </w:r>
      <w:r>
        <w:rPr>
          <w:rtl/>
        </w:rPr>
        <w:t>:</w:t>
      </w:r>
      <w:r w:rsidRPr="00045F63">
        <w:rPr>
          <w:rtl/>
        </w:rPr>
        <w:t xml:space="preserve"> 292 / 992</w:t>
      </w:r>
      <w:r>
        <w:rPr>
          <w:rtl/>
        </w:rPr>
        <w:t>،</w:t>
      </w:r>
      <w:r w:rsidRPr="00045F63">
        <w:rPr>
          <w:rtl/>
        </w:rPr>
        <w:t xml:space="preserve"> والاستبصار 2</w:t>
      </w:r>
      <w:r>
        <w:rPr>
          <w:rtl/>
        </w:rPr>
        <w:t>:</w:t>
      </w:r>
      <w:r w:rsidRPr="00045F63">
        <w:rPr>
          <w:rtl/>
        </w:rPr>
        <w:t xml:space="preserve"> 305 / 1090</w:t>
      </w:r>
      <w:r>
        <w:rPr>
          <w:rtl/>
        </w:rPr>
        <w:t>،</w:t>
      </w:r>
      <w:r w:rsidRPr="00045F63">
        <w:rPr>
          <w:rtl/>
        </w:rPr>
        <w:t xml:space="preserve"> فلاحظ.</w:t>
      </w:r>
    </w:p>
    <w:p w:rsidR="004A7232" w:rsidRPr="00045F63" w:rsidRDefault="004A7232" w:rsidP="004A7232">
      <w:pPr>
        <w:pStyle w:val="libFootnote0"/>
        <w:rPr>
          <w:rtl/>
        </w:rPr>
      </w:pPr>
      <w:r w:rsidRPr="00045F63">
        <w:rPr>
          <w:rtl/>
        </w:rPr>
        <w:t>(8) تهذيب الأحكام 1</w:t>
      </w:r>
      <w:r>
        <w:rPr>
          <w:rtl/>
        </w:rPr>
        <w:t>:</w:t>
      </w:r>
      <w:r w:rsidRPr="00045F63">
        <w:rPr>
          <w:rtl/>
        </w:rPr>
        <w:t xml:space="preserve"> 172 / 493.</w:t>
      </w:r>
    </w:p>
    <w:p w:rsidR="004A7232" w:rsidRPr="00045F63" w:rsidRDefault="004A7232" w:rsidP="004A7232">
      <w:pPr>
        <w:pStyle w:val="libFootnote0"/>
        <w:rPr>
          <w:rtl/>
        </w:rPr>
      </w:pPr>
      <w:r w:rsidRPr="00045F63">
        <w:rPr>
          <w:rtl/>
        </w:rPr>
        <w:t>(9) الكافي 4</w:t>
      </w:r>
      <w:r>
        <w:rPr>
          <w:rtl/>
        </w:rPr>
        <w:t>:</w:t>
      </w:r>
      <w:r w:rsidRPr="00045F63">
        <w:rPr>
          <w:rtl/>
        </w:rPr>
        <w:t xml:space="preserve"> 239 / 3</w:t>
      </w:r>
      <w:r>
        <w:rPr>
          <w:rtl/>
        </w:rPr>
        <w:t>،</w:t>
      </w:r>
      <w:r w:rsidRPr="00045F63">
        <w:rPr>
          <w:rtl/>
        </w:rPr>
        <w:t xml:space="preserve"> والصحيح فضيل بقرينة وجوده في سائر كتب الرجال</w:t>
      </w:r>
      <w:r>
        <w:rPr>
          <w:rtl/>
        </w:rPr>
        <w:t>،</w:t>
      </w:r>
      <w:r w:rsidRPr="00045F63">
        <w:rPr>
          <w:rtl/>
        </w:rPr>
        <w:t xml:space="preserve"> فلاحظ.</w:t>
      </w:r>
    </w:p>
    <w:p w:rsidR="004A7232" w:rsidRPr="00045F63" w:rsidRDefault="004A7232" w:rsidP="004A7232">
      <w:pPr>
        <w:pStyle w:val="libFootnote0"/>
        <w:rPr>
          <w:rtl/>
        </w:rPr>
      </w:pPr>
      <w:r w:rsidRPr="00045F63">
        <w:rPr>
          <w:rtl/>
        </w:rPr>
        <w:t>(10) رجال الكشي 2</w:t>
      </w:r>
      <w:r>
        <w:rPr>
          <w:rtl/>
        </w:rPr>
        <w:t>:</w:t>
      </w:r>
      <w:r w:rsidRPr="00045F63">
        <w:rPr>
          <w:rtl/>
        </w:rPr>
        <w:t xml:space="preserve"> 415 / 315.</w:t>
      </w:r>
    </w:p>
    <w:p w:rsidR="004A7232" w:rsidRPr="00045F63" w:rsidRDefault="004A7232" w:rsidP="004A7232">
      <w:pPr>
        <w:pStyle w:val="libFootnote0"/>
        <w:rPr>
          <w:rtl/>
        </w:rPr>
      </w:pPr>
      <w:r w:rsidRPr="00045F63">
        <w:rPr>
          <w:rtl/>
        </w:rPr>
        <w:t>(11) رجال الكشي 2</w:t>
      </w:r>
      <w:r>
        <w:rPr>
          <w:rtl/>
        </w:rPr>
        <w:t>:</w:t>
      </w:r>
      <w:r w:rsidRPr="00045F63">
        <w:rPr>
          <w:rtl/>
        </w:rPr>
        <w:t xml:space="preserve"> 415 / 315.</w:t>
      </w:r>
    </w:p>
    <w:p w:rsidR="004A7232" w:rsidRPr="00045F63" w:rsidRDefault="004A7232" w:rsidP="004A7232">
      <w:pPr>
        <w:pStyle w:val="libFootnote0"/>
        <w:rPr>
          <w:rtl/>
        </w:rPr>
      </w:pPr>
      <w:r w:rsidRPr="00045F63">
        <w:rPr>
          <w:rtl/>
        </w:rPr>
        <w:t>(12) أصول الكافي 2</w:t>
      </w:r>
      <w:r>
        <w:rPr>
          <w:rtl/>
        </w:rPr>
        <w:t>:</w:t>
      </w:r>
      <w:r w:rsidRPr="00045F63">
        <w:rPr>
          <w:rtl/>
        </w:rPr>
        <w:t xml:space="preserve"> 170 / 6.</w:t>
      </w:r>
    </w:p>
    <w:p w:rsidR="004A7232" w:rsidRPr="00045F63" w:rsidRDefault="004A7232" w:rsidP="004A7232">
      <w:pPr>
        <w:pStyle w:val="libFootnote0"/>
        <w:rPr>
          <w:rtl/>
        </w:rPr>
      </w:pPr>
      <w:r w:rsidRPr="00045F63">
        <w:rPr>
          <w:rtl/>
        </w:rPr>
        <w:t>(13) لم نعثر عليه في سائر المصادر الرجالية والحديثية.</w:t>
      </w:r>
    </w:p>
    <w:p w:rsidR="004A7232" w:rsidRPr="00045F63" w:rsidRDefault="004A7232" w:rsidP="004A7232">
      <w:pPr>
        <w:pStyle w:val="libFootnote0"/>
        <w:rPr>
          <w:rtl/>
        </w:rPr>
      </w:pPr>
      <w:r w:rsidRPr="00045F63">
        <w:rPr>
          <w:rtl/>
        </w:rPr>
        <w:t>(14) فهرست الشيخ 121 / 547.</w:t>
      </w:r>
    </w:p>
    <w:p w:rsidR="004A7232" w:rsidRPr="00045F63" w:rsidRDefault="004A7232" w:rsidP="004A7232">
      <w:pPr>
        <w:pStyle w:val="libFootnote0"/>
        <w:rPr>
          <w:rtl/>
        </w:rPr>
      </w:pPr>
      <w:r w:rsidRPr="00045F63">
        <w:rPr>
          <w:rtl/>
        </w:rPr>
        <w:t>(15) الاستبصار 4</w:t>
      </w:r>
      <w:r>
        <w:rPr>
          <w:rtl/>
        </w:rPr>
        <w:t>:</w:t>
      </w:r>
      <w:r w:rsidRPr="00045F63">
        <w:rPr>
          <w:rtl/>
        </w:rPr>
        <w:t xml:space="preserve"> 163 / 619.</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عثمان </w:t>
      </w:r>
      <w:r w:rsidRPr="004A7232">
        <w:rPr>
          <w:rStyle w:val="libFootnotenumChar"/>
          <w:rtl/>
        </w:rPr>
        <w:t>(1)</w:t>
      </w:r>
      <w:r>
        <w:rPr>
          <w:rtl/>
        </w:rPr>
        <w:t>،</w:t>
      </w:r>
      <w:r w:rsidRPr="00045F63">
        <w:rPr>
          <w:rtl/>
        </w:rPr>
        <w:t xml:space="preserve"> وعبد الله بن فضل الهاشمي </w:t>
      </w:r>
      <w:r w:rsidRPr="004A7232">
        <w:rPr>
          <w:rStyle w:val="libFootnotenumChar"/>
          <w:rtl/>
        </w:rPr>
        <w:t>(2)</w:t>
      </w:r>
      <w:r>
        <w:rPr>
          <w:rtl/>
        </w:rPr>
        <w:t>،</w:t>
      </w:r>
      <w:r w:rsidRPr="00045F63">
        <w:rPr>
          <w:rtl/>
        </w:rPr>
        <w:t xml:space="preserve"> وكليب بن معاوية الأسدي </w:t>
      </w:r>
      <w:r w:rsidRPr="004A7232">
        <w:rPr>
          <w:rStyle w:val="libFootnotenumChar"/>
          <w:rtl/>
        </w:rPr>
        <w:t>(3)</w:t>
      </w:r>
      <w:r>
        <w:rPr>
          <w:rtl/>
        </w:rPr>
        <w:t>،</w:t>
      </w:r>
      <w:r w:rsidRPr="00045F63">
        <w:rPr>
          <w:rtl/>
        </w:rPr>
        <w:t xml:space="preserve"> وحسن بن أخي فضيل </w:t>
      </w:r>
      <w:r w:rsidRPr="004A7232">
        <w:rPr>
          <w:rStyle w:val="libFootnotenumChar"/>
          <w:rtl/>
        </w:rPr>
        <w:t>(4)</w:t>
      </w:r>
      <w:r>
        <w:rPr>
          <w:rtl/>
        </w:rPr>
        <w:t>،</w:t>
      </w:r>
      <w:r w:rsidRPr="00045F63">
        <w:rPr>
          <w:rtl/>
        </w:rPr>
        <w:t xml:space="preserve"> وسعيد بن أبي عمير </w:t>
      </w:r>
      <w:r w:rsidRPr="004A7232">
        <w:rPr>
          <w:rStyle w:val="libFootnotenumChar"/>
          <w:rtl/>
        </w:rPr>
        <w:t>(5)</w:t>
      </w:r>
      <w:r>
        <w:rPr>
          <w:rtl/>
        </w:rPr>
        <w:t>.</w:t>
      </w:r>
    </w:p>
    <w:p w:rsidR="004A7232" w:rsidRPr="00045F63" w:rsidRDefault="004A7232" w:rsidP="004A7232">
      <w:pPr>
        <w:pStyle w:val="libNormal"/>
        <w:rPr>
          <w:rtl/>
        </w:rPr>
      </w:pPr>
      <w:r w:rsidRPr="00045F63">
        <w:rPr>
          <w:rtl/>
        </w:rPr>
        <w:t>هذا ما حضرني عاجلا</w:t>
      </w:r>
      <w:r>
        <w:rPr>
          <w:rtl/>
        </w:rPr>
        <w:t>،</w:t>
      </w:r>
      <w:r w:rsidRPr="00045F63">
        <w:rPr>
          <w:rtl/>
        </w:rPr>
        <w:t xml:space="preserve"> ولعلّ المتتبع في الطرق والأسانيد يقف على أزيد من هذا</w:t>
      </w:r>
      <w:r>
        <w:rPr>
          <w:rtl/>
        </w:rPr>
        <w:t>،</w:t>
      </w:r>
      <w:r w:rsidRPr="00045F63">
        <w:rPr>
          <w:rtl/>
        </w:rPr>
        <w:t xml:space="preserve"> ويعرف المائة المذكورة في الفهرست</w:t>
      </w:r>
      <w:r>
        <w:rPr>
          <w:rtl/>
        </w:rPr>
        <w:t>،</w:t>
      </w:r>
      <w:r w:rsidRPr="00045F63">
        <w:rPr>
          <w:rtl/>
        </w:rPr>
        <w:t xml:space="preserve"> ثم ان ما يجب التنبيه عليه في هذه الترجمة أمور</w:t>
      </w:r>
      <w:r>
        <w:rPr>
          <w:rtl/>
        </w:rPr>
        <w:t>:</w:t>
      </w:r>
    </w:p>
    <w:p w:rsidR="004A7232" w:rsidRPr="00045F63" w:rsidRDefault="004A7232" w:rsidP="004A7232">
      <w:pPr>
        <w:pStyle w:val="libNormal"/>
        <w:rPr>
          <w:rtl/>
        </w:rPr>
      </w:pPr>
      <w:r w:rsidRPr="00045F63">
        <w:rPr>
          <w:rtl/>
        </w:rPr>
        <w:t>الأول</w:t>
      </w:r>
      <w:r>
        <w:rPr>
          <w:rtl/>
        </w:rPr>
        <w:t>:</w:t>
      </w:r>
      <w:r w:rsidRPr="00045F63">
        <w:rPr>
          <w:rtl/>
        </w:rPr>
        <w:t xml:space="preserve"> قال الشيخ في العدّة</w:t>
      </w:r>
      <w:r>
        <w:rPr>
          <w:rtl/>
        </w:rPr>
        <w:t>:</w:t>
      </w:r>
      <w:r w:rsidRPr="00045F63">
        <w:rPr>
          <w:rtl/>
        </w:rPr>
        <w:t xml:space="preserve"> وإذا كان احد الراويين مسندا والآخر مرسلا نظر في حال المرسل</w:t>
      </w:r>
      <w:r>
        <w:rPr>
          <w:rtl/>
        </w:rPr>
        <w:t>،</w:t>
      </w:r>
      <w:r w:rsidRPr="00045F63">
        <w:rPr>
          <w:rtl/>
        </w:rPr>
        <w:t xml:space="preserve"> فإن كان ممّن يعلم أنّه لا يرسل الاّ عن ثقة موثوق به فلا ترجيح لخبر غيره على خبره</w:t>
      </w:r>
      <w:r>
        <w:rPr>
          <w:rtl/>
        </w:rPr>
        <w:t>،</w:t>
      </w:r>
      <w:r w:rsidRPr="00045F63">
        <w:rPr>
          <w:rtl/>
        </w:rPr>
        <w:t xml:space="preserve"> ولأجل ذلك سوّت الطائفة بين ما يرويه محمّد بن أبي عمير وصفوان بن يحيى واحمد بن محمّد بن أبي نصر</w:t>
      </w:r>
      <w:r>
        <w:rPr>
          <w:rtl/>
        </w:rPr>
        <w:t>،</w:t>
      </w:r>
      <w:r w:rsidRPr="00045F63">
        <w:rPr>
          <w:rtl/>
        </w:rPr>
        <w:t xml:space="preserve"> وغيرهم من الثقات الذين عرفوا بأنّهم لا يروون ولا يرسلون الاّ عمّن يوثق به</w:t>
      </w:r>
      <w:r>
        <w:rPr>
          <w:rtl/>
        </w:rPr>
        <w:t>،</w:t>
      </w:r>
      <w:r w:rsidRPr="00045F63">
        <w:rPr>
          <w:rtl/>
        </w:rPr>
        <w:t xml:space="preserve"> وبين ما يسنده غيرهم</w:t>
      </w:r>
      <w:r>
        <w:rPr>
          <w:rtl/>
        </w:rPr>
        <w:t>،</w:t>
      </w:r>
      <w:r w:rsidRPr="00045F63">
        <w:rPr>
          <w:rtl/>
        </w:rPr>
        <w:t xml:space="preserve"> ولذلك عملوا بمرسلهم إذا انفرد عن رواية غيرهم </w:t>
      </w:r>
      <w:r w:rsidRPr="004A7232">
        <w:rPr>
          <w:rStyle w:val="libFootnotenumChar"/>
          <w:rtl/>
        </w:rPr>
        <w:t>(6)</w:t>
      </w:r>
      <w:r>
        <w:rPr>
          <w:rtl/>
        </w:rPr>
        <w:t>.</w:t>
      </w:r>
    </w:p>
    <w:p w:rsidR="004A7232" w:rsidRPr="00045F63" w:rsidRDefault="004A7232" w:rsidP="004A7232">
      <w:pPr>
        <w:pStyle w:val="libNormal"/>
        <w:rPr>
          <w:rtl/>
        </w:rPr>
      </w:pPr>
      <w:r w:rsidRPr="00045F63">
        <w:rPr>
          <w:rtl/>
        </w:rPr>
        <w:t>وقال الآبي في كشف الرموز في رواية مرسلة لابن أبي عمير</w:t>
      </w:r>
      <w:r>
        <w:rPr>
          <w:rtl/>
        </w:rPr>
        <w:t>:</w:t>
      </w:r>
      <w:r w:rsidRPr="00045F63">
        <w:rPr>
          <w:rtl/>
        </w:rPr>
        <w:t xml:space="preserve"> وهذه وان كانت مرسلة لكن الأصحاب تعمل بمراسيل ابن أبي عمير</w:t>
      </w:r>
      <w:r>
        <w:rPr>
          <w:rtl/>
        </w:rPr>
        <w:t>،</w:t>
      </w:r>
      <w:r w:rsidRPr="00045F63">
        <w:rPr>
          <w:rtl/>
        </w:rPr>
        <w:t xml:space="preserve"> قالوا</w:t>
      </w:r>
      <w:r>
        <w:rPr>
          <w:rtl/>
        </w:rPr>
        <w:t>:</w:t>
      </w:r>
      <w:r w:rsidRPr="00045F63">
        <w:rPr>
          <w:rtl/>
        </w:rPr>
        <w:t xml:space="preserve"> لأنّه لا ينقل الا معتمدا </w:t>
      </w:r>
      <w:r w:rsidRPr="004A7232">
        <w:rPr>
          <w:rStyle w:val="libFootnotenumChar"/>
          <w:rtl/>
        </w:rPr>
        <w:t>(7)</w:t>
      </w:r>
      <w:r>
        <w:rPr>
          <w:rtl/>
        </w:rPr>
        <w:t>.</w:t>
      </w:r>
    </w:p>
    <w:p w:rsidR="004A7232" w:rsidRPr="00045F63" w:rsidRDefault="004A7232" w:rsidP="004A7232">
      <w:pPr>
        <w:pStyle w:val="libNormal"/>
        <w:rPr>
          <w:rtl/>
        </w:rPr>
      </w:pPr>
      <w:r w:rsidRPr="00045F63">
        <w:rPr>
          <w:rtl/>
        </w:rPr>
        <w:t>وقال السيد علي بن طاوس في فلاح السائل</w:t>
      </w:r>
      <w:r>
        <w:rPr>
          <w:rtl/>
        </w:rPr>
        <w:t xml:space="preserve"> - </w:t>
      </w:r>
      <w:r w:rsidRPr="00045F63">
        <w:rPr>
          <w:rtl/>
        </w:rPr>
        <w:t>بعد نقل حديث عن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النجاشي 308 / 841.</w:t>
      </w:r>
    </w:p>
    <w:p w:rsidR="004A7232" w:rsidRPr="00045F63" w:rsidRDefault="004A7232" w:rsidP="004A7232">
      <w:pPr>
        <w:pStyle w:val="libFootnote0"/>
        <w:rPr>
          <w:rtl/>
        </w:rPr>
      </w:pPr>
      <w:r w:rsidRPr="00045F63">
        <w:rPr>
          <w:rtl/>
        </w:rPr>
        <w:t>(2) رجال النجاشي 223 / 585.</w:t>
      </w:r>
    </w:p>
    <w:p w:rsidR="004A7232" w:rsidRPr="00045F63" w:rsidRDefault="004A7232" w:rsidP="004A7232">
      <w:pPr>
        <w:pStyle w:val="libFootnote0"/>
        <w:rPr>
          <w:rtl/>
        </w:rPr>
      </w:pPr>
      <w:r w:rsidRPr="00045F63">
        <w:rPr>
          <w:rtl/>
        </w:rPr>
        <w:t>(3) تهذيب الأحكام 9</w:t>
      </w:r>
      <w:r>
        <w:rPr>
          <w:rtl/>
        </w:rPr>
        <w:t>:</w:t>
      </w:r>
      <w:r w:rsidRPr="00045F63">
        <w:rPr>
          <w:rtl/>
        </w:rPr>
        <w:t xml:space="preserve"> 111 / 483.</w:t>
      </w:r>
    </w:p>
    <w:p w:rsidR="004A7232" w:rsidRPr="00045F63" w:rsidRDefault="004A7232" w:rsidP="004A7232">
      <w:pPr>
        <w:pStyle w:val="libFootnote0"/>
        <w:rPr>
          <w:rtl/>
        </w:rPr>
      </w:pPr>
      <w:r w:rsidRPr="00045F63">
        <w:rPr>
          <w:rtl/>
        </w:rPr>
        <w:t>(4) الكافي 3</w:t>
      </w:r>
      <w:r>
        <w:rPr>
          <w:rtl/>
        </w:rPr>
        <w:t>:</w:t>
      </w:r>
      <w:r w:rsidRPr="00045F63">
        <w:rPr>
          <w:rtl/>
        </w:rPr>
        <w:t xml:space="preserve"> 36 / 5.</w:t>
      </w:r>
    </w:p>
    <w:p w:rsidR="004A7232" w:rsidRPr="00045F63" w:rsidRDefault="004A7232" w:rsidP="004A7232">
      <w:pPr>
        <w:pStyle w:val="libFootnote0"/>
        <w:rPr>
          <w:rtl/>
        </w:rPr>
      </w:pPr>
      <w:r w:rsidRPr="00045F63">
        <w:rPr>
          <w:rtl/>
        </w:rPr>
        <w:t>(5) انظر تعليقتنا في الهامش / 5 الخاص بسعد بن أبي عمير وقد تقدم قبل قليل.</w:t>
      </w:r>
    </w:p>
    <w:p w:rsidR="004A7232" w:rsidRPr="00045F63" w:rsidRDefault="004A7232" w:rsidP="004A7232">
      <w:pPr>
        <w:pStyle w:val="libFootnote0"/>
        <w:rPr>
          <w:rtl/>
        </w:rPr>
      </w:pPr>
      <w:r w:rsidRPr="00045F63">
        <w:rPr>
          <w:rtl/>
        </w:rPr>
        <w:t>(6) عدة الأصول 1</w:t>
      </w:r>
      <w:r>
        <w:rPr>
          <w:rtl/>
        </w:rPr>
        <w:t>:</w:t>
      </w:r>
      <w:r w:rsidRPr="00045F63">
        <w:rPr>
          <w:rtl/>
        </w:rPr>
        <w:t xml:space="preserve"> 386.</w:t>
      </w:r>
    </w:p>
    <w:p w:rsidR="004A7232" w:rsidRPr="00045F63" w:rsidRDefault="004A7232" w:rsidP="004A7232">
      <w:pPr>
        <w:pStyle w:val="libFootnote0"/>
        <w:rPr>
          <w:rtl/>
        </w:rPr>
      </w:pPr>
      <w:r w:rsidRPr="00045F63">
        <w:rPr>
          <w:rtl/>
        </w:rPr>
        <w:t>(7) كشف الرموز 1</w:t>
      </w:r>
      <w:r>
        <w:rPr>
          <w:rtl/>
        </w:rPr>
        <w:t>:</w:t>
      </w:r>
      <w:r w:rsidRPr="00045F63">
        <w:rPr>
          <w:rtl/>
        </w:rPr>
        <w:t xml:space="preserve"> 344.</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الأمالي للصدوق </w:t>
      </w:r>
      <w:r w:rsidRPr="004A7232">
        <w:rPr>
          <w:rStyle w:val="libFootnotenumChar"/>
          <w:rtl/>
        </w:rPr>
        <w:t>(1)</w:t>
      </w:r>
      <w:r w:rsidRPr="00045F63">
        <w:rPr>
          <w:rtl/>
        </w:rPr>
        <w:t xml:space="preserve"> وسنده هكذا</w:t>
      </w:r>
      <w:r>
        <w:rPr>
          <w:rtl/>
        </w:rPr>
        <w:t>:</w:t>
      </w:r>
      <w:r w:rsidRPr="00045F63">
        <w:rPr>
          <w:rtl/>
        </w:rPr>
        <w:t xml:space="preserve"> حدثنا </w:t>
      </w:r>
      <w:r w:rsidRPr="004A7232">
        <w:rPr>
          <w:rStyle w:val="libFootnotenumChar"/>
          <w:rtl/>
        </w:rPr>
        <w:t>(2)</w:t>
      </w:r>
      <w:r w:rsidRPr="00045F63">
        <w:rPr>
          <w:rtl/>
        </w:rPr>
        <w:t xml:space="preserve"> محمّد بن موسى بن المتوكل</w:t>
      </w:r>
      <w:r>
        <w:rPr>
          <w:rtl/>
        </w:rPr>
        <w:t xml:space="preserve"> - </w:t>
      </w:r>
      <w:r w:rsidRPr="004A7232">
        <w:rPr>
          <w:rStyle w:val="libAlaemChar"/>
          <w:rtl/>
        </w:rPr>
        <w:t>رحمه‌الله</w:t>
      </w:r>
      <w:r>
        <w:rPr>
          <w:rtl/>
        </w:rPr>
        <w:t xml:space="preserve"> - </w:t>
      </w:r>
      <w:r w:rsidRPr="00045F63">
        <w:rPr>
          <w:rtl/>
        </w:rPr>
        <w:t>قال</w:t>
      </w:r>
      <w:r>
        <w:rPr>
          <w:rtl/>
        </w:rPr>
        <w:t>:</w:t>
      </w:r>
      <w:r w:rsidRPr="00045F63">
        <w:rPr>
          <w:rtl/>
        </w:rPr>
        <w:t xml:space="preserve"> حدثنا علي بن إبراهيم</w:t>
      </w:r>
      <w:r>
        <w:rPr>
          <w:rtl/>
        </w:rPr>
        <w:t>،</w:t>
      </w:r>
      <w:r w:rsidRPr="00045F63">
        <w:rPr>
          <w:rtl/>
        </w:rPr>
        <w:t xml:space="preserve"> عن أبيه إبراهيم بن هاشم</w:t>
      </w:r>
      <w:r>
        <w:rPr>
          <w:rtl/>
        </w:rPr>
        <w:t>،</w:t>
      </w:r>
      <w:r w:rsidRPr="00045F63">
        <w:rPr>
          <w:rtl/>
        </w:rPr>
        <w:t xml:space="preserve"> عن محمّد بن أبي عمير قال</w:t>
      </w:r>
      <w:r>
        <w:rPr>
          <w:rtl/>
        </w:rPr>
        <w:t>:</w:t>
      </w:r>
      <w:r w:rsidRPr="00045F63">
        <w:rPr>
          <w:rtl/>
        </w:rPr>
        <w:t xml:space="preserve"> حدثني من سمع أبا عبد الله </w:t>
      </w:r>
      <w:r w:rsidRPr="004A7232">
        <w:rPr>
          <w:rStyle w:val="libAlaemChar"/>
          <w:rtl/>
        </w:rPr>
        <w:t>عليه‌السلام</w:t>
      </w:r>
      <w:r w:rsidRPr="00045F63">
        <w:rPr>
          <w:rtl/>
        </w:rPr>
        <w:t xml:space="preserve"> يقول</w:t>
      </w:r>
      <w:r>
        <w:rPr>
          <w:rtl/>
        </w:rPr>
        <w:t>:</w:t>
      </w:r>
      <w:r w:rsidRPr="00045F63">
        <w:rPr>
          <w:rtl/>
        </w:rPr>
        <w:t xml:space="preserve"> ما أحب الله من عصاه</w:t>
      </w:r>
      <w:r>
        <w:rPr>
          <w:rtl/>
        </w:rPr>
        <w:t>،</w:t>
      </w:r>
      <w:r w:rsidRPr="00045F63">
        <w:rPr>
          <w:rtl/>
        </w:rPr>
        <w:t xml:space="preserve"> الحديث.</w:t>
      </w:r>
    </w:p>
    <w:p w:rsidR="004A7232" w:rsidRPr="00045F63" w:rsidRDefault="004A7232" w:rsidP="004A7232">
      <w:pPr>
        <w:pStyle w:val="libNormal"/>
        <w:rPr>
          <w:rtl/>
        </w:rPr>
      </w:pPr>
      <w:r w:rsidRPr="00045F63">
        <w:rPr>
          <w:rtl/>
        </w:rPr>
        <w:t>قال</w:t>
      </w:r>
      <w:r>
        <w:rPr>
          <w:rtl/>
        </w:rPr>
        <w:t xml:space="preserve"> - </w:t>
      </w:r>
      <w:r w:rsidRPr="004A7232">
        <w:rPr>
          <w:rStyle w:val="libAlaemChar"/>
          <w:rtl/>
        </w:rPr>
        <w:t>رحمه‌الله</w:t>
      </w:r>
      <w:r>
        <w:rPr>
          <w:rtl/>
        </w:rPr>
        <w:t xml:space="preserve"> -:</w:t>
      </w:r>
      <w:r w:rsidRPr="00045F63">
        <w:rPr>
          <w:rtl/>
        </w:rPr>
        <w:t xml:space="preserve"> ورواة الحديث ثقات بالاتفاق</w:t>
      </w:r>
      <w:r>
        <w:rPr>
          <w:rtl/>
        </w:rPr>
        <w:t>،</w:t>
      </w:r>
      <w:r w:rsidRPr="00045F63">
        <w:rPr>
          <w:rtl/>
        </w:rPr>
        <w:t xml:space="preserve"> ومراسيل محمّد بن أبي عمير كالمسانيد عند أهل الوفاق </w:t>
      </w:r>
      <w:r w:rsidRPr="004A7232">
        <w:rPr>
          <w:rStyle w:val="libFootnotenumChar"/>
          <w:rtl/>
        </w:rPr>
        <w:t>(3)</w:t>
      </w:r>
      <w:r>
        <w:rPr>
          <w:rtl/>
        </w:rPr>
        <w:t>.</w:t>
      </w:r>
    </w:p>
    <w:p w:rsidR="004A7232" w:rsidRPr="00045F63" w:rsidRDefault="004A7232" w:rsidP="004A7232">
      <w:pPr>
        <w:pStyle w:val="libNormal"/>
        <w:rPr>
          <w:rtl/>
        </w:rPr>
      </w:pPr>
      <w:r w:rsidRPr="00045F63">
        <w:rPr>
          <w:rtl/>
        </w:rPr>
        <w:t>وقال الشهيد</w:t>
      </w:r>
      <w:r>
        <w:rPr>
          <w:rtl/>
        </w:rPr>
        <w:t xml:space="preserve"> - </w:t>
      </w:r>
      <w:r w:rsidRPr="00045F63">
        <w:rPr>
          <w:rtl/>
        </w:rPr>
        <w:t>في الذكرى في أحكام أقسام الخبر</w:t>
      </w:r>
      <w:r>
        <w:rPr>
          <w:rtl/>
        </w:rPr>
        <w:t xml:space="preserve"> -:</w:t>
      </w:r>
      <w:r w:rsidRPr="00045F63">
        <w:rPr>
          <w:rtl/>
        </w:rPr>
        <w:t xml:space="preserve"> والمتواتر قطعي القبول لوجوب العمل بالعلم</w:t>
      </w:r>
      <w:r>
        <w:rPr>
          <w:rtl/>
        </w:rPr>
        <w:t>،</w:t>
      </w:r>
      <w:r w:rsidRPr="00045F63">
        <w:rPr>
          <w:rtl/>
        </w:rPr>
        <w:t xml:space="preserve"> والواحد مقبول بشروطه المشهورة</w:t>
      </w:r>
      <w:r>
        <w:rPr>
          <w:rtl/>
        </w:rPr>
        <w:t xml:space="preserve"> - </w:t>
      </w:r>
      <w:r w:rsidRPr="00045F63">
        <w:rPr>
          <w:rtl/>
        </w:rPr>
        <w:t>إلى ان قال</w:t>
      </w:r>
      <w:r>
        <w:rPr>
          <w:rtl/>
        </w:rPr>
        <w:t xml:space="preserve"> - </w:t>
      </w:r>
      <w:r w:rsidRPr="00045F63">
        <w:rPr>
          <w:rtl/>
        </w:rPr>
        <w:t>أو كان مرسله معلوم التحرز عن الرواية عن مجروح</w:t>
      </w:r>
      <w:r>
        <w:rPr>
          <w:rtl/>
        </w:rPr>
        <w:t>،</w:t>
      </w:r>
      <w:r w:rsidRPr="00045F63">
        <w:rPr>
          <w:rtl/>
        </w:rPr>
        <w:t xml:space="preserve"> ولهذا قبلت الأصحاب مراسيل ابن أبي عمير</w:t>
      </w:r>
      <w:r>
        <w:rPr>
          <w:rtl/>
        </w:rPr>
        <w:t>،</w:t>
      </w:r>
      <w:r w:rsidRPr="00045F63">
        <w:rPr>
          <w:rtl/>
        </w:rPr>
        <w:t xml:space="preserve"> وصفوان بن يحيى</w:t>
      </w:r>
      <w:r>
        <w:rPr>
          <w:rtl/>
        </w:rPr>
        <w:t>،</w:t>
      </w:r>
      <w:r w:rsidRPr="00045F63">
        <w:rPr>
          <w:rtl/>
        </w:rPr>
        <w:t xml:space="preserve"> واحمد بن أبي نصر البزنطي</w:t>
      </w:r>
      <w:r>
        <w:rPr>
          <w:rtl/>
        </w:rPr>
        <w:t>،</w:t>
      </w:r>
      <w:r w:rsidRPr="00045F63">
        <w:rPr>
          <w:rtl/>
        </w:rPr>
        <w:t xml:space="preserve"> لأنهم لا يرسلون الاّ عن ثقة </w:t>
      </w:r>
      <w:r w:rsidRPr="004A7232">
        <w:rPr>
          <w:rStyle w:val="libFootnotenumChar"/>
          <w:rtl/>
        </w:rPr>
        <w:t>(4)</w:t>
      </w:r>
      <w:r>
        <w:rPr>
          <w:rtl/>
        </w:rPr>
        <w:t>.</w:t>
      </w:r>
    </w:p>
    <w:p w:rsidR="004A7232" w:rsidRPr="00045F63" w:rsidRDefault="004A7232" w:rsidP="004A7232">
      <w:pPr>
        <w:pStyle w:val="libNormal"/>
        <w:rPr>
          <w:rtl/>
        </w:rPr>
      </w:pPr>
      <w:r w:rsidRPr="00045F63">
        <w:rPr>
          <w:rtl/>
        </w:rPr>
        <w:t>وقال المحقق في المعتبر في</w:t>
      </w:r>
      <w:r>
        <w:rPr>
          <w:rtl/>
        </w:rPr>
        <w:t xml:space="preserve"> - </w:t>
      </w:r>
      <w:r w:rsidRPr="00045F63">
        <w:rPr>
          <w:rtl/>
        </w:rPr>
        <w:t>بحث الكرّ</w:t>
      </w:r>
      <w:r>
        <w:rPr>
          <w:rtl/>
        </w:rPr>
        <w:t xml:space="preserve"> -:</w:t>
      </w:r>
      <w:r w:rsidRPr="00045F63">
        <w:rPr>
          <w:rtl/>
        </w:rPr>
        <w:t xml:space="preserve"> الثالثة رواية محمد بن أبي عمير عن بعض أصحابنا</w:t>
      </w:r>
      <w:r>
        <w:rPr>
          <w:rtl/>
        </w:rPr>
        <w:t>،</w:t>
      </w:r>
      <w:r w:rsidRPr="00045F63">
        <w:rPr>
          <w:rtl/>
        </w:rPr>
        <w:t xml:space="preserve"> عن أبي عبد الله </w:t>
      </w:r>
      <w:r w:rsidRPr="004A7232">
        <w:rPr>
          <w:rStyle w:val="libAlaemChar"/>
          <w:rtl/>
        </w:rPr>
        <w:t>عليه‌السلام</w:t>
      </w:r>
      <w:r w:rsidRPr="00045F63">
        <w:rPr>
          <w:rtl/>
        </w:rPr>
        <w:t xml:space="preserve"> قال</w:t>
      </w:r>
      <w:r>
        <w:rPr>
          <w:rtl/>
        </w:rPr>
        <w:t>:</w:t>
      </w:r>
      <w:r w:rsidRPr="00045F63">
        <w:rPr>
          <w:rtl/>
        </w:rPr>
        <w:t xml:space="preserve"> الكرّ ألف ومائتا رطل</w:t>
      </w:r>
      <w:r>
        <w:rPr>
          <w:rtl/>
        </w:rPr>
        <w:t>،</w:t>
      </w:r>
      <w:r w:rsidRPr="00045F63">
        <w:rPr>
          <w:rtl/>
        </w:rPr>
        <w:t xml:space="preserve"> وعلى هذه عمل الأصحاب</w:t>
      </w:r>
      <w:r>
        <w:rPr>
          <w:rtl/>
        </w:rPr>
        <w:t>،</w:t>
      </w:r>
      <w:r w:rsidRPr="00045F63">
        <w:rPr>
          <w:rtl/>
        </w:rPr>
        <w:t xml:space="preserve"> ولا طعن في هذه بطريق الإرسال لعمل الأصحاب بمراسيل ابن أبي عمير </w:t>
      </w:r>
      <w:r w:rsidRPr="004A7232">
        <w:rPr>
          <w:rStyle w:val="libFootnotenumChar"/>
          <w:rtl/>
        </w:rPr>
        <w:t>(5)</w:t>
      </w:r>
      <w:r>
        <w:rPr>
          <w:rtl/>
        </w:rPr>
        <w:t>،</w:t>
      </w:r>
      <w:r w:rsidRPr="00045F63">
        <w:rPr>
          <w:rtl/>
        </w:rPr>
        <w:t xml:space="preserve"> وله في موضع آخر كلام يناقضه في</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أمالي الصدوق</w:t>
      </w:r>
      <w:r>
        <w:rPr>
          <w:rtl/>
        </w:rPr>
        <w:t>:</w:t>
      </w:r>
      <w:r w:rsidRPr="00045F63">
        <w:rPr>
          <w:rtl/>
        </w:rPr>
        <w:t xml:space="preserve"> 396 / 3.</w:t>
      </w:r>
    </w:p>
    <w:p w:rsidR="004A7232" w:rsidRPr="00045F63" w:rsidRDefault="004A7232" w:rsidP="004A7232">
      <w:pPr>
        <w:pStyle w:val="libFootnote0"/>
        <w:rPr>
          <w:rtl/>
        </w:rPr>
      </w:pPr>
      <w:r w:rsidRPr="00045F63">
        <w:rPr>
          <w:rtl/>
        </w:rPr>
        <w:t>(2) في المصدر</w:t>
      </w:r>
      <w:r>
        <w:rPr>
          <w:rtl/>
        </w:rPr>
        <w:t>:</w:t>
      </w:r>
      <w:r w:rsidRPr="00045F63">
        <w:rPr>
          <w:rtl/>
        </w:rPr>
        <w:t xml:space="preserve"> حدثنا موسى بن المتوكل</w:t>
      </w:r>
      <w:r>
        <w:rPr>
          <w:rtl/>
        </w:rPr>
        <w:t>،</w:t>
      </w:r>
      <w:r w:rsidRPr="00045F63">
        <w:rPr>
          <w:rtl/>
        </w:rPr>
        <w:t xml:space="preserve"> وهو اشتباه أو من سهو النساخ لان الصدوق لا يروي عن موسى وانما يروي عن ولده محمد</w:t>
      </w:r>
      <w:r>
        <w:rPr>
          <w:rtl/>
        </w:rPr>
        <w:t>،</w:t>
      </w:r>
      <w:r w:rsidRPr="00045F63">
        <w:rPr>
          <w:rtl/>
        </w:rPr>
        <w:t xml:space="preserve"> كما في مشيخة الفقيه 4</w:t>
      </w:r>
      <w:r>
        <w:rPr>
          <w:rtl/>
        </w:rPr>
        <w:t>:</w:t>
      </w:r>
      <w:r w:rsidRPr="00045F63">
        <w:rPr>
          <w:rtl/>
        </w:rPr>
        <w:t xml:space="preserve"> 50 في طريقه الى عبد الله بن فضالة</w:t>
      </w:r>
      <w:r>
        <w:rPr>
          <w:rtl/>
        </w:rPr>
        <w:t>،</w:t>
      </w:r>
      <w:r w:rsidRPr="00045F63">
        <w:rPr>
          <w:rtl/>
        </w:rPr>
        <w:t xml:space="preserve"> وما في الأصل هو الصحيح</w:t>
      </w:r>
      <w:r>
        <w:rPr>
          <w:rtl/>
        </w:rPr>
        <w:t>،</w:t>
      </w:r>
      <w:r w:rsidRPr="00045F63">
        <w:rPr>
          <w:rtl/>
        </w:rPr>
        <w:t xml:space="preserve"> فلاحظ.</w:t>
      </w:r>
    </w:p>
    <w:p w:rsidR="004A7232" w:rsidRPr="00045F63" w:rsidRDefault="004A7232" w:rsidP="004A7232">
      <w:pPr>
        <w:pStyle w:val="libFootnote0"/>
        <w:rPr>
          <w:rtl/>
        </w:rPr>
      </w:pPr>
      <w:r w:rsidRPr="00045F63">
        <w:rPr>
          <w:rtl/>
        </w:rPr>
        <w:t>(3) فلاح السائل</w:t>
      </w:r>
      <w:r>
        <w:rPr>
          <w:rtl/>
        </w:rPr>
        <w:t>:</w:t>
      </w:r>
      <w:r w:rsidRPr="00045F63">
        <w:rPr>
          <w:rtl/>
        </w:rPr>
        <w:t xml:space="preserve"> 158.</w:t>
      </w:r>
    </w:p>
    <w:p w:rsidR="004A7232" w:rsidRPr="00045F63" w:rsidRDefault="004A7232" w:rsidP="004A7232">
      <w:pPr>
        <w:pStyle w:val="libFootnote0"/>
        <w:rPr>
          <w:rtl/>
        </w:rPr>
      </w:pPr>
      <w:r w:rsidRPr="00045F63">
        <w:rPr>
          <w:rtl/>
        </w:rPr>
        <w:t>(4) ذكري الشيعة</w:t>
      </w:r>
      <w:r>
        <w:rPr>
          <w:rtl/>
        </w:rPr>
        <w:t>:</w:t>
      </w:r>
      <w:r w:rsidRPr="00045F63">
        <w:rPr>
          <w:rtl/>
        </w:rPr>
        <w:t xml:space="preserve"> 4.</w:t>
      </w:r>
    </w:p>
    <w:p w:rsidR="004A7232" w:rsidRPr="00045F63" w:rsidRDefault="004A7232" w:rsidP="004A7232">
      <w:pPr>
        <w:pStyle w:val="libFootnote0"/>
        <w:rPr>
          <w:rtl/>
        </w:rPr>
      </w:pPr>
      <w:r w:rsidRPr="00045F63">
        <w:rPr>
          <w:rtl/>
        </w:rPr>
        <w:t>(5) المعتبر 1</w:t>
      </w:r>
      <w:r>
        <w:rPr>
          <w:rtl/>
        </w:rPr>
        <w:t>:</w:t>
      </w:r>
      <w:r w:rsidRPr="00045F63">
        <w:rPr>
          <w:rtl/>
        </w:rPr>
        <w:t xml:space="preserve"> 10.</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الجملة </w:t>
      </w:r>
      <w:r w:rsidRPr="004A7232">
        <w:rPr>
          <w:rStyle w:val="libFootnotenumChar"/>
          <w:rtl/>
        </w:rPr>
        <w:t>(1)</w:t>
      </w:r>
      <w:r>
        <w:rPr>
          <w:rtl/>
        </w:rPr>
        <w:t>.</w:t>
      </w:r>
    </w:p>
    <w:p w:rsidR="004A7232" w:rsidRPr="00045F63" w:rsidRDefault="004A7232" w:rsidP="004A7232">
      <w:pPr>
        <w:pStyle w:val="libNormal"/>
        <w:rPr>
          <w:rtl/>
        </w:rPr>
      </w:pPr>
      <w:r w:rsidRPr="00045F63">
        <w:rPr>
          <w:rtl/>
        </w:rPr>
        <w:t>وقال الشيخ البهائي</w:t>
      </w:r>
      <w:r>
        <w:rPr>
          <w:rtl/>
        </w:rPr>
        <w:t xml:space="preserve"> - </w:t>
      </w:r>
      <w:r w:rsidRPr="004A7232">
        <w:rPr>
          <w:rStyle w:val="libAlaemChar"/>
          <w:rtl/>
        </w:rPr>
        <w:t>رحمه‌الله</w:t>
      </w:r>
      <w:r>
        <w:rPr>
          <w:rtl/>
        </w:rPr>
        <w:t xml:space="preserve"> - </w:t>
      </w:r>
      <w:r w:rsidRPr="00045F63">
        <w:rPr>
          <w:rtl/>
        </w:rPr>
        <w:t>في شرح الفقيه</w:t>
      </w:r>
      <w:r>
        <w:rPr>
          <w:rtl/>
        </w:rPr>
        <w:t>:</w:t>
      </w:r>
      <w:r w:rsidRPr="00045F63">
        <w:rPr>
          <w:rtl/>
        </w:rPr>
        <w:t xml:space="preserve"> وقد جعل أصحابنا رضوان الله عليهم مراسيل ابن أبي عمير كمسانيده في الاعتماد عليهما</w:t>
      </w:r>
      <w:r>
        <w:rPr>
          <w:rtl/>
        </w:rPr>
        <w:t>،</w:t>
      </w:r>
      <w:r w:rsidRPr="00045F63">
        <w:rPr>
          <w:rtl/>
        </w:rPr>
        <w:t xml:space="preserve"> لما علموا من عادته أنه لا يرسل الاّ عن ثقة </w:t>
      </w:r>
      <w:r w:rsidRPr="004A7232">
        <w:rPr>
          <w:rStyle w:val="libFootnotenumChar"/>
          <w:rtl/>
        </w:rPr>
        <w:t>(2)</w:t>
      </w:r>
      <w:r>
        <w:rPr>
          <w:rtl/>
        </w:rPr>
        <w:t>.</w:t>
      </w:r>
    </w:p>
    <w:p w:rsidR="004A7232" w:rsidRPr="00045F63" w:rsidRDefault="004A7232" w:rsidP="004A7232">
      <w:pPr>
        <w:pStyle w:val="libNormal"/>
        <w:rPr>
          <w:rtl/>
        </w:rPr>
      </w:pPr>
      <w:r w:rsidRPr="00045F63">
        <w:rPr>
          <w:rtl/>
        </w:rPr>
        <w:t>وقال ابن فهد في المهذب البارع في مسألة الوزن في الكرّ</w:t>
      </w:r>
      <w:r>
        <w:rPr>
          <w:rtl/>
        </w:rPr>
        <w:t xml:space="preserve"> - </w:t>
      </w:r>
      <w:r w:rsidRPr="00045F63">
        <w:rPr>
          <w:rtl/>
        </w:rPr>
        <w:t>بعد نقل رواية ابن أبي عمير</w:t>
      </w:r>
      <w:r>
        <w:rPr>
          <w:rtl/>
        </w:rPr>
        <w:t xml:space="preserve"> -:</w:t>
      </w:r>
      <w:r w:rsidRPr="00045F63">
        <w:rPr>
          <w:rtl/>
        </w:rPr>
        <w:t xml:space="preserve"> ولا يضعّفها الإرسال لعملهم بمراسيل ابن أبي عمير </w:t>
      </w:r>
      <w:r w:rsidRPr="004A7232">
        <w:rPr>
          <w:rStyle w:val="libFootnotenumChar"/>
          <w:rtl/>
        </w:rPr>
        <w:t>(3)</w:t>
      </w:r>
      <w:r>
        <w:rPr>
          <w:rtl/>
        </w:rPr>
        <w:t>.</w:t>
      </w:r>
    </w:p>
    <w:p w:rsidR="004A7232" w:rsidRPr="00045F63" w:rsidRDefault="004A7232" w:rsidP="004A7232">
      <w:pPr>
        <w:pStyle w:val="libNormal"/>
        <w:rPr>
          <w:rtl/>
        </w:rPr>
      </w:pPr>
      <w:r w:rsidRPr="00045F63">
        <w:rPr>
          <w:rtl/>
        </w:rPr>
        <w:t>وبذلك صرّح العلامة في النهاية قال</w:t>
      </w:r>
      <w:r>
        <w:rPr>
          <w:rtl/>
        </w:rPr>
        <w:t>:</w:t>
      </w:r>
      <w:r w:rsidRPr="00045F63">
        <w:rPr>
          <w:rtl/>
        </w:rPr>
        <w:t xml:space="preserve"> والوجه المنع إلاّ إذا عرف ان الراوي فيه لا يرسل الاّ مع عدالة الواسطة كمراسيل ابن أبي عمير </w:t>
      </w:r>
      <w:r w:rsidRPr="004A7232">
        <w:rPr>
          <w:rStyle w:val="libFootnotenumChar"/>
          <w:rtl/>
        </w:rPr>
        <w:t>(4)</w:t>
      </w:r>
      <w:r>
        <w:rPr>
          <w:rtl/>
        </w:rPr>
        <w:t>.</w:t>
      </w:r>
    </w:p>
    <w:p w:rsidR="004A7232" w:rsidRPr="00045F63" w:rsidRDefault="004A7232" w:rsidP="004A7232">
      <w:pPr>
        <w:pStyle w:val="libNormal"/>
        <w:rPr>
          <w:rtl/>
        </w:rPr>
      </w:pPr>
      <w:r w:rsidRPr="00045F63">
        <w:rPr>
          <w:rtl/>
        </w:rPr>
        <w:t>وقال السيد عميد الدين في شرح التهذيب في بحث المرسل</w:t>
      </w:r>
      <w:r>
        <w:rPr>
          <w:rtl/>
        </w:rPr>
        <w:t>:</w:t>
      </w:r>
      <w:r w:rsidRPr="00045F63">
        <w:rPr>
          <w:rtl/>
        </w:rPr>
        <w:t xml:space="preserve"> واختيار المصنّف المنع من كونه حجّة ما لم يعلم انه لا يرسل الاّ عن عدل كمراسيل محمّد ابن أبي عمير من الإماميّة </w:t>
      </w:r>
      <w:r w:rsidRPr="004A7232">
        <w:rPr>
          <w:rStyle w:val="libFootnotenumChar"/>
          <w:rtl/>
        </w:rPr>
        <w:t>(5)</w:t>
      </w:r>
      <w:r>
        <w:rPr>
          <w:rtl/>
        </w:rPr>
        <w:t>.</w:t>
      </w:r>
    </w:p>
    <w:p w:rsidR="004A7232" w:rsidRPr="00045F63" w:rsidRDefault="004A7232" w:rsidP="004A7232">
      <w:pPr>
        <w:pStyle w:val="libNormal"/>
        <w:rPr>
          <w:rtl/>
        </w:rPr>
      </w:pPr>
      <w:r w:rsidRPr="00045F63">
        <w:rPr>
          <w:rtl/>
        </w:rPr>
        <w:t>وقال المحقق الثاني في شرح القواعد</w:t>
      </w:r>
      <w:r>
        <w:rPr>
          <w:rtl/>
        </w:rPr>
        <w:t>:</w:t>
      </w:r>
      <w:r w:rsidRPr="00045F63">
        <w:rPr>
          <w:rtl/>
        </w:rPr>
        <w:t xml:space="preserve"> والروايتان صحيحتان من مراسيل ابن أبي عمير الملحقة بالمسانيد </w:t>
      </w:r>
      <w:r w:rsidRPr="004A7232">
        <w:rPr>
          <w:rStyle w:val="libFootnotenumChar"/>
          <w:rtl/>
        </w:rPr>
        <w:t>(6)</w:t>
      </w:r>
      <w:r>
        <w:rPr>
          <w:rtl/>
        </w:rPr>
        <w:t>.</w:t>
      </w:r>
    </w:p>
    <w:p w:rsidR="004A7232" w:rsidRPr="00045F63" w:rsidRDefault="004A7232" w:rsidP="004A7232">
      <w:pPr>
        <w:pStyle w:val="libNormal"/>
        <w:rPr>
          <w:rtl/>
        </w:rPr>
      </w:pPr>
      <w:r w:rsidRPr="00045F63">
        <w:rPr>
          <w:rtl/>
        </w:rPr>
        <w:t>وقال السيد الأجل بحر العلوم في شرح الوافي الذي جمعه تلميذه صاحب مفتاح الكرامة</w:t>
      </w:r>
      <w:r>
        <w:rPr>
          <w:rtl/>
        </w:rPr>
        <w:t>:</w:t>
      </w:r>
      <w:r w:rsidRPr="00045F63">
        <w:rPr>
          <w:rtl/>
        </w:rPr>
        <w:t xml:space="preserve"> السند صحيح</w:t>
      </w:r>
      <w:r>
        <w:rPr>
          <w:rtl/>
        </w:rPr>
        <w:t xml:space="preserve"> - </w:t>
      </w:r>
      <w:r w:rsidRPr="00045F63">
        <w:rPr>
          <w:rtl/>
        </w:rPr>
        <w:t>تقدّم الكلام في مثله</w:t>
      </w:r>
      <w:r>
        <w:rPr>
          <w:rtl/>
        </w:rPr>
        <w:t xml:space="preserve"> - </w:t>
      </w:r>
      <w:r w:rsidRPr="00045F63">
        <w:rPr>
          <w:rtl/>
        </w:rPr>
        <w:t>الاّ انّه مرسل</w:t>
      </w:r>
      <w:r>
        <w:rPr>
          <w:rtl/>
        </w:rPr>
        <w:t>،</w:t>
      </w:r>
      <w:r w:rsidRPr="00045F63">
        <w:rPr>
          <w:rtl/>
        </w:rPr>
        <w:t xml:space="preserve"> وقد وقع الاتفاق على قبول مراسيل ابن أبي عمير</w:t>
      </w:r>
      <w:r>
        <w:rPr>
          <w:rtl/>
        </w:rPr>
        <w:t>،</w:t>
      </w:r>
      <w:r w:rsidRPr="00045F63">
        <w:rPr>
          <w:rtl/>
        </w:rPr>
        <w:t xml:space="preserve"> الى غير ذلك من كلماتهم</w:t>
      </w:r>
      <w:r>
        <w:rPr>
          <w:rtl/>
        </w:rPr>
        <w:t>،</w:t>
      </w:r>
      <w:r w:rsidRPr="00045F63">
        <w:rPr>
          <w:rtl/>
        </w:rPr>
        <w:t xml:space="preserve"> الناصّة جملة منها في دعوى الإجماع على عمل الأصحاب بمراسيله</w:t>
      </w:r>
      <w:r>
        <w:rPr>
          <w:rtl/>
        </w:rPr>
        <w:t>،</w:t>
      </w:r>
      <w:r w:rsidRPr="00045F63">
        <w:rPr>
          <w:rtl/>
        </w:rPr>
        <w:t xml:space="preserve"> المعلّل في</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النظر المعتبر 1</w:t>
      </w:r>
      <w:r>
        <w:rPr>
          <w:rtl/>
        </w:rPr>
        <w:t>:</w:t>
      </w:r>
      <w:r w:rsidRPr="00045F63">
        <w:rPr>
          <w:rtl/>
        </w:rPr>
        <w:t xml:space="preserve"> 165.</w:t>
      </w:r>
    </w:p>
    <w:p w:rsidR="004A7232" w:rsidRPr="00045F63" w:rsidRDefault="004A7232" w:rsidP="004A7232">
      <w:pPr>
        <w:pStyle w:val="libFootnote0"/>
        <w:rPr>
          <w:rtl/>
        </w:rPr>
      </w:pPr>
      <w:r w:rsidRPr="00045F63">
        <w:rPr>
          <w:rtl/>
        </w:rPr>
        <w:t>(2) شرح الفقيه للبهائي</w:t>
      </w:r>
      <w:r>
        <w:rPr>
          <w:rtl/>
        </w:rPr>
        <w:t>:</w:t>
      </w:r>
      <w:r w:rsidRPr="00045F63">
        <w:rPr>
          <w:rtl/>
        </w:rPr>
        <w:t xml:space="preserve"> غير موجود عندنا.</w:t>
      </w:r>
    </w:p>
    <w:p w:rsidR="004A7232" w:rsidRPr="00045F63" w:rsidRDefault="004A7232" w:rsidP="004A7232">
      <w:pPr>
        <w:pStyle w:val="libFootnote0"/>
        <w:rPr>
          <w:rtl/>
        </w:rPr>
      </w:pPr>
      <w:r w:rsidRPr="00045F63">
        <w:rPr>
          <w:rtl/>
        </w:rPr>
        <w:t>(3) المهذب البارع 1</w:t>
      </w:r>
      <w:r>
        <w:rPr>
          <w:rtl/>
        </w:rPr>
        <w:t>:</w:t>
      </w:r>
      <w:r w:rsidRPr="00045F63">
        <w:rPr>
          <w:rtl/>
        </w:rPr>
        <w:t xml:space="preserve"> 81.</w:t>
      </w:r>
    </w:p>
    <w:p w:rsidR="004A7232" w:rsidRPr="00045F63" w:rsidRDefault="004A7232" w:rsidP="004A7232">
      <w:pPr>
        <w:pStyle w:val="libFootnote0"/>
        <w:rPr>
          <w:rtl/>
        </w:rPr>
      </w:pPr>
      <w:r w:rsidRPr="00045F63">
        <w:rPr>
          <w:rtl/>
        </w:rPr>
        <w:t>(4) نهاية الوصول الى علم الأصول</w:t>
      </w:r>
      <w:r>
        <w:rPr>
          <w:rtl/>
        </w:rPr>
        <w:t>:</w:t>
      </w:r>
      <w:r w:rsidRPr="00045F63">
        <w:rPr>
          <w:rtl/>
        </w:rPr>
        <w:t xml:space="preserve"> 218.</w:t>
      </w:r>
    </w:p>
    <w:p w:rsidR="004A7232" w:rsidRPr="00045F63" w:rsidRDefault="004A7232" w:rsidP="004A7232">
      <w:pPr>
        <w:pStyle w:val="libFootnote0"/>
        <w:rPr>
          <w:rtl/>
        </w:rPr>
      </w:pPr>
      <w:r w:rsidRPr="00045F63">
        <w:rPr>
          <w:rtl/>
        </w:rPr>
        <w:t>(5) شرح التهذيب للسيد عميد الدين</w:t>
      </w:r>
      <w:r>
        <w:rPr>
          <w:rtl/>
        </w:rPr>
        <w:t>:</w:t>
      </w:r>
      <w:r w:rsidRPr="00045F63">
        <w:rPr>
          <w:rtl/>
        </w:rPr>
        <w:t xml:space="preserve"> غير موجود عندنا.</w:t>
      </w:r>
    </w:p>
    <w:p w:rsidR="004A7232" w:rsidRPr="00045F63" w:rsidRDefault="004A7232" w:rsidP="004A7232">
      <w:pPr>
        <w:pStyle w:val="libFootnote0"/>
        <w:rPr>
          <w:rtl/>
        </w:rPr>
      </w:pPr>
      <w:r w:rsidRPr="00045F63">
        <w:rPr>
          <w:rtl/>
        </w:rPr>
        <w:t>(6) شرح القواعد للمحقق الكركي المسمى</w:t>
      </w:r>
      <w:r>
        <w:rPr>
          <w:rtl/>
        </w:rPr>
        <w:t xml:space="preserve"> بـ (</w:t>
      </w:r>
      <w:r w:rsidRPr="00045F63">
        <w:rPr>
          <w:rtl/>
        </w:rPr>
        <w:t>جامع المقاصد</w:t>
      </w:r>
      <w:r>
        <w:rPr>
          <w:rtl/>
        </w:rPr>
        <w:t>)</w:t>
      </w:r>
      <w:r w:rsidRPr="00045F63">
        <w:rPr>
          <w:rtl/>
        </w:rPr>
        <w:t xml:space="preserve"> 1</w:t>
      </w:r>
      <w:r>
        <w:rPr>
          <w:rtl/>
        </w:rPr>
        <w:t>:</w:t>
      </w:r>
      <w:r w:rsidRPr="00045F63">
        <w:rPr>
          <w:rtl/>
        </w:rPr>
        <w:t xml:space="preserve"> 159.</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جملة منها بعدم روايته عن غير الثقة</w:t>
      </w:r>
      <w:r>
        <w:rPr>
          <w:rtl/>
        </w:rPr>
        <w:t>،</w:t>
      </w:r>
      <w:r w:rsidRPr="00045F63">
        <w:rPr>
          <w:rtl/>
        </w:rPr>
        <w:t xml:space="preserve"> وظاهر العدّة والذكرى أن ذلك كان معلوما معروفا عندهم</w:t>
      </w:r>
      <w:r>
        <w:rPr>
          <w:rtl/>
        </w:rPr>
        <w:t>،</w:t>
      </w:r>
      <w:r w:rsidRPr="00045F63">
        <w:rPr>
          <w:rtl/>
        </w:rPr>
        <w:t xml:space="preserve"> وبعد بلوغ دعوى الإجماع إلى الاستفاضة وإمكان علمهم بذلك باخباره المحفوفة بالقرائن</w:t>
      </w:r>
      <w:r>
        <w:rPr>
          <w:rtl/>
        </w:rPr>
        <w:t>،</w:t>
      </w:r>
      <w:r w:rsidRPr="00045F63">
        <w:rPr>
          <w:rtl/>
        </w:rPr>
        <w:t xml:space="preserve"> وبتتبعهم في حال مشايخه المحصورين أو بهما</w:t>
      </w:r>
      <w:r>
        <w:rPr>
          <w:rtl/>
        </w:rPr>
        <w:t>،</w:t>
      </w:r>
      <w:r w:rsidRPr="00045F63">
        <w:rPr>
          <w:rtl/>
        </w:rPr>
        <w:t xml:space="preserve"> لا ريب في حصول الوثوق والاطمئنان بذلك.</w:t>
      </w:r>
    </w:p>
    <w:p w:rsidR="004A7232" w:rsidRPr="00045F63" w:rsidRDefault="004A7232" w:rsidP="004A7232">
      <w:pPr>
        <w:pStyle w:val="libNormal"/>
        <w:rPr>
          <w:rtl/>
        </w:rPr>
      </w:pPr>
      <w:r w:rsidRPr="00045F63">
        <w:rPr>
          <w:rtl/>
        </w:rPr>
        <w:t>فان كانت الحجّة من الخبر ما وثق بصدوره</w:t>
      </w:r>
      <w:r>
        <w:rPr>
          <w:rtl/>
        </w:rPr>
        <w:t>،</w:t>
      </w:r>
      <w:r w:rsidRPr="00045F63">
        <w:rPr>
          <w:rtl/>
        </w:rPr>
        <w:t xml:space="preserve"> فلا ريب في استلزام الوثوق بالساقط</w:t>
      </w:r>
      <w:r>
        <w:rPr>
          <w:rtl/>
        </w:rPr>
        <w:t xml:space="preserve"> - </w:t>
      </w:r>
      <w:r w:rsidRPr="00045F63">
        <w:rPr>
          <w:rtl/>
        </w:rPr>
        <w:t>بنص هؤلاء</w:t>
      </w:r>
      <w:r>
        <w:rPr>
          <w:rtl/>
        </w:rPr>
        <w:t xml:space="preserve"> - </w:t>
      </w:r>
      <w:r w:rsidRPr="00045F63">
        <w:rPr>
          <w:rtl/>
        </w:rPr>
        <w:t>الوثوق بصدور الخبر</w:t>
      </w:r>
      <w:r>
        <w:rPr>
          <w:rtl/>
        </w:rPr>
        <w:t>،</w:t>
      </w:r>
      <w:r w:rsidRPr="00045F63">
        <w:rPr>
          <w:rtl/>
        </w:rPr>
        <w:t xml:space="preserve"> بل هو اولى من الخبر الذي وثّق احاد رجال سنده واحدا واثنان</w:t>
      </w:r>
      <w:r>
        <w:rPr>
          <w:rtl/>
        </w:rPr>
        <w:t>،</w:t>
      </w:r>
      <w:r w:rsidRPr="00045F63">
        <w:rPr>
          <w:rtl/>
        </w:rPr>
        <w:t xml:space="preserve"> إذ الساقط في مرسل ابن أبي عمير كأنّه وثقه كلّ هؤلاء الذين نسب إليهم مستفيضا العمل به معلّلا بأنه ثقة.</w:t>
      </w:r>
    </w:p>
    <w:p w:rsidR="004A7232" w:rsidRPr="00045F63" w:rsidRDefault="004A7232" w:rsidP="004A7232">
      <w:pPr>
        <w:pStyle w:val="libNormal"/>
        <w:rPr>
          <w:rtl/>
        </w:rPr>
      </w:pPr>
      <w:r w:rsidRPr="00045F63">
        <w:rPr>
          <w:rtl/>
        </w:rPr>
        <w:t>وان كانت الحجّة الخبر الصحيح</w:t>
      </w:r>
      <w:r>
        <w:rPr>
          <w:rtl/>
        </w:rPr>
        <w:t>،</w:t>
      </w:r>
      <w:r w:rsidRPr="00045F63">
        <w:rPr>
          <w:rtl/>
        </w:rPr>
        <w:t xml:space="preserve"> وحينئذ فإن قلنا</w:t>
      </w:r>
      <w:r>
        <w:rPr>
          <w:rtl/>
        </w:rPr>
        <w:t>:</w:t>
      </w:r>
      <w:r w:rsidRPr="00045F63">
        <w:rPr>
          <w:rtl/>
        </w:rPr>
        <w:t xml:space="preserve"> أنّ وجه حجيّة قول المزكى ما دلّ على حجيّة قول العادل وتصديق خبره فلا إشكال أيضا</w:t>
      </w:r>
      <w:r>
        <w:rPr>
          <w:rtl/>
        </w:rPr>
        <w:t>،</w:t>
      </w:r>
      <w:r w:rsidRPr="00045F63">
        <w:rPr>
          <w:rtl/>
        </w:rPr>
        <w:t xml:space="preserve"> فإن الشيخ أخبر جازما بان مشايخ ابن أبي عمير ثقات عند الأصحاب</w:t>
      </w:r>
      <w:r>
        <w:rPr>
          <w:rtl/>
        </w:rPr>
        <w:t>،</w:t>
      </w:r>
      <w:r w:rsidRPr="00045F63">
        <w:rPr>
          <w:rtl/>
        </w:rPr>
        <w:t xml:space="preserve"> فيجب تصديقه والأخذ به</w:t>
      </w:r>
      <w:r>
        <w:rPr>
          <w:rtl/>
        </w:rPr>
        <w:t>،</w:t>
      </w:r>
      <w:r w:rsidRPr="00045F63">
        <w:rPr>
          <w:rtl/>
        </w:rPr>
        <w:t xml:space="preserve"> كما أخذوا بتوثيقه من كان قبله بأزيد من مائتي سنة.</w:t>
      </w:r>
    </w:p>
    <w:p w:rsidR="004A7232" w:rsidRPr="00045F63" w:rsidRDefault="004A7232" w:rsidP="004A7232">
      <w:pPr>
        <w:pStyle w:val="libNormal"/>
        <w:rPr>
          <w:rtl/>
        </w:rPr>
      </w:pPr>
      <w:r w:rsidRPr="00045F63">
        <w:rPr>
          <w:rtl/>
        </w:rPr>
        <w:t>قال بعض المحققين</w:t>
      </w:r>
      <w:r>
        <w:rPr>
          <w:rtl/>
        </w:rPr>
        <w:t>:</w:t>
      </w:r>
      <w:r w:rsidRPr="00045F63">
        <w:rPr>
          <w:rtl/>
        </w:rPr>
        <w:t xml:space="preserve"> لا يقال أنّ المراد ثقة عند ابن أبي عمير</w:t>
      </w:r>
      <w:r>
        <w:rPr>
          <w:rtl/>
        </w:rPr>
        <w:t>،</w:t>
      </w:r>
      <w:r w:rsidRPr="00045F63">
        <w:rPr>
          <w:rtl/>
        </w:rPr>
        <w:t xml:space="preserve"> لان الشيخ لم يوثّق كلّ من روى عنه ابن عمير</w:t>
      </w:r>
      <w:r>
        <w:rPr>
          <w:rtl/>
        </w:rPr>
        <w:t>،</w:t>
      </w:r>
      <w:r w:rsidRPr="00045F63">
        <w:rPr>
          <w:rtl/>
        </w:rPr>
        <w:t xml:space="preserve"> وكونه ثقة عند ابن أبي عمير لا يعلم الاّ من قبله</w:t>
      </w:r>
      <w:r>
        <w:rPr>
          <w:rtl/>
        </w:rPr>
        <w:t>،</w:t>
      </w:r>
      <w:r w:rsidRPr="00045F63">
        <w:rPr>
          <w:rtl/>
        </w:rPr>
        <w:t xml:space="preserve"> لأنّه فعله</w:t>
      </w:r>
      <w:r>
        <w:rPr>
          <w:rtl/>
        </w:rPr>
        <w:t>،</w:t>
      </w:r>
      <w:r w:rsidRPr="00045F63">
        <w:rPr>
          <w:rtl/>
        </w:rPr>
        <w:t xml:space="preserve"> فقول الشيخ</w:t>
      </w:r>
      <w:r>
        <w:rPr>
          <w:rtl/>
        </w:rPr>
        <w:t>:</w:t>
      </w:r>
      <w:r w:rsidRPr="00045F63">
        <w:rPr>
          <w:rtl/>
        </w:rPr>
        <w:t xml:space="preserve"> لا يروي إلاّ عن ثقة خبرا مرسلا</w:t>
      </w:r>
      <w:r>
        <w:rPr>
          <w:rtl/>
        </w:rPr>
        <w:t>،</w:t>
      </w:r>
      <w:r w:rsidRPr="00045F63">
        <w:rPr>
          <w:rtl/>
        </w:rPr>
        <w:t xml:space="preserve"> وجوابه منع الحصر لجواز أن يعلم ذلك معاصروه من حاله ويبلغ ذلك حدّ الاستفاضة حتّى يحصل</w:t>
      </w:r>
      <w:r>
        <w:rPr>
          <w:rtl/>
        </w:rPr>
        <w:t xml:space="preserve"> - </w:t>
      </w:r>
      <w:r w:rsidRPr="00045F63">
        <w:rPr>
          <w:rtl/>
        </w:rPr>
        <w:t xml:space="preserve">لمثل الشيخ </w:t>
      </w:r>
      <w:r w:rsidRPr="004A7232">
        <w:rPr>
          <w:rStyle w:val="libAlaemChar"/>
          <w:rtl/>
        </w:rPr>
        <w:t>رضي‌الله‌عنه</w:t>
      </w:r>
      <w:r>
        <w:rPr>
          <w:rtl/>
        </w:rPr>
        <w:t xml:space="preserve"> - </w:t>
      </w:r>
      <w:r w:rsidRPr="00045F63">
        <w:rPr>
          <w:rtl/>
        </w:rPr>
        <w:t>به العلم</w:t>
      </w:r>
      <w:r>
        <w:rPr>
          <w:rtl/>
        </w:rPr>
        <w:t>،</w:t>
      </w:r>
      <w:r w:rsidRPr="00045F63">
        <w:rPr>
          <w:rtl/>
        </w:rPr>
        <w:t xml:space="preserve"> وقول الشيخ لا يروي إلاّ عن ثقة</w:t>
      </w:r>
      <w:r>
        <w:rPr>
          <w:rtl/>
        </w:rPr>
        <w:t>،</w:t>
      </w:r>
      <w:r w:rsidRPr="00045F63">
        <w:rPr>
          <w:rtl/>
        </w:rPr>
        <w:t xml:space="preserve"> خبر من قبل نفسه لم يسنده الى احد وظاهره العلم به.</w:t>
      </w:r>
    </w:p>
    <w:p w:rsidR="004A7232" w:rsidRPr="00045F63" w:rsidRDefault="004A7232" w:rsidP="004A7232">
      <w:pPr>
        <w:pStyle w:val="libNormal"/>
        <w:rPr>
          <w:rtl/>
        </w:rPr>
      </w:pPr>
      <w:r w:rsidRPr="00045F63">
        <w:rPr>
          <w:rtl/>
        </w:rPr>
        <w:t>واما قول العلامة</w:t>
      </w:r>
      <w:r>
        <w:rPr>
          <w:rtl/>
        </w:rPr>
        <w:t>:</w:t>
      </w:r>
      <w:r w:rsidRPr="00045F63">
        <w:rPr>
          <w:rtl/>
        </w:rPr>
        <w:t xml:space="preserve"> لا يرسل الاّ عن ثقة</w:t>
      </w:r>
      <w:r>
        <w:rPr>
          <w:rtl/>
        </w:rPr>
        <w:t>،</w:t>
      </w:r>
      <w:r w:rsidRPr="00045F63">
        <w:rPr>
          <w:rtl/>
        </w:rPr>
        <w:t xml:space="preserve"> فإن صحّ عنده ما صحّ عند الشيخ من أنّه لا يروي إلاّ عن ثقة فذلك مأخذ لكونه لا يرسل الاّ عن ثقة</w:t>
      </w:r>
      <w:r>
        <w:rPr>
          <w:rtl/>
        </w:rPr>
        <w:t>،</w:t>
      </w:r>
      <w:r w:rsidRPr="00045F63">
        <w:rPr>
          <w:rtl/>
        </w:rPr>
        <w:t xml:space="preserve"> وان لم يصح عنده فمن الجائز أن يكون الإرسال لا للجهل بالراوي مطلقا بل لعدم العلم به بالخصوص</w:t>
      </w:r>
      <w:r>
        <w:rPr>
          <w:rtl/>
        </w:rPr>
        <w:t>،</w:t>
      </w:r>
      <w:r w:rsidRPr="00045F63">
        <w:rPr>
          <w:rtl/>
        </w:rPr>
        <w:t xml:space="preserve"> وذلك بان يتردد بين ثقات يحتمل كون كلّ منهم</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راويا</w:t>
      </w:r>
      <w:r>
        <w:rPr>
          <w:rtl/>
        </w:rPr>
        <w:t>،</w:t>
      </w:r>
      <w:r w:rsidRPr="00045F63">
        <w:rPr>
          <w:rtl/>
        </w:rPr>
        <w:t xml:space="preserve"> انتهى </w:t>
      </w:r>
      <w:r w:rsidRPr="004A7232">
        <w:rPr>
          <w:rStyle w:val="libFootnotenumChar"/>
          <w:rtl/>
        </w:rPr>
        <w:t>(1)</w:t>
      </w:r>
      <w:r>
        <w:rPr>
          <w:rtl/>
        </w:rPr>
        <w:t>.</w:t>
      </w:r>
    </w:p>
    <w:p w:rsidR="004A7232" w:rsidRPr="00045F63" w:rsidRDefault="004A7232" w:rsidP="004A7232">
      <w:pPr>
        <w:pStyle w:val="libNormal"/>
        <w:rPr>
          <w:rtl/>
        </w:rPr>
      </w:pPr>
      <w:r w:rsidRPr="00045F63">
        <w:rPr>
          <w:rtl/>
        </w:rPr>
        <w:t>وقد عرفت أنّ من صرّح بما صرّح به الشيخ جماعة ولا ينحصر بالعلامة.</w:t>
      </w:r>
    </w:p>
    <w:p w:rsidR="004A7232" w:rsidRPr="00045F63" w:rsidRDefault="004A7232" w:rsidP="004A7232">
      <w:pPr>
        <w:pStyle w:val="libNormal"/>
        <w:rPr>
          <w:rtl/>
        </w:rPr>
      </w:pPr>
      <w:r w:rsidRPr="00045F63">
        <w:rPr>
          <w:rtl/>
        </w:rPr>
        <w:t>وإن قلنا بأن وجه الحجيّة حصول الظنّ والاطمئنان من قوله بعدالة الراوي الذي وثقه</w:t>
      </w:r>
      <w:r>
        <w:rPr>
          <w:rtl/>
        </w:rPr>
        <w:t>،</w:t>
      </w:r>
      <w:r w:rsidRPr="00045F63">
        <w:rPr>
          <w:rtl/>
        </w:rPr>
        <w:t xml:space="preserve"> وقد قرّر في محلّه جهة الظن بالعدالة</w:t>
      </w:r>
      <w:r>
        <w:rPr>
          <w:rtl/>
        </w:rPr>
        <w:t>،</w:t>
      </w:r>
      <w:r w:rsidRPr="00045F63">
        <w:rPr>
          <w:rtl/>
        </w:rPr>
        <w:t xml:space="preserve"> وإذا بلغ حدّ الوثوق والاطمئنان فلا ريب في حصول الاطمئنان بالوثاقة بنص هؤلاء على وثاقة كلّ من روى عنه</w:t>
      </w:r>
      <w:r>
        <w:rPr>
          <w:rtl/>
        </w:rPr>
        <w:t>،</w:t>
      </w:r>
      <w:r w:rsidRPr="00045F63">
        <w:rPr>
          <w:rtl/>
        </w:rPr>
        <w:t xml:space="preserve"> وهذا أمر وجداني غير قابل للإنكار</w:t>
      </w:r>
      <w:r>
        <w:rPr>
          <w:rtl/>
        </w:rPr>
        <w:t>،</w:t>
      </w:r>
      <w:r w:rsidRPr="00045F63">
        <w:rPr>
          <w:rtl/>
        </w:rPr>
        <w:t xml:space="preserve"> وبعد التأمل فيما ذكرنا تعرف أن ما أوردوه في هذا المقام من الشبهات في غير محلّه.</w:t>
      </w:r>
    </w:p>
    <w:p w:rsidR="004A7232" w:rsidRPr="00045F63" w:rsidRDefault="004A7232" w:rsidP="004A7232">
      <w:pPr>
        <w:pStyle w:val="libNormal"/>
        <w:rPr>
          <w:rtl/>
        </w:rPr>
      </w:pPr>
      <w:r w:rsidRPr="00045F63">
        <w:rPr>
          <w:rtl/>
        </w:rPr>
        <w:t xml:space="preserve">ففي المعتبر في موضع آخر </w:t>
      </w:r>
      <w:r w:rsidRPr="004A7232">
        <w:rPr>
          <w:rStyle w:val="libFootnotenumChar"/>
          <w:rtl/>
        </w:rPr>
        <w:t>(2)</w:t>
      </w:r>
      <w:r>
        <w:rPr>
          <w:rtl/>
        </w:rPr>
        <w:t>:</w:t>
      </w:r>
      <w:r w:rsidRPr="00045F63">
        <w:rPr>
          <w:rtl/>
        </w:rPr>
        <w:t xml:space="preserve"> والجواب الطعن في السند لمكان الإرسال</w:t>
      </w:r>
      <w:r>
        <w:rPr>
          <w:rtl/>
        </w:rPr>
        <w:t>،</w:t>
      </w:r>
      <w:r w:rsidRPr="00045F63">
        <w:rPr>
          <w:rtl/>
        </w:rPr>
        <w:t xml:space="preserve"> ولو قال قائل</w:t>
      </w:r>
      <w:r>
        <w:rPr>
          <w:rtl/>
        </w:rPr>
        <w:t>:</w:t>
      </w:r>
      <w:r w:rsidRPr="00045F63">
        <w:rPr>
          <w:rtl/>
        </w:rPr>
        <w:t xml:space="preserve"> مراسيل ابن أبي عمير تعمل بها الأصحاب</w:t>
      </w:r>
      <w:r>
        <w:rPr>
          <w:rtl/>
        </w:rPr>
        <w:t>،</w:t>
      </w:r>
      <w:r w:rsidRPr="00045F63">
        <w:rPr>
          <w:rtl/>
        </w:rPr>
        <w:t xml:space="preserve"> منعنا ذلك لانّ في رجاله من طعن الأصحاب فيه</w:t>
      </w:r>
      <w:r>
        <w:rPr>
          <w:rtl/>
        </w:rPr>
        <w:t>،</w:t>
      </w:r>
      <w:r w:rsidRPr="00045F63">
        <w:rPr>
          <w:rtl/>
        </w:rPr>
        <w:t xml:space="preserve"> فإذا أرسل احتمل ان يكون الراوي أحدهم</w:t>
      </w:r>
      <w:r>
        <w:rPr>
          <w:rtl/>
        </w:rPr>
        <w:t>،</w:t>
      </w:r>
      <w:r w:rsidRPr="00045F63">
        <w:rPr>
          <w:rtl/>
        </w:rPr>
        <w:t xml:space="preserve"> انتهى </w:t>
      </w:r>
      <w:r w:rsidRPr="004A7232">
        <w:rPr>
          <w:rStyle w:val="libFootnotenumChar"/>
          <w:rtl/>
        </w:rPr>
        <w:t>(3)</w:t>
      </w:r>
      <w:r>
        <w:rPr>
          <w:rtl/>
        </w:rPr>
        <w:t>.</w:t>
      </w:r>
    </w:p>
    <w:p w:rsidR="004A7232" w:rsidRPr="00045F63" w:rsidRDefault="004A7232" w:rsidP="004A7232">
      <w:pPr>
        <w:pStyle w:val="libNormal"/>
        <w:rPr>
          <w:rtl/>
        </w:rPr>
      </w:pPr>
      <w:r w:rsidRPr="00045F63">
        <w:rPr>
          <w:rtl/>
        </w:rPr>
        <w:t>وفيه</w:t>
      </w:r>
      <w:r>
        <w:rPr>
          <w:rtl/>
        </w:rPr>
        <w:t xml:space="preserve"> - </w:t>
      </w:r>
      <w:r w:rsidRPr="00045F63">
        <w:rPr>
          <w:rtl/>
        </w:rPr>
        <w:t>مع عدم إمكان الجمع بينه وبين كلامه السابق وجزمه بعملهم</w:t>
      </w:r>
      <w:r>
        <w:rPr>
          <w:rtl/>
        </w:rPr>
        <w:t xml:space="preserve"> - </w:t>
      </w:r>
      <w:r w:rsidRPr="00045F63">
        <w:rPr>
          <w:rtl/>
        </w:rPr>
        <w:t>أن الطعن لم يعلم كونه من المجمعين</w:t>
      </w:r>
      <w:r>
        <w:rPr>
          <w:rtl/>
        </w:rPr>
        <w:t>،</w:t>
      </w:r>
      <w:r w:rsidRPr="00045F63">
        <w:rPr>
          <w:rtl/>
        </w:rPr>
        <w:t xml:space="preserve"> وبما ينافي الوثاقة</w:t>
      </w:r>
      <w:r>
        <w:rPr>
          <w:rtl/>
        </w:rPr>
        <w:t>،</w:t>
      </w:r>
      <w:r w:rsidRPr="00045F63">
        <w:rPr>
          <w:rtl/>
        </w:rPr>
        <w:t xml:space="preserve"> فإنّهم كثيرا ما يطعنون في الراوي بما لا بنافيها</w:t>
      </w:r>
      <w:r>
        <w:rPr>
          <w:rtl/>
        </w:rPr>
        <w:t>،</w:t>
      </w:r>
      <w:r w:rsidRPr="00045F63">
        <w:rPr>
          <w:rtl/>
        </w:rPr>
        <w:t xml:space="preserve"> بل يحكمون بضعفه</w:t>
      </w:r>
      <w:r>
        <w:rPr>
          <w:rtl/>
        </w:rPr>
        <w:t>،</w:t>
      </w:r>
      <w:r w:rsidRPr="00045F63">
        <w:rPr>
          <w:rtl/>
        </w:rPr>
        <w:t xml:space="preserve"> كالرواية عن الضعفاء</w:t>
      </w:r>
      <w:r>
        <w:rPr>
          <w:rtl/>
        </w:rPr>
        <w:t>،</w:t>
      </w:r>
      <w:r w:rsidRPr="00045F63">
        <w:rPr>
          <w:rtl/>
        </w:rPr>
        <w:t xml:space="preserve"> والاعتماد على المراسيل</w:t>
      </w:r>
      <w:r>
        <w:rPr>
          <w:rtl/>
        </w:rPr>
        <w:t>،</w:t>
      </w:r>
      <w:r w:rsidRPr="00045F63">
        <w:rPr>
          <w:rtl/>
        </w:rPr>
        <w:t xml:space="preserve"> وأمثال ذلك</w:t>
      </w:r>
      <w:r>
        <w:rPr>
          <w:rtl/>
        </w:rPr>
        <w:t>،</w:t>
      </w:r>
      <w:r w:rsidRPr="00045F63">
        <w:rPr>
          <w:rtl/>
        </w:rPr>
        <w:t xml:space="preserve"> مع ان خروج فرد أو فردين ينافي دعوى الجزم بالوثاقة لا الظن</w:t>
      </w:r>
      <w:r>
        <w:rPr>
          <w:rtl/>
        </w:rPr>
        <w:t>،</w:t>
      </w:r>
      <w:r w:rsidRPr="00045F63">
        <w:rPr>
          <w:rtl/>
        </w:rPr>
        <w:t xml:space="preserve"> بل الاطمئنان بالوثاقة أو الصدور كما لا يخفى على المصنف.</w:t>
      </w:r>
    </w:p>
    <w:p w:rsidR="004A7232" w:rsidRPr="00045F63" w:rsidRDefault="004A7232" w:rsidP="004A7232">
      <w:pPr>
        <w:pStyle w:val="libNormal"/>
        <w:rPr>
          <w:rtl/>
        </w:rPr>
      </w:pPr>
      <w:r w:rsidRPr="00045F63">
        <w:rPr>
          <w:rtl/>
        </w:rPr>
        <w:t>وقال الشهيد الثاني في الدراية وشرحها</w:t>
      </w:r>
      <w:r>
        <w:rPr>
          <w:rtl/>
        </w:rPr>
        <w:t>:</w:t>
      </w:r>
      <w:r w:rsidRPr="00045F63">
        <w:rPr>
          <w:rtl/>
        </w:rPr>
        <w:t xml:space="preserve"> والمرسل ليس بحجّة مطلقا على الأصحّ</w:t>
      </w:r>
      <w:r>
        <w:rPr>
          <w:rtl/>
        </w:rPr>
        <w:t>،</w:t>
      </w:r>
      <w:r w:rsidRPr="00045F63">
        <w:rPr>
          <w:rtl/>
        </w:rPr>
        <w:t xml:space="preserve"> الاّ ان يعلم تحرّز مرسله عن الرواية عن غير الثقة كابن أبي عمير من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شرح الوافي للسيد بحر العلوم</w:t>
      </w:r>
      <w:r>
        <w:rPr>
          <w:rtl/>
        </w:rPr>
        <w:t>:</w:t>
      </w:r>
      <w:r w:rsidRPr="00045F63">
        <w:rPr>
          <w:rtl/>
        </w:rPr>
        <w:t xml:space="preserve"> غير موجود عندنا.</w:t>
      </w:r>
    </w:p>
    <w:p w:rsidR="004A7232" w:rsidRPr="00045F63" w:rsidRDefault="004A7232" w:rsidP="004A7232">
      <w:pPr>
        <w:pStyle w:val="libFootnote0"/>
        <w:rPr>
          <w:rtl/>
        </w:rPr>
      </w:pPr>
      <w:r w:rsidRPr="00045F63">
        <w:rPr>
          <w:rtl/>
        </w:rPr>
        <w:t>(2) سبقت الإشارة إليه في صحيفة</w:t>
      </w:r>
      <w:r>
        <w:rPr>
          <w:rtl/>
        </w:rPr>
        <w:t>:</w:t>
      </w:r>
      <w:r w:rsidRPr="00045F63">
        <w:rPr>
          <w:rtl/>
        </w:rPr>
        <w:t xml:space="preserve"> 920.</w:t>
      </w:r>
    </w:p>
    <w:p w:rsidR="004A7232" w:rsidRPr="00045F63" w:rsidRDefault="004A7232" w:rsidP="004A7232">
      <w:pPr>
        <w:pStyle w:val="libFootnote0"/>
        <w:rPr>
          <w:rtl/>
        </w:rPr>
      </w:pPr>
      <w:r w:rsidRPr="00045F63">
        <w:rPr>
          <w:rtl/>
        </w:rPr>
        <w:t>(3) المعتبر 1 / 160.</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أصحابنا</w:t>
      </w:r>
      <w:r>
        <w:rPr>
          <w:rtl/>
        </w:rPr>
        <w:t xml:space="preserve"> - </w:t>
      </w:r>
      <w:r w:rsidRPr="00045F63">
        <w:rPr>
          <w:rtl/>
        </w:rPr>
        <w:t>على ما ذكره كثير منهم</w:t>
      </w:r>
      <w:r>
        <w:rPr>
          <w:rtl/>
        </w:rPr>
        <w:t xml:space="preserve"> - </w:t>
      </w:r>
      <w:r w:rsidRPr="00045F63">
        <w:rPr>
          <w:rtl/>
        </w:rPr>
        <w:t>وسعيد بن المسيّب عند الشافعي فيقبل مرسله ويصير في قوّة المسند.</w:t>
      </w:r>
    </w:p>
    <w:p w:rsidR="004A7232" w:rsidRPr="00045F63" w:rsidRDefault="004A7232" w:rsidP="004A7232">
      <w:pPr>
        <w:pStyle w:val="libNormal"/>
        <w:rPr>
          <w:rtl/>
        </w:rPr>
      </w:pPr>
      <w:r w:rsidRPr="00045F63">
        <w:rPr>
          <w:rtl/>
        </w:rPr>
        <w:t>وفي تحقق هذا المعنى وهو العلم بكون المرسل لا يروي إلاّ عن ثقة نظر لان مستند العلم ان كان هو الاستقراء لمراسيله بحيث يجدون المحذوف ثقة فهذا في معنى الاسناد ولا بحث فيه</w:t>
      </w:r>
      <w:r>
        <w:rPr>
          <w:rtl/>
        </w:rPr>
        <w:t>،</w:t>
      </w:r>
      <w:r w:rsidRPr="00045F63">
        <w:rPr>
          <w:rtl/>
        </w:rPr>
        <w:t xml:space="preserve"> وان كان لحسن الظن به في أنّه لا يرسل الاّ عن ثقة فهو غير كاف شرعا في الاعتماد عليه</w:t>
      </w:r>
      <w:r>
        <w:rPr>
          <w:rtl/>
        </w:rPr>
        <w:t>،</w:t>
      </w:r>
      <w:r w:rsidRPr="00045F63">
        <w:rPr>
          <w:rtl/>
        </w:rPr>
        <w:t xml:space="preserve"> ومع ذلك غير مختص بمن يخصونه به</w:t>
      </w:r>
      <w:r>
        <w:rPr>
          <w:rtl/>
        </w:rPr>
        <w:t>،</w:t>
      </w:r>
      <w:r w:rsidRPr="00045F63">
        <w:rPr>
          <w:rtl/>
        </w:rPr>
        <w:t xml:space="preserve"> وان كان استناده إلى إخباره بأنه لا يرسل الاّ عن الثقة فمرجعه الى شهادته بعدالة الراوي المجهول</w:t>
      </w:r>
      <w:r>
        <w:rPr>
          <w:rtl/>
        </w:rPr>
        <w:t xml:space="preserve"> - </w:t>
      </w:r>
      <w:r w:rsidRPr="00045F63">
        <w:rPr>
          <w:rtl/>
        </w:rPr>
        <w:t>وسيأتي ما فيه</w:t>
      </w:r>
      <w:r>
        <w:rPr>
          <w:rtl/>
        </w:rPr>
        <w:t xml:space="preserve"> -،</w:t>
      </w:r>
      <w:r w:rsidRPr="00045F63">
        <w:rPr>
          <w:rtl/>
        </w:rPr>
        <w:t xml:space="preserve"> وعلى تقدير قبوله فالاعتماد على التعديل.</w:t>
      </w:r>
    </w:p>
    <w:p w:rsidR="004A7232" w:rsidRPr="00045F63" w:rsidRDefault="004A7232" w:rsidP="004A7232">
      <w:pPr>
        <w:pStyle w:val="libNormal"/>
        <w:rPr>
          <w:rtl/>
        </w:rPr>
      </w:pPr>
      <w:r w:rsidRPr="00045F63">
        <w:rPr>
          <w:rtl/>
        </w:rPr>
        <w:t>وظاهر كلام الأصحاب في قبول مراسيل ابن أبي عمير هو المعنى الأول ودون إثباته خرط القتاد</w:t>
      </w:r>
      <w:r>
        <w:rPr>
          <w:rtl/>
        </w:rPr>
        <w:t>،</w:t>
      </w:r>
      <w:r w:rsidRPr="00045F63">
        <w:rPr>
          <w:rtl/>
        </w:rPr>
        <w:t xml:space="preserve"> وقد نازعهم صاحب البشرى في ذلك ومنع تلك الدعوى</w:t>
      </w:r>
      <w:r>
        <w:rPr>
          <w:rtl/>
        </w:rPr>
        <w:t>،</w:t>
      </w:r>
      <w:r w:rsidRPr="00045F63">
        <w:rPr>
          <w:rtl/>
        </w:rPr>
        <w:t xml:space="preserve"> انتهى </w:t>
      </w:r>
      <w:r w:rsidRPr="004A7232">
        <w:rPr>
          <w:rStyle w:val="libFootnotenumChar"/>
          <w:rtl/>
        </w:rPr>
        <w:t>(1)</w:t>
      </w:r>
      <w:r>
        <w:rPr>
          <w:rtl/>
        </w:rPr>
        <w:t>.</w:t>
      </w:r>
    </w:p>
    <w:p w:rsidR="004A7232" w:rsidRPr="00045F63" w:rsidRDefault="004A7232" w:rsidP="004A7232">
      <w:pPr>
        <w:pStyle w:val="libNormal"/>
        <w:rPr>
          <w:rtl/>
        </w:rPr>
      </w:pPr>
      <w:r w:rsidRPr="00045F63">
        <w:rPr>
          <w:rtl/>
        </w:rPr>
        <w:t xml:space="preserve">ومال اليه تلميذه الأرشد الشيخ حسين في وصول الأخيار </w:t>
      </w:r>
      <w:r w:rsidRPr="004A7232">
        <w:rPr>
          <w:rStyle w:val="libFootnotenumChar"/>
          <w:rtl/>
        </w:rPr>
        <w:t>(2)</w:t>
      </w:r>
      <w:r>
        <w:rPr>
          <w:rtl/>
        </w:rPr>
        <w:t>،</w:t>
      </w:r>
      <w:r w:rsidRPr="00045F63">
        <w:rPr>
          <w:rtl/>
        </w:rPr>
        <w:t xml:space="preserve"> وسبطه في المدارك ففيه</w:t>
      </w:r>
      <w:r>
        <w:rPr>
          <w:rtl/>
        </w:rPr>
        <w:t>:</w:t>
      </w:r>
      <w:r w:rsidRPr="00045F63">
        <w:rPr>
          <w:rtl/>
        </w:rPr>
        <w:t xml:space="preserve"> والرواية قاصرة السند بالإرسال وان كان المرسل لها ابن أبي عمير كما صرّح به المصنّف وجدي</w:t>
      </w:r>
      <w:r>
        <w:rPr>
          <w:rtl/>
        </w:rPr>
        <w:t>،</w:t>
      </w:r>
      <w:r w:rsidRPr="00045F63">
        <w:rPr>
          <w:rtl/>
        </w:rPr>
        <w:t xml:space="preserve"> انتهى </w:t>
      </w:r>
      <w:r w:rsidRPr="004A7232">
        <w:rPr>
          <w:rStyle w:val="libFootnotenumChar"/>
          <w:rtl/>
        </w:rPr>
        <w:t>(3)</w:t>
      </w:r>
      <w:r>
        <w:rPr>
          <w:rtl/>
        </w:rPr>
        <w:t>.</w:t>
      </w:r>
    </w:p>
    <w:p w:rsidR="004A7232" w:rsidRPr="00045F63" w:rsidRDefault="004A7232" w:rsidP="004A7232">
      <w:pPr>
        <w:pStyle w:val="libNormal"/>
        <w:rPr>
          <w:rtl/>
        </w:rPr>
      </w:pPr>
      <w:r w:rsidRPr="00045F63">
        <w:rPr>
          <w:rtl/>
        </w:rPr>
        <w:t xml:space="preserve">وظاهر التكملة انحصار المخالف منهم </w:t>
      </w:r>
      <w:r w:rsidRPr="004A7232">
        <w:rPr>
          <w:rStyle w:val="libFootnotenumChar"/>
          <w:rtl/>
        </w:rPr>
        <w:t>(4)</w:t>
      </w:r>
      <w:r w:rsidRPr="00045F63">
        <w:rPr>
          <w:rtl/>
        </w:rPr>
        <w:t xml:space="preserve"> والمعظم كما نصّ عليه </w:t>
      </w:r>
      <w:r>
        <w:rPr>
          <w:rtl/>
        </w:rPr>
        <w:t>[</w:t>
      </w:r>
      <w:r w:rsidRPr="00045F63">
        <w:rPr>
          <w:rtl/>
        </w:rPr>
        <w:t>في</w:t>
      </w:r>
      <w:r>
        <w:rPr>
          <w:rtl/>
        </w:rPr>
        <w:t>]</w:t>
      </w:r>
      <w:r w:rsidRPr="00045F63">
        <w:rPr>
          <w:rtl/>
        </w:rPr>
        <w:t xml:space="preserve"> </w:t>
      </w:r>
      <w:r w:rsidRPr="004A7232">
        <w:rPr>
          <w:rStyle w:val="libFootnotenumChar"/>
          <w:rtl/>
        </w:rPr>
        <w:t>(5)</w:t>
      </w:r>
      <w:r w:rsidRPr="00045F63">
        <w:rPr>
          <w:rtl/>
        </w:rPr>
        <w:t xml:space="preserve"> المفاتيح على الاعتبار ونسبه الى والده </w:t>
      </w:r>
      <w:r>
        <w:rPr>
          <w:rtl/>
        </w:rPr>
        <w:t>[</w:t>
      </w:r>
      <w:r w:rsidRPr="00045F63">
        <w:rPr>
          <w:rtl/>
        </w:rPr>
        <w:t>صاحب</w:t>
      </w:r>
      <w:r>
        <w:rPr>
          <w:rtl/>
        </w:rPr>
        <w:t>]</w:t>
      </w:r>
      <w:r w:rsidRPr="00045F63">
        <w:rPr>
          <w:rtl/>
        </w:rPr>
        <w:t xml:space="preserve"> </w:t>
      </w:r>
      <w:r w:rsidRPr="004A7232">
        <w:rPr>
          <w:rStyle w:val="libFootnotenumChar"/>
          <w:rtl/>
        </w:rPr>
        <w:t>(6)</w:t>
      </w:r>
      <w:r w:rsidRPr="00045F63">
        <w:rPr>
          <w:rtl/>
        </w:rPr>
        <w:t xml:space="preserve"> الرياض وجده الأستاذ</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الدراية للشهيد الثاني</w:t>
      </w:r>
      <w:r>
        <w:rPr>
          <w:rtl/>
        </w:rPr>
        <w:t>:</w:t>
      </w:r>
      <w:r w:rsidRPr="00045F63">
        <w:rPr>
          <w:rtl/>
        </w:rPr>
        <w:t xml:space="preserve"> 48.</w:t>
      </w:r>
    </w:p>
    <w:p w:rsidR="004A7232" w:rsidRPr="00045F63" w:rsidRDefault="004A7232" w:rsidP="004A7232">
      <w:pPr>
        <w:pStyle w:val="libFootnote0"/>
        <w:rPr>
          <w:rtl/>
        </w:rPr>
      </w:pPr>
      <w:r w:rsidRPr="00045F63">
        <w:rPr>
          <w:rtl/>
        </w:rPr>
        <w:t>(2) وصول الأخيار</w:t>
      </w:r>
      <w:r>
        <w:rPr>
          <w:rtl/>
        </w:rPr>
        <w:t>:</w:t>
      </w:r>
      <w:r w:rsidRPr="00045F63">
        <w:rPr>
          <w:rtl/>
        </w:rPr>
        <w:t xml:space="preserve"> 107.</w:t>
      </w:r>
    </w:p>
    <w:p w:rsidR="004A7232" w:rsidRPr="00045F63" w:rsidRDefault="004A7232" w:rsidP="004A7232">
      <w:pPr>
        <w:pStyle w:val="libFootnote0"/>
        <w:rPr>
          <w:rtl/>
        </w:rPr>
      </w:pPr>
      <w:r w:rsidRPr="00045F63">
        <w:rPr>
          <w:rtl/>
        </w:rPr>
        <w:t>(3) مدارك الأحكام</w:t>
      </w:r>
      <w:r>
        <w:rPr>
          <w:rtl/>
        </w:rPr>
        <w:t>:</w:t>
      </w:r>
      <w:r w:rsidRPr="00045F63">
        <w:rPr>
          <w:rtl/>
        </w:rPr>
        <w:t xml:space="preserve"> 60.</w:t>
      </w:r>
    </w:p>
    <w:p w:rsidR="004A7232" w:rsidRPr="00045F63" w:rsidRDefault="004A7232" w:rsidP="004A7232">
      <w:pPr>
        <w:pStyle w:val="libFootnote0"/>
        <w:rPr>
          <w:rtl/>
        </w:rPr>
      </w:pPr>
      <w:r w:rsidRPr="00045F63">
        <w:rPr>
          <w:rtl/>
        </w:rPr>
        <w:t>(4) تكملة الكاظمي 2</w:t>
      </w:r>
      <w:r>
        <w:rPr>
          <w:rtl/>
        </w:rPr>
        <w:t>:</w:t>
      </w:r>
      <w:r w:rsidRPr="00045F63">
        <w:rPr>
          <w:rtl/>
        </w:rPr>
        <w:t xml:space="preserve"> 320.</w:t>
      </w:r>
    </w:p>
    <w:p w:rsidR="004A7232" w:rsidRPr="00045F63" w:rsidRDefault="004A7232" w:rsidP="004A7232">
      <w:pPr>
        <w:pStyle w:val="libFootnote0"/>
        <w:rPr>
          <w:rtl/>
        </w:rPr>
      </w:pPr>
      <w:r w:rsidRPr="00045F63">
        <w:rPr>
          <w:rtl/>
        </w:rPr>
        <w:t>(5) في الأصل</w:t>
      </w:r>
      <w:r>
        <w:rPr>
          <w:rtl/>
        </w:rPr>
        <w:t>:</w:t>
      </w:r>
      <w:r w:rsidRPr="00045F63">
        <w:rPr>
          <w:rtl/>
        </w:rPr>
        <w:t xml:space="preserve"> سيد</w:t>
      </w:r>
      <w:r>
        <w:rPr>
          <w:rtl/>
        </w:rPr>
        <w:t>،</w:t>
      </w:r>
      <w:r w:rsidRPr="00045F63">
        <w:rPr>
          <w:rtl/>
        </w:rPr>
        <w:t xml:space="preserve"> وما أثبتناه هو الأنسب للمعنى وان دل الثاني عليه.</w:t>
      </w:r>
    </w:p>
    <w:p w:rsidR="004A7232" w:rsidRPr="00045F63" w:rsidRDefault="004A7232" w:rsidP="004A7232">
      <w:pPr>
        <w:pStyle w:val="libFootnote0"/>
        <w:rPr>
          <w:rtl/>
        </w:rPr>
      </w:pPr>
      <w:r w:rsidRPr="00045F63">
        <w:rPr>
          <w:rtl/>
        </w:rPr>
        <w:t>(6) في الأصل</w:t>
      </w:r>
      <w:r>
        <w:rPr>
          <w:rtl/>
        </w:rPr>
        <w:t>:</w:t>
      </w:r>
      <w:r w:rsidRPr="00045F63">
        <w:rPr>
          <w:rtl/>
        </w:rPr>
        <w:t xml:space="preserve"> سيد</w:t>
      </w:r>
      <w:r>
        <w:rPr>
          <w:rtl/>
        </w:rPr>
        <w:t>،</w:t>
      </w:r>
      <w:r w:rsidRPr="00045F63">
        <w:rPr>
          <w:rtl/>
        </w:rPr>
        <w:t xml:space="preserve"> وما أثبتناه هو الأنسب للمعنى وان دل الثاني عليه أيضا.</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الأكبر وفخر المحققين وغيرهم ممّن أشرنا إليهم</w:t>
      </w:r>
      <w:r>
        <w:rPr>
          <w:rtl/>
        </w:rPr>
        <w:t>،</w:t>
      </w:r>
      <w:r w:rsidRPr="00045F63">
        <w:rPr>
          <w:rtl/>
        </w:rPr>
        <w:t xml:space="preserve"> قال</w:t>
      </w:r>
      <w:r>
        <w:rPr>
          <w:rtl/>
        </w:rPr>
        <w:t xml:space="preserve"> - </w:t>
      </w:r>
      <w:r w:rsidRPr="004A7232">
        <w:rPr>
          <w:rStyle w:val="libAlaemChar"/>
          <w:rtl/>
        </w:rPr>
        <w:t>رحمه‌الله</w:t>
      </w:r>
      <w:r>
        <w:rPr>
          <w:rtl/>
        </w:rPr>
        <w:t xml:space="preserve"> - </w:t>
      </w:r>
      <w:r w:rsidRPr="00045F63">
        <w:rPr>
          <w:rtl/>
        </w:rPr>
        <w:t>في المفاتيح</w:t>
      </w:r>
      <w:r>
        <w:rPr>
          <w:rtl/>
        </w:rPr>
        <w:t>:</w:t>
      </w:r>
      <w:r>
        <w:rPr>
          <w:rFonts w:hint="cs"/>
          <w:rtl/>
        </w:rPr>
        <w:t xml:space="preserve"> </w:t>
      </w:r>
      <w:r w:rsidRPr="00045F63">
        <w:rPr>
          <w:rtl/>
        </w:rPr>
        <w:t>وهو المعتمد لوجهين</w:t>
      </w:r>
      <w:r>
        <w:rPr>
          <w:rtl/>
        </w:rPr>
        <w:t>:</w:t>
      </w:r>
      <w:r w:rsidRPr="00045F63">
        <w:rPr>
          <w:rtl/>
        </w:rPr>
        <w:t xml:space="preserve"> أحدهما دعوى جماعة من الأصحاب</w:t>
      </w:r>
      <w:r>
        <w:rPr>
          <w:rtl/>
        </w:rPr>
        <w:t xml:space="preserve"> - </w:t>
      </w:r>
      <w:r w:rsidRPr="00045F63">
        <w:rPr>
          <w:rtl/>
        </w:rPr>
        <w:t xml:space="preserve">كالشيخ في العدة </w:t>
      </w:r>
      <w:r w:rsidRPr="004A7232">
        <w:rPr>
          <w:rStyle w:val="libFootnotenumChar"/>
          <w:rtl/>
        </w:rPr>
        <w:t>(1)</w:t>
      </w:r>
      <w:r w:rsidRPr="00045F63">
        <w:rPr>
          <w:rtl/>
        </w:rPr>
        <w:t xml:space="preserve"> والنجاشي </w:t>
      </w:r>
      <w:r w:rsidRPr="004A7232">
        <w:rPr>
          <w:rStyle w:val="libFootnotenumChar"/>
          <w:rtl/>
        </w:rPr>
        <w:t>(2)</w:t>
      </w:r>
      <w:r w:rsidRPr="00045F63">
        <w:rPr>
          <w:rtl/>
        </w:rPr>
        <w:t xml:space="preserve"> والشهيدين في الذكرى </w:t>
      </w:r>
      <w:r w:rsidRPr="004A7232">
        <w:rPr>
          <w:rStyle w:val="libFootnotenumChar"/>
          <w:rtl/>
        </w:rPr>
        <w:t>(3)</w:t>
      </w:r>
      <w:r w:rsidRPr="00045F63">
        <w:rPr>
          <w:rtl/>
        </w:rPr>
        <w:t xml:space="preserve"> وشرح الدراية </w:t>
      </w:r>
      <w:r w:rsidRPr="004A7232">
        <w:rPr>
          <w:rStyle w:val="libFootnotenumChar"/>
          <w:rtl/>
        </w:rPr>
        <w:t>(4)</w:t>
      </w:r>
      <w:r>
        <w:rPr>
          <w:rtl/>
        </w:rPr>
        <w:t>،</w:t>
      </w:r>
      <w:r w:rsidRPr="00045F63">
        <w:rPr>
          <w:rtl/>
        </w:rPr>
        <w:t xml:space="preserve"> والمقدس الأردبيلي في مجمع الفائدة </w:t>
      </w:r>
      <w:r w:rsidRPr="004A7232">
        <w:rPr>
          <w:rStyle w:val="libFootnotenumChar"/>
          <w:rtl/>
        </w:rPr>
        <w:t>(5)</w:t>
      </w:r>
      <w:r>
        <w:rPr>
          <w:rtl/>
        </w:rPr>
        <w:t>،</w:t>
      </w:r>
      <w:r w:rsidRPr="00045F63">
        <w:rPr>
          <w:rtl/>
        </w:rPr>
        <w:t xml:space="preserve"> والسيد الأستاد</w:t>
      </w:r>
      <w:r>
        <w:rPr>
          <w:rtl/>
        </w:rPr>
        <w:t xml:space="preserve"> - </w:t>
      </w:r>
      <w:r w:rsidRPr="00045F63">
        <w:rPr>
          <w:rtl/>
        </w:rPr>
        <w:t>اتفاق الأصحاب على العمل بمراسيله. وفي الذخيرة</w:t>
      </w:r>
      <w:r>
        <w:rPr>
          <w:rtl/>
        </w:rPr>
        <w:t>:</w:t>
      </w:r>
      <w:r w:rsidRPr="00045F63">
        <w:rPr>
          <w:rtl/>
        </w:rPr>
        <w:t xml:space="preserve"> اشتهر بين الأصحاب العمل بها </w:t>
      </w:r>
      <w:r w:rsidRPr="004A7232">
        <w:rPr>
          <w:rStyle w:val="libFootnotenumChar"/>
          <w:rtl/>
        </w:rPr>
        <w:t>(6)</w:t>
      </w:r>
      <w:r>
        <w:rPr>
          <w:rtl/>
        </w:rPr>
        <w:t>.</w:t>
      </w:r>
    </w:p>
    <w:p w:rsidR="004A7232" w:rsidRPr="00045F63" w:rsidRDefault="004A7232" w:rsidP="004A7232">
      <w:pPr>
        <w:pStyle w:val="libNormal"/>
        <w:rPr>
          <w:rtl/>
        </w:rPr>
      </w:pPr>
      <w:r w:rsidRPr="00045F63">
        <w:rPr>
          <w:rtl/>
        </w:rPr>
        <w:t>قال</w:t>
      </w:r>
      <w:r>
        <w:rPr>
          <w:rtl/>
        </w:rPr>
        <w:t>:</w:t>
      </w:r>
      <w:r w:rsidRPr="00045F63">
        <w:rPr>
          <w:rtl/>
        </w:rPr>
        <w:t xml:space="preserve"> وثانيهما تصريح الشيخ في العدّة </w:t>
      </w:r>
      <w:r w:rsidRPr="004A7232">
        <w:rPr>
          <w:rStyle w:val="libFootnotenumChar"/>
          <w:rtl/>
        </w:rPr>
        <w:t>(7)</w:t>
      </w:r>
      <w:r>
        <w:rPr>
          <w:rtl/>
        </w:rPr>
        <w:t>،</w:t>
      </w:r>
      <w:r w:rsidRPr="00045F63">
        <w:rPr>
          <w:rtl/>
        </w:rPr>
        <w:t xml:space="preserve"> والعلاّمة في النهاية </w:t>
      </w:r>
      <w:r w:rsidRPr="004A7232">
        <w:rPr>
          <w:rStyle w:val="libFootnotenumChar"/>
          <w:rtl/>
        </w:rPr>
        <w:t>(8)</w:t>
      </w:r>
      <w:r>
        <w:rPr>
          <w:rtl/>
        </w:rPr>
        <w:t>،</w:t>
      </w:r>
      <w:r w:rsidRPr="00045F63">
        <w:rPr>
          <w:rtl/>
        </w:rPr>
        <w:t xml:space="preserve"> والشهيد في الذكرى </w:t>
      </w:r>
      <w:r w:rsidRPr="004A7232">
        <w:rPr>
          <w:rStyle w:val="libFootnotenumChar"/>
          <w:rtl/>
        </w:rPr>
        <w:t>(9)</w:t>
      </w:r>
      <w:r>
        <w:rPr>
          <w:rtl/>
        </w:rPr>
        <w:t>،</w:t>
      </w:r>
      <w:r w:rsidRPr="00045F63">
        <w:rPr>
          <w:rtl/>
        </w:rPr>
        <w:t xml:space="preserve"> والسيد عميد الدين في المنية </w:t>
      </w:r>
      <w:r w:rsidRPr="004A7232">
        <w:rPr>
          <w:rStyle w:val="libFootnotenumChar"/>
          <w:rtl/>
        </w:rPr>
        <w:t>(10)</w:t>
      </w:r>
      <w:r>
        <w:rPr>
          <w:rtl/>
        </w:rPr>
        <w:t>،</w:t>
      </w:r>
      <w:r w:rsidRPr="00045F63">
        <w:rPr>
          <w:rtl/>
        </w:rPr>
        <w:t xml:space="preserve"> وفخر الإسلام في شرح قواعد أبيه </w:t>
      </w:r>
      <w:r w:rsidRPr="004A7232">
        <w:rPr>
          <w:rStyle w:val="libFootnotenumChar"/>
          <w:rtl/>
        </w:rPr>
        <w:t>(11)</w:t>
      </w:r>
      <w:r>
        <w:rPr>
          <w:rtl/>
        </w:rPr>
        <w:t>،</w:t>
      </w:r>
      <w:r w:rsidRPr="00045F63">
        <w:rPr>
          <w:rtl/>
        </w:rPr>
        <w:t xml:space="preserve"> والفاضل البهائي في الوجيزة </w:t>
      </w:r>
      <w:r w:rsidRPr="004A7232">
        <w:rPr>
          <w:rStyle w:val="libFootnotenumChar"/>
          <w:rtl/>
        </w:rPr>
        <w:t>(12)</w:t>
      </w:r>
      <w:r>
        <w:rPr>
          <w:rtl/>
        </w:rPr>
        <w:t>:</w:t>
      </w:r>
      <w:r w:rsidRPr="00045F63">
        <w:rPr>
          <w:rtl/>
        </w:rPr>
        <w:t xml:space="preserve"> بأنه لا يرسل إلاّ عن ثقة</w:t>
      </w:r>
      <w:r>
        <w:rPr>
          <w:rtl/>
        </w:rPr>
        <w:t>،</w:t>
      </w:r>
      <w:r w:rsidRPr="00045F63">
        <w:rPr>
          <w:rtl/>
        </w:rPr>
        <w:t xml:space="preserve"> ويؤيّده دعوى الكشي </w:t>
      </w:r>
      <w:r w:rsidRPr="004A7232">
        <w:rPr>
          <w:rStyle w:val="libFootnotenumChar"/>
          <w:rtl/>
        </w:rPr>
        <w:t>(13)</w:t>
      </w:r>
      <w:r w:rsidRPr="00045F63">
        <w:rPr>
          <w:rtl/>
        </w:rPr>
        <w:t xml:space="preserve"> إجماع العصابة على تصحيح ما يصح عنه</w:t>
      </w:r>
      <w:r>
        <w:rPr>
          <w:rtl/>
        </w:rPr>
        <w:t>،</w:t>
      </w:r>
      <w:r w:rsidRPr="00045F63">
        <w:rPr>
          <w:rtl/>
        </w:rPr>
        <w:t xml:space="preserve"> وان كان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عدة الأصول 1</w:t>
      </w:r>
      <w:r>
        <w:rPr>
          <w:rtl/>
        </w:rPr>
        <w:t>:</w:t>
      </w:r>
      <w:r w:rsidRPr="00045F63">
        <w:rPr>
          <w:rtl/>
        </w:rPr>
        <w:t xml:space="preserve"> 386.</w:t>
      </w:r>
    </w:p>
    <w:p w:rsidR="004A7232" w:rsidRPr="00045F63" w:rsidRDefault="004A7232" w:rsidP="004A7232">
      <w:pPr>
        <w:pStyle w:val="libFootnote0"/>
        <w:rPr>
          <w:rtl/>
        </w:rPr>
      </w:pPr>
      <w:r w:rsidRPr="00045F63">
        <w:rPr>
          <w:rtl/>
        </w:rPr>
        <w:t>(2) رجال النجاشي 326 / 887.</w:t>
      </w:r>
    </w:p>
    <w:p w:rsidR="004A7232" w:rsidRPr="00045F63" w:rsidRDefault="004A7232" w:rsidP="004A7232">
      <w:pPr>
        <w:pStyle w:val="libFootnote0"/>
        <w:rPr>
          <w:rtl/>
        </w:rPr>
      </w:pPr>
      <w:r w:rsidRPr="00045F63">
        <w:rPr>
          <w:rtl/>
        </w:rPr>
        <w:t>(3) ذكري الشيعة</w:t>
      </w:r>
      <w:r>
        <w:rPr>
          <w:rtl/>
        </w:rPr>
        <w:t>:</w:t>
      </w:r>
      <w:r w:rsidRPr="00045F63">
        <w:rPr>
          <w:rtl/>
        </w:rPr>
        <w:t xml:space="preserve"> 4.</w:t>
      </w:r>
    </w:p>
    <w:p w:rsidR="004A7232" w:rsidRPr="00045F63" w:rsidRDefault="004A7232" w:rsidP="004A7232">
      <w:pPr>
        <w:pStyle w:val="libFootnote0"/>
        <w:rPr>
          <w:rtl/>
        </w:rPr>
      </w:pPr>
      <w:r w:rsidRPr="00045F63">
        <w:rPr>
          <w:rtl/>
        </w:rPr>
        <w:t>(4) شرح الدراية</w:t>
      </w:r>
      <w:r>
        <w:rPr>
          <w:rtl/>
        </w:rPr>
        <w:t>:</w:t>
      </w:r>
      <w:r w:rsidRPr="00045F63">
        <w:rPr>
          <w:rtl/>
        </w:rPr>
        <w:t xml:space="preserve"> 48.</w:t>
      </w:r>
    </w:p>
    <w:p w:rsidR="004A7232" w:rsidRPr="00045F63" w:rsidRDefault="004A7232" w:rsidP="004A7232">
      <w:pPr>
        <w:pStyle w:val="libFootnote0"/>
        <w:rPr>
          <w:rtl/>
        </w:rPr>
      </w:pPr>
      <w:r w:rsidRPr="00045F63">
        <w:rPr>
          <w:rtl/>
        </w:rPr>
        <w:t>(5) مجمع الفائدة والبرهان 2</w:t>
      </w:r>
      <w:r>
        <w:rPr>
          <w:rtl/>
        </w:rPr>
        <w:t>:</w:t>
      </w:r>
      <w:r w:rsidRPr="00045F63">
        <w:rPr>
          <w:rtl/>
        </w:rPr>
        <w:t xml:space="preserve"> 22.</w:t>
      </w:r>
    </w:p>
    <w:p w:rsidR="004A7232" w:rsidRPr="00045F63" w:rsidRDefault="004A7232" w:rsidP="004A7232">
      <w:pPr>
        <w:pStyle w:val="libFootnote0"/>
        <w:rPr>
          <w:rtl/>
        </w:rPr>
      </w:pPr>
      <w:r w:rsidRPr="00045F63">
        <w:rPr>
          <w:rtl/>
        </w:rPr>
        <w:t>(6) الذخيرة</w:t>
      </w:r>
      <w:r>
        <w:rPr>
          <w:rtl/>
        </w:rPr>
        <w:t>:</w:t>
      </w:r>
      <w:r w:rsidRPr="00045F63">
        <w:rPr>
          <w:rtl/>
        </w:rPr>
        <w:t xml:space="preserve"> 40 و48.</w:t>
      </w:r>
    </w:p>
    <w:p w:rsidR="004A7232" w:rsidRPr="00045F63" w:rsidRDefault="004A7232" w:rsidP="004A7232">
      <w:pPr>
        <w:pStyle w:val="libFootnote0"/>
        <w:rPr>
          <w:rtl/>
        </w:rPr>
      </w:pPr>
      <w:r w:rsidRPr="00045F63">
        <w:rPr>
          <w:rtl/>
        </w:rPr>
        <w:t>(7) عدة الأصول 1</w:t>
      </w:r>
      <w:r>
        <w:rPr>
          <w:rtl/>
        </w:rPr>
        <w:t>:</w:t>
      </w:r>
      <w:r w:rsidRPr="00045F63">
        <w:rPr>
          <w:rtl/>
        </w:rPr>
        <w:t xml:space="preserve"> 386.</w:t>
      </w:r>
    </w:p>
    <w:p w:rsidR="004A7232" w:rsidRPr="00045F63" w:rsidRDefault="004A7232" w:rsidP="004A7232">
      <w:pPr>
        <w:pStyle w:val="libFootnote0"/>
        <w:rPr>
          <w:rtl/>
        </w:rPr>
      </w:pPr>
      <w:r w:rsidRPr="00045F63">
        <w:rPr>
          <w:rtl/>
        </w:rPr>
        <w:t>(8) نهاية الوصول الى علم الأصول</w:t>
      </w:r>
      <w:r>
        <w:rPr>
          <w:rtl/>
        </w:rPr>
        <w:t>:</w:t>
      </w:r>
      <w:r w:rsidRPr="00045F63">
        <w:rPr>
          <w:rtl/>
        </w:rPr>
        <w:t xml:space="preserve"> 218.</w:t>
      </w:r>
    </w:p>
    <w:p w:rsidR="004A7232" w:rsidRPr="00045F63" w:rsidRDefault="004A7232" w:rsidP="004A7232">
      <w:pPr>
        <w:pStyle w:val="libFootnote0"/>
        <w:rPr>
          <w:rtl/>
        </w:rPr>
      </w:pPr>
      <w:r w:rsidRPr="00045F63">
        <w:rPr>
          <w:rtl/>
        </w:rPr>
        <w:t>(9) ذكري الشيعة</w:t>
      </w:r>
      <w:r>
        <w:rPr>
          <w:rtl/>
        </w:rPr>
        <w:t>:</w:t>
      </w:r>
      <w:r w:rsidRPr="00045F63">
        <w:rPr>
          <w:rtl/>
        </w:rPr>
        <w:t xml:space="preserve"> 4.</w:t>
      </w:r>
    </w:p>
    <w:p w:rsidR="004A7232" w:rsidRPr="00045F63" w:rsidRDefault="004A7232" w:rsidP="004A7232">
      <w:pPr>
        <w:pStyle w:val="libFootnote0"/>
        <w:rPr>
          <w:rtl/>
        </w:rPr>
      </w:pPr>
      <w:r w:rsidRPr="00045F63">
        <w:rPr>
          <w:rtl/>
        </w:rPr>
        <w:t>(10) منية اللبيب للسيد عميد الدين عبد المطلب بن محمد بن علي بن الأعرج العميدي الحسيني الحلي المتوفى سنة 754 ه‍</w:t>
      </w:r>
      <w:r>
        <w:rPr>
          <w:rtl/>
        </w:rPr>
        <w:t>،</w:t>
      </w:r>
      <w:r w:rsidRPr="00045F63">
        <w:rPr>
          <w:rtl/>
        </w:rPr>
        <w:t xml:space="preserve"> وهو في شرح كتاب التهذيب لخاله العلامة الحلي في الأصول</w:t>
      </w:r>
      <w:r>
        <w:rPr>
          <w:rtl/>
        </w:rPr>
        <w:t>،</w:t>
      </w:r>
      <w:r w:rsidRPr="00045F63">
        <w:rPr>
          <w:rtl/>
        </w:rPr>
        <w:t xml:space="preserve"> وقد نسب هذا الكتاب في الذريعة 23</w:t>
      </w:r>
      <w:r>
        <w:rPr>
          <w:rtl/>
        </w:rPr>
        <w:t>:</w:t>
      </w:r>
      <w:r w:rsidRPr="00045F63">
        <w:rPr>
          <w:rtl/>
        </w:rPr>
        <w:t xml:space="preserve"> 207 الى أخي السيد عميد الدين وهو ضياء الدين عبد الله مشيرا إلى وجود كتاب آخر في شرح تهذيب العلاّمة للسيّد عميد الدين</w:t>
      </w:r>
      <w:r>
        <w:rPr>
          <w:rtl/>
        </w:rPr>
        <w:t>،</w:t>
      </w:r>
      <w:r w:rsidRPr="00045F63">
        <w:rPr>
          <w:rtl/>
        </w:rPr>
        <w:t xml:space="preserve"> فلاحظ.</w:t>
      </w:r>
    </w:p>
    <w:p w:rsidR="004A7232" w:rsidRPr="00045F63" w:rsidRDefault="004A7232" w:rsidP="004A7232">
      <w:pPr>
        <w:pStyle w:val="libFootnote0"/>
        <w:rPr>
          <w:rtl/>
        </w:rPr>
      </w:pPr>
      <w:r w:rsidRPr="00045F63">
        <w:rPr>
          <w:rtl/>
        </w:rPr>
        <w:t>(11) إيضاح الفوائد لفخر الدين أبي طالب محمد بن الحسن بن يوسف بن المطهر الحلي</w:t>
      </w:r>
      <w:r>
        <w:rPr>
          <w:rtl/>
        </w:rPr>
        <w:t>،</w:t>
      </w:r>
      <w:r w:rsidRPr="00045F63">
        <w:rPr>
          <w:rtl/>
        </w:rPr>
        <w:t xml:space="preserve"> وهو في شرح قواعد الأحكام لأبيه العلامة</w:t>
      </w:r>
      <w:r>
        <w:rPr>
          <w:rtl/>
        </w:rPr>
        <w:t>:</w:t>
      </w:r>
      <w:r w:rsidRPr="00045F63">
        <w:rPr>
          <w:rtl/>
        </w:rPr>
        <w:t xml:space="preserve"> لم نعثر عليه.</w:t>
      </w:r>
    </w:p>
    <w:p w:rsidR="004A7232" w:rsidRPr="00045F63" w:rsidRDefault="004A7232" w:rsidP="004A7232">
      <w:pPr>
        <w:pStyle w:val="libFootnote0"/>
        <w:rPr>
          <w:rtl/>
        </w:rPr>
      </w:pPr>
      <w:r w:rsidRPr="00045F63">
        <w:rPr>
          <w:rtl/>
        </w:rPr>
        <w:t>(12) الوجيزة</w:t>
      </w:r>
      <w:r>
        <w:rPr>
          <w:rtl/>
        </w:rPr>
        <w:t>:</w:t>
      </w:r>
      <w:r w:rsidRPr="00045F63">
        <w:rPr>
          <w:rtl/>
        </w:rPr>
        <w:t xml:space="preserve"> 5.</w:t>
      </w:r>
    </w:p>
    <w:p w:rsidR="004A7232" w:rsidRPr="00045F63" w:rsidRDefault="004A7232" w:rsidP="004A7232">
      <w:pPr>
        <w:pStyle w:val="libFootnote0"/>
        <w:rPr>
          <w:rtl/>
        </w:rPr>
      </w:pPr>
      <w:r w:rsidRPr="00045F63">
        <w:rPr>
          <w:rtl/>
        </w:rPr>
        <w:t>(13) رجال الكشي</w:t>
      </w:r>
      <w:r>
        <w:rPr>
          <w:rtl/>
        </w:rPr>
        <w:t>:</w:t>
      </w:r>
      <w:r w:rsidRPr="00045F63">
        <w:rPr>
          <w:rtl/>
        </w:rPr>
        <w:t xml:space="preserve"> 556 / 1050.</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المعتبر حصول الظن بعدالة الواسطة كما هو التحقيق</w:t>
      </w:r>
      <w:r>
        <w:rPr>
          <w:rtl/>
        </w:rPr>
        <w:t>،</w:t>
      </w:r>
      <w:r w:rsidRPr="00045F63">
        <w:rPr>
          <w:rtl/>
        </w:rPr>
        <w:t xml:space="preserve"> فلا إشكال في حصوله بما ذكروه</w:t>
      </w:r>
      <w:r>
        <w:rPr>
          <w:rtl/>
        </w:rPr>
        <w:t>،</w:t>
      </w:r>
      <w:r w:rsidRPr="00045F63">
        <w:rPr>
          <w:rtl/>
        </w:rPr>
        <w:t xml:space="preserve"> وان كان المعتبر اخبار العدل أو شهادة العدلين لها فلا إشكال في تحقّقهما بما ذكر</w:t>
      </w:r>
      <w:r>
        <w:rPr>
          <w:rtl/>
        </w:rPr>
        <w:t>،</w:t>
      </w:r>
      <w:r w:rsidRPr="00045F63">
        <w:rPr>
          <w:rtl/>
        </w:rPr>
        <w:t xml:space="preserve"> انتهى </w:t>
      </w:r>
      <w:r w:rsidRPr="004A7232">
        <w:rPr>
          <w:rStyle w:val="libFootnotenumChar"/>
          <w:rtl/>
        </w:rPr>
        <w:t>(1)</w:t>
      </w:r>
      <w:r>
        <w:rPr>
          <w:rtl/>
        </w:rPr>
        <w:t>.</w:t>
      </w:r>
    </w:p>
    <w:p w:rsidR="004A7232" w:rsidRPr="00045F63" w:rsidRDefault="004A7232" w:rsidP="004A7232">
      <w:pPr>
        <w:pStyle w:val="libNormal"/>
        <w:rPr>
          <w:rtl/>
        </w:rPr>
      </w:pPr>
      <w:r w:rsidRPr="00045F63">
        <w:rPr>
          <w:rtl/>
        </w:rPr>
        <w:t>والجواب</w:t>
      </w:r>
      <w:r>
        <w:rPr>
          <w:rtl/>
        </w:rPr>
        <w:t>،</w:t>
      </w:r>
      <w:r w:rsidRPr="00045F63">
        <w:rPr>
          <w:rtl/>
        </w:rPr>
        <w:t xml:space="preserve"> عن وجه النظر المذكور في شرح الدراية أن الشيخ والجماعة أخبروا جزما بعمل الأصحاب بمراسيل يثبت به عملهم بها</w:t>
      </w:r>
      <w:r>
        <w:rPr>
          <w:rtl/>
        </w:rPr>
        <w:t>،</w:t>
      </w:r>
      <w:r w:rsidRPr="00045F63">
        <w:rPr>
          <w:rtl/>
        </w:rPr>
        <w:t xml:space="preserve"> ويدل عليه ما دلّ على حجية خبر العادل</w:t>
      </w:r>
      <w:r>
        <w:rPr>
          <w:rtl/>
        </w:rPr>
        <w:t>،</w:t>
      </w:r>
      <w:r w:rsidRPr="00045F63">
        <w:rPr>
          <w:rtl/>
        </w:rPr>
        <w:t xml:space="preserve"> وحجيّة البيّنة</w:t>
      </w:r>
      <w:r>
        <w:rPr>
          <w:rtl/>
        </w:rPr>
        <w:t>،</w:t>
      </w:r>
      <w:r w:rsidRPr="00045F63">
        <w:rPr>
          <w:rtl/>
        </w:rPr>
        <w:t xml:space="preserve"> وإذا كان مستند العمل والقول وثاقة الراوي الساقط فهو بمنزلة أن يوثقه جميعهم</w:t>
      </w:r>
      <w:r>
        <w:rPr>
          <w:rtl/>
        </w:rPr>
        <w:t>،</w:t>
      </w:r>
      <w:r w:rsidRPr="00045F63">
        <w:rPr>
          <w:rtl/>
        </w:rPr>
        <w:t xml:space="preserve"> ولا يسأل المزكي عن سبب علمه</w:t>
      </w:r>
      <w:r>
        <w:rPr>
          <w:rtl/>
        </w:rPr>
        <w:t>،</w:t>
      </w:r>
      <w:r w:rsidRPr="00045F63">
        <w:rPr>
          <w:rtl/>
        </w:rPr>
        <w:t xml:space="preserve"> ولا يفحص عن مستنده الى بعض الاحتمالات التي معها يتطرّق احتمال الخطأ في تزكيته والاّ لا نسدّ </w:t>
      </w:r>
      <w:r w:rsidRPr="004A7232">
        <w:rPr>
          <w:rStyle w:val="libFootnotenumChar"/>
          <w:rtl/>
        </w:rPr>
        <w:t>(2)</w:t>
      </w:r>
      <w:r w:rsidRPr="00045F63">
        <w:rPr>
          <w:rtl/>
        </w:rPr>
        <w:t xml:space="preserve"> باب التزكية.</w:t>
      </w:r>
    </w:p>
    <w:p w:rsidR="004A7232" w:rsidRPr="00045F63" w:rsidRDefault="004A7232" w:rsidP="004A7232">
      <w:pPr>
        <w:pStyle w:val="libNormal"/>
        <w:rPr>
          <w:rtl/>
        </w:rPr>
      </w:pPr>
      <w:r w:rsidRPr="00045F63">
        <w:rPr>
          <w:rtl/>
        </w:rPr>
        <w:t>فإن الاحتمال المذكور لو لم يكن مانعا من الظن فلا يعتنى به</w:t>
      </w:r>
      <w:r>
        <w:rPr>
          <w:rtl/>
        </w:rPr>
        <w:t>،</w:t>
      </w:r>
      <w:r w:rsidRPr="00045F63">
        <w:rPr>
          <w:rtl/>
        </w:rPr>
        <w:t xml:space="preserve"> وان كان مانعا لزم أن لا يحصل من خبر العدل الظن بالجرح والتعديل والمطالب اللغوية وغيرها في جميع الموارد لاحتمال الخطأ في مستند علمه بالمذكورات</w:t>
      </w:r>
      <w:r>
        <w:rPr>
          <w:rtl/>
        </w:rPr>
        <w:t>،</w:t>
      </w:r>
      <w:r w:rsidRPr="00045F63">
        <w:rPr>
          <w:rtl/>
        </w:rPr>
        <w:t xml:space="preserve"> ولو ذكر مستنده وأبرزه لكان غير تام عندنا وذلك باطل بالضرورة.</w:t>
      </w:r>
    </w:p>
    <w:p w:rsidR="004A7232" w:rsidRPr="00045F63" w:rsidRDefault="004A7232" w:rsidP="004A7232">
      <w:pPr>
        <w:pStyle w:val="libNormal"/>
        <w:rPr>
          <w:rtl/>
        </w:rPr>
      </w:pPr>
      <w:r w:rsidRPr="00045F63">
        <w:rPr>
          <w:rtl/>
        </w:rPr>
        <w:t>مع ان المستند لو انحصر فيما ذكره فلا وجه للنظر أيضا</w:t>
      </w:r>
      <w:r>
        <w:rPr>
          <w:rtl/>
        </w:rPr>
        <w:t>،</w:t>
      </w:r>
      <w:r w:rsidRPr="00045F63">
        <w:rPr>
          <w:rtl/>
        </w:rPr>
        <w:t xml:space="preserve"> فإن لنا ان نختار أوّلا الشق الأول</w:t>
      </w:r>
      <w:r>
        <w:rPr>
          <w:rtl/>
        </w:rPr>
        <w:t>،</w:t>
      </w:r>
      <w:r w:rsidRPr="00045F63">
        <w:rPr>
          <w:rtl/>
        </w:rPr>
        <w:t xml:space="preserve"> ولكن مورد الاستقراء مشايخ ابن أبي عمير لا رواياته</w:t>
      </w:r>
      <w:r>
        <w:rPr>
          <w:rtl/>
        </w:rPr>
        <w:t>،</w:t>
      </w:r>
      <w:r w:rsidRPr="00045F63">
        <w:rPr>
          <w:rtl/>
        </w:rPr>
        <w:t xml:space="preserve"> واحصاؤهم ومعرفتهم والاطلاع على أحوالهم أمر ممكن سهل تناوله بالفحص اليسير وشهادة الخبير واخبار ابن أبي عمير كما أحصوا رواية ابن عيسى عنه كتب أصحاب الصادق </w:t>
      </w:r>
      <w:r w:rsidRPr="004A7232">
        <w:rPr>
          <w:rStyle w:val="libAlaemChar"/>
          <w:rtl/>
        </w:rPr>
        <w:t>عليه‌السلام</w:t>
      </w:r>
      <w:r w:rsidRPr="00045F63">
        <w:rPr>
          <w:rtl/>
        </w:rPr>
        <w:t xml:space="preserve"> </w:t>
      </w:r>
      <w:r>
        <w:rPr>
          <w:rtl/>
        </w:rPr>
        <w:t>[</w:t>
      </w:r>
      <w:r w:rsidRPr="00045F63">
        <w:rPr>
          <w:rtl/>
        </w:rPr>
        <w:t>وهم مئة</w:t>
      </w:r>
      <w:r>
        <w:rPr>
          <w:rtl/>
        </w:rPr>
        <w:t>]</w:t>
      </w:r>
      <w:r w:rsidRPr="00045F63">
        <w:rPr>
          <w:rtl/>
        </w:rPr>
        <w:t xml:space="preserve"> </w:t>
      </w:r>
      <w:r w:rsidRPr="004A7232">
        <w:rPr>
          <w:rStyle w:val="libFootnotenumChar"/>
          <w:rtl/>
        </w:rPr>
        <w:t>(3)</w:t>
      </w:r>
      <w:r w:rsidRPr="00045F63">
        <w:rPr>
          <w:rtl/>
        </w:rPr>
        <w:t xml:space="preserve"> وقالوا</w:t>
      </w:r>
      <w:r>
        <w:rPr>
          <w:rtl/>
        </w:rPr>
        <w:t>:</w:t>
      </w:r>
      <w:r w:rsidRPr="00045F63">
        <w:rPr>
          <w:rtl/>
        </w:rPr>
        <w:t xml:space="preserve"> معاوية بن حكيم روى</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المفاتيح</w:t>
      </w:r>
      <w:r>
        <w:rPr>
          <w:rtl/>
        </w:rPr>
        <w:t>:</w:t>
      </w:r>
      <w:r w:rsidRPr="00045F63">
        <w:rPr>
          <w:rtl/>
        </w:rPr>
        <w:t xml:space="preserve"> 344.</w:t>
      </w:r>
    </w:p>
    <w:p w:rsidR="004A7232" w:rsidRPr="00045F63" w:rsidRDefault="004A7232" w:rsidP="004A7232">
      <w:pPr>
        <w:pStyle w:val="libFootnote0"/>
        <w:rPr>
          <w:rtl/>
        </w:rPr>
      </w:pPr>
      <w:r w:rsidRPr="00045F63">
        <w:rPr>
          <w:rtl/>
        </w:rPr>
        <w:t>(2) في الأصل</w:t>
      </w:r>
      <w:r>
        <w:rPr>
          <w:rtl/>
        </w:rPr>
        <w:t>:</w:t>
      </w:r>
      <w:r w:rsidRPr="00045F63">
        <w:rPr>
          <w:rtl/>
        </w:rPr>
        <w:t xml:space="preserve"> لا ينسدا</w:t>
      </w:r>
      <w:r>
        <w:rPr>
          <w:rtl/>
        </w:rPr>
        <w:t>،</w:t>
      </w:r>
      <w:r w:rsidRPr="00045F63">
        <w:rPr>
          <w:rtl/>
        </w:rPr>
        <w:t xml:space="preserve"> وما أثبتناه هو الأنسب للمعنى</w:t>
      </w:r>
      <w:r>
        <w:rPr>
          <w:rtl/>
        </w:rPr>
        <w:t>،</w:t>
      </w:r>
      <w:r w:rsidRPr="00045F63">
        <w:rPr>
          <w:rtl/>
        </w:rPr>
        <w:t xml:space="preserve"> ولعل ما ورد في الأصل من اشتباه الناسخ</w:t>
      </w:r>
      <w:r>
        <w:rPr>
          <w:rtl/>
        </w:rPr>
        <w:t>،</w:t>
      </w:r>
      <w:r w:rsidRPr="00045F63">
        <w:rPr>
          <w:rtl/>
        </w:rPr>
        <w:t xml:space="preserve"> فلاحظ.</w:t>
      </w:r>
    </w:p>
    <w:p w:rsidR="004A7232" w:rsidRPr="009B079B" w:rsidRDefault="004A7232" w:rsidP="004A7232">
      <w:pPr>
        <w:pStyle w:val="libFootnote0"/>
        <w:rPr>
          <w:rtl/>
        </w:rPr>
      </w:pPr>
      <w:r w:rsidRPr="009B079B">
        <w:rPr>
          <w:rtl/>
        </w:rPr>
        <w:t>(3) في الأصل</w:t>
      </w:r>
      <w:r>
        <w:rPr>
          <w:rtl/>
          <w:lang w:bidi="ar-IQ"/>
        </w:rPr>
        <w:t>:</w:t>
      </w:r>
      <w:r w:rsidRPr="009B079B">
        <w:rPr>
          <w:rtl/>
        </w:rPr>
        <w:t xml:space="preserve"> وهو مائة</w:t>
      </w:r>
      <w:r>
        <w:rPr>
          <w:rtl/>
          <w:lang w:bidi="ar-IQ"/>
        </w:rPr>
        <w:t>،</w:t>
      </w:r>
      <w:r w:rsidRPr="009B079B">
        <w:rPr>
          <w:rtl/>
        </w:rPr>
        <w:t xml:space="preserve"> وما أثبتناه هو الأنسب للمعنى</w:t>
      </w:r>
      <w:r>
        <w:rPr>
          <w:rtl/>
          <w:lang w:bidi="ar-IQ"/>
        </w:rPr>
        <w:t>،</w:t>
      </w:r>
      <w:r w:rsidRPr="009B079B">
        <w:rPr>
          <w:rtl/>
        </w:rPr>
        <w:t xml:space="preserve"> وموافق لما في فهرست الشيخ</w:t>
      </w:r>
      <w:r>
        <w:rPr>
          <w:rtl/>
          <w:lang w:bidi="ar-IQ"/>
        </w:rPr>
        <w:t>:</w:t>
      </w:r>
      <w:r w:rsidRPr="009B079B">
        <w:rPr>
          <w:rtl/>
        </w:rPr>
        <w:t xml:space="preserve"> 142 / 617 في ترجمة محمد بن أبي عمير</w:t>
      </w:r>
      <w:r>
        <w:rPr>
          <w:rtl/>
          <w:lang w:bidi="ar-IQ"/>
        </w:rPr>
        <w:t>،</w:t>
      </w:r>
      <w:r w:rsidRPr="009B079B">
        <w:rPr>
          <w:rtl/>
        </w:rPr>
        <w:t xml:space="preserve"> فراجع.</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أربعة وعشرين أصلا لم يرو غيرها </w:t>
      </w:r>
      <w:r w:rsidRPr="004A7232">
        <w:rPr>
          <w:rStyle w:val="libFootnotenumChar"/>
          <w:rtl/>
        </w:rPr>
        <w:t>(1)</w:t>
      </w:r>
      <w:r w:rsidRPr="00045F63">
        <w:rPr>
          <w:rtl/>
        </w:rPr>
        <w:t xml:space="preserve"> بل أحصوا روايات جماعة فقالوا</w:t>
      </w:r>
      <w:r>
        <w:rPr>
          <w:rtl/>
        </w:rPr>
        <w:t>:</w:t>
      </w:r>
    </w:p>
    <w:p w:rsidR="004A7232" w:rsidRPr="00045F63" w:rsidRDefault="004A7232" w:rsidP="004A7232">
      <w:pPr>
        <w:pStyle w:val="libNormal"/>
        <w:rPr>
          <w:rtl/>
        </w:rPr>
      </w:pPr>
      <w:r w:rsidRPr="00045F63">
        <w:rPr>
          <w:rtl/>
        </w:rPr>
        <w:t xml:space="preserve">أبان بن تغلب روى عن أبي عبد الله </w:t>
      </w:r>
      <w:r w:rsidRPr="004A7232">
        <w:rPr>
          <w:rStyle w:val="libAlaemChar"/>
          <w:rtl/>
        </w:rPr>
        <w:t>عليه‌السلام</w:t>
      </w:r>
      <w:r w:rsidRPr="00045F63">
        <w:rPr>
          <w:rtl/>
        </w:rPr>
        <w:t xml:space="preserve"> ثلاثين ألف حديث </w:t>
      </w:r>
      <w:r w:rsidRPr="004A7232">
        <w:rPr>
          <w:rStyle w:val="libFootnotenumChar"/>
          <w:rtl/>
        </w:rPr>
        <w:t>(2)</w:t>
      </w:r>
      <w:r>
        <w:rPr>
          <w:rtl/>
        </w:rPr>
        <w:t>.</w:t>
      </w:r>
    </w:p>
    <w:p w:rsidR="004A7232" w:rsidRPr="00045F63" w:rsidRDefault="004A7232" w:rsidP="004A7232">
      <w:pPr>
        <w:pStyle w:val="libNormal"/>
        <w:rPr>
          <w:rtl/>
        </w:rPr>
      </w:pPr>
      <w:r w:rsidRPr="00045F63">
        <w:rPr>
          <w:rtl/>
        </w:rPr>
        <w:t xml:space="preserve">ويعقوب بن شعيب روى عنه خمسة آلاف حديث </w:t>
      </w:r>
      <w:r w:rsidRPr="004A7232">
        <w:rPr>
          <w:rStyle w:val="libFootnotenumChar"/>
          <w:rtl/>
        </w:rPr>
        <w:t>(3)</w:t>
      </w:r>
      <w:r>
        <w:rPr>
          <w:rtl/>
        </w:rPr>
        <w:t>،</w:t>
      </w:r>
      <w:r w:rsidRPr="00045F63">
        <w:rPr>
          <w:rtl/>
        </w:rPr>
        <w:t xml:space="preserve"> وحمّاد بن عيسى عشرين حديثا </w:t>
      </w:r>
      <w:r w:rsidRPr="004A7232">
        <w:rPr>
          <w:rStyle w:val="libFootnotenumChar"/>
          <w:rtl/>
        </w:rPr>
        <w:t>(4)</w:t>
      </w:r>
      <w:r>
        <w:rPr>
          <w:rtl/>
        </w:rPr>
        <w:t>،</w:t>
      </w:r>
      <w:r w:rsidRPr="00045F63">
        <w:rPr>
          <w:rtl/>
        </w:rPr>
        <w:t xml:space="preserve"> وحريز حديثين </w:t>
      </w:r>
      <w:r w:rsidRPr="004A7232">
        <w:rPr>
          <w:rStyle w:val="libFootnotenumChar"/>
          <w:rtl/>
        </w:rPr>
        <w:t>(5)</w:t>
      </w:r>
      <w:r>
        <w:rPr>
          <w:rtl/>
        </w:rPr>
        <w:t>،</w:t>
      </w:r>
      <w:r w:rsidRPr="00045F63">
        <w:rPr>
          <w:rtl/>
        </w:rPr>
        <w:t xml:space="preserve"> وعلي بن يقطين حديثا واحدا </w:t>
      </w:r>
      <w:r w:rsidRPr="004A7232">
        <w:rPr>
          <w:rStyle w:val="libFootnotenumChar"/>
          <w:rtl/>
        </w:rPr>
        <w:t>(6)</w:t>
      </w:r>
      <w:r>
        <w:rPr>
          <w:rtl/>
        </w:rPr>
        <w:t>،</w:t>
      </w:r>
      <w:r w:rsidRPr="00045F63">
        <w:rPr>
          <w:rtl/>
        </w:rPr>
        <w:t xml:space="preserve"> وأديم بن الحرّ الجعفي الحذّاء نيف وأربعين حديثا </w:t>
      </w:r>
      <w:r w:rsidRPr="004A7232">
        <w:rPr>
          <w:rStyle w:val="libFootnotenumChar"/>
          <w:rtl/>
        </w:rPr>
        <w:t>(7)</w:t>
      </w:r>
      <w:r>
        <w:rPr>
          <w:rtl/>
        </w:rPr>
        <w:t>،</w:t>
      </w:r>
      <w:r w:rsidRPr="00045F63">
        <w:rPr>
          <w:rtl/>
        </w:rPr>
        <w:t xml:space="preserve"> وعبد الرحمن بن أبي عبد الله سبعمائة مسألة </w:t>
      </w:r>
      <w:r w:rsidRPr="004A7232">
        <w:rPr>
          <w:rStyle w:val="libFootnotenumChar"/>
          <w:rtl/>
        </w:rPr>
        <w:t>(8)</w:t>
      </w:r>
      <w:r w:rsidRPr="00045F63">
        <w:rPr>
          <w:rtl/>
        </w:rPr>
        <w:t xml:space="preserve"> وهكذا.</w:t>
      </w:r>
    </w:p>
    <w:p w:rsidR="004A7232" w:rsidRPr="00045F63" w:rsidRDefault="004A7232" w:rsidP="004A7232">
      <w:pPr>
        <w:pStyle w:val="libNormal"/>
        <w:rPr>
          <w:rtl/>
        </w:rPr>
      </w:pPr>
      <w:r w:rsidRPr="00045F63">
        <w:rPr>
          <w:rtl/>
        </w:rPr>
        <w:t>وهذا هو الظاهر من العدّة والذكرى</w:t>
      </w:r>
      <w:r>
        <w:rPr>
          <w:rtl/>
        </w:rPr>
        <w:t>،</w:t>
      </w:r>
      <w:r w:rsidRPr="00045F63">
        <w:rPr>
          <w:rtl/>
        </w:rPr>
        <w:t xml:space="preserve"> فان قول الأول </w:t>
      </w:r>
      <w:r w:rsidRPr="004A7232">
        <w:rPr>
          <w:rStyle w:val="libFootnotenumChar"/>
          <w:rtl/>
        </w:rPr>
        <w:t>(9)</w:t>
      </w:r>
      <w:r>
        <w:rPr>
          <w:rtl/>
        </w:rPr>
        <w:t>:</w:t>
      </w:r>
      <w:r w:rsidRPr="00045F63">
        <w:rPr>
          <w:rtl/>
        </w:rPr>
        <w:t xml:space="preserve"> الذين عرفوا بأنّهم لا يروون ولا يرسلون الاّ ممّن يوثق به</w:t>
      </w:r>
      <w:r>
        <w:rPr>
          <w:rtl/>
        </w:rPr>
        <w:t>،</w:t>
      </w:r>
      <w:r w:rsidRPr="00045F63">
        <w:rPr>
          <w:rtl/>
        </w:rPr>
        <w:t xml:space="preserve"> وقول الثاني </w:t>
      </w:r>
      <w:r w:rsidRPr="004A7232">
        <w:rPr>
          <w:rStyle w:val="libFootnotenumChar"/>
          <w:rtl/>
        </w:rPr>
        <w:t>(10)</w:t>
      </w:r>
      <w:r>
        <w:rPr>
          <w:rtl/>
        </w:rPr>
        <w:t>:</w:t>
      </w:r>
      <w:r w:rsidRPr="00045F63">
        <w:rPr>
          <w:rtl/>
        </w:rPr>
        <w:t xml:space="preserve"> أو كان مرسله معلوم التحرّز عن الرواية عن مجروح لا تقع موقعه الاّ بعد وقوف الأصحاب على حال مشايخه ومعرفتهم بوثاقتهم فيعرف بذلك</w:t>
      </w:r>
      <w:r>
        <w:rPr>
          <w:rtl/>
        </w:rPr>
        <w:t>،</w:t>
      </w:r>
      <w:r w:rsidRPr="00045F63">
        <w:rPr>
          <w:rtl/>
        </w:rPr>
        <w:t xml:space="preserve"> ثم </w:t>
      </w:r>
      <w:r>
        <w:rPr>
          <w:rtl/>
        </w:rPr>
        <w:t>[</w:t>
      </w:r>
      <w:r w:rsidRPr="00045F63">
        <w:rPr>
          <w:rtl/>
        </w:rPr>
        <w:t>نختار</w:t>
      </w:r>
      <w:r>
        <w:rPr>
          <w:rtl/>
        </w:rPr>
        <w:t>]</w:t>
      </w:r>
      <w:r w:rsidRPr="00045F63">
        <w:rPr>
          <w:rtl/>
        </w:rPr>
        <w:t xml:space="preserve"> </w:t>
      </w:r>
      <w:r w:rsidRPr="004A7232">
        <w:rPr>
          <w:rStyle w:val="libFootnotenumChar"/>
          <w:rtl/>
        </w:rPr>
        <w:t>(11)</w:t>
      </w:r>
      <w:r w:rsidRPr="00045F63">
        <w:rPr>
          <w:rtl/>
        </w:rPr>
        <w:t xml:space="preserve"> الشق الثاني فإن أخبر بأساميهم واشخاصهم المعروفين عند الأصحاب بالوثاقة فلا اشكال</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النجاشي 412 / 1098.</w:t>
      </w:r>
    </w:p>
    <w:p w:rsidR="004A7232" w:rsidRPr="00045F63" w:rsidRDefault="004A7232" w:rsidP="004A7232">
      <w:pPr>
        <w:pStyle w:val="libFootnote0"/>
        <w:rPr>
          <w:rtl/>
        </w:rPr>
      </w:pPr>
      <w:r w:rsidRPr="00045F63">
        <w:rPr>
          <w:rtl/>
        </w:rPr>
        <w:t>(2) رجال النجاشي 12 / 7.</w:t>
      </w:r>
    </w:p>
    <w:p w:rsidR="004A7232" w:rsidRPr="00045F63" w:rsidRDefault="004A7232" w:rsidP="004A7232">
      <w:pPr>
        <w:pStyle w:val="libFootnote0"/>
        <w:rPr>
          <w:rtl/>
        </w:rPr>
      </w:pPr>
      <w:r w:rsidRPr="00045F63">
        <w:rPr>
          <w:rtl/>
        </w:rPr>
        <w:t>(3) رجال ابن داود</w:t>
      </w:r>
      <w:r>
        <w:rPr>
          <w:rtl/>
        </w:rPr>
        <w:t>:</w:t>
      </w:r>
      <w:r w:rsidRPr="00045F63">
        <w:rPr>
          <w:rtl/>
        </w:rPr>
        <w:t xml:space="preserve"> 212.</w:t>
      </w:r>
    </w:p>
    <w:p w:rsidR="004A7232" w:rsidRPr="00045F63" w:rsidRDefault="004A7232" w:rsidP="004A7232">
      <w:pPr>
        <w:pStyle w:val="libFootnote0"/>
        <w:rPr>
          <w:rtl/>
        </w:rPr>
      </w:pPr>
      <w:r w:rsidRPr="00045F63">
        <w:rPr>
          <w:rtl/>
        </w:rPr>
        <w:t>(4) رجال النجاشي 142 / 370.</w:t>
      </w:r>
    </w:p>
    <w:p w:rsidR="004A7232" w:rsidRPr="00045F63" w:rsidRDefault="004A7232" w:rsidP="004A7232">
      <w:pPr>
        <w:pStyle w:val="libFootnote0"/>
        <w:rPr>
          <w:rtl/>
        </w:rPr>
      </w:pPr>
      <w:r w:rsidRPr="00045F63">
        <w:rPr>
          <w:rtl/>
        </w:rPr>
        <w:t>(5) رجال النجاشي 144 / 375.</w:t>
      </w:r>
    </w:p>
    <w:p w:rsidR="004A7232" w:rsidRPr="00045F63" w:rsidRDefault="004A7232" w:rsidP="004A7232">
      <w:pPr>
        <w:pStyle w:val="libFootnote0"/>
        <w:rPr>
          <w:rtl/>
        </w:rPr>
      </w:pPr>
      <w:r w:rsidRPr="00045F63">
        <w:rPr>
          <w:rtl/>
        </w:rPr>
        <w:t>(6) رجال النجاشي 273 / 715.</w:t>
      </w:r>
    </w:p>
    <w:p w:rsidR="004A7232" w:rsidRPr="00045F63" w:rsidRDefault="004A7232" w:rsidP="004A7232">
      <w:pPr>
        <w:pStyle w:val="libFootnote0"/>
        <w:rPr>
          <w:rtl/>
        </w:rPr>
      </w:pPr>
      <w:r w:rsidRPr="00045F63">
        <w:rPr>
          <w:rtl/>
        </w:rPr>
        <w:t>(7) الخلاصة</w:t>
      </w:r>
      <w:r>
        <w:rPr>
          <w:rtl/>
        </w:rPr>
        <w:t>:</w:t>
      </w:r>
      <w:r w:rsidRPr="00045F63">
        <w:rPr>
          <w:rtl/>
        </w:rPr>
        <w:t xml:space="preserve"> 24 / 10.</w:t>
      </w:r>
    </w:p>
    <w:p w:rsidR="004A7232" w:rsidRPr="00045F63" w:rsidRDefault="004A7232" w:rsidP="004A7232">
      <w:pPr>
        <w:pStyle w:val="libFootnote0"/>
        <w:rPr>
          <w:rtl/>
        </w:rPr>
      </w:pPr>
      <w:r w:rsidRPr="00045F63">
        <w:rPr>
          <w:rtl/>
        </w:rPr>
        <w:t>(8) الخلاصة</w:t>
      </w:r>
      <w:r>
        <w:rPr>
          <w:rtl/>
        </w:rPr>
        <w:t>:</w:t>
      </w:r>
      <w:r w:rsidRPr="00045F63">
        <w:rPr>
          <w:rtl/>
        </w:rPr>
        <w:t xml:space="preserve"> 113 / 3.</w:t>
      </w:r>
    </w:p>
    <w:p w:rsidR="004A7232" w:rsidRPr="00045F63" w:rsidRDefault="004A7232" w:rsidP="004A7232">
      <w:pPr>
        <w:pStyle w:val="libFootnote0"/>
        <w:rPr>
          <w:rtl/>
        </w:rPr>
      </w:pPr>
      <w:r w:rsidRPr="00045F63">
        <w:rPr>
          <w:rtl/>
        </w:rPr>
        <w:t>(9) أي قول الشيخ في العدة 1</w:t>
      </w:r>
      <w:r>
        <w:rPr>
          <w:rtl/>
        </w:rPr>
        <w:t>:</w:t>
      </w:r>
      <w:r w:rsidRPr="00045F63">
        <w:rPr>
          <w:rtl/>
        </w:rPr>
        <w:t xml:space="preserve"> 386</w:t>
      </w:r>
      <w:r>
        <w:rPr>
          <w:rtl/>
        </w:rPr>
        <w:t>،</w:t>
      </w:r>
      <w:r w:rsidRPr="00045F63">
        <w:rPr>
          <w:rtl/>
        </w:rPr>
        <w:t xml:space="preserve"> وقد مرّ قبل قليل في صحيفة</w:t>
      </w:r>
      <w:r>
        <w:rPr>
          <w:rtl/>
        </w:rPr>
        <w:t>:</w:t>
      </w:r>
      <w:r w:rsidRPr="00045F63">
        <w:rPr>
          <w:rtl/>
        </w:rPr>
        <w:t xml:space="preserve"> 120</w:t>
      </w:r>
      <w:r>
        <w:rPr>
          <w:rtl/>
        </w:rPr>
        <w:t>،</w:t>
      </w:r>
      <w:r w:rsidRPr="00045F63">
        <w:rPr>
          <w:rtl/>
        </w:rPr>
        <w:t xml:space="preserve"> فلاحظ.</w:t>
      </w:r>
    </w:p>
    <w:p w:rsidR="004A7232" w:rsidRPr="00045F63" w:rsidRDefault="004A7232" w:rsidP="004A7232">
      <w:pPr>
        <w:pStyle w:val="libFootnote0"/>
        <w:rPr>
          <w:rtl/>
        </w:rPr>
      </w:pPr>
      <w:r w:rsidRPr="00045F63">
        <w:rPr>
          <w:rtl/>
        </w:rPr>
        <w:t>(10) اي قول الشهيد في الذكرى</w:t>
      </w:r>
      <w:r>
        <w:rPr>
          <w:rtl/>
        </w:rPr>
        <w:t>:</w:t>
      </w:r>
      <w:r w:rsidRPr="00045F63">
        <w:rPr>
          <w:rtl/>
        </w:rPr>
        <w:t xml:space="preserve"> 4</w:t>
      </w:r>
      <w:r>
        <w:rPr>
          <w:rtl/>
        </w:rPr>
        <w:t>،</w:t>
      </w:r>
      <w:r w:rsidRPr="00045F63">
        <w:rPr>
          <w:rtl/>
        </w:rPr>
        <w:t xml:space="preserve"> وقد مر قبل قليل في صحيفة</w:t>
      </w:r>
      <w:r>
        <w:rPr>
          <w:rtl/>
        </w:rPr>
        <w:t>:</w:t>
      </w:r>
      <w:r w:rsidRPr="00045F63">
        <w:rPr>
          <w:rtl/>
        </w:rPr>
        <w:t xml:space="preserve"> 121 أيضا</w:t>
      </w:r>
      <w:r>
        <w:rPr>
          <w:rtl/>
        </w:rPr>
        <w:t>،</w:t>
      </w:r>
      <w:r w:rsidRPr="00045F63">
        <w:rPr>
          <w:rtl/>
        </w:rPr>
        <w:t xml:space="preserve"> فلاحظ.</w:t>
      </w:r>
    </w:p>
    <w:p w:rsidR="004A7232" w:rsidRPr="00045F63" w:rsidRDefault="004A7232" w:rsidP="004A7232">
      <w:pPr>
        <w:pStyle w:val="libFootnote0"/>
        <w:rPr>
          <w:rtl/>
        </w:rPr>
      </w:pPr>
      <w:r w:rsidRPr="00045F63">
        <w:rPr>
          <w:rtl/>
        </w:rPr>
        <w:t>(11) في الأصل</w:t>
      </w:r>
      <w:r>
        <w:rPr>
          <w:rtl/>
        </w:rPr>
        <w:t>:</w:t>
      </w:r>
      <w:r w:rsidRPr="00045F63">
        <w:rPr>
          <w:rtl/>
        </w:rPr>
        <w:t xml:space="preserve"> ثم تختاروا</w:t>
      </w:r>
      <w:r>
        <w:rPr>
          <w:rtl/>
        </w:rPr>
        <w:t xml:space="preserve"> - </w:t>
      </w:r>
      <w:r w:rsidRPr="00045F63">
        <w:rPr>
          <w:rtl/>
        </w:rPr>
        <w:t>بالتاء المعجمة من فوق أولا</w:t>
      </w:r>
      <w:r>
        <w:rPr>
          <w:rtl/>
        </w:rPr>
        <w:t>،</w:t>
      </w:r>
      <w:r w:rsidRPr="00045F63">
        <w:rPr>
          <w:rtl/>
        </w:rPr>
        <w:t xml:space="preserve"> والواو أخيرا</w:t>
      </w:r>
      <w:r>
        <w:rPr>
          <w:rtl/>
        </w:rPr>
        <w:t xml:space="preserve"> - </w:t>
      </w:r>
      <w:r w:rsidRPr="00045F63">
        <w:rPr>
          <w:rtl/>
        </w:rPr>
        <w:t>وهو اشتباه من النساخ وما أثبتناه هو الصواب</w:t>
      </w:r>
      <w:r>
        <w:rPr>
          <w:rtl/>
        </w:rPr>
        <w:t>،</w:t>
      </w:r>
      <w:r w:rsidRPr="00045F63">
        <w:rPr>
          <w:rtl/>
        </w:rPr>
        <w:t xml:space="preserve"> وهو عطفا على قوله السابق</w:t>
      </w:r>
      <w:r>
        <w:rPr>
          <w:rtl/>
        </w:rPr>
        <w:t>:</w:t>
      </w:r>
      <w:r w:rsidRPr="00045F63">
        <w:rPr>
          <w:rtl/>
        </w:rPr>
        <w:t xml:space="preserve"> فان لنا ان نختار أولا الشق الأول</w:t>
      </w:r>
      <w:r>
        <w:rPr>
          <w:rtl/>
        </w:rPr>
        <w:t>،</w:t>
      </w:r>
      <w:r w:rsidRPr="00045F63">
        <w:rPr>
          <w:rtl/>
        </w:rPr>
        <w:t xml:space="preserve"> فلاحظ.</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في وجوب تصديقه بأنّهم مشايخه ويرجع التزكية والتوثيق إلى الأصحاب ويهون الإشكال الذي ذكره الشهيد وولده المحقق في شرح الدراية والمعالم في القسم الثاني بأن أخبر بوثاقة مشايخه دون أعيانهم بأن التعديل انّما يقبل مع انتفاء معارضة الجرح له</w:t>
      </w:r>
      <w:r>
        <w:rPr>
          <w:rtl/>
        </w:rPr>
        <w:t>،</w:t>
      </w:r>
      <w:r w:rsidRPr="00045F63">
        <w:rPr>
          <w:rtl/>
        </w:rPr>
        <w:t xml:space="preserve"> وانّما يعلم الحال مع تعيين العدول وتسميته لينظر هل له جارح أولا</w:t>
      </w:r>
      <w:r>
        <w:rPr>
          <w:rtl/>
        </w:rPr>
        <w:t>،</w:t>
      </w:r>
      <w:r w:rsidRPr="00045F63">
        <w:rPr>
          <w:rtl/>
        </w:rPr>
        <w:t xml:space="preserve"> ومع الإبهام لا يؤمن </w:t>
      </w:r>
      <w:r>
        <w:rPr>
          <w:rtl/>
        </w:rPr>
        <w:t>[</w:t>
      </w:r>
      <w:r w:rsidRPr="00045F63">
        <w:rPr>
          <w:rtl/>
        </w:rPr>
        <w:t>عدم</w:t>
      </w:r>
      <w:r>
        <w:rPr>
          <w:rtl/>
        </w:rPr>
        <w:t>]</w:t>
      </w:r>
      <w:r w:rsidRPr="00045F63">
        <w:rPr>
          <w:rtl/>
        </w:rPr>
        <w:t xml:space="preserve"> وجوده</w:t>
      </w:r>
      <w:r>
        <w:rPr>
          <w:rtl/>
        </w:rPr>
        <w:t>،</w:t>
      </w:r>
      <w:r w:rsidRPr="00045F63">
        <w:rPr>
          <w:rtl/>
        </w:rPr>
        <w:t xml:space="preserve"> وأصالة عدم الجارح مع ظهور تزكيته غير كاف في هذا المقام إذ لا بد من البحث في حال الرواة على وجه يظهر به أحد الأمور الثلاثة من الجرح</w:t>
      </w:r>
      <w:r>
        <w:rPr>
          <w:rtl/>
        </w:rPr>
        <w:t>،</w:t>
      </w:r>
      <w:r w:rsidRPr="00045F63">
        <w:rPr>
          <w:rtl/>
        </w:rPr>
        <w:t xml:space="preserve"> أو التعديل</w:t>
      </w:r>
      <w:r>
        <w:rPr>
          <w:rtl/>
        </w:rPr>
        <w:t>،</w:t>
      </w:r>
      <w:r w:rsidRPr="00045F63">
        <w:rPr>
          <w:rtl/>
        </w:rPr>
        <w:t xml:space="preserve"> أو تعارضهما حيث يمكن</w:t>
      </w:r>
      <w:r>
        <w:rPr>
          <w:rtl/>
        </w:rPr>
        <w:t>،</w:t>
      </w:r>
      <w:r w:rsidRPr="00045F63">
        <w:rPr>
          <w:rtl/>
        </w:rPr>
        <w:t xml:space="preserve"> بل اضرابه عن تسميته مريب في القلوب</w:t>
      </w:r>
      <w:r>
        <w:rPr>
          <w:rtl/>
        </w:rPr>
        <w:t>،</w:t>
      </w:r>
      <w:r w:rsidRPr="00045F63">
        <w:rPr>
          <w:rtl/>
        </w:rPr>
        <w:t xml:space="preserve"> والتمسك بالأصل غير موجّه بعد العلم بوقوع الاختلاف في شأن كثير من الرواة.</w:t>
      </w:r>
    </w:p>
    <w:p w:rsidR="004A7232" w:rsidRPr="00045F63" w:rsidRDefault="004A7232" w:rsidP="004A7232">
      <w:pPr>
        <w:pStyle w:val="libNormal"/>
        <w:rPr>
          <w:rtl/>
        </w:rPr>
      </w:pPr>
      <w:r w:rsidRPr="00045F63">
        <w:rPr>
          <w:rtl/>
        </w:rPr>
        <w:t>وبالجملة فلا بد للمجتهد البحث عن كلّ ما يحتمل ان يكون له معارض حتى يغلب على ظنّه انتفاؤه كما نبهوا عليه في العمل بالعام قبل الفحص عن المخصص</w:t>
      </w:r>
      <w:r>
        <w:rPr>
          <w:rtl/>
        </w:rPr>
        <w:t>،</w:t>
      </w:r>
      <w:r w:rsidRPr="00045F63">
        <w:rPr>
          <w:rtl/>
        </w:rPr>
        <w:t xml:space="preserve"> هذا غاية ما قالا في وجه الاشكال.</w:t>
      </w:r>
    </w:p>
    <w:p w:rsidR="004A7232" w:rsidRPr="00045F63" w:rsidRDefault="004A7232" w:rsidP="004A7232">
      <w:pPr>
        <w:pStyle w:val="libNormal"/>
        <w:rPr>
          <w:rtl/>
        </w:rPr>
      </w:pPr>
      <w:r w:rsidRPr="00045F63">
        <w:rPr>
          <w:rtl/>
        </w:rPr>
        <w:t>والجواب</w:t>
      </w:r>
      <w:r>
        <w:rPr>
          <w:rtl/>
        </w:rPr>
        <w:t>،</w:t>
      </w:r>
      <w:r w:rsidRPr="00045F63">
        <w:rPr>
          <w:rtl/>
        </w:rPr>
        <w:t xml:space="preserve"> بعد تسليم جميع ما ذكر</w:t>
      </w:r>
      <w:r>
        <w:rPr>
          <w:rtl/>
        </w:rPr>
        <w:t>:</w:t>
      </w:r>
      <w:r w:rsidRPr="00045F63">
        <w:rPr>
          <w:rtl/>
        </w:rPr>
        <w:t xml:space="preserve"> أنّ محل فحص الجماعة في هذا المقام هو الكشي </w:t>
      </w:r>
      <w:r w:rsidRPr="004A7232">
        <w:rPr>
          <w:rStyle w:val="libFootnotenumChar"/>
          <w:rtl/>
        </w:rPr>
        <w:t>(1)</w:t>
      </w:r>
      <w:r w:rsidRPr="00045F63">
        <w:rPr>
          <w:rtl/>
        </w:rPr>
        <w:t xml:space="preserve"> والنجاشي </w:t>
      </w:r>
      <w:r w:rsidRPr="004A7232">
        <w:rPr>
          <w:rStyle w:val="libFootnotenumChar"/>
          <w:rtl/>
        </w:rPr>
        <w:t>(2)</w:t>
      </w:r>
      <w:r w:rsidRPr="00045F63">
        <w:rPr>
          <w:rtl/>
        </w:rPr>
        <w:t xml:space="preserve"> ورجال الشيخ </w:t>
      </w:r>
      <w:r w:rsidRPr="004A7232">
        <w:rPr>
          <w:rStyle w:val="libFootnotenumChar"/>
          <w:rtl/>
        </w:rPr>
        <w:t>(3)</w:t>
      </w:r>
      <w:r w:rsidRPr="00045F63">
        <w:rPr>
          <w:rtl/>
        </w:rPr>
        <w:t xml:space="preserve"> والفهرست </w:t>
      </w:r>
      <w:r w:rsidRPr="004A7232">
        <w:rPr>
          <w:rStyle w:val="libFootnotenumChar"/>
          <w:rtl/>
        </w:rPr>
        <w:t>(4)</w:t>
      </w:r>
      <w:r w:rsidRPr="00045F63">
        <w:rPr>
          <w:rtl/>
        </w:rPr>
        <w:t xml:space="preserve"> والغضائري </w:t>
      </w:r>
      <w:r w:rsidRPr="004A7232">
        <w:rPr>
          <w:rStyle w:val="libFootnotenumChar"/>
          <w:rtl/>
        </w:rPr>
        <w:t>(5)</w:t>
      </w:r>
      <w:r>
        <w:rPr>
          <w:rtl/>
        </w:rPr>
        <w:t>،</w:t>
      </w:r>
      <w:r w:rsidRPr="00045F63">
        <w:rPr>
          <w:rtl/>
        </w:rPr>
        <w:t xml:space="preserve"> الأصول الخمسة المعروفة لا غيرها</w:t>
      </w:r>
      <w:r>
        <w:rPr>
          <w:rtl/>
        </w:rPr>
        <w:t>،</w:t>
      </w:r>
      <w:r w:rsidRPr="00045F63">
        <w:rPr>
          <w:rtl/>
        </w:rPr>
        <w:t xml:space="preserve"> كما هو ظاهر لمن نظر الى عملهم</w:t>
      </w:r>
      <w:r>
        <w:rPr>
          <w:rtl/>
        </w:rPr>
        <w:t>،</w:t>
      </w:r>
      <w:r w:rsidRPr="00045F63">
        <w:rPr>
          <w:rtl/>
        </w:rPr>
        <w:t xml:space="preserve"> ونراهم يعملون بتوثيق أحدهم وان لم يذكره الآخرون أو ذكره ولم يوثقه</w:t>
      </w:r>
      <w:r>
        <w:rPr>
          <w:rtl/>
        </w:rPr>
        <w:t>،</w:t>
      </w:r>
      <w:r w:rsidRPr="00045F63">
        <w:rPr>
          <w:rtl/>
        </w:rPr>
        <w:t xml:space="preserve"> وهم متأخرون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الكشي 2</w:t>
      </w:r>
      <w:r>
        <w:rPr>
          <w:rtl/>
        </w:rPr>
        <w:t>:</w:t>
      </w:r>
      <w:r w:rsidRPr="00045F63">
        <w:rPr>
          <w:rtl/>
        </w:rPr>
        <w:t xml:space="preserve"> 854 / 1103.</w:t>
      </w:r>
    </w:p>
    <w:p w:rsidR="004A7232" w:rsidRPr="00045F63" w:rsidRDefault="004A7232" w:rsidP="004A7232">
      <w:pPr>
        <w:pStyle w:val="libFootnote0"/>
        <w:rPr>
          <w:rtl/>
        </w:rPr>
      </w:pPr>
      <w:r w:rsidRPr="00045F63">
        <w:rPr>
          <w:rtl/>
        </w:rPr>
        <w:t>(2) رجال الكشي 326 / 887.</w:t>
      </w:r>
    </w:p>
    <w:p w:rsidR="004A7232" w:rsidRPr="00045F63" w:rsidRDefault="004A7232" w:rsidP="004A7232">
      <w:pPr>
        <w:pStyle w:val="libFootnote0"/>
        <w:rPr>
          <w:rtl/>
        </w:rPr>
      </w:pPr>
      <w:r w:rsidRPr="00045F63">
        <w:rPr>
          <w:rtl/>
        </w:rPr>
        <w:t>(3) رجال الشيخ 388 / 26.</w:t>
      </w:r>
    </w:p>
    <w:p w:rsidR="004A7232" w:rsidRPr="00045F63" w:rsidRDefault="004A7232" w:rsidP="004A7232">
      <w:pPr>
        <w:pStyle w:val="libFootnote0"/>
        <w:rPr>
          <w:rtl/>
        </w:rPr>
      </w:pPr>
      <w:r w:rsidRPr="00045F63">
        <w:rPr>
          <w:rtl/>
        </w:rPr>
        <w:t>(4) فهرست الشيخ 142 / 607.</w:t>
      </w:r>
    </w:p>
    <w:p w:rsidR="004A7232" w:rsidRPr="00045F63" w:rsidRDefault="004A7232" w:rsidP="004A7232">
      <w:pPr>
        <w:pStyle w:val="libFootnote0"/>
        <w:rPr>
          <w:rtl/>
        </w:rPr>
      </w:pPr>
      <w:r w:rsidRPr="00045F63">
        <w:rPr>
          <w:rtl/>
        </w:rPr>
        <w:t>(5) رجال الغضائري</w:t>
      </w:r>
      <w:r>
        <w:rPr>
          <w:rtl/>
        </w:rPr>
        <w:t>:</w:t>
      </w:r>
      <w:r w:rsidRPr="00045F63">
        <w:rPr>
          <w:rtl/>
        </w:rPr>
        <w:t xml:space="preserve"> من الكتب المفقودة التي لا وجود لها اليوم</w:t>
      </w:r>
      <w:r>
        <w:rPr>
          <w:rtl/>
        </w:rPr>
        <w:t>،</w:t>
      </w:r>
      <w:r w:rsidRPr="00045F63">
        <w:rPr>
          <w:rtl/>
        </w:rPr>
        <w:t xml:space="preserve"> ولكن في مجمع الرجال للقهبائي ما يشير الى وصول نسخة اليه من هذا الكتاب</w:t>
      </w:r>
      <w:r>
        <w:rPr>
          <w:rtl/>
        </w:rPr>
        <w:t>،</w:t>
      </w:r>
      <w:r w:rsidRPr="00045F63">
        <w:rPr>
          <w:rtl/>
        </w:rPr>
        <w:t xml:space="preserve"> للنقل الصريح عنه في كثير من اجزاء كتابه</w:t>
      </w:r>
      <w:r>
        <w:rPr>
          <w:rtl/>
        </w:rPr>
        <w:t>،</w:t>
      </w:r>
      <w:r w:rsidRPr="00045F63">
        <w:rPr>
          <w:rtl/>
        </w:rPr>
        <w:t xml:space="preserve"> فلاحظ.</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عن طبقة ابن أبي عمير بقرون</w:t>
      </w:r>
      <w:r>
        <w:rPr>
          <w:rtl/>
        </w:rPr>
        <w:t>،</w:t>
      </w:r>
      <w:r w:rsidRPr="00045F63">
        <w:rPr>
          <w:rtl/>
        </w:rPr>
        <w:t xml:space="preserve"> فيكتفون في الفحص بمراجعتها وعدم وجدان المعارض فيها</w:t>
      </w:r>
      <w:r>
        <w:rPr>
          <w:rtl/>
        </w:rPr>
        <w:t>،</w:t>
      </w:r>
      <w:r w:rsidRPr="00045F63">
        <w:rPr>
          <w:rtl/>
        </w:rPr>
        <w:t xml:space="preserve"> والإجماعات المستفيضة السابقة كاشفة عن تصديق الأصحاب من معاصري ابن أبي عمير ومن تلاهم توثيقه مشايخه بناء على كون المستند اخباره.</w:t>
      </w:r>
    </w:p>
    <w:p w:rsidR="004A7232" w:rsidRPr="00045F63" w:rsidRDefault="004A7232" w:rsidP="004A7232">
      <w:pPr>
        <w:pStyle w:val="libNormal"/>
        <w:rPr>
          <w:rtl/>
        </w:rPr>
      </w:pPr>
      <w:r w:rsidRPr="00045F63">
        <w:rPr>
          <w:rtl/>
        </w:rPr>
        <w:t>فلو كان لتوثيقه معارض كانوا أحق واولى بالوقوف عليه لقربهم ومخالطتهم ومخالطة من عاشرهم</w:t>
      </w:r>
      <w:r>
        <w:rPr>
          <w:rtl/>
        </w:rPr>
        <w:t>،</w:t>
      </w:r>
      <w:r w:rsidRPr="00045F63">
        <w:rPr>
          <w:rtl/>
        </w:rPr>
        <w:t xml:space="preserve"> فالظن بعدم وجود المعارض الحاصل من عملهم بمراسيله وتصديقهم وثاقة مشايخه أقوى مرتبة وأشدّ أساسا من الظن بعدمه بعد المراجعة إلى الكتب المذكورة التي ما بنى بعضها الاّ لذكر المدح والقدح مع انّ في الأصل الذي اسّساه نظر.</w:t>
      </w:r>
    </w:p>
    <w:p w:rsidR="004A7232" w:rsidRPr="00045F63" w:rsidRDefault="004A7232" w:rsidP="004A7232">
      <w:pPr>
        <w:pStyle w:val="libNormal"/>
        <w:rPr>
          <w:rtl/>
        </w:rPr>
      </w:pPr>
      <w:r w:rsidRPr="00045F63">
        <w:rPr>
          <w:rtl/>
        </w:rPr>
        <w:t>قال الأستاذ الأكبر في مقام ذكر الأمور المفيدة للتوثيق</w:t>
      </w:r>
      <w:r>
        <w:rPr>
          <w:rtl/>
        </w:rPr>
        <w:t>:</w:t>
      </w:r>
      <w:r w:rsidRPr="00045F63">
        <w:rPr>
          <w:rtl/>
        </w:rPr>
        <w:t xml:space="preserve"> ومنها أن يقول الثقة</w:t>
      </w:r>
      <w:r>
        <w:rPr>
          <w:rtl/>
        </w:rPr>
        <w:t>:</w:t>
      </w:r>
      <w:r w:rsidRPr="00045F63">
        <w:rPr>
          <w:rtl/>
        </w:rPr>
        <w:t xml:space="preserve"> حدّثني الثقة</w:t>
      </w:r>
      <w:r>
        <w:rPr>
          <w:rtl/>
        </w:rPr>
        <w:t>،</w:t>
      </w:r>
      <w:r w:rsidRPr="00045F63">
        <w:rPr>
          <w:rtl/>
        </w:rPr>
        <w:t xml:space="preserve"> وفي إفادته التوثيق المعتبر خلاف معروف وحصول الظن منه ظاهر</w:t>
      </w:r>
      <w:r>
        <w:rPr>
          <w:rtl/>
        </w:rPr>
        <w:t>،</w:t>
      </w:r>
      <w:r w:rsidRPr="00045F63">
        <w:rPr>
          <w:rtl/>
        </w:rPr>
        <w:t xml:space="preserve"> واحتمال كونه في الواقع مقدوحا لا يمنع الظن فضلا عن احتمال كونه ممّن ورد فيه قدح كما هو الحال في سائر التوثيقات.</w:t>
      </w:r>
    </w:p>
    <w:p w:rsidR="004A7232" w:rsidRPr="00045F63" w:rsidRDefault="004A7232" w:rsidP="004A7232">
      <w:pPr>
        <w:pStyle w:val="libNormal"/>
        <w:rPr>
          <w:rtl/>
        </w:rPr>
      </w:pPr>
      <w:r w:rsidRPr="00045F63">
        <w:rPr>
          <w:rtl/>
        </w:rPr>
        <w:t>وربّما يقال</w:t>
      </w:r>
      <w:r>
        <w:rPr>
          <w:rtl/>
        </w:rPr>
        <w:t>:</w:t>
      </w:r>
      <w:r w:rsidRPr="00045F63">
        <w:rPr>
          <w:rtl/>
        </w:rPr>
        <w:t xml:space="preserve"> الأصل تحصيل العلم ولمّا تعذّر يكفي الظن الأقرب وهو الحاصل بعد البحث</w:t>
      </w:r>
      <w:r>
        <w:rPr>
          <w:rtl/>
        </w:rPr>
        <w:t>،</w:t>
      </w:r>
      <w:r w:rsidRPr="00045F63">
        <w:rPr>
          <w:rtl/>
        </w:rPr>
        <w:t xml:space="preserve"> ويمكن ان يقال</w:t>
      </w:r>
      <w:r>
        <w:rPr>
          <w:rtl/>
        </w:rPr>
        <w:t xml:space="preserve"> - </w:t>
      </w:r>
      <w:r w:rsidRPr="00045F63">
        <w:rPr>
          <w:rtl/>
        </w:rPr>
        <w:t>مع تعذّر البحث</w:t>
      </w:r>
      <w:r>
        <w:rPr>
          <w:rtl/>
        </w:rPr>
        <w:t xml:space="preserve"> -:</w:t>
      </w:r>
      <w:r w:rsidRPr="00045F63">
        <w:rPr>
          <w:rtl/>
        </w:rPr>
        <w:t xml:space="preserve"> يكفي الظن كما هو الحال في سائر التوثيقات وسائر الأدلّة والأمارات الاجتهادية</w:t>
      </w:r>
      <w:r>
        <w:rPr>
          <w:rtl/>
        </w:rPr>
        <w:t>،</w:t>
      </w:r>
      <w:r w:rsidRPr="00045F63">
        <w:rPr>
          <w:rtl/>
        </w:rPr>
        <w:t xml:space="preserve"> وما دلّ على ذلك دلّ على هذا</w:t>
      </w:r>
      <w:r>
        <w:rPr>
          <w:rtl/>
        </w:rPr>
        <w:t>،</w:t>
      </w:r>
      <w:r w:rsidRPr="00045F63">
        <w:rPr>
          <w:rtl/>
        </w:rPr>
        <w:t xml:space="preserve"> ومراتب الظن متفاوتة جدا</w:t>
      </w:r>
      <w:r>
        <w:rPr>
          <w:rtl/>
        </w:rPr>
        <w:t>،</w:t>
      </w:r>
      <w:r w:rsidRPr="00045F63">
        <w:rPr>
          <w:rtl/>
        </w:rPr>
        <w:t xml:space="preserve"> وكون المعتبر هو أقوى مراتبه لم يقل به احد مع انّه على هذا لا يكاد يوجد حديث صحيح بل ولا يوجد</w:t>
      </w:r>
      <w:r>
        <w:rPr>
          <w:rtl/>
        </w:rPr>
        <w:t>،</w:t>
      </w:r>
      <w:r w:rsidRPr="00045F63">
        <w:rPr>
          <w:rtl/>
        </w:rPr>
        <w:t xml:space="preserve"> وتخصيص خصوص ما اعتبرت من الحدّ بأنّه الى هذا الحدّ معتبر دون ما هو أدون من ذلك انّى لك بإثباته مع انّه ربّما يكون الظن الحاصل في بعض التوثيقات بهذا الحد وأدون </w:t>
      </w:r>
      <w:r w:rsidRPr="004A7232">
        <w:rPr>
          <w:rStyle w:val="libFootnotenumChar"/>
          <w:rtl/>
        </w:rPr>
        <w:t>(1)</w:t>
      </w:r>
      <w:r>
        <w:rPr>
          <w:rtl/>
        </w:rPr>
        <w:t>،</w:t>
      </w:r>
      <w:r w:rsidRPr="00045F63">
        <w:rPr>
          <w:rtl/>
        </w:rPr>
        <w:t xml:space="preserve"> انتهى.</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الأستاذ الأكبر</w:t>
      </w:r>
      <w:r>
        <w:rPr>
          <w:rtl/>
        </w:rPr>
        <w:t>:</w:t>
      </w:r>
      <w:r w:rsidRPr="00045F63">
        <w:rPr>
          <w:rtl/>
        </w:rPr>
        <w:t xml:space="preserve"> هو الوحيد البهبهاني</w:t>
      </w:r>
      <w:r>
        <w:rPr>
          <w:rtl/>
        </w:rPr>
        <w:t>،</w:t>
      </w:r>
      <w:r w:rsidRPr="00045F63">
        <w:rPr>
          <w:rtl/>
        </w:rPr>
        <w:t xml:space="preserve"> انظر الفائدة الثالثة من فوائده المطبوعة في آخر كتاب رجال الخاقاني</w:t>
      </w:r>
      <w:r>
        <w:rPr>
          <w:rtl/>
        </w:rPr>
        <w:t>:</w:t>
      </w:r>
      <w:r w:rsidRPr="00045F63">
        <w:rPr>
          <w:rtl/>
        </w:rPr>
        <w:t xml:space="preserve"> 54</w:t>
      </w:r>
      <w:r>
        <w:rPr>
          <w:rtl/>
        </w:rPr>
        <w:t>،</w:t>
      </w:r>
      <w:r w:rsidRPr="00045F63">
        <w:rPr>
          <w:rtl/>
        </w:rPr>
        <w:t xml:space="preserve"> والموجودة أيضا ضمن فوائد منهج المقال</w:t>
      </w:r>
      <w:r>
        <w:rPr>
          <w:rtl/>
        </w:rPr>
        <w:t>:</w:t>
      </w:r>
      <w:r w:rsidRPr="00045F63">
        <w:rPr>
          <w:rtl/>
        </w:rPr>
        <w:t xml:space="preserve"> 11.</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 xml:space="preserve">وقال </w:t>
      </w:r>
      <w:r>
        <w:rPr>
          <w:rtl/>
        </w:rPr>
        <w:t>[</w:t>
      </w:r>
      <w:r w:rsidRPr="00045F63">
        <w:rPr>
          <w:rtl/>
        </w:rPr>
        <w:t>السيد في</w:t>
      </w:r>
      <w:r>
        <w:rPr>
          <w:rtl/>
        </w:rPr>
        <w:t>]</w:t>
      </w:r>
      <w:r w:rsidRPr="00045F63">
        <w:rPr>
          <w:rtl/>
        </w:rPr>
        <w:t xml:space="preserve"> </w:t>
      </w:r>
      <w:r w:rsidRPr="004A7232">
        <w:rPr>
          <w:rStyle w:val="libFootnotenumChar"/>
          <w:rtl/>
        </w:rPr>
        <w:t>(1)</w:t>
      </w:r>
      <w:r w:rsidRPr="00045F63">
        <w:rPr>
          <w:rtl/>
        </w:rPr>
        <w:t xml:space="preserve"> المفاتيح</w:t>
      </w:r>
      <w:r>
        <w:rPr>
          <w:rtl/>
        </w:rPr>
        <w:t>:</w:t>
      </w:r>
      <w:r w:rsidRPr="00045F63">
        <w:rPr>
          <w:rtl/>
        </w:rPr>
        <w:t xml:space="preserve"> ان أرادوا ان هذا الظن ليس بحجّة لأنه يشترط في حجيّة كلّ ظن حصول ظن آخر من جهة الفحص بعدم وجود معارض له فهو باطل</w:t>
      </w:r>
      <w:r>
        <w:rPr>
          <w:rtl/>
        </w:rPr>
        <w:t>،</w:t>
      </w:r>
      <w:r w:rsidRPr="00045F63">
        <w:rPr>
          <w:rtl/>
        </w:rPr>
        <w:t xml:space="preserve"> لان ذلك لو سلّم فإنّما هو في صورة إمكان الفحص عن المعارض وامّا مع عدمه فلا يشترط كما هو الظاهر من سيرة العقلاء في موارد عملهم بالظن وكذلك من معظم الأصحاب</w:t>
      </w:r>
      <w:r>
        <w:rPr>
          <w:rtl/>
        </w:rPr>
        <w:t>،</w:t>
      </w:r>
      <w:r w:rsidRPr="00045F63">
        <w:rPr>
          <w:rtl/>
        </w:rPr>
        <w:t xml:space="preserve"> انتهى </w:t>
      </w:r>
      <w:r w:rsidRPr="004A7232">
        <w:rPr>
          <w:rStyle w:val="libFootnotenumChar"/>
          <w:rtl/>
        </w:rPr>
        <w:t>(2)</w:t>
      </w:r>
      <w:r>
        <w:rPr>
          <w:rtl/>
        </w:rPr>
        <w:t>.</w:t>
      </w:r>
    </w:p>
    <w:p w:rsidR="004A7232" w:rsidRPr="00045F63" w:rsidRDefault="004A7232" w:rsidP="004A7232">
      <w:pPr>
        <w:pStyle w:val="libNormal"/>
        <w:rPr>
          <w:rtl/>
        </w:rPr>
      </w:pPr>
      <w:r w:rsidRPr="00045F63">
        <w:rPr>
          <w:rtl/>
        </w:rPr>
        <w:t>قلت</w:t>
      </w:r>
      <w:r>
        <w:rPr>
          <w:rtl/>
        </w:rPr>
        <w:t>:</w:t>
      </w:r>
      <w:r w:rsidRPr="00045F63">
        <w:rPr>
          <w:rtl/>
        </w:rPr>
        <w:t xml:space="preserve"> ولو فرض انه وجد معارض في كلام احد من هؤلاء الجماعة لكان الظن الحاصل من توثيق ابن أبي عمير شيخه المعاصر المخالط معه الآخذ عنه أقوى من تضعيف الشيخ إيّاه</w:t>
      </w:r>
      <w:r>
        <w:rPr>
          <w:rtl/>
        </w:rPr>
        <w:t>،</w:t>
      </w:r>
      <w:r w:rsidRPr="00045F63">
        <w:rPr>
          <w:rtl/>
        </w:rPr>
        <w:t xml:space="preserve"> مثلا بعد أزيد من مائتي سنة فلا فرق في العلم بشخصه أو الجهل به</w:t>
      </w:r>
      <w:r>
        <w:rPr>
          <w:rtl/>
        </w:rPr>
        <w:t>،</w:t>
      </w:r>
      <w:r w:rsidRPr="00045F63">
        <w:rPr>
          <w:rtl/>
        </w:rPr>
        <w:t xml:space="preserve"> كلّ ذلك مع كون مناط حجيّة قول المزكى هو الظن</w:t>
      </w:r>
      <w:r>
        <w:rPr>
          <w:rtl/>
        </w:rPr>
        <w:t>،</w:t>
      </w:r>
      <w:r w:rsidRPr="00045F63">
        <w:rPr>
          <w:rtl/>
        </w:rPr>
        <w:t xml:space="preserve"> ولو كانت أدلّة حجيّة خبر العادل كما عليه جماعة فالإشكال ساقط من أصله.</w:t>
      </w:r>
    </w:p>
    <w:p w:rsidR="004A7232" w:rsidRPr="00045F63" w:rsidRDefault="004A7232" w:rsidP="004A7232">
      <w:pPr>
        <w:pStyle w:val="libNormal"/>
        <w:rPr>
          <w:rtl/>
        </w:rPr>
      </w:pPr>
      <w:r w:rsidRPr="00045F63">
        <w:rPr>
          <w:rtl/>
        </w:rPr>
        <w:t>الثاني</w:t>
      </w:r>
      <w:r>
        <w:rPr>
          <w:rtl/>
        </w:rPr>
        <w:t>:</w:t>
      </w:r>
      <w:r w:rsidRPr="00045F63">
        <w:rPr>
          <w:rtl/>
        </w:rPr>
        <w:t xml:space="preserve"> ظاهر جماعة وصريح آخرين ان مستند عمل الأصحاب بمراسيله كونه لا يروي ولا يرسل الاّ عن ثقة</w:t>
      </w:r>
      <w:r>
        <w:rPr>
          <w:rtl/>
        </w:rPr>
        <w:t>،</w:t>
      </w:r>
      <w:r w:rsidRPr="00045F63">
        <w:rPr>
          <w:rtl/>
        </w:rPr>
        <w:t xml:space="preserve"> وهنا احتمالان آخران</w:t>
      </w:r>
      <w:r>
        <w:rPr>
          <w:rtl/>
        </w:rPr>
        <w:t>:</w:t>
      </w:r>
    </w:p>
    <w:p w:rsidR="004A7232" w:rsidRPr="00045F63" w:rsidRDefault="004A7232" w:rsidP="004A7232">
      <w:pPr>
        <w:pStyle w:val="libNormal"/>
        <w:rPr>
          <w:rtl/>
        </w:rPr>
      </w:pPr>
      <w:r w:rsidRPr="00045F63">
        <w:rPr>
          <w:rtl/>
        </w:rPr>
        <w:t>الأول</w:t>
      </w:r>
      <w:r>
        <w:rPr>
          <w:rtl/>
        </w:rPr>
        <w:t>:</w:t>
      </w:r>
      <w:r w:rsidRPr="00045F63">
        <w:rPr>
          <w:rtl/>
        </w:rPr>
        <w:t xml:space="preserve"> ما يظهر من الفاضل الكاظمي في تكملة الرجال من انّ المستند هو الإجماع المنقول المعروف على تصحيح ما يصحّ عن جماعة هو منهم </w:t>
      </w:r>
      <w:r w:rsidRPr="004A7232">
        <w:rPr>
          <w:rStyle w:val="libFootnotenumChar"/>
          <w:rtl/>
        </w:rPr>
        <w:t>(3)</w:t>
      </w:r>
      <w:r>
        <w:rPr>
          <w:rtl/>
        </w:rPr>
        <w:t>،</w:t>
      </w:r>
      <w:r w:rsidRPr="00045F63">
        <w:rPr>
          <w:rtl/>
        </w:rPr>
        <w:t xml:space="preserve"> وبه صرّح المحقق السيد صدر الدين في حواشيه على رجال أبي علي حيث قال</w:t>
      </w:r>
      <w:r>
        <w:rPr>
          <w:rtl/>
        </w:rPr>
        <w:t>:</w:t>
      </w:r>
      <w:r>
        <w:rPr>
          <w:rFonts w:hint="cs"/>
          <w:rtl/>
        </w:rPr>
        <w:t xml:space="preserve"> </w:t>
      </w:r>
      <w:r w:rsidRPr="00045F63">
        <w:rPr>
          <w:rtl/>
        </w:rPr>
        <w:t>الظاهر أنه ليس العلّة في قبول مراسيل ابن أبي عمير كونه لا يروي إلاّ عن ثقة ليقال انه ليس كونه ثقة عنده حجّة على غيره</w:t>
      </w:r>
      <w:r>
        <w:rPr>
          <w:rtl/>
        </w:rPr>
        <w:t>،</w:t>
      </w:r>
      <w:r w:rsidRPr="00045F63">
        <w:rPr>
          <w:rtl/>
        </w:rPr>
        <w:t xml:space="preserve"> بل لكونه من أصحاب الإجماع</w:t>
      </w:r>
      <w:r>
        <w:rPr>
          <w:rtl/>
        </w:rPr>
        <w:t>،</w:t>
      </w:r>
      <w:r w:rsidRPr="00045F63">
        <w:rPr>
          <w:rtl/>
        </w:rPr>
        <w:t xml:space="preserve"> ولعلّ الأصحاب قد قابلوا اخبار هؤلاء فوجدوا كثيرا منها أو أكثرها على صفة يحصل العلم بكونه مطابقا للواقع أو الظن بذلك فاستدلّوا بذلك على</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في الأصل</w:t>
      </w:r>
      <w:r>
        <w:rPr>
          <w:rtl/>
        </w:rPr>
        <w:t>:</w:t>
      </w:r>
      <w:r w:rsidRPr="00045F63">
        <w:rPr>
          <w:rtl/>
        </w:rPr>
        <w:t xml:space="preserve"> سيد</w:t>
      </w:r>
      <w:r>
        <w:rPr>
          <w:rtl/>
        </w:rPr>
        <w:t>،</w:t>
      </w:r>
      <w:r w:rsidRPr="00045F63">
        <w:rPr>
          <w:rtl/>
        </w:rPr>
        <w:t xml:space="preserve"> وما أثبتناه هو الأنسب للمعنى</w:t>
      </w:r>
      <w:r>
        <w:rPr>
          <w:rtl/>
        </w:rPr>
        <w:t>،</w:t>
      </w:r>
      <w:r w:rsidRPr="00045F63">
        <w:rPr>
          <w:rtl/>
        </w:rPr>
        <w:t xml:space="preserve"> وان دل ما في الأصل عليه</w:t>
      </w:r>
      <w:r>
        <w:rPr>
          <w:rtl/>
        </w:rPr>
        <w:t>،</w:t>
      </w:r>
      <w:r w:rsidRPr="00045F63">
        <w:rPr>
          <w:rtl/>
        </w:rPr>
        <w:t xml:space="preserve"> فلاحظ.</w:t>
      </w:r>
    </w:p>
    <w:p w:rsidR="004A7232" w:rsidRPr="00045F63" w:rsidRDefault="004A7232" w:rsidP="004A7232">
      <w:pPr>
        <w:pStyle w:val="libFootnote0"/>
        <w:rPr>
          <w:rtl/>
        </w:rPr>
      </w:pPr>
      <w:r w:rsidRPr="00045F63">
        <w:rPr>
          <w:rtl/>
        </w:rPr>
        <w:t>(2) مفاتيح الأصول</w:t>
      </w:r>
      <w:r>
        <w:rPr>
          <w:rtl/>
        </w:rPr>
        <w:t>:</w:t>
      </w:r>
      <w:r w:rsidRPr="00045F63">
        <w:rPr>
          <w:rtl/>
        </w:rPr>
        <w:t xml:space="preserve"> 373.</w:t>
      </w:r>
    </w:p>
    <w:p w:rsidR="004A7232" w:rsidRPr="00045F63" w:rsidRDefault="004A7232" w:rsidP="004A7232">
      <w:pPr>
        <w:pStyle w:val="libFootnote0"/>
        <w:rPr>
          <w:rtl/>
        </w:rPr>
      </w:pPr>
      <w:r w:rsidRPr="00045F63">
        <w:rPr>
          <w:rtl/>
        </w:rPr>
        <w:t>(3) تكملة الرجال 2</w:t>
      </w:r>
      <w:r>
        <w:rPr>
          <w:rtl/>
        </w:rPr>
        <w:t>:</w:t>
      </w:r>
      <w:r w:rsidRPr="00045F63">
        <w:rPr>
          <w:rtl/>
        </w:rPr>
        <w:t xml:space="preserve"> 315.</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انّ ما لم يعلم كذلك</w:t>
      </w:r>
      <w:r>
        <w:rPr>
          <w:rtl/>
        </w:rPr>
        <w:t>،</w:t>
      </w:r>
      <w:r w:rsidRPr="00045F63">
        <w:rPr>
          <w:rtl/>
        </w:rPr>
        <w:t xml:space="preserve"> وهذا لا حاجة فيه الى كونه لا يرسل الاّ عن ثقة</w:t>
      </w:r>
      <w:r>
        <w:rPr>
          <w:rtl/>
        </w:rPr>
        <w:t>،</w:t>
      </w:r>
      <w:r w:rsidRPr="00045F63">
        <w:rPr>
          <w:rtl/>
        </w:rPr>
        <w:t xml:space="preserve"> انتهى </w:t>
      </w:r>
      <w:r w:rsidRPr="004A7232">
        <w:rPr>
          <w:rStyle w:val="libFootnotenumChar"/>
          <w:rtl/>
        </w:rPr>
        <w:t>(1)</w:t>
      </w:r>
      <w:r>
        <w:rPr>
          <w:rtl/>
        </w:rPr>
        <w:t>.</w:t>
      </w:r>
    </w:p>
    <w:p w:rsidR="004A7232" w:rsidRPr="00045F63" w:rsidRDefault="004A7232" w:rsidP="004A7232">
      <w:pPr>
        <w:pStyle w:val="libNormal"/>
        <w:rPr>
          <w:rtl/>
        </w:rPr>
      </w:pPr>
      <w:r w:rsidRPr="00045F63">
        <w:rPr>
          <w:rtl/>
        </w:rPr>
        <w:t>وفيه مواقع للنظر</w:t>
      </w:r>
      <w:r>
        <w:rPr>
          <w:rtl/>
        </w:rPr>
        <w:t>:</w:t>
      </w:r>
    </w:p>
    <w:p w:rsidR="004A7232" w:rsidRPr="00045F63" w:rsidRDefault="004A7232" w:rsidP="004A7232">
      <w:pPr>
        <w:pStyle w:val="libNormal"/>
        <w:rPr>
          <w:rtl/>
        </w:rPr>
      </w:pPr>
      <w:r w:rsidRPr="00045F63">
        <w:rPr>
          <w:rtl/>
        </w:rPr>
        <w:t>أما أولا</w:t>
      </w:r>
      <w:r>
        <w:rPr>
          <w:rtl/>
        </w:rPr>
        <w:t>:</w:t>
      </w:r>
      <w:r w:rsidRPr="00045F63">
        <w:rPr>
          <w:rtl/>
        </w:rPr>
        <w:t xml:space="preserve"> فلان الناظر في كتب الرجال خصوصا النجاشي وكتب الدراية والأصول في مقام ذكر حجيّة المرسل والكتب الفقهية يعرف قطعا ان لمراسيل ابن أبي عمر أو مع مسانيده خصوصيّة عندهم ليس لغيره</w:t>
      </w:r>
      <w:r>
        <w:rPr>
          <w:rtl/>
        </w:rPr>
        <w:t>،</w:t>
      </w:r>
      <w:r w:rsidRPr="00045F63">
        <w:rPr>
          <w:rtl/>
        </w:rPr>
        <w:t xml:space="preserve"> سواء الذين تلقوا الإجماعات المنقولة المستفيضة بالقبول وأخذوا بها</w:t>
      </w:r>
      <w:r>
        <w:rPr>
          <w:rtl/>
        </w:rPr>
        <w:t>،</w:t>
      </w:r>
      <w:r w:rsidRPr="00045F63">
        <w:rPr>
          <w:rtl/>
        </w:rPr>
        <w:t xml:space="preserve"> وهم المعظم</w:t>
      </w:r>
      <w:r>
        <w:rPr>
          <w:rtl/>
        </w:rPr>
        <w:t>،</w:t>
      </w:r>
      <w:r w:rsidRPr="00045F63">
        <w:rPr>
          <w:rtl/>
        </w:rPr>
        <w:t xml:space="preserve"> أو لم يأخذوا بها كالشهيد وولده فإنّهما ما أنكرا أصل النسبة وانّما أنكرا الحجيّة لشبهة تقدّمت</w:t>
      </w:r>
      <w:r>
        <w:rPr>
          <w:rtl/>
        </w:rPr>
        <w:t>،</w:t>
      </w:r>
      <w:r w:rsidRPr="00045F63">
        <w:rPr>
          <w:rtl/>
        </w:rPr>
        <w:t xml:space="preserve"> فلو كان المستند هو الإجماع لشاركه الجماعة فلا وجه للاختصاص الموجود في كلماتهم حتى صار مثلا ومثالا للاستثناء من كليّة عدم حجيّة المرسل وهذا واضح لمن رجع الى كلماتهم.</w:t>
      </w:r>
    </w:p>
    <w:p w:rsidR="004A7232" w:rsidRPr="00045F63" w:rsidRDefault="004A7232" w:rsidP="004A7232">
      <w:pPr>
        <w:pStyle w:val="libNormal"/>
        <w:rPr>
          <w:rtl/>
        </w:rPr>
      </w:pPr>
      <w:r w:rsidRPr="00045F63">
        <w:rPr>
          <w:rtl/>
        </w:rPr>
        <w:t>واما ثانيا</w:t>
      </w:r>
      <w:r>
        <w:rPr>
          <w:rtl/>
        </w:rPr>
        <w:t>:</w:t>
      </w:r>
      <w:r w:rsidRPr="00045F63">
        <w:rPr>
          <w:rtl/>
        </w:rPr>
        <w:t xml:space="preserve"> </w:t>
      </w:r>
      <w:r>
        <w:rPr>
          <w:rtl/>
        </w:rPr>
        <w:t>[</w:t>
      </w:r>
      <w:r w:rsidRPr="00045F63">
        <w:rPr>
          <w:rtl/>
        </w:rPr>
        <w:t>فالمشهور حملهم</w:t>
      </w:r>
      <w:r>
        <w:rPr>
          <w:rtl/>
        </w:rPr>
        <w:t>]</w:t>
      </w:r>
      <w:r w:rsidRPr="00045F63">
        <w:rPr>
          <w:rtl/>
        </w:rPr>
        <w:t xml:space="preserve"> </w:t>
      </w:r>
      <w:r w:rsidRPr="004A7232">
        <w:rPr>
          <w:rStyle w:val="libFootnotenumChar"/>
          <w:rtl/>
        </w:rPr>
        <w:t>(2)</w:t>
      </w:r>
      <w:r w:rsidRPr="00045F63">
        <w:rPr>
          <w:rtl/>
        </w:rPr>
        <w:t xml:space="preserve"> الصحة في قاعدة الإجماع على مصطلح القدماء</w:t>
      </w:r>
      <w:r>
        <w:rPr>
          <w:rtl/>
        </w:rPr>
        <w:t>،</w:t>
      </w:r>
      <w:r w:rsidRPr="00045F63">
        <w:rPr>
          <w:rtl/>
        </w:rPr>
        <w:t xml:space="preserve"> وزعموا انّ لها أسبابا عندهم غير وثاقة الراوي أيضا</w:t>
      </w:r>
      <w:r>
        <w:rPr>
          <w:rtl/>
        </w:rPr>
        <w:t>،</w:t>
      </w:r>
      <w:r w:rsidRPr="00045F63">
        <w:rPr>
          <w:rtl/>
        </w:rPr>
        <w:t xml:space="preserve"> فالحكم بصحّة خبر أحدهم لا يلازم وثاقة شيخه</w:t>
      </w:r>
      <w:r>
        <w:rPr>
          <w:rtl/>
        </w:rPr>
        <w:t>،</w:t>
      </w:r>
      <w:r w:rsidRPr="00045F63">
        <w:rPr>
          <w:rtl/>
        </w:rPr>
        <w:t xml:space="preserve"> وروايته عنه لا تدلّ على وثاقته مع ان صريح العدّة </w:t>
      </w:r>
      <w:r w:rsidRPr="004A7232">
        <w:rPr>
          <w:rStyle w:val="libFootnotenumChar"/>
          <w:rtl/>
        </w:rPr>
        <w:t>(3)</w:t>
      </w:r>
      <w:r w:rsidRPr="00045F63">
        <w:rPr>
          <w:rtl/>
        </w:rPr>
        <w:t xml:space="preserve"> والذكرى </w:t>
      </w:r>
      <w:r w:rsidRPr="004A7232">
        <w:rPr>
          <w:rStyle w:val="libFootnotenumChar"/>
          <w:rtl/>
        </w:rPr>
        <w:t>(4)</w:t>
      </w:r>
      <w:r w:rsidRPr="00045F63">
        <w:rPr>
          <w:rtl/>
        </w:rPr>
        <w:t xml:space="preserve"> وكشف الرموز </w:t>
      </w:r>
      <w:r w:rsidRPr="004A7232">
        <w:rPr>
          <w:rStyle w:val="libFootnotenumChar"/>
          <w:rtl/>
        </w:rPr>
        <w:t>(5)</w:t>
      </w:r>
      <w:r w:rsidRPr="00045F63">
        <w:rPr>
          <w:rtl/>
        </w:rPr>
        <w:t xml:space="preserve"> ونهاية العلامة </w:t>
      </w:r>
      <w:r w:rsidRPr="004A7232">
        <w:rPr>
          <w:rStyle w:val="libFootnotenumChar"/>
          <w:rtl/>
        </w:rPr>
        <w:t>(6)</w:t>
      </w:r>
      <w:r w:rsidRPr="00045F63">
        <w:rPr>
          <w:rtl/>
        </w:rPr>
        <w:t xml:space="preserve"> وشرح العميدي </w:t>
      </w:r>
      <w:r w:rsidRPr="004A7232">
        <w:rPr>
          <w:rStyle w:val="libFootnotenumChar"/>
          <w:rtl/>
        </w:rPr>
        <w:t>(7)</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حواشي السيد صدر الدين على رجال أبي علي</w:t>
      </w:r>
      <w:r>
        <w:rPr>
          <w:rtl/>
        </w:rPr>
        <w:t>:</w:t>
      </w:r>
      <w:r w:rsidRPr="00045F63">
        <w:rPr>
          <w:rtl/>
        </w:rPr>
        <w:t xml:space="preserve"> غير موجود عندنا.</w:t>
      </w:r>
    </w:p>
    <w:p w:rsidR="004A7232" w:rsidRPr="00045F63" w:rsidRDefault="004A7232" w:rsidP="004A7232">
      <w:pPr>
        <w:pStyle w:val="libFootnote0"/>
        <w:rPr>
          <w:rtl/>
        </w:rPr>
      </w:pPr>
      <w:r w:rsidRPr="00045F63">
        <w:rPr>
          <w:rtl/>
        </w:rPr>
        <w:t>(2) في الأصل</w:t>
      </w:r>
      <w:r>
        <w:rPr>
          <w:rtl/>
        </w:rPr>
        <w:t>:</w:t>
      </w:r>
      <w:r w:rsidRPr="00045F63">
        <w:rPr>
          <w:rtl/>
        </w:rPr>
        <w:t xml:space="preserve"> فلا المشهور حملوا</w:t>
      </w:r>
      <w:r>
        <w:rPr>
          <w:rtl/>
        </w:rPr>
        <w:t>،</w:t>
      </w:r>
      <w:r w:rsidRPr="00045F63">
        <w:rPr>
          <w:rtl/>
        </w:rPr>
        <w:t xml:space="preserve"> وما أثبتناه هو الأنسب للمعنى.</w:t>
      </w:r>
    </w:p>
    <w:p w:rsidR="004A7232" w:rsidRPr="00045F63" w:rsidRDefault="004A7232" w:rsidP="004A7232">
      <w:pPr>
        <w:pStyle w:val="libFootnote0"/>
        <w:rPr>
          <w:rtl/>
        </w:rPr>
      </w:pPr>
      <w:r w:rsidRPr="00045F63">
        <w:rPr>
          <w:rtl/>
        </w:rPr>
        <w:t>(3) عدة الأصول 1</w:t>
      </w:r>
      <w:r>
        <w:rPr>
          <w:rtl/>
        </w:rPr>
        <w:t>:</w:t>
      </w:r>
      <w:r w:rsidRPr="00045F63">
        <w:rPr>
          <w:rtl/>
        </w:rPr>
        <w:t xml:space="preserve"> 387.</w:t>
      </w:r>
    </w:p>
    <w:p w:rsidR="004A7232" w:rsidRPr="00045F63" w:rsidRDefault="004A7232" w:rsidP="004A7232">
      <w:pPr>
        <w:pStyle w:val="libFootnote0"/>
        <w:rPr>
          <w:rtl/>
        </w:rPr>
      </w:pPr>
      <w:r w:rsidRPr="00045F63">
        <w:rPr>
          <w:rtl/>
        </w:rPr>
        <w:t>(4) ذكري الشيعة</w:t>
      </w:r>
      <w:r>
        <w:rPr>
          <w:rtl/>
        </w:rPr>
        <w:t>:</w:t>
      </w:r>
      <w:r w:rsidRPr="00045F63">
        <w:rPr>
          <w:rtl/>
        </w:rPr>
        <w:t xml:space="preserve"> 14.</w:t>
      </w:r>
    </w:p>
    <w:p w:rsidR="004A7232" w:rsidRPr="00045F63" w:rsidRDefault="004A7232" w:rsidP="004A7232">
      <w:pPr>
        <w:pStyle w:val="libFootnote0"/>
        <w:rPr>
          <w:rtl/>
        </w:rPr>
      </w:pPr>
      <w:r w:rsidRPr="00045F63">
        <w:rPr>
          <w:rtl/>
        </w:rPr>
        <w:t>(5) كشف الرموز 1</w:t>
      </w:r>
      <w:r>
        <w:rPr>
          <w:rtl/>
        </w:rPr>
        <w:t>:</w:t>
      </w:r>
      <w:r w:rsidRPr="00045F63">
        <w:rPr>
          <w:rtl/>
        </w:rPr>
        <w:t xml:space="preserve"> 344.</w:t>
      </w:r>
    </w:p>
    <w:p w:rsidR="004A7232" w:rsidRPr="00045F63" w:rsidRDefault="004A7232" w:rsidP="004A7232">
      <w:pPr>
        <w:pStyle w:val="libFootnote0"/>
        <w:rPr>
          <w:rtl/>
        </w:rPr>
      </w:pPr>
      <w:r w:rsidRPr="00045F63">
        <w:rPr>
          <w:rtl/>
        </w:rPr>
        <w:t>(6) نهاية الوصول الى علم الأصول</w:t>
      </w:r>
      <w:r>
        <w:rPr>
          <w:rtl/>
        </w:rPr>
        <w:t>:</w:t>
      </w:r>
      <w:r w:rsidRPr="00045F63">
        <w:rPr>
          <w:rtl/>
        </w:rPr>
        <w:t xml:space="preserve"> 218.</w:t>
      </w:r>
    </w:p>
    <w:p w:rsidR="004A7232" w:rsidRPr="00045F63" w:rsidRDefault="004A7232" w:rsidP="004A7232">
      <w:pPr>
        <w:pStyle w:val="libFootnote0"/>
        <w:rPr>
          <w:rtl/>
        </w:rPr>
      </w:pPr>
      <w:r w:rsidRPr="00045F63">
        <w:rPr>
          <w:rtl/>
        </w:rPr>
        <w:t>(7) شرح العميدي</w:t>
      </w:r>
      <w:r>
        <w:rPr>
          <w:rtl/>
        </w:rPr>
        <w:t>:</w:t>
      </w:r>
      <w:r w:rsidRPr="00045F63">
        <w:rPr>
          <w:rtl/>
        </w:rPr>
        <w:t xml:space="preserve"> غير موجود لدينا</w:t>
      </w:r>
      <w:r>
        <w:rPr>
          <w:rtl/>
        </w:rPr>
        <w:t>،</w:t>
      </w:r>
      <w:r w:rsidRPr="00045F63">
        <w:rPr>
          <w:rtl/>
        </w:rPr>
        <w:t xml:space="preserve"> والعميدي</w:t>
      </w:r>
      <w:r>
        <w:rPr>
          <w:rtl/>
        </w:rPr>
        <w:t>:</w:t>
      </w:r>
      <w:r w:rsidRPr="00045F63">
        <w:rPr>
          <w:rtl/>
        </w:rPr>
        <w:t xml:space="preserve"> هو السيد عميد الدين عبد المطلب بن محمد ابن علي الأعرج الحسيني الحلي</w:t>
      </w:r>
      <w:r>
        <w:rPr>
          <w:rtl/>
        </w:rPr>
        <w:t>،</w:t>
      </w:r>
      <w:r w:rsidRPr="00045F63">
        <w:rPr>
          <w:rtl/>
        </w:rPr>
        <w:t xml:space="preserve"> ابن أخت العلامة الحلي</w:t>
      </w:r>
      <w:r>
        <w:rPr>
          <w:rtl/>
        </w:rPr>
        <w:t>،</w:t>
      </w:r>
      <w:r w:rsidRPr="00045F63">
        <w:rPr>
          <w:rtl/>
        </w:rPr>
        <w:t xml:space="preserve"> صاحب منية الطالب في شرح تهذيب طريق الوصول إلى الأصول للعلامة</w:t>
      </w:r>
      <w:r>
        <w:rPr>
          <w:rtl/>
        </w:rPr>
        <w:t>،</w:t>
      </w:r>
      <w:r w:rsidRPr="00045F63">
        <w:rPr>
          <w:rtl/>
        </w:rPr>
        <w:t xml:space="preserve"> وهو من مشايخ الشهيد الأول ولد سنة 681 ه‍ وتوفي </w:t>
      </w:r>
      <w:r w:rsidRPr="004A7232">
        <w:rPr>
          <w:rStyle w:val="libAlaemChar"/>
          <w:rtl/>
        </w:rPr>
        <w:t>رحمه‌الله</w:t>
      </w:r>
      <w:r w:rsidRPr="00045F63">
        <w:rPr>
          <w:rtl/>
        </w:rPr>
        <w:t xml:space="preserve"> سنة 754 ه‍</w:t>
      </w:r>
      <w:r>
        <w:rPr>
          <w:rtl/>
        </w:rPr>
        <w:t>،</w:t>
      </w:r>
      <w:r w:rsidRPr="00045F63">
        <w:rPr>
          <w:rtl/>
        </w:rPr>
        <w:t xml:space="preserve"> كما في هدية الأحباب</w:t>
      </w:r>
      <w:r>
        <w:rPr>
          <w:rtl/>
        </w:rPr>
        <w:t>:</w:t>
      </w:r>
      <w:r w:rsidRPr="00045F63">
        <w:rPr>
          <w:rtl/>
        </w:rPr>
        <w:t xml:space="preserve"> 204.</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التعليل بروايته عن الثقة وتحرّزه عن المجروح فكيف يصير المستند الإجماع المذكور.</w:t>
      </w:r>
    </w:p>
    <w:p w:rsidR="004A7232" w:rsidRPr="00045F63" w:rsidRDefault="004A7232" w:rsidP="004A7232">
      <w:pPr>
        <w:pStyle w:val="libNormal"/>
        <w:rPr>
          <w:rtl/>
        </w:rPr>
      </w:pPr>
      <w:r w:rsidRPr="00045F63">
        <w:rPr>
          <w:rtl/>
        </w:rPr>
        <w:t>وقال الأستاذ الأكبر في حاشية المدارك</w:t>
      </w:r>
      <w:r>
        <w:rPr>
          <w:rtl/>
        </w:rPr>
        <w:t>:</w:t>
      </w:r>
      <w:r w:rsidRPr="00045F63">
        <w:rPr>
          <w:rtl/>
        </w:rPr>
        <w:t xml:space="preserve"> ان المشهور على ان مراسيله كالمسانيد الصحيحة </w:t>
      </w:r>
      <w:r w:rsidRPr="004A7232">
        <w:rPr>
          <w:rStyle w:val="libFootnotenumChar"/>
          <w:rtl/>
        </w:rPr>
        <w:t>(1)</w:t>
      </w:r>
      <w:r>
        <w:rPr>
          <w:rtl/>
        </w:rPr>
        <w:t>.</w:t>
      </w:r>
    </w:p>
    <w:p w:rsidR="004A7232" w:rsidRPr="00045F63" w:rsidRDefault="004A7232" w:rsidP="004A7232">
      <w:pPr>
        <w:pStyle w:val="libNormal"/>
        <w:rPr>
          <w:rtl/>
        </w:rPr>
      </w:pPr>
      <w:r w:rsidRPr="00045F63">
        <w:rPr>
          <w:rtl/>
        </w:rPr>
        <w:t>وامّا ثالثا</w:t>
      </w:r>
      <w:r>
        <w:rPr>
          <w:rtl/>
        </w:rPr>
        <w:t>:</w:t>
      </w:r>
      <w:r w:rsidRPr="00045F63">
        <w:rPr>
          <w:rtl/>
        </w:rPr>
        <w:t xml:space="preserve"> فلان الشهيد الثاني ممّن أخذ بالإجماع المعروف ومع ذلك توقّف في الإجماع المذكور </w:t>
      </w:r>
      <w:r w:rsidRPr="004A7232">
        <w:rPr>
          <w:rStyle w:val="libFootnotenumChar"/>
          <w:rtl/>
        </w:rPr>
        <w:t>(2)</w:t>
      </w:r>
      <w:r>
        <w:rPr>
          <w:rtl/>
        </w:rPr>
        <w:t>.</w:t>
      </w:r>
    </w:p>
    <w:p w:rsidR="004A7232" w:rsidRPr="00045F63" w:rsidRDefault="004A7232" w:rsidP="004A7232">
      <w:pPr>
        <w:pStyle w:val="libNormal"/>
        <w:rPr>
          <w:rtl/>
        </w:rPr>
      </w:pPr>
      <w:r w:rsidRPr="00045F63">
        <w:rPr>
          <w:rtl/>
        </w:rPr>
        <w:t>وامّا رابعا</w:t>
      </w:r>
      <w:r>
        <w:rPr>
          <w:rtl/>
        </w:rPr>
        <w:t>:</w:t>
      </w:r>
      <w:r w:rsidRPr="00045F63">
        <w:rPr>
          <w:rtl/>
        </w:rPr>
        <w:t xml:space="preserve"> فقوله</w:t>
      </w:r>
      <w:r>
        <w:rPr>
          <w:rtl/>
        </w:rPr>
        <w:t>:</w:t>
      </w:r>
      <w:r w:rsidRPr="00045F63">
        <w:rPr>
          <w:rtl/>
        </w:rPr>
        <w:t xml:space="preserve"> ولعلّ الأصحاب. إلى آخره</w:t>
      </w:r>
      <w:r>
        <w:rPr>
          <w:rtl/>
        </w:rPr>
        <w:t>،</w:t>
      </w:r>
      <w:r w:rsidRPr="00045F63">
        <w:rPr>
          <w:rtl/>
        </w:rPr>
        <w:t xml:space="preserve"> من الغرابة بمكان</w:t>
      </w:r>
      <w:r>
        <w:rPr>
          <w:rtl/>
        </w:rPr>
        <w:t>،</w:t>
      </w:r>
      <w:r w:rsidRPr="00045F63">
        <w:rPr>
          <w:rtl/>
        </w:rPr>
        <w:t xml:space="preserve"> ويأتي ان شاء الله تعالى في ذكر القاعدة ان هذا الاحتمال في حدود الامتناع مع ان أغلب الجماعة من أرباب الأصول</w:t>
      </w:r>
      <w:r>
        <w:rPr>
          <w:rtl/>
        </w:rPr>
        <w:t>،</w:t>
      </w:r>
      <w:r w:rsidRPr="00045F63">
        <w:rPr>
          <w:rtl/>
        </w:rPr>
        <w:t xml:space="preserve"> وعليها تعرض سائر الكتب</w:t>
      </w:r>
      <w:r>
        <w:rPr>
          <w:rtl/>
        </w:rPr>
        <w:t>،</w:t>
      </w:r>
      <w:r w:rsidRPr="00045F63">
        <w:rPr>
          <w:rtl/>
        </w:rPr>
        <w:t xml:space="preserve"> وبها تعرف اخبارها وتنكر</w:t>
      </w:r>
      <w:r>
        <w:rPr>
          <w:rtl/>
        </w:rPr>
        <w:t>،</w:t>
      </w:r>
      <w:r w:rsidRPr="00045F63">
        <w:rPr>
          <w:rtl/>
        </w:rPr>
        <w:t xml:space="preserve"> ولا طرف للأصول تقابل معه وتعرض عليه</w:t>
      </w:r>
      <w:r>
        <w:rPr>
          <w:rtl/>
        </w:rPr>
        <w:t>،</w:t>
      </w:r>
      <w:r w:rsidRPr="00045F63">
        <w:rPr>
          <w:rtl/>
        </w:rPr>
        <w:t xml:space="preserve"> والذي اعتقده بعد التأمّل في عبارة العدّة أن القضيّة بالعكس</w:t>
      </w:r>
      <w:r>
        <w:rPr>
          <w:rtl/>
        </w:rPr>
        <w:t>،</w:t>
      </w:r>
      <w:r w:rsidRPr="00045F63">
        <w:rPr>
          <w:rtl/>
        </w:rPr>
        <w:t xml:space="preserve"> وأن مستند الإجماع كون الجماعة لا يروون ولا يرسلون الاّ عن ثقة</w:t>
      </w:r>
      <w:r>
        <w:rPr>
          <w:rtl/>
        </w:rPr>
        <w:t>،</w:t>
      </w:r>
      <w:r w:rsidRPr="00045F63">
        <w:rPr>
          <w:rtl/>
        </w:rPr>
        <w:t xml:space="preserve"> وسنوضح ذلك ان شاء الله تعالى في محلّه.</w:t>
      </w:r>
    </w:p>
    <w:p w:rsidR="004A7232" w:rsidRPr="00045F63" w:rsidRDefault="004A7232" w:rsidP="004A7232">
      <w:pPr>
        <w:pStyle w:val="libNormal"/>
        <w:rPr>
          <w:rtl/>
        </w:rPr>
      </w:pPr>
      <w:r w:rsidRPr="00045F63">
        <w:rPr>
          <w:rtl/>
        </w:rPr>
        <w:t>الثاني</w:t>
      </w:r>
      <w:r>
        <w:rPr>
          <w:rtl/>
        </w:rPr>
        <w:t>:</w:t>
      </w:r>
      <w:r w:rsidRPr="00045F63">
        <w:rPr>
          <w:rtl/>
        </w:rPr>
        <w:t xml:space="preserve"> ما يظهر من النجاشي في ترجمته قال</w:t>
      </w:r>
      <w:r>
        <w:rPr>
          <w:rtl/>
        </w:rPr>
        <w:t>:</w:t>
      </w:r>
      <w:r w:rsidRPr="00045F63">
        <w:rPr>
          <w:rtl/>
        </w:rPr>
        <w:t xml:space="preserve"> وكان حبس في أيام الرشيد فقيل</w:t>
      </w:r>
      <w:r>
        <w:rPr>
          <w:rtl/>
        </w:rPr>
        <w:t>:</w:t>
      </w:r>
      <w:r w:rsidRPr="00045F63">
        <w:rPr>
          <w:rtl/>
        </w:rPr>
        <w:t xml:space="preserve"> ليلي القضاء وقيل</w:t>
      </w:r>
      <w:r>
        <w:rPr>
          <w:rtl/>
        </w:rPr>
        <w:t>:</w:t>
      </w:r>
      <w:r w:rsidRPr="00045F63">
        <w:rPr>
          <w:rtl/>
        </w:rPr>
        <w:t xml:space="preserve"> انه ولي بعد ذلك</w:t>
      </w:r>
      <w:r>
        <w:rPr>
          <w:rtl/>
        </w:rPr>
        <w:t>،</w:t>
      </w:r>
      <w:r w:rsidRPr="00045F63">
        <w:rPr>
          <w:rtl/>
        </w:rPr>
        <w:t xml:space="preserve"> وقيل</w:t>
      </w:r>
      <w:r>
        <w:rPr>
          <w:rtl/>
        </w:rPr>
        <w:t>:</w:t>
      </w:r>
      <w:r w:rsidRPr="00045F63">
        <w:rPr>
          <w:rtl/>
        </w:rPr>
        <w:t xml:space="preserve"> بل ليدلّ على مواضع الشيعة وأصحاب موسى بن جعفر </w:t>
      </w:r>
      <w:r w:rsidRPr="004A7232">
        <w:rPr>
          <w:rStyle w:val="libAlaemChar"/>
          <w:rtl/>
        </w:rPr>
        <w:t>عليهما‌السلام</w:t>
      </w:r>
      <w:r>
        <w:rPr>
          <w:rtl/>
        </w:rPr>
        <w:t>،</w:t>
      </w:r>
      <w:r w:rsidRPr="00045F63">
        <w:rPr>
          <w:rtl/>
        </w:rPr>
        <w:t xml:space="preserve"> وروي أنه ضرب أسواطا بلغت منه فكاد ان يقرّ لعظيم الألم</w:t>
      </w:r>
      <w:r>
        <w:rPr>
          <w:rtl/>
        </w:rPr>
        <w:t>،</w:t>
      </w:r>
      <w:r w:rsidRPr="00045F63">
        <w:rPr>
          <w:rtl/>
        </w:rPr>
        <w:t xml:space="preserve"> فسمع محمّد بن يونس بن عبد الرحمن وهو يقول</w:t>
      </w:r>
      <w:r>
        <w:rPr>
          <w:rtl/>
        </w:rPr>
        <w:t>:</w:t>
      </w:r>
      <w:r w:rsidRPr="00045F63">
        <w:rPr>
          <w:rtl/>
        </w:rPr>
        <w:t xml:space="preserve"> اتّق الله </w:t>
      </w:r>
      <w:r>
        <w:rPr>
          <w:rtl/>
        </w:rPr>
        <w:t>[</w:t>
      </w:r>
      <w:r w:rsidRPr="00045F63">
        <w:rPr>
          <w:rtl/>
        </w:rPr>
        <w:t>يا محمد بن أبي عمير</w:t>
      </w:r>
      <w:r>
        <w:rPr>
          <w:rtl/>
        </w:rPr>
        <w:t>]</w:t>
      </w:r>
      <w:r w:rsidRPr="00045F63">
        <w:rPr>
          <w:rtl/>
        </w:rPr>
        <w:t xml:space="preserve"> فصبر ففرّج الله عنه.</w:t>
      </w:r>
    </w:p>
    <w:p w:rsidR="004A7232" w:rsidRPr="00045F63" w:rsidRDefault="004A7232" w:rsidP="004A7232">
      <w:pPr>
        <w:pStyle w:val="libNormal"/>
        <w:rPr>
          <w:rtl/>
        </w:rPr>
      </w:pPr>
      <w:r w:rsidRPr="00045F63">
        <w:rPr>
          <w:rtl/>
        </w:rPr>
        <w:t>وروي أنه حبسه المأمون حتى ولاّه قضاء بعض البلاد</w:t>
      </w:r>
      <w:r>
        <w:rPr>
          <w:rtl/>
        </w:rPr>
        <w:t>،</w:t>
      </w:r>
      <w:r w:rsidRPr="00045F63">
        <w:rPr>
          <w:rtl/>
        </w:rPr>
        <w:t xml:space="preserve"> وقيل</w:t>
      </w:r>
      <w:r>
        <w:rPr>
          <w:rtl/>
        </w:rPr>
        <w:t>:</w:t>
      </w:r>
      <w:r w:rsidRPr="00045F63">
        <w:rPr>
          <w:rtl/>
        </w:rPr>
        <w:t xml:space="preserve"> أنّ أخته دفنت كتبه في حال استتارها وكونه في الحبس اربع سنين فهلكت الكتب</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حاشية المدارك</w:t>
      </w:r>
      <w:r>
        <w:rPr>
          <w:rtl/>
        </w:rPr>
        <w:t>،</w:t>
      </w:r>
      <w:r w:rsidRPr="00045F63">
        <w:rPr>
          <w:rtl/>
        </w:rPr>
        <w:t xml:space="preserve"> مخطوط.</w:t>
      </w:r>
    </w:p>
    <w:p w:rsidR="004A7232" w:rsidRPr="00045F63" w:rsidRDefault="004A7232" w:rsidP="004A7232">
      <w:pPr>
        <w:pStyle w:val="libFootnote0"/>
        <w:rPr>
          <w:rtl/>
        </w:rPr>
      </w:pPr>
      <w:r w:rsidRPr="00045F63">
        <w:rPr>
          <w:rtl/>
        </w:rPr>
        <w:t>(2) الدراية للشهيد الثاني</w:t>
      </w:r>
      <w:r>
        <w:rPr>
          <w:rtl/>
        </w:rPr>
        <w:t>:</w:t>
      </w:r>
      <w:r w:rsidRPr="00045F63">
        <w:rPr>
          <w:rtl/>
        </w:rPr>
        <w:t xml:space="preserve"> 49.</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وقيل</w:t>
      </w:r>
      <w:r>
        <w:rPr>
          <w:rtl/>
        </w:rPr>
        <w:t>:</w:t>
      </w:r>
      <w:r w:rsidRPr="00045F63">
        <w:rPr>
          <w:rtl/>
        </w:rPr>
        <w:t xml:space="preserve"> بل تركتها في غرفة فسال عليها المطر فهلكت</w:t>
      </w:r>
      <w:r>
        <w:rPr>
          <w:rtl/>
        </w:rPr>
        <w:t>،</w:t>
      </w:r>
      <w:r w:rsidRPr="00045F63">
        <w:rPr>
          <w:rtl/>
        </w:rPr>
        <w:t xml:space="preserve"> فحدّث من حفظه</w:t>
      </w:r>
      <w:r>
        <w:rPr>
          <w:rtl/>
        </w:rPr>
        <w:t>،</w:t>
      </w:r>
      <w:r w:rsidRPr="00045F63">
        <w:rPr>
          <w:rtl/>
        </w:rPr>
        <w:t xml:space="preserve"> وممّا كان سلف له في أيدي الناس</w:t>
      </w:r>
      <w:r>
        <w:rPr>
          <w:rtl/>
        </w:rPr>
        <w:t>،</w:t>
      </w:r>
      <w:r w:rsidRPr="00045F63">
        <w:rPr>
          <w:rtl/>
        </w:rPr>
        <w:t xml:space="preserve"> فلهذا </w:t>
      </w:r>
      <w:r>
        <w:rPr>
          <w:rtl/>
        </w:rPr>
        <w:t>[</w:t>
      </w:r>
      <w:r w:rsidRPr="00045F63">
        <w:rPr>
          <w:rtl/>
        </w:rPr>
        <w:t>أصحابنا</w:t>
      </w:r>
      <w:r>
        <w:rPr>
          <w:rtl/>
        </w:rPr>
        <w:t>]</w:t>
      </w:r>
      <w:r w:rsidRPr="00045F63">
        <w:rPr>
          <w:rtl/>
        </w:rPr>
        <w:t xml:space="preserve"> يسكنون الى مراسيله</w:t>
      </w:r>
      <w:r>
        <w:rPr>
          <w:rtl/>
        </w:rPr>
        <w:t>،</w:t>
      </w:r>
      <w:r w:rsidRPr="00045F63">
        <w:rPr>
          <w:rtl/>
        </w:rPr>
        <w:t xml:space="preserve"> انتهى </w:t>
      </w:r>
      <w:r w:rsidRPr="004A7232">
        <w:rPr>
          <w:rStyle w:val="libFootnotenumChar"/>
          <w:rtl/>
        </w:rPr>
        <w:t>(1)</w:t>
      </w:r>
      <w:r>
        <w:rPr>
          <w:rtl/>
        </w:rPr>
        <w:t>.</w:t>
      </w:r>
    </w:p>
    <w:p w:rsidR="004A7232" w:rsidRPr="00045F63" w:rsidRDefault="004A7232" w:rsidP="004A7232">
      <w:pPr>
        <w:pStyle w:val="libNormal"/>
        <w:rPr>
          <w:rtl/>
        </w:rPr>
      </w:pPr>
      <w:r w:rsidRPr="00045F63">
        <w:rPr>
          <w:rtl/>
        </w:rPr>
        <w:t>وظاهره أن مستند العمل عدم تمكّنه من ذكر شيوخ رواياته لتلف الكتب</w:t>
      </w:r>
      <w:r>
        <w:rPr>
          <w:rtl/>
        </w:rPr>
        <w:t>،</w:t>
      </w:r>
      <w:r w:rsidRPr="00045F63">
        <w:rPr>
          <w:rtl/>
        </w:rPr>
        <w:t xml:space="preserve"> وفي كلامه اشكال من جهتين أشار إليهما المحقق المذكور </w:t>
      </w:r>
      <w:r w:rsidRPr="004A7232">
        <w:rPr>
          <w:rStyle w:val="libFootnotenumChar"/>
          <w:rtl/>
        </w:rPr>
        <w:t>(2)</w:t>
      </w:r>
      <w:r>
        <w:rPr>
          <w:rtl/>
        </w:rPr>
        <w:t>:</w:t>
      </w:r>
    </w:p>
    <w:p w:rsidR="004A7232" w:rsidRPr="00045F63" w:rsidRDefault="004A7232" w:rsidP="004A7232">
      <w:pPr>
        <w:pStyle w:val="libNormal"/>
        <w:rPr>
          <w:rtl/>
        </w:rPr>
      </w:pPr>
      <w:r w:rsidRPr="00045F63">
        <w:rPr>
          <w:rtl/>
        </w:rPr>
        <w:t>الاولى</w:t>
      </w:r>
      <w:r>
        <w:rPr>
          <w:rtl/>
        </w:rPr>
        <w:t>:</w:t>
      </w:r>
      <w:r w:rsidRPr="00045F63">
        <w:rPr>
          <w:rtl/>
        </w:rPr>
        <w:t xml:space="preserve"> قال</w:t>
      </w:r>
      <w:r>
        <w:rPr>
          <w:rtl/>
        </w:rPr>
        <w:t>:</w:t>
      </w:r>
      <w:r w:rsidRPr="00045F63">
        <w:rPr>
          <w:rtl/>
        </w:rPr>
        <w:t xml:space="preserve"> إن قيل</w:t>
      </w:r>
      <w:r>
        <w:rPr>
          <w:rtl/>
        </w:rPr>
        <w:t>:</w:t>
      </w:r>
      <w:r w:rsidRPr="00045F63">
        <w:rPr>
          <w:rtl/>
        </w:rPr>
        <w:t xml:space="preserve"> كيف صحّ كون السكون الى مراسيله معلولا للاملاء من الحظ وممّا في أيدي الناس</w:t>
      </w:r>
      <w:r>
        <w:rPr>
          <w:rtl/>
        </w:rPr>
        <w:t>؟</w:t>
      </w:r>
      <w:r w:rsidRPr="00045F63">
        <w:rPr>
          <w:rtl/>
        </w:rPr>
        <w:t xml:space="preserve"> قلت</w:t>
      </w:r>
      <w:r>
        <w:rPr>
          <w:rtl/>
        </w:rPr>
        <w:t>:</w:t>
      </w:r>
      <w:r w:rsidRPr="00045F63">
        <w:rPr>
          <w:rtl/>
        </w:rPr>
        <w:t xml:space="preserve"> عدم السكون الى المراسيل</w:t>
      </w:r>
      <w:r>
        <w:rPr>
          <w:rtl/>
        </w:rPr>
        <w:t>،</w:t>
      </w:r>
      <w:r w:rsidRPr="00045F63">
        <w:rPr>
          <w:rtl/>
        </w:rPr>
        <w:t xml:space="preserve"> إما لأنّها مظنّة عدم الضبط</w:t>
      </w:r>
      <w:r>
        <w:rPr>
          <w:rtl/>
        </w:rPr>
        <w:t>،</w:t>
      </w:r>
      <w:r w:rsidRPr="00045F63">
        <w:rPr>
          <w:rtl/>
        </w:rPr>
        <w:t xml:space="preserve"> أو أقرب الى التهمة</w:t>
      </w:r>
      <w:r>
        <w:rPr>
          <w:rtl/>
        </w:rPr>
        <w:t>،</w:t>
      </w:r>
      <w:r w:rsidRPr="00045F63">
        <w:rPr>
          <w:rtl/>
        </w:rPr>
        <w:t xml:space="preserve"> كما انّ ذكر المروي عنه أبعد عنها</w:t>
      </w:r>
      <w:r>
        <w:rPr>
          <w:rtl/>
        </w:rPr>
        <w:t>،</w:t>
      </w:r>
      <w:r w:rsidRPr="00045F63">
        <w:rPr>
          <w:rtl/>
        </w:rPr>
        <w:t xml:space="preserve"> أو لكون الغالب في ترك ذكر المروي عنه كونه غير معروف فلا يكون لذكره فائدة وهذه الموانع منتفية بالنسبة إلى مراسيل ابن أبي عمير إذ ليست هي الباعثة على الإرسال</w:t>
      </w:r>
      <w:r>
        <w:rPr>
          <w:rtl/>
        </w:rPr>
        <w:t>،</w:t>
      </w:r>
      <w:r w:rsidRPr="00045F63">
        <w:rPr>
          <w:rtl/>
        </w:rPr>
        <w:t xml:space="preserve"> بل أمر آخر.</w:t>
      </w:r>
    </w:p>
    <w:p w:rsidR="004A7232" w:rsidRPr="00045F63" w:rsidRDefault="004A7232" w:rsidP="004A7232">
      <w:pPr>
        <w:pStyle w:val="libNormal"/>
        <w:rPr>
          <w:rtl/>
        </w:rPr>
      </w:pPr>
      <w:r w:rsidRPr="00045F63">
        <w:rPr>
          <w:rtl/>
        </w:rPr>
        <w:t>وفيه</w:t>
      </w:r>
      <w:r>
        <w:rPr>
          <w:rtl/>
        </w:rPr>
        <w:t>:</w:t>
      </w:r>
      <w:r w:rsidRPr="00045F63">
        <w:rPr>
          <w:rtl/>
        </w:rPr>
        <w:t xml:space="preserve"> أنّ مجرّد ارتفاع المانع لا يكون سببا للقبول.</w:t>
      </w:r>
    </w:p>
    <w:p w:rsidR="004A7232" w:rsidRPr="00045F63" w:rsidRDefault="004A7232" w:rsidP="004A7232">
      <w:pPr>
        <w:pStyle w:val="libNormal"/>
        <w:rPr>
          <w:rtl/>
        </w:rPr>
      </w:pPr>
      <w:r w:rsidRPr="00045F63">
        <w:rPr>
          <w:rtl/>
        </w:rPr>
        <w:t>وجوابه</w:t>
      </w:r>
      <w:r>
        <w:rPr>
          <w:rtl/>
        </w:rPr>
        <w:t>:</w:t>
      </w:r>
      <w:r w:rsidRPr="00045F63">
        <w:rPr>
          <w:rtl/>
        </w:rPr>
        <w:t xml:space="preserve"> انه ليس المراد من السكون القبول</w:t>
      </w:r>
      <w:r>
        <w:rPr>
          <w:rtl/>
        </w:rPr>
        <w:t>،</w:t>
      </w:r>
      <w:r w:rsidRPr="00045F63">
        <w:rPr>
          <w:rtl/>
        </w:rPr>
        <w:t xml:space="preserve"> بل مجرّد عدم النفور منها وترك المبالاة بها</w:t>
      </w:r>
      <w:r>
        <w:rPr>
          <w:rtl/>
        </w:rPr>
        <w:t>،</w:t>
      </w:r>
      <w:r w:rsidRPr="00045F63">
        <w:rPr>
          <w:rtl/>
        </w:rPr>
        <w:t xml:space="preserve"> ولا ينافي ذلك ما سيجيء عن الذكرى من نقل الإجماع على القبول لا السكون</w:t>
      </w:r>
      <w:r>
        <w:rPr>
          <w:rtl/>
        </w:rPr>
        <w:t>،</w:t>
      </w:r>
      <w:r w:rsidRPr="00045F63">
        <w:rPr>
          <w:rtl/>
        </w:rPr>
        <w:t xml:space="preserve"> لأن المراد ههنا بيان إمكان القبول ببيان عدم المانع منه</w:t>
      </w:r>
      <w:r>
        <w:rPr>
          <w:rtl/>
        </w:rPr>
        <w:t>،</w:t>
      </w:r>
      <w:r w:rsidRPr="00045F63">
        <w:rPr>
          <w:rtl/>
        </w:rPr>
        <w:t xml:space="preserve"> واما وقوعه فلعلّة اخرى ككونه لا يروي إلاّ عن ثقة</w:t>
      </w:r>
      <w:r>
        <w:rPr>
          <w:rtl/>
        </w:rPr>
        <w:t>،</w:t>
      </w:r>
      <w:r w:rsidRPr="00045F63">
        <w:rPr>
          <w:rtl/>
        </w:rPr>
        <w:t xml:space="preserve"> انتهى.</w:t>
      </w:r>
    </w:p>
    <w:p w:rsidR="004A7232" w:rsidRPr="00045F63" w:rsidRDefault="004A7232" w:rsidP="004A7232">
      <w:pPr>
        <w:pStyle w:val="libNormal"/>
        <w:rPr>
          <w:rtl/>
        </w:rPr>
      </w:pPr>
      <w:r w:rsidRPr="00045F63">
        <w:rPr>
          <w:rtl/>
        </w:rPr>
        <w:t>وهو كلام حسن غير أن كون المراد من السكوني ما ذكره بعيد</w:t>
      </w:r>
      <w:r>
        <w:rPr>
          <w:rtl/>
        </w:rPr>
        <w:t>،</w:t>
      </w:r>
      <w:r w:rsidRPr="00045F63">
        <w:rPr>
          <w:rtl/>
        </w:rPr>
        <w:t xml:space="preserve"> فان الظاهر أن المراد منه ما ذكروه في بعض التراجم من قولهم</w:t>
      </w:r>
      <w:r>
        <w:rPr>
          <w:rtl/>
        </w:rPr>
        <w:t>:</w:t>
      </w:r>
      <w:r w:rsidRPr="00045F63">
        <w:rPr>
          <w:rtl/>
        </w:rPr>
        <w:t xml:space="preserve"> مسكون الى روايته</w:t>
      </w:r>
      <w:r>
        <w:rPr>
          <w:rtl/>
        </w:rPr>
        <w:t>،</w:t>
      </w:r>
      <w:r w:rsidRPr="00045F63">
        <w:rPr>
          <w:rtl/>
        </w:rPr>
        <w:t xml:space="preserve"> وفي النجاشي في ترجمة محمّد بن بكران</w:t>
      </w:r>
      <w:r>
        <w:rPr>
          <w:rtl/>
        </w:rPr>
        <w:t>:</w:t>
      </w:r>
      <w:r w:rsidRPr="00045F63">
        <w:rPr>
          <w:rtl/>
        </w:rPr>
        <w:t xml:space="preserve"> عين مسكون الى روايته </w:t>
      </w:r>
      <w:r w:rsidRPr="004A7232">
        <w:rPr>
          <w:rStyle w:val="libFootnotenumChar"/>
          <w:rtl/>
        </w:rPr>
        <w:t>(3)</w:t>
      </w:r>
      <w:r>
        <w:rPr>
          <w:rtl/>
        </w:rPr>
        <w:t>،</w:t>
      </w:r>
      <w:r w:rsidRPr="00045F63">
        <w:rPr>
          <w:rtl/>
        </w:rPr>
        <w:t xml:space="preserve"> وصرّح</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النجاشي 326 / 887</w:t>
      </w:r>
      <w:r>
        <w:rPr>
          <w:rtl/>
        </w:rPr>
        <w:t>،</w:t>
      </w:r>
      <w:r w:rsidRPr="00045F63">
        <w:rPr>
          <w:rtl/>
        </w:rPr>
        <w:t xml:space="preserve"> وما بين المعقوفات منه.</w:t>
      </w:r>
    </w:p>
    <w:p w:rsidR="004A7232" w:rsidRPr="00045F63" w:rsidRDefault="004A7232" w:rsidP="004A7232">
      <w:pPr>
        <w:pStyle w:val="libFootnote0"/>
        <w:rPr>
          <w:rtl/>
        </w:rPr>
      </w:pPr>
      <w:r w:rsidRPr="00045F63">
        <w:rPr>
          <w:rtl/>
        </w:rPr>
        <w:t>(2) اي المحقق السيد صدر الدين في حواشيه على رجال أبي علي وقد تقدم قبل قليل.</w:t>
      </w:r>
    </w:p>
    <w:p w:rsidR="004A7232" w:rsidRPr="00045F63" w:rsidRDefault="004A7232" w:rsidP="004A7232">
      <w:pPr>
        <w:pStyle w:val="libFootnote0"/>
        <w:rPr>
          <w:rtl/>
        </w:rPr>
      </w:pPr>
      <w:r w:rsidRPr="00045F63">
        <w:rPr>
          <w:rtl/>
        </w:rPr>
        <w:t>(3) رجال النجاشي 394 / 1052.</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الشهيد في شرح درايته أن المسكون الى روايته قريب من صالح الحديث </w:t>
      </w:r>
      <w:r w:rsidRPr="004A7232">
        <w:rPr>
          <w:rStyle w:val="libFootnotenumChar"/>
          <w:rtl/>
        </w:rPr>
        <w:t>(1)</w:t>
      </w:r>
      <w:r>
        <w:rPr>
          <w:rtl/>
        </w:rPr>
        <w:t>.</w:t>
      </w:r>
    </w:p>
    <w:p w:rsidR="004A7232" w:rsidRPr="00045F63" w:rsidRDefault="004A7232" w:rsidP="004A7232">
      <w:pPr>
        <w:pStyle w:val="libNormal"/>
        <w:rPr>
          <w:rtl/>
        </w:rPr>
      </w:pPr>
      <w:r w:rsidRPr="00045F63">
        <w:rPr>
          <w:rtl/>
        </w:rPr>
        <w:t>وهو وان كان أعمّ من الصحيح والحسن والموثق كما في الشرح الاّ انّه إذا نسب إلى الأصحاب فالقدر المشترك المتيقن هو الأول</w:t>
      </w:r>
      <w:r>
        <w:rPr>
          <w:rtl/>
        </w:rPr>
        <w:t>،</w:t>
      </w:r>
      <w:r w:rsidRPr="00045F63">
        <w:rPr>
          <w:rtl/>
        </w:rPr>
        <w:t xml:space="preserve"> فيدل على وثاقته وثاقة من يروي عنه الى الامام </w:t>
      </w:r>
      <w:r w:rsidRPr="004A7232">
        <w:rPr>
          <w:rStyle w:val="libAlaemChar"/>
          <w:rtl/>
        </w:rPr>
        <w:t>عليه‌السلام</w:t>
      </w:r>
      <w:r>
        <w:rPr>
          <w:rtl/>
        </w:rPr>
        <w:t>.</w:t>
      </w:r>
    </w:p>
    <w:p w:rsidR="004A7232" w:rsidRPr="00045F63" w:rsidRDefault="004A7232" w:rsidP="004A7232">
      <w:pPr>
        <w:pStyle w:val="libNormal"/>
        <w:rPr>
          <w:rtl/>
        </w:rPr>
      </w:pPr>
      <w:r w:rsidRPr="00045F63">
        <w:rPr>
          <w:rtl/>
        </w:rPr>
        <w:t>الثانية</w:t>
      </w:r>
      <w:r>
        <w:rPr>
          <w:rtl/>
        </w:rPr>
        <w:t>:</w:t>
      </w:r>
      <w:r w:rsidRPr="00045F63">
        <w:rPr>
          <w:rtl/>
        </w:rPr>
        <w:t xml:space="preserve"> في قوله</w:t>
      </w:r>
      <w:r>
        <w:rPr>
          <w:rtl/>
        </w:rPr>
        <w:t>:</w:t>
      </w:r>
      <w:r w:rsidRPr="00045F63">
        <w:rPr>
          <w:rtl/>
        </w:rPr>
        <w:t xml:space="preserve"> وممّا كان سلف له. إلى آخره</w:t>
      </w:r>
      <w:r>
        <w:rPr>
          <w:rtl/>
        </w:rPr>
        <w:t>،</w:t>
      </w:r>
      <w:r w:rsidRPr="00045F63">
        <w:rPr>
          <w:rtl/>
        </w:rPr>
        <w:t xml:space="preserve"> قال</w:t>
      </w:r>
      <w:r>
        <w:rPr>
          <w:rtl/>
        </w:rPr>
        <w:t>:</w:t>
      </w:r>
      <w:r w:rsidRPr="00045F63">
        <w:rPr>
          <w:rtl/>
        </w:rPr>
        <w:t xml:space="preserve"> فقد يقال</w:t>
      </w:r>
      <w:r>
        <w:rPr>
          <w:rtl/>
        </w:rPr>
        <w:t>:</w:t>
      </w:r>
      <w:r w:rsidRPr="00045F63">
        <w:rPr>
          <w:rtl/>
        </w:rPr>
        <w:t xml:space="preserve"> لا ينبغي ان يكون ذلك عذرا في الإرسال لأنه كما عرف الحديث في أيديهم يعرف صاحبه أيضا.</w:t>
      </w:r>
    </w:p>
    <w:p w:rsidR="004A7232" w:rsidRPr="00045F63" w:rsidRDefault="004A7232" w:rsidP="004A7232">
      <w:pPr>
        <w:pStyle w:val="libNormal"/>
        <w:rPr>
          <w:rtl/>
        </w:rPr>
      </w:pPr>
      <w:r w:rsidRPr="00045F63">
        <w:rPr>
          <w:rtl/>
        </w:rPr>
        <w:t>والجواب من وجهين</w:t>
      </w:r>
      <w:r>
        <w:rPr>
          <w:rtl/>
        </w:rPr>
        <w:t>:</w:t>
      </w:r>
    </w:p>
    <w:p w:rsidR="004A7232" w:rsidRPr="00045F63" w:rsidRDefault="004A7232" w:rsidP="004A7232">
      <w:pPr>
        <w:pStyle w:val="libNormal"/>
        <w:rPr>
          <w:rtl/>
        </w:rPr>
      </w:pPr>
      <w:r w:rsidRPr="00045F63">
        <w:rPr>
          <w:rtl/>
        </w:rPr>
        <w:t>الأول</w:t>
      </w:r>
      <w:r>
        <w:rPr>
          <w:rtl/>
        </w:rPr>
        <w:t>:</w:t>
      </w:r>
      <w:r w:rsidRPr="00045F63">
        <w:rPr>
          <w:rtl/>
        </w:rPr>
        <w:t xml:space="preserve"> ان أحاديثهم </w:t>
      </w:r>
      <w:r w:rsidRPr="004A7232">
        <w:rPr>
          <w:rStyle w:val="libAlaemChar"/>
          <w:rtl/>
        </w:rPr>
        <w:t>عليهم‌السلام</w:t>
      </w:r>
      <w:r w:rsidRPr="00045F63">
        <w:rPr>
          <w:rtl/>
        </w:rPr>
        <w:t xml:space="preserve"> عليها مسحة نور فكيف تجهل</w:t>
      </w:r>
      <w:r>
        <w:rPr>
          <w:rtl/>
        </w:rPr>
        <w:t>،</w:t>
      </w:r>
      <w:r w:rsidRPr="00045F63">
        <w:rPr>
          <w:rtl/>
        </w:rPr>
        <w:t xml:space="preserve"> وأيضا فالعادة تقضى في متن الحديث بالذكر عند التذكر خصوصا من العالم العامل الذي يكثر الإفادة بخلاف السند.</w:t>
      </w:r>
    </w:p>
    <w:p w:rsidR="004A7232" w:rsidRPr="00045F63" w:rsidRDefault="004A7232" w:rsidP="004A7232">
      <w:pPr>
        <w:pStyle w:val="libNormal"/>
        <w:rPr>
          <w:rtl/>
        </w:rPr>
      </w:pPr>
      <w:r w:rsidRPr="00045F63">
        <w:rPr>
          <w:rtl/>
        </w:rPr>
        <w:t>والثاني</w:t>
      </w:r>
      <w:r>
        <w:rPr>
          <w:rtl/>
        </w:rPr>
        <w:t>:</w:t>
      </w:r>
      <w:r w:rsidRPr="00045F63">
        <w:rPr>
          <w:rtl/>
        </w:rPr>
        <w:t xml:space="preserve"> أن يكون ما في أيدي الناس أخذوه منه على سبيل الفتوى فلم يضبطوا سنده.</w:t>
      </w:r>
    </w:p>
    <w:p w:rsidR="004A7232" w:rsidRPr="00045F63" w:rsidRDefault="004A7232" w:rsidP="004A7232">
      <w:pPr>
        <w:pStyle w:val="libNormal"/>
        <w:rPr>
          <w:rtl/>
        </w:rPr>
      </w:pPr>
      <w:r w:rsidRPr="00045F63">
        <w:rPr>
          <w:rtl/>
        </w:rPr>
        <w:t>الثالث</w:t>
      </w:r>
      <w:r>
        <w:rPr>
          <w:rtl/>
        </w:rPr>
        <w:t>:</w:t>
      </w:r>
      <w:r w:rsidRPr="00045F63">
        <w:rPr>
          <w:rtl/>
        </w:rPr>
        <w:t xml:space="preserve"> قال الشيخ في الفهرست</w:t>
      </w:r>
      <w:r>
        <w:rPr>
          <w:rtl/>
        </w:rPr>
        <w:t>:</w:t>
      </w:r>
      <w:r w:rsidRPr="00045F63">
        <w:rPr>
          <w:rtl/>
        </w:rPr>
        <w:t xml:space="preserve"> وأدرك من الأئمة </w:t>
      </w:r>
      <w:r w:rsidRPr="004A7232">
        <w:rPr>
          <w:rStyle w:val="libAlaemChar"/>
          <w:rtl/>
        </w:rPr>
        <w:t>عليهم‌السلام</w:t>
      </w:r>
      <w:r w:rsidRPr="00045F63">
        <w:rPr>
          <w:rtl/>
        </w:rPr>
        <w:t xml:space="preserve"> ثلاثة</w:t>
      </w:r>
      <w:r>
        <w:rPr>
          <w:rtl/>
        </w:rPr>
        <w:t>:</w:t>
      </w:r>
      <w:r w:rsidRPr="00045F63">
        <w:rPr>
          <w:rtl/>
        </w:rPr>
        <w:t xml:space="preserve"> أبا إبراهيم موسى بن جعفر </w:t>
      </w:r>
      <w:r w:rsidRPr="004A7232">
        <w:rPr>
          <w:rStyle w:val="libAlaemChar"/>
          <w:rtl/>
        </w:rPr>
        <w:t>عليهما‌السلام</w:t>
      </w:r>
      <w:r w:rsidRPr="00045F63">
        <w:rPr>
          <w:rtl/>
        </w:rPr>
        <w:t xml:space="preserve"> ولم يرو عنه وروى عن أبي الحسن الرضا والجواد </w:t>
      </w:r>
      <w:r w:rsidRPr="004A7232">
        <w:rPr>
          <w:rStyle w:val="libAlaemChar"/>
          <w:rtl/>
        </w:rPr>
        <w:t>عليهما‌السلام</w:t>
      </w:r>
      <w:r>
        <w:rPr>
          <w:rtl/>
        </w:rPr>
        <w:t>،</w:t>
      </w:r>
      <w:r w:rsidRPr="00045F63">
        <w:rPr>
          <w:rtl/>
        </w:rPr>
        <w:t xml:space="preserve"> انتهى </w:t>
      </w:r>
      <w:r w:rsidRPr="004A7232">
        <w:rPr>
          <w:rStyle w:val="libFootnotenumChar"/>
          <w:rtl/>
        </w:rPr>
        <w:t>(2)</w:t>
      </w:r>
      <w:r>
        <w:rPr>
          <w:rtl/>
        </w:rPr>
        <w:t>.</w:t>
      </w:r>
    </w:p>
    <w:p w:rsidR="004A7232" w:rsidRPr="00045F63" w:rsidRDefault="004A7232" w:rsidP="004A7232">
      <w:pPr>
        <w:pStyle w:val="libNormal"/>
        <w:rPr>
          <w:rtl/>
        </w:rPr>
      </w:pPr>
      <w:r w:rsidRPr="00045F63">
        <w:rPr>
          <w:rtl/>
        </w:rPr>
        <w:t xml:space="preserve">وصريحه انه لم يدرك أبا عبد الله </w:t>
      </w:r>
      <w:r w:rsidRPr="004A7232">
        <w:rPr>
          <w:rStyle w:val="libAlaemChar"/>
          <w:rtl/>
        </w:rPr>
        <w:t>عليه‌السلام</w:t>
      </w:r>
      <w:r w:rsidRPr="00045F63">
        <w:rPr>
          <w:rtl/>
        </w:rPr>
        <w:t xml:space="preserve"> فضلا عن الرواية عنه</w:t>
      </w:r>
      <w:r>
        <w:rPr>
          <w:rtl/>
        </w:rPr>
        <w:t>،</w:t>
      </w:r>
      <w:r w:rsidRPr="00045F63">
        <w:rPr>
          <w:rtl/>
        </w:rPr>
        <w:t xml:space="preserve"> وانه أدرك الكاظم </w:t>
      </w:r>
      <w:r w:rsidRPr="004A7232">
        <w:rPr>
          <w:rStyle w:val="libAlaemChar"/>
          <w:rtl/>
        </w:rPr>
        <w:t>عليه‌السلام</w:t>
      </w:r>
      <w:r w:rsidRPr="00045F63">
        <w:rPr>
          <w:rtl/>
        </w:rPr>
        <w:t xml:space="preserve"> ولم يرو عنه وكلاهما محلّ نظر.</w:t>
      </w:r>
    </w:p>
    <w:p w:rsidR="004A7232" w:rsidRPr="00045F63" w:rsidRDefault="004A7232" w:rsidP="004A7232">
      <w:pPr>
        <w:pStyle w:val="libNormal"/>
        <w:rPr>
          <w:rtl/>
        </w:rPr>
      </w:pPr>
      <w:r w:rsidRPr="00045F63">
        <w:rPr>
          <w:rtl/>
        </w:rPr>
        <w:t>اما الأول</w:t>
      </w:r>
      <w:r>
        <w:rPr>
          <w:rtl/>
        </w:rPr>
        <w:t>:</w:t>
      </w:r>
      <w:r w:rsidRPr="00045F63">
        <w:rPr>
          <w:rtl/>
        </w:rPr>
        <w:t xml:space="preserve"> ففي الكافي في باب صلاة الجمعة</w:t>
      </w:r>
      <w:r>
        <w:rPr>
          <w:rtl/>
        </w:rPr>
        <w:t>:</w:t>
      </w:r>
      <w:r w:rsidRPr="00045F63">
        <w:rPr>
          <w:rtl/>
        </w:rPr>
        <w:t xml:space="preserve"> محمّد بن يحيى</w:t>
      </w:r>
      <w:r>
        <w:rPr>
          <w:rtl/>
        </w:rPr>
        <w:t>،</w:t>
      </w:r>
      <w:r w:rsidRPr="00045F63">
        <w:rPr>
          <w:rtl/>
        </w:rPr>
        <w:t xml:space="preserve"> عن أحمد ابن محمّد</w:t>
      </w:r>
      <w:r>
        <w:rPr>
          <w:rtl/>
        </w:rPr>
        <w:t>،</w:t>
      </w:r>
      <w:r w:rsidRPr="00045F63">
        <w:rPr>
          <w:rtl/>
        </w:rPr>
        <w:t xml:space="preserve"> عن محمّد بن خالد</w:t>
      </w:r>
      <w:r>
        <w:rPr>
          <w:rtl/>
        </w:rPr>
        <w:t>،</w:t>
      </w:r>
      <w:r w:rsidRPr="00045F63">
        <w:rPr>
          <w:rtl/>
        </w:rPr>
        <w:t xml:space="preserve"> عن القاسم بن عروة</w:t>
      </w:r>
      <w:r>
        <w:rPr>
          <w:rtl/>
        </w:rPr>
        <w:t>،</w:t>
      </w:r>
      <w:r w:rsidRPr="00045F63">
        <w:rPr>
          <w:rtl/>
        </w:rPr>
        <w:t xml:space="preserve"> عن محمّد بن أبي عمير</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الدراية للشهيد الثاني</w:t>
      </w:r>
      <w:r>
        <w:rPr>
          <w:rtl/>
        </w:rPr>
        <w:t>:</w:t>
      </w:r>
      <w:r w:rsidRPr="00045F63">
        <w:rPr>
          <w:rtl/>
        </w:rPr>
        <w:t xml:space="preserve"> 78.</w:t>
      </w:r>
    </w:p>
    <w:p w:rsidR="004A7232" w:rsidRPr="00045F63" w:rsidRDefault="004A7232" w:rsidP="004A7232">
      <w:pPr>
        <w:pStyle w:val="libFootnote0"/>
        <w:rPr>
          <w:rtl/>
        </w:rPr>
      </w:pPr>
      <w:r w:rsidRPr="00045F63">
        <w:rPr>
          <w:rtl/>
        </w:rPr>
        <w:t>(2) فهرست الشيخ 142 / 607.</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قال</w:t>
      </w:r>
      <w:r>
        <w:rPr>
          <w:rtl/>
        </w:rPr>
        <w:t>:</w:t>
      </w:r>
      <w:r w:rsidRPr="00045F63">
        <w:rPr>
          <w:rtl/>
        </w:rPr>
        <w:t xml:space="preserve"> سألت أبا عبد الله </w:t>
      </w:r>
      <w:r w:rsidRPr="004A7232">
        <w:rPr>
          <w:rStyle w:val="libAlaemChar"/>
          <w:rtl/>
        </w:rPr>
        <w:t>عليه‌السلام</w:t>
      </w:r>
      <w:r>
        <w:rPr>
          <w:rtl/>
        </w:rPr>
        <w:t>.</w:t>
      </w:r>
      <w:r w:rsidRPr="00045F63">
        <w:rPr>
          <w:rtl/>
        </w:rPr>
        <w:t xml:space="preserve"> الحديث </w:t>
      </w:r>
      <w:r w:rsidRPr="004A7232">
        <w:rPr>
          <w:rStyle w:val="libFootnotenumChar"/>
          <w:rtl/>
        </w:rPr>
        <w:t>(1)</w:t>
      </w:r>
      <w:r>
        <w:rPr>
          <w:rtl/>
        </w:rPr>
        <w:t>.</w:t>
      </w:r>
    </w:p>
    <w:p w:rsidR="004A7232" w:rsidRPr="00045F63" w:rsidRDefault="004A7232" w:rsidP="004A7232">
      <w:pPr>
        <w:pStyle w:val="libNormal"/>
        <w:rPr>
          <w:rtl/>
        </w:rPr>
      </w:pPr>
      <w:r w:rsidRPr="00045F63">
        <w:rPr>
          <w:rtl/>
        </w:rPr>
        <w:t>وفي باب صلاة النوافل</w:t>
      </w:r>
      <w:r>
        <w:rPr>
          <w:rtl/>
        </w:rPr>
        <w:t>:</w:t>
      </w:r>
      <w:r w:rsidRPr="00045F63">
        <w:rPr>
          <w:rtl/>
        </w:rPr>
        <w:t xml:space="preserve"> محمّد بن يحيى</w:t>
      </w:r>
      <w:r>
        <w:rPr>
          <w:rtl/>
        </w:rPr>
        <w:t>،</w:t>
      </w:r>
      <w:r w:rsidRPr="00045F63">
        <w:rPr>
          <w:rtl/>
        </w:rPr>
        <w:t xml:space="preserve"> عن احمد بن محمّد</w:t>
      </w:r>
      <w:r>
        <w:rPr>
          <w:rtl/>
        </w:rPr>
        <w:t>،</w:t>
      </w:r>
      <w:r w:rsidRPr="00045F63">
        <w:rPr>
          <w:rtl/>
        </w:rPr>
        <w:t xml:space="preserve"> عن محمّد ابن سنان</w:t>
      </w:r>
      <w:r>
        <w:rPr>
          <w:rtl/>
        </w:rPr>
        <w:t>،</w:t>
      </w:r>
      <w:r w:rsidRPr="00045F63">
        <w:rPr>
          <w:rtl/>
        </w:rPr>
        <w:t xml:space="preserve"> عن ابن مسكان</w:t>
      </w:r>
      <w:r>
        <w:rPr>
          <w:rtl/>
        </w:rPr>
        <w:t>،</w:t>
      </w:r>
      <w:r w:rsidRPr="00045F63">
        <w:rPr>
          <w:rtl/>
        </w:rPr>
        <w:t xml:space="preserve"> عن محمّد بن أبي عمير</w:t>
      </w:r>
      <w:r>
        <w:rPr>
          <w:rtl/>
        </w:rPr>
        <w:t>،</w:t>
      </w:r>
      <w:r w:rsidRPr="00045F63">
        <w:rPr>
          <w:rtl/>
        </w:rPr>
        <w:t xml:space="preserve"> قال</w:t>
      </w:r>
      <w:r>
        <w:rPr>
          <w:rtl/>
        </w:rPr>
        <w:t>:</w:t>
      </w:r>
      <w:r w:rsidRPr="00045F63">
        <w:rPr>
          <w:rtl/>
        </w:rPr>
        <w:t xml:space="preserve"> سألت أبا عبد الله </w:t>
      </w:r>
      <w:r w:rsidRPr="004A7232">
        <w:rPr>
          <w:rStyle w:val="libAlaemChar"/>
          <w:rtl/>
        </w:rPr>
        <w:t>عليه‌السلام</w:t>
      </w:r>
      <w:r w:rsidRPr="00045F63">
        <w:rPr>
          <w:rtl/>
        </w:rPr>
        <w:t xml:space="preserve"> </w:t>
      </w:r>
      <w:r w:rsidRPr="004A7232">
        <w:rPr>
          <w:rStyle w:val="libFootnotenumChar"/>
          <w:rtl/>
        </w:rPr>
        <w:t>(2)</w:t>
      </w:r>
      <w:r>
        <w:rPr>
          <w:rtl/>
        </w:rPr>
        <w:t>،</w:t>
      </w:r>
      <w:r w:rsidRPr="00045F63">
        <w:rPr>
          <w:rtl/>
        </w:rPr>
        <w:t xml:space="preserve"> واستبعاد كون ابن مسكان هو عبد الله يرفع بجواز حمله على محمّد.</w:t>
      </w:r>
    </w:p>
    <w:p w:rsidR="004A7232" w:rsidRPr="00045F63" w:rsidRDefault="004A7232" w:rsidP="004A7232">
      <w:pPr>
        <w:pStyle w:val="libNormal"/>
        <w:rPr>
          <w:rtl/>
        </w:rPr>
      </w:pPr>
      <w:r w:rsidRPr="00045F63">
        <w:rPr>
          <w:rtl/>
        </w:rPr>
        <w:t>وفي التهذيب في باب جواز الكلام في الأذان والإقامة</w:t>
      </w:r>
      <w:r>
        <w:rPr>
          <w:rtl/>
        </w:rPr>
        <w:t>:</w:t>
      </w:r>
      <w:r w:rsidRPr="00045F63">
        <w:rPr>
          <w:rtl/>
        </w:rPr>
        <w:t xml:space="preserve"> الحسين بن سعيد</w:t>
      </w:r>
      <w:r>
        <w:rPr>
          <w:rtl/>
        </w:rPr>
        <w:t>،</w:t>
      </w:r>
      <w:r w:rsidRPr="00045F63">
        <w:rPr>
          <w:rtl/>
        </w:rPr>
        <w:t xml:space="preserve"> عن فضالة</w:t>
      </w:r>
      <w:r>
        <w:rPr>
          <w:rtl/>
        </w:rPr>
        <w:t>،</w:t>
      </w:r>
      <w:r w:rsidRPr="00045F63">
        <w:rPr>
          <w:rtl/>
        </w:rPr>
        <w:t xml:space="preserve"> عن حسين بن عثمان</w:t>
      </w:r>
      <w:r>
        <w:rPr>
          <w:rtl/>
        </w:rPr>
        <w:t>،</w:t>
      </w:r>
      <w:r w:rsidRPr="00045F63">
        <w:rPr>
          <w:rtl/>
        </w:rPr>
        <w:t xml:space="preserve"> عن ابن مسكان</w:t>
      </w:r>
      <w:r>
        <w:rPr>
          <w:rtl/>
        </w:rPr>
        <w:t>،</w:t>
      </w:r>
      <w:r w:rsidRPr="00045F63">
        <w:rPr>
          <w:rtl/>
        </w:rPr>
        <w:t xml:space="preserve"> عن ابن أبي عمير قال</w:t>
      </w:r>
      <w:r>
        <w:rPr>
          <w:rtl/>
        </w:rPr>
        <w:t>:</w:t>
      </w:r>
      <w:r w:rsidRPr="00045F63">
        <w:rPr>
          <w:rtl/>
        </w:rPr>
        <w:t xml:space="preserve"> سألت أبا عبد الله </w:t>
      </w:r>
      <w:r w:rsidRPr="004A7232">
        <w:rPr>
          <w:rStyle w:val="libAlaemChar"/>
          <w:rtl/>
        </w:rPr>
        <w:t>عليه‌السلام</w:t>
      </w:r>
      <w:r w:rsidRPr="00045F63">
        <w:rPr>
          <w:rtl/>
        </w:rPr>
        <w:t xml:space="preserve"> </w:t>
      </w:r>
      <w:r w:rsidRPr="004A7232">
        <w:rPr>
          <w:rStyle w:val="libFootnotenumChar"/>
          <w:rtl/>
        </w:rPr>
        <w:t>(3)</w:t>
      </w:r>
      <w:r>
        <w:rPr>
          <w:rtl/>
        </w:rPr>
        <w:t>.</w:t>
      </w:r>
      <w:r w:rsidRPr="00045F63">
        <w:rPr>
          <w:rtl/>
        </w:rPr>
        <w:t xml:space="preserve"> الحديث.</w:t>
      </w:r>
    </w:p>
    <w:p w:rsidR="004A7232" w:rsidRPr="00045F63" w:rsidRDefault="004A7232" w:rsidP="004A7232">
      <w:pPr>
        <w:pStyle w:val="libNormal"/>
        <w:rPr>
          <w:rtl/>
        </w:rPr>
      </w:pPr>
      <w:r w:rsidRPr="00045F63">
        <w:rPr>
          <w:rtl/>
        </w:rPr>
        <w:t>وفيه في باب الزيادات في فقه الحجّ</w:t>
      </w:r>
      <w:r>
        <w:rPr>
          <w:rtl/>
        </w:rPr>
        <w:t>:</w:t>
      </w:r>
      <w:r w:rsidRPr="00045F63">
        <w:rPr>
          <w:rtl/>
        </w:rPr>
        <w:t xml:space="preserve"> صفوان</w:t>
      </w:r>
      <w:r>
        <w:rPr>
          <w:rtl/>
        </w:rPr>
        <w:t>،</w:t>
      </w:r>
      <w:r w:rsidRPr="00045F63">
        <w:rPr>
          <w:rtl/>
        </w:rPr>
        <w:t xml:space="preserve"> عن حمّاد بن عثمان</w:t>
      </w:r>
      <w:r>
        <w:rPr>
          <w:rtl/>
        </w:rPr>
        <w:t>،</w:t>
      </w:r>
      <w:r w:rsidRPr="00045F63">
        <w:rPr>
          <w:rtl/>
        </w:rPr>
        <w:t xml:space="preserve"> عن محمّد بن أبي عمير قال</w:t>
      </w:r>
      <w:r>
        <w:rPr>
          <w:rtl/>
        </w:rPr>
        <w:t>:</w:t>
      </w:r>
      <w:r w:rsidRPr="00045F63">
        <w:rPr>
          <w:rtl/>
        </w:rPr>
        <w:t xml:space="preserve"> سألت أبا عبد الله </w:t>
      </w:r>
      <w:r w:rsidRPr="004A7232">
        <w:rPr>
          <w:rStyle w:val="libAlaemChar"/>
          <w:rtl/>
        </w:rPr>
        <w:t>عليه‌السلام</w:t>
      </w:r>
      <w:r w:rsidRPr="00045F63">
        <w:rPr>
          <w:rtl/>
        </w:rPr>
        <w:t xml:space="preserve"> </w:t>
      </w:r>
      <w:r w:rsidRPr="004A7232">
        <w:rPr>
          <w:rStyle w:val="libFootnotenumChar"/>
          <w:rtl/>
        </w:rPr>
        <w:t>(4)</w:t>
      </w:r>
      <w:r>
        <w:rPr>
          <w:rtl/>
        </w:rPr>
        <w:t>.</w:t>
      </w:r>
      <w:r w:rsidRPr="00045F63">
        <w:rPr>
          <w:rtl/>
        </w:rPr>
        <w:t xml:space="preserve"> الحديث.</w:t>
      </w:r>
    </w:p>
    <w:p w:rsidR="004A7232" w:rsidRPr="00045F63" w:rsidRDefault="004A7232" w:rsidP="004A7232">
      <w:pPr>
        <w:pStyle w:val="libNormal"/>
        <w:rPr>
          <w:rtl/>
        </w:rPr>
      </w:pPr>
      <w:r w:rsidRPr="00045F63">
        <w:rPr>
          <w:rtl/>
        </w:rPr>
        <w:t>وفيه في باب ما يجوز الصلاة فيه من اللباس</w:t>
      </w:r>
      <w:r>
        <w:rPr>
          <w:rtl/>
        </w:rPr>
        <w:t>:</w:t>
      </w:r>
      <w:r w:rsidRPr="00045F63">
        <w:rPr>
          <w:rtl/>
        </w:rPr>
        <w:t xml:space="preserve"> منها </w:t>
      </w:r>
      <w:r>
        <w:rPr>
          <w:rtl/>
        </w:rPr>
        <w:t>(</w:t>
      </w:r>
      <w:r w:rsidRPr="00045F63">
        <w:rPr>
          <w:rtl/>
        </w:rPr>
        <w:t>أي الزيادات</w:t>
      </w:r>
      <w:r>
        <w:rPr>
          <w:rtl/>
        </w:rPr>
        <w:t>)</w:t>
      </w:r>
      <w:r w:rsidRPr="00045F63">
        <w:rPr>
          <w:rtl/>
        </w:rPr>
        <w:t xml:space="preserve"> بإسناده عن احمد بن محمّد</w:t>
      </w:r>
      <w:r>
        <w:rPr>
          <w:rtl/>
        </w:rPr>
        <w:t>،</w:t>
      </w:r>
      <w:r w:rsidRPr="00045F63">
        <w:rPr>
          <w:rtl/>
        </w:rPr>
        <w:t xml:space="preserve"> عن العباس بن معروف</w:t>
      </w:r>
      <w:r>
        <w:rPr>
          <w:rtl/>
        </w:rPr>
        <w:t>،</w:t>
      </w:r>
      <w:r w:rsidRPr="00045F63">
        <w:rPr>
          <w:rtl/>
        </w:rPr>
        <w:t xml:space="preserve"> عن صفوان</w:t>
      </w:r>
      <w:r>
        <w:rPr>
          <w:rtl/>
        </w:rPr>
        <w:t>،</w:t>
      </w:r>
      <w:r w:rsidRPr="00045F63">
        <w:rPr>
          <w:rtl/>
        </w:rPr>
        <w:t xml:space="preserve"> عن صالح النيلي</w:t>
      </w:r>
      <w:r>
        <w:rPr>
          <w:rtl/>
        </w:rPr>
        <w:t>،</w:t>
      </w:r>
      <w:r w:rsidRPr="00045F63">
        <w:rPr>
          <w:rtl/>
        </w:rPr>
        <w:t xml:space="preserve"> عن محمّد بن أبي عمير قال</w:t>
      </w:r>
      <w:r>
        <w:rPr>
          <w:rtl/>
        </w:rPr>
        <w:t>:</w:t>
      </w:r>
      <w:r w:rsidRPr="00045F63">
        <w:rPr>
          <w:rtl/>
        </w:rPr>
        <w:t xml:space="preserve"> قلت لأبي عبد الله </w:t>
      </w:r>
      <w:r w:rsidRPr="004A7232">
        <w:rPr>
          <w:rStyle w:val="libAlaemChar"/>
          <w:rtl/>
        </w:rPr>
        <w:t>عليه‌السلام</w:t>
      </w:r>
      <w:r w:rsidRPr="00045F63">
        <w:rPr>
          <w:rtl/>
        </w:rPr>
        <w:t xml:space="preserve"> </w:t>
      </w:r>
      <w:r w:rsidRPr="004A7232">
        <w:rPr>
          <w:rStyle w:val="libFootnotenumChar"/>
          <w:rtl/>
        </w:rPr>
        <w:t>(5)</w:t>
      </w:r>
      <w:r>
        <w:rPr>
          <w:rtl/>
        </w:rPr>
        <w:t>.</w:t>
      </w:r>
      <w:r>
        <w:rPr>
          <w:rFonts w:hint="cs"/>
          <w:rtl/>
        </w:rPr>
        <w:t xml:space="preserve"> </w:t>
      </w:r>
      <w:r w:rsidRPr="00045F63">
        <w:rPr>
          <w:rtl/>
        </w:rPr>
        <w:t>الحديث.</w:t>
      </w:r>
    </w:p>
    <w:p w:rsidR="004A7232" w:rsidRPr="00045F63" w:rsidRDefault="004A7232" w:rsidP="004A7232">
      <w:pPr>
        <w:pStyle w:val="libNormal"/>
        <w:rPr>
          <w:rtl/>
        </w:rPr>
      </w:pPr>
      <w:r w:rsidRPr="00045F63">
        <w:rPr>
          <w:rtl/>
        </w:rPr>
        <w:t>ورواه في باب تطهير الثياب</w:t>
      </w:r>
      <w:r>
        <w:rPr>
          <w:rtl/>
        </w:rPr>
        <w:t>:</w:t>
      </w:r>
      <w:r w:rsidRPr="00045F63">
        <w:rPr>
          <w:rtl/>
        </w:rPr>
        <w:t xml:space="preserve"> عن الشيخ المفيد</w:t>
      </w:r>
      <w:r>
        <w:rPr>
          <w:rtl/>
        </w:rPr>
        <w:t>،</w:t>
      </w:r>
      <w:r w:rsidRPr="00045F63">
        <w:rPr>
          <w:rtl/>
        </w:rPr>
        <w:t xml:space="preserve"> عن احمد بن محمّد</w:t>
      </w:r>
      <w:r>
        <w:rPr>
          <w:rtl/>
        </w:rPr>
        <w:t>،</w:t>
      </w:r>
      <w:r w:rsidRPr="00045F63">
        <w:rPr>
          <w:rtl/>
        </w:rPr>
        <w:t xml:space="preserve"> عن أبيه</w:t>
      </w:r>
      <w:r>
        <w:rPr>
          <w:rtl/>
        </w:rPr>
        <w:t>،</w:t>
      </w:r>
      <w:r w:rsidRPr="00045F63">
        <w:rPr>
          <w:rtl/>
        </w:rPr>
        <w:t xml:space="preserve"> عن سعد بن عبد الله</w:t>
      </w:r>
      <w:r>
        <w:rPr>
          <w:rtl/>
        </w:rPr>
        <w:t>،</w:t>
      </w:r>
      <w:r w:rsidRPr="00045F63">
        <w:rPr>
          <w:rtl/>
        </w:rPr>
        <w:t xml:space="preserve"> عن احمد بن محمّد</w:t>
      </w:r>
      <w:r>
        <w:rPr>
          <w:rtl/>
        </w:rPr>
        <w:t>،</w:t>
      </w:r>
      <w:r w:rsidRPr="00045F63">
        <w:rPr>
          <w:rtl/>
        </w:rPr>
        <w:t xml:space="preserve"> عن صالح</w:t>
      </w:r>
      <w:r>
        <w:rPr>
          <w:rtl/>
        </w:rPr>
        <w:t>،</w:t>
      </w:r>
      <w:r w:rsidRPr="00045F63">
        <w:rPr>
          <w:rtl/>
        </w:rPr>
        <w:t xml:space="preserve"> عن السكوني</w:t>
      </w:r>
      <w:r>
        <w:rPr>
          <w:rtl/>
        </w:rPr>
        <w:t>،</w:t>
      </w:r>
      <w:r w:rsidRPr="00045F63">
        <w:rPr>
          <w:rtl/>
        </w:rPr>
        <w:t xml:space="preserve"> عن ابن أبي عمير </w:t>
      </w:r>
      <w:r w:rsidRPr="004A7232">
        <w:rPr>
          <w:rStyle w:val="libFootnotenumChar"/>
          <w:rtl/>
        </w:rPr>
        <w:t>(6)</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الكافي 3</w:t>
      </w:r>
      <w:r>
        <w:rPr>
          <w:rtl/>
        </w:rPr>
        <w:t>:</w:t>
      </w:r>
      <w:r w:rsidRPr="00045F63">
        <w:rPr>
          <w:rtl/>
        </w:rPr>
        <w:t xml:space="preserve"> 420 / 4.</w:t>
      </w:r>
    </w:p>
    <w:p w:rsidR="004A7232" w:rsidRPr="00045F63" w:rsidRDefault="004A7232" w:rsidP="004A7232">
      <w:pPr>
        <w:pStyle w:val="libFootnote0"/>
        <w:rPr>
          <w:rtl/>
        </w:rPr>
      </w:pPr>
      <w:r w:rsidRPr="00045F63">
        <w:rPr>
          <w:rtl/>
        </w:rPr>
        <w:t>(2) الكافي 3</w:t>
      </w:r>
      <w:r>
        <w:rPr>
          <w:rtl/>
        </w:rPr>
        <w:t>:</w:t>
      </w:r>
      <w:r w:rsidRPr="00045F63">
        <w:rPr>
          <w:rtl/>
        </w:rPr>
        <w:t xml:space="preserve"> 443 / 4.</w:t>
      </w:r>
    </w:p>
    <w:p w:rsidR="004A7232" w:rsidRPr="00045F63" w:rsidRDefault="004A7232" w:rsidP="004A7232">
      <w:pPr>
        <w:pStyle w:val="libFootnote0"/>
        <w:rPr>
          <w:rtl/>
        </w:rPr>
      </w:pPr>
      <w:r w:rsidRPr="00045F63">
        <w:rPr>
          <w:rtl/>
        </w:rPr>
        <w:t>(3) تهذيب الأحكام 2</w:t>
      </w:r>
      <w:r>
        <w:rPr>
          <w:rtl/>
        </w:rPr>
        <w:t>:</w:t>
      </w:r>
      <w:r w:rsidRPr="00045F63">
        <w:rPr>
          <w:rtl/>
        </w:rPr>
        <w:t xml:space="preserve"> 55 / 189.</w:t>
      </w:r>
    </w:p>
    <w:p w:rsidR="004A7232" w:rsidRPr="00045F63" w:rsidRDefault="004A7232" w:rsidP="004A7232">
      <w:pPr>
        <w:pStyle w:val="libFootnote0"/>
        <w:rPr>
          <w:rtl/>
        </w:rPr>
      </w:pPr>
      <w:r w:rsidRPr="00045F63">
        <w:rPr>
          <w:rtl/>
        </w:rPr>
        <w:t>(4) تهذيب الأحكام 5</w:t>
      </w:r>
      <w:r>
        <w:rPr>
          <w:rtl/>
        </w:rPr>
        <w:t>:</w:t>
      </w:r>
      <w:r w:rsidRPr="00045F63">
        <w:rPr>
          <w:rtl/>
        </w:rPr>
        <w:t xml:space="preserve"> 477 / 1687.</w:t>
      </w:r>
    </w:p>
    <w:p w:rsidR="004A7232" w:rsidRPr="00045F63" w:rsidRDefault="004A7232" w:rsidP="004A7232">
      <w:pPr>
        <w:pStyle w:val="libFootnote0"/>
        <w:rPr>
          <w:rtl/>
        </w:rPr>
      </w:pPr>
      <w:r w:rsidRPr="00045F63">
        <w:rPr>
          <w:rtl/>
        </w:rPr>
        <w:t>(5) تهذيب الأحكام 2</w:t>
      </w:r>
      <w:r>
        <w:rPr>
          <w:rtl/>
        </w:rPr>
        <w:t>:</w:t>
      </w:r>
      <w:r w:rsidRPr="00045F63">
        <w:rPr>
          <w:rtl/>
        </w:rPr>
        <w:t xml:space="preserve"> 370 / 1538.</w:t>
      </w:r>
    </w:p>
    <w:p w:rsidR="004A7232" w:rsidRPr="00045F63" w:rsidRDefault="004A7232" w:rsidP="004A7232">
      <w:pPr>
        <w:pStyle w:val="libFootnote0"/>
        <w:rPr>
          <w:rtl/>
        </w:rPr>
      </w:pPr>
      <w:r w:rsidRPr="00045F63">
        <w:rPr>
          <w:rtl/>
        </w:rPr>
        <w:t>(6) تهذيب الأحكام 1</w:t>
      </w:r>
      <w:r>
        <w:rPr>
          <w:rtl/>
        </w:rPr>
        <w:t>:</w:t>
      </w:r>
      <w:r w:rsidRPr="00045F63">
        <w:rPr>
          <w:rtl/>
        </w:rPr>
        <w:t xml:space="preserve"> 274 / 806.</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 xml:space="preserve">كذا في نسختي و </w:t>
      </w:r>
      <w:r>
        <w:rPr>
          <w:rtl/>
        </w:rPr>
        <w:t>[</w:t>
      </w:r>
      <w:r w:rsidRPr="00045F63">
        <w:rPr>
          <w:rtl/>
        </w:rPr>
        <w:t>في</w:t>
      </w:r>
      <w:r>
        <w:rPr>
          <w:rtl/>
        </w:rPr>
        <w:t>]</w:t>
      </w:r>
      <w:r w:rsidRPr="00045F63">
        <w:rPr>
          <w:rtl/>
        </w:rPr>
        <w:t xml:space="preserve"> بعض النسخ</w:t>
      </w:r>
      <w:r>
        <w:rPr>
          <w:rtl/>
        </w:rPr>
        <w:t>:</w:t>
      </w:r>
      <w:r w:rsidRPr="00045F63">
        <w:rPr>
          <w:rtl/>
        </w:rPr>
        <w:t xml:space="preserve"> عن صالح السكوني. الى آخره.</w:t>
      </w:r>
    </w:p>
    <w:p w:rsidR="004A7232" w:rsidRPr="00045F63" w:rsidRDefault="004A7232" w:rsidP="004A7232">
      <w:pPr>
        <w:pStyle w:val="libNormal"/>
        <w:rPr>
          <w:rtl/>
        </w:rPr>
      </w:pPr>
      <w:r w:rsidRPr="00045F63">
        <w:rPr>
          <w:rtl/>
        </w:rPr>
        <w:t>وفيه في باب المسنون من الصلاة</w:t>
      </w:r>
      <w:r>
        <w:rPr>
          <w:rtl/>
        </w:rPr>
        <w:t>:</w:t>
      </w:r>
      <w:r w:rsidRPr="00045F63">
        <w:rPr>
          <w:rtl/>
        </w:rPr>
        <w:t xml:space="preserve"> الحسين بن سعيد</w:t>
      </w:r>
      <w:r>
        <w:rPr>
          <w:rtl/>
        </w:rPr>
        <w:t>،</w:t>
      </w:r>
      <w:r w:rsidRPr="00045F63">
        <w:rPr>
          <w:rtl/>
        </w:rPr>
        <w:t xml:space="preserve"> عن محمّد بن سنان</w:t>
      </w:r>
      <w:r>
        <w:rPr>
          <w:rtl/>
        </w:rPr>
        <w:t>،</w:t>
      </w:r>
      <w:r w:rsidRPr="00045F63">
        <w:rPr>
          <w:rtl/>
        </w:rPr>
        <w:t xml:space="preserve"> عن ابن مسكان</w:t>
      </w:r>
      <w:r>
        <w:rPr>
          <w:rtl/>
        </w:rPr>
        <w:t>،</w:t>
      </w:r>
      <w:r w:rsidRPr="00045F63">
        <w:rPr>
          <w:rtl/>
        </w:rPr>
        <w:t xml:space="preserve"> عن ابن أبي عمير قال</w:t>
      </w:r>
      <w:r>
        <w:rPr>
          <w:rtl/>
        </w:rPr>
        <w:t>:</w:t>
      </w:r>
      <w:r w:rsidRPr="00045F63">
        <w:rPr>
          <w:rtl/>
        </w:rPr>
        <w:t xml:space="preserve"> سألت أبا عبد الله </w:t>
      </w:r>
      <w:r w:rsidRPr="004A7232">
        <w:rPr>
          <w:rStyle w:val="libAlaemChar"/>
          <w:rtl/>
        </w:rPr>
        <w:t>عليه‌السلام</w:t>
      </w:r>
      <w:r w:rsidRPr="00045F63">
        <w:rPr>
          <w:rtl/>
        </w:rPr>
        <w:t xml:space="preserve"> عن أفضل ما جرت </w:t>
      </w:r>
      <w:r>
        <w:rPr>
          <w:rtl/>
        </w:rPr>
        <w:t>[</w:t>
      </w:r>
      <w:r w:rsidRPr="00045F63">
        <w:rPr>
          <w:rtl/>
        </w:rPr>
        <w:t>به</w:t>
      </w:r>
      <w:r>
        <w:rPr>
          <w:rtl/>
        </w:rPr>
        <w:t>]</w:t>
      </w:r>
      <w:r w:rsidRPr="00045F63">
        <w:rPr>
          <w:rtl/>
        </w:rPr>
        <w:t xml:space="preserve"> السنة من الصلاة</w:t>
      </w:r>
      <w:r>
        <w:rPr>
          <w:rtl/>
        </w:rPr>
        <w:t>؟</w:t>
      </w:r>
      <w:r w:rsidRPr="00045F63">
        <w:rPr>
          <w:rtl/>
        </w:rPr>
        <w:t xml:space="preserve"> قال</w:t>
      </w:r>
      <w:r>
        <w:rPr>
          <w:rtl/>
        </w:rPr>
        <w:t>:</w:t>
      </w:r>
      <w:r w:rsidRPr="00045F63">
        <w:rPr>
          <w:rtl/>
        </w:rPr>
        <w:t xml:space="preserve"> تمام الخمسين </w:t>
      </w:r>
      <w:r w:rsidRPr="004A7232">
        <w:rPr>
          <w:rStyle w:val="libFootnotenumChar"/>
          <w:rtl/>
        </w:rPr>
        <w:t>(1)</w:t>
      </w:r>
      <w:r>
        <w:rPr>
          <w:rtl/>
        </w:rPr>
        <w:t>.</w:t>
      </w:r>
    </w:p>
    <w:p w:rsidR="004A7232" w:rsidRPr="00045F63" w:rsidRDefault="004A7232" w:rsidP="004A7232">
      <w:pPr>
        <w:pStyle w:val="libNormal"/>
        <w:rPr>
          <w:rtl/>
        </w:rPr>
      </w:pPr>
      <w:r w:rsidRPr="00045F63">
        <w:rPr>
          <w:rtl/>
        </w:rPr>
        <w:t>وفي الكشي</w:t>
      </w:r>
      <w:r>
        <w:rPr>
          <w:rtl/>
        </w:rPr>
        <w:t>:</w:t>
      </w:r>
      <w:r w:rsidRPr="00045F63">
        <w:rPr>
          <w:rtl/>
        </w:rPr>
        <w:t xml:space="preserve"> حدثني أبو عبد الله محمّد بن إبراهيم الورّاق</w:t>
      </w:r>
      <w:r>
        <w:rPr>
          <w:rtl/>
        </w:rPr>
        <w:t>،</w:t>
      </w:r>
      <w:r w:rsidRPr="00045F63">
        <w:rPr>
          <w:rtl/>
        </w:rPr>
        <w:t xml:space="preserve"> قال</w:t>
      </w:r>
      <w:r>
        <w:rPr>
          <w:rtl/>
        </w:rPr>
        <w:t>:</w:t>
      </w:r>
      <w:r w:rsidRPr="00045F63">
        <w:rPr>
          <w:rtl/>
        </w:rPr>
        <w:t xml:space="preserve"> حدثني علي بن محمّد بن يزيد القمي</w:t>
      </w:r>
      <w:r>
        <w:rPr>
          <w:rtl/>
        </w:rPr>
        <w:t>،</w:t>
      </w:r>
      <w:r w:rsidRPr="00045F63">
        <w:rPr>
          <w:rtl/>
        </w:rPr>
        <w:t xml:space="preserve"> قال</w:t>
      </w:r>
      <w:r>
        <w:rPr>
          <w:rtl/>
        </w:rPr>
        <w:t>:</w:t>
      </w:r>
      <w:r w:rsidRPr="00045F63">
        <w:rPr>
          <w:rtl/>
        </w:rPr>
        <w:t xml:space="preserve"> حدثني بنان بن محمّد بن عيسى </w:t>
      </w:r>
      <w:r>
        <w:rPr>
          <w:rtl/>
        </w:rPr>
        <w:t>[</w:t>
      </w:r>
      <w:r w:rsidRPr="00045F63">
        <w:rPr>
          <w:rtl/>
        </w:rPr>
        <w:t>عن ابن أبي عمير</w:t>
      </w:r>
      <w:r>
        <w:rPr>
          <w:rtl/>
        </w:rPr>
        <w:t>]</w:t>
      </w:r>
      <w:r w:rsidRPr="00045F63">
        <w:rPr>
          <w:rtl/>
        </w:rPr>
        <w:t xml:space="preserve"> </w:t>
      </w:r>
      <w:r w:rsidRPr="004A7232">
        <w:rPr>
          <w:rStyle w:val="libFootnotenumChar"/>
          <w:rtl/>
        </w:rPr>
        <w:t>(2)</w:t>
      </w:r>
      <w:r w:rsidRPr="00045F63">
        <w:rPr>
          <w:rtl/>
        </w:rPr>
        <w:t xml:space="preserve"> عن هشام بن سالم</w:t>
      </w:r>
      <w:r>
        <w:rPr>
          <w:rtl/>
        </w:rPr>
        <w:t>،</w:t>
      </w:r>
      <w:r w:rsidRPr="00045F63">
        <w:rPr>
          <w:rtl/>
        </w:rPr>
        <w:t xml:space="preserve"> عن محمّد بن أبي عمير </w:t>
      </w:r>
      <w:r w:rsidRPr="004A7232">
        <w:rPr>
          <w:rStyle w:val="libFootnotenumChar"/>
          <w:rtl/>
        </w:rPr>
        <w:t>(3)</w:t>
      </w:r>
      <w:r w:rsidRPr="00045F63">
        <w:rPr>
          <w:rtl/>
        </w:rPr>
        <w:t xml:space="preserve"> قال</w:t>
      </w:r>
      <w:r>
        <w:rPr>
          <w:rtl/>
        </w:rPr>
        <w:t>:</w:t>
      </w:r>
      <w:r w:rsidRPr="00045F63">
        <w:rPr>
          <w:rtl/>
        </w:rPr>
        <w:t xml:space="preserve"> دخلت على أبي عبد الله </w:t>
      </w:r>
      <w:r w:rsidRPr="004A7232">
        <w:rPr>
          <w:rStyle w:val="libAlaemChar"/>
          <w:rtl/>
        </w:rPr>
        <w:t>عليه‌السلام</w:t>
      </w:r>
      <w:r>
        <w:rPr>
          <w:rtl/>
        </w:rPr>
        <w:t>،</w:t>
      </w:r>
      <w:r w:rsidRPr="00045F63">
        <w:rPr>
          <w:rtl/>
        </w:rPr>
        <w:t xml:space="preserve"> فقال</w:t>
      </w:r>
      <w:r>
        <w:rPr>
          <w:rtl/>
        </w:rPr>
        <w:t>:</w:t>
      </w:r>
      <w:r w:rsidRPr="00045F63">
        <w:rPr>
          <w:rtl/>
        </w:rPr>
        <w:t xml:space="preserve"> كيف تركت زرارة</w:t>
      </w:r>
      <w:r>
        <w:rPr>
          <w:rtl/>
        </w:rPr>
        <w:t>؟</w:t>
      </w:r>
      <w:r w:rsidRPr="00045F63">
        <w:rPr>
          <w:rtl/>
        </w:rPr>
        <w:t xml:space="preserve"> قال</w:t>
      </w:r>
      <w:r>
        <w:rPr>
          <w:rtl/>
        </w:rPr>
        <w:t>:</w:t>
      </w:r>
      <w:r w:rsidRPr="00045F63">
        <w:rPr>
          <w:rtl/>
        </w:rPr>
        <w:t xml:space="preserve"> تركته لا يصلّي العصر حتى تغيب الشمس</w:t>
      </w:r>
      <w:r>
        <w:rPr>
          <w:rtl/>
        </w:rPr>
        <w:t>،</w:t>
      </w:r>
      <w:r w:rsidRPr="00045F63">
        <w:rPr>
          <w:rtl/>
        </w:rPr>
        <w:t xml:space="preserve"> قال</w:t>
      </w:r>
      <w:r>
        <w:rPr>
          <w:rtl/>
        </w:rPr>
        <w:t>:</w:t>
      </w:r>
      <w:r w:rsidRPr="00045F63">
        <w:rPr>
          <w:rtl/>
        </w:rPr>
        <w:t xml:space="preserve"> فأنت رسولي إليه. إلى آخره </w:t>
      </w:r>
      <w:r w:rsidRPr="004A7232">
        <w:rPr>
          <w:rStyle w:val="libFootnotenumChar"/>
          <w:rtl/>
        </w:rPr>
        <w:t>(4)</w:t>
      </w:r>
      <w:r>
        <w:rPr>
          <w:rtl/>
        </w:rPr>
        <w:t>.</w:t>
      </w:r>
    </w:p>
    <w:p w:rsidR="004A7232" w:rsidRPr="00045F63" w:rsidRDefault="004A7232" w:rsidP="004A7232">
      <w:pPr>
        <w:pStyle w:val="libNormal"/>
        <w:rPr>
          <w:rtl/>
        </w:rPr>
      </w:pPr>
      <w:r w:rsidRPr="00045F63">
        <w:rPr>
          <w:rtl/>
        </w:rPr>
        <w:t>الى غير ذلك ممّا يجده المتتبع واختلفت انظار نقدة الفن.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2</w:t>
      </w:r>
      <w:r>
        <w:rPr>
          <w:rtl/>
        </w:rPr>
        <w:t>:</w:t>
      </w:r>
      <w:r w:rsidRPr="00045F63">
        <w:rPr>
          <w:rtl/>
        </w:rPr>
        <w:t xml:space="preserve"> 5 / 6.</w:t>
      </w:r>
    </w:p>
    <w:p w:rsidR="004A7232" w:rsidRPr="00045F63" w:rsidRDefault="004A7232" w:rsidP="004A7232">
      <w:pPr>
        <w:pStyle w:val="libFootnote0"/>
        <w:rPr>
          <w:rtl/>
        </w:rPr>
      </w:pPr>
      <w:r w:rsidRPr="00045F63">
        <w:rPr>
          <w:rtl/>
        </w:rPr>
        <w:t>(2) ما أثبتناه من المصدر</w:t>
      </w:r>
      <w:r>
        <w:rPr>
          <w:rtl/>
        </w:rPr>
        <w:t>،</w:t>
      </w:r>
      <w:r w:rsidRPr="00045F63">
        <w:rPr>
          <w:rtl/>
        </w:rPr>
        <w:t xml:space="preserve"> وهو الصواب لان محمد بن عيسى لا يروي عن هشام بن سالم مباشرة</w:t>
      </w:r>
      <w:r>
        <w:rPr>
          <w:rtl/>
        </w:rPr>
        <w:t>،</w:t>
      </w:r>
      <w:r w:rsidRPr="00045F63">
        <w:rPr>
          <w:rtl/>
        </w:rPr>
        <w:t xml:space="preserve"> وواسطته اليه منصور بن حازم ويونس بن عبد الرحمن ومحمد بن أبي عمير كما في جامع الرواة 2</w:t>
      </w:r>
      <w:r>
        <w:rPr>
          <w:rtl/>
        </w:rPr>
        <w:t>:</w:t>
      </w:r>
      <w:r w:rsidRPr="00045F63">
        <w:rPr>
          <w:rtl/>
        </w:rPr>
        <w:t xml:space="preserve"> 315</w:t>
      </w:r>
      <w:r>
        <w:rPr>
          <w:rtl/>
        </w:rPr>
        <w:t xml:space="preserve"> - </w:t>
      </w:r>
      <w:r w:rsidRPr="00045F63">
        <w:rPr>
          <w:rtl/>
        </w:rPr>
        <w:t>316 / 2243</w:t>
      </w:r>
      <w:r>
        <w:rPr>
          <w:rtl/>
        </w:rPr>
        <w:t>،</w:t>
      </w:r>
      <w:r w:rsidRPr="00045F63">
        <w:rPr>
          <w:rtl/>
        </w:rPr>
        <w:t xml:space="preserve"> فراجع.</w:t>
      </w:r>
    </w:p>
    <w:p w:rsidR="004A7232" w:rsidRPr="00045F63" w:rsidRDefault="004A7232" w:rsidP="004A7232">
      <w:pPr>
        <w:pStyle w:val="libFootnote0"/>
        <w:rPr>
          <w:rtl/>
        </w:rPr>
      </w:pPr>
      <w:r w:rsidRPr="00045F63">
        <w:rPr>
          <w:rtl/>
        </w:rPr>
        <w:t>(3) هكذا ورد في الأصل والمصدر</w:t>
      </w:r>
      <w:r>
        <w:rPr>
          <w:rtl/>
        </w:rPr>
        <w:t>،</w:t>
      </w:r>
      <w:r w:rsidRPr="00045F63">
        <w:rPr>
          <w:rtl/>
        </w:rPr>
        <w:t xml:space="preserve"> والصحيح</w:t>
      </w:r>
      <w:r>
        <w:rPr>
          <w:rtl/>
        </w:rPr>
        <w:t>:</w:t>
      </w:r>
      <w:r w:rsidRPr="00045F63">
        <w:rPr>
          <w:rtl/>
        </w:rPr>
        <w:t xml:space="preserve"> محمد بن أبي عمير</w:t>
      </w:r>
      <w:r>
        <w:rPr>
          <w:rtl/>
        </w:rPr>
        <w:t>،</w:t>
      </w:r>
      <w:r w:rsidRPr="00045F63">
        <w:rPr>
          <w:rtl/>
        </w:rPr>
        <w:t xml:space="preserve"> وهو</w:t>
      </w:r>
      <w:r>
        <w:rPr>
          <w:rtl/>
        </w:rPr>
        <w:t xml:space="preserve"> - </w:t>
      </w:r>
      <w:r w:rsidRPr="00045F63">
        <w:rPr>
          <w:rtl/>
        </w:rPr>
        <w:t>في رجال الشيخ 306 / 423</w:t>
      </w:r>
      <w:r>
        <w:rPr>
          <w:rtl/>
        </w:rPr>
        <w:t xml:space="preserve"> - </w:t>
      </w:r>
      <w:r w:rsidRPr="00045F63">
        <w:rPr>
          <w:rtl/>
        </w:rPr>
        <w:t xml:space="preserve">من أصحاب أبي عبد الله الصادق </w:t>
      </w:r>
      <w:r w:rsidRPr="004A7232">
        <w:rPr>
          <w:rStyle w:val="libAlaemChar"/>
          <w:rtl/>
        </w:rPr>
        <w:t>عليه‌السلام</w:t>
      </w:r>
      <w:r>
        <w:rPr>
          <w:rtl/>
        </w:rPr>
        <w:t>،</w:t>
      </w:r>
      <w:r w:rsidRPr="00045F63">
        <w:rPr>
          <w:rtl/>
        </w:rPr>
        <w:t xml:space="preserve"> ويؤيده ما في طبعه الجامعة لرجال الكشي</w:t>
      </w:r>
      <w:r>
        <w:rPr>
          <w:rtl/>
        </w:rPr>
        <w:t>:</w:t>
      </w:r>
      <w:r w:rsidRPr="00045F63">
        <w:rPr>
          <w:rtl/>
        </w:rPr>
        <w:t xml:space="preserve"> 143 ومعجم رجال الحديث للسيد الخويي 7</w:t>
      </w:r>
      <w:r>
        <w:rPr>
          <w:rtl/>
        </w:rPr>
        <w:t>:</w:t>
      </w:r>
      <w:r w:rsidRPr="00045F63">
        <w:rPr>
          <w:rtl/>
        </w:rPr>
        <w:t xml:space="preserve"> 221</w:t>
      </w:r>
      <w:r>
        <w:rPr>
          <w:rtl/>
        </w:rPr>
        <w:t>،</w:t>
      </w:r>
      <w:r w:rsidRPr="00045F63">
        <w:rPr>
          <w:rtl/>
        </w:rPr>
        <w:t xml:space="preserve"> زيادة على وقوع محمد ابن أبي عمير في طريق الصدوق الى هشام بن سالم كما في مشيخة الفقيه 4</w:t>
      </w:r>
      <w:r>
        <w:rPr>
          <w:rtl/>
        </w:rPr>
        <w:t>:</w:t>
      </w:r>
      <w:r w:rsidRPr="00045F63">
        <w:rPr>
          <w:rtl/>
        </w:rPr>
        <w:t xml:space="preserve"> 8</w:t>
      </w:r>
      <w:r>
        <w:rPr>
          <w:rtl/>
        </w:rPr>
        <w:t>،</w:t>
      </w:r>
      <w:r w:rsidRPr="00045F63">
        <w:rPr>
          <w:rtl/>
        </w:rPr>
        <w:t xml:space="preserve"> وروايته عن هشام بن سالم في التهذيب 7</w:t>
      </w:r>
      <w:r>
        <w:rPr>
          <w:rtl/>
        </w:rPr>
        <w:t>:</w:t>
      </w:r>
      <w:r w:rsidRPr="00045F63">
        <w:rPr>
          <w:rtl/>
        </w:rPr>
        <w:t xml:space="preserve"> 245 / 1065</w:t>
      </w:r>
      <w:r>
        <w:rPr>
          <w:rtl/>
        </w:rPr>
        <w:t>،</w:t>
      </w:r>
      <w:r w:rsidRPr="00045F63">
        <w:rPr>
          <w:rtl/>
        </w:rPr>
        <w:t xml:space="preserve"> وفي الكشي كثيرا</w:t>
      </w:r>
      <w:r>
        <w:rPr>
          <w:rtl/>
        </w:rPr>
        <w:t xml:space="preserve"> - </w:t>
      </w:r>
      <w:r w:rsidRPr="00045F63">
        <w:rPr>
          <w:rtl/>
        </w:rPr>
        <w:t>وسيأتي</w:t>
      </w:r>
      <w:r>
        <w:rPr>
          <w:rtl/>
        </w:rPr>
        <w:t xml:space="preserve"> -.</w:t>
      </w:r>
    </w:p>
    <w:p w:rsidR="004A7232" w:rsidRPr="00045F63" w:rsidRDefault="004A7232" w:rsidP="004A7232">
      <w:pPr>
        <w:pStyle w:val="libFootnote"/>
        <w:rPr>
          <w:rtl/>
          <w:lang w:bidi="fa-IR"/>
        </w:rPr>
      </w:pPr>
      <w:r w:rsidRPr="00045F63">
        <w:rPr>
          <w:rtl/>
        </w:rPr>
        <w:t>أقول</w:t>
      </w:r>
      <w:r>
        <w:rPr>
          <w:rtl/>
          <w:lang w:bidi="ar-IQ"/>
        </w:rPr>
        <w:t>:</w:t>
      </w:r>
      <w:r w:rsidRPr="00045F63">
        <w:rPr>
          <w:rtl/>
        </w:rPr>
        <w:t xml:space="preserve"> إذا لم يكن كذلك</w:t>
      </w:r>
      <w:r>
        <w:rPr>
          <w:rtl/>
          <w:lang w:bidi="ar-IQ"/>
        </w:rPr>
        <w:t>،</w:t>
      </w:r>
      <w:r w:rsidRPr="00045F63">
        <w:rPr>
          <w:rtl/>
        </w:rPr>
        <w:t xml:space="preserve"> فكيف جاز لمحمد بن أبي عمير ان يقول</w:t>
      </w:r>
      <w:r>
        <w:rPr>
          <w:rtl/>
          <w:lang w:bidi="ar-IQ"/>
        </w:rPr>
        <w:t>:</w:t>
      </w:r>
      <w:r w:rsidRPr="00045F63">
        <w:rPr>
          <w:rtl/>
        </w:rPr>
        <w:t xml:space="preserve"> تركته </w:t>
      </w:r>
      <w:r>
        <w:rPr>
          <w:rtl/>
        </w:rPr>
        <w:t>(</w:t>
      </w:r>
      <w:r w:rsidRPr="00045F63">
        <w:rPr>
          <w:rtl/>
        </w:rPr>
        <w:t>أي زرارة</w:t>
      </w:r>
      <w:r>
        <w:rPr>
          <w:rtl/>
        </w:rPr>
        <w:t>)</w:t>
      </w:r>
      <w:r w:rsidRPr="00045F63">
        <w:rPr>
          <w:rtl/>
        </w:rPr>
        <w:t xml:space="preserve"> كما في الخبر</w:t>
      </w:r>
      <w:r>
        <w:rPr>
          <w:rtl/>
          <w:lang w:bidi="ar-IQ"/>
        </w:rPr>
        <w:t>،</w:t>
      </w:r>
      <w:r w:rsidRPr="00045F63">
        <w:rPr>
          <w:rtl/>
        </w:rPr>
        <w:t xml:space="preserve"> وزرارة مات سنة مائة وخمسين</w:t>
      </w:r>
      <w:r>
        <w:rPr>
          <w:rtl/>
          <w:lang w:bidi="ar-IQ"/>
        </w:rPr>
        <w:t>،</w:t>
      </w:r>
      <w:r w:rsidRPr="00045F63">
        <w:rPr>
          <w:rtl/>
        </w:rPr>
        <w:t xml:space="preserve"> ومحمد بن أبي عمير مات سنة سبع عشرة ومائتين كما في رجال النجاشي 175 / 463 و327 / 887</w:t>
      </w:r>
      <w:r>
        <w:rPr>
          <w:rtl/>
          <w:lang w:bidi="ar-IQ"/>
        </w:rPr>
        <w:t>،</w:t>
      </w:r>
      <w:r w:rsidRPr="00045F63">
        <w:rPr>
          <w:rtl/>
        </w:rPr>
        <w:t xml:space="preserve"> وهذا لا يتم الا ان يكون محمد بن أبي عمير من المعمرين</w:t>
      </w:r>
      <w:r>
        <w:rPr>
          <w:rtl/>
          <w:lang w:bidi="ar-IQ"/>
        </w:rPr>
        <w:t xml:space="preserve"> - </w:t>
      </w:r>
      <w:r w:rsidRPr="00045F63">
        <w:rPr>
          <w:rtl/>
        </w:rPr>
        <w:t>كما احتمله المصنف فيما تقدم</w:t>
      </w:r>
      <w:r>
        <w:rPr>
          <w:rtl/>
          <w:lang w:bidi="ar-IQ"/>
        </w:rPr>
        <w:t xml:space="preserve"> - </w:t>
      </w:r>
      <w:r w:rsidRPr="00045F63">
        <w:rPr>
          <w:rtl/>
        </w:rPr>
        <w:t>ولم ينص احد عليه</w:t>
      </w:r>
      <w:r>
        <w:rPr>
          <w:rtl/>
          <w:lang w:bidi="ar-IQ"/>
        </w:rPr>
        <w:t>،</w:t>
      </w:r>
      <w:r w:rsidRPr="00045F63">
        <w:rPr>
          <w:rtl/>
        </w:rPr>
        <w:t xml:space="preserve"> فلاحظ.</w:t>
      </w:r>
    </w:p>
    <w:p w:rsidR="004A7232" w:rsidRPr="00045F63" w:rsidRDefault="004A7232" w:rsidP="004A7232">
      <w:pPr>
        <w:pStyle w:val="libFootnote0"/>
        <w:rPr>
          <w:rtl/>
        </w:rPr>
      </w:pPr>
      <w:r w:rsidRPr="00045F63">
        <w:rPr>
          <w:rtl/>
        </w:rPr>
        <w:t>(4) رجال الكشي 1</w:t>
      </w:r>
      <w:r>
        <w:rPr>
          <w:rtl/>
        </w:rPr>
        <w:t>:</w:t>
      </w:r>
      <w:r w:rsidRPr="00045F63">
        <w:rPr>
          <w:rtl/>
        </w:rPr>
        <w:t xml:space="preserve"> 355 / 224.</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فمنهم من أخذ بظاهر هذه الأسانيد وتلقّاه بالقبول</w:t>
      </w:r>
      <w:r>
        <w:rPr>
          <w:rtl/>
        </w:rPr>
        <w:t>،</w:t>
      </w:r>
      <w:r w:rsidRPr="00045F63">
        <w:rPr>
          <w:rtl/>
        </w:rPr>
        <w:t xml:space="preserve"> فقال الفاضل الخبير الأردبيلي في جامع الرواة</w:t>
      </w:r>
      <w:r>
        <w:rPr>
          <w:rtl/>
        </w:rPr>
        <w:t>:</w:t>
      </w:r>
      <w:r w:rsidRPr="00045F63">
        <w:rPr>
          <w:rtl/>
        </w:rPr>
        <w:t xml:space="preserve"> أقول</w:t>
      </w:r>
      <w:r>
        <w:rPr>
          <w:rtl/>
        </w:rPr>
        <w:t>:</w:t>
      </w:r>
      <w:r w:rsidRPr="00045F63">
        <w:rPr>
          <w:rtl/>
        </w:rPr>
        <w:t xml:space="preserve"> على ما رأيناه روايته عن أبي عبد الله </w:t>
      </w:r>
      <w:r w:rsidRPr="004A7232">
        <w:rPr>
          <w:rStyle w:val="libAlaemChar"/>
          <w:rtl/>
        </w:rPr>
        <w:t>عليه‌السلام</w:t>
      </w:r>
      <w:r w:rsidRPr="00045F63">
        <w:rPr>
          <w:rtl/>
        </w:rPr>
        <w:t xml:space="preserve"> كثيرا</w:t>
      </w:r>
      <w:r>
        <w:rPr>
          <w:rtl/>
        </w:rPr>
        <w:t>،</w:t>
      </w:r>
      <w:r w:rsidRPr="00045F63">
        <w:rPr>
          <w:rtl/>
        </w:rPr>
        <w:t xml:space="preserve"> ظهر أنه أدرك من الأئمة </w:t>
      </w:r>
      <w:r w:rsidRPr="004A7232">
        <w:rPr>
          <w:rStyle w:val="libAlaemChar"/>
          <w:rtl/>
        </w:rPr>
        <w:t>عليهم‌السلام</w:t>
      </w:r>
      <w:r w:rsidRPr="00045F63">
        <w:rPr>
          <w:rtl/>
        </w:rPr>
        <w:t xml:space="preserve"> أربعة</w:t>
      </w:r>
      <w:r>
        <w:rPr>
          <w:rtl/>
        </w:rPr>
        <w:t>،</w:t>
      </w:r>
      <w:r w:rsidRPr="00045F63">
        <w:rPr>
          <w:rtl/>
        </w:rPr>
        <w:t xml:space="preserve"> فإن قيل</w:t>
      </w:r>
      <w:r>
        <w:rPr>
          <w:rtl/>
        </w:rPr>
        <w:t>:</w:t>
      </w:r>
      <w:r>
        <w:rPr>
          <w:rFonts w:hint="cs"/>
          <w:rtl/>
        </w:rPr>
        <w:t xml:space="preserve"> </w:t>
      </w:r>
      <w:r w:rsidRPr="00045F63">
        <w:rPr>
          <w:rtl/>
        </w:rPr>
        <w:t xml:space="preserve">بعيد أن يروي عن أبي عبد الله </w:t>
      </w:r>
      <w:r w:rsidRPr="004A7232">
        <w:rPr>
          <w:rStyle w:val="libAlaemChar"/>
          <w:rtl/>
        </w:rPr>
        <w:t>عليه‌السلام</w:t>
      </w:r>
      <w:r w:rsidRPr="00045F63">
        <w:rPr>
          <w:rtl/>
        </w:rPr>
        <w:t xml:space="preserve"> بلا واسطة لبعد زمانهما</w:t>
      </w:r>
      <w:r>
        <w:rPr>
          <w:rtl/>
        </w:rPr>
        <w:t>،</w:t>
      </w:r>
      <w:r w:rsidRPr="00045F63">
        <w:rPr>
          <w:rtl/>
        </w:rPr>
        <w:t xml:space="preserve"> قلنا</w:t>
      </w:r>
      <w:r>
        <w:rPr>
          <w:rtl/>
        </w:rPr>
        <w:t>:</w:t>
      </w:r>
      <w:r>
        <w:rPr>
          <w:rFonts w:hint="cs"/>
          <w:rtl/>
        </w:rPr>
        <w:t xml:space="preserve"> </w:t>
      </w:r>
      <w:r w:rsidRPr="00045F63">
        <w:rPr>
          <w:rtl/>
        </w:rPr>
        <w:t xml:space="preserve">مضيّه </w:t>
      </w:r>
      <w:r w:rsidRPr="004A7232">
        <w:rPr>
          <w:rStyle w:val="libAlaemChar"/>
          <w:rtl/>
        </w:rPr>
        <w:t>عليه‌السلام</w:t>
      </w:r>
      <w:r w:rsidRPr="00045F63">
        <w:rPr>
          <w:rtl/>
        </w:rPr>
        <w:t xml:space="preserve"> على ما في الكافي سنة ثمان وأربعين ومائة</w:t>
      </w:r>
      <w:r>
        <w:rPr>
          <w:rtl/>
        </w:rPr>
        <w:t>،</w:t>
      </w:r>
      <w:r w:rsidRPr="00045F63">
        <w:rPr>
          <w:rtl/>
        </w:rPr>
        <w:t xml:space="preserve"> وموته </w:t>
      </w:r>
      <w:r w:rsidRPr="004A7232">
        <w:rPr>
          <w:rStyle w:val="libAlaemChar"/>
          <w:rtl/>
        </w:rPr>
        <w:t>رحمه‌الله</w:t>
      </w:r>
      <w:r w:rsidRPr="00045F63">
        <w:rPr>
          <w:rtl/>
        </w:rPr>
        <w:t xml:space="preserve"> على ما في النجاشي والخلاصة سنة سبع عشر ومائتين</w:t>
      </w:r>
      <w:r>
        <w:rPr>
          <w:rtl/>
        </w:rPr>
        <w:t>،</w:t>
      </w:r>
      <w:r w:rsidRPr="00045F63">
        <w:rPr>
          <w:rtl/>
        </w:rPr>
        <w:t xml:space="preserve"> فالفاصلة بين الموتين تسعة وستون وإذا كان عمره ثمانون سنة أو أزيد أو أقلّ بقليل يمكن ان يروي عنه </w:t>
      </w:r>
      <w:r w:rsidRPr="004A7232">
        <w:rPr>
          <w:rStyle w:val="libAlaemChar"/>
          <w:rtl/>
        </w:rPr>
        <w:t>عليه‌السلام</w:t>
      </w:r>
      <w:r>
        <w:rPr>
          <w:rtl/>
        </w:rPr>
        <w:t>.</w:t>
      </w:r>
    </w:p>
    <w:p w:rsidR="004A7232" w:rsidRPr="00045F63" w:rsidRDefault="004A7232" w:rsidP="004A7232">
      <w:pPr>
        <w:pStyle w:val="libNormal"/>
        <w:rPr>
          <w:rtl/>
        </w:rPr>
      </w:pPr>
      <w:r w:rsidRPr="00045F63">
        <w:rPr>
          <w:rtl/>
        </w:rPr>
        <w:t xml:space="preserve">ويؤيّد ما نقلنا نقل الشيخ </w:t>
      </w:r>
      <w:r w:rsidRPr="004A7232">
        <w:rPr>
          <w:rStyle w:val="libAlaemChar"/>
          <w:rtl/>
        </w:rPr>
        <w:t>رحمه‌الله</w:t>
      </w:r>
      <w:r w:rsidRPr="00045F63">
        <w:rPr>
          <w:rtl/>
        </w:rPr>
        <w:t xml:space="preserve"> تعالى ان محمّد بن أبي عمر من رجال الصادق </w:t>
      </w:r>
      <w:r w:rsidRPr="004A7232">
        <w:rPr>
          <w:rStyle w:val="libAlaemChar"/>
          <w:rtl/>
        </w:rPr>
        <w:t>عليه‌السلام</w:t>
      </w:r>
      <w:r>
        <w:rPr>
          <w:rtl/>
        </w:rPr>
        <w:t>،</w:t>
      </w:r>
      <w:r w:rsidRPr="00045F63">
        <w:rPr>
          <w:rtl/>
        </w:rPr>
        <w:t xml:space="preserve"> وهو وان كان ابن أبي عمر مكبّرا</w:t>
      </w:r>
      <w:r>
        <w:rPr>
          <w:rtl/>
        </w:rPr>
        <w:t>،</w:t>
      </w:r>
      <w:r w:rsidRPr="00045F63">
        <w:rPr>
          <w:rtl/>
        </w:rPr>
        <w:t xml:space="preserve"> لكن بينا في ترجمته قرائن أنه اشتباه والصواب مصغّرا </w:t>
      </w:r>
      <w:r w:rsidRPr="004A7232">
        <w:rPr>
          <w:rStyle w:val="libFootnotenumChar"/>
          <w:rtl/>
        </w:rPr>
        <w:t>(1)</w:t>
      </w:r>
      <w:r>
        <w:rPr>
          <w:rtl/>
        </w:rPr>
        <w:t>.</w:t>
      </w:r>
    </w:p>
    <w:p w:rsidR="004A7232" w:rsidRPr="00045F63" w:rsidRDefault="004A7232" w:rsidP="004A7232">
      <w:pPr>
        <w:pStyle w:val="libNormal"/>
        <w:rPr>
          <w:rtl/>
        </w:rPr>
      </w:pPr>
      <w:r w:rsidRPr="00045F63">
        <w:rPr>
          <w:rtl/>
        </w:rPr>
        <w:t>ويؤيّده أيضا كون محمّد بن نعيم الصحاف وصيّه</w:t>
      </w:r>
      <w:r>
        <w:rPr>
          <w:rtl/>
        </w:rPr>
        <w:t>،</w:t>
      </w:r>
      <w:r w:rsidRPr="00045F63">
        <w:rPr>
          <w:rtl/>
        </w:rPr>
        <w:t xml:space="preserve"> لأنه روى عن أبي عبد الله </w:t>
      </w:r>
      <w:r w:rsidRPr="004A7232">
        <w:rPr>
          <w:rStyle w:val="libAlaemChar"/>
          <w:rtl/>
        </w:rPr>
        <w:t>عليه‌السلام</w:t>
      </w:r>
      <w:r w:rsidRPr="00045F63">
        <w:rPr>
          <w:rtl/>
        </w:rPr>
        <w:t xml:space="preserve"> على ما في ترجمة أخيه الحسين بن نعيم نقلا عن الخلاصة </w:t>
      </w:r>
      <w:r w:rsidRPr="004A7232">
        <w:rPr>
          <w:rStyle w:val="libFootnotenumChar"/>
          <w:rtl/>
        </w:rPr>
        <w:t>(2)</w:t>
      </w:r>
      <w:r w:rsidRPr="00045F63">
        <w:rPr>
          <w:rtl/>
        </w:rPr>
        <w:t xml:space="preserve"> والنجاشي </w:t>
      </w:r>
      <w:r w:rsidRPr="004A7232">
        <w:rPr>
          <w:rStyle w:val="libFootnotenumChar"/>
          <w:rtl/>
        </w:rPr>
        <w:t>(3)</w:t>
      </w:r>
      <w:r w:rsidRPr="00045F63">
        <w:rPr>
          <w:rtl/>
        </w:rPr>
        <w:t xml:space="preserve"> فإذا روى وصيّه عن أبي عبد الله </w:t>
      </w:r>
      <w:r w:rsidRPr="004A7232">
        <w:rPr>
          <w:rStyle w:val="libAlaemChar"/>
          <w:rtl/>
        </w:rPr>
        <w:t>عليه‌السلام</w:t>
      </w:r>
      <w:r w:rsidRPr="00045F63">
        <w:rPr>
          <w:rtl/>
        </w:rPr>
        <w:t xml:space="preserve"> وبقي الى بعد وفاته فروايته عنه </w:t>
      </w:r>
      <w:r w:rsidRPr="004A7232">
        <w:rPr>
          <w:rStyle w:val="libAlaemChar"/>
          <w:rtl/>
        </w:rPr>
        <w:t>عليه‌السلام</w:t>
      </w:r>
      <w:r w:rsidRPr="00045F63">
        <w:rPr>
          <w:rtl/>
        </w:rPr>
        <w:t xml:space="preserve"> كانت بطريق أولى</w:t>
      </w:r>
      <w:r>
        <w:rPr>
          <w:rtl/>
        </w:rPr>
        <w:t>،</w:t>
      </w:r>
      <w:r w:rsidRPr="00045F63">
        <w:rPr>
          <w:rtl/>
        </w:rPr>
        <w:t xml:space="preserve"> انتهى </w:t>
      </w:r>
      <w:r w:rsidRPr="004A7232">
        <w:rPr>
          <w:rStyle w:val="libFootnotenumChar"/>
          <w:rtl/>
        </w:rPr>
        <w:t>(4)</w:t>
      </w:r>
      <w:r>
        <w:rPr>
          <w:rtl/>
        </w:rPr>
        <w:t>.</w:t>
      </w:r>
    </w:p>
    <w:p w:rsidR="004A7232" w:rsidRPr="00045F63" w:rsidRDefault="004A7232" w:rsidP="004A7232">
      <w:pPr>
        <w:pStyle w:val="libNormal"/>
        <w:rPr>
          <w:rtl/>
        </w:rPr>
      </w:pPr>
      <w:r w:rsidRPr="00045F63">
        <w:rPr>
          <w:rtl/>
        </w:rPr>
        <w:t xml:space="preserve">وهو كلام حسن الاّ أن ظاهر خبر الكشي </w:t>
      </w:r>
      <w:r w:rsidRPr="004A7232">
        <w:rPr>
          <w:rStyle w:val="libFootnotenumChar"/>
          <w:rtl/>
        </w:rPr>
        <w:t>(5)</w:t>
      </w:r>
      <w:r w:rsidRPr="00045F63">
        <w:rPr>
          <w:rtl/>
        </w:rPr>
        <w:t xml:space="preserve"> يقتضي أن يكون ابن أبي عمير في عهده </w:t>
      </w:r>
      <w:r w:rsidRPr="004A7232">
        <w:rPr>
          <w:rStyle w:val="libAlaemChar"/>
          <w:rtl/>
        </w:rPr>
        <w:t>عليه‌السلام</w:t>
      </w:r>
      <w:r w:rsidRPr="00045F63">
        <w:rPr>
          <w:rtl/>
        </w:rPr>
        <w:t xml:space="preserve"> رجلا قابلا لرسالته الى مثل زرارة</w:t>
      </w:r>
      <w:r>
        <w:rPr>
          <w:rtl/>
        </w:rPr>
        <w:t>،</w:t>
      </w:r>
      <w:r w:rsidRPr="00045F63">
        <w:rPr>
          <w:rtl/>
        </w:rPr>
        <w:t xml:space="preserve"> ومعه يعدّ من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الاشتباه المشار اليه يخص محمد بن أبي عمر</w:t>
      </w:r>
      <w:r>
        <w:rPr>
          <w:rtl/>
        </w:rPr>
        <w:t>،</w:t>
      </w:r>
      <w:r w:rsidRPr="00045F63">
        <w:rPr>
          <w:rtl/>
        </w:rPr>
        <w:t xml:space="preserve"> وفي بعض النسخ </w:t>
      </w:r>
      <w:r>
        <w:rPr>
          <w:rtl/>
        </w:rPr>
        <w:t>(</w:t>
      </w:r>
      <w:r w:rsidRPr="00045F63">
        <w:rPr>
          <w:rtl/>
        </w:rPr>
        <w:t>عمرة</w:t>
      </w:r>
      <w:r>
        <w:rPr>
          <w:rtl/>
        </w:rPr>
        <w:t>)</w:t>
      </w:r>
      <w:r w:rsidRPr="00045F63">
        <w:rPr>
          <w:rtl/>
        </w:rPr>
        <w:t xml:space="preserve"> بياع السابري البزاز</w:t>
      </w:r>
      <w:r>
        <w:rPr>
          <w:rtl/>
        </w:rPr>
        <w:t>،</w:t>
      </w:r>
      <w:r w:rsidRPr="00045F63">
        <w:rPr>
          <w:rtl/>
        </w:rPr>
        <w:t xml:space="preserve"> لا محمد بن أبي عمر الطبيب الكوفي</w:t>
      </w:r>
      <w:r>
        <w:rPr>
          <w:rtl/>
        </w:rPr>
        <w:t>،</w:t>
      </w:r>
      <w:r w:rsidRPr="00045F63">
        <w:rPr>
          <w:rtl/>
        </w:rPr>
        <w:t xml:space="preserve"> وكلاهما من أصحاب الصادق </w:t>
      </w:r>
      <w:r w:rsidRPr="004A7232">
        <w:rPr>
          <w:rStyle w:val="libAlaemChar"/>
          <w:rtl/>
        </w:rPr>
        <w:t>عليه‌السلام</w:t>
      </w:r>
      <w:r w:rsidRPr="00045F63">
        <w:rPr>
          <w:rtl/>
        </w:rPr>
        <w:t xml:space="preserve"> كما في رجال الشيخ 306 / 411 و306 / 423</w:t>
      </w:r>
      <w:r>
        <w:rPr>
          <w:rtl/>
        </w:rPr>
        <w:t>،</w:t>
      </w:r>
      <w:r w:rsidRPr="00045F63">
        <w:rPr>
          <w:rtl/>
        </w:rPr>
        <w:t xml:space="preserve"> فلاحظ.</w:t>
      </w:r>
    </w:p>
    <w:p w:rsidR="004A7232" w:rsidRPr="00045F63" w:rsidRDefault="004A7232" w:rsidP="004A7232">
      <w:pPr>
        <w:pStyle w:val="libFootnote0"/>
        <w:rPr>
          <w:rtl/>
        </w:rPr>
      </w:pPr>
      <w:r w:rsidRPr="00045F63">
        <w:rPr>
          <w:rtl/>
        </w:rPr>
        <w:t>(2) رجال العلامة 51 / 17.</w:t>
      </w:r>
    </w:p>
    <w:p w:rsidR="004A7232" w:rsidRPr="00045F63" w:rsidRDefault="004A7232" w:rsidP="004A7232">
      <w:pPr>
        <w:pStyle w:val="libFootnote0"/>
        <w:rPr>
          <w:rtl/>
        </w:rPr>
      </w:pPr>
      <w:r w:rsidRPr="00045F63">
        <w:rPr>
          <w:rtl/>
        </w:rPr>
        <w:t>(3) رجال النجاشي 53 / 120.</w:t>
      </w:r>
    </w:p>
    <w:p w:rsidR="004A7232" w:rsidRPr="00045F63" w:rsidRDefault="004A7232" w:rsidP="004A7232">
      <w:pPr>
        <w:pStyle w:val="libFootnote0"/>
        <w:rPr>
          <w:rtl/>
        </w:rPr>
      </w:pPr>
      <w:r w:rsidRPr="00045F63">
        <w:rPr>
          <w:rtl/>
        </w:rPr>
        <w:t>(4) جامع الرواة 2</w:t>
      </w:r>
      <w:r>
        <w:rPr>
          <w:rtl/>
        </w:rPr>
        <w:t>:</w:t>
      </w:r>
      <w:r w:rsidRPr="00045F63">
        <w:rPr>
          <w:rtl/>
        </w:rPr>
        <w:t xml:space="preserve"> 56 / 427 ولمزيد الفائدة انظر معجم رجال الحديث 14</w:t>
      </w:r>
      <w:r>
        <w:rPr>
          <w:rtl/>
        </w:rPr>
        <w:t>:</w:t>
      </w:r>
      <w:r w:rsidRPr="00045F63">
        <w:rPr>
          <w:rtl/>
        </w:rPr>
        <w:t xml:space="preserve"> 286.</w:t>
      </w:r>
    </w:p>
    <w:p w:rsidR="004A7232" w:rsidRPr="00045F63" w:rsidRDefault="004A7232" w:rsidP="004A7232">
      <w:pPr>
        <w:pStyle w:val="libFootnote0"/>
        <w:rPr>
          <w:rtl/>
        </w:rPr>
      </w:pPr>
      <w:r w:rsidRPr="00045F63">
        <w:rPr>
          <w:rtl/>
        </w:rPr>
        <w:t>(5) رجال الكشي 1</w:t>
      </w:r>
      <w:r>
        <w:rPr>
          <w:rtl/>
        </w:rPr>
        <w:t>:</w:t>
      </w:r>
      <w:r w:rsidRPr="00045F63">
        <w:rPr>
          <w:rtl/>
        </w:rPr>
        <w:t xml:space="preserve"> 355 / 224.</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المعمرين الذين بناؤهم على الإشارة إليه في ترجمة أمثاله من العاظم.</w:t>
      </w:r>
    </w:p>
    <w:p w:rsidR="004A7232" w:rsidRPr="00045F63" w:rsidRDefault="004A7232" w:rsidP="004A7232">
      <w:pPr>
        <w:pStyle w:val="libNormal"/>
        <w:rPr>
          <w:rtl/>
        </w:rPr>
      </w:pPr>
      <w:r w:rsidRPr="00045F63">
        <w:rPr>
          <w:rtl/>
        </w:rPr>
        <w:t xml:space="preserve">ومنهم من أخذ بظاهر كلام الجماعة من أنه لم يدركه </w:t>
      </w:r>
      <w:r w:rsidRPr="004A7232">
        <w:rPr>
          <w:rStyle w:val="libAlaemChar"/>
          <w:rtl/>
        </w:rPr>
        <w:t>عليه‌السلام</w:t>
      </w:r>
      <w:r>
        <w:rPr>
          <w:rtl/>
        </w:rPr>
        <w:t>،</w:t>
      </w:r>
      <w:r w:rsidRPr="00045F63">
        <w:rPr>
          <w:rtl/>
        </w:rPr>
        <w:t xml:space="preserve"> وبنى على تأويل ما عثر عليه من الاخبار المذكورة.</w:t>
      </w:r>
    </w:p>
    <w:p w:rsidR="004A7232" w:rsidRPr="00045F63" w:rsidRDefault="004A7232" w:rsidP="004A7232">
      <w:pPr>
        <w:pStyle w:val="libNormal"/>
        <w:rPr>
          <w:rtl/>
        </w:rPr>
      </w:pPr>
      <w:r w:rsidRPr="00045F63">
        <w:rPr>
          <w:rtl/>
        </w:rPr>
        <w:t>قال العالم الفاضل الكاظمي في تكملة الرجال</w:t>
      </w:r>
      <w:r>
        <w:rPr>
          <w:rtl/>
        </w:rPr>
        <w:t>:</w:t>
      </w:r>
      <w:r w:rsidRPr="00045F63">
        <w:rPr>
          <w:rtl/>
        </w:rPr>
        <w:t xml:space="preserve"> لم يذكر أحد من الرجاليين أن محمّد بن أبي عمير من أصحاب الصادق </w:t>
      </w:r>
      <w:r w:rsidRPr="004A7232">
        <w:rPr>
          <w:rStyle w:val="libAlaemChar"/>
          <w:rtl/>
        </w:rPr>
        <w:t>عليه‌السلام</w:t>
      </w:r>
      <w:r>
        <w:rPr>
          <w:rtl/>
        </w:rPr>
        <w:t>،</w:t>
      </w:r>
      <w:r w:rsidRPr="00045F63">
        <w:rPr>
          <w:rtl/>
        </w:rPr>
        <w:t xml:space="preserve"> بل ظاهرهم انه لم يدركه</w:t>
      </w:r>
      <w:r>
        <w:rPr>
          <w:rtl/>
        </w:rPr>
        <w:t>،</w:t>
      </w:r>
      <w:r w:rsidRPr="00045F63">
        <w:rPr>
          <w:rtl/>
        </w:rPr>
        <w:t xml:space="preserve"> ولذا عدّه الشيخ الكشي في الطبقة الثالثة من أصحاب الإجماع.</w:t>
      </w:r>
    </w:p>
    <w:p w:rsidR="004A7232" w:rsidRPr="00045F63" w:rsidRDefault="004A7232" w:rsidP="004A7232">
      <w:pPr>
        <w:pStyle w:val="libNormal"/>
        <w:rPr>
          <w:rtl/>
        </w:rPr>
      </w:pPr>
      <w:r w:rsidRPr="00045F63">
        <w:rPr>
          <w:rtl/>
        </w:rPr>
        <w:t xml:space="preserve">إذا عرفت ذلك فاعلم ان الشيخ الكليني روى في الكافي في باب أوقات صلاة الجمعة والعصر </w:t>
      </w:r>
      <w:r w:rsidRPr="004A7232">
        <w:rPr>
          <w:rStyle w:val="libFootnotenumChar"/>
          <w:rtl/>
        </w:rPr>
        <w:t>(1)</w:t>
      </w:r>
      <w:r>
        <w:rPr>
          <w:rtl/>
        </w:rPr>
        <w:t xml:space="preserve"> - </w:t>
      </w:r>
      <w:r w:rsidRPr="00045F63">
        <w:rPr>
          <w:rtl/>
        </w:rPr>
        <w:t>وساق الحديث الأوّل ثم قال</w:t>
      </w:r>
      <w:r>
        <w:rPr>
          <w:rtl/>
        </w:rPr>
        <w:t xml:space="preserve"> -:</w:t>
      </w:r>
      <w:r w:rsidRPr="00045F63">
        <w:rPr>
          <w:rtl/>
        </w:rPr>
        <w:t xml:space="preserve"> والتفصيّ </w:t>
      </w:r>
      <w:r w:rsidRPr="004A7232">
        <w:rPr>
          <w:rStyle w:val="libFootnotenumChar"/>
          <w:rtl/>
        </w:rPr>
        <w:t>(2)</w:t>
      </w:r>
      <w:r w:rsidRPr="00045F63">
        <w:rPr>
          <w:rtl/>
        </w:rPr>
        <w:t xml:space="preserve"> امّا بالإرسال وهو واضح</w:t>
      </w:r>
      <w:r>
        <w:rPr>
          <w:rtl/>
        </w:rPr>
        <w:t>،</w:t>
      </w:r>
      <w:r w:rsidRPr="00045F63">
        <w:rPr>
          <w:rtl/>
        </w:rPr>
        <w:t xml:space="preserve"> أو بالقلب بأن يكون محمّد هذا مقدّما والقاسم مؤخّرا</w:t>
      </w:r>
      <w:r>
        <w:rPr>
          <w:rtl/>
        </w:rPr>
        <w:t>،</w:t>
      </w:r>
      <w:r w:rsidRPr="00045F63">
        <w:rPr>
          <w:rtl/>
        </w:rPr>
        <w:t xml:space="preserve"> والأصل هكذا</w:t>
      </w:r>
      <w:r>
        <w:rPr>
          <w:rtl/>
        </w:rPr>
        <w:t>:</w:t>
      </w:r>
      <w:r w:rsidRPr="00045F63">
        <w:rPr>
          <w:rtl/>
        </w:rPr>
        <w:t xml:space="preserve"> محمّد بن أبي عمير عن القاسم بن عروة قال</w:t>
      </w:r>
      <w:r>
        <w:rPr>
          <w:rtl/>
        </w:rPr>
        <w:t>:</w:t>
      </w:r>
      <w:r w:rsidRPr="00045F63">
        <w:rPr>
          <w:rtl/>
        </w:rPr>
        <w:t xml:space="preserve"> سألت أبا عبد الله </w:t>
      </w:r>
      <w:r w:rsidRPr="004A7232">
        <w:rPr>
          <w:rStyle w:val="libAlaemChar"/>
          <w:rtl/>
        </w:rPr>
        <w:t>عليه‌السلام</w:t>
      </w:r>
      <w:r>
        <w:rPr>
          <w:rtl/>
        </w:rPr>
        <w:t>،</w:t>
      </w:r>
      <w:r w:rsidRPr="00045F63">
        <w:rPr>
          <w:rtl/>
        </w:rPr>
        <w:t xml:space="preserve"> ويحقق هذا ما ذكرناه في ترجمة القاسم</w:t>
      </w:r>
      <w:r>
        <w:rPr>
          <w:rtl/>
        </w:rPr>
        <w:t xml:space="preserve"> - </w:t>
      </w:r>
      <w:r w:rsidRPr="00045F63">
        <w:rPr>
          <w:rtl/>
        </w:rPr>
        <w:t xml:space="preserve">هذا </w:t>
      </w:r>
      <w:r w:rsidRPr="004A7232">
        <w:rPr>
          <w:rStyle w:val="libFootnotenumChar"/>
          <w:rtl/>
        </w:rPr>
        <w:t>(3)</w:t>
      </w:r>
      <w:r>
        <w:rPr>
          <w:rtl/>
        </w:rPr>
        <w:t xml:space="preserve"> - </w:t>
      </w:r>
      <w:r w:rsidRPr="00045F63">
        <w:rPr>
          <w:rtl/>
        </w:rPr>
        <w:t xml:space="preserve">انه يروي عنه محمّد بن أبي عمير وأنه من أصحاب الصادق </w:t>
      </w:r>
      <w:r w:rsidRPr="004A7232">
        <w:rPr>
          <w:rStyle w:val="libAlaemChar"/>
          <w:rtl/>
        </w:rPr>
        <w:t>عليه‌السلام</w:t>
      </w:r>
      <w:r>
        <w:rPr>
          <w:rtl/>
        </w:rPr>
        <w:t>،</w:t>
      </w:r>
      <w:r w:rsidRPr="00045F63">
        <w:rPr>
          <w:rtl/>
        </w:rPr>
        <w:t xml:space="preserve"> الاّ أنه يبقى الاشكال من حيث انّهم ذكروا ان محمّد بن خالد روى عن القاسم بن عروة ولم يذكروا انّه روى عن ابن أبي عمير وان كانا متعاصرين.</w:t>
      </w:r>
    </w:p>
    <w:p w:rsidR="004A7232" w:rsidRPr="00045F63" w:rsidRDefault="004A7232" w:rsidP="004A7232">
      <w:pPr>
        <w:pStyle w:val="libNormal"/>
        <w:rPr>
          <w:rtl/>
        </w:rPr>
      </w:pPr>
      <w:r w:rsidRPr="00045F63">
        <w:rPr>
          <w:rtl/>
        </w:rPr>
        <w:t>وجوابه</w:t>
      </w:r>
      <w:r>
        <w:rPr>
          <w:rtl/>
        </w:rPr>
        <w:t>:</w:t>
      </w:r>
      <w:r w:rsidRPr="00045F63">
        <w:rPr>
          <w:rtl/>
        </w:rPr>
        <w:t xml:space="preserve"> أنه وان كانا متعاصرين فإنه ليس كلّ متعاصرين يلزم رواية كلّ منهما عن الآخر</w:t>
      </w:r>
      <w:r>
        <w:rPr>
          <w:rtl/>
        </w:rPr>
        <w:t>،</w:t>
      </w:r>
      <w:r w:rsidRPr="00045F63">
        <w:rPr>
          <w:rtl/>
        </w:rPr>
        <w:t xml:space="preserve"> فإن المدار على تحقق طرق التحمّل.</w:t>
      </w:r>
    </w:p>
    <w:p w:rsidR="004A7232" w:rsidRPr="00045F63" w:rsidRDefault="004A7232" w:rsidP="004A7232">
      <w:pPr>
        <w:pStyle w:val="libNormal"/>
        <w:rPr>
          <w:rtl/>
        </w:rPr>
      </w:pPr>
      <w:r w:rsidRPr="00045F63">
        <w:rPr>
          <w:rtl/>
        </w:rPr>
        <w:t>ويمكن دفعه بأنه إذا ورد في الأسانيد رواية رواها عن آخر وجاز اجتماع كلّ منهما في عصر واحد انتفى الإرسال عملا بظاهر الحال من الاسناد مع عدم المعارض</w:t>
      </w:r>
      <w:r>
        <w:rPr>
          <w:rtl/>
        </w:rPr>
        <w:t>،</w:t>
      </w:r>
      <w:r w:rsidRPr="00045F63">
        <w:rPr>
          <w:rtl/>
        </w:rPr>
        <w:t xml:space="preserve"> والأصل عدم السهو والغلط والنسيان والتوهم والاشتباه</w:t>
      </w:r>
      <w:r>
        <w:rPr>
          <w:rtl/>
        </w:rPr>
        <w:t>،</w:t>
      </w:r>
      <w:r w:rsidRPr="00045F63">
        <w:rPr>
          <w:rtl/>
        </w:rPr>
        <w:t xml:space="preserve"> ولانه لو</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الكافي 3</w:t>
      </w:r>
      <w:r>
        <w:rPr>
          <w:rtl/>
        </w:rPr>
        <w:t>:</w:t>
      </w:r>
      <w:r w:rsidRPr="00045F63">
        <w:rPr>
          <w:rtl/>
        </w:rPr>
        <w:t xml:space="preserve"> 420 / 4.</w:t>
      </w:r>
    </w:p>
    <w:p w:rsidR="004A7232" w:rsidRPr="00045F63" w:rsidRDefault="004A7232" w:rsidP="004A7232">
      <w:pPr>
        <w:pStyle w:val="libFootnote0"/>
        <w:rPr>
          <w:rtl/>
        </w:rPr>
      </w:pPr>
      <w:r w:rsidRPr="00045F63">
        <w:rPr>
          <w:rtl/>
        </w:rPr>
        <w:t>(2) التفصي</w:t>
      </w:r>
      <w:r>
        <w:rPr>
          <w:rtl/>
        </w:rPr>
        <w:t>:</w:t>
      </w:r>
      <w:r w:rsidRPr="00045F63">
        <w:rPr>
          <w:rtl/>
        </w:rPr>
        <w:t xml:space="preserve"> يريد به إيتاء الخبر على حقيقته</w:t>
      </w:r>
      <w:r>
        <w:rPr>
          <w:rtl/>
        </w:rPr>
        <w:t>،</w:t>
      </w:r>
      <w:r w:rsidRPr="00045F63">
        <w:rPr>
          <w:rtl/>
        </w:rPr>
        <w:t xml:space="preserve"> انظر لسان العرب</w:t>
      </w:r>
      <w:r>
        <w:rPr>
          <w:rtl/>
        </w:rPr>
        <w:t>:</w:t>
      </w:r>
      <w:r w:rsidRPr="00045F63">
        <w:rPr>
          <w:rtl/>
        </w:rPr>
        <w:t xml:space="preserve"> فصص.</w:t>
      </w:r>
    </w:p>
    <w:p w:rsidR="004A7232" w:rsidRPr="00045F63" w:rsidRDefault="004A7232" w:rsidP="004A7232">
      <w:pPr>
        <w:pStyle w:val="libFootnote0"/>
        <w:rPr>
          <w:rtl/>
        </w:rPr>
      </w:pPr>
      <w:r w:rsidRPr="00045F63">
        <w:rPr>
          <w:rtl/>
        </w:rPr>
        <w:t>(3) ترجم له في التكملة 2</w:t>
      </w:r>
      <w:r>
        <w:rPr>
          <w:rtl/>
        </w:rPr>
        <w:t>:</w:t>
      </w:r>
      <w:r w:rsidRPr="00045F63">
        <w:rPr>
          <w:rtl/>
        </w:rPr>
        <w:t xml:space="preserve"> 269.</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فتح هذا الباب لا نخرم به ألف باب</w:t>
      </w:r>
      <w:r>
        <w:rPr>
          <w:rtl/>
        </w:rPr>
        <w:t>،</w:t>
      </w:r>
      <w:r w:rsidRPr="00045F63">
        <w:rPr>
          <w:rtl/>
        </w:rPr>
        <w:t xml:space="preserve"> وانّما يعدل عن هذا القانون إذا عارضه ما هو أقوى منه</w:t>
      </w:r>
      <w:r>
        <w:rPr>
          <w:rtl/>
        </w:rPr>
        <w:t>،</w:t>
      </w:r>
      <w:r w:rsidRPr="00045F63">
        <w:rPr>
          <w:rtl/>
        </w:rPr>
        <w:t xml:space="preserve"> ويحتمل تبديل ابن بكير بمحمّد بن أبي عمير بقرينة أنّه قال في آخر الحديث</w:t>
      </w:r>
      <w:r>
        <w:rPr>
          <w:rtl/>
        </w:rPr>
        <w:t>:</w:t>
      </w:r>
      <w:r w:rsidRPr="00045F63">
        <w:rPr>
          <w:rtl/>
        </w:rPr>
        <w:t xml:space="preserve"> قال القاسم</w:t>
      </w:r>
      <w:r>
        <w:rPr>
          <w:rtl/>
        </w:rPr>
        <w:t>:</w:t>
      </w:r>
      <w:r w:rsidRPr="00045F63">
        <w:rPr>
          <w:rtl/>
        </w:rPr>
        <w:t xml:space="preserve"> وكان ابن بكير يصلّي الركعتين وهو شاك</w:t>
      </w:r>
      <w:r>
        <w:rPr>
          <w:rtl/>
        </w:rPr>
        <w:t>،</w:t>
      </w:r>
      <w:r w:rsidRPr="00045F63">
        <w:rPr>
          <w:rtl/>
        </w:rPr>
        <w:t xml:space="preserve"> الحديث</w:t>
      </w:r>
      <w:r>
        <w:rPr>
          <w:rtl/>
        </w:rPr>
        <w:t>،</w:t>
      </w:r>
      <w:r w:rsidRPr="00045F63">
        <w:rPr>
          <w:rtl/>
        </w:rPr>
        <w:t xml:space="preserve"> فتأمّل</w:t>
      </w:r>
      <w:r>
        <w:rPr>
          <w:rtl/>
        </w:rPr>
        <w:t>،</w:t>
      </w:r>
      <w:r w:rsidRPr="00045F63">
        <w:rPr>
          <w:rtl/>
        </w:rPr>
        <w:t xml:space="preserve"> ورأيت في الاستبصار سندا آخرا لم يحضرني الاّ انّ فيه روايته عن أبي عبد الله </w:t>
      </w:r>
      <w:r w:rsidRPr="004A7232">
        <w:rPr>
          <w:rStyle w:val="libAlaemChar"/>
          <w:rtl/>
        </w:rPr>
        <w:t>عليه‌السلام</w:t>
      </w:r>
      <w:r w:rsidRPr="00045F63">
        <w:rPr>
          <w:rtl/>
        </w:rPr>
        <w:t xml:space="preserve"> فيكون مرسلا</w:t>
      </w:r>
      <w:r>
        <w:rPr>
          <w:rtl/>
        </w:rPr>
        <w:t>،</w:t>
      </w:r>
      <w:r w:rsidRPr="00045F63">
        <w:rPr>
          <w:rtl/>
        </w:rPr>
        <w:t xml:space="preserve"> انتهى </w:t>
      </w:r>
      <w:r w:rsidRPr="004A7232">
        <w:rPr>
          <w:rStyle w:val="libFootnotenumChar"/>
          <w:rtl/>
        </w:rPr>
        <w:t>(1)</w:t>
      </w:r>
      <w:r>
        <w:rPr>
          <w:rtl/>
        </w:rPr>
        <w:t>.</w:t>
      </w:r>
    </w:p>
    <w:p w:rsidR="004A7232" w:rsidRPr="00045F63" w:rsidRDefault="004A7232" w:rsidP="004A7232">
      <w:pPr>
        <w:pStyle w:val="libNormal"/>
        <w:rPr>
          <w:rtl/>
        </w:rPr>
      </w:pPr>
      <w:r w:rsidRPr="00045F63">
        <w:rPr>
          <w:rtl/>
        </w:rPr>
        <w:t>وفي كلامه مواقع للنظر خصوصا قوله</w:t>
      </w:r>
      <w:r>
        <w:rPr>
          <w:rtl/>
        </w:rPr>
        <w:t>:</w:t>
      </w:r>
      <w:r w:rsidRPr="00045F63">
        <w:rPr>
          <w:rtl/>
        </w:rPr>
        <w:t xml:space="preserve"> ولم يذكروا انه روى عن ابن أبي عمير</w:t>
      </w:r>
      <w:r>
        <w:rPr>
          <w:rtl/>
        </w:rPr>
        <w:t>،</w:t>
      </w:r>
      <w:r w:rsidRPr="00045F63">
        <w:rPr>
          <w:rtl/>
        </w:rPr>
        <w:t xml:space="preserve"> ففي الفقيه في باب سجدة الشكر</w:t>
      </w:r>
      <w:r>
        <w:rPr>
          <w:rtl/>
        </w:rPr>
        <w:t>:</w:t>
      </w:r>
      <w:r w:rsidRPr="00045F63">
        <w:rPr>
          <w:rtl/>
        </w:rPr>
        <w:t xml:space="preserve"> روى احمد بن أبي عبد الله</w:t>
      </w:r>
      <w:r>
        <w:rPr>
          <w:rtl/>
        </w:rPr>
        <w:t>،</w:t>
      </w:r>
      <w:r w:rsidRPr="00045F63">
        <w:rPr>
          <w:rtl/>
        </w:rPr>
        <w:t xml:space="preserve"> عن أبيه</w:t>
      </w:r>
      <w:r>
        <w:rPr>
          <w:rtl/>
        </w:rPr>
        <w:t>،</w:t>
      </w:r>
      <w:r w:rsidRPr="00045F63">
        <w:rPr>
          <w:rtl/>
        </w:rPr>
        <w:t xml:space="preserve"> عن محمّد بن أبي عمير</w:t>
      </w:r>
      <w:r>
        <w:rPr>
          <w:rtl/>
        </w:rPr>
        <w:t>،</w:t>
      </w:r>
      <w:r w:rsidRPr="00045F63">
        <w:rPr>
          <w:rtl/>
        </w:rPr>
        <w:t xml:space="preserve"> عن حريز</w:t>
      </w:r>
      <w:r>
        <w:rPr>
          <w:rtl/>
        </w:rPr>
        <w:t>،</w:t>
      </w:r>
      <w:r w:rsidRPr="00045F63">
        <w:rPr>
          <w:rtl/>
        </w:rPr>
        <w:t xml:space="preserve"> عن مرازم</w:t>
      </w:r>
      <w:r>
        <w:rPr>
          <w:rtl/>
        </w:rPr>
        <w:t>،</w:t>
      </w:r>
      <w:r w:rsidRPr="00045F63">
        <w:rPr>
          <w:rtl/>
        </w:rPr>
        <w:t xml:space="preserve"> عن أبي عبد الله </w:t>
      </w:r>
      <w:r w:rsidRPr="004A7232">
        <w:rPr>
          <w:rStyle w:val="libAlaemChar"/>
          <w:rtl/>
        </w:rPr>
        <w:t>عليه‌السلام</w:t>
      </w:r>
      <w:r>
        <w:rPr>
          <w:rtl/>
        </w:rPr>
        <w:t>،</w:t>
      </w:r>
      <w:r w:rsidRPr="00045F63">
        <w:rPr>
          <w:rtl/>
        </w:rPr>
        <w:t xml:space="preserve"> قال</w:t>
      </w:r>
      <w:r>
        <w:rPr>
          <w:rtl/>
        </w:rPr>
        <w:t>:</w:t>
      </w:r>
      <w:r w:rsidRPr="00045F63">
        <w:rPr>
          <w:rtl/>
        </w:rPr>
        <w:t xml:space="preserve"> سجدة الشكر واجبة على كلّ مسلم</w:t>
      </w:r>
      <w:r>
        <w:rPr>
          <w:rtl/>
        </w:rPr>
        <w:t>،</w:t>
      </w:r>
      <w:r w:rsidRPr="00045F63">
        <w:rPr>
          <w:rtl/>
        </w:rPr>
        <w:t xml:space="preserve"> الخبر </w:t>
      </w:r>
      <w:r w:rsidRPr="004A7232">
        <w:rPr>
          <w:rStyle w:val="libFootnotenumChar"/>
          <w:rtl/>
        </w:rPr>
        <w:t>(2)</w:t>
      </w:r>
      <w:r>
        <w:rPr>
          <w:rtl/>
        </w:rPr>
        <w:t>.</w:t>
      </w:r>
    </w:p>
    <w:p w:rsidR="004A7232" w:rsidRPr="00045F63" w:rsidRDefault="004A7232" w:rsidP="004A7232">
      <w:pPr>
        <w:pStyle w:val="libNormal"/>
        <w:rPr>
          <w:rtl/>
        </w:rPr>
      </w:pPr>
      <w:r w:rsidRPr="00045F63">
        <w:rPr>
          <w:rtl/>
        </w:rPr>
        <w:t xml:space="preserve">وتقدّم في </w:t>
      </w:r>
      <w:r>
        <w:rPr>
          <w:rtl/>
        </w:rPr>
        <w:t>(</w:t>
      </w:r>
      <w:r w:rsidRPr="00045F63">
        <w:rPr>
          <w:rtl/>
        </w:rPr>
        <w:t>رنز</w:t>
      </w:r>
      <w:r>
        <w:rPr>
          <w:rtl/>
        </w:rPr>
        <w:t>)</w:t>
      </w:r>
      <w:r w:rsidRPr="00045F63">
        <w:rPr>
          <w:rtl/>
        </w:rPr>
        <w:t xml:space="preserve"> </w:t>
      </w:r>
      <w:r w:rsidRPr="004A7232">
        <w:rPr>
          <w:rStyle w:val="libFootnotenumChar"/>
          <w:rtl/>
        </w:rPr>
        <w:t>(3)</w:t>
      </w:r>
      <w:r w:rsidRPr="00045F63">
        <w:rPr>
          <w:rtl/>
        </w:rPr>
        <w:t xml:space="preserve"> في طريق أصحاب الصادق </w:t>
      </w:r>
      <w:r w:rsidRPr="004A7232">
        <w:rPr>
          <w:rStyle w:val="libAlaemChar"/>
          <w:rtl/>
        </w:rPr>
        <w:t>عليه‌السلام</w:t>
      </w:r>
      <w:r w:rsidRPr="00045F63">
        <w:rPr>
          <w:rtl/>
        </w:rPr>
        <w:t xml:space="preserve"> الى الفضيل بن يسار روايته عنه كتاب الفضيل</w:t>
      </w:r>
      <w:r>
        <w:rPr>
          <w:rtl/>
        </w:rPr>
        <w:t>،</w:t>
      </w:r>
      <w:r w:rsidRPr="00045F63">
        <w:rPr>
          <w:rtl/>
        </w:rPr>
        <w:t xml:space="preserve"> وكذا في </w:t>
      </w:r>
      <w:r>
        <w:rPr>
          <w:rtl/>
        </w:rPr>
        <w:t>(</w:t>
      </w:r>
      <w:r w:rsidRPr="00045F63">
        <w:rPr>
          <w:rtl/>
        </w:rPr>
        <w:t>قعو</w:t>
      </w:r>
      <w:r>
        <w:rPr>
          <w:rtl/>
        </w:rPr>
        <w:t>)</w:t>
      </w:r>
      <w:r w:rsidRPr="00045F63">
        <w:rPr>
          <w:rtl/>
        </w:rPr>
        <w:t xml:space="preserve"> </w:t>
      </w:r>
      <w:r w:rsidRPr="004A7232">
        <w:rPr>
          <w:rStyle w:val="libFootnotenumChar"/>
          <w:rtl/>
        </w:rPr>
        <w:t>(4)</w:t>
      </w:r>
      <w:r w:rsidRPr="00045F63">
        <w:rPr>
          <w:rtl/>
        </w:rPr>
        <w:t xml:space="preserve"> في طريقه الى عبد الله بن أبي يعفور</w:t>
      </w:r>
      <w:r>
        <w:rPr>
          <w:rtl/>
        </w:rPr>
        <w:t>،</w:t>
      </w:r>
      <w:r w:rsidRPr="00045F63">
        <w:rPr>
          <w:rtl/>
        </w:rPr>
        <w:t xml:space="preserve"> وكذا في </w:t>
      </w:r>
      <w:r>
        <w:rPr>
          <w:rtl/>
        </w:rPr>
        <w:t>(</w:t>
      </w:r>
      <w:r w:rsidRPr="00045F63">
        <w:rPr>
          <w:rtl/>
        </w:rPr>
        <w:t>لج</w:t>
      </w:r>
      <w:r>
        <w:rPr>
          <w:rtl/>
        </w:rPr>
        <w:t>)</w:t>
      </w:r>
      <w:r w:rsidRPr="00045F63">
        <w:rPr>
          <w:rtl/>
        </w:rPr>
        <w:t xml:space="preserve"> </w:t>
      </w:r>
      <w:r w:rsidRPr="004A7232">
        <w:rPr>
          <w:rStyle w:val="libFootnotenumChar"/>
          <w:rtl/>
        </w:rPr>
        <w:t>(5)</w:t>
      </w:r>
      <w:r w:rsidRPr="00045F63">
        <w:rPr>
          <w:rtl/>
        </w:rPr>
        <w:t xml:space="preserve"> في طريقه الى إسماعيل بن رباح</w:t>
      </w:r>
      <w:r>
        <w:rPr>
          <w:rtl/>
        </w:rPr>
        <w:t>،</w:t>
      </w:r>
      <w:r w:rsidRPr="00045F63">
        <w:rPr>
          <w:rtl/>
        </w:rPr>
        <w:t xml:space="preserve"> ويأتي أيضا في طريقه الى أبي بصير </w:t>
      </w:r>
      <w:r w:rsidRPr="004A7232">
        <w:rPr>
          <w:rStyle w:val="libFootnotenumChar"/>
          <w:rtl/>
        </w:rPr>
        <w:t>(6)</w:t>
      </w:r>
      <w:r w:rsidRPr="00045F63">
        <w:rPr>
          <w:rtl/>
        </w:rPr>
        <w:t xml:space="preserve"> وطريقه الى أبي عبد الله الفرّاء </w:t>
      </w:r>
      <w:r w:rsidRPr="004A7232">
        <w:rPr>
          <w:rStyle w:val="libFootnotenumChar"/>
          <w:rtl/>
        </w:rPr>
        <w:t>(7)</w:t>
      </w:r>
      <w:r>
        <w:rPr>
          <w:rtl/>
        </w:rPr>
        <w:t>.</w:t>
      </w:r>
    </w:p>
    <w:p w:rsidR="004A7232" w:rsidRDefault="004A7232" w:rsidP="004A7232">
      <w:pPr>
        <w:pStyle w:val="libNormal"/>
        <w:rPr>
          <w:rtl/>
        </w:rPr>
      </w:pPr>
      <w:r w:rsidRPr="00045F63">
        <w:rPr>
          <w:rtl/>
        </w:rPr>
        <w:t>وبعدد الأحاديث الموجودة في الكتب الخمسة يوجد رواية البرقي عنه</w:t>
      </w:r>
      <w:r>
        <w:rPr>
          <w:rtl/>
        </w:rPr>
        <w:t>،</w:t>
      </w:r>
      <w:r w:rsidRPr="00045F63">
        <w:rPr>
          <w:rtl/>
        </w:rPr>
        <w:t xml:space="preserve"> ويمكن ان تزيد على ألف</w:t>
      </w:r>
      <w:r>
        <w:rPr>
          <w:rtl/>
        </w:rPr>
        <w:t>،</w:t>
      </w:r>
      <w:r w:rsidRPr="00045F63">
        <w:rPr>
          <w:rtl/>
        </w:rPr>
        <w:t xml:space="preserve"> فكيف ينسب إليهم عدم الذكر</w:t>
      </w:r>
      <w:r>
        <w:rPr>
          <w:rtl/>
        </w:rPr>
        <w:t>؟!</w:t>
      </w:r>
    </w:p>
    <w:p w:rsidR="004A7232" w:rsidRPr="00045F63" w:rsidRDefault="004A7232" w:rsidP="004A7232">
      <w:pPr>
        <w:pStyle w:val="libNormal"/>
        <w:rPr>
          <w:rtl/>
        </w:rPr>
      </w:pPr>
      <w:r w:rsidRPr="00045F63">
        <w:rPr>
          <w:rtl/>
        </w:rPr>
        <w:t>ثم ان احتمال الإرسال بعيد غايته</w:t>
      </w:r>
      <w:r>
        <w:rPr>
          <w:rtl/>
        </w:rPr>
        <w:t>،</w:t>
      </w:r>
      <w:r w:rsidRPr="00045F63">
        <w:rPr>
          <w:rtl/>
        </w:rPr>
        <w:t xml:space="preserve"> وامّا احتمال القلب فغير بعيد</w:t>
      </w:r>
      <w:r>
        <w:rPr>
          <w:rtl/>
        </w:rPr>
        <w:t>،</w:t>
      </w:r>
      <w:r w:rsidRPr="00045F63">
        <w:rPr>
          <w:rtl/>
        </w:rPr>
        <w:t xml:space="preserve"> فانّ حمّاد بن عثمان وابن مسكان الظاهر في عبد الله</w:t>
      </w:r>
      <w:r>
        <w:rPr>
          <w:rFonts w:hint="cs"/>
          <w:rtl/>
        </w:rPr>
        <w:t xml:space="preserve"> </w:t>
      </w:r>
      <w:r w:rsidRPr="00045F63">
        <w:rPr>
          <w:rtl/>
        </w:rPr>
        <w:t>وهشام بن سالم من الذين يروي</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تكملة الرجال 2</w:t>
      </w:r>
      <w:r>
        <w:rPr>
          <w:rtl/>
        </w:rPr>
        <w:t>:</w:t>
      </w:r>
      <w:r w:rsidRPr="00045F63">
        <w:rPr>
          <w:rtl/>
        </w:rPr>
        <w:t xml:space="preserve"> 309 </w:t>
      </w:r>
      <w:r>
        <w:rPr>
          <w:rtl/>
        </w:rPr>
        <w:t>(</w:t>
      </w:r>
      <w:r w:rsidRPr="00045F63">
        <w:rPr>
          <w:rtl/>
        </w:rPr>
        <w:t>بتصرف</w:t>
      </w:r>
      <w:r>
        <w:rPr>
          <w:rtl/>
        </w:rPr>
        <w:t>)</w:t>
      </w:r>
    </w:p>
    <w:p w:rsidR="004A7232" w:rsidRPr="00045F63" w:rsidRDefault="004A7232" w:rsidP="004A7232">
      <w:pPr>
        <w:pStyle w:val="libFootnote0"/>
        <w:rPr>
          <w:rtl/>
        </w:rPr>
      </w:pPr>
      <w:r w:rsidRPr="00045F63">
        <w:rPr>
          <w:rtl/>
        </w:rPr>
        <w:t>(2) الفقيه 1</w:t>
      </w:r>
      <w:r>
        <w:rPr>
          <w:rtl/>
        </w:rPr>
        <w:t>:</w:t>
      </w:r>
      <w:r w:rsidRPr="00045F63">
        <w:rPr>
          <w:rtl/>
        </w:rPr>
        <w:t xml:space="preserve"> 220 / 978.</w:t>
      </w:r>
    </w:p>
    <w:p w:rsidR="004A7232" w:rsidRPr="00045F63" w:rsidRDefault="004A7232" w:rsidP="004A7232">
      <w:pPr>
        <w:pStyle w:val="libFootnote0"/>
        <w:rPr>
          <w:rtl/>
        </w:rPr>
      </w:pPr>
      <w:r w:rsidRPr="00045F63">
        <w:rPr>
          <w:rtl/>
        </w:rPr>
        <w:t>(3) تقدم برقم</w:t>
      </w:r>
      <w:r>
        <w:rPr>
          <w:rtl/>
        </w:rPr>
        <w:t>:</w:t>
      </w:r>
      <w:r w:rsidRPr="00045F63">
        <w:rPr>
          <w:rtl/>
        </w:rPr>
        <w:t xml:space="preserve"> 257.</w:t>
      </w:r>
    </w:p>
    <w:p w:rsidR="004A7232" w:rsidRPr="00045F63" w:rsidRDefault="004A7232" w:rsidP="004A7232">
      <w:pPr>
        <w:pStyle w:val="libFootnote0"/>
        <w:rPr>
          <w:rtl/>
        </w:rPr>
      </w:pPr>
      <w:r w:rsidRPr="00045F63">
        <w:rPr>
          <w:rtl/>
        </w:rPr>
        <w:t>(4) تقدم برقم</w:t>
      </w:r>
      <w:r>
        <w:rPr>
          <w:rtl/>
        </w:rPr>
        <w:t>:</w:t>
      </w:r>
      <w:r w:rsidRPr="00045F63">
        <w:rPr>
          <w:rtl/>
        </w:rPr>
        <w:t xml:space="preserve"> 176.</w:t>
      </w:r>
    </w:p>
    <w:p w:rsidR="004A7232" w:rsidRPr="00045F63" w:rsidRDefault="004A7232" w:rsidP="004A7232">
      <w:pPr>
        <w:pStyle w:val="libFootnote0"/>
        <w:rPr>
          <w:rtl/>
        </w:rPr>
      </w:pPr>
      <w:r w:rsidRPr="00045F63">
        <w:rPr>
          <w:rtl/>
        </w:rPr>
        <w:t>(5) تقدم برقم</w:t>
      </w:r>
      <w:r>
        <w:rPr>
          <w:rtl/>
        </w:rPr>
        <w:t>:</w:t>
      </w:r>
      <w:r w:rsidRPr="00045F63">
        <w:rPr>
          <w:rtl/>
        </w:rPr>
        <w:t xml:space="preserve"> 33.</w:t>
      </w:r>
    </w:p>
    <w:p w:rsidR="004A7232" w:rsidRPr="00045F63" w:rsidRDefault="004A7232" w:rsidP="004A7232">
      <w:pPr>
        <w:pStyle w:val="libFootnote0"/>
        <w:rPr>
          <w:rtl/>
        </w:rPr>
      </w:pPr>
      <w:r w:rsidRPr="00045F63">
        <w:rPr>
          <w:rtl/>
        </w:rPr>
        <w:t>(6) سيأتي في هذه الفائدة برقم</w:t>
      </w:r>
      <w:r>
        <w:rPr>
          <w:rtl/>
        </w:rPr>
        <w:t>:</w:t>
      </w:r>
      <w:r w:rsidRPr="00045F63">
        <w:rPr>
          <w:rtl/>
        </w:rPr>
        <w:t xml:space="preserve"> 357.</w:t>
      </w:r>
    </w:p>
    <w:p w:rsidR="004A7232" w:rsidRPr="00045F63" w:rsidRDefault="004A7232" w:rsidP="004A7232">
      <w:pPr>
        <w:pStyle w:val="libFootnote0"/>
        <w:rPr>
          <w:rtl/>
        </w:rPr>
      </w:pPr>
      <w:r w:rsidRPr="00045F63">
        <w:rPr>
          <w:rtl/>
        </w:rPr>
        <w:t>(7) سيأتي في هذه الفائدة برقم</w:t>
      </w:r>
      <w:r>
        <w:rPr>
          <w:rtl/>
        </w:rPr>
        <w:t>:</w:t>
      </w:r>
      <w:r w:rsidRPr="00045F63">
        <w:rPr>
          <w:rtl/>
        </w:rPr>
        <w:t xml:space="preserve"> 371.</w:t>
      </w:r>
    </w:p>
    <w:p w:rsidR="004A7232" w:rsidRDefault="004A7232" w:rsidP="00F57A37">
      <w:pPr>
        <w:pStyle w:val="libNormal"/>
        <w:rPr>
          <w:rtl/>
        </w:rPr>
      </w:pPr>
      <w:r>
        <w:rPr>
          <w:rtl/>
        </w:rPr>
        <w:br w:type="page"/>
      </w:r>
    </w:p>
    <w:p w:rsidR="004A7232" w:rsidRDefault="004A7232" w:rsidP="004A7232">
      <w:pPr>
        <w:pStyle w:val="libNormal0"/>
        <w:rPr>
          <w:rtl/>
        </w:rPr>
      </w:pPr>
      <w:r w:rsidRPr="00045F63">
        <w:rPr>
          <w:rtl/>
        </w:rPr>
        <w:lastRenderedPageBreak/>
        <w:t>عنهم ابن أبي عمير كثيرا</w:t>
      </w:r>
      <w:r>
        <w:rPr>
          <w:rtl/>
        </w:rPr>
        <w:t>،</w:t>
      </w:r>
      <w:r w:rsidRPr="00045F63">
        <w:rPr>
          <w:rtl/>
        </w:rPr>
        <w:t xml:space="preserve"> بل الخبر الذي ذكره الشيخ في الزيادات في فقه الحج </w:t>
      </w:r>
      <w:r w:rsidRPr="004A7232">
        <w:rPr>
          <w:rStyle w:val="libFootnotenumChar"/>
          <w:rtl/>
        </w:rPr>
        <w:t>(1)</w:t>
      </w:r>
      <w:r w:rsidRPr="00045F63">
        <w:rPr>
          <w:rtl/>
        </w:rPr>
        <w:t xml:space="preserve"> ذكره سابقا في أوائل الحج هكذا</w:t>
      </w:r>
      <w:r>
        <w:rPr>
          <w:rtl/>
        </w:rPr>
        <w:t>:</w:t>
      </w:r>
    </w:p>
    <w:p w:rsidR="004A7232" w:rsidRPr="00045F63" w:rsidRDefault="004A7232" w:rsidP="004A7232">
      <w:pPr>
        <w:pStyle w:val="libNormal"/>
        <w:rPr>
          <w:rtl/>
        </w:rPr>
      </w:pPr>
      <w:r w:rsidRPr="00045F63">
        <w:rPr>
          <w:rtl/>
        </w:rPr>
        <w:t>وعنه</w:t>
      </w:r>
      <w:r>
        <w:rPr>
          <w:rtl/>
        </w:rPr>
        <w:t xml:space="preserve"> - </w:t>
      </w:r>
      <w:r w:rsidRPr="00045F63">
        <w:rPr>
          <w:rtl/>
        </w:rPr>
        <w:t>يعني محمّد بن يعقوب</w:t>
      </w:r>
      <w:r>
        <w:rPr>
          <w:rtl/>
        </w:rPr>
        <w:t xml:space="preserve"> - </w:t>
      </w:r>
      <w:r w:rsidRPr="00045F63">
        <w:rPr>
          <w:rtl/>
        </w:rPr>
        <w:t>عن عدّة من أصحابنا</w:t>
      </w:r>
      <w:r>
        <w:rPr>
          <w:rtl/>
        </w:rPr>
        <w:t>،</w:t>
      </w:r>
      <w:r w:rsidRPr="00045F63">
        <w:rPr>
          <w:rtl/>
        </w:rPr>
        <w:t xml:space="preserve"> عن احمد بن محمّد</w:t>
      </w:r>
      <w:r>
        <w:rPr>
          <w:rtl/>
        </w:rPr>
        <w:t>،</w:t>
      </w:r>
      <w:r w:rsidRPr="00045F63">
        <w:rPr>
          <w:rtl/>
        </w:rPr>
        <w:t xml:space="preserve"> عن الحسين بن سعيد</w:t>
      </w:r>
      <w:r>
        <w:rPr>
          <w:rtl/>
        </w:rPr>
        <w:t>،</w:t>
      </w:r>
      <w:r w:rsidRPr="00045F63">
        <w:rPr>
          <w:rtl/>
        </w:rPr>
        <w:t xml:space="preserve"> عن صفوان</w:t>
      </w:r>
      <w:r>
        <w:rPr>
          <w:rtl/>
        </w:rPr>
        <w:t>،</w:t>
      </w:r>
      <w:r w:rsidRPr="00045F63">
        <w:rPr>
          <w:rtl/>
        </w:rPr>
        <w:t xml:space="preserve"> عن حمّاد بن عثمان</w:t>
      </w:r>
      <w:r>
        <w:rPr>
          <w:rtl/>
        </w:rPr>
        <w:t>،</w:t>
      </w:r>
      <w:r w:rsidRPr="00045F63">
        <w:rPr>
          <w:rtl/>
        </w:rPr>
        <w:t xml:space="preserve"> قال</w:t>
      </w:r>
      <w:r>
        <w:rPr>
          <w:rtl/>
        </w:rPr>
        <w:t>:</w:t>
      </w:r>
      <w:r w:rsidRPr="00045F63">
        <w:rPr>
          <w:rtl/>
        </w:rPr>
        <w:t xml:space="preserve"> سألت أبا عبد الله </w:t>
      </w:r>
      <w:r w:rsidRPr="004A7232">
        <w:rPr>
          <w:rStyle w:val="libAlaemChar"/>
          <w:rtl/>
        </w:rPr>
        <w:t>عليه‌السلام</w:t>
      </w:r>
      <w:r w:rsidRPr="00045F63">
        <w:rPr>
          <w:rtl/>
        </w:rPr>
        <w:t xml:space="preserve"> </w:t>
      </w:r>
      <w:r w:rsidRPr="004A7232">
        <w:rPr>
          <w:rStyle w:val="libFootnotenumChar"/>
          <w:rtl/>
        </w:rPr>
        <w:t>(2)</w:t>
      </w:r>
      <w:r>
        <w:rPr>
          <w:rtl/>
        </w:rPr>
        <w:t>.</w:t>
      </w:r>
      <w:r w:rsidRPr="00045F63">
        <w:rPr>
          <w:rtl/>
        </w:rPr>
        <w:t xml:space="preserve"> إلى آخره</w:t>
      </w:r>
      <w:r>
        <w:rPr>
          <w:rtl/>
        </w:rPr>
        <w:t>،</w:t>
      </w:r>
      <w:r w:rsidRPr="00045F63">
        <w:rPr>
          <w:rtl/>
        </w:rPr>
        <w:t xml:space="preserve"> كذا في نسختي وهي صحيحة جدّا.</w:t>
      </w:r>
    </w:p>
    <w:p w:rsidR="004A7232" w:rsidRPr="00045F63" w:rsidRDefault="004A7232" w:rsidP="004A7232">
      <w:pPr>
        <w:pStyle w:val="libNormal"/>
        <w:rPr>
          <w:rtl/>
        </w:rPr>
      </w:pPr>
      <w:r w:rsidRPr="00045F63">
        <w:rPr>
          <w:rtl/>
        </w:rPr>
        <w:t>وبعض الأصحاب نقله هكذا</w:t>
      </w:r>
      <w:r>
        <w:rPr>
          <w:rtl/>
        </w:rPr>
        <w:t>:</w:t>
      </w:r>
      <w:r w:rsidRPr="00045F63">
        <w:rPr>
          <w:rtl/>
        </w:rPr>
        <w:t xml:space="preserve"> عن صفوان</w:t>
      </w:r>
      <w:r>
        <w:rPr>
          <w:rtl/>
        </w:rPr>
        <w:t>،</w:t>
      </w:r>
      <w:r w:rsidRPr="00045F63">
        <w:rPr>
          <w:rtl/>
        </w:rPr>
        <w:t xml:space="preserve"> عن محمّد بن أبي عمير</w:t>
      </w:r>
      <w:r>
        <w:rPr>
          <w:rtl/>
        </w:rPr>
        <w:t>،</w:t>
      </w:r>
      <w:r w:rsidRPr="00045F63">
        <w:rPr>
          <w:rtl/>
        </w:rPr>
        <w:t xml:space="preserve"> عن حمّاد</w:t>
      </w:r>
      <w:r>
        <w:rPr>
          <w:rtl/>
        </w:rPr>
        <w:t>،.</w:t>
      </w:r>
      <w:r w:rsidRPr="00045F63">
        <w:rPr>
          <w:rtl/>
        </w:rPr>
        <w:t xml:space="preserve"> إلى آخره</w:t>
      </w:r>
      <w:r>
        <w:rPr>
          <w:rtl/>
        </w:rPr>
        <w:t>،</w:t>
      </w:r>
      <w:r w:rsidRPr="00045F63">
        <w:rPr>
          <w:rtl/>
        </w:rPr>
        <w:t xml:space="preserve"> وقال المحقق الشيخ حسن في المنتقى</w:t>
      </w:r>
      <w:r>
        <w:rPr>
          <w:rtl/>
        </w:rPr>
        <w:t xml:space="preserve"> - </w:t>
      </w:r>
      <w:r w:rsidRPr="00045F63">
        <w:rPr>
          <w:rtl/>
        </w:rPr>
        <w:t>بعد ذكر الخبر بالسند الأول</w:t>
      </w:r>
      <w:r>
        <w:rPr>
          <w:rtl/>
        </w:rPr>
        <w:t xml:space="preserve"> -:</w:t>
      </w:r>
      <w:r w:rsidRPr="00045F63">
        <w:rPr>
          <w:rtl/>
        </w:rPr>
        <w:t xml:space="preserve"> لا وجه لذكر ابن أبي عمير</w:t>
      </w:r>
      <w:r>
        <w:rPr>
          <w:rtl/>
        </w:rPr>
        <w:t>،</w:t>
      </w:r>
      <w:r w:rsidRPr="00045F63">
        <w:rPr>
          <w:rtl/>
        </w:rPr>
        <w:t xml:space="preserve"> فقد مضى إيراد الحديث بطريق الحسين بن سعيد</w:t>
      </w:r>
      <w:r>
        <w:rPr>
          <w:rtl/>
        </w:rPr>
        <w:t>،</w:t>
      </w:r>
      <w:r w:rsidRPr="00045F63">
        <w:rPr>
          <w:rtl/>
        </w:rPr>
        <w:t xml:space="preserve"> عن صفوان</w:t>
      </w:r>
      <w:r>
        <w:rPr>
          <w:rtl/>
        </w:rPr>
        <w:t>،</w:t>
      </w:r>
      <w:r w:rsidRPr="00045F63">
        <w:rPr>
          <w:rtl/>
        </w:rPr>
        <w:t xml:space="preserve"> عن حمّاد بن عثمان </w:t>
      </w:r>
      <w:r w:rsidRPr="004A7232">
        <w:rPr>
          <w:rStyle w:val="libFootnotenumChar"/>
          <w:rtl/>
        </w:rPr>
        <w:t>(3)</w:t>
      </w:r>
      <w:r>
        <w:rPr>
          <w:rtl/>
        </w:rPr>
        <w:t>.</w:t>
      </w:r>
    </w:p>
    <w:p w:rsidR="004A7232" w:rsidRPr="00045F63" w:rsidRDefault="004A7232" w:rsidP="004A7232">
      <w:pPr>
        <w:pStyle w:val="libNormal"/>
        <w:rPr>
          <w:rtl/>
        </w:rPr>
      </w:pPr>
      <w:r w:rsidRPr="00045F63">
        <w:rPr>
          <w:rtl/>
        </w:rPr>
        <w:t>وبالجملة</w:t>
      </w:r>
      <w:r>
        <w:rPr>
          <w:rtl/>
        </w:rPr>
        <w:t>،</w:t>
      </w:r>
      <w:r w:rsidRPr="00045F63">
        <w:rPr>
          <w:rtl/>
        </w:rPr>
        <w:t xml:space="preserve"> الذي يختلج بالبال هو القلب أو الزيادة في هذه الأسانيد</w:t>
      </w:r>
      <w:r>
        <w:rPr>
          <w:rtl/>
        </w:rPr>
        <w:t>،</w:t>
      </w:r>
      <w:r w:rsidRPr="00045F63">
        <w:rPr>
          <w:rtl/>
        </w:rPr>
        <w:t xml:space="preserve"> خصوصا في خبر الكشي الدال على كونه في عهد الصادق </w:t>
      </w:r>
      <w:r w:rsidRPr="004A7232">
        <w:rPr>
          <w:rStyle w:val="libAlaemChar"/>
          <w:rtl/>
        </w:rPr>
        <w:t>عليه‌السلام</w:t>
      </w:r>
      <w:r w:rsidRPr="00045F63">
        <w:rPr>
          <w:rtl/>
        </w:rPr>
        <w:t xml:space="preserve"> من الرجال </w:t>
      </w:r>
      <w:r w:rsidRPr="004A7232">
        <w:rPr>
          <w:rStyle w:val="libFootnotenumChar"/>
          <w:rtl/>
        </w:rPr>
        <w:t>(4)</w:t>
      </w:r>
      <w:r w:rsidRPr="00045F63">
        <w:rPr>
          <w:rtl/>
        </w:rPr>
        <w:t xml:space="preserve"> ولكن نسبة الاشتباه إلى الأعاظم في جميع هذه الموارد جرأة عظيمة.</w:t>
      </w:r>
    </w:p>
    <w:p w:rsidR="004A7232" w:rsidRPr="00045F63" w:rsidRDefault="004A7232" w:rsidP="004A7232">
      <w:pPr>
        <w:pStyle w:val="libNormal"/>
        <w:rPr>
          <w:rtl/>
        </w:rPr>
      </w:pPr>
      <w:r w:rsidRPr="00045F63">
        <w:rPr>
          <w:rtl/>
        </w:rPr>
        <w:t>ومن هنا قال خرّيت صناعة الأسانيد</w:t>
      </w:r>
      <w:r>
        <w:rPr>
          <w:rtl/>
        </w:rPr>
        <w:t>،</w:t>
      </w:r>
      <w:r w:rsidRPr="00045F63">
        <w:rPr>
          <w:rtl/>
        </w:rPr>
        <w:t xml:space="preserve"> العالم النحرير</w:t>
      </w:r>
      <w:r>
        <w:rPr>
          <w:rtl/>
        </w:rPr>
        <w:t>،</w:t>
      </w:r>
      <w:r w:rsidRPr="00045F63">
        <w:rPr>
          <w:rtl/>
        </w:rPr>
        <w:t xml:space="preserve"> الشيخ حسن الدمستاني في كتابه الشريف الموسوم بانتخاب الجيد من تنبيهات السيد </w:t>
      </w:r>
      <w:r w:rsidRPr="004A7232">
        <w:rPr>
          <w:rStyle w:val="libFootnotenumChar"/>
          <w:rtl/>
        </w:rPr>
        <w:t>(5)</w:t>
      </w:r>
      <w:r w:rsidRPr="00045F63">
        <w:rPr>
          <w:rtl/>
        </w:rPr>
        <w:t xml:space="preserve"> بعد ذكر سند التهذيب في باب تطهير الثياب</w:t>
      </w:r>
      <w:r>
        <w:rPr>
          <w:rtl/>
        </w:rPr>
        <w:t>:</w:t>
      </w:r>
    </w:p>
    <w:p w:rsidR="004A7232" w:rsidRPr="00045F63" w:rsidRDefault="004A7232" w:rsidP="004A7232">
      <w:pPr>
        <w:pStyle w:val="libNormal"/>
        <w:rPr>
          <w:rtl/>
        </w:rPr>
      </w:pPr>
      <w:r w:rsidRPr="00045F63">
        <w:rPr>
          <w:rtl/>
        </w:rPr>
        <w:t>أقول</w:t>
      </w:r>
      <w:r>
        <w:rPr>
          <w:rtl/>
        </w:rPr>
        <w:t>:</w:t>
      </w:r>
      <w:r w:rsidRPr="00045F63">
        <w:rPr>
          <w:rtl/>
        </w:rPr>
        <w:t xml:space="preserve"> أنكر بعض الأعلام رواية ابن أبي عمير عن الصادق </w:t>
      </w:r>
      <w:r w:rsidRPr="004A7232">
        <w:rPr>
          <w:rStyle w:val="libAlaemChar"/>
          <w:rtl/>
        </w:rPr>
        <w:t>عليه‌السلام</w:t>
      </w:r>
      <w:r w:rsidRPr="00045F63">
        <w:rPr>
          <w:rtl/>
        </w:rPr>
        <w:t xml:space="preserve"> ولا وجه</w:t>
      </w:r>
      <w:r>
        <w:rPr>
          <w:rtl/>
        </w:rPr>
        <w:t>،</w:t>
      </w:r>
      <w:r w:rsidRPr="00045F63">
        <w:rPr>
          <w:rtl/>
        </w:rPr>
        <w:t xml:space="preserve"> إذ لا مانع من جهة الطبقة</w:t>
      </w:r>
      <w:r>
        <w:rPr>
          <w:rtl/>
        </w:rPr>
        <w:t>،</w:t>
      </w:r>
      <w:r w:rsidRPr="00045F63">
        <w:rPr>
          <w:rtl/>
        </w:rPr>
        <w:t xml:space="preserve"> لأن ما بين وفاتيهما على ما في</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5</w:t>
      </w:r>
      <w:r>
        <w:rPr>
          <w:rtl/>
        </w:rPr>
        <w:t>:</w:t>
      </w:r>
      <w:r w:rsidRPr="00045F63">
        <w:rPr>
          <w:rtl/>
        </w:rPr>
        <w:t xml:space="preserve"> 478 / 1689.</w:t>
      </w:r>
    </w:p>
    <w:p w:rsidR="004A7232" w:rsidRPr="00045F63" w:rsidRDefault="004A7232" w:rsidP="004A7232">
      <w:pPr>
        <w:pStyle w:val="libFootnote0"/>
        <w:rPr>
          <w:rtl/>
        </w:rPr>
      </w:pPr>
      <w:r w:rsidRPr="00045F63">
        <w:rPr>
          <w:rtl/>
        </w:rPr>
        <w:t>(2) تهذيب الأحكام 5</w:t>
      </w:r>
      <w:r>
        <w:rPr>
          <w:rtl/>
        </w:rPr>
        <w:t>:</w:t>
      </w:r>
      <w:r w:rsidRPr="00045F63">
        <w:rPr>
          <w:rtl/>
        </w:rPr>
        <w:t xml:space="preserve"> 45 / 135.</w:t>
      </w:r>
    </w:p>
    <w:p w:rsidR="004A7232" w:rsidRPr="00045F63" w:rsidRDefault="004A7232" w:rsidP="004A7232">
      <w:pPr>
        <w:pStyle w:val="libFootnote0"/>
        <w:rPr>
          <w:rtl/>
        </w:rPr>
      </w:pPr>
      <w:r w:rsidRPr="00045F63">
        <w:rPr>
          <w:rtl/>
        </w:rPr>
        <w:t>(3) منتقى الجمان 3</w:t>
      </w:r>
      <w:r>
        <w:rPr>
          <w:rtl/>
        </w:rPr>
        <w:t>:</w:t>
      </w:r>
      <w:r w:rsidRPr="00045F63">
        <w:rPr>
          <w:rtl/>
        </w:rPr>
        <w:t xml:space="preserve"> 285</w:t>
      </w:r>
      <w:r>
        <w:rPr>
          <w:rtl/>
        </w:rPr>
        <w:t xml:space="preserve"> - </w:t>
      </w:r>
      <w:r w:rsidRPr="00045F63">
        <w:rPr>
          <w:rtl/>
        </w:rPr>
        <w:t>286.</w:t>
      </w:r>
    </w:p>
    <w:p w:rsidR="004A7232" w:rsidRPr="00045F63" w:rsidRDefault="004A7232" w:rsidP="004A7232">
      <w:pPr>
        <w:pStyle w:val="libFootnote0"/>
        <w:rPr>
          <w:rtl/>
        </w:rPr>
      </w:pPr>
      <w:r w:rsidRPr="00045F63">
        <w:rPr>
          <w:rtl/>
        </w:rPr>
        <w:t>(4) رجال الكشي 1</w:t>
      </w:r>
      <w:r>
        <w:rPr>
          <w:rtl/>
        </w:rPr>
        <w:t>:</w:t>
      </w:r>
      <w:r w:rsidRPr="00045F63">
        <w:rPr>
          <w:rtl/>
        </w:rPr>
        <w:t xml:space="preserve"> 352 / 222.</w:t>
      </w:r>
    </w:p>
    <w:p w:rsidR="004A7232" w:rsidRPr="00045F63" w:rsidRDefault="004A7232" w:rsidP="004A7232">
      <w:pPr>
        <w:pStyle w:val="libFootnote0"/>
        <w:rPr>
          <w:rtl/>
        </w:rPr>
      </w:pPr>
      <w:r w:rsidRPr="00045F63">
        <w:rPr>
          <w:rtl/>
        </w:rPr>
        <w:t xml:space="preserve">(5) يعني المحدث الجليل هاشم التوبلي </w:t>
      </w:r>
      <w:r w:rsidRPr="004A7232">
        <w:rPr>
          <w:rStyle w:val="libAlaemChar"/>
          <w:rtl/>
        </w:rPr>
        <w:t>رحمه‌الله</w:t>
      </w:r>
      <w:r w:rsidRPr="00045F63">
        <w:rPr>
          <w:rtl/>
        </w:rPr>
        <w:t xml:space="preserve"> « منه </w:t>
      </w:r>
      <w:r w:rsidRPr="004A7232">
        <w:rPr>
          <w:rStyle w:val="libAlaemChar"/>
          <w:rtl/>
        </w:rPr>
        <w:t>قدس‌سره</w:t>
      </w:r>
      <w:r w:rsidRPr="00045F63">
        <w:rPr>
          <w:rtl/>
        </w:rPr>
        <w:t xml:space="preserve"> »</w:t>
      </w:r>
      <w:r>
        <w:rPr>
          <w:rtl/>
        </w:rPr>
        <w:t>.</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الكاظمي </w:t>
      </w:r>
      <w:r w:rsidRPr="004A7232">
        <w:rPr>
          <w:rStyle w:val="libFootnotenumChar"/>
          <w:rtl/>
        </w:rPr>
        <w:t>(1)</w:t>
      </w:r>
      <w:r w:rsidRPr="00045F63">
        <w:rPr>
          <w:rtl/>
        </w:rPr>
        <w:t xml:space="preserve"> والنجاشي </w:t>
      </w:r>
      <w:r w:rsidRPr="004A7232">
        <w:rPr>
          <w:rStyle w:val="libFootnotenumChar"/>
          <w:rtl/>
        </w:rPr>
        <w:t>(2)</w:t>
      </w:r>
      <w:r w:rsidRPr="00045F63">
        <w:rPr>
          <w:rtl/>
        </w:rPr>
        <w:t xml:space="preserve"> تسع وستون سنة</w:t>
      </w:r>
      <w:r>
        <w:rPr>
          <w:rtl/>
        </w:rPr>
        <w:t>،</w:t>
      </w:r>
      <w:r w:rsidRPr="00045F63">
        <w:rPr>
          <w:rtl/>
        </w:rPr>
        <w:t xml:space="preserve"> مع أن شواهد صحّتها في الإسناد بيّنة</w:t>
      </w:r>
      <w:r>
        <w:rPr>
          <w:rtl/>
        </w:rPr>
        <w:t>،</w:t>
      </w:r>
      <w:r w:rsidRPr="00045F63">
        <w:rPr>
          <w:rtl/>
        </w:rPr>
        <w:t xml:space="preserve"> ثم ذكر بعض الموارد المتقدمة وقال</w:t>
      </w:r>
      <w:r>
        <w:rPr>
          <w:rtl/>
        </w:rPr>
        <w:t>:</w:t>
      </w:r>
    </w:p>
    <w:p w:rsidR="004A7232" w:rsidRPr="00045F63" w:rsidRDefault="004A7232" w:rsidP="004A7232">
      <w:pPr>
        <w:pStyle w:val="libNormal"/>
        <w:rPr>
          <w:rtl/>
        </w:rPr>
      </w:pPr>
      <w:r w:rsidRPr="00045F63">
        <w:rPr>
          <w:rtl/>
        </w:rPr>
        <w:t>فإن قيل</w:t>
      </w:r>
      <w:r>
        <w:rPr>
          <w:rtl/>
        </w:rPr>
        <w:t>:</w:t>
      </w:r>
      <w:r w:rsidRPr="00045F63">
        <w:rPr>
          <w:rtl/>
        </w:rPr>
        <w:t xml:space="preserve"> ابن أبي عمير عن حمّاد</w:t>
      </w:r>
      <w:r>
        <w:rPr>
          <w:rtl/>
        </w:rPr>
        <w:t>،</w:t>
      </w:r>
      <w:r w:rsidRPr="00045F63">
        <w:rPr>
          <w:rtl/>
        </w:rPr>
        <w:t xml:space="preserve"> كما في باب الأحداث</w:t>
      </w:r>
      <w:r>
        <w:rPr>
          <w:rtl/>
        </w:rPr>
        <w:t>،</w:t>
      </w:r>
      <w:r w:rsidRPr="00045F63">
        <w:rPr>
          <w:rtl/>
        </w:rPr>
        <w:t xml:space="preserve"> وعن ابن مسكان كما في زيادات اللباس والمكان</w:t>
      </w:r>
      <w:r>
        <w:rPr>
          <w:rtl/>
        </w:rPr>
        <w:t>،</w:t>
      </w:r>
      <w:r w:rsidRPr="00045F63">
        <w:rPr>
          <w:rtl/>
        </w:rPr>
        <w:t xml:space="preserve"> وعن القاسم بن عروة كما في أول كتاب النكاح</w:t>
      </w:r>
      <w:r>
        <w:rPr>
          <w:rtl/>
        </w:rPr>
        <w:t>،</w:t>
      </w:r>
      <w:r w:rsidRPr="00045F63">
        <w:rPr>
          <w:rtl/>
        </w:rPr>
        <w:t xml:space="preserve"> فلو حمل ابن أبي عمير في هذه الشواهد على الرجل المشهور لزم أن يكون راويا عمّن روى عنه</w:t>
      </w:r>
      <w:r>
        <w:rPr>
          <w:rtl/>
        </w:rPr>
        <w:t>،</w:t>
      </w:r>
      <w:r w:rsidRPr="00045F63">
        <w:rPr>
          <w:rtl/>
        </w:rPr>
        <w:t xml:space="preserve"> وهو في غاية الندور.</w:t>
      </w:r>
    </w:p>
    <w:p w:rsidR="004A7232" w:rsidRPr="00045F63" w:rsidRDefault="004A7232" w:rsidP="004A7232">
      <w:pPr>
        <w:pStyle w:val="libNormal"/>
        <w:rPr>
          <w:rtl/>
        </w:rPr>
      </w:pPr>
      <w:r w:rsidRPr="00045F63">
        <w:rPr>
          <w:rtl/>
        </w:rPr>
        <w:t>قلنا</w:t>
      </w:r>
      <w:r>
        <w:rPr>
          <w:rtl/>
        </w:rPr>
        <w:t>:</w:t>
      </w:r>
      <w:r w:rsidRPr="00045F63">
        <w:rPr>
          <w:rtl/>
        </w:rPr>
        <w:t xml:space="preserve"> وهو كذلك</w:t>
      </w:r>
      <w:r>
        <w:rPr>
          <w:rtl/>
        </w:rPr>
        <w:t>،</w:t>
      </w:r>
      <w:r w:rsidRPr="00045F63">
        <w:rPr>
          <w:rtl/>
        </w:rPr>
        <w:t xml:space="preserve"> ولا محذور</w:t>
      </w:r>
      <w:r>
        <w:rPr>
          <w:rtl/>
        </w:rPr>
        <w:t>،</w:t>
      </w:r>
      <w:r w:rsidRPr="00045F63">
        <w:rPr>
          <w:rtl/>
        </w:rPr>
        <w:t xml:space="preserve"> لأن التعارض في الرواية</w:t>
      </w:r>
      <w:r>
        <w:rPr>
          <w:rtl/>
        </w:rPr>
        <w:t xml:space="preserve"> - </w:t>
      </w:r>
      <w:r w:rsidRPr="00045F63">
        <w:rPr>
          <w:rtl/>
        </w:rPr>
        <w:t>وان ندر</w:t>
      </w:r>
      <w:r>
        <w:rPr>
          <w:rtl/>
        </w:rPr>
        <w:t xml:space="preserve"> - </w:t>
      </w:r>
      <w:r w:rsidRPr="00045F63">
        <w:rPr>
          <w:rtl/>
        </w:rPr>
        <w:t>فهو ثابت كما حقّق في الدراية</w:t>
      </w:r>
      <w:r>
        <w:rPr>
          <w:rtl/>
        </w:rPr>
        <w:t>،</w:t>
      </w:r>
      <w:r w:rsidRPr="00045F63">
        <w:rPr>
          <w:rtl/>
        </w:rPr>
        <w:t xml:space="preserve"> لا سيّما في حقّ ابن أبي عمير حيث هلكت كتبه أيام حبسه بدفن أو مطر كما في النجاشي </w:t>
      </w:r>
      <w:r w:rsidRPr="004A7232">
        <w:rPr>
          <w:rStyle w:val="libFootnotenumChar"/>
          <w:rtl/>
        </w:rPr>
        <w:t>(3)</w:t>
      </w:r>
      <w:r>
        <w:rPr>
          <w:rtl/>
        </w:rPr>
        <w:t>،</w:t>
      </w:r>
      <w:r w:rsidRPr="00045F63">
        <w:rPr>
          <w:rtl/>
        </w:rPr>
        <w:t xml:space="preserve"> فاحتاج الى أن يروي عمّن روى عنه</w:t>
      </w:r>
      <w:r>
        <w:rPr>
          <w:rtl/>
        </w:rPr>
        <w:t>،</w:t>
      </w:r>
      <w:r w:rsidRPr="00045F63">
        <w:rPr>
          <w:rtl/>
        </w:rPr>
        <w:t xml:space="preserve"> وبالجملة فروايته عن الصادق </w:t>
      </w:r>
      <w:r w:rsidRPr="004A7232">
        <w:rPr>
          <w:rStyle w:val="libAlaemChar"/>
          <w:rtl/>
        </w:rPr>
        <w:t>عليه‌السلام</w:t>
      </w:r>
      <w:r w:rsidRPr="00045F63">
        <w:rPr>
          <w:rtl/>
        </w:rPr>
        <w:t xml:space="preserve"> صحيحة الاّ أنّها نادرة بالنسبة إلى روايته عن الرضا </w:t>
      </w:r>
      <w:r w:rsidRPr="004A7232">
        <w:rPr>
          <w:rStyle w:val="libAlaemChar"/>
          <w:rtl/>
        </w:rPr>
        <w:t>عليه‌السلام</w:t>
      </w:r>
      <w:r>
        <w:rPr>
          <w:rtl/>
        </w:rPr>
        <w:t>،</w:t>
      </w:r>
      <w:r w:rsidRPr="00045F63">
        <w:rPr>
          <w:rtl/>
        </w:rPr>
        <w:t xml:space="preserve"> ولعلّه السبب في ترك التعرض لها في النجاشي والكشي</w:t>
      </w:r>
      <w:r>
        <w:rPr>
          <w:rtl/>
        </w:rPr>
        <w:t>،</w:t>
      </w:r>
      <w:r w:rsidRPr="00045F63">
        <w:rPr>
          <w:rtl/>
        </w:rPr>
        <w:t xml:space="preserve"> وقد أثبتها ابن داود نقلا عن رجال الشيخ فقال في كتابه</w:t>
      </w:r>
      <w:r>
        <w:rPr>
          <w:rtl/>
        </w:rPr>
        <w:t>:</w:t>
      </w:r>
      <w:r>
        <w:rPr>
          <w:rFonts w:hint="cs"/>
          <w:rtl/>
        </w:rPr>
        <w:t xml:space="preserve"> </w:t>
      </w:r>
      <w:r w:rsidRPr="00045F63">
        <w:rPr>
          <w:rtl/>
        </w:rPr>
        <w:t xml:space="preserve">محمّد بن أبي عمير البزّاز بياع السابري من أصحاب الرضا والصادق </w:t>
      </w:r>
      <w:r>
        <w:rPr>
          <w:rtl/>
        </w:rPr>
        <w:t>(</w:t>
      </w:r>
      <w:r w:rsidRPr="00045F63">
        <w:rPr>
          <w:rtl/>
        </w:rPr>
        <w:t>عليهما السّلام</w:t>
      </w:r>
      <w:r>
        <w:rPr>
          <w:rtl/>
        </w:rPr>
        <w:t>)</w:t>
      </w:r>
      <w:r w:rsidRPr="00045F63">
        <w:rPr>
          <w:rtl/>
        </w:rPr>
        <w:t xml:space="preserve"> من رجال الشيخ </w:t>
      </w:r>
      <w:r w:rsidRPr="004A7232">
        <w:rPr>
          <w:rStyle w:val="libFootnotenumChar"/>
          <w:rtl/>
        </w:rPr>
        <w:t>(4)</w:t>
      </w:r>
      <w:r>
        <w:rPr>
          <w:rtl/>
        </w:rPr>
        <w:t>،</w:t>
      </w:r>
      <w:r w:rsidRPr="00045F63">
        <w:rPr>
          <w:rtl/>
        </w:rPr>
        <w:t xml:space="preserve"> والذي وجدناه في أصحاب الصادق </w:t>
      </w:r>
      <w:r w:rsidRPr="004A7232">
        <w:rPr>
          <w:rStyle w:val="libAlaemChar"/>
          <w:rtl/>
        </w:rPr>
        <w:t>عليه‌السلام</w:t>
      </w:r>
      <w:r w:rsidRPr="00045F63">
        <w:rPr>
          <w:rtl/>
        </w:rPr>
        <w:t xml:space="preserve"> كما في أصحاب الهادي </w:t>
      </w:r>
      <w:r w:rsidRPr="004A7232">
        <w:rPr>
          <w:rStyle w:val="libAlaemChar"/>
          <w:rtl/>
        </w:rPr>
        <w:t>عليه‌السلام</w:t>
      </w:r>
      <w:r w:rsidRPr="00045F63">
        <w:rPr>
          <w:rtl/>
        </w:rPr>
        <w:t xml:space="preserve"> بزيادة</w:t>
      </w:r>
      <w:r>
        <w:rPr>
          <w:rtl/>
        </w:rPr>
        <w:t>:</w:t>
      </w:r>
      <w:r w:rsidRPr="00045F63">
        <w:rPr>
          <w:rtl/>
        </w:rPr>
        <w:t xml:space="preserve"> عنه الحسن بن محمّد بن سماعة</w:t>
      </w:r>
      <w:r>
        <w:rPr>
          <w:rtl/>
        </w:rPr>
        <w:t>،</w:t>
      </w:r>
      <w:r w:rsidRPr="00045F63">
        <w:rPr>
          <w:rtl/>
        </w:rPr>
        <w:t xml:space="preserve"> ونقصان الياء من عمير</w:t>
      </w:r>
      <w:r>
        <w:rPr>
          <w:rtl/>
        </w:rPr>
        <w:t>،</w:t>
      </w:r>
      <w:r w:rsidRPr="00045F63">
        <w:rPr>
          <w:rtl/>
        </w:rPr>
        <w:t xml:space="preserve"> ولا ريب انه تصحيف لان ابن أبي عمير من أوصافه بياع السابري.</w:t>
      </w:r>
    </w:p>
    <w:p w:rsidR="004A7232" w:rsidRPr="00045F63" w:rsidRDefault="004A7232" w:rsidP="004A7232">
      <w:pPr>
        <w:pStyle w:val="libNormal"/>
        <w:rPr>
          <w:rtl/>
        </w:rPr>
      </w:pPr>
      <w:r w:rsidRPr="00045F63">
        <w:rPr>
          <w:rtl/>
        </w:rPr>
        <w:t>ففي كتاب الفرائض من الكافي</w:t>
      </w:r>
      <w:r>
        <w:rPr>
          <w:rtl/>
        </w:rPr>
        <w:t>:</w:t>
      </w:r>
      <w:r w:rsidRPr="00045F63">
        <w:rPr>
          <w:rtl/>
        </w:rPr>
        <w:t xml:space="preserve"> محمّد بن نعيم الصحاف قال</w:t>
      </w:r>
      <w:r>
        <w:rPr>
          <w:rtl/>
        </w:rPr>
        <w:t>:</w:t>
      </w:r>
      <w:r w:rsidRPr="00045F63">
        <w:rPr>
          <w:rtl/>
        </w:rPr>
        <w:t xml:space="preserve"> مات محمّد بن أبي عمير بياع السابري وأوصى اليّ </w:t>
      </w:r>
      <w:r w:rsidRPr="004A7232">
        <w:rPr>
          <w:rStyle w:val="libFootnotenumChar"/>
          <w:rtl/>
        </w:rPr>
        <w:t>(5)</w:t>
      </w:r>
      <w:r>
        <w:rPr>
          <w:rtl/>
        </w:rPr>
        <w:t>،</w:t>
      </w:r>
      <w:r w:rsidRPr="00045F63">
        <w:rPr>
          <w:rtl/>
        </w:rPr>
        <w:t xml:space="preserve"> ومن ثم صحح صاحب كتاب</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تكملة الرجال 2</w:t>
      </w:r>
      <w:r>
        <w:rPr>
          <w:rtl/>
        </w:rPr>
        <w:t>:</w:t>
      </w:r>
      <w:r w:rsidRPr="00045F63">
        <w:rPr>
          <w:rtl/>
        </w:rPr>
        <w:t xml:space="preserve"> 309.</w:t>
      </w:r>
    </w:p>
    <w:p w:rsidR="004A7232" w:rsidRPr="00045F63" w:rsidRDefault="004A7232" w:rsidP="004A7232">
      <w:pPr>
        <w:pStyle w:val="libFootnote0"/>
        <w:rPr>
          <w:rtl/>
        </w:rPr>
      </w:pPr>
      <w:r w:rsidRPr="00045F63">
        <w:rPr>
          <w:rtl/>
        </w:rPr>
        <w:t>(2) رجال النجاشي 327 / 887.</w:t>
      </w:r>
    </w:p>
    <w:p w:rsidR="004A7232" w:rsidRPr="00045F63" w:rsidRDefault="004A7232" w:rsidP="004A7232">
      <w:pPr>
        <w:pStyle w:val="libFootnote0"/>
        <w:rPr>
          <w:rtl/>
        </w:rPr>
      </w:pPr>
      <w:r w:rsidRPr="00045F63">
        <w:rPr>
          <w:rtl/>
        </w:rPr>
        <w:t>(3) رجال النجاشي 326 / 887.</w:t>
      </w:r>
    </w:p>
    <w:p w:rsidR="004A7232" w:rsidRPr="00045F63" w:rsidRDefault="004A7232" w:rsidP="004A7232">
      <w:pPr>
        <w:pStyle w:val="libFootnote0"/>
        <w:rPr>
          <w:rtl/>
        </w:rPr>
      </w:pPr>
      <w:r w:rsidRPr="00045F63">
        <w:rPr>
          <w:rtl/>
        </w:rPr>
        <w:t>(4) رجال ابن داود</w:t>
      </w:r>
      <w:r>
        <w:rPr>
          <w:rtl/>
        </w:rPr>
        <w:t>:</w:t>
      </w:r>
      <w:r w:rsidRPr="00045F63">
        <w:rPr>
          <w:rtl/>
        </w:rPr>
        <w:t xml:space="preserve"> 159 ولم يذكره الشيخ في رجاله من أصحاب الصادق </w:t>
      </w:r>
      <w:r w:rsidRPr="004A7232">
        <w:rPr>
          <w:rStyle w:val="libAlaemChar"/>
          <w:rtl/>
        </w:rPr>
        <w:t>عليه‌السلام</w:t>
      </w:r>
      <w:r w:rsidRPr="00045F63">
        <w:rPr>
          <w:rtl/>
        </w:rPr>
        <w:t xml:space="preserve"> ولعله كذلك في بعض النسخ.</w:t>
      </w:r>
    </w:p>
    <w:p w:rsidR="004A7232" w:rsidRPr="00045F63" w:rsidRDefault="004A7232" w:rsidP="004A7232">
      <w:pPr>
        <w:pStyle w:val="libFootnote0"/>
        <w:rPr>
          <w:rtl/>
        </w:rPr>
      </w:pPr>
      <w:r w:rsidRPr="00045F63">
        <w:rPr>
          <w:rtl/>
        </w:rPr>
        <w:t>(5) الكافي 7</w:t>
      </w:r>
      <w:r>
        <w:rPr>
          <w:rtl/>
        </w:rPr>
        <w:t>:</w:t>
      </w:r>
      <w:r w:rsidRPr="00045F63">
        <w:rPr>
          <w:rtl/>
        </w:rPr>
        <w:t xml:space="preserve"> 126 / 1.</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الرجال توثيق محمّد بن نعيم الصحاف بكونه وصيّا لابن أبي عمير</w:t>
      </w:r>
      <w:r>
        <w:rPr>
          <w:rtl/>
        </w:rPr>
        <w:t>،</w:t>
      </w:r>
      <w:r w:rsidRPr="00045F63">
        <w:rPr>
          <w:rtl/>
        </w:rPr>
        <w:t xml:space="preserve"> والحسن بن محمّد بن سماعة</w:t>
      </w:r>
      <w:r>
        <w:rPr>
          <w:rtl/>
        </w:rPr>
        <w:t>،</w:t>
      </w:r>
      <w:r w:rsidRPr="00045F63">
        <w:rPr>
          <w:rtl/>
        </w:rPr>
        <w:t xml:space="preserve"> عن ابن أبي عمير</w:t>
      </w:r>
      <w:r>
        <w:rPr>
          <w:rtl/>
        </w:rPr>
        <w:t>،</w:t>
      </w:r>
      <w:r w:rsidRPr="00045F63">
        <w:rPr>
          <w:rtl/>
        </w:rPr>
        <w:t xml:space="preserve"> كما في باب أن صاحب المال أحقّ بماله في الوصيّة من الكافي </w:t>
      </w:r>
      <w:r w:rsidRPr="004A7232">
        <w:rPr>
          <w:rStyle w:val="libFootnotenumChar"/>
          <w:rtl/>
        </w:rPr>
        <w:t>(1)</w:t>
      </w:r>
      <w:r>
        <w:rPr>
          <w:rtl/>
        </w:rPr>
        <w:t>.</w:t>
      </w:r>
    </w:p>
    <w:p w:rsidR="004A7232" w:rsidRPr="00045F63" w:rsidRDefault="004A7232" w:rsidP="004A7232">
      <w:pPr>
        <w:pStyle w:val="libNormal"/>
        <w:rPr>
          <w:rtl/>
        </w:rPr>
      </w:pPr>
      <w:r w:rsidRPr="00045F63">
        <w:rPr>
          <w:rtl/>
        </w:rPr>
        <w:t>وفي أول باب من كتاب الطلاق من الكافي</w:t>
      </w:r>
      <w:r>
        <w:rPr>
          <w:rtl/>
        </w:rPr>
        <w:t>:</w:t>
      </w:r>
      <w:r w:rsidRPr="00045F63">
        <w:rPr>
          <w:rtl/>
        </w:rPr>
        <w:t xml:space="preserve"> الحسن بن محمّد بن سماعة</w:t>
      </w:r>
      <w:r>
        <w:rPr>
          <w:rtl/>
        </w:rPr>
        <w:t>،</w:t>
      </w:r>
      <w:r w:rsidRPr="00045F63">
        <w:rPr>
          <w:rtl/>
        </w:rPr>
        <w:t xml:space="preserve"> عن محمّد بن زياد بن عيسى </w:t>
      </w:r>
      <w:r w:rsidRPr="004A7232">
        <w:rPr>
          <w:rStyle w:val="libFootnotenumChar"/>
          <w:rtl/>
        </w:rPr>
        <w:t>(2)</w:t>
      </w:r>
      <w:r>
        <w:rPr>
          <w:rtl/>
        </w:rPr>
        <w:t xml:space="preserve"> - </w:t>
      </w:r>
      <w:r w:rsidRPr="00045F63">
        <w:rPr>
          <w:rtl/>
        </w:rPr>
        <w:t>هو ابن أبي عمير</w:t>
      </w:r>
      <w:r>
        <w:rPr>
          <w:rtl/>
        </w:rPr>
        <w:t xml:space="preserve"> - </w:t>
      </w:r>
      <w:r w:rsidRPr="00045F63">
        <w:rPr>
          <w:rtl/>
        </w:rPr>
        <w:t>ورواية الحسن عنه بهذا العنوان كثيرة</w:t>
      </w:r>
      <w:r>
        <w:rPr>
          <w:rtl/>
        </w:rPr>
        <w:t>،</w:t>
      </w:r>
      <w:r w:rsidRPr="00045F63">
        <w:rPr>
          <w:rtl/>
        </w:rPr>
        <w:t xml:space="preserve"> انتهى </w:t>
      </w:r>
      <w:r w:rsidRPr="004A7232">
        <w:rPr>
          <w:rStyle w:val="libFootnotenumChar"/>
          <w:rtl/>
        </w:rPr>
        <w:t>(3)</w:t>
      </w:r>
      <w:r>
        <w:rPr>
          <w:rtl/>
        </w:rPr>
        <w:t>.</w:t>
      </w:r>
    </w:p>
    <w:p w:rsidR="004A7232" w:rsidRPr="00045F63" w:rsidRDefault="004A7232" w:rsidP="004A7232">
      <w:pPr>
        <w:pStyle w:val="libNormal"/>
        <w:rPr>
          <w:rtl/>
        </w:rPr>
      </w:pPr>
      <w:r w:rsidRPr="00045F63">
        <w:rPr>
          <w:rtl/>
        </w:rPr>
        <w:t>لقد أجاد فيما أفاد</w:t>
      </w:r>
      <w:r>
        <w:rPr>
          <w:rtl/>
        </w:rPr>
        <w:t>،</w:t>
      </w:r>
      <w:r w:rsidRPr="00045F63">
        <w:rPr>
          <w:rtl/>
        </w:rPr>
        <w:t xml:space="preserve"> ومع ذلك كلّه ففي النفس شيء</w:t>
      </w:r>
      <w:r>
        <w:rPr>
          <w:rtl/>
        </w:rPr>
        <w:t>،</w:t>
      </w:r>
      <w:r w:rsidRPr="00045F63">
        <w:rPr>
          <w:rtl/>
        </w:rPr>
        <w:t xml:space="preserve"> فانّا لم نقف على روايته عن الكاظم </w:t>
      </w:r>
      <w:r w:rsidRPr="004A7232">
        <w:rPr>
          <w:rStyle w:val="libAlaemChar"/>
          <w:rtl/>
        </w:rPr>
        <w:t>عليه‌السلام</w:t>
      </w:r>
      <w:r w:rsidRPr="00045F63">
        <w:rPr>
          <w:rtl/>
        </w:rPr>
        <w:t xml:space="preserve"> الاّ قليلا مع أنّه عدّ من أصحابه</w:t>
      </w:r>
      <w:r>
        <w:rPr>
          <w:rtl/>
        </w:rPr>
        <w:t>،</w:t>
      </w:r>
      <w:r w:rsidRPr="00045F63">
        <w:rPr>
          <w:rtl/>
        </w:rPr>
        <w:t xml:space="preserve"> وكانت مدّة إمامته خمسا وثلاثين سنة فتأمّل</w:t>
      </w:r>
      <w:r>
        <w:rPr>
          <w:rtl/>
        </w:rPr>
        <w:t>،</w:t>
      </w:r>
      <w:r w:rsidRPr="00045F63">
        <w:rPr>
          <w:rtl/>
        </w:rPr>
        <w:t xml:space="preserve"> والله العالم.</w:t>
      </w:r>
    </w:p>
    <w:p w:rsidR="004A7232" w:rsidRPr="00045F63" w:rsidRDefault="004A7232" w:rsidP="004A7232">
      <w:pPr>
        <w:pStyle w:val="libNormal"/>
        <w:rPr>
          <w:rtl/>
        </w:rPr>
      </w:pPr>
      <w:r w:rsidRPr="00045F63">
        <w:rPr>
          <w:rtl/>
        </w:rPr>
        <w:t xml:space="preserve">وامّا الثاني وهو دركه الكاظم </w:t>
      </w:r>
      <w:r w:rsidRPr="004A7232">
        <w:rPr>
          <w:rStyle w:val="libAlaemChar"/>
          <w:rtl/>
        </w:rPr>
        <w:t>عليه‌السلام</w:t>
      </w:r>
      <w:r w:rsidRPr="00045F63">
        <w:rPr>
          <w:rtl/>
        </w:rPr>
        <w:t xml:space="preserve"> وعدم روايته عنه</w:t>
      </w:r>
      <w:r>
        <w:rPr>
          <w:rtl/>
        </w:rPr>
        <w:t>،</w:t>
      </w:r>
      <w:r w:rsidRPr="00045F63">
        <w:rPr>
          <w:rtl/>
        </w:rPr>
        <w:t xml:space="preserve"> فيعارضه قول النجاشي</w:t>
      </w:r>
      <w:r>
        <w:rPr>
          <w:rtl/>
        </w:rPr>
        <w:t>:</w:t>
      </w:r>
      <w:r w:rsidRPr="00045F63">
        <w:rPr>
          <w:rtl/>
        </w:rPr>
        <w:t xml:space="preserve"> لقي أبا الحسن موسى </w:t>
      </w:r>
      <w:r w:rsidRPr="004A7232">
        <w:rPr>
          <w:rStyle w:val="libAlaemChar"/>
          <w:rtl/>
        </w:rPr>
        <w:t>عليه‌السلام</w:t>
      </w:r>
      <w:r w:rsidRPr="00045F63">
        <w:rPr>
          <w:rtl/>
        </w:rPr>
        <w:t xml:space="preserve"> وسمع منه أحاديث كثيرة كناه في بعضها </w:t>
      </w:r>
      <w:r>
        <w:rPr>
          <w:rtl/>
        </w:rPr>
        <w:t>[</w:t>
      </w:r>
      <w:r w:rsidRPr="00045F63">
        <w:rPr>
          <w:rtl/>
        </w:rPr>
        <w:t>فقال</w:t>
      </w:r>
      <w:r>
        <w:rPr>
          <w:rtl/>
        </w:rPr>
        <w:t>]:</w:t>
      </w:r>
      <w:r w:rsidRPr="00045F63">
        <w:rPr>
          <w:rtl/>
        </w:rPr>
        <w:t xml:space="preserve"> يا أبا أحمد </w:t>
      </w:r>
      <w:r w:rsidRPr="004A7232">
        <w:rPr>
          <w:rStyle w:val="libFootnotenumChar"/>
          <w:rtl/>
        </w:rPr>
        <w:t>(4)</w:t>
      </w:r>
      <w:r>
        <w:rPr>
          <w:rtl/>
        </w:rPr>
        <w:t>.</w:t>
      </w:r>
    </w:p>
    <w:p w:rsidR="004A7232" w:rsidRPr="00045F63" w:rsidRDefault="004A7232" w:rsidP="004A7232">
      <w:pPr>
        <w:pStyle w:val="libNormal"/>
        <w:rPr>
          <w:rtl/>
        </w:rPr>
      </w:pPr>
      <w:r w:rsidRPr="00045F63">
        <w:rPr>
          <w:rtl/>
        </w:rPr>
        <w:t>ودفع بعض المحققين التعارض بأنّه يجوز أن يكون الشيخ نفي الرواية</w:t>
      </w:r>
      <w:r>
        <w:rPr>
          <w:rtl/>
        </w:rPr>
        <w:t>،</w:t>
      </w:r>
      <w:r w:rsidRPr="00045F63">
        <w:rPr>
          <w:rtl/>
        </w:rPr>
        <w:t xml:space="preserve"> أي النقل المغيّر</w:t>
      </w:r>
      <w:r>
        <w:rPr>
          <w:rtl/>
        </w:rPr>
        <w:t>،</w:t>
      </w:r>
      <w:r w:rsidRPr="00045F63">
        <w:rPr>
          <w:rtl/>
        </w:rPr>
        <w:t xml:space="preserve"> والنجاشي اثبت مجرّد السماع</w:t>
      </w:r>
      <w:r>
        <w:rPr>
          <w:rtl/>
        </w:rPr>
        <w:t>،</w:t>
      </w:r>
      <w:r w:rsidRPr="00045F63">
        <w:rPr>
          <w:rtl/>
        </w:rPr>
        <w:t xml:space="preserve"> ولا يجب ان يكون ناقل السماع نفس ابن أبي عمير ليناقض قول الشيخ في نفي الرواية</w:t>
      </w:r>
      <w:r>
        <w:rPr>
          <w:rtl/>
        </w:rPr>
        <w:t>،</w:t>
      </w:r>
      <w:r w:rsidRPr="00045F63">
        <w:rPr>
          <w:rtl/>
        </w:rPr>
        <w:t xml:space="preserve"> بل يجوز ان يكون ناقل السماع غير ابن أبي عمير</w:t>
      </w:r>
      <w:r>
        <w:rPr>
          <w:rtl/>
        </w:rPr>
        <w:t>،</w:t>
      </w:r>
      <w:r w:rsidRPr="00045F63">
        <w:rPr>
          <w:rtl/>
        </w:rPr>
        <w:t xml:space="preserve"> انتهى </w:t>
      </w:r>
      <w:r w:rsidRPr="004A7232">
        <w:rPr>
          <w:rStyle w:val="libFootnotenumChar"/>
          <w:rtl/>
        </w:rPr>
        <w:t>(5)</w:t>
      </w:r>
      <w:r>
        <w:rPr>
          <w:rtl/>
        </w:rPr>
        <w:t>.</w:t>
      </w:r>
    </w:p>
    <w:p w:rsidR="004A7232" w:rsidRPr="00045F63" w:rsidRDefault="004A7232" w:rsidP="004A7232">
      <w:pPr>
        <w:pStyle w:val="libNormal"/>
        <w:rPr>
          <w:rtl/>
        </w:rPr>
      </w:pPr>
      <w:r w:rsidRPr="00045F63">
        <w:rPr>
          <w:rtl/>
        </w:rPr>
        <w:t>قلت</w:t>
      </w:r>
      <w:r>
        <w:rPr>
          <w:rtl/>
        </w:rPr>
        <w:t>:</w:t>
      </w:r>
      <w:r w:rsidRPr="00045F63">
        <w:rPr>
          <w:rtl/>
        </w:rPr>
        <w:t xml:space="preserve"> ولا بدّ من فرض وجود الناقل في مجلس السماع والاّ فلا بدّ من استناده اليه فيعود المحذور.</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الكافي 7</w:t>
      </w:r>
      <w:r>
        <w:rPr>
          <w:rtl/>
        </w:rPr>
        <w:t>:</w:t>
      </w:r>
      <w:r w:rsidRPr="00045F63">
        <w:rPr>
          <w:rtl/>
        </w:rPr>
        <w:t xml:space="preserve"> 8 / 7.</w:t>
      </w:r>
    </w:p>
    <w:p w:rsidR="004A7232" w:rsidRPr="00045F63" w:rsidRDefault="004A7232" w:rsidP="004A7232">
      <w:pPr>
        <w:pStyle w:val="libFootnote0"/>
        <w:rPr>
          <w:rtl/>
        </w:rPr>
      </w:pPr>
      <w:r w:rsidRPr="00045F63">
        <w:rPr>
          <w:rtl/>
        </w:rPr>
        <w:t>(2) الكافي 6</w:t>
      </w:r>
      <w:r>
        <w:rPr>
          <w:rtl/>
        </w:rPr>
        <w:t>:</w:t>
      </w:r>
      <w:r w:rsidRPr="00045F63">
        <w:rPr>
          <w:rtl/>
        </w:rPr>
        <w:t xml:space="preserve"> 56 / 4.</w:t>
      </w:r>
    </w:p>
    <w:p w:rsidR="004A7232" w:rsidRPr="00045F63" w:rsidRDefault="004A7232" w:rsidP="004A7232">
      <w:pPr>
        <w:pStyle w:val="libFootnote0"/>
        <w:rPr>
          <w:rtl/>
        </w:rPr>
      </w:pPr>
      <w:r w:rsidRPr="00045F63">
        <w:rPr>
          <w:rtl/>
        </w:rPr>
        <w:t>(3) انتخاب الجيد للشيخ حسن الدمستاني</w:t>
      </w:r>
      <w:r>
        <w:rPr>
          <w:rtl/>
        </w:rPr>
        <w:t>:</w:t>
      </w:r>
      <w:r w:rsidRPr="00045F63">
        <w:rPr>
          <w:rtl/>
        </w:rPr>
        <w:t xml:space="preserve"> غير موجود عندنا.</w:t>
      </w:r>
    </w:p>
    <w:p w:rsidR="004A7232" w:rsidRPr="00045F63" w:rsidRDefault="004A7232" w:rsidP="004A7232">
      <w:pPr>
        <w:pStyle w:val="libFootnote0"/>
        <w:rPr>
          <w:rtl/>
        </w:rPr>
      </w:pPr>
      <w:r w:rsidRPr="00045F63">
        <w:rPr>
          <w:rtl/>
        </w:rPr>
        <w:t>(4) رجال النجاشي 326 / 887</w:t>
      </w:r>
      <w:r>
        <w:rPr>
          <w:rtl/>
        </w:rPr>
        <w:t>،</w:t>
      </w:r>
      <w:r w:rsidRPr="00045F63">
        <w:rPr>
          <w:rtl/>
        </w:rPr>
        <w:t xml:space="preserve"> وما بين معقوفتين منه.</w:t>
      </w:r>
    </w:p>
    <w:p w:rsidR="004A7232" w:rsidRPr="00045F63" w:rsidRDefault="004A7232" w:rsidP="004A7232">
      <w:pPr>
        <w:pStyle w:val="libFootnote0"/>
        <w:rPr>
          <w:rtl/>
        </w:rPr>
      </w:pPr>
      <w:r w:rsidRPr="00045F63">
        <w:rPr>
          <w:rtl/>
        </w:rPr>
        <w:t>(5) هذا من كلام بعض المحققين</w:t>
      </w:r>
      <w:r>
        <w:rPr>
          <w:rtl/>
        </w:rPr>
        <w:t xml:space="preserve"> - </w:t>
      </w:r>
      <w:r w:rsidRPr="00045F63">
        <w:rPr>
          <w:rtl/>
        </w:rPr>
        <w:t>كما صرح به المصنف</w:t>
      </w:r>
      <w:r>
        <w:rPr>
          <w:rtl/>
        </w:rPr>
        <w:t xml:space="preserve"> - </w:t>
      </w:r>
      <w:r w:rsidRPr="00045F63">
        <w:rPr>
          <w:rtl/>
        </w:rPr>
        <w:t>ولم نقف على صاحبه.</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وقال التقي المجلسي عند قول الفهرست</w:t>
      </w:r>
      <w:r>
        <w:rPr>
          <w:rtl/>
        </w:rPr>
        <w:t>:</w:t>
      </w:r>
      <w:r w:rsidRPr="00045F63">
        <w:rPr>
          <w:rtl/>
        </w:rPr>
        <w:t xml:space="preserve"> ولم يرو عنه</w:t>
      </w:r>
      <w:r>
        <w:rPr>
          <w:rtl/>
        </w:rPr>
        <w:t>،</w:t>
      </w:r>
      <w:r w:rsidRPr="00045F63">
        <w:rPr>
          <w:rtl/>
        </w:rPr>
        <w:t xml:space="preserve"> اي كثيرا </w:t>
      </w:r>
      <w:r w:rsidRPr="004A7232">
        <w:rPr>
          <w:rStyle w:val="libFootnotenumChar"/>
          <w:rtl/>
        </w:rPr>
        <w:t>(1)</w:t>
      </w:r>
      <w:r>
        <w:rPr>
          <w:rtl/>
        </w:rPr>
        <w:t>.</w:t>
      </w:r>
    </w:p>
    <w:p w:rsidR="004A7232" w:rsidRPr="00045F63" w:rsidRDefault="004A7232" w:rsidP="004A7232">
      <w:pPr>
        <w:pStyle w:val="libNormal"/>
        <w:rPr>
          <w:rtl/>
        </w:rPr>
      </w:pPr>
      <w:r w:rsidRPr="00045F63">
        <w:rPr>
          <w:rtl/>
        </w:rPr>
        <w:t>وفي التكملة بعد ذكر التناقض</w:t>
      </w:r>
      <w:r>
        <w:rPr>
          <w:rtl/>
        </w:rPr>
        <w:t>:</w:t>
      </w:r>
      <w:r w:rsidRPr="00045F63">
        <w:rPr>
          <w:rtl/>
        </w:rPr>
        <w:t xml:space="preserve"> وما عساه ان يقال أن السماع منه غير الرواية عنه</w:t>
      </w:r>
      <w:r>
        <w:rPr>
          <w:rtl/>
        </w:rPr>
        <w:t>،</w:t>
      </w:r>
      <w:r w:rsidRPr="00045F63">
        <w:rPr>
          <w:rtl/>
        </w:rPr>
        <w:t xml:space="preserve"> وأحدهما لا يستلزم الآخر</w:t>
      </w:r>
      <w:r>
        <w:rPr>
          <w:rtl/>
        </w:rPr>
        <w:t>،</w:t>
      </w:r>
      <w:r w:rsidRPr="00045F63">
        <w:rPr>
          <w:rtl/>
        </w:rPr>
        <w:t xml:space="preserve"> تعسّف ظاهر</w:t>
      </w:r>
      <w:r>
        <w:rPr>
          <w:rtl/>
        </w:rPr>
        <w:t>،</w:t>
      </w:r>
      <w:r w:rsidRPr="00045F63">
        <w:rPr>
          <w:rtl/>
        </w:rPr>
        <w:t xml:space="preserve"> مع انه ينافيه قوله</w:t>
      </w:r>
      <w:r>
        <w:rPr>
          <w:rtl/>
        </w:rPr>
        <w:t>:</w:t>
      </w:r>
      <w:r>
        <w:rPr>
          <w:rFonts w:hint="cs"/>
          <w:rtl/>
        </w:rPr>
        <w:t xml:space="preserve"> </w:t>
      </w:r>
      <w:r w:rsidRPr="00045F63">
        <w:rPr>
          <w:rtl/>
        </w:rPr>
        <w:t>كناه في بعضها</w:t>
      </w:r>
      <w:r>
        <w:rPr>
          <w:rtl/>
        </w:rPr>
        <w:t>،</w:t>
      </w:r>
      <w:r w:rsidRPr="00045F63">
        <w:rPr>
          <w:rtl/>
        </w:rPr>
        <w:t xml:space="preserve"> فإنه ظاهر في ان ما سمعه منه </w:t>
      </w:r>
      <w:r w:rsidRPr="004A7232">
        <w:rPr>
          <w:rStyle w:val="libAlaemChar"/>
          <w:rtl/>
        </w:rPr>
        <w:t>عليه‌السلام</w:t>
      </w:r>
      <w:r w:rsidRPr="00045F63">
        <w:rPr>
          <w:rtl/>
        </w:rPr>
        <w:t xml:space="preserve"> رواه</w:t>
      </w:r>
      <w:r>
        <w:rPr>
          <w:rtl/>
        </w:rPr>
        <w:t>،</w:t>
      </w:r>
      <w:r w:rsidRPr="00045F63">
        <w:rPr>
          <w:rtl/>
        </w:rPr>
        <w:t xml:space="preserve"> ولأنّه إذا لم يروه فمن اين علم سماعه</w:t>
      </w:r>
      <w:r>
        <w:rPr>
          <w:rtl/>
        </w:rPr>
        <w:t>،</w:t>
      </w:r>
      <w:r w:rsidRPr="00045F63">
        <w:rPr>
          <w:rtl/>
        </w:rPr>
        <w:t xml:space="preserve"> فتأمّل.</w:t>
      </w:r>
    </w:p>
    <w:p w:rsidR="004A7232" w:rsidRPr="00045F63" w:rsidRDefault="004A7232" w:rsidP="004A7232">
      <w:pPr>
        <w:pStyle w:val="libNormal"/>
        <w:rPr>
          <w:rtl/>
        </w:rPr>
      </w:pPr>
      <w:r w:rsidRPr="00045F63">
        <w:rPr>
          <w:rtl/>
        </w:rPr>
        <w:t>وكيف كان فالحق أنه روى عنه بدليل الوجدان في عدّة أحاديث.</w:t>
      </w:r>
    </w:p>
    <w:p w:rsidR="004A7232" w:rsidRPr="00045F63" w:rsidRDefault="004A7232" w:rsidP="004A7232">
      <w:pPr>
        <w:pStyle w:val="libNormal"/>
        <w:rPr>
          <w:rtl/>
        </w:rPr>
      </w:pPr>
      <w:r w:rsidRPr="00045F63">
        <w:rPr>
          <w:rtl/>
        </w:rPr>
        <w:t>قال الشيخ الحر</w:t>
      </w:r>
      <w:r>
        <w:rPr>
          <w:rtl/>
        </w:rPr>
        <w:t>:</w:t>
      </w:r>
      <w:r w:rsidRPr="00045F63">
        <w:rPr>
          <w:rtl/>
        </w:rPr>
        <w:t xml:space="preserve"> وذكر العلامة </w:t>
      </w:r>
      <w:r w:rsidRPr="004A7232">
        <w:rPr>
          <w:rStyle w:val="libAlaemChar"/>
          <w:rtl/>
        </w:rPr>
        <w:t>رحمه‌الله</w:t>
      </w:r>
      <w:r w:rsidRPr="00045F63">
        <w:rPr>
          <w:rtl/>
        </w:rPr>
        <w:t xml:space="preserve"> </w:t>
      </w:r>
      <w:r w:rsidRPr="004A7232">
        <w:rPr>
          <w:rStyle w:val="libFootnotenumChar"/>
          <w:rtl/>
        </w:rPr>
        <w:t>(2)</w:t>
      </w:r>
      <w:r w:rsidRPr="00045F63">
        <w:rPr>
          <w:rtl/>
        </w:rPr>
        <w:t xml:space="preserve"> أنه لقي الكاظم </w:t>
      </w:r>
      <w:r w:rsidRPr="004A7232">
        <w:rPr>
          <w:rStyle w:val="libAlaemChar"/>
          <w:rtl/>
        </w:rPr>
        <w:t>عليه‌السلام</w:t>
      </w:r>
      <w:r w:rsidRPr="00045F63">
        <w:rPr>
          <w:rtl/>
        </w:rPr>
        <w:t xml:space="preserve"> وسمع منه احاديث </w:t>
      </w:r>
      <w:r w:rsidRPr="004A7232">
        <w:rPr>
          <w:rStyle w:val="libFootnotenumChar"/>
          <w:rtl/>
        </w:rPr>
        <w:t>(3)</w:t>
      </w:r>
      <w:r>
        <w:rPr>
          <w:rtl/>
        </w:rPr>
        <w:t>.</w:t>
      </w:r>
    </w:p>
    <w:p w:rsidR="004A7232" w:rsidRPr="00045F63" w:rsidRDefault="004A7232" w:rsidP="004A7232">
      <w:pPr>
        <w:pStyle w:val="libNormal"/>
        <w:rPr>
          <w:rtl/>
        </w:rPr>
      </w:pPr>
      <w:r w:rsidRPr="00045F63">
        <w:rPr>
          <w:rtl/>
        </w:rPr>
        <w:t>وهو الأصح</w:t>
      </w:r>
      <w:r>
        <w:rPr>
          <w:rtl/>
        </w:rPr>
        <w:t>،</w:t>
      </w:r>
      <w:r w:rsidRPr="00045F63">
        <w:rPr>
          <w:rtl/>
        </w:rPr>
        <w:t xml:space="preserve"> وبعض تلك الأحاديث موجود في كتاب كمال الدين وتمام النعمة </w:t>
      </w:r>
      <w:r w:rsidRPr="004A7232">
        <w:rPr>
          <w:rStyle w:val="libFootnotenumChar"/>
          <w:rtl/>
        </w:rPr>
        <w:t>(4)</w:t>
      </w:r>
      <w:r>
        <w:rPr>
          <w:rtl/>
        </w:rPr>
        <w:t>،</w:t>
      </w:r>
      <w:r w:rsidRPr="00045F63">
        <w:rPr>
          <w:rtl/>
        </w:rPr>
        <w:t xml:space="preserve"> انتهى </w:t>
      </w:r>
      <w:r w:rsidRPr="004A7232">
        <w:rPr>
          <w:rStyle w:val="libFootnotenumChar"/>
          <w:rtl/>
        </w:rPr>
        <w:t>(5)</w:t>
      </w:r>
      <w:r>
        <w:rPr>
          <w:rtl/>
        </w:rPr>
        <w:t>.</w:t>
      </w:r>
    </w:p>
    <w:p w:rsidR="004A7232" w:rsidRPr="00045F63" w:rsidRDefault="004A7232" w:rsidP="004A7232">
      <w:pPr>
        <w:pStyle w:val="libNormal"/>
        <w:rPr>
          <w:rtl/>
        </w:rPr>
      </w:pPr>
      <w:r w:rsidRPr="00045F63">
        <w:rPr>
          <w:rtl/>
        </w:rPr>
        <w:t>فالأولى ما في شرح التقي</w:t>
      </w:r>
      <w:r>
        <w:rPr>
          <w:rtl/>
        </w:rPr>
        <w:t>،</w:t>
      </w:r>
      <w:r w:rsidRPr="00045F63">
        <w:rPr>
          <w:rtl/>
        </w:rPr>
        <w:t xml:space="preserve"> ولقلته</w:t>
      </w:r>
      <w:r>
        <w:rPr>
          <w:rtl/>
        </w:rPr>
        <w:t xml:space="preserve"> - </w:t>
      </w:r>
      <w:r w:rsidRPr="00045F63">
        <w:rPr>
          <w:rtl/>
        </w:rPr>
        <w:t xml:space="preserve">حتى انّا لم نعثر في الكتب الأربعة </w:t>
      </w:r>
      <w:r>
        <w:rPr>
          <w:rtl/>
        </w:rPr>
        <w:t>[</w:t>
      </w:r>
      <w:r w:rsidRPr="00045F63">
        <w:rPr>
          <w:rtl/>
        </w:rPr>
        <w:t>على</w:t>
      </w:r>
      <w:r>
        <w:rPr>
          <w:rtl/>
        </w:rPr>
        <w:t>]</w:t>
      </w:r>
      <w:r w:rsidRPr="00045F63">
        <w:rPr>
          <w:rtl/>
        </w:rPr>
        <w:t xml:space="preserve"> روايته عنه </w:t>
      </w:r>
      <w:r w:rsidRPr="004A7232">
        <w:rPr>
          <w:rStyle w:val="libAlaemChar"/>
          <w:rtl/>
        </w:rPr>
        <w:t>عليه‌السلام</w:t>
      </w:r>
      <w:r>
        <w:rPr>
          <w:rtl/>
        </w:rPr>
        <w:t xml:space="preserve"> - </w:t>
      </w:r>
      <w:r w:rsidRPr="00045F63">
        <w:rPr>
          <w:rtl/>
        </w:rPr>
        <w:t>حكم الشيخ بالعدم</w:t>
      </w:r>
      <w:r>
        <w:rPr>
          <w:rtl/>
        </w:rPr>
        <w:t>،</w:t>
      </w:r>
      <w:r w:rsidRPr="00045F63">
        <w:rPr>
          <w:rtl/>
        </w:rPr>
        <w:t xml:space="preserve"> ولعلّه لم يعثر على تلك الأحاديث المعدودة التي منها ما في كتاب كمال الدين</w:t>
      </w:r>
      <w:r>
        <w:rPr>
          <w:rtl/>
        </w:rPr>
        <w:t>،</w:t>
      </w:r>
      <w:r w:rsidRPr="00045F63">
        <w:rPr>
          <w:rtl/>
        </w:rPr>
        <w:t xml:space="preserve"> قال</w:t>
      </w:r>
      <w:r>
        <w:rPr>
          <w:rtl/>
        </w:rPr>
        <w:t>:</w:t>
      </w:r>
      <w:r w:rsidRPr="00045F63">
        <w:rPr>
          <w:rtl/>
        </w:rPr>
        <w:t xml:space="preserve"> حدثنا عبد الواحد بن محمّد بن عبدوس العطار</w:t>
      </w:r>
      <w:r>
        <w:rPr>
          <w:rtl/>
        </w:rPr>
        <w:t xml:space="preserve"> - </w:t>
      </w:r>
      <w:r w:rsidRPr="004A7232">
        <w:rPr>
          <w:rStyle w:val="libAlaemChar"/>
          <w:rtl/>
        </w:rPr>
        <w:t>رضي‌الله‌عنه</w:t>
      </w:r>
      <w:r>
        <w:rPr>
          <w:rtl/>
        </w:rPr>
        <w:t xml:space="preserve"> - </w:t>
      </w:r>
      <w:r w:rsidRPr="00045F63">
        <w:rPr>
          <w:rtl/>
        </w:rPr>
        <w:t>قال</w:t>
      </w:r>
      <w:r>
        <w:rPr>
          <w:rtl/>
        </w:rPr>
        <w:t>:</w:t>
      </w:r>
      <w:r w:rsidRPr="00045F63">
        <w:rPr>
          <w:rtl/>
        </w:rPr>
        <w:t xml:space="preserve"> حدثنا علي بن محمّد بن قتيبة النيشابوري</w:t>
      </w:r>
      <w:r>
        <w:rPr>
          <w:rtl/>
        </w:rPr>
        <w:t>،</w:t>
      </w:r>
      <w:r w:rsidRPr="00045F63">
        <w:rPr>
          <w:rtl/>
        </w:rPr>
        <w:t xml:space="preserve"> عن حمدان بن سليمان</w:t>
      </w:r>
      <w:r>
        <w:rPr>
          <w:rtl/>
        </w:rPr>
        <w:t>،</w:t>
      </w:r>
      <w:r w:rsidRPr="00045F63">
        <w:rPr>
          <w:rtl/>
        </w:rPr>
        <w:t xml:space="preserve"> عن محمّد بن الحسين بن زيد</w:t>
      </w:r>
      <w:r>
        <w:rPr>
          <w:rtl/>
        </w:rPr>
        <w:t>،</w:t>
      </w:r>
      <w:r w:rsidRPr="00045F63">
        <w:rPr>
          <w:rtl/>
        </w:rPr>
        <w:t xml:space="preserve"> عن أبي أحمد محمّد بن زياد الأزدي قال</w:t>
      </w:r>
      <w:r>
        <w:rPr>
          <w:rtl/>
        </w:rPr>
        <w:t>:</w:t>
      </w:r>
      <w:r w:rsidRPr="00045F63">
        <w:rPr>
          <w:rtl/>
        </w:rPr>
        <w:t xml:space="preserve"> سمعت أبا الحسن موسى بن جعفر </w:t>
      </w:r>
      <w:r w:rsidRPr="004A7232">
        <w:rPr>
          <w:rStyle w:val="libAlaemChar"/>
          <w:rtl/>
        </w:rPr>
        <w:t>عليهما‌السلام</w:t>
      </w:r>
      <w:r w:rsidRPr="00045F63">
        <w:rPr>
          <w:rtl/>
        </w:rPr>
        <w:t xml:space="preserve"> يقول لمّا ولد الرضا </w:t>
      </w:r>
      <w:r w:rsidRPr="004A7232">
        <w:rPr>
          <w:rStyle w:val="libAlaemChar"/>
          <w:rtl/>
        </w:rPr>
        <w:t>عليه‌السلام</w:t>
      </w:r>
      <w:r>
        <w:rPr>
          <w:rtl/>
        </w:rPr>
        <w:t>:</w:t>
      </w:r>
      <w:r w:rsidRPr="00045F63">
        <w:rPr>
          <w:rtl/>
        </w:rPr>
        <w:t xml:space="preserve"> ان ابني هذا ولد مختونا طاهرا مطهرا وليس من الأئمة </w:t>
      </w:r>
      <w:r w:rsidRPr="004A7232">
        <w:rPr>
          <w:rStyle w:val="libAlaemChar"/>
          <w:rtl/>
        </w:rPr>
        <w:t>عليهم‌السلام</w:t>
      </w:r>
      <w:r w:rsidRPr="00045F63">
        <w:rPr>
          <w:rtl/>
        </w:rPr>
        <w:t xml:space="preserve"> احد يولد </w:t>
      </w:r>
      <w:r>
        <w:rPr>
          <w:rtl/>
        </w:rPr>
        <w:t>[</w:t>
      </w:r>
      <w:r w:rsidRPr="00045F63">
        <w:rPr>
          <w:rtl/>
        </w:rPr>
        <w:t>إلاّ</w:t>
      </w:r>
      <w:r>
        <w:rPr>
          <w:rtl/>
        </w:rPr>
        <w:t>]</w:t>
      </w:r>
      <w:r w:rsidRPr="00045F63">
        <w:rPr>
          <w:rtl/>
        </w:rPr>
        <w:t xml:space="preserve"> مختونا</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روضة المتقين 14 / 232.</w:t>
      </w:r>
    </w:p>
    <w:p w:rsidR="004A7232" w:rsidRPr="00045F63" w:rsidRDefault="004A7232" w:rsidP="004A7232">
      <w:pPr>
        <w:pStyle w:val="libFootnote0"/>
        <w:rPr>
          <w:rtl/>
        </w:rPr>
      </w:pPr>
      <w:r w:rsidRPr="00045F63">
        <w:rPr>
          <w:rtl/>
        </w:rPr>
        <w:t>(2) رجال العلامة</w:t>
      </w:r>
      <w:r>
        <w:rPr>
          <w:rtl/>
        </w:rPr>
        <w:t>:</w:t>
      </w:r>
      <w:r w:rsidRPr="00045F63">
        <w:rPr>
          <w:rtl/>
        </w:rPr>
        <w:t xml:space="preserve"> 140 / 17.</w:t>
      </w:r>
    </w:p>
    <w:p w:rsidR="004A7232" w:rsidRPr="00045F63" w:rsidRDefault="004A7232" w:rsidP="004A7232">
      <w:pPr>
        <w:pStyle w:val="libFootnote0"/>
        <w:rPr>
          <w:rtl/>
        </w:rPr>
      </w:pPr>
      <w:r w:rsidRPr="00045F63">
        <w:rPr>
          <w:rtl/>
        </w:rPr>
        <w:t>(3) الوسائل 20</w:t>
      </w:r>
      <w:r>
        <w:rPr>
          <w:rtl/>
        </w:rPr>
        <w:t>:</w:t>
      </w:r>
      <w:r w:rsidRPr="00045F63">
        <w:rPr>
          <w:rtl/>
        </w:rPr>
        <w:t xml:space="preserve"> 310 / 959.</w:t>
      </w:r>
    </w:p>
    <w:p w:rsidR="004A7232" w:rsidRPr="00045F63" w:rsidRDefault="004A7232" w:rsidP="004A7232">
      <w:pPr>
        <w:pStyle w:val="libFootnote0"/>
        <w:rPr>
          <w:rtl/>
        </w:rPr>
      </w:pPr>
      <w:r w:rsidRPr="00045F63">
        <w:rPr>
          <w:rtl/>
        </w:rPr>
        <w:t>(4) كمال الدين</w:t>
      </w:r>
      <w:r>
        <w:rPr>
          <w:rtl/>
        </w:rPr>
        <w:t>:</w:t>
      </w:r>
      <w:r w:rsidRPr="00045F63">
        <w:rPr>
          <w:rtl/>
        </w:rPr>
        <w:t xml:space="preserve"> 433 / 15.</w:t>
      </w:r>
    </w:p>
    <w:p w:rsidR="004A7232" w:rsidRPr="00045F63" w:rsidRDefault="004A7232" w:rsidP="004A7232">
      <w:pPr>
        <w:pStyle w:val="libFootnote0"/>
        <w:rPr>
          <w:rtl/>
        </w:rPr>
      </w:pPr>
      <w:r w:rsidRPr="00045F63">
        <w:rPr>
          <w:rtl/>
        </w:rPr>
        <w:t>(5) تكملة الرجال 2 / 312.</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طاهرا مطهرا ولكن سنمر الموسى </w:t>
      </w:r>
      <w:r>
        <w:rPr>
          <w:rtl/>
        </w:rPr>
        <w:t>[</w:t>
      </w:r>
      <w:r w:rsidRPr="00045F63">
        <w:rPr>
          <w:rtl/>
        </w:rPr>
        <w:t>عليه</w:t>
      </w:r>
      <w:r>
        <w:rPr>
          <w:rtl/>
        </w:rPr>
        <w:t>]</w:t>
      </w:r>
      <w:r w:rsidRPr="00045F63">
        <w:rPr>
          <w:rtl/>
        </w:rPr>
        <w:t xml:space="preserve"> لإصابة السنة واتباع الحنيفية </w:t>
      </w:r>
      <w:r w:rsidRPr="004A7232">
        <w:rPr>
          <w:rStyle w:val="libFootnotenumChar"/>
          <w:rtl/>
        </w:rPr>
        <w:t>(1)</w:t>
      </w:r>
      <w:r>
        <w:rPr>
          <w:rtl/>
        </w:rPr>
        <w:t>.</w:t>
      </w:r>
    </w:p>
    <w:p w:rsidR="004A7232" w:rsidRPr="00045F63" w:rsidRDefault="004A7232" w:rsidP="004A7232">
      <w:pPr>
        <w:pStyle w:val="libNormal"/>
        <w:rPr>
          <w:rtl/>
        </w:rPr>
      </w:pPr>
      <w:r w:rsidRPr="00045F63">
        <w:rPr>
          <w:rtl/>
        </w:rPr>
        <w:t>وفي كتاب التوحيد</w:t>
      </w:r>
      <w:r>
        <w:rPr>
          <w:rtl/>
        </w:rPr>
        <w:t>:</w:t>
      </w:r>
      <w:r w:rsidRPr="00045F63">
        <w:rPr>
          <w:rtl/>
        </w:rPr>
        <w:t xml:space="preserve"> حدثنا أحمد بن زياد بن جعفر الهمداني </w:t>
      </w:r>
      <w:r w:rsidRPr="004A7232">
        <w:rPr>
          <w:rStyle w:val="libAlaemChar"/>
          <w:rtl/>
        </w:rPr>
        <w:t>رضي‌الله‌عنه</w:t>
      </w:r>
      <w:r w:rsidRPr="00045F63">
        <w:rPr>
          <w:rtl/>
        </w:rPr>
        <w:t xml:space="preserve"> قال</w:t>
      </w:r>
      <w:r>
        <w:rPr>
          <w:rtl/>
        </w:rPr>
        <w:t>:</w:t>
      </w:r>
      <w:r w:rsidRPr="00045F63">
        <w:rPr>
          <w:rtl/>
        </w:rPr>
        <w:t xml:space="preserve"> حدثنا علي بن إبراهيم بن هاشم</w:t>
      </w:r>
      <w:r>
        <w:rPr>
          <w:rtl/>
        </w:rPr>
        <w:t>،</w:t>
      </w:r>
      <w:r w:rsidRPr="00045F63">
        <w:rPr>
          <w:rtl/>
        </w:rPr>
        <w:t xml:space="preserve"> عن أبيه</w:t>
      </w:r>
      <w:r>
        <w:rPr>
          <w:rtl/>
        </w:rPr>
        <w:t>،</w:t>
      </w:r>
      <w:r w:rsidRPr="00045F63">
        <w:rPr>
          <w:rtl/>
        </w:rPr>
        <w:t xml:space="preserve"> عن محمّد بن أبي عمير قال</w:t>
      </w:r>
      <w:r>
        <w:rPr>
          <w:rtl/>
        </w:rPr>
        <w:t>:</w:t>
      </w:r>
      <w:r w:rsidRPr="00045F63">
        <w:rPr>
          <w:rtl/>
        </w:rPr>
        <w:t xml:space="preserve"> سمعت موسى بن جعفر </w:t>
      </w:r>
      <w:r w:rsidRPr="004A7232">
        <w:rPr>
          <w:rStyle w:val="libAlaemChar"/>
          <w:rtl/>
        </w:rPr>
        <w:t>عليهما‌السلام</w:t>
      </w:r>
      <w:r w:rsidRPr="00045F63">
        <w:rPr>
          <w:rtl/>
        </w:rPr>
        <w:t xml:space="preserve"> يقول</w:t>
      </w:r>
      <w:r>
        <w:rPr>
          <w:rtl/>
        </w:rPr>
        <w:t>:</w:t>
      </w:r>
      <w:r w:rsidRPr="00045F63">
        <w:rPr>
          <w:rtl/>
        </w:rPr>
        <w:t xml:space="preserve"> لا يخلّد الله في النار إلاّ أهل الكفر والجحود وأهل الضلال والشرك </w:t>
      </w:r>
      <w:r w:rsidRPr="004A7232">
        <w:rPr>
          <w:rStyle w:val="libFootnotenumChar"/>
          <w:rtl/>
        </w:rPr>
        <w:t>(2)</w:t>
      </w:r>
      <w:r>
        <w:rPr>
          <w:rtl/>
        </w:rPr>
        <w:t>.</w:t>
      </w:r>
      <w:r w:rsidRPr="00045F63">
        <w:rPr>
          <w:rtl/>
        </w:rPr>
        <w:t xml:space="preserve"> الخبر</w:t>
      </w:r>
      <w:r>
        <w:rPr>
          <w:rtl/>
        </w:rPr>
        <w:t>،</w:t>
      </w:r>
      <w:r w:rsidRPr="00045F63">
        <w:rPr>
          <w:rtl/>
        </w:rPr>
        <w:t xml:space="preserve"> وفيه مواضع كناه فيه </w:t>
      </w:r>
      <w:r w:rsidRPr="004A7232">
        <w:rPr>
          <w:rStyle w:val="libFootnotenumChar"/>
          <w:rtl/>
        </w:rPr>
        <w:t>(3)</w:t>
      </w:r>
      <w:r w:rsidRPr="00045F63">
        <w:rPr>
          <w:rtl/>
        </w:rPr>
        <w:t xml:space="preserve"> فقال</w:t>
      </w:r>
      <w:r>
        <w:rPr>
          <w:rtl/>
        </w:rPr>
        <w:t>:</w:t>
      </w:r>
      <w:r w:rsidRPr="00045F63">
        <w:rPr>
          <w:rtl/>
        </w:rPr>
        <w:t xml:space="preserve"> يا أبا أحمد.</w:t>
      </w:r>
    </w:p>
    <w:p w:rsidR="004A7232" w:rsidRPr="00045F63" w:rsidRDefault="004A7232" w:rsidP="004A7232">
      <w:pPr>
        <w:pStyle w:val="libNormal"/>
        <w:rPr>
          <w:rtl/>
        </w:rPr>
      </w:pPr>
      <w:r w:rsidRPr="00045F63">
        <w:rPr>
          <w:rtl/>
        </w:rPr>
        <w:t>وفيه</w:t>
      </w:r>
      <w:r>
        <w:rPr>
          <w:rtl/>
        </w:rPr>
        <w:t>:</w:t>
      </w:r>
      <w:r w:rsidRPr="00045F63">
        <w:rPr>
          <w:rtl/>
        </w:rPr>
        <w:t xml:space="preserve"> عن الشريف أبي علي محمّد بن احمد </w:t>
      </w:r>
      <w:r>
        <w:rPr>
          <w:rtl/>
        </w:rPr>
        <w:t>[</w:t>
      </w:r>
      <w:r w:rsidRPr="00045F63">
        <w:rPr>
          <w:rtl/>
        </w:rPr>
        <w:t xml:space="preserve">بن محمد بن عبد الله بن الحسن بن الحسين بن علي بن الحسين بن علي بن أبي طالب </w:t>
      </w:r>
      <w:r>
        <w:rPr>
          <w:rtl/>
        </w:rPr>
        <w:t>(</w:t>
      </w:r>
      <w:r w:rsidRPr="004A7232">
        <w:rPr>
          <w:rStyle w:val="libAlaemChar"/>
          <w:rtl/>
        </w:rPr>
        <w:t>عليهم‌السلام</w:t>
      </w:r>
      <w:r>
        <w:rPr>
          <w:rtl/>
        </w:rPr>
        <w:t>)]،</w:t>
      </w:r>
      <w:r w:rsidRPr="00045F63">
        <w:rPr>
          <w:rtl/>
        </w:rPr>
        <w:t xml:space="preserve"> عن علي بن محمّد بن قتيبة </w:t>
      </w:r>
      <w:r>
        <w:rPr>
          <w:rtl/>
        </w:rPr>
        <w:t>[</w:t>
      </w:r>
      <w:r w:rsidRPr="00045F63">
        <w:rPr>
          <w:rtl/>
        </w:rPr>
        <w:t>النيسابوري</w:t>
      </w:r>
      <w:r>
        <w:rPr>
          <w:rtl/>
        </w:rPr>
        <w:t>]،</w:t>
      </w:r>
      <w:r w:rsidRPr="00045F63">
        <w:rPr>
          <w:rtl/>
        </w:rPr>
        <w:t xml:space="preserve"> عن الفضل بن شاذان</w:t>
      </w:r>
      <w:r>
        <w:rPr>
          <w:rtl/>
        </w:rPr>
        <w:t>،</w:t>
      </w:r>
      <w:r w:rsidRPr="00045F63">
        <w:rPr>
          <w:rtl/>
        </w:rPr>
        <w:t xml:space="preserve"> </w:t>
      </w:r>
      <w:r>
        <w:rPr>
          <w:rtl/>
        </w:rPr>
        <w:t>[</w:t>
      </w:r>
      <w:r w:rsidRPr="00045F63">
        <w:rPr>
          <w:rtl/>
        </w:rPr>
        <w:t>عن محمد بن أبي عمير</w:t>
      </w:r>
      <w:r>
        <w:rPr>
          <w:rtl/>
        </w:rPr>
        <w:t>]،</w:t>
      </w:r>
      <w:r w:rsidRPr="00045F63">
        <w:rPr>
          <w:rtl/>
        </w:rPr>
        <w:t xml:space="preserve"> قال</w:t>
      </w:r>
      <w:r>
        <w:rPr>
          <w:rtl/>
        </w:rPr>
        <w:t>:</w:t>
      </w:r>
      <w:r w:rsidRPr="00045F63">
        <w:rPr>
          <w:rtl/>
        </w:rPr>
        <w:t xml:space="preserve"> سألت أبا الحسن موسى بن جعفر </w:t>
      </w:r>
      <w:r w:rsidRPr="004A7232">
        <w:rPr>
          <w:rStyle w:val="libAlaemChar"/>
          <w:rtl/>
        </w:rPr>
        <w:t>عليهما‌السلام</w:t>
      </w:r>
      <w:r w:rsidRPr="00045F63">
        <w:rPr>
          <w:rtl/>
        </w:rPr>
        <w:t xml:space="preserve"> عن معنى قول رسول الله </w:t>
      </w:r>
      <w:r w:rsidRPr="004A7232">
        <w:rPr>
          <w:rStyle w:val="libAlaemChar"/>
          <w:rtl/>
        </w:rPr>
        <w:t>صلى‌الله‌عليه‌وآله‌وسلم</w:t>
      </w:r>
      <w:r>
        <w:rPr>
          <w:rtl/>
        </w:rPr>
        <w:t>:</w:t>
      </w:r>
      <w:r w:rsidRPr="00045F63">
        <w:rPr>
          <w:rtl/>
        </w:rPr>
        <w:t xml:space="preserve"> الشقي من شقي في بطن امّه والسعيد من سعد في بطن امه. الخبر </w:t>
      </w:r>
      <w:r w:rsidRPr="004A7232">
        <w:rPr>
          <w:rStyle w:val="libFootnotenumChar"/>
          <w:rtl/>
        </w:rPr>
        <w:t>(4)</w:t>
      </w:r>
      <w:r>
        <w:rPr>
          <w:rtl/>
        </w:rPr>
        <w:t>.</w:t>
      </w:r>
    </w:p>
    <w:p w:rsidR="004A7232" w:rsidRPr="00045F63" w:rsidRDefault="004A7232" w:rsidP="004A7232">
      <w:pPr>
        <w:pStyle w:val="libNormal"/>
        <w:rPr>
          <w:rtl/>
        </w:rPr>
      </w:pPr>
      <w:r w:rsidRPr="00045F63">
        <w:rPr>
          <w:rtl/>
        </w:rPr>
        <w:t xml:space="preserve">وعن أبيه وعبد الواحد بن محمّد بن عبدوس </w:t>
      </w:r>
      <w:r>
        <w:rPr>
          <w:rtl/>
        </w:rPr>
        <w:t>[</w:t>
      </w:r>
      <w:r w:rsidRPr="00045F63">
        <w:rPr>
          <w:rtl/>
        </w:rPr>
        <w:t>العطار رحمهما الله</w:t>
      </w:r>
      <w:r>
        <w:rPr>
          <w:rtl/>
        </w:rPr>
        <w:t>]،</w:t>
      </w:r>
      <w:r w:rsidRPr="00045F63">
        <w:rPr>
          <w:rtl/>
        </w:rPr>
        <w:t xml:space="preserve"> عن علي بن محمّد بن قتيبة</w:t>
      </w:r>
      <w:r>
        <w:rPr>
          <w:rtl/>
        </w:rPr>
        <w:t>،</w:t>
      </w:r>
      <w:r w:rsidRPr="00045F63">
        <w:rPr>
          <w:rtl/>
        </w:rPr>
        <w:t xml:space="preserve"> عن الفضل بن شاذان</w:t>
      </w:r>
      <w:r>
        <w:rPr>
          <w:rtl/>
        </w:rPr>
        <w:t>،</w:t>
      </w:r>
      <w:r w:rsidRPr="00045F63">
        <w:rPr>
          <w:rtl/>
        </w:rPr>
        <w:t xml:space="preserve"> عن محمّد بن أبي عمير</w:t>
      </w:r>
      <w:r>
        <w:rPr>
          <w:rtl/>
        </w:rPr>
        <w:t>،</w:t>
      </w:r>
      <w:r w:rsidRPr="00045F63">
        <w:rPr>
          <w:rtl/>
        </w:rPr>
        <w:t xml:space="preserve"> قال</w:t>
      </w:r>
      <w:r>
        <w:rPr>
          <w:rtl/>
        </w:rPr>
        <w:t>:</w:t>
      </w:r>
      <w:r w:rsidRPr="00045F63">
        <w:rPr>
          <w:rtl/>
        </w:rPr>
        <w:t xml:space="preserve"> دخلت على سيدي موسى بن جعفر </w:t>
      </w:r>
      <w:r w:rsidRPr="004A7232">
        <w:rPr>
          <w:rStyle w:val="libAlaemChar"/>
          <w:rtl/>
        </w:rPr>
        <w:t>عليهما‌السلام</w:t>
      </w:r>
      <w:r>
        <w:rPr>
          <w:rtl/>
        </w:rPr>
        <w:t>،</w:t>
      </w:r>
      <w:r w:rsidRPr="00045F63">
        <w:rPr>
          <w:rtl/>
        </w:rPr>
        <w:t xml:space="preserve"> فقلت</w:t>
      </w:r>
      <w:r>
        <w:rPr>
          <w:rtl/>
        </w:rPr>
        <w:t>:</w:t>
      </w:r>
      <w:r w:rsidRPr="00045F63">
        <w:rPr>
          <w:rtl/>
        </w:rPr>
        <w:t xml:space="preserve"> يا ابن رسول الله</w:t>
      </w:r>
      <w:r>
        <w:rPr>
          <w:rtl/>
        </w:rPr>
        <w:t>،</w:t>
      </w:r>
      <w:r w:rsidRPr="00045F63">
        <w:rPr>
          <w:rtl/>
        </w:rPr>
        <w:t xml:space="preserve"> علّمني التوحيد</w:t>
      </w:r>
      <w:r>
        <w:rPr>
          <w:rtl/>
        </w:rPr>
        <w:t>،</w:t>
      </w:r>
      <w:r w:rsidRPr="00045F63">
        <w:rPr>
          <w:rtl/>
        </w:rPr>
        <w:t xml:space="preserve"> فقال</w:t>
      </w:r>
      <w:r>
        <w:rPr>
          <w:rtl/>
        </w:rPr>
        <w:t>:</w:t>
      </w:r>
      <w:r w:rsidRPr="00045F63">
        <w:rPr>
          <w:rtl/>
        </w:rPr>
        <w:t xml:space="preserve"> يا با احمد</w:t>
      </w:r>
      <w:r>
        <w:rPr>
          <w:rtl/>
        </w:rPr>
        <w:t>،</w:t>
      </w:r>
      <w:r w:rsidRPr="00045F63">
        <w:rPr>
          <w:rtl/>
        </w:rPr>
        <w:t xml:space="preserve"> لا تتجاوز </w:t>
      </w:r>
      <w:r>
        <w:rPr>
          <w:rtl/>
        </w:rPr>
        <w:t>[</w:t>
      </w:r>
      <w:r w:rsidRPr="00045F63">
        <w:rPr>
          <w:rtl/>
        </w:rPr>
        <w:t>في التوحيد</w:t>
      </w:r>
      <w:r>
        <w:rPr>
          <w:rtl/>
        </w:rPr>
        <w:t>]</w:t>
      </w:r>
      <w:r w:rsidRPr="00045F63">
        <w:rPr>
          <w:rtl/>
        </w:rPr>
        <w:t xml:space="preserve"> ما ذكره الله تعالى ذكره في كتابه</w:t>
      </w:r>
      <w:r>
        <w:rPr>
          <w:rtl/>
        </w:rPr>
        <w:t>،</w:t>
      </w:r>
      <w:r w:rsidRPr="00045F63">
        <w:rPr>
          <w:rtl/>
        </w:rPr>
        <w:t xml:space="preserve"> الخبر </w:t>
      </w:r>
      <w:r w:rsidRPr="004A7232">
        <w:rPr>
          <w:rStyle w:val="libFootnotenumChar"/>
          <w:rtl/>
        </w:rPr>
        <w:t>(5)</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كمال الدين</w:t>
      </w:r>
      <w:r>
        <w:rPr>
          <w:rtl/>
        </w:rPr>
        <w:t>:</w:t>
      </w:r>
      <w:r w:rsidRPr="00045F63">
        <w:rPr>
          <w:rtl/>
        </w:rPr>
        <w:t xml:space="preserve"> 433 / 15</w:t>
      </w:r>
      <w:r>
        <w:rPr>
          <w:rtl/>
        </w:rPr>
        <w:t>،</w:t>
      </w:r>
      <w:r w:rsidRPr="00045F63">
        <w:rPr>
          <w:rtl/>
        </w:rPr>
        <w:t xml:space="preserve"> وما أثبتناه بين معقوفتين من المصدر.</w:t>
      </w:r>
    </w:p>
    <w:p w:rsidR="004A7232" w:rsidRPr="00045F63" w:rsidRDefault="004A7232" w:rsidP="004A7232">
      <w:pPr>
        <w:pStyle w:val="libFootnote0"/>
        <w:rPr>
          <w:rtl/>
        </w:rPr>
      </w:pPr>
      <w:r w:rsidRPr="00045F63">
        <w:rPr>
          <w:rtl/>
        </w:rPr>
        <w:t>(2) التوحيد</w:t>
      </w:r>
      <w:r>
        <w:rPr>
          <w:rtl/>
        </w:rPr>
        <w:t>:</w:t>
      </w:r>
      <w:r w:rsidRPr="00045F63">
        <w:rPr>
          <w:rtl/>
        </w:rPr>
        <w:t xml:space="preserve"> 407 / 6.</w:t>
      </w:r>
    </w:p>
    <w:p w:rsidR="004A7232" w:rsidRPr="00045F63" w:rsidRDefault="004A7232" w:rsidP="004A7232">
      <w:pPr>
        <w:pStyle w:val="libFootnote0"/>
        <w:rPr>
          <w:rtl/>
        </w:rPr>
      </w:pPr>
      <w:r w:rsidRPr="00045F63">
        <w:rPr>
          <w:rtl/>
        </w:rPr>
        <w:t xml:space="preserve">(3) الضمير في </w:t>
      </w:r>
      <w:r>
        <w:rPr>
          <w:rtl/>
        </w:rPr>
        <w:t>(</w:t>
      </w:r>
      <w:r w:rsidRPr="00045F63">
        <w:rPr>
          <w:rtl/>
        </w:rPr>
        <w:t>فيه</w:t>
      </w:r>
      <w:r>
        <w:rPr>
          <w:rtl/>
        </w:rPr>
        <w:t>)</w:t>
      </w:r>
      <w:r w:rsidRPr="00045F63">
        <w:rPr>
          <w:rtl/>
        </w:rPr>
        <w:t xml:space="preserve"> يعود الى الخبر المذكور آنفا.</w:t>
      </w:r>
    </w:p>
    <w:p w:rsidR="004A7232" w:rsidRPr="00045F63" w:rsidRDefault="004A7232" w:rsidP="004A7232">
      <w:pPr>
        <w:pStyle w:val="libFootnote0"/>
        <w:rPr>
          <w:rtl/>
        </w:rPr>
      </w:pPr>
      <w:r w:rsidRPr="00045F63">
        <w:rPr>
          <w:rtl/>
        </w:rPr>
        <w:t>(4) التوحيد</w:t>
      </w:r>
      <w:r>
        <w:rPr>
          <w:rtl/>
        </w:rPr>
        <w:t>:</w:t>
      </w:r>
      <w:r w:rsidRPr="00045F63">
        <w:rPr>
          <w:rtl/>
        </w:rPr>
        <w:t xml:space="preserve"> 356 / 3</w:t>
      </w:r>
      <w:r>
        <w:rPr>
          <w:rtl/>
        </w:rPr>
        <w:t>،</w:t>
      </w:r>
      <w:r w:rsidRPr="00045F63">
        <w:rPr>
          <w:rtl/>
        </w:rPr>
        <w:t xml:space="preserve"> وما بين المعقوفات منه.</w:t>
      </w:r>
    </w:p>
    <w:p w:rsidR="004A7232" w:rsidRPr="00045F63" w:rsidRDefault="004A7232" w:rsidP="004A7232">
      <w:pPr>
        <w:pStyle w:val="libFootnote0"/>
        <w:rPr>
          <w:rtl/>
        </w:rPr>
      </w:pPr>
      <w:r w:rsidRPr="00045F63">
        <w:rPr>
          <w:rtl/>
        </w:rPr>
        <w:t>(5) التوحيد</w:t>
      </w:r>
      <w:r>
        <w:rPr>
          <w:rtl/>
        </w:rPr>
        <w:t>:</w:t>
      </w:r>
      <w:r w:rsidRPr="00045F63">
        <w:rPr>
          <w:rtl/>
        </w:rPr>
        <w:t xml:space="preserve"> 76 / 32.</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الرابع</w:t>
      </w:r>
      <w:r>
        <w:rPr>
          <w:rtl/>
        </w:rPr>
        <w:t>:</w:t>
      </w:r>
      <w:r w:rsidRPr="00045F63">
        <w:rPr>
          <w:rtl/>
        </w:rPr>
        <w:t xml:space="preserve"> وحيث ذكرنا ما عثر عليه من مشايخه في صدر الترجمة فلنذكر العصابة الذين رووا عنه</w:t>
      </w:r>
      <w:r>
        <w:rPr>
          <w:rtl/>
        </w:rPr>
        <w:t>،</w:t>
      </w:r>
      <w:r w:rsidRPr="00045F63">
        <w:rPr>
          <w:rtl/>
        </w:rPr>
        <w:t xml:space="preserve"> فمن أصحاب الإجماع</w:t>
      </w:r>
      <w:r>
        <w:rPr>
          <w:rtl/>
        </w:rPr>
        <w:t>:</w:t>
      </w:r>
      <w:r w:rsidRPr="00045F63">
        <w:rPr>
          <w:rtl/>
        </w:rPr>
        <w:t xml:space="preserve"> جميل بن دراج على ما صرّح به في جامع الشرائع </w:t>
      </w:r>
      <w:r w:rsidRPr="004A7232">
        <w:rPr>
          <w:rStyle w:val="libFootnotenumChar"/>
          <w:rtl/>
        </w:rPr>
        <w:t>(1)</w:t>
      </w:r>
      <w:r>
        <w:rPr>
          <w:rtl/>
        </w:rPr>
        <w:t>،</w:t>
      </w:r>
      <w:r w:rsidRPr="00045F63">
        <w:rPr>
          <w:rtl/>
        </w:rPr>
        <w:t xml:space="preserve"> والحسن بن محبوب </w:t>
      </w:r>
      <w:r w:rsidRPr="004A7232">
        <w:rPr>
          <w:rStyle w:val="libFootnotenumChar"/>
          <w:rtl/>
        </w:rPr>
        <w:t>(2)</w:t>
      </w:r>
      <w:r>
        <w:rPr>
          <w:rtl/>
        </w:rPr>
        <w:t>،</w:t>
      </w:r>
      <w:r w:rsidRPr="00045F63">
        <w:rPr>
          <w:rtl/>
        </w:rPr>
        <w:t xml:space="preserve"> والحسن بن علي بن فضّال </w:t>
      </w:r>
      <w:r w:rsidRPr="004A7232">
        <w:rPr>
          <w:rStyle w:val="libFootnotenumChar"/>
          <w:rtl/>
        </w:rPr>
        <w:t>(3)</w:t>
      </w:r>
      <w:r>
        <w:rPr>
          <w:rtl/>
        </w:rPr>
        <w:t>،</w:t>
      </w:r>
      <w:r w:rsidRPr="00045F63">
        <w:rPr>
          <w:rtl/>
        </w:rPr>
        <w:t xml:space="preserve"> وحماد بن عثمان </w:t>
      </w:r>
      <w:r w:rsidRPr="004A7232">
        <w:rPr>
          <w:rStyle w:val="libFootnotenumChar"/>
          <w:rtl/>
        </w:rPr>
        <w:t>(4)</w:t>
      </w:r>
      <w:r>
        <w:rPr>
          <w:rtl/>
        </w:rPr>
        <w:t>،</w:t>
      </w:r>
      <w:r w:rsidRPr="00045F63">
        <w:rPr>
          <w:rtl/>
        </w:rPr>
        <w:t xml:space="preserve"> وابن مسكان </w:t>
      </w:r>
      <w:r w:rsidRPr="004A7232">
        <w:rPr>
          <w:rStyle w:val="libFootnotenumChar"/>
          <w:rtl/>
        </w:rPr>
        <w:t>(5)</w:t>
      </w:r>
      <w:r w:rsidRPr="00045F63">
        <w:rPr>
          <w:rtl/>
        </w:rPr>
        <w:t xml:space="preserve"> كما عرفت</w:t>
      </w:r>
      <w:r>
        <w:rPr>
          <w:rtl/>
        </w:rPr>
        <w:t>،</w:t>
      </w:r>
      <w:r w:rsidRPr="00045F63">
        <w:rPr>
          <w:rtl/>
        </w:rPr>
        <w:t xml:space="preserve"> واحمد بن محمّد بن أبي نصر </w:t>
      </w:r>
      <w:r w:rsidRPr="004A7232">
        <w:rPr>
          <w:rStyle w:val="libFootnotenumChar"/>
          <w:rtl/>
        </w:rPr>
        <w:t>(6)</w:t>
      </w:r>
      <w:r>
        <w:rPr>
          <w:rtl/>
        </w:rPr>
        <w:t>،</w:t>
      </w:r>
      <w:r w:rsidRPr="00045F63">
        <w:rPr>
          <w:rtl/>
        </w:rPr>
        <w:t xml:space="preserve"> ويونس بن عبد الرحمن </w:t>
      </w:r>
      <w:r w:rsidRPr="004A7232">
        <w:rPr>
          <w:rStyle w:val="libFootnotenumChar"/>
          <w:rtl/>
        </w:rPr>
        <w:t>(7)</w:t>
      </w:r>
      <w:r>
        <w:rPr>
          <w:rtl/>
        </w:rPr>
        <w:t>،</w:t>
      </w:r>
      <w:r w:rsidRPr="00045F63">
        <w:rPr>
          <w:rtl/>
        </w:rPr>
        <w:t xml:space="preserve"> وصفوان بن يحيى </w:t>
      </w:r>
      <w:r w:rsidRPr="004A7232">
        <w:rPr>
          <w:rStyle w:val="libFootnotenumChar"/>
          <w:rtl/>
        </w:rPr>
        <w:t>(8)</w:t>
      </w:r>
      <w:r>
        <w:rPr>
          <w:rtl/>
        </w:rPr>
        <w:t>،</w:t>
      </w:r>
      <w:r w:rsidRPr="00045F63">
        <w:rPr>
          <w:rtl/>
        </w:rPr>
        <w:t xml:space="preserve"> وفضالة </w:t>
      </w:r>
      <w:r w:rsidRPr="004A7232">
        <w:rPr>
          <w:rStyle w:val="libFootnotenumChar"/>
          <w:rtl/>
        </w:rPr>
        <w:t>(9)</w:t>
      </w:r>
      <w:r>
        <w:rPr>
          <w:rtl/>
        </w:rPr>
        <w:t>،</w:t>
      </w:r>
      <w:r w:rsidRPr="00045F63">
        <w:rPr>
          <w:rtl/>
        </w:rPr>
        <w:t xml:space="preserve"> وعبد الله بن المغيرة </w:t>
      </w:r>
      <w:r w:rsidRPr="004A7232">
        <w:rPr>
          <w:rStyle w:val="libFootnotenumChar"/>
          <w:rtl/>
        </w:rPr>
        <w:t>(10)</w:t>
      </w:r>
      <w:r>
        <w:rPr>
          <w:rtl/>
        </w:rPr>
        <w:t>.</w:t>
      </w:r>
    </w:p>
    <w:p w:rsidR="004A7232" w:rsidRPr="00045F63" w:rsidRDefault="004A7232" w:rsidP="004A7232">
      <w:pPr>
        <w:pStyle w:val="libNormal"/>
        <w:rPr>
          <w:rtl/>
        </w:rPr>
      </w:pPr>
      <w:r w:rsidRPr="00045F63">
        <w:rPr>
          <w:rtl/>
        </w:rPr>
        <w:t xml:space="preserve">ومن أضرابهم ومن تابعهم عبد الله بن عامر </w:t>
      </w:r>
      <w:r w:rsidRPr="004A7232">
        <w:rPr>
          <w:rStyle w:val="libFootnotenumChar"/>
          <w:rtl/>
        </w:rPr>
        <w:t>(11)</w:t>
      </w:r>
      <w:r>
        <w:rPr>
          <w:rtl/>
        </w:rPr>
        <w:t>،</w:t>
      </w:r>
      <w:r w:rsidRPr="00045F63">
        <w:rPr>
          <w:rtl/>
        </w:rPr>
        <w:t xml:space="preserve"> وعبد الله أو عبيد الله بن أحمد بن نهيك </w:t>
      </w:r>
      <w:r w:rsidRPr="004A7232">
        <w:rPr>
          <w:rStyle w:val="libFootnotenumChar"/>
          <w:rtl/>
        </w:rPr>
        <w:t>(12)</w:t>
      </w:r>
      <w:r>
        <w:rPr>
          <w:rtl/>
        </w:rPr>
        <w:t>،</w:t>
      </w:r>
      <w:r w:rsidRPr="00045F63">
        <w:rPr>
          <w:rtl/>
        </w:rPr>
        <w:t xml:space="preserve"> واحمد بن محمّد بن عيسى </w:t>
      </w:r>
      <w:r w:rsidRPr="004A7232">
        <w:rPr>
          <w:rStyle w:val="libFootnotenumChar"/>
          <w:rtl/>
        </w:rPr>
        <w:t>(13)</w:t>
      </w:r>
      <w:r>
        <w:rPr>
          <w:rtl/>
        </w:rPr>
        <w:t>،</w:t>
      </w:r>
      <w:r w:rsidRPr="00045F63">
        <w:rPr>
          <w:rtl/>
        </w:rPr>
        <w:t xml:space="preserve"> وإبراهيم بن هاشم </w:t>
      </w:r>
      <w:r w:rsidRPr="004A7232">
        <w:rPr>
          <w:rStyle w:val="libFootnotenumChar"/>
          <w:rtl/>
        </w:rPr>
        <w:t>(14)</w:t>
      </w:r>
      <w:r>
        <w:rPr>
          <w:rtl/>
        </w:rPr>
        <w:t>،</w:t>
      </w:r>
      <w:r w:rsidRPr="00045F63">
        <w:rPr>
          <w:rtl/>
        </w:rPr>
        <w:t xml:space="preserve"> ومحمّد بن الحسين </w:t>
      </w:r>
      <w:r w:rsidRPr="004A7232">
        <w:rPr>
          <w:rStyle w:val="libFootnotenumChar"/>
          <w:rtl/>
        </w:rPr>
        <w:t>(15)</w:t>
      </w:r>
      <w:r w:rsidRPr="00045F63">
        <w:rPr>
          <w:rtl/>
        </w:rPr>
        <w:t xml:space="preserve"> وأيوب بن نوح </w:t>
      </w:r>
      <w:r w:rsidRPr="004A7232">
        <w:rPr>
          <w:rStyle w:val="libFootnotenumChar"/>
          <w:rtl/>
        </w:rPr>
        <w:t>(16)</w:t>
      </w:r>
      <w:r>
        <w:rPr>
          <w:rtl/>
        </w:rPr>
        <w:t>،</w:t>
      </w:r>
      <w:r w:rsidRPr="00045F63">
        <w:rPr>
          <w:rtl/>
        </w:rPr>
        <w:t xml:space="preserve"> ومحمّد بن عيسى بن عبد الله</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جامع الشرائع للقزويني</w:t>
      </w:r>
      <w:r>
        <w:rPr>
          <w:rtl/>
        </w:rPr>
        <w:t>:</w:t>
      </w:r>
      <w:r w:rsidRPr="00045F63">
        <w:rPr>
          <w:rtl/>
        </w:rPr>
        <w:t xml:space="preserve"> غير موجود عندنا.</w:t>
      </w:r>
    </w:p>
    <w:p w:rsidR="004A7232" w:rsidRPr="00045F63" w:rsidRDefault="004A7232" w:rsidP="004A7232">
      <w:pPr>
        <w:pStyle w:val="libFootnote0"/>
        <w:rPr>
          <w:rtl/>
        </w:rPr>
      </w:pPr>
      <w:r w:rsidRPr="00045F63">
        <w:rPr>
          <w:rtl/>
        </w:rPr>
        <w:t>(2) تهذيب الأحكام 8</w:t>
      </w:r>
      <w:r>
        <w:rPr>
          <w:rtl/>
        </w:rPr>
        <w:t>:</w:t>
      </w:r>
      <w:r w:rsidRPr="00045F63">
        <w:rPr>
          <w:rtl/>
        </w:rPr>
        <w:t xml:space="preserve"> 106 / 356.</w:t>
      </w:r>
    </w:p>
    <w:p w:rsidR="004A7232" w:rsidRPr="00045F63" w:rsidRDefault="004A7232" w:rsidP="004A7232">
      <w:pPr>
        <w:pStyle w:val="libFootnote0"/>
        <w:rPr>
          <w:rtl/>
        </w:rPr>
      </w:pPr>
      <w:r w:rsidRPr="00045F63">
        <w:rPr>
          <w:rtl/>
        </w:rPr>
        <w:t>(3) تهذيب الأحكام 7</w:t>
      </w:r>
      <w:r>
        <w:rPr>
          <w:rtl/>
        </w:rPr>
        <w:t>:</w:t>
      </w:r>
      <w:r w:rsidRPr="00045F63">
        <w:rPr>
          <w:rtl/>
        </w:rPr>
        <w:t xml:space="preserve"> 293 / 1231.</w:t>
      </w:r>
    </w:p>
    <w:p w:rsidR="004A7232" w:rsidRPr="00045F63" w:rsidRDefault="004A7232" w:rsidP="004A7232">
      <w:pPr>
        <w:pStyle w:val="libFootnote0"/>
        <w:rPr>
          <w:rtl/>
        </w:rPr>
      </w:pPr>
      <w:r w:rsidRPr="00045F63">
        <w:rPr>
          <w:rtl/>
        </w:rPr>
        <w:t>(4) تهذيب الأحكام 5</w:t>
      </w:r>
      <w:r>
        <w:rPr>
          <w:rtl/>
        </w:rPr>
        <w:t>:</w:t>
      </w:r>
      <w:r w:rsidRPr="00045F63">
        <w:rPr>
          <w:rtl/>
        </w:rPr>
        <w:t xml:space="preserve"> 477 / 1687.</w:t>
      </w:r>
    </w:p>
    <w:p w:rsidR="004A7232" w:rsidRPr="00045F63" w:rsidRDefault="004A7232" w:rsidP="004A7232">
      <w:pPr>
        <w:pStyle w:val="libFootnote0"/>
        <w:rPr>
          <w:rtl/>
        </w:rPr>
      </w:pPr>
      <w:r w:rsidRPr="00045F63">
        <w:rPr>
          <w:rtl/>
        </w:rPr>
        <w:t>(5) تهذيب الأحكام 2</w:t>
      </w:r>
      <w:r>
        <w:rPr>
          <w:rtl/>
        </w:rPr>
        <w:t>:</w:t>
      </w:r>
      <w:r w:rsidRPr="00045F63">
        <w:rPr>
          <w:rtl/>
        </w:rPr>
        <w:t xml:space="preserve"> 5 / 6.</w:t>
      </w:r>
    </w:p>
    <w:p w:rsidR="004A7232" w:rsidRPr="00045F63" w:rsidRDefault="004A7232" w:rsidP="004A7232">
      <w:pPr>
        <w:pStyle w:val="libFootnote0"/>
        <w:rPr>
          <w:rtl/>
        </w:rPr>
      </w:pPr>
      <w:r w:rsidRPr="00045F63">
        <w:rPr>
          <w:rtl/>
        </w:rPr>
        <w:t>(6) الاستبصار 4</w:t>
      </w:r>
      <w:r>
        <w:rPr>
          <w:rtl/>
        </w:rPr>
        <w:t>:</w:t>
      </w:r>
      <w:r w:rsidRPr="00045F63">
        <w:rPr>
          <w:rtl/>
        </w:rPr>
        <w:t xml:space="preserve"> 136 / 511.</w:t>
      </w:r>
    </w:p>
    <w:p w:rsidR="004A7232" w:rsidRPr="00045F63" w:rsidRDefault="004A7232" w:rsidP="004A7232">
      <w:pPr>
        <w:pStyle w:val="libFootnote0"/>
        <w:rPr>
          <w:rtl/>
        </w:rPr>
      </w:pPr>
      <w:r w:rsidRPr="00045F63">
        <w:rPr>
          <w:rtl/>
        </w:rPr>
        <w:t>(7) الكافي 3</w:t>
      </w:r>
      <w:r>
        <w:rPr>
          <w:rtl/>
        </w:rPr>
        <w:t>:</w:t>
      </w:r>
      <w:r w:rsidRPr="00045F63">
        <w:rPr>
          <w:rtl/>
        </w:rPr>
        <w:t xml:space="preserve"> 550 / 4 وفيه</w:t>
      </w:r>
      <w:r>
        <w:rPr>
          <w:rtl/>
        </w:rPr>
        <w:t>:</w:t>
      </w:r>
      <w:r w:rsidRPr="00045F63">
        <w:rPr>
          <w:rtl/>
        </w:rPr>
        <w:t xml:space="preserve"> يونس من غير تقييد والظاهر هو.</w:t>
      </w:r>
    </w:p>
    <w:p w:rsidR="004A7232" w:rsidRPr="00045F63" w:rsidRDefault="004A7232" w:rsidP="004A7232">
      <w:pPr>
        <w:pStyle w:val="libFootnote0"/>
        <w:rPr>
          <w:rtl/>
        </w:rPr>
      </w:pPr>
      <w:r w:rsidRPr="00045F63">
        <w:rPr>
          <w:rtl/>
        </w:rPr>
        <w:t>(8) الفقيه 4</w:t>
      </w:r>
      <w:r>
        <w:rPr>
          <w:rtl/>
        </w:rPr>
        <w:t>:</w:t>
      </w:r>
      <w:r w:rsidRPr="00045F63">
        <w:rPr>
          <w:rtl/>
        </w:rPr>
        <w:t xml:space="preserve"> 232 / 741.</w:t>
      </w:r>
    </w:p>
    <w:p w:rsidR="004A7232" w:rsidRPr="00045F63" w:rsidRDefault="004A7232" w:rsidP="004A7232">
      <w:pPr>
        <w:pStyle w:val="libFootnote0"/>
        <w:rPr>
          <w:rtl/>
        </w:rPr>
      </w:pPr>
      <w:r w:rsidRPr="00045F63">
        <w:rPr>
          <w:rtl/>
        </w:rPr>
        <w:t>(9) تهذيب الأحكام 5</w:t>
      </w:r>
      <w:r>
        <w:rPr>
          <w:rtl/>
        </w:rPr>
        <w:t>:</w:t>
      </w:r>
      <w:r w:rsidRPr="00045F63">
        <w:rPr>
          <w:rtl/>
        </w:rPr>
        <w:t xml:space="preserve"> 423 / 1468.</w:t>
      </w:r>
    </w:p>
    <w:p w:rsidR="004A7232" w:rsidRPr="00045F63" w:rsidRDefault="004A7232" w:rsidP="004A7232">
      <w:pPr>
        <w:pStyle w:val="libFootnote0"/>
        <w:rPr>
          <w:rtl/>
        </w:rPr>
      </w:pPr>
      <w:r w:rsidRPr="00045F63">
        <w:rPr>
          <w:rtl/>
        </w:rPr>
        <w:t>(10) أصول الكافي 1</w:t>
      </w:r>
      <w:r>
        <w:rPr>
          <w:rtl/>
        </w:rPr>
        <w:t>:</w:t>
      </w:r>
      <w:r w:rsidRPr="00045F63">
        <w:rPr>
          <w:rtl/>
        </w:rPr>
        <w:t xml:space="preserve"> 82 / 6.</w:t>
      </w:r>
    </w:p>
    <w:p w:rsidR="004A7232" w:rsidRPr="00045F63" w:rsidRDefault="004A7232" w:rsidP="004A7232">
      <w:pPr>
        <w:pStyle w:val="libFootnote0"/>
        <w:rPr>
          <w:rtl/>
        </w:rPr>
      </w:pPr>
      <w:r w:rsidRPr="00045F63">
        <w:rPr>
          <w:rtl/>
        </w:rPr>
        <w:t>(11) رجال النجاشي 327 / 887.</w:t>
      </w:r>
    </w:p>
    <w:p w:rsidR="004A7232" w:rsidRPr="00045F63" w:rsidRDefault="004A7232" w:rsidP="004A7232">
      <w:pPr>
        <w:pStyle w:val="libFootnote0"/>
        <w:rPr>
          <w:rtl/>
        </w:rPr>
      </w:pPr>
      <w:r w:rsidRPr="00045F63">
        <w:rPr>
          <w:rtl/>
        </w:rPr>
        <w:t>(12) فهرست الشيخ 143 / 607.</w:t>
      </w:r>
    </w:p>
    <w:p w:rsidR="004A7232" w:rsidRPr="00045F63" w:rsidRDefault="004A7232" w:rsidP="004A7232">
      <w:pPr>
        <w:pStyle w:val="libFootnote0"/>
        <w:rPr>
          <w:rtl/>
        </w:rPr>
      </w:pPr>
      <w:r w:rsidRPr="00045F63">
        <w:rPr>
          <w:rtl/>
        </w:rPr>
        <w:t>(13) فهرست الشيخ 142 / 607.</w:t>
      </w:r>
    </w:p>
    <w:p w:rsidR="004A7232" w:rsidRPr="00045F63" w:rsidRDefault="004A7232" w:rsidP="004A7232">
      <w:pPr>
        <w:pStyle w:val="libFootnote0"/>
        <w:rPr>
          <w:rtl/>
        </w:rPr>
      </w:pPr>
      <w:r w:rsidRPr="00045F63">
        <w:rPr>
          <w:rtl/>
        </w:rPr>
        <w:t>(14) فهرست الشيخ 142 / 607.</w:t>
      </w:r>
    </w:p>
    <w:p w:rsidR="004A7232" w:rsidRPr="00045F63" w:rsidRDefault="004A7232" w:rsidP="004A7232">
      <w:pPr>
        <w:pStyle w:val="libFootnote0"/>
        <w:rPr>
          <w:rtl/>
        </w:rPr>
      </w:pPr>
      <w:r w:rsidRPr="00045F63">
        <w:rPr>
          <w:rtl/>
        </w:rPr>
        <w:t>(15) فهرست الشيخ 142 / 607.</w:t>
      </w:r>
    </w:p>
    <w:p w:rsidR="004A7232" w:rsidRPr="00045F63" w:rsidRDefault="004A7232" w:rsidP="004A7232">
      <w:pPr>
        <w:pStyle w:val="libFootnote0"/>
        <w:rPr>
          <w:rtl/>
        </w:rPr>
      </w:pPr>
      <w:r w:rsidRPr="00045F63">
        <w:rPr>
          <w:rtl/>
        </w:rPr>
        <w:t>(16) فهرست الشيخ 142 / 607.</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الأشعري </w:t>
      </w:r>
      <w:r w:rsidRPr="004A7232">
        <w:rPr>
          <w:rStyle w:val="libFootnotenumChar"/>
          <w:rtl/>
        </w:rPr>
        <w:t>(1)</w:t>
      </w:r>
      <w:r>
        <w:rPr>
          <w:rtl/>
        </w:rPr>
        <w:t>،</w:t>
      </w:r>
      <w:r w:rsidRPr="00045F63">
        <w:rPr>
          <w:rtl/>
        </w:rPr>
        <w:t xml:space="preserve"> والعباس بن معروف </w:t>
      </w:r>
      <w:r w:rsidRPr="004A7232">
        <w:rPr>
          <w:rStyle w:val="libFootnotenumChar"/>
          <w:rtl/>
        </w:rPr>
        <w:t>(2)</w:t>
      </w:r>
      <w:r>
        <w:rPr>
          <w:rtl/>
        </w:rPr>
        <w:t>،</w:t>
      </w:r>
      <w:r w:rsidRPr="00045F63">
        <w:rPr>
          <w:rtl/>
        </w:rPr>
        <w:t xml:space="preserve"> وعلي بن مهزيار </w:t>
      </w:r>
      <w:r w:rsidRPr="004A7232">
        <w:rPr>
          <w:rStyle w:val="libFootnotenumChar"/>
          <w:rtl/>
        </w:rPr>
        <w:t>(3)</w:t>
      </w:r>
      <w:r>
        <w:rPr>
          <w:rtl/>
        </w:rPr>
        <w:t>،</w:t>
      </w:r>
      <w:r w:rsidRPr="00045F63">
        <w:rPr>
          <w:rtl/>
        </w:rPr>
        <w:t xml:space="preserve"> والحسين بن سعيد </w:t>
      </w:r>
      <w:r w:rsidRPr="004A7232">
        <w:rPr>
          <w:rStyle w:val="libFootnotenumChar"/>
          <w:rtl/>
        </w:rPr>
        <w:t>(4)</w:t>
      </w:r>
      <w:r>
        <w:rPr>
          <w:rtl/>
        </w:rPr>
        <w:t>،</w:t>
      </w:r>
      <w:r w:rsidRPr="00045F63">
        <w:rPr>
          <w:rtl/>
        </w:rPr>
        <w:t xml:space="preserve"> ويعقوب بن يزيد </w:t>
      </w:r>
      <w:r w:rsidRPr="004A7232">
        <w:rPr>
          <w:rStyle w:val="libFootnotenumChar"/>
          <w:rtl/>
        </w:rPr>
        <w:t>(5)</w:t>
      </w:r>
      <w:r>
        <w:rPr>
          <w:rtl/>
        </w:rPr>
        <w:t>،</w:t>
      </w:r>
      <w:r w:rsidRPr="00045F63">
        <w:rPr>
          <w:rtl/>
        </w:rPr>
        <w:t xml:space="preserve"> ومحمّد بن خالد البرقي </w:t>
      </w:r>
      <w:r w:rsidRPr="004A7232">
        <w:rPr>
          <w:rStyle w:val="libFootnotenumChar"/>
          <w:rtl/>
        </w:rPr>
        <w:t>(6)</w:t>
      </w:r>
      <w:r>
        <w:rPr>
          <w:rtl/>
        </w:rPr>
        <w:t>،</w:t>
      </w:r>
      <w:r w:rsidRPr="00045F63">
        <w:rPr>
          <w:rtl/>
        </w:rPr>
        <w:t xml:space="preserve"> والحسن بن ظريف </w:t>
      </w:r>
      <w:r w:rsidRPr="004A7232">
        <w:rPr>
          <w:rStyle w:val="libFootnotenumChar"/>
          <w:rtl/>
        </w:rPr>
        <w:t>(7)</w:t>
      </w:r>
      <w:r>
        <w:rPr>
          <w:rtl/>
        </w:rPr>
        <w:t>،</w:t>
      </w:r>
      <w:r w:rsidRPr="00045F63">
        <w:rPr>
          <w:rtl/>
        </w:rPr>
        <w:t xml:space="preserve"> ومحمّد بن عبد الجبار </w:t>
      </w:r>
      <w:r w:rsidRPr="004A7232">
        <w:rPr>
          <w:rStyle w:val="libFootnotenumChar"/>
          <w:rtl/>
        </w:rPr>
        <w:t>(8)</w:t>
      </w:r>
      <w:r>
        <w:rPr>
          <w:rtl/>
        </w:rPr>
        <w:t>،</w:t>
      </w:r>
      <w:r w:rsidRPr="00045F63">
        <w:rPr>
          <w:rtl/>
        </w:rPr>
        <w:t xml:space="preserve"> وعلي بن السندي </w:t>
      </w:r>
      <w:r w:rsidRPr="004A7232">
        <w:rPr>
          <w:rStyle w:val="libFootnotenumChar"/>
          <w:rtl/>
        </w:rPr>
        <w:t>(9)</w:t>
      </w:r>
      <w:r>
        <w:rPr>
          <w:rtl/>
        </w:rPr>
        <w:t>،</w:t>
      </w:r>
      <w:r w:rsidRPr="00045F63">
        <w:rPr>
          <w:rtl/>
        </w:rPr>
        <w:t xml:space="preserve"> وعبد الله بن محمّد ابن عيسى </w:t>
      </w:r>
      <w:r w:rsidRPr="004A7232">
        <w:rPr>
          <w:rStyle w:val="libFootnotenumChar"/>
          <w:rtl/>
        </w:rPr>
        <w:t>(10)</w:t>
      </w:r>
      <w:r>
        <w:rPr>
          <w:rtl/>
        </w:rPr>
        <w:t>،</w:t>
      </w:r>
      <w:r w:rsidRPr="00045F63">
        <w:rPr>
          <w:rtl/>
        </w:rPr>
        <w:t xml:space="preserve"> وأبو طالب عبد الله بن الصلت </w:t>
      </w:r>
      <w:r w:rsidRPr="004A7232">
        <w:rPr>
          <w:rStyle w:val="libFootnotenumChar"/>
          <w:rtl/>
        </w:rPr>
        <w:t>(11)</w:t>
      </w:r>
      <w:r>
        <w:rPr>
          <w:rtl/>
        </w:rPr>
        <w:t>،</w:t>
      </w:r>
      <w:r w:rsidRPr="00045F63">
        <w:rPr>
          <w:rtl/>
        </w:rPr>
        <w:t xml:space="preserve"> وأبو الحسين النخعي </w:t>
      </w:r>
      <w:r w:rsidRPr="004A7232">
        <w:rPr>
          <w:rStyle w:val="libFootnotenumChar"/>
          <w:rtl/>
        </w:rPr>
        <w:t>(12)</w:t>
      </w:r>
      <w:r>
        <w:rPr>
          <w:rtl/>
        </w:rPr>
        <w:t>،</w:t>
      </w:r>
      <w:r w:rsidRPr="00045F63">
        <w:rPr>
          <w:rtl/>
        </w:rPr>
        <w:t xml:space="preserve"> وعلي بن الحسن الطاطري </w:t>
      </w:r>
      <w:r w:rsidRPr="004A7232">
        <w:rPr>
          <w:rStyle w:val="libFootnotenumChar"/>
          <w:rtl/>
        </w:rPr>
        <w:t>(13)</w:t>
      </w:r>
      <w:r>
        <w:rPr>
          <w:rtl/>
        </w:rPr>
        <w:t>،</w:t>
      </w:r>
      <w:r w:rsidRPr="00045F63">
        <w:rPr>
          <w:rtl/>
        </w:rPr>
        <w:t xml:space="preserve"> ومحمّد بن إسماعيل السماك </w:t>
      </w:r>
      <w:r w:rsidRPr="004A7232">
        <w:rPr>
          <w:rStyle w:val="libFootnotenumChar"/>
          <w:rtl/>
        </w:rPr>
        <w:t>(14)</w:t>
      </w:r>
      <w:r>
        <w:rPr>
          <w:rtl/>
        </w:rPr>
        <w:t>،</w:t>
      </w:r>
      <w:r w:rsidRPr="00045F63">
        <w:rPr>
          <w:rtl/>
        </w:rPr>
        <w:t xml:space="preserve"> وعلي بن أسباط </w:t>
      </w:r>
      <w:r w:rsidRPr="004A7232">
        <w:rPr>
          <w:rStyle w:val="libFootnotenumChar"/>
          <w:rtl/>
        </w:rPr>
        <w:t>(15)</w:t>
      </w:r>
      <w:r>
        <w:rPr>
          <w:rtl/>
        </w:rPr>
        <w:t>،</w:t>
      </w:r>
      <w:r w:rsidRPr="00045F63">
        <w:rPr>
          <w:rtl/>
        </w:rPr>
        <w:t xml:space="preserve"> وموسى بن الحسين </w:t>
      </w:r>
      <w:r w:rsidRPr="004A7232">
        <w:rPr>
          <w:rStyle w:val="libFootnotenumChar"/>
          <w:rtl/>
        </w:rPr>
        <w:t>(16)</w:t>
      </w:r>
      <w:r>
        <w:rPr>
          <w:rtl/>
        </w:rPr>
        <w:t>،</w:t>
      </w:r>
      <w:r w:rsidRPr="00045F63">
        <w:rPr>
          <w:rtl/>
        </w:rPr>
        <w:t xml:space="preserve"> والحسن بن علي </w:t>
      </w:r>
      <w:r w:rsidRPr="004A7232">
        <w:rPr>
          <w:rStyle w:val="libFootnotenumChar"/>
          <w:rtl/>
        </w:rPr>
        <w:t>(17)</w:t>
      </w:r>
      <w:r>
        <w:rPr>
          <w:rtl/>
        </w:rPr>
        <w:t>،</w:t>
      </w:r>
      <w:r w:rsidRPr="00045F63">
        <w:rPr>
          <w:rtl/>
        </w:rPr>
        <w:t xml:space="preserve"> ومحمّد بن الحسين بن أبي الخطاب </w:t>
      </w:r>
      <w:r w:rsidRPr="004A7232">
        <w:rPr>
          <w:rStyle w:val="libFootnotenumChar"/>
          <w:rtl/>
        </w:rPr>
        <w:t>(18)</w:t>
      </w:r>
      <w:r>
        <w:rPr>
          <w:rtl/>
        </w:rPr>
        <w:t>،</w:t>
      </w:r>
      <w:r w:rsidRPr="00045F63">
        <w:rPr>
          <w:rtl/>
        </w:rPr>
        <w:t xml:space="preserve"> وهارون بن مسلم </w:t>
      </w:r>
      <w:r w:rsidRPr="004A7232">
        <w:rPr>
          <w:rStyle w:val="libFootnotenumChar"/>
          <w:rtl/>
        </w:rPr>
        <w:t>(19)</w:t>
      </w:r>
      <w:r>
        <w:rPr>
          <w:rtl/>
        </w:rPr>
        <w:t>،</w:t>
      </w:r>
      <w:r w:rsidRPr="00045F63">
        <w:rPr>
          <w:rtl/>
        </w:rPr>
        <w:t xml:space="preserve"> ومحمّد بن عبد الله بن زرارة </w:t>
      </w:r>
      <w:r w:rsidRPr="004A7232">
        <w:rPr>
          <w:rStyle w:val="libFootnotenumChar"/>
          <w:rtl/>
        </w:rPr>
        <w:t>(20)</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7</w:t>
      </w:r>
      <w:r>
        <w:rPr>
          <w:rtl/>
        </w:rPr>
        <w:t>:</w:t>
      </w:r>
      <w:r w:rsidRPr="00045F63">
        <w:rPr>
          <w:rtl/>
        </w:rPr>
        <w:t xml:space="preserve"> 282 / 1194.</w:t>
      </w:r>
    </w:p>
    <w:p w:rsidR="004A7232" w:rsidRPr="00045F63" w:rsidRDefault="004A7232" w:rsidP="004A7232">
      <w:pPr>
        <w:pStyle w:val="libFootnote0"/>
        <w:rPr>
          <w:rtl/>
        </w:rPr>
      </w:pPr>
      <w:r w:rsidRPr="00045F63">
        <w:rPr>
          <w:rtl/>
        </w:rPr>
        <w:t>(2) تهذيب الأحكام 5</w:t>
      </w:r>
      <w:r>
        <w:rPr>
          <w:rtl/>
        </w:rPr>
        <w:t>:</w:t>
      </w:r>
      <w:r w:rsidRPr="00045F63">
        <w:rPr>
          <w:rtl/>
        </w:rPr>
        <w:t xml:space="preserve"> 292 / 992.</w:t>
      </w:r>
    </w:p>
    <w:p w:rsidR="004A7232" w:rsidRPr="00045F63" w:rsidRDefault="004A7232" w:rsidP="004A7232">
      <w:pPr>
        <w:pStyle w:val="libFootnote0"/>
        <w:rPr>
          <w:rtl/>
        </w:rPr>
      </w:pPr>
      <w:r w:rsidRPr="00045F63">
        <w:rPr>
          <w:rtl/>
        </w:rPr>
        <w:t>(3) تهذيب الأحكام 4</w:t>
      </w:r>
      <w:r>
        <w:rPr>
          <w:rtl/>
        </w:rPr>
        <w:t>:</w:t>
      </w:r>
      <w:r w:rsidRPr="00045F63">
        <w:rPr>
          <w:rtl/>
        </w:rPr>
        <w:t xml:space="preserve"> 156 / 433.</w:t>
      </w:r>
    </w:p>
    <w:p w:rsidR="004A7232" w:rsidRPr="00045F63" w:rsidRDefault="004A7232" w:rsidP="004A7232">
      <w:pPr>
        <w:pStyle w:val="libFootnote0"/>
        <w:rPr>
          <w:rtl/>
        </w:rPr>
      </w:pPr>
      <w:r w:rsidRPr="00045F63">
        <w:rPr>
          <w:rtl/>
        </w:rPr>
        <w:t>(4) تهذيب الأحكام 7</w:t>
      </w:r>
      <w:r>
        <w:rPr>
          <w:rtl/>
        </w:rPr>
        <w:t>:</w:t>
      </w:r>
      <w:r w:rsidRPr="00045F63">
        <w:rPr>
          <w:rtl/>
        </w:rPr>
        <w:t xml:space="preserve"> 24 / 100.</w:t>
      </w:r>
    </w:p>
    <w:p w:rsidR="004A7232" w:rsidRPr="00045F63" w:rsidRDefault="004A7232" w:rsidP="004A7232">
      <w:pPr>
        <w:pStyle w:val="libFootnote0"/>
        <w:rPr>
          <w:rtl/>
        </w:rPr>
      </w:pPr>
      <w:r w:rsidRPr="00045F63">
        <w:rPr>
          <w:rtl/>
        </w:rPr>
        <w:t>(5) فهرست الشيخ 142 / 607.</w:t>
      </w:r>
    </w:p>
    <w:p w:rsidR="004A7232" w:rsidRPr="00045F63" w:rsidRDefault="004A7232" w:rsidP="004A7232">
      <w:pPr>
        <w:pStyle w:val="libFootnote0"/>
        <w:rPr>
          <w:rtl/>
        </w:rPr>
      </w:pPr>
      <w:r w:rsidRPr="00045F63">
        <w:rPr>
          <w:rtl/>
        </w:rPr>
        <w:t>(6) تهذيب الأحكام 1</w:t>
      </w:r>
      <w:r>
        <w:rPr>
          <w:rtl/>
        </w:rPr>
        <w:t>:</w:t>
      </w:r>
      <w:r w:rsidRPr="00045F63">
        <w:rPr>
          <w:rtl/>
        </w:rPr>
        <w:t xml:space="preserve"> 280 / 822.</w:t>
      </w:r>
    </w:p>
    <w:p w:rsidR="004A7232" w:rsidRPr="00045F63" w:rsidRDefault="004A7232" w:rsidP="004A7232">
      <w:pPr>
        <w:pStyle w:val="libFootnote0"/>
        <w:rPr>
          <w:rtl/>
        </w:rPr>
      </w:pPr>
      <w:r w:rsidRPr="00045F63">
        <w:rPr>
          <w:rtl/>
        </w:rPr>
        <w:t>(7) تهذيب الأحكام 4</w:t>
      </w:r>
      <w:r>
        <w:rPr>
          <w:rtl/>
        </w:rPr>
        <w:t>:</w:t>
      </w:r>
      <w:r w:rsidRPr="00045F63">
        <w:rPr>
          <w:rtl/>
        </w:rPr>
        <w:t xml:space="preserve"> 384 / 1134.</w:t>
      </w:r>
    </w:p>
    <w:p w:rsidR="004A7232" w:rsidRPr="00045F63" w:rsidRDefault="004A7232" w:rsidP="004A7232">
      <w:pPr>
        <w:pStyle w:val="libFootnote0"/>
        <w:rPr>
          <w:rtl/>
        </w:rPr>
      </w:pPr>
      <w:r w:rsidRPr="00045F63">
        <w:rPr>
          <w:rtl/>
        </w:rPr>
        <w:t>(8) الفقيه 4</w:t>
      </w:r>
      <w:r>
        <w:rPr>
          <w:rtl/>
        </w:rPr>
        <w:t>:</w:t>
      </w:r>
      <w:r w:rsidRPr="00045F63">
        <w:rPr>
          <w:rtl/>
        </w:rPr>
        <w:t xml:space="preserve"> 57</w:t>
      </w:r>
      <w:r>
        <w:rPr>
          <w:rtl/>
        </w:rPr>
        <w:t>،</w:t>
      </w:r>
      <w:r w:rsidRPr="00045F63">
        <w:rPr>
          <w:rtl/>
        </w:rPr>
        <w:t xml:space="preserve"> من المشيخة</w:t>
      </w:r>
      <w:r>
        <w:rPr>
          <w:rtl/>
        </w:rPr>
        <w:t>،</w:t>
      </w:r>
      <w:r w:rsidRPr="00045F63">
        <w:rPr>
          <w:rtl/>
        </w:rPr>
        <w:t xml:space="preserve"> في طريقه الى محمد بن أبي عمير.</w:t>
      </w:r>
    </w:p>
    <w:p w:rsidR="004A7232" w:rsidRPr="00045F63" w:rsidRDefault="004A7232" w:rsidP="004A7232">
      <w:pPr>
        <w:pStyle w:val="libFootnote0"/>
        <w:rPr>
          <w:rtl/>
        </w:rPr>
      </w:pPr>
      <w:r w:rsidRPr="00045F63">
        <w:rPr>
          <w:rtl/>
        </w:rPr>
        <w:t>(9) تهذيب الأحكام 3</w:t>
      </w:r>
      <w:r>
        <w:rPr>
          <w:rtl/>
        </w:rPr>
        <w:t>:</w:t>
      </w:r>
      <w:r w:rsidRPr="00045F63">
        <w:rPr>
          <w:rtl/>
        </w:rPr>
        <w:t xml:space="preserve"> 290 / 875.</w:t>
      </w:r>
    </w:p>
    <w:p w:rsidR="004A7232" w:rsidRPr="00045F63" w:rsidRDefault="004A7232" w:rsidP="004A7232">
      <w:pPr>
        <w:pStyle w:val="libFootnote0"/>
        <w:rPr>
          <w:rtl/>
        </w:rPr>
      </w:pPr>
      <w:r w:rsidRPr="00045F63">
        <w:rPr>
          <w:rtl/>
        </w:rPr>
        <w:t>(10) الاستبصار 3</w:t>
      </w:r>
      <w:r>
        <w:rPr>
          <w:rtl/>
        </w:rPr>
        <w:t>:</w:t>
      </w:r>
      <w:r w:rsidRPr="00045F63">
        <w:rPr>
          <w:rtl/>
        </w:rPr>
        <w:t xml:space="preserve"> 343 / 1224.</w:t>
      </w:r>
    </w:p>
    <w:p w:rsidR="004A7232" w:rsidRPr="00045F63" w:rsidRDefault="004A7232" w:rsidP="004A7232">
      <w:pPr>
        <w:pStyle w:val="libFootnote0"/>
        <w:rPr>
          <w:rtl/>
        </w:rPr>
      </w:pPr>
      <w:r w:rsidRPr="00045F63">
        <w:rPr>
          <w:rtl/>
        </w:rPr>
        <w:t>(11) الاستبصار 1</w:t>
      </w:r>
      <w:r>
        <w:rPr>
          <w:rtl/>
        </w:rPr>
        <w:t>:</w:t>
      </w:r>
      <w:r w:rsidRPr="00045F63">
        <w:rPr>
          <w:rtl/>
        </w:rPr>
        <w:t xml:space="preserve"> 201 / 706.</w:t>
      </w:r>
    </w:p>
    <w:p w:rsidR="004A7232" w:rsidRPr="00045F63" w:rsidRDefault="004A7232" w:rsidP="004A7232">
      <w:pPr>
        <w:pStyle w:val="libFootnote0"/>
        <w:rPr>
          <w:rtl/>
        </w:rPr>
      </w:pPr>
      <w:r w:rsidRPr="00045F63">
        <w:rPr>
          <w:rtl/>
        </w:rPr>
        <w:t>(12) تهذيب الأحكام 5</w:t>
      </w:r>
      <w:r>
        <w:rPr>
          <w:rtl/>
        </w:rPr>
        <w:t>:</w:t>
      </w:r>
      <w:r w:rsidRPr="00045F63">
        <w:rPr>
          <w:rtl/>
        </w:rPr>
        <w:t xml:space="preserve"> 150 / 492.</w:t>
      </w:r>
    </w:p>
    <w:p w:rsidR="004A7232" w:rsidRPr="00045F63" w:rsidRDefault="004A7232" w:rsidP="004A7232">
      <w:pPr>
        <w:pStyle w:val="libFootnote0"/>
        <w:rPr>
          <w:rtl/>
        </w:rPr>
      </w:pPr>
      <w:r w:rsidRPr="00045F63">
        <w:rPr>
          <w:rtl/>
        </w:rPr>
        <w:t>(13) فهرست الشيخ 192 / 872</w:t>
      </w:r>
      <w:r>
        <w:rPr>
          <w:rtl/>
        </w:rPr>
        <w:t>،</w:t>
      </w:r>
      <w:r w:rsidRPr="00045F63">
        <w:rPr>
          <w:rtl/>
        </w:rPr>
        <w:t xml:space="preserve"> في ترجمة أبي الصباح.</w:t>
      </w:r>
    </w:p>
    <w:p w:rsidR="004A7232" w:rsidRPr="00D025FE" w:rsidRDefault="004A7232" w:rsidP="004A7232">
      <w:pPr>
        <w:pStyle w:val="libFootnote0"/>
        <w:rPr>
          <w:rtl/>
        </w:rPr>
      </w:pPr>
      <w:r w:rsidRPr="00D025FE">
        <w:rPr>
          <w:rtl/>
        </w:rPr>
        <w:t>(14) الظاهر انه محمد بن إسماعيل بن سماك</w:t>
      </w:r>
      <w:r>
        <w:rPr>
          <w:rtl/>
          <w:lang w:bidi="ar-IQ"/>
        </w:rPr>
        <w:t>،</w:t>
      </w:r>
      <w:r w:rsidRPr="00D025FE">
        <w:rPr>
          <w:rtl/>
        </w:rPr>
        <w:t xml:space="preserve"> روى عن ابن أبي عمير في الفقيه 1</w:t>
      </w:r>
      <w:r>
        <w:rPr>
          <w:rtl/>
          <w:lang w:bidi="ar-IQ"/>
        </w:rPr>
        <w:t>:</w:t>
      </w:r>
      <w:r w:rsidRPr="00D025FE">
        <w:rPr>
          <w:rtl/>
        </w:rPr>
        <w:t>356 / 1560.</w:t>
      </w:r>
    </w:p>
    <w:p w:rsidR="004A7232" w:rsidRPr="00045F63" w:rsidRDefault="004A7232" w:rsidP="004A7232">
      <w:pPr>
        <w:pStyle w:val="libFootnote0"/>
        <w:rPr>
          <w:rtl/>
        </w:rPr>
      </w:pPr>
      <w:r w:rsidRPr="00045F63">
        <w:rPr>
          <w:rtl/>
        </w:rPr>
        <w:t>(15) تهذيب الأحكام 9</w:t>
      </w:r>
      <w:r>
        <w:rPr>
          <w:rtl/>
        </w:rPr>
        <w:t>:</w:t>
      </w:r>
      <w:r w:rsidRPr="00045F63">
        <w:rPr>
          <w:rtl/>
        </w:rPr>
        <w:t xml:space="preserve"> 276 / 998.</w:t>
      </w:r>
    </w:p>
    <w:p w:rsidR="004A7232" w:rsidRPr="00045F63" w:rsidRDefault="004A7232" w:rsidP="004A7232">
      <w:pPr>
        <w:pStyle w:val="libFootnote0"/>
        <w:rPr>
          <w:rtl/>
        </w:rPr>
      </w:pPr>
      <w:r w:rsidRPr="00045F63">
        <w:rPr>
          <w:rtl/>
        </w:rPr>
        <w:t>(16) الاستبصار 2</w:t>
      </w:r>
      <w:r>
        <w:rPr>
          <w:rtl/>
        </w:rPr>
        <w:t>:</w:t>
      </w:r>
      <w:r w:rsidRPr="00045F63">
        <w:rPr>
          <w:rtl/>
        </w:rPr>
        <w:t xml:space="preserve"> 184 / 615.</w:t>
      </w:r>
    </w:p>
    <w:p w:rsidR="004A7232" w:rsidRPr="00045F63" w:rsidRDefault="004A7232" w:rsidP="004A7232">
      <w:pPr>
        <w:pStyle w:val="libFootnote0"/>
        <w:rPr>
          <w:rtl/>
        </w:rPr>
      </w:pPr>
      <w:r w:rsidRPr="00045F63">
        <w:rPr>
          <w:rtl/>
        </w:rPr>
        <w:t>(17) تهذيب الأحكام 5</w:t>
      </w:r>
      <w:r>
        <w:rPr>
          <w:rtl/>
        </w:rPr>
        <w:t>:</w:t>
      </w:r>
      <w:r w:rsidRPr="00045F63">
        <w:rPr>
          <w:rtl/>
        </w:rPr>
        <w:t xml:space="preserve"> 308 / 1052.</w:t>
      </w:r>
    </w:p>
    <w:p w:rsidR="004A7232" w:rsidRPr="00045F63" w:rsidRDefault="004A7232" w:rsidP="004A7232">
      <w:pPr>
        <w:pStyle w:val="libFootnote0"/>
        <w:rPr>
          <w:rtl/>
        </w:rPr>
      </w:pPr>
      <w:r w:rsidRPr="00045F63">
        <w:rPr>
          <w:rtl/>
        </w:rPr>
        <w:t>(18) تهذيب الأحكام 1</w:t>
      </w:r>
      <w:r>
        <w:rPr>
          <w:rtl/>
        </w:rPr>
        <w:t>:</w:t>
      </w:r>
      <w:r w:rsidRPr="00045F63">
        <w:rPr>
          <w:rtl/>
        </w:rPr>
        <w:t xml:space="preserve"> 414 / 1304.</w:t>
      </w:r>
    </w:p>
    <w:p w:rsidR="004A7232" w:rsidRPr="00045F63" w:rsidRDefault="004A7232" w:rsidP="004A7232">
      <w:pPr>
        <w:pStyle w:val="libFootnote0"/>
        <w:rPr>
          <w:rtl/>
        </w:rPr>
      </w:pPr>
      <w:r w:rsidRPr="00045F63">
        <w:rPr>
          <w:rtl/>
        </w:rPr>
        <w:t>(19) تهذيب الأحكام 4</w:t>
      </w:r>
      <w:r>
        <w:rPr>
          <w:rtl/>
        </w:rPr>
        <w:t>:</w:t>
      </w:r>
      <w:r w:rsidRPr="00045F63">
        <w:rPr>
          <w:rtl/>
        </w:rPr>
        <w:t xml:space="preserve"> 222 / 649.</w:t>
      </w:r>
    </w:p>
    <w:p w:rsidR="004A7232" w:rsidRPr="00045F63" w:rsidRDefault="004A7232" w:rsidP="004A7232">
      <w:pPr>
        <w:pStyle w:val="libFootnote0"/>
        <w:rPr>
          <w:rtl/>
        </w:rPr>
      </w:pPr>
      <w:r w:rsidRPr="00045F63">
        <w:rPr>
          <w:rtl/>
        </w:rPr>
        <w:t>(20) الاستبصار 2</w:t>
      </w:r>
      <w:r>
        <w:rPr>
          <w:rtl/>
        </w:rPr>
        <w:t>:</w:t>
      </w:r>
      <w:r w:rsidRPr="00045F63">
        <w:rPr>
          <w:rtl/>
        </w:rPr>
        <w:t xml:space="preserve"> 15 / 42.</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وموسى بن القاسم </w:t>
      </w:r>
      <w:r w:rsidRPr="004A7232">
        <w:rPr>
          <w:rStyle w:val="libFootnotenumChar"/>
          <w:rtl/>
        </w:rPr>
        <w:t>(1)</w:t>
      </w:r>
      <w:r>
        <w:rPr>
          <w:rtl/>
        </w:rPr>
        <w:t>،</w:t>
      </w:r>
      <w:r w:rsidRPr="00045F63">
        <w:rPr>
          <w:rtl/>
        </w:rPr>
        <w:t xml:space="preserve"> والعباس بن موسى </w:t>
      </w:r>
      <w:r w:rsidRPr="004A7232">
        <w:rPr>
          <w:rStyle w:val="libFootnotenumChar"/>
          <w:rtl/>
        </w:rPr>
        <w:t>(2)</w:t>
      </w:r>
      <w:r>
        <w:rPr>
          <w:rtl/>
        </w:rPr>
        <w:t>،</w:t>
      </w:r>
      <w:r w:rsidRPr="00045F63">
        <w:rPr>
          <w:rtl/>
        </w:rPr>
        <w:t xml:space="preserve"> ونوح بن شعيب </w:t>
      </w:r>
      <w:r w:rsidRPr="004A7232">
        <w:rPr>
          <w:rStyle w:val="libFootnotenumChar"/>
          <w:rtl/>
        </w:rPr>
        <w:t>(3)</w:t>
      </w:r>
      <w:r>
        <w:rPr>
          <w:rtl/>
        </w:rPr>
        <w:t>،</w:t>
      </w:r>
      <w:r w:rsidRPr="00045F63">
        <w:rPr>
          <w:rtl/>
        </w:rPr>
        <w:t xml:space="preserve"> وبكر ابن صالح </w:t>
      </w:r>
      <w:r w:rsidRPr="004A7232">
        <w:rPr>
          <w:rStyle w:val="libFootnotenumChar"/>
          <w:rtl/>
        </w:rPr>
        <w:t>(4)</w:t>
      </w:r>
      <w:r>
        <w:rPr>
          <w:rtl/>
        </w:rPr>
        <w:t>،</w:t>
      </w:r>
      <w:r w:rsidRPr="00045F63">
        <w:rPr>
          <w:rtl/>
        </w:rPr>
        <w:t xml:space="preserve"> وعبد الرحمن بن أبي نجران </w:t>
      </w:r>
      <w:r w:rsidRPr="004A7232">
        <w:rPr>
          <w:rStyle w:val="libFootnotenumChar"/>
          <w:rtl/>
        </w:rPr>
        <w:t>(5)</w:t>
      </w:r>
      <w:r>
        <w:rPr>
          <w:rtl/>
        </w:rPr>
        <w:t>،</w:t>
      </w:r>
      <w:r w:rsidRPr="00045F63">
        <w:rPr>
          <w:rtl/>
        </w:rPr>
        <w:t xml:space="preserve"> والفضل بن شاذان </w:t>
      </w:r>
      <w:r w:rsidRPr="004A7232">
        <w:rPr>
          <w:rStyle w:val="libFootnotenumChar"/>
          <w:rtl/>
        </w:rPr>
        <w:t>(6)</w:t>
      </w:r>
      <w:r>
        <w:rPr>
          <w:rtl/>
        </w:rPr>
        <w:t>،</w:t>
      </w:r>
      <w:r w:rsidRPr="00045F63">
        <w:rPr>
          <w:rtl/>
        </w:rPr>
        <w:t xml:space="preserve"> ومعاوية بن حكيم </w:t>
      </w:r>
      <w:r w:rsidRPr="004A7232">
        <w:rPr>
          <w:rStyle w:val="libFootnotenumChar"/>
          <w:rtl/>
        </w:rPr>
        <w:t>(7)</w:t>
      </w:r>
      <w:r>
        <w:rPr>
          <w:rtl/>
        </w:rPr>
        <w:t>،</w:t>
      </w:r>
      <w:r w:rsidRPr="00045F63">
        <w:rPr>
          <w:rtl/>
        </w:rPr>
        <w:t xml:space="preserve"> وعلي بن إسماعيل الميثمي </w:t>
      </w:r>
      <w:r w:rsidRPr="004A7232">
        <w:rPr>
          <w:rStyle w:val="libFootnotenumChar"/>
          <w:rtl/>
        </w:rPr>
        <w:t>(8)</w:t>
      </w:r>
      <w:r>
        <w:rPr>
          <w:rtl/>
        </w:rPr>
        <w:t>،</w:t>
      </w:r>
      <w:r w:rsidRPr="00045F63">
        <w:rPr>
          <w:rtl/>
        </w:rPr>
        <w:t xml:space="preserve"> واحمد بن الفضل الخزاعي </w:t>
      </w:r>
      <w:r w:rsidRPr="004A7232">
        <w:rPr>
          <w:rStyle w:val="libFootnotenumChar"/>
          <w:rtl/>
        </w:rPr>
        <w:t>(9)</w:t>
      </w:r>
      <w:r>
        <w:rPr>
          <w:rtl/>
        </w:rPr>
        <w:t>،</w:t>
      </w:r>
      <w:r w:rsidRPr="00045F63">
        <w:rPr>
          <w:rtl/>
        </w:rPr>
        <w:t xml:space="preserve"> ومحمّد بن عيسى بن عبيد </w:t>
      </w:r>
      <w:r w:rsidRPr="004A7232">
        <w:rPr>
          <w:rStyle w:val="libFootnotenumChar"/>
          <w:rtl/>
        </w:rPr>
        <w:t>(10)</w:t>
      </w:r>
      <w:r>
        <w:rPr>
          <w:rtl/>
        </w:rPr>
        <w:t>،</w:t>
      </w:r>
      <w:r w:rsidRPr="00045F63">
        <w:rPr>
          <w:rtl/>
        </w:rPr>
        <w:t xml:space="preserve"> ومحمّد بن بشير </w:t>
      </w:r>
      <w:r w:rsidRPr="004A7232">
        <w:rPr>
          <w:rStyle w:val="libFootnotenumChar"/>
          <w:rtl/>
        </w:rPr>
        <w:t>(11)</w:t>
      </w:r>
      <w:r>
        <w:rPr>
          <w:rtl/>
        </w:rPr>
        <w:t>،</w:t>
      </w:r>
      <w:r w:rsidRPr="00045F63">
        <w:rPr>
          <w:rtl/>
        </w:rPr>
        <w:t xml:space="preserve"> وموسى بن عمران </w:t>
      </w:r>
      <w:r w:rsidRPr="004A7232">
        <w:rPr>
          <w:rStyle w:val="libFootnotenumChar"/>
          <w:rtl/>
        </w:rPr>
        <w:t>(12)</w:t>
      </w:r>
      <w:r>
        <w:rPr>
          <w:rtl/>
        </w:rPr>
        <w:t>،</w:t>
      </w:r>
      <w:r w:rsidRPr="00045F63">
        <w:rPr>
          <w:rtl/>
        </w:rPr>
        <w:t xml:space="preserve"> واحمد بن الحسن بن علي بن فضال </w:t>
      </w:r>
      <w:r w:rsidRPr="004A7232">
        <w:rPr>
          <w:rStyle w:val="libFootnotenumChar"/>
          <w:rtl/>
        </w:rPr>
        <w:t>(13)</w:t>
      </w:r>
      <w:r>
        <w:rPr>
          <w:rtl/>
        </w:rPr>
        <w:t>،</w:t>
      </w:r>
      <w:r w:rsidRPr="00045F63">
        <w:rPr>
          <w:rtl/>
        </w:rPr>
        <w:t xml:space="preserve"> وموسى بن عمر </w:t>
      </w:r>
      <w:r w:rsidRPr="004A7232">
        <w:rPr>
          <w:rStyle w:val="libFootnotenumChar"/>
          <w:rtl/>
        </w:rPr>
        <w:t>(14)</w:t>
      </w:r>
      <w:r>
        <w:rPr>
          <w:rtl/>
        </w:rPr>
        <w:t>،</w:t>
      </w:r>
      <w:r w:rsidRPr="00045F63">
        <w:rPr>
          <w:rtl/>
        </w:rPr>
        <w:t xml:space="preserve"> وسندي بن الربيع </w:t>
      </w:r>
      <w:r w:rsidRPr="004A7232">
        <w:rPr>
          <w:rStyle w:val="libFootnotenumChar"/>
          <w:rtl/>
        </w:rPr>
        <w:t>(15)</w:t>
      </w:r>
      <w:r>
        <w:rPr>
          <w:rtl/>
        </w:rPr>
        <w:t>،</w:t>
      </w:r>
      <w:r w:rsidRPr="00045F63">
        <w:rPr>
          <w:rtl/>
        </w:rPr>
        <w:t xml:space="preserve"> وأبو أيوب المدني </w:t>
      </w:r>
      <w:r w:rsidRPr="004A7232">
        <w:rPr>
          <w:rStyle w:val="libFootnotenumChar"/>
          <w:rtl/>
        </w:rPr>
        <w:t>(16)</w:t>
      </w:r>
      <w:r>
        <w:rPr>
          <w:rtl/>
        </w:rPr>
        <w:t>،</w:t>
      </w:r>
      <w:r w:rsidRPr="00045F63">
        <w:rPr>
          <w:rtl/>
        </w:rPr>
        <w:t xml:space="preserve"> ومحمّد بن علي ابن محبوب </w:t>
      </w:r>
      <w:r w:rsidRPr="004A7232">
        <w:rPr>
          <w:rStyle w:val="libFootnotenumChar"/>
          <w:rtl/>
        </w:rPr>
        <w:t>(17)</w:t>
      </w:r>
      <w:r>
        <w:rPr>
          <w:rtl/>
        </w:rPr>
        <w:t>،</w:t>
      </w:r>
      <w:r w:rsidRPr="00045F63">
        <w:rPr>
          <w:rtl/>
        </w:rPr>
        <w:t xml:space="preserve"> وصالح النيلي </w:t>
      </w:r>
      <w:r w:rsidRPr="004A7232">
        <w:rPr>
          <w:rStyle w:val="libFootnotenumChar"/>
          <w:rtl/>
        </w:rPr>
        <w:t>(18)</w:t>
      </w:r>
      <w:r>
        <w:rPr>
          <w:rtl/>
        </w:rPr>
        <w:t>،</w:t>
      </w:r>
      <w:r w:rsidRPr="00045F63">
        <w:rPr>
          <w:rtl/>
        </w:rPr>
        <w:t xml:space="preserve"> والقاسم بن عروة </w:t>
      </w:r>
      <w:r w:rsidRPr="004A7232">
        <w:rPr>
          <w:rStyle w:val="libFootnotenumChar"/>
          <w:rtl/>
        </w:rPr>
        <w:t>(19)</w:t>
      </w:r>
      <w:r>
        <w:rPr>
          <w:rtl/>
        </w:rPr>
        <w:t>،</w:t>
      </w:r>
      <w:r w:rsidRPr="00045F63">
        <w:rPr>
          <w:rtl/>
        </w:rPr>
        <w:t xml:space="preserve"> وعلي بن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5</w:t>
      </w:r>
      <w:r>
        <w:rPr>
          <w:rtl/>
        </w:rPr>
        <w:t>:</w:t>
      </w:r>
      <w:r w:rsidRPr="00045F63">
        <w:rPr>
          <w:rtl/>
        </w:rPr>
        <w:t xml:space="preserve"> 82 / 275.</w:t>
      </w:r>
    </w:p>
    <w:p w:rsidR="004A7232" w:rsidRPr="00045F63" w:rsidRDefault="004A7232" w:rsidP="004A7232">
      <w:pPr>
        <w:pStyle w:val="libFootnote0"/>
        <w:rPr>
          <w:rtl/>
        </w:rPr>
      </w:pPr>
      <w:r w:rsidRPr="00045F63">
        <w:rPr>
          <w:rtl/>
        </w:rPr>
        <w:t>(2) تهذيب الأحكام 5</w:t>
      </w:r>
      <w:r>
        <w:rPr>
          <w:rtl/>
        </w:rPr>
        <w:t>:</w:t>
      </w:r>
      <w:r w:rsidRPr="00045F63">
        <w:rPr>
          <w:rtl/>
        </w:rPr>
        <w:t xml:space="preserve"> 359 / 1249.</w:t>
      </w:r>
    </w:p>
    <w:p w:rsidR="004A7232" w:rsidRPr="00045F63" w:rsidRDefault="004A7232" w:rsidP="004A7232">
      <w:pPr>
        <w:pStyle w:val="libFootnote0"/>
        <w:rPr>
          <w:rtl/>
        </w:rPr>
      </w:pPr>
      <w:r w:rsidRPr="00045F63">
        <w:rPr>
          <w:rtl/>
        </w:rPr>
        <w:t>(3) تهذيب الأحكام 6</w:t>
      </w:r>
      <w:r>
        <w:rPr>
          <w:rtl/>
        </w:rPr>
        <w:t>:</w:t>
      </w:r>
      <w:r w:rsidRPr="00045F63">
        <w:rPr>
          <w:rtl/>
        </w:rPr>
        <w:t xml:space="preserve"> 125 / 218.</w:t>
      </w:r>
    </w:p>
    <w:p w:rsidR="004A7232" w:rsidRPr="00045F63" w:rsidRDefault="004A7232" w:rsidP="004A7232">
      <w:pPr>
        <w:pStyle w:val="libFootnote0"/>
        <w:rPr>
          <w:rtl/>
        </w:rPr>
      </w:pPr>
      <w:r w:rsidRPr="00045F63">
        <w:rPr>
          <w:rtl/>
        </w:rPr>
        <w:t>(4) تهذيب الأحكام 6</w:t>
      </w:r>
      <w:r>
        <w:rPr>
          <w:rtl/>
        </w:rPr>
        <w:t>:</w:t>
      </w:r>
      <w:r w:rsidRPr="00045F63">
        <w:rPr>
          <w:rtl/>
        </w:rPr>
        <w:t xml:space="preserve"> 291 / 806.</w:t>
      </w:r>
    </w:p>
    <w:p w:rsidR="004A7232" w:rsidRPr="00045F63" w:rsidRDefault="004A7232" w:rsidP="004A7232">
      <w:pPr>
        <w:pStyle w:val="libFootnote0"/>
        <w:rPr>
          <w:rtl/>
        </w:rPr>
      </w:pPr>
      <w:r w:rsidRPr="00045F63">
        <w:rPr>
          <w:rtl/>
        </w:rPr>
        <w:t>(5) تهذيب الأحكام 5</w:t>
      </w:r>
      <w:r>
        <w:rPr>
          <w:rtl/>
        </w:rPr>
        <w:t>:</w:t>
      </w:r>
      <w:r w:rsidRPr="00045F63">
        <w:rPr>
          <w:rtl/>
        </w:rPr>
        <w:t xml:space="preserve"> 291 / 989.</w:t>
      </w:r>
    </w:p>
    <w:p w:rsidR="004A7232" w:rsidRPr="00045F63" w:rsidRDefault="004A7232" w:rsidP="004A7232">
      <w:pPr>
        <w:pStyle w:val="libFootnote0"/>
        <w:rPr>
          <w:rtl/>
        </w:rPr>
      </w:pPr>
      <w:r w:rsidRPr="00045F63">
        <w:rPr>
          <w:rtl/>
        </w:rPr>
        <w:t>(6) التوحيد</w:t>
      </w:r>
      <w:r>
        <w:rPr>
          <w:rtl/>
        </w:rPr>
        <w:t>:</w:t>
      </w:r>
      <w:r w:rsidRPr="00045F63">
        <w:rPr>
          <w:rtl/>
        </w:rPr>
        <w:t xml:space="preserve"> 76 / 32.</w:t>
      </w:r>
    </w:p>
    <w:p w:rsidR="004A7232" w:rsidRPr="00045F63" w:rsidRDefault="004A7232" w:rsidP="004A7232">
      <w:pPr>
        <w:pStyle w:val="libFootnote0"/>
        <w:rPr>
          <w:rtl/>
        </w:rPr>
      </w:pPr>
      <w:r w:rsidRPr="00045F63">
        <w:rPr>
          <w:rtl/>
        </w:rPr>
        <w:t>(7) تهذيب الأحكام 5</w:t>
      </w:r>
      <w:r>
        <w:rPr>
          <w:rtl/>
        </w:rPr>
        <w:t>:</w:t>
      </w:r>
      <w:r w:rsidRPr="00045F63">
        <w:rPr>
          <w:rtl/>
        </w:rPr>
        <w:t xml:space="preserve"> 149 / 490.</w:t>
      </w:r>
    </w:p>
    <w:p w:rsidR="004A7232" w:rsidRPr="00045F63" w:rsidRDefault="004A7232" w:rsidP="004A7232">
      <w:pPr>
        <w:pStyle w:val="libFootnote0"/>
        <w:rPr>
          <w:rtl/>
        </w:rPr>
      </w:pPr>
      <w:r w:rsidRPr="00045F63">
        <w:rPr>
          <w:rtl/>
        </w:rPr>
        <w:t>(8) تهذيب الأحكام 8</w:t>
      </w:r>
      <w:r>
        <w:rPr>
          <w:rtl/>
        </w:rPr>
        <w:t>:</w:t>
      </w:r>
      <w:r w:rsidRPr="00045F63">
        <w:rPr>
          <w:rtl/>
        </w:rPr>
        <w:t xml:space="preserve"> 131 / 535.</w:t>
      </w:r>
    </w:p>
    <w:p w:rsidR="004A7232" w:rsidRPr="00045F63" w:rsidRDefault="004A7232" w:rsidP="004A7232">
      <w:pPr>
        <w:pStyle w:val="libFootnote0"/>
        <w:rPr>
          <w:rtl/>
        </w:rPr>
      </w:pPr>
      <w:r w:rsidRPr="00045F63">
        <w:rPr>
          <w:rtl/>
        </w:rPr>
        <w:t>(9) رجال الكشي 449 / 846.</w:t>
      </w:r>
    </w:p>
    <w:p w:rsidR="004A7232" w:rsidRPr="00045F63" w:rsidRDefault="004A7232" w:rsidP="004A7232">
      <w:pPr>
        <w:pStyle w:val="libFootnote0"/>
        <w:rPr>
          <w:rtl/>
        </w:rPr>
      </w:pPr>
      <w:r w:rsidRPr="00045F63">
        <w:rPr>
          <w:rtl/>
        </w:rPr>
        <w:t>(10) فهرست الشيخ 142 / 607.</w:t>
      </w:r>
    </w:p>
    <w:p w:rsidR="004A7232" w:rsidRPr="00045F63" w:rsidRDefault="004A7232" w:rsidP="004A7232">
      <w:pPr>
        <w:pStyle w:val="libFootnote0"/>
        <w:rPr>
          <w:rtl/>
        </w:rPr>
      </w:pPr>
      <w:r w:rsidRPr="00045F63">
        <w:rPr>
          <w:rtl/>
        </w:rPr>
        <w:t>(11) الاستبصار 1</w:t>
      </w:r>
      <w:r>
        <w:rPr>
          <w:rtl/>
        </w:rPr>
        <w:t>:</w:t>
      </w:r>
      <w:r w:rsidRPr="00045F63">
        <w:rPr>
          <w:rtl/>
        </w:rPr>
        <w:t xml:space="preserve"> 71 / 217.</w:t>
      </w:r>
    </w:p>
    <w:p w:rsidR="004A7232" w:rsidRPr="00045F63" w:rsidRDefault="004A7232" w:rsidP="004A7232">
      <w:pPr>
        <w:pStyle w:val="libFootnote0"/>
        <w:rPr>
          <w:rtl/>
        </w:rPr>
      </w:pPr>
      <w:r w:rsidRPr="00045F63">
        <w:rPr>
          <w:rtl/>
        </w:rPr>
        <w:t>(12) تهذيب الأحكام 1</w:t>
      </w:r>
      <w:r>
        <w:rPr>
          <w:rtl/>
        </w:rPr>
        <w:t>:</w:t>
      </w:r>
      <w:r w:rsidRPr="00045F63">
        <w:rPr>
          <w:rtl/>
        </w:rPr>
        <w:t xml:space="preserve"> 259 / 752.</w:t>
      </w:r>
    </w:p>
    <w:p w:rsidR="004A7232" w:rsidRPr="00045F63" w:rsidRDefault="004A7232" w:rsidP="004A7232">
      <w:pPr>
        <w:pStyle w:val="libFootnote0"/>
        <w:rPr>
          <w:rtl/>
        </w:rPr>
      </w:pPr>
      <w:r w:rsidRPr="00045F63">
        <w:rPr>
          <w:rtl/>
        </w:rPr>
        <w:t>(13) تهذيب الأحكام 7</w:t>
      </w:r>
      <w:r>
        <w:rPr>
          <w:rtl/>
        </w:rPr>
        <w:t>:</w:t>
      </w:r>
      <w:r w:rsidRPr="00045F63">
        <w:rPr>
          <w:rtl/>
        </w:rPr>
        <w:t xml:space="preserve"> 321 / 1325.</w:t>
      </w:r>
    </w:p>
    <w:p w:rsidR="004A7232" w:rsidRPr="00045F63" w:rsidRDefault="004A7232" w:rsidP="004A7232">
      <w:pPr>
        <w:pStyle w:val="libFootnote0"/>
        <w:rPr>
          <w:rtl/>
        </w:rPr>
      </w:pPr>
      <w:r w:rsidRPr="00045F63">
        <w:rPr>
          <w:rtl/>
        </w:rPr>
        <w:t>(14) تهذيب الأحكام 2</w:t>
      </w:r>
      <w:r>
        <w:rPr>
          <w:rtl/>
        </w:rPr>
        <w:t>:</w:t>
      </w:r>
      <w:r w:rsidRPr="00045F63">
        <w:rPr>
          <w:rtl/>
        </w:rPr>
        <w:t xml:space="preserve"> 363 / 1506.</w:t>
      </w:r>
    </w:p>
    <w:p w:rsidR="004A7232" w:rsidRPr="00045F63" w:rsidRDefault="004A7232" w:rsidP="004A7232">
      <w:pPr>
        <w:pStyle w:val="libFootnote0"/>
        <w:rPr>
          <w:rtl/>
        </w:rPr>
      </w:pPr>
      <w:r w:rsidRPr="00045F63">
        <w:rPr>
          <w:rtl/>
        </w:rPr>
        <w:t>(15) تهذيب الأحكام 9</w:t>
      </w:r>
      <w:r>
        <w:rPr>
          <w:rtl/>
        </w:rPr>
        <w:t>:</w:t>
      </w:r>
      <w:r w:rsidRPr="00045F63">
        <w:rPr>
          <w:rtl/>
        </w:rPr>
        <w:t xml:space="preserve"> 209 / 827.</w:t>
      </w:r>
    </w:p>
    <w:p w:rsidR="004A7232" w:rsidRPr="00045F63" w:rsidRDefault="004A7232" w:rsidP="004A7232">
      <w:pPr>
        <w:pStyle w:val="libFootnote0"/>
        <w:rPr>
          <w:rtl/>
        </w:rPr>
      </w:pPr>
      <w:r w:rsidRPr="00045F63">
        <w:rPr>
          <w:rtl/>
        </w:rPr>
        <w:t>(16) أصول الكافي 1</w:t>
      </w:r>
      <w:r>
        <w:rPr>
          <w:rtl/>
        </w:rPr>
        <w:t>:</w:t>
      </w:r>
      <w:r w:rsidRPr="00045F63">
        <w:rPr>
          <w:rtl/>
        </w:rPr>
        <w:t xml:space="preserve"> 42 / 8.</w:t>
      </w:r>
    </w:p>
    <w:p w:rsidR="004A7232" w:rsidRPr="00045F63" w:rsidRDefault="004A7232" w:rsidP="004A7232">
      <w:pPr>
        <w:pStyle w:val="libFootnote0"/>
        <w:rPr>
          <w:rtl/>
        </w:rPr>
      </w:pPr>
      <w:r w:rsidRPr="00045F63">
        <w:rPr>
          <w:rtl/>
        </w:rPr>
        <w:t>(17) تهذيب الأحكام 2</w:t>
      </w:r>
      <w:r>
        <w:rPr>
          <w:rtl/>
        </w:rPr>
        <w:t>:</w:t>
      </w:r>
      <w:r w:rsidRPr="00045F63">
        <w:rPr>
          <w:rtl/>
        </w:rPr>
        <w:t xml:space="preserve"> 311 / 1264.</w:t>
      </w:r>
    </w:p>
    <w:p w:rsidR="004A7232" w:rsidRPr="00045F63" w:rsidRDefault="004A7232" w:rsidP="004A7232">
      <w:pPr>
        <w:pStyle w:val="libFootnote0"/>
        <w:rPr>
          <w:rtl/>
        </w:rPr>
      </w:pPr>
      <w:r w:rsidRPr="00045F63">
        <w:rPr>
          <w:rtl/>
        </w:rPr>
        <w:t>(18) الاستبصار 1</w:t>
      </w:r>
      <w:r>
        <w:rPr>
          <w:rtl/>
        </w:rPr>
        <w:t>:</w:t>
      </w:r>
      <w:r w:rsidRPr="00045F63">
        <w:rPr>
          <w:rtl/>
        </w:rPr>
        <w:t xml:space="preserve"> 393 / 1500.</w:t>
      </w:r>
    </w:p>
    <w:p w:rsidR="004A7232" w:rsidRDefault="004A7232" w:rsidP="004A7232">
      <w:pPr>
        <w:pStyle w:val="libFootnote0"/>
        <w:rPr>
          <w:rtl/>
        </w:rPr>
      </w:pPr>
      <w:r w:rsidRPr="00D025FE">
        <w:rPr>
          <w:rtl/>
        </w:rPr>
        <w:t>(19) الكافي 3</w:t>
      </w:r>
      <w:r>
        <w:rPr>
          <w:rtl/>
          <w:lang w:bidi="ar-IQ"/>
        </w:rPr>
        <w:t>:</w:t>
      </w:r>
      <w:r w:rsidRPr="00D025FE">
        <w:rPr>
          <w:rtl/>
        </w:rPr>
        <w:t xml:space="preserve"> 420 / 4 وقد علق المجلسي في مرآت العقول 15</w:t>
      </w:r>
      <w:r>
        <w:rPr>
          <w:rtl/>
          <w:lang w:bidi="ar-IQ"/>
        </w:rPr>
        <w:t>:</w:t>
      </w:r>
      <w:r w:rsidRPr="00D025FE">
        <w:rPr>
          <w:rtl/>
        </w:rPr>
        <w:t xml:space="preserve"> 353 على هذا الإسناد قائلا</w:t>
      </w:r>
      <w:r>
        <w:rPr>
          <w:rtl/>
          <w:lang w:bidi="ar-IQ"/>
        </w:rPr>
        <w:t>:</w:t>
      </w:r>
      <w:r w:rsidRPr="00D025FE">
        <w:rPr>
          <w:rFonts w:hint="cs"/>
          <w:rtl/>
        </w:rPr>
        <w:t xml:space="preserve"> </w:t>
      </w:r>
      <w:r w:rsidRPr="00D025FE">
        <w:rPr>
          <w:rtl/>
        </w:rPr>
        <w:t>وقال الفاضل الأسترآبادي</w:t>
      </w:r>
      <w:r>
        <w:rPr>
          <w:rtl/>
          <w:lang w:bidi="ar-IQ"/>
        </w:rPr>
        <w:t>:</w:t>
      </w:r>
      <w:r w:rsidRPr="00D025FE">
        <w:rPr>
          <w:rtl/>
        </w:rPr>
        <w:t xml:space="preserve"> </w:t>
      </w:r>
      <w:r>
        <w:rPr>
          <w:rtl/>
        </w:rPr>
        <w:t>(</w:t>
      </w:r>
      <w:r w:rsidRPr="00D025FE">
        <w:rPr>
          <w:rtl/>
        </w:rPr>
        <w:t>عن محمد بن أبي عمير</w:t>
      </w:r>
      <w:r>
        <w:rPr>
          <w:rtl/>
        </w:rPr>
        <w:t>)</w:t>
      </w:r>
      <w:r w:rsidRPr="00D025FE">
        <w:rPr>
          <w:rtl/>
        </w:rPr>
        <w:t xml:space="preserve"> كأنه سهو من قلم النساخ</w:t>
      </w:r>
      <w:r>
        <w:rPr>
          <w:rtl/>
          <w:lang w:bidi="ar-IQ"/>
        </w:rPr>
        <w:t>،</w:t>
      </w:r>
      <w:r w:rsidRPr="00D025FE">
        <w:rPr>
          <w:rtl/>
        </w:rPr>
        <w:t xml:space="preserve"> والأصل</w:t>
      </w:r>
      <w:r>
        <w:rPr>
          <w:rtl/>
          <w:lang w:bidi="ar-IQ"/>
        </w:rPr>
        <w:t>:</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سليمان </w:t>
      </w:r>
      <w:r w:rsidRPr="004A7232">
        <w:rPr>
          <w:rStyle w:val="libFootnotenumChar"/>
          <w:rtl/>
        </w:rPr>
        <w:t>(1)</w:t>
      </w:r>
      <w:r>
        <w:rPr>
          <w:rtl/>
        </w:rPr>
        <w:t>،</w:t>
      </w:r>
      <w:r w:rsidRPr="00045F63">
        <w:rPr>
          <w:rtl/>
        </w:rPr>
        <w:t xml:space="preserve"> وعمرو بن عثمان </w:t>
      </w:r>
      <w:r w:rsidRPr="004A7232">
        <w:rPr>
          <w:rStyle w:val="libFootnotenumChar"/>
          <w:rtl/>
        </w:rPr>
        <w:t>(2)</w:t>
      </w:r>
      <w:r>
        <w:rPr>
          <w:rtl/>
        </w:rPr>
        <w:t>،</w:t>
      </w:r>
      <w:r w:rsidRPr="00045F63">
        <w:rPr>
          <w:rtl/>
        </w:rPr>
        <w:t xml:space="preserve"> وموسى بن إسماعيل </w:t>
      </w:r>
      <w:r w:rsidRPr="004A7232">
        <w:rPr>
          <w:rStyle w:val="libFootnotenumChar"/>
          <w:rtl/>
        </w:rPr>
        <w:t>(3)</w:t>
      </w:r>
      <w:r>
        <w:rPr>
          <w:rtl/>
        </w:rPr>
        <w:t>،</w:t>
      </w:r>
      <w:r w:rsidRPr="00045F63">
        <w:rPr>
          <w:rtl/>
        </w:rPr>
        <w:t xml:space="preserve"> وعلي بن حديد </w:t>
      </w:r>
      <w:r w:rsidRPr="004A7232">
        <w:rPr>
          <w:rStyle w:val="libFootnotenumChar"/>
          <w:rtl/>
        </w:rPr>
        <w:t>(4)</w:t>
      </w:r>
      <w:r>
        <w:rPr>
          <w:rtl/>
        </w:rPr>
        <w:t>،</w:t>
      </w:r>
      <w:r w:rsidRPr="00045F63">
        <w:rPr>
          <w:rtl/>
        </w:rPr>
        <w:t xml:space="preserve"> وإبراهيم بن مهزيار </w:t>
      </w:r>
      <w:r w:rsidRPr="004A7232">
        <w:rPr>
          <w:rStyle w:val="libFootnotenumChar"/>
          <w:rtl/>
        </w:rPr>
        <w:t>(5)</w:t>
      </w:r>
      <w:r>
        <w:rPr>
          <w:rtl/>
        </w:rPr>
        <w:t>،</w:t>
      </w:r>
      <w:r w:rsidRPr="00045F63">
        <w:rPr>
          <w:rtl/>
        </w:rPr>
        <w:t xml:space="preserve"> ومحمّد بن عبد الحميد </w:t>
      </w:r>
      <w:r w:rsidRPr="004A7232">
        <w:rPr>
          <w:rStyle w:val="libFootnotenumChar"/>
          <w:rtl/>
        </w:rPr>
        <w:t>(6)</w:t>
      </w:r>
      <w:r>
        <w:rPr>
          <w:rtl/>
        </w:rPr>
        <w:t>،</w:t>
      </w:r>
      <w:r w:rsidRPr="00045F63">
        <w:rPr>
          <w:rtl/>
        </w:rPr>
        <w:t xml:space="preserve"> واحمد بن أبي عبد الله </w:t>
      </w:r>
      <w:r w:rsidRPr="004A7232">
        <w:rPr>
          <w:rStyle w:val="libFootnotenumChar"/>
          <w:rtl/>
        </w:rPr>
        <w:t>(7)</w:t>
      </w:r>
      <w:r>
        <w:rPr>
          <w:rtl/>
        </w:rPr>
        <w:t>،</w:t>
      </w:r>
      <w:r w:rsidRPr="00045F63">
        <w:rPr>
          <w:rtl/>
        </w:rPr>
        <w:t xml:space="preserve"> وسهل بن زياد </w:t>
      </w:r>
      <w:r w:rsidRPr="004A7232">
        <w:rPr>
          <w:rStyle w:val="libFootnotenumChar"/>
          <w:rtl/>
        </w:rPr>
        <w:t>(8)</w:t>
      </w:r>
      <w:r>
        <w:rPr>
          <w:rtl/>
        </w:rPr>
        <w:t>،</w:t>
      </w:r>
      <w:r w:rsidRPr="00045F63">
        <w:rPr>
          <w:rtl/>
        </w:rPr>
        <w:t xml:space="preserve"> وعلي بن أبي حمزة البطائني </w:t>
      </w:r>
      <w:r w:rsidRPr="004A7232">
        <w:rPr>
          <w:rStyle w:val="libFootnotenumChar"/>
          <w:rtl/>
        </w:rPr>
        <w:t>(9)</w:t>
      </w:r>
      <w:r>
        <w:rPr>
          <w:rtl/>
        </w:rPr>
        <w:t>،</w:t>
      </w:r>
      <w:r w:rsidRPr="00045F63">
        <w:rPr>
          <w:rtl/>
        </w:rPr>
        <w:t xml:space="preserve"> وعبد العظيم بن عبد الله الحسني </w:t>
      </w:r>
      <w:r w:rsidRPr="004A7232">
        <w:rPr>
          <w:rStyle w:val="libFootnotenumChar"/>
          <w:rtl/>
        </w:rPr>
        <w:t>(10)</w:t>
      </w:r>
      <w:r>
        <w:rPr>
          <w:rtl/>
        </w:rPr>
        <w:t>،</w:t>
      </w:r>
      <w:r w:rsidRPr="00045F63">
        <w:rPr>
          <w:rtl/>
        </w:rPr>
        <w:t xml:space="preserve"> ويحيى بن زكريا بن شيبان </w:t>
      </w:r>
      <w:r w:rsidRPr="004A7232">
        <w:rPr>
          <w:rStyle w:val="libFootnotenumChar"/>
          <w:rtl/>
        </w:rPr>
        <w:t>(11)</w:t>
      </w:r>
      <w:r>
        <w:rPr>
          <w:rtl/>
        </w:rPr>
        <w:t>،</w:t>
      </w:r>
      <w:r w:rsidRPr="00045F63">
        <w:rPr>
          <w:rtl/>
        </w:rPr>
        <w:t xml:space="preserve"> وإسماعيل بن مهران </w:t>
      </w:r>
      <w:r w:rsidRPr="004A7232">
        <w:rPr>
          <w:rStyle w:val="libFootnotenumChar"/>
          <w:rtl/>
        </w:rPr>
        <w:t>(12)</w:t>
      </w:r>
      <w:r>
        <w:rPr>
          <w:rtl/>
        </w:rPr>
        <w:t>،</w:t>
      </w:r>
      <w:r w:rsidRPr="00045F63">
        <w:rPr>
          <w:rtl/>
        </w:rPr>
        <w:t xml:space="preserve"> واحمد بن هلال </w:t>
      </w:r>
      <w:r w:rsidRPr="004A7232">
        <w:rPr>
          <w:rStyle w:val="libFootnotenumChar"/>
          <w:rtl/>
        </w:rPr>
        <w:t>(13)</w:t>
      </w:r>
      <w:r>
        <w:rPr>
          <w:rtl/>
        </w:rPr>
        <w:t>،</w:t>
      </w:r>
      <w:r w:rsidRPr="00045F63">
        <w:rPr>
          <w:rtl/>
        </w:rPr>
        <w:t xml:space="preserve"> وأبو سمينة </w:t>
      </w:r>
      <w:r w:rsidRPr="004A7232">
        <w:rPr>
          <w:rStyle w:val="libFootnotenumChar"/>
          <w:rtl/>
        </w:rPr>
        <w:t>(14)</w:t>
      </w:r>
      <w:r>
        <w:rPr>
          <w:rtl/>
        </w:rPr>
        <w:t>،</w:t>
      </w:r>
      <w:r w:rsidRPr="00045F63">
        <w:rPr>
          <w:rtl/>
        </w:rPr>
        <w:t xml:space="preserve"> وعلي بن احمد بن أشيم </w:t>
      </w:r>
      <w:r w:rsidRPr="004A7232">
        <w:rPr>
          <w:rStyle w:val="libFootnotenumChar"/>
          <w:rtl/>
        </w:rPr>
        <w:t>(15)</w:t>
      </w:r>
      <w:r>
        <w:rPr>
          <w:rtl/>
        </w:rPr>
        <w:t>،</w:t>
      </w:r>
      <w:r w:rsidRPr="00045F63">
        <w:rPr>
          <w:rtl/>
        </w:rPr>
        <w:t xml:space="preserve"> وهشام</w:t>
      </w:r>
    </w:p>
    <w:p w:rsidR="004A7232" w:rsidRPr="00045F63" w:rsidRDefault="004A7232" w:rsidP="004A7232">
      <w:pPr>
        <w:pStyle w:val="libLine"/>
        <w:rPr>
          <w:rtl/>
        </w:rPr>
      </w:pPr>
      <w:r w:rsidRPr="00045F63">
        <w:rPr>
          <w:rtl/>
        </w:rPr>
        <w:t>__________________</w:t>
      </w:r>
    </w:p>
    <w:p w:rsidR="004A7232" w:rsidRPr="00D025FE" w:rsidRDefault="004A7232" w:rsidP="004A7232">
      <w:pPr>
        <w:pStyle w:val="libFootnote0"/>
        <w:rPr>
          <w:rtl/>
        </w:rPr>
      </w:pPr>
      <w:r w:rsidRPr="00D025FE">
        <w:rPr>
          <w:rtl/>
        </w:rPr>
        <w:t>عن القاسم بن عروة</w:t>
      </w:r>
      <w:r>
        <w:rPr>
          <w:rtl/>
          <w:lang w:bidi="ar-IQ"/>
        </w:rPr>
        <w:t>،</w:t>
      </w:r>
      <w:r w:rsidRPr="00D025FE">
        <w:rPr>
          <w:rtl/>
        </w:rPr>
        <w:t xml:space="preserve"> عن ابن بكير.</w:t>
      </w:r>
    </w:p>
    <w:p w:rsidR="004A7232" w:rsidRPr="00045F63" w:rsidRDefault="004A7232" w:rsidP="004A7232">
      <w:pPr>
        <w:pStyle w:val="libFootnote"/>
        <w:rPr>
          <w:rtl/>
          <w:lang w:bidi="fa-IR"/>
        </w:rPr>
      </w:pPr>
      <w:r w:rsidRPr="00045F63">
        <w:rPr>
          <w:rtl/>
        </w:rPr>
        <w:t>وتقدم في صحيفة</w:t>
      </w:r>
      <w:r>
        <w:rPr>
          <w:rtl/>
          <w:lang w:bidi="ar-IQ"/>
        </w:rPr>
        <w:t>:</w:t>
      </w:r>
      <w:r w:rsidRPr="00045F63">
        <w:rPr>
          <w:rtl/>
        </w:rPr>
        <w:t xml:space="preserve"> 139 رأي الكاظمي في التكملة من ان سند الحديث مقلوبا</w:t>
      </w:r>
      <w:r>
        <w:rPr>
          <w:rtl/>
          <w:lang w:bidi="ar-IQ"/>
        </w:rPr>
        <w:t>،</w:t>
      </w:r>
      <w:r w:rsidRPr="00045F63">
        <w:rPr>
          <w:rtl/>
        </w:rPr>
        <w:t xml:space="preserve"> والأصل فيه</w:t>
      </w:r>
      <w:r>
        <w:rPr>
          <w:rtl/>
          <w:lang w:bidi="ar-IQ"/>
        </w:rPr>
        <w:t>:</w:t>
      </w:r>
      <w:r w:rsidRPr="00045F63">
        <w:rPr>
          <w:rtl/>
        </w:rPr>
        <w:t xml:space="preserve"> محمّد بن أبي عمير</w:t>
      </w:r>
      <w:r>
        <w:rPr>
          <w:rtl/>
          <w:lang w:bidi="ar-IQ"/>
        </w:rPr>
        <w:t>،</w:t>
      </w:r>
      <w:r w:rsidRPr="00045F63">
        <w:rPr>
          <w:rtl/>
        </w:rPr>
        <w:t xml:space="preserve"> عن القاسم بن عروة</w:t>
      </w:r>
      <w:r>
        <w:rPr>
          <w:rtl/>
          <w:lang w:bidi="ar-IQ"/>
        </w:rPr>
        <w:t>،</w:t>
      </w:r>
      <w:r w:rsidRPr="00045F63">
        <w:rPr>
          <w:rtl/>
        </w:rPr>
        <w:t xml:space="preserve"> كما احتمل</w:t>
      </w:r>
      <w:r>
        <w:rPr>
          <w:rtl/>
          <w:lang w:bidi="ar-IQ"/>
        </w:rPr>
        <w:t xml:space="preserve"> - </w:t>
      </w:r>
      <w:r w:rsidRPr="00045F63">
        <w:rPr>
          <w:rtl/>
        </w:rPr>
        <w:t>هناك</w:t>
      </w:r>
      <w:r>
        <w:rPr>
          <w:rtl/>
          <w:lang w:bidi="ar-IQ"/>
        </w:rPr>
        <w:t xml:space="preserve"> - </w:t>
      </w:r>
      <w:r w:rsidRPr="00045F63">
        <w:rPr>
          <w:rtl/>
        </w:rPr>
        <w:t>ما قد عرفت</w:t>
      </w:r>
      <w:r>
        <w:rPr>
          <w:rtl/>
          <w:lang w:bidi="ar-IQ"/>
        </w:rPr>
        <w:t>،</w:t>
      </w:r>
      <w:r w:rsidRPr="00045F63">
        <w:rPr>
          <w:rtl/>
        </w:rPr>
        <w:t xml:space="preserve"> فراجع.</w:t>
      </w:r>
    </w:p>
    <w:p w:rsidR="004A7232" w:rsidRPr="00D025FE" w:rsidRDefault="004A7232" w:rsidP="004A7232">
      <w:pPr>
        <w:pStyle w:val="libFootnote"/>
        <w:rPr>
          <w:rtl/>
        </w:rPr>
      </w:pPr>
      <w:r w:rsidRPr="00D025FE">
        <w:rPr>
          <w:rtl/>
        </w:rPr>
        <w:t>أقول</w:t>
      </w:r>
      <w:r>
        <w:rPr>
          <w:rtl/>
          <w:lang w:bidi="ar-IQ"/>
        </w:rPr>
        <w:t>:</w:t>
      </w:r>
      <w:r w:rsidRPr="00D025FE">
        <w:rPr>
          <w:rtl/>
        </w:rPr>
        <w:t xml:space="preserve"> ورد في التهذيب 7</w:t>
      </w:r>
      <w:r>
        <w:rPr>
          <w:rtl/>
          <w:lang w:bidi="ar-IQ"/>
        </w:rPr>
        <w:t>:</w:t>
      </w:r>
      <w:r w:rsidRPr="00D025FE">
        <w:rPr>
          <w:rtl/>
        </w:rPr>
        <w:t xml:space="preserve"> 244 / 1063</w:t>
      </w:r>
      <w:r>
        <w:rPr>
          <w:rtl/>
          <w:lang w:bidi="ar-IQ"/>
        </w:rPr>
        <w:t>:</w:t>
      </w:r>
      <w:r w:rsidRPr="00D025FE">
        <w:rPr>
          <w:rtl/>
        </w:rPr>
        <w:t xml:space="preserve"> </w:t>
      </w:r>
      <w:r>
        <w:rPr>
          <w:rtl/>
        </w:rPr>
        <w:t>(</w:t>
      </w:r>
      <w:r w:rsidRPr="00D025FE">
        <w:rPr>
          <w:rtl/>
        </w:rPr>
        <w:t>عن ابن أبي عمير</w:t>
      </w:r>
      <w:r>
        <w:rPr>
          <w:rtl/>
          <w:lang w:bidi="ar-IQ"/>
        </w:rPr>
        <w:t>،</w:t>
      </w:r>
      <w:r w:rsidRPr="00D025FE">
        <w:rPr>
          <w:rtl/>
        </w:rPr>
        <w:t xml:space="preserve"> قال</w:t>
      </w:r>
      <w:r>
        <w:rPr>
          <w:rtl/>
          <w:lang w:bidi="ar-IQ"/>
        </w:rPr>
        <w:t>:</w:t>
      </w:r>
      <w:r w:rsidRPr="00D025FE">
        <w:rPr>
          <w:rtl/>
        </w:rPr>
        <w:t xml:space="preserve"> أخبرني قاسم بن عروة</w:t>
      </w:r>
      <w:r>
        <w:rPr>
          <w:rtl/>
          <w:lang w:bidi="ar-IQ"/>
        </w:rPr>
        <w:t>،</w:t>
      </w:r>
      <w:r w:rsidRPr="00D025FE">
        <w:rPr>
          <w:rtl/>
        </w:rPr>
        <w:t xml:space="preserve"> عن أبي العباس البقباق</w:t>
      </w:r>
      <w:r>
        <w:rPr>
          <w:rFonts w:hint="cs"/>
          <w:rtl/>
        </w:rPr>
        <w:t xml:space="preserve"> .</w:t>
      </w:r>
      <w:r w:rsidRPr="00D025FE">
        <w:rPr>
          <w:rtl/>
        </w:rPr>
        <w:t>.</w:t>
      </w:r>
      <w:r>
        <w:rPr>
          <w:rtl/>
        </w:rPr>
        <w:t>)</w:t>
      </w:r>
      <w:r w:rsidRPr="00D025FE">
        <w:rPr>
          <w:rtl/>
        </w:rPr>
        <w:t xml:space="preserve"> وفيه ما يؤيد رأي الكاظمي</w:t>
      </w:r>
      <w:r>
        <w:rPr>
          <w:rtl/>
          <w:lang w:bidi="ar-IQ"/>
        </w:rPr>
        <w:t>،</w:t>
      </w:r>
      <w:r w:rsidRPr="00D025FE">
        <w:rPr>
          <w:rtl/>
        </w:rPr>
        <w:t xml:space="preserve"> والله العالم بالحقائق.</w:t>
      </w:r>
    </w:p>
    <w:p w:rsidR="004A7232" w:rsidRPr="00045F63" w:rsidRDefault="004A7232" w:rsidP="004A7232">
      <w:pPr>
        <w:pStyle w:val="libFootnote0"/>
        <w:rPr>
          <w:rtl/>
        </w:rPr>
      </w:pPr>
      <w:r w:rsidRPr="00045F63">
        <w:rPr>
          <w:rtl/>
        </w:rPr>
        <w:t>(1) الكافي 6</w:t>
      </w:r>
      <w:r>
        <w:rPr>
          <w:rtl/>
        </w:rPr>
        <w:t>:</w:t>
      </w:r>
      <w:r w:rsidRPr="00045F63">
        <w:rPr>
          <w:rtl/>
        </w:rPr>
        <w:t xml:space="preserve"> 312 / 3.</w:t>
      </w:r>
    </w:p>
    <w:p w:rsidR="004A7232" w:rsidRPr="00045F63" w:rsidRDefault="004A7232" w:rsidP="004A7232">
      <w:pPr>
        <w:pStyle w:val="libFootnote0"/>
        <w:rPr>
          <w:rtl/>
        </w:rPr>
      </w:pPr>
      <w:r w:rsidRPr="00045F63">
        <w:rPr>
          <w:rtl/>
        </w:rPr>
        <w:t>(2) لم نظفر به.</w:t>
      </w:r>
    </w:p>
    <w:p w:rsidR="004A7232" w:rsidRPr="00045F63" w:rsidRDefault="004A7232" w:rsidP="004A7232">
      <w:pPr>
        <w:pStyle w:val="libFootnote0"/>
        <w:rPr>
          <w:rtl/>
        </w:rPr>
      </w:pPr>
      <w:r w:rsidRPr="00045F63">
        <w:rPr>
          <w:rtl/>
        </w:rPr>
        <w:t>(3) الكافي 6</w:t>
      </w:r>
      <w:r>
        <w:rPr>
          <w:rtl/>
        </w:rPr>
        <w:t>:</w:t>
      </w:r>
      <w:r w:rsidRPr="00045F63">
        <w:rPr>
          <w:rtl/>
        </w:rPr>
        <w:t xml:space="preserve"> 372 / 2.</w:t>
      </w:r>
    </w:p>
    <w:p w:rsidR="004A7232" w:rsidRPr="00045F63" w:rsidRDefault="004A7232" w:rsidP="004A7232">
      <w:pPr>
        <w:pStyle w:val="libFootnote0"/>
        <w:rPr>
          <w:rtl/>
        </w:rPr>
      </w:pPr>
      <w:r w:rsidRPr="00045F63">
        <w:rPr>
          <w:rtl/>
        </w:rPr>
        <w:t>(4) تهذيب الأحكام 10</w:t>
      </w:r>
      <w:r>
        <w:rPr>
          <w:rtl/>
        </w:rPr>
        <w:t>:</w:t>
      </w:r>
      <w:r w:rsidRPr="00045F63">
        <w:rPr>
          <w:rtl/>
        </w:rPr>
        <w:t xml:space="preserve"> 177 / 694.</w:t>
      </w:r>
    </w:p>
    <w:p w:rsidR="004A7232" w:rsidRPr="00045F63" w:rsidRDefault="004A7232" w:rsidP="004A7232">
      <w:pPr>
        <w:pStyle w:val="libFootnote0"/>
        <w:rPr>
          <w:rtl/>
        </w:rPr>
      </w:pPr>
      <w:r w:rsidRPr="00045F63">
        <w:rPr>
          <w:rtl/>
        </w:rPr>
        <w:t>(5) تهذيب الأحكام 1</w:t>
      </w:r>
      <w:r>
        <w:rPr>
          <w:rtl/>
        </w:rPr>
        <w:t>:</w:t>
      </w:r>
      <w:r w:rsidRPr="00045F63">
        <w:rPr>
          <w:rtl/>
        </w:rPr>
        <w:t xml:space="preserve"> 454 / 1479.</w:t>
      </w:r>
    </w:p>
    <w:p w:rsidR="004A7232" w:rsidRPr="00045F63" w:rsidRDefault="004A7232" w:rsidP="004A7232">
      <w:pPr>
        <w:pStyle w:val="libFootnote0"/>
        <w:rPr>
          <w:rtl/>
        </w:rPr>
      </w:pPr>
      <w:r w:rsidRPr="00045F63">
        <w:rPr>
          <w:rtl/>
        </w:rPr>
        <w:t>(6) تهذيب الأحكام 1</w:t>
      </w:r>
      <w:r>
        <w:rPr>
          <w:rtl/>
        </w:rPr>
        <w:t>:</w:t>
      </w:r>
      <w:r w:rsidRPr="00045F63">
        <w:rPr>
          <w:rtl/>
        </w:rPr>
        <w:t xml:space="preserve"> 467 / 1533.</w:t>
      </w:r>
    </w:p>
    <w:p w:rsidR="004A7232" w:rsidRPr="00045F63" w:rsidRDefault="004A7232" w:rsidP="004A7232">
      <w:pPr>
        <w:pStyle w:val="libFootnote0"/>
        <w:rPr>
          <w:rtl/>
        </w:rPr>
      </w:pPr>
      <w:r w:rsidRPr="00045F63">
        <w:rPr>
          <w:rtl/>
        </w:rPr>
        <w:t>(7) فهرست الشيخ 97 / 420</w:t>
      </w:r>
      <w:r>
        <w:rPr>
          <w:rtl/>
        </w:rPr>
        <w:t>،</w:t>
      </w:r>
      <w:r w:rsidRPr="00045F63">
        <w:rPr>
          <w:rtl/>
        </w:rPr>
        <w:t xml:space="preserve"> في طريقه الى علي بن عطية.</w:t>
      </w:r>
    </w:p>
    <w:p w:rsidR="004A7232" w:rsidRPr="00045F63" w:rsidRDefault="004A7232" w:rsidP="004A7232">
      <w:pPr>
        <w:pStyle w:val="libFootnote0"/>
        <w:rPr>
          <w:rtl/>
        </w:rPr>
      </w:pPr>
      <w:r w:rsidRPr="00045F63">
        <w:rPr>
          <w:rtl/>
        </w:rPr>
        <w:t>(8) تهذيب الأحكام 9</w:t>
      </w:r>
      <w:r>
        <w:rPr>
          <w:rtl/>
        </w:rPr>
        <w:t>:</w:t>
      </w:r>
      <w:r w:rsidRPr="00045F63">
        <w:rPr>
          <w:rtl/>
        </w:rPr>
        <w:t xml:space="preserve"> 72 / 306.</w:t>
      </w:r>
    </w:p>
    <w:p w:rsidR="004A7232" w:rsidRPr="00045F63" w:rsidRDefault="004A7232" w:rsidP="004A7232">
      <w:pPr>
        <w:pStyle w:val="libFootnote0"/>
        <w:rPr>
          <w:rtl/>
        </w:rPr>
      </w:pPr>
      <w:r w:rsidRPr="00045F63">
        <w:rPr>
          <w:rtl/>
        </w:rPr>
        <w:t>(9) لم نظفر بروايته عن ابن أبي عمير</w:t>
      </w:r>
      <w:r>
        <w:rPr>
          <w:rtl/>
        </w:rPr>
        <w:t>،</w:t>
      </w:r>
      <w:r w:rsidRPr="00045F63">
        <w:rPr>
          <w:rtl/>
        </w:rPr>
        <w:t xml:space="preserve"> ووجدنا العكس</w:t>
      </w:r>
      <w:r>
        <w:rPr>
          <w:rtl/>
        </w:rPr>
        <w:t>،</w:t>
      </w:r>
      <w:r w:rsidRPr="00045F63">
        <w:rPr>
          <w:rtl/>
        </w:rPr>
        <w:t xml:space="preserve"> كما في الفقيه 4</w:t>
      </w:r>
      <w:r>
        <w:rPr>
          <w:rtl/>
        </w:rPr>
        <w:t>:</w:t>
      </w:r>
      <w:r w:rsidRPr="00045F63">
        <w:rPr>
          <w:rtl/>
        </w:rPr>
        <w:t xml:space="preserve"> 118 / 410</w:t>
      </w:r>
      <w:r>
        <w:rPr>
          <w:rtl/>
        </w:rPr>
        <w:t>،</w:t>
      </w:r>
      <w:r w:rsidRPr="00045F63">
        <w:rPr>
          <w:rtl/>
        </w:rPr>
        <w:t xml:space="preserve"> فلاحظ.</w:t>
      </w:r>
    </w:p>
    <w:p w:rsidR="004A7232" w:rsidRPr="00045F63" w:rsidRDefault="004A7232" w:rsidP="004A7232">
      <w:pPr>
        <w:pStyle w:val="libFootnote0"/>
        <w:rPr>
          <w:rtl/>
        </w:rPr>
      </w:pPr>
      <w:r w:rsidRPr="00045F63">
        <w:rPr>
          <w:rtl/>
        </w:rPr>
        <w:t>(10) أصول الكافي 1</w:t>
      </w:r>
      <w:r>
        <w:rPr>
          <w:rtl/>
        </w:rPr>
        <w:t>:</w:t>
      </w:r>
      <w:r w:rsidRPr="00045F63">
        <w:rPr>
          <w:rtl/>
        </w:rPr>
        <w:t xml:space="preserve"> 169 / 1.</w:t>
      </w:r>
    </w:p>
    <w:p w:rsidR="004A7232" w:rsidRPr="00045F63" w:rsidRDefault="004A7232" w:rsidP="004A7232">
      <w:pPr>
        <w:pStyle w:val="libFootnote0"/>
        <w:rPr>
          <w:rtl/>
        </w:rPr>
      </w:pPr>
      <w:r w:rsidRPr="00045F63">
        <w:rPr>
          <w:rtl/>
        </w:rPr>
        <w:t>(11) فهرست الشيخ 66 / 271</w:t>
      </w:r>
      <w:r>
        <w:rPr>
          <w:rtl/>
        </w:rPr>
        <w:t>،</w:t>
      </w:r>
      <w:r w:rsidRPr="00045F63">
        <w:rPr>
          <w:rtl/>
        </w:rPr>
        <w:t xml:space="preserve"> في ترجمة خلاد السندي.</w:t>
      </w:r>
    </w:p>
    <w:p w:rsidR="004A7232" w:rsidRPr="00045F63" w:rsidRDefault="004A7232" w:rsidP="004A7232">
      <w:pPr>
        <w:pStyle w:val="libFootnote0"/>
        <w:rPr>
          <w:rtl/>
        </w:rPr>
      </w:pPr>
      <w:r w:rsidRPr="00045F63">
        <w:rPr>
          <w:rtl/>
        </w:rPr>
        <w:t>(12) تهذيب الأحكام 9</w:t>
      </w:r>
      <w:r>
        <w:rPr>
          <w:rtl/>
        </w:rPr>
        <w:t>:</w:t>
      </w:r>
      <w:r w:rsidRPr="00045F63">
        <w:rPr>
          <w:rtl/>
        </w:rPr>
        <w:t xml:space="preserve"> 87 / 367.</w:t>
      </w:r>
    </w:p>
    <w:p w:rsidR="004A7232" w:rsidRPr="00045F63" w:rsidRDefault="004A7232" w:rsidP="004A7232">
      <w:pPr>
        <w:pStyle w:val="libFootnote0"/>
        <w:rPr>
          <w:rtl/>
        </w:rPr>
      </w:pPr>
      <w:r w:rsidRPr="00045F63">
        <w:rPr>
          <w:rtl/>
        </w:rPr>
        <w:t>(13) تهذيب الأحكام 2</w:t>
      </w:r>
      <w:r>
        <w:rPr>
          <w:rtl/>
        </w:rPr>
        <w:t>:</w:t>
      </w:r>
      <w:r w:rsidRPr="00045F63">
        <w:rPr>
          <w:rtl/>
        </w:rPr>
        <w:t xml:space="preserve"> 357 / 1478.</w:t>
      </w:r>
    </w:p>
    <w:p w:rsidR="004A7232" w:rsidRPr="00045F63" w:rsidRDefault="004A7232" w:rsidP="004A7232">
      <w:pPr>
        <w:pStyle w:val="libFootnote0"/>
        <w:rPr>
          <w:rtl/>
        </w:rPr>
      </w:pPr>
      <w:r w:rsidRPr="00045F63">
        <w:rPr>
          <w:rtl/>
        </w:rPr>
        <w:t>(14) تهذيب الأحكام 9</w:t>
      </w:r>
      <w:r>
        <w:rPr>
          <w:rtl/>
        </w:rPr>
        <w:t>:</w:t>
      </w:r>
      <w:r w:rsidRPr="00045F63">
        <w:rPr>
          <w:rtl/>
        </w:rPr>
        <w:t xml:space="preserve"> 313 / 1126.</w:t>
      </w:r>
    </w:p>
    <w:p w:rsidR="004A7232" w:rsidRPr="00045F63" w:rsidRDefault="004A7232" w:rsidP="004A7232">
      <w:pPr>
        <w:pStyle w:val="libFootnote0"/>
        <w:rPr>
          <w:rtl/>
        </w:rPr>
      </w:pPr>
      <w:r w:rsidRPr="00045F63">
        <w:rPr>
          <w:rtl/>
        </w:rPr>
        <w:t>(15) الكافي 5</w:t>
      </w:r>
      <w:r>
        <w:rPr>
          <w:rtl/>
        </w:rPr>
        <w:t>:</w:t>
      </w:r>
      <w:r w:rsidRPr="00045F63">
        <w:rPr>
          <w:rtl/>
        </w:rPr>
        <w:t xml:space="preserve"> 119 / 2.</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ابن سالم </w:t>
      </w:r>
      <w:r w:rsidRPr="004A7232">
        <w:rPr>
          <w:rStyle w:val="libFootnotenumChar"/>
          <w:rtl/>
        </w:rPr>
        <w:t>(1)</w:t>
      </w:r>
      <w:r>
        <w:rPr>
          <w:rtl/>
        </w:rPr>
        <w:t>،</w:t>
      </w:r>
      <w:r w:rsidRPr="00045F63">
        <w:rPr>
          <w:rtl/>
        </w:rPr>
        <w:t xml:space="preserve"> كما مرّ </w:t>
      </w:r>
      <w:r w:rsidRPr="004A7232">
        <w:rPr>
          <w:rStyle w:val="libFootnotenumChar"/>
          <w:rtl/>
        </w:rPr>
        <w:t>(2)</w:t>
      </w:r>
      <w:r>
        <w:rPr>
          <w:rtl/>
        </w:rPr>
        <w:t>،</w:t>
      </w:r>
      <w:r w:rsidRPr="00045F63">
        <w:rPr>
          <w:rtl/>
        </w:rPr>
        <w:t xml:space="preserve"> وصالح السكوني كما تقدم عن التهذيب </w:t>
      </w:r>
      <w:r w:rsidRPr="004A7232">
        <w:rPr>
          <w:rStyle w:val="libFootnotenumChar"/>
          <w:rtl/>
        </w:rPr>
        <w:t>(3)</w:t>
      </w:r>
      <w:r>
        <w:rPr>
          <w:rtl/>
        </w:rPr>
        <w:t>،</w:t>
      </w:r>
      <w:r w:rsidRPr="00045F63">
        <w:rPr>
          <w:rtl/>
        </w:rPr>
        <w:t xml:space="preserve"> ولعلّه النيلي </w:t>
      </w:r>
      <w:r w:rsidRPr="004A7232">
        <w:rPr>
          <w:rStyle w:val="libFootnotenumChar"/>
          <w:rtl/>
        </w:rPr>
        <w:t>(4)</w:t>
      </w:r>
      <w:r w:rsidRPr="00045F63">
        <w:rPr>
          <w:rtl/>
        </w:rPr>
        <w:t xml:space="preserve"> المتقدم</w:t>
      </w:r>
      <w:r>
        <w:rPr>
          <w:rtl/>
        </w:rPr>
        <w:t>،</w:t>
      </w:r>
      <w:r w:rsidRPr="00045F63">
        <w:rPr>
          <w:rtl/>
        </w:rPr>
        <w:t xml:space="preserve"> والحسن بن سعيد </w:t>
      </w:r>
      <w:r w:rsidRPr="004A7232">
        <w:rPr>
          <w:rStyle w:val="libFootnotenumChar"/>
          <w:rtl/>
        </w:rPr>
        <w:t>(5)</w:t>
      </w:r>
      <w:r>
        <w:rPr>
          <w:rtl/>
        </w:rPr>
        <w:t>.</w:t>
      </w:r>
    </w:p>
    <w:p w:rsidR="004A7232" w:rsidRPr="00045F63" w:rsidRDefault="004A7232" w:rsidP="004A7232">
      <w:pPr>
        <w:pStyle w:val="libNormal"/>
        <w:rPr>
          <w:rtl/>
        </w:rPr>
      </w:pPr>
      <w:r w:rsidRPr="00045F63">
        <w:rPr>
          <w:rtl/>
        </w:rPr>
        <w:t>وقال صاحب المعالم في المنتقى</w:t>
      </w:r>
      <w:r>
        <w:rPr>
          <w:rtl/>
        </w:rPr>
        <w:t>:</w:t>
      </w:r>
      <w:r w:rsidRPr="00045F63">
        <w:rPr>
          <w:rtl/>
        </w:rPr>
        <w:t xml:space="preserve"> اتفق في التهذيب حماد بن عثمان عن محمّد بن أبي عمير وهو سهو</w:t>
      </w:r>
      <w:r>
        <w:rPr>
          <w:rtl/>
        </w:rPr>
        <w:t>،</w:t>
      </w:r>
      <w:r w:rsidRPr="00045F63">
        <w:rPr>
          <w:rtl/>
        </w:rPr>
        <w:t xml:space="preserve"> لانّ ابن أبي عمير يروي عن حمّاد لا العكس </w:t>
      </w:r>
      <w:r w:rsidRPr="004A7232">
        <w:rPr>
          <w:rStyle w:val="libFootnotenumChar"/>
          <w:rtl/>
        </w:rPr>
        <w:t>(6)</w:t>
      </w:r>
      <w:r w:rsidRPr="00045F63">
        <w:rPr>
          <w:rtl/>
        </w:rPr>
        <w:t xml:space="preserve"> واتفق رواية فضالة عن ابن أبي عمير عن رفاعة وهو أيضا سهو</w:t>
      </w:r>
      <w:r>
        <w:rPr>
          <w:rtl/>
        </w:rPr>
        <w:t>،</w:t>
      </w:r>
      <w:r w:rsidRPr="00045F63">
        <w:rPr>
          <w:rtl/>
        </w:rPr>
        <w:t xml:space="preserve"> فان كلاّ منهما يروي عن رفاعة</w:t>
      </w:r>
      <w:r>
        <w:rPr>
          <w:rtl/>
        </w:rPr>
        <w:t>،</w:t>
      </w:r>
      <w:r w:rsidRPr="00045F63">
        <w:rPr>
          <w:rtl/>
        </w:rPr>
        <w:t xml:space="preserve"> ولا يعرف لأحدهما رواية عن الآخر </w:t>
      </w:r>
      <w:r w:rsidRPr="004A7232">
        <w:rPr>
          <w:rStyle w:val="libFootnotenumChar"/>
          <w:rtl/>
        </w:rPr>
        <w:t>(7)</w:t>
      </w:r>
      <w:r>
        <w:rPr>
          <w:rtl/>
        </w:rPr>
        <w:t>.</w:t>
      </w:r>
    </w:p>
    <w:p w:rsidR="004A7232" w:rsidRPr="00045F63" w:rsidRDefault="004A7232" w:rsidP="004A7232">
      <w:pPr>
        <w:pStyle w:val="libNormal"/>
        <w:rPr>
          <w:rtl/>
        </w:rPr>
      </w:pPr>
      <w:r w:rsidRPr="00045F63">
        <w:rPr>
          <w:rtl/>
        </w:rPr>
        <w:t>وقال أيضا في سند فيه صفوان عن ابن أبي عمير في حج التهذيب</w:t>
      </w:r>
      <w:r>
        <w:rPr>
          <w:rtl/>
        </w:rPr>
        <w:t>:</w:t>
      </w:r>
      <w:r w:rsidRPr="00045F63">
        <w:rPr>
          <w:rtl/>
        </w:rPr>
        <w:t xml:space="preserve"> لا ريب ان فيه غلطا</w:t>
      </w:r>
      <w:r>
        <w:rPr>
          <w:rtl/>
        </w:rPr>
        <w:t>،</w:t>
      </w:r>
      <w:r w:rsidRPr="00045F63">
        <w:rPr>
          <w:rtl/>
        </w:rPr>
        <w:t xml:space="preserve"> والصواب امّا عطف ابن أبي عمير عن صفوان أو وجه آخر غير رواية أحدهما عن الآخر</w:t>
      </w:r>
      <w:r>
        <w:rPr>
          <w:rtl/>
        </w:rPr>
        <w:t>،</w:t>
      </w:r>
      <w:r w:rsidRPr="00045F63">
        <w:rPr>
          <w:rtl/>
        </w:rPr>
        <w:t xml:space="preserve"> لأنّها غير معروفة </w:t>
      </w:r>
      <w:r w:rsidRPr="004A7232">
        <w:rPr>
          <w:rStyle w:val="libFootnotenumChar"/>
          <w:rtl/>
        </w:rPr>
        <w:t>(8)</w:t>
      </w:r>
      <w:r>
        <w:rPr>
          <w:rtl/>
        </w:rPr>
        <w:t>.</w:t>
      </w:r>
    </w:p>
    <w:p w:rsidR="004A7232" w:rsidRPr="00045F63" w:rsidRDefault="004A7232" w:rsidP="004A7232">
      <w:pPr>
        <w:pStyle w:val="libNormal"/>
        <w:rPr>
          <w:rtl/>
        </w:rPr>
      </w:pPr>
      <w:r w:rsidRPr="00045F63">
        <w:rPr>
          <w:rtl/>
        </w:rPr>
        <w:t>وقال في سند آخر مثله</w:t>
      </w:r>
      <w:r>
        <w:rPr>
          <w:rtl/>
        </w:rPr>
        <w:t>:</w:t>
      </w:r>
      <w:r w:rsidRPr="00045F63">
        <w:rPr>
          <w:rtl/>
        </w:rPr>
        <w:t xml:space="preserve"> رواية صفوان عن ابن أبي عمير سهو</w:t>
      </w:r>
      <w:r>
        <w:rPr>
          <w:rtl/>
        </w:rPr>
        <w:t>،</w:t>
      </w:r>
      <w:r w:rsidRPr="00045F63">
        <w:rPr>
          <w:rtl/>
        </w:rPr>
        <w:t xml:space="preserve"> والصواب عطفه عليه لانه المعهود حتى في خصوص هذا السند</w:t>
      </w:r>
      <w:r>
        <w:rPr>
          <w:rtl/>
        </w:rPr>
        <w:t>،</w:t>
      </w:r>
      <w:r w:rsidRPr="00045F63">
        <w:rPr>
          <w:rtl/>
        </w:rPr>
        <w:t xml:space="preserve"> انتهى </w:t>
      </w:r>
      <w:r w:rsidRPr="004A7232">
        <w:rPr>
          <w:rStyle w:val="libFootnotenumChar"/>
          <w:rtl/>
        </w:rPr>
        <w:t>(9)</w:t>
      </w:r>
      <w:r>
        <w:rPr>
          <w:rtl/>
        </w:rPr>
        <w:t>.</w:t>
      </w:r>
    </w:p>
    <w:p w:rsidR="004A7232" w:rsidRPr="00045F63" w:rsidRDefault="004A7232" w:rsidP="004A7232">
      <w:pPr>
        <w:pStyle w:val="libNormal"/>
        <w:rPr>
          <w:rtl/>
        </w:rPr>
      </w:pPr>
      <w:r w:rsidRPr="00045F63">
        <w:rPr>
          <w:rtl/>
        </w:rPr>
        <w:t>وعلى هذا البناء الذي أسّسه يأتي الإشكال في رواية هشام بن سالم عنه</w:t>
      </w:r>
      <w:r>
        <w:rPr>
          <w:rtl/>
        </w:rPr>
        <w:t>،</w:t>
      </w:r>
      <w:r w:rsidRPr="00045F63">
        <w:rPr>
          <w:rtl/>
        </w:rPr>
        <w:t xml:space="preserve"> كما في الكشي </w:t>
      </w:r>
      <w:r w:rsidRPr="004A7232">
        <w:rPr>
          <w:rStyle w:val="libFootnotenumChar"/>
          <w:rtl/>
        </w:rPr>
        <w:t>(10)</w:t>
      </w:r>
      <w:r>
        <w:rPr>
          <w:rtl/>
        </w:rPr>
        <w:t>،</w:t>
      </w:r>
      <w:r w:rsidRPr="00045F63">
        <w:rPr>
          <w:rtl/>
        </w:rPr>
        <w:t xml:space="preserve"> وجميل واضرابه</w:t>
      </w:r>
      <w:r>
        <w:rPr>
          <w:rtl/>
        </w:rPr>
        <w:t>،</w:t>
      </w:r>
      <w:r w:rsidRPr="00045F63">
        <w:rPr>
          <w:rtl/>
        </w:rPr>
        <w:t xml:space="preserve"> مع انّ رواية صفوان عنه كثيرة لا يجوز معها</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لم نظفر به</w:t>
      </w:r>
      <w:r>
        <w:rPr>
          <w:rtl/>
        </w:rPr>
        <w:t>،</w:t>
      </w:r>
      <w:r w:rsidRPr="00045F63">
        <w:rPr>
          <w:rtl/>
        </w:rPr>
        <w:t xml:space="preserve"> ووجدنا العكس كما في تهذيب الأحكام 7</w:t>
      </w:r>
      <w:r>
        <w:rPr>
          <w:rtl/>
        </w:rPr>
        <w:t>:</w:t>
      </w:r>
      <w:r w:rsidRPr="00045F63">
        <w:rPr>
          <w:rtl/>
        </w:rPr>
        <w:t xml:space="preserve"> 245 / 1065. وانظر تعليقتنا في صحيفة</w:t>
      </w:r>
      <w:r>
        <w:rPr>
          <w:rtl/>
        </w:rPr>
        <w:t>:</w:t>
      </w:r>
      <w:r w:rsidRPr="00045F63">
        <w:rPr>
          <w:rtl/>
        </w:rPr>
        <w:t xml:space="preserve"> 927 هامش رقم / 11.</w:t>
      </w:r>
    </w:p>
    <w:p w:rsidR="004A7232" w:rsidRPr="00045F63" w:rsidRDefault="004A7232" w:rsidP="004A7232">
      <w:pPr>
        <w:pStyle w:val="libFootnote0"/>
        <w:rPr>
          <w:rtl/>
        </w:rPr>
      </w:pPr>
      <w:r w:rsidRPr="00045F63">
        <w:rPr>
          <w:rtl/>
        </w:rPr>
        <w:t>(2) تقدم في هذه الفائدة</w:t>
      </w:r>
      <w:r>
        <w:rPr>
          <w:rtl/>
        </w:rPr>
        <w:t>،</w:t>
      </w:r>
      <w:r w:rsidRPr="00045F63">
        <w:rPr>
          <w:rtl/>
        </w:rPr>
        <w:t xml:space="preserve"> صحيفة</w:t>
      </w:r>
      <w:r>
        <w:rPr>
          <w:rtl/>
        </w:rPr>
        <w:t>:</w:t>
      </w:r>
      <w:r w:rsidRPr="00045F63">
        <w:rPr>
          <w:rtl/>
        </w:rPr>
        <w:t xml:space="preserve"> 137</w:t>
      </w:r>
      <w:r>
        <w:rPr>
          <w:rtl/>
        </w:rPr>
        <w:t>،</w:t>
      </w:r>
      <w:r w:rsidRPr="00045F63">
        <w:rPr>
          <w:rtl/>
        </w:rPr>
        <w:t xml:space="preserve"> عن الكشي 1</w:t>
      </w:r>
      <w:r>
        <w:rPr>
          <w:rtl/>
        </w:rPr>
        <w:t>:</w:t>
      </w:r>
      <w:r w:rsidRPr="00045F63">
        <w:rPr>
          <w:rtl/>
        </w:rPr>
        <w:t xml:space="preserve"> 355 / 224.</w:t>
      </w:r>
    </w:p>
    <w:p w:rsidR="004A7232" w:rsidRPr="00045F63" w:rsidRDefault="004A7232" w:rsidP="004A7232">
      <w:pPr>
        <w:pStyle w:val="libFootnote0"/>
        <w:rPr>
          <w:rtl/>
        </w:rPr>
      </w:pPr>
      <w:r w:rsidRPr="00045F63">
        <w:rPr>
          <w:rtl/>
        </w:rPr>
        <w:t>(3) تقدم في هذه الفائدة</w:t>
      </w:r>
      <w:r>
        <w:rPr>
          <w:rtl/>
        </w:rPr>
        <w:t>،</w:t>
      </w:r>
      <w:r w:rsidRPr="00045F63">
        <w:rPr>
          <w:rtl/>
        </w:rPr>
        <w:t xml:space="preserve"> صحيفة</w:t>
      </w:r>
      <w:r>
        <w:rPr>
          <w:rtl/>
        </w:rPr>
        <w:t>:</w:t>
      </w:r>
      <w:r w:rsidRPr="00045F63">
        <w:rPr>
          <w:rtl/>
        </w:rPr>
        <w:t xml:space="preserve"> 136</w:t>
      </w:r>
      <w:r>
        <w:rPr>
          <w:rtl/>
        </w:rPr>
        <w:t>،</w:t>
      </w:r>
      <w:r w:rsidRPr="00045F63">
        <w:rPr>
          <w:rtl/>
        </w:rPr>
        <w:t xml:space="preserve"> عن التهذيب 1</w:t>
      </w:r>
      <w:r>
        <w:rPr>
          <w:rtl/>
        </w:rPr>
        <w:t>:</w:t>
      </w:r>
      <w:r w:rsidRPr="00045F63">
        <w:rPr>
          <w:rtl/>
        </w:rPr>
        <w:t xml:space="preserve"> 274 / 806</w:t>
      </w:r>
      <w:r>
        <w:rPr>
          <w:rtl/>
        </w:rPr>
        <w:t>،</w:t>
      </w:r>
      <w:r w:rsidRPr="00045F63">
        <w:rPr>
          <w:rtl/>
        </w:rPr>
        <w:t xml:space="preserve"> وفيه</w:t>
      </w:r>
      <w:r>
        <w:rPr>
          <w:rtl/>
        </w:rPr>
        <w:t>:</w:t>
      </w:r>
      <w:r w:rsidRPr="00045F63">
        <w:rPr>
          <w:rtl/>
        </w:rPr>
        <w:t xml:space="preserve"> عن صالح</w:t>
      </w:r>
      <w:r>
        <w:rPr>
          <w:rtl/>
        </w:rPr>
        <w:t>،</w:t>
      </w:r>
      <w:r w:rsidRPr="00045F63">
        <w:rPr>
          <w:rtl/>
        </w:rPr>
        <w:t xml:space="preserve"> عن السكوني</w:t>
      </w:r>
      <w:r>
        <w:rPr>
          <w:rtl/>
        </w:rPr>
        <w:t>،</w:t>
      </w:r>
      <w:r w:rsidRPr="00045F63">
        <w:rPr>
          <w:rtl/>
        </w:rPr>
        <w:t xml:space="preserve"> فلاحظ.</w:t>
      </w:r>
    </w:p>
    <w:p w:rsidR="004A7232" w:rsidRPr="00045F63" w:rsidRDefault="004A7232" w:rsidP="004A7232">
      <w:pPr>
        <w:pStyle w:val="libFootnote0"/>
        <w:rPr>
          <w:rtl/>
        </w:rPr>
      </w:pPr>
      <w:r w:rsidRPr="00045F63">
        <w:rPr>
          <w:rtl/>
        </w:rPr>
        <w:t>(4) تهذيب الأحكام 2</w:t>
      </w:r>
      <w:r>
        <w:rPr>
          <w:rtl/>
        </w:rPr>
        <w:t>:</w:t>
      </w:r>
      <w:r w:rsidRPr="00045F63">
        <w:rPr>
          <w:rtl/>
        </w:rPr>
        <w:t xml:space="preserve"> 370 / 1538.</w:t>
      </w:r>
    </w:p>
    <w:p w:rsidR="004A7232" w:rsidRPr="00045F63" w:rsidRDefault="004A7232" w:rsidP="004A7232">
      <w:pPr>
        <w:pStyle w:val="libFootnote0"/>
        <w:rPr>
          <w:rtl/>
        </w:rPr>
      </w:pPr>
      <w:r w:rsidRPr="00045F63">
        <w:rPr>
          <w:rtl/>
        </w:rPr>
        <w:t>(5) تهذيب الأحكام 2</w:t>
      </w:r>
      <w:r>
        <w:rPr>
          <w:rtl/>
        </w:rPr>
        <w:t>:</w:t>
      </w:r>
      <w:r w:rsidRPr="00045F63">
        <w:rPr>
          <w:rtl/>
        </w:rPr>
        <w:t xml:space="preserve"> 341 / 1413 و3</w:t>
      </w:r>
      <w:r>
        <w:rPr>
          <w:rtl/>
        </w:rPr>
        <w:t>:</w:t>
      </w:r>
      <w:r w:rsidRPr="00045F63">
        <w:rPr>
          <w:rtl/>
        </w:rPr>
        <w:t xml:space="preserve"> 27 / 95.</w:t>
      </w:r>
    </w:p>
    <w:p w:rsidR="004A7232" w:rsidRPr="00045F63" w:rsidRDefault="004A7232" w:rsidP="004A7232">
      <w:pPr>
        <w:pStyle w:val="libFootnote0"/>
        <w:rPr>
          <w:rtl/>
        </w:rPr>
      </w:pPr>
      <w:r w:rsidRPr="00045F63">
        <w:rPr>
          <w:rtl/>
        </w:rPr>
        <w:t>(6) منتقى الجمان 3</w:t>
      </w:r>
      <w:r>
        <w:rPr>
          <w:rtl/>
        </w:rPr>
        <w:t>:</w:t>
      </w:r>
      <w:r w:rsidRPr="00045F63">
        <w:rPr>
          <w:rtl/>
        </w:rPr>
        <w:t xml:space="preserve"> 286.</w:t>
      </w:r>
    </w:p>
    <w:p w:rsidR="004A7232" w:rsidRPr="00045F63" w:rsidRDefault="004A7232" w:rsidP="004A7232">
      <w:pPr>
        <w:pStyle w:val="libFootnote0"/>
        <w:rPr>
          <w:rtl/>
        </w:rPr>
      </w:pPr>
      <w:r w:rsidRPr="00045F63">
        <w:rPr>
          <w:rtl/>
        </w:rPr>
        <w:t>(7) منتقى الجمان 3</w:t>
      </w:r>
      <w:r>
        <w:rPr>
          <w:rtl/>
        </w:rPr>
        <w:t>:</w:t>
      </w:r>
      <w:r w:rsidRPr="00045F63">
        <w:rPr>
          <w:rtl/>
        </w:rPr>
        <w:t xml:space="preserve"> 443.</w:t>
      </w:r>
    </w:p>
    <w:p w:rsidR="004A7232" w:rsidRPr="00045F63" w:rsidRDefault="004A7232" w:rsidP="004A7232">
      <w:pPr>
        <w:pStyle w:val="libFootnote0"/>
        <w:rPr>
          <w:rtl/>
        </w:rPr>
      </w:pPr>
      <w:r w:rsidRPr="00045F63">
        <w:rPr>
          <w:rtl/>
        </w:rPr>
        <w:t>(8) منتقى الجمان 3</w:t>
      </w:r>
      <w:r>
        <w:rPr>
          <w:rtl/>
        </w:rPr>
        <w:t>:</w:t>
      </w:r>
      <w:r w:rsidRPr="00045F63">
        <w:rPr>
          <w:rtl/>
        </w:rPr>
        <w:t xml:space="preserve"> 217.</w:t>
      </w:r>
    </w:p>
    <w:p w:rsidR="004A7232" w:rsidRPr="00045F63" w:rsidRDefault="004A7232" w:rsidP="004A7232">
      <w:pPr>
        <w:pStyle w:val="libFootnote0"/>
        <w:rPr>
          <w:rtl/>
        </w:rPr>
      </w:pPr>
      <w:r w:rsidRPr="00045F63">
        <w:rPr>
          <w:rtl/>
        </w:rPr>
        <w:t>(9) منتقى الجمان 3</w:t>
      </w:r>
      <w:r>
        <w:rPr>
          <w:rtl/>
        </w:rPr>
        <w:t>:</w:t>
      </w:r>
      <w:r w:rsidRPr="00045F63">
        <w:rPr>
          <w:rtl/>
        </w:rPr>
        <w:t xml:space="preserve"> 244.</w:t>
      </w:r>
    </w:p>
    <w:p w:rsidR="004A7232" w:rsidRDefault="004A7232" w:rsidP="004A7232">
      <w:pPr>
        <w:pStyle w:val="libFootnote0"/>
        <w:rPr>
          <w:rtl/>
        </w:rPr>
      </w:pPr>
      <w:r w:rsidRPr="00045F63">
        <w:rPr>
          <w:rtl/>
        </w:rPr>
        <w:t>(10) رجال الكشي 1</w:t>
      </w:r>
      <w:r>
        <w:rPr>
          <w:rtl/>
        </w:rPr>
        <w:t>:</w:t>
      </w:r>
      <w:r w:rsidRPr="00045F63">
        <w:rPr>
          <w:rtl/>
        </w:rPr>
        <w:t xml:space="preserve"> 190 / 79</w:t>
      </w:r>
      <w:r>
        <w:rPr>
          <w:rtl/>
        </w:rPr>
        <w:t>،</w:t>
      </w:r>
      <w:r w:rsidRPr="00045F63">
        <w:rPr>
          <w:rtl/>
        </w:rPr>
        <w:t xml:space="preserve"> 1</w:t>
      </w:r>
      <w:r>
        <w:rPr>
          <w:rtl/>
        </w:rPr>
        <w:t>:</w:t>
      </w:r>
      <w:r w:rsidRPr="00045F63">
        <w:rPr>
          <w:rtl/>
        </w:rPr>
        <w:t xml:space="preserve"> 323 / 171</w:t>
      </w:r>
      <w:r>
        <w:rPr>
          <w:rtl/>
        </w:rPr>
        <w:t>،</w:t>
      </w:r>
      <w:r w:rsidRPr="00045F63">
        <w:rPr>
          <w:rtl/>
        </w:rPr>
        <w:t xml:space="preserve"> 1</w:t>
      </w:r>
      <w:r>
        <w:rPr>
          <w:rtl/>
        </w:rPr>
        <w:t>:</w:t>
      </w:r>
      <w:r w:rsidRPr="00045F63">
        <w:rPr>
          <w:rtl/>
        </w:rPr>
        <w:t xml:space="preserve"> 324 / 173</w:t>
      </w:r>
      <w:r>
        <w:rPr>
          <w:rtl/>
        </w:rPr>
        <w:t>،</w:t>
      </w:r>
      <w:r w:rsidRPr="00045F63">
        <w:rPr>
          <w:rtl/>
        </w:rPr>
        <w:t xml:space="preserve"> 1</w:t>
      </w:r>
      <w:r>
        <w:rPr>
          <w:rtl/>
        </w:rPr>
        <w:t>:</w:t>
      </w:r>
      <w:r w:rsidRPr="00045F63">
        <w:rPr>
          <w:rtl/>
        </w:rPr>
        <w:t xml:space="preserve"> 335 / 190</w:t>
      </w:r>
      <w:r>
        <w:rPr>
          <w:rtl/>
        </w:rPr>
        <w:t>،</w:t>
      </w:r>
      <w:r w:rsidRPr="00045F63">
        <w:rPr>
          <w:rtl/>
        </w:rPr>
        <w:t xml:space="preserve"> 1</w:t>
      </w:r>
      <w:r>
        <w:rPr>
          <w:rtl/>
        </w:rPr>
        <w:t>:</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الحمل على الخطأ.</w:t>
      </w:r>
    </w:p>
    <w:p w:rsidR="004A7232" w:rsidRPr="00045F63" w:rsidRDefault="004A7232" w:rsidP="004A7232">
      <w:pPr>
        <w:pStyle w:val="libNormal"/>
        <w:rPr>
          <w:rtl/>
        </w:rPr>
      </w:pPr>
      <w:r w:rsidRPr="00045F63">
        <w:rPr>
          <w:rtl/>
        </w:rPr>
        <w:t>ففي التهذيب في باب الكفّارة عن خطأ المحرم</w:t>
      </w:r>
      <w:r>
        <w:rPr>
          <w:rtl/>
        </w:rPr>
        <w:t>:</w:t>
      </w:r>
      <w:r w:rsidRPr="00045F63">
        <w:rPr>
          <w:rtl/>
        </w:rPr>
        <w:t xml:space="preserve"> موسى بن القاسم</w:t>
      </w:r>
      <w:r>
        <w:rPr>
          <w:rtl/>
        </w:rPr>
        <w:t>،</w:t>
      </w:r>
      <w:r w:rsidRPr="00045F63">
        <w:rPr>
          <w:rtl/>
        </w:rPr>
        <w:t xml:space="preserve"> عن صفوان</w:t>
      </w:r>
      <w:r>
        <w:rPr>
          <w:rtl/>
        </w:rPr>
        <w:t>،</w:t>
      </w:r>
      <w:r w:rsidRPr="00045F63">
        <w:rPr>
          <w:rtl/>
        </w:rPr>
        <w:t xml:space="preserve"> عنه </w:t>
      </w:r>
      <w:r w:rsidRPr="004A7232">
        <w:rPr>
          <w:rStyle w:val="libFootnotenumChar"/>
          <w:rtl/>
        </w:rPr>
        <w:t>(1)</w:t>
      </w:r>
      <w:r>
        <w:rPr>
          <w:rtl/>
        </w:rPr>
        <w:t>،</w:t>
      </w:r>
      <w:r w:rsidRPr="00045F63">
        <w:rPr>
          <w:rtl/>
        </w:rPr>
        <w:t xml:space="preserve"> وفي باب بيع المضمون</w:t>
      </w:r>
      <w:r>
        <w:rPr>
          <w:rtl/>
        </w:rPr>
        <w:t>:</w:t>
      </w:r>
      <w:r w:rsidRPr="00045F63">
        <w:rPr>
          <w:rtl/>
        </w:rPr>
        <w:t xml:space="preserve"> محمّد بن الحسين</w:t>
      </w:r>
      <w:r>
        <w:rPr>
          <w:rtl/>
        </w:rPr>
        <w:t>،</w:t>
      </w:r>
      <w:r w:rsidRPr="00045F63">
        <w:rPr>
          <w:rtl/>
        </w:rPr>
        <w:t xml:space="preserve"> عن صفوان</w:t>
      </w:r>
      <w:r>
        <w:rPr>
          <w:rtl/>
        </w:rPr>
        <w:t>،</w:t>
      </w:r>
      <w:r w:rsidRPr="00045F63">
        <w:rPr>
          <w:rtl/>
        </w:rPr>
        <w:t xml:space="preserve"> عنه </w:t>
      </w:r>
      <w:r w:rsidRPr="004A7232">
        <w:rPr>
          <w:rStyle w:val="libFootnotenumChar"/>
          <w:rtl/>
        </w:rPr>
        <w:t>(2)</w:t>
      </w:r>
      <w:r>
        <w:rPr>
          <w:rtl/>
        </w:rPr>
        <w:t>،</w:t>
      </w:r>
      <w:r w:rsidRPr="00045F63">
        <w:rPr>
          <w:rtl/>
        </w:rPr>
        <w:t xml:space="preserve"> وفي باب السنة في عقد النكاح</w:t>
      </w:r>
      <w:r>
        <w:rPr>
          <w:rtl/>
        </w:rPr>
        <w:t>:</w:t>
      </w:r>
      <w:r w:rsidRPr="00045F63">
        <w:rPr>
          <w:rtl/>
        </w:rPr>
        <w:t xml:space="preserve"> محمّد بن عبد الجبار</w:t>
      </w:r>
      <w:r>
        <w:rPr>
          <w:rtl/>
        </w:rPr>
        <w:t>،</w:t>
      </w:r>
      <w:r w:rsidRPr="00045F63">
        <w:rPr>
          <w:rtl/>
        </w:rPr>
        <w:t xml:space="preserve"> عن صفوان</w:t>
      </w:r>
      <w:r>
        <w:rPr>
          <w:rtl/>
        </w:rPr>
        <w:t>،</w:t>
      </w:r>
      <w:r w:rsidRPr="00045F63">
        <w:rPr>
          <w:rtl/>
        </w:rPr>
        <w:t xml:space="preserve"> عنه </w:t>
      </w:r>
      <w:r w:rsidRPr="004A7232">
        <w:rPr>
          <w:rStyle w:val="libFootnotenumChar"/>
          <w:rtl/>
        </w:rPr>
        <w:t>(3)</w:t>
      </w:r>
      <w:r>
        <w:rPr>
          <w:rtl/>
        </w:rPr>
        <w:t>،</w:t>
      </w:r>
      <w:r w:rsidRPr="00045F63">
        <w:rPr>
          <w:rtl/>
        </w:rPr>
        <w:t xml:space="preserve"> وفي الفقيه في باب ميراث القاتل</w:t>
      </w:r>
      <w:r>
        <w:rPr>
          <w:rtl/>
        </w:rPr>
        <w:t>:</w:t>
      </w:r>
      <w:r w:rsidRPr="00045F63">
        <w:rPr>
          <w:rtl/>
        </w:rPr>
        <w:t xml:space="preserve"> روى صفوان بن يحيى</w:t>
      </w:r>
      <w:r>
        <w:rPr>
          <w:rtl/>
        </w:rPr>
        <w:t>،</w:t>
      </w:r>
      <w:r w:rsidRPr="00045F63">
        <w:rPr>
          <w:rtl/>
        </w:rPr>
        <w:t xml:space="preserve"> عن ابن أبي عمير</w:t>
      </w:r>
      <w:r>
        <w:rPr>
          <w:rtl/>
        </w:rPr>
        <w:t>،</w:t>
      </w:r>
      <w:r w:rsidRPr="00045F63">
        <w:rPr>
          <w:rtl/>
        </w:rPr>
        <w:t xml:space="preserve"> عن جميل</w:t>
      </w:r>
      <w:r>
        <w:rPr>
          <w:rtl/>
        </w:rPr>
        <w:t>،</w:t>
      </w:r>
      <w:r w:rsidRPr="00045F63">
        <w:rPr>
          <w:rtl/>
        </w:rPr>
        <w:t xml:space="preserve"> عن أحدهما </w:t>
      </w:r>
      <w:r w:rsidRPr="004A7232">
        <w:rPr>
          <w:rStyle w:val="libAlaemChar"/>
          <w:rtl/>
        </w:rPr>
        <w:t>عليهما‌السلام</w:t>
      </w:r>
      <w:r w:rsidRPr="00045F63">
        <w:rPr>
          <w:rtl/>
        </w:rPr>
        <w:t xml:space="preserve"> </w:t>
      </w:r>
      <w:r w:rsidRPr="004A7232">
        <w:rPr>
          <w:rStyle w:val="libFootnotenumChar"/>
          <w:rtl/>
        </w:rPr>
        <w:t>(4)</w:t>
      </w:r>
      <w:r>
        <w:rPr>
          <w:rtl/>
        </w:rPr>
        <w:t>.</w:t>
      </w:r>
    </w:p>
    <w:p w:rsidR="004A7232" w:rsidRPr="00045F63" w:rsidRDefault="004A7232" w:rsidP="004A7232">
      <w:pPr>
        <w:pStyle w:val="libNormal"/>
        <w:rPr>
          <w:rtl/>
        </w:rPr>
      </w:pPr>
      <w:r w:rsidRPr="00045F63">
        <w:rPr>
          <w:rtl/>
        </w:rPr>
        <w:t>ومن هنا قال المحقق صدر الدين العاملي في مقام تنزيه شيخ الطائفة عن السهو الذي نسبه اليه المحقق صاحب المعالم في المقام وأمثاله ما لفظه</w:t>
      </w:r>
      <w:r>
        <w:rPr>
          <w:rtl/>
        </w:rPr>
        <w:t>:</w:t>
      </w:r>
      <w:r w:rsidRPr="00045F63">
        <w:rPr>
          <w:rtl/>
        </w:rPr>
        <w:t xml:space="preserve"> هنا قدر جامع لمنع القطع على السهو فيما يذكر الجماعة</w:t>
      </w:r>
      <w:r>
        <w:rPr>
          <w:rtl/>
        </w:rPr>
        <w:t>،</w:t>
      </w:r>
      <w:r w:rsidRPr="00045F63">
        <w:rPr>
          <w:rtl/>
        </w:rPr>
        <w:t xml:space="preserve"> وهو انّا لم نجد قلم الشيخ ولا أحدا من هؤلاء سها إلى أمر غير ممكن</w:t>
      </w:r>
      <w:r>
        <w:rPr>
          <w:rtl/>
        </w:rPr>
        <w:t>،</w:t>
      </w:r>
      <w:r w:rsidRPr="00045F63">
        <w:rPr>
          <w:rtl/>
        </w:rPr>
        <w:t xml:space="preserve"> كان يوجد مثلا</w:t>
      </w:r>
      <w:r>
        <w:rPr>
          <w:rtl/>
        </w:rPr>
        <w:t>:</w:t>
      </w:r>
      <w:r w:rsidRPr="00045F63">
        <w:rPr>
          <w:rtl/>
        </w:rPr>
        <w:t xml:space="preserve"> محمّد بن يحيى العطار عن محمّد بن مسلم</w:t>
      </w:r>
      <w:r>
        <w:rPr>
          <w:rtl/>
        </w:rPr>
        <w:t>،</w:t>
      </w:r>
      <w:r w:rsidRPr="00045F63">
        <w:rPr>
          <w:rtl/>
        </w:rPr>
        <w:t xml:space="preserve"> أو زرارة</w:t>
      </w:r>
      <w:r>
        <w:rPr>
          <w:rtl/>
        </w:rPr>
        <w:t>،</w:t>
      </w:r>
      <w:r w:rsidRPr="00045F63">
        <w:rPr>
          <w:rtl/>
        </w:rPr>
        <w:t xml:space="preserve"> مثلا</w:t>
      </w:r>
      <w:r>
        <w:rPr>
          <w:rtl/>
        </w:rPr>
        <w:t>،</w:t>
      </w:r>
      <w:r w:rsidRPr="00045F63">
        <w:rPr>
          <w:rtl/>
        </w:rPr>
        <w:t xml:space="preserve"> والمفروض أن الشيخ ينقل الأسانيد نقلا ويضيف إليها شيئا يسيرا وهو ما بينه وبين الكتاب المنقول عنه</w:t>
      </w:r>
      <w:r>
        <w:rPr>
          <w:rtl/>
        </w:rPr>
        <w:t>،</w:t>
      </w:r>
      <w:r w:rsidRPr="00045F63">
        <w:rPr>
          <w:rtl/>
        </w:rPr>
        <w:t xml:space="preserve"> فليس ما يدّعون عليه من السهو نوع غلط في الاجتهاد بل من سبق القلم الى ما لا يريده الكاتب</w:t>
      </w:r>
      <w:r>
        <w:rPr>
          <w:rtl/>
        </w:rPr>
        <w:t>،</w:t>
      </w:r>
      <w:r w:rsidRPr="00045F63">
        <w:rPr>
          <w:rtl/>
        </w:rPr>
        <w:t xml:space="preserve"> والقلم قد يسبق الى لفظ مهمل فضلا عن المستعمل</w:t>
      </w:r>
      <w:r>
        <w:rPr>
          <w:rtl/>
        </w:rPr>
        <w:t>،</w:t>
      </w:r>
      <w:r w:rsidRPr="00045F63">
        <w:rPr>
          <w:rtl/>
        </w:rPr>
        <w:t xml:space="preserve"> فكيف اتفق</w:t>
      </w:r>
    </w:p>
    <w:p w:rsidR="004A7232" w:rsidRPr="00045F63" w:rsidRDefault="004A7232" w:rsidP="004A7232">
      <w:pPr>
        <w:pStyle w:val="libLine"/>
        <w:rPr>
          <w:rtl/>
        </w:rPr>
      </w:pPr>
      <w:r w:rsidRPr="00045F63">
        <w:rPr>
          <w:rtl/>
        </w:rPr>
        <w:t>__________________</w:t>
      </w:r>
    </w:p>
    <w:p w:rsidR="004A7232" w:rsidRPr="00D025FE" w:rsidRDefault="004A7232" w:rsidP="004A7232">
      <w:pPr>
        <w:pStyle w:val="libFootnote0"/>
        <w:rPr>
          <w:rtl/>
        </w:rPr>
      </w:pPr>
      <w:r w:rsidRPr="00D025FE">
        <w:rPr>
          <w:rtl/>
        </w:rPr>
        <w:t>345 / 309</w:t>
      </w:r>
      <w:r>
        <w:rPr>
          <w:rtl/>
          <w:lang w:bidi="ar-IQ"/>
        </w:rPr>
        <w:t>،</w:t>
      </w:r>
      <w:r w:rsidRPr="00D025FE">
        <w:rPr>
          <w:rtl/>
        </w:rPr>
        <w:t xml:space="preserve"> 1</w:t>
      </w:r>
      <w:r>
        <w:rPr>
          <w:rtl/>
          <w:lang w:bidi="ar-IQ"/>
        </w:rPr>
        <w:t>:</w:t>
      </w:r>
      <w:r w:rsidRPr="00D025FE">
        <w:rPr>
          <w:rtl/>
        </w:rPr>
        <w:t xml:space="preserve"> 348 / 219</w:t>
      </w:r>
      <w:r>
        <w:rPr>
          <w:rtl/>
          <w:lang w:bidi="ar-IQ"/>
        </w:rPr>
        <w:t>،</w:t>
      </w:r>
      <w:r w:rsidRPr="00D025FE">
        <w:rPr>
          <w:rtl/>
        </w:rPr>
        <w:t xml:space="preserve"> 1</w:t>
      </w:r>
      <w:r>
        <w:rPr>
          <w:rtl/>
          <w:lang w:bidi="ar-IQ"/>
        </w:rPr>
        <w:t>:</w:t>
      </w:r>
      <w:r w:rsidRPr="00D025FE">
        <w:rPr>
          <w:rtl/>
        </w:rPr>
        <w:t xml:space="preserve"> 355 / 224</w:t>
      </w:r>
      <w:r>
        <w:rPr>
          <w:rtl/>
          <w:lang w:bidi="ar-IQ"/>
        </w:rPr>
        <w:t>،</w:t>
      </w:r>
      <w:r w:rsidRPr="00D025FE">
        <w:rPr>
          <w:rtl/>
        </w:rPr>
        <w:t xml:space="preserve"> 1</w:t>
      </w:r>
      <w:r>
        <w:rPr>
          <w:rtl/>
          <w:lang w:bidi="ar-IQ"/>
        </w:rPr>
        <w:t>:</w:t>
      </w:r>
      <w:r w:rsidRPr="00D025FE">
        <w:rPr>
          <w:rtl/>
        </w:rPr>
        <w:t xml:space="preserve"> 368 / 247</w:t>
      </w:r>
      <w:r>
        <w:rPr>
          <w:rtl/>
          <w:lang w:bidi="ar-IQ"/>
        </w:rPr>
        <w:t>،</w:t>
      </w:r>
      <w:r w:rsidRPr="00D025FE">
        <w:rPr>
          <w:rtl/>
        </w:rPr>
        <w:t xml:space="preserve"> 1</w:t>
      </w:r>
      <w:r>
        <w:rPr>
          <w:rtl/>
          <w:lang w:bidi="ar-IQ"/>
        </w:rPr>
        <w:t>:</w:t>
      </w:r>
      <w:r w:rsidRPr="00D025FE">
        <w:rPr>
          <w:rtl/>
        </w:rPr>
        <w:t xml:space="preserve"> 374 / 258</w:t>
      </w:r>
      <w:r>
        <w:rPr>
          <w:rtl/>
          <w:lang w:bidi="ar-IQ"/>
        </w:rPr>
        <w:t>،</w:t>
      </w:r>
      <w:r w:rsidRPr="00D025FE">
        <w:rPr>
          <w:rtl/>
        </w:rPr>
        <w:t xml:space="preserve"> 1</w:t>
      </w:r>
      <w:r>
        <w:rPr>
          <w:rtl/>
          <w:lang w:bidi="ar-IQ"/>
        </w:rPr>
        <w:t>:</w:t>
      </w:r>
      <w:r w:rsidRPr="00D025FE">
        <w:rPr>
          <w:rFonts w:hint="cs"/>
          <w:rtl/>
        </w:rPr>
        <w:t xml:space="preserve"> </w:t>
      </w:r>
      <w:r w:rsidRPr="00D025FE">
        <w:rPr>
          <w:rtl/>
        </w:rPr>
        <w:t>391 / 280</w:t>
      </w:r>
      <w:r>
        <w:rPr>
          <w:rtl/>
          <w:lang w:bidi="ar-IQ"/>
        </w:rPr>
        <w:t>،</w:t>
      </w:r>
      <w:r w:rsidRPr="00D025FE">
        <w:rPr>
          <w:rtl/>
        </w:rPr>
        <w:t xml:space="preserve"> 1</w:t>
      </w:r>
      <w:r>
        <w:rPr>
          <w:rtl/>
          <w:lang w:bidi="ar-IQ"/>
        </w:rPr>
        <w:t>:</w:t>
      </w:r>
      <w:r w:rsidRPr="00D025FE">
        <w:rPr>
          <w:rtl/>
        </w:rPr>
        <w:t xml:space="preserve"> 400 / 290</w:t>
      </w:r>
      <w:r>
        <w:rPr>
          <w:rtl/>
          <w:lang w:bidi="ar-IQ"/>
        </w:rPr>
        <w:t>،</w:t>
      </w:r>
      <w:r w:rsidRPr="00D025FE">
        <w:rPr>
          <w:rtl/>
        </w:rPr>
        <w:t xml:space="preserve"> 2</w:t>
      </w:r>
      <w:r>
        <w:rPr>
          <w:rtl/>
          <w:lang w:bidi="ar-IQ"/>
        </w:rPr>
        <w:t>:</w:t>
      </w:r>
      <w:r w:rsidRPr="00D025FE">
        <w:rPr>
          <w:rtl/>
        </w:rPr>
        <w:t xml:space="preserve"> 473 / 379</w:t>
      </w:r>
      <w:r>
        <w:rPr>
          <w:rtl/>
          <w:lang w:bidi="ar-IQ"/>
        </w:rPr>
        <w:t>،</w:t>
      </w:r>
      <w:r w:rsidRPr="00D025FE">
        <w:rPr>
          <w:rtl/>
        </w:rPr>
        <w:t xml:space="preserve"> 2</w:t>
      </w:r>
      <w:r>
        <w:rPr>
          <w:rtl/>
          <w:lang w:bidi="ar-IQ"/>
        </w:rPr>
        <w:t>:</w:t>
      </w:r>
      <w:r w:rsidRPr="00D025FE">
        <w:rPr>
          <w:rtl/>
        </w:rPr>
        <w:t xml:space="preserve"> 587 / 526</w:t>
      </w:r>
      <w:r>
        <w:rPr>
          <w:rtl/>
          <w:lang w:bidi="ar-IQ"/>
        </w:rPr>
        <w:t>،</w:t>
      </w:r>
      <w:r w:rsidRPr="00D025FE">
        <w:rPr>
          <w:rtl/>
        </w:rPr>
        <w:t xml:space="preserve"> وفيها جميعا</w:t>
      </w:r>
      <w:r>
        <w:rPr>
          <w:rtl/>
          <w:lang w:bidi="ar-IQ"/>
        </w:rPr>
        <w:t>:</w:t>
      </w:r>
      <w:r w:rsidRPr="00D025FE">
        <w:rPr>
          <w:rtl/>
        </w:rPr>
        <w:t xml:space="preserve"> محمد بن أبي عمير</w:t>
      </w:r>
      <w:r>
        <w:rPr>
          <w:rtl/>
          <w:lang w:bidi="ar-IQ"/>
        </w:rPr>
        <w:t>،</w:t>
      </w:r>
      <w:r w:rsidRPr="00D025FE">
        <w:rPr>
          <w:rtl/>
        </w:rPr>
        <w:t xml:space="preserve"> عن هشام بن سالم</w:t>
      </w:r>
      <w:r>
        <w:rPr>
          <w:rtl/>
          <w:lang w:bidi="ar-IQ"/>
        </w:rPr>
        <w:t>،</w:t>
      </w:r>
      <w:r w:rsidRPr="00D025FE">
        <w:rPr>
          <w:rtl/>
        </w:rPr>
        <w:t xml:space="preserve"> وليس العكس</w:t>
      </w:r>
      <w:r>
        <w:rPr>
          <w:rtl/>
          <w:lang w:bidi="ar-IQ"/>
        </w:rPr>
        <w:t>،</w:t>
      </w:r>
      <w:r w:rsidRPr="00D025FE">
        <w:rPr>
          <w:rtl/>
        </w:rPr>
        <w:t xml:space="preserve"> وقد سبق التنبيه عليه في الهامش 2 و3</w:t>
      </w:r>
      <w:r>
        <w:rPr>
          <w:rtl/>
          <w:lang w:bidi="ar-IQ"/>
        </w:rPr>
        <w:t>،</w:t>
      </w:r>
      <w:r w:rsidRPr="00D025FE">
        <w:rPr>
          <w:rtl/>
        </w:rPr>
        <w:t xml:space="preserve"> صحيفة</w:t>
      </w:r>
      <w:r>
        <w:rPr>
          <w:rtl/>
          <w:lang w:bidi="ar-IQ"/>
        </w:rPr>
        <w:t>:</w:t>
      </w:r>
      <w:r w:rsidRPr="00D025FE">
        <w:rPr>
          <w:rtl/>
        </w:rPr>
        <w:t xml:space="preserve"> 137</w:t>
      </w:r>
      <w:r>
        <w:rPr>
          <w:rtl/>
          <w:lang w:bidi="ar-IQ"/>
        </w:rPr>
        <w:t>،</w:t>
      </w:r>
      <w:r w:rsidRPr="00D025FE">
        <w:rPr>
          <w:rtl/>
        </w:rPr>
        <w:t xml:space="preserve"> فراجع.</w:t>
      </w:r>
    </w:p>
    <w:p w:rsidR="004A7232" w:rsidRPr="00045F63" w:rsidRDefault="004A7232" w:rsidP="004A7232">
      <w:pPr>
        <w:pStyle w:val="libFootnote0"/>
        <w:rPr>
          <w:rtl/>
        </w:rPr>
      </w:pPr>
      <w:r w:rsidRPr="00045F63">
        <w:rPr>
          <w:rtl/>
        </w:rPr>
        <w:t>(1) تهذيب الأحكام 5</w:t>
      </w:r>
      <w:r>
        <w:rPr>
          <w:rtl/>
        </w:rPr>
        <w:t>:</w:t>
      </w:r>
      <w:r w:rsidRPr="00045F63">
        <w:rPr>
          <w:rtl/>
        </w:rPr>
        <w:t xml:space="preserve"> 374 / 1303.</w:t>
      </w:r>
    </w:p>
    <w:p w:rsidR="004A7232" w:rsidRPr="00045F63" w:rsidRDefault="004A7232" w:rsidP="004A7232">
      <w:pPr>
        <w:pStyle w:val="libFootnote0"/>
        <w:rPr>
          <w:rtl/>
        </w:rPr>
      </w:pPr>
      <w:r w:rsidRPr="00045F63">
        <w:rPr>
          <w:rtl/>
        </w:rPr>
        <w:t>(2) تهذيب الأحكام 7</w:t>
      </w:r>
      <w:r>
        <w:rPr>
          <w:rtl/>
        </w:rPr>
        <w:t>:</w:t>
      </w:r>
      <w:r w:rsidRPr="00045F63">
        <w:rPr>
          <w:rtl/>
        </w:rPr>
        <w:t xml:space="preserve"> 43 / 183.</w:t>
      </w:r>
    </w:p>
    <w:p w:rsidR="004A7232" w:rsidRPr="00D025FE" w:rsidRDefault="004A7232" w:rsidP="004A7232">
      <w:pPr>
        <w:pStyle w:val="libFootnote0"/>
        <w:rPr>
          <w:rtl/>
        </w:rPr>
      </w:pPr>
      <w:r w:rsidRPr="00D025FE">
        <w:rPr>
          <w:rtl/>
        </w:rPr>
        <w:t>(3) تهذيب الأحكام 7</w:t>
      </w:r>
      <w:r>
        <w:rPr>
          <w:rtl/>
          <w:lang w:bidi="ar-IQ"/>
        </w:rPr>
        <w:t>:</w:t>
      </w:r>
      <w:r w:rsidRPr="00D025FE">
        <w:rPr>
          <w:rtl/>
        </w:rPr>
        <w:t xml:space="preserve"> 417 / 1670</w:t>
      </w:r>
      <w:r>
        <w:rPr>
          <w:rtl/>
          <w:lang w:bidi="ar-IQ"/>
        </w:rPr>
        <w:t>،</w:t>
      </w:r>
      <w:r w:rsidRPr="00D025FE">
        <w:rPr>
          <w:rtl/>
        </w:rPr>
        <w:t xml:space="preserve"> وفيه</w:t>
      </w:r>
      <w:r>
        <w:rPr>
          <w:rtl/>
          <w:lang w:bidi="ar-IQ"/>
        </w:rPr>
        <w:t>:</w:t>
      </w:r>
      <w:r w:rsidRPr="00D025FE">
        <w:rPr>
          <w:rtl/>
        </w:rPr>
        <w:t xml:space="preserve"> عن أبي عميرة</w:t>
      </w:r>
      <w:r>
        <w:rPr>
          <w:rtl/>
          <w:lang w:bidi="ar-IQ"/>
        </w:rPr>
        <w:t>،</w:t>
      </w:r>
      <w:r w:rsidRPr="00D025FE">
        <w:rPr>
          <w:rtl/>
        </w:rPr>
        <w:t xml:space="preserve"> وسند الرواية في الكافي 5</w:t>
      </w:r>
      <w:r>
        <w:rPr>
          <w:rtl/>
          <w:lang w:bidi="ar-IQ"/>
        </w:rPr>
        <w:t>:</w:t>
      </w:r>
      <w:r w:rsidRPr="00D025FE">
        <w:rPr>
          <w:rFonts w:hint="cs"/>
          <w:rtl/>
        </w:rPr>
        <w:t xml:space="preserve"> </w:t>
      </w:r>
      <w:r w:rsidRPr="00D025FE">
        <w:rPr>
          <w:rtl/>
        </w:rPr>
        <w:t>504 / 4</w:t>
      </w:r>
      <w:r>
        <w:rPr>
          <w:rtl/>
          <w:lang w:bidi="ar-IQ"/>
        </w:rPr>
        <w:t>،</w:t>
      </w:r>
      <w:r w:rsidRPr="00D025FE">
        <w:rPr>
          <w:rtl/>
        </w:rPr>
        <w:t xml:space="preserve"> وفيه</w:t>
      </w:r>
      <w:r>
        <w:rPr>
          <w:rtl/>
          <w:lang w:bidi="ar-IQ"/>
        </w:rPr>
        <w:t>:</w:t>
      </w:r>
      <w:r w:rsidRPr="00D025FE">
        <w:rPr>
          <w:rtl/>
        </w:rPr>
        <w:t xml:space="preserve"> ابن أبي عمير</w:t>
      </w:r>
      <w:r>
        <w:rPr>
          <w:rtl/>
          <w:lang w:bidi="ar-IQ"/>
        </w:rPr>
        <w:t>،</w:t>
      </w:r>
      <w:r w:rsidRPr="00D025FE">
        <w:rPr>
          <w:rtl/>
        </w:rPr>
        <w:t xml:space="preserve"> ولمزيد الفائدة ينظر معجم رجال الحديث 21</w:t>
      </w:r>
      <w:r>
        <w:rPr>
          <w:rtl/>
          <w:lang w:bidi="ar-IQ"/>
        </w:rPr>
        <w:t>:</w:t>
      </w:r>
      <w:r w:rsidRPr="00D025FE">
        <w:rPr>
          <w:rtl/>
        </w:rPr>
        <w:t xml:space="preserve"> 266 / 14645 ومرآة العقول 20</w:t>
      </w:r>
      <w:r>
        <w:rPr>
          <w:rtl/>
          <w:lang w:bidi="ar-IQ"/>
        </w:rPr>
        <w:t>:</w:t>
      </w:r>
      <w:r w:rsidRPr="00D025FE">
        <w:rPr>
          <w:rtl/>
        </w:rPr>
        <w:t xml:space="preserve"> 315.</w:t>
      </w:r>
    </w:p>
    <w:p w:rsidR="004A7232" w:rsidRPr="00045F63" w:rsidRDefault="004A7232" w:rsidP="004A7232">
      <w:pPr>
        <w:pStyle w:val="libFootnote0"/>
        <w:rPr>
          <w:rtl/>
        </w:rPr>
      </w:pPr>
      <w:r w:rsidRPr="00045F63">
        <w:rPr>
          <w:rtl/>
        </w:rPr>
        <w:t>(4) الفقيه 4</w:t>
      </w:r>
      <w:r>
        <w:rPr>
          <w:rtl/>
        </w:rPr>
        <w:t>:</w:t>
      </w:r>
      <w:r w:rsidRPr="00045F63">
        <w:rPr>
          <w:rtl/>
        </w:rPr>
        <w:t xml:space="preserve"> 232 / 741.</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أنّ ما سبق اليه قلم الشيخ ممّا له وجه وممّا لا رادّ له غير مخالفة العادة.</w:t>
      </w:r>
    </w:p>
    <w:p w:rsidR="004A7232" w:rsidRPr="00045F63" w:rsidRDefault="004A7232" w:rsidP="004A7232">
      <w:pPr>
        <w:pStyle w:val="libNormal"/>
        <w:rPr>
          <w:rtl/>
        </w:rPr>
      </w:pPr>
      <w:r w:rsidRPr="00045F63">
        <w:rPr>
          <w:rtl/>
        </w:rPr>
        <w:t xml:space="preserve">ولكن صاحب المنتقى </w:t>
      </w:r>
      <w:r w:rsidRPr="004A7232">
        <w:rPr>
          <w:rStyle w:val="libAlaemChar"/>
          <w:rtl/>
        </w:rPr>
        <w:t>رضي‌الله‌عنه</w:t>
      </w:r>
      <w:r w:rsidRPr="00045F63">
        <w:rPr>
          <w:rtl/>
        </w:rPr>
        <w:t xml:space="preserve"> فتح للناس بابا فاتبعوه وزادوا</w:t>
      </w:r>
      <w:r>
        <w:rPr>
          <w:rtl/>
        </w:rPr>
        <w:t>،</w:t>
      </w:r>
      <w:r w:rsidRPr="00045F63">
        <w:rPr>
          <w:rtl/>
        </w:rPr>
        <w:t xml:space="preserve"> وممّا نقل في المنتقى انه وقف على نسخة التهذيب بخط الشيخ</w:t>
      </w:r>
      <w:r>
        <w:rPr>
          <w:rtl/>
        </w:rPr>
        <w:t xml:space="preserve"> - </w:t>
      </w:r>
      <w:r w:rsidRPr="004A7232">
        <w:rPr>
          <w:rStyle w:val="libAlaemChar"/>
          <w:rtl/>
        </w:rPr>
        <w:t>رحمه‌الله</w:t>
      </w:r>
      <w:r>
        <w:rPr>
          <w:rtl/>
        </w:rPr>
        <w:t xml:space="preserve"> - </w:t>
      </w:r>
      <w:r w:rsidRPr="00045F63">
        <w:rPr>
          <w:rtl/>
        </w:rPr>
        <w:t xml:space="preserve">فوجده غيّر أسانيد كثيرة وفي كثير منها كتب </w:t>
      </w:r>
      <w:r>
        <w:rPr>
          <w:rtl/>
        </w:rPr>
        <w:t>(</w:t>
      </w:r>
      <w:r w:rsidRPr="00045F63">
        <w:rPr>
          <w:rtl/>
        </w:rPr>
        <w:t>عن</w:t>
      </w:r>
      <w:r>
        <w:rPr>
          <w:rtl/>
        </w:rPr>
        <w:t>)</w:t>
      </w:r>
      <w:r w:rsidRPr="00045F63">
        <w:rPr>
          <w:rtl/>
        </w:rPr>
        <w:t xml:space="preserve"> بدل </w:t>
      </w:r>
      <w:r>
        <w:rPr>
          <w:rtl/>
        </w:rPr>
        <w:t>(</w:t>
      </w:r>
      <w:r w:rsidRPr="00045F63">
        <w:rPr>
          <w:rtl/>
        </w:rPr>
        <w:t>الواو</w:t>
      </w:r>
      <w:r>
        <w:rPr>
          <w:rtl/>
        </w:rPr>
        <w:t>)</w:t>
      </w:r>
      <w:r w:rsidRPr="00045F63">
        <w:rPr>
          <w:rtl/>
        </w:rPr>
        <w:t xml:space="preserve"> وبالعكس</w:t>
      </w:r>
      <w:r>
        <w:rPr>
          <w:rtl/>
        </w:rPr>
        <w:t>،</w:t>
      </w:r>
      <w:r w:rsidRPr="00045F63">
        <w:rPr>
          <w:rtl/>
        </w:rPr>
        <w:t xml:space="preserve"> فلم أدر كيف قطع رفع الله درجته على أنّ هذا التغيير قد كان بقلم الشيخ قدس سرّه</w:t>
      </w:r>
      <w:r>
        <w:rPr>
          <w:rtl/>
        </w:rPr>
        <w:t>،</w:t>
      </w:r>
      <w:r w:rsidRPr="00045F63">
        <w:rPr>
          <w:rtl/>
        </w:rPr>
        <w:t xml:space="preserve"> ولعلّ آخر مثله من المجتهدين قطع على كون ذلك غلطا فغيّره</w:t>
      </w:r>
      <w:r>
        <w:rPr>
          <w:rtl/>
        </w:rPr>
        <w:t>،</w:t>
      </w:r>
      <w:r w:rsidRPr="00045F63">
        <w:rPr>
          <w:rtl/>
        </w:rPr>
        <w:t xml:space="preserve"> بل يجوز ان يكون من بعض التلامذة سمع من أستاذه شيئا وقطع بأنه صواب فغيّر النسخة</w:t>
      </w:r>
      <w:r>
        <w:rPr>
          <w:rtl/>
        </w:rPr>
        <w:t>،</w:t>
      </w:r>
      <w:r w:rsidRPr="00045F63">
        <w:rPr>
          <w:rtl/>
        </w:rPr>
        <w:t xml:space="preserve"> انتهى </w:t>
      </w:r>
      <w:r w:rsidRPr="004A7232">
        <w:rPr>
          <w:rStyle w:val="libFootnotenumChar"/>
          <w:rtl/>
        </w:rPr>
        <w:t>(1)</w:t>
      </w:r>
      <w:r>
        <w:rPr>
          <w:rtl/>
        </w:rPr>
        <w:t>.</w:t>
      </w:r>
    </w:p>
    <w:p w:rsidR="004A7232" w:rsidRPr="00045F63" w:rsidRDefault="004A7232" w:rsidP="004A7232">
      <w:pPr>
        <w:pStyle w:val="libNormal"/>
        <w:rPr>
          <w:rtl/>
        </w:rPr>
      </w:pPr>
      <w:r w:rsidRPr="00045F63">
        <w:rPr>
          <w:rtl/>
        </w:rPr>
        <w:t>وفي كلامه الأخير نظر</w:t>
      </w:r>
      <w:r>
        <w:rPr>
          <w:rtl/>
        </w:rPr>
        <w:t>،</w:t>
      </w:r>
      <w:r w:rsidRPr="00045F63">
        <w:rPr>
          <w:rtl/>
        </w:rPr>
        <w:t xml:space="preserve"> فإنه يمكن القطع من بعض القرائن بأن التغيير منه مع عدم معهوديّة تصحيح الغير نسخة الأصل فيما اعلم والله العالم.</w:t>
      </w:r>
    </w:p>
    <w:p w:rsidR="004A7232" w:rsidRPr="004A7232" w:rsidRDefault="004A7232" w:rsidP="004A7232">
      <w:pPr>
        <w:pStyle w:val="libNormal"/>
        <w:rPr>
          <w:rStyle w:val="libBold2Char"/>
          <w:rtl/>
        </w:rPr>
      </w:pPr>
      <w:r w:rsidRPr="004A7232">
        <w:rPr>
          <w:rStyle w:val="libBold2Char"/>
          <w:rtl/>
        </w:rPr>
        <w:t>[268] رسح</w:t>
      </w:r>
      <w:r w:rsidRPr="004A7232">
        <w:rPr>
          <w:rStyle w:val="libBold2Char"/>
          <w:rtl/>
          <w:lang w:bidi="ar-IQ"/>
        </w:rPr>
        <w:t xml:space="preserve"> - </w:t>
      </w:r>
      <w:r w:rsidRPr="004A7232">
        <w:rPr>
          <w:rStyle w:val="libBold2Char"/>
          <w:rtl/>
        </w:rPr>
        <w:t>وإلى محمّد بن احمد بن يحيى بن عمران الأشعري</w:t>
      </w:r>
      <w:r w:rsidRPr="004A7232">
        <w:rPr>
          <w:rStyle w:val="libBold2Char"/>
          <w:rtl/>
          <w:lang w:bidi="ar-IQ"/>
        </w:rPr>
        <w:t>:</w:t>
      </w:r>
      <w:r w:rsidRPr="004A7232">
        <w:rPr>
          <w:rStyle w:val="libBold2Char"/>
          <w:rtl/>
        </w:rPr>
        <w:t xml:space="preserve"> أبوه ومحمّد بن الحسن رضي الله عنهما</w:t>
      </w:r>
      <w:r w:rsidRPr="004A7232">
        <w:rPr>
          <w:rStyle w:val="libBold2Char"/>
          <w:rtl/>
          <w:lang w:bidi="ar-IQ"/>
        </w:rPr>
        <w:t>،</w:t>
      </w:r>
      <w:r w:rsidRPr="004A7232">
        <w:rPr>
          <w:rStyle w:val="libBold2Char"/>
          <w:rtl/>
        </w:rPr>
        <w:t xml:space="preserve"> عن محمّد بن يحيى العطار واحمد ابن إدريس جميعا</w:t>
      </w:r>
      <w:r w:rsidRPr="004A7232">
        <w:rPr>
          <w:rStyle w:val="libBold2Char"/>
          <w:rtl/>
          <w:lang w:bidi="ar-IQ"/>
        </w:rPr>
        <w:t>،</w:t>
      </w:r>
      <w:r w:rsidRPr="004A7232">
        <w:rPr>
          <w:rStyle w:val="libBold2Char"/>
          <w:rtl/>
        </w:rPr>
        <w:t xml:space="preserve"> عنه </w:t>
      </w:r>
      <w:r w:rsidRPr="004A7232">
        <w:rPr>
          <w:rStyle w:val="libFootnotenumChar"/>
          <w:rtl/>
        </w:rPr>
        <w:t>(2)</w:t>
      </w:r>
      <w:r w:rsidRPr="004A7232">
        <w:rPr>
          <w:rStyle w:val="libBold2Char"/>
          <w:rtl/>
        </w:rPr>
        <w:t>.</w:t>
      </w:r>
    </w:p>
    <w:p w:rsidR="004A7232" w:rsidRPr="00045F63" w:rsidRDefault="004A7232" w:rsidP="004A7232">
      <w:pPr>
        <w:pStyle w:val="libNormal"/>
        <w:rPr>
          <w:rtl/>
        </w:rPr>
      </w:pPr>
      <w:r w:rsidRPr="00045F63">
        <w:rPr>
          <w:rtl/>
        </w:rPr>
        <w:t>السند صحيح بأربعة طرق</w:t>
      </w:r>
      <w:r>
        <w:rPr>
          <w:rtl/>
        </w:rPr>
        <w:t>،</w:t>
      </w:r>
      <w:r w:rsidRPr="00045F63">
        <w:rPr>
          <w:rtl/>
        </w:rPr>
        <w:t xml:space="preserve"> ومحمّد من الشيوخ الأجلّة وأعاظم الطائفة</w:t>
      </w:r>
      <w:r>
        <w:rPr>
          <w:rtl/>
        </w:rPr>
        <w:t>،</w:t>
      </w:r>
      <w:r w:rsidRPr="00045F63">
        <w:rPr>
          <w:rtl/>
        </w:rPr>
        <w:t xml:space="preserve"> وما عليه في نفسه طعن في شيء</w:t>
      </w:r>
      <w:r>
        <w:rPr>
          <w:rtl/>
        </w:rPr>
        <w:t>،</w:t>
      </w:r>
      <w:r w:rsidRPr="00045F63">
        <w:rPr>
          <w:rtl/>
        </w:rPr>
        <w:t xml:space="preserve"> وهو صاحب كتاب نوادر الحكمة</w:t>
      </w:r>
      <w:r>
        <w:rPr>
          <w:rtl/>
        </w:rPr>
        <w:t>،</w:t>
      </w:r>
      <w:r w:rsidRPr="00045F63">
        <w:rPr>
          <w:rtl/>
        </w:rPr>
        <w:t xml:space="preserve"> في النجاشي</w:t>
      </w:r>
      <w:r>
        <w:rPr>
          <w:rtl/>
        </w:rPr>
        <w:t>:</w:t>
      </w:r>
      <w:r w:rsidRPr="00045F63">
        <w:rPr>
          <w:rtl/>
        </w:rPr>
        <w:t xml:space="preserve"> هو كتاب حسن كبير يعرفه القميون بدبّة شبيب</w:t>
      </w:r>
      <w:r>
        <w:rPr>
          <w:rtl/>
        </w:rPr>
        <w:t>،</w:t>
      </w:r>
      <w:r w:rsidRPr="00045F63">
        <w:rPr>
          <w:rtl/>
        </w:rPr>
        <w:t xml:space="preserve"> قال</w:t>
      </w:r>
      <w:r>
        <w:rPr>
          <w:rtl/>
        </w:rPr>
        <w:t>:</w:t>
      </w:r>
      <w:r w:rsidRPr="00045F63">
        <w:rPr>
          <w:rtl/>
        </w:rPr>
        <w:t xml:space="preserve"> وشبيب فامي كان بقم له دبّة ذات بيوت يعطي منها ما يطلب منه من دهن فشبّهوا هذا الكتاب بذلك </w:t>
      </w:r>
      <w:r w:rsidRPr="004A7232">
        <w:rPr>
          <w:rStyle w:val="libFootnotenumChar"/>
          <w:rtl/>
        </w:rPr>
        <w:t>(3)</w:t>
      </w:r>
      <w:r>
        <w:rPr>
          <w:rtl/>
        </w:rPr>
        <w:t>.</w:t>
      </w:r>
    </w:p>
    <w:p w:rsidR="004A7232" w:rsidRPr="00045F63" w:rsidRDefault="004A7232" w:rsidP="004A7232">
      <w:pPr>
        <w:pStyle w:val="libNormal"/>
        <w:rPr>
          <w:rtl/>
        </w:rPr>
      </w:pPr>
      <w:r w:rsidRPr="00045F63">
        <w:rPr>
          <w:rtl/>
        </w:rPr>
        <w:t>قال</w:t>
      </w:r>
      <w:r>
        <w:rPr>
          <w:rtl/>
        </w:rPr>
        <w:t xml:space="preserve"> - </w:t>
      </w:r>
      <w:r w:rsidRPr="004A7232">
        <w:rPr>
          <w:rStyle w:val="libAlaemChar"/>
          <w:rtl/>
        </w:rPr>
        <w:t>رحمه‌الله</w:t>
      </w:r>
      <w:r>
        <w:rPr>
          <w:rtl/>
        </w:rPr>
        <w:t xml:space="preserve"> -:</w:t>
      </w:r>
      <w:r w:rsidRPr="00045F63">
        <w:rPr>
          <w:rtl/>
        </w:rPr>
        <w:t xml:space="preserve"> وكان محمّد بن الحسن يستثني من رواية محمّد بن أحمد</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مجال الرجال لصدر الدين العاملي</w:t>
      </w:r>
      <w:r>
        <w:rPr>
          <w:rtl/>
        </w:rPr>
        <w:t>:</w:t>
      </w:r>
      <w:r w:rsidRPr="00045F63">
        <w:rPr>
          <w:rtl/>
        </w:rPr>
        <w:t xml:space="preserve"> لم يقع بأيدينا.</w:t>
      </w:r>
    </w:p>
    <w:p w:rsidR="004A7232" w:rsidRPr="00045F63" w:rsidRDefault="004A7232" w:rsidP="004A7232">
      <w:pPr>
        <w:pStyle w:val="libFootnote0"/>
        <w:rPr>
          <w:rtl/>
        </w:rPr>
      </w:pPr>
      <w:r w:rsidRPr="00045F63">
        <w:rPr>
          <w:rtl/>
        </w:rPr>
        <w:t>(2) الفقيه 4</w:t>
      </w:r>
      <w:r>
        <w:rPr>
          <w:rtl/>
        </w:rPr>
        <w:t>:</w:t>
      </w:r>
      <w:r w:rsidRPr="00045F63">
        <w:rPr>
          <w:rtl/>
        </w:rPr>
        <w:t xml:space="preserve"> 75</w:t>
      </w:r>
      <w:r>
        <w:rPr>
          <w:rtl/>
        </w:rPr>
        <w:t>،</w:t>
      </w:r>
      <w:r w:rsidRPr="00045F63">
        <w:rPr>
          <w:rtl/>
        </w:rPr>
        <w:t xml:space="preserve"> من المشيخة.</w:t>
      </w:r>
    </w:p>
    <w:p w:rsidR="004A7232" w:rsidRPr="00045F63" w:rsidRDefault="004A7232" w:rsidP="004A7232">
      <w:pPr>
        <w:pStyle w:val="libFootnote0"/>
        <w:rPr>
          <w:rtl/>
        </w:rPr>
      </w:pPr>
      <w:r w:rsidRPr="00045F63">
        <w:rPr>
          <w:rtl/>
        </w:rPr>
        <w:t>(3) رجال النجاشي 348 / 939.</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ابن يحيى ما رواه عن محمّد بن موسى الهمداني</w:t>
      </w:r>
      <w:r>
        <w:rPr>
          <w:rtl/>
        </w:rPr>
        <w:t>،</w:t>
      </w:r>
      <w:r w:rsidRPr="00045F63">
        <w:rPr>
          <w:rtl/>
        </w:rPr>
        <w:t xml:space="preserve"> أو ما رواه عن رجل</w:t>
      </w:r>
      <w:r>
        <w:rPr>
          <w:rtl/>
        </w:rPr>
        <w:t>،</w:t>
      </w:r>
      <w:r w:rsidRPr="00045F63">
        <w:rPr>
          <w:rtl/>
        </w:rPr>
        <w:t xml:space="preserve"> أو يقول</w:t>
      </w:r>
      <w:r>
        <w:rPr>
          <w:rtl/>
        </w:rPr>
        <w:t>:</w:t>
      </w:r>
      <w:r>
        <w:rPr>
          <w:rFonts w:hint="cs"/>
          <w:rtl/>
        </w:rPr>
        <w:t xml:space="preserve"> </w:t>
      </w:r>
      <w:r w:rsidRPr="00045F63">
        <w:rPr>
          <w:rtl/>
        </w:rPr>
        <w:t>بعض أصحابنا</w:t>
      </w:r>
      <w:r>
        <w:rPr>
          <w:rtl/>
        </w:rPr>
        <w:t>،</w:t>
      </w:r>
      <w:r w:rsidRPr="00045F63">
        <w:rPr>
          <w:rtl/>
        </w:rPr>
        <w:t xml:space="preserve"> أو عن محمّد بن يحيى المعاذي</w:t>
      </w:r>
      <w:r>
        <w:rPr>
          <w:rtl/>
        </w:rPr>
        <w:t>،</w:t>
      </w:r>
      <w:r w:rsidRPr="00045F63">
        <w:rPr>
          <w:rtl/>
        </w:rPr>
        <w:t xml:space="preserve"> أو عن أبي عبد الله الرازي الجاموراني</w:t>
      </w:r>
      <w:r>
        <w:rPr>
          <w:rtl/>
        </w:rPr>
        <w:t>،</w:t>
      </w:r>
      <w:r w:rsidRPr="00045F63">
        <w:rPr>
          <w:rtl/>
        </w:rPr>
        <w:t xml:space="preserve"> أو عن أبي عبد الله السياري</w:t>
      </w:r>
      <w:r>
        <w:rPr>
          <w:rtl/>
        </w:rPr>
        <w:t>،</w:t>
      </w:r>
      <w:r w:rsidRPr="00045F63">
        <w:rPr>
          <w:rtl/>
        </w:rPr>
        <w:t xml:space="preserve"> أو عن يوسف بن السخت</w:t>
      </w:r>
      <w:r>
        <w:rPr>
          <w:rtl/>
        </w:rPr>
        <w:t>،</w:t>
      </w:r>
      <w:r w:rsidRPr="00045F63">
        <w:rPr>
          <w:rtl/>
        </w:rPr>
        <w:t xml:space="preserve"> أو عن وهب بن منبه</w:t>
      </w:r>
      <w:r>
        <w:rPr>
          <w:rtl/>
        </w:rPr>
        <w:t>،</w:t>
      </w:r>
      <w:r w:rsidRPr="00045F63">
        <w:rPr>
          <w:rtl/>
        </w:rPr>
        <w:t xml:space="preserve"> أو عن أبي علي النيشابوري</w:t>
      </w:r>
      <w:r>
        <w:rPr>
          <w:rtl/>
        </w:rPr>
        <w:t>،</w:t>
      </w:r>
      <w:r w:rsidRPr="00045F63">
        <w:rPr>
          <w:rtl/>
        </w:rPr>
        <w:t xml:space="preserve"> أو عن أبي يحيى الواسطي</w:t>
      </w:r>
      <w:r>
        <w:rPr>
          <w:rtl/>
        </w:rPr>
        <w:t>،</w:t>
      </w:r>
      <w:r w:rsidRPr="00045F63">
        <w:rPr>
          <w:rtl/>
        </w:rPr>
        <w:t xml:space="preserve"> أو عن محمّد بن علي أبو سمينة</w:t>
      </w:r>
      <w:r>
        <w:rPr>
          <w:rtl/>
        </w:rPr>
        <w:t>،</w:t>
      </w:r>
      <w:r w:rsidRPr="00045F63">
        <w:rPr>
          <w:rtl/>
        </w:rPr>
        <w:t xml:space="preserve"> أو يقول</w:t>
      </w:r>
      <w:r>
        <w:rPr>
          <w:rtl/>
        </w:rPr>
        <w:t>:</w:t>
      </w:r>
      <w:r w:rsidRPr="00045F63">
        <w:rPr>
          <w:rtl/>
        </w:rPr>
        <w:t xml:space="preserve"> في حديث</w:t>
      </w:r>
      <w:r>
        <w:rPr>
          <w:rtl/>
        </w:rPr>
        <w:t>،</w:t>
      </w:r>
      <w:r w:rsidRPr="00045F63">
        <w:rPr>
          <w:rtl/>
        </w:rPr>
        <w:t xml:space="preserve"> أو كتاب ولم أروه</w:t>
      </w:r>
      <w:r>
        <w:rPr>
          <w:rtl/>
        </w:rPr>
        <w:t>،</w:t>
      </w:r>
      <w:r w:rsidRPr="00045F63">
        <w:rPr>
          <w:rtl/>
        </w:rPr>
        <w:t xml:space="preserve"> أو عن سهل ابن زياد الآدمي</w:t>
      </w:r>
      <w:r>
        <w:rPr>
          <w:rtl/>
        </w:rPr>
        <w:t>،</w:t>
      </w:r>
      <w:r w:rsidRPr="00045F63">
        <w:rPr>
          <w:rtl/>
        </w:rPr>
        <w:t xml:space="preserve"> أو محمّد بن عيسى بن عبيد بإسناد منقطع</w:t>
      </w:r>
      <w:r>
        <w:rPr>
          <w:rtl/>
        </w:rPr>
        <w:t>،</w:t>
      </w:r>
      <w:r w:rsidRPr="00045F63">
        <w:rPr>
          <w:rtl/>
        </w:rPr>
        <w:t xml:space="preserve"> أو أحمد بن هلال</w:t>
      </w:r>
      <w:r>
        <w:rPr>
          <w:rtl/>
        </w:rPr>
        <w:t>،</w:t>
      </w:r>
      <w:r w:rsidRPr="00045F63">
        <w:rPr>
          <w:rtl/>
        </w:rPr>
        <w:t xml:space="preserve"> أو محمّد بن علي الهمداني</w:t>
      </w:r>
      <w:r>
        <w:rPr>
          <w:rtl/>
        </w:rPr>
        <w:t>،</w:t>
      </w:r>
      <w:r w:rsidRPr="00045F63">
        <w:rPr>
          <w:rtl/>
        </w:rPr>
        <w:t xml:space="preserve"> أو عبد الله بن محمّد الشامي</w:t>
      </w:r>
      <w:r>
        <w:rPr>
          <w:rtl/>
        </w:rPr>
        <w:t>،</w:t>
      </w:r>
      <w:r w:rsidRPr="00045F63">
        <w:rPr>
          <w:rtl/>
        </w:rPr>
        <w:t xml:space="preserve"> أو عبد الله بن أحمد الرازي</w:t>
      </w:r>
      <w:r>
        <w:rPr>
          <w:rtl/>
        </w:rPr>
        <w:t>،</w:t>
      </w:r>
      <w:r w:rsidRPr="00045F63">
        <w:rPr>
          <w:rtl/>
        </w:rPr>
        <w:t xml:space="preserve"> أو أحمد بن الحسين بن سعيد</w:t>
      </w:r>
      <w:r>
        <w:rPr>
          <w:rtl/>
        </w:rPr>
        <w:t>،</w:t>
      </w:r>
      <w:r w:rsidRPr="00045F63">
        <w:rPr>
          <w:rtl/>
        </w:rPr>
        <w:t xml:space="preserve"> أو أحمد بن بشير الرقي</w:t>
      </w:r>
      <w:r>
        <w:rPr>
          <w:rtl/>
        </w:rPr>
        <w:t>،</w:t>
      </w:r>
      <w:r w:rsidRPr="00045F63">
        <w:rPr>
          <w:rtl/>
        </w:rPr>
        <w:t xml:space="preserve"> أو عن محمّد ابن هارون</w:t>
      </w:r>
      <w:r>
        <w:rPr>
          <w:rtl/>
        </w:rPr>
        <w:t>،</w:t>
      </w:r>
      <w:r w:rsidRPr="00045F63">
        <w:rPr>
          <w:rtl/>
        </w:rPr>
        <w:t xml:space="preserve"> أو عن ميمونة بن معروف</w:t>
      </w:r>
      <w:r>
        <w:rPr>
          <w:rtl/>
        </w:rPr>
        <w:t>،</w:t>
      </w:r>
      <w:r w:rsidRPr="00045F63">
        <w:rPr>
          <w:rtl/>
        </w:rPr>
        <w:t xml:space="preserve"> أو عن محمّد بن عبد الله بن مهران</w:t>
      </w:r>
      <w:r>
        <w:rPr>
          <w:rtl/>
        </w:rPr>
        <w:t>،</w:t>
      </w:r>
      <w:r w:rsidRPr="00045F63">
        <w:rPr>
          <w:rtl/>
        </w:rPr>
        <w:t xml:space="preserve"> أو ما يتفرّد به الحسن بن الحسين اللؤلؤي وما يرويه عن جعفر بن محمّد بن مالك</w:t>
      </w:r>
      <w:r>
        <w:rPr>
          <w:rtl/>
        </w:rPr>
        <w:t>،</w:t>
      </w:r>
      <w:r w:rsidRPr="00045F63">
        <w:rPr>
          <w:rtl/>
        </w:rPr>
        <w:t xml:space="preserve"> أو يوسف بن الحارث</w:t>
      </w:r>
      <w:r>
        <w:rPr>
          <w:rtl/>
        </w:rPr>
        <w:t>،</w:t>
      </w:r>
      <w:r w:rsidRPr="00045F63">
        <w:rPr>
          <w:rtl/>
        </w:rPr>
        <w:t xml:space="preserve"> أو عبد الله بن محمّد الدمشقي.</w:t>
      </w:r>
    </w:p>
    <w:p w:rsidR="004A7232" w:rsidRPr="00045F63" w:rsidRDefault="004A7232" w:rsidP="004A7232">
      <w:pPr>
        <w:pStyle w:val="libNormal"/>
        <w:rPr>
          <w:rtl/>
        </w:rPr>
      </w:pPr>
      <w:r w:rsidRPr="00045F63">
        <w:rPr>
          <w:rtl/>
        </w:rPr>
        <w:t>قال أبو العباس بن نوح</w:t>
      </w:r>
      <w:r>
        <w:rPr>
          <w:rtl/>
        </w:rPr>
        <w:t>:</w:t>
      </w:r>
      <w:r w:rsidRPr="00045F63">
        <w:rPr>
          <w:rtl/>
        </w:rPr>
        <w:t xml:space="preserve"> وقد أصاب شيخنا أبو جعفر محمّد بن الحسن ابن الوليد في ذلك كلّه</w:t>
      </w:r>
      <w:r>
        <w:rPr>
          <w:rtl/>
        </w:rPr>
        <w:t>،</w:t>
      </w:r>
      <w:r w:rsidRPr="00045F63">
        <w:rPr>
          <w:rtl/>
        </w:rPr>
        <w:t xml:space="preserve"> وتبعه أبو جعفر بن بابويه على ذلك كلّه إلاّ في محمّد ابن عيسى بن عبيد</w:t>
      </w:r>
      <w:r>
        <w:rPr>
          <w:rtl/>
        </w:rPr>
        <w:t>،</w:t>
      </w:r>
      <w:r w:rsidRPr="00045F63">
        <w:rPr>
          <w:rtl/>
        </w:rPr>
        <w:t xml:space="preserve"> فلا ادري ما رأيه فيه</w:t>
      </w:r>
      <w:r>
        <w:rPr>
          <w:rtl/>
        </w:rPr>
        <w:t>؟</w:t>
      </w:r>
      <w:r w:rsidRPr="00045F63">
        <w:rPr>
          <w:rtl/>
        </w:rPr>
        <w:t xml:space="preserve"> لانه كان على ظاهر العدالة والثقة</w:t>
      </w:r>
      <w:r>
        <w:rPr>
          <w:rtl/>
        </w:rPr>
        <w:t>،</w:t>
      </w:r>
      <w:r w:rsidRPr="00045F63">
        <w:rPr>
          <w:rtl/>
        </w:rPr>
        <w:t xml:space="preserve"> انتهى </w:t>
      </w:r>
      <w:r w:rsidRPr="004A7232">
        <w:rPr>
          <w:rStyle w:val="libFootnotenumChar"/>
          <w:rtl/>
        </w:rPr>
        <w:t>(1)</w:t>
      </w:r>
      <w:r>
        <w:rPr>
          <w:rtl/>
        </w:rPr>
        <w:t>.</w:t>
      </w:r>
    </w:p>
    <w:p w:rsidR="004A7232" w:rsidRPr="00045F63" w:rsidRDefault="004A7232" w:rsidP="004A7232">
      <w:pPr>
        <w:pStyle w:val="libNormal"/>
        <w:rPr>
          <w:rtl/>
        </w:rPr>
      </w:pPr>
      <w:r w:rsidRPr="00045F63">
        <w:rPr>
          <w:rtl/>
        </w:rPr>
        <w:t>والشيخ في الفهرست</w:t>
      </w:r>
      <w:r>
        <w:rPr>
          <w:rtl/>
        </w:rPr>
        <w:t xml:space="preserve"> - </w:t>
      </w:r>
      <w:r w:rsidRPr="00045F63">
        <w:rPr>
          <w:rtl/>
        </w:rPr>
        <w:t>بعد ذكر كتاب نوادر الحكمة وما تضمّنه من الكتب وذكر الطريق اليه المنتهى الى الصدوق الراوي عنه بالسند المذكور قال</w:t>
      </w:r>
      <w:r>
        <w:rPr>
          <w:rtl/>
        </w:rPr>
        <w:t xml:space="preserve"> -:</w:t>
      </w:r>
      <w:r w:rsidRPr="00045F63">
        <w:rPr>
          <w:rtl/>
        </w:rPr>
        <w:t xml:space="preserve"> قال محمّد بن علي بن الحسين بن بابويه</w:t>
      </w:r>
      <w:r>
        <w:rPr>
          <w:rtl/>
        </w:rPr>
        <w:t>:</w:t>
      </w:r>
      <w:r w:rsidRPr="00045F63">
        <w:rPr>
          <w:rtl/>
        </w:rPr>
        <w:t xml:space="preserve"> الاّ ما كان فيه من تخليط</w:t>
      </w:r>
      <w:r>
        <w:rPr>
          <w:rtl/>
        </w:rPr>
        <w:t>،</w:t>
      </w:r>
      <w:r w:rsidRPr="00045F63">
        <w:rPr>
          <w:rtl/>
        </w:rPr>
        <w:t xml:space="preserve"> وهو الذي يكون طريقه محمّد بن موسى الهمداني </w:t>
      </w:r>
      <w:r w:rsidRPr="004A7232">
        <w:rPr>
          <w:rStyle w:val="libFootnotenumChar"/>
          <w:rtl/>
        </w:rPr>
        <w:t>(2)</w:t>
      </w:r>
      <w:r>
        <w:rPr>
          <w:rtl/>
        </w:rPr>
        <w:t>،</w:t>
      </w:r>
      <w:r w:rsidRPr="00045F63">
        <w:rPr>
          <w:rtl/>
        </w:rPr>
        <w:t xml:space="preserve"> وذكر ما في النجاشي باختلاف يسير في الترتيب وغيره.</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النجاشي 348 / 939.</w:t>
      </w:r>
    </w:p>
    <w:p w:rsidR="004A7232" w:rsidRPr="00045F63" w:rsidRDefault="004A7232" w:rsidP="004A7232">
      <w:pPr>
        <w:pStyle w:val="libFootnote0"/>
        <w:rPr>
          <w:rtl/>
        </w:rPr>
      </w:pPr>
      <w:r w:rsidRPr="00045F63">
        <w:rPr>
          <w:rtl/>
        </w:rPr>
        <w:t>(2) فهرست الشيخ 144 / 612.</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والعجب نسبة الاستثناء في الكتابين الى الصدوق</w:t>
      </w:r>
      <w:r>
        <w:rPr>
          <w:rtl/>
        </w:rPr>
        <w:t>،</w:t>
      </w:r>
      <w:r w:rsidRPr="00045F63">
        <w:rPr>
          <w:rtl/>
        </w:rPr>
        <w:t xml:space="preserve"> وهو يقول في أول الفقيه</w:t>
      </w:r>
      <w:r>
        <w:rPr>
          <w:rtl/>
        </w:rPr>
        <w:t>:</w:t>
      </w:r>
      <w:r w:rsidRPr="00045F63">
        <w:rPr>
          <w:rtl/>
        </w:rPr>
        <w:t xml:space="preserve"> ولم اقصد فيه قصد المصنفين في إيراد جميع ما رووه</w:t>
      </w:r>
      <w:r>
        <w:rPr>
          <w:rtl/>
        </w:rPr>
        <w:t>،</w:t>
      </w:r>
      <w:r w:rsidRPr="00045F63">
        <w:rPr>
          <w:rtl/>
        </w:rPr>
        <w:t xml:space="preserve"> بل قصدت إلى إيراد ما افتي به</w:t>
      </w:r>
      <w:r>
        <w:rPr>
          <w:rtl/>
        </w:rPr>
        <w:t>،</w:t>
      </w:r>
      <w:r w:rsidRPr="00045F63">
        <w:rPr>
          <w:rtl/>
        </w:rPr>
        <w:t xml:space="preserve"> واحكم بصحّته</w:t>
      </w:r>
      <w:r>
        <w:rPr>
          <w:rtl/>
        </w:rPr>
        <w:t>،</w:t>
      </w:r>
      <w:r w:rsidRPr="00045F63">
        <w:rPr>
          <w:rtl/>
        </w:rPr>
        <w:t xml:space="preserve"> واعتقد فيه انه حجّة فيما بيني وبين ربّي تقدّس ذكره</w:t>
      </w:r>
      <w:r>
        <w:rPr>
          <w:rtl/>
        </w:rPr>
        <w:t>،</w:t>
      </w:r>
      <w:r w:rsidRPr="00045F63">
        <w:rPr>
          <w:rtl/>
        </w:rPr>
        <w:t xml:space="preserve"> وتعالت قدرته</w:t>
      </w:r>
      <w:r>
        <w:rPr>
          <w:rtl/>
        </w:rPr>
        <w:t>،</w:t>
      </w:r>
      <w:r w:rsidRPr="00045F63">
        <w:rPr>
          <w:rtl/>
        </w:rPr>
        <w:t xml:space="preserve"> وجميع ما فيه مستخرج من كتب مشهورة عليها المعوّل وإليها المرجع</w:t>
      </w:r>
      <w:r>
        <w:rPr>
          <w:rtl/>
        </w:rPr>
        <w:t>،</w:t>
      </w:r>
      <w:r w:rsidRPr="00045F63">
        <w:rPr>
          <w:rtl/>
        </w:rPr>
        <w:t xml:space="preserve"> مثل كتاب حريز. الى ان قال</w:t>
      </w:r>
      <w:r>
        <w:rPr>
          <w:rtl/>
        </w:rPr>
        <w:t>:</w:t>
      </w:r>
      <w:r w:rsidRPr="00045F63">
        <w:rPr>
          <w:rtl/>
        </w:rPr>
        <w:t xml:space="preserve"> ونوادر الحكمة تصنيف محمّد بن أحمد بن يحيى بن عمران الأشعري. إلى آخره </w:t>
      </w:r>
      <w:r w:rsidRPr="004A7232">
        <w:rPr>
          <w:rStyle w:val="libFootnotenumChar"/>
          <w:rtl/>
        </w:rPr>
        <w:t>(1)</w:t>
      </w:r>
      <w:r>
        <w:rPr>
          <w:rtl/>
        </w:rPr>
        <w:t>.</w:t>
      </w:r>
    </w:p>
    <w:p w:rsidR="004A7232" w:rsidRPr="00045F63" w:rsidRDefault="004A7232" w:rsidP="004A7232">
      <w:pPr>
        <w:pStyle w:val="libNormal"/>
        <w:rPr>
          <w:rtl/>
        </w:rPr>
      </w:pPr>
      <w:r w:rsidRPr="00045F63">
        <w:rPr>
          <w:rtl/>
        </w:rPr>
        <w:t xml:space="preserve">وفي المشيخة ذكر طريقه اليه ولم يشر في الموضعين الى ما نسب اليه </w:t>
      </w:r>
      <w:r w:rsidRPr="004A7232">
        <w:rPr>
          <w:rStyle w:val="libFootnotenumChar"/>
          <w:rtl/>
        </w:rPr>
        <w:t>(2)</w:t>
      </w:r>
      <w:r>
        <w:rPr>
          <w:rtl/>
        </w:rPr>
        <w:t>.</w:t>
      </w:r>
    </w:p>
    <w:p w:rsidR="004A7232" w:rsidRPr="00045F63" w:rsidRDefault="004A7232" w:rsidP="004A7232">
      <w:pPr>
        <w:pStyle w:val="libNormal"/>
        <w:rPr>
          <w:rtl/>
        </w:rPr>
      </w:pPr>
      <w:r w:rsidRPr="00045F63">
        <w:rPr>
          <w:rtl/>
        </w:rPr>
        <w:t>وقد أخرج في الكافي والتهذيب بعض الاخبار عن محمّد بن احمد بن يحيى عن بعض هؤلاء</w:t>
      </w:r>
      <w:r>
        <w:rPr>
          <w:rtl/>
        </w:rPr>
        <w:t>،</w:t>
      </w:r>
      <w:r w:rsidRPr="00045F63">
        <w:rPr>
          <w:rtl/>
        </w:rPr>
        <w:t xml:space="preserve"> بحيث يظهر منهم عدم الاعتناء بهذا الاستثناء</w:t>
      </w:r>
      <w:r>
        <w:rPr>
          <w:rtl/>
        </w:rPr>
        <w:t>:</w:t>
      </w:r>
    </w:p>
    <w:p w:rsidR="004A7232" w:rsidRPr="00045F63" w:rsidRDefault="004A7232" w:rsidP="004A7232">
      <w:pPr>
        <w:pStyle w:val="libNormal"/>
        <w:rPr>
          <w:rtl/>
        </w:rPr>
      </w:pPr>
      <w:r w:rsidRPr="00045F63">
        <w:rPr>
          <w:rtl/>
        </w:rPr>
        <w:t>ففي الكافي في باب من لا يجوز له صيام التطوع إلاّ بإذن غيره</w:t>
      </w:r>
      <w:r>
        <w:rPr>
          <w:rtl/>
        </w:rPr>
        <w:t>:</w:t>
      </w:r>
      <w:r w:rsidRPr="00045F63">
        <w:rPr>
          <w:rtl/>
        </w:rPr>
        <w:t xml:space="preserve"> عن محمّد بن يحيى</w:t>
      </w:r>
      <w:r>
        <w:rPr>
          <w:rtl/>
        </w:rPr>
        <w:t>،</w:t>
      </w:r>
      <w:r w:rsidRPr="00045F63">
        <w:rPr>
          <w:rtl/>
        </w:rPr>
        <w:t xml:space="preserve"> عن محمّد بن احمد</w:t>
      </w:r>
      <w:r>
        <w:rPr>
          <w:rtl/>
        </w:rPr>
        <w:t>،</w:t>
      </w:r>
      <w:r w:rsidRPr="00045F63">
        <w:rPr>
          <w:rtl/>
        </w:rPr>
        <w:t xml:space="preserve"> عن احمد بن هلال</w:t>
      </w:r>
      <w:r>
        <w:rPr>
          <w:rtl/>
        </w:rPr>
        <w:t>،</w:t>
      </w:r>
      <w:r w:rsidRPr="00045F63">
        <w:rPr>
          <w:rtl/>
        </w:rPr>
        <w:t xml:space="preserve"> عن مروك بن عبيد. إلى آخره </w:t>
      </w:r>
      <w:r w:rsidRPr="004A7232">
        <w:rPr>
          <w:rStyle w:val="libFootnotenumChar"/>
          <w:rtl/>
        </w:rPr>
        <w:t>(3)</w:t>
      </w:r>
      <w:r>
        <w:rPr>
          <w:rtl/>
        </w:rPr>
        <w:t>.</w:t>
      </w:r>
    </w:p>
    <w:p w:rsidR="004A7232" w:rsidRPr="00045F63" w:rsidRDefault="004A7232" w:rsidP="004A7232">
      <w:pPr>
        <w:pStyle w:val="libNormal"/>
        <w:rPr>
          <w:rtl/>
        </w:rPr>
      </w:pPr>
      <w:r w:rsidRPr="00045F63">
        <w:rPr>
          <w:rtl/>
        </w:rPr>
        <w:t>وفي التهذيب في باب صلاة الغريق وأمثاله</w:t>
      </w:r>
      <w:r>
        <w:rPr>
          <w:rtl/>
        </w:rPr>
        <w:t>:</w:t>
      </w:r>
      <w:r w:rsidRPr="00045F63">
        <w:rPr>
          <w:rtl/>
        </w:rPr>
        <w:t xml:space="preserve"> محمّد بن احمد بن يحيى</w:t>
      </w:r>
      <w:r>
        <w:rPr>
          <w:rtl/>
        </w:rPr>
        <w:t>،</w:t>
      </w:r>
      <w:r w:rsidRPr="00045F63">
        <w:rPr>
          <w:rtl/>
        </w:rPr>
        <w:t xml:space="preserve"> عن احمد بن هلال</w:t>
      </w:r>
      <w:r>
        <w:rPr>
          <w:rtl/>
        </w:rPr>
        <w:t>،</w:t>
      </w:r>
      <w:r w:rsidRPr="00045F63">
        <w:rPr>
          <w:rtl/>
        </w:rPr>
        <w:t xml:space="preserve"> عن ابن مسكان. إلى آخره </w:t>
      </w:r>
      <w:r w:rsidRPr="004A7232">
        <w:rPr>
          <w:rStyle w:val="libFootnotenumChar"/>
          <w:rtl/>
        </w:rPr>
        <w:t>(4)</w:t>
      </w:r>
      <w:r>
        <w:rPr>
          <w:rtl/>
        </w:rPr>
        <w:t>،</w:t>
      </w:r>
      <w:r w:rsidRPr="00045F63">
        <w:rPr>
          <w:rtl/>
        </w:rPr>
        <w:t xml:space="preserve"> وفيه في باب أحكام السهو في الصلاة </w:t>
      </w:r>
      <w:r w:rsidRPr="004A7232">
        <w:rPr>
          <w:rStyle w:val="libFootnotenumChar"/>
          <w:rtl/>
        </w:rPr>
        <w:t>(5)</w:t>
      </w:r>
      <w:r>
        <w:rPr>
          <w:rtl/>
        </w:rPr>
        <w:t>،</w:t>
      </w:r>
      <w:r w:rsidRPr="00045F63">
        <w:rPr>
          <w:rtl/>
        </w:rPr>
        <w:t xml:space="preserve"> وفي باب ما يجوز الصلاة فيه من اللباس من أبواب الزيادات </w:t>
      </w:r>
      <w:r w:rsidRPr="004A7232">
        <w:rPr>
          <w:rStyle w:val="libFootnotenumChar"/>
          <w:rtl/>
        </w:rPr>
        <w:t>(6)</w:t>
      </w:r>
      <w:r>
        <w:rPr>
          <w:rtl/>
        </w:rPr>
        <w:t>،</w:t>
      </w:r>
      <w:r w:rsidRPr="00045F63">
        <w:rPr>
          <w:rtl/>
        </w:rPr>
        <w:t xml:space="preserve"> وفي باب الزيادات في كتاب الحدود كثيرا</w:t>
      </w:r>
      <w:r>
        <w:rPr>
          <w:rtl/>
        </w:rPr>
        <w:t>:</w:t>
      </w:r>
      <w:r w:rsidRPr="00045F63">
        <w:rPr>
          <w:rtl/>
        </w:rPr>
        <w:t xml:space="preserve"> محمّد بن احمد بن يحيى</w:t>
      </w:r>
      <w:r>
        <w:rPr>
          <w:rtl/>
        </w:rPr>
        <w:t>،</w:t>
      </w:r>
      <w:r w:rsidRPr="00045F63">
        <w:rPr>
          <w:rtl/>
        </w:rPr>
        <w:t xml:space="preserve"> عن محمّد بن يحيى المعاذي</w:t>
      </w:r>
      <w:r>
        <w:rPr>
          <w:rtl/>
        </w:rPr>
        <w:t>،</w:t>
      </w:r>
      <w:r w:rsidRPr="00045F63">
        <w:rPr>
          <w:rtl/>
        </w:rPr>
        <w:t xml:space="preserve"> عن الطيالسي </w:t>
      </w:r>
      <w:r w:rsidRPr="004A7232">
        <w:rPr>
          <w:rStyle w:val="libFootnotenumChar"/>
          <w:rtl/>
        </w:rPr>
        <w:t>(7)</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الفقيه 1</w:t>
      </w:r>
      <w:r>
        <w:rPr>
          <w:rtl/>
        </w:rPr>
        <w:t>:</w:t>
      </w:r>
      <w:r w:rsidRPr="00045F63">
        <w:rPr>
          <w:rtl/>
        </w:rPr>
        <w:t xml:space="preserve"> 3</w:t>
      </w:r>
      <w:r>
        <w:rPr>
          <w:rtl/>
        </w:rPr>
        <w:t>،</w:t>
      </w:r>
      <w:r w:rsidRPr="00045F63">
        <w:rPr>
          <w:rtl/>
        </w:rPr>
        <w:t xml:space="preserve"> من المقدمة.</w:t>
      </w:r>
    </w:p>
    <w:p w:rsidR="004A7232" w:rsidRPr="00045F63" w:rsidRDefault="004A7232" w:rsidP="004A7232">
      <w:pPr>
        <w:pStyle w:val="libFootnote0"/>
        <w:rPr>
          <w:rtl/>
        </w:rPr>
      </w:pPr>
      <w:r w:rsidRPr="00045F63">
        <w:rPr>
          <w:rtl/>
        </w:rPr>
        <w:t>(2) الفقيه 4</w:t>
      </w:r>
      <w:r>
        <w:rPr>
          <w:rtl/>
        </w:rPr>
        <w:t>:</w:t>
      </w:r>
      <w:r w:rsidRPr="00045F63">
        <w:rPr>
          <w:rtl/>
        </w:rPr>
        <w:t xml:space="preserve"> 75</w:t>
      </w:r>
      <w:r>
        <w:rPr>
          <w:rtl/>
        </w:rPr>
        <w:t>،</w:t>
      </w:r>
      <w:r w:rsidRPr="00045F63">
        <w:rPr>
          <w:rtl/>
        </w:rPr>
        <w:t xml:space="preserve"> من المشيخة.</w:t>
      </w:r>
    </w:p>
    <w:p w:rsidR="004A7232" w:rsidRPr="00045F63" w:rsidRDefault="004A7232" w:rsidP="004A7232">
      <w:pPr>
        <w:pStyle w:val="libFootnote0"/>
        <w:rPr>
          <w:rtl/>
        </w:rPr>
      </w:pPr>
      <w:r w:rsidRPr="00045F63">
        <w:rPr>
          <w:rtl/>
        </w:rPr>
        <w:t>(3) الكافي 4</w:t>
      </w:r>
      <w:r>
        <w:rPr>
          <w:rtl/>
        </w:rPr>
        <w:t>:</w:t>
      </w:r>
      <w:r w:rsidRPr="00045F63">
        <w:rPr>
          <w:rtl/>
        </w:rPr>
        <w:t xml:space="preserve"> 151 / 2.</w:t>
      </w:r>
    </w:p>
    <w:p w:rsidR="004A7232" w:rsidRPr="00045F63" w:rsidRDefault="004A7232" w:rsidP="004A7232">
      <w:pPr>
        <w:pStyle w:val="libFootnote0"/>
        <w:rPr>
          <w:rtl/>
        </w:rPr>
      </w:pPr>
      <w:r w:rsidRPr="00045F63">
        <w:rPr>
          <w:rtl/>
        </w:rPr>
        <w:t>(4) تهذيب الأحكام 3</w:t>
      </w:r>
      <w:r>
        <w:rPr>
          <w:rtl/>
        </w:rPr>
        <w:t>:</w:t>
      </w:r>
      <w:r w:rsidRPr="00045F63">
        <w:rPr>
          <w:rtl/>
        </w:rPr>
        <w:t xml:space="preserve"> 175 / 388.</w:t>
      </w:r>
    </w:p>
    <w:p w:rsidR="004A7232" w:rsidRPr="00045F63" w:rsidRDefault="004A7232" w:rsidP="004A7232">
      <w:pPr>
        <w:pStyle w:val="libFootnote0"/>
        <w:rPr>
          <w:rtl/>
        </w:rPr>
      </w:pPr>
      <w:r w:rsidRPr="00045F63">
        <w:rPr>
          <w:rtl/>
        </w:rPr>
        <w:t>(5) تهذيب الأحكام 2</w:t>
      </w:r>
      <w:r>
        <w:rPr>
          <w:rtl/>
        </w:rPr>
        <w:t>:</w:t>
      </w:r>
      <w:r w:rsidRPr="00045F63">
        <w:rPr>
          <w:rtl/>
        </w:rPr>
        <w:t xml:space="preserve"> 183 / 730.</w:t>
      </w:r>
    </w:p>
    <w:p w:rsidR="004A7232" w:rsidRPr="00045F63" w:rsidRDefault="004A7232" w:rsidP="004A7232">
      <w:pPr>
        <w:pStyle w:val="libFootnote0"/>
        <w:rPr>
          <w:rtl/>
        </w:rPr>
      </w:pPr>
      <w:r w:rsidRPr="00045F63">
        <w:rPr>
          <w:rtl/>
        </w:rPr>
        <w:t>(6) تهذيب الأحكام 2</w:t>
      </w:r>
      <w:r>
        <w:rPr>
          <w:rtl/>
        </w:rPr>
        <w:t>:</w:t>
      </w:r>
      <w:r w:rsidRPr="00045F63">
        <w:rPr>
          <w:rtl/>
        </w:rPr>
        <w:t xml:space="preserve"> 377 / 1573.</w:t>
      </w:r>
    </w:p>
    <w:p w:rsidR="004A7232" w:rsidRPr="00045F63" w:rsidRDefault="004A7232" w:rsidP="004A7232">
      <w:pPr>
        <w:pStyle w:val="libFootnote0"/>
        <w:rPr>
          <w:rtl/>
        </w:rPr>
      </w:pPr>
      <w:r w:rsidRPr="00045F63">
        <w:rPr>
          <w:rtl/>
        </w:rPr>
        <w:t>(7) تهذيب الأحكام 10</w:t>
      </w:r>
      <w:r>
        <w:rPr>
          <w:rtl/>
        </w:rPr>
        <w:t>:</w:t>
      </w:r>
      <w:r w:rsidRPr="00045F63">
        <w:rPr>
          <w:rtl/>
        </w:rPr>
        <w:t xml:space="preserve"> 152 / 610.</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 xml:space="preserve">وفيه في باب تلقين المحتضرين </w:t>
      </w:r>
      <w:r w:rsidRPr="004A7232">
        <w:rPr>
          <w:rStyle w:val="libFootnotenumChar"/>
          <w:rtl/>
        </w:rPr>
        <w:t>(1)</w:t>
      </w:r>
      <w:r>
        <w:rPr>
          <w:rtl/>
        </w:rPr>
        <w:t>،</w:t>
      </w:r>
      <w:r w:rsidRPr="00045F63">
        <w:rPr>
          <w:rtl/>
        </w:rPr>
        <w:t xml:space="preserve"> وفي باب الديون وأحكامها </w:t>
      </w:r>
      <w:r w:rsidRPr="004A7232">
        <w:rPr>
          <w:rStyle w:val="libFootnotenumChar"/>
          <w:rtl/>
        </w:rPr>
        <w:t>(2)</w:t>
      </w:r>
      <w:r>
        <w:rPr>
          <w:rtl/>
        </w:rPr>
        <w:t>،</w:t>
      </w:r>
      <w:r w:rsidRPr="00045F63">
        <w:rPr>
          <w:rtl/>
        </w:rPr>
        <w:t xml:space="preserve"> وفي كتاب المكاسب </w:t>
      </w:r>
      <w:r w:rsidRPr="004A7232">
        <w:rPr>
          <w:rStyle w:val="libFootnotenumChar"/>
          <w:rtl/>
        </w:rPr>
        <w:t>(3)</w:t>
      </w:r>
      <w:r>
        <w:rPr>
          <w:rtl/>
        </w:rPr>
        <w:t>،</w:t>
      </w:r>
      <w:r w:rsidRPr="00045F63">
        <w:rPr>
          <w:rtl/>
        </w:rPr>
        <w:t xml:space="preserve"> ومرّتين في باب الأطعمة والأشربة</w:t>
      </w:r>
      <w:r>
        <w:rPr>
          <w:rtl/>
        </w:rPr>
        <w:t>:</w:t>
      </w:r>
      <w:r w:rsidRPr="00045F63">
        <w:rPr>
          <w:rtl/>
        </w:rPr>
        <w:t xml:space="preserve"> محمّد بن احمد بن يحيى</w:t>
      </w:r>
      <w:r>
        <w:rPr>
          <w:rtl/>
        </w:rPr>
        <w:t>،</w:t>
      </w:r>
      <w:r w:rsidRPr="00045F63">
        <w:rPr>
          <w:rtl/>
        </w:rPr>
        <w:t xml:space="preserve"> عن أبي عبد الله الرازي وهو الجاموراني </w:t>
      </w:r>
      <w:r w:rsidRPr="004A7232">
        <w:rPr>
          <w:rStyle w:val="libFootnotenumChar"/>
          <w:rtl/>
        </w:rPr>
        <w:t>(4)</w:t>
      </w:r>
      <w:r>
        <w:rPr>
          <w:rtl/>
        </w:rPr>
        <w:t>.</w:t>
      </w:r>
    </w:p>
    <w:p w:rsidR="004A7232" w:rsidRPr="00045F63" w:rsidRDefault="004A7232" w:rsidP="004A7232">
      <w:pPr>
        <w:pStyle w:val="libNormal"/>
        <w:rPr>
          <w:rtl/>
        </w:rPr>
      </w:pPr>
      <w:r w:rsidRPr="00045F63">
        <w:rPr>
          <w:rtl/>
        </w:rPr>
        <w:t xml:space="preserve">وفي الكافي في باب كراهيّة التوقيت </w:t>
      </w:r>
      <w:r w:rsidRPr="004A7232">
        <w:rPr>
          <w:rStyle w:val="libFootnotenumChar"/>
          <w:rtl/>
        </w:rPr>
        <w:t>(5)</w:t>
      </w:r>
      <w:r>
        <w:rPr>
          <w:rtl/>
        </w:rPr>
        <w:t>،</w:t>
      </w:r>
      <w:r w:rsidRPr="00045F63">
        <w:rPr>
          <w:rtl/>
        </w:rPr>
        <w:t xml:space="preserve"> وفي التهذيب في باب الزيادات في القضايا والاحكام </w:t>
      </w:r>
      <w:r w:rsidRPr="004A7232">
        <w:rPr>
          <w:rStyle w:val="libFootnotenumChar"/>
          <w:rtl/>
        </w:rPr>
        <w:t>(6)</w:t>
      </w:r>
      <w:r>
        <w:rPr>
          <w:rtl/>
        </w:rPr>
        <w:t>،</w:t>
      </w:r>
      <w:r w:rsidRPr="00045F63">
        <w:rPr>
          <w:rtl/>
        </w:rPr>
        <w:t xml:space="preserve"> وفي باب ما يجوز الصلاة فيه من اللباس </w:t>
      </w:r>
      <w:r w:rsidRPr="004A7232">
        <w:rPr>
          <w:rStyle w:val="libFootnotenumChar"/>
          <w:rtl/>
        </w:rPr>
        <w:t>(7)</w:t>
      </w:r>
      <w:r>
        <w:rPr>
          <w:rtl/>
        </w:rPr>
        <w:t>،</w:t>
      </w:r>
      <w:r w:rsidRPr="00045F63">
        <w:rPr>
          <w:rtl/>
        </w:rPr>
        <w:t xml:space="preserve"> وفي باب الصلاة في السفر من أبواب الزيادات بإسنادهما عن محمّد بن احمد بن يحيى</w:t>
      </w:r>
      <w:r>
        <w:rPr>
          <w:rtl/>
        </w:rPr>
        <w:t>،</w:t>
      </w:r>
      <w:r w:rsidRPr="00045F63">
        <w:rPr>
          <w:rtl/>
        </w:rPr>
        <w:t xml:space="preserve"> عن احمد بن محمّد بن سيّار وهو أبو عبد الله السياري </w:t>
      </w:r>
      <w:r w:rsidRPr="004A7232">
        <w:rPr>
          <w:rStyle w:val="libFootnotenumChar"/>
          <w:rtl/>
        </w:rPr>
        <w:t>(8)</w:t>
      </w:r>
      <w:r>
        <w:rPr>
          <w:rtl/>
        </w:rPr>
        <w:t>.</w:t>
      </w:r>
    </w:p>
    <w:p w:rsidR="004A7232" w:rsidRPr="00045F63" w:rsidRDefault="004A7232" w:rsidP="004A7232">
      <w:pPr>
        <w:pStyle w:val="libNormal"/>
        <w:rPr>
          <w:rtl/>
        </w:rPr>
      </w:pPr>
      <w:r w:rsidRPr="00045F63">
        <w:rPr>
          <w:rtl/>
        </w:rPr>
        <w:t xml:space="preserve">وفي الكافي في باب قضاء الدين من كتاب المعيشة مرّتين </w:t>
      </w:r>
      <w:r w:rsidRPr="004A7232">
        <w:rPr>
          <w:rStyle w:val="libFootnotenumChar"/>
          <w:rtl/>
        </w:rPr>
        <w:t>(9)</w:t>
      </w:r>
      <w:r>
        <w:rPr>
          <w:rtl/>
        </w:rPr>
        <w:t>،</w:t>
      </w:r>
      <w:r w:rsidRPr="00045F63">
        <w:rPr>
          <w:rtl/>
        </w:rPr>
        <w:t xml:space="preserve"> وفي باب الإبط بعد كتاب الزي والتجمل بإسناده عن محمّد بن يحيى</w:t>
      </w:r>
      <w:r>
        <w:rPr>
          <w:rtl/>
        </w:rPr>
        <w:t>،</w:t>
      </w:r>
      <w:r w:rsidRPr="00045F63">
        <w:rPr>
          <w:rtl/>
        </w:rPr>
        <w:t xml:space="preserve"> عن يوسف بن السخت </w:t>
      </w:r>
      <w:r w:rsidRPr="004A7232">
        <w:rPr>
          <w:rStyle w:val="libFootnotenumChar"/>
          <w:rtl/>
        </w:rPr>
        <w:t>(10)</w:t>
      </w:r>
      <w:r>
        <w:rPr>
          <w:rtl/>
        </w:rPr>
        <w:t>.</w:t>
      </w:r>
    </w:p>
    <w:p w:rsidR="004A7232" w:rsidRPr="00045F63" w:rsidRDefault="004A7232" w:rsidP="004A7232">
      <w:pPr>
        <w:pStyle w:val="libNormal"/>
        <w:rPr>
          <w:rtl/>
        </w:rPr>
      </w:pPr>
      <w:r w:rsidRPr="00045F63">
        <w:rPr>
          <w:rtl/>
        </w:rPr>
        <w:t>وفي التهذيب في باب الذبائح والأطعمة</w:t>
      </w:r>
      <w:r>
        <w:rPr>
          <w:rtl/>
        </w:rPr>
        <w:t>:</w:t>
      </w:r>
      <w:r w:rsidRPr="00045F63">
        <w:rPr>
          <w:rtl/>
        </w:rPr>
        <w:t xml:space="preserve"> محمّد بن أحمد بن يحيى</w:t>
      </w:r>
      <w:r>
        <w:rPr>
          <w:rtl/>
        </w:rPr>
        <w:t>،</w:t>
      </w:r>
      <w:r w:rsidRPr="00045F63">
        <w:rPr>
          <w:rtl/>
        </w:rPr>
        <w:t xml:space="preserve"> عن أبي يحيى الواسطي</w:t>
      </w:r>
      <w:r>
        <w:rPr>
          <w:rtl/>
        </w:rPr>
        <w:t>،</w:t>
      </w:r>
      <w:r w:rsidRPr="00045F63">
        <w:rPr>
          <w:rtl/>
        </w:rPr>
        <w:t xml:space="preserve"> عن حمّاد بن عثمان </w:t>
      </w:r>
      <w:r w:rsidRPr="004A7232">
        <w:rPr>
          <w:rStyle w:val="libFootnotenumChar"/>
          <w:rtl/>
        </w:rPr>
        <w:t>(11)</w:t>
      </w:r>
      <w:r>
        <w:rPr>
          <w:rtl/>
        </w:rPr>
        <w:t>.</w:t>
      </w:r>
    </w:p>
    <w:p w:rsidR="004A7232" w:rsidRPr="00045F63" w:rsidRDefault="004A7232" w:rsidP="004A7232">
      <w:pPr>
        <w:pStyle w:val="libNormal"/>
        <w:rPr>
          <w:rtl/>
        </w:rPr>
      </w:pPr>
      <w:r w:rsidRPr="00045F63">
        <w:rPr>
          <w:rtl/>
        </w:rPr>
        <w:t xml:space="preserve">وفيه في باب حكم المسافر والمريض في الصيام </w:t>
      </w:r>
      <w:r w:rsidRPr="004A7232">
        <w:rPr>
          <w:rStyle w:val="libFootnotenumChar"/>
          <w:rtl/>
        </w:rPr>
        <w:t>(12)</w:t>
      </w:r>
      <w:r>
        <w:rPr>
          <w:rtl/>
        </w:rPr>
        <w:t>،</w:t>
      </w:r>
      <w:r w:rsidRPr="00045F63">
        <w:rPr>
          <w:rtl/>
        </w:rPr>
        <w:t xml:space="preserve"> وفي باب الذبائح</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1</w:t>
      </w:r>
      <w:r>
        <w:rPr>
          <w:rtl/>
        </w:rPr>
        <w:t>:</w:t>
      </w:r>
      <w:r w:rsidRPr="00045F63">
        <w:rPr>
          <w:rtl/>
        </w:rPr>
        <w:t xml:space="preserve"> 321 / 935.</w:t>
      </w:r>
    </w:p>
    <w:p w:rsidR="004A7232" w:rsidRPr="00045F63" w:rsidRDefault="004A7232" w:rsidP="004A7232">
      <w:pPr>
        <w:pStyle w:val="libFootnote0"/>
        <w:rPr>
          <w:rtl/>
        </w:rPr>
      </w:pPr>
      <w:r w:rsidRPr="00045F63">
        <w:rPr>
          <w:rtl/>
        </w:rPr>
        <w:t>(2) تهذيب الأحكام 6</w:t>
      </w:r>
      <w:r>
        <w:rPr>
          <w:rtl/>
        </w:rPr>
        <w:t>:</w:t>
      </w:r>
      <w:r w:rsidRPr="00045F63">
        <w:rPr>
          <w:rtl/>
        </w:rPr>
        <w:t xml:space="preserve"> 198 / 442.</w:t>
      </w:r>
    </w:p>
    <w:p w:rsidR="004A7232" w:rsidRPr="00045F63" w:rsidRDefault="004A7232" w:rsidP="004A7232">
      <w:pPr>
        <w:pStyle w:val="libFootnote0"/>
        <w:rPr>
          <w:rtl/>
        </w:rPr>
      </w:pPr>
      <w:r w:rsidRPr="00045F63">
        <w:rPr>
          <w:rtl/>
        </w:rPr>
        <w:t>(3) تهذيب الأحكام 6</w:t>
      </w:r>
      <w:r>
        <w:rPr>
          <w:rtl/>
        </w:rPr>
        <w:t>:</w:t>
      </w:r>
      <w:r w:rsidRPr="00045F63">
        <w:rPr>
          <w:rtl/>
        </w:rPr>
        <w:t xml:space="preserve"> 343 / 959.</w:t>
      </w:r>
    </w:p>
    <w:p w:rsidR="004A7232" w:rsidRPr="00045F63" w:rsidRDefault="004A7232" w:rsidP="004A7232">
      <w:pPr>
        <w:pStyle w:val="libFootnote0"/>
        <w:rPr>
          <w:rtl/>
        </w:rPr>
      </w:pPr>
      <w:r w:rsidRPr="00045F63">
        <w:rPr>
          <w:rtl/>
        </w:rPr>
        <w:t>(4) تهذيب الأحكام 9</w:t>
      </w:r>
      <w:r>
        <w:rPr>
          <w:rtl/>
        </w:rPr>
        <w:t>:</w:t>
      </w:r>
      <w:r w:rsidRPr="00045F63">
        <w:rPr>
          <w:rtl/>
        </w:rPr>
        <w:t xml:space="preserve"> 114 / 497.</w:t>
      </w:r>
    </w:p>
    <w:p w:rsidR="004A7232" w:rsidRPr="00045F63" w:rsidRDefault="004A7232" w:rsidP="004A7232">
      <w:pPr>
        <w:pStyle w:val="libFootnote0"/>
        <w:rPr>
          <w:rtl/>
        </w:rPr>
      </w:pPr>
      <w:r w:rsidRPr="00045F63">
        <w:rPr>
          <w:rtl/>
        </w:rPr>
        <w:t>(5) أصول الكافي 1</w:t>
      </w:r>
      <w:r>
        <w:rPr>
          <w:rtl/>
        </w:rPr>
        <w:t>:</w:t>
      </w:r>
      <w:r w:rsidRPr="00045F63">
        <w:rPr>
          <w:rtl/>
        </w:rPr>
        <w:t xml:space="preserve"> 301 / 6.</w:t>
      </w:r>
    </w:p>
    <w:p w:rsidR="004A7232" w:rsidRPr="00045F63" w:rsidRDefault="004A7232" w:rsidP="004A7232">
      <w:pPr>
        <w:pStyle w:val="libFootnote0"/>
        <w:rPr>
          <w:rtl/>
        </w:rPr>
      </w:pPr>
      <w:r w:rsidRPr="00045F63">
        <w:rPr>
          <w:rtl/>
        </w:rPr>
        <w:t>(6) تهذيب الأحكام 6</w:t>
      </w:r>
      <w:r>
        <w:rPr>
          <w:rtl/>
        </w:rPr>
        <w:t>:</w:t>
      </w:r>
      <w:r w:rsidRPr="00045F63">
        <w:rPr>
          <w:rtl/>
        </w:rPr>
        <w:t xml:space="preserve"> 294 / 820.</w:t>
      </w:r>
    </w:p>
    <w:p w:rsidR="004A7232" w:rsidRPr="00045F63" w:rsidRDefault="004A7232" w:rsidP="004A7232">
      <w:pPr>
        <w:pStyle w:val="libFootnote0"/>
        <w:rPr>
          <w:rtl/>
        </w:rPr>
      </w:pPr>
      <w:r w:rsidRPr="00045F63">
        <w:rPr>
          <w:rtl/>
        </w:rPr>
        <w:t>(7) تهذيب الأحكام 2</w:t>
      </w:r>
      <w:r>
        <w:rPr>
          <w:rtl/>
        </w:rPr>
        <w:t>:</w:t>
      </w:r>
      <w:r w:rsidRPr="00045F63">
        <w:rPr>
          <w:rtl/>
        </w:rPr>
        <w:t xml:space="preserve"> 373 / 1552.</w:t>
      </w:r>
    </w:p>
    <w:p w:rsidR="004A7232" w:rsidRPr="00045F63" w:rsidRDefault="004A7232" w:rsidP="004A7232">
      <w:pPr>
        <w:pStyle w:val="libFootnote0"/>
        <w:rPr>
          <w:rtl/>
        </w:rPr>
      </w:pPr>
      <w:r w:rsidRPr="00045F63">
        <w:rPr>
          <w:rtl/>
        </w:rPr>
        <w:t>(8) تهذيب الأحكام 3</w:t>
      </w:r>
      <w:r>
        <w:rPr>
          <w:rtl/>
        </w:rPr>
        <w:t>:</w:t>
      </w:r>
      <w:r w:rsidRPr="00045F63">
        <w:rPr>
          <w:rtl/>
        </w:rPr>
        <w:t xml:space="preserve"> 218 / 543.</w:t>
      </w:r>
    </w:p>
    <w:p w:rsidR="004A7232" w:rsidRPr="00045F63" w:rsidRDefault="004A7232" w:rsidP="004A7232">
      <w:pPr>
        <w:pStyle w:val="libFootnote0"/>
        <w:rPr>
          <w:rtl/>
        </w:rPr>
      </w:pPr>
      <w:r w:rsidRPr="00045F63">
        <w:rPr>
          <w:rtl/>
        </w:rPr>
        <w:t>(9) الكافي 5</w:t>
      </w:r>
      <w:r>
        <w:rPr>
          <w:rtl/>
        </w:rPr>
        <w:t>:</w:t>
      </w:r>
      <w:r w:rsidRPr="00045F63">
        <w:rPr>
          <w:rtl/>
        </w:rPr>
        <w:t xml:space="preserve"> 96</w:t>
      </w:r>
      <w:r>
        <w:rPr>
          <w:rtl/>
        </w:rPr>
        <w:t xml:space="preserve"> - </w:t>
      </w:r>
      <w:r w:rsidRPr="00045F63">
        <w:rPr>
          <w:rtl/>
        </w:rPr>
        <w:t>97 / 6</w:t>
      </w:r>
      <w:r>
        <w:rPr>
          <w:rtl/>
        </w:rPr>
        <w:t xml:space="preserve"> - </w:t>
      </w:r>
      <w:r w:rsidRPr="00045F63">
        <w:rPr>
          <w:rtl/>
        </w:rPr>
        <w:t>7.</w:t>
      </w:r>
    </w:p>
    <w:p w:rsidR="004A7232" w:rsidRPr="00045F63" w:rsidRDefault="004A7232" w:rsidP="004A7232">
      <w:pPr>
        <w:pStyle w:val="libFootnote0"/>
        <w:rPr>
          <w:rtl/>
        </w:rPr>
      </w:pPr>
      <w:r w:rsidRPr="00045F63">
        <w:rPr>
          <w:rtl/>
        </w:rPr>
        <w:t>(10) الكافي 6</w:t>
      </w:r>
      <w:r>
        <w:rPr>
          <w:rtl/>
        </w:rPr>
        <w:t>:</w:t>
      </w:r>
      <w:r w:rsidRPr="00045F63">
        <w:rPr>
          <w:rtl/>
        </w:rPr>
        <w:t xml:space="preserve"> 508 / 5.</w:t>
      </w:r>
    </w:p>
    <w:p w:rsidR="004A7232" w:rsidRPr="00045F63" w:rsidRDefault="004A7232" w:rsidP="004A7232">
      <w:pPr>
        <w:pStyle w:val="libFootnote0"/>
        <w:rPr>
          <w:rtl/>
        </w:rPr>
      </w:pPr>
      <w:r w:rsidRPr="00045F63">
        <w:rPr>
          <w:rtl/>
        </w:rPr>
        <w:t>(11) تهذيب الأحكام 9</w:t>
      </w:r>
      <w:r>
        <w:rPr>
          <w:rtl/>
        </w:rPr>
        <w:t>:</w:t>
      </w:r>
      <w:r w:rsidRPr="00045F63">
        <w:rPr>
          <w:rtl/>
        </w:rPr>
        <w:t xml:space="preserve"> 120 / 514.</w:t>
      </w:r>
    </w:p>
    <w:p w:rsidR="004A7232" w:rsidRPr="00045F63" w:rsidRDefault="004A7232" w:rsidP="004A7232">
      <w:pPr>
        <w:pStyle w:val="libFootnote0"/>
        <w:rPr>
          <w:rtl/>
        </w:rPr>
      </w:pPr>
      <w:r w:rsidRPr="00045F63">
        <w:rPr>
          <w:rtl/>
        </w:rPr>
        <w:t>(12) تهذيب الأحكام 4</w:t>
      </w:r>
      <w:r>
        <w:rPr>
          <w:rtl/>
        </w:rPr>
        <w:t>:</w:t>
      </w:r>
      <w:r w:rsidRPr="00045F63">
        <w:rPr>
          <w:rtl/>
        </w:rPr>
        <w:t xml:space="preserve"> 216 / 626.</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والأطعمة </w:t>
      </w:r>
      <w:r w:rsidRPr="004A7232">
        <w:rPr>
          <w:rStyle w:val="libFootnotenumChar"/>
          <w:rtl/>
        </w:rPr>
        <w:t>(1)</w:t>
      </w:r>
      <w:r>
        <w:rPr>
          <w:rtl/>
        </w:rPr>
        <w:t>،</w:t>
      </w:r>
      <w:r w:rsidRPr="00045F63">
        <w:rPr>
          <w:rtl/>
        </w:rPr>
        <w:t xml:space="preserve"> وفي باب حكم الظهار </w:t>
      </w:r>
      <w:r w:rsidRPr="004A7232">
        <w:rPr>
          <w:rStyle w:val="libFootnotenumChar"/>
          <w:rtl/>
        </w:rPr>
        <w:t>(2)</w:t>
      </w:r>
      <w:r>
        <w:rPr>
          <w:rtl/>
        </w:rPr>
        <w:t>.</w:t>
      </w:r>
    </w:p>
    <w:p w:rsidR="004A7232" w:rsidRPr="00045F63" w:rsidRDefault="004A7232" w:rsidP="004A7232">
      <w:pPr>
        <w:pStyle w:val="libNormal"/>
        <w:rPr>
          <w:rtl/>
        </w:rPr>
      </w:pPr>
      <w:r w:rsidRPr="00045F63">
        <w:rPr>
          <w:rtl/>
        </w:rPr>
        <w:t>وفي باب من أراد الاستنجاء وفي يده اليسرى خاتم</w:t>
      </w:r>
      <w:r>
        <w:rPr>
          <w:rtl/>
        </w:rPr>
        <w:t>:</w:t>
      </w:r>
      <w:r w:rsidRPr="00045F63">
        <w:rPr>
          <w:rtl/>
        </w:rPr>
        <w:t xml:space="preserve"> محمّد بن احمد بن يحيى</w:t>
      </w:r>
      <w:r>
        <w:rPr>
          <w:rtl/>
        </w:rPr>
        <w:t>،</w:t>
      </w:r>
      <w:r w:rsidRPr="00045F63">
        <w:rPr>
          <w:rtl/>
        </w:rPr>
        <w:t xml:space="preserve"> عن سهل بن زياد</w:t>
      </w:r>
      <w:r>
        <w:rPr>
          <w:rtl/>
        </w:rPr>
        <w:t>،</w:t>
      </w:r>
      <w:r w:rsidRPr="00045F63">
        <w:rPr>
          <w:rtl/>
        </w:rPr>
        <w:t xml:space="preserve"> أو عن أبي سعيد الآدمي </w:t>
      </w:r>
      <w:r w:rsidRPr="004A7232">
        <w:rPr>
          <w:rStyle w:val="libFootnotenumChar"/>
          <w:rtl/>
        </w:rPr>
        <w:t>(3)</w:t>
      </w:r>
      <w:r>
        <w:rPr>
          <w:rtl/>
        </w:rPr>
        <w:t>.</w:t>
      </w:r>
    </w:p>
    <w:p w:rsidR="004A7232" w:rsidRPr="00045F63" w:rsidRDefault="004A7232" w:rsidP="004A7232">
      <w:pPr>
        <w:pStyle w:val="libNormal"/>
        <w:rPr>
          <w:rtl/>
        </w:rPr>
      </w:pPr>
      <w:r w:rsidRPr="00045F63">
        <w:rPr>
          <w:rtl/>
        </w:rPr>
        <w:t xml:space="preserve">وفيه في باب النذور </w:t>
      </w:r>
      <w:r w:rsidRPr="004A7232">
        <w:rPr>
          <w:rStyle w:val="libFootnotenumChar"/>
          <w:rtl/>
        </w:rPr>
        <w:t>(4)</w:t>
      </w:r>
      <w:r>
        <w:rPr>
          <w:rtl/>
        </w:rPr>
        <w:t>،</w:t>
      </w:r>
      <w:r w:rsidRPr="00045F63">
        <w:rPr>
          <w:rtl/>
        </w:rPr>
        <w:t xml:space="preserve"> وفي باب الاشتراك في الجنايات</w:t>
      </w:r>
      <w:r>
        <w:rPr>
          <w:rtl/>
        </w:rPr>
        <w:t>:</w:t>
      </w:r>
      <w:r w:rsidRPr="00045F63">
        <w:rPr>
          <w:rtl/>
        </w:rPr>
        <w:t xml:space="preserve"> محمّد بن أحمد ابن يحيى</w:t>
      </w:r>
      <w:r>
        <w:rPr>
          <w:rtl/>
        </w:rPr>
        <w:t>،</w:t>
      </w:r>
      <w:r w:rsidRPr="00045F63">
        <w:rPr>
          <w:rtl/>
        </w:rPr>
        <w:t xml:space="preserve"> عن أبي عبد الله الرازي</w:t>
      </w:r>
      <w:r>
        <w:rPr>
          <w:rtl/>
        </w:rPr>
        <w:t>،</w:t>
      </w:r>
      <w:r w:rsidRPr="00045F63">
        <w:rPr>
          <w:rtl/>
        </w:rPr>
        <w:t xml:space="preserve"> عن محمّد بن عبد الله بن هارون </w:t>
      </w:r>
      <w:r w:rsidRPr="004A7232">
        <w:rPr>
          <w:rStyle w:val="libFootnotenumChar"/>
          <w:rtl/>
        </w:rPr>
        <w:t>(5)</w:t>
      </w:r>
      <w:r>
        <w:rPr>
          <w:rtl/>
        </w:rPr>
        <w:t>.</w:t>
      </w:r>
    </w:p>
    <w:p w:rsidR="004A7232" w:rsidRPr="00045F63" w:rsidRDefault="004A7232" w:rsidP="004A7232">
      <w:pPr>
        <w:pStyle w:val="libNormal"/>
        <w:rPr>
          <w:rtl/>
        </w:rPr>
      </w:pPr>
      <w:r w:rsidRPr="00045F63">
        <w:rPr>
          <w:rtl/>
        </w:rPr>
        <w:t xml:space="preserve">وفي باب الذبائح والأطعمة </w:t>
      </w:r>
      <w:r w:rsidRPr="004A7232">
        <w:rPr>
          <w:rStyle w:val="libFootnotenumChar"/>
          <w:rtl/>
        </w:rPr>
        <w:t>(6)</w:t>
      </w:r>
      <w:r>
        <w:rPr>
          <w:rtl/>
        </w:rPr>
        <w:t>،</w:t>
      </w:r>
      <w:r w:rsidRPr="00045F63">
        <w:rPr>
          <w:rtl/>
        </w:rPr>
        <w:t xml:space="preserve"> وفي باب الكفلات </w:t>
      </w:r>
      <w:r w:rsidRPr="004A7232">
        <w:rPr>
          <w:rStyle w:val="libFootnotenumChar"/>
          <w:rtl/>
        </w:rPr>
        <w:t>(7)</w:t>
      </w:r>
      <w:r>
        <w:rPr>
          <w:rtl/>
        </w:rPr>
        <w:t>،</w:t>
      </w:r>
      <w:r w:rsidRPr="00045F63">
        <w:rPr>
          <w:rtl/>
        </w:rPr>
        <w:t xml:space="preserve"> وفي باب الإجارات</w:t>
      </w:r>
      <w:r>
        <w:rPr>
          <w:rtl/>
        </w:rPr>
        <w:t>:</w:t>
      </w:r>
      <w:r w:rsidRPr="00045F63">
        <w:rPr>
          <w:rtl/>
        </w:rPr>
        <w:t xml:space="preserve"> محمّد بن أحمد بن يحيى</w:t>
      </w:r>
      <w:r>
        <w:rPr>
          <w:rtl/>
        </w:rPr>
        <w:t>،</w:t>
      </w:r>
      <w:r w:rsidRPr="00045F63">
        <w:rPr>
          <w:rtl/>
        </w:rPr>
        <w:t xml:space="preserve"> عن أبي عبد الله</w:t>
      </w:r>
      <w:r>
        <w:rPr>
          <w:rtl/>
        </w:rPr>
        <w:t xml:space="preserve"> - </w:t>
      </w:r>
      <w:r w:rsidRPr="00045F63">
        <w:rPr>
          <w:rtl/>
        </w:rPr>
        <w:t>يعني البرقي</w:t>
      </w:r>
      <w:r>
        <w:rPr>
          <w:rtl/>
        </w:rPr>
        <w:t xml:space="preserve"> - </w:t>
      </w:r>
      <w:r w:rsidRPr="00045F63">
        <w:rPr>
          <w:rtl/>
        </w:rPr>
        <w:t xml:space="preserve">عن الحسن ابن الحسين اللؤلؤي </w:t>
      </w:r>
      <w:r w:rsidRPr="004A7232">
        <w:rPr>
          <w:rStyle w:val="libFootnotenumChar"/>
          <w:rtl/>
        </w:rPr>
        <w:t>(8)</w:t>
      </w:r>
      <w:r>
        <w:rPr>
          <w:rtl/>
        </w:rPr>
        <w:t>.</w:t>
      </w:r>
    </w:p>
    <w:p w:rsidR="004A7232" w:rsidRPr="00045F63" w:rsidRDefault="004A7232" w:rsidP="004A7232">
      <w:pPr>
        <w:pStyle w:val="libNormal"/>
        <w:rPr>
          <w:rtl/>
        </w:rPr>
      </w:pPr>
      <w:r w:rsidRPr="00045F63">
        <w:rPr>
          <w:rtl/>
        </w:rPr>
        <w:t xml:space="preserve">وفيه في باب كيفيّة الصلاة من أبواب الزيادات </w:t>
      </w:r>
      <w:r w:rsidRPr="004A7232">
        <w:rPr>
          <w:rStyle w:val="libFootnotenumChar"/>
          <w:rtl/>
        </w:rPr>
        <w:t>(9)</w:t>
      </w:r>
      <w:r w:rsidRPr="00045F63">
        <w:rPr>
          <w:rtl/>
        </w:rPr>
        <w:t xml:space="preserve"> وفي باب أحكام فوائت الصلاة </w:t>
      </w:r>
      <w:r w:rsidRPr="004A7232">
        <w:rPr>
          <w:rStyle w:val="libFootnotenumChar"/>
          <w:rtl/>
        </w:rPr>
        <w:t>(10)</w:t>
      </w:r>
      <w:r>
        <w:rPr>
          <w:rtl/>
        </w:rPr>
        <w:t>،</w:t>
      </w:r>
      <w:r w:rsidRPr="00045F63">
        <w:rPr>
          <w:rtl/>
        </w:rPr>
        <w:t xml:space="preserve"> وفي باب الحدود في اللواط </w:t>
      </w:r>
      <w:r w:rsidRPr="004A7232">
        <w:rPr>
          <w:rStyle w:val="libFootnotenumChar"/>
          <w:rtl/>
        </w:rPr>
        <w:t>(11)</w:t>
      </w:r>
      <w:r>
        <w:rPr>
          <w:rtl/>
        </w:rPr>
        <w:t>،</w:t>
      </w:r>
      <w:r w:rsidRPr="00045F63">
        <w:rPr>
          <w:rtl/>
        </w:rPr>
        <w:t xml:space="preserve"> وفي باب دية عين الأعور </w:t>
      </w:r>
      <w:r w:rsidRPr="004A7232">
        <w:rPr>
          <w:rStyle w:val="libFootnotenumChar"/>
          <w:rtl/>
        </w:rPr>
        <w:t>(12)</w:t>
      </w:r>
      <w:r>
        <w:rPr>
          <w:rtl/>
        </w:rPr>
        <w:t>،</w:t>
      </w:r>
      <w:r w:rsidRPr="00045F63">
        <w:rPr>
          <w:rtl/>
        </w:rPr>
        <w:t xml:space="preserve"> وفي الكافي في باب حدّ اللواط</w:t>
      </w:r>
      <w:r>
        <w:rPr>
          <w:rtl/>
        </w:rPr>
        <w:t>:</w:t>
      </w:r>
      <w:r w:rsidRPr="00045F63">
        <w:rPr>
          <w:rtl/>
        </w:rPr>
        <w:t xml:space="preserve"> محمّد بن احمد بن يحيى</w:t>
      </w:r>
      <w:r>
        <w:rPr>
          <w:rtl/>
        </w:rPr>
        <w:t>،</w:t>
      </w:r>
      <w:r w:rsidRPr="00045F63">
        <w:rPr>
          <w:rtl/>
        </w:rPr>
        <w:t xml:space="preserve"> عن يوسف بن الحارث </w:t>
      </w:r>
      <w:r w:rsidRPr="004A7232">
        <w:rPr>
          <w:rStyle w:val="libFootnotenumChar"/>
          <w:rtl/>
        </w:rPr>
        <w:t>(13)</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9</w:t>
      </w:r>
      <w:r>
        <w:rPr>
          <w:rtl/>
        </w:rPr>
        <w:t>:</w:t>
      </w:r>
      <w:r w:rsidRPr="00045F63">
        <w:rPr>
          <w:rtl/>
        </w:rPr>
        <w:t xml:space="preserve"> 70 / 299</w:t>
      </w:r>
      <w:r>
        <w:rPr>
          <w:rtl/>
        </w:rPr>
        <w:t>،</w:t>
      </w:r>
      <w:r w:rsidRPr="00045F63">
        <w:rPr>
          <w:rtl/>
        </w:rPr>
        <w:t xml:space="preserve"> 9</w:t>
      </w:r>
      <w:r>
        <w:rPr>
          <w:rtl/>
        </w:rPr>
        <w:t>:</w:t>
      </w:r>
      <w:r w:rsidRPr="00045F63">
        <w:rPr>
          <w:rtl/>
        </w:rPr>
        <w:t xml:space="preserve"> 72 / 306.</w:t>
      </w:r>
    </w:p>
    <w:p w:rsidR="004A7232" w:rsidRPr="00045F63" w:rsidRDefault="004A7232" w:rsidP="004A7232">
      <w:pPr>
        <w:pStyle w:val="libFootnote0"/>
        <w:rPr>
          <w:rtl/>
        </w:rPr>
      </w:pPr>
      <w:r w:rsidRPr="00045F63">
        <w:rPr>
          <w:rtl/>
        </w:rPr>
        <w:t>(2) تهذيب الأحكام 8</w:t>
      </w:r>
      <w:r>
        <w:rPr>
          <w:rtl/>
        </w:rPr>
        <w:t>:</w:t>
      </w:r>
      <w:r w:rsidRPr="00045F63">
        <w:rPr>
          <w:rtl/>
        </w:rPr>
        <w:t xml:space="preserve"> 13 / 42.</w:t>
      </w:r>
    </w:p>
    <w:p w:rsidR="004A7232" w:rsidRPr="00045F63" w:rsidRDefault="004A7232" w:rsidP="004A7232">
      <w:pPr>
        <w:pStyle w:val="libFootnote0"/>
        <w:rPr>
          <w:rtl/>
        </w:rPr>
      </w:pPr>
      <w:r w:rsidRPr="00045F63">
        <w:rPr>
          <w:rtl/>
        </w:rPr>
        <w:t>(3) تهذيب الأحكام 1</w:t>
      </w:r>
      <w:r>
        <w:rPr>
          <w:rtl/>
        </w:rPr>
        <w:t>:</w:t>
      </w:r>
      <w:r w:rsidRPr="00045F63">
        <w:rPr>
          <w:rtl/>
        </w:rPr>
        <w:t xml:space="preserve"> 32 / 84.</w:t>
      </w:r>
    </w:p>
    <w:p w:rsidR="004A7232" w:rsidRPr="00045F63" w:rsidRDefault="004A7232" w:rsidP="004A7232">
      <w:pPr>
        <w:pStyle w:val="libFootnote0"/>
        <w:rPr>
          <w:rtl/>
        </w:rPr>
      </w:pPr>
      <w:r w:rsidRPr="00045F63">
        <w:rPr>
          <w:rtl/>
        </w:rPr>
        <w:t>(4) تهذيب الأحكام 8</w:t>
      </w:r>
      <w:r>
        <w:rPr>
          <w:rtl/>
        </w:rPr>
        <w:t>:</w:t>
      </w:r>
      <w:r w:rsidRPr="00045F63">
        <w:rPr>
          <w:rtl/>
        </w:rPr>
        <w:t xml:space="preserve"> 310 / 1150.</w:t>
      </w:r>
    </w:p>
    <w:p w:rsidR="004A7232" w:rsidRPr="00045F63" w:rsidRDefault="004A7232" w:rsidP="004A7232">
      <w:pPr>
        <w:pStyle w:val="libFootnote0"/>
        <w:rPr>
          <w:rtl/>
        </w:rPr>
      </w:pPr>
      <w:r w:rsidRPr="00045F63">
        <w:rPr>
          <w:rtl/>
        </w:rPr>
        <w:t>(5) تهذيب الأحكام 10</w:t>
      </w:r>
      <w:r>
        <w:rPr>
          <w:rtl/>
        </w:rPr>
        <w:t>:</w:t>
      </w:r>
      <w:r w:rsidRPr="00045F63">
        <w:rPr>
          <w:rtl/>
        </w:rPr>
        <w:t xml:space="preserve"> 241 / 960.</w:t>
      </w:r>
    </w:p>
    <w:p w:rsidR="004A7232" w:rsidRPr="00045F63" w:rsidRDefault="004A7232" w:rsidP="004A7232">
      <w:pPr>
        <w:pStyle w:val="libFootnote0"/>
        <w:rPr>
          <w:rtl/>
        </w:rPr>
      </w:pPr>
      <w:r w:rsidRPr="00045F63">
        <w:rPr>
          <w:rtl/>
        </w:rPr>
        <w:t>(6) تهذيب الأحكام 9</w:t>
      </w:r>
      <w:r>
        <w:rPr>
          <w:rtl/>
        </w:rPr>
        <w:t>:</w:t>
      </w:r>
      <w:r w:rsidRPr="00045F63">
        <w:rPr>
          <w:rtl/>
        </w:rPr>
        <w:t xml:space="preserve"> 110 / 479.</w:t>
      </w:r>
    </w:p>
    <w:p w:rsidR="004A7232" w:rsidRPr="00045F63" w:rsidRDefault="004A7232" w:rsidP="004A7232">
      <w:pPr>
        <w:pStyle w:val="libFootnote0"/>
        <w:rPr>
          <w:rtl/>
        </w:rPr>
      </w:pPr>
      <w:r w:rsidRPr="00045F63">
        <w:rPr>
          <w:rtl/>
        </w:rPr>
        <w:t>(7) تهذيب الأحكام 6</w:t>
      </w:r>
      <w:r>
        <w:rPr>
          <w:rtl/>
        </w:rPr>
        <w:t>:</w:t>
      </w:r>
      <w:r w:rsidRPr="00045F63">
        <w:rPr>
          <w:rtl/>
        </w:rPr>
        <w:t xml:space="preserve"> 211 / 494.</w:t>
      </w:r>
    </w:p>
    <w:p w:rsidR="004A7232" w:rsidRPr="00045F63" w:rsidRDefault="004A7232" w:rsidP="004A7232">
      <w:pPr>
        <w:pStyle w:val="libFootnote0"/>
        <w:rPr>
          <w:rtl/>
        </w:rPr>
      </w:pPr>
      <w:r w:rsidRPr="00045F63">
        <w:rPr>
          <w:rtl/>
        </w:rPr>
        <w:t>(8) تهذيب الأحكام 7</w:t>
      </w:r>
      <w:r>
        <w:rPr>
          <w:rtl/>
        </w:rPr>
        <w:t>:</w:t>
      </w:r>
      <w:r w:rsidRPr="00045F63">
        <w:rPr>
          <w:rtl/>
        </w:rPr>
        <w:t xml:space="preserve"> 222 / 975.</w:t>
      </w:r>
    </w:p>
    <w:p w:rsidR="004A7232" w:rsidRPr="00045F63" w:rsidRDefault="004A7232" w:rsidP="004A7232">
      <w:pPr>
        <w:pStyle w:val="libFootnote0"/>
        <w:rPr>
          <w:rtl/>
        </w:rPr>
      </w:pPr>
      <w:r w:rsidRPr="00045F63">
        <w:rPr>
          <w:rtl/>
        </w:rPr>
        <w:t>(9) تهذيب الأحكام 2</w:t>
      </w:r>
      <w:r>
        <w:rPr>
          <w:rtl/>
        </w:rPr>
        <w:t>:</w:t>
      </w:r>
      <w:r w:rsidRPr="00045F63">
        <w:rPr>
          <w:rtl/>
        </w:rPr>
        <w:t xml:space="preserve"> 312 / 1273.</w:t>
      </w:r>
    </w:p>
    <w:p w:rsidR="004A7232" w:rsidRPr="00045F63" w:rsidRDefault="004A7232" w:rsidP="004A7232">
      <w:pPr>
        <w:pStyle w:val="libFootnote0"/>
        <w:rPr>
          <w:rtl/>
        </w:rPr>
      </w:pPr>
      <w:r w:rsidRPr="00045F63">
        <w:rPr>
          <w:rtl/>
        </w:rPr>
        <w:t>(10) تهذيب الأحكام 3</w:t>
      </w:r>
      <w:r>
        <w:rPr>
          <w:rtl/>
        </w:rPr>
        <w:t>:</w:t>
      </w:r>
      <w:r w:rsidRPr="00045F63">
        <w:rPr>
          <w:rtl/>
        </w:rPr>
        <w:t xml:space="preserve"> 160 / 344.</w:t>
      </w:r>
    </w:p>
    <w:p w:rsidR="004A7232" w:rsidRPr="00045F63" w:rsidRDefault="004A7232" w:rsidP="004A7232">
      <w:pPr>
        <w:pStyle w:val="libFootnote0"/>
        <w:rPr>
          <w:rtl/>
        </w:rPr>
      </w:pPr>
      <w:r w:rsidRPr="00045F63">
        <w:rPr>
          <w:rtl/>
        </w:rPr>
        <w:t>(11) تهذيب الأحكام 10</w:t>
      </w:r>
      <w:r>
        <w:rPr>
          <w:rtl/>
        </w:rPr>
        <w:t>:</w:t>
      </w:r>
      <w:r w:rsidRPr="00045F63">
        <w:rPr>
          <w:rtl/>
        </w:rPr>
        <w:t xml:space="preserve"> 52 / 195.</w:t>
      </w:r>
    </w:p>
    <w:p w:rsidR="004A7232" w:rsidRPr="00045F63" w:rsidRDefault="004A7232" w:rsidP="004A7232">
      <w:pPr>
        <w:pStyle w:val="libFootnote0"/>
        <w:rPr>
          <w:rtl/>
        </w:rPr>
      </w:pPr>
      <w:r w:rsidRPr="00045F63">
        <w:rPr>
          <w:rtl/>
        </w:rPr>
        <w:t>(12) تهذيب الأحكام 10</w:t>
      </w:r>
      <w:r>
        <w:rPr>
          <w:rtl/>
        </w:rPr>
        <w:t>:</w:t>
      </w:r>
      <w:r w:rsidRPr="00045F63">
        <w:rPr>
          <w:rtl/>
        </w:rPr>
        <w:t xml:space="preserve"> 275 / 1074.</w:t>
      </w:r>
    </w:p>
    <w:p w:rsidR="004A7232" w:rsidRPr="00045F63" w:rsidRDefault="004A7232" w:rsidP="004A7232">
      <w:pPr>
        <w:pStyle w:val="libFootnote0"/>
        <w:rPr>
          <w:rtl/>
        </w:rPr>
      </w:pPr>
      <w:r w:rsidRPr="00045F63">
        <w:rPr>
          <w:rtl/>
        </w:rPr>
        <w:t>(13) الكافي 7</w:t>
      </w:r>
      <w:r>
        <w:rPr>
          <w:rtl/>
        </w:rPr>
        <w:t>:</w:t>
      </w:r>
      <w:r w:rsidRPr="00045F63">
        <w:rPr>
          <w:rtl/>
        </w:rPr>
        <w:t xml:space="preserve"> 199 / 5.</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هذا وامّا روايتهما عن الجماعة بغير توسّط محمّد بن أحمد فأكثر من ان تحصى</w:t>
      </w:r>
      <w:r>
        <w:rPr>
          <w:rtl/>
        </w:rPr>
        <w:t>،</w:t>
      </w:r>
      <w:r w:rsidRPr="00045F63">
        <w:rPr>
          <w:rtl/>
        </w:rPr>
        <w:t xml:space="preserve"> وحينئذ ينقدح الإشكال في جعل مجرّد الاستثناء من علائم الضعف وان كان فيهم بعض الضعفاء.</w:t>
      </w:r>
    </w:p>
    <w:p w:rsidR="004A7232" w:rsidRPr="00045F63" w:rsidRDefault="004A7232" w:rsidP="004A7232">
      <w:pPr>
        <w:pStyle w:val="libNormal"/>
        <w:rPr>
          <w:rtl/>
        </w:rPr>
      </w:pPr>
      <w:r w:rsidRPr="00045F63">
        <w:rPr>
          <w:rtl/>
        </w:rPr>
        <w:t>قال في التعليقة</w:t>
      </w:r>
      <w:r>
        <w:rPr>
          <w:rtl/>
        </w:rPr>
        <w:t>:</w:t>
      </w:r>
      <w:r w:rsidRPr="00045F63">
        <w:rPr>
          <w:rtl/>
        </w:rPr>
        <w:t xml:space="preserve"> وربّما يتأمّل في إفادة هذا الاستثناء القدح في نفس الرجل المستثنى</w:t>
      </w:r>
      <w:r>
        <w:rPr>
          <w:rtl/>
        </w:rPr>
        <w:t>،</w:t>
      </w:r>
      <w:r w:rsidRPr="00045F63">
        <w:rPr>
          <w:rtl/>
        </w:rPr>
        <w:t xml:space="preserve"> ولا يبعد ان يكون التأمّل في موضعه لما ذكرنا في الفائدة الثالثة </w:t>
      </w:r>
      <w:r w:rsidRPr="004A7232">
        <w:rPr>
          <w:rStyle w:val="libFootnotenumChar"/>
          <w:rtl/>
        </w:rPr>
        <w:t>(1)</w:t>
      </w:r>
      <w:r>
        <w:rPr>
          <w:rtl/>
        </w:rPr>
        <w:t>،</w:t>
      </w:r>
      <w:r w:rsidRPr="00045F63">
        <w:rPr>
          <w:rtl/>
        </w:rPr>
        <w:t xml:space="preserve"> وسيجيء في محمّد بن عيسى ما يزيد التحقيق بل التأمل في نفس ما ارتكبوه أيضا</w:t>
      </w:r>
      <w:r>
        <w:rPr>
          <w:rtl/>
        </w:rPr>
        <w:t>،</w:t>
      </w:r>
      <w:r w:rsidRPr="00045F63">
        <w:rPr>
          <w:rtl/>
        </w:rPr>
        <w:t xml:space="preserve"> ويؤيّده ان النجاشي </w:t>
      </w:r>
      <w:r w:rsidRPr="004A7232">
        <w:rPr>
          <w:rStyle w:val="libFootnotenumChar"/>
          <w:rtl/>
        </w:rPr>
        <w:t>(2)</w:t>
      </w:r>
      <w:r w:rsidRPr="00045F63">
        <w:rPr>
          <w:rtl/>
        </w:rPr>
        <w:t xml:space="preserve"> وغيره وثّقوا بعضا من هؤلاء مثل الحسن بن الحسين اللؤلؤي</w:t>
      </w:r>
      <w:r>
        <w:rPr>
          <w:rtl/>
        </w:rPr>
        <w:t>،</w:t>
      </w:r>
      <w:r w:rsidRPr="00045F63">
        <w:rPr>
          <w:rtl/>
        </w:rPr>
        <w:t xml:space="preserve"> انتهى </w:t>
      </w:r>
      <w:r w:rsidRPr="004A7232">
        <w:rPr>
          <w:rStyle w:val="libFootnotenumChar"/>
          <w:rtl/>
        </w:rPr>
        <w:t>(3)</w:t>
      </w:r>
      <w:r>
        <w:rPr>
          <w:rtl/>
        </w:rPr>
        <w:t>.</w:t>
      </w:r>
    </w:p>
    <w:p w:rsidR="004A7232" w:rsidRPr="00045F63" w:rsidRDefault="004A7232" w:rsidP="004A7232">
      <w:pPr>
        <w:pStyle w:val="libNormal"/>
        <w:rPr>
          <w:rtl/>
        </w:rPr>
      </w:pPr>
      <w:r w:rsidRPr="00045F63">
        <w:rPr>
          <w:rtl/>
        </w:rPr>
        <w:t>فعلى هذا فالمراد من الاستثناء استثناء روايات هؤلاء الجماعة في كتاب نوادر الحكمة الذي صرّح الشيخ في الفهرست بان في رواياته تخليطا وهو الذي يكون طريقه محمّد بن موسى. إلى آخره</w:t>
      </w:r>
      <w:r>
        <w:rPr>
          <w:rtl/>
        </w:rPr>
        <w:t>،</w:t>
      </w:r>
      <w:r w:rsidRPr="00045F63">
        <w:rPr>
          <w:rtl/>
        </w:rPr>
        <w:t xml:space="preserve"> لا استثناء اشخاص الجماعة حتى لو وجدوا في أسانيد غير كتاب النوادر</w:t>
      </w:r>
      <w:r>
        <w:rPr>
          <w:rtl/>
        </w:rPr>
        <w:t>،</w:t>
      </w:r>
      <w:r w:rsidRPr="00045F63">
        <w:rPr>
          <w:rtl/>
        </w:rPr>
        <w:t xml:space="preserve"> حكم بضعفها لضعفهم فلا تعرض فيه لحالهم</w:t>
      </w:r>
      <w:r>
        <w:rPr>
          <w:rtl/>
        </w:rPr>
        <w:t>،</w:t>
      </w:r>
      <w:r w:rsidRPr="00045F63">
        <w:rPr>
          <w:rtl/>
        </w:rPr>
        <w:t xml:space="preserve"> فيطلب من غيره فان وجد أحدهم موثقا أو ممدوحا فلا يجوز ان يعارض بالاستثناء المذكور.</w:t>
      </w:r>
    </w:p>
    <w:p w:rsidR="004A7232" w:rsidRPr="00045F63" w:rsidRDefault="004A7232" w:rsidP="004A7232">
      <w:pPr>
        <w:pStyle w:val="libNormal"/>
        <w:rPr>
          <w:rtl/>
        </w:rPr>
      </w:pPr>
      <w:r w:rsidRPr="00045F63">
        <w:rPr>
          <w:rtl/>
        </w:rPr>
        <w:t>ويؤيّده قول ابن الوليد</w:t>
      </w:r>
      <w:r>
        <w:rPr>
          <w:rtl/>
        </w:rPr>
        <w:t>:</w:t>
      </w:r>
      <w:r w:rsidRPr="00045F63">
        <w:rPr>
          <w:rtl/>
        </w:rPr>
        <w:t xml:space="preserve"> وما رواه عن رجل</w:t>
      </w:r>
      <w:r>
        <w:rPr>
          <w:rtl/>
        </w:rPr>
        <w:t>،</w:t>
      </w:r>
      <w:r w:rsidRPr="00045F63">
        <w:rPr>
          <w:rtl/>
        </w:rPr>
        <w:t xml:space="preserve"> أو يقول</w:t>
      </w:r>
      <w:r>
        <w:rPr>
          <w:rtl/>
        </w:rPr>
        <w:t>:</w:t>
      </w:r>
      <w:r w:rsidRPr="00045F63">
        <w:rPr>
          <w:rtl/>
        </w:rPr>
        <w:t xml:space="preserve"> بعض أصحابنا أو يقول</w:t>
      </w:r>
      <w:r>
        <w:rPr>
          <w:rtl/>
        </w:rPr>
        <w:t>:</w:t>
      </w:r>
      <w:r w:rsidRPr="00045F63">
        <w:rPr>
          <w:rtl/>
        </w:rPr>
        <w:t xml:space="preserve"> في حديث</w:t>
      </w:r>
      <w:r>
        <w:rPr>
          <w:rtl/>
        </w:rPr>
        <w:t>،</w:t>
      </w:r>
      <w:r w:rsidRPr="00045F63">
        <w:rPr>
          <w:rtl/>
        </w:rPr>
        <w:t xml:space="preserve"> أو كتاب ولم أروه</w:t>
      </w:r>
      <w:r>
        <w:rPr>
          <w:rtl/>
        </w:rPr>
        <w:t>،</w:t>
      </w:r>
      <w:r w:rsidRPr="00045F63">
        <w:rPr>
          <w:rtl/>
        </w:rPr>
        <w:t xml:space="preserve"> أو يقول</w:t>
      </w:r>
      <w:r>
        <w:rPr>
          <w:rtl/>
        </w:rPr>
        <w:t>:</w:t>
      </w:r>
      <w:r w:rsidRPr="00045F63">
        <w:rPr>
          <w:rtl/>
        </w:rPr>
        <w:t xml:space="preserve"> وروي</w:t>
      </w:r>
      <w:r>
        <w:rPr>
          <w:rtl/>
        </w:rPr>
        <w:t>،</w:t>
      </w:r>
      <w:r w:rsidRPr="00045F63">
        <w:rPr>
          <w:rtl/>
        </w:rPr>
        <w:t xml:space="preserve"> إذ لو كان الغرض تضعيف السند لكان ذلك من توضيح الواضح</w:t>
      </w:r>
      <w:r>
        <w:rPr>
          <w:rtl/>
        </w:rPr>
        <w:t>،</w:t>
      </w:r>
      <w:r w:rsidRPr="00045F63">
        <w:rPr>
          <w:rtl/>
        </w:rPr>
        <w:t xml:space="preserve"> وكذا عدّ وهب العامي اليماني المقدم على محمّد بن احمد بطبقات من دون الإشارة إلى ذكر الوسائط التي لا بدّ منها</w:t>
      </w:r>
      <w:r>
        <w:rPr>
          <w:rtl/>
        </w:rPr>
        <w:t>،</w:t>
      </w:r>
      <w:r w:rsidRPr="00045F63">
        <w:rPr>
          <w:rtl/>
        </w:rPr>
        <w:t xml:space="preserve"> إذ بدونها تعدّ رواياته من المراسيل</w:t>
      </w:r>
      <w:r>
        <w:rPr>
          <w:rtl/>
        </w:rPr>
        <w:t>،</w:t>
      </w:r>
      <w:r w:rsidRPr="00045F63">
        <w:rPr>
          <w:rtl/>
        </w:rPr>
        <w:t xml:space="preserve"> ومعها لا بدّ من النظر في حالهم فيعلم</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تعليقة الوحيد البهبهاني على منهج المقال</w:t>
      </w:r>
      <w:r>
        <w:rPr>
          <w:rtl/>
        </w:rPr>
        <w:t>:</w:t>
      </w:r>
      <w:r w:rsidRPr="00045F63">
        <w:rPr>
          <w:rtl/>
        </w:rPr>
        <w:t xml:space="preserve"> 11</w:t>
      </w:r>
      <w:r>
        <w:rPr>
          <w:rtl/>
        </w:rPr>
        <w:t>،</w:t>
      </w:r>
      <w:r w:rsidRPr="00045F63">
        <w:rPr>
          <w:rtl/>
        </w:rPr>
        <w:t xml:space="preserve"> من الفائدة الثالثة.</w:t>
      </w:r>
    </w:p>
    <w:p w:rsidR="004A7232" w:rsidRPr="00045F63" w:rsidRDefault="004A7232" w:rsidP="004A7232">
      <w:pPr>
        <w:pStyle w:val="libFootnote0"/>
        <w:rPr>
          <w:rtl/>
        </w:rPr>
      </w:pPr>
      <w:r w:rsidRPr="00045F63">
        <w:rPr>
          <w:rtl/>
        </w:rPr>
        <w:t>(2) رجال النجاشي 40 / 83.</w:t>
      </w:r>
    </w:p>
    <w:p w:rsidR="004A7232" w:rsidRPr="00045F63" w:rsidRDefault="004A7232" w:rsidP="004A7232">
      <w:pPr>
        <w:pStyle w:val="libFootnote0"/>
        <w:rPr>
          <w:rtl/>
        </w:rPr>
      </w:pPr>
      <w:r w:rsidRPr="00045F63">
        <w:rPr>
          <w:rtl/>
        </w:rPr>
        <w:t>(3) تعليقة الوحيد</w:t>
      </w:r>
      <w:r>
        <w:rPr>
          <w:rtl/>
        </w:rPr>
        <w:t>:</w:t>
      </w:r>
      <w:r w:rsidRPr="00045F63">
        <w:rPr>
          <w:rtl/>
        </w:rPr>
        <w:t xml:space="preserve"> 281.</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أن الغرض استثناء خصوص رواياته فيه.</w:t>
      </w:r>
    </w:p>
    <w:p w:rsidR="004A7232" w:rsidRPr="00045F63" w:rsidRDefault="004A7232" w:rsidP="004A7232">
      <w:pPr>
        <w:pStyle w:val="libNormal"/>
        <w:rPr>
          <w:rtl/>
        </w:rPr>
      </w:pPr>
      <w:r w:rsidRPr="00045F63">
        <w:rPr>
          <w:rtl/>
        </w:rPr>
        <w:t>وكذا قوله</w:t>
      </w:r>
      <w:r>
        <w:rPr>
          <w:rtl/>
        </w:rPr>
        <w:t>:</w:t>
      </w:r>
      <w:r w:rsidRPr="00045F63">
        <w:rPr>
          <w:rtl/>
        </w:rPr>
        <w:t xml:space="preserve"> أو عن محمّد بن عيسى بإسناد منقطع</w:t>
      </w:r>
      <w:r>
        <w:rPr>
          <w:rtl/>
        </w:rPr>
        <w:t>،</w:t>
      </w:r>
      <w:r w:rsidRPr="00045F63">
        <w:rPr>
          <w:rtl/>
        </w:rPr>
        <w:t xml:space="preserve"> اي يكون في السند بعده إرسال</w:t>
      </w:r>
      <w:r>
        <w:rPr>
          <w:rtl/>
        </w:rPr>
        <w:t>،</w:t>
      </w:r>
      <w:r w:rsidRPr="00045F63">
        <w:rPr>
          <w:rtl/>
        </w:rPr>
        <w:t xml:space="preserve"> قال الصدوق في الفقيه في باب إحرام الحائض</w:t>
      </w:r>
      <w:r>
        <w:rPr>
          <w:rtl/>
        </w:rPr>
        <w:t>:</w:t>
      </w:r>
      <w:r w:rsidRPr="00045F63">
        <w:rPr>
          <w:rtl/>
        </w:rPr>
        <w:t xml:space="preserve"> وبهذا الحديث افتي دون الحديث الذي رواه ابن مسكان عن إبراهيم بن إسحاق عمّن سأل أبا عبد الله </w:t>
      </w:r>
      <w:r w:rsidRPr="004A7232">
        <w:rPr>
          <w:rStyle w:val="libAlaemChar"/>
          <w:rtl/>
        </w:rPr>
        <w:t>عليه‌السلام</w:t>
      </w:r>
      <w:r>
        <w:rPr>
          <w:rtl/>
        </w:rPr>
        <w:t xml:space="preserve"> - </w:t>
      </w:r>
      <w:r w:rsidRPr="00045F63">
        <w:rPr>
          <w:rtl/>
        </w:rPr>
        <w:t>وذكر الحديث ثم قال</w:t>
      </w:r>
      <w:r>
        <w:rPr>
          <w:rtl/>
        </w:rPr>
        <w:t xml:space="preserve"> - </w:t>
      </w:r>
      <w:r w:rsidRPr="00045F63">
        <w:rPr>
          <w:rtl/>
        </w:rPr>
        <w:t>لانّ هذا الحديث إسناده منقطع</w:t>
      </w:r>
      <w:r>
        <w:rPr>
          <w:rtl/>
        </w:rPr>
        <w:t>،</w:t>
      </w:r>
      <w:r w:rsidRPr="00045F63">
        <w:rPr>
          <w:rtl/>
        </w:rPr>
        <w:t xml:space="preserve"> والحديث الأول رخصة ورحمة وإسناده متصل </w:t>
      </w:r>
      <w:r w:rsidRPr="004A7232">
        <w:rPr>
          <w:rStyle w:val="libFootnotenumChar"/>
          <w:rtl/>
        </w:rPr>
        <w:t>(1)</w:t>
      </w:r>
      <w:r>
        <w:rPr>
          <w:rtl/>
        </w:rPr>
        <w:t>.</w:t>
      </w:r>
    </w:p>
    <w:p w:rsidR="004A7232" w:rsidRPr="00045F63" w:rsidRDefault="004A7232" w:rsidP="004A7232">
      <w:pPr>
        <w:pStyle w:val="libNormal"/>
        <w:rPr>
          <w:rtl/>
        </w:rPr>
      </w:pPr>
      <w:r w:rsidRPr="00045F63">
        <w:rPr>
          <w:rtl/>
        </w:rPr>
        <w:t>فيكون الحاصل استثناء مراسيل محمّد بن عيسى في خصوص كتاب نوادر الحكمة لا مطلق رواياته فيه</w:t>
      </w:r>
      <w:r>
        <w:rPr>
          <w:rtl/>
        </w:rPr>
        <w:t>،</w:t>
      </w:r>
      <w:r w:rsidRPr="00045F63">
        <w:rPr>
          <w:rtl/>
        </w:rPr>
        <w:t xml:space="preserve"> فضلا عن غيره</w:t>
      </w:r>
      <w:r>
        <w:rPr>
          <w:rtl/>
        </w:rPr>
        <w:t>،</w:t>
      </w:r>
      <w:r w:rsidRPr="00045F63">
        <w:rPr>
          <w:rtl/>
        </w:rPr>
        <w:t xml:space="preserve"> فلا دلالة فيه على ضعف فيه أصلا</w:t>
      </w:r>
      <w:r>
        <w:rPr>
          <w:rtl/>
        </w:rPr>
        <w:t>،</w:t>
      </w:r>
      <w:r w:rsidRPr="00045F63">
        <w:rPr>
          <w:rtl/>
        </w:rPr>
        <w:t xml:space="preserve"> فلا موقع لكلام أبي العباس بن نوح الذي تلقّاه بعده جملة بالقبول.</w:t>
      </w:r>
    </w:p>
    <w:p w:rsidR="004A7232" w:rsidRPr="004A7232" w:rsidRDefault="004A7232" w:rsidP="004A7232">
      <w:pPr>
        <w:pStyle w:val="libNormal"/>
        <w:rPr>
          <w:rStyle w:val="libBold2Char"/>
          <w:rtl/>
        </w:rPr>
      </w:pPr>
      <w:r w:rsidRPr="004A7232">
        <w:rPr>
          <w:rStyle w:val="libBold2Char"/>
          <w:rtl/>
        </w:rPr>
        <w:t>[269] رسط</w:t>
      </w:r>
      <w:r w:rsidRPr="004A7232">
        <w:rPr>
          <w:rStyle w:val="libBold2Char"/>
          <w:rtl/>
          <w:lang w:bidi="ar-IQ"/>
        </w:rPr>
        <w:t xml:space="preserve"> - </w:t>
      </w:r>
      <w:r w:rsidRPr="004A7232">
        <w:rPr>
          <w:rStyle w:val="libBold2Char"/>
          <w:rtl/>
        </w:rPr>
        <w:t>وإلى محمّد بن أسلم الجبلي</w:t>
      </w:r>
      <w:r w:rsidRPr="004A7232">
        <w:rPr>
          <w:rStyle w:val="libBold2Char"/>
          <w:rtl/>
          <w:lang w:bidi="ar-IQ"/>
        </w:rPr>
        <w:t>:</w:t>
      </w:r>
      <w:r w:rsidRPr="004A7232">
        <w:rPr>
          <w:rStyle w:val="libBold2Char"/>
          <w:rtl/>
        </w:rPr>
        <w:t xml:space="preserve"> محمّد بن الحسن </w:t>
      </w:r>
      <w:r w:rsidRPr="004A7232">
        <w:rPr>
          <w:rStyle w:val="libAlaemChar"/>
          <w:rtl/>
        </w:rPr>
        <w:t>رضي‌الله‌عنه</w:t>
      </w:r>
      <w:r w:rsidRPr="004A7232">
        <w:rPr>
          <w:rStyle w:val="libBold2Char"/>
          <w:rtl/>
          <w:lang w:bidi="ar-IQ"/>
        </w:rPr>
        <w:t>،</w:t>
      </w:r>
      <w:r w:rsidRPr="004A7232">
        <w:rPr>
          <w:rStyle w:val="libBold2Char"/>
          <w:rtl/>
        </w:rPr>
        <w:t xml:space="preserve"> عن الحسن بن متيل عن محمّد بن حسّان الرازي</w:t>
      </w:r>
      <w:r w:rsidRPr="004A7232">
        <w:rPr>
          <w:rStyle w:val="libBold2Char"/>
          <w:rtl/>
          <w:lang w:bidi="ar-IQ"/>
        </w:rPr>
        <w:t>،</w:t>
      </w:r>
      <w:r w:rsidRPr="004A7232">
        <w:rPr>
          <w:rStyle w:val="libBold2Char"/>
          <w:rtl/>
        </w:rPr>
        <w:t xml:space="preserve"> عن محمّد بن زيد الرزّامي خادم الرضا </w:t>
      </w:r>
      <w:r w:rsidRPr="004A7232">
        <w:rPr>
          <w:rStyle w:val="libAlaemChar"/>
          <w:rtl/>
        </w:rPr>
        <w:t>عليه‌السلام</w:t>
      </w:r>
      <w:r w:rsidRPr="004A7232">
        <w:rPr>
          <w:rStyle w:val="libBold2Char"/>
          <w:rtl/>
          <w:lang w:bidi="ar-IQ"/>
        </w:rPr>
        <w:t>،</w:t>
      </w:r>
      <w:r w:rsidRPr="004A7232">
        <w:rPr>
          <w:rStyle w:val="libBold2Char"/>
          <w:rtl/>
        </w:rPr>
        <w:t xml:space="preserve"> عنه.</w:t>
      </w:r>
    </w:p>
    <w:p w:rsidR="004A7232" w:rsidRPr="00045F63" w:rsidRDefault="004A7232" w:rsidP="004A7232">
      <w:pPr>
        <w:pStyle w:val="libNormal"/>
        <w:rPr>
          <w:rtl/>
        </w:rPr>
      </w:pPr>
      <w:r w:rsidRPr="00045F63">
        <w:rPr>
          <w:rtl/>
        </w:rPr>
        <w:t>وأبوه</w:t>
      </w:r>
      <w:r>
        <w:rPr>
          <w:rtl/>
        </w:rPr>
        <w:t>،</w:t>
      </w:r>
      <w:r w:rsidRPr="00045F63">
        <w:rPr>
          <w:rtl/>
        </w:rPr>
        <w:t xml:space="preserve"> عن سعد بن عبد الله</w:t>
      </w:r>
      <w:r>
        <w:rPr>
          <w:rtl/>
        </w:rPr>
        <w:t>،</w:t>
      </w:r>
      <w:r w:rsidRPr="00045F63">
        <w:rPr>
          <w:rtl/>
        </w:rPr>
        <w:t xml:space="preserve"> عن محمّد بن الحسين بن أبي الخطاب</w:t>
      </w:r>
      <w:r>
        <w:rPr>
          <w:rtl/>
        </w:rPr>
        <w:t>،</w:t>
      </w:r>
      <w:r w:rsidRPr="00045F63">
        <w:rPr>
          <w:rtl/>
        </w:rPr>
        <w:t xml:space="preserve"> عنه </w:t>
      </w:r>
      <w:r w:rsidRPr="004A7232">
        <w:rPr>
          <w:rStyle w:val="libFootnotenumChar"/>
          <w:rtl/>
        </w:rPr>
        <w:t>(2)</w:t>
      </w:r>
      <w:r>
        <w:rPr>
          <w:rtl/>
        </w:rPr>
        <w:t>.</w:t>
      </w:r>
    </w:p>
    <w:p w:rsidR="004A7232" w:rsidRPr="00045F63" w:rsidRDefault="004A7232" w:rsidP="004A7232">
      <w:pPr>
        <w:pStyle w:val="libNormal"/>
        <w:rPr>
          <w:rtl/>
        </w:rPr>
      </w:pPr>
      <w:r w:rsidRPr="00045F63">
        <w:rPr>
          <w:rtl/>
        </w:rPr>
        <w:t>السند الثاني صحيح بالاتفاق</w:t>
      </w:r>
      <w:r>
        <w:rPr>
          <w:rtl/>
        </w:rPr>
        <w:t>،</w:t>
      </w:r>
      <w:r w:rsidRPr="00045F63">
        <w:rPr>
          <w:rtl/>
        </w:rPr>
        <w:t xml:space="preserve"> والأولان من الأول من الأجلاّء</w:t>
      </w:r>
      <w:r>
        <w:rPr>
          <w:rtl/>
        </w:rPr>
        <w:t>،</w:t>
      </w:r>
      <w:r w:rsidRPr="00045F63">
        <w:rPr>
          <w:rtl/>
        </w:rPr>
        <w:t xml:space="preserve"> واستظهرنا في </w:t>
      </w:r>
      <w:r>
        <w:rPr>
          <w:rtl/>
        </w:rPr>
        <w:t>(</w:t>
      </w:r>
      <w:r w:rsidRPr="00045F63">
        <w:rPr>
          <w:rtl/>
        </w:rPr>
        <w:t>قفا</w:t>
      </w:r>
      <w:r>
        <w:rPr>
          <w:rtl/>
        </w:rPr>
        <w:t>)</w:t>
      </w:r>
      <w:r w:rsidRPr="00045F63">
        <w:rPr>
          <w:rtl/>
        </w:rPr>
        <w:t xml:space="preserve"> وثاقة الرازي من الامارات </w:t>
      </w:r>
      <w:r w:rsidRPr="004A7232">
        <w:rPr>
          <w:rStyle w:val="libFootnotenumChar"/>
          <w:rtl/>
        </w:rPr>
        <w:t>(3)</w:t>
      </w:r>
      <w:r>
        <w:rPr>
          <w:rtl/>
        </w:rPr>
        <w:t>،</w:t>
      </w:r>
      <w:r w:rsidRPr="00045F63">
        <w:rPr>
          <w:rtl/>
        </w:rPr>
        <w:t xml:space="preserve"> والرزّامي ذكره النجاشي وذكر الطريق اليه </w:t>
      </w:r>
      <w:r w:rsidRPr="004A7232">
        <w:rPr>
          <w:rStyle w:val="libFootnotenumChar"/>
          <w:rtl/>
        </w:rPr>
        <w:t>(4)</w:t>
      </w:r>
      <w:r>
        <w:rPr>
          <w:rtl/>
        </w:rPr>
        <w:t>،</w:t>
      </w:r>
      <w:r w:rsidRPr="00045F63">
        <w:rPr>
          <w:rtl/>
        </w:rPr>
        <w:t xml:space="preserve"> ويروي عنه محمّد بن إسماعيل بن بزيع في الكافي في باب النهي عن الصورة والجسم </w:t>
      </w:r>
      <w:r w:rsidRPr="004A7232">
        <w:rPr>
          <w:rStyle w:val="libFootnotenumChar"/>
          <w:rtl/>
        </w:rPr>
        <w:t>(5)</w:t>
      </w:r>
      <w:r w:rsidRPr="00045F63">
        <w:rPr>
          <w:rtl/>
        </w:rPr>
        <w:t xml:space="preserve"> وفيهما وفي وصفه بخادم الرضا </w:t>
      </w:r>
      <w:r w:rsidRPr="004A7232">
        <w:rPr>
          <w:rStyle w:val="libAlaemChar"/>
          <w:rtl/>
        </w:rPr>
        <w:t>عليه‌السلام</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الفقيه 2</w:t>
      </w:r>
      <w:r>
        <w:rPr>
          <w:rtl/>
        </w:rPr>
        <w:t>:</w:t>
      </w:r>
      <w:r w:rsidRPr="00045F63">
        <w:rPr>
          <w:rtl/>
        </w:rPr>
        <w:t xml:space="preserve"> 241 / 13 و14.</w:t>
      </w:r>
    </w:p>
    <w:p w:rsidR="004A7232" w:rsidRPr="00045F63" w:rsidRDefault="004A7232" w:rsidP="004A7232">
      <w:pPr>
        <w:pStyle w:val="libFootnote0"/>
        <w:rPr>
          <w:rtl/>
        </w:rPr>
      </w:pPr>
      <w:r w:rsidRPr="00045F63">
        <w:rPr>
          <w:rtl/>
        </w:rPr>
        <w:t>(2) الفقيه 4</w:t>
      </w:r>
      <w:r>
        <w:rPr>
          <w:rtl/>
        </w:rPr>
        <w:t>:</w:t>
      </w:r>
      <w:r w:rsidRPr="00045F63">
        <w:rPr>
          <w:rtl/>
        </w:rPr>
        <w:t xml:space="preserve"> 116</w:t>
      </w:r>
      <w:r>
        <w:rPr>
          <w:rtl/>
        </w:rPr>
        <w:t>،</w:t>
      </w:r>
      <w:r w:rsidRPr="00045F63">
        <w:rPr>
          <w:rtl/>
        </w:rPr>
        <w:t xml:space="preserve"> من المشيخة.</w:t>
      </w:r>
    </w:p>
    <w:p w:rsidR="004A7232" w:rsidRPr="00045F63" w:rsidRDefault="004A7232" w:rsidP="004A7232">
      <w:pPr>
        <w:pStyle w:val="libFootnote0"/>
        <w:rPr>
          <w:rtl/>
        </w:rPr>
      </w:pPr>
      <w:r w:rsidRPr="00045F63">
        <w:rPr>
          <w:rtl/>
        </w:rPr>
        <w:t>(3) تقدم برقم</w:t>
      </w:r>
      <w:r>
        <w:rPr>
          <w:rtl/>
        </w:rPr>
        <w:t>:</w:t>
      </w:r>
      <w:r w:rsidRPr="00045F63">
        <w:rPr>
          <w:rtl/>
        </w:rPr>
        <w:t xml:space="preserve"> 181.</w:t>
      </w:r>
    </w:p>
    <w:p w:rsidR="004A7232" w:rsidRPr="00045F63" w:rsidRDefault="004A7232" w:rsidP="004A7232">
      <w:pPr>
        <w:pStyle w:val="libFootnote0"/>
        <w:rPr>
          <w:rtl/>
        </w:rPr>
      </w:pPr>
      <w:r w:rsidRPr="00045F63">
        <w:rPr>
          <w:rtl/>
        </w:rPr>
        <w:t>(4) رجال النجاشي 368 / 1000.</w:t>
      </w:r>
    </w:p>
    <w:p w:rsidR="004A7232" w:rsidRPr="00045F63" w:rsidRDefault="004A7232" w:rsidP="004A7232">
      <w:pPr>
        <w:pStyle w:val="libFootnote0"/>
        <w:rPr>
          <w:rtl/>
        </w:rPr>
      </w:pPr>
      <w:r w:rsidRPr="00045F63">
        <w:rPr>
          <w:rtl/>
        </w:rPr>
        <w:t>(5) أصول الكافي 1</w:t>
      </w:r>
      <w:r>
        <w:rPr>
          <w:rtl/>
        </w:rPr>
        <w:t>:</w:t>
      </w:r>
      <w:r w:rsidRPr="00045F63">
        <w:rPr>
          <w:rtl/>
        </w:rPr>
        <w:t xml:space="preserve"> 81 / 3.</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دلالة على مدحه</w:t>
      </w:r>
      <w:r>
        <w:rPr>
          <w:rtl/>
        </w:rPr>
        <w:t>،</w:t>
      </w:r>
      <w:r w:rsidRPr="00045F63">
        <w:rPr>
          <w:rtl/>
        </w:rPr>
        <w:t xml:space="preserve"> فيعدّ خبره من الحسان.</w:t>
      </w:r>
    </w:p>
    <w:p w:rsidR="004A7232" w:rsidRPr="00045F63" w:rsidRDefault="004A7232" w:rsidP="004A7232">
      <w:pPr>
        <w:pStyle w:val="libNormal"/>
        <w:rPr>
          <w:rtl/>
        </w:rPr>
      </w:pPr>
      <w:r w:rsidRPr="00045F63">
        <w:rPr>
          <w:rtl/>
        </w:rPr>
        <w:t xml:space="preserve">وامّا الجبلي فيروي عنه الأجلاّء مثل يعقوب بن يزيد في الكافي في باب الأسعار من كتاب المعيشة </w:t>
      </w:r>
      <w:r w:rsidRPr="004A7232">
        <w:rPr>
          <w:rStyle w:val="libFootnotenumChar"/>
          <w:rtl/>
        </w:rPr>
        <w:t>(1)</w:t>
      </w:r>
      <w:r>
        <w:rPr>
          <w:rtl/>
        </w:rPr>
        <w:t>،</w:t>
      </w:r>
      <w:r w:rsidRPr="00045F63">
        <w:rPr>
          <w:rtl/>
        </w:rPr>
        <w:t xml:space="preserve"> وعلي بن الحكم فيه في باب بيع المرابحة </w:t>
      </w:r>
      <w:r w:rsidRPr="004A7232">
        <w:rPr>
          <w:rStyle w:val="libFootnotenumChar"/>
          <w:rtl/>
        </w:rPr>
        <w:t>(2)</w:t>
      </w:r>
      <w:r>
        <w:rPr>
          <w:rtl/>
        </w:rPr>
        <w:t>،</w:t>
      </w:r>
      <w:r w:rsidRPr="00045F63">
        <w:rPr>
          <w:rtl/>
        </w:rPr>
        <w:t xml:space="preserve"> ومعاوية بن حكيم في باب ما يجب من حقّ الامام على الرعية </w:t>
      </w:r>
      <w:r w:rsidRPr="004A7232">
        <w:rPr>
          <w:rStyle w:val="libFootnotenumChar"/>
          <w:rtl/>
        </w:rPr>
        <w:t>(3)</w:t>
      </w:r>
      <w:r>
        <w:rPr>
          <w:rtl/>
        </w:rPr>
        <w:t>،</w:t>
      </w:r>
      <w:r w:rsidRPr="00045F63">
        <w:rPr>
          <w:rtl/>
        </w:rPr>
        <w:t xml:space="preserve"> وإسماعيل بن مهران في التهذيب في باب تفصيل أحكام النكاح </w:t>
      </w:r>
      <w:r w:rsidRPr="004A7232">
        <w:rPr>
          <w:rStyle w:val="libFootnotenumChar"/>
          <w:rtl/>
        </w:rPr>
        <w:t>(4)</w:t>
      </w:r>
      <w:r>
        <w:rPr>
          <w:rtl/>
        </w:rPr>
        <w:t>،</w:t>
      </w:r>
      <w:r w:rsidRPr="00045F63">
        <w:rPr>
          <w:rtl/>
        </w:rPr>
        <w:t xml:space="preserve"> ومحمّد بن عبد الله بن زرارة فيه في باب المهور والأجور </w:t>
      </w:r>
      <w:r w:rsidRPr="004A7232">
        <w:rPr>
          <w:rStyle w:val="libFootnotenumChar"/>
          <w:rtl/>
        </w:rPr>
        <w:t>(5)</w:t>
      </w:r>
      <w:r>
        <w:rPr>
          <w:rtl/>
        </w:rPr>
        <w:t>،</w:t>
      </w:r>
      <w:r w:rsidRPr="00045F63">
        <w:rPr>
          <w:rtl/>
        </w:rPr>
        <w:t xml:space="preserve"> وفي باب ميراث الموالي مع ذوي الرحم </w:t>
      </w:r>
      <w:r w:rsidRPr="004A7232">
        <w:rPr>
          <w:rStyle w:val="libFootnotenumChar"/>
          <w:rtl/>
        </w:rPr>
        <w:t>(6)</w:t>
      </w:r>
      <w:r>
        <w:rPr>
          <w:rtl/>
        </w:rPr>
        <w:t>،</w:t>
      </w:r>
      <w:r w:rsidRPr="00045F63">
        <w:rPr>
          <w:rtl/>
        </w:rPr>
        <w:t xml:space="preserve"> ومحمّد بن الحسين بن أبي الخطاب </w:t>
      </w:r>
      <w:r w:rsidRPr="004A7232">
        <w:rPr>
          <w:rStyle w:val="libFootnotenumChar"/>
          <w:rtl/>
        </w:rPr>
        <w:t>(7)</w:t>
      </w:r>
      <w:r>
        <w:rPr>
          <w:rtl/>
        </w:rPr>
        <w:t>،</w:t>
      </w:r>
      <w:r w:rsidRPr="00045F63">
        <w:rPr>
          <w:rtl/>
        </w:rPr>
        <w:t xml:space="preserve"> وأحمد بن محمّد بن خالد </w:t>
      </w:r>
      <w:r w:rsidRPr="004A7232">
        <w:rPr>
          <w:rStyle w:val="libFootnotenumChar"/>
          <w:rtl/>
        </w:rPr>
        <w:t>(8)</w:t>
      </w:r>
      <w:r>
        <w:rPr>
          <w:rtl/>
        </w:rPr>
        <w:t>.</w:t>
      </w:r>
    </w:p>
    <w:p w:rsidR="004A7232" w:rsidRPr="00045F63" w:rsidRDefault="004A7232" w:rsidP="004A7232">
      <w:pPr>
        <w:pStyle w:val="libNormal"/>
        <w:rPr>
          <w:rtl/>
        </w:rPr>
      </w:pPr>
      <w:r w:rsidRPr="00045F63">
        <w:rPr>
          <w:rtl/>
        </w:rPr>
        <w:t xml:space="preserve">فما في النجاشي </w:t>
      </w:r>
      <w:r w:rsidRPr="004A7232">
        <w:rPr>
          <w:rStyle w:val="libFootnotenumChar"/>
          <w:rtl/>
        </w:rPr>
        <w:t>(9)</w:t>
      </w:r>
      <w:r w:rsidRPr="00045F63">
        <w:rPr>
          <w:rtl/>
        </w:rPr>
        <w:t xml:space="preserve"> والخلاصة </w:t>
      </w:r>
      <w:r w:rsidRPr="004A7232">
        <w:rPr>
          <w:rStyle w:val="libFootnotenumChar"/>
          <w:rtl/>
        </w:rPr>
        <w:t>(10)</w:t>
      </w:r>
      <w:r w:rsidRPr="00045F63">
        <w:rPr>
          <w:rtl/>
        </w:rPr>
        <w:t xml:space="preserve"> يقال انه كان غاليا فاسد الحديث لا يعارض الامارة المذكورة لعدم ثبوته عندهما</w:t>
      </w:r>
      <w:r>
        <w:rPr>
          <w:rtl/>
        </w:rPr>
        <w:t>،</w:t>
      </w:r>
      <w:r w:rsidRPr="00045F63">
        <w:rPr>
          <w:rtl/>
        </w:rPr>
        <w:t xml:space="preserve"> والجهل بالقائل</w:t>
      </w:r>
      <w:r>
        <w:rPr>
          <w:rtl/>
        </w:rPr>
        <w:t>،</w:t>
      </w:r>
      <w:r w:rsidRPr="00045F63">
        <w:rPr>
          <w:rtl/>
        </w:rPr>
        <w:t xml:space="preserve"> وعدم معلومية المراد من الغلوّ</w:t>
      </w:r>
      <w:r>
        <w:rPr>
          <w:rtl/>
        </w:rPr>
        <w:t>،</w:t>
      </w:r>
      <w:r w:rsidRPr="00045F63">
        <w:rPr>
          <w:rtl/>
        </w:rPr>
        <w:t xml:space="preserve"> فلعلّه أراد ما لا يكفر به صاحبه</w:t>
      </w:r>
      <w:r>
        <w:rPr>
          <w:rtl/>
        </w:rPr>
        <w:t>،</w:t>
      </w:r>
      <w:r w:rsidRPr="00045F63">
        <w:rPr>
          <w:rtl/>
        </w:rPr>
        <w:t xml:space="preserve"> بل هو كذلك لمنافاة جملة من رواياته الغلوّ بالمعنى المعروف.</w:t>
      </w:r>
    </w:p>
    <w:p w:rsidR="004A7232" w:rsidRPr="00045F63" w:rsidRDefault="004A7232" w:rsidP="004A7232">
      <w:pPr>
        <w:pStyle w:val="libNormal"/>
        <w:rPr>
          <w:rtl/>
        </w:rPr>
      </w:pPr>
      <w:r w:rsidRPr="00045F63">
        <w:rPr>
          <w:rtl/>
        </w:rPr>
        <w:t>ففي الكافي بإسناده عن محمّد بن أسلم</w:t>
      </w:r>
      <w:r>
        <w:rPr>
          <w:rtl/>
        </w:rPr>
        <w:t>،</w:t>
      </w:r>
      <w:r w:rsidRPr="00045F63">
        <w:rPr>
          <w:rtl/>
        </w:rPr>
        <w:t xml:space="preserve"> عن محمّد بن سليمان</w:t>
      </w:r>
      <w:r>
        <w:rPr>
          <w:rtl/>
        </w:rPr>
        <w:t>،</w:t>
      </w:r>
      <w:r w:rsidRPr="00045F63">
        <w:rPr>
          <w:rtl/>
        </w:rPr>
        <w:t xml:space="preserve"> قال</w:t>
      </w:r>
      <w:r>
        <w:rPr>
          <w:rtl/>
        </w:rPr>
        <w:t>:</w:t>
      </w:r>
      <w:r>
        <w:rPr>
          <w:rFonts w:hint="cs"/>
          <w:rtl/>
        </w:rPr>
        <w:t xml:space="preserve"> </w:t>
      </w:r>
      <w:r w:rsidRPr="00045F63">
        <w:rPr>
          <w:rtl/>
        </w:rPr>
        <w:t xml:space="preserve">سألت أبا جعفر </w:t>
      </w:r>
      <w:r w:rsidRPr="004A7232">
        <w:rPr>
          <w:rStyle w:val="libAlaemChar"/>
          <w:rtl/>
        </w:rPr>
        <w:t>عليه‌السلام</w:t>
      </w:r>
      <w:r w:rsidRPr="00045F63">
        <w:rPr>
          <w:rtl/>
        </w:rPr>
        <w:t xml:space="preserve"> </w:t>
      </w:r>
      <w:r w:rsidRPr="004A7232">
        <w:rPr>
          <w:rStyle w:val="libFootnotenumChar"/>
          <w:rtl/>
        </w:rPr>
        <w:t>(11)</w:t>
      </w:r>
      <w:r w:rsidRPr="00045F63">
        <w:rPr>
          <w:rtl/>
        </w:rPr>
        <w:t xml:space="preserve"> عن رجل حجّ حجّة الإسلام فدخل متمتعا</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الكافي 5</w:t>
      </w:r>
      <w:r>
        <w:rPr>
          <w:rtl/>
        </w:rPr>
        <w:t>:</w:t>
      </w:r>
      <w:r w:rsidRPr="00045F63">
        <w:rPr>
          <w:rtl/>
        </w:rPr>
        <w:t xml:space="preserve"> 162 / 2.</w:t>
      </w:r>
    </w:p>
    <w:p w:rsidR="004A7232" w:rsidRPr="00045F63" w:rsidRDefault="004A7232" w:rsidP="004A7232">
      <w:pPr>
        <w:pStyle w:val="libFootnote0"/>
        <w:rPr>
          <w:rtl/>
        </w:rPr>
      </w:pPr>
      <w:r w:rsidRPr="00045F63">
        <w:rPr>
          <w:rtl/>
        </w:rPr>
        <w:t>(2) الكافي 5</w:t>
      </w:r>
      <w:r>
        <w:rPr>
          <w:rtl/>
        </w:rPr>
        <w:t>:</w:t>
      </w:r>
      <w:r w:rsidRPr="00045F63">
        <w:rPr>
          <w:rtl/>
        </w:rPr>
        <w:t xml:space="preserve"> 197 / 1.</w:t>
      </w:r>
    </w:p>
    <w:p w:rsidR="004A7232" w:rsidRPr="00045F63" w:rsidRDefault="004A7232" w:rsidP="004A7232">
      <w:pPr>
        <w:pStyle w:val="libFootnote0"/>
        <w:rPr>
          <w:rtl/>
        </w:rPr>
      </w:pPr>
      <w:r w:rsidRPr="00045F63">
        <w:rPr>
          <w:rtl/>
        </w:rPr>
        <w:t>(3) أصول الكافي 1</w:t>
      </w:r>
      <w:r>
        <w:rPr>
          <w:rtl/>
        </w:rPr>
        <w:t>:</w:t>
      </w:r>
      <w:r w:rsidRPr="00045F63">
        <w:rPr>
          <w:rtl/>
        </w:rPr>
        <w:t xml:space="preserve"> 366 / 9.</w:t>
      </w:r>
    </w:p>
    <w:p w:rsidR="004A7232" w:rsidRPr="00045F63" w:rsidRDefault="004A7232" w:rsidP="004A7232">
      <w:pPr>
        <w:pStyle w:val="libFootnote0"/>
        <w:rPr>
          <w:rtl/>
        </w:rPr>
      </w:pPr>
      <w:r w:rsidRPr="00045F63">
        <w:rPr>
          <w:rtl/>
        </w:rPr>
        <w:t>(4) تهذيب الأحكام 7</w:t>
      </w:r>
      <w:r>
        <w:rPr>
          <w:rtl/>
        </w:rPr>
        <w:t>:</w:t>
      </w:r>
      <w:r w:rsidRPr="00045F63">
        <w:rPr>
          <w:rtl/>
        </w:rPr>
        <w:t xml:space="preserve"> 268 / 1153.</w:t>
      </w:r>
    </w:p>
    <w:p w:rsidR="004A7232" w:rsidRPr="00045F63" w:rsidRDefault="004A7232" w:rsidP="004A7232">
      <w:pPr>
        <w:pStyle w:val="libFootnote0"/>
        <w:rPr>
          <w:rtl/>
        </w:rPr>
      </w:pPr>
      <w:r w:rsidRPr="00045F63">
        <w:rPr>
          <w:rtl/>
        </w:rPr>
        <w:t>(5) تهذيب الأحكام 7</w:t>
      </w:r>
      <w:r>
        <w:rPr>
          <w:rtl/>
        </w:rPr>
        <w:t>:</w:t>
      </w:r>
      <w:r w:rsidRPr="00045F63">
        <w:rPr>
          <w:rtl/>
        </w:rPr>
        <w:t xml:space="preserve"> 369 / 1496.</w:t>
      </w:r>
    </w:p>
    <w:p w:rsidR="004A7232" w:rsidRPr="00045F63" w:rsidRDefault="004A7232" w:rsidP="004A7232">
      <w:pPr>
        <w:pStyle w:val="libFootnote0"/>
        <w:rPr>
          <w:rtl/>
        </w:rPr>
      </w:pPr>
      <w:r w:rsidRPr="00045F63">
        <w:rPr>
          <w:rtl/>
        </w:rPr>
        <w:t>(6) تهذيب الأحكام 9</w:t>
      </w:r>
      <w:r>
        <w:rPr>
          <w:rtl/>
        </w:rPr>
        <w:t>:</w:t>
      </w:r>
      <w:r w:rsidRPr="00045F63">
        <w:rPr>
          <w:rtl/>
        </w:rPr>
        <w:t xml:space="preserve"> 330 / 1190.</w:t>
      </w:r>
    </w:p>
    <w:p w:rsidR="004A7232" w:rsidRPr="00045F63" w:rsidRDefault="004A7232" w:rsidP="004A7232">
      <w:pPr>
        <w:pStyle w:val="libFootnote0"/>
        <w:rPr>
          <w:rtl/>
        </w:rPr>
      </w:pPr>
      <w:r w:rsidRPr="00045F63">
        <w:rPr>
          <w:rtl/>
        </w:rPr>
        <w:t>(7) تهذيب الأحكام 1</w:t>
      </w:r>
      <w:r>
        <w:rPr>
          <w:rtl/>
        </w:rPr>
        <w:t>:</w:t>
      </w:r>
      <w:r w:rsidRPr="00045F63">
        <w:rPr>
          <w:rtl/>
        </w:rPr>
        <w:t xml:space="preserve"> 443 / 1430.</w:t>
      </w:r>
    </w:p>
    <w:p w:rsidR="004A7232" w:rsidRPr="00045F63" w:rsidRDefault="004A7232" w:rsidP="004A7232">
      <w:pPr>
        <w:pStyle w:val="libFootnote0"/>
        <w:rPr>
          <w:rtl/>
        </w:rPr>
      </w:pPr>
      <w:r w:rsidRPr="00045F63">
        <w:rPr>
          <w:rtl/>
        </w:rPr>
        <w:t>(8) تهذيب الأحكام 10</w:t>
      </w:r>
      <w:r>
        <w:rPr>
          <w:rtl/>
        </w:rPr>
        <w:t>:</w:t>
      </w:r>
      <w:r w:rsidRPr="00045F63">
        <w:rPr>
          <w:rtl/>
        </w:rPr>
        <w:t xml:space="preserve"> 222 / 872.</w:t>
      </w:r>
    </w:p>
    <w:p w:rsidR="004A7232" w:rsidRPr="00045F63" w:rsidRDefault="004A7232" w:rsidP="004A7232">
      <w:pPr>
        <w:pStyle w:val="libFootnote0"/>
        <w:rPr>
          <w:rtl/>
        </w:rPr>
      </w:pPr>
      <w:r w:rsidRPr="00045F63">
        <w:rPr>
          <w:rtl/>
        </w:rPr>
        <w:t>(9) رجال النجاشي 368 / 999.</w:t>
      </w:r>
    </w:p>
    <w:p w:rsidR="004A7232" w:rsidRPr="00045F63" w:rsidRDefault="004A7232" w:rsidP="004A7232">
      <w:pPr>
        <w:pStyle w:val="libFootnote0"/>
        <w:rPr>
          <w:rtl/>
        </w:rPr>
      </w:pPr>
      <w:r w:rsidRPr="00045F63">
        <w:rPr>
          <w:rtl/>
        </w:rPr>
        <w:t>(10) رجال العلامة 255 / 51.</w:t>
      </w:r>
    </w:p>
    <w:p w:rsidR="004A7232" w:rsidRPr="00045F63" w:rsidRDefault="004A7232" w:rsidP="004A7232">
      <w:pPr>
        <w:pStyle w:val="libFootnote0"/>
        <w:rPr>
          <w:rtl/>
        </w:rPr>
      </w:pPr>
      <w:r w:rsidRPr="00045F63">
        <w:rPr>
          <w:rtl/>
        </w:rPr>
        <w:t xml:space="preserve">(11) أي الإمام محمد الجواد </w:t>
      </w:r>
      <w:r w:rsidRPr="004A7232">
        <w:rPr>
          <w:rStyle w:val="libAlaemChar"/>
          <w:rtl/>
        </w:rPr>
        <w:t>عليه‌السلام</w:t>
      </w:r>
      <w:r w:rsidRPr="00045F63">
        <w:rPr>
          <w:rtl/>
        </w:rPr>
        <w:t>.</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بالعمرة إلى الحجّ</w:t>
      </w:r>
      <w:r>
        <w:rPr>
          <w:rtl/>
        </w:rPr>
        <w:t>،</w:t>
      </w:r>
      <w:r w:rsidRPr="00045F63">
        <w:rPr>
          <w:rtl/>
        </w:rPr>
        <w:t xml:space="preserve"> فأعانه الله على عمرته وحجّه</w:t>
      </w:r>
      <w:r>
        <w:rPr>
          <w:rtl/>
        </w:rPr>
        <w:t>،</w:t>
      </w:r>
      <w:r w:rsidRPr="00045F63">
        <w:rPr>
          <w:rtl/>
        </w:rPr>
        <w:t xml:space="preserve"> ثم اتى المدينة فسلّم على النبيّ </w:t>
      </w:r>
      <w:r w:rsidRPr="004A7232">
        <w:rPr>
          <w:rStyle w:val="libAlaemChar"/>
          <w:rtl/>
        </w:rPr>
        <w:t>صلى‌الله‌عليه‌وآله‌وسلم</w:t>
      </w:r>
      <w:r>
        <w:rPr>
          <w:rtl/>
        </w:rPr>
        <w:t>،</w:t>
      </w:r>
      <w:r w:rsidRPr="00045F63">
        <w:rPr>
          <w:rtl/>
        </w:rPr>
        <w:t xml:space="preserve"> ثم أتاك عارفا بحقّك يعلم أنّك حجّة الله على خلقه وبابه الذي يؤتى منه فسلّم عليك</w:t>
      </w:r>
      <w:r>
        <w:rPr>
          <w:rtl/>
        </w:rPr>
        <w:t>،</w:t>
      </w:r>
      <w:r w:rsidRPr="00045F63">
        <w:rPr>
          <w:rtl/>
        </w:rPr>
        <w:t xml:space="preserve"> ثم اتى أبا عبد الله </w:t>
      </w:r>
      <w:r>
        <w:rPr>
          <w:rtl/>
        </w:rPr>
        <w:t>[</w:t>
      </w:r>
      <w:r w:rsidRPr="00045F63">
        <w:rPr>
          <w:rtl/>
        </w:rPr>
        <w:t>الحسين</w:t>
      </w:r>
      <w:r>
        <w:rPr>
          <w:rtl/>
        </w:rPr>
        <w:t>]</w:t>
      </w:r>
      <w:r w:rsidRPr="00045F63">
        <w:rPr>
          <w:rtl/>
        </w:rPr>
        <w:t xml:space="preserve"> </w:t>
      </w:r>
      <w:r w:rsidRPr="004A7232">
        <w:rPr>
          <w:rStyle w:val="libAlaemChar"/>
          <w:rtl/>
        </w:rPr>
        <w:t>عليه‌السلام</w:t>
      </w:r>
      <w:r w:rsidRPr="00045F63">
        <w:rPr>
          <w:rtl/>
        </w:rPr>
        <w:t xml:space="preserve"> فسلّم عليه</w:t>
      </w:r>
      <w:r>
        <w:rPr>
          <w:rtl/>
        </w:rPr>
        <w:t>،</w:t>
      </w:r>
      <w:r w:rsidRPr="00045F63">
        <w:rPr>
          <w:rtl/>
        </w:rPr>
        <w:t xml:space="preserve"> ثم اتى بغداد</w:t>
      </w:r>
      <w:r>
        <w:rPr>
          <w:rtl/>
        </w:rPr>
        <w:t>،</w:t>
      </w:r>
      <w:r w:rsidRPr="00045F63">
        <w:rPr>
          <w:rtl/>
        </w:rPr>
        <w:t xml:space="preserve"> وسلّم على أبي الحسن موسى </w:t>
      </w:r>
      <w:r w:rsidRPr="004A7232">
        <w:rPr>
          <w:rStyle w:val="libAlaemChar"/>
          <w:rtl/>
        </w:rPr>
        <w:t>عليه‌السلام</w:t>
      </w:r>
      <w:r>
        <w:rPr>
          <w:rtl/>
        </w:rPr>
        <w:t>،</w:t>
      </w:r>
      <w:r w:rsidRPr="00045F63">
        <w:rPr>
          <w:rtl/>
        </w:rPr>
        <w:t xml:space="preserve"> ثم انصرف الى بلاده</w:t>
      </w:r>
      <w:r>
        <w:rPr>
          <w:rtl/>
        </w:rPr>
        <w:t>،</w:t>
      </w:r>
      <w:r w:rsidRPr="00045F63">
        <w:rPr>
          <w:rtl/>
        </w:rPr>
        <w:t xml:space="preserve"> فلما كان في وقت الحجّ رزقه الله الحجّ</w:t>
      </w:r>
      <w:r>
        <w:rPr>
          <w:rtl/>
        </w:rPr>
        <w:t>،</w:t>
      </w:r>
      <w:r w:rsidRPr="00045F63">
        <w:rPr>
          <w:rtl/>
        </w:rPr>
        <w:t xml:space="preserve"> فأيّهما أفضل هذا الذي قد حجّ حجّة الإسلام يرجع أيضا فيحجّ أو يخرج الى خراسان إلى أبيك علي بن موسى </w:t>
      </w:r>
      <w:r w:rsidRPr="004A7232">
        <w:rPr>
          <w:rStyle w:val="libAlaemChar"/>
          <w:rtl/>
        </w:rPr>
        <w:t>عليهما‌السلام</w:t>
      </w:r>
      <w:r w:rsidRPr="00045F63">
        <w:rPr>
          <w:rtl/>
        </w:rPr>
        <w:t xml:space="preserve"> فيسلم عليه</w:t>
      </w:r>
      <w:r>
        <w:rPr>
          <w:rtl/>
        </w:rPr>
        <w:t>؟</w:t>
      </w:r>
      <w:r w:rsidRPr="00045F63">
        <w:rPr>
          <w:rtl/>
        </w:rPr>
        <w:t xml:space="preserve"> قال</w:t>
      </w:r>
      <w:r>
        <w:rPr>
          <w:rtl/>
        </w:rPr>
        <w:t>:</w:t>
      </w:r>
      <w:r w:rsidRPr="00045F63">
        <w:rPr>
          <w:rtl/>
        </w:rPr>
        <w:t xml:space="preserve"> لا بل يأتي خراسان فيسلّم على أبي الحسن </w:t>
      </w:r>
      <w:r w:rsidRPr="004A7232">
        <w:rPr>
          <w:rStyle w:val="libAlaemChar"/>
          <w:rtl/>
        </w:rPr>
        <w:t>عليه‌السلام</w:t>
      </w:r>
      <w:r w:rsidRPr="00045F63">
        <w:rPr>
          <w:rtl/>
        </w:rPr>
        <w:t xml:space="preserve"> أفضل</w:t>
      </w:r>
      <w:r>
        <w:rPr>
          <w:rtl/>
        </w:rPr>
        <w:t>،</w:t>
      </w:r>
      <w:r w:rsidRPr="00045F63">
        <w:rPr>
          <w:rtl/>
        </w:rPr>
        <w:t xml:space="preserve"> وليكن ذلك في رجب</w:t>
      </w:r>
      <w:r>
        <w:rPr>
          <w:rtl/>
        </w:rPr>
        <w:t>،</w:t>
      </w:r>
      <w:r w:rsidRPr="00045F63">
        <w:rPr>
          <w:rtl/>
        </w:rPr>
        <w:t xml:space="preserve"> الخبر </w:t>
      </w:r>
      <w:r w:rsidRPr="004A7232">
        <w:rPr>
          <w:rStyle w:val="libFootnotenumChar"/>
          <w:rtl/>
        </w:rPr>
        <w:t>(1)</w:t>
      </w:r>
      <w:r>
        <w:rPr>
          <w:rtl/>
        </w:rPr>
        <w:t>.</w:t>
      </w:r>
    </w:p>
    <w:p w:rsidR="004A7232" w:rsidRPr="00045F63" w:rsidRDefault="004A7232" w:rsidP="004A7232">
      <w:pPr>
        <w:pStyle w:val="libNormal"/>
        <w:rPr>
          <w:rtl/>
        </w:rPr>
      </w:pPr>
      <w:r w:rsidRPr="00045F63">
        <w:rPr>
          <w:rtl/>
        </w:rPr>
        <w:t xml:space="preserve">ورواه ابن قولويه في كامل الزيارات مثله </w:t>
      </w:r>
      <w:r w:rsidRPr="004A7232">
        <w:rPr>
          <w:rStyle w:val="libFootnotenumChar"/>
          <w:rtl/>
        </w:rPr>
        <w:t>(2)</w:t>
      </w:r>
      <w:r w:rsidRPr="00045F63">
        <w:rPr>
          <w:rtl/>
        </w:rPr>
        <w:t xml:space="preserve"> والصدوق في العيون رواه عنه مثله</w:t>
      </w:r>
      <w:r>
        <w:rPr>
          <w:rtl/>
        </w:rPr>
        <w:t>،</w:t>
      </w:r>
      <w:r w:rsidRPr="00045F63">
        <w:rPr>
          <w:rtl/>
        </w:rPr>
        <w:t xml:space="preserve"> وفي لفظه</w:t>
      </w:r>
      <w:r>
        <w:rPr>
          <w:rtl/>
        </w:rPr>
        <w:t>:</w:t>
      </w:r>
      <w:r w:rsidRPr="00045F63">
        <w:rPr>
          <w:rtl/>
        </w:rPr>
        <w:t xml:space="preserve"> ثم أتى المدينة فسلّم على النبيّ </w:t>
      </w:r>
      <w:r w:rsidRPr="004A7232">
        <w:rPr>
          <w:rStyle w:val="libAlaemChar"/>
          <w:rtl/>
        </w:rPr>
        <w:t>صلى‌الله‌عليه‌وآله‌وسلم</w:t>
      </w:r>
      <w:r>
        <w:rPr>
          <w:rtl/>
        </w:rPr>
        <w:t>،</w:t>
      </w:r>
      <w:r w:rsidRPr="00045F63">
        <w:rPr>
          <w:rtl/>
        </w:rPr>
        <w:t xml:space="preserve"> ثم اتى أباك أمير المؤمنين </w:t>
      </w:r>
      <w:r w:rsidRPr="004A7232">
        <w:rPr>
          <w:rStyle w:val="libAlaemChar"/>
          <w:rtl/>
        </w:rPr>
        <w:t>عليه‌السلام</w:t>
      </w:r>
      <w:r w:rsidRPr="00045F63">
        <w:rPr>
          <w:rtl/>
        </w:rPr>
        <w:t xml:space="preserve"> عارفا بحقّه يعلم أنّه حجّة الله على خلقه وبابه الذي يؤتى منه فسلّم عليه</w:t>
      </w:r>
      <w:r>
        <w:rPr>
          <w:rtl/>
        </w:rPr>
        <w:t>،</w:t>
      </w:r>
      <w:r w:rsidRPr="00045F63">
        <w:rPr>
          <w:rtl/>
        </w:rPr>
        <w:t xml:space="preserve"> ثم اتى أبا عبد الله </w:t>
      </w:r>
      <w:r w:rsidRPr="004A7232">
        <w:rPr>
          <w:rStyle w:val="libAlaemChar"/>
          <w:rtl/>
        </w:rPr>
        <w:t>عليه‌السلام</w:t>
      </w:r>
      <w:r>
        <w:rPr>
          <w:rtl/>
        </w:rPr>
        <w:t>.</w:t>
      </w:r>
      <w:r>
        <w:rPr>
          <w:rFonts w:hint="cs"/>
          <w:rtl/>
        </w:rPr>
        <w:t xml:space="preserve"> </w:t>
      </w:r>
      <w:r w:rsidRPr="00045F63">
        <w:rPr>
          <w:rtl/>
        </w:rPr>
        <w:t xml:space="preserve">إلى آخره </w:t>
      </w:r>
      <w:r w:rsidRPr="004A7232">
        <w:rPr>
          <w:rStyle w:val="libFootnotenumChar"/>
          <w:rtl/>
        </w:rPr>
        <w:t>(3)</w:t>
      </w:r>
      <w:r>
        <w:rPr>
          <w:rtl/>
        </w:rPr>
        <w:t>.</w:t>
      </w:r>
    </w:p>
    <w:p w:rsidR="004A7232" w:rsidRPr="00045F63" w:rsidRDefault="004A7232" w:rsidP="004A7232">
      <w:pPr>
        <w:pStyle w:val="libNormal"/>
        <w:rPr>
          <w:rtl/>
        </w:rPr>
      </w:pPr>
      <w:r w:rsidRPr="00045F63">
        <w:rPr>
          <w:rtl/>
        </w:rPr>
        <w:t>وما ساقه أوفق بالمقام كما أشرنا إليه في أبواب المزار</w:t>
      </w:r>
      <w:r>
        <w:rPr>
          <w:rtl/>
        </w:rPr>
        <w:t>،</w:t>
      </w:r>
      <w:r w:rsidRPr="00045F63">
        <w:rPr>
          <w:rtl/>
        </w:rPr>
        <w:t xml:space="preserve"> وهذا الخبر كما ترى صريح في مذهب الإماميّة ومناف لطريقة الغلاة</w:t>
      </w:r>
      <w:r>
        <w:rPr>
          <w:rtl/>
        </w:rPr>
        <w:t>،</w:t>
      </w:r>
      <w:r w:rsidRPr="00045F63">
        <w:rPr>
          <w:rtl/>
        </w:rPr>
        <w:t xml:space="preserve"> فالخبر حسن كالصحيح.</w:t>
      </w:r>
    </w:p>
    <w:p w:rsidR="004A7232" w:rsidRPr="004A7232" w:rsidRDefault="004A7232" w:rsidP="004A7232">
      <w:pPr>
        <w:pStyle w:val="libNormal"/>
        <w:rPr>
          <w:rStyle w:val="libBold2Char"/>
          <w:rtl/>
        </w:rPr>
      </w:pPr>
      <w:r w:rsidRPr="004A7232">
        <w:rPr>
          <w:rStyle w:val="libBold2Char"/>
          <w:rtl/>
        </w:rPr>
        <w:t>[270] رع</w:t>
      </w:r>
      <w:r w:rsidRPr="004A7232">
        <w:rPr>
          <w:rStyle w:val="libBold2Char"/>
          <w:rtl/>
          <w:lang w:bidi="ar-IQ"/>
        </w:rPr>
        <w:t xml:space="preserve"> - </w:t>
      </w:r>
      <w:r w:rsidRPr="004A7232">
        <w:rPr>
          <w:rStyle w:val="libBold2Char"/>
          <w:rtl/>
        </w:rPr>
        <w:t>وإلى محمّد بن إسماعيل البرمكي</w:t>
      </w:r>
      <w:r w:rsidRPr="004A7232">
        <w:rPr>
          <w:rStyle w:val="libBold2Char"/>
          <w:rtl/>
          <w:lang w:bidi="ar-IQ"/>
        </w:rPr>
        <w:t>:</w:t>
      </w:r>
      <w:r w:rsidRPr="004A7232">
        <w:rPr>
          <w:rStyle w:val="libBold2Char"/>
          <w:rtl/>
        </w:rPr>
        <w:t xml:space="preserve"> علي بن احمد بن موسى ومحمّد بن أحمد السناني والحسين بن إبراهيم [بن أحمد] بن هشام المكتب </w:t>
      </w:r>
      <w:r w:rsidRPr="004A7232">
        <w:rPr>
          <w:rStyle w:val="libAlaemChar"/>
          <w:rtl/>
        </w:rPr>
        <w:t>رضي‌الله‌عنه</w:t>
      </w:r>
      <w:r w:rsidRPr="004A7232">
        <w:rPr>
          <w:rStyle w:val="libBold2Char"/>
          <w:rtl/>
          <w:lang w:bidi="ar-IQ"/>
        </w:rPr>
        <w:t>،</w:t>
      </w:r>
      <w:r w:rsidRPr="004A7232">
        <w:rPr>
          <w:rStyle w:val="libBold2Char"/>
          <w:rtl/>
        </w:rPr>
        <w:t xml:space="preserve"> عن محمّد بن أبي عبد الله الكوفي</w:t>
      </w:r>
      <w:r w:rsidRPr="004A7232">
        <w:rPr>
          <w:rStyle w:val="libBold2Char"/>
          <w:rtl/>
          <w:lang w:bidi="ar-IQ"/>
        </w:rPr>
        <w:t>،</w:t>
      </w:r>
      <w:r w:rsidRPr="004A7232">
        <w:rPr>
          <w:rStyle w:val="libBold2Char"/>
          <w:rtl/>
        </w:rPr>
        <w:t xml:space="preserve"> عنه </w:t>
      </w:r>
      <w:r w:rsidRPr="004A7232">
        <w:rPr>
          <w:rStyle w:val="libFootnotenumChar"/>
          <w:rtl/>
        </w:rPr>
        <w:t>(4)</w:t>
      </w:r>
      <w:r w:rsidRPr="004A7232">
        <w:rPr>
          <w:rStyle w:val="libBold2Cha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الكافي 4</w:t>
      </w:r>
      <w:r>
        <w:rPr>
          <w:rtl/>
        </w:rPr>
        <w:t>:</w:t>
      </w:r>
      <w:r w:rsidRPr="00045F63">
        <w:rPr>
          <w:rtl/>
        </w:rPr>
        <w:t xml:space="preserve"> 584 / 2</w:t>
      </w:r>
      <w:r>
        <w:rPr>
          <w:rtl/>
        </w:rPr>
        <w:t>،</w:t>
      </w:r>
      <w:r w:rsidRPr="00045F63">
        <w:rPr>
          <w:rtl/>
        </w:rPr>
        <w:t xml:space="preserve"> وما بين معقوفين منه.</w:t>
      </w:r>
    </w:p>
    <w:p w:rsidR="004A7232" w:rsidRPr="00045F63" w:rsidRDefault="004A7232" w:rsidP="004A7232">
      <w:pPr>
        <w:pStyle w:val="libFootnote0"/>
        <w:rPr>
          <w:rtl/>
        </w:rPr>
      </w:pPr>
      <w:r w:rsidRPr="00045F63">
        <w:rPr>
          <w:rtl/>
        </w:rPr>
        <w:t>(2) كامل الزيارات 305 / 7.</w:t>
      </w:r>
    </w:p>
    <w:p w:rsidR="004A7232" w:rsidRPr="00045F63" w:rsidRDefault="004A7232" w:rsidP="004A7232">
      <w:pPr>
        <w:pStyle w:val="libFootnote0"/>
        <w:rPr>
          <w:rtl/>
        </w:rPr>
      </w:pPr>
      <w:r w:rsidRPr="00045F63">
        <w:rPr>
          <w:rtl/>
        </w:rPr>
        <w:t xml:space="preserve">(3) عيون اخبار الرضا </w:t>
      </w:r>
      <w:r w:rsidRPr="004A7232">
        <w:rPr>
          <w:rStyle w:val="libAlaemChar"/>
          <w:rtl/>
        </w:rPr>
        <w:t>عليه‌السلام</w:t>
      </w:r>
      <w:r w:rsidRPr="00045F63">
        <w:rPr>
          <w:rtl/>
        </w:rPr>
        <w:t xml:space="preserve"> 2</w:t>
      </w:r>
      <w:r>
        <w:rPr>
          <w:rtl/>
        </w:rPr>
        <w:t>:</w:t>
      </w:r>
      <w:r w:rsidRPr="00045F63">
        <w:rPr>
          <w:rtl/>
        </w:rPr>
        <w:t xml:space="preserve"> 258 / 15.</w:t>
      </w:r>
    </w:p>
    <w:p w:rsidR="004A7232" w:rsidRPr="00045F63" w:rsidRDefault="004A7232" w:rsidP="004A7232">
      <w:pPr>
        <w:pStyle w:val="libFootnote0"/>
        <w:rPr>
          <w:rtl/>
        </w:rPr>
      </w:pPr>
      <w:r w:rsidRPr="00045F63">
        <w:rPr>
          <w:rtl/>
        </w:rPr>
        <w:t>(4) الفقيه 4</w:t>
      </w:r>
      <w:r>
        <w:rPr>
          <w:rtl/>
        </w:rPr>
        <w:t>:</w:t>
      </w:r>
      <w:r w:rsidRPr="00045F63">
        <w:rPr>
          <w:rtl/>
        </w:rPr>
        <w:t xml:space="preserve"> 124</w:t>
      </w:r>
      <w:r>
        <w:rPr>
          <w:rtl/>
        </w:rPr>
        <w:t>،</w:t>
      </w:r>
      <w:r w:rsidRPr="00045F63">
        <w:rPr>
          <w:rtl/>
        </w:rPr>
        <w:t xml:space="preserve"> من المشيخة</w:t>
      </w:r>
      <w:r>
        <w:rPr>
          <w:rtl/>
        </w:rPr>
        <w:t>،</w:t>
      </w:r>
      <w:r w:rsidRPr="00045F63">
        <w:rPr>
          <w:rtl/>
        </w:rPr>
        <w:t xml:space="preserve"> وما بين معقوفين منه.</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 xml:space="preserve">تقدم حال السند في </w:t>
      </w:r>
      <w:r>
        <w:rPr>
          <w:rtl/>
        </w:rPr>
        <w:t>(</w:t>
      </w:r>
      <w:r w:rsidRPr="00045F63">
        <w:rPr>
          <w:rtl/>
        </w:rPr>
        <w:t>لو</w:t>
      </w:r>
      <w:r>
        <w:rPr>
          <w:rtl/>
        </w:rPr>
        <w:t>)</w:t>
      </w:r>
      <w:r w:rsidRPr="00045F63">
        <w:rPr>
          <w:rtl/>
        </w:rPr>
        <w:t xml:space="preserve"> </w:t>
      </w:r>
      <w:r w:rsidRPr="004A7232">
        <w:rPr>
          <w:rStyle w:val="libFootnotenumChar"/>
          <w:rtl/>
        </w:rPr>
        <w:t>(1)</w:t>
      </w:r>
      <w:r>
        <w:rPr>
          <w:rtl/>
        </w:rPr>
        <w:t>،</w:t>
      </w:r>
      <w:r w:rsidRPr="00045F63">
        <w:rPr>
          <w:rtl/>
        </w:rPr>
        <w:t xml:space="preserve"> وفي الشرح محمّد بن أحمد السناني بن محمّد ابن سنان الزاهري يكنّى أبا عيسى نزيل الري</w:t>
      </w:r>
      <w:r>
        <w:rPr>
          <w:rtl/>
        </w:rPr>
        <w:t>،</w:t>
      </w:r>
      <w:r w:rsidRPr="00045F63">
        <w:rPr>
          <w:rtl/>
        </w:rPr>
        <w:t xml:space="preserve"> يروي عن أبيه</w:t>
      </w:r>
      <w:r>
        <w:rPr>
          <w:rtl/>
        </w:rPr>
        <w:t>،</w:t>
      </w:r>
      <w:r w:rsidRPr="00045F63">
        <w:rPr>
          <w:rtl/>
        </w:rPr>
        <w:t xml:space="preserve"> عن جدّه محمّد بن سنان</w:t>
      </w:r>
      <w:r>
        <w:rPr>
          <w:rtl/>
        </w:rPr>
        <w:t>،</w:t>
      </w:r>
      <w:r w:rsidRPr="00045F63">
        <w:rPr>
          <w:rtl/>
        </w:rPr>
        <w:t xml:space="preserve"> روى عنه ابن نوح وأبو المفضل في من لم يرو من رجال الشيخ </w:t>
      </w:r>
      <w:r w:rsidRPr="004A7232">
        <w:rPr>
          <w:rStyle w:val="libFootnotenumChar"/>
          <w:rtl/>
        </w:rPr>
        <w:t>(2)</w:t>
      </w:r>
      <w:r w:rsidRPr="00045F63">
        <w:rPr>
          <w:rtl/>
        </w:rPr>
        <w:t xml:space="preserve"> والمكتب</w:t>
      </w:r>
      <w:r>
        <w:rPr>
          <w:rtl/>
        </w:rPr>
        <w:t>:</w:t>
      </w:r>
      <w:r w:rsidRPr="00045F63">
        <w:rPr>
          <w:rtl/>
        </w:rPr>
        <w:t xml:space="preserve"> المعلّم.</w:t>
      </w:r>
    </w:p>
    <w:p w:rsidR="004A7232" w:rsidRPr="00045F63" w:rsidRDefault="004A7232" w:rsidP="004A7232">
      <w:pPr>
        <w:pStyle w:val="libNormal"/>
        <w:rPr>
          <w:rtl/>
        </w:rPr>
      </w:pPr>
      <w:r w:rsidRPr="00045F63">
        <w:rPr>
          <w:rtl/>
        </w:rPr>
        <w:t>وهؤلاء الثلاثة من مشايخ الصدوق ولم يكن لهم كتاب ظاهرا</w:t>
      </w:r>
      <w:r>
        <w:rPr>
          <w:rtl/>
        </w:rPr>
        <w:t>،</w:t>
      </w:r>
      <w:r w:rsidRPr="00045F63">
        <w:rPr>
          <w:rtl/>
        </w:rPr>
        <w:t xml:space="preserve"> والمصنّف لا يذكرهم الاّ مع الترضية</w:t>
      </w:r>
      <w:r>
        <w:rPr>
          <w:rtl/>
        </w:rPr>
        <w:t>،</w:t>
      </w:r>
      <w:r w:rsidRPr="00045F63">
        <w:rPr>
          <w:rtl/>
        </w:rPr>
        <w:t xml:space="preserve"> واجتماعهم لا يقصر عن ثقة</w:t>
      </w:r>
      <w:r>
        <w:rPr>
          <w:rtl/>
        </w:rPr>
        <w:t>،</w:t>
      </w:r>
      <w:r w:rsidRPr="00045F63">
        <w:rPr>
          <w:rtl/>
        </w:rPr>
        <w:t xml:space="preserve"> فالخبر صحيح أو حسن كالصحيح</w:t>
      </w:r>
      <w:r>
        <w:rPr>
          <w:rtl/>
        </w:rPr>
        <w:t>،</w:t>
      </w:r>
      <w:r w:rsidRPr="00045F63">
        <w:rPr>
          <w:rtl/>
        </w:rPr>
        <w:t xml:space="preserve"> انتهى </w:t>
      </w:r>
      <w:r w:rsidRPr="004A7232">
        <w:rPr>
          <w:rStyle w:val="libFootnotenumChar"/>
          <w:rtl/>
        </w:rPr>
        <w:t>(3)</w:t>
      </w:r>
      <w:r>
        <w:rPr>
          <w:rtl/>
        </w:rPr>
        <w:t>.</w:t>
      </w:r>
    </w:p>
    <w:p w:rsidR="004A7232" w:rsidRPr="00045F63" w:rsidRDefault="004A7232" w:rsidP="004A7232">
      <w:pPr>
        <w:pStyle w:val="libNormal"/>
        <w:rPr>
          <w:rtl/>
        </w:rPr>
      </w:pPr>
      <w:r w:rsidRPr="00045F63">
        <w:rPr>
          <w:rtl/>
        </w:rPr>
        <w:t xml:space="preserve">وفي النجاشي طريق صحيح الى تمام كتب محمّد بن أبي عبد الله </w:t>
      </w:r>
      <w:r w:rsidRPr="004A7232">
        <w:rPr>
          <w:rStyle w:val="libFootnotenumChar"/>
          <w:rtl/>
        </w:rPr>
        <w:t>(4)</w:t>
      </w:r>
      <w:r>
        <w:rPr>
          <w:rtl/>
        </w:rPr>
        <w:t>.</w:t>
      </w:r>
    </w:p>
    <w:p w:rsidR="004A7232" w:rsidRPr="004A7232" w:rsidRDefault="004A7232" w:rsidP="004A7232">
      <w:pPr>
        <w:pStyle w:val="libNormal"/>
        <w:rPr>
          <w:rStyle w:val="libBold2Char"/>
          <w:rtl/>
        </w:rPr>
      </w:pPr>
      <w:r w:rsidRPr="004A7232">
        <w:rPr>
          <w:rStyle w:val="libBold2Char"/>
          <w:rtl/>
        </w:rPr>
        <w:t>[271] رعا</w:t>
      </w:r>
      <w:r w:rsidRPr="004A7232">
        <w:rPr>
          <w:rStyle w:val="libBold2Char"/>
          <w:rtl/>
          <w:lang w:bidi="ar-IQ"/>
        </w:rPr>
        <w:t xml:space="preserve"> - </w:t>
      </w:r>
      <w:r w:rsidRPr="004A7232">
        <w:rPr>
          <w:rStyle w:val="libBold2Char"/>
          <w:rtl/>
        </w:rPr>
        <w:t>وإلى محمّد بن إسماعيل بن بزيع</w:t>
      </w:r>
      <w:r w:rsidRPr="004A7232">
        <w:rPr>
          <w:rStyle w:val="libBold2Char"/>
          <w:rtl/>
          <w:lang w:bidi="ar-IQ"/>
        </w:rPr>
        <w:t>:</w:t>
      </w:r>
      <w:r w:rsidRPr="004A7232">
        <w:rPr>
          <w:rStyle w:val="libBold2Char"/>
          <w:rtl/>
        </w:rPr>
        <w:t xml:space="preserve"> محمّد بن الحسن </w:t>
      </w:r>
      <w:r w:rsidRPr="004A7232">
        <w:rPr>
          <w:rStyle w:val="libAlaemChar"/>
          <w:rtl/>
        </w:rPr>
        <w:t>رضي‌الله‌عنه</w:t>
      </w:r>
      <w:r w:rsidRPr="004A7232">
        <w:rPr>
          <w:rStyle w:val="libBold2Char"/>
          <w:rtl/>
          <w:lang w:bidi="ar-IQ"/>
        </w:rPr>
        <w:t>،</w:t>
      </w:r>
      <w:r w:rsidRPr="004A7232">
        <w:rPr>
          <w:rStyle w:val="libBold2Char"/>
          <w:rtl/>
        </w:rPr>
        <w:t xml:space="preserve"> عن محمّد بن الحسن الصفار</w:t>
      </w:r>
      <w:r w:rsidRPr="004A7232">
        <w:rPr>
          <w:rStyle w:val="libBold2Char"/>
          <w:rtl/>
          <w:lang w:bidi="ar-IQ"/>
        </w:rPr>
        <w:t>،</w:t>
      </w:r>
      <w:r w:rsidRPr="004A7232">
        <w:rPr>
          <w:rStyle w:val="libBold2Char"/>
          <w:rtl/>
        </w:rPr>
        <w:t xml:space="preserve"> عن احمد بن محمّد بن عيسى</w:t>
      </w:r>
      <w:r w:rsidRPr="004A7232">
        <w:rPr>
          <w:rStyle w:val="libBold2Char"/>
          <w:rtl/>
          <w:lang w:bidi="ar-IQ"/>
        </w:rPr>
        <w:t>،</w:t>
      </w:r>
      <w:r w:rsidRPr="004A7232">
        <w:rPr>
          <w:rStyle w:val="libBold2Char"/>
          <w:rtl/>
        </w:rPr>
        <w:t xml:space="preserve"> عنه </w:t>
      </w:r>
      <w:r w:rsidRPr="004A7232">
        <w:rPr>
          <w:rStyle w:val="libFootnotenumChar"/>
          <w:rtl/>
        </w:rPr>
        <w:t>(5)</w:t>
      </w:r>
      <w:r w:rsidRPr="004A7232">
        <w:rPr>
          <w:rStyle w:val="libBold2Char"/>
          <w:rtl/>
        </w:rPr>
        <w:t>.</w:t>
      </w:r>
    </w:p>
    <w:p w:rsidR="004A7232" w:rsidRPr="00045F63" w:rsidRDefault="004A7232" w:rsidP="004A7232">
      <w:pPr>
        <w:pStyle w:val="libNormal"/>
        <w:rPr>
          <w:rtl/>
        </w:rPr>
      </w:pPr>
      <w:r w:rsidRPr="00045F63">
        <w:rPr>
          <w:rtl/>
        </w:rPr>
        <w:t>هؤلاء الأربعة من عيون الطائفة وشيوخها فالخبر صحيح بالاتفاق.</w:t>
      </w:r>
    </w:p>
    <w:p w:rsidR="004A7232" w:rsidRPr="004A7232" w:rsidRDefault="004A7232" w:rsidP="004A7232">
      <w:pPr>
        <w:pStyle w:val="libNormal"/>
        <w:rPr>
          <w:rStyle w:val="libBold2Char"/>
          <w:rtl/>
        </w:rPr>
      </w:pPr>
      <w:r w:rsidRPr="004A7232">
        <w:rPr>
          <w:rStyle w:val="libBold2Char"/>
          <w:rtl/>
        </w:rPr>
        <w:t>[272] رعب</w:t>
      </w:r>
      <w:r w:rsidRPr="004A7232">
        <w:rPr>
          <w:rStyle w:val="libBold2Char"/>
          <w:rtl/>
          <w:lang w:bidi="ar-IQ"/>
        </w:rPr>
        <w:t xml:space="preserve"> - </w:t>
      </w:r>
      <w:r w:rsidRPr="004A7232">
        <w:rPr>
          <w:rStyle w:val="libBold2Char"/>
          <w:rtl/>
        </w:rPr>
        <w:t>وإلى محمّد بن بجيل</w:t>
      </w:r>
      <w:r w:rsidRPr="004A7232">
        <w:rPr>
          <w:rStyle w:val="libBold2Char"/>
          <w:rtl/>
          <w:lang w:bidi="ar-IQ"/>
        </w:rPr>
        <w:t xml:space="preserve"> - </w:t>
      </w:r>
      <w:r w:rsidRPr="004A7232">
        <w:rPr>
          <w:rStyle w:val="libBold2Char"/>
          <w:rtl/>
        </w:rPr>
        <w:t>أخي علي بن بجيل</w:t>
      </w:r>
      <w:r w:rsidRPr="004A7232">
        <w:rPr>
          <w:rStyle w:val="libBold2Char"/>
          <w:rtl/>
          <w:lang w:bidi="ar-IQ"/>
        </w:rPr>
        <w:t xml:space="preserve"> -:</w:t>
      </w:r>
      <w:r w:rsidRPr="004A7232">
        <w:rPr>
          <w:rStyle w:val="libBold2Char"/>
          <w:rtl/>
        </w:rPr>
        <w:t xml:space="preserve"> أبوه </w:t>
      </w:r>
      <w:r w:rsidRPr="004A7232">
        <w:rPr>
          <w:rStyle w:val="libAlaemChar"/>
          <w:rtl/>
        </w:rPr>
        <w:t>رضي‌الله‌عنه</w:t>
      </w:r>
      <w:r w:rsidRPr="004A7232">
        <w:rPr>
          <w:rStyle w:val="libBold2Char"/>
          <w:rtl/>
          <w:lang w:bidi="ar-IQ"/>
        </w:rPr>
        <w:t>،</w:t>
      </w:r>
      <w:r w:rsidRPr="004A7232">
        <w:rPr>
          <w:rStyle w:val="libBold2Char"/>
          <w:rtl/>
        </w:rPr>
        <w:t xml:space="preserve"> عن سعد بن عبد الله</w:t>
      </w:r>
      <w:r w:rsidRPr="004A7232">
        <w:rPr>
          <w:rStyle w:val="libBold2Char"/>
          <w:rtl/>
          <w:lang w:bidi="ar-IQ"/>
        </w:rPr>
        <w:t>،</w:t>
      </w:r>
      <w:r w:rsidRPr="004A7232">
        <w:rPr>
          <w:rStyle w:val="libBold2Char"/>
          <w:rtl/>
        </w:rPr>
        <w:t xml:space="preserve"> عن الهيثم بن أبي مسروق النهدي</w:t>
      </w:r>
      <w:r w:rsidRPr="004A7232">
        <w:rPr>
          <w:rStyle w:val="libBold2Char"/>
          <w:rtl/>
          <w:lang w:bidi="ar-IQ"/>
        </w:rPr>
        <w:t>،</w:t>
      </w:r>
      <w:r w:rsidRPr="004A7232">
        <w:rPr>
          <w:rStyle w:val="libBold2Char"/>
          <w:rtl/>
        </w:rPr>
        <w:t xml:space="preserve"> عن الحسن بن محبوب</w:t>
      </w:r>
      <w:r w:rsidRPr="004A7232">
        <w:rPr>
          <w:rStyle w:val="libBold2Char"/>
          <w:rtl/>
          <w:lang w:bidi="ar-IQ"/>
        </w:rPr>
        <w:t>،</w:t>
      </w:r>
      <w:r w:rsidRPr="004A7232">
        <w:rPr>
          <w:rStyle w:val="libBold2Char"/>
          <w:rtl/>
        </w:rPr>
        <w:t xml:space="preserve"> عن علي بن الحسن بن رباط</w:t>
      </w:r>
      <w:r w:rsidRPr="004A7232">
        <w:rPr>
          <w:rStyle w:val="libBold2Char"/>
          <w:rtl/>
          <w:lang w:bidi="ar-IQ"/>
        </w:rPr>
        <w:t>،</w:t>
      </w:r>
      <w:r w:rsidRPr="004A7232">
        <w:rPr>
          <w:rStyle w:val="libBold2Char"/>
          <w:rtl/>
        </w:rPr>
        <w:t xml:space="preserve"> عن محمّد بن بجيل أخي علي بن بجيل بن عقيل الكوفي </w:t>
      </w:r>
      <w:r w:rsidRPr="004A7232">
        <w:rPr>
          <w:rStyle w:val="libFootnotenumChar"/>
          <w:rtl/>
        </w:rPr>
        <w:t>(6)</w:t>
      </w:r>
      <w:r w:rsidRPr="004A7232">
        <w:rPr>
          <w:rStyle w:val="libBold2Cha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تقدم برقم</w:t>
      </w:r>
      <w:r>
        <w:rPr>
          <w:rtl/>
        </w:rPr>
        <w:t>:</w:t>
      </w:r>
      <w:r w:rsidRPr="00045F63">
        <w:rPr>
          <w:rtl/>
        </w:rPr>
        <w:t xml:space="preserve"> 36.</w:t>
      </w:r>
    </w:p>
    <w:p w:rsidR="004A7232" w:rsidRPr="00045F63" w:rsidRDefault="004A7232" w:rsidP="004A7232">
      <w:pPr>
        <w:pStyle w:val="libFootnote0"/>
        <w:rPr>
          <w:rtl/>
        </w:rPr>
      </w:pPr>
      <w:r w:rsidRPr="00045F63">
        <w:rPr>
          <w:rtl/>
        </w:rPr>
        <w:t>(2) انظر رجال الشيخ 510 / 102.</w:t>
      </w:r>
    </w:p>
    <w:p w:rsidR="004A7232" w:rsidRPr="00045F63" w:rsidRDefault="004A7232" w:rsidP="004A7232">
      <w:pPr>
        <w:pStyle w:val="libFootnote0"/>
        <w:rPr>
          <w:rtl/>
        </w:rPr>
      </w:pPr>
      <w:r w:rsidRPr="00045F63">
        <w:rPr>
          <w:rtl/>
        </w:rPr>
        <w:t>(3) روضة المتقين 14 / 234.</w:t>
      </w:r>
    </w:p>
    <w:p w:rsidR="004A7232" w:rsidRPr="00045F63" w:rsidRDefault="004A7232" w:rsidP="004A7232">
      <w:pPr>
        <w:pStyle w:val="libFootnote0"/>
        <w:rPr>
          <w:rtl/>
        </w:rPr>
      </w:pPr>
      <w:r w:rsidRPr="00045F63">
        <w:rPr>
          <w:rtl/>
        </w:rPr>
        <w:t>(4) انظر رجال النجاشي 373 / 1020.</w:t>
      </w:r>
    </w:p>
    <w:p w:rsidR="004A7232" w:rsidRPr="00045F63" w:rsidRDefault="004A7232" w:rsidP="004A7232">
      <w:pPr>
        <w:pStyle w:val="libFootnote0"/>
        <w:rPr>
          <w:rtl/>
        </w:rPr>
      </w:pPr>
      <w:r w:rsidRPr="00045F63">
        <w:rPr>
          <w:rtl/>
        </w:rPr>
        <w:t>(5) الفقيه 4</w:t>
      </w:r>
      <w:r>
        <w:rPr>
          <w:rtl/>
        </w:rPr>
        <w:t>:</w:t>
      </w:r>
      <w:r w:rsidRPr="00045F63">
        <w:rPr>
          <w:rtl/>
        </w:rPr>
        <w:t xml:space="preserve"> 45</w:t>
      </w:r>
      <w:r>
        <w:rPr>
          <w:rtl/>
        </w:rPr>
        <w:t>،</w:t>
      </w:r>
      <w:r w:rsidRPr="00045F63">
        <w:rPr>
          <w:rtl/>
        </w:rPr>
        <w:t xml:space="preserve"> من المشيخة.</w:t>
      </w:r>
    </w:p>
    <w:p w:rsidR="004A7232" w:rsidRPr="00045F63" w:rsidRDefault="004A7232" w:rsidP="004A7232">
      <w:pPr>
        <w:pStyle w:val="libFootnote0"/>
        <w:rPr>
          <w:rtl/>
        </w:rPr>
      </w:pPr>
      <w:r w:rsidRPr="00045F63">
        <w:rPr>
          <w:rtl/>
        </w:rPr>
        <w:t>(6) الفقيه 4</w:t>
      </w:r>
      <w:r>
        <w:rPr>
          <w:rtl/>
        </w:rPr>
        <w:t>:</w:t>
      </w:r>
      <w:r w:rsidRPr="00045F63">
        <w:rPr>
          <w:rtl/>
        </w:rPr>
        <w:t xml:space="preserve"> 62</w:t>
      </w:r>
      <w:r>
        <w:rPr>
          <w:rtl/>
        </w:rPr>
        <w:t>،</w:t>
      </w:r>
      <w:r w:rsidRPr="00045F63">
        <w:rPr>
          <w:rtl/>
        </w:rPr>
        <w:t xml:space="preserve"> من المشيخة.</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 xml:space="preserve">استظهرنا وثاقة الهيثم في </w:t>
      </w:r>
      <w:r>
        <w:rPr>
          <w:rtl/>
        </w:rPr>
        <w:t>(</w:t>
      </w:r>
      <w:r w:rsidRPr="00045F63">
        <w:rPr>
          <w:rtl/>
        </w:rPr>
        <w:t>ند</w:t>
      </w:r>
      <w:r>
        <w:rPr>
          <w:rtl/>
        </w:rPr>
        <w:t>)</w:t>
      </w:r>
      <w:r w:rsidRPr="00045F63">
        <w:rPr>
          <w:rtl/>
        </w:rPr>
        <w:t xml:space="preserve"> </w:t>
      </w:r>
      <w:r w:rsidRPr="004A7232">
        <w:rPr>
          <w:rStyle w:val="libFootnotenumChar"/>
          <w:rtl/>
        </w:rPr>
        <w:t>(1)</w:t>
      </w:r>
      <w:r>
        <w:rPr>
          <w:rtl/>
        </w:rPr>
        <w:t>،</w:t>
      </w:r>
      <w:r w:rsidRPr="00045F63">
        <w:rPr>
          <w:rtl/>
        </w:rPr>
        <w:t xml:space="preserve"> وفي النجاشي </w:t>
      </w:r>
      <w:r w:rsidRPr="004A7232">
        <w:rPr>
          <w:rStyle w:val="libFootnotenumChar"/>
          <w:rtl/>
        </w:rPr>
        <w:t>(2)</w:t>
      </w:r>
      <w:r w:rsidRPr="00045F63">
        <w:rPr>
          <w:rtl/>
        </w:rPr>
        <w:t xml:space="preserve"> والخلاصة</w:t>
      </w:r>
      <w:r>
        <w:rPr>
          <w:rtl/>
        </w:rPr>
        <w:t>:</w:t>
      </w:r>
      <w:r w:rsidRPr="00045F63">
        <w:rPr>
          <w:rtl/>
        </w:rPr>
        <w:t xml:space="preserve"> علي بن الحسن بن رباط أبو الحسن</w:t>
      </w:r>
      <w:r>
        <w:rPr>
          <w:rtl/>
        </w:rPr>
        <w:t>،</w:t>
      </w:r>
      <w:r w:rsidRPr="00045F63">
        <w:rPr>
          <w:rtl/>
        </w:rPr>
        <w:t xml:space="preserve"> ثقة كوفي معوّل عليه </w:t>
      </w:r>
      <w:r w:rsidRPr="004A7232">
        <w:rPr>
          <w:rStyle w:val="libFootnotenumChar"/>
          <w:rtl/>
        </w:rPr>
        <w:t>(3)</w:t>
      </w:r>
      <w:r>
        <w:rPr>
          <w:rtl/>
        </w:rPr>
        <w:t>.</w:t>
      </w:r>
    </w:p>
    <w:p w:rsidR="004A7232" w:rsidRPr="00045F63" w:rsidRDefault="004A7232" w:rsidP="004A7232">
      <w:pPr>
        <w:pStyle w:val="libNormal"/>
        <w:rPr>
          <w:rtl/>
        </w:rPr>
      </w:pPr>
      <w:r w:rsidRPr="00045F63">
        <w:rPr>
          <w:rtl/>
        </w:rPr>
        <w:t xml:space="preserve">ويروي عنه ابن أبي عمير كما في الكافي في باب المتعة </w:t>
      </w:r>
      <w:r w:rsidRPr="004A7232">
        <w:rPr>
          <w:rStyle w:val="libFootnotenumChar"/>
          <w:rtl/>
        </w:rPr>
        <w:t>(4)</w:t>
      </w:r>
      <w:r>
        <w:rPr>
          <w:rtl/>
        </w:rPr>
        <w:t>،</w:t>
      </w:r>
      <w:r w:rsidRPr="00045F63">
        <w:rPr>
          <w:rtl/>
        </w:rPr>
        <w:t xml:space="preserve"> والحسن بن محبوب كثيرا </w:t>
      </w:r>
      <w:r w:rsidRPr="004A7232">
        <w:rPr>
          <w:rStyle w:val="libFootnotenumChar"/>
          <w:rtl/>
        </w:rPr>
        <w:t>(5)</w:t>
      </w:r>
      <w:r>
        <w:rPr>
          <w:rtl/>
        </w:rPr>
        <w:t>،</w:t>
      </w:r>
      <w:r w:rsidRPr="00045F63">
        <w:rPr>
          <w:rtl/>
        </w:rPr>
        <w:t xml:space="preserve"> والحسن بن محمّد بن سماعة </w:t>
      </w:r>
      <w:r w:rsidRPr="004A7232">
        <w:rPr>
          <w:rStyle w:val="libFootnotenumChar"/>
          <w:rtl/>
        </w:rPr>
        <w:t>(6)</w:t>
      </w:r>
      <w:r>
        <w:rPr>
          <w:rtl/>
        </w:rPr>
        <w:t>،</w:t>
      </w:r>
      <w:r w:rsidRPr="00045F63">
        <w:rPr>
          <w:rtl/>
        </w:rPr>
        <w:t xml:space="preserve"> ومعاوية بن حكيم </w:t>
      </w:r>
      <w:r w:rsidRPr="004A7232">
        <w:rPr>
          <w:rStyle w:val="libFootnotenumChar"/>
          <w:rtl/>
        </w:rPr>
        <w:t>(7)</w:t>
      </w:r>
      <w:r>
        <w:rPr>
          <w:rtl/>
        </w:rPr>
        <w:t>،</w:t>
      </w:r>
      <w:r w:rsidRPr="00045F63">
        <w:rPr>
          <w:rtl/>
        </w:rPr>
        <w:t xml:space="preserve"> والحسن بن علي بن فضّال </w:t>
      </w:r>
      <w:r w:rsidRPr="004A7232">
        <w:rPr>
          <w:rStyle w:val="libFootnotenumChar"/>
          <w:rtl/>
        </w:rPr>
        <w:t>(8)</w:t>
      </w:r>
      <w:r>
        <w:rPr>
          <w:rtl/>
        </w:rPr>
        <w:t>،</w:t>
      </w:r>
      <w:r w:rsidRPr="00045F63">
        <w:rPr>
          <w:rtl/>
        </w:rPr>
        <w:t xml:space="preserve"> ومحمّد بن الحسين بن أبي الخطاب </w:t>
      </w:r>
      <w:r w:rsidRPr="004A7232">
        <w:rPr>
          <w:rStyle w:val="libFootnotenumChar"/>
          <w:rtl/>
        </w:rPr>
        <w:t>(9)</w:t>
      </w:r>
      <w:r>
        <w:rPr>
          <w:rtl/>
        </w:rPr>
        <w:t>،</w:t>
      </w:r>
      <w:r w:rsidRPr="00045F63">
        <w:rPr>
          <w:rtl/>
        </w:rPr>
        <w:t xml:space="preserve"> ومحمّد ابن أحمد بن يحيى </w:t>
      </w:r>
      <w:r w:rsidRPr="004A7232">
        <w:rPr>
          <w:rStyle w:val="libFootnotenumChar"/>
          <w:rtl/>
        </w:rPr>
        <w:t>(10)</w:t>
      </w:r>
      <w:r>
        <w:rPr>
          <w:rtl/>
        </w:rPr>
        <w:t>،</w:t>
      </w:r>
      <w:r w:rsidRPr="00045F63">
        <w:rPr>
          <w:rtl/>
        </w:rPr>
        <w:t xml:space="preserve"> ومحمّد بن أبي الصهبان </w:t>
      </w:r>
      <w:r w:rsidRPr="004A7232">
        <w:rPr>
          <w:rStyle w:val="libFootnotenumChar"/>
          <w:rtl/>
        </w:rPr>
        <w:t>(11)</w:t>
      </w:r>
      <w:r>
        <w:rPr>
          <w:rtl/>
        </w:rPr>
        <w:t>،</w:t>
      </w:r>
      <w:r w:rsidRPr="00045F63">
        <w:rPr>
          <w:rtl/>
        </w:rPr>
        <w:t xml:space="preserve"> ومحمّد بن سنان </w:t>
      </w:r>
      <w:r w:rsidRPr="004A7232">
        <w:rPr>
          <w:rStyle w:val="libFootnotenumChar"/>
          <w:rtl/>
        </w:rPr>
        <w:t>(12)</w:t>
      </w:r>
      <w:r>
        <w:rPr>
          <w:rtl/>
        </w:rPr>
        <w:t>،</w:t>
      </w:r>
      <w:r w:rsidRPr="00045F63">
        <w:rPr>
          <w:rtl/>
        </w:rPr>
        <w:t xml:space="preserve"> ومحمّد ابن عمرو </w:t>
      </w:r>
      <w:r w:rsidRPr="004A7232">
        <w:rPr>
          <w:rStyle w:val="libFootnotenumChar"/>
          <w:rtl/>
        </w:rPr>
        <w:t>(13)</w:t>
      </w:r>
      <w:r>
        <w:rPr>
          <w:rtl/>
        </w:rPr>
        <w:t>،</w:t>
      </w:r>
      <w:r w:rsidRPr="00045F63">
        <w:rPr>
          <w:rtl/>
        </w:rPr>
        <w:t xml:space="preserve"> وعمرو بن عثمان </w:t>
      </w:r>
      <w:r w:rsidRPr="004A7232">
        <w:rPr>
          <w:rStyle w:val="libFootnotenumChar"/>
          <w:rtl/>
        </w:rPr>
        <w:t>(14)</w:t>
      </w:r>
      <w:r>
        <w:rPr>
          <w:rtl/>
        </w:rPr>
        <w:t>.</w:t>
      </w:r>
    </w:p>
    <w:p w:rsidR="004A7232" w:rsidRPr="00045F63" w:rsidRDefault="004A7232" w:rsidP="004A7232">
      <w:pPr>
        <w:pStyle w:val="libNormal"/>
        <w:rPr>
          <w:rtl/>
        </w:rPr>
      </w:pPr>
      <w:r w:rsidRPr="00045F63">
        <w:rPr>
          <w:rtl/>
        </w:rPr>
        <w:t>فالسند صحيح</w:t>
      </w:r>
      <w:r>
        <w:rPr>
          <w:rtl/>
        </w:rPr>
        <w:t>،</w:t>
      </w:r>
      <w:r w:rsidRPr="00045F63">
        <w:rPr>
          <w:rtl/>
        </w:rPr>
        <w:t xml:space="preserve"> ومحمّد كاخيه غير مذكور إلاّ في أصحاب الصادق </w:t>
      </w:r>
      <w:r w:rsidRPr="004A7232">
        <w:rPr>
          <w:rStyle w:val="libAlaemChar"/>
          <w:rtl/>
        </w:rPr>
        <w:t>عليه‌السلام</w:t>
      </w:r>
      <w:r w:rsidRPr="00045F63">
        <w:rPr>
          <w:rtl/>
        </w:rPr>
        <w:t xml:space="preserve"> من رجال الشيخ </w:t>
      </w:r>
      <w:r w:rsidRPr="004A7232">
        <w:rPr>
          <w:rStyle w:val="libFootnotenumChar"/>
          <w:rtl/>
        </w:rPr>
        <w:t>(15)</w:t>
      </w:r>
      <w:r w:rsidRPr="00045F63">
        <w:rPr>
          <w:rtl/>
        </w:rPr>
        <w:t xml:space="preserve"> ولكن الظاهر من الصدوق كون كتابه من الكتب المعتمدة </w:t>
      </w:r>
      <w:r w:rsidRPr="004A7232">
        <w:rPr>
          <w:rStyle w:val="libFootnotenumChar"/>
          <w:rtl/>
        </w:rPr>
        <w:t>(16)</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تقدم برقم</w:t>
      </w:r>
      <w:r>
        <w:rPr>
          <w:rtl/>
        </w:rPr>
        <w:t>:</w:t>
      </w:r>
      <w:r w:rsidRPr="00045F63">
        <w:rPr>
          <w:rtl/>
        </w:rPr>
        <w:t xml:space="preserve"> 54.</w:t>
      </w:r>
    </w:p>
    <w:p w:rsidR="004A7232" w:rsidRPr="00045F63" w:rsidRDefault="004A7232" w:rsidP="004A7232">
      <w:pPr>
        <w:pStyle w:val="libFootnote0"/>
        <w:rPr>
          <w:rtl/>
        </w:rPr>
      </w:pPr>
      <w:r w:rsidRPr="00045F63">
        <w:rPr>
          <w:rtl/>
        </w:rPr>
        <w:t>(2) رجال النجاشي 251 / 659.</w:t>
      </w:r>
    </w:p>
    <w:p w:rsidR="004A7232" w:rsidRPr="00045F63" w:rsidRDefault="004A7232" w:rsidP="004A7232">
      <w:pPr>
        <w:pStyle w:val="libFootnote0"/>
        <w:rPr>
          <w:rtl/>
        </w:rPr>
      </w:pPr>
      <w:r w:rsidRPr="00045F63">
        <w:rPr>
          <w:rtl/>
        </w:rPr>
        <w:t>(3) رجال العلامة 99 / 39.</w:t>
      </w:r>
    </w:p>
    <w:p w:rsidR="004A7232" w:rsidRPr="00045F63" w:rsidRDefault="004A7232" w:rsidP="004A7232">
      <w:pPr>
        <w:pStyle w:val="libFootnote0"/>
        <w:rPr>
          <w:rtl/>
        </w:rPr>
      </w:pPr>
      <w:r w:rsidRPr="00045F63">
        <w:rPr>
          <w:rtl/>
        </w:rPr>
        <w:t>(4) الكافي 5</w:t>
      </w:r>
      <w:r>
        <w:rPr>
          <w:rtl/>
        </w:rPr>
        <w:t>:</w:t>
      </w:r>
      <w:r w:rsidRPr="00045F63">
        <w:rPr>
          <w:rtl/>
        </w:rPr>
        <w:t xml:space="preserve"> 449 / 6.</w:t>
      </w:r>
    </w:p>
    <w:p w:rsidR="004A7232" w:rsidRPr="00045F63" w:rsidRDefault="004A7232" w:rsidP="004A7232">
      <w:pPr>
        <w:pStyle w:val="libFootnote0"/>
        <w:rPr>
          <w:rtl/>
        </w:rPr>
      </w:pPr>
      <w:r w:rsidRPr="00045F63">
        <w:rPr>
          <w:rtl/>
        </w:rPr>
        <w:t>(5) الكافي 6</w:t>
      </w:r>
      <w:r>
        <w:rPr>
          <w:rtl/>
        </w:rPr>
        <w:t>:</w:t>
      </w:r>
      <w:r w:rsidRPr="00045F63">
        <w:rPr>
          <w:rtl/>
        </w:rPr>
        <w:t xml:space="preserve"> 50 / 1.</w:t>
      </w:r>
    </w:p>
    <w:p w:rsidR="004A7232" w:rsidRPr="00045F63" w:rsidRDefault="004A7232" w:rsidP="004A7232">
      <w:pPr>
        <w:pStyle w:val="libFootnote0"/>
        <w:rPr>
          <w:rtl/>
        </w:rPr>
      </w:pPr>
      <w:r w:rsidRPr="00045F63">
        <w:rPr>
          <w:rtl/>
        </w:rPr>
        <w:t>(6) الكافي 5</w:t>
      </w:r>
      <w:r>
        <w:rPr>
          <w:rtl/>
        </w:rPr>
        <w:t>:</w:t>
      </w:r>
      <w:r w:rsidRPr="00045F63">
        <w:rPr>
          <w:rtl/>
        </w:rPr>
        <w:t xml:space="preserve"> 401 / 1.</w:t>
      </w:r>
    </w:p>
    <w:p w:rsidR="004A7232" w:rsidRPr="00045F63" w:rsidRDefault="004A7232" w:rsidP="004A7232">
      <w:pPr>
        <w:pStyle w:val="libFootnote0"/>
        <w:rPr>
          <w:rtl/>
        </w:rPr>
      </w:pPr>
      <w:r w:rsidRPr="00045F63">
        <w:rPr>
          <w:rtl/>
        </w:rPr>
        <w:t>(7) الكافي 7</w:t>
      </w:r>
      <w:r>
        <w:rPr>
          <w:rtl/>
        </w:rPr>
        <w:t>:</w:t>
      </w:r>
      <w:r w:rsidRPr="00045F63">
        <w:rPr>
          <w:rtl/>
        </w:rPr>
        <w:t xml:space="preserve"> 129 / 10.</w:t>
      </w:r>
    </w:p>
    <w:p w:rsidR="004A7232" w:rsidRPr="00045F63" w:rsidRDefault="004A7232" w:rsidP="004A7232">
      <w:pPr>
        <w:pStyle w:val="libFootnote0"/>
        <w:rPr>
          <w:rtl/>
        </w:rPr>
      </w:pPr>
      <w:r w:rsidRPr="00045F63">
        <w:rPr>
          <w:rtl/>
        </w:rPr>
        <w:t>(8) الكافي 3</w:t>
      </w:r>
      <w:r>
        <w:rPr>
          <w:rtl/>
        </w:rPr>
        <w:t>:</w:t>
      </w:r>
      <w:r w:rsidRPr="00045F63">
        <w:rPr>
          <w:rtl/>
        </w:rPr>
        <w:t xml:space="preserve"> 299 / 6.</w:t>
      </w:r>
    </w:p>
    <w:p w:rsidR="004A7232" w:rsidRPr="00045F63" w:rsidRDefault="004A7232" w:rsidP="004A7232">
      <w:pPr>
        <w:pStyle w:val="libFootnote0"/>
        <w:rPr>
          <w:rtl/>
        </w:rPr>
      </w:pPr>
      <w:r w:rsidRPr="00045F63">
        <w:rPr>
          <w:rtl/>
        </w:rPr>
        <w:t>(9) تهذيب الأحكام 7</w:t>
      </w:r>
      <w:r>
        <w:rPr>
          <w:rtl/>
        </w:rPr>
        <w:t>:</w:t>
      </w:r>
      <w:r w:rsidRPr="00045F63">
        <w:rPr>
          <w:rtl/>
        </w:rPr>
        <w:t xml:space="preserve"> 469 / 1881.</w:t>
      </w:r>
    </w:p>
    <w:p w:rsidR="004A7232" w:rsidRPr="00045F63" w:rsidRDefault="004A7232" w:rsidP="004A7232">
      <w:pPr>
        <w:pStyle w:val="libFootnote0"/>
        <w:rPr>
          <w:rtl/>
        </w:rPr>
      </w:pPr>
      <w:r w:rsidRPr="00045F63">
        <w:rPr>
          <w:rtl/>
        </w:rPr>
        <w:t>(10) تهذيب الأحكام 9</w:t>
      </w:r>
      <w:r>
        <w:rPr>
          <w:rtl/>
        </w:rPr>
        <w:t>:</w:t>
      </w:r>
      <w:r w:rsidRPr="00045F63">
        <w:rPr>
          <w:rtl/>
        </w:rPr>
        <w:t xml:space="preserve"> 397 / 1417.</w:t>
      </w:r>
    </w:p>
    <w:p w:rsidR="004A7232" w:rsidRPr="00045F63" w:rsidRDefault="004A7232" w:rsidP="004A7232">
      <w:pPr>
        <w:pStyle w:val="libFootnote0"/>
        <w:rPr>
          <w:rtl/>
        </w:rPr>
      </w:pPr>
      <w:r w:rsidRPr="00045F63">
        <w:rPr>
          <w:rtl/>
        </w:rPr>
        <w:t>(11) تهذيب الأحكام 4</w:t>
      </w:r>
      <w:r>
        <w:rPr>
          <w:rtl/>
        </w:rPr>
        <w:t>:</w:t>
      </w:r>
      <w:r w:rsidRPr="00045F63">
        <w:rPr>
          <w:rtl/>
        </w:rPr>
        <w:t xml:space="preserve"> 182 / 506.</w:t>
      </w:r>
    </w:p>
    <w:p w:rsidR="004A7232" w:rsidRPr="00045F63" w:rsidRDefault="004A7232" w:rsidP="004A7232">
      <w:pPr>
        <w:pStyle w:val="libFootnote0"/>
        <w:rPr>
          <w:rtl/>
        </w:rPr>
      </w:pPr>
      <w:r w:rsidRPr="00045F63">
        <w:rPr>
          <w:rtl/>
        </w:rPr>
        <w:t>(12) الكافي 5</w:t>
      </w:r>
      <w:r>
        <w:rPr>
          <w:rtl/>
        </w:rPr>
        <w:t>:</w:t>
      </w:r>
      <w:r w:rsidRPr="00045F63">
        <w:rPr>
          <w:rtl/>
        </w:rPr>
        <w:t xml:space="preserve"> 554 / 5.</w:t>
      </w:r>
    </w:p>
    <w:p w:rsidR="004A7232" w:rsidRPr="00045F63" w:rsidRDefault="004A7232" w:rsidP="004A7232">
      <w:pPr>
        <w:pStyle w:val="libFootnote0"/>
        <w:rPr>
          <w:rtl/>
        </w:rPr>
      </w:pPr>
      <w:r w:rsidRPr="00045F63">
        <w:rPr>
          <w:rtl/>
        </w:rPr>
        <w:t>(13) الكافي 7</w:t>
      </w:r>
      <w:r>
        <w:rPr>
          <w:rtl/>
        </w:rPr>
        <w:t>:</w:t>
      </w:r>
      <w:r w:rsidRPr="00045F63">
        <w:rPr>
          <w:rtl/>
        </w:rPr>
        <w:t xml:space="preserve"> 431 / 16.</w:t>
      </w:r>
    </w:p>
    <w:p w:rsidR="004A7232" w:rsidRPr="00045F63" w:rsidRDefault="004A7232" w:rsidP="004A7232">
      <w:pPr>
        <w:pStyle w:val="libFootnote0"/>
        <w:rPr>
          <w:rtl/>
        </w:rPr>
      </w:pPr>
      <w:r w:rsidRPr="00045F63">
        <w:rPr>
          <w:rtl/>
        </w:rPr>
        <w:t>(14) الكافي 7</w:t>
      </w:r>
      <w:r>
        <w:rPr>
          <w:rtl/>
        </w:rPr>
        <w:t>:</w:t>
      </w:r>
      <w:r w:rsidRPr="00045F63">
        <w:rPr>
          <w:rtl/>
        </w:rPr>
        <w:t xml:space="preserve"> 174 / 4.</w:t>
      </w:r>
    </w:p>
    <w:p w:rsidR="004A7232" w:rsidRPr="00045F63" w:rsidRDefault="004A7232" w:rsidP="004A7232">
      <w:pPr>
        <w:pStyle w:val="libFootnote0"/>
        <w:rPr>
          <w:rtl/>
        </w:rPr>
      </w:pPr>
      <w:r w:rsidRPr="00045F63">
        <w:rPr>
          <w:rtl/>
        </w:rPr>
        <w:t>(15) رجال الشيخ 283 / 44.</w:t>
      </w:r>
    </w:p>
    <w:p w:rsidR="004A7232" w:rsidRDefault="004A7232" w:rsidP="004A7232">
      <w:pPr>
        <w:pStyle w:val="libFootnote0"/>
        <w:rPr>
          <w:rtl/>
        </w:rPr>
      </w:pPr>
      <w:r w:rsidRPr="00045F63">
        <w:rPr>
          <w:rtl/>
        </w:rPr>
        <w:t>(16) هذا الاستظهار في روضة المتقين 14</w:t>
      </w:r>
      <w:r>
        <w:rPr>
          <w:rtl/>
        </w:rPr>
        <w:t>:</w:t>
      </w:r>
      <w:r w:rsidRPr="00045F63">
        <w:rPr>
          <w:rtl/>
        </w:rPr>
        <w:t xml:space="preserve"> 237</w:t>
      </w:r>
      <w:r>
        <w:rPr>
          <w:rtl/>
        </w:rPr>
        <w:t>،</w:t>
      </w:r>
      <w:r w:rsidRPr="00045F63">
        <w:rPr>
          <w:rtl/>
        </w:rPr>
        <w:t xml:space="preserve"> أخذه من الطريق</w:t>
      </w:r>
      <w:r>
        <w:rPr>
          <w:rtl/>
        </w:rPr>
        <w:t>،</w:t>
      </w:r>
      <w:r w:rsidRPr="00045F63">
        <w:rPr>
          <w:rtl/>
        </w:rPr>
        <w:t xml:space="preserve"> معتمدا في ذلك على ما قاله</w:t>
      </w:r>
    </w:p>
    <w:p w:rsidR="004A7232" w:rsidRDefault="004A7232" w:rsidP="00F57A37">
      <w:pPr>
        <w:pStyle w:val="libNormal"/>
        <w:rPr>
          <w:rtl/>
        </w:rPr>
      </w:pPr>
      <w:r>
        <w:rPr>
          <w:rtl/>
        </w:rPr>
        <w:br w:type="page"/>
      </w:r>
    </w:p>
    <w:p w:rsidR="004A7232" w:rsidRPr="004A7232" w:rsidRDefault="004A7232" w:rsidP="004A7232">
      <w:pPr>
        <w:pStyle w:val="libBold2"/>
        <w:rPr>
          <w:rStyle w:val="libBold2Char"/>
          <w:rtl/>
        </w:rPr>
      </w:pPr>
      <w:r w:rsidRPr="007805B1">
        <w:rPr>
          <w:rtl/>
        </w:rPr>
        <w:lastRenderedPageBreak/>
        <w:t>[273] رعج</w:t>
      </w:r>
      <w:r>
        <w:rPr>
          <w:rtl/>
          <w:lang w:bidi="ar-IQ"/>
        </w:rPr>
        <w:t xml:space="preserve"> - </w:t>
      </w:r>
      <w:r w:rsidRPr="007805B1">
        <w:rPr>
          <w:rtl/>
        </w:rPr>
        <w:t xml:space="preserve">وإلى محمّد بن جعفر الأسدي </w:t>
      </w:r>
      <w:r w:rsidRPr="004A7232">
        <w:rPr>
          <w:rStyle w:val="libAlaemChar"/>
          <w:rtl/>
        </w:rPr>
        <w:t>رضي‌الله‌عنه</w:t>
      </w:r>
      <w:r w:rsidRPr="004A7232">
        <w:rPr>
          <w:rStyle w:val="libBold2Char"/>
          <w:rtl/>
          <w:lang w:bidi="ar-IQ"/>
        </w:rPr>
        <w:t>:</w:t>
      </w:r>
      <w:r w:rsidRPr="004A7232">
        <w:rPr>
          <w:rStyle w:val="libBold2Char"/>
          <w:rtl/>
        </w:rPr>
        <w:t xml:space="preserve"> علي ابن احمد بن موسى ومحمّد بن أحمد السناني والحسين بن أحمد بن إبراهيم بن هشام المؤذّن </w:t>
      </w:r>
      <w:r w:rsidRPr="004A7232">
        <w:rPr>
          <w:rStyle w:val="libAlaemChar"/>
          <w:rtl/>
        </w:rPr>
        <w:t>رضي‌الله‌عنه</w:t>
      </w:r>
      <w:r w:rsidRPr="004A7232">
        <w:rPr>
          <w:rStyle w:val="libBold2Char"/>
          <w:rtl/>
          <w:lang w:bidi="ar-IQ"/>
        </w:rPr>
        <w:t>،</w:t>
      </w:r>
      <w:r w:rsidRPr="004A7232">
        <w:rPr>
          <w:rStyle w:val="libBold2Char"/>
          <w:rtl/>
        </w:rPr>
        <w:t xml:space="preserve"> عن أبي الحسين محمّد بن جعفر الأسدي الكوفي </w:t>
      </w:r>
      <w:r w:rsidRPr="004A7232">
        <w:rPr>
          <w:rStyle w:val="libFootnotenumChar"/>
          <w:rtl/>
        </w:rPr>
        <w:t>(1)</w:t>
      </w:r>
      <w:r w:rsidRPr="004A7232">
        <w:rPr>
          <w:rStyle w:val="libBold2Char"/>
          <w:rtl/>
        </w:rPr>
        <w:t>.</w:t>
      </w:r>
    </w:p>
    <w:p w:rsidR="004A7232" w:rsidRPr="00045F63" w:rsidRDefault="004A7232" w:rsidP="004A7232">
      <w:pPr>
        <w:pStyle w:val="libNormal"/>
        <w:rPr>
          <w:rtl/>
        </w:rPr>
      </w:pPr>
      <w:r w:rsidRPr="00045F63">
        <w:rPr>
          <w:rtl/>
        </w:rPr>
        <w:t xml:space="preserve">مرّ حال السند والأسدي في </w:t>
      </w:r>
      <w:r>
        <w:rPr>
          <w:rtl/>
        </w:rPr>
        <w:t>(</w:t>
      </w:r>
      <w:r w:rsidRPr="00045F63">
        <w:rPr>
          <w:rtl/>
        </w:rPr>
        <w:t>لو</w:t>
      </w:r>
      <w:r>
        <w:rPr>
          <w:rtl/>
        </w:rPr>
        <w:t>)</w:t>
      </w:r>
      <w:r w:rsidRPr="00045F63">
        <w:rPr>
          <w:rtl/>
        </w:rPr>
        <w:t xml:space="preserve"> </w:t>
      </w:r>
      <w:r w:rsidRPr="004A7232">
        <w:rPr>
          <w:rStyle w:val="libFootnotenumChar"/>
          <w:rtl/>
        </w:rPr>
        <w:t>(2)</w:t>
      </w:r>
      <w:r w:rsidRPr="00045F63">
        <w:rPr>
          <w:rtl/>
        </w:rPr>
        <w:t xml:space="preserve"> و</w:t>
      </w:r>
      <w:r>
        <w:rPr>
          <w:rtl/>
        </w:rPr>
        <w:t>(</w:t>
      </w:r>
      <w:r w:rsidRPr="00045F63">
        <w:rPr>
          <w:rtl/>
        </w:rPr>
        <w:t>رع</w:t>
      </w:r>
      <w:r>
        <w:rPr>
          <w:rtl/>
        </w:rPr>
        <w:t>)</w:t>
      </w:r>
      <w:r w:rsidRPr="00045F63">
        <w:rPr>
          <w:rtl/>
        </w:rPr>
        <w:t xml:space="preserve"> </w:t>
      </w:r>
      <w:r w:rsidRPr="004A7232">
        <w:rPr>
          <w:rStyle w:val="libFootnotenumChar"/>
          <w:rtl/>
        </w:rPr>
        <w:t>(3)</w:t>
      </w:r>
      <w:r w:rsidRPr="00045F63">
        <w:rPr>
          <w:rtl/>
        </w:rPr>
        <w:t xml:space="preserve"> والظاهر اتّحاد المؤذّن والمكتّب</w:t>
      </w:r>
      <w:r>
        <w:rPr>
          <w:rtl/>
        </w:rPr>
        <w:t>،</w:t>
      </w:r>
      <w:r w:rsidRPr="00045F63">
        <w:rPr>
          <w:rtl/>
        </w:rPr>
        <w:t xml:space="preserve"> فلاحظ.</w:t>
      </w:r>
    </w:p>
    <w:p w:rsidR="004A7232" w:rsidRPr="004A7232" w:rsidRDefault="004A7232" w:rsidP="004A7232">
      <w:pPr>
        <w:pStyle w:val="libNormal"/>
        <w:rPr>
          <w:rStyle w:val="libBold2Char"/>
          <w:rtl/>
        </w:rPr>
      </w:pPr>
      <w:r w:rsidRPr="004A7232">
        <w:rPr>
          <w:rStyle w:val="libBold2Char"/>
          <w:rtl/>
        </w:rPr>
        <w:t>[274] رعد</w:t>
      </w:r>
      <w:r w:rsidRPr="004A7232">
        <w:rPr>
          <w:rStyle w:val="libBold2Char"/>
          <w:rtl/>
          <w:lang w:bidi="ar-IQ"/>
        </w:rPr>
        <w:t xml:space="preserve"> - </w:t>
      </w:r>
      <w:r w:rsidRPr="004A7232">
        <w:rPr>
          <w:rStyle w:val="libBold2Char"/>
          <w:rtl/>
        </w:rPr>
        <w:t>وإلى محمّد بن حسان</w:t>
      </w:r>
      <w:r w:rsidRPr="004A7232">
        <w:rPr>
          <w:rStyle w:val="libBold2Char"/>
          <w:rtl/>
          <w:lang w:bidi="ar-IQ"/>
        </w:rPr>
        <w:t>:</w:t>
      </w:r>
      <w:r w:rsidRPr="004A7232">
        <w:rPr>
          <w:rStyle w:val="libBold2Char"/>
          <w:rtl/>
        </w:rPr>
        <w:t xml:space="preserve"> أبوه ومحمّد بن الحسن والحسين ابن احمد بن إدريس رضي الله عنهم</w:t>
      </w:r>
      <w:r w:rsidRPr="004A7232">
        <w:rPr>
          <w:rStyle w:val="libBold2Char"/>
          <w:rtl/>
          <w:lang w:bidi="ar-IQ"/>
        </w:rPr>
        <w:t>،</w:t>
      </w:r>
      <w:r w:rsidRPr="004A7232">
        <w:rPr>
          <w:rStyle w:val="libBold2Char"/>
          <w:rtl/>
        </w:rPr>
        <w:t xml:space="preserve"> عن أحمد بن إدريس </w:t>
      </w:r>
      <w:r w:rsidRPr="004A7232">
        <w:rPr>
          <w:rStyle w:val="libFootnotenumChar"/>
          <w:rtl/>
        </w:rPr>
        <w:t>(4)</w:t>
      </w:r>
      <w:r w:rsidRPr="004A7232">
        <w:rPr>
          <w:rStyle w:val="libBold2Char"/>
          <w:rtl/>
          <w:lang w:bidi="ar-IQ"/>
        </w:rPr>
        <w:t>،</w:t>
      </w:r>
      <w:r w:rsidRPr="004A7232">
        <w:rPr>
          <w:rStyle w:val="libBold2Char"/>
          <w:rtl/>
        </w:rPr>
        <w:t xml:space="preserve"> عنه.</w:t>
      </w:r>
    </w:p>
    <w:p w:rsidR="004A7232" w:rsidRPr="00045F63" w:rsidRDefault="004A7232" w:rsidP="004A7232">
      <w:pPr>
        <w:pStyle w:val="libNormal"/>
        <w:rPr>
          <w:rtl/>
        </w:rPr>
      </w:pPr>
      <w:r w:rsidRPr="00045F63">
        <w:rPr>
          <w:rtl/>
        </w:rPr>
        <w:t>السند صحيح بالأوّلين اتفاقا</w:t>
      </w:r>
      <w:r>
        <w:rPr>
          <w:rtl/>
        </w:rPr>
        <w:t>،</w:t>
      </w:r>
      <w:r w:rsidRPr="00045F63">
        <w:rPr>
          <w:rtl/>
        </w:rPr>
        <w:t xml:space="preserve"> وبالثالث أيضا</w:t>
      </w:r>
      <w:r>
        <w:rPr>
          <w:rtl/>
        </w:rPr>
        <w:t>،</w:t>
      </w:r>
      <w:r w:rsidRPr="00045F63">
        <w:rPr>
          <w:rtl/>
        </w:rPr>
        <w:t xml:space="preserve"> كما مر في </w:t>
      </w:r>
      <w:r>
        <w:rPr>
          <w:rtl/>
        </w:rPr>
        <w:t>(</w:t>
      </w:r>
      <w:r w:rsidRPr="00045F63">
        <w:rPr>
          <w:rtl/>
        </w:rPr>
        <w:t>ل</w:t>
      </w:r>
      <w:r>
        <w:rPr>
          <w:rtl/>
        </w:rPr>
        <w:t>)</w:t>
      </w:r>
      <w:r w:rsidRPr="00045F63">
        <w:rPr>
          <w:rtl/>
        </w:rPr>
        <w:t xml:space="preserve"> </w:t>
      </w:r>
      <w:r w:rsidRPr="004A7232">
        <w:rPr>
          <w:rStyle w:val="libFootnotenumChar"/>
          <w:rtl/>
        </w:rPr>
        <w:t>(5)</w:t>
      </w:r>
      <w:r>
        <w:rPr>
          <w:rtl/>
        </w:rPr>
        <w:t>،</w:t>
      </w:r>
      <w:r w:rsidRPr="00045F63">
        <w:rPr>
          <w:rtl/>
        </w:rPr>
        <w:t xml:space="preserve"> واستظهرنا وثاقة محمّد بن حسان في </w:t>
      </w:r>
      <w:r>
        <w:rPr>
          <w:rtl/>
        </w:rPr>
        <w:t>(</w:t>
      </w:r>
      <w:r w:rsidRPr="00045F63">
        <w:rPr>
          <w:rtl/>
        </w:rPr>
        <w:t>قفا</w:t>
      </w:r>
      <w:r>
        <w:rPr>
          <w:rtl/>
        </w:rPr>
        <w:t>)</w:t>
      </w:r>
      <w:r w:rsidRPr="00045F63">
        <w:rPr>
          <w:rtl/>
        </w:rPr>
        <w:t xml:space="preserve"> </w:t>
      </w:r>
      <w:r w:rsidRPr="004A7232">
        <w:rPr>
          <w:rStyle w:val="libFootnotenumChar"/>
          <w:rtl/>
        </w:rPr>
        <w:t>(6)</w:t>
      </w:r>
      <w:r>
        <w:rPr>
          <w:rtl/>
        </w:rPr>
        <w:t>،</w:t>
      </w:r>
      <w:r w:rsidRPr="00045F63">
        <w:rPr>
          <w:rtl/>
        </w:rPr>
        <w:t xml:space="preserve"> فالخبر صحيح أو حسن في حكمه.</w:t>
      </w:r>
    </w:p>
    <w:p w:rsidR="004A7232" w:rsidRPr="004A7232" w:rsidRDefault="004A7232" w:rsidP="004A7232">
      <w:pPr>
        <w:pStyle w:val="libNormal"/>
        <w:rPr>
          <w:rStyle w:val="libBold2Char"/>
          <w:rtl/>
        </w:rPr>
      </w:pPr>
      <w:r w:rsidRPr="004A7232">
        <w:rPr>
          <w:rStyle w:val="libBold2Char"/>
          <w:rtl/>
        </w:rPr>
        <w:t>[275] رعه</w:t>
      </w:r>
      <w:r w:rsidRPr="004A7232">
        <w:rPr>
          <w:rStyle w:val="libBold2Char"/>
          <w:rtl/>
          <w:lang w:bidi="ar-IQ"/>
        </w:rPr>
        <w:t xml:space="preserve"> - </w:t>
      </w:r>
      <w:r w:rsidRPr="004A7232">
        <w:rPr>
          <w:rStyle w:val="libBold2Char"/>
          <w:rtl/>
        </w:rPr>
        <w:t>وإلى محمّد بن الحسن الصفّار</w:t>
      </w:r>
      <w:r w:rsidRPr="004A7232">
        <w:rPr>
          <w:rStyle w:val="libBold2Char"/>
          <w:rtl/>
          <w:lang w:bidi="ar-IQ"/>
        </w:rPr>
        <w:t>:</w:t>
      </w:r>
      <w:r w:rsidRPr="004A7232">
        <w:rPr>
          <w:rStyle w:val="libBold2Char"/>
          <w:rtl/>
        </w:rPr>
        <w:t xml:space="preserve"> محمّد بن الحسن [بن احمد] بن الوليد</w:t>
      </w:r>
      <w:r w:rsidRPr="004A7232">
        <w:rPr>
          <w:rStyle w:val="libBold2Char"/>
          <w:rtl/>
          <w:lang w:bidi="ar-IQ"/>
        </w:rPr>
        <w:t>،</w:t>
      </w:r>
      <w:r w:rsidRPr="004A7232">
        <w:rPr>
          <w:rStyle w:val="libBold2Char"/>
          <w:rtl/>
        </w:rPr>
        <w:t xml:space="preserve"> عنه </w:t>
      </w:r>
      <w:r w:rsidRPr="004A7232">
        <w:rPr>
          <w:rStyle w:val="libFootnotenumChar"/>
          <w:rtl/>
        </w:rPr>
        <w:t>(7)</w:t>
      </w:r>
      <w:r w:rsidRPr="004A7232">
        <w:rPr>
          <w:rStyle w:val="libBold2Char"/>
          <w:rtl/>
        </w:rPr>
        <w:t>.</w:t>
      </w:r>
    </w:p>
    <w:p w:rsidR="004A7232" w:rsidRPr="00045F63" w:rsidRDefault="004A7232" w:rsidP="004A7232">
      <w:pPr>
        <w:pStyle w:val="libLine"/>
        <w:rPr>
          <w:rtl/>
        </w:rPr>
      </w:pPr>
      <w:r w:rsidRPr="00045F63">
        <w:rPr>
          <w:rtl/>
        </w:rPr>
        <w:t>__________________</w:t>
      </w:r>
    </w:p>
    <w:p w:rsidR="004A7232" w:rsidRDefault="004A7232" w:rsidP="004A7232">
      <w:pPr>
        <w:pStyle w:val="libFootnote0"/>
        <w:rPr>
          <w:rtl/>
        </w:rPr>
      </w:pPr>
      <w:r w:rsidRPr="00045F63">
        <w:rPr>
          <w:rtl/>
        </w:rPr>
        <w:t>الصدوق في مقدمة الفقيه 1</w:t>
      </w:r>
      <w:r>
        <w:rPr>
          <w:rtl/>
        </w:rPr>
        <w:t>:</w:t>
      </w:r>
      <w:r w:rsidRPr="00045F63">
        <w:rPr>
          <w:rtl/>
        </w:rPr>
        <w:t xml:space="preserve"> 3</w:t>
      </w:r>
      <w:r>
        <w:rPr>
          <w:rtl/>
        </w:rPr>
        <w:t xml:space="preserve"> - </w:t>
      </w:r>
      <w:r w:rsidRPr="00045F63">
        <w:rPr>
          <w:rtl/>
        </w:rPr>
        <w:t>بعد تعداد الكتب المعتمدة عنده</w:t>
      </w:r>
      <w:r>
        <w:rPr>
          <w:rtl/>
        </w:rPr>
        <w:t xml:space="preserve"> -:</w:t>
      </w:r>
      <w:r w:rsidRPr="00045F63">
        <w:rPr>
          <w:rtl/>
        </w:rPr>
        <w:t xml:space="preserve"> وغيرها من الأصول والمصنفات التي طرقي إليها معروفة في فهرس الكتب التي رؤيتها عن مشايخي واسلافي رضي الله عنهم</w:t>
      </w:r>
      <w:r>
        <w:rPr>
          <w:rtl/>
        </w:rPr>
        <w:t>،</w:t>
      </w:r>
      <w:r w:rsidRPr="00045F63">
        <w:rPr>
          <w:rtl/>
        </w:rPr>
        <w:t xml:space="preserve"> فلاحظ.</w:t>
      </w:r>
    </w:p>
    <w:p w:rsidR="004A7232" w:rsidRPr="00045F63" w:rsidRDefault="004A7232" w:rsidP="004A7232">
      <w:pPr>
        <w:pStyle w:val="libFootnote0"/>
        <w:rPr>
          <w:rtl/>
        </w:rPr>
      </w:pPr>
      <w:r w:rsidRPr="00045F63">
        <w:rPr>
          <w:rtl/>
        </w:rPr>
        <w:t>(1) الفقيه 4</w:t>
      </w:r>
      <w:r>
        <w:rPr>
          <w:rtl/>
        </w:rPr>
        <w:t>:</w:t>
      </w:r>
      <w:r w:rsidRPr="00045F63">
        <w:rPr>
          <w:rtl/>
        </w:rPr>
        <w:t xml:space="preserve"> 76</w:t>
      </w:r>
      <w:r>
        <w:rPr>
          <w:rtl/>
        </w:rPr>
        <w:t>،</w:t>
      </w:r>
      <w:r w:rsidRPr="00045F63">
        <w:rPr>
          <w:rtl/>
        </w:rPr>
        <w:t xml:space="preserve"> من المشيخة.</w:t>
      </w:r>
    </w:p>
    <w:p w:rsidR="004A7232" w:rsidRPr="00045F63" w:rsidRDefault="004A7232" w:rsidP="004A7232">
      <w:pPr>
        <w:pStyle w:val="libFootnote"/>
        <w:rPr>
          <w:rtl/>
          <w:lang w:bidi="fa-IR"/>
        </w:rPr>
      </w:pPr>
      <w:r w:rsidRPr="00045F63">
        <w:rPr>
          <w:rtl/>
        </w:rPr>
        <w:t>وفيه</w:t>
      </w:r>
      <w:r>
        <w:rPr>
          <w:rtl/>
          <w:lang w:bidi="ar-IQ"/>
        </w:rPr>
        <w:t>:</w:t>
      </w:r>
      <w:r w:rsidRPr="00045F63">
        <w:rPr>
          <w:rtl/>
        </w:rPr>
        <w:t xml:space="preserve"> الحسين بن إبراهيم بن احمد بن هاشم المؤدب.</w:t>
      </w:r>
    </w:p>
    <w:p w:rsidR="004A7232" w:rsidRPr="00045F63" w:rsidRDefault="004A7232" w:rsidP="004A7232">
      <w:pPr>
        <w:pStyle w:val="libFootnote0"/>
        <w:rPr>
          <w:rtl/>
        </w:rPr>
      </w:pPr>
      <w:r w:rsidRPr="00045F63">
        <w:rPr>
          <w:rtl/>
        </w:rPr>
        <w:t>(2) تقدم برقم</w:t>
      </w:r>
      <w:r>
        <w:rPr>
          <w:rtl/>
        </w:rPr>
        <w:t>:</w:t>
      </w:r>
      <w:r w:rsidRPr="00045F63">
        <w:rPr>
          <w:rtl/>
        </w:rPr>
        <w:t xml:space="preserve"> 36.</w:t>
      </w:r>
    </w:p>
    <w:p w:rsidR="004A7232" w:rsidRPr="00045F63" w:rsidRDefault="004A7232" w:rsidP="004A7232">
      <w:pPr>
        <w:pStyle w:val="libFootnote0"/>
        <w:rPr>
          <w:rtl/>
        </w:rPr>
      </w:pPr>
      <w:r w:rsidRPr="00045F63">
        <w:rPr>
          <w:rtl/>
        </w:rPr>
        <w:t>(3) تقدم برقم</w:t>
      </w:r>
      <w:r>
        <w:rPr>
          <w:rtl/>
        </w:rPr>
        <w:t>:</w:t>
      </w:r>
      <w:r w:rsidRPr="00045F63">
        <w:rPr>
          <w:rtl/>
        </w:rPr>
        <w:t xml:space="preserve"> 270.</w:t>
      </w:r>
    </w:p>
    <w:p w:rsidR="004A7232" w:rsidRPr="00045F63" w:rsidRDefault="004A7232" w:rsidP="004A7232">
      <w:pPr>
        <w:pStyle w:val="libFootnote0"/>
        <w:rPr>
          <w:rtl/>
        </w:rPr>
      </w:pPr>
      <w:r w:rsidRPr="00045F63">
        <w:rPr>
          <w:rtl/>
        </w:rPr>
        <w:t>(4) الفقيه 4</w:t>
      </w:r>
      <w:r>
        <w:rPr>
          <w:rtl/>
        </w:rPr>
        <w:t>:</w:t>
      </w:r>
      <w:r w:rsidRPr="00045F63">
        <w:rPr>
          <w:rtl/>
        </w:rPr>
        <w:t xml:space="preserve"> 112</w:t>
      </w:r>
      <w:r>
        <w:rPr>
          <w:rtl/>
        </w:rPr>
        <w:t>،</w:t>
      </w:r>
      <w:r w:rsidRPr="00045F63">
        <w:rPr>
          <w:rtl/>
        </w:rPr>
        <w:t xml:space="preserve"> من المشيخة.</w:t>
      </w:r>
    </w:p>
    <w:p w:rsidR="004A7232" w:rsidRPr="00045F63" w:rsidRDefault="004A7232" w:rsidP="004A7232">
      <w:pPr>
        <w:pStyle w:val="libFootnote0"/>
        <w:rPr>
          <w:rtl/>
        </w:rPr>
      </w:pPr>
      <w:r w:rsidRPr="00045F63">
        <w:rPr>
          <w:rtl/>
        </w:rPr>
        <w:t>(5) تقدم برقم</w:t>
      </w:r>
      <w:r>
        <w:rPr>
          <w:rtl/>
        </w:rPr>
        <w:t>:</w:t>
      </w:r>
      <w:r w:rsidRPr="00045F63">
        <w:rPr>
          <w:rtl/>
        </w:rPr>
        <w:t xml:space="preserve"> 30.</w:t>
      </w:r>
    </w:p>
    <w:p w:rsidR="004A7232" w:rsidRPr="00045F63" w:rsidRDefault="004A7232" w:rsidP="004A7232">
      <w:pPr>
        <w:pStyle w:val="libFootnote0"/>
        <w:rPr>
          <w:rtl/>
        </w:rPr>
      </w:pPr>
      <w:r w:rsidRPr="00045F63">
        <w:rPr>
          <w:rtl/>
        </w:rPr>
        <w:t>(6) تقدم برقم</w:t>
      </w:r>
      <w:r>
        <w:rPr>
          <w:rtl/>
        </w:rPr>
        <w:t>:</w:t>
      </w:r>
      <w:r w:rsidRPr="00045F63">
        <w:rPr>
          <w:rtl/>
        </w:rPr>
        <w:t xml:space="preserve"> 181.</w:t>
      </w:r>
    </w:p>
    <w:p w:rsidR="004A7232" w:rsidRPr="00045F63" w:rsidRDefault="004A7232" w:rsidP="004A7232">
      <w:pPr>
        <w:pStyle w:val="libFootnote0"/>
        <w:rPr>
          <w:rtl/>
        </w:rPr>
      </w:pPr>
      <w:r w:rsidRPr="00045F63">
        <w:rPr>
          <w:rtl/>
        </w:rPr>
        <w:t>(7) الفقيه 4</w:t>
      </w:r>
      <w:r>
        <w:rPr>
          <w:rtl/>
        </w:rPr>
        <w:t>:</w:t>
      </w:r>
      <w:r w:rsidRPr="00045F63">
        <w:rPr>
          <w:rtl/>
        </w:rPr>
        <w:t xml:space="preserve"> 20</w:t>
      </w:r>
      <w:r>
        <w:rPr>
          <w:rtl/>
        </w:rPr>
        <w:t>،</w:t>
      </w:r>
      <w:r w:rsidRPr="00045F63">
        <w:rPr>
          <w:rtl/>
        </w:rPr>
        <w:t xml:space="preserve"> من المشيخة</w:t>
      </w:r>
      <w:r>
        <w:rPr>
          <w:rtl/>
        </w:rPr>
        <w:t>،</w:t>
      </w:r>
      <w:r w:rsidRPr="00045F63">
        <w:rPr>
          <w:rtl/>
        </w:rPr>
        <w:t xml:space="preserve"> وما أثبتناه بين معقوفتين منه.</w:t>
      </w:r>
    </w:p>
    <w:p w:rsidR="004A7232" w:rsidRDefault="004A7232" w:rsidP="00F57A37">
      <w:pPr>
        <w:pStyle w:val="libNormal"/>
        <w:rPr>
          <w:rtl/>
        </w:rPr>
      </w:pPr>
      <w:r>
        <w:rPr>
          <w:rtl/>
        </w:rPr>
        <w:br w:type="page"/>
      </w:r>
    </w:p>
    <w:p w:rsidR="004A7232" w:rsidRPr="004A7232" w:rsidRDefault="004A7232" w:rsidP="004A7232">
      <w:pPr>
        <w:pStyle w:val="libBold2"/>
        <w:rPr>
          <w:rStyle w:val="libBold2Char"/>
          <w:rtl/>
        </w:rPr>
      </w:pPr>
      <w:r w:rsidRPr="007805B1">
        <w:rPr>
          <w:rtl/>
        </w:rPr>
        <w:lastRenderedPageBreak/>
        <w:t>[276] رعو</w:t>
      </w:r>
      <w:r>
        <w:rPr>
          <w:rtl/>
          <w:lang w:bidi="ar-IQ"/>
        </w:rPr>
        <w:t xml:space="preserve"> - </w:t>
      </w:r>
      <w:r w:rsidRPr="007805B1">
        <w:rPr>
          <w:rtl/>
        </w:rPr>
        <w:t>وإلى محمّد بن الحسين بن أبي الخطاب</w:t>
      </w:r>
      <w:r>
        <w:rPr>
          <w:rtl/>
          <w:lang w:bidi="ar-IQ"/>
        </w:rPr>
        <w:t>:</w:t>
      </w:r>
      <w:r w:rsidRPr="007805B1">
        <w:rPr>
          <w:rtl/>
        </w:rPr>
        <w:t xml:space="preserve"> أبوه ومحمّد ابن الحسن </w:t>
      </w:r>
      <w:r w:rsidRPr="004A7232">
        <w:rPr>
          <w:rStyle w:val="libAlaemChar"/>
          <w:rtl/>
        </w:rPr>
        <w:t>رضي‌الله‌عنه</w:t>
      </w:r>
      <w:r w:rsidRPr="004A7232">
        <w:rPr>
          <w:rStyle w:val="libBold2Char"/>
          <w:rtl/>
          <w:lang w:bidi="ar-IQ"/>
        </w:rPr>
        <w:t>،</w:t>
      </w:r>
      <w:r w:rsidRPr="004A7232">
        <w:rPr>
          <w:rStyle w:val="libBold2Char"/>
          <w:rtl/>
        </w:rPr>
        <w:t xml:space="preserve"> عن سعد بن عبد الله والحميري ومحمّد بن يحيى واحمد بن إدريس جميعا</w:t>
      </w:r>
      <w:r w:rsidRPr="004A7232">
        <w:rPr>
          <w:rStyle w:val="libBold2Char"/>
          <w:rtl/>
          <w:lang w:bidi="ar-IQ"/>
        </w:rPr>
        <w:t>،</w:t>
      </w:r>
      <w:r w:rsidRPr="004A7232">
        <w:rPr>
          <w:rStyle w:val="libBold2Char"/>
          <w:rtl/>
        </w:rPr>
        <w:t xml:space="preserve"> عن محمّد بن الحسين بن أبي الخطاب الزيّات</w:t>
      </w:r>
      <w:r w:rsidRPr="004A7232">
        <w:rPr>
          <w:rStyle w:val="libBold2Char"/>
          <w:rtl/>
          <w:lang w:bidi="ar-IQ"/>
        </w:rPr>
        <w:t>،</w:t>
      </w:r>
      <w:r w:rsidRPr="004A7232">
        <w:rPr>
          <w:rStyle w:val="libBold2Char"/>
          <w:rtl/>
        </w:rPr>
        <w:t xml:space="preserve"> واسم أبي الخطاب زيد </w:t>
      </w:r>
      <w:r w:rsidRPr="004A7232">
        <w:rPr>
          <w:rStyle w:val="libFootnotenumChar"/>
          <w:rtl/>
        </w:rPr>
        <w:t>(1)</w:t>
      </w:r>
      <w:r w:rsidRPr="004A7232">
        <w:rPr>
          <w:rStyle w:val="libBold2Char"/>
          <w:rtl/>
        </w:rPr>
        <w:t>.</w:t>
      </w:r>
    </w:p>
    <w:p w:rsidR="004A7232" w:rsidRPr="00045F63" w:rsidRDefault="004A7232" w:rsidP="004A7232">
      <w:pPr>
        <w:pStyle w:val="libNormal"/>
        <w:rPr>
          <w:rtl/>
        </w:rPr>
      </w:pPr>
      <w:r w:rsidRPr="00045F63">
        <w:rPr>
          <w:rtl/>
        </w:rPr>
        <w:t>كلّهم من عيون الطائفة.</w:t>
      </w:r>
    </w:p>
    <w:p w:rsidR="004A7232" w:rsidRPr="00045F63" w:rsidRDefault="004A7232" w:rsidP="004A7232">
      <w:pPr>
        <w:pStyle w:val="libNormal"/>
        <w:rPr>
          <w:rtl/>
        </w:rPr>
      </w:pPr>
      <w:r w:rsidRPr="00045F63">
        <w:rPr>
          <w:rtl/>
        </w:rPr>
        <w:t>وفي النجاشي بعد الترجمة</w:t>
      </w:r>
      <w:r>
        <w:rPr>
          <w:rtl/>
        </w:rPr>
        <w:t>:</w:t>
      </w:r>
      <w:r w:rsidRPr="00045F63">
        <w:rPr>
          <w:rtl/>
        </w:rPr>
        <w:t xml:space="preserve"> أبو جعفر الزيّات الهمداني</w:t>
      </w:r>
      <w:r>
        <w:rPr>
          <w:rtl/>
        </w:rPr>
        <w:t>،</w:t>
      </w:r>
      <w:r w:rsidRPr="00045F63">
        <w:rPr>
          <w:rtl/>
        </w:rPr>
        <w:t xml:space="preserve"> واسم أبي الخطاب زيد</w:t>
      </w:r>
      <w:r>
        <w:rPr>
          <w:rtl/>
        </w:rPr>
        <w:t>،</w:t>
      </w:r>
      <w:r w:rsidRPr="00045F63">
        <w:rPr>
          <w:rtl/>
        </w:rPr>
        <w:t xml:space="preserve"> جليل من أصحابنا</w:t>
      </w:r>
      <w:r>
        <w:rPr>
          <w:rtl/>
        </w:rPr>
        <w:t>،</w:t>
      </w:r>
      <w:r w:rsidRPr="00045F63">
        <w:rPr>
          <w:rtl/>
        </w:rPr>
        <w:t xml:space="preserve"> عظيم القدر</w:t>
      </w:r>
      <w:r>
        <w:rPr>
          <w:rtl/>
        </w:rPr>
        <w:t>،</w:t>
      </w:r>
      <w:r w:rsidRPr="00045F63">
        <w:rPr>
          <w:rtl/>
        </w:rPr>
        <w:t xml:space="preserve"> كثير الرواية</w:t>
      </w:r>
      <w:r>
        <w:rPr>
          <w:rtl/>
        </w:rPr>
        <w:t>،</w:t>
      </w:r>
      <w:r w:rsidRPr="00045F63">
        <w:rPr>
          <w:rtl/>
        </w:rPr>
        <w:t xml:space="preserve"> ثقة</w:t>
      </w:r>
      <w:r>
        <w:rPr>
          <w:rtl/>
        </w:rPr>
        <w:t>،</w:t>
      </w:r>
      <w:r w:rsidRPr="00045F63">
        <w:rPr>
          <w:rtl/>
        </w:rPr>
        <w:t xml:space="preserve"> عين</w:t>
      </w:r>
      <w:r>
        <w:rPr>
          <w:rtl/>
        </w:rPr>
        <w:t>،</w:t>
      </w:r>
      <w:r w:rsidRPr="00045F63">
        <w:rPr>
          <w:rtl/>
        </w:rPr>
        <w:t xml:space="preserve"> حسن التصانيف</w:t>
      </w:r>
      <w:r>
        <w:rPr>
          <w:rtl/>
        </w:rPr>
        <w:t>،</w:t>
      </w:r>
      <w:r w:rsidRPr="00045F63">
        <w:rPr>
          <w:rtl/>
        </w:rPr>
        <w:t xml:space="preserve"> انتهى </w:t>
      </w:r>
      <w:r w:rsidRPr="004A7232">
        <w:rPr>
          <w:rStyle w:val="libFootnotenumChar"/>
          <w:rtl/>
        </w:rPr>
        <w:t>(2)</w:t>
      </w:r>
      <w:r>
        <w:rPr>
          <w:rtl/>
        </w:rPr>
        <w:t>.</w:t>
      </w:r>
    </w:p>
    <w:p w:rsidR="004A7232" w:rsidRPr="00045F63" w:rsidRDefault="004A7232" w:rsidP="004A7232">
      <w:pPr>
        <w:pStyle w:val="libNormal"/>
        <w:rPr>
          <w:rtl/>
        </w:rPr>
      </w:pPr>
      <w:r w:rsidRPr="00045F63">
        <w:rPr>
          <w:rtl/>
        </w:rPr>
        <w:t xml:space="preserve">ويروي عنه غير الجماعة الصفار </w:t>
      </w:r>
      <w:r w:rsidRPr="004A7232">
        <w:rPr>
          <w:rStyle w:val="libFootnotenumChar"/>
          <w:rtl/>
        </w:rPr>
        <w:t>(3)</w:t>
      </w:r>
      <w:r>
        <w:rPr>
          <w:rtl/>
        </w:rPr>
        <w:t>،</w:t>
      </w:r>
      <w:r w:rsidRPr="00045F63">
        <w:rPr>
          <w:rtl/>
        </w:rPr>
        <w:t xml:space="preserve"> واحمد بن محمّد بن عيسى </w:t>
      </w:r>
      <w:r w:rsidRPr="004A7232">
        <w:rPr>
          <w:rStyle w:val="libFootnotenumChar"/>
          <w:rtl/>
        </w:rPr>
        <w:t>(4)</w:t>
      </w:r>
      <w:r>
        <w:rPr>
          <w:rtl/>
        </w:rPr>
        <w:t>،</w:t>
      </w:r>
      <w:r w:rsidRPr="00045F63">
        <w:rPr>
          <w:rtl/>
        </w:rPr>
        <w:t xml:space="preserve"> ومحمّد بن علي بن محبوب </w:t>
      </w:r>
      <w:r w:rsidRPr="004A7232">
        <w:rPr>
          <w:rStyle w:val="libFootnotenumChar"/>
          <w:rtl/>
        </w:rPr>
        <w:t>(5)</w:t>
      </w:r>
      <w:r>
        <w:rPr>
          <w:rtl/>
        </w:rPr>
        <w:t>،</w:t>
      </w:r>
      <w:r w:rsidRPr="00045F63">
        <w:rPr>
          <w:rtl/>
        </w:rPr>
        <w:t xml:space="preserve"> والحسن بن متيل </w:t>
      </w:r>
      <w:r w:rsidRPr="004A7232">
        <w:rPr>
          <w:rStyle w:val="libFootnotenumChar"/>
          <w:rtl/>
        </w:rPr>
        <w:t>(6)</w:t>
      </w:r>
      <w:r>
        <w:rPr>
          <w:rtl/>
        </w:rPr>
        <w:t>،</w:t>
      </w:r>
      <w:r w:rsidRPr="00045F63">
        <w:rPr>
          <w:rtl/>
        </w:rPr>
        <w:t xml:space="preserve"> وموسى بن الحسن </w:t>
      </w:r>
      <w:r w:rsidRPr="004A7232">
        <w:rPr>
          <w:rStyle w:val="libFootnotenumChar"/>
          <w:rtl/>
        </w:rPr>
        <w:t>(7)</w:t>
      </w:r>
      <w:r>
        <w:rPr>
          <w:rtl/>
        </w:rPr>
        <w:t>،</w:t>
      </w:r>
      <w:r w:rsidRPr="00045F63">
        <w:rPr>
          <w:rtl/>
        </w:rPr>
        <w:t xml:space="preserve"> وغيرهم من الأجلاّء.</w:t>
      </w:r>
    </w:p>
    <w:p w:rsidR="004A7232" w:rsidRPr="007805B1" w:rsidRDefault="004A7232" w:rsidP="004A7232">
      <w:pPr>
        <w:pStyle w:val="libBold2"/>
        <w:rPr>
          <w:rtl/>
        </w:rPr>
      </w:pPr>
      <w:r w:rsidRPr="007805B1">
        <w:rPr>
          <w:rtl/>
        </w:rPr>
        <w:t>[277] رعز</w:t>
      </w:r>
      <w:r>
        <w:rPr>
          <w:rtl/>
          <w:lang w:bidi="ar-IQ"/>
        </w:rPr>
        <w:t xml:space="preserve"> - </w:t>
      </w:r>
      <w:r w:rsidRPr="007805B1">
        <w:rPr>
          <w:rtl/>
        </w:rPr>
        <w:t>وإلى محمّد بن حكيم</w:t>
      </w:r>
      <w:r>
        <w:rPr>
          <w:rtl/>
          <w:lang w:bidi="ar-IQ"/>
        </w:rPr>
        <w:t>:</w:t>
      </w:r>
      <w:r w:rsidRPr="007805B1">
        <w:rPr>
          <w:rtl/>
        </w:rPr>
        <w:t xml:space="preserve"> أبوه</w:t>
      </w:r>
      <w:r>
        <w:rPr>
          <w:rtl/>
          <w:lang w:bidi="ar-IQ"/>
        </w:rPr>
        <w:t>،</w:t>
      </w:r>
      <w:r w:rsidRPr="007805B1">
        <w:rPr>
          <w:rtl/>
        </w:rPr>
        <w:t xml:space="preserve"> عن عبد الله بن جعفر الحميري</w:t>
      </w:r>
      <w:r>
        <w:rPr>
          <w:rtl/>
          <w:lang w:bidi="ar-IQ"/>
        </w:rPr>
        <w:t>،</w:t>
      </w:r>
      <w:r w:rsidRPr="007805B1">
        <w:rPr>
          <w:rtl/>
        </w:rPr>
        <w:t xml:space="preserve"> عن احمد بن أبي عبد الله البرقي</w:t>
      </w:r>
      <w:r>
        <w:rPr>
          <w:rtl/>
          <w:lang w:bidi="ar-IQ"/>
        </w:rPr>
        <w:t>،</w:t>
      </w:r>
      <w:r w:rsidRPr="007805B1">
        <w:rPr>
          <w:rtl/>
        </w:rPr>
        <w:t xml:space="preserve"> عن أبيه</w:t>
      </w:r>
      <w:r>
        <w:rPr>
          <w:rtl/>
          <w:lang w:bidi="ar-IQ"/>
        </w:rPr>
        <w:t>،</w:t>
      </w:r>
      <w:r w:rsidRPr="007805B1">
        <w:rPr>
          <w:rtl/>
        </w:rPr>
        <w:t xml:space="preserve"> عن حمّاد بن عيسى</w:t>
      </w:r>
      <w:r>
        <w:rPr>
          <w:rtl/>
          <w:lang w:bidi="ar-IQ"/>
        </w:rPr>
        <w:t>،</w:t>
      </w:r>
      <w:r w:rsidRPr="007805B1">
        <w:rPr>
          <w:rtl/>
        </w:rPr>
        <w:t xml:space="preserve"> عن حريز</w:t>
      </w:r>
      <w:r>
        <w:rPr>
          <w:rtl/>
          <w:lang w:bidi="ar-IQ"/>
        </w:rPr>
        <w:t>،</w:t>
      </w:r>
      <w:r w:rsidRPr="007805B1">
        <w:rPr>
          <w:rtl/>
        </w:rPr>
        <w:t xml:space="preserve"> عنه.</w:t>
      </w:r>
    </w:p>
    <w:p w:rsidR="004A7232" w:rsidRPr="00045F63" w:rsidRDefault="004A7232" w:rsidP="004A7232">
      <w:pPr>
        <w:pStyle w:val="libNormal"/>
        <w:rPr>
          <w:rtl/>
        </w:rPr>
      </w:pPr>
      <w:r w:rsidRPr="00045F63">
        <w:rPr>
          <w:rtl/>
        </w:rPr>
        <w:t xml:space="preserve">وعن محمّد بن الحسن </w:t>
      </w:r>
      <w:r w:rsidRPr="004A7232">
        <w:rPr>
          <w:rStyle w:val="libAlaemChar"/>
          <w:rtl/>
        </w:rPr>
        <w:t>رضي‌الله‌عنه</w:t>
      </w:r>
      <w:r>
        <w:rPr>
          <w:rtl/>
        </w:rPr>
        <w:t>،</w:t>
      </w:r>
      <w:r w:rsidRPr="00045F63">
        <w:rPr>
          <w:rtl/>
        </w:rPr>
        <w:t xml:space="preserve"> عن محمّد بن الحسن الصفار</w:t>
      </w:r>
      <w:r>
        <w:rPr>
          <w:rtl/>
        </w:rPr>
        <w:t>،</w:t>
      </w:r>
      <w:r w:rsidRPr="00045F63">
        <w:rPr>
          <w:rtl/>
        </w:rPr>
        <w:t xml:space="preserve"> عن يعقوب بن يزيد </w:t>
      </w:r>
      <w:r>
        <w:rPr>
          <w:rtl/>
        </w:rPr>
        <w:t>[</w:t>
      </w:r>
      <w:r w:rsidRPr="00045F63">
        <w:rPr>
          <w:rtl/>
        </w:rPr>
        <w:t>عن محمد بن أبي عمير</w:t>
      </w:r>
      <w:r>
        <w:rPr>
          <w:rtl/>
        </w:rPr>
        <w:t>]</w:t>
      </w:r>
      <w:r w:rsidRPr="00045F63">
        <w:rPr>
          <w:rtl/>
        </w:rPr>
        <w:t xml:space="preserve"> عن محمّد بن حكيم </w:t>
      </w:r>
      <w:r w:rsidRPr="004A7232">
        <w:rPr>
          <w:rStyle w:val="libFootnotenumChar"/>
          <w:rtl/>
        </w:rPr>
        <w:t>(8)</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الفقيه 4</w:t>
      </w:r>
      <w:r>
        <w:rPr>
          <w:rtl/>
        </w:rPr>
        <w:t>:</w:t>
      </w:r>
      <w:r w:rsidRPr="00045F63">
        <w:rPr>
          <w:rtl/>
        </w:rPr>
        <w:t xml:space="preserve"> 117</w:t>
      </w:r>
      <w:r>
        <w:rPr>
          <w:rtl/>
        </w:rPr>
        <w:t>،</w:t>
      </w:r>
      <w:r w:rsidRPr="00045F63">
        <w:rPr>
          <w:rtl/>
        </w:rPr>
        <w:t xml:space="preserve"> من المشيخة.</w:t>
      </w:r>
    </w:p>
    <w:p w:rsidR="004A7232" w:rsidRPr="00045F63" w:rsidRDefault="004A7232" w:rsidP="004A7232">
      <w:pPr>
        <w:pStyle w:val="libFootnote0"/>
        <w:rPr>
          <w:rtl/>
        </w:rPr>
      </w:pPr>
      <w:r w:rsidRPr="00045F63">
        <w:rPr>
          <w:rtl/>
        </w:rPr>
        <w:t>(2) رجال النجاشي 334 / 897.</w:t>
      </w:r>
    </w:p>
    <w:p w:rsidR="004A7232" w:rsidRPr="00045F63" w:rsidRDefault="004A7232" w:rsidP="004A7232">
      <w:pPr>
        <w:pStyle w:val="libFootnote0"/>
        <w:rPr>
          <w:rtl/>
        </w:rPr>
      </w:pPr>
      <w:r w:rsidRPr="00045F63">
        <w:rPr>
          <w:rtl/>
        </w:rPr>
        <w:t>(3) رجال النجاشي 334 / 897.</w:t>
      </w:r>
    </w:p>
    <w:p w:rsidR="004A7232" w:rsidRPr="00045F63" w:rsidRDefault="004A7232" w:rsidP="004A7232">
      <w:pPr>
        <w:pStyle w:val="libFootnote0"/>
        <w:rPr>
          <w:rtl/>
        </w:rPr>
      </w:pPr>
      <w:r w:rsidRPr="00045F63">
        <w:rPr>
          <w:rtl/>
        </w:rPr>
        <w:t>(4) التهذيب 4</w:t>
      </w:r>
      <w:r>
        <w:rPr>
          <w:rtl/>
        </w:rPr>
        <w:t>:</w:t>
      </w:r>
      <w:r w:rsidRPr="00045F63">
        <w:rPr>
          <w:rtl/>
        </w:rPr>
        <w:t xml:space="preserve"> 207 / 600</w:t>
      </w:r>
      <w:r>
        <w:rPr>
          <w:rtl/>
        </w:rPr>
        <w:t>،</w:t>
      </w:r>
      <w:r w:rsidRPr="00045F63">
        <w:rPr>
          <w:rtl/>
        </w:rPr>
        <w:t xml:space="preserve"> والاستبصار 2</w:t>
      </w:r>
      <w:r>
        <w:rPr>
          <w:rtl/>
        </w:rPr>
        <w:t>:</w:t>
      </w:r>
      <w:r w:rsidRPr="00045F63">
        <w:rPr>
          <w:rtl/>
        </w:rPr>
        <w:t xml:space="preserve"> 96 / 311.</w:t>
      </w:r>
    </w:p>
    <w:p w:rsidR="004A7232" w:rsidRPr="00045F63" w:rsidRDefault="004A7232" w:rsidP="004A7232">
      <w:pPr>
        <w:pStyle w:val="libFootnote0"/>
        <w:rPr>
          <w:rtl/>
        </w:rPr>
      </w:pPr>
      <w:r w:rsidRPr="00045F63">
        <w:rPr>
          <w:rtl/>
        </w:rPr>
        <w:t>(5) التهذيب 8</w:t>
      </w:r>
      <w:r>
        <w:rPr>
          <w:rtl/>
        </w:rPr>
        <w:t>:</w:t>
      </w:r>
      <w:r w:rsidRPr="00045F63">
        <w:rPr>
          <w:rtl/>
        </w:rPr>
        <w:t xml:space="preserve"> 23 / 73.</w:t>
      </w:r>
    </w:p>
    <w:p w:rsidR="004A7232" w:rsidRPr="00045F63" w:rsidRDefault="004A7232" w:rsidP="004A7232">
      <w:pPr>
        <w:pStyle w:val="libFootnote0"/>
        <w:rPr>
          <w:rtl/>
        </w:rPr>
      </w:pPr>
      <w:r w:rsidRPr="00045F63">
        <w:rPr>
          <w:rtl/>
        </w:rPr>
        <w:t>(6) مشيخة الفقيه</w:t>
      </w:r>
      <w:r>
        <w:rPr>
          <w:rtl/>
        </w:rPr>
        <w:t>:</w:t>
      </w:r>
      <w:r w:rsidRPr="00045F63">
        <w:rPr>
          <w:rtl/>
        </w:rPr>
        <w:t xml:space="preserve"> 131 في طريقه إلى عبد الصمد بن بشير.</w:t>
      </w:r>
    </w:p>
    <w:p w:rsidR="004A7232" w:rsidRPr="00045F63" w:rsidRDefault="004A7232" w:rsidP="004A7232">
      <w:pPr>
        <w:pStyle w:val="libFootnote0"/>
        <w:rPr>
          <w:rtl/>
        </w:rPr>
      </w:pPr>
      <w:r w:rsidRPr="00045F63">
        <w:rPr>
          <w:rtl/>
        </w:rPr>
        <w:t>(7) التهذيب 2</w:t>
      </w:r>
      <w:r>
        <w:rPr>
          <w:rtl/>
        </w:rPr>
        <w:t>:</w:t>
      </w:r>
      <w:r w:rsidRPr="00045F63">
        <w:rPr>
          <w:rtl/>
        </w:rPr>
        <w:t xml:space="preserve"> 195 / 768.</w:t>
      </w:r>
    </w:p>
    <w:p w:rsidR="004A7232" w:rsidRPr="00045F63" w:rsidRDefault="004A7232" w:rsidP="004A7232">
      <w:pPr>
        <w:pStyle w:val="libFootnote0"/>
        <w:rPr>
          <w:rtl/>
        </w:rPr>
      </w:pPr>
      <w:r w:rsidRPr="00045F63">
        <w:rPr>
          <w:rtl/>
        </w:rPr>
        <w:t>(8) الفقيه 4</w:t>
      </w:r>
      <w:r>
        <w:rPr>
          <w:rtl/>
        </w:rPr>
        <w:t>:</w:t>
      </w:r>
      <w:r w:rsidRPr="00045F63">
        <w:rPr>
          <w:rtl/>
        </w:rPr>
        <w:t xml:space="preserve"> 88 من المشيخة</w:t>
      </w:r>
      <w:r>
        <w:rPr>
          <w:rtl/>
        </w:rPr>
        <w:t>،</w:t>
      </w:r>
      <w:r w:rsidRPr="00045F63">
        <w:rPr>
          <w:rtl/>
        </w:rPr>
        <w:t xml:space="preserve"> وما بين المعقوفتين منه</w:t>
      </w:r>
      <w:r>
        <w:rPr>
          <w:rtl/>
        </w:rPr>
        <w:t>،</w:t>
      </w:r>
      <w:r w:rsidRPr="00045F63">
        <w:rPr>
          <w:rtl/>
        </w:rPr>
        <w:t xml:space="preserve"> و</w:t>
      </w:r>
      <w:r>
        <w:rPr>
          <w:rtl/>
        </w:rPr>
        <w:t>(</w:t>
      </w:r>
      <w:r w:rsidRPr="00045F63">
        <w:rPr>
          <w:rtl/>
        </w:rPr>
        <w:t>البرقي</w:t>
      </w:r>
      <w:r>
        <w:rPr>
          <w:rtl/>
        </w:rPr>
        <w:t>)</w:t>
      </w:r>
      <w:r w:rsidRPr="00045F63">
        <w:rPr>
          <w:rtl/>
        </w:rPr>
        <w:t xml:space="preserve"> من زيادة الأصل على المصدر</w:t>
      </w:r>
      <w:r>
        <w:rPr>
          <w:rtl/>
        </w:rPr>
        <w:t>،</w:t>
      </w:r>
      <w:r w:rsidRPr="00045F63">
        <w:rPr>
          <w:rtl/>
        </w:rPr>
        <w:t xml:space="preserve"> وان كان احمد بن أبي عبد الله هو البرقي بعينه</w:t>
      </w:r>
      <w:r>
        <w:rPr>
          <w:rtl/>
        </w:rPr>
        <w:t>،</w:t>
      </w:r>
      <w:r w:rsidRPr="00045F63">
        <w:rPr>
          <w:rtl/>
        </w:rPr>
        <w:t xml:space="preserve"> فلاحظ.</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السندان صحيحان</w:t>
      </w:r>
      <w:r>
        <w:rPr>
          <w:rtl/>
        </w:rPr>
        <w:t>،</w:t>
      </w:r>
      <w:r w:rsidRPr="00045F63">
        <w:rPr>
          <w:rtl/>
        </w:rPr>
        <w:t xml:space="preserve"> وامّا محمّد بن حكيم فهو وان كان مشتركا بين الخثعمي الذي ذكره النجاشي </w:t>
      </w:r>
      <w:r w:rsidRPr="004A7232">
        <w:rPr>
          <w:rStyle w:val="libFootnotenumChar"/>
          <w:rtl/>
        </w:rPr>
        <w:t>(1)</w:t>
      </w:r>
      <w:r w:rsidRPr="00045F63">
        <w:rPr>
          <w:rtl/>
        </w:rPr>
        <w:t xml:space="preserve"> ولم يذكر غيره</w:t>
      </w:r>
      <w:r>
        <w:rPr>
          <w:rtl/>
        </w:rPr>
        <w:t>،</w:t>
      </w:r>
      <w:r w:rsidRPr="00045F63">
        <w:rPr>
          <w:rtl/>
        </w:rPr>
        <w:t xml:space="preserve"> والشيخ في أصحاب الصادق </w:t>
      </w:r>
      <w:r w:rsidRPr="004A7232">
        <w:rPr>
          <w:rStyle w:val="libAlaemChar"/>
          <w:rtl/>
        </w:rPr>
        <w:t>عليه‌السلام</w:t>
      </w:r>
      <w:r w:rsidRPr="00045F63">
        <w:rPr>
          <w:rtl/>
        </w:rPr>
        <w:t xml:space="preserve"> </w:t>
      </w:r>
      <w:r w:rsidRPr="004A7232">
        <w:rPr>
          <w:rStyle w:val="libFootnotenumChar"/>
          <w:rtl/>
        </w:rPr>
        <w:t>(2)</w:t>
      </w:r>
      <w:r>
        <w:rPr>
          <w:rtl/>
        </w:rPr>
        <w:t>،</w:t>
      </w:r>
      <w:r w:rsidRPr="00045F63">
        <w:rPr>
          <w:rtl/>
        </w:rPr>
        <w:t xml:space="preserve"> وبين الساباطي الذي ذكره أيضا في أصحاب الصادق </w:t>
      </w:r>
      <w:r w:rsidRPr="004A7232">
        <w:rPr>
          <w:rStyle w:val="libAlaemChar"/>
          <w:rtl/>
        </w:rPr>
        <w:t>عليه‌السلام</w:t>
      </w:r>
      <w:r w:rsidRPr="00045F63">
        <w:rPr>
          <w:rtl/>
        </w:rPr>
        <w:t xml:space="preserve"> </w:t>
      </w:r>
      <w:r w:rsidRPr="004A7232">
        <w:rPr>
          <w:rStyle w:val="libFootnotenumChar"/>
          <w:rtl/>
        </w:rPr>
        <w:t>(3)</w:t>
      </w:r>
      <w:r w:rsidRPr="00045F63">
        <w:rPr>
          <w:rtl/>
        </w:rPr>
        <w:t xml:space="preserve"> الاّ انّ الظاهر أنّ الموجود في الأسانيد هو الأول</w:t>
      </w:r>
      <w:r>
        <w:rPr>
          <w:rtl/>
        </w:rPr>
        <w:t>،</w:t>
      </w:r>
      <w:r w:rsidRPr="00045F63">
        <w:rPr>
          <w:rtl/>
        </w:rPr>
        <w:t xml:space="preserve"> والمطلق ينصرف إليه لقرائن.</w:t>
      </w:r>
      <w:r>
        <w:rPr>
          <w:rFonts w:hint="cs"/>
          <w:rtl/>
        </w:rPr>
        <w:t xml:space="preserve"> </w:t>
      </w:r>
      <w:r w:rsidRPr="00045F63">
        <w:rPr>
          <w:rtl/>
        </w:rPr>
        <w:t>روايات قابلة لإدراجه في الكتاب.</w:t>
      </w:r>
    </w:p>
    <w:p w:rsidR="004A7232" w:rsidRPr="00045F63" w:rsidRDefault="004A7232" w:rsidP="004A7232">
      <w:pPr>
        <w:pStyle w:val="libNormal"/>
        <w:rPr>
          <w:rtl/>
        </w:rPr>
      </w:pPr>
      <w:r w:rsidRPr="00045F63">
        <w:rPr>
          <w:rtl/>
        </w:rPr>
        <w:t>ومنها أن الكشي قال في محمّد بن حكيم</w:t>
      </w:r>
      <w:r>
        <w:rPr>
          <w:rtl/>
        </w:rPr>
        <w:t>:</w:t>
      </w:r>
      <w:r w:rsidRPr="00045F63">
        <w:rPr>
          <w:rtl/>
        </w:rPr>
        <w:t xml:space="preserve"> من أصحاب الكاظم </w:t>
      </w:r>
      <w:r w:rsidRPr="004A7232">
        <w:rPr>
          <w:rStyle w:val="libAlaemChar"/>
          <w:rtl/>
        </w:rPr>
        <w:t>عليه‌السلام</w:t>
      </w:r>
      <w:r>
        <w:rPr>
          <w:rtl/>
        </w:rPr>
        <w:t>،</w:t>
      </w:r>
      <w:r w:rsidRPr="00045F63">
        <w:rPr>
          <w:rtl/>
        </w:rPr>
        <w:t xml:space="preserve"> حدثني حمدويه</w:t>
      </w:r>
      <w:r>
        <w:rPr>
          <w:rtl/>
        </w:rPr>
        <w:t>،</w:t>
      </w:r>
      <w:r w:rsidRPr="00045F63">
        <w:rPr>
          <w:rtl/>
        </w:rPr>
        <w:t xml:space="preserve"> قال</w:t>
      </w:r>
      <w:r>
        <w:rPr>
          <w:rtl/>
        </w:rPr>
        <w:t>:</w:t>
      </w:r>
      <w:r w:rsidRPr="00045F63">
        <w:rPr>
          <w:rtl/>
        </w:rPr>
        <w:t xml:space="preserve"> حدثني يعقوب بن يزيد</w:t>
      </w:r>
      <w:r>
        <w:rPr>
          <w:rtl/>
        </w:rPr>
        <w:t>،</w:t>
      </w:r>
      <w:r w:rsidRPr="00045F63">
        <w:rPr>
          <w:rtl/>
        </w:rPr>
        <w:t xml:space="preserve"> عن ابن أبي عمير</w:t>
      </w:r>
      <w:r>
        <w:rPr>
          <w:rtl/>
        </w:rPr>
        <w:t>،</w:t>
      </w:r>
      <w:r w:rsidRPr="00045F63">
        <w:rPr>
          <w:rtl/>
        </w:rPr>
        <w:t xml:space="preserve"> عن محمّد بن حكيم</w:t>
      </w:r>
      <w:r>
        <w:rPr>
          <w:rtl/>
        </w:rPr>
        <w:t>،</w:t>
      </w:r>
      <w:r w:rsidRPr="00045F63">
        <w:rPr>
          <w:rtl/>
        </w:rPr>
        <w:t xml:space="preserve"> قال</w:t>
      </w:r>
      <w:r>
        <w:rPr>
          <w:rtl/>
        </w:rPr>
        <w:t>:</w:t>
      </w:r>
      <w:r w:rsidRPr="00045F63">
        <w:rPr>
          <w:rtl/>
        </w:rPr>
        <w:t xml:space="preserve"> ذكر لأبي الحسن </w:t>
      </w:r>
      <w:r w:rsidRPr="004A7232">
        <w:rPr>
          <w:rStyle w:val="libAlaemChar"/>
          <w:rtl/>
        </w:rPr>
        <w:t>عليه‌السلام</w:t>
      </w:r>
      <w:r w:rsidRPr="00045F63">
        <w:rPr>
          <w:rtl/>
        </w:rPr>
        <w:t xml:space="preserve"> أصحاب الكلام فقال</w:t>
      </w:r>
      <w:r>
        <w:rPr>
          <w:rtl/>
        </w:rPr>
        <w:t>:</w:t>
      </w:r>
      <w:r w:rsidRPr="00045F63">
        <w:rPr>
          <w:rtl/>
        </w:rPr>
        <w:t xml:space="preserve"> امّا ابن حكيم فدعوه </w:t>
      </w:r>
      <w:r w:rsidRPr="004A7232">
        <w:rPr>
          <w:rStyle w:val="libFootnotenumChar"/>
          <w:rtl/>
        </w:rPr>
        <w:t>(4)</w:t>
      </w:r>
      <w:r>
        <w:rPr>
          <w:rtl/>
        </w:rPr>
        <w:t>.</w:t>
      </w:r>
    </w:p>
    <w:p w:rsidR="004A7232" w:rsidRPr="00045F63" w:rsidRDefault="004A7232" w:rsidP="004A7232">
      <w:pPr>
        <w:pStyle w:val="libNormal"/>
        <w:rPr>
          <w:rtl/>
        </w:rPr>
      </w:pPr>
      <w:r w:rsidRPr="00045F63">
        <w:rPr>
          <w:rtl/>
        </w:rPr>
        <w:t>حمدويه قال</w:t>
      </w:r>
      <w:r>
        <w:rPr>
          <w:rtl/>
        </w:rPr>
        <w:t>:</w:t>
      </w:r>
      <w:r w:rsidRPr="00045F63">
        <w:rPr>
          <w:rtl/>
        </w:rPr>
        <w:t xml:space="preserve"> حدثني محمّد بن عيسى</w:t>
      </w:r>
      <w:r>
        <w:rPr>
          <w:rtl/>
        </w:rPr>
        <w:t>،</w:t>
      </w:r>
      <w:r w:rsidRPr="00045F63">
        <w:rPr>
          <w:rtl/>
        </w:rPr>
        <w:t xml:space="preserve"> قال</w:t>
      </w:r>
      <w:r>
        <w:rPr>
          <w:rtl/>
        </w:rPr>
        <w:t>:</w:t>
      </w:r>
      <w:r w:rsidRPr="00045F63">
        <w:rPr>
          <w:rtl/>
        </w:rPr>
        <w:t xml:space="preserve"> حدثنا يونس بن عبد الرحمن</w:t>
      </w:r>
      <w:r>
        <w:rPr>
          <w:rtl/>
        </w:rPr>
        <w:t>،</w:t>
      </w:r>
      <w:r w:rsidRPr="00045F63">
        <w:rPr>
          <w:rtl/>
        </w:rPr>
        <w:t xml:space="preserve"> عن حمّاد</w:t>
      </w:r>
      <w:r>
        <w:rPr>
          <w:rtl/>
        </w:rPr>
        <w:t>،</w:t>
      </w:r>
      <w:r w:rsidRPr="00045F63">
        <w:rPr>
          <w:rtl/>
        </w:rPr>
        <w:t xml:space="preserve"> قال</w:t>
      </w:r>
      <w:r>
        <w:rPr>
          <w:rtl/>
        </w:rPr>
        <w:t>:</w:t>
      </w:r>
      <w:r w:rsidRPr="00045F63">
        <w:rPr>
          <w:rtl/>
        </w:rPr>
        <w:t xml:space="preserve"> كان أبو الحسن </w:t>
      </w:r>
      <w:r w:rsidRPr="004A7232">
        <w:rPr>
          <w:rStyle w:val="libAlaemChar"/>
          <w:rtl/>
        </w:rPr>
        <w:t>عليه‌السلام</w:t>
      </w:r>
      <w:r w:rsidRPr="00045F63">
        <w:rPr>
          <w:rtl/>
        </w:rPr>
        <w:t xml:space="preserve"> يأمر محمّد بن حكيم أن يجالس أهل المدينة في مسجد رسول الله </w:t>
      </w:r>
      <w:r w:rsidRPr="004A7232">
        <w:rPr>
          <w:rStyle w:val="libAlaemChar"/>
          <w:rtl/>
        </w:rPr>
        <w:t>صلى‌الله‌عليه‌وآله‌وسلم</w:t>
      </w:r>
      <w:r w:rsidRPr="00045F63">
        <w:rPr>
          <w:rtl/>
        </w:rPr>
        <w:t xml:space="preserve"> وان يكلّمهم ويخاصمهم</w:t>
      </w:r>
      <w:r>
        <w:rPr>
          <w:rtl/>
        </w:rPr>
        <w:t>،</w:t>
      </w:r>
      <w:r w:rsidRPr="00045F63">
        <w:rPr>
          <w:rtl/>
        </w:rPr>
        <w:t xml:space="preserve"> حتى كلّمهم في صاحب القبر</w:t>
      </w:r>
      <w:r>
        <w:rPr>
          <w:rtl/>
        </w:rPr>
        <w:t>،</w:t>
      </w:r>
      <w:r w:rsidRPr="00045F63">
        <w:rPr>
          <w:rtl/>
        </w:rPr>
        <w:t xml:space="preserve"> فكان إذا انصرف اليه</w:t>
      </w:r>
      <w:r>
        <w:rPr>
          <w:rtl/>
        </w:rPr>
        <w:t>،</w:t>
      </w:r>
      <w:r w:rsidRPr="00045F63">
        <w:rPr>
          <w:rtl/>
        </w:rPr>
        <w:t xml:space="preserve"> قال له</w:t>
      </w:r>
      <w:r>
        <w:rPr>
          <w:rtl/>
        </w:rPr>
        <w:t>:</w:t>
      </w:r>
      <w:r w:rsidRPr="00045F63">
        <w:rPr>
          <w:rtl/>
        </w:rPr>
        <w:t xml:space="preserve"> ما قلت لهم</w:t>
      </w:r>
      <w:r>
        <w:rPr>
          <w:rtl/>
        </w:rPr>
        <w:t>،</w:t>
      </w:r>
      <w:r w:rsidRPr="00045F63">
        <w:rPr>
          <w:rtl/>
        </w:rPr>
        <w:t xml:space="preserve"> وما قالوا لك</w:t>
      </w:r>
      <w:r>
        <w:rPr>
          <w:rtl/>
        </w:rPr>
        <w:t>؟</w:t>
      </w:r>
      <w:r w:rsidRPr="00045F63">
        <w:rPr>
          <w:rtl/>
        </w:rPr>
        <w:t xml:space="preserve"> ويرضى بذلك منه </w:t>
      </w:r>
      <w:r w:rsidRPr="004A7232">
        <w:rPr>
          <w:rStyle w:val="libFootnotenumChar"/>
          <w:rtl/>
        </w:rPr>
        <w:t>(5)</w:t>
      </w:r>
      <w:r>
        <w:rPr>
          <w:rtl/>
        </w:rPr>
        <w:t>.</w:t>
      </w:r>
    </w:p>
    <w:p w:rsidR="004A7232" w:rsidRPr="00045F63" w:rsidRDefault="004A7232" w:rsidP="004A7232">
      <w:pPr>
        <w:pStyle w:val="libNormal"/>
        <w:rPr>
          <w:rtl/>
        </w:rPr>
      </w:pPr>
      <w:r w:rsidRPr="00045F63">
        <w:rPr>
          <w:rtl/>
        </w:rPr>
        <w:t>محمّد بن مسعود</w:t>
      </w:r>
      <w:r>
        <w:rPr>
          <w:rtl/>
        </w:rPr>
        <w:t>،</w:t>
      </w:r>
      <w:r w:rsidRPr="00045F63">
        <w:rPr>
          <w:rtl/>
        </w:rPr>
        <w:t xml:space="preserve"> قال</w:t>
      </w:r>
      <w:r>
        <w:rPr>
          <w:rtl/>
        </w:rPr>
        <w:t>:</w:t>
      </w:r>
      <w:r w:rsidRPr="00045F63">
        <w:rPr>
          <w:rtl/>
        </w:rPr>
        <w:t xml:space="preserve"> حدثني علي بن محمّد بن يزيد القمي</w:t>
      </w:r>
      <w:r>
        <w:rPr>
          <w:rtl/>
        </w:rPr>
        <w:t>،</w:t>
      </w:r>
      <w:r w:rsidRPr="00045F63">
        <w:rPr>
          <w:rtl/>
        </w:rPr>
        <w:t xml:space="preserve"> قال</w:t>
      </w:r>
      <w:r>
        <w:rPr>
          <w:rtl/>
        </w:rPr>
        <w:t>:</w:t>
      </w:r>
      <w:r>
        <w:rPr>
          <w:rFonts w:hint="cs"/>
          <w:rtl/>
        </w:rPr>
        <w:t xml:space="preserve"> </w:t>
      </w:r>
      <w:r w:rsidRPr="00045F63">
        <w:rPr>
          <w:rtl/>
        </w:rPr>
        <w:t>حدثني محمّد بن احمد بن يحيى</w:t>
      </w:r>
      <w:r>
        <w:rPr>
          <w:rtl/>
        </w:rPr>
        <w:t>،</w:t>
      </w:r>
      <w:r w:rsidRPr="00045F63">
        <w:rPr>
          <w:rtl/>
        </w:rPr>
        <w:t xml:space="preserve"> عن إبراهيم بن هاشم</w:t>
      </w:r>
      <w:r>
        <w:rPr>
          <w:rtl/>
        </w:rPr>
        <w:t>،</w:t>
      </w:r>
      <w:r w:rsidRPr="00045F63">
        <w:rPr>
          <w:rtl/>
        </w:rPr>
        <w:t xml:space="preserve"> عن يحيى بن عمران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النجاشي 357 / 957.</w:t>
      </w:r>
    </w:p>
    <w:p w:rsidR="004A7232" w:rsidRPr="00045F63" w:rsidRDefault="004A7232" w:rsidP="004A7232">
      <w:pPr>
        <w:pStyle w:val="libFootnote0"/>
        <w:rPr>
          <w:rtl/>
        </w:rPr>
      </w:pPr>
      <w:r w:rsidRPr="00045F63">
        <w:rPr>
          <w:rtl/>
        </w:rPr>
        <w:t>(2) رجال الشيخ 285 / 79.</w:t>
      </w:r>
    </w:p>
    <w:p w:rsidR="004A7232" w:rsidRPr="00045F63" w:rsidRDefault="004A7232" w:rsidP="004A7232">
      <w:pPr>
        <w:pStyle w:val="libFootnote0"/>
        <w:rPr>
          <w:rtl/>
        </w:rPr>
      </w:pPr>
      <w:r w:rsidRPr="00045F63">
        <w:rPr>
          <w:rtl/>
        </w:rPr>
        <w:t>(3) رجال الشيخ 285 / 78.</w:t>
      </w:r>
    </w:p>
    <w:p w:rsidR="004A7232" w:rsidRPr="00045F63" w:rsidRDefault="004A7232" w:rsidP="004A7232">
      <w:pPr>
        <w:pStyle w:val="libFootnote0"/>
        <w:rPr>
          <w:rtl/>
        </w:rPr>
      </w:pPr>
      <w:r w:rsidRPr="00045F63">
        <w:rPr>
          <w:rtl/>
        </w:rPr>
        <w:t>(4) رجال الكشي 2</w:t>
      </w:r>
      <w:r>
        <w:rPr>
          <w:rtl/>
        </w:rPr>
        <w:t>:</w:t>
      </w:r>
      <w:r w:rsidRPr="00045F63">
        <w:rPr>
          <w:rtl/>
        </w:rPr>
        <w:t xml:space="preserve"> 746 / 843.</w:t>
      </w:r>
    </w:p>
    <w:p w:rsidR="004A7232" w:rsidRPr="00045F63" w:rsidRDefault="004A7232" w:rsidP="004A7232">
      <w:pPr>
        <w:pStyle w:val="libFootnote0"/>
        <w:rPr>
          <w:rtl/>
        </w:rPr>
      </w:pPr>
      <w:r w:rsidRPr="00045F63">
        <w:rPr>
          <w:rtl/>
        </w:rPr>
        <w:t>(5) رجال الكشي 2</w:t>
      </w:r>
      <w:r>
        <w:rPr>
          <w:rtl/>
        </w:rPr>
        <w:t>:</w:t>
      </w:r>
      <w:r w:rsidRPr="00045F63">
        <w:rPr>
          <w:rtl/>
        </w:rPr>
        <w:t xml:space="preserve"> 746 / 844.</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الهمداني</w:t>
      </w:r>
      <w:r>
        <w:rPr>
          <w:rtl/>
        </w:rPr>
        <w:t>،</w:t>
      </w:r>
      <w:r w:rsidRPr="00045F63">
        <w:rPr>
          <w:rtl/>
        </w:rPr>
        <w:t xml:space="preserve"> عن يونس</w:t>
      </w:r>
      <w:r>
        <w:rPr>
          <w:rtl/>
        </w:rPr>
        <w:t>،</w:t>
      </w:r>
      <w:r w:rsidRPr="00045F63">
        <w:rPr>
          <w:rtl/>
        </w:rPr>
        <w:t xml:space="preserve"> عن محمّد بن حكيم</w:t>
      </w:r>
      <w:r>
        <w:rPr>
          <w:rtl/>
        </w:rPr>
        <w:t>،</w:t>
      </w:r>
      <w:r w:rsidRPr="00045F63">
        <w:rPr>
          <w:rtl/>
        </w:rPr>
        <w:t xml:space="preserve"> وقد كان أبو الحسن </w:t>
      </w:r>
      <w:r w:rsidRPr="004A7232">
        <w:rPr>
          <w:rStyle w:val="libAlaemChar"/>
          <w:rtl/>
        </w:rPr>
        <w:t>عليه‌السلام</w:t>
      </w:r>
      <w:r w:rsidRPr="00045F63">
        <w:rPr>
          <w:rtl/>
        </w:rPr>
        <w:t xml:space="preserve"> وذكر مثله </w:t>
      </w:r>
      <w:r w:rsidRPr="004A7232">
        <w:rPr>
          <w:rStyle w:val="libFootnotenumChar"/>
          <w:rtl/>
        </w:rPr>
        <w:t>(1)</w:t>
      </w:r>
      <w:r>
        <w:rPr>
          <w:rtl/>
        </w:rPr>
        <w:t>،</w:t>
      </w:r>
      <w:r w:rsidRPr="00045F63">
        <w:rPr>
          <w:rtl/>
        </w:rPr>
        <w:t xml:space="preserve"> انتهى والمراد به الخثعمي.</w:t>
      </w:r>
    </w:p>
    <w:p w:rsidR="004A7232" w:rsidRPr="00045F63" w:rsidRDefault="004A7232" w:rsidP="004A7232">
      <w:pPr>
        <w:pStyle w:val="libNormal"/>
        <w:rPr>
          <w:rtl/>
        </w:rPr>
      </w:pPr>
      <w:r w:rsidRPr="00045F63">
        <w:rPr>
          <w:rtl/>
        </w:rPr>
        <w:t>قال في جامع الرواة</w:t>
      </w:r>
      <w:r>
        <w:rPr>
          <w:rtl/>
        </w:rPr>
        <w:t>:</w:t>
      </w:r>
      <w:r w:rsidRPr="00045F63">
        <w:rPr>
          <w:rtl/>
        </w:rPr>
        <w:t xml:space="preserve"> والظاهر أنّ ما ذكره الكشي</w:t>
      </w:r>
      <w:r>
        <w:rPr>
          <w:rtl/>
        </w:rPr>
        <w:t>:</w:t>
      </w:r>
      <w:r w:rsidRPr="00045F63">
        <w:rPr>
          <w:rtl/>
        </w:rPr>
        <w:t xml:space="preserve"> ومحمّد بن حكيم الخثعمي متحدان على ما يظهر بأدنى تأمّل </w:t>
      </w:r>
      <w:r w:rsidRPr="004A7232">
        <w:rPr>
          <w:rStyle w:val="libFootnotenumChar"/>
          <w:rtl/>
        </w:rPr>
        <w:t>(2)</w:t>
      </w:r>
      <w:r>
        <w:rPr>
          <w:rtl/>
        </w:rPr>
        <w:t>،</w:t>
      </w:r>
      <w:r w:rsidRPr="00045F63">
        <w:rPr>
          <w:rtl/>
        </w:rPr>
        <w:t xml:space="preserve"> ففي عدم</w:t>
      </w:r>
      <w:r>
        <w:rPr>
          <w:rFonts w:hint="cs"/>
          <w:rtl/>
        </w:rPr>
        <w:t xml:space="preserve"> </w:t>
      </w:r>
      <w:r w:rsidRPr="00045F63">
        <w:rPr>
          <w:rtl/>
        </w:rPr>
        <w:t>تقييده العنوان بالخثعمي دلالة واضحة على كون الآخر لخموله وندرة روايته غير مراد من الإطلاق.</w:t>
      </w:r>
    </w:p>
    <w:p w:rsidR="004A7232" w:rsidRPr="00045F63" w:rsidRDefault="004A7232" w:rsidP="004A7232">
      <w:pPr>
        <w:pStyle w:val="libNormal"/>
        <w:rPr>
          <w:rtl/>
        </w:rPr>
      </w:pPr>
      <w:r w:rsidRPr="00045F63">
        <w:rPr>
          <w:rtl/>
        </w:rPr>
        <w:t>ومثله ما في الفهرست ففيه</w:t>
      </w:r>
      <w:r>
        <w:rPr>
          <w:rtl/>
        </w:rPr>
        <w:t>:</w:t>
      </w:r>
      <w:r w:rsidRPr="00045F63">
        <w:rPr>
          <w:rtl/>
        </w:rPr>
        <w:t xml:space="preserve"> محمّد بن حكيم له كتاب</w:t>
      </w:r>
      <w:r>
        <w:rPr>
          <w:rtl/>
        </w:rPr>
        <w:t>،</w:t>
      </w:r>
      <w:r w:rsidRPr="00045F63">
        <w:rPr>
          <w:rtl/>
        </w:rPr>
        <w:t xml:space="preserve"> رويناه بهذا الاسناد عن الحسن بن محبوب</w:t>
      </w:r>
      <w:r>
        <w:rPr>
          <w:rtl/>
        </w:rPr>
        <w:t>،</w:t>
      </w:r>
      <w:r w:rsidRPr="00045F63">
        <w:rPr>
          <w:rtl/>
        </w:rPr>
        <w:t xml:space="preserve"> عن محمّد بن حكيم </w:t>
      </w:r>
      <w:r w:rsidRPr="004A7232">
        <w:rPr>
          <w:rStyle w:val="libFootnotenumChar"/>
          <w:rtl/>
        </w:rPr>
        <w:t>(3)</w:t>
      </w:r>
      <w:r>
        <w:rPr>
          <w:rtl/>
        </w:rPr>
        <w:t>.</w:t>
      </w:r>
    </w:p>
    <w:p w:rsidR="004A7232" w:rsidRPr="00045F63" w:rsidRDefault="004A7232" w:rsidP="004A7232">
      <w:pPr>
        <w:pStyle w:val="libNormal"/>
        <w:rPr>
          <w:rtl/>
        </w:rPr>
      </w:pPr>
      <w:r w:rsidRPr="00045F63">
        <w:rPr>
          <w:rtl/>
        </w:rPr>
        <w:t>والاسناد هو الذي ذكره قبله</w:t>
      </w:r>
      <w:r>
        <w:rPr>
          <w:rtl/>
        </w:rPr>
        <w:t>:</w:t>
      </w:r>
      <w:r w:rsidRPr="00045F63">
        <w:rPr>
          <w:rtl/>
        </w:rPr>
        <w:t xml:space="preserve"> أخبرنا جماعة</w:t>
      </w:r>
      <w:r>
        <w:rPr>
          <w:rtl/>
        </w:rPr>
        <w:t>،</w:t>
      </w:r>
      <w:r w:rsidRPr="00045F63">
        <w:rPr>
          <w:rtl/>
        </w:rPr>
        <w:t xml:space="preserve"> عن أبي المفضّل</w:t>
      </w:r>
      <w:r>
        <w:rPr>
          <w:rtl/>
        </w:rPr>
        <w:t>،</w:t>
      </w:r>
      <w:r w:rsidRPr="00045F63">
        <w:rPr>
          <w:rtl/>
        </w:rPr>
        <w:t xml:space="preserve"> عن ابن بطّة</w:t>
      </w:r>
      <w:r>
        <w:rPr>
          <w:rtl/>
        </w:rPr>
        <w:t>،</w:t>
      </w:r>
      <w:r w:rsidRPr="00045F63">
        <w:rPr>
          <w:rtl/>
        </w:rPr>
        <w:t xml:space="preserve"> عن احمد بن محمّد بن عيسى</w:t>
      </w:r>
      <w:r>
        <w:rPr>
          <w:rtl/>
        </w:rPr>
        <w:t>،</w:t>
      </w:r>
      <w:r w:rsidRPr="00045F63">
        <w:rPr>
          <w:rtl/>
        </w:rPr>
        <w:t xml:space="preserve"> عن ابن أبي عمير</w:t>
      </w:r>
      <w:r>
        <w:rPr>
          <w:rtl/>
        </w:rPr>
        <w:t>،</w:t>
      </w:r>
      <w:r w:rsidRPr="00045F63">
        <w:rPr>
          <w:rtl/>
        </w:rPr>
        <w:t xml:space="preserve"> عن الحسن بن محبوب </w:t>
      </w:r>
      <w:r w:rsidRPr="004A7232">
        <w:rPr>
          <w:rStyle w:val="libFootnotenumChar"/>
          <w:rtl/>
        </w:rPr>
        <w:t>(4)</w:t>
      </w:r>
      <w:r>
        <w:rPr>
          <w:rtl/>
        </w:rPr>
        <w:t>.</w:t>
      </w:r>
    </w:p>
    <w:p w:rsidR="004A7232" w:rsidRPr="00045F63" w:rsidRDefault="004A7232" w:rsidP="004A7232">
      <w:pPr>
        <w:pStyle w:val="libNormal"/>
        <w:rPr>
          <w:rtl/>
        </w:rPr>
      </w:pPr>
      <w:r w:rsidRPr="00045F63">
        <w:rPr>
          <w:rtl/>
        </w:rPr>
        <w:t>ثم انه ذكر بعد ذلك بفاصلة تراجم</w:t>
      </w:r>
      <w:r>
        <w:rPr>
          <w:rtl/>
        </w:rPr>
        <w:t>:</w:t>
      </w:r>
      <w:r w:rsidRPr="00045F63">
        <w:rPr>
          <w:rtl/>
        </w:rPr>
        <w:t xml:space="preserve"> محمّد بن مسعود</w:t>
      </w:r>
      <w:r>
        <w:rPr>
          <w:rtl/>
        </w:rPr>
        <w:t>،</w:t>
      </w:r>
      <w:r w:rsidRPr="00045F63">
        <w:rPr>
          <w:rtl/>
        </w:rPr>
        <w:t xml:space="preserve"> له كتاب </w:t>
      </w:r>
      <w:r w:rsidRPr="004A7232">
        <w:rPr>
          <w:rStyle w:val="libFootnotenumChar"/>
          <w:rtl/>
        </w:rPr>
        <w:t>(5)</w:t>
      </w:r>
      <w:r>
        <w:rPr>
          <w:rtl/>
        </w:rPr>
        <w:t>،</w:t>
      </w:r>
      <w:r w:rsidRPr="00045F63">
        <w:rPr>
          <w:rtl/>
        </w:rPr>
        <w:t xml:space="preserve"> محمّد بن حكيم له كتاب </w:t>
      </w:r>
      <w:r w:rsidRPr="004A7232">
        <w:rPr>
          <w:rStyle w:val="libFootnotenumChar"/>
          <w:rtl/>
        </w:rPr>
        <w:t>(6)</w:t>
      </w:r>
      <w:r>
        <w:rPr>
          <w:rtl/>
        </w:rPr>
        <w:t>،</w:t>
      </w:r>
      <w:r w:rsidRPr="00045F63">
        <w:rPr>
          <w:rtl/>
        </w:rPr>
        <w:t xml:space="preserve"> محمّد بن إسحاق بن عمار له كتاب</w:t>
      </w:r>
      <w:r>
        <w:rPr>
          <w:rtl/>
        </w:rPr>
        <w:t>،</w:t>
      </w:r>
      <w:r w:rsidRPr="00045F63">
        <w:rPr>
          <w:rtl/>
        </w:rPr>
        <w:t xml:space="preserve"> رويناها بهذا الاسناد عن حميد</w:t>
      </w:r>
      <w:r>
        <w:rPr>
          <w:rtl/>
        </w:rPr>
        <w:t>،</w:t>
      </w:r>
      <w:r w:rsidRPr="00045F63">
        <w:rPr>
          <w:rtl/>
        </w:rPr>
        <w:t xml:space="preserve"> عن القاسم بن إسماعيل</w:t>
      </w:r>
      <w:r>
        <w:rPr>
          <w:rtl/>
        </w:rPr>
        <w:t>،</w:t>
      </w:r>
      <w:r w:rsidRPr="00045F63">
        <w:rPr>
          <w:rtl/>
        </w:rPr>
        <w:t xml:space="preserve"> عنهم </w:t>
      </w:r>
      <w:r w:rsidRPr="004A7232">
        <w:rPr>
          <w:rStyle w:val="libFootnotenumChar"/>
          <w:rtl/>
        </w:rPr>
        <w:t>(7)</w:t>
      </w:r>
      <w:r>
        <w:rPr>
          <w:rtl/>
        </w:rPr>
        <w:t>.</w:t>
      </w:r>
    </w:p>
    <w:p w:rsidR="004A7232" w:rsidRPr="00045F63" w:rsidRDefault="004A7232" w:rsidP="004A7232">
      <w:pPr>
        <w:pStyle w:val="libNormal"/>
        <w:rPr>
          <w:rtl/>
        </w:rPr>
      </w:pPr>
      <w:r w:rsidRPr="00045F63">
        <w:rPr>
          <w:rtl/>
        </w:rPr>
        <w:t>والمراد بالإسناد المذكور قبله تراجم جماعة عن أبي المفضّل</w:t>
      </w:r>
      <w:r>
        <w:rPr>
          <w:rtl/>
        </w:rPr>
        <w:t>،</w:t>
      </w:r>
      <w:r w:rsidRPr="00045F63">
        <w:rPr>
          <w:rtl/>
        </w:rPr>
        <w:t xml:space="preserve"> عن حميد </w:t>
      </w:r>
      <w:r w:rsidRPr="004A7232">
        <w:rPr>
          <w:rStyle w:val="libFootnotenumChar"/>
          <w:rtl/>
        </w:rPr>
        <w:t>(8)</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الكشي 449 / 845.</w:t>
      </w:r>
    </w:p>
    <w:p w:rsidR="004A7232" w:rsidRPr="00045F63" w:rsidRDefault="004A7232" w:rsidP="004A7232">
      <w:pPr>
        <w:pStyle w:val="libFootnote0"/>
        <w:rPr>
          <w:rtl/>
        </w:rPr>
      </w:pPr>
      <w:r w:rsidRPr="00045F63">
        <w:rPr>
          <w:rtl/>
        </w:rPr>
        <w:t>(2) جامع الرواة 2</w:t>
      </w:r>
      <w:r>
        <w:rPr>
          <w:rtl/>
        </w:rPr>
        <w:t>:</w:t>
      </w:r>
      <w:r w:rsidRPr="00045F63">
        <w:rPr>
          <w:rtl/>
        </w:rPr>
        <w:t xml:space="preserve"> 104 / 730.</w:t>
      </w:r>
    </w:p>
    <w:p w:rsidR="004A7232" w:rsidRPr="00045F63" w:rsidRDefault="004A7232" w:rsidP="004A7232">
      <w:pPr>
        <w:pStyle w:val="libFootnote0"/>
        <w:rPr>
          <w:rtl/>
        </w:rPr>
      </w:pPr>
      <w:r w:rsidRPr="00045F63">
        <w:rPr>
          <w:rtl/>
        </w:rPr>
        <w:t>(3) فهرست الشيخ 149 / 643.</w:t>
      </w:r>
    </w:p>
    <w:p w:rsidR="004A7232" w:rsidRPr="00045F63" w:rsidRDefault="004A7232" w:rsidP="004A7232">
      <w:pPr>
        <w:pStyle w:val="libFootnote0"/>
        <w:rPr>
          <w:rtl/>
        </w:rPr>
      </w:pPr>
      <w:r w:rsidRPr="00045F63">
        <w:rPr>
          <w:rtl/>
        </w:rPr>
        <w:t>(4) فهرست الشيخ 148 / 636</w:t>
      </w:r>
      <w:r>
        <w:rPr>
          <w:rtl/>
        </w:rPr>
        <w:t>،</w:t>
      </w:r>
      <w:r w:rsidRPr="00045F63">
        <w:rPr>
          <w:rtl/>
        </w:rPr>
        <w:t xml:space="preserve"> في ترجمة محمد بن حمران بن أعين</w:t>
      </w:r>
      <w:r>
        <w:rPr>
          <w:rtl/>
        </w:rPr>
        <w:t>،</w:t>
      </w:r>
      <w:r w:rsidRPr="00045F63">
        <w:rPr>
          <w:rtl/>
        </w:rPr>
        <w:t xml:space="preserve"> وفيه</w:t>
      </w:r>
      <w:r>
        <w:rPr>
          <w:rtl/>
        </w:rPr>
        <w:t>:</w:t>
      </w:r>
      <w:r w:rsidRPr="00045F63">
        <w:rPr>
          <w:rtl/>
        </w:rPr>
        <w:t xml:space="preserve"> </w:t>
      </w:r>
      <w:r>
        <w:rPr>
          <w:rtl/>
        </w:rPr>
        <w:t>(</w:t>
      </w:r>
      <w:r w:rsidRPr="00045F63">
        <w:rPr>
          <w:rtl/>
        </w:rPr>
        <w:t>وابن أبي نجران</w:t>
      </w:r>
      <w:r>
        <w:rPr>
          <w:rtl/>
        </w:rPr>
        <w:t>)</w:t>
      </w:r>
      <w:r w:rsidRPr="00045F63">
        <w:rPr>
          <w:rtl/>
        </w:rPr>
        <w:t xml:space="preserve"> عطفا على ابن أبي عمير</w:t>
      </w:r>
      <w:r>
        <w:rPr>
          <w:rtl/>
        </w:rPr>
        <w:t>،</w:t>
      </w:r>
      <w:r w:rsidRPr="00045F63">
        <w:rPr>
          <w:rtl/>
        </w:rPr>
        <w:t xml:space="preserve"> فلاحظ.</w:t>
      </w:r>
    </w:p>
    <w:p w:rsidR="004A7232" w:rsidRPr="00045F63" w:rsidRDefault="004A7232" w:rsidP="004A7232">
      <w:pPr>
        <w:pStyle w:val="libFootnote0"/>
        <w:rPr>
          <w:rtl/>
        </w:rPr>
      </w:pPr>
      <w:r w:rsidRPr="00045F63">
        <w:rPr>
          <w:rtl/>
        </w:rPr>
        <w:t>(5) فهرست الشيخ 153 / 675.</w:t>
      </w:r>
    </w:p>
    <w:p w:rsidR="004A7232" w:rsidRPr="00045F63" w:rsidRDefault="004A7232" w:rsidP="004A7232">
      <w:pPr>
        <w:pStyle w:val="libFootnote0"/>
        <w:rPr>
          <w:rtl/>
        </w:rPr>
      </w:pPr>
      <w:r w:rsidRPr="00045F63">
        <w:rPr>
          <w:rtl/>
        </w:rPr>
        <w:t>(6) فهرست الشيخ 153 / 676.</w:t>
      </w:r>
    </w:p>
    <w:p w:rsidR="004A7232" w:rsidRPr="00045F63" w:rsidRDefault="004A7232" w:rsidP="004A7232">
      <w:pPr>
        <w:pStyle w:val="libFootnote0"/>
        <w:rPr>
          <w:rtl/>
        </w:rPr>
      </w:pPr>
      <w:r w:rsidRPr="00045F63">
        <w:rPr>
          <w:rtl/>
        </w:rPr>
        <w:t>(7) فهرست الشيخ 153 / 677.</w:t>
      </w:r>
    </w:p>
    <w:p w:rsidR="004A7232" w:rsidRPr="00045F63" w:rsidRDefault="004A7232" w:rsidP="004A7232">
      <w:pPr>
        <w:pStyle w:val="libFootnote0"/>
        <w:rPr>
          <w:rtl/>
        </w:rPr>
      </w:pPr>
      <w:r w:rsidRPr="00045F63">
        <w:rPr>
          <w:rtl/>
        </w:rPr>
        <w:t>(8) والإسناد في ترجمة محمد بن منصور بن يونس في الفهرست 151 / 660.</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 xml:space="preserve">وقال في من لم يرو عنهم </w:t>
      </w:r>
      <w:r w:rsidRPr="004A7232">
        <w:rPr>
          <w:rStyle w:val="libAlaemChar"/>
          <w:rtl/>
        </w:rPr>
        <w:t>عليهم‌السلام</w:t>
      </w:r>
      <w:r w:rsidRPr="00045F63">
        <w:rPr>
          <w:rtl/>
        </w:rPr>
        <w:t xml:space="preserve"> القاسم بن إسماعيل القرشي يكنّى أبا محمّد المنذر</w:t>
      </w:r>
      <w:r>
        <w:rPr>
          <w:rtl/>
        </w:rPr>
        <w:t>،</w:t>
      </w:r>
      <w:r w:rsidRPr="00045F63">
        <w:rPr>
          <w:rtl/>
        </w:rPr>
        <w:t xml:space="preserve"> روى عنه حميد </w:t>
      </w:r>
      <w:r>
        <w:rPr>
          <w:rtl/>
        </w:rPr>
        <w:t>[</w:t>
      </w:r>
      <w:r w:rsidRPr="00045F63">
        <w:rPr>
          <w:rtl/>
        </w:rPr>
        <w:t>بن زياد</w:t>
      </w:r>
      <w:r>
        <w:rPr>
          <w:rtl/>
        </w:rPr>
        <w:t>]</w:t>
      </w:r>
      <w:r w:rsidRPr="00045F63">
        <w:rPr>
          <w:rtl/>
        </w:rPr>
        <w:t xml:space="preserve"> أصولا كثيرة </w:t>
      </w:r>
      <w:r w:rsidRPr="004A7232">
        <w:rPr>
          <w:rStyle w:val="libFootnotenumChar"/>
          <w:rtl/>
        </w:rPr>
        <w:t>(1)</w:t>
      </w:r>
      <w:r>
        <w:rPr>
          <w:rtl/>
        </w:rPr>
        <w:t>،</w:t>
      </w:r>
      <w:r w:rsidRPr="00045F63">
        <w:rPr>
          <w:rtl/>
        </w:rPr>
        <w:t xml:space="preserve"> انتهى.</w:t>
      </w:r>
    </w:p>
    <w:p w:rsidR="004A7232" w:rsidRPr="00045F63" w:rsidRDefault="004A7232" w:rsidP="004A7232">
      <w:pPr>
        <w:pStyle w:val="libNormal"/>
        <w:rPr>
          <w:rtl/>
        </w:rPr>
      </w:pPr>
      <w:r w:rsidRPr="00045F63">
        <w:rPr>
          <w:rtl/>
        </w:rPr>
        <w:t>فالظاهر ان الكتب الثلاثة من تلك الأصول</w:t>
      </w:r>
      <w:r>
        <w:rPr>
          <w:rtl/>
        </w:rPr>
        <w:t>،</w:t>
      </w:r>
      <w:r w:rsidRPr="00045F63">
        <w:rPr>
          <w:rtl/>
        </w:rPr>
        <w:t xml:space="preserve"> فيكون هو الخثعمي الذي هو صاحب الأصل</w:t>
      </w:r>
      <w:r>
        <w:rPr>
          <w:rtl/>
        </w:rPr>
        <w:t>،</w:t>
      </w:r>
      <w:r w:rsidRPr="00045F63">
        <w:rPr>
          <w:rtl/>
        </w:rPr>
        <w:t xml:space="preserve"> إذ في النجاشي</w:t>
      </w:r>
      <w:r>
        <w:rPr>
          <w:rtl/>
        </w:rPr>
        <w:t>:</w:t>
      </w:r>
      <w:r w:rsidRPr="00045F63">
        <w:rPr>
          <w:rtl/>
        </w:rPr>
        <w:t xml:space="preserve"> محمّد بن حكيم الخثعمي روى عن أبي عبد الله وأبي الحسن </w:t>
      </w:r>
      <w:r w:rsidRPr="004A7232">
        <w:rPr>
          <w:rStyle w:val="libAlaemChar"/>
          <w:rtl/>
        </w:rPr>
        <w:t>عليهما‌السلام</w:t>
      </w:r>
      <w:r>
        <w:rPr>
          <w:rtl/>
        </w:rPr>
        <w:t>،</w:t>
      </w:r>
      <w:r w:rsidRPr="00045F63">
        <w:rPr>
          <w:rtl/>
        </w:rPr>
        <w:t xml:space="preserve"> يكنّى أبا جعفر</w:t>
      </w:r>
      <w:r>
        <w:rPr>
          <w:rtl/>
        </w:rPr>
        <w:t>،</w:t>
      </w:r>
      <w:r w:rsidRPr="00045F63">
        <w:rPr>
          <w:rtl/>
        </w:rPr>
        <w:t xml:space="preserve"> له كتاب </w:t>
      </w:r>
      <w:r w:rsidRPr="004A7232">
        <w:rPr>
          <w:rStyle w:val="libFootnotenumChar"/>
          <w:rtl/>
        </w:rPr>
        <w:t>(2)</w:t>
      </w:r>
      <w:r>
        <w:rPr>
          <w:rtl/>
        </w:rPr>
        <w:t>.</w:t>
      </w:r>
    </w:p>
    <w:p w:rsidR="004A7232" w:rsidRPr="00045F63" w:rsidRDefault="004A7232" w:rsidP="004A7232">
      <w:pPr>
        <w:pStyle w:val="libNormal"/>
        <w:rPr>
          <w:rtl/>
        </w:rPr>
      </w:pPr>
      <w:r w:rsidRPr="00045F63">
        <w:rPr>
          <w:rtl/>
        </w:rPr>
        <w:t>وهذا دأبه في ترجمة صاحب الأصل كما علم بالتتبّع والاستقراء</w:t>
      </w:r>
      <w:r>
        <w:rPr>
          <w:rtl/>
        </w:rPr>
        <w:t>،</w:t>
      </w:r>
      <w:r w:rsidRPr="00045F63">
        <w:rPr>
          <w:rtl/>
        </w:rPr>
        <w:t xml:space="preserve"> وصرّح به شيخنا الأستاد العلامة طاب ثراه </w:t>
      </w:r>
      <w:r w:rsidRPr="004A7232">
        <w:rPr>
          <w:rStyle w:val="libFootnotenumChar"/>
          <w:rtl/>
        </w:rPr>
        <w:t>(3)</w:t>
      </w:r>
      <w:r>
        <w:rPr>
          <w:rtl/>
        </w:rPr>
        <w:t>،</w:t>
      </w:r>
      <w:r w:rsidRPr="00045F63">
        <w:rPr>
          <w:rtl/>
        </w:rPr>
        <w:t xml:space="preserve"> فيكون هو المذكور أولا</w:t>
      </w:r>
      <w:r>
        <w:rPr>
          <w:rtl/>
        </w:rPr>
        <w:t>،</w:t>
      </w:r>
      <w:r w:rsidRPr="00045F63">
        <w:rPr>
          <w:rtl/>
        </w:rPr>
        <w:t xml:space="preserve"> وانّما كرّره لتعدد الطريق ومشاركة غيره معه في أحدهما</w:t>
      </w:r>
      <w:r>
        <w:rPr>
          <w:rtl/>
        </w:rPr>
        <w:t>،</w:t>
      </w:r>
      <w:r w:rsidRPr="00045F63">
        <w:rPr>
          <w:rtl/>
        </w:rPr>
        <w:t xml:space="preserve"> أو سهوا </w:t>
      </w:r>
      <w:r w:rsidRPr="004A7232">
        <w:rPr>
          <w:rStyle w:val="libFootnotenumChar"/>
          <w:rtl/>
        </w:rPr>
        <w:t>(4)</w:t>
      </w:r>
      <w:r>
        <w:rPr>
          <w:rtl/>
        </w:rPr>
        <w:t>.</w:t>
      </w:r>
    </w:p>
    <w:p w:rsidR="004A7232" w:rsidRPr="00045F63" w:rsidRDefault="004A7232" w:rsidP="004A7232">
      <w:pPr>
        <w:pStyle w:val="libNormal"/>
        <w:rPr>
          <w:rtl/>
        </w:rPr>
      </w:pPr>
      <w:r w:rsidRPr="00045F63">
        <w:rPr>
          <w:rtl/>
        </w:rPr>
        <w:t>وله نظائر كثيرة في كتابيه</w:t>
      </w:r>
      <w:r>
        <w:rPr>
          <w:rtl/>
        </w:rPr>
        <w:t>،</w:t>
      </w:r>
      <w:r w:rsidRPr="00045F63">
        <w:rPr>
          <w:rtl/>
        </w:rPr>
        <w:t xml:space="preserve"> ولو كان الساباطي صاحب أصل وكتاب لما خفي على النجاشي</w:t>
      </w:r>
      <w:r>
        <w:rPr>
          <w:rtl/>
        </w:rPr>
        <w:t>،</w:t>
      </w:r>
      <w:r w:rsidRPr="00045F63">
        <w:rPr>
          <w:rtl/>
        </w:rPr>
        <w:t xml:space="preserve"> وانّما ذكره الشيخ في أصحاب الصادق </w:t>
      </w:r>
      <w:r w:rsidRPr="004A7232">
        <w:rPr>
          <w:rStyle w:val="libAlaemChar"/>
          <w:rtl/>
        </w:rPr>
        <w:t>عليه‌السلام</w:t>
      </w:r>
      <w:r w:rsidRPr="00045F63">
        <w:rPr>
          <w:rtl/>
        </w:rPr>
        <w:t xml:space="preserve"> بملاحظة أخيه الثقة المعروف مرازم بن حكيم </w:t>
      </w:r>
      <w:r w:rsidRPr="004A7232">
        <w:rPr>
          <w:rStyle w:val="libFootnotenumChar"/>
          <w:rtl/>
        </w:rPr>
        <w:t>(5)</w:t>
      </w:r>
      <w:r>
        <w:rPr>
          <w:rtl/>
        </w:rPr>
        <w:t>.</w:t>
      </w:r>
    </w:p>
    <w:p w:rsidR="004A7232" w:rsidRPr="00045F63" w:rsidRDefault="004A7232" w:rsidP="004A7232">
      <w:pPr>
        <w:pStyle w:val="libNormal"/>
        <w:rPr>
          <w:rtl/>
        </w:rPr>
      </w:pPr>
      <w:r w:rsidRPr="00045F63">
        <w:rPr>
          <w:rtl/>
        </w:rPr>
        <w:t>ومنها ان محمّد بن حكيم من الذين يتكررون كثيرا في الأسانيد</w:t>
      </w:r>
      <w:r>
        <w:rPr>
          <w:rtl/>
        </w:rPr>
        <w:t>،</w:t>
      </w:r>
      <w:r w:rsidRPr="00045F63">
        <w:rPr>
          <w:rtl/>
        </w:rPr>
        <w:t xml:space="preserve"> ولم نجد موضعا قيّد بالخثعمي مع ان جلّ رواته من الأجلاّء النقدة</w:t>
      </w:r>
      <w:r>
        <w:rPr>
          <w:rtl/>
        </w:rPr>
        <w:t>،</w:t>
      </w:r>
      <w:r w:rsidRPr="00045F63">
        <w:rPr>
          <w:rtl/>
        </w:rPr>
        <w:t xml:space="preserve"> ولو كان مشتركا يوجب التحيّر لقيّدوه في بعض المواضع.</w:t>
      </w:r>
    </w:p>
    <w:p w:rsidR="004A7232" w:rsidRPr="00045F63" w:rsidRDefault="004A7232" w:rsidP="004A7232">
      <w:pPr>
        <w:pStyle w:val="libNormal"/>
        <w:rPr>
          <w:rtl/>
        </w:rPr>
      </w:pPr>
      <w:r w:rsidRPr="00045F63">
        <w:rPr>
          <w:rtl/>
        </w:rPr>
        <w:t>ويؤيّد ما ذكرنا ما قاله السيد في المدارك</w:t>
      </w:r>
      <w:r>
        <w:rPr>
          <w:rtl/>
        </w:rPr>
        <w:t>:</w:t>
      </w:r>
      <w:r w:rsidRPr="00045F63">
        <w:rPr>
          <w:rtl/>
        </w:rPr>
        <w:t xml:space="preserve"> وامّا محمّد بن حكيم فقد ذكره الشيخ والنجاشي وذكر أنّ له كتابا ولم يرو فيه قدحا</w:t>
      </w:r>
      <w:r>
        <w:rPr>
          <w:rtl/>
        </w:rPr>
        <w:t>،</w:t>
      </w:r>
      <w:r w:rsidRPr="00045F63">
        <w:rPr>
          <w:rtl/>
        </w:rPr>
        <w:t xml:space="preserve"> وبالجملة فالعمل</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الشيخ 490 / 2</w:t>
      </w:r>
      <w:r>
        <w:rPr>
          <w:rtl/>
        </w:rPr>
        <w:t>،</w:t>
      </w:r>
      <w:r w:rsidRPr="00045F63">
        <w:rPr>
          <w:rtl/>
        </w:rPr>
        <w:t xml:space="preserve"> وما بين معقوفين منه.</w:t>
      </w:r>
    </w:p>
    <w:p w:rsidR="004A7232" w:rsidRPr="00045F63" w:rsidRDefault="004A7232" w:rsidP="004A7232">
      <w:pPr>
        <w:pStyle w:val="libFootnote0"/>
        <w:rPr>
          <w:rtl/>
        </w:rPr>
      </w:pPr>
      <w:r w:rsidRPr="00045F63">
        <w:rPr>
          <w:rtl/>
        </w:rPr>
        <w:t>(2) رجال النجاشي 357 / 957.</w:t>
      </w:r>
    </w:p>
    <w:p w:rsidR="004A7232" w:rsidRPr="00045F63" w:rsidRDefault="004A7232" w:rsidP="004A7232">
      <w:pPr>
        <w:pStyle w:val="libFootnote0"/>
        <w:rPr>
          <w:rtl/>
        </w:rPr>
      </w:pPr>
      <w:r w:rsidRPr="00045F63">
        <w:rPr>
          <w:rtl/>
        </w:rPr>
        <w:t>(3) وسائل الشيعة 19</w:t>
      </w:r>
      <w:r>
        <w:rPr>
          <w:rtl/>
        </w:rPr>
        <w:t>:</w:t>
      </w:r>
      <w:r w:rsidRPr="00045F63">
        <w:rPr>
          <w:rtl/>
        </w:rPr>
        <w:t xml:space="preserve"> 409 / 274.</w:t>
      </w:r>
    </w:p>
    <w:p w:rsidR="004A7232" w:rsidRPr="00045F63" w:rsidRDefault="004A7232" w:rsidP="004A7232">
      <w:pPr>
        <w:pStyle w:val="libFootnote0"/>
        <w:rPr>
          <w:rtl/>
        </w:rPr>
      </w:pPr>
      <w:r w:rsidRPr="00045F63">
        <w:rPr>
          <w:rtl/>
        </w:rPr>
        <w:t>(4) اختلاف الطريقين اليه</w:t>
      </w:r>
      <w:r>
        <w:rPr>
          <w:rtl/>
        </w:rPr>
        <w:t>،</w:t>
      </w:r>
      <w:r w:rsidRPr="00045F63">
        <w:rPr>
          <w:rtl/>
        </w:rPr>
        <w:t xml:space="preserve"> وانضمام غيره إليه في اسناد أخر هو السبب في التكرار</w:t>
      </w:r>
      <w:r>
        <w:rPr>
          <w:rtl/>
        </w:rPr>
        <w:t>،</w:t>
      </w:r>
      <w:r w:rsidRPr="00045F63">
        <w:rPr>
          <w:rtl/>
        </w:rPr>
        <w:t xml:space="preserve"> لا السهو ظاهرا.</w:t>
      </w:r>
    </w:p>
    <w:p w:rsidR="004A7232" w:rsidRPr="00045F63" w:rsidRDefault="004A7232" w:rsidP="004A7232">
      <w:pPr>
        <w:pStyle w:val="libFootnote0"/>
        <w:rPr>
          <w:rtl/>
        </w:rPr>
      </w:pPr>
      <w:r w:rsidRPr="00045F63">
        <w:rPr>
          <w:rtl/>
        </w:rPr>
        <w:t>(5) رجال الشيخ 285 / 78.</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بمضمون هذه الرواية متّجه لاعتبار سندها</w:t>
      </w:r>
      <w:r>
        <w:rPr>
          <w:rtl/>
        </w:rPr>
        <w:t>،</w:t>
      </w:r>
      <w:r w:rsidRPr="00045F63">
        <w:rPr>
          <w:rtl/>
        </w:rPr>
        <w:t xml:space="preserve"> انتهى </w:t>
      </w:r>
      <w:r w:rsidRPr="004A7232">
        <w:rPr>
          <w:rStyle w:val="libFootnotenumChar"/>
          <w:rtl/>
        </w:rPr>
        <w:t>(1)</w:t>
      </w:r>
      <w:r>
        <w:rPr>
          <w:rtl/>
        </w:rPr>
        <w:t>.</w:t>
      </w:r>
    </w:p>
    <w:p w:rsidR="004A7232" w:rsidRPr="00045F63" w:rsidRDefault="004A7232" w:rsidP="004A7232">
      <w:pPr>
        <w:pStyle w:val="libNormal"/>
        <w:rPr>
          <w:rtl/>
        </w:rPr>
      </w:pPr>
      <w:r w:rsidRPr="00045F63">
        <w:rPr>
          <w:rtl/>
        </w:rPr>
        <w:t xml:space="preserve">ولو لا فهمه اتحاد ما في النجاشي </w:t>
      </w:r>
      <w:r w:rsidRPr="004A7232">
        <w:rPr>
          <w:rStyle w:val="libFootnotenumChar"/>
          <w:rtl/>
        </w:rPr>
        <w:t>(2)</w:t>
      </w:r>
      <w:r w:rsidRPr="00045F63">
        <w:rPr>
          <w:rtl/>
        </w:rPr>
        <w:t xml:space="preserve"> والفهرست في الموضعين </w:t>
      </w:r>
      <w:r w:rsidRPr="004A7232">
        <w:rPr>
          <w:rStyle w:val="libFootnotenumChar"/>
          <w:rtl/>
        </w:rPr>
        <w:t>(3)</w:t>
      </w:r>
      <w:r w:rsidRPr="00045F63">
        <w:rPr>
          <w:rtl/>
        </w:rPr>
        <w:t xml:space="preserve"> لأشار إلى الاشتراك</w:t>
      </w:r>
      <w:r>
        <w:rPr>
          <w:rtl/>
        </w:rPr>
        <w:t>،</w:t>
      </w:r>
      <w:r w:rsidRPr="00045F63">
        <w:rPr>
          <w:rtl/>
        </w:rPr>
        <w:t xml:space="preserve"> ولكن ما ذكره خلاف المعهود من طريقته من عدم الاكتفاء بهذا القدر كما صرّح به في التكملة </w:t>
      </w:r>
      <w:r w:rsidRPr="004A7232">
        <w:rPr>
          <w:rStyle w:val="libFootnotenumChar"/>
          <w:rtl/>
        </w:rPr>
        <w:t>(4)</w:t>
      </w:r>
      <w:r>
        <w:rPr>
          <w:rtl/>
        </w:rPr>
        <w:t>.</w:t>
      </w:r>
    </w:p>
    <w:p w:rsidR="004A7232" w:rsidRPr="00045F63" w:rsidRDefault="004A7232" w:rsidP="004A7232">
      <w:pPr>
        <w:pStyle w:val="libNormal"/>
        <w:rPr>
          <w:rtl/>
        </w:rPr>
      </w:pPr>
      <w:r w:rsidRPr="00045F63">
        <w:rPr>
          <w:rtl/>
        </w:rPr>
        <w:t>ويدلّ على وثاقته وجلالته مضافا الى ما ذكره وإكثاره من الرواية السالمة من التخليط إكثار رواية الأجلّة عنه</w:t>
      </w:r>
      <w:r>
        <w:rPr>
          <w:rtl/>
        </w:rPr>
        <w:t>،</w:t>
      </w:r>
      <w:r w:rsidRPr="00045F63">
        <w:rPr>
          <w:rtl/>
        </w:rPr>
        <w:t xml:space="preserve"> وفيهم الثلاثة الذين لا يروون الاّ عن ثقة</w:t>
      </w:r>
      <w:r>
        <w:rPr>
          <w:rtl/>
        </w:rPr>
        <w:t>،</w:t>
      </w:r>
      <w:r w:rsidRPr="00045F63">
        <w:rPr>
          <w:rtl/>
        </w:rPr>
        <w:t xml:space="preserve"> كابن أبي عمير في الكافي في باب الكفر </w:t>
      </w:r>
      <w:r w:rsidRPr="004A7232">
        <w:rPr>
          <w:rStyle w:val="libFootnotenumChar"/>
          <w:rtl/>
        </w:rPr>
        <w:t>(5)</w:t>
      </w:r>
      <w:r>
        <w:rPr>
          <w:rtl/>
        </w:rPr>
        <w:t>،</w:t>
      </w:r>
      <w:r w:rsidRPr="00045F63">
        <w:rPr>
          <w:rtl/>
        </w:rPr>
        <w:t xml:space="preserve"> وفي باب المباهلة </w:t>
      </w:r>
      <w:r w:rsidRPr="004A7232">
        <w:rPr>
          <w:rStyle w:val="libFootnotenumChar"/>
          <w:rtl/>
        </w:rPr>
        <w:t>(6)</w:t>
      </w:r>
      <w:r>
        <w:rPr>
          <w:rtl/>
        </w:rPr>
        <w:t>،</w:t>
      </w:r>
      <w:r w:rsidRPr="00045F63">
        <w:rPr>
          <w:rtl/>
        </w:rPr>
        <w:t xml:space="preserve"> وفي باب البدع والرأي </w:t>
      </w:r>
      <w:r w:rsidRPr="004A7232">
        <w:rPr>
          <w:rStyle w:val="libFootnotenumChar"/>
          <w:rtl/>
        </w:rPr>
        <w:t>(7)</w:t>
      </w:r>
      <w:r>
        <w:rPr>
          <w:rtl/>
        </w:rPr>
        <w:t>،</w:t>
      </w:r>
      <w:r w:rsidRPr="00045F63">
        <w:rPr>
          <w:rtl/>
        </w:rPr>
        <w:t xml:space="preserve"> وفي باب الخير والشرّ </w:t>
      </w:r>
      <w:r w:rsidRPr="004A7232">
        <w:rPr>
          <w:rStyle w:val="libFootnotenumChar"/>
          <w:rtl/>
        </w:rPr>
        <w:t>(8)</w:t>
      </w:r>
      <w:r>
        <w:rPr>
          <w:rtl/>
        </w:rPr>
        <w:t>،</w:t>
      </w:r>
      <w:r w:rsidRPr="00045F63">
        <w:rPr>
          <w:rtl/>
        </w:rPr>
        <w:t xml:space="preserve"> وفي باب البيان والتعريف </w:t>
      </w:r>
      <w:r w:rsidRPr="004A7232">
        <w:rPr>
          <w:rStyle w:val="libFootnotenumChar"/>
          <w:rtl/>
        </w:rPr>
        <w:t>(9)</w:t>
      </w:r>
      <w:r>
        <w:rPr>
          <w:rtl/>
        </w:rPr>
        <w:t>،</w:t>
      </w:r>
      <w:r w:rsidRPr="00045F63">
        <w:rPr>
          <w:rtl/>
        </w:rPr>
        <w:t xml:space="preserve"> وفي باب عقد المرأة على نفسها النكاح </w:t>
      </w:r>
      <w:r w:rsidRPr="004A7232">
        <w:rPr>
          <w:rStyle w:val="libFootnotenumChar"/>
          <w:rtl/>
        </w:rPr>
        <w:t>(10)</w:t>
      </w:r>
      <w:r>
        <w:rPr>
          <w:rtl/>
        </w:rPr>
        <w:t>،</w:t>
      </w:r>
      <w:r w:rsidRPr="00045F63">
        <w:rPr>
          <w:rtl/>
        </w:rPr>
        <w:t xml:space="preserve"> وفي باب عدد النساء </w:t>
      </w:r>
      <w:r w:rsidRPr="004A7232">
        <w:rPr>
          <w:rStyle w:val="libFootnotenumChar"/>
          <w:rtl/>
        </w:rPr>
        <w:t>(11)</w:t>
      </w:r>
      <w:r>
        <w:rPr>
          <w:rtl/>
        </w:rPr>
        <w:t>،</w:t>
      </w:r>
      <w:r w:rsidRPr="00045F63">
        <w:rPr>
          <w:rtl/>
        </w:rPr>
        <w:t xml:space="preserve"> وفي الاستبصار في باب وقت المغرب والعشاء </w:t>
      </w:r>
      <w:r w:rsidRPr="004A7232">
        <w:rPr>
          <w:rStyle w:val="libFootnotenumChar"/>
          <w:rtl/>
        </w:rPr>
        <w:t>(12)</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نقله الكاظمي</w:t>
      </w:r>
      <w:r>
        <w:rPr>
          <w:rtl/>
        </w:rPr>
        <w:t xml:space="preserve"> - </w:t>
      </w:r>
      <w:r w:rsidRPr="00045F63">
        <w:rPr>
          <w:rtl/>
        </w:rPr>
        <w:t>عن المدارك</w:t>
      </w:r>
      <w:r>
        <w:rPr>
          <w:rtl/>
        </w:rPr>
        <w:t xml:space="preserve"> - </w:t>
      </w:r>
      <w:r w:rsidRPr="00045F63">
        <w:rPr>
          <w:rtl/>
        </w:rPr>
        <w:t>في تكملته 2</w:t>
      </w:r>
      <w:r>
        <w:rPr>
          <w:rtl/>
        </w:rPr>
        <w:t>:</w:t>
      </w:r>
      <w:r w:rsidRPr="00045F63">
        <w:rPr>
          <w:rtl/>
        </w:rPr>
        <w:t xml:space="preserve"> 381 أيضا</w:t>
      </w:r>
      <w:r>
        <w:rPr>
          <w:rtl/>
        </w:rPr>
        <w:t>،</w:t>
      </w:r>
      <w:r w:rsidRPr="00045F63">
        <w:rPr>
          <w:rtl/>
        </w:rPr>
        <w:t xml:space="preserve"> وفي هامشه أرجعه الى كتاب الحج مسألة من لم يقف بالمشعر</w:t>
      </w:r>
      <w:r>
        <w:rPr>
          <w:rtl/>
        </w:rPr>
        <w:t>،</w:t>
      </w:r>
      <w:r w:rsidRPr="00045F63">
        <w:rPr>
          <w:rtl/>
        </w:rPr>
        <w:t xml:space="preserve"> ولم نقف عليه في شرح المسألة المذكورة من المدارك</w:t>
      </w:r>
      <w:r>
        <w:rPr>
          <w:rtl/>
        </w:rPr>
        <w:t>:</w:t>
      </w:r>
      <w:r w:rsidRPr="00045F63">
        <w:rPr>
          <w:rtl/>
        </w:rPr>
        <w:t xml:space="preserve"> 471</w:t>
      </w:r>
      <w:r>
        <w:rPr>
          <w:rtl/>
        </w:rPr>
        <w:t>،</w:t>
      </w:r>
      <w:r w:rsidRPr="00045F63">
        <w:rPr>
          <w:rtl/>
        </w:rPr>
        <w:t xml:space="preserve"> بل وجدنا العكس حيث ضعف رواية محمد بن حكيم ومنع العمل بها. ولعل النص في موضع آخر منه ولكن لم نهتد اليه بعد البحث</w:t>
      </w:r>
      <w:r>
        <w:rPr>
          <w:rtl/>
        </w:rPr>
        <w:t>،</w:t>
      </w:r>
      <w:r w:rsidRPr="00045F63">
        <w:rPr>
          <w:rtl/>
        </w:rPr>
        <w:t xml:space="preserve"> فلاحظ.</w:t>
      </w:r>
    </w:p>
    <w:p w:rsidR="004A7232" w:rsidRPr="00045F63" w:rsidRDefault="004A7232" w:rsidP="004A7232">
      <w:pPr>
        <w:pStyle w:val="libFootnote0"/>
        <w:rPr>
          <w:rtl/>
        </w:rPr>
      </w:pPr>
      <w:r w:rsidRPr="00045F63">
        <w:rPr>
          <w:rtl/>
        </w:rPr>
        <w:t>(2) رجال النجاشي 357 / 957.</w:t>
      </w:r>
    </w:p>
    <w:p w:rsidR="004A7232" w:rsidRPr="00045F63" w:rsidRDefault="004A7232" w:rsidP="004A7232">
      <w:pPr>
        <w:pStyle w:val="libFootnote0"/>
        <w:rPr>
          <w:rtl/>
        </w:rPr>
      </w:pPr>
      <w:r w:rsidRPr="00045F63">
        <w:rPr>
          <w:rtl/>
        </w:rPr>
        <w:t>(3) فهرست الشيخ 149 / 642 و153 / 676.</w:t>
      </w:r>
    </w:p>
    <w:p w:rsidR="004A7232" w:rsidRPr="00045F63" w:rsidRDefault="004A7232" w:rsidP="004A7232">
      <w:pPr>
        <w:pStyle w:val="libFootnote0"/>
        <w:rPr>
          <w:rtl/>
        </w:rPr>
      </w:pPr>
      <w:r w:rsidRPr="00045F63">
        <w:rPr>
          <w:rtl/>
        </w:rPr>
        <w:t>(4) تكملة الرجال 2</w:t>
      </w:r>
      <w:r>
        <w:rPr>
          <w:rtl/>
        </w:rPr>
        <w:t>:</w:t>
      </w:r>
      <w:r w:rsidRPr="00045F63">
        <w:rPr>
          <w:rtl/>
        </w:rPr>
        <w:t xml:space="preserve"> 381.</w:t>
      </w:r>
    </w:p>
    <w:p w:rsidR="004A7232" w:rsidRPr="00045F63" w:rsidRDefault="004A7232" w:rsidP="004A7232">
      <w:pPr>
        <w:pStyle w:val="libFootnote0"/>
        <w:rPr>
          <w:rtl/>
        </w:rPr>
      </w:pPr>
      <w:r w:rsidRPr="00045F63">
        <w:rPr>
          <w:rtl/>
        </w:rPr>
        <w:t>(5) أصول الكافي 2</w:t>
      </w:r>
      <w:r>
        <w:rPr>
          <w:rtl/>
        </w:rPr>
        <w:t>:</w:t>
      </w:r>
      <w:r w:rsidRPr="00045F63">
        <w:rPr>
          <w:rtl/>
        </w:rPr>
        <w:t xml:space="preserve"> 285 / 3.</w:t>
      </w:r>
    </w:p>
    <w:p w:rsidR="004A7232" w:rsidRPr="00045F63" w:rsidRDefault="004A7232" w:rsidP="004A7232">
      <w:pPr>
        <w:pStyle w:val="libFootnote0"/>
        <w:rPr>
          <w:rtl/>
        </w:rPr>
      </w:pPr>
      <w:r w:rsidRPr="00045F63">
        <w:rPr>
          <w:rtl/>
        </w:rPr>
        <w:t>(6) أصول الكافي 2</w:t>
      </w:r>
      <w:r>
        <w:rPr>
          <w:rtl/>
        </w:rPr>
        <w:t>:</w:t>
      </w:r>
      <w:r w:rsidRPr="00045F63">
        <w:rPr>
          <w:rtl/>
        </w:rPr>
        <w:t xml:space="preserve"> 372 / 1.</w:t>
      </w:r>
    </w:p>
    <w:p w:rsidR="004A7232" w:rsidRPr="00045F63" w:rsidRDefault="004A7232" w:rsidP="004A7232">
      <w:pPr>
        <w:pStyle w:val="libFootnote0"/>
        <w:rPr>
          <w:rtl/>
        </w:rPr>
      </w:pPr>
      <w:r w:rsidRPr="00045F63">
        <w:rPr>
          <w:rtl/>
        </w:rPr>
        <w:t>(7) أصول الكافي 1</w:t>
      </w:r>
      <w:r>
        <w:rPr>
          <w:rtl/>
        </w:rPr>
        <w:t>:</w:t>
      </w:r>
      <w:r w:rsidRPr="00045F63">
        <w:rPr>
          <w:rtl/>
        </w:rPr>
        <w:t xml:space="preserve"> 45 / 9.</w:t>
      </w:r>
    </w:p>
    <w:p w:rsidR="004A7232" w:rsidRPr="00045F63" w:rsidRDefault="004A7232" w:rsidP="004A7232">
      <w:pPr>
        <w:pStyle w:val="libFootnote0"/>
        <w:rPr>
          <w:rtl/>
        </w:rPr>
      </w:pPr>
      <w:r w:rsidRPr="00045F63">
        <w:rPr>
          <w:rtl/>
        </w:rPr>
        <w:t>(8) أصول الكافي 1</w:t>
      </w:r>
      <w:r>
        <w:rPr>
          <w:rtl/>
        </w:rPr>
        <w:t>:</w:t>
      </w:r>
      <w:r w:rsidRPr="00045F63">
        <w:rPr>
          <w:rtl/>
        </w:rPr>
        <w:t xml:space="preserve"> 119 / 2.</w:t>
      </w:r>
    </w:p>
    <w:p w:rsidR="004A7232" w:rsidRPr="00045F63" w:rsidRDefault="004A7232" w:rsidP="004A7232">
      <w:pPr>
        <w:pStyle w:val="libFootnote0"/>
        <w:rPr>
          <w:rtl/>
        </w:rPr>
      </w:pPr>
      <w:r w:rsidRPr="00045F63">
        <w:rPr>
          <w:rtl/>
        </w:rPr>
        <w:t>(9) أصول الكافي 1</w:t>
      </w:r>
      <w:r>
        <w:rPr>
          <w:rtl/>
        </w:rPr>
        <w:t>:</w:t>
      </w:r>
      <w:r w:rsidRPr="00045F63">
        <w:rPr>
          <w:rtl/>
        </w:rPr>
        <w:t xml:space="preserve"> 124 / 2.</w:t>
      </w:r>
    </w:p>
    <w:p w:rsidR="004A7232" w:rsidRPr="00045F63" w:rsidRDefault="004A7232" w:rsidP="004A7232">
      <w:pPr>
        <w:pStyle w:val="libFootnote0"/>
        <w:rPr>
          <w:rtl/>
        </w:rPr>
      </w:pPr>
      <w:r w:rsidRPr="00045F63">
        <w:rPr>
          <w:rtl/>
        </w:rPr>
        <w:t>(10) الكافي 5</w:t>
      </w:r>
      <w:r>
        <w:rPr>
          <w:rtl/>
        </w:rPr>
        <w:t>:</w:t>
      </w:r>
      <w:r w:rsidRPr="00045F63">
        <w:rPr>
          <w:rtl/>
        </w:rPr>
        <w:t xml:space="preserve"> 395 / 4</w:t>
      </w:r>
      <w:r>
        <w:rPr>
          <w:rtl/>
        </w:rPr>
        <w:t>،</w:t>
      </w:r>
      <w:r w:rsidRPr="00045F63">
        <w:rPr>
          <w:rtl/>
        </w:rPr>
        <w:t xml:space="preserve"> باب الرجل يريد ان يزوج ابنته</w:t>
      </w:r>
      <w:r>
        <w:rPr>
          <w:rtl/>
        </w:rPr>
        <w:t>،</w:t>
      </w:r>
      <w:r w:rsidRPr="00045F63">
        <w:rPr>
          <w:rtl/>
        </w:rPr>
        <w:t xml:space="preserve"> ويريد أبوه أن يزوجها رجلا آخر.</w:t>
      </w:r>
    </w:p>
    <w:p w:rsidR="004A7232" w:rsidRPr="00045F63" w:rsidRDefault="004A7232" w:rsidP="004A7232">
      <w:pPr>
        <w:pStyle w:val="libFootnote0"/>
        <w:rPr>
          <w:rtl/>
        </w:rPr>
      </w:pPr>
      <w:r w:rsidRPr="00045F63">
        <w:rPr>
          <w:rtl/>
        </w:rPr>
        <w:t>(11) تهذيب الأحكام 8</w:t>
      </w:r>
      <w:r>
        <w:rPr>
          <w:rtl/>
        </w:rPr>
        <w:t>:</w:t>
      </w:r>
      <w:r w:rsidRPr="00045F63">
        <w:rPr>
          <w:rtl/>
        </w:rPr>
        <w:t xml:space="preserve"> 130 / 448.</w:t>
      </w:r>
    </w:p>
    <w:p w:rsidR="004A7232" w:rsidRPr="00045F63" w:rsidRDefault="004A7232" w:rsidP="004A7232">
      <w:pPr>
        <w:pStyle w:val="libFootnote0"/>
        <w:rPr>
          <w:rtl/>
        </w:rPr>
      </w:pPr>
      <w:r w:rsidRPr="00045F63">
        <w:rPr>
          <w:rtl/>
        </w:rPr>
        <w:t>(12) الاستبصار</w:t>
      </w:r>
      <w:r>
        <w:rPr>
          <w:rtl/>
        </w:rPr>
        <w:t>:</w:t>
      </w:r>
      <w:r w:rsidRPr="00045F63">
        <w:rPr>
          <w:rtl/>
        </w:rPr>
        <w:t xml:space="preserve"> 1</w:t>
      </w:r>
      <w:r>
        <w:rPr>
          <w:rtl/>
        </w:rPr>
        <w:t>:</w:t>
      </w:r>
      <w:r w:rsidRPr="00045F63">
        <w:rPr>
          <w:rtl/>
        </w:rPr>
        <w:t xml:space="preserve"> 269 / 32.</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 xml:space="preserve">وصفوان بن يحيى في الكافي في باب أوقات الزكاة </w:t>
      </w:r>
      <w:r w:rsidRPr="004A7232">
        <w:rPr>
          <w:rStyle w:val="libFootnotenumChar"/>
          <w:rtl/>
        </w:rPr>
        <w:t>(1)</w:t>
      </w:r>
      <w:r>
        <w:rPr>
          <w:rtl/>
        </w:rPr>
        <w:t>،</w:t>
      </w:r>
      <w:r w:rsidRPr="00045F63">
        <w:rPr>
          <w:rtl/>
        </w:rPr>
        <w:t xml:space="preserve"> وفي باب الرجل يشتري المتاع في كتاب الزكاة </w:t>
      </w:r>
      <w:r w:rsidRPr="004A7232">
        <w:rPr>
          <w:rStyle w:val="libFootnotenumChar"/>
          <w:rtl/>
        </w:rPr>
        <w:t>(2)</w:t>
      </w:r>
      <w:r>
        <w:rPr>
          <w:rtl/>
        </w:rPr>
        <w:t>،</w:t>
      </w:r>
      <w:r w:rsidRPr="00045F63">
        <w:rPr>
          <w:rtl/>
        </w:rPr>
        <w:t xml:space="preserve"> في التهذيب في باب عدد النساء </w:t>
      </w:r>
      <w:r w:rsidRPr="004A7232">
        <w:rPr>
          <w:rStyle w:val="libFootnotenumChar"/>
          <w:rtl/>
        </w:rPr>
        <w:t>(3)</w:t>
      </w:r>
      <w:r>
        <w:rPr>
          <w:rtl/>
        </w:rPr>
        <w:t>،</w:t>
      </w:r>
      <w:r w:rsidRPr="00045F63">
        <w:rPr>
          <w:rtl/>
        </w:rPr>
        <w:t xml:space="preserve"> وفي باب أحكام الطلاق </w:t>
      </w:r>
      <w:r w:rsidRPr="004A7232">
        <w:rPr>
          <w:rStyle w:val="libFootnotenumChar"/>
          <w:rtl/>
        </w:rPr>
        <w:t>(4)</w:t>
      </w:r>
      <w:r>
        <w:rPr>
          <w:rtl/>
        </w:rPr>
        <w:t>.</w:t>
      </w:r>
    </w:p>
    <w:p w:rsidR="004A7232" w:rsidRPr="00045F63" w:rsidRDefault="004A7232" w:rsidP="004A7232">
      <w:pPr>
        <w:pStyle w:val="libNormal"/>
        <w:rPr>
          <w:rtl/>
        </w:rPr>
      </w:pPr>
      <w:r w:rsidRPr="00045F63">
        <w:rPr>
          <w:rtl/>
        </w:rPr>
        <w:t xml:space="preserve">واحمد بن محمّد بن أبي نصر في الكافي في باب النهي عن الجسم والصورة </w:t>
      </w:r>
      <w:r w:rsidRPr="004A7232">
        <w:rPr>
          <w:rStyle w:val="libFootnotenumChar"/>
          <w:rtl/>
        </w:rPr>
        <w:t>(5)</w:t>
      </w:r>
      <w:r>
        <w:rPr>
          <w:rtl/>
        </w:rPr>
        <w:t>.</w:t>
      </w:r>
    </w:p>
    <w:p w:rsidR="004A7232" w:rsidRPr="00045F63" w:rsidRDefault="004A7232" w:rsidP="004A7232">
      <w:pPr>
        <w:pStyle w:val="libNormal"/>
        <w:rPr>
          <w:rtl/>
        </w:rPr>
      </w:pPr>
      <w:r w:rsidRPr="00045F63">
        <w:rPr>
          <w:rtl/>
        </w:rPr>
        <w:t>ومن أضرابهم من أصحاب الإجماع</w:t>
      </w:r>
      <w:r>
        <w:rPr>
          <w:rtl/>
        </w:rPr>
        <w:t>:</w:t>
      </w:r>
      <w:r w:rsidRPr="00045F63">
        <w:rPr>
          <w:rtl/>
        </w:rPr>
        <w:t xml:space="preserve"> يونس بن عبد الرحمن فيه </w:t>
      </w:r>
      <w:r w:rsidRPr="004A7232">
        <w:rPr>
          <w:rStyle w:val="libFootnotenumChar"/>
          <w:rtl/>
        </w:rPr>
        <w:t>(6)</w:t>
      </w:r>
      <w:r>
        <w:rPr>
          <w:rtl/>
        </w:rPr>
        <w:t>،</w:t>
      </w:r>
      <w:r w:rsidRPr="00045F63">
        <w:rPr>
          <w:rtl/>
        </w:rPr>
        <w:t xml:space="preserve"> وفي باب ما عند الأئمة </w:t>
      </w:r>
      <w:r w:rsidRPr="004A7232">
        <w:rPr>
          <w:rStyle w:val="libAlaemChar"/>
          <w:rtl/>
        </w:rPr>
        <w:t>عليهم‌السلام</w:t>
      </w:r>
      <w:r w:rsidRPr="00045F63">
        <w:rPr>
          <w:rtl/>
        </w:rPr>
        <w:t xml:space="preserve"> من سلاح رسول الله </w:t>
      </w:r>
      <w:r w:rsidRPr="004A7232">
        <w:rPr>
          <w:rStyle w:val="libAlaemChar"/>
          <w:rtl/>
        </w:rPr>
        <w:t>صلى‌الله‌عليه‌وآله‌وسلم</w:t>
      </w:r>
      <w:r w:rsidRPr="00045F63">
        <w:rPr>
          <w:rtl/>
        </w:rPr>
        <w:t xml:space="preserve"> </w:t>
      </w:r>
      <w:r w:rsidRPr="004A7232">
        <w:rPr>
          <w:rStyle w:val="libFootnotenumChar"/>
          <w:rtl/>
        </w:rPr>
        <w:t>(7)</w:t>
      </w:r>
      <w:r>
        <w:rPr>
          <w:rtl/>
        </w:rPr>
        <w:t>،</w:t>
      </w:r>
      <w:r w:rsidRPr="00045F63">
        <w:rPr>
          <w:rtl/>
        </w:rPr>
        <w:t xml:space="preserve"> وفي باب المسترابة بالحبل من كتاب الطلاق </w:t>
      </w:r>
      <w:r w:rsidRPr="004A7232">
        <w:rPr>
          <w:rStyle w:val="libFootnotenumChar"/>
          <w:rtl/>
        </w:rPr>
        <w:t>(8)</w:t>
      </w:r>
      <w:r>
        <w:rPr>
          <w:rtl/>
        </w:rPr>
        <w:t>،</w:t>
      </w:r>
      <w:r w:rsidRPr="00045F63">
        <w:rPr>
          <w:rtl/>
        </w:rPr>
        <w:t xml:space="preserve"> وحمّاد بن عثمان في الكافي في باب الجمع بين الصلاتين </w:t>
      </w:r>
      <w:r w:rsidRPr="004A7232">
        <w:rPr>
          <w:rStyle w:val="libFootnotenumChar"/>
          <w:rtl/>
        </w:rPr>
        <w:t>(9)</w:t>
      </w:r>
      <w:r>
        <w:rPr>
          <w:rtl/>
        </w:rPr>
        <w:t>،</w:t>
      </w:r>
      <w:r w:rsidRPr="00045F63">
        <w:rPr>
          <w:rtl/>
        </w:rPr>
        <w:t xml:space="preserve"> وفي باب من جهل ان يقف بالمشعر </w:t>
      </w:r>
      <w:r w:rsidRPr="004A7232">
        <w:rPr>
          <w:rStyle w:val="libFootnotenumChar"/>
          <w:rtl/>
        </w:rPr>
        <w:t>(10)</w:t>
      </w:r>
      <w:r>
        <w:rPr>
          <w:rtl/>
        </w:rPr>
        <w:t>،</w:t>
      </w:r>
      <w:r w:rsidRPr="00045F63">
        <w:rPr>
          <w:rtl/>
        </w:rPr>
        <w:t xml:space="preserve"> وفي التهذيب في باب المواقيت من أبواب الزيادات </w:t>
      </w:r>
      <w:r w:rsidRPr="004A7232">
        <w:rPr>
          <w:rStyle w:val="libFootnotenumChar"/>
          <w:rtl/>
        </w:rPr>
        <w:t>(11)</w:t>
      </w:r>
      <w:r>
        <w:rPr>
          <w:rtl/>
        </w:rPr>
        <w:t>،</w:t>
      </w:r>
      <w:r w:rsidRPr="00045F63">
        <w:rPr>
          <w:rtl/>
        </w:rPr>
        <w:t xml:space="preserve"> وفي باب تفصيل فرائض الحجّ </w:t>
      </w:r>
      <w:r w:rsidRPr="004A7232">
        <w:rPr>
          <w:rStyle w:val="libFootnotenumChar"/>
          <w:rtl/>
        </w:rPr>
        <w:t>(12)</w:t>
      </w:r>
      <w:r>
        <w:rPr>
          <w:rtl/>
        </w:rPr>
        <w:t>،</w:t>
      </w:r>
      <w:r w:rsidRPr="00045F63">
        <w:rPr>
          <w:rtl/>
        </w:rPr>
        <w:t xml:space="preserve"> والحسن بن محبوب في الفقيه في باب النوادر في كتاب النكاح </w:t>
      </w:r>
      <w:r w:rsidRPr="004A7232">
        <w:rPr>
          <w:rStyle w:val="libFootnotenumChar"/>
          <w:rtl/>
        </w:rPr>
        <w:t>(13)</w:t>
      </w:r>
      <w:r>
        <w:rPr>
          <w:rtl/>
        </w:rPr>
        <w:t>،</w:t>
      </w:r>
      <w:r w:rsidRPr="00045F63">
        <w:rPr>
          <w:rtl/>
        </w:rPr>
        <w:t xml:space="preserve"> وأبان بن عثمان في التهذيب في باب لحوق الأولاد بالآباء </w:t>
      </w:r>
      <w:r w:rsidRPr="004A7232">
        <w:rPr>
          <w:rStyle w:val="libFootnotenumChar"/>
          <w:rtl/>
        </w:rPr>
        <w:t>(14)</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الكافي 3</w:t>
      </w:r>
      <w:r>
        <w:rPr>
          <w:rtl/>
        </w:rPr>
        <w:t>:</w:t>
      </w:r>
      <w:r w:rsidRPr="00045F63">
        <w:rPr>
          <w:rtl/>
        </w:rPr>
        <w:t xml:space="preserve"> 522 / 1.</w:t>
      </w:r>
    </w:p>
    <w:p w:rsidR="004A7232" w:rsidRPr="00045F63" w:rsidRDefault="004A7232" w:rsidP="004A7232">
      <w:pPr>
        <w:pStyle w:val="libFootnote0"/>
        <w:rPr>
          <w:rtl/>
        </w:rPr>
      </w:pPr>
      <w:r w:rsidRPr="00045F63">
        <w:rPr>
          <w:rtl/>
        </w:rPr>
        <w:t>(2) الكافي 3</w:t>
      </w:r>
      <w:r>
        <w:rPr>
          <w:rtl/>
        </w:rPr>
        <w:t>:</w:t>
      </w:r>
      <w:r w:rsidRPr="00045F63">
        <w:rPr>
          <w:rtl/>
        </w:rPr>
        <w:t xml:space="preserve"> 529 / 7.</w:t>
      </w:r>
    </w:p>
    <w:p w:rsidR="004A7232" w:rsidRPr="00045F63" w:rsidRDefault="004A7232" w:rsidP="004A7232">
      <w:pPr>
        <w:pStyle w:val="libFootnote0"/>
        <w:rPr>
          <w:rtl/>
        </w:rPr>
      </w:pPr>
      <w:r w:rsidRPr="00045F63">
        <w:rPr>
          <w:rtl/>
        </w:rPr>
        <w:t>(3) تهذيب الأحكام 8</w:t>
      </w:r>
      <w:r>
        <w:rPr>
          <w:rtl/>
        </w:rPr>
        <w:t>:</w:t>
      </w:r>
      <w:r w:rsidRPr="00045F63">
        <w:rPr>
          <w:rtl/>
        </w:rPr>
        <w:t xml:space="preserve"> 129 / 447.</w:t>
      </w:r>
    </w:p>
    <w:p w:rsidR="004A7232" w:rsidRPr="00045F63" w:rsidRDefault="004A7232" w:rsidP="004A7232">
      <w:pPr>
        <w:pStyle w:val="libFootnote0"/>
        <w:rPr>
          <w:rtl/>
        </w:rPr>
      </w:pPr>
      <w:r w:rsidRPr="00045F63">
        <w:rPr>
          <w:rtl/>
        </w:rPr>
        <w:t>(4) تهذيب الأحكام</w:t>
      </w:r>
      <w:r>
        <w:rPr>
          <w:rtl/>
        </w:rPr>
        <w:t>:</w:t>
      </w:r>
      <w:r w:rsidRPr="00045F63">
        <w:rPr>
          <w:rtl/>
        </w:rPr>
        <w:t xml:space="preserve"> 8</w:t>
      </w:r>
      <w:r>
        <w:rPr>
          <w:rtl/>
        </w:rPr>
        <w:t>:</w:t>
      </w:r>
      <w:r w:rsidRPr="00045F63">
        <w:rPr>
          <w:rtl/>
        </w:rPr>
        <w:t xml:space="preserve"> 67 / 220.</w:t>
      </w:r>
    </w:p>
    <w:p w:rsidR="004A7232" w:rsidRPr="00045F63" w:rsidRDefault="004A7232" w:rsidP="004A7232">
      <w:pPr>
        <w:pStyle w:val="libFootnote0"/>
        <w:rPr>
          <w:rtl/>
        </w:rPr>
      </w:pPr>
      <w:r w:rsidRPr="00045F63">
        <w:rPr>
          <w:rtl/>
        </w:rPr>
        <w:t>(5) أصول الكافي 1</w:t>
      </w:r>
      <w:r>
        <w:rPr>
          <w:rtl/>
        </w:rPr>
        <w:t>:</w:t>
      </w:r>
      <w:r w:rsidRPr="00045F63">
        <w:rPr>
          <w:rtl/>
        </w:rPr>
        <w:t xml:space="preserve"> 81 / 4.</w:t>
      </w:r>
    </w:p>
    <w:p w:rsidR="004A7232" w:rsidRPr="00045F63" w:rsidRDefault="004A7232" w:rsidP="004A7232">
      <w:pPr>
        <w:pStyle w:val="libFootnote0"/>
        <w:rPr>
          <w:rtl/>
        </w:rPr>
      </w:pPr>
      <w:r w:rsidRPr="00045F63">
        <w:rPr>
          <w:rtl/>
        </w:rPr>
        <w:t>(6) أصول الكافي 1</w:t>
      </w:r>
      <w:r>
        <w:rPr>
          <w:rtl/>
        </w:rPr>
        <w:t>:</w:t>
      </w:r>
      <w:r w:rsidRPr="00045F63">
        <w:rPr>
          <w:rtl/>
        </w:rPr>
        <w:t xml:space="preserve"> 82 / 8.</w:t>
      </w:r>
    </w:p>
    <w:p w:rsidR="004A7232" w:rsidRPr="00045F63" w:rsidRDefault="004A7232" w:rsidP="004A7232">
      <w:pPr>
        <w:pStyle w:val="libFootnote0"/>
        <w:rPr>
          <w:rtl/>
        </w:rPr>
      </w:pPr>
      <w:r w:rsidRPr="00045F63">
        <w:rPr>
          <w:rtl/>
        </w:rPr>
        <w:t>(7) أصول الكافي 1</w:t>
      </w:r>
      <w:r>
        <w:rPr>
          <w:rtl/>
        </w:rPr>
        <w:t>:</w:t>
      </w:r>
      <w:r w:rsidRPr="00045F63">
        <w:rPr>
          <w:rtl/>
        </w:rPr>
        <w:t xml:space="preserve"> 183 / 6.</w:t>
      </w:r>
    </w:p>
    <w:p w:rsidR="004A7232" w:rsidRPr="00045F63" w:rsidRDefault="004A7232" w:rsidP="004A7232">
      <w:pPr>
        <w:pStyle w:val="libFootnote0"/>
        <w:rPr>
          <w:rtl/>
        </w:rPr>
      </w:pPr>
      <w:r w:rsidRPr="00045F63">
        <w:rPr>
          <w:rtl/>
        </w:rPr>
        <w:t>(8) الكافي 6</w:t>
      </w:r>
      <w:r>
        <w:rPr>
          <w:rtl/>
        </w:rPr>
        <w:t>:</w:t>
      </w:r>
      <w:r w:rsidRPr="00045F63">
        <w:rPr>
          <w:rtl/>
        </w:rPr>
        <w:t xml:space="preserve"> 102 / 5.</w:t>
      </w:r>
    </w:p>
    <w:p w:rsidR="004A7232" w:rsidRPr="00045F63" w:rsidRDefault="004A7232" w:rsidP="004A7232">
      <w:pPr>
        <w:pStyle w:val="libFootnote0"/>
        <w:rPr>
          <w:rtl/>
        </w:rPr>
      </w:pPr>
      <w:r w:rsidRPr="00045F63">
        <w:rPr>
          <w:rtl/>
        </w:rPr>
        <w:t>(9) الكافي 3</w:t>
      </w:r>
      <w:r>
        <w:rPr>
          <w:rtl/>
        </w:rPr>
        <w:t>:</w:t>
      </w:r>
      <w:r w:rsidRPr="00045F63">
        <w:rPr>
          <w:rtl/>
        </w:rPr>
        <w:t xml:space="preserve"> 287 / 4.</w:t>
      </w:r>
    </w:p>
    <w:p w:rsidR="004A7232" w:rsidRPr="00045F63" w:rsidRDefault="004A7232" w:rsidP="004A7232">
      <w:pPr>
        <w:pStyle w:val="libFootnote0"/>
        <w:rPr>
          <w:rtl/>
        </w:rPr>
      </w:pPr>
      <w:r w:rsidRPr="00045F63">
        <w:rPr>
          <w:rtl/>
        </w:rPr>
        <w:t>(10) الكافي 4</w:t>
      </w:r>
      <w:r>
        <w:rPr>
          <w:rtl/>
        </w:rPr>
        <w:t>:</w:t>
      </w:r>
      <w:r w:rsidRPr="00045F63">
        <w:rPr>
          <w:rtl/>
        </w:rPr>
        <w:t xml:space="preserve"> 472 / 1.</w:t>
      </w:r>
    </w:p>
    <w:p w:rsidR="004A7232" w:rsidRPr="00045F63" w:rsidRDefault="004A7232" w:rsidP="004A7232">
      <w:pPr>
        <w:pStyle w:val="libFootnote0"/>
        <w:rPr>
          <w:rtl/>
        </w:rPr>
      </w:pPr>
      <w:r w:rsidRPr="00045F63">
        <w:rPr>
          <w:rtl/>
        </w:rPr>
        <w:t>(11) تهذيب الأحكام 2</w:t>
      </w:r>
      <w:r>
        <w:rPr>
          <w:rtl/>
        </w:rPr>
        <w:t>:</w:t>
      </w:r>
      <w:r w:rsidRPr="00045F63">
        <w:rPr>
          <w:rtl/>
        </w:rPr>
        <w:t xml:space="preserve"> 251 / 994.</w:t>
      </w:r>
    </w:p>
    <w:p w:rsidR="004A7232" w:rsidRPr="00045F63" w:rsidRDefault="004A7232" w:rsidP="004A7232">
      <w:pPr>
        <w:pStyle w:val="libFootnote0"/>
        <w:rPr>
          <w:rtl/>
        </w:rPr>
      </w:pPr>
      <w:r w:rsidRPr="00045F63">
        <w:rPr>
          <w:rtl/>
        </w:rPr>
        <w:t>(12) تهذيب الأحكام 5</w:t>
      </w:r>
      <w:r>
        <w:rPr>
          <w:rtl/>
        </w:rPr>
        <w:t>:</w:t>
      </w:r>
      <w:r w:rsidRPr="00045F63">
        <w:rPr>
          <w:rtl/>
        </w:rPr>
        <w:t xml:space="preserve"> 293 / 32.</w:t>
      </w:r>
    </w:p>
    <w:p w:rsidR="004A7232" w:rsidRPr="00045F63" w:rsidRDefault="004A7232" w:rsidP="004A7232">
      <w:pPr>
        <w:pStyle w:val="libFootnote0"/>
        <w:rPr>
          <w:rtl/>
        </w:rPr>
      </w:pPr>
      <w:r w:rsidRPr="00045F63">
        <w:rPr>
          <w:rtl/>
        </w:rPr>
        <w:t>(13) الفقيه 3</w:t>
      </w:r>
      <w:r>
        <w:rPr>
          <w:rtl/>
        </w:rPr>
        <w:t>:</w:t>
      </w:r>
      <w:r w:rsidRPr="00045F63">
        <w:rPr>
          <w:rtl/>
        </w:rPr>
        <w:t xml:space="preserve"> 302 / 28.</w:t>
      </w:r>
    </w:p>
    <w:p w:rsidR="004A7232" w:rsidRPr="00045F63" w:rsidRDefault="004A7232" w:rsidP="004A7232">
      <w:pPr>
        <w:pStyle w:val="libFootnote0"/>
        <w:rPr>
          <w:rtl/>
        </w:rPr>
      </w:pPr>
      <w:r w:rsidRPr="00045F63">
        <w:rPr>
          <w:rtl/>
        </w:rPr>
        <w:t>(14) تهذيب الأحكام 8</w:t>
      </w:r>
      <w:r>
        <w:rPr>
          <w:rtl/>
        </w:rPr>
        <w:t>:</w:t>
      </w:r>
      <w:r w:rsidRPr="00045F63">
        <w:rPr>
          <w:rtl/>
        </w:rPr>
        <w:t xml:space="preserve"> 173 / 26.</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وفي باب عدد النساء </w:t>
      </w:r>
      <w:r w:rsidRPr="004A7232">
        <w:rPr>
          <w:rStyle w:val="libFootnotenumChar"/>
          <w:rtl/>
        </w:rPr>
        <w:t>(1)</w:t>
      </w:r>
      <w:r>
        <w:rPr>
          <w:rtl/>
        </w:rPr>
        <w:t>،</w:t>
      </w:r>
      <w:r w:rsidRPr="00045F63">
        <w:rPr>
          <w:rtl/>
        </w:rPr>
        <w:t xml:space="preserve"> وفي الكافي في باب المسترابة بالحبل </w:t>
      </w:r>
      <w:r w:rsidRPr="004A7232">
        <w:rPr>
          <w:rStyle w:val="libFootnotenumChar"/>
          <w:rtl/>
        </w:rPr>
        <w:t>(2)</w:t>
      </w:r>
      <w:r>
        <w:rPr>
          <w:rtl/>
        </w:rPr>
        <w:t>.</w:t>
      </w:r>
    </w:p>
    <w:p w:rsidR="004A7232" w:rsidRPr="00045F63" w:rsidRDefault="004A7232" w:rsidP="004A7232">
      <w:pPr>
        <w:pStyle w:val="libNormal"/>
        <w:rPr>
          <w:rtl/>
        </w:rPr>
      </w:pPr>
      <w:r w:rsidRPr="00045F63">
        <w:rPr>
          <w:rtl/>
        </w:rPr>
        <w:t>ومما يليهم من الأعاظم</w:t>
      </w:r>
      <w:r>
        <w:rPr>
          <w:rtl/>
        </w:rPr>
        <w:t>:</w:t>
      </w:r>
      <w:r w:rsidRPr="00045F63">
        <w:rPr>
          <w:rtl/>
        </w:rPr>
        <w:t xml:space="preserve"> ابن أذينة </w:t>
      </w:r>
      <w:r w:rsidRPr="004A7232">
        <w:rPr>
          <w:rStyle w:val="libFootnotenumChar"/>
          <w:rtl/>
        </w:rPr>
        <w:t>(3)</w:t>
      </w:r>
      <w:r>
        <w:rPr>
          <w:rtl/>
        </w:rPr>
        <w:t>،</w:t>
      </w:r>
      <w:r w:rsidRPr="00045F63">
        <w:rPr>
          <w:rtl/>
        </w:rPr>
        <w:t xml:space="preserve"> وحريز </w:t>
      </w:r>
      <w:r w:rsidRPr="004A7232">
        <w:rPr>
          <w:rStyle w:val="libFootnotenumChar"/>
          <w:rtl/>
        </w:rPr>
        <w:t>(4)</w:t>
      </w:r>
      <w:r>
        <w:rPr>
          <w:rtl/>
        </w:rPr>
        <w:t>،</w:t>
      </w:r>
      <w:r w:rsidRPr="00045F63">
        <w:rPr>
          <w:rtl/>
        </w:rPr>
        <w:t xml:space="preserve"> ويعقوب بن يزيد </w:t>
      </w:r>
      <w:r w:rsidRPr="004A7232">
        <w:rPr>
          <w:rStyle w:val="libFootnotenumChar"/>
          <w:rtl/>
        </w:rPr>
        <w:t>(5)</w:t>
      </w:r>
      <w:r>
        <w:rPr>
          <w:rtl/>
        </w:rPr>
        <w:t>،</w:t>
      </w:r>
      <w:r w:rsidRPr="00045F63">
        <w:rPr>
          <w:rtl/>
        </w:rPr>
        <w:t xml:space="preserve"> ومحمّد بن سنان </w:t>
      </w:r>
      <w:r w:rsidRPr="004A7232">
        <w:rPr>
          <w:rStyle w:val="libFootnotenumChar"/>
          <w:rtl/>
        </w:rPr>
        <w:t>(6)</w:t>
      </w:r>
      <w:r>
        <w:rPr>
          <w:rtl/>
        </w:rPr>
        <w:t>،</w:t>
      </w:r>
      <w:r w:rsidRPr="00045F63">
        <w:rPr>
          <w:rtl/>
        </w:rPr>
        <w:t xml:space="preserve"> وعلي بن إسماعيل الميثمي </w:t>
      </w:r>
      <w:r w:rsidRPr="004A7232">
        <w:rPr>
          <w:rStyle w:val="libFootnotenumChar"/>
          <w:rtl/>
        </w:rPr>
        <w:t>(7)</w:t>
      </w:r>
      <w:r>
        <w:rPr>
          <w:rtl/>
        </w:rPr>
        <w:t>،</w:t>
      </w:r>
      <w:r w:rsidRPr="00045F63">
        <w:rPr>
          <w:rtl/>
        </w:rPr>
        <w:t xml:space="preserve"> واحمد بن عائذ </w:t>
      </w:r>
      <w:r w:rsidRPr="004A7232">
        <w:rPr>
          <w:rStyle w:val="libFootnotenumChar"/>
          <w:rtl/>
        </w:rPr>
        <w:t>(8)</w:t>
      </w:r>
      <w:r>
        <w:rPr>
          <w:rtl/>
        </w:rPr>
        <w:t>،</w:t>
      </w:r>
      <w:r w:rsidRPr="00045F63">
        <w:rPr>
          <w:rtl/>
        </w:rPr>
        <w:t xml:space="preserve"> ومحمّد ابن إسحاق بن عمّار </w:t>
      </w:r>
      <w:r w:rsidRPr="004A7232">
        <w:rPr>
          <w:rStyle w:val="libFootnotenumChar"/>
          <w:rtl/>
        </w:rPr>
        <w:t>(9)</w:t>
      </w:r>
      <w:r>
        <w:rPr>
          <w:rtl/>
        </w:rPr>
        <w:t>،</w:t>
      </w:r>
      <w:r w:rsidRPr="00045F63">
        <w:rPr>
          <w:rtl/>
        </w:rPr>
        <w:t xml:space="preserve"> ومحمّد بن أبي حمزة </w:t>
      </w:r>
      <w:r w:rsidRPr="004A7232">
        <w:rPr>
          <w:rStyle w:val="libFootnotenumChar"/>
          <w:rtl/>
        </w:rPr>
        <w:t>(10)</w:t>
      </w:r>
      <w:r>
        <w:rPr>
          <w:rtl/>
        </w:rPr>
        <w:t>.</w:t>
      </w:r>
    </w:p>
    <w:p w:rsidR="004A7232" w:rsidRPr="00045F63" w:rsidRDefault="004A7232" w:rsidP="004A7232">
      <w:pPr>
        <w:pStyle w:val="libNormal"/>
        <w:rPr>
          <w:rtl/>
        </w:rPr>
      </w:pPr>
      <w:r w:rsidRPr="00045F63">
        <w:rPr>
          <w:rtl/>
        </w:rPr>
        <w:t>هذا ومن لم يطمئن بوثاقته وجلالته بعد رواية هؤلاء عنه وهم شيوخ الطائفة وعيون العصابة فليطلب لمرض قلبه دواء.</w:t>
      </w:r>
    </w:p>
    <w:p w:rsidR="004A7232" w:rsidRPr="00045F63" w:rsidRDefault="004A7232" w:rsidP="004A7232">
      <w:pPr>
        <w:pStyle w:val="libNormal"/>
        <w:rPr>
          <w:rtl/>
        </w:rPr>
      </w:pPr>
      <w:r w:rsidRPr="00045F63">
        <w:rPr>
          <w:rtl/>
        </w:rPr>
        <w:t>وفي مشتركات المولى محمّد أمين الكاظمي</w:t>
      </w:r>
      <w:r>
        <w:rPr>
          <w:rtl/>
        </w:rPr>
        <w:t>:</w:t>
      </w:r>
      <w:r w:rsidRPr="00045F63">
        <w:rPr>
          <w:rtl/>
        </w:rPr>
        <w:t xml:space="preserve"> ابن حكيم الذي ليس هو الساباطي</w:t>
      </w:r>
      <w:r>
        <w:rPr>
          <w:rtl/>
        </w:rPr>
        <w:t>،</w:t>
      </w:r>
      <w:r w:rsidRPr="00045F63">
        <w:rPr>
          <w:rtl/>
        </w:rPr>
        <w:t xml:space="preserve"> عنه جعفر بن محمّد ابنه والحسن بن محبوب </w:t>
      </w:r>
      <w:r w:rsidRPr="004A7232">
        <w:rPr>
          <w:rStyle w:val="libFootnotenumChar"/>
          <w:rtl/>
        </w:rPr>
        <w:t>(11)</w:t>
      </w:r>
      <w:r>
        <w:rPr>
          <w:rtl/>
        </w:rPr>
        <w:t>.</w:t>
      </w:r>
      <w:r w:rsidRPr="00045F63">
        <w:rPr>
          <w:rtl/>
        </w:rPr>
        <w:t xml:space="preserve"> إلى آخر ما قال.</w:t>
      </w:r>
    </w:p>
    <w:p w:rsidR="004A7232" w:rsidRPr="00045F63" w:rsidRDefault="004A7232" w:rsidP="004A7232">
      <w:pPr>
        <w:pStyle w:val="libNormal"/>
        <w:rPr>
          <w:rtl/>
        </w:rPr>
      </w:pPr>
      <w:r w:rsidRPr="00045F63">
        <w:rPr>
          <w:rtl/>
        </w:rPr>
        <w:t>وفي رجال أبي علي بعد نقله قوله</w:t>
      </w:r>
      <w:r>
        <w:rPr>
          <w:rtl/>
        </w:rPr>
        <w:t>:</w:t>
      </w:r>
      <w:r w:rsidRPr="00045F63">
        <w:rPr>
          <w:rtl/>
        </w:rPr>
        <w:t xml:space="preserve"> الذي ليس هو الساباطي</w:t>
      </w:r>
      <w:r>
        <w:rPr>
          <w:rtl/>
        </w:rPr>
        <w:t>:</w:t>
      </w:r>
      <w:r w:rsidRPr="00045F63">
        <w:rPr>
          <w:rtl/>
        </w:rPr>
        <w:t xml:space="preserve"> لعلّ الصواب ان يقول بدله الخثعمي</w:t>
      </w:r>
      <w:r>
        <w:rPr>
          <w:rtl/>
        </w:rPr>
        <w:t>،</w:t>
      </w:r>
      <w:r w:rsidRPr="00045F63">
        <w:rPr>
          <w:rtl/>
        </w:rPr>
        <w:t xml:space="preserve"> انتهى </w:t>
      </w:r>
      <w:r w:rsidRPr="004A7232">
        <w:rPr>
          <w:rStyle w:val="libFootnotenumChar"/>
          <w:rtl/>
        </w:rPr>
        <w:t>(12)</w:t>
      </w:r>
      <w:r>
        <w:rPr>
          <w:rtl/>
        </w:rPr>
        <w:t>.</w:t>
      </w:r>
    </w:p>
    <w:p w:rsidR="004A7232" w:rsidRPr="00045F63" w:rsidRDefault="004A7232" w:rsidP="004A7232">
      <w:pPr>
        <w:pStyle w:val="libNormal"/>
        <w:rPr>
          <w:rtl/>
        </w:rPr>
      </w:pPr>
      <w:r w:rsidRPr="00045F63">
        <w:rPr>
          <w:rtl/>
        </w:rPr>
        <w:t xml:space="preserve">وقد ظهر ممّا مرّ انّ ما ذكره هو الصواب فيا ليته اقتصر في كتابه على نقل الترجمة وما في تعليقة الأستاذ </w:t>
      </w:r>
      <w:r w:rsidRPr="004A7232">
        <w:rPr>
          <w:rStyle w:val="libFootnotenumChar"/>
          <w:rtl/>
        </w:rPr>
        <w:t>(13)</w:t>
      </w:r>
      <w:r>
        <w:rPr>
          <w:rtl/>
        </w:rPr>
        <w:t>:</w:t>
      </w:r>
      <w:r w:rsidRPr="00045F63">
        <w:rPr>
          <w:rtl/>
        </w:rPr>
        <w:t xml:space="preserve"> ويترك كلمات نفسه التي خطؤها أكثر من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8</w:t>
      </w:r>
      <w:r>
        <w:rPr>
          <w:rtl/>
        </w:rPr>
        <w:t>:</w:t>
      </w:r>
      <w:r w:rsidRPr="00045F63">
        <w:rPr>
          <w:rtl/>
        </w:rPr>
        <w:t xml:space="preserve"> 129 / 45.</w:t>
      </w:r>
    </w:p>
    <w:p w:rsidR="004A7232" w:rsidRPr="00045F63" w:rsidRDefault="004A7232" w:rsidP="004A7232">
      <w:pPr>
        <w:pStyle w:val="libFootnote0"/>
        <w:rPr>
          <w:rtl/>
        </w:rPr>
      </w:pPr>
      <w:r w:rsidRPr="00045F63">
        <w:rPr>
          <w:rtl/>
        </w:rPr>
        <w:t>(2) الكافي 6</w:t>
      </w:r>
      <w:r>
        <w:rPr>
          <w:rtl/>
        </w:rPr>
        <w:t>:</w:t>
      </w:r>
      <w:r w:rsidRPr="00045F63">
        <w:rPr>
          <w:rtl/>
        </w:rPr>
        <w:t xml:space="preserve"> 101 / 3.</w:t>
      </w:r>
    </w:p>
    <w:p w:rsidR="004A7232" w:rsidRPr="00045F63" w:rsidRDefault="004A7232" w:rsidP="004A7232">
      <w:pPr>
        <w:pStyle w:val="libFootnote0"/>
        <w:rPr>
          <w:rtl/>
        </w:rPr>
      </w:pPr>
      <w:r w:rsidRPr="00045F63">
        <w:rPr>
          <w:rtl/>
        </w:rPr>
        <w:t>(3) أصول الكافي 1</w:t>
      </w:r>
      <w:r>
        <w:rPr>
          <w:rtl/>
        </w:rPr>
        <w:t>:</w:t>
      </w:r>
      <w:r w:rsidRPr="00045F63">
        <w:rPr>
          <w:rtl/>
        </w:rPr>
        <w:t xml:space="preserve"> 90 / 6.</w:t>
      </w:r>
    </w:p>
    <w:p w:rsidR="004A7232" w:rsidRPr="00045F63" w:rsidRDefault="004A7232" w:rsidP="004A7232">
      <w:pPr>
        <w:pStyle w:val="libFootnote0"/>
        <w:rPr>
          <w:rtl/>
        </w:rPr>
      </w:pPr>
      <w:r w:rsidRPr="00045F63">
        <w:rPr>
          <w:rtl/>
        </w:rPr>
        <w:t>(4) الفقيه 4</w:t>
      </w:r>
      <w:r>
        <w:rPr>
          <w:rtl/>
        </w:rPr>
        <w:t>:</w:t>
      </w:r>
      <w:r w:rsidRPr="00045F63">
        <w:rPr>
          <w:rtl/>
        </w:rPr>
        <w:t xml:space="preserve"> 88</w:t>
      </w:r>
      <w:r>
        <w:rPr>
          <w:rtl/>
        </w:rPr>
        <w:t>،</w:t>
      </w:r>
      <w:r w:rsidRPr="00045F63">
        <w:rPr>
          <w:rtl/>
        </w:rPr>
        <w:t xml:space="preserve"> من المشيخة</w:t>
      </w:r>
      <w:r>
        <w:rPr>
          <w:rtl/>
        </w:rPr>
        <w:t>،</w:t>
      </w:r>
      <w:r w:rsidRPr="00045F63">
        <w:rPr>
          <w:rtl/>
        </w:rPr>
        <w:t xml:space="preserve"> في طريقه الى محمد بن حكيم.</w:t>
      </w:r>
    </w:p>
    <w:p w:rsidR="004A7232" w:rsidRPr="00045F63" w:rsidRDefault="004A7232" w:rsidP="004A7232">
      <w:pPr>
        <w:pStyle w:val="libFootnote0"/>
        <w:rPr>
          <w:rtl/>
        </w:rPr>
      </w:pPr>
      <w:r w:rsidRPr="00045F63">
        <w:rPr>
          <w:rtl/>
        </w:rPr>
        <w:t>(5) الفقيه 4</w:t>
      </w:r>
      <w:r>
        <w:rPr>
          <w:rtl/>
        </w:rPr>
        <w:t>:</w:t>
      </w:r>
      <w:r w:rsidRPr="00045F63">
        <w:rPr>
          <w:rtl/>
        </w:rPr>
        <w:t xml:space="preserve"> 88</w:t>
      </w:r>
      <w:r>
        <w:rPr>
          <w:rtl/>
        </w:rPr>
        <w:t>،</w:t>
      </w:r>
      <w:r w:rsidRPr="00045F63">
        <w:rPr>
          <w:rtl/>
        </w:rPr>
        <w:t xml:space="preserve"> من المشيخة</w:t>
      </w:r>
      <w:r>
        <w:rPr>
          <w:rtl/>
        </w:rPr>
        <w:t>،</w:t>
      </w:r>
      <w:r w:rsidRPr="00045F63">
        <w:rPr>
          <w:rtl/>
        </w:rPr>
        <w:t xml:space="preserve"> في طريقه الى محمد بن حكيم.</w:t>
      </w:r>
    </w:p>
    <w:p w:rsidR="004A7232" w:rsidRPr="00045F63" w:rsidRDefault="004A7232" w:rsidP="004A7232">
      <w:pPr>
        <w:pStyle w:val="libFootnote0"/>
        <w:rPr>
          <w:rtl/>
        </w:rPr>
      </w:pPr>
      <w:r w:rsidRPr="00045F63">
        <w:rPr>
          <w:rtl/>
        </w:rPr>
        <w:t>(6) أصول الكافي 2</w:t>
      </w:r>
      <w:r>
        <w:rPr>
          <w:rtl/>
        </w:rPr>
        <w:t>:</w:t>
      </w:r>
      <w:r w:rsidRPr="00045F63">
        <w:rPr>
          <w:rtl/>
        </w:rPr>
        <w:t xml:space="preserve"> 330 / 14.</w:t>
      </w:r>
    </w:p>
    <w:p w:rsidR="004A7232" w:rsidRPr="00045F63" w:rsidRDefault="004A7232" w:rsidP="004A7232">
      <w:pPr>
        <w:pStyle w:val="libFootnote0"/>
        <w:rPr>
          <w:rtl/>
        </w:rPr>
      </w:pPr>
      <w:r w:rsidRPr="00045F63">
        <w:rPr>
          <w:rtl/>
        </w:rPr>
        <w:t>(7) تهذيب الأحكام 1</w:t>
      </w:r>
      <w:r>
        <w:rPr>
          <w:rtl/>
        </w:rPr>
        <w:t>:</w:t>
      </w:r>
      <w:r w:rsidRPr="00045F63">
        <w:rPr>
          <w:rtl/>
        </w:rPr>
        <w:t xml:space="preserve"> 374 / 1150.</w:t>
      </w:r>
    </w:p>
    <w:p w:rsidR="004A7232" w:rsidRPr="00045F63" w:rsidRDefault="004A7232" w:rsidP="004A7232">
      <w:pPr>
        <w:pStyle w:val="libFootnote0"/>
        <w:rPr>
          <w:rtl/>
        </w:rPr>
      </w:pPr>
      <w:r w:rsidRPr="00045F63">
        <w:rPr>
          <w:rtl/>
        </w:rPr>
        <w:t>(8) تهذيب الأحكام 8</w:t>
      </w:r>
      <w:r>
        <w:rPr>
          <w:rtl/>
        </w:rPr>
        <w:t>:</w:t>
      </w:r>
      <w:r w:rsidRPr="00045F63">
        <w:rPr>
          <w:rtl/>
        </w:rPr>
        <w:t xml:space="preserve"> 68 / 227.</w:t>
      </w:r>
    </w:p>
    <w:p w:rsidR="004A7232" w:rsidRPr="00045F63" w:rsidRDefault="004A7232" w:rsidP="004A7232">
      <w:pPr>
        <w:pStyle w:val="libFootnote0"/>
        <w:rPr>
          <w:rtl/>
        </w:rPr>
      </w:pPr>
      <w:r w:rsidRPr="00045F63">
        <w:rPr>
          <w:rtl/>
        </w:rPr>
        <w:t>(9) تهذيب الأحكام 6</w:t>
      </w:r>
      <w:r>
        <w:rPr>
          <w:rtl/>
        </w:rPr>
        <w:t>:</w:t>
      </w:r>
      <w:r w:rsidRPr="00045F63">
        <w:rPr>
          <w:rtl/>
        </w:rPr>
        <w:t xml:space="preserve"> 48 / 106.</w:t>
      </w:r>
    </w:p>
    <w:p w:rsidR="004A7232" w:rsidRPr="00045F63" w:rsidRDefault="004A7232" w:rsidP="004A7232">
      <w:pPr>
        <w:pStyle w:val="libFootnote0"/>
        <w:rPr>
          <w:rtl/>
        </w:rPr>
      </w:pPr>
      <w:r w:rsidRPr="00045F63">
        <w:rPr>
          <w:rtl/>
        </w:rPr>
        <w:t>(10) تهذيب الأحكام 8</w:t>
      </w:r>
      <w:r>
        <w:rPr>
          <w:rtl/>
        </w:rPr>
        <w:t>:</w:t>
      </w:r>
      <w:r w:rsidRPr="00045F63">
        <w:rPr>
          <w:rtl/>
        </w:rPr>
        <w:t xml:space="preserve"> 129 / 445.</w:t>
      </w:r>
    </w:p>
    <w:p w:rsidR="004A7232" w:rsidRPr="00045F63" w:rsidRDefault="004A7232" w:rsidP="004A7232">
      <w:pPr>
        <w:pStyle w:val="libFootnote0"/>
        <w:rPr>
          <w:rtl/>
        </w:rPr>
      </w:pPr>
      <w:r w:rsidRPr="00045F63">
        <w:rPr>
          <w:rtl/>
        </w:rPr>
        <w:t>(11) هداية المحدثين للكاظمي</w:t>
      </w:r>
      <w:r>
        <w:rPr>
          <w:rtl/>
        </w:rPr>
        <w:t>:</w:t>
      </w:r>
      <w:r w:rsidRPr="00045F63">
        <w:rPr>
          <w:rtl/>
        </w:rPr>
        <w:t xml:space="preserve"> 235.</w:t>
      </w:r>
    </w:p>
    <w:p w:rsidR="004A7232" w:rsidRPr="00045F63" w:rsidRDefault="004A7232" w:rsidP="004A7232">
      <w:pPr>
        <w:pStyle w:val="libFootnote0"/>
        <w:rPr>
          <w:rtl/>
        </w:rPr>
      </w:pPr>
      <w:r w:rsidRPr="00045F63">
        <w:rPr>
          <w:rtl/>
        </w:rPr>
        <w:t>(12) منتهى المقال</w:t>
      </w:r>
      <w:r>
        <w:rPr>
          <w:rtl/>
        </w:rPr>
        <w:t>:</w:t>
      </w:r>
      <w:r w:rsidRPr="00045F63">
        <w:rPr>
          <w:rtl/>
        </w:rPr>
        <w:t xml:space="preserve"> 274.</w:t>
      </w:r>
    </w:p>
    <w:p w:rsidR="004A7232" w:rsidRDefault="004A7232" w:rsidP="004A7232">
      <w:pPr>
        <w:pStyle w:val="libFootnote0"/>
        <w:rPr>
          <w:rtl/>
        </w:rPr>
      </w:pPr>
      <w:r w:rsidRPr="00045F63">
        <w:rPr>
          <w:rtl/>
        </w:rPr>
        <w:t>(13) أشار الوحيد في تعليقته على ترجمة محمد بن حكيم</w:t>
      </w:r>
      <w:r>
        <w:rPr>
          <w:rtl/>
        </w:rPr>
        <w:t>:</w:t>
      </w:r>
      <w:r w:rsidRPr="00045F63">
        <w:rPr>
          <w:rtl/>
        </w:rPr>
        <w:t xml:space="preserve"> 294 الى ما سيجيء في ترجمة أخيه مرازم</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صوابها.</w:t>
      </w:r>
    </w:p>
    <w:p w:rsidR="004A7232" w:rsidRPr="004A7232" w:rsidRDefault="004A7232" w:rsidP="004A7232">
      <w:pPr>
        <w:pStyle w:val="libNormal"/>
        <w:rPr>
          <w:rStyle w:val="libBold2Char"/>
          <w:rtl/>
        </w:rPr>
      </w:pPr>
      <w:r w:rsidRPr="004A7232">
        <w:rPr>
          <w:rStyle w:val="libBold2Char"/>
          <w:rtl/>
        </w:rPr>
        <w:t>[278] رعح</w:t>
      </w:r>
      <w:r w:rsidRPr="004A7232">
        <w:rPr>
          <w:rStyle w:val="libBold2Char"/>
          <w:rtl/>
          <w:lang w:bidi="ar-IQ"/>
        </w:rPr>
        <w:t xml:space="preserve"> - </w:t>
      </w:r>
      <w:r w:rsidRPr="004A7232">
        <w:rPr>
          <w:rStyle w:val="libBold2Char"/>
          <w:rtl/>
        </w:rPr>
        <w:t>وإلى محمّد الحلبي</w:t>
      </w:r>
      <w:r w:rsidRPr="004A7232">
        <w:rPr>
          <w:rStyle w:val="libBold2Char"/>
          <w:rtl/>
          <w:lang w:bidi="ar-IQ"/>
        </w:rPr>
        <w:t>:</w:t>
      </w:r>
      <w:r w:rsidRPr="004A7232">
        <w:rPr>
          <w:rStyle w:val="libBold2Char"/>
          <w:rFonts w:hint="cs"/>
          <w:rtl/>
        </w:rPr>
        <w:t xml:space="preserve"> </w:t>
      </w:r>
      <w:r w:rsidRPr="004A7232">
        <w:rPr>
          <w:rStyle w:val="libBold2Char"/>
          <w:rtl/>
        </w:rPr>
        <w:t>أبوه ومحمّد بن الحسن ومحمّد بن موسى بن المتوكل</w:t>
      </w:r>
      <w:r w:rsidRPr="004A7232">
        <w:rPr>
          <w:rStyle w:val="libBold2Char"/>
          <w:rtl/>
          <w:lang w:bidi="ar-IQ"/>
        </w:rPr>
        <w:t>،</w:t>
      </w:r>
      <w:r w:rsidRPr="004A7232">
        <w:rPr>
          <w:rStyle w:val="libBold2Char"/>
          <w:rtl/>
        </w:rPr>
        <w:t xml:space="preserve"> عن عبد الله بن جعفر الحميري</w:t>
      </w:r>
      <w:r w:rsidRPr="004A7232">
        <w:rPr>
          <w:rStyle w:val="libBold2Char"/>
          <w:rtl/>
          <w:lang w:bidi="ar-IQ"/>
        </w:rPr>
        <w:t>،</w:t>
      </w:r>
      <w:r w:rsidRPr="004A7232">
        <w:rPr>
          <w:rStyle w:val="libBold2Char"/>
          <w:rtl/>
        </w:rPr>
        <w:t xml:space="preserve"> عن أيوب بن نوح</w:t>
      </w:r>
      <w:r w:rsidRPr="004A7232">
        <w:rPr>
          <w:rStyle w:val="libBold2Char"/>
          <w:rtl/>
          <w:lang w:bidi="ar-IQ"/>
        </w:rPr>
        <w:t>،</w:t>
      </w:r>
      <w:r w:rsidRPr="004A7232">
        <w:rPr>
          <w:rStyle w:val="libBold2Char"/>
          <w:rtl/>
        </w:rPr>
        <w:t xml:space="preserve"> عن صفوان بن يحيى</w:t>
      </w:r>
      <w:r w:rsidRPr="004A7232">
        <w:rPr>
          <w:rStyle w:val="libBold2Char"/>
          <w:rtl/>
          <w:lang w:bidi="ar-IQ"/>
        </w:rPr>
        <w:t>،</w:t>
      </w:r>
      <w:r w:rsidRPr="004A7232">
        <w:rPr>
          <w:rStyle w:val="libBold2Char"/>
          <w:rtl/>
        </w:rPr>
        <w:t xml:space="preserve"> عن عبد الله بن مسكان</w:t>
      </w:r>
      <w:r w:rsidRPr="004A7232">
        <w:rPr>
          <w:rStyle w:val="libBold2Char"/>
          <w:rtl/>
          <w:lang w:bidi="ar-IQ"/>
        </w:rPr>
        <w:t>،</w:t>
      </w:r>
      <w:r w:rsidRPr="004A7232">
        <w:rPr>
          <w:rStyle w:val="libBold2Char"/>
          <w:rtl/>
        </w:rPr>
        <w:t xml:space="preserve"> عن محمّد بن علي الحلبي </w:t>
      </w:r>
      <w:r w:rsidRPr="004A7232">
        <w:rPr>
          <w:rStyle w:val="libFootnotenumChar"/>
          <w:rtl/>
        </w:rPr>
        <w:t>(1)</w:t>
      </w:r>
      <w:r w:rsidRPr="004A7232">
        <w:rPr>
          <w:rStyle w:val="libBold2Char"/>
          <w:rtl/>
        </w:rPr>
        <w:t>.</w:t>
      </w:r>
    </w:p>
    <w:p w:rsidR="004A7232" w:rsidRPr="00045F63" w:rsidRDefault="004A7232" w:rsidP="004A7232">
      <w:pPr>
        <w:pStyle w:val="libNormal"/>
        <w:rPr>
          <w:rtl/>
          <w:lang w:bidi="fa-IR"/>
        </w:rPr>
      </w:pPr>
      <w:r w:rsidRPr="00045F63">
        <w:rPr>
          <w:rtl/>
          <w:lang w:bidi="fa-IR"/>
        </w:rPr>
        <w:t>رجال السند كلّهم من الأجلاّء.</w:t>
      </w:r>
    </w:p>
    <w:p w:rsidR="004A7232" w:rsidRPr="00045F63" w:rsidRDefault="004A7232" w:rsidP="004A7232">
      <w:pPr>
        <w:pStyle w:val="libNormal"/>
        <w:rPr>
          <w:rtl/>
          <w:lang w:bidi="fa-IR"/>
        </w:rPr>
      </w:pPr>
      <w:r w:rsidRPr="00045F63">
        <w:rPr>
          <w:rtl/>
          <w:lang w:bidi="fa-IR"/>
        </w:rPr>
        <w:t>وفي النجاشي</w:t>
      </w:r>
      <w:r>
        <w:rPr>
          <w:rtl/>
          <w:lang w:bidi="fa-IR"/>
        </w:rPr>
        <w:t>:</w:t>
      </w:r>
      <w:r w:rsidRPr="00045F63">
        <w:rPr>
          <w:rtl/>
          <w:lang w:bidi="fa-IR"/>
        </w:rPr>
        <w:t xml:space="preserve"> محمّد بن علي بن أبي شعبة الحلبي أبو جعفر</w:t>
      </w:r>
      <w:r>
        <w:rPr>
          <w:rtl/>
          <w:lang w:bidi="fa-IR"/>
        </w:rPr>
        <w:t>،</w:t>
      </w:r>
      <w:r w:rsidRPr="00045F63">
        <w:rPr>
          <w:rtl/>
          <w:lang w:bidi="fa-IR"/>
        </w:rPr>
        <w:t xml:space="preserve"> وجه أصحابنا وفقيههم</w:t>
      </w:r>
      <w:r>
        <w:rPr>
          <w:rtl/>
          <w:lang w:bidi="fa-IR"/>
        </w:rPr>
        <w:t>،</w:t>
      </w:r>
      <w:r w:rsidRPr="00045F63">
        <w:rPr>
          <w:rtl/>
          <w:lang w:bidi="fa-IR"/>
        </w:rPr>
        <w:t xml:space="preserve"> والثقة الذي لا يطعن عليه</w:t>
      </w:r>
      <w:r>
        <w:rPr>
          <w:rtl/>
          <w:lang w:bidi="fa-IR"/>
        </w:rPr>
        <w:t>،</w:t>
      </w:r>
      <w:r>
        <w:rPr>
          <w:rFonts w:hint="cs"/>
          <w:rtl/>
          <w:lang w:bidi="fa-IR"/>
        </w:rPr>
        <w:t xml:space="preserve"> ..</w:t>
      </w:r>
      <w:r>
        <w:rPr>
          <w:rtl/>
          <w:lang w:bidi="fa-IR"/>
        </w:rPr>
        <w:t>.</w:t>
      </w:r>
      <w:r w:rsidRPr="00045F63">
        <w:rPr>
          <w:rtl/>
          <w:lang w:bidi="fa-IR"/>
        </w:rPr>
        <w:t xml:space="preserve"> الى آخره </w:t>
      </w:r>
      <w:r w:rsidRPr="004A7232">
        <w:rPr>
          <w:rStyle w:val="libFootnotenumChar"/>
          <w:rtl/>
        </w:rPr>
        <w:t>(2)</w:t>
      </w:r>
      <w:r>
        <w:rPr>
          <w:rtl/>
          <w:lang w:bidi="fa-IR"/>
        </w:rPr>
        <w:t>.</w:t>
      </w:r>
    </w:p>
    <w:p w:rsidR="004A7232" w:rsidRPr="00045F63" w:rsidRDefault="004A7232" w:rsidP="004A7232">
      <w:pPr>
        <w:pStyle w:val="libNormal"/>
        <w:rPr>
          <w:rtl/>
          <w:lang w:bidi="fa-IR"/>
        </w:rPr>
      </w:pPr>
      <w:r w:rsidRPr="00045F63">
        <w:rPr>
          <w:rtl/>
          <w:lang w:bidi="fa-IR"/>
        </w:rPr>
        <w:t>فالخبر صحيح بالاتفاق.</w:t>
      </w:r>
    </w:p>
    <w:p w:rsidR="004A7232" w:rsidRPr="007B1118" w:rsidRDefault="004A7232" w:rsidP="004A7232">
      <w:pPr>
        <w:pStyle w:val="libBold2"/>
        <w:rPr>
          <w:rtl/>
        </w:rPr>
      </w:pPr>
      <w:r w:rsidRPr="007B1118">
        <w:rPr>
          <w:rtl/>
        </w:rPr>
        <w:t>[279] رعط</w:t>
      </w:r>
      <w:r>
        <w:rPr>
          <w:rtl/>
          <w:lang w:bidi="ar-IQ"/>
        </w:rPr>
        <w:t xml:space="preserve"> - </w:t>
      </w:r>
      <w:r w:rsidRPr="007B1118">
        <w:rPr>
          <w:rtl/>
        </w:rPr>
        <w:t>وإلى محمّد بن حمران</w:t>
      </w:r>
      <w:r>
        <w:rPr>
          <w:rtl/>
          <w:lang w:bidi="ar-IQ"/>
        </w:rPr>
        <w:t>:</w:t>
      </w:r>
      <w:r w:rsidRPr="007B1118">
        <w:rPr>
          <w:rtl/>
        </w:rPr>
        <w:t xml:space="preserve"> أبوه</w:t>
      </w:r>
      <w:r>
        <w:rPr>
          <w:rtl/>
          <w:lang w:bidi="ar-IQ"/>
        </w:rPr>
        <w:t>،</w:t>
      </w:r>
      <w:r w:rsidRPr="007B1118">
        <w:rPr>
          <w:rtl/>
        </w:rPr>
        <w:t xml:space="preserve"> عن علي بن إبراهيم</w:t>
      </w:r>
      <w:r>
        <w:rPr>
          <w:rtl/>
          <w:lang w:bidi="ar-IQ"/>
        </w:rPr>
        <w:t>،</w:t>
      </w:r>
      <w:r w:rsidRPr="007B1118">
        <w:rPr>
          <w:rtl/>
        </w:rPr>
        <w:t xml:space="preserve"> عن أبيه</w:t>
      </w:r>
      <w:r>
        <w:rPr>
          <w:rtl/>
          <w:lang w:bidi="ar-IQ"/>
        </w:rPr>
        <w:t>،</w:t>
      </w:r>
      <w:r w:rsidRPr="007B1118">
        <w:rPr>
          <w:rtl/>
        </w:rPr>
        <w:t xml:space="preserve"> عن محمّد بن أبي عمير</w:t>
      </w:r>
      <w:r>
        <w:rPr>
          <w:rtl/>
          <w:lang w:bidi="ar-IQ"/>
        </w:rPr>
        <w:t>،</w:t>
      </w:r>
      <w:r w:rsidRPr="007B1118">
        <w:rPr>
          <w:rtl/>
        </w:rPr>
        <w:t xml:space="preserve"> عنه.</w:t>
      </w:r>
    </w:p>
    <w:p w:rsidR="004A7232" w:rsidRPr="004A7232" w:rsidRDefault="004A7232" w:rsidP="004A7232">
      <w:pPr>
        <w:pStyle w:val="libBold2"/>
        <w:rPr>
          <w:rStyle w:val="libBold2Char"/>
          <w:rtl/>
        </w:rPr>
      </w:pPr>
      <w:r w:rsidRPr="007B1118">
        <w:rPr>
          <w:rtl/>
        </w:rPr>
        <w:t xml:space="preserve">وعن محمّد بن الحسن </w:t>
      </w:r>
      <w:r w:rsidRPr="004A7232">
        <w:rPr>
          <w:rStyle w:val="libAlaemChar"/>
          <w:rtl/>
        </w:rPr>
        <w:t>رضي‌الله‌عنه</w:t>
      </w:r>
      <w:r w:rsidRPr="004A7232">
        <w:rPr>
          <w:rStyle w:val="libBold2Char"/>
          <w:rtl/>
          <w:lang w:bidi="ar-IQ"/>
        </w:rPr>
        <w:t>،</w:t>
      </w:r>
      <w:r w:rsidRPr="004A7232">
        <w:rPr>
          <w:rStyle w:val="libBold2Char"/>
          <w:rtl/>
        </w:rPr>
        <w:t xml:space="preserve"> عن محمّد بن الحسن الصفار</w:t>
      </w:r>
      <w:r w:rsidRPr="004A7232">
        <w:rPr>
          <w:rStyle w:val="libBold2Char"/>
          <w:rtl/>
          <w:lang w:bidi="ar-IQ"/>
        </w:rPr>
        <w:t>،</w:t>
      </w:r>
      <w:r w:rsidRPr="004A7232">
        <w:rPr>
          <w:rStyle w:val="libBold2Char"/>
          <w:rtl/>
        </w:rPr>
        <w:t xml:space="preserve"> عن أيوب بن نوح وإبراهيم بن هاشم جميعا</w:t>
      </w:r>
      <w:r w:rsidRPr="004A7232">
        <w:rPr>
          <w:rStyle w:val="libBold2Char"/>
          <w:rtl/>
          <w:lang w:bidi="ar-IQ"/>
        </w:rPr>
        <w:t>،</w:t>
      </w:r>
      <w:r w:rsidRPr="004A7232">
        <w:rPr>
          <w:rStyle w:val="libBold2Char"/>
          <w:rtl/>
        </w:rPr>
        <w:t xml:space="preserve"> عن صفوان بن يحيى وابن أبي عمير جميعا</w:t>
      </w:r>
      <w:r w:rsidRPr="004A7232">
        <w:rPr>
          <w:rStyle w:val="libBold2Char"/>
          <w:rtl/>
          <w:lang w:bidi="ar-IQ"/>
        </w:rPr>
        <w:t>،</w:t>
      </w:r>
      <w:r w:rsidRPr="004A7232">
        <w:rPr>
          <w:rStyle w:val="libBold2Char"/>
          <w:rtl/>
        </w:rPr>
        <w:t xml:space="preserve"> عنه </w:t>
      </w:r>
      <w:r w:rsidRPr="004A7232">
        <w:rPr>
          <w:rStyle w:val="libFootnotenumChar"/>
          <w:rtl/>
        </w:rPr>
        <w:t>(3)</w:t>
      </w:r>
      <w:r w:rsidRPr="004A7232">
        <w:rPr>
          <w:rStyle w:val="libBold2Char"/>
          <w:rtl/>
        </w:rPr>
        <w:t>.</w:t>
      </w:r>
    </w:p>
    <w:p w:rsidR="004A7232" w:rsidRPr="00045F63" w:rsidRDefault="004A7232" w:rsidP="004A7232">
      <w:pPr>
        <w:pStyle w:val="libNormal"/>
        <w:rPr>
          <w:rtl/>
        </w:rPr>
      </w:pPr>
      <w:r w:rsidRPr="00045F63">
        <w:rPr>
          <w:rtl/>
        </w:rPr>
        <w:t>السند الأول صحيح على الأصح والثاني بالاتفاق.</w:t>
      </w:r>
    </w:p>
    <w:p w:rsidR="004A7232" w:rsidRPr="00045F63" w:rsidRDefault="004A7232" w:rsidP="004A7232">
      <w:pPr>
        <w:pStyle w:val="libNormal"/>
        <w:rPr>
          <w:rtl/>
        </w:rPr>
      </w:pPr>
      <w:r w:rsidRPr="00045F63">
        <w:rPr>
          <w:rtl/>
        </w:rPr>
        <w:t>وفي الوسائل</w:t>
      </w:r>
      <w:r>
        <w:rPr>
          <w:rtl/>
        </w:rPr>
        <w:t xml:space="preserve"> - </w:t>
      </w:r>
      <w:r w:rsidRPr="00045F63">
        <w:rPr>
          <w:rtl/>
        </w:rPr>
        <w:t>بعد ذكر الطريقين</w:t>
      </w:r>
      <w:r>
        <w:rPr>
          <w:rtl/>
        </w:rPr>
        <w:t xml:space="preserve"> - </w:t>
      </w:r>
      <w:r w:rsidRPr="00045F63">
        <w:rPr>
          <w:rtl/>
        </w:rPr>
        <w:t>أقول</w:t>
      </w:r>
      <w:r>
        <w:rPr>
          <w:rtl/>
        </w:rPr>
        <w:t>:</w:t>
      </w:r>
      <w:r w:rsidRPr="00045F63">
        <w:rPr>
          <w:rtl/>
        </w:rPr>
        <w:t xml:space="preserve"> وتقدّم له طريق آخر مع جميل بن درّاج</w:t>
      </w:r>
      <w:r>
        <w:rPr>
          <w:rtl/>
        </w:rPr>
        <w:t>،</w:t>
      </w:r>
      <w:r w:rsidRPr="00045F63">
        <w:rPr>
          <w:rtl/>
        </w:rPr>
        <w:t xml:space="preserve"> انتهى </w:t>
      </w:r>
      <w:r w:rsidRPr="004A7232">
        <w:rPr>
          <w:rStyle w:val="libFootnotenumChar"/>
          <w:rtl/>
        </w:rPr>
        <w:t>(4)</w:t>
      </w:r>
      <w:r>
        <w:rPr>
          <w:rtl/>
        </w:rPr>
        <w:t>.</w:t>
      </w:r>
    </w:p>
    <w:p w:rsidR="004A7232" w:rsidRPr="00045F63" w:rsidRDefault="004A7232" w:rsidP="004A7232">
      <w:pPr>
        <w:pStyle w:val="libNormal"/>
        <w:rPr>
          <w:rtl/>
        </w:rPr>
      </w:pPr>
      <w:r w:rsidRPr="00045F63">
        <w:rPr>
          <w:rtl/>
        </w:rPr>
        <w:t xml:space="preserve">وهو صريح في اتحاده مع ما تقدم في </w:t>
      </w:r>
      <w:r>
        <w:rPr>
          <w:rtl/>
        </w:rPr>
        <w:t>(</w:t>
      </w:r>
      <w:r w:rsidRPr="00045F63">
        <w:rPr>
          <w:rtl/>
        </w:rPr>
        <w:t>سد</w:t>
      </w:r>
      <w:r>
        <w:rPr>
          <w:rtl/>
        </w:rPr>
        <w:t>)</w:t>
      </w:r>
      <w:r w:rsidRPr="00045F63">
        <w:rPr>
          <w:rtl/>
        </w:rPr>
        <w:t xml:space="preserve"> </w:t>
      </w:r>
      <w:r w:rsidRPr="004A7232">
        <w:rPr>
          <w:rStyle w:val="libFootnotenumChar"/>
          <w:rtl/>
        </w:rPr>
        <w:t>(5)</w:t>
      </w:r>
      <w:r w:rsidRPr="00045F63">
        <w:rPr>
          <w:rtl/>
        </w:rPr>
        <w:t xml:space="preserve"> في الطريق الى جميل ومحمّد</w:t>
      </w:r>
    </w:p>
    <w:p w:rsidR="004A7232" w:rsidRPr="00045F63" w:rsidRDefault="004A7232" w:rsidP="004A7232">
      <w:pPr>
        <w:pStyle w:val="libLine"/>
        <w:rPr>
          <w:rtl/>
        </w:rPr>
      </w:pPr>
      <w:r w:rsidRPr="00045F63">
        <w:rPr>
          <w:rtl/>
        </w:rPr>
        <w:t>__________________</w:t>
      </w:r>
    </w:p>
    <w:p w:rsidR="004A7232" w:rsidRDefault="004A7232" w:rsidP="004A7232">
      <w:pPr>
        <w:pStyle w:val="libFootnote0"/>
        <w:rPr>
          <w:rtl/>
        </w:rPr>
      </w:pPr>
      <w:r w:rsidRPr="00045F63">
        <w:rPr>
          <w:rtl/>
        </w:rPr>
        <w:t>بشأن الساباطي</w:t>
      </w:r>
      <w:r>
        <w:rPr>
          <w:rtl/>
        </w:rPr>
        <w:t>،</w:t>
      </w:r>
      <w:r w:rsidRPr="00045F63">
        <w:rPr>
          <w:rtl/>
        </w:rPr>
        <w:t xml:space="preserve"> ولكن تعليقته على ترجمة مرازم</w:t>
      </w:r>
      <w:r>
        <w:rPr>
          <w:rtl/>
        </w:rPr>
        <w:t>:</w:t>
      </w:r>
      <w:r w:rsidRPr="00045F63">
        <w:rPr>
          <w:rtl/>
        </w:rPr>
        <w:t xml:space="preserve"> 331 ممسوحة في نسختين بحوزة المؤسسة</w:t>
      </w:r>
      <w:r>
        <w:rPr>
          <w:rtl/>
        </w:rPr>
        <w:t>،</w:t>
      </w:r>
      <w:r w:rsidRPr="00045F63">
        <w:rPr>
          <w:rtl/>
        </w:rPr>
        <w:t xml:space="preserve"> ولعل ما ذكره المصنف</w:t>
      </w:r>
      <w:r>
        <w:rPr>
          <w:rtl/>
        </w:rPr>
        <w:t xml:space="preserve"> - </w:t>
      </w:r>
      <w:r w:rsidRPr="004A7232">
        <w:rPr>
          <w:rStyle w:val="libAlaemChar"/>
          <w:rtl/>
        </w:rPr>
        <w:t>رحمه‌الله</w:t>
      </w:r>
      <w:r>
        <w:rPr>
          <w:rtl/>
        </w:rPr>
        <w:t xml:space="preserve"> - </w:t>
      </w:r>
      <w:r w:rsidRPr="00045F63">
        <w:rPr>
          <w:rtl/>
        </w:rPr>
        <w:t>هو من ضمن الممسوح.</w:t>
      </w:r>
    </w:p>
    <w:p w:rsidR="004A7232" w:rsidRPr="00045F63" w:rsidRDefault="004A7232" w:rsidP="004A7232">
      <w:pPr>
        <w:pStyle w:val="libFootnote0"/>
        <w:rPr>
          <w:rtl/>
        </w:rPr>
      </w:pPr>
      <w:r w:rsidRPr="00045F63">
        <w:rPr>
          <w:rtl/>
        </w:rPr>
        <w:t>(1) الفقيه 4</w:t>
      </w:r>
      <w:r>
        <w:rPr>
          <w:rtl/>
        </w:rPr>
        <w:t>:</w:t>
      </w:r>
      <w:r w:rsidRPr="00045F63">
        <w:rPr>
          <w:rtl/>
        </w:rPr>
        <w:t xml:space="preserve"> 13</w:t>
      </w:r>
      <w:r>
        <w:rPr>
          <w:rtl/>
        </w:rPr>
        <w:t>،</w:t>
      </w:r>
      <w:r w:rsidRPr="00045F63">
        <w:rPr>
          <w:rtl/>
        </w:rPr>
        <w:t xml:space="preserve"> من المشيخة.</w:t>
      </w:r>
    </w:p>
    <w:p w:rsidR="004A7232" w:rsidRPr="00045F63" w:rsidRDefault="004A7232" w:rsidP="004A7232">
      <w:pPr>
        <w:pStyle w:val="libFootnote0"/>
        <w:rPr>
          <w:rtl/>
        </w:rPr>
      </w:pPr>
      <w:r w:rsidRPr="00045F63">
        <w:rPr>
          <w:rtl/>
        </w:rPr>
        <w:t>(2) رجال النجاشي 325 / 885.</w:t>
      </w:r>
    </w:p>
    <w:p w:rsidR="004A7232" w:rsidRPr="00045F63" w:rsidRDefault="004A7232" w:rsidP="004A7232">
      <w:pPr>
        <w:pStyle w:val="libFootnote0"/>
        <w:rPr>
          <w:rtl/>
        </w:rPr>
      </w:pPr>
      <w:r w:rsidRPr="00045F63">
        <w:rPr>
          <w:rtl/>
        </w:rPr>
        <w:t>(3) الفقيه 4</w:t>
      </w:r>
      <w:r>
        <w:rPr>
          <w:rtl/>
        </w:rPr>
        <w:t>:</w:t>
      </w:r>
      <w:r w:rsidRPr="00045F63">
        <w:rPr>
          <w:rtl/>
        </w:rPr>
        <w:t xml:space="preserve"> 89</w:t>
      </w:r>
      <w:r>
        <w:rPr>
          <w:rtl/>
        </w:rPr>
        <w:t>،</w:t>
      </w:r>
      <w:r w:rsidRPr="00045F63">
        <w:rPr>
          <w:rtl/>
        </w:rPr>
        <w:t xml:space="preserve"> من المشيخة.</w:t>
      </w:r>
    </w:p>
    <w:p w:rsidR="004A7232" w:rsidRPr="00045F63" w:rsidRDefault="004A7232" w:rsidP="004A7232">
      <w:pPr>
        <w:pStyle w:val="libFootnote0"/>
        <w:rPr>
          <w:rtl/>
        </w:rPr>
      </w:pPr>
      <w:r w:rsidRPr="00045F63">
        <w:rPr>
          <w:rtl/>
        </w:rPr>
        <w:t>(4) وسائل الشيعة 19</w:t>
      </w:r>
      <w:r>
        <w:rPr>
          <w:rtl/>
        </w:rPr>
        <w:t>:</w:t>
      </w:r>
      <w:r w:rsidRPr="00045F63">
        <w:rPr>
          <w:rtl/>
        </w:rPr>
        <w:t xml:space="preserve"> 410 / 274</w:t>
      </w:r>
      <w:r>
        <w:rPr>
          <w:rtl/>
        </w:rPr>
        <w:t>،</w:t>
      </w:r>
      <w:r w:rsidRPr="00045F63">
        <w:rPr>
          <w:rtl/>
        </w:rPr>
        <w:t xml:space="preserve"> وانظر الفقيه 4</w:t>
      </w:r>
      <w:r>
        <w:rPr>
          <w:rtl/>
        </w:rPr>
        <w:t>:</w:t>
      </w:r>
      <w:r w:rsidRPr="00045F63">
        <w:rPr>
          <w:rtl/>
        </w:rPr>
        <w:t xml:space="preserve"> 17</w:t>
      </w:r>
      <w:r>
        <w:rPr>
          <w:rtl/>
        </w:rPr>
        <w:t>،</w:t>
      </w:r>
      <w:r w:rsidRPr="00045F63">
        <w:rPr>
          <w:rtl/>
        </w:rPr>
        <w:t xml:space="preserve"> من المشيخة.</w:t>
      </w:r>
    </w:p>
    <w:p w:rsidR="004A7232" w:rsidRPr="00045F63" w:rsidRDefault="004A7232" w:rsidP="004A7232">
      <w:pPr>
        <w:pStyle w:val="libFootnote0"/>
        <w:rPr>
          <w:rtl/>
        </w:rPr>
      </w:pPr>
      <w:r w:rsidRPr="00045F63">
        <w:rPr>
          <w:rtl/>
        </w:rPr>
        <w:t>(5) تقدم برقم</w:t>
      </w:r>
      <w:r>
        <w:rPr>
          <w:rtl/>
        </w:rPr>
        <w:t>:</w:t>
      </w:r>
      <w:r w:rsidRPr="00045F63">
        <w:rPr>
          <w:rtl/>
        </w:rPr>
        <w:t xml:space="preserve"> 64.</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ابن حمران الذي استظهرنا وفاقا لجماعة انه النهدي الثقة</w:t>
      </w:r>
      <w:r>
        <w:rPr>
          <w:rtl/>
        </w:rPr>
        <w:t>،</w:t>
      </w:r>
      <w:r w:rsidRPr="00045F63">
        <w:rPr>
          <w:rtl/>
        </w:rPr>
        <w:t xml:space="preserve"> فيكون لهما كتاب مشترك</w:t>
      </w:r>
      <w:r>
        <w:rPr>
          <w:rtl/>
        </w:rPr>
        <w:t>،</w:t>
      </w:r>
      <w:r w:rsidRPr="00045F63">
        <w:rPr>
          <w:rtl/>
        </w:rPr>
        <w:t xml:space="preserve"> ولكلّ واحد منهما كتاب مفرد</w:t>
      </w:r>
      <w:r>
        <w:rPr>
          <w:rtl/>
        </w:rPr>
        <w:t>،</w:t>
      </w:r>
      <w:r w:rsidRPr="00045F63">
        <w:rPr>
          <w:rtl/>
        </w:rPr>
        <w:t xml:space="preserve"> فذكره أولا لا يدلّ على انّ هذا غيره</w:t>
      </w:r>
      <w:r>
        <w:rPr>
          <w:rtl/>
        </w:rPr>
        <w:t>،</w:t>
      </w:r>
      <w:r w:rsidRPr="00045F63">
        <w:rPr>
          <w:rtl/>
        </w:rPr>
        <w:t xml:space="preserve"> ويحتمل كونه محمّد بن حمران بن أعين ابن أخي زرارة.</w:t>
      </w:r>
    </w:p>
    <w:p w:rsidR="004A7232" w:rsidRPr="00045F63" w:rsidRDefault="004A7232" w:rsidP="004A7232">
      <w:pPr>
        <w:pStyle w:val="libNormal"/>
        <w:rPr>
          <w:rtl/>
        </w:rPr>
      </w:pPr>
      <w:r w:rsidRPr="00045F63">
        <w:rPr>
          <w:rtl/>
        </w:rPr>
        <w:t>قال السيد الكاظمي في العدّة</w:t>
      </w:r>
      <w:r>
        <w:rPr>
          <w:rtl/>
        </w:rPr>
        <w:t>:</w:t>
      </w:r>
      <w:r w:rsidRPr="00045F63">
        <w:rPr>
          <w:rtl/>
        </w:rPr>
        <w:t xml:space="preserve"> واما ابن حمران فثلاثة</w:t>
      </w:r>
      <w:r>
        <w:rPr>
          <w:rtl/>
        </w:rPr>
        <w:t>:</w:t>
      </w:r>
      <w:r w:rsidRPr="00045F63">
        <w:rPr>
          <w:rtl/>
        </w:rPr>
        <w:t xml:space="preserve"> ابن أعين الشيباني ابن أخي زرارة</w:t>
      </w:r>
      <w:r>
        <w:rPr>
          <w:rtl/>
        </w:rPr>
        <w:t>،</w:t>
      </w:r>
      <w:r w:rsidRPr="00045F63">
        <w:rPr>
          <w:rtl/>
        </w:rPr>
        <w:t xml:space="preserve"> وأبو جعفر النهدي</w:t>
      </w:r>
      <w:r>
        <w:rPr>
          <w:rtl/>
        </w:rPr>
        <w:t>،</w:t>
      </w:r>
      <w:r w:rsidRPr="00045F63">
        <w:rPr>
          <w:rtl/>
        </w:rPr>
        <w:t xml:space="preserve"> وهما ثقتان لاندراج الأول في الجماعة الذين قيل فيهم</w:t>
      </w:r>
      <w:r>
        <w:rPr>
          <w:rtl/>
        </w:rPr>
        <w:t>:</w:t>
      </w:r>
      <w:r w:rsidRPr="00045F63">
        <w:rPr>
          <w:rtl/>
        </w:rPr>
        <w:t xml:space="preserve"> وهؤلاء كلّهم ثقات</w:t>
      </w:r>
      <w:r>
        <w:rPr>
          <w:rtl/>
        </w:rPr>
        <w:t>،</w:t>
      </w:r>
      <w:r w:rsidRPr="00045F63">
        <w:rPr>
          <w:rtl/>
        </w:rPr>
        <w:t xml:space="preserve"> ونصّهم بالتوثيق في خصوص الثاني</w:t>
      </w:r>
      <w:r>
        <w:rPr>
          <w:rtl/>
        </w:rPr>
        <w:t>،</w:t>
      </w:r>
      <w:r w:rsidRPr="00045F63">
        <w:rPr>
          <w:rtl/>
        </w:rPr>
        <w:t xml:space="preserve"> ولكلّ كتاب يروى عنه ويؤخذ منه</w:t>
      </w:r>
      <w:r>
        <w:rPr>
          <w:rtl/>
        </w:rPr>
        <w:t>،</w:t>
      </w:r>
      <w:r w:rsidRPr="00045F63">
        <w:rPr>
          <w:rtl/>
        </w:rPr>
        <w:t xml:space="preserve"> والثالث الفهري</w:t>
      </w:r>
      <w:r>
        <w:rPr>
          <w:rtl/>
        </w:rPr>
        <w:t>،</w:t>
      </w:r>
      <w:r w:rsidRPr="00045F63">
        <w:rPr>
          <w:rtl/>
        </w:rPr>
        <w:t xml:space="preserve"> وهذا لم يذكر بشيء لكن الظاهر ان المراد هنا أحد الأولين</w:t>
      </w:r>
      <w:r>
        <w:rPr>
          <w:rtl/>
        </w:rPr>
        <w:t>،</w:t>
      </w:r>
      <w:r w:rsidRPr="00045F63">
        <w:rPr>
          <w:rtl/>
        </w:rPr>
        <w:t xml:space="preserve"> فإن الظاهر من رواية العلماء الأجلاّء انّما هو الأخذ عن أهل الكتب</w:t>
      </w:r>
      <w:r>
        <w:rPr>
          <w:rtl/>
        </w:rPr>
        <w:t>،</w:t>
      </w:r>
      <w:r w:rsidRPr="00045F63">
        <w:rPr>
          <w:rtl/>
        </w:rPr>
        <w:t xml:space="preserve"> بل الظاهر هو الأول لوقوع ابن أبي عمير في الطرق الثلاثة</w:t>
      </w:r>
      <w:r>
        <w:rPr>
          <w:rtl/>
        </w:rPr>
        <w:t>،</w:t>
      </w:r>
      <w:r w:rsidRPr="00045F63">
        <w:rPr>
          <w:rtl/>
        </w:rPr>
        <w:t xml:space="preserve"> هو ممّن يروي عن الأول</w:t>
      </w:r>
      <w:r>
        <w:rPr>
          <w:rtl/>
        </w:rPr>
        <w:t>،</w:t>
      </w:r>
      <w:r w:rsidRPr="00045F63">
        <w:rPr>
          <w:rtl/>
        </w:rPr>
        <w:t xml:space="preserve"> انتهى </w:t>
      </w:r>
      <w:r w:rsidRPr="004A7232">
        <w:rPr>
          <w:rStyle w:val="libFootnotenumChar"/>
          <w:rtl/>
        </w:rPr>
        <w:t>(1)</w:t>
      </w:r>
      <w:r>
        <w:rPr>
          <w:rtl/>
        </w:rPr>
        <w:t>.</w:t>
      </w:r>
    </w:p>
    <w:p w:rsidR="004A7232" w:rsidRPr="00045F63" w:rsidRDefault="004A7232" w:rsidP="004A7232">
      <w:pPr>
        <w:pStyle w:val="libNormal"/>
        <w:rPr>
          <w:rtl/>
        </w:rPr>
      </w:pPr>
      <w:r w:rsidRPr="00045F63">
        <w:rPr>
          <w:rtl/>
        </w:rPr>
        <w:t>والفاضل النحرير صاحب جامع الرواة استظهر اتّحاد النهدي والشيباني بعد نقل ما في النجاشي في ترجمة النهدي وقوله</w:t>
      </w:r>
      <w:r>
        <w:rPr>
          <w:rtl/>
        </w:rPr>
        <w:t>:</w:t>
      </w:r>
      <w:r w:rsidRPr="00045F63">
        <w:rPr>
          <w:rtl/>
        </w:rPr>
        <w:t xml:space="preserve"> له كتاب</w:t>
      </w:r>
      <w:r>
        <w:rPr>
          <w:rtl/>
        </w:rPr>
        <w:t>،</w:t>
      </w:r>
      <w:r w:rsidRPr="00045F63">
        <w:rPr>
          <w:rtl/>
        </w:rPr>
        <w:t xml:space="preserve"> أخبرنا أحمد بن محمّد قال</w:t>
      </w:r>
      <w:r>
        <w:rPr>
          <w:rtl/>
        </w:rPr>
        <w:t>:</w:t>
      </w:r>
      <w:r w:rsidRPr="00045F63">
        <w:rPr>
          <w:rtl/>
        </w:rPr>
        <w:t xml:space="preserve"> حدثنا احمد بن محمّد بن سعيد قال</w:t>
      </w:r>
      <w:r>
        <w:rPr>
          <w:rtl/>
        </w:rPr>
        <w:t>:</w:t>
      </w:r>
      <w:r w:rsidRPr="00045F63">
        <w:rPr>
          <w:rtl/>
        </w:rPr>
        <w:t xml:space="preserve"> حدثنا علي بن الحسين </w:t>
      </w:r>
      <w:r w:rsidRPr="004A7232">
        <w:rPr>
          <w:rStyle w:val="libFootnotenumChar"/>
          <w:rtl/>
        </w:rPr>
        <w:t>(2)</w:t>
      </w:r>
      <w:r w:rsidRPr="00045F63">
        <w:rPr>
          <w:rtl/>
        </w:rPr>
        <w:t xml:space="preserve"> قال</w:t>
      </w:r>
      <w:r>
        <w:rPr>
          <w:rtl/>
        </w:rPr>
        <w:t>:</w:t>
      </w:r>
      <w:r w:rsidRPr="00045F63">
        <w:rPr>
          <w:rtl/>
        </w:rPr>
        <w:t xml:space="preserve"> حدثنا علي بن أسباط بن سالم في دهليزه يوم الأربعاء لأربع ليال خلون من شعبان سنة ثلاثين ومائتين قال</w:t>
      </w:r>
      <w:r>
        <w:rPr>
          <w:rtl/>
        </w:rPr>
        <w:t>:</w:t>
      </w:r>
      <w:r w:rsidRPr="00045F63">
        <w:rPr>
          <w:rtl/>
        </w:rPr>
        <w:t xml:space="preserve"> حدثنا محمّد بن حمران</w:t>
      </w:r>
      <w:r>
        <w:rPr>
          <w:rtl/>
        </w:rPr>
        <w:t>:</w:t>
      </w:r>
      <w:r w:rsidRPr="00045F63">
        <w:rPr>
          <w:rtl/>
        </w:rPr>
        <w:t xml:space="preserve"> ولهذا الكتاب رواة كثيرة </w:t>
      </w:r>
      <w:r w:rsidRPr="004A7232">
        <w:rPr>
          <w:rStyle w:val="libFootnotenumChar"/>
          <w:rtl/>
        </w:rPr>
        <w:t>(3)</w:t>
      </w:r>
      <w:r>
        <w:rPr>
          <w:rtl/>
        </w:rPr>
        <w:t>.</w:t>
      </w:r>
    </w:p>
    <w:p w:rsidR="004A7232" w:rsidRPr="00045F63" w:rsidRDefault="004A7232" w:rsidP="004A7232">
      <w:pPr>
        <w:pStyle w:val="libNormal"/>
        <w:rPr>
          <w:rtl/>
        </w:rPr>
      </w:pPr>
      <w:r w:rsidRPr="00045F63">
        <w:rPr>
          <w:rtl/>
        </w:rPr>
        <w:t xml:space="preserve">قال </w:t>
      </w:r>
      <w:r w:rsidRPr="004A7232">
        <w:rPr>
          <w:rStyle w:val="libAlaemChar"/>
          <w:rtl/>
        </w:rPr>
        <w:t>رحمه‌الله</w:t>
      </w:r>
      <w:r>
        <w:rPr>
          <w:rtl/>
        </w:rPr>
        <w:t>:</w:t>
      </w:r>
      <w:r w:rsidRPr="00045F63">
        <w:rPr>
          <w:rtl/>
        </w:rPr>
        <w:t xml:space="preserve"> أقول</w:t>
      </w:r>
      <w:r>
        <w:rPr>
          <w:rtl/>
        </w:rPr>
        <w:t>:</w:t>
      </w:r>
      <w:r w:rsidRPr="00045F63">
        <w:rPr>
          <w:rtl/>
        </w:rPr>
        <w:t xml:space="preserve"> رواية علي بن أسباط الذي عدّوه من رواة محمّد ابن حمران النهدي عن زرارة</w:t>
      </w:r>
      <w:r>
        <w:rPr>
          <w:rtl/>
        </w:rPr>
        <w:t>،</w:t>
      </w:r>
      <w:r w:rsidRPr="00045F63">
        <w:rPr>
          <w:rtl/>
        </w:rPr>
        <w:t xml:space="preserve"> ورواية محمّد بن زياد الذي هو ابن أبي عمير الذي</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عدة الكاظمي</w:t>
      </w:r>
      <w:r>
        <w:rPr>
          <w:rtl/>
        </w:rPr>
        <w:t>:</w:t>
      </w:r>
      <w:r w:rsidRPr="00045F63">
        <w:rPr>
          <w:rtl/>
        </w:rPr>
        <w:t xml:space="preserve"> 164.</w:t>
      </w:r>
    </w:p>
    <w:p w:rsidR="004A7232" w:rsidRPr="005F6B75" w:rsidRDefault="004A7232" w:rsidP="004A7232">
      <w:pPr>
        <w:pStyle w:val="libFootnote0"/>
        <w:rPr>
          <w:rtl/>
        </w:rPr>
      </w:pPr>
      <w:r w:rsidRPr="005F6B75">
        <w:rPr>
          <w:rtl/>
        </w:rPr>
        <w:t>(2) الأصل موافق للمصدر</w:t>
      </w:r>
      <w:r>
        <w:rPr>
          <w:rtl/>
          <w:lang w:bidi="ar-IQ"/>
        </w:rPr>
        <w:t>،</w:t>
      </w:r>
      <w:r w:rsidRPr="005F6B75">
        <w:rPr>
          <w:rtl/>
        </w:rPr>
        <w:t xml:space="preserve"> وفي رجال النجاشي 359 / 965</w:t>
      </w:r>
      <w:r>
        <w:rPr>
          <w:rtl/>
          <w:lang w:bidi="ar-IQ"/>
        </w:rPr>
        <w:t>:</w:t>
      </w:r>
      <w:r w:rsidRPr="005F6B75">
        <w:rPr>
          <w:rtl/>
        </w:rPr>
        <w:t xml:space="preserve"> الحسن. ولعله هو الصحيح</w:t>
      </w:r>
      <w:r>
        <w:rPr>
          <w:rtl/>
          <w:lang w:bidi="ar-IQ"/>
        </w:rPr>
        <w:t>،</w:t>
      </w:r>
      <w:r w:rsidRPr="005F6B75">
        <w:rPr>
          <w:rtl/>
        </w:rPr>
        <w:t xml:space="preserve"> والمراد به علي بن الحسن بن فضال الذي روى عن علي بن أسباط كثيرا وروى عنه احمد بن محمد بن سعيد أيضا. ولمزيد الفائدة انظر معجم رجال الحديث 2</w:t>
      </w:r>
      <w:r>
        <w:rPr>
          <w:rtl/>
          <w:lang w:bidi="ar-IQ"/>
        </w:rPr>
        <w:t>:</w:t>
      </w:r>
      <w:r w:rsidRPr="005F6B75">
        <w:rPr>
          <w:rtl/>
        </w:rPr>
        <w:t xml:space="preserve"> 649</w:t>
      </w:r>
      <w:r>
        <w:rPr>
          <w:rtl/>
          <w:lang w:bidi="ar-IQ"/>
        </w:rPr>
        <w:t xml:space="preserve"> - </w:t>
      </w:r>
      <w:r w:rsidRPr="005F6B75">
        <w:rPr>
          <w:rtl/>
        </w:rPr>
        <w:t>650 و11</w:t>
      </w:r>
      <w:r>
        <w:rPr>
          <w:rtl/>
          <w:lang w:bidi="ar-IQ"/>
        </w:rPr>
        <w:t>:</w:t>
      </w:r>
      <w:r w:rsidRPr="005F6B75">
        <w:rPr>
          <w:rFonts w:hint="cs"/>
          <w:rtl/>
        </w:rPr>
        <w:t xml:space="preserve"> </w:t>
      </w:r>
      <w:r w:rsidRPr="005F6B75">
        <w:rPr>
          <w:rtl/>
        </w:rPr>
        <w:t>503</w:t>
      </w:r>
      <w:r>
        <w:rPr>
          <w:rtl/>
          <w:lang w:bidi="ar-IQ"/>
        </w:rPr>
        <w:t xml:space="preserve"> - </w:t>
      </w:r>
      <w:r w:rsidRPr="005F6B75">
        <w:rPr>
          <w:rtl/>
        </w:rPr>
        <w:t>520.</w:t>
      </w:r>
    </w:p>
    <w:p w:rsidR="004A7232" w:rsidRPr="00045F63" w:rsidRDefault="004A7232" w:rsidP="004A7232">
      <w:pPr>
        <w:pStyle w:val="libFootnote0"/>
        <w:rPr>
          <w:rtl/>
        </w:rPr>
      </w:pPr>
      <w:r w:rsidRPr="00045F63">
        <w:rPr>
          <w:rtl/>
        </w:rPr>
        <w:t>(3) رجال النجاشي 359 / 965.</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عدّوه من رواة محمّد بن حمران بن أعين عن زرارة كثيرا</w:t>
      </w:r>
      <w:r>
        <w:rPr>
          <w:rtl/>
        </w:rPr>
        <w:t>،</w:t>
      </w:r>
      <w:r w:rsidRPr="00045F63">
        <w:rPr>
          <w:rtl/>
        </w:rPr>
        <w:t xml:space="preserve"> والقرائن الآتية الذي تظهر بأدنى تأمّل</w:t>
      </w:r>
      <w:r>
        <w:rPr>
          <w:rtl/>
        </w:rPr>
        <w:t>،</w:t>
      </w:r>
      <w:r w:rsidRPr="00045F63">
        <w:rPr>
          <w:rtl/>
        </w:rPr>
        <w:t xml:space="preserve"> وكون محمّد بن حمران النهدي ومحمّد بن حمران بن أعين كوفيين يشعر باتحادهما والله اعلم</w:t>
      </w:r>
      <w:r>
        <w:rPr>
          <w:rtl/>
        </w:rPr>
        <w:t>،</w:t>
      </w:r>
      <w:r w:rsidRPr="00045F63">
        <w:rPr>
          <w:rtl/>
        </w:rPr>
        <w:t xml:space="preserve"> انتهى </w:t>
      </w:r>
      <w:r w:rsidRPr="004A7232">
        <w:rPr>
          <w:rStyle w:val="libFootnotenumChar"/>
          <w:rtl/>
        </w:rPr>
        <w:t>(1)</w:t>
      </w:r>
      <w:r>
        <w:rPr>
          <w:rtl/>
        </w:rPr>
        <w:t>.</w:t>
      </w:r>
    </w:p>
    <w:p w:rsidR="004A7232" w:rsidRPr="00045F63" w:rsidRDefault="004A7232" w:rsidP="004A7232">
      <w:pPr>
        <w:pStyle w:val="libNormal"/>
        <w:rPr>
          <w:rtl/>
        </w:rPr>
      </w:pPr>
      <w:r w:rsidRPr="00045F63">
        <w:rPr>
          <w:rtl/>
        </w:rPr>
        <w:t>قلت</w:t>
      </w:r>
      <w:r>
        <w:rPr>
          <w:rtl/>
        </w:rPr>
        <w:t>:</w:t>
      </w:r>
      <w:r w:rsidRPr="00045F63">
        <w:rPr>
          <w:rtl/>
        </w:rPr>
        <w:t xml:space="preserve"> ويشير الى الاتحاد أن النجاشي ذكر النهدي لا غير</w:t>
      </w:r>
      <w:r>
        <w:rPr>
          <w:rtl/>
        </w:rPr>
        <w:t>،</w:t>
      </w:r>
      <w:r w:rsidRPr="00045F63">
        <w:rPr>
          <w:rtl/>
        </w:rPr>
        <w:t xml:space="preserve"> والفهرست </w:t>
      </w:r>
      <w:r w:rsidRPr="004A7232">
        <w:rPr>
          <w:rStyle w:val="libFootnotenumChar"/>
          <w:rtl/>
        </w:rPr>
        <w:t>(2)</w:t>
      </w:r>
      <w:r w:rsidRPr="00045F63">
        <w:rPr>
          <w:rtl/>
        </w:rPr>
        <w:t xml:space="preserve"> ابن أعين لا غير مع انه ممّن أكثروا من الرواية عنه</w:t>
      </w:r>
      <w:r>
        <w:rPr>
          <w:rtl/>
        </w:rPr>
        <w:t>،</w:t>
      </w:r>
      <w:r w:rsidRPr="00045F63">
        <w:rPr>
          <w:rtl/>
        </w:rPr>
        <w:t xml:space="preserve"> فان كان المتكرّر في الأسانيد الأول يستبعد من الشيخ عدم ذكره</w:t>
      </w:r>
      <w:r>
        <w:rPr>
          <w:rtl/>
        </w:rPr>
        <w:t>،</w:t>
      </w:r>
      <w:r w:rsidRPr="00045F63">
        <w:rPr>
          <w:rtl/>
        </w:rPr>
        <w:t xml:space="preserve"> وان كان الثاني يستبعد من النجاشي إهماله مع انّه من بيت جليل معروف.</w:t>
      </w:r>
    </w:p>
    <w:p w:rsidR="004A7232" w:rsidRPr="00045F63" w:rsidRDefault="004A7232" w:rsidP="004A7232">
      <w:pPr>
        <w:pStyle w:val="libNormal"/>
        <w:rPr>
          <w:rtl/>
        </w:rPr>
      </w:pPr>
      <w:r w:rsidRPr="00045F63">
        <w:rPr>
          <w:rtl/>
        </w:rPr>
        <w:t>ومما يشير إليه أيضا عدم ذكر مميّز له في تلك الأسانيد الكثيرة مع ان جلّ من روى عنه من الأعاظم</w:t>
      </w:r>
      <w:r>
        <w:rPr>
          <w:rtl/>
        </w:rPr>
        <w:t>،</w:t>
      </w:r>
      <w:r w:rsidRPr="00045F63">
        <w:rPr>
          <w:rtl/>
        </w:rPr>
        <w:t xml:space="preserve"> فقد روى عنه</w:t>
      </w:r>
      <w:r>
        <w:rPr>
          <w:rtl/>
        </w:rPr>
        <w:t>:</w:t>
      </w:r>
      <w:r w:rsidRPr="00045F63">
        <w:rPr>
          <w:rtl/>
        </w:rPr>
        <w:t xml:space="preserve"> احمد بن محمّد بن أبي نصر في الكافي في باب النوادر بعد باب جوامع التوحيد </w:t>
      </w:r>
      <w:r w:rsidRPr="004A7232">
        <w:rPr>
          <w:rStyle w:val="libFootnotenumChar"/>
          <w:rtl/>
        </w:rPr>
        <w:t>(3)</w:t>
      </w:r>
      <w:r>
        <w:rPr>
          <w:rtl/>
        </w:rPr>
        <w:t>،</w:t>
      </w:r>
      <w:r w:rsidRPr="00045F63">
        <w:rPr>
          <w:rtl/>
        </w:rPr>
        <w:t xml:space="preserve"> وفي الفقيه في باب غسل الجمعة </w:t>
      </w:r>
      <w:r w:rsidRPr="004A7232">
        <w:rPr>
          <w:rStyle w:val="libFootnotenumChar"/>
          <w:rtl/>
        </w:rPr>
        <w:t>(4)</w:t>
      </w:r>
      <w:r>
        <w:rPr>
          <w:rtl/>
        </w:rPr>
        <w:t>.</w:t>
      </w:r>
    </w:p>
    <w:p w:rsidR="004A7232" w:rsidRPr="00045F63" w:rsidRDefault="004A7232" w:rsidP="004A7232">
      <w:pPr>
        <w:pStyle w:val="libNormal"/>
        <w:rPr>
          <w:rtl/>
        </w:rPr>
      </w:pPr>
      <w:r w:rsidRPr="00045F63">
        <w:rPr>
          <w:rtl/>
        </w:rPr>
        <w:t xml:space="preserve">ويروي عنه أيضا بواسطة محمّد بن سماعة </w:t>
      </w:r>
      <w:r w:rsidRPr="004A7232">
        <w:rPr>
          <w:rStyle w:val="libFootnotenumChar"/>
          <w:rtl/>
        </w:rPr>
        <w:t>(5)</w:t>
      </w:r>
      <w:r>
        <w:rPr>
          <w:rtl/>
        </w:rPr>
        <w:t>،</w:t>
      </w:r>
      <w:r w:rsidRPr="00045F63">
        <w:rPr>
          <w:rtl/>
        </w:rPr>
        <w:t xml:space="preserve"> وابن أبي عمير </w:t>
      </w:r>
      <w:r w:rsidRPr="004A7232">
        <w:rPr>
          <w:rStyle w:val="libFootnotenumChar"/>
          <w:rtl/>
        </w:rPr>
        <w:t>(6)</w:t>
      </w:r>
      <w:r>
        <w:rPr>
          <w:rtl/>
        </w:rPr>
        <w:t>،</w:t>
      </w:r>
      <w:r w:rsidRPr="00045F63">
        <w:rPr>
          <w:rtl/>
        </w:rPr>
        <w:t xml:space="preserve"> وصفوان </w:t>
      </w:r>
      <w:r w:rsidRPr="004A7232">
        <w:rPr>
          <w:rStyle w:val="libFootnotenumChar"/>
          <w:rtl/>
        </w:rPr>
        <w:t>(7)</w:t>
      </w:r>
      <w:r w:rsidRPr="00045F63">
        <w:rPr>
          <w:rtl/>
        </w:rPr>
        <w:t xml:space="preserve"> كما مرّ</w:t>
      </w:r>
      <w:r>
        <w:rPr>
          <w:rtl/>
        </w:rPr>
        <w:t>،</w:t>
      </w:r>
      <w:r w:rsidRPr="00045F63">
        <w:rPr>
          <w:rtl/>
        </w:rPr>
        <w:t xml:space="preserve"> وفي أسانيد كثيرة.</w:t>
      </w:r>
    </w:p>
    <w:p w:rsidR="004A7232" w:rsidRPr="00045F63" w:rsidRDefault="004A7232" w:rsidP="004A7232">
      <w:pPr>
        <w:pStyle w:val="libNormal"/>
        <w:rPr>
          <w:rtl/>
        </w:rPr>
      </w:pPr>
      <w:r w:rsidRPr="00045F63">
        <w:rPr>
          <w:rtl/>
        </w:rPr>
        <w:t xml:space="preserve">ويونس بن عبد الرحمن في التهذيب في باب أن النساء لا يرثن من العقار شيئا </w:t>
      </w:r>
      <w:r w:rsidRPr="004A7232">
        <w:rPr>
          <w:rStyle w:val="libFootnotenumChar"/>
          <w:rtl/>
        </w:rPr>
        <w:t>(8)</w:t>
      </w:r>
      <w:r>
        <w:rPr>
          <w:rtl/>
        </w:rPr>
        <w:t>،</w:t>
      </w:r>
      <w:r w:rsidRPr="00045F63">
        <w:rPr>
          <w:rtl/>
        </w:rPr>
        <w:t xml:space="preserve"> وفي باب القود بين النساء والرجال </w:t>
      </w:r>
      <w:r w:rsidRPr="004A7232">
        <w:rPr>
          <w:rStyle w:val="libFootnotenumChar"/>
          <w:rtl/>
        </w:rPr>
        <w:t>(9)</w:t>
      </w:r>
      <w:r>
        <w:rPr>
          <w:rtl/>
        </w:rPr>
        <w:t>،</w:t>
      </w:r>
      <w:r w:rsidRPr="00045F63">
        <w:rPr>
          <w:rtl/>
        </w:rPr>
        <w:t xml:space="preserve"> وفي باب البينات </w:t>
      </w:r>
      <w:r w:rsidRPr="004A7232">
        <w:rPr>
          <w:rStyle w:val="libFootnotenumChar"/>
          <w:rtl/>
        </w:rPr>
        <w:t>(10)</w:t>
      </w:r>
      <w:r w:rsidRPr="00045F63">
        <w:rPr>
          <w:rtl/>
        </w:rPr>
        <w:t xml:space="preserve"> وغيرها.</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جامع الرواة 2</w:t>
      </w:r>
      <w:r>
        <w:rPr>
          <w:rtl/>
        </w:rPr>
        <w:t>:</w:t>
      </w:r>
      <w:r w:rsidRPr="00045F63">
        <w:rPr>
          <w:rtl/>
        </w:rPr>
        <w:t xml:space="preserve"> 105 / 738.</w:t>
      </w:r>
    </w:p>
    <w:p w:rsidR="004A7232" w:rsidRPr="00045F63" w:rsidRDefault="004A7232" w:rsidP="004A7232">
      <w:pPr>
        <w:pStyle w:val="libFootnote0"/>
        <w:rPr>
          <w:rtl/>
        </w:rPr>
      </w:pPr>
      <w:r w:rsidRPr="00045F63">
        <w:rPr>
          <w:rtl/>
        </w:rPr>
        <w:t>(2) فهرست الشيخ 148 / 626.</w:t>
      </w:r>
    </w:p>
    <w:p w:rsidR="004A7232" w:rsidRPr="00045F63" w:rsidRDefault="004A7232" w:rsidP="004A7232">
      <w:pPr>
        <w:pStyle w:val="libFootnote0"/>
        <w:rPr>
          <w:rtl/>
        </w:rPr>
      </w:pPr>
      <w:r w:rsidRPr="00045F63">
        <w:rPr>
          <w:rtl/>
        </w:rPr>
        <w:t>(3) أصول الكافي 1</w:t>
      </w:r>
      <w:r>
        <w:rPr>
          <w:rtl/>
        </w:rPr>
        <w:t>:</w:t>
      </w:r>
      <w:r w:rsidRPr="00045F63">
        <w:rPr>
          <w:rtl/>
        </w:rPr>
        <w:t xml:space="preserve"> 112 / 7.</w:t>
      </w:r>
    </w:p>
    <w:p w:rsidR="004A7232" w:rsidRPr="00045F63" w:rsidRDefault="004A7232" w:rsidP="004A7232">
      <w:pPr>
        <w:pStyle w:val="libFootnote0"/>
        <w:rPr>
          <w:rtl/>
        </w:rPr>
      </w:pPr>
      <w:r w:rsidRPr="00045F63">
        <w:rPr>
          <w:rtl/>
        </w:rPr>
        <w:t>(4) الفقيه 1</w:t>
      </w:r>
      <w:r>
        <w:rPr>
          <w:rtl/>
        </w:rPr>
        <w:t>:</w:t>
      </w:r>
      <w:r w:rsidRPr="00045F63">
        <w:rPr>
          <w:rtl/>
        </w:rPr>
        <w:t xml:space="preserve"> 62 / 8.</w:t>
      </w:r>
    </w:p>
    <w:p w:rsidR="004A7232" w:rsidRPr="00045F63" w:rsidRDefault="004A7232" w:rsidP="004A7232">
      <w:pPr>
        <w:pStyle w:val="libFootnote0"/>
        <w:rPr>
          <w:rtl/>
        </w:rPr>
      </w:pPr>
      <w:r w:rsidRPr="00045F63">
        <w:rPr>
          <w:rtl/>
        </w:rPr>
        <w:t>(5) تهذيب الأحكام 1</w:t>
      </w:r>
      <w:r>
        <w:rPr>
          <w:rtl/>
        </w:rPr>
        <w:t>:</w:t>
      </w:r>
      <w:r w:rsidRPr="00045F63">
        <w:rPr>
          <w:rtl/>
        </w:rPr>
        <w:t xml:space="preserve"> 203 / 590.</w:t>
      </w:r>
    </w:p>
    <w:p w:rsidR="004A7232" w:rsidRPr="00045F63" w:rsidRDefault="004A7232" w:rsidP="004A7232">
      <w:pPr>
        <w:pStyle w:val="libFootnote0"/>
        <w:rPr>
          <w:rtl/>
        </w:rPr>
      </w:pPr>
      <w:r w:rsidRPr="00045F63">
        <w:rPr>
          <w:rtl/>
        </w:rPr>
        <w:t>(6) تهذيب الأحكام 9</w:t>
      </w:r>
      <w:r>
        <w:rPr>
          <w:rtl/>
        </w:rPr>
        <w:t>:</w:t>
      </w:r>
      <w:r w:rsidRPr="00045F63">
        <w:rPr>
          <w:rtl/>
        </w:rPr>
        <w:t xml:space="preserve"> 68 / 289.</w:t>
      </w:r>
    </w:p>
    <w:p w:rsidR="004A7232" w:rsidRPr="00045F63" w:rsidRDefault="004A7232" w:rsidP="004A7232">
      <w:pPr>
        <w:pStyle w:val="libFootnote0"/>
        <w:rPr>
          <w:rtl/>
        </w:rPr>
      </w:pPr>
      <w:r w:rsidRPr="00045F63">
        <w:rPr>
          <w:rtl/>
        </w:rPr>
        <w:t>(7) الفقيه 4</w:t>
      </w:r>
      <w:r>
        <w:rPr>
          <w:rtl/>
        </w:rPr>
        <w:t>:</w:t>
      </w:r>
      <w:r w:rsidRPr="00045F63">
        <w:rPr>
          <w:rtl/>
        </w:rPr>
        <w:t xml:space="preserve"> 89</w:t>
      </w:r>
      <w:r>
        <w:rPr>
          <w:rtl/>
        </w:rPr>
        <w:t>،</w:t>
      </w:r>
      <w:r w:rsidRPr="00045F63">
        <w:rPr>
          <w:rtl/>
        </w:rPr>
        <w:t xml:space="preserve"> من المشيخة</w:t>
      </w:r>
      <w:r>
        <w:rPr>
          <w:rtl/>
        </w:rPr>
        <w:t>،</w:t>
      </w:r>
      <w:r w:rsidRPr="00045F63">
        <w:rPr>
          <w:rtl/>
        </w:rPr>
        <w:t xml:space="preserve"> وقد تقدم قبل قليل.</w:t>
      </w:r>
    </w:p>
    <w:p w:rsidR="004A7232" w:rsidRPr="00045F63" w:rsidRDefault="004A7232" w:rsidP="004A7232">
      <w:pPr>
        <w:pStyle w:val="libFootnote0"/>
        <w:rPr>
          <w:rtl/>
        </w:rPr>
      </w:pPr>
      <w:r w:rsidRPr="00045F63">
        <w:rPr>
          <w:rtl/>
        </w:rPr>
        <w:t>(8) تهذيب الأحكام 9</w:t>
      </w:r>
      <w:r>
        <w:rPr>
          <w:rtl/>
        </w:rPr>
        <w:t>:</w:t>
      </w:r>
      <w:r w:rsidRPr="00045F63">
        <w:rPr>
          <w:rtl/>
        </w:rPr>
        <w:t xml:space="preserve"> 298 / 26.</w:t>
      </w:r>
    </w:p>
    <w:p w:rsidR="004A7232" w:rsidRPr="00045F63" w:rsidRDefault="004A7232" w:rsidP="004A7232">
      <w:pPr>
        <w:pStyle w:val="libFootnote0"/>
        <w:rPr>
          <w:rtl/>
        </w:rPr>
      </w:pPr>
      <w:r w:rsidRPr="00045F63">
        <w:rPr>
          <w:rtl/>
        </w:rPr>
        <w:t>(9) تهذيب الأحكام 10</w:t>
      </w:r>
      <w:r>
        <w:rPr>
          <w:rtl/>
        </w:rPr>
        <w:t>:</w:t>
      </w:r>
      <w:r w:rsidRPr="00045F63">
        <w:rPr>
          <w:rtl/>
        </w:rPr>
        <w:t xml:space="preserve"> 197 / 81.</w:t>
      </w:r>
    </w:p>
    <w:p w:rsidR="004A7232" w:rsidRPr="00045F63" w:rsidRDefault="004A7232" w:rsidP="004A7232">
      <w:pPr>
        <w:pStyle w:val="libFootnote0"/>
        <w:rPr>
          <w:rtl/>
        </w:rPr>
      </w:pPr>
      <w:r w:rsidRPr="00045F63">
        <w:rPr>
          <w:rtl/>
        </w:rPr>
        <w:t>(10) تهذيب الأحكام 6</w:t>
      </w:r>
      <w:r>
        <w:rPr>
          <w:rtl/>
        </w:rPr>
        <w:t>:</w:t>
      </w:r>
      <w:r w:rsidRPr="00045F63">
        <w:rPr>
          <w:rtl/>
        </w:rPr>
        <w:t xml:space="preserve"> 251 / 51.</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 xml:space="preserve">وأبان بن عثمان </w:t>
      </w:r>
      <w:r w:rsidRPr="004A7232">
        <w:rPr>
          <w:rStyle w:val="libFootnotenumChar"/>
          <w:rtl/>
        </w:rPr>
        <w:t>(1)</w:t>
      </w:r>
      <w:r>
        <w:rPr>
          <w:rtl/>
        </w:rPr>
        <w:t>،</w:t>
      </w:r>
      <w:r w:rsidRPr="00045F63">
        <w:rPr>
          <w:rtl/>
        </w:rPr>
        <w:t xml:space="preserve"> وعلي بن أسباط </w:t>
      </w:r>
      <w:r w:rsidRPr="004A7232">
        <w:rPr>
          <w:rStyle w:val="libFootnotenumChar"/>
          <w:rtl/>
        </w:rPr>
        <w:t>(2)</w:t>
      </w:r>
      <w:r>
        <w:rPr>
          <w:rtl/>
        </w:rPr>
        <w:t>،</w:t>
      </w:r>
      <w:r w:rsidRPr="00045F63">
        <w:rPr>
          <w:rtl/>
        </w:rPr>
        <w:t xml:space="preserve"> وعبد الرحمن بن أبي نجران </w:t>
      </w:r>
      <w:r w:rsidRPr="004A7232">
        <w:rPr>
          <w:rStyle w:val="libFootnotenumChar"/>
          <w:rtl/>
        </w:rPr>
        <w:t>(3)</w:t>
      </w:r>
      <w:r>
        <w:rPr>
          <w:rtl/>
        </w:rPr>
        <w:t>،</w:t>
      </w:r>
      <w:r w:rsidRPr="00045F63">
        <w:rPr>
          <w:rtl/>
        </w:rPr>
        <w:t xml:space="preserve"> واحمد بن محمّد بن عيسى </w:t>
      </w:r>
      <w:r w:rsidRPr="004A7232">
        <w:rPr>
          <w:rStyle w:val="libFootnotenumChar"/>
          <w:rtl/>
        </w:rPr>
        <w:t>(4)</w:t>
      </w:r>
      <w:r>
        <w:rPr>
          <w:rtl/>
        </w:rPr>
        <w:t>،</w:t>
      </w:r>
      <w:r w:rsidRPr="00045F63">
        <w:rPr>
          <w:rtl/>
        </w:rPr>
        <w:t xml:space="preserve"> والحسن بن علي بن الوشاء </w:t>
      </w:r>
      <w:r w:rsidRPr="004A7232">
        <w:rPr>
          <w:rStyle w:val="libFootnotenumChar"/>
          <w:rtl/>
        </w:rPr>
        <w:t>(5)</w:t>
      </w:r>
      <w:r>
        <w:rPr>
          <w:rtl/>
        </w:rPr>
        <w:t>،</w:t>
      </w:r>
      <w:r w:rsidRPr="00045F63">
        <w:rPr>
          <w:rtl/>
        </w:rPr>
        <w:t xml:space="preserve"> والحسين بن سعيد </w:t>
      </w:r>
      <w:r w:rsidRPr="004A7232">
        <w:rPr>
          <w:rStyle w:val="libFootnotenumChar"/>
          <w:rtl/>
        </w:rPr>
        <w:t>(6)</w:t>
      </w:r>
      <w:r>
        <w:rPr>
          <w:rtl/>
        </w:rPr>
        <w:t>،</w:t>
      </w:r>
      <w:r w:rsidRPr="00045F63">
        <w:rPr>
          <w:rtl/>
        </w:rPr>
        <w:t xml:space="preserve"> وسيف بن عميرة </w:t>
      </w:r>
      <w:r w:rsidRPr="004A7232">
        <w:rPr>
          <w:rStyle w:val="libFootnotenumChar"/>
          <w:rtl/>
        </w:rPr>
        <w:t>(7)</w:t>
      </w:r>
      <w:r>
        <w:rPr>
          <w:rtl/>
        </w:rPr>
        <w:t>،</w:t>
      </w:r>
      <w:r w:rsidRPr="00045F63">
        <w:rPr>
          <w:rtl/>
        </w:rPr>
        <w:t xml:space="preserve"> وإبراهيم بن محمّد </w:t>
      </w:r>
      <w:r w:rsidRPr="004A7232">
        <w:rPr>
          <w:rStyle w:val="libFootnotenumChar"/>
          <w:rtl/>
        </w:rPr>
        <w:t>(8)</w:t>
      </w:r>
      <w:r>
        <w:rPr>
          <w:rtl/>
        </w:rPr>
        <w:t>،</w:t>
      </w:r>
      <w:r w:rsidRPr="00045F63">
        <w:rPr>
          <w:rtl/>
        </w:rPr>
        <w:t xml:space="preserve"> ومع ذلك كلّه ففي النفس شيء</w:t>
      </w:r>
      <w:r>
        <w:rPr>
          <w:rtl/>
        </w:rPr>
        <w:t>،</w:t>
      </w:r>
      <w:r w:rsidRPr="00045F63">
        <w:rPr>
          <w:rtl/>
        </w:rPr>
        <w:t xml:space="preserve"> فان ما في النجاشي </w:t>
      </w:r>
      <w:r w:rsidRPr="004A7232">
        <w:rPr>
          <w:rStyle w:val="libFootnotenumChar"/>
          <w:rtl/>
        </w:rPr>
        <w:t>(9)</w:t>
      </w:r>
      <w:r>
        <w:rPr>
          <w:rtl/>
        </w:rPr>
        <w:t>:</w:t>
      </w:r>
      <w:r w:rsidRPr="00045F63">
        <w:rPr>
          <w:rtl/>
        </w:rPr>
        <w:t xml:space="preserve"> نهدي</w:t>
      </w:r>
      <w:r>
        <w:rPr>
          <w:rtl/>
        </w:rPr>
        <w:t>،</w:t>
      </w:r>
      <w:r w:rsidRPr="00045F63">
        <w:rPr>
          <w:rtl/>
        </w:rPr>
        <w:t xml:space="preserve"> وابن أعين شيباني</w:t>
      </w:r>
      <w:r>
        <w:rPr>
          <w:rtl/>
        </w:rPr>
        <w:t>،</w:t>
      </w:r>
      <w:r w:rsidRPr="00045F63">
        <w:rPr>
          <w:rtl/>
        </w:rPr>
        <w:t xml:space="preserve"> الاّ ان يكون نهد شعبة من قبيلة شيبان أو نزل ابن أعين فيهم فنسب إليهم والله العالم.</w:t>
      </w:r>
    </w:p>
    <w:p w:rsidR="004A7232" w:rsidRPr="004A7232" w:rsidRDefault="004A7232" w:rsidP="004A7232">
      <w:pPr>
        <w:pStyle w:val="libNormal"/>
        <w:rPr>
          <w:rStyle w:val="libBold2Char"/>
          <w:rtl/>
        </w:rPr>
      </w:pPr>
      <w:r w:rsidRPr="004A7232">
        <w:rPr>
          <w:rStyle w:val="libBold2Char"/>
          <w:rtl/>
        </w:rPr>
        <w:t>[280] رف</w:t>
      </w:r>
      <w:r w:rsidRPr="004A7232">
        <w:rPr>
          <w:rStyle w:val="libBold2Char"/>
          <w:rtl/>
          <w:lang w:bidi="ar-IQ"/>
        </w:rPr>
        <w:t xml:space="preserve"> - </w:t>
      </w:r>
      <w:r w:rsidRPr="004A7232">
        <w:rPr>
          <w:rStyle w:val="libBold2Char"/>
          <w:rtl/>
        </w:rPr>
        <w:t>وإلى محمّد بن خالد البرقي</w:t>
      </w:r>
      <w:r w:rsidRPr="004A7232">
        <w:rPr>
          <w:rStyle w:val="libBold2Char"/>
          <w:rtl/>
          <w:lang w:bidi="ar-IQ"/>
        </w:rPr>
        <w:t>:</w:t>
      </w:r>
      <w:r w:rsidRPr="004A7232">
        <w:rPr>
          <w:rStyle w:val="libBold2Char"/>
          <w:rtl/>
        </w:rPr>
        <w:t xml:space="preserve"> محمّد بن الحسن </w:t>
      </w:r>
      <w:r w:rsidRPr="004A7232">
        <w:rPr>
          <w:rStyle w:val="libAlaemChar"/>
          <w:rtl/>
        </w:rPr>
        <w:t>رضي‌الله‌عنه</w:t>
      </w:r>
      <w:r w:rsidRPr="004A7232">
        <w:rPr>
          <w:rStyle w:val="libBold2Char"/>
          <w:rtl/>
          <w:lang w:bidi="ar-IQ"/>
        </w:rPr>
        <w:t>،</w:t>
      </w:r>
      <w:r w:rsidRPr="004A7232">
        <w:rPr>
          <w:rStyle w:val="libBold2Char"/>
          <w:rtl/>
        </w:rPr>
        <w:t xml:space="preserve"> عن محمّد بن الحسن الصفار</w:t>
      </w:r>
      <w:r w:rsidRPr="004A7232">
        <w:rPr>
          <w:rStyle w:val="libBold2Char"/>
          <w:rtl/>
          <w:lang w:bidi="ar-IQ"/>
        </w:rPr>
        <w:t>،</w:t>
      </w:r>
      <w:r w:rsidRPr="004A7232">
        <w:rPr>
          <w:rStyle w:val="libBold2Char"/>
          <w:rtl/>
        </w:rPr>
        <w:t xml:space="preserve"> عنه </w:t>
      </w:r>
      <w:r w:rsidRPr="004A7232">
        <w:rPr>
          <w:rStyle w:val="libFootnotenumChar"/>
          <w:rtl/>
        </w:rPr>
        <w:t>(10)</w:t>
      </w:r>
      <w:r w:rsidRPr="004A7232">
        <w:rPr>
          <w:rStyle w:val="libBold2Char"/>
          <w:rtl/>
        </w:rPr>
        <w:t>.</w:t>
      </w:r>
    </w:p>
    <w:p w:rsidR="004A7232" w:rsidRPr="00045F63" w:rsidRDefault="004A7232" w:rsidP="004A7232">
      <w:pPr>
        <w:pStyle w:val="libNormal"/>
        <w:rPr>
          <w:rtl/>
        </w:rPr>
      </w:pPr>
      <w:r w:rsidRPr="00045F63">
        <w:rPr>
          <w:rtl/>
        </w:rPr>
        <w:t xml:space="preserve">أثبتنا في </w:t>
      </w:r>
      <w:r>
        <w:rPr>
          <w:rtl/>
        </w:rPr>
        <w:t>(</w:t>
      </w:r>
      <w:r w:rsidRPr="00045F63">
        <w:rPr>
          <w:rtl/>
        </w:rPr>
        <w:t>لب</w:t>
      </w:r>
      <w:r>
        <w:rPr>
          <w:rtl/>
        </w:rPr>
        <w:t>)</w:t>
      </w:r>
      <w:r w:rsidRPr="00045F63">
        <w:rPr>
          <w:rtl/>
        </w:rPr>
        <w:t xml:space="preserve"> </w:t>
      </w:r>
      <w:r w:rsidRPr="004A7232">
        <w:rPr>
          <w:rStyle w:val="libFootnotenumChar"/>
          <w:rtl/>
        </w:rPr>
        <w:t>(11)</w:t>
      </w:r>
      <w:r w:rsidRPr="00045F63">
        <w:rPr>
          <w:rtl/>
        </w:rPr>
        <w:t xml:space="preserve"> وثاقة محمّد بن خالد</w:t>
      </w:r>
      <w:r>
        <w:rPr>
          <w:rtl/>
        </w:rPr>
        <w:t>،</w:t>
      </w:r>
      <w:r w:rsidRPr="00045F63">
        <w:rPr>
          <w:rtl/>
        </w:rPr>
        <w:t xml:space="preserve"> فالخبر صحيح.</w:t>
      </w:r>
    </w:p>
    <w:p w:rsidR="004A7232" w:rsidRPr="005F680C" w:rsidRDefault="004A7232" w:rsidP="004A7232">
      <w:pPr>
        <w:pStyle w:val="libBold2"/>
        <w:rPr>
          <w:rtl/>
        </w:rPr>
      </w:pPr>
      <w:r w:rsidRPr="005F680C">
        <w:rPr>
          <w:rtl/>
        </w:rPr>
        <w:t>[281] رفا</w:t>
      </w:r>
      <w:r>
        <w:rPr>
          <w:rtl/>
          <w:lang w:bidi="ar-IQ"/>
        </w:rPr>
        <w:t xml:space="preserve"> - </w:t>
      </w:r>
      <w:r w:rsidRPr="005F680C">
        <w:rPr>
          <w:rtl/>
        </w:rPr>
        <w:t>وإلى محمّد بن خالد القسري</w:t>
      </w:r>
      <w:r>
        <w:rPr>
          <w:rtl/>
          <w:lang w:bidi="ar-IQ"/>
        </w:rPr>
        <w:t>:</w:t>
      </w:r>
      <w:r w:rsidRPr="005F680C">
        <w:rPr>
          <w:rtl/>
        </w:rPr>
        <w:t xml:space="preserve"> جعفر بن محمّد بن مسرور</w:t>
      </w:r>
      <w:r>
        <w:rPr>
          <w:rtl/>
          <w:lang w:bidi="ar-IQ"/>
        </w:rPr>
        <w:t>،</w:t>
      </w:r>
      <w:r w:rsidRPr="005F680C">
        <w:rPr>
          <w:rtl/>
        </w:rPr>
        <w:t xml:space="preserve"> عن الحسين بن محمّد بن عامر</w:t>
      </w:r>
      <w:r>
        <w:rPr>
          <w:rtl/>
          <w:lang w:bidi="ar-IQ"/>
        </w:rPr>
        <w:t>،</w:t>
      </w:r>
      <w:r w:rsidRPr="005F680C">
        <w:rPr>
          <w:rtl/>
        </w:rPr>
        <w:t xml:space="preserve"> عن عمّه عبد الله بن عامر</w:t>
      </w:r>
      <w:r>
        <w:rPr>
          <w:rtl/>
          <w:lang w:bidi="ar-IQ"/>
        </w:rPr>
        <w:t>،</w:t>
      </w:r>
      <w:r w:rsidRPr="005F680C">
        <w:rPr>
          <w:rtl/>
        </w:rPr>
        <w:t xml:space="preserve"> عن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7</w:t>
      </w:r>
      <w:r>
        <w:rPr>
          <w:rtl/>
        </w:rPr>
        <w:t>:</w:t>
      </w:r>
      <w:r w:rsidRPr="00045F63">
        <w:rPr>
          <w:rtl/>
        </w:rPr>
        <w:t xml:space="preserve"> 37 / 157.</w:t>
      </w:r>
    </w:p>
    <w:p w:rsidR="004A7232" w:rsidRPr="00045F63" w:rsidRDefault="004A7232" w:rsidP="004A7232">
      <w:pPr>
        <w:pStyle w:val="libFootnote0"/>
        <w:rPr>
          <w:rtl/>
        </w:rPr>
      </w:pPr>
      <w:r w:rsidRPr="00045F63">
        <w:rPr>
          <w:rtl/>
        </w:rPr>
        <w:t>(2) رجال النجاشي 359 / 965.</w:t>
      </w:r>
    </w:p>
    <w:p w:rsidR="004A7232" w:rsidRPr="00045F63" w:rsidRDefault="004A7232" w:rsidP="004A7232">
      <w:pPr>
        <w:pStyle w:val="libFootnote0"/>
        <w:rPr>
          <w:rtl/>
        </w:rPr>
      </w:pPr>
      <w:r w:rsidRPr="00045F63">
        <w:rPr>
          <w:rtl/>
        </w:rPr>
        <w:t>(3) فهرست الشيخ 148 / 626.</w:t>
      </w:r>
    </w:p>
    <w:p w:rsidR="004A7232" w:rsidRPr="00045F63" w:rsidRDefault="004A7232" w:rsidP="004A7232">
      <w:pPr>
        <w:pStyle w:val="libFootnote0"/>
        <w:rPr>
          <w:rtl/>
        </w:rPr>
      </w:pPr>
      <w:r w:rsidRPr="00045F63">
        <w:rPr>
          <w:rtl/>
        </w:rPr>
        <w:t>(4) أصول الكافي 1</w:t>
      </w:r>
      <w:r>
        <w:rPr>
          <w:rtl/>
        </w:rPr>
        <w:t>:</w:t>
      </w:r>
      <w:r w:rsidRPr="00045F63">
        <w:rPr>
          <w:rtl/>
        </w:rPr>
        <w:t xml:space="preserve"> 66 / 1.</w:t>
      </w:r>
    </w:p>
    <w:p w:rsidR="004A7232" w:rsidRPr="00045F63" w:rsidRDefault="004A7232" w:rsidP="004A7232">
      <w:pPr>
        <w:pStyle w:val="libFootnote0"/>
        <w:rPr>
          <w:rtl/>
        </w:rPr>
      </w:pPr>
      <w:r w:rsidRPr="00045F63">
        <w:rPr>
          <w:rtl/>
        </w:rPr>
        <w:t>(5) تهذيب الأحكام 6</w:t>
      </w:r>
      <w:r>
        <w:rPr>
          <w:rtl/>
        </w:rPr>
        <w:t>:</w:t>
      </w:r>
      <w:r w:rsidRPr="00045F63">
        <w:rPr>
          <w:rtl/>
        </w:rPr>
        <w:t xml:space="preserve"> 139 / 233.</w:t>
      </w:r>
    </w:p>
    <w:p w:rsidR="004A7232" w:rsidRPr="005F6B75" w:rsidRDefault="004A7232" w:rsidP="004A7232">
      <w:pPr>
        <w:pStyle w:val="libFootnote0"/>
        <w:rPr>
          <w:rtl/>
        </w:rPr>
      </w:pPr>
      <w:r w:rsidRPr="005F6B75">
        <w:rPr>
          <w:rtl/>
        </w:rPr>
        <w:t>(6) تهذيب الأحكام 6</w:t>
      </w:r>
      <w:r>
        <w:rPr>
          <w:rtl/>
          <w:lang w:bidi="ar-IQ"/>
        </w:rPr>
        <w:t>:</w:t>
      </w:r>
      <w:r w:rsidRPr="005F6B75">
        <w:rPr>
          <w:rtl/>
        </w:rPr>
        <w:t xml:space="preserve"> 266 / 711</w:t>
      </w:r>
      <w:r>
        <w:rPr>
          <w:rtl/>
          <w:lang w:bidi="ar-IQ"/>
        </w:rPr>
        <w:t>،</w:t>
      </w:r>
      <w:r w:rsidRPr="005F6B75">
        <w:rPr>
          <w:rtl/>
        </w:rPr>
        <w:t xml:space="preserve"> وفيه</w:t>
      </w:r>
      <w:r>
        <w:rPr>
          <w:rtl/>
          <w:lang w:bidi="ar-IQ"/>
        </w:rPr>
        <w:t>:</w:t>
      </w:r>
      <w:r w:rsidRPr="005F6B75">
        <w:rPr>
          <w:rtl/>
        </w:rPr>
        <w:t xml:space="preserve"> الحسين بن سعيد</w:t>
      </w:r>
      <w:r>
        <w:rPr>
          <w:rtl/>
          <w:lang w:bidi="ar-IQ"/>
        </w:rPr>
        <w:t>،</w:t>
      </w:r>
      <w:r w:rsidRPr="005F6B75">
        <w:rPr>
          <w:rtl/>
        </w:rPr>
        <w:t xml:space="preserve"> عن جميل بن دراج وابن حمران</w:t>
      </w:r>
      <w:r>
        <w:rPr>
          <w:rtl/>
          <w:lang w:bidi="ar-IQ"/>
        </w:rPr>
        <w:t>،</w:t>
      </w:r>
      <w:r w:rsidRPr="005F6B75">
        <w:rPr>
          <w:rtl/>
        </w:rPr>
        <w:t xml:space="preserve"> والظاهر</w:t>
      </w:r>
      <w:r>
        <w:rPr>
          <w:rtl/>
          <w:lang w:bidi="ar-IQ"/>
        </w:rPr>
        <w:t>:</w:t>
      </w:r>
      <w:r w:rsidRPr="005F6B75">
        <w:rPr>
          <w:rtl/>
        </w:rPr>
        <w:t xml:space="preserve"> انه يروي عنه بالواسطة</w:t>
      </w:r>
      <w:r>
        <w:rPr>
          <w:rtl/>
          <w:lang w:bidi="ar-IQ"/>
        </w:rPr>
        <w:t>،</w:t>
      </w:r>
      <w:r w:rsidRPr="005F6B75">
        <w:rPr>
          <w:rtl/>
        </w:rPr>
        <w:t xml:space="preserve"> لورود هذا السند في نسخة قديمة من التهذيب</w:t>
      </w:r>
      <w:r>
        <w:rPr>
          <w:rtl/>
          <w:lang w:bidi="ar-IQ"/>
        </w:rPr>
        <w:t xml:space="preserve"> - </w:t>
      </w:r>
      <w:r w:rsidRPr="005F6B75">
        <w:rPr>
          <w:rtl/>
        </w:rPr>
        <w:t>كما في معجم رجال الحديث 5</w:t>
      </w:r>
      <w:r>
        <w:rPr>
          <w:rtl/>
          <w:lang w:bidi="ar-IQ"/>
        </w:rPr>
        <w:t>:</w:t>
      </w:r>
      <w:r w:rsidRPr="005F6B75">
        <w:rPr>
          <w:rtl/>
        </w:rPr>
        <w:t xml:space="preserve"> 249</w:t>
      </w:r>
      <w:r>
        <w:rPr>
          <w:rtl/>
          <w:lang w:bidi="ar-IQ"/>
        </w:rPr>
        <w:t xml:space="preserve"> - </w:t>
      </w:r>
      <w:r w:rsidRPr="005F6B75">
        <w:rPr>
          <w:rtl/>
        </w:rPr>
        <w:t>هكذا</w:t>
      </w:r>
      <w:r>
        <w:rPr>
          <w:rtl/>
          <w:lang w:bidi="ar-IQ"/>
        </w:rPr>
        <w:t>:</w:t>
      </w:r>
      <w:r w:rsidRPr="005F6B75">
        <w:rPr>
          <w:rtl/>
        </w:rPr>
        <w:t xml:space="preserve"> الحسين بن سعيد</w:t>
      </w:r>
      <w:r>
        <w:rPr>
          <w:rtl/>
          <w:lang w:bidi="ar-IQ"/>
        </w:rPr>
        <w:t>،</w:t>
      </w:r>
      <w:r w:rsidRPr="005F6B75">
        <w:rPr>
          <w:rtl/>
        </w:rPr>
        <w:t xml:space="preserve"> عن ابن أبي عمير</w:t>
      </w:r>
      <w:r>
        <w:rPr>
          <w:rtl/>
          <w:lang w:bidi="ar-IQ"/>
        </w:rPr>
        <w:t>،</w:t>
      </w:r>
      <w:r w:rsidRPr="005F6B75">
        <w:rPr>
          <w:rtl/>
        </w:rPr>
        <w:t xml:space="preserve"> عن جميل بن دراج وابن حمران</w:t>
      </w:r>
      <w:r>
        <w:rPr>
          <w:rtl/>
          <w:lang w:bidi="ar-IQ"/>
        </w:rPr>
        <w:t>،</w:t>
      </w:r>
      <w:r w:rsidRPr="005F6B75">
        <w:rPr>
          <w:rtl/>
        </w:rPr>
        <w:t xml:space="preserve"> وهو الصحيح لموافقته ما في الكافي 7</w:t>
      </w:r>
      <w:r>
        <w:rPr>
          <w:rtl/>
          <w:lang w:bidi="ar-IQ"/>
        </w:rPr>
        <w:t>:</w:t>
      </w:r>
      <w:r w:rsidRPr="005F6B75">
        <w:rPr>
          <w:rtl/>
        </w:rPr>
        <w:t xml:space="preserve"> 390 / 1 والاستبصار 3</w:t>
      </w:r>
      <w:r>
        <w:rPr>
          <w:rtl/>
          <w:lang w:bidi="ar-IQ"/>
        </w:rPr>
        <w:t>:</w:t>
      </w:r>
      <w:r w:rsidRPr="005F6B75">
        <w:rPr>
          <w:rtl/>
        </w:rPr>
        <w:t>26 / 82</w:t>
      </w:r>
      <w:r>
        <w:rPr>
          <w:rtl/>
          <w:lang w:bidi="ar-IQ"/>
        </w:rPr>
        <w:t>،</w:t>
      </w:r>
      <w:r w:rsidRPr="005F6B75">
        <w:rPr>
          <w:rtl/>
        </w:rPr>
        <w:t xml:space="preserve"> فلاحظ.</w:t>
      </w:r>
    </w:p>
    <w:p w:rsidR="004A7232" w:rsidRPr="00045F63" w:rsidRDefault="004A7232" w:rsidP="004A7232">
      <w:pPr>
        <w:pStyle w:val="libFootnote0"/>
        <w:rPr>
          <w:rtl/>
        </w:rPr>
      </w:pPr>
      <w:r w:rsidRPr="00045F63">
        <w:rPr>
          <w:rtl/>
        </w:rPr>
        <w:t>(7) أصول الكافي 1</w:t>
      </w:r>
      <w:r>
        <w:rPr>
          <w:rtl/>
        </w:rPr>
        <w:t>:</w:t>
      </w:r>
      <w:r w:rsidRPr="00045F63">
        <w:rPr>
          <w:rtl/>
        </w:rPr>
        <w:t xml:space="preserve"> 387 / 6.</w:t>
      </w:r>
    </w:p>
    <w:p w:rsidR="004A7232" w:rsidRPr="00045F63" w:rsidRDefault="004A7232" w:rsidP="004A7232">
      <w:pPr>
        <w:pStyle w:val="libFootnote0"/>
        <w:rPr>
          <w:rtl/>
        </w:rPr>
      </w:pPr>
      <w:r w:rsidRPr="00045F63">
        <w:rPr>
          <w:rtl/>
        </w:rPr>
        <w:t>(8) الكافي 8</w:t>
      </w:r>
      <w:r>
        <w:rPr>
          <w:rtl/>
        </w:rPr>
        <w:t>:</w:t>
      </w:r>
      <w:r w:rsidRPr="00045F63">
        <w:rPr>
          <w:rtl/>
        </w:rPr>
        <w:t xml:space="preserve"> 275 / 416</w:t>
      </w:r>
      <w:r>
        <w:rPr>
          <w:rtl/>
        </w:rPr>
        <w:t>،</w:t>
      </w:r>
      <w:r w:rsidRPr="00045F63">
        <w:rPr>
          <w:rtl/>
        </w:rPr>
        <w:t xml:space="preserve"> من الروضة.</w:t>
      </w:r>
    </w:p>
    <w:p w:rsidR="004A7232" w:rsidRPr="00045F63" w:rsidRDefault="004A7232" w:rsidP="004A7232">
      <w:pPr>
        <w:pStyle w:val="libFootnote0"/>
        <w:rPr>
          <w:rtl/>
        </w:rPr>
      </w:pPr>
      <w:r w:rsidRPr="00045F63">
        <w:rPr>
          <w:rtl/>
        </w:rPr>
        <w:t>(9) رجال النجاشي 359 / 965.</w:t>
      </w:r>
    </w:p>
    <w:p w:rsidR="004A7232" w:rsidRPr="00045F63" w:rsidRDefault="004A7232" w:rsidP="004A7232">
      <w:pPr>
        <w:pStyle w:val="libFootnote0"/>
        <w:rPr>
          <w:rtl/>
        </w:rPr>
      </w:pPr>
      <w:r w:rsidRPr="00045F63">
        <w:rPr>
          <w:rtl/>
        </w:rPr>
        <w:t>(10) الفقيه 4</w:t>
      </w:r>
      <w:r>
        <w:rPr>
          <w:rtl/>
        </w:rPr>
        <w:t>:</w:t>
      </w:r>
      <w:r w:rsidRPr="00045F63">
        <w:rPr>
          <w:rtl/>
        </w:rPr>
        <w:t xml:space="preserve"> 68</w:t>
      </w:r>
      <w:r>
        <w:rPr>
          <w:rtl/>
        </w:rPr>
        <w:t>،</w:t>
      </w:r>
      <w:r w:rsidRPr="00045F63">
        <w:rPr>
          <w:rtl/>
        </w:rPr>
        <w:t xml:space="preserve"> من المشيخة.</w:t>
      </w:r>
    </w:p>
    <w:p w:rsidR="004A7232" w:rsidRPr="00045F63" w:rsidRDefault="004A7232" w:rsidP="004A7232">
      <w:pPr>
        <w:pStyle w:val="libFootnote0"/>
        <w:rPr>
          <w:rtl/>
        </w:rPr>
      </w:pPr>
      <w:r w:rsidRPr="00045F63">
        <w:rPr>
          <w:rtl/>
        </w:rPr>
        <w:t>(11) تقدم برقم</w:t>
      </w:r>
      <w:r>
        <w:rPr>
          <w:rtl/>
        </w:rPr>
        <w:t>:</w:t>
      </w:r>
      <w:r w:rsidRPr="00045F63">
        <w:rPr>
          <w:rtl/>
        </w:rPr>
        <w:t xml:space="preserve"> 32.</w:t>
      </w:r>
    </w:p>
    <w:p w:rsidR="004A7232" w:rsidRDefault="004A7232" w:rsidP="00F57A37">
      <w:pPr>
        <w:pStyle w:val="libNormal"/>
        <w:rPr>
          <w:rtl/>
        </w:rPr>
      </w:pPr>
      <w:r>
        <w:rPr>
          <w:rtl/>
        </w:rPr>
        <w:br w:type="page"/>
      </w:r>
    </w:p>
    <w:p w:rsidR="004A7232" w:rsidRPr="00045F63" w:rsidRDefault="004A7232" w:rsidP="004A7232">
      <w:pPr>
        <w:pStyle w:val="libNormal0"/>
        <w:rPr>
          <w:rtl/>
        </w:rPr>
      </w:pPr>
      <w:r>
        <w:rPr>
          <w:rtl/>
        </w:rPr>
        <w:lastRenderedPageBreak/>
        <w:t>[</w:t>
      </w:r>
      <w:r w:rsidRPr="00045F63">
        <w:rPr>
          <w:rtl/>
        </w:rPr>
        <w:t>حفصة</w:t>
      </w:r>
      <w:r>
        <w:rPr>
          <w:rtl/>
        </w:rPr>
        <w:t>]</w:t>
      </w:r>
      <w:r w:rsidRPr="00045F63">
        <w:rPr>
          <w:rtl/>
        </w:rPr>
        <w:t xml:space="preserve"> </w:t>
      </w:r>
      <w:r w:rsidRPr="004A7232">
        <w:rPr>
          <w:rStyle w:val="libFootnotenumChar"/>
          <w:rtl/>
        </w:rPr>
        <w:t>(1)</w:t>
      </w:r>
      <w:r>
        <w:rPr>
          <w:rtl/>
        </w:rPr>
        <w:t>،</w:t>
      </w:r>
      <w:r w:rsidRPr="00045F63">
        <w:rPr>
          <w:rtl/>
        </w:rPr>
        <w:t xml:space="preserve"> عن محمّد بن خالد بن عبد الله البجلي القسري</w:t>
      </w:r>
      <w:r>
        <w:rPr>
          <w:rtl/>
        </w:rPr>
        <w:t>،</w:t>
      </w:r>
      <w:r w:rsidRPr="00045F63">
        <w:rPr>
          <w:rtl/>
        </w:rPr>
        <w:t xml:space="preserve"> وهو كوفي عربي </w:t>
      </w:r>
      <w:r w:rsidRPr="004A7232">
        <w:rPr>
          <w:rStyle w:val="libFootnotenumChar"/>
          <w:rtl/>
        </w:rPr>
        <w:t>(2)</w:t>
      </w:r>
      <w:r>
        <w:rPr>
          <w:rtl/>
        </w:rPr>
        <w:t>.</w:t>
      </w:r>
    </w:p>
    <w:p w:rsidR="004A7232" w:rsidRPr="00045F63" w:rsidRDefault="004A7232" w:rsidP="004A7232">
      <w:pPr>
        <w:pStyle w:val="libNormal"/>
        <w:rPr>
          <w:rtl/>
        </w:rPr>
      </w:pPr>
      <w:r w:rsidRPr="00045F63">
        <w:rPr>
          <w:rtl/>
        </w:rPr>
        <w:t xml:space="preserve">مر حال الثلاثة الأول في </w:t>
      </w:r>
      <w:r>
        <w:rPr>
          <w:rtl/>
        </w:rPr>
        <w:t>(</w:t>
      </w:r>
      <w:r w:rsidRPr="00045F63">
        <w:rPr>
          <w:rtl/>
        </w:rPr>
        <w:t>له</w:t>
      </w:r>
      <w:r>
        <w:rPr>
          <w:rtl/>
        </w:rPr>
        <w:t>)</w:t>
      </w:r>
      <w:r w:rsidRPr="00045F63">
        <w:rPr>
          <w:rtl/>
        </w:rPr>
        <w:t xml:space="preserve"> </w:t>
      </w:r>
      <w:r w:rsidRPr="004A7232">
        <w:rPr>
          <w:rStyle w:val="libFootnotenumChar"/>
          <w:rtl/>
        </w:rPr>
        <w:t>(3)</w:t>
      </w:r>
      <w:r w:rsidRPr="00045F63">
        <w:rPr>
          <w:rtl/>
        </w:rPr>
        <w:t xml:space="preserve"> و </w:t>
      </w:r>
      <w:r>
        <w:rPr>
          <w:rtl/>
        </w:rPr>
        <w:t>[</w:t>
      </w:r>
      <w:r w:rsidRPr="00045F63">
        <w:rPr>
          <w:rtl/>
        </w:rPr>
        <w:t>حفصة</w:t>
      </w:r>
      <w:r>
        <w:rPr>
          <w:rtl/>
        </w:rPr>
        <w:t>]</w:t>
      </w:r>
      <w:r w:rsidRPr="00045F63">
        <w:rPr>
          <w:rtl/>
        </w:rPr>
        <w:t xml:space="preserve"> </w:t>
      </w:r>
      <w:r w:rsidRPr="004A7232">
        <w:rPr>
          <w:rStyle w:val="libFootnotenumChar"/>
          <w:rtl/>
        </w:rPr>
        <w:t>(4)</w:t>
      </w:r>
      <w:r w:rsidRPr="00045F63">
        <w:rPr>
          <w:rtl/>
        </w:rPr>
        <w:t xml:space="preserve"> مجهول غير مذكور في رجال الخاصّة وفيما عندنا من العامة.</w:t>
      </w:r>
    </w:p>
    <w:p w:rsidR="004A7232" w:rsidRPr="00045F63" w:rsidRDefault="004A7232" w:rsidP="004A7232">
      <w:pPr>
        <w:pStyle w:val="libNormal"/>
        <w:rPr>
          <w:rtl/>
        </w:rPr>
      </w:pPr>
      <w:r w:rsidRPr="00045F63">
        <w:rPr>
          <w:rtl/>
        </w:rPr>
        <w:t xml:space="preserve">ومحمّد بن خالد مذكور في أصحاب الصادق </w:t>
      </w:r>
      <w:r w:rsidRPr="004A7232">
        <w:rPr>
          <w:rStyle w:val="libAlaemChar"/>
          <w:rtl/>
        </w:rPr>
        <w:t>عليه‌السلام</w:t>
      </w:r>
      <w:r w:rsidRPr="00045F63">
        <w:rPr>
          <w:rtl/>
        </w:rPr>
        <w:t xml:space="preserve"> من رجال الشيخ</w:t>
      </w:r>
      <w:r>
        <w:rPr>
          <w:rtl/>
        </w:rPr>
        <w:t>،</w:t>
      </w:r>
      <w:r w:rsidRPr="00045F63">
        <w:rPr>
          <w:rtl/>
        </w:rPr>
        <w:t xml:space="preserve"> وقال</w:t>
      </w:r>
      <w:r>
        <w:rPr>
          <w:rtl/>
        </w:rPr>
        <w:t>:</w:t>
      </w:r>
      <w:r w:rsidRPr="00045F63">
        <w:rPr>
          <w:rtl/>
        </w:rPr>
        <w:t xml:space="preserve"> انّه وليّ المدينة </w:t>
      </w:r>
      <w:r w:rsidRPr="004A7232">
        <w:rPr>
          <w:rStyle w:val="libFootnotenumChar"/>
          <w:rtl/>
        </w:rPr>
        <w:t>(5)</w:t>
      </w:r>
      <w:r>
        <w:rPr>
          <w:rtl/>
        </w:rPr>
        <w:t>،</w:t>
      </w:r>
      <w:r w:rsidRPr="00045F63">
        <w:rPr>
          <w:rtl/>
        </w:rPr>
        <w:t xml:space="preserve"> يروي عنه حمّاد بن عثمان كما في التهذيب في باب الأذان والإقامة من أبواب الزيادات </w:t>
      </w:r>
      <w:r w:rsidRPr="004A7232">
        <w:rPr>
          <w:rStyle w:val="libFootnotenumChar"/>
          <w:rtl/>
        </w:rPr>
        <w:t>(6)</w:t>
      </w:r>
      <w:r>
        <w:rPr>
          <w:rtl/>
        </w:rPr>
        <w:t>،</w:t>
      </w:r>
      <w:r w:rsidRPr="00045F63">
        <w:rPr>
          <w:rtl/>
        </w:rPr>
        <w:t xml:space="preserve"> وفي باب العمل في ليلة الجمعة ويومها من أبواب الزيادات </w:t>
      </w:r>
      <w:r w:rsidRPr="004A7232">
        <w:rPr>
          <w:rStyle w:val="libFootnotenumChar"/>
          <w:rtl/>
        </w:rPr>
        <w:t>(7)</w:t>
      </w:r>
      <w:r>
        <w:rPr>
          <w:rtl/>
        </w:rPr>
        <w:t>.</w:t>
      </w:r>
    </w:p>
    <w:p w:rsidR="004A7232" w:rsidRPr="00045F63" w:rsidRDefault="004A7232" w:rsidP="004A7232">
      <w:pPr>
        <w:pStyle w:val="libNormal"/>
        <w:rPr>
          <w:rtl/>
        </w:rPr>
      </w:pPr>
      <w:r w:rsidRPr="00045F63">
        <w:rPr>
          <w:rtl/>
        </w:rPr>
        <w:t>وفي الكافي في باب حدّ الصبيان في السرقة</w:t>
      </w:r>
      <w:r>
        <w:rPr>
          <w:rtl/>
        </w:rPr>
        <w:t>:</w:t>
      </w:r>
      <w:r w:rsidRPr="00045F63">
        <w:rPr>
          <w:rtl/>
        </w:rPr>
        <w:t xml:space="preserve"> حميد بن زياد</w:t>
      </w:r>
      <w:r>
        <w:rPr>
          <w:rtl/>
        </w:rPr>
        <w:t>،</w:t>
      </w:r>
      <w:r w:rsidRPr="00045F63">
        <w:rPr>
          <w:rtl/>
        </w:rPr>
        <w:t xml:space="preserve"> عن عبيد الله ابن أحمد النهيكي</w:t>
      </w:r>
      <w:r>
        <w:rPr>
          <w:rtl/>
        </w:rPr>
        <w:t>،</w:t>
      </w:r>
      <w:r w:rsidRPr="00045F63">
        <w:rPr>
          <w:rtl/>
        </w:rPr>
        <w:t xml:space="preserve"> عن ابن أبي عمير</w:t>
      </w:r>
      <w:r>
        <w:rPr>
          <w:rtl/>
        </w:rPr>
        <w:t>،</w:t>
      </w:r>
      <w:r w:rsidRPr="00045F63">
        <w:rPr>
          <w:rtl/>
        </w:rPr>
        <w:t xml:space="preserve"> عن عدّة من أصحابنا</w:t>
      </w:r>
      <w:r>
        <w:rPr>
          <w:rtl/>
        </w:rPr>
        <w:t>،</w:t>
      </w:r>
      <w:r w:rsidRPr="00045F63">
        <w:rPr>
          <w:rtl/>
        </w:rPr>
        <w:t xml:space="preserve"> عن محمّد بن خالد القسري قال</w:t>
      </w:r>
      <w:r>
        <w:rPr>
          <w:rtl/>
        </w:rPr>
        <w:t>:</w:t>
      </w:r>
      <w:r w:rsidRPr="00045F63">
        <w:rPr>
          <w:rtl/>
        </w:rPr>
        <w:t xml:space="preserve"> كنت على المدينة فأتيت بغلام قد سرق</w:t>
      </w:r>
      <w:r>
        <w:rPr>
          <w:rtl/>
        </w:rPr>
        <w:t>،</w:t>
      </w:r>
      <w:r w:rsidRPr="00045F63">
        <w:rPr>
          <w:rtl/>
        </w:rPr>
        <w:t xml:space="preserve"> فسألت أبا عبد الله </w:t>
      </w:r>
      <w:r w:rsidRPr="004A7232">
        <w:rPr>
          <w:rStyle w:val="libAlaemChar"/>
          <w:rtl/>
        </w:rPr>
        <w:t>عليه‌السلام</w:t>
      </w:r>
      <w:r w:rsidRPr="00045F63">
        <w:rPr>
          <w:rtl/>
        </w:rPr>
        <w:t xml:space="preserve"> عنه فقال</w:t>
      </w:r>
      <w:r>
        <w:rPr>
          <w:rtl/>
        </w:rPr>
        <w:t>:</w:t>
      </w:r>
      <w:r w:rsidRPr="00045F63">
        <w:rPr>
          <w:rtl/>
        </w:rPr>
        <w:t xml:space="preserve"> سله حيث سرق كان يعلم أنّ عليه في السرقة عقوبة</w:t>
      </w:r>
      <w:r>
        <w:rPr>
          <w:rtl/>
        </w:rPr>
        <w:t>؟</w:t>
      </w:r>
      <w:r w:rsidRPr="00045F63">
        <w:rPr>
          <w:rtl/>
        </w:rPr>
        <w:t xml:space="preserve"> فإن قال</w:t>
      </w:r>
      <w:r>
        <w:rPr>
          <w:rtl/>
        </w:rPr>
        <w:t>:</w:t>
      </w:r>
      <w:r w:rsidRPr="00045F63">
        <w:rPr>
          <w:rtl/>
        </w:rPr>
        <w:t xml:space="preserve"> نعم</w:t>
      </w:r>
      <w:r>
        <w:rPr>
          <w:rtl/>
        </w:rPr>
        <w:t>،</w:t>
      </w:r>
      <w:r w:rsidRPr="00045F63">
        <w:rPr>
          <w:rtl/>
        </w:rPr>
        <w:t xml:space="preserve"> قيل له</w:t>
      </w:r>
      <w:r>
        <w:rPr>
          <w:rtl/>
        </w:rPr>
        <w:t>:</w:t>
      </w:r>
      <w:r w:rsidRPr="00045F63">
        <w:rPr>
          <w:rtl/>
        </w:rPr>
        <w:t xml:space="preserve"> أي شيء تلك العقوبة</w:t>
      </w:r>
      <w:r>
        <w:rPr>
          <w:rtl/>
        </w:rPr>
        <w:t>؟</w:t>
      </w:r>
      <w:r w:rsidRPr="00045F63">
        <w:rPr>
          <w:rtl/>
        </w:rPr>
        <w:t xml:space="preserve"> فان لم يعلم أن عليه في السرقة قطعا فخلّ عنه</w:t>
      </w:r>
      <w:r>
        <w:rPr>
          <w:rtl/>
        </w:rPr>
        <w:t>،</w:t>
      </w:r>
      <w:r w:rsidRPr="00045F63">
        <w:rPr>
          <w:rtl/>
        </w:rPr>
        <w:t xml:space="preserve"> قال</w:t>
      </w:r>
      <w:r>
        <w:rPr>
          <w:rtl/>
        </w:rPr>
        <w:t>:</w:t>
      </w:r>
      <w:r w:rsidRPr="00045F63">
        <w:rPr>
          <w:rtl/>
        </w:rPr>
        <w:t xml:space="preserve"> فأخذت الغلام فسألته وقلت له</w:t>
      </w:r>
      <w:r>
        <w:rPr>
          <w:rtl/>
        </w:rPr>
        <w:t>:</w:t>
      </w:r>
      <w:r>
        <w:rPr>
          <w:rFonts w:hint="cs"/>
          <w:rtl/>
        </w:rPr>
        <w:t xml:space="preserve"> </w:t>
      </w:r>
      <w:r>
        <w:rPr>
          <w:rtl/>
        </w:rPr>
        <w:t>أ</w:t>
      </w:r>
      <w:r w:rsidRPr="00045F63">
        <w:rPr>
          <w:rtl/>
        </w:rPr>
        <w:t>كنت تعلم ان في السرقة عقوبة</w:t>
      </w:r>
      <w:r>
        <w:rPr>
          <w:rtl/>
        </w:rPr>
        <w:t>؟</w:t>
      </w:r>
      <w:r w:rsidRPr="00045F63">
        <w:rPr>
          <w:rtl/>
        </w:rPr>
        <w:t xml:space="preserve"> قال</w:t>
      </w:r>
      <w:r>
        <w:rPr>
          <w:rtl/>
        </w:rPr>
        <w:t>:</w:t>
      </w:r>
      <w:r w:rsidRPr="00045F63">
        <w:rPr>
          <w:rtl/>
        </w:rPr>
        <w:t xml:space="preserve"> نعم</w:t>
      </w:r>
      <w:r>
        <w:rPr>
          <w:rtl/>
        </w:rPr>
        <w:t>،</w:t>
      </w:r>
      <w:r w:rsidRPr="00045F63">
        <w:rPr>
          <w:rtl/>
        </w:rPr>
        <w:t xml:space="preserve"> قلت</w:t>
      </w:r>
      <w:r>
        <w:rPr>
          <w:rtl/>
        </w:rPr>
        <w:t>:</w:t>
      </w:r>
      <w:r w:rsidRPr="00045F63">
        <w:rPr>
          <w:rtl/>
        </w:rPr>
        <w:t xml:space="preserve"> اي شيء هو</w:t>
      </w:r>
      <w:r>
        <w:rPr>
          <w:rtl/>
        </w:rPr>
        <w:t>؟</w:t>
      </w:r>
      <w:r w:rsidRPr="00045F63">
        <w:rPr>
          <w:rtl/>
        </w:rPr>
        <w:t xml:space="preserve"> قال</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في الأصل</w:t>
      </w:r>
      <w:r>
        <w:rPr>
          <w:rtl/>
        </w:rPr>
        <w:t>:</w:t>
      </w:r>
      <w:r w:rsidRPr="00045F63">
        <w:rPr>
          <w:rtl/>
        </w:rPr>
        <w:t xml:space="preserve"> خفقة</w:t>
      </w:r>
      <w:r>
        <w:rPr>
          <w:rtl/>
        </w:rPr>
        <w:t>،</w:t>
      </w:r>
      <w:r w:rsidRPr="00045F63">
        <w:rPr>
          <w:rtl/>
        </w:rPr>
        <w:t xml:space="preserve"> وما أثبتناه بين معقوفين من المصدر وروضة المتقين 14</w:t>
      </w:r>
      <w:r>
        <w:rPr>
          <w:rtl/>
        </w:rPr>
        <w:t>:</w:t>
      </w:r>
      <w:r w:rsidRPr="00045F63">
        <w:rPr>
          <w:rtl/>
        </w:rPr>
        <w:t xml:space="preserve"> 243 ومعجم رجال الحديث 23</w:t>
      </w:r>
      <w:r>
        <w:rPr>
          <w:rtl/>
        </w:rPr>
        <w:t>:</w:t>
      </w:r>
      <w:r w:rsidRPr="00045F63">
        <w:rPr>
          <w:rtl/>
        </w:rPr>
        <w:t xml:space="preserve"> 187 / 15610.</w:t>
      </w:r>
    </w:p>
    <w:p w:rsidR="004A7232" w:rsidRPr="00045F63" w:rsidRDefault="004A7232" w:rsidP="004A7232">
      <w:pPr>
        <w:pStyle w:val="libFootnote0"/>
        <w:rPr>
          <w:rtl/>
        </w:rPr>
      </w:pPr>
      <w:r w:rsidRPr="00045F63">
        <w:rPr>
          <w:rtl/>
        </w:rPr>
        <w:t>(2) الفقيه 4</w:t>
      </w:r>
      <w:r>
        <w:rPr>
          <w:rtl/>
        </w:rPr>
        <w:t>:</w:t>
      </w:r>
      <w:r w:rsidRPr="00045F63">
        <w:rPr>
          <w:rtl/>
        </w:rPr>
        <w:t xml:space="preserve"> 75</w:t>
      </w:r>
      <w:r>
        <w:rPr>
          <w:rtl/>
        </w:rPr>
        <w:t>،</w:t>
      </w:r>
      <w:r w:rsidRPr="00045F63">
        <w:rPr>
          <w:rtl/>
        </w:rPr>
        <w:t xml:space="preserve"> من المشيخة.</w:t>
      </w:r>
    </w:p>
    <w:p w:rsidR="004A7232" w:rsidRPr="00045F63" w:rsidRDefault="004A7232" w:rsidP="004A7232">
      <w:pPr>
        <w:pStyle w:val="libFootnote0"/>
        <w:rPr>
          <w:rtl/>
        </w:rPr>
      </w:pPr>
      <w:r w:rsidRPr="00045F63">
        <w:rPr>
          <w:rtl/>
        </w:rPr>
        <w:t>(3) تقدم. برقم</w:t>
      </w:r>
      <w:r>
        <w:rPr>
          <w:rtl/>
        </w:rPr>
        <w:t>:</w:t>
      </w:r>
      <w:r w:rsidRPr="00045F63">
        <w:rPr>
          <w:rtl/>
        </w:rPr>
        <w:t xml:space="preserve"> 35.</w:t>
      </w:r>
    </w:p>
    <w:p w:rsidR="004A7232" w:rsidRPr="00045F63" w:rsidRDefault="004A7232" w:rsidP="004A7232">
      <w:pPr>
        <w:pStyle w:val="libFootnote0"/>
        <w:rPr>
          <w:rtl/>
        </w:rPr>
      </w:pPr>
      <w:r w:rsidRPr="00045F63">
        <w:rPr>
          <w:rtl/>
        </w:rPr>
        <w:t>(4) في الأصل</w:t>
      </w:r>
      <w:r>
        <w:rPr>
          <w:rtl/>
        </w:rPr>
        <w:t>:</w:t>
      </w:r>
      <w:r w:rsidRPr="00045F63">
        <w:rPr>
          <w:rtl/>
        </w:rPr>
        <w:t xml:space="preserve"> خفقة</w:t>
      </w:r>
      <w:r>
        <w:rPr>
          <w:rtl/>
        </w:rPr>
        <w:t>،</w:t>
      </w:r>
      <w:r w:rsidRPr="00045F63">
        <w:rPr>
          <w:rtl/>
        </w:rPr>
        <w:t xml:space="preserve"> ونبهنا عليها آنفا</w:t>
      </w:r>
      <w:r>
        <w:rPr>
          <w:rtl/>
        </w:rPr>
        <w:t>،</w:t>
      </w:r>
      <w:r w:rsidRPr="00045F63">
        <w:rPr>
          <w:rtl/>
        </w:rPr>
        <w:t xml:space="preserve"> فلاحظ.</w:t>
      </w:r>
    </w:p>
    <w:p w:rsidR="004A7232" w:rsidRPr="00045F63" w:rsidRDefault="004A7232" w:rsidP="004A7232">
      <w:pPr>
        <w:pStyle w:val="libFootnote0"/>
        <w:rPr>
          <w:rtl/>
        </w:rPr>
      </w:pPr>
      <w:r w:rsidRPr="00045F63">
        <w:rPr>
          <w:rtl/>
        </w:rPr>
        <w:t>(5) رجال الشيخ 286 / 94.</w:t>
      </w:r>
    </w:p>
    <w:p w:rsidR="004A7232" w:rsidRPr="00045F63" w:rsidRDefault="004A7232" w:rsidP="004A7232">
      <w:pPr>
        <w:pStyle w:val="libFootnote0"/>
        <w:rPr>
          <w:rtl/>
        </w:rPr>
      </w:pPr>
      <w:r w:rsidRPr="00045F63">
        <w:rPr>
          <w:rtl/>
        </w:rPr>
        <w:t>(6) تهذيب الأحكام 2</w:t>
      </w:r>
      <w:r>
        <w:rPr>
          <w:rtl/>
        </w:rPr>
        <w:t>:</w:t>
      </w:r>
      <w:r w:rsidRPr="00045F63">
        <w:rPr>
          <w:rtl/>
        </w:rPr>
        <w:t xml:space="preserve"> 284 / 39.</w:t>
      </w:r>
    </w:p>
    <w:p w:rsidR="004A7232" w:rsidRPr="00045F63" w:rsidRDefault="004A7232" w:rsidP="004A7232">
      <w:pPr>
        <w:pStyle w:val="libFootnote0"/>
        <w:rPr>
          <w:rtl/>
        </w:rPr>
      </w:pPr>
      <w:r w:rsidRPr="00045F63">
        <w:rPr>
          <w:rtl/>
        </w:rPr>
        <w:t>(7) تهذيب الأحكام 3</w:t>
      </w:r>
      <w:r>
        <w:rPr>
          <w:rtl/>
        </w:rPr>
        <w:t>:</w:t>
      </w:r>
      <w:r w:rsidRPr="00045F63">
        <w:rPr>
          <w:rtl/>
        </w:rPr>
        <w:t xml:space="preserve"> 244 / 43.</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الضرب</w:t>
      </w:r>
      <w:r>
        <w:rPr>
          <w:rtl/>
        </w:rPr>
        <w:t>،</w:t>
      </w:r>
      <w:r w:rsidRPr="00045F63">
        <w:rPr>
          <w:rtl/>
        </w:rPr>
        <w:t xml:space="preserve"> فخلّيت عنه </w:t>
      </w:r>
      <w:r w:rsidRPr="004A7232">
        <w:rPr>
          <w:rStyle w:val="libFootnotenumChar"/>
          <w:rtl/>
        </w:rPr>
        <w:t>(1)</w:t>
      </w:r>
      <w:r>
        <w:rPr>
          <w:rtl/>
        </w:rPr>
        <w:t>.</w:t>
      </w:r>
    </w:p>
    <w:p w:rsidR="004A7232" w:rsidRPr="00045F63" w:rsidRDefault="004A7232" w:rsidP="004A7232">
      <w:pPr>
        <w:pStyle w:val="libNormal"/>
        <w:rPr>
          <w:rtl/>
        </w:rPr>
      </w:pPr>
      <w:r w:rsidRPr="00045F63">
        <w:rPr>
          <w:rtl/>
        </w:rPr>
        <w:t xml:space="preserve">وفي الجعفريات </w:t>
      </w:r>
      <w:r w:rsidRPr="004A7232">
        <w:rPr>
          <w:rStyle w:val="libFootnotenumChar"/>
          <w:rtl/>
        </w:rPr>
        <w:t>(2)</w:t>
      </w:r>
      <w:r w:rsidRPr="00045F63">
        <w:rPr>
          <w:rtl/>
        </w:rPr>
        <w:t xml:space="preserve"> ودعائم الإسلام واللفظ للأخير</w:t>
      </w:r>
      <w:r>
        <w:rPr>
          <w:rtl/>
        </w:rPr>
        <w:t>،</w:t>
      </w:r>
      <w:r w:rsidRPr="00045F63">
        <w:rPr>
          <w:rtl/>
        </w:rPr>
        <w:t xml:space="preserve"> بالإسناد عن جعفر ابن محمّد </w:t>
      </w:r>
      <w:r w:rsidRPr="004A7232">
        <w:rPr>
          <w:rStyle w:val="libAlaemChar"/>
          <w:rtl/>
        </w:rPr>
        <w:t>عليهما‌السلام</w:t>
      </w:r>
      <w:r>
        <w:rPr>
          <w:rtl/>
        </w:rPr>
        <w:t>:</w:t>
      </w:r>
      <w:r w:rsidRPr="00045F63">
        <w:rPr>
          <w:rtl/>
        </w:rPr>
        <w:t xml:space="preserve"> أنه حضر يوما عند محمّد بن خالد أمير المدينة فشكا اليه محمّد وجعا يجده في جوفه</w:t>
      </w:r>
      <w:r>
        <w:rPr>
          <w:rtl/>
        </w:rPr>
        <w:t>،</w:t>
      </w:r>
      <w:r w:rsidRPr="00045F63">
        <w:rPr>
          <w:rtl/>
        </w:rPr>
        <w:t xml:space="preserve"> فقال</w:t>
      </w:r>
      <w:r>
        <w:rPr>
          <w:rtl/>
        </w:rPr>
        <w:t>:</w:t>
      </w:r>
      <w:r w:rsidRPr="00045F63">
        <w:rPr>
          <w:rtl/>
        </w:rPr>
        <w:t xml:space="preserve"> حدثني أبي</w:t>
      </w:r>
      <w:r>
        <w:rPr>
          <w:rtl/>
        </w:rPr>
        <w:t>،</w:t>
      </w:r>
      <w:r w:rsidRPr="00045F63">
        <w:rPr>
          <w:rtl/>
        </w:rPr>
        <w:t xml:space="preserve"> عن أبيه</w:t>
      </w:r>
      <w:r>
        <w:rPr>
          <w:rtl/>
        </w:rPr>
        <w:t>،</w:t>
      </w:r>
      <w:r w:rsidRPr="00045F63">
        <w:rPr>
          <w:rtl/>
        </w:rPr>
        <w:t xml:space="preserve"> عن جدّه</w:t>
      </w:r>
      <w:r>
        <w:rPr>
          <w:rtl/>
        </w:rPr>
        <w:t>،</w:t>
      </w:r>
      <w:r w:rsidRPr="00045F63">
        <w:rPr>
          <w:rtl/>
        </w:rPr>
        <w:t xml:space="preserve"> عن علي </w:t>
      </w:r>
      <w:r w:rsidRPr="004A7232">
        <w:rPr>
          <w:rStyle w:val="libAlaemChar"/>
          <w:rtl/>
        </w:rPr>
        <w:t>عليهم‌السلام</w:t>
      </w:r>
      <w:r w:rsidRPr="00045F63">
        <w:rPr>
          <w:rtl/>
        </w:rPr>
        <w:t xml:space="preserve"> أنّ رجلا شكا الى رسول الله </w:t>
      </w:r>
      <w:r w:rsidRPr="004A7232">
        <w:rPr>
          <w:rStyle w:val="libAlaemChar"/>
          <w:rtl/>
        </w:rPr>
        <w:t>صلى‌الله‌عليه‌وآله‌وسلم</w:t>
      </w:r>
      <w:r w:rsidRPr="00045F63">
        <w:rPr>
          <w:rtl/>
        </w:rPr>
        <w:t xml:space="preserve"> وجعا يجده في جوفه</w:t>
      </w:r>
      <w:r>
        <w:rPr>
          <w:rtl/>
        </w:rPr>
        <w:t>،</w:t>
      </w:r>
      <w:r w:rsidRPr="00045F63">
        <w:rPr>
          <w:rtl/>
        </w:rPr>
        <w:t xml:space="preserve"> فقال</w:t>
      </w:r>
      <w:r>
        <w:rPr>
          <w:rtl/>
        </w:rPr>
        <w:t>:</w:t>
      </w:r>
      <w:r w:rsidRPr="00045F63">
        <w:rPr>
          <w:rtl/>
        </w:rPr>
        <w:t xml:space="preserve"> خذ شربة عسل والق فيه ثلاث حبّات شونيز </w:t>
      </w:r>
      <w:r w:rsidRPr="004A7232">
        <w:rPr>
          <w:rStyle w:val="libFootnotenumChar"/>
          <w:rtl/>
        </w:rPr>
        <w:t>(3)</w:t>
      </w:r>
      <w:r w:rsidRPr="00045F63">
        <w:rPr>
          <w:rtl/>
        </w:rPr>
        <w:t xml:space="preserve"> أو خمسا أو سبعا</w:t>
      </w:r>
      <w:r>
        <w:rPr>
          <w:rtl/>
        </w:rPr>
        <w:t>،</w:t>
      </w:r>
      <w:r w:rsidRPr="00045F63">
        <w:rPr>
          <w:rtl/>
        </w:rPr>
        <w:t xml:space="preserve"> فاشربه تبرأ باذن الله</w:t>
      </w:r>
      <w:r>
        <w:rPr>
          <w:rtl/>
        </w:rPr>
        <w:t>،</w:t>
      </w:r>
      <w:r w:rsidRPr="00045F63">
        <w:rPr>
          <w:rtl/>
        </w:rPr>
        <w:t xml:space="preserve"> ففعل فبرأ ذلك الرجل</w:t>
      </w:r>
      <w:r>
        <w:rPr>
          <w:rtl/>
        </w:rPr>
        <w:t>،</w:t>
      </w:r>
      <w:r w:rsidRPr="00045F63">
        <w:rPr>
          <w:rtl/>
        </w:rPr>
        <w:t xml:space="preserve"> فخذ ذلك أنت</w:t>
      </w:r>
      <w:r>
        <w:rPr>
          <w:rtl/>
        </w:rPr>
        <w:t>،</w:t>
      </w:r>
      <w:r w:rsidRPr="00045F63">
        <w:rPr>
          <w:rtl/>
        </w:rPr>
        <w:t xml:space="preserve"> فاعترض عليه رجل من أهل المدينة كان حاضرا فقال</w:t>
      </w:r>
      <w:r>
        <w:rPr>
          <w:rtl/>
        </w:rPr>
        <w:t>:</w:t>
      </w:r>
      <w:r w:rsidRPr="00045F63">
        <w:rPr>
          <w:rtl/>
        </w:rPr>
        <w:t xml:space="preserve"> يا أبا عبد الله</w:t>
      </w:r>
      <w:r>
        <w:rPr>
          <w:rtl/>
        </w:rPr>
        <w:t>،</w:t>
      </w:r>
      <w:r w:rsidRPr="00045F63">
        <w:rPr>
          <w:rtl/>
        </w:rPr>
        <w:t xml:space="preserve"> قد بلغنا هذا وفعلناه فلم ينفعنا</w:t>
      </w:r>
      <w:r>
        <w:rPr>
          <w:rtl/>
        </w:rPr>
        <w:t>،</w:t>
      </w:r>
      <w:r w:rsidRPr="00045F63">
        <w:rPr>
          <w:rtl/>
        </w:rPr>
        <w:t xml:space="preserve"> فغضب أبو عبد الله </w:t>
      </w:r>
      <w:r w:rsidRPr="004A7232">
        <w:rPr>
          <w:rStyle w:val="libAlaemChar"/>
          <w:rtl/>
        </w:rPr>
        <w:t>عليه‌السلام</w:t>
      </w:r>
      <w:r w:rsidRPr="00045F63">
        <w:rPr>
          <w:rtl/>
        </w:rPr>
        <w:t xml:space="preserve"> وقال</w:t>
      </w:r>
      <w:r>
        <w:rPr>
          <w:rtl/>
        </w:rPr>
        <w:t>:</w:t>
      </w:r>
      <w:r w:rsidRPr="00045F63">
        <w:rPr>
          <w:rtl/>
        </w:rPr>
        <w:t xml:space="preserve"> انّما ينفع الله بهذا أهل الإيمان به والتصديق برسوله</w:t>
      </w:r>
      <w:r>
        <w:rPr>
          <w:rtl/>
        </w:rPr>
        <w:t>،</w:t>
      </w:r>
      <w:r w:rsidRPr="00045F63">
        <w:rPr>
          <w:rtl/>
        </w:rPr>
        <w:t xml:space="preserve"> ولا ينتفع به أهل النفاق ومن أخذه على غير تصديق منه لرسول الله </w:t>
      </w:r>
      <w:r w:rsidRPr="004A7232">
        <w:rPr>
          <w:rStyle w:val="libAlaemChar"/>
          <w:rtl/>
        </w:rPr>
        <w:t>صلى‌الله‌عليه‌وآله‌وسلم</w:t>
      </w:r>
      <w:r>
        <w:rPr>
          <w:rtl/>
        </w:rPr>
        <w:t>،</w:t>
      </w:r>
      <w:r w:rsidRPr="00045F63">
        <w:rPr>
          <w:rtl/>
        </w:rPr>
        <w:t xml:space="preserve"> فأطرق الرجل </w:t>
      </w:r>
      <w:r w:rsidRPr="004A7232">
        <w:rPr>
          <w:rStyle w:val="libFootnotenumChar"/>
          <w:rtl/>
        </w:rPr>
        <w:t>(4)</w:t>
      </w:r>
      <w:r>
        <w:rPr>
          <w:rtl/>
        </w:rPr>
        <w:t>.</w:t>
      </w:r>
    </w:p>
    <w:p w:rsidR="004A7232" w:rsidRPr="00045F63" w:rsidRDefault="004A7232" w:rsidP="004A7232">
      <w:pPr>
        <w:pStyle w:val="libNormal"/>
        <w:rPr>
          <w:rtl/>
        </w:rPr>
      </w:pPr>
      <w:r w:rsidRPr="00045F63">
        <w:rPr>
          <w:rtl/>
        </w:rPr>
        <w:t>وفي الكافي في الصحيح</w:t>
      </w:r>
      <w:r>
        <w:rPr>
          <w:rtl/>
        </w:rPr>
        <w:t>:</w:t>
      </w:r>
      <w:r w:rsidRPr="00045F63">
        <w:rPr>
          <w:rtl/>
        </w:rPr>
        <w:t xml:space="preserve"> عن مرّة مولى محمّد بن خالد</w:t>
      </w:r>
      <w:r>
        <w:rPr>
          <w:rtl/>
        </w:rPr>
        <w:t>،</w:t>
      </w:r>
      <w:r w:rsidRPr="00045F63">
        <w:rPr>
          <w:rtl/>
        </w:rPr>
        <w:t xml:space="preserve"> قال</w:t>
      </w:r>
      <w:r>
        <w:rPr>
          <w:rtl/>
        </w:rPr>
        <w:t>:</w:t>
      </w:r>
      <w:r w:rsidRPr="00045F63">
        <w:rPr>
          <w:rtl/>
        </w:rPr>
        <w:t xml:space="preserve"> صاح أهل المدينة الى محمّد بن خالد في الاستسقاء فقال لي</w:t>
      </w:r>
      <w:r>
        <w:rPr>
          <w:rtl/>
        </w:rPr>
        <w:t>:</w:t>
      </w:r>
      <w:r w:rsidRPr="00045F63">
        <w:rPr>
          <w:rtl/>
        </w:rPr>
        <w:t xml:space="preserve"> انطلق الى أبي عبد الله </w:t>
      </w:r>
      <w:r w:rsidRPr="004A7232">
        <w:rPr>
          <w:rStyle w:val="libAlaemChar"/>
          <w:rtl/>
        </w:rPr>
        <w:t>عليه‌السلام</w:t>
      </w:r>
      <w:r w:rsidRPr="00045F63">
        <w:rPr>
          <w:rtl/>
        </w:rPr>
        <w:t xml:space="preserve"> فسله</w:t>
      </w:r>
      <w:r>
        <w:rPr>
          <w:rtl/>
        </w:rPr>
        <w:t>:</w:t>
      </w:r>
      <w:r w:rsidRPr="00045F63">
        <w:rPr>
          <w:rtl/>
        </w:rPr>
        <w:t xml:space="preserve"> ما رأيك فإن هؤلاء قد صاحوا إليّ</w:t>
      </w:r>
      <w:r>
        <w:rPr>
          <w:rtl/>
        </w:rPr>
        <w:t>؟</w:t>
      </w:r>
      <w:r w:rsidRPr="00045F63">
        <w:rPr>
          <w:rtl/>
        </w:rPr>
        <w:t xml:space="preserve"> فأتيته </w:t>
      </w:r>
      <w:r w:rsidRPr="004A7232">
        <w:rPr>
          <w:rStyle w:val="libAlaemChar"/>
          <w:rtl/>
        </w:rPr>
        <w:t>عليه‌السلام</w:t>
      </w:r>
      <w:r>
        <w:rPr>
          <w:rtl/>
        </w:rPr>
        <w:t>،</w:t>
      </w:r>
      <w:r w:rsidRPr="00045F63">
        <w:rPr>
          <w:rtl/>
        </w:rPr>
        <w:t xml:space="preserve"> فقلت له</w:t>
      </w:r>
      <w:r>
        <w:rPr>
          <w:rtl/>
        </w:rPr>
        <w:t>،</w:t>
      </w:r>
      <w:r w:rsidRPr="00045F63">
        <w:rPr>
          <w:rtl/>
        </w:rPr>
        <w:t xml:space="preserve"> فقال لي</w:t>
      </w:r>
      <w:r>
        <w:rPr>
          <w:rtl/>
        </w:rPr>
        <w:t>:</w:t>
      </w:r>
      <w:r w:rsidRPr="00045F63">
        <w:rPr>
          <w:rtl/>
        </w:rPr>
        <w:t xml:space="preserve"> قل له فليخرج</w:t>
      </w:r>
      <w:r>
        <w:rPr>
          <w:rtl/>
        </w:rPr>
        <w:t>،</w:t>
      </w:r>
      <w:r w:rsidRPr="00045F63">
        <w:rPr>
          <w:rtl/>
        </w:rPr>
        <w:t xml:space="preserve"> قلت</w:t>
      </w:r>
      <w:r>
        <w:rPr>
          <w:rtl/>
        </w:rPr>
        <w:t>:</w:t>
      </w:r>
      <w:r w:rsidRPr="00045F63">
        <w:rPr>
          <w:rtl/>
        </w:rPr>
        <w:t xml:space="preserve"> متى يخرج جعلت فداك</w:t>
      </w:r>
      <w:r>
        <w:rPr>
          <w:rtl/>
        </w:rPr>
        <w:t>؟</w:t>
      </w:r>
      <w:r w:rsidRPr="00045F63">
        <w:rPr>
          <w:rtl/>
        </w:rPr>
        <w:t xml:space="preserve"> قال</w:t>
      </w:r>
      <w:r>
        <w:rPr>
          <w:rtl/>
        </w:rPr>
        <w:t>:</w:t>
      </w:r>
      <w:r>
        <w:rPr>
          <w:rFonts w:hint="cs"/>
          <w:rtl/>
        </w:rPr>
        <w:t xml:space="preserve"> </w:t>
      </w:r>
      <w:r w:rsidRPr="00045F63">
        <w:rPr>
          <w:rtl/>
        </w:rPr>
        <w:t>يوم الاثنين</w:t>
      </w:r>
      <w:r>
        <w:rPr>
          <w:rtl/>
        </w:rPr>
        <w:t>،</w:t>
      </w:r>
      <w:r w:rsidRPr="00045F63">
        <w:rPr>
          <w:rtl/>
        </w:rPr>
        <w:t xml:space="preserve"> قلت</w:t>
      </w:r>
      <w:r>
        <w:rPr>
          <w:rtl/>
        </w:rPr>
        <w:t>:</w:t>
      </w:r>
      <w:r w:rsidRPr="00045F63">
        <w:rPr>
          <w:rtl/>
        </w:rPr>
        <w:t xml:space="preserve"> كيف يصنع</w:t>
      </w:r>
      <w:r>
        <w:rPr>
          <w:rtl/>
        </w:rPr>
        <w:t>؟</w:t>
      </w:r>
      <w:r w:rsidRPr="00045F63">
        <w:rPr>
          <w:rtl/>
        </w:rPr>
        <w:t xml:space="preserve"> قال</w:t>
      </w:r>
      <w:r>
        <w:rPr>
          <w:rtl/>
        </w:rPr>
        <w:t>:</w:t>
      </w:r>
      <w:r w:rsidRPr="00045F63">
        <w:rPr>
          <w:rtl/>
        </w:rPr>
        <w:t xml:space="preserve"> يخرج المنبر ثم يخرج يمشي</w:t>
      </w:r>
      <w:r>
        <w:rPr>
          <w:rtl/>
        </w:rPr>
        <w:t xml:space="preserve"> - </w:t>
      </w:r>
      <w:r w:rsidRPr="00045F63">
        <w:rPr>
          <w:rtl/>
        </w:rPr>
        <w:t>الى ان قال</w:t>
      </w:r>
      <w:r>
        <w:rPr>
          <w:rtl/>
        </w:rPr>
        <w:t xml:space="preserve"> - </w:t>
      </w:r>
      <w:r w:rsidRPr="00045F63">
        <w:rPr>
          <w:rtl/>
        </w:rPr>
        <w:t>قال</w:t>
      </w:r>
      <w:r>
        <w:rPr>
          <w:rtl/>
        </w:rPr>
        <w:t>:</w:t>
      </w:r>
      <w:r w:rsidRPr="00045F63">
        <w:rPr>
          <w:rtl/>
        </w:rPr>
        <w:t xml:space="preserve"> ففعل</w:t>
      </w:r>
      <w:r>
        <w:rPr>
          <w:rtl/>
        </w:rPr>
        <w:t>،</w:t>
      </w:r>
      <w:r w:rsidRPr="00045F63">
        <w:rPr>
          <w:rtl/>
        </w:rPr>
        <w:t xml:space="preserve"> فلمّا رجعنا جاء المطر قالوا</w:t>
      </w:r>
      <w:r>
        <w:rPr>
          <w:rtl/>
        </w:rPr>
        <w:t>:</w:t>
      </w:r>
      <w:r w:rsidRPr="00045F63">
        <w:rPr>
          <w:rtl/>
        </w:rPr>
        <w:t xml:space="preserve"> هذا من تعليم جعفر.</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الكافي 7</w:t>
      </w:r>
      <w:r>
        <w:rPr>
          <w:rtl/>
        </w:rPr>
        <w:t>:</w:t>
      </w:r>
      <w:r w:rsidRPr="00045F63">
        <w:rPr>
          <w:rtl/>
        </w:rPr>
        <w:t xml:space="preserve"> 233 / 11.</w:t>
      </w:r>
    </w:p>
    <w:p w:rsidR="004A7232" w:rsidRPr="00045F63" w:rsidRDefault="004A7232" w:rsidP="004A7232">
      <w:pPr>
        <w:pStyle w:val="libFootnote0"/>
        <w:rPr>
          <w:rtl/>
        </w:rPr>
      </w:pPr>
      <w:r w:rsidRPr="00045F63">
        <w:rPr>
          <w:rtl/>
        </w:rPr>
        <w:t>(2) الجعفريات</w:t>
      </w:r>
      <w:r>
        <w:rPr>
          <w:rtl/>
        </w:rPr>
        <w:t>:</w:t>
      </w:r>
      <w:r w:rsidRPr="00045F63">
        <w:rPr>
          <w:rtl/>
        </w:rPr>
        <w:t xml:space="preserve"> 244.</w:t>
      </w:r>
    </w:p>
    <w:p w:rsidR="004A7232" w:rsidRPr="00045F63" w:rsidRDefault="004A7232" w:rsidP="004A7232">
      <w:pPr>
        <w:pStyle w:val="libFootnote0"/>
        <w:rPr>
          <w:rtl/>
        </w:rPr>
      </w:pPr>
      <w:r w:rsidRPr="00045F63">
        <w:rPr>
          <w:rtl/>
        </w:rPr>
        <w:t>(3) شونيز</w:t>
      </w:r>
      <w:r>
        <w:rPr>
          <w:rtl/>
        </w:rPr>
        <w:t>،</w:t>
      </w:r>
      <w:r w:rsidRPr="00045F63">
        <w:rPr>
          <w:rtl/>
        </w:rPr>
        <w:t xml:space="preserve"> وشينيز</w:t>
      </w:r>
      <w:r>
        <w:rPr>
          <w:rtl/>
        </w:rPr>
        <w:t>:</w:t>
      </w:r>
      <w:r w:rsidRPr="00045F63">
        <w:rPr>
          <w:rtl/>
        </w:rPr>
        <w:t xml:space="preserve"> أصله فارسي ويعني</w:t>
      </w:r>
      <w:r>
        <w:rPr>
          <w:rtl/>
        </w:rPr>
        <w:t>:</w:t>
      </w:r>
      <w:r w:rsidRPr="00045F63">
        <w:rPr>
          <w:rtl/>
        </w:rPr>
        <w:t xml:space="preserve"> الحبة السوداء</w:t>
      </w:r>
      <w:r>
        <w:rPr>
          <w:rtl/>
        </w:rPr>
        <w:t>،</w:t>
      </w:r>
      <w:r w:rsidRPr="00045F63">
        <w:rPr>
          <w:rtl/>
        </w:rPr>
        <w:t xml:space="preserve"> انظر لسان العرب</w:t>
      </w:r>
      <w:r>
        <w:rPr>
          <w:rtl/>
        </w:rPr>
        <w:t>:</w:t>
      </w:r>
      <w:r w:rsidRPr="00045F63">
        <w:rPr>
          <w:rtl/>
        </w:rPr>
        <w:t xml:space="preserve"> شنز.</w:t>
      </w:r>
    </w:p>
    <w:p w:rsidR="004A7232" w:rsidRPr="00045F63" w:rsidRDefault="004A7232" w:rsidP="004A7232">
      <w:pPr>
        <w:pStyle w:val="libFootnote0"/>
        <w:rPr>
          <w:rtl/>
        </w:rPr>
      </w:pPr>
      <w:r w:rsidRPr="00045F63">
        <w:rPr>
          <w:rtl/>
        </w:rPr>
        <w:t>(4) دعائم الإسلام 2</w:t>
      </w:r>
      <w:r>
        <w:rPr>
          <w:rtl/>
        </w:rPr>
        <w:t>:</w:t>
      </w:r>
      <w:r w:rsidRPr="00045F63">
        <w:rPr>
          <w:rtl/>
        </w:rPr>
        <w:t xml:space="preserve"> 135 / 475.</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وفي رواية يونس</w:t>
      </w:r>
      <w:r>
        <w:rPr>
          <w:rtl/>
        </w:rPr>
        <w:t>:</w:t>
      </w:r>
      <w:r w:rsidRPr="00045F63">
        <w:rPr>
          <w:rtl/>
        </w:rPr>
        <w:t xml:space="preserve"> فما رجعنا حتى أهمّتنا </w:t>
      </w:r>
      <w:r w:rsidRPr="004A7232">
        <w:rPr>
          <w:rStyle w:val="libFootnotenumChar"/>
          <w:rtl/>
        </w:rPr>
        <w:t>(1)</w:t>
      </w:r>
      <w:r w:rsidRPr="00045F63">
        <w:rPr>
          <w:rtl/>
        </w:rPr>
        <w:t xml:space="preserve"> أنفسنا </w:t>
      </w:r>
      <w:r w:rsidRPr="004A7232">
        <w:rPr>
          <w:rStyle w:val="libFootnotenumChar"/>
          <w:rtl/>
        </w:rPr>
        <w:t>(2)</w:t>
      </w:r>
      <w:r>
        <w:rPr>
          <w:rtl/>
        </w:rPr>
        <w:t>.</w:t>
      </w:r>
    </w:p>
    <w:p w:rsidR="004A7232" w:rsidRPr="00045F63" w:rsidRDefault="004A7232" w:rsidP="004A7232">
      <w:pPr>
        <w:pStyle w:val="libNormal"/>
        <w:rPr>
          <w:rtl/>
        </w:rPr>
      </w:pPr>
      <w:r w:rsidRPr="00045F63">
        <w:rPr>
          <w:rtl/>
        </w:rPr>
        <w:t>وفي التهذيب في الصحيح</w:t>
      </w:r>
      <w:r>
        <w:rPr>
          <w:rtl/>
        </w:rPr>
        <w:t>:</w:t>
      </w:r>
      <w:r w:rsidRPr="00045F63">
        <w:rPr>
          <w:rtl/>
        </w:rPr>
        <w:t xml:space="preserve"> عن حمّاد السراج</w:t>
      </w:r>
      <w:r>
        <w:rPr>
          <w:rtl/>
        </w:rPr>
        <w:t>،</w:t>
      </w:r>
      <w:r w:rsidRPr="00045F63">
        <w:rPr>
          <w:rtl/>
        </w:rPr>
        <w:t xml:space="preserve"> قال</w:t>
      </w:r>
      <w:r>
        <w:rPr>
          <w:rtl/>
        </w:rPr>
        <w:t>:</w:t>
      </w:r>
      <w:r w:rsidRPr="00045F63">
        <w:rPr>
          <w:rtl/>
        </w:rPr>
        <w:t xml:space="preserve"> أرسلني محمّد بن خالد الى أبي عبد الله </w:t>
      </w:r>
      <w:r w:rsidRPr="004A7232">
        <w:rPr>
          <w:rStyle w:val="libAlaemChar"/>
          <w:rtl/>
        </w:rPr>
        <w:t>عليه‌السلام</w:t>
      </w:r>
      <w:r w:rsidRPr="00045F63">
        <w:rPr>
          <w:rtl/>
        </w:rPr>
        <w:t xml:space="preserve"> أقول له</w:t>
      </w:r>
      <w:r>
        <w:rPr>
          <w:rtl/>
        </w:rPr>
        <w:t>:</w:t>
      </w:r>
      <w:r w:rsidRPr="00045F63">
        <w:rPr>
          <w:rtl/>
        </w:rPr>
        <w:t xml:space="preserve"> إن الناس قد أكثروا عليّ في الاستسقاء فما رأيت في الخروج غدا</w:t>
      </w:r>
      <w:r>
        <w:rPr>
          <w:rtl/>
        </w:rPr>
        <w:t>؟</w:t>
      </w:r>
      <w:r w:rsidRPr="00045F63">
        <w:rPr>
          <w:rtl/>
        </w:rPr>
        <w:t xml:space="preserve"> فقلت ذلك لأبي عبد الله </w:t>
      </w:r>
      <w:r w:rsidRPr="004A7232">
        <w:rPr>
          <w:rStyle w:val="libAlaemChar"/>
          <w:rtl/>
        </w:rPr>
        <w:t>عليه‌السلام</w:t>
      </w:r>
      <w:r>
        <w:rPr>
          <w:rtl/>
        </w:rPr>
        <w:t>،</w:t>
      </w:r>
      <w:r w:rsidRPr="00045F63">
        <w:rPr>
          <w:rtl/>
        </w:rPr>
        <w:t xml:space="preserve"> فقال لي</w:t>
      </w:r>
      <w:r>
        <w:rPr>
          <w:rtl/>
        </w:rPr>
        <w:t>:</w:t>
      </w:r>
      <w:r w:rsidRPr="00045F63">
        <w:rPr>
          <w:rtl/>
        </w:rPr>
        <w:t xml:space="preserve"> قل له</w:t>
      </w:r>
      <w:r>
        <w:rPr>
          <w:rtl/>
        </w:rPr>
        <w:t>:</w:t>
      </w:r>
      <w:r w:rsidRPr="00045F63">
        <w:rPr>
          <w:rtl/>
        </w:rPr>
        <w:t xml:space="preserve"> ليس الاستسقاء هكذا</w:t>
      </w:r>
      <w:r>
        <w:rPr>
          <w:rtl/>
        </w:rPr>
        <w:t>،</w:t>
      </w:r>
      <w:r w:rsidRPr="00045F63">
        <w:rPr>
          <w:rtl/>
        </w:rPr>
        <w:t xml:space="preserve"> قل له يخرج فيخطب الناس ويأمرهم بالصيام اليوم وغدا</w:t>
      </w:r>
      <w:r>
        <w:rPr>
          <w:rtl/>
        </w:rPr>
        <w:t>،</w:t>
      </w:r>
      <w:r w:rsidRPr="00045F63">
        <w:rPr>
          <w:rtl/>
        </w:rPr>
        <w:t xml:space="preserve"> ويخرج بهم يوم الثالث وهم صيام</w:t>
      </w:r>
      <w:r>
        <w:rPr>
          <w:rtl/>
        </w:rPr>
        <w:t>،</w:t>
      </w:r>
      <w:r w:rsidRPr="00045F63">
        <w:rPr>
          <w:rtl/>
        </w:rPr>
        <w:t xml:space="preserve"> قال</w:t>
      </w:r>
      <w:r>
        <w:rPr>
          <w:rtl/>
        </w:rPr>
        <w:t>:</w:t>
      </w:r>
      <w:r w:rsidRPr="00045F63">
        <w:rPr>
          <w:rtl/>
        </w:rPr>
        <w:t xml:space="preserve"> فأتيت محمّدا فأخبرته بمقالة أبي عبد الله </w:t>
      </w:r>
      <w:r w:rsidRPr="004A7232">
        <w:rPr>
          <w:rStyle w:val="libAlaemChar"/>
          <w:rtl/>
        </w:rPr>
        <w:t>عليه‌السلام</w:t>
      </w:r>
      <w:r>
        <w:rPr>
          <w:rtl/>
        </w:rPr>
        <w:t>،</w:t>
      </w:r>
      <w:r w:rsidRPr="00045F63">
        <w:rPr>
          <w:rtl/>
        </w:rPr>
        <w:t xml:space="preserve"> فجاء فخطب فأمرهم بالصيام كما قال أبو عبد الله </w:t>
      </w:r>
      <w:r w:rsidRPr="004A7232">
        <w:rPr>
          <w:rStyle w:val="libAlaemChar"/>
          <w:rtl/>
        </w:rPr>
        <w:t>عليه‌السلام</w:t>
      </w:r>
      <w:r>
        <w:rPr>
          <w:rtl/>
        </w:rPr>
        <w:t>،</w:t>
      </w:r>
      <w:r w:rsidRPr="00045F63">
        <w:rPr>
          <w:rtl/>
        </w:rPr>
        <w:t xml:space="preserve"> فلما كان في اليوم الثالث أرسل إليه</w:t>
      </w:r>
      <w:r>
        <w:rPr>
          <w:rtl/>
        </w:rPr>
        <w:t>:</w:t>
      </w:r>
      <w:r w:rsidRPr="00045F63">
        <w:rPr>
          <w:rtl/>
        </w:rPr>
        <w:t xml:space="preserve"> ما رأيك في الخروج</w:t>
      </w:r>
      <w:r>
        <w:rPr>
          <w:rtl/>
        </w:rPr>
        <w:t>؟</w:t>
      </w:r>
    </w:p>
    <w:p w:rsidR="004A7232" w:rsidRPr="00045F63" w:rsidRDefault="004A7232" w:rsidP="004A7232">
      <w:pPr>
        <w:pStyle w:val="libNormal"/>
        <w:rPr>
          <w:rtl/>
        </w:rPr>
      </w:pPr>
      <w:r w:rsidRPr="00045F63">
        <w:rPr>
          <w:rtl/>
        </w:rPr>
        <w:t>قال</w:t>
      </w:r>
      <w:r>
        <w:rPr>
          <w:rtl/>
        </w:rPr>
        <w:t>:</w:t>
      </w:r>
      <w:r w:rsidRPr="00045F63">
        <w:rPr>
          <w:rtl/>
        </w:rPr>
        <w:t xml:space="preserve"> وفي غير هذه الرواية أنّه أمره ان يخرج يوم الاثنين فيستسقي </w:t>
      </w:r>
      <w:r w:rsidRPr="004A7232">
        <w:rPr>
          <w:rStyle w:val="libFootnotenumChar"/>
          <w:rtl/>
        </w:rPr>
        <w:t>(3)</w:t>
      </w:r>
      <w:r>
        <w:rPr>
          <w:rtl/>
        </w:rPr>
        <w:t>.</w:t>
      </w:r>
    </w:p>
    <w:p w:rsidR="004A7232" w:rsidRPr="00045F63" w:rsidRDefault="004A7232" w:rsidP="004A7232">
      <w:pPr>
        <w:pStyle w:val="libNormal"/>
        <w:rPr>
          <w:rtl/>
        </w:rPr>
      </w:pPr>
      <w:r w:rsidRPr="00045F63">
        <w:rPr>
          <w:rtl/>
        </w:rPr>
        <w:t>ومن جميع ذلك يستكشف حال محمّد وتشيّعه</w:t>
      </w:r>
      <w:r>
        <w:rPr>
          <w:rtl/>
        </w:rPr>
        <w:t>،</w:t>
      </w:r>
      <w:r w:rsidRPr="00045F63">
        <w:rPr>
          <w:rtl/>
        </w:rPr>
        <w:t xml:space="preserve"> وانقطاعه اليه </w:t>
      </w:r>
      <w:r w:rsidRPr="004A7232">
        <w:rPr>
          <w:rStyle w:val="libAlaemChar"/>
          <w:rtl/>
        </w:rPr>
        <w:t>عليه‌السلام</w:t>
      </w:r>
      <w:r>
        <w:rPr>
          <w:rtl/>
        </w:rPr>
        <w:t>،</w:t>
      </w:r>
      <w:r w:rsidRPr="00045F63">
        <w:rPr>
          <w:rtl/>
        </w:rPr>
        <w:t xml:space="preserve"> وتسليمه له</w:t>
      </w:r>
      <w:r>
        <w:rPr>
          <w:rtl/>
        </w:rPr>
        <w:t>،</w:t>
      </w:r>
      <w:r w:rsidRPr="00045F63">
        <w:rPr>
          <w:rtl/>
        </w:rPr>
        <w:t xml:space="preserve"> وشفقته عليه</w:t>
      </w:r>
      <w:r>
        <w:rPr>
          <w:rtl/>
        </w:rPr>
        <w:t>،</w:t>
      </w:r>
      <w:r w:rsidRPr="00045F63">
        <w:rPr>
          <w:rtl/>
        </w:rPr>
        <w:t xml:space="preserve"> وعدم كتمه مسائل الدين منه</w:t>
      </w:r>
      <w:r>
        <w:rPr>
          <w:rtl/>
        </w:rPr>
        <w:t>،</w:t>
      </w:r>
      <w:r w:rsidRPr="00045F63">
        <w:rPr>
          <w:rtl/>
        </w:rPr>
        <w:t xml:space="preserve"> مضافا الى رواية حمّاد عنه</w:t>
      </w:r>
      <w:r>
        <w:rPr>
          <w:rtl/>
        </w:rPr>
        <w:t>،</w:t>
      </w:r>
      <w:r w:rsidRPr="00045F63">
        <w:rPr>
          <w:rtl/>
        </w:rPr>
        <w:t xml:space="preserve"> وابن أبي عمير</w:t>
      </w:r>
      <w:r>
        <w:rPr>
          <w:rtl/>
        </w:rPr>
        <w:t>،</w:t>
      </w:r>
      <w:r w:rsidRPr="00045F63">
        <w:rPr>
          <w:rtl/>
        </w:rPr>
        <w:t xml:space="preserve"> عن عدّة من أصحابنا</w:t>
      </w:r>
      <w:r>
        <w:rPr>
          <w:rtl/>
        </w:rPr>
        <w:t>،</w:t>
      </w:r>
      <w:r w:rsidRPr="00045F63">
        <w:rPr>
          <w:rtl/>
        </w:rPr>
        <w:t xml:space="preserve"> وعدّ الصدوق كتابه من الكتب المعتمدة</w:t>
      </w:r>
      <w:r>
        <w:rPr>
          <w:rtl/>
        </w:rPr>
        <w:t>،</w:t>
      </w:r>
      <w:r w:rsidRPr="00045F63">
        <w:rPr>
          <w:rtl/>
        </w:rPr>
        <w:t xml:space="preserve"> ومن هنا قال الشارح</w:t>
      </w:r>
      <w:r>
        <w:rPr>
          <w:rtl/>
        </w:rPr>
        <w:t>:</w:t>
      </w:r>
      <w:r w:rsidRPr="00045F63">
        <w:rPr>
          <w:rtl/>
        </w:rPr>
        <w:t xml:space="preserve"> فالخبر قوي </w:t>
      </w:r>
      <w:r w:rsidRPr="004A7232">
        <w:rPr>
          <w:rStyle w:val="libFootnotenumChar"/>
          <w:rtl/>
        </w:rPr>
        <w:t>(4)</w:t>
      </w:r>
      <w:r>
        <w:rPr>
          <w:rtl/>
        </w:rPr>
        <w:t>.</w:t>
      </w:r>
    </w:p>
    <w:p w:rsidR="004A7232" w:rsidRPr="005F680C" w:rsidRDefault="004A7232" w:rsidP="004A7232">
      <w:pPr>
        <w:pStyle w:val="libBold2"/>
        <w:rPr>
          <w:rtl/>
        </w:rPr>
      </w:pPr>
      <w:r w:rsidRPr="005F680C">
        <w:rPr>
          <w:rtl/>
        </w:rPr>
        <w:t>[282] رفب</w:t>
      </w:r>
      <w:r>
        <w:rPr>
          <w:rtl/>
          <w:lang w:bidi="ar-IQ"/>
        </w:rPr>
        <w:t xml:space="preserve"> - </w:t>
      </w:r>
      <w:r w:rsidRPr="005F680C">
        <w:rPr>
          <w:rtl/>
        </w:rPr>
        <w:t>وإلى محمّد بن سنان</w:t>
      </w:r>
      <w:r>
        <w:rPr>
          <w:rtl/>
          <w:lang w:bidi="ar-IQ"/>
        </w:rPr>
        <w:t xml:space="preserve"> - </w:t>
      </w:r>
      <w:r w:rsidRPr="005F680C">
        <w:rPr>
          <w:rtl/>
        </w:rPr>
        <w:t>فيما كتب من جواب مسائله في العلل</w:t>
      </w:r>
      <w:r>
        <w:rPr>
          <w:rtl/>
          <w:lang w:bidi="ar-IQ"/>
        </w:rPr>
        <w:t xml:space="preserve"> -:</w:t>
      </w:r>
      <w:r w:rsidRPr="005F680C">
        <w:rPr>
          <w:rtl/>
        </w:rPr>
        <w:t xml:space="preserve"> علي بن احمد بن موسى الدقاق ومحمّد بن أحمد السناني والحسين ابن محمّد بن إبراهيم بن محمّد بن هشام المكتب رضي الله عنهم</w:t>
      </w:r>
      <w:r>
        <w:rPr>
          <w:rtl/>
          <w:lang w:bidi="ar-IQ"/>
        </w:rPr>
        <w:t>،</w:t>
      </w:r>
      <w:r w:rsidRPr="005F680C">
        <w:rPr>
          <w:rtl/>
        </w:rPr>
        <w:t xml:space="preserve"> قالوا</w:t>
      </w:r>
      <w:r>
        <w:rPr>
          <w:rtl/>
          <w:lang w:bidi="ar-IQ"/>
        </w:rPr>
        <w:t>:</w:t>
      </w:r>
      <w:r w:rsidRPr="005F680C">
        <w:rPr>
          <w:rtl/>
        </w:rPr>
        <w:t xml:space="preserve"> حدثنا محمّد بن أبي عبد الله الكوفي</w:t>
      </w:r>
      <w:r>
        <w:rPr>
          <w:rtl/>
          <w:lang w:bidi="ar-IQ"/>
        </w:rPr>
        <w:t>،</w:t>
      </w:r>
      <w:r w:rsidRPr="005F680C">
        <w:rPr>
          <w:rtl/>
        </w:rPr>
        <w:t xml:space="preserve"> قال</w:t>
      </w:r>
      <w:r>
        <w:rPr>
          <w:rtl/>
          <w:lang w:bidi="ar-IQ"/>
        </w:rPr>
        <w:t>:</w:t>
      </w:r>
      <w:r w:rsidRPr="005F680C">
        <w:rPr>
          <w:rtl/>
        </w:rPr>
        <w:t xml:space="preserve"> حدثنا محمّد بن إسماعيل البرمكي</w:t>
      </w:r>
      <w:r>
        <w:rPr>
          <w:rtl/>
          <w:lang w:bidi="ar-IQ"/>
        </w:rPr>
        <w:t>،</w:t>
      </w:r>
      <w:r w:rsidRPr="005F680C">
        <w:rPr>
          <w:rtl/>
        </w:rPr>
        <w:t xml:space="preserve"> عن علي</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أهمتنا أنفسنا</w:t>
      </w:r>
      <w:r>
        <w:rPr>
          <w:rtl/>
        </w:rPr>
        <w:t>:</w:t>
      </w:r>
      <w:r w:rsidRPr="00045F63">
        <w:rPr>
          <w:rtl/>
        </w:rPr>
        <w:t xml:space="preserve"> قال في الوافي 5</w:t>
      </w:r>
      <w:r>
        <w:rPr>
          <w:rtl/>
        </w:rPr>
        <w:t>:</w:t>
      </w:r>
      <w:r w:rsidRPr="00045F63">
        <w:rPr>
          <w:rtl/>
        </w:rPr>
        <w:t xml:space="preserve"> 1350 / 8356</w:t>
      </w:r>
      <w:r>
        <w:rPr>
          <w:rtl/>
        </w:rPr>
        <w:t>:</w:t>
      </w:r>
      <w:r w:rsidRPr="00045F63">
        <w:rPr>
          <w:rtl/>
        </w:rPr>
        <w:t xml:space="preserve"> لعل المراد به</w:t>
      </w:r>
      <w:r>
        <w:rPr>
          <w:rtl/>
        </w:rPr>
        <w:t>،</w:t>
      </w:r>
      <w:r w:rsidRPr="00045F63">
        <w:rPr>
          <w:rtl/>
        </w:rPr>
        <w:t xml:space="preserve"> انه ما كان لنا هم الا هم أنفسنا أن تبتل ثيابنا بالمطر</w:t>
      </w:r>
      <w:r>
        <w:rPr>
          <w:rtl/>
        </w:rPr>
        <w:t>،</w:t>
      </w:r>
      <w:r w:rsidRPr="00045F63">
        <w:rPr>
          <w:rtl/>
        </w:rPr>
        <w:t xml:space="preserve"> فيكون كناية عن سرعة الأمطار.</w:t>
      </w:r>
    </w:p>
    <w:p w:rsidR="004A7232" w:rsidRPr="00045F63" w:rsidRDefault="004A7232" w:rsidP="004A7232">
      <w:pPr>
        <w:pStyle w:val="libFootnote0"/>
        <w:rPr>
          <w:rtl/>
        </w:rPr>
      </w:pPr>
      <w:r w:rsidRPr="00045F63">
        <w:rPr>
          <w:rtl/>
        </w:rPr>
        <w:t>(2) الكافي 3</w:t>
      </w:r>
      <w:r>
        <w:rPr>
          <w:rtl/>
        </w:rPr>
        <w:t>:</w:t>
      </w:r>
      <w:r w:rsidRPr="00045F63">
        <w:rPr>
          <w:rtl/>
        </w:rPr>
        <w:t xml:space="preserve"> 462 / 1.</w:t>
      </w:r>
    </w:p>
    <w:p w:rsidR="004A7232" w:rsidRPr="00045F63" w:rsidRDefault="004A7232" w:rsidP="004A7232">
      <w:pPr>
        <w:pStyle w:val="libFootnote0"/>
        <w:rPr>
          <w:rtl/>
        </w:rPr>
      </w:pPr>
      <w:r w:rsidRPr="00045F63">
        <w:rPr>
          <w:rtl/>
        </w:rPr>
        <w:t>(3) تهذيب الأحكام 3</w:t>
      </w:r>
      <w:r>
        <w:rPr>
          <w:rtl/>
        </w:rPr>
        <w:t>:</w:t>
      </w:r>
      <w:r w:rsidRPr="00045F63">
        <w:rPr>
          <w:rtl/>
        </w:rPr>
        <w:t xml:space="preserve"> 348 / 320.</w:t>
      </w:r>
    </w:p>
    <w:p w:rsidR="004A7232" w:rsidRPr="00045F63" w:rsidRDefault="004A7232" w:rsidP="004A7232">
      <w:pPr>
        <w:pStyle w:val="libFootnote0"/>
        <w:rPr>
          <w:rtl/>
        </w:rPr>
      </w:pPr>
      <w:r w:rsidRPr="00045F63">
        <w:rPr>
          <w:rtl/>
        </w:rPr>
        <w:t>(4) روضة المتقين 14</w:t>
      </w:r>
      <w:r>
        <w:rPr>
          <w:rtl/>
        </w:rPr>
        <w:t>:</w:t>
      </w:r>
      <w:r w:rsidRPr="00045F63">
        <w:rPr>
          <w:rtl/>
        </w:rPr>
        <w:t xml:space="preserve"> 243.</w:t>
      </w:r>
    </w:p>
    <w:p w:rsidR="004A7232" w:rsidRDefault="004A7232" w:rsidP="00F57A37">
      <w:pPr>
        <w:pStyle w:val="libNormal"/>
        <w:rPr>
          <w:rtl/>
        </w:rPr>
      </w:pPr>
      <w:r>
        <w:rPr>
          <w:rtl/>
        </w:rPr>
        <w:br w:type="page"/>
      </w:r>
    </w:p>
    <w:p w:rsidR="004A7232" w:rsidRPr="004A7232" w:rsidRDefault="004A7232" w:rsidP="004A7232">
      <w:pPr>
        <w:pStyle w:val="libNormal0"/>
        <w:rPr>
          <w:rStyle w:val="libBold2Char"/>
          <w:rtl/>
        </w:rPr>
      </w:pPr>
      <w:r w:rsidRPr="004A7232">
        <w:rPr>
          <w:rStyle w:val="libBold2Char"/>
          <w:rtl/>
        </w:rPr>
        <w:lastRenderedPageBreak/>
        <w:t>ابن العباس</w:t>
      </w:r>
      <w:r w:rsidRPr="004A7232">
        <w:rPr>
          <w:rStyle w:val="libBold2Char"/>
          <w:rtl/>
          <w:lang w:bidi="ar-IQ"/>
        </w:rPr>
        <w:t>،</w:t>
      </w:r>
      <w:r w:rsidRPr="004A7232">
        <w:rPr>
          <w:rStyle w:val="libBold2Char"/>
          <w:rtl/>
        </w:rPr>
        <w:t xml:space="preserve"> قال</w:t>
      </w:r>
      <w:r w:rsidRPr="004A7232">
        <w:rPr>
          <w:rStyle w:val="libBold2Char"/>
          <w:rtl/>
          <w:lang w:bidi="ar-IQ"/>
        </w:rPr>
        <w:t>:</w:t>
      </w:r>
      <w:r w:rsidRPr="004A7232">
        <w:rPr>
          <w:rStyle w:val="libBold2Char"/>
          <w:rtl/>
        </w:rPr>
        <w:t xml:space="preserve"> حدثنا القاسم بن الربيع الصّحّاف</w:t>
      </w:r>
      <w:r w:rsidRPr="004A7232">
        <w:rPr>
          <w:rStyle w:val="libBold2Char"/>
          <w:rtl/>
          <w:lang w:bidi="ar-IQ"/>
        </w:rPr>
        <w:t>،</w:t>
      </w:r>
      <w:r w:rsidRPr="004A7232">
        <w:rPr>
          <w:rStyle w:val="libBold2Char"/>
          <w:rtl/>
        </w:rPr>
        <w:t xml:space="preserve"> عن محمّد بن سنان</w:t>
      </w:r>
      <w:r w:rsidRPr="004A7232">
        <w:rPr>
          <w:rStyle w:val="libBold2Char"/>
          <w:rtl/>
          <w:lang w:bidi="ar-IQ"/>
        </w:rPr>
        <w:t>،</w:t>
      </w:r>
      <w:r w:rsidRPr="004A7232">
        <w:rPr>
          <w:rStyle w:val="libBold2Char"/>
          <w:rtl/>
        </w:rPr>
        <w:t xml:space="preserve"> عن الرضا </w:t>
      </w:r>
      <w:r w:rsidRPr="004A7232">
        <w:rPr>
          <w:rStyle w:val="libAlaemChar"/>
          <w:rtl/>
        </w:rPr>
        <w:t>عليه‌السلام</w:t>
      </w:r>
      <w:r w:rsidRPr="004A7232">
        <w:rPr>
          <w:rStyle w:val="libBold2Char"/>
          <w:rtl/>
        </w:rPr>
        <w:t xml:space="preserve"> </w:t>
      </w:r>
      <w:r w:rsidRPr="004A7232">
        <w:rPr>
          <w:rStyle w:val="libFootnotenumChar"/>
          <w:rtl/>
        </w:rPr>
        <w:t>(1)</w:t>
      </w:r>
      <w:r w:rsidRPr="004A7232">
        <w:rPr>
          <w:rStyle w:val="libBold2Char"/>
          <w:rtl/>
        </w:rPr>
        <w:t>.</w:t>
      </w:r>
    </w:p>
    <w:p w:rsidR="004A7232" w:rsidRPr="00045F63" w:rsidRDefault="004A7232" w:rsidP="004A7232">
      <w:pPr>
        <w:pStyle w:val="libNormal"/>
        <w:rPr>
          <w:rtl/>
        </w:rPr>
      </w:pPr>
      <w:r w:rsidRPr="00045F63">
        <w:rPr>
          <w:rtl/>
        </w:rPr>
        <w:t xml:space="preserve">مرّ ما يتعلق بالخمسة </w:t>
      </w:r>
      <w:r w:rsidRPr="004A7232">
        <w:rPr>
          <w:rStyle w:val="libFootnotenumChar"/>
          <w:rtl/>
        </w:rPr>
        <w:t>(2)</w:t>
      </w:r>
      <w:r w:rsidRPr="00045F63">
        <w:rPr>
          <w:rtl/>
        </w:rPr>
        <w:t xml:space="preserve"> وصحّة السند من جهتهم</w:t>
      </w:r>
      <w:r>
        <w:rPr>
          <w:rtl/>
        </w:rPr>
        <w:t>،</w:t>
      </w:r>
      <w:r w:rsidRPr="00045F63">
        <w:rPr>
          <w:rtl/>
        </w:rPr>
        <w:t xml:space="preserve"> وامّا علي فضعيف في النجاشي</w:t>
      </w:r>
      <w:r>
        <w:rPr>
          <w:rtl/>
        </w:rPr>
        <w:t>،</w:t>
      </w:r>
      <w:r w:rsidRPr="00045F63">
        <w:rPr>
          <w:rtl/>
        </w:rPr>
        <w:t xml:space="preserve"> وقال</w:t>
      </w:r>
      <w:r>
        <w:rPr>
          <w:rtl/>
        </w:rPr>
        <w:t>:</w:t>
      </w:r>
      <w:r w:rsidRPr="00045F63">
        <w:rPr>
          <w:rtl/>
        </w:rPr>
        <w:t xml:space="preserve"> لا يعبأ بما رواه </w:t>
      </w:r>
      <w:r w:rsidRPr="004A7232">
        <w:rPr>
          <w:rStyle w:val="libFootnotenumChar"/>
          <w:rtl/>
        </w:rPr>
        <w:t>(3)</w:t>
      </w:r>
      <w:r>
        <w:rPr>
          <w:rtl/>
        </w:rPr>
        <w:t>،</w:t>
      </w:r>
      <w:r w:rsidRPr="00045F63">
        <w:rPr>
          <w:rtl/>
        </w:rPr>
        <w:t xml:space="preserve"> مع انّه يروي عنه أبو عبد الله بن جعفر العلوي رأس المذوري</w:t>
      </w:r>
      <w:r>
        <w:rPr>
          <w:rtl/>
        </w:rPr>
        <w:t xml:space="preserve"> - </w:t>
      </w:r>
      <w:r w:rsidRPr="00045F63">
        <w:rPr>
          <w:rtl/>
        </w:rPr>
        <w:t>قال فيه النجاشي</w:t>
      </w:r>
      <w:r>
        <w:rPr>
          <w:rtl/>
        </w:rPr>
        <w:t>:</w:t>
      </w:r>
      <w:r w:rsidRPr="00045F63">
        <w:rPr>
          <w:rtl/>
        </w:rPr>
        <w:t xml:space="preserve"> كان وجها في أصحابنا</w:t>
      </w:r>
      <w:r>
        <w:rPr>
          <w:rtl/>
        </w:rPr>
        <w:t>،</w:t>
      </w:r>
      <w:r w:rsidRPr="00045F63">
        <w:rPr>
          <w:rtl/>
        </w:rPr>
        <w:t xml:space="preserve"> وفقيها وأوثق الناس في حديثه </w:t>
      </w:r>
      <w:r w:rsidRPr="004A7232">
        <w:rPr>
          <w:rStyle w:val="libFootnotenumChar"/>
          <w:rtl/>
        </w:rPr>
        <w:t>(4)</w:t>
      </w:r>
      <w:r>
        <w:rPr>
          <w:rtl/>
        </w:rPr>
        <w:t xml:space="preserve"> - </w:t>
      </w:r>
      <w:r w:rsidRPr="00045F63">
        <w:rPr>
          <w:rtl/>
        </w:rPr>
        <w:t xml:space="preserve">كما في الكافي والتهذيب في باب فضل الجهاد </w:t>
      </w:r>
      <w:r w:rsidRPr="004A7232">
        <w:rPr>
          <w:rStyle w:val="libFootnotenumChar"/>
          <w:rtl/>
        </w:rPr>
        <w:t>(5)</w:t>
      </w:r>
      <w:r w:rsidRPr="00045F63">
        <w:rPr>
          <w:rtl/>
        </w:rPr>
        <w:t xml:space="preserve"> </w:t>
      </w:r>
      <w:r w:rsidRPr="004A7232">
        <w:rPr>
          <w:rStyle w:val="libFootnotenumChar"/>
          <w:rtl/>
        </w:rPr>
        <w:t>(6)</w:t>
      </w:r>
      <w:r>
        <w:rPr>
          <w:rtl/>
        </w:rPr>
        <w:t>.</w:t>
      </w:r>
    </w:p>
    <w:p w:rsidR="004A7232" w:rsidRPr="00045F63" w:rsidRDefault="004A7232" w:rsidP="004A7232">
      <w:pPr>
        <w:pStyle w:val="libNormal"/>
        <w:rPr>
          <w:rtl/>
        </w:rPr>
      </w:pPr>
      <w:r w:rsidRPr="00045F63">
        <w:rPr>
          <w:rtl/>
        </w:rPr>
        <w:t>وعلي بن محمّد من مشايخ ثقة الإسلام</w:t>
      </w:r>
      <w:r>
        <w:rPr>
          <w:rtl/>
        </w:rPr>
        <w:t>،</w:t>
      </w:r>
      <w:r w:rsidRPr="00045F63">
        <w:rPr>
          <w:rtl/>
        </w:rPr>
        <w:t xml:space="preserve"> والبرمكي والقاسم.</w:t>
      </w:r>
    </w:p>
    <w:p w:rsidR="004A7232" w:rsidRPr="00045F63" w:rsidRDefault="004A7232" w:rsidP="004A7232">
      <w:pPr>
        <w:pStyle w:val="libNormal"/>
        <w:rPr>
          <w:rtl/>
        </w:rPr>
      </w:pPr>
      <w:r w:rsidRPr="00045F63">
        <w:rPr>
          <w:rtl/>
        </w:rPr>
        <w:t xml:space="preserve">ضعّفه العلامة بالغلوّ في الخلاصة </w:t>
      </w:r>
      <w:r w:rsidRPr="004A7232">
        <w:rPr>
          <w:rStyle w:val="libFootnotenumChar"/>
          <w:rtl/>
        </w:rPr>
        <w:t>(7)</w:t>
      </w:r>
      <w:r>
        <w:rPr>
          <w:rtl/>
        </w:rPr>
        <w:t>،</w:t>
      </w:r>
      <w:r w:rsidRPr="00045F63">
        <w:rPr>
          <w:rtl/>
        </w:rPr>
        <w:t xml:space="preserve"> والظاهر كما في التعليقة </w:t>
      </w:r>
      <w:r w:rsidRPr="004A7232">
        <w:rPr>
          <w:rStyle w:val="libFootnotenumChar"/>
          <w:rtl/>
        </w:rPr>
        <w:t>(8)</w:t>
      </w:r>
      <w:r w:rsidRPr="00045F63">
        <w:rPr>
          <w:rtl/>
        </w:rPr>
        <w:t xml:space="preserve"> أنه أخذه من الغضائري الذي لا اعتناء بتضعيفاته خصوصا إذا كان السبب هو الغلوّ</w:t>
      </w:r>
      <w:r>
        <w:rPr>
          <w:rtl/>
        </w:rPr>
        <w:t>،</w:t>
      </w:r>
      <w:r w:rsidRPr="00045F63">
        <w:rPr>
          <w:rtl/>
        </w:rPr>
        <w:t xml:space="preserve"> وهو احد رواة الرسالة الطويلة التي أخرجها ثقة الإسلام في أول الروضة لأبي عبد الله </w:t>
      </w:r>
      <w:r w:rsidRPr="004A7232">
        <w:rPr>
          <w:rStyle w:val="libAlaemChar"/>
          <w:rtl/>
        </w:rPr>
        <w:t>عليه‌السلام</w:t>
      </w:r>
      <w:r w:rsidRPr="00045F63">
        <w:rPr>
          <w:rtl/>
        </w:rPr>
        <w:t xml:space="preserve"> </w:t>
      </w:r>
      <w:r w:rsidRPr="004A7232">
        <w:rPr>
          <w:rStyle w:val="libFootnotenumChar"/>
          <w:rtl/>
        </w:rPr>
        <w:t>(9)</w:t>
      </w:r>
      <w:r>
        <w:rPr>
          <w:rtl/>
        </w:rPr>
        <w:t>،</w:t>
      </w:r>
      <w:r w:rsidRPr="00045F63">
        <w:rPr>
          <w:rtl/>
        </w:rPr>
        <w:t xml:space="preserve"> وكان الأصحاب يضعونها في مساجد بيوتهم</w:t>
      </w:r>
      <w:r>
        <w:rPr>
          <w:rtl/>
        </w:rPr>
        <w:t>،</w:t>
      </w:r>
      <w:r w:rsidRPr="00045F63">
        <w:rPr>
          <w:rtl/>
        </w:rPr>
        <w:t xml:space="preserve"> وإذا فرغوا من الصلاة نظروا فيها</w:t>
      </w:r>
      <w:r>
        <w:rPr>
          <w:rtl/>
        </w:rPr>
        <w:t>،</w:t>
      </w:r>
      <w:r w:rsidRPr="00045F63">
        <w:rPr>
          <w:rtl/>
        </w:rPr>
        <w:t xml:space="preserve"> ولا يرويها الاّ السالم من الغلوّ والارتفاع</w:t>
      </w:r>
      <w:r>
        <w:rPr>
          <w:rtl/>
        </w:rPr>
        <w:t>،</w:t>
      </w:r>
      <w:r w:rsidRPr="00045F63">
        <w:rPr>
          <w:rtl/>
        </w:rPr>
        <w:t xml:space="preserve"> كما لا يخفى على من تأمّل فيها.</w:t>
      </w:r>
    </w:p>
    <w:p w:rsidR="004A7232" w:rsidRPr="00045F63" w:rsidRDefault="004A7232" w:rsidP="004A7232">
      <w:pPr>
        <w:pStyle w:val="libNormal"/>
        <w:rPr>
          <w:rtl/>
        </w:rPr>
      </w:pPr>
      <w:r w:rsidRPr="00045F63">
        <w:rPr>
          <w:rtl/>
        </w:rPr>
        <w:t>وفي رسالة أبي غالب الزراري في ذكر فهرست كتبه</w:t>
      </w:r>
      <w:r>
        <w:rPr>
          <w:rtl/>
        </w:rPr>
        <w:t>،</w:t>
      </w:r>
      <w:r w:rsidRPr="00045F63">
        <w:rPr>
          <w:rtl/>
        </w:rPr>
        <w:t xml:space="preserve"> ورسالة صباح</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الفقيه 4</w:t>
      </w:r>
      <w:r>
        <w:rPr>
          <w:rtl/>
        </w:rPr>
        <w:t>:</w:t>
      </w:r>
      <w:r w:rsidRPr="00045F63">
        <w:rPr>
          <w:rtl/>
        </w:rPr>
        <w:t xml:space="preserve"> 15</w:t>
      </w:r>
      <w:r>
        <w:rPr>
          <w:rtl/>
        </w:rPr>
        <w:t>،</w:t>
      </w:r>
      <w:r w:rsidRPr="00045F63">
        <w:rPr>
          <w:rtl/>
        </w:rPr>
        <w:t xml:space="preserve"> من المشيخة</w:t>
      </w:r>
      <w:r>
        <w:rPr>
          <w:rtl/>
        </w:rPr>
        <w:t>،</w:t>
      </w:r>
      <w:r w:rsidRPr="00045F63">
        <w:rPr>
          <w:rtl/>
        </w:rPr>
        <w:t xml:space="preserve"> وفيه</w:t>
      </w:r>
      <w:r>
        <w:rPr>
          <w:rtl/>
        </w:rPr>
        <w:t>:</w:t>
      </w:r>
      <w:r w:rsidRPr="00045F63">
        <w:rPr>
          <w:rtl/>
        </w:rPr>
        <w:t xml:space="preserve"> والحسين بن إبراهيم بن احمد بن هشام المكتّب</w:t>
      </w:r>
      <w:r>
        <w:rPr>
          <w:rtl/>
        </w:rPr>
        <w:t>،</w:t>
      </w:r>
      <w:r w:rsidRPr="00045F63">
        <w:rPr>
          <w:rtl/>
        </w:rPr>
        <w:t xml:space="preserve"> وهو الصحيح</w:t>
      </w:r>
      <w:r>
        <w:rPr>
          <w:rtl/>
        </w:rPr>
        <w:t>،</w:t>
      </w:r>
      <w:r w:rsidRPr="00045F63">
        <w:rPr>
          <w:rtl/>
        </w:rPr>
        <w:t xml:space="preserve"> وذكره في طريقه الى محمد بن جعفر الأسدي 4</w:t>
      </w:r>
      <w:r>
        <w:rPr>
          <w:rtl/>
        </w:rPr>
        <w:t>:</w:t>
      </w:r>
      <w:r w:rsidRPr="00045F63">
        <w:rPr>
          <w:rtl/>
        </w:rPr>
        <w:t xml:space="preserve"> 76</w:t>
      </w:r>
      <w:r>
        <w:rPr>
          <w:rtl/>
        </w:rPr>
        <w:t>،</w:t>
      </w:r>
      <w:r w:rsidRPr="00045F63">
        <w:rPr>
          <w:rtl/>
        </w:rPr>
        <w:t xml:space="preserve"> وفيه</w:t>
      </w:r>
      <w:r>
        <w:rPr>
          <w:rtl/>
        </w:rPr>
        <w:t>:</w:t>
      </w:r>
      <w:r w:rsidRPr="00045F63">
        <w:rPr>
          <w:rtl/>
        </w:rPr>
        <w:t xml:space="preserve"> المؤدب بدل المكتّب</w:t>
      </w:r>
      <w:r>
        <w:rPr>
          <w:rtl/>
        </w:rPr>
        <w:t>،</w:t>
      </w:r>
      <w:r w:rsidRPr="00045F63">
        <w:rPr>
          <w:rtl/>
        </w:rPr>
        <w:t xml:space="preserve"> ومر أيضا في هذه الفائدة</w:t>
      </w:r>
      <w:r>
        <w:rPr>
          <w:rtl/>
        </w:rPr>
        <w:t>،</w:t>
      </w:r>
      <w:r w:rsidRPr="00045F63">
        <w:rPr>
          <w:rtl/>
        </w:rPr>
        <w:t xml:space="preserve"> فراجع.</w:t>
      </w:r>
    </w:p>
    <w:p w:rsidR="004A7232" w:rsidRPr="00045F63" w:rsidRDefault="004A7232" w:rsidP="004A7232">
      <w:pPr>
        <w:pStyle w:val="libFootnote0"/>
        <w:rPr>
          <w:rtl/>
        </w:rPr>
      </w:pPr>
      <w:r w:rsidRPr="00045F63">
        <w:rPr>
          <w:rtl/>
        </w:rPr>
        <w:t>(2) تقدم في الطريق رقم</w:t>
      </w:r>
      <w:r>
        <w:rPr>
          <w:rtl/>
        </w:rPr>
        <w:t>:</w:t>
      </w:r>
      <w:r w:rsidRPr="00045F63">
        <w:rPr>
          <w:rtl/>
        </w:rPr>
        <w:t xml:space="preserve"> 36.</w:t>
      </w:r>
    </w:p>
    <w:p w:rsidR="004A7232" w:rsidRPr="00045F63" w:rsidRDefault="004A7232" w:rsidP="004A7232">
      <w:pPr>
        <w:pStyle w:val="libFootnote0"/>
        <w:rPr>
          <w:rtl/>
        </w:rPr>
      </w:pPr>
      <w:r w:rsidRPr="00045F63">
        <w:rPr>
          <w:rtl/>
        </w:rPr>
        <w:t>(3) رجال النجاشي 255 / 668</w:t>
      </w:r>
      <w:r>
        <w:rPr>
          <w:rtl/>
        </w:rPr>
        <w:t>،</w:t>
      </w:r>
      <w:r w:rsidRPr="00045F63">
        <w:rPr>
          <w:rtl/>
        </w:rPr>
        <w:t xml:space="preserve"> وفيه التضعيف فقط دون العبارة المذكورة</w:t>
      </w:r>
      <w:r>
        <w:rPr>
          <w:rtl/>
        </w:rPr>
        <w:t>،</w:t>
      </w:r>
      <w:r w:rsidRPr="00045F63">
        <w:rPr>
          <w:rtl/>
        </w:rPr>
        <w:t xml:space="preserve"> فلاحظ.</w:t>
      </w:r>
    </w:p>
    <w:p w:rsidR="004A7232" w:rsidRPr="00045F63" w:rsidRDefault="004A7232" w:rsidP="004A7232">
      <w:pPr>
        <w:pStyle w:val="libFootnote0"/>
        <w:rPr>
          <w:rtl/>
        </w:rPr>
      </w:pPr>
      <w:r w:rsidRPr="00045F63">
        <w:rPr>
          <w:rtl/>
        </w:rPr>
        <w:t>(4) رجال النجاشي 120 / 306.</w:t>
      </w:r>
    </w:p>
    <w:p w:rsidR="004A7232" w:rsidRPr="00045F63" w:rsidRDefault="004A7232" w:rsidP="004A7232">
      <w:pPr>
        <w:pStyle w:val="libFootnote0"/>
        <w:rPr>
          <w:rtl/>
        </w:rPr>
      </w:pPr>
      <w:r w:rsidRPr="00045F63">
        <w:rPr>
          <w:rtl/>
        </w:rPr>
        <w:t>(5) الكافي 5</w:t>
      </w:r>
      <w:r>
        <w:rPr>
          <w:rtl/>
        </w:rPr>
        <w:t>:</w:t>
      </w:r>
      <w:r w:rsidRPr="00045F63">
        <w:rPr>
          <w:rtl/>
        </w:rPr>
        <w:t xml:space="preserve"> 4 / 6.</w:t>
      </w:r>
    </w:p>
    <w:p w:rsidR="004A7232" w:rsidRPr="00045F63" w:rsidRDefault="004A7232" w:rsidP="004A7232">
      <w:pPr>
        <w:pStyle w:val="libFootnote0"/>
        <w:rPr>
          <w:rtl/>
        </w:rPr>
      </w:pPr>
      <w:r w:rsidRPr="00045F63">
        <w:rPr>
          <w:rtl/>
        </w:rPr>
        <w:t>(6) تهذيب الأحكام 6</w:t>
      </w:r>
      <w:r>
        <w:rPr>
          <w:rtl/>
        </w:rPr>
        <w:t>:</w:t>
      </w:r>
      <w:r w:rsidRPr="00045F63">
        <w:rPr>
          <w:rtl/>
        </w:rPr>
        <w:t xml:space="preserve"> 123 / 11.</w:t>
      </w:r>
    </w:p>
    <w:p w:rsidR="004A7232" w:rsidRPr="00045F63" w:rsidRDefault="004A7232" w:rsidP="004A7232">
      <w:pPr>
        <w:pStyle w:val="libFootnote0"/>
        <w:rPr>
          <w:rtl/>
        </w:rPr>
      </w:pPr>
      <w:r w:rsidRPr="00045F63">
        <w:rPr>
          <w:rtl/>
        </w:rPr>
        <w:t>(7) رجال العلامة 248 / 8.</w:t>
      </w:r>
    </w:p>
    <w:p w:rsidR="004A7232" w:rsidRPr="00045F63" w:rsidRDefault="004A7232" w:rsidP="004A7232">
      <w:pPr>
        <w:pStyle w:val="libFootnote0"/>
        <w:rPr>
          <w:rtl/>
        </w:rPr>
      </w:pPr>
      <w:r w:rsidRPr="00045F63">
        <w:rPr>
          <w:rtl/>
        </w:rPr>
        <w:t>(8) تعليقة الوحيد البهبهاني على منهج المقال</w:t>
      </w:r>
      <w:r>
        <w:rPr>
          <w:rtl/>
        </w:rPr>
        <w:t>:</w:t>
      </w:r>
      <w:r w:rsidRPr="00045F63">
        <w:rPr>
          <w:rtl/>
        </w:rPr>
        <w:t xml:space="preserve"> 263.</w:t>
      </w:r>
    </w:p>
    <w:p w:rsidR="004A7232" w:rsidRPr="00045F63" w:rsidRDefault="004A7232" w:rsidP="004A7232">
      <w:pPr>
        <w:pStyle w:val="libFootnote0"/>
        <w:rPr>
          <w:rtl/>
        </w:rPr>
      </w:pPr>
      <w:r w:rsidRPr="00045F63">
        <w:rPr>
          <w:rtl/>
        </w:rPr>
        <w:t>(9) الكافي 8</w:t>
      </w:r>
      <w:r>
        <w:rPr>
          <w:rtl/>
        </w:rPr>
        <w:t>:</w:t>
      </w:r>
      <w:r w:rsidRPr="00045F63">
        <w:rPr>
          <w:rtl/>
        </w:rPr>
        <w:t xml:space="preserve"> 2 / 1.</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المدائني حدثني بها أبو العباس الرزّاز</w:t>
      </w:r>
      <w:r>
        <w:rPr>
          <w:rtl/>
        </w:rPr>
        <w:t>،</w:t>
      </w:r>
      <w:r w:rsidRPr="00045F63">
        <w:rPr>
          <w:rtl/>
        </w:rPr>
        <w:t xml:space="preserve"> عن القاسم بن الربيع الصحاف</w:t>
      </w:r>
      <w:r>
        <w:rPr>
          <w:rtl/>
        </w:rPr>
        <w:t>،</w:t>
      </w:r>
      <w:r w:rsidRPr="00045F63">
        <w:rPr>
          <w:rtl/>
        </w:rPr>
        <w:t xml:space="preserve"> عن محمّد بن سنان</w:t>
      </w:r>
      <w:r>
        <w:rPr>
          <w:rtl/>
        </w:rPr>
        <w:t>،</w:t>
      </w:r>
      <w:r w:rsidRPr="00045F63">
        <w:rPr>
          <w:rtl/>
        </w:rPr>
        <w:t xml:space="preserve"> عن صباح المدائني </w:t>
      </w:r>
      <w:r w:rsidRPr="004A7232">
        <w:rPr>
          <w:rStyle w:val="libFootnotenumChar"/>
          <w:rtl/>
        </w:rPr>
        <w:t>(1)</w:t>
      </w:r>
      <w:r>
        <w:rPr>
          <w:rtl/>
        </w:rPr>
        <w:t>.</w:t>
      </w:r>
    </w:p>
    <w:p w:rsidR="004A7232" w:rsidRPr="00045F63" w:rsidRDefault="004A7232" w:rsidP="004A7232">
      <w:pPr>
        <w:pStyle w:val="libNormal"/>
        <w:rPr>
          <w:rtl/>
        </w:rPr>
      </w:pPr>
      <w:r w:rsidRPr="00045F63">
        <w:rPr>
          <w:rtl/>
        </w:rPr>
        <w:t>ويظهر منه اعتماده عليه</w:t>
      </w:r>
      <w:r>
        <w:rPr>
          <w:rtl/>
        </w:rPr>
        <w:t>،</w:t>
      </w:r>
      <w:r w:rsidRPr="00045F63">
        <w:rPr>
          <w:rtl/>
        </w:rPr>
        <w:t xml:space="preserve"> وكيف كان فيؤيّد هذا السند ويعضده وجوه</w:t>
      </w:r>
      <w:r>
        <w:rPr>
          <w:rtl/>
        </w:rPr>
        <w:t>:</w:t>
      </w:r>
    </w:p>
    <w:p w:rsidR="004A7232" w:rsidRPr="00045F63" w:rsidRDefault="004A7232" w:rsidP="004A7232">
      <w:pPr>
        <w:pStyle w:val="libNormal"/>
        <w:rPr>
          <w:rtl/>
        </w:rPr>
      </w:pPr>
      <w:r w:rsidRPr="00045F63">
        <w:rPr>
          <w:rtl/>
        </w:rPr>
        <w:t>أ</w:t>
      </w:r>
      <w:r>
        <w:rPr>
          <w:rtl/>
        </w:rPr>
        <w:t xml:space="preserve"> - </w:t>
      </w:r>
      <w:r w:rsidRPr="00045F63">
        <w:rPr>
          <w:rtl/>
        </w:rPr>
        <w:t xml:space="preserve">اعتماد الصدوق عليه في كتابه علل الشرائع وغيره </w:t>
      </w:r>
      <w:r w:rsidRPr="004A7232">
        <w:rPr>
          <w:rStyle w:val="libFootnotenumChar"/>
          <w:rtl/>
        </w:rPr>
        <w:t>(2)</w:t>
      </w:r>
      <w:r>
        <w:rPr>
          <w:rtl/>
        </w:rPr>
        <w:t>.</w:t>
      </w:r>
    </w:p>
    <w:p w:rsidR="004A7232" w:rsidRPr="00045F63" w:rsidRDefault="004A7232" w:rsidP="004A7232">
      <w:pPr>
        <w:pStyle w:val="libNormal"/>
        <w:rPr>
          <w:rtl/>
        </w:rPr>
      </w:pPr>
      <w:r w:rsidRPr="00045F63">
        <w:rPr>
          <w:rtl/>
        </w:rPr>
        <w:t>ب</w:t>
      </w:r>
      <w:r>
        <w:rPr>
          <w:rtl/>
        </w:rPr>
        <w:t xml:space="preserve"> - </w:t>
      </w:r>
      <w:r w:rsidRPr="00045F63">
        <w:rPr>
          <w:rtl/>
        </w:rPr>
        <w:t xml:space="preserve">عدّه في المقام من الكتب المعتمدة </w:t>
      </w:r>
      <w:r w:rsidRPr="004A7232">
        <w:rPr>
          <w:rStyle w:val="libFootnotenumChar"/>
          <w:rtl/>
        </w:rPr>
        <w:t>(3)</w:t>
      </w:r>
      <w:r>
        <w:rPr>
          <w:rtl/>
        </w:rPr>
        <w:t>.</w:t>
      </w:r>
    </w:p>
    <w:p w:rsidR="004A7232" w:rsidRPr="00045F63" w:rsidRDefault="004A7232" w:rsidP="004A7232">
      <w:pPr>
        <w:pStyle w:val="libNormal"/>
        <w:rPr>
          <w:rtl/>
        </w:rPr>
      </w:pPr>
      <w:r w:rsidRPr="00045F63">
        <w:rPr>
          <w:rtl/>
        </w:rPr>
        <w:t>ج</w:t>
      </w:r>
      <w:r>
        <w:rPr>
          <w:rtl/>
        </w:rPr>
        <w:t xml:space="preserve"> - </w:t>
      </w:r>
      <w:r w:rsidRPr="00045F63">
        <w:rPr>
          <w:rtl/>
        </w:rPr>
        <w:t>انّ النجاشي يروي كتب محمّد بن سنان عن جماعة من شيوخنا</w:t>
      </w:r>
      <w:r>
        <w:rPr>
          <w:rtl/>
        </w:rPr>
        <w:t>،</w:t>
      </w:r>
      <w:r w:rsidRPr="00045F63">
        <w:rPr>
          <w:rtl/>
        </w:rPr>
        <w:t xml:space="preserve"> عن أبي غالب احمد بن محمّد</w:t>
      </w:r>
      <w:r>
        <w:rPr>
          <w:rtl/>
        </w:rPr>
        <w:t xml:space="preserve"> - </w:t>
      </w:r>
      <w:r w:rsidRPr="00045F63">
        <w:rPr>
          <w:rtl/>
        </w:rPr>
        <w:t>يعني الزراري</w:t>
      </w:r>
      <w:r>
        <w:rPr>
          <w:rtl/>
        </w:rPr>
        <w:t xml:space="preserve"> - </w:t>
      </w:r>
      <w:r w:rsidRPr="00045F63">
        <w:rPr>
          <w:rtl/>
        </w:rPr>
        <w:t xml:space="preserve">عن </w:t>
      </w:r>
      <w:r>
        <w:rPr>
          <w:rtl/>
        </w:rPr>
        <w:t>[</w:t>
      </w:r>
      <w:r w:rsidRPr="00045F63">
        <w:rPr>
          <w:rtl/>
        </w:rPr>
        <w:t>عم</w:t>
      </w:r>
      <w:r>
        <w:rPr>
          <w:rtl/>
        </w:rPr>
        <w:t>]</w:t>
      </w:r>
      <w:r w:rsidRPr="00045F63">
        <w:rPr>
          <w:rtl/>
        </w:rPr>
        <w:t xml:space="preserve"> </w:t>
      </w:r>
      <w:r w:rsidRPr="004A7232">
        <w:rPr>
          <w:rStyle w:val="libFootnotenumChar"/>
          <w:rtl/>
        </w:rPr>
        <w:t>(4)</w:t>
      </w:r>
      <w:r w:rsidRPr="00045F63">
        <w:rPr>
          <w:rtl/>
        </w:rPr>
        <w:t xml:space="preserve"> أبيه علي بن سليمان</w:t>
      </w:r>
      <w:r>
        <w:rPr>
          <w:rtl/>
        </w:rPr>
        <w:t>،</w:t>
      </w:r>
      <w:r w:rsidRPr="00045F63">
        <w:rPr>
          <w:rtl/>
        </w:rPr>
        <w:t xml:space="preserve"> عن محمّد بن الحسين بن أبي الخطاب</w:t>
      </w:r>
      <w:r>
        <w:rPr>
          <w:rtl/>
        </w:rPr>
        <w:t>،</w:t>
      </w:r>
      <w:r w:rsidRPr="00045F63">
        <w:rPr>
          <w:rtl/>
        </w:rPr>
        <w:t xml:space="preserve"> عنه </w:t>
      </w:r>
      <w:r w:rsidRPr="004A7232">
        <w:rPr>
          <w:rStyle w:val="libFootnotenumChar"/>
          <w:rtl/>
        </w:rPr>
        <w:t>(5)</w:t>
      </w:r>
      <w:r>
        <w:rPr>
          <w:rtl/>
        </w:rPr>
        <w:t>.</w:t>
      </w:r>
    </w:p>
    <w:p w:rsidR="004A7232" w:rsidRPr="00045F63" w:rsidRDefault="004A7232" w:rsidP="004A7232">
      <w:pPr>
        <w:pStyle w:val="libNormal"/>
        <w:rPr>
          <w:rtl/>
        </w:rPr>
      </w:pPr>
      <w:r w:rsidRPr="00045F63">
        <w:rPr>
          <w:rtl/>
        </w:rPr>
        <w:t>والطريق صحيح</w:t>
      </w:r>
      <w:r>
        <w:rPr>
          <w:rtl/>
        </w:rPr>
        <w:t>،</w:t>
      </w:r>
      <w:r w:rsidRPr="00045F63">
        <w:rPr>
          <w:rtl/>
        </w:rPr>
        <w:t xml:space="preserve"> ويظهر هذا السند من رسالة أبي غالب أيضا </w:t>
      </w:r>
      <w:r w:rsidRPr="004A7232">
        <w:rPr>
          <w:rStyle w:val="libFootnotenumChar"/>
          <w:rtl/>
        </w:rPr>
        <w:t>(6)</w:t>
      </w:r>
      <w:r>
        <w:rPr>
          <w:rtl/>
        </w:rPr>
        <w:t>.</w:t>
      </w:r>
    </w:p>
    <w:p w:rsidR="004A7232" w:rsidRPr="00045F63" w:rsidRDefault="004A7232" w:rsidP="004A7232">
      <w:pPr>
        <w:pStyle w:val="libNormal"/>
        <w:rPr>
          <w:rtl/>
        </w:rPr>
      </w:pPr>
      <w:r w:rsidRPr="00045F63">
        <w:rPr>
          <w:rtl/>
        </w:rPr>
        <w:t>د</w:t>
      </w:r>
      <w:r>
        <w:rPr>
          <w:rtl/>
        </w:rPr>
        <w:t xml:space="preserve"> - </w:t>
      </w:r>
      <w:r w:rsidRPr="00045F63">
        <w:rPr>
          <w:rtl/>
        </w:rPr>
        <w:t>ما في الفهرست</w:t>
      </w:r>
      <w:r>
        <w:rPr>
          <w:rtl/>
        </w:rPr>
        <w:t>:</w:t>
      </w:r>
      <w:r w:rsidRPr="00045F63">
        <w:rPr>
          <w:rtl/>
        </w:rPr>
        <w:t xml:space="preserve"> وكتبه مثل كتب الحسين بن سعيد على عددها</w:t>
      </w:r>
      <w:r>
        <w:rPr>
          <w:rtl/>
        </w:rPr>
        <w:t>،</w:t>
      </w:r>
      <w:r w:rsidRPr="00045F63">
        <w:rPr>
          <w:rtl/>
        </w:rPr>
        <w:t xml:space="preserve"> وله كتاب النوادر</w:t>
      </w:r>
      <w:r>
        <w:rPr>
          <w:rtl/>
        </w:rPr>
        <w:t>،</w:t>
      </w:r>
      <w:r w:rsidRPr="00045F63">
        <w:rPr>
          <w:rtl/>
        </w:rPr>
        <w:t xml:space="preserve"> وجميع ما رواه الاّ ما كان فيها من تخليط أو غلوّ</w:t>
      </w:r>
      <w:r>
        <w:rPr>
          <w:rtl/>
        </w:rPr>
        <w:t>،</w:t>
      </w:r>
      <w:r w:rsidRPr="00045F63">
        <w:rPr>
          <w:rtl/>
        </w:rPr>
        <w:t xml:space="preserve"> أخبرنا جماعة</w:t>
      </w:r>
      <w:r>
        <w:rPr>
          <w:rtl/>
        </w:rPr>
        <w:t>،</w:t>
      </w:r>
      <w:r w:rsidRPr="00045F63">
        <w:rPr>
          <w:rtl/>
        </w:rPr>
        <w:t xml:space="preserve"> عن محمّد بن علي بن الحسين</w:t>
      </w:r>
      <w:r>
        <w:rPr>
          <w:rtl/>
        </w:rPr>
        <w:t>،</w:t>
      </w:r>
      <w:r w:rsidRPr="00045F63">
        <w:rPr>
          <w:rtl/>
        </w:rPr>
        <w:t xml:space="preserve"> عن أبيه ومحمّد بن الحسن جميعا</w:t>
      </w:r>
      <w:r>
        <w:rPr>
          <w:rtl/>
        </w:rPr>
        <w:t>،</w:t>
      </w:r>
      <w:r w:rsidRPr="00045F63">
        <w:rPr>
          <w:rtl/>
        </w:rPr>
        <w:t xml:space="preserve"> عن سعد بن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تاريخ آل زرارة 60 / 38</w:t>
      </w:r>
      <w:r>
        <w:rPr>
          <w:rtl/>
        </w:rPr>
        <w:t>،</w:t>
      </w:r>
      <w:r w:rsidRPr="00045F63">
        <w:rPr>
          <w:rtl/>
        </w:rPr>
        <w:t xml:space="preserve"> وفي هامشه ترجيح كونه مياح المدائني</w:t>
      </w:r>
      <w:r>
        <w:rPr>
          <w:rtl/>
        </w:rPr>
        <w:t>،</w:t>
      </w:r>
      <w:r w:rsidRPr="00045F63">
        <w:rPr>
          <w:rtl/>
        </w:rPr>
        <w:t xml:space="preserve"> وهو الصحيح الموافق للنسخة المحققة بعنوان</w:t>
      </w:r>
      <w:r>
        <w:rPr>
          <w:rtl/>
        </w:rPr>
        <w:t>:</w:t>
      </w:r>
      <w:r w:rsidRPr="00045F63">
        <w:rPr>
          <w:rtl/>
        </w:rPr>
        <w:t xml:space="preserve"> رسالة أبي غالب الزراري 168 / 42 والمطابق للنجاشي 424 / 1140 وقد ضبطه العلامة في رجاله 261 / 14 وكذا ابن داود 282 / 530 </w:t>
      </w:r>
      <w:r>
        <w:rPr>
          <w:rtl/>
        </w:rPr>
        <w:t>(</w:t>
      </w:r>
      <w:r w:rsidRPr="00045F63">
        <w:rPr>
          <w:rtl/>
        </w:rPr>
        <w:t>بالياء المنقطة تحتها نقطتين بعد الميم المفتوحة والحاء أخيرا</w:t>
      </w:r>
      <w:r>
        <w:rPr>
          <w:rtl/>
        </w:rPr>
        <w:t>)،</w:t>
      </w:r>
      <w:r w:rsidRPr="00045F63">
        <w:rPr>
          <w:rtl/>
        </w:rPr>
        <w:t xml:space="preserve"> فلاحظ.</w:t>
      </w:r>
    </w:p>
    <w:p w:rsidR="004A7232" w:rsidRPr="00045F63" w:rsidRDefault="004A7232" w:rsidP="004A7232">
      <w:pPr>
        <w:pStyle w:val="libFootnote0"/>
        <w:rPr>
          <w:rtl/>
        </w:rPr>
      </w:pPr>
      <w:r w:rsidRPr="00045F63">
        <w:rPr>
          <w:rtl/>
        </w:rPr>
        <w:t>(2) علل الشرائع 250 / 7</w:t>
      </w:r>
      <w:r>
        <w:rPr>
          <w:rtl/>
        </w:rPr>
        <w:t>،</w:t>
      </w:r>
      <w:r w:rsidRPr="00045F63">
        <w:rPr>
          <w:rtl/>
        </w:rPr>
        <w:t xml:space="preserve"> 509 / 1.</w:t>
      </w:r>
    </w:p>
    <w:p w:rsidR="004A7232" w:rsidRPr="00045F63" w:rsidRDefault="004A7232" w:rsidP="004A7232">
      <w:pPr>
        <w:pStyle w:val="libFootnote0"/>
        <w:rPr>
          <w:rtl/>
        </w:rPr>
      </w:pPr>
      <w:r w:rsidRPr="00045F63">
        <w:rPr>
          <w:rtl/>
        </w:rPr>
        <w:t>(3) الظاهر</w:t>
      </w:r>
      <w:r>
        <w:rPr>
          <w:rtl/>
        </w:rPr>
        <w:t>:</w:t>
      </w:r>
      <w:r w:rsidRPr="00045F63">
        <w:rPr>
          <w:rtl/>
        </w:rPr>
        <w:t xml:space="preserve"> ان هذا استظهار منه </w:t>
      </w:r>
      <w:r w:rsidRPr="004A7232">
        <w:rPr>
          <w:rStyle w:val="libAlaemChar"/>
          <w:rtl/>
        </w:rPr>
        <w:t>قدس‌سره</w:t>
      </w:r>
      <w:r w:rsidRPr="00045F63">
        <w:rPr>
          <w:rtl/>
        </w:rPr>
        <w:t xml:space="preserve"> لما ذكره الصدوق في مقدمة الفقيه 1</w:t>
      </w:r>
      <w:r>
        <w:rPr>
          <w:rtl/>
        </w:rPr>
        <w:t>:</w:t>
      </w:r>
      <w:r w:rsidRPr="00045F63">
        <w:rPr>
          <w:rtl/>
        </w:rPr>
        <w:t xml:space="preserve"> 3 وان لم يصرح باسم الكتاب وصاحبه</w:t>
      </w:r>
      <w:r>
        <w:rPr>
          <w:rtl/>
        </w:rPr>
        <w:t>،</w:t>
      </w:r>
      <w:r w:rsidRPr="00045F63">
        <w:rPr>
          <w:rtl/>
        </w:rPr>
        <w:t xml:space="preserve"> وقد مر مثله وعلقنا عليه في هامشه هناك</w:t>
      </w:r>
      <w:r>
        <w:rPr>
          <w:rtl/>
        </w:rPr>
        <w:t>،</w:t>
      </w:r>
      <w:r w:rsidRPr="00045F63">
        <w:rPr>
          <w:rtl/>
        </w:rPr>
        <w:t xml:space="preserve"> فراجع.</w:t>
      </w:r>
    </w:p>
    <w:p w:rsidR="004A7232" w:rsidRPr="00045F63" w:rsidRDefault="004A7232" w:rsidP="004A7232">
      <w:pPr>
        <w:pStyle w:val="libFootnote0"/>
        <w:rPr>
          <w:rtl/>
        </w:rPr>
      </w:pPr>
      <w:r w:rsidRPr="00045F63">
        <w:rPr>
          <w:rtl/>
        </w:rPr>
        <w:t>(4) ما أثبتناه بين معقوفتين من المصدر</w:t>
      </w:r>
      <w:r>
        <w:rPr>
          <w:rtl/>
        </w:rPr>
        <w:t>،</w:t>
      </w:r>
      <w:r w:rsidRPr="00045F63">
        <w:rPr>
          <w:rtl/>
        </w:rPr>
        <w:t xml:space="preserve"> وهو الصحيح لموافقته قول الزراري في رسالته 173 / 70</w:t>
      </w:r>
      <w:r>
        <w:rPr>
          <w:rtl/>
        </w:rPr>
        <w:t xml:space="preserve"> - </w:t>
      </w:r>
      <w:r w:rsidRPr="00045F63">
        <w:rPr>
          <w:rtl/>
        </w:rPr>
        <w:t>في بيان طريقه الى كتاب الزكاة لحماد بن عيسى</w:t>
      </w:r>
      <w:r>
        <w:rPr>
          <w:rtl/>
        </w:rPr>
        <w:t xml:space="preserve"> -:</w:t>
      </w:r>
      <w:r w:rsidRPr="00045F63">
        <w:rPr>
          <w:rtl/>
        </w:rPr>
        <w:t xml:space="preserve"> حدثني به عم أبي علي بن سليمان.</w:t>
      </w:r>
    </w:p>
    <w:p w:rsidR="004A7232" w:rsidRPr="00045F63" w:rsidRDefault="004A7232" w:rsidP="004A7232">
      <w:pPr>
        <w:pStyle w:val="libFootnote0"/>
        <w:rPr>
          <w:rtl/>
        </w:rPr>
      </w:pPr>
      <w:r w:rsidRPr="00045F63">
        <w:rPr>
          <w:rtl/>
        </w:rPr>
        <w:t>(5) رجال النجاشي 328 / 888.</w:t>
      </w:r>
    </w:p>
    <w:p w:rsidR="004A7232" w:rsidRPr="00045F63" w:rsidRDefault="004A7232" w:rsidP="004A7232">
      <w:pPr>
        <w:pStyle w:val="libFootnote0"/>
        <w:rPr>
          <w:rtl/>
        </w:rPr>
      </w:pPr>
      <w:r w:rsidRPr="00045F63">
        <w:rPr>
          <w:rtl/>
        </w:rPr>
        <w:t>(6) رسالة أبي غالب الزراري</w:t>
      </w:r>
      <w:r>
        <w:rPr>
          <w:rtl/>
        </w:rPr>
        <w:t>:</w:t>
      </w:r>
      <w:r w:rsidRPr="00045F63">
        <w:rPr>
          <w:rtl/>
        </w:rPr>
        <w:t xml:space="preserve"> 67</w:t>
      </w:r>
      <w:r>
        <w:rPr>
          <w:rtl/>
        </w:rPr>
        <w:t xml:space="preserve"> - </w:t>
      </w:r>
      <w:r w:rsidRPr="00045F63">
        <w:rPr>
          <w:rtl/>
        </w:rPr>
        <w:t>68</w:t>
      </w:r>
      <w:r>
        <w:rPr>
          <w:rtl/>
        </w:rPr>
        <w:t>،</w:t>
      </w:r>
      <w:r w:rsidRPr="00045F63">
        <w:rPr>
          <w:rtl/>
        </w:rPr>
        <w:t xml:space="preserve"> وفيها</w:t>
      </w:r>
      <w:r>
        <w:rPr>
          <w:rtl/>
        </w:rPr>
        <w:t>:</w:t>
      </w:r>
      <w:r w:rsidRPr="00045F63">
        <w:rPr>
          <w:rtl/>
        </w:rPr>
        <w:t xml:space="preserve"> حدثني به جدي أبو طاهر محمد بن سليمان</w:t>
      </w:r>
      <w:r>
        <w:rPr>
          <w:rtl/>
        </w:rPr>
        <w:t>،</w:t>
      </w:r>
      <w:r w:rsidRPr="00045F63">
        <w:rPr>
          <w:rtl/>
        </w:rPr>
        <w:t xml:space="preserve"> عن محمد بن الحسين</w:t>
      </w:r>
      <w:r>
        <w:rPr>
          <w:rtl/>
        </w:rPr>
        <w:t>،</w:t>
      </w:r>
      <w:r w:rsidRPr="00045F63">
        <w:rPr>
          <w:rtl/>
        </w:rPr>
        <w:t xml:space="preserve"> عن محمد بن سنان.</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عبد الله والحميري ومحمّد بن يحيى</w:t>
      </w:r>
      <w:r>
        <w:rPr>
          <w:rtl/>
        </w:rPr>
        <w:t>،</w:t>
      </w:r>
      <w:r w:rsidRPr="00045F63">
        <w:rPr>
          <w:rtl/>
        </w:rPr>
        <w:t xml:space="preserve"> عن محمّد بن الحسين واحمد بن محمّد</w:t>
      </w:r>
      <w:r>
        <w:rPr>
          <w:rtl/>
        </w:rPr>
        <w:t>،</w:t>
      </w:r>
      <w:r w:rsidRPr="00045F63">
        <w:rPr>
          <w:rtl/>
        </w:rPr>
        <w:t xml:space="preserve"> عن محمّد بن سنان </w:t>
      </w:r>
      <w:r w:rsidRPr="004A7232">
        <w:rPr>
          <w:rStyle w:val="libFootnotenumChar"/>
          <w:rtl/>
        </w:rPr>
        <w:t>(1)</w:t>
      </w:r>
      <w:r>
        <w:rPr>
          <w:rtl/>
        </w:rPr>
        <w:t>.</w:t>
      </w:r>
    </w:p>
    <w:p w:rsidR="004A7232" w:rsidRPr="00045F63" w:rsidRDefault="004A7232" w:rsidP="004A7232">
      <w:pPr>
        <w:pStyle w:val="libNormal"/>
        <w:rPr>
          <w:rtl/>
        </w:rPr>
      </w:pPr>
      <w:r w:rsidRPr="00045F63">
        <w:rPr>
          <w:rtl/>
        </w:rPr>
        <w:t>وهذا السند المنشعب الى أسانيد متعدّدة في أعلى درجة الصحّة وليس في كتاب علله غلوّ ولا تخليط.</w:t>
      </w:r>
    </w:p>
    <w:p w:rsidR="004A7232" w:rsidRPr="00045F63" w:rsidRDefault="004A7232" w:rsidP="004A7232">
      <w:pPr>
        <w:pStyle w:val="libNormal"/>
        <w:rPr>
          <w:rtl/>
        </w:rPr>
      </w:pPr>
      <w:r w:rsidRPr="00045F63">
        <w:rPr>
          <w:rtl/>
        </w:rPr>
        <w:t xml:space="preserve">ورواه أيضا عنه </w:t>
      </w:r>
      <w:r w:rsidRPr="004A7232">
        <w:rPr>
          <w:rStyle w:val="libFootnotenumChar"/>
          <w:rtl/>
        </w:rPr>
        <w:t>(2)</w:t>
      </w:r>
      <w:r>
        <w:rPr>
          <w:rtl/>
        </w:rPr>
        <w:t>،</w:t>
      </w:r>
      <w:r w:rsidRPr="00045F63">
        <w:rPr>
          <w:rtl/>
        </w:rPr>
        <w:t xml:space="preserve"> عن محمّد بن علي ماجيلويه</w:t>
      </w:r>
      <w:r>
        <w:rPr>
          <w:rtl/>
        </w:rPr>
        <w:t>،</w:t>
      </w:r>
      <w:r w:rsidRPr="00045F63">
        <w:rPr>
          <w:rtl/>
        </w:rPr>
        <w:t xml:space="preserve"> عن محمّد بن أبي القاسم عمه</w:t>
      </w:r>
      <w:r>
        <w:rPr>
          <w:rtl/>
        </w:rPr>
        <w:t>،</w:t>
      </w:r>
      <w:r w:rsidRPr="00045F63">
        <w:rPr>
          <w:rtl/>
        </w:rPr>
        <w:t xml:space="preserve"> عن محمّد بن علي الصيرفي</w:t>
      </w:r>
      <w:r>
        <w:rPr>
          <w:rtl/>
        </w:rPr>
        <w:t>،</w:t>
      </w:r>
      <w:r w:rsidRPr="00045F63">
        <w:rPr>
          <w:rtl/>
        </w:rPr>
        <w:t xml:space="preserve"> عنه </w:t>
      </w:r>
      <w:r w:rsidRPr="004A7232">
        <w:rPr>
          <w:rStyle w:val="libFootnotenumChar"/>
          <w:rtl/>
        </w:rPr>
        <w:t>(3)</w:t>
      </w:r>
      <w:r>
        <w:rPr>
          <w:rtl/>
        </w:rPr>
        <w:t>.</w:t>
      </w:r>
    </w:p>
    <w:p w:rsidR="004A7232" w:rsidRPr="00045F63" w:rsidRDefault="004A7232" w:rsidP="004A7232">
      <w:pPr>
        <w:pStyle w:val="libNormal"/>
        <w:rPr>
          <w:rtl/>
        </w:rPr>
      </w:pPr>
      <w:r w:rsidRPr="00045F63">
        <w:rPr>
          <w:rtl/>
        </w:rPr>
        <w:t xml:space="preserve">فانقدح صحّة نسبة الكتاب الى محمّد الذي أوضحنا وثاقته بل جلالته في </w:t>
      </w:r>
      <w:r>
        <w:rPr>
          <w:rtl/>
        </w:rPr>
        <w:t>(</w:t>
      </w:r>
      <w:r w:rsidRPr="00045F63">
        <w:rPr>
          <w:rtl/>
        </w:rPr>
        <w:t>كو</w:t>
      </w:r>
      <w:r>
        <w:rPr>
          <w:rtl/>
        </w:rPr>
        <w:t>)</w:t>
      </w:r>
      <w:r w:rsidRPr="00045F63">
        <w:rPr>
          <w:rtl/>
        </w:rPr>
        <w:t xml:space="preserve"> </w:t>
      </w:r>
      <w:r w:rsidRPr="004A7232">
        <w:rPr>
          <w:rStyle w:val="libFootnotenumChar"/>
          <w:rtl/>
        </w:rPr>
        <w:t>(4)</w:t>
      </w:r>
      <w:r>
        <w:rPr>
          <w:rtl/>
        </w:rPr>
        <w:t>،</w:t>
      </w:r>
      <w:r w:rsidRPr="00045F63">
        <w:rPr>
          <w:rtl/>
        </w:rPr>
        <w:t xml:space="preserve"> فالخبر صحيح.</w:t>
      </w:r>
    </w:p>
    <w:p w:rsidR="004A7232" w:rsidRPr="004A7232" w:rsidRDefault="004A7232" w:rsidP="004A7232">
      <w:pPr>
        <w:pStyle w:val="libNormal"/>
        <w:rPr>
          <w:rStyle w:val="libBold2Char"/>
          <w:rtl/>
        </w:rPr>
      </w:pPr>
      <w:r w:rsidRPr="004A7232">
        <w:rPr>
          <w:rStyle w:val="libBold2Char"/>
          <w:rtl/>
        </w:rPr>
        <w:t>[283] رفج</w:t>
      </w:r>
      <w:r w:rsidRPr="004A7232">
        <w:rPr>
          <w:rStyle w:val="libBold2Char"/>
          <w:rtl/>
          <w:lang w:bidi="ar-IQ"/>
        </w:rPr>
        <w:t xml:space="preserve"> - </w:t>
      </w:r>
      <w:r w:rsidRPr="004A7232">
        <w:rPr>
          <w:rStyle w:val="libBold2Char"/>
          <w:rtl/>
        </w:rPr>
        <w:t>وإلى محمّد بن سنان</w:t>
      </w:r>
      <w:r w:rsidRPr="004A7232">
        <w:rPr>
          <w:rStyle w:val="libBold2Char"/>
          <w:rtl/>
          <w:lang w:bidi="ar-IQ"/>
        </w:rPr>
        <w:t>:</w:t>
      </w:r>
      <w:r w:rsidRPr="004A7232">
        <w:rPr>
          <w:rStyle w:val="libBold2Char"/>
          <w:rtl/>
        </w:rPr>
        <w:t xml:space="preserve"> محمّد بن علي ماجيلويه </w:t>
      </w:r>
      <w:r w:rsidRPr="004A7232">
        <w:rPr>
          <w:rStyle w:val="libAlaemChar"/>
          <w:rtl/>
        </w:rPr>
        <w:t>رحمه‌الله</w:t>
      </w:r>
      <w:r w:rsidRPr="004A7232">
        <w:rPr>
          <w:rStyle w:val="libBold2Char"/>
          <w:rtl/>
          <w:lang w:bidi="ar-IQ"/>
        </w:rPr>
        <w:t>،</w:t>
      </w:r>
      <w:r w:rsidRPr="004A7232">
        <w:rPr>
          <w:rStyle w:val="libBold2Char"/>
          <w:rtl/>
        </w:rPr>
        <w:t xml:space="preserve"> عن محمّد بن أبي القاسم</w:t>
      </w:r>
      <w:r w:rsidRPr="004A7232">
        <w:rPr>
          <w:rStyle w:val="libBold2Char"/>
          <w:rtl/>
          <w:lang w:bidi="ar-IQ"/>
        </w:rPr>
        <w:t>،</w:t>
      </w:r>
      <w:r w:rsidRPr="004A7232">
        <w:rPr>
          <w:rStyle w:val="libBold2Char"/>
          <w:rtl/>
        </w:rPr>
        <w:t xml:space="preserve"> عن محمّد بن علي الكوفي</w:t>
      </w:r>
      <w:r w:rsidRPr="004A7232">
        <w:rPr>
          <w:rStyle w:val="libBold2Char"/>
          <w:rtl/>
          <w:lang w:bidi="ar-IQ"/>
        </w:rPr>
        <w:t>،</w:t>
      </w:r>
      <w:r w:rsidRPr="004A7232">
        <w:rPr>
          <w:rStyle w:val="libBold2Char"/>
          <w:rtl/>
        </w:rPr>
        <w:t xml:space="preserve"> عنه.</w:t>
      </w:r>
    </w:p>
    <w:p w:rsidR="004A7232" w:rsidRPr="00045F63" w:rsidRDefault="004A7232" w:rsidP="004A7232">
      <w:pPr>
        <w:pStyle w:val="libNormal"/>
        <w:rPr>
          <w:rtl/>
        </w:rPr>
      </w:pPr>
      <w:r w:rsidRPr="00045F63">
        <w:rPr>
          <w:rtl/>
        </w:rPr>
        <w:t>وأبوه</w:t>
      </w:r>
      <w:r>
        <w:rPr>
          <w:rtl/>
        </w:rPr>
        <w:t>،</w:t>
      </w:r>
      <w:r w:rsidRPr="00045F63">
        <w:rPr>
          <w:rtl/>
        </w:rPr>
        <w:t xml:space="preserve"> عن علي بن إبراهيم</w:t>
      </w:r>
      <w:r>
        <w:rPr>
          <w:rtl/>
        </w:rPr>
        <w:t>،</w:t>
      </w:r>
      <w:r w:rsidRPr="00045F63">
        <w:rPr>
          <w:rtl/>
        </w:rPr>
        <w:t xml:space="preserve"> عن أبيه</w:t>
      </w:r>
      <w:r>
        <w:rPr>
          <w:rtl/>
        </w:rPr>
        <w:t>،</w:t>
      </w:r>
      <w:r w:rsidRPr="00045F63">
        <w:rPr>
          <w:rtl/>
        </w:rPr>
        <w:t xml:space="preserve"> عنه </w:t>
      </w:r>
      <w:r w:rsidRPr="004A7232">
        <w:rPr>
          <w:rStyle w:val="libFootnotenumChar"/>
          <w:rtl/>
        </w:rPr>
        <w:t>(5)</w:t>
      </w:r>
      <w:r>
        <w:rPr>
          <w:rtl/>
        </w:rPr>
        <w:t>.</w:t>
      </w:r>
    </w:p>
    <w:p w:rsidR="004A7232" w:rsidRPr="00045F63" w:rsidRDefault="004A7232" w:rsidP="004A7232">
      <w:pPr>
        <w:pStyle w:val="libNormal"/>
        <w:rPr>
          <w:rtl/>
        </w:rPr>
      </w:pPr>
      <w:r w:rsidRPr="00045F63">
        <w:rPr>
          <w:rtl/>
        </w:rPr>
        <w:t xml:space="preserve">السند الثاني صحيح على الأصح فلا يضرّ ضعف الأول بمحمّد بن علي مع أنّه قد علم من الفهرست ان له أسانيد صحيحة إليه </w:t>
      </w:r>
      <w:r w:rsidRPr="004A7232">
        <w:rPr>
          <w:rStyle w:val="libFootnotenumChar"/>
          <w:rtl/>
        </w:rPr>
        <w:t>(6)</w:t>
      </w:r>
      <w:r>
        <w:rPr>
          <w:rtl/>
        </w:rPr>
        <w:t>.</w:t>
      </w:r>
    </w:p>
    <w:p w:rsidR="004A7232" w:rsidRPr="004A7232" w:rsidRDefault="004A7232" w:rsidP="004A7232">
      <w:pPr>
        <w:pStyle w:val="libNormal"/>
        <w:rPr>
          <w:rStyle w:val="libBold2Char"/>
          <w:rtl/>
        </w:rPr>
      </w:pPr>
      <w:r w:rsidRPr="004A7232">
        <w:rPr>
          <w:rStyle w:val="libBold2Char"/>
          <w:rtl/>
        </w:rPr>
        <w:t>[284] رفد</w:t>
      </w:r>
      <w:r w:rsidRPr="004A7232">
        <w:rPr>
          <w:rStyle w:val="libBold2Char"/>
          <w:rtl/>
          <w:lang w:bidi="ar-IQ"/>
        </w:rPr>
        <w:t xml:space="preserve"> - </w:t>
      </w:r>
      <w:r w:rsidRPr="004A7232">
        <w:rPr>
          <w:rStyle w:val="libBold2Char"/>
          <w:rtl/>
        </w:rPr>
        <w:t>وإلى محمّد بن سهل</w:t>
      </w:r>
      <w:r w:rsidRPr="004A7232">
        <w:rPr>
          <w:rStyle w:val="libBold2Char"/>
          <w:rtl/>
          <w:lang w:bidi="ar-IQ"/>
        </w:rPr>
        <w:t>:</w:t>
      </w:r>
      <w:r w:rsidRPr="004A7232">
        <w:rPr>
          <w:rStyle w:val="libBold2Char"/>
          <w:rtl/>
        </w:rPr>
        <w:t xml:space="preserve"> أبوه ومحمّد بن الحسن رضي الله عنهما</w:t>
      </w:r>
      <w:r w:rsidRPr="004A7232">
        <w:rPr>
          <w:rStyle w:val="libBold2Char"/>
          <w:rtl/>
          <w:lang w:bidi="ar-IQ"/>
        </w:rPr>
        <w:t>،</w:t>
      </w:r>
      <w:r w:rsidRPr="004A7232">
        <w:rPr>
          <w:rStyle w:val="libBold2Char"/>
          <w:rtl/>
        </w:rPr>
        <w:t xml:space="preserve"> عن سعد بن عبد الله</w:t>
      </w:r>
      <w:r w:rsidRPr="004A7232">
        <w:rPr>
          <w:rStyle w:val="libBold2Char"/>
          <w:rtl/>
          <w:lang w:bidi="ar-IQ"/>
        </w:rPr>
        <w:t>،</w:t>
      </w:r>
      <w:r w:rsidRPr="004A7232">
        <w:rPr>
          <w:rStyle w:val="libBold2Char"/>
          <w:rtl/>
        </w:rPr>
        <w:t xml:space="preserve"> عن احمد بن محمّد بن عيسى</w:t>
      </w:r>
      <w:r w:rsidRPr="004A7232">
        <w:rPr>
          <w:rStyle w:val="libBold2Char"/>
          <w:rtl/>
          <w:lang w:bidi="ar-IQ"/>
        </w:rPr>
        <w:t>،</w:t>
      </w:r>
      <w:r w:rsidRPr="004A7232">
        <w:rPr>
          <w:rStyle w:val="libBold2Char"/>
          <w:rtl/>
        </w:rPr>
        <w:t xml:space="preserve"> عن محمّد بن سهل بن اليسع الأشعري </w:t>
      </w:r>
      <w:r w:rsidRPr="004A7232">
        <w:rPr>
          <w:rStyle w:val="libFootnotenumChar"/>
          <w:rtl/>
        </w:rPr>
        <w:t>(7)</w:t>
      </w:r>
      <w:r w:rsidRPr="004A7232">
        <w:rPr>
          <w:rStyle w:val="libBold2Cha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فهرست الشيخ 143 / 619.</w:t>
      </w:r>
    </w:p>
    <w:p w:rsidR="004A7232" w:rsidRPr="00045F63" w:rsidRDefault="004A7232" w:rsidP="004A7232">
      <w:pPr>
        <w:pStyle w:val="libFootnote0"/>
        <w:rPr>
          <w:rtl/>
        </w:rPr>
      </w:pPr>
      <w:r w:rsidRPr="00045F63">
        <w:rPr>
          <w:rtl/>
        </w:rPr>
        <w:t xml:space="preserve">(2) الضمير في </w:t>
      </w:r>
      <w:r>
        <w:rPr>
          <w:rtl/>
        </w:rPr>
        <w:t>(</w:t>
      </w:r>
      <w:r w:rsidRPr="00045F63">
        <w:rPr>
          <w:rtl/>
        </w:rPr>
        <w:t>عنه</w:t>
      </w:r>
      <w:r>
        <w:rPr>
          <w:rtl/>
        </w:rPr>
        <w:t>)</w:t>
      </w:r>
      <w:r w:rsidRPr="00045F63">
        <w:rPr>
          <w:rtl/>
        </w:rPr>
        <w:t xml:space="preserve"> يعود الى الشيخ الصدوق</w:t>
      </w:r>
      <w:r>
        <w:rPr>
          <w:rtl/>
        </w:rPr>
        <w:t>،</w:t>
      </w:r>
      <w:r w:rsidRPr="00045F63">
        <w:rPr>
          <w:rtl/>
        </w:rPr>
        <w:t xml:space="preserve"> كما صرح به في المصدر</w:t>
      </w:r>
      <w:r>
        <w:rPr>
          <w:rtl/>
        </w:rPr>
        <w:t>،</w:t>
      </w:r>
      <w:r w:rsidRPr="00045F63">
        <w:rPr>
          <w:rtl/>
        </w:rPr>
        <w:t xml:space="preserve"> فلاحظ.</w:t>
      </w:r>
    </w:p>
    <w:p w:rsidR="004A7232" w:rsidRPr="00045F63" w:rsidRDefault="004A7232" w:rsidP="004A7232">
      <w:pPr>
        <w:pStyle w:val="libFootnote0"/>
        <w:rPr>
          <w:rtl/>
        </w:rPr>
      </w:pPr>
      <w:r w:rsidRPr="00045F63">
        <w:rPr>
          <w:rtl/>
        </w:rPr>
        <w:t>(3) فهرست الشيخ 142 / 619.</w:t>
      </w:r>
    </w:p>
    <w:p w:rsidR="004A7232" w:rsidRPr="00045F63" w:rsidRDefault="004A7232" w:rsidP="004A7232">
      <w:pPr>
        <w:pStyle w:val="libFootnote0"/>
        <w:rPr>
          <w:rtl/>
        </w:rPr>
      </w:pPr>
      <w:r w:rsidRPr="00045F63">
        <w:rPr>
          <w:rtl/>
        </w:rPr>
        <w:t>(4) تقدم في هذه الفائدة برقم</w:t>
      </w:r>
      <w:r>
        <w:rPr>
          <w:rtl/>
        </w:rPr>
        <w:t>:</w:t>
      </w:r>
      <w:r w:rsidRPr="00045F63">
        <w:rPr>
          <w:rtl/>
        </w:rPr>
        <w:t xml:space="preserve"> 26.</w:t>
      </w:r>
    </w:p>
    <w:p w:rsidR="004A7232" w:rsidRPr="00045F63" w:rsidRDefault="004A7232" w:rsidP="004A7232">
      <w:pPr>
        <w:pStyle w:val="libFootnote0"/>
        <w:rPr>
          <w:rtl/>
        </w:rPr>
      </w:pPr>
      <w:r w:rsidRPr="00045F63">
        <w:rPr>
          <w:rtl/>
        </w:rPr>
        <w:t>(5) الفقيه 4</w:t>
      </w:r>
      <w:r>
        <w:rPr>
          <w:rtl/>
        </w:rPr>
        <w:t>:</w:t>
      </w:r>
      <w:r w:rsidRPr="00045F63">
        <w:rPr>
          <w:rtl/>
        </w:rPr>
        <w:t xml:space="preserve"> 105</w:t>
      </w:r>
      <w:r>
        <w:rPr>
          <w:rtl/>
        </w:rPr>
        <w:t>،</w:t>
      </w:r>
      <w:r w:rsidRPr="00045F63">
        <w:rPr>
          <w:rtl/>
        </w:rPr>
        <w:t xml:space="preserve"> من المشيخة.</w:t>
      </w:r>
    </w:p>
    <w:p w:rsidR="004A7232" w:rsidRPr="00045F63" w:rsidRDefault="004A7232" w:rsidP="004A7232">
      <w:pPr>
        <w:pStyle w:val="libFootnote0"/>
        <w:rPr>
          <w:rtl/>
        </w:rPr>
      </w:pPr>
      <w:r w:rsidRPr="00045F63">
        <w:rPr>
          <w:rtl/>
        </w:rPr>
        <w:t>(6) فهرست الشيخ 143 / 619.</w:t>
      </w:r>
    </w:p>
    <w:p w:rsidR="004A7232" w:rsidRPr="00045F63" w:rsidRDefault="004A7232" w:rsidP="004A7232">
      <w:pPr>
        <w:pStyle w:val="libFootnote0"/>
        <w:rPr>
          <w:rtl/>
        </w:rPr>
      </w:pPr>
      <w:r w:rsidRPr="00045F63">
        <w:rPr>
          <w:rtl/>
        </w:rPr>
        <w:t>(7) الفقيه 4</w:t>
      </w:r>
      <w:r>
        <w:rPr>
          <w:rtl/>
        </w:rPr>
        <w:t>:</w:t>
      </w:r>
      <w:r w:rsidRPr="00045F63">
        <w:rPr>
          <w:rtl/>
        </w:rPr>
        <w:t xml:space="preserve"> 109</w:t>
      </w:r>
      <w:r>
        <w:rPr>
          <w:rtl/>
        </w:rPr>
        <w:t>،</w:t>
      </w:r>
      <w:r w:rsidRPr="00045F63">
        <w:rPr>
          <w:rtl/>
        </w:rPr>
        <w:t xml:space="preserve"> من المشيخة.</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السند صحيح</w:t>
      </w:r>
      <w:r>
        <w:rPr>
          <w:rtl/>
        </w:rPr>
        <w:t>،</w:t>
      </w:r>
      <w:r w:rsidRPr="00045F63">
        <w:rPr>
          <w:rtl/>
        </w:rPr>
        <w:t xml:space="preserve"> وفي النجاشي</w:t>
      </w:r>
      <w:r>
        <w:rPr>
          <w:rtl/>
        </w:rPr>
        <w:t>:</w:t>
      </w:r>
      <w:r w:rsidRPr="00045F63">
        <w:rPr>
          <w:rtl/>
        </w:rPr>
        <w:t xml:space="preserve"> محمّد بن سهل بن اليسع بن عبد الله بن سعد بن مالك </w:t>
      </w:r>
      <w:r>
        <w:rPr>
          <w:rtl/>
        </w:rPr>
        <w:t>[</w:t>
      </w:r>
      <w:r w:rsidRPr="00045F63">
        <w:rPr>
          <w:rtl/>
        </w:rPr>
        <w:t>بن الأحوص</w:t>
      </w:r>
      <w:r>
        <w:rPr>
          <w:rtl/>
        </w:rPr>
        <w:t>]</w:t>
      </w:r>
      <w:r w:rsidRPr="00045F63">
        <w:rPr>
          <w:rtl/>
        </w:rPr>
        <w:t xml:space="preserve"> الأشعري القمي</w:t>
      </w:r>
      <w:r>
        <w:rPr>
          <w:rtl/>
        </w:rPr>
        <w:t>،</w:t>
      </w:r>
      <w:r w:rsidRPr="00045F63">
        <w:rPr>
          <w:rtl/>
        </w:rPr>
        <w:t xml:space="preserve"> روى عن الرضا وأبي جعفر </w:t>
      </w:r>
      <w:r w:rsidRPr="004A7232">
        <w:rPr>
          <w:rStyle w:val="libAlaemChar"/>
          <w:rtl/>
        </w:rPr>
        <w:t>عليهما‌السلام</w:t>
      </w:r>
      <w:r>
        <w:rPr>
          <w:rtl/>
        </w:rPr>
        <w:t>،</w:t>
      </w:r>
      <w:r w:rsidRPr="00045F63">
        <w:rPr>
          <w:rtl/>
        </w:rPr>
        <w:t xml:space="preserve"> له كتاب يرويه جماعة </w:t>
      </w:r>
      <w:r w:rsidRPr="004A7232">
        <w:rPr>
          <w:rStyle w:val="libFootnotenumChar"/>
          <w:rtl/>
        </w:rPr>
        <w:t>(1)</w:t>
      </w:r>
      <w:r>
        <w:rPr>
          <w:rtl/>
        </w:rPr>
        <w:t>.</w:t>
      </w:r>
    </w:p>
    <w:p w:rsidR="004A7232" w:rsidRPr="00045F63" w:rsidRDefault="004A7232" w:rsidP="004A7232">
      <w:pPr>
        <w:pStyle w:val="libNormal"/>
        <w:rPr>
          <w:rtl/>
        </w:rPr>
      </w:pPr>
      <w:r w:rsidRPr="00045F63">
        <w:rPr>
          <w:rtl/>
        </w:rPr>
        <w:t>وظاهره اعتبار كتابه</w:t>
      </w:r>
      <w:r>
        <w:rPr>
          <w:rtl/>
        </w:rPr>
        <w:t>،</w:t>
      </w:r>
      <w:r w:rsidRPr="00045F63">
        <w:rPr>
          <w:rtl/>
        </w:rPr>
        <w:t xml:space="preserve"> بل كونه من الأصول كما أشرنا اليه</w:t>
      </w:r>
      <w:r>
        <w:rPr>
          <w:rtl/>
        </w:rPr>
        <w:t>،</w:t>
      </w:r>
      <w:r w:rsidRPr="00045F63">
        <w:rPr>
          <w:rtl/>
        </w:rPr>
        <w:t xml:space="preserve"> وذكره في الفهرست أيضا مع كتابه وطريقه اليه </w:t>
      </w:r>
      <w:r w:rsidRPr="004A7232">
        <w:rPr>
          <w:rStyle w:val="libFootnotenumChar"/>
          <w:rtl/>
        </w:rPr>
        <w:t>(2)</w:t>
      </w:r>
      <w:r>
        <w:rPr>
          <w:rtl/>
        </w:rPr>
        <w:t>.</w:t>
      </w:r>
    </w:p>
    <w:p w:rsidR="004A7232" w:rsidRPr="00045F63" w:rsidRDefault="004A7232" w:rsidP="004A7232">
      <w:pPr>
        <w:pStyle w:val="libNormal"/>
        <w:rPr>
          <w:rtl/>
        </w:rPr>
      </w:pPr>
      <w:r w:rsidRPr="00045F63">
        <w:rPr>
          <w:rtl/>
        </w:rPr>
        <w:t>ويشير الى وثاقته مضافا الى ما ذكر رواية الأجلّة عنه وفيهم</w:t>
      </w:r>
      <w:r>
        <w:rPr>
          <w:rtl/>
        </w:rPr>
        <w:t>:</w:t>
      </w:r>
      <w:r w:rsidRPr="00045F63">
        <w:rPr>
          <w:rtl/>
        </w:rPr>
        <w:t xml:space="preserve"> حمّاد بن عيسى من أصحاب الإجماع</w:t>
      </w:r>
      <w:r>
        <w:rPr>
          <w:rtl/>
        </w:rPr>
        <w:t>،</w:t>
      </w:r>
      <w:r w:rsidRPr="00045F63">
        <w:rPr>
          <w:rtl/>
        </w:rPr>
        <w:t xml:space="preserve"> كما في التهذيب في باب صفة الإحرام </w:t>
      </w:r>
      <w:r w:rsidRPr="004A7232">
        <w:rPr>
          <w:rStyle w:val="libFootnotenumChar"/>
          <w:rtl/>
        </w:rPr>
        <w:t>(3)</w:t>
      </w:r>
      <w:r>
        <w:rPr>
          <w:rtl/>
        </w:rPr>
        <w:t>،</w:t>
      </w:r>
      <w:r w:rsidRPr="00045F63">
        <w:rPr>
          <w:rtl/>
        </w:rPr>
        <w:t xml:space="preserve"> واحمد ابن محمّد بن عيسى كثيرا </w:t>
      </w:r>
      <w:r w:rsidRPr="004A7232">
        <w:rPr>
          <w:rStyle w:val="libFootnotenumChar"/>
          <w:rtl/>
        </w:rPr>
        <w:t>(4)</w:t>
      </w:r>
      <w:r>
        <w:rPr>
          <w:rtl/>
        </w:rPr>
        <w:t>،</w:t>
      </w:r>
      <w:r w:rsidRPr="00045F63">
        <w:rPr>
          <w:rtl/>
        </w:rPr>
        <w:t xml:space="preserve"> وأبوه </w:t>
      </w:r>
      <w:r w:rsidRPr="004A7232">
        <w:rPr>
          <w:rStyle w:val="libFootnotenumChar"/>
          <w:rtl/>
        </w:rPr>
        <w:t>(5)</w:t>
      </w:r>
      <w:r>
        <w:rPr>
          <w:rtl/>
        </w:rPr>
        <w:t>،</w:t>
      </w:r>
      <w:r w:rsidRPr="00045F63">
        <w:rPr>
          <w:rtl/>
        </w:rPr>
        <w:t xml:space="preserve"> ومحمّد بن علي بن محبوب </w:t>
      </w:r>
      <w:r w:rsidRPr="004A7232">
        <w:rPr>
          <w:rStyle w:val="libFootnotenumChar"/>
          <w:rtl/>
        </w:rPr>
        <w:t>(6)</w:t>
      </w:r>
      <w:r>
        <w:rPr>
          <w:rtl/>
        </w:rPr>
        <w:t>،</w:t>
      </w:r>
      <w:r w:rsidRPr="00045F63">
        <w:rPr>
          <w:rtl/>
        </w:rPr>
        <w:t xml:space="preserve"> وموسى ابن القاسم </w:t>
      </w:r>
      <w:r w:rsidRPr="004A7232">
        <w:rPr>
          <w:rStyle w:val="libFootnotenumChar"/>
          <w:rtl/>
        </w:rPr>
        <w:t>(7)</w:t>
      </w:r>
      <w:r>
        <w:rPr>
          <w:rtl/>
        </w:rPr>
        <w:t>،</w:t>
      </w:r>
      <w:r w:rsidRPr="00045F63">
        <w:rPr>
          <w:rtl/>
        </w:rPr>
        <w:t xml:space="preserve"> فالخبر حسن كالصحيح.</w:t>
      </w:r>
    </w:p>
    <w:p w:rsidR="004A7232" w:rsidRPr="004A7232" w:rsidRDefault="004A7232" w:rsidP="004A7232">
      <w:pPr>
        <w:pStyle w:val="libNormal"/>
        <w:rPr>
          <w:rStyle w:val="libBold2Char"/>
          <w:rtl/>
        </w:rPr>
      </w:pPr>
      <w:r w:rsidRPr="004A7232">
        <w:rPr>
          <w:rStyle w:val="libBold2Char"/>
          <w:rtl/>
        </w:rPr>
        <w:t>[285] رفه</w:t>
      </w:r>
      <w:r w:rsidRPr="004A7232">
        <w:rPr>
          <w:rStyle w:val="libBold2Char"/>
          <w:rtl/>
          <w:lang w:bidi="ar-IQ"/>
        </w:rPr>
        <w:t xml:space="preserve"> - </w:t>
      </w:r>
      <w:r w:rsidRPr="004A7232">
        <w:rPr>
          <w:rStyle w:val="libBold2Char"/>
          <w:rtl/>
        </w:rPr>
        <w:t>وإلى محمّد بن عبد الجبار</w:t>
      </w:r>
      <w:r w:rsidRPr="004A7232">
        <w:rPr>
          <w:rStyle w:val="libBold2Char"/>
          <w:rtl/>
          <w:lang w:bidi="ar-IQ"/>
        </w:rPr>
        <w:t>:</w:t>
      </w:r>
      <w:r w:rsidRPr="004A7232">
        <w:rPr>
          <w:rStyle w:val="libBold2Char"/>
          <w:rtl/>
        </w:rPr>
        <w:t xml:space="preserve"> أبوه ومحمّد بن الحسن رضي الله عنهما</w:t>
      </w:r>
      <w:r w:rsidRPr="004A7232">
        <w:rPr>
          <w:rStyle w:val="libBold2Char"/>
          <w:rtl/>
          <w:lang w:bidi="ar-IQ"/>
        </w:rPr>
        <w:t>،</w:t>
      </w:r>
      <w:r w:rsidRPr="004A7232">
        <w:rPr>
          <w:rStyle w:val="libBold2Char"/>
          <w:rtl/>
        </w:rPr>
        <w:t xml:space="preserve"> عن سعد بن عبد الله والحميري ومحمّد بن يحيى العطار واحمد ابن إدريس جميعا</w:t>
      </w:r>
      <w:r w:rsidRPr="004A7232">
        <w:rPr>
          <w:rStyle w:val="libBold2Char"/>
          <w:rtl/>
          <w:lang w:bidi="ar-IQ"/>
        </w:rPr>
        <w:t>،</w:t>
      </w:r>
      <w:r w:rsidRPr="004A7232">
        <w:rPr>
          <w:rStyle w:val="libBold2Char"/>
          <w:rtl/>
        </w:rPr>
        <w:t xml:space="preserve"> عن محمّد بن عبد الجبار</w:t>
      </w:r>
      <w:r w:rsidRPr="004A7232">
        <w:rPr>
          <w:rStyle w:val="libBold2Char"/>
          <w:rtl/>
          <w:lang w:bidi="ar-IQ"/>
        </w:rPr>
        <w:t xml:space="preserve"> - </w:t>
      </w:r>
      <w:r w:rsidRPr="004A7232">
        <w:rPr>
          <w:rStyle w:val="libBold2Char"/>
          <w:rtl/>
        </w:rPr>
        <w:t>وهو محمّد بن أبي الصهبان</w:t>
      </w:r>
      <w:r w:rsidRPr="004A7232">
        <w:rPr>
          <w:rStyle w:val="libBold2Char"/>
          <w:rtl/>
          <w:lang w:bidi="ar-IQ"/>
        </w:rPr>
        <w:t xml:space="preserve"> - </w:t>
      </w:r>
      <w:r w:rsidRPr="004A7232">
        <w:rPr>
          <w:rStyle w:val="libFootnotenumChar"/>
          <w:rtl/>
        </w:rPr>
        <w:t>(8)</w:t>
      </w:r>
      <w:r w:rsidRPr="004A7232">
        <w:rPr>
          <w:rStyle w:val="libBold2Char"/>
          <w:rtl/>
        </w:rPr>
        <w:t>.</w:t>
      </w:r>
    </w:p>
    <w:p w:rsidR="004A7232" w:rsidRPr="00045F63" w:rsidRDefault="004A7232" w:rsidP="004A7232">
      <w:pPr>
        <w:pStyle w:val="libNormal"/>
        <w:rPr>
          <w:rtl/>
        </w:rPr>
      </w:pPr>
      <w:r w:rsidRPr="00045F63">
        <w:rPr>
          <w:rtl/>
        </w:rPr>
        <w:t>رجال السند ومحمّد كلّهم من أجلاّء الثقات</w:t>
      </w:r>
      <w:r>
        <w:rPr>
          <w:rtl/>
        </w:rPr>
        <w:t>،</w:t>
      </w:r>
      <w:r w:rsidRPr="00045F63">
        <w:rPr>
          <w:rtl/>
        </w:rPr>
        <w:t xml:space="preserve"> فالخبر صحيح.</w:t>
      </w:r>
    </w:p>
    <w:p w:rsidR="004A7232" w:rsidRPr="004A7232" w:rsidRDefault="004A7232" w:rsidP="004A7232">
      <w:pPr>
        <w:pStyle w:val="libNormal"/>
        <w:rPr>
          <w:rStyle w:val="libBold2Char"/>
          <w:rtl/>
        </w:rPr>
      </w:pPr>
      <w:r w:rsidRPr="004A7232">
        <w:rPr>
          <w:rStyle w:val="libBold2Char"/>
          <w:rtl/>
        </w:rPr>
        <w:t>[286] رفو</w:t>
      </w:r>
      <w:r w:rsidRPr="004A7232">
        <w:rPr>
          <w:rStyle w:val="libBold2Char"/>
          <w:rtl/>
          <w:lang w:bidi="ar-IQ"/>
        </w:rPr>
        <w:t xml:space="preserve"> - </w:t>
      </w:r>
      <w:r w:rsidRPr="004A7232">
        <w:rPr>
          <w:rStyle w:val="libBold2Char"/>
          <w:rtl/>
        </w:rPr>
        <w:t>وإلى محمّد بن عبد الله بن مهران</w:t>
      </w:r>
      <w:r w:rsidRPr="004A7232">
        <w:rPr>
          <w:rStyle w:val="libBold2Char"/>
          <w:rtl/>
          <w:lang w:bidi="ar-IQ"/>
        </w:rPr>
        <w:t>:</w:t>
      </w:r>
      <w:r w:rsidRPr="004A7232">
        <w:rPr>
          <w:rStyle w:val="libBold2Char"/>
          <w:rtl/>
        </w:rPr>
        <w:t xml:space="preserve"> محمّد بن موسى بن المتوكل</w:t>
      </w:r>
      <w:r w:rsidRPr="004A7232">
        <w:rPr>
          <w:rStyle w:val="libBold2Char"/>
          <w:rtl/>
          <w:lang w:bidi="ar-IQ"/>
        </w:rPr>
        <w:t>،</w:t>
      </w:r>
      <w:r w:rsidRPr="004A7232">
        <w:rPr>
          <w:rStyle w:val="libBold2Char"/>
          <w:rtl/>
        </w:rPr>
        <w:t xml:space="preserve"> عن علي بن الحسين السعدآبادي</w:t>
      </w:r>
      <w:r w:rsidRPr="004A7232">
        <w:rPr>
          <w:rStyle w:val="libBold2Char"/>
          <w:rtl/>
          <w:lang w:bidi="ar-IQ"/>
        </w:rPr>
        <w:t>،</w:t>
      </w:r>
      <w:r w:rsidRPr="004A7232">
        <w:rPr>
          <w:rStyle w:val="libBold2Char"/>
          <w:rtl/>
        </w:rPr>
        <w:t xml:space="preserve"> عن أحمد بن أبي عبد الله البرقي</w:t>
      </w:r>
      <w:r w:rsidRPr="004A7232">
        <w:rPr>
          <w:rStyle w:val="libBold2Char"/>
          <w:rtl/>
          <w:lang w:bidi="ar-IQ"/>
        </w:rPr>
        <w:t>،</w:t>
      </w:r>
      <w:r w:rsidRPr="004A7232">
        <w:rPr>
          <w:rStyle w:val="libBold2Char"/>
          <w:rtl/>
        </w:rPr>
        <w:t xml:space="preserve"> عنه </w:t>
      </w:r>
      <w:r w:rsidRPr="004A7232">
        <w:rPr>
          <w:rStyle w:val="libFootnotenumChar"/>
          <w:rtl/>
        </w:rPr>
        <w:t>(9)</w:t>
      </w:r>
      <w:r w:rsidRPr="004A7232">
        <w:rPr>
          <w:rStyle w:val="libBold2Cha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النجاشي 367 / 996</w:t>
      </w:r>
      <w:r>
        <w:rPr>
          <w:rtl/>
        </w:rPr>
        <w:t>،</w:t>
      </w:r>
      <w:r w:rsidRPr="00045F63">
        <w:rPr>
          <w:rtl/>
        </w:rPr>
        <w:t xml:space="preserve"> وما بين معقوفتين منه.</w:t>
      </w:r>
    </w:p>
    <w:p w:rsidR="004A7232" w:rsidRPr="00045F63" w:rsidRDefault="004A7232" w:rsidP="004A7232">
      <w:pPr>
        <w:pStyle w:val="libFootnote0"/>
        <w:rPr>
          <w:rtl/>
        </w:rPr>
      </w:pPr>
      <w:r w:rsidRPr="00045F63">
        <w:rPr>
          <w:rtl/>
        </w:rPr>
        <w:t>(2) فهرست الشيخ 147 / 620.</w:t>
      </w:r>
    </w:p>
    <w:p w:rsidR="004A7232" w:rsidRPr="00045F63" w:rsidRDefault="004A7232" w:rsidP="004A7232">
      <w:pPr>
        <w:pStyle w:val="libFootnote0"/>
        <w:rPr>
          <w:rtl/>
        </w:rPr>
      </w:pPr>
      <w:r w:rsidRPr="00045F63">
        <w:rPr>
          <w:rtl/>
        </w:rPr>
        <w:t>(3) تهذيب الأحكام 5</w:t>
      </w:r>
      <w:r>
        <w:rPr>
          <w:rtl/>
        </w:rPr>
        <w:t>:</w:t>
      </w:r>
      <w:r w:rsidRPr="00045F63">
        <w:rPr>
          <w:rtl/>
        </w:rPr>
        <w:t xml:space="preserve"> 92 / 110.</w:t>
      </w:r>
    </w:p>
    <w:p w:rsidR="004A7232" w:rsidRPr="00045F63" w:rsidRDefault="004A7232" w:rsidP="004A7232">
      <w:pPr>
        <w:pStyle w:val="libFootnote0"/>
        <w:rPr>
          <w:rtl/>
        </w:rPr>
      </w:pPr>
      <w:r w:rsidRPr="00045F63">
        <w:rPr>
          <w:rtl/>
        </w:rPr>
        <w:t>(4) الفقيه 4</w:t>
      </w:r>
      <w:r>
        <w:rPr>
          <w:rtl/>
        </w:rPr>
        <w:t>:</w:t>
      </w:r>
      <w:r w:rsidRPr="00045F63">
        <w:rPr>
          <w:rtl/>
        </w:rPr>
        <w:t xml:space="preserve"> 110</w:t>
      </w:r>
      <w:r>
        <w:rPr>
          <w:rtl/>
        </w:rPr>
        <w:t>،</w:t>
      </w:r>
      <w:r w:rsidRPr="00045F63">
        <w:rPr>
          <w:rtl/>
        </w:rPr>
        <w:t xml:space="preserve"> من المشيخة.</w:t>
      </w:r>
    </w:p>
    <w:p w:rsidR="004A7232" w:rsidRPr="00045F63" w:rsidRDefault="004A7232" w:rsidP="004A7232">
      <w:pPr>
        <w:pStyle w:val="libFootnote0"/>
        <w:rPr>
          <w:rtl/>
        </w:rPr>
      </w:pPr>
      <w:r w:rsidRPr="00045F63">
        <w:rPr>
          <w:rtl/>
        </w:rPr>
        <w:t>(5) رجال النجاشي 367 / 996.</w:t>
      </w:r>
    </w:p>
    <w:p w:rsidR="004A7232" w:rsidRPr="00045F63" w:rsidRDefault="004A7232" w:rsidP="004A7232">
      <w:pPr>
        <w:pStyle w:val="libFootnote0"/>
        <w:rPr>
          <w:rtl/>
        </w:rPr>
      </w:pPr>
      <w:r w:rsidRPr="00045F63">
        <w:rPr>
          <w:rtl/>
        </w:rPr>
        <w:t>(6) تهذيب الأحكام 3</w:t>
      </w:r>
      <w:r>
        <w:rPr>
          <w:rtl/>
        </w:rPr>
        <w:t>:</w:t>
      </w:r>
      <w:r w:rsidRPr="00045F63">
        <w:rPr>
          <w:rtl/>
        </w:rPr>
        <w:t xml:space="preserve"> 211 / 511.</w:t>
      </w:r>
    </w:p>
    <w:p w:rsidR="004A7232" w:rsidRPr="00045F63" w:rsidRDefault="004A7232" w:rsidP="004A7232">
      <w:pPr>
        <w:pStyle w:val="libFootnote0"/>
        <w:rPr>
          <w:rtl/>
        </w:rPr>
      </w:pPr>
      <w:r w:rsidRPr="00045F63">
        <w:rPr>
          <w:rtl/>
        </w:rPr>
        <w:t>(7) تهذيب الأحكام 5</w:t>
      </w:r>
      <w:r>
        <w:rPr>
          <w:rtl/>
        </w:rPr>
        <w:t>:</w:t>
      </w:r>
      <w:r w:rsidRPr="00045F63">
        <w:rPr>
          <w:rtl/>
        </w:rPr>
        <w:t xml:space="preserve"> 4 / 5.</w:t>
      </w:r>
    </w:p>
    <w:p w:rsidR="004A7232" w:rsidRPr="00045F63" w:rsidRDefault="004A7232" w:rsidP="004A7232">
      <w:pPr>
        <w:pStyle w:val="libFootnote0"/>
        <w:rPr>
          <w:rtl/>
        </w:rPr>
      </w:pPr>
      <w:r w:rsidRPr="00045F63">
        <w:rPr>
          <w:rtl/>
        </w:rPr>
        <w:t>(8) الفقيه 4</w:t>
      </w:r>
      <w:r>
        <w:rPr>
          <w:rtl/>
        </w:rPr>
        <w:t>:</w:t>
      </w:r>
      <w:r w:rsidRPr="00045F63">
        <w:rPr>
          <w:rtl/>
        </w:rPr>
        <w:t xml:space="preserve"> 77</w:t>
      </w:r>
      <w:r>
        <w:rPr>
          <w:rtl/>
        </w:rPr>
        <w:t>،</w:t>
      </w:r>
      <w:r w:rsidRPr="00045F63">
        <w:rPr>
          <w:rtl/>
        </w:rPr>
        <w:t xml:space="preserve"> من المشيخة.</w:t>
      </w:r>
    </w:p>
    <w:p w:rsidR="004A7232" w:rsidRPr="00045F63" w:rsidRDefault="004A7232" w:rsidP="004A7232">
      <w:pPr>
        <w:pStyle w:val="libFootnote0"/>
        <w:rPr>
          <w:rtl/>
        </w:rPr>
      </w:pPr>
      <w:r w:rsidRPr="00045F63">
        <w:rPr>
          <w:rtl/>
        </w:rPr>
        <w:t>(9) الفقيه 4</w:t>
      </w:r>
      <w:r>
        <w:rPr>
          <w:rtl/>
        </w:rPr>
        <w:t>:</w:t>
      </w:r>
      <w:r w:rsidRPr="00045F63">
        <w:rPr>
          <w:rtl/>
        </w:rPr>
        <w:t xml:space="preserve"> 106</w:t>
      </w:r>
      <w:r>
        <w:rPr>
          <w:rtl/>
        </w:rPr>
        <w:t>،</w:t>
      </w:r>
      <w:r w:rsidRPr="00045F63">
        <w:rPr>
          <w:rtl/>
        </w:rPr>
        <w:t xml:space="preserve"> من المشيخة.</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مرّ اعتبار السند غير مرّة الا انّ محمّد ضعيف مذموم جدّا</w:t>
      </w:r>
      <w:r>
        <w:rPr>
          <w:rtl/>
        </w:rPr>
        <w:t>،</w:t>
      </w:r>
      <w:r w:rsidRPr="00045F63">
        <w:rPr>
          <w:rtl/>
        </w:rPr>
        <w:t xml:space="preserve"> وفي النجاشي</w:t>
      </w:r>
      <w:r>
        <w:rPr>
          <w:rtl/>
        </w:rPr>
        <w:t>:</w:t>
      </w:r>
      <w:r w:rsidRPr="00045F63">
        <w:rPr>
          <w:rtl/>
        </w:rPr>
        <w:t xml:space="preserve"> له كتاب النوادر </w:t>
      </w:r>
      <w:r>
        <w:rPr>
          <w:rtl/>
        </w:rPr>
        <w:t>[</w:t>
      </w:r>
      <w:r w:rsidRPr="00045F63">
        <w:rPr>
          <w:rtl/>
        </w:rPr>
        <w:t>وهو</w:t>
      </w:r>
      <w:r>
        <w:rPr>
          <w:rtl/>
        </w:rPr>
        <w:t>]</w:t>
      </w:r>
      <w:r w:rsidRPr="00045F63">
        <w:rPr>
          <w:rtl/>
        </w:rPr>
        <w:t xml:space="preserve"> أقرب كتبه إلى الحقّ </w:t>
      </w:r>
      <w:r w:rsidRPr="004A7232">
        <w:rPr>
          <w:rStyle w:val="libFootnotenumChar"/>
          <w:rtl/>
        </w:rPr>
        <w:t>(1)</w:t>
      </w:r>
      <w:r>
        <w:rPr>
          <w:rtl/>
        </w:rPr>
        <w:t>.</w:t>
      </w:r>
    </w:p>
    <w:p w:rsidR="004A7232" w:rsidRPr="00045F63" w:rsidRDefault="004A7232" w:rsidP="004A7232">
      <w:pPr>
        <w:pStyle w:val="libNormal"/>
        <w:rPr>
          <w:rtl/>
        </w:rPr>
      </w:pPr>
      <w:r w:rsidRPr="00045F63">
        <w:rPr>
          <w:rtl/>
        </w:rPr>
        <w:t>قال الشارح</w:t>
      </w:r>
      <w:r>
        <w:rPr>
          <w:rtl/>
        </w:rPr>
        <w:t>:</w:t>
      </w:r>
      <w:r w:rsidRPr="00045F63">
        <w:rPr>
          <w:rtl/>
        </w:rPr>
        <w:t xml:space="preserve"> والظاهر أنّ المصنّف وغيره يروون عنه هذا الكتاب لما كان موافقا للحقّ</w:t>
      </w:r>
      <w:r>
        <w:rPr>
          <w:rtl/>
        </w:rPr>
        <w:t>،</w:t>
      </w:r>
      <w:r w:rsidRPr="00045F63">
        <w:rPr>
          <w:rtl/>
        </w:rPr>
        <w:t xml:space="preserve"> انتهى </w:t>
      </w:r>
      <w:r w:rsidRPr="004A7232">
        <w:rPr>
          <w:rStyle w:val="libFootnotenumChar"/>
          <w:rtl/>
        </w:rPr>
        <w:t>(2)</w:t>
      </w:r>
      <w:r>
        <w:rPr>
          <w:rtl/>
        </w:rPr>
        <w:t>.</w:t>
      </w:r>
    </w:p>
    <w:p w:rsidR="004A7232" w:rsidRPr="004A7232" w:rsidRDefault="004A7232" w:rsidP="004A7232">
      <w:pPr>
        <w:pStyle w:val="libNormal"/>
        <w:rPr>
          <w:rStyle w:val="libBold2Char"/>
          <w:rtl/>
        </w:rPr>
      </w:pPr>
      <w:r w:rsidRPr="004A7232">
        <w:rPr>
          <w:rStyle w:val="libBold2Char"/>
          <w:rtl/>
        </w:rPr>
        <w:t>[287] رفز</w:t>
      </w:r>
      <w:r w:rsidRPr="004A7232">
        <w:rPr>
          <w:rStyle w:val="libBold2Char"/>
          <w:rtl/>
          <w:lang w:bidi="ar-IQ"/>
        </w:rPr>
        <w:t xml:space="preserve"> - </w:t>
      </w:r>
      <w:r w:rsidRPr="004A7232">
        <w:rPr>
          <w:rStyle w:val="libBold2Char"/>
          <w:rtl/>
        </w:rPr>
        <w:t>وإلى محمّد بن عثمان العمري قدس الله روحه</w:t>
      </w:r>
      <w:r w:rsidRPr="004A7232">
        <w:rPr>
          <w:rStyle w:val="libBold2Char"/>
          <w:rtl/>
          <w:lang w:bidi="ar-IQ"/>
        </w:rPr>
        <w:t>:</w:t>
      </w:r>
      <w:r w:rsidRPr="004A7232">
        <w:rPr>
          <w:rStyle w:val="libBold2Char"/>
          <w:rtl/>
        </w:rPr>
        <w:t xml:space="preserve"> أبوه ومحمّد بن الحسن ومحمّد بن موسى بن المتوكل</w:t>
      </w:r>
      <w:r w:rsidRPr="004A7232">
        <w:rPr>
          <w:rStyle w:val="libBold2Char"/>
          <w:rtl/>
          <w:lang w:bidi="ar-IQ"/>
        </w:rPr>
        <w:t>،</w:t>
      </w:r>
      <w:r w:rsidRPr="004A7232">
        <w:rPr>
          <w:rStyle w:val="libBold2Char"/>
          <w:rtl/>
        </w:rPr>
        <w:t xml:space="preserve"> عن عبد الله بن جعفر الحميري</w:t>
      </w:r>
      <w:r w:rsidRPr="004A7232">
        <w:rPr>
          <w:rStyle w:val="libBold2Char"/>
          <w:rtl/>
          <w:lang w:bidi="ar-IQ"/>
        </w:rPr>
        <w:t>،</w:t>
      </w:r>
      <w:r w:rsidRPr="004A7232">
        <w:rPr>
          <w:rStyle w:val="libBold2Char"/>
          <w:rtl/>
        </w:rPr>
        <w:t xml:space="preserve"> عن محمّد بن عثمان العمري قدّس الله روحه </w:t>
      </w:r>
      <w:r w:rsidRPr="004A7232">
        <w:rPr>
          <w:rStyle w:val="libFootnotenumChar"/>
          <w:rtl/>
        </w:rPr>
        <w:t>(3)</w:t>
      </w:r>
      <w:r w:rsidRPr="004A7232">
        <w:rPr>
          <w:rStyle w:val="libBold2Char"/>
          <w:rtl/>
        </w:rPr>
        <w:t>.</w:t>
      </w:r>
    </w:p>
    <w:p w:rsidR="004A7232" w:rsidRPr="00045F63" w:rsidRDefault="004A7232" w:rsidP="004A7232">
      <w:pPr>
        <w:pStyle w:val="libNormal"/>
        <w:rPr>
          <w:rtl/>
        </w:rPr>
      </w:pPr>
      <w:r w:rsidRPr="00045F63">
        <w:rPr>
          <w:rtl/>
        </w:rPr>
        <w:t>وهو وكيل الناحية في خمسين سنة</w:t>
      </w:r>
      <w:r>
        <w:rPr>
          <w:rtl/>
        </w:rPr>
        <w:t>،</w:t>
      </w:r>
      <w:r w:rsidRPr="00045F63">
        <w:rPr>
          <w:rtl/>
        </w:rPr>
        <w:t xml:space="preserve"> الذي ظهر على يديه من طرف المأمول المنتظر صلوات الله عليه معاجز كثيره ولما سأل أبو علي احمد بن إسحاق عن أبي محمّد </w:t>
      </w:r>
      <w:r w:rsidRPr="004A7232">
        <w:rPr>
          <w:rStyle w:val="libAlaemChar"/>
          <w:rtl/>
        </w:rPr>
        <w:t>عليه‌السلام</w:t>
      </w:r>
      <w:r w:rsidRPr="00045F63">
        <w:rPr>
          <w:rtl/>
        </w:rPr>
        <w:t xml:space="preserve"> فقال</w:t>
      </w:r>
      <w:r>
        <w:rPr>
          <w:rtl/>
        </w:rPr>
        <w:t>:</w:t>
      </w:r>
      <w:r w:rsidRPr="00045F63">
        <w:rPr>
          <w:rtl/>
        </w:rPr>
        <w:t xml:space="preserve"> من أعامل</w:t>
      </w:r>
      <w:r>
        <w:rPr>
          <w:rtl/>
        </w:rPr>
        <w:t>؟</w:t>
      </w:r>
      <w:r w:rsidRPr="00045F63">
        <w:rPr>
          <w:rtl/>
        </w:rPr>
        <w:t xml:space="preserve"> وعمّن آخذ</w:t>
      </w:r>
      <w:r>
        <w:rPr>
          <w:rtl/>
        </w:rPr>
        <w:t>؟</w:t>
      </w:r>
      <w:r w:rsidRPr="00045F63">
        <w:rPr>
          <w:rtl/>
        </w:rPr>
        <w:t xml:space="preserve"> وقول من اقبل</w:t>
      </w:r>
      <w:r>
        <w:rPr>
          <w:rtl/>
        </w:rPr>
        <w:t>؟</w:t>
      </w:r>
      <w:r w:rsidRPr="00045F63">
        <w:rPr>
          <w:rtl/>
        </w:rPr>
        <w:t xml:space="preserve"> فقال </w:t>
      </w:r>
      <w:r w:rsidRPr="004A7232">
        <w:rPr>
          <w:rStyle w:val="libAlaemChar"/>
          <w:rtl/>
        </w:rPr>
        <w:t>عليه‌السلام</w:t>
      </w:r>
      <w:r>
        <w:rPr>
          <w:rtl/>
        </w:rPr>
        <w:t>:</w:t>
      </w:r>
      <w:r w:rsidRPr="00045F63">
        <w:rPr>
          <w:rtl/>
        </w:rPr>
        <w:t xml:space="preserve"> للعمري وابنه ثقتان</w:t>
      </w:r>
      <w:r>
        <w:rPr>
          <w:rtl/>
        </w:rPr>
        <w:t>،</w:t>
      </w:r>
      <w:r w:rsidRPr="00045F63">
        <w:rPr>
          <w:rtl/>
        </w:rPr>
        <w:t xml:space="preserve"> فما أدّيا إليك عنّي فعنّي يؤديان</w:t>
      </w:r>
      <w:r>
        <w:rPr>
          <w:rtl/>
        </w:rPr>
        <w:t>،</w:t>
      </w:r>
      <w:r w:rsidRPr="00045F63">
        <w:rPr>
          <w:rtl/>
        </w:rPr>
        <w:t xml:space="preserve"> وما قالا لك فعني يقولان</w:t>
      </w:r>
      <w:r>
        <w:rPr>
          <w:rtl/>
        </w:rPr>
        <w:t>،</w:t>
      </w:r>
      <w:r w:rsidRPr="00045F63">
        <w:rPr>
          <w:rtl/>
        </w:rPr>
        <w:t xml:space="preserve"> فاسمع لهما وأطعهما فإنّهما الثقتان المأمونان.</w:t>
      </w:r>
    </w:p>
    <w:p w:rsidR="004A7232" w:rsidRPr="00045F63" w:rsidRDefault="004A7232" w:rsidP="004A7232">
      <w:pPr>
        <w:pStyle w:val="libNormal"/>
        <w:rPr>
          <w:rtl/>
        </w:rPr>
      </w:pPr>
      <w:r w:rsidRPr="00045F63">
        <w:rPr>
          <w:rtl/>
        </w:rPr>
        <w:t xml:space="preserve">ومناقبه وفضائله أشهر من ان تذكر توفي آخر جمادى الأولى سنة 305 </w:t>
      </w:r>
      <w:r w:rsidRPr="004A7232">
        <w:rPr>
          <w:rStyle w:val="libFootnotenumChar"/>
          <w:rtl/>
        </w:rPr>
        <w:t>(4)</w:t>
      </w:r>
      <w:r>
        <w:rPr>
          <w:rtl/>
        </w:rPr>
        <w:t>.</w:t>
      </w:r>
    </w:p>
    <w:p w:rsidR="004A7232" w:rsidRPr="004A7232" w:rsidRDefault="004A7232" w:rsidP="004A7232">
      <w:pPr>
        <w:pStyle w:val="libNormal"/>
        <w:rPr>
          <w:rStyle w:val="libBold2Char"/>
          <w:rtl/>
        </w:rPr>
      </w:pPr>
      <w:r w:rsidRPr="004A7232">
        <w:rPr>
          <w:rStyle w:val="libBold2Char"/>
          <w:rtl/>
        </w:rPr>
        <w:t>[288] رفح</w:t>
      </w:r>
      <w:r w:rsidRPr="004A7232">
        <w:rPr>
          <w:rStyle w:val="libBold2Char"/>
          <w:rtl/>
          <w:lang w:bidi="ar-IQ"/>
        </w:rPr>
        <w:t xml:space="preserve"> - </w:t>
      </w:r>
      <w:r w:rsidRPr="004A7232">
        <w:rPr>
          <w:rStyle w:val="libBold2Char"/>
          <w:rtl/>
        </w:rPr>
        <w:t>وإلى محمّد بن عذافر</w:t>
      </w:r>
      <w:r w:rsidRPr="004A7232">
        <w:rPr>
          <w:rStyle w:val="libBold2Char"/>
          <w:rtl/>
          <w:lang w:bidi="ar-IQ"/>
        </w:rPr>
        <w:t>:</w:t>
      </w:r>
      <w:r w:rsidRPr="004A7232">
        <w:rPr>
          <w:rStyle w:val="libBold2Char"/>
          <w:rtl/>
        </w:rPr>
        <w:t xml:space="preserve"> أبوه ومحمّد بن الحسن رضي الله عنهما</w:t>
      </w:r>
      <w:r w:rsidRPr="004A7232">
        <w:rPr>
          <w:rStyle w:val="libBold2Char"/>
          <w:rtl/>
          <w:lang w:bidi="ar-IQ"/>
        </w:rPr>
        <w:t>،</w:t>
      </w:r>
      <w:r w:rsidRPr="004A7232">
        <w:rPr>
          <w:rStyle w:val="libBold2Char"/>
          <w:rtl/>
        </w:rPr>
        <w:t xml:space="preserve"> عن سعد بن عبد الله والحميري جميعا</w:t>
      </w:r>
      <w:r w:rsidRPr="004A7232">
        <w:rPr>
          <w:rStyle w:val="libBold2Char"/>
          <w:rtl/>
          <w:lang w:bidi="ar-IQ"/>
        </w:rPr>
        <w:t>،</w:t>
      </w:r>
      <w:r w:rsidRPr="004A7232">
        <w:rPr>
          <w:rStyle w:val="libBold2Char"/>
          <w:rtl/>
        </w:rPr>
        <w:t xml:space="preserve"> عن محمّد بن الحسين بن أبي الخطاب</w:t>
      </w:r>
      <w:r w:rsidRPr="004A7232">
        <w:rPr>
          <w:rStyle w:val="libBold2Char"/>
          <w:rtl/>
          <w:lang w:bidi="ar-IQ"/>
        </w:rPr>
        <w:t>،</w:t>
      </w:r>
      <w:r w:rsidRPr="004A7232">
        <w:rPr>
          <w:rStyle w:val="libBold2Char"/>
          <w:rtl/>
        </w:rPr>
        <w:t xml:space="preserve"> عن محمّد بن إسماعيل بن بزيع</w:t>
      </w:r>
      <w:r w:rsidRPr="004A7232">
        <w:rPr>
          <w:rStyle w:val="libBold2Char"/>
          <w:rtl/>
          <w:lang w:bidi="ar-IQ"/>
        </w:rPr>
        <w:t>،</w:t>
      </w:r>
      <w:r w:rsidRPr="004A7232">
        <w:rPr>
          <w:rStyle w:val="libBold2Char"/>
          <w:rtl/>
        </w:rPr>
        <w:t xml:space="preserve"> عن محمّد بن عذافر الصيرفي </w:t>
      </w:r>
      <w:r w:rsidRPr="004A7232">
        <w:rPr>
          <w:rStyle w:val="libFootnotenumChar"/>
          <w:rtl/>
        </w:rPr>
        <w:t>(5)</w:t>
      </w:r>
      <w:r w:rsidRPr="004A7232">
        <w:rPr>
          <w:rStyle w:val="libBold2Cha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النجاشي 350 / 942</w:t>
      </w:r>
      <w:r>
        <w:rPr>
          <w:rtl/>
        </w:rPr>
        <w:t>،</w:t>
      </w:r>
      <w:r w:rsidRPr="00045F63">
        <w:rPr>
          <w:rtl/>
        </w:rPr>
        <w:t xml:space="preserve"> وما أثبتناه بين معقوفتين منه.</w:t>
      </w:r>
    </w:p>
    <w:p w:rsidR="004A7232" w:rsidRPr="00045F63" w:rsidRDefault="004A7232" w:rsidP="004A7232">
      <w:pPr>
        <w:pStyle w:val="libFootnote0"/>
        <w:rPr>
          <w:rtl/>
        </w:rPr>
      </w:pPr>
      <w:r w:rsidRPr="00045F63">
        <w:rPr>
          <w:rtl/>
        </w:rPr>
        <w:t>(2) روضة المتقين 14</w:t>
      </w:r>
      <w:r>
        <w:rPr>
          <w:rtl/>
        </w:rPr>
        <w:t>:</w:t>
      </w:r>
      <w:r w:rsidRPr="00045F63">
        <w:rPr>
          <w:rtl/>
        </w:rPr>
        <w:t xml:space="preserve"> 245.</w:t>
      </w:r>
    </w:p>
    <w:p w:rsidR="004A7232" w:rsidRPr="00045F63" w:rsidRDefault="004A7232" w:rsidP="004A7232">
      <w:pPr>
        <w:pStyle w:val="libFootnote0"/>
        <w:rPr>
          <w:rtl/>
        </w:rPr>
      </w:pPr>
      <w:r w:rsidRPr="00045F63">
        <w:rPr>
          <w:rtl/>
        </w:rPr>
        <w:t>(3) الفقيه 4</w:t>
      </w:r>
      <w:r>
        <w:rPr>
          <w:rtl/>
        </w:rPr>
        <w:t>:</w:t>
      </w:r>
      <w:r w:rsidRPr="00045F63">
        <w:rPr>
          <w:rtl/>
        </w:rPr>
        <w:t xml:space="preserve"> 122</w:t>
      </w:r>
      <w:r>
        <w:rPr>
          <w:rtl/>
        </w:rPr>
        <w:t>،</w:t>
      </w:r>
      <w:r w:rsidRPr="00045F63">
        <w:rPr>
          <w:rtl/>
        </w:rPr>
        <w:t xml:space="preserve"> من المشيخة.</w:t>
      </w:r>
    </w:p>
    <w:p w:rsidR="004A7232" w:rsidRPr="00045F63" w:rsidRDefault="004A7232" w:rsidP="004A7232">
      <w:pPr>
        <w:pStyle w:val="libFootnote0"/>
        <w:rPr>
          <w:rtl/>
        </w:rPr>
      </w:pPr>
      <w:r w:rsidRPr="00045F63">
        <w:rPr>
          <w:rtl/>
        </w:rPr>
        <w:t>(4) انظر كتاب الغيبة للشيخ</w:t>
      </w:r>
      <w:r>
        <w:rPr>
          <w:rtl/>
        </w:rPr>
        <w:t>:</w:t>
      </w:r>
      <w:r w:rsidRPr="00045F63">
        <w:rPr>
          <w:rtl/>
        </w:rPr>
        <w:t xml:space="preserve"> 218 وما بعدها</w:t>
      </w:r>
      <w:r>
        <w:rPr>
          <w:rtl/>
        </w:rPr>
        <w:t>،</w:t>
      </w:r>
      <w:r w:rsidRPr="00045F63">
        <w:rPr>
          <w:rtl/>
        </w:rPr>
        <w:t xml:space="preserve"> ورجال العلامة 149 / 57.</w:t>
      </w:r>
    </w:p>
    <w:p w:rsidR="004A7232" w:rsidRPr="00045F63" w:rsidRDefault="004A7232" w:rsidP="004A7232">
      <w:pPr>
        <w:pStyle w:val="libFootnote0"/>
        <w:rPr>
          <w:rtl/>
        </w:rPr>
      </w:pPr>
      <w:r w:rsidRPr="00045F63">
        <w:rPr>
          <w:rtl/>
        </w:rPr>
        <w:t>(5) الفقيه 4</w:t>
      </w:r>
      <w:r>
        <w:rPr>
          <w:rtl/>
        </w:rPr>
        <w:t>:</w:t>
      </w:r>
      <w:r w:rsidRPr="00045F63">
        <w:rPr>
          <w:rtl/>
        </w:rPr>
        <w:t xml:space="preserve"> 122</w:t>
      </w:r>
      <w:r>
        <w:rPr>
          <w:rtl/>
        </w:rPr>
        <w:t>،</w:t>
      </w:r>
      <w:r w:rsidRPr="00045F63">
        <w:rPr>
          <w:rtl/>
        </w:rPr>
        <w:t xml:space="preserve"> من المشيخة.</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رجال السند كلّهم من الأجلاّء</w:t>
      </w:r>
      <w:r>
        <w:rPr>
          <w:rtl/>
        </w:rPr>
        <w:t>،</w:t>
      </w:r>
      <w:r w:rsidRPr="00045F63">
        <w:rPr>
          <w:rtl/>
        </w:rPr>
        <w:t xml:space="preserve"> وابن عذافر بالعين المهملة المضمومة والذال المعجمة والراء المهملة ابن عيسى بن أفلح الخزاعي الصيرفي المدايني</w:t>
      </w:r>
      <w:r>
        <w:rPr>
          <w:rtl/>
        </w:rPr>
        <w:t>،</w:t>
      </w:r>
      <w:r w:rsidRPr="00045F63">
        <w:rPr>
          <w:rtl/>
        </w:rPr>
        <w:t xml:space="preserve"> ثقة في النجاشي </w:t>
      </w:r>
      <w:r w:rsidRPr="004A7232">
        <w:rPr>
          <w:rStyle w:val="libFootnotenumChar"/>
          <w:rtl/>
        </w:rPr>
        <w:t>(1)</w:t>
      </w:r>
      <w:r>
        <w:rPr>
          <w:rtl/>
        </w:rPr>
        <w:t>،</w:t>
      </w:r>
      <w:r w:rsidRPr="00045F63">
        <w:rPr>
          <w:rtl/>
        </w:rPr>
        <w:t xml:space="preserve"> والخلاصة </w:t>
      </w:r>
      <w:r w:rsidRPr="004A7232">
        <w:rPr>
          <w:rStyle w:val="libFootnotenumChar"/>
          <w:rtl/>
        </w:rPr>
        <w:t>(2)</w:t>
      </w:r>
      <w:r>
        <w:rPr>
          <w:rtl/>
        </w:rPr>
        <w:t>،</w:t>
      </w:r>
      <w:r w:rsidRPr="00045F63">
        <w:rPr>
          <w:rtl/>
        </w:rPr>
        <w:t xml:space="preserve"> ورجال الشيخ في أصحاب الصادق والكاظم والرضا </w:t>
      </w:r>
      <w:r w:rsidRPr="004A7232">
        <w:rPr>
          <w:rStyle w:val="libFootnotenumChar"/>
          <w:rtl/>
        </w:rPr>
        <w:t>(3)</w:t>
      </w:r>
      <w:r w:rsidRPr="00045F63">
        <w:rPr>
          <w:rtl/>
        </w:rPr>
        <w:t xml:space="preserve"> </w:t>
      </w:r>
      <w:r w:rsidRPr="004A7232">
        <w:rPr>
          <w:rStyle w:val="libAlaemChar"/>
          <w:rtl/>
        </w:rPr>
        <w:t>عليهم‌السلام</w:t>
      </w:r>
      <w:r>
        <w:rPr>
          <w:rtl/>
        </w:rPr>
        <w:t>،</w:t>
      </w:r>
      <w:r w:rsidRPr="00045F63">
        <w:rPr>
          <w:rtl/>
        </w:rPr>
        <w:t xml:space="preserve"> وعمّر (93) </w:t>
      </w:r>
      <w:r w:rsidRPr="004A7232">
        <w:rPr>
          <w:rStyle w:val="libFootnotenumChar"/>
          <w:rtl/>
        </w:rPr>
        <w:t>(4)</w:t>
      </w:r>
      <w:r>
        <w:rPr>
          <w:rtl/>
        </w:rPr>
        <w:t>،</w:t>
      </w:r>
      <w:r w:rsidRPr="00045F63">
        <w:rPr>
          <w:rtl/>
        </w:rPr>
        <w:t xml:space="preserve"> وأبوه وعمّه عمر بن عيسى أيضا من الرواة</w:t>
      </w:r>
      <w:r>
        <w:rPr>
          <w:rtl/>
        </w:rPr>
        <w:t>،</w:t>
      </w:r>
      <w:r w:rsidRPr="00045F63">
        <w:rPr>
          <w:rtl/>
        </w:rPr>
        <w:t xml:space="preserve"> فالخبر صحيح بالاتفاق.</w:t>
      </w:r>
    </w:p>
    <w:p w:rsidR="004A7232" w:rsidRPr="009911F8" w:rsidRDefault="004A7232" w:rsidP="004A7232">
      <w:pPr>
        <w:pStyle w:val="libBold2"/>
        <w:rPr>
          <w:rtl/>
        </w:rPr>
      </w:pPr>
      <w:r w:rsidRPr="009911F8">
        <w:rPr>
          <w:rtl/>
        </w:rPr>
        <w:t>[289] رفط</w:t>
      </w:r>
      <w:r>
        <w:rPr>
          <w:rtl/>
          <w:lang w:bidi="ar-IQ"/>
        </w:rPr>
        <w:t xml:space="preserve"> - </w:t>
      </w:r>
      <w:r w:rsidRPr="009911F8">
        <w:rPr>
          <w:rtl/>
        </w:rPr>
        <w:t>وإلى محمّد بن علي بن محبوب</w:t>
      </w:r>
      <w:r>
        <w:rPr>
          <w:rtl/>
          <w:lang w:bidi="ar-IQ"/>
        </w:rPr>
        <w:t>:</w:t>
      </w:r>
      <w:r w:rsidRPr="009911F8">
        <w:rPr>
          <w:rtl/>
        </w:rPr>
        <w:t xml:space="preserve"> أبوه ومحمّد بن الحسن ومحمّد بن موسى بن المتوكل واحمد بن محمّد بن يحيى العطار ومحمّد بن علي ماجيلويه رضي الله عنهم</w:t>
      </w:r>
      <w:r>
        <w:rPr>
          <w:rtl/>
          <w:lang w:bidi="ar-IQ"/>
        </w:rPr>
        <w:t>،</w:t>
      </w:r>
      <w:r w:rsidRPr="009911F8">
        <w:rPr>
          <w:rtl/>
        </w:rPr>
        <w:t xml:space="preserve"> عن محمّد بن يحيى العطار</w:t>
      </w:r>
      <w:r>
        <w:rPr>
          <w:rtl/>
          <w:lang w:bidi="ar-IQ"/>
        </w:rPr>
        <w:t>،</w:t>
      </w:r>
      <w:r w:rsidRPr="009911F8">
        <w:rPr>
          <w:rtl/>
        </w:rPr>
        <w:t xml:space="preserve"> عنه.</w:t>
      </w:r>
    </w:p>
    <w:p w:rsidR="004A7232" w:rsidRPr="00045F63" w:rsidRDefault="004A7232" w:rsidP="004A7232">
      <w:pPr>
        <w:pStyle w:val="libNormal"/>
        <w:rPr>
          <w:rtl/>
        </w:rPr>
      </w:pPr>
      <w:r w:rsidRPr="00045F63">
        <w:rPr>
          <w:rtl/>
        </w:rPr>
        <w:t>وأبوه والحسين بن أحمد بن إدريس رضي الله عنهما</w:t>
      </w:r>
      <w:r>
        <w:rPr>
          <w:rtl/>
        </w:rPr>
        <w:t>،</w:t>
      </w:r>
      <w:r w:rsidRPr="00045F63">
        <w:rPr>
          <w:rtl/>
        </w:rPr>
        <w:t xml:space="preserve"> عن أحمد بن إدريس</w:t>
      </w:r>
      <w:r>
        <w:rPr>
          <w:rtl/>
        </w:rPr>
        <w:t>،</w:t>
      </w:r>
      <w:r w:rsidRPr="00045F63">
        <w:rPr>
          <w:rtl/>
        </w:rPr>
        <w:t xml:space="preserve"> عنه </w:t>
      </w:r>
      <w:r w:rsidRPr="004A7232">
        <w:rPr>
          <w:rStyle w:val="libFootnotenumChar"/>
          <w:rtl/>
        </w:rPr>
        <w:t>(5)</w:t>
      </w:r>
      <w:r>
        <w:rPr>
          <w:rtl/>
        </w:rPr>
        <w:t>.</w:t>
      </w:r>
    </w:p>
    <w:p w:rsidR="004A7232" w:rsidRPr="00045F63" w:rsidRDefault="004A7232" w:rsidP="004A7232">
      <w:pPr>
        <w:pStyle w:val="libNormal"/>
        <w:rPr>
          <w:rtl/>
        </w:rPr>
      </w:pPr>
      <w:r w:rsidRPr="00045F63">
        <w:rPr>
          <w:rtl/>
        </w:rPr>
        <w:t>السندان اللذان ينشعب عنهما أسانيد كثيرة صحيحان</w:t>
      </w:r>
      <w:r>
        <w:rPr>
          <w:rtl/>
        </w:rPr>
        <w:t>،</w:t>
      </w:r>
      <w:r w:rsidRPr="00045F63">
        <w:rPr>
          <w:rtl/>
        </w:rPr>
        <w:t xml:space="preserve"> وفي النجاشي</w:t>
      </w:r>
      <w:r>
        <w:rPr>
          <w:rtl/>
        </w:rPr>
        <w:t>:</w:t>
      </w:r>
      <w:r>
        <w:rPr>
          <w:rFonts w:hint="cs"/>
          <w:rtl/>
        </w:rPr>
        <w:t xml:space="preserve"> </w:t>
      </w:r>
      <w:r w:rsidRPr="00045F63">
        <w:rPr>
          <w:rtl/>
        </w:rPr>
        <w:t>محمّد بن علي بن محبوب الأشعري القمي</w:t>
      </w:r>
      <w:r>
        <w:rPr>
          <w:rtl/>
        </w:rPr>
        <w:t>،</w:t>
      </w:r>
      <w:r w:rsidRPr="00045F63">
        <w:rPr>
          <w:rtl/>
        </w:rPr>
        <w:t xml:space="preserve"> أبو جعفر شيخ القميين في زمانه</w:t>
      </w:r>
      <w:r>
        <w:rPr>
          <w:rtl/>
        </w:rPr>
        <w:t>،</w:t>
      </w:r>
      <w:r w:rsidRPr="00045F63">
        <w:rPr>
          <w:rtl/>
        </w:rPr>
        <w:t xml:space="preserve"> ثقة عين</w:t>
      </w:r>
      <w:r>
        <w:rPr>
          <w:rtl/>
        </w:rPr>
        <w:t>،</w:t>
      </w:r>
      <w:r w:rsidRPr="00045F63">
        <w:rPr>
          <w:rtl/>
        </w:rPr>
        <w:t xml:space="preserve"> فقيه صحيح المذهب</w:t>
      </w:r>
      <w:r>
        <w:rPr>
          <w:rtl/>
        </w:rPr>
        <w:t>،</w:t>
      </w:r>
      <w:r w:rsidRPr="00045F63">
        <w:rPr>
          <w:rtl/>
        </w:rPr>
        <w:t xml:space="preserve"> انتهى </w:t>
      </w:r>
      <w:r w:rsidRPr="004A7232">
        <w:rPr>
          <w:rStyle w:val="libFootnotenumChar"/>
          <w:rtl/>
        </w:rPr>
        <w:t>(6)</w:t>
      </w:r>
      <w:r>
        <w:rPr>
          <w:rtl/>
        </w:rPr>
        <w:t>.</w:t>
      </w:r>
    </w:p>
    <w:p w:rsidR="004A7232" w:rsidRPr="00045F63" w:rsidRDefault="004A7232" w:rsidP="004A7232">
      <w:pPr>
        <w:pStyle w:val="libNormal"/>
        <w:rPr>
          <w:rtl/>
        </w:rPr>
      </w:pPr>
      <w:r w:rsidRPr="00045F63">
        <w:rPr>
          <w:rtl/>
        </w:rPr>
        <w:t xml:space="preserve">ويروي عنه أيضا علي بن الحسن بن فضّال كثيرا </w:t>
      </w:r>
      <w:r w:rsidRPr="004A7232">
        <w:rPr>
          <w:rStyle w:val="libFootnotenumChar"/>
          <w:rtl/>
        </w:rPr>
        <w:t>(7)</w:t>
      </w:r>
      <w:r w:rsidRPr="00045F63">
        <w:rPr>
          <w:rtl/>
        </w:rPr>
        <w:t xml:space="preserve"> وابن بطّة </w:t>
      </w:r>
      <w:r w:rsidRPr="004A7232">
        <w:rPr>
          <w:rStyle w:val="libFootnotenumChar"/>
          <w:rtl/>
        </w:rPr>
        <w:t>(8)</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النجاشي 359 / 966.</w:t>
      </w:r>
    </w:p>
    <w:p w:rsidR="004A7232" w:rsidRPr="00045F63" w:rsidRDefault="004A7232" w:rsidP="004A7232">
      <w:pPr>
        <w:pStyle w:val="libFootnote0"/>
        <w:rPr>
          <w:rtl/>
        </w:rPr>
      </w:pPr>
      <w:r w:rsidRPr="00045F63">
        <w:rPr>
          <w:rtl/>
        </w:rPr>
        <w:t>(2) رجال العلامة 138 / 9.</w:t>
      </w:r>
    </w:p>
    <w:p w:rsidR="004A7232" w:rsidRPr="00045F63" w:rsidRDefault="004A7232" w:rsidP="004A7232">
      <w:pPr>
        <w:pStyle w:val="libFootnote0"/>
        <w:rPr>
          <w:rtl/>
        </w:rPr>
      </w:pPr>
      <w:r w:rsidRPr="00045F63">
        <w:rPr>
          <w:rtl/>
        </w:rPr>
        <w:t>(3) رجال الشيخ 297 / 271 و359 / 14</w:t>
      </w:r>
      <w:r>
        <w:rPr>
          <w:rtl/>
        </w:rPr>
        <w:t>،</w:t>
      </w:r>
      <w:r w:rsidRPr="00045F63">
        <w:rPr>
          <w:rtl/>
        </w:rPr>
        <w:t xml:space="preserve"> ولم يرد ذكره في أصحاب الرضا </w:t>
      </w:r>
      <w:r w:rsidRPr="004A7232">
        <w:rPr>
          <w:rStyle w:val="libAlaemChar"/>
          <w:rtl/>
        </w:rPr>
        <w:t>عليه‌السلام</w:t>
      </w:r>
      <w:r>
        <w:rPr>
          <w:rtl/>
        </w:rPr>
        <w:t>،</w:t>
      </w:r>
      <w:r w:rsidRPr="00045F63">
        <w:rPr>
          <w:rtl/>
        </w:rPr>
        <w:t xml:space="preserve"> وكذا الحال في رجال البرقي</w:t>
      </w:r>
      <w:r>
        <w:rPr>
          <w:rtl/>
        </w:rPr>
        <w:t>:</w:t>
      </w:r>
      <w:r w:rsidRPr="00045F63">
        <w:rPr>
          <w:rtl/>
        </w:rPr>
        <w:t xml:space="preserve"> 20 و49</w:t>
      </w:r>
      <w:r>
        <w:rPr>
          <w:rtl/>
        </w:rPr>
        <w:t>،</w:t>
      </w:r>
      <w:r w:rsidRPr="00045F63">
        <w:rPr>
          <w:rtl/>
        </w:rPr>
        <w:t xml:space="preserve"> ولكنه عمّر إلى أيامه </w:t>
      </w:r>
      <w:r w:rsidRPr="004A7232">
        <w:rPr>
          <w:rStyle w:val="libAlaemChar"/>
          <w:rtl/>
        </w:rPr>
        <w:t>عليه‌السلام</w:t>
      </w:r>
      <w:r w:rsidRPr="00045F63">
        <w:rPr>
          <w:rtl/>
        </w:rPr>
        <w:t xml:space="preserve"> كما في النجاشي 360 / 966</w:t>
      </w:r>
      <w:r>
        <w:rPr>
          <w:rtl/>
        </w:rPr>
        <w:t>،</w:t>
      </w:r>
      <w:r w:rsidRPr="00045F63">
        <w:rPr>
          <w:rtl/>
        </w:rPr>
        <w:t xml:space="preserve"> فلاحظ.</w:t>
      </w:r>
    </w:p>
    <w:p w:rsidR="004A7232" w:rsidRPr="00045F63" w:rsidRDefault="004A7232" w:rsidP="004A7232">
      <w:pPr>
        <w:pStyle w:val="libFootnote0"/>
        <w:rPr>
          <w:rtl/>
        </w:rPr>
      </w:pPr>
      <w:r w:rsidRPr="00045F63">
        <w:rPr>
          <w:rtl/>
        </w:rPr>
        <w:t>(4) انظر رجال النجاشي 359 / 966.</w:t>
      </w:r>
    </w:p>
    <w:p w:rsidR="004A7232" w:rsidRPr="00045F63" w:rsidRDefault="004A7232" w:rsidP="004A7232">
      <w:pPr>
        <w:pStyle w:val="libFootnote0"/>
        <w:rPr>
          <w:rtl/>
        </w:rPr>
      </w:pPr>
      <w:r w:rsidRPr="00045F63">
        <w:rPr>
          <w:rtl/>
        </w:rPr>
        <w:t>(5) الفقيه 4</w:t>
      </w:r>
      <w:r>
        <w:rPr>
          <w:rtl/>
        </w:rPr>
        <w:t>:</w:t>
      </w:r>
      <w:r w:rsidRPr="00045F63">
        <w:rPr>
          <w:rtl/>
        </w:rPr>
        <w:t xml:space="preserve"> 105</w:t>
      </w:r>
      <w:r>
        <w:rPr>
          <w:rtl/>
        </w:rPr>
        <w:t>،</w:t>
      </w:r>
      <w:r w:rsidRPr="00045F63">
        <w:rPr>
          <w:rtl/>
        </w:rPr>
        <w:t xml:space="preserve"> من المشيخة.</w:t>
      </w:r>
    </w:p>
    <w:p w:rsidR="004A7232" w:rsidRPr="00045F63" w:rsidRDefault="004A7232" w:rsidP="004A7232">
      <w:pPr>
        <w:pStyle w:val="libFootnote0"/>
        <w:rPr>
          <w:rtl/>
        </w:rPr>
      </w:pPr>
      <w:r w:rsidRPr="00045F63">
        <w:rPr>
          <w:rtl/>
        </w:rPr>
        <w:t>(6) رجال النجاشي 349 / 940.</w:t>
      </w:r>
    </w:p>
    <w:p w:rsidR="004A7232" w:rsidRPr="00045F63" w:rsidRDefault="004A7232" w:rsidP="004A7232">
      <w:pPr>
        <w:pStyle w:val="libFootnote0"/>
        <w:rPr>
          <w:rtl/>
        </w:rPr>
      </w:pPr>
      <w:r w:rsidRPr="00045F63">
        <w:rPr>
          <w:rtl/>
        </w:rPr>
        <w:t>(7) فهرست الشيخ 145 / 613.</w:t>
      </w:r>
    </w:p>
    <w:p w:rsidR="004A7232" w:rsidRPr="00045F63" w:rsidRDefault="004A7232" w:rsidP="004A7232">
      <w:pPr>
        <w:pStyle w:val="libFootnote0"/>
        <w:rPr>
          <w:rtl/>
        </w:rPr>
      </w:pPr>
      <w:r w:rsidRPr="00045F63">
        <w:rPr>
          <w:rtl/>
        </w:rPr>
        <w:t>(8) تهذيب الأحكام 1</w:t>
      </w:r>
      <w:r>
        <w:rPr>
          <w:rtl/>
        </w:rPr>
        <w:t>:</w:t>
      </w:r>
      <w:r w:rsidRPr="00045F63">
        <w:rPr>
          <w:rtl/>
        </w:rPr>
        <w:t xml:space="preserve"> 391 / 1204.</w:t>
      </w:r>
    </w:p>
    <w:p w:rsidR="004A7232" w:rsidRDefault="004A7232" w:rsidP="00F57A37">
      <w:pPr>
        <w:pStyle w:val="libNormal"/>
        <w:rPr>
          <w:rtl/>
        </w:rPr>
      </w:pPr>
      <w:r>
        <w:rPr>
          <w:rtl/>
        </w:rPr>
        <w:br w:type="page"/>
      </w:r>
    </w:p>
    <w:p w:rsidR="004A7232" w:rsidRPr="004A7232" w:rsidRDefault="004A7232" w:rsidP="004A7232">
      <w:pPr>
        <w:pStyle w:val="libBold2"/>
        <w:rPr>
          <w:rStyle w:val="libBold2Char"/>
          <w:rtl/>
        </w:rPr>
      </w:pPr>
      <w:r w:rsidRPr="009911F8">
        <w:rPr>
          <w:rtl/>
        </w:rPr>
        <w:lastRenderedPageBreak/>
        <w:t>[290] رص</w:t>
      </w:r>
      <w:r>
        <w:rPr>
          <w:rtl/>
          <w:lang w:bidi="ar-IQ"/>
        </w:rPr>
        <w:t xml:space="preserve"> - </w:t>
      </w:r>
      <w:r w:rsidRPr="009911F8">
        <w:rPr>
          <w:rtl/>
        </w:rPr>
        <w:t>وإلى محمّد بن عمرو بن أبي المقدام</w:t>
      </w:r>
      <w:r>
        <w:rPr>
          <w:rtl/>
          <w:lang w:bidi="ar-IQ"/>
        </w:rPr>
        <w:t>:</w:t>
      </w:r>
      <w:r w:rsidRPr="009911F8">
        <w:rPr>
          <w:rtl/>
        </w:rPr>
        <w:t xml:space="preserve"> أحمد بن زياد ابن جعفر الهمداني</w:t>
      </w:r>
      <w:r>
        <w:rPr>
          <w:rtl/>
          <w:lang w:bidi="ar-IQ"/>
        </w:rPr>
        <w:t>،</w:t>
      </w:r>
      <w:r w:rsidRPr="009911F8">
        <w:rPr>
          <w:rtl/>
        </w:rPr>
        <w:t xml:space="preserve"> عن علي بن إبراهيم</w:t>
      </w:r>
      <w:r>
        <w:rPr>
          <w:rtl/>
          <w:lang w:bidi="ar-IQ"/>
        </w:rPr>
        <w:t>،</w:t>
      </w:r>
      <w:r w:rsidRPr="009911F8">
        <w:rPr>
          <w:rtl/>
        </w:rPr>
        <w:t xml:space="preserve"> عن أبيه</w:t>
      </w:r>
      <w:r>
        <w:rPr>
          <w:rtl/>
          <w:lang w:bidi="ar-IQ"/>
        </w:rPr>
        <w:t>،</w:t>
      </w:r>
      <w:r w:rsidRPr="009911F8">
        <w:rPr>
          <w:rtl/>
        </w:rPr>
        <w:t xml:space="preserve"> عن محمّد بن سنان</w:t>
      </w:r>
      <w:r>
        <w:rPr>
          <w:rtl/>
          <w:lang w:bidi="ar-IQ"/>
        </w:rPr>
        <w:t>،</w:t>
      </w:r>
      <w:r w:rsidRPr="009911F8">
        <w:rPr>
          <w:rtl/>
        </w:rPr>
        <w:t xml:space="preserve"> عنه </w:t>
      </w:r>
      <w:r w:rsidRPr="004A7232">
        <w:rPr>
          <w:rStyle w:val="libFootnotenumChar"/>
          <w:rtl/>
        </w:rPr>
        <w:t>(1)</w:t>
      </w:r>
      <w:r w:rsidRPr="004A7232">
        <w:rPr>
          <w:rStyle w:val="libBold2Char"/>
          <w:rtl/>
        </w:rPr>
        <w:t>.</w:t>
      </w:r>
    </w:p>
    <w:p w:rsidR="004A7232" w:rsidRPr="00045F63" w:rsidRDefault="004A7232" w:rsidP="004A7232">
      <w:pPr>
        <w:pStyle w:val="libNormal"/>
        <w:rPr>
          <w:rtl/>
        </w:rPr>
      </w:pPr>
      <w:r w:rsidRPr="00045F63">
        <w:rPr>
          <w:rtl/>
        </w:rPr>
        <w:t xml:space="preserve">السند صحيح على الأصح بما مرّ في </w:t>
      </w:r>
      <w:r>
        <w:rPr>
          <w:rtl/>
        </w:rPr>
        <w:t>(</w:t>
      </w:r>
      <w:r w:rsidRPr="00045F63">
        <w:rPr>
          <w:rtl/>
        </w:rPr>
        <w:t>يا</w:t>
      </w:r>
      <w:r>
        <w:rPr>
          <w:rtl/>
        </w:rPr>
        <w:t>)</w:t>
      </w:r>
      <w:r w:rsidRPr="00045F63">
        <w:rPr>
          <w:rtl/>
        </w:rPr>
        <w:t xml:space="preserve"> </w:t>
      </w:r>
      <w:r w:rsidRPr="004A7232">
        <w:rPr>
          <w:rStyle w:val="libFootnotenumChar"/>
          <w:rtl/>
        </w:rPr>
        <w:t>(2)</w:t>
      </w:r>
      <w:r w:rsidRPr="00045F63">
        <w:rPr>
          <w:rtl/>
        </w:rPr>
        <w:t xml:space="preserve"> و</w:t>
      </w:r>
      <w:r>
        <w:rPr>
          <w:rtl/>
        </w:rPr>
        <w:t>(</w:t>
      </w:r>
      <w:r w:rsidRPr="00045F63">
        <w:rPr>
          <w:rtl/>
        </w:rPr>
        <w:t>يد</w:t>
      </w:r>
      <w:r>
        <w:rPr>
          <w:rtl/>
        </w:rPr>
        <w:t>)</w:t>
      </w:r>
      <w:r w:rsidRPr="00045F63">
        <w:rPr>
          <w:rtl/>
        </w:rPr>
        <w:t xml:space="preserve"> </w:t>
      </w:r>
      <w:r w:rsidRPr="004A7232">
        <w:rPr>
          <w:rStyle w:val="libFootnotenumChar"/>
          <w:rtl/>
        </w:rPr>
        <w:t>(3)</w:t>
      </w:r>
      <w:r w:rsidRPr="00045F63">
        <w:rPr>
          <w:rtl/>
        </w:rPr>
        <w:t xml:space="preserve"> و</w:t>
      </w:r>
      <w:r>
        <w:rPr>
          <w:rtl/>
        </w:rPr>
        <w:t>(</w:t>
      </w:r>
      <w:r w:rsidRPr="00045F63">
        <w:rPr>
          <w:rtl/>
        </w:rPr>
        <w:t>كو</w:t>
      </w:r>
      <w:r>
        <w:rPr>
          <w:rtl/>
        </w:rPr>
        <w:t>)</w:t>
      </w:r>
      <w:r w:rsidRPr="00045F63">
        <w:rPr>
          <w:rtl/>
        </w:rPr>
        <w:t xml:space="preserve"> </w:t>
      </w:r>
      <w:r w:rsidRPr="004A7232">
        <w:rPr>
          <w:rStyle w:val="libFootnotenumChar"/>
          <w:rtl/>
        </w:rPr>
        <w:t>(4)</w:t>
      </w:r>
      <w:r>
        <w:rPr>
          <w:rtl/>
        </w:rPr>
        <w:t>،</w:t>
      </w:r>
      <w:r w:rsidRPr="00045F63">
        <w:rPr>
          <w:rtl/>
        </w:rPr>
        <w:t xml:space="preserve"> ولكن محمّد بن عمرو غير مذكور في الرجال بل في أسانيد احاديث الكتب الأربعة على ما يظهر من الجامع </w:t>
      </w:r>
      <w:r w:rsidRPr="004A7232">
        <w:rPr>
          <w:rStyle w:val="libFootnotenumChar"/>
          <w:rtl/>
        </w:rPr>
        <w:t>(5)</w:t>
      </w:r>
      <w:r>
        <w:rPr>
          <w:rtl/>
        </w:rPr>
        <w:t>،</w:t>
      </w:r>
      <w:r w:rsidRPr="00045F63">
        <w:rPr>
          <w:rtl/>
        </w:rPr>
        <w:t xml:space="preserve"> وحيث عدّ الصدوق كتابه من الكتب المعتمدة </w:t>
      </w:r>
      <w:r w:rsidRPr="004A7232">
        <w:rPr>
          <w:rStyle w:val="libFootnotenumChar"/>
          <w:rtl/>
        </w:rPr>
        <w:t>(6)</w:t>
      </w:r>
      <w:r>
        <w:rPr>
          <w:rtl/>
        </w:rPr>
        <w:t>،</w:t>
      </w:r>
      <w:r w:rsidRPr="00045F63">
        <w:rPr>
          <w:rtl/>
        </w:rPr>
        <w:t xml:space="preserve"> فالخبر قويّ وفاقا للشارح </w:t>
      </w:r>
      <w:r w:rsidRPr="004A7232">
        <w:rPr>
          <w:rStyle w:val="libFootnotenumChar"/>
          <w:rtl/>
        </w:rPr>
        <w:t>(7)</w:t>
      </w:r>
      <w:r>
        <w:rPr>
          <w:rtl/>
        </w:rPr>
        <w:t>.</w:t>
      </w:r>
    </w:p>
    <w:p w:rsidR="004A7232" w:rsidRPr="004A7232" w:rsidRDefault="004A7232" w:rsidP="004A7232">
      <w:pPr>
        <w:pStyle w:val="libNormal"/>
        <w:rPr>
          <w:rStyle w:val="libBold2Char"/>
          <w:rtl/>
        </w:rPr>
      </w:pPr>
      <w:r w:rsidRPr="004A7232">
        <w:rPr>
          <w:rStyle w:val="libBold2Char"/>
          <w:rtl/>
        </w:rPr>
        <w:t>[291] رصا</w:t>
      </w:r>
      <w:r w:rsidRPr="004A7232">
        <w:rPr>
          <w:rStyle w:val="libBold2Char"/>
          <w:rtl/>
          <w:lang w:bidi="ar-IQ"/>
        </w:rPr>
        <w:t xml:space="preserve"> - </w:t>
      </w:r>
      <w:r w:rsidRPr="004A7232">
        <w:rPr>
          <w:rStyle w:val="libBold2Char"/>
          <w:rtl/>
        </w:rPr>
        <w:t>وإلى محمّد بن عمران العجلي</w:t>
      </w:r>
      <w:r w:rsidRPr="004A7232">
        <w:rPr>
          <w:rStyle w:val="libBold2Char"/>
          <w:rtl/>
          <w:lang w:bidi="ar-IQ"/>
        </w:rPr>
        <w:t>:</w:t>
      </w:r>
      <w:r w:rsidRPr="004A7232">
        <w:rPr>
          <w:rStyle w:val="libBold2Char"/>
          <w:rtl/>
        </w:rPr>
        <w:t xml:space="preserve"> محمّد بن علي ماجيلويه</w:t>
      </w:r>
      <w:r w:rsidRPr="004A7232">
        <w:rPr>
          <w:rStyle w:val="libBold2Char"/>
          <w:rtl/>
          <w:lang w:bidi="ar-IQ"/>
        </w:rPr>
        <w:t>،</w:t>
      </w:r>
      <w:r w:rsidRPr="004A7232">
        <w:rPr>
          <w:rStyle w:val="libBold2Char"/>
          <w:rtl/>
        </w:rPr>
        <w:t xml:space="preserve"> عن عمّه محمّد بن أبي القاسم</w:t>
      </w:r>
      <w:r w:rsidRPr="004A7232">
        <w:rPr>
          <w:rStyle w:val="libBold2Char"/>
          <w:rtl/>
          <w:lang w:bidi="ar-IQ"/>
        </w:rPr>
        <w:t>،</w:t>
      </w:r>
      <w:r w:rsidRPr="004A7232">
        <w:rPr>
          <w:rStyle w:val="libBold2Char"/>
          <w:rtl/>
        </w:rPr>
        <w:t xml:space="preserve"> عن أحمد بن أبي عبد الله</w:t>
      </w:r>
      <w:r w:rsidRPr="004A7232">
        <w:rPr>
          <w:rStyle w:val="libBold2Char"/>
          <w:rtl/>
          <w:lang w:bidi="ar-IQ"/>
        </w:rPr>
        <w:t>،</w:t>
      </w:r>
      <w:r w:rsidRPr="004A7232">
        <w:rPr>
          <w:rStyle w:val="libBold2Char"/>
          <w:rtl/>
        </w:rPr>
        <w:t xml:space="preserve"> عن أبيه</w:t>
      </w:r>
      <w:r w:rsidRPr="004A7232">
        <w:rPr>
          <w:rStyle w:val="libBold2Char"/>
          <w:rtl/>
          <w:lang w:bidi="ar-IQ"/>
        </w:rPr>
        <w:t>،</w:t>
      </w:r>
      <w:r w:rsidRPr="004A7232">
        <w:rPr>
          <w:rStyle w:val="libBold2Char"/>
          <w:rtl/>
        </w:rPr>
        <w:t xml:space="preserve"> عن محمّد بن أبي عمير</w:t>
      </w:r>
      <w:r w:rsidRPr="004A7232">
        <w:rPr>
          <w:rStyle w:val="libBold2Char"/>
          <w:rtl/>
          <w:lang w:bidi="ar-IQ"/>
        </w:rPr>
        <w:t>،</w:t>
      </w:r>
      <w:r w:rsidRPr="004A7232">
        <w:rPr>
          <w:rStyle w:val="libBold2Char"/>
          <w:rtl/>
        </w:rPr>
        <w:t xml:space="preserve"> عنه </w:t>
      </w:r>
      <w:r w:rsidRPr="004A7232">
        <w:rPr>
          <w:rStyle w:val="libFootnotenumChar"/>
          <w:rtl/>
        </w:rPr>
        <w:t>(8)</w:t>
      </w:r>
      <w:r w:rsidRPr="004A7232">
        <w:rPr>
          <w:rStyle w:val="libBold2Char"/>
          <w:rtl/>
        </w:rPr>
        <w:t>.</w:t>
      </w:r>
    </w:p>
    <w:p w:rsidR="004A7232" w:rsidRPr="00045F63" w:rsidRDefault="004A7232" w:rsidP="004A7232">
      <w:pPr>
        <w:pStyle w:val="libNormal"/>
        <w:rPr>
          <w:rtl/>
        </w:rPr>
      </w:pPr>
      <w:r w:rsidRPr="00045F63">
        <w:rPr>
          <w:rtl/>
        </w:rPr>
        <w:t xml:space="preserve">السند صحيح بما مرّ في </w:t>
      </w:r>
      <w:r>
        <w:rPr>
          <w:rtl/>
        </w:rPr>
        <w:t>(</w:t>
      </w:r>
      <w:r w:rsidRPr="00045F63">
        <w:rPr>
          <w:rtl/>
        </w:rPr>
        <w:t>لب</w:t>
      </w:r>
      <w:r>
        <w:rPr>
          <w:rtl/>
        </w:rPr>
        <w:t>)</w:t>
      </w:r>
      <w:r w:rsidRPr="00045F63">
        <w:rPr>
          <w:rtl/>
        </w:rPr>
        <w:t xml:space="preserve"> </w:t>
      </w:r>
      <w:r w:rsidRPr="004A7232">
        <w:rPr>
          <w:rStyle w:val="libFootnotenumChar"/>
          <w:rtl/>
        </w:rPr>
        <w:t>(9)</w:t>
      </w:r>
      <w:r w:rsidRPr="00045F63">
        <w:rPr>
          <w:rtl/>
        </w:rPr>
        <w:t xml:space="preserve"> وغيره</w:t>
      </w:r>
      <w:r>
        <w:rPr>
          <w:rtl/>
        </w:rPr>
        <w:t>،</w:t>
      </w:r>
      <w:r w:rsidRPr="00045F63">
        <w:rPr>
          <w:rtl/>
        </w:rPr>
        <w:t xml:space="preserve"> ورواية ابن أبي عمير عن العجلي من أمارات وثاقته</w:t>
      </w:r>
      <w:r>
        <w:rPr>
          <w:rtl/>
        </w:rPr>
        <w:t>،</w:t>
      </w:r>
      <w:r w:rsidRPr="00045F63">
        <w:rPr>
          <w:rtl/>
        </w:rPr>
        <w:t xml:space="preserve"> فلا يضر عدم مذكوريته إلاّ في أصحاب الصادق </w:t>
      </w:r>
      <w:r w:rsidRPr="004A7232">
        <w:rPr>
          <w:rStyle w:val="libAlaemChar"/>
          <w:rtl/>
        </w:rPr>
        <w:t>عليه‌السلام</w:t>
      </w:r>
      <w:r w:rsidRPr="00045F63">
        <w:rPr>
          <w:rtl/>
        </w:rPr>
        <w:t xml:space="preserve"> من رجال الشيخ </w:t>
      </w:r>
      <w:r w:rsidRPr="004A7232">
        <w:rPr>
          <w:rStyle w:val="libFootnotenumChar"/>
          <w:rtl/>
        </w:rPr>
        <w:t>(10)</w:t>
      </w:r>
      <w:r>
        <w:rPr>
          <w:rtl/>
        </w:rPr>
        <w:t>،</w:t>
      </w:r>
      <w:r w:rsidRPr="00045F63">
        <w:rPr>
          <w:rtl/>
        </w:rPr>
        <w:t xml:space="preserve"> فالخبر صحيح أو في حكمه.</w:t>
      </w:r>
    </w:p>
    <w:p w:rsidR="004A7232" w:rsidRPr="009911F8" w:rsidRDefault="004A7232" w:rsidP="004A7232">
      <w:pPr>
        <w:pStyle w:val="libBold2"/>
        <w:rPr>
          <w:rtl/>
        </w:rPr>
      </w:pPr>
      <w:r w:rsidRPr="009911F8">
        <w:rPr>
          <w:rtl/>
        </w:rPr>
        <w:t>[292] رصب</w:t>
      </w:r>
      <w:r>
        <w:rPr>
          <w:rtl/>
          <w:lang w:bidi="ar-IQ"/>
        </w:rPr>
        <w:t xml:space="preserve"> - </w:t>
      </w:r>
      <w:r w:rsidRPr="009911F8">
        <w:rPr>
          <w:rtl/>
        </w:rPr>
        <w:t>وإلى محمّد بن عيسى</w:t>
      </w:r>
      <w:r>
        <w:rPr>
          <w:rtl/>
          <w:lang w:bidi="ar-IQ"/>
        </w:rPr>
        <w:t>:</w:t>
      </w:r>
      <w:r w:rsidRPr="009911F8">
        <w:rPr>
          <w:rtl/>
        </w:rPr>
        <w:t xml:space="preserve"> أبوه</w:t>
      </w:r>
      <w:r>
        <w:rPr>
          <w:rtl/>
          <w:lang w:bidi="ar-IQ"/>
        </w:rPr>
        <w:t>،</w:t>
      </w:r>
      <w:r w:rsidRPr="009911F8">
        <w:rPr>
          <w:rtl/>
        </w:rPr>
        <w:t xml:space="preserve"> عن سعد بن عبد الله</w:t>
      </w:r>
      <w:r>
        <w:rPr>
          <w:rtl/>
          <w:lang w:bidi="ar-IQ"/>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الفقيه 4</w:t>
      </w:r>
      <w:r>
        <w:rPr>
          <w:rtl/>
        </w:rPr>
        <w:t>:</w:t>
      </w:r>
      <w:r w:rsidRPr="00045F63">
        <w:rPr>
          <w:rtl/>
        </w:rPr>
        <w:t xml:space="preserve"> 104</w:t>
      </w:r>
      <w:r>
        <w:rPr>
          <w:rtl/>
        </w:rPr>
        <w:t>،</w:t>
      </w:r>
      <w:r w:rsidRPr="00045F63">
        <w:rPr>
          <w:rtl/>
        </w:rPr>
        <w:t xml:space="preserve"> من المشيخة.</w:t>
      </w:r>
    </w:p>
    <w:p w:rsidR="004A7232" w:rsidRPr="00045F63" w:rsidRDefault="004A7232" w:rsidP="004A7232">
      <w:pPr>
        <w:pStyle w:val="libFootnote0"/>
        <w:rPr>
          <w:rtl/>
        </w:rPr>
      </w:pPr>
      <w:r w:rsidRPr="00045F63">
        <w:rPr>
          <w:rtl/>
        </w:rPr>
        <w:t>(2) تقدم برقم</w:t>
      </w:r>
      <w:r>
        <w:rPr>
          <w:rtl/>
        </w:rPr>
        <w:t>:</w:t>
      </w:r>
      <w:r w:rsidRPr="00045F63">
        <w:rPr>
          <w:rtl/>
        </w:rPr>
        <w:t xml:space="preserve"> 11.</w:t>
      </w:r>
    </w:p>
    <w:p w:rsidR="004A7232" w:rsidRPr="00045F63" w:rsidRDefault="004A7232" w:rsidP="004A7232">
      <w:pPr>
        <w:pStyle w:val="libFootnote0"/>
        <w:rPr>
          <w:rtl/>
        </w:rPr>
      </w:pPr>
      <w:r w:rsidRPr="00045F63">
        <w:rPr>
          <w:rtl/>
        </w:rPr>
        <w:t>(3) تقدم برقم</w:t>
      </w:r>
      <w:r>
        <w:rPr>
          <w:rtl/>
        </w:rPr>
        <w:t>:</w:t>
      </w:r>
      <w:r w:rsidRPr="00045F63">
        <w:rPr>
          <w:rtl/>
        </w:rPr>
        <w:t xml:space="preserve"> 14.</w:t>
      </w:r>
    </w:p>
    <w:p w:rsidR="004A7232" w:rsidRPr="00045F63" w:rsidRDefault="004A7232" w:rsidP="004A7232">
      <w:pPr>
        <w:pStyle w:val="libFootnote0"/>
        <w:rPr>
          <w:rtl/>
        </w:rPr>
      </w:pPr>
      <w:r w:rsidRPr="00045F63">
        <w:rPr>
          <w:rtl/>
        </w:rPr>
        <w:t>(4) تقدم برقم</w:t>
      </w:r>
      <w:r>
        <w:rPr>
          <w:rtl/>
        </w:rPr>
        <w:t>:</w:t>
      </w:r>
      <w:r w:rsidRPr="00045F63">
        <w:rPr>
          <w:rtl/>
        </w:rPr>
        <w:t xml:space="preserve"> 26.</w:t>
      </w:r>
    </w:p>
    <w:p w:rsidR="004A7232" w:rsidRPr="00045F63" w:rsidRDefault="004A7232" w:rsidP="004A7232">
      <w:pPr>
        <w:pStyle w:val="libFootnote0"/>
        <w:rPr>
          <w:rtl/>
        </w:rPr>
      </w:pPr>
      <w:r w:rsidRPr="00045F63">
        <w:rPr>
          <w:rtl/>
        </w:rPr>
        <w:t>(5) جامع الرواة 2</w:t>
      </w:r>
      <w:r>
        <w:rPr>
          <w:rtl/>
        </w:rPr>
        <w:t>:</w:t>
      </w:r>
      <w:r w:rsidRPr="00045F63">
        <w:rPr>
          <w:rtl/>
        </w:rPr>
        <w:t xml:space="preserve"> 161.</w:t>
      </w:r>
    </w:p>
    <w:p w:rsidR="004A7232" w:rsidRPr="00045F63" w:rsidRDefault="004A7232" w:rsidP="004A7232">
      <w:pPr>
        <w:pStyle w:val="libFootnote0"/>
        <w:rPr>
          <w:rtl/>
        </w:rPr>
      </w:pPr>
      <w:r w:rsidRPr="00045F63">
        <w:rPr>
          <w:rtl/>
        </w:rPr>
        <w:t>(6) الفقيه 1</w:t>
      </w:r>
      <w:r>
        <w:rPr>
          <w:rtl/>
        </w:rPr>
        <w:t>:</w:t>
      </w:r>
      <w:r w:rsidRPr="00045F63">
        <w:rPr>
          <w:rtl/>
        </w:rPr>
        <w:t xml:space="preserve"> 3</w:t>
      </w:r>
      <w:r>
        <w:rPr>
          <w:rtl/>
        </w:rPr>
        <w:t>،</w:t>
      </w:r>
      <w:r w:rsidRPr="00045F63">
        <w:rPr>
          <w:rtl/>
        </w:rPr>
        <w:t xml:space="preserve"> من المقدمة</w:t>
      </w:r>
      <w:r>
        <w:rPr>
          <w:rtl/>
        </w:rPr>
        <w:t>،</w:t>
      </w:r>
      <w:r w:rsidRPr="00045F63">
        <w:rPr>
          <w:rtl/>
        </w:rPr>
        <w:t xml:space="preserve"> ولم يصرح به وانما قاله إجمالا</w:t>
      </w:r>
      <w:r>
        <w:rPr>
          <w:rtl/>
        </w:rPr>
        <w:t>،</w:t>
      </w:r>
      <w:r w:rsidRPr="00045F63">
        <w:rPr>
          <w:rtl/>
        </w:rPr>
        <w:t xml:space="preserve"> فلاحظ.</w:t>
      </w:r>
    </w:p>
    <w:p w:rsidR="004A7232" w:rsidRPr="00045F63" w:rsidRDefault="004A7232" w:rsidP="004A7232">
      <w:pPr>
        <w:pStyle w:val="libFootnote0"/>
        <w:rPr>
          <w:rtl/>
        </w:rPr>
      </w:pPr>
      <w:r w:rsidRPr="00045F63">
        <w:rPr>
          <w:rtl/>
        </w:rPr>
        <w:t>(7) روضة المتقين 14</w:t>
      </w:r>
      <w:r>
        <w:rPr>
          <w:rtl/>
        </w:rPr>
        <w:t>:</w:t>
      </w:r>
      <w:r w:rsidRPr="00045F63">
        <w:rPr>
          <w:rtl/>
        </w:rPr>
        <w:t xml:space="preserve"> 248.</w:t>
      </w:r>
    </w:p>
    <w:p w:rsidR="004A7232" w:rsidRPr="00045F63" w:rsidRDefault="004A7232" w:rsidP="004A7232">
      <w:pPr>
        <w:pStyle w:val="libFootnote0"/>
        <w:rPr>
          <w:rtl/>
        </w:rPr>
      </w:pPr>
      <w:r w:rsidRPr="00045F63">
        <w:rPr>
          <w:rtl/>
        </w:rPr>
        <w:t>(8) الفقيه 4</w:t>
      </w:r>
      <w:r>
        <w:rPr>
          <w:rtl/>
        </w:rPr>
        <w:t>:</w:t>
      </w:r>
      <w:r w:rsidRPr="00045F63">
        <w:rPr>
          <w:rtl/>
        </w:rPr>
        <w:t xml:space="preserve"> 93</w:t>
      </w:r>
      <w:r>
        <w:rPr>
          <w:rtl/>
        </w:rPr>
        <w:t>،</w:t>
      </w:r>
      <w:r w:rsidRPr="00045F63">
        <w:rPr>
          <w:rtl/>
        </w:rPr>
        <w:t xml:space="preserve"> من المشيخة.</w:t>
      </w:r>
    </w:p>
    <w:p w:rsidR="004A7232" w:rsidRPr="00045F63" w:rsidRDefault="004A7232" w:rsidP="004A7232">
      <w:pPr>
        <w:pStyle w:val="libFootnote0"/>
        <w:rPr>
          <w:rtl/>
        </w:rPr>
      </w:pPr>
      <w:r w:rsidRPr="00045F63">
        <w:rPr>
          <w:rtl/>
        </w:rPr>
        <w:t>(9) تقدم برقم</w:t>
      </w:r>
      <w:r>
        <w:rPr>
          <w:rtl/>
        </w:rPr>
        <w:t>:</w:t>
      </w:r>
      <w:r w:rsidRPr="00045F63">
        <w:rPr>
          <w:rtl/>
        </w:rPr>
        <w:t xml:space="preserve"> 32.</w:t>
      </w:r>
    </w:p>
    <w:p w:rsidR="004A7232" w:rsidRPr="00045F63" w:rsidRDefault="004A7232" w:rsidP="004A7232">
      <w:pPr>
        <w:pStyle w:val="libFootnote0"/>
        <w:rPr>
          <w:rtl/>
        </w:rPr>
      </w:pPr>
      <w:r w:rsidRPr="00045F63">
        <w:rPr>
          <w:rtl/>
        </w:rPr>
        <w:t>(10) رجال الشيخ 322 / 677.</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4A7232">
        <w:rPr>
          <w:rStyle w:val="libBold2Char"/>
          <w:rtl/>
        </w:rPr>
        <w:lastRenderedPageBreak/>
        <w:t>عن محمّد بن عيسى بن عبيد اليقطيني</w:t>
      </w:r>
      <w:r w:rsidRPr="00045F63">
        <w:rPr>
          <w:rtl/>
        </w:rPr>
        <w:t>.</w:t>
      </w:r>
    </w:p>
    <w:p w:rsidR="004A7232" w:rsidRPr="00045F63" w:rsidRDefault="004A7232" w:rsidP="004A7232">
      <w:pPr>
        <w:pStyle w:val="libNormal"/>
        <w:rPr>
          <w:rtl/>
        </w:rPr>
      </w:pPr>
      <w:r w:rsidRPr="00045F63">
        <w:rPr>
          <w:rtl/>
        </w:rPr>
        <w:t>وعن محمّد بن الحسن</w:t>
      </w:r>
      <w:r>
        <w:rPr>
          <w:rtl/>
        </w:rPr>
        <w:t>،</w:t>
      </w:r>
      <w:r w:rsidRPr="00045F63">
        <w:rPr>
          <w:rtl/>
        </w:rPr>
        <w:t xml:space="preserve"> عن محمّد بن الحسن الصفار</w:t>
      </w:r>
      <w:r>
        <w:rPr>
          <w:rtl/>
        </w:rPr>
        <w:t>،</w:t>
      </w:r>
      <w:r w:rsidRPr="00045F63">
        <w:rPr>
          <w:rtl/>
        </w:rPr>
        <w:t xml:space="preserve"> عنه </w:t>
      </w:r>
      <w:r w:rsidRPr="004A7232">
        <w:rPr>
          <w:rStyle w:val="libFootnotenumChar"/>
          <w:rtl/>
        </w:rPr>
        <w:t>(1)</w:t>
      </w:r>
      <w:r>
        <w:rPr>
          <w:rtl/>
        </w:rPr>
        <w:t>.</w:t>
      </w:r>
    </w:p>
    <w:p w:rsidR="004A7232" w:rsidRPr="00045F63" w:rsidRDefault="004A7232" w:rsidP="004A7232">
      <w:pPr>
        <w:pStyle w:val="libNormal"/>
        <w:rPr>
          <w:rtl/>
        </w:rPr>
      </w:pPr>
      <w:r w:rsidRPr="00045F63">
        <w:rPr>
          <w:rtl/>
        </w:rPr>
        <w:t xml:space="preserve">أوضحنا وثاقة ابن عيسى في </w:t>
      </w:r>
      <w:r>
        <w:rPr>
          <w:rtl/>
        </w:rPr>
        <w:t>(</w:t>
      </w:r>
      <w:r w:rsidRPr="00045F63">
        <w:rPr>
          <w:rtl/>
        </w:rPr>
        <w:t>لا</w:t>
      </w:r>
      <w:r>
        <w:rPr>
          <w:rtl/>
        </w:rPr>
        <w:t>)</w:t>
      </w:r>
      <w:r w:rsidRPr="00045F63">
        <w:rPr>
          <w:rtl/>
        </w:rPr>
        <w:t xml:space="preserve"> </w:t>
      </w:r>
      <w:r w:rsidRPr="004A7232">
        <w:rPr>
          <w:rStyle w:val="libFootnotenumChar"/>
          <w:rtl/>
        </w:rPr>
        <w:t>(2)</w:t>
      </w:r>
      <w:r w:rsidRPr="00045F63">
        <w:rPr>
          <w:rtl/>
        </w:rPr>
        <w:t xml:space="preserve"> فالخبر صحيح.</w:t>
      </w:r>
    </w:p>
    <w:p w:rsidR="004A7232" w:rsidRPr="009911F8" w:rsidRDefault="004A7232" w:rsidP="004A7232">
      <w:pPr>
        <w:pStyle w:val="libBold2"/>
        <w:rPr>
          <w:rtl/>
        </w:rPr>
      </w:pPr>
      <w:r w:rsidRPr="009911F8">
        <w:rPr>
          <w:rtl/>
        </w:rPr>
        <w:t>[293] رصج</w:t>
      </w:r>
      <w:r>
        <w:rPr>
          <w:rtl/>
          <w:lang w:bidi="ar-IQ"/>
        </w:rPr>
        <w:t xml:space="preserve"> - </w:t>
      </w:r>
      <w:r w:rsidRPr="009911F8">
        <w:rPr>
          <w:rtl/>
        </w:rPr>
        <w:t>وإلى محمّد بن الفيض التيمي</w:t>
      </w:r>
      <w:r>
        <w:rPr>
          <w:rtl/>
          <w:lang w:bidi="ar-IQ"/>
        </w:rPr>
        <w:t>:</w:t>
      </w:r>
      <w:r w:rsidRPr="009911F8">
        <w:rPr>
          <w:rtl/>
        </w:rPr>
        <w:t xml:space="preserve"> أبوه</w:t>
      </w:r>
      <w:r>
        <w:rPr>
          <w:rtl/>
          <w:lang w:bidi="ar-IQ"/>
        </w:rPr>
        <w:t>،</w:t>
      </w:r>
      <w:r w:rsidRPr="009911F8">
        <w:rPr>
          <w:rtl/>
        </w:rPr>
        <w:t xml:space="preserve"> عن احمد بن إدريس</w:t>
      </w:r>
      <w:r>
        <w:rPr>
          <w:rtl/>
          <w:lang w:bidi="ar-IQ"/>
        </w:rPr>
        <w:t>،</w:t>
      </w:r>
      <w:r w:rsidRPr="009911F8">
        <w:rPr>
          <w:rtl/>
        </w:rPr>
        <w:t xml:space="preserve"> عن أحمد بن أبي عبد الله</w:t>
      </w:r>
      <w:r>
        <w:rPr>
          <w:rtl/>
          <w:lang w:bidi="ar-IQ"/>
        </w:rPr>
        <w:t>،</w:t>
      </w:r>
      <w:r w:rsidRPr="009911F8">
        <w:rPr>
          <w:rtl/>
        </w:rPr>
        <w:t xml:space="preserve"> عن داود بن إسحاق الحذّاء</w:t>
      </w:r>
      <w:r>
        <w:rPr>
          <w:rtl/>
          <w:lang w:bidi="ar-IQ"/>
        </w:rPr>
        <w:t>،</w:t>
      </w:r>
      <w:r w:rsidRPr="009911F8">
        <w:rPr>
          <w:rtl/>
        </w:rPr>
        <w:t xml:space="preserve"> عنه.</w:t>
      </w:r>
    </w:p>
    <w:p w:rsidR="004A7232" w:rsidRPr="00045F63" w:rsidRDefault="004A7232" w:rsidP="004A7232">
      <w:pPr>
        <w:pStyle w:val="libNormal"/>
        <w:rPr>
          <w:rtl/>
        </w:rPr>
      </w:pPr>
      <w:r w:rsidRPr="00045F63">
        <w:rPr>
          <w:rtl/>
        </w:rPr>
        <w:t>وجعفر بن محمّد بن مسرور</w:t>
      </w:r>
      <w:r>
        <w:rPr>
          <w:rtl/>
        </w:rPr>
        <w:t>،</w:t>
      </w:r>
      <w:r w:rsidRPr="00045F63">
        <w:rPr>
          <w:rtl/>
        </w:rPr>
        <w:t xml:space="preserve"> عن الحسين بن محمّد بن عامر</w:t>
      </w:r>
      <w:r>
        <w:rPr>
          <w:rtl/>
        </w:rPr>
        <w:t>،</w:t>
      </w:r>
      <w:r w:rsidRPr="00045F63">
        <w:rPr>
          <w:rtl/>
        </w:rPr>
        <w:t xml:space="preserve"> عن عمّه عبد الله بن عامر</w:t>
      </w:r>
      <w:r>
        <w:rPr>
          <w:rtl/>
        </w:rPr>
        <w:t>،</w:t>
      </w:r>
      <w:r w:rsidRPr="00045F63">
        <w:rPr>
          <w:rtl/>
        </w:rPr>
        <w:t xml:space="preserve"> عن محمّد بن أبي عمير</w:t>
      </w:r>
      <w:r>
        <w:rPr>
          <w:rtl/>
        </w:rPr>
        <w:t>،</w:t>
      </w:r>
      <w:r w:rsidRPr="00045F63">
        <w:rPr>
          <w:rtl/>
        </w:rPr>
        <w:t xml:space="preserve"> عنه </w:t>
      </w:r>
      <w:r w:rsidRPr="004A7232">
        <w:rPr>
          <w:rStyle w:val="libFootnotenumChar"/>
          <w:rtl/>
        </w:rPr>
        <w:t>(3)</w:t>
      </w:r>
      <w:r>
        <w:rPr>
          <w:rtl/>
        </w:rPr>
        <w:t>.</w:t>
      </w:r>
    </w:p>
    <w:p w:rsidR="004A7232" w:rsidRPr="00045F63" w:rsidRDefault="004A7232" w:rsidP="004A7232">
      <w:pPr>
        <w:pStyle w:val="libNormal"/>
        <w:rPr>
          <w:rtl/>
        </w:rPr>
      </w:pPr>
      <w:r w:rsidRPr="00045F63">
        <w:rPr>
          <w:rtl/>
        </w:rPr>
        <w:t>السند الأول ضعيف بداود الغير المذكور الاّ هنا</w:t>
      </w:r>
      <w:r>
        <w:rPr>
          <w:rtl/>
        </w:rPr>
        <w:t>،</w:t>
      </w:r>
      <w:r w:rsidRPr="00045F63">
        <w:rPr>
          <w:rtl/>
        </w:rPr>
        <w:t xml:space="preserve"> وفي جملة من الأسانيد</w:t>
      </w:r>
      <w:r>
        <w:rPr>
          <w:rtl/>
        </w:rPr>
        <w:t>،</w:t>
      </w:r>
      <w:r w:rsidRPr="00045F63">
        <w:rPr>
          <w:rtl/>
        </w:rPr>
        <w:t xml:space="preserve"> ويظهر منها أنّ كنيته أبو سليمان</w:t>
      </w:r>
      <w:r>
        <w:rPr>
          <w:rtl/>
        </w:rPr>
        <w:t>،</w:t>
      </w:r>
      <w:r w:rsidRPr="00045F63">
        <w:rPr>
          <w:rtl/>
        </w:rPr>
        <w:t xml:space="preserve"> والسند الثاني صحيح بما مرّ في </w:t>
      </w:r>
      <w:r>
        <w:rPr>
          <w:rtl/>
        </w:rPr>
        <w:t>(</w:t>
      </w:r>
      <w:r w:rsidRPr="00045F63">
        <w:rPr>
          <w:rtl/>
        </w:rPr>
        <w:t>له</w:t>
      </w:r>
      <w:r>
        <w:rPr>
          <w:rtl/>
        </w:rPr>
        <w:t>)</w:t>
      </w:r>
      <w:r w:rsidRPr="00045F63">
        <w:rPr>
          <w:rtl/>
        </w:rPr>
        <w:t xml:space="preserve"> </w:t>
      </w:r>
      <w:r w:rsidRPr="004A7232">
        <w:rPr>
          <w:rStyle w:val="libFootnotenumChar"/>
          <w:rtl/>
        </w:rPr>
        <w:t>(4)</w:t>
      </w:r>
      <w:r>
        <w:rPr>
          <w:rtl/>
        </w:rPr>
        <w:t>.</w:t>
      </w:r>
    </w:p>
    <w:p w:rsidR="004A7232" w:rsidRPr="00045F63" w:rsidRDefault="004A7232" w:rsidP="004A7232">
      <w:pPr>
        <w:pStyle w:val="libNormal"/>
        <w:rPr>
          <w:rtl/>
        </w:rPr>
      </w:pPr>
      <w:r w:rsidRPr="00045F63">
        <w:rPr>
          <w:rtl/>
        </w:rPr>
        <w:t>واعلم أن الصدوق ذكر في أواسط المشيخة</w:t>
      </w:r>
      <w:r>
        <w:rPr>
          <w:rtl/>
        </w:rPr>
        <w:t>:</w:t>
      </w:r>
      <w:r w:rsidRPr="00045F63">
        <w:rPr>
          <w:rtl/>
        </w:rPr>
        <w:t xml:space="preserve"> وما كان فيه عن محمّد بن الفيض التيمي فقد رويته عن أبي </w:t>
      </w:r>
      <w:r w:rsidRPr="004A7232">
        <w:rPr>
          <w:rStyle w:val="libAlaemChar"/>
          <w:rtl/>
        </w:rPr>
        <w:t>رضي‌الله‌عنه</w:t>
      </w:r>
      <w:r w:rsidRPr="00045F63">
        <w:rPr>
          <w:rtl/>
        </w:rPr>
        <w:t xml:space="preserve"> </w:t>
      </w:r>
      <w:r w:rsidRPr="004A7232">
        <w:rPr>
          <w:rStyle w:val="libFootnotenumChar"/>
          <w:rtl/>
        </w:rPr>
        <w:t>(5)</w:t>
      </w:r>
      <w:r>
        <w:rPr>
          <w:rtl/>
        </w:rPr>
        <w:t>،</w:t>
      </w:r>
      <w:r w:rsidRPr="00045F63">
        <w:rPr>
          <w:rtl/>
        </w:rPr>
        <w:t xml:space="preserve"> وذكر السند الأول.</w:t>
      </w:r>
    </w:p>
    <w:p w:rsidR="004A7232" w:rsidRPr="00045F63" w:rsidRDefault="004A7232" w:rsidP="004A7232">
      <w:pPr>
        <w:pStyle w:val="libNormal"/>
        <w:rPr>
          <w:rtl/>
        </w:rPr>
      </w:pPr>
      <w:r w:rsidRPr="00045F63">
        <w:rPr>
          <w:rtl/>
        </w:rPr>
        <w:t>وقال</w:t>
      </w:r>
      <w:r>
        <w:rPr>
          <w:rtl/>
        </w:rPr>
        <w:t xml:space="preserve"> - </w:t>
      </w:r>
      <w:r w:rsidRPr="00045F63">
        <w:rPr>
          <w:rtl/>
        </w:rPr>
        <w:t>في قريب من أواخره</w:t>
      </w:r>
      <w:r>
        <w:rPr>
          <w:rtl/>
        </w:rPr>
        <w:t xml:space="preserve"> -:</w:t>
      </w:r>
      <w:r w:rsidRPr="00045F63">
        <w:rPr>
          <w:rtl/>
        </w:rPr>
        <w:t xml:space="preserve"> أو ما كان فيه عن محمّد بن الفيض فقد رويته عن جعفر بن محمّد </w:t>
      </w:r>
      <w:r w:rsidRPr="004A7232">
        <w:rPr>
          <w:rStyle w:val="libFootnotenumChar"/>
          <w:rtl/>
        </w:rPr>
        <w:t>(6)</w:t>
      </w:r>
      <w:r>
        <w:rPr>
          <w:rtl/>
        </w:rPr>
        <w:t>،</w:t>
      </w:r>
      <w:r w:rsidRPr="00045F63">
        <w:rPr>
          <w:rtl/>
        </w:rPr>
        <w:t xml:space="preserve"> وذكر السند الثاني.</w:t>
      </w:r>
    </w:p>
    <w:p w:rsidR="004A7232" w:rsidRPr="00045F63" w:rsidRDefault="004A7232" w:rsidP="004A7232">
      <w:pPr>
        <w:pStyle w:val="libNormal"/>
        <w:rPr>
          <w:rtl/>
        </w:rPr>
      </w:pPr>
      <w:r w:rsidRPr="00045F63">
        <w:rPr>
          <w:rtl/>
        </w:rPr>
        <w:t xml:space="preserve">فزعم صاحب الوسائل اتحادهما فذكر واحدا وجعل الطريقين له </w:t>
      </w:r>
      <w:r w:rsidRPr="004A7232">
        <w:rPr>
          <w:rStyle w:val="libFootnotenumChar"/>
          <w:rtl/>
        </w:rPr>
        <w:t>(7)</w:t>
      </w:r>
      <w:r>
        <w:rPr>
          <w:rtl/>
        </w:rPr>
        <w:t>،</w:t>
      </w:r>
      <w:r w:rsidRPr="00045F63">
        <w:rPr>
          <w:rtl/>
        </w:rPr>
        <w:t xml:space="preserve"> واتبعناه لأنّا شرحنا المشيخة على ترتيبه</w:t>
      </w:r>
      <w:r>
        <w:rPr>
          <w:rtl/>
        </w:rPr>
        <w:t>،</w:t>
      </w:r>
      <w:r w:rsidRPr="00045F63">
        <w:rPr>
          <w:rtl/>
        </w:rPr>
        <w:t xml:space="preserve"> وصاحب الوافي </w:t>
      </w:r>
      <w:r w:rsidRPr="004A7232">
        <w:rPr>
          <w:rStyle w:val="libFootnotenumChar"/>
          <w:rtl/>
        </w:rPr>
        <w:t>(8)</w:t>
      </w:r>
      <w:r w:rsidRPr="00045F63">
        <w:rPr>
          <w:rtl/>
        </w:rPr>
        <w:t xml:space="preserve"> وجامع الرواة </w:t>
      </w:r>
      <w:r w:rsidRPr="004A7232">
        <w:rPr>
          <w:rStyle w:val="libFootnotenumChar"/>
          <w:rtl/>
        </w:rPr>
        <w:t>(9)</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الفقيه 4</w:t>
      </w:r>
      <w:r>
        <w:rPr>
          <w:rtl/>
        </w:rPr>
        <w:t>:</w:t>
      </w:r>
      <w:r w:rsidRPr="00045F63">
        <w:rPr>
          <w:rtl/>
        </w:rPr>
        <w:t xml:space="preserve"> 92</w:t>
      </w:r>
      <w:r>
        <w:rPr>
          <w:rtl/>
        </w:rPr>
        <w:t>،</w:t>
      </w:r>
      <w:r w:rsidRPr="00045F63">
        <w:rPr>
          <w:rtl/>
        </w:rPr>
        <w:t xml:space="preserve"> من المشيخة.</w:t>
      </w:r>
    </w:p>
    <w:p w:rsidR="004A7232" w:rsidRPr="00045F63" w:rsidRDefault="004A7232" w:rsidP="004A7232">
      <w:pPr>
        <w:pStyle w:val="libFootnote0"/>
        <w:rPr>
          <w:rtl/>
        </w:rPr>
      </w:pPr>
      <w:r w:rsidRPr="00045F63">
        <w:rPr>
          <w:rtl/>
        </w:rPr>
        <w:t>(2) تقدم برقم</w:t>
      </w:r>
      <w:r>
        <w:rPr>
          <w:rtl/>
        </w:rPr>
        <w:t>:</w:t>
      </w:r>
      <w:r w:rsidRPr="00045F63">
        <w:rPr>
          <w:rtl/>
        </w:rPr>
        <w:t xml:space="preserve"> 31.</w:t>
      </w:r>
    </w:p>
    <w:p w:rsidR="004A7232" w:rsidRPr="00045F63" w:rsidRDefault="004A7232" w:rsidP="004A7232">
      <w:pPr>
        <w:pStyle w:val="libFootnote0"/>
        <w:rPr>
          <w:rtl/>
        </w:rPr>
      </w:pPr>
      <w:r w:rsidRPr="00045F63">
        <w:rPr>
          <w:rtl/>
        </w:rPr>
        <w:t>(3) الفقيه 4</w:t>
      </w:r>
      <w:r>
        <w:rPr>
          <w:rtl/>
        </w:rPr>
        <w:t>:</w:t>
      </w:r>
      <w:r w:rsidRPr="00045F63">
        <w:rPr>
          <w:rtl/>
        </w:rPr>
        <w:t xml:space="preserve"> 84</w:t>
      </w:r>
      <w:r>
        <w:rPr>
          <w:rtl/>
        </w:rPr>
        <w:t>،</w:t>
      </w:r>
      <w:r w:rsidRPr="00045F63">
        <w:rPr>
          <w:rtl/>
        </w:rPr>
        <w:t xml:space="preserve"> من المشيخة.</w:t>
      </w:r>
    </w:p>
    <w:p w:rsidR="004A7232" w:rsidRPr="00045F63" w:rsidRDefault="004A7232" w:rsidP="004A7232">
      <w:pPr>
        <w:pStyle w:val="libFootnote0"/>
        <w:rPr>
          <w:rtl/>
        </w:rPr>
      </w:pPr>
      <w:r w:rsidRPr="00045F63">
        <w:rPr>
          <w:rtl/>
        </w:rPr>
        <w:t>(4) تقدم برقم</w:t>
      </w:r>
      <w:r>
        <w:rPr>
          <w:rtl/>
        </w:rPr>
        <w:t>:</w:t>
      </w:r>
      <w:r w:rsidRPr="00045F63">
        <w:rPr>
          <w:rtl/>
        </w:rPr>
        <w:t xml:space="preserve"> 35.</w:t>
      </w:r>
    </w:p>
    <w:p w:rsidR="004A7232" w:rsidRPr="00045F63" w:rsidRDefault="004A7232" w:rsidP="004A7232">
      <w:pPr>
        <w:pStyle w:val="libFootnote0"/>
        <w:rPr>
          <w:rtl/>
        </w:rPr>
      </w:pPr>
      <w:r w:rsidRPr="00045F63">
        <w:rPr>
          <w:rtl/>
        </w:rPr>
        <w:t>(5) الفقيه 4</w:t>
      </w:r>
      <w:r>
        <w:rPr>
          <w:rtl/>
        </w:rPr>
        <w:t>:</w:t>
      </w:r>
      <w:r w:rsidRPr="00045F63">
        <w:rPr>
          <w:rtl/>
        </w:rPr>
        <w:t xml:space="preserve"> 84</w:t>
      </w:r>
      <w:r>
        <w:rPr>
          <w:rtl/>
        </w:rPr>
        <w:t>،</w:t>
      </w:r>
      <w:r w:rsidRPr="00045F63">
        <w:rPr>
          <w:rtl/>
        </w:rPr>
        <w:t xml:space="preserve"> من المشيخة.</w:t>
      </w:r>
    </w:p>
    <w:p w:rsidR="004A7232" w:rsidRPr="00045F63" w:rsidRDefault="004A7232" w:rsidP="004A7232">
      <w:pPr>
        <w:pStyle w:val="libFootnote0"/>
        <w:rPr>
          <w:rtl/>
        </w:rPr>
      </w:pPr>
      <w:r w:rsidRPr="00045F63">
        <w:rPr>
          <w:rtl/>
        </w:rPr>
        <w:t>(6) الفقيه 4</w:t>
      </w:r>
      <w:r>
        <w:rPr>
          <w:rtl/>
        </w:rPr>
        <w:t>:</w:t>
      </w:r>
      <w:r w:rsidRPr="00045F63">
        <w:rPr>
          <w:rtl/>
        </w:rPr>
        <w:t xml:space="preserve"> 107</w:t>
      </w:r>
      <w:r>
        <w:rPr>
          <w:rtl/>
        </w:rPr>
        <w:t>،</w:t>
      </w:r>
      <w:r w:rsidRPr="00045F63">
        <w:rPr>
          <w:rtl/>
        </w:rPr>
        <w:t xml:space="preserve"> من المشيخة.</w:t>
      </w:r>
    </w:p>
    <w:p w:rsidR="004A7232" w:rsidRPr="00045F63" w:rsidRDefault="004A7232" w:rsidP="004A7232">
      <w:pPr>
        <w:pStyle w:val="libFootnote0"/>
        <w:rPr>
          <w:rtl/>
        </w:rPr>
      </w:pPr>
      <w:r w:rsidRPr="00045F63">
        <w:rPr>
          <w:rtl/>
        </w:rPr>
        <w:t>(7) وسائل الشيعة 19</w:t>
      </w:r>
      <w:r>
        <w:rPr>
          <w:rtl/>
        </w:rPr>
        <w:t>:</w:t>
      </w:r>
      <w:r w:rsidRPr="00045F63">
        <w:rPr>
          <w:rtl/>
        </w:rPr>
        <w:t xml:space="preserve"> 414 / 289.</w:t>
      </w:r>
    </w:p>
    <w:p w:rsidR="004A7232" w:rsidRPr="00045F63" w:rsidRDefault="004A7232" w:rsidP="004A7232">
      <w:pPr>
        <w:pStyle w:val="libFootnote0"/>
        <w:rPr>
          <w:rtl/>
        </w:rPr>
      </w:pPr>
      <w:r w:rsidRPr="00045F63">
        <w:rPr>
          <w:rtl/>
        </w:rPr>
        <w:t>(8) الوافي 3</w:t>
      </w:r>
      <w:r>
        <w:rPr>
          <w:rtl/>
        </w:rPr>
        <w:t>:</w:t>
      </w:r>
      <w:r w:rsidRPr="00045F63">
        <w:rPr>
          <w:rtl/>
        </w:rPr>
        <w:t xml:space="preserve"> 148</w:t>
      </w:r>
      <w:r>
        <w:rPr>
          <w:rtl/>
        </w:rPr>
        <w:t>،</w:t>
      </w:r>
      <w:r w:rsidRPr="00045F63">
        <w:rPr>
          <w:rtl/>
        </w:rPr>
        <w:t xml:space="preserve"> من الخاتمة.</w:t>
      </w:r>
    </w:p>
    <w:p w:rsidR="004A7232" w:rsidRPr="00045F63" w:rsidRDefault="004A7232" w:rsidP="004A7232">
      <w:pPr>
        <w:pStyle w:val="libFootnote0"/>
        <w:rPr>
          <w:rtl/>
        </w:rPr>
      </w:pPr>
      <w:r w:rsidRPr="00045F63">
        <w:rPr>
          <w:rtl/>
        </w:rPr>
        <w:t>(9) جامع الرواة 2</w:t>
      </w:r>
      <w:r>
        <w:rPr>
          <w:rtl/>
        </w:rPr>
        <w:t>:</w:t>
      </w:r>
      <w:r w:rsidRPr="00045F63">
        <w:rPr>
          <w:rtl/>
        </w:rPr>
        <w:t xml:space="preserve"> 175</w:t>
      </w:r>
      <w:r>
        <w:rPr>
          <w:rtl/>
        </w:rPr>
        <w:t xml:space="preserve"> - </w:t>
      </w:r>
      <w:r w:rsidRPr="00045F63">
        <w:rPr>
          <w:rtl/>
        </w:rPr>
        <w:t>176.</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والعدّة </w:t>
      </w:r>
      <w:r w:rsidRPr="004A7232">
        <w:rPr>
          <w:rStyle w:val="libFootnotenumChar"/>
          <w:rtl/>
        </w:rPr>
        <w:t>(1)</w:t>
      </w:r>
      <w:r w:rsidRPr="00045F63">
        <w:rPr>
          <w:rtl/>
        </w:rPr>
        <w:t xml:space="preserve"> زعموا أنّ الأخير غير الأول.</w:t>
      </w:r>
    </w:p>
    <w:p w:rsidR="004A7232" w:rsidRPr="00045F63" w:rsidRDefault="004A7232" w:rsidP="004A7232">
      <w:pPr>
        <w:pStyle w:val="libNormal"/>
        <w:rPr>
          <w:rtl/>
        </w:rPr>
      </w:pPr>
      <w:r w:rsidRPr="00045F63">
        <w:rPr>
          <w:rtl/>
        </w:rPr>
        <w:t>والشارح</w:t>
      </w:r>
      <w:r>
        <w:rPr>
          <w:rtl/>
        </w:rPr>
        <w:t xml:space="preserve"> - </w:t>
      </w:r>
      <w:r w:rsidRPr="00045F63">
        <w:rPr>
          <w:rtl/>
        </w:rPr>
        <w:t>بعد ذكر الأخير منفردا</w:t>
      </w:r>
      <w:r>
        <w:rPr>
          <w:rtl/>
        </w:rPr>
        <w:t xml:space="preserve"> - </w:t>
      </w:r>
      <w:r w:rsidRPr="00045F63">
        <w:rPr>
          <w:rtl/>
        </w:rPr>
        <w:t>قال</w:t>
      </w:r>
      <w:r>
        <w:rPr>
          <w:rtl/>
        </w:rPr>
        <w:t>:</w:t>
      </w:r>
      <w:r w:rsidRPr="00045F63">
        <w:rPr>
          <w:rtl/>
        </w:rPr>
        <w:t xml:space="preserve"> يمكن أن يكون ما تقدم ووقع التكرار سهوا</w:t>
      </w:r>
      <w:r>
        <w:rPr>
          <w:rtl/>
        </w:rPr>
        <w:t>،</w:t>
      </w:r>
      <w:r w:rsidRPr="00045F63">
        <w:rPr>
          <w:rtl/>
        </w:rPr>
        <w:t xml:space="preserve"> وأن يكون محمّد بن الفيض المختار الكوفي الجعفي من أصحاب الصادق </w:t>
      </w:r>
      <w:r w:rsidRPr="004A7232">
        <w:rPr>
          <w:rStyle w:val="libAlaemChar"/>
          <w:rtl/>
        </w:rPr>
        <w:t>عليه‌السلام</w:t>
      </w:r>
      <w:r w:rsidRPr="00045F63">
        <w:rPr>
          <w:rtl/>
        </w:rPr>
        <w:t xml:space="preserve"> في رجال الشيخ </w:t>
      </w:r>
      <w:r w:rsidRPr="004A7232">
        <w:rPr>
          <w:rStyle w:val="libFootnotenumChar"/>
          <w:rtl/>
        </w:rPr>
        <w:t>(2)</w:t>
      </w:r>
      <w:r>
        <w:rPr>
          <w:rtl/>
        </w:rPr>
        <w:t>،</w:t>
      </w:r>
      <w:r w:rsidRPr="00045F63">
        <w:rPr>
          <w:rtl/>
        </w:rPr>
        <w:t xml:space="preserve"> وان يكون محمّد بن الفيض بن مالك المدايني مولى عمر بن الخطاب</w:t>
      </w:r>
      <w:r>
        <w:rPr>
          <w:rtl/>
        </w:rPr>
        <w:t>،</w:t>
      </w:r>
      <w:r w:rsidRPr="00045F63">
        <w:rPr>
          <w:rtl/>
        </w:rPr>
        <w:t xml:space="preserve"> من أصحاب الرضا </w:t>
      </w:r>
      <w:r w:rsidRPr="004A7232">
        <w:rPr>
          <w:rStyle w:val="libAlaemChar"/>
          <w:rtl/>
        </w:rPr>
        <w:t>عليه‌السلام</w:t>
      </w:r>
      <w:r w:rsidRPr="00045F63">
        <w:rPr>
          <w:rtl/>
        </w:rPr>
        <w:t xml:space="preserve"> في رجال الشيخ </w:t>
      </w:r>
      <w:r w:rsidRPr="004A7232">
        <w:rPr>
          <w:rStyle w:val="libFootnotenumChar"/>
          <w:rtl/>
        </w:rPr>
        <w:t>(3)</w:t>
      </w:r>
      <w:r>
        <w:rPr>
          <w:rtl/>
        </w:rPr>
        <w:t>،</w:t>
      </w:r>
      <w:r w:rsidRPr="00045F63">
        <w:rPr>
          <w:rtl/>
        </w:rPr>
        <w:t xml:space="preserve"> وان كان بعيدا.</w:t>
      </w:r>
    </w:p>
    <w:p w:rsidR="004A7232" w:rsidRPr="00045F63" w:rsidRDefault="004A7232" w:rsidP="004A7232">
      <w:pPr>
        <w:pStyle w:val="libNormal"/>
        <w:rPr>
          <w:rtl/>
        </w:rPr>
      </w:pPr>
      <w:r w:rsidRPr="00045F63">
        <w:rPr>
          <w:rtl/>
        </w:rPr>
        <w:t>وعلى ايّ حال فهو مجهول لكن كتابه معتمد</w:t>
      </w:r>
      <w:r>
        <w:rPr>
          <w:rtl/>
        </w:rPr>
        <w:t>،</w:t>
      </w:r>
      <w:r w:rsidRPr="00045F63">
        <w:rPr>
          <w:rtl/>
        </w:rPr>
        <w:t xml:space="preserve"> ويمكن الحكم بصحته لصحته ظاهرا عن محمّد بن أبي عمير </w:t>
      </w:r>
      <w:r w:rsidRPr="004A7232">
        <w:rPr>
          <w:rStyle w:val="libFootnotenumChar"/>
          <w:rtl/>
        </w:rPr>
        <w:t>(4)</w:t>
      </w:r>
      <w:r>
        <w:rPr>
          <w:rtl/>
        </w:rPr>
        <w:t>،</w:t>
      </w:r>
      <w:r w:rsidRPr="00045F63">
        <w:rPr>
          <w:rtl/>
        </w:rPr>
        <w:t xml:space="preserve"> وان يكون حسنا لجعفر بن محمّد بن مسرور فإنه من مشايخ الصدوق ولا يذكره الاّ مع قوله </w:t>
      </w:r>
      <w:r w:rsidRPr="004A7232">
        <w:rPr>
          <w:rStyle w:val="libAlaemChar"/>
          <w:rtl/>
        </w:rPr>
        <w:t>رضي‌الله‌عنه</w:t>
      </w:r>
      <w:r>
        <w:rPr>
          <w:rtl/>
        </w:rPr>
        <w:t>،</w:t>
      </w:r>
      <w:r w:rsidRPr="00045F63">
        <w:rPr>
          <w:rtl/>
        </w:rPr>
        <w:t xml:space="preserve"> وعلى المشهور قوي كالصحيح</w:t>
      </w:r>
      <w:r>
        <w:rPr>
          <w:rtl/>
        </w:rPr>
        <w:t>،</w:t>
      </w:r>
      <w:r w:rsidRPr="00045F63">
        <w:rPr>
          <w:rtl/>
        </w:rPr>
        <w:t xml:space="preserve"> انتهى </w:t>
      </w:r>
      <w:r w:rsidRPr="004A7232">
        <w:rPr>
          <w:rStyle w:val="libFootnotenumChar"/>
          <w:rtl/>
        </w:rPr>
        <w:t>(5)</w:t>
      </w:r>
      <w:r>
        <w:rPr>
          <w:rtl/>
        </w:rPr>
        <w:t>.</w:t>
      </w:r>
    </w:p>
    <w:p w:rsidR="004A7232" w:rsidRPr="00045F63" w:rsidRDefault="004A7232" w:rsidP="004A7232">
      <w:pPr>
        <w:pStyle w:val="libNormal"/>
        <w:rPr>
          <w:rtl/>
        </w:rPr>
      </w:pPr>
      <w:r w:rsidRPr="00045F63">
        <w:rPr>
          <w:rtl/>
        </w:rPr>
        <w:t>قلت</w:t>
      </w:r>
      <w:r>
        <w:rPr>
          <w:rtl/>
        </w:rPr>
        <w:t>:</w:t>
      </w:r>
      <w:r w:rsidRPr="00045F63">
        <w:rPr>
          <w:rtl/>
        </w:rPr>
        <w:t xml:space="preserve"> بل على المشهور في حكم الصحيح</w:t>
      </w:r>
      <w:r>
        <w:rPr>
          <w:rtl/>
        </w:rPr>
        <w:t>،</w:t>
      </w:r>
      <w:r w:rsidRPr="00045F63">
        <w:rPr>
          <w:rtl/>
        </w:rPr>
        <w:t xml:space="preserve"> والأصح وثاقته لرواية ابن أبي عمير عنه</w:t>
      </w:r>
      <w:r>
        <w:rPr>
          <w:rtl/>
        </w:rPr>
        <w:t>،</w:t>
      </w:r>
      <w:r w:rsidRPr="00045F63">
        <w:rPr>
          <w:rtl/>
        </w:rPr>
        <w:t xml:space="preserve"> ورواية داود عن الآخر.</w:t>
      </w:r>
    </w:p>
    <w:p w:rsidR="004A7232" w:rsidRPr="004A7232" w:rsidRDefault="004A7232" w:rsidP="004A7232">
      <w:pPr>
        <w:pStyle w:val="libNormal"/>
        <w:rPr>
          <w:rStyle w:val="libBold2Char"/>
          <w:rtl/>
        </w:rPr>
      </w:pPr>
      <w:r w:rsidRPr="004A7232">
        <w:rPr>
          <w:rStyle w:val="libBold2Char"/>
          <w:rtl/>
        </w:rPr>
        <w:t>[294] رصد</w:t>
      </w:r>
      <w:r w:rsidRPr="004A7232">
        <w:rPr>
          <w:rStyle w:val="libBold2Char"/>
          <w:rtl/>
          <w:lang w:bidi="ar-IQ"/>
        </w:rPr>
        <w:t xml:space="preserve"> - </w:t>
      </w:r>
      <w:r w:rsidRPr="004A7232">
        <w:rPr>
          <w:rStyle w:val="libBold2Char"/>
          <w:rtl/>
        </w:rPr>
        <w:t xml:space="preserve">وإلى محمّد بن القاسم الأسترآبادي مشافهة من غير واسطة </w:t>
      </w:r>
      <w:r w:rsidRPr="004A7232">
        <w:rPr>
          <w:rStyle w:val="libFootnotenumChar"/>
          <w:rtl/>
        </w:rPr>
        <w:t>(6)</w:t>
      </w:r>
    </w:p>
    <w:p w:rsidR="004A7232" w:rsidRPr="00045F63" w:rsidRDefault="004A7232" w:rsidP="004A7232">
      <w:pPr>
        <w:pStyle w:val="libNormal"/>
        <w:rPr>
          <w:rtl/>
        </w:rPr>
      </w:pPr>
      <w:r w:rsidRPr="00045F63">
        <w:rPr>
          <w:rtl/>
        </w:rPr>
        <w:t xml:space="preserve">وهو الراوي له التفسير المنسوب الى الامام أبي محمّد العسكري </w:t>
      </w:r>
      <w:r w:rsidRPr="004A7232">
        <w:rPr>
          <w:rStyle w:val="libAlaemChar"/>
          <w:rtl/>
        </w:rPr>
        <w:t>عليه‌السلام</w:t>
      </w:r>
      <w:r>
        <w:rPr>
          <w:rtl/>
        </w:rPr>
        <w:t>،</w:t>
      </w:r>
      <w:r w:rsidRPr="00045F63">
        <w:rPr>
          <w:rtl/>
        </w:rPr>
        <w:t xml:space="preserve"> الذي أكثر من النقل عنه في أغلب كتبه الموجودة عندنا</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العدة للكاظمي</w:t>
      </w:r>
      <w:r>
        <w:rPr>
          <w:rtl/>
        </w:rPr>
        <w:t>:</w:t>
      </w:r>
      <w:r w:rsidRPr="00045F63">
        <w:rPr>
          <w:rtl/>
        </w:rPr>
        <w:t xml:space="preserve"> 165.</w:t>
      </w:r>
    </w:p>
    <w:p w:rsidR="004A7232" w:rsidRPr="00045F63" w:rsidRDefault="004A7232" w:rsidP="004A7232">
      <w:pPr>
        <w:pStyle w:val="libFootnote0"/>
        <w:rPr>
          <w:rtl/>
        </w:rPr>
      </w:pPr>
      <w:r w:rsidRPr="00045F63">
        <w:rPr>
          <w:rtl/>
        </w:rPr>
        <w:t>(2) رجال الشيخ 322 / 671.</w:t>
      </w:r>
    </w:p>
    <w:p w:rsidR="004A7232" w:rsidRPr="00045F63" w:rsidRDefault="004A7232" w:rsidP="004A7232">
      <w:pPr>
        <w:pStyle w:val="libFootnote0"/>
        <w:rPr>
          <w:rtl/>
        </w:rPr>
      </w:pPr>
      <w:r w:rsidRPr="00045F63">
        <w:rPr>
          <w:rtl/>
        </w:rPr>
        <w:t>(3) رجال الشيخ 393 / 81.</w:t>
      </w:r>
    </w:p>
    <w:p w:rsidR="004A7232" w:rsidRPr="00045F63" w:rsidRDefault="004A7232" w:rsidP="004A7232">
      <w:pPr>
        <w:pStyle w:val="libFootnote0"/>
        <w:rPr>
          <w:rtl/>
        </w:rPr>
      </w:pPr>
      <w:r w:rsidRPr="00045F63">
        <w:rPr>
          <w:rtl/>
        </w:rPr>
        <w:t>(4) اي</w:t>
      </w:r>
      <w:r>
        <w:rPr>
          <w:rtl/>
        </w:rPr>
        <w:t>:</w:t>
      </w:r>
      <w:r w:rsidRPr="00045F63">
        <w:rPr>
          <w:rtl/>
        </w:rPr>
        <w:t xml:space="preserve"> يمكن الحكم بصحته لاعتماد ابن أبي عمير عليه في روايته كما هو في طريق الصدوق اليه ظاهرا.</w:t>
      </w:r>
    </w:p>
    <w:p w:rsidR="004A7232" w:rsidRPr="00045F63" w:rsidRDefault="004A7232" w:rsidP="004A7232">
      <w:pPr>
        <w:pStyle w:val="libFootnote"/>
        <w:rPr>
          <w:rtl/>
          <w:lang w:bidi="fa-IR"/>
        </w:rPr>
      </w:pPr>
      <w:r w:rsidRPr="00045F63">
        <w:rPr>
          <w:rtl/>
        </w:rPr>
        <w:t>أقول</w:t>
      </w:r>
      <w:r>
        <w:rPr>
          <w:rtl/>
          <w:lang w:bidi="ar-IQ"/>
        </w:rPr>
        <w:t>:</w:t>
      </w:r>
      <w:r w:rsidRPr="00045F63">
        <w:rPr>
          <w:rtl/>
        </w:rPr>
        <w:t xml:space="preserve"> لو كانت </w:t>
      </w:r>
      <w:r>
        <w:rPr>
          <w:rtl/>
        </w:rPr>
        <w:t>(</w:t>
      </w:r>
      <w:r w:rsidRPr="00045F63">
        <w:rPr>
          <w:rtl/>
        </w:rPr>
        <w:t>عند</w:t>
      </w:r>
      <w:r>
        <w:rPr>
          <w:rtl/>
        </w:rPr>
        <w:t>)</w:t>
      </w:r>
      <w:r w:rsidRPr="00045F63">
        <w:rPr>
          <w:rtl/>
        </w:rPr>
        <w:t xml:space="preserve"> مكان </w:t>
      </w:r>
      <w:r>
        <w:rPr>
          <w:rtl/>
        </w:rPr>
        <w:t>(</w:t>
      </w:r>
      <w:r w:rsidRPr="00045F63">
        <w:rPr>
          <w:rtl/>
        </w:rPr>
        <w:t>عن</w:t>
      </w:r>
      <w:r>
        <w:rPr>
          <w:rtl/>
        </w:rPr>
        <w:t>)</w:t>
      </w:r>
      <w:r w:rsidRPr="00045F63">
        <w:rPr>
          <w:rtl/>
        </w:rPr>
        <w:t xml:space="preserve"> لوضح المعنى.</w:t>
      </w:r>
    </w:p>
    <w:p w:rsidR="004A7232" w:rsidRPr="00045F63" w:rsidRDefault="004A7232" w:rsidP="004A7232">
      <w:pPr>
        <w:pStyle w:val="libFootnote0"/>
        <w:rPr>
          <w:rtl/>
        </w:rPr>
      </w:pPr>
      <w:r w:rsidRPr="00045F63">
        <w:rPr>
          <w:rtl/>
        </w:rPr>
        <w:t>(5) روضة المتقين 14</w:t>
      </w:r>
      <w:r>
        <w:rPr>
          <w:rtl/>
        </w:rPr>
        <w:t>:</w:t>
      </w:r>
      <w:r w:rsidRPr="00045F63">
        <w:rPr>
          <w:rtl/>
        </w:rPr>
        <w:t xml:space="preserve"> 249</w:t>
      </w:r>
      <w:r>
        <w:rPr>
          <w:rtl/>
        </w:rPr>
        <w:t xml:space="preserve"> - </w:t>
      </w:r>
      <w:r w:rsidRPr="00045F63">
        <w:rPr>
          <w:rtl/>
        </w:rPr>
        <w:t>250.</w:t>
      </w:r>
    </w:p>
    <w:p w:rsidR="004A7232" w:rsidRPr="00045F63" w:rsidRDefault="004A7232" w:rsidP="004A7232">
      <w:pPr>
        <w:pStyle w:val="libFootnote0"/>
        <w:rPr>
          <w:rtl/>
        </w:rPr>
      </w:pPr>
      <w:r w:rsidRPr="00045F63">
        <w:rPr>
          <w:rtl/>
        </w:rPr>
        <w:t>(6) الفقيه 4</w:t>
      </w:r>
      <w:r>
        <w:rPr>
          <w:rtl/>
        </w:rPr>
        <w:t>:</w:t>
      </w:r>
      <w:r w:rsidRPr="00045F63">
        <w:rPr>
          <w:rtl/>
        </w:rPr>
        <w:t xml:space="preserve"> 100</w:t>
      </w:r>
      <w:r>
        <w:rPr>
          <w:rtl/>
        </w:rPr>
        <w:t>،</w:t>
      </w:r>
      <w:r w:rsidRPr="00045F63">
        <w:rPr>
          <w:rtl/>
        </w:rPr>
        <w:t xml:space="preserve"> من المشيخة.</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كالفقيه </w:t>
      </w:r>
      <w:r w:rsidRPr="004A7232">
        <w:rPr>
          <w:rStyle w:val="libFootnotenumChar"/>
          <w:rtl/>
        </w:rPr>
        <w:t>(1)</w:t>
      </w:r>
      <w:r w:rsidRPr="00045F63">
        <w:rPr>
          <w:rtl/>
        </w:rPr>
        <w:t xml:space="preserve"> والأمالي </w:t>
      </w:r>
      <w:r w:rsidRPr="004A7232">
        <w:rPr>
          <w:rStyle w:val="libFootnotenumChar"/>
          <w:rtl/>
        </w:rPr>
        <w:t>(2)</w:t>
      </w:r>
      <w:r w:rsidRPr="00045F63">
        <w:rPr>
          <w:rtl/>
        </w:rPr>
        <w:t xml:space="preserve"> والعلل </w:t>
      </w:r>
      <w:r w:rsidRPr="004A7232">
        <w:rPr>
          <w:rStyle w:val="libFootnotenumChar"/>
          <w:rtl/>
        </w:rPr>
        <w:t>(3)</w:t>
      </w:r>
      <w:r w:rsidRPr="00045F63">
        <w:rPr>
          <w:rtl/>
        </w:rPr>
        <w:t xml:space="preserve"> وغيرها</w:t>
      </w:r>
      <w:r>
        <w:rPr>
          <w:rtl/>
        </w:rPr>
        <w:t>،</w:t>
      </w:r>
      <w:r w:rsidRPr="00045F63">
        <w:rPr>
          <w:rtl/>
        </w:rPr>
        <w:t xml:space="preserve"> واعتمد على ما فيه</w:t>
      </w:r>
      <w:r>
        <w:rPr>
          <w:rtl/>
        </w:rPr>
        <w:t>،</w:t>
      </w:r>
      <w:r w:rsidRPr="00045F63">
        <w:rPr>
          <w:rtl/>
        </w:rPr>
        <w:t xml:space="preserve"> كما لا يخفى على من راجع مؤلّفاته</w:t>
      </w:r>
      <w:r>
        <w:rPr>
          <w:rtl/>
        </w:rPr>
        <w:t>،</w:t>
      </w:r>
      <w:r w:rsidRPr="00045F63">
        <w:rPr>
          <w:rtl/>
        </w:rPr>
        <w:t xml:space="preserve"> وتبعه على ذلك أساطين المذهب وسدنة الاخبار.</w:t>
      </w:r>
    </w:p>
    <w:p w:rsidR="004A7232" w:rsidRPr="00045F63" w:rsidRDefault="004A7232" w:rsidP="004A7232">
      <w:pPr>
        <w:pStyle w:val="libNormal"/>
        <w:rPr>
          <w:rtl/>
        </w:rPr>
      </w:pPr>
      <w:r w:rsidRPr="00045F63">
        <w:rPr>
          <w:rtl/>
        </w:rPr>
        <w:t>فمنهم أبو منصور احمد بن علي بن أبي طالب قال في أوّل كتابه الموسوم بالاحتجاج</w:t>
      </w:r>
      <w:r>
        <w:rPr>
          <w:rtl/>
        </w:rPr>
        <w:t>:</w:t>
      </w:r>
      <w:r w:rsidRPr="00045F63">
        <w:rPr>
          <w:rtl/>
        </w:rPr>
        <w:t xml:space="preserve"> ولا نأتي في أكثر ما نورده من الاخبار بإسناده</w:t>
      </w:r>
      <w:r>
        <w:rPr>
          <w:rtl/>
        </w:rPr>
        <w:t>،</w:t>
      </w:r>
      <w:r w:rsidRPr="00045F63">
        <w:rPr>
          <w:rtl/>
        </w:rPr>
        <w:t xml:space="preserve"> إمّا لوجود الإجماع عليه</w:t>
      </w:r>
      <w:r>
        <w:rPr>
          <w:rtl/>
        </w:rPr>
        <w:t>،</w:t>
      </w:r>
      <w:r w:rsidRPr="00045F63">
        <w:rPr>
          <w:rtl/>
        </w:rPr>
        <w:t xml:space="preserve"> أو موافقته لما دلّت العقول عليه</w:t>
      </w:r>
      <w:r>
        <w:rPr>
          <w:rtl/>
        </w:rPr>
        <w:t>،</w:t>
      </w:r>
      <w:r w:rsidRPr="00045F63">
        <w:rPr>
          <w:rtl/>
        </w:rPr>
        <w:t xml:space="preserve"> أو لاشتهاره في السير والكتب بين المخالف والمؤالف</w:t>
      </w:r>
      <w:r>
        <w:rPr>
          <w:rtl/>
        </w:rPr>
        <w:t>،</w:t>
      </w:r>
      <w:r w:rsidRPr="00045F63">
        <w:rPr>
          <w:rtl/>
        </w:rPr>
        <w:t xml:space="preserve"> إلاّ ما أوردته عن أبي محمّد الحسن بن علي العسكري </w:t>
      </w:r>
      <w:r w:rsidRPr="004A7232">
        <w:rPr>
          <w:rStyle w:val="libAlaemChar"/>
          <w:rtl/>
        </w:rPr>
        <w:t>عليهما‌السلام</w:t>
      </w:r>
      <w:r>
        <w:rPr>
          <w:rtl/>
        </w:rPr>
        <w:t>،</w:t>
      </w:r>
      <w:r w:rsidRPr="00045F63">
        <w:rPr>
          <w:rtl/>
        </w:rPr>
        <w:t xml:space="preserve"> فإنه ليس في الاشتهار على حدّ ما سواه</w:t>
      </w:r>
      <w:r>
        <w:rPr>
          <w:rtl/>
        </w:rPr>
        <w:t>،</w:t>
      </w:r>
      <w:r w:rsidRPr="00045F63">
        <w:rPr>
          <w:rtl/>
        </w:rPr>
        <w:t xml:space="preserve"> وان كان مشتملا على مثل ما قدّمناه</w:t>
      </w:r>
      <w:r>
        <w:rPr>
          <w:rtl/>
        </w:rPr>
        <w:t>،</w:t>
      </w:r>
      <w:r w:rsidRPr="00045F63">
        <w:rPr>
          <w:rtl/>
        </w:rPr>
        <w:t xml:space="preserve"> فلأجل ذلك ذكرت إسناده في أوّل جزء من ذلك دون غيره</w:t>
      </w:r>
      <w:r>
        <w:rPr>
          <w:rtl/>
        </w:rPr>
        <w:t>،</w:t>
      </w:r>
      <w:r w:rsidRPr="00045F63">
        <w:rPr>
          <w:rtl/>
        </w:rPr>
        <w:t xml:space="preserve"> لان جميع ما رويت عنه </w:t>
      </w:r>
      <w:r w:rsidRPr="004A7232">
        <w:rPr>
          <w:rStyle w:val="libAlaemChar"/>
          <w:rtl/>
        </w:rPr>
        <w:t>عليه‌السلام</w:t>
      </w:r>
      <w:r w:rsidRPr="00045F63">
        <w:rPr>
          <w:rtl/>
        </w:rPr>
        <w:t xml:space="preserve"> إنّما رويته بإسناد واحد من جملة الأخبار التي ذكرها </w:t>
      </w:r>
      <w:r w:rsidRPr="004A7232">
        <w:rPr>
          <w:rStyle w:val="libAlaemChar"/>
          <w:rtl/>
        </w:rPr>
        <w:t>عليه‌السلام</w:t>
      </w:r>
      <w:r w:rsidRPr="00045F63">
        <w:rPr>
          <w:rtl/>
        </w:rPr>
        <w:t xml:space="preserve"> في تفسيره </w:t>
      </w:r>
      <w:r w:rsidRPr="004A7232">
        <w:rPr>
          <w:rStyle w:val="libFootnotenumChar"/>
          <w:rtl/>
        </w:rPr>
        <w:t>(4)</w:t>
      </w:r>
      <w:r>
        <w:rPr>
          <w:rtl/>
        </w:rPr>
        <w:t>.</w:t>
      </w:r>
    </w:p>
    <w:p w:rsidR="004A7232" w:rsidRPr="00045F63" w:rsidRDefault="004A7232" w:rsidP="004A7232">
      <w:pPr>
        <w:pStyle w:val="libNormal"/>
        <w:rPr>
          <w:rtl/>
        </w:rPr>
      </w:pPr>
      <w:r w:rsidRPr="00045F63">
        <w:rPr>
          <w:rtl/>
        </w:rPr>
        <w:t>ومنهم قطب الدين سعيد بن هبة الله الراوندي</w:t>
      </w:r>
      <w:r>
        <w:rPr>
          <w:rtl/>
        </w:rPr>
        <w:t>،</w:t>
      </w:r>
      <w:r w:rsidRPr="00045F63">
        <w:rPr>
          <w:rtl/>
        </w:rPr>
        <w:t xml:space="preserve"> فإنه أخرج في خرائجه من التفسير المذكور جملة وافرة </w:t>
      </w:r>
      <w:r w:rsidRPr="004A7232">
        <w:rPr>
          <w:rStyle w:val="libFootnotenumChar"/>
          <w:rtl/>
        </w:rPr>
        <w:t>(5)</w:t>
      </w:r>
      <w:r>
        <w:rPr>
          <w:rtl/>
        </w:rPr>
        <w:t>.</w:t>
      </w:r>
    </w:p>
    <w:p w:rsidR="004A7232" w:rsidRPr="00045F63" w:rsidRDefault="004A7232" w:rsidP="004A7232">
      <w:pPr>
        <w:pStyle w:val="libNormal"/>
        <w:rPr>
          <w:rtl/>
        </w:rPr>
      </w:pPr>
      <w:r w:rsidRPr="00045F63">
        <w:rPr>
          <w:rtl/>
        </w:rPr>
        <w:t>ومنهم رشيد الدين محمّد بن علي بن شهرآشوب</w:t>
      </w:r>
      <w:r>
        <w:rPr>
          <w:rtl/>
        </w:rPr>
        <w:t>،</w:t>
      </w:r>
      <w:r w:rsidRPr="00045F63">
        <w:rPr>
          <w:rtl/>
        </w:rPr>
        <w:t xml:space="preserve"> فإنه نسب التفسير المذكور اليه </w:t>
      </w:r>
      <w:r w:rsidRPr="004A7232">
        <w:rPr>
          <w:rStyle w:val="libAlaemChar"/>
          <w:rtl/>
        </w:rPr>
        <w:t>عليه‌السلام</w:t>
      </w:r>
      <w:r w:rsidRPr="00045F63">
        <w:rPr>
          <w:rtl/>
        </w:rPr>
        <w:t xml:space="preserve"> جزما</w:t>
      </w:r>
      <w:r>
        <w:rPr>
          <w:rtl/>
        </w:rPr>
        <w:t>،</w:t>
      </w:r>
      <w:r w:rsidRPr="00045F63">
        <w:rPr>
          <w:rtl/>
        </w:rPr>
        <w:t xml:space="preserve"> ونقل عنه في مناقبه في مواضع عديدة</w:t>
      </w:r>
      <w:r>
        <w:rPr>
          <w:rtl/>
        </w:rPr>
        <w:t>:</w:t>
      </w:r>
      <w:r w:rsidRPr="00045F63">
        <w:rPr>
          <w:rtl/>
        </w:rPr>
        <w:t xml:space="preserve"> منها في باب معاجز النبيّ </w:t>
      </w:r>
      <w:r w:rsidRPr="004A7232">
        <w:rPr>
          <w:rStyle w:val="libAlaemChar"/>
          <w:rtl/>
        </w:rPr>
        <w:t>صلى‌الله‌عليه‌وآله‌وسلم</w:t>
      </w:r>
      <w:r w:rsidRPr="00045F63">
        <w:rPr>
          <w:rtl/>
        </w:rPr>
        <w:t xml:space="preserve"> في فصل فيه نطق الجمادات قال</w:t>
      </w:r>
      <w:r>
        <w:rPr>
          <w:rtl/>
        </w:rPr>
        <w:t>:</w:t>
      </w:r>
      <w:r>
        <w:rPr>
          <w:rFonts w:hint="cs"/>
          <w:rtl/>
        </w:rPr>
        <w:t xml:space="preserve"> </w:t>
      </w:r>
      <w:r w:rsidRPr="00045F63">
        <w:rPr>
          <w:rtl/>
        </w:rPr>
        <w:t xml:space="preserve">تفسير الامام الحسن العسكري </w:t>
      </w:r>
      <w:r w:rsidRPr="004A7232">
        <w:rPr>
          <w:rStyle w:val="libAlaemChar"/>
          <w:rtl/>
        </w:rPr>
        <w:t>عليه‌السلام</w:t>
      </w:r>
      <w:r>
        <w:rPr>
          <w:rtl/>
        </w:rPr>
        <w:t>،</w:t>
      </w:r>
      <w:r w:rsidRPr="00045F63">
        <w:rPr>
          <w:rtl/>
        </w:rPr>
        <w:t xml:space="preserve"> في قوله تعالى</w:t>
      </w:r>
      <w:r>
        <w:rPr>
          <w:rtl/>
        </w:rPr>
        <w:t>:</w:t>
      </w:r>
      <w:r w:rsidRPr="00045F63">
        <w:rPr>
          <w:rtl/>
        </w:rPr>
        <w:t xml:space="preserve"> </w:t>
      </w:r>
      <w:r w:rsidRPr="004A7232">
        <w:rPr>
          <w:rStyle w:val="libAlaemChar"/>
          <w:rtl/>
        </w:rPr>
        <w:t>(</w:t>
      </w:r>
      <w:r w:rsidRPr="004A7232">
        <w:rPr>
          <w:rStyle w:val="libAieChar"/>
          <w:rtl/>
        </w:rPr>
        <w:t>ثُمَّ قَسَتْ قُلُوبُكُمْ</w:t>
      </w:r>
      <w:r w:rsidRPr="004A7232">
        <w:rPr>
          <w:rStyle w:val="libAlaemChar"/>
          <w:rtl/>
        </w:rPr>
        <w:t>)</w:t>
      </w:r>
      <w:r w:rsidRPr="00045F63">
        <w:rPr>
          <w:rtl/>
        </w:rPr>
        <w:t xml:space="preserve"> </w:t>
      </w:r>
      <w:r w:rsidRPr="004A7232">
        <w:rPr>
          <w:rStyle w:val="libFootnotenumChar"/>
          <w:rtl/>
        </w:rPr>
        <w:t>(6)</w:t>
      </w:r>
      <w:r w:rsidRPr="00045F63">
        <w:rPr>
          <w:rtl/>
        </w:rPr>
        <w:t xml:space="preserve"> قالت اليهود</w:t>
      </w:r>
      <w:r>
        <w:rPr>
          <w:rtl/>
        </w:rPr>
        <w:t>،</w:t>
      </w:r>
      <w:r w:rsidRPr="00045F63">
        <w:rPr>
          <w:rtl/>
        </w:rPr>
        <w:t xml:space="preserve"> الى آخر ما في التفسير </w:t>
      </w:r>
      <w:r w:rsidRPr="004A7232">
        <w:rPr>
          <w:rStyle w:val="libFootnotenumChar"/>
          <w:rtl/>
        </w:rPr>
        <w:t>(7)</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الفقيه 2</w:t>
      </w:r>
      <w:r>
        <w:rPr>
          <w:rtl/>
        </w:rPr>
        <w:t>:</w:t>
      </w:r>
      <w:r w:rsidRPr="00045F63">
        <w:rPr>
          <w:rtl/>
        </w:rPr>
        <w:t xml:space="preserve"> 211 / 967.</w:t>
      </w:r>
    </w:p>
    <w:p w:rsidR="004A7232" w:rsidRPr="00045F63" w:rsidRDefault="004A7232" w:rsidP="004A7232">
      <w:pPr>
        <w:pStyle w:val="libFootnote0"/>
        <w:rPr>
          <w:rtl/>
        </w:rPr>
      </w:pPr>
      <w:r w:rsidRPr="00045F63">
        <w:rPr>
          <w:rtl/>
        </w:rPr>
        <w:t>(2) أمالي الصدوق 367 / 3.</w:t>
      </w:r>
    </w:p>
    <w:p w:rsidR="004A7232" w:rsidRPr="00045F63" w:rsidRDefault="004A7232" w:rsidP="004A7232">
      <w:pPr>
        <w:pStyle w:val="libFootnote0"/>
        <w:rPr>
          <w:rtl/>
        </w:rPr>
      </w:pPr>
      <w:r w:rsidRPr="00045F63">
        <w:rPr>
          <w:rtl/>
        </w:rPr>
        <w:t>(3) علل الشرائع</w:t>
      </w:r>
      <w:r>
        <w:rPr>
          <w:rtl/>
        </w:rPr>
        <w:t>:</w:t>
      </w:r>
      <w:r w:rsidRPr="00045F63">
        <w:rPr>
          <w:rtl/>
        </w:rPr>
        <w:t xml:space="preserve"> 416.</w:t>
      </w:r>
    </w:p>
    <w:p w:rsidR="004A7232" w:rsidRPr="00045F63" w:rsidRDefault="004A7232" w:rsidP="004A7232">
      <w:pPr>
        <w:pStyle w:val="libFootnote0"/>
        <w:rPr>
          <w:rtl/>
        </w:rPr>
      </w:pPr>
      <w:r w:rsidRPr="00045F63">
        <w:rPr>
          <w:rtl/>
        </w:rPr>
        <w:t>(4) الاحتجاج 1</w:t>
      </w:r>
      <w:r>
        <w:rPr>
          <w:rtl/>
        </w:rPr>
        <w:t>:</w:t>
      </w:r>
      <w:r w:rsidRPr="00045F63">
        <w:rPr>
          <w:rtl/>
        </w:rPr>
        <w:t xml:space="preserve"> 16.</w:t>
      </w:r>
    </w:p>
    <w:p w:rsidR="004A7232" w:rsidRPr="00045F63" w:rsidRDefault="004A7232" w:rsidP="004A7232">
      <w:pPr>
        <w:pStyle w:val="libFootnote0"/>
        <w:rPr>
          <w:rtl/>
        </w:rPr>
      </w:pPr>
      <w:r w:rsidRPr="00045F63">
        <w:rPr>
          <w:rtl/>
        </w:rPr>
        <w:t>(5) الخرائج والجرائح 2</w:t>
      </w:r>
      <w:r>
        <w:rPr>
          <w:rtl/>
        </w:rPr>
        <w:t>:</w:t>
      </w:r>
      <w:r w:rsidRPr="00045F63">
        <w:rPr>
          <w:rtl/>
        </w:rPr>
        <w:t xml:space="preserve"> 519 / 28.</w:t>
      </w:r>
    </w:p>
    <w:p w:rsidR="004A7232" w:rsidRPr="00045F63" w:rsidRDefault="004A7232" w:rsidP="004A7232">
      <w:pPr>
        <w:pStyle w:val="libFootnote0"/>
        <w:rPr>
          <w:rtl/>
        </w:rPr>
      </w:pPr>
      <w:r w:rsidRPr="00045F63">
        <w:rPr>
          <w:rtl/>
        </w:rPr>
        <w:t>(6) البقرة</w:t>
      </w:r>
      <w:r>
        <w:rPr>
          <w:rtl/>
        </w:rPr>
        <w:t>:</w:t>
      </w:r>
      <w:r w:rsidRPr="00045F63">
        <w:rPr>
          <w:rtl/>
        </w:rPr>
        <w:t xml:space="preserve"> 2</w:t>
      </w:r>
      <w:r>
        <w:rPr>
          <w:rtl/>
        </w:rPr>
        <w:t>:</w:t>
      </w:r>
      <w:r w:rsidRPr="00045F63">
        <w:rPr>
          <w:rtl/>
        </w:rPr>
        <w:t xml:space="preserve"> 74.</w:t>
      </w:r>
    </w:p>
    <w:p w:rsidR="004A7232" w:rsidRPr="00045F63" w:rsidRDefault="004A7232" w:rsidP="004A7232">
      <w:pPr>
        <w:pStyle w:val="libFootnote0"/>
        <w:rPr>
          <w:rtl/>
        </w:rPr>
      </w:pPr>
      <w:r w:rsidRPr="00045F63">
        <w:rPr>
          <w:rtl/>
        </w:rPr>
        <w:t>(7) المناقب 1</w:t>
      </w:r>
      <w:r>
        <w:rPr>
          <w:rtl/>
        </w:rPr>
        <w:t>:</w:t>
      </w:r>
      <w:r w:rsidRPr="00045F63">
        <w:rPr>
          <w:rtl/>
        </w:rPr>
        <w:t xml:space="preserve"> 92.</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بل قال في معالم العلماء</w:t>
      </w:r>
      <w:r>
        <w:rPr>
          <w:rtl/>
        </w:rPr>
        <w:t>:</w:t>
      </w:r>
      <w:r w:rsidRPr="00045F63">
        <w:rPr>
          <w:rtl/>
        </w:rPr>
        <w:t xml:space="preserve"> الحسن بن خالد البرقي أخو محمّد بن خالد</w:t>
      </w:r>
      <w:r>
        <w:rPr>
          <w:rtl/>
        </w:rPr>
        <w:t>،</w:t>
      </w:r>
      <w:r w:rsidRPr="00045F63">
        <w:rPr>
          <w:rtl/>
        </w:rPr>
        <w:t xml:space="preserve"> من كتبه تفسير العسكري من إملاء الإمام </w:t>
      </w:r>
      <w:r w:rsidRPr="004A7232">
        <w:rPr>
          <w:rStyle w:val="libAlaemChar"/>
          <w:rtl/>
        </w:rPr>
        <w:t>عليه‌السلام</w:t>
      </w:r>
      <w:r w:rsidRPr="00045F63">
        <w:rPr>
          <w:rtl/>
        </w:rPr>
        <w:t xml:space="preserve"> مائة وعشرين مجلّدا</w:t>
      </w:r>
      <w:r>
        <w:rPr>
          <w:rtl/>
        </w:rPr>
        <w:t>،</w:t>
      </w:r>
      <w:r w:rsidRPr="00045F63">
        <w:rPr>
          <w:rtl/>
        </w:rPr>
        <w:t xml:space="preserve"> انتهى </w:t>
      </w:r>
      <w:r w:rsidRPr="004A7232">
        <w:rPr>
          <w:rStyle w:val="libFootnotenumChar"/>
          <w:rtl/>
        </w:rPr>
        <w:t>(1)</w:t>
      </w:r>
      <w:r>
        <w:rPr>
          <w:rtl/>
        </w:rPr>
        <w:t>.</w:t>
      </w:r>
    </w:p>
    <w:p w:rsidR="004A7232" w:rsidRPr="00045F63" w:rsidRDefault="004A7232" w:rsidP="004A7232">
      <w:pPr>
        <w:pStyle w:val="libNormal"/>
        <w:rPr>
          <w:rtl/>
        </w:rPr>
      </w:pPr>
      <w:r w:rsidRPr="00045F63">
        <w:rPr>
          <w:rtl/>
        </w:rPr>
        <w:t>ويظهر منه أمران</w:t>
      </w:r>
      <w:r>
        <w:rPr>
          <w:rtl/>
        </w:rPr>
        <w:t>:</w:t>
      </w:r>
    </w:p>
    <w:p w:rsidR="004A7232" w:rsidRPr="00045F63" w:rsidRDefault="004A7232" w:rsidP="004A7232">
      <w:pPr>
        <w:pStyle w:val="libNormal"/>
        <w:rPr>
          <w:rtl/>
        </w:rPr>
      </w:pPr>
      <w:r w:rsidRPr="00045F63">
        <w:rPr>
          <w:rtl/>
        </w:rPr>
        <w:t>الأول</w:t>
      </w:r>
      <w:r>
        <w:rPr>
          <w:rtl/>
        </w:rPr>
        <w:t>:</w:t>
      </w:r>
      <w:r w:rsidRPr="00045F63">
        <w:rPr>
          <w:rtl/>
        </w:rPr>
        <w:t xml:space="preserve"> أنّ سند التفسير ليس منحصرا في الأسترآبادي شيخ الصدوق</w:t>
      </w:r>
      <w:r>
        <w:rPr>
          <w:rtl/>
        </w:rPr>
        <w:t>،</w:t>
      </w:r>
      <w:r w:rsidRPr="00045F63">
        <w:rPr>
          <w:rtl/>
        </w:rPr>
        <w:t xml:space="preserve"> بل يرويه الحسن بن خالد الثقة في النجاشي </w:t>
      </w:r>
      <w:r w:rsidRPr="004A7232">
        <w:rPr>
          <w:rStyle w:val="libFootnotenumChar"/>
          <w:rtl/>
        </w:rPr>
        <w:t>(2)</w:t>
      </w:r>
      <w:r w:rsidRPr="00045F63">
        <w:rPr>
          <w:rtl/>
        </w:rPr>
        <w:t xml:space="preserve"> والخلاصة </w:t>
      </w:r>
      <w:r w:rsidRPr="004A7232">
        <w:rPr>
          <w:rStyle w:val="libFootnotenumChar"/>
          <w:rtl/>
        </w:rPr>
        <w:t>(3)</w:t>
      </w:r>
      <w:r>
        <w:rPr>
          <w:rtl/>
        </w:rPr>
        <w:t>،</w:t>
      </w:r>
      <w:r w:rsidRPr="00045F63">
        <w:rPr>
          <w:rtl/>
        </w:rPr>
        <w:t xml:space="preserve"> صاحب الكتب في الفهرست التي يرويها عنه ابن أخيه أحمد بن محمّد البرقي</w:t>
      </w:r>
      <w:r>
        <w:rPr>
          <w:rtl/>
        </w:rPr>
        <w:t>،</w:t>
      </w:r>
      <w:r w:rsidRPr="00045F63">
        <w:rPr>
          <w:rtl/>
        </w:rPr>
        <w:t xml:space="preserve"> الذي للمشايخ اليه طرق صحيحة </w:t>
      </w:r>
      <w:r w:rsidRPr="004A7232">
        <w:rPr>
          <w:rStyle w:val="libFootnotenumChar"/>
          <w:rtl/>
        </w:rPr>
        <w:t>(4)</w:t>
      </w:r>
      <w:r>
        <w:rPr>
          <w:rtl/>
        </w:rPr>
        <w:t>.</w:t>
      </w:r>
    </w:p>
    <w:p w:rsidR="004A7232" w:rsidRPr="00045F63" w:rsidRDefault="004A7232" w:rsidP="004A7232">
      <w:pPr>
        <w:pStyle w:val="libNormal"/>
        <w:rPr>
          <w:rtl/>
        </w:rPr>
      </w:pPr>
      <w:r w:rsidRPr="00045F63">
        <w:rPr>
          <w:rtl/>
        </w:rPr>
        <w:t>الثاني</w:t>
      </w:r>
      <w:r>
        <w:rPr>
          <w:rtl/>
        </w:rPr>
        <w:t>:</w:t>
      </w:r>
      <w:r w:rsidRPr="00045F63">
        <w:rPr>
          <w:rtl/>
        </w:rPr>
        <w:t xml:space="preserve"> أن التفسير كبير تام غير مقصور على الموجود</w:t>
      </w:r>
      <w:r>
        <w:rPr>
          <w:rtl/>
        </w:rPr>
        <w:t>،</w:t>
      </w:r>
      <w:r w:rsidRPr="00045F63">
        <w:rPr>
          <w:rtl/>
        </w:rPr>
        <w:t xml:space="preserve"> الذي فيه تفسير سورة الفاتحة وبعض سورة البقرة.</w:t>
      </w:r>
    </w:p>
    <w:p w:rsidR="004A7232" w:rsidRPr="00045F63" w:rsidRDefault="004A7232" w:rsidP="004A7232">
      <w:pPr>
        <w:pStyle w:val="libNormal"/>
        <w:rPr>
          <w:rtl/>
        </w:rPr>
      </w:pPr>
      <w:r w:rsidRPr="00045F63">
        <w:rPr>
          <w:rtl/>
        </w:rPr>
        <w:t>ومنهم المحقق الثاني علي بن عبد العالي الكركي فإنه قال في إجازته لصفي الدين الحلي</w:t>
      </w:r>
      <w:r>
        <w:rPr>
          <w:rtl/>
        </w:rPr>
        <w:t xml:space="preserve"> - </w:t>
      </w:r>
      <w:r w:rsidRPr="00045F63">
        <w:rPr>
          <w:rtl/>
        </w:rPr>
        <w:t>بعد ذكر جملة من طرقه وأسانيده العالية</w:t>
      </w:r>
      <w:r>
        <w:rPr>
          <w:rtl/>
        </w:rPr>
        <w:t xml:space="preserve"> - </w:t>
      </w:r>
      <w:r w:rsidRPr="00045F63">
        <w:rPr>
          <w:rtl/>
        </w:rPr>
        <w:t>ما لفظه</w:t>
      </w:r>
      <w:r>
        <w:rPr>
          <w:rtl/>
        </w:rPr>
        <w:t>:</w:t>
      </w:r>
      <w:r w:rsidRPr="00045F63">
        <w:rPr>
          <w:rtl/>
        </w:rPr>
        <w:t xml:space="preserve"> وأعلى من الجميع بالإسناد إلى العلامة جمال الدين احمد بن فهد</w:t>
      </w:r>
      <w:r>
        <w:rPr>
          <w:rtl/>
        </w:rPr>
        <w:t>،</w:t>
      </w:r>
      <w:r w:rsidRPr="00045F63">
        <w:rPr>
          <w:rtl/>
        </w:rPr>
        <w:t xml:space="preserve"> عن السيد العالم النسابة تاج الدين محمّد بن معيّة</w:t>
      </w:r>
      <w:r>
        <w:rPr>
          <w:rtl/>
        </w:rPr>
        <w:t>،</w:t>
      </w:r>
      <w:r w:rsidRPr="00045F63">
        <w:rPr>
          <w:rtl/>
        </w:rPr>
        <w:t xml:space="preserve"> عن السيد العالم علي بن عبد الحميد بن فخّار الحسيني</w:t>
      </w:r>
      <w:r>
        <w:rPr>
          <w:rtl/>
        </w:rPr>
        <w:t>،</w:t>
      </w:r>
      <w:r w:rsidRPr="00045F63">
        <w:rPr>
          <w:rtl/>
        </w:rPr>
        <w:t xml:space="preserve"> عن والده السيد عبد الحميد</w:t>
      </w:r>
      <w:r>
        <w:rPr>
          <w:rtl/>
        </w:rPr>
        <w:t>،</w:t>
      </w:r>
      <w:r w:rsidRPr="00045F63">
        <w:rPr>
          <w:rtl/>
        </w:rPr>
        <w:t xml:space="preserve"> عن السيد الفقيه مجد الدين أبي القاسم علي بن العريضي</w:t>
      </w:r>
      <w:r>
        <w:rPr>
          <w:rtl/>
        </w:rPr>
        <w:t>،</w:t>
      </w:r>
      <w:r w:rsidRPr="00045F63">
        <w:rPr>
          <w:rtl/>
        </w:rPr>
        <w:t xml:space="preserve"> عن الشيخ السعيد رشيد الدين أبي جعفر محمّد بن شهرآشوب المازندراني</w:t>
      </w:r>
      <w:r>
        <w:rPr>
          <w:rtl/>
        </w:rPr>
        <w:t>،</w:t>
      </w:r>
      <w:r w:rsidRPr="00045F63">
        <w:rPr>
          <w:rtl/>
        </w:rPr>
        <w:t xml:space="preserve"> </w:t>
      </w:r>
      <w:r>
        <w:rPr>
          <w:rtl/>
        </w:rPr>
        <w:t>(</w:t>
      </w:r>
      <w:r w:rsidRPr="00045F63">
        <w:rPr>
          <w:rtl/>
        </w:rPr>
        <w:t>عن</w:t>
      </w:r>
      <w:r>
        <w:rPr>
          <w:rtl/>
        </w:rPr>
        <w:t>)</w:t>
      </w:r>
      <w:r w:rsidRPr="00045F63">
        <w:rPr>
          <w:rtl/>
        </w:rPr>
        <w:t xml:space="preserve"> </w:t>
      </w:r>
      <w:r w:rsidRPr="004A7232">
        <w:rPr>
          <w:rStyle w:val="libFootnotenumChar"/>
          <w:rtl/>
        </w:rPr>
        <w:t>(5)</w:t>
      </w:r>
      <w:r w:rsidRPr="00045F63">
        <w:rPr>
          <w:rtl/>
        </w:rPr>
        <w:t xml:space="preserve"> السيد العالم ذي الفقار محمّد بن </w:t>
      </w:r>
      <w:r>
        <w:rPr>
          <w:rtl/>
        </w:rPr>
        <w:t>[</w:t>
      </w:r>
      <w:r w:rsidRPr="00045F63">
        <w:rPr>
          <w:rtl/>
        </w:rPr>
        <w:t>معد</w:t>
      </w:r>
      <w:r>
        <w:rPr>
          <w:rtl/>
        </w:rPr>
        <w:t>]</w:t>
      </w:r>
      <w:r w:rsidRPr="00045F63">
        <w:rPr>
          <w:rtl/>
        </w:rPr>
        <w:t xml:space="preserve"> </w:t>
      </w:r>
      <w:r w:rsidRPr="004A7232">
        <w:rPr>
          <w:rStyle w:val="libFootnotenumChar"/>
          <w:rtl/>
        </w:rPr>
        <w:t>(6)</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معالم العلماء 34 / 189.</w:t>
      </w:r>
    </w:p>
    <w:p w:rsidR="004A7232" w:rsidRPr="00045F63" w:rsidRDefault="004A7232" w:rsidP="004A7232">
      <w:pPr>
        <w:pStyle w:val="libFootnote0"/>
        <w:rPr>
          <w:rtl/>
        </w:rPr>
      </w:pPr>
      <w:r w:rsidRPr="00045F63">
        <w:rPr>
          <w:rtl/>
        </w:rPr>
        <w:t>(2) رجال النجاشي 61 / 139.</w:t>
      </w:r>
    </w:p>
    <w:p w:rsidR="004A7232" w:rsidRPr="00045F63" w:rsidRDefault="004A7232" w:rsidP="004A7232">
      <w:pPr>
        <w:pStyle w:val="libFootnote0"/>
        <w:rPr>
          <w:rtl/>
        </w:rPr>
      </w:pPr>
      <w:r w:rsidRPr="00045F63">
        <w:rPr>
          <w:rtl/>
        </w:rPr>
        <w:t>(3) رجال العلامة 43 / 37.</w:t>
      </w:r>
    </w:p>
    <w:p w:rsidR="004A7232" w:rsidRPr="00045F63" w:rsidRDefault="004A7232" w:rsidP="004A7232">
      <w:pPr>
        <w:pStyle w:val="libFootnote0"/>
        <w:rPr>
          <w:rtl/>
        </w:rPr>
      </w:pPr>
      <w:r w:rsidRPr="00045F63">
        <w:rPr>
          <w:rtl/>
        </w:rPr>
        <w:t>(4) انظر فهرست الشيخ 49 / 167.</w:t>
      </w:r>
    </w:p>
    <w:p w:rsidR="004A7232" w:rsidRPr="00045F63" w:rsidRDefault="004A7232" w:rsidP="004A7232">
      <w:pPr>
        <w:pStyle w:val="libFootnote0"/>
        <w:rPr>
          <w:rtl/>
        </w:rPr>
      </w:pPr>
      <w:r w:rsidRPr="00045F63">
        <w:rPr>
          <w:rtl/>
        </w:rPr>
        <w:t>(5) كذا</w:t>
      </w:r>
      <w:r>
        <w:rPr>
          <w:rtl/>
        </w:rPr>
        <w:t>:</w:t>
      </w:r>
      <w:r w:rsidRPr="00045F63">
        <w:rPr>
          <w:rtl/>
        </w:rPr>
        <w:t xml:space="preserve"> في الأصل والمصدر</w:t>
      </w:r>
      <w:r>
        <w:rPr>
          <w:rtl/>
        </w:rPr>
        <w:t>،</w:t>
      </w:r>
      <w:r w:rsidRPr="00045F63">
        <w:rPr>
          <w:rtl/>
        </w:rPr>
        <w:t xml:space="preserve"> وهو لا يتفق وقوله</w:t>
      </w:r>
      <w:r>
        <w:rPr>
          <w:rtl/>
        </w:rPr>
        <w:t xml:space="preserve"> - </w:t>
      </w:r>
      <w:r w:rsidRPr="00045F63">
        <w:rPr>
          <w:rtl/>
        </w:rPr>
        <w:t>الآتي</w:t>
      </w:r>
      <w:r>
        <w:rPr>
          <w:rtl/>
        </w:rPr>
        <w:t xml:space="preserve"> -:</w:t>
      </w:r>
      <w:r w:rsidRPr="00045F63">
        <w:rPr>
          <w:rtl/>
        </w:rPr>
        <w:t xml:space="preserve"> كلاهما</w:t>
      </w:r>
      <w:r>
        <w:rPr>
          <w:rtl/>
        </w:rPr>
        <w:t>،</w:t>
      </w:r>
      <w:r w:rsidRPr="00045F63">
        <w:rPr>
          <w:rtl/>
        </w:rPr>
        <w:t xml:space="preserve"> فالعطف أولى ظاهرا.</w:t>
      </w:r>
    </w:p>
    <w:p w:rsidR="004A7232" w:rsidRPr="00045F63" w:rsidRDefault="004A7232" w:rsidP="004A7232">
      <w:pPr>
        <w:pStyle w:val="libFootnote0"/>
        <w:rPr>
          <w:rtl/>
        </w:rPr>
      </w:pPr>
      <w:r w:rsidRPr="00045F63">
        <w:rPr>
          <w:rtl/>
        </w:rPr>
        <w:t>(6) في الأصل معبد</w:t>
      </w:r>
      <w:r>
        <w:rPr>
          <w:rtl/>
        </w:rPr>
        <w:t xml:space="preserve"> - </w:t>
      </w:r>
      <w:r w:rsidRPr="00045F63">
        <w:rPr>
          <w:rtl/>
        </w:rPr>
        <w:t>بالباء الموحدّة</w:t>
      </w:r>
      <w:r>
        <w:rPr>
          <w:rtl/>
        </w:rPr>
        <w:t xml:space="preserve"> - </w:t>
      </w:r>
      <w:r w:rsidRPr="00045F63">
        <w:rPr>
          <w:rtl/>
        </w:rPr>
        <w:t>وهو اشتباه أو من سهو الناسخ</w:t>
      </w:r>
      <w:r>
        <w:rPr>
          <w:rtl/>
        </w:rPr>
        <w:t>،</w:t>
      </w:r>
      <w:r w:rsidRPr="00045F63">
        <w:rPr>
          <w:rtl/>
        </w:rPr>
        <w:t xml:space="preserve"> وما أثبتناه من المصدر وأمل الآمل 2</w:t>
      </w:r>
      <w:r>
        <w:rPr>
          <w:rtl/>
        </w:rPr>
        <w:t>:</w:t>
      </w:r>
      <w:r w:rsidRPr="00045F63">
        <w:rPr>
          <w:rtl/>
        </w:rPr>
        <w:t xml:space="preserve"> 307 / 929 فلاحظ.</w:t>
      </w:r>
    </w:p>
    <w:p w:rsidR="004A7232" w:rsidRDefault="004A7232" w:rsidP="00F57A37">
      <w:pPr>
        <w:pStyle w:val="libNormal"/>
        <w:rPr>
          <w:rtl/>
        </w:rPr>
      </w:pPr>
      <w:r>
        <w:rPr>
          <w:rtl/>
        </w:rPr>
        <w:br w:type="page"/>
      </w:r>
    </w:p>
    <w:p w:rsidR="004A7232" w:rsidRPr="00045F63" w:rsidRDefault="004A7232" w:rsidP="004A7232">
      <w:pPr>
        <w:pStyle w:val="libNormal0"/>
        <w:rPr>
          <w:rtl/>
        </w:rPr>
      </w:pPr>
      <w:r>
        <w:rPr>
          <w:rtl/>
        </w:rPr>
        <w:lastRenderedPageBreak/>
        <w:t>(</w:t>
      </w:r>
      <w:r w:rsidRPr="00045F63">
        <w:rPr>
          <w:rtl/>
        </w:rPr>
        <w:t>العلوي</w:t>
      </w:r>
      <w:r>
        <w:rPr>
          <w:rtl/>
        </w:rPr>
        <w:t>)</w:t>
      </w:r>
      <w:r w:rsidRPr="00045F63">
        <w:rPr>
          <w:rtl/>
        </w:rPr>
        <w:t xml:space="preserve"> </w:t>
      </w:r>
      <w:r w:rsidRPr="004A7232">
        <w:rPr>
          <w:rStyle w:val="libFootnotenumChar"/>
          <w:rtl/>
        </w:rPr>
        <w:t>(1)</w:t>
      </w:r>
      <w:r w:rsidRPr="00045F63">
        <w:rPr>
          <w:rtl/>
        </w:rPr>
        <w:t xml:space="preserve"> الحسني كلاهما</w:t>
      </w:r>
      <w:r>
        <w:rPr>
          <w:rtl/>
        </w:rPr>
        <w:t>،</w:t>
      </w:r>
      <w:r w:rsidRPr="00045F63">
        <w:rPr>
          <w:rtl/>
        </w:rPr>
        <w:t xml:space="preserve"> عن الشيخ الامام عماد الفرقة الناجية أبي جعفر محمّد بن الحسن الطوسي قال</w:t>
      </w:r>
      <w:r>
        <w:rPr>
          <w:rtl/>
        </w:rPr>
        <w:t>:</w:t>
      </w:r>
      <w:r w:rsidRPr="00045F63">
        <w:rPr>
          <w:rtl/>
        </w:rPr>
        <w:t xml:space="preserve"> أخبرنا أبو عبد الله الحسين بن عبيد الله الغضائري</w:t>
      </w:r>
      <w:r>
        <w:rPr>
          <w:rtl/>
        </w:rPr>
        <w:t>،</w:t>
      </w:r>
      <w:r w:rsidRPr="00045F63">
        <w:rPr>
          <w:rtl/>
        </w:rPr>
        <w:t xml:space="preserve"> أخبرنا أبو جعفر محمّد بن بابويه</w:t>
      </w:r>
      <w:r>
        <w:rPr>
          <w:rtl/>
        </w:rPr>
        <w:t>،</w:t>
      </w:r>
      <w:r w:rsidRPr="00045F63">
        <w:rPr>
          <w:rtl/>
        </w:rPr>
        <w:t xml:space="preserve"> حدثنا محمّد بن القاسم المفسّر الجرجاني</w:t>
      </w:r>
      <w:r>
        <w:rPr>
          <w:rtl/>
        </w:rPr>
        <w:t>،</w:t>
      </w:r>
      <w:r w:rsidRPr="00045F63">
        <w:rPr>
          <w:rtl/>
        </w:rPr>
        <w:t xml:space="preserve"> حدثنا يوسف بن محمّد بن زياد وعلي بن محمّد بن سنان</w:t>
      </w:r>
      <w:r>
        <w:rPr>
          <w:rtl/>
        </w:rPr>
        <w:t>،</w:t>
      </w:r>
      <w:r w:rsidRPr="00045F63">
        <w:rPr>
          <w:rtl/>
        </w:rPr>
        <w:t xml:space="preserve"> عن أبويهما</w:t>
      </w:r>
      <w:r>
        <w:rPr>
          <w:rtl/>
        </w:rPr>
        <w:t>،</w:t>
      </w:r>
      <w:r w:rsidRPr="00045F63">
        <w:rPr>
          <w:rtl/>
        </w:rPr>
        <w:t xml:space="preserve"> عن مولانا ومولى كافة الأنام أبي محمّد الحسن العسكري</w:t>
      </w:r>
      <w:r>
        <w:rPr>
          <w:rtl/>
        </w:rPr>
        <w:t>،</w:t>
      </w:r>
      <w:r w:rsidRPr="00045F63">
        <w:rPr>
          <w:rtl/>
        </w:rPr>
        <w:t xml:space="preserve"> عن أبيه</w:t>
      </w:r>
      <w:r>
        <w:rPr>
          <w:rtl/>
        </w:rPr>
        <w:t>،</w:t>
      </w:r>
      <w:r w:rsidRPr="00045F63">
        <w:rPr>
          <w:rtl/>
        </w:rPr>
        <w:t xml:space="preserve"> عن أبيه</w:t>
      </w:r>
      <w:r>
        <w:rPr>
          <w:rtl/>
        </w:rPr>
        <w:t>،</w:t>
      </w:r>
      <w:r w:rsidRPr="00045F63">
        <w:rPr>
          <w:rtl/>
        </w:rPr>
        <w:t xml:space="preserve"> عن أبيه</w:t>
      </w:r>
      <w:r>
        <w:rPr>
          <w:rtl/>
        </w:rPr>
        <w:t>،</w:t>
      </w:r>
      <w:r w:rsidRPr="00045F63">
        <w:rPr>
          <w:rtl/>
        </w:rPr>
        <w:t xml:space="preserve"> عن أبيه</w:t>
      </w:r>
      <w:r>
        <w:rPr>
          <w:rtl/>
        </w:rPr>
        <w:t>،</w:t>
      </w:r>
      <w:r w:rsidRPr="00045F63">
        <w:rPr>
          <w:rtl/>
        </w:rPr>
        <w:t xml:space="preserve"> عن أبيه</w:t>
      </w:r>
      <w:r>
        <w:rPr>
          <w:rtl/>
        </w:rPr>
        <w:t>،</w:t>
      </w:r>
      <w:r w:rsidRPr="00045F63">
        <w:rPr>
          <w:rtl/>
        </w:rPr>
        <w:t xml:space="preserve"> عن أبيه</w:t>
      </w:r>
      <w:r>
        <w:rPr>
          <w:rtl/>
        </w:rPr>
        <w:t>،</w:t>
      </w:r>
      <w:r w:rsidRPr="00045F63">
        <w:rPr>
          <w:rtl/>
        </w:rPr>
        <w:t xml:space="preserve"> عن أبيه</w:t>
      </w:r>
      <w:r>
        <w:rPr>
          <w:rtl/>
        </w:rPr>
        <w:t>،</w:t>
      </w:r>
      <w:r w:rsidRPr="00045F63">
        <w:rPr>
          <w:rtl/>
        </w:rPr>
        <w:t xml:space="preserve"> عن أبيه</w:t>
      </w:r>
      <w:r>
        <w:rPr>
          <w:rtl/>
        </w:rPr>
        <w:t>،</w:t>
      </w:r>
      <w:r w:rsidRPr="00045F63">
        <w:rPr>
          <w:rtl/>
        </w:rPr>
        <w:t xml:space="preserve"> عن أبيه صلوات الله وسلامه عليهم أجمعين.</w:t>
      </w:r>
    </w:p>
    <w:p w:rsidR="004A7232" w:rsidRPr="00045F63" w:rsidRDefault="004A7232" w:rsidP="004A7232">
      <w:pPr>
        <w:pStyle w:val="libNormal"/>
        <w:rPr>
          <w:rtl/>
        </w:rPr>
      </w:pPr>
      <w:r w:rsidRPr="00045F63">
        <w:rPr>
          <w:rtl/>
        </w:rPr>
        <w:t>قال</w:t>
      </w:r>
      <w:r>
        <w:rPr>
          <w:rtl/>
        </w:rPr>
        <w:t>:</w:t>
      </w:r>
      <w:r w:rsidRPr="00045F63">
        <w:rPr>
          <w:rtl/>
        </w:rPr>
        <w:t xml:space="preserve"> قال رسول الله </w:t>
      </w:r>
      <w:r w:rsidRPr="004A7232">
        <w:rPr>
          <w:rStyle w:val="libAlaemChar"/>
          <w:rtl/>
        </w:rPr>
        <w:t>صلى‌الله‌عليه‌وآله‌وسلم</w:t>
      </w:r>
      <w:r w:rsidRPr="00045F63">
        <w:rPr>
          <w:rtl/>
        </w:rPr>
        <w:t xml:space="preserve"> لبعض أصحابه ذات يوم</w:t>
      </w:r>
      <w:r>
        <w:rPr>
          <w:rtl/>
        </w:rPr>
        <w:t>:</w:t>
      </w:r>
      <w:r w:rsidRPr="00045F63">
        <w:rPr>
          <w:rtl/>
        </w:rPr>
        <w:t xml:space="preserve"> أحبب في الله</w:t>
      </w:r>
      <w:r>
        <w:rPr>
          <w:rtl/>
        </w:rPr>
        <w:t>،</w:t>
      </w:r>
      <w:r w:rsidRPr="00045F63">
        <w:rPr>
          <w:rtl/>
        </w:rPr>
        <w:t xml:space="preserve"> وأبغض في الله</w:t>
      </w:r>
      <w:r>
        <w:rPr>
          <w:rtl/>
        </w:rPr>
        <w:t>،</w:t>
      </w:r>
      <w:r w:rsidRPr="00045F63">
        <w:rPr>
          <w:rtl/>
        </w:rPr>
        <w:t xml:space="preserve"> ووال في الله</w:t>
      </w:r>
      <w:r>
        <w:rPr>
          <w:rtl/>
        </w:rPr>
        <w:t>،</w:t>
      </w:r>
      <w:r w:rsidRPr="00045F63">
        <w:rPr>
          <w:rtl/>
        </w:rPr>
        <w:t xml:space="preserve"> وعاد في الله</w:t>
      </w:r>
      <w:r>
        <w:rPr>
          <w:rtl/>
        </w:rPr>
        <w:t>،</w:t>
      </w:r>
      <w:r w:rsidRPr="00045F63">
        <w:rPr>
          <w:rtl/>
        </w:rPr>
        <w:t xml:space="preserve"> فإنه لا تنال ولاية الله الاّ بذلك</w:t>
      </w:r>
      <w:r>
        <w:rPr>
          <w:rtl/>
        </w:rPr>
        <w:t>،</w:t>
      </w:r>
      <w:r w:rsidRPr="00045F63">
        <w:rPr>
          <w:rtl/>
        </w:rPr>
        <w:t xml:space="preserve"> ولا يجد رجل طعم الايمان وان كثرت صلاته وصيامه حتى يكون كذلك</w:t>
      </w:r>
      <w:r>
        <w:rPr>
          <w:rtl/>
        </w:rPr>
        <w:t>،</w:t>
      </w:r>
      <w:r w:rsidRPr="00045F63">
        <w:rPr>
          <w:rtl/>
        </w:rPr>
        <w:t xml:space="preserve"> وقد صارت مؤاخاة الناس يومكم هذا </w:t>
      </w:r>
      <w:r>
        <w:rPr>
          <w:rtl/>
        </w:rPr>
        <w:t>[</w:t>
      </w:r>
      <w:r w:rsidRPr="00045F63">
        <w:rPr>
          <w:rtl/>
        </w:rPr>
        <w:t>أكثرها</w:t>
      </w:r>
      <w:r>
        <w:rPr>
          <w:rtl/>
        </w:rPr>
        <w:t>]</w:t>
      </w:r>
      <w:r w:rsidRPr="00045F63">
        <w:rPr>
          <w:rtl/>
        </w:rPr>
        <w:t xml:space="preserve"> في الدنيا</w:t>
      </w:r>
      <w:r>
        <w:rPr>
          <w:rtl/>
        </w:rPr>
        <w:t>،</w:t>
      </w:r>
      <w:r w:rsidRPr="00045F63">
        <w:rPr>
          <w:rtl/>
        </w:rPr>
        <w:t xml:space="preserve"> عليها يتوادّون وعليها يتباغضون</w:t>
      </w:r>
      <w:r>
        <w:rPr>
          <w:rtl/>
        </w:rPr>
        <w:t>،</w:t>
      </w:r>
      <w:r w:rsidRPr="00045F63">
        <w:rPr>
          <w:rtl/>
        </w:rPr>
        <w:t xml:space="preserve"> وذلك لا يغني عنهم من الله شيئا</w:t>
      </w:r>
      <w:r>
        <w:rPr>
          <w:rtl/>
        </w:rPr>
        <w:t>،</w:t>
      </w:r>
      <w:r w:rsidRPr="00045F63">
        <w:rPr>
          <w:rtl/>
        </w:rPr>
        <w:t xml:space="preserve"> فقال الرجل</w:t>
      </w:r>
      <w:r>
        <w:rPr>
          <w:rtl/>
        </w:rPr>
        <w:t>:</w:t>
      </w:r>
      <w:r>
        <w:rPr>
          <w:rFonts w:hint="cs"/>
          <w:rtl/>
        </w:rPr>
        <w:t xml:space="preserve"> </w:t>
      </w:r>
      <w:r w:rsidRPr="00045F63">
        <w:rPr>
          <w:rtl/>
        </w:rPr>
        <w:t>يا رسول الله</w:t>
      </w:r>
      <w:r>
        <w:rPr>
          <w:rtl/>
        </w:rPr>
        <w:t>،</w:t>
      </w:r>
      <w:r w:rsidRPr="00045F63">
        <w:rPr>
          <w:rtl/>
        </w:rPr>
        <w:t xml:space="preserve"> كيف لي اعلم أنّي واليت وعاديت في الله</w:t>
      </w:r>
      <w:r>
        <w:rPr>
          <w:rtl/>
        </w:rPr>
        <w:t>،</w:t>
      </w:r>
      <w:r w:rsidRPr="00045F63">
        <w:rPr>
          <w:rtl/>
        </w:rPr>
        <w:t xml:space="preserve"> فمن وليّ الله عزّ وجلّ حتى أواليه ومن عدوّه حتى أعاديه</w:t>
      </w:r>
      <w:r>
        <w:rPr>
          <w:rtl/>
        </w:rPr>
        <w:t>،</w:t>
      </w:r>
      <w:r w:rsidRPr="00045F63">
        <w:rPr>
          <w:rtl/>
        </w:rPr>
        <w:t xml:space="preserve"> فأشار له رسول الله </w:t>
      </w:r>
      <w:r w:rsidRPr="004A7232">
        <w:rPr>
          <w:rStyle w:val="libAlaemChar"/>
          <w:rtl/>
        </w:rPr>
        <w:t>صلى‌الله‌عليه‌وآله‌وسلم</w:t>
      </w:r>
      <w:r w:rsidRPr="00045F63">
        <w:rPr>
          <w:rtl/>
        </w:rPr>
        <w:t xml:space="preserve"> الى علي </w:t>
      </w:r>
      <w:r w:rsidRPr="004A7232">
        <w:rPr>
          <w:rStyle w:val="libAlaemChar"/>
          <w:rtl/>
        </w:rPr>
        <w:t>عليه‌السلام</w:t>
      </w:r>
      <w:r w:rsidRPr="00045F63">
        <w:rPr>
          <w:rtl/>
        </w:rPr>
        <w:t xml:space="preserve"> قال</w:t>
      </w:r>
      <w:r>
        <w:rPr>
          <w:rtl/>
        </w:rPr>
        <w:t>:</w:t>
      </w:r>
      <w:r w:rsidRPr="00045F63">
        <w:rPr>
          <w:rtl/>
        </w:rPr>
        <w:t xml:space="preserve"> ألا ترى هذا</w:t>
      </w:r>
      <w:r>
        <w:rPr>
          <w:rtl/>
        </w:rPr>
        <w:t>؟</w:t>
      </w:r>
      <w:r w:rsidRPr="00045F63">
        <w:rPr>
          <w:rtl/>
        </w:rPr>
        <w:t xml:space="preserve"> قال</w:t>
      </w:r>
      <w:r>
        <w:rPr>
          <w:rtl/>
        </w:rPr>
        <w:t>:</w:t>
      </w:r>
      <w:r w:rsidRPr="00045F63">
        <w:rPr>
          <w:rtl/>
        </w:rPr>
        <w:t xml:space="preserve"> بلى</w:t>
      </w:r>
      <w:r>
        <w:rPr>
          <w:rtl/>
        </w:rPr>
        <w:t>،</w:t>
      </w:r>
      <w:r w:rsidRPr="00045F63">
        <w:rPr>
          <w:rtl/>
        </w:rPr>
        <w:t xml:space="preserve"> فقال</w:t>
      </w:r>
      <w:r>
        <w:rPr>
          <w:rtl/>
        </w:rPr>
        <w:t>:</w:t>
      </w:r>
      <w:r w:rsidRPr="00045F63">
        <w:rPr>
          <w:rtl/>
        </w:rPr>
        <w:t xml:space="preserve"> وليّ هذا وليّ الله فواله</w:t>
      </w:r>
      <w:r>
        <w:rPr>
          <w:rtl/>
        </w:rPr>
        <w:t>،</w:t>
      </w:r>
      <w:r w:rsidRPr="00045F63">
        <w:rPr>
          <w:rtl/>
        </w:rPr>
        <w:t xml:space="preserve"> وعدوّ هذا عدوّ الله فعاده</w:t>
      </w:r>
      <w:r>
        <w:rPr>
          <w:rtl/>
        </w:rPr>
        <w:t>،</w:t>
      </w:r>
      <w:r w:rsidRPr="00045F63">
        <w:rPr>
          <w:rtl/>
        </w:rPr>
        <w:t xml:space="preserve"> وال وليّ هذا ولو أنه قاتل أبيك وولدك</w:t>
      </w:r>
      <w:r>
        <w:rPr>
          <w:rtl/>
        </w:rPr>
        <w:t>،</w:t>
      </w:r>
      <w:r w:rsidRPr="00045F63">
        <w:rPr>
          <w:rtl/>
        </w:rPr>
        <w:t xml:space="preserve"> وعاد عدوّه ولو أنه أبوك وولدك</w:t>
      </w:r>
      <w:r>
        <w:rPr>
          <w:rtl/>
        </w:rPr>
        <w:t>،</w:t>
      </w:r>
      <w:r w:rsidRPr="00045F63">
        <w:rPr>
          <w:rtl/>
        </w:rPr>
        <w:t xml:space="preserve"> انتهى </w:t>
      </w:r>
      <w:r w:rsidRPr="004A7232">
        <w:rPr>
          <w:rStyle w:val="libFootnotenumChar"/>
          <w:rtl/>
        </w:rPr>
        <w:t>(2)</w:t>
      </w:r>
      <w:r>
        <w:rPr>
          <w:rtl/>
        </w:rPr>
        <w:t>.</w:t>
      </w:r>
    </w:p>
    <w:p w:rsidR="004A7232" w:rsidRPr="00045F63" w:rsidRDefault="004A7232" w:rsidP="004A7232">
      <w:pPr>
        <w:pStyle w:val="libNormal"/>
        <w:rPr>
          <w:rtl/>
        </w:rPr>
      </w:pPr>
      <w:r w:rsidRPr="00045F63">
        <w:rPr>
          <w:rtl/>
        </w:rPr>
        <w:t>ويظهر منه أنّ هذا التفسير عنده في غاية الاعتبار</w:t>
      </w:r>
      <w:r>
        <w:rPr>
          <w:rtl/>
        </w:rPr>
        <w:t>،</w:t>
      </w:r>
      <w:r w:rsidRPr="00045F63">
        <w:rPr>
          <w:rtl/>
        </w:rPr>
        <w:t xml:space="preserve"> ولاقتصاره في نقل الخبر المرسوم عندهم نقله في آخر كثير من الإجازات</w:t>
      </w:r>
      <w:r>
        <w:rPr>
          <w:rtl/>
        </w:rPr>
        <w:t>،</w:t>
      </w:r>
      <w:r w:rsidRPr="00045F63">
        <w:rPr>
          <w:rtl/>
        </w:rPr>
        <w:t xml:space="preserve"> كما يظهر منه أيضا أن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من زيادة الأصل على المصدر وان كان كذلك.</w:t>
      </w:r>
    </w:p>
    <w:p w:rsidR="004A7232" w:rsidRPr="00045F63" w:rsidRDefault="004A7232" w:rsidP="004A7232">
      <w:pPr>
        <w:pStyle w:val="libFootnote0"/>
        <w:rPr>
          <w:rtl/>
        </w:rPr>
      </w:pPr>
      <w:r w:rsidRPr="00045F63">
        <w:rPr>
          <w:rtl/>
        </w:rPr>
        <w:t>(2) بحار الأنوار 108</w:t>
      </w:r>
      <w:r>
        <w:rPr>
          <w:rtl/>
        </w:rPr>
        <w:t>:</w:t>
      </w:r>
      <w:r w:rsidRPr="00045F63">
        <w:rPr>
          <w:rtl/>
        </w:rPr>
        <w:t xml:space="preserve"> 78</w:t>
      </w:r>
      <w:r>
        <w:rPr>
          <w:rtl/>
        </w:rPr>
        <w:t xml:space="preserve"> - </w:t>
      </w:r>
      <w:r w:rsidRPr="00045F63">
        <w:rPr>
          <w:rtl/>
        </w:rPr>
        <w:t>79</w:t>
      </w:r>
      <w:r>
        <w:rPr>
          <w:rtl/>
        </w:rPr>
        <w:t>،</w:t>
      </w:r>
      <w:r w:rsidRPr="00045F63">
        <w:rPr>
          <w:rtl/>
        </w:rPr>
        <w:t xml:space="preserve"> باختلاف يسير. وما بين معقوفتين منه.</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الشيخ والغضائري روياه عنه </w:t>
      </w:r>
      <w:r w:rsidRPr="004A7232">
        <w:rPr>
          <w:rStyle w:val="libAlaemChar"/>
          <w:rtl/>
        </w:rPr>
        <w:t>عليه‌السلام</w:t>
      </w:r>
      <w:r w:rsidRPr="00045F63">
        <w:rPr>
          <w:rtl/>
        </w:rPr>
        <w:t xml:space="preserve"> بالسند المذكور</w:t>
      </w:r>
      <w:r>
        <w:rPr>
          <w:rtl/>
        </w:rPr>
        <w:t>،</w:t>
      </w:r>
      <w:r w:rsidRPr="00045F63">
        <w:rPr>
          <w:rtl/>
        </w:rPr>
        <w:t xml:space="preserve"> فيكون معتبرا عندهما وإلاّ لاستثنياه عن مروياتهما</w:t>
      </w:r>
      <w:r>
        <w:rPr>
          <w:rtl/>
        </w:rPr>
        <w:t>،</w:t>
      </w:r>
      <w:r w:rsidRPr="00045F63">
        <w:rPr>
          <w:rtl/>
        </w:rPr>
        <w:t xml:space="preserve"> كما لا يخفى على من عرف طريقة المشايخ.</w:t>
      </w:r>
    </w:p>
    <w:p w:rsidR="004A7232" w:rsidRPr="00045F63" w:rsidRDefault="004A7232" w:rsidP="004A7232">
      <w:pPr>
        <w:pStyle w:val="libNormal"/>
        <w:rPr>
          <w:rtl/>
        </w:rPr>
      </w:pPr>
      <w:r w:rsidRPr="00045F63">
        <w:rPr>
          <w:rtl/>
        </w:rPr>
        <w:t>ومنهم فخر الفقهاء الشهيد الثاني فإنه ينقل عنه معتمدا عليه قال في المنية</w:t>
      </w:r>
      <w:r>
        <w:rPr>
          <w:rtl/>
        </w:rPr>
        <w:t>:</w:t>
      </w:r>
      <w:r w:rsidRPr="00045F63">
        <w:rPr>
          <w:rtl/>
        </w:rPr>
        <w:t xml:space="preserve"> فصل</w:t>
      </w:r>
      <w:r>
        <w:rPr>
          <w:rtl/>
        </w:rPr>
        <w:t>:</w:t>
      </w:r>
      <w:r w:rsidRPr="00045F63">
        <w:rPr>
          <w:rtl/>
        </w:rPr>
        <w:t xml:space="preserve"> ومن تفسير العسكري </w:t>
      </w:r>
      <w:r w:rsidRPr="004A7232">
        <w:rPr>
          <w:rStyle w:val="libAlaemChar"/>
          <w:rtl/>
        </w:rPr>
        <w:t>عليه‌السلام</w:t>
      </w:r>
      <w:r w:rsidRPr="00045F63">
        <w:rPr>
          <w:rtl/>
        </w:rPr>
        <w:t xml:space="preserve"> في قوله تعالى</w:t>
      </w:r>
      <w:r>
        <w:rPr>
          <w:rtl/>
        </w:rPr>
        <w:t>:</w:t>
      </w:r>
      <w:r w:rsidRPr="00045F63">
        <w:rPr>
          <w:rtl/>
        </w:rPr>
        <w:t xml:space="preserve"> </w:t>
      </w:r>
      <w:r w:rsidRPr="004A7232">
        <w:rPr>
          <w:rStyle w:val="libAlaemChar"/>
          <w:rtl/>
        </w:rPr>
        <w:t>(</w:t>
      </w:r>
      <w:r w:rsidRPr="004A7232">
        <w:rPr>
          <w:rStyle w:val="libAieChar"/>
          <w:rtl/>
        </w:rPr>
        <w:t>وَإِذْ أَخَذْنا مِيثاقَ بَنِي إِسْرائِيلَ لا تَعْبُدُونَ إِلاَّ اللهَ</w:t>
      </w:r>
      <w:r w:rsidRPr="004A7232">
        <w:rPr>
          <w:rStyle w:val="libAieChar"/>
          <w:rFonts w:hint="cs"/>
          <w:rtl/>
          <w:lang w:bidi="ar-IQ"/>
        </w:rPr>
        <w:t xml:space="preserve"> - </w:t>
      </w:r>
      <w:r w:rsidRPr="00045F63">
        <w:rPr>
          <w:rtl/>
        </w:rPr>
        <w:t>الى قوله</w:t>
      </w:r>
      <w:r>
        <w:rPr>
          <w:rtl/>
        </w:rPr>
        <w:t xml:space="preserve"> - </w:t>
      </w:r>
      <w:r w:rsidRPr="004A7232">
        <w:rPr>
          <w:rStyle w:val="libAieChar"/>
          <w:rtl/>
        </w:rPr>
        <w:t>وَالْيَتامى</w:t>
      </w:r>
      <w:r w:rsidRPr="004A7232">
        <w:rPr>
          <w:rStyle w:val="libAlaemChar"/>
          <w:rtl/>
        </w:rPr>
        <w:t>)</w:t>
      </w:r>
      <w:r w:rsidRPr="00045F63">
        <w:rPr>
          <w:rtl/>
        </w:rPr>
        <w:t xml:space="preserve"> </w:t>
      </w:r>
      <w:r w:rsidRPr="004A7232">
        <w:rPr>
          <w:rStyle w:val="libFootnotenumChar"/>
          <w:rtl/>
        </w:rPr>
        <w:t>(1)</w:t>
      </w:r>
      <w:r w:rsidRPr="00045F63">
        <w:rPr>
          <w:rtl/>
        </w:rPr>
        <w:t xml:space="preserve"> قال الامام </w:t>
      </w:r>
      <w:r w:rsidRPr="004A7232">
        <w:rPr>
          <w:rStyle w:val="libAlaemChar"/>
          <w:rtl/>
        </w:rPr>
        <w:t>عليه‌السلام</w:t>
      </w:r>
      <w:r>
        <w:rPr>
          <w:rtl/>
        </w:rPr>
        <w:t>:</w:t>
      </w:r>
      <w:r w:rsidRPr="00045F63">
        <w:rPr>
          <w:rtl/>
        </w:rPr>
        <w:t xml:space="preserve"> اما قوله </w:t>
      </w:r>
      <w:r w:rsidRPr="004A7232">
        <w:rPr>
          <w:rStyle w:val="libAlaemChar"/>
          <w:rtl/>
        </w:rPr>
        <w:t>(</w:t>
      </w:r>
      <w:r w:rsidRPr="004A7232">
        <w:rPr>
          <w:rStyle w:val="libAieChar"/>
          <w:rtl/>
        </w:rPr>
        <w:t>وَالْيَتامى</w:t>
      </w:r>
      <w:r w:rsidRPr="004A7232">
        <w:rPr>
          <w:rStyle w:val="libAlaemChar"/>
          <w:rtl/>
        </w:rPr>
        <w:t>)</w:t>
      </w:r>
      <w:r>
        <w:rPr>
          <w:rtl/>
        </w:rPr>
        <w:t>،</w:t>
      </w:r>
      <w:r w:rsidRPr="00045F63">
        <w:rPr>
          <w:rtl/>
        </w:rPr>
        <w:t xml:space="preserve"> ونقل عنه أوراقا </w:t>
      </w:r>
      <w:r w:rsidRPr="004A7232">
        <w:rPr>
          <w:rStyle w:val="libFootnotenumChar"/>
          <w:rtl/>
        </w:rPr>
        <w:t>(2)</w:t>
      </w:r>
      <w:r>
        <w:rPr>
          <w:rtl/>
        </w:rPr>
        <w:t>.</w:t>
      </w:r>
    </w:p>
    <w:p w:rsidR="004A7232" w:rsidRPr="00045F63" w:rsidRDefault="004A7232" w:rsidP="004A7232">
      <w:pPr>
        <w:pStyle w:val="libNormal"/>
        <w:rPr>
          <w:rtl/>
        </w:rPr>
      </w:pPr>
      <w:r w:rsidRPr="00045F63">
        <w:rPr>
          <w:rtl/>
        </w:rPr>
        <w:t>وقال في آخر أجازته الكبيرة للشيخ حسين بن عبد الصمد</w:t>
      </w:r>
      <w:r>
        <w:rPr>
          <w:rtl/>
        </w:rPr>
        <w:t>:</w:t>
      </w:r>
      <w:r w:rsidRPr="00045F63">
        <w:rPr>
          <w:rtl/>
        </w:rPr>
        <w:t xml:space="preserve"> ولو حاولنا ذكر طريق الى كلّ من بلغنا من المصنفين والمؤلّفين لطال الخطب</w:t>
      </w:r>
      <w:r>
        <w:rPr>
          <w:rtl/>
        </w:rPr>
        <w:t>،</w:t>
      </w:r>
      <w:r w:rsidRPr="00045F63">
        <w:rPr>
          <w:rtl/>
        </w:rPr>
        <w:t xml:space="preserve"> والله تعالى وليّ التوفيق</w:t>
      </w:r>
      <w:r>
        <w:rPr>
          <w:rtl/>
        </w:rPr>
        <w:t>،</w:t>
      </w:r>
      <w:r w:rsidRPr="00045F63">
        <w:rPr>
          <w:rtl/>
        </w:rPr>
        <w:t xml:space="preserve"> ولنذكر طريقا واحدا هو أعلى ما اشتملت عليه هذه الطرق الى مولانا وسيّدنا وسيّد الكائنات رسول الله </w:t>
      </w:r>
      <w:r w:rsidRPr="004A7232">
        <w:rPr>
          <w:rStyle w:val="libAlaemChar"/>
          <w:rtl/>
        </w:rPr>
        <w:t>صلى‌الله‌عليه‌وآله‌وسلم</w:t>
      </w:r>
      <w:r w:rsidRPr="00045F63">
        <w:rPr>
          <w:rtl/>
        </w:rPr>
        <w:t xml:space="preserve"> ويعلم منه أيضا مفصّلا أعلى ما عندنا من السند الى كتب الحديث كالتهذيب والاستبصار والفقيه والمدينة والكافي وغيرهما</w:t>
      </w:r>
      <w:r>
        <w:rPr>
          <w:rtl/>
        </w:rPr>
        <w:t>،</w:t>
      </w:r>
      <w:r w:rsidRPr="00045F63">
        <w:rPr>
          <w:rtl/>
        </w:rPr>
        <w:t xml:space="preserve"> أخبرنا شيخنا</w:t>
      </w:r>
      <w:r>
        <w:rPr>
          <w:rtl/>
        </w:rPr>
        <w:t xml:space="preserve"> - </w:t>
      </w:r>
      <w:r w:rsidRPr="00045F63">
        <w:rPr>
          <w:rtl/>
        </w:rPr>
        <w:t>وساق أسانيد عالية إلى السيد فخار</w:t>
      </w:r>
      <w:r>
        <w:rPr>
          <w:rtl/>
        </w:rPr>
        <w:t xml:space="preserve"> - </w:t>
      </w:r>
      <w:r w:rsidRPr="00045F63">
        <w:rPr>
          <w:rtl/>
        </w:rPr>
        <w:t>عن شاذان بن جبرئيل</w:t>
      </w:r>
      <w:r>
        <w:rPr>
          <w:rtl/>
        </w:rPr>
        <w:t>،</w:t>
      </w:r>
      <w:r w:rsidRPr="00045F63">
        <w:rPr>
          <w:rtl/>
        </w:rPr>
        <w:t xml:space="preserve"> عن جعفر الدوريستي</w:t>
      </w:r>
      <w:r>
        <w:rPr>
          <w:rtl/>
        </w:rPr>
        <w:t>،</w:t>
      </w:r>
      <w:r w:rsidRPr="00045F63">
        <w:rPr>
          <w:rtl/>
        </w:rPr>
        <w:t xml:space="preserve"> عن المفيد</w:t>
      </w:r>
      <w:r>
        <w:rPr>
          <w:rtl/>
        </w:rPr>
        <w:t>،</w:t>
      </w:r>
      <w:r w:rsidRPr="00045F63">
        <w:rPr>
          <w:rtl/>
        </w:rPr>
        <w:t xml:space="preserve"> عن الصدوق أبي جعفر محمّد بن بابويه قال</w:t>
      </w:r>
      <w:r>
        <w:rPr>
          <w:rtl/>
        </w:rPr>
        <w:t>:</w:t>
      </w:r>
      <w:r w:rsidRPr="00045F63">
        <w:rPr>
          <w:rtl/>
        </w:rPr>
        <w:t xml:space="preserve"> حدثنا محمّد بن القاسم الجرجاني</w:t>
      </w:r>
      <w:r>
        <w:rPr>
          <w:rtl/>
        </w:rPr>
        <w:t>،</w:t>
      </w:r>
      <w:r w:rsidRPr="00045F63">
        <w:rPr>
          <w:rtl/>
        </w:rPr>
        <w:t xml:space="preserve"> وساق مثل ما مرّ عن المحقق الكركي </w:t>
      </w:r>
      <w:r w:rsidRPr="004A7232">
        <w:rPr>
          <w:rStyle w:val="libFootnotenumChar"/>
          <w:rtl/>
        </w:rPr>
        <w:t>(3)</w:t>
      </w:r>
      <w:r>
        <w:rPr>
          <w:rtl/>
        </w:rPr>
        <w:t>.</w:t>
      </w:r>
    </w:p>
    <w:p w:rsidR="004A7232" w:rsidRPr="00045F63" w:rsidRDefault="004A7232" w:rsidP="004A7232">
      <w:pPr>
        <w:pStyle w:val="libNormal"/>
        <w:rPr>
          <w:rtl/>
        </w:rPr>
      </w:pPr>
      <w:r w:rsidRPr="00045F63">
        <w:rPr>
          <w:rtl/>
        </w:rPr>
        <w:t>وقال التقي الشارح</w:t>
      </w:r>
      <w:r>
        <w:rPr>
          <w:rtl/>
        </w:rPr>
        <w:t>:</w:t>
      </w:r>
      <w:r w:rsidRPr="00045F63">
        <w:rPr>
          <w:rtl/>
        </w:rPr>
        <w:t xml:space="preserve"> وما كان عن محمّد بن القاسم</w:t>
      </w:r>
      <w:r>
        <w:rPr>
          <w:rtl/>
        </w:rPr>
        <w:t>،</w:t>
      </w:r>
      <w:r w:rsidRPr="00045F63">
        <w:rPr>
          <w:rtl/>
        </w:rPr>
        <w:t xml:space="preserve"> وقيل</w:t>
      </w:r>
      <w:r>
        <w:rPr>
          <w:rtl/>
        </w:rPr>
        <w:t>:</w:t>
      </w:r>
      <w:r w:rsidRPr="00045F63">
        <w:rPr>
          <w:rtl/>
        </w:rPr>
        <w:t xml:space="preserve"> ابن أبي القاسم كما يذكره الصدوق هكذا</w:t>
      </w:r>
      <w:r>
        <w:rPr>
          <w:rtl/>
        </w:rPr>
        <w:t>:</w:t>
      </w:r>
      <w:r w:rsidRPr="00045F63">
        <w:rPr>
          <w:rtl/>
        </w:rPr>
        <w:t xml:space="preserve"> المفسّر الأسترآبادي</w:t>
      </w:r>
      <w:r>
        <w:rPr>
          <w:rtl/>
        </w:rPr>
        <w:t>،</w:t>
      </w:r>
      <w:r w:rsidRPr="00045F63">
        <w:rPr>
          <w:rtl/>
        </w:rPr>
        <w:t xml:space="preserve"> واعتمد عليه الصدوق وكان شيخه</w:t>
      </w:r>
      <w:r>
        <w:rPr>
          <w:rtl/>
        </w:rPr>
        <w:t>،</w:t>
      </w:r>
      <w:r w:rsidRPr="00045F63">
        <w:rPr>
          <w:rtl/>
        </w:rPr>
        <w:t xml:space="preserve"> وما ذكره الغضائري باطل وتوهم</w:t>
      </w:r>
      <w:r>
        <w:rPr>
          <w:rtl/>
        </w:rPr>
        <w:t>،</w:t>
      </w:r>
      <w:r w:rsidRPr="00045F63">
        <w:rPr>
          <w:rtl/>
        </w:rPr>
        <w:t xml:space="preserve"> أنّ مثل هذا التفسير لا يليق</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البقرة</w:t>
      </w:r>
      <w:r>
        <w:rPr>
          <w:rtl/>
        </w:rPr>
        <w:t>:</w:t>
      </w:r>
      <w:r w:rsidRPr="00045F63">
        <w:rPr>
          <w:rtl/>
        </w:rPr>
        <w:t xml:space="preserve"> 2</w:t>
      </w:r>
      <w:r>
        <w:rPr>
          <w:rtl/>
        </w:rPr>
        <w:t>:</w:t>
      </w:r>
      <w:r w:rsidRPr="00045F63">
        <w:rPr>
          <w:rtl/>
        </w:rPr>
        <w:t xml:space="preserve"> 83.</w:t>
      </w:r>
    </w:p>
    <w:p w:rsidR="004A7232" w:rsidRPr="00045F63" w:rsidRDefault="004A7232" w:rsidP="004A7232">
      <w:pPr>
        <w:pStyle w:val="libFootnote0"/>
        <w:rPr>
          <w:rtl/>
        </w:rPr>
      </w:pPr>
      <w:r w:rsidRPr="00045F63">
        <w:rPr>
          <w:rtl/>
        </w:rPr>
        <w:t>(2) منية المريد</w:t>
      </w:r>
      <w:r>
        <w:rPr>
          <w:rtl/>
        </w:rPr>
        <w:t>:</w:t>
      </w:r>
      <w:r w:rsidRPr="00045F63">
        <w:rPr>
          <w:rtl/>
        </w:rPr>
        <w:t xml:space="preserve"> 114.</w:t>
      </w:r>
    </w:p>
    <w:p w:rsidR="004A7232" w:rsidRPr="00045F63" w:rsidRDefault="004A7232" w:rsidP="004A7232">
      <w:pPr>
        <w:pStyle w:val="libFootnote0"/>
        <w:rPr>
          <w:rtl/>
        </w:rPr>
      </w:pPr>
      <w:r w:rsidRPr="00045F63">
        <w:rPr>
          <w:rtl/>
        </w:rPr>
        <w:t>(3) بحار الأنوار 108</w:t>
      </w:r>
      <w:r>
        <w:rPr>
          <w:rtl/>
        </w:rPr>
        <w:t>:</w:t>
      </w:r>
      <w:r w:rsidRPr="00045F63">
        <w:rPr>
          <w:rtl/>
        </w:rPr>
        <w:t xml:space="preserve"> 169</w:t>
      </w:r>
      <w:r>
        <w:rPr>
          <w:rtl/>
        </w:rPr>
        <w:t xml:space="preserve"> - </w:t>
      </w:r>
      <w:r w:rsidRPr="00045F63">
        <w:rPr>
          <w:rtl/>
        </w:rPr>
        <w:t>170.</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بالإمام ومن كان مرتبطا بكلام الأئمة </w:t>
      </w:r>
      <w:r w:rsidRPr="004A7232">
        <w:rPr>
          <w:rStyle w:val="libAlaemChar"/>
          <w:rtl/>
        </w:rPr>
        <w:t>عليهم‌السلام</w:t>
      </w:r>
      <w:r w:rsidRPr="00045F63">
        <w:rPr>
          <w:rtl/>
        </w:rPr>
        <w:t xml:space="preserve"> يعلم انه كلامهم</w:t>
      </w:r>
      <w:r>
        <w:rPr>
          <w:rtl/>
        </w:rPr>
        <w:t>،</w:t>
      </w:r>
      <w:r w:rsidRPr="00045F63">
        <w:rPr>
          <w:rtl/>
        </w:rPr>
        <w:t xml:space="preserve"> واعتمد عليه شيخنا الشهيد الثاني ونقل عنه اخبارا كثيرة في كتبه</w:t>
      </w:r>
      <w:r>
        <w:rPr>
          <w:rtl/>
        </w:rPr>
        <w:t>،</w:t>
      </w:r>
      <w:r w:rsidRPr="00045F63">
        <w:rPr>
          <w:rtl/>
        </w:rPr>
        <w:t xml:space="preserve"> واعتماد التلميذ الذي كان مثل الصدوق</w:t>
      </w:r>
      <w:r>
        <w:rPr>
          <w:rtl/>
        </w:rPr>
        <w:t>،</w:t>
      </w:r>
      <w:r w:rsidRPr="00045F63">
        <w:rPr>
          <w:rtl/>
        </w:rPr>
        <w:t xml:space="preserve"> يكفي عفى الله عنّا وعنهم </w:t>
      </w:r>
      <w:r w:rsidRPr="004A7232">
        <w:rPr>
          <w:rStyle w:val="libFootnotenumChar"/>
          <w:rtl/>
        </w:rPr>
        <w:t>(1)</w:t>
      </w:r>
      <w:r>
        <w:rPr>
          <w:rtl/>
        </w:rPr>
        <w:t>.</w:t>
      </w:r>
    </w:p>
    <w:p w:rsidR="004A7232" w:rsidRPr="00045F63" w:rsidRDefault="004A7232" w:rsidP="004A7232">
      <w:pPr>
        <w:pStyle w:val="libNormal"/>
        <w:rPr>
          <w:rtl/>
        </w:rPr>
      </w:pPr>
      <w:r w:rsidRPr="00045F63">
        <w:rPr>
          <w:rtl/>
        </w:rPr>
        <w:t>وقال ولده العلامة في البحار</w:t>
      </w:r>
      <w:r>
        <w:rPr>
          <w:rtl/>
        </w:rPr>
        <w:t>:</w:t>
      </w:r>
      <w:r w:rsidRPr="00045F63">
        <w:rPr>
          <w:rtl/>
        </w:rPr>
        <w:t xml:space="preserve"> كتاب تفسير الامام من الكتب المعروفة</w:t>
      </w:r>
      <w:r>
        <w:rPr>
          <w:rtl/>
        </w:rPr>
        <w:t>،</w:t>
      </w:r>
      <w:r w:rsidRPr="00045F63">
        <w:rPr>
          <w:rtl/>
        </w:rPr>
        <w:t xml:space="preserve"> واعتمد الصدوق عليه</w:t>
      </w:r>
      <w:r>
        <w:rPr>
          <w:rtl/>
        </w:rPr>
        <w:t>،</w:t>
      </w:r>
      <w:r w:rsidRPr="00045F63">
        <w:rPr>
          <w:rtl/>
        </w:rPr>
        <w:t xml:space="preserve"> وأخذ منه</w:t>
      </w:r>
      <w:r>
        <w:rPr>
          <w:rtl/>
        </w:rPr>
        <w:t>،</w:t>
      </w:r>
      <w:r w:rsidRPr="00045F63">
        <w:rPr>
          <w:rtl/>
        </w:rPr>
        <w:t xml:space="preserve"> وإن طعن فيه بعض المحدثين</w:t>
      </w:r>
      <w:r>
        <w:rPr>
          <w:rtl/>
        </w:rPr>
        <w:t>،</w:t>
      </w:r>
      <w:r w:rsidRPr="00045F63">
        <w:rPr>
          <w:rtl/>
        </w:rPr>
        <w:t xml:space="preserve"> ولكن الصدوق اعرف وأقرب عهدا ممّن طعن فيه</w:t>
      </w:r>
      <w:r>
        <w:rPr>
          <w:rtl/>
        </w:rPr>
        <w:t>،</w:t>
      </w:r>
      <w:r w:rsidRPr="00045F63">
        <w:rPr>
          <w:rtl/>
        </w:rPr>
        <w:t xml:space="preserve"> وقد روى عنه أكثر العلماء من غير غمز فيه </w:t>
      </w:r>
      <w:r w:rsidRPr="004A7232">
        <w:rPr>
          <w:rStyle w:val="libFootnotenumChar"/>
          <w:rtl/>
        </w:rPr>
        <w:t>(2)</w:t>
      </w:r>
      <w:r>
        <w:rPr>
          <w:rtl/>
        </w:rPr>
        <w:t>.</w:t>
      </w:r>
    </w:p>
    <w:p w:rsidR="004A7232" w:rsidRPr="00045F63" w:rsidRDefault="004A7232" w:rsidP="004A7232">
      <w:pPr>
        <w:pStyle w:val="libNormal"/>
        <w:rPr>
          <w:rtl/>
        </w:rPr>
      </w:pPr>
      <w:r w:rsidRPr="00045F63">
        <w:rPr>
          <w:rtl/>
        </w:rPr>
        <w:t>ثم قال في الفصل الخامس</w:t>
      </w:r>
      <w:r>
        <w:rPr>
          <w:rtl/>
        </w:rPr>
        <w:t>:</w:t>
      </w:r>
      <w:r w:rsidRPr="00045F63">
        <w:rPr>
          <w:rtl/>
        </w:rPr>
        <w:t xml:space="preserve"> ولنذكر ما وجدناه في مفتتح تفسير الإمام العسكري صلوات الله عليه</w:t>
      </w:r>
      <w:r>
        <w:rPr>
          <w:rtl/>
        </w:rPr>
        <w:t>،</w:t>
      </w:r>
      <w:r w:rsidRPr="00045F63">
        <w:rPr>
          <w:rtl/>
        </w:rPr>
        <w:t xml:space="preserve"> قال الشيخ أبو الفضل شاذان بن جبرئيل بن إسماعيل القمي أدام الله تعالى تأييده</w:t>
      </w:r>
      <w:r>
        <w:rPr>
          <w:rtl/>
        </w:rPr>
        <w:t>:</w:t>
      </w:r>
      <w:r w:rsidRPr="00045F63">
        <w:rPr>
          <w:rtl/>
        </w:rPr>
        <w:t xml:space="preserve"> حدثنا السيد محمّد بن سراهنك الحسني الجرجاني </w:t>
      </w:r>
      <w:r w:rsidRPr="004A7232">
        <w:rPr>
          <w:rStyle w:val="libFootnotenumChar"/>
          <w:rtl/>
        </w:rPr>
        <w:t>(3)</w:t>
      </w:r>
      <w:r>
        <w:rPr>
          <w:rtl/>
        </w:rPr>
        <w:t>،</w:t>
      </w:r>
      <w:r w:rsidRPr="00045F63">
        <w:rPr>
          <w:rtl/>
        </w:rPr>
        <w:t xml:space="preserve"> عن السيد أبي جعفر مهتدي بن حارث الحسيني المرعشي</w:t>
      </w:r>
      <w:r>
        <w:rPr>
          <w:rtl/>
        </w:rPr>
        <w:t>،</w:t>
      </w:r>
      <w:r w:rsidRPr="00045F63">
        <w:rPr>
          <w:rtl/>
        </w:rPr>
        <w:t xml:space="preserve"> عن الشيخ الصدوق أبي عبد الله جعفر بن محمّد الدوريستي</w:t>
      </w:r>
      <w:r>
        <w:rPr>
          <w:rtl/>
        </w:rPr>
        <w:t>،</w:t>
      </w:r>
      <w:r w:rsidRPr="00045F63">
        <w:rPr>
          <w:rtl/>
        </w:rPr>
        <w:t xml:space="preserve"> عن أبيه</w:t>
      </w:r>
      <w:r>
        <w:rPr>
          <w:rtl/>
        </w:rPr>
        <w:t>،</w:t>
      </w:r>
      <w:r w:rsidRPr="00045F63">
        <w:rPr>
          <w:rtl/>
        </w:rPr>
        <w:t xml:space="preserve"> عن الشيخ الفقيه أبي جعفر محمّد بن علي بن بابويه القمي </w:t>
      </w:r>
      <w:r w:rsidRPr="004A7232">
        <w:rPr>
          <w:rStyle w:val="libAlaemChar"/>
          <w:rtl/>
        </w:rPr>
        <w:t>رحمه‌الله</w:t>
      </w:r>
      <w:r>
        <w:rPr>
          <w:rtl/>
        </w:rPr>
        <w:t>،</w:t>
      </w:r>
      <w:r w:rsidRPr="00045F63">
        <w:rPr>
          <w:rtl/>
        </w:rPr>
        <w:t xml:space="preserve"> قال</w:t>
      </w:r>
      <w:r>
        <w:rPr>
          <w:rtl/>
        </w:rPr>
        <w:t>:</w:t>
      </w:r>
      <w:r w:rsidRPr="00045F63">
        <w:rPr>
          <w:rtl/>
        </w:rPr>
        <w:t xml:space="preserve"> أخبرنا أبو الحسن محمّد بن القاسم الأسترآبادي </w:t>
      </w:r>
      <w:r w:rsidRPr="004A7232">
        <w:rPr>
          <w:rStyle w:val="libFootnotenumChar"/>
          <w:rtl/>
        </w:rPr>
        <w:t>(4)</w:t>
      </w:r>
      <w:r>
        <w:rPr>
          <w:rtl/>
        </w:rPr>
        <w:t>.</w:t>
      </w:r>
    </w:p>
    <w:p w:rsidR="004A7232" w:rsidRPr="00045F63" w:rsidRDefault="004A7232" w:rsidP="004A7232">
      <w:pPr>
        <w:pStyle w:val="libNormal"/>
        <w:rPr>
          <w:rtl/>
        </w:rPr>
      </w:pPr>
      <w:r w:rsidRPr="00045F63">
        <w:rPr>
          <w:rtl/>
        </w:rPr>
        <w:t>وساق ما هو الموجود في صدر التفسير ثم قال</w:t>
      </w:r>
      <w:r>
        <w:rPr>
          <w:rtl/>
        </w:rPr>
        <w:t>:</w:t>
      </w:r>
      <w:r w:rsidRPr="00045F63">
        <w:rPr>
          <w:rtl/>
        </w:rPr>
        <w:t xml:space="preserve"> أقول</w:t>
      </w:r>
      <w:r>
        <w:rPr>
          <w:rtl/>
        </w:rPr>
        <w:t>:</w:t>
      </w:r>
      <w:r w:rsidRPr="00045F63">
        <w:rPr>
          <w:rtl/>
        </w:rPr>
        <w:t xml:space="preserve"> وفي بعض النسخ في أول السند هكذا</w:t>
      </w:r>
      <w:r>
        <w:rPr>
          <w:rtl/>
        </w:rPr>
        <w:t>:</w:t>
      </w:r>
      <w:r w:rsidRPr="00045F63">
        <w:rPr>
          <w:rtl/>
        </w:rPr>
        <w:t xml:space="preserve"> قال محمّد بن علي بن محمّد بن جعفر بن الدقاق</w:t>
      </w:r>
      <w:r>
        <w:rPr>
          <w:rtl/>
        </w:rPr>
        <w:t>:</w:t>
      </w:r>
      <w:r w:rsidRPr="00045F63">
        <w:rPr>
          <w:rtl/>
        </w:rPr>
        <w:t xml:space="preserve"> حدثني الشيخان الفقيهان أبو الحسن محمّد بن أحمد بن علي بن الحسن بن شاذان وأبو محمّد جعفر بن احمد بن علي القمي رحمهما الله قالا</w:t>
      </w:r>
      <w:r>
        <w:rPr>
          <w:rtl/>
        </w:rPr>
        <w:t>:</w:t>
      </w:r>
      <w:r w:rsidRPr="00045F63">
        <w:rPr>
          <w:rtl/>
        </w:rPr>
        <w:t xml:space="preserve"> حدثنا الشيخ الفقيه</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روضة المتقين 14</w:t>
      </w:r>
      <w:r>
        <w:rPr>
          <w:rtl/>
        </w:rPr>
        <w:t>:</w:t>
      </w:r>
      <w:r w:rsidRPr="00045F63">
        <w:rPr>
          <w:rtl/>
        </w:rPr>
        <w:t xml:space="preserve"> 250.</w:t>
      </w:r>
    </w:p>
    <w:p w:rsidR="004A7232" w:rsidRPr="00045F63" w:rsidRDefault="004A7232" w:rsidP="004A7232">
      <w:pPr>
        <w:pStyle w:val="libFootnote0"/>
        <w:rPr>
          <w:rtl/>
        </w:rPr>
      </w:pPr>
      <w:r w:rsidRPr="00045F63">
        <w:rPr>
          <w:rtl/>
        </w:rPr>
        <w:t>(2) بحار الأنوار 1</w:t>
      </w:r>
      <w:r>
        <w:rPr>
          <w:rtl/>
        </w:rPr>
        <w:t>:</w:t>
      </w:r>
      <w:r w:rsidRPr="00045F63">
        <w:rPr>
          <w:rtl/>
        </w:rPr>
        <w:t xml:space="preserve"> 28.</w:t>
      </w:r>
    </w:p>
    <w:p w:rsidR="004A7232" w:rsidRPr="00045F63" w:rsidRDefault="004A7232" w:rsidP="004A7232">
      <w:pPr>
        <w:pStyle w:val="libFootnote0"/>
        <w:rPr>
          <w:rtl/>
        </w:rPr>
      </w:pPr>
      <w:r w:rsidRPr="00045F63">
        <w:rPr>
          <w:rtl/>
        </w:rPr>
        <w:t>(3) في المصدر</w:t>
      </w:r>
      <w:r>
        <w:rPr>
          <w:rtl/>
        </w:rPr>
        <w:t>:</w:t>
      </w:r>
      <w:r w:rsidRPr="00045F63">
        <w:rPr>
          <w:rtl/>
        </w:rPr>
        <w:t xml:space="preserve"> شراهتك الحسني الجرجاني</w:t>
      </w:r>
      <w:r>
        <w:rPr>
          <w:rtl/>
        </w:rPr>
        <w:t>،</w:t>
      </w:r>
      <w:r w:rsidRPr="00045F63">
        <w:rPr>
          <w:rtl/>
        </w:rPr>
        <w:t xml:space="preserve"> وفي مقدمة التفسير</w:t>
      </w:r>
      <w:r>
        <w:rPr>
          <w:rtl/>
        </w:rPr>
        <w:t>:</w:t>
      </w:r>
      <w:r w:rsidRPr="00045F63">
        <w:rPr>
          <w:rtl/>
        </w:rPr>
        <w:t xml:space="preserve"> الحسيني</w:t>
      </w:r>
      <w:r>
        <w:rPr>
          <w:rtl/>
        </w:rPr>
        <w:t>،</w:t>
      </w:r>
      <w:r w:rsidRPr="00045F63">
        <w:rPr>
          <w:rtl/>
        </w:rPr>
        <w:t xml:space="preserve"> مكان الحسني</w:t>
      </w:r>
      <w:r>
        <w:rPr>
          <w:rtl/>
        </w:rPr>
        <w:t>،</w:t>
      </w:r>
      <w:r w:rsidRPr="00045F63">
        <w:rPr>
          <w:rtl/>
        </w:rPr>
        <w:t xml:space="preserve"> فلاحظ.</w:t>
      </w:r>
    </w:p>
    <w:p w:rsidR="004A7232" w:rsidRPr="00045F63" w:rsidRDefault="004A7232" w:rsidP="004A7232">
      <w:pPr>
        <w:pStyle w:val="libFootnote0"/>
        <w:rPr>
          <w:rtl/>
        </w:rPr>
      </w:pPr>
      <w:r w:rsidRPr="00045F63">
        <w:rPr>
          <w:rtl/>
        </w:rPr>
        <w:t>(4) بحار الأنوار 1</w:t>
      </w:r>
      <w:r>
        <w:rPr>
          <w:rtl/>
        </w:rPr>
        <w:t>:</w:t>
      </w:r>
      <w:r w:rsidRPr="00045F63">
        <w:rPr>
          <w:rtl/>
        </w:rPr>
        <w:t xml:space="preserve"> 70</w:t>
      </w:r>
      <w:r>
        <w:rPr>
          <w:rtl/>
        </w:rPr>
        <w:t xml:space="preserve"> - </w:t>
      </w:r>
      <w:r w:rsidRPr="00045F63">
        <w:rPr>
          <w:rtl/>
        </w:rPr>
        <w:t>71.</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أبو جعفر محمّد بن علي بن الحسين بن موسى بن بابويه</w:t>
      </w:r>
      <w:r>
        <w:rPr>
          <w:rtl/>
        </w:rPr>
        <w:t>،</w:t>
      </w:r>
      <w:r w:rsidRPr="00045F63">
        <w:rPr>
          <w:rtl/>
        </w:rPr>
        <w:t xml:space="preserve"> الى آخر ما مرّ </w:t>
      </w:r>
      <w:r w:rsidRPr="004A7232">
        <w:rPr>
          <w:rStyle w:val="libFootnotenumChar"/>
          <w:rtl/>
        </w:rPr>
        <w:t>(1)</w:t>
      </w:r>
      <w:r>
        <w:rPr>
          <w:rtl/>
        </w:rPr>
        <w:t>.</w:t>
      </w:r>
    </w:p>
    <w:p w:rsidR="004A7232" w:rsidRPr="00045F63" w:rsidRDefault="004A7232" w:rsidP="004A7232">
      <w:pPr>
        <w:pStyle w:val="libNormal"/>
        <w:rPr>
          <w:rtl/>
        </w:rPr>
      </w:pPr>
      <w:r w:rsidRPr="00045F63">
        <w:rPr>
          <w:rtl/>
        </w:rPr>
        <w:t>قلت</w:t>
      </w:r>
      <w:r>
        <w:rPr>
          <w:rtl/>
        </w:rPr>
        <w:t>:</w:t>
      </w:r>
      <w:r w:rsidRPr="00045F63">
        <w:rPr>
          <w:rtl/>
        </w:rPr>
        <w:t xml:space="preserve"> كذا في نسختي</w:t>
      </w:r>
      <w:r>
        <w:rPr>
          <w:rtl/>
        </w:rPr>
        <w:t>،</w:t>
      </w:r>
      <w:r w:rsidRPr="00045F63">
        <w:rPr>
          <w:rtl/>
        </w:rPr>
        <w:t xml:space="preserve"> وفيها</w:t>
      </w:r>
      <w:r>
        <w:rPr>
          <w:rtl/>
        </w:rPr>
        <w:t>:</w:t>
      </w:r>
      <w:r w:rsidRPr="00045F63">
        <w:rPr>
          <w:rtl/>
        </w:rPr>
        <w:t xml:space="preserve"> أخبرنا أبو الحسن محمّد بن القاسم الأسترآبادي الخطيب.</w:t>
      </w:r>
    </w:p>
    <w:p w:rsidR="004A7232" w:rsidRPr="00045F63" w:rsidRDefault="004A7232" w:rsidP="004A7232">
      <w:pPr>
        <w:pStyle w:val="libNormal"/>
        <w:rPr>
          <w:rtl/>
        </w:rPr>
      </w:pPr>
      <w:r w:rsidRPr="00045F63">
        <w:rPr>
          <w:rtl/>
        </w:rPr>
        <w:t>وفي العيون في موضع</w:t>
      </w:r>
      <w:r>
        <w:rPr>
          <w:rtl/>
        </w:rPr>
        <w:t>:</w:t>
      </w:r>
      <w:r w:rsidRPr="00045F63">
        <w:rPr>
          <w:rtl/>
        </w:rPr>
        <w:t xml:space="preserve"> حدثني محمّد بن أبي القاسم المعروف بابي الحسن الجرجاني</w:t>
      </w:r>
      <w:r>
        <w:rPr>
          <w:rtl/>
        </w:rPr>
        <w:t>،</w:t>
      </w:r>
      <w:r w:rsidRPr="00045F63">
        <w:rPr>
          <w:rtl/>
        </w:rPr>
        <w:t xml:space="preserve"> وفي موضع آخر</w:t>
      </w:r>
      <w:r>
        <w:rPr>
          <w:rtl/>
        </w:rPr>
        <w:t>:</w:t>
      </w:r>
      <w:r w:rsidRPr="00045F63">
        <w:rPr>
          <w:rtl/>
        </w:rPr>
        <w:t xml:space="preserve"> محمّد بن القاسم المعروف بابي الحسن الجرجاني</w:t>
      </w:r>
      <w:r>
        <w:rPr>
          <w:rtl/>
        </w:rPr>
        <w:t>،</w:t>
      </w:r>
      <w:r w:rsidRPr="00045F63">
        <w:rPr>
          <w:rtl/>
        </w:rPr>
        <w:t xml:space="preserve"> وتأتي الإشارة إلى أسامي جماعة أخرى من العلماء الاعلام شاركوهم في الاعتماد عليه </w:t>
      </w:r>
      <w:r w:rsidRPr="004A7232">
        <w:rPr>
          <w:rStyle w:val="libFootnotenumChar"/>
          <w:rtl/>
        </w:rPr>
        <w:t>(2)</w:t>
      </w:r>
      <w:r>
        <w:rPr>
          <w:rtl/>
        </w:rPr>
        <w:t>.</w:t>
      </w:r>
    </w:p>
    <w:p w:rsidR="004A7232" w:rsidRPr="00045F63" w:rsidRDefault="004A7232" w:rsidP="004A7232">
      <w:pPr>
        <w:pStyle w:val="libNormal"/>
        <w:rPr>
          <w:rtl/>
        </w:rPr>
      </w:pPr>
      <w:r w:rsidRPr="00045F63">
        <w:rPr>
          <w:rtl/>
        </w:rPr>
        <w:t>إذا عرفت ذلك فنقول</w:t>
      </w:r>
      <w:r>
        <w:rPr>
          <w:rtl/>
        </w:rPr>
        <w:t>:</w:t>
      </w:r>
      <w:r w:rsidRPr="00045F63">
        <w:rPr>
          <w:rtl/>
        </w:rPr>
        <w:t xml:space="preserve"> قال في الخلاصة</w:t>
      </w:r>
      <w:r>
        <w:rPr>
          <w:rtl/>
        </w:rPr>
        <w:t>:</w:t>
      </w:r>
      <w:r w:rsidRPr="00045F63">
        <w:rPr>
          <w:rtl/>
        </w:rPr>
        <w:t xml:space="preserve"> محمّد بن القاسم أو أبي القاسم المفسّر الأسترآبادي روى عنه أبو جعفر بن بابويه</w:t>
      </w:r>
      <w:r>
        <w:rPr>
          <w:rtl/>
        </w:rPr>
        <w:t>،</w:t>
      </w:r>
      <w:r>
        <w:rPr>
          <w:rFonts w:hint="cs"/>
          <w:rtl/>
        </w:rPr>
        <w:t xml:space="preserve"> </w:t>
      </w:r>
      <w:r w:rsidRPr="00045F63">
        <w:rPr>
          <w:rtl/>
        </w:rPr>
        <w:t>ضعيف كذّاب</w:t>
      </w:r>
      <w:r>
        <w:rPr>
          <w:rtl/>
        </w:rPr>
        <w:t>،</w:t>
      </w:r>
      <w:r w:rsidRPr="00045F63">
        <w:rPr>
          <w:rtl/>
        </w:rPr>
        <w:t xml:space="preserve"> روى عنه تفسيرا يرويه عن رجلين مجهولين</w:t>
      </w:r>
      <w:r>
        <w:rPr>
          <w:rtl/>
        </w:rPr>
        <w:t>،</w:t>
      </w:r>
      <w:r w:rsidRPr="00045F63">
        <w:rPr>
          <w:rtl/>
        </w:rPr>
        <w:t xml:space="preserve"> أحدهما يعرف بيوسف بن محمّد ابن زياد</w:t>
      </w:r>
      <w:r>
        <w:rPr>
          <w:rtl/>
        </w:rPr>
        <w:t>،</w:t>
      </w:r>
      <w:r w:rsidRPr="00045F63">
        <w:rPr>
          <w:rtl/>
        </w:rPr>
        <w:t xml:space="preserve"> والآخر بعلي بن محمّد بن يسار</w:t>
      </w:r>
      <w:r>
        <w:rPr>
          <w:rtl/>
        </w:rPr>
        <w:t>،</w:t>
      </w:r>
      <w:r w:rsidRPr="00045F63">
        <w:rPr>
          <w:rtl/>
        </w:rPr>
        <w:t xml:space="preserve"> عن أبويهما </w:t>
      </w:r>
      <w:r w:rsidRPr="004A7232">
        <w:rPr>
          <w:rStyle w:val="libFootnotenumChar"/>
          <w:rtl/>
        </w:rPr>
        <w:t>(3)</w:t>
      </w:r>
      <w:r>
        <w:rPr>
          <w:rtl/>
        </w:rPr>
        <w:t>،</w:t>
      </w:r>
      <w:r w:rsidRPr="00045F63">
        <w:rPr>
          <w:rtl/>
        </w:rPr>
        <w:t xml:space="preserve"> عن أبي الحسن الثالث </w:t>
      </w:r>
      <w:r w:rsidRPr="004A7232">
        <w:rPr>
          <w:rStyle w:val="libAlaemChar"/>
          <w:rtl/>
        </w:rPr>
        <w:t>عليه‌السلام</w:t>
      </w:r>
      <w:r>
        <w:rPr>
          <w:rtl/>
        </w:rPr>
        <w:t>،</w:t>
      </w:r>
      <w:r w:rsidRPr="00045F63">
        <w:rPr>
          <w:rtl/>
        </w:rPr>
        <w:t xml:space="preserve"> والتفسير موضوع عن سهل الديباجي</w:t>
      </w:r>
      <w:r>
        <w:rPr>
          <w:rtl/>
        </w:rPr>
        <w:t>،</w:t>
      </w:r>
      <w:r w:rsidRPr="00045F63">
        <w:rPr>
          <w:rtl/>
        </w:rPr>
        <w:t xml:space="preserve"> عن أبيه</w:t>
      </w:r>
      <w:r>
        <w:rPr>
          <w:rtl/>
        </w:rPr>
        <w:t>،</w:t>
      </w:r>
      <w:r w:rsidRPr="00045F63">
        <w:rPr>
          <w:rtl/>
        </w:rPr>
        <w:t xml:space="preserve"> بأحاديث من هذه المناكير</w:t>
      </w:r>
      <w:r>
        <w:rPr>
          <w:rtl/>
        </w:rPr>
        <w:t>،</w:t>
      </w:r>
      <w:r w:rsidRPr="00045F63">
        <w:rPr>
          <w:rtl/>
        </w:rPr>
        <w:t xml:space="preserve"> انتهى </w:t>
      </w:r>
      <w:r w:rsidRPr="004A7232">
        <w:rPr>
          <w:rStyle w:val="libFootnotenumChar"/>
          <w:rtl/>
        </w:rPr>
        <w:t>(4)</w:t>
      </w:r>
      <w:r>
        <w:rPr>
          <w:rtl/>
        </w:rPr>
        <w:t>.</w:t>
      </w:r>
    </w:p>
    <w:p w:rsidR="004A7232" w:rsidRPr="00045F63" w:rsidRDefault="004A7232" w:rsidP="004A7232">
      <w:pPr>
        <w:pStyle w:val="libNormal"/>
        <w:rPr>
          <w:rtl/>
        </w:rPr>
      </w:pPr>
      <w:r w:rsidRPr="00045F63">
        <w:rPr>
          <w:rtl/>
        </w:rPr>
        <w:t xml:space="preserve">ولم يسبقه فيما بأيدينا من الكتب الرجالية والحديث احد سوى الغضائري </w:t>
      </w:r>
      <w:r w:rsidRPr="004A7232">
        <w:rPr>
          <w:rStyle w:val="libFootnotenumChar"/>
          <w:rtl/>
        </w:rPr>
        <w:t>(5)</w:t>
      </w:r>
      <w:r>
        <w:rPr>
          <w:rtl/>
        </w:rPr>
        <w:t>،</w:t>
      </w:r>
      <w:r w:rsidRPr="00045F63">
        <w:rPr>
          <w:rtl/>
        </w:rPr>
        <w:t xml:space="preserve"> ولم يلحقه أيضا أحد سوى المحقق الداماد</w:t>
      </w:r>
      <w:r>
        <w:rPr>
          <w:rtl/>
        </w:rPr>
        <w:t>،</w:t>
      </w:r>
      <w:r w:rsidRPr="00045F63">
        <w:rPr>
          <w:rtl/>
        </w:rPr>
        <w:t xml:space="preserve"> فإنه قال في شارع النجاة في مبحث الختان</w:t>
      </w:r>
      <w:r>
        <w:rPr>
          <w:rtl/>
        </w:rPr>
        <w:t>:</w:t>
      </w:r>
    </w:p>
    <w:p w:rsidR="004A7232" w:rsidRPr="00045F63" w:rsidRDefault="004A7232" w:rsidP="004A7232">
      <w:pPr>
        <w:pStyle w:val="libNormal"/>
        <w:rPr>
          <w:rtl/>
        </w:rPr>
      </w:pPr>
      <w:r w:rsidRPr="00045F63">
        <w:rPr>
          <w:rtl/>
        </w:rPr>
        <w:t xml:space="preserve">ودر أصول اخبار أهل البيت </w:t>
      </w:r>
      <w:r w:rsidRPr="004A7232">
        <w:rPr>
          <w:rStyle w:val="libAlaemChar"/>
          <w:rtl/>
        </w:rPr>
        <w:t>عليهم‌السلام</w:t>
      </w:r>
      <w:r w:rsidRPr="00045F63">
        <w:rPr>
          <w:rtl/>
        </w:rPr>
        <w:t xml:space="preserve"> وارد است كه در زمان حرب معاوية زمين نجو أمير المؤمنين </w:t>
      </w:r>
      <w:r w:rsidRPr="004A7232">
        <w:rPr>
          <w:rStyle w:val="libAlaemChar"/>
          <w:rtl/>
        </w:rPr>
        <w:t>عليه‌السلام</w:t>
      </w:r>
      <w:r w:rsidRPr="00045F63">
        <w:rPr>
          <w:rtl/>
        </w:rPr>
        <w:t xml:space="preserve"> را ابتلاع نموده است.</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بحار الأنوار 1</w:t>
      </w:r>
      <w:r>
        <w:rPr>
          <w:rtl/>
        </w:rPr>
        <w:t>:</w:t>
      </w:r>
      <w:r w:rsidRPr="00045F63">
        <w:rPr>
          <w:rtl/>
        </w:rPr>
        <w:t xml:space="preserve"> 73.</w:t>
      </w:r>
    </w:p>
    <w:p w:rsidR="004A7232" w:rsidRPr="00045F63" w:rsidRDefault="004A7232" w:rsidP="004A7232">
      <w:pPr>
        <w:pStyle w:val="libFootnote0"/>
        <w:rPr>
          <w:rtl/>
        </w:rPr>
      </w:pPr>
      <w:r w:rsidRPr="00045F63">
        <w:rPr>
          <w:rtl/>
        </w:rPr>
        <w:t xml:space="preserve">(2) عيون اخبار الرضا </w:t>
      </w:r>
      <w:r w:rsidRPr="004A7232">
        <w:rPr>
          <w:rStyle w:val="libAlaemChar"/>
          <w:rtl/>
        </w:rPr>
        <w:t>عليه‌السلام</w:t>
      </w:r>
      <w:r w:rsidRPr="00045F63">
        <w:rPr>
          <w:rtl/>
        </w:rPr>
        <w:t xml:space="preserve"> 1</w:t>
      </w:r>
      <w:r>
        <w:rPr>
          <w:rtl/>
        </w:rPr>
        <w:t>:</w:t>
      </w:r>
      <w:r w:rsidRPr="00045F63">
        <w:rPr>
          <w:rtl/>
        </w:rPr>
        <w:t xml:space="preserve"> 266 / 1.</w:t>
      </w:r>
    </w:p>
    <w:p w:rsidR="004A7232" w:rsidRPr="00045F63" w:rsidRDefault="004A7232" w:rsidP="004A7232">
      <w:pPr>
        <w:pStyle w:val="libFootnote0"/>
        <w:rPr>
          <w:rtl/>
        </w:rPr>
      </w:pPr>
      <w:r w:rsidRPr="00045F63">
        <w:rPr>
          <w:rtl/>
        </w:rPr>
        <w:t>(3) في المصدر</w:t>
      </w:r>
      <w:r>
        <w:rPr>
          <w:rtl/>
        </w:rPr>
        <w:t>:</w:t>
      </w:r>
      <w:r w:rsidRPr="00045F63">
        <w:rPr>
          <w:rtl/>
        </w:rPr>
        <w:t xml:space="preserve"> عن أبيهما</w:t>
      </w:r>
      <w:r>
        <w:rPr>
          <w:rtl/>
        </w:rPr>
        <w:t>،</w:t>
      </w:r>
      <w:r w:rsidRPr="00045F63">
        <w:rPr>
          <w:rtl/>
        </w:rPr>
        <w:t xml:space="preserve"> وما أثبته المصنف </w:t>
      </w:r>
      <w:r w:rsidRPr="004A7232">
        <w:rPr>
          <w:rStyle w:val="libAlaemChar"/>
          <w:rtl/>
        </w:rPr>
        <w:t>رحمه‌الله</w:t>
      </w:r>
      <w:r w:rsidRPr="00045F63">
        <w:rPr>
          <w:rtl/>
        </w:rPr>
        <w:t xml:space="preserve"> هو الصحيح لأنهما لم يكونا أخوين ظاهرا</w:t>
      </w:r>
      <w:r>
        <w:rPr>
          <w:rtl/>
        </w:rPr>
        <w:t>،</w:t>
      </w:r>
      <w:r w:rsidRPr="00045F63">
        <w:rPr>
          <w:rtl/>
        </w:rPr>
        <w:t xml:space="preserve"> فلاحظ.</w:t>
      </w:r>
    </w:p>
    <w:p w:rsidR="004A7232" w:rsidRPr="00045F63" w:rsidRDefault="004A7232" w:rsidP="004A7232">
      <w:pPr>
        <w:pStyle w:val="libFootnote0"/>
        <w:rPr>
          <w:rtl/>
        </w:rPr>
      </w:pPr>
      <w:r w:rsidRPr="00045F63">
        <w:rPr>
          <w:rtl/>
        </w:rPr>
        <w:t>(4) رجال العلامة</w:t>
      </w:r>
      <w:r>
        <w:rPr>
          <w:rtl/>
        </w:rPr>
        <w:t>:</w:t>
      </w:r>
      <w:r w:rsidRPr="00045F63">
        <w:rPr>
          <w:rtl/>
        </w:rPr>
        <w:t xml:space="preserve"> 256 / 60.</w:t>
      </w:r>
    </w:p>
    <w:p w:rsidR="004A7232" w:rsidRPr="00045F63" w:rsidRDefault="004A7232" w:rsidP="004A7232">
      <w:pPr>
        <w:pStyle w:val="libFootnote0"/>
        <w:rPr>
          <w:rtl/>
        </w:rPr>
      </w:pPr>
      <w:r w:rsidRPr="00045F63">
        <w:rPr>
          <w:rtl/>
        </w:rPr>
        <w:t>(5) مجمع الرجال 6</w:t>
      </w:r>
      <w:r>
        <w:rPr>
          <w:rtl/>
        </w:rPr>
        <w:t>:</w:t>
      </w:r>
      <w:r w:rsidRPr="00045F63">
        <w:rPr>
          <w:rtl/>
        </w:rPr>
        <w:t xml:space="preserve"> 25.</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 xml:space="preserve">« ودر تفسير مشهور عسكري </w:t>
      </w:r>
      <w:r w:rsidRPr="004A7232">
        <w:rPr>
          <w:rStyle w:val="libAlaemChar"/>
          <w:rtl/>
        </w:rPr>
        <w:t>عليه‌السلام</w:t>
      </w:r>
      <w:r>
        <w:rPr>
          <w:rtl/>
        </w:rPr>
        <w:t xml:space="preserve"> - </w:t>
      </w:r>
      <w:r w:rsidRPr="00045F63">
        <w:rPr>
          <w:rtl/>
        </w:rPr>
        <w:t>كه بمولاى ما صاحب العسكر منسوبست</w:t>
      </w:r>
      <w:r>
        <w:rPr>
          <w:rtl/>
        </w:rPr>
        <w:t xml:space="preserve"> - </w:t>
      </w:r>
      <w:r w:rsidRPr="00045F63">
        <w:rPr>
          <w:rtl/>
        </w:rPr>
        <w:t>حديثى مطوّل مشتمل بر حكايت آن حال على التفصيل مذكور شده</w:t>
      </w:r>
      <w:r>
        <w:rPr>
          <w:rtl/>
        </w:rPr>
        <w:t>،</w:t>
      </w:r>
      <w:r w:rsidRPr="00045F63">
        <w:rPr>
          <w:rtl/>
        </w:rPr>
        <w:t xml:space="preserve"> ومن مى گويم</w:t>
      </w:r>
      <w:r>
        <w:rPr>
          <w:rtl/>
        </w:rPr>
        <w:t>:</w:t>
      </w:r>
      <w:r w:rsidRPr="00045F63">
        <w:rPr>
          <w:rtl/>
        </w:rPr>
        <w:t xml:space="preserve"> صاحب آن تفسير</w:t>
      </w:r>
      <w:r>
        <w:rPr>
          <w:rtl/>
        </w:rPr>
        <w:t xml:space="preserve"> - </w:t>
      </w:r>
      <w:r w:rsidRPr="00045F63">
        <w:rPr>
          <w:rtl/>
        </w:rPr>
        <w:t xml:space="preserve">چنانچه محمّد بن على بن شهرآشوب </w:t>
      </w:r>
      <w:r w:rsidRPr="004A7232">
        <w:rPr>
          <w:rStyle w:val="libAlaemChar"/>
          <w:rtl/>
        </w:rPr>
        <w:t>رحمه‌الله</w:t>
      </w:r>
      <w:r w:rsidRPr="00045F63">
        <w:rPr>
          <w:rtl/>
        </w:rPr>
        <w:t xml:space="preserve"> در معالم العلماء آورده ومن در حواشى كتاب نجاشى وكتاب رجال الشيخ تحقيق كردم</w:t>
      </w:r>
      <w:r>
        <w:rPr>
          <w:rtl/>
        </w:rPr>
        <w:t xml:space="preserve"> - </w:t>
      </w:r>
      <w:r w:rsidRPr="00045F63">
        <w:rPr>
          <w:rtl/>
        </w:rPr>
        <w:t>حسن بن خالد برقى است برادر ابى عبد الله محمّد ابن خالد برقى وعم أحمد ابن ابى عبد الله برقى وباتفاق علماء ثقة ومصنّف كتب معتبره بوده است.</w:t>
      </w:r>
    </w:p>
    <w:p w:rsidR="004A7232" w:rsidRPr="00045F63" w:rsidRDefault="004A7232" w:rsidP="004A7232">
      <w:pPr>
        <w:pStyle w:val="libNormal"/>
        <w:rPr>
          <w:rtl/>
        </w:rPr>
      </w:pPr>
      <w:r w:rsidRPr="00045F63">
        <w:rPr>
          <w:rtl/>
        </w:rPr>
        <w:t>در معالم العلماء گفته</w:t>
      </w:r>
      <w:r>
        <w:rPr>
          <w:rtl/>
        </w:rPr>
        <w:t>:</w:t>
      </w:r>
      <w:r w:rsidRPr="00045F63">
        <w:rPr>
          <w:rtl/>
        </w:rPr>
        <w:t xml:space="preserve"> وهو أخو محمّد بن خالد</w:t>
      </w:r>
      <w:r>
        <w:rPr>
          <w:rtl/>
        </w:rPr>
        <w:t>،</w:t>
      </w:r>
      <w:r w:rsidRPr="00045F63">
        <w:rPr>
          <w:rtl/>
        </w:rPr>
        <w:t xml:space="preserve"> من كتبه تفسير العسكري من إملاء الإمام </w:t>
      </w:r>
      <w:r w:rsidRPr="004A7232">
        <w:rPr>
          <w:rStyle w:val="libAlaemChar"/>
          <w:rtl/>
        </w:rPr>
        <w:t>عليه‌السلام</w:t>
      </w:r>
      <w:r>
        <w:rPr>
          <w:rtl/>
        </w:rPr>
        <w:t>،</w:t>
      </w:r>
      <w:r w:rsidRPr="00045F63">
        <w:rPr>
          <w:rtl/>
        </w:rPr>
        <w:t xml:space="preserve"> واما تفسير محمّد بن القاسم</w:t>
      </w:r>
      <w:r>
        <w:rPr>
          <w:rtl/>
        </w:rPr>
        <w:t>،</w:t>
      </w:r>
      <w:r w:rsidRPr="00045F63">
        <w:rPr>
          <w:rtl/>
        </w:rPr>
        <w:t xml:space="preserve"> كه از مشيخه روايت ابى جعفر بن بابويه است علماء رجال او را ضعيف الحديث شمرده اند</w:t>
      </w:r>
      <w:r>
        <w:rPr>
          <w:rtl/>
        </w:rPr>
        <w:t>،</w:t>
      </w:r>
      <w:r w:rsidRPr="00045F63">
        <w:rPr>
          <w:rtl/>
        </w:rPr>
        <w:t xml:space="preserve"> تفسيريست كه آن را از دو مرد مجهول الحال روايت كرده</w:t>
      </w:r>
      <w:r>
        <w:rPr>
          <w:rtl/>
        </w:rPr>
        <w:t>،</w:t>
      </w:r>
      <w:r w:rsidRPr="00045F63">
        <w:rPr>
          <w:rtl/>
        </w:rPr>
        <w:t xml:space="preserve"> وايشان بأبي الحسن الثالث الهادي العسكري </w:t>
      </w:r>
      <w:r w:rsidRPr="004A7232">
        <w:rPr>
          <w:rStyle w:val="libAlaemChar"/>
          <w:rtl/>
        </w:rPr>
        <w:t>عليه‌السلام</w:t>
      </w:r>
      <w:r w:rsidRPr="00045F63">
        <w:rPr>
          <w:rtl/>
        </w:rPr>
        <w:t xml:space="preserve"> اسناد كرده اند وقاصران نا متمهران اسناد را معتبر مى پندارند وحقيقت حال آن كه تفسير موضوع</w:t>
      </w:r>
      <w:r>
        <w:rPr>
          <w:rtl/>
        </w:rPr>
        <w:t>،</w:t>
      </w:r>
      <w:r w:rsidRPr="00045F63">
        <w:rPr>
          <w:rtl/>
        </w:rPr>
        <w:t xml:space="preserve"> وبأبي محمّد سهل بن أحمد الديباجي مسند وبر مناكير احاديث واكاذيب اخبار محتوى ومنطوى واسناد آن بامام معصوم مختلق ومفتريست</w:t>
      </w:r>
      <w:r>
        <w:rPr>
          <w:rtl/>
        </w:rPr>
        <w:t>،</w:t>
      </w:r>
      <w:r w:rsidRPr="00045F63">
        <w:rPr>
          <w:rtl/>
        </w:rPr>
        <w:t xml:space="preserve"> انتهى » </w:t>
      </w:r>
      <w:r w:rsidRPr="004A7232">
        <w:rPr>
          <w:rStyle w:val="libFootnotenumChar"/>
          <w:rtl/>
        </w:rPr>
        <w:t>(1)</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شارع النجاة للمحقق الداماد</w:t>
      </w:r>
      <w:r>
        <w:rPr>
          <w:rtl/>
        </w:rPr>
        <w:t>:</w:t>
      </w:r>
      <w:r w:rsidRPr="00045F63">
        <w:rPr>
          <w:rtl/>
        </w:rPr>
        <w:t xml:space="preserve"> لم نظفر به</w:t>
      </w:r>
      <w:r>
        <w:rPr>
          <w:rtl/>
        </w:rPr>
        <w:t>،</w:t>
      </w:r>
      <w:r w:rsidRPr="00045F63">
        <w:rPr>
          <w:rtl/>
        </w:rPr>
        <w:t xml:space="preserve"> وفي الذريعة 13</w:t>
      </w:r>
      <w:r>
        <w:rPr>
          <w:rtl/>
        </w:rPr>
        <w:t>:</w:t>
      </w:r>
      <w:r w:rsidRPr="00045F63">
        <w:rPr>
          <w:rtl/>
        </w:rPr>
        <w:t xml:space="preserve"> 4 </w:t>
      </w:r>
      <w:r>
        <w:rPr>
          <w:rtl/>
        </w:rPr>
        <w:t>(</w:t>
      </w:r>
      <w:r w:rsidRPr="00045F63">
        <w:rPr>
          <w:rtl/>
        </w:rPr>
        <w:t>شارع النجاة</w:t>
      </w:r>
      <w:r>
        <w:rPr>
          <w:rtl/>
        </w:rPr>
        <w:t>:</w:t>
      </w:r>
      <w:r w:rsidRPr="00045F63">
        <w:rPr>
          <w:rtl/>
        </w:rPr>
        <w:t xml:space="preserve"> رسالة فتوائية فارسية</w:t>
      </w:r>
      <w:r>
        <w:rPr>
          <w:rtl/>
        </w:rPr>
        <w:t>،</w:t>
      </w:r>
      <w:r w:rsidRPr="00045F63">
        <w:rPr>
          <w:rtl/>
        </w:rPr>
        <w:t xml:space="preserve"> والظاهر ان هناك نسخة منها في مكتبة السيد جلال الدين المحدث بطهران</w:t>
      </w:r>
      <w:r>
        <w:rPr>
          <w:rtl/>
        </w:rPr>
        <w:t>).</w:t>
      </w:r>
    </w:p>
    <w:p w:rsidR="004A7232" w:rsidRPr="00045F63" w:rsidRDefault="004A7232" w:rsidP="004A7232">
      <w:pPr>
        <w:pStyle w:val="libFootnote"/>
        <w:rPr>
          <w:rtl/>
          <w:lang w:bidi="fa-IR"/>
        </w:rPr>
      </w:pPr>
      <w:r w:rsidRPr="00045F63">
        <w:rPr>
          <w:rtl/>
        </w:rPr>
        <w:t>اما ترجمة النص المذكور إلى العربية فهي</w:t>
      </w:r>
      <w:r>
        <w:rPr>
          <w:rtl/>
          <w:lang w:bidi="ar-IQ"/>
        </w:rPr>
        <w:t>:</w:t>
      </w:r>
    </w:p>
    <w:p w:rsidR="004A7232" w:rsidRPr="00045F63" w:rsidRDefault="004A7232" w:rsidP="004A7232">
      <w:pPr>
        <w:pStyle w:val="libNormal"/>
        <w:rPr>
          <w:rtl/>
          <w:lang w:bidi="fa-IR"/>
        </w:rPr>
      </w:pPr>
      <w:r w:rsidRPr="004A7232">
        <w:rPr>
          <w:rStyle w:val="libFootnoteChar"/>
          <w:rtl/>
        </w:rPr>
        <w:t xml:space="preserve">« في تفسير العسكري </w:t>
      </w:r>
      <w:r w:rsidRPr="004A7232">
        <w:rPr>
          <w:rStyle w:val="libAlaemChar"/>
          <w:rtl/>
        </w:rPr>
        <w:t>عليه‌السلام</w:t>
      </w:r>
      <w:r w:rsidRPr="004A7232">
        <w:rPr>
          <w:rStyle w:val="libFootnoteChar"/>
          <w:rtl/>
          <w:lang w:bidi="ar-IQ"/>
        </w:rPr>
        <w:t xml:space="preserve"> - </w:t>
      </w:r>
      <w:r w:rsidRPr="004A7232">
        <w:rPr>
          <w:rStyle w:val="libFootnoteChar"/>
          <w:rtl/>
        </w:rPr>
        <w:t>المشهور والمنسوب الى مولانا صاحب العسكر</w:t>
      </w:r>
      <w:r w:rsidRPr="004A7232">
        <w:rPr>
          <w:rStyle w:val="libFootnoteChar"/>
          <w:rtl/>
          <w:lang w:bidi="ar-IQ"/>
        </w:rPr>
        <w:t xml:space="preserve"> - </w:t>
      </w:r>
      <w:r w:rsidRPr="004A7232">
        <w:rPr>
          <w:rStyle w:val="libFootnoteChar"/>
          <w:rtl/>
        </w:rPr>
        <w:t>حديث طويل مشتمل على ذكر حاله بالتفصيل</w:t>
      </w:r>
      <w:r w:rsidRPr="004A7232">
        <w:rPr>
          <w:rStyle w:val="libFootnoteChar"/>
          <w:rtl/>
          <w:lang w:bidi="ar-IQ"/>
        </w:rPr>
        <w:t>،</w:t>
      </w:r>
      <w:r w:rsidRPr="004A7232">
        <w:rPr>
          <w:rStyle w:val="libFootnoteChar"/>
          <w:rtl/>
        </w:rPr>
        <w:t xml:space="preserve"> وانا أقول</w:t>
      </w:r>
      <w:r w:rsidRPr="004A7232">
        <w:rPr>
          <w:rStyle w:val="libFootnoteChar"/>
          <w:rtl/>
          <w:lang w:bidi="ar-IQ"/>
        </w:rPr>
        <w:t>:</w:t>
      </w:r>
      <w:r w:rsidRPr="004A7232">
        <w:rPr>
          <w:rStyle w:val="libFootnoteChar"/>
          <w:rtl/>
        </w:rPr>
        <w:t xml:space="preserve"> صاحب هذا التفسير</w:t>
      </w:r>
      <w:r w:rsidRPr="004A7232">
        <w:rPr>
          <w:rStyle w:val="libFootnoteChar"/>
          <w:rtl/>
          <w:lang w:bidi="ar-IQ"/>
        </w:rPr>
        <w:t xml:space="preserve"> - </w:t>
      </w:r>
      <w:r w:rsidRPr="004A7232">
        <w:rPr>
          <w:rStyle w:val="libFootnoteChar"/>
          <w:rtl/>
        </w:rPr>
        <w:t xml:space="preserve">كما أورده محمد بن علي بن شهرآشوب </w:t>
      </w:r>
      <w:r w:rsidRPr="004A7232">
        <w:rPr>
          <w:rStyle w:val="libAlaemChar"/>
          <w:rtl/>
        </w:rPr>
        <w:t>رحمه‌الله</w:t>
      </w:r>
      <w:r w:rsidRPr="004A7232">
        <w:rPr>
          <w:rStyle w:val="libFootnoteChar"/>
          <w:rtl/>
        </w:rPr>
        <w:t xml:space="preserve"> في معالم العلماء</w:t>
      </w:r>
      <w:r w:rsidRPr="004A7232">
        <w:rPr>
          <w:rStyle w:val="libFootnoteChar"/>
          <w:rtl/>
          <w:lang w:bidi="ar-IQ"/>
        </w:rPr>
        <w:t>،</w:t>
      </w:r>
      <w:r w:rsidRPr="004A7232">
        <w:rPr>
          <w:rStyle w:val="libFootnoteChar"/>
          <w:rtl/>
        </w:rPr>
        <w:t xml:space="preserve"> وحققته أنا في حواشي كتاب النجاشي</w:t>
      </w:r>
      <w:r w:rsidRPr="004A7232">
        <w:rPr>
          <w:rStyle w:val="libFootnoteChar"/>
          <w:rtl/>
          <w:lang w:bidi="ar-IQ"/>
        </w:rPr>
        <w:t>،</w:t>
      </w:r>
      <w:r w:rsidRPr="004A7232">
        <w:rPr>
          <w:rStyle w:val="libFootnoteChar"/>
          <w:rtl/>
        </w:rPr>
        <w:t xml:space="preserve"> وكتاب رجال الشيخ</w:t>
      </w:r>
      <w:r w:rsidRPr="004A7232">
        <w:rPr>
          <w:rStyle w:val="libFootnoteChar"/>
          <w:rtl/>
          <w:lang w:bidi="ar-IQ"/>
        </w:rPr>
        <w:t xml:space="preserve"> - </w:t>
      </w:r>
      <w:r w:rsidRPr="004A7232">
        <w:rPr>
          <w:rStyle w:val="libFootnoteChar"/>
          <w:rtl/>
        </w:rPr>
        <w:t>هو الحسن بن خالد البرقي أخو أبي عبد الله محمد بن خالد البرقي وعم أحمد بن أبي عبد الله البرقي</w:t>
      </w:r>
      <w:r w:rsidRPr="004A7232">
        <w:rPr>
          <w:rStyle w:val="libFootnoteChar"/>
          <w:rtl/>
          <w:lang w:bidi="ar-IQ"/>
        </w:rPr>
        <w:t>،</w:t>
      </w:r>
      <w:r w:rsidRPr="004A7232">
        <w:rPr>
          <w:rStyle w:val="libFootnoteChar"/>
          <w:rtl/>
        </w:rPr>
        <w:t xml:space="preserve"> وهو باتفاق العلماء ثقة</w:t>
      </w:r>
      <w:r w:rsidRPr="004A7232">
        <w:rPr>
          <w:rStyle w:val="libFootnoteChar"/>
          <w:rtl/>
          <w:lang w:bidi="ar-IQ"/>
        </w:rPr>
        <w:t>،</w:t>
      </w:r>
      <w:r w:rsidRPr="004A7232">
        <w:rPr>
          <w:rStyle w:val="libFootnoteChar"/>
          <w:rtl/>
        </w:rPr>
        <w:t xml:space="preserve"> من مصنف الكتب المعتبرة.</w:t>
      </w:r>
    </w:p>
    <w:p w:rsidR="004A7232" w:rsidRPr="004A7232" w:rsidRDefault="004A7232" w:rsidP="004A7232">
      <w:pPr>
        <w:pStyle w:val="libNormal"/>
        <w:rPr>
          <w:rStyle w:val="libFootnoteChar"/>
          <w:rtl/>
        </w:rPr>
      </w:pPr>
      <w:r w:rsidRPr="004A7232">
        <w:rPr>
          <w:rStyle w:val="libFootnoteChar"/>
          <w:rtl/>
        </w:rPr>
        <w:t>قال في معالم العلماء</w:t>
      </w:r>
      <w:r w:rsidRPr="004A7232">
        <w:rPr>
          <w:rStyle w:val="libFootnoteChar"/>
          <w:rtl/>
          <w:lang w:bidi="ar-IQ"/>
        </w:rPr>
        <w:t>:</w:t>
      </w:r>
      <w:r w:rsidRPr="004A7232">
        <w:rPr>
          <w:rStyle w:val="libFootnoteChar"/>
          <w:rtl/>
        </w:rPr>
        <w:t xml:space="preserve"> وهو أخو محمد بن خالد</w:t>
      </w:r>
      <w:r w:rsidRPr="004A7232">
        <w:rPr>
          <w:rStyle w:val="libFootnoteChar"/>
          <w:rtl/>
          <w:lang w:bidi="ar-IQ"/>
        </w:rPr>
        <w:t>،</w:t>
      </w:r>
      <w:r w:rsidRPr="004A7232">
        <w:rPr>
          <w:rStyle w:val="libFootnoteChar"/>
          <w:rtl/>
        </w:rPr>
        <w:t xml:space="preserve"> من كتبه تفسير العسكري</w:t>
      </w:r>
      <w:r w:rsidRPr="004A7232">
        <w:rPr>
          <w:rStyle w:val="libFootnoteChar"/>
          <w:rtl/>
          <w:lang w:bidi="ar-IQ"/>
        </w:rPr>
        <w:t>،</w:t>
      </w:r>
      <w:r w:rsidRPr="004A7232">
        <w:rPr>
          <w:rStyle w:val="libFootnoteChar"/>
          <w:rtl/>
        </w:rPr>
        <w:t xml:space="preserve"> من إملاء الإمام </w:t>
      </w:r>
      <w:r w:rsidRPr="004A7232">
        <w:rPr>
          <w:rStyle w:val="libAlaemChar"/>
          <w:rtl/>
        </w:rPr>
        <w:t>عليه‌السلام</w:t>
      </w:r>
      <w:r w:rsidRPr="004A7232">
        <w:rPr>
          <w:rStyle w:val="libFootnoteChar"/>
          <w:rtl/>
          <w:lang w:bidi="ar-IQ"/>
        </w:rPr>
        <w:t>،</w:t>
      </w:r>
      <w:r w:rsidRPr="004A7232">
        <w:rPr>
          <w:rStyle w:val="libFootnoteChar"/>
          <w:rtl/>
        </w:rPr>
        <w:t xml:space="preserve"> واما تفسير محمد بن القاسم</w:t>
      </w:r>
      <w:r w:rsidRPr="004A7232">
        <w:rPr>
          <w:rStyle w:val="libFootnoteChar"/>
          <w:rtl/>
          <w:lang w:bidi="ar-IQ"/>
        </w:rPr>
        <w:t>،</w:t>
      </w:r>
      <w:r w:rsidRPr="004A7232">
        <w:rPr>
          <w:rStyle w:val="libFootnoteChar"/>
          <w:rtl/>
        </w:rPr>
        <w:t xml:space="preserve"> من مشايخ رواية أبي جعفر بن بابويه</w:t>
      </w:r>
      <w:r w:rsidRPr="004A7232">
        <w:rPr>
          <w:rStyle w:val="libFootnoteChar"/>
          <w:rtl/>
          <w:lang w:bidi="ar-IQ"/>
        </w:rPr>
        <w:t>،</w:t>
      </w:r>
      <w:r w:rsidRPr="004A7232">
        <w:rPr>
          <w:rStyle w:val="libFootnoteChar"/>
          <w:rtl/>
        </w:rPr>
        <w:t xml:space="preserve"> وعلماء</w:t>
      </w:r>
    </w:p>
    <w:p w:rsidR="004A7232" w:rsidRDefault="004A7232" w:rsidP="00F57A37">
      <w:pPr>
        <w:pStyle w:val="libNormal"/>
        <w:rPr>
          <w:rtl/>
        </w:rPr>
      </w:pPr>
      <w:r>
        <w:rPr>
          <w:rtl/>
        </w:rPr>
        <w:br w:type="page"/>
      </w:r>
    </w:p>
    <w:p w:rsidR="004A7232" w:rsidRPr="00045F63" w:rsidRDefault="004A7232" w:rsidP="004A7232">
      <w:pPr>
        <w:pStyle w:val="libNormal"/>
        <w:rPr>
          <w:rtl/>
          <w:lang w:bidi="fa-IR"/>
        </w:rPr>
      </w:pPr>
      <w:r w:rsidRPr="00045F63">
        <w:rPr>
          <w:rtl/>
          <w:lang w:bidi="fa-IR"/>
        </w:rPr>
        <w:lastRenderedPageBreak/>
        <w:t xml:space="preserve">ولم يزد على ما في الخلاصة </w:t>
      </w:r>
      <w:r w:rsidRPr="004A7232">
        <w:rPr>
          <w:rStyle w:val="libFootnotenumChar"/>
          <w:rtl/>
        </w:rPr>
        <w:t>(1)</w:t>
      </w:r>
      <w:r w:rsidRPr="00045F63">
        <w:rPr>
          <w:rtl/>
          <w:lang w:bidi="fa-IR"/>
        </w:rPr>
        <w:t xml:space="preserve"> شيئا</w:t>
      </w:r>
      <w:r>
        <w:rPr>
          <w:rtl/>
          <w:lang w:bidi="fa-IR"/>
        </w:rPr>
        <w:t>،</w:t>
      </w:r>
      <w:r w:rsidRPr="00045F63">
        <w:rPr>
          <w:rtl/>
          <w:lang w:bidi="fa-IR"/>
        </w:rPr>
        <w:t xml:space="preserve"> وما في الخلاصة مأخوذ بعينه من الغضائري كما يظهر من نقد الرجال </w:t>
      </w:r>
      <w:r w:rsidRPr="004A7232">
        <w:rPr>
          <w:rStyle w:val="libFootnotenumChar"/>
          <w:rtl/>
        </w:rPr>
        <w:t>(2)</w:t>
      </w:r>
      <w:r>
        <w:rPr>
          <w:rtl/>
          <w:lang w:bidi="fa-IR"/>
        </w:rPr>
        <w:t>.</w:t>
      </w:r>
    </w:p>
    <w:p w:rsidR="004A7232" w:rsidRPr="00045F63" w:rsidRDefault="004A7232" w:rsidP="004A7232">
      <w:pPr>
        <w:pStyle w:val="libNormal"/>
        <w:rPr>
          <w:rtl/>
          <w:lang w:bidi="fa-IR"/>
        </w:rPr>
      </w:pPr>
      <w:r w:rsidRPr="00045F63">
        <w:rPr>
          <w:rtl/>
          <w:lang w:bidi="fa-IR"/>
        </w:rPr>
        <w:t>وقد أكثر المحققون من الطعن فيه والإيراد عليه بوجوه نذكرها مع ما عندنا</w:t>
      </w:r>
      <w:r>
        <w:rPr>
          <w:rtl/>
          <w:lang w:bidi="fa-IR"/>
        </w:rPr>
        <w:t>:</w:t>
      </w:r>
    </w:p>
    <w:p w:rsidR="004A7232" w:rsidRPr="00045F63" w:rsidRDefault="004A7232" w:rsidP="004A7232">
      <w:pPr>
        <w:pStyle w:val="libNormal"/>
        <w:rPr>
          <w:rtl/>
          <w:lang w:bidi="fa-IR"/>
        </w:rPr>
      </w:pPr>
      <w:r w:rsidRPr="00045F63">
        <w:rPr>
          <w:rtl/>
          <w:lang w:bidi="fa-IR"/>
        </w:rPr>
        <w:t>الأول</w:t>
      </w:r>
      <w:r>
        <w:rPr>
          <w:rtl/>
          <w:lang w:bidi="fa-IR"/>
        </w:rPr>
        <w:t>:</w:t>
      </w:r>
      <w:r w:rsidRPr="00045F63">
        <w:rPr>
          <w:rtl/>
          <w:lang w:bidi="fa-IR"/>
        </w:rPr>
        <w:t xml:space="preserve"> ما قرّر في محلّه من ضعف تضعيفات الغضائري وعدم الاعتماد عليه.</w:t>
      </w:r>
    </w:p>
    <w:p w:rsidR="004A7232" w:rsidRPr="00045F63" w:rsidRDefault="004A7232" w:rsidP="004A7232">
      <w:pPr>
        <w:pStyle w:val="libNormal"/>
        <w:rPr>
          <w:rtl/>
          <w:lang w:bidi="fa-IR"/>
        </w:rPr>
      </w:pPr>
      <w:r w:rsidRPr="00045F63">
        <w:rPr>
          <w:rtl/>
          <w:lang w:bidi="fa-IR"/>
        </w:rPr>
        <w:t>الثاني</w:t>
      </w:r>
      <w:r>
        <w:rPr>
          <w:rtl/>
          <w:lang w:bidi="fa-IR"/>
        </w:rPr>
        <w:t>:</w:t>
      </w:r>
      <w:r w:rsidRPr="00045F63">
        <w:rPr>
          <w:rtl/>
          <w:lang w:bidi="fa-IR"/>
        </w:rPr>
        <w:t xml:space="preserve"> أن الصدوق الآخذ عن محمّد بن القاسم المصاحب له</w:t>
      </w:r>
      <w:r>
        <w:rPr>
          <w:rtl/>
          <w:lang w:bidi="fa-IR"/>
        </w:rPr>
        <w:t>،</w:t>
      </w:r>
      <w:r w:rsidRPr="00045F63">
        <w:rPr>
          <w:rtl/>
          <w:lang w:bidi="fa-IR"/>
        </w:rPr>
        <w:t xml:space="preserve"> الذي قد أكثر من النقل عنه من هذا الكتاب في أكثر كتبه</w:t>
      </w:r>
      <w:r>
        <w:rPr>
          <w:rtl/>
          <w:lang w:bidi="fa-IR"/>
        </w:rPr>
        <w:t>،</w:t>
      </w:r>
      <w:r w:rsidRPr="00045F63">
        <w:rPr>
          <w:rtl/>
          <w:lang w:bidi="fa-IR"/>
        </w:rPr>
        <w:t xml:space="preserve"> وما يذكره الاّ ويعقبه بقوله</w:t>
      </w:r>
      <w:r>
        <w:rPr>
          <w:rtl/>
          <w:lang w:bidi="fa-IR"/>
        </w:rPr>
        <w:t>:</w:t>
      </w:r>
      <w:r>
        <w:rPr>
          <w:rFonts w:hint="cs"/>
          <w:rtl/>
          <w:lang w:bidi="fa-IR"/>
        </w:rPr>
        <w:t xml:space="preserve"> </w:t>
      </w:r>
      <w:r w:rsidRPr="004A7232">
        <w:rPr>
          <w:rStyle w:val="libAlaemChar"/>
          <w:rtl/>
        </w:rPr>
        <w:t>رضي‌الله‌عنه</w:t>
      </w:r>
      <w:r>
        <w:rPr>
          <w:rtl/>
          <w:lang w:bidi="fa-IR"/>
        </w:rPr>
        <w:t>،</w:t>
      </w:r>
      <w:r w:rsidRPr="00045F63">
        <w:rPr>
          <w:rtl/>
          <w:lang w:bidi="fa-IR"/>
        </w:rPr>
        <w:t xml:space="preserve"> أو </w:t>
      </w:r>
      <w:r w:rsidRPr="004A7232">
        <w:rPr>
          <w:rStyle w:val="libAlaemChar"/>
          <w:rtl/>
        </w:rPr>
        <w:t>رحمه‌الله</w:t>
      </w:r>
      <w:r>
        <w:rPr>
          <w:rtl/>
          <w:lang w:bidi="fa-IR"/>
        </w:rPr>
        <w:t>،</w:t>
      </w:r>
      <w:r w:rsidRPr="00045F63">
        <w:rPr>
          <w:rtl/>
          <w:lang w:bidi="fa-IR"/>
        </w:rPr>
        <w:t xml:space="preserve"> وقد يذكره مع كنيته</w:t>
      </w:r>
      <w:r>
        <w:rPr>
          <w:rtl/>
          <w:lang w:bidi="fa-IR"/>
        </w:rPr>
        <w:t>،</w:t>
      </w:r>
      <w:r w:rsidRPr="00045F63">
        <w:rPr>
          <w:rtl/>
          <w:lang w:bidi="fa-IR"/>
        </w:rPr>
        <w:t xml:space="preserve"> كيف خفي عليه ضعفه وكذبه</w:t>
      </w:r>
      <w:r>
        <w:rPr>
          <w:rtl/>
          <w:lang w:bidi="fa-IR"/>
        </w:rPr>
        <w:t>،</w:t>
      </w:r>
      <w:r w:rsidRPr="00045F63">
        <w:rPr>
          <w:rtl/>
          <w:lang w:bidi="fa-IR"/>
        </w:rPr>
        <w:t xml:space="preserve"> وعرفه الغضائري بعد قرون.</w:t>
      </w:r>
    </w:p>
    <w:p w:rsidR="004A7232" w:rsidRPr="00045F63" w:rsidRDefault="004A7232" w:rsidP="004A7232">
      <w:pPr>
        <w:pStyle w:val="libNormal"/>
        <w:rPr>
          <w:rtl/>
          <w:lang w:bidi="fa-IR"/>
        </w:rPr>
      </w:pPr>
      <w:r w:rsidRPr="00045F63">
        <w:rPr>
          <w:rtl/>
          <w:lang w:bidi="fa-IR"/>
        </w:rPr>
        <w:t>الثالث</w:t>
      </w:r>
      <w:r>
        <w:rPr>
          <w:rtl/>
          <w:lang w:bidi="fa-IR"/>
        </w:rPr>
        <w:t>:</w:t>
      </w:r>
      <w:r w:rsidRPr="00045F63">
        <w:rPr>
          <w:rtl/>
          <w:lang w:bidi="fa-IR"/>
        </w:rPr>
        <w:t xml:space="preserve"> كيف خفي كذبه وضعفه على الجماعة الذين رووا هذا التفسير</w:t>
      </w:r>
      <w:r>
        <w:rPr>
          <w:rtl/>
          <w:lang w:bidi="fa-IR"/>
        </w:rPr>
        <w:t xml:space="preserve"> - </w:t>
      </w:r>
      <w:r w:rsidRPr="00045F63">
        <w:rPr>
          <w:rtl/>
          <w:lang w:bidi="fa-IR"/>
        </w:rPr>
        <w:t>الموضع بزعم الغضائري</w:t>
      </w:r>
      <w:r>
        <w:rPr>
          <w:rtl/>
          <w:lang w:bidi="fa-IR"/>
        </w:rPr>
        <w:t xml:space="preserve"> - </w:t>
      </w:r>
      <w:r w:rsidRPr="00045F63">
        <w:rPr>
          <w:rtl/>
          <w:lang w:bidi="fa-IR"/>
        </w:rPr>
        <w:t>عن الصدوق</w:t>
      </w:r>
      <w:r>
        <w:rPr>
          <w:rtl/>
          <w:lang w:bidi="fa-IR"/>
        </w:rPr>
        <w:t>؟</w:t>
      </w:r>
      <w:r w:rsidRPr="00045F63">
        <w:rPr>
          <w:rtl/>
          <w:lang w:bidi="fa-IR"/>
        </w:rPr>
        <w:t xml:space="preserve"> وهم</w:t>
      </w:r>
      <w:r>
        <w:rPr>
          <w:rtl/>
          <w:lang w:bidi="fa-IR"/>
        </w:rPr>
        <w:t>:</w:t>
      </w:r>
      <w:r w:rsidRPr="00045F63">
        <w:rPr>
          <w:rtl/>
          <w:lang w:bidi="fa-IR"/>
        </w:rPr>
        <w:t xml:space="preserve"> محمّد بن أحمد بن شاذان والد أحمد شيخ الكراجكي كما مر</w:t>
      </w:r>
      <w:r>
        <w:rPr>
          <w:rtl/>
          <w:lang w:bidi="fa-IR"/>
        </w:rPr>
        <w:t>،</w:t>
      </w:r>
      <w:r w:rsidRPr="00045F63">
        <w:rPr>
          <w:rtl/>
          <w:lang w:bidi="fa-IR"/>
        </w:rPr>
        <w:t xml:space="preserve"> وجعفر بن أحمد شيخ القميين في عصره</w:t>
      </w:r>
      <w:r>
        <w:rPr>
          <w:rtl/>
          <w:lang w:bidi="fa-IR"/>
        </w:rPr>
        <w:t>،</w:t>
      </w:r>
      <w:r w:rsidRPr="00045F63">
        <w:rPr>
          <w:rtl/>
          <w:lang w:bidi="fa-IR"/>
        </w:rPr>
        <w:t xml:space="preserve"> صاحب الكتب الكثيرة كما تقدم في الفائدة الثانية في حال كتبه الأربعة </w:t>
      </w:r>
      <w:r w:rsidRPr="004A7232">
        <w:rPr>
          <w:rStyle w:val="libFootnotenumChar"/>
          <w:rtl/>
        </w:rPr>
        <w:t>(3)</w:t>
      </w:r>
      <w:r>
        <w:rPr>
          <w:rtl/>
          <w:lang w:bidi="fa-IR"/>
        </w:rPr>
        <w:t>،</w:t>
      </w:r>
      <w:r w:rsidRPr="00045F63">
        <w:rPr>
          <w:rtl/>
          <w:lang w:bidi="fa-IR"/>
        </w:rPr>
        <w:t xml:space="preserve"> وهو أيضا شيخ الصدوق </w:t>
      </w:r>
      <w:r w:rsidRPr="004A7232">
        <w:rPr>
          <w:rStyle w:val="libFootnotenumChar"/>
          <w:rtl/>
        </w:rPr>
        <w:t>(4)</w:t>
      </w:r>
      <w:r w:rsidRPr="00045F63">
        <w:rPr>
          <w:rtl/>
          <w:lang w:bidi="fa-IR"/>
        </w:rPr>
        <w:t xml:space="preserve"> كما يأتي</w:t>
      </w:r>
      <w:r>
        <w:rPr>
          <w:rtl/>
          <w:lang w:bidi="fa-IR"/>
        </w:rPr>
        <w:t>،</w:t>
      </w:r>
      <w:r w:rsidRPr="00045F63">
        <w:rPr>
          <w:rtl/>
          <w:lang w:bidi="fa-IR"/>
        </w:rPr>
        <w:t xml:space="preserve"> والحسين بن عبيد الله الغضائري كما في إجازة الكركي</w:t>
      </w:r>
      <w:r>
        <w:rPr>
          <w:rtl/>
          <w:lang w:bidi="fa-IR"/>
        </w:rPr>
        <w:t>،</w:t>
      </w:r>
      <w:r w:rsidRPr="00045F63">
        <w:rPr>
          <w:rtl/>
          <w:lang w:bidi="fa-IR"/>
        </w:rPr>
        <w:t xml:space="preserve"> والجليل محمّد بن احمد الدوريستي كما مرّ</w:t>
      </w:r>
      <w:r>
        <w:rPr>
          <w:rtl/>
          <w:lang w:bidi="fa-IR"/>
        </w:rPr>
        <w:t>،</w:t>
      </w:r>
      <w:r w:rsidRPr="00045F63">
        <w:rPr>
          <w:rtl/>
          <w:lang w:bidi="fa-IR"/>
        </w:rPr>
        <w:t xml:space="preserve"> ونصّ عليه الطبرسي في</w:t>
      </w:r>
    </w:p>
    <w:p w:rsidR="004A7232" w:rsidRPr="00045F63" w:rsidRDefault="004A7232" w:rsidP="004A7232">
      <w:pPr>
        <w:pStyle w:val="libLine"/>
        <w:rPr>
          <w:rtl/>
        </w:rPr>
      </w:pPr>
      <w:r w:rsidRPr="00045F63">
        <w:rPr>
          <w:rtl/>
        </w:rPr>
        <w:t>__________________</w:t>
      </w:r>
    </w:p>
    <w:p w:rsidR="004A7232" w:rsidRDefault="004A7232" w:rsidP="004A7232">
      <w:pPr>
        <w:pStyle w:val="libFootnote0"/>
        <w:rPr>
          <w:rtl/>
          <w:lang w:bidi="fa-IR"/>
        </w:rPr>
      </w:pPr>
      <w:r w:rsidRPr="004A7232">
        <w:rPr>
          <w:rStyle w:val="libFootnoteChar"/>
          <w:rtl/>
        </w:rPr>
        <w:t>الرجال اعتبروه ضعيف الحديث</w:t>
      </w:r>
      <w:r w:rsidRPr="004A7232">
        <w:rPr>
          <w:rStyle w:val="libFootnoteChar"/>
          <w:rtl/>
          <w:lang w:bidi="ar-IQ"/>
        </w:rPr>
        <w:t>،</w:t>
      </w:r>
      <w:r w:rsidRPr="004A7232">
        <w:rPr>
          <w:rStyle w:val="libFootnoteChar"/>
          <w:rtl/>
        </w:rPr>
        <w:t xml:space="preserve"> وهو تفسير رواه عن رجلين مجهولي الحال</w:t>
      </w:r>
      <w:r w:rsidRPr="004A7232">
        <w:rPr>
          <w:rStyle w:val="libFootnoteChar"/>
          <w:rtl/>
          <w:lang w:bidi="ar-IQ"/>
        </w:rPr>
        <w:t>،</w:t>
      </w:r>
      <w:r w:rsidRPr="004A7232">
        <w:rPr>
          <w:rStyle w:val="libFootnoteChar"/>
          <w:rtl/>
        </w:rPr>
        <w:t xml:space="preserve"> وهو يسنده الى أبي الحسن الثالث الهادي </w:t>
      </w:r>
      <w:r w:rsidRPr="004A7232">
        <w:rPr>
          <w:rStyle w:val="libAlaemChar"/>
          <w:rtl/>
        </w:rPr>
        <w:t>عليه‌السلام</w:t>
      </w:r>
      <w:r w:rsidRPr="004A7232">
        <w:rPr>
          <w:rStyle w:val="libFootnoteChar"/>
          <w:rtl/>
          <w:lang w:bidi="ar-IQ"/>
        </w:rPr>
        <w:t>،</w:t>
      </w:r>
      <w:r w:rsidRPr="004A7232">
        <w:rPr>
          <w:rStyle w:val="libFootnoteChar"/>
          <w:rtl/>
        </w:rPr>
        <w:t xml:space="preserve"> والقصّر غير المهرة يعتقدون أن إسناده معتبرا</w:t>
      </w:r>
      <w:r w:rsidRPr="004A7232">
        <w:rPr>
          <w:rStyle w:val="libFootnoteChar"/>
          <w:rtl/>
          <w:lang w:bidi="ar-IQ"/>
        </w:rPr>
        <w:t>،</w:t>
      </w:r>
      <w:r w:rsidRPr="004A7232">
        <w:rPr>
          <w:rStyle w:val="libFootnoteChar"/>
          <w:rtl/>
        </w:rPr>
        <w:t xml:space="preserve"> وحقيقة الحال انه تفسير موضوع</w:t>
      </w:r>
      <w:r w:rsidRPr="004A7232">
        <w:rPr>
          <w:rStyle w:val="libFootnoteChar"/>
          <w:rtl/>
          <w:lang w:bidi="ar-IQ"/>
        </w:rPr>
        <w:t>،</w:t>
      </w:r>
      <w:r w:rsidRPr="004A7232">
        <w:rPr>
          <w:rStyle w:val="libFootnoteChar"/>
          <w:rtl/>
        </w:rPr>
        <w:t xml:space="preserve"> ومسند بابي محمد سهل بن احمد الديباجي</w:t>
      </w:r>
      <w:r w:rsidRPr="004A7232">
        <w:rPr>
          <w:rStyle w:val="libFootnoteChar"/>
          <w:rtl/>
          <w:lang w:bidi="ar-IQ"/>
        </w:rPr>
        <w:t>،</w:t>
      </w:r>
      <w:r w:rsidRPr="004A7232">
        <w:rPr>
          <w:rStyle w:val="libFootnoteChar"/>
          <w:rtl/>
        </w:rPr>
        <w:t xml:space="preserve"> ويحتوي في طياته على مناكير الأحاديث واكاذيب الاخبار</w:t>
      </w:r>
      <w:r w:rsidRPr="004A7232">
        <w:rPr>
          <w:rStyle w:val="libFootnoteChar"/>
          <w:rtl/>
          <w:lang w:bidi="ar-IQ"/>
        </w:rPr>
        <w:t>،</w:t>
      </w:r>
      <w:r w:rsidRPr="004A7232">
        <w:rPr>
          <w:rStyle w:val="libFootnoteChar"/>
          <w:rtl/>
        </w:rPr>
        <w:t xml:space="preserve"> وإسناده بالإمام المعصوم مختلق ومفترى</w:t>
      </w:r>
      <w:r w:rsidRPr="004A7232">
        <w:rPr>
          <w:rStyle w:val="libFootnoteChar"/>
          <w:rtl/>
          <w:lang w:bidi="ar-IQ"/>
        </w:rPr>
        <w:t>،</w:t>
      </w:r>
      <w:r w:rsidRPr="004A7232">
        <w:rPr>
          <w:rStyle w:val="libFootnoteChar"/>
          <w:rtl/>
        </w:rPr>
        <w:t xml:space="preserve"> انتهى ».</w:t>
      </w:r>
    </w:p>
    <w:p w:rsidR="004A7232" w:rsidRPr="00045F63" w:rsidRDefault="004A7232" w:rsidP="004A7232">
      <w:pPr>
        <w:pStyle w:val="libFootnote0"/>
        <w:rPr>
          <w:rtl/>
        </w:rPr>
      </w:pPr>
      <w:r w:rsidRPr="00045F63">
        <w:rPr>
          <w:rtl/>
        </w:rPr>
        <w:t>(1) رجال العلامة 256 / 60.</w:t>
      </w:r>
    </w:p>
    <w:p w:rsidR="004A7232" w:rsidRPr="00045F63" w:rsidRDefault="004A7232" w:rsidP="004A7232">
      <w:pPr>
        <w:pStyle w:val="libFootnote0"/>
        <w:rPr>
          <w:rtl/>
        </w:rPr>
      </w:pPr>
      <w:r w:rsidRPr="00045F63">
        <w:rPr>
          <w:rtl/>
        </w:rPr>
        <w:t>(2) نقد الرجال 328</w:t>
      </w:r>
      <w:r>
        <w:rPr>
          <w:rtl/>
        </w:rPr>
        <w:t xml:space="preserve"> - </w:t>
      </w:r>
      <w:r w:rsidRPr="00045F63">
        <w:rPr>
          <w:rtl/>
        </w:rPr>
        <w:t>329 / 658.</w:t>
      </w:r>
    </w:p>
    <w:p w:rsidR="004A7232" w:rsidRPr="00045F63" w:rsidRDefault="004A7232" w:rsidP="004A7232">
      <w:pPr>
        <w:pStyle w:val="libFootnote0"/>
        <w:rPr>
          <w:rtl/>
        </w:rPr>
      </w:pPr>
      <w:r w:rsidRPr="00045F63">
        <w:rPr>
          <w:rtl/>
        </w:rPr>
        <w:t>(3) تقدم في الجزء الأول صحيفة</w:t>
      </w:r>
      <w:r>
        <w:rPr>
          <w:rtl/>
        </w:rPr>
        <w:t>:</w:t>
      </w:r>
      <w:r w:rsidRPr="00045F63">
        <w:rPr>
          <w:rtl/>
        </w:rPr>
        <w:t xml:space="preserve"> 107</w:t>
      </w:r>
      <w:r>
        <w:rPr>
          <w:rtl/>
        </w:rPr>
        <w:t xml:space="preserve"> - </w:t>
      </w:r>
      <w:r w:rsidRPr="00045F63">
        <w:rPr>
          <w:rtl/>
        </w:rPr>
        <w:t>110.</w:t>
      </w:r>
    </w:p>
    <w:p w:rsidR="004A7232" w:rsidRPr="00045F63" w:rsidRDefault="004A7232" w:rsidP="004A7232">
      <w:pPr>
        <w:pStyle w:val="libFootnote0"/>
        <w:rPr>
          <w:rtl/>
        </w:rPr>
      </w:pPr>
      <w:r w:rsidRPr="00045F63">
        <w:rPr>
          <w:rtl/>
        </w:rPr>
        <w:t>(4) انظر الفقيه 4</w:t>
      </w:r>
      <w:r>
        <w:rPr>
          <w:rtl/>
        </w:rPr>
        <w:t>:</w:t>
      </w:r>
      <w:r w:rsidRPr="00045F63">
        <w:rPr>
          <w:rtl/>
        </w:rPr>
        <w:t xml:space="preserve"> 100</w:t>
      </w:r>
      <w:r>
        <w:rPr>
          <w:rtl/>
        </w:rPr>
        <w:t>،</w:t>
      </w:r>
      <w:r w:rsidRPr="00045F63">
        <w:rPr>
          <w:rtl/>
        </w:rPr>
        <w:t xml:space="preserve"> من المشيخة.</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الاحتجاج </w:t>
      </w:r>
      <w:r w:rsidRPr="004A7232">
        <w:rPr>
          <w:rStyle w:val="libFootnotenumChar"/>
          <w:rtl/>
        </w:rPr>
        <w:t>(1)</w:t>
      </w:r>
      <w:r>
        <w:rPr>
          <w:rtl/>
        </w:rPr>
        <w:t>.</w:t>
      </w:r>
    </w:p>
    <w:p w:rsidR="004A7232" w:rsidRPr="00045F63" w:rsidRDefault="004A7232" w:rsidP="004A7232">
      <w:pPr>
        <w:pStyle w:val="libNormal"/>
        <w:rPr>
          <w:rtl/>
        </w:rPr>
      </w:pPr>
      <w:r w:rsidRPr="00045F63">
        <w:rPr>
          <w:rtl/>
        </w:rPr>
        <w:t>الرابع</w:t>
      </w:r>
      <w:r>
        <w:rPr>
          <w:rtl/>
        </w:rPr>
        <w:t>:</w:t>
      </w:r>
      <w:r w:rsidRPr="00045F63">
        <w:rPr>
          <w:rtl/>
        </w:rPr>
        <w:t xml:space="preserve"> أن التفسير منسوب إلى أبي محمّد الحسن العسكري </w:t>
      </w:r>
      <w:r w:rsidRPr="004A7232">
        <w:rPr>
          <w:rStyle w:val="libAlaemChar"/>
          <w:rtl/>
        </w:rPr>
        <w:t>عليه‌السلام</w:t>
      </w:r>
      <w:r w:rsidRPr="00045F63">
        <w:rPr>
          <w:rtl/>
        </w:rPr>
        <w:t xml:space="preserve"> لا والده أبي الحسن الثالث </w:t>
      </w:r>
      <w:r w:rsidRPr="004A7232">
        <w:rPr>
          <w:rStyle w:val="libAlaemChar"/>
          <w:rtl/>
        </w:rPr>
        <w:t>عليه‌السلام</w:t>
      </w:r>
      <w:r>
        <w:rPr>
          <w:rtl/>
        </w:rPr>
        <w:t>.</w:t>
      </w:r>
    </w:p>
    <w:p w:rsidR="004A7232" w:rsidRPr="00045F63" w:rsidRDefault="004A7232" w:rsidP="004A7232">
      <w:pPr>
        <w:pStyle w:val="libNormal"/>
        <w:rPr>
          <w:rtl/>
        </w:rPr>
      </w:pPr>
      <w:r w:rsidRPr="00045F63">
        <w:rPr>
          <w:rtl/>
        </w:rPr>
        <w:t>الخامس</w:t>
      </w:r>
      <w:r>
        <w:rPr>
          <w:rtl/>
        </w:rPr>
        <w:t>:</w:t>
      </w:r>
      <w:r w:rsidRPr="00045F63">
        <w:rPr>
          <w:rtl/>
        </w:rPr>
        <w:t xml:space="preserve"> أن سهل الديباجي وأباه غير داخلين في سند هذا التفسير</w:t>
      </w:r>
      <w:r>
        <w:rPr>
          <w:rtl/>
        </w:rPr>
        <w:t>،</w:t>
      </w:r>
      <w:r w:rsidRPr="00045F63">
        <w:rPr>
          <w:rtl/>
        </w:rPr>
        <w:t xml:space="preserve"> ولم يذكرهما احد فيه</w:t>
      </w:r>
      <w:r>
        <w:rPr>
          <w:rtl/>
        </w:rPr>
        <w:t>،</w:t>
      </w:r>
      <w:r w:rsidRPr="00045F63">
        <w:rPr>
          <w:rtl/>
        </w:rPr>
        <w:t xml:space="preserve"> فنسبة الوضع اليه كذب وافتراء</w:t>
      </w:r>
      <w:r>
        <w:rPr>
          <w:rtl/>
        </w:rPr>
        <w:t>،</w:t>
      </w:r>
      <w:r w:rsidRPr="00045F63">
        <w:rPr>
          <w:rtl/>
        </w:rPr>
        <w:t xml:space="preserve"> كلّ هذا يكشف عن الاختلاط المسقط للكلام عن الاعتبار.</w:t>
      </w:r>
    </w:p>
    <w:p w:rsidR="004A7232" w:rsidRPr="00045F63" w:rsidRDefault="004A7232" w:rsidP="004A7232">
      <w:pPr>
        <w:pStyle w:val="libNormal"/>
        <w:rPr>
          <w:rtl/>
        </w:rPr>
      </w:pPr>
      <w:r w:rsidRPr="00045F63">
        <w:rPr>
          <w:rtl/>
        </w:rPr>
        <w:t>السادس</w:t>
      </w:r>
      <w:r>
        <w:rPr>
          <w:rtl/>
        </w:rPr>
        <w:t>:</w:t>
      </w:r>
      <w:r w:rsidRPr="00045F63">
        <w:rPr>
          <w:rtl/>
        </w:rPr>
        <w:t xml:space="preserve"> أن الطبرسي نص في الاحتجاج أن الراويين من الشيعة الإمامية </w:t>
      </w:r>
      <w:r w:rsidRPr="004A7232">
        <w:rPr>
          <w:rStyle w:val="libFootnotenumChar"/>
          <w:rtl/>
        </w:rPr>
        <w:t>(2)</w:t>
      </w:r>
      <w:r>
        <w:rPr>
          <w:rtl/>
        </w:rPr>
        <w:t>،</w:t>
      </w:r>
      <w:r w:rsidRPr="00045F63">
        <w:rPr>
          <w:rtl/>
        </w:rPr>
        <w:t xml:space="preserve"> فكيف يقول </w:t>
      </w:r>
      <w:r w:rsidRPr="004A7232">
        <w:rPr>
          <w:rStyle w:val="libFootnotenumChar"/>
          <w:rtl/>
        </w:rPr>
        <w:t>(3)</w:t>
      </w:r>
      <w:r>
        <w:rPr>
          <w:rtl/>
        </w:rPr>
        <w:t>:</w:t>
      </w:r>
      <w:r w:rsidRPr="00045F63">
        <w:rPr>
          <w:rtl/>
        </w:rPr>
        <w:t xml:space="preserve"> يرويه عن رجلين مجهولين</w:t>
      </w:r>
      <w:r>
        <w:rPr>
          <w:rtl/>
        </w:rPr>
        <w:t>؟</w:t>
      </w:r>
    </w:p>
    <w:p w:rsidR="004A7232" w:rsidRPr="00045F63" w:rsidRDefault="004A7232" w:rsidP="004A7232">
      <w:pPr>
        <w:pStyle w:val="libNormal"/>
        <w:rPr>
          <w:rtl/>
        </w:rPr>
      </w:pPr>
      <w:r w:rsidRPr="00045F63">
        <w:rPr>
          <w:rtl/>
        </w:rPr>
        <w:t>والعجب أن المحقق الداماد نسب الذين اعتبروا السند واعتمدوا على التفسير وهم</w:t>
      </w:r>
      <w:r>
        <w:rPr>
          <w:rtl/>
        </w:rPr>
        <w:t>:</w:t>
      </w:r>
      <w:r w:rsidRPr="00045F63">
        <w:rPr>
          <w:rtl/>
        </w:rPr>
        <w:t xml:space="preserve"> جده المحقق الثاني</w:t>
      </w:r>
      <w:r>
        <w:rPr>
          <w:rtl/>
        </w:rPr>
        <w:t>،</w:t>
      </w:r>
      <w:r w:rsidRPr="00045F63">
        <w:rPr>
          <w:rtl/>
        </w:rPr>
        <w:t xml:space="preserve"> والشهيد الثاني</w:t>
      </w:r>
      <w:r>
        <w:rPr>
          <w:rtl/>
        </w:rPr>
        <w:t>،</w:t>
      </w:r>
      <w:r w:rsidRPr="00045F63">
        <w:rPr>
          <w:rtl/>
        </w:rPr>
        <w:t xml:space="preserve"> والقطب الراوندي</w:t>
      </w:r>
      <w:r>
        <w:rPr>
          <w:rtl/>
        </w:rPr>
        <w:t>،</w:t>
      </w:r>
      <w:r w:rsidRPr="00045F63">
        <w:rPr>
          <w:rtl/>
        </w:rPr>
        <w:t xml:space="preserve"> وابن شهرآشوب</w:t>
      </w:r>
      <w:r>
        <w:rPr>
          <w:rtl/>
        </w:rPr>
        <w:t>،</w:t>
      </w:r>
      <w:r w:rsidRPr="00045F63">
        <w:rPr>
          <w:rtl/>
        </w:rPr>
        <w:t xml:space="preserve"> والطبرسي</w:t>
      </w:r>
      <w:r>
        <w:rPr>
          <w:rtl/>
        </w:rPr>
        <w:t>،</w:t>
      </w:r>
      <w:r w:rsidRPr="00045F63">
        <w:rPr>
          <w:rtl/>
        </w:rPr>
        <w:t xml:space="preserve"> وغيرهم الى القصور وعدم التمهر </w:t>
      </w:r>
      <w:r w:rsidRPr="004A7232">
        <w:rPr>
          <w:rStyle w:val="libFootnotenumChar"/>
          <w:rtl/>
        </w:rPr>
        <w:t>(4)</w:t>
      </w:r>
      <w:r>
        <w:rPr>
          <w:rtl/>
        </w:rPr>
        <w:t>،</w:t>
      </w:r>
      <w:r w:rsidRPr="00045F63">
        <w:rPr>
          <w:rtl/>
        </w:rPr>
        <w:t xml:space="preserve"> مع عدم تأمّله في هذه الاشتباهات الواضحة في كلام الغضائري والخلاصة</w:t>
      </w:r>
      <w:r>
        <w:rPr>
          <w:rtl/>
        </w:rPr>
        <w:t>،</w:t>
      </w:r>
      <w:r w:rsidRPr="00045F63">
        <w:rPr>
          <w:rtl/>
        </w:rPr>
        <w:t xml:space="preserve"> فاقتحم فيها من حيث لا يعلم بل زاد عليها.</w:t>
      </w:r>
    </w:p>
    <w:p w:rsidR="004A7232" w:rsidRPr="00045F63" w:rsidRDefault="004A7232" w:rsidP="004A7232">
      <w:pPr>
        <w:pStyle w:val="libNormal"/>
        <w:rPr>
          <w:rtl/>
        </w:rPr>
      </w:pPr>
      <w:r w:rsidRPr="00045F63">
        <w:rPr>
          <w:rtl/>
        </w:rPr>
        <w:t>السابع</w:t>
      </w:r>
      <w:r>
        <w:rPr>
          <w:rtl/>
        </w:rPr>
        <w:t>:</w:t>
      </w:r>
      <w:r w:rsidRPr="00045F63">
        <w:rPr>
          <w:rtl/>
        </w:rPr>
        <w:t xml:space="preserve"> نسبة التضعيف الى علماء الرجال مع انه ليس في الكشي والنجاشي والفهرست ورجال الشيخ ذكر له أصلا</w:t>
      </w:r>
      <w:r>
        <w:rPr>
          <w:rtl/>
        </w:rPr>
        <w:t>،</w:t>
      </w:r>
      <w:r w:rsidRPr="00045F63">
        <w:rPr>
          <w:rtl/>
        </w:rPr>
        <w:t xml:space="preserve"> وهذه الأصول الأربعة هي العمدة في هذا الفن</w:t>
      </w:r>
      <w:r>
        <w:rPr>
          <w:rtl/>
        </w:rPr>
        <w:t>،</w:t>
      </w:r>
      <w:r w:rsidRPr="00045F63">
        <w:rPr>
          <w:rtl/>
        </w:rPr>
        <w:t xml:space="preserve"> والمضعّف منحصر في الغضائري</w:t>
      </w:r>
      <w:r>
        <w:rPr>
          <w:rtl/>
        </w:rPr>
        <w:t>،</w:t>
      </w:r>
      <w:r w:rsidRPr="00045F63">
        <w:rPr>
          <w:rtl/>
        </w:rPr>
        <w:t xml:space="preserve"> واما الخلاصة فهو ناقل لكلامه وان ارتضاه</w:t>
      </w:r>
      <w:r>
        <w:rPr>
          <w:rtl/>
        </w:rPr>
        <w:t>،</w:t>
      </w:r>
      <w:r w:rsidRPr="00045F63">
        <w:rPr>
          <w:rtl/>
        </w:rPr>
        <w:t xml:space="preserve"> والناظر يتوهم في كلامه غير ما هو الواقع فلا يخلو من نوع تدليس.</w:t>
      </w:r>
    </w:p>
    <w:p w:rsidR="004A7232" w:rsidRPr="00045F63" w:rsidRDefault="004A7232" w:rsidP="004A7232">
      <w:pPr>
        <w:pStyle w:val="libNormal"/>
        <w:rPr>
          <w:rtl/>
        </w:rPr>
      </w:pPr>
      <w:r w:rsidRPr="00045F63">
        <w:rPr>
          <w:rtl/>
        </w:rPr>
        <w:t>الثامن</w:t>
      </w:r>
      <w:r>
        <w:rPr>
          <w:rtl/>
        </w:rPr>
        <w:t>:</w:t>
      </w:r>
      <w:r w:rsidRPr="00045F63">
        <w:rPr>
          <w:rtl/>
        </w:rPr>
        <w:t xml:space="preserve"> ظنّه أن التفسير الذي رواه الأسترآبادي غير التفسير الذي رواه</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الاحتجاج 1</w:t>
      </w:r>
      <w:r>
        <w:rPr>
          <w:rtl/>
        </w:rPr>
        <w:t>:</w:t>
      </w:r>
      <w:r w:rsidRPr="00045F63">
        <w:rPr>
          <w:rtl/>
        </w:rPr>
        <w:t xml:space="preserve"> 16.</w:t>
      </w:r>
    </w:p>
    <w:p w:rsidR="004A7232" w:rsidRPr="00045F63" w:rsidRDefault="004A7232" w:rsidP="004A7232">
      <w:pPr>
        <w:pStyle w:val="libFootnote0"/>
        <w:rPr>
          <w:rtl/>
        </w:rPr>
      </w:pPr>
      <w:r w:rsidRPr="00045F63">
        <w:rPr>
          <w:rtl/>
        </w:rPr>
        <w:t>(2) الاحتجاج 1</w:t>
      </w:r>
      <w:r>
        <w:rPr>
          <w:rtl/>
        </w:rPr>
        <w:t>:</w:t>
      </w:r>
      <w:r w:rsidRPr="00045F63">
        <w:rPr>
          <w:rtl/>
        </w:rPr>
        <w:t xml:space="preserve"> 16.</w:t>
      </w:r>
    </w:p>
    <w:p w:rsidR="004A7232" w:rsidRPr="00045F63" w:rsidRDefault="004A7232" w:rsidP="004A7232">
      <w:pPr>
        <w:pStyle w:val="libFootnote0"/>
        <w:rPr>
          <w:rtl/>
        </w:rPr>
      </w:pPr>
      <w:r w:rsidRPr="00045F63">
        <w:rPr>
          <w:rtl/>
        </w:rPr>
        <w:t>(3) اي</w:t>
      </w:r>
      <w:r>
        <w:rPr>
          <w:rtl/>
        </w:rPr>
        <w:t>:</w:t>
      </w:r>
      <w:r w:rsidRPr="00045F63">
        <w:rPr>
          <w:rtl/>
        </w:rPr>
        <w:t xml:space="preserve"> العلامة في رجاله</w:t>
      </w:r>
      <w:r>
        <w:rPr>
          <w:rtl/>
        </w:rPr>
        <w:t>،</w:t>
      </w:r>
      <w:r w:rsidRPr="00045F63">
        <w:rPr>
          <w:rtl/>
        </w:rPr>
        <w:t xml:space="preserve"> كما مر آنفا</w:t>
      </w:r>
      <w:r>
        <w:rPr>
          <w:rtl/>
        </w:rPr>
        <w:t>،</w:t>
      </w:r>
      <w:r w:rsidRPr="00045F63">
        <w:rPr>
          <w:rtl/>
        </w:rPr>
        <w:t xml:space="preserve"> فراجع.</w:t>
      </w:r>
    </w:p>
    <w:p w:rsidR="004A7232" w:rsidRPr="00045F63" w:rsidRDefault="004A7232" w:rsidP="004A7232">
      <w:pPr>
        <w:pStyle w:val="libFootnote0"/>
        <w:rPr>
          <w:rtl/>
        </w:rPr>
      </w:pPr>
      <w:r w:rsidRPr="00045F63">
        <w:rPr>
          <w:rtl/>
        </w:rPr>
        <w:t>(4) عن شراع النجاة</w:t>
      </w:r>
      <w:r>
        <w:rPr>
          <w:rtl/>
        </w:rPr>
        <w:t>،</w:t>
      </w:r>
      <w:r w:rsidRPr="00045F63">
        <w:rPr>
          <w:rtl/>
        </w:rPr>
        <w:t xml:space="preserve"> وقد مر آنفا.</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الحسن البرقي</w:t>
      </w:r>
      <w:r>
        <w:rPr>
          <w:rtl/>
        </w:rPr>
        <w:t>،</w:t>
      </w:r>
      <w:r w:rsidRPr="00045F63">
        <w:rPr>
          <w:rtl/>
        </w:rPr>
        <w:t xml:space="preserve"> وهو توهم فاسد</w:t>
      </w:r>
      <w:r>
        <w:rPr>
          <w:rtl/>
        </w:rPr>
        <w:t>،</w:t>
      </w:r>
      <w:r w:rsidRPr="00045F63">
        <w:rPr>
          <w:rtl/>
        </w:rPr>
        <w:t xml:space="preserve"> فان ابن شهرآشوب الذي هو الأصل في نسبته إلى البرقي ينقل في مناقبه عن التفسير الموجود الذي رواه الأسترآبادي في مواضع</w:t>
      </w:r>
      <w:r>
        <w:rPr>
          <w:rtl/>
        </w:rPr>
        <w:t xml:space="preserve"> - </w:t>
      </w:r>
      <w:r w:rsidRPr="00045F63">
        <w:rPr>
          <w:rtl/>
        </w:rPr>
        <w:t>كما لا يخفى على من راجعها</w:t>
      </w:r>
      <w:r>
        <w:rPr>
          <w:rtl/>
        </w:rPr>
        <w:t xml:space="preserve"> - </w:t>
      </w:r>
      <w:r w:rsidRPr="00045F63">
        <w:rPr>
          <w:rtl/>
        </w:rPr>
        <w:t>مصدّرا بقوله</w:t>
      </w:r>
      <w:r>
        <w:rPr>
          <w:rtl/>
        </w:rPr>
        <w:t>:</w:t>
      </w:r>
      <w:r w:rsidRPr="00045F63">
        <w:rPr>
          <w:rtl/>
        </w:rPr>
        <w:t xml:space="preserve"> تفسير الإمام أبي محمّد الحسن العسكري </w:t>
      </w:r>
      <w:r w:rsidRPr="004A7232">
        <w:rPr>
          <w:rStyle w:val="libAlaemChar"/>
          <w:rtl/>
        </w:rPr>
        <w:t>عليه‌السلام</w:t>
      </w:r>
      <w:r w:rsidRPr="00045F63">
        <w:rPr>
          <w:rtl/>
        </w:rPr>
        <w:t xml:space="preserve"> </w:t>
      </w:r>
      <w:r w:rsidRPr="004A7232">
        <w:rPr>
          <w:rStyle w:val="libFootnotenumChar"/>
          <w:rtl/>
        </w:rPr>
        <w:t>(1)</w:t>
      </w:r>
      <w:r>
        <w:rPr>
          <w:rtl/>
        </w:rPr>
        <w:t>،</w:t>
      </w:r>
      <w:r w:rsidRPr="00045F63">
        <w:rPr>
          <w:rtl/>
        </w:rPr>
        <w:t xml:space="preserve"> فهو معتبر عنده معتمد عليه</w:t>
      </w:r>
      <w:r>
        <w:rPr>
          <w:rtl/>
        </w:rPr>
        <w:t>،</w:t>
      </w:r>
      <w:r w:rsidRPr="00045F63">
        <w:rPr>
          <w:rtl/>
        </w:rPr>
        <w:t xml:space="preserve"> فان كان هو غير ما رواه البرقي لزم أن يكون هناك تفسيران معتبران كلاهما من إملاء الإمام </w:t>
      </w:r>
      <w:r w:rsidRPr="004A7232">
        <w:rPr>
          <w:rStyle w:val="libAlaemChar"/>
          <w:rtl/>
        </w:rPr>
        <w:t>عليه‌السلام</w:t>
      </w:r>
      <w:r>
        <w:rPr>
          <w:rtl/>
        </w:rPr>
        <w:t>،</w:t>
      </w:r>
      <w:r w:rsidRPr="00045F63">
        <w:rPr>
          <w:rtl/>
        </w:rPr>
        <w:t xml:space="preserve"> ولا أظن أحدا يلتزم به</w:t>
      </w:r>
      <w:r>
        <w:rPr>
          <w:rtl/>
        </w:rPr>
        <w:t>،</w:t>
      </w:r>
      <w:r w:rsidRPr="00045F63">
        <w:rPr>
          <w:rtl/>
        </w:rPr>
        <w:t xml:space="preserve"> فلا بد من الاتحاد وتعدّد الراوي</w:t>
      </w:r>
      <w:r>
        <w:rPr>
          <w:rtl/>
        </w:rPr>
        <w:t>،</w:t>
      </w:r>
      <w:r w:rsidRPr="00045F63">
        <w:rPr>
          <w:rtl/>
        </w:rPr>
        <w:t xml:space="preserve"> فالحسن اما كان حاضرا في مجلس الإملاء أو رواه عن أحدهما أو كليهما</w:t>
      </w:r>
      <w:r>
        <w:rPr>
          <w:rtl/>
        </w:rPr>
        <w:t>،</w:t>
      </w:r>
      <w:r w:rsidRPr="00045F63">
        <w:rPr>
          <w:rtl/>
        </w:rPr>
        <w:t xml:space="preserve"> بل الجماعة الذين أشرنا إلى أساميهم كلّهم ينقلون من الموجود الذي رواه الأسترآبادي.</w:t>
      </w:r>
    </w:p>
    <w:p w:rsidR="004A7232" w:rsidRPr="00045F63" w:rsidRDefault="004A7232" w:rsidP="004A7232">
      <w:pPr>
        <w:pStyle w:val="libNormal"/>
        <w:rPr>
          <w:rtl/>
        </w:rPr>
      </w:pPr>
      <w:r w:rsidRPr="00045F63">
        <w:rPr>
          <w:rtl/>
        </w:rPr>
        <w:t>التاسع</w:t>
      </w:r>
      <w:r>
        <w:rPr>
          <w:rtl/>
        </w:rPr>
        <w:t>:</w:t>
      </w:r>
      <w:r w:rsidRPr="00045F63">
        <w:rPr>
          <w:rtl/>
        </w:rPr>
        <w:t xml:space="preserve"> ان حديث النجو </w:t>
      </w:r>
      <w:r w:rsidRPr="004A7232">
        <w:rPr>
          <w:rStyle w:val="libFootnotenumChar"/>
          <w:rtl/>
        </w:rPr>
        <w:t>(2)</w:t>
      </w:r>
      <w:r w:rsidRPr="00045F63">
        <w:rPr>
          <w:rtl/>
        </w:rPr>
        <w:t xml:space="preserve"> الذي أشار إليه موجود في هذا التفسير </w:t>
      </w:r>
      <w:r w:rsidRPr="004A7232">
        <w:rPr>
          <w:rStyle w:val="libFootnotenumChar"/>
          <w:rtl/>
        </w:rPr>
        <w:t>(3)</w:t>
      </w:r>
      <w:r w:rsidRPr="00045F63">
        <w:rPr>
          <w:rtl/>
        </w:rPr>
        <w:t xml:space="preserve"> وذكر مختصره بعبارته ابن شهرآشوب في المناقب </w:t>
      </w:r>
      <w:r w:rsidRPr="004A7232">
        <w:rPr>
          <w:rStyle w:val="libFootnotenumChar"/>
          <w:rtl/>
        </w:rPr>
        <w:t>(4)</w:t>
      </w:r>
      <w:r w:rsidRPr="00045F63">
        <w:rPr>
          <w:rtl/>
        </w:rPr>
        <w:t xml:space="preserve"> فراجع.</w:t>
      </w:r>
    </w:p>
    <w:p w:rsidR="004A7232" w:rsidRPr="00045F63" w:rsidRDefault="004A7232" w:rsidP="004A7232">
      <w:pPr>
        <w:pStyle w:val="libNormal"/>
        <w:rPr>
          <w:rtl/>
        </w:rPr>
      </w:pPr>
      <w:r w:rsidRPr="00045F63">
        <w:rPr>
          <w:rtl/>
        </w:rPr>
        <w:t>العاشر</w:t>
      </w:r>
      <w:r>
        <w:rPr>
          <w:rtl/>
        </w:rPr>
        <w:t>:</w:t>
      </w:r>
      <w:r w:rsidRPr="00045F63">
        <w:rPr>
          <w:rtl/>
        </w:rPr>
        <w:t xml:space="preserve"> الحكم بوجود المناكير والأكاذيب فيه تبعا للغضائري</w:t>
      </w:r>
      <w:r>
        <w:rPr>
          <w:rtl/>
        </w:rPr>
        <w:t>،</w:t>
      </w:r>
      <w:r w:rsidRPr="00045F63">
        <w:rPr>
          <w:rtl/>
        </w:rPr>
        <w:t xml:space="preserve"> فيا ليته أشار الى بعضها</w:t>
      </w:r>
      <w:r>
        <w:rPr>
          <w:rtl/>
        </w:rPr>
        <w:t>،</w:t>
      </w:r>
      <w:r w:rsidRPr="00045F63">
        <w:rPr>
          <w:rtl/>
        </w:rPr>
        <w:t xml:space="preserve"> نعم فيه بعض المعاجز الغريبة والقصص الطويلة التي لا توجد في غيره</w:t>
      </w:r>
      <w:r>
        <w:rPr>
          <w:rtl/>
        </w:rPr>
        <w:t>،</w:t>
      </w:r>
      <w:r w:rsidRPr="00045F63">
        <w:rPr>
          <w:rtl/>
        </w:rPr>
        <w:t xml:space="preserve"> وعدّها من المنكرات يوجب خروج جملة من الكتب المعتمدة عن حريم حدّ الاعتبار</w:t>
      </w:r>
      <w:r>
        <w:rPr>
          <w:rtl/>
        </w:rPr>
        <w:t>،</w:t>
      </w:r>
      <w:r w:rsidRPr="00045F63">
        <w:rPr>
          <w:rtl/>
        </w:rPr>
        <w:t xml:space="preserve"> وليس فيه شيء من اخبار الارتفاع والغلوّ ابدا.</w:t>
      </w:r>
    </w:p>
    <w:p w:rsidR="004A7232" w:rsidRPr="00045F63" w:rsidRDefault="004A7232" w:rsidP="004A7232">
      <w:pPr>
        <w:pStyle w:val="libNormal"/>
        <w:rPr>
          <w:rtl/>
        </w:rPr>
      </w:pPr>
      <w:r w:rsidRPr="00045F63">
        <w:rPr>
          <w:rtl/>
        </w:rPr>
        <w:t>فقول السيد الفاضل المعاصر أيّده الله</w:t>
      </w:r>
      <w:r>
        <w:rPr>
          <w:rtl/>
        </w:rPr>
        <w:t xml:space="preserve"> - </w:t>
      </w:r>
      <w:r w:rsidRPr="00045F63">
        <w:rPr>
          <w:rtl/>
        </w:rPr>
        <w:t>في ضمن شرح حال الفقه الرضوي</w:t>
      </w:r>
      <w:r>
        <w:rPr>
          <w:rtl/>
        </w:rPr>
        <w:t>،</w:t>
      </w:r>
      <w:r w:rsidRPr="00045F63">
        <w:rPr>
          <w:rtl/>
        </w:rPr>
        <w:t xml:space="preserve"> وجرحه بعد الحكم بعدم كونه موضوعا</w:t>
      </w:r>
      <w:r>
        <w:rPr>
          <w:rtl/>
        </w:rPr>
        <w:t>،</w:t>
      </w:r>
      <w:r w:rsidRPr="00045F63">
        <w:rPr>
          <w:rtl/>
        </w:rPr>
        <w:t xml:space="preserve"> وعدم وجود اخبار الغلوّ فيه</w:t>
      </w:r>
      <w:r>
        <w:rPr>
          <w:rtl/>
        </w:rPr>
        <w:t xml:space="preserve"> - </w:t>
      </w:r>
      <w:r w:rsidRPr="00045F63">
        <w:rPr>
          <w:rtl/>
        </w:rPr>
        <w:t>ما لفظه</w:t>
      </w:r>
      <w:r>
        <w:rPr>
          <w:rtl/>
        </w:rPr>
        <w:t>:</w:t>
      </w:r>
      <w:r w:rsidRPr="00045F63">
        <w:rPr>
          <w:rtl/>
        </w:rPr>
        <w:t xml:space="preserve"> </w:t>
      </w:r>
      <w:r>
        <w:rPr>
          <w:rtl/>
        </w:rPr>
        <w:t>(</w:t>
      </w:r>
      <w:r w:rsidRPr="00045F63">
        <w:rPr>
          <w:rtl/>
        </w:rPr>
        <w:t xml:space="preserve">بخلاف غيره ممّا نسب إلى الأئمة </w:t>
      </w:r>
      <w:r w:rsidRPr="004A7232">
        <w:rPr>
          <w:rStyle w:val="libAlaemChar"/>
          <w:rtl/>
        </w:rPr>
        <w:t>عليهم‌السلام</w:t>
      </w:r>
      <w:r>
        <w:rPr>
          <w:rtl/>
        </w:rPr>
        <w:t>،</w:t>
      </w:r>
      <w:r w:rsidRPr="00045F63">
        <w:rPr>
          <w:rtl/>
        </w:rPr>
        <w:t xml:space="preserve"> كمصباح الشريعة المنسوب الى مولانا الصادق </w:t>
      </w:r>
      <w:r w:rsidRPr="004A7232">
        <w:rPr>
          <w:rStyle w:val="libAlaemChar"/>
          <w:rtl/>
        </w:rPr>
        <w:t>عليه‌السلام</w:t>
      </w:r>
      <w:r>
        <w:rPr>
          <w:rtl/>
        </w:rPr>
        <w:t>،</w:t>
      </w:r>
      <w:r w:rsidRPr="00045F63">
        <w:rPr>
          <w:rtl/>
        </w:rPr>
        <w:t xml:space="preserve"> وتفسير الامام المنسوب</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انظر مناقب ابن شهرآشوب 1</w:t>
      </w:r>
      <w:r>
        <w:rPr>
          <w:rtl/>
        </w:rPr>
        <w:t>:</w:t>
      </w:r>
      <w:r w:rsidRPr="00045F63">
        <w:rPr>
          <w:rtl/>
        </w:rPr>
        <w:t xml:space="preserve"> 68 و92</w:t>
      </w:r>
      <w:r>
        <w:rPr>
          <w:rtl/>
        </w:rPr>
        <w:t>،</w:t>
      </w:r>
      <w:r w:rsidRPr="00045F63">
        <w:rPr>
          <w:rtl/>
        </w:rPr>
        <w:t xml:space="preserve"> 2</w:t>
      </w:r>
      <w:r>
        <w:rPr>
          <w:rtl/>
        </w:rPr>
        <w:t>:</w:t>
      </w:r>
      <w:r w:rsidRPr="00045F63">
        <w:rPr>
          <w:rtl/>
        </w:rPr>
        <w:t xml:space="preserve"> 293.</w:t>
      </w:r>
    </w:p>
    <w:p w:rsidR="004A7232" w:rsidRPr="00045F63" w:rsidRDefault="004A7232" w:rsidP="004A7232">
      <w:pPr>
        <w:pStyle w:val="libFootnote0"/>
        <w:rPr>
          <w:rtl/>
        </w:rPr>
      </w:pPr>
      <w:r w:rsidRPr="00045F63">
        <w:rPr>
          <w:rtl/>
        </w:rPr>
        <w:t>(2) النجو</w:t>
      </w:r>
      <w:r>
        <w:rPr>
          <w:rtl/>
        </w:rPr>
        <w:t>:</w:t>
      </w:r>
      <w:r w:rsidRPr="00045F63">
        <w:rPr>
          <w:rtl/>
        </w:rPr>
        <w:t xml:space="preserve"> الغائط</w:t>
      </w:r>
      <w:r>
        <w:rPr>
          <w:rtl/>
        </w:rPr>
        <w:t>،</w:t>
      </w:r>
      <w:r w:rsidRPr="00045F63">
        <w:rPr>
          <w:rtl/>
        </w:rPr>
        <w:t xml:space="preserve"> وفي الحديث</w:t>
      </w:r>
      <w:r>
        <w:rPr>
          <w:rtl/>
        </w:rPr>
        <w:t>:</w:t>
      </w:r>
      <w:r w:rsidRPr="00045F63">
        <w:rPr>
          <w:rtl/>
        </w:rPr>
        <w:t xml:space="preserve"> لم ير للنبي </w:t>
      </w:r>
      <w:r w:rsidRPr="004A7232">
        <w:rPr>
          <w:rStyle w:val="libAlaemChar"/>
          <w:rtl/>
        </w:rPr>
        <w:t>صلى‌الله‌عليه‌وآله‌وسلم</w:t>
      </w:r>
      <w:r w:rsidRPr="00045F63">
        <w:rPr>
          <w:rtl/>
        </w:rPr>
        <w:t xml:space="preserve"> نجو</w:t>
      </w:r>
      <w:r>
        <w:rPr>
          <w:rtl/>
        </w:rPr>
        <w:t>،</w:t>
      </w:r>
      <w:r w:rsidRPr="00045F63">
        <w:rPr>
          <w:rtl/>
        </w:rPr>
        <w:t xml:space="preserve"> اي</w:t>
      </w:r>
      <w:r>
        <w:rPr>
          <w:rtl/>
        </w:rPr>
        <w:t>:</w:t>
      </w:r>
      <w:r w:rsidRPr="00045F63">
        <w:rPr>
          <w:rtl/>
        </w:rPr>
        <w:t xml:space="preserve"> غائط</w:t>
      </w:r>
      <w:r>
        <w:rPr>
          <w:rtl/>
        </w:rPr>
        <w:t>،</w:t>
      </w:r>
      <w:r w:rsidRPr="00045F63">
        <w:rPr>
          <w:rtl/>
        </w:rPr>
        <w:t xml:space="preserve"> انظر مجمع البحرين 1</w:t>
      </w:r>
      <w:r>
        <w:rPr>
          <w:rtl/>
        </w:rPr>
        <w:t>:</w:t>
      </w:r>
      <w:r w:rsidRPr="00045F63">
        <w:rPr>
          <w:rtl/>
        </w:rPr>
        <w:t xml:space="preserve"> 408</w:t>
      </w:r>
      <w:r>
        <w:rPr>
          <w:rtl/>
        </w:rPr>
        <w:t>،</w:t>
      </w:r>
      <w:r w:rsidRPr="00045F63">
        <w:rPr>
          <w:rtl/>
        </w:rPr>
        <w:t xml:space="preserve"> ولسان العرب</w:t>
      </w:r>
      <w:r>
        <w:rPr>
          <w:rtl/>
        </w:rPr>
        <w:t>:</w:t>
      </w:r>
      <w:r w:rsidRPr="00045F63">
        <w:rPr>
          <w:rtl/>
        </w:rPr>
        <w:t xml:space="preserve"> نجا.</w:t>
      </w:r>
    </w:p>
    <w:p w:rsidR="004A7232" w:rsidRPr="00045F63" w:rsidRDefault="004A7232" w:rsidP="004A7232">
      <w:pPr>
        <w:pStyle w:val="libFootnote0"/>
        <w:rPr>
          <w:rtl/>
        </w:rPr>
      </w:pPr>
      <w:r w:rsidRPr="00045F63">
        <w:rPr>
          <w:rtl/>
        </w:rPr>
        <w:t xml:space="preserve">(3) تفسير الإمام العسكري </w:t>
      </w:r>
      <w:r w:rsidRPr="004A7232">
        <w:rPr>
          <w:rStyle w:val="libAlaemChar"/>
          <w:rtl/>
        </w:rPr>
        <w:t>عليه‌السلام</w:t>
      </w:r>
      <w:r>
        <w:rPr>
          <w:rtl/>
        </w:rPr>
        <w:t>:</w:t>
      </w:r>
      <w:r w:rsidRPr="00045F63">
        <w:rPr>
          <w:rtl/>
        </w:rPr>
        <w:t xml:space="preserve"> 165.</w:t>
      </w:r>
    </w:p>
    <w:p w:rsidR="004A7232" w:rsidRPr="00045F63" w:rsidRDefault="004A7232" w:rsidP="004A7232">
      <w:pPr>
        <w:pStyle w:val="libFootnote0"/>
        <w:rPr>
          <w:rtl/>
        </w:rPr>
      </w:pPr>
      <w:r w:rsidRPr="00045F63">
        <w:rPr>
          <w:rtl/>
        </w:rPr>
        <w:t>(4) مناقب ابن شهرآشوب 2</w:t>
      </w:r>
      <w:r>
        <w:rPr>
          <w:rtl/>
        </w:rPr>
        <w:t>:</w:t>
      </w:r>
      <w:r w:rsidRPr="00045F63">
        <w:rPr>
          <w:rtl/>
        </w:rPr>
        <w:t xml:space="preserve"> 329.</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الى سيّدنا أبي محمّد العسكري </w:t>
      </w:r>
      <w:r w:rsidRPr="004A7232">
        <w:rPr>
          <w:rStyle w:val="libAlaemChar"/>
          <w:rtl/>
        </w:rPr>
        <w:t>عليه‌السلام</w:t>
      </w:r>
      <w:r>
        <w:rPr>
          <w:rtl/>
        </w:rPr>
        <w:t>،</w:t>
      </w:r>
      <w:r w:rsidRPr="00045F63">
        <w:rPr>
          <w:rtl/>
        </w:rPr>
        <w:t xml:space="preserve"> فان من أمعن النظر الى تضاعيفهما اطّلع على أمور عظيمة مخالفة لأصول الدين والمذهب</w:t>
      </w:r>
      <w:r>
        <w:rPr>
          <w:rtl/>
        </w:rPr>
        <w:t>،</w:t>
      </w:r>
      <w:r w:rsidRPr="00045F63">
        <w:rPr>
          <w:rtl/>
        </w:rPr>
        <w:t xml:space="preserve"> مغايرة لطريقة الأئمة </w:t>
      </w:r>
      <w:r w:rsidRPr="004A7232">
        <w:rPr>
          <w:rStyle w:val="libAlaemChar"/>
          <w:rtl/>
        </w:rPr>
        <w:t>عليهم‌السلام</w:t>
      </w:r>
      <w:r>
        <w:rPr>
          <w:rtl/>
        </w:rPr>
        <w:t>،</w:t>
      </w:r>
      <w:r w:rsidRPr="00045F63">
        <w:rPr>
          <w:rtl/>
        </w:rPr>
        <w:t xml:space="preserve"> وسياق كلماتهم</w:t>
      </w:r>
      <w:r>
        <w:rPr>
          <w:rtl/>
        </w:rPr>
        <w:t>)</w:t>
      </w:r>
      <w:r w:rsidRPr="00045F63">
        <w:rPr>
          <w:rtl/>
        </w:rPr>
        <w:t xml:space="preserve"> </w:t>
      </w:r>
      <w:r w:rsidRPr="004A7232">
        <w:rPr>
          <w:rStyle w:val="libFootnotenumChar"/>
          <w:rtl/>
        </w:rPr>
        <w:t>(1)</w:t>
      </w:r>
      <w:r>
        <w:rPr>
          <w:rtl/>
        </w:rPr>
        <w:t>.</w:t>
      </w:r>
    </w:p>
    <w:p w:rsidR="004A7232" w:rsidRPr="00045F63" w:rsidRDefault="004A7232" w:rsidP="004A7232">
      <w:pPr>
        <w:pStyle w:val="libNormal"/>
        <w:rPr>
          <w:rtl/>
        </w:rPr>
      </w:pPr>
      <w:r w:rsidRPr="00045F63">
        <w:rPr>
          <w:rtl/>
        </w:rPr>
        <w:t>شطط من القول</w:t>
      </w:r>
      <w:r>
        <w:rPr>
          <w:rtl/>
        </w:rPr>
        <w:t>،</w:t>
      </w:r>
      <w:r w:rsidRPr="00045F63">
        <w:rPr>
          <w:rtl/>
        </w:rPr>
        <w:t xml:space="preserve"> وجزاف من الكلام</w:t>
      </w:r>
      <w:r>
        <w:rPr>
          <w:rtl/>
        </w:rPr>
        <w:t>،</w:t>
      </w:r>
      <w:r w:rsidRPr="00045F63">
        <w:rPr>
          <w:rtl/>
        </w:rPr>
        <w:t xml:space="preserve"> كما لا يخفى على من راجع ما حقّقناه في الفائدة الثانية في حال مصباح الشريعة </w:t>
      </w:r>
      <w:r w:rsidRPr="004A7232">
        <w:rPr>
          <w:rStyle w:val="libFootnotenumChar"/>
          <w:rtl/>
        </w:rPr>
        <w:t>(2)</w:t>
      </w:r>
      <w:r>
        <w:rPr>
          <w:rtl/>
        </w:rPr>
        <w:t>.</w:t>
      </w:r>
    </w:p>
    <w:p w:rsidR="004A7232" w:rsidRPr="00045F63" w:rsidRDefault="004A7232" w:rsidP="004A7232">
      <w:pPr>
        <w:pStyle w:val="libNormal"/>
        <w:rPr>
          <w:rtl/>
        </w:rPr>
      </w:pPr>
      <w:r w:rsidRPr="00045F63">
        <w:rPr>
          <w:rtl/>
        </w:rPr>
        <w:t>والتمسك بعدم صحّة الطريق اولى من التشبث بما يتشبّث به الغريق</w:t>
      </w:r>
      <w:r>
        <w:rPr>
          <w:rtl/>
        </w:rPr>
        <w:t>،</w:t>
      </w:r>
      <w:r w:rsidRPr="00045F63">
        <w:rPr>
          <w:rtl/>
        </w:rPr>
        <w:t xml:space="preserve"> وكيف يخفى على الصدوق</w:t>
      </w:r>
      <w:r>
        <w:rPr>
          <w:rtl/>
        </w:rPr>
        <w:t xml:space="preserve"> - </w:t>
      </w:r>
      <w:r w:rsidRPr="00045F63">
        <w:rPr>
          <w:rtl/>
        </w:rPr>
        <w:t>وهو رئيس المحدثين</w:t>
      </w:r>
      <w:r>
        <w:rPr>
          <w:rtl/>
        </w:rPr>
        <w:t xml:space="preserve"> - </w:t>
      </w:r>
      <w:r w:rsidRPr="00045F63">
        <w:rPr>
          <w:rtl/>
        </w:rPr>
        <w:t>مناكير هذا التفسير مع شدّة تجنّبه عنها</w:t>
      </w:r>
      <w:r>
        <w:rPr>
          <w:rtl/>
        </w:rPr>
        <w:t>،</w:t>
      </w:r>
      <w:r w:rsidRPr="00045F63">
        <w:rPr>
          <w:rtl/>
        </w:rPr>
        <w:t xml:space="preserve"> ومعرفته بها</w:t>
      </w:r>
      <w:r>
        <w:rPr>
          <w:rtl/>
        </w:rPr>
        <w:t>،</w:t>
      </w:r>
      <w:r w:rsidRPr="00045F63">
        <w:rPr>
          <w:rtl/>
        </w:rPr>
        <w:t xml:space="preserve"> وأنسه بكلامهم </w:t>
      </w:r>
      <w:r w:rsidRPr="004A7232">
        <w:rPr>
          <w:rStyle w:val="libAlaemChar"/>
          <w:rtl/>
        </w:rPr>
        <w:t>عليهم‌السلام</w:t>
      </w:r>
      <w:r>
        <w:rPr>
          <w:rtl/>
        </w:rPr>
        <w:t>،</w:t>
      </w:r>
      <w:r w:rsidRPr="00045F63">
        <w:rPr>
          <w:rtl/>
        </w:rPr>
        <w:t xml:space="preserve"> وقربه بعصرهم </w:t>
      </w:r>
      <w:r w:rsidRPr="004A7232">
        <w:rPr>
          <w:rStyle w:val="libAlaemChar"/>
          <w:rtl/>
        </w:rPr>
        <w:t>عليهم‌السلام</w:t>
      </w:r>
      <w:r>
        <w:rPr>
          <w:rtl/>
        </w:rPr>
        <w:t>،</w:t>
      </w:r>
      <w:r w:rsidRPr="00045F63">
        <w:rPr>
          <w:rtl/>
        </w:rPr>
        <w:t xml:space="preserve"> وعدّه من الكتب المعتمدة وولوعه في إخراج متون أحاديثه</w:t>
      </w:r>
      <w:r>
        <w:rPr>
          <w:rtl/>
        </w:rPr>
        <w:t>،</w:t>
      </w:r>
      <w:r w:rsidRPr="00045F63">
        <w:rPr>
          <w:rtl/>
        </w:rPr>
        <w:t xml:space="preserve"> وتفريقها في كتبه</w:t>
      </w:r>
      <w:r>
        <w:rPr>
          <w:rtl/>
        </w:rPr>
        <w:t>؟</w:t>
      </w:r>
    </w:p>
    <w:p w:rsidR="004A7232" w:rsidRPr="00045F63" w:rsidRDefault="004A7232" w:rsidP="004A7232">
      <w:pPr>
        <w:pStyle w:val="libNormal"/>
        <w:rPr>
          <w:rtl/>
        </w:rPr>
      </w:pPr>
      <w:r w:rsidRPr="00045F63">
        <w:rPr>
          <w:rtl/>
        </w:rPr>
        <w:t>وما أبعد ما بينه وبين ما تقدم عن التقي المجلسي في الشرح من قوله</w:t>
      </w:r>
      <w:r>
        <w:rPr>
          <w:rtl/>
        </w:rPr>
        <w:t>:</w:t>
      </w:r>
      <w:r>
        <w:rPr>
          <w:rFonts w:hint="cs"/>
          <w:rtl/>
        </w:rPr>
        <w:t xml:space="preserve"> </w:t>
      </w:r>
      <w:r w:rsidRPr="00045F63">
        <w:rPr>
          <w:rtl/>
        </w:rPr>
        <w:t xml:space="preserve">ومن كان مرتبطا بكلام الأئمة </w:t>
      </w:r>
      <w:r w:rsidRPr="004A7232">
        <w:rPr>
          <w:rStyle w:val="libAlaemChar"/>
          <w:rtl/>
        </w:rPr>
        <w:t>عليهم‌السلام</w:t>
      </w:r>
      <w:r w:rsidRPr="00045F63">
        <w:rPr>
          <w:rtl/>
        </w:rPr>
        <w:t xml:space="preserve"> يعلم انه كلامهم </w:t>
      </w:r>
      <w:r w:rsidRPr="004A7232">
        <w:rPr>
          <w:rStyle w:val="libFootnotenumChar"/>
          <w:rtl/>
        </w:rPr>
        <w:t>(3)</w:t>
      </w:r>
      <w:r>
        <w:rPr>
          <w:rtl/>
        </w:rPr>
        <w:t>.</w:t>
      </w:r>
    </w:p>
    <w:p w:rsidR="004A7232" w:rsidRPr="00045F63" w:rsidRDefault="004A7232" w:rsidP="004A7232">
      <w:pPr>
        <w:pStyle w:val="libNormal"/>
        <w:rPr>
          <w:rtl/>
        </w:rPr>
      </w:pPr>
      <w:r w:rsidRPr="00045F63">
        <w:rPr>
          <w:rtl/>
        </w:rPr>
        <w:t xml:space="preserve">نعم قصّة المختار مع الحجاج المذكورة فيه </w:t>
      </w:r>
      <w:r w:rsidRPr="004A7232">
        <w:rPr>
          <w:rStyle w:val="libFootnotenumChar"/>
          <w:rtl/>
        </w:rPr>
        <w:t>(4)</w:t>
      </w:r>
      <w:r w:rsidRPr="00045F63">
        <w:rPr>
          <w:rtl/>
        </w:rPr>
        <w:t xml:space="preserve"> ممّا يخالفه تمام ما في السير والتواريخ</w:t>
      </w:r>
      <w:r>
        <w:rPr>
          <w:rtl/>
        </w:rPr>
        <w:t>،</w:t>
      </w:r>
      <w:r w:rsidRPr="00045F63">
        <w:rPr>
          <w:rtl/>
        </w:rPr>
        <w:t xml:space="preserve"> من انّ المختار قتله مصعب الذي قتله عبد الملك</w:t>
      </w:r>
      <w:r>
        <w:rPr>
          <w:rtl/>
        </w:rPr>
        <w:t>،</w:t>
      </w:r>
      <w:r w:rsidRPr="00045F63">
        <w:rPr>
          <w:rtl/>
        </w:rPr>
        <w:t xml:space="preserve"> الذي ولىّ الحجاج على العراق بعد ذلك</w:t>
      </w:r>
      <w:r>
        <w:rPr>
          <w:rtl/>
        </w:rPr>
        <w:t>،</w:t>
      </w:r>
      <w:r w:rsidRPr="00045F63">
        <w:rPr>
          <w:rtl/>
        </w:rPr>
        <w:t xml:space="preserve"> لكنّه لا يوجب عدم اعتبار التفسير</w:t>
      </w:r>
      <w:r>
        <w:rPr>
          <w:rtl/>
        </w:rPr>
        <w:t>،</w:t>
      </w:r>
      <w:r w:rsidRPr="00045F63">
        <w:rPr>
          <w:rtl/>
        </w:rPr>
        <w:t xml:space="preserve"> والاّ لزم عدم اعتبار الكافي</w:t>
      </w:r>
      <w:r>
        <w:rPr>
          <w:rtl/>
        </w:rPr>
        <w:t>،</w:t>
      </w:r>
      <w:r w:rsidRPr="00045F63">
        <w:rPr>
          <w:rtl/>
        </w:rPr>
        <w:t xml:space="preserve"> فإنّ ثقة الإسلام روى فيه</w:t>
      </w:r>
      <w:r>
        <w:rPr>
          <w:rtl/>
        </w:rPr>
        <w:t>:</w:t>
      </w:r>
      <w:r w:rsidRPr="00045F63">
        <w:rPr>
          <w:rtl/>
        </w:rPr>
        <w:t xml:space="preserve"> عن علي بن إبراهيم</w:t>
      </w:r>
      <w:r>
        <w:rPr>
          <w:rtl/>
        </w:rPr>
        <w:t>،</w:t>
      </w:r>
      <w:r w:rsidRPr="00045F63">
        <w:rPr>
          <w:rtl/>
        </w:rPr>
        <w:t xml:space="preserve"> عن أبيه</w:t>
      </w:r>
      <w:r>
        <w:rPr>
          <w:rtl/>
        </w:rPr>
        <w:t>،</w:t>
      </w:r>
      <w:r w:rsidRPr="00045F63">
        <w:rPr>
          <w:rtl/>
        </w:rPr>
        <w:t xml:space="preserve"> عن الحسن بن محبوب</w:t>
      </w:r>
      <w:r>
        <w:rPr>
          <w:rtl/>
        </w:rPr>
        <w:t>،</w:t>
      </w:r>
      <w:r w:rsidRPr="00045F63">
        <w:rPr>
          <w:rtl/>
        </w:rPr>
        <w:t xml:space="preserve"> عن أبي أيّوب</w:t>
      </w:r>
      <w:r>
        <w:rPr>
          <w:rtl/>
        </w:rPr>
        <w:t>،</w:t>
      </w:r>
      <w:r w:rsidRPr="00045F63">
        <w:rPr>
          <w:rtl/>
        </w:rPr>
        <w:t xml:space="preserve"> عن بريد بن معاوية قال</w:t>
      </w:r>
      <w:r>
        <w:rPr>
          <w:rtl/>
        </w:rPr>
        <w:t>:</w:t>
      </w:r>
      <w:r w:rsidRPr="00045F63">
        <w:rPr>
          <w:rtl/>
        </w:rPr>
        <w:t xml:space="preserve"> سمعت أبا جعفر </w:t>
      </w:r>
      <w:r w:rsidRPr="004A7232">
        <w:rPr>
          <w:rStyle w:val="libAlaemChar"/>
          <w:rtl/>
        </w:rPr>
        <w:t>عليه‌السلام</w:t>
      </w:r>
      <w:r w:rsidRPr="00045F63">
        <w:rPr>
          <w:rtl/>
        </w:rPr>
        <w:t xml:space="preserve"> يقول</w:t>
      </w:r>
      <w:r>
        <w:rPr>
          <w:rtl/>
        </w:rPr>
        <w:t>:</w:t>
      </w:r>
      <w:r w:rsidRPr="00045F63">
        <w:rPr>
          <w:rtl/>
        </w:rPr>
        <w:t xml:space="preserve"> ان يزيد بن معاوية دخل المدينة وهو يريد الحجّ</w:t>
      </w:r>
      <w:r>
        <w:rPr>
          <w:rtl/>
        </w:rPr>
        <w:t>،</w:t>
      </w:r>
      <w:r w:rsidRPr="00045F63">
        <w:rPr>
          <w:rtl/>
        </w:rPr>
        <w:t xml:space="preserve"> فبعث الى رجل</w:t>
      </w:r>
      <w:r>
        <w:rPr>
          <w:rtl/>
        </w:rPr>
        <w:t xml:space="preserve"> من قريش فأتاه فقال له يزيد: أ</w:t>
      </w:r>
      <w:r w:rsidRPr="00045F63">
        <w:rPr>
          <w:rtl/>
        </w:rPr>
        <w:t>تقرّ لي انّك عبد لي ان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رسالة في شرح حال الفقه الرضوي للخونساري.</w:t>
      </w:r>
    </w:p>
    <w:p w:rsidR="004A7232" w:rsidRPr="00045F63" w:rsidRDefault="004A7232" w:rsidP="004A7232">
      <w:pPr>
        <w:pStyle w:val="libFootnote0"/>
        <w:rPr>
          <w:rtl/>
        </w:rPr>
      </w:pPr>
      <w:r w:rsidRPr="00045F63">
        <w:rPr>
          <w:rtl/>
        </w:rPr>
        <w:t>(2) تقدم في الجزء الأول صحيفة</w:t>
      </w:r>
      <w:r>
        <w:rPr>
          <w:rtl/>
        </w:rPr>
        <w:t>:</w:t>
      </w:r>
      <w:r w:rsidRPr="00045F63">
        <w:rPr>
          <w:rtl/>
        </w:rPr>
        <w:t xml:space="preserve"> 190.</w:t>
      </w:r>
    </w:p>
    <w:p w:rsidR="004A7232" w:rsidRPr="00045F63" w:rsidRDefault="004A7232" w:rsidP="004A7232">
      <w:pPr>
        <w:pStyle w:val="libFootnote0"/>
        <w:rPr>
          <w:rtl/>
        </w:rPr>
      </w:pPr>
      <w:r w:rsidRPr="00045F63">
        <w:rPr>
          <w:rtl/>
        </w:rPr>
        <w:t>(3) روضة المتقين 14</w:t>
      </w:r>
      <w:r>
        <w:rPr>
          <w:rtl/>
        </w:rPr>
        <w:t>:</w:t>
      </w:r>
      <w:r w:rsidRPr="00045F63">
        <w:rPr>
          <w:rtl/>
        </w:rPr>
        <w:t xml:space="preserve"> 250.</w:t>
      </w:r>
    </w:p>
    <w:p w:rsidR="004A7232" w:rsidRPr="00045F63" w:rsidRDefault="004A7232" w:rsidP="004A7232">
      <w:pPr>
        <w:pStyle w:val="libFootnote0"/>
        <w:rPr>
          <w:rtl/>
        </w:rPr>
      </w:pPr>
      <w:r w:rsidRPr="00045F63">
        <w:rPr>
          <w:rtl/>
        </w:rPr>
        <w:t xml:space="preserve">(4) التفسير المنسوب الى الامام العسكري </w:t>
      </w:r>
      <w:r w:rsidRPr="004A7232">
        <w:rPr>
          <w:rStyle w:val="libAlaemChar"/>
          <w:rtl/>
        </w:rPr>
        <w:t>عليه‌السلام</w:t>
      </w:r>
      <w:r>
        <w:rPr>
          <w:rtl/>
        </w:rPr>
        <w:t>:</w:t>
      </w:r>
      <w:r w:rsidRPr="00045F63">
        <w:rPr>
          <w:rtl/>
        </w:rPr>
        <w:t xml:space="preserve"> 547</w:t>
      </w:r>
      <w:r>
        <w:rPr>
          <w:rtl/>
        </w:rPr>
        <w:t xml:space="preserve"> - </w:t>
      </w:r>
      <w:r w:rsidRPr="00045F63">
        <w:rPr>
          <w:rtl/>
        </w:rPr>
        <w:t>555.</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شئت بعتك وان شئت استرققتك</w:t>
      </w:r>
      <w:r>
        <w:rPr>
          <w:rtl/>
        </w:rPr>
        <w:t>؟</w:t>
      </w:r>
      <w:r w:rsidRPr="00045F63">
        <w:rPr>
          <w:rtl/>
        </w:rPr>
        <w:t xml:space="preserve"> فقال له الرجل</w:t>
      </w:r>
      <w:r>
        <w:rPr>
          <w:rtl/>
        </w:rPr>
        <w:t>:</w:t>
      </w:r>
      <w:r w:rsidRPr="00045F63">
        <w:rPr>
          <w:rtl/>
        </w:rPr>
        <w:t xml:space="preserve"> والله ما أنت بأكرم منّي في قريش حسبا</w:t>
      </w:r>
      <w:r>
        <w:rPr>
          <w:rtl/>
        </w:rPr>
        <w:t>،</w:t>
      </w:r>
      <w:r w:rsidRPr="00045F63">
        <w:rPr>
          <w:rtl/>
        </w:rPr>
        <w:t xml:space="preserve"> ولا كان أبوك أفضل من أبي في الجاهلية والإسلام</w:t>
      </w:r>
      <w:r>
        <w:rPr>
          <w:rtl/>
        </w:rPr>
        <w:t>،</w:t>
      </w:r>
      <w:r w:rsidRPr="00045F63">
        <w:rPr>
          <w:rtl/>
        </w:rPr>
        <w:t xml:space="preserve"> ولا أنت بأفضل منّي في الدين</w:t>
      </w:r>
      <w:r>
        <w:rPr>
          <w:rtl/>
        </w:rPr>
        <w:t>،</w:t>
      </w:r>
      <w:r w:rsidRPr="00045F63">
        <w:rPr>
          <w:rtl/>
        </w:rPr>
        <w:t xml:space="preserve"> ولا بخير مني</w:t>
      </w:r>
      <w:r>
        <w:rPr>
          <w:rtl/>
        </w:rPr>
        <w:t>،</w:t>
      </w:r>
      <w:r w:rsidRPr="00045F63">
        <w:rPr>
          <w:rtl/>
        </w:rPr>
        <w:t xml:space="preserve"> فكيف أقرّ لك بما سألت</w:t>
      </w:r>
      <w:r>
        <w:rPr>
          <w:rtl/>
        </w:rPr>
        <w:t>؟!</w:t>
      </w:r>
      <w:r w:rsidRPr="00045F63">
        <w:rPr>
          <w:rtl/>
        </w:rPr>
        <w:t xml:space="preserve"> فقال له يزيد</w:t>
      </w:r>
      <w:r>
        <w:rPr>
          <w:rtl/>
        </w:rPr>
        <w:t>:</w:t>
      </w:r>
      <w:r w:rsidRPr="00045F63">
        <w:rPr>
          <w:rtl/>
        </w:rPr>
        <w:t xml:space="preserve"> ان لم تقرّ لي والله قتلتك</w:t>
      </w:r>
      <w:r>
        <w:rPr>
          <w:rtl/>
        </w:rPr>
        <w:t>،</w:t>
      </w:r>
      <w:r w:rsidRPr="00045F63">
        <w:rPr>
          <w:rtl/>
        </w:rPr>
        <w:t xml:space="preserve"> فقال له الرجل</w:t>
      </w:r>
      <w:r>
        <w:rPr>
          <w:rtl/>
        </w:rPr>
        <w:t>:</w:t>
      </w:r>
      <w:r w:rsidRPr="00045F63">
        <w:rPr>
          <w:rtl/>
        </w:rPr>
        <w:t xml:space="preserve"> ليس قتلك إيّاي بأعظم من قتلك الحسين بن علي ابن رسول الله </w:t>
      </w:r>
      <w:r w:rsidRPr="004A7232">
        <w:rPr>
          <w:rStyle w:val="libAlaemChar"/>
          <w:rtl/>
        </w:rPr>
        <w:t>صلى‌الله‌عليه‌وآله‌وسلم</w:t>
      </w:r>
      <w:r>
        <w:rPr>
          <w:rtl/>
        </w:rPr>
        <w:t>،</w:t>
      </w:r>
      <w:r w:rsidRPr="00045F63">
        <w:rPr>
          <w:rtl/>
        </w:rPr>
        <w:t xml:space="preserve"> فأمر به فقتل.</w:t>
      </w:r>
    </w:p>
    <w:p w:rsidR="004A7232" w:rsidRPr="00045F63" w:rsidRDefault="004A7232" w:rsidP="004A7232">
      <w:pPr>
        <w:pStyle w:val="libNormal"/>
        <w:rPr>
          <w:rtl/>
        </w:rPr>
      </w:pPr>
      <w:r w:rsidRPr="00045F63">
        <w:rPr>
          <w:rtl/>
        </w:rPr>
        <w:t xml:space="preserve">ثم أرسل الى علي بن الحسين </w:t>
      </w:r>
      <w:r w:rsidRPr="004A7232">
        <w:rPr>
          <w:rStyle w:val="libAlaemChar"/>
          <w:rtl/>
        </w:rPr>
        <w:t>عليهما‌السلام</w:t>
      </w:r>
      <w:r>
        <w:rPr>
          <w:rtl/>
        </w:rPr>
        <w:t>،</w:t>
      </w:r>
      <w:r w:rsidRPr="00045F63">
        <w:rPr>
          <w:rtl/>
        </w:rPr>
        <w:t xml:space="preserve"> فقال له مثل مقالته للقرشي</w:t>
      </w:r>
      <w:r>
        <w:rPr>
          <w:rtl/>
        </w:rPr>
        <w:t>،</w:t>
      </w:r>
      <w:r w:rsidRPr="00045F63">
        <w:rPr>
          <w:rtl/>
        </w:rPr>
        <w:t xml:space="preserve"> فقال له علي بن الحسين </w:t>
      </w:r>
      <w:r w:rsidRPr="004A7232">
        <w:rPr>
          <w:rStyle w:val="libAlaemChar"/>
          <w:rtl/>
        </w:rPr>
        <w:t>عليهما‌السلام</w:t>
      </w:r>
      <w:r>
        <w:rPr>
          <w:rtl/>
        </w:rPr>
        <w:t>: أرأيت إن لم أقرّ لك أ</w:t>
      </w:r>
      <w:r w:rsidRPr="00045F63">
        <w:rPr>
          <w:rtl/>
        </w:rPr>
        <w:t>ليس تقتلني كما قتلت الرجل بالأمس</w:t>
      </w:r>
      <w:r>
        <w:rPr>
          <w:rtl/>
        </w:rPr>
        <w:t>؟</w:t>
      </w:r>
      <w:r w:rsidRPr="00045F63">
        <w:rPr>
          <w:rtl/>
        </w:rPr>
        <w:t xml:space="preserve"> فقال له يزيد لعنه الله</w:t>
      </w:r>
      <w:r>
        <w:rPr>
          <w:rtl/>
        </w:rPr>
        <w:t>:</w:t>
      </w:r>
      <w:r w:rsidRPr="00045F63">
        <w:rPr>
          <w:rtl/>
        </w:rPr>
        <w:t xml:space="preserve"> بلى</w:t>
      </w:r>
      <w:r>
        <w:rPr>
          <w:rtl/>
        </w:rPr>
        <w:t>،</w:t>
      </w:r>
      <w:r w:rsidRPr="00045F63">
        <w:rPr>
          <w:rtl/>
        </w:rPr>
        <w:t xml:space="preserve"> فقال له علي بن الحسين </w:t>
      </w:r>
      <w:r w:rsidRPr="004A7232">
        <w:rPr>
          <w:rStyle w:val="libAlaemChar"/>
          <w:rtl/>
        </w:rPr>
        <w:t>عليهما‌السلام</w:t>
      </w:r>
      <w:r>
        <w:rPr>
          <w:rtl/>
        </w:rPr>
        <w:t>:</w:t>
      </w:r>
      <w:r w:rsidRPr="00045F63">
        <w:rPr>
          <w:rtl/>
        </w:rPr>
        <w:t xml:space="preserve"> قد أقررت لك بما سألت</w:t>
      </w:r>
      <w:r>
        <w:rPr>
          <w:rtl/>
        </w:rPr>
        <w:t>،</w:t>
      </w:r>
      <w:r w:rsidRPr="00045F63">
        <w:rPr>
          <w:rtl/>
        </w:rPr>
        <w:t xml:space="preserve"> أنا عبد مكره فإن شئت فأمسك وان شئت فبع</w:t>
      </w:r>
      <w:r>
        <w:rPr>
          <w:rtl/>
        </w:rPr>
        <w:t>،</w:t>
      </w:r>
      <w:r w:rsidRPr="00045F63">
        <w:rPr>
          <w:rtl/>
        </w:rPr>
        <w:t xml:space="preserve"> فقال له يزيد لعنه الله</w:t>
      </w:r>
      <w:r>
        <w:rPr>
          <w:rtl/>
        </w:rPr>
        <w:t>:</w:t>
      </w:r>
      <w:r w:rsidRPr="00045F63">
        <w:rPr>
          <w:rtl/>
        </w:rPr>
        <w:t xml:space="preserve"> اولى </w:t>
      </w:r>
      <w:r>
        <w:rPr>
          <w:rtl/>
        </w:rPr>
        <w:t>[</w:t>
      </w:r>
      <w:r w:rsidRPr="00045F63">
        <w:rPr>
          <w:rtl/>
        </w:rPr>
        <w:t>لك</w:t>
      </w:r>
      <w:r>
        <w:rPr>
          <w:rtl/>
        </w:rPr>
        <w:t>]،</w:t>
      </w:r>
      <w:r w:rsidRPr="00045F63">
        <w:rPr>
          <w:rtl/>
        </w:rPr>
        <w:t xml:space="preserve"> حقنت دمك ولم ينقصك ذلك من شرفك.</w:t>
      </w:r>
    </w:p>
    <w:p w:rsidR="004A7232" w:rsidRPr="00045F63" w:rsidRDefault="004A7232" w:rsidP="004A7232">
      <w:pPr>
        <w:pStyle w:val="libNormal"/>
        <w:rPr>
          <w:rtl/>
        </w:rPr>
      </w:pPr>
      <w:r w:rsidRPr="00045F63">
        <w:rPr>
          <w:rtl/>
        </w:rPr>
        <w:t>وجعل</w:t>
      </w:r>
      <w:r>
        <w:rPr>
          <w:rtl/>
        </w:rPr>
        <w:t xml:space="preserve"> - </w:t>
      </w:r>
      <w:r w:rsidRPr="004A7232">
        <w:rPr>
          <w:rStyle w:val="libAlaemChar"/>
          <w:rtl/>
        </w:rPr>
        <w:t>رحمه‌الله</w:t>
      </w:r>
      <w:r>
        <w:rPr>
          <w:rtl/>
        </w:rPr>
        <w:t xml:space="preserve"> - </w:t>
      </w:r>
      <w:r w:rsidRPr="00045F63">
        <w:rPr>
          <w:rtl/>
        </w:rPr>
        <w:t>لهذا الخبر عنوانا في الروضة فقال</w:t>
      </w:r>
      <w:r>
        <w:rPr>
          <w:rtl/>
        </w:rPr>
        <w:t>:</w:t>
      </w:r>
      <w:r w:rsidRPr="00045F63">
        <w:rPr>
          <w:rtl/>
        </w:rPr>
        <w:t xml:space="preserve"> حديث علي بن الحسين </w:t>
      </w:r>
      <w:r w:rsidRPr="004A7232">
        <w:rPr>
          <w:rStyle w:val="libAlaemChar"/>
          <w:rtl/>
        </w:rPr>
        <w:t>عليهما‌السلام</w:t>
      </w:r>
      <w:r w:rsidRPr="00045F63">
        <w:rPr>
          <w:rtl/>
        </w:rPr>
        <w:t xml:space="preserve"> مع يزيد لعنه الله </w:t>
      </w:r>
      <w:r w:rsidRPr="004A7232">
        <w:rPr>
          <w:rStyle w:val="libFootnotenumChar"/>
          <w:rtl/>
        </w:rPr>
        <w:t>(1)</w:t>
      </w:r>
      <w:r>
        <w:rPr>
          <w:rtl/>
        </w:rPr>
        <w:t>.</w:t>
      </w:r>
    </w:p>
    <w:p w:rsidR="004A7232" w:rsidRPr="00045F63" w:rsidRDefault="004A7232" w:rsidP="004A7232">
      <w:pPr>
        <w:pStyle w:val="libNormal"/>
        <w:rPr>
          <w:rtl/>
        </w:rPr>
      </w:pPr>
      <w:r w:rsidRPr="00045F63">
        <w:rPr>
          <w:rtl/>
        </w:rPr>
        <w:t>هذا واتفق أهل السير والتواريخ على خلافه</w:t>
      </w:r>
      <w:r>
        <w:rPr>
          <w:rtl/>
        </w:rPr>
        <w:t>،</w:t>
      </w:r>
      <w:r w:rsidRPr="00045F63">
        <w:rPr>
          <w:rtl/>
        </w:rPr>
        <w:t xml:space="preserve"> قال في البحار</w:t>
      </w:r>
      <w:r>
        <w:rPr>
          <w:rtl/>
        </w:rPr>
        <w:t>:</w:t>
      </w:r>
      <w:r w:rsidRPr="00045F63">
        <w:rPr>
          <w:rtl/>
        </w:rPr>
        <w:t xml:space="preserve"> واعلم ان في هذا الخبر اشكالا</w:t>
      </w:r>
      <w:r>
        <w:rPr>
          <w:rtl/>
        </w:rPr>
        <w:t>،</w:t>
      </w:r>
      <w:r w:rsidRPr="00045F63">
        <w:rPr>
          <w:rtl/>
        </w:rPr>
        <w:t xml:space="preserve"> وهو أنّ المعروف في السير أنّ هذا الملعون لم يأت المدينة بعد الخلافة</w:t>
      </w:r>
      <w:r>
        <w:rPr>
          <w:rtl/>
        </w:rPr>
        <w:t>،</w:t>
      </w:r>
      <w:r w:rsidRPr="00045F63">
        <w:rPr>
          <w:rtl/>
        </w:rPr>
        <w:t xml:space="preserve"> بل لم يخرج من الشام حتى مات ودخل النار.</w:t>
      </w:r>
    </w:p>
    <w:p w:rsidR="004A7232" w:rsidRPr="00045F63" w:rsidRDefault="004A7232" w:rsidP="004A7232">
      <w:pPr>
        <w:pStyle w:val="libNormal"/>
        <w:rPr>
          <w:rtl/>
        </w:rPr>
      </w:pPr>
      <w:r w:rsidRPr="00045F63">
        <w:rPr>
          <w:rtl/>
        </w:rPr>
        <w:t>فنقول مع عدم الاعتماد على السير</w:t>
      </w:r>
      <w:r>
        <w:rPr>
          <w:rtl/>
        </w:rPr>
        <w:t>،</w:t>
      </w:r>
      <w:r w:rsidRPr="00045F63">
        <w:rPr>
          <w:rtl/>
        </w:rPr>
        <w:t xml:space="preserve"> لا سيّما مع معارضة الخبر</w:t>
      </w:r>
      <w:r>
        <w:rPr>
          <w:rtl/>
        </w:rPr>
        <w:t>:</w:t>
      </w:r>
      <w:r w:rsidRPr="00045F63">
        <w:rPr>
          <w:rtl/>
        </w:rPr>
        <w:t xml:space="preserve"> يمكن ان يكون اشتبه على بعض الرواة</w:t>
      </w:r>
      <w:r>
        <w:rPr>
          <w:rtl/>
        </w:rPr>
        <w:t>،</w:t>
      </w:r>
      <w:r w:rsidRPr="00045F63">
        <w:rPr>
          <w:rtl/>
        </w:rPr>
        <w:t xml:space="preserve"> وكان في الخبر أنه جرى ذلك بينه </w:t>
      </w:r>
      <w:r w:rsidRPr="004A7232">
        <w:rPr>
          <w:rStyle w:val="libAlaemChar"/>
          <w:rtl/>
        </w:rPr>
        <w:t>عليه‌السلام</w:t>
      </w:r>
      <w:r w:rsidRPr="00045F63">
        <w:rPr>
          <w:rtl/>
        </w:rPr>
        <w:t xml:space="preserve"> وبين من أرسله الملعون لأخذ البيعة</w:t>
      </w:r>
      <w:r>
        <w:rPr>
          <w:rtl/>
        </w:rPr>
        <w:t>،</w:t>
      </w:r>
      <w:r w:rsidRPr="00045F63">
        <w:rPr>
          <w:rtl/>
        </w:rPr>
        <w:t xml:space="preserve"> وهو مسلم بن عقبة </w:t>
      </w:r>
      <w:r w:rsidRPr="004A7232">
        <w:rPr>
          <w:rStyle w:val="libFootnotenumChar"/>
          <w:rtl/>
        </w:rPr>
        <w:t>(2)</w:t>
      </w:r>
      <w:r>
        <w:rPr>
          <w:rtl/>
        </w:rPr>
        <w:t>،</w:t>
      </w:r>
      <w:r w:rsidRPr="00045F63">
        <w:rPr>
          <w:rtl/>
        </w:rPr>
        <w:t xml:space="preserve"> ثم نقل</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الكافي 8</w:t>
      </w:r>
      <w:r>
        <w:rPr>
          <w:rtl/>
        </w:rPr>
        <w:t>:</w:t>
      </w:r>
      <w:r w:rsidRPr="00045F63">
        <w:rPr>
          <w:rtl/>
        </w:rPr>
        <w:t xml:space="preserve"> 234</w:t>
      </w:r>
      <w:r>
        <w:rPr>
          <w:rtl/>
        </w:rPr>
        <w:t xml:space="preserve"> - </w:t>
      </w:r>
      <w:r w:rsidRPr="00045F63">
        <w:rPr>
          <w:rtl/>
        </w:rPr>
        <w:t>235 / 313</w:t>
      </w:r>
      <w:r>
        <w:rPr>
          <w:rtl/>
        </w:rPr>
        <w:t>،</w:t>
      </w:r>
      <w:r w:rsidRPr="00045F63">
        <w:rPr>
          <w:rtl/>
        </w:rPr>
        <w:t xml:space="preserve"> من الروضة</w:t>
      </w:r>
      <w:r>
        <w:rPr>
          <w:rtl/>
        </w:rPr>
        <w:t>،</w:t>
      </w:r>
      <w:r w:rsidRPr="00045F63">
        <w:rPr>
          <w:rtl/>
        </w:rPr>
        <w:t xml:space="preserve"> وما بين المعقوفتين منه.</w:t>
      </w:r>
    </w:p>
    <w:p w:rsidR="004A7232" w:rsidRPr="00045F63" w:rsidRDefault="004A7232" w:rsidP="004A7232">
      <w:pPr>
        <w:pStyle w:val="libFootnote0"/>
        <w:rPr>
          <w:rtl/>
        </w:rPr>
      </w:pPr>
      <w:r w:rsidRPr="00045F63">
        <w:rPr>
          <w:rtl/>
        </w:rPr>
        <w:t>(2) بحار الأنوار 46 / 138.</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ما في كامل الجزري </w:t>
      </w:r>
      <w:r w:rsidRPr="004A7232">
        <w:rPr>
          <w:rStyle w:val="libFootnotenumChar"/>
          <w:rtl/>
        </w:rPr>
        <w:t>(1)</w:t>
      </w:r>
      <w:r w:rsidRPr="00045F63">
        <w:rPr>
          <w:rtl/>
        </w:rPr>
        <w:t xml:space="preserve"> ممّا وقع بينه وبين مسلم</w:t>
      </w:r>
      <w:r>
        <w:rPr>
          <w:rtl/>
        </w:rPr>
        <w:t>،</w:t>
      </w:r>
      <w:r w:rsidRPr="00045F63">
        <w:rPr>
          <w:rtl/>
        </w:rPr>
        <w:t xml:space="preserve"> وكلّما ذكره </w:t>
      </w:r>
      <w:r w:rsidRPr="004A7232">
        <w:rPr>
          <w:rStyle w:val="libAlaemChar"/>
          <w:rtl/>
        </w:rPr>
        <w:t>رحمه‌الله</w:t>
      </w:r>
      <w:r w:rsidRPr="00045F63">
        <w:rPr>
          <w:rtl/>
        </w:rPr>
        <w:t xml:space="preserve"> يجري في الخبر المتقدم.</w:t>
      </w:r>
    </w:p>
    <w:p w:rsidR="004A7232" w:rsidRPr="00045F63" w:rsidRDefault="004A7232" w:rsidP="004A7232">
      <w:pPr>
        <w:pStyle w:val="libNormal"/>
        <w:rPr>
          <w:rtl/>
        </w:rPr>
      </w:pPr>
      <w:r w:rsidRPr="00045F63">
        <w:rPr>
          <w:rtl/>
        </w:rPr>
        <w:t>وبالجملة</w:t>
      </w:r>
      <w:r>
        <w:rPr>
          <w:rtl/>
        </w:rPr>
        <w:t>:</w:t>
      </w:r>
      <w:r w:rsidRPr="00045F63">
        <w:rPr>
          <w:rtl/>
        </w:rPr>
        <w:t xml:space="preserve"> فالذي عليه المحققون كالاستاذ الأكبر في التعليقة </w:t>
      </w:r>
      <w:r w:rsidRPr="004A7232">
        <w:rPr>
          <w:rStyle w:val="libFootnotenumChar"/>
          <w:rtl/>
        </w:rPr>
        <w:t>(2)</w:t>
      </w:r>
      <w:r>
        <w:rPr>
          <w:rtl/>
        </w:rPr>
        <w:t>،</w:t>
      </w:r>
      <w:r w:rsidRPr="00045F63">
        <w:rPr>
          <w:rtl/>
        </w:rPr>
        <w:t xml:space="preserve"> والمحقق البحراني الشيخ سليمان في الفوائد النجفيّة </w:t>
      </w:r>
      <w:r w:rsidRPr="004A7232">
        <w:rPr>
          <w:rStyle w:val="libFootnotenumChar"/>
          <w:rtl/>
        </w:rPr>
        <w:t>(3)</w:t>
      </w:r>
      <w:r>
        <w:rPr>
          <w:rtl/>
        </w:rPr>
        <w:t>،</w:t>
      </w:r>
      <w:r w:rsidRPr="00045F63">
        <w:rPr>
          <w:rtl/>
        </w:rPr>
        <w:t xml:space="preserve"> والمجلسيّين </w:t>
      </w:r>
      <w:r w:rsidRPr="004A7232">
        <w:rPr>
          <w:rStyle w:val="libFootnotenumChar"/>
          <w:rtl/>
        </w:rPr>
        <w:t>(4)</w:t>
      </w:r>
      <w:r>
        <w:rPr>
          <w:rtl/>
        </w:rPr>
        <w:t>،</w:t>
      </w:r>
      <w:r w:rsidRPr="00045F63">
        <w:rPr>
          <w:rtl/>
        </w:rPr>
        <w:t xml:space="preserve"> والفاضل النحرير المولى محمّد جعفر بن محمّد طاهر الخراساني في اكليل الرجال فقال عند قول الخلاصة</w:t>
      </w:r>
      <w:r>
        <w:rPr>
          <w:rtl/>
        </w:rPr>
        <w:t>:</w:t>
      </w:r>
      <w:r w:rsidRPr="00045F63">
        <w:rPr>
          <w:rtl/>
        </w:rPr>
        <w:t xml:space="preserve"> والتفسير موضوع الى آخره</w:t>
      </w:r>
      <w:r>
        <w:rPr>
          <w:rtl/>
        </w:rPr>
        <w:t>،</w:t>
      </w:r>
      <w:r w:rsidRPr="00045F63">
        <w:rPr>
          <w:rtl/>
        </w:rPr>
        <w:t xml:space="preserve"> خرّج من هذا التفسير أصحابنا كابن بابويه وغيره ممّن التزم ان لا يذكر في كتابه إلاّ ما صحّ عن الأئمة </w:t>
      </w:r>
      <w:r w:rsidRPr="004A7232">
        <w:rPr>
          <w:rStyle w:val="libAlaemChar"/>
          <w:rtl/>
        </w:rPr>
        <w:t>عليهم‌السلام</w:t>
      </w:r>
      <w:r>
        <w:rPr>
          <w:rtl/>
        </w:rPr>
        <w:t>،</w:t>
      </w:r>
      <w:r w:rsidRPr="00045F63">
        <w:rPr>
          <w:rtl/>
        </w:rPr>
        <w:t xml:space="preserve"> انتهى </w:t>
      </w:r>
      <w:r w:rsidRPr="004A7232">
        <w:rPr>
          <w:rStyle w:val="libFootnotenumChar"/>
          <w:rtl/>
        </w:rPr>
        <w:t>(5)</w:t>
      </w:r>
      <w:r>
        <w:rPr>
          <w:rtl/>
        </w:rPr>
        <w:t>.</w:t>
      </w:r>
    </w:p>
    <w:p w:rsidR="004A7232" w:rsidRPr="00045F63" w:rsidRDefault="004A7232" w:rsidP="004A7232">
      <w:pPr>
        <w:pStyle w:val="libNormal"/>
        <w:rPr>
          <w:rtl/>
        </w:rPr>
      </w:pPr>
      <w:r w:rsidRPr="00045F63">
        <w:rPr>
          <w:rtl/>
        </w:rPr>
        <w:t>والحر العاملي والمحدث الجزائري والمحدث التوبلي والعالم الجليل الحسن ابن سليمان الحلي تلميذ الشهيد الأول قال في كتاب المحتضر</w:t>
      </w:r>
      <w:r>
        <w:rPr>
          <w:rtl/>
        </w:rPr>
        <w:t>:</w:t>
      </w:r>
      <w:r w:rsidRPr="00045F63">
        <w:rPr>
          <w:rtl/>
        </w:rPr>
        <w:t xml:space="preserve"> وممّا يدلّ على رؤية المحتضر النبيّ وعليا والأئمة </w:t>
      </w:r>
      <w:r w:rsidRPr="004A7232">
        <w:rPr>
          <w:rStyle w:val="libAlaemChar"/>
          <w:rtl/>
        </w:rPr>
        <w:t>عليهم‌السلام</w:t>
      </w:r>
      <w:r w:rsidRPr="00045F63">
        <w:rPr>
          <w:rtl/>
        </w:rPr>
        <w:t xml:space="preserve"> عند الموت ما قد جاء في تفسير الحسن بن علي العسكري </w:t>
      </w:r>
      <w:r w:rsidRPr="004A7232">
        <w:rPr>
          <w:rStyle w:val="libAlaemChar"/>
          <w:rtl/>
        </w:rPr>
        <w:t>عليهما‌السلام</w:t>
      </w:r>
      <w:r>
        <w:rPr>
          <w:rtl/>
        </w:rPr>
        <w:t>.</w:t>
      </w:r>
    </w:p>
    <w:p w:rsidR="004A7232" w:rsidRPr="00045F63" w:rsidRDefault="004A7232" w:rsidP="004A7232">
      <w:pPr>
        <w:pStyle w:val="libNormal"/>
        <w:rPr>
          <w:rtl/>
        </w:rPr>
      </w:pPr>
      <w:r w:rsidRPr="00045F63">
        <w:rPr>
          <w:rtl/>
        </w:rPr>
        <w:t>ثم نقل عنه الخبرين وقال</w:t>
      </w:r>
      <w:r>
        <w:rPr>
          <w:rtl/>
        </w:rPr>
        <w:t>:</w:t>
      </w:r>
      <w:r w:rsidRPr="00045F63">
        <w:rPr>
          <w:rtl/>
        </w:rPr>
        <w:t xml:space="preserve"> هذان الحديثان يصرّحان برؤية المحتضر محمّدا وعليا وغيرهما صلوات الله عليهما </w:t>
      </w:r>
      <w:r w:rsidRPr="004A7232">
        <w:rPr>
          <w:rStyle w:val="libFootnotenumChar"/>
          <w:rtl/>
        </w:rPr>
        <w:t>(6)</w:t>
      </w:r>
      <w:r>
        <w:rPr>
          <w:rtl/>
        </w:rPr>
        <w:t>،</w:t>
      </w:r>
      <w:r w:rsidRPr="00045F63">
        <w:rPr>
          <w:rtl/>
        </w:rPr>
        <w:t xml:space="preserve"> ليس للشك فيها مجال</w:t>
      </w:r>
      <w:r>
        <w:rPr>
          <w:rtl/>
        </w:rPr>
        <w:t>،</w:t>
      </w:r>
      <w:r w:rsidRPr="00045F63">
        <w:rPr>
          <w:rtl/>
        </w:rPr>
        <w:t xml:space="preserve"> وكيف يقع الشك في مثل هذه الأحاديث المجمع عليها التي يروونها عن الأئمة </w:t>
      </w:r>
      <w:r w:rsidRPr="004A7232">
        <w:rPr>
          <w:rStyle w:val="libAlaemChar"/>
          <w:rtl/>
        </w:rPr>
        <w:t>عليهم‌السلام</w:t>
      </w:r>
      <w:r w:rsidRPr="00045F63">
        <w:rPr>
          <w:rtl/>
        </w:rPr>
        <w:t xml:space="preserve"> جماعة علماء الإمامية. الى آخره </w:t>
      </w:r>
      <w:r w:rsidRPr="004A7232">
        <w:rPr>
          <w:rStyle w:val="libFootnotenumChar"/>
          <w:rtl/>
        </w:rPr>
        <w:t>(7)</w:t>
      </w:r>
      <w:r>
        <w:rPr>
          <w:rtl/>
        </w:rPr>
        <w:t>.</w:t>
      </w:r>
    </w:p>
    <w:p w:rsidR="004A7232" w:rsidRPr="00045F63" w:rsidRDefault="004A7232" w:rsidP="004A7232">
      <w:pPr>
        <w:pStyle w:val="libNormal"/>
        <w:rPr>
          <w:rtl/>
        </w:rPr>
      </w:pPr>
      <w:r w:rsidRPr="00045F63">
        <w:rPr>
          <w:rtl/>
        </w:rPr>
        <w:t>وقال في موضع آخر</w:t>
      </w:r>
      <w:r>
        <w:rPr>
          <w:rtl/>
        </w:rPr>
        <w:t>:</w:t>
      </w:r>
      <w:r w:rsidRPr="00045F63">
        <w:rPr>
          <w:rtl/>
        </w:rPr>
        <w:t xml:space="preserve"> ومن كتاب التفسير المنقول برواية محمّد بن بابويه</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الكامل لابن الأثير 4</w:t>
      </w:r>
      <w:r>
        <w:rPr>
          <w:rtl/>
        </w:rPr>
        <w:t>:</w:t>
      </w:r>
      <w:r w:rsidRPr="00045F63">
        <w:rPr>
          <w:rtl/>
        </w:rPr>
        <w:t xml:space="preserve"> 112</w:t>
      </w:r>
      <w:r>
        <w:rPr>
          <w:rtl/>
        </w:rPr>
        <w:t xml:space="preserve"> - </w:t>
      </w:r>
      <w:r w:rsidRPr="00045F63">
        <w:rPr>
          <w:rtl/>
        </w:rPr>
        <w:t>113.</w:t>
      </w:r>
    </w:p>
    <w:p w:rsidR="004A7232" w:rsidRPr="00045F63" w:rsidRDefault="004A7232" w:rsidP="004A7232">
      <w:pPr>
        <w:pStyle w:val="libFootnote0"/>
        <w:rPr>
          <w:rtl/>
        </w:rPr>
      </w:pPr>
      <w:r w:rsidRPr="00045F63">
        <w:rPr>
          <w:rtl/>
        </w:rPr>
        <w:t>(2) تعليقة الوحيد البهبهاني ضمن منهج المقال</w:t>
      </w:r>
      <w:r>
        <w:rPr>
          <w:rtl/>
        </w:rPr>
        <w:t>:</w:t>
      </w:r>
      <w:r w:rsidRPr="00045F63">
        <w:rPr>
          <w:rtl/>
        </w:rPr>
        <w:t xml:space="preserve"> 316.</w:t>
      </w:r>
    </w:p>
    <w:p w:rsidR="004A7232" w:rsidRPr="00045F63" w:rsidRDefault="004A7232" w:rsidP="004A7232">
      <w:pPr>
        <w:pStyle w:val="libFootnote0"/>
        <w:rPr>
          <w:rtl/>
        </w:rPr>
      </w:pPr>
      <w:r w:rsidRPr="00045F63">
        <w:rPr>
          <w:rtl/>
        </w:rPr>
        <w:t>(3) الفوائد النجفية للمحقق الشيخ سليمان البحراني</w:t>
      </w:r>
      <w:r>
        <w:rPr>
          <w:rtl/>
        </w:rPr>
        <w:t>:</w:t>
      </w:r>
      <w:r w:rsidRPr="00045F63">
        <w:rPr>
          <w:rtl/>
        </w:rPr>
        <w:t xml:space="preserve"> غير موجود لدينا.</w:t>
      </w:r>
    </w:p>
    <w:p w:rsidR="004A7232" w:rsidRPr="00045F63" w:rsidRDefault="004A7232" w:rsidP="004A7232">
      <w:pPr>
        <w:pStyle w:val="libFootnote0"/>
        <w:rPr>
          <w:rtl/>
        </w:rPr>
      </w:pPr>
      <w:r w:rsidRPr="00045F63">
        <w:rPr>
          <w:rtl/>
        </w:rPr>
        <w:t>(4) روضة المتقين 14</w:t>
      </w:r>
      <w:r>
        <w:rPr>
          <w:rtl/>
        </w:rPr>
        <w:t>:</w:t>
      </w:r>
      <w:r w:rsidRPr="00045F63">
        <w:rPr>
          <w:rtl/>
        </w:rPr>
        <w:t xml:space="preserve"> 250.</w:t>
      </w:r>
    </w:p>
    <w:p w:rsidR="004A7232" w:rsidRPr="00045F63" w:rsidRDefault="004A7232" w:rsidP="004A7232">
      <w:pPr>
        <w:pStyle w:val="libFootnote0"/>
        <w:rPr>
          <w:rtl/>
        </w:rPr>
      </w:pPr>
      <w:r w:rsidRPr="00045F63">
        <w:rPr>
          <w:rtl/>
        </w:rPr>
        <w:t>(5) اكليل الرجال</w:t>
      </w:r>
      <w:r>
        <w:rPr>
          <w:rtl/>
        </w:rPr>
        <w:t>:</w:t>
      </w:r>
      <w:r w:rsidRPr="00045F63">
        <w:rPr>
          <w:rtl/>
        </w:rPr>
        <w:t xml:space="preserve"> غير موجود لدينا.</w:t>
      </w:r>
    </w:p>
    <w:p w:rsidR="004A7232" w:rsidRPr="00045F63" w:rsidRDefault="004A7232" w:rsidP="004A7232">
      <w:pPr>
        <w:pStyle w:val="libFootnote0"/>
        <w:rPr>
          <w:rtl/>
        </w:rPr>
      </w:pPr>
      <w:r w:rsidRPr="00045F63">
        <w:rPr>
          <w:rtl/>
        </w:rPr>
        <w:t>(6) في المصدر</w:t>
      </w:r>
      <w:r>
        <w:rPr>
          <w:rtl/>
        </w:rPr>
        <w:t>:</w:t>
      </w:r>
      <w:r w:rsidRPr="00045F63">
        <w:rPr>
          <w:rtl/>
        </w:rPr>
        <w:t xml:space="preserve"> محمدا وعليا </w:t>
      </w:r>
      <w:r w:rsidRPr="004A7232">
        <w:rPr>
          <w:rStyle w:val="libAlaemChar"/>
          <w:rtl/>
        </w:rPr>
        <w:t>عليهما‌السلام</w:t>
      </w:r>
      <w:r w:rsidRPr="00045F63">
        <w:rPr>
          <w:rtl/>
        </w:rPr>
        <w:t xml:space="preserve"> وغيرهما.</w:t>
      </w:r>
    </w:p>
    <w:p w:rsidR="004A7232" w:rsidRPr="00045F63" w:rsidRDefault="004A7232" w:rsidP="004A7232">
      <w:pPr>
        <w:pStyle w:val="libFootnote0"/>
        <w:rPr>
          <w:rtl/>
        </w:rPr>
      </w:pPr>
      <w:r w:rsidRPr="00045F63">
        <w:rPr>
          <w:rtl/>
        </w:rPr>
        <w:t>(7) المحتضر</w:t>
      </w:r>
      <w:r>
        <w:rPr>
          <w:rtl/>
        </w:rPr>
        <w:t>:</w:t>
      </w:r>
      <w:r w:rsidRPr="00045F63">
        <w:rPr>
          <w:rtl/>
        </w:rPr>
        <w:t xml:space="preserve"> 20</w:t>
      </w:r>
      <w:r>
        <w:rPr>
          <w:rtl/>
        </w:rPr>
        <w:t xml:space="preserve"> - </w:t>
      </w:r>
      <w:r w:rsidRPr="00045F63">
        <w:rPr>
          <w:rtl/>
        </w:rPr>
        <w:t>23.</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عن رجاله عن الامام الحسن العسكري عليه الصلاة والسلام قوله عزّ وجلّ</w:t>
      </w:r>
      <w:r>
        <w:rPr>
          <w:rtl/>
        </w:rPr>
        <w:t>:</w:t>
      </w:r>
      <w:r>
        <w:rPr>
          <w:rFonts w:hint="cs"/>
          <w:rtl/>
        </w:rPr>
        <w:t xml:space="preserve"> </w:t>
      </w:r>
      <w:r w:rsidRPr="004A7232">
        <w:rPr>
          <w:rStyle w:val="libAlaemChar"/>
          <w:rtl/>
        </w:rPr>
        <w:t>(</w:t>
      </w:r>
      <w:r w:rsidRPr="004A7232">
        <w:rPr>
          <w:rStyle w:val="libAieChar"/>
          <w:rtl/>
        </w:rPr>
        <w:t>وَمِنَ النَّاسِ مَنْ يَقُولُ آمَنَّا بِاللهِ</w:t>
      </w:r>
      <w:r w:rsidRPr="004A7232">
        <w:rPr>
          <w:rStyle w:val="libAieChar"/>
          <w:rFonts w:hint="cs"/>
          <w:rtl/>
        </w:rPr>
        <w:t xml:space="preserve"> ..</w:t>
      </w:r>
      <w:r w:rsidRPr="004A7232">
        <w:rPr>
          <w:rStyle w:val="libAieChar"/>
          <w:rtl/>
        </w:rPr>
        <w:t>.</w:t>
      </w:r>
      <w:r w:rsidRPr="004A7232">
        <w:rPr>
          <w:rStyle w:val="libAlaemChar"/>
          <w:rtl/>
        </w:rPr>
        <w:t>)</w:t>
      </w:r>
      <w:r w:rsidRPr="00045F63">
        <w:rPr>
          <w:rtl/>
        </w:rPr>
        <w:t xml:space="preserve"> </w:t>
      </w:r>
      <w:r w:rsidRPr="004A7232">
        <w:rPr>
          <w:rStyle w:val="libFootnotenumChar"/>
          <w:rtl/>
        </w:rPr>
        <w:t>(1)</w:t>
      </w:r>
      <w:r>
        <w:rPr>
          <w:rtl/>
        </w:rPr>
        <w:t>،</w:t>
      </w:r>
      <w:r w:rsidRPr="00045F63">
        <w:rPr>
          <w:rtl/>
        </w:rPr>
        <w:t xml:space="preserve"> ونقل حديثا طويلا ثم قال</w:t>
      </w:r>
      <w:r>
        <w:rPr>
          <w:rtl/>
        </w:rPr>
        <w:t>:</w:t>
      </w:r>
      <w:r w:rsidRPr="00045F63">
        <w:rPr>
          <w:rtl/>
        </w:rPr>
        <w:t xml:space="preserve"> ومن التفسير الشريف قوله</w:t>
      </w:r>
      <w:r>
        <w:rPr>
          <w:rtl/>
        </w:rPr>
        <w:t>:</w:t>
      </w:r>
      <w:r w:rsidRPr="00045F63">
        <w:rPr>
          <w:rtl/>
        </w:rPr>
        <w:t xml:space="preserve"> </w:t>
      </w:r>
      <w:r w:rsidRPr="004A7232">
        <w:rPr>
          <w:rStyle w:val="libAlaemChar"/>
          <w:rtl/>
        </w:rPr>
        <w:t>(</w:t>
      </w:r>
      <w:r w:rsidRPr="004A7232">
        <w:rPr>
          <w:rStyle w:val="libAieChar"/>
          <w:rtl/>
        </w:rPr>
        <w:t>وَإِذا لَقُوا الَّذِينَ</w:t>
      </w:r>
      <w:r w:rsidRPr="004A7232">
        <w:rPr>
          <w:rStyle w:val="libAieChar"/>
          <w:rFonts w:hint="cs"/>
          <w:rtl/>
        </w:rPr>
        <w:t xml:space="preserve"> ..</w:t>
      </w:r>
      <w:r w:rsidRPr="004A7232">
        <w:rPr>
          <w:rStyle w:val="libAieChar"/>
          <w:rtl/>
        </w:rPr>
        <w:t>.</w:t>
      </w:r>
      <w:r w:rsidRPr="004A7232">
        <w:rPr>
          <w:rStyle w:val="libAlaemChar"/>
          <w:rtl/>
        </w:rPr>
        <w:t>)</w:t>
      </w:r>
      <w:r w:rsidRPr="00045F63">
        <w:rPr>
          <w:rtl/>
        </w:rPr>
        <w:t xml:space="preserve"> </w:t>
      </w:r>
      <w:r w:rsidRPr="004A7232">
        <w:rPr>
          <w:rStyle w:val="libFootnotenumChar"/>
          <w:rtl/>
        </w:rPr>
        <w:t>(2)</w:t>
      </w:r>
      <w:r>
        <w:rPr>
          <w:rtl/>
        </w:rPr>
        <w:t>،</w:t>
      </w:r>
      <w:r w:rsidRPr="00045F63">
        <w:rPr>
          <w:rtl/>
        </w:rPr>
        <w:t xml:space="preserve"> الى آخر ما في هذا الكتاب اللطيف ممّا يدل على غاية اعتماده على هذا التفسير الشريف </w:t>
      </w:r>
      <w:r w:rsidRPr="004A7232">
        <w:rPr>
          <w:rStyle w:val="libFootnotenumChar"/>
          <w:rtl/>
        </w:rPr>
        <w:t>(3)</w:t>
      </w:r>
      <w:r>
        <w:rPr>
          <w:rtl/>
        </w:rPr>
        <w:t>.</w:t>
      </w:r>
    </w:p>
    <w:p w:rsidR="004A7232" w:rsidRPr="00045F63" w:rsidRDefault="004A7232" w:rsidP="004A7232">
      <w:pPr>
        <w:pStyle w:val="libNormal"/>
        <w:rPr>
          <w:rtl/>
        </w:rPr>
      </w:pPr>
      <w:r w:rsidRPr="00045F63">
        <w:rPr>
          <w:rtl/>
        </w:rPr>
        <w:t>والمولى الجليل الشيخ عبد علي الحويزاوي صاحب نور الثقلين.</w:t>
      </w:r>
    </w:p>
    <w:p w:rsidR="004A7232" w:rsidRPr="00045F63" w:rsidRDefault="004A7232" w:rsidP="004A7232">
      <w:pPr>
        <w:pStyle w:val="libNormal"/>
        <w:rPr>
          <w:rtl/>
        </w:rPr>
      </w:pPr>
      <w:r w:rsidRPr="00045F63">
        <w:rPr>
          <w:rtl/>
        </w:rPr>
        <w:t>وخاتمة المحدثين والمحققين المولى أبو الحسن الشريف وغيرهم.</w:t>
      </w:r>
    </w:p>
    <w:p w:rsidR="004A7232" w:rsidRPr="00045F63" w:rsidRDefault="004A7232" w:rsidP="004A7232">
      <w:pPr>
        <w:pStyle w:val="libNormal"/>
        <w:rPr>
          <w:rtl/>
        </w:rPr>
      </w:pPr>
      <w:r w:rsidRPr="00045F63">
        <w:rPr>
          <w:rtl/>
        </w:rPr>
        <w:t xml:space="preserve">فانقدح من جميع ما ذكرنا ان هذا التفسير داخل في جملة الكتب المعتمدة التي أشار إليها الصدوق في أوّل الفقيه </w:t>
      </w:r>
      <w:r w:rsidRPr="004A7232">
        <w:rPr>
          <w:rStyle w:val="libFootnotenumChar"/>
          <w:rtl/>
        </w:rPr>
        <w:t>(4)</w:t>
      </w:r>
      <w:r>
        <w:rPr>
          <w:rtl/>
        </w:rPr>
        <w:t>،</w:t>
      </w:r>
      <w:r w:rsidRPr="00045F63">
        <w:rPr>
          <w:rtl/>
        </w:rPr>
        <w:t xml:space="preserve"> والله العالم.</w:t>
      </w:r>
    </w:p>
    <w:p w:rsidR="004A7232" w:rsidRPr="004A7232" w:rsidRDefault="004A7232" w:rsidP="004A7232">
      <w:pPr>
        <w:pStyle w:val="libNormal"/>
        <w:rPr>
          <w:rStyle w:val="libBold2Char"/>
          <w:rtl/>
        </w:rPr>
      </w:pPr>
      <w:r w:rsidRPr="004A7232">
        <w:rPr>
          <w:rStyle w:val="libBold2Char"/>
          <w:rtl/>
        </w:rPr>
        <w:t>[295] رصه</w:t>
      </w:r>
      <w:r w:rsidRPr="004A7232">
        <w:rPr>
          <w:rStyle w:val="libBold2Char"/>
          <w:rtl/>
          <w:lang w:bidi="ar-IQ"/>
        </w:rPr>
        <w:t xml:space="preserve"> - </w:t>
      </w:r>
      <w:r w:rsidRPr="004A7232">
        <w:rPr>
          <w:rStyle w:val="libBold2Char"/>
          <w:rtl/>
        </w:rPr>
        <w:t>وإلى محمّد بن القاسم بن الفضيل البصري</w:t>
      </w:r>
      <w:r w:rsidRPr="004A7232">
        <w:rPr>
          <w:rStyle w:val="libBold2Char"/>
          <w:rtl/>
          <w:lang w:bidi="ar-IQ"/>
        </w:rPr>
        <w:t xml:space="preserve"> - </w:t>
      </w:r>
      <w:r w:rsidRPr="004A7232">
        <w:rPr>
          <w:rStyle w:val="libBold2Char"/>
          <w:rtl/>
        </w:rPr>
        <w:t>صاحب الرضا (</w:t>
      </w:r>
      <w:r w:rsidRPr="004A7232">
        <w:rPr>
          <w:rStyle w:val="libAlaemChar"/>
          <w:rtl/>
        </w:rPr>
        <w:t>عليه‌السلام</w:t>
      </w:r>
      <w:r w:rsidRPr="004A7232">
        <w:rPr>
          <w:rStyle w:val="libBold2Char"/>
          <w:rtl/>
        </w:rPr>
        <w:t>)</w:t>
      </w:r>
      <w:r w:rsidRPr="004A7232">
        <w:rPr>
          <w:rStyle w:val="libBold2Char"/>
          <w:rtl/>
          <w:lang w:bidi="ar-IQ"/>
        </w:rPr>
        <w:t xml:space="preserve"> -:</w:t>
      </w:r>
      <w:r w:rsidRPr="004A7232">
        <w:rPr>
          <w:rStyle w:val="libBold2Char"/>
          <w:rtl/>
        </w:rPr>
        <w:t xml:space="preserve"> الحسين بن إبراهيم </w:t>
      </w:r>
      <w:r w:rsidRPr="004A7232">
        <w:rPr>
          <w:rStyle w:val="libAlaemChar"/>
          <w:rtl/>
        </w:rPr>
        <w:t>رضي‌الله‌عنه</w:t>
      </w:r>
      <w:r w:rsidRPr="004A7232">
        <w:rPr>
          <w:rStyle w:val="libBold2Char"/>
          <w:rtl/>
          <w:lang w:bidi="ar-IQ"/>
        </w:rPr>
        <w:t>،</w:t>
      </w:r>
      <w:r w:rsidRPr="004A7232">
        <w:rPr>
          <w:rStyle w:val="libBold2Char"/>
          <w:rtl/>
        </w:rPr>
        <w:t xml:space="preserve"> عن علي ابن إبراهيم</w:t>
      </w:r>
      <w:r w:rsidRPr="004A7232">
        <w:rPr>
          <w:rStyle w:val="libBold2Char"/>
          <w:rtl/>
          <w:lang w:bidi="ar-IQ"/>
        </w:rPr>
        <w:t>،</w:t>
      </w:r>
      <w:r w:rsidRPr="004A7232">
        <w:rPr>
          <w:rStyle w:val="libBold2Char"/>
          <w:rtl/>
        </w:rPr>
        <w:t xml:space="preserve"> عن أبيه</w:t>
      </w:r>
      <w:r w:rsidRPr="004A7232">
        <w:rPr>
          <w:rStyle w:val="libBold2Char"/>
          <w:rtl/>
          <w:lang w:bidi="ar-IQ"/>
        </w:rPr>
        <w:t>،</w:t>
      </w:r>
      <w:r w:rsidRPr="004A7232">
        <w:rPr>
          <w:rStyle w:val="libBold2Char"/>
          <w:rtl/>
        </w:rPr>
        <w:t xml:space="preserve"> عن عمرو بن عثمان</w:t>
      </w:r>
      <w:r w:rsidRPr="004A7232">
        <w:rPr>
          <w:rStyle w:val="libBold2Char"/>
          <w:rtl/>
          <w:lang w:bidi="ar-IQ"/>
        </w:rPr>
        <w:t>،</w:t>
      </w:r>
      <w:r w:rsidRPr="004A7232">
        <w:rPr>
          <w:rStyle w:val="libBold2Char"/>
          <w:rtl/>
        </w:rPr>
        <w:t xml:space="preserve"> عنه </w:t>
      </w:r>
      <w:r w:rsidRPr="004A7232">
        <w:rPr>
          <w:rStyle w:val="libFootnotenumChar"/>
          <w:rtl/>
        </w:rPr>
        <w:t>(5)</w:t>
      </w:r>
      <w:r w:rsidRPr="004A7232">
        <w:rPr>
          <w:rStyle w:val="libBold2Char"/>
          <w:rtl/>
        </w:rPr>
        <w:t>.</w:t>
      </w:r>
    </w:p>
    <w:p w:rsidR="004A7232" w:rsidRPr="00045F63" w:rsidRDefault="004A7232" w:rsidP="004A7232">
      <w:pPr>
        <w:pStyle w:val="libNormal"/>
        <w:rPr>
          <w:rtl/>
        </w:rPr>
      </w:pPr>
      <w:r w:rsidRPr="00045F63">
        <w:rPr>
          <w:rtl/>
        </w:rPr>
        <w:t>الحسين من مشايخه الذين يروي عنهم مترضيا مترحما مع ان طريقه الى عليّ غير منحصر فيه.</w:t>
      </w:r>
    </w:p>
    <w:p w:rsidR="004A7232" w:rsidRPr="00045F63" w:rsidRDefault="004A7232" w:rsidP="004A7232">
      <w:pPr>
        <w:pStyle w:val="libNormal"/>
        <w:rPr>
          <w:rtl/>
        </w:rPr>
      </w:pPr>
      <w:r w:rsidRPr="00045F63">
        <w:rPr>
          <w:rtl/>
        </w:rPr>
        <w:t xml:space="preserve">وفي النجاشي </w:t>
      </w:r>
      <w:r w:rsidRPr="004A7232">
        <w:rPr>
          <w:rStyle w:val="libFootnotenumChar"/>
          <w:rtl/>
        </w:rPr>
        <w:t>(6)</w:t>
      </w:r>
      <w:r w:rsidRPr="00045F63">
        <w:rPr>
          <w:rtl/>
        </w:rPr>
        <w:t xml:space="preserve"> والخلاصة</w:t>
      </w:r>
      <w:r>
        <w:rPr>
          <w:rtl/>
        </w:rPr>
        <w:t>:</w:t>
      </w:r>
      <w:r w:rsidRPr="00045F63">
        <w:rPr>
          <w:rtl/>
        </w:rPr>
        <w:t xml:space="preserve"> عمرو بن عثمان الثقفي الخزّاز</w:t>
      </w:r>
      <w:r>
        <w:rPr>
          <w:rtl/>
        </w:rPr>
        <w:t>،</w:t>
      </w:r>
      <w:r w:rsidRPr="00045F63">
        <w:rPr>
          <w:rtl/>
        </w:rPr>
        <w:t xml:space="preserve"> وقيل الأزدي أبو علي كوفي ثقة</w:t>
      </w:r>
      <w:r>
        <w:rPr>
          <w:rtl/>
        </w:rPr>
        <w:t>،</w:t>
      </w:r>
      <w:r w:rsidRPr="00045F63">
        <w:rPr>
          <w:rtl/>
        </w:rPr>
        <w:t xml:space="preserve"> روى عن أبيه</w:t>
      </w:r>
      <w:r>
        <w:rPr>
          <w:rtl/>
        </w:rPr>
        <w:t>،</w:t>
      </w:r>
      <w:r w:rsidRPr="00045F63">
        <w:rPr>
          <w:rtl/>
        </w:rPr>
        <w:t xml:space="preserve"> عن سعيد بن يسار</w:t>
      </w:r>
      <w:r>
        <w:rPr>
          <w:rtl/>
        </w:rPr>
        <w:t>،</w:t>
      </w:r>
      <w:r w:rsidRPr="00045F63">
        <w:rPr>
          <w:rtl/>
        </w:rPr>
        <w:t xml:space="preserve"> وله ابن اسمه محمّد روى عنه ابن عقده</w:t>
      </w:r>
      <w:r>
        <w:rPr>
          <w:rtl/>
        </w:rPr>
        <w:t>،</w:t>
      </w:r>
      <w:r w:rsidRPr="00045F63">
        <w:rPr>
          <w:rtl/>
        </w:rPr>
        <w:t xml:space="preserve"> وكان عمرو بن عثمان نقي الحديث صحيح الحكايات </w:t>
      </w:r>
      <w:r w:rsidRPr="004A7232">
        <w:rPr>
          <w:rStyle w:val="libFootnotenumChar"/>
          <w:rtl/>
        </w:rPr>
        <w:t>(7)</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البقرة</w:t>
      </w:r>
      <w:r>
        <w:rPr>
          <w:rtl/>
        </w:rPr>
        <w:t>:</w:t>
      </w:r>
      <w:r w:rsidRPr="00045F63">
        <w:rPr>
          <w:rtl/>
        </w:rPr>
        <w:t xml:space="preserve"> 2 / 8.</w:t>
      </w:r>
    </w:p>
    <w:p w:rsidR="004A7232" w:rsidRPr="00045F63" w:rsidRDefault="004A7232" w:rsidP="004A7232">
      <w:pPr>
        <w:pStyle w:val="libFootnote0"/>
        <w:rPr>
          <w:rtl/>
        </w:rPr>
      </w:pPr>
      <w:r w:rsidRPr="00045F63">
        <w:rPr>
          <w:rtl/>
        </w:rPr>
        <w:t>(2) البقرة</w:t>
      </w:r>
      <w:r>
        <w:rPr>
          <w:rtl/>
        </w:rPr>
        <w:t>:</w:t>
      </w:r>
      <w:r w:rsidRPr="00045F63">
        <w:rPr>
          <w:rtl/>
        </w:rPr>
        <w:t xml:space="preserve"> 2 / 76.</w:t>
      </w:r>
    </w:p>
    <w:p w:rsidR="004A7232" w:rsidRPr="00045F63" w:rsidRDefault="004A7232" w:rsidP="004A7232">
      <w:pPr>
        <w:pStyle w:val="libFootnote0"/>
        <w:rPr>
          <w:rtl/>
        </w:rPr>
      </w:pPr>
      <w:r w:rsidRPr="00045F63">
        <w:rPr>
          <w:rtl/>
        </w:rPr>
        <w:t>(3) المحتضر</w:t>
      </w:r>
      <w:r>
        <w:rPr>
          <w:rtl/>
        </w:rPr>
        <w:t>:</w:t>
      </w:r>
      <w:r w:rsidRPr="00045F63">
        <w:rPr>
          <w:rtl/>
        </w:rPr>
        <w:t xml:space="preserve"> 64.</w:t>
      </w:r>
    </w:p>
    <w:p w:rsidR="004A7232" w:rsidRPr="00045F63" w:rsidRDefault="004A7232" w:rsidP="004A7232">
      <w:pPr>
        <w:pStyle w:val="libFootnote0"/>
        <w:rPr>
          <w:rtl/>
        </w:rPr>
      </w:pPr>
      <w:r w:rsidRPr="00045F63">
        <w:rPr>
          <w:rtl/>
        </w:rPr>
        <w:t>(4) الفقيه 1</w:t>
      </w:r>
      <w:r>
        <w:rPr>
          <w:rtl/>
        </w:rPr>
        <w:t>:</w:t>
      </w:r>
      <w:r w:rsidRPr="00045F63">
        <w:rPr>
          <w:rtl/>
        </w:rPr>
        <w:t xml:space="preserve"> 3</w:t>
      </w:r>
      <w:r>
        <w:rPr>
          <w:rtl/>
        </w:rPr>
        <w:t>،</w:t>
      </w:r>
      <w:r w:rsidRPr="00045F63">
        <w:rPr>
          <w:rtl/>
        </w:rPr>
        <w:t xml:space="preserve"> من المقدمة.</w:t>
      </w:r>
    </w:p>
    <w:p w:rsidR="004A7232" w:rsidRPr="00045F63" w:rsidRDefault="004A7232" w:rsidP="004A7232">
      <w:pPr>
        <w:pStyle w:val="libFootnote0"/>
        <w:rPr>
          <w:rtl/>
        </w:rPr>
      </w:pPr>
      <w:r w:rsidRPr="00045F63">
        <w:rPr>
          <w:rtl/>
        </w:rPr>
        <w:t>(5) الفقيه 4</w:t>
      </w:r>
      <w:r>
        <w:rPr>
          <w:rtl/>
        </w:rPr>
        <w:t>:</w:t>
      </w:r>
      <w:r w:rsidRPr="00045F63">
        <w:rPr>
          <w:rtl/>
        </w:rPr>
        <w:t xml:space="preserve"> 91</w:t>
      </w:r>
      <w:r>
        <w:rPr>
          <w:rtl/>
        </w:rPr>
        <w:t>،</w:t>
      </w:r>
      <w:r w:rsidRPr="00045F63">
        <w:rPr>
          <w:rtl/>
        </w:rPr>
        <w:t xml:space="preserve"> من المشيخة.</w:t>
      </w:r>
    </w:p>
    <w:p w:rsidR="004A7232" w:rsidRPr="00045F63" w:rsidRDefault="004A7232" w:rsidP="004A7232">
      <w:pPr>
        <w:pStyle w:val="libFootnote0"/>
        <w:rPr>
          <w:rtl/>
        </w:rPr>
      </w:pPr>
      <w:r w:rsidRPr="00045F63">
        <w:rPr>
          <w:rtl/>
        </w:rPr>
        <w:t>(6) رجال النجاشي</w:t>
      </w:r>
      <w:r>
        <w:rPr>
          <w:rtl/>
        </w:rPr>
        <w:t>:</w:t>
      </w:r>
      <w:r w:rsidRPr="00045F63">
        <w:rPr>
          <w:rtl/>
        </w:rPr>
        <w:t xml:space="preserve"> 323 / 881.</w:t>
      </w:r>
    </w:p>
    <w:p w:rsidR="004A7232" w:rsidRPr="00045F63" w:rsidRDefault="004A7232" w:rsidP="004A7232">
      <w:pPr>
        <w:pStyle w:val="libFootnote0"/>
        <w:rPr>
          <w:rtl/>
        </w:rPr>
      </w:pPr>
      <w:r w:rsidRPr="00045F63">
        <w:rPr>
          <w:rtl/>
        </w:rPr>
        <w:t>(7) رجال العلامة</w:t>
      </w:r>
      <w:r>
        <w:rPr>
          <w:rtl/>
        </w:rPr>
        <w:t>:</w:t>
      </w:r>
      <w:r w:rsidRPr="00045F63">
        <w:rPr>
          <w:rtl/>
        </w:rPr>
        <w:t xml:space="preserve"> 121 / 6.</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فالسند صحيح على الأصح مع انه يروي عن عمرو</w:t>
      </w:r>
      <w:r>
        <w:rPr>
          <w:rtl/>
        </w:rPr>
        <w:t>:</w:t>
      </w:r>
      <w:r w:rsidRPr="00045F63">
        <w:rPr>
          <w:rtl/>
        </w:rPr>
        <w:t xml:space="preserve"> أحمد البرقي </w:t>
      </w:r>
      <w:r w:rsidRPr="004A7232">
        <w:rPr>
          <w:rStyle w:val="libFootnotenumChar"/>
          <w:rtl/>
        </w:rPr>
        <w:t>(1)</w:t>
      </w:r>
      <w:r>
        <w:rPr>
          <w:rtl/>
        </w:rPr>
        <w:t>،</w:t>
      </w:r>
      <w:r w:rsidRPr="00045F63">
        <w:rPr>
          <w:rtl/>
        </w:rPr>
        <w:t xml:space="preserve"> والحسن بن علي بن فضّال </w:t>
      </w:r>
      <w:r w:rsidRPr="004A7232">
        <w:rPr>
          <w:rStyle w:val="libFootnotenumChar"/>
          <w:rtl/>
        </w:rPr>
        <w:t>(2)</w:t>
      </w:r>
      <w:r>
        <w:rPr>
          <w:rtl/>
        </w:rPr>
        <w:t>،</w:t>
      </w:r>
      <w:r w:rsidRPr="00045F63">
        <w:rPr>
          <w:rtl/>
        </w:rPr>
        <w:t xml:space="preserve"> وللمشايخ إليهما طرق صحيحة.</w:t>
      </w:r>
    </w:p>
    <w:p w:rsidR="004A7232" w:rsidRPr="00045F63" w:rsidRDefault="004A7232" w:rsidP="004A7232">
      <w:pPr>
        <w:pStyle w:val="libNormal"/>
        <w:rPr>
          <w:rtl/>
        </w:rPr>
      </w:pPr>
      <w:r w:rsidRPr="00045F63">
        <w:rPr>
          <w:rtl/>
        </w:rPr>
        <w:t xml:space="preserve">وفي النجاشي </w:t>
      </w:r>
      <w:r w:rsidRPr="004A7232">
        <w:rPr>
          <w:rStyle w:val="libFootnotenumChar"/>
          <w:rtl/>
        </w:rPr>
        <w:t>(3)</w:t>
      </w:r>
      <w:r w:rsidRPr="00045F63">
        <w:rPr>
          <w:rtl/>
        </w:rPr>
        <w:t xml:space="preserve"> والخلاصة</w:t>
      </w:r>
      <w:r>
        <w:rPr>
          <w:rtl/>
        </w:rPr>
        <w:t>:</w:t>
      </w:r>
      <w:r w:rsidRPr="00045F63">
        <w:rPr>
          <w:rtl/>
        </w:rPr>
        <w:t xml:space="preserve"> محمّد بن القاسم بن الفضيل بالياء بعد الضاد ابن يسار النهدي ثقة هو وأبوه وعمّه العلاء وجدّه الفضيل </w:t>
      </w:r>
      <w:r w:rsidRPr="004A7232">
        <w:rPr>
          <w:rStyle w:val="libFootnotenumChar"/>
          <w:rtl/>
        </w:rPr>
        <w:t>(4)</w:t>
      </w:r>
      <w:r>
        <w:rPr>
          <w:rtl/>
        </w:rPr>
        <w:t>.</w:t>
      </w:r>
    </w:p>
    <w:p w:rsidR="004A7232" w:rsidRPr="00045F63" w:rsidRDefault="004A7232" w:rsidP="004A7232">
      <w:pPr>
        <w:pStyle w:val="libNormal"/>
        <w:rPr>
          <w:rtl/>
        </w:rPr>
      </w:pPr>
      <w:r w:rsidRPr="00045F63">
        <w:rPr>
          <w:rtl/>
        </w:rPr>
        <w:t>فالخبر صحيح.</w:t>
      </w:r>
    </w:p>
    <w:p w:rsidR="004A7232" w:rsidRPr="004A7232" w:rsidRDefault="004A7232" w:rsidP="004A7232">
      <w:pPr>
        <w:pStyle w:val="libNormal"/>
        <w:rPr>
          <w:rStyle w:val="libBold2Char"/>
          <w:rtl/>
        </w:rPr>
      </w:pPr>
      <w:r w:rsidRPr="004A7232">
        <w:rPr>
          <w:rStyle w:val="libBold2Char"/>
          <w:rtl/>
        </w:rPr>
        <w:t>[296] رصو</w:t>
      </w:r>
      <w:r w:rsidRPr="004A7232">
        <w:rPr>
          <w:rStyle w:val="libBold2Char"/>
          <w:rtl/>
          <w:lang w:bidi="ar-IQ"/>
        </w:rPr>
        <w:t xml:space="preserve"> - </w:t>
      </w:r>
      <w:r w:rsidRPr="004A7232">
        <w:rPr>
          <w:rStyle w:val="libBold2Char"/>
          <w:rtl/>
        </w:rPr>
        <w:t>وإلى محمّد بن قيس</w:t>
      </w:r>
      <w:r w:rsidRPr="004A7232">
        <w:rPr>
          <w:rStyle w:val="libBold2Char"/>
          <w:rtl/>
          <w:lang w:bidi="ar-IQ"/>
        </w:rPr>
        <w:t>:</w:t>
      </w:r>
      <w:r w:rsidRPr="004A7232">
        <w:rPr>
          <w:rStyle w:val="libBold2Char"/>
          <w:rtl/>
        </w:rPr>
        <w:t xml:space="preserve"> أبوه</w:t>
      </w:r>
      <w:r w:rsidRPr="004A7232">
        <w:rPr>
          <w:rStyle w:val="libBold2Char"/>
          <w:rtl/>
          <w:lang w:bidi="ar-IQ"/>
        </w:rPr>
        <w:t>،</w:t>
      </w:r>
      <w:r w:rsidRPr="004A7232">
        <w:rPr>
          <w:rStyle w:val="libBold2Char"/>
          <w:rtl/>
        </w:rPr>
        <w:t xml:space="preserve"> عن سعد بن عبد الله</w:t>
      </w:r>
      <w:r w:rsidRPr="004A7232">
        <w:rPr>
          <w:rStyle w:val="libBold2Char"/>
          <w:rtl/>
          <w:lang w:bidi="ar-IQ"/>
        </w:rPr>
        <w:t>،</w:t>
      </w:r>
      <w:r w:rsidRPr="004A7232">
        <w:rPr>
          <w:rStyle w:val="libBold2Char"/>
          <w:rtl/>
        </w:rPr>
        <w:t xml:space="preserve"> عن إبراهيم بن هاشم</w:t>
      </w:r>
      <w:r w:rsidRPr="004A7232">
        <w:rPr>
          <w:rStyle w:val="libBold2Char"/>
          <w:rtl/>
          <w:lang w:bidi="ar-IQ"/>
        </w:rPr>
        <w:t>،</w:t>
      </w:r>
      <w:r w:rsidRPr="004A7232">
        <w:rPr>
          <w:rStyle w:val="libBold2Char"/>
          <w:rtl/>
        </w:rPr>
        <w:t xml:space="preserve"> عن عبد الرحمن بن أبي نجران</w:t>
      </w:r>
      <w:r w:rsidRPr="004A7232">
        <w:rPr>
          <w:rStyle w:val="libBold2Char"/>
          <w:rtl/>
          <w:lang w:bidi="ar-IQ"/>
        </w:rPr>
        <w:t>،</w:t>
      </w:r>
      <w:r w:rsidRPr="004A7232">
        <w:rPr>
          <w:rStyle w:val="libBold2Char"/>
          <w:rtl/>
        </w:rPr>
        <w:t xml:space="preserve"> عن عاصم بن حميد</w:t>
      </w:r>
      <w:r w:rsidRPr="004A7232">
        <w:rPr>
          <w:rStyle w:val="libBold2Char"/>
          <w:rtl/>
          <w:lang w:bidi="ar-IQ"/>
        </w:rPr>
        <w:t>،</w:t>
      </w:r>
      <w:r w:rsidRPr="004A7232">
        <w:rPr>
          <w:rStyle w:val="libBold2Char"/>
          <w:rtl/>
        </w:rPr>
        <w:t xml:space="preserve"> عنه </w:t>
      </w:r>
      <w:r w:rsidRPr="004A7232">
        <w:rPr>
          <w:rStyle w:val="libFootnotenumChar"/>
          <w:rtl/>
        </w:rPr>
        <w:t>(5)</w:t>
      </w:r>
      <w:r w:rsidRPr="004A7232">
        <w:rPr>
          <w:rStyle w:val="libBold2Char"/>
          <w:rtl/>
        </w:rPr>
        <w:t>.</w:t>
      </w:r>
    </w:p>
    <w:p w:rsidR="004A7232" w:rsidRPr="00045F63" w:rsidRDefault="004A7232" w:rsidP="004A7232">
      <w:pPr>
        <w:pStyle w:val="libNormal"/>
        <w:rPr>
          <w:rtl/>
        </w:rPr>
      </w:pPr>
      <w:r w:rsidRPr="00045F63">
        <w:rPr>
          <w:rtl/>
        </w:rPr>
        <w:t>السند صحيح على الأصح</w:t>
      </w:r>
      <w:r>
        <w:rPr>
          <w:rtl/>
        </w:rPr>
        <w:t>،</w:t>
      </w:r>
      <w:r w:rsidRPr="00045F63">
        <w:rPr>
          <w:rtl/>
        </w:rPr>
        <w:t xml:space="preserve"> ومحمّد بن قيس هو أبو عبد الله البجلي الكوفي الثقة العين</w:t>
      </w:r>
      <w:r>
        <w:rPr>
          <w:rtl/>
        </w:rPr>
        <w:t>،</w:t>
      </w:r>
      <w:r w:rsidRPr="00045F63">
        <w:rPr>
          <w:rtl/>
        </w:rPr>
        <w:t xml:space="preserve"> صاحب كتاب قضايا أمير المؤمنين </w:t>
      </w:r>
      <w:r w:rsidRPr="004A7232">
        <w:rPr>
          <w:rStyle w:val="libAlaemChar"/>
          <w:rtl/>
        </w:rPr>
        <w:t>عليه‌السلام</w:t>
      </w:r>
      <w:r w:rsidRPr="00045F63">
        <w:rPr>
          <w:rtl/>
        </w:rPr>
        <w:t xml:space="preserve"> كما في النجاشي</w:t>
      </w:r>
      <w:r>
        <w:rPr>
          <w:rtl/>
        </w:rPr>
        <w:t>،</w:t>
      </w:r>
      <w:r w:rsidRPr="00045F63">
        <w:rPr>
          <w:rtl/>
        </w:rPr>
        <w:t xml:space="preserve"> وفيه وفي الفهرست</w:t>
      </w:r>
      <w:r>
        <w:rPr>
          <w:rtl/>
        </w:rPr>
        <w:t>:</w:t>
      </w:r>
      <w:r w:rsidRPr="00045F63">
        <w:rPr>
          <w:rtl/>
        </w:rPr>
        <w:t xml:space="preserve"> ان عاصم يرويه عنه </w:t>
      </w:r>
      <w:r w:rsidRPr="004A7232">
        <w:rPr>
          <w:rStyle w:val="libFootnotenumChar"/>
          <w:rtl/>
        </w:rPr>
        <w:t>(6)</w:t>
      </w:r>
      <w:r>
        <w:rPr>
          <w:rtl/>
        </w:rPr>
        <w:t>.</w:t>
      </w:r>
    </w:p>
    <w:p w:rsidR="004A7232" w:rsidRPr="00045F63" w:rsidRDefault="004A7232" w:rsidP="004A7232">
      <w:pPr>
        <w:pStyle w:val="libNormal"/>
        <w:rPr>
          <w:rtl/>
        </w:rPr>
      </w:pPr>
      <w:r w:rsidRPr="00045F63">
        <w:rPr>
          <w:rtl/>
        </w:rPr>
        <w:t>فظهر انه المراد هنا لا غيره ممّن شاركه في اسم الأب</w:t>
      </w:r>
      <w:r>
        <w:rPr>
          <w:rtl/>
        </w:rPr>
        <w:t>،</w:t>
      </w:r>
      <w:r w:rsidRPr="00045F63">
        <w:rPr>
          <w:rtl/>
        </w:rPr>
        <w:t xml:space="preserve"> فالخبر صحيح بالاتفاق لوجود الطريق الصحيح للشيخ الى الصدوق الى عاصم.</w:t>
      </w:r>
    </w:p>
    <w:p w:rsidR="004A7232" w:rsidRPr="004A7232" w:rsidRDefault="004A7232" w:rsidP="004A7232">
      <w:pPr>
        <w:pStyle w:val="libNormal"/>
        <w:rPr>
          <w:rStyle w:val="libBold2Char"/>
          <w:rtl/>
        </w:rPr>
      </w:pPr>
      <w:r w:rsidRPr="004A7232">
        <w:rPr>
          <w:rStyle w:val="libBold2Char"/>
          <w:rtl/>
        </w:rPr>
        <w:t>[297] رصز</w:t>
      </w:r>
      <w:r w:rsidRPr="004A7232">
        <w:rPr>
          <w:rStyle w:val="libBold2Char"/>
          <w:rtl/>
          <w:lang w:bidi="ar-IQ"/>
        </w:rPr>
        <w:t xml:space="preserve"> - </w:t>
      </w:r>
      <w:r w:rsidRPr="004A7232">
        <w:rPr>
          <w:rStyle w:val="libBold2Char"/>
          <w:rtl/>
        </w:rPr>
        <w:t>وإلى محمّد بن مسعود العياشي</w:t>
      </w:r>
      <w:r w:rsidRPr="004A7232">
        <w:rPr>
          <w:rStyle w:val="libBold2Char"/>
          <w:rtl/>
          <w:lang w:bidi="ar-IQ"/>
        </w:rPr>
        <w:t>:</w:t>
      </w:r>
      <w:r w:rsidRPr="004A7232">
        <w:rPr>
          <w:rStyle w:val="libBold2Char"/>
          <w:rtl/>
        </w:rPr>
        <w:t xml:space="preserve"> عن المظفر بن جعفر ابن المظفر العلوي العمري </w:t>
      </w:r>
      <w:r w:rsidRPr="004A7232">
        <w:rPr>
          <w:rStyle w:val="libAlaemChar"/>
          <w:rtl/>
        </w:rPr>
        <w:t>رضي‌الله‌عنه</w:t>
      </w:r>
      <w:r w:rsidRPr="004A7232">
        <w:rPr>
          <w:rStyle w:val="libBold2Char"/>
          <w:rtl/>
          <w:lang w:bidi="ar-IQ"/>
        </w:rPr>
        <w:t>،</w:t>
      </w:r>
      <w:r w:rsidRPr="004A7232">
        <w:rPr>
          <w:rStyle w:val="libBold2Char"/>
          <w:rtl/>
        </w:rPr>
        <w:t xml:space="preserve"> عن جعفر بن محمّد بن مسعود</w:t>
      </w:r>
      <w:r w:rsidRPr="004A7232">
        <w:rPr>
          <w:rStyle w:val="libBold2Char"/>
          <w:rtl/>
          <w:lang w:bidi="ar-IQ"/>
        </w:rPr>
        <w:t>،</w:t>
      </w:r>
      <w:r w:rsidRPr="004A7232">
        <w:rPr>
          <w:rStyle w:val="libBold2Char"/>
          <w:rtl/>
        </w:rPr>
        <w:t xml:space="preserve"> عن أبيه أبي النضر محمّد بن مسعود العياشي </w:t>
      </w:r>
      <w:r w:rsidRPr="004A7232">
        <w:rPr>
          <w:rStyle w:val="libAlaemChar"/>
          <w:rtl/>
        </w:rPr>
        <w:t>رضي‌الله‌عنه</w:t>
      </w:r>
      <w:r w:rsidRPr="004A7232">
        <w:rPr>
          <w:rStyle w:val="libBold2Char"/>
          <w:rtl/>
        </w:rPr>
        <w:t xml:space="preserve"> </w:t>
      </w:r>
      <w:r w:rsidRPr="004A7232">
        <w:rPr>
          <w:rStyle w:val="libFootnotenumChar"/>
          <w:rtl/>
        </w:rPr>
        <w:t>(7)</w:t>
      </w:r>
      <w:r w:rsidRPr="004A7232">
        <w:rPr>
          <w:rStyle w:val="libBold2Cha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فهرست الشيخ</w:t>
      </w:r>
      <w:r>
        <w:rPr>
          <w:rtl/>
        </w:rPr>
        <w:t>:</w:t>
      </w:r>
      <w:r w:rsidRPr="00045F63">
        <w:rPr>
          <w:rtl/>
        </w:rPr>
        <w:t xml:space="preserve"> 111 / 478.</w:t>
      </w:r>
    </w:p>
    <w:p w:rsidR="004A7232" w:rsidRPr="00045F63" w:rsidRDefault="004A7232" w:rsidP="004A7232">
      <w:pPr>
        <w:pStyle w:val="libFootnote0"/>
        <w:rPr>
          <w:rtl/>
        </w:rPr>
      </w:pPr>
      <w:r w:rsidRPr="00045F63">
        <w:rPr>
          <w:rtl/>
        </w:rPr>
        <w:t>(2) رجال النجاشي</w:t>
      </w:r>
      <w:r>
        <w:rPr>
          <w:rtl/>
        </w:rPr>
        <w:t>:</w:t>
      </w:r>
      <w:r w:rsidRPr="00045F63">
        <w:rPr>
          <w:rtl/>
        </w:rPr>
        <w:t xml:space="preserve"> 287 / 766.</w:t>
      </w:r>
    </w:p>
    <w:p w:rsidR="004A7232" w:rsidRPr="00045F63" w:rsidRDefault="004A7232" w:rsidP="004A7232">
      <w:pPr>
        <w:pStyle w:val="libFootnote0"/>
        <w:rPr>
          <w:rtl/>
        </w:rPr>
      </w:pPr>
      <w:r w:rsidRPr="00045F63">
        <w:rPr>
          <w:rtl/>
        </w:rPr>
        <w:t>(3) رجال النجاشي</w:t>
      </w:r>
      <w:r>
        <w:rPr>
          <w:rtl/>
        </w:rPr>
        <w:t>:</w:t>
      </w:r>
      <w:r w:rsidRPr="00045F63">
        <w:rPr>
          <w:rtl/>
        </w:rPr>
        <w:t xml:space="preserve"> 363 / 973.</w:t>
      </w:r>
    </w:p>
    <w:p w:rsidR="004A7232" w:rsidRPr="00045F63" w:rsidRDefault="004A7232" w:rsidP="004A7232">
      <w:pPr>
        <w:pStyle w:val="libFootnote0"/>
        <w:rPr>
          <w:rtl/>
        </w:rPr>
      </w:pPr>
      <w:r w:rsidRPr="00045F63">
        <w:rPr>
          <w:rtl/>
        </w:rPr>
        <w:t>(4) رجال العلامة</w:t>
      </w:r>
      <w:r>
        <w:rPr>
          <w:rtl/>
        </w:rPr>
        <w:t>:</w:t>
      </w:r>
      <w:r w:rsidRPr="00045F63">
        <w:rPr>
          <w:rtl/>
        </w:rPr>
        <w:t xml:space="preserve"> 159 / 127.</w:t>
      </w:r>
    </w:p>
    <w:p w:rsidR="004A7232" w:rsidRPr="00045F63" w:rsidRDefault="004A7232" w:rsidP="004A7232">
      <w:pPr>
        <w:pStyle w:val="libFootnote0"/>
        <w:rPr>
          <w:rtl/>
        </w:rPr>
      </w:pPr>
      <w:r w:rsidRPr="00045F63">
        <w:rPr>
          <w:rtl/>
        </w:rPr>
        <w:t>(5) الفقيه 4</w:t>
      </w:r>
      <w:r>
        <w:rPr>
          <w:rtl/>
        </w:rPr>
        <w:t>:</w:t>
      </w:r>
      <w:r w:rsidRPr="00045F63">
        <w:rPr>
          <w:rtl/>
        </w:rPr>
        <w:t xml:space="preserve"> 85</w:t>
      </w:r>
      <w:r>
        <w:rPr>
          <w:rtl/>
        </w:rPr>
        <w:t>،</w:t>
      </w:r>
      <w:r w:rsidRPr="00045F63">
        <w:rPr>
          <w:rtl/>
        </w:rPr>
        <w:t xml:space="preserve"> من المشيخة.</w:t>
      </w:r>
    </w:p>
    <w:p w:rsidR="004A7232" w:rsidRPr="00045F63" w:rsidRDefault="004A7232" w:rsidP="004A7232">
      <w:pPr>
        <w:pStyle w:val="libFootnote0"/>
        <w:rPr>
          <w:rtl/>
        </w:rPr>
      </w:pPr>
      <w:r w:rsidRPr="00045F63">
        <w:rPr>
          <w:rtl/>
        </w:rPr>
        <w:t>(6) رجال النجاشي</w:t>
      </w:r>
      <w:r>
        <w:rPr>
          <w:rtl/>
        </w:rPr>
        <w:t>:</w:t>
      </w:r>
      <w:r w:rsidRPr="00045F63">
        <w:rPr>
          <w:rtl/>
        </w:rPr>
        <w:t xml:space="preserve"> 323 / 881</w:t>
      </w:r>
      <w:r>
        <w:rPr>
          <w:rtl/>
        </w:rPr>
        <w:t>،</w:t>
      </w:r>
      <w:r w:rsidRPr="00045F63">
        <w:rPr>
          <w:rtl/>
        </w:rPr>
        <w:t xml:space="preserve"> وفهرست الشيخ</w:t>
      </w:r>
      <w:r>
        <w:rPr>
          <w:rtl/>
        </w:rPr>
        <w:t>:</w:t>
      </w:r>
      <w:r w:rsidRPr="00045F63">
        <w:rPr>
          <w:rtl/>
        </w:rPr>
        <w:t xml:space="preserve"> 162 / 702.</w:t>
      </w:r>
    </w:p>
    <w:p w:rsidR="004A7232" w:rsidRPr="00045F63" w:rsidRDefault="004A7232" w:rsidP="004A7232">
      <w:pPr>
        <w:pStyle w:val="libFootnote0"/>
        <w:rPr>
          <w:rtl/>
        </w:rPr>
      </w:pPr>
      <w:r w:rsidRPr="00045F63">
        <w:rPr>
          <w:rtl/>
        </w:rPr>
        <w:t>(7) الفقيه 4</w:t>
      </w:r>
      <w:r>
        <w:rPr>
          <w:rtl/>
        </w:rPr>
        <w:t>:</w:t>
      </w:r>
      <w:r w:rsidRPr="00045F63">
        <w:rPr>
          <w:rtl/>
        </w:rPr>
        <w:t xml:space="preserve"> 92</w:t>
      </w:r>
      <w:r>
        <w:rPr>
          <w:rtl/>
        </w:rPr>
        <w:t>،</w:t>
      </w:r>
      <w:r w:rsidRPr="00045F63">
        <w:rPr>
          <w:rtl/>
        </w:rPr>
        <w:t xml:space="preserve"> من المشيخة.</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 xml:space="preserve">قال الشيخ في من لم يرو عنهم </w:t>
      </w:r>
      <w:r w:rsidRPr="004A7232">
        <w:rPr>
          <w:rStyle w:val="libAlaemChar"/>
          <w:rtl/>
        </w:rPr>
        <w:t>عليهم‌السلام</w:t>
      </w:r>
      <w:r>
        <w:rPr>
          <w:rtl/>
        </w:rPr>
        <w:t>:</w:t>
      </w:r>
      <w:r w:rsidRPr="00045F63">
        <w:rPr>
          <w:rtl/>
        </w:rPr>
        <w:t xml:space="preserve"> المظفر بن جعفر بن محمّد بن عبد الله بن محمّد ابن عمر بن علي بن أبي طالب </w:t>
      </w:r>
      <w:r w:rsidRPr="004A7232">
        <w:rPr>
          <w:rStyle w:val="libAlaemChar"/>
          <w:rtl/>
        </w:rPr>
        <w:t>عليه‌السلام</w:t>
      </w:r>
      <w:r>
        <w:rPr>
          <w:rtl/>
        </w:rPr>
        <w:t>،</w:t>
      </w:r>
      <w:r w:rsidRPr="00045F63">
        <w:rPr>
          <w:rtl/>
        </w:rPr>
        <w:t xml:space="preserve"> روى عنه التلعكبري اجازة كتب العياشي محمّد بن مسعود بن محمّد بن عياش السلمي</w:t>
      </w:r>
      <w:r>
        <w:rPr>
          <w:rtl/>
        </w:rPr>
        <w:t>،</w:t>
      </w:r>
      <w:r w:rsidRPr="00045F63">
        <w:rPr>
          <w:rtl/>
        </w:rPr>
        <w:t xml:space="preserve"> عن ابنه جعفر ابن محمّد</w:t>
      </w:r>
      <w:r>
        <w:rPr>
          <w:rtl/>
        </w:rPr>
        <w:t>،</w:t>
      </w:r>
      <w:r w:rsidRPr="00045F63">
        <w:rPr>
          <w:rtl/>
        </w:rPr>
        <w:t xml:space="preserve"> عن أبيه أبي النضر يكنى أبا طالب </w:t>
      </w:r>
      <w:r w:rsidRPr="004A7232">
        <w:rPr>
          <w:rStyle w:val="libFootnotenumChar"/>
          <w:rtl/>
        </w:rPr>
        <w:t>(1)</w:t>
      </w:r>
      <w:r>
        <w:rPr>
          <w:rtl/>
        </w:rPr>
        <w:t>.</w:t>
      </w:r>
    </w:p>
    <w:p w:rsidR="004A7232" w:rsidRPr="00045F63" w:rsidRDefault="004A7232" w:rsidP="004A7232">
      <w:pPr>
        <w:pStyle w:val="libNormal"/>
        <w:rPr>
          <w:rtl/>
        </w:rPr>
      </w:pPr>
      <w:r w:rsidRPr="00045F63">
        <w:rPr>
          <w:rtl/>
        </w:rPr>
        <w:t xml:space="preserve">وبينه وبين ما في المشيخة مخالفة في والد جعفر الذي في من لم يرو عنهم </w:t>
      </w:r>
      <w:r w:rsidRPr="004A7232">
        <w:rPr>
          <w:rStyle w:val="libAlaemChar"/>
          <w:rtl/>
        </w:rPr>
        <w:t>عليهم‌السلام</w:t>
      </w:r>
      <w:r>
        <w:rPr>
          <w:rtl/>
        </w:rPr>
        <w:t>.</w:t>
      </w:r>
    </w:p>
    <w:p w:rsidR="004A7232" w:rsidRPr="00045F63" w:rsidRDefault="004A7232" w:rsidP="004A7232">
      <w:pPr>
        <w:pStyle w:val="libNormal"/>
        <w:rPr>
          <w:rtl/>
        </w:rPr>
      </w:pPr>
      <w:r>
        <w:rPr>
          <w:rtl/>
        </w:rPr>
        <w:t>[</w:t>
      </w:r>
      <w:r w:rsidRPr="00045F63">
        <w:rPr>
          <w:rtl/>
        </w:rPr>
        <w:t>و</w:t>
      </w:r>
      <w:r>
        <w:rPr>
          <w:rtl/>
        </w:rPr>
        <w:t>]</w:t>
      </w:r>
      <w:r w:rsidRPr="00045F63">
        <w:rPr>
          <w:rtl/>
        </w:rPr>
        <w:t xml:space="preserve"> هو جعفر الملك الملتاني في عمدة الطالب </w:t>
      </w:r>
      <w:r w:rsidRPr="004A7232">
        <w:rPr>
          <w:rStyle w:val="libFootnotenumChar"/>
          <w:rtl/>
        </w:rPr>
        <w:t>(2)</w:t>
      </w:r>
      <w:r>
        <w:rPr>
          <w:rtl/>
        </w:rPr>
        <w:t>،</w:t>
      </w:r>
      <w:r w:rsidRPr="00045F63">
        <w:rPr>
          <w:rtl/>
        </w:rPr>
        <w:t xml:space="preserve"> وامّا جعفر </w:t>
      </w:r>
      <w:r>
        <w:rPr>
          <w:rtl/>
        </w:rPr>
        <w:t>(</w:t>
      </w:r>
      <w:r w:rsidRPr="00045F63">
        <w:rPr>
          <w:rtl/>
        </w:rPr>
        <w:t>بن</w:t>
      </w:r>
      <w:r>
        <w:rPr>
          <w:rtl/>
        </w:rPr>
        <w:t>)</w:t>
      </w:r>
      <w:r w:rsidRPr="00045F63">
        <w:rPr>
          <w:rtl/>
        </w:rPr>
        <w:t xml:space="preserve"> </w:t>
      </w:r>
      <w:r w:rsidRPr="004A7232">
        <w:rPr>
          <w:rStyle w:val="libFootnotenumChar"/>
          <w:rtl/>
        </w:rPr>
        <w:t>(3)</w:t>
      </w:r>
      <w:r w:rsidRPr="00045F63">
        <w:rPr>
          <w:rtl/>
        </w:rPr>
        <w:t xml:space="preserve"> الملك بن محمّد بن عبد الله بن محمّد بن الاطرف</w:t>
      </w:r>
      <w:r>
        <w:rPr>
          <w:rtl/>
        </w:rPr>
        <w:t>،</w:t>
      </w:r>
      <w:r w:rsidRPr="00045F63">
        <w:rPr>
          <w:rtl/>
        </w:rPr>
        <w:t xml:space="preserve"> وكان قد خاف بالحجاز فهرب في ثلاثة عشر رجلا من صلبه</w:t>
      </w:r>
      <w:r>
        <w:rPr>
          <w:rtl/>
        </w:rPr>
        <w:t>،</w:t>
      </w:r>
      <w:r w:rsidRPr="00045F63">
        <w:rPr>
          <w:rtl/>
        </w:rPr>
        <w:t xml:space="preserve"> فما استقرت به الدار حتى دخل الملتان فلما دخلها فزع اليه أهلها وكثير من أهل السواد وكان في جماعة قوي بهم على البلد حتى ملكه وخوطب بالملك وملك أولاده هناك</w:t>
      </w:r>
      <w:r>
        <w:rPr>
          <w:rtl/>
        </w:rPr>
        <w:t>،</w:t>
      </w:r>
      <w:r w:rsidRPr="00045F63">
        <w:rPr>
          <w:rtl/>
        </w:rPr>
        <w:t xml:space="preserve"> الى آخر ما قال </w:t>
      </w:r>
      <w:r w:rsidRPr="004A7232">
        <w:rPr>
          <w:rStyle w:val="libFootnotenumChar"/>
          <w:rtl/>
        </w:rPr>
        <w:t>(4)</w:t>
      </w:r>
      <w:r>
        <w:rPr>
          <w:rtl/>
        </w:rPr>
        <w:t>،</w:t>
      </w:r>
      <w:r w:rsidRPr="00045F63">
        <w:rPr>
          <w:rtl/>
        </w:rPr>
        <w:t xml:space="preserve"> ومثله غيره.</w:t>
      </w:r>
    </w:p>
    <w:p w:rsidR="004A7232" w:rsidRPr="00045F63" w:rsidRDefault="004A7232" w:rsidP="004A7232">
      <w:pPr>
        <w:pStyle w:val="libNormal"/>
        <w:rPr>
          <w:rtl/>
        </w:rPr>
      </w:pPr>
      <w:r w:rsidRPr="00045F63">
        <w:rPr>
          <w:rtl/>
        </w:rPr>
        <w:t>فالظاهر وقوع التحريف في كلام الصدوق</w:t>
      </w:r>
      <w:r>
        <w:rPr>
          <w:rtl/>
        </w:rPr>
        <w:t>،</w:t>
      </w:r>
      <w:r w:rsidRPr="00045F63">
        <w:rPr>
          <w:rtl/>
        </w:rPr>
        <w:t xml:space="preserve"> والصحيح المظفّر بن جعفر بن محمّد.</w:t>
      </w:r>
    </w:p>
    <w:p w:rsidR="004A7232" w:rsidRPr="00045F63" w:rsidRDefault="004A7232" w:rsidP="004A7232">
      <w:pPr>
        <w:pStyle w:val="libNormal"/>
        <w:rPr>
          <w:rtl/>
        </w:rPr>
      </w:pPr>
      <w:r w:rsidRPr="00045F63">
        <w:rPr>
          <w:rtl/>
        </w:rPr>
        <w:t>ولكن في الأمالي للشيخ المفيد</w:t>
      </w:r>
      <w:r>
        <w:rPr>
          <w:rtl/>
        </w:rPr>
        <w:t>:</w:t>
      </w:r>
      <w:r w:rsidRPr="00045F63">
        <w:rPr>
          <w:rtl/>
        </w:rPr>
        <w:t xml:space="preserve"> أخبرني الشريف أبو عبد الله محمّد بن الحسين الجواني</w:t>
      </w:r>
      <w:r>
        <w:rPr>
          <w:rtl/>
        </w:rPr>
        <w:t>،</w:t>
      </w:r>
      <w:r w:rsidRPr="00045F63">
        <w:rPr>
          <w:rtl/>
        </w:rPr>
        <w:t xml:space="preserve"> قال</w:t>
      </w:r>
      <w:r>
        <w:rPr>
          <w:rtl/>
        </w:rPr>
        <w:t>:</w:t>
      </w:r>
      <w:r w:rsidRPr="00045F63">
        <w:rPr>
          <w:rtl/>
        </w:rPr>
        <w:t xml:space="preserve"> أخبرني أبو طالب المظفّر بن جعفر بن المظفر العلوي العمري عن جعفر بن محمّد بن مسعود </w:t>
      </w:r>
      <w:r w:rsidRPr="004A7232">
        <w:rPr>
          <w:rStyle w:val="libFootnotenumChar"/>
          <w:rtl/>
        </w:rPr>
        <w:t>(5)</w:t>
      </w:r>
      <w:r>
        <w:rPr>
          <w:rtl/>
        </w:rPr>
        <w:t>.</w:t>
      </w:r>
      <w:r w:rsidRPr="00045F63">
        <w:rPr>
          <w:rtl/>
        </w:rPr>
        <w:t xml:space="preserve"> إلى آخره.</w:t>
      </w:r>
    </w:p>
    <w:p w:rsidR="004A7232" w:rsidRPr="00045F63" w:rsidRDefault="004A7232" w:rsidP="004A7232">
      <w:pPr>
        <w:pStyle w:val="libNormal"/>
        <w:rPr>
          <w:rtl/>
        </w:rPr>
      </w:pPr>
      <w:r w:rsidRPr="00045F63">
        <w:rPr>
          <w:rtl/>
        </w:rPr>
        <w:t>وكيف كان فهو من مشايخ الصدوق والشيخ العديم النظير التلعكبري</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الشيخ</w:t>
      </w:r>
      <w:r>
        <w:rPr>
          <w:rtl/>
        </w:rPr>
        <w:t>:</w:t>
      </w:r>
      <w:r w:rsidRPr="00045F63">
        <w:rPr>
          <w:rtl/>
        </w:rPr>
        <w:t xml:space="preserve"> 500 / 58.</w:t>
      </w:r>
    </w:p>
    <w:p w:rsidR="004A7232" w:rsidRPr="00045F63" w:rsidRDefault="004A7232" w:rsidP="004A7232">
      <w:pPr>
        <w:pStyle w:val="libFootnote0"/>
        <w:rPr>
          <w:rtl/>
        </w:rPr>
      </w:pPr>
      <w:r w:rsidRPr="00045F63">
        <w:rPr>
          <w:rtl/>
        </w:rPr>
        <w:t>(2) عمدة الطالب</w:t>
      </w:r>
      <w:r>
        <w:rPr>
          <w:rtl/>
        </w:rPr>
        <w:t>:</w:t>
      </w:r>
      <w:r w:rsidRPr="00045F63">
        <w:rPr>
          <w:rtl/>
        </w:rPr>
        <w:t xml:space="preserve"> 365.</w:t>
      </w:r>
    </w:p>
    <w:p w:rsidR="004A7232" w:rsidRPr="00045F63" w:rsidRDefault="004A7232" w:rsidP="004A7232">
      <w:pPr>
        <w:pStyle w:val="libFootnote0"/>
        <w:rPr>
          <w:rtl/>
        </w:rPr>
      </w:pPr>
      <w:r w:rsidRPr="00045F63">
        <w:rPr>
          <w:rtl/>
        </w:rPr>
        <w:t>(3) بن</w:t>
      </w:r>
      <w:r>
        <w:rPr>
          <w:rtl/>
        </w:rPr>
        <w:t>:</w:t>
      </w:r>
      <w:r w:rsidRPr="00045F63">
        <w:rPr>
          <w:rtl/>
        </w:rPr>
        <w:t xml:space="preserve"> من زيادة الأصل على المصدر.</w:t>
      </w:r>
    </w:p>
    <w:p w:rsidR="004A7232" w:rsidRPr="00045F63" w:rsidRDefault="004A7232" w:rsidP="004A7232">
      <w:pPr>
        <w:pStyle w:val="libFootnote0"/>
        <w:rPr>
          <w:rtl/>
        </w:rPr>
      </w:pPr>
      <w:r w:rsidRPr="00045F63">
        <w:rPr>
          <w:rtl/>
        </w:rPr>
        <w:t>(4) عمدة الطالب</w:t>
      </w:r>
      <w:r>
        <w:rPr>
          <w:rtl/>
        </w:rPr>
        <w:t>:</w:t>
      </w:r>
      <w:r w:rsidRPr="00045F63">
        <w:rPr>
          <w:rtl/>
        </w:rPr>
        <w:t xml:space="preserve"> 366.</w:t>
      </w:r>
    </w:p>
    <w:p w:rsidR="004A7232" w:rsidRPr="00045F63" w:rsidRDefault="004A7232" w:rsidP="004A7232">
      <w:pPr>
        <w:pStyle w:val="libFootnote0"/>
        <w:rPr>
          <w:rtl/>
        </w:rPr>
      </w:pPr>
      <w:r w:rsidRPr="00045F63">
        <w:rPr>
          <w:rtl/>
        </w:rPr>
        <w:t>(5) أمالي المفيد</w:t>
      </w:r>
      <w:r>
        <w:rPr>
          <w:rtl/>
        </w:rPr>
        <w:t>:</w:t>
      </w:r>
      <w:r w:rsidRPr="00045F63">
        <w:rPr>
          <w:rtl/>
        </w:rPr>
        <w:t xml:space="preserve"> 72 / 6.</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وبتوسطه يرويان كتب العياشي ويعتمدان عليه</w:t>
      </w:r>
      <w:r>
        <w:rPr>
          <w:rtl/>
        </w:rPr>
        <w:t xml:space="preserve"> - </w:t>
      </w:r>
      <w:r w:rsidRPr="00045F63">
        <w:rPr>
          <w:rtl/>
        </w:rPr>
        <w:t>وقد مرّ استفادة الوثاقة من ذلك</w:t>
      </w:r>
      <w:r>
        <w:rPr>
          <w:rtl/>
        </w:rPr>
        <w:t xml:space="preserve"> - </w:t>
      </w:r>
      <w:r w:rsidRPr="00045F63">
        <w:rPr>
          <w:rtl/>
        </w:rPr>
        <w:t>والشريف أبو عبد الله محمّد شيخ المفيد.</w:t>
      </w:r>
    </w:p>
    <w:p w:rsidR="004A7232" w:rsidRPr="00045F63" w:rsidRDefault="004A7232" w:rsidP="004A7232">
      <w:pPr>
        <w:pStyle w:val="libNormal"/>
        <w:rPr>
          <w:rtl/>
        </w:rPr>
      </w:pPr>
      <w:r w:rsidRPr="00045F63">
        <w:rPr>
          <w:rtl/>
        </w:rPr>
        <w:t>أو نقول كتب العياشي الجليل المعروف ما كانت تحتاج في صحّة انتسابها إليه إلى الواسطة فهو شيخ اجازة للرواية</w:t>
      </w:r>
      <w:r>
        <w:rPr>
          <w:rtl/>
        </w:rPr>
        <w:t>،</w:t>
      </w:r>
      <w:r w:rsidRPr="00045F63">
        <w:rPr>
          <w:rtl/>
        </w:rPr>
        <w:t xml:space="preserve"> فلا يضر الجهل بحاله كما عليه جماعة.</w:t>
      </w:r>
    </w:p>
    <w:p w:rsidR="004A7232" w:rsidRPr="00045F63" w:rsidRDefault="004A7232" w:rsidP="004A7232">
      <w:pPr>
        <w:pStyle w:val="libNormal"/>
        <w:rPr>
          <w:rtl/>
        </w:rPr>
      </w:pPr>
      <w:r w:rsidRPr="00045F63">
        <w:rPr>
          <w:rtl/>
        </w:rPr>
        <w:t>مع ان الراوي عن العياشي غير منحصر في ابنه</w:t>
      </w:r>
      <w:r>
        <w:rPr>
          <w:rtl/>
        </w:rPr>
        <w:t>،</w:t>
      </w:r>
      <w:r w:rsidRPr="00045F63">
        <w:rPr>
          <w:rtl/>
        </w:rPr>
        <w:t xml:space="preserve"> والراوي عن ابنه غير منحصر في العلوي العمري</w:t>
      </w:r>
      <w:r>
        <w:rPr>
          <w:rtl/>
        </w:rPr>
        <w:t>،</w:t>
      </w:r>
      <w:r w:rsidRPr="00045F63">
        <w:rPr>
          <w:rtl/>
        </w:rPr>
        <w:t xml:space="preserve"> ففي النجاشي بعد ذكر كتبه</w:t>
      </w:r>
      <w:r>
        <w:rPr>
          <w:rtl/>
        </w:rPr>
        <w:t>:</w:t>
      </w:r>
      <w:r w:rsidRPr="00045F63">
        <w:rPr>
          <w:rtl/>
        </w:rPr>
        <w:t xml:space="preserve"> أخبرني أبو عبد الله ابن شاذان القزويني</w:t>
      </w:r>
      <w:r>
        <w:rPr>
          <w:rtl/>
        </w:rPr>
        <w:t>،</w:t>
      </w:r>
      <w:r w:rsidRPr="00045F63">
        <w:rPr>
          <w:rtl/>
        </w:rPr>
        <w:t xml:space="preserve"> قال</w:t>
      </w:r>
      <w:r>
        <w:rPr>
          <w:rtl/>
        </w:rPr>
        <w:t>:</w:t>
      </w:r>
      <w:r w:rsidRPr="00045F63">
        <w:rPr>
          <w:rtl/>
        </w:rPr>
        <w:t xml:space="preserve"> أخبرنا حيدر بن محمّد بالسمرقندي</w:t>
      </w:r>
      <w:r>
        <w:rPr>
          <w:rtl/>
        </w:rPr>
        <w:t>،</w:t>
      </w:r>
      <w:r w:rsidRPr="00045F63">
        <w:rPr>
          <w:rtl/>
        </w:rPr>
        <w:t xml:space="preserve"> قال</w:t>
      </w:r>
      <w:r>
        <w:rPr>
          <w:rtl/>
        </w:rPr>
        <w:t>:</w:t>
      </w:r>
      <w:r w:rsidRPr="00045F63">
        <w:rPr>
          <w:rtl/>
        </w:rPr>
        <w:t xml:space="preserve"> حدثني محمّد بن مسعود </w:t>
      </w:r>
      <w:r w:rsidRPr="004A7232">
        <w:rPr>
          <w:rStyle w:val="libFootnotenumChar"/>
          <w:rtl/>
        </w:rPr>
        <w:t>(1)</w:t>
      </w:r>
      <w:r>
        <w:rPr>
          <w:rtl/>
        </w:rPr>
        <w:t>.</w:t>
      </w:r>
    </w:p>
    <w:p w:rsidR="004A7232" w:rsidRPr="00045F63" w:rsidRDefault="004A7232" w:rsidP="004A7232">
      <w:pPr>
        <w:pStyle w:val="libNormal"/>
        <w:rPr>
          <w:rtl/>
        </w:rPr>
      </w:pPr>
      <w:r w:rsidRPr="00045F63">
        <w:rPr>
          <w:rtl/>
        </w:rPr>
        <w:t>وفي الفهرست</w:t>
      </w:r>
      <w:r>
        <w:rPr>
          <w:rtl/>
        </w:rPr>
        <w:t xml:space="preserve"> - </w:t>
      </w:r>
      <w:r w:rsidRPr="00045F63">
        <w:rPr>
          <w:rtl/>
        </w:rPr>
        <w:t>بعد ذكرها</w:t>
      </w:r>
      <w:r>
        <w:rPr>
          <w:rtl/>
        </w:rPr>
        <w:t xml:space="preserve"> -:</w:t>
      </w:r>
      <w:r w:rsidRPr="00045F63">
        <w:rPr>
          <w:rtl/>
        </w:rPr>
        <w:t xml:space="preserve"> أخبرنا جماعة</w:t>
      </w:r>
      <w:r>
        <w:rPr>
          <w:rtl/>
        </w:rPr>
        <w:t>،</w:t>
      </w:r>
      <w:r w:rsidRPr="00045F63">
        <w:rPr>
          <w:rtl/>
        </w:rPr>
        <w:t xml:space="preserve"> عن أبي المفضّل</w:t>
      </w:r>
      <w:r>
        <w:rPr>
          <w:rtl/>
        </w:rPr>
        <w:t>،</w:t>
      </w:r>
      <w:r w:rsidRPr="00045F63">
        <w:rPr>
          <w:rtl/>
        </w:rPr>
        <w:t xml:space="preserve"> عن جعفر بن محمّد بن مسعود العياشي بجميع كتبه ورواياته </w:t>
      </w:r>
      <w:r w:rsidRPr="004A7232">
        <w:rPr>
          <w:rStyle w:val="libFootnotenumChar"/>
          <w:rtl/>
        </w:rPr>
        <w:t>(2)</w:t>
      </w:r>
      <w:r>
        <w:rPr>
          <w:rtl/>
        </w:rPr>
        <w:t>.</w:t>
      </w:r>
    </w:p>
    <w:p w:rsidR="004A7232" w:rsidRPr="00045F63" w:rsidRDefault="004A7232" w:rsidP="004A7232">
      <w:pPr>
        <w:pStyle w:val="libNormal"/>
        <w:rPr>
          <w:rtl/>
        </w:rPr>
      </w:pPr>
      <w:r w:rsidRPr="00045F63">
        <w:rPr>
          <w:rtl/>
        </w:rPr>
        <w:t xml:space="preserve">وفي من لم يرو عنهم </w:t>
      </w:r>
      <w:r w:rsidRPr="004A7232">
        <w:rPr>
          <w:rStyle w:val="libAlaemChar"/>
          <w:rtl/>
        </w:rPr>
        <w:t>عليهم‌السلام</w:t>
      </w:r>
      <w:r w:rsidRPr="00045F63">
        <w:rPr>
          <w:rtl/>
        </w:rPr>
        <w:t xml:space="preserve"> جعفر بن محمّد بن مسعود العياشي فاضل روى عن أبيه جميع كتب أبيه</w:t>
      </w:r>
      <w:r>
        <w:rPr>
          <w:rtl/>
        </w:rPr>
        <w:t>،</w:t>
      </w:r>
      <w:r w:rsidRPr="00045F63">
        <w:rPr>
          <w:rtl/>
        </w:rPr>
        <w:t xml:space="preserve"> روى عنه أبو المفضل الشيباني </w:t>
      </w:r>
      <w:r w:rsidRPr="004A7232">
        <w:rPr>
          <w:rStyle w:val="libFootnotenumChar"/>
          <w:rtl/>
        </w:rPr>
        <w:t>(3)</w:t>
      </w:r>
      <w:r>
        <w:rPr>
          <w:rtl/>
        </w:rPr>
        <w:t>،</w:t>
      </w:r>
      <w:r w:rsidRPr="00045F63">
        <w:rPr>
          <w:rtl/>
        </w:rPr>
        <w:t xml:space="preserve"> ثم</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النجاشي</w:t>
      </w:r>
      <w:r>
        <w:rPr>
          <w:rtl/>
        </w:rPr>
        <w:t>:</w:t>
      </w:r>
      <w:r w:rsidRPr="00045F63">
        <w:rPr>
          <w:rtl/>
        </w:rPr>
        <w:t xml:space="preserve"> 353 / 944</w:t>
      </w:r>
      <w:r>
        <w:rPr>
          <w:rtl/>
        </w:rPr>
        <w:t>،</w:t>
      </w:r>
      <w:r w:rsidRPr="00045F63">
        <w:rPr>
          <w:rtl/>
        </w:rPr>
        <w:t xml:space="preserve"> وفيه</w:t>
      </w:r>
      <w:r>
        <w:rPr>
          <w:rtl/>
        </w:rPr>
        <w:t>:</w:t>
      </w:r>
      <w:r w:rsidRPr="00045F63">
        <w:rPr>
          <w:rtl/>
        </w:rPr>
        <w:t xml:space="preserve"> حدثنا</w:t>
      </w:r>
      <w:r>
        <w:rPr>
          <w:rtl/>
        </w:rPr>
        <w:t>،</w:t>
      </w:r>
      <w:r w:rsidRPr="00045F63">
        <w:rPr>
          <w:rtl/>
        </w:rPr>
        <w:t xml:space="preserve"> مكان </w:t>
      </w:r>
      <w:r>
        <w:rPr>
          <w:rtl/>
        </w:rPr>
        <w:t>(</w:t>
      </w:r>
      <w:r w:rsidRPr="00045F63">
        <w:rPr>
          <w:rtl/>
        </w:rPr>
        <w:t>حدثني</w:t>
      </w:r>
      <w:r>
        <w:rPr>
          <w:rtl/>
        </w:rPr>
        <w:t>)،</w:t>
      </w:r>
      <w:r w:rsidRPr="00045F63">
        <w:rPr>
          <w:rtl/>
        </w:rPr>
        <w:t xml:space="preserve"> وكلاهما من ألفاظ تأدية الحديث</w:t>
      </w:r>
      <w:r>
        <w:rPr>
          <w:rtl/>
        </w:rPr>
        <w:t>،</w:t>
      </w:r>
      <w:r w:rsidRPr="00045F63">
        <w:rPr>
          <w:rtl/>
        </w:rPr>
        <w:t xml:space="preserve"> وقد جعلا من مرتبة واحدة في أغلب كتب الدراية</w:t>
      </w:r>
      <w:r>
        <w:rPr>
          <w:rtl/>
        </w:rPr>
        <w:t>،</w:t>
      </w:r>
      <w:r w:rsidRPr="00045F63">
        <w:rPr>
          <w:rtl/>
        </w:rPr>
        <w:t xml:space="preserve"> والحق أن </w:t>
      </w:r>
      <w:r>
        <w:rPr>
          <w:rtl/>
        </w:rPr>
        <w:t>(</w:t>
      </w:r>
      <w:r w:rsidRPr="00045F63">
        <w:rPr>
          <w:rtl/>
        </w:rPr>
        <w:t>حدثنا</w:t>
      </w:r>
      <w:r>
        <w:rPr>
          <w:rtl/>
        </w:rPr>
        <w:t>)</w:t>
      </w:r>
      <w:r w:rsidRPr="00045F63">
        <w:rPr>
          <w:rtl/>
        </w:rPr>
        <w:t xml:space="preserve"> أقل رتبة من </w:t>
      </w:r>
      <w:r>
        <w:rPr>
          <w:rtl/>
        </w:rPr>
        <w:t>(</w:t>
      </w:r>
      <w:r w:rsidRPr="00045F63">
        <w:rPr>
          <w:rtl/>
        </w:rPr>
        <w:t>حدثني</w:t>
      </w:r>
      <w:r>
        <w:rPr>
          <w:rtl/>
        </w:rPr>
        <w:t>)</w:t>
      </w:r>
      <w:r w:rsidRPr="00045F63">
        <w:rPr>
          <w:rtl/>
        </w:rPr>
        <w:t xml:space="preserve"> لاحتمال تأويلها فيكون تدليسا</w:t>
      </w:r>
      <w:r>
        <w:rPr>
          <w:rtl/>
        </w:rPr>
        <w:t>،</w:t>
      </w:r>
      <w:r w:rsidRPr="00045F63">
        <w:rPr>
          <w:rtl/>
        </w:rPr>
        <w:t xml:space="preserve"> فقد عرف عن الحسن البصري انه كان يقول</w:t>
      </w:r>
      <w:r>
        <w:rPr>
          <w:rtl/>
        </w:rPr>
        <w:t>:</w:t>
      </w:r>
      <w:r w:rsidRPr="00045F63">
        <w:rPr>
          <w:rtl/>
        </w:rPr>
        <w:t xml:space="preserve"> حدثنا أبو هريرة</w:t>
      </w:r>
      <w:r>
        <w:rPr>
          <w:rtl/>
        </w:rPr>
        <w:t>،</w:t>
      </w:r>
      <w:r w:rsidRPr="00045F63">
        <w:rPr>
          <w:rtl/>
        </w:rPr>
        <w:t xml:space="preserve"> وهو لم يسمع منه</w:t>
      </w:r>
      <w:r>
        <w:rPr>
          <w:rtl/>
        </w:rPr>
        <w:t>،</w:t>
      </w:r>
      <w:r w:rsidRPr="00045F63">
        <w:rPr>
          <w:rtl/>
        </w:rPr>
        <w:t xml:space="preserve"> مؤولا قوله انه كان يحدث أهل المدينة والحسن في ذلك الحين فيها</w:t>
      </w:r>
      <w:r>
        <w:rPr>
          <w:rtl/>
        </w:rPr>
        <w:t>،</w:t>
      </w:r>
      <w:r w:rsidRPr="00045F63">
        <w:rPr>
          <w:rtl/>
        </w:rPr>
        <w:t xml:space="preserve"> ولو قال</w:t>
      </w:r>
      <w:r>
        <w:rPr>
          <w:rtl/>
        </w:rPr>
        <w:t>:</w:t>
      </w:r>
      <w:r w:rsidRPr="00045F63">
        <w:rPr>
          <w:rtl/>
        </w:rPr>
        <w:t xml:space="preserve"> حدثني أبو هريرة</w:t>
      </w:r>
      <w:r>
        <w:rPr>
          <w:rtl/>
        </w:rPr>
        <w:t>،</w:t>
      </w:r>
      <w:r w:rsidRPr="00045F63">
        <w:rPr>
          <w:rtl/>
        </w:rPr>
        <w:t xml:space="preserve"> لامتنع عليه تأويله.</w:t>
      </w:r>
    </w:p>
    <w:p w:rsidR="004A7232" w:rsidRPr="00045F63" w:rsidRDefault="004A7232" w:rsidP="004A7232">
      <w:pPr>
        <w:pStyle w:val="libFootnote"/>
        <w:rPr>
          <w:rtl/>
          <w:lang w:bidi="fa-IR"/>
        </w:rPr>
      </w:pPr>
      <w:r w:rsidRPr="00045F63">
        <w:rPr>
          <w:rtl/>
        </w:rPr>
        <w:t>انظر</w:t>
      </w:r>
      <w:r>
        <w:rPr>
          <w:rtl/>
          <w:lang w:bidi="ar-IQ"/>
        </w:rPr>
        <w:t>:</w:t>
      </w:r>
      <w:r w:rsidRPr="00045F63">
        <w:rPr>
          <w:rtl/>
        </w:rPr>
        <w:t xml:space="preserve"> الرعاية</w:t>
      </w:r>
      <w:r>
        <w:rPr>
          <w:rtl/>
          <w:lang w:bidi="ar-IQ"/>
        </w:rPr>
        <w:t>:</w:t>
      </w:r>
      <w:r w:rsidRPr="00045F63">
        <w:rPr>
          <w:rtl/>
        </w:rPr>
        <w:t xml:space="preserve"> 235 ومقباس الهداية 3</w:t>
      </w:r>
      <w:r>
        <w:rPr>
          <w:rtl/>
          <w:lang w:bidi="ar-IQ"/>
        </w:rPr>
        <w:t>:</w:t>
      </w:r>
      <w:r w:rsidRPr="00045F63">
        <w:rPr>
          <w:rtl/>
        </w:rPr>
        <w:t xml:space="preserve"> 70</w:t>
      </w:r>
      <w:r>
        <w:rPr>
          <w:rtl/>
          <w:lang w:bidi="ar-IQ"/>
        </w:rPr>
        <w:t xml:space="preserve"> - </w:t>
      </w:r>
      <w:r w:rsidRPr="00045F63">
        <w:rPr>
          <w:rtl/>
        </w:rPr>
        <w:t>72 والباعث الحثيث</w:t>
      </w:r>
      <w:r>
        <w:rPr>
          <w:rtl/>
          <w:lang w:bidi="ar-IQ"/>
        </w:rPr>
        <w:t>:</w:t>
      </w:r>
      <w:r w:rsidRPr="00045F63">
        <w:rPr>
          <w:rtl/>
        </w:rPr>
        <w:t xml:space="preserve"> 105.</w:t>
      </w:r>
    </w:p>
    <w:p w:rsidR="004A7232" w:rsidRPr="00045F63" w:rsidRDefault="004A7232" w:rsidP="004A7232">
      <w:pPr>
        <w:pStyle w:val="libFootnote"/>
        <w:rPr>
          <w:rtl/>
          <w:lang w:bidi="fa-IR"/>
        </w:rPr>
      </w:pPr>
      <w:r w:rsidRPr="00045F63">
        <w:rPr>
          <w:rtl/>
        </w:rPr>
        <w:t>أقول</w:t>
      </w:r>
      <w:r>
        <w:rPr>
          <w:rtl/>
          <w:lang w:bidi="ar-IQ"/>
        </w:rPr>
        <w:t>:</w:t>
      </w:r>
      <w:r w:rsidRPr="00045F63">
        <w:rPr>
          <w:rtl/>
        </w:rPr>
        <w:t xml:space="preserve"> الحديث الموجه للجمع</w:t>
      </w:r>
      <w:r>
        <w:rPr>
          <w:rtl/>
          <w:lang w:bidi="ar-IQ"/>
        </w:rPr>
        <w:t xml:space="preserve"> - </w:t>
      </w:r>
      <w:r w:rsidRPr="00045F63">
        <w:rPr>
          <w:rtl/>
        </w:rPr>
        <w:t>لا سيما إذا كان غفيرا</w:t>
      </w:r>
      <w:r>
        <w:rPr>
          <w:rtl/>
          <w:lang w:bidi="ar-IQ"/>
        </w:rPr>
        <w:t xml:space="preserve"> - </w:t>
      </w:r>
      <w:r w:rsidRPr="00045F63">
        <w:rPr>
          <w:rtl/>
        </w:rPr>
        <w:t>ليس كالموجه للفرد من حيث السماع والاستيعاب.</w:t>
      </w:r>
    </w:p>
    <w:p w:rsidR="004A7232" w:rsidRPr="00045F63" w:rsidRDefault="004A7232" w:rsidP="004A7232">
      <w:pPr>
        <w:pStyle w:val="libFootnote0"/>
        <w:rPr>
          <w:rtl/>
        </w:rPr>
      </w:pPr>
      <w:r w:rsidRPr="00045F63">
        <w:rPr>
          <w:rtl/>
        </w:rPr>
        <w:t>(2) فهرست الشيخ</w:t>
      </w:r>
      <w:r>
        <w:rPr>
          <w:rtl/>
        </w:rPr>
        <w:t>:</w:t>
      </w:r>
      <w:r w:rsidRPr="00045F63">
        <w:rPr>
          <w:rtl/>
        </w:rPr>
        <w:t xml:space="preserve"> 139 / 14.</w:t>
      </w:r>
    </w:p>
    <w:p w:rsidR="004A7232" w:rsidRPr="00045F63" w:rsidRDefault="004A7232" w:rsidP="004A7232">
      <w:pPr>
        <w:pStyle w:val="libFootnote0"/>
        <w:rPr>
          <w:rtl/>
        </w:rPr>
      </w:pPr>
      <w:r w:rsidRPr="00045F63">
        <w:rPr>
          <w:rtl/>
        </w:rPr>
        <w:t>(3) رجال الشيخ</w:t>
      </w:r>
      <w:r>
        <w:rPr>
          <w:rtl/>
        </w:rPr>
        <w:t>:</w:t>
      </w:r>
      <w:r w:rsidRPr="00045F63">
        <w:rPr>
          <w:rtl/>
        </w:rPr>
        <w:t xml:space="preserve"> 459 / 10.</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انّهم صرّحوا ان الكشي من غلمان العياشي وأخذ عنه العلم </w:t>
      </w:r>
      <w:r w:rsidRPr="004A7232">
        <w:rPr>
          <w:rStyle w:val="libFootnotenumChar"/>
          <w:rtl/>
        </w:rPr>
        <w:t>(1)</w:t>
      </w:r>
      <w:r>
        <w:rPr>
          <w:rtl/>
        </w:rPr>
        <w:t>.</w:t>
      </w:r>
    </w:p>
    <w:p w:rsidR="004A7232" w:rsidRPr="00045F63" w:rsidRDefault="004A7232" w:rsidP="004A7232">
      <w:pPr>
        <w:pStyle w:val="libNormal"/>
        <w:rPr>
          <w:rtl/>
        </w:rPr>
      </w:pPr>
      <w:r w:rsidRPr="00045F63">
        <w:rPr>
          <w:rtl/>
        </w:rPr>
        <w:t>وفي النجاشي في ترجمته</w:t>
      </w:r>
      <w:r>
        <w:rPr>
          <w:rtl/>
        </w:rPr>
        <w:t>:</w:t>
      </w:r>
      <w:r w:rsidRPr="00045F63">
        <w:rPr>
          <w:rtl/>
        </w:rPr>
        <w:t xml:space="preserve"> أخبرنا أحمد بن </w:t>
      </w:r>
      <w:r>
        <w:rPr>
          <w:rtl/>
        </w:rPr>
        <w:t>[</w:t>
      </w:r>
      <w:r w:rsidRPr="00045F63">
        <w:rPr>
          <w:rtl/>
        </w:rPr>
        <w:t>علي</w:t>
      </w:r>
      <w:r>
        <w:rPr>
          <w:rtl/>
        </w:rPr>
        <w:t>]</w:t>
      </w:r>
      <w:r w:rsidRPr="00045F63">
        <w:rPr>
          <w:rtl/>
        </w:rPr>
        <w:t xml:space="preserve"> </w:t>
      </w:r>
      <w:r w:rsidRPr="004A7232">
        <w:rPr>
          <w:rStyle w:val="libFootnotenumChar"/>
          <w:rtl/>
        </w:rPr>
        <w:t>(2)</w:t>
      </w:r>
      <w:r w:rsidRPr="00045F63">
        <w:rPr>
          <w:rtl/>
        </w:rPr>
        <w:t xml:space="preserve"> بن نوح وغيره</w:t>
      </w:r>
      <w:r>
        <w:rPr>
          <w:rtl/>
        </w:rPr>
        <w:t>،</w:t>
      </w:r>
      <w:r w:rsidRPr="00045F63">
        <w:rPr>
          <w:rtl/>
        </w:rPr>
        <w:t xml:space="preserve"> عن جعفر بن محمّد</w:t>
      </w:r>
      <w:r>
        <w:rPr>
          <w:rtl/>
        </w:rPr>
        <w:t>،</w:t>
      </w:r>
      <w:r w:rsidRPr="00045F63">
        <w:rPr>
          <w:rtl/>
        </w:rPr>
        <w:t xml:space="preserve"> عنه </w:t>
      </w:r>
      <w:r w:rsidRPr="004A7232">
        <w:rPr>
          <w:rStyle w:val="libFootnotenumChar"/>
          <w:rtl/>
        </w:rPr>
        <w:t>(3)</w:t>
      </w:r>
      <w:r>
        <w:rPr>
          <w:rtl/>
        </w:rPr>
        <w:t>،</w:t>
      </w:r>
      <w:r w:rsidRPr="00045F63">
        <w:rPr>
          <w:rtl/>
        </w:rPr>
        <w:t xml:space="preserve"> وفي الفهرست</w:t>
      </w:r>
      <w:r>
        <w:rPr>
          <w:rtl/>
        </w:rPr>
        <w:t>:</w:t>
      </w:r>
      <w:r w:rsidRPr="00045F63">
        <w:rPr>
          <w:rtl/>
        </w:rPr>
        <w:t xml:space="preserve"> أخبرنا جماعة</w:t>
      </w:r>
      <w:r>
        <w:rPr>
          <w:rtl/>
        </w:rPr>
        <w:t>،</w:t>
      </w:r>
      <w:r w:rsidRPr="00045F63">
        <w:rPr>
          <w:rtl/>
        </w:rPr>
        <w:t xml:space="preserve"> عن أبي محمّد هارون ابن موسى</w:t>
      </w:r>
      <w:r>
        <w:rPr>
          <w:rtl/>
        </w:rPr>
        <w:t>،</w:t>
      </w:r>
      <w:r w:rsidRPr="00045F63">
        <w:rPr>
          <w:rtl/>
        </w:rPr>
        <w:t xml:space="preserve"> عن محمّد بن عمر بن عبد العزيز الكشي </w:t>
      </w:r>
      <w:r w:rsidRPr="004A7232">
        <w:rPr>
          <w:rStyle w:val="libFootnotenumChar"/>
          <w:rtl/>
        </w:rPr>
        <w:t>(4)</w:t>
      </w:r>
      <w:r>
        <w:rPr>
          <w:rtl/>
        </w:rPr>
        <w:t>.</w:t>
      </w:r>
    </w:p>
    <w:p w:rsidR="004A7232" w:rsidRPr="00045F63" w:rsidRDefault="004A7232" w:rsidP="004A7232">
      <w:pPr>
        <w:pStyle w:val="libNormal"/>
        <w:rPr>
          <w:rtl/>
        </w:rPr>
      </w:pPr>
      <w:r w:rsidRPr="00045F63">
        <w:rPr>
          <w:rtl/>
        </w:rPr>
        <w:t>فانقدح من جميع ذلك استفاضة الطرق الى كتبه وصحّة بعضها</w:t>
      </w:r>
      <w:r>
        <w:rPr>
          <w:rtl/>
        </w:rPr>
        <w:t>،</w:t>
      </w:r>
      <w:r w:rsidRPr="00045F63">
        <w:rPr>
          <w:rtl/>
        </w:rPr>
        <w:t xml:space="preserve"> وامّا العياشي فهو من عيون هذه الطائفة ورئيسها وكبيرها جليل القدر عظيم الشأن واسع الرواية ونقّادها ونقّاد الرجال.</w:t>
      </w:r>
    </w:p>
    <w:p w:rsidR="004A7232" w:rsidRPr="004A7232" w:rsidRDefault="004A7232" w:rsidP="004A7232">
      <w:pPr>
        <w:pStyle w:val="libNormal"/>
        <w:rPr>
          <w:rStyle w:val="libBold2Char"/>
          <w:rtl/>
        </w:rPr>
      </w:pPr>
      <w:r w:rsidRPr="004A7232">
        <w:rPr>
          <w:rStyle w:val="libBold2Char"/>
          <w:rtl/>
        </w:rPr>
        <w:t>[298] رصح</w:t>
      </w:r>
      <w:r w:rsidRPr="004A7232">
        <w:rPr>
          <w:rStyle w:val="libBold2Char"/>
          <w:rtl/>
          <w:lang w:bidi="ar-IQ"/>
        </w:rPr>
        <w:t xml:space="preserve"> - </w:t>
      </w:r>
      <w:r w:rsidRPr="004A7232">
        <w:rPr>
          <w:rStyle w:val="libBold2Char"/>
          <w:rtl/>
        </w:rPr>
        <w:t>وإلى محمّد بن مسلم الثقفي</w:t>
      </w:r>
      <w:r w:rsidRPr="004A7232">
        <w:rPr>
          <w:rStyle w:val="libBold2Char"/>
          <w:rtl/>
          <w:lang w:bidi="ar-IQ"/>
        </w:rPr>
        <w:t>:</w:t>
      </w:r>
      <w:r w:rsidRPr="004A7232">
        <w:rPr>
          <w:rStyle w:val="libBold2Char"/>
          <w:rtl/>
        </w:rPr>
        <w:t xml:space="preserve"> علي بن احمد بن عبد الله بن احمد بن أبي عبد الله</w:t>
      </w:r>
      <w:r w:rsidRPr="004A7232">
        <w:rPr>
          <w:rStyle w:val="libBold2Char"/>
          <w:rtl/>
          <w:lang w:bidi="ar-IQ"/>
        </w:rPr>
        <w:t>،</w:t>
      </w:r>
      <w:r w:rsidRPr="004A7232">
        <w:rPr>
          <w:rStyle w:val="libBold2Char"/>
          <w:rtl/>
        </w:rPr>
        <w:t xml:space="preserve"> عن أبيه</w:t>
      </w:r>
      <w:r w:rsidRPr="004A7232">
        <w:rPr>
          <w:rStyle w:val="libBold2Char"/>
          <w:rtl/>
          <w:lang w:bidi="ar-IQ"/>
        </w:rPr>
        <w:t>،</w:t>
      </w:r>
      <w:r w:rsidRPr="004A7232">
        <w:rPr>
          <w:rStyle w:val="libBold2Char"/>
          <w:rtl/>
        </w:rPr>
        <w:t xml:space="preserve"> عن جده أحمد بن أبي عبد الله البرقي</w:t>
      </w:r>
      <w:r w:rsidRPr="004A7232">
        <w:rPr>
          <w:rStyle w:val="libBold2Char"/>
          <w:rtl/>
          <w:lang w:bidi="ar-IQ"/>
        </w:rPr>
        <w:t>،</w:t>
      </w:r>
      <w:r w:rsidRPr="004A7232">
        <w:rPr>
          <w:rStyle w:val="libBold2Char"/>
          <w:rtl/>
        </w:rPr>
        <w:t xml:space="preserve"> عن أبيه محمّد بن خالد البرقي</w:t>
      </w:r>
      <w:r w:rsidRPr="004A7232">
        <w:rPr>
          <w:rStyle w:val="libBold2Char"/>
          <w:rtl/>
          <w:lang w:bidi="ar-IQ"/>
        </w:rPr>
        <w:t>،</w:t>
      </w:r>
      <w:r w:rsidRPr="004A7232">
        <w:rPr>
          <w:rStyle w:val="libBold2Char"/>
          <w:rtl/>
        </w:rPr>
        <w:t xml:space="preserve"> عن العلاء بن رزين</w:t>
      </w:r>
      <w:r w:rsidRPr="004A7232">
        <w:rPr>
          <w:rStyle w:val="libBold2Char"/>
          <w:rtl/>
          <w:lang w:bidi="ar-IQ"/>
        </w:rPr>
        <w:t>،</w:t>
      </w:r>
      <w:r w:rsidRPr="004A7232">
        <w:rPr>
          <w:rStyle w:val="libBold2Char"/>
          <w:rtl/>
        </w:rPr>
        <w:t xml:space="preserve"> عنه </w:t>
      </w:r>
      <w:r w:rsidRPr="004A7232">
        <w:rPr>
          <w:rStyle w:val="libFootnotenumChar"/>
          <w:rtl/>
        </w:rPr>
        <w:t>(5)</w:t>
      </w:r>
      <w:r w:rsidRPr="004A7232">
        <w:rPr>
          <w:rStyle w:val="libBold2Char"/>
          <w:rtl/>
        </w:rPr>
        <w:t>.</w:t>
      </w:r>
    </w:p>
    <w:p w:rsidR="004A7232" w:rsidRPr="00045F63" w:rsidRDefault="004A7232" w:rsidP="004A7232">
      <w:pPr>
        <w:pStyle w:val="libNormal"/>
        <w:rPr>
          <w:rtl/>
        </w:rPr>
      </w:pPr>
      <w:r w:rsidRPr="00045F63">
        <w:rPr>
          <w:rtl/>
        </w:rPr>
        <w:t>علي من مشايخه وهو وأبوه غير مذكورين</w:t>
      </w:r>
      <w:r>
        <w:rPr>
          <w:rtl/>
        </w:rPr>
        <w:t>،</w:t>
      </w:r>
      <w:r w:rsidRPr="00045F63">
        <w:rPr>
          <w:rtl/>
        </w:rPr>
        <w:t xml:space="preserve"> فالسند ضعيف على المشهور الاّ انّه يمكن الحكم بصحة طريقه الى محمّد بن مسلم من وجوه</w:t>
      </w:r>
      <w:r>
        <w:rPr>
          <w:rtl/>
        </w:rPr>
        <w:t>:</w:t>
      </w:r>
    </w:p>
    <w:p w:rsidR="004A7232" w:rsidRPr="00045F63" w:rsidRDefault="004A7232" w:rsidP="004A7232">
      <w:pPr>
        <w:pStyle w:val="libNormal"/>
        <w:rPr>
          <w:rtl/>
        </w:rPr>
      </w:pPr>
      <w:r w:rsidRPr="00045F63">
        <w:rPr>
          <w:rtl/>
        </w:rPr>
        <w:t>الأول</w:t>
      </w:r>
      <w:r>
        <w:rPr>
          <w:rtl/>
        </w:rPr>
        <w:t>:</w:t>
      </w:r>
      <w:r w:rsidRPr="00045F63">
        <w:rPr>
          <w:rtl/>
        </w:rPr>
        <w:t xml:space="preserve"> ان طريقه الى أحمد البرقي صحيح</w:t>
      </w:r>
      <w:r>
        <w:rPr>
          <w:rtl/>
        </w:rPr>
        <w:t xml:space="preserve"> - </w:t>
      </w:r>
      <w:r w:rsidRPr="00045F63">
        <w:rPr>
          <w:rtl/>
        </w:rPr>
        <w:t xml:space="preserve">كما مرّ </w:t>
      </w:r>
      <w:r w:rsidRPr="004A7232">
        <w:rPr>
          <w:rStyle w:val="libFootnotenumChar"/>
          <w:rtl/>
        </w:rPr>
        <w:t>(6)</w:t>
      </w:r>
      <w:r>
        <w:rPr>
          <w:rtl/>
        </w:rPr>
        <w:t xml:space="preserve"> - </w:t>
      </w:r>
      <w:r w:rsidRPr="00045F63">
        <w:rPr>
          <w:rtl/>
        </w:rPr>
        <w:t>بل وله اليه طرق كثيرة كما يظهر من مطاوي أسانيده وأظنّه</w:t>
      </w:r>
      <w:r>
        <w:rPr>
          <w:rtl/>
        </w:rPr>
        <w:t xml:space="preserve"> - </w:t>
      </w:r>
      <w:r w:rsidRPr="004A7232">
        <w:rPr>
          <w:rStyle w:val="libAlaemChar"/>
          <w:rtl/>
        </w:rPr>
        <w:t>رحمه‌الله</w:t>
      </w:r>
      <w:r>
        <w:rPr>
          <w:rtl/>
        </w:rPr>
        <w:t xml:space="preserve"> - </w:t>
      </w:r>
      <w:r w:rsidRPr="00045F63">
        <w:rPr>
          <w:rtl/>
        </w:rPr>
        <w:t>يتفنّن بذكر مشايخه.</w:t>
      </w:r>
    </w:p>
    <w:p w:rsidR="004A7232" w:rsidRPr="00045F63" w:rsidRDefault="004A7232" w:rsidP="004A7232">
      <w:pPr>
        <w:pStyle w:val="libNormal"/>
        <w:rPr>
          <w:rtl/>
        </w:rPr>
      </w:pPr>
      <w:r w:rsidRPr="00045F63">
        <w:rPr>
          <w:rtl/>
        </w:rPr>
        <w:t>الثاني</w:t>
      </w:r>
      <w:r>
        <w:rPr>
          <w:rtl/>
        </w:rPr>
        <w:t>:</w:t>
      </w:r>
      <w:r w:rsidRPr="00045F63">
        <w:rPr>
          <w:rtl/>
        </w:rPr>
        <w:t xml:space="preserve"> ان له طرقا صحيحة كثيرة الى العلاء</w:t>
      </w:r>
      <w:r>
        <w:rPr>
          <w:rtl/>
        </w:rPr>
        <w:t xml:space="preserve"> - </w:t>
      </w:r>
      <w:r w:rsidRPr="00045F63">
        <w:rPr>
          <w:rtl/>
        </w:rPr>
        <w:t xml:space="preserve">كما مرّ </w:t>
      </w:r>
      <w:r w:rsidRPr="004A7232">
        <w:rPr>
          <w:rStyle w:val="libFootnotenumChar"/>
          <w:rtl/>
        </w:rPr>
        <w:t>(7)</w:t>
      </w:r>
      <w:r>
        <w:rPr>
          <w:rtl/>
        </w:rPr>
        <w:t xml:space="preserve"> - </w:t>
      </w:r>
      <w:r w:rsidRPr="00045F63">
        <w:rPr>
          <w:rtl/>
        </w:rPr>
        <w:t>فلا يضرّ ضعفه بهذا السند.</w:t>
      </w:r>
    </w:p>
    <w:p w:rsidR="004A7232" w:rsidRPr="00045F63" w:rsidRDefault="004A7232" w:rsidP="004A7232">
      <w:pPr>
        <w:pStyle w:val="libNormal"/>
        <w:rPr>
          <w:rtl/>
        </w:rPr>
      </w:pPr>
      <w:r w:rsidRPr="00045F63">
        <w:rPr>
          <w:rtl/>
        </w:rPr>
        <w:t>الثالث</w:t>
      </w:r>
      <w:r>
        <w:rPr>
          <w:rtl/>
        </w:rPr>
        <w:t>:</w:t>
      </w:r>
      <w:r w:rsidRPr="00045F63">
        <w:rPr>
          <w:rtl/>
        </w:rPr>
        <w:t xml:space="preserve"> ان الشيخ وان لم يذكر محمّد بن مسلم في الفهرست والمشيخة</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الشيخ</w:t>
      </w:r>
      <w:r>
        <w:rPr>
          <w:rtl/>
        </w:rPr>
        <w:t>:</w:t>
      </w:r>
      <w:r w:rsidRPr="00045F63">
        <w:rPr>
          <w:rtl/>
        </w:rPr>
        <w:t xml:space="preserve"> 497 / 38.</w:t>
      </w:r>
    </w:p>
    <w:p w:rsidR="004A7232" w:rsidRPr="00045F63" w:rsidRDefault="004A7232" w:rsidP="004A7232">
      <w:pPr>
        <w:pStyle w:val="libFootnote0"/>
        <w:rPr>
          <w:rtl/>
        </w:rPr>
      </w:pPr>
      <w:r w:rsidRPr="00045F63">
        <w:rPr>
          <w:rtl/>
        </w:rPr>
        <w:t>(2) في الأصل</w:t>
      </w:r>
      <w:r>
        <w:rPr>
          <w:rtl/>
        </w:rPr>
        <w:t>:</w:t>
      </w:r>
      <w:r w:rsidRPr="00045F63">
        <w:rPr>
          <w:rtl/>
        </w:rPr>
        <w:t xml:space="preserve"> أحمد</w:t>
      </w:r>
      <w:r>
        <w:rPr>
          <w:rtl/>
        </w:rPr>
        <w:t>،</w:t>
      </w:r>
      <w:r w:rsidRPr="00045F63">
        <w:rPr>
          <w:rtl/>
        </w:rPr>
        <w:t xml:space="preserve"> والصحيح ما أثبتناه لموافقته المصدر وسائر كتب الرجال</w:t>
      </w:r>
      <w:r>
        <w:rPr>
          <w:rtl/>
        </w:rPr>
        <w:t>،</w:t>
      </w:r>
      <w:r w:rsidRPr="00045F63">
        <w:rPr>
          <w:rtl/>
        </w:rPr>
        <w:t xml:space="preserve"> فلاحظ.</w:t>
      </w:r>
    </w:p>
    <w:p w:rsidR="004A7232" w:rsidRPr="00045F63" w:rsidRDefault="004A7232" w:rsidP="004A7232">
      <w:pPr>
        <w:pStyle w:val="libFootnote0"/>
        <w:rPr>
          <w:rtl/>
        </w:rPr>
      </w:pPr>
      <w:r w:rsidRPr="00045F63">
        <w:rPr>
          <w:rtl/>
        </w:rPr>
        <w:t>(3) رجال النجاشي</w:t>
      </w:r>
      <w:r>
        <w:rPr>
          <w:rtl/>
        </w:rPr>
        <w:t>:</w:t>
      </w:r>
      <w:r w:rsidRPr="00045F63">
        <w:rPr>
          <w:rtl/>
        </w:rPr>
        <w:t xml:space="preserve"> 372 / 1018.</w:t>
      </w:r>
    </w:p>
    <w:p w:rsidR="004A7232" w:rsidRPr="00045F63" w:rsidRDefault="004A7232" w:rsidP="004A7232">
      <w:pPr>
        <w:pStyle w:val="libFootnote0"/>
        <w:rPr>
          <w:rtl/>
        </w:rPr>
      </w:pPr>
      <w:r w:rsidRPr="00045F63">
        <w:rPr>
          <w:rtl/>
        </w:rPr>
        <w:t>(4) فهرست الشيخ</w:t>
      </w:r>
      <w:r>
        <w:rPr>
          <w:rtl/>
        </w:rPr>
        <w:t>:</w:t>
      </w:r>
      <w:r w:rsidRPr="00045F63">
        <w:rPr>
          <w:rtl/>
        </w:rPr>
        <w:t xml:space="preserve"> 141 / 604.</w:t>
      </w:r>
    </w:p>
    <w:p w:rsidR="004A7232" w:rsidRPr="00045F63" w:rsidRDefault="004A7232" w:rsidP="004A7232">
      <w:pPr>
        <w:pStyle w:val="libFootnote0"/>
        <w:rPr>
          <w:rtl/>
        </w:rPr>
      </w:pPr>
      <w:r w:rsidRPr="00045F63">
        <w:rPr>
          <w:rtl/>
        </w:rPr>
        <w:t>(5) الفقيه 4</w:t>
      </w:r>
      <w:r>
        <w:rPr>
          <w:rtl/>
        </w:rPr>
        <w:t>:</w:t>
      </w:r>
      <w:r w:rsidRPr="00045F63">
        <w:rPr>
          <w:rtl/>
        </w:rPr>
        <w:t xml:space="preserve"> 6</w:t>
      </w:r>
      <w:r>
        <w:rPr>
          <w:rtl/>
        </w:rPr>
        <w:t xml:space="preserve"> - </w:t>
      </w:r>
      <w:r w:rsidRPr="00045F63">
        <w:rPr>
          <w:rtl/>
        </w:rPr>
        <w:t>7</w:t>
      </w:r>
      <w:r>
        <w:rPr>
          <w:rtl/>
        </w:rPr>
        <w:t>،</w:t>
      </w:r>
      <w:r w:rsidRPr="00045F63">
        <w:rPr>
          <w:rtl/>
        </w:rPr>
        <w:t xml:space="preserve"> من المشيخة.</w:t>
      </w:r>
    </w:p>
    <w:p w:rsidR="004A7232" w:rsidRPr="00045F63" w:rsidRDefault="004A7232" w:rsidP="004A7232">
      <w:pPr>
        <w:pStyle w:val="libFootnote0"/>
        <w:rPr>
          <w:rtl/>
        </w:rPr>
      </w:pPr>
      <w:r w:rsidRPr="00045F63">
        <w:rPr>
          <w:rtl/>
        </w:rPr>
        <w:t>(6) تقدم في الجزء الثاني</w:t>
      </w:r>
      <w:r>
        <w:rPr>
          <w:rtl/>
        </w:rPr>
        <w:t>،</w:t>
      </w:r>
      <w:r w:rsidRPr="00045F63">
        <w:rPr>
          <w:rtl/>
        </w:rPr>
        <w:t xml:space="preserve"> الطريق رقم</w:t>
      </w:r>
      <w:r>
        <w:rPr>
          <w:rtl/>
        </w:rPr>
        <w:t>:</w:t>
      </w:r>
      <w:r w:rsidRPr="00045F63">
        <w:rPr>
          <w:rtl/>
        </w:rPr>
        <w:t xml:space="preserve"> 15.</w:t>
      </w:r>
    </w:p>
    <w:p w:rsidR="004A7232" w:rsidRPr="00045F63" w:rsidRDefault="004A7232" w:rsidP="004A7232">
      <w:pPr>
        <w:pStyle w:val="libFootnote0"/>
        <w:rPr>
          <w:rtl/>
        </w:rPr>
      </w:pPr>
      <w:r w:rsidRPr="00045F63">
        <w:rPr>
          <w:rtl/>
        </w:rPr>
        <w:t>(7) تقدم في الجزء الثاني</w:t>
      </w:r>
      <w:r>
        <w:rPr>
          <w:rtl/>
        </w:rPr>
        <w:t>،</w:t>
      </w:r>
      <w:r w:rsidRPr="00045F63">
        <w:rPr>
          <w:rtl/>
        </w:rPr>
        <w:t xml:space="preserve"> الطريق رقم</w:t>
      </w:r>
      <w:r>
        <w:rPr>
          <w:rtl/>
        </w:rPr>
        <w:t>:</w:t>
      </w:r>
      <w:r w:rsidRPr="00045F63">
        <w:rPr>
          <w:rtl/>
        </w:rPr>
        <w:t xml:space="preserve"> 205.</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الاّ انّه يظهر من التهذيب في مواضع منها في باب كيفيّة الصلاة ان طريقه إليه</w:t>
      </w:r>
      <w:r>
        <w:rPr>
          <w:rtl/>
        </w:rPr>
        <w:t>:</w:t>
      </w:r>
    </w:p>
    <w:p w:rsidR="004A7232" w:rsidRPr="00045F63" w:rsidRDefault="004A7232" w:rsidP="004A7232">
      <w:pPr>
        <w:pStyle w:val="libNormal"/>
        <w:rPr>
          <w:rtl/>
        </w:rPr>
      </w:pPr>
      <w:r w:rsidRPr="00045F63">
        <w:rPr>
          <w:rtl/>
        </w:rPr>
        <w:t>بإسناده عن احمد بن محمّد بن عيسى</w:t>
      </w:r>
      <w:r>
        <w:rPr>
          <w:rtl/>
        </w:rPr>
        <w:t>،</w:t>
      </w:r>
      <w:r w:rsidRPr="00045F63">
        <w:rPr>
          <w:rtl/>
        </w:rPr>
        <w:t xml:space="preserve"> عن علي بن الحكم</w:t>
      </w:r>
      <w:r>
        <w:rPr>
          <w:rtl/>
        </w:rPr>
        <w:t>،</w:t>
      </w:r>
      <w:r w:rsidRPr="00045F63">
        <w:rPr>
          <w:rtl/>
        </w:rPr>
        <w:t xml:space="preserve"> عن أبي أيوب الخزّاز</w:t>
      </w:r>
      <w:r>
        <w:rPr>
          <w:rtl/>
        </w:rPr>
        <w:t>،</w:t>
      </w:r>
      <w:r w:rsidRPr="00045F63">
        <w:rPr>
          <w:rtl/>
        </w:rPr>
        <w:t xml:space="preserve"> عنه </w:t>
      </w:r>
      <w:r w:rsidRPr="004A7232">
        <w:rPr>
          <w:rStyle w:val="libFootnotenumChar"/>
          <w:rtl/>
        </w:rPr>
        <w:t>(1)</w:t>
      </w:r>
      <w:r>
        <w:rPr>
          <w:rtl/>
        </w:rPr>
        <w:t>.</w:t>
      </w:r>
    </w:p>
    <w:p w:rsidR="004A7232" w:rsidRPr="00045F63" w:rsidRDefault="004A7232" w:rsidP="004A7232">
      <w:pPr>
        <w:pStyle w:val="libNormal"/>
        <w:rPr>
          <w:rtl/>
        </w:rPr>
      </w:pPr>
      <w:r w:rsidRPr="00045F63">
        <w:rPr>
          <w:rtl/>
        </w:rPr>
        <w:t>وبإسناده عن الحسين بن سعيد</w:t>
      </w:r>
      <w:r>
        <w:rPr>
          <w:rtl/>
        </w:rPr>
        <w:t>،</w:t>
      </w:r>
      <w:r w:rsidRPr="00045F63">
        <w:rPr>
          <w:rtl/>
        </w:rPr>
        <w:t xml:space="preserve"> عن محمّد بن سنان</w:t>
      </w:r>
      <w:r>
        <w:rPr>
          <w:rtl/>
        </w:rPr>
        <w:t>،</w:t>
      </w:r>
      <w:r w:rsidRPr="00045F63">
        <w:rPr>
          <w:rtl/>
        </w:rPr>
        <w:t xml:space="preserve"> عن ابن مسكان</w:t>
      </w:r>
      <w:r>
        <w:rPr>
          <w:rtl/>
        </w:rPr>
        <w:t>،</w:t>
      </w:r>
      <w:r w:rsidRPr="00045F63">
        <w:rPr>
          <w:rtl/>
        </w:rPr>
        <w:t xml:space="preserve"> عنه </w:t>
      </w:r>
      <w:r w:rsidRPr="004A7232">
        <w:rPr>
          <w:rStyle w:val="libFootnotenumChar"/>
          <w:rtl/>
        </w:rPr>
        <w:t>(2)</w:t>
      </w:r>
      <w:r>
        <w:rPr>
          <w:rtl/>
        </w:rPr>
        <w:t>.</w:t>
      </w:r>
    </w:p>
    <w:p w:rsidR="004A7232" w:rsidRPr="00045F63" w:rsidRDefault="004A7232" w:rsidP="004A7232">
      <w:pPr>
        <w:pStyle w:val="libNormal"/>
        <w:rPr>
          <w:rtl/>
        </w:rPr>
      </w:pPr>
      <w:r w:rsidRPr="00045F63">
        <w:rPr>
          <w:rtl/>
        </w:rPr>
        <w:t>وعن الحسين بن سعيد</w:t>
      </w:r>
      <w:r>
        <w:rPr>
          <w:rtl/>
        </w:rPr>
        <w:t>،</w:t>
      </w:r>
      <w:r w:rsidRPr="00045F63">
        <w:rPr>
          <w:rtl/>
        </w:rPr>
        <w:t xml:space="preserve"> عن ابن أبي عمير</w:t>
      </w:r>
      <w:r>
        <w:rPr>
          <w:rtl/>
        </w:rPr>
        <w:t>،</w:t>
      </w:r>
      <w:r w:rsidRPr="00045F63">
        <w:rPr>
          <w:rtl/>
        </w:rPr>
        <w:t xml:space="preserve"> عن عمر بن أذينة</w:t>
      </w:r>
      <w:r>
        <w:rPr>
          <w:rtl/>
        </w:rPr>
        <w:t>،</w:t>
      </w:r>
      <w:r w:rsidRPr="00045F63">
        <w:rPr>
          <w:rtl/>
        </w:rPr>
        <w:t xml:space="preserve"> عنه </w:t>
      </w:r>
      <w:r w:rsidRPr="004A7232">
        <w:rPr>
          <w:rStyle w:val="libFootnotenumChar"/>
          <w:rtl/>
        </w:rPr>
        <w:t>(3)</w:t>
      </w:r>
      <w:r>
        <w:rPr>
          <w:rtl/>
        </w:rPr>
        <w:t>.</w:t>
      </w:r>
    </w:p>
    <w:p w:rsidR="004A7232" w:rsidRPr="00045F63" w:rsidRDefault="004A7232" w:rsidP="004A7232">
      <w:pPr>
        <w:pStyle w:val="libNormal"/>
        <w:rPr>
          <w:rtl/>
        </w:rPr>
      </w:pPr>
      <w:r w:rsidRPr="00045F63">
        <w:rPr>
          <w:rtl/>
        </w:rPr>
        <w:t>وبإسناده عن سعد بن عبد الله</w:t>
      </w:r>
      <w:r>
        <w:rPr>
          <w:rtl/>
        </w:rPr>
        <w:t>،</w:t>
      </w:r>
      <w:r w:rsidRPr="00045F63">
        <w:rPr>
          <w:rtl/>
        </w:rPr>
        <w:t xml:space="preserve"> عن احمد بن محمّد</w:t>
      </w:r>
      <w:r>
        <w:rPr>
          <w:rtl/>
        </w:rPr>
        <w:t>،</w:t>
      </w:r>
      <w:r w:rsidRPr="00045F63">
        <w:rPr>
          <w:rtl/>
        </w:rPr>
        <w:t xml:space="preserve"> عن الحسين</w:t>
      </w:r>
      <w:r>
        <w:rPr>
          <w:rtl/>
        </w:rPr>
        <w:t xml:space="preserve"> - </w:t>
      </w:r>
      <w:r w:rsidRPr="00045F63">
        <w:rPr>
          <w:rtl/>
        </w:rPr>
        <w:t>يعني ابن سعيد</w:t>
      </w:r>
      <w:r>
        <w:rPr>
          <w:rtl/>
        </w:rPr>
        <w:t xml:space="preserve"> -،</w:t>
      </w:r>
      <w:r w:rsidRPr="00045F63">
        <w:rPr>
          <w:rtl/>
        </w:rPr>
        <w:t xml:space="preserve"> عن صفوان بن يحيى</w:t>
      </w:r>
      <w:r>
        <w:rPr>
          <w:rtl/>
        </w:rPr>
        <w:t>،</w:t>
      </w:r>
      <w:r w:rsidRPr="00045F63">
        <w:rPr>
          <w:rtl/>
        </w:rPr>
        <w:t xml:space="preserve"> عن حريز</w:t>
      </w:r>
      <w:r>
        <w:rPr>
          <w:rtl/>
        </w:rPr>
        <w:t>،</w:t>
      </w:r>
      <w:r w:rsidRPr="00045F63">
        <w:rPr>
          <w:rtl/>
        </w:rPr>
        <w:t xml:space="preserve"> عنه </w:t>
      </w:r>
      <w:r w:rsidRPr="004A7232">
        <w:rPr>
          <w:rStyle w:val="libFootnotenumChar"/>
          <w:rtl/>
        </w:rPr>
        <w:t>(4)</w:t>
      </w:r>
      <w:r>
        <w:rPr>
          <w:rtl/>
        </w:rPr>
        <w:t>.</w:t>
      </w:r>
      <w:r w:rsidRPr="00045F63">
        <w:rPr>
          <w:rtl/>
        </w:rPr>
        <w:t xml:space="preserve"> وهذه الطرق كلّها صحيحة فلا محلّ للتشكيك في صحّة السند.</w:t>
      </w:r>
    </w:p>
    <w:p w:rsidR="004A7232" w:rsidRPr="004A7232" w:rsidRDefault="004A7232" w:rsidP="004A7232">
      <w:pPr>
        <w:pStyle w:val="libNormal"/>
        <w:rPr>
          <w:rStyle w:val="libBold2Char"/>
          <w:rtl/>
        </w:rPr>
      </w:pPr>
      <w:r w:rsidRPr="004A7232">
        <w:rPr>
          <w:rStyle w:val="libBold2Char"/>
          <w:rtl/>
        </w:rPr>
        <w:t>[299] رصط</w:t>
      </w:r>
      <w:r w:rsidRPr="004A7232">
        <w:rPr>
          <w:rStyle w:val="libBold2Char"/>
          <w:rtl/>
          <w:lang w:bidi="ar-IQ"/>
        </w:rPr>
        <w:t xml:space="preserve"> - </w:t>
      </w:r>
      <w:r w:rsidRPr="004A7232">
        <w:rPr>
          <w:rStyle w:val="libBold2Char"/>
          <w:rtl/>
        </w:rPr>
        <w:t>وإلى محمّد بن منصور</w:t>
      </w:r>
      <w:r w:rsidRPr="004A7232">
        <w:rPr>
          <w:rStyle w:val="libBold2Char"/>
          <w:rtl/>
          <w:lang w:bidi="ar-IQ"/>
        </w:rPr>
        <w:t>:</w:t>
      </w:r>
      <w:r w:rsidRPr="004A7232">
        <w:rPr>
          <w:rStyle w:val="libBold2Char"/>
          <w:rtl/>
        </w:rPr>
        <w:t xml:space="preserve"> محمّد بن علي ماجيلويه </w:t>
      </w:r>
      <w:r w:rsidRPr="004A7232">
        <w:rPr>
          <w:rStyle w:val="libAlaemChar"/>
          <w:rtl/>
        </w:rPr>
        <w:t>رضي‌الله‌عنه</w:t>
      </w:r>
      <w:r w:rsidRPr="004A7232">
        <w:rPr>
          <w:rStyle w:val="libBold2Char"/>
          <w:rtl/>
          <w:lang w:bidi="ar-IQ"/>
        </w:rPr>
        <w:t>،</w:t>
      </w:r>
      <w:r w:rsidRPr="004A7232">
        <w:rPr>
          <w:rStyle w:val="libBold2Char"/>
          <w:rtl/>
        </w:rPr>
        <w:t xml:space="preserve"> عن محمّد بن يحيى العطار</w:t>
      </w:r>
      <w:r w:rsidRPr="004A7232">
        <w:rPr>
          <w:rStyle w:val="libBold2Char"/>
          <w:rtl/>
          <w:lang w:bidi="ar-IQ"/>
        </w:rPr>
        <w:t>،</w:t>
      </w:r>
      <w:r w:rsidRPr="004A7232">
        <w:rPr>
          <w:rStyle w:val="libBold2Char"/>
          <w:rtl/>
        </w:rPr>
        <w:t xml:space="preserve"> عن محمّد بن أبي الصهبان</w:t>
      </w:r>
      <w:r w:rsidRPr="004A7232">
        <w:rPr>
          <w:rStyle w:val="libBold2Char"/>
          <w:rtl/>
          <w:lang w:bidi="ar-IQ"/>
        </w:rPr>
        <w:t>،</w:t>
      </w:r>
      <w:r w:rsidRPr="004A7232">
        <w:rPr>
          <w:rStyle w:val="libBold2Char"/>
          <w:rtl/>
        </w:rPr>
        <w:t xml:space="preserve"> عن محمّد بن سنان</w:t>
      </w:r>
      <w:r w:rsidRPr="004A7232">
        <w:rPr>
          <w:rStyle w:val="libBold2Char"/>
          <w:rtl/>
          <w:lang w:bidi="ar-IQ"/>
        </w:rPr>
        <w:t>،</w:t>
      </w:r>
      <w:r w:rsidRPr="004A7232">
        <w:rPr>
          <w:rStyle w:val="libBold2Char"/>
          <w:rtl/>
        </w:rPr>
        <w:t xml:space="preserve"> عنه </w:t>
      </w:r>
      <w:r w:rsidRPr="004A7232">
        <w:rPr>
          <w:rStyle w:val="libFootnotenumChar"/>
          <w:rtl/>
        </w:rPr>
        <w:t>(5)</w:t>
      </w:r>
      <w:r w:rsidRPr="004A7232">
        <w:rPr>
          <w:rStyle w:val="libBold2Char"/>
          <w:rtl/>
        </w:rPr>
        <w:t>.</w:t>
      </w:r>
    </w:p>
    <w:p w:rsidR="004A7232" w:rsidRPr="00045F63" w:rsidRDefault="004A7232" w:rsidP="004A7232">
      <w:pPr>
        <w:pStyle w:val="libNormal"/>
        <w:rPr>
          <w:rtl/>
        </w:rPr>
      </w:pPr>
      <w:r w:rsidRPr="00045F63">
        <w:rPr>
          <w:rtl/>
        </w:rPr>
        <w:t>السند صحيح على الأصح من وثاقة محمّد بن سنان.</w:t>
      </w:r>
    </w:p>
    <w:p w:rsidR="004A7232" w:rsidRPr="00045F63" w:rsidRDefault="004A7232" w:rsidP="004A7232">
      <w:pPr>
        <w:pStyle w:val="libNormal"/>
        <w:rPr>
          <w:rtl/>
        </w:rPr>
      </w:pPr>
      <w:r w:rsidRPr="00045F63">
        <w:rPr>
          <w:rtl/>
        </w:rPr>
        <w:t xml:space="preserve">واما محمّد بن منصور فمشترك بين جماعة الثقة منهم في النجاشي </w:t>
      </w:r>
      <w:r w:rsidRPr="004A7232">
        <w:rPr>
          <w:rStyle w:val="libFootnotenumChar"/>
          <w:rtl/>
        </w:rPr>
        <w:t>(6)</w:t>
      </w:r>
      <w:r w:rsidRPr="00045F63">
        <w:rPr>
          <w:rtl/>
        </w:rPr>
        <w:t xml:space="preserve"> والخلاصة</w:t>
      </w:r>
      <w:r>
        <w:rPr>
          <w:rtl/>
        </w:rPr>
        <w:t>:</w:t>
      </w:r>
      <w:r w:rsidRPr="00045F63">
        <w:rPr>
          <w:rtl/>
        </w:rPr>
        <w:t xml:space="preserve"> محمّد بن منصور بن يونس </w:t>
      </w:r>
      <w:r>
        <w:rPr>
          <w:rtl/>
        </w:rPr>
        <w:t>[</w:t>
      </w:r>
      <w:r w:rsidRPr="00045F63">
        <w:rPr>
          <w:rtl/>
        </w:rPr>
        <w:t>بزرج</w:t>
      </w:r>
      <w:r>
        <w:rPr>
          <w:rtl/>
        </w:rPr>
        <w:t>]</w:t>
      </w:r>
      <w:r w:rsidRPr="00045F63">
        <w:rPr>
          <w:rtl/>
        </w:rPr>
        <w:t xml:space="preserve"> </w:t>
      </w:r>
      <w:r w:rsidRPr="004A7232">
        <w:rPr>
          <w:rStyle w:val="libFootnotenumChar"/>
          <w:rtl/>
        </w:rPr>
        <w:t>(7)</w:t>
      </w:r>
      <w:r w:rsidRPr="00045F63">
        <w:rPr>
          <w:rtl/>
        </w:rPr>
        <w:t xml:space="preserve"> معرب </w:t>
      </w:r>
      <w:r>
        <w:rPr>
          <w:rtl/>
        </w:rPr>
        <w:t>[</w:t>
      </w:r>
      <w:r w:rsidRPr="00045F63">
        <w:rPr>
          <w:rtl/>
        </w:rPr>
        <w:t>بزرك</w:t>
      </w:r>
      <w:r>
        <w:rPr>
          <w:rtl/>
        </w:rPr>
        <w:t>]</w:t>
      </w:r>
      <w:r w:rsidRPr="00045F63">
        <w:rPr>
          <w:rtl/>
        </w:rPr>
        <w:t xml:space="preserve"> </w:t>
      </w:r>
      <w:r w:rsidRPr="004A7232">
        <w:rPr>
          <w:rStyle w:val="libFootnotenumChar"/>
          <w:rtl/>
        </w:rPr>
        <w:t>(8)</w:t>
      </w:r>
      <w:r w:rsidRPr="00045F63">
        <w:rPr>
          <w:rtl/>
        </w:rPr>
        <w:t xml:space="preserve"> وصرّح في</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2</w:t>
      </w:r>
      <w:r>
        <w:rPr>
          <w:rtl/>
        </w:rPr>
        <w:t>:</w:t>
      </w:r>
      <w:r w:rsidRPr="00045F63">
        <w:rPr>
          <w:rtl/>
        </w:rPr>
        <w:t xml:space="preserve"> 95 / 354.</w:t>
      </w:r>
    </w:p>
    <w:p w:rsidR="004A7232" w:rsidRPr="00045F63" w:rsidRDefault="004A7232" w:rsidP="004A7232">
      <w:pPr>
        <w:pStyle w:val="libFootnote0"/>
        <w:rPr>
          <w:rtl/>
        </w:rPr>
      </w:pPr>
      <w:r w:rsidRPr="00045F63">
        <w:rPr>
          <w:rtl/>
        </w:rPr>
        <w:t>(2) تهذيب الأحكام 2</w:t>
      </w:r>
      <w:r>
        <w:rPr>
          <w:rtl/>
        </w:rPr>
        <w:t>:</w:t>
      </w:r>
      <w:r w:rsidRPr="00045F63">
        <w:rPr>
          <w:rtl/>
        </w:rPr>
        <w:t xml:space="preserve"> 134 / 520.</w:t>
      </w:r>
    </w:p>
    <w:p w:rsidR="004A7232" w:rsidRPr="00045F63" w:rsidRDefault="004A7232" w:rsidP="004A7232">
      <w:pPr>
        <w:pStyle w:val="libFootnote0"/>
        <w:rPr>
          <w:rtl/>
        </w:rPr>
      </w:pPr>
      <w:r w:rsidRPr="00045F63">
        <w:rPr>
          <w:rtl/>
        </w:rPr>
        <w:t>(3) تهذيب الأحكام 2</w:t>
      </w:r>
      <w:r>
        <w:rPr>
          <w:rtl/>
        </w:rPr>
        <w:t>:</w:t>
      </w:r>
      <w:r w:rsidRPr="00045F63">
        <w:rPr>
          <w:rtl/>
        </w:rPr>
        <w:t xml:space="preserve"> 66 / 242.</w:t>
      </w:r>
    </w:p>
    <w:p w:rsidR="004A7232" w:rsidRPr="00045F63" w:rsidRDefault="004A7232" w:rsidP="004A7232">
      <w:pPr>
        <w:pStyle w:val="libFootnote0"/>
        <w:rPr>
          <w:rtl/>
        </w:rPr>
      </w:pPr>
      <w:r w:rsidRPr="00045F63">
        <w:rPr>
          <w:rtl/>
        </w:rPr>
        <w:t>(4) تهذيب الأحكام 2</w:t>
      </w:r>
      <w:r>
        <w:rPr>
          <w:rtl/>
        </w:rPr>
        <w:t>:</w:t>
      </w:r>
      <w:r w:rsidRPr="00045F63">
        <w:rPr>
          <w:rtl/>
        </w:rPr>
        <w:t xml:space="preserve"> 68 / 247.</w:t>
      </w:r>
    </w:p>
    <w:p w:rsidR="004A7232" w:rsidRPr="00045F63" w:rsidRDefault="004A7232" w:rsidP="004A7232">
      <w:pPr>
        <w:pStyle w:val="libFootnote0"/>
        <w:rPr>
          <w:rtl/>
        </w:rPr>
      </w:pPr>
      <w:r w:rsidRPr="00045F63">
        <w:rPr>
          <w:rtl/>
        </w:rPr>
        <w:t>(5) الفقيه 4</w:t>
      </w:r>
      <w:r>
        <w:rPr>
          <w:rtl/>
        </w:rPr>
        <w:t>:</w:t>
      </w:r>
      <w:r w:rsidRPr="00045F63">
        <w:rPr>
          <w:rtl/>
        </w:rPr>
        <w:t xml:space="preserve"> 106</w:t>
      </w:r>
      <w:r>
        <w:rPr>
          <w:rtl/>
        </w:rPr>
        <w:t>،</w:t>
      </w:r>
      <w:r w:rsidRPr="00045F63">
        <w:rPr>
          <w:rtl/>
        </w:rPr>
        <w:t xml:space="preserve"> من المشيخة.</w:t>
      </w:r>
    </w:p>
    <w:p w:rsidR="004A7232" w:rsidRPr="00045F63" w:rsidRDefault="004A7232" w:rsidP="004A7232">
      <w:pPr>
        <w:pStyle w:val="libFootnote0"/>
        <w:rPr>
          <w:rtl/>
        </w:rPr>
      </w:pPr>
      <w:r w:rsidRPr="00045F63">
        <w:rPr>
          <w:rtl/>
        </w:rPr>
        <w:t>(6) رجال النجاشي</w:t>
      </w:r>
      <w:r>
        <w:rPr>
          <w:rtl/>
        </w:rPr>
        <w:t>:</w:t>
      </w:r>
      <w:r w:rsidRPr="00045F63">
        <w:rPr>
          <w:rtl/>
        </w:rPr>
        <w:t xml:space="preserve"> 366 / 989.</w:t>
      </w:r>
    </w:p>
    <w:p w:rsidR="004A7232" w:rsidRPr="00045F63" w:rsidRDefault="004A7232" w:rsidP="004A7232">
      <w:pPr>
        <w:pStyle w:val="libFootnote0"/>
        <w:rPr>
          <w:rtl/>
        </w:rPr>
      </w:pPr>
      <w:r w:rsidRPr="00045F63">
        <w:rPr>
          <w:rtl/>
        </w:rPr>
        <w:t>(7) رجال العلامة</w:t>
      </w:r>
      <w:r>
        <w:rPr>
          <w:rtl/>
        </w:rPr>
        <w:t>:</w:t>
      </w:r>
      <w:r w:rsidRPr="00045F63">
        <w:rPr>
          <w:rtl/>
        </w:rPr>
        <w:t xml:space="preserve"> 159 / 133</w:t>
      </w:r>
      <w:r>
        <w:rPr>
          <w:rtl/>
        </w:rPr>
        <w:t>،</w:t>
      </w:r>
      <w:r w:rsidRPr="00045F63">
        <w:rPr>
          <w:rtl/>
        </w:rPr>
        <w:t xml:space="preserve"> وفي الأصل</w:t>
      </w:r>
      <w:r>
        <w:rPr>
          <w:rtl/>
        </w:rPr>
        <w:t>:</w:t>
      </w:r>
      <w:r w:rsidRPr="00045F63">
        <w:rPr>
          <w:rtl/>
        </w:rPr>
        <w:t xml:space="preserve"> برزج </w:t>
      </w:r>
      <w:r>
        <w:rPr>
          <w:rtl/>
        </w:rPr>
        <w:t>(</w:t>
      </w:r>
      <w:r w:rsidRPr="00045F63">
        <w:rPr>
          <w:rtl/>
        </w:rPr>
        <w:t>الراء ثم الزاي</w:t>
      </w:r>
      <w:r>
        <w:rPr>
          <w:rtl/>
        </w:rPr>
        <w:t>)،</w:t>
      </w:r>
      <w:r w:rsidRPr="00045F63">
        <w:rPr>
          <w:rtl/>
        </w:rPr>
        <w:t xml:space="preserve"> وما أثبتناه هو الصحيح لموافقته المصدرين.</w:t>
      </w:r>
    </w:p>
    <w:p w:rsidR="004A7232" w:rsidRPr="00045F63" w:rsidRDefault="004A7232" w:rsidP="004A7232">
      <w:pPr>
        <w:pStyle w:val="libFootnote0"/>
        <w:rPr>
          <w:rtl/>
        </w:rPr>
      </w:pPr>
      <w:r w:rsidRPr="00045F63">
        <w:rPr>
          <w:rtl/>
        </w:rPr>
        <w:t>(8) في الأصل</w:t>
      </w:r>
      <w:r>
        <w:rPr>
          <w:rtl/>
        </w:rPr>
        <w:t>:</w:t>
      </w:r>
      <w:r w:rsidRPr="00045F63">
        <w:rPr>
          <w:rtl/>
        </w:rPr>
        <w:t xml:space="preserve"> جرزك</w:t>
      </w:r>
      <w:r>
        <w:rPr>
          <w:rtl/>
        </w:rPr>
        <w:t>،</w:t>
      </w:r>
      <w:r w:rsidRPr="00045F63">
        <w:rPr>
          <w:rtl/>
        </w:rPr>
        <w:t xml:space="preserve"> والصحيح ما أثبتناه كما في روضة المتقين 14</w:t>
      </w:r>
      <w:r>
        <w:rPr>
          <w:rtl/>
        </w:rPr>
        <w:t>:</w:t>
      </w:r>
      <w:r w:rsidRPr="00045F63">
        <w:rPr>
          <w:rtl/>
        </w:rPr>
        <w:t xml:space="preserve"> 496</w:t>
      </w:r>
      <w:r>
        <w:rPr>
          <w:rtl/>
        </w:rPr>
        <w:t>،</w:t>
      </w:r>
      <w:r w:rsidRPr="00045F63">
        <w:rPr>
          <w:rtl/>
        </w:rPr>
        <w:t xml:space="preserve"> والقاموس</w:t>
      </w:r>
      <w:r>
        <w:rPr>
          <w:rtl/>
        </w:rPr>
        <w:t>،</w:t>
      </w:r>
      <w:r w:rsidRPr="00045F63">
        <w:rPr>
          <w:rtl/>
        </w:rPr>
        <w:t xml:space="preserve"> ولغة نامه </w:t>
      </w:r>
      <w:r>
        <w:rPr>
          <w:rtl/>
        </w:rPr>
        <w:t>(</w:t>
      </w:r>
      <w:r w:rsidRPr="00045F63">
        <w:rPr>
          <w:rtl/>
        </w:rPr>
        <w:t>معجم لغة</w:t>
      </w:r>
      <w:r>
        <w:rPr>
          <w:rtl/>
        </w:rPr>
        <w:t>:</w:t>
      </w:r>
      <w:r w:rsidRPr="00045F63">
        <w:rPr>
          <w:rtl/>
        </w:rPr>
        <w:t xml:space="preserve"> فارسي</w:t>
      </w:r>
      <w:r>
        <w:rPr>
          <w:rtl/>
        </w:rPr>
        <w:t>)</w:t>
      </w:r>
      <w:r w:rsidRPr="00045F63">
        <w:rPr>
          <w:rtl/>
        </w:rPr>
        <w:t xml:space="preserve"> لعلي أكبر دهخدا</w:t>
      </w:r>
      <w:r>
        <w:rPr>
          <w:rtl/>
        </w:rPr>
        <w:t>،</w:t>
      </w:r>
      <w:r w:rsidRPr="00045F63">
        <w:rPr>
          <w:rtl/>
        </w:rPr>
        <w:t xml:space="preserve"> مادة</w:t>
      </w:r>
      <w:r>
        <w:rPr>
          <w:rtl/>
        </w:rPr>
        <w:t>:</w:t>
      </w:r>
      <w:r w:rsidRPr="00045F63">
        <w:rPr>
          <w:rtl/>
        </w:rPr>
        <w:t xml:space="preserve"> بزرج</w:t>
      </w:r>
      <w:r>
        <w:rPr>
          <w:rtl/>
        </w:rPr>
        <w:t>،</w:t>
      </w:r>
      <w:r w:rsidRPr="00045F63">
        <w:rPr>
          <w:rtl/>
        </w:rPr>
        <w:t xml:space="preserve"> ومعناه</w:t>
      </w:r>
      <w:r>
        <w:rPr>
          <w:rtl/>
        </w:rPr>
        <w:t>:</w:t>
      </w:r>
      <w:r w:rsidRPr="00045F63">
        <w:rPr>
          <w:rtl/>
        </w:rPr>
        <w:t xml:space="preserve"> الكبير</w:t>
      </w:r>
      <w:r>
        <w:rPr>
          <w:rtl/>
        </w:rPr>
        <w:t>،</w:t>
      </w:r>
      <w:r w:rsidRPr="00045F63">
        <w:rPr>
          <w:rtl/>
        </w:rPr>
        <w:t xml:space="preserve"> فلاحظ.</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العدّة </w:t>
      </w:r>
      <w:r w:rsidRPr="004A7232">
        <w:rPr>
          <w:rStyle w:val="libFootnotenumChar"/>
          <w:rtl/>
        </w:rPr>
        <w:t>(1)</w:t>
      </w:r>
      <w:r w:rsidRPr="00045F63">
        <w:rPr>
          <w:rtl/>
        </w:rPr>
        <w:t xml:space="preserve"> بأنه المراد</w:t>
      </w:r>
      <w:r>
        <w:rPr>
          <w:rtl/>
        </w:rPr>
        <w:t>،</w:t>
      </w:r>
      <w:r w:rsidRPr="00045F63">
        <w:rPr>
          <w:rtl/>
        </w:rPr>
        <w:t xml:space="preserve"> واستظهره الشارح وان احتمل غيره من المجاهيل </w:t>
      </w:r>
      <w:r w:rsidRPr="004A7232">
        <w:rPr>
          <w:rStyle w:val="libFootnotenumChar"/>
          <w:rtl/>
        </w:rPr>
        <w:t>(2)</w:t>
      </w:r>
      <w:r>
        <w:rPr>
          <w:rtl/>
        </w:rPr>
        <w:t>،</w:t>
      </w:r>
      <w:r w:rsidRPr="00045F63">
        <w:rPr>
          <w:rtl/>
        </w:rPr>
        <w:t xml:space="preserve"> والحق هو الأول إذ ليس لغيره كتاب فيذكر ليذكر الطريق اليه.</w:t>
      </w:r>
    </w:p>
    <w:p w:rsidR="004A7232" w:rsidRPr="004A7232" w:rsidRDefault="004A7232" w:rsidP="004A7232">
      <w:pPr>
        <w:pStyle w:val="libNormal"/>
        <w:rPr>
          <w:rStyle w:val="libBold2Char"/>
          <w:rtl/>
        </w:rPr>
      </w:pPr>
      <w:r w:rsidRPr="004A7232">
        <w:rPr>
          <w:rStyle w:val="libBold2Char"/>
          <w:rtl/>
        </w:rPr>
        <w:t>[300] ش</w:t>
      </w:r>
      <w:r w:rsidRPr="004A7232">
        <w:rPr>
          <w:rStyle w:val="libBold2Char"/>
          <w:rtl/>
          <w:lang w:bidi="ar-IQ"/>
        </w:rPr>
        <w:t xml:space="preserve"> - </w:t>
      </w:r>
      <w:r w:rsidRPr="004A7232">
        <w:rPr>
          <w:rStyle w:val="libBold2Char"/>
          <w:rtl/>
        </w:rPr>
        <w:t>وإلى محمّد بن النعمان</w:t>
      </w:r>
      <w:r w:rsidRPr="004A7232">
        <w:rPr>
          <w:rStyle w:val="libBold2Char"/>
          <w:rtl/>
          <w:lang w:bidi="ar-IQ"/>
        </w:rPr>
        <w:t>:</w:t>
      </w:r>
      <w:r w:rsidRPr="004A7232">
        <w:rPr>
          <w:rStyle w:val="libBold2Char"/>
          <w:rtl/>
        </w:rPr>
        <w:t xml:space="preserve"> محمّد بن علي ماجيلويه </w:t>
      </w:r>
      <w:r w:rsidRPr="004A7232">
        <w:rPr>
          <w:rStyle w:val="libAlaemChar"/>
          <w:rtl/>
        </w:rPr>
        <w:t>رضي‌الله‌عنه</w:t>
      </w:r>
      <w:r w:rsidRPr="004A7232">
        <w:rPr>
          <w:rStyle w:val="libBold2Char"/>
          <w:rtl/>
          <w:lang w:bidi="ar-IQ"/>
        </w:rPr>
        <w:t>،</w:t>
      </w:r>
      <w:r w:rsidRPr="004A7232">
        <w:rPr>
          <w:rStyle w:val="libBold2Char"/>
          <w:rtl/>
        </w:rPr>
        <w:t xml:space="preserve"> عن علي بن إبراهيم بن هاشم</w:t>
      </w:r>
      <w:r w:rsidRPr="004A7232">
        <w:rPr>
          <w:rStyle w:val="libBold2Char"/>
          <w:rtl/>
          <w:lang w:bidi="ar-IQ"/>
        </w:rPr>
        <w:t>،</w:t>
      </w:r>
      <w:r w:rsidRPr="004A7232">
        <w:rPr>
          <w:rStyle w:val="libBold2Char"/>
          <w:rtl/>
        </w:rPr>
        <w:t xml:space="preserve"> عن أبيه</w:t>
      </w:r>
      <w:r w:rsidRPr="004A7232">
        <w:rPr>
          <w:rStyle w:val="libBold2Char"/>
          <w:rtl/>
          <w:lang w:bidi="ar-IQ"/>
        </w:rPr>
        <w:t>،</w:t>
      </w:r>
      <w:r w:rsidRPr="004A7232">
        <w:rPr>
          <w:rStyle w:val="libBold2Char"/>
          <w:rtl/>
        </w:rPr>
        <w:t xml:space="preserve"> عن ابن أبي عمير والحسن بن محبوب جميعا</w:t>
      </w:r>
      <w:r w:rsidRPr="004A7232">
        <w:rPr>
          <w:rStyle w:val="libBold2Char"/>
          <w:rtl/>
          <w:lang w:bidi="ar-IQ"/>
        </w:rPr>
        <w:t>،</w:t>
      </w:r>
      <w:r w:rsidRPr="004A7232">
        <w:rPr>
          <w:rStyle w:val="libBold2Char"/>
          <w:rtl/>
        </w:rPr>
        <w:t xml:space="preserve"> عنه </w:t>
      </w:r>
      <w:r w:rsidRPr="004A7232">
        <w:rPr>
          <w:rStyle w:val="libFootnotenumChar"/>
          <w:rtl/>
        </w:rPr>
        <w:t>(3)</w:t>
      </w:r>
      <w:r w:rsidRPr="004A7232">
        <w:rPr>
          <w:rStyle w:val="libBold2Char"/>
          <w:rtl/>
        </w:rPr>
        <w:t>.</w:t>
      </w:r>
    </w:p>
    <w:p w:rsidR="004A7232" w:rsidRPr="00045F63" w:rsidRDefault="004A7232" w:rsidP="004A7232">
      <w:pPr>
        <w:pStyle w:val="libNormal"/>
        <w:rPr>
          <w:rtl/>
          <w:lang w:bidi="fa-IR"/>
        </w:rPr>
      </w:pPr>
      <w:r w:rsidRPr="00045F63">
        <w:rPr>
          <w:rtl/>
          <w:lang w:bidi="fa-IR"/>
        </w:rPr>
        <w:t>السند صحيح على الأصح من وثاقة ابن هاشم.</w:t>
      </w:r>
    </w:p>
    <w:p w:rsidR="004A7232" w:rsidRPr="00045F63" w:rsidRDefault="004A7232" w:rsidP="004A7232">
      <w:pPr>
        <w:pStyle w:val="libNormal"/>
        <w:rPr>
          <w:rtl/>
          <w:lang w:bidi="fa-IR"/>
        </w:rPr>
      </w:pPr>
      <w:r w:rsidRPr="00045F63">
        <w:rPr>
          <w:rtl/>
          <w:lang w:bidi="fa-IR"/>
        </w:rPr>
        <w:t xml:space="preserve">وابن النعمان هو أبو جعفر الأحول الملقب بمؤمن الطاق الثقة الجليل كما صرّح به في العدّة </w:t>
      </w:r>
      <w:r w:rsidRPr="004A7232">
        <w:rPr>
          <w:rStyle w:val="libFootnotenumChar"/>
          <w:rtl/>
        </w:rPr>
        <w:t>(4)</w:t>
      </w:r>
      <w:r>
        <w:rPr>
          <w:rtl/>
          <w:lang w:bidi="fa-IR"/>
        </w:rPr>
        <w:t>،</w:t>
      </w:r>
      <w:r w:rsidRPr="00045F63">
        <w:rPr>
          <w:rtl/>
          <w:lang w:bidi="fa-IR"/>
        </w:rPr>
        <w:t xml:space="preserve"> والجامع </w:t>
      </w:r>
      <w:r w:rsidRPr="004A7232">
        <w:rPr>
          <w:rStyle w:val="libFootnotenumChar"/>
          <w:rtl/>
        </w:rPr>
        <w:t>(5)</w:t>
      </w:r>
      <w:r>
        <w:rPr>
          <w:rtl/>
          <w:lang w:bidi="fa-IR"/>
        </w:rPr>
        <w:t>،</w:t>
      </w:r>
      <w:r w:rsidRPr="00045F63">
        <w:rPr>
          <w:rtl/>
          <w:lang w:bidi="fa-IR"/>
        </w:rPr>
        <w:t xml:space="preserve"> والخلاصة </w:t>
      </w:r>
      <w:r w:rsidRPr="004A7232">
        <w:rPr>
          <w:rStyle w:val="libFootnotenumChar"/>
          <w:rtl/>
        </w:rPr>
        <w:t>(6)</w:t>
      </w:r>
      <w:r>
        <w:rPr>
          <w:rtl/>
          <w:lang w:bidi="fa-IR"/>
        </w:rPr>
        <w:t>،</w:t>
      </w:r>
      <w:r w:rsidRPr="00045F63">
        <w:rPr>
          <w:rtl/>
          <w:lang w:bidi="fa-IR"/>
        </w:rPr>
        <w:t xml:space="preserve"> واحتمل</w:t>
      </w:r>
      <w:r>
        <w:rPr>
          <w:rtl/>
          <w:lang w:bidi="fa-IR"/>
        </w:rPr>
        <w:t xml:space="preserve"> - </w:t>
      </w:r>
      <w:r w:rsidRPr="00045F63">
        <w:rPr>
          <w:rtl/>
          <w:lang w:bidi="fa-IR"/>
        </w:rPr>
        <w:t>ضعيفا</w:t>
      </w:r>
      <w:r>
        <w:rPr>
          <w:rtl/>
          <w:lang w:bidi="fa-IR"/>
        </w:rPr>
        <w:t xml:space="preserve"> - </w:t>
      </w:r>
      <w:r w:rsidRPr="00045F63">
        <w:rPr>
          <w:rtl/>
          <w:lang w:bidi="fa-IR"/>
        </w:rPr>
        <w:t xml:space="preserve">ان يكون احد المجهولين </w:t>
      </w:r>
      <w:r w:rsidRPr="004A7232">
        <w:rPr>
          <w:rStyle w:val="libFootnotenumChar"/>
          <w:rtl/>
        </w:rPr>
        <w:t>(7)</w:t>
      </w:r>
      <w:r>
        <w:rPr>
          <w:rtl/>
          <w:lang w:bidi="fa-IR"/>
        </w:rPr>
        <w:t>،</w:t>
      </w:r>
      <w:r w:rsidRPr="00045F63">
        <w:rPr>
          <w:rtl/>
          <w:lang w:bidi="fa-IR"/>
        </w:rPr>
        <w:t xml:space="preserve"> المذكورين في أصحاب الصادق </w:t>
      </w:r>
      <w:r w:rsidRPr="004A7232">
        <w:rPr>
          <w:rStyle w:val="libAlaemChar"/>
          <w:rtl/>
        </w:rPr>
        <w:t>عليه‌السلام</w:t>
      </w:r>
      <w:r w:rsidRPr="00045F63">
        <w:rPr>
          <w:rtl/>
          <w:lang w:bidi="fa-IR"/>
        </w:rPr>
        <w:t xml:space="preserve"> </w:t>
      </w:r>
      <w:r w:rsidRPr="004A7232">
        <w:rPr>
          <w:rStyle w:val="libFootnotenumChar"/>
          <w:rtl/>
        </w:rPr>
        <w:t>(8)</w:t>
      </w:r>
      <w:r>
        <w:rPr>
          <w:rtl/>
          <w:lang w:bidi="fa-IR"/>
        </w:rPr>
        <w:t>:</w:t>
      </w:r>
      <w:r>
        <w:rPr>
          <w:rFonts w:hint="cs"/>
          <w:rtl/>
          <w:lang w:bidi="fa-IR"/>
        </w:rPr>
        <w:t xml:space="preserve"> </w:t>
      </w:r>
      <w:r w:rsidRPr="00045F63">
        <w:rPr>
          <w:rtl/>
          <w:lang w:bidi="fa-IR"/>
        </w:rPr>
        <w:t>الأزدي الكوفي أو الحضرمي الكوفي</w:t>
      </w:r>
      <w:r>
        <w:rPr>
          <w:rtl/>
          <w:lang w:bidi="fa-IR"/>
        </w:rPr>
        <w:t>،</w:t>
      </w:r>
      <w:r w:rsidRPr="00045F63">
        <w:rPr>
          <w:rtl/>
          <w:lang w:bidi="fa-IR"/>
        </w:rPr>
        <w:t xml:space="preserve"> وعليه أيضا فالخبر صحيح لرواية ابن أبي عمير عنه أو في حكمه لأنّه وابن محبوب من أصحاب الإجماع.</w:t>
      </w:r>
    </w:p>
    <w:p w:rsidR="004A7232" w:rsidRPr="004A7232" w:rsidRDefault="004A7232" w:rsidP="004A7232">
      <w:pPr>
        <w:pStyle w:val="libNormal"/>
        <w:rPr>
          <w:rStyle w:val="libBold2Char"/>
          <w:rtl/>
        </w:rPr>
      </w:pPr>
      <w:r w:rsidRPr="004A7232">
        <w:rPr>
          <w:rStyle w:val="libBold2Char"/>
          <w:rtl/>
        </w:rPr>
        <w:t>[301] شا</w:t>
      </w:r>
      <w:r w:rsidRPr="004A7232">
        <w:rPr>
          <w:rStyle w:val="libBold2Char"/>
          <w:rtl/>
          <w:lang w:bidi="ar-IQ"/>
        </w:rPr>
        <w:t xml:space="preserve"> - </w:t>
      </w:r>
      <w:r w:rsidRPr="004A7232">
        <w:rPr>
          <w:rStyle w:val="libBold2Char"/>
          <w:rtl/>
        </w:rPr>
        <w:t>وإلى محمّد بن الوليد الكرماني</w:t>
      </w:r>
      <w:r w:rsidRPr="004A7232">
        <w:rPr>
          <w:rStyle w:val="libBold2Char"/>
          <w:rtl/>
          <w:lang w:bidi="ar-IQ"/>
        </w:rPr>
        <w:t>:</w:t>
      </w:r>
      <w:r w:rsidRPr="004A7232">
        <w:rPr>
          <w:rStyle w:val="libBold2Char"/>
          <w:rtl/>
        </w:rPr>
        <w:t xml:space="preserve"> أحمد بن زياد بن جعفر الهمداني </w:t>
      </w:r>
      <w:r w:rsidRPr="004A7232">
        <w:rPr>
          <w:rStyle w:val="libAlaemChar"/>
          <w:rtl/>
        </w:rPr>
        <w:t>رضي‌الله‌عنه</w:t>
      </w:r>
      <w:r w:rsidRPr="004A7232">
        <w:rPr>
          <w:rStyle w:val="libBold2Char"/>
          <w:rtl/>
          <w:lang w:bidi="ar-IQ"/>
        </w:rPr>
        <w:t>،</w:t>
      </w:r>
      <w:r w:rsidRPr="004A7232">
        <w:rPr>
          <w:rStyle w:val="libBold2Char"/>
          <w:rtl/>
        </w:rPr>
        <w:t xml:space="preserve"> عن علي بن إبراهيم</w:t>
      </w:r>
      <w:r w:rsidRPr="004A7232">
        <w:rPr>
          <w:rStyle w:val="libBold2Char"/>
          <w:rtl/>
          <w:lang w:bidi="ar-IQ"/>
        </w:rPr>
        <w:t>،</w:t>
      </w:r>
      <w:r w:rsidRPr="004A7232">
        <w:rPr>
          <w:rStyle w:val="libBold2Char"/>
          <w:rtl/>
        </w:rPr>
        <w:t xml:space="preserve"> عن أبيه إبراهيم بن هاشم</w:t>
      </w:r>
      <w:r w:rsidRPr="004A7232">
        <w:rPr>
          <w:rStyle w:val="libBold2Char"/>
          <w:rtl/>
          <w:lang w:bidi="ar-IQ"/>
        </w:rPr>
        <w:t>،</w:t>
      </w:r>
      <w:r w:rsidRPr="004A7232">
        <w:rPr>
          <w:rStyle w:val="libBold2Char"/>
          <w:rtl/>
        </w:rPr>
        <w:t xml:space="preserve"> عنه </w:t>
      </w:r>
      <w:r w:rsidRPr="004A7232">
        <w:rPr>
          <w:rStyle w:val="libFootnotenumChar"/>
          <w:rtl/>
        </w:rPr>
        <w:t>(9)</w:t>
      </w:r>
      <w:r w:rsidRPr="004A7232">
        <w:rPr>
          <w:rStyle w:val="libBold2Cha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العدة للكاظمي</w:t>
      </w:r>
      <w:r>
        <w:rPr>
          <w:rtl/>
        </w:rPr>
        <w:t>:</w:t>
      </w:r>
      <w:r w:rsidRPr="00045F63">
        <w:rPr>
          <w:rtl/>
        </w:rPr>
        <w:t xml:space="preserve"> 166.</w:t>
      </w:r>
    </w:p>
    <w:p w:rsidR="004A7232" w:rsidRPr="00045F63" w:rsidRDefault="004A7232" w:rsidP="004A7232">
      <w:pPr>
        <w:pStyle w:val="libFootnote0"/>
        <w:rPr>
          <w:rtl/>
        </w:rPr>
      </w:pPr>
      <w:r w:rsidRPr="00045F63">
        <w:rPr>
          <w:rtl/>
        </w:rPr>
        <w:t>(2) روضة المتقين 14</w:t>
      </w:r>
      <w:r>
        <w:rPr>
          <w:rtl/>
        </w:rPr>
        <w:t>:</w:t>
      </w:r>
      <w:r w:rsidRPr="00045F63">
        <w:rPr>
          <w:rtl/>
        </w:rPr>
        <w:t xml:space="preserve"> 256.</w:t>
      </w:r>
    </w:p>
    <w:p w:rsidR="004A7232" w:rsidRPr="00045F63" w:rsidRDefault="004A7232" w:rsidP="004A7232">
      <w:pPr>
        <w:pStyle w:val="libFootnote0"/>
        <w:rPr>
          <w:rtl/>
        </w:rPr>
      </w:pPr>
      <w:r w:rsidRPr="00045F63">
        <w:rPr>
          <w:rtl/>
        </w:rPr>
        <w:t>(3) الفقيه 4</w:t>
      </w:r>
      <w:r>
        <w:rPr>
          <w:rtl/>
        </w:rPr>
        <w:t>:</w:t>
      </w:r>
      <w:r w:rsidRPr="00045F63">
        <w:rPr>
          <w:rtl/>
        </w:rPr>
        <w:t xml:space="preserve"> 14</w:t>
      </w:r>
      <w:r>
        <w:rPr>
          <w:rtl/>
        </w:rPr>
        <w:t>،</w:t>
      </w:r>
      <w:r w:rsidRPr="00045F63">
        <w:rPr>
          <w:rtl/>
        </w:rPr>
        <w:t xml:space="preserve"> من المشيخة.</w:t>
      </w:r>
    </w:p>
    <w:p w:rsidR="004A7232" w:rsidRPr="00045F63" w:rsidRDefault="004A7232" w:rsidP="004A7232">
      <w:pPr>
        <w:pStyle w:val="libFootnote0"/>
        <w:rPr>
          <w:rtl/>
        </w:rPr>
      </w:pPr>
      <w:r w:rsidRPr="00045F63">
        <w:rPr>
          <w:rtl/>
        </w:rPr>
        <w:t>(4) العدة للكاظمي</w:t>
      </w:r>
      <w:r>
        <w:rPr>
          <w:rtl/>
        </w:rPr>
        <w:t>:</w:t>
      </w:r>
      <w:r w:rsidRPr="00045F63">
        <w:rPr>
          <w:rtl/>
        </w:rPr>
        <w:t xml:space="preserve"> 166.</w:t>
      </w:r>
    </w:p>
    <w:p w:rsidR="004A7232" w:rsidRPr="00045F63" w:rsidRDefault="004A7232" w:rsidP="004A7232">
      <w:pPr>
        <w:pStyle w:val="libFootnote0"/>
        <w:rPr>
          <w:rtl/>
        </w:rPr>
      </w:pPr>
      <w:r w:rsidRPr="00045F63">
        <w:rPr>
          <w:rtl/>
        </w:rPr>
        <w:t>(5) جامع الرواة 2</w:t>
      </w:r>
      <w:r>
        <w:rPr>
          <w:rtl/>
        </w:rPr>
        <w:t>:</w:t>
      </w:r>
      <w:r w:rsidRPr="00045F63">
        <w:rPr>
          <w:rtl/>
        </w:rPr>
        <w:t xml:space="preserve"> 208.</w:t>
      </w:r>
    </w:p>
    <w:p w:rsidR="004A7232" w:rsidRPr="00045F63" w:rsidRDefault="004A7232" w:rsidP="004A7232">
      <w:pPr>
        <w:pStyle w:val="libFootnote0"/>
        <w:rPr>
          <w:rtl/>
        </w:rPr>
      </w:pPr>
      <w:r w:rsidRPr="00045F63">
        <w:rPr>
          <w:rtl/>
        </w:rPr>
        <w:t>(6) رجال العلامة</w:t>
      </w:r>
      <w:r>
        <w:rPr>
          <w:rtl/>
        </w:rPr>
        <w:t>:</w:t>
      </w:r>
      <w:r w:rsidRPr="00045F63">
        <w:rPr>
          <w:rtl/>
        </w:rPr>
        <w:t xml:space="preserve"> 138 / 11.</w:t>
      </w:r>
    </w:p>
    <w:p w:rsidR="004A7232" w:rsidRPr="00045F63" w:rsidRDefault="004A7232" w:rsidP="004A7232">
      <w:pPr>
        <w:pStyle w:val="libFootnote0"/>
        <w:rPr>
          <w:rtl/>
        </w:rPr>
      </w:pPr>
      <w:r w:rsidRPr="00045F63">
        <w:rPr>
          <w:rtl/>
        </w:rPr>
        <w:t>(7) صاحب الاحتمال هو المجلسي كما في روضة المتقين 14</w:t>
      </w:r>
      <w:r>
        <w:rPr>
          <w:rtl/>
        </w:rPr>
        <w:t>:</w:t>
      </w:r>
      <w:r w:rsidRPr="00045F63">
        <w:rPr>
          <w:rtl/>
        </w:rPr>
        <w:t xml:space="preserve"> 257 وان لم يصرح به المصنف</w:t>
      </w:r>
      <w:r>
        <w:rPr>
          <w:rtl/>
        </w:rPr>
        <w:t>،</w:t>
      </w:r>
      <w:r w:rsidRPr="00045F63">
        <w:rPr>
          <w:rtl/>
        </w:rPr>
        <w:t xml:space="preserve"> فلاحظ.</w:t>
      </w:r>
    </w:p>
    <w:p w:rsidR="004A7232" w:rsidRPr="00045F63" w:rsidRDefault="004A7232" w:rsidP="004A7232">
      <w:pPr>
        <w:pStyle w:val="libFootnote0"/>
        <w:rPr>
          <w:rtl/>
        </w:rPr>
      </w:pPr>
      <w:r w:rsidRPr="00045F63">
        <w:rPr>
          <w:rtl/>
        </w:rPr>
        <w:t>(8) رجال الشيخ</w:t>
      </w:r>
      <w:r>
        <w:rPr>
          <w:rtl/>
        </w:rPr>
        <w:t>:</w:t>
      </w:r>
      <w:r w:rsidRPr="00045F63">
        <w:rPr>
          <w:rtl/>
        </w:rPr>
        <w:t xml:space="preserve"> 304 / 351 و352 و355.</w:t>
      </w:r>
    </w:p>
    <w:p w:rsidR="004A7232" w:rsidRPr="00045F63" w:rsidRDefault="004A7232" w:rsidP="004A7232">
      <w:pPr>
        <w:pStyle w:val="libFootnote0"/>
        <w:rPr>
          <w:rtl/>
        </w:rPr>
      </w:pPr>
      <w:r w:rsidRPr="00045F63">
        <w:rPr>
          <w:rtl/>
        </w:rPr>
        <w:t>(9) الفقيه 4</w:t>
      </w:r>
      <w:r>
        <w:rPr>
          <w:rtl/>
        </w:rPr>
        <w:t>:</w:t>
      </w:r>
      <w:r w:rsidRPr="00045F63">
        <w:rPr>
          <w:rtl/>
        </w:rPr>
        <w:t xml:space="preserve"> 105</w:t>
      </w:r>
      <w:r>
        <w:rPr>
          <w:rtl/>
        </w:rPr>
        <w:t>،</w:t>
      </w:r>
      <w:r w:rsidRPr="00045F63">
        <w:rPr>
          <w:rtl/>
        </w:rPr>
        <w:t xml:space="preserve"> من المشيخة.</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 xml:space="preserve">السند صحيح بما مرّ في </w:t>
      </w:r>
      <w:r>
        <w:rPr>
          <w:rtl/>
        </w:rPr>
        <w:t>(</w:t>
      </w:r>
      <w:r w:rsidRPr="00045F63">
        <w:rPr>
          <w:rtl/>
        </w:rPr>
        <w:t>يا</w:t>
      </w:r>
      <w:r>
        <w:rPr>
          <w:rtl/>
        </w:rPr>
        <w:t>)</w:t>
      </w:r>
      <w:r w:rsidRPr="00045F63">
        <w:rPr>
          <w:rtl/>
        </w:rPr>
        <w:t xml:space="preserve"> </w:t>
      </w:r>
      <w:r w:rsidRPr="004A7232">
        <w:rPr>
          <w:rStyle w:val="libFootnotenumChar"/>
          <w:rtl/>
        </w:rPr>
        <w:t>(1)</w:t>
      </w:r>
      <w:r w:rsidRPr="00045F63">
        <w:rPr>
          <w:rtl/>
        </w:rPr>
        <w:t xml:space="preserve"> و</w:t>
      </w:r>
      <w:r>
        <w:rPr>
          <w:rtl/>
        </w:rPr>
        <w:t>(</w:t>
      </w:r>
      <w:r w:rsidRPr="00045F63">
        <w:rPr>
          <w:rtl/>
        </w:rPr>
        <w:t>يد</w:t>
      </w:r>
      <w:r>
        <w:rPr>
          <w:rtl/>
        </w:rPr>
        <w:t>)</w:t>
      </w:r>
      <w:r w:rsidRPr="00045F63">
        <w:rPr>
          <w:rtl/>
        </w:rPr>
        <w:t xml:space="preserve"> </w:t>
      </w:r>
      <w:r w:rsidRPr="004A7232">
        <w:rPr>
          <w:rStyle w:val="libFootnotenumChar"/>
          <w:rtl/>
        </w:rPr>
        <w:t>(2)</w:t>
      </w:r>
      <w:r>
        <w:rPr>
          <w:rtl/>
        </w:rPr>
        <w:t>،</w:t>
      </w:r>
      <w:r w:rsidRPr="00045F63">
        <w:rPr>
          <w:rtl/>
        </w:rPr>
        <w:t xml:space="preserve"> ولكن الكرماني مجهول غير مذكور إلاّ في أصحاب الجواد </w:t>
      </w:r>
      <w:r w:rsidRPr="004A7232">
        <w:rPr>
          <w:rStyle w:val="libAlaemChar"/>
          <w:rtl/>
        </w:rPr>
        <w:t>عليه‌السلام</w:t>
      </w:r>
      <w:r w:rsidRPr="00045F63">
        <w:rPr>
          <w:rtl/>
        </w:rPr>
        <w:t xml:space="preserve"> من رجال الشيخ </w:t>
      </w:r>
      <w:r w:rsidRPr="004A7232">
        <w:rPr>
          <w:rStyle w:val="libFootnotenumChar"/>
          <w:rtl/>
        </w:rPr>
        <w:t>(3)</w:t>
      </w:r>
      <w:r>
        <w:rPr>
          <w:rtl/>
        </w:rPr>
        <w:t>،</w:t>
      </w:r>
      <w:r w:rsidRPr="00045F63">
        <w:rPr>
          <w:rtl/>
        </w:rPr>
        <w:t xml:space="preserve"> إلاّ انه يظهر من بعض القرائن أنه بعينه محمّد بن الوليد أبو جعفر الخزّاز الكوفي الذي في النجاشي</w:t>
      </w:r>
      <w:r>
        <w:rPr>
          <w:rtl/>
        </w:rPr>
        <w:t>:</w:t>
      </w:r>
      <w:r>
        <w:rPr>
          <w:rFonts w:hint="cs"/>
          <w:rtl/>
        </w:rPr>
        <w:t xml:space="preserve"> </w:t>
      </w:r>
      <w:r w:rsidRPr="00045F63">
        <w:rPr>
          <w:rtl/>
        </w:rPr>
        <w:t xml:space="preserve">ثقة عين نقيّ الحديث وله كتاب </w:t>
      </w:r>
      <w:r w:rsidRPr="004A7232">
        <w:rPr>
          <w:rStyle w:val="libFootnotenumChar"/>
          <w:rtl/>
        </w:rPr>
        <w:t>(4)</w:t>
      </w:r>
      <w:r>
        <w:rPr>
          <w:rtl/>
        </w:rPr>
        <w:t>،</w:t>
      </w:r>
      <w:r w:rsidRPr="00045F63">
        <w:rPr>
          <w:rtl/>
        </w:rPr>
        <w:t xml:space="preserve"> والكشي وان جعله فطحيّا الاّ انه قال انه من اجلّة العلماء والفقهاء والعدول </w:t>
      </w:r>
      <w:r w:rsidRPr="004A7232">
        <w:rPr>
          <w:rStyle w:val="libFootnotenumChar"/>
          <w:rtl/>
        </w:rPr>
        <w:t>(5)</w:t>
      </w:r>
      <w:r>
        <w:rPr>
          <w:rtl/>
        </w:rPr>
        <w:t>.</w:t>
      </w:r>
      <w:r w:rsidRPr="00045F63">
        <w:rPr>
          <w:rtl/>
        </w:rPr>
        <w:t xml:space="preserve"> وهي أمور</w:t>
      </w:r>
      <w:r>
        <w:rPr>
          <w:rtl/>
        </w:rPr>
        <w:t>:</w:t>
      </w:r>
    </w:p>
    <w:p w:rsidR="004A7232" w:rsidRPr="00045F63" w:rsidRDefault="004A7232" w:rsidP="004A7232">
      <w:pPr>
        <w:pStyle w:val="libNormal"/>
        <w:rPr>
          <w:rtl/>
        </w:rPr>
      </w:pPr>
      <w:r w:rsidRPr="00045F63">
        <w:rPr>
          <w:rtl/>
        </w:rPr>
        <w:t>أ</w:t>
      </w:r>
      <w:r>
        <w:rPr>
          <w:rtl/>
        </w:rPr>
        <w:t xml:space="preserve"> - </w:t>
      </w:r>
      <w:r w:rsidRPr="00045F63">
        <w:rPr>
          <w:rtl/>
        </w:rPr>
        <w:t xml:space="preserve">ان الصدوق لم يذكر في المشيخة غير واحد ومن البعيد غايته ان يترك الثقة الجليل الكثير الرواية ويذكر من لا ذكر له </w:t>
      </w:r>
      <w:r w:rsidRPr="004A7232">
        <w:rPr>
          <w:rStyle w:val="libFootnotenumChar"/>
          <w:rtl/>
        </w:rPr>
        <w:t>(6)</w:t>
      </w:r>
      <w:r>
        <w:rPr>
          <w:rtl/>
        </w:rPr>
        <w:t>.</w:t>
      </w:r>
    </w:p>
    <w:p w:rsidR="004A7232" w:rsidRPr="00045F63" w:rsidRDefault="004A7232" w:rsidP="004A7232">
      <w:pPr>
        <w:pStyle w:val="libNormal"/>
        <w:rPr>
          <w:rtl/>
        </w:rPr>
      </w:pPr>
      <w:r w:rsidRPr="00045F63">
        <w:rPr>
          <w:rtl/>
        </w:rPr>
        <w:t>ب</w:t>
      </w:r>
      <w:r>
        <w:rPr>
          <w:rtl/>
        </w:rPr>
        <w:t xml:space="preserve"> - </w:t>
      </w:r>
      <w:r w:rsidRPr="00045F63">
        <w:rPr>
          <w:rtl/>
        </w:rPr>
        <w:t xml:space="preserve">ان الخزّاز الكوفي صاحب كتاب معروف ذكره النجاشي </w:t>
      </w:r>
      <w:r w:rsidRPr="004A7232">
        <w:rPr>
          <w:rStyle w:val="libFootnotenumChar"/>
          <w:rtl/>
        </w:rPr>
        <w:t>(7)</w:t>
      </w:r>
      <w:r>
        <w:rPr>
          <w:rtl/>
        </w:rPr>
        <w:t>،</w:t>
      </w:r>
      <w:r w:rsidRPr="00045F63">
        <w:rPr>
          <w:rtl/>
        </w:rPr>
        <w:t xml:space="preserve"> والفهرست </w:t>
      </w:r>
      <w:r w:rsidRPr="004A7232">
        <w:rPr>
          <w:rStyle w:val="libFootnotenumChar"/>
          <w:rtl/>
        </w:rPr>
        <w:t>(8)</w:t>
      </w:r>
      <w:r w:rsidRPr="00045F63">
        <w:rPr>
          <w:rtl/>
        </w:rPr>
        <w:t xml:space="preserve"> وذكر الطريق اليه فهو اولى بالذكر والآخر لا كتاب له.</w:t>
      </w:r>
    </w:p>
    <w:p w:rsidR="004A7232" w:rsidRPr="00045F63" w:rsidRDefault="004A7232" w:rsidP="004A7232">
      <w:pPr>
        <w:pStyle w:val="libNormal"/>
        <w:rPr>
          <w:rtl/>
        </w:rPr>
      </w:pPr>
      <w:r w:rsidRPr="00045F63">
        <w:rPr>
          <w:rtl/>
        </w:rPr>
        <w:t>ج</w:t>
      </w:r>
      <w:r>
        <w:rPr>
          <w:rtl/>
        </w:rPr>
        <w:t xml:space="preserve"> - </w:t>
      </w:r>
      <w:r w:rsidRPr="00045F63">
        <w:rPr>
          <w:rtl/>
        </w:rPr>
        <w:t>ان الشيخ قال في رجاله</w:t>
      </w:r>
      <w:r>
        <w:rPr>
          <w:rtl/>
        </w:rPr>
        <w:t>:</w:t>
      </w:r>
      <w:r w:rsidRPr="00045F63">
        <w:rPr>
          <w:rtl/>
        </w:rPr>
        <w:t xml:space="preserve"> محمّد بن الوليد الخزّاز الكرماني </w:t>
      </w:r>
      <w:r w:rsidRPr="004A7232">
        <w:rPr>
          <w:rStyle w:val="libFootnotenumChar"/>
          <w:rtl/>
        </w:rPr>
        <w:t>(9)</w:t>
      </w:r>
      <w:r>
        <w:rPr>
          <w:rtl/>
        </w:rPr>
        <w:t>،</w:t>
      </w:r>
      <w:r w:rsidRPr="00045F63">
        <w:rPr>
          <w:rtl/>
        </w:rPr>
        <w:t xml:space="preserve"> ولم يذكر غيره ولا يمكن عادة ان يترك الثقة الجليل ويذكر مجهولا لا ذكر له</w:t>
      </w:r>
      <w:r>
        <w:rPr>
          <w:rtl/>
        </w:rPr>
        <w:t>،</w:t>
      </w:r>
      <w:r w:rsidRPr="00045F63">
        <w:rPr>
          <w:rtl/>
        </w:rPr>
        <w:t xml:space="preserve"> فيعلم انه هو</w:t>
      </w:r>
      <w:r>
        <w:rPr>
          <w:rtl/>
        </w:rPr>
        <w:t>،</w:t>
      </w:r>
      <w:r w:rsidRPr="00045F63">
        <w:rPr>
          <w:rtl/>
        </w:rPr>
        <w:t xml:space="preserve"> والظاهر انّ ما حققناه هو ما جزم به المحقق الميرزا في المنهج </w:t>
      </w:r>
      <w:r w:rsidRPr="004A7232">
        <w:rPr>
          <w:rStyle w:val="libFootnotenumChar"/>
          <w:rtl/>
        </w:rPr>
        <w:t>(10)</w:t>
      </w:r>
      <w:r>
        <w:rPr>
          <w:rtl/>
        </w:rPr>
        <w:t>،</w:t>
      </w:r>
      <w:r w:rsidRPr="00045F63">
        <w:rPr>
          <w:rtl/>
        </w:rPr>
        <w:t xml:space="preserve"> والتلخيص </w:t>
      </w:r>
      <w:r w:rsidRPr="004A7232">
        <w:rPr>
          <w:rStyle w:val="libFootnotenumChar"/>
          <w:rtl/>
        </w:rPr>
        <w:t>(11)</w:t>
      </w:r>
      <w:r>
        <w:rPr>
          <w:rtl/>
        </w:rPr>
        <w:t>،</w:t>
      </w:r>
      <w:r w:rsidRPr="00045F63">
        <w:rPr>
          <w:rtl/>
        </w:rPr>
        <w:t xml:space="preserve"> والسيد في النقد </w:t>
      </w:r>
      <w:r w:rsidRPr="004A7232">
        <w:rPr>
          <w:rStyle w:val="libFootnotenumChar"/>
          <w:rtl/>
        </w:rPr>
        <w:t>(12)</w:t>
      </w:r>
      <w:r>
        <w:rPr>
          <w:rtl/>
        </w:rPr>
        <w:t>،</w:t>
      </w:r>
      <w:r w:rsidRPr="00045F63">
        <w:rPr>
          <w:rtl/>
        </w:rPr>
        <w:t xml:space="preserve"> فإنّهما لم يذكرا غير الخزّاز الكوفي</w:t>
      </w:r>
      <w:r>
        <w:rPr>
          <w:rtl/>
        </w:rPr>
        <w:t>،</w:t>
      </w:r>
      <w:r w:rsidRPr="00045F63">
        <w:rPr>
          <w:rtl/>
        </w:rPr>
        <w:t xml:space="preserve"> ولولا</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تقدم برقم</w:t>
      </w:r>
      <w:r>
        <w:rPr>
          <w:rtl/>
        </w:rPr>
        <w:t>:</w:t>
      </w:r>
      <w:r w:rsidRPr="00045F63">
        <w:rPr>
          <w:rtl/>
        </w:rPr>
        <w:t xml:space="preserve"> 11.</w:t>
      </w:r>
    </w:p>
    <w:p w:rsidR="004A7232" w:rsidRPr="00045F63" w:rsidRDefault="004A7232" w:rsidP="004A7232">
      <w:pPr>
        <w:pStyle w:val="libFootnote0"/>
        <w:rPr>
          <w:rtl/>
        </w:rPr>
      </w:pPr>
      <w:r w:rsidRPr="00045F63">
        <w:rPr>
          <w:rtl/>
        </w:rPr>
        <w:t>(2) تقدم برقم</w:t>
      </w:r>
      <w:r>
        <w:rPr>
          <w:rtl/>
        </w:rPr>
        <w:t>:</w:t>
      </w:r>
      <w:r w:rsidRPr="00045F63">
        <w:rPr>
          <w:rtl/>
        </w:rPr>
        <w:t xml:space="preserve"> 14.</w:t>
      </w:r>
    </w:p>
    <w:p w:rsidR="004A7232" w:rsidRPr="00045F63" w:rsidRDefault="004A7232" w:rsidP="004A7232">
      <w:pPr>
        <w:pStyle w:val="libFootnote0"/>
        <w:rPr>
          <w:rtl/>
        </w:rPr>
      </w:pPr>
      <w:r w:rsidRPr="00045F63">
        <w:rPr>
          <w:rtl/>
        </w:rPr>
        <w:t>(3) رجال الشيخ</w:t>
      </w:r>
      <w:r>
        <w:rPr>
          <w:rtl/>
        </w:rPr>
        <w:t>:</w:t>
      </w:r>
      <w:r w:rsidRPr="00045F63">
        <w:rPr>
          <w:rtl/>
        </w:rPr>
        <w:t xml:space="preserve"> 406 / 18.</w:t>
      </w:r>
    </w:p>
    <w:p w:rsidR="004A7232" w:rsidRPr="00045F63" w:rsidRDefault="004A7232" w:rsidP="004A7232">
      <w:pPr>
        <w:pStyle w:val="libFootnote0"/>
        <w:rPr>
          <w:rtl/>
        </w:rPr>
      </w:pPr>
      <w:r w:rsidRPr="00045F63">
        <w:rPr>
          <w:rtl/>
        </w:rPr>
        <w:t>(4) رجال النجاشي</w:t>
      </w:r>
      <w:r>
        <w:rPr>
          <w:rtl/>
        </w:rPr>
        <w:t>:</w:t>
      </w:r>
      <w:r w:rsidRPr="00045F63">
        <w:rPr>
          <w:rtl/>
        </w:rPr>
        <w:t xml:space="preserve"> 345 / 931.</w:t>
      </w:r>
    </w:p>
    <w:p w:rsidR="004A7232" w:rsidRPr="00045F63" w:rsidRDefault="004A7232" w:rsidP="004A7232">
      <w:pPr>
        <w:pStyle w:val="libFootnote0"/>
        <w:rPr>
          <w:rtl/>
        </w:rPr>
      </w:pPr>
      <w:r w:rsidRPr="00045F63">
        <w:rPr>
          <w:rtl/>
        </w:rPr>
        <w:t>(5) رجال الكشي 2</w:t>
      </w:r>
      <w:r>
        <w:rPr>
          <w:rtl/>
        </w:rPr>
        <w:t>:</w:t>
      </w:r>
      <w:r w:rsidRPr="00045F63">
        <w:rPr>
          <w:rtl/>
        </w:rPr>
        <w:t xml:space="preserve"> 835 / 1062.</w:t>
      </w:r>
    </w:p>
    <w:p w:rsidR="004A7232" w:rsidRPr="00045F63" w:rsidRDefault="004A7232" w:rsidP="004A7232">
      <w:pPr>
        <w:pStyle w:val="libFootnote0"/>
        <w:rPr>
          <w:rtl/>
        </w:rPr>
      </w:pPr>
      <w:r w:rsidRPr="00045F63">
        <w:rPr>
          <w:rtl/>
        </w:rPr>
        <w:t>(6) الفقيه 4</w:t>
      </w:r>
      <w:r>
        <w:rPr>
          <w:rtl/>
        </w:rPr>
        <w:t>:</w:t>
      </w:r>
      <w:r w:rsidRPr="00045F63">
        <w:rPr>
          <w:rtl/>
        </w:rPr>
        <w:t xml:space="preserve"> 105</w:t>
      </w:r>
      <w:r>
        <w:rPr>
          <w:rtl/>
        </w:rPr>
        <w:t>،</w:t>
      </w:r>
      <w:r w:rsidRPr="00045F63">
        <w:rPr>
          <w:rtl/>
        </w:rPr>
        <w:t xml:space="preserve"> من المشيخة.</w:t>
      </w:r>
    </w:p>
    <w:p w:rsidR="004A7232" w:rsidRPr="00045F63" w:rsidRDefault="004A7232" w:rsidP="004A7232">
      <w:pPr>
        <w:pStyle w:val="libFootnote0"/>
        <w:rPr>
          <w:rtl/>
        </w:rPr>
      </w:pPr>
      <w:r w:rsidRPr="00045F63">
        <w:rPr>
          <w:rtl/>
        </w:rPr>
        <w:t>(7) رجال النجاشي</w:t>
      </w:r>
      <w:r>
        <w:rPr>
          <w:rtl/>
        </w:rPr>
        <w:t>:</w:t>
      </w:r>
      <w:r w:rsidRPr="00045F63">
        <w:rPr>
          <w:rtl/>
        </w:rPr>
        <w:t xml:space="preserve"> 345 / 931.</w:t>
      </w:r>
    </w:p>
    <w:p w:rsidR="004A7232" w:rsidRPr="00045F63" w:rsidRDefault="004A7232" w:rsidP="004A7232">
      <w:pPr>
        <w:pStyle w:val="libFootnote0"/>
        <w:rPr>
          <w:rtl/>
        </w:rPr>
      </w:pPr>
      <w:r w:rsidRPr="00045F63">
        <w:rPr>
          <w:rtl/>
        </w:rPr>
        <w:t>(8) فهرست الشيخ</w:t>
      </w:r>
      <w:r>
        <w:rPr>
          <w:rtl/>
        </w:rPr>
        <w:t>:</w:t>
      </w:r>
      <w:r w:rsidRPr="00045F63">
        <w:rPr>
          <w:rtl/>
        </w:rPr>
        <w:t xml:space="preserve"> 148 / 625</w:t>
      </w:r>
      <w:r>
        <w:rPr>
          <w:rtl/>
        </w:rPr>
        <w:t>،</w:t>
      </w:r>
      <w:r w:rsidRPr="00045F63">
        <w:rPr>
          <w:rtl/>
        </w:rPr>
        <w:t xml:space="preserve"> 154 / 684.</w:t>
      </w:r>
    </w:p>
    <w:p w:rsidR="004A7232" w:rsidRPr="00045F63" w:rsidRDefault="004A7232" w:rsidP="004A7232">
      <w:pPr>
        <w:pStyle w:val="libFootnote0"/>
        <w:rPr>
          <w:rtl/>
        </w:rPr>
      </w:pPr>
      <w:r w:rsidRPr="00045F63">
        <w:rPr>
          <w:rtl/>
        </w:rPr>
        <w:t>(9) رجال الشيخ</w:t>
      </w:r>
      <w:r>
        <w:rPr>
          <w:rtl/>
        </w:rPr>
        <w:t>:</w:t>
      </w:r>
      <w:r w:rsidRPr="00045F63">
        <w:rPr>
          <w:rtl/>
        </w:rPr>
        <w:t xml:space="preserve"> 406 / 18.</w:t>
      </w:r>
    </w:p>
    <w:p w:rsidR="004A7232" w:rsidRPr="00045F63" w:rsidRDefault="004A7232" w:rsidP="004A7232">
      <w:pPr>
        <w:pStyle w:val="libFootnote0"/>
        <w:rPr>
          <w:rtl/>
        </w:rPr>
      </w:pPr>
      <w:r w:rsidRPr="00045F63">
        <w:rPr>
          <w:rtl/>
        </w:rPr>
        <w:t>(10) منهج المقال</w:t>
      </w:r>
      <w:r>
        <w:rPr>
          <w:rtl/>
        </w:rPr>
        <w:t>:</w:t>
      </w:r>
      <w:r w:rsidRPr="00045F63">
        <w:rPr>
          <w:rtl/>
        </w:rPr>
        <w:t xml:space="preserve"> 327.</w:t>
      </w:r>
    </w:p>
    <w:p w:rsidR="004A7232" w:rsidRPr="00045F63" w:rsidRDefault="004A7232" w:rsidP="004A7232">
      <w:pPr>
        <w:pStyle w:val="libFootnote0"/>
        <w:rPr>
          <w:rtl/>
        </w:rPr>
      </w:pPr>
      <w:r w:rsidRPr="00045F63">
        <w:rPr>
          <w:rtl/>
        </w:rPr>
        <w:t>(11) تلخيص المقال</w:t>
      </w:r>
      <w:r>
        <w:rPr>
          <w:rtl/>
        </w:rPr>
        <w:t>:</w:t>
      </w:r>
      <w:r w:rsidRPr="00045F63">
        <w:rPr>
          <w:rtl/>
        </w:rPr>
        <w:t xml:space="preserve"> 240.</w:t>
      </w:r>
    </w:p>
    <w:p w:rsidR="004A7232" w:rsidRPr="00045F63" w:rsidRDefault="004A7232" w:rsidP="004A7232">
      <w:pPr>
        <w:pStyle w:val="libFootnote0"/>
        <w:rPr>
          <w:rtl/>
        </w:rPr>
      </w:pPr>
      <w:r w:rsidRPr="00045F63">
        <w:rPr>
          <w:rtl/>
        </w:rPr>
        <w:t>(12) نقد الرجال</w:t>
      </w:r>
      <w:r>
        <w:rPr>
          <w:rtl/>
        </w:rPr>
        <w:t>:</w:t>
      </w:r>
      <w:r w:rsidRPr="00045F63">
        <w:rPr>
          <w:rtl/>
        </w:rPr>
        <w:t xml:space="preserve"> 337 / 789.</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جزمهما بالاتحاد لذكرا الكرماني أيضا لشدّة حرصهما على ضبط ما في تلك الأصول</w:t>
      </w:r>
      <w:r>
        <w:rPr>
          <w:rtl/>
        </w:rPr>
        <w:t>،</w:t>
      </w:r>
      <w:r w:rsidRPr="00045F63">
        <w:rPr>
          <w:rtl/>
        </w:rPr>
        <w:t xml:space="preserve"> والشارح جعله محتملا</w:t>
      </w:r>
      <w:r>
        <w:rPr>
          <w:rtl/>
        </w:rPr>
        <w:t>،</w:t>
      </w:r>
      <w:r w:rsidRPr="00045F63">
        <w:rPr>
          <w:rtl/>
        </w:rPr>
        <w:t xml:space="preserve"> قال</w:t>
      </w:r>
      <w:r>
        <w:rPr>
          <w:rtl/>
        </w:rPr>
        <w:t>:</w:t>
      </w:r>
      <w:r w:rsidRPr="00045F63">
        <w:rPr>
          <w:rtl/>
        </w:rPr>
        <w:t xml:space="preserve"> وان أمكن ان يكون هذا</w:t>
      </w:r>
      <w:r>
        <w:rPr>
          <w:rtl/>
        </w:rPr>
        <w:t xml:space="preserve"> - </w:t>
      </w:r>
      <w:r w:rsidRPr="00045F63">
        <w:rPr>
          <w:rtl/>
        </w:rPr>
        <w:t>يعني الجليل الخزاز</w:t>
      </w:r>
      <w:r>
        <w:rPr>
          <w:rtl/>
        </w:rPr>
        <w:t xml:space="preserve"> - </w:t>
      </w:r>
      <w:r w:rsidRPr="00045F63">
        <w:rPr>
          <w:rtl/>
        </w:rPr>
        <w:t>موصوفا بالكرماني بان يكون سكن كرمان</w:t>
      </w:r>
      <w:r>
        <w:rPr>
          <w:rtl/>
        </w:rPr>
        <w:t>،</w:t>
      </w:r>
      <w:r w:rsidRPr="00045F63">
        <w:rPr>
          <w:rtl/>
        </w:rPr>
        <w:t xml:space="preserve"> ويؤيّده وصفه الشيخ بالخزاز</w:t>
      </w:r>
      <w:r>
        <w:rPr>
          <w:rtl/>
        </w:rPr>
        <w:t>،</w:t>
      </w:r>
      <w:r w:rsidRPr="00045F63">
        <w:rPr>
          <w:rtl/>
        </w:rPr>
        <w:t xml:space="preserve"> والطبقة واحدة لأن أحمد البرقي وإبراهيم بن هاشم في طبقة واحدة </w:t>
      </w:r>
      <w:r w:rsidRPr="004A7232">
        <w:rPr>
          <w:rStyle w:val="libFootnotenumChar"/>
          <w:rtl/>
        </w:rPr>
        <w:t>(1)</w:t>
      </w:r>
      <w:r>
        <w:rPr>
          <w:rtl/>
        </w:rPr>
        <w:t>.</w:t>
      </w:r>
    </w:p>
    <w:p w:rsidR="004A7232" w:rsidRPr="00045F63" w:rsidRDefault="004A7232" w:rsidP="004A7232">
      <w:pPr>
        <w:pStyle w:val="libNormal"/>
        <w:rPr>
          <w:rtl/>
        </w:rPr>
      </w:pPr>
      <w:r w:rsidRPr="00045F63">
        <w:rPr>
          <w:rtl/>
        </w:rPr>
        <w:t>قلت</w:t>
      </w:r>
      <w:r>
        <w:rPr>
          <w:rtl/>
        </w:rPr>
        <w:t>:</w:t>
      </w:r>
      <w:r w:rsidRPr="00045F63">
        <w:rPr>
          <w:rtl/>
        </w:rPr>
        <w:t xml:space="preserve"> ذكر النجاشي </w:t>
      </w:r>
      <w:r w:rsidRPr="004A7232">
        <w:rPr>
          <w:rStyle w:val="libFootnotenumChar"/>
          <w:rtl/>
        </w:rPr>
        <w:t>(2)</w:t>
      </w:r>
      <w:r>
        <w:rPr>
          <w:rtl/>
        </w:rPr>
        <w:t>،</w:t>
      </w:r>
      <w:r w:rsidRPr="00045F63">
        <w:rPr>
          <w:rtl/>
        </w:rPr>
        <w:t xml:space="preserve"> والفهرست </w:t>
      </w:r>
      <w:r w:rsidRPr="004A7232">
        <w:rPr>
          <w:rStyle w:val="libFootnotenumChar"/>
          <w:rtl/>
        </w:rPr>
        <w:t>(3)</w:t>
      </w:r>
      <w:r w:rsidRPr="00045F63">
        <w:rPr>
          <w:rtl/>
        </w:rPr>
        <w:t xml:space="preserve"> في موضع ان الراوي لكتاب الخزاز أحمد البرقي وفي موضع رواه بسنده الى الصفار عنه </w:t>
      </w:r>
      <w:r w:rsidRPr="004A7232">
        <w:rPr>
          <w:rStyle w:val="libFootnotenumChar"/>
          <w:rtl/>
        </w:rPr>
        <w:t>(4)</w:t>
      </w:r>
      <w:r>
        <w:rPr>
          <w:rtl/>
        </w:rPr>
        <w:t>،</w:t>
      </w:r>
      <w:r w:rsidRPr="00045F63">
        <w:rPr>
          <w:rtl/>
        </w:rPr>
        <w:t xml:space="preserve"> ويظهر من الأسانيد انه يروي عن محمّد بن الوليد</w:t>
      </w:r>
      <w:r>
        <w:rPr>
          <w:rtl/>
        </w:rPr>
        <w:t>:</w:t>
      </w:r>
      <w:r w:rsidRPr="00045F63">
        <w:rPr>
          <w:rtl/>
        </w:rPr>
        <w:t xml:space="preserve"> علي بن الحسن بن فضّال </w:t>
      </w:r>
      <w:r w:rsidRPr="004A7232">
        <w:rPr>
          <w:rStyle w:val="libFootnotenumChar"/>
          <w:rtl/>
        </w:rPr>
        <w:t>(5)</w:t>
      </w:r>
      <w:r>
        <w:rPr>
          <w:rtl/>
        </w:rPr>
        <w:t>،</w:t>
      </w:r>
      <w:r w:rsidRPr="00045F63">
        <w:rPr>
          <w:rtl/>
        </w:rPr>
        <w:t xml:space="preserve"> وسهل ابن زياد </w:t>
      </w:r>
      <w:r w:rsidRPr="004A7232">
        <w:rPr>
          <w:rStyle w:val="libFootnotenumChar"/>
          <w:rtl/>
        </w:rPr>
        <w:t>(6)</w:t>
      </w:r>
      <w:r>
        <w:rPr>
          <w:rtl/>
        </w:rPr>
        <w:t>،</w:t>
      </w:r>
      <w:r w:rsidRPr="00045F63">
        <w:rPr>
          <w:rtl/>
        </w:rPr>
        <w:t xml:space="preserve"> وسعد بن عبد الله </w:t>
      </w:r>
      <w:r w:rsidRPr="004A7232">
        <w:rPr>
          <w:rStyle w:val="libFootnotenumChar"/>
          <w:rtl/>
        </w:rPr>
        <w:t>(7)</w:t>
      </w:r>
      <w:r>
        <w:rPr>
          <w:rtl/>
        </w:rPr>
        <w:t>،</w:t>
      </w:r>
      <w:r w:rsidRPr="00045F63">
        <w:rPr>
          <w:rtl/>
        </w:rPr>
        <w:t xml:space="preserve"> والحميري </w:t>
      </w:r>
      <w:r w:rsidRPr="004A7232">
        <w:rPr>
          <w:rStyle w:val="libFootnotenumChar"/>
          <w:rtl/>
        </w:rPr>
        <w:t>(8)</w:t>
      </w:r>
      <w:r>
        <w:rPr>
          <w:rtl/>
        </w:rPr>
        <w:t>،</w:t>
      </w:r>
      <w:r w:rsidRPr="00045F63">
        <w:rPr>
          <w:rtl/>
        </w:rPr>
        <w:t xml:space="preserve"> ومحمّد بن احمد بن يحيى </w:t>
      </w:r>
      <w:r w:rsidRPr="004A7232">
        <w:rPr>
          <w:rStyle w:val="libFootnotenumChar"/>
          <w:rtl/>
        </w:rPr>
        <w:t>(9)</w:t>
      </w:r>
      <w:r>
        <w:rPr>
          <w:rtl/>
        </w:rPr>
        <w:t>،</w:t>
      </w:r>
      <w:r w:rsidRPr="00045F63">
        <w:rPr>
          <w:rtl/>
        </w:rPr>
        <w:t xml:space="preserve"> وعمران بن موسى </w:t>
      </w:r>
      <w:r w:rsidRPr="004A7232">
        <w:rPr>
          <w:rStyle w:val="libFootnotenumChar"/>
          <w:rtl/>
        </w:rPr>
        <w:t>(10)</w:t>
      </w:r>
      <w:r w:rsidRPr="00045F63">
        <w:rPr>
          <w:rtl/>
        </w:rPr>
        <w:t xml:space="preserve"> وكلّهم في طبقة ابن هاشم</w:t>
      </w:r>
      <w:r>
        <w:rPr>
          <w:rtl/>
        </w:rPr>
        <w:t>،</w:t>
      </w:r>
      <w:r w:rsidRPr="00045F63">
        <w:rPr>
          <w:rtl/>
        </w:rPr>
        <w:t xml:space="preserve"> ثم قال الشارح</w:t>
      </w:r>
      <w:r>
        <w:rPr>
          <w:rtl/>
        </w:rPr>
        <w:t>:</w:t>
      </w:r>
      <w:r>
        <w:rPr>
          <w:rFonts w:hint="cs"/>
          <w:rtl/>
        </w:rPr>
        <w:t xml:space="preserve"> </w:t>
      </w:r>
      <w:r w:rsidRPr="00045F63">
        <w:rPr>
          <w:rtl/>
        </w:rPr>
        <w:t>والظاهر ان العلاّمة أيضا هكذا فهم لوصفه حديثه بالصحة</w:t>
      </w:r>
      <w:r>
        <w:rPr>
          <w:rtl/>
        </w:rPr>
        <w:t>،</w:t>
      </w:r>
      <w:r w:rsidRPr="00045F63">
        <w:rPr>
          <w:rtl/>
        </w:rPr>
        <w:t xml:space="preserve"> وان احتمل ان يكون مراده الطريق فقط </w:t>
      </w:r>
      <w:r w:rsidRPr="004A7232">
        <w:rPr>
          <w:rStyle w:val="libFootnotenumChar"/>
          <w:rtl/>
        </w:rPr>
        <w:t>(11)</w:t>
      </w:r>
      <w:r>
        <w:rPr>
          <w:rtl/>
        </w:rPr>
        <w:t>.</w:t>
      </w:r>
    </w:p>
    <w:p w:rsidR="004A7232" w:rsidRPr="004A7232" w:rsidRDefault="004A7232" w:rsidP="004A7232">
      <w:pPr>
        <w:pStyle w:val="libNormal"/>
        <w:rPr>
          <w:rStyle w:val="libBold2Char"/>
          <w:rtl/>
        </w:rPr>
      </w:pPr>
      <w:r w:rsidRPr="004A7232">
        <w:rPr>
          <w:rStyle w:val="libBold2Char"/>
          <w:rtl/>
        </w:rPr>
        <w:t>[302] شب</w:t>
      </w:r>
      <w:r w:rsidRPr="004A7232">
        <w:rPr>
          <w:rStyle w:val="libBold2Char"/>
          <w:rtl/>
          <w:lang w:bidi="ar-IQ"/>
        </w:rPr>
        <w:t xml:space="preserve"> - </w:t>
      </w:r>
      <w:r w:rsidRPr="004A7232">
        <w:rPr>
          <w:rStyle w:val="libBold2Char"/>
          <w:rtl/>
        </w:rPr>
        <w:t>وإلى محمّد بن يحيى الخثعمي</w:t>
      </w:r>
      <w:r w:rsidRPr="004A7232">
        <w:rPr>
          <w:rStyle w:val="libBold2Char"/>
          <w:rtl/>
          <w:lang w:bidi="ar-IQ"/>
        </w:rPr>
        <w:t>:</w:t>
      </w:r>
      <w:r w:rsidRPr="004A7232">
        <w:rPr>
          <w:rStyle w:val="libBold2Char"/>
          <w:rtl/>
        </w:rPr>
        <w:t xml:space="preserve"> أبوه</w:t>
      </w:r>
      <w:r w:rsidRPr="004A7232">
        <w:rPr>
          <w:rStyle w:val="libBold2Char"/>
          <w:rtl/>
          <w:lang w:bidi="ar-IQ"/>
        </w:rPr>
        <w:t>،</w:t>
      </w:r>
      <w:r w:rsidRPr="004A7232">
        <w:rPr>
          <w:rStyle w:val="libBold2Char"/>
          <w:rtl/>
        </w:rPr>
        <w:t xml:space="preserve"> عن سعد بن عبد الله</w:t>
      </w:r>
      <w:r w:rsidRPr="004A7232">
        <w:rPr>
          <w:rStyle w:val="libBold2Char"/>
          <w:rtl/>
          <w:lang w:bidi="ar-IQ"/>
        </w:rPr>
        <w:t>،</w:t>
      </w:r>
      <w:r w:rsidRPr="004A7232">
        <w:rPr>
          <w:rStyle w:val="libBold2Char"/>
          <w:rtl/>
        </w:rPr>
        <w:t xml:space="preserve"> عن محمّد بن عيسى</w:t>
      </w:r>
      <w:r w:rsidRPr="004A7232">
        <w:rPr>
          <w:rStyle w:val="libBold2Char"/>
          <w:rtl/>
          <w:lang w:bidi="ar-IQ"/>
        </w:rPr>
        <w:t>،</w:t>
      </w:r>
      <w:r w:rsidRPr="004A7232">
        <w:rPr>
          <w:rStyle w:val="libBold2Char"/>
          <w:rtl/>
        </w:rPr>
        <w:t xml:space="preserve"> عن زكريا المؤمن</w:t>
      </w:r>
      <w:r w:rsidRPr="004A7232">
        <w:rPr>
          <w:rStyle w:val="libBold2Char"/>
          <w:rtl/>
          <w:lang w:bidi="ar-IQ"/>
        </w:rPr>
        <w:t>،</w:t>
      </w:r>
      <w:r w:rsidRPr="004A7232">
        <w:rPr>
          <w:rStyle w:val="libBold2Char"/>
          <w:rtl/>
        </w:rPr>
        <w:t xml:space="preserve"> عنه </w:t>
      </w:r>
      <w:r w:rsidRPr="004A7232">
        <w:rPr>
          <w:rStyle w:val="libFootnotenumChar"/>
          <w:rtl/>
        </w:rPr>
        <w:t>(12)</w:t>
      </w:r>
      <w:r w:rsidRPr="004A7232">
        <w:rPr>
          <w:rStyle w:val="libBold2Cha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روضة المتقين 14</w:t>
      </w:r>
      <w:r>
        <w:rPr>
          <w:rtl/>
        </w:rPr>
        <w:t>:</w:t>
      </w:r>
      <w:r w:rsidRPr="00045F63">
        <w:rPr>
          <w:rtl/>
        </w:rPr>
        <w:t xml:space="preserve"> 258.</w:t>
      </w:r>
    </w:p>
    <w:p w:rsidR="004A7232" w:rsidRPr="00045F63" w:rsidRDefault="004A7232" w:rsidP="004A7232">
      <w:pPr>
        <w:pStyle w:val="libFootnote0"/>
        <w:rPr>
          <w:rtl/>
        </w:rPr>
      </w:pPr>
      <w:r w:rsidRPr="00045F63">
        <w:rPr>
          <w:rtl/>
        </w:rPr>
        <w:t>(2) رجال النجاشي</w:t>
      </w:r>
      <w:r>
        <w:rPr>
          <w:rtl/>
        </w:rPr>
        <w:t>:</w:t>
      </w:r>
      <w:r w:rsidRPr="00045F63">
        <w:rPr>
          <w:rtl/>
        </w:rPr>
        <w:t xml:space="preserve"> 345 / 931.</w:t>
      </w:r>
    </w:p>
    <w:p w:rsidR="004A7232" w:rsidRPr="00045F63" w:rsidRDefault="004A7232" w:rsidP="004A7232">
      <w:pPr>
        <w:pStyle w:val="libFootnote0"/>
        <w:rPr>
          <w:rtl/>
        </w:rPr>
      </w:pPr>
      <w:r w:rsidRPr="00045F63">
        <w:rPr>
          <w:rtl/>
        </w:rPr>
        <w:t>(3) فهرست الشيخ</w:t>
      </w:r>
      <w:r>
        <w:rPr>
          <w:rtl/>
        </w:rPr>
        <w:t>:</w:t>
      </w:r>
      <w:r w:rsidRPr="00045F63">
        <w:rPr>
          <w:rtl/>
        </w:rPr>
        <w:t xml:space="preserve"> 154 / 684.</w:t>
      </w:r>
    </w:p>
    <w:p w:rsidR="004A7232" w:rsidRPr="00045F63" w:rsidRDefault="004A7232" w:rsidP="004A7232">
      <w:pPr>
        <w:pStyle w:val="libFootnote0"/>
        <w:rPr>
          <w:rtl/>
        </w:rPr>
      </w:pPr>
      <w:r w:rsidRPr="00045F63">
        <w:rPr>
          <w:rtl/>
        </w:rPr>
        <w:t>(4) فهرست الشيخ</w:t>
      </w:r>
      <w:r>
        <w:rPr>
          <w:rtl/>
        </w:rPr>
        <w:t>:</w:t>
      </w:r>
      <w:r w:rsidRPr="00045F63">
        <w:rPr>
          <w:rtl/>
        </w:rPr>
        <w:t xml:space="preserve"> 148 / 625.</w:t>
      </w:r>
    </w:p>
    <w:p w:rsidR="004A7232" w:rsidRPr="00045F63" w:rsidRDefault="004A7232" w:rsidP="004A7232">
      <w:pPr>
        <w:pStyle w:val="libFootnote0"/>
        <w:rPr>
          <w:rtl/>
        </w:rPr>
      </w:pPr>
      <w:r w:rsidRPr="00045F63">
        <w:rPr>
          <w:rtl/>
        </w:rPr>
        <w:t>(5) تهذيب الأحكام 3</w:t>
      </w:r>
      <w:r>
        <w:rPr>
          <w:rtl/>
        </w:rPr>
        <w:t>:</w:t>
      </w:r>
      <w:r w:rsidRPr="00045F63">
        <w:rPr>
          <w:rtl/>
        </w:rPr>
        <w:t xml:space="preserve"> 333 / 1043.</w:t>
      </w:r>
    </w:p>
    <w:p w:rsidR="004A7232" w:rsidRPr="00045F63" w:rsidRDefault="004A7232" w:rsidP="004A7232">
      <w:pPr>
        <w:pStyle w:val="libFootnote0"/>
        <w:rPr>
          <w:rtl/>
        </w:rPr>
      </w:pPr>
      <w:r w:rsidRPr="00045F63">
        <w:rPr>
          <w:rtl/>
        </w:rPr>
        <w:t>(6) تهذيب الأحكام 3</w:t>
      </w:r>
      <w:r>
        <w:rPr>
          <w:rtl/>
        </w:rPr>
        <w:t>:</w:t>
      </w:r>
      <w:r w:rsidRPr="00045F63">
        <w:rPr>
          <w:rtl/>
        </w:rPr>
        <w:t xml:space="preserve"> 270 / 776.</w:t>
      </w:r>
    </w:p>
    <w:p w:rsidR="004A7232" w:rsidRPr="00045F63" w:rsidRDefault="004A7232" w:rsidP="004A7232">
      <w:pPr>
        <w:pStyle w:val="libFootnote0"/>
        <w:rPr>
          <w:rtl/>
        </w:rPr>
      </w:pPr>
      <w:r w:rsidRPr="00045F63">
        <w:rPr>
          <w:rtl/>
        </w:rPr>
        <w:t>(7) الفقيه 4</w:t>
      </w:r>
      <w:r>
        <w:rPr>
          <w:rtl/>
        </w:rPr>
        <w:t>:</w:t>
      </w:r>
      <w:r w:rsidRPr="00045F63">
        <w:rPr>
          <w:rtl/>
        </w:rPr>
        <w:t xml:space="preserve"> 41</w:t>
      </w:r>
      <w:r>
        <w:rPr>
          <w:rtl/>
        </w:rPr>
        <w:t>،</w:t>
      </w:r>
      <w:r w:rsidRPr="00045F63">
        <w:rPr>
          <w:rtl/>
        </w:rPr>
        <w:t xml:space="preserve"> من المشيخة.</w:t>
      </w:r>
    </w:p>
    <w:p w:rsidR="004A7232" w:rsidRPr="00045F63" w:rsidRDefault="004A7232" w:rsidP="004A7232">
      <w:pPr>
        <w:pStyle w:val="libFootnote0"/>
        <w:rPr>
          <w:rtl/>
        </w:rPr>
      </w:pPr>
      <w:r w:rsidRPr="00045F63">
        <w:rPr>
          <w:rtl/>
        </w:rPr>
        <w:t>(8) تهذيب الأحكام 6</w:t>
      </w:r>
      <w:r>
        <w:rPr>
          <w:rtl/>
        </w:rPr>
        <w:t>:</w:t>
      </w:r>
      <w:r w:rsidRPr="00045F63">
        <w:rPr>
          <w:rtl/>
        </w:rPr>
        <w:t xml:space="preserve"> 295 / 824.</w:t>
      </w:r>
    </w:p>
    <w:p w:rsidR="004A7232" w:rsidRPr="00045F63" w:rsidRDefault="004A7232" w:rsidP="004A7232">
      <w:pPr>
        <w:pStyle w:val="libFootnote0"/>
        <w:rPr>
          <w:rtl/>
        </w:rPr>
      </w:pPr>
      <w:r w:rsidRPr="00045F63">
        <w:rPr>
          <w:rtl/>
        </w:rPr>
        <w:t>(9) تهذيب الأحكام 8</w:t>
      </w:r>
      <w:r>
        <w:rPr>
          <w:rtl/>
        </w:rPr>
        <w:t>:</w:t>
      </w:r>
      <w:r w:rsidRPr="00045F63">
        <w:rPr>
          <w:rtl/>
        </w:rPr>
        <w:t xml:space="preserve"> 235 / 846.</w:t>
      </w:r>
    </w:p>
    <w:p w:rsidR="004A7232" w:rsidRPr="00045F63" w:rsidRDefault="004A7232" w:rsidP="004A7232">
      <w:pPr>
        <w:pStyle w:val="libFootnote0"/>
        <w:rPr>
          <w:rtl/>
        </w:rPr>
      </w:pPr>
      <w:r w:rsidRPr="00045F63">
        <w:rPr>
          <w:rtl/>
        </w:rPr>
        <w:t>(10) تهذيب الأحكام 6</w:t>
      </w:r>
      <w:r>
        <w:rPr>
          <w:rtl/>
        </w:rPr>
        <w:t>:</w:t>
      </w:r>
      <w:r w:rsidRPr="00045F63">
        <w:rPr>
          <w:rtl/>
        </w:rPr>
        <w:t xml:space="preserve"> 154 / 272.</w:t>
      </w:r>
    </w:p>
    <w:p w:rsidR="004A7232" w:rsidRPr="00045F63" w:rsidRDefault="004A7232" w:rsidP="004A7232">
      <w:pPr>
        <w:pStyle w:val="libFootnote0"/>
        <w:rPr>
          <w:rtl/>
        </w:rPr>
      </w:pPr>
      <w:r w:rsidRPr="00045F63">
        <w:rPr>
          <w:rtl/>
        </w:rPr>
        <w:t>(11) روضة المتقين 14</w:t>
      </w:r>
      <w:r>
        <w:rPr>
          <w:rtl/>
        </w:rPr>
        <w:t>:</w:t>
      </w:r>
      <w:r w:rsidRPr="00045F63">
        <w:rPr>
          <w:rtl/>
        </w:rPr>
        <w:t xml:space="preserve"> 258.</w:t>
      </w:r>
    </w:p>
    <w:p w:rsidR="004A7232" w:rsidRPr="00045F63" w:rsidRDefault="004A7232" w:rsidP="004A7232">
      <w:pPr>
        <w:pStyle w:val="libFootnote0"/>
        <w:rPr>
          <w:rtl/>
        </w:rPr>
      </w:pPr>
      <w:r w:rsidRPr="00045F63">
        <w:rPr>
          <w:rtl/>
        </w:rPr>
        <w:t>(12) الفقيه 4</w:t>
      </w:r>
      <w:r>
        <w:rPr>
          <w:rtl/>
        </w:rPr>
        <w:t>:</w:t>
      </w:r>
      <w:r w:rsidRPr="00045F63">
        <w:rPr>
          <w:rtl/>
        </w:rPr>
        <w:t xml:space="preserve"> 33</w:t>
      </w:r>
      <w:r>
        <w:rPr>
          <w:rtl/>
        </w:rPr>
        <w:t>،</w:t>
      </w:r>
      <w:r w:rsidRPr="00045F63">
        <w:rPr>
          <w:rtl/>
        </w:rPr>
        <w:t xml:space="preserve"> من المشيخة.</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 xml:space="preserve">الذي يظهر من الشارح </w:t>
      </w:r>
      <w:r w:rsidRPr="004A7232">
        <w:rPr>
          <w:rStyle w:val="libFootnotenumChar"/>
          <w:rtl/>
        </w:rPr>
        <w:t>(1)</w:t>
      </w:r>
      <w:r>
        <w:rPr>
          <w:rtl/>
        </w:rPr>
        <w:t>،</w:t>
      </w:r>
      <w:r w:rsidRPr="00045F63">
        <w:rPr>
          <w:rtl/>
        </w:rPr>
        <w:t xml:space="preserve"> والكاظمي </w:t>
      </w:r>
      <w:r w:rsidRPr="004A7232">
        <w:rPr>
          <w:rStyle w:val="libFootnotenumChar"/>
          <w:rtl/>
        </w:rPr>
        <w:t>(2)</w:t>
      </w:r>
      <w:r w:rsidRPr="00045F63">
        <w:rPr>
          <w:rtl/>
        </w:rPr>
        <w:t xml:space="preserve"> وغيرهما انّ المراد بزكريا المؤمن هو الموجود في النجاشي </w:t>
      </w:r>
      <w:r w:rsidRPr="004A7232">
        <w:rPr>
          <w:rStyle w:val="libFootnotenumChar"/>
          <w:rtl/>
        </w:rPr>
        <w:t>(3)</w:t>
      </w:r>
      <w:r>
        <w:rPr>
          <w:rtl/>
        </w:rPr>
        <w:t>،</w:t>
      </w:r>
      <w:r w:rsidRPr="00045F63">
        <w:rPr>
          <w:rtl/>
        </w:rPr>
        <w:t xml:space="preserve"> والخلاصة</w:t>
      </w:r>
      <w:r>
        <w:rPr>
          <w:rtl/>
        </w:rPr>
        <w:t>:</w:t>
      </w:r>
      <w:r w:rsidRPr="00045F63">
        <w:rPr>
          <w:rtl/>
        </w:rPr>
        <w:t xml:space="preserve"> زكريا بن محمّد أبو عبد الله المؤمن روى عن أبي عبد الله وأبي الحسن </w:t>
      </w:r>
      <w:r>
        <w:rPr>
          <w:rtl/>
        </w:rPr>
        <w:t>[</w:t>
      </w:r>
      <w:r w:rsidRPr="00045F63">
        <w:rPr>
          <w:rtl/>
        </w:rPr>
        <w:t>موسى</w:t>
      </w:r>
      <w:r>
        <w:rPr>
          <w:rtl/>
        </w:rPr>
        <w:t>]</w:t>
      </w:r>
      <w:r w:rsidRPr="00045F63">
        <w:rPr>
          <w:rtl/>
        </w:rPr>
        <w:t xml:space="preserve"> </w:t>
      </w:r>
      <w:r w:rsidRPr="004A7232">
        <w:rPr>
          <w:rStyle w:val="libAlaemChar"/>
          <w:rtl/>
        </w:rPr>
        <w:t>عليهما‌السلام</w:t>
      </w:r>
      <w:r w:rsidRPr="00045F63">
        <w:rPr>
          <w:rtl/>
        </w:rPr>
        <w:t xml:space="preserve"> ولقي الرضا </w:t>
      </w:r>
      <w:r w:rsidRPr="004A7232">
        <w:rPr>
          <w:rStyle w:val="libAlaemChar"/>
          <w:rtl/>
        </w:rPr>
        <w:t>عليه‌السلام</w:t>
      </w:r>
      <w:r w:rsidRPr="00045F63">
        <w:rPr>
          <w:rtl/>
        </w:rPr>
        <w:t xml:space="preserve"> وحكى عنه ما يدلّ على انه كان واقفيّا وكان مختلط الأمر في حديثه </w:t>
      </w:r>
      <w:r w:rsidRPr="004A7232">
        <w:rPr>
          <w:rStyle w:val="libFootnotenumChar"/>
          <w:rtl/>
        </w:rPr>
        <w:t>(4)</w:t>
      </w:r>
      <w:r>
        <w:rPr>
          <w:rtl/>
        </w:rPr>
        <w:t>.</w:t>
      </w:r>
    </w:p>
    <w:p w:rsidR="004A7232" w:rsidRPr="00045F63" w:rsidRDefault="004A7232" w:rsidP="004A7232">
      <w:pPr>
        <w:pStyle w:val="libNormal"/>
        <w:rPr>
          <w:rtl/>
        </w:rPr>
      </w:pPr>
      <w:r w:rsidRPr="00045F63">
        <w:rPr>
          <w:rtl/>
        </w:rPr>
        <w:t>وعليه</w:t>
      </w:r>
      <w:r>
        <w:rPr>
          <w:rtl/>
        </w:rPr>
        <w:t>:</w:t>
      </w:r>
      <w:r w:rsidRPr="00045F63">
        <w:rPr>
          <w:rtl/>
        </w:rPr>
        <w:t xml:space="preserve"> فالسند ضعيف وربّما يستبعد ضعفه برواية ابن </w:t>
      </w:r>
      <w:r>
        <w:rPr>
          <w:rtl/>
        </w:rPr>
        <w:t>[</w:t>
      </w:r>
      <w:r w:rsidRPr="00045F63">
        <w:rPr>
          <w:rtl/>
        </w:rPr>
        <w:t>بقاح</w:t>
      </w:r>
      <w:r>
        <w:rPr>
          <w:rtl/>
        </w:rPr>
        <w:t>]</w:t>
      </w:r>
      <w:r w:rsidRPr="00045F63">
        <w:rPr>
          <w:rtl/>
        </w:rPr>
        <w:t xml:space="preserve"> </w:t>
      </w:r>
      <w:r w:rsidRPr="004A7232">
        <w:rPr>
          <w:rStyle w:val="libFootnotenumChar"/>
          <w:rtl/>
        </w:rPr>
        <w:t>(5)</w:t>
      </w:r>
      <w:r w:rsidRPr="00045F63">
        <w:rPr>
          <w:rtl/>
        </w:rPr>
        <w:t xml:space="preserve"> عنه كثيرا </w:t>
      </w:r>
      <w:r w:rsidRPr="004A7232">
        <w:rPr>
          <w:rStyle w:val="libFootnotenumChar"/>
          <w:rtl/>
        </w:rPr>
        <w:t>(6)</w:t>
      </w:r>
      <w:r>
        <w:rPr>
          <w:rtl/>
        </w:rPr>
        <w:t>،</w:t>
      </w:r>
      <w:r w:rsidRPr="00045F63">
        <w:rPr>
          <w:rtl/>
        </w:rPr>
        <w:t xml:space="preserve"> وموسى بن القاسم البجلي </w:t>
      </w:r>
      <w:r w:rsidRPr="004A7232">
        <w:rPr>
          <w:rStyle w:val="libFootnotenumChar"/>
          <w:rtl/>
        </w:rPr>
        <w:t>(7)</w:t>
      </w:r>
      <w:r>
        <w:rPr>
          <w:rtl/>
        </w:rPr>
        <w:t>،</w:t>
      </w:r>
      <w:r w:rsidRPr="00045F63">
        <w:rPr>
          <w:rtl/>
        </w:rPr>
        <w:t xml:space="preserve"> وحميد بن زياد </w:t>
      </w:r>
      <w:r w:rsidRPr="004A7232">
        <w:rPr>
          <w:rStyle w:val="libFootnotenumChar"/>
          <w:rtl/>
        </w:rPr>
        <w:t>(8)</w:t>
      </w:r>
      <w:r>
        <w:rPr>
          <w:rtl/>
        </w:rPr>
        <w:t>،</w:t>
      </w:r>
      <w:r w:rsidRPr="00045F63">
        <w:rPr>
          <w:rtl/>
        </w:rPr>
        <w:t xml:space="preserve"> وعلي بن الحكم </w:t>
      </w:r>
      <w:r w:rsidRPr="004A7232">
        <w:rPr>
          <w:rStyle w:val="libFootnotenumChar"/>
          <w:rtl/>
        </w:rPr>
        <w:t>(9)</w:t>
      </w:r>
      <w:r>
        <w:rPr>
          <w:rtl/>
        </w:rPr>
        <w:t>،</w:t>
      </w:r>
      <w:r w:rsidRPr="00045F63">
        <w:rPr>
          <w:rtl/>
        </w:rPr>
        <w:t xml:space="preserve"> والحسن ابن محمّد بن سماعة </w:t>
      </w:r>
      <w:r w:rsidRPr="004A7232">
        <w:rPr>
          <w:rStyle w:val="libFootnotenumChar"/>
          <w:rtl/>
        </w:rPr>
        <w:t>(10)</w:t>
      </w:r>
      <w:r>
        <w:rPr>
          <w:rtl/>
        </w:rPr>
        <w:t>،</w:t>
      </w:r>
      <w:r w:rsidRPr="00045F63">
        <w:rPr>
          <w:rtl/>
        </w:rPr>
        <w:t xml:space="preserve"> واحمد بن إسحاق </w:t>
      </w:r>
      <w:r w:rsidRPr="004A7232">
        <w:rPr>
          <w:rStyle w:val="libFootnotenumChar"/>
          <w:rtl/>
        </w:rPr>
        <w:t>(11)</w:t>
      </w:r>
      <w:r>
        <w:rPr>
          <w:rtl/>
        </w:rPr>
        <w:t>،</w:t>
      </w:r>
      <w:r w:rsidRPr="00045F63">
        <w:rPr>
          <w:rtl/>
        </w:rPr>
        <w:t xml:space="preserve"> ومحمّد بن بكر بن جناح </w:t>
      </w:r>
      <w:r w:rsidRPr="004A7232">
        <w:rPr>
          <w:rStyle w:val="libFootnotenumChar"/>
          <w:rtl/>
        </w:rPr>
        <w:t>(12)</w:t>
      </w:r>
      <w:r>
        <w:rPr>
          <w:rtl/>
        </w:rPr>
        <w:t>،</w:t>
      </w:r>
      <w:r w:rsidRPr="00045F63">
        <w:rPr>
          <w:rtl/>
        </w:rPr>
        <w:t xml:space="preserve"> وإبراهيم ابن أبي سمال </w:t>
      </w:r>
      <w:r w:rsidRPr="004A7232">
        <w:rPr>
          <w:rStyle w:val="libFootnotenumChar"/>
          <w:rtl/>
        </w:rPr>
        <w:t>(13)</w:t>
      </w:r>
      <w:r>
        <w:rPr>
          <w:rtl/>
        </w:rPr>
        <w:t>.</w:t>
      </w:r>
    </w:p>
    <w:p w:rsidR="004A7232" w:rsidRPr="00045F63" w:rsidRDefault="004A7232" w:rsidP="004A7232">
      <w:pPr>
        <w:pStyle w:val="libNormal"/>
        <w:rPr>
          <w:rtl/>
        </w:rPr>
      </w:pPr>
      <w:r w:rsidRPr="00045F63">
        <w:rPr>
          <w:rtl/>
        </w:rPr>
        <w:t>وهؤلاء كلّهم ثقات إثبات وان كان بعضهم واقفيا</w:t>
      </w:r>
      <w:r>
        <w:rPr>
          <w:rtl/>
        </w:rPr>
        <w:t>،</w:t>
      </w:r>
      <w:r w:rsidRPr="00045F63">
        <w:rPr>
          <w:rtl/>
        </w:rPr>
        <w:t xml:space="preserve"> ويبعد ان يجتمعوا على الرواية عن غير الثقة الضابط</w:t>
      </w:r>
      <w:r>
        <w:rPr>
          <w:rtl/>
        </w:rPr>
        <w:t>،</w:t>
      </w:r>
      <w:r w:rsidRPr="00045F63">
        <w:rPr>
          <w:rtl/>
        </w:rPr>
        <w:t xml:space="preserve"> فالظاهر عدّ السند موثقا.</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روضة المتقين 14</w:t>
      </w:r>
      <w:r>
        <w:rPr>
          <w:rtl/>
        </w:rPr>
        <w:t>:</w:t>
      </w:r>
      <w:r w:rsidRPr="00045F63">
        <w:rPr>
          <w:rtl/>
        </w:rPr>
        <w:t xml:space="preserve"> 258.</w:t>
      </w:r>
    </w:p>
    <w:p w:rsidR="004A7232" w:rsidRPr="00045F63" w:rsidRDefault="004A7232" w:rsidP="004A7232">
      <w:pPr>
        <w:pStyle w:val="libFootnote0"/>
        <w:rPr>
          <w:rtl/>
        </w:rPr>
      </w:pPr>
      <w:r w:rsidRPr="00045F63">
        <w:rPr>
          <w:rtl/>
        </w:rPr>
        <w:t>(2) هداية المحدثين</w:t>
      </w:r>
      <w:r>
        <w:rPr>
          <w:rtl/>
        </w:rPr>
        <w:t>:</w:t>
      </w:r>
      <w:r w:rsidRPr="00045F63">
        <w:rPr>
          <w:rtl/>
        </w:rPr>
        <w:t xml:space="preserve"> 258.</w:t>
      </w:r>
    </w:p>
    <w:p w:rsidR="004A7232" w:rsidRPr="00045F63" w:rsidRDefault="004A7232" w:rsidP="004A7232">
      <w:pPr>
        <w:pStyle w:val="libFootnote0"/>
        <w:rPr>
          <w:rtl/>
        </w:rPr>
      </w:pPr>
      <w:r w:rsidRPr="00045F63">
        <w:rPr>
          <w:rtl/>
        </w:rPr>
        <w:t>(3) رجال النجاشي</w:t>
      </w:r>
      <w:r>
        <w:rPr>
          <w:rtl/>
        </w:rPr>
        <w:t>:</w:t>
      </w:r>
      <w:r w:rsidRPr="00045F63">
        <w:rPr>
          <w:rtl/>
        </w:rPr>
        <w:t xml:space="preserve"> 172 / 453.</w:t>
      </w:r>
    </w:p>
    <w:p w:rsidR="004A7232" w:rsidRPr="00045F63" w:rsidRDefault="004A7232" w:rsidP="004A7232">
      <w:pPr>
        <w:pStyle w:val="libFootnote0"/>
        <w:rPr>
          <w:rtl/>
        </w:rPr>
      </w:pPr>
      <w:r w:rsidRPr="00045F63">
        <w:rPr>
          <w:rtl/>
        </w:rPr>
        <w:t>(4) رجال العلامة</w:t>
      </w:r>
      <w:r>
        <w:rPr>
          <w:rtl/>
        </w:rPr>
        <w:t>:</w:t>
      </w:r>
      <w:r w:rsidRPr="00045F63">
        <w:rPr>
          <w:rtl/>
        </w:rPr>
        <w:t xml:space="preserve"> 224 / 1</w:t>
      </w:r>
      <w:r>
        <w:rPr>
          <w:rtl/>
        </w:rPr>
        <w:t>،</w:t>
      </w:r>
      <w:r w:rsidRPr="00045F63">
        <w:rPr>
          <w:rtl/>
        </w:rPr>
        <w:t xml:space="preserve"> بتصرف يسير.</w:t>
      </w:r>
    </w:p>
    <w:p w:rsidR="004A7232" w:rsidRPr="00045F63" w:rsidRDefault="004A7232" w:rsidP="004A7232">
      <w:pPr>
        <w:pStyle w:val="libFootnote0"/>
        <w:rPr>
          <w:rtl/>
        </w:rPr>
      </w:pPr>
      <w:r w:rsidRPr="00045F63">
        <w:rPr>
          <w:rtl/>
        </w:rPr>
        <w:t>(5) في الأصل</w:t>
      </w:r>
      <w:r>
        <w:rPr>
          <w:rtl/>
        </w:rPr>
        <w:t>:</w:t>
      </w:r>
      <w:r w:rsidRPr="00045F63">
        <w:rPr>
          <w:rtl/>
        </w:rPr>
        <w:t xml:space="preserve"> ابن بقاع </w:t>
      </w:r>
      <w:r>
        <w:rPr>
          <w:rtl/>
        </w:rPr>
        <w:t>(</w:t>
      </w:r>
      <w:r w:rsidRPr="00045F63">
        <w:rPr>
          <w:rtl/>
        </w:rPr>
        <w:t>بالعين المهملة</w:t>
      </w:r>
      <w:r>
        <w:rPr>
          <w:rtl/>
        </w:rPr>
        <w:t>)،</w:t>
      </w:r>
      <w:r w:rsidRPr="00045F63">
        <w:rPr>
          <w:rtl/>
        </w:rPr>
        <w:t xml:space="preserve"> وهو اشتباه وما أثبتناه هو الصحيح الموافق لكتب الرجال</w:t>
      </w:r>
      <w:r>
        <w:rPr>
          <w:rtl/>
        </w:rPr>
        <w:t>،</w:t>
      </w:r>
      <w:r w:rsidRPr="00045F63">
        <w:rPr>
          <w:rtl/>
        </w:rPr>
        <w:t xml:space="preserve"> فلاحظ.</w:t>
      </w:r>
    </w:p>
    <w:p w:rsidR="004A7232" w:rsidRPr="00045F63" w:rsidRDefault="004A7232" w:rsidP="004A7232">
      <w:pPr>
        <w:pStyle w:val="libFootnote0"/>
        <w:rPr>
          <w:rtl/>
        </w:rPr>
      </w:pPr>
      <w:r w:rsidRPr="00045F63">
        <w:rPr>
          <w:rtl/>
        </w:rPr>
        <w:t>(6) تهذيب الأحكام 9</w:t>
      </w:r>
      <w:r>
        <w:rPr>
          <w:rtl/>
        </w:rPr>
        <w:t>:</w:t>
      </w:r>
      <w:r w:rsidRPr="00045F63">
        <w:rPr>
          <w:rtl/>
        </w:rPr>
        <w:t xml:space="preserve"> 175 / 712</w:t>
      </w:r>
      <w:r>
        <w:rPr>
          <w:rtl/>
        </w:rPr>
        <w:t>،</w:t>
      </w:r>
      <w:r w:rsidRPr="00045F63">
        <w:rPr>
          <w:rtl/>
        </w:rPr>
        <w:t xml:space="preserve"> وفيه</w:t>
      </w:r>
      <w:r>
        <w:rPr>
          <w:rtl/>
        </w:rPr>
        <w:t>:</w:t>
      </w:r>
      <w:r w:rsidRPr="00045F63">
        <w:rPr>
          <w:rtl/>
        </w:rPr>
        <w:t xml:space="preserve"> الحسن بن علي بن يوسف</w:t>
      </w:r>
      <w:r>
        <w:rPr>
          <w:rtl/>
        </w:rPr>
        <w:t>،</w:t>
      </w:r>
      <w:r w:rsidRPr="00045F63">
        <w:rPr>
          <w:rtl/>
        </w:rPr>
        <w:t xml:space="preserve"> وهو ابن بقاح كما يظهر من ترجمته في سائر كتب الرجال</w:t>
      </w:r>
      <w:r>
        <w:rPr>
          <w:rtl/>
        </w:rPr>
        <w:t>،</w:t>
      </w:r>
      <w:r w:rsidRPr="00045F63">
        <w:rPr>
          <w:rtl/>
        </w:rPr>
        <w:t xml:space="preserve"> فلاحظ.</w:t>
      </w:r>
    </w:p>
    <w:p w:rsidR="004A7232" w:rsidRPr="00045F63" w:rsidRDefault="004A7232" w:rsidP="004A7232">
      <w:pPr>
        <w:pStyle w:val="libFootnote0"/>
        <w:rPr>
          <w:rtl/>
        </w:rPr>
      </w:pPr>
      <w:r w:rsidRPr="00045F63">
        <w:rPr>
          <w:rtl/>
        </w:rPr>
        <w:t>(7) تهذيب الأحكام 5</w:t>
      </w:r>
      <w:r>
        <w:rPr>
          <w:rtl/>
        </w:rPr>
        <w:t>:</w:t>
      </w:r>
      <w:r w:rsidRPr="00045F63">
        <w:rPr>
          <w:rtl/>
        </w:rPr>
        <w:t xml:space="preserve"> 407 / 1417.</w:t>
      </w:r>
    </w:p>
    <w:p w:rsidR="004A7232" w:rsidRPr="00045F63" w:rsidRDefault="004A7232" w:rsidP="004A7232">
      <w:pPr>
        <w:pStyle w:val="libFootnote0"/>
        <w:rPr>
          <w:rtl/>
        </w:rPr>
      </w:pPr>
      <w:r w:rsidRPr="00045F63">
        <w:rPr>
          <w:rtl/>
        </w:rPr>
        <w:t>(8) تهذيب الأحكام 7</w:t>
      </w:r>
      <w:r>
        <w:rPr>
          <w:rtl/>
        </w:rPr>
        <w:t>:</w:t>
      </w:r>
      <w:r w:rsidRPr="00045F63">
        <w:rPr>
          <w:rtl/>
        </w:rPr>
        <w:t xml:space="preserve"> 391 / 1567.</w:t>
      </w:r>
    </w:p>
    <w:p w:rsidR="004A7232" w:rsidRPr="00045F63" w:rsidRDefault="004A7232" w:rsidP="004A7232">
      <w:pPr>
        <w:pStyle w:val="libFootnote0"/>
        <w:rPr>
          <w:rtl/>
        </w:rPr>
      </w:pPr>
      <w:r w:rsidRPr="00045F63">
        <w:rPr>
          <w:rtl/>
        </w:rPr>
        <w:t>(9) أصول الكافي 2</w:t>
      </w:r>
      <w:r>
        <w:rPr>
          <w:rtl/>
        </w:rPr>
        <w:t>:</w:t>
      </w:r>
      <w:r w:rsidRPr="00045F63">
        <w:rPr>
          <w:rtl/>
        </w:rPr>
        <w:t xml:space="preserve"> 107 / 16.</w:t>
      </w:r>
    </w:p>
    <w:p w:rsidR="004A7232" w:rsidRPr="00045F63" w:rsidRDefault="004A7232" w:rsidP="004A7232">
      <w:pPr>
        <w:pStyle w:val="libFootnote0"/>
        <w:rPr>
          <w:rtl/>
        </w:rPr>
      </w:pPr>
      <w:r w:rsidRPr="00045F63">
        <w:rPr>
          <w:rtl/>
        </w:rPr>
        <w:t>(10) تهذيب الأحكام 7</w:t>
      </w:r>
      <w:r>
        <w:rPr>
          <w:rtl/>
        </w:rPr>
        <w:t>:</w:t>
      </w:r>
      <w:r w:rsidRPr="00045F63">
        <w:rPr>
          <w:rtl/>
        </w:rPr>
        <w:t xml:space="preserve"> 114 / 496.</w:t>
      </w:r>
    </w:p>
    <w:p w:rsidR="004A7232" w:rsidRPr="00045F63" w:rsidRDefault="004A7232" w:rsidP="004A7232">
      <w:pPr>
        <w:pStyle w:val="libFootnote0"/>
        <w:rPr>
          <w:rtl/>
        </w:rPr>
      </w:pPr>
      <w:r w:rsidRPr="00045F63">
        <w:rPr>
          <w:rtl/>
        </w:rPr>
        <w:t>(11) تهذيب الأحكام 9</w:t>
      </w:r>
      <w:r>
        <w:rPr>
          <w:rtl/>
        </w:rPr>
        <w:t>:</w:t>
      </w:r>
      <w:r w:rsidRPr="00045F63">
        <w:rPr>
          <w:rtl/>
        </w:rPr>
        <w:t xml:space="preserve"> 122 / 527</w:t>
      </w:r>
    </w:p>
    <w:p w:rsidR="004A7232" w:rsidRPr="00045F63" w:rsidRDefault="004A7232" w:rsidP="004A7232">
      <w:pPr>
        <w:pStyle w:val="libFootnote0"/>
        <w:rPr>
          <w:rtl/>
        </w:rPr>
      </w:pPr>
      <w:r w:rsidRPr="00045F63">
        <w:rPr>
          <w:rtl/>
        </w:rPr>
        <w:t>(12) أصول الكافي 2</w:t>
      </w:r>
      <w:r>
        <w:rPr>
          <w:rtl/>
        </w:rPr>
        <w:t>:</w:t>
      </w:r>
      <w:r w:rsidRPr="00045F63">
        <w:rPr>
          <w:rtl/>
        </w:rPr>
        <w:t xml:space="preserve"> 311 / 5.</w:t>
      </w:r>
    </w:p>
    <w:p w:rsidR="004A7232" w:rsidRPr="00045F63" w:rsidRDefault="004A7232" w:rsidP="004A7232">
      <w:pPr>
        <w:pStyle w:val="libFootnote0"/>
        <w:rPr>
          <w:rtl/>
        </w:rPr>
      </w:pPr>
      <w:r w:rsidRPr="00045F63">
        <w:rPr>
          <w:rtl/>
        </w:rPr>
        <w:t>(13) تهذيب الأحكام 4</w:t>
      </w:r>
      <w:r>
        <w:rPr>
          <w:rtl/>
        </w:rPr>
        <w:t>:</w:t>
      </w:r>
      <w:r w:rsidRPr="00045F63">
        <w:rPr>
          <w:rtl/>
        </w:rPr>
        <w:t xml:space="preserve"> 280 / 848.</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ومن المحتمل ان يكون المراد من زكريا المؤمن هو زكريا بن آدم الثقة الجليل المعروف القمي</w:t>
      </w:r>
      <w:r>
        <w:rPr>
          <w:rtl/>
        </w:rPr>
        <w:t>،</w:t>
      </w:r>
      <w:r w:rsidRPr="00045F63">
        <w:rPr>
          <w:rtl/>
        </w:rPr>
        <w:t xml:space="preserve"> لا زكريا بن محمّد</w:t>
      </w:r>
      <w:r>
        <w:rPr>
          <w:rtl/>
        </w:rPr>
        <w:t>،</w:t>
      </w:r>
      <w:r w:rsidRPr="00045F63">
        <w:rPr>
          <w:rtl/>
        </w:rPr>
        <w:t xml:space="preserve"> في آخر الجزء الخامس عشر من أمالي أبي علي الطوسي</w:t>
      </w:r>
      <w:r>
        <w:rPr>
          <w:rtl/>
        </w:rPr>
        <w:t>:</w:t>
      </w:r>
      <w:r w:rsidRPr="00045F63">
        <w:rPr>
          <w:rtl/>
        </w:rPr>
        <w:t xml:space="preserve"> عن والده</w:t>
      </w:r>
      <w:r>
        <w:rPr>
          <w:rtl/>
        </w:rPr>
        <w:t>،</w:t>
      </w:r>
      <w:r w:rsidRPr="00045F63">
        <w:rPr>
          <w:rtl/>
        </w:rPr>
        <w:t xml:space="preserve"> عن الغضائري</w:t>
      </w:r>
      <w:r>
        <w:rPr>
          <w:rtl/>
        </w:rPr>
        <w:t>،</w:t>
      </w:r>
      <w:r w:rsidRPr="00045F63">
        <w:rPr>
          <w:rtl/>
        </w:rPr>
        <w:t xml:space="preserve"> عن التلعكبري</w:t>
      </w:r>
      <w:r>
        <w:rPr>
          <w:rtl/>
        </w:rPr>
        <w:t>،</w:t>
      </w:r>
      <w:r w:rsidRPr="00045F63">
        <w:rPr>
          <w:rtl/>
        </w:rPr>
        <w:t xml:space="preserve"> عن ابن عقدة</w:t>
      </w:r>
      <w:r>
        <w:rPr>
          <w:rtl/>
        </w:rPr>
        <w:t>،</w:t>
      </w:r>
      <w:r w:rsidRPr="00045F63">
        <w:rPr>
          <w:rtl/>
        </w:rPr>
        <w:t xml:space="preserve"> قال</w:t>
      </w:r>
      <w:r>
        <w:rPr>
          <w:rtl/>
        </w:rPr>
        <w:t>:</w:t>
      </w:r>
      <w:r w:rsidRPr="00045F63">
        <w:rPr>
          <w:rtl/>
        </w:rPr>
        <w:t xml:space="preserve"> حدثنا محمّد بن خالد البرقي</w:t>
      </w:r>
      <w:r>
        <w:rPr>
          <w:rtl/>
        </w:rPr>
        <w:t>،</w:t>
      </w:r>
      <w:r w:rsidRPr="00045F63">
        <w:rPr>
          <w:rtl/>
        </w:rPr>
        <w:t xml:space="preserve"> قال</w:t>
      </w:r>
      <w:r>
        <w:rPr>
          <w:rtl/>
        </w:rPr>
        <w:t>:</w:t>
      </w:r>
      <w:r w:rsidRPr="00045F63">
        <w:rPr>
          <w:rtl/>
        </w:rPr>
        <w:t xml:space="preserve"> حدثنا زكريا المؤمن</w:t>
      </w:r>
      <w:r>
        <w:rPr>
          <w:rtl/>
        </w:rPr>
        <w:t xml:space="preserve"> - </w:t>
      </w:r>
      <w:r w:rsidRPr="00045F63">
        <w:rPr>
          <w:rtl/>
        </w:rPr>
        <w:t>وهو ابن آدم القمي الأشعري</w:t>
      </w:r>
      <w:r>
        <w:rPr>
          <w:rtl/>
        </w:rPr>
        <w:t xml:space="preserve"> -،</w:t>
      </w:r>
      <w:r w:rsidRPr="00045F63">
        <w:rPr>
          <w:rtl/>
        </w:rPr>
        <w:t xml:space="preserve"> عن إسحاق بن عبد الله بن سعيد بن مالك الأشعري</w:t>
      </w:r>
      <w:r>
        <w:rPr>
          <w:rtl/>
        </w:rPr>
        <w:t>،</w:t>
      </w:r>
      <w:r w:rsidRPr="00045F63">
        <w:rPr>
          <w:rtl/>
        </w:rPr>
        <w:t xml:space="preserve"> قال</w:t>
      </w:r>
      <w:r>
        <w:rPr>
          <w:rtl/>
        </w:rPr>
        <w:t>:</w:t>
      </w:r>
      <w:r w:rsidRPr="00045F63">
        <w:rPr>
          <w:rtl/>
        </w:rPr>
        <w:t xml:space="preserve"> سمعت أبا عبد الله </w:t>
      </w:r>
      <w:r w:rsidRPr="004A7232">
        <w:rPr>
          <w:rStyle w:val="libAlaemChar"/>
          <w:rtl/>
        </w:rPr>
        <w:t>عليه‌السلام</w:t>
      </w:r>
      <w:r w:rsidRPr="00045F63">
        <w:rPr>
          <w:rtl/>
        </w:rPr>
        <w:t xml:space="preserve"> يقول. الخبر </w:t>
      </w:r>
      <w:r w:rsidRPr="004A7232">
        <w:rPr>
          <w:rStyle w:val="libFootnotenumChar"/>
          <w:rtl/>
        </w:rPr>
        <w:t>(1)</w:t>
      </w:r>
      <w:r>
        <w:rPr>
          <w:rtl/>
        </w:rPr>
        <w:t>.</w:t>
      </w:r>
    </w:p>
    <w:p w:rsidR="004A7232" w:rsidRPr="00045F63" w:rsidRDefault="004A7232" w:rsidP="004A7232">
      <w:pPr>
        <w:pStyle w:val="libNormal"/>
        <w:rPr>
          <w:rtl/>
        </w:rPr>
      </w:pPr>
      <w:r w:rsidRPr="00045F63">
        <w:rPr>
          <w:rtl/>
        </w:rPr>
        <w:t>ومنه يظهر ان هذا اللقب له حيث يطلق كما هنا</w:t>
      </w:r>
      <w:r>
        <w:rPr>
          <w:rtl/>
        </w:rPr>
        <w:t>،</w:t>
      </w:r>
      <w:r w:rsidRPr="00045F63">
        <w:rPr>
          <w:rtl/>
        </w:rPr>
        <w:t xml:space="preserve"> وفي التهذيب في باب عقد المرأة على نفسها النكاح </w:t>
      </w:r>
      <w:r w:rsidRPr="004A7232">
        <w:rPr>
          <w:rStyle w:val="libFootnotenumChar"/>
          <w:rtl/>
        </w:rPr>
        <w:t>(2)</w:t>
      </w:r>
      <w:r w:rsidRPr="00045F63">
        <w:rPr>
          <w:rtl/>
        </w:rPr>
        <w:t xml:space="preserve"> وفي باب الزيادات في فقه النكاح </w:t>
      </w:r>
      <w:r w:rsidRPr="004A7232">
        <w:rPr>
          <w:rStyle w:val="libFootnotenumChar"/>
          <w:rtl/>
        </w:rPr>
        <w:t>(3)</w:t>
      </w:r>
      <w:r>
        <w:rPr>
          <w:rtl/>
        </w:rPr>
        <w:t>،</w:t>
      </w:r>
      <w:r w:rsidRPr="00045F63">
        <w:rPr>
          <w:rtl/>
        </w:rPr>
        <w:t xml:space="preserve"> ويؤيّده ان الغالب في الأسانيد التعبير عن الأول بزكريا بن محمّد أو مع الأزدي أو أبي عبد الله المؤمن</w:t>
      </w:r>
      <w:r>
        <w:rPr>
          <w:rtl/>
        </w:rPr>
        <w:t>،</w:t>
      </w:r>
      <w:r w:rsidRPr="00045F63">
        <w:rPr>
          <w:rtl/>
        </w:rPr>
        <w:t xml:space="preserve"> والطبقة أيضا لا تنافي ذلك والله العالم.</w:t>
      </w:r>
    </w:p>
    <w:p w:rsidR="004A7232" w:rsidRPr="00045F63" w:rsidRDefault="004A7232" w:rsidP="004A7232">
      <w:pPr>
        <w:pStyle w:val="libNormal"/>
        <w:rPr>
          <w:rtl/>
        </w:rPr>
      </w:pPr>
      <w:r w:rsidRPr="00045F63">
        <w:rPr>
          <w:rtl/>
        </w:rPr>
        <w:t xml:space="preserve">وامّا محمّد بن يحيى ففي النجاشي </w:t>
      </w:r>
      <w:r w:rsidRPr="004A7232">
        <w:rPr>
          <w:rStyle w:val="libFootnotenumChar"/>
          <w:rtl/>
        </w:rPr>
        <w:t>(4)</w:t>
      </w:r>
      <w:r w:rsidRPr="00045F63">
        <w:rPr>
          <w:rtl/>
        </w:rPr>
        <w:t xml:space="preserve"> والخلاصة</w:t>
      </w:r>
      <w:r>
        <w:rPr>
          <w:rtl/>
        </w:rPr>
        <w:t>:</w:t>
      </w:r>
      <w:r w:rsidRPr="00045F63">
        <w:rPr>
          <w:rtl/>
        </w:rPr>
        <w:t xml:space="preserve"> ثقة </w:t>
      </w:r>
      <w:r w:rsidRPr="004A7232">
        <w:rPr>
          <w:rStyle w:val="libFootnotenumChar"/>
          <w:rtl/>
        </w:rPr>
        <w:t>(5)</w:t>
      </w:r>
      <w:r>
        <w:rPr>
          <w:rtl/>
        </w:rPr>
        <w:t>،</w:t>
      </w:r>
      <w:r w:rsidRPr="00045F63">
        <w:rPr>
          <w:rtl/>
        </w:rPr>
        <w:t xml:space="preserve"> ويروي عنه ابن أبي عمير </w:t>
      </w:r>
      <w:r w:rsidRPr="004A7232">
        <w:rPr>
          <w:rStyle w:val="libFootnotenumChar"/>
          <w:rtl/>
        </w:rPr>
        <w:t>(6)</w:t>
      </w:r>
      <w:r>
        <w:rPr>
          <w:rtl/>
        </w:rPr>
        <w:t>،</w:t>
      </w:r>
      <w:r w:rsidRPr="00045F63">
        <w:rPr>
          <w:rtl/>
        </w:rPr>
        <w:t xml:space="preserve"> وابن سماعة </w:t>
      </w:r>
      <w:r w:rsidRPr="004A7232">
        <w:rPr>
          <w:rStyle w:val="libFootnotenumChar"/>
          <w:rtl/>
        </w:rPr>
        <w:t>(7)</w:t>
      </w:r>
      <w:r>
        <w:rPr>
          <w:rtl/>
        </w:rPr>
        <w:t>،</w:t>
      </w:r>
      <w:r w:rsidRPr="00045F63">
        <w:rPr>
          <w:rtl/>
        </w:rPr>
        <w:t xml:space="preserve"> وعبد الله بن المغيرة </w:t>
      </w:r>
      <w:r w:rsidRPr="004A7232">
        <w:rPr>
          <w:rStyle w:val="libFootnotenumChar"/>
          <w:rtl/>
        </w:rPr>
        <w:t>(8)</w:t>
      </w:r>
      <w:r>
        <w:rPr>
          <w:rtl/>
        </w:rPr>
        <w:t>،</w:t>
      </w:r>
      <w:r w:rsidRPr="00045F63">
        <w:rPr>
          <w:rtl/>
        </w:rPr>
        <w:t xml:space="preserve"> والحسين بن سعيد </w:t>
      </w:r>
      <w:r w:rsidRPr="004A7232">
        <w:rPr>
          <w:rStyle w:val="libFootnotenumChar"/>
          <w:rtl/>
        </w:rPr>
        <w:t>(9)</w:t>
      </w:r>
      <w:r>
        <w:rPr>
          <w:rtl/>
        </w:rPr>
        <w:t>،</w:t>
      </w:r>
      <w:r w:rsidRPr="00045F63">
        <w:rPr>
          <w:rtl/>
        </w:rPr>
        <w:t xml:space="preserve"> واحمد بن محمّد بن عيسى </w:t>
      </w:r>
      <w:r w:rsidRPr="004A7232">
        <w:rPr>
          <w:rStyle w:val="libFootnotenumChar"/>
          <w:rtl/>
        </w:rPr>
        <w:t>(10)</w:t>
      </w:r>
      <w:r>
        <w:rPr>
          <w:rtl/>
        </w:rPr>
        <w:t>،</w:t>
      </w:r>
      <w:r w:rsidRPr="00045F63">
        <w:rPr>
          <w:rtl/>
        </w:rPr>
        <w:t xml:space="preserve"> ومحمّد بن الحسين بن أبي الخطاب </w:t>
      </w:r>
      <w:r w:rsidRPr="004A7232">
        <w:rPr>
          <w:rStyle w:val="libFootnotenumChar"/>
          <w:rtl/>
        </w:rPr>
        <w:t>(11)</w:t>
      </w:r>
      <w:r>
        <w:rPr>
          <w:rtl/>
        </w:rPr>
        <w:t>،</w:t>
      </w:r>
      <w:r w:rsidRPr="00045F63">
        <w:rPr>
          <w:rtl/>
        </w:rPr>
        <w:t xml:space="preserve"> والحسن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أمالي الطوسي</w:t>
      </w:r>
      <w:r>
        <w:rPr>
          <w:rtl/>
        </w:rPr>
        <w:t>:</w:t>
      </w:r>
      <w:r w:rsidRPr="00045F63">
        <w:rPr>
          <w:rtl/>
        </w:rPr>
        <w:t xml:space="preserve"> 2 / 59.</w:t>
      </w:r>
    </w:p>
    <w:p w:rsidR="004A7232" w:rsidRPr="00045F63" w:rsidRDefault="004A7232" w:rsidP="004A7232">
      <w:pPr>
        <w:pStyle w:val="libFootnote0"/>
        <w:rPr>
          <w:rtl/>
        </w:rPr>
      </w:pPr>
      <w:r w:rsidRPr="00045F63">
        <w:rPr>
          <w:rtl/>
        </w:rPr>
        <w:t>(2) تهذيب الأحكام 7</w:t>
      </w:r>
      <w:r>
        <w:rPr>
          <w:rtl/>
        </w:rPr>
        <w:t>:</w:t>
      </w:r>
      <w:r w:rsidRPr="00045F63">
        <w:rPr>
          <w:rtl/>
        </w:rPr>
        <w:t xml:space="preserve"> 391 / 1567.</w:t>
      </w:r>
    </w:p>
    <w:p w:rsidR="004A7232" w:rsidRPr="00045F63" w:rsidRDefault="004A7232" w:rsidP="004A7232">
      <w:pPr>
        <w:pStyle w:val="libFootnote0"/>
        <w:rPr>
          <w:rtl/>
        </w:rPr>
      </w:pPr>
      <w:r w:rsidRPr="00045F63">
        <w:rPr>
          <w:rtl/>
        </w:rPr>
        <w:t>(3) تهذيب الأحكام 7</w:t>
      </w:r>
      <w:r>
        <w:rPr>
          <w:rtl/>
        </w:rPr>
        <w:t>:</w:t>
      </w:r>
      <w:r w:rsidRPr="00045F63">
        <w:rPr>
          <w:rtl/>
        </w:rPr>
        <w:t xml:space="preserve"> 451 / 1807.</w:t>
      </w:r>
    </w:p>
    <w:p w:rsidR="004A7232" w:rsidRPr="00045F63" w:rsidRDefault="004A7232" w:rsidP="004A7232">
      <w:pPr>
        <w:pStyle w:val="libFootnote0"/>
        <w:rPr>
          <w:rtl/>
        </w:rPr>
      </w:pPr>
      <w:r w:rsidRPr="00045F63">
        <w:rPr>
          <w:rtl/>
        </w:rPr>
        <w:t>(4) رجال النجاشي</w:t>
      </w:r>
      <w:r>
        <w:rPr>
          <w:rtl/>
        </w:rPr>
        <w:t>:</w:t>
      </w:r>
      <w:r w:rsidRPr="00045F63">
        <w:rPr>
          <w:rtl/>
        </w:rPr>
        <w:t xml:space="preserve"> 359 / 963.</w:t>
      </w:r>
    </w:p>
    <w:p w:rsidR="004A7232" w:rsidRPr="00045F63" w:rsidRDefault="004A7232" w:rsidP="004A7232">
      <w:pPr>
        <w:pStyle w:val="libFootnote0"/>
        <w:rPr>
          <w:rtl/>
        </w:rPr>
      </w:pPr>
      <w:r w:rsidRPr="00045F63">
        <w:rPr>
          <w:rtl/>
        </w:rPr>
        <w:t>(5) رجال العلامة</w:t>
      </w:r>
      <w:r>
        <w:rPr>
          <w:rtl/>
        </w:rPr>
        <w:t>:</w:t>
      </w:r>
      <w:r w:rsidRPr="00045F63">
        <w:rPr>
          <w:rtl/>
        </w:rPr>
        <w:t xml:space="preserve"> 158 / 119.</w:t>
      </w:r>
    </w:p>
    <w:p w:rsidR="004A7232" w:rsidRPr="00045F63" w:rsidRDefault="004A7232" w:rsidP="004A7232">
      <w:pPr>
        <w:pStyle w:val="libFootnote0"/>
        <w:rPr>
          <w:rtl/>
        </w:rPr>
      </w:pPr>
      <w:r w:rsidRPr="00045F63">
        <w:rPr>
          <w:rtl/>
        </w:rPr>
        <w:t>(6) تهذيب الأحكام 5</w:t>
      </w:r>
      <w:r>
        <w:rPr>
          <w:rtl/>
        </w:rPr>
        <w:t>:</w:t>
      </w:r>
      <w:r w:rsidRPr="00045F63">
        <w:rPr>
          <w:rtl/>
        </w:rPr>
        <w:t xml:space="preserve"> 3 / 2.</w:t>
      </w:r>
    </w:p>
    <w:p w:rsidR="004A7232" w:rsidRPr="00045F63" w:rsidRDefault="004A7232" w:rsidP="004A7232">
      <w:pPr>
        <w:pStyle w:val="libFootnote0"/>
        <w:rPr>
          <w:rtl/>
        </w:rPr>
      </w:pPr>
      <w:r w:rsidRPr="00045F63">
        <w:rPr>
          <w:rtl/>
        </w:rPr>
        <w:t>(7) فهرست الشيخ</w:t>
      </w:r>
      <w:r>
        <w:rPr>
          <w:rtl/>
        </w:rPr>
        <w:t>:</w:t>
      </w:r>
      <w:r w:rsidRPr="00045F63">
        <w:rPr>
          <w:rtl/>
        </w:rPr>
        <w:t xml:space="preserve"> 141 / 606.</w:t>
      </w:r>
    </w:p>
    <w:p w:rsidR="004A7232" w:rsidRPr="00045F63" w:rsidRDefault="004A7232" w:rsidP="004A7232">
      <w:pPr>
        <w:pStyle w:val="libFootnote0"/>
        <w:rPr>
          <w:rtl/>
        </w:rPr>
      </w:pPr>
      <w:r w:rsidRPr="00045F63">
        <w:rPr>
          <w:rtl/>
        </w:rPr>
        <w:t>(8) أصول الكافي 2</w:t>
      </w:r>
      <w:r>
        <w:rPr>
          <w:rtl/>
        </w:rPr>
        <w:t>:</w:t>
      </w:r>
      <w:r w:rsidRPr="00045F63">
        <w:rPr>
          <w:rtl/>
        </w:rPr>
        <w:t xml:space="preserve"> 198 / 18.</w:t>
      </w:r>
    </w:p>
    <w:p w:rsidR="004A7232" w:rsidRPr="00045F63" w:rsidRDefault="004A7232" w:rsidP="004A7232">
      <w:pPr>
        <w:pStyle w:val="libFootnote0"/>
        <w:rPr>
          <w:rtl/>
        </w:rPr>
      </w:pPr>
      <w:r w:rsidRPr="00045F63">
        <w:rPr>
          <w:rtl/>
        </w:rPr>
        <w:t>(9) تهذيب الأحكام 9</w:t>
      </w:r>
      <w:r>
        <w:rPr>
          <w:rtl/>
        </w:rPr>
        <w:t>:</w:t>
      </w:r>
      <w:r w:rsidRPr="00045F63">
        <w:rPr>
          <w:rtl/>
        </w:rPr>
        <w:t xml:space="preserve"> 334 / 334.</w:t>
      </w:r>
    </w:p>
    <w:p w:rsidR="004A7232" w:rsidRPr="00045F63" w:rsidRDefault="004A7232" w:rsidP="004A7232">
      <w:pPr>
        <w:pStyle w:val="libFootnote0"/>
        <w:rPr>
          <w:rtl/>
        </w:rPr>
      </w:pPr>
      <w:r w:rsidRPr="00045F63">
        <w:rPr>
          <w:rtl/>
        </w:rPr>
        <w:t>(10) الكافي 4</w:t>
      </w:r>
      <w:r>
        <w:rPr>
          <w:rtl/>
        </w:rPr>
        <w:t>:</w:t>
      </w:r>
      <w:r w:rsidRPr="00045F63">
        <w:rPr>
          <w:rtl/>
        </w:rPr>
        <w:t xml:space="preserve"> 57 / 1.</w:t>
      </w:r>
    </w:p>
    <w:p w:rsidR="004A7232" w:rsidRPr="00045F63" w:rsidRDefault="004A7232" w:rsidP="004A7232">
      <w:pPr>
        <w:pStyle w:val="libFootnote0"/>
        <w:rPr>
          <w:rtl/>
        </w:rPr>
      </w:pPr>
      <w:r w:rsidRPr="00045F63">
        <w:rPr>
          <w:rtl/>
        </w:rPr>
        <w:t>(11) تهذيب الأحكام 6</w:t>
      </w:r>
      <w:r>
        <w:rPr>
          <w:rtl/>
        </w:rPr>
        <w:t>:</w:t>
      </w:r>
      <w:r w:rsidRPr="00045F63">
        <w:rPr>
          <w:rtl/>
        </w:rPr>
        <w:t xml:space="preserve"> 256 / 671.</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ابن محبوب </w:t>
      </w:r>
      <w:r w:rsidRPr="004A7232">
        <w:rPr>
          <w:rStyle w:val="libFootnotenumChar"/>
          <w:rtl/>
        </w:rPr>
        <w:t>(1)</w:t>
      </w:r>
      <w:r>
        <w:rPr>
          <w:rtl/>
        </w:rPr>
        <w:t>،</w:t>
      </w:r>
      <w:r w:rsidRPr="00045F63">
        <w:rPr>
          <w:rtl/>
        </w:rPr>
        <w:t xml:space="preserve"> والقاسم بن محمّد </w:t>
      </w:r>
      <w:r w:rsidRPr="004A7232">
        <w:rPr>
          <w:rStyle w:val="libFootnotenumChar"/>
          <w:rtl/>
        </w:rPr>
        <w:t>(2)</w:t>
      </w:r>
      <w:r>
        <w:rPr>
          <w:rtl/>
        </w:rPr>
        <w:t>،</w:t>
      </w:r>
      <w:r w:rsidRPr="00045F63">
        <w:rPr>
          <w:rtl/>
        </w:rPr>
        <w:t xml:space="preserve"> والعباس بن عامر </w:t>
      </w:r>
      <w:r w:rsidRPr="004A7232">
        <w:rPr>
          <w:rStyle w:val="libFootnotenumChar"/>
          <w:rtl/>
        </w:rPr>
        <w:t>(3)</w:t>
      </w:r>
      <w:r>
        <w:rPr>
          <w:rtl/>
        </w:rPr>
        <w:t>،</w:t>
      </w:r>
      <w:r w:rsidRPr="00045F63">
        <w:rPr>
          <w:rtl/>
        </w:rPr>
        <w:t xml:space="preserve"> وأبو إسماعيل السراج عبد الله بن عثمان </w:t>
      </w:r>
      <w:r w:rsidRPr="004A7232">
        <w:rPr>
          <w:rStyle w:val="libFootnotenumChar"/>
          <w:rtl/>
        </w:rPr>
        <w:t>(4)</w:t>
      </w:r>
      <w:r>
        <w:rPr>
          <w:rtl/>
        </w:rPr>
        <w:t>.</w:t>
      </w:r>
    </w:p>
    <w:p w:rsidR="004A7232" w:rsidRPr="00045F63" w:rsidRDefault="004A7232" w:rsidP="004A7232">
      <w:pPr>
        <w:pStyle w:val="libNormal"/>
        <w:rPr>
          <w:rtl/>
        </w:rPr>
      </w:pPr>
      <w:r w:rsidRPr="00045F63">
        <w:rPr>
          <w:rtl/>
        </w:rPr>
        <w:t>وبالجملة فذكره النجاشي</w:t>
      </w:r>
      <w:r>
        <w:rPr>
          <w:rtl/>
        </w:rPr>
        <w:t>،</w:t>
      </w:r>
      <w:r w:rsidRPr="00045F63">
        <w:rPr>
          <w:rtl/>
        </w:rPr>
        <w:t xml:space="preserve"> وفي أصحاب الصادق </w:t>
      </w:r>
      <w:r w:rsidRPr="004A7232">
        <w:rPr>
          <w:rStyle w:val="libAlaemChar"/>
          <w:rtl/>
        </w:rPr>
        <w:t>عليه‌السلام</w:t>
      </w:r>
      <w:r w:rsidRPr="00045F63">
        <w:rPr>
          <w:rtl/>
        </w:rPr>
        <w:t xml:space="preserve"> </w:t>
      </w:r>
      <w:r w:rsidRPr="004A7232">
        <w:rPr>
          <w:rStyle w:val="libFootnotenumChar"/>
          <w:rtl/>
        </w:rPr>
        <w:t>(5)</w:t>
      </w:r>
      <w:r>
        <w:rPr>
          <w:rtl/>
        </w:rPr>
        <w:t>،</w:t>
      </w:r>
      <w:r w:rsidRPr="00045F63">
        <w:rPr>
          <w:rtl/>
        </w:rPr>
        <w:t xml:space="preserve"> والفهرست </w:t>
      </w:r>
      <w:r w:rsidRPr="004A7232">
        <w:rPr>
          <w:rStyle w:val="libFootnotenumChar"/>
          <w:rtl/>
        </w:rPr>
        <w:t>(6)</w:t>
      </w:r>
      <w:r>
        <w:rPr>
          <w:rtl/>
        </w:rPr>
        <w:t>،</w:t>
      </w:r>
      <w:r w:rsidRPr="00045F63">
        <w:rPr>
          <w:rtl/>
        </w:rPr>
        <w:t xml:space="preserve"> والخلاصة ووثقوه ولم يتعرضوا لمذهبه</w:t>
      </w:r>
      <w:r>
        <w:rPr>
          <w:rtl/>
        </w:rPr>
        <w:t>،</w:t>
      </w:r>
      <w:r w:rsidRPr="00045F63">
        <w:rPr>
          <w:rtl/>
        </w:rPr>
        <w:t xml:space="preserve"> إلاّ انّ في الاستبصار في باب من فاته الوقوف بالمشعر الحرام بعد ذكر روايتين</w:t>
      </w:r>
      <w:r>
        <w:rPr>
          <w:rtl/>
        </w:rPr>
        <w:t>:</w:t>
      </w:r>
      <w:r w:rsidRPr="00045F63">
        <w:rPr>
          <w:rtl/>
        </w:rPr>
        <w:t xml:space="preserve"> عن محمّد بن يحيى الخثعمي</w:t>
      </w:r>
      <w:r>
        <w:rPr>
          <w:rtl/>
        </w:rPr>
        <w:t>،</w:t>
      </w:r>
      <w:r w:rsidRPr="00045F63">
        <w:rPr>
          <w:rtl/>
        </w:rPr>
        <w:t xml:space="preserve"> عن أبي عبد الله </w:t>
      </w:r>
      <w:r w:rsidRPr="004A7232">
        <w:rPr>
          <w:rStyle w:val="libAlaemChar"/>
          <w:rtl/>
        </w:rPr>
        <w:t>عليه‌السلام</w:t>
      </w:r>
      <w:r>
        <w:rPr>
          <w:rtl/>
        </w:rPr>
        <w:t>،</w:t>
      </w:r>
      <w:r w:rsidRPr="00045F63">
        <w:rPr>
          <w:rtl/>
        </w:rPr>
        <w:t xml:space="preserve"> قال</w:t>
      </w:r>
      <w:r>
        <w:rPr>
          <w:rtl/>
        </w:rPr>
        <w:t>:</w:t>
      </w:r>
      <w:r w:rsidRPr="00045F63">
        <w:rPr>
          <w:rtl/>
        </w:rPr>
        <w:t xml:space="preserve"> فالوجه في هذين الخبرين وان كان أصلهما واحدا وهو محمّد بن يحيى الخثعمي وهو عامي ومع ذلك. إلى آخره </w:t>
      </w:r>
      <w:r w:rsidRPr="004A7232">
        <w:rPr>
          <w:rStyle w:val="libFootnotenumChar"/>
          <w:rtl/>
        </w:rPr>
        <w:t>(7)</w:t>
      </w:r>
      <w:r>
        <w:rPr>
          <w:rtl/>
        </w:rPr>
        <w:t>.</w:t>
      </w:r>
    </w:p>
    <w:p w:rsidR="004A7232" w:rsidRPr="00045F63" w:rsidRDefault="004A7232" w:rsidP="004A7232">
      <w:pPr>
        <w:pStyle w:val="libNormal"/>
        <w:rPr>
          <w:rtl/>
        </w:rPr>
      </w:pPr>
      <w:r w:rsidRPr="00045F63">
        <w:rPr>
          <w:rtl/>
        </w:rPr>
        <w:t xml:space="preserve">وذكرهما أيضا في التهذيب وردّه بالاضطراب فإنه يرويه عنه </w:t>
      </w:r>
      <w:r w:rsidRPr="004A7232">
        <w:rPr>
          <w:rStyle w:val="libAlaemChar"/>
          <w:rtl/>
        </w:rPr>
        <w:t>عليه‌السلام</w:t>
      </w:r>
      <w:r w:rsidRPr="00045F63">
        <w:rPr>
          <w:rtl/>
        </w:rPr>
        <w:t xml:space="preserve"> في أحدهما بالواسطة وفي الآخر بدونها ثم اوّله كما في الاستبصار ولم يطعن عليه بالعاميّة </w:t>
      </w:r>
      <w:r w:rsidRPr="004A7232">
        <w:rPr>
          <w:rStyle w:val="libFootnotenumChar"/>
          <w:rtl/>
        </w:rPr>
        <w:t>(8)</w:t>
      </w:r>
      <w:r>
        <w:rPr>
          <w:rtl/>
        </w:rPr>
        <w:t>.</w:t>
      </w:r>
    </w:p>
    <w:p w:rsidR="004A7232" w:rsidRPr="00045F63" w:rsidRDefault="004A7232" w:rsidP="004A7232">
      <w:pPr>
        <w:pStyle w:val="libNormal"/>
        <w:rPr>
          <w:rtl/>
        </w:rPr>
      </w:pPr>
      <w:r w:rsidRPr="00045F63">
        <w:rPr>
          <w:rtl/>
        </w:rPr>
        <w:t>ويبعد عاميّته</w:t>
      </w:r>
      <w:r>
        <w:rPr>
          <w:rtl/>
        </w:rPr>
        <w:t xml:space="preserve"> - </w:t>
      </w:r>
      <w:r w:rsidRPr="00045F63">
        <w:rPr>
          <w:rtl/>
        </w:rPr>
        <w:t>مضافا الى ما تقدم</w:t>
      </w:r>
      <w:r>
        <w:rPr>
          <w:rtl/>
        </w:rPr>
        <w:t xml:space="preserve"> - </w:t>
      </w:r>
      <w:r w:rsidRPr="00045F63">
        <w:rPr>
          <w:rtl/>
        </w:rPr>
        <w:t>ما رواه فيه بإسناده</w:t>
      </w:r>
      <w:r>
        <w:rPr>
          <w:rtl/>
        </w:rPr>
        <w:t>:</w:t>
      </w:r>
      <w:r w:rsidRPr="00045F63">
        <w:rPr>
          <w:rtl/>
        </w:rPr>
        <w:t xml:space="preserve"> عن الحسين بن سعيد</w:t>
      </w:r>
      <w:r>
        <w:rPr>
          <w:rtl/>
        </w:rPr>
        <w:t>،</w:t>
      </w:r>
      <w:r w:rsidRPr="00045F63">
        <w:rPr>
          <w:rtl/>
        </w:rPr>
        <w:t xml:space="preserve"> عن القاسم</w:t>
      </w:r>
      <w:r>
        <w:rPr>
          <w:rtl/>
        </w:rPr>
        <w:t>،</w:t>
      </w:r>
      <w:r w:rsidRPr="00045F63">
        <w:rPr>
          <w:rtl/>
        </w:rPr>
        <w:t xml:space="preserve"> عن محمّد بن يحيى الخثعمي</w:t>
      </w:r>
      <w:r>
        <w:rPr>
          <w:rtl/>
        </w:rPr>
        <w:t>،</w:t>
      </w:r>
      <w:r w:rsidRPr="00045F63">
        <w:rPr>
          <w:rtl/>
        </w:rPr>
        <w:t xml:space="preserve"> عن أبي عبد الله </w:t>
      </w:r>
      <w:r w:rsidRPr="004A7232">
        <w:rPr>
          <w:rStyle w:val="libAlaemChar"/>
          <w:rtl/>
        </w:rPr>
        <w:t>عليه‌السلام</w:t>
      </w:r>
      <w:r w:rsidRPr="00045F63">
        <w:rPr>
          <w:rtl/>
        </w:rPr>
        <w:t xml:space="preserve"> انه قال</w:t>
      </w:r>
      <w:r>
        <w:rPr>
          <w:rtl/>
        </w:rPr>
        <w:t>:</w:t>
      </w:r>
      <w:r w:rsidRPr="00045F63">
        <w:rPr>
          <w:rtl/>
        </w:rPr>
        <w:t xml:space="preserve"> أتاني رجلان أظنّهما من أهل الجبل فسألني أحدهما عن الذبيحة</w:t>
      </w:r>
      <w:r>
        <w:rPr>
          <w:rtl/>
        </w:rPr>
        <w:t>؟</w:t>
      </w:r>
      <w:r w:rsidRPr="00045F63">
        <w:rPr>
          <w:rtl/>
        </w:rPr>
        <w:t xml:space="preserve"> فقلت في نفسي</w:t>
      </w:r>
      <w:r>
        <w:rPr>
          <w:rtl/>
        </w:rPr>
        <w:t>:</w:t>
      </w:r>
      <w:r w:rsidRPr="00045F63">
        <w:rPr>
          <w:rtl/>
        </w:rPr>
        <w:t xml:space="preserve"> والله لا برد لكما على ظهري </w:t>
      </w:r>
      <w:r w:rsidRPr="004A7232">
        <w:rPr>
          <w:rStyle w:val="libFootnotenumChar"/>
          <w:rtl/>
        </w:rPr>
        <w:t>(9)</w:t>
      </w:r>
      <w:r w:rsidRPr="00045F63">
        <w:rPr>
          <w:rtl/>
        </w:rPr>
        <w:t xml:space="preserve"> لا تأكل</w:t>
      </w:r>
      <w:r>
        <w:rPr>
          <w:rtl/>
        </w:rPr>
        <w:t>،</w:t>
      </w:r>
      <w:r w:rsidRPr="00045F63">
        <w:rPr>
          <w:rtl/>
        </w:rPr>
        <w:t xml:space="preserve"> قال</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8</w:t>
      </w:r>
      <w:r>
        <w:rPr>
          <w:rtl/>
        </w:rPr>
        <w:t>:</w:t>
      </w:r>
      <w:r w:rsidRPr="00045F63">
        <w:rPr>
          <w:rtl/>
        </w:rPr>
        <w:t xml:space="preserve"> 307 / 1144.</w:t>
      </w:r>
    </w:p>
    <w:p w:rsidR="004A7232" w:rsidRPr="00045F63" w:rsidRDefault="004A7232" w:rsidP="004A7232">
      <w:pPr>
        <w:pStyle w:val="libFootnote0"/>
        <w:rPr>
          <w:rtl/>
        </w:rPr>
      </w:pPr>
      <w:r w:rsidRPr="00045F63">
        <w:rPr>
          <w:rtl/>
        </w:rPr>
        <w:t>(2) تهذيب الأحكام 1</w:t>
      </w:r>
      <w:r>
        <w:rPr>
          <w:rtl/>
        </w:rPr>
        <w:t>:</w:t>
      </w:r>
      <w:r w:rsidRPr="00045F63">
        <w:rPr>
          <w:rtl/>
        </w:rPr>
        <w:t xml:space="preserve"> 177 / 507.</w:t>
      </w:r>
    </w:p>
    <w:p w:rsidR="004A7232" w:rsidRPr="00045F63" w:rsidRDefault="004A7232" w:rsidP="004A7232">
      <w:pPr>
        <w:pStyle w:val="libFootnote0"/>
        <w:rPr>
          <w:rtl/>
        </w:rPr>
      </w:pPr>
      <w:r w:rsidRPr="00045F63">
        <w:rPr>
          <w:rtl/>
        </w:rPr>
        <w:t>(3) الكافي 5</w:t>
      </w:r>
      <w:r>
        <w:rPr>
          <w:rtl/>
        </w:rPr>
        <w:t>:</w:t>
      </w:r>
      <w:r w:rsidRPr="00045F63">
        <w:rPr>
          <w:rtl/>
        </w:rPr>
        <w:t xml:space="preserve"> 366 / 1.</w:t>
      </w:r>
    </w:p>
    <w:p w:rsidR="004A7232" w:rsidRPr="00045F63" w:rsidRDefault="004A7232" w:rsidP="004A7232">
      <w:pPr>
        <w:pStyle w:val="libFootnote0"/>
        <w:rPr>
          <w:rtl/>
        </w:rPr>
      </w:pPr>
      <w:r w:rsidRPr="00045F63">
        <w:rPr>
          <w:rtl/>
        </w:rPr>
        <w:t>(4) رجال النجاشي</w:t>
      </w:r>
      <w:r>
        <w:rPr>
          <w:rtl/>
        </w:rPr>
        <w:t>:</w:t>
      </w:r>
      <w:r w:rsidRPr="00045F63">
        <w:rPr>
          <w:rtl/>
        </w:rPr>
        <w:t xml:space="preserve"> 359 / 963.</w:t>
      </w:r>
    </w:p>
    <w:p w:rsidR="004A7232" w:rsidRPr="00045F63" w:rsidRDefault="004A7232" w:rsidP="004A7232">
      <w:pPr>
        <w:pStyle w:val="libFootnote0"/>
        <w:rPr>
          <w:rtl/>
        </w:rPr>
      </w:pPr>
      <w:r w:rsidRPr="00045F63">
        <w:rPr>
          <w:rtl/>
        </w:rPr>
        <w:t>(5) رجال الشيخ</w:t>
      </w:r>
      <w:r>
        <w:rPr>
          <w:rtl/>
        </w:rPr>
        <w:t>:</w:t>
      </w:r>
      <w:r w:rsidRPr="00045F63">
        <w:rPr>
          <w:rtl/>
        </w:rPr>
        <w:t xml:space="preserve"> 304 / 382.</w:t>
      </w:r>
    </w:p>
    <w:p w:rsidR="004A7232" w:rsidRPr="00045F63" w:rsidRDefault="004A7232" w:rsidP="004A7232">
      <w:pPr>
        <w:pStyle w:val="libFootnote0"/>
        <w:rPr>
          <w:rtl/>
        </w:rPr>
      </w:pPr>
      <w:r w:rsidRPr="00045F63">
        <w:rPr>
          <w:rtl/>
        </w:rPr>
        <w:t>(6) فهرست الشيخ</w:t>
      </w:r>
      <w:r>
        <w:rPr>
          <w:rtl/>
        </w:rPr>
        <w:t>:</w:t>
      </w:r>
      <w:r w:rsidRPr="00045F63">
        <w:rPr>
          <w:rtl/>
        </w:rPr>
        <w:t xml:space="preserve"> 141 / 606.</w:t>
      </w:r>
    </w:p>
    <w:p w:rsidR="004A7232" w:rsidRPr="00045F63" w:rsidRDefault="004A7232" w:rsidP="004A7232">
      <w:pPr>
        <w:pStyle w:val="libFootnote0"/>
        <w:rPr>
          <w:rtl/>
        </w:rPr>
      </w:pPr>
      <w:r w:rsidRPr="00045F63">
        <w:rPr>
          <w:rtl/>
        </w:rPr>
        <w:t>(7) الاستبصار 2</w:t>
      </w:r>
      <w:r>
        <w:rPr>
          <w:rtl/>
        </w:rPr>
        <w:t>:</w:t>
      </w:r>
      <w:r w:rsidRPr="00045F63">
        <w:rPr>
          <w:rtl/>
        </w:rPr>
        <w:t xml:space="preserve"> 305 / 1090 و1091.</w:t>
      </w:r>
    </w:p>
    <w:p w:rsidR="004A7232" w:rsidRPr="00045F63" w:rsidRDefault="004A7232" w:rsidP="004A7232">
      <w:pPr>
        <w:pStyle w:val="libFootnote0"/>
        <w:rPr>
          <w:rtl/>
        </w:rPr>
      </w:pPr>
      <w:r w:rsidRPr="00045F63">
        <w:rPr>
          <w:rtl/>
        </w:rPr>
        <w:t>(8) تهذيب الأحكام 5</w:t>
      </w:r>
      <w:r>
        <w:rPr>
          <w:rtl/>
        </w:rPr>
        <w:t>:</w:t>
      </w:r>
      <w:r w:rsidRPr="00045F63">
        <w:rPr>
          <w:rtl/>
        </w:rPr>
        <w:t xml:space="preserve"> 292 / 992.</w:t>
      </w:r>
    </w:p>
    <w:p w:rsidR="004A7232" w:rsidRPr="00045F63" w:rsidRDefault="004A7232" w:rsidP="004A7232">
      <w:pPr>
        <w:pStyle w:val="libFootnote0"/>
        <w:rPr>
          <w:rtl/>
        </w:rPr>
      </w:pPr>
      <w:r w:rsidRPr="00045F63">
        <w:rPr>
          <w:rtl/>
        </w:rPr>
        <w:t>(9) قال الفيض في الوافي 3</w:t>
      </w:r>
      <w:r>
        <w:rPr>
          <w:rtl/>
        </w:rPr>
        <w:t>:</w:t>
      </w:r>
      <w:r w:rsidRPr="00045F63">
        <w:rPr>
          <w:rtl/>
        </w:rPr>
        <w:t xml:space="preserve"> 37 </w:t>
      </w:r>
      <w:r>
        <w:rPr>
          <w:rtl/>
        </w:rPr>
        <w:t>(</w:t>
      </w:r>
      <w:r w:rsidRPr="00045F63">
        <w:rPr>
          <w:rtl/>
        </w:rPr>
        <w:t>باب ذبائح أهل الكتاب والمشركين</w:t>
      </w:r>
      <w:r>
        <w:rPr>
          <w:rtl/>
        </w:rPr>
        <w:t>):</w:t>
      </w:r>
    </w:p>
    <w:p w:rsidR="004A7232" w:rsidRDefault="004A7232" w:rsidP="004A7232">
      <w:pPr>
        <w:pStyle w:val="libFootnote"/>
      </w:pPr>
      <w:r w:rsidRPr="000A307D">
        <w:rPr>
          <w:rtl/>
        </w:rPr>
        <w:t>لعله أريد بالذبيحة</w:t>
      </w:r>
      <w:r>
        <w:rPr>
          <w:rtl/>
          <w:lang w:bidi="ar-IQ"/>
        </w:rPr>
        <w:t>،</w:t>
      </w:r>
      <w:r w:rsidRPr="000A307D">
        <w:rPr>
          <w:rtl/>
        </w:rPr>
        <w:t xml:space="preserve"> ذبيحة أهل الكتاب</w:t>
      </w:r>
      <w:r>
        <w:rPr>
          <w:rtl/>
          <w:lang w:bidi="ar-IQ"/>
        </w:rPr>
        <w:t>،</w:t>
      </w:r>
      <w:r w:rsidRPr="000A307D">
        <w:rPr>
          <w:rtl/>
        </w:rPr>
        <w:t xml:space="preserve"> وكان ذلك معهودا بينه وبينهما لأنهما كانا فيما بينهم</w:t>
      </w:r>
      <w:r>
        <w:rPr>
          <w:rtl/>
          <w:lang w:bidi="ar-IQ"/>
        </w:rPr>
        <w:t>،</w:t>
      </w:r>
      <w:r w:rsidRPr="000A307D">
        <w:rPr>
          <w:rtl/>
        </w:rPr>
        <w:t xml:space="preserve"> لا برد لكما على ظهري</w:t>
      </w:r>
      <w:r>
        <w:rPr>
          <w:rtl/>
          <w:lang w:bidi="ar-IQ"/>
        </w:rPr>
        <w:t>:</w:t>
      </w:r>
      <w:r w:rsidRPr="000A307D">
        <w:rPr>
          <w:rtl/>
        </w:rPr>
        <w:t xml:space="preserve"> اما من الإبراد بمعنى التهني وازالة التعب</w:t>
      </w:r>
      <w:r>
        <w:rPr>
          <w:rtl/>
          <w:lang w:bidi="ar-IQ"/>
        </w:rPr>
        <w:t>،</w:t>
      </w:r>
      <w:r w:rsidRPr="000A307D">
        <w:rPr>
          <w:rtl/>
        </w:rPr>
        <w:t xml:space="preserve"> يعني</w:t>
      </w:r>
      <w:r>
        <w:rPr>
          <w:rtl/>
          <w:lang w:bidi="ar-IQ"/>
        </w:rPr>
        <w:t>:</w:t>
      </w:r>
      <w:r w:rsidRPr="000A307D">
        <w:rPr>
          <w:rtl/>
        </w:rPr>
        <w:t xml:space="preserve"> لأتحمل</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محمّد</w:t>
      </w:r>
      <w:r>
        <w:rPr>
          <w:rtl/>
        </w:rPr>
        <w:t>:</w:t>
      </w:r>
      <w:r w:rsidRPr="00045F63">
        <w:rPr>
          <w:rtl/>
        </w:rPr>
        <w:t xml:space="preserve"> فسألته انا عن ذبيحة اليهودي والنصارى</w:t>
      </w:r>
      <w:r>
        <w:rPr>
          <w:rtl/>
        </w:rPr>
        <w:t>؟</w:t>
      </w:r>
      <w:r w:rsidRPr="00045F63">
        <w:rPr>
          <w:rtl/>
        </w:rPr>
        <w:t xml:space="preserve"> فقال</w:t>
      </w:r>
      <w:r>
        <w:rPr>
          <w:rtl/>
        </w:rPr>
        <w:t>:</w:t>
      </w:r>
      <w:r w:rsidRPr="00045F63">
        <w:rPr>
          <w:rtl/>
        </w:rPr>
        <w:t xml:space="preserve"> لا تأكل منه </w:t>
      </w:r>
      <w:r w:rsidRPr="004A7232">
        <w:rPr>
          <w:rStyle w:val="libFootnotenumChar"/>
          <w:rtl/>
        </w:rPr>
        <w:t>(1)</w:t>
      </w:r>
      <w:r>
        <w:rPr>
          <w:rtl/>
        </w:rPr>
        <w:t>،</w:t>
      </w:r>
      <w:r w:rsidRPr="00045F63">
        <w:rPr>
          <w:rtl/>
        </w:rPr>
        <w:t xml:space="preserve"> وفيه من الدلالة على عدم عاميّته ما لا يخفى</w:t>
      </w:r>
      <w:r>
        <w:rPr>
          <w:rtl/>
        </w:rPr>
        <w:t>،</w:t>
      </w:r>
      <w:r w:rsidRPr="00045F63">
        <w:rPr>
          <w:rtl/>
        </w:rPr>
        <w:t xml:space="preserve"> وبالجملة</w:t>
      </w:r>
      <w:r>
        <w:rPr>
          <w:rtl/>
        </w:rPr>
        <w:t>:</w:t>
      </w:r>
      <w:r w:rsidRPr="00045F63">
        <w:rPr>
          <w:rtl/>
        </w:rPr>
        <w:t xml:space="preserve"> فالخبر صحيح أو في حكمه.</w:t>
      </w:r>
    </w:p>
    <w:p w:rsidR="004A7232" w:rsidRPr="004A7232" w:rsidRDefault="004A7232" w:rsidP="004A7232">
      <w:pPr>
        <w:pStyle w:val="libNormal"/>
        <w:rPr>
          <w:rStyle w:val="libBold2Char"/>
          <w:rtl/>
        </w:rPr>
      </w:pPr>
      <w:r w:rsidRPr="004A7232">
        <w:rPr>
          <w:rStyle w:val="libBold2Char"/>
          <w:rtl/>
        </w:rPr>
        <w:t>[303] شج</w:t>
      </w:r>
      <w:r w:rsidRPr="004A7232">
        <w:rPr>
          <w:rStyle w:val="libBold2Char"/>
          <w:rtl/>
          <w:lang w:bidi="ar-IQ"/>
        </w:rPr>
        <w:t xml:space="preserve"> - </w:t>
      </w:r>
      <w:r w:rsidRPr="004A7232">
        <w:rPr>
          <w:rStyle w:val="libBold2Char"/>
          <w:rtl/>
        </w:rPr>
        <w:t>وإلى محمّد بن يعقوب الكليني</w:t>
      </w:r>
      <w:r w:rsidRPr="004A7232">
        <w:rPr>
          <w:rStyle w:val="libBold2Char"/>
          <w:rtl/>
          <w:lang w:bidi="ar-IQ"/>
        </w:rPr>
        <w:t>:</w:t>
      </w:r>
      <w:r w:rsidRPr="004A7232">
        <w:rPr>
          <w:rStyle w:val="libBold2Char"/>
          <w:rtl/>
        </w:rPr>
        <w:t xml:space="preserve"> محمّد بن عصام الكليني وعلي بن احمد بن موسى ومحمّد بن أحمد السناني رضي الله عنهم</w:t>
      </w:r>
      <w:r w:rsidRPr="004A7232">
        <w:rPr>
          <w:rStyle w:val="libBold2Char"/>
          <w:rtl/>
          <w:lang w:bidi="ar-IQ"/>
        </w:rPr>
        <w:t>،</w:t>
      </w:r>
      <w:r w:rsidRPr="004A7232">
        <w:rPr>
          <w:rStyle w:val="libBold2Char"/>
          <w:rtl/>
        </w:rPr>
        <w:t xml:space="preserve"> عن محمّد بن يعقوب الكليني</w:t>
      </w:r>
      <w:r w:rsidRPr="004A7232">
        <w:rPr>
          <w:rStyle w:val="libBold2Char"/>
          <w:rtl/>
          <w:lang w:bidi="ar-IQ"/>
        </w:rPr>
        <w:t>،</w:t>
      </w:r>
      <w:r w:rsidRPr="004A7232">
        <w:rPr>
          <w:rStyle w:val="libBold2Char"/>
          <w:rtl/>
        </w:rPr>
        <w:t xml:space="preserve"> وكذلك جميع الكافي فقد رويته [عنهم</w:t>
      </w:r>
      <w:r w:rsidRPr="004A7232">
        <w:rPr>
          <w:rStyle w:val="libBold2Char"/>
          <w:rtl/>
          <w:lang w:bidi="ar-IQ"/>
        </w:rPr>
        <w:t>،</w:t>
      </w:r>
      <w:r w:rsidRPr="004A7232">
        <w:rPr>
          <w:rStyle w:val="libBold2Char"/>
          <w:rtl/>
        </w:rPr>
        <w:t xml:space="preserve"> عنه] </w:t>
      </w:r>
      <w:r w:rsidRPr="004A7232">
        <w:rPr>
          <w:rStyle w:val="libFootnotenumChar"/>
          <w:rtl/>
        </w:rPr>
        <w:t>(2)</w:t>
      </w:r>
      <w:r w:rsidRPr="004A7232">
        <w:rPr>
          <w:rStyle w:val="libBold2Char"/>
          <w:rtl/>
          <w:lang w:bidi="ar-IQ"/>
        </w:rPr>
        <w:t>،</w:t>
      </w:r>
      <w:r w:rsidRPr="004A7232">
        <w:rPr>
          <w:rStyle w:val="libBold2Char"/>
          <w:rtl/>
        </w:rPr>
        <w:t xml:space="preserve"> عن رجاله </w:t>
      </w:r>
      <w:r w:rsidRPr="004A7232">
        <w:rPr>
          <w:rStyle w:val="libFootnotenumChar"/>
          <w:rtl/>
        </w:rPr>
        <w:t>(3)</w:t>
      </w:r>
      <w:r w:rsidRPr="004A7232">
        <w:rPr>
          <w:rStyle w:val="libBold2Char"/>
          <w:rtl/>
        </w:rPr>
        <w:t>.</w:t>
      </w:r>
    </w:p>
    <w:p w:rsidR="004A7232" w:rsidRPr="00045F63" w:rsidRDefault="004A7232" w:rsidP="004A7232">
      <w:pPr>
        <w:pStyle w:val="libNormal"/>
        <w:rPr>
          <w:rtl/>
          <w:lang w:bidi="fa-IR"/>
        </w:rPr>
      </w:pPr>
      <w:r w:rsidRPr="00045F63">
        <w:rPr>
          <w:rtl/>
          <w:lang w:bidi="fa-IR"/>
        </w:rPr>
        <w:t>الثلاثة من مشايخه الذين يذكرهم كثيرا مترضّيا</w:t>
      </w:r>
      <w:r>
        <w:rPr>
          <w:rtl/>
          <w:lang w:bidi="fa-IR"/>
        </w:rPr>
        <w:t>،</w:t>
      </w:r>
      <w:r w:rsidRPr="00045F63">
        <w:rPr>
          <w:rtl/>
          <w:lang w:bidi="fa-IR"/>
        </w:rPr>
        <w:t xml:space="preserve"> ويروي الكافي عن مؤلّفه جلّ من في هذه الطبقة من الأجلاّء</w:t>
      </w:r>
      <w:r>
        <w:rPr>
          <w:rtl/>
          <w:lang w:bidi="fa-IR"/>
        </w:rPr>
        <w:t>،</w:t>
      </w:r>
      <w:r w:rsidRPr="00045F63">
        <w:rPr>
          <w:rtl/>
          <w:lang w:bidi="fa-IR"/>
        </w:rPr>
        <w:t xml:space="preserve"> قد أشرنا إلى أساميهم في آخر ترجمته في الفائدة الثالثة </w:t>
      </w:r>
      <w:r w:rsidRPr="004A7232">
        <w:rPr>
          <w:rStyle w:val="libFootnotenumChar"/>
          <w:rtl/>
        </w:rPr>
        <w:t>(4)</w:t>
      </w:r>
      <w:r w:rsidRPr="00045F63">
        <w:rPr>
          <w:rtl/>
          <w:lang w:bidi="fa-IR"/>
        </w:rPr>
        <w:t xml:space="preserve"> فلا حاجة الى التطويل في الكلام.</w:t>
      </w:r>
    </w:p>
    <w:p w:rsidR="004A7232" w:rsidRPr="004A7232" w:rsidRDefault="004A7232" w:rsidP="004A7232">
      <w:pPr>
        <w:pStyle w:val="libNormal"/>
        <w:rPr>
          <w:rStyle w:val="libBold2Char"/>
          <w:rtl/>
        </w:rPr>
      </w:pPr>
      <w:r w:rsidRPr="004A7232">
        <w:rPr>
          <w:rStyle w:val="libBold2Char"/>
          <w:rtl/>
        </w:rPr>
        <w:t>[304] شد</w:t>
      </w:r>
      <w:r w:rsidRPr="004A7232">
        <w:rPr>
          <w:rStyle w:val="libBold2Char"/>
          <w:rtl/>
          <w:lang w:bidi="ar-IQ"/>
        </w:rPr>
        <w:t xml:space="preserve"> - </w:t>
      </w:r>
      <w:r w:rsidRPr="004A7232">
        <w:rPr>
          <w:rStyle w:val="libBold2Char"/>
          <w:rtl/>
        </w:rPr>
        <w:t>وإلى مرازم بن حكيم</w:t>
      </w:r>
      <w:r w:rsidRPr="004A7232">
        <w:rPr>
          <w:rStyle w:val="libBold2Char"/>
          <w:rtl/>
          <w:lang w:bidi="ar-IQ"/>
        </w:rPr>
        <w:t>:</w:t>
      </w:r>
      <w:r w:rsidRPr="004A7232">
        <w:rPr>
          <w:rStyle w:val="libBold2Char"/>
          <w:rtl/>
        </w:rPr>
        <w:t xml:space="preserve"> محمّد بن علي ماجيلويه</w:t>
      </w:r>
      <w:r w:rsidRPr="004A7232">
        <w:rPr>
          <w:rStyle w:val="libBold2Char"/>
          <w:rtl/>
          <w:lang w:bidi="ar-IQ"/>
        </w:rPr>
        <w:t>،</w:t>
      </w:r>
      <w:r w:rsidRPr="004A7232">
        <w:rPr>
          <w:rStyle w:val="libBold2Char"/>
          <w:rtl/>
        </w:rPr>
        <w:t xml:space="preserve"> عن علي بن إبراهيم</w:t>
      </w:r>
      <w:r w:rsidRPr="004A7232">
        <w:rPr>
          <w:rStyle w:val="libBold2Char"/>
          <w:rtl/>
          <w:lang w:bidi="ar-IQ"/>
        </w:rPr>
        <w:t>،</w:t>
      </w:r>
      <w:r w:rsidRPr="004A7232">
        <w:rPr>
          <w:rStyle w:val="libBold2Char"/>
          <w:rtl/>
        </w:rPr>
        <w:t xml:space="preserve"> عن أبيه</w:t>
      </w:r>
      <w:r w:rsidRPr="004A7232">
        <w:rPr>
          <w:rStyle w:val="libBold2Char"/>
          <w:rtl/>
          <w:lang w:bidi="ar-IQ"/>
        </w:rPr>
        <w:t>،</w:t>
      </w:r>
      <w:r w:rsidRPr="004A7232">
        <w:rPr>
          <w:rStyle w:val="libBold2Char"/>
          <w:rtl/>
        </w:rPr>
        <w:t xml:space="preserve"> عن محمّد بن أبي عمير</w:t>
      </w:r>
      <w:r w:rsidRPr="004A7232">
        <w:rPr>
          <w:rStyle w:val="libBold2Char"/>
          <w:rtl/>
          <w:lang w:bidi="ar-IQ"/>
        </w:rPr>
        <w:t>،</w:t>
      </w:r>
      <w:r w:rsidRPr="004A7232">
        <w:rPr>
          <w:rStyle w:val="libBold2Char"/>
          <w:rtl/>
        </w:rPr>
        <w:t xml:space="preserve"> عنه </w:t>
      </w:r>
      <w:r w:rsidRPr="004A7232">
        <w:rPr>
          <w:rStyle w:val="libFootnotenumChar"/>
          <w:rtl/>
        </w:rPr>
        <w:t>(5)</w:t>
      </w:r>
      <w:r w:rsidRPr="004A7232">
        <w:rPr>
          <w:rStyle w:val="libBold2Char"/>
          <w:rtl/>
        </w:rPr>
        <w:t>.</w:t>
      </w:r>
    </w:p>
    <w:p w:rsidR="004A7232" w:rsidRPr="00045F63" w:rsidRDefault="004A7232" w:rsidP="004A7232">
      <w:pPr>
        <w:pStyle w:val="libNormal"/>
        <w:rPr>
          <w:rtl/>
          <w:lang w:bidi="fa-IR"/>
        </w:rPr>
      </w:pPr>
      <w:r w:rsidRPr="00045F63">
        <w:rPr>
          <w:rtl/>
          <w:lang w:bidi="fa-IR"/>
        </w:rPr>
        <w:t>السند صحيح على الأصح.</w:t>
      </w:r>
    </w:p>
    <w:p w:rsidR="004A7232" w:rsidRPr="00045F63" w:rsidRDefault="004A7232" w:rsidP="004A7232">
      <w:pPr>
        <w:pStyle w:val="libLine"/>
        <w:rPr>
          <w:rtl/>
        </w:rPr>
      </w:pPr>
      <w:r w:rsidRPr="00045F63">
        <w:rPr>
          <w:rtl/>
        </w:rPr>
        <w:t>__________________</w:t>
      </w:r>
    </w:p>
    <w:p w:rsidR="004A7232" w:rsidRPr="000A307D" w:rsidRDefault="004A7232" w:rsidP="004A7232">
      <w:pPr>
        <w:pStyle w:val="libFootnote0"/>
        <w:rPr>
          <w:rtl/>
        </w:rPr>
      </w:pPr>
      <w:r w:rsidRPr="000A307D">
        <w:rPr>
          <w:rtl/>
        </w:rPr>
        <w:t xml:space="preserve">لكما على ظهري المشقة وارفعها عنكما فأفتيكما بمر الحق من غير تقية. واما </w:t>
      </w:r>
      <w:r>
        <w:rPr>
          <w:rtl/>
        </w:rPr>
        <w:t>(</w:t>
      </w:r>
      <w:r w:rsidRPr="000A307D">
        <w:rPr>
          <w:rtl/>
        </w:rPr>
        <w:t>لا</w:t>
      </w:r>
      <w:r>
        <w:rPr>
          <w:rtl/>
        </w:rPr>
        <w:t>)</w:t>
      </w:r>
      <w:r w:rsidRPr="000A307D">
        <w:rPr>
          <w:rtl/>
        </w:rPr>
        <w:t xml:space="preserve"> نافية</w:t>
      </w:r>
      <w:r>
        <w:rPr>
          <w:rtl/>
          <w:lang w:bidi="ar-IQ"/>
        </w:rPr>
        <w:t>،</w:t>
      </w:r>
      <w:r w:rsidRPr="000A307D">
        <w:rPr>
          <w:rtl/>
        </w:rPr>
        <w:t xml:space="preserve"> يعني</w:t>
      </w:r>
      <w:r>
        <w:rPr>
          <w:rtl/>
          <w:lang w:bidi="ar-IQ"/>
        </w:rPr>
        <w:t>:</w:t>
      </w:r>
      <w:r w:rsidRPr="000A307D">
        <w:rPr>
          <w:rFonts w:hint="cs"/>
          <w:rtl/>
        </w:rPr>
        <w:t xml:space="preserve"> </w:t>
      </w:r>
      <w:r w:rsidRPr="000A307D">
        <w:rPr>
          <w:rtl/>
        </w:rPr>
        <w:t>لا راحة لكما بإفتائي بالإباحة حاملا وزره على ظهري. إلى آخر كلامه.</w:t>
      </w:r>
    </w:p>
    <w:p w:rsidR="004A7232" w:rsidRPr="000A307D" w:rsidRDefault="004A7232" w:rsidP="004A7232">
      <w:pPr>
        <w:pStyle w:val="libFootnote"/>
        <w:rPr>
          <w:rtl/>
        </w:rPr>
      </w:pPr>
      <w:r w:rsidRPr="000A307D">
        <w:rPr>
          <w:rtl/>
        </w:rPr>
        <w:t>وقال المجلسي في ملاذ الاخبار 14</w:t>
      </w:r>
      <w:r>
        <w:rPr>
          <w:rtl/>
          <w:lang w:bidi="ar-IQ"/>
        </w:rPr>
        <w:t>:</w:t>
      </w:r>
      <w:r w:rsidRPr="000A307D">
        <w:rPr>
          <w:rtl/>
        </w:rPr>
        <w:t xml:space="preserve"> 251 / 21</w:t>
      </w:r>
      <w:r>
        <w:rPr>
          <w:rtl/>
          <w:lang w:bidi="ar-IQ"/>
        </w:rPr>
        <w:t>:</w:t>
      </w:r>
      <w:r w:rsidRPr="000A307D">
        <w:rPr>
          <w:rtl/>
        </w:rPr>
        <w:t xml:space="preserve"> واعلم ان هذا الخبر من معضلات الاخبار</w:t>
      </w:r>
      <w:r>
        <w:rPr>
          <w:rtl/>
          <w:lang w:bidi="ar-IQ"/>
        </w:rPr>
        <w:t>،</w:t>
      </w:r>
      <w:r w:rsidRPr="000A307D">
        <w:rPr>
          <w:rtl/>
        </w:rPr>
        <w:t xml:space="preserve"> ويمكن ان يوجه بوجوه لا يخلو جلها بل كلها من بعد وإجمال</w:t>
      </w:r>
      <w:r>
        <w:rPr>
          <w:rtl/>
          <w:lang w:bidi="ar-IQ"/>
        </w:rPr>
        <w:t>،</w:t>
      </w:r>
      <w:r w:rsidRPr="000A307D">
        <w:rPr>
          <w:rtl/>
        </w:rPr>
        <w:t xml:space="preserve"> ثم ذكر أربعة وجوه</w:t>
      </w:r>
      <w:r>
        <w:rPr>
          <w:rtl/>
          <w:lang w:bidi="ar-IQ"/>
        </w:rPr>
        <w:t>،</w:t>
      </w:r>
      <w:r w:rsidRPr="000A307D">
        <w:rPr>
          <w:rtl/>
        </w:rPr>
        <w:t xml:space="preserve"> فراجع.</w:t>
      </w:r>
    </w:p>
    <w:p w:rsidR="004A7232" w:rsidRPr="00045F63" w:rsidRDefault="004A7232" w:rsidP="004A7232">
      <w:pPr>
        <w:pStyle w:val="libFootnote0"/>
        <w:rPr>
          <w:rtl/>
        </w:rPr>
      </w:pPr>
      <w:r w:rsidRPr="00045F63">
        <w:rPr>
          <w:rtl/>
        </w:rPr>
        <w:t>(1) نسخة بدل</w:t>
      </w:r>
      <w:r>
        <w:rPr>
          <w:rtl/>
        </w:rPr>
        <w:t>:</w:t>
      </w:r>
      <w:r w:rsidRPr="00045F63">
        <w:rPr>
          <w:rtl/>
        </w:rPr>
        <w:t xml:space="preserve"> ذبيحته</w:t>
      </w:r>
      <w:r>
        <w:rPr>
          <w:rtl/>
        </w:rPr>
        <w:t>،</w:t>
      </w:r>
      <w:r w:rsidRPr="00045F63">
        <w:rPr>
          <w:rtl/>
        </w:rPr>
        <w:t xml:space="preserve"> </w:t>
      </w:r>
      <w:r>
        <w:rPr>
          <w:rtl/>
        </w:rPr>
        <w:t>(</w:t>
      </w:r>
      <w:r w:rsidRPr="00045F63">
        <w:rPr>
          <w:rtl/>
        </w:rPr>
        <w:t xml:space="preserve">منه </w:t>
      </w:r>
      <w:r w:rsidRPr="004A7232">
        <w:rPr>
          <w:rStyle w:val="libAlaemChar"/>
          <w:rtl/>
        </w:rPr>
        <w:t>قدس‌سره</w:t>
      </w:r>
      <w:r>
        <w:rPr>
          <w:rtl/>
        </w:rPr>
        <w:t>)</w:t>
      </w:r>
      <w:r w:rsidRPr="00045F63">
        <w:rPr>
          <w:rtl/>
        </w:rPr>
        <w:t xml:space="preserve"> والخبر في تهذيب الأحكام 9</w:t>
      </w:r>
      <w:r>
        <w:rPr>
          <w:rtl/>
        </w:rPr>
        <w:t>:</w:t>
      </w:r>
      <w:r w:rsidRPr="00045F63">
        <w:rPr>
          <w:rtl/>
        </w:rPr>
        <w:t xml:space="preserve"> 67 / 286.</w:t>
      </w:r>
    </w:p>
    <w:p w:rsidR="004A7232" w:rsidRPr="00045F63" w:rsidRDefault="004A7232" w:rsidP="004A7232">
      <w:pPr>
        <w:pStyle w:val="libFootnote0"/>
        <w:rPr>
          <w:rtl/>
        </w:rPr>
      </w:pPr>
      <w:r w:rsidRPr="00045F63">
        <w:rPr>
          <w:rtl/>
        </w:rPr>
        <w:t>(2) في الأصل</w:t>
      </w:r>
      <w:r>
        <w:rPr>
          <w:rtl/>
        </w:rPr>
        <w:t>:</w:t>
      </w:r>
      <w:r w:rsidRPr="00045F63">
        <w:rPr>
          <w:rtl/>
        </w:rPr>
        <w:t xml:space="preserve"> عنه عنهم</w:t>
      </w:r>
      <w:r>
        <w:rPr>
          <w:rtl/>
        </w:rPr>
        <w:t>،</w:t>
      </w:r>
      <w:r w:rsidRPr="00045F63">
        <w:rPr>
          <w:rtl/>
        </w:rPr>
        <w:t xml:space="preserve"> وهو اشتباه بلا أدنى تأمل</w:t>
      </w:r>
      <w:r>
        <w:rPr>
          <w:rtl/>
        </w:rPr>
        <w:t>،</w:t>
      </w:r>
      <w:r w:rsidRPr="00045F63">
        <w:rPr>
          <w:rtl/>
        </w:rPr>
        <w:t xml:space="preserve"> وما أثبتناه موافق للمصدر وهو الصحيح كما لا يخفى.</w:t>
      </w:r>
    </w:p>
    <w:p w:rsidR="004A7232" w:rsidRPr="00045F63" w:rsidRDefault="004A7232" w:rsidP="004A7232">
      <w:pPr>
        <w:pStyle w:val="libFootnote0"/>
        <w:rPr>
          <w:rtl/>
        </w:rPr>
      </w:pPr>
      <w:r w:rsidRPr="00045F63">
        <w:rPr>
          <w:rtl/>
        </w:rPr>
        <w:t>(3) الفقيه 4</w:t>
      </w:r>
      <w:r>
        <w:rPr>
          <w:rtl/>
        </w:rPr>
        <w:t>:</w:t>
      </w:r>
      <w:r w:rsidRPr="00045F63">
        <w:rPr>
          <w:rtl/>
        </w:rPr>
        <w:t xml:space="preserve"> 116</w:t>
      </w:r>
      <w:r>
        <w:rPr>
          <w:rtl/>
        </w:rPr>
        <w:t>،</w:t>
      </w:r>
      <w:r w:rsidRPr="00045F63">
        <w:rPr>
          <w:rtl/>
        </w:rPr>
        <w:t xml:space="preserve"> من المشيخة.</w:t>
      </w:r>
    </w:p>
    <w:p w:rsidR="004A7232" w:rsidRPr="00045F63" w:rsidRDefault="004A7232" w:rsidP="004A7232">
      <w:pPr>
        <w:pStyle w:val="libFootnote0"/>
        <w:rPr>
          <w:rtl/>
        </w:rPr>
      </w:pPr>
      <w:r w:rsidRPr="00045F63">
        <w:rPr>
          <w:rtl/>
        </w:rPr>
        <w:t>(4) انظر</w:t>
      </w:r>
      <w:r>
        <w:rPr>
          <w:rtl/>
        </w:rPr>
        <w:t>:</w:t>
      </w:r>
      <w:r w:rsidRPr="00045F63">
        <w:rPr>
          <w:rtl/>
        </w:rPr>
        <w:t xml:space="preserve"> الجزء الثالث</w:t>
      </w:r>
      <w:r>
        <w:rPr>
          <w:rtl/>
        </w:rPr>
        <w:t>،</w:t>
      </w:r>
      <w:r w:rsidRPr="00045F63">
        <w:rPr>
          <w:rtl/>
        </w:rPr>
        <w:t xml:space="preserve"> العاشر من المشايخ العظام.</w:t>
      </w:r>
    </w:p>
    <w:p w:rsidR="004A7232" w:rsidRPr="00045F63" w:rsidRDefault="004A7232" w:rsidP="004A7232">
      <w:pPr>
        <w:pStyle w:val="libFootnote0"/>
        <w:rPr>
          <w:rtl/>
        </w:rPr>
      </w:pPr>
      <w:r w:rsidRPr="00045F63">
        <w:rPr>
          <w:rtl/>
        </w:rPr>
        <w:t>(5) الفقيه 4</w:t>
      </w:r>
      <w:r>
        <w:rPr>
          <w:rtl/>
        </w:rPr>
        <w:t>:</w:t>
      </w:r>
      <w:r w:rsidRPr="00045F63">
        <w:rPr>
          <w:rtl/>
        </w:rPr>
        <w:t xml:space="preserve"> 60</w:t>
      </w:r>
      <w:r>
        <w:rPr>
          <w:rtl/>
        </w:rPr>
        <w:t>،</w:t>
      </w:r>
      <w:r w:rsidRPr="00045F63">
        <w:rPr>
          <w:rtl/>
        </w:rPr>
        <w:t xml:space="preserve"> من المشيخة.</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 xml:space="preserve">واما مرازم بن حكيم المدايني مولى الأزد فثقة في النجاشي </w:t>
      </w:r>
      <w:r w:rsidRPr="004A7232">
        <w:rPr>
          <w:rStyle w:val="libFootnotenumChar"/>
          <w:rtl/>
        </w:rPr>
        <w:t>(1)</w:t>
      </w:r>
      <w:r>
        <w:rPr>
          <w:rtl/>
        </w:rPr>
        <w:t>،</w:t>
      </w:r>
      <w:r w:rsidRPr="00045F63">
        <w:rPr>
          <w:rtl/>
        </w:rPr>
        <w:t xml:space="preserve"> والخلاصة </w:t>
      </w:r>
      <w:r w:rsidRPr="004A7232">
        <w:rPr>
          <w:rStyle w:val="libFootnotenumChar"/>
          <w:rtl/>
        </w:rPr>
        <w:t>(2)</w:t>
      </w:r>
      <w:r>
        <w:rPr>
          <w:rtl/>
        </w:rPr>
        <w:t>،</w:t>
      </w:r>
      <w:r w:rsidRPr="00045F63">
        <w:rPr>
          <w:rtl/>
        </w:rPr>
        <w:t xml:space="preserve"> وأصحاب الكاظم </w:t>
      </w:r>
      <w:r w:rsidRPr="004A7232">
        <w:rPr>
          <w:rStyle w:val="libAlaemChar"/>
          <w:rtl/>
        </w:rPr>
        <w:t>عليه‌السلام</w:t>
      </w:r>
      <w:r w:rsidRPr="00045F63">
        <w:rPr>
          <w:rtl/>
        </w:rPr>
        <w:t xml:space="preserve"> </w:t>
      </w:r>
      <w:r w:rsidRPr="004A7232">
        <w:rPr>
          <w:rStyle w:val="libFootnotenumChar"/>
          <w:rtl/>
        </w:rPr>
        <w:t>(3)</w:t>
      </w:r>
      <w:r w:rsidRPr="00045F63">
        <w:rPr>
          <w:rtl/>
        </w:rPr>
        <w:t xml:space="preserve"> وهو عمّ علي بن حديد</w:t>
      </w:r>
      <w:r>
        <w:rPr>
          <w:rtl/>
        </w:rPr>
        <w:t>،</w:t>
      </w:r>
      <w:r w:rsidRPr="00045F63">
        <w:rPr>
          <w:rtl/>
        </w:rPr>
        <w:t xml:space="preserve"> ويروي عنه</w:t>
      </w:r>
      <w:r>
        <w:rPr>
          <w:rtl/>
        </w:rPr>
        <w:t>:</w:t>
      </w:r>
      <w:r w:rsidRPr="00045F63">
        <w:rPr>
          <w:rtl/>
        </w:rPr>
        <w:t xml:space="preserve"> ابن أبي عمير </w:t>
      </w:r>
      <w:r w:rsidRPr="004A7232">
        <w:rPr>
          <w:rStyle w:val="libFootnotenumChar"/>
          <w:rtl/>
        </w:rPr>
        <w:t>(4)</w:t>
      </w:r>
      <w:r>
        <w:rPr>
          <w:rtl/>
        </w:rPr>
        <w:t>،</w:t>
      </w:r>
      <w:r w:rsidRPr="00045F63">
        <w:rPr>
          <w:rtl/>
        </w:rPr>
        <w:t xml:space="preserve"> وجميل بن درّاج </w:t>
      </w:r>
      <w:r w:rsidRPr="004A7232">
        <w:rPr>
          <w:rStyle w:val="libFootnotenumChar"/>
          <w:rtl/>
        </w:rPr>
        <w:t>(5)</w:t>
      </w:r>
      <w:r>
        <w:rPr>
          <w:rtl/>
        </w:rPr>
        <w:t>،</w:t>
      </w:r>
      <w:r w:rsidRPr="00045F63">
        <w:rPr>
          <w:rtl/>
        </w:rPr>
        <w:t xml:space="preserve"> وحماد بن عثمان </w:t>
      </w:r>
      <w:r w:rsidRPr="004A7232">
        <w:rPr>
          <w:rStyle w:val="libFootnotenumChar"/>
          <w:rtl/>
        </w:rPr>
        <w:t>(6)</w:t>
      </w:r>
      <w:r>
        <w:rPr>
          <w:rtl/>
        </w:rPr>
        <w:t>،</w:t>
      </w:r>
      <w:r w:rsidRPr="00045F63">
        <w:rPr>
          <w:rtl/>
        </w:rPr>
        <w:t xml:space="preserve"> واحمد بن محمّد بن أبي نصر </w:t>
      </w:r>
      <w:r w:rsidRPr="004A7232">
        <w:rPr>
          <w:rStyle w:val="libFootnotenumChar"/>
          <w:rtl/>
        </w:rPr>
        <w:t>(7)</w:t>
      </w:r>
      <w:r>
        <w:rPr>
          <w:rtl/>
        </w:rPr>
        <w:t>،</w:t>
      </w:r>
      <w:r w:rsidRPr="00045F63">
        <w:rPr>
          <w:rtl/>
        </w:rPr>
        <w:t xml:space="preserve"> وحريز </w:t>
      </w:r>
      <w:r w:rsidRPr="004A7232">
        <w:rPr>
          <w:rStyle w:val="libFootnotenumChar"/>
          <w:rtl/>
        </w:rPr>
        <w:t>(8)</w:t>
      </w:r>
      <w:r>
        <w:rPr>
          <w:rtl/>
        </w:rPr>
        <w:t>،</w:t>
      </w:r>
      <w:r w:rsidRPr="00045F63">
        <w:rPr>
          <w:rtl/>
        </w:rPr>
        <w:t xml:space="preserve"> ويونس بن عبد الرحمن </w:t>
      </w:r>
      <w:r w:rsidRPr="004A7232">
        <w:rPr>
          <w:rStyle w:val="libFootnotenumChar"/>
          <w:rtl/>
        </w:rPr>
        <w:t>(9)</w:t>
      </w:r>
      <w:r>
        <w:rPr>
          <w:rtl/>
        </w:rPr>
        <w:t>،</w:t>
      </w:r>
      <w:r w:rsidRPr="00045F63">
        <w:rPr>
          <w:rtl/>
        </w:rPr>
        <w:t xml:space="preserve"> وصفوان </w:t>
      </w:r>
      <w:r w:rsidRPr="004A7232">
        <w:rPr>
          <w:rStyle w:val="libFootnotenumChar"/>
          <w:rtl/>
        </w:rPr>
        <w:t>(10)</w:t>
      </w:r>
      <w:r>
        <w:rPr>
          <w:rtl/>
        </w:rPr>
        <w:t>،</w:t>
      </w:r>
      <w:r w:rsidRPr="00045F63">
        <w:rPr>
          <w:rtl/>
        </w:rPr>
        <w:t xml:space="preserve"> وعلي بن حديد </w:t>
      </w:r>
      <w:r w:rsidRPr="004A7232">
        <w:rPr>
          <w:rStyle w:val="libFootnotenumChar"/>
          <w:rtl/>
        </w:rPr>
        <w:t>(11)</w:t>
      </w:r>
      <w:r>
        <w:rPr>
          <w:rtl/>
        </w:rPr>
        <w:t>،</w:t>
      </w:r>
      <w:r w:rsidRPr="00045F63">
        <w:rPr>
          <w:rtl/>
        </w:rPr>
        <w:t xml:space="preserve"> والكاهلي </w:t>
      </w:r>
      <w:r w:rsidRPr="004A7232">
        <w:rPr>
          <w:rStyle w:val="libFootnotenumChar"/>
          <w:rtl/>
        </w:rPr>
        <w:t>(12)</w:t>
      </w:r>
      <w:r w:rsidRPr="00045F63">
        <w:rPr>
          <w:rtl/>
        </w:rPr>
        <w:t xml:space="preserve"> فهو معدود من الأجلاّء.</w:t>
      </w:r>
    </w:p>
    <w:p w:rsidR="004A7232" w:rsidRPr="00045F63" w:rsidRDefault="004A7232" w:rsidP="004A7232">
      <w:pPr>
        <w:pStyle w:val="libNormal"/>
        <w:rPr>
          <w:rtl/>
        </w:rPr>
      </w:pPr>
      <w:r w:rsidRPr="00045F63">
        <w:rPr>
          <w:rtl/>
        </w:rPr>
        <w:t>وفي الكافي بإسناده عن محمّد بن عمرو الكوفي</w:t>
      </w:r>
      <w:r>
        <w:rPr>
          <w:rtl/>
        </w:rPr>
        <w:t xml:space="preserve"> - </w:t>
      </w:r>
      <w:r w:rsidRPr="00045F63">
        <w:rPr>
          <w:rtl/>
        </w:rPr>
        <w:t>أخي يحيى</w:t>
      </w:r>
      <w:r>
        <w:rPr>
          <w:rtl/>
        </w:rPr>
        <w:t xml:space="preserve"> -،</w:t>
      </w:r>
      <w:r w:rsidRPr="00045F63">
        <w:rPr>
          <w:rtl/>
        </w:rPr>
        <w:t xml:space="preserve"> عن مرازم ابن حكيم</w:t>
      </w:r>
      <w:r>
        <w:rPr>
          <w:rtl/>
        </w:rPr>
        <w:t>،</w:t>
      </w:r>
      <w:r w:rsidRPr="00045F63">
        <w:rPr>
          <w:rtl/>
        </w:rPr>
        <w:t xml:space="preserve"> قال</w:t>
      </w:r>
      <w:r>
        <w:rPr>
          <w:rtl/>
        </w:rPr>
        <w:t>:</w:t>
      </w:r>
      <w:r w:rsidRPr="00045F63">
        <w:rPr>
          <w:rtl/>
        </w:rPr>
        <w:t xml:space="preserve"> سمعت أبا عبد الله </w:t>
      </w:r>
      <w:r w:rsidRPr="004A7232">
        <w:rPr>
          <w:rStyle w:val="libAlaemChar"/>
          <w:rtl/>
        </w:rPr>
        <w:t>عليه‌السلام</w:t>
      </w:r>
      <w:r w:rsidRPr="00045F63">
        <w:rPr>
          <w:rtl/>
        </w:rPr>
        <w:t xml:space="preserve"> يقول</w:t>
      </w:r>
      <w:r>
        <w:rPr>
          <w:rtl/>
        </w:rPr>
        <w:t>:</w:t>
      </w:r>
      <w:r w:rsidRPr="00045F63">
        <w:rPr>
          <w:rtl/>
        </w:rPr>
        <w:t xml:space="preserve"> ما تنبّأ نبيّ قطّ حتى يقرّ لله بخمس</w:t>
      </w:r>
      <w:r>
        <w:rPr>
          <w:rtl/>
        </w:rPr>
        <w:t>:</w:t>
      </w:r>
      <w:r w:rsidRPr="00045F63">
        <w:rPr>
          <w:rtl/>
        </w:rPr>
        <w:t xml:space="preserve"> البداء</w:t>
      </w:r>
      <w:r>
        <w:rPr>
          <w:rtl/>
        </w:rPr>
        <w:t>،</w:t>
      </w:r>
      <w:r w:rsidRPr="00045F63">
        <w:rPr>
          <w:rtl/>
        </w:rPr>
        <w:t xml:space="preserve"> والمشيّة</w:t>
      </w:r>
      <w:r>
        <w:rPr>
          <w:rtl/>
        </w:rPr>
        <w:t>،</w:t>
      </w:r>
      <w:r w:rsidRPr="00045F63">
        <w:rPr>
          <w:rtl/>
        </w:rPr>
        <w:t xml:space="preserve"> والسجود</w:t>
      </w:r>
      <w:r>
        <w:rPr>
          <w:rtl/>
        </w:rPr>
        <w:t>،</w:t>
      </w:r>
      <w:r w:rsidRPr="00045F63">
        <w:rPr>
          <w:rtl/>
        </w:rPr>
        <w:t xml:space="preserve"> والعبودية</w:t>
      </w:r>
      <w:r>
        <w:rPr>
          <w:rtl/>
        </w:rPr>
        <w:t>،</w:t>
      </w:r>
      <w:r w:rsidRPr="00045F63">
        <w:rPr>
          <w:rtl/>
        </w:rPr>
        <w:t xml:space="preserve"> والطاعة </w:t>
      </w:r>
      <w:r w:rsidRPr="004A7232">
        <w:rPr>
          <w:rStyle w:val="libFootnotenumChar"/>
          <w:rtl/>
        </w:rPr>
        <w:t>(13)</w:t>
      </w:r>
      <w:r>
        <w:rPr>
          <w:rtl/>
        </w:rPr>
        <w:t>.</w:t>
      </w:r>
    </w:p>
    <w:p w:rsidR="004A7232" w:rsidRPr="004A7232" w:rsidRDefault="004A7232" w:rsidP="004A7232">
      <w:pPr>
        <w:pStyle w:val="libNormal"/>
        <w:rPr>
          <w:rStyle w:val="libBold2Char"/>
          <w:rtl/>
        </w:rPr>
      </w:pPr>
      <w:r w:rsidRPr="004A7232">
        <w:rPr>
          <w:rStyle w:val="libBold2Char"/>
          <w:rtl/>
        </w:rPr>
        <w:t>[305] شه</w:t>
      </w:r>
      <w:r w:rsidRPr="004A7232">
        <w:rPr>
          <w:rStyle w:val="libBold2Char"/>
          <w:rtl/>
          <w:lang w:bidi="ar-IQ"/>
        </w:rPr>
        <w:t xml:space="preserve"> - </w:t>
      </w:r>
      <w:r w:rsidRPr="004A7232">
        <w:rPr>
          <w:rStyle w:val="libBold2Char"/>
          <w:rtl/>
        </w:rPr>
        <w:t>وإلى مروان بن مسلم</w:t>
      </w:r>
      <w:r w:rsidRPr="004A7232">
        <w:rPr>
          <w:rStyle w:val="libBold2Char"/>
          <w:rtl/>
          <w:lang w:bidi="ar-IQ"/>
        </w:rPr>
        <w:t>:</w:t>
      </w:r>
      <w:r w:rsidRPr="004A7232">
        <w:rPr>
          <w:rStyle w:val="libBold2Char"/>
          <w:rtl/>
        </w:rPr>
        <w:t xml:space="preserve"> أبوه</w:t>
      </w:r>
      <w:r w:rsidRPr="004A7232">
        <w:rPr>
          <w:rStyle w:val="libBold2Char"/>
          <w:rtl/>
          <w:lang w:bidi="ar-IQ"/>
        </w:rPr>
        <w:t>،</w:t>
      </w:r>
      <w:r w:rsidRPr="004A7232">
        <w:rPr>
          <w:rStyle w:val="libBold2Char"/>
          <w:rtl/>
        </w:rPr>
        <w:t xml:space="preserve"> عن محمّد بن يحيى العطار</w:t>
      </w:r>
      <w:r w:rsidRPr="004A7232">
        <w:rPr>
          <w:rStyle w:val="libBold2Char"/>
          <w:rtl/>
          <w:lang w:bidi="ar-IQ"/>
        </w:rPr>
        <w:t>،</w:t>
      </w:r>
      <w:r w:rsidRPr="004A7232">
        <w:rPr>
          <w:rStyle w:val="libBold2Char"/>
          <w:rtl/>
        </w:rPr>
        <w:t xml:space="preserve"> عن محمّد بن احمد بن يحيى</w:t>
      </w:r>
      <w:r w:rsidRPr="004A7232">
        <w:rPr>
          <w:rStyle w:val="libBold2Char"/>
          <w:rtl/>
          <w:lang w:bidi="ar-IQ"/>
        </w:rPr>
        <w:t>،</w:t>
      </w:r>
      <w:r w:rsidRPr="004A7232">
        <w:rPr>
          <w:rStyle w:val="libBold2Char"/>
          <w:rtl/>
        </w:rPr>
        <w:t xml:space="preserve"> عن سهل بن زياد</w:t>
      </w:r>
      <w:r w:rsidRPr="004A7232">
        <w:rPr>
          <w:rStyle w:val="libBold2Char"/>
          <w:rtl/>
          <w:lang w:bidi="ar-IQ"/>
        </w:rPr>
        <w:t>،</w:t>
      </w:r>
      <w:r w:rsidRPr="004A7232">
        <w:rPr>
          <w:rStyle w:val="libBold2Char"/>
          <w:rtl/>
        </w:rPr>
        <w:t xml:space="preserve"> عن محمّد بن الحسين</w:t>
      </w:r>
      <w:r w:rsidRPr="004A7232">
        <w:rPr>
          <w:rStyle w:val="libBold2Char"/>
          <w:rtl/>
          <w:lang w:bidi="ar-IQ"/>
        </w:rPr>
        <w:t>،</w:t>
      </w:r>
      <w:r w:rsidRPr="004A7232">
        <w:rPr>
          <w:rStyle w:val="libBold2Char"/>
          <w:rtl/>
        </w:rPr>
        <w:t xml:space="preserve"> عن علي بن يعقوب الهاشمي</w:t>
      </w:r>
      <w:r w:rsidRPr="004A7232">
        <w:rPr>
          <w:rStyle w:val="libBold2Char"/>
          <w:rtl/>
          <w:lang w:bidi="ar-IQ"/>
        </w:rPr>
        <w:t>،</w:t>
      </w:r>
      <w:r w:rsidRPr="004A7232">
        <w:rPr>
          <w:rStyle w:val="libBold2Char"/>
          <w:rtl/>
        </w:rPr>
        <w:t xml:space="preserve"> عنه </w:t>
      </w:r>
      <w:r w:rsidRPr="004A7232">
        <w:rPr>
          <w:rStyle w:val="libFootnotenumChar"/>
          <w:rtl/>
        </w:rPr>
        <w:t>(14)</w:t>
      </w:r>
      <w:r w:rsidRPr="004A7232">
        <w:rPr>
          <w:rStyle w:val="libBold2Char"/>
          <w:rtl/>
        </w:rPr>
        <w:t>.</w:t>
      </w:r>
    </w:p>
    <w:p w:rsidR="004A7232" w:rsidRPr="00045F63" w:rsidRDefault="004A7232" w:rsidP="004A7232">
      <w:pPr>
        <w:pStyle w:val="libNormal"/>
        <w:rPr>
          <w:rtl/>
        </w:rPr>
      </w:pPr>
      <w:r w:rsidRPr="00045F63">
        <w:rPr>
          <w:rtl/>
        </w:rPr>
        <w:t>السند صحيح الى سهل الذي صعب أمره على ائمة الجرح والتعديل</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النجاشي</w:t>
      </w:r>
      <w:r>
        <w:rPr>
          <w:rtl/>
        </w:rPr>
        <w:t>:</w:t>
      </w:r>
      <w:r w:rsidRPr="00045F63">
        <w:rPr>
          <w:rtl/>
        </w:rPr>
        <w:t xml:space="preserve"> 424 / 1138.</w:t>
      </w:r>
    </w:p>
    <w:p w:rsidR="004A7232" w:rsidRPr="00045F63" w:rsidRDefault="004A7232" w:rsidP="004A7232">
      <w:pPr>
        <w:pStyle w:val="libFootnote0"/>
        <w:rPr>
          <w:rtl/>
        </w:rPr>
      </w:pPr>
      <w:r w:rsidRPr="00045F63">
        <w:rPr>
          <w:rtl/>
        </w:rPr>
        <w:t>(2) رجال العلاّمة</w:t>
      </w:r>
      <w:r>
        <w:rPr>
          <w:rtl/>
        </w:rPr>
        <w:t>:</w:t>
      </w:r>
      <w:r w:rsidRPr="00045F63">
        <w:rPr>
          <w:rtl/>
        </w:rPr>
        <w:t xml:space="preserve"> 170 / 7.</w:t>
      </w:r>
    </w:p>
    <w:p w:rsidR="004A7232" w:rsidRPr="00045F63" w:rsidRDefault="004A7232" w:rsidP="004A7232">
      <w:pPr>
        <w:pStyle w:val="libFootnote0"/>
        <w:rPr>
          <w:rtl/>
        </w:rPr>
      </w:pPr>
      <w:r w:rsidRPr="00045F63">
        <w:rPr>
          <w:rtl/>
        </w:rPr>
        <w:t>(3) رجال الشيخ</w:t>
      </w:r>
      <w:r>
        <w:rPr>
          <w:rtl/>
        </w:rPr>
        <w:t>:</w:t>
      </w:r>
      <w:r w:rsidRPr="00045F63">
        <w:rPr>
          <w:rtl/>
        </w:rPr>
        <w:t xml:space="preserve"> 359 / 6.</w:t>
      </w:r>
    </w:p>
    <w:p w:rsidR="004A7232" w:rsidRPr="00045F63" w:rsidRDefault="004A7232" w:rsidP="004A7232">
      <w:pPr>
        <w:pStyle w:val="libFootnote0"/>
        <w:rPr>
          <w:rtl/>
        </w:rPr>
      </w:pPr>
      <w:r w:rsidRPr="00045F63">
        <w:rPr>
          <w:rtl/>
        </w:rPr>
        <w:t>(4) الكافي 4</w:t>
      </w:r>
      <w:r>
        <w:rPr>
          <w:rtl/>
        </w:rPr>
        <w:t>:</w:t>
      </w:r>
      <w:r w:rsidRPr="00045F63">
        <w:rPr>
          <w:rtl/>
        </w:rPr>
        <w:t xml:space="preserve"> 545 / 27.</w:t>
      </w:r>
    </w:p>
    <w:p w:rsidR="004A7232" w:rsidRPr="00045F63" w:rsidRDefault="004A7232" w:rsidP="004A7232">
      <w:pPr>
        <w:pStyle w:val="libFootnote0"/>
        <w:rPr>
          <w:rtl/>
        </w:rPr>
      </w:pPr>
      <w:r w:rsidRPr="00045F63">
        <w:rPr>
          <w:rtl/>
        </w:rPr>
        <w:t>(5) الكافي 4</w:t>
      </w:r>
      <w:r>
        <w:rPr>
          <w:rtl/>
        </w:rPr>
        <w:t>:</w:t>
      </w:r>
      <w:r w:rsidRPr="00045F63">
        <w:rPr>
          <w:rtl/>
        </w:rPr>
        <w:t xml:space="preserve"> 27 / 8.</w:t>
      </w:r>
    </w:p>
    <w:p w:rsidR="004A7232" w:rsidRPr="00045F63" w:rsidRDefault="004A7232" w:rsidP="004A7232">
      <w:pPr>
        <w:pStyle w:val="libFootnote0"/>
        <w:rPr>
          <w:rtl/>
        </w:rPr>
      </w:pPr>
      <w:r w:rsidRPr="00045F63">
        <w:rPr>
          <w:rtl/>
        </w:rPr>
        <w:t>(6) تهذيب الأحكام 7</w:t>
      </w:r>
      <w:r>
        <w:rPr>
          <w:rtl/>
        </w:rPr>
        <w:t>:</w:t>
      </w:r>
      <w:r w:rsidRPr="00045F63">
        <w:rPr>
          <w:rtl/>
        </w:rPr>
        <w:t xml:space="preserve"> 283 / 1197.</w:t>
      </w:r>
    </w:p>
    <w:p w:rsidR="004A7232" w:rsidRPr="00045F63" w:rsidRDefault="004A7232" w:rsidP="004A7232">
      <w:pPr>
        <w:pStyle w:val="libFootnote0"/>
        <w:rPr>
          <w:rtl/>
        </w:rPr>
      </w:pPr>
      <w:r w:rsidRPr="00045F63">
        <w:rPr>
          <w:rtl/>
        </w:rPr>
        <w:t>(7) تهذيب الأحكام 5</w:t>
      </w:r>
      <w:r>
        <w:rPr>
          <w:rtl/>
        </w:rPr>
        <w:t>:</w:t>
      </w:r>
      <w:r w:rsidRPr="00045F63">
        <w:rPr>
          <w:rtl/>
        </w:rPr>
        <w:t xml:space="preserve"> 171 / 567.</w:t>
      </w:r>
    </w:p>
    <w:p w:rsidR="004A7232" w:rsidRPr="00045F63" w:rsidRDefault="004A7232" w:rsidP="004A7232">
      <w:pPr>
        <w:pStyle w:val="libFootnote0"/>
        <w:rPr>
          <w:rtl/>
        </w:rPr>
      </w:pPr>
      <w:r w:rsidRPr="00045F63">
        <w:rPr>
          <w:rtl/>
        </w:rPr>
        <w:t>(8) تهذيب الأحكام 2</w:t>
      </w:r>
      <w:r>
        <w:rPr>
          <w:rtl/>
        </w:rPr>
        <w:t>:</w:t>
      </w:r>
      <w:r w:rsidRPr="00045F63">
        <w:rPr>
          <w:rtl/>
        </w:rPr>
        <w:t xml:space="preserve"> 110 / 415.</w:t>
      </w:r>
    </w:p>
    <w:p w:rsidR="004A7232" w:rsidRPr="00045F63" w:rsidRDefault="004A7232" w:rsidP="004A7232">
      <w:pPr>
        <w:pStyle w:val="libFootnote0"/>
        <w:rPr>
          <w:rtl/>
        </w:rPr>
      </w:pPr>
      <w:r w:rsidRPr="00045F63">
        <w:rPr>
          <w:rtl/>
        </w:rPr>
        <w:t>(9) الكافي 6</w:t>
      </w:r>
      <w:r>
        <w:rPr>
          <w:rtl/>
        </w:rPr>
        <w:t>:</w:t>
      </w:r>
      <w:r w:rsidRPr="00045F63">
        <w:rPr>
          <w:rtl/>
        </w:rPr>
        <w:t xml:space="preserve"> 324 / 1.</w:t>
      </w:r>
    </w:p>
    <w:p w:rsidR="004A7232" w:rsidRPr="00045F63" w:rsidRDefault="004A7232" w:rsidP="004A7232">
      <w:pPr>
        <w:pStyle w:val="libFootnote0"/>
        <w:rPr>
          <w:rtl/>
        </w:rPr>
      </w:pPr>
      <w:r w:rsidRPr="00045F63">
        <w:rPr>
          <w:rtl/>
        </w:rPr>
        <w:t>(10) الفقيه 4</w:t>
      </w:r>
      <w:r>
        <w:rPr>
          <w:rtl/>
        </w:rPr>
        <w:t>:</w:t>
      </w:r>
      <w:r w:rsidRPr="00045F63">
        <w:rPr>
          <w:rtl/>
        </w:rPr>
        <w:t xml:space="preserve"> 138 / 481.</w:t>
      </w:r>
    </w:p>
    <w:p w:rsidR="004A7232" w:rsidRPr="00045F63" w:rsidRDefault="004A7232" w:rsidP="004A7232">
      <w:pPr>
        <w:pStyle w:val="libFootnote0"/>
        <w:rPr>
          <w:rtl/>
        </w:rPr>
      </w:pPr>
      <w:r w:rsidRPr="00045F63">
        <w:rPr>
          <w:rtl/>
        </w:rPr>
        <w:t>(11) الكافي 6</w:t>
      </w:r>
      <w:r>
        <w:rPr>
          <w:rtl/>
        </w:rPr>
        <w:t>:</w:t>
      </w:r>
      <w:r w:rsidRPr="00045F63">
        <w:rPr>
          <w:rtl/>
        </w:rPr>
        <w:t xml:space="preserve"> 276 / 4.</w:t>
      </w:r>
    </w:p>
    <w:p w:rsidR="004A7232" w:rsidRPr="00045F63" w:rsidRDefault="004A7232" w:rsidP="004A7232">
      <w:pPr>
        <w:pStyle w:val="libFootnote0"/>
        <w:rPr>
          <w:rtl/>
        </w:rPr>
      </w:pPr>
      <w:r w:rsidRPr="00045F63">
        <w:rPr>
          <w:rtl/>
        </w:rPr>
        <w:t>(12) الكافي 6</w:t>
      </w:r>
      <w:r>
        <w:rPr>
          <w:rtl/>
        </w:rPr>
        <w:t>:</w:t>
      </w:r>
      <w:r w:rsidRPr="00045F63">
        <w:rPr>
          <w:rtl/>
        </w:rPr>
        <w:t xml:space="preserve"> 30 / 2.</w:t>
      </w:r>
    </w:p>
    <w:p w:rsidR="004A7232" w:rsidRPr="00045F63" w:rsidRDefault="004A7232" w:rsidP="004A7232">
      <w:pPr>
        <w:pStyle w:val="libFootnote0"/>
        <w:rPr>
          <w:rtl/>
        </w:rPr>
      </w:pPr>
      <w:r w:rsidRPr="00045F63">
        <w:rPr>
          <w:rtl/>
        </w:rPr>
        <w:t>(13) الكافي 1</w:t>
      </w:r>
      <w:r>
        <w:rPr>
          <w:rtl/>
        </w:rPr>
        <w:t>:</w:t>
      </w:r>
      <w:r w:rsidRPr="00045F63">
        <w:rPr>
          <w:rtl/>
        </w:rPr>
        <w:t xml:space="preserve"> 115 / 13.</w:t>
      </w:r>
    </w:p>
    <w:p w:rsidR="004A7232" w:rsidRPr="00045F63" w:rsidRDefault="004A7232" w:rsidP="004A7232">
      <w:pPr>
        <w:pStyle w:val="libFootnote0"/>
        <w:rPr>
          <w:rtl/>
        </w:rPr>
      </w:pPr>
      <w:r w:rsidRPr="00045F63">
        <w:rPr>
          <w:rtl/>
        </w:rPr>
        <w:t>(14) الفقيه 4</w:t>
      </w:r>
      <w:r>
        <w:rPr>
          <w:rtl/>
        </w:rPr>
        <w:t>:</w:t>
      </w:r>
      <w:r w:rsidRPr="00045F63">
        <w:rPr>
          <w:rtl/>
        </w:rPr>
        <w:t xml:space="preserve"> 77</w:t>
      </w:r>
      <w:r>
        <w:rPr>
          <w:rtl/>
        </w:rPr>
        <w:t>،</w:t>
      </w:r>
      <w:r w:rsidRPr="00045F63">
        <w:rPr>
          <w:rtl/>
        </w:rPr>
        <w:t xml:space="preserve"> من المشيخة</w:t>
      </w:r>
      <w:r>
        <w:rPr>
          <w:rtl/>
        </w:rPr>
        <w:t>:</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فضعّفه بعضهم وهو المشهور</w:t>
      </w:r>
      <w:r>
        <w:rPr>
          <w:rtl/>
        </w:rPr>
        <w:t>،</w:t>
      </w:r>
      <w:r w:rsidRPr="00045F63">
        <w:rPr>
          <w:rtl/>
        </w:rPr>
        <w:t xml:space="preserve"> وزكاه آخرون وهم جمع من المحققين</w:t>
      </w:r>
      <w:r>
        <w:rPr>
          <w:rtl/>
        </w:rPr>
        <w:t>،</w:t>
      </w:r>
      <w:r w:rsidRPr="00045F63">
        <w:rPr>
          <w:rtl/>
        </w:rPr>
        <w:t xml:space="preserve"> ويظهر بعد التأمل ان حاله كحال اخوانه الذين ابتلوا بما ابتلى به مثل جابر والمفضّل ومحمّد ابن سنان</w:t>
      </w:r>
      <w:r>
        <w:rPr>
          <w:rtl/>
        </w:rPr>
        <w:t>،</w:t>
      </w:r>
      <w:r w:rsidRPr="00045F63">
        <w:rPr>
          <w:rtl/>
        </w:rPr>
        <w:t xml:space="preserve"> والكلام فيه طويل وقد أفرده بالتأليف السيد المعظم صاحب مطالع الأنوار </w:t>
      </w:r>
      <w:r w:rsidRPr="004A7232">
        <w:rPr>
          <w:rStyle w:val="libFootnotenumChar"/>
          <w:rtl/>
        </w:rPr>
        <w:t>(1)</w:t>
      </w:r>
      <w:r w:rsidRPr="00045F63">
        <w:rPr>
          <w:rtl/>
        </w:rPr>
        <w:t xml:space="preserve"> طاب ثراه.</w:t>
      </w:r>
    </w:p>
    <w:p w:rsidR="004A7232" w:rsidRPr="00045F63" w:rsidRDefault="004A7232" w:rsidP="004A7232">
      <w:pPr>
        <w:pStyle w:val="libNormal"/>
        <w:rPr>
          <w:rtl/>
        </w:rPr>
      </w:pPr>
      <w:r w:rsidRPr="00045F63">
        <w:rPr>
          <w:rtl/>
        </w:rPr>
        <w:t>ونحن نذكر خلاصة ما قيل أو يمكن ان يقال فيه مدحا وقدحا</w:t>
      </w:r>
      <w:r>
        <w:rPr>
          <w:rtl/>
        </w:rPr>
        <w:t>:</w:t>
      </w:r>
    </w:p>
    <w:p w:rsidR="004A7232" w:rsidRPr="00045F63" w:rsidRDefault="004A7232" w:rsidP="004A7232">
      <w:pPr>
        <w:pStyle w:val="libNormal"/>
        <w:rPr>
          <w:rtl/>
        </w:rPr>
      </w:pPr>
      <w:r w:rsidRPr="00045F63">
        <w:rPr>
          <w:rtl/>
        </w:rPr>
        <w:t>امّا الأول</w:t>
      </w:r>
      <w:r>
        <w:rPr>
          <w:rtl/>
        </w:rPr>
        <w:t>:</w:t>
      </w:r>
      <w:r w:rsidRPr="00045F63">
        <w:rPr>
          <w:rtl/>
        </w:rPr>
        <w:t xml:space="preserve"> فهي أمور</w:t>
      </w:r>
      <w:r>
        <w:rPr>
          <w:rtl/>
        </w:rPr>
        <w:t>:</w:t>
      </w:r>
    </w:p>
    <w:p w:rsidR="004A7232" w:rsidRPr="00045F63" w:rsidRDefault="004A7232" w:rsidP="004A7232">
      <w:pPr>
        <w:pStyle w:val="libNormal"/>
        <w:rPr>
          <w:rtl/>
        </w:rPr>
      </w:pPr>
      <w:r w:rsidRPr="00045F63">
        <w:rPr>
          <w:rtl/>
        </w:rPr>
        <w:t>أ</w:t>
      </w:r>
      <w:r>
        <w:rPr>
          <w:rtl/>
        </w:rPr>
        <w:t xml:space="preserve"> - </w:t>
      </w:r>
      <w:r w:rsidRPr="00045F63">
        <w:rPr>
          <w:rtl/>
        </w:rPr>
        <w:t xml:space="preserve">قول الشيخ في أصحاب الهادي </w:t>
      </w:r>
      <w:r w:rsidRPr="004A7232">
        <w:rPr>
          <w:rStyle w:val="libAlaemChar"/>
          <w:rtl/>
        </w:rPr>
        <w:t>عليه‌السلام</w:t>
      </w:r>
      <w:r w:rsidRPr="00045F63">
        <w:rPr>
          <w:rtl/>
        </w:rPr>
        <w:t xml:space="preserve"> من رجاله</w:t>
      </w:r>
      <w:r>
        <w:rPr>
          <w:rtl/>
        </w:rPr>
        <w:t>:</w:t>
      </w:r>
      <w:r w:rsidRPr="00045F63">
        <w:rPr>
          <w:rtl/>
        </w:rPr>
        <w:t xml:space="preserve"> سهل الآدمي يكنى أبا سعيد ثقة رازي </w:t>
      </w:r>
      <w:r w:rsidRPr="004A7232">
        <w:rPr>
          <w:rStyle w:val="libFootnotenumChar"/>
          <w:rtl/>
        </w:rPr>
        <w:t>(2)</w:t>
      </w:r>
      <w:r>
        <w:rPr>
          <w:rtl/>
        </w:rPr>
        <w:t>،</w:t>
      </w:r>
      <w:r w:rsidRPr="00045F63">
        <w:rPr>
          <w:rtl/>
        </w:rPr>
        <w:t xml:space="preserve"> وقد ألفه </w:t>
      </w:r>
      <w:r w:rsidRPr="004A7232">
        <w:rPr>
          <w:rStyle w:val="libFootnotenumChar"/>
          <w:rtl/>
        </w:rPr>
        <w:t>(3)</w:t>
      </w:r>
      <w:r w:rsidRPr="00045F63">
        <w:rPr>
          <w:rtl/>
        </w:rPr>
        <w:t xml:space="preserve"> بعد تأليف الفهرست</w:t>
      </w:r>
      <w:r>
        <w:rPr>
          <w:rtl/>
        </w:rPr>
        <w:t>،</w:t>
      </w:r>
      <w:r w:rsidRPr="00045F63">
        <w:rPr>
          <w:rtl/>
        </w:rPr>
        <w:t xml:space="preserve"> لقوله في ترجمة الصدوق </w:t>
      </w:r>
      <w:r w:rsidRPr="004A7232">
        <w:rPr>
          <w:rStyle w:val="libFootnotenumChar"/>
          <w:rtl/>
        </w:rPr>
        <w:t>(4)</w:t>
      </w:r>
      <w:r w:rsidRPr="00045F63">
        <w:rPr>
          <w:rtl/>
        </w:rPr>
        <w:t xml:space="preserve"> والكليني </w:t>
      </w:r>
      <w:r w:rsidRPr="004A7232">
        <w:rPr>
          <w:rStyle w:val="libFootnotenumChar"/>
          <w:rtl/>
        </w:rPr>
        <w:t>(5)</w:t>
      </w:r>
      <w:r w:rsidRPr="00045F63">
        <w:rPr>
          <w:rtl/>
        </w:rPr>
        <w:t xml:space="preserve"> والعياشي </w:t>
      </w:r>
      <w:r w:rsidRPr="004A7232">
        <w:rPr>
          <w:rStyle w:val="libFootnotenumChar"/>
          <w:rtl/>
        </w:rPr>
        <w:t>(6)</w:t>
      </w:r>
      <w:r>
        <w:rPr>
          <w:rtl/>
        </w:rPr>
        <w:t>:</w:t>
      </w:r>
      <w:r w:rsidRPr="00045F63">
        <w:rPr>
          <w:rtl/>
        </w:rPr>
        <w:t xml:space="preserve"> إني ذكرت كتبهم في الفهرست </w:t>
      </w:r>
      <w:r w:rsidRPr="004A7232">
        <w:rPr>
          <w:rStyle w:val="libFootnotenumChar"/>
          <w:rtl/>
        </w:rPr>
        <w:t>(7)</w:t>
      </w:r>
      <w:r>
        <w:rPr>
          <w:rtl/>
        </w:rPr>
        <w:t>،</w:t>
      </w:r>
      <w:r w:rsidRPr="00045F63">
        <w:rPr>
          <w:rtl/>
        </w:rPr>
        <w:t xml:space="preserve"> ويعلم من التهذيب </w:t>
      </w:r>
      <w:r w:rsidRPr="004A7232">
        <w:rPr>
          <w:rStyle w:val="libFootnotenumChar"/>
          <w:rtl/>
        </w:rPr>
        <w:t>(8)</w:t>
      </w:r>
      <w:r w:rsidRPr="00045F63">
        <w:rPr>
          <w:rtl/>
        </w:rPr>
        <w:t xml:space="preserve"> أيضا ان بناءه كان على ذلك </w:t>
      </w:r>
      <w:r w:rsidRPr="004A7232">
        <w:rPr>
          <w:rStyle w:val="libFootnotenumChar"/>
          <w:rtl/>
        </w:rPr>
        <w:t>(9)</w:t>
      </w:r>
      <w:r>
        <w:rPr>
          <w:rtl/>
        </w:rPr>
        <w:t>.</w:t>
      </w:r>
    </w:p>
    <w:p w:rsidR="004A7232" w:rsidRPr="00045F63" w:rsidRDefault="004A7232" w:rsidP="004A7232">
      <w:pPr>
        <w:pStyle w:val="libNormal"/>
        <w:rPr>
          <w:rtl/>
        </w:rPr>
      </w:pPr>
      <w:r w:rsidRPr="00045F63">
        <w:rPr>
          <w:rtl/>
        </w:rPr>
        <w:t>فإنه</w:t>
      </w:r>
      <w:r>
        <w:rPr>
          <w:rtl/>
        </w:rPr>
        <w:t xml:space="preserve"> - </w:t>
      </w:r>
      <w:r w:rsidRPr="004A7232">
        <w:rPr>
          <w:rStyle w:val="libAlaemChar"/>
          <w:rtl/>
        </w:rPr>
        <w:t>رحمه‌الله</w:t>
      </w:r>
      <w:r>
        <w:rPr>
          <w:rtl/>
        </w:rPr>
        <w:t xml:space="preserve"> - </w:t>
      </w:r>
      <w:r w:rsidRPr="00045F63">
        <w:rPr>
          <w:rtl/>
        </w:rPr>
        <w:t>كما نصّ عليه الأستاذ الأكبر</w:t>
      </w:r>
      <w:r>
        <w:rPr>
          <w:rtl/>
        </w:rPr>
        <w:t>:</w:t>
      </w:r>
      <w:r w:rsidRPr="00045F63">
        <w:rPr>
          <w:rtl/>
        </w:rPr>
        <w:t xml:space="preserve"> كثيرا ما يتأمّل في أحاديث جماعة بسببهم</w:t>
      </w:r>
      <w:r>
        <w:rPr>
          <w:rtl/>
        </w:rPr>
        <w:t>،</w:t>
      </w:r>
      <w:r w:rsidRPr="00045F63">
        <w:rPr>
          <w:rtl/>
        </w:rPr>
        <w:t xml:space="preserve"> ولم يتفق له في كتبه مرّة ذلك في حديث بسببه</w:t>
      </w:r>
      <w:r>
        <w:rPr>
          <w:rtl/>
        </w:rPr>
        <w:t>،</w:t>
      </w:r>
      <w:r w:rsidRPr="00045F63">
        <w:rPr>
          <w:rtl/>
        </w:rPr>
        <w:t xml:space="preserve"> بل وفي خصوص الحديث الذي هو واقع في سنده ربّما يطعن بل ويتكلف في الطعن من غير جهة ولا يتأمّل فيه أصلا </w:t>
      </w:r>
      <w:r w:rsidRPr="004A7232">
        <w:rPr>
          <w:rStyle w:val="libFootnotenumChar"/>
          <w:rtl/>
        </w:rPr>
        <w:t>(10)</w:t>
      </w:r>
      <w:r>
        <w:rPr>
          <w:rtl/>
        </w:rPr>
        <w:t>.</w:t>
      </w:r>
    </w:p>
    <w:p w:rsidR="004A7232" w:rsidRPr="00045F63" w:rsidRDefault="004A7232" w:rsidP="004A7232">
      <w:pPr>
        <w:pStyle w:val="libNormal"/>
        <w:rPr>
          <w:rtl/>
        </w:rPr>
      </w:pPr>
      <w:r w:rsidRPr="00045F63">
        <w:rPr>
          <w:rtl/>
        </w:rPr>
        <w:t>ومن هنا يظهر ضعف ما في تكملة الكاظمي من ان الشيخ ذكر في أول</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مطالع الأنوار</w:t>
      </w:r>
      <w:r>
        <w:rPr>
          <w:rtl/>
        </w:rPr>
        <w:t>:</w:t>
      </w:r>
      <w:r w:rsidRPr="00045F63">
        <w:rPr>
          <w:rtl/>
        </w:rPr>
        <w:t xml:space="preserve"> الرسائل الرجالية للمحقق الشفتي الجيلاني</w:t>
      </w:r>
      <w:r>
        <w:rPr>
          <w:rtl/>
        </w:rPr>
        <w:t>:</w:t>
      </w:r>
      <w:r w:rsidRPr="00045F63">
        <w:rPr>
          <w:rtl/>
        </w:rPr>
        <w:t xml:space="preserve"> رسالة سهل بن زياد</w:t>
      </w:r>
      <w:r>
        <w:rPr>
          <w:rtl/>
        </w:rPr>
        <w:t>:</w:t>
      </w:r>
      <w:r w:rsidRPr="00045F63">
        <w:rPr>
          <w:rtl/>
        </w:rPr>
        <w:t xml:space="preserve"> 106.</w:t>
      </w:r>
    </w:p>
    <w:p w:rsidR="004A7232" w:rsidRPr="00045F63" w:rsidRDefault="004A7232" w:rsidP="004A7232">
      <w:pPr>
        <w:pStyle w:val="libFootnote0"/>
        <w:rPr>
          <w:rtl/>
        </w:rPr>
      </w:pPr>
      <w:r w:rsidRPr="00045F63">
        <w:rPr>
          <w:rtl/>
        </w:rPr>
        <w:t>(2) رجال الشيخ</w:t>
      </w:r>
      <w:r>
        <w:rPr>
          <w:rtl/>
        </w:rPr>
        <w:t>:</w:t>
      </w:r>
      <w:r w:rsidRPr="00045F63">
        <w:rPr>
          <w:rtl/>
        </w:rPr>
        <w:t xml:space="preserve"> 416 / 4.</w:t>
      </w:r>
    </w:p>
    <w:p w:rsidR="004A7232" w:rsidRPr="00045F63" w:rsidRDefault="004A7232" w:rsidP="004A7232">
      <w:pPr>
        <w:pStyle w:val="libFootnote0"/>
        <w:rPr>
          <w:rtl/>
        </w:rPr>
      </w:pPr>
      <w:r w:rsidRPr="00045F63">
        <w:rPr>
          <w:rtl/>
        </w:rPr>
        <w:t>(3) اي</w:t>
      </w:r>
      <w:r>
        <w:rPr>
          <w:rtl/>
        </w:rPr>
        <w:t>:</w:t>
      </w:r>
      <w:r w:rsidRPr="00045F63">
        <w:rPr>
          <w:rtl/>
        </w:rPr>
        <w:t xml:space="preserve"> كتاب الرجال للشيخ الطوسي.</w:t>
      </w:r>
    </w:p>
    <w:p w:rsidR="004A7232" w:rsidRPr="00045F63" w:rsidRDefault="004A7232" w:rsidP="004A7232">
      <w:pPr>
        <w:pStyle w:val="libFootnote0"/>
        <w:rPr>
          <w:rtl/>
        </w:rPr>
      </w:pPr>
      <w:r w:rsidRPr="00045F63">
        <w:rPr>
          <w:rtl/>
        </w:rPr>
        <w:t>(4) رجال الشيخ</w:t>
      </w:r>
      <w:r>
        <w:rPr>
          <w:rtl/>
        </w:rPr>
        <w:t>:</w:t>
      </w:r>
      <w:r w:rsidRPr="00045F63">
        <w:rPr>
          <w:rtl/>
        </w:rPr>
        <w:t xml:space="preserve"> 495 / 25</w:t>
      </w:r>
      <w:r>
        <w:rPr>
          <w:rtl/>
        </w:rPr>
        <w:t>،</w:t>
      </w:r>
      <w:r w:rsidRPr="00045F63">
        <w:rPr>
          <w:rtl/>
        </w:rPr>
        <w:t xml:space="preserve"> وفيه</w:t>
      </w:r>
      <w:r>
        <w:rPr>
          <w:rtl/>
        </w:rPr>
        <w:t>:</w:t>
      </w:r>
      <w:r w:rsidRPr="00045F63">
        <w:rPr>
          <w:rtl/>
        </w:rPr>
        <w:t xml:space="preserve"> له مصنفات كثيرة ذكرناها في الفهرست.</w:t>
      </w:r>
    </w:p>
    <w:p w:rsidR="004A7232" w:rsidRPr="00045F63" w:rsidRDefault="004A7232" w:rsidP="004A7232">
      <w:pPr>
        <w:pStyle w:val="libFootnote0"/>
        <w:rPr>
          <w:rtl/>
        </w:rPr>
      </w:pPr>
      <w:r w:rsidRPr="00045F63">
        <w:rPr>
          <w:rtl/>
        </w:rPr>
        <w:t>(5) رجال الشيخ</w:t>
      </w:r>
      <w:r>
        <w:rPr>
          <w:rtl/>
        </w:rPr>
        <w:t>:</w:t>
      </w:r>
      <w:r w:rsidRPr="00045F63">
        <w:rPr>
          <w:rtl/>
        </w:rPr>
        <w:t xml:space="preserve"> 496 / 27</w:t>
      </w:r>
      <w:r>
        <w:rPr>
          <w:rtl/>
        </w:rPr>
        <w:t>،</w:t>
      </w:r>
      <w:r w:rsidRPr="00045F63">
        <w:rPr>
          <w:rtl/>
        </w:rPr>
        <w:t xml:space="preserve"> وفيه</w:t>
      </w:r>
      <w:r>
        <w:rPr>
          <w:rtl/>
        </w:rPr>
        <w:t>:</w:t>
      </w:r>
      <w:r w:rsidRPr="00045F63">
        <w:rPr>
          <w:rtl/>
        </w:rPr>
        <w:t xml:space="preserve"> وذكرنا كتبه في الفهرست.</w:t>
      </w:r>
    </w:p>
    <w:p w:rsidR="004A7232" w:rsidRPr="00045F63" w:rsidRDefault="004A7232" w:rsidP="004A7232">
      <w:pPr>
        <w:pStyle w:val="libFootnote0"/>
        <w:rPr>
          <w:rtl/>
        </w:rPr>
      </w:pPr>
      <w:r w:rsidRPr="00045F63">
        <w:rPr>
          <w:rtl/>
        </w:rPr>
        <w:t>(6) رجال الشيخ</w:t>
      </w:r>
      <w:r>
        <w:rPr>
          <w:rtl/>
        </w:rPr>
        <w:t>:</w:t>
      </w:r>
      <w:r w:rsidRPr="00045F63">
        <w:rPr>
          <w:rtl/>
        </w:rPr>
        <w:t xml:space="preserve"> 497 / 32</w:t>
      </w:r>
      <w:r>
        <w:rPr>
          <w:rtl/>
        </w:rPr>
        <w:t>،</w:t>
      </w:r>
      <w:r w:rsidRPr="00045F63">
        <w:rPr>
          <w:rtl/>
        </w:rPr>
        <w:t xml:space="preserve"> وفيه</w:t>
      </w:r>
      <w:r>
        <w:rPr>
          <w:rtl/>
        </w:rPr>
        <w:t>:</w:t>
      </w:r>
      <w:r w:rsidRPr="00045F63">
        <w:rPr>
          <w:rtl/>
        </w:rPr>
        <w:t xml:space="preserve"> صنف أكثر من مائتي مصنف ذكرناها في الفهرست.</w:t>
      </w:r>
    </w:p>
    <w:p w:rsidR="004A7232" w:rsidRPr="00045F63" w:rsidRDefault="004A7232" w:rsidP="004A7232">
      <w:pPr>
        <w:pStyle w:val="libFootnote0"/>
        <w:rPr>
          <w:rtl/>
        </w:rPr>
      </w:pPr>
      <w:r w:rsidRPr="00045F63">
        <w:rPr>
          <w:rtl/>
        </w:rPr>
        <w:t>(7) انظر فهرست الشيخ</w:t>
      </w:r>
      <w:r>
        <w:rPr>
          <w:rtl/>
        </w:rPr>
        <w:t>:</w:t>
      </w:r>
      <w:r w:rsidRPr="00045F63">
        <w:rPr>
          <w:rtl/>
        </w:rPr>
        <w:t xml:space="preserve"> 156 / 705</w:t>
      </w:r>
      <w:r>
        <w:rPr>
          <w:rtl/>
        </w:rPr>
        <w:t>،</w:t>
      </w:r>
      <w:r w:rsidRPr="00045F63">
        <w:rPr>
          <w:rtl/>
        </w:rPr>
        <w:t xml:space="preserve"> 135 / 601</w:t>
      </w:r>
      <w:r>
        <w:rPr>
          <w:rtl/>
        </w:rPr>
        <w:t>،</w:t>
      </w:r>
      <w:r w:rsidRPr="00045F63">
        <w:rPr>
          <w:rtl/>
        </w:rPr>
        <w:t xml:space="preserve"> 136 / 603.</w:t>
      </w:r>
    </w:p>
    <w:p w:rsidR="004A7232" w:rsidRPr="00045F63" w:rsidRDefault="004A7232" w:rsidP="004A7232">
      <w:pPr>
        <w:pStyle w:val="libFootnote0"/>
        <w:rPr>
          <w:rtl/>
        </w:rPr>
      </w:pPr>
      <w:r w:rsidRPr="00045F63">
        <w:rPr>
          <w:rtl/>
        </w:rPr>
        <w:t>(8) تهذيب الأحكام 10</w:t>
      </w:r>
      <w:r>
        <w:rPr>
          <w:rtl/>
        </w:rPr>
        <w:t>:</w:t>
      </w:r>
      <w:r w:rsidRPr="00045F63">
        <w:rPr>
          <w:rtl/>
        </w:rPr>
        <w:t xml:space="preserve"> 54</w:t>
      </w:r>
      <w:r>
        <w:rPr>
          <w:rtl/>
        </w:rPr>
        <w:t>،</w:t>
      </w:r>
      <w:r w:rsidRPr="00045F63">
        <w:rPr>
          <w:rtl/>
        </w:rPr>
        <w:t xml:space="preserve"> من المشيخة.</w:t>
      </w:r>
    </w:p>
    <w:p w:rsidR="004A7232" w:rsidRPr="00045F63" w:rsidRDefault="004A7232" w:rsidP="004A7232">
      <w:pPr>
        <w:pStyle w:val="libFootnote0"/>
        <w:rPr>
          <w:rtl/>
        </w:rPr>
      </w:pPr>
      <w:r w:rsidRPr="00045F63">
        <w:rPr>
          <w:rtl/>
        </w:rPr>
        <w:t>(9) اي</w:t>
      </w:r>
      <w:r>
        <w:rPr>
          <w:rtl/>
        </w:rPr>
        <w:t>:</w:t>
      </w:r>
      <w:r w:rsidRPr="00045F63">
        <w:rPr>
          <w:rtl/>
        </w:rPr>
        <w:t xml:space="preserve"> على توثيقه.</w:t>
      </w:r>
    </w:p>
    <w:p w:rsidR="004A7232" w:rsidRPr="00045F63" w:rsidRDefault="004A7232" w:rsidP="004A7232">
      <w:pPr>
        <w:pStyle w:val="libFootnote0"/>
        <w:rPr>
          <w:rtl/>
        </w:rPr>
      </w:pPr>
      <w:r w:rsidRPr="00045F63">
        <w:rPr>
          <w:rtl/>
        </w:rPr>
        <w:t>(10) تعليقة الوحيد ضمن منهج المقال للاسترآبادي</w:t>
      </w:r>
      <w:r>
        <w:rPr>
          <w:rtl/>
        </w:rPr>
        <w:t>:</w:t>
      </w:r>
      <w:r w:rsidRPr="00045F63">
        <w:rPr>
          <w:rtl/>
        </w:rPr>
        <w:t xml:space="preserve"> 176</w:t>
      </w:r>
      <w:r>
        <w:rPr>
          <w:rtl/>
        </w:rPr>
        <w:t xml:space="preserve"> - </w:t>
      </w:r>
      <w:r w:rsidRPr="00045F63">
        <w:rPr>
          <w:rtl/>
        </w:rPr>
        <w:t>177.</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كتابيه </w:t>
      </w:r>
      <w:r w:rsidRPr="004A7232">
        <w:rPr>
          <w:rStyle w:val="libFootnotenumChar"/>
          <w:rtl/>
        </w:rPr>
        <w:t>(1)</w:t>
      </w:r>
      <w:r>
        <w:rPr>
          <w:rtl/>
        </w:rPr>
        <w:t>:</w:t>
      </w:r>
      <w:r w:rsidRPr="00045F63">
        <w:rPr>
          <w:rtl/>
        </w:rPr>
        <w:t xml:space="preserve"> ان المنشأ في تصنيفهما هو اختلاف الاخبار</w:t>
      </w:r>
      <w:r>
        <w:rPr>
          <w:rtl/>
        </w:rPr>
        <w:t>،</w:t>
      </w:r>
      <w:r w:rsidRPr="00045F63">
        <w:rPr>
          <w:rtl/>
        </w:rPr>
        <w:t xml:space="preserve"> ورفع التناقض الظاهر بينهما</w:t>
      </w:r>
      <w:r>
        <w:rPr>
          <w:rtl/>
        </w:rPr>
        <w:t>،</w:t>
      </w:r>
      <w:r w:rsidRPr="00045F63">
        <w:rPr>
          <w:rtl/>
        </w:rPr>
        <w:t xml:space="preserve"> ومقتضى ذلك جمع جميع ما ورد عنهم من غير التفات إلى أنّه معتمد وثقه</w:t>
      </w:r>
      <w:r>
        <w:rPr>
          <w:rtl/>
        </w:rPr>
        <w:t>،</w:t>
      </w:r>
      <w:r w:rsidRPr="00045F63">
        <w:rPr>
          <w:rtl/>
        </w:rPr>
        <w:t xml:space="preserve"> فروايته عن الرجل لا </w:t>
      </w:r>
      <w:r>
        <w:rPr>
          <w:rtl/>
        </w:rPr>
        <w:t>[</w:t>
      </w:r>
      <w:r w:rsidRPr="00045F63">
        <w:rPr>
          <w:rtl/>
        </w:rPr>
        <w:t>تقتضي</w:t>
      </w:r>
      <w:r>
        <w:rPr>
          <w:rtl/>
        </w:rPr>
        <w:t>]</w:t>
      </w:r>
      <w:r w:rsidRPr="00045F63">
        <w:rPr>
          <w:rtl/>
        </w:rPr>
        <w:t xml:space="preserve"> </w:t>
      </w:r>
      <w:r w:rsidRPr="004A7232">
        <w:rPr>
          <w:rStyle w:val="libFootnotenumChar"/>
          <w:rtl/>
        </w:rPr>
        <w:t>(2)</w:t>
      </w:r>
      <w:r w:rsidRPr="00045F63">
        <w:rPr>
          <w:rtl/>
        </w:rPr>
        <w:t xml:space="preserve"> الوثاقة والاعتماد </w:t>
      </w:r>
      <w:r w:rsidRPr="004A7232">
        <w:rPr>
          <w:rStyle w:val="libFootnotenumChar"/>
          <w:rtl/>
        </w:rPr>
        <w:t>(3)</w:t>
      </w:r>
      <w:r>
        <w:rPr>
          <w:rtl/>
        </w:rPr>
        <w:t>.</w:t>
      </w:r>
      <w:r w:rsidRPr="00045F63">
        <w:rPr>
          <w:rtl/>
        </w:rPr>
        <w:t xml:space="preserve"> إلى آخره.</w:t>
      </w:r>
    </w:p>
    <w:p w:rsidR="004A7232" w:rsidRPr="00045F63" w:rsidRDefault="004A7232" w:rsidP="004A7232">
      <w:pPr>
        <w:pStyle w:val="libNormal"/>
        <w:rPr>
          <w:rtl/>
        </w:rPr>
      </w:pPr>
      <w:r w:rsidRPr="00045F63">
        <w:rPr>
          <w:rtl/>
        </w:rPr>
        <w:t>وجه الظهور</w:t>
      </w:r>
      <w:r>
        <w:rPr>
          <w:rtl/>
        </w:rPr>
        <w:t>:</w:t>
      </w:r>
      <w:r w:rsidRPr="00045F63">
        <w:rPr>
          <w:rtl/>
        </w:rPr>
        <w:t xml:space="preserve"> ان التمسك ليس بمجرد ذكره خبرا هو في سنده بل بعدم الطعن فيه في محلّ كان عليه الطعن على السند بسببه لو كان مطعونا</w:t>
      </w:r>
      <w:r>
        <w:rPr>
          <w:rtl/>
        </w:rPr>
        <w:t>،</w:t>
      </w:r>
      <w:r w:rsidRPr="00045F63">
        <w:rPr>
          <w:rtl/>
        </w:rPr>
        <w:t xml:space="preserve"> كما طعن في سند حديث العدد </w:t>
      </w:r>
      <w:r w:rsidRPr="004A7232">
        <w:rPr>
          <w:rStyle w:val="libFootnotenumChar"/>
          <w:rtl/>
        </w:rPr>
        <w:t>(4)</w:t>
      </w:r>
      <w:r w:rsidRPr="00045F63">
        <w:rPr>
          <w:rtl/>
        </w:rPr>
        <w:t xml:space="preserve"> بمحمد بن سنان الموجود فيه</w:t>
      </w:r>
      <w:r>
        <w:rPr>
          <w:rtl/>
        </w:rPr>
        <w:t>،</w:t>
      </w:r>
      <w:r w:rsidRPr="00045F63">
        <w:rPr>
          <w:rtl/>
        </w:rPr>
        <w:t xml:space="preserve"> وبحديث من فاته الوقوف بالمشعر </w:t>
      </w:r>
      <w:r w:rsidRPr="004A7232">
        <w:rPr>
          <w:rStyle w:val="libFootnotenumChar"/>
          <w:rtl/>
        </w:rPr>
        <w:t>(5)</w:t>
      </w:r>
      <w:r w:rsidRPr="00045F63">
        <w:rPr>
          <w:rtl/>
        </w:rPr>
        <w:t xml:space="preserve"> بوجود محمّد بن يحيى الخثعمي في سنده وهو عامي وهكذا.</w:t>
      </w:r>
    </w:p>
    <w:p w:rsidR="004A7232" w:rsidRPr="00045F63" w:rsidRDefault="004A7232" w:rsidP="004A7232">
      <w:pPr>
        <w:pStyle w:val="libNormal"/>
        <w:rPr>
          <w:rtl/>
        </w:rPr>
      </w:pPr>
      <w:r w:rsidRPr="00045F63">
        <w:rPr>
          <w:rtl/>
        </w:rPr>
        <w:t>ب</w:t>
      </w:r>
      <w:r>
        <w:rPr>
          <w:rtl/>
        </w:rPr>
        <w:t xml:space="preserve"> - </w:t>
      </w:r>
      <w:r w:rsidRPr="00045F63">
        <w:rPr>
          <w:rtl/>
        </w:rPr>
        <w:t xml:space="preserve">انه ممّن يروي </w:t>
      </w:r>
      <w:r>
        <w:rPr>
          <w:rtl/>
        </w:rPr>
        <w:t>[</w:t>
      </w:r>
      <w:r w:rsidRPr="00045F63">
        <w:rPr>
          <w:rtl/>
        </w:rPr>
        <w:t>عن</w:t>
      </w:r>
      <w:r>
        <w:rPr>
          <w:rtl/>
        </w:rPr>
        <w:t>]</w:t>
      </w:r>
      <w:r w:rsidRPr="00045F63">
        <w:rPr>
          <w:rtl/>
        </w:rPr>
        <w:t xml:space="preserve"> </w:t>
      </w:r>
      <w:r w:rsidRPr="004A7232">
        <w:rPr>
          <w:rStyle w:val="libFootnotenumChar"/>
          <w:rtl/>
        </w:rPr>
        <w:t>(6)</w:t>
      </w:r>
      <w:r w:rsidRPr="00045F63">
        <w:rPr>
          <w:rtl/>
        </w:rPr>
        <w:t xml:space="preserve"> ثلاثة من الأئمة </w:t>
      </w:r>
      <w:r w:rsidRPr="004A7232">
        <w:rPr>
          <w:rStyle w:val="libAlaemChar"/>
          <w:rtl/>
        </w:rPr>
        <w:t>عليهم‌السلام</w:t>
      </w:r>
      <w:r>
        <w:rPr>
          <w:rtl/>
        </w:rPr>
        <w:t>،</w:t>
      </w:r>
      <w:r w:rsidRPr="00045F63">
        <w:rPr>
          <w:rtl/>
        </w:rPr>
        <w:t xml:space="preserve"> وهم</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اي</w:t>
      </w:r>
      <w:r>
        <w:rPr>
          <w:rtl/>
        </w:rPr>
        <w:t>:</w:t>
      </w:r>
      <w:r w:rsidRPr="00045F63">
        <w:rPr>
          <w:rtl/>
        </w:rPr>
        <w:t xml:space="preserve"> التهذيب والاستبصار.</w:t>
      </w:r>
    </w:p>
    <w:p w:rsidR="004A7232" w:rsidRPr="00045F63" w:rsidRDefault="004A7232" w:rsidP="004A7232">
      <w:pPr>
        <w:pStyle w:val="libFootnote"/>
        <w:rPr>
          <w:rtl/>
          <w:lang w:bidi="fa-IR"/>
        </w:rPr>
      </w:pPr>
      <w:r w:rsidRPr="00045F63">
        <w:rPr>
          <w:rtl/>
        </w:rPr>
        <w:t>انظر تهذيب الأحكام 1</w:t>
      </w:r>
      <w:r>
        <w:rPr>
          <w:rtl/>
          <w:lang w:bidi="ar-IQ"/>
        </w:rPr>
        <w:t>:</w:t>
      </w:r>
      <w:r w:rsidRPr="00045F63">
        <w:rPr>
          <w:rtl/>
        </w:rPr>
        <w:t xml:space="preserve"> 3</w:t>
      </w:r>
      <w:r>
        <w:rPr>
          <w:rtl/>
          <w:lang w:bidi="ar-IQ"/>
        </w:rPr>
        <w:t xml:space="preserve"> - </w:t>
      </w:r>
      <w:r w:rsidRPr="00045F63">
        <w:rPr>
          <w:rtl/>
        </w:rPr>
        <w:t>4</w:t>
      </w:r>
      <w:r>
        <w:rPr>
          <w:rtl/>
          <w:lang w:bidi="ar-IQ"/>
        </w:rPr>
        <w:t>،</w:t>
      </w:r>
      <w:r w:rsidRPr="00045F63">
        <w:rPr>
          <w:rtl/>
        </w:rPr>
        <w:t xml:space="preserve"> من المقدمة</w:t>
      </w:r>
      <w:r>
        <w:rPr>
          <w:rtl/>
          <w:lang w:bidi="ar-IQ"/>
        </w:rPr>
        <w:t>،</w:t>
      </w:r>
      <w:r w:rsidRPr="00045F63">
        <w:rPr>
          <w:rtl/>
        </w:rPr>
        <w:t xml:space="preserve"> والاستبصار 1</w:t>
      </w:r>
      <w:r>
        <w:rPr>
          <w:rtl/>
          <w:lang w:bidi="ar-IQ"/>
        </w:rPr>
        <w:t>:</w:t>
      </w:r>
      <w:r w:rsidRPr="00045F63">
        <w:rPr>
          <w:rtl/>
        </w:rPr>
        <w:t xml:space="preserve"> 4</w:t>
      </w:r>
      <w:r>
        <w:rPr>
          <w:rtl/>
          <w:lang w:bidi="ar-IQ"/>
        </w:rPr>
        <w:t xml:space="preserve"> - </w:t>
      </w:r>
      <w:r w:rsidRPr="00045F63">
        <w:rPr>
          <w:rtl/>
        </w:rPr>
        <w:t>5</w:t>
      </w:r>
      <w:r>
        <w:rPr>
          <w:rtl/>
          <w:lang w:bidi="ar-IQ"/>
        </w:rPr>
        <w:t>،</w:t>
      </w:r>
      <w:r w:rsidRPr="00045F63">
        <w:rPr>
          <w:rtl/>
        </w:rPr>
        <w:t xml:space="preserve"> من المقدمة أيضا.</w:t>
      </w:r>
    </w:p>
    <w:p w:rsidR="004A7232" w:rsidRPr="00045F63" w:rsidRDefault="004A7232" w:rsidP="004A7232">
      <w:pPr>
        <w:pStyle w:val="libFootnote0"/>
        <w:rPr>
          <w:rtl/>
        </w:rPr>
      </w:pPr>
      <w:r w:rsidRPr="00045F63">
        <w:rPr>
          <w:rtl/>
        </w:rPr>
        <w:t>(2) في الأصل</w:t>
      </w:r>
      <w:r>
        <w:rPr>
          <w:rtl/>
        </w:rPr>
        <w:t>:</w:t>
      </w:r>
      <w:r w:rsidRPr="00045F63">
        <w:rPr>
          <w:rtl/>
        </w:rPr>
        <w:t xml:space="preserve"> لا يقتضي</w:t>
      </w:r>
      <w:r>
        <w:rPr>
          <w:rtl/>
        </w:rPr>
        <w:t xml:space="preserve"> - </w:t>
      </w:r>
      <w:r w:rsidRPr="00045F63">
        <w:rPr>
          <w:rtl/>
        </w:rPr>
        <w:t>بالياء المعجمة</w:t>
      </w:r>
      <w:r>
        <w:rPr>
          <w:rtl/>
        </w:rPr>
        <w:t xml:space="preserve"> - </w:t>
      </w:r>
      <w:r w:rsidRPr="00045F63">
        <w:rPr>
          <w:rtl/>
        </w:rPr>
        <w:t>وما أثبتناه هو الصحيح لغة</w:t>
      </w:r>
      <w:r>
        <w:rPr>
          <w:rtl/>
        </w:rPr>
        <w:t>،</w:t>
      </w:r>
      <w:r w:rsidRPr="00045F63">
        <w:rPr>
          <w:rtl/>
        </w:rPr>
        <w:t xml:space="preserve"> وموافقا للمصدر.</w:t>
      </w:r>
    </w:p>
    <w:p w:rsidR="004A7232" w:rsidRPr="00045F63" w:rsidRDefault="004A7232" w:rsidP="004A7232">
      <w:pPr>
        <w:pStyle w:val="libFootnote0"/>
        <w:rPr>
          <w:rtl/>
        </w:rPr>
      </w:pPr>
      <w:r w:rsidRPr="00045F63">
        <w:rPr>
          <w:rtl/>
        </w:rPr>
        <w:t>(3) تكمل الرجال 1</w:t>
      </w:r>
      <w:r>
        <w:rPr>
          <w:rtl/>
        </w:rPr>
        <w:t>:</w:t>
      </w:r>
      <w:r w:rsidRPr="00045F63">
        <w:rPr>
          <w:rtl/>
        </w:rPr>
        <w:t xml:space="preserve"> 487</w:t>
      </w:r>
      <w:r>
        <w:rPr>
          <w:rtl/>
        </w:rPr>
        <w:t xml:space="preserve"> - </w:t>
      </w:r>
      <w:r w:rsidRPr="00045F63">
        <w:rPr>
          <w:rtl/>
        </w:rPr>
        <w:t>488.</w:t>
      </w:r>
    </w:p>
    <w:p w:rsidR="004A7232" w:rsidRPr="00045F63" w:rsidRDefault="004A7232" w:rsidP="004A7232">
      <w:pPr>
        <w:pStyle w:val="libFootnote0"/>
        <w:rPr>
          <w:rtl/>
        </w:rPr>
      </w:pPr>
      <w:r w:rsidRPr="00045F63">
        <w:rPr>
          <w:rtl/>
        </w:rPr>
        <w:t>(4) رواه المفيد في الرسالة العدديّة</w:t>
      </w:r>
      <w:r>
        <w:rPr>
          <w:rtl/>
        </w:rPr>
        <w:t>:</w:t>
      </w:r>
      <w:r w:rsidRPr="00045F63">
        <w:rPr>
          <w:rtl/>
        </w:rPr>
        <w:t xml:space="preserve"> 9 بإسناده عن أبي عبد الله </w:t>
      </w:r>
      <w:r w:rsidRPr="004A7232">
        <w:rPr>
          <w:rStyle w:val="libAlaemChar"/>
          <w:rtl/>
        </w:rPr>
        <w:t>عليه‌السلام</w:t>
      </w:r>
      <w:r w:rsidRPr="00045F63">
        <w:rPr>
          <w:rtl/>
        </w:rPr>
        <w:t xml:space="preserve"> وفيه محمد بن سنان</w:t>
      </w:r>
      <w:r>
        <w:rPr>
          <w:rtl/>
        </w:rPr>
        <w:t>،</w:t>
      </w:r>
      <w:r w:rsidRPr="00045F63">
        <w:rPr>
          <w:rtl/>
        </w:rPr>
        <w:t xml:space="preserve"> والحديث بخصوص عدد شهر رمضان</w:t>
      </w:r>
      <w:r>
        <w:rPr>
          <w:rtl/>
        </w:rPr>
        <w:t>،</w:t>
      </w:r>
      <w:r w:rsidRPr="00045F63">
        <w:rPr>
          <w:rtl/>
        </w:rPr>
        <w:t xml:space="preserve"> قال المفيد معقبا عليه</w:t>
      </w:r>
      <w:r>
        <w:rPr>
          <w:rtl/>
        </w:rPr>
        <w:t>:</w:t>
      </w:r>
      <w:r w:rsidRPr="00045F63">
        <w:rPr>
          <w:rtl/>
        </w:rPr>
        <w:t xml:space="preserve"> وهذا الحديث شاذ</w:t>
      </w:r>
      <w:r>
        <w:rPr>
          <w:rtl/>
        </w:rPr>
        <w:t>،</w:t>
      </w:r>
      <w:r w:rsidRPr="00045F63">
        <w:rPr>
          <w:rtl/>
        </w:rPr>
        <w:t xml:space="preserve"> نادر</w:t>
      </w:r>
      <w:r>
        <w:rPr>
          <w:rtl/>
        </w:rPr>
        <w:t>،</w:t>
      </w:r>
      <w:r w:rsidRPr="00045F63">
        <w:rPr>
          <w:rtl/>
        </w:rPr>
        <w:t xml:space="preserve"> غير معتمد عليه</w:t>
      </w:r>
      <w:r>
        <w:rPr>
          <w:rtl/>
        </w:rPr>
        <w:t>،</w:t>
      </w:r>
      <w:r w:rsidRPr="00045F63">
        <w:rPr>
          <w:rtl/>
        </w:rPr>
        <w:t xml:space="preserve"> في طريقه محمد بن سنان</w:t>
      </w:r>
      <w:r>
        <w:rPr>
          <w:rtl/>
        </w:rPr>
        <w:t>،</w:t>
      </w:r>
      <w:r w:rsidRPr="00045F63">
        <w:rPr>
          <w:rtl/>
        </w:rPr>
        <w:t xml:space="preserve"> وهو مطعون فيه</w:t>
      </w:r>
      <w:r>
        <w:rPr>
          <w:rtl/>
        </w:rPr>
        <w:t>،</w:t>
      </w:r>
      <w:r w:rsidRPr="00045F63">
        <w:rPr>
          <w:rtl/>
        </w:rPr>
        <w:t xml:space="preserve"> لا تختلف العصابة في تهمته وضعفه</w:t>
      </w:r>
      <w:r>
        <w:rPr>
          <w:rtl/>
        </w:rPr>
        <w:t>،</w:t>
      </w:r>
      <w:r w:rsidRPr="00045F63">
        <w:rPr>
          <w:rtl/>
        </w:rPr>
        <w:t xml:space="preserve"> وما كان هذا سبيله لم يعمل عليه في الدين وقد ورد مثل هذا الكلام في حقه من قبل شيخ الطائفة في التهذيب 7</w:t>
      </w:r>
      <w:r>
        <w:rPr>
          <w:rtl/>
        </w:rPr>
        <w:t>:</w:t>
      </w:r>
      <w:r w:rsidRPr="00045F63">
        <w:rPr>
          <w:rtl/>
        </w:rPr>
        <w:t xml:space="preserve"> 361 / 1464</w:t>
      </w:r>
      <w:r>
        <w:rPr>
          <w:rtl/>
        </w:rPr>
        <w:t>،</w:t>
      </w:r>
      <w:r w:rsidRPr="00045F63">
        <w:rPr>
          <w:rtl/>
        </w:rPr>
        <w:t xml:space="preserve"> والاستبصار 3</w:t>
      </w:r>
      <w:r>
        <w:rPr>
          <w:rtl/>
        </w:rPr>
        <w:t>:</w:t>
      </w:r>
      <w:r w:rsidRPr="00045F63">
        <w:rPr>
          <w:rtl/>
        </w:rPr>
        <w:t xml:space="preserve"> 224 / 810 فراجع.</w:t>
      </w:r>
    </w:p>
    <w:p w:rsidR="004A7232" w:rsidRPr="000A307D" w:rsidRDefault="004A7232" w:rsidP="004A7232">
      <w:pPr>
        <w:pStyle w:val="libFootnote0"/>
        <w:rPr>
          <w:rtl/>
        </w:rPr>
      </w:pPr>
      <w:r w:rsidRPr="000A307D">
        <w:rPr>
          <w:rtl/>
        </w:rPr>
        <w:t>(5) رواه الشيخ عن الخثعمي بطريقين أحدهما مرسلا والآخر مسندا في التهذيب 5</w:t>
      </w:r>
      <w:r>
        <w:rPr>
          <w:rtl/>
          <w:lang w:bidi="ar-IQ"/>
        </w:rPr>
        <w:t>:</w:t>
      </w:r>
      <w:r w:rsidRPr="000A307D">
        <w:rPr>
          <w:rFonts w:hint="cs"/>
          <w:rtl/>
        </w:rPr>
        <w:t xml:space="preserve"> </w:t>
      </w:r>
      <w:r w:rsidRPr="000A307D">
        <w:rPr>
          <w:rtl/>
        </w:rPr>
        <w:t>292 / 992</w:t>
      </w:r>
      <w:r>
        <w:rPr>
          <w:rtl/>
          <w:lang w:bidi="ar-IQ"/>
        </w:rPr>
        <w:t>،</w:t>
      </w:r>
      <w:r w:rsidRPr="000A307D">
        <w:rPr>
          <w:rtl/>
        </w:rPr>
        <w:t xml:space="preserve"> 5</w:t>
      </w:r>
      <w:r>
        <w:rPr>
          <w:rtl/>
          <w:lang w:bidi="ar-IQ"/>
        </w:rPr>
        <w:t>:</w:t>
      </w:r>
      <w:r w:rsidRPr="000A307D">
        <w:rPr>
          <w:rtl/>
        </w:rPr>
        <w:t xml:space="preserve"> 293 / 993 والاستبصار 2</w:t>
      </w:r>
      <w:r>
        <w:rPr>
          <w:rtl/>
          <w:lang w:bidi="ar-IQ"/>
        </w:rPr>
        <w:t>:</w:t>
      </w:r>
      <w:r w:rsidRPr="000A307D">
        <w:rPr>
          <w:rtl/>
        </w:rPr>
        <w:t xml:space="preserve"> 305 / 1090 و1091</w:t>
      </w:r>
      <w:r>
        <w:rPr>
          <w:rtl/>
          <w:lang w:bidi="ar-IQ"/>
        </w:rPr>
        <w:t>،</w:t>
      </w:r>
      <w:r w:rsidRPr="000A307D">
        <w:rPr>
          <w:rtl/>
        </w:rPr>
        <w:t xml:space="preserve"> وكلاهما عن أبي عبد الله 7</w:t>
      </w:r>
      <w:r>
        <w:rPr>
          <w:rtl/>
          <w:lang w:bidi="ar-IQ"/>
        </w:rPr>
        <w:t>،</w:t>
      </w:r>
      <w:r w:rsidRPr="000A307D">
        <w:rPr>
          <w:rtl/>
        </w:rPr>
        <w:t xml:space="preserve"> وفيهما</w:t>
      </w:r>
      <w:r>
        <w:rPr>
          <w:rtl/>
          <w:lang w:bidi="ar-IQ"/>
        </w:rPr>
        <w:t>:</w:t>
      </w:r>
      <w:r w:rsidRPr="000A307D">
        <w:rPr>
          <w:rtl/>
        </w:rPr>
        <w:t xml:space="preserve"> نفي البأس عمن لم يقف بالمزدلفة ولم يبت بها حتى اتى منى.</w:t>
      </w:r>
      <w:r w:rsidRPr="000A307D">
        <w:rPr>
          <w:rFonts w:hint="cs"/>
          <w:rtl/>
        </w:rPr>
        <w:t xml:space="preserve"> </w:t>
      </w:r>
      <w:r w:rsidRPr="000A307D">
        <w:rPr>
          <w:rtl/>
        </w:rPr>
        <w:t>وظاهر العمل بخلافه.</w:t>
      </w:r>
    </w:p>
    <w:p w:rsidR="004A7232" w:rsidRPr="00045F63" w:rsidRDefault="004A7232" w:rsidP="004A7232">
      <w:pPr>
        <w:pStyle w:val="libFootnote"/>
        <w:rPr>
          <w:rtl/>
          <w:lang w:bidi="fa-IR"/>
        </w:rPr>
      </w:pPr>
      <w:r w:rsidRPr="00045F63">
        <w:rPr>
          <w:rtl/>
        </w:rPr>
        <w:t>قال الشهيد الأول</w:t>
      </w:r>
      <w:r>
        <w:rPr>
          <w:rtl/>
          <w:lang w:bidi="ar-IQ"/>
        </w:rPr>
        <w:t>:</w:t>
      </w:r>
      <w:r w:rsidRPr="00045F63">
        <w:rPr>
          <w:rtl/>
        </w:rPr>
        <w:t xml:space="preserve"> ولو ترك الوقوف بالمشعر جهلا بطل حجه عند الشيخ في التهذيب</w:t>
      </w:r>
      <w:r>
        <w:rPr>
          <w:rtl/>
          <w:lang w:bidi="ar-IQ"/>
        </w:rPr>
        <w:t>،</w:t>
      </w:r>
      <w:r w:rsidRPr="00045F63">
        <w:rPr>
          <w:rtl/>
        </w:rPr>
        <w:t xml:space="preserve"> ورواية محمد بن يحيى بخلافه</w:t>
      </w:r>
      <w:r>
        <w:rPr>
          <w:rtl/>
          <w:lang w:bidi="ar-IQ"/>
        </w:rPr>
        <w:t>،</w:t>
      </w:r>
      <w:r w:rsidRPr="00045F63">
        <w:rPr>
          <w:rtl/>
        </w:rPr>
        <w:t xml:space="preserve"> وتأولها الشيخ على تارك كمال الوقوف جهلا</w:t>
      </w:r>
      <w:r>
        <w:rPr>
          <w:rtl/>
          <w:lang w:bidi="ar-IQ"/>
        </w:rPr>
        <w:t>،</w:t>
      </w:r>
      <w:r w:rsidRPr="00045F63">
        <w:rPr>
          <w:rtl/>
        </w:rPr>
        <w:t xml:space="preserve"> وقد اتى باليسير منه. الدروس</w:t>
      </w:r>
      <w:r>
        <w:rPr>
          <w:rtl/>
          <w:lang w:bidi="ar-IQ"/>
        </w:rPr>
        <w:t>:</w:t>
      </w:r>
      <w:r w:rsidRPr="00045F63">
        <w:rPr>
          <w:rtl/>
        </w:rPr>
        <w:t xml:space="preserve"> 123.</w:t>
      </w:r>
    </w:p>
    <w:p w:rsidR="004A7232" w:rsidRPr="00045F63" w:rsidRDefault="004A7232" w:rsidP="004A7232">
      <w:pPr>
        <w:pStyle w:val="libFootnote"/>
        <w:rPr>
          <w:rtl/>
          <w:lang w:bidi="fa-IR"/>
        </w:rPr>
      </w:pPr>
      <w:r w:rsidRPr="00045F63">
        <w:rPr>
          <w:rtl/>
        </w:rPr>
        <w:t>وقال المجلسي في ملاذ الأخيار 8</w:t>
      </w:r>
      <w:r>
        <w:rPr>
          <w:rtl/>
          <w:lang w:bidi="ar-IQ"/>
        </w:rPr>
        <w:t>:</w:t>
      </w:r>
      <w:r w:rsidRPr="00045F63">
        <w:rPr>
          <w:rtl/>
        </w:rPr>
        <w:t xml:space="preserve"> 174 / 30</w:t>
      </w:r>
      <w:r>
        <w:rPr>
          <w:rtl/>
          <w:lang w:bidi="ar-IQ"/>
        </w:rPr>
        <w:t>:</w:t>
      </w:r>
      <w:r w:rsidRPr="00045F63">
        <w:rPr>
          <w:rtl/>
        </w:rPr>
        <w:t xml:space="preserve"> ان ظاهر الأصحاب ان من ترك الوقوف بالمشعر ليلا وقبل طلوع الشمس عامدا يفسد حجه سواء كان عالما أو جاهلا</w:t>
      </w:r>
      <w:r>
        <w:rPr>
          <w:rtl/>
          <w:lang w:bidi="ar-IQ"/>
        </w:rPr>
        <w:t>،</w:t>
      </w:r>
      <w:r w:rsidRPr="00045F63">
        <w:rPr>
          <w:rtl/>
        </w:rPr>
        <w:t xml:space="preserve"> فراجع.</w:t>
      </w:r>
    </w:p>
    <w:p w:rsidR="004A7232" w:rsidRDefault="004A7232" w:rsidP="004A7232">
      <w:pPr>
        <w:pStyle w:val="libFootnote0"/>
        <w:rPr>
          <w:rtl/>
        </w:rPr>
      </w:pPr>
      <w:r w:rsidRPr="00045F63">
        <w:rPr>
          <w:rtl/>
        </w:rPr>
        <w:t>(6) في الأصل</w:t>
      </w:r>
      <w:r>
        <w:rPr>
          <w:rtl/>
        </w:rPr>
        <w:t>:</w:t>
      </w:r>
      <w:r w:rsidRPr="00045F63">
        <w:rPr>
          <w:rtl/>
        </w:rPr>
        <w:t xml:space="preserve"> من</w:t>
      </w:r>
      <w:r>
        <w:rPr>
          <w:rtl/>
        </w:rPr>
        <w:t>،</w:t>
      </w:r>
      <w:r w:rsidRPr="00045F63">
        <w:rPr>
          <w:rtl/>
        </w:rPr>
        <w:t xml:space="preserve"> وما أثبتناه هو الأنسب للمقام</w:t>
      </w:r>
      <w:r>
        <w:rPr>
          <w:rtl/>
        </w:rPr>
        <w:t>،</w:t>
      </w:r>
      <w:r w:rsidRPr="00045F63">
        <w:rPr>
          <w:rtl/>
        </w:rPr>
        <w:t xml:space="preserve"> والأقرب الى لغة تحمّل الحديث وآداب نقله</w:t>
      </w:r>
      <w:r>
        <w:rPr>
          <w:rtl/>
        </w:rPr>
        <w:t>،</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الجواد والهادي والعسكري </w:t>
      </w:r>
      <w:r w:rsidRPr="004A7232">
        <w:rPr>
          <w:rStyle w:val="libAlaemChar"/>
          <w:rtl/>
        </w:rPr>
        <w:t>عليهم‌السلام</w:t>
      </w:r>
      <w:r w:rsidRPr="00045F63">
        <w:rPr>
          <w:rtl/>
        </w:rPr>
        <w:t xml:space="preserve"> كما يظهر من ذكره في رجال الشيخ في الأبواب الثلاثة </w:t>
      </w:r>
      <w:r w:rsidRPr="004A7232">
        <w:rPr>
          <w:rStyle w:val="libFootnotenumChar"/>
          <w:rtl/>
        </w:rPr>
        <w:t>(1)</w:t>
      </w:r>
      <w:r>
        <w:rPr>
          <w:rtl/>
        </w:rPr>
        <w:t>،</w:t>
      </w:r>
      <w:r w:rsidRPr="00045F63">
        <w:rPr>
          <w:rtl/>
        </w:rPr>
        <w:t xml:space="preserve"> وقال أبو عمرو الكشي في رجاله</w:t>
      </w:r>
      <w:r>
        <w:rPr>
          <w:rtl/>
        </w:rPr>
        <w:t>:</w:t>
      </w:r>
      <w:r w:rsidRPr="00045F63">
        <w:rPr>
          <w:rtl/>
        </w:rPr>
        <w:t xml:space="preserve"> في سهل بن زياد الآدمي أبي سعيد</w:t>
      </w:r>
      <w:r>
        <w:rPr>
          <w:rtl/>
        </w:rPr>
        <w:t>،</w:t>
      </w:r>
      <w:r w:rsidRPr="00045F63">
        <w:rPr>
          <w:rtl/>
        </w:rPr>
        <w:t xml:space="preserve"> قال نصر بن الصباح</w:t>
      </w:r>
      <w:r>
        <w:rPr>
          <w:rtl/>
        </w:rPr>
        <w:t>:</w:t>
      </w:r>
      <w:r w:rsidRPr="00045F63">
        <w:rPr>
          <w:rtl/>
        </w:rPr>
        <w:t xml:space="preserve"> سهل بن زياد الرازي أبو سعيد الآدمي يروي عن أبي جعفر وأبي الحسن وأبي محمّد صلوات الله عليهم </w:t>
      </w:r>
      <w:r w:rsidRPr="004A7232">
        <w:rPr>
          <w:rStyle w:val="libFootnotenumChar"/>
          <w:rtl/>
        </w:rPr>
        <w:t>(2)</w:t>
      </w:r>
      <w:r>
        <w:rPr>
          <w:rtl/>
        </w:rPr>
        <w:t>،</w:t>
      </w:r>
      <w:r w:rsidRPr="00045F63">
        <w:rPr>
          <w:rtl/>
        </w:rPr>
        <w:t xml:space="preserve"> ولم يذكر في ترجمته غير هذا.</w:t>
      </w:r>
    </w:p>
    <w:p w:rsidR="004A7232" w:rsidRPr="00045F63" w:rsidRDefault="004A7232" w:rsidP="004A7232">
      <w:pPr>
        <w:pStyle w:val="libNormal"/>
        <w:rPr>
          <w:rtl/>
        </w:rPr>
      </w:pPr>
      <w:r w:rsidRPr="00045F63">
        <w:rPr>
          <w:rtl/>
        </w:rPr>
        <w:t>ولا يخفى على من أنس بكلماتهم انّهم يذكرون ذلك في مقام مدح الراوي وعلوّ مقامه</w:t>
      </w:r>
      <w:r>
        <w:rPr>
          <w:rtl/>
        </w:rPr>
        <w:t>،</w:t>
      </w:r>
      <w:r w:rsidRPr="00045F63">
        <w:rPr>
          <w:rtl/>
        </w:rPr>
        <w:t xml:space="preserve"> وإذا لوحظ مع ذلك انه لم يرد فيه طعن من أحدهم </w:t>
      </w:r>
      <w:r w:rsidRPr="004A7232">
        <w:rPr>
          <w:rStyle w:val="libAlaemChar"/>
          <w:rtl/>
        </w:rPr>
        <w:t>عليهم‌السلام</w:t>
      </w:r>
      <w:r w:rsidRPr="00045F63">
        <w:rPr>
          <w:rtl/>
        </w:rPr>
        <w:t xml:space="preserve"> كما ورد منهم الطعن والذم واللعن في حقّ جماعة من الغلاة والكذابين في هذه الطبقة</w:t>
      </w:r>
      <w:r>
        <w:rPr>
          <w:rtl/>
        </w:rPr>
        <w:t xml:space="preserve"> - </w:t>
      </w:r>
      <w:r w:rsidRPr="00045F63">
        <w:rPr>
          <w:rtl/>
        </w:rPr>
        <w:t xml:space="preserve">مع انه كان معروفا مشهورا يروي عنهم </w:t>
      </w:r>
      <w:r w:rsidRPr="004A7232">
        <w:rPr>
          <w:rStyle w:val="libAlaemChar"/>
          <w:rtl/>
        </w:rPr>
        <w:t>عليهم‌السلام</w:t>
      </w:r>
      <w:r>
        <w:rPr>
          <w:rtl/>
        </w:rPr>
        <w:t xml:space="preserve"> - </w:t>
      </w:r>
      <w:r w:rsidRPr="00045F63">
        <w:rPr>
          <w:rtl/>
        </w:rPr>
        <w:t>كانت دلالته على المدح القريب من الوثاقة ظاهرة.</w:t>
      </w:r>
    </w:p>
    <w:p w:rsidR="004A7232" w:rsidRPr="00045F63" w:rsidRDefault="004A7232" w:rsidP="004A7232">
      <w:pPr>
        <w:pStyle w:val="libNormal"/>
        <w:rPr>
          <w:rtl/>
        </w:rPr>
      </w:pPr>
      <w:r w:rsidRPr="00045F63">
        <w:rPr>
          <w:rtl/>
        </w:rPr>
        <w:t>ج</w:t>
      </w:r>
      <w:r>
        <w:rPr>
          <w:rtl/>
        </w:rPr>
        <w:t xml:space="preserve"> - </w:t>
      </w:r>
      <w:r w:rsidRPr="00045F63">
        <w:rPr>
          <w:rtl/>
        </w:rPr>
        <w:t>ما في النجاشي قال</w:t>
      </w:r>
      <w:r>
        <w:rPr>
          <w:rtl/>
        </w:rPr>
        <w:t>:</w:t>
      </w:r>
      <w:r w:rsidRPr="00045F63">
        <w:rPr>
          <w:rtl/>
        </w:rPr>
        <w:t xml:space="preserve"> وقد كاتب أبا محمّد العسكري </w:t>
      </w:r>
      <w:r w:rsidRPr="004A7232">
        <w:rPr>
          <w:rStyle w:val="libAlaemChar"/>
          <w:rtl/>
        </w:rPr>
        <w:t>عليه‌السلام</w:t>
      </w:r>
      <w:r w:rsidRPr="00045F63">
        <w:rPr>
          <w:rtl/>
        </w:rPr>
        <w:t xml:space="preserve"> على يد محمّد بن عبد الحميد العطار للنصف من شهر ربيع الآخر سنة خمس وخمسين ومائتين</w:t>
      </w:r>
      <w:r>
        <w:rPr>
          <w:rtl/>
        </w:rPr>
        <w:t>،</w:t>
      </w:r>
      <w:r w:rsidRPr="00045F63">
        <w:rPr>
          <w:rtl/>
        </w:rPr>
        <w:t xml:space="preserve"> ذكر ذلك </w:t>
      </w:r>
      <w:r>
        <w:rPr>
          <w:rtl/>
        </w:rPr>
        <w:t>[</w:t>
      </w:r>
      <w:r w:rsidRPr="00045F63">
        <w:rPr>
          <w:rtl/>
        </w:rPr>
        <w:t>احمد بن علي</w:t>
      </w:r>
      <w:r>
        <w:rPr>
          <w:rtl/>
        </w:rPr>
        <w:t>]</w:t>
      </w:r>
      <w:r w:rsidRPr="00045F63">
        <w:rPr>
          <w:rtl/>
        </w:rPr>
        <w:t xml:space="preserve"> </w:t>
      </w:r>
      <w:r w:rsidRPr="004A7232">
        <w:rPr>
          <w:rStyle w:val="libFootnotenumChar"/>
          <w:rtl/>
        </w:rPr>
        <w:t>(3)</w:t>
      </w:r>
      <w:r w:rsidRPr="00045F63">
        <w:rPr>
          <w:rtl/>
        </w:rPr>
        <w:t xml:space="preserve"> بن نوح واحمد بن الحسين رحمهما الله انتهى </w:t>
      </w:r>
      <w:r w:rsidRPr="004A7232">
        <w:rPr>
          <w:rStyle w:val="libFootnotenumChar"/>
          <w:rtl/>
        </w:rPr>
        <w:t>(4)</w:t>
      </w:r>
      <w:r>
        <w:rPr>
          <w:rtl/>
        </w:rPr>
        <w:t>.</w:t>
      </w:r>
    </w:p>
    <w:p w:rsidR="004A7232" w:rsidRPr="00045F63" w:rsidRDefault="004A7232" w:rsidP="004A7232">
      <w:pPr>
        <w:pStyle w:val="libNormal"/>
        <w:rPr>
          <w:rtl/>
        </w:rPr>
      </w:pPr>
      <w:r w:rsidRPr="00045F63">
        <w:rPr>
          <w:rtl/>
        </w:rPr>
        <w:t>وهذه المكاتبة هي ما رواه الصدوق في الباب (6) من كتاب التوحيد</w:t>
      </w:r>
      <w:r>
        <w:rPr>
          <w:rtl/>
        </w:rPr>
        <w:t>:</w:t>
      </w:r>
      <w:r>
        <w:rPr>
          <w:rFonts w:hint="cs"/>
          <w:rtl/>
        </w:rPr>
        <w:t xml:space="preserve"> </w:t>
      </w:r>
      <w:r w:rsidRPr="00045F63">
        <w:rPr>
          <w:rtl/>
        </w:rPr>
        <w:t>عن احمد بن محمّد بن يحيى العطار</w:t>
      </w:r>
      <w:r>
        <w:rPr>
          <w:rtl/>
        </w:rPr>
        <w:t>،</w:t>
      </w:r>
      <w:r w:rsidRPr="00045F63">
        <w:rPr>
          <w:rtl/>
        </w:rPr>
        <w:t xml:space="preserve"> عن أبيه</w:t>
      </w:r>
      <w:r>
        <w:rPr>
          <w:rtl/>
        </w:rPr>
        <w:t>،</w:t>
      </w:r>
      <w:r w:rsidRPr="00045F63">
        <w:rPr>
          <w:rtl/>
        </w:rPr>
        <w:t xml:space="preserve"> عن سهل بن زياد</w:t>
      </w:r>
      <w:r>
        <w:rPr>
          <w:rtl/>
        </w:rPr>
        <w:t>،</w:t>
      </w:r>
      <w:r w:rsidRPr="00045F63">
        <w:rPr>
          <w:rtl/>
        </w:rPr>
        <w:t xml:space="preserve"> انه قال</w:t>
      </w:r>
      <w:r>
        <w:rPr>
          <w:rtl/>
        </w:rPr>
        <w:t>:</w:t>
      </w:r>
      <w:r>
        <w:rPr>
          <w:rFonts w:hint="cs"/>
          <w:rtl/>
        </w:rPr>
        <w:t xml:space="preserve"> </w:t>
      </w:r>
      <w:r w:rsidRPr="00045F63">
        <w:rPr>
          <w:rtl/>
        </w:rPr>
        <w:t xml:space="preserve">كتبت الى أبي محمّد </w:t>
      </w:r>
      <w:r w:rsidRPr="004A7232">
        <w:rPr>
          <w:rStyle w:val="libAlaemChar"/>
          <w:rtl/>
        </w:rPr>
        <w:t>عليه‌السلام</w:t>
      </w:r>
      <w:r w:rsidRPr="00045F63">
        <w:rPr>
          <w:rtl/>
        </w:rPr>
        <w:t xml:space="preserve"> سنة خمس وخمسين ومائتين</w:t>
      </w:r>
      <w:r>
        <w:rPr>
          <w:rtl/>
        </w:rPr>
        <w:t>:</w:t>
      </w:r>
      <w:r w:rsidRPr="00045F63">
        <w:rPr>
          <w:rtl/>
        </w:rPr>
        <w:t xml:space="preserve"> قد اختلف يا سيدي أصحابنا في التوحيد منهم من يقول هو جسم ومنهم من يقول صورة</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lang w:bidi="fa-IR"/>
        </w:rPr>
      </w:pPr>
      <w:r w:rsidRPr="000A307D">
        <w:rPr>
          <w:rtl/>
        </w:rPr>
        <w:t>فلاحظ</w:t>
      </w:r>
      <w:r w:rsidRPr="00045F63">
        <w:rPr>
          <w:rtl/>
          <w:lang w:bidi="fa-IR"/>
        </w:rPr>
        <w:t>.</w:t>
      </w:r>
    </w:p>
    <w:p w:rsidR="004A7232" w:rsidRPr="00045F63" w:rsidRDefault="004A7232" w:rsidP="004A7232">
      <w:pPr>
        <w:pStyle w:val="libFootnote0"/>
        <w:rPr>
          <w:rtl/>
        </w:rPr>
      </w:pPr>
      <w:r w:rsidRPr="00045F63">
        <w:rPr>
          <w:rtl/>
        </w:rPr>
        <w:t>(1) رجال الشيخ</w:t>
      </w:r>
      <w:r>
        <w:rPr>
          <w:rtl/>
        </w:rPr>
        <w:t>:</w:t>
      </w:r>
      <w:r w:rsidRPr="00045F63">
        <w:rPr>
          <w:rtl/>
        </w:rPr>
        <w:t xml:space="preserve"> 416 / 1</w:t>
      </w:r>
      <w:r>
        <w:rPr>
          <w:rtl/>
        </w:rPr>
        <w:t>،</w:t>
      </w:r>
      <w:r w:rsidRPr="00045F63">
        <w:rPr>
          <w:rtl/>
        </w:rPr>
        <w:t xml:space="preserve"> 416 / 4</w:t>
      </w:r>
      <w:r>
        <w:rPr>
          <w:rtl/>
        </w:rPr>
        <w:t>،</w:t>
      </w:r>
      <w:r w:rsidRPr="00045F63">
        <w:rPr>
          <w:rtl/>
        </w:rPr>
        <w:t xml:space="preserve"> 431 / 2.</w:t>
      </w:r>
    </w:p>
    <w:p w:rsidR="004A7232" w:rsidRPr="00045F63" w:rsidRDefault="004A7232" w:rsidP="004A7232">
      <w:pPr>
        <w:pStyle w:val="libFootnote0"/>
        <w:rPr>
          <w:rtl/>
        </w:rPr>
      </w:pPr>
      <w:r w:rsidRPr="00045F63">
        <w:rPr>
          <w:rtl/>
        </w:rPr>
        <w:t>(2) رجال الكشي 2</w:t>
      </w:r>
      <w:r>
        <w:rPr>
          <w:rtl/>
        </w:rPr>
        <w:t>:</w:t>
      </w:r>
      <w:r w:rsidRPr="00045F63">
        <w:rPr>
          <w:rtl/>
        </w:rPr>
        <w:t xml:space="preserve"> 837 / 1069.</w:t>
      </w:r>
    </w:p>
    <w:p w:rsidR="004A7232" w:rsidRPr="00045F63" w:rsidRDefault="004A7232" w:rsidP="004A7232">
      <w:pPr>
        <w:pStyle w:val="libFootnote0"/>
        <w:rPr>
          <w:rtl/>
        </w:rPr>
      </w:pPr>
      <w:r w:rsidRPr="00045F63">
        <w:rPr>
          <w:rtl/>
        </w:rPr>
        <w:t>(3) في الأصل</w:t>
      </w:r>
      <w:r>
        <w:rPr>
          <w:rtl/>
        </w:rPr>
        <w:t>:</w:t>
      </w:r>
      <w:r w:rsidRPr="00045F63">
        <w:rPr>
          <w:rtl/>
        </w:rPr>
        <w:t xml:space="preserve"> علي بن احمد</w:t>
      </w:r>
      <w:r>
        <w:rPr>
          <w:rtl/>
        </w:rPr>
        <w:t>،</w:t>
      </w:r>
      <w:r w:rsidRPr="00045F63">
        <w:rPr>
          <w:rtl/>
        </w:rPr>
        <w:t xml:space="preserve"> وهو اشتباه</w:t>
      </w:r>
      <w:r>
        <w:rPr>
          <w:rtl/>
        </w:rPr>
        <w:t>،</w:t>
      </w:r>
      <w:r w:rsidRPr="00045F63">
        <w:rPr>
          <w:rtl/>
        </w:rPr>
        <w:t xml:space="preserve"> والصحيح ما أثبتناه لموافقته ما في المصدر وسائر كتب الرجال</w:t>
      </w:r>
      <w:r>
        <w:rPr>
          <w:rtl/>
        </w:rPr>
        <w:t>،</w:t>
      </w:r>
      <w:r w:rsidRPr="00045F63">
        <w:rPr>
          <w:rtl/>
        </w:rPr>
        <w:t xml:space="preserve"> فلاحظ.</w:t>
      </w:r>
    </w:p>
    <w:p w:rsidR="004A7232" w:rsidRPr="00045F63" w:rsidRDefault="004A7232" w:rsidP="004A7232">
      <w:pPr>
        <w:pStyle w:val="libFootnote0"/>
        <w:rPr>
          <w:rtl/>
        </w:rPr>
      </w:pPr>
      <w:r w:rsidRPr="00045F63">
        <w:rPr>
          <w:rtl/>
        </w:rPr>
        <w:t>(4) رجال النجاشي</w:t>
      </w:r>
      <w:r>
        <w:rPr>
          <w:rtl/>
        </w:rPr>
        <w:t>:</w:t>
      </w:r>
      <w:r w:rsidRPr="00045F63">
        <w:rPr>
          <w:rtl/>
        </w:rPr>
        <w:t xml:space="preserve"> 185 / 490.</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فإن رأيت يا سيدي ان تعلّمني من ذلك ما أقف عليه ولا أجوزه فكنت </w:t>
      </w:r>
      <w:r w:rsidRPr="004A7232">
        <w:rPr>
          <w:rStyle w:val="libFootnotenumChar"/>
          <w:rtl/>
        </w:rPr>
        <w:t>(1)</w:t>
      </w:r>
      <w:r w:rsidRPr="00045F63">
        <w:rPr>
          <w:rtl/>
        </w:rPr>
        <w:t xml:space="preserve"> متطوّلا على عبدك</w:t>
      </w:r>
      <w:r>
        <w:rPr>
          <w:rtl/>
        </w:rPr>
        <w:t>؟</w:t>
      </w:r>
      <w:r w:rsidRPr="00045F63">
        <w:rPr>
          <w:rtl/>
        </w:rPr>
        <w:t xml:space="preserve"> فوقع </w:t>
      </w:r>
      <w:r w:rsidRPr="004A7232">
        <w:rPr>
          <w:rStyle w:val="libAlaemChar"/>
          <w:rtl/>
        </w:rPr>
        <w:t>عليه‌السلام</w:t>
      </w:r>
      <w:r>
        <w:rPr>
          <w:rtl/>
        </w:rPr>
        <w:t>:</w:t>
      </w:r>
      <w:r w:rsidRPr="00045F63">
        <w:rPr>
          <w:rtl/>
        </w:rPr>
        <w:t xml:space="preserve"> سألت عن التوحيد وهذا عنكم معزول</w:t>
      </w:r>
      <w:r>
        <w:rPr>
          <w:rtl/>
        </w:rPr>
        <w:t>،</w:t>
      </w:r>
      <w:r w:rsidRPr="00045F63">
        <w:rPr>
          <w:rtl/>
        </w:rPr>
        <w:t xml:space="preserve"> الله واحد احد</w:t>
      </w:r>
      <w:r>
        <w:rPr>
          <w:rtl/>
        </w:rPr>
        <w:t>،</w:t>
      </w:r>
      <w:r w:rsidRPr="00045F63">
        <w:rPr>
          <w:rtl/>
        </w:rPr>
        <w:t xml:space="preserve"> صمد</w:t>
      </w:r>
      <w:r>
        <w:rPr>
          <w:rtl/>
        </w:rPr>
        <w:t>،</w:t>
      </w:r>
      <w:r w:rsidRPr="00045F63">
        <w:rPr>
          <w:rtl/>
        </w:rPr>
        <w:t xml:space="preserve"> لم يلد ولم يولد</w:t>
      </w:r>
      <w:r>
        <w:rPr>
          <w:rtl/>
        </w:rPr>
        <w:t>،</w:t>
      </w:r>
      <w:r w:rsidRPr="00045F63">
        <w:rPr>
          <w:rtl/>
        </w:rPr>
        <w:t xml:space="preserve"> ولم يكن له كفوا احد</w:t>
      </w:r>
      <w:r>
        <w:rPr>
          <w:rtl/>
        </w:rPr>
        <w:t>،</w:t>
      </w:r>
      <w:r w:rsidRPr="00045F63">
        <w:rPr>
          <w:rtl/>
        </w:rPr>
        <w:t xml:space="preserve"> خالق ليس بمخلوق</w:t>
      </w:r>
      <w:r>
        <w:rPr>
          <w:rtl/>
        </w:rPr>
        <w:t>،</w:t>
      </w:r>
      <w:r w:rsidRPr="00045F63">
        <w:rPr>
          <w:rtl/>
        </w:rPr>
        <w:t xml:space="preserve"> يخلق تبارك وتعالى ما يشاء من الأجسام وغير ذلك</w:t>
      </w:r>
      <w:r>
        <w:rPr>
          <w:rtl/>
        </w:rPr>
        <w:t>،</w:t>
      </w:r>
      <w:r w:rsidRPr="00045F63">
        <w:rPr>
          <w:rtl/>
        </w:rPr>
        <w:t xml:space="preserve"> ويصوّر ما يشاء</w:t>
      </w:r>
      <w:r>
        <w:rPr>
          <w:rtl/>
        </w:rPr>
        <w:t>،</w:t>
      </w:r>
      <w:r w:rsidRPr="00045F63">
        <w:rPr>
          <w:rtl/>
        </w:rPr>
        <w:t xml:space="preserve"> وليس بمصوّر</w:t>
      </w:r>
      <w:r>
        <w:rPr>
          <w:rtl/>
        </w:rPr>
        <w:t>،</w:t>
      </w:r>
      <w:r w:rsidRPr="00045F63">
        <w:rPr>
          <w:rtl/>
        </w:rPr>
        <w:t xml:space="preserve"> جلّ ثناؤه</w:t>
      </w:r>
      <w:r>
        <w:rPr>
          <w:rtl/>
        </w:rPr>
        <w:t>،</w:t>
      </w:r>
      <w:r w:rsidRPr="00045F63">
        <w:rPr>
          <w:rtl/>
        </w:rPr>
        <w:t xml:space="preserve"> وتقدست اسماؤه</w:t>
      </w:r>
      <w:r>
        <w:rPr>
          <w:rtl/>
        </w:rPr>
        <w:t>،</w:t>
      </w:r>
      <w:r w:rsidRPr="00045F63">
        <w:rPr>
          <w:rtl/>
        </w:rPr>
        <w:t xml:space="preserve"> </w:t>
      </w:r>
      <w:r>
        <w:rPr>
          <w:rtl/>
        </w:rPr>
        <w:t>[</w:t>
      </w:r>
      <w:r w:rsidRPr="00045F63">
        <w:rPr>
          <w:rtl/>
        </w:rPr>
        <w:t>و</w:t>
      </w:r>
      <w:r>
        <w:rPr>
          <w:rtl/>
        </w:rPr>
        <w:t>]</w:t>
      </w:r>
      <w:r w:rsidRPr="00045F63">
        <w:rPr>
          <w:rtl/>
        </w:rPr>
        <w:t xml:space="preserve"> </w:t>
      </w:r>
      <w:r w:rsidRPr="004A7232">
        <w:rPr>
          <w:rStyle w:val="libFootnotenumChar"/>
          <w:rtl/>
        </w:rPr>
        <w:t>(2)</w:t>
      </w:r>
      <w:r w:rsidRPr="00045F63">
        <w:rPr>
          <w:rtl/>
        </w:rPr>
        <w:t xml:space="preserve"> تعالى عن ان يكون له </w:t>
      </w:r>
      <w:r>
        <w:rPr>
          <w:rtl/>
        </w:rPr>
        <w:t>[</w:t>
      </w:r>
      <w:r w:rsidRPr="00045F63">
        <w:rPr>
          <w:rtl/>
        </w:rPr>
        <w:t>شبيه</w:t>
      </w:r>
      <w:r>
        <w:rPr>
          <w:rtl/>
        </w:rPr>
        <w:t>]</w:t>
      </w:r>
      <w:r w:rsidRPr="00045F63">
        <w:rPr>
          <w:rtl/>
        </w:rPr>
        <w:t xml:space="preserve"> </w:t>
      </w:r>
      <w:r w:rsidRPr="004A7232">
        <w:rPr>
          <w:rStyle w:val="libFootnotenumChar"/>
          <w:rtl/>
        </w:rPr>
        <w:t>(3)</w:t>
      </w:r>
      <w:r w:rsidRPr="00045F63">
        <w:rPr>
          <w:rtl/>
        </w:rPr>
        <w:t xml:space="preserve"> هو لا غيره ليس كمثله شيء</w:t>
      </w:r>
      <w:r>
        <w:rPr>
          <w:rtl/>
        </w:rPr>
        <w:t>،</w:t>
      </w:r>
      <w:r w:rsidRPr="00045F63">
        <w:rPr>
          <w:rtl/>
        </w:rPr>
        <w:t xml:space="preserve"> وهو السميع البصير </w:t>
      </w:r>
      <w:r w:rsidRPr="004A7232">
        <w:rPr>
          <w:rStyle w:val="libFootnotenumChar"/>
          <w:rtl/>
        </w:rPr>
        <w:t>(4)</w:t>
      </w:r>
      <w:r>
        <w:rPr>
          <w:rtl/>
        </w:rPr>
        <w:t>.</w:t>
      </w:r>
    </w:p>
    <w:p w:rsidR="004A7232" w:rsidRPr="00045F63" w:rsidRDefault="004A7232" w:rsidP="004A7232">
      <w:pPr>
        <w:pStyle w:val="libNormal"/>
        <w:rPr>
          <w:rtl/>
        </w:rPr>
      </w:pPr>
      <w:r w:rsidRPr="00045F63">
        <w:rPr>
          <w:rtl/>
        </w:rPr>
        <w:t>ورواه الكليني في الكافي</w:t>
      </w:r>
      <w:r>
        <w:rPr>
          <w:rtl/>
        </w:rPr>
        <w:t>:</w:t>
      </w:r>
      <w:r w:rsidRPr="00045F63">
        <w:rPr>
          <w:rtl/>
        </w:rPr>
        <w:t xml:space="preserve"> عن علي بن محمّد ومحمّد بن الحسن</w:t>
      </w:r>
      <w:r>
        <w:rPr>
          <w:rtl/>
        </w:rPr>
        <w:t>،</w:t>
      </w:r>
      <w:r w:rsidRPr="00045F63">
        <w:rPr>
          <w:rtl/>
        </w:rPr>
        <w:t xml:space="preserve"> عن سهل مثله </w:t>
      </w:r>
      <w:r w:rsidRPr="004A7232">
        <w:rPr>
          <w:rStyle w:val="libFootnotenumChar"/>
          <w:rtl/>
        </w:rPr>
        <w:t>(5)</w:t>
      </w:r>
      <w:r>
        <w:rPr>
          <w:rtl/>
        </w:rPr>
        <w:t>.</w:t>
      </w:r>
    </w:p>
    <w:p w:rsidR="004A7232" w:rsidRPr="00045F63" w:rsidRDefault="004A7232" w:rsidP="004A7232">
      <w:pPr>
        <w:pStyle w:val="libNormal"/>
        <w:rPr>
          <w:rtl/>
        </w:rPr>
      </w:pPr>
      <w:r w:rsidRPr="00045F63">
        <w:rPr>
          <w:rtl/>
        </w:rPr>
        <w:t>قال السيد المعظم في الرسالة</w:t>
      </w:r>
      <w:r>
        <w:rPr>
          <w:rtl/>
        </w:rPr>
        <w:t>:</w:t>
      </w:r>
      <w:r w:rsidRPr="00045F63">
        <w:rPr>
          <w:rtl/>
        </w:rPr>
        <w:t xml:space="preserve"> ولا يخفى انّ فيه دلالة على مدحه من وجوه</w:t>
      </w:r>
      <w:r>
        <w:rPr>
          <w:rtl/>
        </w:rPr>
        <w:t>:</w:t>
      </w:r>
      <w:r w:rsidRPr="00045F63">
        <w:rPr>
          <w:rtl/>
        </w:rPr>
        <w:t xml:space="preserve"> منها كونه ممّن كاتب أبا محمّد العسكري </w:t>
      </w:r>
      <w:r w:rsidRPr="004A7232">
        <w:rPr>
          <w:rStyle w:val="libAlaemChar"/>
          <w:rtl/>
        </w:rPr>
        <w:t>عليه‌السلام</w:t>
      </w:r>
      <w:r w:rsidRPr="00045F63">
        <w:rPr>
          <w:rtl/>
        </w:rPr>
        <w:t xml:space="preserve"> لا سيّما على يد محمّد بن عبد الحميد الذي وثقه النجاشي </w:t>
      </w:r>
      <w:r w:rsidRPr="004A7232">
        <w:rPr>
          <w:rStyle w:val="libFootnotenumChar"/>
          <w:rtl/>
        </w:rPr>
        <w:t>(6)</w:t>
      </w:r>
      <w:r>
        <w:rPr>
          <w:rtl/>
        </w:rPr>
        <w:t>،</w:t>
      </w:r>
      <w:r w:rsidRPr="00045F63">
        <w:rPr>
          <w:rtl/>
        </w:rPr>
        <w:t xml:space="preserve"> والعلامة </w:t>
      </w:r>
      <w:r w:rsidRPr="004A7232">
        <w:rPr>
          <w:rStyle w:val="libFootnotenumChar"/>
          <w:rtl/>
        </w:rPr>
        <w:t>(7)</w:t>
      </w:r>
      <w:r w:rsidRPr="00045F63">
        <w:rPr>
          <w:rtl/>
        </w:rPr>
        <w:t xml:space="preserve"> فقالا</w:t>
      </w:r>
      <w:r>
        <w:rPr>
          <w:rtl/>
        </w:rPr>
        <w:t>:</w:t>
      </w:r>
      <w:r w:rsidRPr="00045F63">
        <w:rPr>
          <w:rtl/>
        </w:rPr>
        <w:t xml:space="preserve"> انّه كان ثقة من أصحابنا الكوفيين. إلى آخره </w:t>
      </w:r>
      <w:r w:rsidRPr="004A7232">
        <w:rPr>
          <w:rStyle w:val="libFootnotenumChar"/>
          <w:rtl/>
        </w:rPr>
        <w:t>(8)</w:t>
      </w:r>
      <w:r>
        <w:rPr>
          <w:rtl/>
        </w:rPr>
        <w:t>.</w:t>
      </w:r>
    </w:p>
    <w:p w:rsidR="004A7232" w:rsidRPr="00045F63" w:rsidRDefault="004A7232" w:rsidP="004A7232">
      <w:pPr>
        <w:pStyle w:val="libNormal"/>
        <w:rPr>
          <w:rtl/>
        </w:rPr>
      </w:pPr>
      <w:r w:rsidRPr="00045F63">
        <w:rPr>
          <w:rtl/>
        </w:rPr>
        <w:t>قلت</w:t>
      </w:r>
      <w:r>
        <w:rPr>
          <w:rtl/>
        </w:rPr>
        <w:t>:</w:t>
      </w:r>
      <w:r w:rsidRPr="00045F63">
        <w:rPr>
          <w:rtl/>
        </w:rPr>
        <w:t xml:space="preserve"> وجه الخصوصيّة</w:t>
      </w:r>
      <w:r>
        <w:rPr>
          <w:rtl/>
        </w:rPr>
        <w:t>،</w:t>
      </w:r>
      <w:r w:rsidRPr="00045F63">
        <w:rPr>
          <w:rtl/>
        </w:rPr>
        <w:t xml:space="preserve"> أن سند المكاتبة يصير حينئذ صحيحا فان كونه على يده لم يثبت من طرف سهل</w:t>
      </w:r>
      <w:r>
        <w:rPr>
          <w:rtl/>
        </w:rPr>
        <w:t>،</w:t>
      </w:r>
      <w:r w:rsidRPr="00045F63">
        <w:rPr>
          <w:rtl/>
        </w:rPr>
        <w:t xml:space="preserve"> بل لاخبار الثقتين الجليلين كما في النجاشي </w:t>
      </w:r>
      <w:r w:rsidRPr="004A7232">
        <w:rPr>
          <w:rStyle w:val="libFootnotenumChar"/>
          <w:rtl/>
        </w:rPr>
        <w:t>(9)</w:t>
      </w:r>
      <w:r w:rsidRPr="00045F63">
        <w:rPr>
          <w:rtl/>
        </w:rPr>
        <w:t xml:space="preserve"> ويخرج الخبر أيضا عن مناقشة كون سهل راوي مدحه</w:t>
      </w:r>
      <w:r>
        <w:rPr>
          <w:rtl/>
        </w:rPr>
        <w:t>،</w:t>
      </w:r>
      <w:r w:rsidRPr="00045F63">
        <w:rPr>
          <w:rtl/>
        </w:rPr>
        <w:t xml:space="preserve"> فمكاتبته إيّاه </w:t>
      </w:r>
      <w:r>
        <w:rPr>
          <w:rtl/>
        </w:rPr>
        <w:t>(</w:t>
      </w:r>
      <w:r w:rsidRPr="00045F63">
        <w:rPr>
          <w:rtl/>
        </w:rPr>
        <w:t>عليه</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نسخة بدل</w:t>
      </w:r>
      <w:r>
        <w:rPr>
          <w:rtl/>
        </w:rPr>
        <w:t>:</w:t>
      </w:r>
      <w:r w:rsidRPr="00045F63">
        <w:rPr>
          <w:rtl/>
        </w:rPr>
        <w:t xml:space="preserve"> فعلت « منه </w:t>
      </w:r>
      <w:r w:rsidRPr="004A7232">
        <w:rPr>
          <w:rStyle w:val="libAlaemChar"/>
          <w:rtl/>
        </w:rPr>
        <w:t>قدس‌سره</w:t>
      </w:r>
      <w:r w:rsidRPr="00045F63">
        <w:rPr>
          <w:rtl/>
        </w:rPr>
        <w:t xml:space="preserve"> »</w:t>
      </w:r>
      <w:r>
        <w:rPr>
          <w:rtl/>
        </w:rPr>
        <w:t>،</w:t>
      </w:r>
      <w:r w:rsidRPr="00045F63">
        <w:rPr>
          <w:rtl/>
        </w:rPr>
        <w:t xml:space="preserve"> وفي المصدر كذلك.</w:t>
      </w:r>
    </w:p>
    <w:p w:rsidR="004A7232" w:rsidRPr="00045F63" w:rsidRDefault="004A7232" w:rsidP="004A7232">
      <w:pPr>
        <w:pStyle w:val="libFootnote0"/>
        <w:rPr>
          <w:rtl/>
        </w:rPr>
      </w:pPr>
      <w:r w:rsidRPr="00045F63">
        <w:rPr>
          <w:rtl/>
        </w:rPr>
        <w:t>(2) ما أثبتناه بين معقوفين من المصدر.</w:t>
      </w:r>
    </w:p>
    <w:p w:rsidR="004A7232" w:rsidRPr="00045F63" w:rsidRDefault="004A7232" w:rsidP="004A7232">
      <w:pPr>
        <w:pStyle w:val="libFootnote0"/>
        <w:rPr>
          <w:rtl/>
        </w:rPr>
      </w:pPr>
      <w:r w:rsidRPr="00045F63">
        <w:rPr>
          <w:rtl/>
        </w:rPr>
        <w:t>(3) في الأصل</w:t>
      </w:r>
      <w:r>
        <w:rPr>
          <w:rtl/>
        </w:rPr>
        <w:t>:</w:t>
      </w:r>
      <w:r w:rsidRPr="00045F63">
        <w:rPr>
          <w:rtl/>
        </w:rPr>
        <w:t xml:space="preserve"> شبه</w:t>
      </w:r>
      <w:r>
        <w:rPr>
          <w:rtl/>
        </w:rPr>
        <w:t>،</w:t>
      </w:r>
      <w:r w:rsidRPr="00045F63">
        <w:rPr>
          <w:rtl/>
        </w:rPr>
        <w:t xml:space="preserve"> وما أثبتناه من المصدر.</w:t>
      </w:r>
    </w:p>
    <w:p w:rsidR="004A7232" w:rsidRPr="00045F63" w:rsidRDefault="004A7232" w:rsidP="004A7232">
      <w:pPr>
        <w:pStyle w:val="libFootnote0"/>
        <w:rPr>
          <w:rtl/>
        </w:rPr>
      </w:pPr>
      <w:r w:rsidRPr="00045F63">
        <w:rPr>
          <w:rtl/>
        </w:rPr>
        <w:t>(4) التوحيد</w:t>
      </w:r>
      <w:r>
        <w:rPr>
          <w:rtl/>
        </w:rPr>
        <w:t>:</w:t>
      </w:r>
      <w:r w:rsidRPr="00045F63">
        <w:rPr>
          <w:rtl/>
        </w:rPr>
        <w:t xml:space="preserve"> 101 / 14.</w:t>
      </w:r>
    </w:p>
    <w:p w:rsidR="004A7232" w:rsidRPr="00045F63" w:rsidRDefault="004A7232" w:rsidP="004A7232">
      <w:pPr>
        <w:pStyle w:val="libFootnote0"/>
        <w:rPr>
          <w:rtl/>
        </w:rPr>
      </w:pPr>
      <w:r w:rsidRPr="00045F63">
        <w:rPr>
          <w:rtl/>
        </w:rPr>
        <w:t>(5) أصول الكافي 1</w:t>
      </w:r>
      <w:r>
        <w:rPr>
          <w:rtl/>
        </w:rPr>
        <w:t>:</w:t>
      </w:r>
      <w:r w:rsidRPr="00045F63">
        <w:rPr>
          <w:rtl/>
        </w:rPr>
        <w:t xml:space="preserve"> 80 </w:t>
      </w:r>
      <w:r>
        <w:rPr>
          <w:rtl/>
        </w:rPr>
        <w:t>(</w:t>
      </w:r>
      <w:r w:rsidRPr="00045F63">
        <w:rPr>
          <w:rtl/>
        </w:rPr>
        <w:t>من المتابعات</w:t>
      </w:r>
      <w:r>
        <w:rPr>
          <w:rtl/>
        </w:rPr>
        <w:t>)</w:t>
      </w:r>
      <w:r w:rsidRPr="00045F63">
        <w:rPr>
          <w:rtl/>
        </w:rPr>
        <w:t xml:space="preserve"> بعد الحديث التاسع.</w:t>
      </w:r>
    </w:p>
    <w:p w:rsidR="004A7232" w:rsidRPr="00045F63" w:rsidRDefault="004A7232" w:rsidP="004A7232">
      <w:pPr>
        <w:pStyle w:val="libFootnote0"/>
        <w:rPr>
          <w:rtl/>
        </w:rPr>
      </w:pPr>
      <w:r w:rsidRPr="00045F63">
        <w:rPr>
          <w:rtl/>
        </w:rPr>
        <w:t>(6) رجال النجاشي</w:t>
      </w:r>
      <w:r>
        <w:rPr>
          <w:rtl/>
        </w:rPr>
        <w:t>:</w:t>
      </w:r>
      <w:r w:rsidRPr="00045F63">
        <w:rPr>
          <w:rtl/>
        </w:rPr>
        <w:t xml:space="preserve"> 339 / 906.</w:t>
      </w:r>
    </w:p>
    <w:p w:rsidR="004A7232" w:rsidRPr="00045F63" w:rsidRDefault="004A7232" w:rsidP="004A7232">
      <w:pPr>
        <w:pStyle w:val="libFootnote0"/>
        <w:rPr>
          <w:rtl/>
        </w:rPr>
      </w:pPr>
      <w:r w:rsidRPr="00045F63">
        <w:rPr>
          <w:rtl/>
        </w:rPr>
        <w:t>(7) رجال العلامة</w:t>
      </w:r>
      <w:r>
        <w:rPr>
          <w:rtl/>
        </w:rPr>
        <w:t>:</w:t>
      </w:r>
      <w:r w:rsidRPr="00045F63">
        <w:rPr>
          <w:rtl/>
        </w:rPr>
        <w:t xml:space="preserve"> 154 / 84.</w:t>
      </w:r>
    </w:p>
    <w:p w:rsidR="004A7232" w:rsidRPr="00045F63" w:rsidRDefault="004A7232" w:rsidP="004A7232">
      <w:pPr>
        <w:pStyle w:val="libFootnote0"/>
        <w:rPr>
          <w:rtl/>
        </w:rPr>
      </w:pPr>
      <w:r w:rsidRPr="00045F63">
        <w:rPr>
          <w:rtl/>
        </w:rPr>
        <w:t>(8) مطالع الأنوار</w:t>
      </w:r>
      <w:r>
        <w:rPr>
          <w:rtl/>
        </w:rPr>
        <w:t>:</w:t>
      </w:r>
      <w:r w:rsidRPr="00045F63">
        <w:rPr>
          <w:rtl/>
        </w:rPr>
        <w:t xml:space="preserve"> الرسائل الرجالية لحجة الإسلام الشفتي</w:t>
      </w:r>
      <w:r>
        <w:rPr>
          <w:rtl/>
        </w:rPr>
        <w:t>،</w:t>
      </w:r>
      <w:r w:rsidRPr="00045F63">
        <w:rPr>
          <w:rtl/>
        </w:rPr>
        <w:t xml:space="preserve"> رسالة سهل بن زياد</w:t>
      </w:r>
      <w:r>
        <w:rPr>
          <w:rtl/>
        </w:rPr>
        <w:t>:</w:t>
      </w:r>
      <w:r w:rsidRPr="00045F63">
        <w:rPr>
          <w:rtl/>
        </w:rPr>
        <w:t xml:space="preserve"> 107.</w:t>
      </w:r>
    </w:p>
    <w:p w:rsidR="004A7232" w:rsidRPr="00045F63" w:rsidRDefault="004A7232" w:rsidP="004A7232">
      <w:pPr>
        <w:pStyle w:val="libFootnote0"/>
        <w:rPr>
          <w:rtl/>
        </w:rPr>
      </w:pPr>
      <w:r w:rsidRPr="00045F63">
        <w:rPr>
          <w:rtl/>
        </w:rPr>
        <w:t>(9) رجال النجاشي</w:t>
      </w:r>
      <w:r>
        <w:rPr>
          <w:rtl/>
        </w:rPr>
        <w:t>:</w:t>
      </w:r>
      <w:r w:rsidRPr="00045F63">
        <w:rPr>
          <w:rtl/>
        </w:rPr>
        <w:t xml:space="preserve"> 185 / 490.</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السلام</w:t>
      </w:r>
      <w:r>
        <w:rPr>
          <w:rtl/>
        </w:rPr>
        <w:t>)،</w:t>
      </w:r>
      <w:r w:rsidRPr="00045F63">
        <w:rPr>
          <w:rtl/>
        </w:rPr>
        <w:t xml:space="preserve"> وسؤاله عن مسائل التوحيد</w:t>
      </w:r>
      <w:r>
        <w:rPr>
          <w:rtl/>
        </w:rPr>
        <w:t>،</w:t>
      </w:r>
      <w:r w:rsidRPr="00045F63">
        <w:rPr>
          <w:rtl/>
        </w:rPr>
        <w:t xml:space="preserve"> واعتناؤه </w:t>
      </w:r>
      <w:r w:rsidRPr="004A7232">
        <w:rPr>
          <w:rStyle w:val="libAlaemChar"/>
          <w:rtl/>
        </w:rPr>
        <w:t>عليه‌السلام</w:t>
      </w:r>
      <w:r w:rsidRPr="00045F63">
        <w:rPr>
          <w:rtl/>
        </w:rPr>
        <w:t xml:space="preserve"> بجوابه بخطّه المبارك لا يجتمع قطعا مع ما نسب اليه من الغلوّ والكذب كما يأتي.</w:t>
      </w:r>
    </w:p>
    <w:p w:rsidR="004A7232" w:rsidRPr="00045F63" w:rsidRDefault="004A7232" w:rsidP="004A7232">
      <w:pPr>
        <w:pStyle w:val="libNormal"/>
        <w:rPr>
          <w:rtl/>
        </w:rPr>
      </w:pPr>
      <w:r w:rsidRPr="00045F63">
        <w:rPr>
          <w:rtl/>
        </w:rPr>
        <w:t xml:space="preserve">واعلم ان كلمة أئمة الرجال متفقة على ان أحمد بن محمّد بن عيسى لقي الرضا </w:t>
      </w:r>
      <w:r w:rsidRPr="004A7232">
        <w:rPr>
          <w:rStyle w:val="libFootnotenumChar"/>
          <w:rtl/>
        </w:rPr>
        <w:t>(1)</w:t>
      </w:r>
      <w:r>
        <w:rPr>
          <w:rtl/>
        </w:rPr>
        <w:t>،</w:t>
      </w:r>
      <w:r w:rsidRPr="00045F63">
        <w:rPr>
          <w:rtl/>
        </w:rPr>
        <w:t xml:space="preserve"> والجواد </w:t>
      </w:r>
      <w:r w:rsidRPr="004A7232">
        <w:rPr>
          <w:rStyle w:val="libFootnotenumChar"/>
          <w:rtl/>
        </w:rPr>
        <w:t>(2)</w:t>
      </w:r>
      <w:r>
        <w:rPr>
          <w:rtl/>
        </w:rPr>
        <w:t>،</w:t>
      </w:r>
      <w:r w:rsidRPr="00045F63">
        <w:rPr>
          <w:rtl/>
        </w:rPr>
        <w:t xml:space="preserve"> والهادي </w:t>
      </w:r>
      <w:r w:rsidRPr="004A7232">
        <w:rPr>
          <w:rStyle w:val="libFootnotenumChar"/>
          <w:rtl/>
        </w:rPr>
        <w:t>(3)</w:t>
      </w:r>
      <w:r w:rsidRPr="00045F63">
        <w:rPr>
          <w:rtl/>
        </w:rPr>
        <w:t xml:space="preserve"> </w:t>
      </w:r>
      <w:r w:rsidRPr="004A7232">
        <w:rPr>
          <w:rStyle w:val="libAlaemChar"/>
          <w:rtl/>
        </w:rPr>
        <w:t>عليهم‌السلام</w:t>
      </w:r>
      <w:r>
        <w:rPr>
          <w:rtl/>
        </w:rPr>
        <w:t>،</w:t>
      </w:r>
      <w:r w:rsidRPr="00045F63">
        <w:rPr>
          <w:rtl/>
        </w:rPr>
        <w:t xml:space="preserve"> ولم يذكره أحد في أصحاب أبي محمّد العسكري </w:t>
      </w:r>
      <w:r w:rsidRPr="004A7232">
        <w:rPr>
          <w:rStyle w:val="libAlaemChar"/>
          <w:rtl/>
        </w:rPr>
        <w:t>عليه‌السلام</w:t>
      </w:r>
      <w:r>
        <w:rPr>
          <w:rtl/>
        </w:rPr>
        <w:t>،</w:t>
      </w:r>
      <w:r w:rsidRPr="00045F63">
        <w:rPr>
          <w:rtl/>
        </w:rPr>
        <w:t xml:space="preserve"> ووفاة الهادي </w:t>
      </w:r>
      <w:r w:rsidRPr="004A7232">
        <w:rPr>
          <w:rStyle w:val="libAlaemChar"/>
          <w:rtl/>
        </w:rPr>
        <w:t>عليه‌السلام</w:t>
      </w:r>
      <w:r w:rsidRPr="00045F63">
        <w:rPr>
          <w:rtl/>
        </w:rPr>
        <w:t xml:space="preserve"> كانت سنة أربع وخمسين بعد المائتين</w:t>
      </w:r>
      <w:r>
        <w:rPr>
          <w:rtl/>
        </w:rPr>
        <w:t>،</w:t>
      </w:r>
      <w:r w:rsidRPr="00045F63">
        <w:rPr>
          <w:rtl/>
        </w:rPr>
        <w:t xml:space="preserve"> فتكون وفاة احمد فيها أو قبلها </w:t>
      </w:r>
      <w:r w:rsidRPr="004A7232">
        <w:rPr>
          <w:rStyle w:val="libFootnotenumChar"/>
          <w:rtl/>
        </w:rPr>
        <w:t>(4)</w:t>
      </w:r>
      <w:r w:rsidRPr="00045F63">
        <w:rPr>
          <w:rtl/>
        </w:rPr>
        <w:t xml:space="preserve"> فتكون المكاتبة بعد وفاة احمد الذي إليه ينتهي ما نسب الى سهل من أسباب الضعف</w:t>
      </w:r>
      <w:r>
        <w:rPr>
          <w:rtl/>
        </w:rPr>
        <w:t>،</w:t>
      </w:r>
      <w:r w:rsidRPr="00045F63">
        <w:rPr>
          <w:rtl/>
        </w:rPr>
        <w:t xml:space="preserve"> فلو سلم اصابته فيما فعل به وقال فيه لكانت المكاتبة ناسخة لهما</w:t>
      </w:r>
      <w:r>
        <w:rPr>
          <w:rtl/>
        </w:rPr>
        <w:t>،</w:t>
      </w:r>
      <w:r w:rsidRPr="00045F63">
        <w:rPr>
          <w:rtl/>
        </w:rPr>
        <w:t xml:space="preserve"> فكيف لو ظهر خطؤه فيهما كما ستعرف</w:t>
      </w:r>
      <w:r>
        <w:rPr>
          <w:rtl/>
        </w:rPr>
        <w:t>؟</w:t>
      </w:r>
    </w:p>
    <w:p w:rsidR="004A7232" w:rsidRPr="00045F63" w:rsidRDefault="004A7232" w:rsidP="004A7232">
      <w:pPr>
        <w:pStyle w:val="libNormal"/>
        <w:rPr>
          <w:rtl/>
        </w:rPr>
      </w:pPr>
      <w:r w:rsidRPr="00045F63">
        <w:rPr>
          <w:rtl/>
        </w:rPr>
        <w:t>وفي التهذيب في باب الوصيّة المبهمة</w:t>
      </w:r>
      <w:r>
        <w:rPr>
          <w:rtl/>
        </w:rPr>
        <w:t>،</w:t>
      </w:r>
      <w:r w:rsidRPr="00045F63">
        <w:rPr>
          <w:rtl/>
        </w:rPr>
        <w:t xml:space="preserve"> بإسناده إلى سهل بن زياد</w:t>
      </w:r>
      <w:r>
        <w:rPr>
          <w:rtl/>
        </w:rPr>
        <w:t>،</w:t>
      </w:r>
      <w:r w:rsidRPr="00045F63">
        <w:rPr>
          <w:rtl/>
        </w:rPr>
        <w:t xml:space="preserve"> قال</w:t>
      </w:r>
      <w:r>
        <w:rPr>
          <w:rtl/>
        </w:rPr>
        <w:t>:</w:t>
      </w:r>
      <w:r>
        <w:rPr>
          <w:rFonts w:hint="cs"/>
          <w:rtl/>
        </w:rPr>
        <w:t xml:space="preserve"> </w:t>
      </w:r>
      <w:r w:rsidRPr="00045F63">
        <w:rPr>
          <w:rtl/>
        </w:rPr>
        <w:t xml:space="preserve">كتبت الى أبي محمّد </w:t>
      </w:r>
      <w:r w:rsidRPr="004A7232">
        <w:rPr>
          <w:rStyle w:val="libAlaemChar"/>
          <w:rtl/>
        </w:rPr>
        <w:t>عليه‌السلام</w:t>
      </w:r>
      <w:r>
        <w:rPr>
          <w:rtl/>
        </w:rPr>
        <w:t>:</w:t>
      </w:r>
      <w:r w:rsidRPr="00045F63">
        <w:rPr>
          <w:rtl/>
        </w:rPr>
        <w:t xml:space="preserve"> رجل كان له ابنان فمات أحدهما</w:t>
      </w:r>
      <w:r>
        <w:rPr>
          <w:rtl/>
        </w:rPr>
        <w:t xml:space="preserve"> - </w:t>
      </w:r>
      <w:r w:rsidRPr="00045F63">
        <w:rPr>
          <w:rtl/>
        </w:rPr>
        <w:t>الى ان قال</w:t>
      </w:r>
      <w:r>
        <w:rPr>
          <w:rtl/>
        </w:rPr>
        <w:t xml:space="preserve"> -:</w:t>
      </w:r>
      <w:r w:rsidRPr="00045F63">
        <w:rPr>
          <w:rtl/>
        </w:rPr>
        <w:t xml:space="preserve"> فوقع </w:t>
      </w:r>
      <w:r w:rsidRPr="004A7232">
        <w:rPr>
          <w:rStyle w:val="libAlaemChar"/>
          <w:rtl/>
        </w:rPr>
        <w:t>عليه‌السلام</w:t>
      </w:r>
      <w:r>
        <w:rPr>
          <w:rtl/>
        </w:rPr>
        <w:t>:</w:t>
      </w:r>
      <w:r w:rsidRPr="00045F63">
        <w:rPr>
          <w:rtl/>
        </w:rPr>
        <w:t xml:space="preserve"> ينفذون فيها وصيّة أبيهم على ما سمّى</w:t>
      </w:r>
      <w:r>
        <w:rPr>
          <w:rtl/>
        </w:rPr>
        <w:t>،</w:t>
      </w:r>
      <w:r w:rsidRPr="00045F63">
        <w:rPr>
          <w:rtl/>
        </w:rPr>
        <w:t xml:space="preserve"> فان لم</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الشيخ</w:t>
      </w:r>
      <w:r>
        <w:rPr>
          <w:rtl/>
        </w:rPr>
        <w:t>:</w:t>
      </w:r>
      <w:r w:rsidRPr="00045F63">
        <w:rPr>
          <w:rtl/>
        </w:rPr>
        <w:t xml:space="preserve"> 366 / 3.</w:t>
      </w:r>
    </w:p>
    <w:p w:rsidR="004A7232" w:rsidRPr="00045F63" w:rsidRDefault="004A7232" w:rsidP="004A7232">
      <w:pPr>
        <w:pStyle w:val="libFootnote0"/>
        <w:rPr>
          <w:rtl/>
        </w:rPr>
      </w:pPr>
      <w:r w:rsidRPr="00045F63">
        <w:rPr>
          <w:rtl/>
        </w:rPr>
        <w:t>(2) رجال الشيخ</w:t>
      </w:r>
      <w:r>
        <w:rPr>
          <w:rtl/>
        </w:rPr>
        <w:t>:</w:t>
      </w:r>
      <w:r w:rsidRPr="00045F63">
        <w:rPr>
          <w:rtl/>
        </w:rPr>
        <w:t xml:space="preserve"> 397 / 6.</w:t>
      </w:r>
    </w:p>
    <w:p w:rsidR="004A7232" w:rsidRPr="00045F63" w:rsidRDefault="004A7232" w:rsidP="004A7232">
      <w:pPr>
        <w:pStyle w:val="libFootnote0"/>
        <w:rPr>
          <w:rtl/>
        </w:rPr>
      </w:pPr>
      <w:r w:rsidRPr="00045F63">
        <w:rPr>
          <w:rtl/>
        </w:rPr>
        <w:t>(3) رجال الشيخ</w:t>
      </w:r>
      <w:r>
        <w:rPr>
          <w:rtl/>
        </w:rPr>
        <w:t>:</w:t>
      </w:r>
      <w:r w:rsidRPr="00045F63">
        <w:rPr>
          <w:rtl/>
        </w:rPr>
        <w:t xml:space="preserve"> 409 / 3.</w:t>
      </w:r>
    </w:p>
    <w:p w:rsidR="004A7232" w:rsidRPr="00045F63" w:rsidRDefault="004A7232" w:rsidP="004A7232">
      <w:pPr>
        <w:pStyle w:val="libFootnote0"/>
        <w:rPr>
          <w:rtl/>
        </w:rPr>
      </w:pPr>
      <w:r w:rsidRPr="00045F63">
        <w:rPr>
          <w:rtl/>
        </w:rPr>
        <w:t>(4) أقول</w:t>
      </w:r>
      <w:r>
        <w:rPr>
          <w:rtl/>
        </w:rPr>
        <w:t>:</w:t>
      </w:r>
      <w:r w:rsidRPr="00045F63">
        <w:rPr>
          <w:rtl/>
        </w:rPr>
        <w:t xml:space="preserve"> ذكر العلامة في رجاله عند ترجمة احمد بن محمد بن خالد البرقي</w:t>
      </w:r>
      <w:r>
        <w:rPr>
          <w:rtl/>
        </w:rPr>
        <w:t>:</w:t>
      </w:r>
      <w:r w:rsidRPr="00045F63">
        <w:rPr>
          <w:rtl/>
        </w:rPr>
        <w:t xml:space="preserve"> 14 / 7 عن الغضائري</w:t>
      </w:r>
      <w:r>
        <w:rPr>
          <w:rtl/>
        </w:rPr>
        <w:t>:</w:t>
      </w:r>
      <w:r w:rsidRPr="00045F63">
        <w:rPr>
          <w:rtl/>
        </w:rPr>
        <w:t xml:space="preserve"> أن أحمد بن محمد بن عيسى مشى في جنازة أحمد بن محمد بن خالد البرقي حافيا حاسرا ليبرء نفسه مما قذفه به.</w:t>
      </w:r>
    </w:p>
    <w:p w:rsidR="004A7232" w:rsidRPr="00045F63" w:rsidRDefault="004A7232" w:rsidP="004A7232">
      <w:pPr>
        <w:pStyle w:val="libNormal"/>
        <w:rPr>
          <w:rtl/>
          <w:lang w:bidi="fa-IR"/>
        </w:rPr>
      </w:pPr>
      <w:r w:rsidRPr="004A7232">
        <w:rPr>
          <w:rStyle w:val="libFootnoteChar"/>
          <w:rtl/>
        </w:rPr>
        <w:t>وقال النجاشي</w:t>
      </w:r>
      <w:r w:rsidRPr="004A7232">
        <w:rPr>
          <w:rStyle w:val="libFootnoteChar"/>
          <w:rtl/>
          <w:lang w:bidi="ar-IQ"/>
        </w:rPr>
        <w:t xml:space="preserve"> - </w:t>
      </w:r>
      <w:r w:rsidRPr="004A7232">
        <w:rPr>
          <w:rStyle w:val="libFootnoteChar"/>
          <w:rtl/>
        </w:rPr>
        <w:t>في ترجمة أحمد بن محمد بن خالد</w:t>
      </w:r>
      <w:r w:rsidRPr="004A7232">
        <w:rPr>
          <w:rStyle w:val="libFootnoteChar"/>
          <w:rtl/>
          <w:lang w:bidi="ar-IQ"/>
        </w:rPr>
        <w:t xml:space="preserve"> - </w:t>
      </w:r>
      <w:r w:rsidRPr="004A7232">
        <w:rPr>
          <w:rStyle w:val="libFootnoteChar"/>
          <w:rtl/>
        </w:rPr>
        <w:t xml:space="preserve">وقال احمد بن الحسين </w:t>
      </w:r>
      <w:r w:rsidRPr="004A7232">
        <w:rPr>
          <w:rStyle w:val="libAlaemChar"/>
          <w:rtl/>
        </w:rPr>
        <w:t>رحمه‌الله</w:t>
      </w:r>
      <w:r w:rsidRPr="004A7232">
        <w:rPr>
          <w:rStyle w:val="libFootnoteChar"/>
          <w:rtl/>
        </w:rPr>
        <w:t xml:space="preserve"> في تاريخه</w:t>
      </w:r>
      <w:r w:rsidRPr="004A7232">
        <w:rPr>
          <w:rStyle w:val="libFootnoteChar"/>
          <w:rtl/>
          <w:lang w:bidi="ar-IQ"/>
        </w:rPr>
        <w:t>:</w:t>
      </w:r>
      <w:r w:rsidRPr="004A7232">
        <w:rPr>
          <w:rStyle w:val="libFootnoteChar"/>
          <w:rtl/>
        </w:rPr>
        <w:t xml:space="preserve"> توفي احمد بن أبي عبد الله البرقي [وهو احمد بن محمد بن خالد] في سنة أربع وسبعين ومائتين</w:t>
      </w:r>
      <w:r w:rsidRPr="004A7232">
        <w:rPr>
          <w:rStyle w:val="libFootnoteChar"/>
          <w:rtl/>
          <w:lang w:bidi="ar-IQ"/>
        </w:rPr>
        <w:t>،</w:t>
      </w:r>
      <w:r w:rsidRPr="004A7232">
        <w:rPr>
          <w:rStyle w:val="libFootnoteChar"/>
          <w:rtl/>
        </w:rPr>
        <w:t xml:space="preserve"> وقال علي بن محمد ماجيلويه</w:t>
      </w:r>
      <w:r w:rsidRPr="004A7232">
        <w:rPr>
          <w:rStyle w:val="libFootnoteChar"/>
          <w:rtl/>
          <w:lang w:bidi="ar-IQ"/>
        </w:rPr>
        <w:t>:</w:t>
      </w:r>
      <w:r w:rsidRPr="004A7232">
        <w:rPr>
          <w:rStyle w:val="libFootnoteChar"/>
          <w:rtl/>
        </w:rPr>
        <w:t xml:space="preserve"> مات سنة أخرى</w:t>
      </w:r>
      <w:r w:rsidRPr="004A7232">
        <w:rPr>
          <w:rStyle w:val="libFootnoteChar"/>
          <w:rtl/>
          <w:lang w:bidi="ar-IQ"/>
        </w:rPr>
        <w:t>،</w:t>
      </w:r>
      <w:r w:rsidRPr="004A7232">
        <w:rPr>
          <w:rStyle w:val="libFootnoteChar"/>
          <w:rtl/>
        </w:rPr>
        <w:t xml:space="preserve"> سنة ثمانين ومائتين. رجال النجاشي</w:t>
      </w:r>
      <w:r w:rsidRPr="004A7232">
        <w:rPr>
          <w:rStyle w:val="libFootnoteChar"/>
          <w:rtl/>
          <w:lang w:bidi="ar-IQ"/>
        </w:rPr>
        <w:t>:</w:t>
      </w:r>
      <w:r w:rsidRPr="004A7232">
        <w:rPr>
          <w:rStyle w:val="libFootnoteChar"/>
          <w:rtl/>
        </w:rPr>
        <w:t xml:space="preserve"> 77 / 182.</w:t>
      </w:r>
    </w:p>
    <w:p w:rsidR="004A7232" w:rsidRPr="00045F63" w:rsidRDefault="004A7232" w:rsidP="004A7232">
      <w:pPr>
        <w:pStyle w:val="libNormal"/>
        <w:rPr>
          <w:rtl/>
          <w:lang w:bidi="fa-IR"/>
        </w:rPr>
      </w:pPr>
      <w:r w:rsidRPr="004A7232">
        <w:rPr>
          <w:rStyle w:val="libFootnoteChar"/>
          <w:rtl/>
        </w:rPr>
        <w:t>وبمقتضى ذلك يكون الصحيح في وفاة أحمد بن محمد بن عيسى هو بعد السنتين المذكورتين</w:t>
      </w:r>
      <w:r w:rsidRPr="004A7232">
        <w:rPr>
          <w:rStyle w:val="libFootnoteChar"/>
          <w:rtl/>
          <w:lang w:bidi="ar-IQ"/>
        </w:rPr>
        <w:t>،</w:t>
      </w:r>
      <w:r w:rsidRPr="004A7232">
        <w:rPr>
          <w:rStyle w:val="libFootnoteChar"/>
          <w:rtl/>
        </w:rPr>
        <w:t xml:space="preserve"> لا في سنة وفاة الامام الهادي </w:t>
      </w:r>
      <w:r w:rsidRPr="004A7232">
        <w:rPr>
          <w:rStyle w:val="libAlaemChar"/>
          <w:rtl/>
        </w:rPr>
        <w:t>عليه‌السلام</w:t>
      </w:r>
      <w:r w:rsidRPr="004A7232">
        <w:rPr>
          <w:rStyle w:val="libFootnoteChar"/>
          <w:rtl/>
          <w:lang w:bidi="ar-IQ"/>
        </w:rPr>
        <w:t>،</w:t>
      </w:r>
      <w:r w:rsidRPr="004A7232">
        <w:rPr>
          <w:rStyle w:val="libFootnoteChar"/>
          <w:rtl/>
        </w:rPr>
        <w:t xml:space="preserve"> ولا قبلها</w:t>
      </w:r>
      <w:r w:rsidRPr="004A7232">
        <w:rPr>
          <w:rStyle w:val="libFootnoteChar"/>
          <w:rtl/>
          <w:lang w:bidi="ar-IQ"/>
        </w:rPr>
        <w:t>،</w:t>
      </w:r>
      <w:r w:rsidRPr="004A7232">
        <w:rPr>
          <w:rStyle w:val="libFootnoteChar"/>
          <w:rtl/>
        </w:rPr>
        <w:t xml:space="preserve"> وسيأتي مثله في الهامش / 2 من هذه الفائدة</w:t>
      </w:r>
      <w:r w:rsidRPr="004A7232">
        <w:rPr>
          <w:rStyle w:val="libFootnoteChar"/>
          <w:rtl/>
          <w:lang w:bidi="ar-IQ"/>
        </w:rPr>
        <w:t>،</w:t>
      </w:r>
      <w:r w:rsidRPr="004A7232">
        <w:rPr>
          <w:rStyle w:val="libFootnoteChar"/>
          <w:rtl/>
        </w:rPr>
        <w:t xml:space="preserve"> صحيفة</w:t>
      </w:r>
      <w:r w:rsidRPr="004A7232">
        <w:rPr>
          <w:rStyle w:val="libFootnoteChar"/>
          <w:rtl/>
          <w:lang w:bidi="ar-IQ"/>
        </w:rPr>
        <w:t>:</w:t>
      </w:r>
      <w:r w:rsidRPr="004A7232">
        <w:rPr>
          <w:rStyle w:val="libFootnoteChar"/>
          <w:rtl/>
        </w:rPr>
        <w:t xml:space="preserve"> 230</w:t>
      </w:r>
      <w:r w:rsidRPr="004A7232">
        <w:rPr>
          <w:rStyle w:val="libFootnoteChar"/>
          <w:rtl/>
          <w:lang w:bidi="ar-IQ"/>
        </w:rPr>
        <w:t>،</w:t>
      </w:r>
      <w:r w:rsidRPr="004A7232">
        <w:rPr>
          <w:rStyle w:val="libFootnoteChar"/>
          <w:rtl/>
        </w:rPr>
        <w:t xml:space="preserve"> فلاحظ.</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يكن سمّى </w:t>
      </w:r>
      <w:r>
        <w:rPr>
          <w:rtl/>
        </w:rPr>
        <w:t>[</w:t>
      </w:r>
      <w:r w:rsidRPr="00045F63">
        <w:rPr>
          <w:rtl/>
        </w:rPr>
        <w:t>شيئا</w:t>
      </w:r>
      <w:r>
        <w:rPr>
          <w:rtl/>
        </w:rPr>
        <w:t>]</w:t>
      </w:r>
      <w:r w:rsidRPr="00045F63">
        <w:rPr>
          <w:rtl/>
        </w:rPr>
        <w:t xml:space="preserve"> ردّوها الى كتاب الله عزّ وجلّ إن شاء الله </w:t>
      </w:r>
      <w:r w:rsidRPr="004A7232">
        <w:rPr>
          <w:rStyle w:val="libFootnotenumChar"/>
          <w:rtl/>
        </w:rPr>
        <w:t>(1)</w:t>
      </w:r>
      <w:r>
        <w:rPr>
          <w:rtl/>
        </w:rPr>
        <w:t>،</w:t>
      </w:r>
      <w:r w:rsidRPr="00045F63">
        <w:rPr>
          <w:rtl/>
        </w:rPr>
        <w:t xml:space="preserve"> وذكر طريقه إليه في المشيخة </w:t>
      </w:r>
      <w:r w:rsidRPr="004A7232">
        <w:rPr>
          <w:rStyle w:val="libFootnotenumChar"/>
          <w:rtl/>
        </w:rPr>
        <w:t>(2)</w:t>
      </w:r>
      <w:r w:rsidRPr="00045F63">
        <w:rPr>
          <w:rtl/>
        </w:rPr>
        <w:t xml:space="preserve"> كما يأتي </w:t>
      </w:r>
      <w:r w:rsidRPr="004A7232">
        <w:rPr>
          <w:rStyle w:val="libFootnotenumChar"/>
          <w:rtl/>
        </w:rPr>
        <w:t>(3)</w:t>
      </w:r>
      <w:r>
        <w:rPr>
          <w:rtl/>
        </w:rPr>
        <w:t>.</w:t>
      </w:r>
    </w:p>
    <w:p w:rsidR="004A7232" w:rsidRPr="00045F63" w:rsidRDefault="004A7232" w:rsidP="004A7232">
      <w:pPr>
        <w:pStyle w:val="libNormal"/>
        <w:rPr>
          <w:rtl/>
        </w:rPr>
      </w:pPr>
      <w:r w:rsidRPr="00045F63">
        <w:rPr>
          <w:rtl/>
        </w:rPr>
        <w:t>د</w:t>
      </w:r>
      <w:r>
        <w:rPr>
          <w:rtl/>
        </w:rPr>
        <w:t xml:space="preserve"> - </w:t>
      </w:r>
      <w:r w:rsidRPr="00045F63">
        <w:rPr>
          <w:rtl/>
        </w:rPr>
        <w:t>رواية اجلّة هذه الطبقة عنه</w:t>
      </w:r>
      <w:r>
        <w:rPr>
          <w:rtl/>
        </w:rPr>
        <w:t>،</w:t>
      </w:r>
      <w:r w:rsidRPr="00045F63">
        <w:rPr>
          <w:rtl/>
        </w:rPr>
        <w:t xml:space="preserve"> مثل الشيخ الجليل الفضل بن شاذان كما يأتي </w:t>
      </w:r>
      <w:r w:rsidRPr="004A7232">
        <w:rPr>
          <w:rStyle w:val="libFootnotenumChar"/>
          <w:rtl/>
        </w:rPr>
        <w:t>(4)</w:t>
      </w:r>
      <w:r>
        <w:rPr>
          <w:rtl/>
        </w:rPr>
        <w:t>،</w:t>
      </w:r>
      <w:r w:rsidRPr="00045F63">
        <w:rPr>
          <w:rtl/>
        </w:rPr>
        <w:t xml:space="preserve"> وشيخ الأشعريين محمّد بن يحيى العطار </w:t>
      </w:r>
      <w:r w:rsidRPr="004A7232">
        <w:rPr>
          <w:rStyle w:val="libFootnotenumChar"/>
          <w:rtl/>
        </w:rPr>
        <w:t>(5)</w:t>
      </w:r>
      <w:r>
        <w:rPr>
          <w:rtl/>
        </w:rPr>
        <w:t>،</w:t>
      </w:r>
      <w:r w:rsidRPr="00045F63">
        <w:rPr>
          <w:rtl/>
        </w:rPr>
        <w:t xml:space="preserve"> وشيخ أصحابنا ووجههم بقم الحسن بن متّيل القمي كما في كامل الزيارات في باب فضل زيارة المؤمنين </w:t>
      </w:r>
      <w:r w:rsidRPr="004A7232">
        <w:rPr>
          <w:rStyle w:val="libFootnotenumChar"/>
          <w:rtl/>
        </w:rPr>
        <w:t>(6)</w:t>
      </w:r>
      <w:r>
        <w:rPr>
          <w:rtl/>
        </w:rPr>
        <w:t>،</w:t>
      </w:r>
      <w:r w:rsidRPr="00045F63">
        <w:rPr>
          <w:rtl/>
        </w:rPr>
        <w:t xml:space="preserve"> وفي باب ان الحائر من المواضع التي يحبّ الله ان يدعى فيها </w:t>
      </w:r>
      <w:r w:rsidRPr="004A7232">
        <w:rPr>
          <w:rStyle w:val="libFootnotenumChar"/>
          <w:rtl/>
        </w:rPr>
        <w:t>(7)</w:t>
      </w:r>
      <w:r>
        <w:rPr>
          <w:rtl/>
        </w:rPr>
        <w:t>،</w:t>
      </w:r>
      <w:r w:rsidRPr="00045F63">
        <w:rPr>
          <w:rtl/>
        </w:rPr>
        <w:t xml:space="preserve"> وفي باب فضل كربلاء </w:t>
      </w:r>
      <w:r w:rsidRPr="004A7232">
        <w:rPr>
          <w:rStyle w:val="libFootnotenumChar"/>
          <w:rtl/>
        </w:rPr>
        <w:t>(8)</w:t>
      </w:r>
      <w:r>
        <w:rPr>
          <w:rtl/>
        </w:rPr>
        <w:t>،</w:t>
      </w:r>
      <w:r w:rsidRPr="00045F63">
        <w:rPr>
          <w:rtl/>
        </w:rPr>
        <w:t xml:space="preserve"> وفي باب الإتمام عند قبر الحسين </w:t>
      </w:r>
      <w:r w:rsidRPr="004A7232">
        <w:rPr>
          <w:rStyle w:val="libAlaemChar"/>
          <w:rtl/>
        </w:rPr>
        <w:t>عليه‌السلام</w:t>
      </w:r>
      <w:r w:rsidRPr="00045F63">
        <w:rPr>
          <w:rtl/>
        </w:rPr>
        <w:t xml:space="preserve"> </w:t>
      </w:r>
      <w:r w:rsidRPr="004A7232">
        <w:rPr>
          <w:rStyle w:val="libFootnotenumChar"/>
          <w:rtl/>
        </w:rPr>
        <w:t>(9)</w:t>
      </w:r>
      <w:r>
        <w:rPr>
          <w:rtl/>
        </w:rPr>
        <w:t>.</w:t>
      </w:r>
    </w:p>
    <w:p w:rsidR="004A7232" w:rsidRPr="00045F63" w:rsidRDefault="004A7232" w:rsidP="004A7232">
      <w:pPr>
        <w:pStyle w:val="libNormal"/>
        <w:rPr>
          <w:rtl/>
        </w:rPr>
      </w:pPr>
      <w:r w:rsidRPr="00045F63">
        <w:rPr>
          <w:rtl/>
        </w:rPr>
        <w:t xml:space="preserve">ومحمّد بن الحسن الصفار كما في التهذيب في باب المسنون من الصلاة </w:t>
      </w:r>
      <w:r w:rsidRPr="004A7232">
        <w:rPr>
          <w:rStyle w:val="libFootnotenumChar"/>
          <w:rtl/>
        </w:rPr>
        <w:t>(10)</w:t>
      </w:r>
      <w:r>
        <w:rPr>
          <w:rtl/>
        </w:rPr>
        <w:t>،</w:t>
      </w:r>
      <w:r w:rsidRPr="00045F63">
        <w:rPr>
          <w:rtl/>
        </w:rPr>
        <w:t xml:space="preserve"> وفي الفقيه في باب الرجل يوصي وصيّته فينساها الوصي </w:t>
      </w:r>
      <w:r w:rsidRPr="004A7232">
        <w:rPr>
          <w:rStyle w:val="libFootnotenumChar"/>
          <w:rtl/>
        </w:rPr>
        <w:t>(11)</w:t>
      </w:r>
      <w:r>
        <w:rPr>
          <w:rtl/>
        </w:rPr>
        <w:t>.</w:t>
      </w:r>
    </w:p>
    <w:p w:rsidR="004A7232" w:rsidRPr="00045F63" w:rsidRDefault="004A7232" w:rsidP="004A7232">
      <w:pPr>
        <w:pStyle w:val="libNormal"/>
        <w:rPr>
          <w:rtl/>
        </w:rPr>
      </w:pPr>
      <w:r w:rsidRPr="00045F63">
        <w:rPr>
          <w:rtl/>
        </w:rPr>
        <w:t xml:space="preserve">وفي توحيد الصدوق عن محمّد بن الحسن بن أحمد بن الوليد </w:t>
      </w:r>
      <w:r w:rsidRPr="004A7232">
        <w:rPr>
          <w:rStyle w:val="libAlaemChar"/>
          <w:rtl/>
        </w:rPr>
        <w:t>رضي‌الله‌عنه</w:t>
      </w:r>
      <w:r>
        <w:rPr>
          <w:rtl/>
        </w:rPr>
        <w:t>،</w:t>
      </w:r>
      <w:r w:rsidRPr="00045F63">
        <w:rPr>
          <w:rtl/>
        </w:rPr>
        <w:t xml:space="preserve"> قال</w:t>
      </w:r>
      <w:r>
        <w:rPr>
          <w:rtl/>
        </w:rPr>
        <w:t>:</w:t>
      </w:r>
      <w:r w:rsidRPr="00045F63">
        <w:rPr>
          <w:rtl/>
        </w:rPr>
        <w:t xml:space="preserve"> حدثنا محمّد بن الحسن الصفار</w:t>
      </w:r>
      <w:r>
        <w:rPr>
          <w:rtl/>
        </w:rPr>
        <w:t>،</w:t>
      </w:r>
      <w:r w:rsidRPr="00045F63">
        <w:rPr>
          <w:rtl/>
        </w:rPr>
        <w:t xml:space="preserve"> عن سهل بن زياد</w:t>
      </w:r>
      <w:r>
        <w:rPr>
          <w:rtl/>
        </w:rPr>
        <w:t>،</w:t>
      </w:r>
      <w:r w:rsidRPr="00045F63">
        <w:rPr>
          <w:rtl/>
        </w:rPr>
        <w:t xml:space="preserve"> عن حمزة بن محمّد</w:t>
      </w:r>
      <w:r>
        <w:rPr>
          <w:rtl/>
        </w:rPr>
        <w:t>،</w:t>
      </w:r>
      <w:r w:rsidRPr="00045F63">
        <w:rPr>
          <w:rtl/>
        </w:rPr>
        <w:t xml:space="preserve"> قال</w:t>
      </w:r>
      <w:r>
        <w:rPr>
          <w:rtl/>
        </w:rPr>
        <w:t>:</w:t>
      </w:r>
      <w:r w:rsidRPr="00045F63">
        <w:rPr>
          <w:rtl/>
        </w:rPr>
        <w:t xml:space="preserve"> كتبت الى أبي الحسن </w:t>
      </w:r>
      <w:r w:rsidRPr="004A7232">
        <w:rPr>
          <w:rStyle w:val="libAlaemChar"/>
          <w:rtl/>
        </w:rPr>
        <w:t>عليه‌السلام</w:t>
      </w:r>
      <w:r>
        <w:rPr>
          <w:rtl/>
        </w:rPr>
        <w:t>،</w:t>
      </w:r>
      <w:r w:rsidRPr="00045F63">
        <w:rPr>
          <w:rtl/>
        </w:rPr>
        <w:t xml:space="preserve"> الخبر </w:t>
      </w:r>
      <w:r w:rsidRPr="004A7232">
        <w:rPr>
          <w:rStyle w:val="libFootnotenumChar"/>
          <w:rtl/>
        </w:rPr>
        <w:t>(12)</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9</w:t>
      </w:r>
      <w:r>
        <w:rPr>
          <w:rtl/>
        </w:rPr>
        <w:t>:</w:t>
      </w:r>
      <w:r w:rsidRPr="00045F63">
        <w:rPr>
          <w:rtl/>
        </w:rPr>
        <w:t xml:space="preserve"> 214 / 846</w:t>
      </w:r>
      <w:r>
        <w:rPr>
          <w:rtl/>
        </w:rPr>
        <w:t>،</w:t>
      </w:r>
      <w:r w:rsidRPr="00045F63">
        <w:rPr>
          <w:rtl/>
        </w:rPr>
        <w:t xml:space="preserve"> وما بين معقوفين منه.</w:t>
      </w:r>
    </w:p>
    <w:p w:rsidR="004A7232" w:rsidRPr="00045F63" w:rsidRDefault="004A7232" w:rsidP="004A7232">
      <w:pPr>
        <w:pStyle w:val="libFootnote0"/>
        <w:rPr>
          <w:rtl/>
        </w:rPr>
      </w:pPr>
      <w:r w:rsidRPr="00045F63">
        <w:rPr>
          <w:rtl/>
        </w:rPr>
        <w:t>(2) تهذيب الأحكام 10</w:t>
      </w:r>
      <w:r>
        <w:rPr>
          <w:rtl/>
        </w:rPr>
        <w:t>:</w:t>
      </w:r>
      <w:r w:rsidRPr="00045F63">
        <w:rPr>
          <w:rtl/>
        </w:rPr>
        <w:t xml:space="preserve"> 54</w:t>
      </w:r>
      <w:r>
        <w:rPr>
          <w:rtl/>
        </w:rPr>
        <w:t xml:space="preserve"> - </w:t>
      </w:r>
      <w:r w:rsidRPr="00045F63">
        <w:rPr>
          <w:rtl/>
        </w:rPr>
        <w:t>55</w:t>
      </w:r>
      <w:r>
        <w:rPr>
          <w:rtl/>
        </w:rPr>
        <w:t>،</w:t>
      </w:r>
      <w:r w:rsidRPr="00045F63">
        <w:rPr>
          <w:rtl/>
        </w:rPr>
        <w:t xml:space="preserve"> من المشيخة.</w:t>
      </w:r>
    </w:p>
    <w:p w:rsidR="004A7232" w:rsidRPr="00045F63" w:rsidRDefault="004A7232" w:rsidP="004A7232">
      <w:pPr>
        <w:pStyle w:val="libFootnote0"/>
        <w:rPr>
          <w:rtl/>
        </w:rPr>
      </w:pPr>
      <w:r w:rsidRPr="00045F63">
        <w:rPr>
          <w:rtl/>
        </w:rPr>
        <w:t>(3) سيأتي في الفائدة السادسة برقم</w:t>
      </w:r>
      <w:r>
        <w:rPr>
          <w:rtl/>
        </w:rPr>
        <w:t>:</w:t>
      </w:r>
      <w:r w:rsidRPr="00045F63">
        <w:rPr>
          <w:rtl/>
        </w:rPr>
        <w:t xml:space="preserve"> 327.</w:t>
      </w:r>
    </w:p>
    <w:p w:rsidR="004A7232" w:rsidRPr="00045F63" w:rsidRDefault="004A7232" w:rsidP="004A7232">
      <w:pPr>
        <w:pStyle w:val="libFootnote0"/>
        <w:rPr>
          <w:rtl/>
        </w:rPr>
      </w:pPr>
      <w:r w:rsidRPr="00045F63">
        <w:rPr>
          <w:rtl/>
        </w:rPr>
        <w:t>(4) سيأتي في هذه الفائدة</w:t>
      </w:r>
      <w:r>
        <w:rPr>
          <w:rtl/>
        </w:rPr>
        <w:t>،</w:t>
      </w:r>
      <w:r w:rsidRPr="00045F63">
        <w:rPr>
          <w:rtl/>
        </w:rPr>
        <w:t xml:space="preserve"> صحيفة</w:t>
      </w:r>
      <w:r>
        <w:rPr>
          <w:rtl/>
        </w:rPr>
        <w:t>:</w:t>
      </w:r>
      <w:r w:rsidRPr="00045F63">
        <w:rPr>
          <w:rtl/>
        </w:rPr>
        <w:t xml:space="preserve"> 227</w:t>
      </w:r>
      <w:r>
        <w:rPr>
          <w:rtl/>
        </w:rPr>
        <w:t>،</w:t>
      </w:r>
      <w:r w:rsidRPr="00045F63">
        <w:rPr>
          <w:rtl/>
        </w:rPr>
        <w:t xml:space="preserve"> وانظر تعليقتنا هناك.</w:t>
      </w:r>
    </w:p>
    <w:p w:rsidR="004A7232" w:rsidRPr="00045F63" w:rsidRDefault="004A7232" w:rsidP="004A7232">
      <w:pPr>
        <w:pStyle w:val="libFootnote0"/>
        <w:rPr>
          <w:rtl/>
        </w:rPr>
      </w:pPr>
      <w:r w:rsidRPr="00045F63">
        <w:rPr>
          <w:rtl/>
        </w:rPr>
        <w:t>(5) الكافي 6</w:t>
      </w:r>
      <w:r>
        <w:rPr>
          <w:rtl/>
        </w:rPr>
        <w:t>:</w:t>
      </w:r>
      <w:r w:rsidRPr="00045F63">
        <w:rPr>
          <w:rtl/>
        </w:rPr>
        <w:t xml:space="preserve"> 384 / 2</w:t>
      </w:r>
      <w:r>
        <w:rPr>
          <w:rtl/>
        </w:rPr>
        <w:t>،</w:t>
      </w:r>
      <w:r w:rsidRPr="00045F63">
        <w:rPr>
          <w:rtl/>
        </w:rPr>
        <w:t xml:space="preserve"> وفيه</w:t>
      </w:r>
      <w:r>
        <w:rPr>
          <w:rtl/>
        </w:rPr>
        <w:t>:</w:t>
      </w:r>
      <w:r w:rsidRPr="00045F63">
        <w:rPr>
          <w:rtl/>
        </w:rPr>
        <w:t xml:space="preserve"> محمد بن يحيى من غير تقييد والظاهر هو العطار</w:t>
      </w:r>
      <w:r>
        <w:rPr>
          <w:rtl/>
        </w:rPr>
        <w:t>،</w:t>
      </w:r>
      <w:r w:rsidRPr="00045F63">
        <w:rPr>
          <w:rtl/>
        </w:rPr>
        <w:t xml:space="preserve"> فلاحظ.</w:t>
      </w:r>
    </w:p>
    <w:p w:rsidR="004A7232" w:rsidRPr="00045F63" w:rsidRDefault="004A7232" w:rsidP="004A7232">
      <w:pPr>
        <w:pStyle w:val="libFootnote0"/>
        <w:rPr>
          <w:rtl/>
        </w:rPr>
      </w:pPr>
      <w:r w:rsidRPr="00045F63">
        <w:rPr>
          <w:rtl/>
        </w:rPr>
        <w:t>(6) كامل الزيارات</w:t>
      </w:r>
      <w:r>
        <w:rPr>
          <w:rtl/>
        </w:rPr>
        <w:t>:</w:t>
      </w:r>
      <w:r w:rsidRPr="00045F63">
        <w:rPr>
          <w:rtl/>
        </w:rPr>
        <w:t xml:space="preserve"> 321 / 4 و8 و150.</w:t>
      </w:r>
    </w:p>
    <w:p w:rsidR="004A7232" w:rsidRPr="00045F63" w:rsidRDefault="004A7232" w:rsidP="004A7232">
      <w:pPr>
        <w:pStyle w:val="libFootnote0"/>
        <w:rPr>
          <w:rtl/>
        </w:rPr>
      </w:pPr>
      <w:r w:rsidRPr="00045F63">
        <w:rPr>
          <w:rtl/>
        </w:rPr>
        <w:t>(7) كامل الزيارات</w:t>
      </w:r>
      <w:r>
        <w:rPr>
          <w:rtl/>
        </w:rPr>
        <w:t>:</w:t>
      </w:r>
      <w:r w:rsidRPr="00045F63">
        <w:rPr>
          <w:rtl/>
        </w:rPr>
        <w:t xml:space="preserve"> 273 / 1.</w:t>
      </w:r>
    </w:p>
    <w:p w:rsidR="004A7232" w:rsidRPr="00045F63" w:rsidRDefault="004A7232" w:rsidP="004A7232">
      <w:pPr>
        <w:pStyle w:val="libFootnote0"/>
        <w:rPr>
          <w:rtl/>
        </w:rPr>
      </w:pPr>
      <w:r w:rsidRPr="00045F63">
        <w:rPr>
          <w:rtl/>
        </w:rPr>
        <w:t>(8) كامل الزيارات</w:t>
      </w:r>
      <w:r>
        <w:rPr>
          <w:rtl/>
        </w:rPr>
        <w:t>:</w:t>
      </w:r>
      <w:r w:rsidRPr="00045F63">
        <w:rPr>
          <w:rtl/>
        </w:rPr>
        <w:t xml:space="preserve"> 270 / 12.</w:t>
      </w:r>
    </w:p>
    <w:p w:rsidR="004A7232" w:rsidRPr="00045F63" w:rsidRDefault="004A7232" w:rsidP="004A7232">
      <w:pPr>
        <w:pStyle w:val="libFootnote0"/>
        <w:rPr>
          <w:rtl/>
        </w:rPr>
      </w:pPr>
      <w:r w:rsidRPr="00045F63">
        <w:rPr>
          <w:rtl/>
        </w:rPr>
        <w:t>(9) كامل الزيارات</w:t>
      </w:r>
      <w:r>
        <w:rPr>
          <w:rtl/>
        </w:rPr>
        <w:t>:</w:t>
      </w:r>
      <w:r w:rsidRPr="00045F63">
        <w:rPr>
          <w:rtl/>
        </w:rPr>
        <w:t xml:space="preserve"> 248 / 1.</w:t>
      </w:r>
    </w:p>
    <w:p w:rsidR="004A7232" w:rsidRPr="00045F63" w:rsidRDefault="004A7232" w:rsidP="004A7232">
      <w:pPr>
        <w:pStyle w:val="libFootnote0"/>
        <w:rPr>
          <w:rtl/>
        </w:rPr>
      </w:pPr>
      <w:r w:rsidRPr="00045F63">
        <w:rPr>
          <w:rtl/>
        </w:rPr>
        <w:t>(10) تهذيب الأحكام 2</w:t>
      </w:r>
      <w:r>
        <w:rPr>
          <w:rtl/>
        </w:rPr>
        <w:t>:</w:t>
      </w:r>
      <w:r w:rsidRPr="00045F63">
        <w:rPr>
          <w:rtl/>
        </w:rPr>
        <w:t xml:space="preserve"> 8 / 14.</w:t>
      </w:r>
    </w:p>
    <w:p w:rsidR="004A7232" w:rsidRPr="00045F63" w:rsidRDefault="004A7232" w:rsidP="004A7232">
      <w:pPr>
        <w:pStyle w:val="libFootnote0"/>
        <w:rPr>
          <w:rtl/>
        </w:rPr>
      </w:pPr>
      <w:r w:rsidRPr="00045F63">
        <w:rPr>
          <w:rtl/>
        </w:rPr>
        <w:t>(11) الفقيه 4</w:t>
      </w:r>
      <w:r>
        <w:rPr>
          <w:rtl/>
        </w:rPr>
        <w:t>:</w:t>
      </w:r>
      <w:r w:rsidRPr="00045F63">
        <w:rPr>
          <w:rtl/>
        </w:rPr>
        <w:t xml:space="preserve"> 162 / 565.</w:t>
      </w:r>
    </w:p>
    <w:p w:rsidR="004A7232" w:rsidRPr="00045F63" w:rsidRDefault="004A7232" w:rsidP="004A7232">
      <w:pPr>
        <w:pStyle w:val="libFootnote0"/>
        <w:rPr>
          <w:rtl/>
        </w:rPr>
      </w:pPr>
      <w:r w:rsidRPr="00045F63">
        <w:rPr>
          <w:rtl/>
        </w:rPr>
        <w:t>(12) التوحيد</w:t>
      </w:r>
      <w:r>
        <w:rPr>
          <w:rtl/>
        </w:rPr>
        <w:t>:</w:t>
      </w:r>
      <w:r w:rsidRPr="00045F63">
        <w:rPr>
          <w:rtl/>
        </w:rPr>
        <w:t xml:space="preserve"> 97 / 3.</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وبهذا الاسناد</w:t>
      </w:r>
      <w:r>
        <w:rPr>
          <w:rtl/>
        </w:rPr>
        <w:t>،</w:t>
      </w:r>
      <w:r w:rsidRPr="00045F63">
        <w:rPr>
          <w:rtl/>
        </w:rPr>
        <w:t xml:space="preserve"> عن سهل</w:t>
      </w:r>
      <w:r>
        <w:rPr>
          <w:rtl/>
        </w:rPr>
        <w:t>،</w:t>
      </w:r>
      <w:r w:rsidRPr="00045F63">
        <w:rPr>
          <w:rtl/>
        </w:rPr>
        <w:t xml:space="preserve"> عن محمّد بن إسماعيل بن بزيع</w:t>
      </w:r>
      <w:r>
        <w:rPr>
          <w:rtl/>
        </w:rPr>
        <w:t>،</w:t>
      </w:r>
      <w:r w:rsidRPr="00045F63">
        <w:rPr>
          <w:rtl/>
        </w:rPr>
        <w:t xml:space="preserve"> عن محمّد ابن زيد</w:t>
      </w:r>
      <w:r>
        <w:rPr>
          <w:rtl/>
        </w:rPr>
        <w:t>،</w:t>
      </w:r>
      <w:r w:rsidRPr="00045F63">
        <w:rPr>
          <w:rtl/>
        </w:rPr>
        <w:t xml:space="preserve"> قال</w:t>
      </w:r>
      <w:r>
        <w:rPr>
          <w:rtl/>
        </w:rPr>
        <w:t>:</w:t>
      </w:r>
      <w:r w:rsidRPr="00045F63">
        <w:rPr>
          <w:rtl/>
        </w:rPr>
        <w:t xml:space="preserve"> جئت الى الرضا </w:t>
      </w:r>
      <w:r w:rsidRPr="004A7232">
        <w:rPr>
          <w:rStyle w:val="libAlaemChar"/>
          <w:rtl/>
        </w:rPr>
        <w:t>عليه‌السلام</w:t>
      </w:r>
      <w:r w:rsidRPr="00045F63">
        <w:rPr>
          <w:rtl/>
        </w:rPr>
        <w:t xml:space="preserve"> اسأله عن التوحيد</w:t>
      </w:r>
      <w:r>
        <w:rPr>
          <w:rtl/>
        </w:rPr>
        <w:t>،</w:t>
      </w:r>
      <w:r w:rsidRPr="00045F63">
        <w:rPr>
          <w:rtl/>
        </w:rPr>
        <w:t xml:space="preserve"> الخبر </w:t>
      </w:r>
      <w:r w:rsidRPr="004A7232">
        <w:rPr>
          <w:rStyle w:val="libFootnotenumChar"/>
          <w:rtl/>
        </w:rPr>
        <w:t>(1)</w:t>
      </w:r>
      <w:r>
        <w:rPr>
          <w:rtl/>
        </w:rPr>
        <w:t>.</w:t>
      </w:r>
    </w:p>
    <w:p w:rsidR="004A7232" w:rsidRPr="00045F63" w:rsidRDefault="004A7232" w:rsidP="004A7232">
      <w:pPr>
        <w:pStyle w:val="libNormal"/>
        <w:rPr>
          <w:rtl/>
        </w:rPr>
      </w:pPr>
      <w:r w:rsidRPr="00045F63">
        <w:rPr>
          <w:rtl/>
        </w:rPr>
        <w:t xml:space="preserve">وعلى ما ذكره جماعة من كونه داخلا في عدّة ثقة الإسلام فروايته عنه لا تحصى ولكن عرفت ضعفه في الفائدة السابقة </w:t>
      </w:r>
      <w:r w:rsidRPr="004A7232">
        <w:rPr>
          <w:rStyle w:val="libFootnotenumChar"/>
          <w:rtl/>
        </w:rPr>
        <w:t>(2)</w:t>
      </w:r>
      <w:r>
        <w:rPr>
          <w:rtl/>
        </w:rPr>
        <w:t>.</w:t>
      </w:r>
    </w:p>
    <w:p w:rsidR="004A7232" w:rsidRPr="00045F63" w:rsidRDefault="004A7232" w:rsidP="004A7232">
      <w:pPr>
        <w:pStyle w:val="libNormal"/>
        <w:rPr>
          <w:rtl/>
        </w:rPr>
      </w:pPr>
      <w:r w:rsidRPr="00045F63">
        <w:rPr>
          <w:rtl/>
        </w:rPr>
        <w:t xml:space="preserve">ومحمّد بن علي بن محبوب في التهذيب في باب حكم الظهار </w:t>
      </w:r>
      <w:r w:rsidRPr="004A7232">
        <w:rPr>
          <w:rStyle w:val="libFootnotenumChar"/>
          <w:rtl/>
        </w:rPr>
        <w:t>(3)</w:t>
      </w:r>
      <w:r>
        <w:rPr>
          <w:rtl/>
        </w:rPr>
        <w:t>.</w:t>
      </w:r>
    </w:p>
    <w:p w:rsidR="004A7232" w:rsidRPr="00045F63" w:rsidRDefault="004A7232" w:rsidP="004A7232">
      <w:pPr>
        <w:pStyle w:val="libNormal"/>
        <w:rPr>
          <w:rtl/>
        </w:rPr>
      </w:pPr>
      <w:r w:rsidRPr="00045F63">
        <w:rPr>
          <w:rtl/>
        </w:rPr>
        <w:t xml:space="preserve">وعلي بن إبراهيم في الكافي في باب الرجل يدخل يده في الإناء قبل ان يغسلها </w:t>
      </w:r>
      <w:r w:rsidRPr="004A7232">
        <w:rPr>
          <w:rStyle w:val="libFootnotenumChar"/>
          <w:rtl/>
        </w:rPr>
        <w:t>(4)</w:t>
      </w:r>
      <w:r>
        <w:rPr>
          <w:rtl/>
        </w:rPr>
        <w:t>.</w:t>
      </w:r>
    </w:p>
    <w:p w:rsidR="004A7232" w:rsidRPr="00045F63" w:rsidRDefault="004A7232" w:rsidP="004A7232">
      <w:pPr>
        <w:pStyle w:val="libNormal"/>
        <w:rPr>
          <w:rtl/>
        </w:rPr>
      </w:pPr>
      <w:r w:rsidRPr="00045F63">
        <w:rPr>
          <w:rtl/>
        </w:rPr>
        <w:t xml:space="preserve">وأبو </w:t>
      </w:r>
      <w:r>
        <w:rPr>
          <w:rtl/>
        </w:rPr>
        <w:t>[</w:t>
      </w:r>
      <w:r w:rsidRPr="00045F63">
        <w:rPr>
          <w:rtl/>
        </w:rPr>
        <w:t>الحسين</w:t>
      </w:r>
      <w:r>
        <w:rPr>
          <w:rtl/>
        </w:rPr>
        <w:t>]</w:t>
      </w:r>
      <w:r w:rsidRPr="00045F63">
        <w:rPr>
          <w:rtl/>
        </w:rPr>
        <w:t xml:space="preserve"> </w:t>
      </w:r>
      <w:r w:rsidRPr="004A7232">
        <w:rPr>
          <w:rStyle w:val="libFootnotenumChar"/>
          <w:rtl/>
        </w:rPr>
        <w:t>(5)</w:t>
      </w:r>
      <w:r w:rsidRPr="00045F63">
        <w:rPr>
          <w:rtl/>
        </w:rPr>
        <w:t xml:space="preserve"> محمّد بن جعفر الأسدي كثيرا </w:t>
      </w:r>
      <w:r w:rsidRPr="004A7232">
        <w:rPr>
          <w:rStyle w:val="libFootnotenumChar"/>
          <w:rtl/>
        </w:rPr>
        <w:t>(6)</w:t>
      </w:r>
      <w:r>
        <w:rPr>
          <w:rtl/>
        </w:rPr>
        <w:t>،</w:t>
      </w:r>
      <w:r w:rsidRPr="00045F63">
        <w:rPr>
          <w:rtl/>
        </w:rPr>
        <w:t xml:space="preserve"> ومحمّد بن قولويه </w:t>
      </w:r>
      <w:r w:rsidRPr="004A7232">
        <w:rPr>
          <w:rStyle w:val="libFootnotenumChar"/>
          <w:rtl/>
        </w:rPr>
        <w:t>(7)</w:t>
      </w:r>
      <w:r>
        <w:rPr>
          <w:rtl/>
        </w:rPr>
        <w:t>،</w:t>
      </w:r>
      <w:r w:rsidRPr="00045F63">
        <w:rPr>
          <w:rtl/>
        </w:rPr>
        <w:t xml:space="preserve"> ومحمّد بن الحسن بن الوليد أو ابن علي بن مهزيار </w:t>
      </w:r>
      <w:r w:rsidRPr="004A7232">
        <w:rPr>
          <w:rStyle w:val="libFootnotenumChar"/>
          <w:rtl/>
        </w:rPr>
        <w:t>(8)</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التوحيد</w:t>
      </w:r>
      <w:r>
        <w:rPr>
          <w:rtl/>
        </w:rPr>
        <w:t>:</w:t>
      </w:r>
      <w:r w:rsidRPr="00045F63">
        <w:rPr>
          <w:rtl/>
        </w:rPr>
        <w:t xml:space="preserve"> 98 / 5.</w:t>
      </w:r>
    </w:p>
    <w:p w:rsidR="004A7232" w:rsidRPr="00045F63" w:rsidRDefault="004A7232" w:rsidP="004A7232">
      <w:pPr>
        <w:pStyle w:val="libFootnote0"/>
        <w:rPr>
          <w:rtl/>
        </w:rPr>
      </w:pPr>
      <w:r w:rsidRPr="00045F63">
        <w:rPr>
          <w:rtl/>
        </w:rPr>
        <w:t>(2) تقدم في الفائدة الرابعة.</w:t>
      </w:r>
    </w:p>
    <w:p w:rsidR="004A7232" w:rsidRPr="00045F63" w:rsidRDefault="004A7232" w:rsidP="004A7232">
      <w:pPr>
        <w:pStyle w:val="libFootnote0"/>
        <w:rPr>
          <w:rtl/>
        </w:rPr>
      </w:pPr>
      <w:r w:rsidRPr="00045F63">
        <w:rPr>
          <w:rtl/>
        </w:rPr>
        <w:t>(3) تهذيب الأحكام 8</w:t>
      </w:r>
      <w:r>
        <w:rPr>
          <w:rtl/>
        </w:rPr>
        <w:t>:</w:t>
      </w:r>
      <w:r w:rsidRPr="00045F63">
        <w:rPr>
          <w:rtl/>
        </w:rPr>
        <w:t xml:space="preserve"> 10 / 29.</w:t>
      </w:r>
    </w:p>
    <w:p w:rsidR="004A7232" w:rsidRPr="00045F63" w:rsidRDefault="004A7232" w:rsidP="004A7232">
      <w:pPr>
        <w:pStyle w:val="libFootnote0"/>
        <w:rPr>
          <w:rtl/>
        </w:rPr>
      </w:pPr>
      <w:r w:rsidRPr="00045F63">
        <w:rPr>
          <w:rtl/>
        </w:rPr>
        <w:t>(4) لم نقف على روايته عنه لا في كتب الحديث ولا في كتب الرجال</w:t>
      </w:r>
      <w:r>
        <w:rPr>
          <w:rtl/>
        </w:rPr>
        <w:t>،</w:t>
      </w:r>
      <w:r w:rsidRPr="00045F63">
        <w:rPr>
          <w:rtl/>
        </w:rPr>
        <w:t xml:space="preserve"> والباب المشار اليه فيه</w:t>
      </w:r>
      <w:r>
        <w:rPr>
          <w:rtl/>
        </w:rPr>
        <w:t>:</w:t>
      </w:r>
      <w:r w:rsidRPr="00045F63">
        <w:rPr>
          <w:rtl/>
        </w:rPr>
        <w:t xml:space="preserve"> علي ابن محمد عن سهل</w:t>
      </w:r>
      <w:r>
        <w:rPr>
          <w:rtl/>
        </w:rPr>
        <w:t>،</w:t>
      </w:r>
      <w:r w:rsidRPr="00045F63">
        <w:rPr>
          <w:rtl/>
        </w:rPr>
        <w:t xml:space="preserve"> انظر الكافي 3</w:t>
      </w:r>
      <w:r>
        <w:rPr>
          <w:rtl/>
        </w:rPr>
        <w:t>:</w:t>
      </w:r>
      <w:r w:rsidRPr="00045F63">
        <w:rPr>
          <w:rtl/>
        </w:rPr>
        <w:t xml:space="preserve"> 12 / 6</w:t>
      </w:r>
      <w:r>
        <w:rPr>
          <w:rtl/>
        </w:rPr>
        <w:t>،</w:t>
      </w:r>
      <w:r w:rsidRPr="00045F63">
        <w:rPr>
          <w:rtl/>
        </w:rPr>
        <w:t xml:space="preserve"> وعلي هذا هو علي بن محمد بن إبراهيم الملقب بعلان كما حققناه</w:t>
      </w:r>
      <w:r>
        <w:rPr>
          <w:rtl/>
        </w:rPr>
        <w:t>،</w:t>
      </w:r>
      <w:r w:rsidRPr="00045F63">
        <w:rPr>
          <w:rtl/>
        </w:rPr>
        <w:t xml:space="preserve"> فلاحظ.</w:t>
      </w:r>
    </w:p>
    <w:p w:rsidR="004A7232" w:rsidRPr="0039216D" w:rsidRDefault="004A7232" w:rsidP="004A7232">
      <w:pPr>
        <w:pStyle w:val="libFootnote0"/>
        <w:rPr>
          <w:rtl/>
        </w:rPr>
      </w:pPr>
      <w:r w:rsidRPr="0039216D">
        <w:rPr>
          <w:rtl/>
        </w:rPr>
        <w:t>(5) في الأصل</w:t>
      </w:r>
      <w:r>
        <w:rPr>
          <w:rtl/>
          <w:lang w:bidi="ar-IQ"/>
        </w:rPr>
        <w:t>:</w:t>
      </w:r>
      <w:r w:rsidRPr="0039216D">
        <w:rPr>
          <w:rtl/>
        </w:rPr>
        <w:t xml:space="preserve"> أبو عبد الله</w:t>
      </w:r>
      <w:r>
        <w:rPr>
          <w:rtl/>
          <w:lang w:bidi="ar-IQ"/>
        </w:rPr>
        <w:t>،</w:t>
      </w:r>
      <w:r w:rsidRPr="0039216D">
        <w:rPr>
          <w:rtl/>
        </w:rPr>
        <w:t xml:space="preserve"> وما أثبتناه هو الصحيح لموافقته ما في المصدر وسائر كتب الرجال</w:t>
      </w:r>
      <w:r>
        <w:rPr>
          <w:rtl/>
          <w:lang w:bidi="ar-IQ"/>
        </w:rPr>
        <w:t>،</w:t>
      </w:r>
      <w:r w:rsidRPr="0039216D">
        <w:rPr>
          <w:rtl/>
        </w:rPr>
        <w:t xml:space="preserve"> ويقال له</w:t>
      </w:r>
      <w:r>
        <w:rPr>
          <w:rtl/>
          <w:lang w:bidi="ar-IQ"/>
        </w:rPr>
        <w:t>:</w:t>
      </w:r>
      <w:r w:rsidRPr="0039216D">
        <w:rPr>
          <w:rtl/>
        </w:rPr>
        <w:t xml:space="preserve"> محمد بن أبي عبد الله</w:t>
      </w:r>
      <w:r>
        <w:rPr>
          <w:rtl/>
          <w:lang w:bidi="ar-IQ"/>
        </w:rPr>
        <w:t>،</w:t>
      </w:r>
      <w:r w:rsidRPr="0039216D">
        <w:rPr>
          <w:rtl/>
        </w:rPr>
        <w:t xml:space="preserve"> انظر رجال النجاشي</w:t>
      </w:r>
      <w:r>
        <w:rPr>
          <w:rtl/>
          <w:lang w:bidi="ar-IQ"/>
        </w:rPr>
        <w:t>:</w:t>
      </w:r>
      <w:r w:rsidRPr="0039216D">
        <w:rPr>
          <w:rtl/>
        </w:rPr>
        <w:t xml:space="preserve"> 373 / 1020 ورجال الشيخ</w:t>
      </w:r>
      <w:r>
        <w:rPr>
          <w:rtl/>
          <w:lang w:bidi="ar-IQ"/>
        </w:rPr>
        <w:t>:</w:t>
      </w:r>
      <w:r w:rsidRPr="0039216D">
        <w:rPr>
          <w:rFonts w:hint="cs"/>
          <w:rtl/>
        </w:rPr>
        <w:t xml:space="preserve"> </w:t>
      </w:r>
      <w:r w:rsidRPr="0039216D">
        <w:rPr>
          <w:rtl/>
        </w:rPr>
        <w:t>496 / 28 وفهرست الشيخ</w:t>
      </w:r>
      <w:r>
        <w:rPr>
          <w:rtl/>
          <w:lang w:bidi="ar-IQ"/>
        </w:rPr>
        <w:t>:</w:t>
      </w:r>
      <w:r w:rsidRPr="0039216D">
        <w:rPr>
          <w:rtl/>
        </w:rPr>
        <w:t xml:space="preserve"> 151 / 656</w:t>
      </w:r>
      <w:r>
        <w:rPr>
          <w:rtl/>
          <w:lang w:bidi="ar-IQ"/>
        </w:rPr>
        <w:t>،</w:t>
      </w:r>
      <w:r w:rsidRPr="0039216D">
        <w:rPr>
          <w:rtl/>
        </w:rPr>
        <w:t xml:space="preserve"> ورجال العلامة</w:t>
      </w:r>
      <w:r>
        <w:rPr>
          <w:rtl/>
          <w:lang w:bidi="ar-IQ"/>
        </w:rPr>
        <w:t>:</w:t>
      </w:r>
      <w:r w:rsidRPr="0039216D">
        <w:rPr>
          <w:rtl/>
        </w:rPr>
        <w:t xml:space="preserve"> 160 / 145 وابن داود</w:t>
      </w:r>
      <w:r>
        <w:rPr>
          <w:rtl/>
          <w:lang w:bidi="ar-IQ"/>
        </w:rPr>
        <w:t>:</w:t>
      </w:r>
      <w:r w:rsidRPr="0039216D">
        <w:rPr>
          <w:rFonts w:hint="cs"/>
          <w:rtl/>
        </w:rPr>
        <w:t xml:space="preserve"> </w:t>
      </w:r>
      <w:r w:rsidRPr="0039216D">
        <w:rPr>
          <w:rtl/>
        </w:rPr>
        <w:t>168 / 1337.</w:t>
      </w:r>
    </w:p>
    <w:p w:rsidR="004A7232" w:rsidRPr="00045F63" w:rsidRDefault="004A7232" w:rsidP="004A7232">
      <w:pPr>
        <w:pStyle w:val="libFootnote0"/>
        <w:rPr>
          <w:rtl/>
        </w:rPr>
      </w:pPr>
      <w:r w:rsidRPr="00045F63">
        <w:rPr>
          <w:rtl/>
        </w:rPr>
        <w:t>(6) الفقيه 2</w:t>
      </w:r>
      <w:r>
        <w:rPr>
          <w:rtl/>
        </w:rPr>
        <w:t>:</w:t>
      </w:r>
      <w:r w:rsidRPr="00045F63">
        <w:rPr>
          <w:rtl/>
        </w:rPr>
        <w:t xml:space="preserve"> 127 / 546.</w:t>
      </w:r>
    </w:p>
    <w:p w:rsidR="004A7232" w:rsidRPr="00045F63" w:rsidRDefault="004A7232" w:rsidP="004A7232">
      <w:pPr>
        <w:pStyle w:val="libFootnote0"/>
        <w:rPr>
          <w:rtl/>
        </w:rPr>
      </w:pPr>
      <w:r w:rsidRPr="00045F63">
        <w:rPr>
          <w:rtl/>
        </w:rPr>
        <w:t>(7) لم نقف على روايته عنه لا في كتب الحديث ولا في كتب الرجال</w:t>
      </w:r>
      <w:r>
        <w:rPr>
          <w:rtl/>
        </w:rPr>
        <w:t>،</w:t>
      </w:r>
      <w:r w:rsidRPr="00045F63">
        <w:rPr>
          <w:rtl/>
        </w:rPr>
        <w:t xml:space="preserve"> والظاهر انه يروي عن سهل بأكثر من واسطة</w:t>
      </w:r>
      <w:r>
        <w:rPr>
          <w:rtl/>
        </w:rPr>
        <w:t>،</w:t>
      </w:r>
      <w:r w:rsidRPr="00045F63">
        <w:rPr>
          <w:rtl/>
        </w:rPr>
        <w:t xml:space="preserve"> ففي الإستبصار 2</w:t>
      </w:r>
      <w:r>
        <w:rPr>
          <w:rtl/>
        </w:rPr>
        <w:t>:</w:t>
      </w:r>
      <w:r w:rsidRPr="00045F63">
        <w:rPr>
          <w:rtl/>
        </w:rPr>
        <w:t xml:space="preserve"> 335 / 1193 روى عن أبيه ومحمد بن الحسن</w:t>
      </w:r>
      <w:r>
        <w:rPr>
          <w:rtl/>
        </w:rPr>
        <w:t>،</w:t>
      </w:r>
      <w:r w:rsidRPr="00045F63">
        <w:rPr>
          <w:rtl/>
        </w:rPr>
        <w:t xml:space="preserve"> عن الحسن بن متّيل</w:t>
      </w:r>
      <w:r>
        <w:rPr>
          <w:rtl/>
        </w:rPr>
        <w:t>،</w:t>
      </w:r>
      <w:r w:rsidRPr="00045F63">
        <w:rPr>
          <w:rtl/>
        </w:rPr>
        <w:t xml:space="preserve"> عن سهل بن زياد</w:t>
      </w:r>
      <w:r>
        <w:rPr>
          <w:rtl/>
        </w:rPr>
        <w:t>،</w:t>
      </w:r>
      <w:r w:rsidRPr="00045F63">
        <w:rPr>
          <w:rtl/>
        </w:rPr>
        <w:t xml:space="preserve"> فلاحظ.</w:t>
      </w:r>
    </w:p>
    <w:p w:rsidR="004A7232" w:rsidRDefault="004A7232" w:rsidP="004A7232">
      <w:pPr>
        <w:pStyle w:val="libFootnote0"/>
        <w:rPr>
          <w:rtl/>
        </w:rPr>
      </w:pPr>
      <w:r w:rsidRPr="00045F63">
        <w:rPr>
          <w:rtl/>
        </w:rPr>
        <w:t>(8) التردد هو بين محمد بن الحسن بن الوليد</w:t>
      </w:r>
      <w:r>
        <w:rPr>
          <w:rtl/>
        </w:rPr>
        <w:t>،</w:t>
      </w:r>
      <w:r w:rsidRPr="00045F63">
        <w:rPr>
          <w:rtl/>
        </w:rPr>
        <w:t xml:space="preserve"> ومحمد بن الحسن بن علي بن مهزيار</w:t>
      </w:r>
      <w:r>
        <w:rPr>
          <w:rtl/>
        </w:rPr>
        <w:t>،</w:t>
      </w:r>
      <w:r w:rsidRPr="00045F63">
        <w:rPr>
          <w:rtl/>
        </w:rPr>
        <w:t xml:space="preserve"> ولم نجد لأي منهما رواية عن سهل بن زياد</w:t>
      </w:r>
      <w:r>
        <w:rPr>
          <w:rtl/>
        </w:rPr>
        <w:t>،</w:t>
      </w:r>
      <w:r w:rsidRPr="00045F63">
        <w:rPr>
          <w:rtl/>
        </w:rPr>
        <w:t xml:space="preserve"> والظاهر وقوع الاشتباه</w:t>
      </w:r>
      <w:r>
        <w:rPr>
          <w:rtl/>
        </w:rPr>
        <w:t>،</w:t>
      </w:r>
      <w:r w:rsidRPr="00045F63">
        <w:rPr>
          <w:rtl/>
        </w:rPr>
        <w:t xml:space="preserve"> لان ابن الوليد يروي عن سهل بتوسط سعد بن عبد الله كما في فهرست الشيخ</w:t>
      </w:r>
      <w:r>
        <w:rPr>
          <w:rtl/>
        </w:rPr>
        <w:t>:</w:t>
      </w:r>
      <w:r w:rsidRPr="00045F63">
        <w:rPr>
          <w:rtl/>
        </w:rPr>
        <w:t xml:space="preserve"> 80 / 339</w:t>
      </w:r>
      <w:r>
        <w:rPr>
          <w:rtl/>
        </w:rPr>
        <w:t>،</w:t>
      </w:r>
      <w:r w:rsidRPr="00045F63">
        <w:rPr>
          <w:rtl/>
        </w:rPr>
        <w:t xml:space="preserve"> وسعد هذا توفي سنة 229 أو 301 ه‍ على ما في النجاشي</w:t>
      </w:r>
      <w:r>
        <w:rPr>
          <w:rtl/>
        </w:rPr>
        <w:t>:</w:t>
      </w:r>
      <w:r w:rsidRPr="00045F63">
        <w:rPr>
          <w:rtl/>
        </w:rPr>
        <w:t xml:space="preserve"> 178 / 467</w:t>
      </w:r>
      <w:r>
        <w:rPr>
          <w:rtl/>
        </w:rPr>
        <w:t>،</w:t>
      </w:r>
      <w:r w:rsidRPr="00045F63">
        <w:rPr>
          <w:rtl/>
        </w:rPr>
        <w:t xml:space="preserve"> وابن الوليد متأخر عن ذلك بأكثر من أربعين</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 xml:space="preserve">وأبو الحسن علي بن محمّد بن إبراهيم الرازي المعروف بعلاّن </w:t>
      </w:r>
      <w:r w:rsidRPr="004A7232">
        <w:rPr>
          <w:rStyle w:val="libFootnotenumChar"/>
          <w:rtl/>
        </w:rPr>
        <w:t>(1)</w:t>
      </w:r>
      <w:r>
        <w:rPr>
          <w:rtl/>
        </w:rPr>
        <w:t>،</w:t>
      </w:r>
      <w:r w:rsidRPr="00045F63">
        <w:rPr>
          <w:rtl/>
        </w:rPr>
        <w:t xml:space="preserve"> بل وثقة الإسلام الكليني كما في التهذيب في باب الزيادات بعد باب الصلاة </w:t>
      </w:r>
      <w:r w:rsidRPr="004A7232">
        <w:rPr>
          <w:rStyle w:val="libFootnotenumChar"/>
          <w:rtl/>
        </w:rPr>
        <w:t>(2)</w:t>
      </w:r>
      <w:r>
        <w:rPr>
          <w:rtl/>
        </w:rPr>
        <w:t>،</w:t>
      </w:r>
      <w:r w:rsidRPr="00045F63">
        <w:rPr>
          <w:rtl/>
        </w:rPr>
        <w:t xml:space="preserve"> وفي آخر باب الطواف أيضا </w:t>
      </w:r>
      <w:r w:rsidRPr="004A7232">
        <w:rPr>
          <w:rStyle w:val="libFootnotenumChar"/>
          <w:rtl/>
        </w:rPr>
        <w:t>(3)</w:t>
      </w:r>
      <w:r>
        <w:rPr>
          <w:rtl/>
        </w:rPr>
        <w:t>،</w:t>
      </w:r>
      <w:r w:rsidRPr="00045F63">
        <w:rPr>
          <w:rtl/>
        </w:rPr>
        <w:t xml:space="preserve"> وفي الكافي في آخر باب الخواتيم</w:t>
      </w:r>
      <w:r>
        <w:rPr>
          <w:rtl/>
        </w:rPr>
        <w:t>:</w:t>
      </w:r>
      <w:r w:rsidRPr="00045F63">
        <w:rPr>
          <w:rtl/>
        </w:rPr>
        <w:t xml:space="preserve"> سهل بن زياد</w:t>
      </w:r>
      <w:r>
        <w:rPr>
          <w:rtl/>
        </w:rPr>
        <w:t>،</w:t>
      </w:r>
      <w:r w:rsidRPr="00045F63">
        <w:rPr>
          <w:rtl/>
        </w:rPr>
        <w:t xml:space="preserve"> عن محمّد بن عيسى </w:t>
      </w:r>
      <w:r w:rsidRPr="004A7232">
        <w:rPr>
          <w:rStyle w:val="libFootnotenumChar"/>
          <w:rtl/>
        </w:rPr>
        <w:t>(4)</w:t>
      </w:r>
      <w:r>
        <w:rPr>
          <w:rtl/>
        </w:rPr>
        <w:t>،</w:t>
      </w:r>
      <w:r w:rsidRPr="00045F63">
        <w:rPr>
          <w:rtl/>
        </w:rPr>
        <w:t xml:space="preserve"> والسند الذي قبله</w:t>
      </w:r>
      <w:r>
        <w:rPr>
          <w:rtl/>
        </w:rPr>
        <w:t>:</w:t>
      </w:r>
      <w:r w:rsidRPr="00045F63">
        <w:rPr>
          <w:rtl/>
        </w:rPr>
        <w:t xml:space="preserve"> عدّة من أصحابنا عن احمد ابن محمّد بن خالد</w:t>
      </w:r>
      <w:r>
        <w:rPr>
          <w:rtl/>
        </w:rPr>
        <w:t xml:space="preserve"> - </w:t>
      </w:r>
      <w:r w:rsidRPr="00045F63">
        <w:rPr>
          <w:rtl/>
        </w:rPr>
        <w:t>الى آخره</w:t>
      </w:r>
      <w:r>
        <w:rPr>
          <w:rtl/>
        </w:rPr>
        <w:t xml:space="preserve"> -،</w:t>
      </w:r>
      <w:r w:rsidRPr="00045F63">
        <w:rPr>
          <w:rtl/>
        </w:rPr>
        <w:t xml:space="preserve"> وهكذا الى ثلاثة أحاديث ليس في سندها سهل</w:t>
      </w:r>
      <w:r>
        <w:rPr>
          <w:rtl/>
        </w:rPr>
        <w:t>،</w:t>
      </w:r>
      <w:r w:rsidRPr="00045F63">
        <w:rPr>
          <w:rtl/>
        </w:rPr>
        <w:t xml:space="preserve"> فيظهر منه انّه رواه عنه بلا واسطة.</w:t>
      </w:r>
    </w:p>
    <w:p w:rsidR="004A7232" w:rsidRPr="00045F63" w:rsidRDefault="004A7232" w:rsidP="004A7232">
      <w:pPr>
        <w:pStyle w:val="libNormal"/>
        <w:rPr>
          <w:rtl/>
        </w:rPr>
      </w:pPr>
      <w:r w:rsidRPr="00045F63">
        <w:rPr>
          <w:rtl/>
        </w:rPr>
        <w:t>وفي باب حدّ حفر القبر واللحد والشق اوّله</w:t>
      </w:r>
      <w:r>
        <w:rPr>
          <w:rtl/>
        </w:rPr>
        <w:t>:</w:t>
      </w:r>
      <w:r w:rsidRPr="00045F63">
        <w:rPr>
          <w:rtl/>
        </w:rPr>
        <w:t xml:space="preserve"> سهل بن زياد</w:t>
      </w:r>
      <w:r>
        <w:rPr>
          <w:rtl/>
        </w:rPr>
        <w:t>،</w:t>
      </w:r>
      <w:r w:rsidRPr="00045F63">
        <w:rPr>
          <w:rtl/>
        </w:rPr>
        <w:t xml:space="preserve"> قال</w:t>
      </w:r>
      <w:r>
        <w:rPr>
          <w:rtl/>
        </w:rPr>
        <w:t>:</w:t>
      </w:r>
      <w:r>
        <w:rPr>
          <w:rFonts w:hint="cs"/>
          <w:rtl/>
        </w:rPr>
        <w:t xml:space="preserve"> </w:t>
      </w:r>
      <w:r w:rsidRPr="00045F63">
        <w:rPr>
          <w:rtl/>
        </w:rPr>
        <w:t>روى أصحابنا ان حدّ القبر إلى الترقوة</w:t>
      </w:r>
      <w:r>
        <w:rPr>
          <w:rtl/>
        </w:rPr>
        <w:t>،</w:t>
      </w:r>
      <w:r w:rsidRPr="00045F63">
        <w:rPr>
          <w:rtl/>
        </w:rPr>
        <w:t xml:space="preserve"> وقال بعضهم</w:t>
      </w:r>
      <w:r>
        <w:rPr>
          <w:rtl/>
        </w:rPr>
        <w:t>:</w:t>
      </w:r>
      <w:r w:rsidRPr="00045F63">
        <w:rPr>
          <w:rtl/>
        </w:rPr>
        <w:t xml:space="preserve"> إلى الثدي</w:t>
      </w:r>
      <w:r>
        <w:rPr>
          <w:rtl/>
        </w:rPr>
        <w:t>،</w:t>
      </w:r>
      <w:r w:rsidRPr="00045F63">
        <w:rPr>
          <w:rtl/>
        </w:rPr>
        <w:t xml:space="preserve"> وقال بعضهم</w:t>
      </w:r>
      <w:r>
        <w:rPr>
          <w:rtl/>
        </w:rPr>
        <w:t>:</w:t>
      </w:r>
      <w:r w:rsidRPr="00045F63">
        <w:rPr>
          <w:rtl/>
        </w:rPr>
        <w:t xml:space="preserve"> قامة الرجل حتى يمدّ الثوب على رأس من في القبر</w:t>
      </w:r>
      <w:r>
        <w:rPr>
          <w:rtl/>
        </w:rPr>
        <w:t>،</w:t>
      </w:r>
      <w:r w:rsidRPr="00045F63">
        <w:rPr>
          <w:rtl/>
        </w:rPr>
        <w:t xml:space="preserve"> وامّا اللحد فبقدر ما يمكن الجلوس</w:t>
      </w:r>
      <w:r>
        <w:rPr>
          <w:rtl/>
        </w:rPr>
        <w:t>،</w:t>
      </w:r>
      <w:r w:rsidRPr="00045F63">
        <w:rPr>
          <w:rtl/>
        </w:rPr>
        <w:t xml:space="preserve"> قال</w:t>
      </w:r>
      <w:r>
        <w:rPr>
          <w:rtl/>
        </w:rPr>
        <w:t>:</w:t>
      </w:r>
      <w:r w:rsidRPr="00045F63">
        <w:rPr>
          <w:rtl/>
        </w:rPr>
        <w:t xml:space="preserve"> ولمّا حضر علي بن الحسين </w:t>
      </w:r>
      <w:r w:rsidRPr="004A7232">
        <w:rPr>
          <w:rStyle w:val="libAlaemChar"/>
          <w:rtl/>
        </w:rPr>
        <w:t>عليهما‌السلام</w:t>
      </w:r>
      <w:r w:rsidRPr="00045F63">
        <w:rPr>
          <w:rtl/>
        </w:rPr>
        <w:t xml:space="preserve"> الوفاة</w:t>
      </w:r>
      <w:r>
        <w:rPr>
          <w:rtl/>
        </w:rPr>
        <w:t>،</w:t>
      </w:r>
      <w:r w:rsidRPr="00045F63">
        <w:rPr>
          <w:rtl/>
        </w:rPr>
        <w:t xml:space="preserve"> الخبر </w:t>
      </w:r>
      <w:r w:rsidRPr="004A7232">
        <w:rPr>
          <w:rStyle w:val="libFootnotenumChar"/>
          <w:rtl/>
        </w:rPr>
        <w:t>(5)</w:t>
      </w:r>
      <w:r>
        <w:rPr>
          <w:rtl/>
        </w:rPr>
        <w:t>.</w:t>
      </w:r>
    </w:p>
    <w:p w:rsidR="004A7232" w:rsidRPr="00045F63" w:rsidRDefault="004A7232" w:rsidP="004A7232">
      <w:pPr>
        <w:pStyle w:val="libNormal"/>
        <w:rPr>
          <w:rtl/>
        </w:rPr>
      </w:pPr>
      <w:r>
        <w:rPr>
          <w:rtl/>
        </w:rPr>
        <w:t>[</w:t>
      </w:r>
      <w:r w:rsidRPr="00045F63">
        <w:rPr>
          <w:rtl/>
        </w:rPr>
        <w:t>وفيه</w:t>
      </w:r>
      <w:r>
        <w:rPr>
          <w:rtl/>
        </w:rPr>
        <w:t>]:</w:t>
      </w:r>
      <w:r w:rsidRPr="00045F63">
        <w:rPr>
          <w:rtl/>
        </w:rPr>
        <w:t xml:space="preserve"> سهل عن بعض أصحابه عن أبي همام. إلى آخره </w:t>
      </w:r>
      <w:r w:rsidRPr="004A7232">
        <w:rPr>
          <w:rStyle w:val="libFootnotenumChar"/>
          <w:rtl/>
        </w:rPr>
        <w:t>(6)</w:t>
      </w:r>
      <w:r>
        <w:rPr>
          <w:rtl/>
        </w:rPr>
        <w:t>،</w:t>
      </w:r>
      <w:r w:rsidRPr="00045F63">
        <w:rPr>
          <w:rtl/>
        </w:rPr>
        <w:t xml:space="preserve"> ويظهر منه مضافا الى روايته عنه غاية اعتماده عليه</w:t>
      </w:r>
      <w:r>
        <w:rPr>
          <w:rtl/>
        </w:rPr>
        <w:t>،</w:t>
      </w:r>
      <w:r w:rsidRPr="00045F63">
        <w:rPr>
          <w:rtl/>
        </w:rPr>
        <w:t xml:space="preserve"> ولا يخفى أن الطبقة لا تنافي</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عاما حيث توفي سنة 343 ه‍ وهو من مشايخ الصدوق المتوفى سنة 385 ه‍</w:t>
      </w:r>
      <w:r>
        <w:rPr>
          <w:rtl/>
        </w:rPr>
        <w:t>،</w:t>
      </w:r>
      <w:r w:rsidRPr="00045F63">
        <w:rPr>
          <w:rtl/>
        </w:rPr>
        <w:t xml:space="preserve"> ومن البعيد ان يكون قد أدرك ممن ذكر في أصحاب الجواد والهادي والعسكري </w:t>
      </w:r>
      <w:r w:rsidRPr="004A7232">
        <w:rPr>
          <w:rStyle w:val="libAlaemChar"/>
          <w:rtl/>
        </w:rPr>
        <w:t>عليهم‌السلام</w:t>
      </w:r>
      <w:r w:rsidRPr="00045F63">
        <w:rPr>
          <w:rtl/>
        </w:rPr>
        <w:t xml:space="preserve"> وهو سهل بن زياد.</w:t>
      </w:r>
    </w:p>
    <w:p w:rsidR="004A7232" w:rsidRPr="00045F63" w:rsidRDefault="004A7232" w:rsidP="004A7232">
      <w:pPr>
        <w:pStyle w:val="libFootnote"/>
        <w:rPr>
          <w:rtl/>
          <w:lang w:bidi="fa-IR"/>
        </w:rPr>
      </w:pPr>
      <w:r w:rsidRPr="00045F63">
        <w:rPr>
          <w:rtl/>
        </w:rPr>
        <w:t>أما رواية محمد بن الحسن مطلقا</w:t>
      </w:r>
      <w:r>
        <w:rPr>
          <w:rtl/>
          <w:lang w:bidi="ar-IQ"/>
        </w:rPr>
        <w:t>،</w:t>
      </w:r>
      <w:r w:rsidRPr="00045F63">
        <w:rPr>
          <w:rtl/>
        </w:rPr>
        <w:t xml:space="preserve"> عن سهل بن زياد كما في التهذيب 1</w:t>
      </w:r>
      <w:r>
        <w:rPr>
          <w:rtl/>
          <w:lang w:bidi="ar-IQ"/>
        </w:rPr>
        <w:t>:</w:t>
      </w:r>
      <w:r w:rsidRPr="00045F63">
        <w:rPr>
          <w:rtl/>
        </w:rPr>
        <w:t xml:space="preserve"> 80 / 206 والاستبصار 1</w:t>
      </w:r>
      <w:r>
        <w:rPr>
          <w:rtl/>
          <w:lang w:bidi="ar-IQ"/>
        </w:rPr>
        <w:t>:</w:t>
      </w:r>
      <w:r w:rsidRPr="00045F63">
        <w:rPr>
          <w:rtl/>
        </w:rPr>
        <w:t xml:space="preserve"> 69 / 211</w:t>
      </w:r>
      <w:r>
        <w:rPr>
          <w:rtl/>
          <w:lang w:bidi="ar-IQ"/>
        </w:rPr>
        <w:t>،</w:t>
      </w:r>
      <w:r w:rsidRPr="00045F63">
        <w:rPr>
          <w:rtl/>
        </w:rPr>
        <w:t xml:space="preserve"> والكافي 1</w:t>
      </w:r>
      <w:r>
        <w:rPr>
          <w:rtl/>
          <w:lang w:bidi="ar-IQ"/>
        </w:rPr>
        <w:t>:</w:t>
      </w:r>
      <w:r w:rsidRPr="00045F63">
        <w:rPr>
          <w:rtl/>
        </w:rPr>
        <w:t xml:space="preserve"> 20 / 26 و3</w:t>
      </w:r>
      <w:r>
        <w:rPr>
          <w:rtl/>
          <w:lang w:bidi="ar-IQ"/>
        </w:rPr>
        <w:t>:</w:t>
      </w:r>
      <w:r w:rsidRPr="00045F63">
        <w:rPr>
          <w:rtl/>
        </w:rPr>
        <w:t xml:space="preserve"> 27 / 9</w:t>
      </w:r>
      <w:r>
        <w:rPr>
          <w:rtl/>
          <w:lang w:bidi="ar-IQ"/>
        </w:rPr>
        <w:t>،</w:t>
      </w:r>
      <w:r w:rsidRPr="00045F63">
        <w:rPr>
          <w:rtl/>
        </w:rPr>
        <w:t xml:space="preserve"> 28 / 5</w:t>
      </w:r>
      <w:r>
        <w:rPr>
          <w:rtl/>
          <w:lang w:bidi="ar-IQ"/>
        </w:rPr>
        <w:t>،</w:t>
      </w:r>
      <w:r w:rsidRPr="00045F63">
        <w:rPr>
          <w:rtl/>
        </w:rPr>
        <w:t xml:space="preserve"> 50 / 3 فالمقصود منه هو محمد بن الحسن الصفار شيخ ابن الوليد كما حققناه</w:t>
      </w:r>
      <w:r>
        <w:rPr>
          <w:rtl/>
          <w:lang w:bidi="ar-IQ"/>
        </w:rPr>
        <w:t>،</w:t>
      </w:r>
      <w:r w:rsidRPr="00045F63">
        <w:rPr>
          <w:rtl/>
        </w:rPr>
        <w:t xml:space="preserve"> فلاحظ.</w:t>
      </w:r>
    </w:p>
    <w:p w:rsidR="004A7232" w:rsidRPr="00045F63" w:rsidRDefault="004A7232" w:rsidP="004A7232">
      <w:pPr>
        <w:pStyle w:val="libFootnote0"/>
        <w:rPr>
          <w:rtl/>
        </w:rPr>
      </w:pPr>
      <w:r w:rsidRPr="00045F63">
        <w:rPr>
          <w:rtl/>
        </w:rPr>
        <w:t>(1) الكافي 3</w:t>
      </w:r>
      <w:r>
        <w:rPr>
          <w:rtl/>
        </w:rPr>
        <w:t>:</w:t>
      </w:r>
      <w:r w:rsidRPr="00045F63">
        <w:rPr>
          <w:rtl/>
        </w:rPr>
        <w:t xml:space="preserve"> 28 / 4.</w:t>
      </w:r>
    </w:p>
    <w:p w:rsidR="004A7232" w:rsidRPr="00045F63" w:rsidRDefault="004A7232" w:rsidP="004A7232">
      <w:pPr>
        <w:pStyle w:val="libFootnote0"/>
        <w:rPr>
          <w:rtl/>
        </w:rPr>
      </w:pPr>
      <w:r w:rsidRPr="00045F63">
        <w:rPr>
          <w:rtl/>
        </w:rPr>
        <w:t>(2) تهذيب الأحكام 3</w:t>
      </w:r>
      <w:r>
        <w:rPr>
          <w:rtl/>
        </w:rPr>
        <w:t>:</w:t>
      </w:r>
      <w:r w:rsidRPr="00045F63">
        <w:rPr>
          <w:rtl/>
        </w:rPr>
        <w:t xml:space="preserve"> 206 / 491.</w:t>
      </w:r>
    </w:p>
    <w:p w:rsidR="004A7232" w:rsidRPr="00045F63" w:rsidRDefault="004A7232" w:rsidP="004A7232">
      <w:pPr>
        <w:pStyle w:val="libFootnote0"/>
        <w:rPr>
          <w:rtl/>
        </w:rPr>
      </w:pPr>
      <w:r w:rsidRPr="00045F63">
        <w:rPr>
          <w:rtl/>
        </w:rPr>
        <w:t>(3) تهذيب الأحكام 5</w:t>
      </w:r>
      <w:r>
        <w:rPr>
          <w:rtl/>
        </w:rPr>
        <w:t>:</w:t>
      </w:r>
      <w:r w:rsidRPr="00045F63">
        <w:rPr>
          <w:rtl/>
        </w:rPr>
        <w:t xml:space="preserve"> 134 / 442.</w:t>
      </w:r>
    </w:p>
    <w:p w:rsidR="004A7232" w:rsidRPr="00045F63" w:rsidRDefault="004A7232" w:rsidP="004A7232">
      <w:pPr>
        <w:pStyle w:val="libFootnote0"/>
        <w:rPr>
          <w:rtl/>
        </w:rPr>
      </w:pPr>
      <w:r w:rsidRPr="00045F63">
        <w:rPr>
          <w:rtl/>
        </w:rPr>
        <w:t>(4) الكافي 6</w:t>
      </w:r>
      <w:r>
        <w:rPr>
          <w:rtl/>
        </w:rPr>
        <w:t>:</w:t>
      </w:r>
      <w:r w:rsidRPr="00045F63">
        <w:rPr>
          <w:rtl/>
        </w:rPr>
        <w:t xml:space="preserve"> 470 / 17.</w:t>
      </w:r>
    </w:p>
    <w:p w:rsidR="004A7232" w:rsidRPr="00045F63" w:rsidRDefault="004A7232" w:rsidP="004A7232">
      <w:pPr>
        <w:pStyle w:val="libFootnote0"/>
        <w:rPr>
          <w:rtl/>
        </w:rPr>
      </w:pPr>
      <w:r w:rsidRPr="00045F63">
        <w:rPr>
          <w:rtl/>
        </w:rPr>
        <w:t>(5) الكافي 3</w:t>
      </w:r>
      <w:r>
        <w:rPr>
          <w:rtl/>
        </w:rPr>
        <w:t>:</w:t>
      </w:r>
      <w:r w:rsidRPr="00045F63">
        <w:rPr>
          <w:rtl/>
        </w:rPr>
        <w:t xml:space="preserve"> 165 / 1.</w:t>
      </w:r>
    </w:p>
    <w:p w:rsidR="004A7232" w:rsidRPr="00045F63" w:rsidRDefault="004A7232" w:rsidP="004A7232">
      <w:pPr>
        <w:pStyle w:val="libFootnote0"/>
        <w:rPr>
          <w:rtl/>
        </w:rPr>
      </w:pPr>
      <w:r w:rsidRPr="00045F63">
        <w:rPr>
          <w:rtl/>
        </w:rPr>
        <w:t>(6) الكافي 3</w:t>
      </w:r>
      <w:r>
        <w:rPr>
          <w:rtl/>
        </w:rPr>
        <w:t>:</w:t>
      </w:r>
      <w:r w:rsidRPr="00045F63">
        <w:rPr>
          <w:rtl/>
        </w:rPr>
        <w:t xml:space="preserve"> 166 / 2.</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ذلك كما لا تنافي بين روايته عنه بلا واسطة وبين روايته عنه في الغالب مع الواسطة</w:t>
      </w:r>
      <w:r>
        <w:rPr>
          <w:rtl/>
        </w:rPr>
        <w:t>،</w:t>
      </w:r>
      <w:r w:rsidRPr="00045F63">
        <w:rPr>
          <w:rtl/>
        </w:rPr>
        <w:t xml:space="preserve"> فقول صاحب الجامع</w:t>
      </w:r>
      <w:r>
        <w:rPr>
          <w:rtl/>
        </w:rPr>
        <w:t xml:space="preserve">: - </w:t>
      </w:r>
      <w:r w:rsidRPr="00045F63">
        <w:rPr>
          <w:rtl/>
        </w:rPr>
        <w:t>بعد نقل ما في التهذيب</w:t>
      </w:r>
      <w:r>
        <w:rPr>
          <w:rtl/>
        </w:rPr>
        <w:t xml:space="preserve"> - </w:t>
      </w:r>
      <w:r w:rsidRPr="00045F63">
        <w:rPr>
          <w:rtl/>
        </w:rPr>
        <w:t>وهو مرسل</w:t>
      </w:r>
      <w:r>
        <w:rPr>
          <w:rtl/>
        </w:rPr>
        <w:t>،</w:t>
      </w:r>
      <w:r w:rsidRPr="00045F63">
        <w:rPr>
          <w:rtl/>
        </w:rPr>
        <w:t xml:space="preserve"> لانه كلّما روى عن سهل روى بواسطة عدّة من أصحابنا</w:t>
      </w:r>
      <w:r>
        <w:rPr>
          <w:rtl/>
        </w:rPr>
        <w:t>،</w:t>
      </w:r>
      <w:r w:rsidRPr="00045F63">
        <w:rPr>
          <w:rtl/>
        </w:rPr>
        <w:t xml:space="preserve"> أو علي بن محمّد</w:t>
      </w:r>
      <w:r>
        <w:rPr>
          <w:rtl/>
        </w:rPr>
        <w:t>،</w:t>
      </w:r>
      <w:r w:rsidRPr="00045F63">
        <w:rPr>
          <w:rtl/>
        </w:rPr>
        <w:t xml:space="preserve"> أو محمّد بن أبي عبد الله</w:t>
      </w:r>
      <w:r>
        <w:rPr>
          <w:rtl/>
        </w:rPr>
        <w:t>،</w:t>
      </w:r>
      <w:r w:rsidRPr="00045F63">
        <w:rPr>
          <w:rtl/>
        </w:rPr>
        <w:t xml:space="preserve"> أو غيرهم </w:t>
      </w:r>
      <w:r w:rsidRPr="004A7232">
        <w:rPr>
          <w:rStyle w:val="libFootnotenumChar"/>
          <w:rtl/>
        </w:rPr>
        <w:t>(1)</w:t>
      </w:r>
      <w:r>
        <w:rPr>
          <w:rtl/>
        </w:rPr>
        <w:t>،</w:t>
      </w:r>
      <w:r w:rsidRPr="00045F63">
        <w:rPr>
          <w:rtl/>
        </w:rPr>
        <w:t xml:space="preserve"> في غير محلّه.</w:t>
      </w:r>
    </w:p>
    <w:p w:rsidR="004A7232" w:rsidRDefault="004A7232" w:rsidP="004A7232">
      <w:pPr>
        <w:pStyle w:val="libNormal"/>
        <w:rPr>
          <w:rtl/>
        </w:rPr>
      </w:pPr>
      <w:r w:rsidRPr="00045F63">
        <w:rPr>
          <w:rtl/>
        </w:rPr>
        <w:t xml:space="preserve">واحمد بن أبي عبد الله </w:t>
      </w:r>
      <w:r w:rsidRPr="004A7232">
        <w:rPr>
          <w:rStyle w:val="libFootnotenumChar"/>
          <w:rtl/>
        </w:rPr>
        <w:t>(2)</w:t>
      </w:r>
      <w:r>
        <w:rPr>
          <w:rtl/>
        </w:rPr>
        <w:t>،</w:t>
      </w:r>
      <w:r w:rsidRPr="00045F63">
        <w:rPr>
          <w:rtl/>
        </w:rPr>
        <w:t xml:space="preserve"> ومحمّد بن احمد بن يحيى </w:t>
      </w:r>
      <w:r w:rsidRPr="004A7232">
        <w:rPr>
          <w:rStyle w:val="libFootnotenumChar"/>
          <w:rtl/>
        </w:rPr>
        <w:t>(3)</w:t>
      </w:r>
      <w:r>
        <w:rPr>
          <w:rtl/>
        </w:rPr>
        <w:t>،</w:t>
      </w:r>
      <w:r w:rsidRPr="00045F63">
        <w:rPr>
          <w:rtl/>
        </w:rPr>
        <w:t xml:space="preserve"> وسعد بن عبد الله كما في الكشي في ترجمة القاسم اليقطيني </w:t>
      </w:r>
      <w:r w:rsidRPr="004A7232">
        <w:rPr>
          <w:rStyle w:val="libFootnotenumChar"/>
          <w:rtl/>
        </w:rPr>
        <w:t>(4)</w:t>
      </w:r>
      <w:r>
        <w:rPr>
          <w:rtl/>
        </w:rPr>
        <w:t>،</w:t>
      </w:r>
      <w:r w:rsidRPr="00045F63">
        <w:rPr>
          <w:rtl/>
        </w:rPr>
        <w:t xml:space="preserve"> والحسين بن الحسن بن بندار القمي </w:t>
      </w:r>
      <w:r w:rsidRPr="004A7232">
        <w:rPr>
          <w:rStyle w:val="libFootnotenumChar"/>
          <w:rtl/>
        </w:rPr>
        <w:t>(5)</w:t>
      </w:r>
      <w:r w:rsidRPr="00045F63">
        <w:rPr>
          <w:rtl/>
        </w:rPr>
        <w:t xml:space="preserve"> من مشايخ الكشي</w:t>
      </w:r>
      <w:r>
        <w:rPr>
          <w:rtl/>
        </w:rPr>
        <w:t>،</w:t>
      </w:r>
      <w:r w:rsidRPr="00045F63">
        <w:rPr>
          <w:rtl/>
        </w:rPr>
        <w:t xml:space="preserve"> ومحمّد بن عقيل الكليني </w:t>
      </w:r>
      <w:r w:rsidRPr="004A7232">
        <w:rPr>
          <w:rStyle w:val="libFootnotenumChar"/>
          <w:rtl/>
        </w:rPr>
        <w:t>(6)</w:t>
      </w:r>
      <w:r w:rsidRPr="00045F63">
        <w:rPr>
          <w:rtl/>
        </w:rPr>
        <w:t xml:space="preserve"> من مشايخ ثقة الإسلام.</w:t>
      </w:r>
    </w:p>
    <w:p w:rsidR="004A7232" w:rsidRPr="00045F63" w:rsidRDefault="004A7232" w:rsidP="004A7232">
      <w:pPr>
        <w:pStyle w:val="libNormal"/>
        <w:rPr>
          <w:rtl/>
        </w:rPr>
      </w:pPr>
      <w:r>
        <w:rPr>
          <w:rtl/>
        </w:rPr>
        <w:t xml:space="preserve">هـ - </w:t>
      </w:r>
      <w:r w:rsidRPr="00045F63">
        <w:rPr>
          <w:rtl/>
        </w:rPr>
        <w:t>اعتماد المشايخ العظام عليه واكثارهم من الرواية عنه.</w:t>
      </w:r>
    </w:p>
    <w:p w:rsidR="004A7232" w:rsidRPr="00045F63" w:rsidRDefault="004A7232" w:rsidP="004A7232">
      <w:pPr>
        <w:pStyle w:val="libNormal"/>
        <w:rPr>
          <w:rtl/>
        </w:rPr>
      </w:pPr>
      <w:r w:rsidRPr="00045F63">
        <w:rPr>
          <w:rtl/>
        </w:rPr>
        <w:t>امّا ثقة الإسلام فلا يخفى</w:t>
      </w:r>
      <w:r>
        <w:rPr>
          <w:rtl/>
        </w:rPr>
        <w:t xml:space="preserve"> - </w:t>
      </w:r>
      <w:r w:rsidRPr="00045F63">
        <w:rPr>
          <w:rtl/>
        </w:rPr>
        <w:t>على من راجع جامعه الكافي</w:t>
      </w:r>
      <w:r>
        <w:rPr>
          <w:rtl/>
        </w:rPr>
        <w:t xml:space="preserve"> - </w:t>
      </w:r>
      <w:r w:rsidRPr="00045F63">
        <w:rPr>
          <w:rtl/>
        </w:rPr>
        <w:t>كثرة اعتنائه به وإكثاره من نقل الحديث بتوسطه وعدّه في عداد المشايخ الأجلّة حتى عدّ له عدّة</w:t>
      </w:r>
      <w:r>
        <w:rPr>
          <w:rtl/>
        </w:rPr>
        <w:t>،</w:t>
      </w:r>
      <w:r w:rsidRPr="00045F63">
        <w:rPr>
          <w:rtl/>
        </w:rPr>
        <w:t xml:space="preserve"> وهكذا الشيخ الصدوق في جميع كتبه التي بأيدينا.</w:t>
      </w:r>
    </w:p>
    <w:p w:rsidR="004A7232" w:rsidRPr="00045F63" w:rsidRDefault="004A7232" w:rsidP="004A7232">
      <w:pPr>
        <w:pStyle w:val="libNormal"/>
        <w:rPr>
          <w:rtl/>
        </w:rPr>
      </w:pPr>
      <w:r w:rsidRPr="00045F63">
        <w:rPr>
          <w:rtl/>
        </w:rPr>
        <w:t>وامّا الشيخ أبو عبد الله المفيد ففي رسالته العددية في الردّ على الصدوق بعد ان ذكر حديث حذيفة بن منصور وفي سنده محمّد بن سنان وطعن عليه بسببه وذكر حديثا سنده</w:t>
      </w:r>
      <w:r>
        <w:rPr>
          <w:rtl/>
        </w:rPr>
        <w:t>:</w:t>
      </w:r>
      <w:r w:rsidRPr="00045F63">
        <w:rPr>
          <w:rtl/>
        </w:rPr>
        <w:t xml:space="preserve"> محمّد بن يحيى</w:t>
      </w:r>
      <w:r>
        <w:rPr>
          <w:rtl/>
        </w:rPr>
        <w:t>،</w:t>
      </w:r>
      <w:r w:rsidRPr="00045F63">
        <w:rPr>
          <w:rtl/>
        </w:rPr>
        <w:t xml:space="preserve"> عن سهل بن زياد الآدمي</w:t>
      </w:r>
      <w:r>
        <w:rPr>
          <w:rtl/>
        </w:rPr>
        <w:t>،</w:t>
      </w:r>
      <w:r w:rsidRPr="00045F63">
        <w:rPr>
          <w:rtl/>
        </w:rPr>
        <w:t xml:space="preserve"> عن بعض</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جامع الرواة 1</w:t>
      </w:r>
      <w:r>
        <w:rPr>
          <w:rtl/>
        </w:rPr>
        <w:t>:</w:t>
      </w:r>
      <w:r w:rsidRPr="00045F63">
        <w:rPr>
          <w:rtl/>
        </w:rPr>
        <w:t xml:space="preserve"> 393.</w:t>
      </w:r>
    </w:p>
    <w:p w:rsidR="004A7232" w:rsidRPr="00045F63" w:rsidRDefault="004A7232" w:rsidP="004A7232">
      <w:pPr>
        <w:pStyle w:val="libFootnote0"/>
        <w:rPr>
          <w:rtl/>
        </w:rPr>
      </w:pPr>
      <w:r w:rsidRPr="00045F63">
        <w:rPr>
          <w:rtl/>
        </w:rPr>
        <w:t>(2) فهرست الشيخ</w:t>
      </w:r>
      <w:r>
        <w:rPr>
          <w:rtl/>
        </w:rPr>
        <w:t>:</w:t>
      </w:r>
      <w:r w:rsidRPr="00045F63">
        <w:rPr>
          <w:rtl/>
        </w:rPr>
        <w:t xml:space="preserve"> 80 / 339.</w:t>
      </w:r>
    </w:p>
    <w:p w:rsidR="004A7232" w:rsidRPr="00045F63" w:rsidRDefault="004A7232" w:rsidP="004A7232">
      <w:pPr>
        <w:pStyle w:val="libFootnote0"/>
        <w:rPr>
          <w:rtl/>
        </w:rPr>
      </w:pPr>
      <w:r w:rsidRPr="00045F63">
        <w:rPr>
          <w:rtl/>
        </w:rPr>
        <w:t>(3) فهرست الشيخ</w:t>
      </w:r>
      <w:r>
        <w:rPr>
          <w:rtl/>
        </w:rPr>
        <w:t>:</w:t>
      </w:r>
      <w:r w:rsidRPr="00045F63">
        <w:rPr>
          <w:rtl/>
        </w:rPr>
        <w:t xml:space="preserve"> 80 / 339.</w:t>
      </w:r>
    </w:p>
    <w:p w:rsidR="004A7232" w:rsidRPr="00045F63" w:rsidRDefault="004A7232" w:rsidP="004A7232">
      <w:pPr>
        <w:pStyle w:val="libFootnote0"/>
        <w:rPr>
          <w:rtl/>
        </w:rPr>
      </w:pPr>
      <w:r w:rsidRPr="00045F63">
        <w:rPr>
          <w:rtl/>
        </w:rPr>
        <w:t>(4) رجال الكشي 2</w:t>
      </w:r>
      <w:r>
        <w:rPr>
          <w:rtl/>
        </w:rPr>
        <w:t>:</w:t>
      </w:r>
      <w:r w:rsidRPr="00045F63">
        <w:rPr>
          <w:rtl/>
        </w:rPr>
        <w:t xml:space="preserve"> 804 / 996.</w:t>
      </w:r>
    </w:p>
    <w:p w:rsidR="004A7232" w:rsidRPr="00045F63" w:rsidRDefault="004A7232" w:rsidP="004A7232">
      <w:pPr>
        <w:pStyle w:val="libFootnote0"/>
        <w:rPr>
          <w:rtl/>
        </w:rPr>
      </w:pPr>
      <w:r w:rsidRPr="00045F63">
        <w:rPr>
          <w:rtl/>
        </w:rPr>
        <w:t>(5) رجال الكشي 2</w:t>
      </w:r>
      <w:r>
        <w:rPr>
          <w:rtl/>
        </w:rPr>
        <w:t>:</w:t>
      </w:r>
      <w:r w:rsidRPr="00045F63">
        <w:rPr>
          <w:rtl/>
        </w:rPr>
        <w:t xml:space="preserve"> 807 / 1006.</w:t>
      </w:r>
    </w:p>
    <w:p w:rsidR="004A7232" w:rsidRPr="00045F63" w:rsidRDefault="004A7232" w:rsidP="004A7232">
      <w:pPr>
        <w:pStyle w:val="libFootnote0"/>
        <w:rPr>
          <w:rtl/>
        </w:rPr>
      </w:pPr>
      <w:r w:rsidRPr="00045F63">
        <w:rPr>
          <w:rtl/>
        </w:rPr>
        <w:t>(6) محمد بن عقيل الكليني هو من العدة التي روى عنها محمد بن يعقوب عن سهل في أكثر من تسعمائة مورد في الكافي.</w:t>
      </w:r>
    </w:p>
    <w:p w:rsidR="004A7232" w:rsidRPr="00045F63" w:rsidRDefault="004A7232" w:rsidP="004A7232">
      <w:pPr>
        <w:pStyle w:val="libFootnote"/>
        <w:rPr>
          <w:rtl/>
          <w:lang w:bidi="fa-IR"/>
        </w:rPr>
      </w:pPr>
      <w:r w:rsidRPr="00045F63">
        <w:rPr>
          <w:rtl/>
        </w:rPr>
        <w:t>انظر</w:t>
      </w:r>
      <w:r>
        <w:rPr>
          <w:rtl/>
          <w:lang w:bidi="ar-IQ"/>
        </w:rPr>
        <w:t>:</w:t>
      </w:r>
      <w:r w:rsidRPr="00045F63">
        <w:rPr>
          <w:rtl/>
        </w:rPr>
        <w:t xml:space="preserve"> الشيخ الكليني وكتابه الكافي « الفروع » رسالة ماجستير للسيد ثامر هاشم حبيب العميدي</w:t>
      </w:r>
      <w:r>
        <w:rPr>
          <w:rtl/>
          <w:lang w:bidi="ar-IQ"/>
        </w:rPr>
        <w:t>:</w:t>
      </w:r>
      <w:r w:rsidRPr="00045F63">
        <w:rPr>
          <w:rtl/>
        </w:rPr>
        <w:t xml:space="preserve"> 403.</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أصحابه</w:t>
      </w:r>
      <w:r>
        <w:rPr>
          <w:rtl/>
        </w:rPr>
        <w:t>،</w:t>
      </w:r>
      <w:r w:rsidRPr="00045F63">
        <w:rPr>
          <w:rtl/>
        </w:rPr>
        <w:t xml:space="preserve"> عن الصادق </w:t>
      </w:r>
      <w:r w:rsidRPr="004A7232">
        <w:rPr>
          <w:rStyle w:val="libAlaemChar"/>
          <w:rtl/>
        </w:rPr>
        <w:t>عليه‌السلام</w:t>
      </w:r>
      <w:r w:rsidRPr="00045F63">
        <w:rPr>
          <w:rtl/>
        </w:rPr>
        <w:t xml:space="preserve"> وطعن عليه بوجوه كثيرة ترجع إلى العلّة في المتن والإرسال في السند ولم يصنع بسهل ما صنع قبيله بمحمّد </w:t>
      </w:r>
      <w:r w:rsidRPr="004A7232">
        <w:rPr>
          <w:rStyle w:val="libFootnotenumChar"/>
          <w:rtl/>
        </w:rPr>
        <w:t>(1)</w:t>
      </w:r>
      <w:r>
        <w:rPr>
          <w:rtl/>
        </w:rPr>
        <w:t>.</w:t>
      </w:r>
    </w:p>
    <w:p w:rsidR="004A7232" w:rsidRPr="00045F63" w:rsidRDefault="004A7232" w:rsidP="004A7232">
      <w:pPr>
        <w:pStyle w:val="libNormal"/>
        <w:rPr>
          <w:rtl/>
        </w:rPr>
      </w:pPr>
      <w:r w:rsidRPr="00045F63">
        <w:rPr>
          <w:rtl/>
        </w:rPr>
        <w:t>وروى في كتاب الاختصاص</w:t>
      </w:r>
      <w:r>
        <w:rPr>
          <w:rtl/>
        </w:rPr>
        <w:t>،</w:t>
      </w:r>
      <w:r w:rsidRPr="00045F63">
        <w:rPr>
          <w:rtl/>
        </w:rPr>
        <w:t xml:space="preserve"> عن محمّد بن الحسن بن الوليد</w:t>
      </w:r>
      <w:r>
        <w:rPr>
          <w:rtl/>
        </w:rPr>
        <w:t>،</w:t>
      </w:r>
      <w:r w:rsidRPr="00045F63">
        <w:rPr>
          <w:rtl/>
        </w:rPr>
        <w:t xml:space="preserve"> قال</w:t>
      </w:r>
      <w:r>
        <w:rPr>
          <w:rtl/>
        </w:rPr>
        <w:t>:</w:t>
      </w:r>
      <w:r>
        <w:rPr>
          <w:rFonts w:hint="cs"/>
          <w:rtl/>
        </w:rPr>
        <w:t xml:space="preserve"> </w:t>
      </w:r>
      <w:r w:rsidRPr="00045F63">
        <w:rPr>
          <w:rtl/>
        </w:rPr>
        <w:t xml:space="preserve">حمل الى محمّد بن موسى بن المتوكل رقعة من أبي </w:t>
      </w:r>
      <w:r>
        <w:rPr>
          <w:rtl/>
        </w:rPr>
        <w:t>(</w:t>
      </w:r>
      <w:r w:rsidRPr="00045F63">
        <w:rPr>
          <w:rtl/>
        </w:rPr>
        <w:t>الحسن</w:t>
      </w:r>
      <w:r>
        <w:rPr>
          <w:rtl/>
        </w:rPr>
        <w:t>)</w:t>
      </w:r>
      <w:r w:rsidRPr="00045F63">
        <w:rPr>
          <w:rtl/>
        </w:rPr>
        <w:t xml:space="preserve"> </w:t>
      </w:r>
      <w:r w:rsidRPr="004A7232">
        <w:rPr>
          <w:rStyle w:val="libFootnotenumChar"/>
          <w:rtl/>
        </w:rPr>
        <w:t>(2)</w:t>
      </w:r>
      <w:r w:rsidRPr="00045F63">
        <w:rPr>
          <w:rtl/>
        </w:rPr>
        <w:t xml:space="preserve"> الأسدي</w:t>
      </w:r>
      <w:r>
        <w:rPr>
          <w:rtl/>
        </w:rPr>
        <w:t>،</w:t>
      </w:r>
      <w:r w:rsidRPr="00045F63">
        <w:rPr>
          <w:rtl/>
        </w:rPr>
        <w:t xml:space="preserve"> قال</w:t>
      </w:r>
      <w:r>
        <w:rPr>
          <w:rtl/>
        </w:rPr>
        <w:t>:</w:t>
      </w:r>
      <w:r>
        <w:rPr>
          <w:rFonts w:hint="cs"/>
          <w:rtl/>
        </w:rPr>
        <w:t xml:space="preserve"> </w:t>
      </w:r>
      <w:r w:rsidRPr="00045F63">
        <w:rPr>
          <w:rtl/>
        </w:rPr>
        <w:t>حدثني سهل بن زياد الآدمي لما ان صنّف عبد الله بن المغيرة كتابه وعد أصحابه ان يقرأ عليهم في زاوية من زوايا مسجد الكوفة</w:t>
      </w:r>
      <w:r>
        <w:rPr>
          <w:rtl/>
        </w:rPr>
        <w:t xml:space="preserve"> - </w:t>
      </w:r>
      <w:r w:rsidRPr="00045F63">
        <w:rPr>
          <w:rtl/>
        </w:rPr>
        <w:t>وكان له أخ مخالف</w:t>
      </w:r>
      <w:r>
        <w:rPr>
          <w:rtl/>
        </w:rPr>
        <w:t xml:space="preserve"> - </w:t>
      </w:r>
      <w:r w:rsidRPr="00045F63">
        <w:rPr>
          <w:rtl/>
        </w:rPr>
        <w:t>فلمّا ان حضروا لاستماع الكتاب جاء الأخ وقعد</w:t>
      </w:r>
      <w:r>
        <w:rPr>
          <w:rtl/>
        </w:rPr>
        <w:t>،</w:t>
      </w:r>
      <w:r w:rsidRPr="00045F63">
        <w:rPr>
          <w:rtl/>
        </w:rPr>
        <w:t xml:space="preserve"> قال</w:t>
      </w:r>
      <w:r>
        <w:rPr>
          <w:rtl/>
        </w:rPr>
        <w:t>:</w:t>
      </w:r>
      <w:r w:rsidRPr="00045F63">
        <w:rPr>
          <w:rtl/>
        </w:rPr>
        <w:t xml:space="preserve"> فقال لهم</w:t>
      </w:r>
      <w:r>
        <w:rPr>
          <w:rtl/>
        </w:rPr>
        <w:t>:</w:t>
      </w:r>
      <w:r w:rsidRPr="00045F63">
        <w:rPr>
          <w:rtl/>
        </w:rPr>
        <w:t xml:space="preserve"> انصرفوا اليوم</w:t>
      </w:r>
      <w:r>
        <w:rPr>
          <w:rtl/>
        </w:rPr>
        <w:t>،</w:t>
      </w:r>
      <w:r w:rsidRPr="00045F63">
        <w:rPr>
          <w:rtl/>
        </w:rPr>
        <w:t xml:space="preserve"> فقال الأخ</w:t>
      </w:r>
      <w:r>
        <w:rPr>
          <w:rtl/>
        </w:rPr>
        <w:t>:</w:t>
      </w:r>
      <w:r w:rsidRPr="00045F63">
        <w:rPr>
          <w:rtl/>
        </w:rPr>
        <w:t xml:space="preserve"> اين ينصرفون فانّي أيضا جئت لما جاءوا</w:t>
      </w:r>
      <w:r>
        <w:rPr>
          <w:rtl/>
        </w:rPr>
        <w:t>؟</w:t>
      </w:r>
      <w:r w:rsidRPr="00045F63">
        <w:rPr>
          <w:rtl/>
        </w:rPr>
        <w:t xml:space="preserve"> قال</w:t>
      </w:r>
      <w:r>
        <w:rPr>
          <w:rtl/>
        </w:rPr>
        <w:t>:</w:t>
      </w:r>
      <w:r w:rsidRPr="00045F63">
        <w:rPr>
          <w:rtl/>
        </w:rPr>
        <w:t xml:space="preserve"> فقال له</w:t>
      </w:r>
      <w:r>
        <w:rPr>
          <w:rtl/>
        </w:rPr>
        <w:t>:</w:t>
      </w:r>
      <w:r w:rsidRPr="00045F63">
        <w:rPr>
          <w:rtl/>
        </w:rPr>
        <w:t xml:space="preserve"> لما جاءوا</w:t>
      </w:r>
      <w:r>
        <w:rPr>
          <w:rtl/>
        </w:rPr>
        <w:t>؟</w:t>
      </w:r>
      <w:r>
        <w:rPr>
          <w:rFonts w:hint="cs"/>
          <w:rtl/>
        </w:rPr>
        <w:t xml:space="preserve"> </w:t>
      </w:r>
      <w:r w:rsidRPr="00045F63">
        <w:rPr>
          <w:rtl/>
        </w:rPr>
        <w:t>قال</w:t>
      </w:r>
      <w:r>
        <w:rPr>
          <w:rtl/>
        </w:rPr>
        <w:t>:</w:t>
      </w:r>
      <w:r w:rsidRPr="00045F63">
        <w:rPr>
          <w:rtl/>
        </w:rPr>
        <w:t xml:space="preserve"> يا أخي أريت فيما يرى النائم ان الملائكة تنزل من السماء</w:t>
      </w:r>
      <w:r>
        <w:rPr>
          <w:rtl/>
        </w:rPr>
        <w:t>،</w:t>
      </w:r>
      <w:r w:rsidRPr="00045F63">
        <w:rPr>
          <w:rtl/>
        </w:rPr>
        <w:t xml:space="preserve"> فقلت</w:t>
      </w:r>
      <w:r>
        <w:rPr>
          <w:rtl/>
        </w:rPr>
        <w:t>:</w:t>
      </w:r>
      <w:r w:rsidRPr="00045F63">
        <w:rPr>
          <w:rtl/>
        </w:rPr>
        <w:t xml:space="preserve"> لماذا ينزلون هؤلاء</w:t>
      </w:r>
      <w:r>
        <w:rPr>
          <w:rtl/>
        </w:rPr>
        <w:t>؟</w:t>
      </w:r>
      <w:r w:rsidRPr="00045F63">
        <w:rPr>
          <w:rtl/>
        </w:rPr>
        <w:t xml:space="preserve"> فقال قائل</w:t>
      </w:r>
      <w:r>
        <w:rPr>
          <w:rtl/>
        </w:rPr>
        <w:t>:</w:t>
      </w:r>
      <w:r w:rsidRPr="00045F63">
        <w:rPr>
          <w:rtl/>
        </w:rPr>
        <w:t xml:space="preserve"> ينزلون يستمعون الكتاب الذي يخرجه عبد الله بن المغيرة</w:t>
      </w:r>
      <w:r>
        <w:rPr>
          <w:rtl/>
        </w:rPr>
        <w:t>،</w:t>
      </w:r>
      <w:r w:rsidRPr="00045F63">
        <w:rPr>
          <w:rtl/>
        </w:rPr>
        <w:t xml:space="preserve"> فانا أيضا جئت لهذا وانا تائب الى الله</w:t>
      </w:r>
      <w:r>
        <w:rPr>
          <w:rtl/>
        </w:rPr>
        <w:t>،</w:t>
      </w:r>
      <w:r w:rsidRPr="00045F63">
        <w:rPr>
          <w:rtl/>
        </w:rPr>
        <w:t xml:space="preserve"> قال</w:t>
      </w:r>
      <w:r>
        <w:rPr>
          <w:rtl/>
        </w:rPr>
        <w:t>:</w:t>
      </w:r>
      <w:r w:rsidRPr="00045F63">
        <w:rPr>
          <w:rtl/>
        </w:rPr>
        <w:t xml:space="preserve"> فسرّ عبد الله بن المغيرة بذلك </w:t>
      </w:r>
      <w:r w:rsidRPr="004A7232">
        <w:rPr>
          <w:rStyle w:val="libFootnotenumChar"/>
          <w:rtl/>
        </w:rPr>
        <w:t>(3)</w:t>
      </w:r>
      <w:r>
        <w:rPr>
          <w:rtl/>
        </w:rPr>
        <w:t>.</w:t>
      </w:r>
    </w:p>
    <w:p w:rsidR="004A7232" w:rsidRPr="00045F63" w:rsidRDefault="004A7232" w:rsidP="004A7232">
      <w:pPr>
        <w:pStyle w:val="libNormal"/>
        <w:rPr>
          <w:rtl/>
        </w:rPr>
      </w:pPr>
      <w:r w:rsidRPr="00045F63">
        <w:rPr>
          <w:rtl/>
        </w:rPr>
        <w:t>ولا يخفى ما في نقل هؤلاء الأجلّة هذه الحكاية عنه من الدلالة على الاعتماد.</w:t>
      </w:r>
    </w:p>
    <w:p w:rsidR="004A7232" w:rsidRPr="00045F63" w:rsidRDefault="004A7232" w:rsidP="004A7232">
      <w:pPr>
        <w:pStyle w:val="libNormal"/>
        <w:rPr>
          <w:rtl/>
        </w:rPr>
      </w:pPr>
      <w:r w:rsidRPr="00045F63">
        <w:rPr>
          <w:rtl/>
        </w:rPr>
        <w:t>وفي النجاشي في ترجمته</w:t>
      </w:r>
      <w:r>
        <w:rPr>
          <w:rtl/>
        </w:rPr>
        <w:t>:</w:t>
      </w:r>
      <w:r w:rsidRPr="00045F63">
        <w:rPr>
          <w:rtl/>
        </w:rPr>
        <w:t xml:space="preserve"> وله كتاب النوادر أخبرناه محمّد بن محمّد</w:t>
      </w:r>
      <w:r>
        <w:rPr>
          <w:rtl/>
        </w:rPr>
        <w:t>،</w:t>
      </w:r>
      <w:r w:rsidRPr="00045F63">
        <w:rPr>
          <w:rtl/>
        </w:rPr>
        <w:t xml:space="preserve"> قال</w:t>
      </w:r>
      <w:r>
        <w:rPr>
          <w:rtl/>
        </w:rPr>
        <w:t>:</w:t>
      </w:r>
      <w:r>
        <w:rPr>
          <w:rFonts w:hint="cs"/>
          <w:rtl/>
        </w:rPr>
        <w:t xml:space="preserve"> </w:t>
      </w:r>
      <w:r w:rsidRPr="00045F63">
        <w:rPr>
          <w:rtl/>
        </w:rPr>
        <w:t>حدثنا جعفر بن محمّد</w:t>
      </w:r>
      <w:r>
        <w:rPr>
          <w:rtl/>
        </w:rPr>
        <w:t>،</w:t>
      </w:r>
      <w:r w:rsidRPr="00045F63">
        <w:rPr>
          <w:rtl/>
        </w:rPr>
        <w:t xml:space="preserve"> عن محمّد بن يعقوب</w:t>
      </w:r>
      <w:r>
        <w:rPr>
          <w:rtl/>
        </w:rPr>
        <w:t>،</w:t>
      </w:r>
      <w:r w:rsidRPr="00045F63">
        <w:rPr>
          <w:rtl/>
        </w:rPr>
        <w:t xml:space="preserve"> قال</w:t>
      </w:r>
      <w:r>
        <w:rPr>
          <w:rtl/>
        </w:rPr>
        <w:t>:</w:t>
      </w:r>
      <w:r w:rsidRPr="00045F63">
        <w:rPr>
          <w:rtl/>
        </w:rPr>
        <w:t xml:space="preserve"> حدثنا علي بن محمّد</w:t>
      </w:r>
      <w:r>
        <w:rPr>
          <w:rtl/>
        </w:rPr>
        <w:t>،</w:t>
      </w:r>
      <w:r w:rsidRPr="00045F63">
        <w:rPr>
          <w:rtl/>
        </w:rPr>
        <w:t xml:space="preserve"> عن سهل بن زياد</w:t>
      </w:r>
      <w:r>
        <w:rPr>
          <w:rtl/>
        </w:rPr>
        <w:t>،</w:t>
      </w:r>
      <w:r w:rsidRPr="00045F63">
        <w:rPr>
          <w:rtl/>
        </w:rPr>
        <w:t xml:space="preserve"> ورواه عنه جماعة </w:t>
      </w:r>
      <w:r w:rsidRPr="004A7232">
        <w:rPr>
          <w:rStyle w:val="libFootnotenumChar"/>
          <w:rtl/>
        </w:rPr>
        <w:t>(4)</w:t>
      </w:r>
      <w:r>
        <w:rPr>
          <w:rtl/>
        </w:rPr>
        <w:t>،</w:t>
      </w:r>
      <w:r w:rsidRPr="00045F63">
        <w:rPr>
          <w:rtl/>
        </w:rPr>
        <w:t xml:space="preserve"> والمراد بمحمّد بن محمّد هو المفيد</w:t>
      </w:r>
      <w:r>
        <w:rPr>
          <w:rtl/>
        </w:rPr>
        <w:t>،</w:t>
      </w:r>
      <w:r w:rsidRPr="00045F63">
        <w:rPr>
          <w:rtl/>
        </w:rPr>
        <w:t xml:space="preserve"> وروايته الكتاب بتوسّط المشايخ الأجلّة لا تكون الاّ مع اعتماده عليه.</w:t>
      </w:r>
    </w:p>
    <w:p w:rsidR="004A7232" w:rsidRPr="00045F63" w:rsidRDefault="004A7232" w:rsidP="004A7232">
      <w:pPr>
        <w:pStyle w:val="libNormal"/>
        <w:rPr>
          <w:rtl/>
        </w:rPr>
      </w:pPr>
      <w:r w:rsidRPr="00045F63">
        <w:rPr>
          <w:rtl/>
        </w:rPr>
        <w:t>وامّا الشيخ فقد تقدم ما يدلّ على ذلك</w:t>
      </w:r>
      <w:r>
        <w:rPr>
          <w:rtl/>
        </w:rPr>
        <w:t>،</w:t>
      </w:r>
      <w:r w:rsidRPr="00045F63">
        <w:rPr>
          <w:rtl/>
        </w:rPr>
        <w:t xml:space="preserve"> وذكره أيضا في المشيخة في عداد</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الرسالة العددية</w:t>
      </w:r>
      <w:r>
        <w:rPr>
          <w:rtl/>
        </w:rPr>
        <w:t>:</w:t>
      </w:r>
      <w:r w:rsidRPr="00045F63">
        <w:rPr>
          <w:rtl/>
        </w:rPr>
        <w:t xml:space="preserve"> 9</w:t>
      </w:r>
      <w:r>
        <w:rPr>
          <w:rtl/>
        </w:rPr>
        <w:t xml:space="preserve"> - </w:t>
      </w:r>
      <w:r w:rsidRPr="00045F63">
        <w:rPr>
          <w:rtl/>
        </w:rPr>
        <w:t>10.</w:t>
      </w:r>
    </w:p>
    <w:p w:rsidR="004A7232" w:rsidRPr="00045F63" w:rsidRDefault="004A7232" w:rsidP="004A7232">
      <w:pPr>
        <w:pStyle w:val="libFootnote0"/>
        <w:rPr>
          <w:rtl/>
        </w:rPr>
      </w:pPr>
      <w:r w:rsidRPr="00045F63">
        <w:rPr>
          <w:rtl/>
        </w:rPr>
        <w:t>(2) كذا في الأصل والمصدر</w:t>
      </w:r>
      <w:r>
        <w:rPr>
          <w:rtl/>
        </w:rPr>
        <w:t>،</w:t>
      </w:r>
      <w:r w:rsidRPr="00045F63">
        <w:rPr>
          <w:rtl/>
        </w:rPr>
        <w:t xml:space="preserve"> والظاهر انه</w:t>
      </w:r>
      <w:r>
        <w:rPr>
          <w:rtl/>
        </w:rPr>
        <w:t>:</w:t>
      </w:r>
      <w:r w:rsidRPr="00045F63">
        <w:rPr>
          <w:rtl/>
        </w:rPr>
        <w:t xml:space="preserve"> أبو الحسين محمد بن جعفر الأسدي</w:t>
      </w:r>
      <w:r>
        <w:rPr>
          <w:rtl/>
        </w:rPr>
        <w:t>،</w:t>
      </w:r>
      <w:r w:rsidRPr="00045F63">
        <w:rPr>
          <w:rtl/>
        </w:rPr>
        <w:t xml:space="preserve"> فلاحظ.</w:t>
      </w:r>
    </w:p>
    <w:p w:rsidR="004A7232" w:rsidRPr="00045F63" w:rsidRDefault="004A7232" w:rsidP="004A7232">
      <w:pPr>
        <w:pStyle w:val="libFootnote0"/>
        <w:rPr>
          <w:rtl/>
        </w:rPr>
      </w:pPr>
      <w:r w:rsidRPr="00045F63">
        <w:rPr>
          <w:rtl/>
        </w:rPr>
        <w:t>(3) الاختصاص</w:t>
      </w:r>
      <w:r>
        <w:rPr>
          <w:rtl/>
        </w:rPr>
        <w:t>:</w:t>
      </w:r>
      <w:r w:rsidRPr="00045F63">
        <w:rPr>
          <w:rtl/>
        </w:rPr>
        <w:t xml:space="preserve"> 85.</w:t>
      </w:r>
    </w:p>
    <w:p w:rsidR="004A7232" w:rsidRPr="00045F63" w:rsidRDefault="004A7232" w:rsidP="004A7232">
      <w:pPr>
        <w:pStyle w:val="libFootnote0"/>
        <w:rPr>
          <w:rtl/>
        </w:rPr>
      </w:pPr>
      <w:r w:rsidRPr="00045F63">
        <w:rPr>
          <w:rtl/>
        </w:rPr>
        <w:t>(4) رجال النجاشي</w:t>
      </w:r>
      <w:r>
        <w:rPr>
          <w:rtl/>
        </w:rPr>
        <w:t>:</w:t>
      </w:r>
      <w:r w:rsidRPr="00045F63">
        <w:rPr>
          <w:rtl/>
        </w:rPr>
        <w:t xml:space="preserve"> 185 / 490.</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من نقل عن أصله أو كتابه</w:t>
      </w:r>
      <w:r>
        <w:rPr>
          <w:rtl/>
        </w:rPr>
        <w:t>،</w:t>
      </w:r>
      <w:r w:rsidRPr="00045F63">
        <w:rPr>
          <w:rtl/>
        </w:rPr>
        <w:t xml:space="preserve"> وقال</w:t>
      </w:r>
      <w:r>
        <w:rPr>
          <w:rtl/>
        </w:rPr>
        <w:t>:</w:t>
      </w:r>
      <w:r w:rsidRPr="00045F63">
        <w:rPr>
          <w:rtl/>
        </w:rPr>
        <w:t xml:space="preserve"> ما ذكرته عن سهل بن زياد فقد رويته بهذه الأسانيد</w:t>
      </w:r>
      <w:r>
        <w:rPr>
          <w:rtl/>
        </w:rPr>
        <w:t>:</w:t>
      </w:r>
      <w:r w:rsidRPr="00045F63">
        <w:rPr>
          <w:rtl/>
        </w:rPr>
        <w:t xml:space="preserve"> عن محمّد بن يعقوب</w:t>
      </w:r>
      <w:r>
        <w:rPr>
          <w:rtl/>
        </w:rPr>
        <w:t>،</w:t>
      </w:r>
      <w:r w:rsidRPr="00045F63">
        <w:rPr>
          <w:rtl/>
        </w:rPr>
        <w:t xml:space="preserve"> عن عدّة من أصحابنا</w:t>
      </w:r>
      <w:r>
        <w:rPr>
          <w:rtl/>
        </w:rPr>
        <w:t xml:space="preserve"> - </w:t>
      </w:r>
      <w:r w:rsidRPr="00045F63">
        <w:rPr>
          <w:rtl/>
        </w:rPr>
        <w:t>منهم علي بن محمّد وغيره</w:t>
      </w:r>
      <w:r>
        <w:rPr>
          <w:rtl/>
        </w:rPr>
        <w:t xml:space="preserve"> - </w:t>
      </w:r>
      <w:r w:rsidRPr="00045F63">
        <w:rPr>
          <w:rtl/>
        </w:rPr>
        <w:t xml:space="preserve">عن سهل بن زياد </w:t>
      </w:r>
      <w:r w:rsidRPr="004A7232">
        <w:rPr>
          <w:rStyle w:val="libFootnotenumChar"/>
          <w:rtl/>
        </w:rPr>
        <w:t>(1)</w:t>
      </w:r>
      <w:r>
        <w:rPr>
          <w:rtl/>
        </w:rPr>
        <w:t>.</w:t>
      </w:r>
    </w:p>
    <w:p w:rsidR="004A7232" w:rsidRPr="00045F63" w:rsidRDefault="004A7232" w:rsidP="004A7232">
      <w:pPr>
        <w:pStyle w:val="libNormal"/>
        <w:rPr>
          <w:rtl/>
        </w:rPr>
      </w:pPr>
      <w:r w:rsidRPr="00045F63">
        <w:rPr>
          <w:rtl/>
        </w:rPr>
        <w:t>وكونه كثير الرواية جدّا</w:t>
      </w:r>
      <w:r>
        <w:rPr>
          <w:rtl/>
        </w:rPr>
        <w:t>،</w:t>
      </w:r>
      <w:r w:rsidRPr="00045F63">
        <w:rPr>
          <w:rtl/>
        </w:rPr>
        <w:t xml:space="preserve"> وأكثرها سديدة مقبولة مفتى بها كما صرّح في التعليقة </w:t>
      </w:r>
      <w:r w:rsidRPr="004A7232">
        <w:rPr>
          <w:rStyle w:val="libFootnotenumChar"/>
          <w:rtl/>
        </w:rPr>
        <w:t>(2)</w:t>
      </w:r>
      <w:r>
        <w:rPr>
          <w:rtl/>
        </w:rPr>
        <w:t>،</w:t>
      </w:r>
      <w:r w:rsidRPr="00045F63">
        <w:rPr>
          <w:rtl/>
        </w:rPr>
        <w:t xml:space="preserve"> وقد ورد في النصوص ان منزلة الرجال على قدر روايتهم عنهم </w:t>
      </w:r>
      <w:r w:rsidRPr="004A7232">
        <w:rPr>
          <w:rStyle w:val="libAlaemChar"/>
          <w:rtl/>
        </w:rPr>
        <w:t>عليهم‌السلام</w:t>
      </w:r>
      <w:r>
        <w:rPr>
          <w:rtl/>
        </w:rPr>
        <w:t>.</w:t>
      </w:r>
    </w:p>
    <w:p w:rsidR="004A7232" w:rsidRPr="00045F63" w:rsidRDefault="004A7232" w:rsidP="004A7232">
      <w:pPr>
        <w:pStyle w:val="libNormal"/>
        <w:rPr>
          <w:rtl/>
        </w:rPr>
      </w:pPr>
      <w:r w:rsidRPr="00045F63">
        <w:rPr>
          <w:rtl/>
        </w:rPr>
        <w:t>ففي أصل زيد الزرّاد</w:t>
      </w:r>
      <w:r>
        <w:rPr>
          <w:rtl/>
        </w:rPr>
        <w:t>،</w:t>
      </w:r>
      <w:r w:rsidRPr="00045F63">
        <w:rPr>
          <w:rtl/>
        </w:rPr>
        <w:t xml:space="preserve"> عن أبي عبد الله </w:t>
      </w:r>
      <w:r w:rsidRPr="004A7232">
        <w:rPr>
          <w:rStyle w:val="libAlaemChar"/>
          <w:rtl/>
        </w:rPr>
        <w:t>عليه‌السلام</w:t>
      </w:r>
      <w:r>
        <w:rPr>
          <w:rtl/>
        </w:rPr>
        <w:t>،</w:t>
      </w:r>
      <w:r w:rsidRPr="00045F63">
        <w:rPr>
          <w:rtl/>
        </w:rPr>
        <w:t xml:space="preserve"> قال</w:t>
      </w:r>
      <w:r>
        <w:rPr>
          <w:rtl/>
        </w:rPr>
        <w:t>:</w:t>
      </w:r>
      <w:r w:rsidRPr="00045F63">
        <w:rPr>
          <w:rtl/>
        </w:rPr>
        <w:t xml:space="preserve"> قال أبو جعفر </w:t>
      </w:r>
      <w:r w:rsidRPr="004A7232">
        <w:rPr>
          <w:rStyle w:val="libAlaemChar"/>
          <w:rtl/>
        </w:rPr>
        <w:t>عليه‌السلام</w:t>
      </w:r>
      <w:r>
        <w:rPr>
          <w:rtl/>
        </w:rPr>
        <w:t>:</w:t>
      </w:r>
      <w:r w:rsidRPr="00045F63">
        <w:rPr>
          <w:rtl/>
        </w:rPr>
        <w:t xml:space="preserve"> يا بنيّ اعرف منازل شيعة علي </w:t>
      </w:r>
      <w:r w:rsidRPr="004A7232">
        <w:rPr>
          <w:rStyle w:val="libAlaemChar"/>
          <w:rtl/>
        </w:rPr>
        <w:t>عليه‌السلام</w:t>
      </w:r>
      <w:r w:rsidRPr="00045F63">
        <w:rPr>
          <w:rtl/>
        </w:rPr>
        <w:t xml:space="preserve"> على قدر روايتهم ومعرفتهم </w:t>
      </w:r>
      <w:r w:rsidRPr="004A7232">
        <w:rPr>
          <w:rStyle w:val="libFootnotenumChar"/>
          <w:rtl/>
        </w:rPr>
        <w:t>(3)</w:t>
      </w:r>
      <w:r>
        <w:rPr>
          <w:rtl/>
        </w:rPr>
        <w:t>.</w:t>
      </w:r>
    </w:p>
    <w:p w:rsidR="004A7232" w:rsidRPr="00045F63" w:rsidRDefault="004A7232" w:rsidP="004A7232">
      <w:pPr>
        <w:pStyle w:val="libNormal"/>
        <w:rPr>
          <w:rtl/>
        </w:rPr>
      </w:pPr>
      <w:r w:rsidRPr="00045F63">
        <w:rPr>
          <w:rtl/>
        </w:rPr>
        <w:t>وفي غيبة النعماني</w:t>
      </w:r>
      <w:r>
        <w:rPr>
          <w:rtl/>
        </w:rPr>
        <w:t>،</w:t>
      </w:r>
      <w:r w:rsidRPr="00045F63">
        <w:rPr>
          <w:rtl/>
        </w:rPr>
        <w:t xml:space="preserve"> عن جعفر بن محمّد الصادق </w:t>
      </w:r>
      <w:r w:rsidRPr="004A7232">
        <w:rPr>
          <w:rStyle w:val="libAlaemChar"/>
          <w:rtl/>
        </w:rPr>
        <w:t>عليهما‌السلام</w:t>
      </w:r>
      <w:r w:rsidRPr="00045F63">
        <w:rPr>
          <w:rtl/>
        </w:rPr>
        <w:t xml:space="preserve"> انه قال</w:t>
      </w:r>
      <w:r>
        <w:rPr>
          <w:rtl/>
        </w:rPr>
        <w:t>:</w:t>
      </w:r>
      <w:r w:rsidRPr="00045F63">
        <w:rPr>
          <w:rtl/>
        </w:rPr>
        <w:t xml:space="preserve"> اعرفوا منازل شيعتنا عندنا على حسب روايتهم وفهمهم عنّا</w:t>
      </w:r>
      <w:r>
        <w:rPr>
          <w:rtl/>
        </w:rPr>
        <w:t>،</w:t>
      </w:r>
      <w:r w:rsidRPr="00045F63">
        <w:rPr>
          <w:rtl/>
        </w:rPr>
        <w:t xml:space="preserve"> الخبر </w:t>
      </w:r>
      <w:r w:rsidRPr="004A7232">
        <w:rPr>
          <w:rStyle w:val="libFootnotenumChar"/>
          <w:rtl/>
        </w:rPr>
        <w:t>(4)</w:t>
      </w:r>
      <w:r>
        <w:rPr>
          <w:rtl/>
        </w:rPr>
        <w:t>.</w:t>
      </w:r>
    </w:p>
    <w:p w:rsidR="004A7232" w:rsidRPr="00045F63" w:rsidRDefault="004A7232" w:rsidP="004A7232">
      <w:pPr>
        <w:pStyle w:val="libNormal"/>
        <w:rPr>
          <w:rtl/>
        </w:rPr>
      </w:pPr>
      <w:r w:rsidRPr="00045F63">
        <w:rPr>
          <w:rtl/>
        </w:rPr>
        <w:t>وفي لفظ الكشي</w:t>
      </w:r>
      <w:r>
        <w:rPr>
          <w:rtl/>
        </w:rPr>
        <w:t>:</w:t>
      </w:r>
      <w:r w:rsidRPr="00045F63">
        <w:rPr>
          <w:rtl/>
        </w:rPr>
        <w:t xml:space="preserve"> اعرفوا منازل الرجال منّا على قدر روايتهم عنّا </w:t>
      </w:r>
      <w:r w:rsidRPr="004A7232">
        <w:rPr>
          <w:rStyle w:val="libFootnotenumChar"/>
          <w:rtl/>
        </w:rPr>
        <w:t>(5)</w:t>
      </w:r>
      <w:r>
        <w:rPr>
          <w:rtl/>
        </w:rPr>
        <w:t>،</w:t>
      </w:r>
      <w:r w:rsidRPr="00045F63">
        <w:rPr>
          <w:rtl/>
        </w:rPr>
        <w:t xml:space="preserve"> وفي لفظ آخر منازل الناس منّا. إلى آخره </w:t>
      </w:r>
      <w:r w:rsidRPr="004A7232">
        <w:rPr>
          <w:rStyle w:val="libFootnotenumChar"/>
          <w:rtl/>
        </w:rPr>
        <w:t>(6)</w:t>
      </w:r>
      <w:r>
        <w:rPr>
          <w:rtl/>
        </w:rPr>
        <w:t>.</w:t>
      </w:r>
    </w:p>
    <w:p w:rsidR="004A7232" w:rsidRPr="00045F63" w:rsidRDefault="004A7232" w:rsidP="004A7232">
      <w:pPr>
        <w:pStyle w:val="libNormal"/>
        <w:rPr>
          <w:rtl/>
        </w:rPr>
      </w:pPr>
      <w:r w:rsidRPr="00045F63">
        <w:rPr>
          <w:rtl/>
        </w:rPr>
        <w:t xml:space="preserve">وظاهر الجميع كون كثرة الرواية عنهم </w:t>
      </w:r>
      <w:r w:rsidRPr="004A7232">
        <w:rPr>
          <w:rStyle w:val="libAlaemChar"/>
          <w:rtl/>
        </w:rPr>
        <w:t>عليهم‌السلام</w:t>
      </w:r>
      <w:r w:rsidRPr="00045F63">
        <w:rPr>
          <w:rtl/>
        </w:rPr>
        <w:t xml:space="preserve"> مع الواسطة أو بدونها مدحا عظيما كما عليه علماء الفن</w:t>
      </w:r>
      <w:r>
        <w:rPr>
          <w:rtl/>
        </w:rPr>
        <w:t>،</w:t>
      </w:r>
      <w:r w:rsidRPr="00045F63">
        <w:rPr>
          <w:rtl/>
        </w:rPr>
        <w:t xml:space="preserve"> فإنّهم عدّوها من أسبابه</w:t>
      </w:r>
      <w:r>
        <w:rPr>
          <w:rtl/>
        </w:rPr>
        <w:t>،</w:t>
      </w:r>
      <w:r w:rsidRPr="00045F63">
        <w:rPr>
          <w:rtl/>
        </w:rPr>
        <w:t xml:space="preserve"> لكشفها غالبا عن اهتمامه بأمور الدين وسعيه في نشر آثار السادات الميامين</w:t>
      </w:r>
      <w:r>
        <w:rPr>
          <w:rtl/>
        </w:rPr>
        <w:t>،</w:t>
      </w:r>
      <w:r w:rsidRPr="00045F63">
        <w:rPr>
          <w:rtl/>
        </w:rPr>
        <w:t xml:space="preserve"> وهذه فضيلة عظيمة توصل صاحبها الى مقام عليّ يكشف عنه التوقيع المبارك المهدوي </w:t>
      </w:r>
      <w:r>
        <w:rPr>
          <w:rtl/>
        </w:rPr>
        <w:t>(</w:t>
      </w:r>
      <w:r w:rsidRPr="00045F63">
        <w:rPr>
          <w:rtl/>
        </w:rPr>
        <w:t>عليه</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10</w:t>
      </w:r>
      <w:r>
        <w:rPr>
          <w:rtl/>
        </w:rPr>
        <w:t>:</w:t>
      </w:r>
      <w:r w:rsidRPr="00045F63">
        <w:rPr>
          <w:rtl/>
        </w:rPr>
        <w:t xml:space="preserve"> 54</w:t>
      </w:r>
      <w:r>
        <w:rPr>
          <w:rtl/>
        </w:rPr>
        <w:t xml:space="preserve"> - </w:t>
      </w:r>
      <w:r w:rsidRPr="00045F63">
        <w:rPr>
          <w:rtl/>
        </w:rPr>
        <w:t>55</w:t>
      </w:r>
      <w:r>
        <w:rPr>
          <w:rtl/>
        </w:rPr>
        <w:t>،</w:t>
      </w:r>
      <w:r w:rsidRPr="00045F63">
        <w:rPr>
          <w:rtl/>
        </w:rPr>
        <w:t xml:space="preserve"> من المشيخة.</w:t>
      </w:r>
    </w:p>
    <w:p w:rsidR="004A7232" w:rsidRPr="00045F63" w:rsidRDefault="004A7232" w:rsidP="004A7232">
      <w:pPr>
        <w:pStyle w:val="libFootnote0"/>
        <w:rPr>
          <w:rtl/>
        </w:rPr>
      </w:pPr>
      <w:r w:rsidRPr="00045F63">
        <w:rPr>
          <w:rtl/>
        </w:rPr>
        <w:t>(2) تعليقة الوحيد على منهج المقال</w:t>
      </w:r>
      <w:r>
        <w:rPr>
          <w:rtl/>
        </w:rPr>
        <w:t>:</w:t>
      </w:r>
      <w:r w:rsidRPr="00045F63">
        <w:rPr>
          <w:rtl/>
        </w:rPr>
        <w:t xml:space="preserve"> 174.</w:t>
      </w:r>
    </w:p>
    <w:p w:rsidR="004A7232" w:rsidRPr="00045F63" w:rsidRDefault="004A7232" w:rsidP="004A7232">
      <w:pPr>
        <w:pStyle w:val="libFootnote0"/>
        <w:rPr>
          <w:rtl/>
        </w:rPr>
      </w:pPr>
      <w:r w:rsidRPr="00045F63">
        <w:rPr>
          <w:rtl/>
        </w:rPr>
        <w:t>(3) الأصول الستة عشر</w:t>
      </w:r>
      <w:r>
        <w:rPr>
          <w:rtl/>
        </w:rPr>
        <w:t>:</w:t>
      </w:r>
      <w:r w:rsidRPr="00045F63">
        <w:rPr>
          <w:rtl/>
        </w:rPr>
        <w:t xml:space="preserve"> 3.</w:t>
      </w:r>
    </w:p>
    <w:p w:rsidR="004A7232" w:rsidRPr="00045F63" w:rsidRDefault="004A7232" w:rsidP="004A7232">
      <w:pPr>
        <w:pStyle w:val="libFootnote0"/>
        <w:rPr>
          <w:rtl/>
        </w:rPr>
      </w:pPr>
      <w:r w:rsidRPr="00045F63">
        <w:rPr>
          <w:rtl/>
        </w:rPr>
        <w:t>(4) غيبة النعماني</w:t>
      </w:r>
      <w:r>
        <w:rPr>
          <w:rtl/>
        </w:rPr>
        <w:t>:</w:t>
      </w:r>
      <w:r w:rsidRPr="00045F63">
        <w:rPr>
          <w:rtl/>
        </w:rPr>
        <w:t xml:space="preserve"> 22 وفيه</w:t>
      </w:r>
      <w:r>
        <w:rPr>
          <w:rtl/>
        </w:rPr>
        <w:t>:</w:t>
      </w:r>
      <w:r w:rsidRPr="00045F63">
        <w:rPr>
          <w:rtl/>
        </w:rPr>
        <w:t xml:space="preserve"> (</w:t>
      </w:r>
      <w:r>
        <w:rPr>
          <w:rFonts w:hint="cs"/>
          <w:rtl/>
        </w:rPr>
        <w:t>.</w:t>
      </w:r>
      <w:r>
        <w:rPr>
          <w:rtl/>
        </w:rPr>
        <w:t>.</w:t>
      </w:r>
      <w:r w:rsidRPr="00045F63">
        <w:rPr>
          <w:rtl/>
        </w:rPr>
        <w:t xml:space="preserve"> قدر روايتهم عنا وفهمهم منا</w:t>
      </w:r>
      <w:r>
        <w:rPr>
          <w:rtl/>
        </w:rPr>
        <w:t>)</w:t>
      </w:r>
    </w:p>
    <w:p w:rsidR="004A7232" w:rsidRPr="00045F63" w:rsidRDefault="004A7232" w:rsidP="004A7232">
      <w:pPr>
        <w:pStyle w:val="libFootnote0"/>
        <w:rPr>
          <w:rtl/>
        </w:rPr>
      </w:pPr>
      <w:r w:rsidRPr="00045F63">
        <w:rPr>
          <w:rtl/>
        </w:rPr>
        <w:t>(5) رجال الكشي 1</w:t>
      </w:r>
      <w:r>
        <w:rPr>
          <w:rtl/>
        </w:rPr>
        <w:t>:</w:t>
      </w:r>
      <w:r w:rsidRPr="00045F63">
        <w:rPr>
          <w:rtl/>
        </w:rPr>
        <w:t xml:space="preserve"> 5 / 1.</w:t>
      </w:r>
    </w:p>
    <w:p w:rsidR="004A7232" w:rsidRPr="00045F63" w:rsidRDefault="004A7232" w:rsidP="004A7232">
      <w:pPr>
        <w:pStyle w:val="libFootnote0"/>
        <w:rPr>
          <w:rtl/>
        </w:rPr>
      </w:pPr>
      <w:r w:rsidRPr="00045F63">
        <w:rPr>
          <w:rtl/>
        </w:rPr>
        <w:t>(6) رجال الكشي 1</w:t>
      </w:r>
      <w:r>
        <w:rPr>
          <w:rtl/>
        </w:rPr>
        <w:t>:</w:t>
      </w:r>
      <w:r w:rsidRPr="00045F63">
        <w:rPr>
          <w:rtl/>
        </w:rPr>
        <w:t xml:space="preserve"> 6 / 3.</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السلام</w:t>
      </w:r>
      <w:r>
        <w:rPr>
          <w:rtl/>
        </w:rPr>
        <w:t>):</w:t>
      </w:r>
      <w:r w:rsidRPr="00045F63">
        <w:rPr>
          <w:rtl/>
        </w:rPr>
        <w:t xml:space="preserve"> واما الحوادث الواقعة فارجعوا فيها الى رواة أحاديثنا. إلى آخره </w:t>
      </w:r>
      <w:r w:rsidRPr="004A7232">
        <w:rPr>
          <w:rStyle w:val="libFootnotenumChar"/>
          <w:rtl/>
        </w:rPr>
        <w:t>(1)</w:t>
      </w:r>
      <w:r>
        <w:rPr>
          <w:rtl/>
        </w:rPr>
        <w:t>.</w:t>
      </w:r>
    </w:p>
    <w:p w:rsidR="004A7232" w:rsidRPr="00045F63" w:rsidRDefault="004A7232" w:rsidP="004A7232">
      <w:pPr>
        <w:pStyle w:val="libNormal"/>
        <w:rPr>
          <w:rtl/>
        </w:rPr>
      </w:pPr>
      <w:r w:rsidRPr="00045F63">
        <w:rPr>
          <w:rtl/>
        </w:rPr>
        <w:t xml:space="preserve">والصادق </w:t>
      </w:r>
      <w:r w:rsidRPr="004A7232">
        <w:rPr>
          <w:rStyle w:val="libAlaemChar"/>
          <w:rtl/>
        </w:rPr>
        <w:t>عليه‌السلام</w:t>
      </w:r>
      <w:r w:rsidRPr="00045F63">
        <w:rPr>
          <w:rtl/>
        </w:rPr>
        <w:t xml:space="preserve"> ما يمنعك عن محمّد بن مسلم فإنه سمع من أبي وكان عنده وجيها </w:t>
      </w:r>
      <w:r w:rsidRPr="004A7232">
        <w:rPr>
          <w:rStyle w:val="libFootnotenumChar"/>
          <w:rtl/>
        </w:rPr>
        <w:t>(2)</w:t>
      </w:r>
      <w:r>
        <w:rPr>
          <w:rtl/>
        </w:rPr>
        <w:t>،</w:t>
      </w:r>
      <w:r w:rsidRPr="00045F63">
        <w:rPr>
          <w:rtl/>
        </w:rPr>
        <w:t xml:space="preserve"> قال العلامة الطباطبائي في رجاله مضافا الى كثرة رواياته في الفروع والأصول وسلامتها عن وجوه الطعن والتضعيف خصوصا عمّا غمز به من الارتفاع والتخليط فإنّها خالية عنهما وهي أعدل شاهد على براءته عما قيل فيه</w:t>
      </w:r>
      <w:r>
        <w:rPr>
          <w:rtl/>
        </w:rPr>
        <w:t>،</w:t>
      </w:r>
      <w:r w:rsidRPr="00045F63">
        <w:rPr>
          <w:rtl/>
        </w:rPr>
        <w:t xml:space="preserve"> انتهى </w:t>
      </w:r>
      <w:r w:rsidRPr="004A7232">
        <w:rPr>
          <w:rStyle w:val="libFootnotenumChar"/>
          <w:rtl/>
        </w:rPr>
        <w:t>(3)</w:t>
      </w:r>
      <w:r>
        <w:rPr>
          <w:rtl/>
        </w:rPr>
        <w:t>.</w:t>
      </w:r>
    </w:p>
    <w:p w:rsidR="004A7232" w:rsidRPr="00045F63" w:rsidRDefault="004A7232" w:rsidP="004A7232">
      <w:pPr>
        <w:pStyle w:val="libNormal"/>
        <w:rPr>
          <w:rtl/>
        </w:rPr>
      </w:pPr>
      <w:r w:rsidRPr="00045F63">
        <w:rPr>
          <w:rtl/>
        </w:rPr>
        <w:t>ويأتي بعض مدائحه في الجواب عن أسباب قدحه التي</w:t>
      </w:r>
      <w:r>
        <w:rPr>
          <w:rtl/>
        </w:rPr>
        <w:t>:</w:t>
      </w:r>
    </w:p>
    <w:p w:rsidR="004A7232" w:rsidRPr="00045F63" w:rsidRDefault="004A7232" w:rsidP="004A7232">
      <w:pPr>
        <w:pStyle w:val="libNormal"/>
        <w:rPr>
          <w:rtl/>
        </w:rPr>
      </w:pPr>
      <w:r w:rsidRPr="00045F63">
        <w:rPr>
          <w:rtl/>
        </w:rPr>
        <w:t>أولها</w:t>
      </w:r>
      <w:r>
        <w:rPr>
          <w:rtl/>
        </w:rPr>
        <w:t>:</w:t>
      </w:r>
      <w:r w:rsidRPr="00045F63">
        <w:rPr>
          <w:rtl/>
        </w:rPr>
        <w:t xml:space="preserve"> ما في النجاشي</w:t>
      </w:r>
      <w:r>
        <w:rPr>
          <w:rtl/>
        </w:rPr>
        <w:t>:</w:t>
      </w:r>
      <w:r w:rsidRPr="00045F63">
        <w:rPr>
          <w:rtl/>
        </w:rPr>
        <w:t xml:space="preserve"> سهل بن زياد أبو سعيد الآدمي الرازي</w:t>
      </w:r>
      <w:r>
        <w:rPr>
          <w:rtl/>
        </w:rPr>
        <w:t>،</w:t>
      </w:r>
      <w:r w:rsidRPr="00045F63">
        <w:rPr>
          <w:rtl/>
        </w:rPr>
        <w:t xml:space="preserve"> كان ضعيفا في الحديث</w:t>
      </w:r>
      <w:r>
        <w:rPr>
          <w:rtl/>
        </w:rPr>
        <w:t>،</w:t>
      </w:r>
      <w:r w:rsidRPr="00045F63">
        <w:rPr>
          <w:rtl/>
        </w:rPr>
        <w:t xml:space="preserve"> غير معتمد فيه</w:t>
      </w:r>
      <w:r>
        <w:rPr>
          <w:rtl/>
        </w:rPr>
        <w:t>،</w:t>
      </w:r>
      <w:r w:rsidRPr="00045F63">
        <w:rPr>
          <w:rtl/>
        </w:rPr>
        <w:t xml:space="preserve"> وكان احمد بن محمّد بن عيسى يشهد عليه بالغلو والكذب</w:t>
      </w:r>
      <w:r>
        <w:rPr>
          <w:rtl/>
        </w:rPr>
        <w:t>،</w:t>
      </w:r>
      <w:r w:rsidRPr="00045F63">
        <w:rPr>
          <w:rtl/>
        </w:rPr>
        <w:t xml:space="preserve"> وقد كاتب أبا محمّد العسكري </w:t>
      </w:r>
      <w:r w:rsidRPr="004A7232">
        <w:rPr>
          <w:rStyle w:val="libAlaemChar"/>
          <w:rtl/>
        </w:rPr>
        <w:t>عليه‌السلام</w:t>
      </w:r>
      <w:r w:rsidRPr="00045F63">
        <w:rPr>
          <w:rtl/>
        </w:rPr>
        <w:t xml:space="preserve"> </w:t>
      </w:r>
      <w:r w:rsidRPr="004A7232">
        <w:rPr>
          <w:rStyle w:val="libFootnotenumChar"/>
          <w:rtl/>
        </w:rPr>
        <w:t>(4)</w:t>
      </w:r>
      <w:r w:rsidRPr="00045F63">
        <w:rPr>
          <w:rtl/>
        </w:rPr>
        <w:t xml:space="preserve"> الى آخر ما مرّ.</w:t>
      </w:r>
    </w:p>
    <w:p w:rsidR="004A7232" w:rsidRPr="00045F63" w:rsidRDefault="004A7232" w:rsidP="004A7232">
      <w:pPr>
        <w:pStyle w:val="libNormal"/>
        <w:rPr>
          <w:rtl/>
        </w:rPr>
      </w:pPr>
      <w:r w:rsidRPr="00045F63">
        <w:rPr>
          <w:rtl/>
        </w:rPr>
        <w:t>ثانيها</w:t>
      </w:r>
      <w:r>
        <w:rPr>
          <w:rtl/>
        </w:rPr>
        <w:t>:</w:t>
      </w:r>
      <w:r w:rsidRPr="00045F63">
        <w:rPr>
          <w:rtl/>
        </w:rPr>
        <w:t xml:space="preserve"> ما في الكشي</w:t>
      </w:r>
      <w:r>
        <w:rPr>
          <w:rtl/>
        </w:rPr>
        <w:t>:</w:t>
      </w:r>
      <w:r w:rsidRPr="00045F63">
        <w:rPr>
          <w:rtl/>
        </w:rPr>
        <w:t xml:space="preserve"> قال علي بن محمّد القتيبي</w:t>
      </w:r>
      <w:r>
        <w:rPr>
          <w:rtl/>
        </w:rPr>
        <w:t>:</w:t>
      </w:r>
      <w:r w:rsidRPr="00045F63">
        <w:rPr>
          <w:rtl/>
        </w:rPr>
        <w:t xml:space="preserve"> سمعت الفضل بن شاذان يقول في أبي الخير وهو صالح بن سلمة أبو حماد الرازي</w:t>
      </w:r>
      <w:r>
        <w:rPr>
          <w:rtl/>
        </w:rPr>
        <w:t>:</w:t>
      </w:r>
      <w:r w:rsidRPr="00045F63">
        <w:rPr>
          <w:rtl/>
        </w:rPr>
        <w:t xml:space="preserve"> أبو الخير كما كني</w:t>
      </w:r>
      <w:r>
        <w:rPr>
          <w:rtl/>
        </w:rPr>
        <w:t>،</w:t>
      </w:r>
      <w:r w:rsidRPr="00045F63">
        <w:rPr>
          <w:rtl/>
        </w:rPr>
        <w:t xml:space="preserve"> وقال علي</w:t>
      </w:r>
      <w:r>
        <w:rPr>
          <w:rtl/>
        </w:rPr>
        <w:t>:</w:t>
      </w:r>
      <w:r w:rsidRPr="00045F63">
        <w:rPr>
          <w:rtl/>
        </w:rPr>
        <w:t xml:space="preserve"> كان أبو محمّد الفضل يرتضيه ويمدحه ولا يرتضي أبا سعيد الآدمي</w:t>
      </w:r>
      <w:r>
        <w:rPr>
          <w:rtl/>
        </w:rPr>
        <w:t>،</w:t>
      </w:r>
      <w:r w:rsidRPr="00045F63">
        <w:rPr>
          <w:rtl/>
        </w:rPr>
        <w:t xml:space="preserve"> ويقول</w:t>
      </w:r>
      <w:r>
        <w:rPr>
          <w:rtl/>
        </w:rPr>
        <w:t>:</w:t>
      </w:r>
      <w:r w:rsidRPr="00045F63">
        <w:rPr>
          <w:rtl/>
        </w:rPr>
        <w:t xml:space="preserve"> هو أحمق </w:t>
      </w:r>
      <w:r w:rsidRPr="004A7232">
        <w:rPr>
          <w:rStyle w:val="libFootnotenumChar"/>
          <w:rtl/>
        </w:rPr>
        <w:t>(5)</w:t>
      </w:r>
      <w:r>
        <w:rPr>
          <w:rtl/>
        </w:rPr>
        <w:t>.</w:t>
      </w:r>
    </w:p>
    <w:p w:rsidR="004A7232" w:rsidRPr="00045F63" w:rsidRDefault="004A7232" w:rsidP="004A7232">
      <w:pPr>
        <w:pStyle w:val="libNormal"/>
        <w:rPr>
          <w:rtl/>
        </w:rPr>
      </w:pPr>
      <w:r w:rsidRPr="00045F63">
        <w:rPr>
          <w:rtl/>
        </w:rPr>
        <w:t>وثالثها</w:t>
      </w:r>
      <w:r>
        <w:rPr>
          <w:rtl/>
        </w:rPr>
        <w:t>:</w:t>
      </w:r>
      <w:r w:rsidRPr="00045F63">
        <w:rPr>
          <w:rtl/>
        </w:rPr>
        <w:t xml:space="preserve"> ما في الخلاصة </w:t>
      </w:r>
      <w:r w:rsidRPr="004A7232">
        <w:rPr>
          <w:rStyle w:val="libFootnotenumChar"/>
          <w:rtl/>
        </w:rPr>
        <w:t>(6)</w:t>
      </w:r>
      <w:r w:rsidRPr="00045F63">
        <w:rPr>
          <w:rtl/>
        </w:rPr>
        <w:t xml:space="preserve"> ونقد التفريشي عن الغضائري في ترجمته</w:t>
      </w:r>
      <w:r>
        <w:rPr>
          <w:rtl/>
        </w:rPr>
        <w:t>:</w:t>
      </w:r>
      <w:r>
        <w:rPr>
          <w:rFonts w:hint="cs"/>
          <w:rtl/>
        </w:rPr>
        <w:t xml:space="preserve"> </w:t>
      </w:r>
      <w:r w:rsidRPr="00045F63">
        <w:rPr>
          <w:rtl/>
        </w:rPr>
        <w:t>كان ضعيفا جدّا فاسد الرواية والمذهب</w:t>
      </w:r>
      <w:r>
        <w:rPr>
          <w:rtl/>
        </w:rPr>
        <w:t>،</w:t>
      </w:r>
      <w:r w:rsidRPr="00045F63">
        <w:rPr>
          <w:rtl/>
        </w:rPr>
        <w:t xml:space="preserve"> وكان احمد بن محمّد بن عيسى الأشعري أخرجه من قم وأظهر البراءة منه ونهى الناس عن السماع منه والرواية</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إكمال الدين</w:t>
      </w:r>
      <w:r>
        <w:rPr>
          <w:rtl/>
        </w:rPr>
        <w:t>:</w:t>
      </w:r>
      <w:r w:rsidRPr="00045F63">
        <w:rPr>
          <w:rtl/>
        </w:rPr>
        <w:t xml:space="preserve"> 484</w:t>
      </w:r>
      <w:r>
        <w:rPr>
          <w:rtl/>
        </w:rPr>
        <w:t>،</w:t>
      </w:r>
      <w:r w:rsidRPr="00045F63">
        <w:rPr>
          <w:rtl/>
        </w:rPr>
        <w:t xml:space="preserve"> وكتاب الغيبة للطوسي</w:t>
      </w:r>
      <w:r>
        <w:rPr>
          <w:rtl/>
        </w:rPr>
        <w:t>:</w:t>
      </w:r>
      <w:r w:rsidRPr="00045F63">
        <w:rPr>
          <w:rtl/>
        </w:rPr>
        <w:t xml:space="preserve"> 177</w:t>
      </w:r>
      <w:r>
        <w:rPr>
          <w:rtl/>
        </w:rPr>
        <w:t>،</w:t>
      </w:r>
      <w:r w:rsidRPr="00045F63">
        <w:rPr>
          <w:rtl/>
        </w:rPr>
        <w:t xml:space="preserve"> والاحتجاج</w:t>
      </w:r>
      <w:r>
        <w:rPr>
          <w:rtl/>
        </w:rPr>
        <w:t>:</w:t>
      </w:r>
      <w:r w:rsidRPr="00045F63">
        <w:rPr>
          <w:rtl/>
        </w:rPr>
        <w:t xml:space="preserve"> 470.</w:t>
      </w:r>
    </w:p>
    <w:p w:rsidR="004A7232" w:rsidRPr="00045F63" w:rsidRDefault="004A7232" w:rsidP="004A7232">
      <w:pPr>
        <w:pStyle w:val="libFootnote0"/>
        <w:rPr>
          <w:rtl/>
        </w:rPr>
      </w:pPr>
      <w:r w:rsidRPr="00045F63">
        <w:rPr>
          <w:rtl/>
        </w:rPr>
        <w:t>(2) رجال الكشي 1</w:t>
      </w:r>
      <w:r>
        <w:rPr>
          <w:rtl/>
        </w:rPr>
        <w:t>:</w:t>
      </w:r>
      <w:r w:rsidRPr="00045F63">
        <w:rPr>
          <w:rtl/>
        </w:rPr>
        <w:t xml:space="preserve"> 162 / 273.</w:t>
      </w:r>
    </w:p>
    <w:p w:rsidR="004A7232" w:rsidRPr="00045F63" w:rsidRDefault="004A7232" w:rsidP="004A7232">
      <w:pPr>
        <w:pStyle w:val="libFootnote0"/>
        <w:rPr>
          <w:rtl/>
        </w:rPr>
      </w:pPr>
      <w:r w:rsidRPr="00045F63">
        <w:rPr>
          <w:rtl/>
        </w:rPr>
        <w:t>(3) رجال السيد بحر العلوم</w:t>
      </w:r>
      <w:r>
        <w:rPr>
          <w:rtl/>
        </w:rPr>
        <w:t>:</w:t>
      </w:r>
      <w:r w:rsidRPr="00045F63">
        <w:rPr>
          <w:rtl/>
        </w:rPr>
        <w:t xml:space="preserve"> 3 / 24.</w:t>
      </w:r>
    </w:p>
    <w:p w:rsidR="004A7232" w:rsidRPr="00045F63" w:rsidRDefault="004A7232" w:rsidP="004A7232">
      <w:pPr>
        <w:pStyle w:val="libFootnote0"/>
        <w:rPr>
          <w:rtl/>
        </w:rPr>
      </w:pPr>
      <w:r w:rsidRPr="00045F63">
        <w:rPr>
          <w:rtl/>
        </w:rPr>
        <w:t>(4) رجال النجاشي</w:t>
      </w:r>
      <w:r>
        <w:rPr>
          <w:rtl/>
        </w:rPr>
        <w:t>:</w:t>
      </w:r>
      <w:r w:rsidRPr="00045F63">
        <w:rPr>
          <w:rtl/>
        </w:rPr>
        <w:t xml:space="preserve"> 185 / 490.</w:t>
      </w:r>
    </w:p>
    <w:p w:rsidR="004A7232" w:rsidRPr="00045F63" w:rsidRDefault="004A7232" w:rsidP="004A7232">
      <w:pPr>
        <w:pStyle w:val="libFootnote0"/>
        <w:rPr>
          <w:rtl/>
        </w:rPr>
      </w:pPr>
      <w:r w:rsidRPr="00045F63">
        <w:rPr>
          <w:rtl/>
        </w:rPr>
        <w:t>(5) رجال الكشي 2</w:t>
      </w:r>
      <w:r>
        <w:rPr>
          <w:rtl/>
        </w:rPr>
        <w:t>:</w:t>
      </w:r>
      <w:r w:rsidRPr="00045F63">
        <w:rPr>
          <w:rtl/>
        </w:rPr>
        <w:t xml:space="preserve"> 837 / 1068.</w:t>
      </w:r>
    </w:p>
    <w:p w:rsidR="004A7232" w:rsidRPr="00045F63" w:rsidRDefault="004A7232" w:rsidP="004A7232">
      <w:pPr>
        <w:pStyle w:val="libFootnote0"/>
        <w:rPr>
          <w:rtl/>
        </w:rPr>
      </w:pPr>
      <w:r w:rsidRPr="00045F63">
        <w:rPr>
          <w:rtl/>
        </w:rPr>
        <w:t>(6) رجال العلامة</w:t>
      </w:r>
      <w:r>
        <w:rPr>
          <w:rtl/>
        </w:rPr>
        <w:t>:</w:t>
      </w:r>
      <w:r w:rsidRPr="00045F63">
        <w:rPr>
          <w:rtl/>
        </w:rPr>
        <w:t xml:space="preserve"> 228 / 2.</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عنه</w:t>
      </w:r>
      <w:r>
        <w:rPr>
          <w:rtl/>
        </w:rPr>
        <w:t>،</w:t>
      </w:r>
      <w:r w:rsidRPr="00045F63">
        <w:rPr>
          <w:rtl/>
        </w:rPr>
        <w:t xml:space="preserve"> وروى المراسيل ويعتمد المجاهيل </w:t>
      </w:r>
      <w:r w:rsidRPr="004A7232">
        <w:rPr>
          <w:rStyle w:val="libFootnotenumChar"/>
          <w:rtl/>
        </w:rPr>
        <w:t>(1)</w:t>
      </w:r>
      <w:r>
        <w:rPr>
          <w:rtl/>
        </w:rPr>
        <w:t>.</w:t>
      </w:r>
    </w:p>
    <w:p w:rsidR="004A7232" w:rsidRPr="00045F63" w:rsidRDefault="004A7232" w:rsidP="004A7232">
      <w:pPr>
        <w:pStyle w:val="libNormal"/>
        <w:rPr>
          <w:rtl/>
        </w:rPr>
      </w:pPr>
      <w:r w:rsidRPr="00045F63">
        <w:rPr>
          <w:rtl/>
        </w:rPr>
        <w:t>رابعها</w:t>
      </w:r>
      <w:r>
        <w:rPr>
          <w:rtl/>
        </w:rPr>
        <w:t>:</w:t>
      </w:r>
      <w:r w:rsidRPr="00045F63">
        <w:rPr>
          <w:rtl/>
        </w:rPr>
        <w:t xml:space="preserve"> ما في الفهرست</w:t>
      </w:r>
      <w:r>
        <w:rPr>
          <w:rtl/>
        </w:rPr>
        <w:t>:</w:t>
      </w:r>
      <w:r w:rsidRPr="00045F63">
        <w:rPr>
          <w:rtl/>
        </w:rPr>
        <w:t xml:space="preserve"> سهل بن زياد الآدمي الرازي يكنى أبا سعيد.</w:t>
      </w:r>
      <w:r>
        <w:rPr>
          <w:rFonts w:hint="cs"/>
          <w:rtl/>
        </w:rPr>
        <w:t xml:space="preserve"> </w:t>
      </w:r>
      <w:r w:rsidRPr="00045F63">
        <w:rPr>
          <w:rtl/>
        </w:rPr>
        <w:t>ضعيف</w:t>
      </w:r>
      <w:r>
        <w:rPr>
          <w:rtl/>
        </w:rPr>
        <w:t>،</w:t>
      </w:r>
      <w:r w:rsidRPr="00045F63">
        <w:rPr>
          <w:rtl/>
        </w:rPr>
        <w:t xml:space="preserve"> له كتاب أخبرنا به ابن أبي جيد</w:t>
      </w:r>
      <w:r>
        <w:rPr>
          <w:rtl/>
        </w:rPr>
        <w:t>،</w:t>
      </w:r>
      <w:r w:rsidRPr="00045F63">
        <w:rPr>
          <w:rtl/>
        </w:rPr>
        <w:t xml:space="preserve"> عن محمّد بن الحسن</w:t>
      </w:r>
      <w:r>
        <w:rPr>
          <w:rtl/>
        </w:rPr>
        <w:t>،</w:t>
      </w:r>
      <w:r w:rsidRPr="00045F63">
        <w:rPr>
          <w:rtl/>
        </w:rPr>
        <w:t xml:space="preserve"> عن محمّد بن يحيى</w:t>
      </w:r>
      <w:r>
        <w:rPr>
          <w:rtl/>
        </w:rPr>
        <w:t>،</w:t>
      </w:r>
      <w:r w:rsidRPr="00045F63">
        <w:rPr>
          <w:rtl/>
        </w:rPr>
        <w:t xml:space="preserve"> عن محمّد بن أحمد بن يحيى</w:t>
      </w:r>
      <w:r>
        <w:rPr>
          <w:rtl/>
        </w:rPr>
        <w:t>،</w:t>
      </w:r>
      <w:r w:rsidRPr="00045F63">
        <w:rPr>
          <w:rtl/>
        </w:rPr>
        <w:t xml:space="preserve"> عنه.</w:t>
      </w:r>
    </w:p>
    <w:p w:rsidR="004A7232" w:rsidRPr="00045F63" w:rsidRDefault="004A7232" w:rsidP="004A7232">
      <w:pPr>
        <w:pStyle w:val="libNormal"/>
        <w:rPr>
          <w:rtl/>
        </w:rPr>
      </w:pPr>
      <w:r w:rsidRPr="00045F63">
        <w:rPr>
          <w:rtl/>
        </w:rPr>
        <w:t>ورواه محمّد بن الحسن بن الوليد</w:t>
      </w:r>
      <w:r>
        <w:rPr>
          <w:rtl/>
        </w:rPr>
        <w:t>،</w:t>
      </w:r>
      <w:r w:rsidRPr="00045F63">
        <w:rPr>
          <w:rtl/>
        </w:rPr>
        <w:t xml:space="preserve"> عن سعد والحميري</w:t>
      </w:r>
      <w:r>
        <w:rPr>
          <w:rtl/>
        </w:rPr>
        <w:t>،</w:t>
      </w:r>
      <w:r w:rsidRPr="00045F63">
        <w:rPr>
          <w:rtl/>
        </w:rPr>
        <w:t xml:space="preserve"> عن أحمد بن أبي عبد الله</w:t>
      </w:r>
      <w:r>
        <w:rPr>
          <w:rtl/>
        </w:rPr>
        <w:t>،</w:t>
      </w:r>
      <w:r w:rsidRPr="00045F63">
        <w:rPr>
          <w:rtl/>
        </w:rPr>
        <w:t xml:space="preserve"> عنه </w:t>
      </w:r>
      <w:r w:rsidRPr="004A7232">
        <w:rPr>
          <w:rStyle w:val="libFootnotenumChar"/>
          <w:rtl/>
        </w:rPr>
        <w:t>(2)</w:t>
      </w:r>
      <w:r>
        <w:rPr>
          <w:rtl/>
        </w:rPr>
        <w:t>،</w:t>
      </w:r>
      <w:r w:rsidRPr="00045F63">
        <w:rPr>
          <w:rtl/>
        </w:rPr>
        <w:t xml:space="preserve"> هذا غاية ما يمكن ان يذكر من أسباب قدحه.</w:t>
      </w:r>
    </w:p>
    <w:p w:rsidR="004A7232" w:rsidRPr="00045F63" w:rsidRDefault="004A7232" w:rsidP="004A7232">
      <w:pPr>
        <w:pStyle w:val="libNormal"/>
        <w:rPr>
          <w:rtl/>
        </w:rPr>
      </w:pPr>
      <w:r w:rsidRPr="00045F63">
        <w:rPr>
          <w:rtl/>
        </w:rPr>
        <w:t xml:space="preserve">وامّا ما في الرسالة </w:t>
      </w:r>
      <w:r w:rsidRPr="004A7232">
        <w:rPr>
          <w:rStyle w:val="libFootnotenumChar"/>
          <w:rtl/>
        </w:rPr>
        <w:t>(3)</w:t>
      </w:r>
      <w:r w:rsidRPr="00045F63">
        <w:rPr>
          <w:rtl/>
        </w:rPr>
        <w:t xml:space="preserve"> وغيرها من نقل كلمات الفقهاء كالمحقق والعلامة ومن تابعهما في الفروع وحكمهم بضعفه وردّ الخبر بسببه</w:t>
      </w:r>
      <w:r>
        <w:rPr>
          <w:rtl/>
        </w:rPr>
        <w:t>،</w:t>
      </w:r>
      <w:r w:rsidRPr="00045F63">
        <w:rPr>
          <w:rtl/>
        </w:rPr>
        <w:t xml:space="preserve"> فتطويل لا طائل فيه بعد العلم بكون مسندهم في التضعيف هذه الوجوه كلّها أو بعضها فان تمت وسلمت عن المعارض فلا حاجة في موافقتهم وان ضعفت وسقطت عن درجة الاعتبار فالمعارضة</w:t>
      </w:r>
      <w:r>
        <w:rPr>
          <w:rtl/>
        </w:rPr>
        <w:t>،</w:t>
      </w:r>
      <w:r w:rsidRPr="00045F63">
        <w:rPr>
          <w:rtl/>
        </w:rPr>
        <w:t xml:space="preserve"> فلا ضرر في </w:t>
      </w:r>
      <w:r>
        <w:rPr>
          <w:rtl/>
        </w:rPr>
        <w:t>[</w:t>
      </w:r>
      <w:r w:rsidRPr="00045F63">
        <w:rPr>
          <w:rtl/>
        </w:rPr>
        <w:t>مخالفتهم</w:t>
      </w:r>
      <w:r>
        <w:rPr>
          <w:rtl/>
        </w:rPr>
        <w:t>]</w:t>
      </w:r>
      <w:r w:rsidRPr="00045F63">
        <w:rPr>
          <w:rtl/>
        </w:rPr>
        <w:t xml:space="preserve"> </w:t>
      </w:r>
      <w:r w:rsidRPr="004A7232">
        <w:rPr>
          <w:rStyle w:val="libFootnotenumChar"/>
          <w:rtl/>
        </w:rPr>
        <w:t>(4)</w:t>
      </w:r>
      <w:r w:rsidRPr="00045F63">
        <w:rPr>
          <w:rtl/>
        </w:rPr>
        <w:t xml:space="preserve"> وليس مدحه أو قدحه من الأحكام الشرعية التي ينتفع فيها بالشهرة جبرا أو كسرا.</w:t>
      </w:r>
    </w:p>
    <w:p w:rsidR="004A7232" w:rsidRPr="00045F63" w:rsidRDefault="004A7232" w:rsidP="004A7232">
      <w:pPr>
        <w:pStyle w:val="libNormal"/>
        <w:rPr>
          <w:rtl/>
        </w:rPr>
      </w:pPr>
      <w:r w:rsidRPr="00045F63">
        <w:rPr>
          <w:rtl/>
        </w:rPr>
        <w:t>إذا عرفت ذلك فنقول</w:t>
      </w:r>
      <w:r>
        <w:rPr>
          <w:rtl/>
        </w:rPr>
        <w:t>:</w:t>
      </w:r>
    </w:p>
    <w:p w:rsidR="004A7232" w:rsidRPr="00045F63" w:rsidRDefault="004A7232" w:rsidP="004A7232">
      <w:pPr>
        <w:pStyle w:val="libNormal"/>
        <w:rPr>
          <w:rtl/>
        </w:rPr>
      </w:pPr>
      <w:r w:rsidRPr="00045F63">
        <w:rPr>
          <w:rtl/>
        </w:rPr>
        <w:t>امّا الجواب عن الأول</w:t>
      </w:r>
      <w:r>
        <w:rPr>
          <w:rtl/>
        </w:rPr>
        <w:t>:</w:t>
      </w:r>
      <w:r w:rsidRPr="00045F63">
        <w:rPr>
          <w:rtl/>
        </w:rPr>
        <w:t xml:space="preserve"> اما ما يتعلّق بفعل احمد وقوله فيأتي الجواب عنه في الجواب عن كلام الغضائري</w:t>
      </w:r>
      <w:r>
        <w:rPr>
          <w:rtl/>
        </w:rPr>
        <w:t>،</w:t>
      </w:r>
      <w:r w:rsidRPr="00045F63">
        <w:rPr>
          <w:rtl/>
        </w:rPr>
        <w:t xml:space="preserve"> وامّا قول النجاشي فلا ينافي الوثاقة ولا يعارض توثيق رجال الشيخ فان المراد من الضعف في الحديث الرواية عن الضعفاء والمجاهيل والاعتماد على المراسيل وهي غير قادحة في العدالة كما فعل العلامة وجمهور الفقهاء في محمّد بن خالد الذي وثّقه الشيخ.</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نقد الرجال</w:t>
      </w:r>
      <w:r>
        <w:rPr>
          <w:rtl/>
        </w:rPr>
        <w:t>:</w:t>
      </w:r>
      <w:r w:rsidRPr="00045F63">
        <w:rPr>
          <w:rtl/>
        </w:rPr>
        <w:t xml:space="preserve"> 165 / 7.</w:t>
      </w:r>
    </w:p>
    <w:p w:rsidR="004A7232" w:rsidRPr="00045F63" w:rsidRDefault="004A7232" w:rsidP="004A7232">
      <w:pPr>
        <w:pStyle w:val="libFootnote0"/>
        <w:rPr>
          <w:rtl/>
        </w:rPr>
      </w:pPr>
      <w:r w:rsidRPr="00045F63">
        <w:rPr>
          <w:rtl/>
        </w:rPr>
        <w:t>(2) فهرست الشيخ</w:t>
      </w:r>
      <w:r>
        <w:rPr>
          <w:rtl/>
        </w:rPr>
        <w:t>:</w:t>
      </w:r>
      <w:r w:rsidRPr="00045F63">
        <w:rPr>
          <w:rtl/>
        </w:rPr>
        <w:t xml:space="preserve"> 80 / 329.</w:t>
      </w:r>
    </w:p>
    <w:p w:rsidR="004A7232" w:rsidRPr="00045F63" w:rsidRDefault="004A7232" w:rsidP="004A7232">
      <w:pPr>
        <w:pStyle w:val="libFootnote0"/>
        <w:rPr>
          <w:rtl/>
        </w:rPr>
      </w:pPr>
      <w:r w:rsidRPr="00045F63">
        <w:rPr>
          <w:rtl/>
        </w:rPr>
        <w:t>(3) الرسائل الرجالية لحجة الإسلام الشفتي</w:t>
      </w:r>
      <w:r>
        <w:rPr>
          <w:rtl/>
        </w:rPr>
        <w:t>:</w:t>
      </w:r>
      <w:r w:rsidRPr="00045F63">
        <w:rPr>
          <w:rtl/>
        </w:rPr>
        <w:t xml:space="preserve"> رسالة سهل بن زياد</w:t>
      </w:r>
      <w:r>
        <w:rPr>
          <w:rtl/>
        </w:rPr>
        <w:t>:</w:t>
      </w:r>
      <w:r w:rsidRPr="00045F63">
        <w:rPr>
          <w:rtl/>
        </w:rPr>
        <w:t xml:space="preserve"> 106.</w:t>
      </w:r>
    </w:p>
    <w:p w:rsidR="004A7232" w:rsidRPr="00045F63" w:rsidRDefault="004A7232" w:rsidP="004A7232">
      <w:pPr>
        <w:pStyle w:val="libFootnote0"/>
        <w:rPr>
          <w:rtl/>
        </w:rPr>
      </w:pPr>
      <w:r w:rsidRPr="00045F63">
        <w:rPr>
          <w:rtl/>
        </w:rPr>
        <w:t>(4) في الأصل</w:t>
      </w:r>
      <w:r>
        <w:rPr>
          <w:rtl/>
        </w:rPr>
        <w:t>:</w:t>
      </w:r>
      <w:r w:rsidRPr="00045F63">
        <w:rPr>
          <w:rtl/>
        </w:rPr>
        <w:t xml:space="preserve"> مخالفيهم</w:t>
      </w:r>
      <w:r>
        <w:rPr>
          <w:rtl/>
        </w:rPr>
        <w:t xml:space="preserve"> - </w:t>
      </w:r>
      <w:r w:rsidRPr="00045F63">
        <w:rPr>
          <w:rtl/>
        </w:rPr>
        <w:t>بالياء</w:t>
      </w:r>
      <w:r>
        <w:rPr>
          <w:rtl/>
        </w:rPr>
        <w:t xml:space="preserve"> - </w:t>
      </w:r>
      <w:r w:rsidRPr="00045F63">
        <w:rPr>
          <w:rtl/>
        </w:rPr>
        <w:t>وما أثبتناه هو المناسب للمقام بقرينة قوله السابق</w:t>
      </w:r>
      <w:r>
        <w:rPr>
          <w:rtl/>
        </w:rPr>
        <w:t>:</w:t>
      </w:r>
      <w:r w:rsidRPr="00045F63">
        <w:rPr>
          <w:rtl/>
        </w:rPr>
        <w:t xml:space="preserve"> فلا حاجة في موافقتهم</w:t>
      </w:r>
      <w:r>
        <w:rPr>
          <w:rtl/>
        </w:rPr>
        <w:t>،</w:t>
      </w:r>
      <w:r w:rsidRPr="00045F63">
        <w:rPr>
          <w:rtl/>
        </w:rPr>
        <w:t xml:space="preserve"> فلاحظ.</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 xml:space="preserve">وقال </w:t>
      </w:r>
      <w:r>
        <w:rPr>
          <w:rtl/>
        </w:rPr>
        <w:t>[</w:t>
      </w:r>
      <w:r w:rsidRPr="00045F63">
        <w:rPr>
          <w:rtl/>
        </w:rPr>
        <w:t>فيه</w:t>
      </w:r>
      <w:r>
        <w:rPr>
          <w:rtl/>
        </w:rPr>
        <w:t>]</w:t>
      </w:r>
      <w:r w:rsidRPr="00045F63">
        <w:rPr>
          <w:rtl/>
        </w:rPr>
        <w:t xml:space="preserve"> </w:t>
      </w:r>
      <w:r w:rsidRPr="004A7232">
        <w:rPr>
          <w:rStyle w:val="libFootnotenumChar"/>
          <w:rtl/>
        </w:rPr>
        <w:t>(1)</w:t>
      </w:r>
      <w:r w:rsidRPr="00045F63">
        <w:rPr>
          <w:rtl/>
        </w:rPr>
        <w:t xml:space="preserve"> النجاشي ما قال في سهل </w:t>
      </w:r>
      <w:r w:rsidRPr="004A7232">
        <w:rPr>
          <w:rStyle w:val="libFootnotenumChar"/>
          <w:rtl/>
        </w:rPr>
        <w:t>(2)</w:t>
      </w:r>
      <w:r w:rsidRPr="00045F63">
        <w:rPr>
          <w:rtl/>
        </w:rPr>
        <w:t xml:space="preserve"> فحكموا بوثاقته </w:t>
      </w:r>
      <w:r w:rsidRPr="004A7232">
        <w:rPr>
          <w:rStyle w:val="libFootnotenumChar"/>
          <w:rtl/>
        </w:rPr>
        <w:t>(3)</w:t>
      </w:r>
      <w:r w:rsidRPr="00045F63">
        <w:rPr>
          <w:rtl/>
        </w:rPr>
        <w:t xml:space="preserve"> مع بنائهم على تقديم الجارح خصوصا إذا كان مثل النجاشي وهكذا في غيره</w:t>
      </w:r>
      <w:r>
        <w:rPr>
          <w:rtl/>
        </w:rPr>
        <w:t>،</w:t>
      </w:r>
      <w:r w:rsidRPr="00045F63">
        <w:rPr>
          <w:rtl/>
        </w:rPr>
        <w:t xml:space="preserve"> ومرّ في </w:t>
      </w:r>
      <w:r>
        <w:rPr>
          <w:rtl/>
        </w:rPr>
        <w:t>(</w:t>
      </w:r>
      <w:r w:rsidRPr="00045F63">
        <w:rPr>
          <w:rtl/>
        </w:rPr>
        <w:t>نه</w:t>
      </w:r>
      <w:r>
        <w:rPr>
          <w:rtl/>
        </w:rPr>
        <w:t>)</w:t>
      </w:r>
      <w:r w:rsidRPr="00045F63">
        <w:rPr>
          <w:rtl/>
        </w:rPr>
        <w:t xml:space="preserve"> </w:t>
      </w:r>
      <w:r w:rsidRPr="004A7232">
        <w:rPr>
          <w:rStyle w:val="libFootnotenumChar"/>
          <w:rtl/>
        </w:rPr>
        <w:t>(4)</w:t>
      </w:r>
      <w:r w:rsidRPr="00045F63">
        <w:rPr>
          <w:rtl/>
        </w:rPr>
        <w:t xml:space="preserve"> في سلمة ما ينبغي ان يلاحظ.</w:t>
      </w:r>
    </w:p>
    <w:p w:rsidR="004A7232" w:rsidRPr="00045F63" w:rsidRDefault="004A7232" w:rsidP="004A7232">
      <w:pPr>
        <w:pStyle w:val="libNormal"/>
        <w:rPr>
          <w:rtl/>
        </w:rPr>
      </w:pPr>
      <w:r w:rsidRPr="00045F63">
        <w:rPr>
          <w:rtl/>
        </w:rPr>
        <w:t>وعن الثاني</w:t>
      </w:r>
      <w:r>
        <w:rPr>
          <w:rtl/>
        </w:rPr>
        <w:t>:</w:t>
      </w:r>
      <w:r w:rsidRPr="00045F63">
        <w:rPr>
          <w:rtl/>
        </w:rPr>
        <w:t xml:space="preserve"> فقال في الرسالة</w:t>
      </w:r>
      <w:r>
        <w:rPr>
          <w:rtl/>
        </w:rPr>
        <w:t>:</w:t>
      </w:r>
      <w:r w:rsidRPr="00045F63">
        <w:rPr>
          <w:rtl/>
        </w:rPr>
        <w:t xml:space="preserve"> وامّا الحكم بالاحمقيّة فلان المعهود في إطلاق هذا اللفظ في مقام التنبيه على البلادة لا الفسق أو فساد العقيدة كما لا يخفى على ذي فطنة ودراية. انتهى </w:t>
      </w:r>
      <w:r w:rsidRPr="004A7232">
        <w:rPr>
          <w:rStyle w:val="libFootnotenumChar"/>
          <w:rtl/>
        </w:rPr>
        <w:t>(5)</w:t>
      </w:r>
      <w:r>
        <w:rPr>
          <w:rtl/>
        </w:rPr>
        <w:t>.</w:t>
      </w:r>
    </w:p>
    <w:p w:rsidR="004A7232" w:rsidRPr="00045F63" w:rsidRDefault="004A7232" w:rsidP="004A7232">
      <w:pPr>
        <w:pStyle w:val="libNormal"/>
        <w:rPr>
          <w:rtl/>
        </w:rPr>
      </w:pPr>
      <w:r w:rsidRPr="00045F63">
        <w:rPr>
          <w:rtl/>
        </w:rPr>
        <w:t>قلت</w:t>
      </w:r>
      <w:r>
        <w:rPr>
          <w:rtl/>
        </w:rPr>
        <w:t>:</w:t>
      </w:r>
      <w:r w:rsidRPr="00045F63">
        <w:rPr>
          <w:rtl/>
        </w:rPr>
        <w:t xml:space="preserve"> قد روى هذا الفضل العظيم الشأن في كتابه في الغيبة</w:t>
      </w:r>
      <w:r>
        <w:rPr>
          <w:rtl/>
        </w:rPr>
        <w:t>:</w:t>
      </w:r>
      <w:r w:rsidRPr="00045F63">
        <w:rPr>
          <w:rtl/>
        </w:rPr>
        <w:t xml:space="preserve"> عن سهل ابن زياد الآدمي</w:t>
      </w:r>
      <w:r>
        <w:rPr>
          <w:rtl/>
        </w:rPr>
        <w:t>،</w:t>
      </w:r>
      <w:r w:rsidRPr="00045F63">
        <w:rPr>
          <w:rtl/>
        </w:rPr>
        <w:t xml:space="preserve"> عن عبد العظيم</w:t>
      </w:r>
      <w:r>
        <w:rPr>
          <w:rtl/>
        </w:rPr>
        <w:t>،</w:t>
      </w:r>
      <w:r w:rsidRPr="00045F63">
        <w:rPr>
          <w:rtl/>
        </w:rPr>
        <w:t xml:space="preserve"> قال</w:t>
      </w:r>
      <w:r>
        <w:rPr>
          <w:rtl/>
        </w:rPr>
        <w:t>:</w:t>
      </w:r>
      <w:r w:rsidRPr="00045F63">
        <w:rPr>
          <w:rtl/>
        </w:rPr>
        <w:t xml:space="preserve"> دخلت على سيدي علي بن محمّد </w:t>
      </w:r>
      <w:r w:rsidRPr="004A7232">
        <w:rPr>
          <w:rStyle w:val="libAlaemChar"/>
          <w:rtl/>
        </w:rPr>
        <w:t>عليهما‌السلام</w:t>
      </w:r>
      <w:r w:rsidRPr="00045F63">
        <w:rPr>
          <w:rtl/>
        </w:rPr>
        <w:t xml:space="preserve"> فلما بصر بي</w:t>
      </w:r>
      <w:r>
        <w:rPr>
          <w:rtl/>
        </w:rPr>
        <w:t>،</w:t>
      </w:r>
      <w:r w:rsidRPr="00045F63">
        <w:rPr>
          <w:rtl/>
        </w:rPr>
        <w:t xml:space="preserve"> قال لي</w:t>
      </w:r>
      <w:r>
        <w:rPr>
          <w:rtl/>
        </w:rPr>
        <w:t>:</w:t>
      </w:r>
      <w:r w:rsidRPr="00045F63">
        <w:rPr>
          <w:rtl/>
        </w:rPr>
        <w:t xml:space="preserve"> مرحبا بك يا أبا القاسم أنت وليّنا حقا</w:t>
      </w:r>
      <w:r>
        <w:rPr>
          <w:rtl/>
        </w:rPr>
        <w:t>،</w:t>
      </w:r>
      <w:r w:rsidRPr="00045F63">
        <w:rPr>
          <w:rtl/>
        </w:rPr>
        <w:t xml:space="preserve"> فقلت له</w:t>
      </w:r>
      <w:r>
        <w:rPr>
          <w:rtl/>
        </w:rPr>
        <w:t>:</w:t>
      </w:r>
      <w:r w:rsidRPr="00045F63">
        <w:rPr>
          <w:rtl/>
        </w:rPr>
        <w:t xml:space="preserve"> يا ابن رسول الله انّي أريد ان اعرض عليك ديني فإن كان مرضيّا ثبتّ عليه حتى القى الله عزّ وجلّ</w:t>
      </w:r>
      <w:r>
        <w:rPr>
          <w:rtl/>
        </w:rPr>
        <w:t>؟</w:t>
      </w:r>
      <w:r w:rsidRPr="00045F63">
        <w:rPr>
          <w:rtl/>
        </w:rPr>
        <w:t xml:space="preserve"> فقال</w:t>
      </w:r>
      <w:r>
        <w:rPr>
          <w:rtl/>
        </w:rPr>
        <w:t>:</w:t>
      </w:r>
      <w:r w:rsidRPr="00045F63">
        <w:rPr>
          <w:rtl/>
        </w:rPr>
        <w:t xml:space="preserve"> هات يا أبا القاسم</w:t>
      </w:r>
      <w:r>
        <w:rPr>
          <w:rtl/>
        </w:rPr>
        <w:t>،</w:t>
      </w:r>
      <w:r w:rsidRPr="00045F63">
        <w:rPr>
          <w:rtl/>
        </w:rPr>
        <w:t xml:space="preserve"> فقلت</w:t>
      </w:r>
      <w:r>
        <w:rPr>
          <w:rtl/>
        </w:rPr>
        <w:t>،</w:t>
      </w:r>
      <w:r w:rsidRPr="00045F63">
        <w:rPr>
          <w:rtl/>
        </w:rPr>
        <w:t xml:space="preserve"> اني أقول</w:t>
      </w:r>
      <w:r>
        <w:rPr>
          <w:rtl/>
        </w:rPr>
        <w:t>:</w:t>
      </w:r>
      <w:r>
        <w:rPr>
          <w:rFonts w:hint="cs"/>
          <w:rtl/>
        </w:rPr>
        <w:t xml:space="preserve"> </w:t>
      </w:r>
      <w:r w:rsidRPr="00045F63">
        <w:rPr>
          <w:rtl/>
        </w:rPr>
        <w:t>ان الله تبارك وتعالى واحد</w:t>
      </w:r>
      <w:r>
        <w:rPr>
          <w:rtl/>
        </w:rPr>
        <w:t>،</w:t>
      </w:r>
      <w:r w:rsidRPr="00045F63">
        <w:rPr>
          <w:rtl/>
        </w:rPr>
        <w:t xml:space="preserve"> </w:t>
      </w:r>
      <w:r w:rsidRPr="004A7232">
        <w:rPr>
          <w:rStyle w:val="libAlaemChar"/>
          <w:rtl/>
        </w:rPr>
        <w:t>(</w:t>
      </w:r>
      <w:r w:rsidRPr="004A7232">
        <w:rPr>
          <w:rStyle w:val="libAieChar"/>
          <w:rtl/>
        </w:rPr>
        <w:t>لَيْسَ كَمِثْلِهِ شَيْءٌ</w:t>
      </w:r>
      <w:r w:rsidRPr="004A7232">
        <w:rPr>
          <w:rStyle w:val="libAlaemChar"/>
          <w:rtl/>
        </w:rPr>
        <w:t>)</w:t>
      </w:r>
      <w:r>
        <w:rPr>
          <w:rtl/>
        </w:rPr>
        <w:t>،</w:t>
      </w:r>
      <w:r w:rsidRPr="00045F63">
        <w:rPr>
          <w:rtl/>
        </w:rPr>
        <w:t xml:space="preserve"> خارج عن الحدّين</w:t>
      </w:r>
      <w:r>
        <w:rPr>
          <w:rtl/>
        </w:rPr>
        <w:t>،</w:t>
      </w:r>
      <w:r w:rsidRPr="00045F63">
        <w:rPr>
          <w:rtl/>
        </w:rPr>
        <w:t xml:space="preserve"> حدّ الابطال وحدّ التشبيه</w:t>
      </w:r>
      <w:r>
        <w:rPr>
          <w:rtl/>
        </w:rPr>
        <w:t>،</w:t>
      </w:r>
      <w:r w:rsidRPr="00045F63">
        <w:rPr>
          <w:rtl/>
        </w:rPr>
        <w:t xml:space="preserve"> وانه ليس بجسم</w:t>
      </w:r>
      <w:r>
        <w:rPr>
          <w:rtl/>
        </w:rPr>
        <w:t>،</w:t>
      </w:r>
      <w:r w:rsidRPr="00045F63">
        <w:rPr>
          <w:rtl/>
        </w:rPr>
        <w:t xml:space="preserve"> ولا صورة</w:t>
      </w:r>
      <w:r>
        <w:rPr>
          <w:rtl/>
        </w:rPr>
        <w:t>،</w:t>
      </w:r>
      <w:r w:rsidRPr="00045F63">
        <w:rPr>
          <w:rtl/>
        </w:rPr>
        <w:t xml:space="preserve"> ولا عرض</w:t>
      </w:r>
      <w:r>
        <w:rPr>
          <w:rtl/>
        </w:rPr>
        <w:t>،</w:t>
      </w:r>
      <w:r w:rsidRPr="00045F63">
        <w:rPr>
          <w:rtl/>
        </w:rPr>
        <w:t xml:space="preserve"> ولا جوهر</w:t>
      </w:r>
      <w:r>
        <w:rPr>
          <w:rtl/>
        </w:rPr>
        <w:t>،</w:t>
      </w:r>
      <w:r w:rsidRPr="00045F63">
        <w:rPr>
          <w:rtl/>
        </w:rPr>
        <w:t xml:space="preserve"> بل هو مجسّم الأجسام</w:t>
      </w:r>
      <w:r>
        <w:rPr>
          <w:rtl/>
        </w:rPr>
        <w:t>،</w:t>
      </w:r>
      <w:r w:rsidRPr="00045F63">
        <w:rPr>
          <w:rtl/>
        </w:rPr>
        <w:t xml:space="preserve"> ومصوّر الصور</w:t>
      </w:r>
      <w:r>
        <w:rPr>
          <w:rtl/>
        </w:rPr>
        <w:t>،</w:t>
      </w:r>
      <w:r w:rsidRPr="00045F63">
        <w:rPr>
          <w:rtl/>
        </w:rPr>
        <w:t xml:space="preserve"> وخالق الاعراض والجواهر</w:t>
      </w:r>
      <w:r>
        <w:rPr>
          <w:rtl/>
        </w:rPr>
        <w:t>،</w:t>
      </w:r>
      <w:r w:rsidRPr="00045F63">
        <w:rPr>
          <w:rtl/>
        </w:rPr>
        <w:t xml:space="preserve"> وربّ كلّ شيء ومالكه وجاعله ومحدثة</w:t>
      </w:r>
      <w:r>
        <w:rPr>
          <w:rtl/>
        </w:rPr>
        <w:t>،</w:t>
      </w:r>
      <w:r w:rsidRPr="00045F63">
        <w:rPr>
          <w:rtl/>
        </w:rPr>
        <w:t xml:space="preserve"> وان محمّدا عبده ورسوله خاتم النبيين فلا نبيّ بعده إلى يوم القيامة.</w:t>
      </w:r>
    </w:p>
    <w:p w:rsidR="004A7232" w:rsidRPr="00045F63" w:rsidRDefault="004A7232" w:rsidP="004A7232">
      <w:pPr>
        <w:pStyle w:val="libNormal"/>
        <w:rPr>
          <w:rtl/>
        </w:rPr>
      </w:pPr>
      <w:r w:rsidRPr="00045F63">
        <w:rPr>
          <w:rtl/>
        </w:rPr>
        <w:t>وأقول</w:t>
      </w:r>
      <w:r>
        <w:rPr>
          <w:rtl/>
        </w:rPr>
        <w:t>:</w:t>
      </w:r>
      <w:r w:rsidRPr="00045F63">
        <w:rPr>
          <w:rtl/>
        </w:rPr>
        <w:t xml:space="preserve"> ان الامام والخليفة وولي الأمر بعده أمير المؤمنين علي بن أبي</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في الأصل</w:t>
      </w:r>
      <w:r>
        <w:rPr>
          <w:rtl/>
        </w:rPr>
        <w:t>:</w:t>
      </w:r>
      <w:r w:rsidRPr="00045F63">
        <w:rPr>
          <w:rtl/>
        </w:rPr>
        <w:t xml:space="preserve"> في</w:t>
      </w:r>
      <w:r>
        <w:rPr>
          <w:rtl/>
        </w:rPr>
        <w:t>،</w:t>
      </w:r>
      <w:r w:rsidRPr="00045F63">
        <w:rPr>
          <w:rtl/>
        </w:rPr>
        <w:t xml:space="preserve"> وما أثبتناه لأجل استقامة المعنى</w:t>
      </w:r>
      <w:r>
        <w:rPr>
          <w:rtl/>
        </w:rPr>
        <w:t>،</w:t>
      </w:r>
      <w:r w:rsidRPr="00045F63">
        <w:rPr>
          <w:rtl/>
        </w:rPr>
        <w:t xml:space="preserve"> والضمير في </w:t>
      </w:r>
      <w:r>
        <w:rPr>
          <w:rtl/>
        </w:rPr>
        <w:t>[</w:t>
      </w:r>
      <w:r w:rsidRPr="00045F63">
        <w:rPr>
          <w:rtl/>
        </w:rPr>
        <w:t>فيه</w:t>
      </w:r>
      <w:r>
        <w:rPr>
          <w:rtl/>
        </w:rPr>
        <w:t>]</w:t>
      </w:r>
      <w:r w:rsidRPr="00045F63">
        <w:rPr>
          <w:rtl/>
        </w:rPr>
        <w:t xml:space="preserve"> يعود الى محمد بن خالد البرقي</w:t>
      </w:r>
      <w:r>
        <w:rPr>
          <w:rtl/>
        </w:rPr>
        <w:t>،</w:t>
      </w:r>
      <w:r w:rsidRPr="00045F63">
        <w:rPr>
          <w:rtl/>
        </w:rPr>
        <w:t xml:space="preserve"> وهو مراد المصنف</w:t>
      </w:r>
      <w:r>
        <w:rPr>
          <w:rtl/>
        </w:rPr>
        <w:t>،</w:t>
      </w:r>
      <w:r w:rsidRPr="00045F63">
        <w:rPr>
          <w:rtl/>
        </w:rPr>
        <w:t xml:space="preserve"> فلاحظ.</w:t>
      </w:r>
    </w:p>
    <w:p w:rsidR="004A7232" w:rsidRPr="00045F63" w:rsidRDefault="004A7232" w:rsidP="004A7232">
      <w:pPr>
        <w:pStyle w:val="libFootnote0"/>
        <w:rPr>
          <w:rtl/>
        </w:rPr>
      </w:pPr>
      <w:r w:rsidRPr="00045F63">
        <w:rPr>
          <w:rtl/>
        </w:rPr>
        <w:t>(2) انظر رجال النجاشي</w:t>
      </w:r>
      <w:r>
        <w:rPr>
          <w:rtl/>
        </w:rPr>
        <w:t>:</w:t>
      </w:r>
      <w:r w:rsidRPr="00045F63">
        <w:rPr>
          <w:rtl/>
        </w:rPr>
        <w:t xml:space="preserve"> 335 / 898 في ترجمة محمد بن خالد</w:t>
      </w:r>
      <w:r>
        <w:rPr>
          <w:rtl/>
        </w:rPr>
        <w:t>،</w:t>
      </w:r>
      <w:r w:rsidRPr="00045F63">
        <w:rPr>
          <w:rtl/>
        </w:rPr>
        <w:t xml:space="preserve"> و: 185 / 490 في ترجمة سهل ابن زياد.</w:t>
      </w:r>
    </w:p>
    <w:p w:rsidR="004A7232" w:rsidRPr="00045F63" w:rsidRDefault="004A7232" w:rsidP="004A7232">
      <w:pPr>
        <w:pStyle w:val="libFootnote0"/>
        <w:rPr>
          <w:rtl/>
        </w:rPr>
      </w:pPr>
      <w:r w:rsidRPr="00045F63">
        <w:rPr>
          <w:rtl/>
        </w:rPr>
        <w:t>(3) رجال العلامة</w:t>
      </w:r>
      <w:r>
        <w:rPr>
          <w:rtl/>
        </w:rPr>
        <w:t>:</w:t>
      </w:r>
      <w:r w:rsidRPr="00045F63">
        <w:rPr>
          <w:rtl/>
        </w:rPr>
        <w:t xml:space="preserve"> 139 / 14.</w:t>
      </w:r>
    </w:p>
    <w:p w:rsidR="004A7232" w:rsidRPr="00045F63" w:rsidRDefault="004A7232" w:rsidP="004A7232">
      <w:pPr>
        <w:pStyle w:val="libFootnote0"/>
        <w:rPr>
          <w:rtl/>
        </w:rPr>
      </w:pPr>
      <w:r w:rsidRPr="00045F63">
        <w:rPr>
          <w:rtl/>
        </w:rPr>
        <w:t>(4) تقدم برقم</w:t>
      </w:r>
      <w:r>
        <w:rPr>
          <w:rtl/>
        </w:rPr>
        <w:t>:</w:t>
      </w:r>
      <w:r w:rsidRPr="00045F63">
        <w:rPr>
          <w:rtl/>
        </w:rPr>
        <w:t xml:space="preserve"> 55.</w:t>
      </w:r>
    </w:p>
    <w:p w:rsidR="004A7232" w:rsidRPr="00045F63" w:rsidRDefault="004A7232" w:rsidP="004A7232">
      <w:pPr>
        <w:pStyle w:val="libFootnote0"/>
        <w:rPr>
          <w:rtl/>
        </w:rPr>
      </w:pPr>
      <w:r w:rsidRPr="00045F63">
        <w:rPr>
          <w:rtl/>
        </w:rPr>
        <w:t>(5) الرسائل الرجالية لحجة الإسلام الشفتي</w:t>
      </w:r>
      <w:r>
        <w:rPr>
          <w:rtl/>
        </w:rPr>
        <w:t>:</w:t>
      </w:r>
      <w:r w:rsidRPr="00045F63">
        <w:rPr>
          <w:rtl/>
        </w:rPr>
        <w:t xml:space="preserve"> رسالة سهل بن زياد</w:t>
      </w:r>
      <w:r>
        <w:rPr>
          <w:rtl/>
        </w:rPr>
        <w:t>:</w:t>
      </w:r>
      <w:r w:rsidRPr="00045F63">
        <w:rPr>
          <w:rtl/>
        </w:rPr>
        <w:t xml:space="preserve"> 109.</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طالب</w:t>
      </w:r>
      <w:r>
        <w:rPr>
          <w:rtl/>
        </w:rPr>
        <w:t>،</w:t>
      </w:r>
      <w:r w:rsidRPr="00045F63">
        <w:rPr>
          <w:rtl/>
        </w:rPr>
        <w:t xml:space="preserve"> ثم من بعده ولده الحسن والحسين</w:t>
      </w:r>
      <w:r>
        <w:rPr>
          <w:rtl/>
        </w:rPr>
        <w:t>،</w:t>
      </w:r>
      <w:r w:rsidRPr="00045F63">
        <w:rPr>
          <w:rtl/>
        </w:rPr>
        <w:t xml:space="preserve"> ثم علي بن الحسين</w:t>
      </w:r>
      <w:r>
        <w:rPr>
          <w:rtl/>
        </w:rPr>
        <w:t>،</w:t>
      </w:r>
      <w:r w:rsidRPr="00045F63">
        <w:rPr>
          <w:rtl/>
        </w:rPr>
        <w:t xml:space="preserve"> ثم محمّد بن علي الباقر</w:t>
      </w:r>
      <w:r>
        <w:rPr>
          <w:rtl/>
        </w:rPr>
        <w:t>،</w:t>
      </w:r>
      <w:r w:rsidRPr="00045F63">
        <w:rPr>
          <w:rtl/>
        </w:rPr>
        <w:t xml:space="preserve"> ثم جعفر بن محمّد</w:t>
      </w:r>
      <w:r>
        <w:rPr>
          <w:rtl/>
        </w:rPr>
        <w:t>،</w:t>
      </w:r>
      <w:r w:rsidRPr="00045F63">
        <w:rPr>
          <w:rtl/>
        </w:rPr>
        <w:t xml:space="preserve"> ثم موسى بن جعفر</w:t>
      </w:r>
      <w:r>
        <w:rPr>
          <w:rtl/>
        </w:rPr>
        <w:t>،</w:t>
      </w:r>
      <w:r w:rsidRPr="00045F63">
        <w:rPr>
          <w:rtl/>
        </w:rPr>
        <w:t xml:space="preserve"> ثم علي بن موسى</w:t>
      </w:r>
      <w:r>
        <w:rPr>
          <w:rtl/>
        </w:rPr>
        <w:t>،</w:t>
      </w:r>
      <w:r w:rsidRPr="00045F63">
        <w:rPr>
          <w:rtl/>
        </w:rPr>
        <w:t xml:space="preserve"> ثم محمّد بن علي</w:t>
      </w:r>
      <w:r>
        <w:rPr>
          <w:rtl/>
        </w:rPr>
        <w:t>،</w:t>
      </w:r>
      <w:r w:rsidRPr="00045F63">
        <w:rPr>
          <w:rtl/>
        </w:rPr>
        <w:t xml:space="preserve"> ثم أنت يا مولاي</w:t>
      </w:r>
      <w:r>
        <w:rPr>
          <w:rtl/>
        </w:rPr>
        <w:t>،</w:t>
      </w:r>
      <w:r w:rsidRPr="00045F63">
        <w:rPr>
          <w:rtl/>
        </w:rPr>
        <w:t xml:space="preserve"> فقال </w:t>
      </w:r>
      <w:r w:rsidRPr="004A7232">
        <w:rPr>
          <w:rStyle w:val="libAlaemChar"/>
          <w:rtl/>
        </w:rPr>
        <w:t>عليه‌السلام</w:t>
      </w:r>
      <w:r>
        <w:rPr>
          <w:rtl/>
        </w:rPr>
        <w:t>:</w:t>
      </w:r>
      <w:r w:rsidRPr="00045F63">
        <w:rPr>
          <w:rtl/>
        </w:rPr>
        <w:t xml:space="preserve"> ومن بعدي الحسن ابني</w:t>
      </w:r>
      <w:r>
        <w:rPr>
          <w:rtl/>
        </w:rPr>
        <w:t>،</w:t>
      </w:r>
      <w:r w:rsidRPr="00045F63">
        <w:rPr>
          <w:rtl/>
        </w:rPr>
        <w:t xml:space="preserve"> فكيف للناس بالخلف من بعده</w:t>
      </w:r>
      <w:r>
        <w:rPr>
          <w:rtl/>
        </w:rPr>
        <w:t>؟</w:t>
      </w:r>
      <w:r w:rsidRPr="00045F63">
        <w:rPr>
          <w:rtl/>
        </w:rPr>
        <w:t xml:space="preserve"> قال</w:t>
      </w:r>
      <w:r>
        <w:rPr>
          <w:rtl/>
        </w:rPr>
        <w:t>:</w:t>
      </w:r>
      <w:r w:rsidRPr="00045F63">
        <w:rPr>
          <w:rtl/>
        </w:rPr>
        <w:t xml:space="preserve"> فقلت</w:t>
      </w:r>
      <w:r>
        <w:rPr>
          <w:rtl/>
        </w:rPr>
        <w:t>:</w:t>
      </w:r>
      <w:r w:rsidRPr="00045F63">
        <w:rPr>
          <w:rtl/>
        </w:rPr>
        <w:t xml:space="preserve"> فكيف ذاك يا مولاي</w:t>
      </w:r>
      <w:r>
        <w:rPr>
          <w:rtl/>
        </w:rPr>
        <w:t>؟</w:t>
      </w:r>
      <w:r>
        <w:rPr>
          <w:rFonts w:hint="cs"/>
          <w:rtl/>
        </w:rPr>
        <w:t xml:space="preserve"> </w:t>
      </w:r>
      <w:r w:rsidRPr="00045F63">
        <w:rPr>
          <w:rtl/>
        </w:rPr>
        <w:t>قال</w:t>
      </w:r>
      <w:r>
        <w:rPr>
          <w:rtl/>
        </w:rPr>
        <w:t>:</w:t>
      </w:r>
      <w:r w:rsidRPr="00045F63">
        <w:rPr>
          <w:rtl/>
        </w:rPr>
        <w:t xml:space="preserve"> لانه لا يرى شخصه ولا يحلّ ذكره باسمه حتى يخرج فيملأ الأرض قسطا وعدلا كما ملئت جورا وظلما</w:t>
      </w:r>
      <w:r>
        <w:rPr>
          <w:rtl/>
        </w:rPr>
        <w:t>،</w:t>
      </w:r>
      <w:r w:rsidRPr="00045F63">
        <w:rPr>
          <w:rtl/>
        </w:rPr>
        <w:t xml:space="preserve"> قال</w:t>
      </w:r>
      <w:r>
        <w:rPr>
          <w:rtl/>
        </w:rPr>
        <w:t>:</w:t>
      </w:r>
      <w:r w:rsidRPr="00045F63">
        <w:rPr>
          <w:rtl/>
        </w:rPr>
        <w:t xml:space="preserve"> فقلت</w:t>
      </w:r>
      <w:r>
        <w:rPr>
          <w:rtl/>
        </w:rPr>
        <w:t>:</w:t>
      </w:r>
      <w:r w:rsidRPr="00045F63">
        <w:rPr>
          <w:rtl/>
        </w:rPr>
        <w:t xml:space="preserve"> أقررت.</w:t>
      </w:r>
    </w:p>
    <w:p w:rsidR="004A7232" w:rsidRPr="00045F63" w:rsidRDefault="004A7232" w:rsidP="004A7232">
      <w:pPr>
        <w:pStyle w:val="libNormal"/>
        <w:rPr>
          <w:rtl/>
        </w:rPr>
      </w:pPr>
      <w:r w:rsidRPr="00045F63">
        <w:rPr>
          <w:rtl/>
        </w:rPr>
        <w:t>وأقول</w:t>
      </w:r>
      <w:r>
        <w:rPr>
          <w:rtl/>
        </w:rPr>
        <w:t>:</w:t>
      </w:r>
      <w:r w:rsidRPr="00045F63">
        <w:rPr>
          <w:rtl/>
        </w:rPr>
        <w:t xml:space="preserve"> ان وليّهم ولي الله</w:t>
      </w:r>
      <w:r>
        <w:rPr>
          <w:rtl/>
        </w:rPr>
        <w:t>،</w:t>
      </w:r>
      <w:r w:rsidRPr="00045F63">
        <w:rPr>
          <w:rtl/>
        </w:rPr>
        <w:t xml:space="preserve"> وعدوّهم عدوّ الله</w:t>
      </w:r>
      <w:r>
        <w:rPr>
          <w:rtl/>
        </w:rPr>
        <w:t>،</w:t>
      </w:r>
      <w:r w:rsidRPr="00045F63">
        <w:rPr>
          <w:rtl/>
        </w:rPr>
        <w:t xml:space="preserve"> وطاعتهم طاعة الله</w:t>
      </w:r>
      <w:r>
        <w:rPr>
          <w:rtl/>
        </w:rPr>
        <w:t>،</w:t>
      </w:r>
      <w:r w:rsidRPr="00045F63">
        <w:rPr>
          <w:rtl/>
        </w:rPr>
        <w:t xml:space="preserve"> ومعصيتهم معصية الله.</w:t>
      </w:r>
    </w:p>
    <w:p w:rsidR="004A7232" w:rsidRPr="00045F63" w:rsidRDefault="004A7232" w:rsidP="004A7232">
      <w:pPr>
        <w:pStyle w:val="libNormal"/>
        <w:rPr>
          <w:rtl/>
        </w:rPr>
      </w:pPr>
      <w:r w:rsidRPr="00045F63">
        <w:rPr>
          <w:rtl/>
        </w:rPr>
        <w:t>وأقول</w:t>
      </w:r>
      <w:r>
        <w:rPr>
          <w:rtl/>
        </w:rPr>
        <w:t>:</w:t>
      </w:r>
      <w:r w:rsidRPr="00045F63">
        <w:rPr>
          <w:rtl/>
        </w:rPr>
        <w:t xml:space="preserve"> ان المعراج حقّ</w:t>
      </w:r>
      <w:r>
        <w:rPr>
          <w:rtl/>
        </w:rPr>
        <w:t>،</w:t>
      </w:r>
      <w:r w:rsidRPr="00045F63">
        <w:rPr>
          <w:rtl/>
        </w:rPr>
        <w:t xml:space="preserve"> والمسائلة في القبر حقّ</w:t>
      </w:r>
      <w:r>
        <w:rPr>
          <w:rtl/>
        </w:rPr>
        <w:t>،</w:t>
      </w:r>
      <w:r w:rsidRPr="00045F63">
        <w:rPr>
          <w:rtl/>
        </w:rPr>
        <w:t xml:space="preserve"> وان الجنّة حق</w:t>
      </w:r>
      <w:r>
        <w:rPr>
          <w:rtl/>
        </w:rPr>
        <w:t>،</w:t>
      </w:r>
      <w:r w:rsidRPr="00045F63">
        <w:rPr>
          <w:rtl/>
        </w:rPr>
        <w:t xml:space="preserve"> والنار حق</w:t>
      </w:r>
      <w:r>
        <w:rPr>
          <w:rtl/>
        </w:rPr>
        <w:t>،</w:t>
      </w:r>
      <w:r w:rsidRPr="00045F63">
        <w:rPr>
          <w:rtl/>
        </w:rPr>
        <w:t xml:space="preserve"> والصراط حق</w:t>
      </w:r>
      <w:r>
        <w:rPr>
          <w:rtl/>
        </w:rPr>
        <w:t>،</w:t>
      </w:r>
      <w:r w:rsidRPr="00045F63">
        <w:rPr>
          <w:rtl/>
        </w:rPr>
        <w:t xml:space="preserve"> والميزان حقّ</w:t>
      </w:r>
      <w:r>
        <w:rPr>
          <w:rtl/>
        </w:rPr>
        <w:t>،</w:t>
      </w:r>
      <w:r w:rsidRPr="00045F63">
        <w:rPr>
          <w:rtl/>
        </w:rPr>
        <w:t xml:space="preserve"> وان الساعة آتية لا ريب فيها</w:t>
      </w:r>
      <w:r>
        <w:rPr>
          <w:rtl/>
        </w:rPr>
        <w:t>،</w:t>
      </w:r>
      <w:r w:rsidRPr="00045F63">
        <w:rPr>
          <w:rtl/>
        </w:rPr>
        <w:t xml:space="preserve"> وان الله يبعث من في القبور.</w:t>
      </w:r>
    </w:p>
    <w:p w:rsidR="004A7232" w:rsidRPr="00045F63" w:rsidRDefault="004A7232" w:rsidP="004A7232">
      <w:pPr>
        <w:pStyle w:val="libNormal"/>
        <w:rPr>
          <w:rtl/>
        </w:rPr>
      </w:pPr>
      <w:r w:rsidRPr="00045F63">
        <w:rPr>
          <w:rtl/>
        </w:rPr>
        <w:t>وأقول</w:t>
      </w:r>
      <w:r>
        <w:rPr>
          <w:rtl/>
        </w:rPr>
        <w:t>:</w:t>
      </w:r>
      <w:r w:rsidRPr="00045F63">
        <w:rPr>
          <w:rtl/>
        </w:rPr>
        <w:t xml:space="preserve"> أن الفرائض الواجبة بعد الولاية</w:t>
      </w:r>
      <w:r>
        <w:rPr>
          <w:rtl/>
        </w:rPr>
        <w:t>:</w:t>
      </w:r>
      <w:r w:rsidRPr="00045F63">
        <w:rPr>
          <w:rtl/>
        </w:rPr>
        <w:t xml:space="preserve"> الصلاة</w:t>
      </w:r>
      <w:r>
        <w:rPr>
          <w:rtl/>
        </w:rPr>
        <w:t>،</w:t>
      </w:r>
      <w:r w:rsidRPr="00045F63">
        <w:rPr>
          <w:rtl/>
        </w:rPr>
        <w:t xml:space="preserve"> والزكاة</w:t>
      </w:r>
      <w:r>
        <w:rPr>
          <w:rtl/>
        </w:rPr>
        <w:t>،</w:t>
      </w:r>
      <w:r w:rsidRPr="00045F63">
        <w:rPr>
          <w:rtl/>
        </w:rPr>
        <w:t xml:space="preserve"> والصوم</w:t>
      </w:r>
      <w:r>
        <w:rPr>
          <w:rtl/>
        </w:rPr>
        <w:t>،</w:t>
      </w:r>
      <w:r w:rsidRPr="00045F63">
        <w:rPr>
          <w:rtl/>
        </w:rPr>
        <w:t xml:space="preserve"> والحجّ</w:t>
      </w:r>
      <w:r>
        <w:rPr>
          <w:rtl/>
        </w:rPr>
        <w:t>،</w:t>
      </w:r>
      <w:r w:rsidRPr="00045F63">
        <w:rPr>
          <w:rtl/>
        </w:rPr>
        <w:t xml:space="preserve"> والجهاد</w:t>
      </w:r>
      <w:r>
        <w:rPr>
          <w:rtl/>
        </w:rPr>
        <w:t>،</w:t>
      </w:r>
      <w:r w:rsidRPr="00045F63">
        <w:rPr>
          <w:rtl/>
        </w:rPr>
        <w:t xml:space="preserve"> والأمر بالمعروف</w:t>
      </w:r>
      <w:r>
        <w:rPr>
          <w:rtl/>
        </w:rPr>
        <w:t>،</w:t>
      </w:r>
      <w:r w:rsidRPr="00045F63">
        <w:rPr>
          <w:rtl/>
        </w:rPr>
        <w:t xml:space="preserve"> والنهي عن المنكر</w:t>
      </w:r>
      <w:r>
        <w:rPr>
          <w:rtl/>
        </w:rPr>
        <w:t>،</w:t>
      </w:r>
      <w:r w:rsidRPr="00045F63">
        <w:rPr>
          <w:rtl/>
        </w:rPr>
        <w:t xml:space="preserve"> فقال علي ابن محمّد </w:t>
      </w:r>
      <w:r w:rsidRPr="004A7232">
        <w:rPr>
          <w:rStyle w:val="libAlaemChar"/>
          <w:rtl/>
        </w:rPr>
        <w:t>عليهما‌السلام</w:t>
      </w:r>
      <w:r>
        <w:rPr>
          <w:rtl/>
        </w:rPr>
        <w:t>:</w:t>
      </w:r>
      <w:r w:rsidRPr="00045F63">
        <w:rPr>
          <w:rtl/>
        </w:rPr>
        <w:t xml:space="preserve"> يا أبا القاسم هذا والله دين الله الذي ارتضاه لعباده</w:t>
      </w:r>
      <w:r>
        <w:rPr>
          <w:rtl/>
        </w:rPr>
        <w:t>،</w:t>
      </w:r>
      <w:r w:rsidRPr="00045F63">
        <w:rPr>
          <w:rtl/>
        </w:rPr>
        <w:t xml:space="preserve"> فاثبت عليه</w:t>
      </w:r>
      <w:r>
        <w:rPr>
          <w:rtl/>
        </w:rPr>
        <w:t>،</w:t>
      </w:r>
      <w:r w:rsidRPr="00045F63">
        <w:rPr>
          <w:rtl/>
        </w:rPr>
        <w:t xml:space="preserve"> ثبّتك الله بالقول الثابت في الحياة الدنيا والآخرة </w:t>
      </w:r>
      <w:r w:rsidRPr="004A7232">
        <w:rPr>
          <w:rStyle w:val="libFootnotenumChar"/>
          <w:rtl/>
        </w:rPr>
        <w:t>(1)</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الغيبة للفضل بن شاذان</w:t>
      </w:r>
      <w:r>
        <w:rPr>
          <w:rtl/>
        </w:rPr>
        <w:t>:</w:t>
      </w:r>
      <w:r w:rsidRPr="00045F63">
        <w:rPr>
          <w:rtl/>
        </w:rPr>
        <w:t xml:space="preserve"> من المخطوطات النادرة</w:t>
      </w:r>
      <w:r>
        <w:rPr>
          <w:rtl/>
        </w:rPr>
        <w:t>،</w:t>
      </w:r>
      <w:r w:rsidRPr="00045F63">
        <w:rPr>
          <w:rtl/>
        </w:rPr>
        <w:t xml:space="preserve"> قال في الذريعة 16</w:t>
      </w:r>
      <w:r>
        <w:rPr>
          <w:rtl/>
        </w:rPr>
        <w:t>:</w:t>
      </w:r>
      <w:r w:rsidRPr="00045F63">
        <w:rPr>
          <w:rtl/>
        </w:rPr>
        <w:t xml:space="preserve"> 78</w:t>
      </w:r>
      <w:r>
        <w:rPr>
          <w:rtl/>
        </w:rPr>
        <w:t>:</w:t>
      </w:r>
      <w:r w:rsidRPr="00045F63">
        <w:rPr>
          <w:rtl/>
        </w:rPr>
        <w:t xml:space="preserve"> وقال الحاج ميرزا إبراهيم أمين الواعظين الأصفهاني</w:t>
      </w:r>
      <w:r>
        <w:rPr>
          <w:rtl/>
        </w:rPr>
        <w:t>:</w:t>
      </w:r>
      <w:r w:rsidRPr="00045F63">
        <w:rPr>
          <w:rtl/>
        </w:rPr>
        <w:t xml:space="preserve"> أن نسخة منه موجودة عندي بأصفهان.</w:t>
      </w:r>
    </w:p>
    <w:p w:rsidR="004A7232" w:rsidRPr="00045F63" w:rsidRDefault="004A7232" w:rsidP="004A7232">
      <w:pPr>
        <w:pStyle w:val="libNormal"/>
        <w:rPr>
          <w:rtl/>
          <w:lang w:bidi="fa-IR"/>
        </w:rPr>
      </w:pPr>
      <w:r w:rsidRPr="004A7232">
        <w:rPr>
          <w:rStyle w:val="libFootnoteChar"/>
          <w:rtl/>
        </w:rPr>
        <w:t>أقول</w:t>
      </w:r>
      <w:r w:rsidRPr="004A7232">
        <w:rPr>
          <w:rStyle w:val="libFootnoteChar"/>
          <w:rtl/>
          <w:lang w:bidi="ar-IQ"/>
        </w:rPr>
        <w:t>:</w:t>
      </w:r>
      <w:r w:rsidRPr="004A7232">
        <w:rPr>
          <w:rStyle w:val="libFootnoteChar"/>
          <w:rtl/>
        </w:rPr>
        <w:t xml:space="preserve"> لم نقف على رواية الفضل عن سهل بن زياد ولم نجد من صرح بها الا ما سبق عن المصنف </w:t>
      </w:r>
      <w:r w:rsidRPr="004A7232">
        <w:rPr>
          <w:rStyle w:val="libAlaemChar"/>
          <w:rtl/>
        </w:rPr>
        <w:t>رحمه‌الله</w:t>
      </w:r>
      <w:r w:rsidRPr="004A7232">
        <w:rPr>
          <w:rStyle w:val="libFootnoteChar"/>
          <w:rtl/>
        </w:rPr>
        <w:t xml:space="preserve"> عن كتاب الغيبة المذكور</w:t>
      </w:r>
      <w:r w:rsidRPr="004A7232">
        <w:rPr>
          <w:rStyle w:val="libFootnoteChar"/>
          <w:rtl/>
          <w:lang w:bidi="ar-IQ"/>
        </w:rPr>
        <w:t>،</w:t>
      </w:r>
      <w:r w:rsidRPr="004A7232">
        <w:rPr>
          <w:rStyle w:val="libFootnoteChar"/>
          <w:rtl/>
        </w:rPr>
        <w:t xml:space="preserve"> وهي محتملة في نفسها لكونهما من طبقة واحد حيث مات الفضل سنة 260 ه‍ كما في أعيان الشيعة</w:t>
      </w:r>
      <w:r w:rsidRPr="004A7232">
        <w:rPr>
          <w:rStyle w:val="libFootnoteChar"/>
          <w:rtl/>
          <w:lang w:bidi="ar-IQ"/>
        </w:rPr>
        <w:t>:</w:t>
      </w:r>
      <w:r w:rsidRPr="004A7232">
        <w:rPr>
          <w:rStyle w:val="libFootnoteChar"/>
          <w:rtl/>
        </w:rPr>
        <w:t xml:space="preserve"> 53</w:t>
      </w:r>
      <w:r w:rsidRPr="004A7232">
        <w:rPr>
          <w:rStyle w:val="libFootnoteChar"/>
          <w:rtl/>
          <w:lang w:bidi="ar-IQ"/>
        </w:rPr>
        <w:t>،</w:t>
      </w:r>
      <w:r w:rsidRPr="004A7232">
        <w:rPr>
          <w:rStyle w:val="libFootnoteChar"/>
          <w:rtl/>
        </w:rPr>
        <w:t xml:space="preserve"> أما سهل فقد بقي حيا إلى سنة 255 ه‍ كما يظهر من ترجمته في النجاشي</w:t>
      </w:r>
      <w:r w:rsidRPr="004A7232">
        <w:rPr>
          <w:rStyle w:val="libFootnoteChar"/>
          <w:rtl/>
          <w:lang w:bidi="ar-IQ"/>
        </w:rPr>
        <w:t>:</w:t>
      </w:r>
      <w:r w:rsidRPr="004A7232">
        <w:rPr>
          <w:rStyle w:val="libFootnoteChar"/>
          <w:rtl/>
        </w:rPr>
        <w:t xml:space="preserve"> 185 / 490</w:t>
      </w:r>
      <w:r w:rsidRPr="004A7232">
        <w:rPr>
          <w:rStyle w:val="libFootnoteChar"/>
          <w:rtl/>
          <w:lang w:bidi="ar-IQ"/>
        </w:rPr>
        <w:t>،</w:t>
      </w:r>
      <w:r w:rsidRPr="004A7232">
        <w:rPr>
          <w:rStyle w:val="libFootnoteChar"/>
          <w:rtl/>
        </w:rPr>
        <w:t xml:space="preserve"> ويدل عليه قوله في أصول الكافي 1</w:t>
      </w:r>
      <w:r w:rsidRPr="004A7232">
        <w:rPr>
          <w:rStyle w:val="libFootnoteChar"/>
          <w:rtl/>
          <w:lang w:bidi="ar-IQ"/>
        </w:rPr>
        <w:t>:</w:t>
      </w:r>
      <w:r w:rsidRPr="004A7232">
        <w:rPr>
          <w:rStyle w:val="libFootnoteChar"/>
          <w:rtl/>
        </w:rPr>
        <w:t xml:space="preserve"> 80 بعد الحديث التاسع</w:t>
      </w:r>
      <w:r w:rsidRPr="004A7232">
        <w:rPr>
          <w:rStyle w:val="libFootnoteChar"/>
          <w:rtl/>
          <w:lang w:bidi="ar-IQ"/>
        </w:rPr>
        <w:t>،</w:t>
      </w:r>
      <w:r w:rsidRPr="004A7232">
        <w:rPr>
          <w:rStyle w:val="libFootnoteChar"/>
          <w:rtl/>
        </w:rPr>
        <w:t xml:space="preserve"> قال</w:t>
      </w:r>
      <w:r w:rsidRPr="004A7232">
        <w:rPr>
          <w:rStyle w:val="libFootnoteChar"/>
          <w:rtl/>
          <w:lang w:bidi="ar-IQ"/>
        </w:rPr>
        <w:t>:</w:t>
      </w:r>
      <w:r w:rsidRPr="004A7232">
        <w:rPr>
          <w:rStyle w:val="libFootnoteChar"/>
          <w:rtl/>
        </w:rPr>
        <w:t xml:space="preserve"> كتبت الى أبي محمد </w:t>
      </w:r>
      <w:r w:rsidRPr="004A7232">
        <w:rPr>
          <w:rStyle w:val="libAlaemChar"/>
          <w:rtl/>
        </w:rPr>
        <w:t>عليه‌السلام</w:t>
      </w:r>
      <w:r w:rsidRPr="004A7232">
        <w:rPr>
          <w:rStyle w:val="libFootnoteChar"/>
          <w:rtl/>
        </w:rPr>
        <w:t xml:space="preserve"> سنة خمس وخمسين ومائتين.</w:t>
      </w:r>
      <w:r w:rsidRPr="004A7232">
        <w:rPr>
          <w:rStyle w:val="libFootnoteChar"/>
          <w:rFonts w:hint="cs"/>
          <w:rtl/>
        </w:rPr>
        <w:t xml:space="preserve"> </w:t>
      </w:r>
      <w:r w:rsidRPr="004A7232">
        <w:rPr>
          <w:rStyle w:val="libFootnoteChar"/>
          <w:rtl/>
        </w:rPr>
        <w:t>الى آخره.</w:t>
      </w:r>
    </w:p>
    <w:p w:rsidR="004A7232" w:rsidRDefault="004A7232" w:rsidP="004A7232">
      <w:pPr>
        <w:pStyle w:val="libFootnote"/>
        <w:rPr>
          <w:rtl/>
        </w:rPr>
      </w:pPr>
      <w:r w:rsidRPr="00045F63">
        <w:rPr>
          <w:rtl/>
        </w:rPr>
        <w:t>واما ما ورد عن الفضل في وصف سهل بالحمق فهو ليس دليلا على فساد عقيدته</w:t>
      </w:r>
      <w:r>
        <w:rPr>
          <w:rtl/>
          <w:lang w:bidi="ar-IQ"/>
        </w:rPr>
        <w:t xml:space="preserve"> - </w:t>
      </w:r>
      <w:r w:rsidRPr="00045F63">
        <w:rPr>
          <w:rtl/>
        </w:rPr>
        <w:t>كما ذهب اليه المصنف</w:t>
      </w:r>
      <w:r>
        <w:rPr>
          <w:rtl/>
          <w:lang w:bidi="ar-IQ"/>
        </w:rPr>
        <w:t xml:space="preserve"> - </w:t>
      </w:r>
      <w:r w:rsidRPr="00045F63">
        <w:rPr>
          <w:rtl/>
        </w:rPr>
        <w:t>بل قد تكون له مسوغات لا تمنع من الرواية عنه</w:t>
      </w:r>
      <w:r>
        <w:rPr>
          <w:rtl/>
          <w:lang w:bidi="ar-IQ"/>
        </w:rPr>
        <w:t>،</w:t>
      </w:r>
      <w:r w:rsidRPr="00045F63">
        <w:rPr>
          <w:rtl/>
        </w:rPr>
        <w:t xml:space="preserve"> لا سيما بملاحظة رواية أعاظم</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وقد روى هذا الخبر الشريف عن عبد العظيم</w:t>
      </w:r>
      <w:r>
        <w:rPr>
          <w:rtl/>
        </w:rPr>
        <w:t>:</w:t>
      </w:r>
      <w:r w:rsidRPr="00045F63">
        <w:rPr>
          <w:rtl/>
        </w:rPr>
        <w:t xml:space="preserve"> احمد بن أبي عبد الله البرقي كما في كتاب كفاية الأثر للخزّاز القمي </w:t>
      </w:r>
      <w:r w:rsidRPr="004A7232">
        <w:rPr>
          <w:rStyle w:val="libFootnotenumChar"/>
          <w:rtl/>
        </w:rPr>
        <w:t>(1)</w:t>
      </w:r>
      <w:r>
        <w:rPr>
          <w:rtl/>
        </w:rPr>
        <w:t>،</w:t>
      </w:r>
      <w:r w:rsidRPr="00045F63">
        <w:rPr>
          <w:rtl/>
        </w:rPr>
        <w:t xml:space="preserve"> وعبيد الله بن موسى أبو تراب الروياني كما يظهر من رسالة الصاحب في أحوال عبد العظيم </w:t>
      </w:r>
      <w:r w:rsidRPr="004A7232">
        <w:rPr>
          <w:rStyle w:val="libFootnotenumChar"/>
          <w:rtl/>
        </w:rPr>
        <w:t>(2)</w:t>
      </w:r>
      <w:r>
        <w:rPr>
          <w:rtl/>
        </w:rPr>
        <w:t>.</w:t>
      </w:r>
    </w:p>
    <w:p w:rsidR="004A7232" w:rsidRPr="00045F63" w:rsidRDefault="004A7232" w:rsidP="004A7232">
      <w:pPr>
        <w:pStyle w:val="libNormal"/>
        <w:rPr>
          <w:rtl/>
        </w:rPr>
      </w:pPr>
      <w:r w:rsidRPr="00045F63">
        <w:rPr>
          <w:rtl/>
        </w:rPr>
        <w:t>وفي رواية الفضل هذا الحديث عن سهل فوائد</w:t>
      </w:r>
      <w:r>
        <w:rPr>
          <w:rtl/>
        </w:rPr>
        <w:t>:</w:t>
      </w:r>
    </w:p>
    <w:p w:rsidR="004A7232" w:rsidRPr="00045F63" w:rsidRDefault="004A7232" w:rsidP="004A7232">
      <w:pPr>
        <w:pStyle w:val="libNormal"/>
        <w:rPr>
          <w:rtl/>
        </w:rPr>
      </w:pPr>
      <w:r w:rsidRPr="00045F63">
        <w:rPr>
          <w:rtl/>
        </w:rPr>
        <w:t>منها</w:t>
      </w:r>
      <w:r>
        <w:rPr>
          <w:rtl/>
        </w:rPr>
        <w:t>:</w:t>
      </w:r>
      <w:r w:rsidRPr="00045F63">
        <w:rPr>
          <w:rtl/>
        </w:rPr>
        <w:t xml:space="preserve"> ان مراده من الأحمق مع فرض صحّة نسبته اليه لو كان ما ينافي الضبط والوثاقة لم يكن ليروي عنه.</w:t>
      </w:r>
    </w:p>
    <w:p w:rsidR="004A7232" w:rsidRPr="00045F63" w:rsidRDefault="004A7232" w:rsidP="004A7232">
      <w:pPr>
        <w:pStyle w:val="libNormal"/>
        <w:rPr>
          <w:rtl/>
        </w:rPr>
      </w:pPr>
      <w:r w:rsidRPr="00045F63">
        <w:rPr>
          <w:rtl/>
        </w:rPr>
        <w:t>ومنها</w:t>
      </w:r>
      <w:r>
        <w:rPr>
          <w:rtl/>
        </w:rPr>
        <w:t>:</w:t>
      </w:r>
      <w:r w:rsidRPr="00045F63">
        <w:rPr>
          <w:rtl/>
        </w:rPr>
        <w:t xml:space="preserve"> انه لو صحّ ما نسب اليه من الغلوّ والارتفاع عنده كيف يروي عنه ويتمسك بروايته.</w:t>
      </w:r>
    </w:p>
    <w:p w:rsidR="004A7232" w:rsidRPr="00045F63" w:rsidRDefault="004A7232" w:rsidP="004A7232">
      <w:pPr>
        <w:pStyle w:val="libNormal"/>
        <w:rPr>
          <w:rtl/>
        </w:rPr>
      </w:pPr>
      <w:r w:rsidRPr="00045F63">
        <w:rPr>
          <w:rtl/>
        </w:rPr>
        <w:t>ومنها</w:t>
      </w:r>
      <w:r>
        <w:rPr>
          <w:rtl/>
        </w:rPr>
        <w:t>:</w:t>
      </w:r>
      <w:r w:rsidRPr="00045F63">
        <w:rPr>
          <w:rtl/>
        </w:rPr>
        <w:t xml:space="preserve"> ان من يروي مثل هذا الخبر</w:t>
      </w:r>
      <w:r>
        <w:rPr>
          <w:rtl/>
        </w:rPr>
        <w:t xml:space="preserve"> - </w:t>
      </w:r>
      <w:r w:rsidRPr="00045F63">
        <w:rPr>
          <w:rtl/>
        </w:rPr>
        <w:t>الجامع لجميع ما عليه الإماميّة</w:t>
      </w:r>
      <w:r>
        <w:rPr>
          <w:rtl/>
        </w:rPr>
        <w:t xml:space="preserve"> - </w:t>
      </w:r>
      <w:r w:rsidRPr="00045F63">
        <w:rPr>
          <w:rtl/>
        </w:rPr>
        <w:t>كيف يجوز نسبة الغلوّ اليه</w:t>
      </w:r>
      <w:r>
        <w:rPr>
          <w:rtl/>
        </w:rPr>
        <w:t>؟</w:t>
      </w:r>
      <w:r w:rsidRPr="00045F63">
        <w:rPr>
          <w:rtl/>
        </w:rPr>
        <w:t xml:space="preserve"> وكيف يروي الغالي ما يضاد تمام معتقداته</w:t>
      </w:r>
      <w:r>
        <w:rPr>
          <w:rtl/>
        </w:rPr>
        <w:t>؟</w:t>
      </w:r>
      <w:r w:rsidRPr="00045F63">
        <w:rPr>
          <w:rtl/>
        </w:rPr>
        <w:t xml:space="preserve"> وهل هذا الاّ تهافت من القول وتناقض في الكلام</w:t>
      </w:r>
      <w:r>
        <w:rPr>
          <w:rtl/>
        </w:rPr>
        <w:t>؟</w:t>
      </w:r>
      <w:r w:rsidRPr="00045F63">
        <w:rPr>
          <w:rtl/>
        </w:rPr>
        <w:t xml:space="preserve"> فمن المحتمل صدور هذا القول من الفضل في محلّ نقل عن سهل قول أو كلام ينسبه الى البلاهة بسببه من لم يعرف وجهه</w:t>
      </w:r>
      <w:r>
        <w:rPr>
          <w:rtl/>
        </w:rPr>
        <w:t>،</w:t>
      </w:r>
      <w:r w:rsidRPr="00045F63">
        <w:rPr>
          <w:rtl/>
        </w:rPr>
        <w:t xml:space="preserve"> فقاله</w:t>
      </w:r>
      <w:r>
        <w:rPr>
          <w:rtl/>
        </w:rPr>
        <w:t>،</w:t>
      </w:r>
      <w:r w:rsidRPr="00045F63">
        <w:rPr>
          <w:rtl/>
        </w:rPr>
        <w:t xml:space="preserve"> فاشتهر لجلالته حتى دوّن وصار محلاّ للابتلاء</w:t>
      </w:r>
      <w:r>
        <w:rPr>
          <w:rtl/>
        </w:rPr>
        <w:t>،</w:t>
      </w:r>
      <w:r w:rsidRPr="00045F63">
        <w:rPr>
          <w:rtl/>
        </w:rPr>
        <w:t xml:space="preserve"> والله العالم.</w:t>
      </w:r>
    </w:p>
    <w:p w:rsidR="004A7232" w:rsidRPr="00045F63" w:rsidRDefault="004A7232" w:rsidP="004A7232">
      <w:pPr>
        <w:pStyle w:val="libNormal"/>
        <w:rPr>
          <w:rtl/>
        </w:rPr>
      </w:pPr>
      <w:r w:rsidRPr="00045F63">
        <w:rPr>
          <w:rtl/>
        </w:rPr>
        <w:t>وعن الثالث</w:t>
      </w:r>
      <w:r>
        <w:rPr>
          <w:rtl/>
        </w:rPr>
        <w:t>:</w:t>
      </w:r>
      <w:r w:rsidRPr="00045F63">
        <w:rPr>
          <w:rtl/>
        </w:rPr>
        <w:t xml:space="preserve"> ففيه أولا</w:t>
      </w:r>
      <w:r>
        <w:rPr>
          <w:rtl/>
        </w:rPr>
        <w:t>:</w:t>
      </w:r>
      <w:r w:rsidRPr="00045F63">
        <w:rPr>
          <w:rtl/>
        </w:rPr>
        <w:t xml:space="preserve"> انه لا اعتناء بتضعيفاته ولا اعتماد بجرحه </w:t>
      </w:r>
      <w:r w:rsidRPr="004A7232">
        <w:rPr>
          <w:rStyle w:val="libFootnotenumChar"/>
          <w:rtl/>
        </w:rPr>
        <w:t>(3)</w:t>
      </w:r>
      <w:r w:rsidRPr="00045F63">
        <w:rPr>
          <w:rtl/>
        </w:rPr>
        <w:t xml:space="preserve"> عند</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
        <w:rPr>
          <w:rtl/>
          <w:lang w:bidi="fa-IR"/>
        </w:rPr>
      </w:pPr>
      <w:r w:rsidRPr="00045F63">
        <w:rPr>
          <w:rtl/>
        </w:rPr>
        <w:t>الثقات وأجلاء الطائفة عن سهل</w:t>
      </w:r>
      <w:r>
        <w:rPr>
          <w:rtl/>
          <w:lang w:bidi="ar-IQ"/>
        </w:rPr>
        <w:t>،</w:t>
      </w:r>
      <w:r w:rsidRPr="00045F63">
        <w:rPr>
          <w:rtl/>
        </w:rPr>
        <w:t xml:space="preserve"> فتدبر.</w:t>
      </w:r>
    </w:p>
    <w:p w:rsidR="004A7232" w:rsidRPr="00045F63" w:rsidRDefault="004A7232" w:rsidP="004A7232">
      <w:pPr>
        <w:pStyle w:val="libFootnote"/>
        <w:rPr>
          <w:rtl/>
          <w:lang w:bidi="fa-IR"/>
        </w:rPr>
      </w:pPr>
      <w:r w:rsidRPr="00045F63">
        <w:rPr>
          <w:rtl/>
        </w:rPr>
        <w:t>وأقول أيضا</w:t>
      </w:r>
      <w:r>
        <w:rPr>
          <w:rtl/>
          <w:lang w:bidi="ar-IQ"/>
        </w:rPr>
        <w:t>:</w:t>
      </w:r>
      <w:r w:rsidRPr="00045F63">
        <w:rPr>
          <w:rtl/>
        </w:rPr>
        <w:t xml:space="preserve"> أن الرواية المذكورة وجدناها في كفاية الأثر 286</w:t>
      </w:r>
      <w:r>
        <w:rPr>
          <w:rtl/>
          <w:lang w:bidi="ar-IQ"/>
        </w:rPr>
        <w:t xml:space="preserve"> - </w:t>
      </w:r>
      <w:r w:rsidRPr="00045F63">
        <w:rPr>
          <w:rtl/>
        </w:rPr>
        <w:t>288 سواء بسواء وليس فيها الفضل</w:t>
      </w:r>
      <w:r>
        <w:rPr>
          <w:rtl/>
          <w:lang w:bidi="ar-IQ"/>
        </w:rPr>
        <w:t>،</w:t>
      </w:r>
      <w:r w:rsidRPr="00045F63">
        <w:rPr>
          <w:rtl/>
        </w:rPr>
        <w:t xml:space="preserve"> وفيها</w:t>
      </w:r>
      <w:r>
        <w:rPr>
          <w:rtl/>
          <w:lang w:bidi="ar-IQ"/>
        </w:rPr>
        <w:t>:</w:t>
      </w:r>
      <w:r w:rsidRPr="00045F63">
        <w:rPr>
          <w:rtl/>
        </w:rPr>
        <w:t xml:space="preserve"> (</w:t>
      </w:r>
      <w:r>
        <w:rPr>
          <w:rFonts w:hint="cs"/>
          <w:rtl/>
        </w:rPr>
        <w:t>..</w:t>
      </w:r>
      <w:r>
        <w:rPr>
          <w:rtl/>
        </w:rPr>
        <w:t>.</w:t>
      </w:r>
      <w:r w:rsidRPr="00045F63">
        <w:rPr>
          <w:rtl/>
        </w:rPr>
        <w:t xml:space="preserve"> حدثنا أبو تراب عبد الله بن موسى الروياني</w:t>
      </w:r>
      <w:r>
        <w:rPr>
          <w:rtl/>
          <w:lang w:bidi="ar-IQ"/>
        </w:rPr>
        <w:t>،</w:t>
      </w:r>
      <w:r w:rsidRPr="00045F63">
        <w:rPr>
          <w:rtl/>
        </w:rPr>
        <w:t xml:space="preserve"> عن عبد العظيم بن عبد الله الحسني</w:t>
      </w:r>
      <w:r>
        <w:rPr>
          <w:rtl/>
        </w:rPr>
        <w:t>)</w:t>
      </w:r>
      <w:r w:rsidRPr="00045F63">
        <w:rPr>
          <w:rtl/>
        </w:rPr>
        <w:t xml:space="preserve"> وساق الخبر الى آخره.</w:t>
      </w:r>
    </w:p>
    <w:p w:rsidR="004A7232" w:rsidRPr="0039216D" w:rsidRDefault="004A7232" w:rsidP="004A7232">
      <w:pPr>
        <w:pStyle w:val="libFootnote"/>
        <w:rPr>
          <w:rtl/>
        </w:rPr>
      </w:pPr>
      <w:r w:rsidRPr="0039216D">
        <w:rPr>
          <w:rtl/>
        </w:rPr>
        <w:t>والظاهر</w:t>
      </w:r>
      <w:r>
        <w:rPr>
          <w:rtl/>
          <w:lang w:bidi="ar-IQ"/>
        </w:rPr>
        <w:t>:</w:t>
      </w:r>
      <w:r w:rsidRPr="0039216D">
        <w:rPr>
          <w:rtl/>
        </w:rPr>
        <w:t xml:space="preserve"> ان اسم أبو تراب هو عبيد الله بن موسى</w:t>
      </w:r>
      <w:r>
        <w:rPr>
          <w:rtl/>
          <w:lang w:bidi="ar-IQ"/>
        </w:rPr>
        <w:t>،</w:t>
      </w:r>
      <w:r w:rsidRPr="0039216D">
        <w:rPr>
          <w:rtl/>
        </w:rPr>
        <w:t xml:space="preserve"> ولقبه</w:t>
      </w:r>
      <w:r>
        <w:rPr>
          <w:rtl/>
          <w:lang w:bidi="ar-IQ"/>
        </w:rPr>
        <w:t>:</w:t>
      </w:r>
      <w:r w:rsidRPr="0039216D">
        <w:rPr>
          <w:rtl/>
        </w:rPr>
        <w:t xml:space="preserve"> الروياني</w:t>
      </w:r>
      <w:r>
        <w:rPr>
          <w:rtl/>
          <w:lang w:bidi="ar-IQ"/>
        </w:rPr>
        <w:t>،</w:t>
      </w:r>
      <w:r w:rsidRPr="0039216D">
        <w:rPr>
          <w:rtl/>
        </w:rPr>
        <w:t xml:space="preserve"> كما في تهذيب التهذيب 7</w:t>
      </w:r>
      <w:r>
        <w:rPr>
          <w:rtl/>
          <w:lang w:bidi="ar-IQ"/>
        </w:rPr>
        <w:t>:</w:t>
      </w:r>
      <w:r w:rsidRPr="0039216D">
        <w:rPr>
          <w:rtl/>
        </w:rPr>
        <w:t xml:space="preserve"> 48</w:t>
      </w:r>
      <w:r>
        <w:rPr>
          <w:rtl/>
          <w:lang w:bidi="ar-IQ"/>
        </w:rPr>
        <w:t>،</w:t>
      </w:r>
      <w:r w:rsidRPr="0039216D">
        <w:rPr>
          <w:rtl/>
        </w:rPr>
        <w:t xml:space="preserve"> فلاحظ.</w:t>
      </w:r>
    </w:p>
    <w:p w:rsidR="004A7232" w:rsidRPr="00045F63" w:rsidRDefault="004A7232" w:rsidP="004A7232">
      <w:pPr>
        <w:pStyle w:val="libFootnote0"/>
        <w:rPr>
          <w:rtl/>
        </w:rPr>
      </w:pPr>
      <w:r w:rsidRPr="00045F63">
        <w:rPr>
          <w:rtl/>
        </w:rPr>
        <w:t>(1) كفاية الأثر</w:t>
      </w:r>
      <w:r>
        <w:rPr>
          <w:rtl/>
        </w:rPr>
        <w:t>:</w:t>
      </w:r>
      <w:r w:rsidRPr="00045F63">
        <w:rPr>
          <w:rtl/>
        </w:rPr>
        <w:t xml:space="preserve"> 286</w:t>
      </w:r>
      <w:r>
        <w:rPr>
          <w:rtl/>
        </w:rPr>
        <w:t xml:space="preserve"> - </w:t>
      </w:r>
      <w:r w:rsidRPr="00045F63">
        <w:rPr>
          <w:rtl/>
        </w:rPr>
        <w:t>288</w:t>
      </w:r>
      <w:r>
        <w:rPr>
          <w:rtl/>
        </w:rPr>
        <w:t>،</w:t>
      </w:r>
      <w:r w:rsidRPr="00045F63">
        <w:rPr>
          <w:rtl/>
        </w:rPr>
        <w:t xml:space="preserve"> وفيه</w:t>
      </w:r>
      <w:r>
        <w:rPr>
          <w:rtl/>
        </w:rPr>
        <w:t>:</w:t>
      </w:r>
      <w:r w:rsidRPr="00045F63">
        <w:rPr>
          <w:rtl/>
        </w:rPr>
        <w:t xml:space="preserve"> رواية عبد الله بن موسى الروياني</w:t>
      </w:r>
      <w:r>
        <w:rPr>
          <w:rtl/>
        </w:rPr>
        <w:t>،</w:t>
      </w:r>
      <w:r w:rsidRPr="00045F63">
        <w:rPr>
          <w:rtl/>
        </w:rPr>
        <w:t xml:space="preserve"> عن عبد العظيم بن عبد الله الحسني</w:t>
      </w:r>
      <w:r>
        <w:rPr>
          <w:rtl/>
        </w:rPr>
        <w:t>،</w:t>
      </w:r>
      <w:r w:rsidRPr="00045F63">
        <w:rPr>
          <w:rtl/>
        </w:rPr>
        <w:t xml:space="preserve"> وليس فيه رواية البرقي عنه</w:t>
      </w:r>
      <w:r>
        <w:rPr>
          <w:rtl/>
        </w:rPr>
        <w:t>،</w:t>
      </w:r>
      <w:r w:rsidRPr="00045F63">
        <w:rPr>
          <w:rtl/>
        </w:rPr>
        <w:t xml:space="preserve"> فلاحظ.</w:t>
      </w:r>
    </w:p>
    <w:p w:rsidR="004A7232" w:rsidRPr="00045F63" w:rsidRDefault="004A7232" w:rsidP="004A7232">
      <w:pPr>
        <w:pStyle w:val="libFootnote0"/>
        <w:rPr>
          <w:rtl/>
        </w:rPr>
      </w:pPr>
      <w:r w:rsidRPr="00045F63">
        <w:rPr>
          <w:rtl/>
        </w:rPr>
        <w:t>(2) رسالة الصاحب بن عباد</w:t>
      </w:r>
      <w:r>
        <w:rPr>
          <w:rtl/>
        </w:rPr>
        <w:t>:</w:t>
      </w:r>
      <w:r w:rsidRPr="00045F63">
        <w:rPr>
          <w:rtl/>
        </w:rPr>
        <w:t xml:space="preserve"> غير متوفرة لدينا.</w:t>
      </w:r>
    </w:p>
    <w:p w:rsidR="004A7232" w:rsidRDefault="004A7232" w:rsidP="004A7232">
      <w:pPr>
        <w:pStyle w:val="libFootnote0"/>
        <w:rPr>
          <w:rtl/>
        </w:rPr>
      </w:pPr>
      <w:r w:rsidRPr="00045F63">
        <w:rPr>
          <w:rtl/>
        </w:rPr>
        <w:t>(3) ان سبب عدم اعتناء المحققين</w:t>
      </w:r>
      <w:r>
        <w:rPr>
          <w:rtl/>
        </w:rPr>
        <w:t xml:space="preserve"> - </w:t>
      </w:r>
      <w:r w:rsidRPr="00045F63">
        <w:rPr>
          <w:rtl/>
        </w:rPr>
        <w:t>لا سيما المتأخرين منهم</w:t>
      </w:r>
      <w:r>
        <w:rPr>
          <w:rtl/>
        </w:rPr>
        <w:t xml:space="preserve"> - </w:t>
      </w:r>
      <w:r w:rsidRPr="00045F63">
        <w:rPr>
          <w:rtl/>
        </w:rPr>
        <w:t>بتضعيفات الغضائري لا بسبب قلة</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محققي أصحابنا كما مر مرارا.</w:t>
      </w:r>
    </w:p>
    <w:p w:rsidR="004A7232" w:rsidRPr="00045F63" w:rsidRDefault="004A7232" w:rsidP="004A7232">
      <w:pPr>
        <w:pStyle w:val="libNormal"/>
        <w:rPr>
          <w:rtl/>
        </w:rPr>
      </w:pPr>
      <w:r w:rsidRPr="00045F63">
        <w:rPr>
          <w:rtl/>
        </w:rPr>
        <w:t>وثانيا</w:t>
      </w:r>
      <w:r>
        <w:rPr>
          <w:rtl/>
        </w:rPr>
        <w:t>:</w:t>
      </w:r>
      <w:r w:rsidRPr="00045F63">
        <w:rPr>
          <w:rtl/>
        </w:rPr>
        <w:t xml:space="preserve"> ان إطلاق تضعيفه لا بدّ وان يقيّد بما في النجاشي المؤيّد بما في رجال الشيخ وهو الضعف في الحديث الغير المنافي للوثاقة.</w:t>
      </w:r>
    </w:p>
    <w:p w:rsidR="004A7232" w:rsidRPr="00045F63" w:rsidRDefault="004A7232" w:rsidP="004A7232">
      <w:pPr>
        <w:pStyle w:val="libNormal"/>
        <w:rPr>
          <w:rtl/>
        </w:rPr>
      </w:pPr>
      <w:r w:rsidRPr="00045F63">
        <w:rPr>
          <w:rtl/>
        </w:rPr>
        <w:t>وثالثا</w:t>
      </w:r>
      <w:r>
        <w:rPr>
          <w:rtl/>
        </w:rPr>
        <w:t>:</w:t>
      </w:r>
      <w:r w:rsidRPr="00045F63">
        <w:rPr>
          <w:rtl/>
        </w:rPr>
        <w:t xml:space="preserve"> ان الظاهر كما نصّ عليه جماعة</w:t>
      </w:r>
      <w:r>
        <w:rPr>
          <w:rtl/>
        </w:rPr>
        <w:t>:</w:t>
      </w:r>
      <w:r w:rsidRPr="00045F63">
        <w:rPr>
          <w:rtl/>
        </w:rPr>
        <w:t xml:space="preserve"> انّ منشأ تضعيفه ما نقله عن أحمد </w:t>
      </w:r>
      <w:r w:rsidRPr="004A7232">
        <w:rPr>
          <w:rStyle w:val="libFootnotenumChar"/>
          <w:rtl/>
        </w:rPr>
        <w:t>(1)</w:t>
      </w:r>
      <w:r>
        <w:rPr>
          <w:rtl/>
        </w:rPr>
        <w:t>،</w:t>
      </w:r>
      <w:r w:rsidRPr="00045F63">
        <w:rPr>
          <w:rtl/>
        </w:rPr>
        <w:t xml:space="preserve"> بل ومستند غيره</w:t>
      </w:r>
      <w:r>
        <w:rPr>
          <w:rtl/>
        </w:rPr>
        <w:t>،</w:t>
      </w:r>
      <w:r w:rsidRPr="00045F63">
        <w:rPr>
          <w:rtl/>
        </w:rPr>
        <w:t xml:space="preserve"> فإنه كان جليلا عظيما رئيسا في الشيعة</w:t>
      </w:r>
      <w:r>
        <w:rPr>
          <w:rtl/>
        </w:rPr>
        <w:t>،</w:t>
      </w:r>
      <w:r w:rsidRPr="00045F63">
        <w:rPr>
          <w:rtl/>
        </w:rPr>
        <w:t xml:space="preserve"> يحتج بقوله وفعله في أمثال هذا المقام</w:t>
      </w:r>
      <w:r>
        <w:rPr>
          <w:rtl/>
        </w:rPr>
        <w:t>،</w:t>
      </w:r>
      <w:r w:rsidRPr="00045F63">
        <w:rPr>
          <w:rtl/>
        </w:rPr>
        <w:t xml:space="preserve"> فالمهم لمن يريد تزكية سهل الجواب عن قدحه.</w:t>
      </w:r>
    </w:p>
    <w:p w:rsidR="004A7232" w:rsidRPr="00045F63" w:rsidRDefault="004A7232" w:rsidP="004A7232">
      <w:pPr>
        <w:pStyle w:val="libNormal"/>
        <w:rPr>
          <w:rtl/>
        </w:rPr>
      </w:pPr>
      <w:r w:rsidRPr="00045F63">
        <w:rPr>
          <w:rtl/>
        </w:rPr>
        <w:t>فنقول</w:t>
      </w:r>
      <w:r>
        <w:rPr>
          <w:rtl/>
        </w:rPr>
        <w:t>:</w:t>
      </w:r>
      <w:r w:rsidRPr="00045F63">
        <w:rPr>
          <w:rtl/>
        </w:rPr>
        <w:t xml:space="preserve"> مستعينا بالله تعالى انّ فيه</w:t>
      </w:r>
      <w:r>
        <w:rPr>
          <w:rtl/>
        </w:rPr>
        <w:t>:</w:t>
      </w:r>
    </w:p>
    <w:p w:rsidR="004A7232" w:rsidRPr="00045F63" w:rsidRDefault="004A7232" w:rsidP="004A7232">
      <w:pPr>
        <w:pStyle w:val="libNormal"/>
        <w:rPr>
          <w:rtl/>
        </w:rPr>
      </w:pPr>
      <w:r w:rsidRPr="00045F63">
        <w:rPr>
          <w:rtl/>
        </w:rPr>
        <w:t>أولا</w:t>
      </w:r>
      <w:r>
        <w:rPr>
          <w:rtl/>
        </w:rPr>
        <w:t>:</w:t>
      </w:r>
      <w:r w:rsidRPr="00045F63">
        <w:rPr>
          <w:rtl/>
        </w:rPr>
        <w:t xml:space="preserve"> ما تقدم من انّ أحمد لم يدرك أبا محمّد العسكري </w:t>
      </w:r>
      <w:r w:rsidRPr="004A7232">
        <w:rPr>
          <w:rStyle w:val="libAlaemChar"/>
          <w:rtl/>
        </w:rPr>
        <w:t>عليه‌السلام</w:t>
      </w:r>
      <w:r w:rsidRPr="00045F63">
        <w:rPr>
          <w:rtl/>
        </w:rPr>
        <w:t xml:space="preserve"> </w:t>
      </w:r>
      <w:r w:rsidRPr="004A7232">
        <w:rPr>
          <w:rStyle w:val="libFootnotenumChar"/>
          <w:rtl/>
        </w:rPr>
        <w:t>(2)</w:t>
      </w:r>
      <w:r w:rsidRPr="00045F63">
        <w:rPr>
          <w:rtl/>
        </w:rPr>
        <w:t xml:space="preserve"> وما فعل بسهل وقال فيه لا بدّ وان يكون قبله</w:t>
      </w:r>
      <w:r>
        <w:rPr>
          <w:rtl/>
        </w:rPr>
        <w:t>،</w:t>
      </w:r>
      <w:r w:rsidRPr="00045F63">
        <w:rPr>
          <w:rtl/>
        </w:rPr>
        <w:t xml:space="preserve"> ويدلّ عليه أيضا ان سهل كما عرفت يروي عن عبد العظيم الذي ورد الري مخفيا وسكن</w:t>
      </w:r>
      <w:r>
        <w:rPr>
          <w:rtl/>
        </w:rPr>
        <w:t xml:space="preserve"> - </w:t>
      </w:r>
      <w:r w:rsidRPr="00045F63">
        <w:rPr>
          <w:rtl/>
        </w:rPr>
        <w:t>كما في النجاشي</w:t>
      </w:r>
      <w:r>
        <w:rPr>
          <w:rtl/>
        </w:rPr>
        <w:t xml:space="preserve"> - </w:t>
      </w:r>
      <w:r w:rsidRPr="00045F63">
        <w:rPr>
          <w:rtl/>
        </w:rPr>
        <w:t>سربا في دار رجل من الشيعة في سكة الموالي</w:t>
      </w:r>
      <w:r>
        <w:rPr>
          <w:rtl/>
        </w:rPr>
        <w:t>،</w:t>
      </w:r>
      <w:r w:rsidRPr="00045F63">
        <w:rPr>
          <w:rtl/>
        </w:rPr>
        <w:t xml:space="preserve"> فكان يعبد الله في ذلك السرب ويصوم نهاره ويقوم ليله فكان يخرج مستترا. الى ان قال</w:t>
      </w:r>
      <w:r>
        <w:rPr>
          <w:rtl/>
        </w:rPr>
        <w:t>:</w:t>
      </w:r>
      <w:r w:rsidRPr="00045F63">
        <w:rPr>
          <w:rtl/>
        </w:rPr>
        <w:t xml:space="preserve"> فلم يزل يأوي الى ذلك السرب ويقع خبره الى الواحد بعد الواحد من شيعة آل محمّد </w:t>
      </w:r>
      <w:r w:rsidRPr="004A7232">
        <w:rPr>
          <w:rStyle w:val="libAlaemChar"/>
          <w:rtl/>
        </w:rPr>
        <w:t>عليهم‌السلام</w:t>
      </w:r>
      <w:r w:rsidRPr="00045F63">
        <w:rPr>
          <w:rtl/>
        </w:rPr>
        <w:t xml:space="preserve"> حتى عرفه أكثرهم</w:t>
      </w:r>
      <w:r>
        <w:rPr>
          <w:rtl/>
        </w:rPr>
        <w:t xml:space="preserve"> - </w:t>
      </w:r>
      <w:r w:rsidRPr="00045F63">
        <w:rPr>
          <w:rtl/>
        </w:rPr>
        <w:t>ثم ذكر قصّة</w:t>
      </w:r>
      <w:r>
        <w:rPr>
          <w:rtl/>
        </w:rPr>
        <w:t xml:space="preserve"> - </w:t>
      </w:r>
      <w:r w:rsidRPr="00045F63">
        <w:rPr>
          <w:rtl/>
        </w:rPr>
        <w:t>وفاته وكانت وفاته في عصر أبي الحسن</w:t>
      </w:r>
    </w:p>
    <w:p w:rsidR="004A7232" w:rsidRPr="00045F63" w:rsidRDefault="004A7232" w:rsidP="004A7232">
      <w:pPr>
        <w:pStyle w:val="libLine"/>
        <w:rPr>
          <w:rtl/>
        </w:rPr>
      </w:pPr>
      <w:r w:rsidRPr="00045F63">
        <w:rPr>
          <w:rtl/>
        </w:rPr>
        <w:t>__________________</w:t>
      </w:r>
    </w:p>
    <w:p w:rsidR="004A7232" w:rsidRDefault="004A7232" w:rsidP="004A7232">
      <w:pPr>
        <w:pStyle w:val="libFootnote0"/>
        <w:rPr>
          <w:rtl/>
        </w:rPr>
      </w:pPr>
      <w:r w:rsidRPr="00045F63">
        <w:rPr>
          <w:rtl/>
        </w:rPr>
        <w:t>ضبطه أو درجة وثاقته</w:t>
      </w:r>
      <w:r>
        <w:rPr>
          <w:rtl/>
        </w:rPr>
        <w:t>،</w:t>
      </w:r>
      <w:r w:rsidRPr="00045F63">
        <w:rPr>
          <w:rtl/>
        </w:rPr>
        <w:t xml:space="preserve"> وهو من عرفت</w:t>
      </w:r>
      <w:r>
        <w:rPr>
          <w:rtl/>
        </w:rPr>
        <w:t>،</w:t>
      </w:r>
      <w:r w:rsidRPr="00045F63">
        <w:rPr>
          <w:rtl/>
        </w:rPr>
        <w:t xml:space="preserve"> وانما لاحتمال امتداد يد التحريف الى كتابه الذي لم يسلم من جرحه الا القليل</w:t>
      </w:r>
      <w:r>
        <w:rPr>
          <w:rtl/>
        </w:rPr>
        <w:t>،</w:t>
      </w:r>
      <w:r w:rsidRPr="00045F63">
        <w:rPr>
          <w:rtl/>
        </w:rPr>
        <w:t xml:space="preserve"> وقد سبقت الإشارة إليه في تعليقتنا في الفائدة الرابعة</w:t>
      </w:r>
      <w:r>
        <w:rPr>
          <w:rtl/>
        </w:rPr>
        <w:t>،</w:t>
      </w:r>
      <w:r w:rsidRPr="00045F63">
        <w:rPr>
          <w:rtl/>
        </w:rPr>
        <w:t xml:space="preserve"> صحيفة</w:t>
      </w:r>
      <w:r>
        <w:rPr>
          <w:rtl/>
        </w:rPr>
        <w:t>:</w:t>
      </w:r>
    </w:p>
    <w:p w:rsidR="004A7232" w:rsidRPr="00045F63" w:rsidRDefault="004A7232" w:rsidP="004A7232">
      <w:pPr>
        <w:pStyle w:val="libFootnote0"/>
        <w:rPr>
          <w:rtl/>
        </w:rPr>
      </w:pPr>
      <w:r w:rsidRPr="00045F63">
        <w:rPr>
          <w:rtl/>
        </w:rPr>
        <w:t>(1) اي</w:t>
      </w:r>
      <w:r>
        <w:rPr>
          <w:rtl/>
        </w:rPr>
        <w:t>:</w:t>
      </w:r>
      <w:r w:rsidRPr="00045F63">
        <w:rPr>
          <w:rtl/>
        </w:rPr>
        <w:t xml:space="preserve"> ما نقله النجاشي عن احمد بن محمّد بن عيسى في ترجمة سهل بن زياد.</w:t>
      </w:r>
    </w:p>
    <w:p w:rsidR="004A7232" w:rsidRPr="00045F63" w:rsidRDefault="004A7232" w:rsidP="004A7232">
      <w:pPr>
        <w:pStyle w:val="libFootnote0"/>
        <w:rPr>
          <w:rtl/>
        </w:rPr>
      </w:pPr>
      <w:r w:rsidRPr="00045F63">
        <w:rPr>
          <w:rtl/>
        </w:rPr>
        <w:t xml:space="preserve">(2) والصحيح أنه أدرك الإمام العسكري </w:t>
      </w:r>
      <w:r w:rsidRPr="004A7232">
        <w:rPr>
          <w:rStyle w:val="libAlaemChar"/>
          <w:rtl/>
        </w:rPr>
        <w:t>عليه‌السلام</w:t>
      </w:r>
      <w:r>
        <w:rPr>
          <w:rtl/>
        </w:rPr>
        <w:t>،</w:t>
      </w:r>
      <w:r w:rsidRPr="00045F63">
        <w:rPr>
          <w:rtl/>
        </w:rPr>
        <w:t xml:space="preserve"> كما سبقت الإشارة إليه في تعليقتنا في الهامش / 4</w:t>
      </w:r>
      <w:r>
        <w:rPr>
          <w:rtl/>
        </w:rPr>
        <w:t>،</w:t>
      </w:r>
      <w:r w:rsidRPr="00045F63">
        <w:rPr>
          <w:rtl/>
        </w:rPr>
        <w:t xml:space="preserve"> صحيفة</w:t>
      </w:r>
      <w:r>
        <w:rPr>
          <w:rtl/>
        </w:rPr>
        <w:t>:</w:t>
      </w:r>
      <w:r w:rsidRPr="00045F63">
        <w:rPr>
          <w:rtl/>
        </w:rPr>
        <w:t xml:space="preserve"> 218 من هذه الفائدة</w:t>
      </w:r>
      <w:r>
        <w:rPr>
          <w:rtl/>
        </w:rPr>
        <w:t>،</w:t>
      </w:r>
      <w:r w:rsidRPr="00045F63">
        <w:rPr>
          <w:rtl/>
        </w:rPr>
        <w:t xml:space="preserve"> ولكنه لم يرو عنه </w:t>
      </w:r>
      <w:r w:rsidRPr="004A7232">
        <w:rPr>
          <w:rStyle w:val="libAlaemChar"/>
          <w:rtl/>
        </w:rPr>
        <w:t>عليه‌السلام</w:t>
      </w:r>
      <w:r>
        <w:rPr>
          <w:rtl/>
        </w:rPr>
        <w:t>،</w:t>
      </w:r>
      <w:r w:rsidRPr="00045F63">
        <w:rPr>
          <w:rtl/>
        </w:rPr>
        <w:t xml:space="preserve"> بل روى عن جماعة في حياته كما نص عليه الكشي في رجاله</w:t>
      </w:r>
      <w:r>
        <w:rPr>
          <w:rtl/>
        </w:rPr>
        <w:t>:</w:t>
      </w:r>
      <w:r w:rsidRPr="00045F63">
        <w:rPr>
          <w:rtl/>
        </w:rPr>
        <w:t xml:space="preserve"> 799 / 989</w:t>
      </w:r>
      <w:r>
        <w:rPr>
          <w:rtl/>
        </w:rPr>
        <w:t>،</w:t>
      </w:r>
      <w:r w:rsidRPr="00045F63">
        <w:rPr>
          <w:rtl/>
        </w:rPr>
        <w:t xml:space="preserve"> اما عدم روايته عنه لا تدل على عدم دركه له</w:t>
      </w:r>
      <w:r>
        <w:rPr>
          <w:rtl/>
        </w:rPr>
        <w:t>،</w:t>
      </w:r>
      <w:r w:rsidRPr="00045F63">
        <w:rPr>
          <w:rtl/>
        </w:rPr>
        <w:t xml:space="preserve"> ولعلها كانت بسبب اقامته في قم بعيدا عنه</w:t>
      </w:r>
      <w:r>
        <w:rPr>
          <w:rtl/>
        </w:rPr>
        <w:t>،</w:t>
      </w:r>
      <w:r w:rsidRPr="00045F63">
        <w:rPr>
          <w:rtl/>
        </w:rPr>
        <w:t xml:space="preserve"> مع قصر مدة امامة العسكري </w:t>
      </w:r>
      <w:r w:rsidRPr="004A7232">
        <w:rPr>
          <w:rStyle w:val="libAlaemChar"/>
          <w:rtl/>
        </w:rPr>
        <w:t>عليه‌السلام</w:t>
      </w:r>
      <w:r w:rsidRPr="00045F63">
        <w:rPr>
          <w:rtl/>
        </w:rPr>
        <w:t xml:space="preserve"> التي لم تتح لأحمد فرصة التشرف بصحبته</w:t>
      </w:r>
      <w:r>
        <w:rPr>
          <w:rtl/>
        </w:rPr>
        <w:t>،</w:t>
      </w:r>
      <w:r w:rsidRPr="00045F63">
        <w:rPr>
          <w:rtl/>
        </w:rPr>
        <w:t xml:space="preserve"> وهذا لا يعارض احتمال وقوع ما فعله احمد بسهل في حياة الهادي </w:t>
      </w:r>
      <w:r w:rsidRPr="004A7232">
        <w:rPr>
          <w:rStyle w:val="libAlaemChar"/>
          <w:rtl/>
        </w:rPr>
        <w:t>عليه‌السلام</w:t>
      </w:r>
      <w:r w:rsidRPr="00045F63">
        <w:rPr>
          <w:rtl/>
        </w:rPr>
        <w:t xml:space="preserve"> كما سيأتي</w:t>
      </w:r>
      <w:r>
        <w:rPr>
          <w:rtl/>
        </w:rPr>
        <w:t>،</w:t>
      </w:r>
      <w:r w:rsidRPr="00045F63">
        <w:rPr>
          <w:rtl/>
        </w:rPr>
        <w:t xml:space="preserve"> فلاحظ.</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الهادي </w:t>
      </w:r>
      <w:r w:rsidRPr="004A7232">
        <w:rPr>
          <w:rStyle w:val="libAlaemChar"/>
          <w:rtl/>
        </w:rPr>
        <w:t>عليه‌السلام</w:t>
      </w:r>
      <w:r w:rsidRPr="00045F63">
        <w:rPr>
          <w:rtl/>
        </w:rPr>
        <w:t xml:space="preserve"> كما تقدّم في ترجمته </w:t>
      </w:r>
      <w:r w:rsidRPr="004A7232">
        <w:rPr>
          <w:rStyle w:val="libFootnotenumChar"/>
          <w:rtl/>
        </w:rPr>
        <w:t>(1)</w:t>
      </w:r>
      <w:r>
        <w:rPr>
          <w:rtl/>
        </w:rPr>
        <w:t>.</w:t>
      </w:r>
    </w:p>
    <w:p w:rsidR="004A7232" w:rsidRPr="00045F63" w:rsidRDefault="004A7232" w:rsidP="004A7232">
      <w:pPr>
        <w:pStyle w:val="libNormal"/>
        <w:rPr>
          <w:rtl/>
        </w:rPr>
      </w:pPr>
      <w:r w:rsidRPr="00045F63">
        <w:rPr>
          <w:rtl/>
        </w:rPr>
        <w:t>وفي ثواب الأعمال أيضا في الصحيح عن محمّد بن يحيى العطار</w:t>
      </w:r>
      <w:r>
        <w:rPr>
          <w:rtl/>
        </w:rPr>
        <w:t>،</w:t>
      </w:r>
      <w:r w:rsidRPr="00045F63">
        <w:rPr>
          <w:rtl/>
        </w:rPr>
        <w:t xml:space="preserve"> عمّن دخل على أبي الحسن الهادي </w:t>
      </w:r>
      <w:r w:rsidRPr="004A7232">
        <w:rPr>
          <w:rStyle w:val="libAlaemChar"/>
          <w:rtl/>
        </w:rPr>
        <w:t>عليه‌السلام</w:t>
      </w:r>
      <w:r w:rsidRPr="00045F63">
        <w:rPr>
          <w:rtl/>
        </w:rPr>
        <w:t xml:space="preserve"> من أهل الري</w:t>
      </w:r>
      <w:r>
        <w:rPr>
          <w:rtl/>
        </w:rPr>
        <w:t>،</w:t>
      </w:r>
      <w:r w:rsidRPr="00045F63">
        <w:rPr>
          <w:rtl/>
        </w:rPr>
        <w:t xml:space="preserve"> قال</w:t>
      </w:r>
      <w:r>
        <w:rPr>
          <w:rtl/>
        </w:rPr>
        <w:t>:</w:t>
      </w:r>
      <w:r w:rsidRPr="00045F63">
        <w:rPr>
          <w:rtl/>
        </w:rPr>
        <w:t xml:space="preserve"> فقال</w:t>
      </w:r>
      <w:r>
        <w:rPr>
          <w:rtl/>
        </w:rPr>
        <w:t>:</w:t>
      </w:r>
      <w:r w:rsidRPr="00045F63">
        <w:rPr>
          <w:rtl/>
        </w:rPr>
        <w:t xml:space="preserve"> اين كنت</w:t>
      </w:r>
      <w:r>
        <w:rPr>
          <w:rtl/>
        </w:rPr>
        <w:t>؟</w:t>
      </w:r>
      <w:r w:rsidRPr="00045F63">
        <w:rPr>
          <w:rtl/>
        </w:rPr>
        <w:t xml:space="preserve"> قلت</w:t>
      </w:r>
      <w:r>
        <w:rPr>
          <w:rtl/>
        </w:rPr>
        <w:t>:</w:t>
      </w:r>
      <w:r w:rsidRPr="00045F63">
        <w:rPr>
          <w:rtl/>
        </w:rPr>
        <w:t xml:space="preserve"> زرت الحسين </w:t>
      </w:r>
      <w:r w:rsidRPr="004A7232">
        <w:rPr>
          <w:rStyle w:val="libAlaemChar"/>
          <w:rtl/>
        </w:rPr>
        <w:t>عليه‌السلام</w:t>
      </w:r>
      <w:r>
        <w:rPr>
          <w:rtl/>
        </w:rPr>
        <w:t>،</w:t>
      </w:r>
      <w:r w:rsidRPr="00045F63">
        <w:rPr>
          <w:rtl/>
        </w:rPr>
        <w:t xml:space="preserve"> قال</w:t>
      </w:r>
      <w:r>
        <w:rPr>
          <w:rtl/>
        </w:rPr>
        <w:t>:</w:t>
      </w:r>
      <w:r w:rsidRPr="00045F63">
        <w:rPr>
          <w:rtl/>
        </w:rPr>
        <w:t xml:space="preserve"> اما انّك لو كنت زرت قبر عبد العظيم عندكم لكنت كمن زار الحسين بن علي </w:t>
      </w:r>
      <w:r w:rsidRPr="004A7232">
        <w:rPr>
          <w:rStyle w:val="libAlaemChar"/>
          <w:rtl/>
        </w:rPr>
        <w:t>عليهما‌السلام</w:t>
      </w:r>
      <w:r>
        <w:rPr>
          <w:rtl/>
        </w:rPr>
        <w:t>،</w:t>
      </w:r>
      <w:r w:rsidRPr="00045F63">
        <w:rPr>
          <w:rtl/>
        </w:rPr>
        <w:t xml:space="preserve"> فسهل لا بدّ وان يكون أحد الشيعة الذين أشار إليهم في النجاشي فيكون منفيا وقتئذ </w:t>
      </w:r>
      <w:r w:rsidRPr="004A7232">
        <w:rPr>
          <w:rStyle w:val="libFootnotenumChar"/>
          <w:rtl/>
        </w:rPr>
        <w:t>(2)</w:t>
      </w:r>
      <w:r>
        <w:rPr>
          <w:rtl/>
        </w:rPr>
        <w:t>.</w:t>
      </w:r>
    </w:p>
    <w:p w:rsidR="004A7232" w:rsidRPr="00045F63" w:rsidRDefault="004A7232" w:rsidP="004A7232">
      <w:pPr>
        <w:pStyle w:val="libNormal"/>
        <w:rPr>
          <w:rtl/>
        </w:rPr>
      </w:pPr>
      <w:r w:rsidRPr="00045F63">
        <w:rPr>
          <w:rtl/>
        </w:rPr>
        <w:t xml:space="preserve">وقد عرفت نصّ النجاشي </w:t>
      </w:r>
      <w:r w:rsidRPr="004A7232">
        <w:rPr>
          <w:rStyle w:val="libFootnotenumChar"/>
          <w:rtl/>
        </w:rPr>
        <w:t>(3)</w:t>
      </w:r>
      <w:r w:rsidRPr="00045F63">
        <w:rPr>
          <w:rtl/>
        </w:rPr>
        <w:t xml:space="preserve"> على انه كاتب أبا محمّد </w:t>
      </w:r>
      <w:r w:rsidRPr="004A7232">
        <w:rPr>
          <w:rStyle w:val="libAlaemChar"/>
          <w:rtl/>
        </w:rPr>
        <w:t>عليه‌السلام</w:t>
      </w:r>
      <w:r>
        <w:rPr>
          <w:rtl/>
        </w:rPr>
        <w:t>،</w:t>
      </w:r>
      <w:r w:rsidRPr="00045F63">
        <w:rPr>
          <w:rtl/>
        </w:rPr>
        <w:t xml:space="preserve"> وعرفت صحّة سندها</w:t>
      </w:r>
      <w:r>
        <w:rPr>
          <w:rtl/>
        </w:rPr>
        <w:t>،</w:t>
      </w:r>
      <w:r w:rsidRPr="00045F63">
        <w:rPr>
          <w:rtl/>
        </w:rPr>
        <w:t xml:space="preserve"> ومكاتبة أخرى في التهذيب المرويّة عن طريق ثقة الإسلام في الوصايا المبهمة </w:t>
      </w:r>
      <w:r w:rsidRPr="004A7232">
        <w:rPr>
          <w:rStyle w:val="libFootnotenumChar"/>
          <w:rtl/>
        </w:rPr>
        <w:t>(4)</w:t>
      </w:r>
      <w:r>
        <w:rPr>
          <w:rtl/>
        </w:rPr>
        <w:t>،</w:t>
      </w:r>
      <w:r w:rsidRPr="00045F63">
        <w:rPr>
          <w:rtl/>
        </w:rPr>
        <w:t xml:space="preserve"> ولا يجتمع عند الإماميّة غلوّ شخص وكذبه الى حدّ يوجب نفيه وطرده والبراءة منه</w:t>
      </w:r>
      <w:r>
        <w:rPr>
          <w:rtl/>
        </w:rPr>
        <w:t>،</w:t>
      </w:r>
      <w:r w:rsidRPr="00045F63">
        <w:rPr>
          <w:rtl/>
        </w:rPr>
        <w:t xml:space="preserve"> واعتناء الامام </w:t>
      </w:r>
      <w:r w:rsidRPr="004A7232">
        <w:rPr>
          <w:rStyle w:val="libAlaemChar"/>
          <w:rtl/>
        </w:rPr>
        <w:t>عليه‌السلام</w:t>
      </w:r>
      <w:r w:rsidRPr="00045F63">
        <w:rPr>
          <w:rtl/>
        </w:rPr>
        <w:t xml:space="preserve"> به وجوابه عن مسألته بخطّه المبارك.</w:t>
      </w:r>
    </w:p>
    <w:p w:rsidR="004A7232" w:rsidRPr="00045F63" w:rsidRDefault="004A7232" w:rsidP="004A7232">
      <w:pPr>
        <w:pStyle w:val="libNormal"/>
        <w:rPr>
          <w:rtl/>
        </w:rPr>
      </w:pPr>
      <w:r w:rsidRPr="00045F63">
        <w:rPr>
          <w:rtl/>
        </w:rPr>
        <w:t>بل ولا يعقل غلوّه وسؤاله عن التوحيد والمسائل الفرعيّة</w:t>
      </w:r>
      <w:r>
        <w:rPr>
          <w:rtl/>
        </w:rPr>
        <w:t>،</w:t>
      </w:r>
      <w:r w:rsidRPr="00045F63">
        <w:rPr>
          <w:rtl/>
        </w:rPr>
        <w:t xml:space="preserve"> فإن الغلاة بمعزل عن هذه المطالب</w:t>
      </w:r>
      <w:r>
        <w:rPr>
          <w:rtl/>
        </w:rPr>
        <w:t>،</w:t>
      </w:r>
      <w:r w:rsidRPr="00045F63">
        <w:rPr>
          <w:rtl/>
        </w:rPr>
        <w:t xml:space="preserve"> فلا بدّ من الإغماض عن فعل احمد</w:t>
      </w:r>
      <w:r>
        <w:rPr>
          <w:rtl/>
        </w:rPr>
        <w:t>،</w:t>
      </w:r>
      <w:r w:rsidRPr="00045F63">
        <w:rPr>
          <w:rtl/>
        </w:rPr>
        <w:t xml:space="preserve"> فان لاحظنا جلالته</w:t>
      </w:r>
      <w:r>
        <w:rPr>
          <w:rtl/>
        </w:rPr>
        <w:t>،</w:t>
      </w:r>
      <w:r w:rsidRPr="00045F63">
        <w:rPr>
          <w:rtl/>
        </w:rPr>
        <w:t xml:space="preserve"> فنقول</w:t>
      </w:r>
      <w:r>
        <w:rPr>
          <w:rtl/>
        </w:rPr>
        <w:t>:</w:t>
      </w:r>
      <w:r w:rsidRPr="00045F63">
        <w:rPr>
          <w:rtl/>
        </w:rPr>
        <w:t xml:space="preserve"> كان شيء ثم زال</w:t>
      </w:r>
      <w:r>
        <w:rPr>
          <w:rtl/>
        </w:rPr>
        <w:t>،</w:t>
      </w:r>
      <w:r w:rsidRPr="00045F63">
        <w:rPr>
          <w:rtl/>
        </w:rPr>
        <w:t xml:space="preserve"> والاّ فما هو بأعظم ممّا صنع بنفسه من كتم الشهادة ونفي من لا شك في خطئه فيه</w:t>
      </w:r>
      <w:r>
        <w:rPr>
          <w:rtl/>
        </w:rPr>
        <w:t>،</w:t>
      </w:r>
      <w:r w:rsidRPr="00045F63">
        <w:rPr>
          <w:rtl/>
        </w:rPr>
        <w:t xml:space="preserve"> وبالجملة فنسبة الخطأ إليه أولى من نسبته إلى امامه.</w:t>
      </w:r>
    </w:p>
    <w:p w:rsidR="004A7232" w:rsidRPr="00045F63" w:rsidRDefault="004A7232" w:rsidP="004A7232">
      <w:pPr>
        <w:pStyle w:val="libNormal"/>
        <w:rPr>
          <w:rtl/>
        </w:rPr>
      </w:pPr>
      <w:r w:rsidRPr="00045F63">
        <w:rPr>
          <w:rtl/>
        </w:rPr>
        <w:t>وثانيا</w:t>
      </w:r>
      <w:r>
        <w:rPr>
          <w:rtl/>
        </w:rPr>
        <w:t>:</w:t>
      </w:r>
      <w:r w:rsidRPr="00045F63">
        <w:rPr>
          <w:rtl/>
        </w:rPr>
        <w:t xml:space="preserve"> ان أحمد لو كان مصيبا في قوله وفعله</w:t>
      </w:r>
      <w:r>
        <w:rPr>
          <w:rtl/>
        </w:rPr>
        <w:t>،</w:t>
      </w:r>
      <w:r w:rsidRPr="00045F63">
        <w:rPr>
          <w:rtl/>
        </w:rPr>
        <w:t xml:space="preserve"> وكان سهل غاليا كاذبا</w:t>
      </w:r>
      <w:r>
        <w:rPr>
          <w:rtl/>
        </w:rPr>
        <w:t>،</w:t>
      </w:r>
      <w:r w:rsidRPr="00045F63">
        <w:rPr>
          <w:rtl/>
        </w:rPr>
        <w:t xml:space="preserve"> كيف خفي حاله على أجلاّء هذه الطبقة</w:t>
      </w:r>
      <w:r>
        <w:rPr>
          <w:rtl/>
        </w:rPr>
        <w:t>؟</w:t>
      </w:r>
      <w:r w:rsidRPr="00045F63">
        <w:rPr>
          <w:rtl/>
        </w:rPr>
        <w:t xml:space="preserve"> ولم لم يقلّدوه في رأيه ولم يصوّبوه في</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النجاشي</w:t>
      </w:r>
      <w:r>
        <w:rPr>
          <w:rtl/>
        </w:rPr>
        <w:t>:</w:t>
      </w:r>
      <w:r w:rsidRPr="00045F63">
        <w:rPr>
          <w:rtl/>
        </w:rPr>
        <w:t xml:space="preserve"> 248 / 653.</w:t>
      </w:r>
    </w:p>
    <w:p w:rsidR="004A7232" w:rsidRPr="00045F63" w:rsidRDefault="004A7232" w:rsidP="004A7232">
      <w:pPr>
        <w:pStyle w:val="libFootnote0"/>
        <w:rPr>
          <w:rtl/>
        </w:rPr>
      </w:pPr>
      <w:r w:rsidRPr="00045F63">
        <w:rPr>
          <w:rtl/>
        </w:rPr>
        <w:t>(2) ثواب الاعمال</w:t>
      </w:r>
      <w:r>
        <w:rPr>
          <w:rtl/>
        </w:rPr>
        <w:t>:</w:t>
      </w:r>
      <w:r w:rsidRPr="00045F63">
        <w:rPr>
          <w:rtl/>
        </w:rPr>
        <w:t xml:space="preserve"> 124.</w:t>
      </w:r>
    </w:p>
    <w:p w:rsidR="004A7232" w:rsidRPr="00045F63" w:rsidRDefault="004A7232" w:rsidP="004A7232">
      <w:pPr>
        <w:pStyle w:val="libFootnote0"/>
        <w:rPr>
          <w:rtl/>
        </w:rPr>
      </w:pPr>
      <w:r w:rsidRPr="00045F63">
        <w:rPr>
          <w:rtl/>
        </w:rPr>
        <w:t>(3) رجال النجاشي</w:t>
      </w:r>
      <w:r>
        <w:rPr>
          <w:rtl/>
        </w:rPr>
        <w:t>:</w:t>
      </w:r>
      <w:r w:rsidRPr="00045F63">
        <w:rPr>
          <w:rtl/>
        </w:rPr>
        <w:t xml:space="preserve"> 185 / 490.</w:t>
      </w:r>
    </w:p>
    <w:p w:rsidR="004A7232" w:rsidRPr="00045F63" w:rsidRDefault="004A7232" w:rsidP="004A7232">
      <w:pPr>
        <w:pStyle w:val="libFootnote0"/>
        <w:rPr>
          <w:rtl/>
        </w:rPr>
      </w:pPr>
      <w:r w:rsidRPr="00045F63">
        <w:rPr>
          <w:rtl/>
        </w:rPr>
        <w:t>(4) تهذيب الأحكام 9</w:t>
      </w:r>
      <w:r>
        <w:rPr>
          <w:rtl/>
        </w:rPr>
        <w:t>:</w:t>
      </w:r>
      <w:r w:rsidRPr="00045F63">
        <w:rPr>
          <w:rtl/>
        </w:rPr>
        <w:t xml:space="preserve"> 214 / 844</w:t>
      </w:r>
      <w:r>
        <w:rPr>
          <w:rtl/>
        </w:rPr>
        <w:t xml:space="preserve"> - </w:t>
      </w:r>
      <w:r w:rsidRPr="00045F63">
        <w:rPr>
          <w:rtl/>
        </w:rPr>
        <w:t>846.</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عمله</w:t>
      </w:r>
      <w:r>
        <w:rPr>
          <w:rtl/>
        </w:rPr>
        <w:t>؟</w:t>
      </w:r>
      <w:r w:rsidRPr="00045F63">
        <w:rPr>
          <w:rtl/>
        </w:rPr>
        <w:t xml:space="preserve"> فتراهم يروون عنه بقم والري كما عرفت من روى عنه بلا واسطة</w:t>
      </w:r>
      <w:r>
        <w:rPr>
          <w:rtl/>
        </w:rPr>
        <w:t>،</w:t>
      </w:r>
      <w:r w:rsidRPr="00045F63">
        <w:rPr>
          <w:rtl/>
        </w:rPr>
        <w:t xml:space="preserve"> وروى عنه معها أيضا جماعة</w:t>
      </w:r>
      <w:r>
        <w:rPr>
          <w:rtl/>
        </w:rPr>
        <w:t>،</w:t>
      </w:r>
      <w:r w:rsidRPr="00045F63">
        <w:rPr>
          <w:rtl/>
        </w:rPr>
        <w:t xml:space="preserve"> وفي الفهرست</w:t>
      </w:r>
      <w:r>
        <w:rPr>
          <w:rtl/>
        </w:rPr>
        <w:t>:</w:t>
      </w:r>
      <w:r w:rsidRPr="00045F63">
        <w:rPr>
          <w:rtl/>
        </w:rPr>
        <w:t xml:space="preserve"> له كتاب</w:t>
      </w:r>
      <w:r>
        <w:rPr>
          <w:rtl/>
        </w:rPr>
        <w:t>،</w:t>
      </w:r>
      <w:r w:rsidRPr="00045F63">
        <w:rPr>
          <w:rtl/>
        </w:rPr>
        <w:t xml:space="preserve"> أخبرنا به ابن أبي جيّد</w:t>
      </w:r>
      <w:r>
        <w:rPr>
          <w:rtl/>
        </w:rPr>
        <w:t>،</w:t>
      </w:r>
      <w:r w:rsidRPr="00045F63">
        <w:rPr>
          <w:rtl/>
        </w:rPr>
        <w:t xml:space="preserve"> عن محمّد بن الحسن</w:t>
      </w:r>
      <w:r>
        <w:rPr>
          <w:rtl/>
        </w:rPr>
        <w:t>،</w:t>
      </w:r>
      <w:r w:rsidRPr="00045F63">
        <w:rPr>
          <w:rtl/>
        </w:rPr>
        <w:t xml:space="preserve"> عن محمّد بن يحيى</w:t>
      </w:r>
      <w:r>
        <w:rPr>
          <w:rtl/>
        </w:rPr>
        <w:t>،</w:t>
      </w:r>
      <w:r w:rsidRPr="00045F63">
        <w:rPr>
          <w:rtl/>
        </w:rPr>
        <w:t xml:space="preserve"> عن محمّد بن احمد بن يحيى</w:t>
      </w:r>
      <w:r>
        <w:rPr>
          <w:rtl/>
        </w:rPr>
        <w:t>،</w:t>
      </w:r>
      <w:r w:rsidRPr="00045F63">
        <w:rPr>
          <w:rtl/>
        </w:rPr>
        <w:t xml:space="preserve"> عنه.</w:t>
      </w:r>
    </w:p>
    <w:p w:rsidR="004A7232" w:rsidRPr="00045F63" w:rsidRDefault="004A7232" w:rsidP="004A7232">
      <w:pPr>
        <w:pStyle w:val="libNormal"/>
        <w:rPr>
          <w:rtl/>
        </w:rPr>
      </w:pPr>
      <w:r w:rsidRPr="00045F63">
        <w:rPr>
          <w:rtl/>
        </w:rPr>
        <w:t>ورواه محمّد بن الحسن بن الوليد</w:t>
      </w:r>
      <w:r>
        <w:rPr>
          <w:rtl/>
        </w:rPr>
        <w:t>،</w:t>
      </w:r>
      <w:r w:rsidRPr="00045F63">
        <w:rPr>
          <w:rtl/>
        </w:rPr>
        <w:t xml:space="preserve"> عن سعد والحميري</w:t>
      </w:r>
      <w:r>
        <w:rPr>
          <w:rtl/>
        </w:rPr>
        <w:t>،</w:t>
      </w:r>
      <w:r w:rsidRPr="00045F63">
        <w:rPr>
          <w:rtl/>
        </w:rPr>
        <w:t xml:space="preserve"> عن أحمد بن أبي عبد الله</w:t>
      </w:r>
      <w:r>
        <w:rPr>
          <w:rtl/>
        </w:rPr>
        <w:t>،</w:t>
      </w:r>
      <w:r w:rsidRPr="00045F63">
        <w:rPr>
          <w:rtl/>
        </w:rPr>
        <w:t xml:space="preserve"> عنه </w:t>
      </w:r>
      <w:r w:rsidRPr="004A7232">
        <w:rPr>
          <w:rStyle w:val="libFootnotenumChar"/>
          <w:rtl/>
        </w:rPr>
        <w:t>(1)</w:t>
      </w:r>
      <w:r>
        <w:rPr>
          <w:rtl/>
        </w:rPr>
        <w:t>.</w:t>
      </w:r>
    </w:p>
    <w:p w:rsidR="004A7232" w:rsidRPr="00045F63" w:rsidRDefault="004A7232" w:rsidP="004A7232">
      <w:pPr>
        <w:pStyle w:val="libNormal"/>
        <w:rPr>
          <w:rtl/>
        </w:rPr>
      </w:pPr>
      <w:r w:rsidRPr="00045F63">
        <w:rPr>
          <w:rtl/>
        </w:rPr>
        <w:t xml:space="preserve">ورواه في المشيخة بطريق آخر تقدّم </w:t>
      </w:r>
      <w:r w:rsidRPr="004A7232">
        <w:rPr>
          <w:rStyle w:val="libFootnotenumChar"/>
          <w:rtl/>
        </w:rPr>
        <w:t>(2)</w:t>
      </w:r>
      <w:r>
        <w:rPr>
          <w:rtl/>
        </w:rPr>
        <w:t>،</w:t>
      </w:r>
      <w:r w:rsidRPr="00045F63">
        <w:rPr>
          <w:rtl/>
        </w:rPr>
        <w:t xml:space="preserve"> فيعلم من ذلك انّ مشايخ هذه الطبقة واجلاّءهم على خلاف معتقد احمد</w:t>
      </w:r>
      <w:r>
        <w:rPr>
          <w:rtl/>
        </w:rPr>
        <w:t>،</w:t>
      </w:r>
      <w:r w:rsidRPr="00045F63">
        <w:rPr>
          <w:rtl/>
        </w:rPr>
        <w:t xml:space="preserve"> والظاهر انّ أبا الحسن علي بن محمّد الرازي الذي جلّ روايات الكليني عن سهل بتوسطه تحمّل عنه في الري في أيام نفيه</w:t>
      </w:r>
      <w:r>
        <w:rPr>
          <w:rtl/>
        </w:rPr>
        <w:t>،</w:t>
      </w:r>
      <w:r w:rsidRPr="00045F63">
        <w:rPr>
          <w:rtl/>
        </w:rPr>
        <w:t xml:space="preserve"> فان قلت</w:t>
      </w:r>
      <w:r>
        <w:rPr>
          <w:rtl/>
        </w:rPr>
        <w:t>:</w:t>
      </w:r>
      <w:r w:rsidRPr="00045F63">
        <w:rPr>
          <w:rtl/>
        </w:rPr>
        <w:t xml:space="preserve"> لعلّ ذلك لانه كان من مشايخ الإجازة للكتب المشهورة.</w:t>
      </w:r>
    </w:p>
    <w:p w:rsidR="004A7232" w:rsidRPr="00045F63" w:rsidRDefault="004A7232" w:rsidP="004A7232">
      <w:pPr>
        <w:pStyle w:val="libNormal"/>
        <w:rPr>
          <w:rtl/>
        </w:rPr>
      </w:pPr>
      <w:r w:rsidRPr="00045F63">
        <w:rPr>
          <w:rtl/>
        </w:rPr>
        <w:t>قلت</w:t>
      </w:r>
      <w:r>
        <w:rPr>
          <w:rtl/>
        </w:rPr>
        <w:t>:</w:t>
      </w:r>
      <w:r w:rsidRPr="00045F63">
        <w:rPr>
          <w:rtl/>
        </w:rPr>
        <w:t xml:space="preserve"> قال في التعليقة هذا مع بعده في نفسه كما هو ظاهر فيه</w:t>
      </w:r>
      <w:r>
        <w:rPr>
          <w:rtl/>
        </w:rPr>
        <w:t>:</w:t>
      </w:r>
    </w:p>
    <w:p w:rsidR="004A7232" w:rsidRPr="00045F63" w:rsidRDefault="004A7232" w:rsidP="004A7232">
      <w:pPr>
        <w:pStyle w:val="libNormal"/>
        <w:rPr>
          <w:rtl/>
        </w:rPr>
      </w:pPr>
      <w:r w:rsidRPr="00045F63">
        <w:rPr>
          <w:rtl/>
        </w:rPr>
        <w:t>أوّلا</w:t>
      </w:r>
      <w:r>
        <w:rPr>
          <w:rtl/>
        </w:rPr>
        <w:t>:</w:t>
      </w:r>
      <w:r w:rsidRPr="00045F63">
        <w:rPr>
          <w:rtl/>
        </w:rPr>
        <w:t xml:space="preserve"> ان كل واحد من الأعاظم ان جعله المشايخ من أمارات الوثاقة والاعتماد حسب ما ذكرنا.</w:t>
      </w:r>
    </w:p>
    <w:p w:rsidR="004A7232" w:rsidRPr="00045F63" w:rsidRDefault="004A7232" w:rsidP="004A7232">
      <w:pPr>
        <w:pStyle w:val="libNormal"/>
        <w:rPr>
          <w:rtl/>
        </w:rPr>
      </w:pPr>
      <w:r w:rsidRPr="00045F63">
        <w:rPr>
          <w:rtl/>
        </w:rPr>
        <w:t>وثانيا</w:t>
      </w:r>
      <w:r>
        <w:rPr>
          <w:rtl/>
        </w:rPr>
        <w:t>:</w:t>
      </w:r>
      <w:r w:rsidRPr="00045F63">
        <w:rPr>
          <w:rtl/>
        </w:rPr>
        <w:t xml:space="preserve"> بيّنا فساده في الفائدة الثالثة عند ذكر وجوه تصحيح روايات احمد ابن محمّد بن يحيى ونظائره </w:t>
      </w:r>
      <w:r w:rsidRPr="004A7232">
        <w:rPr>
          <w:rStyle w:val="libFootnotenumChar"/>
          <w:rtl/>
        </w:rPr>
        <w:t>(3)</w:t>
      </w:r>
      <w:r>
        <w:rPr>
          <w:rtl/>
        </w:rPr>
        <w:t>.</w:t>
      </w:r>
    </w:p>
    <w:p w:rsidR="004A7232" w:rsidRPr="00045F63" w:rsidRDefault="004A7232" w:rsidP="004A7232">
      <w:pPr>
        <w:pStyle w:val="libNormal"/>
        <w:rPr>
          <w:rtl/>
        </w:rPr>
      </w:pPr>
      <w:r w:rsidRPr="00045F63">
        <w:rPr>
          <w:rtl/>
        </w:rPr>
        <w:t>وثالثا</w:t>
      </w:r>
      <w:r>
        <w:rPr>
          <w:rtl/>
        </w:rPr>
        <w:t>:</w:t>
      </w:r>
      <w:r w:rsidRPr="00045F63">
        <w:rPr>
          <w:rtl/>
        </w:rPr>
        <w:t xml:space="preserve"> انّهم ربّما تأمّلوا في السند الذي هو فيه من غير جهته</w:t>
      </w:r>
      <w:r>
        <w:rPr>
          <w:rtl/>
        </w:rPr>
        <w:t>،</w:t>
      </w:r>
      <w:r w:rsidRPr="00045F63">
        <w:rPr>
          <w:rtl/>
        </w:rPr>
        <w:t xml:space="preserve"> ولم يتأمّلوا فيه قطّ كما أشرنا</w:t>
      </w:r>
      <w:r>
        <w:rPr>
          <w:rtl/>
        </w:rPr>
        <w:t>،</w:t>
      </w:r>
      <w:r w:rsidRPr="00045F63">
        <w:rPr>
          <w:rtl/>
        </w:rPr>
        <w:t xml:space="preserve"> ومنهم المفيد في رسالته في الرد على الصدوق ونقل عنه ما مرّ</w:t>
      </w:r>
      <w:r>
        <w:rPr>
          <w:rtl/>
        </w:rPr>
        <w:t>،</w:t>
      </w:r>
      <w:r w:rsidRPr="00045F63">
        <w:rPr>
          <w:rtl/>
        </w:rPr>
        <w:t xml:space="preserve"> ثمّ قال</w:t>
      </w:r>
      <w:r>
        <w:rPr>
          <w:rtl/>
        </w:rPr>
        <w:t>:</w:t>
      </w:r>
    </w:p>
    <w:p w:rsidR="004A7232" w:rsidRPr="00045F63" w:rsidRDefault="004A7232" w:rsidP="004A7232">
      <w:pPr>
        <w:pStyle w:val="libNormal"/>
        <w:rPr>
          <w:rtl/>
        </w:rPr>
      </w:pPr>
      <w:r w:rsidRPr="00045F63">
        <w:rPr>
          <w:rtl/>
        </w:rPr>
        <w:t>ورابعا</w:t>
      </w:r>
      <w:r>
        <w:rPr>
          <w:rtl/>
        </w:rPr>
        <w:t>:</w:t>
      </w:r>
      <w:r w:rsidRPr="00045F63">
        <w:rPr>
          <w:rtl/>
        </w:rPr>
        <w:t xml:space="preserve"> ان شيخيّة الإجازة دليل الوثاقة بل ربّما جعلوها في أعلى درجاتها</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فهرست الشيخ</w:t>
      </w:r>
      <w:r>
        <w:rPr>
          <w:rtl/>
        </w:rPr>
        <w:t>:</w:t>
      </w:r>
      <w:r w:rsidRPr="00045F63">
        <w:rPr>
          <w:rtl/>
        </w:rPr>
        <w:t xml:space="preserve"> 80 / 329.</w:t>
      </w:r>
    </w:p>
    <w:p w:rsidR="004A7232" w:rsidRPr="00045F63" w:rsidRDefault="004A7232" w:rsidP="004A7232">
      <w:pPr>
        <w:pStyle w:val="libFootnote0"/>
        <w:rPr>
          <w:rtl/>
        </w:rPr>
      </w:pPr>
      <w:r w:rsidRPr="00045F63">
        <w:rPr>
          <w:rtl/>
        </w:rPr>
        <w:t>(2) تهذيب الأحكام 10</w:t>
      </w:r>
      <w:r>
        <w:rPr>
          <w:rtl/>
        </w:rPr>
        <w:t>:</w:t>
      </w:r>
      <w:r w:rsidRPr="00045F63">
        <w:rPr>
          <w:rtl/>
        </w:rPr>
        <w:t xml:space="preserve"> 54</w:t>
      </w:r>
      <w:r>
        <w:rPr>
          <w:rtl/>
        </w:rPr>
        <w:t>،</w:t>
      </w:r>
      <w:r w:rsidRPr="00045F63">
        <w:rPr>
          <w:rtl/>
        </w:rPr>
        <w:t xml:space="preserve"> من المشيخة.</w:t>
      </w:r>
    </w:p>
    <w:p w:rsidR="004A7232" w:rsidRPr="00045F63" w:rsidRDefault="004A7232" w:rsidP="004A7232">
      <w:pPr>
        <w:pStyle w:val="libFootnote0"/>
        <w:rPr>
          <w:rtl/>
        </w:rPr>
      </w:pPr>
      <w:r w:rsidRPr="00045F63">
        <w:rPr>
          <w:rtl/>
        </w:rPr>
        <w:t>(3) إشارة من الوحيد البهبهاني إلى القول السابق</w:t>
      </w:r>
      <w:r>
        <w:rPr>
          <w:rtl/>
        </w:rPr>
        <w:t>:</w:t>
      </w:r>
      <w:r w:rsidRPr="00045F63">
        <w:rPr>
          <w:rtl/>
        </w:rPr>
        <w:t xml:space="preserve"> فان قلت. الذي أورده كاملا في تعليقته</w:t>
      </w:r>
      <w:r>
        <w:rPr>
          <w:rtl/>
        </w:rPr>
        <w:t>،</w:t>
      </w:r>
      <w:r w:rsidRPr="00045F63">
        <w:rPr>
          <w:rtl/>
        </w:rPr>
        <w:t xml:space="preserve"> ولم ينسبه اليه المصنف</w:t>
      </w:r>
      <w:r>
        <w:rPr>
          <w:rtl/>
        </w:rPr>
        <w:t>،</w:t>
      </w:r>
      <w:r w:rsidRPr="00045F63">
        <w:rPr>
          <w:rtl/>
        </w:rPr>
        <w:t xml:space="preserve"> فلاحظ.</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كما مرّ في الفائدة.</w:t>
      </w:r>
    </w:p>
    <w:p w:rsidR="004A7232" w:rsidRPr="00045F63" w:rsidRDefault="004A7232" w:rsidP="004A7232">
      <w:pPr>
        <w:pStyle w:val="libNormal"/>
        <w:rPr>
          <w:rtl/>
        </w:rPr>
      </w:pPr>
      <w:r w:rsidRPr="00045F63">
        <w:rPr>
          <w:rtl/>
        </w:rPr>
        <w:t>وخامسا</w:t>
      </w:r>
      <w:r>
        <w:rPr>
          <w:rtl/>
        </w:rPr>
        <w:t>:</w:t>
      </w:r>
      <w:r w:rsidRPr="00045F63">
        <w:rPr>
          <w:rtl/>
        </w:rPr>
        <w:t xml:space="preserve"> لو تمّ لزم الحكم بصحّة احاديث مثل احمد بن محمّد بن يحيى وأمثاله كما عليه خالي </w:t>
      </w:r>
      <w:r w:rsidRPr="004A7232">
        <w:rPr>
          <w:rStyle w:val="libFootnotenumChar"/>
          <w:rtl/>
        </w:rPr>
        <w:t>(1)</w:t>
      </w:r>
      <w:r>
        <w:rPr>
          <w:rtl/>
        </w:rPr>
        <w:t>،</w:t>
      </w:r>
      <w:r w:rsidRPr="00045F63">
        <w:rPr>
          <w:rtl/>
        </w:rPr>
        <w:t xml:space="preserve"> انتهى </w:t>
      </w:r>
      <w:r w:rsidRPr="004A7232">
        <w:rPr>
          <w:rStyle w:val="libFootnotenumChar"/>
          <w:rtl/>
        </w:rPr>
        <w:t>(2)</w:t>
      </w:r>
      <w:r>
        <w:rPr>
          <w:rtl/>
        </w:rPr>
        <w:t>.</w:t>
      </w:r>
    </w:p>
    <w:p w:rsidR="004A7232" w:rsidRPr="00045F63" w:rsidRDefault="004A7232" w:rsidP="004A7232">
      <w:pPr>
        <w:pStyle w:val="libNormal"/>
        <w:rPr>
          <w:rtl/>
        </w:rPr>
      </w:pPr>
      <w:r w:rsidRPr="00045F63">
        <w:rPr>
          <w:rtl/>
        </w:rPr>
        <w:t>قلت</w:t>
      </w:r>
      <w:r>
        <w:rPr>
          <w:rtl/>
        </w:rPr>
        <w:t>:</w:t>
      </w:r>
      <w:r w:rsidRPr="00045F63">
        <w:rPr>
          <w:rtl/>
        </w:rPr>
        <w:t xml:space="preserve"> قد روى عنه العدّة</w:t>
      </w:r>
      <w:r>
        <w:rPr>
          <w:rtl/>
        </w:rPr>
        <w:t>،</w:t>
      </w:r>
      <w:r w:rsidRPr="00045F63">
        <w:rPr>
          <w:rtl/>
        </w:rPr>
        <w:t xml:space="preserve"> ومحمّد بن يحيى مكاتباته</w:t>
      </w:r>
      <w:r>
        <w:rPr>
          <w:rtl/>
        </w:rPr>
        <w:t>،</w:t>
      </w:r>
      <w:r w:rsidRPr="00045F63">
        <w:rPr>
          <w:rtl/>
        </w:rPr>
        <w:t xml:space="preserve"> والفضل بن شاذان ما رواه عن عبد العظيم</w:t>
      </w:r>
      <w:r>
        <w:rPr>
          <w:rtl/>
        </w:rPr>
        <w:t>،</w:t>
      </w:r>
      <w:r w:rsidRPr="00045F63">
        <w:rPr>
          <w:rtl/>
        </w:rPr>
        <w:t xml:space="preserve"> ولا كتاب في هذه المواضع</w:t>
      </w:r>
      <w:r>
        <w:rPr>
          <w:rtl/>
        </w:rPr>
        <w:t>،</w:t>
      </w:r>
      <w:r w:rsidRPr="00045F63">
        <w:rPr>
          <w:rtl/>
        </w:rPr>
        <w:t xml:space="preserve"> ولا فرق في القلّة والكثرة بعد الأخذ والضبط والتمسك والجمع في الدفاتر.</w:t>
      </w:r>
    </w:p>
    <w:p w:rsidR="004A7232" w:rsidRPr="00045F63" w:rsidRDefault="004A7232" w:rsidP="004A7232">
      <w:pPr>
        <w:pStyle w:val="libNormal"/>
        <w:rPr>
          <w:rtl/>
        </w:rPr>
      </w:pPr>
      <w:r w:rsidRPr="00045F63">
        <w:rPr>
          <w:rtl/>
        </w:rPr>
        <w:t>وثالثا</w:t>
      </w:r>
      <w:r>
        <w:rPr>
          <w:rtl/>
        </w:rPr>
        <w:t>:</w:t>
      </w:r>
      <w:r w:rsidRPr="00045F63">
        <w:rPr>
          <w:rtl/>
        </w:rPr>
        <w:t xml:space="preserve"> انّ الغلوّ الذي دعى أحمد إلى نفيه واليه يرجع الكذب فإن الغالي عندهم كاذب مطلقا ان كان هو الغلوّ المعروف الذي يكفر صاحبه ويخرج به عن ملّة الإسلام</w:t>
      </w:r>
      <w:r>
        <w:rPr>
          <w:rtl/>
        </w:rPr>
        <w:t>،</w:t>
      </w:r>
      <w:r w:rsidRPr="00045F63">
        <w:rPr>
          <w:rtl/>
        </w:rPr>
        <w:t xml:space="preserve"> وهو القول بالوهيّة أمير المؤمنين </w:t>
      </w:r>
      <w:r w:rsidRPr="004A7232">
        <w:rPr>
          <w:rStyle w:val="libAlaemChar"/>
          <w:rtl/>
        </w:rPr>
        <w:t>عليه‌السلام</w:t>
      </w:r>
      <w:r w:rsidRPr="00045F63">
        <w:rPr>
          <w:rtl/>
        </w:rPr>
        <w:t xml:space="preserve"> أو أحد من الأئمة </w:t>
      </w:r>
      <w:r w:rsidRPr="004A7232">
        <w:rPr>
          <w:rStyle w:val="libAlaemChar"/>
          <w:rtl/>
        </w:rPr>
        <w:t>عليهم‌السلام</w:t>
      </w:r>
      <w:r w:rsidRPr="00045F63">
        <w:rPr>
          <w:rtl/>
        </w:rPr>
        <w:t xml:space="preserve"> كما نصّ عليه في المسالك </w:t>
      </w:r>
      <w:r w:rsidRPr="004A7232">
        <w:rPr>
          <w:rStyle w:val="libFootnotenumChar"/>
          <w:rtl/>
        </w:rPr>
        <w:t>(3)</w:t>
      </w:r>
      <w:r>
        <w:rPr>
          <w:rtl/>
        </w:rPr>
        <w:t>.</w:t>
      </w:r>
    </w:p>
    <w:p w:rsidR="004A7232" w:rsidRPr="00045F63" w:rsidRDefault="004A7232" w:rsidP="004A7232">
      <w:pPr>
        <w:pStyle w:val="libNormal"/>
        <w:rPr>
          <w:rtl/>
        </w:rPr>
      </w:pPr>
      <w:r w:rsidRPr="00045F63">
        <w:rPr>
          <w:rtl/>
        </w:rPr>
        <w:t>وقال الشيخ الأعظم الأنصاري طاب ثراه</w:t>
      </w:r>
      <w:r>
        <w:rPr>
          <w:rtl/>
        </w:rPr>
        <w:t>:</w:t>
      </w:r>
      <w:r w:rsidRPr="00045F63">
        <w:rPr>
          <w:rtl/>
        </w:rPr>
        <w:t xml:space="preserve"> وامّا الغلاة فلا إشكال في كفرهم بناء على تفسيرهم بمن يعتقد ربوبيّة أمير المؤمنين </w:t>
      </w:r>
      <w:r w:rsidRPr="004A7232">
        <w:rPr>
          <w:rStyle w:val="libAlaemChar"/>
          <w:rtl/>
        </w:rPr>
        <w:t>عليه‌السلام</w:t>
      </w:r>
      <w:r w:rsidRPr="00045F63">
        <w:rPr>
          <w:rtl/>
        </w:rPr>
        <w:t xml:space="preserve"> أو أحدا من الأئمة </w:t>
      </w:r>
      <w:r w:rsidRPr="004A7232">
        <w:rPr>
          <w:rStyle w:val="libAlaemChar"/>
          <w:rtl/>
        </w:rPr>
        <w:t>عليهم‌السلام</w:t>
      </w:r>
      <w:r w:rsidRPr="00045F63">
        <w:rPr>
          <w:rtl/>
        </w:rPr>
        <w:t xml:space="preserve"> لا ما اصطلح عليه بعضهم</w:t>
      </w:r>
      <w:r>
        <w:rPr>
          <w:rtl/>
        </w:rPr>
        <w:t>:</w:t>
      </w:r>
      <w:r w:rsidRPr="00045F63">
        <w:rPr>
          <w:rtl/>
        </w:rPr>
        <w:t xml:space="preserve"> من تجاوز الحدّ الذي هم عليه صلوات الله عليهم</w:t>
      </w:r>
      <w:r>
        <w:rPr>
          <w:rtl/>
        </w:rPr>
        <w:t>،</w:t>
      </w:r>
      <w:r w:rsidRPr="00045F63">
        <w:rPr>
          <w:rtl/>
        </w:rPr>
        <w:t xml:space="preserve"> ومن هذا القبيل ما يطعن القميون في الرجل كثيرا ويرمونه بالغلوّ</w:t>
      </w:r>
      <w:r>
        <w:rPr>
          <w:rtl/>
        </w:rPr>
        <w:t>،</w:t>
      </w:r>
      <w:r w:rsidRPr="00045F63">
        <w:rPr>
          <w:rtl/>
        </w:rPr>
        <w:t xml:space="preserve"> ولذا حكى الصدوق عن شيخه ابن الوليد ان أول درجة في الغلوّ نفي السهو عن النبيّ </w:t>
      </w:r>
      <w:r w:rsidRPr="004A7232">
        <w:rPr>
          <w:rStyle w:val="libAlaemChar"/>
          <w:rtl/>
        </w:rPr>
        <w:t>صلى‌الله‌عليه‌وآله‌وسلم</w:t>
      </w:r>
      <w:r w:rsidRPr="00045F63">
        <w:rPr>
          <w:rtl/>
        </w:rPr>
        <w:t xml:space="preserve"> </w:t>
      </w:r>
      <w:r w:rsidRPr="004A7232">
        <w:rPr>
          <w:rStyle w:val="libFootnotenumChar"/>
          <w:rtl/>
        </w:rPr>
        <w:t>(4)</w:t>
      </w:r>
      <w:r>
        <w:rPr>
          <w:rtl/>
        </w:rPr>
        <w:t>،</w:t>
      </w:r>
      <w:r w:rsidRPr="00045F63">
        <w:rPr>
          <w:rtl/>
        </w:rPr>
        <w:t xml:space="preserve"> انتهى </w:t>
      </w:r>
      <w:r w:rsidRPr="004A7232">
        <w:rPr>
          <w:rStyle w:val="libFootnotenumChar"/>
          <w:rtl/>
        </w:rPr>
        <w:t>(5)</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يريد بخاله</w:t>
      </w:r>
      <w:r>
        <w:rPr>
          <w:rtl/>
        </w:rPr>
        <w:t>:</w:t>
      </w:r>
      <w:r w:rsidRPr="00045F63">
        <w:rPr>
          <w:rtl/>
        </w:rPr>
        <w:t xml:space="preserve"> المجلسي الثاني</w:t>
      </w:r>
      <w:r>
        <w:rPr>
          <w:rtl/>
        </w:rPr>
        <w:t>،</w:t>
      </w:r>
      <w:r w:rsidRPr="00045F63">
        <w:rPr>
          <w:rtl/>
        </w:rPr>
        <w:t xml:space="preserve"> قال في الكنى والألقاب 2</w:t>
      </w:r>
      <w:r>
        <w:rPr>
          <w:rtl/>
        </w:rPr>
        <w:t>:</w:t>
      </w:r>
      <w:r w:rsidRPr="00045F63">
        <w:rPr>
          <w:rtl/>
        </w:rPr>
        <w:t xml:space="preserve"> 97 في ترجمة الوحيد البهبهاني</w:t>
      </w:r>
      <w:r>
        <w:rPr>
          <w:rtl/>
        </w:rPr>
        <w:t>:</w:t>
      </w:r>
      <w:r w:rsidRPr="00045F63">
        <w:rPr>
          <w:rtl/>
        </w:rPr>
        <w:t xml:space="preserve"> وامه بنت الآقا نور الدين بن المولى محمد صالح المازندراني</w:t>
      </w:r>
      <w:r>
        <w:rPr>
          <w:rtl/>
        </w:rPr>
        <w:t>،</w:t>
      </w:r>
      <w:r w:rsidRPr="00045F63">
        <w:rPr>
          <w:rtl/>
        </w:rPr>
        <w:t xml:space="preserve"> وكانت أم الآقا نور الدين العالمة الفاضلة الجليلة آمنة بيكم بنت المجلسي الأول</w:t>
      </w:r>
      <w:r>
        <w:rPr>
          <w:rtl/>
        </w:rPr>
        <w:t>،</w:t>
      </w:r>
      <w:r w:rsidRPr="00045F63">
        <w:rPr>
          <w:rtl/>
        </w:rPr>
        <w:t xml:space="preserve"> ولهذا يعبر المحقق البهبهاني عن المجلسي الأول بالجد</w:t>
      </w:r>
      <w:r>
        <w:rPr>
          <w:rtl/>
        </w:rPr>
        <w:t>،</w:t>
      </w:r>
      <w:r w:rsidRPr="00045F63">
        <w:rPr>
          <w:rtl/>
        </w:rPr>
        <w:t xml:space="preserve"> وعن الثاني بالخال</w:t>
      </w:r>
      <w:r>
        <w:rPr>
          <w:rtl/>
        </w:rPr>
        <w:t>،</w:t>
      </w:r>
      <w:r w:rsidRPr="00045F63">
        <w:rPr>
          <w:rtl/>
        </w:rPr>
        <w:t xml:space="preserve"> فلاحظ.</w:t>
      </w:r>
    </w:p>
    <w:p w:rsidR="004A7232" w:rsidRPr="00045F63" w:rsidRDefault="004A7232" w:rsidP="004A7232">
      <w:pPr>
        <w:pStyle w:val="libFootnote0"/>
        <w:rPr>
          <w:rtl/>
        </w:rPr>
      </w:pPr>
      <w:r w:rsidRPr="00045F63">
        <w:rPr>
          <w:rtl/>
        </w:rPr>
        <w:t>(2) تعليقة الوحيد البهبهاني</w:t>
      </w:r>
      <w:r>
        <w:rPr>
          <w:rtl/>
        </w:rPr>
        <w:t>،</w:t>
      </w:r>
      <w:r w:rsidRPr="00045F63">
        <w:rPr>
          <w:rtl/>
        </w:rPr>
        <w:t xml:space="preserve"> ضمن منهج المقال</w:t>
      </w:r>
      <w:r>
        <w:rPr>
          <w:rtl/>
        </w:rPr>
        <w:t>:</w:t>
      </w:r>
      <w:r w:rsidRPr="00045F63">
        <w:rPr>
          <w:rtl/>
        </w:rPr>
        <w:t xml:space="preserve"> 177</w:t>
      </w:r>
      <w:r>
        <w:rPr>
          <w:rtl/>
        </w:rPr>
        <w:t>،</w:t>
      </w:r>
      <w:r w:rsidRPr="00045F63">
        <w:rPr>
          <w:rtl/>
        </w:rPr>
        <w:t xml:space="preserve"> في ترجمة سهل بن زياد.</w:t>
      </w:r>
    </w:p>
    <w:p w:rsidR="004A7232" w:rsidRPr="00045F63" w:rsidRDefault="004A7232" w:rsidP="004A7232">
      <w:pPr>
        <w:pStyle w:val="libFootnote0"/>
        <w:rPr>
          <w:rtl/>
        </w:rPr>
      </w:pPr>
      <w:r w:rsidRPr="00045F63">
        <w:rPr>
          <w:rtl/>
        </w:rPr>
        <w:t>(3) مسالك الافهام</w:t>
      </w:r>
      <w:r>
        <w:rPr>
          <w:rtl/>
        </w:rPr>
        <w:t>:</w:t>
      </w:r>
      <w:r w:rsidRPr="00045F63">
        <w:rPr>
          <w:rtl/>
        </w:rPr>
        <w:t xml:space="preserve"> 1 / 95.</w:t>
      </w:r>
    </w:p>
    <w:p w:rsidR="004A7232" w:rsidRPr="00045F63" w:rsidRDefault="004A7232" w:rsidP="004A7232">
      <w:pPr>
        <w:pStyle w:val="libFootnote0"/>
        <w:rPr>
          <w:rtl/>
        </w:rPr>
      </w:pPr>
      <w:r w:rsidRPr="00045F63">
        <w:rPr>
          <w:rtl/>
        </w:rPr>
        <w:t>(4) شرح عقائد الصدوق أو تصحيح الاعتقاد</w:t>
      </w:r>
      <w:r>
        <w:rPr>
          <w:rtl/>
        </w:rPr>
        <w:t>،</w:t>
      </w:r>
      <w:r w:rsidRPr="00045F63">
        <w:rPr>
          <w:rtl/>
        </w:rPr>
        <w:t xml:space="preserve"> ضمن كتاب أوائل المقالات</w:t>
      </w:r>
      <w:r>
        <w:rPr>
          <w:rtl/>
        </w:rPr>
        <w:t>:</w:t>
      </w:r>
      <w:r w:rsidRPr="00045F63">
        <w:rPr>
          <w:rtl/>
        </w:rPr>
        <w:t xml:space="preserve"> 241.</w:t>
      </w:r>
    </w:p>
    <w:p w:rsidR="004A7232" w:rsidRPr="00045F63" w:rsidRDefault="004A7232" w:rsidP="004A7232">
      <w:pPr>
        <w:pStyle w:val="libFootnote0"/>
        <w:rPr>
          <w:rtl/>
        </w:rPr>
      </w:pPr>
      <w:r w:rsidRPr="00045F63">
        <w:rPr>
          <w:rtl/>
        </w:rPr>
        <w:t>(5) كتاب الطهارة للشيخ الأنصاري</w:t>
      </w:r>
      <w:r>
        <w:rPr>
          <w:rtl/>
        </w:rPr>
        <w:t>:</w:t>
      </w:r>
      <w:r w:rsidRPr="00045F63">
        <w:rPr>
          <w:rtl/>
        </w:rPr>
        <w:t xml:space="preserve"> النظر السادس</w:t>
      </w:r>
      <w:r>
        <w:rPr>
          <w:rtl/>
        </w:rPr>
        <w:t>:</w:t>
      </w:r>
      <w:r w:rsidRPr="00045F63">
        <w:rPr>
          <w:rtl/>
        </w:rPr>
        <w:t xml:space="preserve"> 357.</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وقال الشيخ المفيد في شرح عقائد الصدوق</w:t>
      </w:r>
      <w:r>
        <w:rPr>
          <w:rtl/>
        </w:rPr>
        <w:t>:</w:t>
      </w:r>
      <w:r w:rsidRPr="00045F63">
        <w:rPr>
          <w:rtl/>
        </w:rPr>
        <w:t xml:space="preserve"> الغلوّ في اللغة هو تجاوز الحدّ والخروج عن القصد</w:t>
      </w:r>
      <w:r>
        <w:rPr>
          <w:rtl/>
        </w:rPr>
        <w:t>،</w:t>
      </w:r>
      <w:r w:rsidRPr="00045F63">
        <w:rPr>
          <w:rtl/>
        </w:rPr>
        <w:t xml:space="preserve"> قال الله تعالى</w:t>
      </w:r>
      <w:r>
        <w:rPr>
          <w:rtl/>
        </w:rPr>
        <w:t>:</w:t>
      </w:r>
      <w:r w:rsidRPr="00045F63">
        <w:rPr>
          <w:rtl/>
        </w:rPr>
        <w:t xml:space="preserve"> </w:t>
      </w:r>
      <w:r w:rsidRPr="004A7232">
        <w:rPr>
          <w:rStyle w:val="libAlaemChar"/>
          <w:rtl/>
        </w:rPr>
        <w:t>(</w:t>
      </w:r>
      <w:r w:rsidRPr="004A7232">
        <w:rPr>
          <w:rStyle w:val="libAieChar"/>
          <w:rtl/>
        </w:rPr>
        <w:t>يا أَهْلَ الْكِتابِ لا تَغْلُوا فِي دِينِكُمْ وَلا تَقُولُوا عَلَى اللهِ إِلاَّ الْحَقَ</w:t>
      </w:r>
      <w:r w:rsidRPr="004A7232">
        <w:rPr>
          <w:rStyle w:val="libAlaemChar"/>
          <w:rtl/>
        </w:rPr>
        <w:t>)</w:t>
      </w:r>
      <w:r w:rsidRPr="00045F63">
        <w:rPr>
          <w:rtl/>
        </w:rPr>
        <w:t xml:space="preserve">. الآية </w:t>
      </w:r>
      <w:r w:rsidRPr="004A7232">
        <w:rPr>
          <w:rStyle w:val="libFootnotenumChar"/>
          <w:rtl/>
        </w:rPr>
        <w:t>(1)</w:t>
      </w:r>
      <w:r>
        <w:rPr>
          <w:rtl/>
        </w:rPr>
        <w:t>.</w:t>
      </w:r>
      <w:r w:rsidRPr="00045F63">
        <w:rPr>
          <w:rtl/>
        </w:rPr>
        <w:t xml:space="preserve"> فنهى عن تجاوز الحدّ في المسيح</w:t>
      </w:r>
      <w:r>
        <w:rPr>
          <w:rtl/>
        </w:rPr>
        <w:t>،</w:t>
      </w:r>
      <w:r w:rsidRPr="00045F63">
        <w:rPr>
          <w:rtl/>
        </w:rPr>
        <w:t xml:space="preserve"> وحذّر من الخروج عن القصد في القول</w:t>
      </w:r>
      <w:r>
        <w:rPr>
          <w:rtl/>
        </w:rPr>
        <w:t>،</w:t>
      </w:r>
      <w:r w:rsidRPr="00045F63">
        <w:rPr>
          <w:rtl/>
        </w:rPr>
        <w:t xml:space="preserve"> وجعل ما ادّعته النصارى فيه غلوّا لتعديه الحدّ على ما بيّناه</w:t>
      </w:r>
      <w:r>
        <w:rPr>
          <w:rtl/>
        </w:rPr>
        <w:t>،</w:t>
      </w:r>
      <w:r w:rsidRPr="00045F63">
        <w:rPr>
          <w:rtl/>
        </w:rPr>
        <w:t xml:space="preserve"> والغلاة من المتظاهرين بالإسلام هم الذين نسبوا أمير المؤمنين والأئمة من ذرّيته </w:t>
      </w:r>
      <w:r w:rsidRPr="004A7232">
        <w:rPr>
          <w:rStyle w:val="libAlaemChar"/>
          <w:rtl/>
        </w:rPr>
        <w:t>عليهم‌السلام</w:t>
      </w:r>
      <w:r w:rsidRPr="00045F63">
        <w:rPr>
          <w:rtl/>
        </w:rPr>
        <w:t xml:space="preserve"> الى الإلهية والنبوّة</w:t>
      </w:r>
      <w:r>
        <w:rPr>
          <w:rtl/>
        </w:rPr>
        <w:t>،</w:t>
      </w:r>
      <w:r w:rsidRPr="00045F63">
        <w:rPr>
          <w:rtl/>
        </w:rPr>
        <w:t xml:space="preserve"> ووصفوهم من الفضل في الدين والدنيا الى ما تجاوزوا فيه الحدّ وخرجوا عن القصد</w:t>
      </w:r>
      <w:r>
        <w:rPr>
          <w:rtl/>
        </w:rPr>
        <w:t>،</w:t>
      </w:r>
      <w:r w:rsidRPr="00045F63">
        <w:rPr>
          <w:rtl/>
        </w:rPr>
        <w:t xml:space="preserve"> وهم ضلاّل كفّار</w:t>
      </w:r>
      <w:r>
        <w:rPr>
          <w:rtl/>
        </w:rPr>
        <w:t xml:space="preserve"> - </w:t>
      </w:r>
      <w:r w:rsidRPr="00045F63">
        <w:rPr>
          <w:rtl/>
        </w:rPr>
        <w:t>الى ان قال</w:t>
      </w:r>
      <w:r>
        <w:rPr>
          <w:rtl/>
        </w:rPr>
        <w:t xml:space="preserve"> -:</w:t>
      </w:r>
      <w:r w:rsidRPr="00045F63">
        <w:rPr>
          <w:rtl/>
        </w:rPr>
        <w:t xml:space="preserve"> والمفوّضة صنف من الغلاة</w:t>
      </w:r>
      <w:r>
        <w:rPr>
          <w:rtl/>
        </w:rPr>
        <w:t>،</w:t>
      </w:r>
      <w:r w:rsidRPr="00045F63">
        <w:rPr>
          <w:rtl/>
        </w:rPr>
        <w:t xml:space="preserve"> وقولهم الذي فارقوا به من سواهم من الغلاة</w:t>
      </w:r>
      <w:r>
        <w:rPr>
          <w:rtl/>
        </w:rPr>
        <w:t>:</w:t>
      </w:r>
      <w:r w:rsidRPr="00045F63">
        <w:rPr>
          <w:rtl/>
        </w:rPr>
        <w:t xml:space="preserve"> اعترافهم بحدوث الأئمة وخلقهم ونفي القدم عنهم</w:t>
      </w:r>
      <w:r>
        <w:rPr>
          <w:rtl/>
        </w:rPr>
        <w:t>،</w:t>
      </w:r>
      <w:r w:rsidRPr="00045F63">
        <w:rPr>
          <w:rtl/>
        </w:rPr>
        <w:t xml:space="preserve"> واضافة الخلق والرزق مع ذلك إليهم</w:t>
      </w:r>
      <w:r>
        <w:rPr>
          <w:rtl/>
        </w:rPr>
        <w:t>،</w:t>
      </w:r>
      <w:r w:rsidRPr="00045F63">
        <w:rPr>
          <w:rtl/>
        </w:rPr>
        <w:t xml:space="preserve"> ودعواهم ان الله سبحانه تفرّد بخلقهم خاصة</w:t>
      </w:r>
      <w:r>
        <w:rPr>
          <w:rtl/>
        </w:rPr>
        <w:t>،</w:t>
      </w:r>
      <w:r w:rsidRPr="00045F63">
        <w:rPr>
          <w:rtl/>
        </w:rPr>
        <w:t xml:space="preserve"> وانّهم فوّض إليهم خلق العالم بما فيه وجميع الافعال</w:t>
      </w:r>
      <w:r>
        <w:rPr>
          <w:rtl/>
        </w:rPr>
        <w:t>،</w:t>
      </w:r>
      <w:r w:rsidRPr="00045F63">
        <w:rPr>
          <w:rtl/>
        </w:rPr>
        <w:t xml:space="preserve"> والحلاجيّة ضرب من أصحاب التصوّف.</w:t>
      </w:r>
    </w:p>
    <w:p w:rsidR="004A7232" w:rsidRPr="00045F63" w:rsidRDefault="004A7232" w:rsidP="004A7232">
      <w:pPr>
        <w:pStyle w:val="libNormal"/>
        <w:rPr>
          <w:rtl/>
        </w:rPr>
      </w:pPr>
      <w:r w:rsidRPr="00045F63">
        <w:rPr>
          <w:rtl/>
        </w:rPr>
        <w:t>الى ان قال</w:t>
      </w:r>
      <w:r>
        <w:rPr>
          <w:rtl/>
        </w:rPr>
        <w:t>:</w:t>
      </w:r>
      <w:r w:rsidRPr="00045F63">
        <w:rPr>
          <w:rtl/>
        </w:rPr>
        <w:t xml:space="preserve"> وامّا نصّ أبي جعفر</w:t>
      </w:r>
      <w:r>
        <w:rPr>
          <w:rtl/>
        </w:rPr>
        <w:t xml:space="preserve"> - </w:t>
      </w:r>
      <w:r w:rsidRPr="004A7232">
        <w:rPr>
          <w:rStyle w:val="libAlaemChar"/>
          <w:rtl/>
        </w:rPr>
        <w:t>رحمه‌الله</w:t>
      </w:r>
      <w:r>
        <w:rPr>
          <w:rtl/>
        </w:rPr>
        <w:t xml:space="preserve"> - </w:t>
      </w:r>
      <w:r w:rsidRPr="00045F63">
        <w:rPr>
          <w:rtl/>
        </w:rPr>
        <w:t>بالغلو على من نسب مشايخ القميين وعلماءهم الى التقصير فليس نسبة هؤلاء القوم الى التقصير علامة على غلوّ الناس</w:t>
      </w:r>
      <w:r>
        <w:rPr>
          <w:rtl/>
        </w:rPr>
        <w:t>،</w:t>
      </w:r>
      <w:r w:rsidRPr="00045F63">
        <w:rPr>
          <w:rtl/>
        </w:rPr>
        <w:t xml:space="preserve"> إذ في جملة المشار إليهم بالشيخوخة والعلم من كان مقصّرا</w:t>
      </w:r>
      <w:r>
        <w:rPr>
          <w:rtl/>
        </w:rPr>
        <w:t>،</w:t>
      </w:r>
      <w:r w:rsidRPr="00045F63">
        <w:rPr>
          <w:rtl/>
        </w:rPr>
        <w:t xml:space="preserve"> وانّما يجب الحكم بالغلوّ على من نسب المحققين </w:t>
      </w:r>
      <w:r w:rsidRPr="004A7232">
        <w:rPr>
          <w:rStyle w:val="libFootnotenumChar"/>
          <w:rtl/>
        </w:rPr>
        <w:t>(2)</w:t>
      </w:r>
      <w:r w:rsidRPr="00045F63">
        <w:rPr>
          <w:rtl/>
        </w:rPr>
        <w:t xml:space="preserve"> الى التقصير سواء كانوا من أهل قم أو من غيرها من البلاد وسائر الناس</w:t>
      </w:r>
      <w:r>
        <w:rPr>
          <w:rtl/>
        </w:rPr>
        <w:t>،</w:t>
      </w:r>
      <w:r w:rsidRPr="00045F63">
        <w:rPr>
          <w:rtl/>
        </w:rPr>
        <w:t xml:space="preserve"> وقد سمعنا حكاية ظاهرة عن أبي جعفر محمّد بن الحسن بن الوليد</w:t>
      </w:r>
      <w:r>
        <w:rPr>
          <w:rtl/>
        </w:rPr>
        <w:t xml:space="preserve"> - </w:t>
      </w:r>
      <w:r w:rsidRPr="004A7232">
        <w:rPr>
          <w:rStyle w:val="libAlaemChar"/>
          <w:rtl/>
        </w:rPr>
        <w:t>رحمه‌الله</w:t>
      </w:r>
      <w:r>
        <w:rPr>
          <w:rtl/>
        </w:rPr>
        <w:t xml:space="preserve"> - </w:t>
      </w:r>
      <w:r w:rsidRPr="00045F63">
        <w:rPr>
          <w:rtl/>
        </w:rPr>
        <w:t>لم نجد لها رافعا في التقصير</w:t>
      </w:r>
      <w:r>
        <w:rPr>
          <w:rtl/>
        </w:rPr>
        <w:t>،</w:t>
      </w:r>
      <w:r w:rsidRPr="00045F63">
        <w:rPr>
          <w:rtl/>
        </w:rPr>
        <w:t xml:space="preserve"> وهي ما حكي </w:t>
      </w:r>
      <w:r>
        <w:rPr>
          <w:rtl/>
        </w:rPr>
        <w:t>[</w:t>
      </w:r>
      <w:r w:rsidRPr="00045F63">
        <w:rPr>
          <w:rtl/>
        </w:rPr>
        <w:t>عنه</w:t>
      </w:r>
      <w:r>
        <w:rPr>
          <w:rtl/>
        </w:rPr>
        <w:t>]</w:t>
      </w:r>
      <w:r w:rsidRPr="00045F63">
        <w:rPr>
          <w:rtl/>
        </w:rPr>
        <w:t xml:space="preserve"> انه قال</w:t>
      </w:r>
      <w:r>
        <w:rPr>
          <w:rtl/>
        </w:rPr>
        <w:t>:</w:t>
      </w:r>
      <w:r w:rsidRPr="00045F63">
        <w:rPr>
          <w:rtl/>
        </w:rPr>
        <w:t xml:space="preserve"> أوّل درجة في الغلوّ نفي السهو عن النبيّ والامام.</w:t>
      </w:r>
    </w:p>
    <w:p w:rsidR="004A7232" w:rsidRPr="00045F63" w:rsidRDefault="004A7232" w:rsidP="004A7232">
      <w:pPr>
        <w:pStyle w:val="libNormal"/>
        <w:rPr>
          <w:rtl/>
        </w:rPr>
      </w:pPr>
      <w:r w:rsidRPr="00045F63">
        <w:rPr>
          <w:rtl/>
        </w:rPr>
        <w:t>فإن صحّت هذه الحكاية عنه فهو مقصّر مع انه من علماء القميين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النساء</w:t>
      </w:r>
      <w:r>
        <w:rPr>
          <w:rtl/>
        </w:rPr>
        <w:t>:</w:t>
      </w:r>
      <w:r w:rsidRPr="00045F63">
        <w:rPr>
          <w:rtl/>
        </w:rPr>
        <w:t xml:space="preserve"> 4 / 171.</w:t>
      </w:r>
    </w:p>
    <w:p w:rsidR="004A7232" w:rsidRPr="00045F63" w:rsidRDefault="004A7232" w:rsidP="004A7232">
      <w:pPr>
        <w:pStyle w:val="libFootnote0"/>
        <w:rPr>
          <w:rtl/>
        </w:rPr>
      </w:pPr>
      <w:r w:rsidRPr="00045F63">
        <w:rPr>
          <w:rtl/>
        </w:rPr>
        <w:t>(2) في نسخة</w:t>
      </w:r>
      <w:r>
        <w:rPr>
          <w:rtl/>
        </w:rPr>
        <w:t>:</w:t>
      </w:r>
      <w:r w:rsidRPr="00045F63">
        <w:rPr>
          <w:rtl/>
        </w:rPr>
        <w:t xml:space="preserve"> المحقين</w:t>
      </w:r>
      <w:r>
        <w:rPr>
          <w:rtl/>
        </w:rPr>
        <w:t>،</w:t>
      </w:r>
      <w:r w:rsidRPr="00045F63">
        <w:rPr>
          <w:rtl/>
        </w:rPr>
        <w:t xml:space="preserve"> عن هامش المصدر.</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ومشيختهم.</w:t>
      </w:r>
    </w:p>
    <w:p w:rsidR="004A7232" w:rsidRPr="00045F63" w:rsidRDefault="004A7232" w:rsidP="004A7232">
      <w:pPr>
        <w:pStyle w:val="libNormal"/>
        <w:rPr>
          <w:rtl/>
        </w:rPr>
      </w:pPr>
      <w:r w:rsidRPr="00045F63">
        <w:rPr>
          <w:rtl/>
        </w:rPr>
        <w:t>وقد وجدنا جماعة وردوا إلينا من قم يقصّرون تقصيرا ظاهرا في الدين</w:t>
      </w:r>
      <w:r>
        <w:rPr>
          <w:rtl/>
        </w:rPr>
        <w:t>،</w:t>
      </w:r>
      <w:r w:rsidRPr="00045F63">
        <w:rPr>
          <w:rtl/>
        </w:rPr>
        <w:t xml:space="preserve"> وينزلون الأئمة </w:t>
      </w:r>
      <w:r w:rsidRPr="004A7232">
        <w:rPr>
          <w:rStyle w:val="libAlaemChar"/>
          <w:rtl/>
        </w:rPr>
        <w:t>عليهم‌السلام</w:t>
      </w:r>
      <w:r w:rsidRPr="00045F63">
        <w:rPr>
          <w:rtl/>
        </w:rPr>
        <w:t xml:space="preserve"> عن مراتبهم</w:t>
      </w:r>
      <w:r>
        <w:rPr>
          <w:rtl/>
        </w:rPr>
        <w:t>،</w:t>
      </w:r>
      <w:r w:rsidRPr="00045F63">
        <w:rPr>
          <w:rtl/>
        </w:rPr>
        <w:t xml:space="preserve"> ويزعمون انّهم كانوا لا يعرفون كثيرا من الأحكام الدينية حتى ينكت </w:t>
      </w:r>
      <w:r w:rsidRPr="004A7232">
        <w:rPr>
          <w:rStyle w:val="libFootnotenumChar"/>
          <w:rtl/>
        </w:rPr>
        <w:t>(1)</w:t>
      </w:r>
      <w:r w:rsidRPr="00045F63">
        <w:rPr>
          <w:rtl/>
        </w:rPr>
        <w:t xml:space="preserve"> في قلوبهم</w:t>
      </w:r>
      <w:r>
        <w:rPr>
          <w:rtl/>
        </w:rPr>
        <w:t>،</w:t>
      </w:r>
      <w:r w:rsidRPr="00045F63">
        <w:rPr>
          <w:rtl/>
        </w:rPr>
        <w:t xml:space="preserve"> ويقولون</w:t>
      </w:r>
      <w:r>
        <w:rPr>
          <w:rtl/>
        </w:rPr>
        <w:t>:</w:t>
      </w:r>
      <w:r w:rsidRPr="00045F63">
        <w:rPr>
          <w:rtl/>
        </w:rPr>
        <w:t xml:space="preserve"> انّهم ملتجؤون في حكم الشريعة إلى الرأي والظنون</w:t>
      </w:r>
      <w:r>
        <w:rPr>
          <w:rtl/>
        </w:rPr>
        <w:t>،</w:t>
      </w:r>
      <w:r w:rsidRPr="00045F63">
        <w:rPr>
          <w:rtl/>
        </w:rPr>
        <w:t xml:space="preserve"> ويدّعون انّهم من العلماء.</w:t>
      </w:r>
    </w:p>
    <w:p w:rsidR="004A7232" w:rsidRPr="00045F63" w:rsidRDefault="004A7232" w:rsidP="004A7232">
      <w:pPr>
        <w:pStyle w:val="libNormal"/>
        <w:rPr>
          <w:rtl/>
        </w:rPr>
      </w:pPr>
      <w:r w:rsidRPr="00045F63">
        <w:rPr>
          <w:rtl/>
        </w:rPr>
        <w:t>وهذا هو التقصير الذي لا شبهة فيه</w:t>
      </w:r>
      <w:r>
        <w:rPr>
          <w:rtl/>
        </w:rPr>
        <w:t>،</w:t>
      </w:r>
      <w:r w:rsidRPr="00045F63">
        <w:rPr>
          <w:rtl/>
        </w:rPr>
        <w:t xml:space="preserve"> ويكفي في علامة الغلوّ نفي القائل عن الأئمة </w:t>
      </w:r>
      <w:r w:rsidRPr="004A7232">
        <w:rPr>
          <w:rStyle w:val="libAlaemChar"/>
          <w:rtl/>
        </w:rPr>
        <w:t>عليهم‌السلام</w:t>
      </w:r>
      <w:r w:rsidRPr="00045F63">
        <w:rPr>
          <w:rtl/>
        </w:rPr>
        <w:t xml:space="preserve"> سمات الحدوث</w:t>
      </w:r>
      <w:r>
        <w:rPr>
          <w:rtl/>
        </w:rPr>
        <w:t>،</w:t>
      </w:r>
      <w:r w:rsidRPr="00045F63">
        <w:rPr>
          <w:rtl/>
        </w:rPr>
        <w:t xml:space="preserve"> وحكمه لهم بالالهية والقدم وما يقتضي ذلك من خلق أعيان الأجسام واختراع الجواهر وما ليس بمقدور العباد من الاعراض </w:t>
      </w:r>
      <w:r w:rsidRPr="004A7232">
        <w:rPr>
          <w:rStyle w:val="libFootnotenumChar"/>
          <w:rtl/>
        </w:rPr>
        <w:t>(2)</w:t>
      </w:r>
      <w:r>
        <w:rPr>
          <w:rtl/>
        </w:rPr>
        <w:t>،</w:t>
      </w:r>
      <w:r w:rsidRPr="00045F63">
        <w:rPr>
          <w:rtl/>
        </w:rPr>
        <w:t xml:space="preserve"> انتهى.</w:t>
      </w:r>
    </w:p>
    <w:p w:rsidR="004A7232" w:rsidRPr="00045F63" w:rsidRDefault="004A7232" w:rsidP="004A7232">
      <w:pPr>
        <w:pStyle w:val="libNormal"/>
        <w:rPr>
          <w:rtl/>
        </w:rPr>
      </w:pPr>
      <w:r w:rsidRPr="00045F63">
        <w:rPr>
          <w:rtl/>
        </w:rPr>
        <w:t>إذا عرفت ذلك</w:t>
      </w:r>
      <w:r>
        <w:rPr>
          <w:rtl/>
        </w:rPr>
        <w:t>،</w:t>
      </w:r>
      <w:r w:rsidRPr="00045F63">
        <w:rPr>
          <w:rtl/>
        </w:rPr>
        <w:t xml:space="preserve"> فنقول</w:t>
      </w:r>
      <w:r>
        <w:rPr>
          <w:rtl/>
        </w:rPr>
        <w:t>:</w:t>
      </w:r>
      <w:r w:rsidRPr="00045F63">
        <w:rPr>
          <w:rtl/>
        </w:rPr>
        <w:t xml:space="preserve"> الغلوّ بهذا المعنى الذي يوجب الكفر لم يكن في سهل قطعا وما كان معتقدا لالوهيّة أمير المؤمنين أو أحد من الأئمة </w:t>
      </w:r>
      <w:r w:rsidRPr="004A7232">
        <w:rPr>
          <w:rStyle w:val="libAlaemChar"/>
          <w:rtl/>
        </w:rPr>
        <w:t>عليهم‌السلام</w:t>
      </w:r>
      <w:r w:rsidRPr="00045F63">
        <w:rPr>
          <w:rtl/>
        </w:rPr>
        <w:t xml:space="preserve"> ونفي سمات الحدوث عنهم ويشهد لذلك أمور</w:t>
      </w:r>
      <w:r>
        <w:rPr>
          <w:rtl/>
        </w:rPr>
        <w:t>:</w:t>
      </w:r>
    </w:p>
    <w:p w:rsidR="004A7232" w:rsidRPr="00045F63" w:rsidRDefault="004A7232" w:rsidP="004A7232">
      <w:pPr>
        <w:pStyle w:val="libNormal"/>
        <w:rPr>
          <w:rtl/>
        </w:rPr>
      </w:pPr>
      <w:r w:rsidRPr="00045F63">
        <w:rPr>
          <w:rtl/>
        </w:rPr>
        <w:t>أ</w:t>
      </w:r>
      <w:r>
        <w:rPr>
          <w:rtl/>
        </w:rPr>
        <w:t xml:space="preserve"> - </w:t>
      </w:r>
      <w:r w:rsidRPr="00045F63">
        <w:rPr>
          <w:rtl/>
        </w:rPr>
        <w:t>ما في النجاشي ان</w:t>
      </w:r>
      <w:r>
        <w:rPr>
          <w:rtl/>
        </w:rPr>
        <w:t>:</w:t>
      </w:r>
      <w:r w:rsidRPr="00045F63">
        <w:rPr>
          <w:rtl/>
        </w:rPr>
        <w:t xml:space="preserve"> له كتاب التوحيد</w:t>
      </w:r>
      <w:r>
        <w:rPr>
          <w:rtl/>
        </w:rPr>
        <w:t>،</w:t>
      </w:r>
      <w:r w:rsidRPr="00045F63">
        <w:rPr>
          <w:rtl/>
        </w:rPr>
        <w:t xml:space="preserve"> رواه أبو </w:t>
      </w:r>
      <w:r>
        <w:rPr>
          <w:rtl/>
        </w:rPr>
        <w:t>[</w:t>
      </w:r>
      <w:r w:rsidRPr="00045F63">
        <w:rPr>
          <w:rtl/>
        </w:rPr>
        <w:t>الحسن</w:t>
      </w:r>
      <w:r>
        <w:rPr>
          <w:rtl/>
        </w:rPr>
        <w:t>]</w:t>
      </w:r>
      <w:r w:rsidRPr="00045F63">
        <w:rPr>
          <w:rtl/>
        </w:rPr>
        <w:t xml:space="preserve"> العباس بن احمد بن الفضل بن محمّد الهاشمي الصالحي</w:t>
      </w:r>
      <w:r>
        <w:rPr>
          <w:rtl/>
        </w:rPr>
        <w:t>،</w:t>
      </w:r>
      <w:r w:rsidRPr="00045F63">
        <w:rPr>
          <w:rtl/>
        </w:rPr>
        <w:t xml:space="preserve"> عن أبيه</w:t>
      </w:r>
      <w:r>
        <w:rPr>
          <w:rtl/>
        </w:rPr>
        <w:t>،</w:t>
      </w:r>
      <w:r w:rsidRPr="00045F63">
        <w:rPr>
          <w:rtl/>
        </w:rPr>
        <w:t xml:space="preserve"> عن أبي سعيد الآدمي </w:t>
      </w:r>
      <w:r w:rsidRPr="004A7232">
        <w:rPr>
          <w:rStyle w:val="libFootnotenumChar"/>
          <w:rtl/>
        </w:rPr>
        <w:t>(3)</w:t>
      </w:r>
      <w:r>
        <w:rPr>
          <w:rtl/>
        </w:rPr>
        <w:t>.</w:t>
      </w:r>
    </w:p>
    <w:p w:rsidR="004A7232" w:rsidRPr="00045F63" w:rsidRDefault="004A7232" w:rsidP="004A7232">
      <w:pPr>
        <w:pStyle w:val="libNormal"/>
        <w:rPr>
          <w:rtl/>
        </w:rPr>
      </w:pPr>
      <w:r w:rsidRPr="00045F63">
        <w:rPr>
          <w:rtl/>
        </w:rPr>
        <w:t xml:space="preserve">وظاهر لكلّ ذي دربة </w:t>
      </w:r>
      <w:r w:rsidRPr="004A7232">
        <w:rPr>
          <w:rStyle w:val="libFootnotenumChar"/>
          <w:rtl/>
        </w:rPr>
        <w:t>(4)</w:t>
      </w:r>
      <w:r w:rsidRPr="00045F63">
        <w:rPr>
          <w:rtl/>
        </w:rPr>
        <w:t xml:space="preserve"> انه وضع لذكر ما ورد لإثبات وجوده تعالى وصفاته وأفعاله وما يتعلق بذلك ممّا يذكر في أبواب التوحيد</w:t>
      </w:r>
      <w:r>
        <w:rPr>
          <w:rtl/>
        </w:rPr>
        <w:t>،</w:t>
      </w:r>
      <w:r w:rsidRPr="00045F63">
        <w:rPr>
          <w:rtl/>
        </w:rPr>
        <w:t xml:space="preserve"> ويظهر من كتاب</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ينكت في قلوبهم</w:t>
      </w:r>
      <w:r>
        <w:rPr>
          <w:rtl/>
        </w:rPr>
        <w:t>:</w:t>
      </w:r>
      <w:r w:rsidRPr="00045F63">
        <w:rPr>
          <w:rtl/>
        </w:rPr>
        <w:t xml:space="preserve"> اي يلقى في روعهم ويلهمون من قبل الله تعالى إلهاما</w:t>
      </w:r>
      <w:r>
        <w:rPr>
          <w:rtl/>
        </w:rPr>
        <w:t>،</w:t>
      </w:r>
      <w:r w:rsidRPr="00045F63">
        <w:rPr>
          <w:rtl/>
        </w:rPr>
        <w:t xml:space="preserve"> يقال</w:t>
      </w:r>
      <w:r>
        <w:rPr>
          <w:rtl/>
        </w:rPr>
        <w:t>:</w:t>
      </w:r>
      <w:r w:rsidRPr="00045F63">
        <w:rPr>
          <w:rtl/>
        </w:rPr>
        <w:t xml:space="preserve"> أتيته وهو ينكت</w:t>
      </w:r>
      <w:r>
        <w:rPr>
          <w:rtl/>
        </w:rPr>
        <w:t>،</w:t>
      </w:r>
      <w:r w:rsidRPr="00045F63">
        <w:rPr>
          <w:rtl/>
        </w:rPr>
        <w:t xml:space="preserve"> اي يفكر</w:t>
      </w:r>
      <w:r>
        <w:rPr>
          <w:rtl/>
        </w:rPr>
        <w:t>،</w:t>
      </w:r>
      <w:r w:rsidRPr="00045F63">
        <w:rPr>
          <w:rtl/>
        </w:rPr>
        <w:t xml:space="preserve"> كأنما يحدث نفسه.</w:t>
      </w:r>
    </w:p>
    <w:p w:rsidR="004A7232" w:rsidRPr="00045F63" w:rsidRDefault="004A7232" w:rsidP="004A7232">
      <w:pPr>
        <w:pStyle w:val="libFootnote"/>
        <w:rPr>
          <w:rtl/>
          <w:lang w:bidi="fa-IR"/>
        </w:rPr>
      </w:pPr>
      <w:r w:rsidRPr="00045F63">
        <w:rPr>
          <w:rtl/>
        </w:rPr>
        <w:t>انظر المعجم الوسيط 2</w:t>
      </w:r>
      <w:r>
        <w:rPr>
          <w:rtl/>
          <w:lang w:bidi="ar-IQ"/>
        </w:rPr>
        <w:t>:</w:t>
      </w:r>
      <w:r w:rsidRPr="00045F63">
        <w:rPr>
          <w:rtl/>
        </w:rPr>
        <w:t xml:space="preserve"> 950.</w:t>
      </w:r>
    </w:p>
    <w:p w:rsidR="004A7232" w:rsidRPr="00045F63" w:rsidRDefault="004A7232" w:rsidP="004A7232">
      <w:pPr>
        <w:pStyle w:val="libFootnote0"/>
        <w:rPr>
          <w:rtl/>
        </w:rPr>
      </w:pPr>
      <w:r w:rsidRPr="00045F63">
        <w:rPr>
          <w:rtl/>
        </w:rPr>
        <w:t>(2) شرح عقائد الصدوق</w:t>
      </w:r>
      <w:r>
        <w:rPr>
          <w:rtl/>
        </w:rPr>
        <w:t>:</w:t>
      </w:r>
      <w:r w:rsidRPr="00045F63">
        <w:rPr>
          <w:rtl/>
        </w:rPr>
        <w:t xml:space="preserve"> 109</w:t>
      </w:r>
      <w:r>
        <w:rPr>
          <w:rtl/>
        </w:rPr>
        <w:t xml:space="preserve"> - </w:t>
      </w:r>
      <w:r w:rsidRPr="00045F63">
        <w:rPr>
          <w:rtl/>
        </w:rPr>
        <w:t>114</w:t>
      </w:r>
      <w:r>
        <w:rPr>
          <w:rtl/>
        </w:rPr>
        <w:t>،</w:t>
      </w:r>
      <w:r w:rsidRPr="00045F63">
        <w:rPr>
          <w:rtl/>
        </w:rPr>
        <w:t xml:space="preserve"> باختلاف يسير</w:t>
      </w:r>
      <w:r>
        <w:rPr>
          <w:rtl/>
        </w:rPr>
        <w:t>،</w:t>
      </w:r>
      <w:r w:rsidRPr="00045F63">
        <w:rPr>
          <w:rtl/>
        </w:rPr>
        <w:t xml:space="preserve"> وما أثبتناه بين المعقوفتين منه.</w:t>
      </w:r>
    </w:p>
    <w:p w:rsidR="004A7232" w:rsidRPr="00045F63" w:rsidRDefault="004A7232" w:rsidP="004A7232">
      <w:pPr>
        <w:pStyle w:val="libFootnote0"/>
        <w:rPr>
          <w:rtl/>
        </w:rPr>
      </w:pPr>
      <w:r w:rsidRPr="00045F63">
        <w:rPr>
          <w:rtl/>
        </w:rPr>
        <w:t>(3) رجال النجاشي</w:t>
      </w:r>
      <w:r>
        <w:rPr>
          <w:rtl/>
        </w:rPr>
        <w:t>:</w:t>
      </w:r>
      <w:r w:rsidRPr="00045F63">
        <w:rPr>
          <w:rtl/>
        </w:rPr>
        <w:t xml:space="preserve"> 185 / 490</w:t>
      </w:r>
      <w:r>
        <w:rPr>
          <w:rtl/>
        </w:rPr>
        <w:t>،</w:t>
      </w:r>
      <w:r w:rsidRPr="00045F63">
        <w:rPr>
          <w:rtl/>
        </w:rPr>
        <w:t xml:space="preserve"> وما أثبتناه بين معقوفتين منه.</w:t>
      </w:r>
    </w:p>
    <w:p w:rsidR="004A7232" w:rsidRPr="00045F63" w:rsidRDefault="004A7232" w:rsidP="004A7232">
      <w:pPr>
        <w:pStyle w:val="libFootnote0"/>
        <w:rPr>
          <w:rtl/>
        </w:rPr>
      </w:pPr>
      <w:r w:rsidRPr="00045F63">
        <w:rPr>
          <w:rtl/>
        </w:rPr>
        <w:t>(4) أي</w:t>
      </w:r>
      <w:r>
        <w:rPr>
          <w:rtl/>
        </w:rPr>
        <w:t>:</w:t>
      </w:r>
      <w:r w:rsidRPr="00045F63">
        <w:rPr>
          <w:rtl/>
        </w:rPr>
        <w:t xml:space="preserve"> التجربة</w:t>
      </w:r>
      <w:r>
        <w:rPr>
          <w:rtl/>
        </w:rPr>
        <w:t>،</w:t>
      </w:r>
      <w:r w:rsidRPr="00045F63">
        <w:rPr>
          <w:rtl/>
        </w:rPr>
        <w:t xml:space="preserve"> انظر لسان العرب</w:t>
      </w:r>
      <w:r>
        <w:rPr>
          <w:rtl/>
        </w:rPr>
        <w:t>:</w:t>
      </w:r>
      <w:r w:rsidRPr="00045F63">
        <w:rPr>
          <w:rtl/>
        </w:rPr>
        <w:t xml:space="preserve"> درب.</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توحيد الكافي </w:t>
      </w:r>
      <w:r w:rsidRPr="004A7232">
        <w:rPr>
          <w:rStyle w:val="libFootnotenumChar"/>
          <w:rtl/>
        </w:rPr>
        <w:t>(1)</w:t>
      </w:r>
      <w:r>
        <w:rPr>
          <w:rtl/>
        </w:rPr>
        <w:t>،</w:t>
      </w:r>
      <w:r w:rsidRPr="00045F63">
        <w:rPr>
          <w:rtl/>
        </w:rPr>
        <w:t xml:space="preserve"> وكتاب التوحيد للصدوق </w:t>
      </w:r>
      <w:r w:rsidRPr="004A7232">
        <w:rPr>
          <w:rStyle w:val="libFootnotenumChar"/>
          <w:rtl/>
        </w:rPr>
        <w:t>(2)</w:t>
      </w:r>
      <w:r w:rsidRPr="00045F63">
        <w:rPr>
          <w:rtl/>
        </w:rPr>
        <w:t xml:space="preserve"> جملة من اخبار كتابة الدالّة صريحا على كونه كسائر الموحدين المؤمنين</w:t>
      </w:r>
      <w:r>
        <w:rPr>
          <w:rtl/>
        </w:rPr>
        <w:t>،</w:t>
      </w:r>
      <w:r w:rsidRPr="00045F63">
        <w:rPr>
          <w:rtl/>
        </w:rPr>
        <w:t xml:space="preserve"> وبالجملة تأليف مثل هذا الكتاب لا يكون الاّ ممّن يعتقد إلها كإله المسلمين </w:t>
      </w:r>
      <w:r w:rsidRPr="004A7232">
        <w:rPr>
          <w:rStyle w:val="libFootnotenumChar"/>
          <w:rtl/>
        </w:rPr>
        <w:t>(3)</w:t>
      </w:r>
      <w:r>
        <w:rPr>
          <w:rtl/>
        </w:rPr>
        <w:t>.</w:t>
      </w:r>
    </w:p>
    <w:p w:rsidR="004A7232" w:rsidRPr="00045F63" w:rsidRDefault="004A7232" w:rsidP="004A7232">
      <w:pPr>
        <w:pStyle w:val="libNormal"/>
        <w:rPr>
          <w:rtl/>
        </w:rPr>
      </w:pPr>
      <w:r w:rsidRPr="00045F63">
        <w:rPr>
          <w:rtl/>
        </w:rPr>
        <w:t>ب</w:t>
      </w:r>
      <w:r>
        <w:rPr>
          <w:rtl/>
        </w:rPr>
        <w:t xml:space="preserve"> - </w:t>
      </w:r>
      <w:r w:rsidRPr="00045F63">
        <w:rPr>
          <w:rtl/>
        </w:rPr>
        <w:t>انه كان في الري وقد روى عنه جماعة من أهلها وغيرها وفيهم خال الكليني ثقة الإسلام</w:t>
      </w:r>
      <w:r>
        <w:rPr>
          <w:rtl/>
        </w:rPr>
        <w:t>:</w:t>
      </w:r>
      <w:r w:rsidRPr="00045F63">
        <w:rPr>
          <w:rtl/>
        </w:rPr>
        <w:t xml:space="preserve"> أبو الحسن علي بن محمّد </w:t>
      </w:r>
      <w:r w:rsidRPr="004A7232">
        <w:rPr>
          <w:rStyle w:val="libFootnotenumChar"/>
          <w:rtl/>
        </w:rPr>
        <w:t>(4)</w:t>
      </w:r>
      <w:r w:rsidRPr="00045F63">
        <w:rPr>
          <w:rtl/>
        </w:rPr>
        <w:t xml:space="preserve"> المعروف بعلاّن </w:t>
      </w:r>
      <w:r w:rsidRPr="004A7232">
        <w:rPr>
          <w:rStyle w:val="libFootnotenumChar"/>
          <w:rtl/>
        </w:rPr>
        <w:t>(5)</w:t>
      </w:r>
      <w:r>
        <w:rPr>
          <w:rtl/>
        </w:rPr>
        <w:t>،</w:t>
      </w:r>
      <w:r w:rsidRPr="00045F63">
        <w:rPr>
          <w:rtl/>
        </w:rPr>
        <w:t xml:space="preserve"> الذي يروي الكليني بتوسطه عن سهل ما لا يحصى</w:t>
      </w:r>
      <w:r>
        <w:rPr>
          <w:rtl/>
        </w:rPr>
        <w:t>،</w:t>
      </w:r>
      <w:r w:rsidRPr="00045F63">
        <w:rPr>
          <w:rtl/>
        </w:rPr>
        <w:t xml:space="preserve"> ولا يعقل عادة ان يكون حاله</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أصول الكافي 1</w:t>
      </w:r>
      <w:r>
        <w:rPr>
          <w:rtl/>
        </w:rPr>
        <w:t>:</w:t>
      </w:r>
      <w:r w:rsidRPr="00045F63">
        <w:rPr>
          <w:rtl/>
        </w:rPr>
        <w:t xml:space="preserve"> 79 / 4 و5 و6 و7.</w:t>
      </w:r>
    </w:p>
    <w:p w:rsidR="004A7232" w:rsidRPr="00045F63" w:rsidRDefault="004A7232" w:rsidP="004A7232">
      <w:pPr>
        <w:pStyle w:val="libFootnote0"/>
        <w:rPr>
          <w:rtl/>
        </w:rPr>
      </w:pPr>
      <w:r w:rsidRPr="00045F63">
        <w:rPr>
          <w:rtl/>
        </w:rPr>
        <w:t>(2) التوحيد</w:t>
      </w:r>
      <w:r>
        <w:rPr>
          <w:rtl/>
        </w:rPr>
        <w:t>:</w:t>
      </w:r>
      <w:r w:rsidRPr="00045F63">
        <w:rPr>
          <w:rtl/>
        </w:rPr>
        <w:t xml:space="preserve"> 101</w:t>
      </w:r>
      <w:r>
        <w:rPr>
          <w:rtl/>
        </w:rPr>
        <w:t>،</w:t>
      </w:r>
      <w:r w:rsidRPr="00045F63">
        <w:rPr>
          <w:rtl/>
        </w:rPr>
        <w:t xml:space="preserve"> وفيه موارد جمة عن سهل كما في الكافي</w:t>
      </w:r>
      <w:r>
        <w:rPr>
          <w:rtl/>
        </w:rPr>
        <w:t>،</w:t>
      </w:r>
      <w:r w:rsidRPr="00045F63">
        <w:rPr>
          <w:rtl/>
        </w:rPr>
        <w:t xml:space="preserve"> فراجع.</w:t>
      </w:r>
    </w:p>
    <w:p w:rsidR="004A7232" w:rsidRPr="00045F63" w:rsidRDefault="004A7232" w:rsidP="004A7232">
      <w:pPr>
        <w:pStyle w:val="libFootnote0"/>
        <w:rPr>
          <w:rtl/>
        </w:rPr>
      </w:pPr>
      <w:r w:rsidRPr="00045F63">
        <w:rPr>
          <w:rtl/>
        </w:rPr>
        <w:t>(3) انه سبحانه إله المسلمين وغيرهم وهو رب العالمين</w:t>
      </w:r>
      <w:r>
        <w:rPr>
          <w:rtl/>
        </w:rPr>
        <w:t>،</w:t>
      </w:r>
      <w:r w:rsidRPr="00045F63">
        <w:rPr>
          <w:rtl/>
        </w:rPr>
        <w:t xml:space="preserve"> وانما جاء التقييد بالمسلمين لكي يخرج منه ما يعتقده غيرهم خطأ وضلالة</w:t>
      </w:r>
      <w:r>
        <w:rPr>
          <w:rtl/>
        </w:rPr>
        <w:t>،</w:t>
      </w:r>
      <w:r w:rsidRPr="00045F63">
        <w:rPr>
          <w:rtl/>
        </w:rPr>
        <w:t xml:space="preserve"> فلاحظ.</w:t>
      </w:r>
    </w:p>
    <w:p w:rsidR="004A7232" w:rsidRPr="00045F63" w:rsidRDefault="004A7232" w:rsidP="004A7232">
      <w:pPr>
        <w:pStyle w:val="libFootnote0"/>
        <w:rPr>
          <w:rtl/>
        </w:rPr>
      </w:pPr>
      <w:r w:rsidRPr="00045F63">
        <w:rPr>
          <w:rtl/>
        </w:rPr>
        <w:t>(4) أصول الكافي 1</w:t>
      </w:r>
      <w:r>
        <w:rPr>
          <w:rtl/>
        </w:rPr>
        <w:t>:</w:t>
      </w:r>
      <w:r w:rsidRPr="00045F63">
        <w:rPr>
          <w:rtl/>
        </w:rPr>
        <w:t xml:space="preserve"> 89 / 4.</w:t>
      </w:r>
    </w:p>
    <w:p w:rsidR="004A7232" w:rsidRPr="00045F63" w:rsidRDefault="004A7232" w:rsidP="004A7232">
      <w:pPr>
        <w:pStyle w:val="libFootnote0"/>
        <w:rPr>
          <w:rtl/>
        </w:rPr>
      </w:pPr>
      <w:r w:rsidRPr="00045F63">
        <w:rPr>
          <w:rtl/>
        </w:rPr>
        <w:t>(5) فائدة</w:t>
      </w:r>
      <w:r>
        <w:rPr>
          <w:rtl/>
        </w:rPr>
        <w:t>:</w:t>
      </w:r>
      <w:r w:rsidRPr="00045F63">
        <w:rPr>
          <w:rtl/>
        </w:rPr>
        <w:t xml:space="preserve"> اختلف العلماء كثيرا في تعيين المراد من إطلاق لقب علاّن</w:t>
      </w:r>
      <w:r>
        <w:rPr>
          <w:rtl/>
        </w:rPr>
        <w:t>،</w:t>
      </w:r>
      <w:r w:rsidRPr="00045F63">
        <w:rPr>
          <w:rtl/>
        </w:rPr>
        <w:t xml:space="preserve"> الا انهم حصروا ذلك في ثلاثة من الرواة وهم</w:t>
      </w:r>
      <w:r>
        <w:rPr>
          <w:rtl/>
        </w:rPr>
        <w:t>:</w:t>
      </w:r>
    </w:p>
    <w:p w:rsidR="004A7232" w:rsidRPr="0057200D" w:rsidRDefault="004A7232" w:rsidP="004A7232">
      <w:pPr>
        <w:pStyle w:val="libFootnote"/>
        <w:rPr>
          <w:rtl/>
        </w:rPr>
      </w:pPr>
      <w:r w:rsidRPr="0057200D">
        <w:rPr>
          <w:rtl/>
        </w:rPr>
        <w:t>الأول</w:t>
      </w:r>
      <w:r>
        <w:rPr>
          <w:rtl/>
          <w:lang w:bidi="ar-IQ"/>
        </w:rPr>
        <w:t>:</w:t>
      </w:r>
      <w:r w:rsidRPr="0057200D">
        <w:rPr>
          <w:rtl/>
        </w:rPr>
        <w:t xml:space="preserve"> علي بن محمد بن إبراهيم</w:t>
      </w:r>
      <w:r>
        <w:rPr>
          <w:rtl/>
          <w:lang w:bidi="ar-IQ"/>
        </w:rPr>
        <w:t>،</w:t>
      </w:r>
      <w:r w:rsidRPr="0057200D">
        <w:rPr>
          <w:rtl/>
        </w:rPr>
        <w:t xml:space="preserve"> ذكره النجاشي</w:t>
      </w:r>
      <w:r>
        <w:rPr>
          <w:rtl/>
          <w:lang w:bidi="ar-IQ"/>
        </w:rPr>
        <w:t>:</w:t>
      </w:r>
      <w:r w:rsidRPr="0057200D">
        <w:rPr>
          <w:rtl/>
        </w:rPr>
        <w:t xml:space="preserve"> 260 / 682</w:t>
      </w:r>
      <w:r>
        <w:rPr>
          <w:rtl/>
          <w:lang w:bidi="ar-IQ"/>
        </w:rPr>
        <w:t>،</w:t>
      </w:r>
      <w:r w:rsidRPr="0057200D">
        <w:rPr>
          <w:rtl/>
        </w:rPr>
        <w:t xml:space="preserve"> وابن داود</w:t>
      </w:r>
      <w:r>
        <w:rPr>
          <w:rtl/>
          <w:lang w:bidi="ar-IQ"/>
        </w:rPr>
        <w:t>:</w:t>
      </w:r>
      <w:r w:rsidRPr="0057200D">
        <w:rPr>
          <w:rtl/>
        </w:rPr>
        <w:t>140 / 1072 ولقباه بعلاّن. وفي تنقيح المقال</w:t>
      </w:r>
      <w:r>
        <w:rPr>
          <w:rtl/>
          <w:lang w:bidi="ar-IQ"/>
        </w:rPr>
        <w:t>:</w:t>
      </w:r>
      <w:r w:rsidRPr="0057200D">
        <w:rPr>
          <w:rtl/>
        </w:rPr>
        <w:t xml:space="preserve"> 2 / 302 اعتبره من العدة التي يروي الكليني بتوسطها عن سهل بن زياد</w:t>
      </w:r>
      <w:r>
        <w:rPr>
          <w:rtl/>
          <w:lang w:bidi="ar-IQ"/>
        </w:rPr>
        <w:t>،</w:t>
      </w:r>
      <w:r w:rsidRPr="0057200D">
        <w:rPr>
          <w:rtl/>
        </w:rPr>
        <w:t xml:space="preserve"> وقال</w:t>
      </w:r>
      <w:r>
        <w:rPr>
          <w:rtl/>
          <w:lang w:bidi="ar-IQ"/>
        </w:rPr>
        <w:t>:</w:t>
      </w:r>
      <w:r w:rsidRPr="0057200D">
        <w:rPr>
          <w:rtl/>
        </w:rPr>
        <w:t xml:space="preserve"> ونقل غير واحد أنه أستاذ الكليني وخاله.</w:t>
      </w:r>
    </w:p>
    <w:p w:rsidR="004A7232" w:rsidRPr="0057200D" w:rsidRDefault="004A7232" w:rsidP="004A7232">
      <w:pPr>
        <w:pStyle w:val="libFootnote"/>
        <w:rPr>
          <w:rtl/>
        </w:rPr>
      </w:pPr>
      <w:r w:rsidRPr="0057200D">
        <w:rPr>
          <w:rtl/>
        </w:rPr>
        <w:t>الثاني</w:t>
      </w:r>
      <w:r>
        <w:rPr>
          <w:rtl/>
          <w:lang w:bidi="ar-IQ"/>
        </w:rPr>
        <w:t>:</w:t>
      </w:r>
      <w:r w:rsidRPr="0057200D">
        <w:rPr>
          <w:rtl/>
        </w:rPr>
        <w:t xml:space="preserve"> محمد بن إبراهيم أبو علي المتقدم</w:t>
      </w:r>
      <w:r>
        <w:rPr>
          <w:rtl/>
          <w:lang w:bidi="ar-IQ"/>
        </w:rPr>
        <w:t>،</w:t>
      </w:r>
      <w:r w:rsidRPr="0057200D">
        <w:rPr>
          <w:rtl/>
        </w:rPr>
        <w:t xml:space="preserve"> ذكره الشيخ في رجاله</w:t>
      </w:r>
      <w:r>
        <w:rPr>
          <w:rtl/>
          <w:lang w:bidi="ar-IQ"/>
        </w:rPr>
        <w:t>:</w:t>
      </w:r>
      <w:r w:rsidRPr="0057200D">
        <w:rPr>
          <w:rtl/>
        </w:rPr>
        <w:t xml:space="preserve"> 496 / 29 والعلامة في رجاله</w:t>
      </w:r>
      <w:r>
        <w:rPr>
          <w:rtl/>
          <w:lang w:bidi="ar-IQ"/>
        </w:rPr>
        <w:t>:</w:t>
      </w:r>
      <w:r w:rsidRPr="0057200D">
        <w:rPr>
          <w:rtl/>
        </w:rPr>
        <w:t xml:space="preserve"> 148 / 49 وابن داود</w:t>
      </w:r>
      <w:r>
        <w:rPr>
          <w:rtl/>
          <w:lang w:bidi="ar-IQ"/>
        </w:rPr>
        <w:t>:</w:t>
      </w:r>
      <w:r w:rsidRPr="0057200D">
        <w:rPr>
          <w:rtl/>
        </w:rPr>
        <w:t xml:space="preserve"> 160 / 1277</w:t>
      </w:r>
      <w:r>
        <w:rPr>
          <w:rtl/>
          <w:lang w:bidi="ar-IQ"/>
        </w:rPr>
        <w:t>،</w:t>
      </w:r>
      <w:r w:rsidRPr="0057200D">
        <w:rPr>
          <w:rtl/>
        </w:rPr>
        <w:t xml:space="preserve"> ولقبوه بعلان أيضا.</w:t>
      </w:r>
    </w:p>
    <w:p w:rsidR="004A7232" w:rsidRPr="0057200D" w:rsidRDefault="004A7232" w:rsidP="004A7232">
      <w:pPr>
        <w:pStyle w:val="libFootnote"/>
        <w:rPr>
          <w:rtl/>
        </w:rPr>
      </w:pPr>
      <w:r w:rsidRPr="0057200D">
        <w:rPr>
          <w:rtl/>
        </w:rPr>
        <w:t>الثالث</w:t>
      </w:r>
      <w:r>
        <w:rPr>
          <w:rtl/>
          <w:lang w:bidi="ar-IQ"/>
        </w:rPr>
        <w:t>:</w:t>
      </w:r>
      <w:r w:rsidRPr="0057200D">
        <w:rPr>
          <w:rtl/>
        </w:rPr>
        <w:t xml:space="preserve"> احمد بن إبراهيم وهو أخو محمد</w:t>
      </w:r>
      <w:r>
        <w:rPr>
          <w:rtl/>
          <w:lang w:bidi="ar-IQ"/>
        </w:rPr>
        <w:t>،</w:t>
      </w:r>
      <w:r w:rsidRPr="0057200D">
        <w:rPr>
          <w:rtl/>
        </w:rPr>
        <w:t xml:space="preserve"> وعم علي المتقدمين ذكره الشيخ في رجاله</w:t>
      </w:r>
      <w:r>
        <w:rPr>
          <w:rtl/>
          <w:lang w:bidi="ar-IQ"/>
        </w:rPr>
        <w:t>:</w:t>
      </w:r>
      <w:r w:rsidRPr="0057200D">
        <w:rPr>
          <w:rFonts w:hint="cs"/>
          <w:rtl/>
        </w:rPr>
        <w:t xml:space="preserve"> </w:t>
      </w:r>
      <w:r w:rsidRPr="0057200D">
        <w:rPr>
          <w:rtl/>
        </w:rPr>
        <w:t>438 / 1</w:t>
      </w:r>
      <w:r>
        <w:rPr>
          <w:rtl/>
          <w:lang w:bidi="ar-IQ"/>
        </w:rPr>
        <w:t>،</w:t>
      </w:r>
      <w:r w:rsidRPr="0057200D">
        <w:rPr>
          <w:rtl/>
        </w:rPr>
        <w:t xml:space="preserve"> والعلامة في رجاله</w:t>
      </w:r>
      <w:r>
        <w:rPr>
          <w:rtl/>
          <w:lang w:bidi="ar-IQ"/>
        </w:rPr>
        <w:t>:</w:t>
      </w:r>
      <w:r w:rsidRPr="0057200D">
        <w:rPr>
          <w:rtl/>
        </w:rPr>
        <w:t xml:space="preserve"> 18 / 31 وابن داود</w:t>
      </w:r>
      <w:r>
        <w:rPr>
          <w:rtl/>
          <w:lang w:bidi="ar-IQ"/>
        </w:rPr>
        <w:t>:</w:t>
      </w:r>
      <w:r w:rsidRPr="0057200D">
        <w:rPr>
          <w:rtl/>
        </w:rPr>
        <w:t xml:space="preserve"> 35 / 54</w:t>
      </w:r>
      <w:r>
        <w:rPr>
          <w:rtl/>
          <w:lang w:bidi="ar-IQ"/>
        </w:rPr>
        <w:t>،</w:t>
      </w:r>
      <w:r w:rsidRPr="0057200D">
        <w:rPr>
          <w:rtl/>
        </w:rPr>
        <w:t xml:space="preserve"> ولقبوه بعلان أيضا.</w:t>
      </w:r>
    </w:p>
    <w:p w:rsidR="004A7232" w:rsidRPr="0057200D" w:rsidRDefault="004A7232" w:rsidP="004A7232">
      <w:pPr>
        <w:pStyle w:val="libFootnote"/>
        <w:rPr>
          <w:rtl/>
        </w:rPr>
      </w:pPr>
      <w:r w:rsidRPr="0057200D">
        <w:rPr>
          <w:rtl/>
        </w:rPr>
        <w:t>وقد رجح السيد بحر العلوم في رجاله 3</w:t>
      </w:r>
      <w:r>
        <w:rPr>
          <w:rtl/>
          <w:lang w:bidi="ar-IQ"/>
        </w:rPr>
        <w:t>:</w:t>
      </w:r>
      <w:r w:rsidRPr="0057200D">
        <w:rPr>
          <w:rtl/>
        </w:rPr>
        <w:t xml:space="preserve"> 79 ان يكون علاّن لقبا لهؤلاء الثلاثة جميعا من الأجداد</w:t>
      </w:r>
      <w:r>
        <w:rPr>
          <w:rtl/>
          <w:lang w:bidi="ar-IQ"/>
        </w:rPr>
        <w:t>،</w:t>
      </w:r>
      <w:r w:rsidRPr="0057200D">
        <w:rPr>
          <w:rtl/>
        </w:rPr>
        <w:t xml:space="preserve"> يعرف به كل منهم وينسب اليه</w:t>
      </w:r>
      <w:r>
        <w:rPr>
          <w:rtl/>
          <w:lang w:bidi="ar-IQ"/>
        </w:rPr>
        <w:t>،</w:t>
      </w:r>
      <w:r w:rsidRPr="0057200D">
        <w:rPr>
          <w:rtl/>
        </w:rPr>
        <w:t xml:space="preserve"> فإذا ما أطلق توقف التعيين على القرينة. ثم قال</w:t>
      </w:r>
      <w:r>
        <w:rPr>
          <w:rtl/>
          <w:lang w:bidi="ar-IQ"/>
        </w:rPr>
        <w:t>:</w:t>
      </w:r>
      <w:r w:rsidRPr="0057200D">
        <w:rPr>
          <w:rFonts w:hint="cs"/>
          <w:rtl/>
        </w:rPr>
        <w:t xml:space="preserve"> </w:t>
      </w:r>
      <w:r w:rsidRPr="0057200D">
        <w:rPr>
          <w:rtl/>
        </w:rPr>
        <w:t>« وعلان الذي هو خال محمد بن يعقوب</w:t>
      </w:r>
      <w:r>
        <w:rPr>
          <w:rtl/>
          <w:lang w:bidi="ar-IQ"/>
        </w:rPr>
        <w:t>،</w:t>
      </w:r>
      <w:r w:rsidRPr="0057200D">
        <w:rPr>
          <w:rtl/>
        </w:rPr>
        <w:t xml:space="preserve"> هو علي بن محمد الذي يروي عنه »</w:t>
      </w:r>
      <w:r>
        <w:rPr>
          <w:rtl/>
        </w:rPr>
        <w:t>.</w:t>
      </w:r>
    </w:p>
    <w:p w:rsidR="004A7232" w:rsidRPr="0057200D" w:rsidRDefault="004A7232" w:rsidP="004A7232">
      <w:pPr>
        <w:pStyle w:val="libFootnote"/>
        <w:rPr>
          <w:rtl/>
        </w:rPr>
      </w:pPr>
      <w:r w:rsidRPr="0057200D">
        <w:rPr>
          <w:rtl/>
        </w:rPr>
        <w:t>أقول</w:t>
      </w:r>
      <w:r>
        <w:rPr>
          <w:rtl/>
          <w:lang w:bidi="ar-IQ"/>
        </w:rPr>
        <w:t>:</w:t>
      </w:r>
      <w:r w:rsidRPr="0057200D">
        <w:rPr>
          <w:rtl/>
        </w:rPr>
        <w:t xml:space="preserve"> لم نجد من نص على هذا من القدامى</w:t>
      </w:r>
      <w:r>
        <w:rPr>
          <w:rtl/>
          <w:lang w:bidi="ar-IQ"/>
        </w:rPr>
        <w:t>،</w:t>
      </w:r>
      <w:r w:rsidRPr="0057200D">
        <w:rPr>
          <w:rtl/>
        </w:rPr>
        <w:t xml:space="preserve"> ولعل هذا استظهار منه 1 لإكثار الكليني الرواية عنه في الكافي.</w:t>
      </w:r>
    </w:p>
    <w:p w:rsidR="004A7232" w:rsidRPr="0057200D" w:rsidRDefault="004A7232" w:rsidP="004A7232">
      <w:pPr>
        <w:pStyle w:val="libFootnote"/>
        <w:rPr>
          <w:rtl/>
        </w:rPr>
      </w:pPr>
      <w:r w:rsidRPr="0057200D">
        <w:rPr>
          <w:rtl/>
        </w:rPr>
        <w:t>وقد جمع المامقاني ; في تنقيحه 1</w:t>
      </w:r>
      <w:r>
        <w:rPr>
          <w:rtl/>
          <w:lang w:bidi="ar-IQ"/>
        </w:rPr>
        <w:t>:</w:t>
      </w:r>
      <w:r w:rsidRPr="0057200D">
        <w:rPr>
          <w:rtl/>
        </w:rPr>
        <w:t xml:space="preserve"> 48 عند ترجمة احمد بن إبراهيم المعروف بعلان أقوال من سبقه بشأن علان الكليني</w:t>
      </w:r>
      <w:r>
        <w:rPr>
          <w:rtl/>
          <w:lang w:bidi="ar-IQ"/>
        </w:rPr>
        <w:t>،</w:t>
      </w:r>
      <w:r w:rsidRPr="0057200D">
        <w:rPr>
          <w:rtl/>
        </w:rPr>
        <w:t xml:space="preserve"> وتشخيص من هو خال محمد بن يعقوب بينهم</w:t>
      </w:r>
      <w:r>
        <w:rPr>
          <w:rtl/>
          <w:lang w:bidi="ar-IQ"/>
        </w:rPr>
        <w:t>،</w:t>
      </w:r>
      <w:r w:rsidRPr="0057200D">
        <w:rPr>
          <w:rtl/>
        </w:rPr>
        <w:t xml:space="preserve"> وقد نقلنا ذلك من كتاب</w:t>
      </w:r>
      <w:r>
        <w:rPr>
          <w:rtl/>
          <w:lang w:bidi="ar-IQ"/>
        </w:rPr>
        <w:t>:</w:t>
      </w:r>
      <w:r w:rsidRPr="0057200D">
        <w:rPr>
          <w:rtl/>
        </w:rPr>
        <w:t xml:space="preserve"> الشيخ الكليني البغدادي وكتابه الكافي </w:t>
      </w:r>
      <w:r>
        <w:rPr>
          <w:rtl/>
        </w:rPr>
        <w:t>(</w:t>
      </w:r>
      <w:r w:rsidRPr="0057200D">
        <w:rPr>
          <w:rtl/>
        </w:rPr>
        <w:t>الفروع</w:t>
      </w:r>
      <w:r>
        <w:rPr>
          <w:rtl/>
        </w:rPr>
        <w:t>)</w:t>
      </w:r>
      <w:r>
        <w:rPr>
          <w:rtl/>
          <w:lang w:bidi="ar-IQ"/>
        </w:rPr>
        <w:t>:</w:t>
      </w:r>
      <w:r w:rsidRPr="0057200D">
        <w:rPr>
          <w:rtl/>
        </w:rPr>
        <w:t xml:space="preserve"> 60</w:t>
      </w:r>
      <w:r>
        <w:rPr>
          <w:rtl/>
          <w:lang w:bidi="ar-IQ"/>
        </w:rPr>
        <w:t xml:space="preserve"> - </w:t>
      </w:r>
      <w:r w:rsidRPr="0057200D">
        <w:rPr>
          <w:rtl/>
        </w:rPr>
        <w:t>بتصرف</w:t>
      </w:r>
      <w:r>
        <w:rPr>
          <w:rtl/>
          <w:lang w:bidi="ar-IQ"/>
        </w:rPr>
        <w:t xml:space="preserve"> -</w:t>
      </w:r>
      <w:r>
        <w:rPr>
          <w:rtl/>
        </w:rPr>
        <w:t>.</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مستورة عنه</w:t>
      </w:r>
      <w:r>
        <w:rPr>
          <w:rtl/>
        </w:rPr>
        <w:t>،</w:t>
      </w:r>
      <w:r w:rsidRPr="00045F63">
        <w:rPr>
          <w:rtl/>
        </w:rPr>
        <w:t xml:space="preserve"> فلو عرف غلوّه هو أو غيره ما كانوا ليرووا عنه</w:t>
      </w:r>
      <w:r>
        <w:rPr>
          <w:rtl/>
        </w:rPr>
        <w:t>،</w:t>
      </w:r>
      <w:r w:rsidRPr="00045F63">
        <w:rPr>
          <w:rtl/>
        </w:rPr>
        <w:t xml:space="preserve"> وما كان الكليني ليروي عنه كغيره من الغلاة المعروفين في هذه الطبقة وقبلها</w:t>
      </w:r>
      <w:r>
        <w:rPr>
          <w:rtl/>
        </w:rPr>
        <w:t>،</w:t>
      </w:r>
      <w:r w:rsidRPr="00045F63">
        <w:rPr>
          <w:rtl/>
        </w:rPr>
        <w:t xml:space="preserve"> الذين لم يرووا عنهم أصحابنا خصوصا الأجلاّء منهم حديثا واحدا</w:t>
      </w:r>
      <w:r>
        <w:rPr>
          <w:rtl/>
        </w:rPr>
        <w:t>،</w:t>
      </w:r>
      <w:r w:rsidRPr="00045F63">
        <w:rPr>
          <w:rtl/>
        </w:rPr>
        <w:t xml:space="preserve"> مثل</w:t>
      </w:r>
      <w:r>
        <w:rPr>
          <w:rtl/>
        </w:rPr>
        <w:t>:</w:t>
      </w:r>
      <w:r w:rsidRPr="00045F63">
        <w:rPr>
          <w:rtl/>
        </w:rPr>
        <w:t xml:space="preserve"> فارس بن حاتم</w:t>
      </w:r>
      <w:r>
        <w:rPr>
          <w:rtl/>
        </w:rPr>
        <w:t>،</w:t>
      </w:r>
      <w:r w:rsidRPr="00045F63">
        <w:rPr>
          <w:rtl/>
        </w:rPr>
        <w:t xml:space="preserve"> والقاسم اليقطيني</w:t>
      </w:r>
      <w:r>
        <w:rPr>
          <w:rtl/>
        </w:rPr>
        <w:t>،</w:t>
      </w:r>
      <w:r w:rsidRPr="00045F63">
        <w:rPr>
          <w:rtl/>
        </w:rPr>
        <w:t xml:space="preserve"> وعلي بن حسكة وأضرابهم.</w:t>
      </w:r>
    </w:p>
    <w:p w:rsidR="004A7232" w:rsidRPr="00045F63" w:rsidRDefault="004A7232" w:rsidP="004A7232">
      <w:pPr>
        <w:pStyle w:val="libNormal"/>
        <w:rPr>
          <w:rtl/>
        </w:rPr>
      </w:pPr>
      <w:r w:rsidRPr="00045F63">
        <w:rPr>
          <w:rtl/>
        </w:rPr>
        <w:t>ج</w:t>
      </w:r>
      <w:r>
        <w:rPr>
          <w:rtl/>
        </w:rPr>
        <w:t xml:space="preserve"> - </w:t>
      </w:r>
      <w:r w:rsidRPr="00045F63">
        <w:rPr>
          <w:rtl/>
        </w:rPr>
        <w:t xml:space="preserve">انه كان في عصر ثلاثة من الأئمة </w:t>
      </w:r>
      <w:r w:rsidRPr="004A7232">
        <w:rPr>
          <w:rStyle w:val="libAlaemChar"/>
          <w:rtl/>
        </w:rPr>
        <w:t>عليهم‌السلام</w:t>
      </w:r>
      <w:r w:rsidRPr="00045F63">
        <w:rPr>
          <w:rtl/>
        </w:rPr>
        <w:t xml:space="preserve"> بل أدرك الغيبة كما يظهر من الحضيني </w:t>
      </w:r>
      <w:r w:rsidRPr="004A7232">
        <w:rPr>
          <w:rStyle w:val="libFootnotenumChar"/>
          <w:rtl/>
        </w:rPr>
        <w:t>(1)</w:t>
      </w:r>
      <w:r>
        <w:rPr>
          <w:rtl/>
        </w:rPr>
        <w:t>،</w:t>
      </w:r>
      <w:r w:rsidRPr="00045F63">
        <w:rPr>
          <w:rtl/>
        </w:rPr>
        <w:t xml:space="preserve"> وقد ورد عنهم </w:t>
      </w:r>
      <w:r w:rsidRPr="004A7232">
        <w:rPr>
          <w:rStyle w:val="libAlaemChar"/>
          <w:rtl/>
        </w:rPr>
        <w:t>عليهم‌السلام</w:t>
      </w:r>
      <w:r w:rsidRPr="00045F63">
        <w:rPr>
          <w:rtl/>
        </w:rPr>
        <w:t xml:space="preserve"> في حقّ الغلاة المعروفين من اللعن والبراءة والأمر بهما أحاديث كثيرة</w:t>
      </w:r>
      <w:r>
        <w:rPr>
          <w:rtl/>
        </w:rPr>
        <w:t>،</w:t>
      </w:r>
      <w:r w:rsidRPr="00045F63">
        <w:rPr>
          <w:rtl/>
        </w:rPr>
        <w:t xml:space="preserve"> فلو كان سهل منهم</w:t>
      </w:r>
      <w:r>
        <w:rPr>
          <w:rtl/>
        </w:rPr>
        <w:t xml:space="preserve"> - </w:t>
      </w:r>
      <w:r w:rsidRPr="00045F63">
        <w:rPr>
          <w:rtl/>
        </w:rPr>
        <w:t>وهو من المعروفين المؤلفين وشيخ جماعة من أجلاّء الرواة والمحدثين</w:t>
      </w:r>
      <w:r>
        <w:rPr>
          <w:rtl/>
        </w:rPr>
        <w:t xml:space="preserve"> - </w:t>
      </w:r>
      <w:r w:rsidRPr="00045F63">
        <w:rPr>
          <w:rtl/>
        </w:rPr>
        <w:t>لورد فيه ما ورد فيهم</w:t>
      </w:r>
      <w:r>
        <w:rPr>
          <w:rtl/>
        </w:rPr>
        <w:t>،</w:t>
      </w:r>
      <w:r w:rsidRPr="00045F63">
        <w:rPr>
          <w:rtl/>
        </w:rPr>
        <w:t xml:space="preserve"> ولأمروا بالبراءة منه واللعنة عليه.</w:t>
      </w:r>
    </w:p>
    <w:p w:rsidR="004A7232" w:rsidRDefault="004A7232" w:rsidP="004A7232">
      <w:pPr>
        <w:pStyle w:val="libNormal"/>
        <w:rPr>
          <w:rtl/>
        </w:rPr>
      </w:pPr>
      <w:r w:rsidRPr="00045F63">
        <w:rPr>
          <w:rtl/>
        </w:rPr>
        <w:t>د</w:t>
      </w:r>
      <w:r>
        <w:rPr>
          <w:rtl/>
        </w:rPr>
        <w:t xml:space="preserve"> - </w:t>
      </w:r>
      <w:r w:rsidRPr="00045F63">
        <w:rPr>
          <w:rtl/>
        </w:rPr>
        <w:t>ما تقدّم من المكاتبة الصحيحة سؤالا وجوابا.</w:t>
      </w:r>
    </w:p>
    <w:p w:rsidR="004A7232" w:rsidRPr="00045F63" w:rsidRDefault="004A7232" w:rsidP="004A7232">
      <w:pPr>
        <w:pStyle w:val="libNormal"/>
        <w:rPr>
          <w:rtl/>
        </w:rPr>
      </w:pPr>
      <w:r>
        <w:rPr>
          <w:rtl/>
        </w:rPr>
        <w:t xml:space="preserve">هـ - </w:t>
      </w:r>
      <w:r w:rsidRPr="00045F63">
        <w:rPr>
          <w:rtl/>
        </w:rPr>
        <w:t xml:space="preserve">جملة ممّا رواه مما يدلّ على كونه من الموحدين الذين يعتقدون بإمامة الأئمة الطاهرين </w:t>
      </w:r>
      <w:r w:rsidRPr="004A7232">
        <w:rPr>
          <w:rStyle w:val="libAlaemChar"/>
          <w:rtl/>
        </w:rPr>
        <w:t>عليهم‌السلام</w:t>
      </w:r>
      <w:r>
        <w:rPr>
          <w:rtl/>
        </w:rPr>
        <w:t>.</w:t>
      </w:r>
    </w:p>
    <w:p w:rsidR="004A7232" w:rsidRPr="00045F63" w:rsidRDefault="004A7232" w:rsidP="004A7232">
      <w:pPr>
        <w:pStyle w:val="libNormal"/>
        <w:rPr>
          <w:rtl/>
        </w:rPr>
      </w:pPr>
      <w:r w:rsidRPr="00045F63">
        <w:rPr>
          <w:rtl/>
        </w:rPr>
        <w:t>منها ما رواه الصدوق في التوحيد</w:t>
      </w:r>
      <w:r>
        <w:rPr>
          <w:rtl/>
        </w:rPr>
        <w:t>:</w:t>
      </w:r>
      <w:r w:rsidRPr="00045F63">
        <w:rPr>
          <w:rtl/>
        </w:rPr>
        <w:t xml:space="preserve"> عن محمّد بن علي ماجيلويه</w:t>
      </w:r>
      <w:r>
        <w:rPr>
          <w:rtl/>
        </w:rPr>
        <w:t>،</w:t>
      </w:r>
      <w:r w:rsidRPr="00045F63">
        <w:rPr>
          <w:rtl/>
        </w:rPr>
        <w:t xml:space="preserve"> عن محمّد بن يحيى العطار</w:t>
      </w:r>
      <w:r>
        <w:rPr>
          <w:rtl/>
        </w:rPr>
        <w:t>،</w:t>
      </w:r>
      <w:r w:rsidRPr="00045F63">
        <w:rPr>
          <w:rtl/>
        </w:rPr>
        <w:t xml:space="preserve"> عن سهل بن زياد</w:t>
      </w:r>
      <w:r>
        <w:rPr>
          <w:rtl/>
        </w:rPr>
        <w:t>،</w:t>
      </w:r>
      <w:r w:rsidRPr="00045F63">
        <w:rPr>
          <w:rtl/>
        </w:rPr>
        <w:t xml:space="preserve"> عن أحمد بن محمّد بن أبي نصر</w:t>
      </w:r>
      <w:r>
        <w:rPr>
          <w:rtl/>
        </w:rPr>
        <w:t>،</w:t>
      </w:r>
      <w:r w:rsidRPr="00045F63">
        <w:rPr>
          <w:rtl/>
        </w:rPr>
        <w:t xml:space="preserve"> عن صفوان الجمّال</w:t>
      </w:r>
      <w:r>
        <w:rPr>
          <w:rtl/>
        </w:rPr>
        <w:t>،</w:t>
      </w:r>
      <w:r w:rsidRPr="00045F63">
        <w:rPr>
          <w:rtl/>
        </w:rPr>
        <w:t xml:space="preserve"> عن أبي عبد الله </w:t>
      </w:r>
      <w:r w:rsidRPr="004A7232">
        <w:rPr>
          <w:rStyle w:val="libAlaemChar"/>
          <w:rtl/>
        </w:rPr>
        <w:t>عليه‌السلام</w:t>
      </w:r>
      <w:r w:rsidRPr="00045F63">
        <w:rPr>
          <w:rtl/>
        </w:rPr>
        <w:t xml:space="preserve"> في قول الله عزّ وجلّ</w:t>
      </w:r>
      <w:r>
        <w:rPr>
          <w:rtl/>
        </w:rPr>
        <w:t>:</w:t>
      </w:r>
      <w:r w:rsidRPr="00045F63">
        <w:rPr>
          <w:rtl/>
        </w:rPr>
        <w:t xml:space="preserve"> </w:t>
      </w:r>
      <w:r w:rsidRPr="004A7232">
        <w:rPr>
          <w:rStyle w:val="libAlaemChar"/>
          <w:rtl/>
        </w:rPr>
        <w:t>(</w:t>
      </w:r>
      <w:r w:rsidRPr="004A7232">
        <w:rPr>
          <w:rStyle w:val="libAieChar"/>
          <w:rtl/>
        </w:rPr>
        <w:t>كُلُّ شَيْءٍ هالِكٌ إِلاَّ وَجْهَهُ</w:t>
      </w:r>
      <w:r w:rsidRPr="004A7232">
        <w:rPr>
          <w:rStyle w:val="libAlaemChar"/>
          <w:rtl/>
        </w:rPr>
        <w:t>)</w:t>
      </w:r>
      <w:r w:rsidRPr="00045F63">
        <w:rPr>
          <w:rtl/>
        </w:rPr>
        <w:t xml:space="preserve"> </w:t>
      </w:r>
      <w:r w:rsidRPr="004A7232">
        <w:rPr>
          <w:rStyle w:val="libFootnotenumChar"/>
          <w:rtl/>
        </w:rPr>
        <w:t>(2)</w:t>
      </w:r>
      <w:r w:rsidRPr="00045F63">
        <w:rPr>
          <w:rtl/>
        </w:rPr>
        <w:t xml:space="preserve"> قال</w:t>
      </w:r>
      <w:r>
        <w:rPr>
          <w:rtl/>
        </w:rPr>
        <w:t>:</w:t>
      </w:r>
      <w:r w:rsidRPr="00045F63">
        <w:rPr>
          <w:rtl/>
        </w:rPr>
        <w:t xml:space="preserve"> من اتى الله بما امره به من طاعة محمّد والأئمة من بعده صلوات الله عليهم أجمعين فهو الوجه الذي لا يهلك</w:t>
      </w:r>
      <w:r>
        <w:rPr>
          <w:rtl/>
        </w:rPr>
        <w:t>،</w:t>
      </w:r>
      <w:r w:rsidRPr="00045F63">
        <w:rPr>
          <w:rtl/>
        </w:rPr>
        <w:t xml:space="preserve"> ثم قرأ</w:t>
      </w:r>
      <w:r>
        <w:rPr>
          <w:rtl/>
        </w:rPr>
        <w:t>:</w:t>
      </w:r>
      <w:r w:rsidRPr="00045F63">
        <w:rPr>
          <w:rtl/>
        </w:rPr>
        <w:t xml:space="preserve"> </w:t>
      </w:r>
      <w:r w:rsidRPr="004A7232">
        <w:rPr>
          <w:rStyle w:val="libAlaemChar"/>
          <w:rtl/>
        </w:rPr>
        <w:t>(</w:t>
      </w:r>
      <w:r w:rsidRPr="004A7232">
        <w:rPr>
          <w:rStyle w:val="libAieChar"/>
          <w:rtl/>
        </w:rPr>
        <w:t>مَنْ يُطِعِ الرَّسُولَ فَقَدْ أَطاعَ اللهَ</w:t>
      </w:r>
      <w:r w:rsidRPr="004A7232">
        <w:rPr>
          <w:rStyle w:val="libAlaemChar"/>
          <w:rtl/>
        </w:rPr>
        <w:t>)</w:t>
      </w:r>
      <w:r w:rsidRPr="00045F63">
        <w:rPr>
          <w:rtl/>
        </w:rPr>
        <w:t xml:space="preserve"> </w:t>
      </w:r>
      <w:r w:rsidRPr="004A7232">
        <w:rPr>
          <w:rStyle w:val="libFootnotenumChar"/>
          <w:rtl/>
        </w:rPr>
        <w:t>(3)</w:t>
      </w:r>
      <w:r w:rsidRPr="00045F63">
        <w:rPr>
          <w:rtl/>
        </w:rPr>
        <w:t xml:space="preserve"> </w:t>
      </w:r>
      <w:r w:rsidRPr="004A7232">
        <w:rPr>
          <w:rStyle w:val="libFootnotenumChar"/>
          <w:rtl/>
        </w:rPr>
        <w:t>(4)</w:t>
      </w:r>
      <w:r>
        <w:rPr>
          <w:rtl/>
        </w:rPr>
        <w:t>.</w:t>
      </w:r>
    </w:p>
    <w:p w:rsidR="004A7232" w:rsidRPr="00045F63" w:rsidRDefault="004A7232" w:rsidP="004A7232">
      <w:pPr>
        <w:pStyle w:val="libNormal"/>
        <w:rPr>
          <w:rtl/>
        </w:rPr>
      </w:pPr>
      <w:r w:rsidRPr="00045F63">
        <w:rPr>
          <w:rtl/>
        </w:rPr>
        <w:t>وبهذا الاسناد</w:t>
      </w:r>
      <w:r>
        <w:rPr>
          <w:rtl/>
        </w:rPr>
        <w:t>،</w:t>
      </w:r>
      <w:r w:rsidRPr="00045F63">
        <w:rPr>
          <w:rtl/>
        </w:rPr>
        <w:t xml:space="preserve"> قال</w:t>
      </w:r>
      <w:r>
        <w:rPr>
          <w:rtl/>
        </w:rPr>
        <w:t>:</w:t>
      </w:r>
      <w:r w:rsidRPr="00045F63">
        <w:rPr>
          <w:rtl/>
        </w:rPr>
        <w:t xml:space="preserve"> قال أبو عبد الله </w:t>
      </w:r>
      <w:r w:rsidRPr="004A7232">
        <w:rPr>
          <w:rStyle w:val="libAlaemChar"/>
          <w:rtl/>
        </w:rPr>
        <w:t>عليه‌السلام</w:t>
      </w:r>
      <w:r>
        <w:rPr>
          <w:rtl/>
        </w:rPr>
        <w:t>:</w:t>
      </w:r>
      <w:r w:rsidRPr="00045F63">
        <w:rPr>
          <w:rtl/>
        </w:rPr>
        <w:t xml:space="preserve"> نحن وجه الله</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الهداية للحضيني</w:t>
      </w:r>
      <w:r>
        <w:rPr>
          <w:rtl/>
        </w:rPr>
        <w:t>:</w:t>
      </w:r>
      <w:r w:rsidRPr="00045F63">
        <w:rPr>
          <w:rtl/>
        </w:rPr>
        <w:t xml:space="preserve"> 353.</w:t>
      </w:r>
    </w:p>
    <w:p w:rsidR="004A7232" w:rsidRPr="00045F63" w:rsidRDefault="004A7232" w:rsidP="004A7232">
      <w:pPr>
        <w:pStyle w:val="libFootnote0"/>
        <w:rPr>
          <w:rtl/>
        </w:rPr>
      </w:pPr>
      <w:r w:rsidRPr="00045F63">
        <w:rPr>
          <w:rtl/>
        </w:rPr>
        <w:t>(2) القصص</w:t>
      </w:r>
      <w:r>
        <w:rPr>
          <w:rtl/>
        </w:rPr>
        <w:t>:</w:t>
      </w:r>
      <w:r w:rsidRPr="00045F63">
        <w:rPr>
          <w:rtl/>
        </w:rPr>
        <w:t xml:space="preserve"> 28 / 88.</w:t>
      </w:r>
    </w:p>
    <w:p w:rsidR="004A7232" w:rsidRPr="00045F63" w:rsidRDefault="004A7232" w:rsidP="004A7232">
      <w:pPr>
        <w:pStyle w:val="libFootnote0"/>
        <w:rPr>
          <w:rtl/>
        </w:rPr>
      </w:pPr>
      <w:r w:rsidRPr="00045F63">
        <w:rPr>
          <w:rtl/>
        </w:rPr>
        <w:t>(3) النساء</w:t>
      </w:r>
      <w:r>
        <w:rPr>
          <w:rtl/>
        </w:rPr>
        <w:t>:</w:t>
      </w:r>
      <w:r w:rsidRPr="00045F63">
        <w:rPr>
          <w:rtl/>
        </w:rPr>
        <w:t xml:space="preserve"> 4 / 80.</w:t>
      </w:r>
    </w:p>
    <w:p w:rsidR="004A7232" w:rsidRPr="00045F63" w:rsidRDefault="004A7232" w:rsidP="004A7232">
      <w:pPr>
        <w:pStyle w:val="libFootnote0"/>
        <w:rPr>
          <w:rtl/>
        </w:rPr>
      </w:pPr>
      <w:r w:rsidRPr="00045F63">
        <w:rPr>
          <w:rtl/>
        </w:rPr>
        <w:t>(4) التوحيد</w:t>
      </w:r>
      <w:r>
        <w:rPr>
          <w:rtl/>
        </w:rPr>
        <w:t>:</w:t>
      </w:r>
      <w:r w:rsidRPr="00045F63">
        <w:rPr>
          <w:rtl/>
        </w:rPr>
        <w:t xml:space="preserve"> 149 / 3.</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الذي لا يهلك </w:t>
      </w:r>
      <w:r w:rsidRPr="004A7232">
        <w:rPr>
          <w:rStyle w:val="libFootnotenumChar"/>
          <w:rtl/>
        </w:rPr>
        <w:t>(1)</w:t>
      </w:r>
      <w:r>
        <w:rPr>
          <w:rtl/>
        </w:rPr>
        <w:t>.</w:t>
      </w:r>
    </w:p>
    <w:p w:rsidR="004A7232" w:rsidRPr="00045F63" w:rsidRDefault="004A7232" w:rsidP="004A7232">
      <w:pPr>
        <w:pStyle w:val="libNormal"/>
        <w:rPr>
          <w:rtl/>
        </w:rPr>
      </w:pPr>
      <w:r w:rsidRPr="00045F63">
        <w:rPr>
          <w:rtl/>
        </w:rPr>
        <w:t>وعن احمد بن محمّد بن يحيى العطار</w:t>
      </w:r>
      <w:r>
        <w:rPr>
          <w:rtl/>
        </w:rPr>
        <w:t>،</w:t>
      </w:r>
      <w:r w:rsidRPr="00045F63">
        <w:rPr>
          <w:rtl/>
        </w:rPr>
        <w:t xml:space="preserve"> عن أبيه</w:t>
      </w:r>
      <w:r>
        <w:rPr>
          <w:rtl/>
        </w:rPr>
        <w:t>،</w:t>
      </w:r>
      <w:r w:rsidRPr="00045F63">
        <w:rPr>
          <w:rtl/>
        </w:rPr>
        <w:t xml:space="preserve"> عن سهل بن زياد</w:t>
      </w:r>
      <w:r>
        <w:rPr>
          <w:rtl/>
        </w:rPr>
        <w:t>،</w:t>
      </w:r>
      <w:r w:rsidRPr="00045F63">
        <w:rPr>
          <w:rtl/>
        </w:rPr>
        <w:t xml:space="preserve"> عن يعقوب بن يزيد</w:t>
      </w:r>
      <w:r>
        <w:rPr>
          <w:rtl/>
        </w:rPr>
        <w:t>،</w:t>
      </w:r>
      <w:r w:rsidRPr="00045F63">
        <w:rPr>
          <w:rtl/>
        </w:rPr>
        <w:t xml:space="preserve"> عن محمّد بن سنان</w:t>
      </w:r>
      <w:r>
        <w:rPr>
          <w:rtl/>
        </w:rPr>
        <w:t>،</w:t>
      </w:r>
      <w:r w:rsidRPr="00045F63">
        <w:rPr>
          <w:rtl/>
        </w:rPr>
        <w:t xml:space="preserve"> عن أبي سلام</w:t>
      </w:r>
      <w:r>
        <w:rPr>
          <w:rtl/>
        </w:rPr>
        <w:t>،</w:t>
      </w:r>
      <w:r w:rsidRPr="00045F63">
        <w:rPr>
          <w:rtl/>
        </w:rPr>
        <w:t xml:space="preserve"> عن بعض أصحابنا</w:t>
      </w:r>
      <w:r>
        <w:rPr>
          <w:rtl/>
        </w:rPr>
        <w:t>،</w:t>
      </w:r>
      <w:r w:rsidRPr="00045F63">
        <w:rPr>
          <w:rtl/>
        </w:rPr>
        <w:t xml:space="preserve"> عن أبي جعفر </w:t>
      </w:r>
      <w:r w:rsidRPr="004A7232">
        <w:rPr>
          <w:rStyle w:val="libAlaemChar"/>
          <w:rtl/>
        </w:rPr>
        <w:t>عليه‌السلام</w:t>
      </w:r>
      <w:r>
        <w:rPr>
          <w:rtl/>
        </w:rPr>
        <w:t>،</w:t>
      </w:r>
      <w:r w:rsidRPr="00045F63">
        <w:rPr>
          <w:rtl/>
        </w:rPr>
        <w:t xml:space="preserve"> قال</w:t>
      </w:r>
      <w:r>
        <w:rPr>
          <w:rtl/>
        </w:rPr>
        <w:t>:</w:t>
      </w:r>
      <w:r w:rsidRPr="00045F63">
        <w:rPr>
          <w:rtl/>
        </w:rPr>
        <w:t xml:space="preserve"> نحن المثاني التي أعطاها الله نبيّنا محمّدا </w:t>
      </w:r>
      <w:r w:rsidRPr="004A7232">
        <w:rPr>
          <w:rStyle w:val="libAlaemChar"/>
          <w:rtl/>
        </w:rPr>
        <w:t>صلى‌الله‌عليه‌وآله‌وسلم</w:t>
      </w:r>
      <w:r>
        <w:rPr>
          <w:rtl/>
        </w:rPr>
        <w:t>،</w:t>
      </w:r>
      <w:r w:rsidRPr="00045F63">
        <w:rPr>
          <w:rtl/>
        </w:rPr>
        <w:t xml:space="preserve"> ونحن وجه الله </w:t>
      </w:r>
      <w:r>
        <w:rPr>
          <w:rtl/>
        </w:rPr>
        <w:t>[</w:t>
      </w:r>
      <w:r w:rsidRPr="00045F63">
        <w:rPr>
          <w:rtl/>
        </w:rPr>
        <w:t>ونتقلب</w:t>
      </w:r>
      <w:r>
        <w:rPr>
          <w:rtl/>
        </w:rPr>
        <w:t>]</w:t>
      </w:r>
      <w:r w:rsidRPr="00045F63">
        <w:rPr>
          <w:rtl/>
        </w:rPr>
        <w:t xml:space="preserve"> </w:t>
      </w:r>
      <w:r w:rsidRPr="004A7232">
        <w:rPr>
          <w:rStyle w:val="libFootnotenumChar"/>
          <w:rtl/>
        </w:rPr>
        <w:t>(2)</w:t>
      </w:r>
      <w:r w:rsidRPr="00045F63">
        <w:rPr>
          <w:rtl/>
        </w:rPr>
        <w:t xml:space="preserve"> في الأرض بين أظهركم</w:t>
      </w:r>
      <w:r>
        <w:rPr>
          <w:rtl/>
        </w:rPr>
        <w:t>،</w:t>
      </w:r>
      <w:r w:rsidRPr="00045F63">
        <w:rPr>
          <w:rtl/>
        </w:rPr>
        <w:t xml:space="preserve"> عرفنا من عرف الله</w:t>
      </w:r>
      <w:r>
        <w:rPr>
          <w:rtl/>
        </w:rPr>
        <w:t>،</w:t>
      </w:r>
      <w:r w:rsidRPr="00045F63">
        <w:rPr>
          <w:rtl/>
        </w:rPr>
        <w:t xml:space="preserve"> ومن جهلنا فأمامه اليقين </w:t>
      </w:r>
      <w:r w:rsidRPr="004A7232">
        <w:rPr>
          <w:rStyle w:val="libFootnotenumChar"/>
          <w:rtl/>
        </w:rPr>
        <w:t>(3)</w:t>
      </w:r>
      <w:r>
        <w:rPr>
          <w:rtl/>
        </w:rPr>
        <w:t>.</w:t>
      </w:r>
    </w:p>
    <w:p w:rsidR="004A7232" w:rsidRPr="00045F63" w:rsidRDefault="004A7232" w:rsidP="004A7232">
      <w:pPr>
        <w:pStyle w:val="libNormal"/>
        <w:rPr>
          <w:rtl/>
        </w:rPr>
      </w:pPr>
      <w:r w:rsidRPr="00045F63">
        <w:rPr>
          <w:rtl/>
        </w:rPr>
        <w:t xml:space="preserve">وعن محمّد بن محمّد بن عصام الكليني </w:t>
      </w:r>
      <w:r w:rsidRPr="004A7232">
        <w:rPr>
          <w:rStyle w:val="libAlaemChar"/>
          <w:rtl/>
        </w:rPr>
        <w:t>رضي‌الله‌عنه</w:t>
      </w:r>
      <w:r>
        <w:rPr>
          <w:rtl/>
        </w:rPr>
        <w:t>،</w:t>
      </w:r>
      <w:r w:rsidRPr="00045F63">
        <w:rPr>
          <w:rtl/>
        </w:rPr>
        <w:t xml:space="preserve"> قال</w:t>
      </w:r>
      <w:r>
        <w:rPr>
          <w:rtl/>
        </w:rPr>
        <w:t>:</w:t>
      </w:r>
      <w:r w:rsidRPr="00045F63">
        <w:rPr>
          <w:rtl/>
        </w:rPr>
        <w:t xml:space="preserve"> حدثنا محمّد ابن يعقوب الكليني</w:t>
      </w:r>
      <w:r>
        <w:rPr>
          <w:rtl/>
        </w:rPr>
        <w:t>،</w:t>
      </w:r>
      <w:r w:rsidRPr="00045F63">
        <w:rPr>
          <w:rtl/>
        </w:rPr>
        <w:t xml:space="preserve"> عن علي بن محمّد</w:t>
      </w:r>
      <w:r>
        <w:rPr>
          <w:rtl/>
        </w:rPr>
        <w:t>،</w:t>
      </w:r>
      <w:r w:rsidRPr="00045F63">
        <w:rPr>
          <w:rtl/>
        </w:rPr>
        <w:t xml:space="preserve"> عن سهل بن زياد وغيره</w:t>
      </w:r>
      <w:r>
        <w:rPr>
          <w:rtl/>
        </w:rPr>
        <w:t>،</w:t>
      </w:r>
      <w:r w:rsidRPr="00045F63">
        <w:rPr>
          <w:rtl/>
        </w:rPr>
        <w:t xml:space="preserve"> عن محمّد ابن سليمان</w:t>
      </w:r>
      <w:r>
        <w:rPr>
          <w:rtl/>
        </w:rPr>
        <w:t>،</w:t>
      </w:r>
      <w:r w:rsidRPr="00045F63">
        <w:rPr>
          <w:rtl/>
        </w:rPr>
        <w:t xml:space="preserve"> عن علي بن إبراهيم الجعفري</w:t>
      </w:r>
      <w:r>
        <w:rPr>
          <w:rtl/>
        </w:rPr>
        <w:t>،</w:t>
      </w:r>
      <w:r w:rsidRPr="00045F63">
        <w:rPr>
          <w:rtl/>
        </w:rPr>
        <w:t xml:space="preserve"> عن عبد الله بن سنان</w:t>
      </w:r>
      <w:r>
        <w:rPr>
          <w:rtl/>
        </w:rPr>
        <w:t>،</w:t>
      </w:r>
      <w:r w:rsidRPr="00045F63">
        <w:rPr>
          <w:rtl/>
        </w:rPr>
        <w:t xml:space="preserve"> عن أبي عبد الله </w:t>
      </w:r>
      <w:r w:rsidRPr="004A7232">
        <w:rPr>
          <w:rStyle w:val="libAlaemChar"/>
          <w:rtl/>
        </w:rPr>
        <w:t>عليه‌السلام</w:t>
      </w:r>
      <w:r>
        <w:rPr>
          <w:rtl/>
        </w:rPr>
        <w:t>،</w:t>
      </w:r>
      <w:r w:rsidRPr="00045F63">
        <w:rPr>
          <w:rtl/>
        </w:rPr>
        <w:t xml:space="preserve"> قال</w:t>
      </w:r>
      <w:r>
        <w:rPr>
          <w:rtl/>
        </w:rPr>
        <w:t>:</w:t>
      </w:r>
      <w:r w:rsidRPr="00045F63">
        <w:rPr>
          <w:rtl/>
        </w:rPr>
        <w:t xml:space="preserve"> قال</w:t>
      </w:r>
      <w:r>
        <w:rPr>
          <w:rtl/>
        </w:rPr>
        <w:t>:</w:t>
      </w:r>
      <w:r w:rsidRPr="00045F63">
        <w:rPr>
          <w:rtl/>
        </w:rPr>
        <w:t xml:space="preserve"> ان الله رفيع</w:t>
      </w:r>
      <w:r>
        <w:rPr>
          <w:rtl/>
        </w:rPr>
        <w:t>،</w:t>
      </w:r>
      <w:r w:rsidRPr="00045F63">
        <w:rPr>
          <w:rtl/>
        </w:rPr>
        <w:t xml:space="preserve"> عظيم</w:t>
      </w:r>
      <w:r>
        <w:rPr>
          <w:rtl/>
        </w:rPr>
        <w:t>،</w:t>
      </w:r>
      <w:r w:rsidRPr="00045F63">
        <w:rPr>
          <w:rtl/>
        </w:rPr>
        <w:t xml:space="preserve"> لا يقدر العباد على صفته</w:t>
      </w:r>
      <w:r>
        <w:rPr>
          <w:rtl/>
        </w:rPr>
        <w:t>،</w:t>
      </w:r>
      <w:r w:rsidRPr="00045F63">
        <w:rPr>
          <w:rtl/>
        </w:rPr>
        <w:t xml:space="preserve"> ولا يبلغون كنه عظمته</w:t>
      </w:r>
      <w:r>
        <w:rPr>
          <w:rtl/>
        </w:rPr>
        <w:t>،</w:t>
      </w:r>
      <w:r w:rsidRPr="00045F63">
        <w:rPr>
          <w:rtl/>
        </w:rPr>
        <w:t xml:space="preserve"> </w:t>
      </w:r>
      <w:r w:rsidRPr="004A7232">
        <w:rPr>
          <w:rStyle w:val="libAlaemChar"/>
          <w:rtl/>
        </w:rPr>
        <w:t>(</w:t>
      </w:r>
      <w:r w:rsidRPr="004A7232">
        <w:rPr>
          <w:rStyle w:val="libAieChar"/>
          <w:rtl/>
        </w:rPr>
        <w:t>لا تُدْرِكُهُ الْأَبْصارُ وَهُوَ يُدْرِكُ الْأَبْصارَ وَهُوَ اللَّطِيفُ الْخَبِيرُ</w:t>
      </w:r>
      <w:r w:rsidRPr="004A7232">
        <w:rPr>
          <w:rStyle w:val="libAlaemChar"/>
          <w:rtl/>
        </w:rPr>
        <w:t>)</w:t>
      </w:r>
      <w:r w:rsidRPr="00045F63">
        <w:rPr>
          <w:rtl/>
        </w:rPr>
        <w:t xml:space="preserve"> </w:t>
      </w:r>
      <w:r w:rsidRPr="004A7232">
        <w:rPr>
          <w:rStyle w:val="libFootnotenumChar"/>
          <w:rtl/>
        </w:rPr>
        <w:t>(4)</w:t>
      </w:r>
      <w:r w:rsidRPr="00045F63">
        <w:rPr>
          <w:rtl/>
        </w:rPr>
        <w:t xml:space="preserve"> ولا يوصف بكيف ولا اين ولا حيث</w:t>
      </w:r>
      <w:r>
        <w:rPr>
          <w:rtl/>
        </w:rPr>
        <w:t>،</w:t>
      </w:r>
      <w:r w:rsidRPr="00045F63">
        <w:rPr>
          <w:rtl/>
        </w:rPr>
        <w:t xml:space="preserve"> وكيف أصفه بكيف وهو الذي كيّف الكيف حتى صار كيفا</w:t>
      </w:r>
      <w:r>
        <w:rPr>
          <w:rtl/>
        </w:rPr>
        <w:t>،</w:t>
      </w:r>
      <w:r w:rsidRPr="00045F63">
        <w:rPr>
          <w:rtl/>
        </w:rPr>
        <w:t xml:space="preserve"> فعرفت الكيف بما كيف لنا من الكيف</w:t>
      </w:r>
      <w:r>
        <w:rPr>
          <w:rtl/>
        </w:rPr>
        <w:t>،</w:t>
      </w:r>
      <w:r w:rsidRPr="00045F63">
        <w:rPr>
          <w:rtl/>
        </w:rPr>
        <w:t xml:space="preserve"> أم كيف أصفه باين وهو الذين ايّن الأين حتى صار أينا</w:t>
      </w:r>
      <w:r>
        <w:rPr>
          <w:rtl/>
        </w:rPr>
        <w:t>،</w:t>
      </w:r>
      <w:r w:rsidRPr="00045F63">
        <w:rPr>
          <w:rtl/>
        </w:rPr>
        <w:t xml:space="preserve"> فعرفت الأين بما ايّن لنا من الأين</w:t>
      </w:r>
      <w:r>
        <w:rPr>
          <w:rtl/>
        </w:rPr>
        <w:t>،</w:t>
      </w:r>
      <w:r w:rsidRPr="00045F63">
        <w:rPr>
          <w:rtl/>
        </w:rPr>
        <w:t xml:space="preserve"> أم كيف أصفه بحيث وهو الذي حيّث الحيث حتى صار حيثا</w:t>
      </w:r>
      <w:r>
        <w:rPr>
          <w:rtl/>
        </w:rPr>
        <w:t>،</w:t>
      </w:r>
      <w:r w:rsidRPr="00045F63">
        <w:rPr>
          <w:rtl/>
        </w:rPr>
        <w:t xml:space="preserve"> فعرفت الحيث بما حيّث لنا من الحيث</w:t>
      </w:r>
      <w:r>
        <w:rPr>
          <w:rtl/>
        </w:rPr>
        <w:t>،</w:t>
      </w:r>
      <w:r w:rsidRPr="00045F63">
        <w:rPr>
          <w:rtl/>
        </w:rPr>
        <w:t xml:space="preserve"> فالله تبارك وتعالى داخل في كل مكان</w:t>
      </w:r>
      <w:r>
        <w:rPr>
          <w:rtl/>
        </w:rPr>
        <w:t>،</w:t>
      </w:r>
      <w:r w:rsidRPr="00045F63">
        <w:rPr>
          <w:rtl/>
        </w:rPr>
        <w:t xml:space="preserve"> وخارج من كلّ شيء</w:t>
      </w:r>
      <w:r>
        <w:rPr>
          <w:rtl/>
        </w:rPr>
        <w:t>،</w:t>
      </w:r>
      <w:r>
        <w:rPr>
          <w:rFonts w:hint="cs"/>
          <w:rtl/>
        </w:rPr>
        <w:t xml:space="preserve"> </w:t>
      </w:r>
      <w:r w:rsidRPr="004A7232">
        <w:rPr>
          <w:rStyle w:val="libAlaemChar"/>
          <w:rtl/>
        </w:rPr>
        <w:t>(</w:t>
      </w:r>
      <w:r w:rsidRPr="004A7232">
        <w:rPr>
          <w:rStyle w:val="libAieChar"/>
          <w:rtl/>
        </w:rPr>
        <w:t>لا تُدْرِكُهُ الْأَبْصارُ وَهُوَ يُدْرِكُ</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التوحيد</w:t>
      </w:r>
      <w:r>
        <w:rPr>
          <w:rtl/>
        </w:rPr>
        <w:t>:</w:t>
      </w:r>
      <w:r w:rsidRPr="00045F63">
        <w:rPr>
          <w:rtl/>
        </w:rPr>
        <w:t xml:space="preserve"> 150 / 4.</w:t>
      </w:r>
    </w:p>
    <w:p w:rsidR="004A7232" w:rsidRPr="0057200D" w:rsidRDefault="004A7232" w:rsidP="004A7232">
      <w:pPr>
        <w:pStyle w:val="libFootnote0"/>
        <w:rPr>
          <w:rtl/>
        </w:rPr>
      </w:pPr>
      <w:r w:rsidRPr="0057200D">
        <w:rPr>
          <w:rtl/>
        </w:rPr>
        <w:t>(2) في الأصل</w:t>
      </w:r>
      <w:r>
        <w:rPr>
          <w:rtl/>
          <w:lang w:bidi="ar-IQ"/>
        </w:rPr>
        <w:t>:</w:t>
      </w:r>
      <w:r w:rsidRPr="0057200D">
        <w:rPr>
          <w:rtl/>
        </w:rPr>
        <w:t xml:space="preserve"> منقلب</w:t>
      </w:r>
      <w:r>
        <w:rPr>
          <w:rtl/>
          <w:lang w:bidi="ar-IQ"/>
        </w:rPr>
        <w:t>،</w:t>
      </w:r>
      <w:r w:rsidRPr="0057200D">
        <w:rPr>
          <w:rtl/>
        </w:rPr>
        <w:t xml:space="preserve"> وما أثبتناه هو الصحيح الموافق للمصدر وأصول الكافي أيضا 1</w:t>
      </w:r>
      <w:r>
        <w:rPr>
          <w:rtl/>
          <w:lang w:bidi="ar-IQ"/>
        </w:rPr>
        <w:t>:</w:t>
      </w:r>
      <w:r w:rsidRPr="0057200D">
        <w:rPr>
          <w:rFonts w:hint="cs"/>
          <w:rtl/>
        </w:rPr>
        <w:t xml:space="preserve"> </w:t>
      </w:r>
      <w:r w:rsidRPr="0057200D">
        <w:rPr>
          <w:rtl/>
        </w:rPr>
        <w:t>111 / 3</w:t>
      </w:r>
      <w:r>
        <w:rPr>
          <w:rtl/>
          <w:lang w:bidi="ar-IQ"/>
        </w:rPr>
        <w:t>،</w:t>
      </w:r>
      <w:r w:rsidRPr="0057200D">
        <w:rPr>
          <w:rtl/>
        </w:rPr>
        <w:t xml:space="preserve"> فلاحظ.</w:t>
      </w:r>
    </w:p>
    <w:p w:rsidR="004A7232" w:rsidRPr="00045F63" w:rsidRDefault="004A7232" w:rsidP="004A7232">
      <w:pPr>
        <w:pStyle w:val="libFootnote0"/>
        <w:rPr>
          <w:rtl/>
        </w:rPr>
      </w:pPr>
      <w:r w:rsidRPr="00045F63">
        <w:rPr>
          <w:rtl/>
        </w:rPr>
        <w:t>(3) قال في المرآة</w:t>
      </w:r>
      <w:r>
        <w:rPr>
          <w:rtl/>
        </w:rPr>
        <w:t>:</w:t>
      </w:r>
      <w:r w:rsidRPr="00045F63">
        <w:rPr>
          <w:rtl/>
        </w:rPr>
        <w:t xml:space="preserve"> اي الموت على التهديد</w:t>
      </w:r>
      <w:r>
        <w:rPr>
          <w:rtl/>
        </w:rPr>
        <w:t>،</w:t>
      </w:r>
      <w:r w:rsidRPr="00045F63">
        <w:rPr>
          <w:rtl/>
        </w:rPr>
        <w:t xml:space="preserve"> أو المراد انه يتيقن بعد الموت ورفع الشبهات</w:t>
      </w:r>
      <w:r>
        <w:rPr>
          <w:rtl/>
        </w:rPr>
        <w:t>،</w:t>
      </w:r>
      <w:r w:rsidRPr="00045F63">
        <w:rPr>
          <w:rtl/>
        </w:rPr>
        <w:t xml:space="preserve"> انظر أصول الكافي 1</w:t>
      </w:r>
      <w:r>
        <w:rPr>
          <w:rtl/>
        </w:rPr>
        <w:t>:</w:t>
      </w:r>
      <w:r w:rsidRPr="00045F63">
        <w:rPr>
          <w:rtl/>
        </w:rPr>
        <w:t xml:space="preserve"> 111 / 3</w:t>
      </w:r>
      <w:r>
        <w:rPr>
          <w:rtl/>
        </w:rPr>
        <w:t>،</w:t>
      </w:r>
      <w:r w:rsidRPr="00045F63">
        <w:rPr>
          <w:rtl/>
        </w:rPr>
        <w:t xml:space="preserve"> وفيه</w:t>
      </w:r>
      <w:r>
        <w:rPr>
          <w:rtl/>
        </w:rPr>
        <w:t>:</w:t>
      </w:r>
      <w:r w:rsidRPr="00045F63">
        <w:rPr>
          <w:rtl/>
        </w:rPr>
        <w:t xml:space="preserve"> وامامة المتقين</w:t>
      </w:r>
      <w:r>
        <w:rPr>
          <w:rtl/>
        </w:rPr>
        <w:t>،</w:t>
      </w:r>
      <w:r w:rsidRPr="00045F63">
        <w:rPr>
          <w:rtl/>
        </w:rPr>
        <w:t xml:space="preserve"> وفي مرآت العقول 1</w:t>
      </w:r>
      <w:r>
        <w:rPr>
          <w:rtl/>
        </w:rPr>
        <w:t>:</w:t>
      </w:r>
      <w:r w:rsidRPr="00045F63">
        <w:rPr>
          <w:rtl/>
        </w:rPr>
        <w:t xml:space="preserve"> 113 / 3 استظهار صحة ما في نسخ التوحيد</w:t>
      </w:r>
      <w:r>
        <w:rPr>
          <w:rtl/>
        </w:rPr>
        <w:t>،</w:t>
      </w:r>
      <w:r w:rsidRPr="00045F63">
        <w:rPr>
          <w:rtl/>
        </w:rPr>
        <w:t xml:space="preserve"> فلاحظ.</w:t>
      </w:r>
    </w:p>
    <w:p w:rsidR="004A7232" w:rsidRPr="00045F63" w:rsidRDefault="004A7232" w:rsidP="004A7232">
      <w:pPr>
        <w:pStyle w:val="libFootnote0"/>
        <w:rPr>
          <w:rtl/>
        </w:rPr>
      </w:pPr>
      <w:r w:rsidRPr="00045F63">
        <w:rPr>
          <w:rtl/>
        </w:rPr>
        <w:t>(4) الانعام</w:t>
      </w:r>
      <w:r>
        <w:rPr>
          <w:rtl/>
        </w:rPr>
        <w:t>:</w:t>
      </w:r>
      <w:r w:rsidRPr="00045F63">
        <w:rPr>
          <w:rtl/>
        </w:rPr>
        <w:t xml:space="preserve"> 6 / 103.</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4A7232">
        <w:rPr>
          <w:rStyle w:val="libAieChar"/>
          <w:rtl/>
        </w:rPr>
        <w:lastRenderedPageBreak/>
        <w:t>الْأَبْصارَ</w:t>
      </w:r>
      <w:r w:rsidRPr="004A7232">
        <w:rPr>
          <w:rStyle w:val="libAlaemChar"/>
          <w:rtl/>
        </w:rPr>
        <w:t>)</w:t>
      </w:r>
      <w:r w:rsidRPr="00045F63">
        <w:rPr>
          <w:rtl/>
        </w:rPr>
        <w:t xml:space="preserve"> </w:t>
      </w:r>
      <w:r w:rsidRPr="004A7232">
        <w:rPr>
          <w:rStyle w:val="libFootnotenumChar"/>
          <w:rtl/>
        </w:rPr>
        <w:t>(1)</w:t>
      </w:r>
      <w:r w:rsidRPr="00045F63">
        <w:rPr>
          <w:rtl/>
        </w:rPr>
        <w:t xml:space="preserve"> لا إله الاّ هو العلي العظيم </w:t>
      </w:r>
      <w:r w:rsidRPr="004A7232">
        <w:rPr>
          <w:rStyle w:val="libAlaemChar"/>
          <w:rtl/>
        </w:rPr>
        <w:t>(</w:t>
      </w:r>
      <w:r w:rsidRPr="004A7232">
        <w:rPr>
          <w:rStyle w:val="libAieChar"/>
          <w:rtl/>
        </w:rPr>
        <w:t>وَهُوَ اللَّطِيفُ الْخَبِيرُ</w:t>
      </w:r>
      <w:r w:rsidRPr="004A7232">
        <w:rPr>
          <w:rStyle w:val="libAlaemChar"/>
          <w:rtl/>
        </w:rPr>
        <w:t>)</w:t>
      </w:r>
      <w:r w:rsidRPr="00045F63">
        <w:rPr>
          <w:rtl/>
        </w:rPr>
        <w:t xml:space="preserve"> </w:t>
      </w:r>
      <w:r w:rsidRPr="004A7232">
        <w:rPr>
          <w:rStyle w:val="libFootnotenumChar"/>
          <w:rtl/>
        </w:rPr>
        <w:t>(2)</w:t>
      </w:r>
      <w:r w:rsidRPr="00045F63">
        <w:rPr>
          <w:rtl/>
        </w:rPr>
        <w:t xml:space="preserve"> </w:t>
      </w:r>
      <w:r w:rsidRPr="004A7232">
        <w:rPr>
          <w:rStyle w:val="libFootnotenumChar"/>
          <w:rtl/>
        </w:rPr>
        <w:t>(3)</w:t>
      </w:r>
      <w:r>
        <w:rPr>
          <w:rtl/>
        </w:rPr>
        <w:t>.</w:t>
      </w:r>
    </w:p>
    <w:p w:rsidR="004A7232" w:rsidRPr="00045F63" w:rsidRDefault="004A7232" w:rsidP="004A7232">
      <w:pPr>
        <w:pStyle w:val="libNormal"/>
        <w:rPr>
          <w:rtl/>
        </w:rPr>
      </w:pPr>
      <w:r w:rsidRPr="00045F63">
        <w:rPr>
          <w:rtl/>
        </w:rPr>
        <w:t xml:space="preserve">ورواه ثقة الإسلام في الكافي عن علي بن محمّد. الى آخره </w:t>
      </w:r>
      <w:r w:rsidRPr="004A7232">
        <w:rPr>
          <w:rStyle w:val="libFootnotenumChar"/>
          <w:rtl/>
        </w:rPr>
        <w:t>(4)</w:t>
      </w:r>
      <w:r>
        <w:rPr>
          <w:rtl/>
        </w:rPr>
        <w:t>.</w:t>
      </w:r>
    </w:p>
    <w:p w:rsidR="004A7232" w:rsidRPr="00045F63" w:rsidRDefault="004A7232" w:rsidP="004A7232">
      <w:pPr>
        <w:pStyle w:val="libNormal"/>
        <w:rPr>
          <w:rtl/>
        </w:rPr>
      </w:pPr>
      <w:r w:rsidRPr="00045F63">
        <w:rPr>
          <w:rtl/>
        </w:rPr>
        <w:t xml:space="preserve">وعن محمّد بن أحمد الشيباني المكتب </w:t>
      </w:r>
      <w:r w:rsidRPr="004A7232">
        <w:rPr>
          <w:rStyle w:val="libAlaemChar"/>
          <w:rtl/>
        </w:rPr>
        <w:t>رضي‌الله‌عنه</w:t>
      </w:r>
      <w:r>
        <w:rPr>
          <w:rtl/>
        </w:rPr>
        <w:t>،</w:t>
      </w:r>
      <w:r w:rsidRPr="00045F63">
        <w:rPr>
          <w:rtl/>
        </w:rPr>
        <w:t xml:space="preserve"> قال</w:t>
      </w:r>
      <w:r>
        <w:rPr>
          <w:rtl/>
        </w:rPr>
        <w:t>:</w:t>
      </w:r>
      <w:r w:rsidRPr="00045F63">
        <w:rPr>
          <w:rtl/>
        </w:rPr>
        <w:t xml:space="preserve"> حدثنا محمّد ابن أبي عبد الله الكوفي</w:t>
      </w:r>
      <w:r>
        <w:rPr>
          <w:rtl/>
        </w:rPr>
        <w:t>،</w:t>
      </w:r>
      <w:r w:rsidRPr="00045F63">
        <w:rPr>
          <w:rtl/>
        </w:rPr>
        <w:t xml:space="preserve"> قال</w:t>
      </w:r>
      <w:r>
        <w:rPr>
          <w:rtl/>
        </w:rPr>
        <w:t>:</w:t>
      </w:r>
      <w:r w:rsidRPr="00045F63">
        <w:rPr>
          <w:rtl/>
        </w:rPr>
        <w:t xml:space="preserve"> حدثنا [</w:t>
      </w:r>
      <w:r>
        <w:rPr>
          <w:rtl/>
        </w:rPr>
        <w:t>.]</w:t>
      </w:r>
      <w:r w:rsidRPr="00045F63">
        <w:rPr>
          <w:rtl/>
        </w:rPr>
        <w:t xml:space="preserve"> </w:t>
      </w:r>
      <w:r w:rsidRPr="004A7232">
        <w:rPr>
          <w:rStyle w:val="libFootnotenumChar"/>
          <w:rtl/>
        </w:rPr>
        <w:t>(5)</w:t>
      </w:r>
      <w:r w:rsidRPr="00045F63">
        <w:rPr>
          <w:rtl/>
        </w:rPr>
        <w:t xml:space="preserve"> سهل بن زياد الآدمي</w:t>
      </w:r>
      <w:r>
        <w:rPr>
          <w:rtl/>
        </w:rPr>
        <w:t>،</w:t>
      </w:r>
      <w:r w:rsidRPr="00045F63">
        <w:rPr>
          <w:rtl/>
        </w:rPr>
        <w:t xml:space="preserve"> عن عبد العظيم بن عبد الله الحسني</w:t>
      </w:r>
      <w:r>
        <w:rPr>
          <w:rtl/>
        </w:rPr>
        <w:t>،</w:t>
      </w:r>
      <w:r w:rsidRPr="00045F63">
        <w:rPr>
          <w:rtl/>
        </w:rPr>
        <w:t xml:space="preserve"> عن الامام علي بن محمّد</w:t>
      </w:r>
      <w:r>
        <w:rPr>
          <w:rtl/>
        </w:rPr>
        <w:t>،</w:t>
      </w:r>
      <w:r w:rsidRPr="00045F63">
        <w:rPr>
          <w:rtl/>
        </w:rPr>
        <w:t xml:space="preserve"> عن أبيه محمّد بن علي</w:t>
      </w:r>
      <w:r>
        <w:rPr>
          <w:rtl/>
        </w:rPr>
        <w:t>،</w:t>
      </w:r>
      <w:r w:rsidRPr="00045F63">
        <w:rPr>
          <w:rtl/>
        </w:rPr>
        <w:t xml:space="preserve"> عن أبيه علي بن موسى الرضا </w:t>
      </w:r>
      <w:r w:rsidRPr="004A7232">
        <w:rPr>
          <w:rStyle w:val="libAlaemChar"/>
          <w:rtl/>
        </w:rPr>
        <w:t>عليهم‌السلام</w:t>
      </w:r>
      <w:r>
        <w:rPr>
          <w:rtl/>
        </w:rPr>
        <w:t>،</w:t>
      </w:r>
      <w:r w:rsidRPr="00045F63">
        <w:rPr>
          <w:rtl/>
        </w:rPr>
        <w:t xml:space="preserve"> قال</w:t>
      </w:r>
      <w:r>
        <w:rPr>
          <w:rtl/>
        </w:rPr>
        <w:t>:</w:t>
      </w:r>
      <w:r w:rsidRPr="00045F63">
        <w:rPr>
          <w:rtl/>
        </w:rPr>
        <w:t xml:space="preserve"> خرج أبو حنيفة ذات يوم من عند الصادق </w:t>
      </w:r>
      <w:r w:rsidRPr="004A7232">
        <w:rPr>
          <w:rStyle w:val="libAlaemChar"/>
          <w:rtl/>
        </w:rPr>
        <w:t>عليه‌السلام</w:t>
      </w:r>
      <w:r w:rsidRPr="00045F63">
        <w:rPr>
          <w:rtl/>
        </w:rPr>
        <w:t xml:space="preserve"> فاستقبله موسى بن جعفر </w:t>
      </w:r>
      <w:r w:rsidRPr="004A7232">
        <w:rPr>
          <w:rStyle w:val="libAlaemChar"/>
          <w:rtl/>
        </w:rPr>
        <w:t>عليهما‌السلام</w:t>
      </w:r>
      <w:r w:rsidRPr="00045F63">
        <w:rPr>
          <w:rtl/>
        </w:rPr>
        <w:t xml:space="preserve"> فقال له</w:t>
      </w:r>
      <w:r>
        <w:rPr>
          <w:rtl/>
        </w:rPr>
        <w:t>:</w:t>
      </w:r>
      <w:r w:rsidRPr="00045F63">
        <w:rPr>
          <w:rtl/>
        </w:rPr>
        <w:t xml:space="preserve"> يا غلام ممّن المعصية</w:t>
      </w:r>
      <w:r>
        <w:rPr>
          <w:rtl/>
        </w:rPr>
        <w:t>؟</w:t>
      </w:r>
    </w:p>
    <w:p w:rsidR="004A7232" w:rsidRPr="00045F63" w:rsidRDefault="004A7232" w:rsidP="004A7232">
      <w:pPr>
        <w:pStyle w:val="libNormal"/>
        <w:rPr>
          <w:rtl/>
        </w:rPr>
      </w:pPr>
      <w:r w:rsidRPr="00045F63">
        <w:rPr>
          <w:rtl/>
        </w:rPr>
        <w:t>قال</w:t>
      </w:r>
      <w:r>
        <w:rPr>
          <w:rtl/>
        </w:rPr>
        <w:t>:</w:t>
      </w:r>
      <w:r w:rsidRPr="00045F63">
        <w:rPr>
          <w:rtl/>
        </w:rPr>
        <w:t xml:space="preserve"> لا تخلو من ثلاث</w:t>
      </w:r>
      <w:r>
        <w:rPr>
          <w:rtl/>
        </w:rPr>
        <w:t>،</w:t>
      </w:r>
      <w:r w:rsidRPr="00045F63">
        <w:rPr>
          <w:rtl/>
        </w:rPr>
        <w:t xml:space="preserve"> امّا ان تكون من الله عزّ وجلّ</w:t>
      </w:r>
      <w:r>
        <w:rPr>
          <w:rtl/>
        </w:rPr>
        <w:t>،</w:t>
      </w:r>
      <w:r w:rsidRPr="00045F63">
        <w:rPr>
          <w:rtl/>
        </w:rPr>
        <w:t xml:space="preserve"> وليست منه</w:t>
      </w:r>
      <w:r>
        <w:rPr>
          <w:rtl/>
        </w:rPr>
        <w:t>،</w:t>
      </w:r>
      <w:r w:rsidRPr="00045F63">
        <w:rPr>
          <w:rtl/>
        </w:rPr>
        <w:t xml:space="preserve"> فلا ينبغي للكريم ان يعذّب عبده بما لا يكتسبه</w:t>
      </w:r>
      <w:r>
        <w:rPr>
          <w:rtl/>
        </w:rPr>
        <w:t>،</w:t>
      </w:r>
      <w:r w:rsidRPr="00045F63">
        <w:rPr>
          <w:rtl/>
        </w:rPr>
        <w:t xml:space="preserve"> وامّا ان تكون من الله عزّ وجلّ ومن العبد</w:t>
      </w:r>
      <w:r>
        <w:rPr>
          <w:rtl/>
        </w:rPr>
        <w:t>،</w:t>
      </w:r>
      <w:r w:rsidRPr="00045F63">
        <w:rPr>
          <w:rtl/>
        </w:rPr>
        <w:t xml:space="preserve"> وليس كذلك</w:t>
      </w:r>
      <w:r>
        <w:rPr>
          <w:rtl/>
        </w:rPr>
        <w:t>،</w:t>
      </w:r>
      <w:r w:rsidRPr="00045F63">
        <w:rPr>
          <w:rtl/>
        </w:rPr>
        <w:t xml:space="preserve"> فلا ينبغي للشريك القويّ أن يظلم الشريك الضعيف</w:t>
      </w:r>
      <w:r>
        <w:rPr>
          <w:rtl/>
        </w:rPr>
        <w:t>،</w:t>
      </w:r>
      <w:r w:rsidRPr="00045F63">
        <w:rPr>
          <w:rtl/>
        </w:rPr>
        <w:t xml:space="preserve"> وامّا ان تكون من العبد وهي منه</w:t>
      </w:r>
      <w:r>
        <w:rPr>
          <w:rtl/>
        </w:rPr>
        <w:t>،</w:t>
      </w:r>
      <w:r w:rsidRPr="00045F63">
        <w:rPr>
          <w:rtl/>
        </w:rPr>
        <w:t xml:space="preserve"> فإن عاقبه الله فبذنبه</w:t>
      </w:r>
      <w:r>
        <w:rPr>
          <w:rtl/>
        </w:rPr>
        <w:t>،</w:t>
      </w:r>
      <w:r w:rsidRPr="00045F63">
        <w:rPr>
          <w:rtl/>
        </w:rPr>
        <w:t xml:space="preserve"> وان عفا عنه فبكرمه وجوده </w:t>
      </w:r>
      <w:r w:rsidRPr="004A7232">
        <w:rPr>
          <w:rStyle w:val="libFootnotenumChar"/>
          <w:rtl/>
        </w:rPr>
        <w:t>(6)</w:t>
      </w:r>
      <w:r>
        <w:rPr>
          <w:rtl/>
        </w:rPr>
        <w:t>.</w:t>
      </w:r>
    </w:p>
    <w:p w:rsidR="004A7232" w:rsidRPr="00045F63" w:rsidRDefault="004A7232" w:rsidP="004A7232">
      <w:pPr>
        <w:pStyle w:val="libNormal"/>
        <w:rPr>
          <w:rtl/>
        </w:rPr>
      </w:pPr>
      <w:r w:rsidRPr="00045F63">
        <w:rPr>
          <w:rtl/>
        </w:rPr>
        <w:t xml:space="preserve">وعن علي بن احمد بن محمّد بن عمران الدقّاق </w:t>
      </w:r>
      <w:r w:rsidRPr="004A7232">
        <w:rPr>
          <w:rStyle w:val="libAlaemChar"/>
          <w:rtl/>
        </w:rPr>
        <w:t>رحمه‌الله</w:t>
      </w:r>
      <w:r>
        <w:rPr>
          <w:rtl/>
        </w:rPr>
        <w:t>،</w:t>
      </w:r>
      <w:r w:rsidRPr="00045F63">
        <w:rPr>
          <w:rtl/>
        </w:rPr>
        <w:t xml:space="preserve"> قال</w:t>
      </w:r>
      <w:r>
        <w:rPr>
          <w:rtl/>
        </w:rPr>
        <w:t>:</w:t>
      </w:r>
      <w:r w:rsidRPr="00045F63">
        <w:rPr>
          <w:rtl/>
        </w:rPr>
        <w:t xml:space="preserve"> حدثنا محمّد بن أبي عبد الله الكوفي</w:t>
      </w:r>
      <w:r>
        <w:rPr>
          <w:rtl/>
        </w:rPr>
        <w:t>،</w:t>
      </w:r>
      <w:r w:rsidRPr="00045F63">
        <w:rPr>
          <w:rtl/>
        </w:rPr>
        <w:t xml:space="preserve"> قال</w:t>
      </w:r>
      <w:r>
        <w:rPr>
          <w:rtl/>
        </w:rPr>
        <w:t>:</w:t>
      </w:r>
      <w:r w:rsidRPr="00045F63">
        <w:rPr>
          <w:rtl/>
        </w:rPr>
        <w:t xml:space="preserve"> حدثني محمّد بن جعفر البغدادي</w:t>
      </w:r>
      <w:r>
        <w:rPr>
          <w:rtl/>
        </w:rPr>
        <w:t>،</w:t>
      </w:r>
      <w:r w:rsidRPr="00045F63">
        <w:rPr>
          <w:rtl/>
        </w:rPr>
        <w:t xml:space="preserve"> عن سهل</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الانعام</w:t>
      </w:r>
      <w:r>
        <w:rPr>
          <w:rtl/>
        </w:rPr>
        <w:t>:</w:t>
      </w:r>
      <w:r w:rsidRPr="00045F63">
        <w:rPr>
          <w:rtl/>
        </w:rPr>
        <w:t xml:space="preserve"> 6 / 103.</w:t>
      </w:r>
    </w:p>
    <w:p w:rsidR="004A7232" w:rsidRPr="00045F63" w:rsidRDefault="004A7232" w:rsidP="004A7232">
      <w:pPr>
        <w:pStyle w:val="libFootnote0"/>
        <w:rPr>
          <w:rtl/>
        </w:rPr>
      </w:pPr>
      <w:r w:rsidRPr="00045F63">
        <w:rPr>
          <w:rtl/>
        </w:rPr>
        <w:t>(2) الانعام</w:t>
      </w:r>
      <w:r>
        <w:rPr>
          <w:rtl/>
        </w:rPr>
        <w:t>:</w:t>
      </w:r>
      <w:r w:rsidRPr="00045F63">
        <w:rPr>
          <w:rtl/>
        </w:rPr>
        <w:t xml:space="preserve"> 6 / 103.</w:t>
      </w:r>
    </w:p>
    <w:p w:rsidR="004A7232" w:rsidRPr="00045F63" w:rsidRDefault="004A7232" w:rsidP="004A7232">
      <w:pPr>
        <w:pStyle w:val="libFootnote0"/>
        <w:rPr>
          <w:rtl/>
        </w:rPr>
      </w:pPr>
      <w:r w:rsidRPr="00045F63">
        <w:rPr>
          <w:rtl/>
        </w:rPr>
        <w:t>(3) التوحيد لله 115 / 14.</w:t>
      </w:r>
    </w:p>
    <w:p w:rsidR="004A7232" w:rsidRPr="00045F63" w:rsidRDefault="004A7232" w:rsidP="004A7232">
      <w:pPr>
        <w:pStyle w:val="libFootnote0"/>
        <w:rPr>
          <w:rtl/>
        </w:rPr>
      </w:pPr>
      <w:r w:rsidRPr="00045F63">
        <w:rPr>
          <w:rtl/>
        </w:rPr>
        <w:t>(4) أصول الكافي 1</w:t>
      </w:r>
      <w:r>
        <w:rPr>
          <w:rtl/>
        </w:rPr>
        <w:t>:</w:t>
      </w:r>
      <w:r w:rsidRPr="00045F63">
        <w:rPr>
          <w:rtl/>
        </w:rPr>
        <w:t xml:space="preserve"> 80 / 12.</w:t>
      </w:r>
    </w:p>
    <w:p w:rsidR="004A7232" w:rsidRPr="00045F63" w:rsidRDefault="004A7232" w:rsidP="004A7232">
      <w:pPr>
        <w:pStyle w:val="libFootnote0"/>
        <w:rPr>
          <w:rtl/>
        </w:rPr>
      </w:pPr>
      <w:r w:rsidRPr="00045F63">
        <w:rPr>
          <w:rtl/>
        </w:rPr>
        <w:t>(5) النقاط المحصورة بين المعقوفتين للدلالة على ما حذفناه من الأصل</w:t>
      </w:r>
      <w:r>
        <w:rPr>
          <w:rtl/>
        </w:rPr>
        <w:t>،</w:t>
      </w:r>
      <w:r w:rsidRPr="00045F63">
        <w:rPr>
          <w:rtl/>
        </w:rPr>
        <w:t xml:space="preserve"> وهو</w:t>
      </w:r>
      <w:r>
        <w:rPr>
          <w:rtl/>
        </w:rPr>
        <w:t>:</w:t>
      </w:r>
      <w:r w:rsidRPr="00045F63">
        <w:rPr>
          <w:rtl/>
        </w:rPr>
        <w:t xml:space="preserve"> محمد بن</w:t>
      </w:r>
      <w:r>
        <w:rPr>
          <w:rtl/>
        </w:rPr>
        <w:t>،</w:t>
      </w:r>
      <w:r w:rsidRPr="00045F63">
        <w:rPr>
          <w:rtl/>
        </w:rPr>
        <w:t xml:space="preserve"> وهو اشتباه</w:t>
      </w:r>
      <w:r>
        <w:rPr>
          <w:rtl/>
        </w:rPr>
        <w:t>،</w:t>
      </w:r>
      <w:r w:rsidRPr="00045F63">
        <w:rPr>
          <w:rtl/>
        </w:rPr>
        <w:t xml:space="preserve"> لعدم وجود ابن لسهل بن زياد باسم محمد في جميع كتب الرجال أولا</w:t>
      </w:r>
      <w:r>
        <w:rPr>
          <w:rtl/>
        </w:rPr>
        <w:t>،</w:t>
      </w:r>
      <w:r w:rsidRPr="00045F63">
        <w:rPr>
          <w:rtl/>
        </w:rPr>
        <w:t xml:space="preserve"> وموافقة ما في المصدر لما حذفناه ثانيا</w:t>
      </w:r>
      <w:r>
        <w:rPr>
          <w:rtl/>
        </w:rPr>
        <w:t>،</w:t>
      </w:r>
      <w:r w:rsidRPr="00045F63">
        <w:rPr>
          <w:rtl/>
        </w:rPr>
        <w:t xml:space="preserve"> ومطابقته مع طريق الصدوق الى عبد العظيم الحسني كما في مشيخة الفقيه 4</w:t>
      </w:r>
      <w:r>
        <w:rPr>
          <w:rtl/>
        </w:rPr>
        <w:t>:</w:t>
      </w:r>
      <w:r w:rsidRPr="00045F63">
        <w:rPr>
          <w:rtl/>
        </w:rPr>
        <w:t xml:space="preserve"> 66 ثالثا</w:t>
      </w:r>
      <w:r>
        <w:rPr>
          <w:rtl/>
        </w:rPr>
        <w:t>،</w:t>
      </w:r>
      <w:r w:rsidRPr="00045F63">
        <w:rPr>
          <w:rtl/>
        </w:rPr>
        <w:t xml:space="preserve"> فلاحظ.</w:t>
      </w:r>
    </w:p>
    <w:p w:rsidR="004A7232" w:rsidRPr="00045F63" w:rsidRDefault="004A7232" w:rsidP="004A7232">
      <w:pPr>
        <w:pStyle w:val="libFootnote0"/>
        <w:rPr>
          <w:rtl/>
        </w:rPr>
      </w:pPr>
      <w:r w:rsidRPr="00045F63">
        <w:rPr>
          <w:rtl/>
        </w:rPr>
        <w:t>(6) التوحيد</w:t>
      </w:r>
      <w:r>
        <w:rPr>
          <w:rtl/>
        </w:rPr>
        <w:t>:</w:t>
      </w:r>
      <w:r w:rsidRPr="00045F63">
        <w:rPr>
          <w:rtl/>
        </w:rPr>
        <w:t xml:space="preserve"> 96 / 2.</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ابن زياد</w:t>
      </w:r>
      <w:r>
        <w:rPr>
          <w:rtl/>
        </w:rPr>
        <w:t>،</w:t>
      </w:r>
      <w:r w:rsidRPr="00045F63">
        <w:rPr>
          <w:rtl/>
        </w:rPr>
        <w:t xml:space="preserve"> عن أبي الحسن علي بن محمّد </w:t>
      </w:r>
      <w:r w:rsidRPr="004A7232">
        <w:rPr>
          <w:rStyle w:val="libAlaemChar"/>
          <w:rtl/>
        </w:rPr>
        <w:t>عليهما‌السلام</w:t>
      </w:r>
      <w:r>
        <w:rPr>
          <w:rtl/>
        </w:rPr>
        <w:t>،</w:t>
      </w:r>
      <w:r w:rsidRPr="00045F63">
        <w:rPr>
          <w:rtl/>
        </w:rPr>
        <w:t xml:space="preserve"> انه قال</w:t>
      </w:r>
      <w:r>
        <w:rPr>
          <w:rtl/>
        </w:rPr>
        <w:t>:</w:t>
      </w:r>
      <w:r w:rsidRPr="00045F63">
        <w:rPr>
          <w:rtl/>
        </w:rPr>
        <w:t xml:space="preserve"> الهي تاهت أوهام المتوهّمين</w:t>
      </w:r>
      <w:r>
        <w:rPr>
          <w:rtl/>
        </w:rPr>
        <w:t>،</w:t>
      </w:r>
      <w:r w:rsidRPr="00045F63">
        <w:rPr>
          <w:rtl/>
        </w:rPr>
        <w:t xml:space="preserve"> وقصر طرف الطارفين</w:t>
      </w:r>
      <w:r>
        <w:rPr>
          <w:rtl/>
        </w:rPr>
        <w:t>،</w:t>
      </w:r>
      <w:r w:rsidRPr="00045F63">
        <w:rPr>
          <w:rtl/>
        </w:rPr>
        <w:t xml:space="preserve"> وتلاشت أوصاف الواصفين</w:t>
      </w:r>
      <w:r>
        <w:rPr>
          <w:rtl/>
        </w:rPr>
        <w:t>،</w:t>
      </w:r>
      <w:r w:rsidRPr="00045F63">
        <w:rPr>
          <w:rtl/>
        </w:rPr>
        <w:t xml:space="preserve"> واضمحلّت أقاويل المبطلين عن الدّرك لعجيب شأنك</w:t>
      </w:r>
      <w:r>
        <w:rPr>
          <w:rtl/>
        </w:rPr>
        <w:t>،</w:t>
      </w:r>
      <w:r w:rsidRPr="00045F63">
        <w:rPr>
          <w:rtl/>
        </w:rPr>
        <w:t xml:space="preserve"> أو الوقوع بالبلوغ الى علوك</w:t>
      </w:r>
      <w:r>
        <w:rPr>
          <w:rtl/>
        </w:rPr>
        <w:t>،</w:t>
      </w:r>
      <w:r w:rsidRPr="00045F63">
        <w:rPr>
          <w:rtl/>
        </w:rPr>
        <w:t xml:space="preserve"> فأنت </w:t>
      </w:r>
      <w:r>
        <w:rPr>
          <w:rtl/>
        </w:rPr>
        <w:t>[</w:t>
      </w:r>
      <w:r w:rsidRPr="00045F63">
        <w:rPr>
          <w:rtl/>
        </w:rPr>
        <w:t>في المكان</w:t>
      </w:r>
      <w:r>
        <w:rPr>
          <w:rtl/>
        </w:rPr>
        <w:t>]</w:t>
      </w:r>
      <w:r w:rsidRPr="00045F63">
        <w:rPr>
          <w:rtl/>
        </w:rPr>
        <w:t xml:space="preserve"> الذي لا تناهى</w:t>
      </w:r>
      <w:r>
        <w:rPr>
          <w:rtl/>
        </w:rPr>
        <w:t>،</w:t>
      </w:r>
      <w:r w:rsidRPr="00045F63">
        <w:rPr>
          <w:rtl/>
        </w:rPr>
        <w:t xml:space="preserve"> ولم تقع عليك عيون بإشارة ولا عبارة</w:t>
      </w:r>
      <w:r>
        <w:rPr>
          <w:rtl/>
        </w:rPr>
        <w:t>،</w:t>
      </w:r>
      <w:r w:rsidRPr="00045F63">
        <w:rPr>
          <w:rtl/>
        </w:rPr>
        <w:t xml:space="preserve"> هيهات ثم هيهات يا اوّليّ يا وحدانيّ يا فردانيّ شمخت في العلوّ بعز الكبر</w:t>
      </w:r>
      <w:r>
        <w:rPr>
          <w:rtl/>
        </w:rPr>
        <w:t>،</w:t>
      </w:r>
      <w:r w:rsidRPr="00045F63">
        <w:rPr>
          <w:rtl/>
        </w:rPr>
        <w:t xml:space="preserve"> وارتفعت من وراء كل غورة ونهاية بجبروت الفخر </w:t>
      </w:r>
      <w:r w:rsidRPr="004A7232">
        <w:rPr>
          <w:rStyle w:val="libFootnotenumChar"/>
          <w:rtl/>
        </w:rPr>
        <w:t>(1)</w:t>
      </w:r>
      <w:r>
        <w:rPr>
          <w:rtl/>
        </w:rPr>
        <w:t>.</w:t>
      </w:r>
    </w:p>
    <w:p w:rsidR="004A7232" w:rsidRPr="00045F63" w:rsidRDefault="004A7232" w:rsidP="004A7232">
      <w:pPr>
        <w:pStyle w:val="libNormal"/>
        <w:rPr>
          <w:rtl/>
        </w:rPr>
      </w:pPr>
      <w:r w:rsidRPr="00045F63">
        <w:rPr>
          <w:rtl/>
        </w:rPr>
        <w:t>وروى الخزّاز في كفاية الأثر</w:t>
      </w:r>
      <w:r>
        <w:rPr>
          <w:rtl/>
        </w:rPr>
        <w:t>:</w:t>
      </w:r>
      <w:r w:rsidRPr="00045F63">
        <w:rPr>
          <w:rtl/>
        </w:rPr>
        <w:t xml:space="preserve"> عن أبي عبد الله الخزاعي</w:t>
      </w:r>
      <w:r>
        <w:rPr>
          <w:rtl/>
        </w:rPr>
        <w:t>،</w:t>
      </w:r>
      <w:r w:rsidRPr="00045F63">
        <w:rPr>
          <w:rtl/>
        </w:rPr>
        <w:t xml:space="preserve"> قال</w:t>
      </w:r>
      <w:r>
        <w:rPr>
          <w:rtl/>
        </w:rPr>
        <w:t>:</w:t>
      </w:r>
      <w:r w:rsidRPr="00045F63">
        <w:rPr>
          <w:rtl/>
        </w:rPr>
        <w:t xml:space="preserve"> حدثنا محمّد بن أبي عبد الله الكوفي</w:t>
      </w:r>
      <w:r>
        <w:rPr>
          <w:rtl/>
        </w:rPr>
        <w:t>،</w:t>
      </w:r>
      <w:r w:rsidRPr="00045F63">
        <w:rPr>
          <w:rtl/>
        </w:rPr>
        <w:t xml:space="preserve"> عن سهل بن زياد الآدمي</w:t>
      </w:r>
      <w:r>
        <w:rPr>
          <w:rtl/>
        </w:rPr>
        <w:t>،</w:t>
      </w:r>
      <w:r w:rsidRPr="00045F63">
        <w:rPr>
          <w:rtl/>
        </w:rPr>
        <w:t xml:space="preserve"> عن عبد العظيم بن عبد الله الحسني</w:t>
      </w:r>
      <w:r>
        <w:rPr>
          <w:rtl/>
        </w:rPr>
        <w:t>،</w:t>
      </w:r>
      <w:r w:rsidRPr="00045F63">
        <w:rPr>
          <w:rtl/>
        </w:rPr>
        <w:t xml:space="preserve"> قال</w:t>
      </w:r>
      <w:r>
        <w:rPr>
          <w:rtl/>
        </w:rPr>
        <w:t>:</w:t>
      </w:r>
      <w:r w:rsidRPr="00045F63">
        <w:rPr>
          <w:rtl/>
        </w:rPr>
        <w:t xml:space="preserve"> قلت لمحمّد بن علي بن موسى بن جعفر </w:t>
      </w:r>
      <w:r w:rsidRPr="004A7232">
        <w:rPr>
          <w:rStyle w:val="libAlaemChar"/>
          <w:rtl/>
        </w:rPr>
        <w:t>عليهم‌السلام</w:t>
      </w:r>
      <w:r>
        <w:rPr>
          <w:rtl/>
        </w:rPr>
        <w:t>:</w:t>
      </w:r>
      <w:r w:rsidRPr="00045F63">
        <w:rPr>
          <w:rtl/>
        </w:rPr>
        <w:t xml:space="preserve"> انّي لأرجو أن تكون القائم من أهل بيت محمّد </w:t>
      </w:r>
      <w:r w:rsidRPr="004A7232">
        <w:rPr>
          <w:rStyle w:val="libAlaemChar"/>
          <w:rtl/>
        </w:rPr>
        <w:t>عليهم‌السلام</w:t>
      </w:r>
      <w:r w:rsidRPr="00045F63">
        <w:rPr>
          <w:rtl/>
        </w:rPr>
        <w:t xml:space="preserve"> الذي يملأ الأرض قسطا وعدلا كما ملئت جورا وظلما</w:t>
      </w:r>
      <w:r>
        <w:rPr>
          <w:rtl/>
        </w:rPr>
        <w:t>،</w:t>
      </w:r>
      <w:r w:rsidRPr="00045F63">
        <w:rPr>
          <w:rtl/>
        </w:rPr>
        <w:t xml:space="preserve"> فقال</w:t>
      </w:r>
      <w:r>
        <w:rPr>
          <w:rtl/>
        </w:rPr>
        <w:t>:</w:t>
      </w:r>
      <w:r w:rsidRPr="00045F63">
        <w:rPr>
          <w:rtl/>
        </w:rPr>
        <w:t xml:space="preserve"> يا با القاسم ما منّا إلاّ قائم بأمر الله</w:t>
      </w:r>
      <w:r>
        <w:rPr>
          <w:rtl/>
        </w:rPr>
        <w:t>،</w:t>
      </w:r>
      <w:r w:rsidRPr="00045F63">
        <w:rPr>
          <w:rtl/>
        </w:rPr>
        <w:t xml:space="preserve"> وهاد الى دين الله</w:t>
      </w:r>
      <w:r>
        <w:rPr>
          <w:rtl/>
        </w:rPr>
        <w:t>،</w:t>
      </w:r>
      <w:r w:rsidRPr="00045F63">
        <w:rPr>
          <w:rtl/>
        </w:rPr>
        <w:t xml:space="preserve"> وليس القائم</w:t>
      </w:r>
      <w:r>
        <w:rPr>
          <w:rtl/>
        </w:rPr>
        <w:t xml:space="preserve"> - </w:t>
      </w:r>
      <w:r w:rsidRPr="00045F63">
        <w:rPr>
          <w:rtl/>
        </w:rPr>
        <w:t>الذي يطهّر الله به الأرض من أهل الكفر والجحود</w:t>
      </w:r>
      <w:r>
        <w:rPr>
          <w:rtl/>
        </w:rPr>
        <w:t>،</w:t>
      </w:r>
      <w:r w:rsidRPr="00045F63">
        <w:rPr>
          <w:rtl/>
        </w:rPr>
        <w:t xml:space="preserve"> ويملأها عدلا وقسطا</w:t>
      </w:r>
      <w:r>
        <w:rPr>
          <w:rtl/>
        </w:rPr>
        <w:t xml:space="preserve"> - </w:t>
      </w:r>
      <w:r w:rsidRPr="00045F63">
        <w:rPr>
          <w:rtl/>
        </w:rPr>
        <w:t>الاّ هو الذي يخفى على الناس ولادته</w:t>
      </w:r>
      <w:r>
        <w:rPr>
          <w:rtl/>
        </w:rPr>
        <w:t>،</w:t>
      </w:r>
      <w:r w:rsidRPr="00045F63">
        <w:rPr>
          <w:rtl/>
        </w:rPr>
        <w:t xml:space="preserve"> ويغيب عنهم شخصه</w:t>
      </w:r>
      <w:r>
        <w:rPr>
          <w:rtl/>
        </w:rPr>
        <w:t>،</w:t>
      </w:r>
      <w:r w:rsidRPr="00045F63">
        <w:rPr>
          <w:rtl/>
        </w:rPr>
        <w:t xml:space="preserve"> ويحرم عليهم تسميته</w:t>
      </w:r>
      <w:r>
        <w:rPr>
          <w:rtl/>
        </w:rPr>
        <w:t>،</w:t>
      </w:r>
      <w:r w:rsidRPr="00045F63">
        <w:rPr>
          <w:rtl/>
        </w:rPr>
        <w:t xml:space="preserve"> وهو سمي رسول الله </w:t>
      </w:r>
      <w:r w:rsidRPr="004A7232">
        <w:rPr>
          <w:rStyle w:val="libAlaemChar"/>
          <w:rtl/>
        </w:rPr>
        <w:t>صلى‌الله‌عليه‌وآله‌وسلم</w:t>
      </w:r>
      <w:r w:rsidRPr="00045F63">
        <w:rPr>
          <w:rtl/>
        </w:rPr>
        <w:t xml:space="preserve"> وكنيته</w:t>
      </w:r>
      <w:r>
        <w:rPr>
          <w:rtl/>
        </w:rPr>
        <w:t>،</w:t>
      </w:r>
      <w:r w:rsidRPr="00045F63">
        <w:rPr>
          <w:rtl/>
        </w:rPr>
        <w:t xml:space="preserve"> وهو الذي تطوى له الأرض</w:t>
      </w:r>
      <w:r>
        <w:rPr>
          <w:rtl/>
        </w:rPr>
        <w:t>،</w:t>
      </w:r>
      <w:r w:rsidRPr="00045F63">
        <w:rPr>
          <w:rtl/>
        </w:rPr>
        <w:t xml:space="preserve"> ويذلّ له كلّ صعب</w:t>
      </w:r>
      <w:r>
        <w:rPr>
          <w:rtl/>
        </w:rPr>
        <w:t>،</w:t>
      </w:r>
      <w:r w:rsidRPr="00045F63">
        <w:rPr>
          <w:rtl/>
        </w:rPr>
        <w:t xml:space="preserve"> يجتمع اليه من أصحابه عدد أهل بدر ثلاثمائة وثلاثة عشر رجلا من اقاصي الأرض</w:t>
      </w:r>
      <w:r>
        <w:rPr>
          <w:rtl/>
        </w:rPr>
        <w:t>،</w:t>
      </w:r>
      <w:r w:rsidRPr="00045F63">
        <w:rPr>
          <w:rtl/>
        </w:rPr>
        <w:t xml:space="preserve"> وذلك قول الله عزّ وجلّ</w:t>
      </w:r>
      <w:r>
        <w:rPr>
          <w:rtl/>
        </w:rPr>
        <w:t>:</w:t>
      </w:r>
      <w:r w:rsidRPr="00045F63">
        <w:rPr>
          <w:rtl/>
        </w:rPr>
        <w:t xml:space="preserve"> </w:t>
      </w:r>
      <w:r w:rsidRPr="004A7232">
        <w:rPr>
          <w:rStyle w:val="libAlaemChar"/>
          <w:rtl/>
        </w:rPr>
        <w:t>(</w:t>
      </w:r>
      <w:r w:rsidRPr="004A7232">
        <w:rPr>
          <w:rStyle w:val="libAieChar"/>
          <w:rtl/>
        </w:rPr>
        <w:t>أَيْنَ ما تَكُونُوا يَأْتِ بِكُمُ اللهُ جَمِيعاً إِنَّ اللهَ عَلى كُلِّ شَيْءٍ قَدِيرٌ</w:t>
      </w:r>
      <w:r w:rsidRPr="004A7232">
        <w:rPr>
          <w:rStyle w:val="libAlaemChar"/>
          <w:rtl/>
        </w:rPr>
        <w:t>)</w:t>
      </w:r>
      <w:r w:rsidRPr="00045F63">
        <w:rPr>
          <w:rtl/>
        </w:rPr>
        <w:t xml:space="preserve"> </w:t>
      </w:r>
      <w:r w:rsidRPr="004A7232">
        <w:rPr>
          <w:rStyle w:val="libFootnotenumChar"/>
          <w:rtl/>
        </w:rPr>
        <w:t>(2)</w:t>
      </w:r>
      <w:r w:rsidRPr="00045F63">
        <w:rPr>
          <w:rtl/>
        </w:rPr>
        <w:t xml:space="preserve"> فإذا اجتمعت له هذه العدّة من أهل الأرض أظهر أمره</w:t>
      </w:r>
      <w:r>
        <w:rPr>
          <w:rtl/>
        </w:rPr>
        <w:t>،</w:t>
      </w:r>
      <w:r w:rsidRPr="00045F63">
        <w:rPr>
          <w:rtl/>
        </w:rPr>
        <w:t xml:space="preserve"> فإذا أكمل له العقد وهو عشرة آلاف رجل خرج باذن الله</w:t>
      </w:r>
      <w:r>
        <w:rPr>
          <w:rtl/>
        </w:rPr>
        <w:t>،</w:t>
      </w:r>
      <w:r w:rsidRPr="00045F63">
        <w:rPr>
          <w:rtl/>
        </w:rPr>
        <w:t xml:space="preserve"> فلا يزال يقتل أعداء الله حتى يرضى الله تبارك وتعالى.</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التوحيد</w:t>
      </w:r>
      <w:r>
        <w:rPr>
          <w:rtl/>
        </w:rPr>
        <w:t>:</w:t>
      </w:r>
      <w:r w:rsidRPr="00045F63">
        <w:rPr>
          <w:rtl/>
        </w:rPr>
        <w:t xml:space="preserve"> 66 / 19</w:t>
      </w:r>
      <w:r>
        <w:rPr>
          <w:rtl/>
        </w:rPr>
        <w:t>،</w:t>
      </w:r>
      <w:r w:rsidRPr="00045F63">
        <w:rPr>
          <w:rtl/>
        </w:rPr>
        <w:t xml:space="preserve"> وما بين المعقوفتين منه.</w:t>
      </w:r>
    </w:p>
    <w:p w:rsidR="004A7232" w:rsidRPr="00045F63" w:rsidRDefault="004A7232" w:rsidP="004A7232">
      <w:pPr>
        <w:pStyle w:val="libFootnote0"/>
        <w:rPr>
          <w:rtl/>
        </w:rPr>
      </w:pPr>
      <w:r w:rsidRPr="00045F63">
        <w:rPr>
          <w:rtl/>
        </w:rPr>
        <w:t>(2) البقرة</w:t>
      </w:r>
      <w:r>
        <w:rPr>
          <w:rtl/>
        </w:rPr>
        <w:t>:</w:t>
      </w:r>
      <w:r w:rsidRPr="00045F63">
        <w:rPr>
          <w:rtl/>
        </w:rPr>
        <w:t xml:space="preserve"> 2 / 148.</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قال عبد العظيم</w:t>
      </w:r>
      <w:r>
        <w:rPr>
          <w:rtl/>
        </w:rPr>
        <w:t>:</w:t>
      </w:r>
      <w:r w:rsidRPr="00045F63">
        <w:rPr>
          <w:rtl/>
        </w:rPr>
        <w:t xml:space="preserve"> قلت له</w:t>
      </w:r>
      <w:r>
        <w:rPr>
          <w:rtl/>
        </w:rPr>
        <w:t>:</w:t>
      </w:r>
      <w:r w:rsidRPr="00045F63">
        <w:rPr>
          <w:rtl/>
        </w:rPr>
        <w:t xml:space="preserve"> يا سيدي كيف يعلم انّ الله قد رضي.</w:t>
      </w:r>
    </w:p>
    <w:p w:rsidR="004A7232" w:rsidRPr="00045F63" w:rsidRDefault="004A7232" w:rsidP="004A7232">
      <w:pPr>
        <w:pStyle w:val="libNormal"/>
        <w:rPr>
          <w:rtl/>
        </w:rPr>
      </w:pPr>
      <w:r w:rsidRPr="00045F63">
        <w:rPr>
          <w:rtl/>
        </w:rPr>
        <w:t>قال</w:t>
      </w:r>
      <w:r>
        <w:rPr>
          <w:rtl/>
        </w:rPr>
        <w:t>:</w:t>
      </w:r>
      <w:r w:rsidRPr="00045F63">
        <w:rPr>
          <w:rtl/>
        </w:rPr>
        <w:t xml:space="preserve"> يلقي في قلبه الرحمة</w:t>
      </w:r>
      <w:r>
        <w:rPr>
          <w:rtl/>
        </w:rPr>
        <w:t>،</w:t>
      </w:r>
      <w:r w:rsidRPr="00045F63">
        <w:rPr>
          <w:rtl/>
        </w:rPr>
        <w:t xml:space="preserve"> الخبر </w:t>
      </w:r>
      <w:r w:rsidRPr="004A7232">
        <w:rPr>
          <w:rStyle w:val="libFootnotenumChar"/>
          <w:rtl/>
        </w:rPr>
        <w:t>(1)</w:t>
      </w:r>
      <w:r>
        <w:rPr>
          <w:rtl/>
        </w:rPr>
        <w:t>.</w:t>
      </w:r>
    </w:p>
    <w:p w:rsidR="004A7232" w:rsidRPr="00045F63" w:rsidRDefault="004A7232" w:rsidP="004A7232">
      <w:pPr>
        <w:pStyle w:val="libNormal"/>
        <w:rPr>
          <w:rtl/>
        </w:rPr>
      </w:pPr>
      <w:r w:rsidRPr="00045F63">
        <w:rPr>
          <w:rtl/>
        </w:rPr>
        <w:t>وفي الكافي في باب الاضطرار إلى الحجّة</w:t>
      </w:r>
      <w:r>
        <w:rPr>
          <w:rtl/>
        </w:rPr>
        <w:t>:</w:t>
      </w:r>
      <w:r w:rsidRPr="00045F63">
        <w:rPr>
          <w:rtl/>
        </w:rPr>
        <w:t xml:space="preserve"> عن علي بن محمّد</w:t>
      </w:r>
      <w:r>
        <w:rPr>
          <w:rtl/>
        </w:rPr>
        <w:t>،</w:t>
      </w:r>
      <w:r w:rsidRPr="00045F63">
        <w:rPr>
          <w:rtl/>
        </w:rPr>
        <w:t xml:space="preserve"> عن سهل مسندا</w:t>
      </w:r>
      <w:r>
        <w:rPr>
          <w:rtl/>
        </w:rPr>
        <w:t>،</w:t>
      </w:r>
      <w:r w:rsidRPr="00045F63">
        <w:rPr>
          <w:rtl/>
        </w:rPr>
        <w:t xml:space="preserve"> عن أمير المؤمنين </w:t>
      </w:r>
      <w:r w:rsidRPr="004A7232">
        <w:rPr>
          <w:rStyle w:val="libAlaemChar"/>
          <w:rtl/>
        </w:rPr>
        <w:t>عليه‌السلام</w:t>
      </w:r>
      <w:r>
        <w:rPr>
          <w:rtl/>
        </w:rPr>
        <w:t>،</w:t>
      </w:r>
      <w:r w:rsidRPr="00045F63">
        <w:rPr>
          <w:rtl/>
        </w:rPr>
        <w:t xml:space="preserve"> انه قال</w:t>
      </w:r>
      <w:r>
        <w:rPr>
          <w:rtl/>
        </w:rPr>
        <w:t>:</w:t>
      </w:r>
      <w:r w:rsidRPr="00045F63">
        <w:rPr>
          <w:rtl/>
        </w:rPr>
        <w:t xml:space="preserve"> اللهم انّك لا تخلي أرضك من حجّة لك على خلقك </w:t>
      </w:r>
      <w:r w:rsidRPr="004A7232">
        <w:rPr>
          <w:rStyle w:val="libFootnotenumChar"/>
          <w:rtl/>
        </w:rPr>
        <w:t>(2)</w:t>
      </w:r>
      <w:r>
        <w:rPr>
          <w:rtl/>
        </w:rPr>
        <w:t>.</w:t>
      </w:r>
    </w:p>
    <w:p w:rsidR="004A7232" w:rsidRPr="00045F63" w:rsidRDefault="004A7232" w:rsidP="004A7232">
      <w:pPr>
        <w:pStyle w:val="libNormal"/>
        <w:rPr>
          <w:rtl/>
        </w:rPr>
      </w:pPr>
      <w:r w:rsidRPr="00045F63">
        <w:rPr>
          <w:rtl/>
        </w:rPr>
        <w:t xml:space="preserve">وفي باب فرض طاعة الأئمة </w:t>
      </w:r>
      <w:r w:rsidRPr="004A7232">
        <w:rPr>
          <w:rStyle w:val="libAlaemChar"/>
          <w:rtl/>
        </w:rPr>
        <w:t>عليهم‌السلام</w:t>
      </w:r>
      <w:r>
        <w:rPr>
          <w:rtl/>
        </w:rPr>
        <w:t>:</w:t>
      </w:r>
      <w:r w:rsidRPr="00045F63">
        <w:rPr>
          <w:rtl/>
        </w:rPr>
        <w:t xml:space="preserve"> عن محمّد بن الحسن</w:t>
      </w:r>
      <w:r>
        <w:rPr>
          <w:rtl/>
        </w:rPr>
        <w:t>،</w:t>
      </w:r>
      <w:r w:rsidRPr="00045F63">
        <w:rPr>
          <w:rtl/>
        </w:rPr>
        <w:t xml:space="preserve"> عنه بإسناده</w:t>
      </w:r>
      <w:r>
        <w:rPr>
          <w:rtl/>
        </w:rPr>
        <w:t>،</w:t>
      </w:r>
      <w:r w:rsidRPr="00045F63">
        <w:rPr>
          <w:rtl/>
        </w:rPr>
        <w:t xml:space="preserve"> عن إسماعيل بن جابر</w:t>
      </w:r>
      <w:r>
        <w:rPr>
          <w:rtl/>
        </w:rPr>
        <w:t>،</w:t>
      </w:r>
      <w:r w:rsidRPr="00045F63">
        <w:rPr>
          <w:rtl/>
        </w:rPr>
        <w:t xml:space="preserve"> قال</w:t>
      </w:r>
      <w:r>
        <w:rPr>
          <w:rtl/>
        </w:rPr>
        <w:t>:</w:t>
      </w:r>
      <w:r w:rsidRPr="00045F63">
        <w:rPr>
          <w:rtl/>
        </w:rPr>
        <w:t xml:space="preserve"> قلت لأبي جعفر </w:t>
      </w:r>
      <w:r>
        <w:rPr>
          <w:rtl/>
        </w:rPr>
        <w:t>(</w:t>
      </w:r>
      <w:r w:rsidRPr="004A7232">
        <w:rPr>
          <w:rStyle w:val="libAlaemChar"/>
          <w:rtl/>
        </w:rPr>
        <w:t>عليه‌السلام</w:t>
      </w:r>
      <w:r>
        <w:rPr>
          <w:rtl/>
        </w:rPr>
        <w:t>):</w:t>
      </w:r>
      <w:r>
        <w:rPr>
          <w:rFonts w:hint="cs"/>
          <w:rtl/>
        </w:rPr>
        <w:t xml:space="preserve"> </w:t>
      </w:r>
      <w:r w:rsidRPr="00045F63">
        <w:rPr>
          <w:rtl/>
        </w:rPr>
        <w:t>اعرض عليك ديني الذي أدين الله عزّ وجلّ به</w:t>
      </w:r>
      <w:r>
        <w:rPr>
          <w:rtl/>
        </w:rPr>
        <w:t>،</w:t>
      </w:r>
      <w:r w:rsidRPr="00045F63">
        <w:rPr>
          <w:rtl/>
        </w:rPr>
        <w:t xml:space="preserve"> قال</w:t>
      </w:r>
      <w:r>
        <w:rPr>
          <w:rtl/>
        </w:rPr>
        <w:t>:</w:t>
      </w:r>
      <w:r w:rsidRPr="00045F63">
        <w:rPr>
          <w:rtl/>
        </w:rPr>
        <w:t xml:space="preserve"> فقال</w:t>
      </w:r>
      <w:r>
        <w:rPr>
          <w:rtl/>
        </w:rPr>
        <w:t>:</w:t>
      </w:r>
      <w:r w:rsidRPr="00045F63">
        <w:rPr>
          <w:rtl/>
        </w:rPr>
        <w:t xml:space="preserve"> هات</w:t>
      </w:r>
      <w:r>
        <w:rPr>
          <w:rtl/>
        </w:rPr>
        <w:t>،</w:t>
      </w:r>
      <w:r w:rsidRPr="00045F63">
        <w:rPr>
          <w:rtl/>
        </w:rPr>
        <w:t xml:space="preserve"> قلت</w:t>
      </w:r>
      <w:r>
        <w:rPr>
          <w:rtl/>
        </w:rPr>
        <w:t>:</w:t>
      </w:r>
      <w:r>
        <w:rPr>
          <w:rFonts w:hint="cs"/>
          <w:rtl/>
        </w:rPr>
        <w:t xml:space="preserve"> </w:t>
      </w:r>
      <w:r w:rsidRPr="00045F63">
        <w:rPr>
          <w:rtl/>
        </w:rPr>
        <w:t>اشهد ان لا إله إلاّ الله وحده لا شريك له وان محمّدا عبده ورسوله</w:t>
      </w:r>
      <w:r>
        <w:rPr>
          <w:rtl/>
        </w:rPr>
        <w:t>،</w:t>
      </w:r>
      <w:r w:rsidRPr="00045F63">
        <w:rPr>
          <w:rtl/>
        </w:rPr>
        <w:t xml:space="preserve"> والإقرار بما جاء به من عند الله</w:t>
      </w:r>
      <w:r>
        <w:rPr>
          <w:rtl/>
        </w:rPr>
        <w:t>،</w:t>
      </w:r>
      <w:r w:rsidRPr="00045F63">
        <w:rPr>
          <w:rtl/>
        </w:rPr>
        <w:t xml:space="preserve"> وان عليّا كان اماما فرض الله طاعته</w:t>
      </w:r>
      <w:r>
        <w:rPr>
          <w:rtl/>
        </w:rPr>
        <w:t>،</w:t>
      </w:r>
      <w:r w:rsidRPr="00045F63">
        <w:rPr>
          <w:rtl/>
        </w:rPr>
        <w:t xml:space="preserve"> ثم كان بعده الحسن اماما فرض الله طاعته</w:t>
      </w:r>
      <w:r>
        <w:rPr>
          <w:rtl/>
        </w:rPr>
        <w:t>،</w:t>
      </w:r>
      <w:r w:rsidRPr="00045F63">
        <w:rPr>
          <w:rtl/>
        </w:rPr>
        <w:t xml:space="preserve"> ثم كان بعده الحسين اماما فرض الله طاعته</w:t>
      </w:r>
      <w:r>
        <w:rPr>
          <w:rtl/>
        </w:rPr>
        <w:t>،</w:t>
      </w:r>
      <w:r w:rsidRPr="00045F63">
        <w:rPr>
          <w:rtl/>
        </w:rPr>
        <w:t xml:space="preserve"> ثم كان بعده علي بن الحسين اماما فرض الله طاعته</w:t>
      </w:r>
      <w:r>
        <w:rPr>
          <w:rtl/>
        </w:rPr>
        <w:t xml:space="preserve"> - </w:t>
      </w:r>
      <w:r w:rsidRPr="00045F63">
        <w:rPr>
          <w:rtl/>
        </w:rPr>
        <w:t>حتى انتهى الأمر إليه</w:t>
      </w:r>
      <w:r>
        <w:rPr>
          <w:rtl/>
        </w:rPr>
        <w:t xml:space="preserve"> - </w:t>
      </w:r>
      <w:r w:rsidRPr="00045F63">
        <w:rPr>
          <w:rtl/>
        </w:rPr>
        <w:t>ثم قلت</w:t>
      </w:r>
      <w:r>
        <w:rPr>
          <w:rtl/>
        </w:rPr>
        <w:t>:</w:t>
      </w:r>
      <w:r w:rsidRPr="00045F63">
        <w:rPr>
          <w:rtl/>
        </w:rPr>
        <w:t xml:space="preserve"> أنت يرحمك الله</w:t>
      </w:r>
      <w:r>
        <w:rPr>
          <w:rtl/>
        </w:rPr>
        <w:t>،</w:t>
      </w:r>
      <w:r w:rsidRPr="00045F63">
        <w:rPr>
          <w:rtl/>
        </w:rPr>
        <w:t xml:space="preserve"> قال</w:t>
      </w:r>
      <w:r>
        <w:rPr>
          <w:rtl/>
        </w:rPr>
        <w:t>:</w:t>
      </w:r>
      <w:r w:rsidRPr="00045F63">
        <w:rPr>
          <w:rtl/>
        </w:rPr>
        <w:t xml:space="preserve"> فقال</w:t>
      </w:r>
      <w:r>
        <w:rPr>
          <w:rtl/>
        </w:rPr>
        <w:t>:</w:t>
      </w:r>
      <w:r w:rsidRPr="00045F63">
        <w:rPr>
          <w:rtl/>
        </w:rPr>
        <w:t xml:space="preserve"> هذا دين الله ودين ملائكته </w:t>
      </w:r>
      <w:r w:rsidRPr="004A7232">
        <w:rPr>
          <w:rStyle w:val="libFootnotenumChar"/>
          <w:rtl/>
        </w:rPr>
        <w:t>(3)</w:t>
      </w:r>
      <w:r>
        <w:rPr>
          <w:rtl/>
        </w:rPr>
        <w:t>.</w:t>
      </w:r>
    </w:p>
    <w:p w:rsidR="004A7232" w:rsidRPr="00045F63" w:rsidRDefault="004A7232" w:rsidP="004A7232">
      <w:pPr>
        <w:pStyle w:val="libNormal"/>
        <w:rPr>
          <w:rtl/>
        </w:rPr>
      </w:pPr>
      <w:r w:rsidRPr="00045F63">
        <w:rPr>
          <w:rtl/>
        </w:rPr>
        <w:t xml:space="preserve">وفي باب ان الأئمة </w:t>
      </w:r>
      <w:r w:rsidRPr="004A7232">
        <w:rPr>
          <w:rStyle w:val="libAlaemChar"/>
          <w:rtl/>
        </w:rPr>
        <w:t>عليهم‌السلام</w:t>
      </w:r>
      <w:r w:rsidRPr="00045F63">
        <w:rPr>
          <w:rtl/>
        </w:rPr>
        <w:t xml:space="preserve"> شهداء الله عزّ وجلّ</w:t>
      </w:r>
      <w:r>
        <w:rPr>
          <w:rtl/>
        </w:rPr>
        <w:t>:</w:t>
      </w:r>
      <w:r w:rsidRPr="00045F63">
        <w:rPr>
          <w:rtl/>
        </w:rPr>
        <w:t xml:space="preserve"> عن علي بن محمّد</w:t>
      </w:r>
      <w:r>
        <w:rPr>
          <w:rtl/>
        </w:rPr>
        <w:t>،</w:t>
      </w:r>
      <w:r w:rsidRPr="00045F63">
        <w:rPr>
          <w:rtl/>
        </w:rPr>
        <w:t xml:space="preserve"> عنه بإسناده</w:t>
      </w:r>
      <w:r>
        <w:rPr>
          <w:rtl/>
        </w:rPr>
        <w:t>،</w:t>
      </w:r>
      <w:r w:rsidRPr="00045F63">
        <w:rPr>
          <w:rtl/>
        </w:rPr>
        <w:t xml:space="preserve"> قال</w:t>
      </w:r>
      <w:r>
        <w:rPr>
          <w:rtl/>
        </w:rPr>
        <w:t>:</w:t>
      </w:r>
      <w:r w:rsidRPr="00045F63">
        <w:rPr>
          <w:rtl/>
        </w:rPr>
        <w:t xml:space="preserve"> قال أبو عبد الله </w:t>
      </w:r>
      <w:r w:rsidRPr="004A7232">
        <w:rPr>
          <w:rStyle w:val="libAlaemChar"/>
          <w:rtl/>
        </w:rPr>
        <w:t>عليه‌السلام</w:t>
      </w:r>
      <w:r w:rsidRPr="00045F63">
        <w:rPr>
          <w:rtl/>
        </w:rPr>
        <w:t xml:space="preserve"> في قول الله عزّ وجلّ</w:t>
      </w:r>
      <w:r>
        <w:rPr>
          <w:rtl/>
        </w:rPr>
        <w:t>:</w:t>
      </w:r>
      <w:r w:rsidRPr="00045F63">
        <w:rPr>
          <w:rtl/>
        </w:rPr>
        <w:t xml:space="preserve"> </w:t>
      </w:r>
      <w:r w:rsidRPr="004A7232">
        <w:rPr>
          <w:rStyle w:val="libAlaemChar"/>
          <w:rtl/>
        </w:rPr>
        <w:t>(</w:t>
      </w:r>
      <w:r w:rsidRPr="004A7232">
        <w:rPr>
          <w:rStyle w:val="libAieChar"/>
          <w:rtl/>
        </w:rPr>
        <w:t>فَكَيْفَ إِذا جِئْنا مِنْ كُلِّ أُمَّةٍ بِشَهِيدٍ وَجِئْنا بِكَ عَلى هؤُلاءِ شَهِيداً</w:t>
      </w:r>
      <w:r w:rsidRPr="004A7232">
        <w:rPr>
          <w:rStyle w:val="libAlaemChar"/>
          <w:rtl/>
        </w:rPr>
        <w:t>)</w:t>
      </w:r>
      <w:r w:rsidRPr="00045F63">
        <w:rPr>
          <w:rtl/>
        </w:rPr>
        <w:t xml:space="preserve"> </w:t>
      </w:r>
      <w:r w:rsidRPr="004A7232">
        <w:rPr>
          <w:rStyle w:val="libFootnotenumChar"/>
          <w:rtl/>
        </w:rPr>
        <w:t>(4)</w:t>
      </w:r>
      <w:r w:rsidRPr="00045F63">
        <w:rPr>
          <w:rtl/>
        </w:rPr>
        <w:t xml:space="preserve"> قال</w:t>
      </w:r>
      <w:r>
        <w:rPr>
          <w:rtl/>
        </w:rPr>
        <w:t>:</w:t>
      </w:r>
      <w:r w:rsidRPr="00045F63">
        <w:rPr>
          <w:rtl/>
        </w:rPr>
        <w:t xml:space="preserve"> نزلت في امّة محمّد </w:t>
      </w:r>
      <w:r w:rsidRPr="004A7232">
        <w:rPr>
          <w:rStyle w:val="libAlaemChar"/>
          <w:rtl/>
        </w:rPr>
        <w:t>صلى‌الله‌عليه‌وآله‌وسلم</w:t>
      </w:r>
      <w:r w:rsidRPr="00045F63">
        <w:rPr>
          <w:rtl/>
        </w:rPr>
        <w:t xml:space="preserve"> خاصّة في كلّ قرن منهم امام منّا شاهد عليهم</w:t>
      </w:r>
      <w:r>
        <w:rPr>
          <w:rtl/>
        </w:rPr>
        <w:t>،</w:t>
      </w:r>
      <w:r w:rsidRPr="00045F63">
        <w:rPr>
          <w:rtl/>
        </w:rPr>
        <w:t xml:space="preserve"> ومحمّد </w:t>
      </w:r>
      <w:r w:rsidRPr="004A7232">
        <w:rPr>
          <w:rStyle w:val="libAlaemChar"/>
          <w:rtl/>
        </w:rPr>
        <w:t>صلى‌الله‌عليه‌وآله‌وسلم</w:t>
      </w:r>
      <w:r w:rsidRPr="00045F63">
        <w:rPr>
          <w:rtl/>
        </w:rPr>
        <w:t xml:space="preserve"> شاهد علينا </w:t>
      </w:r>
      <w:r w:rsidRPr="004A7232">
        <w:rPr>
          <w:rStyle w:val="libFootnotenumChar"/>
          <w:rtl/>
        </w:rPr>
        <w:t>(5)</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كفاية الأثر</w:t>
      </w:r>
      <w:r>
        <w:rPr>
          <w:rtl/>
        </w:rPr>
        <w:t>:</w:t>
      </w:r>
      <w:r w:rsidRPr="00045F63">
        <w:rPr>
          <w:rtl/>
        </w:rPr>
        <w:t xml:space="preserve"> 281</w:t>
      </w:r>
      <w:r>
        <w:rPr>
          <w:rtl/>
        </w:rPr>
        <w:t xml:space="preserve"> - </w:t>
      </w:r>
      <w:r w:rsidRPr="00045F63">
        <w:rPr>
          <w:rtl/>
        </w:rPr>
        <w:t>282</w:t>
      </w:r>
      <w:r>
        <w:rPr>
          <w:rtl/>
        </w:rPr>
        <w:t>،</w:t>
      </w:r>
      <w:r w:rsidRPr="00045F63">
        <w:rPr>
          <w:rtl/>
        </w:rPr>
        <w:t xml:space="preserve"> باختلاف يسير.</w:t>
      </w:r>
    </w:p>
    <w:p w:rsidR="004A7232" w:rsidRPr="00045F63" w:rsidRDefault="004A7232" w:rsidP="004A7232">
      <w:pPr>
        <w:pStyle w:val="libFootnote0"/>
        <w:rPr>
          <w:rtl/>
        </w:rPr>
      </w:pPr>
      <w:r w:rsidRPr="00045F63">
        <w:rPr>
          <w:rtl/>
        </w:rPr>
        <w:t>(2) أصول الكافي 1</w:t>
      </w:r>
      <w:r>
        <w:rPr>
          <w:rtl/>
        </w:rPr>
        <w:t>:</w:t>
      </w:r>
      <w:r w:rsidRPr="00045F63">
        <w:rPr>
          <w:rtl/>
        </w:rPr>
        <w:t xml:space="preserve"> 137 / 7.</w:t>
      </w:r>
    </w:p>
    <w:p w:rsidR="004A7232" w:rsidRPr="00045F63" w:rsidRDefault="004A7232" w:rsidP="004A7232">
      <w:pPr>
        <w:pStyle w:val="libFootnote0"/>
        <w:rPr>
          <w:rtl/>
        </w:rPr>
      </w:pPr>
      <w:r w:rsidRPr="00045F63">
        <w:rPr>
          <w:rtl/>
        </w:rPr>
        <w:t>(3) أصول الكافي 1</w:t>
      </w:r>
      <w:r>
        <w:rPr>
          <w:rtl/>
        </w:rPr>
        <w:t>:</w:t>
      </w:r>
      <w:r w:rsidRPr="00045F63">
        <w:rPr>
          <w:rtl/>
        </w:rPr>
        <w:t xml:space="preserve"> 144 / 13.</w:t>
      </w:r>
    </w:p>
    <w:p w:rsidR="004A7232" w:rsidRPr="00045F63" w:rsidRDefault="004A7232" w:rsidP="004A7232">
      <w:pPr>
        <w:pStyle w:val="libFootnote0"/>
        <w:rPr>
          <w:rtl/>
        </w:rPr>
      </w:pPr>
      <w:r w:rsidRPr="00045F63">
        <w:rPr>
          <w:rtl/>
        </w:rPr>
        <w:t>(4) النساء</w:t>
      </w:r>
      <w:r>
        <w:rPr>
          <w:rtl/>
        </w:rPr>
        <w:t>:</w:t>
      </w:r>
      <w:r w:rsidRPr="00045F63">
        <w:rPr>
          <w:rtl/>
        </w:rPr>
        <w:t xml:space="preserve"> 4 / 41.</w:t>
      </w:r>
    </w:p>
    <w:p w:rsidR="004A7232" w:rsidRPr="00045F63" w:rsidRDefault="004A7232" w:rsidP="004A7232">
      <w:pPr>
        <w:pStyle w:val="libFootnote0"/>
        <w:rPr>
          <w:rtl/>
        </w:rPr>
      </w:pPr>
      <w:r w:rsidRPr="00045F63">
        <w:rPr>
          <w:rtl/>
        </w:rPr>
        <w:t>(5) أصول الكافي 1</w:t>
      </w:r>
      <w:r>
        <w:rPr>
          <w:rtl/>
        </w:rPr>
        <w:t>:</w:t>
      </w:r>
      <w:r w:rsidRPr="00045F63">
        <w:rPr>
          <w:rtl/>
        </w:rPr>
        <w:t xml:space="preserve"> 146 / 1.</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 xml:space="preserve">وفي باب ان الأئمة </w:t>
      </w:r>
      <w:r w:rsidRPr="004A7232">
        <w:rPr>
          <w:rStyle w:val="libAlaemChar"/>
          <w:rtl/>
        </w:rPr>
        <w:t>عليهم‌السلام</w:t>
      </w:r>
      <w:r w:rsidRPr="00045F63">
        <w:rPr>
          <w:rtl/>
        </w:rPr>
        <w:t xml:space="preserve"> ولاة أمر الله</w:t>
      </w:r>
      <w:r>
        <w:rPr>
          <w:rtl/>
        </w:rPr>
        <w:t>:</w:t>
      </w:r>
      <w:r w:rsidRPr="00045F63">
        <w:rPr>
          <w:rtl/>
        </w:rPr>
        <w:t xml:space="preserve"> عنه</w:t>
      </w:r>
      <w:r>
        <w:rPr>
          <w:rtl/>
        </w:rPr>
        <w:t>،</w:t>
      </w:r>
      <w:r w:rsidRPr="00045F63">
        <w:rPr>
          <w:rtl/>
        </w:rPr>
        <w:t xml:space="preserve"> عنه مسندا</w:t>
      </w:r>
      <w:r>
        <w:rPr>
          <w:rtl/>
        </w:rPr>
        <w:t>،</w:t>
      </w:r>
      <w:r w:rsidRPr="00045F63">
        <w:rPr>
          <w:rtl/>
        </w:rPr>
        <w:t xml:space="preserve"> عنه </w:t>
      </w:r>
      <w:r w:rsidRPr="004A7232">
        <w:rPr>
          <w:rStyle w:val="libAlaemChar"/>
          <w:rtl/>
        </w:rPr>
        <w:t>عليه‌السلام</w:t>
      </w:r>
      <w:r w:rsidRPr="00045F63">
        <w:rPr>
          <w:rtl/>
        </w:rPr>
        <w:t xml:space="preserve"> </w:t>
      </w:r>
      <w:r w:rsidRPr="004A7232">
        <w:rPr>
          <w:rStyle w:val="libFootnotenumChar"/>
          <w:rtl/>
        </w:rPr>
        <w:t>(1)</w:t>
      </w:r>
      <w:r w:rsidRPr="00045F63">
        <w:rPr>
          <w:rtl/>
        </w:rPr>
        <w:t xml:space="preserve"> قال</w:t>
      </w:r>
      <w:r>
        <w:rPr>
          <w:rtl/>
        </w:rPr>
        <w:t>:</w:t>
      </w:r>
      <w:r w:rsidRPr="00045F63">
        <w:rPr>
          <w:rtl/>
        </w:rPr>
        <w:t xml:space="preserve"> ان الله عزّ وجلّ خلقنا فأحسن خلقنا</w:t>
      </w:r>
      <w:r>
        <w:rPr>
          <w:rtl/>
        </w:rPr>
        <w:t>،</w:t>
      </w:r>
      <w:r w:rsidRPr="00045F63">
        <w:rPr>
          <w:rtl/>
        </w:rPr>
        <w:t xml:space="preserve"> وصوّرنا فأحسن صورنا</w:t>
      </w:r>
      <w:r>
        <w:rPr>
          <w:rtl/>
        </w:rPr>
        <w:t>،</w:t>
      </w:r>
      <w:r w:rsidRPr="00045F63">
        <w:rPr>
          <w:rtl/>
        </w:rPr>
        <w:t xml:space="preserve"> وجعلنا خزّانه في سمائه وأرضه</w:t>
      </w:r>
      <w:r>
        <w:rPr>
          <w:rtl/>
        </w:rPr>
        <w:t>،</w:t>
      </w:r>
      <w:r w:rsidRPr="00045F63">
        <w:rPr>
          <w:rtl/>
        </w:rPr>
        <w:t xml:space="preserve"> ولنا نطقت الشجرة</w:t>
      </w:r>
      <w:r>
        <w:rPr>
          <w:rtl/>
        </w:rPr>
        <w:t>،</w:t>
      </w:r>
      <w:r w:rsidRPr="00045F63">
        <w:rPr>
          <w:rtl/>
        </w:rPr>
        <w:t xml:space="preserve"> وبعبادتنا عبد الله عزّ وجلّ</w:t>
      </w:r>
      <w:r>
        <w:rPr>
          <w:rtl/>
        </w:rPr>
        <w:t>،</w:t>
      </w:r>
      <w:r w:rsidRPr="00045F63">
        <w:rPr>
          <w:rtl/>
        </w:rPr>
        <w:t xml:space="preserve"> ولولانا ما عبد الله </w:t>
      </w:r>
      <w:r w:rsidRPr="004A7232">
        <w:rPr>
          <w:rStyle w:val="libFootnotenumChar"/>
          <w:rtl/>
        </w:rPr>
        <w:t>(2)</w:t>
      </w:r>
      <w:r>
        <w:rPr>
          <w:rtl/>
        </w:rPr>
        <w:t>.</w:t>
      </w:r>
    </w:p>
    <w:p w:rsidR="004A7232" w:rsidRPr="00045F63" w:rsidRDefault="004A7232" w:rsidP="004A7232">
      <w:pPr>
        <w:pStyle w:val="libNormal"/>
        <w:rPr>
          <w:rtl/>
        </w:rPr>
      </w:pPr>
      <w:r w:rsidRPr="00045F63">
        <w:rPr>
          <w:rtl/>
        </w:rPr>
        <w:t xml:space="preserve">وفي باب ان الأئمة </w:t>
      </w:r>
      <w:r w:rsidRPr="004A7232">
        <w:rPr>
          <w:rStyle w:val="libAlaemChar"/>
          <w:rtl/>
        </w:rPr>
        <w:t>عليهم‌السلام</w:t>
      </w:r>
      <w:r w:rsidRPr="00045F63">
        <w:rPr>
          <w:rtl/>
        </w:rPr>
        <w:t xml:space="preserve"> أركان الأرض</w:t>
      </w:r>
      <w:r>
        <w:rPr>
          <w:rtl/>
        </w:rPr>
        <w:t>:</w:t>
      </w:r>
      <w:r w:rsidRPr="00045F63">
        <w:rPr>
          <w:rtl/>
        </w:rPr>
        <w:t xml:space="preserve"> عن علي بن محمّد ومحمّد بن </w:t>
      </w:r>
      <w:r>
        <w:rPr>
          <w:rtl/>
        </w:rPr>
        <w:t>[</w:t>
      </w:r>
      <w:r w:rsidRPr="00045F63">
        <w:rPr>
          <w:rtl/>
        </w:rPr>
        <w:t>الحسن</w:t>
      </w:r>
      <w:r>
        <w:rPr>
          <w:rtl/>
        </w:rPr>
        <w:t>]</w:t>
      </w:r>
      <w:r w:rsidRPr="00045F63">
        <w:rPr>
          <w:rtl/>
        </w:rPr>
        <w:t xml:space="preserve"> </w:t>
      </w:r>
      <w:r w:rsidRPr="004A7232">
        <w:rPr>
          <w:rStyle w:val="libFootnotenumChar"/>
          <w:rtl/>
        </w:rPr>
        <w:t>(3)</w:t>
      </w:r>
      <w:r>
        <w:rPr>
          <w:rtl/>
        </w:rPr>
        <w:t>،</w:t>
      </w:r>
      <w:r w:rsidRPr="00045F63">
        <w:rPr>
          <w:rtl/>
        </w:rPr>
        <w:t xml:space="preserve"> عن سهل بن زياد</w:t>
      </w:r>
      <w:r>
        <w:rPr>
          <w:rtl/>
        </w:rPr>
        <w:t>،</w:t>
      </w:r>
      <w:r w:rsidRPr="00045F63">
        <w:rPr>
          <w:rtl/>
        </w:rPr>
        <w:t xml:space="preserve"> عن محمّد بن الوليد شباب الصيرفي</w:t>
      </w:r>
      <w:r>
        <w:rPr>
          <w:rtl/>
        </w:rPr>
        <w:t>،</w:t>
      </w:r>
      <w:r w:rsidRPr="00045F63">
        <w:rPr>
          <w:rtl/>
        </w:rPr>
        <w:t xml:space="preserve"> قال</w:t>
      </w:r>
      <w:r>
        <w:rPr>
          <w:rtl/>
        </w:rPr>
        <w:t>:</w:t>
      </w:r>
      <w:r w:rsidRPr="00045F63">
        <w:rPr>
          <w:rtl/>
        </w:rPr>
        <w:t xml:space="preserve"> حدثني سعيد الأعرج</w:t>
      </w:r>
      <w:r>
        <w:rPr>
          <w:rtl/>
        </w:rPr>
        <w:t>،</w:t>
      </w:r>
      <w:r w:rsidRPr="00045F63">
        <w:rPr>
          <w:rtl/>
        </w:rPr>
        <w:t xml:space="preserve"> قال</w:t>
      </w:r>
      <w:r>
        <w:rPr>
          <w:rtl/>
        </w:rPr>
        <w:t>:</w:t>
      </w:r>
      <w:r w:rsidRPr="00045F63">
        <w:rPr>
          <w:rtl/>
        </w:rPr>
        <w:t xml:space="preserve"> دخلت انا وسليمان بن خالد على أبي عبد الله </w:t>
      </w:r>
      <w:r w:rsidRPr="004A7232">
        <w:rPr>
          <w:rStyle w:val="libAlaemChar"/>
          <w:rtl/>
        </w:rPr>
        <w:t>عليه‌السلام</w:t>
      </w:r>
      <w:r>
        <w:rPr>
          <w:rtl/>
        </w:rPr>
        <w:t>،</w:t>
      </w:r>
      <w:r w:rsidRPr="00045F63">
        <w:rPr>
          <w:rtl/>
        </w:rPr>
        <w:t xml:space="preserve"> فابتدأنا</w:t>
      </w:r>
      <w:r>
        <w:rPr>
          <w:rtl/>
        </w:rPr>
        <w:t>،</w:t>
      </w:r>
      <w:r w:rsidRPr="00045F63">
        <w:rPr>
          <w:rtl/>
        </w:rPr>
        <w:t xml:space="preserve"> فقال</w:t>
      </w:r>
      <w:r>
        <w:rPr>
          <w:rtl/>
        </w:rPr>
        <w:t>:</w:t>
      </w:r>
      <w:r w:rsidRPr="00045F63">
        <w:rPr>
          <w:rtl/>
        </w:rPr>
        <w:t xml:space="preserve"> يا سليمان ما جاء عن أمير المؤمنين </w:t>
      </w:r>
      <w:r w:rsidRPr="004A7232">
        <w:rPr>
          <w:rStyle w:val="libAlaemChar"/>
          <w:rtl/>
        </w:rPr>
        <w:t>عليه‌السلام</w:t>
      </w:r>
      <w:r w:rsidRPr="00045F63">
        <w:rPr>
          <w:rtl/>
        </w:rPr>
        <w:t xml:space="preserve"> يؤخذ به</w:t>
      </w:r>
      <w:r>
        <w:rPr>
          <w:rtl/>
        </w:rPr>
        <w:t>،</w:t>
      </w:r>
      <w:r w:rsidRPr="00045F63">
        <w:rPr>
          <w:rtl/>
        </w:rPr>
        <w:t xml:space="preserve"> وما نهى عنه ينتهى عنه</w:t>
      </w:r>
      <w:r>
        <w:rPr>
          <w:rtl/>
        </w:rPr>
        <w:t>،</w:t>
      </w:r>
      <w:r w:rsidRPr="00045F63">
        <w:rPr>
          <w:rtl/>
        </w:rPr>
        <w:t xml:space="preserve"> جرى له من الفضل ما جرى لرسول الله </w:t>
      </w:r>
      <w:r w:rsidRPr="004A7232">
        <w:rPr>
          <w:rStyle w:val="libAlaemChar"/>
          <w:rtl/>
        </w:rPr>
        <w:t>صلى‌الله‌عليه‌وآله‌وسلم</w:t>
      </w:r>
      <w:r>
        <w:rPr>
          <w:rtl/>
        </w:rPr>
        <w:t>،</w:t>
      </w:r>
      <w:r w:rsidRPr="00045F63">
        <w:rPr>
          <w:rtl/>
        </w:rPr>
        <w:t xml:space="preserve"> ولرسول الله </w:t>
      </w:r>
      <w:r w:rsidRPr="004A7232">
        <w:rPr>
          <w:rStyle w:val="libAlaemChar"/>
          <w:rtl/>
        </w:rPr>
        <w:t>صلى‌الله‌عليه‌وآله‌وسلم</w:t>
      </w:r>
      <w:r w:rsidRPr="00045F63">
        <w:rPr>
          <w:rtl/>
        </w:rPr>
        <w:t xml:space="preserve"> الفضل على جميع من خلق الله</w:t>
      </w:r>
      <w:r>
        <w:rPr>
          <w:rtl/>
        </w:rPr>
        <w:t>،</w:t>
      </w:r>
      <w:r w:rsidRPr="00045F63">
        <w:rPr>
          <w:rtl/>
        </w:rPr>
        <w:t xml:space="preserve"> المعيّب على أمير المؤمنين </w:t>
      </w:r>
      <w:r w:rsidRPr="004A7232">
        <w:rPr>
          <w:rStyle w:val="libAlaemChar"/>
          <w:rtl/>
        </w:rPr>
        <w:t>عليه‌السلام</w:t>
      </w:r>
      <w:r w:rsidRPr="00045F63">
        <w:rPr>
          <w:rtl/>
        </w:rPr>
        <w:t xml:space="preserve"> في شيء من احكامه كالمعيّب على الله عزّ وجلّ وعلى رسول الله </w:t>
      </w:r>
      <w:r w:rsidRPr="004A7232">
        <w:rPr>
          <w:rStyle w:val="libAlaemChar"/>
          <w:rtl/>
        </w:rPr>
        <w:t>صلى‌الله‌عليه‌وآله‌وسلم</w:t>
      </w:r>
      <w:r>
        <w:rPr>
          <w:rtl/>
        </w:rPr>
        <w:t>،</w:t>
      </w:r>
      <w:r w:rsidRPr="00045F63">
        <w:rPr>
          <w:rtl/>
        </w:rPr>
        <w:t xml:space="preserve"> والراد عليه في صغيرة أو كبيرة على حدّ الشرك بالله</w:t>
      </w:r>
      <w:r>
        <w:rPr>
          <w:rtl/>
        </w:rPr>
        <w:t>،</w:t>
      </w:r>
      <w:r w:rsidRPr="00045F63">
        <w:rPr>
          <w:rtl/>
        </w:rPr>
        <w:t xml:space="preserve"> كان أمير المؤمنين صلوات الله عليه باب الله الذي لا يؤتى إلاّ منه</w:t>
      </w:r>
      <w:r>
        <w:rPr>
          <w:rtl/>
        </w:rPr>
        <w:t>،</w:t>
      </w:r>
      <w:r w:rsidRPr="00045F63">
        <w:rPr>
          <w:rtl/>
        </w:rPr>
        <w:t xml:space="preserve"> وسبيله الذي من سلك بغيره هلك</w:t>
      </w:r>
      <w:r>
        <w:rPr>
          <w:rtl/>
        </w:rPr>
        <w:t>،</w:t>
      </w:r>
      <w:r w:rsidRPr="00045F63">
        <w:rPr>
          <w:rtl/>
        </w:rPr>
        <w:t xml:space="preserve"> وبذلك جرت الأئمة </w:t>
      </w:r>
      <w:r w:rsidRPr="004A7232">
        <w:rPr>
          <w:rStyle w:val="libAlaemChar"/>
          <w:rtl/>
        </w:rPr>
        <w:t>عليهم‌السلام</w:t>
      </w:r>
      <w:r w:rsidRPr="00045F63">
        <w:rPr>
          <w:rtl/>
        </w:rPr>
        <w:t xml:space="preserve"> واحدا بعد واحد</w:t>
      </w:r>
      <w:r>
        <w:rPr>
          <w:rtl/>
        </w:rPr>
        <w:t>،</w:t>
      </w:r>
      <w:r w:rsidRPr="00045F63">
        <w:rPr>
          <w:rtl/>
        </w:rPr>
        <w:t xml:space="preserve"> جعلهم الله أركان الأرض ان تميد بهم</w:t>
      </w:r>
      <w:r>
        <w:rPr>
          <w:rtl/>
        </w:rPr>
        <w:t>،</w:t>
      </w:r>
      <w:r w:rsidRPr="00045F63">
        <w:rPr>
          <w:rtl/>
        </w:rPr>
        <w:t xml:space="preserve"> والحجّة البالغة على من فوق الأرض ومن تحت الثرى.</w:t>
      </w:r>
    </w:p>
    <w:p w:rsidR="004A7232" w:rsidRPr="00045F63" w:rsidRDefault="004A7232" w:rsidP="004A7232">
      <w:pPr>
        <w:pStyle w:val="libNormal"/>
        <w:rPr>
          <w:rtl/>
        </w:rPr>
      </w:pPr>
      <w:r w:rsidRPr="00045F63">
        <w:rPr>
          <w:rtl/>
        </w:rPr>
        <w:t>وقال</w:t>
      </w:r>
      <w:r>
        <w:rPr>
          <w:rtl/>
        </w:rPr>
        <w:t>:</w:t>
      </w:r>
      <w:r w:rsidRPr="00045F63">
        <w:rPr>
          <w:rtl/>
        </w:rPr>
        <w:t xml:space="preserve"> قال أمير المؤمنين </w:t>
      </w:r>
      <w:r w:rsidRPr="004A7232">
        <w:rPr>
          <w:rStyle w:val="libAlaemChar"/>
          <w:rtl/>
        </w:rPr>
        <w:t>عليه‌السلام</w:t>
      </w:r>
      <w:r>
        <w:rPr>
          <w:rtl/>
        </w:rPr>
        <w:t>:</w:t>
      </w:r>
      <w:r w:rsidRPr="00045F63">
        <w:rPr>
          <w:rtl/>
        </w:rPr>
        <w:t xml:space="preserve"> انا قسيم الله بين الجنّة والنار</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 xml:space="preserve">(1) الإحالة في </w:t>
      </w:r>
      <w:r>
        <w:rPr>
          <w:rtl/>
        </w:rPr>
        <w:t>(</w:t>
      </w:r>
      <w:r w:rsidRPr="00045F63">
        <w:rPr>
          <w:rtl/>
        </w:rPr>
        <w:t>عنه</w:t>
      </w:r>
      <w:r>
        <w:rPr>
          <w:rtl/>
        </w:rPr>
        <w:t>)</w:t>
      </w:r>
      <w:r w:rsidRPr="00045F63">
        <w:rPr>
          <w:rtl/>
        </w:rPr>
        <w:t xml:space="preserve"> الاولى والثانية والثالثة</w:t>
      </w:r>
      <w:r>
        <w:rPr>
          <w:rtl/>
        </w:rPr>
        <w:t xml:space="preserve"> - </w:t>
      </w:r>
      <w:r w:rsidRPr="00045F63">
        <w:rPr>
          <w:rtl/>
        </w:rPr>
        <w:t>من المصنف</w:t>
      </w:r>
      <w:r>
        <w:rPr>
          <w:rtl/>
        </w:rPr>
        <w:t xml:space="preserve"> - </w:t>
      </w:r>
      <w:r w:rsidRPr="00045F63">
        <w:rPr>
          <w:rtl/>
        </w:rPr>
        <w:t>الى السند السابق ظاهرا</w:t>
      </w:r>
      <w:r>
        <w:rPr>
          <w:rtl/>
        </w:rPr>
        <w:t>،</w:t>
      </w:r>
      <w:r w:rsidRPr="00045F63">
        <w:rPr>
          <w:rtl/>
        </w:rPr>
        <w:t xml:space="preserve"> وقد صرح بأسمائهم في الكافي وهنا استبدلوا بالضمير اختصارا</w:t>
      </w:r>
      <w:r>
        <w:rPr>
          <w:rtl/>
        </w:rPr>
        <w:t>،</w:t>
      </w:r>
      <w:r w:rsidRPr="00045F63">
        <w:rPr>
          <w:rtl/>
        </w:rPr>
        <w:t xml:space="preserve"> فلاحظ.</w:t>
      </w:r>
    </w:p>
    <w:p w:rsidR="004A7232" w:rsidRPr="00045F63" w:rsidRDefault="004A7232" w:rsidP="004A7232">
      <w:pPr>
        <w:pStyle w:val="libFootnote0"/>
        <w:rPr>
          <w:rtl/>
        </w:rPr>
      </w:pPr>
      <w:r w:rsidRPr="00045F63">
        <w:rPr>
          <w:rtl/>
        </w:rPr>
        <w:t>(2) أصول الكافي 1</w:t>
      </w:r>
      <w:r>
        <w:rPr>
          <w:rtl/>
        </w:rPr>
        <w:t>:</w:t>
      </w:r>
      <w:r w:rsidRPr="00045F63">
        <w:rPr>
          <w:rtl/>
        </w:rPr>
        <w:t xml:space="preserve"> 149 / 6.</w:t>
      </w:r>
    </w:p>
    <w:p w:rsidR="004A7232" w:rsidRPr="00045F63" w:rsidRDefault="004A7232" w:rsidP="004A7232">
      <w:pPr>
        <w:pStyle w:val="libFootnote0"/>
        <w:rPr>
          <w:rtl/>
        </w:rPr>
      </w:pPr>
      <w:r w:rsidRPr="00045F63">
        <w:rPr>
          <w:rtl/>
        </w:rPr>
        <w:t>(3) في الأصل</w:t>
      </w:r>
      <w:r>
        <w:rPr>
          <w:rtl/>
        </w:rPr>
        <w:t>:</w:t>
      </w:r>
      <w:r w:rsidRPr="00045F63">
        <w:rPr>
          <w:rtl/>
        </w:rPr>
        <w:t xml:space="preserve"> الحسين</w:t>
      </w:r>
      <w:r>
        <w:rPr>
          <w:rtl/>
        </w:rPr>
        <w:t>،</w:t>
      </w:r>
      <w:r w:rsidRPr="00045F63">
        <w:rPr>
          <w:rtl/>
        </w:rPr>
        <w:t xml:space="preserve"> وما أثبتناه هو الصحيح الموافق لما في المصدر</w:t>
      </w:r>
      <w:r>
        <w:rPr>
          <w:rtl/>
        </w:rPr>
        <w:t>،</w:t>
      </w:r>
      <w:r w:rsidRPr="00045F63">
        <w:rPr>
          <w:rtl/>
        </w:rPr>
        <w:t xml:space="preserve"> والظاهر هو الصفار الذي روى عنه الكليني</w:t>
      </w:r>
      <w:r>
        <w:rPr>
          <w:rtl/>
        </w:rPr>
        <w:t>،</w:t>
      </w:r>
      <w:r w:rsidRPr="00045F63">
        <w:rPr>
          <w:rtl/>
        </w:rPr>
        <w:t xml:space="preserve"> عن سهل كثيرا</w:t>
      </w:r>
      <w:r>
        <w:rPr>
          <w:rtl/>
        </w:rPr>
        <w:t>،</w:t>
      </w:r>
      <w:r w:rsidRPr="00045F63">
        <w:rPr>
          <w:rtl/>
        </w:rPr>
        <w:t xml:space="preserve"> فلاحظ.</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وانا الفاروق الأكبر</w:t>
      </w:r>
      <w:r>
        <w:rPr>
          <w:rtl/>
        </w:rPr>
        <w:t>،</w:t>
      </w:r>
      <w:r w:rsidRPr="00045F63">
        <w:rPr>
          <w:rtl/>
        </w:rPr>
        <w:t xml:space="preserve"> وانا صاحب العصا والميسم </w:t>
      </w:r>
      <w:r w:rsidRPr="004A7232">
        <w:rPr>
          <w:rStyle w:val="libFootnotenumChar"/>
          <w:rtl/>
        </w:rPr>
        <w:t>(1)</w:t>
      </w:r>
      <w:r>
        <w:rPr>
          <w:rtl/>
        </w:rPr>
        <w:t>،</w:t>
      </w:r>
      <w:r w:rsidRPr="00045F63">
        <w:rPr>
          <w:rtl/>
        </w:rPr>
        <w:t xml:space="preserve"> ولقد أقرّت لي جميع الملائكة والروح بمثل ما أقرت لمحمّد </w:t>
      </w:r>
      <w:r w:rsidRPr="004A7232">
        <w:rPr>
          <w:rStyle w:val="libAlaemChar"/>
          <w:rtl/>
        </w:rPr>
        <w:t>صلى‌الله‌عليه‌وآله‌وسلم</w:t>
      </w:r>
      <w:r>
        <w:rPr>
          <w:rtl/>
        </w:rPr>
        <w:t>،</w:t>
      </w:r>
      <w:r w:rsidRPr="00045F63">
        <w:rPr>
          <w:rtl/>
        </w:rPr>
        <w:t xml:space="preserve"> ولقد حملت على مثل حمولة رسول الله </w:t>
      </w:r>
      <w:r w:rsidRPr="004A7232">
        <w:rPr>
          <w:rStyle w:val="libAlaemChar"/>
          <w:rtl/>
        </w:rPr>
        <w:t>صلى‌الله‌عليه‌وآله‌وسلم</w:t>
      </w:r>
      <w:r w:rsidRPr="00045F63">
        <w:rPr>
          <w:rtl/>
        </w:rPr>
        <w:t xml:space="preserve"> وهي حمولة الرب</w:t>
      </w:r>
      <w:r>
        <w:rPr>
          <w:rtl/>
        </w:rPr>
        <w:t>،</w:t>
      </w:r>
      <w:r w:rsidRPr="00045F63">
        <w:rPr>
          <w:rtl/>
        </w:rPr>
        <w:t xml:space="preserve"> وان محمّدا </w:t>
      </w:r>
      <w:r w:rsidRPr="004A7232">
        <w:rPr>
          <w:rStyle w:val="libAlaemChar"/>
          <w:rtl/>
        </w:rPr>
        <w:t>صلى‌الله‌عليه‌وآله‌وسلم</w:t>
      </w:r>
      <w:r w:rsidRPr="00045F63">
        <w:rPr>
          <w:rtl/>
        </w:rPr>
        <w:t xml:space="preserve"> يدعى فيكسى ويستنطق</w:t>
      </w:r>
      <w:r>
        <w:rPr>
          <w:rtl/>
        </w:rPr>
        <w:t>،</w:t>
      </w:r>
      <w:r w:rsidRPr="00045F63">
        <w:rPr>
          <w:rtl/>
        </w:rPr>
        <w:t xml:space="preserve"> وادعى فأكسى واستنطق</w:t>
      </w:r>
      <w:r>
        <w:rPr>
          <w:rtl/>
        </w:rPr>
        <w:t>،</w:t>
      </w:r>
      <w:r w:rsidRPr="00045F63">
        <w:rPr>
          <w:rtl/>
        </w:rPr>
        <w:t xml:space="preserve"> فأنطق على حدّ منطقه</w:t>
      </w:r>
      <w:r>
        <w:rPr>
          <w:rtl/>
        </w:rPr>
        <w:t>،</w:t>
      </w:r>
      <w:r w:rsidRPr="00045F63">
        <w:rPr>
          <w:rtl/>
        </w:rPr>
        <w:t xml:space="preserve"> ولقد أعطيت خصالا لم يعطهن أحد قبلي</w:t>
      </w:r>
      <w:r>
        <w:rPr>
          <w:rtl/>
        </w:rPr>
        <w:t>،</w:t>
      </w:r>
      <w:r w:rsidRPr="00045F63">
        <w:rPr>
          <w:rtl/>
        </w:rPr>
        <w:t xml:space="preserve"> علمت علم المنايا</w:t>
      </w:r>
      <w:r>
        <w:rPr>
          <w:rtl/>
        </w:rPr>
        <w:t>،</w:t>
      </w:r>
      <w:r w:rsidRPr="00045F63">
        <w:rPr>
          <w:rtl/>
        </w:rPr>
        <w:t xml:space="preserve"> والبلايا</w:t>
      </w:r>
      <w:r>
        <w:rPr>
          <w:rtl/>
        </w:rPr>
        <w:t>،</w:t>
      </w:r>
      <w:r w:rsidRPr="00045F63">
        <w:rPr>
          <w:rtl/>
        </w:rPr>
        <w:t xml:space="preserve"> والأنساب</w:t>
      </w:r>
      <w:r>
        <w:rPr>
          <w:rtl/>
        </w:rPr>
        <w:t>،</w:t>
      </w:r>
      <w:r w:rsidRPr="00045F63">
        <w:rPr>
          <w:rtl/>
        </w:rPr>
        <w:t xml:space="preserve"> وفصل الخطاب</w:t>
      </w:r>
      <w:r>
        <w:rPr>
          <w:rtl/>
        </w:rPr>
        <w:t>،</w:t>
      </w:r>
      <w:r w:rsidRPr="00045F63">
        <w:rPr>
          <w:rtl/>
        </w:rPr>
        <w:t xml:space="preserve"> فلم يفتني ما سبقني</w:t>
      </w:r>
      <w:r>
        <w:rPr>
          <w:rtl/>
        </w:rPr>
        <w:t>،</w:t>
      </w:r>
      <w:r w:rsidRPr="00045F63">
        <w:rPr>
          <w:rtl/>
        </w:rPr>
        <w:t xml:space="preserve"> ولم يعزب عني ما غاب عنيّ</w:t>
      </w:r>
      <w:r>
        <w:rPr>
          <w:rtl/>
        </w:rPr>
        <w:t>،</w:t>
      </w:r>
      <w:r w:rsidRPr="00045F63">
        <w:rPr>
          <w:rtl/>
        </w:rPr>
        <w:t xml:space="preserve"> أبشّر بإذن الله</w:t>
      </w:r>
      <w:r>
        <w:rPr>
          <w:rtl/>
        </w:rPr>
        <w:t>،</w:t>
      </w:r>
      <w:r w:rsidRPr="00045F63">
        <w:rPr>
          <w:rtl/>
        </w:rPr>
        <w:t xml:space="preserve"> وأؤدّي عن الله عزّ وجلّ</w:t>
      </w:r>
      <w:r>
        <w:rPr>
          <w:rtl/>
        </w:rPr>
        <w:t>،</w:t>
      </w:r>
      <w:r w:rsidRPr="00045F63">
        <w:rPr>
          <w:rtl/>
        </w:rPr>
        <w:t xml:space="preserve"> كلّ ذلك مكّنني الله فيه بإذنه </w:t>
      </w:r>
      <w:r w:rsidRPr="004A7232">
        <w:rPr>
          <w:rStyle w:val="libFootnotenumChar"/>
          <w:rtl/>
        </w:rPr>
        <w:t>(2)</w:t>
      </w:r>
      <w:r>
        <w:rPr>
          <w:rtl/>
        </w:rPr>
        <w:t>.</w:t>
      </w:r>
    </w:p>
    <w:p w:rsidR="004A7232" w:rsidRPr="00045F63" w:rsidRDefault="004A7232" w:rsidP="004A7232">
      <w:pPr>
        <w:pStyle w:val="libNormal"/>
        <w:rPr>
          <w:rtl/>
        </w:rPr>
      </w:pPr>
      <w:r w:rsidRPr="00045F63">
        <w:rPr>
          <w:rtl/>
        </w:rPr>
        <w:t xml:space="preserve">الى غير ذلك ممّا يوجب نقله الخروج عن وضع الكتاب وكلّها دالّة على كونه كسائر الإماميّة العارفة بالله وبرسوله وبالحجج </w:t>
      </w:r>
      <w:r w:rsidRPr="004A7232">
        <w:rPr>
          <w:rStyle w:val="libAlaemChar"/>
          <w:rtl/>
        </w:rPr>
        <w:t>عليهم‌السلام</w:t>
      </w:r>
      <w:r w:rsidRPr="00045F63">
        <w:rPr>
          <w:rtl/>
        </w:rPr>
        <w:t xml:space="preserve"> كغيره من الأجلاّء</w:t>
      </w:r>
      <w:r>
        <w:rPr>
          <w:rtl/>
        </w:rPr>
        <w:t>،</w:t>
      </w:r>
      <w:r w:rsidRPr="00045F63">
        <w:rPr>
          <w:rtl/>
        </w:rPr>
        <w:t xml:space="preserve"> وانّي للغالي</w:t>
      </w:r>
      <w:r>
        <w:rPr>
          <w:rtl/>
        </w:rPr>
        <w:t xml:space="preserve"> - </w:t>
      </w:r>
      <w:r w:rsidRPr="00045F63">
        <w:rPr>
          <w:rtl/>
        </w:rPr>
        <w:t>بالمعنى المتقدم</w:t>
      </w:r>
      <w:r>
        <w:rPr>
          <w:rtl/>
        </w:rPr>
        <w:t xml:space="preserve"> - </w:t>
      </w:r>
      <w:r w:rsidRPr="00045F63">
        <w:rPr>
          <w:rtl/>
        </w:rPr>
        <w:t>رواية هذه الاخبار النافية لمعتقده المخالفة لرأيه ومذهبه.</w:t>
      </w:r>
    </w:p>
    <w:p w:rsidR="004A7232" w:rsidRPr="00045F63" w:rsidRDefault="004A7232" w:rsidP="004A7232">
      <w:pPr>
        <w:pStyle w:val="libNormal"/>
        <w:rPr>
          <w:rtl/>
        </w:rPr>
      </w:pPr>
      <w:r w:rsidRPr="00045F63">
        <w:rPr>
          <w:rtl/>
        </w:rPr>
        <w:t>وما رواه هو في ذم الغلاة وكفرهم</w:t>
      </w:r>
      <w:r>
        <w:rPr>
          <w:rtl/>
        </w:rPr>
        <w:t>:</w:t>
      </w:r>
    </w:p>
    <w:p w:rsidR="004A7232" w:rsidRPr="00045F63" w:rsidRDefault="004A7232" w:rsidP="004A7232">
      <w:pPr>
        <w:pStyle w:val="libNormal"/>
        <w:rPr>
          <w:rtl/>
        </w:rPr>
      </w:pPr>
      <w:r w:rsidRPr="00045F63">
        <w:rPr>
          <w:rtl/>
        </w:rPr>
        <w:t>ففي الكشي</w:t>
      </w:r>
      <w:r>
        <w:rPr>
          <w:rtl/>
        </w:rPr>
        <w:t>:</w:t>
      </w:r>
      <w:r w:rsidRPr="00045F63">
        <w:rPr>
          <w:rtl/>
        </w:rPr>
        <w:t xml:space="preserve"> بإسناده عن سعد بن عبد الله</w:t>
      </w:r>
      <w:r>
        <w:rPr>
          <w:rtl/>
        </w:rPr>
        <w:t>،</w:t>
      </w:r>
      <w:r w:rsidRPr="00045F63">
        <w:rPr>
          <w:rtl/>
        </w:rPr>
        <w:t xml:space="preserve"> قال</w:t>
      </w:r>
      <w:r>
        <w:rPr>
          <w:rtl/>
        </w:rPr>
        <w:t>:</w:t>
      </w:r>
      <w:r w:rsidRPr="00045F63">
        <w:rPr>
          <w:rtl/>
        </w:rPr>
        <w:t xml:space="preserve"> حدثني سهل بن زياد الآدمي</w:t>
      </w:r>
      <w:r>
        <w:rPr>
          <w:rtl/>
        </w:rPr>
        <w:t>،</w:t>
      </w:r>
      <w:r w:rsidRPr="00045F63">
        <w:rPr>
          <w:rtl/>
        </w:rPr>
        <w:t xml:space="preserve"> عن محمّد بن عيسى</w:t>
      </w:r>
      <w:r>
        <w:rPr>
          <w:rtl/>
        </w:rPr>
        <w:t>،</w:t>
      </w:r>
      <w:r w:rsidRPr="00045F63">
        <w:rPr>
          <w:rtl/>
        </w:rPr>
        <w:t xml:space="preserve"> قال</w:t>
      </w:r>
      <w:r>
        <w:rPr>
          <w:rtl/>
        </w:rPr>
        <w:t>:</w:t>
      </w:r>
      <w:r w:rsidRPr="00045F63">
        <w:rPr>
          <w:rtl/>
        </w:rPr>
        <w:t xml:space="preserve"> كتب اليّ أبو الحسن العسكري </w:t>
      </w:r>
      <w:r w:rsidRPr="004A7232">
        <w:rPr>
          <w:rStyle w:val="libAlaemChar"/>
          <w:rtl/>
        </w:rPr>
        <w:t>عليه‌السلام</w:t>
      </w:r>
      <w:r w:rsidRPr="00045F63">
        <w:rPr>
          <w:rtl/>
        </w:rPr>
        <w:t xml:space="preserve"> ابتداء منه</w:t>
      </w:r>
      <w:r>
        <w:rPr>
          <w:rtl/>
        </w:rPr>
        <w:t>:</w:t>
      </w:r>
      <w:r w:rsidRPr="00045F63">
        <w:rPr>
          <w:rtl/>
        </w:rPr>
        <w:t xml:space="preserve"> لعن الله القاسم اليقطيني </w:t>
      </w:r>
      <w:r>
        <w:rPr>
          <w:rtl/>
        </w:rPr>
        <w:t>[</w:t>
      </w:r>
      <w:r w:rsidRPr="00045F63">
        <w:rPr>
          <w:rtl/>
        </w:rPr>
        <w:t>ولعن</w:t>
      </w:r>
      <w:r>
        <w:rPr>
          <w:rtl/>
        </w:rPr>
        <w:t>]</w:t>
      </w:r>
      <w:r w:rsidRPr="00045F63">
        <w:rPr>
          <w:rtl/>
        </w:rPr>
        <w:t xml:space="preserve"> </w:t>
      </w:r>
      <w:r w:rsidRPr="004A7232">
        <w:rPr>
          <w:rStyle w:val="libFootnotenumChar"/>
          <w:rtl/>
        </w:rPr>
        <w:t>(3)</w:t>
      </w:r>
      <w:r w:rsidRPr="00045F63">
        <w:rPr>
          <w:rtl/>
        </w:rPr>
        <w:t xml:space="preserve"> علي بن حسكة القمي</w:t>
      </w:r>
      <w:r>
        <w:rPr>
          <w:rtl/>
        </w:rPr>
        <w:t>،</w:t>
      </w:r>
      <w:r w:rsidRPr="00045F63">
        <w:rPr>
          <w:rtl/>
        </w:rPr>
        <w:t xml:space="preserve"> ان شيطانا ترائي للقاسم فيوحي اليه زخرف القول غرورا </w:t>
      </w:r>
      <w:r w:rsidRPr="004A7232">
        <w:rPr>
          <w:rStyle w:val="libFootnotenumChar"/>
          <w:rtl/>
        </w:rPr>
        <w:t>(4)</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الميسم</w:t>
      </w:r>
      <w:r>
        <w:rPr>
          <w:rtl/>
        </w:rPr>
        <w:t>:</w:t>
      </w:r>
      <w:r w:rsidRPr="00045F63">
        <w:rPr>
          <w:rtl/>
        </w:rPr>
        <w:t xml:space="preserve"> اسم للآلة التي يوسم بها</w:t>
      </w:r>
      <w:r>
        <w:rPr>
          <w:rtl/>
        </w:rPr>
        <w:t>،</w:t>
      </w:r>
      <w:r w:rsidRPr="00045F63">
        <w:rPr>
          <w:rtl/>
        </w:rPr>
        <w:t xml:space="preserve"> كالمكواة بحيث تكون من أثره علامة. والمراد هنا</w:t>
      </w:r>
      <w:r>
        <w:rPr>
          <w:rtl/>
        </w:rPr>
        <w:t>:</w:t>
      </w:r>
      <w:r w:rsidRPr="00045F63">
        <w:rPr>
          <w:rtl/>
        </w:rPr>
        <w:t xml:space="preserve"> ان بغضه </w:t>
      </w:r>
      <w:r w:rsidRPr="004A7232">
        <w:rPr>
          <w:rStyle w:val="libAlaemChar"/>
          <w:rtl/>
        </w:rPr>
        <w:t>عليه‌السلام</w:t>
      </w:r>
      <w:r w:rsidRPr="00045F63">
        <w:rPr>
          <w:rtl/>
        </w:rPr>
        <w:t xml:space="preserve"> علامة للمنافق وحبه علامة للمؤمن</w:t>
      </w:r>
      <w:r>
        <w:rPr>
          <w:rtl/>
        </w:rPr>
        <w:t>،</w:t>
      </w:r>
      <w:r w:rsidRPr="00045F63">
        <w:rPr>
          <w:rtl/>
        </w:rPr>
        <w:t xml:space="preserve"> روى ذلك أحمد في مسنده من طريق زر بن حبيش 1</w:t>
      </w:r>
      <w:r>
        <w:rPr>
          <w:rtl/>
        </w:rPr>
        <w:t>:</w:t>
      </w:r>
      <w:r w:rsidRPr="00045F63">
        <w:rPr>
          <w:rtl/>
        </w:rPr>
        <w:t xml:space="preserve"> 84</w:t>
      </w:r>
      <w:r>
        <w:rPr>
          <w:rtl/>
        </w:rPr>
        <w:t>،</w:t>
      </w:r>
      <w:r w:rsidRPr="00045F63">
        <w:rPr>
          <w:rtl/>
        </w:rPr>
        <w:t xml:space="preserve"> وعن انس بن مالك</w:t>
      </w:r>
      <w:r>
        <w:rPr>
          <w:rtl/>
        </w:rPr>
        <w:t>:</w:t>
      </w:r>
      <w:r w:rsidRPr="00045F63">
        <w:rPr>
          <w:rtl/>
        </w:rPr>
        <w:t xml:space="preserve"> ما كنا نعرف الرجل لغير أبيه إلا ببغض علي بن أبي طالب</w:t>
      </w:r>
      <w:r>
        <w:rPr>
          <w:rtl/>
        </w:rPr>
        <w:t>،</w:t>
      </w:r>
      <w:r w:rsidRPr="00045F63">
        <w:rPr>
          <w:rtl/>
        </w:rPr>
        <w:t xml:space="preserve"> انظر الغدير 4</w:t>
      </w:r>
      <w:r>
        <w:rPr>
          <w:rtl/>
        </w:rPr>
        <w:t>:</w:t>
      </w:r>
      <w:r w:rsidRPr="00045F63">
        <w:rPr>
          <w:rtl/>
        </w:rPr>
        <w:t xml:space="preserve"> 322 / 4.</w:t>
      </w:r>
    </w:p>
    <w:p w:rsidR="004A7232" w:rsidRPr="00045F63" w:rsidRDefault="004A7232" w:rsidP="004A7232">
      <w:pPr>
        <w:pStyle w:val="libFootnote0"/>
        <w:rPr>
          <w:rtl/>
        </w:rPr>
      </w:pPr>
      <w:r w:rsidRPr="00045F63">
        <w:rPr>
          <w:rtl/>
        </w:rPr>
        <w:t>(2) أصول الكافي 1</w:t>
      </w:r>
      <w:r>
        <w:rPr>
          <w:rtl/>
        </w:rPr>
        <w:t>:</w:t>
      </w:r>
      <w:r w:rsidRPr="00045F63">
        <w:rPr>
          <w:rtl/>
        </w:rPr>
        <w:t xml:space="preserve"> 152 / 2.</w:t>
      </w:r>
    </w:p>
    <w:p w:rsidR="004A7232" w:rsidRPr="00045F63" w:rsidRDefault="004A7232" w:rsidP="004A7232">
      <w:pPr>
        <w:pStyle w:val="libFootnote0"/>
        <w:rPr>
          <w:rtl/>
        </w:rPr>
      </w:pPr>
      <w:r w:rsidRPr="00045F63">
        <w:rPr>
          <w:rtl/>
        </w:rPr>
        <w:t>(3) في الأصل</w:t>
      </w:r>
      <w:r>
        <w:rPr>
          <w:rtl/>
        </w:rPr>
        <w:t>:</w:t>
      </w:r>
      <w:r w:rsidRPr="00045F63">
        <w:rPr>
          <w:rtl/>
        </w:rPr>
        <w:t xml:space="preserve"> وآخر</w:t>
      </w:r>
      <w:r>
        <w:rPr>
          <w:rtl/>
        </w:rPr>
        <w:t>،</w:t>
      </w:r>
      <w:r w:rsidRPr="00045F63">
        <w:rPr>
          <w:rtl/>
        </w:rPr>
        <w:t xml:space="preserve"> وما أثبتناه من المصدر.</w:t>
      </w:r>
    </w:p>
    <w:p w:rsidR="004A7232" w:rsidRPr="00045F63" w:rsidRDefault="004A7232" w:rsidP="004A7232">
      <w:pPr>
        <w:pStyle w:val="libFootnote0"/>
        <w:rPr>
          <w:rtl/>
        </w:rPr>
      </w:pPr>
      <w:r w:rsidRPr="00045F63">
        <w:rPr>
          <w:rtl/>
        </w:rPr>
        <w:t>(4) رجال الكشي 2</w:t>
      </w:r>
      <w:r>
        <w:rPr>
          <w:rtl/>
        </w:rPr>
        <w:t>:</w:t>
      </w:r>
      <w:r w:rsidRPr="00045F63">
        <w:rPr>
          <w:rtl/>
        </w:rPr>
        <w:t xml:space="preserve"> 804 / 996.</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وفي ترجمة علي بن حسكة</w:t>
      </w:r>
      <w:r>
        <w:rPr>
          <w:rtl/>
        </w:rPr>
        <w:t>:</w:t>
      </w:r>
      <w:r w:rsidRPr="00045F63">
        <w:rPr>
          <w:rtl/>
        </w:rPr>
        <w:t xml:space="preserve"> من الغلاة</w:t>
      </w:r>
      <w:r>
        <w:rPr>
          <w:rtl/>
        </w:rPr>
        <w:t>،</w:t>
      </w:r>
      <w:r w:rsidRPr="00045F63">
        <w:rPr>
          <w:rtl/>
        </w:rPr>
        <w:t xml:space="preserve"> حدثني الحسين بن الحسن بن بندار القمي</w:t>
      </w:r>
      <w:r>
        <w:rPr>
          <w:rtl/>
        </w:rPr>
        <w:t>،</w:t>
      </w:r>
      <w:r w:rsidRPr="00045F63">
        <w:rPr>
          <w:rtl/>
        </w:rPr>
        <w:t xml:space="preserve"> قال</w:t>
      </w:r>
      <w:r>
        <w:rPr>
          <w:rtl/>
        </w:rPr>
        <w:t>:</w:t>
      </w:r>
      <w:r w:rsidRPr="00045F63">
        <w:rPr>
          <w:rtl/>
        </w:rPr>
        <w:t xml:space="preserve"> حدثنا سهل بن زياد الآدمي</w:t>
      </w:r>
      <w:r>
        <w:rPr>
          <w:rtl/>
        </w:rPr>
        <w:t>،</w:t>
      </w:r>
      <w:r w:rsidRPr="00045F63">
        <w:rPr>
          <w:rtl/>
        </w:rPr>
        <w:t xml:space="preserve"> قال</w:t>
      </w:r>
      <w:r>
        <w:rPr>
          <w:rtl/>
        </w:rPr>
        <w:t>:</w:t>
      </w:r>
      <w:r w:rsidRPr="00045F63">
        <w:rPr>
          <w:rtl/>
        </w:rPr>
        <w:t xml:space="preserve"> كتب بعض أصحابنا الى أبي الحسن العسكري </w:t>
      </w:r>
      <w:r w:rsidRPr="004A7232">
        <w:rPr>
          <w:rStyle w:val="libAlaemChar"/>
          <w:rtl/>
        </w:rPr>
        <w:t>عليه‌السلام</w:t>
      </w:r>
      <w:r>
        <w:rPr>
          <w:rtl/>
        </w:rPr>
        <w:t>:</w:t>
      </w:r>
      <w:r w:rsidRPr="00045F63">
        <w:rPr>
          <w:rtl/>
        </w:rPr>
        <w:t xml:space="preserve"> جعلت فداك يا سيدي انّ علي بن حسكة يدعي انه من أوليائك</w:t>
      </w:r>
      <w:r>
        <w:rPr>
          <w:rtl/>
        </w:rPr>
        <w:t>،</w:t>
      </w:r>
      <w:r w:rsidRPr="00045F63">
        <w:rPr>
          <w:rtl/>
        </w:rPr>
        <w:t xml:space="preserve"> وانّك أنت الأول القديم</w:t>
      </w:r>
      <w:r>
        <w:rPr>
          <w:rtl/>
        </w:rPr>
        <w:t>،</w:t>
      </w:r>
      <w:r w:rsidRPr="00045F63">
        <w:rPr>
          <w:rtl/>
        </w:rPr>
        <w:t xml:space="preserve"> وانه بابك ونبيّك</w:t>
      </w:r>
      <w:r>
        <w:rPr>
          <w:rtl/>
        </w:rPr>
        <w:t>،</w:t>
      </w:r>
      <w:r w:rsidRPr="00045F63">
        <w:rPr>
          <w:rtl/>
        </w:rPr>
        <w:t xml:space="preserve"> أمرته ان يدعو الى ذلك</w:t>
      </w:r>
      <w:r>
        <w:rPr>
          <w:rtl/>
        </w:rPr>
        <w:t>،</w:t>
      </w:r>
      <w:r w:rsidRPr="00045F63">
        <w:rPr>
          <w:rtl/>
        </w:rPr>
        <w:t xml:space="preserve"> ويزعم ان الصلاة والزكاة والحج والصوم كلّ ذلك بمعرفتك</w:t>
      </w:r>
      <w:r>
        <w:rPr>
          <w:rtl/>
        </w:rPr>
        <w:t>،</w:t>
      </w:r>
      <w:r w:rsidRPr="00045F63">
        <w:rPr>
          <w:rtl/>
        </w:rPr>
        <w:t xml:space="preserve"> ومعرفة من كان في مثل حال ابن حسكة فيما يدّعي من النيابة والنبوّة ومن عرف ذلك فهو مؤمن كامل سقط عنه الاستعباد بالصوم والصلاة والحج وذكر جميع شرائع الدين</w:t>
      </w:r>
      <w:r>
        <w:rPr>
          <w:rtl/>
        </w:rPr>
        <w:t>،</w:t>
      </w:r>
      <w:r w:rsidRPr="00045F63">
        <w:rPr>
          <w:rtl/>
        </w:rPr>
        <w:t xml:space="preserve"> انّ معنى ذلك كلّه ما يثبت لك</w:t>
      </w:r>
      <w:r>
        <w:rPr>
          <w:rtl/>
        </w:rPr>
        <w:t>،</w:t>
      </w:r>
      <w:r w:rsidRPr="00045F63">
        <w:rPr>
          <w:rtl/>
        </w:rPr>
        <w:t xml:space="preserve"> ومال </w:t>
      </w:r>
      <w:r>
        <w:rPr>
          <w:rtl/>
        </w:rPr>
        <w:t>[</w:t>
      </w:r>
      <w:r w:rsidRPr="00045F63">
        <w:rPr>
          <w:rtl/>
        </w:rPr>
        <w:t>الناس اليه كثيرا</w:t>
      </w:r>
      <w:r>
        <w:rPr>
          <w:rtl/>
        </w:rPr>
        <w:t>]</w:t>
      </w:r>
      <w:r w:rsidRPr="00045F63">
        <w:rPr>
          <w:rtl/>
        </w:rPr>
        <w:t xml:space="preserve"> </w:t>
      </w:r>
      <w:r w:rsidRPr="004A7232">
        <w:rPr>
          <w:rStyle w:val="libFootnotenumChar"/>
          <w:rtl/>
        </w:rPr>
        <w:t>(1)</w:t>
      </w:r>
      <w:r w:rsidRPr="00045F63">
        <w:rPr>
          <w:rtl/>
        </w:rPr>
        <w:t xml:space="preserve"> فإن رأيت ان تمن على مواليك بجواب في ذلك تنجيهم من الهلكة</w:t>
      </w:r>
      <w:r>
        <w:rPr>
          <w:rtl/>
        </w:rPr>
        <w:t>؟</w:t>
      </w:r>
    </w:p>
    <w:p w:rsidR="004A7232" w:rsidRPr="00045F63" w:rsidRDefault="004A7232" w:rsidP="004A7232">
      <w:pPr>
        <w:pStyle w:val="libNormal"/>
        <w:rPr>
          <w:rtl/>
        </w:rPr>
      </w:pPr>
      <w:r w:rsidRPr="00045F63">
        <w:rPr>
          <w:rtl/>
        </w:rPr>
        <w:t>قال</w:t>
      </w:r>
      <w:r>
        <w:rPr>
          <w:rtl/>
        </w:rPr>
        <w:t>:</w:t>
      </w:r>
      <w:r w:rsidRPr="00045F63">
        <w:rPr>
          <w:rtl/>
        </w:rPr>
        <w:t xml:space="preserve"> فكتب </w:t>
      </w:r>
      <w:r w:rsidRPr="004A7232">
        <w:rPr>
          <w:rStyle w:val="libAlaemChar"/>
          <w:rtl/>
        </w:rPr>
        <w:t>عليه‌السلام</w:t>
      </w:r>
      <w:r w:rsidRPr="00045F63">
        <w:rPr>
          <w:rtl/>
        </w:rPr>
        <w:t xml:space="preserve"> وكذب ابن حسكة عليه لعنة الله</w:t>
      </w:r>
      <w:r>
        <w:rPr>
          <w:rtl/>
        </w:rPr>
        <w:t>،</w:t>
      </w:r>
      <w:r w:rsidRPr="00045F63">
        <w:rPr>
          <w:rtl/>
        </w:rPr>
        <w:t xml:space="preserve"> وبحسبك انّي لا أعرفه في موالي ماله لعنه الله</w:t>
      </w:r>
      <w:r>
        <w:rPr>
          <w:rtl/>
        </w:rPr>
        <w:t>،</w:t>
      </w:r>
      <w:r w:rsidRPr="00045F63">
        <w:rPr>
          <w:rtl/>
        </w:rPr>
        <w:t xml:space="preserve"> فو الله ما بعث الله محمّدا </w:t>
      </w:r>
      <w:r w:rsidRPr="004A7232">
        <w:rPr>
          <w:rStyle w:val="libAlaemChar"/>
          <w:rtl/>
        </w:rPr>
        <w:t>صلى‌الله‌عليه‌وآله‌وسلم</w:t>
      </w:r>
      <w:r w:rsidRPr="00045F63">
        <w:rPr>
          <w:rtl/>
        </w:rPr>
        <w:t xml:space="preserve"> ولا نبيّا قبله الاّ بالحنيفيّة والصلاة والزكاة والحج والصيام والولاية</w:t>
      </w:r>
      <w:r>
        <w:rPr>
          <w:rtl/>
        </w:rPr>
        <w:t>،</w:t>
      </w:r>
      <w:r w:rsidRPr="00045F63">
        <w:rPr>
          <w:rtl/>
        </w:rPr>
        <w:t xml:space="preserve"> وما دعى محمّد </w:t>
      </w:r>
      <w:r w:rsidRPr="004A7232">
        <w:rPr>
          <w:rStyle w:val="libAlaemChar"/>
          <w:rtl/>
        </w:rPr>
        <w:t>صلى‌الله‌عليه‌وآله‌وسلم</w:t>
      </w:r>
      <w:r w:rsidRPr="00045F63">
        <w:rPr>
          <w:rtl/>
        </w:rPr>
        <w:t xml:space="preserve"> الاّ إلى الله وحده لا شريك له وكذلك نحن الأوصياء من وراه عبيد الله لا نشرك به شيئا ان أطعناه رحمنا وان عصيناه عذّبنا ما لنا على الله من حجّة بل الحجّة لله عزّ وجلّ علينا وعلى جميع خلقه</w:t>
      </w:r>
      <w:r>
        <w:rPr>
          <w:rtl/>
        </w:rPr>
        <w:t>،</w:t>
      </w:r>
      <w:r w:rsidRPr="00045F63">
        <w:rPr>
          <w:rtl/>
        </w:rPr>
        <w:t xml:space="preserve"> أبرأ الى الله ممّن يقول ذلك وانتفى الى الله من هذا القول فاهجروهم لعنهم الله والجأوهم إلى أضيق الطريق فان وجدت من احد منهم خلوة فاشدخ رأسه بالصخر </w:t>
      </w:r>
      <w:r w:rsidRPr="004A7232">
        <w:rPr>
          <w:rStyle w:val="libFootnotenumChar"/>
          <w:rtl/>
        </w:rPr>
        <w:t>(2)</w:t>
      </w:r>
      <w:r>
        <w:rPr>
          <w:rtl/>
        </w:rPr>
        <w:t>.</w:t>
      </w:r>
    </w:p>
    <w:p w:rsidR="004A7232" w:rsidRPr="00045F63" w:rsidRDefault="004A7232" w:rsidP="004A7232">
      <w:pPr>
        <w:pStyle w:val="libNormal"/>
        <w:rPr>
          <w:rtl/>
        </w:rPr>
      </w:pPr>
      <w:r w:rsidRPr="00045F63">
        <w:rPr>
          <w:rtl/>
        </w:rPr>
        <w:t>فلينصف المنصف ان من يروي مثل هذا هل يحتمل في حقّه الغلوّ</w:t>
      </w:r>
      <w:r>
        <w:rPr>
          <w:rtl/>
        </w:rPr>
        <w:t>،</w:t>
      </w:r>
      <w:r w:rsidRPr="00045F63">
        <w:rPr>
          <w:rtl/>
        </w:rPr>
        <w:t xml:space="preserve"> واعتقاد ألوهيّة أمير المؤمنين والأئمة </w:t>
      </w:r>
      <w:r w:rsidRPr="004A7232">
        <w:rPr>
          <w:rStyle w:val="libAlaemChar"/>
          <w:rtl/>
        </w:rPr>
        <w:t>عليهم‌السلام</w:t>
      </w:r>
      <w:r>
        <w:rPr>
          <w:rtl/>
        </w:rPr>
        <w:t>،</w:t>
      </w:r>
      <w:r w:rsidRPr="00045F63">
        <w:rPr>
          <w:rtl/>
        </w:rPr>
        <w:t xml:space="preserve"> ويستحق البراءة والنفي من البلد</w:t>
      </w:r>
      <w:r>
        <w:rPr>
          <w:rtl/>
        </w:rPr>
        <w:t>؟!</w:t>
      </w:r>
      <w:r w:rsidRPr="00045F63">
        <w:rPr>
          <w:rtl/>
        </w:rPr>
        <w:t xml:space="preserve"> حاشا ثم حاشا.</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في الأصل</w:t>
      </w:r>
      <w:r>
        <w:rPr>
          <w:rtl/>
        </w:rPr>
        <w:t>:</w:t>
      </w:r>
      <w:r w:rsidRPr="00045F63">
        <w:rPr>
          <w:rtl/>
        </w:rPr>
        <w:t xml:space="preserve"> ومال اليه ناس كثير</w:t>
      </w:r>
      <w:r>
        <w:rPr>
          <w:rtl/>
        </w:rPr>
        <w:t>،</w:t>
      </w:r>
      <w:r w:rsidRPr="00045F63">
        <w:rPr>
          <w:rtl/>
        </w:rPr>
        <w:t xml:space="preserve"> والأنسب ما أثبتناه مع موافقته لما في المصدر</w:t>
      </w:r>
      <w:r>
        <w:rPr>
          <w:rtl/>
        </w:rPr>
        <w:t>،</w:t>
      </w:r>
      <w:r w:rsidRPr="00045F63">
        <w:rPr>
          <w:rtl/>
        </w:rPr>
        <w:t xml:space="preserve"> فلاحظ.</w:t>
      </w:r>
    </w:p>
    <w:p w:rsidR="004A7232" w:rsidRPr="00045F63" w:rsidRDefault="004A7232" w:rsidP="004A7232">
      <w:pPr>
        <w:pStyle w:val="libFootnote0"/>
        <w:rPr>
          <w:rtl/>
        </w:rPr>
      </w:pPr>
      <w:r w:rsidRPr="00045F63">
        <w:rPr>
          <w:rtl/>
        </w:rPr>
        <w:t>(2) رجال الكشي 2</w:t>
      </w:r>
      <w:r>
        <w:rPr>
          <w:rtl/>
        </w:rPr>
        <w:t>:</w:t>
      </w:r>
      <w:r w:rsidRPr="00045F63">
        <w:rPr>
          <w:rtl/>
        </w:rPr>
        <w:t xml:space="preserve"> 804 / 997.</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ز</w:t>
      </w:r>
      <w:r>
        <w:rPr>
          <w:rtl/>
        </w:rPr>
        <w:t xml:space="preserve"> - </w:t>
      </w:r>
      <w:r w:rsidRPr="00045F63">
        <w:rPr>
          <w:rtl/>
        </w:rPr>
        <w:t>ان الذي يظهر من تتبع الاخبار خصوصا ما ورد في تراجم الغلاة</w:t>
      </w:r>
      <w:r>
        <w:rPr>
          <w:rtl/>
        </w:rPr>
        <w:t>،</w:t>
      </w:r>
      <w:r w:rsidRPr="00045F63">
        <w:rPr>
          <w:rtl/>
        </w:rPr>
        <w:t xml:space="preserve"> وما ذكروه في مقالات أرباب المذاهب</w:t>
      </w:r>
      <w:r>
        <w:rPr>
          <w:rtl/>
        </w:rPr>
        <w:t>،</w:t>
      </w:r>
      <w:r w:rsidRPr="00045F63">
        <w:rPr>
          <w:rtl/>
        </w:rPr>
        <w:t xml:space="preserve"> وصريح التوقيع المتقدم</w:t>
      </w:r>
      <w:r>
        <w:rPr>
          <w:rtl/>
        </w:rPr>
        <w:t>:</w:t>
      </w:r>
      <w:r w:rsidRPr="00045F63">
        <w:rPr>
          <w:rtl/>
        </w:rPr>
        <w:t xml:space="preserve"> أن الغلاة لا يرون تكليفا</w:t>
      </w:r>
      <w:r>
        <w:rPr>
          <w:rtl/>
        </w:rPr>
        <w:t>،</w:t>
      </w:r>
      <w:r w:rsidRPr="00045F63">
        <w:rPr>
          <w:rtl/>
        </w:rPr>
        <w:t xml:space="preserve"> ولا يعتقدون عبادة</w:t>
      </w:r>
      <w:r>
        <w:rPr>
          <w:rtl/>
        </w:rPr>
        <w:t>،</w:t>
      </w:r>
      <w:r w:rsidRPr="00045F63">
        <w:rPr>
          <w:rtl/>
        </w:rPr>
        <w:t xml:space="preserve"> بل ولا حلالا</w:t>
      </w:r>
      <w:r>
        <w:rPr>
          <w:rtl/>
        </w:rPr>
        <w:t>،</w:t>
      </w:r>
      <w:r w:rsidRPr="00045F63">
        <w:rPr>
          <w:rtl/>
        </w:rPr>
        <w:t xml:space="preserve"> ولا حراما</w:t>
      </w:r>
      <w:r>
        <w:rPr>
          <w:rtl/>
        </w:rPr>
        <w:t>،</w:t>
      </w:r>
      <w:r w:rsidRPr="00045F63">
        <w:rPr>
          <w:rtl/>
        </w:rPr>
        <w:t xml:space="preserve"> وقد مرّ في ترجمة محمّد بن سنان انه لما سأل الحسين بن احمد عن احمد بن هليل الكرخي</w:t>
      </w:r>
      <w:r>
        <w:rPr>
          <w:rtl/>
        </w:rPr>
        <w:t>،</w:t>
      </w:r>
      <w:r w:rsidRPr="00045F63">
        <w:rPr>
          <w:rtl/>
        </w:rPr>
        <w:t xml:space="preserve"> أخبرني عمّا يقال في محمّد بن سنان من أمر الغلوّ</w:t>
      </w:r>
      <w:r>
        <w:rPr>
          <w:rtl/>
        </w:rPr>
        <w:t>،</w:t>
      </w:r>
      <w:r w:rsidRPr="00045F63">
        <w:rPr>
          <w:rtl/>
        </w:rPr>
        <w:t xml:space="preserve"> قال</w:t>
      </w:r>
      <w:r>
        <w:rPr>
          <w:rtl/>
        </w:rPr>
        <w:t>:</w:t>
      </w:r>
      <w:r w:rsidRPr="00045F63">
        <w:rPr>
          <w:rtl/>
        </w:rPr>
        <w:t xml:space="preserve"> معاذ الله</w:t>
      </w:r>
      <w:r>
        <w:rPr>
          <w:rtl/>
        </w:rPr>
        <w:t>،</w:t>
      </w:r>
      <w:r w:rsidRPr="00045F63">
        <w:rPr>
          <w:rtl/>
        </w:rPr>
        <w:t xml:space="preserve"> هو والله علّمني الطهور</w:t>
      </w:r>
      <w:r>
        <w:rPr>
          <w:rtl/>
        </w:rPr>
        <w:t>،</w:t>
      </w:r>
      <w:r w:rsidRPr="00045F63">
        <w:rPr>
          <w:rtl/>
        </w:rPr>
        <w:t xml:space="preserve"> وحبس العيال</w:t>
      </w:r>
      <w:r>
        <w:rPr>
          <w:rtl/>
        </w:rPr>
        <w:t>،</w:t>
      </w:r>
      <w:r w:rsidRPr="00045F63">
        <w:rPr>
          <w:rtl/>
        </w:rPr>
        <w:t xml:space="preserve"> وكان متقشفا متعبّدا </w:t>
      </w:r>
      <w:r w:rsidRPr="004A7232">
        <w:rPr>
          <w:rStyle w:val="libFootnotenumChar"/>
          <w:rtl/>
        </w:rPr>
        <w:t>(1)</w:t>
      </w:r>
      <w:r>
        <w:rPr>
          <w:rtl/>
        </w:rPr>
        <w:t>.</w:t>
      </w:r>
    </w:p>
    <w:p w:rsidR="004A7232" w:rsidRPr="00045F63" w:rsidRDefault="004A7232" w:rsidP="004A7232">
      <w:pPr>
        <w:pStyle w:val="libNormal"/>
        <w:rPr>
          <w:rtl/>
        </w:rPr>
      </w:pPr>
      <w:r w:rsidRPr="00045F63">
        <w:rPr>
          <w:rtl/>
        </w:rPr>
        <w:t>فيظهر منه</w:t>
      </w:r>
      <w:r>
        <w:rPr>
          <w:rtl/>
        </w:rPr>
        <w:t>:</w:t>
      </w:r>
      <w:r w:rsidRPr="00045F63">
        <w:rPr>
          <w:rtl/>
        </w:rPr>
        <w:t xml:space="preserve"> انه لا يجتمع الغلوّ والعبادة وتعليمها</w:t>
      </w:r>
      <w:r>
        <w:rPr>
          <w:rtl/>
        </w:rPr>
        <w:t>،</w:t>
      </w:r>
      <w:r w:rsidRPr="00045F63">
        <w:rPr>
          <w:rtl/>
        </w:rPr>
        <w:t xml:space="preserve"> وإذا راجعت الكافي والتهذيب تجد لسهل من أوّل كتاب الطهارة الى كتاب الديات في أكثر الأبواب خبرا أو أزيد فيما يتعلّق بأحكام الدين أكثرها سديدة مقبولة</w:t>
      </w:r>
      <w:r>
        <w:rPr>
          <w:rtl/>
        </w:rPr>
        <w:t>،</w:t>
      </w:r>
      <w:r w:rsidRPr="00045F63">
        <w:rPr>
          <w:rtl/>
        </w:rPr>
        <w:t xml:space="preserve"> وأخذها المشايخ عنه وضبطوها في الجوامع مثل الكافي الذي ذكر في أوّله ما ذكر </w:t>
      </w:r>
      <w:r w:rsidRPr="004A7232">
        <w:rPr>
          <w:rStyle w:val="libFootnotenumChar"/>
          <w:rtl/>
        </w:rPr>
        <w:t>(2)</w:t>
      </w:r>
      <w:r w:rsidRPr="00045F63">
        <w:rPr>
          <w:rtl/>
        </w:rPr>
        <w:t xml:space="preserve"> ومع ذلك كلّه كيف يجوز نسبة الغلوّ اليه.</w:t>
      </w:r>
    </w:p>
    <w:p w:rsidR="004A7232" w:rsidRPr="00045F63" w:rsidRDefault="004A7232" w:rsidP="004A7232">
      <w:pPr>
        <w:pStyle w:val="libNormal"/>
        <w:rPr>
          <w:rtl/>
        </w:rPr>
      </w:pPr>
      <w:r w:rsidRPr="00045F63">
        <w:rPr>
          <w:rtl/>
        </w:rPr>
        <w:t>ح</w:t>
      </w:r>
      <w:r>
        <w:rPr>
          <w:rtl/>
        </w:rPr>
        <w:t xml:space="preserve"> - </w:t>
      </w:r>
      <w:r w:rsidRPr="00045F63">
        <w:rPr>
          <w:rtl/>
        </w:rPr>
        <w:t xml:space="preserve">انّ حجيّة قول أحمد </w:t>
      </w:r>
      <w:r w:rsidRPr="004A7232">
        <w:rPr>
          <w:rStyle w:val="libFootnotenumChar"/>
          <w:rtl/>
        </w:rPr>
        <w:t>(3)</w:t>
      </w:r>
      <w:r w:rsidRPr="00045F63">
        <w:rPr>
          <w:rtl/>
        </w:rPr>
        <w:t xml:space="preserve"> في هذا المقام ان كان لحصول الظن به فيدخل في الظنون الرجالية التي بنوا على العمل بها</w:t>
      </w:r>
      <w:r>
        <w:rPr>
          <w:rtl/>
        </w:rPr>
        <w:t>،</w:t>
      </w:r>
      <w:r w:rsidRPr="00045F63">
        <w:rPr>
          <w:rtl/>
        </w:rPr>
        <w:t xml:space="preserve"> فهو موهون في المقام بما مرّ وبخطئه كثيرا في أمثال هذه الموارد</w:t>
      </w:r>
      <w:r>
        <w:rPr>
          <w:rtl/>
        </w:rPr>
        <w:t>،</w:t>
      </w:r>
      <w:r w:rsidRPr="00045F63">
        <w:rPr>
          <w:rtl/>
        </w:rPr>
        <w:t xml:space="preserve"> وبما صدر منه من التجسس المنهي</w:t>
      </w:r>
      <w:r>
        <w:rPr>
          <w:rtl/>
        </w:rPr>
        <w:t>،</w:t>
      </w:r>
      <w:r w:rsidRPr="00045F63">
        <w:rPr>
          <w:rtl/>
        </w:rPr>
        <w:t xml:space="preserve"> وكتمان الشهادة سيّما في أمر الإمامة من أهمّ أمور الدين لمجرّد العصبية</w:t>
      </w:r>
      <w:r>
        <w:rPr>
          <w:rtl/>
        </w:rPr>
        <w:t>،</w:t>
      </w:r>
      <w:r w:rsidRPr="00045F63">
        <w:rPr>
          <w:rtl/>
        </w:rPr>
        <w:t xml:space="preserve"> وهي عثرة لم يقدر العلماء إلى الان على جبرها </w:t>
      </w:r>
      <w:r w:rsidRPr="004A7232">
        <w:rPr>
          <w:rStyle w:val="libFootnotenumChar"/>
          <w:rtl/>
        </w:rPr>
        <w:t>(4)</w:t>
      </w:r>
      <w:r>
        <w:rPr>
          <w:rtl/>
        </w:rPr>
        <w:t>، أ</w:t>
      </w:r>
      <w:r w:rsidRPr="00045F63">
        <w:rPr>
          <w:rtl/>
        </w:rPr>
        <w:t>ولم يكفه ما فعل ان نسكت عنه حتى نرمي الأعاظم بسهمه وهو مكسور</w:t>
      </w:r>
      <w:r>
        <w:rPr>
          <w:rtl/>
        </w:rPr>
        <w:t>،</w:t>
      </w:r>
      <w:r w:rsidRPr="00045F63">
        <w:rPr>
          <w:rtl/>
        </w:rPr>
        <w:t xml:space="preserve"> ونضربهم بسيفه وهو مكلول</w:t>
      </w:r>
      <w:r>
        <w:rPr>
          <w:rtl/>
        </w:rPr>
        <w:t>؟!</w:t>
      </w:r>
      <w:r w:rsidRPr="00045F63">
        <w:rPr>
          <w:rtl/>
        </w:rPr>
        <w:t xml:space="preserve"> ولعمري لو عدّ</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تقدم في الجزء الرابع ضمن الرمز</w:t>
      </w:r>
      <w:r>
        <w:rPr>
          <w:rtl/>
        </w:rPr>
        <w:t>:</w:t>
      </w:r>
      <w:r w:rsidRPr="00045F63">
        <w:rPr>
          <w:rtl/>
        </w:rPr>
        <w:t xml:space="preserve"> كو وبرقم</w:t>
      </w:r>
      <w:r>
        <w:rPr>
          <w:rtl/>
        </w:rPr>
        <w:t>:</w:t>
      </w:r>
      <w:r w:rsidRPr="00045F63">
        <w:rPr>
          <w:rtl/>
        </w:rPr>
        <w:t xml:space="preserve"> 26 بعد قوله</w:t>
      </w:r>
      <w:r>
        <w:rPr>
          <w:rtl/>
        </w:rPr>
        <w:t>:</w:t>
      </w:r>
      <w:r w:rsidRPr="00045F63">
        <w:rPr>
          <w:rtl/>
        </w:rPr>
        <w:t xml:space="preserve"> ثالثا</w:t>
      </w:r>
      <w:r>
        <w:rPr>
          <w:rtl/>
        </w:rPr>
        <w:t>،</w:t>
      </w:r>
      <w:r w:rsidRPr="00045F63">
        <w:rPr>
          <w:rtl/>
        </w:rPr>
        <w:t xml:space="preserve"> فراجع.</w:t>
      </w:r>
    </w:p>
    <w:p w:rsidR="004A7232" w:rsidRPr="004A7232" w:rsidRDefault="004A7232" w:rsidP="004A7232">
      <w:pPr>
        <w:pStyle w:val="libFootnote0"/>
        <w:rPr>
          <w:rStyle w:val="libFootnoteChar"/>
          <w:rtl/>
        </w:rPr>
      </w:pPr>
      <w:r w:rsidRPr="004A7232">
        <w:rPr>
          <w:rStyle w:val="libFootnoteChar"/>
          <w:rtl/>
        </w:rPr>
        <w:t>(2) اشارة منه الى ما جاء في مقدمة الكافي 1</w:t>
      </w:r>
      <w:r w:rsidRPr="004A7232">
        <w:rPr>
          <w:rStyle w:val="libFootnoteChar"/>
          <w:rtl/>
          <w:lang w:bidi="ar-IQ"/>
        </w:rPr>
        <w:t>:</w:t>
      </w:r>
      <w:r w:rsidRPr="004A7232">
        <w:rPr>
          <w:rStyle w:val="libFootnoteChar"/>
          <w:rtl/>
        </w:rPr>
        <w:t xml:space="preserve"> 7</w:t>
      </w:r>
      <w:r w:rsidRPr="004A7232">
        <w:rPr>
          <w:rStyle w:val="libFootnoteChar"/>
          <w:rtl/>
          <w:lang w:bidi="ar-IQ"/>
        </w:rPr>
        <w:t>:</w:t>
      </w:r>
      <w:r w:rsidRPr="004A7232">
        <w:rPr>
          <w:rStyle w:val="libFootnoteChar"/>
          <w:rtl/>
        </w:rPr>
        <w:t xml:space="preserve"> ويأخذ منه</w:t>
      </w:r>
      <w:r w:rsidRPr="004A7232">
        <w:rPr>
          <w:rStyle w:val="libFootnoteChar"/>
          <w:rtl/>
          <w:lang w:bidi="ar-IQ"/>
        </w:rPr>
        <w:t xml:space="preserve"> - </w:t>
      </w:r>
      <w:r w:rsidRPr="004A7232">
        <w:rPr>
          <w:rStyle w:val="libFootnoteChar"/>
          <w:rtl/>
        </w:rPr>
        <w:t>أي الكافي</w:t>
      </w:r>
      <w:r w:rsidRPr="004A7232">
        <w:rPr>
          <w:rStyle w:val="libFootnoteChar"/>
          <w:rtl/>
          <w:lang w:bidi="ar-IQ"/>
        </w:rPr>
        <w:t xml:space="preserve"> - </w:t>
      </w:r>
      <w:r w:rsidRPr="004A7232">
        <w:rPr>
          <w:rStyle w:val="libFootnoteChar"/>
          <w:rtl/>
        </w:rPr>
        <w:t xml:space="preserve">من يريد علم الدين والعمل بالإشارة الصحيحة عن الصادقين </w:t>
      </w:r>
      <w:r w:rsidRPr="004A7232">
        <w:rPr>
          <w:rStyle w:val="libAlaemChar"/>
          <w:rtl/>
        </w:rPr>
        <w:t>عليهم‌السلام</w:t>
      </w:r>
      <w:r w:rsidRPr="004A7232">
        <w:rPr>
          <w:rStyle w:val="libFootnoteChar"/>
          <w:rtl/>
        </w:rPr>
        <w:t>.</w:t>
      </w:r>
      <w:r w:rsidRPr="004A7232">
        <w:rPr>
          <w:rStyle w:val="libFootnoteChar"/>
          <w:rFonts w:hint="cs"/>
          <w:rtl/>
        </w:rPr>
        <w:t xml:space="preserve"> </w:t>
      </w:r>
      <w:r w:rsidRPr="004A7232">
        <w:rPr>
          <w:rStyle w:val="libFootnoteChar"/>
          <w:rtl/>
        </w:rPr>
        <w:t>إلى آخره.</w:t>
      </w:r>
    </w:p>
    <w:p w:rsidR="004A7232" w:rsidRPr="00045F63" w:rsidRDefault="004A7232" w:rsidP="004A7232">
      <w:pPr>
        <w:pStyle w:val="libFootnote0"/>
        <w:rPr>
          <w:rtl/>
        </w:rPr>
      </w:pPr>
      <w:r w:rsidRPr="00045F63">
        <w:rPr>
          <w:rtl/>
        </w:rPr>
        <w:t>(3) أي أحمد بن محمد بن عيسى كما تقدم وسيأتي أيضا.</w:t>
      </w:r>
    </w:p>
    <w:p w:rsidR="004A7232" w:rsidRPr="00045F63" w:rsidRDefault="004A7232" w:rsidP="004A7232">
      <w:pPr>
        <w:pStyle w:val="libFootnote0"/>
        <w:rPr>
          <w:rtl/>
        </w:rPr>
      </w:pPr>
      <w:r w:rsidRPr="00045F63">
        <w:rPr>
          <w:rtl/>
        </w:rPr>
        <w:t>(4) أقول</w:t>
      </w:r>
      <w:r>
        <w:rPr>
          <w:rtl/>
        </w:rPr>
        <w:t>:</w:t>
      </w:r>
      <w:r w:rsidRPr="00045F63">
        <w:rPr>
          <w:rtl/>
        </w:rPr>
        <w:t xml:space="preserve"> أشار المصنف لهذه الهفوة بما تقدم في هذه الفائدة</w:t>
      </w:r>
      <w:r>
        <w:rPr>
          <w:rtl/>
        </w:rPr>
        <w:t>،</w:t>
      </w:r>
      <w:r w:rsidRPr="00045F63">
        <w:rPr>
          <w:rtl/>
        </w:rPr>
        <w:t xml:space="preserve"> صحيفة</w:t>
      </w:r>
      <w:r>
        <w:rPr>
          <w:rtl/>
        </w:rPr>
        <w:t>:</w:t>
      </w:r>
      <w:r w:rsidRPr="00045F63">
        <w:rPr>
          <w:rtl/>
        </w:rPr>
        <w:t xml:space="preserve"> 704 وقال هناك</w:t>
      </w:r>
      <w:r>
        <w:rPr>
          <w:rtl/>
        </w:rPr>
        <w:t>:</w:t>
      </w:r>
      <w:r w:rsidRPr="00045F63">
        <w:rPr>
          <w:rtl/>
        </w:rPr>
        <w:t xml:space="preserve"> الا انهم جبروها بما تقدم عليها وتأخر منهم. إلى آخره</w:t>
      </w:r>
      <w:r>
        <w:rPr>
          <w:rtl/>
        </w:rPr>
        <w:t>،</w:t>
      </w:r>
      <w:r w:rsidRPr="00045F63">
        <w:rPr>
          <w:rtl/>
        </w:rPr>
        <w:t xml:space="preserve"> وبينا ما يريد بالهفوة في الهامش / 4 من الصحيفة المذكورة</w:t>
      </w:r>
      <w:r>
        <w:rPr>
          <w:rtl/>
        </w:rPr>
        <w:t>،</w:t>
      </w:r>
      <w:r w:rsidRPr="00045F63">
        <w:rPr>
          <w:rtl/>
        </w:rPr>
        <w:t xml:space="preserve"> وسيأتي ذكرها بعد قليل</w:t>
      </w:r>
      <w:r>
        <w:rPr>
          <w:rtl/>
        </w:rPr>
        <w:t>،</w:t>
      </w:r>
      <w:r w:rsidRPr="00045F63">
        <w:rPr>
          <w:rtl/>
        </w:rPr>
        <w:t xml:space="preserve"> فلاحظ.</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ما فعل بسهل من مطاعنه اولى من ان يجعل سببا لطرح أزيد من ألف حديث ويطعن به على ثقة الإسلام الذي نقلها واعتمد عليها.</w:t>
      </w:r>
    </w:p>
    <w:p w:rsidR="004A7232" w:rsidRPr="00045F63" w:rsidRDefault="004A7232" w:rsidP="004A7232">
      <w:pPr>
        <w:pStyle w:val="libNormal"/>
        <w:rPr>
          <w:rtl/>
        </w:rPr>
      </w:pPr>
      <w:r w:rsidRPr="00045F63">
        <w:rPr>
          <w:rtl/>
        </w:rPr>
        <w:t>قال السيد الأجل بحر العلوم في رجاله</w:t>
      </w:r>
      <w:r>
        <w:rPr>
          <w:rtl/>
        </w:rPr>
        <w:t>:</w:t>
      </w:r>
      <w:r w:rsidRPr="00045F63">
        <w:rPr>
          <w:rtl/>
        </w:rPr>
        <w:t xml:space="preserve"> والأصل في تضعيفه كما يظهر من كلام القوم احمد بن محمّد بن عيسى الأشعري</w:t>
      </w:r>
      <w:r>
        <w:rPr>
          <w:rtl/>
        </w:rPr>
        <w:t>،</w:t>
      </w:r>
      <w:r w:rsidRPr="00045F63">
        <w:rPr>
          <w:rtl/>
        </w:rPr>
        <w:t xml:space="preserve"> وحال القميين سيّما ابن عيسى في التسرّع الى الطعن والقدح والإخراج من قم بالتهمة والريبة ظاهر لمن راجع الرجال</w:t>
      </w:r>
      <w:r>
        <w:rPr>
          <w:rtl/>
        </w:rPr>
        <w:t>،</w:t>
      </w:r>
      <w:r w:rsidRPr="00045F63">
        <w:rPr>
          <w:rtl/>
        </w:rPr>
        <w:t xml:space="preserve"> ولو كان </w:t>
      </w:r>
      <w:r>
        <w:rPr>
          <w:rtl/>
        </w:rPr>
        <w:t>[</w:t>
      </w:r>
      <w:r w:rsidRPr="00045F63">
        <w:rPr>
          <w:rtl/>
        </w:rPr>
        <w:t>الأمر فيه</w:t>
      </w:r>
      <w:r>
        <w:rPr>
          <w:rtl/>
        </w:rPr>
        <w:t>]</w:t>
      </w:r>
      <w:r w:rsidRPr="00045F63">
        <w:rPr>
          <w:rtl/>
        </w:rPr>
        <w:t xml:space="preserve"> على ما بالغوا به من الضعف والغلو والكذب لورد عن الأئمة </w:t>
      </w:r>
      <w:r w:rsidRPr="004A7232">
        <w:rPr>
          <w:rStyle w:val="libAlaemChar"/>
          <w:rtl/>
        </w:rPr>
        <w:t>عليهم‌السلام</w:t>
      </w:r>
      <w:r w:rsidRPr="00045F63">
        <w:rPr>
          <w:rtl/>
        </w:rPr>
        <w:t xml:space="preserve"> ذمه</w:t>
      </w:r>
      <w:r>
        <w:rPr>
          <w:rtl/>
        </w:rPr>
        <w:t>،</w:t>
      </w:r>
      <w:r w:rsidRPr="00045F63">
        <w:rPr>
          <w:rtl/>
        </w:rPr>
        <w:t xml:space="preserve"> وقدحه</w:t>
      </w:r>
      <w:r>
        <w:rPr>
          <w:rtl/>
        </w:rPr>
        <w:t>،</w:t>
      </w:r>
      <w:r w:rsidRPr="00045F63">
        <w:rPr>
          <w:rtl/>
        </w:rPr>
        <w:t xml:space="preserve"> والنهي عن الأخذ عنه والرجوع اليه </w:t>
      </w:r>
      <w:r w:rsidRPr="004A7232">
        <w:rPr>
          <w:rStyle w:val="libFootnotenumChar"/>
          <w:rtl/>
        </w:rPr>
        <w:t>(1)</w:t>
      </w:r>
      <w:r>
        <w:rPr>
          <w:rtl/>
        </w:rPr>
        <w:t>،</w:t>
      </w:r>
      <w:r w:rsidRPr="00045F63">
        <w:rPr>
          <w:rtl/>
        </w:rPr>
        <w:t xml:space="preserve"> كما ورد في غيره من الضعفاء المشهورين بالضعف</w:t>
      </w:r>
      <w:r>
        <w:rPr>
          <w:rtl/>
        </w:rPr>
        <w:t>،</w:t>
      </w:r>
      <w:r w:rsidRPr="00045F63">
        <w:rPr>
          <w:rtl/>
        </w:rPr>
        <w:t xml:space="preserve"> فإنه كان في عصر الجواد والهادي والعسكري </w:t>
      </w:r>
      <w:r w:rsidRPr="004A7232">
        <w:rPr>
          <w:rStyle w:val="libAlaemChar"/>
          <w:rtl/>
        </w:rPr>
        <w:t>عليهم‌السلام</w:t>
      </w:r>
      <w:r>
        <w:rPr>
          <w:rtl/>
        </w:rPr>
        <w:t>،</w:t>
      </w:r>
      <w:r w:rsidRPr="00045F63">
        <w:rPr>
          <w:rtl/>
        </w:rPr>
        <w:t xml:space="preserve"> وروي عنهم </w:t>
      </w:r>
      <w:r w:rsidRPr="004A7232">
        <w:rPr>
          <w:rStyle w:val="libAlaemChar"/>
          <w:rtl/>
        </w:rPr>
        <w:t>عليهم‌السلام</w:t>
      </w:r>
      <w:r>
        <w:rPr>
          <w:rtl/>
        </w:rPr>
        <w:t>،</w:t>
      </w:r>
      <w:r w:rsidRPr="00045F63">
        <w:rPr>
          <w:rtl/>
        </w:rPr>
        <w:t xml:space="preserve"> ولم نجد له في الاخبار طعنا</w:t>
      </w:r>
      <w:r>
        <w:rPr>
          <w:rtl/>
        </w:rPr>
        <w:t>،</w:t>
      </w:r>
      <w:r w:rsidRPr="00045F63">
        <w:rPr>
          <w:rtl/>
        </w:rPr>
        <w:t xml:space="preserve"> ولا نقل ذلك عن احد من علماء الرجال</w:t>
      </w:r>
      <w:r>
        <w:rPr>
          <w:rtl/>
        </w:rPr>
        <w:t>،</w:t>
      </w:r>
      <w:r w:rsidRPr="00045F63">
        <w:rPr>
          <w:rtl/>
        </w:rPr>
        <w:t xml:space="preserve"> ولولا انه بمكان من العدالة والتوثيق لما سلم من ذلك</w:t>
      </w:r>
      <w:r>
        <w:rPr>
          <w:rtl/>
        </w:rPr>
        <w:t>،</w:t>
      </w:r>
      <w:r w:rsidRPr="00045F63">
        <w:rPr>
          <w:rtl/>
        </w:rPr>
        <w:t xml:space="preserve"> هذا كلّه بناء على كون المراد بالغلوّ المعنى المتقدم وان كان غيره فالحقّ انّ فعل احمد يدلّ على جلالة قدره </w:t>
      </w:r>
      <w:r w:rsidRPr="004A7232">
        <w:rPr>
          <w:rStyle w:val="libFootnotenumChar"/>
          <w:rtl/>
        </w:rPr>
        <w:t>(2)</w:t>
      </w:r>
      <w:r>
        <w:rPr>
          <w:rtl/>
        </w:rPr>
        <w:t>.</w:t>
      </w:r>
    </w:p>
    <w:p w:rsidR="004A7232" w:rsidRPr="00045F63" w:rsidRDefault="004A7232" w:rsidP="004A7232">
      <w:pPr>
        <w:pStyle w:val="libNormal"/>
        <w:rPr>
          <w:rtl/>
        </w:rPr>
      </w:pPr>
      <w:r w:rsidRPr="00045F63">
        <w:rPr>
          <w:rtl/>
        </w:rPr>
        <w:t>قال في التكملة في ترجمة ابن أورمة</w:t>
      </w:r>
      <w:r>
        <w:rPr>
          <w:rtl/>
        </w:rPr>
        <w:t>:</w:t>
      </w:r>
      <w:r w:rsidRPr="00045F63">
        <w:rPr>
          <w:rtl/>
        </w:rPr>
        <w:t xml:space="preserve"> أصل الغلو في كلامهم غير معلوم المراد</w:t>
      </w:r>
      <w:r>
        <w:rPr>
          <w:rtl/>
        </w:rPr>
        <w:t>،</w:t>
      </w:r>
      <w:r w:rsidRPr="00045F63">
        <w:rPr>
          <w:rtl/>
        </w:rPr>
        <w:t xml:space="preserve"> إذ يجوز ان يكون من قبيل قول ابن الوليد من الغلو</w:t>
      </w:r>
      <w:r>
        <w:rPr>
          <w:rtl/>
        </w:rPr>
        <w:t>:</w:t>
      </w:r>
      <w:r w:rsidRPr="00045F63">
        <w:rPr>
          <w:rtl/>
        </w:rPr>
        <w:t xml:space="preserve"> نفي السهو والنسيان عن النبيّ </w:t>
      </w:r>
      <w:r w:rsidRPr="004A7232">
        <w:rPr>
          <w:rStyle w:val="libAlaemChar"/>
          <w:rtl/>
        </w:rPr>
        <w:t>صلى‌الله‌عليه‌وآله‌وسلم</w:t>
      </w:r>
      <w:r>
        <w:rPr>
          <w:rtl/>
        </w:rPr>
        <w:t>،</w:t>
      </w:r>
      <w:r w:rsidRPr="00045F63">
        <w:rPr>
          <w:rtl/>
        </w:rPr>
        <w:t xml:space="preserve"> فإنه بهذا المعنى عين الصواب بل هو المشهور بين الأصحاب </w:t>
      </w:r>
      <w:r w:rsidRPr="004A7232">
        <w:rPr>
          <w:rStyle w:val="libFootnotenumChar"/>
          <w:rtl/>
        </w:rPr>
        <w:t>(3)</w:t>
      </w:r>
      <w:r>
        <w:rPr>
          <w:rtl/>
        </w:rPr>
        <w:t>،</w:t>
      </w:r>
      <w:r w:rsidRPr="00045F63">
        <w:rPr>
          <w:rtl/>
        </w:rPr>
        <w:t xml:space="preserve"> انتهى.</w:t>
      </w:r>
    </w:p>
    <w:p w:rsidR="004A7232" w:rsidRPr="00045F63" w:rsidRDefault="004A7232" w:rsidP="004A7232">
      <w:pPr>
        <w:pStyle w:val="libNormal"/>
        <w:rPr>
          <w:rtl/>
        </w:rPr>
      </w:pPr>
      <w:r w:rsidRPr="00045F63">
        <w:rPr>
          <w:rtl/>
        </w:rPr>
        <w:t>وقال الشارح التقي</w:t>
      </w:r>
      <w:r>
        <w:rPr>
          <w:rtl/>
        </w:rPr>
        <w:t>:</w:t>
      </w:r>
      <w:r w:rsidRPr="00045F63">
        <w:rPr>
          <w:rtl/>
        </w:rPr>
        <w:t xml:space="preserve"> واعلم ان الظاهر ان ابن عيسى أخرج جماعة من قم باعتبار روايتهم عن الضعفاء وإيراد المراسيل في كتبهم</w:t>
      </w:r>
      <w:r>
        <w:rPr>
          <w:rtl/>
        </w:rPr>
        <w:t>،</w:t>
      </w:r>
      <w:r w:rsidRPr="00045F63">
        <w:rPr>
          <w:rtl/>
        </w:rPr>
        <w:t xml:space="preserve"> وكان اجتهادا منه في ذلك</w:t>
      </w:r>
      <w:r>
        <w:rPr>
          <w:rtl/>
        </w:rPr>
        <w:t>،</w:t>
      </w:r>
      <w:r w:rsidRPr="00045F63">
        <w:rPr>
          <w:rtl/>
        </w:rPr>
        <w:t xml:space="preserve"> وكان الجماعة يروون للتأييد </w:t>
      </w:r>
      <w:r w:rsidRPr="004A7232">
        <w:rPr>
          <w:rStyle w:val="libFootnotenumChar"/>
          <w:rtl/>
        </w:rPr>
        <w:t>(4)</w:t>
      </w:r>
      <w:r w:rsidRPr="00045F63">
        <w:rPr>
          <w:rtl/>
        </w:rPr>
        <w:t xml:space="preserve"> ولكونها في الكتب المعتبرة</w:t>
      </w:r>
      <w:r>
        <w:rPr>
          <w:rtl/>
        </w:rPr>
        <w:t>،</w:t>
      </w:r>
      <w:r w:rsidRPr="00045F63">
        <w:rPr>
          <w:rtl/>
        </w:rPr>
        <w:t xml:space="preserve"> والظاهر</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اي</w:t>
      </w:r>
      <w:r>
        <w:rPr>
          <w:rtl/>
        </w:rPr>
        <w:t>:</w:t>
      </w:r>
      <w:r w:rsidRPr="00045F63">
        <w:rPr>
          <w:rtl/>
        </w:rPr>
        <w:t xml:space="preserve"> وعن الرجوع اليه</w:t>
      </w:r>
      <w:r>
        <w:rPr>
          <w:rtl/>
        </w:rPr>
        <w:t>،</w:t>
      </w:r>
      <w:r w:rsidRPr="00045F63">
        <w:rPr>
          <w:rtl/>
        </w:rPr>
        <w:t xml:space="preserve"> وهو متعلق بالنهي السابق.</w:t>
      </w:r>
    </w:p>
    <w:p w:rsidR="004A7232" w:rsidRPr="00045F63" w:rsidRDefault="004A7232" w:rsidP="004A7232">
      <w:pPr>
        <w:pStyle w:val="libFootnote0"/>
        <w:rPr>
          <w:rtl/>
        </w:rPr>
      </w:pPr>
      <w:r w:rsidRPr="00045F63">
        <w:rPr>
          <w:rtl/>
        </w:rPr>
        <w:t>(2) رجال السيد بحر العلوم 3</w:t>
      </w:r>
      <w:r>
        <w:rPr>
          <w:rtl/>
        </w:rPr>
        <w:t>:</w:t>
      </w:r>
      <w:r w:rsidRPr="00045F63">
        <w:rPr>
          <w:rtl/>
        </w:rPr>
        <w:t xml:space="preserve"> 24</w:t>
      </w:r>
      <w:r>
        <w:rPr>
          <w:rtl/>
        </w:rPr>
        <w:t xml:space="preserve"> - </w:t>
      </w:r>
      <w:r w:rsidRPr="00045F63">
        <w:rPr>
          <w:rtl/>
        </w:rPr>
        <w:t>25</w:t>
      </w:r>
      <w:r>
        <w:rPr>
          <w:rtl/>
        </w:rPr>
        <w:t>،</w:t>
      </w:r>
      <w:r w:rsidRPr="00045F63">
        <w:rPr>
          <w:rtl/>
        </w:rPr>
        <w:t xml:space="preserve"> وما بين المعقوفتين منه.</w:t>
      </w:r>
    </w:p>
    <w:p w:rsidR="004A7232" w:rsidRPr="00045F63" w:rsidRDefault="004A7232" w:rsidP="004A7232">
      <w:pPr>
        <w:pStyle w:val="libFootnote0"/>
        <w:rPr>
          <w:rtl/>
        </w:rPr>
      </w:pPr>
      <w:r w:rsidRPr="00045F63">
        <w:rPr>
          <w:rtl/>
        </w:rPr>
        <w:t>(3) تكملة الرجال</w:t>
      </w:r>
      <w:r>
        <w:rPr>
          <w:rtl/>
        </w:rPr>
        <w:t>:</w:t>
      </w:r>
      <w:r w:rsidRPr="00045F63">
        <w:rPr>
          <w:rtl/>
        </w:rPr>
        <w:t xml:space="preserve"> 2</w:t>
      </w:r>
      <w:r>
        <w:rPr>
          <w:rtl/>
        </w:rPr>
        <w:t>:</w:t>
      </w:r>
      <w:r w:rsidRPr="00045F63">
        <w:rPr>
          <w:rtl/>
        </w:rPr>
        <w:t xml:space="preserve"> 351.</w:t>
      </w:r>
    </w:p>
    <w:p w:rsidR="004A7232" w:rsidRPr="00045F63" w:rsidRDefault="004A7232" w:rsidP="004A7232">
      <w:pPr>
        <w:pStyle w:val="libFootnote0"/>
        <w:rPr>
          <w:rtl/>
        </w:rPr>
      </w:pPr>
      <w:r w:rsidRPr="00045F63">
        <w:rPr>
          <w:rtl/>
        </w:rPr>
        <w:t>(4) اي من باب المتابعات والشواهد لما ورد أولا</w:t>
      </w:r>
      <w:r>
        <w:rPr>
          <w:rtl/>
        </w:rPr>
        <w:t>،</w:t>
      </w:r>
      <w:r w:rsidRPr="00045F63">
        <w:rPr>
          <w:rtl/>
        </w:rPr>
        <w:t xml:space="preserve"> وهي طريقة مشهورة لدى المحدثين</w:t>
      </w:r>
      <w:r>
        <w:rPr>
          <w:rtl/>
        </w:rPr>
        <w:t>،</w:t>
      </w:r>
      <w:r w:rsidRPr="00045F63">
        <w:rPr>
          <w:rtl/>
        </w:rPr>
        <w:t xml:space="preserve"> واستخدمها المحمدون الثلاثة كثيرا.</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خطأ ابن عيسى في اجتهاده</w:t>
      </w:r>
      <w:r>
        <w:rPr>
          <w:rtl/>
        </w:rPr>
        <w:t>،</w:t>
      </w:r>
      <w:r w:rsidRPr="00045F63">
        <w:rPr>
          <w:rtl/>
        </w:rPr>
        <w:t xml:space="preserve"> ولكن لما كان رئيس قم والناس مع المشهورين الاّ من عصمه الله.</w:t>
      </w:r>
    </w:p>
    <w:p w:rsidR="004A7232" w:rsidRPr="00045F63" w:rsidRDefault="004A7232" w:rsidP="004A7232">
      <w:pPr>
        <w:pStyle w:val="libNormal"/>
        <w:rPr>
          <w:rtl/>
        </w:rPr>
      </w:pPr>
      <w:r w:rsidRPr="00045F63">
        <w:rPr>
          <w:rtl/>
        </w:rPr>
        <w:t xml:space="preserve">ولو كنت تلاحظ ما رواه الكليني في أحمد بن محمّد بن عيسى في باب النصّ على أبي الحسن الهادي </w:t>
      </w:r>
      <w:r w:rsidRPr="004A7232">
        <w:rPr>
          <w:rStyle w:val="libAlaemChar"/>
          <w:rtl/>
        </w:rPr>
        <w:t>عليه‌السلام</w:t>
      </w:r>
      <w:r w:rsidRPr="00045F63">
        <w:rPr>
          <w:rtl/>
        </w:rPr>
        <w:t xml:space="preserve"> </w:t>
      </w:r>
      <w:r w:rsidRPr="004A7232">
        <w:rPr>
          <w:rStyle w:val="libFootnotenumChar"/>
          <w:rtl/>
        </w:rPr>
        <w:t>(1)</w:t>
      </w:r>
      <w:r>
        <w:rPr>
          <w:rtl/>
        </w:rPr>
        <w:t>،</w:t>
      </w:r>
      <w:r w:rsidRPr="00045F63">
        <w:rPr>
          <w:rtl/>
        </w:rPr>
        <w:t xml:space="preserve"> وإنكاره النصّ لتعصب الجاهلية بأنه لم قدّمتم عليّ في النص</w:t>
      </w:r>
      <w:r>
        <w:rPr>
          <w:rtl/>
        </w:rPr>
        <w:t>؟</w:t>
      </w:r>
      <w:r w:rsidRPr="00045F63">
        <w:rPr>
          <w:rtl/>
        </w:rPr>
        <w:t xml:space="preserve"> وذكر هذا العذر بعد الاعتراف به</w:t>
      </w:r>
      <w:r>
        <w:rPr>
          <w:rtl/>
        </w:rPr>
        <w:t>،</w:t>
      </w:r>
      <w:r w:rsidRPr="00045F63">
        <w:rPr>
          <w:rtl/>
        </w:rPr>
        <w:t xml:space="preserve"> لما كنت تروي عنه شيئا</w:t>
      </w:r>
      <w:r>
        <w:rPr>
          <w:rtl/>
        </w:rPr>
        <w:t>،</w:t>
      </w:r>
      <w:r w:rsidRPr="00045F63">
        <w:rPr>
          <w:rtl/>
        </w:rPr>
        <w:t xml:space="preserve"> ولكنه تاب</w:t>
      </w:r>
      <w:r>
        <w:rPr>
          <w:rtl/>
        </w:rPr>
        <w:t>،</w:t>
      </w:r>
      <w:r w:rsidRPr="00045F63">
        <w:rPr>
          <w:rtl/>
        </w:rPr>
        <w:t xml:space="preserve"> ونرجو ان يكون تاب الله عليه</w:t>
      </w:r>
      <w:r>
        <w:rPr>
          <w:rtl/>
        </w:rPr>
        <w:t>،</w:t>
      </w:r>
      <w:r w:rsidRPr="00045F63">
        <w:rPr>
          <w:rtl/>
        </w:rPr>
        <w:t xml:space="preserve"> لكن أكثر الناس تابعون للشهرة</w:t>
      </w:r>
      <w:r>
        <w:rPr>
          <w:rtl/>
        </w:rPr>
        <w:t>،</w:t>
      </w:r>
      <w:r w:rsidRPr="00045F63">
        <w:rPr>
          <w:rtl/>
        </w:rPr>
        <w:t xml:space="preserve"> وإذا كان رجل أخطأ في نقل الحديث</w:t>
      </w:r>
      <w:r>
        <w:rPr>
          <w:rtl/>
        </w:rPr>
        <w:t>،</w:t>
      </w:r>
      <w:r w:rsidRPr="00045F63">
        <w:rPr>
          <w:rtl/>
        </w:rPr>
        <w:t xml:space="preserve"> كيف يجوز إخراجه من البلد ومن مأواه</w:t>
      </w:r>
      <w:r>
        <w:rPr>
          <w:rtl/>
        </w:rPr>
        <w:t>،</w:t>
      </w:r>
      <w:r w:rsidRPr="00045F63">
        <w:rPr>
          <w:rtl/>
        </w:rPr>
        <w:t xml:space="preserve"> ثم الإرجاع والتوبة وإظهار الندامة</w:t>
      </w:r>
      <w:r>
        <w:rPr>
          <w:rtl/>
        </w:rPr>
        <w:t>؟</w:t>
      </w:r>
      <w:r w:rsidRPr="00045F63">
        <w:rPr>
          <w:rtl/>
        </w:rPr>
        <w:t xml:space="preserve"> كما تقدم في أحمد بن محمّد بن خالد </w:t>
      </w:r>
      <w:r w:rsidRPr="004A7232">
        <w:rPr>
          <w:rStyle w:val="libFootnotenumChar"/>
          <w:rtl/>
        </w:rPr>
        <w:t>(2)</w:t>
      </w:r>
      <w:r>
        <w:rPr>
          <w:rtl/>
        </w:rPr>
        <w:t xml:space="preserve"> - </w:t>
      </w:r>
      <w:r w:rsidRPr="00045F63">
        <w:rPr>
          <w:rtl/>
        </w:rPr>
        <w:t>ثم ذكر بعض مدائح سهل</w:t>
      </w:r>
      <w:r>
        <w:rPr>
          <w:rtl/>
        </w:rPr>
        <w:t xml:space="preserve"> - </w:t>
      </w:r>
      <w:r w:rsidRPr="00045F63">
        <w:rPr>
          <w:rtl/>
        </w:rPr>
        <w:t>وقال</w:t>
      </w:r>
      <w:r>
        <w:rPr>
          <w:rtl/>
        </w:rPr>
        <w:t>:</w:t>
      </w:r>
      <w:r w:rsidRPr="00045F63">
        <w:rPr>
          <w:rtl/>
        </w:rPr>
        <w:t xml:space="preserve"> وامّا الكتاب المنسوب اليه</w:t>
      </w:r>
      <w:r>
        <w:rPr>
          <w:rtl/>
        </w:rPr>
        <w:t>،</w:t>
      </w:r>
      <w:r w:rsidRPr="00045F63">
        <w:rPr>
          <w:rtl/>
        </w:rPr>
        <w:t xml:space="preserve"> ومسائله التي سألها من الهادي والعسكري </w:t>
      </w:r>
      <w:r w:rsidRPr="004A7232">
        <w:rPr>
          <w:rStyle w:val="libAlaemChar"/>
          <w:rtl/>
        </w:rPr>
        <w:t>عليهما‌السلام</w:t>
      </w:r>
      <w:r>
        <w:rPr>
          <w:rtl/>
        </w:rPr>
        <w:t>،</w:t>
      </w:r>
      <w:r w:rsidRPr="00045F63">
        <w:rPr>
          <w:rtl/>
        </w:rPr>
        <w:t xml:space="preserve"> فذكرها المشايخ سيّما الصدوقين وليس فيه شيء يدل على ضعف في النقل أو غلوّ في الاعتقاد مع أنّها قليلة</w:t>
      </w:r>
      <w:r>
        <w:rPr>
          <w:rtl/>
        </w:rPr>
        <w:t>،</w:t>
      </w:r>
      <w:r w:rsidRPr="00045F63">
        <w:rPr>
          <w:rtl/>
        </w:rPr>
        <w:t xml:space="preserve"> والغالب كونه من مشايخ الإجازة</w:t>
      </w:r>
      <w:r>
        <w:rPr>
          <w:rtl/>
        </w:rPr>
        <w:t>،</w:t>
      </w:r>
      <w:r w:rsidRPr="00045F63">
        <w:rPr>
          <w:rtl/>
        </w:rPr>
        <w:t xml:space="preserve"> وجميع هذه المفاسد نشأ من الاجتهاد والآراء</w:t>
      </w:r>
      <w:r>
        <w:rPr>
          <w:rtl/>
        </w:rPr>
        <w:t>،</w:t>
      </w:r>
      <w:r w:rsidRPr="00045F63">
        <w:rPr>
          <w:rtl/>
        </w:rPr>
        <w:t xml:space="preserve"> ونرجو من الله تعالى ان يعفو عنهم ولكن بعد ما عرفت حقيقة الحال يشكل العفو فان الله تعالى يغفر للجاهل سبعين ذنبا قبل ان يغفر للعالم ذنبا واحدا</w:t>
      </w:r>
      <w:r>
        <w:rPr>
          <w:rtl/>
        </w:rPr>
        <w:t>،</w:t>
      </w:r>
      <w:r w:rsidRPr="00045F63">
        <w:rPr>
          <w:rtl/>
        </w:rPr>
        <w:t xml:space="preserve"> انتهى </w:t>
      </w:r>
      <w:r w:rsidRPr="004A7232">
        <w:rPr>
          <w:rStyle w:val="libFootnotenumChar"/>
          <w:rtl/>
        </w:rPr>
        <w:t>(3)</w:t>
      </w:r>
      <w:r>
        <w:rPr>
          <w:rtl/>
        </w:rPr>
        <w:t>.</w:t>
      </w:r>
    </w:p>
    <w:p w:rsidR="004A7232" w:rsidRPr="00045F63" w:rsidRDefault="004A7232" w:rsidP="004A7232">
      <w:pPr>
        <w:pStyle w:val="libNormal"/>
        <w:rPr>
          <w:rtl/>
        </w:rPr>
      </w:pPr>
      <w:r w:rsidRPr="00045F63">
        <w:rPr>
          <w:rtl/>
        </w:rPr>
        <w:t>ومن جميع ذلك ظهر الجواب عن الرابع</w:t>
      </w:r>
      <w:r>
        <w:rPr>
          <w:rtl/>
        </w:rPr>
        <w:t>،</w:t>
      </w:r>
      <w:r w:rsidRPr="00045F63">
        <w:rPr>
          <w:rtl/>
        </w:rPr>
        <w:t xml:space="preserve"> وهو تضعيف الشيخ في الفهرست </w:t>
      </w:r>
      <w:r w:rsidRPr="004A7232">
        <w:rPr>
          <w:rStyle w:val="libFootnotenumChar"/>
          <w:rtl/>
        </w:rPr>
        <w:t>(4)</w:t>
      </w:r>
      <w:r w:rsidRPr="00045F63">
        <w:rPr>
          <w:rtl/>
        </w:rPr>
        <w:t xml:space="preserve"> لوجوب تقييده بقاعدة الجمع بما في النجاشي </w:t>
      </w:r>
      <w:r w:rsidRPr="004A7232">
        <w:rPr>
          <w:rStyle w:val="libFootnotenumChar"/>
          <w:rtl/>
        </w:rPr>
        <w:t>(5)</w:t>
      </w:r>
      <w:r w:rsidRPr="00045F63">
        <w:rPr>
          <w:rtl/>
        </w:rPr>
        <w:t xml:space="preserve"> الغير المنافي للوثاقة مع رجوعه عنه في رجال الشيخ </w:t>
      </w:r>
      <w:r w:rsidRPr="004A7232">
        <w:rPr>
          <w:rStyle w:val="libFootnotenumChar"/>
          <w:rtl/>
        </w:rPr>
        <w:t>(6)</w:t>
      </w:r>
      <w:r w:rsidRPr="00045F63">
        <w:rPr>
          <w:rtl/>
        </w:rPr>
        <w:t xml:space="preserve"> المتأخّر عن الفهرست</w:t>
      </w:r>
      <w:r>
        <w:rPr>
          <w:rtl/>
        </w:rPr>
        <w:t>،</w:t>
      </w:r>
      <w:r w:rsidRPr="00045F63">
        <w:rPr>
          <w:rtl/>
        </w:rPr>
        <w:t xml:space="preserve"> واحتمال التعارض في</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أصول الكافي 1</w:t>
      </w:r>
      <w:r>
        <w:rPr>
          <w:rtl/>
        </w:rPr>
        <w:t>:</w:t>
      </w:r>
      <w:r w:rsidRPr="00045F63">
        <w:rPr>
          <w:rtl/>
        </w:rPr>
        <w:t xml:space="preserve"> 260 / 2.</w:t>
      </w:r>
    </w:p>
    <w:p w:rsidR="004A7232" w:rsidRPr="00045F63" w:rsidRDefault="004A7232" w:rsidP="004A7232">
      <w:pPr>
        <w:pStyle w:val="libFootnote0"/>
        <w:rPr>
          <w:rtl/>
        </w:rPr>
      </w:pPr>
      <w:r w:rsidRPr="00045F63">
        <w:rPr>
          <w:rtl/>
        </w:rPr>
        <w:t>(2) تقدم في هذه الفائدة الجزء الرابع برقم</w:t>
      </w:r>
      <w:r>
        <w:rPr>
          <w:rtl/>
        </w:rPr>
        <w:t>:</w:t>
      </w:r>
      <w:r w:rsidRPr="00045F63">
        <w:rPr>
          <w:rtl/>
        </w:rPr>
        <w:t xml:space="preserve"> 15 ورمز</w:t>
      </w:r>
      <w:r>
        <w:rPr>
          <w:rtl/>
        </w:rPr>
        <w:t>:</w:t>
      </w:r>
      <w:r w:rsidRPr="00045F63">
        <w:rPr>
          <w:rtl/>
        </w:rPr>
        <w:t xml:space="preserve"> يه.</w:t>
      </w:r>
    </w:p>
    <w:p w:rsidR="004A7232" w:rsidRPr="00045F63" w:rsidRDefault="004A7232" w:rsidP="004A7232">
      <w:pPr>
        <w:pStyle w:val="libFootnote0"/>
        <w:rPr>
          <w:rtl/>
        </w:rPr>
      </w:pPr>
      <w:r w:rsidRPr="00045F63">
        <w:rPr>
          <w:rtl/>
        </w:rPr>
        <w:t>(3) روضة المتقين 14 / 262</w:t>
      </w:r>
      <w:r>
        <w:rPr>
          <w:rtl/>
        </w:rPr>
        <w:t>،</w:t>
      </w:r>
      <w:r w:rsidRPr="00045F63">
        <w:rPr>
          <w:rtl/>
        </w:rPr>
        <w:t xml:space="preserve"> باختلاف يسير.</w:t>
      </w:r>
    </w:p>
    <w:p w:rsidR="004A7232" w:rsidRPr="00045F63" w:rsidRDefault="004A7232" w:rsidP="004A7232">
      <w:pPr>
        <w:pStyle w:val="libFootnote0"/>
        <w:rPr>
          <w:rtl/>
        </w:rPr>
      </w:pPr>
      <w:r w:rsidRPr="00045F63">
        <w:rPr>
          <w:rtl/>
        </w:rPr>
        <w:t>(4) فهرست الشيخ</w:t>
      </w:r>
      <w:r>
        <w:rPr>
          <w:rtl/>
        </w:rPr>
        <w:t>:</w:t>
      </w:r>
      <w:r w:rsidRPr="00045F63">
        <w:rPr>
          <w:rtl/>
        </w:rPr>
        <w:t xml:space="preserve"> 25 / 65.</w:t>
      </w:r>
    </w:p>
    <w:p w:rsidR="004A7232" w:rsidRPr="00045F63" w:rsidRDefault="004A7232" w:rsidP="004A7232">
      <w:pPr>
        <w:pStyle w:val="libFootnote0"/>
        <w:rPr>
          <w:rtl/>
        </w:rPr>
      </w:pPr>
      <w:r w:rsidRPr="00045F63">
        <w:rPr>
          <w:rtl/>
        </w:rPr>
        <w:t>(5) رجال النجاشي</w:t>
      </w:r>
      <w:r>
        <w:rPr>
          <w:rtl/>
        </w:rPr>
        <w:t>:</w:t>
      </w:r>
      <w:r w:rsidRPr="00045F63">
        <w:rPr>
          <w:rtl/>
        </w:rPr>
        <w:t xml:space="preserve"> 81 / 198.</w:t>
      </w:r>
    </w:p>
    <w:p w:rsidR="004A7232" w:rsidRPr="00045F63" w:rsidRDefault="004A7232" w:rsidP="004A7232">
      <w:pPr>
        <w:pStyle w:val="libFootnote0"/>
        <w:rPr>
          <w:rtl/>
        </w:rPr>
      </w:pPr>
      <w:r w:rsidRPr="00045F63">
        <w:rPr>
          <w:rtl/>
        </w:rPr>
        <w:t>(6) رجال الشيخ</w:t>
      </w:r>
      <w:r>
        <w:rPr>
          <w:rtl/>
        </w:rPr>
        <w:t>:</w:t>
      </w:r>
      <w:r w:rsidRPr="00045F63">
        <w:rPr>
          <w:rtl/>
        </w:rPr>
        <w:t xml:space="preserve"> 366 / 3 و397 / 6 و409 / 3.</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كلاميه ثم التساقط فاسد بعد معلوميّة التأخّر كما عليه عمل الأصحاب بالنسبة إلى فتاوي صاحب المؤلّفات المتعدّدة المعلوم تأخّر بعضها عن بعض</w:t>
      </w:r>
      <w:r>
        <w:rPr>
          <w:rtl/>
        </w:rPr>
        <w:t>،</w:t>
      </w:r>
      <w:r w:rsidRPr="00045F63">
        <w:rPr>
          <w:rtl/>
        </w:rPr>
        <w:t xml:space="preserve"> مضافا الى عدم مقاومته لجميع ما مرّ فلاحظ</w:t>
      </w:r>
      <w:r>
        <w:rPr>
          <w:rtl/>
        </w:rPr>
        <w:t>،</w:t>
      </w:r>
      <w:r w:rsidRPr="00045F63">
        <w:rPr>
          <w:rtl/>
        </w:rPr>
        <w:t xml:space="preserve"> وتأمّل.</w:t>
      </w:r>
    </w:p>
    <w:p w:rsidR="004A7232" w:rsidRPr="00045F63" w:rsidRDefault="004A7232" w:rsidP="004A7232">
      <w:pPr>
        <w:pStyle w:val="libNormal"/>
        <w:rPr>
          <w:rtl/>
        </w:rPr>
      </w:pPr>
      <w:r w:rsidRPr="00045F63">
        <w:rPr>
          <w:rtl/>
        </w:rPr>
        <w:t xml:space="preserve">وامّا علي بن يعقوب الهاشمي </w:t>
      </w:r>
      <w:r w:rsidRPr="004A7232">
        <w:rPr>
          <w:rStyle w:val="libFootnotenumChar"/>
          <w:rtl/>
        </w:rPr>
        <w:t>(1)</w:t>
      </w:r>
      <w:r>
        <w:rPr>
          <w:rtl/>
        </w:rPr>
        <w:t>،</w:t>
      </w:r>
      <w:r w:rsidRPr="00045F63">
        <w:rPr>
          <w:rtl/>
        </w:rPr>
        <w:t xml:space="preserve"> ففي الشرح</w:t>
      </w:r>
      <w:r>
        <w:rPr>
          <w:rtl/>
        </w:rPr>
        <w:t>:</w:t>
      </w:r>
      <w:r w:rsidRPr="00045F63">
        <w:rPr>
          <w:rtl/>
        </w:rPr>
        <w:t xml:space="preserve"> غير مذكور</w:t>
      </w:r>
      <w:r>
        <w:rPr>
          <w:rtl/>
        </w:rPr>
        <w:t>،</w:t>
      </w:r>
      <w:r w:rsidRPr="00045F63">
        <w:rPr>
          <w:rtl/>
        </w:rPr>
        <w:t xml:space="preserve"> فالخبر قوي كالصحيح</w:t>
      </w:r>
      <w:r>
        <w:rPr>
          <w:rtl/>
        </w:rPr>
        <w:t>،</w:t>
      </w:r>
      <w:r w:rsidRPr="00045F63">
        <w:rPr>
          <w:rtl/>
        </w:rPr>
        <w:t xml:space="preserve"> أو صحيح لكونهم من مشايخ الإجازة كما ذكره بعض الأصحاب وشيخنا الأعظم عبد الله بن حسين التستري </w:t>
      </w:r>
      <w:r w:rsidRPr="004A7232">
        <w:rPr>
          <w:rStyle w:val="libAlaemChar"/>
          <w:rtl/>
        </w:rPr>
        <w:t>رضي‌الله‌عنه</w:t>
      </w:r>
      <w:r w:rsidRPr="00045F63">
        <w:rPr>
          <w:rtl/>
        </w:rPr>
        <w:t xml:space="preserve"> وأرضاه </w:t>
      </w:r>
      <w:r w:rsidRPr="004A7232">
        <w:rPr>
          <w:rStyle w:val="libFootnotenumChar"/>
          <w:rtl/>
        </w:rPr>
        <w:t>(2)</w:t>
      </w:r>
      <w:r>
        <w:rPr>
          <w:rtl/>
        </w:rPr>
        <w:t>.</w:t>
      </w:r>
    </w:p>
    <w:p w:rsidR="004A7232" w:rsidRPr="00045F63" w:rsidRDefault="004A7232" w:rsidP="004A7232">
      <w:pPr>
        <w:pStyle w:val="libNormal"/>
        <w:rPr>
          <w:rtl/>
        </w:rPr>
      </w:pPr>
      <w:r w:rsidRPr="00045F63">
        <w:rPr>
          <w:rtl/>
        </w:rPr>
        <w:t>وفي عدّة الكاظمي</w:t>
      </w:r>
      <w:r>
        <w:rPr>
          <w:rtl/>
        </w:rPr>
        <w:t>:</w:t>
      </w:r>
      <w:r w:rsidRPr="00045F63">
        <w:rPr>
          <w:rtl/>
        </w:rPr>
        <w:t xml:space="preserve"> مهمل </w:t>
      </w:r>
      <w:r w:rsidRPr="004A7232">
        <w:rPr>
          <w:rStyle w:val="libFootnotenumChar"/>
          <w:rtl/>
        </w:rPr>
        <w:t>(3)</w:t>
      </w:r>
      <w:r>
        <w:rPr>
          <w:rtl/>
        </w:rPr>
        <w:t>،</w:t>
      </w:r>
      <w:r w:rsidRPr="00045F63">
        <w:rPr>
          <w:rtl/>
        </w:rPr>
        <w:t xml:space="preserve"> قلت</w:t>
      </w:r>
      <w:r>
        <w:rPr>
          <w:rtl/>
        </w:rPr>
        <w:t>:</w:t>
      </w:r>
      <w:r w:rsidRPr="00045F63">
        <w:rPr>
          <w:rtl/>
        </w:rPr>
        <w:t xml:space="preserve"> يروي علي بن الحسن بن فضّال عن علي بن يعقوب الهاشمي كما في التهذيب في باب قسمة الغنائم وغيره </w:t>
      </w:r>
      <w:r w:rsidRPr="004A7232">
        <w:rPr>
          <w:rStyle w:val="libFootnotenumChar"/>
          <w:rtl/>
        </w:rPr>
        <w:t>(4)</w:t>
      </w:r>
      <w:r>
        <w:rPr>
          <w:rtl/>
        </w:rPr>
        <w:t>،</w:t>
      </w:r>
      <w:r w:rsidRPr="00045F63">
        <w:rPr>
          <w:rtl/>
        </w:rPr>
        <w:t xml:space="preserve"> والحسن بن علي بن فضّال فيه في باب السنّة في عقود النكاح </w:t>
      </w:r>
      <w:r w:rsidRPr="004A7232">
        <w:rPr>
          <w:rStyle w:val="libFootnotenumChar"/>
          <w:rtl/>
        </w:rPr>
        <w:t>(5)</w:t>
      </w:r>
      <w:r>
        <w:rPr>
          <w:rtl/>
        </w:rPr>
        <w:t>.</w:t>
      </w:r>
    </w:p>
    <w:p w:rsidR="004A7232" w:rsidRPr="00045F63" w:rsidRDefault="004A7232" w:rsidP="004A7232">
      <w:pPr>
        <w:pStyle w:val="libNormal"/>
        <w:rPr>
          <w:rtl/>
        </w:rPr>
      </w:pPr>
      <w:r w:rsidRPr="00045F63">
        <w:rPr>
          <w:rtl/>
        </w:rPr>
        <w:t>واحمد من بني فضّال في تلخيص الميرزا في ترجمة علي</w:t>
      </w:r>
      <w:r>
        <w:rPr>
          <w:rtl/>
        </w:rPr>
        <w:t>:</w:t>
      </w:r>
      <w:r w:rsidRPr="00045F63">
        <w:rPr>
          <w:rtl/>
        </w:rPr>
        <w:t xml:space="preserve"> روي عنه احمد ابن الحسن بن علي بن فضّال</w:t>
      </w:r>
      <w:r>
        <w:rPr>
          <w:rtl/>
        </w:rPr>
        <w:t>،</w:t>
      </w:r>
      <w:r w:rsidRPr="00045F63">
        <w:rPr>
          <w:rtl/>
        </w:rPr>
        <w:t xml:space="preserve"> واحمد بن هلال</w:t>
      </w:r>
      <w:r>
        <w:rPr>
          <w:rtl/>
        </w:rPr>
        <w:t>،</w:t>
      </w:r>
      <w:r w:rsidRPr="00045F63">
        <w:rPr>
          <w:rtl/>
        </w:rPr>
        <w:t xml:space="preserve"> ومحمّد بن احمد بن الحسن القطواني نبّه عليه في الكافي</w:t>
      </w:r>
      <w:r>
        <w:rPr>
          <w:rtl/>
        </w:rPr>
        <w:t>،</w:t>
      </w:r>
      <w:r w:rsidRPr="00045F63">
        <w:rPr>
          <w:rtl/>
        </w:rPr>
        <w:t xml:space="preserve"> انتهى </w:t>
      </w:r>
      <w:r w:rsidRPr="004A7232">
        <w:rPr>
          <w:rStyle w:val="libFootnotenumChar"/>
          <w:rtl/>
        </w:rPr>
        <w:t>(6)</w:t>
      </w:r>
      <w:r>
        <w:rPr>
          <w:rtl/>
        </w:rPr>
        <w:t>.</w:t>
      </w:r>
    </w:p>
    <w:p w:rsidR="004A7232" w:rsidRPr="00045F63" w:rsidRDefault="004A7232" w:rsidP="004A7232">
      <w:pPr>
        <w:pStyle w:val="libNormal"/>
        <w:rPr>
          <w:rtl/>
        </w:rPr>
      </w:pPr>
      <w:r w:rsidRPr="00045F63">
        <w:rPr>
          <w:rtl/>
        </w:rPr>
        <w:t xml:space="preserve">وفي الكافي في باب المستضعف من كتاب الكفر والايمان </w:t>
      </w:r>
      <w:r w:rsidRPr="004A7232">
        <w:rPr>
          <w:rStyle w:val="libFootnotenumChar"/>
          <w:rtl/>
        </w:rPr>
        <w:t>(7)</w:t>
      </w:r>
      <w:r>
        <w:rPr>
          <w:rtl/>
        </w:rPr>
        <w:t>،</w:t>
      </w:r>
      <w:r w:rsidRPr="00045F63">
        <w:rPr>
          <w:rtl/>
        </w:rPr>
        <w:t xml:space="preserve"> وفي</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الوارد في طريق الصدوق الى مروان بن مسلم كما تقدم صحيفة</w:t>
      </w:r>
      <w:r>
        <w:rPr>
          <w:rtl/>
        </w:rPr>
        <w:t>:</w:t>
      </w:r>
      <w:r w:rsidRPr="00045F63">
        <w:rPr>
          <w:rtl/>
        </w:rPr>
        <w:t xml:space="preserve"> 213 من هذه الفائدة</w:t>
      </w:r>
      <w:r>
        <w:rPr>
          <w:rtl/>
        </w:rPr>
        <w:t>،</w:t>
      </w:r>
      <w:r w:rsidRPr="00045F63">
        <w:rPr>
          <w:rtl/>
        </w:rPr>
        <w:t xml:space="preserve"> فراجع.</w:t>
      </w:r>
    </w:p>
    <w:p w:rsidR="004A7232" w:rsidRPr="00045F63" w:rsidRDefault="004A7232" w:rsidP="004A7232">
      <w:pPr>
        <w:pStyle w:val="libFootnote0"/>
        <w:rPr>
          <w:rtl/>
        </w:rPr>
      </w:pPr>
      <w:r w:rsidRPr="00045F63">
        <w:rPr>
          <w:rtl/>
        </w:rPr>
        <w:t>(2) روضة المتقين 14</w:t>
      </w:r>
      <w:r>
        <w:rPr>
          <w:rtl/>
        </w:rPr>
        <w:t>:</w:t>
      </w:r>
      <w:r w:rsidRPr="00045F63">
        <w:rPr>
          <w:rtl/>
        </w:rPr>
        <w:t xml:space="preserve"> 263.</w:t>
      </w:r>
    </w:p>
    <w:p w:rsidR="004A7232" w:rsidRPr="00045F63" w:rsidRDefault="004A7232" w:rsidP="004A7232">
      <w:pPr>
        <w:pStyle w:val="libFootnote0"/>
        <w:rPr>
          <w:rtl/>
        </w:rPr>
      </w:pPr>
      <w:r w:rsidRPr="00045F63">
        <w:rPr>
          <w:rtl/>
        </w:rPr>
        <w:t>(3) العدة للكاظمي</w:t>
      </w:r>
      <w:r>
        <w:rPr>
          <w:rtl/>
        </w:rPr>
        <w:t>:</w:t>
      </w:r>
      <w:r w:rsidRPr="00045F63">
        <w:rPr>
          <w:rtl/>
        </w:rPr>
        <w:t xml:space="preserve"> 166.</w:t>
      </w:r>
    </w:p>
    <w:p w:rsidR="004A7232" w:rsidRPr="00045F63" w:rsidRDefault="004A7232" w:rsidP="004A7232">
      <w:pPr>
        <w:pStyle w:val="libFootnote0"/>
        <w:rPr>
          <w:rtl/>
        </w:rPr>
      </w:pPr>
      <w:r w:rsidRPr="00045F63">
        <w:rPr>
          <w:rtl/>
        </w:rPr>
        <w:t>(4) تهذيب الأحكام 4</w:t>
      </w:r>
      <w:r>
        <w:rPr>
          <w:rtl/>
        </w:rPr>
        <w:t>:</w:t>
      </w:r>
      <w:r w:rsidRPr="00045F63">
        <w:rPr>
          <w:rtl/>
        </w:rPr>
        <w:t xml:space="preserve"> 128 / 366.</w:t>
      </w:r>
    </w:p>
    <w:p w:rsidR="004A7232" w:rsidRPr="00045F63" w:rsidRDefault="004A7232" w:rsidP="004A7232">
      <w:pPr>
        <w:pStyle w:val="libFootnote0"/>
        <w:rPr>
          <w:rtl/>
        </w:rPr>
      </w:pPr>
      <w:r w:rsidRPr="00045F63">
        <w:rPr>
          <w:rtl/>
        </w:rPr>
        <w:t>(5) تهذيب الأحكام 7</w:t>
      </w:r>
      <w:r>
        <w:rPr>
          <w:rtl/>
        </w:rPr>
        <w:t>:</w:t>
      </w:r>
      <w:r w:rsidRPr="00045F63">
        <w:rPr>
          <w:rtl/>
        </w:rPr>
        <w:t xml:space="preserve"> 407 / 1629.</w:t>
      </w:r>
    </w:p>
    <w:p w:rsidR="004A7232" w:rsidRPr="00045F63" w:rsidRDefault="004A7232" w:rsidP="004A7232">
      <w:pPr>
        <w:pStyle w:val="libFootnote0"/>
        <w:rPr>
          <w:rtl/>
        </w:rPr>
      </w:pPr>
      <w:r w:rsidRPr="00045F63">
        <w:rPr>
          <w:rtl/>
        </w:rPr>
        <w:t xml:space="preserve">(6) تلخيص المقال </w:t>
      </w:r>
      <w:r>
        <w:rPr>
          <w:rtl/>
        </w:rPr>
        <w:t>(</w:t>
      </w:r>
      <w:r w:rsidRPr="00045F63">
        <w:rPr>
          <w:rtl/>
        </w:rPr>
        <w:t>الوسيط</w:t>
      </w:r>
      <w:r>
        <w:rPr>
          <w:rtl/>
        </w:rPr>
        <w:t>):</w:t>
      </w:r>
      <w:r w:rsidRPr="00045F63">
        <w:rPr>
          <w:rtl/>
        </w:rPr>
        <w:t xml:space="preserve"> 172 / ب</w:t>
      </w:r>
      <w:r>
        <w:rPr>
          <w:rtl/>
        </w:rPr>
        <w:t xml:space="preserve"> - </w:t>
      </w:r>
      <w:r w:rsidRPr="00045F63">
        <w:rPr>
          <w:rtl/>
        </w:rPr>
        <w:t>مخطوط</w:t>
      </w:r>
      <w:r>
        <w:rPr>
          <w:rtl/>
        </w:rPr>
        <w:t xml:space="preserve"> -.</w:t>
      </w:r>
    </w:p>
    <w:p w:rsidR="004A7232" w:rsidRPr="00045F63" w:rsidRDefault="004A7232" w:rsidP="004A7232">
      <w:pPr>
        <w:pStyle w:val="libFootnote0"/>
        <w:rPr>
          <w:rtl/>
        </w:rPr>
      </w:pPr>
      <w:r w:rsidRPr="00045F63">
        <w:rPr>
          <w:rtl/>
        </w:rPr>
        <w:t>(7) أصول الكافي 2</w:t>
      </w:r>
      <w:r>
        <w:rPr>
          <w:rtl/>
        </w:rPr>
        <w:t>:</w:t>
      </w:r>
      <w:r w:rsidRPr="00045F63">
        <w:rPr>
          <w:rtl/>
        </w:rPr>
        <w:t xml:space="preserve"> 298 / 9.</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التهذيب في باب أحكام الطلاق </w:t>
      </w:r>
      <w:r w:rsidRPr="004A7232">
        <w:rPr>
          <w:rStyle w:val="libFootnotenumChar"/>
          <w:rtl/>
        </w:rPr>
        <w:t>(1)</w:t>
      </w:r>
      <w:r>
        <w:rPr>
          <w:rtl/>
        </w:rPr>
        <w:t>،</w:t>
      </w:r>
      <w:r w:rsidRPr="00045F63">
        <w:rPr>
          <w:rtl/>
        </w:rPr>
        <w:t xml:space="preserve"> وباب عدد النساء </w:t>
      </w:r>
      <w:r w:rsidRPr="004A7232">
        <w:rPr>
          <w:rStyle w:val="libFootnotenumChar"/>
          <w:rtl/>
        </w:rPr>
        <w:t>(2)</w:t>
      </w:r>
      <w:r>
        <w:rPr>
          <w:rtl/>
        </w:rPr>
        <w:t>،</w:t>
      </w:r>
      <w:r w:rsidRPr="00045F63">
        <w:rPr>
          <w:rtl/>
        </w:rPr>
        <w:t xml:space="preserve"> وباب حكم أمتعة التجارات في الزكاة</w:t>
      </w:r>
      <w:r>
        <w:rPr>
          <w:rtl/>
        </w:rPr>
        <w:t>:</w:t>
      </w:r>
      <w:r w:rsidRPr="00045F63">
        <w:rPr>
          <w:rtl/>
        </w:rPr>
        <w:t xml:space="preserve"> علي بن الحسن بن فضّال</w:t>
      </w:r>
      <w:r>
        <w:rPr>
          <w:rtl/>
        </w:rPr>
        <w:t>،</w:t>
      </w:r>
      <w:r w:rsidRPr="00045F63">
        <w:rPr>
          <w:rtl/>
        </w:rPr>
        <w:t xml:space="preserve"> عن محمّد واحمد ابني الحسن</w:t>
      </w:r>
      <w:r>
        <w:rPr>
          <w:rtl/>
        </w:rPr>
        <w:t>،</w:t>
      </w:r>
      <w:r w:rsidRPr="00045F63">
        <w:rPr>
          <w:rtl/>
        </w:rPr>
        <w:t xml:space="preserve"> عن علي بن يعقوب</w:t>
      </w:r>
      <w:r>
        <w:rPr>
          <w:rtl/>
        </w:rPr>
        <w:t>،</w:t>
      </w:r>
      <w:r w:rsidRPr="00045F63">
        <w:rPr>
          <w:rtl/>
        </w:rPr>
        <w:t xml:space="preserve"> عن مروان بن مسلم </w:t>
      </w:r>
      <w:r w:rsidRPr="004A7232">
        <w:rPr>
          <w:rStyle w:val="libFootnotenumChar"/>
          <w:rtl/>
        </w:rPr>
        <w:t>(3)</w:t>
      </w:r>
      <w:r>
        <w:rPr>
          <w:rtl/>
        </w:rPr>
        <w:t>،</w:t>
      </w:r>
      <w:r w:rsidRPr="00045F63">
        <w:rPr>
          <w:rtl/>
        </w:rPr>
        <w:t xml:space="preserve"> فظهر انه يروي عن عليّ جميع المعروفين من بني فضّال الذين أمرنا بأخذ ما رووا وهو من أوثق أمارات الوثاقة وبعضهم أيضا من أصحاب الإجماع.</w:t>
      </w:r>
    </w:p>
    <w:p w:rsidR="004A7232" w:rsidRPr="00045F63" w:rsidRDefault="004A7232" w:rsidP="004A7232">
      <w:pPr>
        <w:pStyle w:val="libNormal"/>
        <w:rPr>
          <w:rtl/>
        </w:rPr>
      </w:pPr>
      <w:r w:rsidRPr="00045F63">
        <w:rPr>
          <w:rtl/>
        </w:rPr>
        <w:t xml:space="preserve">ويروي عنه أيضا محمّد بن الحسين بن أبي الخطاب </w:t>
      </w:r>
      <w:r w:rsidRPr="004A7232">
        <w:rPr>
          <w:rStyle w:val="libFootnotenumChar"/>
          <w:rtl/>
        </w:rPr>
        <w:t>(4)</w:t>
      </w:r>
      <w:r>
        <w:rPr>
          <w:rtl/>
        </w:rPr>
        <w:t>،</w:t>
      </w:r>
      <w:r w:rsidRPr="00045F63">
        <w:rPr>
          <w:rtl/>
        </w:rPr>
        <w:t xml:space="preserve"> ومحمّد بن بكران </w:t>
      </w:r>
      <w:r w:rsidRPr="004A7232">
        <w:rPr>
          <w:rStyle w:val="libFootnotenumChar"/>
          <w:rtl/>
        </w:rPr>
        <w:t>(5)</w:t>
      </w:r>
      <w:r>
        <w:rPr>
          <w:rtl/>
        </w:rPr>
        <w:t>.</w:t>
      </w:r>
    </w:p>
    <w:p w:rsidR="004A7232" w:rsidRPr="00045F63" w:rsidRDefault="004A7232" w:rsidP="004A7232">
      <w:pPr>
        <w:pStyle w:val="libNormal"/>
        <w:rPr>
          <w:rtl/>
        </w:rPr>
      </w:pPr>
      <w:r w:rsidRPr="00045F63">
        <w:rPr>
          <w:rtl/>
        </w:rPr>
        <w:t xml:space="preserve">ومروان بن مسلم </w:t>
      </w:r>
      <w:r w:rsidRPr="004A7232">
        <w:rPr>
          <w:rStyle w:val="libFootnotenumChar"/>
          <w:rtl/>
        </w:rPr>
        <w:t>(6)</w:t>
      </w:r>
      <w:r>
        <w:rPr>
          <w:rtl/>
        </w:rPr>
        <w:t>:</w:t>
      </w:r>
      <w:r w:rsidRPr="00045F63">
        <w:rPr>
          <w:rtl/>
        </w:rPr>
        <w:t xml:space="preserve"> ثقة بالاتفاق فالخبر صحيح على الأصح</w:t>
      </w:r>
      <w:r>
        <w:rPr>
          <w:rtl/>
        </w:rPr>
        <w:t>،</w:t>
      </w:r>
      <w:r w:rsidRPr="00045F63">
        <w:rPr>
          <w:rtl/>
        </w:rPr>
        <w:t xml:space="preserve"> ويمكن الحكم بصحته على المشهور</w:t>
      </w:r>
      <w:r>
        <w:rPr>
          <w:rtl/>
        </w:rPr>
        <w:t>،</w:t>
      </w:r>
      <w:r w:rsidRPr="00045F63">
        <w:rPr>
          <w:rtl/>
        </w:rPr>
        <w:t xml:space="preserve"> ففي الفهرست في ترجمة </w:t>
      </w:r>
      <w:r>
        <w:rPr>
          <w:rtl/>
        </w:rPr>
        <w:t>[</w:t>
      </w:r>
      <w:r w:rsidRPr="00045F63">
        <w:rPr>
          <w:rtl/>
        </w:rPr>
        <w:t>مروان</w:t>
      </w:r>
      <w:r>
        <w:rPr>
          <w:rtl/>
        </w:rPr>
        <w:t>]</w:t>
      </w:r>
      <w:r w:rsidRPr="00045F63">
        <w:rPr>
          <w:rtl/>
        </w:rPr>
        <w:t xml:space="preserve"> </w:t>
      </w:r>
      <w:r w:rsidRPr="004A7232">
        <w:rPr>
          <w:rStyle w:val="libFootnotenumChar"/>
          <w:rtl/>
        </w:rPr>
        <w:t>(7)</w:t>
      </w:r>
      <w:r>
        <w:rPr>
          <w:rtl/>
        </w:rPr>
        <w:t>:</w:t>
      </w:r>
      <w:r w:rsidRPr="00045F63">
        <w:rPr>
          <w:rtl/>
        </w:rPr>
        <w:t xml:space="preserve"> له كتاب رواه محمّد بن أبي حمزة</w:t>
      </w:r>
      <w:r>
        <w:rPr>
          <w:rtl/>
        </w:rPr>
        <w:t>،</w:t>
      </w:r>
      <w:r w:rsidRPr="00045F63">
        <w:rPr>
          <w:rtl/>
        </w:rPr>
        <w:t xml:space="preserve"> أخبرنا به جماعة</w:t>
      </w:r>
      <w:r>
        <w:rPr>
          <w:rtl/>
        </w:rPr>
        <w:t>،</w:t>
      </w:r>
      <w:r w:rsidRPr="00045F63">
        <w:rPr>
          <w:rtl/>
        </w:rPr>
        <w:t xml:space="preserve"> عن احمد بن </w:t>
      </w:r>
      <w:r>
        <w:rPr>
          <w:rtl/>
        </w:rPr>
        <w:t>[</w:t>
      </w:r>
      <w:r w:rsidRPr="00045F63">
        <w:rPr>
          <w:rtl/>
        </w:rPr>
        <w:t>محمد بن الحسين</w:t>
      </w:r>
      <w:r>
        <w:rPr>
          <w:rtl/>
        </w:rPr>
        <w:t>]</w:t>
      </w:r>
      <w:r w:rsidRPr="00045F63">
        <w:rPr>
          <w:rtl/>
        </w:rPr>
        <w:t xml:space="preserve"> </w:t>
      </w:r>
      <w:r w:rsidRPr="004A7232">
        <w:rPr>
          <w:rStyle w:val="libFootnotenumChar"/>
          <w:rtl/>
        </w:rPr>
        <w:t>(8)</w:t>
      </w:r>
      <w:r>
        <w:rPr>
          <w:rtl/>
        </w:rPr>
        <w:t>،</w:t>
      </w:r>
      <w:r w:rsidRPr="00045F63">
        <w:rPr>
          <w:rtl/>
        </w:rPr>
        <w:t xml:space="preserve"> عن أبيه</w:t>
      </w:r>
      <w:r>
        <w:rPr>
          <w:rtl/>
        </w:rPr>
        <w:t>،</w:t>
      </w:r>
      <w:r w:rsidRPr="00045F63">
        <w:rPr>
          <w:rtl/>
        </w:rPr>
        <w:t xml:space="preserve"> عن سعد والحميري</w:t>
      </w:r>
      <w:r>
        <w:rPr>
          <w:rtl/>
        </w:rPr>
        <w:t>،</w:t>
      </w:r>
      <w:r w:rsidRPr="00045F63">
        <w:rPr>
          <w:rtl/>
        </w:rPr>
        <w:t xml:space="preserve"> عن محمّد بن الحسين</w:t>
      </w:r>
      <w:r>
        <w:rPr>
          <w:rtl/>
        </w:rPr>
        <w:t>،</w:t>
      </w:r>
      <w:r w:rsidRPr="00045F63">
        <w:rPr>
          <w:rtl/>
        </w:rPr>
        <w:t xml:space="preserve"> عن </w:t>
      </w:r>
      <w:r>
        <w:rPr>
          <w:rtl/>
        </w:rPr>
        <w:t>[</w:t>
      </w:r>
      <w:r w:rsidRPr="00045F63">
        <w:rPr>
          <w:rtl/>
        </w:rPr>
        <w:t>الحسن بن علي</w:t>
      </w:r>
      <w:r>
        <w:rPr>
          <w:rtl/>
        </w:rPr>
        <w:t>]</w:t>
      </w:r>
      <w:r w:rsidRPr="00045F63">
        <w:rPr>
          <w:rtl/>
        </w:rPr>
        <w:t xml:space="preserve"> </w:t>
      </w:r>
      <w:r w:rsidRPr="004A7232">
        <w:rPr>
          <w:rStyle w:val="libFootnotenumChar"/>
          <w:rtl/>
        </w:rPr>
        <w:t>(9)</w:t>
      </w:r>
      <w:r w:rsidRPr="00045F63">
        <w:rPr>
          <w:rtl/>
        </w:rPr>
        <w:t xml:space="preserve"> بن فضّال</w:t>
      </w:r>
      <w:r>
        <w:rPr>
          <w:rtl/>
        </w:rPr>
        <w:t>،</w:t>
      </w:r>
      <w:r w:rsidRPr="00045F63">
        <w:rPr>
          <w:rtl/>
        </w:rPr>
        <w:t xml:space="preserve"> عن مروان بن مسلم </w:t>
      </w:r>
      <w:r w:rsidRPr="004A7232">
        <w:rPr>
          <w:rStyle w:val="libFootnotenumChar"/>
          <w:rtl/>
        </w:rPr>
        <w:t>(10)</w:t>
      </w:r>
      <w:r>
        <w:rPr>
          <w:rtl/>
        </w:rPr>
        <w:t>،</w:t>
      </w:r>
      <w:r w:rsidRPr="00045F63">
        <w:rPr>
          <w:rtl/>
        </w:rPr>
        <w:t xml:space="preserve"> وطريق الفهرست </w:t>
      </w:r>
      <w:r w:rsidRPr="004A7232">
        <w:rPr>
          <w:rStyle w:val="libFootnotenumChar"/>
          <w:rtl/>
        </w:rPr>
        <w:t>(11)</w:t>
      </w:r>
      <w:r w:rsidRPr="00045F63">
        <w:rPr>
          <w:rtl/>
        </w:rPr>
        <w:t xml:space="preserve"> والنجاشي </w:t>
      </w:r>
      <w:r w:rsidRPr="004A7232">
        <w:rPr>
          <w:rStyle w:val="libFootnotenumChar"/>
          <w:rtl/>
        </w:rPr>
        <w:t>(12)</w:t>
      </w:r>
      <w:r w:rsidRPr="00045F63">
        <w:rPr>
          <w:rtl/>
        </w:rPr>
        <w:t xml:space="preserve"> الى محمّد بن أبي حمزة صحيح فراجع.</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8</w:t>
      </w:r>
      <w:r>
        <w:rPr>
          <w:rtl/>
        </w:rPr>
        <w:t>:</w:t>
      </w:r>
      <w:r w:rsidRPr="00045F63">
        <w:rPr>
          <w:rtl/>
        </w:rPr>
        <w:t xml:space="preserve"> 88 / 302 و4</w:t>
      </w:r>
      <w:r>
        <w:rPr>
          <w:rtl/>
        </w:rPr>
        <w:t>:</w:t>
      </w:r>
      <w:r w:rsidRPr="00045F63">
        <w:rPr>
          <w:rtl/>
        </w:rPr>
        <w:t xml:space="preserve"> 27 / 63.</w:t>
      </w:r>
    </w:p>
    <w:p w:rsidR="004A7232" w:rsidRPr="00045F63" w:rsidRDefault="004A7232" w:rsidP="004A7232">
      <w:pPr>
        <w:pStyle w:val="libFootnote0"/>
        <w:rPr>
          <w:rtl/>
        </w:rPr>
      </w:pPr>
      <w:r w:rsidRPr="00045F63">
        <w:rPr>
          <w:rtl/>
        </w:rPr>
        <w:t>(2) تهذيب الأحكام 8</w:t>
      </w:r>
      <w:r>
        <w:rPr>
          <w:rtl/>
        </w:rPr>
        <w:t>:</w:t>
      </w:r>
      <w:r w:rsidRPr="00045F63">
        <w:rPr>
          <w:rtl/>
        </w:rPr>
        <w:t xml:space="preserve"> 153 / 532.</w:t>
      </w:r>
    </w:p>
    <w:p w:rsidR="004A7232" w:rsidRPr="00045F63" w:rsidRDefault="004A7232" w:rsidP="004A7232">
      <w:pPr>
        <w:pStyle w:val="libFootnote0"/>
        <w:rPr>
          <w:rtl/>
        </w:rPr>
      </w:pPr>
      <w:r w:rsidRPr="00045F63">
        <w:rPr>
          <w:rtl/>
        </w:rPr>
        <w:t>(3) تهذيب الأحكام 4</w:t>
      </w:r>
      <w:r>
        <w:rPr>
          <w:rtl/>
        </w:rPr>
        <w:t>:</w:t>
      </w:r>
      <w:r w:rsidRPr="00045F63">
        <w:rPr>
          <w:rtl/>
        </w:rPr>
        <w:t xml:space="preserve"> 70 / 190.</w:t>
      </w:r>
    </w:p>
    <w:p w:rsidR="004A7232" w:rsidRPr="00045F63" w:rsidRDefault="004A7232" w:rsidP="004A7232">
      <w:pPr>
        <w:pStyle w:val="libFootnote0"/>
        <w:rPr>
          <w:rtl/>
        </w:rPr>
      </w:pPr>
      <w:r w:rsidRPr="00045F63">
        <w:rPr>
          <w:rtl/>
        </w:rPr>
        <w:t>(4) الفقيه 4</w:t>
      </w:r>
      <w:r>
        <w:rPr>
          <w:rtl/>
        </w:rPr>
        <w:t>:</w:t>
      </w:r>
      <w:r w:rsidRPr="00045F63">
        <w:rPr>
          <w:rtl/>
        </w:rPr>
        <w:t xml:space="preserve"> 77</w:t>
      </w:r>
      <w:r>
        <w:rPr>
          <w:rtl/>
        </w:rPr>
        <w:t>،</w:t>
      </w:r>
      <w:r w:rsidRPr="00045F63">
        <w:rPr>
          <w:rtl/>
        </w:rPr>
        <w:t xml:space="preserve"> من المشيخة</w:t>
      </w:r>
      <w:r>
        <w:rPr>
          <w:rtl/>
        </w:rPr>
        <w:t>،</w:t>
      </w:r>
      <w:r w:rsidRPr="00045F63">
        <w:rPr>
          <w:rtl/>
        </w:rPr>
        <w:t xml:space="preserve"> في طريقه الى مروان بن مسلم.</w:t>
      </w:r>
    </w:p>
    <w:p w:rsidR="004A7232" w:rsidRPr="00045F63" w:rsidRDefault="004A7232" w:rsidP="004A7232">
      <w:pPr>
        <w:pStyle w:val="libFootnote0"/>
        <w:rPr>
          <w:rtl/>
        </w:rPr>
      </w:pPr>
      <w:r w:rsidRPr="00045F63">
        <w:rPr>
          <w:rtl/>
        </w:rPr>
        <w:t>(5) تهذيب الأحكام 6</w:t>
      </w:r>
      <w:r>
        <w:rPr>
          <w:rtl/>
        </w:rPr>
        <w:t>:</w:t>
      </w:r>
      <w:r w:rsidRPr="00045F63">
        <w:rPr>
          <w:rtl/>
        </w:rPr>
        <w:t xml:space="preserve"> 34 / 67.</w:t>
      </w:r>
    </w:p>
    <w:p w:rsidR="004A7232" w:rsidRPr="00045F63" w:rsidRDefault="004A7232" w:rsidP="004A7232">
      <w:pPr>
        <w:pStyle w:val="libFootnote0"/>
        <w:rPr>
          <w:rtl/>
        </w:rPr>
      </w:pPr>
      <w:r w:rsidRPr="00045F63">
        <w:rPr>
          <w:rtl/>
        </w:rPr>
        <w:t>(6) تقدم بيان طريق الصدوق إليه صحيفة</w:t>
      </w:r>
      <w:r>
        <w:rPr>
          <w:rtl/>
        </w:rPr>
        <w:t>:</w:t>
      </w:r>
      <w:r w:rsidRPr="00045F63">
        <w:rPr>
          <w:rtl/>
        </w:rPr>
        <w:t xml:space="preserve"> 213</w:t>
      </w:r>
      <w:r>
        <w:rPr>
          <w:rtl/>
        </w:rPr>
        <w:t>،</w:t>
      </w:r>
      <w:r w:rsidRPr="00045F63">
        <w:rPr>
          <w:rtl/>
        </w:rPr>
        <w:t xml:space="preserve"> من هذه الفائدة.</w:t>
      </w:r>
    </w:p>
    <w:p w:rsidR="004A7232" w:rsidRPr="00045F63" w:rsidRDefault="004A7232" w:rsidP="004A7232">
      <w:pPr>
        <w:pStyle w:val="libFootnote0"/>
        <w:rPr>
          <w:rtl/>
        </w:rPr>
      </w:pPr>
      <w:r w:rsidRPr="00045F63">
        <w:rPr>
          <w:rtl/>
        </w:rPr>
        <w:t>(7) في الأصل</w:t>
      </w:r>
      <w:r>
        <w:rPr>
          <w:rtl/>
        </w:rPr>
        <w:t>:</w:t>
      </w:r>
      <w:r w:rsidRPr="00045F63">
        <w:rPr>
          <w:rtl/>
        </w:rPr>
        <w:t xml:space="preserve"> محمد</w:t>
      </w:r>
      <w:r>
        <w:rPr>
          <w:rtl/>
        </w:rPr>
        <w:t>،</w:t>
      </w:r>
      <w:r w:rsidRPr="00045F63">
        <w:rPr>
          <w:rtl/>
        </w:rPr>
        <w:t xml:space="preserve"> وما أثبتناه هو الصحيح لموافقته ما في المصدر.</w:t>
      </w:r>
    </w:p>
    <w:p w:rsidR="004A7232" w:rsidRPr="00045F63" w:rsidRDefault="004A7232" w:rsidP="004A7232">
      <w:pPr>
        <w:pStyle w:val="libFootnote0"/>
        <w:rPr>
          <w:rtl/>
        </w:rPr>
      </w:pPr>
      <w:r w:rsidRPr="00045F63">
        <w:rPr>
          <w:rtl/>
        </w:rPr>
        <w:t>(8) في الأصل</w:t>
      </w:r>
      <w:r>
        <w:rPr>
          <w:rtl/>
        </w:rPr>
        <w:t>:</w:t>
      </w:r>
      <w:r w:rsidRPr="00045F63">
        <w:rPr>
          <w:rtl/>
        </w:rPr>
        <w:t xml:space="preserve"> الحسن بن الوليد</w:t>
      </w:r>
      <w:r>
        <w:rPr>
          <w:rtl/>
        </w:rPr>
        <w:t>،</w:t>
      </w:r>
      <w:r w:rsidRPr="00045F63">
        <w:rPr>
          <w:rtl/>
        </w:rPr>
        <w:t xml:space="preserve"> وما أثبتناه من المصدر.</w:t>
      </w:r>
    </w:p>
    <w:p w:rsidR="004A7232" w:rsidRPr="00045F63" w:rsidRDefault="004A7232" w:rsidP="004A7232">
      <w:pPr>
        <w:pStyle w:val="libFootnote0"/>
        <w:rPr>
          <w:rtl/>
        </w:rPr>
      </w:pPr>
      <w:r w:rsidRPr="00045F63">
        <w:rPr>
          <w:rtl/>
        </w:rPr>
        <w:t>(9) في الأصل</w:t>
      </w:r>
      <w:r>
        <w:rPr>
          <w:rtl/>
        </w:rPr>
        <w:t>:</w:t>
      </w:r>
      <w:r w:rsidRPr="00045F63">
        <w:rPr>
          <w:rtl/>
        </w:rPr>
        <w:t xml:space="preserve"> علي بن الحسن</w:t>
      </w:r>
      <w:r>
        <w:rPr>
          <w:rtl/>
        </w:rPr>
        <w:t>،</w:t>
      </w:r>
      <w:r w:rsidRPr="00045F63">
        <w:rPr>
          <w:rtl/>
        </w:rPr>
        <w:t xml:space="preserve"> وما أثبتناه من المصدر.</w:t>
      </w:r>
    </w:p>
    <w:p w:rsidR="004A7232" w:rsidRPr="00045F63" w:rsidRDefault="004A7232" w:rsidP="004A7232">
      <w:pPr>
        <w:pStyle w:val="libFootnote0"/>
        <w:rPr>
          <w:rtl/>
        </w:rPr>
      </w:pPr>
      <w:r w:rsidRPr="00045F63">
        <w:rPr>
          <w:rtl/>
        </w:rPr>
        <w:t>(10) فهرست الشيخ 169 / 740.</w:t>
      </w:r>
    </w:p>
    <w:p w:rsidR="004A7232" w:rsidRPr="00045F63" w:rsidRDefault="004A7232" w:rsidP="004A7232">
      <w:pPr>
        <w:pStyle w:val="libFootnote0"/>
        <w:rPr>
          <w:rtl/>
        </w:rPr>
      </w:pPr>
      <w:r w:rsidRPr="00045F63">
        <w:rPr>
          <w:rtl/>
        </w:rPr>
        <w:t>(11) فهرست الشيخ</w:t>
      </w:r>
      <w:r>
        <w:rPr>
          <w:rtl/>
        </w:rPr>
        <w:t>:</w:t>
      </w:r>
      <w:r w:rsidRPr="00045F63">
        <w:rPr>
          <w:rtl/>
        </w:rPr>
        <w:t xml:space="preserve"> 148 / 630.</w:t>
      </w:r>
    </w:p>
    <w:p w:rsidR="004A7232" w:rsidRPr="00045F63" w:rsidRDefault="004A7232" w:rsidP="004A7232">
      <w:pPr>
        <w:pStyle w:val="libFootnote0"/>
        <w:rPr>
          <w:rtl/>
        </w:rPr>
      </w:pPr>
      <w:r w:rsidRPr="00045F63">
        <w:rPr>
          <w:rtl/>
        </w:rPr>
        <w:t>(12) رجال النجاشي</w:t>
      </w:r>
      <w:r>
        <w:rPr>
          <w:rtl/>
        </w:rPr>
        <w:t>:</w:t>
      </w:r>
      <w:r w:rsidRPr="00045F63">
        <w:rPr>
          <w:rtl/>
        </w:rPr>
        <w:t xml:space="preserve"> 358 / 961.</w:t>
      </w:r>
    </w:p>
    <w:p w:rsidR="004A7232" w:rsidRDefault="004A7232" w:rsidP="00F57A37">
      <w:pPr>
        <w:pStyle w:val="libNormal"/>
        <w:rPr>
          <w:rtl/>
        </w:rPr>
      </w:pPr>
      <w:r>
        <w:rPr>
          <w:rtl/>
        </w:rPr>
        <w:br w:type="page"/>
      </w:r>
    </w:p>
    <w:p w:rsidR="004A7232" w:rsidRPr="004A7232" w:rsidRDefault="004A7232" w:rsidP="004A7232">
      <w:pPr>
        <w:pStyle w:val="libBold2"/>
        <w:rPr>
          <w:rStyle w:val="libBold2Char"/>
          <w:rtl/>
        </w:rPr>
      </w:pPr>
      <w:r w:rsidRPr="00A37114">
        <w:rPr>
          <w:rtl/>
        </w:rPr>
        <w:lastRenderedPageBreak/>
        <w:t>[306] شو</w:t>
      </w:r>
      <w:r>
        <w:rPr>
          <w:rtl/>
          <w:lang w:bidi="ar-IQ"/>
        </w:rPr>
        <w:t xml:space="preserve"> - </w:t>
      </w:r>
      <w:r w:rsidRPr="00A37114">
        <w:rPr>
          <w:rtl/>
        </w:rPr>
        <w:t>وإلى مسعدة بن زياد</w:t>
      </w:r>
      <w:r>
        <w:rPr>
          <w:rtl/>
          <w:lang w:bidi="ar-IQ"/>
        </w:rPr>
        <w:t>:</w:t>
      </w:r>
      <w:r w:rsidRPr="00A37114">
        <w:rPr>
          <w:rtl/>
        </w:rPr>
        <w:t xml:space="preserve"> أبوه ومحمّد بن الحسن </w:t>
      </w:r>
      <w:r w:rsidRPr="004A7232">
        <w:rPr>
          <w:rStyle w:val="libAlaemChar"/>
          <w:rtl/>
        </w:rPr>
        <w:t>رضي‌الله‌عنه</w:t>
      </w:r>
      <w:r w:rsidRPr="004A7232">
        <w:rPr>
          <w:rStyle w:val="libBold2Char"/>
          <w:rtl/>
          <w:lang w:bidi="ar-IQ"/>
        </w:rPr>
        <w:t>،</w:t>
      </w:r>
      <w:r w:rsidRPr="004A7232">
        <w:rPr>
          <w:rStyle w:val="libBold2Char"/>
          <w:rtl/>
        </w:rPr>
        <w:t xml:space="preserve"> عن سعد بن عبد الله والحميري جميعا</w:t>
      </w:r>
      <w:r w:rsidRPr="004A7232">
        <w:rPr>
          <w:rStyle w:val="libBold2Char"/>
          <w:rtl/>
          <w:lang w:bidi="ar-IQ"/>
        </w:rPr>
        <w:t>،</w:t>
      </w:r>
      <w:r w:rsidRPr="004A7232">
        <w:rPr>
          <w:rStyle w:val="libBold2Char"/>
          <w:rtl/>
        </w:rPr>
        <w:t xml:space="preserve"> عن هارون بن مسلم</w:t>
      </w:r>
      <w:r w:rsidRPr="004A7232">
        <w:rPr>
          <w:rStyle w:val="libBold2Char"/>
          <w:rtl/>
          <w:lang w:bidi="ar-IQ"/>
        </w:rPr>
        <w:t>،</w:t>
      </w:r>
      <w:r w:rsidRPr="004A7232">
        <w:rPr>
          <w:rStyle w:val="libBold2Char"/>
          <w:rtl/>
        </w:rPr>
        <w:t xml:space="preserve"> عنه </w:t>
      </w:r>
      <w:r w:rsidRPr="004A7232">
        <w:rPr>
          <w:rStyle w:val="libFootnotenumChar"/>
          <w:rtl/>
        </w:rPr>
        <w:t>(1)</w:t>
      </w:r>
      <w:r w:rsidRPr="004A7232">
        <w:rPr>
          <w:rStyle w:val="libBold2Char"/>
          <w:rtl/>
        </w:rPr>
        <w:t>.</w:t>
      </w:r>
    </w:p>
    <w:p w:rsidR="004A7232" w:rsidRPr="00045F63" w:rsidRDefault="004A7232" w:rsidP="004A7232">
      <w:pPr>
        <w:pStyle w:val="libNormal"/>
        <w:rPr>
          <w:rtl/>
        </w:rPr>
      </w:pPr>
      <w:r w:rsidRPr="00045F63">
        <w:rPr>
          <w:rtl/>
        </w:rPr>
        <w:t xml:space="preserve">هارون بن مسلم ثقة وجه في النجاشي </w:t>
      </w:r>
      <w:r w:rsidRPr="004A7232">
        <w:rPr>
          <w:rStyle w:val="libFootnotenumChar"/>
          <w:rtl/>
        </w:rPr>
        <w:t>(2)</w:t>
      </w:r>
      <w:r w:rsidRPr="00045F63">
        <w:rPr>
          <w:rtl/>
        </w:rPr>
        <w:t xml:space="preserve"> والخلاصة </w:t>
      </w:r>
      <w:r w:rsidRPr="004A7232">
        <w:rPr>
          <w:rStyle w:val="libFootnotenumChar"/>
          <w:rtl/>
        </w:rPr>
        <w:t>(3)</w:t>
      </w:r>
      <w:r>
        <w:rPr>
          <w:rtl/>
        </w:rPr>
        <w:t>،</w:t>
      </w:r>
      <w:r w:rsidRPr="00045F63">
        <w:rPr>
          <w:rtl/>
        </w:rPr>
        <w:t xml:space="preserve"> يروي عنه الحسن بن علي بن فضّال </w:t>
      </w:r>
      <w:r w:rsidRPr="004A7232">
        <w:rPr>
          <w:rStyle w:val="libFootnotenumChar"/>
          <w:rtl/>
        </w:rPr>
        <w:t>(4)</w:t>
      </w:r>
      <w:r>
        <w:rPr>
          <w:rtl/>
        </w:rPr>
        <w:t>،</w:t>
      </w:r>
      <w:r w:rsidRPr="00045F63">
        <w:rPr>
          <w:rtl/>
        </w:rPr>
        <w:t xml:space="preserve"> ومحمّد بن علي بن محبوب </w:t>
      </w:r>
      <w:r w:rsidRPr="004A7232">
        <w:rPr>
          <w:rStyle w:val="libFootnotenumChar"/>
          <w:rtl/>
        </w:rPr>
        <w:t>(5)</w:t>
      </w:r>
      <w:r>
        <w:rPr>
          <w:rtl/>
        </w:rPr>
        <w:t>،</w:t>
      </w:r>
      <w:r w:rsidRPr="00045F63">
        <w:rPr>
          <w:rtl/>
        </w:rPr>
        <w:t xml:space="preserve"> وعلي بن إبراهيم </w:t>
      </w:r>
      <w:r w:rsidRPr="004A7232">
        <w:rPr>
          <w:rStyle w:val="libFootnotenumChar"/>
          <w:rtl/>
        </w:rPr>
        <w:t>(6)</w:t>
      </w:r>
      <w:r>
        <w:rPr>
          <w:rtl/>
        </w:rPr>
        <w:t>،</w:t>
      </w:r>
      <w:r w:rsidRPr="00045F63">
        <w:rPr>
          <w:rtl/>
        </w:rPr>
        <w:t xml:space="preserve"> ومحمّد بن أحمد بن يحيى </w:t>
      </w:r>
      <w:r w:rsidRPr="004A7232">
        <w:rPr>
          <w:rStyle w:val="libFootnotenumChar"/>
          <w:rtl/>
        </w:rPr>
        <w:t>(7)</w:t>
      </w:r>
      <w:r>
        <w:rPr>
          <w:rtl/>
        </w:rPr>
        <w:t>،</w:t>
      </w:r>
      <w:r w:rsidRPr="00045F63">
        <w:rPr>
          <w:rtl/>
        </w:rPr>
        <w:t xml:space="preserve"> وإبراهيم بن هاشم </w:t>
      </w:r>
      <w:r w:rsidRPr="004A7232">
        <w:rPr>
          <w:rStyle w:val="libFootnotenumChar"/>
          <w:rtl/>
        </w:rPr>
        <w:t>(8)</w:t>
      </w:r>
      <w:r>
        <w:rPr>
          <w:rtl/>
        </w:rPr>
        <w:t>،</w:t>
      </w:r>
      <w:r w:rsidRPr="00045F63">
        <w:rPr>
          <w:rtl/>
        </w:rPr>
        <w:t xml:space="preserve"> وعلي بن الحسن بن فضّال </w:t>
      </w:r>
      <w:r w:rsidRPr="004A7232">
        <w:rPr>
          <w:rStyle w:val="libFootnotenumChar"/>
          <w:rtl/>
        </w:rPr>
        <w:t>(9)</w:t>
      </w:r>
      <w:r>
        <w:rPr>
          <w:rtl/>
        </w:rPr>
        <w:t>،</w:t>
      </w:r>
      <w:r w:rsidRPr="00045F63">
        <w:rPr>
          <w:rtl/>
        </w:rPr>
        <w:t xml:space="preserve"> واحمد بن الحسن بن فضّال </w:t>
      </w:r>
      <w:r w:rsidRPr="004A7232">
        <w:rPr>
          <w:rStyle w:val="libFootnotenumChar"/>
          <w:rtl/>
        </w:rPr>
        <w:t>(10)</w:t>
      </w:r>
      <w:r>
        <w:rPr>
          <w:rtl/>
        </w:rPr>
        <w:t>،</w:t>
      </w:r>
      <w:r w:rsidRPr="00045F63">
        <w:rPr>
          <w:rtl/>
        </w:rPr>
        <w:t xml:space="preserve"> وعلي بن مهزيار </w:t>
      </w:r>
      <w:r w:rsidRPr="004A7232">
        <w:rPr>
          <w:rStyle w:val="libFootnotenumChar"/>
          <w:rtl/>
        </w:rPr>
        <w:t>(11)</w:t>
      </w:r>
      <w:r>
        <w:rPr>
          <w:rtl/>
        </w:rPr>
        <w:t>،</w:t>
      </w:r>
      <w:r w:rsidRPr="00045F63">
        <w:rPr>
          <w:rtl/>
        </w:rPr>
        <w:t xml:space="preserve"> وعمران بن موسى </w:t>
      </w:r>
      <w:r w:rsidRPr="004A7232">
        <w:rPr>
          <w:rStyle w:val="libFootnotenumChar"/>
          <w:rtl/>
        </w:rPr>
        <w:t>(12)</w:t>
      </w:r>
      <w:r>
        <w:rPr>
          <w:rtl/>
        </w:rPr>
        <w:t>،</w:t>
      </w:r>
      <w:r w:rsidRPr="00045F63">
        <w:rPr>
          <w:rtl/>
        </w:rPr>
        <w:t xml:space="preserve"> والحميري </w:t>
      </w:r>
      <w:r w:rsidRPr="004A7232">
        <w:rPr>
          <w:rStyle w:val="libFootnotenumChar"/>
          <w:rtl/>
        </w:rPr>
        <w:t>(13)</w:t>
      </w:r>
      <w:r>
        <w:rPr>
          <w:rtl/>
        </w:rPr>
        <w:t>،</w:t>
      </w:r>
      <w:r w:rsidRPr="00045F63">
        <w:rPr>
          <w:rtl/>
        </w:rPr>
        <w:t xml:space="preserve"> وسعد </w:t>
      </w:r>
      <w:r w:rsidRPr="004A7232">
        <w:rPr>
          <w:rStyle w:val="libFootnotenumChar"/>
          <w:rtl/>
        </w:rPr>
        <w:t>(14)</w:t>
      </w:r>
      <w:r>
        <w:rPr>
          <w:rtl/>
        </w:rPr>
        <w:t>،</w:t>
      </w:r>
      <w:r w:rsidRPr="00045F63">
        <w:rPr>
          <w:rtl/>
        </w:rPr>
        <w:t xml:space="preserve"> ومحمّد بن أبي القاسم </w:t>
      </w:r>
      <w:r w:rsidRPr="004A7232">
        <w:rPr>
          <w:rStyle w:val="libFootnotenumChar"/>
          <w:rtl/>
        </w:rPr>
        <w:t>(15)</w:t>
      </w:r>
      <w:r>
        <w:rPr>
          <w:rtl/>
        </w:rPr>
        <w:t>.</w:t>
      </w:r>
    </w:p>
    <w:p w:rsidR="004A7232" w:rsidRPr="00045F63" w:rsidRDefault="004A7232" w:rsidP="004A7232">
      <w:pPr>
        <w:pStyle w:val="libNormal"/>
        <w:rPr>
          <w:rtl/>
        </w:rPr>
      </w:pPr>
      <w:r w:rsidRPr="00045F63">
        <w:rPr>
          <w:rtl/>
        </w:rPr>
        <w:t>وصحّح العلامة طريق الفقيه الى القاسم بن عروة ومسعدة بن زياد</w:t>
      </w:r>
      <w:r>
        <w:rPr>
          <w:rtl/>
        </w:rPr>
        <w:t>،</w:t>
      </w:r>
      <w:r w:rsidRPr="00045F63">
        <w:rPr>
          <w:rtl/>
        </w:rPr>
        <w:t xml:space="preserve"> ومسعدة بن صدقة وهو فيه </w:t>
      </w:r>
      <w:r w:rsidRPr="004A7232">
        <w:rPr>
          <w:rStyle w:val="libFootnotenumChar"/>
          <w:rtl/>
        </w:rPr>
        <w:t>(16)</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الفقيه 4</w:t>
      </w:r>
      <w:r>
        <w:rPr>
          <w:rtl/>
        </w:rPr>
        <w:t>:</w:t>
      </w:r>
      <w:r w:rsidRPr="00045F63">
        <w:rPr>
          <w:rtl/>
        </w:rPr>
        <w:t xml:space="preserve"> 111</w:t>
      </w:r>
      <w:r>
        <w:rPr>
          <w:rtl/>
        </w:rPr>
        <w:t>،</w:t>
      </w:r>
      <w:r w:rsidRPr="00045F63">
        <w:rPr>
          <w:rtl/>
        </w:rPr>
        <w:t xml:space="preserve"> من المشيخة.</w:t>
      </w:r>
    </w:p>
    <w:p w:rsidR="004A7232" w:rsidRPr="00045F63" w:rsidRDefault="004A7232" w:rsidP="004A7232">
      <w:pPr>
        <w:pStyle w:val="libFootnote0"/>
        <w:rPr>
          <w:rtl/>
        </w:rPr>
      </w:pPr>
      <w:r w:rsidRPr="00045F63">
        <w:rPr>
          <w:rtl/>
        </w:rPr>
        <w:t>(2) رجال النجاشي</w:t>
      </w:r>
      <w:r>
        <w:rPr>
          <w:rtl/>
        </w:rPr>
        <w:t>:</w:t>
      </w:r>
      <w:r w:rsidRPr="00045F63">
        <w:rPr>
          <w:rtl/>
        </w:rPr>
        <w:t xml:space="preserve"> 438 / 1180.</w:t>
      </w:r>
    </w:p>
    <w:p w:rsidR="004A7232" w:rsidRPr="00045F63" w:rsidRDefault="004A7232" w:rsidP="004A7232">
      <w:pPr>
        <w:pStyle w:val="libFootnote0"/>
        <w:rPr>
          <w:rtl/>
        </w:rPr>
      </w:pPr>
      <w:r w:rsidRPr="00045F63">
        <w:rPr>
          <w:rtl/>
        </w:rPr>
        <w:t>(3) رجال العلامة</w:t>
      </w:r>
      <w:r>
        <w:rPr>
          <w:rtl/>
        </w:rPr>
        <w:t>:</w:t>
      </w:r>
      <w:r w:rsidRPr="00045F63">
        <w:rPr>
          <w:rtl/>
        </w:rPr>
        <w:t xml:space="preserve"> 180 / 5.</w:t>
      </w:r>
    </w:p>
    <w:p w:rsidR="004A7232" w:rsidRPr="00045F63" w:rsidRDefault="004A7232" w:rsidP="004A7232">
      <w:pPr>
        <w:pStyle w:val="libFootnote0"/>
        <w:rPr>
          <w:rtl/>
        </w:rPr>
      </w:pPr>
      <w:r w:rsidRPr="00045F63">
        <w:rPr>
          <w:rtl/>
        </w:rPr>
        <w:t>(4) الكافي 8</w:t>
      </w:r>
      <w:r>
        <w:rPr>
          <w:rtl/>
        </w:rPr>
        <w:t>:</w:t>
      </w:r>
      <w:r w:rsidRPr="00045F63">
        <w:rPr>
          <w:rtl/>
        </w:rPr>
        <w:t xml:space="preserve"> 79 / 35</w:t>
      </w:r>
      <w:r>
        <w:rPr>
          <w:rtl/>
        </w:rPr>
        <w:t>،</w:t>
      </w:r>
      <w:r w:rsidRPr="00045F63">
        <w:rPr>
          <w:rtl/>
        </w:rPr>
        <w:t xml:space="preserve"> من الروضة.</w:t>
      </w:r>
    </w:p>
    <w:p w:rsidR="004A7232" w:rsidRPr="00045F63" w:rsidRDefault="004A7232" w:rsidP="004A7232">
      <w:pPr>
        <w:pStyle w:val="libFootnote0"/>
        <w:rPr>
          <w:rtl/>
        </w:rPr>
      </w:pPr>
      <w:r w:rsidRPr="00045F63">
        <w:rPr>
          <w:rtl/>
        </w:rPr>
        <w:t>(5) تهذيب الأحكام 6</w:t>
      </w:r>
      <w:r>
        <w:rPr>
          <w:rtl/>
        </w:rPr>
        <w:t>:</w:t>
      </w:r>
      <w:r w:rsidRPr="00045F63">
        <w:rPr>
          <w:rtl/>
        </w:rPr>
        <w:t xml:space="preserve"> 198 / 440.</w:t>
      </w:r>
    </w:p>
    <w:p w:rsidR="004A7232" w:rsidRPr="00045F63" w:rsidRDefault="004A7232" w:rsidP="004A7232">
      <w:pPr>
        <w:pStyle w:val="libFootnote0"/>
        <w:rPr>
          <w:rtl/>
        </w:rPr>
      </w:pPr>
      <w:r w:rsidRPr="00045F63">
        <w:rPr>
          <w:rtl/>
        </w:rPr>
        <w:t>(6) تهذيب الأحكام 7</w:t>
      </w:r>
      <w:r>
        <w:rPr>
          <w:rtl/>
        </w:rPr>
        <w:t>:</w:t>
      </w:r>
      <w:r w:rsidRPr="00045F63">
        <w:rPr>
          <w:rtl/>
        </w:rPr>
        <w:t xml:space="preserve"> 226 / 989.</w:t>
      </w:r>
    </w:p>
    <w:p w:rsidR="004A7232" w:rsidRPr="00045F63" w:rsidRDefault="004A7232" w:rsidP="004A7232">
      <w:pPr>
        <w:pStyle w:val="libFootnote0"/>
        <w:rPr>
          <w:rtl/>
        </w:rPr>
      </w:pPr>
      <w:r w:rsidRPr="00045F63">
        <w:rPr>
          <w:rtl/>
        </w:rPr>
        <w:t>(7) تهذيب الأحكام 7</w:t>
      </w:r>
      <w:r>
        <w:rPr>
          <w:rtl/>
        </w:rPr>
        <w:t>:</w:t>
      </w:r>
      <w:r w:rsidRPr="00045F63">
        <w:rPr>
          <w:rtl/>
        </w:rPr>
        <w:t xml:space="preserve"> 184 / 813.</w:t>
      </w:r>
    </w:p>
    <w:p w:rsidR="004A7232" w:rsidRPr="00045F63" w:rsidRDefault="004A7232" w:rsidP="004A7232">
      <w:pPr>
        <w:pStyle w:val="libFootnote0"/>
        <w:rPr>
          <w:rtl/>
        </w:rPr>
      </w:pPr>
      <w:r w:rsidRPr="00045F63">
        <w:rPr>
          <w:rtl/>
        </w:rPr>
        <w:t>(8) تهذيب الأحكام 7</w:t>
      </w:r>
      <w:r>
        <w:rPr>
          <w:rtl/>
        </w:rPr>
        <w:t>:</w:t>
      </w:r>
      <w:r w:rsidRPr="00045F63">
        <w:rPr>
          <w:rtl/>
        </w:rPr>
        <w:t xml:space="preserve"> 313 / 1297.</w:t>
      </w:r>
    </w:p>
    <w:p w:rsidR="004A7232" w:rsidRPr="00045F63" w:rsidRDefault="004A7232" w:rsidP="004A7232">
      <w:pPr>
        <w:pStyle w:val="libFootnote0"/>
        <w:rPr>
          <w:rtl/>
        </w:rPr>
      </w:pPr>
      <w:r w:rsidRPr="00045F63">
        <w:rPr>
          <w:rtl/>
        </w:rPr>
        <w:t>(9) تهذيب الأحكام 4</w:t>
      </w:r>
      <w:r>
        <w:rPr>
          <w:rtl/>
        </w:rPr>
        <w:t>:</w:t>
      </w:r>
      <w:r w:rsidRPr="00045F63">
        <w:rPr>
          <w:rtl/>
        </w:rPr>
        <w:t xml:space="preserve"> 2 / 1.</w:t>
      </w:r>
    </w:p>
    <w:p w:rsidR="004A7232" w:rsidRPr="00045F63" w:rsidRDefault="004A7232" w:rsidP="004A7232">
      <w:pPr>
        <w:pStyle w:val="libFootnote0"/>
        <w:rPr>
          <w:rtl/>
        </w:rPr>
      </w:pPr>
      <w:r w:rsidRPr="00045F63">
        <w:rPr>
          <w:rtl/>
        </w:rPr>
        <w:t>(10) الاستبصار 3</w:t>
      </w:r>
      <w:r>
        <w:rPr>
          <w:rtl/>
        </w:rPr>
        <w:t>:</w:t>
      </w:r>
      <w:r w:rsidRPr="00045F63">
        <w:rPr>
          <w:rtl/>
        </w:rPr>
        <w:t xml:space="preserve"> 226 / 819.</w:t>
      </w:r>
    </w:p>
    <w:p w:rsidR="004A7232" w:rsidRPr="00045F63" w:rsidRDefault="004A7232" w:rsidP="004A7232">
      <w:pPr>
        <w:pStyle w:val="libFootnote0"/>
        <w:rPr>
          <w:rtl/>
        </w:rPr>
      </w:pPr>
      <w:r w:rsidRPr="00045F63">
        <w:rPr>
          <w:rtl/>
        </w:rPr>
        <w:t>(11) تهذيب الأحكام 4</w:t>
      </w:r>
      <w:r>
        <w:rPr>
          <w:rtl/>
        </w:rPr>
        <w:t>:</w:t>
      </w:r>
      <w:r w:rsidRPr="00045F63">
        <w:rPr>
          <w:rtl/>
        </w:rPr>
        <w:t xml:space="preserve"> 201 / 581.</w:t>
      </w:r>
    </w:p>
    <w:p w:rsidR="004A7232" w:rsidRPr="00045F63" w:rsidRDefault="004A7232" w:rsidP="004A7232">
      <w:pPr>
        <w:pStyle w:val="libFootnote0"/>
        <w:rPr>
          <w:rtl/>
        </w:rPr>
      </w:pPr>
      <w:r w:rsidRPr="00045F63">
        <w:rPr>
          <w:rtl/>
        </w:rPr>
        <w:t>(12) أصول الكافي 1</w:t>
      </w:r>
      <w:r>
        <w:rPr>
          <w:rtl/>
        </w:rPr>
        <w:t>:</w:t>
      </w:r>
      <w:r w:rsidRPr="00045F63">
        <w:rPr>
          <w:rtl/>
        </w:rPr>
        <w:t xml:space="preserve"> 331 / 2.</w:t>
      </w:r>
    </w:p>
    <w:p w:rsidR="004A7232" w:rsidRPr="00045F63" w:rsidRDefault="004A7232" w:rsidP="004A7232">
      <w:pPr>
        <w:pStyle w:val="libFootnote0"/>
        <w:rPr>
          <w:rtl/>
        </w:rPr>
      </w:pPr>
      <w:r w:rsidRPr="00045F63">
        <w:rPr>
          <w:rtl/>
        </w:rPr>
        <w:t>(13) فهرست الشيخ</w:t>
      </w:r>
      <w:r>
        <w:rPr>
          <w:rtl/>
        </w:rPr>
        <w:t>:</w:t>
      </w:r>
      <w:r w:rsidRPr="00045F63">
        <w:rPr>
          <w:rtl/>
        </w:rPr>
        <w:t xml:space="preserve"> 176 / 763.</w:t>
      </w:r>
    </w:p>
    <w:p w:rsidR="004A7232" w:rsidRPr="00045F63" w:rsidRDefault="004A7232" w:rsidP="004A7232">
      <w:pPr>
        <w:pStyle w:val="libFootnote0"/>
        <w:rPr>
          <w:rtl/>
        </w:rPr>
      </w:pPr>
      <w:r w:rsidRPr="00045F63">
        <w:rPr>
          <w:rtl/>
        </w:rPr>
        <w:t>(14) رجال النجاشي</w:t>
      </w:r>
      <w:r>
        <w:rPr>
          <w:rtl/>
        </w:rPr>
        <w:t>:</w:t>
      </w:r>
      <w:r w:rsidRPr="00045F63">
        <w:rPr>
          <w:rtl/>
        </w:rPr>
        <w:t xml:space="preserve"> 438 / 1180.</w:t>
      </w:r>
    </w:p>
    <w:p w:rsidR="004A7232" w:rsidRPr="00045F63" w:rsidRDefault="004A7232" w:rsidP="004A7232">
      <w:pPr>
        <w:pStyle w:val="libFootnote0"/>
        <w:rPr>
          <w:rtl/>
        </w:rPr>
      </w:pPr>
      <w:r w:rsidRPr="00045F63">
        <w:rPr>
          <w:rtl/>
        </w:rPr>
        <w:t>(15) فهرست الشيخ</w:t>
      </w:r>
      <w:r>
        <w:rPr>
          <w:rtl/>
        </w:rPr>
        <w:t>:</w:t>
      </w:r>
      <w:r w:rsidRPr="00045F63">
        <w:rPr>
          <w:rtl/>
        </w:rPr>
        <w:t xml:space="preserve"> 176 / 763.</w:t>
      </w:r>
    </w:p>
    <w:p w:rsidR="004A7232" w:rsidRPr="00045F63" w:rsidRDefault="004A7232" w:rsidP="004A7232">
      <w:pPr>
        <w:pStyle w:val="libFootnote0"/>
        <w:rPr>
          <w:rtl/>
        </w:rPr>
      </w:pPr>
      <w:r w:rsidRPr="00045F63">
        <w:rPr>
          <w:rtl/>
        </w:rPr>
        <w:t>(16) انظر رجال العلامة</w:t>
      </w:r>
      <w:r>
        <w:rPr>
          <w:rtl/>
        </w:rPr>
        <w:t>،</w:t>
      </w:r>
      <w:r w:rsidRPr="00045F63">
        <w:rPr>
          <w:rtl/>
        </w:rPr>
        <w:t xml:space="preserve"> الفائدة الثامنة من الخاتمة</w:t>
      </w:r>
      <w:r>
        <w:rPr>
          <w:rtl/>
        </w:rPr>
        <w:t>:</w:t>
      </w:r>
      <w:r w:rsidRPr="00045F63">
        <w:rPr>
          <w:rtl/>
        </w:rPr>
        <w:t xml:space="preserve"> 277</w:t>
      </w:r>
      <w:r>
        <w:rPr>
          <w:rtl/>
        </w:rPr>
        <w:t xml:space="preserve"> - </w:t>
      </w:r>
      <w:r w:rsidRPr="00045F63">
        <w:rPr>
          <w:rtl/>
        </w:rPr>
        <w:t>281.</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ومن هنا يظهر انّ قول النجاشي في ترجمته</w:t>
      </w:r>
      <w:r>
        <w:rPr>
          <w:rtl/>
        </w:rPr>
        <w:t>:</w:t>
      </w:r>
      <w:r w:rsidRPr="00045F63">
        <w:rPr>
          <w:rtl/>
        </w:rPr>
        <w:t xml:space="preserve"> له مذهب في الجبر والتشبيه </w:t>
      </w:r>
      <w:r w:rsidRPr="004A7232">
        <w:rPr>
          <w:rStyle w:val="libFootnotenumChar"/>
          <w:rtl/>
        </w:rPr>
        <w:t>(1)</w:t>
      </w:r>
      <w:r>
        <w:rPr>
          <w:rtl/>
        </w:rPr>
        <w:t>،</w:t>
      </w:r>
      <w:r w:rsidRPr="00045F63">
        <w:rPr>
          <w:rtl/>
        </w:rPr>
        <w:t xml:space="preserve"> ليس قدحا فيه بان يكون المراد كونه من المجبّرة والمشبّهة</w:t>
      </w:r>
      <w:r>
        <w:rPr>
          <w:rtl/>
        </w:rPr>
        <w:t>،</w:t>
      </w:r>
      <w:r w:rsidRPr="00045F63">
        <w:rPr>
          <w:rtl/>
        </w:rPr>
        <w:t xml:space="preserve"> فان الذاهب إليهما كيف يكون وجها للإماميّة</w:t>
      </w:r>
      <w:r>
        <w:rPr>
          <w:rtl/>
        </w:rPr>
        <w:t>؟</w:t>
      </w:r>
      <w:r w:rsidRPr="00045F63">
        <w:rPr>
          <w:rtl/>
        </w:rPr>
        <w:t xml:space="preserve"> وفي الشرح يصدق على من يقول</w:t>
      </w:r>
      <w:r>
        <w:rPr>
          <w:rtl/>
        </w:rPr>
        <w:t>:</w:t>
      </w:r>
      <w:r>
        <w:rPr>
          <w:rFonts w:hint="cs"/>
          <w:rtl/>
        </w:rPr>
        <w:t xml:space="preserve"> </w:t>
      </w:r>
      <w:r w:rsidRPr="00045F63">
        <w:rPr>
          <w:rtl/>
        </w:rPr>
        <w:t>« لا جبر ولا تفويض » ان له مذهبا في الجبر</w:t>
      </w:r>
      <w:r>
        <w:rPr>
          <w:rtl/>
        </w:rPr>
        <w:t>،</w:t>
      </w:r>
      <w:r w:rsidRPr="00045F63">
        <w:rPr>
          <w:rtl/>
        </w:rPr>
        <w:t xml:space="preserve"> وكذا إذا قال</w:t>
      </w:r>
      <w:r>
        <w:rPr>
          <w:rtl/>
        </w:rPr>
        <w:t>:</w:t>
      </w:r>
      <w:r w:rsidRPr="00045F63">
        <w:rPr>
          <w:rtl/>
        </w:rPr>
        <w:t xml:space="preserve"> انه جسم لا كالأجسام</w:t>
      </w:r>
      <w:r>
        <w:rPr>
          <w:rtl/>
        </w:rPr>
        <w:t>،</w:t>
      </w:r>
      <w:r w:rsidRPr="00045F63">
        <w:rPr>
          <w:rtl/>
        </w:rPr>
        <w:t xml:space="preserve"> ولا يعرف معنى الجسم</w:t>
      </w:r>
      <w:r>
        <w:rPr>
          <w:rtl/>
        </w:rPr>
        <w:t>،</w:t>
      </w:r>
      <w:r w:rsidRPr="00045F63">
        <w:rPr>
          <w:rtl/>
        </w:rPr>
        <w:t xml:space="preserve"> كما يقول</w:t>
      </w:r>
      <w:r>
        <w:rPr>
          <w:rtl/>
        </w:rPr>
        <w:t>:</w:t>
      </w:r>
      <w:r w:rsidRPr="00045F63">
        <w:rPr>
          <w:rtl/>
        </w:rPr>
        <w:t xml:space="preserve"> جوهر لا كالجواهر</w:t>
      </w:r>
      <w:r>
        <w:rPr>
          <w:rtl/>
        </w:rPr>
        <w:t>،</w:t>
      </w:r>
      <w:r w:rsidRPr="00045F63">
        <w:rPr>
          <w:rtl/>
        </w:rPr>
        <w:t xml:space="preserve"> وغرضه انه شيء لا كالأشياء يصدق عليه ان له مذهبا في التشبّه سيما بالنظر الى من لا يعرف اصطلاح الحكماء والمتكلمين </w:t>
      </w:r>
      <w:r w:rsidRPr="004A7232">
        <w:rPr>
          <w:rStyle w:val="libFootnotenumChar"/>
          <w:rtl/>
        </w:rPr>
        <w:t>(2)</w:t>
      </w:r>
      <w:r>
        <w:rPr>
          <w:rtl/>
        </w:rPr>
        <w:t>،</w:t>
      </w:r>
      <w:r w:rsidRPr="00045F63">
        <w:rPr>
          <w:rtl/>
        </w:rPr>
        <w:t xml:space="preserve"> في كلام طويل لا حاجة الى نقله.</w:t>
      </w:r>
    </w:p>
    <w:p w:rsidR="004A7232" w:rsidRPr="00045F63" w:rsidRDefault="004A7232" w:rsidP="004A7232">
      <w:pPr>
        <w:pStyle w:val="libNormal"/>
        <w:rPr>
          <w:rtl/>
        </w:rPr>
      </w:pPr>
      <w:r w:rsidRPr="00045F63">
        <w:rPr>
          <w:rtl/>
        </w:rPr>
        <w:t xml:space="preserve">ومسعدة ثقة عين في النجاشي </w:t>
      </w:r>
      <w:r w:rsidRPr="004A7232">
        <w:rPr>
          <w:rStyle w:val="libFootnotenumChar"/>
          <w:rtl/>
        </w:rPr>
        <w:t>(3)</w:t>
      </w:r>
      <w:r w:rsidRPr="00045F63">
        <w:rPr>
          <w:rtl/>
        </w:rPr>
        <w:t xml:space="preserve"> والخلاصة </w:t>
      </w:r>
      <w:r w:rsidRPr="004A7232">
        <w:rPr>
          <w:rStyle w:val="libFootnotenumChar"/>
          <w:rtl/>
        </w:rPr>
        <w:t>(4)</w:t>
      </w:r>
      <w:r>
        <w:rPr>
          <w:rtl/>
        </w:rPr>
        <w:t>،</w:t>
      </w:r>
      <w:r w:rsidRPr="00045F63">
        <w:rPr>
          <w:rtl/>
        </w:rPr>
        <w:t xml:space="preserve"> فالخبر صحيح.</w:t>
      </w:r>
    </w:p>
    <w:p w:rsidR="004A7232" w:rsidRPr="004A7232" w:rsidRDefault="004A7232" w:rsidP="004A7232">
      <w:pPr>
        <w:pStyle w:val="libNormal"/>
        <w:rPr>
          <w:rStyle w:val="libBold2Char"/>
          <w:rtl/>
        </w:rPr>
      </w:pPr>
      <w:r w:rsidRPr="004A7232">
        <w:rPr>
          <w:rStyle w:val="libBold2Char"/>
          <w:rtl/>
        </w:rPr>
        <w:t>[307] شز</w:t>
      </w:r>
      <w:r w:rsidRPr="004A7232">
        <w:rPr>
          <w:rStyle w:val="libBold2Char"/>
          <w:rtl/>
          <w:lang w:bidi="ar-IQ"/>
        </w:rPr>
        <w:t xml:space="preserve"> - </w:t>
      </w:r>
      <w:r w:rsidRPr="004A7232">
        <w:rPr>
          <w:rStyle w:val="libBold2Char"/>
          <w:rtl/>
        </w:rPr>
        <w:t>وإلى مسعدة بن صدقة</w:t>
      </w:r>
      <w:r w:rsidRPr="004A7232">
        <w:rPr>
          <w:rStyle w:val="libBold2Char"/>
          <w:rtl/>
          <w:lang w:bidi="ar-IQ"/>
        </w:rPr>
        <w:t>:</w:t>
      </w:r>
      <w:r w:rsidRPr="004A7232">
        <w:rPr>
          <w:rStyle w:val="libBold2Char"/>
          <w:rtl/>
        </w:rPr>
        <w:t xml:space="preserve"> أبوه</w:t>
      </w:r>
      <w:r w:rsidRPr="004A7232">
        <w:rPr>
          <w:rStyle w:val="libBold2Char"/>
          <w:rtl/>
          <w:lang w:bidi="ar-IQ"/>
        </w:rPr>
        <w:t>،</w:t>
      </w:r>
      <w:r w:rsidRPr="004A7232">
        <w:rPr>
          <w:rStyle w:val="libBold2Char"/>
          <w:rtl/>
        </w:rPr>
        <w:t xml:space="preserve"> عن عبد الله بن جعفر الحميري</w:t>
      </w:r>
      <w:r w:rsidRPr="004A7232">
        <w:rPr>
          <w:rStyle w:val="libBold2Char"/>
          <w:rtl/>
          <w:lang w:bidi="ar-IQ"/>
        </w:rPr>
        <w:t>،</w:t>
      </w:r>
      <w:r w:rsidRPr="004A7232">
        <w:rPr>
          <w:rStyle w:val="libBold2Char"/>
          <w:rtl/>
        </w:rPr>
        <w:t xml:space="preserve"> عن هارون بن مسلم</w:t>
      </w:r>
      <w:r w:rsidRPr="004A7232">
        <w:rPr>
          <w:rStyle w:val="libBold2Char"/>
          <w:rtl/>
          <w:lang w:bidi="ar-IQ"/>
        </w:rPr>
        <w:t>،</w:t>
      </w:r>
      <w:r w:rsidRPr="004A7232">
        <w:rPr>
          <w:rStyle w:val="libBold2Char"/>
          <w:rtl/>
        </w:rPr>
        <w:t xml:space="preserve"> عن مسعدة بن صدقة الربعي </w:t>
      </w:r>
      <w:r w:rsidRPr="004A7232">
        <w:rPr>
          <w:rStyle w:val="libFootnotenumChar"/>
          <w:rtl/>
        </w:rPr>
        <w:t>(5)</w:t>
      </w:r>
      <w:r w:rsidRPr="004A7232">
        <w:rPr>
          <w:rStyle w:val="libBold2Char"/>
          <w:rtl/>
        </w:rPr>
        <w:t>.</w:t>
      </w:r>
    </w:p>
    <w:p w:rsidR="004A7232" w:rsidRPr="00045F63" w:rsidRDefault="004A7232" w:rsidP="004A7232">
      <w:pPr>
        <w:pStyle w:val="libNormal"/>
        <w:rPr>
          <w:rtl/>
        </w:rPr>
      </w:pPr>
      <w:r w:rsidRPr="00045F63">
        <w:rPr>
          <w:rtl/>
        </w:rPr>
        <w:t xml:space="preserve">مسعدة بتريّ في الكشي </w:t>
      </w:r>
      <w:r w:rsidRPr="004A7232">
        <w:rPr>
          <w:rStyle w:val="libFootnotenumChar"/>
          <w:rtl/>
        </w:rPr>
        <w:t>(6)</w:t>
      </w:r>
      <w:r>
        <w:rPr>
          <w:rtl/>
        </w:rPr>
        <w:t>،</w:t>
      </w:r>
      <w:r w:rsidRPr="00045F63">
        <w:rPr>
          <w:rtl/>
        </w:rPr>
        <w:t xml:space="preserve"> عامّي في أصحاب الباقر </w:t>
      </w:r>
      <w:r w:rsidRPr="004A7232">
        <w:rPr>
          <w:rStyle w:val="libAlaemChar"/>
          <w:rtl/>
        </w:rPr>
        <w:t>عليه‌السلام</w:t>
      </w:r>
      <w:r w:rsidRPr="00045F63">
        <w:rPr>
          <w:rtl/>
        </w:rPr>
        <w:t xml:space="preserve"> </w:t>
      </w:r>
      <w:r w:rsidRPr="004A7232">
        <w:rPr>
          <w:rStyle w:val="libFootnotenumChar"/>
          <w:rtl/>
        </w:rPr>
        <w:t>(7)</w:t>
      </w:r>
      <w:r>
        <w:rPr>
          <w:rtl/>
        </w:rPr>
        <w:t>،</w:t>
      </w:r>
      <w:r w:rsidRPr="00045F63">
        <w:rPr>
          <w:rtl/>
        </w:rPr>
        <w:t xml:space="preserve"> وفي النجاشي</w:t>
      </w:r>
      <w:r>
        <w:rPr>
          <w:rtl/>
        </w:rPr>
        <w:t>:</w:t>
      </w:r>
      <w:r w:rsidRPr="00045F63">
        <w:rPr>
          <w:rtl/>
        </w:rPr>
        <w:t xml:space="preserve"> مسعدة بن صدقة العبدي يكنّى أبا محمّد</w:t>
      </w:r>
      <w:r>
        <w:rPr>
          <w:rtl/>
        </w:rPr>
        <w:t>،</w:t>
      </w:r>
      <w:r w:rsidRPr="00045F63">
        <w:rPr>
          <w:rtl/>
        </w:rPr>
        <w:t xml:space="preserve"> قاله ابن فضّال</w:t>
      </w:r>
      <w:r>
        <w:rPr>
          <w:rtl/>
        </w:rPr>
        <w:t>،</w:t>
      </w:r>
      <w:r w:rsidRPr="00045F63">
        <w:rPr>
          <w:rtl/>
        </w:rPr>
        <w:t xml:space="preserve"> وقيل</w:t>
      </w:r>
      <w:r>
        <w:rPr>
          <w:rtl/>
        </w:rPr>
        <w:t>:</w:t>
      </w:r>
      <w:r>
        <w:rPr>
          <w:rFonts w:hint="cs"/>
          <w:rtl/>
        </w:rPr>
        <w:t xml:space="preserve"> </w:t>
      </w:r>
      <w:r w:rsidRPr="00045F63">
        <w:rPr>
          <w:rtl/>
        </w:rPr>
        <w:t>يكنى أبا بشر</w:t>
      </w:r>
      <w:r>
        <w:rPr>
          <w:rtl/>
        </w:rPr>
        <w:t>،</w:t>
      </w:r>
      <w:r w:rsidRPr="00045F63">
        <w:rPr>
          <w:rtl/>
        </w:rPr>
        <w:t xml:space="preserve"> روى عن أبي عبد الله وأبي الحسن </w:t>
      </w:r>
      <w:r>
        <w:rPr>
          <w:rtl/>
        </w:rPr>
        <w:t>(</w:t>
      </w:r>
      <w:r w:rsidRPr="00045F63">
        <w:rPr>
          <w:rtl/>
        </w:rPr>
        <w:t>عليهما السّلام</w:t>
      </w:r>
      <w:r>
        <w:rPr>
          <w:rtl/>
        </w:rPr>
        <w:t>)،</w:t>
      </w:r>
      <w:r w:rsidRPr="00045F63">
        <w:rPr>
          <w:rtl/>
        </w:rPr>
        <w:t xml:space="preserve"> له كتب منها</w:t>
      </w:r>
      <w:r>
        <w:rPr>
          <w:rtl/>
        </w:rPr>
        <w:t>:</w:t>
      </w:r>
      <w:r w:rsidRPr="00045F63">
        <w:rPr>
          <w:rtl/>
        </w:rPr>
        <w:t xml:space="preserve"> كتاب خطب أمير المؤمنين </w:t>
      </w:r>
      <w:r w:rsidRPr="004A7232">
        <w:rPr>
          <w:rStyle w:val="libAlaemChar"/>
          <w:rtl/>
        </w:rPr>
        <w:t>عليه‌السلام</w:t>
      </w:r>
      <w:r>
        <w:rPr>
          <w:rtl/>
        </w:rPr>
        <w:t>،</w:t>
      </w:r>
      <w:r w:rsidRPr="00045F63">
        <w:rPr>
          <w:rtl/>
        </w:rPr>
        <w:t xml:space="preserve"> أخبرنا ابن شاذان</w:t>
      </w:r>
      <w:r>
        <w:rPr>
          <w:rtl/>
        </w:rPr>
        <w:t>،</w:t>
      </w:r>
      <w:r w:rsidRPr="00045F63">
        <w:rPr>
          <w:rtl/>
        </w:rPr>
        <w:t xml:space="preserve"> قال</w:t>
      </w:r>
      <w:r>
        <w:rPr>
          <w:rtl/>
        </w:rPr>
        <w:t>:</w:t>
      </w:r>
      <w:r>
        <w:rPr>
          <w:rFonts w:hint="cs"/>
          <w:rtl/>
        </w:rPr>
        <w:t xml:space="preserve"> </w:t>
      </w:r>
      <w:r w:rsidRPr="00045F63">
        <w:rPr>
          <w:rtl/>
        </w:rPr>
        <w:t xml:space="preserve">أخبرنا </w:t>
      </w:r>
      <w:r w:rsidRPr="004A7232">
        <w:rPr>
          <w:rStyle w:val="libFootnotenumChar"/>
          <w:rtl/>
        </w:rPr>
        <w:t>(8)</w:t>
      </w:r>
      <w:r w:rsidRPr="00045F63">
        <w:rPr>
          <w:rtl/>
        </w:rPr>
        <w:t xml:space="preserve"> أحمد بن محمّد بن يحيى</w:t>
      </w:r>
      <w:r>
        <w:rPr>
          <w:rtl/>
        </w:rPr>
        <w:t>،</w:t>
      </w:r>
      <w:r w:rsidRPr="00045F63">
        <w:rPr>
          <w:rtl/>
        </w:rPr>
        <w:t xml:space="preserve"> عن عبد الله بن جعفر</w:t>
      </w:r>
      <w:r>
        <w:rPr>
          <w:rtl/>
        </w:rPr>
        <w:t>،</w:t>
      </w:r>
      <w:r w:rsidRPr="00045F63">
        <w:rPr>
          <w:rtl/>
        </w:rPr>
        <w:t xml:space="preserve"> قال</w:t>
      </w:r>
      <w:r>
        <w:rPr>
          <w:rtl/>
        </w:rPr>
        <w:t>:</w:t>
      </w:r>
      <w:r w:rsidRPr="00045F63">
        <w:rPr>
          <w:rtl/>
        </w:rPr>
        <w:t xml:space="preserve"> حدثنا هارون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النجاشي</w:t>
      </w:r>
      <w:r>
        <w:rPr>
          <w:rtl/>
        </w:rPr>
        <w:t>:</w:t>
      </w:r>
      <w:r w:rsidRPr="00045F63">
        <w:rPr>
          <w:rtl/>
        </w:rPr>
        <w:t xml:space="preserve"> 438 / 1180.</w:t>
      </w:r>
    </w:p>
    <w:p w:rsidR="004A7232" w:rsidRPr="00045F63" w:rsidRDefault="004A7232" w:rsidP="004A7232">
      <w:pPr>
        <w:pStyle w:val="libFootnote0"/>
        <w:rPr>
          <w:rtl/>
        </w:rPr>
      </w:pPr>
      <w:r w:rsidRPr="00045F63">
        <w:rPr>
          <w:rtl/>
        </w:rPr>
        <w:t>(2) روضة المتقين 14</w:t>
      </w:r>
      <w:r>
        <w:rPr>
          <w:rtl/>
        </w:rPr>
        <w:t>:</w:t>
      </w:r>
      <w:r w:rsidRPr="00045F63">
        <w:rPr>
          <w:rtl/>
        </w:rPr>
        <w:t xml:space="preserve"> 263</w:t>
      </w:r>
      <w:r>
        <w:rPr>
          <w:rtl/>
        </w:rPr>
        <w:t xml:space="preserve"> - </w:t>
      </w:r>
      <w:r w:rsidRPr="00045F63">
        <w:rPr>
          <w:rtl/>
        </w:rPr>
        <w:t>بتصرف</w:t>
      </w:r>
      <w:r>
        <w:rPr>
          <w:rtl/>
        </w:rPr>
        <w:t xml:space="preserve"> -.</w:t>
      </w:r>
    </w:p>
    <w:p w:rsidR="004A7232" w:rsidRPr="00045F63" w:rsidRDefault="004A7232" w:rsidP="004A7232">
      <w:pPr>
        <w:pStyle w:val="libFootnote0"/>
        <w:rPr>
          <w:rtl/>
        </w:rPr>
      </w:pPr>
      <w:r w:rsidRPr="00045F63">
        <w:rPr>
          <w:rtl/>
        </w:rPr>
        <w:t>(3) رجال النجاشي</w:t>
      </w:r>
      <w:r>
        <w:rPr>
          <w:rtl/>
        </w:rPr>
        <w:t>:</w:t>
      </w:r>
      <w:r w:rsidRPr="00045F63">
        <w:rPr>
          <w:rtl/>
        </w:rPr>
        <w:t xml:space="preserve"> 415 / 1108.</w:t>
      </w:r>
    </w:p>
    <w:p w:rsidR="004A7232" w:rsidRPr="00045F63" w:rsidRDefault="004A7232" w:rsidP="004A7232">
      <w:pPr>
        <w:pStyle w:val="libFootnote0"/>
        <w:rPr>
          <w:rtl/>
        </w:rPr>
      </w:pPr>
      <w:r w:rsidRPr="00045F63">
        <w:rPr>
          <w:rtl/>
        </w:rPr>
        <w:t>(4) رجال العلامة</w:t>
      </w:r>
      <w:r>
        <w:rPr>
          <w:rtl/>
        </w:rPr>
        <w:t>:</w:t>
      </w:r>
      <w:r w:rsidRPr="00045F63">
        <w:rPr>
          <w:rtl/>
        </w:rPr>
        <w:t xml:space="preserve"> 173 / 18.</w:t>
      </w:r>
    </w:p>
    <w:p w:rsidR="004A7232" w:rsidRPr="00045F63" w:rsidRDefault="004A7232" w:rsidP="004A7232">
      <w:pPr>
        <w:pStyle w:val="libFootnote0"/>
        <w:rPr>
          <w:rtl/>
        </w:rPr>
      </w:pPr>
      <w:r w:rsidRPr="00045F63">
        <w:rPr>
          <w:rtl/>
        </w:rPr>
        <w:t>(5) الفقيه 4</w:t>
      </w:r>
      <w:r>
        <w:rPr>
          <w:rtl/>
        </w:rPr>
        <w:t>:</w:t>
      </w:r>
      <w:r w:rsidRPr="00045F63">
        <w:rPr>
          <w:rtl/>
        </w:rPr>
        <w:t xml:space="preserve"> 30</w:t>
      </w:r>
      <w:r>
        <w:rPr>
          <w:rtl/>
        </w:rPr>
        <w:t>،</w:t>
      </w:r>
      <w:r w:rsidRPr="00045F63">
        <w:rPr>
          <w:rtl/>
        </w:rPr>
        <w:t xml:space="preserve"> من المشيخة.</w:t>
      </w:r>
    </w:p>
    <w:p w:rsidR="004A7232" w:rsidRPr="00045F63" w:rsidRDefault="004A7232" w:rsidP="004A7232">
      <w:pPr>
        <w:pStyle w:val="libFootnote0"/>
        <w:rPr>
          <w:rtl/>
        </w:rPr>
      </w:pPr>
      <w:r w:rsidRPr="00045F63">
        <w:rPr>
          <w:rtl/>
        </w:rPr>
        <w:t>(6) رجال الكشي 2</w:t>
      </w:r>
      <w:r>
        <w:rPr>
          <w:rtl/>
        </w:rPr>
        <w:t>:</w:t>
      </w:r>
      <w:r w:rsidRPr="00045F63">
        <w:rPr>
          <w:rtl/>
        </w:rPr>
        <w:t xml:space="preserve"> 687 / 733.</w:t>
      </w:r>
    </w:p>
    <w:p w:rsidR="004A7232" w:rsidRPr="00045F63" w:rsidRDefault="004A7232" w:rsidP="004A7232">
      <w:pPr>
        <w:pStyle w:val="libFootnote0"/>
        <w:rPr>
          <w:rtl/>
        </w:rPr>
      </w:pPr>
      <w:r w:rsidRPr="00045F63">
        <w:rPr>
          <w:rtl/>
        </w:rPr>
        <w:t>(7) رجال الشيخ</w:t>
      </w:r>
      <w:r>
        <w:rPr>
          <w:rtl/>
        </w:rPr>
        <w:t>:</w:t>
      </w:r>
      <w:r w:rsidRPr="00045F63">
        <w:rPr>
          <w:rtl/>
        </w:rPr>
        <w:t xml:space="preserve"> 137 / 40.</w:t>
      </w:r>
    </w:p>
    <w:p w:rsidR="004A7232" w:rsidRDefault="004A7232" w:rsidP="004A7232">
      <w:pPr>
        <w:pStyle w:val="libFootnote0"/>
        <w:rPr>
          <w:rtl/>
        </w:rPr>
      </w:pPr>
      <w:r w:rsidRPr="00045F63">
        <w:rPr>
          <w:rtl/>
        </w:rPr>
        <w:t>(8) في الأصل</w:t>
      </w:r>
      <w:r>
        <w:rPr>
          <w:rtl/>
        </w:rPr>
        <w:t>:</w:t>
      </w:r>
      <w:r w:rsidRPr="00045F63">
        <w:rPr>
          <w:rtl/>
        </w:rPr>
        <w:t xml:space="preserve"> حدثنا. وكلاهما من ألفاظ تأدية الحديث الا ان </w:t>
      </w:r>
      <w:r>
        <w:rPr>
          <w:rtl/>
        </w:rPr>
        <w:t>(</w:t>
      </w:r>
      <w:r w:rsidRPr="00045F63">
        <w:rPr>
          <w:rtl/>
        </w:rPr>
        <w:t>أخبرنا</w:t>
      </w:r>
      <w:r>
        <w:rPr>
          <w:rtl/>
        </w:rPr>
        <w:t>)</w:t>
      </w:r>
      <w:r w:rsidRPr="00045F63">
        <w:rPr>
          <w:rtl/>
        </w:rPr>
        <w:t xml:space="preserve"> أقل رتبة من </w:t>
      </w:r>
      <w:r>
        <w:rPr>
          <w:rtl/>
        </w:rPr>
        <w:t>(</w:t>
      </w:r>
      <w:r w:rsidRPr="00045F63">
        <w:rPr>
          <w:rtl/>
        </w:rPr>
        <w:t>حدثنا</w:t>
      </w:r>
      <w:r>
        <w:rPr>
          <w:rtl/>
        </w:rPr>
        <w:t>)،</w:t>
      </w:r>
      <w:r w:rsidRPr="00045F63">
        <w:rPr>
          <w:rtl/>
        </w:rPr>
        <w:t xml:space="preserve"> وهذا اللفظ </w:t>
      </w:r>
      <w:r>
        <w:rPr>
          <w:rtl/>
        </w:rPr>
        <w:t>(</w:t>
      </w:r>
      <w:r w:rsidRPr="00045F63">
        <w:rPr>
          <w:rtl/>
        </w:rPr>
        <w:t>أخبرنا</w:t>
      </w:r>
      <w:r>
        <w:rPr>
          <w:rtl/>
        </w:rPr>
        <w:t>)</w:t>
      </w:r>
      <w:r w:rsidRPr="00045F63">
        <w:rPr>
          <w:rtl/>
        </w:rPr>
        <w:t xml:space="preserve"> يستعمل في الإجازات والمكاتبات كثيرا</w:t>
      </w:r>
      <w:r>
        <w:rPr>
          <w:rtl/>
        </w:rPr>
        <w:t>،</w:t>
      </w:r>
      <w:r w:rsidRPr="00045F63">
        <w:rPr>
          <w:rtl/>
        </w:rPr>
        <w:t xml:space="preserve"> انظر</w:t>
      </w:r>
      <w:r>
        <w:rPr>
          <w:rtl/>
        </w:rPr>
        <w:t>:</w:t>
      </w:r>
      <w:r w:rsidRPr="00045F63">
        <w:rPr>
          <w:rtl/>
        </w:rPr>
        <w:t xml:space="preserve"> الرعاية</w:t>
      </w:r>
      <w:r>
        <w:rPr>
          <w:rtl/>
        </w:rPr>
        <w:t>:</w:t>
      </w:r>
      <w:r w:rsidRPr="00045F63">
        <w:rPr>
          <w:rtl/>
        </w:rPr>
        <w:t xml:space="preserve"> 235</w:t>
      </w:r>
      <w:r>
        <w:rPr>
          <w:rtl/>
        </w:rPr>
        <w:t>،</w:t>
      </w:r>
      <w:r w:rsidRPr="00045F63">
        <w:rPr>
          <w:rtl/>
        </w:rPr>
        <w:t xml:space="preserve"> ومقباس الهداية 3</w:t>
      </w:r>
      <w:r>
        <w:rPr>
          <w:rtl/>
        </w:rPr>
        <w:t>:</w:t>
      </w:r>
      <w:r w:rsidRPr="00045F63">
        <w:rPr>
          <w:rtl/>
        </w:rPr>
        <w:t xml:space="preserve"> 72 والظاهر من أقوال علماء الدراية أن مراتب ألفاظ التأدية غير مسلم</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ابن مسلم</w:t>
      </w:r>
      <w:r>
        <w:rPr>
          <w:rtl/>
        </w:rPr>
        <w:t>،</w:t>
      </w:r>
      <w:r w:rsidRPr="00045F63">
        <w:rPr>
          <w:rtl/>
        </w:rPr>
        <w:t xml:space="preserve"> عنه </w:t>
      </w:r>
      <w:r w:rsidRPr="004A7232">
        <w:rPr>
          <w:rStyle w:val="libFootnotenumChar"/>
          <w:rtl/>
        </w:rPr>
        <w:t>(1)</w:t>
      </w:r>
      <w:r>
        <w:rPr>
          <w:rtl/>
        </w:rPr>
        <w:t>.</w:t>
      </w:r>
    </w:p>
    <w:p w:rsidR="004A7232" w:rsidRPr="00045F63" w:rsidRDefault="004A7232" w:rsidP="004A7232">
      <w:pPr>
        <w:pStyle w:val="libNormal"/>
        <w:rPr>
          <w:rtl/>
        </w:rPr>
      </w:pPr>
      <w:r w:rsidRPr="00045F63">
        <w:rPr>
          <w:rtl/>
        </w:rPr>
        <w:t xml:space="preserve">وذكره في الفهرست مع كتابه والطريق ولم يتعرض لمذهبه </w:t>
      </w:r>
      <w:r w:rsidRPr="004A7232">
        <w:rPr>
          <w:rStyle w:val="libFootnotenumChar"/>
          <w:rtl/>
        </w:rPr>
        <w:t>(2)</w:t>
      </w:r>
      <w:r>
        <w:rPr>
          <w:rtl/>
        </w:rPr>
        <w:t>.</w:t>
      </w:r>
    </w:p>
    <w:p w:rsidR="004A7232" w:rsidRPr="00045F63" w:rsidRDefault="004A7232" w:rsidP="004A7232">
      <w:pPr>
        <w:pStyle w:val="libNormal"/>
        <w:rPr>
          <w:rtl/>
        </w:rPr>
      </w:pPr>
      <w:r w:rsidRPr="00045F63">
        <w:rPr>
          <w:rtl/>
        </w:rPr>
        <w:t>قال الشارح</w:t>
      </w:r>
      <w:r>
        <w:rPr>
          <w:rtl/>
        </w:rPr>
        <w:t>:</w:t>
      </w:r>
      <w:r w:rsidRPr="00045F63">
        <w:rPr>
          <w:rtl/>
        </w:rPr>
        <w:t xml:space="preserve"> والذي يظهر من اخباره التي في الكتب انه ثقة</w:t>
      </w:r>
      <w:r>
        <w:rPr>
          <w:rtl/>
        </w:rPr>
        <w:t>،</w:t>
      </w:r>
      <w:r w:rsidRPr="00045F63">
        <w:rPr>
          <w:rtl/>
        </w:rPr>
        <w:t xml:space="preserve"> لأن جميع ما يرويه في غاية المتانة موافقة لما يرويه الثقات من الأصحاب</w:t>
      </w:r>
      <w:r>
        <w:rPr>
          <w:rtl/>
        </w:rPr>
        <w:t>،</w:t>
      </w:r>
      <w:r w:rsidRPr="00045F63">
        <w:rPr>
          <w:rtl/>
        </w:rPr>
        <w:t xml:space="preserve"> ولهذا عملت الطائفة بما رواه هو وأمثاله من العامّة</w:t>
      </w:r>
      <w:r>
        <w:rPr>
          <w:rtl/>
        </w:rPr>
        <w:t>،</w:t>
      </w:r>
      <w:r w:rsidRPr="00045F63">
        <w:rPr>
          <w:rtl/>
        </w:rPr>
        <w:t xml:space="preserve"> بل لو تتبعت وجدت اخباره اسدّ وامتن من اخبار جميل بن درّاج</w:t>
      </w:r>
      <w:r>
        <w:rPr>
          <w:rtl/>
        </w:rPr>
        <w:t>،</w:t>
      </w:r>
      <w:r w:rsidRPr="00045F63">
        <w:rPr>
          <w:rtl/>
        </w:rPr>
        <w:t xml:space="preserve"> وحريز بن عبد الله</w:t>
      </w:r>
      <w:r>
        <w:rPr>
          <w:rtl/>
        </w:rPr>
        <w:t>،</w:t>
      </w:r>
      <w:r w:rsidRPr="00045F63">
        <w:rPr>
          <w:rtl/>
        </w:rPr>
        <w:t xml:space="preserve"> مع ان الأول من أهل الإجماع والثاني أيضا مثله في عمل الأصحاب</w:t>
      </w:r>
      <w:r>
        <w:rPr>
          <w:rtl/>
        </w:rPr>
        <w:t xml:space="preserve"> - </w:t>
      </w:r>
      <w:r w:rsidRPr="00045F63">
        <w:rPr>
          <w:rtl/>
        </w:rPr>
        <w:t>الى ان قال</w:t>
      </w:r>
      <w:r>
        <w:rPr>
          <w:rtl/>
        </w:rPr>
        <w:t xml:space="preserve"> -:</w:t>
      </w:r>
      <w:r w:rsidRPr="00045F63">
        <w:rPr>
          <w:rtl/>
        </w:rPr>
        <w:t xml:space="preserve"> والحاصل ان مدار القدماء كان على الصدق لا على المذهب بخلاف المتأخرين فإنّهم على العكس</w:t>
      </w:r>
      <w:r>
        <w:rPr>
          <w:rtl/>
        </w:rPr>
        <w:t>،</w:t>
      </w:r>
      <w:r w:rsidRPr="00045F63">
        <w:rPr>
          <w:rtl/>
        </w:rPr>
        <w:t xml:space="preserve"> انتهى </w:t>
      </w:r>
      <w:r w:rsidRPr="004A7232">
        <w:rPr>
          <w:rStyle w:val="libFootnotenumChar"/>
          <w:rtl/>
        </w:rPr>
        <w:t>(3)</w:t>
      </w:r>
      <w:r>
        <w:rPr>
          <w:rtl/>
        </w:rPr>
        <w:t>.</w:t>
      </w:r>
    </w:p>
    <w:p w:rsidR="004A7232" w:rsidRPr="00045F63" w:rsidRDefault="004A7232" w:rsidP="004A7232">
      <w:pPr>
        <w:pStyle w:val="libNormal"/>
        <w:rPr>
          <w:rtl/>
        </w:rPr>
      </w:pPr>
      <w:r w:rsidRPr="00045F63">
        <w:rPr>
          <w:rtl/>
        </w:rPr>
        <w:t xml:space="preserve">وفي الكافي في باب حالات الأئمة </w:t>
      </w:r>
      <w:r w:rsidRPr="004A7232">
        <w:rPr>
          <w:rStyle w:val="libAlaemChar"/>
          <w:rtl/>
        </w:rPr>
        <w:t>عليهم‌السلام</w:t>
      </w:r>
      <w:r w:rsidRPr="00045F63">
        <w:rPr>
          <w:rtl/>
        </w:rPr>
        <w:t xml:space="preserve"> في السن</w:t>
      </w:r>
      <w:r>
        <w:rPr>
          <w:rtl/>
        </w:rPr>
        <w:t>،</w:t>
      </w:r>
      <w:r w:rsidRPr="00045F63">
        <w:rPr>
          <w:rtl/>
        </w:rPr>
        <w:t xml:space="preserve"> مسندا عن مصعب</w:t>
      </w:r>
      <w:r>
        <w:rPr>
          <w:rtl/>
        </w:rPr>
        <w:t>،</w:t>
      </w:r>
      <w:r w:rsidRPr="00045F63">
        <w:rPr>
          <w:rtl/>
        </w:rPr>
        <w:t xml:space="preserve"> عن مسعدة</w:t>
      </w:r>
      <w:r>
        <w:rPr>
          <w:rtl/>
        </w:rPr>
        <w:t>،</w:t>
      </w:r>
      <w:r w:rsidRPr="00045F63">
        <w:rPr>
          <w:rtl/>
        </w:rPr>
        <w:t xml:space="preserve"> عن أبي بصير</w:t>
      </w:r>
      <w:r>
        <w:rPr>
          <w:rtl/>
        </w:rPr>
        <w:t>،</w:t>
      </w:r>
      <w:r w:rsidRPr="00045F63">
        <w:rPr>
          <w:rtl/>
        </w:rPr>
        <w:t xml:space="preserve"> عن أبي عبد الله </w:t>
      </w:r>
      <w:r w:rsidRPr="004A7232">
        <w:rPr>
          <w:rStyle w:val="libAlaemChar"/>
          <w:rtl/>
        </w:rPr>
        <w:t>عليه‌السلام</w:t>
      </w:r>
      <w:r>
        <w:rPr>
          <w:rtl/>
        </w:rPr>
        <w:t>،</w:t>
      </w:r>
      <w:r w:rsidRPr="00045F63">
        <w:rPr>
          <w:rtl/>
        </w:rPr>
        <w:t xml:space="preserve"> قال أبو بصير</w:t>
      </w:r>
      <w:r>
        <w:rPr>
          <w:rtl/>
        </w:rPr>
        <w:t>:</w:t>
      </w:r>
      <w:r w:rsidRPr="00045F63">
        <w:rPr>
          <w:rtl/>
        </w:rPr>
        <w:t xml:space="preserve"> دخلت اليه ومعي غلام يقودني وهو خماسي لم يبلغ</w:t>
      </w:r>
      <w:r>
        <w:rPr>
          <w:rtl/>
        </w:rPr>
        <w:t>،</w:t>
      </w:r>
      <w:r w:rsidRPr="00045F63">
        <w:rPr>
          <w:rtl/>
        </w:rPr>
        <w:t xml:space="preserve"> فقال لي</w:t>
      </w:r>
      <w:r>
        <w:rPr>
          <w:rtl/>
        </w:rPr>
        <w:t>:</w:t>
      </w:r>
      <w:r>
        <w:rPr>
          <w:rFonts w:hint="cs"/>
          <w:rtl/>
        </w:rPr>
        <w:t xml:space="preserve"> </w:t>
      </w:r>
      <w:r w:rsidRPr="00045F63">
        <w:rPr>
          <w:rtl/>
        </w:rPr>
        <w:t xml:space="preserve">كيف أنتم إذا احتجّ عليكم بمثل سنّه </w:t>
      </w:r>
      <w:r w:rsidRPr="004A7232">
        <w:rPr>
          <w:rStyle w:val="libFootnotenumChar"/>
          <w:rtl/>
        </w:rPr>
        <w:t>(4)</w:t>
      </w:r>
      <w:r>
        <w:rPr>
          <w:rtl/>
        </w:rPr>
        <w:t>؟</w:t>
      </w:r>
    </w:p>
    <w:p w:rsidR="004A7232" w:rsidRPr="00045F63" w:rsidRDefault="004A7232" w:rsidP="004A7232">
      <w:pPr>
        <w:pStyle w:val="libNormal"/>
        <w:rPr>
          <w:rtl/>
        </w:rPr>
      </w:pPr>
      <w:r w:rsidRPr="00045F63">
        <w:rPr>
          <w:rtl/>
        </w:rPr>
        <w:t>وبعيد من البتري أو العامي ان يروي مثل هذا مع انّ بين المذهبين من التباين مالا يخفى.</w:t>
      </w:r>
    </w:p>
    <w:p w:rsidR="004A7232" w:rsidRPr="00045F63" w:rsidRDefault="004A7232" w:rsidP="004A7232">
      <w:pPr>
        <w:pStyle w:val="libNormal"/>
        <w:rPr>
          <w:rtl/>
        </w:rPr>
      </w:pPr>
      <w:r w:rsidRPr="00045F63">
        <w:rPr>
          <w:rtl/>
        </w:rPr>
        <w:t>ومن هنا ذكر الخلاصة طريق الصدوق اليه وصحّحه</w:t>
      </w:r>
      <w:r>
        <w:rPr>
          <w:rtl/>
        </w:rPr>
        <w:t>،</w:t>
      </w:r>
      <w:r w:rsidRPr="00045F63">
        <w:rPr>
          <w:rtl/>
        </w:rPr>
        <w:t xml:space="preserve"> فقال</w:t>
      </w:r>
      <w:r>
        <w:rPr>
          <w:rtl/>
        </w:rPr>
        <w:t>:</w:t>
      </w:r>
      <w:r w:rsidRPr="00045F63">
        <w:rPr>
          <w:rtl/>
        </w:rPr>
        <w:t xml:space="preserve"> وعن الفضيل بن عثمان الأعور المرادي الكوفي صحيح</w:t>
      </w:r>
      <w:r>
        <w:rPr>
          <w:rtl/>
        </w:rPr>
        <w:t xml:space="preserve"> - </w:t>
      </w:r>
      <w:r w:rsidRPr="00045F63">
        <w:rPr>
          <w:rtl/>
        </w:rPr>
        <w:t>الى ان قال</w:t>
      </w:r>
      <w:r>
        <w:rPr>
          <w:rtl/>
        </w:rPr>
        <w:t xml:space="preserve"> -:</w:t>
      </w:r>
      <w:r w:rsidRPr="00045F63">
        <w:rPr>
          <w:rtl/>
        </w:rPr>
        <w:t xml:space="preserve"> وكذا عن مسعدة بن صدقة الربعي </w:t>
      </w:r>
      <w:r w:rsidRPr="004A7232">
        <w:rPr>
          <w:rStyle w:val="libFootnotenumChar"/>
          <w:rtl/>
        </w:rPr>
        <w:t>(5)</w:t>
      </w:r>
      <w:r>
        <w:rPr>
          <w:rtl/>
        </w:rPr>
        <w:t>،</w:t>
      </w:r>
      <w:r w:rsidRPr="00045F63">
        <w:rPr>
          <w:rtl/>
        </w:rPr>
        <w:t xml:space="preserve"> مع انه صرّح في أوّل الفائدة الثامنة انه لا يذكر</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بها عندهم</w:t>
      </w:r>
      <w:r>
        <w:rPr>
          <w:rtl/>
        </w:rPr>
        <w:t>،</w:t>
      </w:r>
      <w:r w:rsidRPr="00045F63">
        <w:rPr>
          <w:rtl/>
        </w:rPr>
        <w:t xml:space="preserve"> انظر الباعث الحثيث</w:t>
      </w:r>
      <w:r>
        <w:rPr>
          <w:rtl/>
        </w:rPr>
        <w:t>:</w:t>
      </w:r>
      <w:r w:rsidRPr="00045F63">
        <w:rPr>
          <w:rtl/>
        </w:rPr>
        <w:t xml:space="preserve"> 104.</w:t>
      </w:r>
    </w:p>
    <w:p w:rsidR="004A7232" w:rsidRPr="00045F63" w:rsidRDefault="004A7232" w:rsidP="004A7232">
      <w:pPr>
        <w:pStyle w:val="libFootnote0"/>
        <w:rPr>
          <w:rtl/>
        </w:rPr>
      </w:pPr>
      <w:r w:rsidRPr="00045F63">
        <w:rPr>
          <w:rtl/>
        </w:rPr>
        <w:t>(1) رجال النجاشي</w:t>
      </w:r>
      <w:r>
        <w:rPr>
          <w:rtl/>
        </w:rPr>
        <w:t>:</w:t>
      </w:r>
      <w:r w:rsidRPr="00045F63">
        <w:rPr>
          <w:rtl/>
        </w:rPr>
        <w:t xml:space="preserve"> 415 / 1108.</w:t>
      </w:r>
    </w:p>
    <w:p w:rsidR="004A7232" w:rsidRPr="00045F63" w:rsidRDefault="004A7232" w:rsidP="004A7232">
      <w:pPr>
        <w:pStyle w:val="libFootnote0"/>
        <w:rPr>
          <w:rtl/>
        </w:rPr>
      </w:pPr>
      <w:r w:rsidRPr="00045F63">
        <w:rPr>
          <w:rtl/>
        </w:rPr>
        <w:t>(2) فهرست الشيخ</w:t>
      </w:r>
      <w:r>
        <w:rPr>
          <w:rtl/>
        </w:rPr>
        <w:t>:</w:t>
      </w:r>
      <w:r w:rsidRPr="00045F63">
        <w:rPr>
          <w:rtl/>
        </w:rPr>
        <w:t xml:space="preserve"> 167 / 742.</w:t>
      </w:r>
    </w:p>
    <w:p w:rsidR="004A7232" w:rsidRPr="00045F63" w:rsidRDefault="004A7232" w:rsidP="004A7232">
      <w:pPr>
        <w:pStyle w:val="libFootnote0"/>
        <w:rPr>
          <w:rtl/>
        </w:rPr>
      </w:pPr>
      <w:r w:rsidRPr="00045F63">
        <w:rPr>
          <w:rtl/>
        </w:rPr>
        <w:t>(3) روضة المتقين 14</w:t>
      </w:r>
      <w:r>
        <w:rPr>
          <w:rtl/>
        </w:rPr>
        <w:t>:</w:t>
      </w:r>
      <w:r w:rsidRPr="00045F63">
        <w:rPr>
          <w:rtl/>
        </w:rPr>
        <w:t xml:space="preserve"> 244.</w:t>
      </w:r>
    </w:p>
    <w:p w:rsidR="004A7232" w:rsidRPr="00045F63" w:rsidRDefault="004A7232" w:rsidP="004A7232">
      <w:pPr>
        <w:pStyle w:val="libFootnote0"/>
        <w:rPr>
          <w:rtl/>
        </w:rPr>
      </w:pPr>
      <w:r w:rsidRPr="00045F63">
        <w:rPr>
          <w:rtl/>
        </w:rPr>
        <w:t>(4) أصول الكافي 1</w:t>
      </w:r>
      <w:r>
        <w:rPr>
          <w:rtl/>
        </w:rPr>
        <w:t>:</w:t>
      </w:r>
      <w:r w:rsidRPr="00045F63">
        <w:rPr>
          <w:rtl/>
        </w:rPr>
        <w:t xml:space="preserve"> 314 / 4.</w:t>
      </w:r>
    </w:p>
    <w:p w:rsidR="004A7232" w:rsidRPr="00045F63" w:rsidRDefault="004A7232" w:rsidP="004A7232">
      <w:pPr>
        <w:pStyle w:val="libFootnote0"/>
        <w:rPr>
          <w:rtl/>
        </w:rPr>
      </w:pPr>
      <w:r w:rsidRPr="00045F63">
        <w:rPr>
          <w:rtl/>
        </w:rPr>
        <w:t>(5) رجال العلامة</w:t>
      </w:r>
      <w:r>
        <w:rPr>
          <w:rtl/>
        </w:rPr>
        <w:t>:</w:t>
      </w:r>
      <w:r w:rsidRPr="00045F63">
        <w:rPr>
          <w:rtl/>
        </w:rPr>
        <w:t xml:space="preserve"> الفائدة الثامنة من الخاتمة</w:t>
      </w:r>
      <w:r>
        <w:rPr>
          <w:rtl/>
        </w:rPr>
        <w:t>:</w:t>
      </w:r>
      <w:r w:rsidRPr="00045F63">
        <w:rPr>
          <w:rtl/>
        </w:rPr>
        <w:t xml:space="preserve"> 277.</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الطرق الى من تردّ روايته ويترك قوله </w:t>
      </w:r>
      <w:r w:rsidRPr="004A7232">
        <w:rPr>
          <w:rStyle w:val="libFootnotenumChar"/>
          <w:rtl/>
        </w:rPr>
        <w:t>(1)</w:t>
      </w:r>
      <w:r>
        <w:rPr>
          <w:rtl/>
        </w:rPr>
        <w:t>،</w:t>
      </w:r>
      <w:r w:rsidRPr="00045F63">
        <w:rPr>
          <w:rtl/>
        </w:rPr>
        <w:t xml:space="preserve"> وهو مؤيّد لما ذكره الشارح.</w:t>
      </w:r>
    </w:p>
    <w:p w:rsidR="004A7232" w:rsidRPr="004A7232" w:rsidRDefault="004A7232" w:rsidP="004A7232">
      <w:pPr>
        <w:pStyle w:val="libNormal"/>
        <w:rPr>
          <w:rStyle w:val="libBold2Char"/>
          <w:rtl/>
        </w:rPr>
      </w:pPr>
      <w:r w:rsidRPr="004A7232">
        <w:rPr>
          <w:rStyle w:val="libBold2Char"/>
          <w:rtl/>
        </w:rPr>
        <w:t>[308] شح</w:t>
      </w:r>
      <w:r w:rsidRPr="004A7232">
        <w:rPr>
          <w:rStyle w:val="libBold2Char"/>
          <w:rtl/>
          <w:lang w:bidi="ar-IQ"/>
        </w:rPr>
        <w:t xml:space="preserve"> - </w:t>
      </w:r>
      <w:r w:rsidRPr="004A7232">
        <w:rPr>
          <w:rStyle w:val="libBold2Char"/>
          <w:rtl/>
        </w:rPr>
        <w:t>وإلى مسمع بن مالك البصري</w:t>
      </w:r>
      <w:r w:rsidRPr="004A7232">
        <w:rPr>
          <w:rStyle w:val="libBold2Char"/>
          <w:rtl/>
          <w:lang w:bidi="ar-IQ"/>
        </w:rPr>
        <w:t>:</w:t>
      </w:r>
      <w:r w:rsidRPr="004A7232">
        <w:rPr>
          <w:rStyle w:val="libBold2Char"/>
          <w:rtl/>
        </w:rPr>
        <w:t xml:space="preserve"> أبوه </w:t>
      </w:r>
      <w:r w:rsidRPr="004A7232">
        <w:rPr>
          <w:rStyle w:val="libAlaemChar"/>
          <w:rtl/>
        </w:rPr>
        <w:t>رضي‌الله‌عنه</w:t>
      </w:r>
      <w:r w:rsidRPr="004A7232">
        <w:rPr>
          <w:rStyle w:val="libBold2Char"/>
          <w:rtl/>
          <w:lang w:bidi="ar-IQ"/>
        </w:rPr>
        <w:t>،</w:t>
      </w:r>
      <w:r w:rsidRPr="004A7232">
        <w:rPr>
          <w:rStyle w:val="libBold2Char"/>
          <w:rtl/>
        </w:rPr>
        <w:t xml:space="preserve"> عن سعد بن عبد الله</w:t>
      </w:r>
      <w:r w:rsidRPr="004A7232">
        <w:rPr>
          <w:rStyle w:val="libBold2Char"/>
          <w:rtl/>
          <w:lang w:bidi="ar-IQ"/>
        </w:rPr>
        <w:t>،</w:t>
      </w:r>
      <w:r w:rsidRPr="004A7232">
        <w:rPr>
          <w:rStyle w:val="libBold2Char"/>
          <w:rtl/>
        </w:rPr>
        <w:t xml:space="preserve"> عن احمد بن محمّد بن عيسى</w:t>
      </w:r>
      <w:r w:rsidRPr="004A7232">
        <w:rPr>
          <w:rStyle w:val="libBold2Char"/>
          <w:rtl/>
          <w:lang w:bidi="ar-IQ"/>
        </w:rPr>
        <w:t>،</w:t>
      </w:r>
      <w:r w:rsidRPr="004A7232">
        <w:rPr>
          <w:rStyle w:val="libBold2Char"/>
          <w:rtl/>
        </w:rPr>
        <w:t xml:space="preserve"> عن الحسين بن سعيد</w:t>
      </w:r>
      <w:r w:rsidRPr="004A7232">
        <w:rPr>
          <w:rStyle w:val="libBold2Char"/>
          <w:rtl/>
          <w:lang w:bidi="ar-IQ"/>
        </w:rPr>
        <w:t>،</w:t>
      </w:r>
      <w:r w:rsidRPr="004A7232">
        <w:rPr>
          <w:rStyle w:val="libBold2Char"/>
          <w:rtl/>
        </w:rPr>
        <w:t xml:space="preserve"> عن القاسم بن محمّد</w:t>
      </w:r>
      <w:r w:rsidRPr="004A7232">
        <w:rPr>
          <w:rStyle w:val="libBold2Char"/>
          <w:rtl/>
          <w:lang w:bidi="ar-IQ"/>
        </w:rPr>
        <w:t>،</w:t>
      </w:r>
      <w:r w:rsidRPr="004A7232">
        <w:rPr>
          <w:rStyle w:val="libBold2Char"/>
          <w:rtl/>
        </w:rPr>
        <w:t xml:space="preserve"> عن أبان</w:t>
      </w:r>
      <w:r w:rsidRPr="004A7232">
        <w:rPr>
          <w:rStyle w:val="libBold2Char"/>
          <w:rtl/>
          <w:lang w:bidi="ar-IQ"/>
        </w:rPr>
        <w:t>،</w:t>
      </w:r>
      <w:r w:rsidRPr="004A7232">
        <w:rPr>
          <w:rStyle w:val="libBold2Char"/>
          <w:rtl/>
        </w:rPr>
        <w:t xml:space="preserve"> عن مسمع بن مالك البصري</w:t>
      </w:r>
      <w:r w:rsidRPr="004A7232">
        <w:rPr>
          <w:rStyle w:val="libBold2Char"/>
          <w:rtl/>
          <w:lang w:bidi="ar-IQ"/>
        </w:rPr>
        <w:t>،</w:t>
      </w:r>
      <w:r w:rsidRPr="004A7232">
        <w:rPr>
          <w:rStyle w:val="libBold2Char"/>
          <w:rtl/>
        </w:rPr>
        <w:t xml:space="preserve"> ويقال له</w:t>
      </w:r>
      <w:r w:rsidRPr="004A7232">
        <w:rPr>
          <w:rStyle w:val="libBold2Char"/>
          <w:rtl/>
          <w:lang w:bidi="ar-IQ"/>
        </w:rPr>
        <w:t>:</w:t>
      </w:r>
      <w:r w:rsidRPr="004A7232">
        <w:rPr>
          <w:rStyle w:val="libBold2Char"/>
          <w:rFonts w:hint="cs"/>
          <w:rtl/>
        </w:rPr>
        <w:t xml:space="preserve"> </w:t>
      </w:r>
      <w:r w:rsidRPr="004A7232">
        <w:rPr>
          <w:rStyle w:val="libBold2Char"/>
          <w:rtl/>
        </w:rPr>
        <w:t>مسمع بن عبد الملك البصري</w:t>
      </w:r>
      <w:r w:rsidRPr="004A7232">
        <w:rPr>
          <w:rStyle w:val="libBold2Char"/>
          <w:rtl/>
          <w:lang w:bidi="ar-IQ"/>
        </w:rPr>
        <w:t>،</w:t>
      </w:r>
      <w:r w:rsidRPr="004A7232">
        <w:rPr>
          <w:rStyle w:val="libBold2Char"/>
          <w:rtl/>
        </w:rPr>
        <w:t xml:space="preserve"> ولقبه كردين</w:t>
      </w:r>
      <w:r w:rsidRPr="004A7232">
        <w:rPr>
          <w:rStyle w:val="libBold2Char"/>
          <w:rtl/>
          <w:lang w:bidi="ar-IQ"/>
        </w:rPr>
        <w:t>،</w:t>
      </w:r>
      <w:r w:rsidRPr="004A7232">
        <w:rPr>
          <w:rStyle w:val="libBold2Char"/>
          <w:rtl/>
        </w:rPr>
        <w:t xml:space="preserve"> وهو عربي من بني قيس بن ثعلبة</w:t>
      </w:r>
      <w:r w:rsidRPr="004A7232">
        <w:rPr>
          <w:rStyle w:val="libBold2Char"/>
          <w:rtl/>
          <w:lang w:bidi="ar-IQ"/>
        </w:rPr>
        <w:t>،</w:t>
      </w:r>
      <w:r w:rsidRPr="004A7232">
        <w:rPr>
          <w:rStyle w:val="libBold2Char"/>
          <w:rtl/>
        </w:rPr>
        <w:t xml:space="preserve"> ويكنّى أبا سيّار</w:t>
      </w:r>
      <w:r w:rsidRPr="004A7232">
        <w:rPr>
          <w:rStyle w:val="libBold2Char"/>
          <w:rtl/>
          <w:lang w:bidi="ar-IQ"/>
        </w:rPr>
        <w:t>،</w:t>
      </w:r>
      <w:r w:rsidRPr="004A7232">
        <w:rPr>
          <w:rStyle w:val="libBold2Char"/>
          <w:rtl/>
        </w:rPr>
        <w:t xml:space="preserve"> ويقال انّ الصادق عليه‌السلام قال له أوّل ما رآه</w:t>
      </w:r>
      <w:r w:rsidRPr="004A7232">
        <w:rPr>
          <w:rStyle w:val="libBold2Char"/>
          <w:rtl/>
          <w:lang w:bidi="ar-IQ"/>
        </w:rPr>
        <w:t>:</w:t>
      </w:r>
      <w:r w:rsidRPr="004A7232">
        <w:rPr>
          <w:rStyle w:val="libBold2Char"/>
          <w:rtl/>
        </w:rPr>
        <w:t xml:space="preserve"> ما اسمك؟ فقال</w:t>
      </w:r>
      <w:r w:rsidRPr="004A7232">
        <w:rPr>
          <w:rStyle w:val="libBold2Char"/>
          <w:rtl/>
          <w:lang w:bidi="ar-IQ"/>
        </w:rPr>
        <w:t>:</w:t>
      </w:r>
      <w:r w:rsidRPr="004A7232">
        <w:rPr>
          <w:rStyle w:val="libBold2Char"/>
          <w:rtl/>
        </w:rPr>
        <w:t xml:space="preserve"> مسمع</w:t>
      </w:r>
      <w:r w:rsidRPr="004A7232">
        <w:rPr>
          <w:rStyle w:val="libBold2Char"/>
          <w:rtl/>
          <w:lang w:bidi="ar-IQ"/>
        </w:rPr>
        <w:t>،</w:t>
      </w:r>
      <w:r w:rsidRPr="004A7232">
        <w:rPr>
          <w:rStyle w:val="libBold2Char"/>
          <w:rtl/>
        </w:rPr>
        <w:t xml:space="preserve"> فقال</w:t>
      </w:r>
      <w:r w:rsidRPr="004A7232">
        <w:rPr>
          <w:rStyle w:val="libBold2Char"/>
          <w:rtl/>
          <w:lang w:bidi="ar-IQ"/>
        </w:rPr>
        <w:t>:</w:t>
      </w:r>
      <w:r w:rsidRPr="004A7232">
        <w:rPr>
          <w:rStyle w:val="libBold2Char"/>
          <w:rtl/>
        </w:rPr>
        <w:t xml:space="preserve"> ابن من؟ قال</w:t>
      </w:r>
      <w:r w:rsidRPr="004A7232">
        <w:rPr>
          <w:rStyle w:val="libBold2Char"/>
          <w:rtl/>
          <w:lang w:bidi="ar-IQ"/>
        </w:rPr>
        <w:t>:</w:t>
      </w:r>
      <w:r w:rsidRPr="004A7232">
        <w:rPr>
          <w:rStyle w:val="libBold2Char"/>
          <w:rtl/>
        </w:rPr>
        <w:t xml:space="preserve"> ابن مالك</w:t>
      </w:r>
      <w:r w:rsidRPr="004A7232">
        <w:rPr>
          <w:rStyle w:val="libBold2Char"/>
          <w:rtl/>
          <w:lang w:bidi="ar-IQ"/>
        </w:rPr>
        <w:t>،</w:t>
      </w:r>
      <w:r w:rsidRPr="004A7232">
        <w:rPr>
          <w:rStyle w:val="libBold2Char"/>
          <w:rtl/>
        </w:rPr>
        <w:t xml:space="preserve"> فقال</w:t>
      </w:r>
      <w:r w:rsidRPr="004A7232">
        <w:rPr>
          <w:rStyle w:val="libBold2Char"/>
          <w:rtl/>
          <w:lang w:bidi="ar-IQ"/>
        </w:rPr>
        <w:t>:</w:t>
      </w:r>
      <w:r w:rsidRPr="004A7232">
        <w:rPr>
          <w:rStyle w:val="libBold2Char"/>
          <w:rtl/>
        </w:rPr>
        <w:t xml:space="preserve"> بل أنت مسمع ابن عبد الملك </w:t>
      </w:r>
      <w:r w:rsidRPr="004A7232">
        <w:rPr>
          <w:rStyle w:val="libFootnotenumChar"/>
          <w:rtl/>
        </w:rPr>
        <w:t>(2)</w:t>
      </w:r>
      <w:r w:rsidRPr="004A7232">
        <w:rPr>
          <w:rStyle w:val="libBold2Char"/>
          <w:rtl/>
        </w:rPr>
        <w:t>.</w:t>
      </w:r>
    </w:p>
    <w:p w:rsidR="004A7232" w:rsidRPr="00045F63" w:rsidRDefault="004A7232" w:rsidP="004A7232">
      <w:pPr>
        <w:pStyle w:val="libNormal"/>
        <w:rPr>
          <w:rtl/>
          <w:lang w:bidi="fa-IR"/>
        </w:rPr>
      </w:pPr>
      <w:r w:rsidRPr="00045F63">
        <w:rPr>
          <w:rtl/>
          <w:lang w:bidi="fa-IR"/>
        </w:rPr>
        <w:t>القاسم هو الجوهري</w:t>
      </w:r>
      <w:r>
        <w:rPr>
          <w:rtl/>
          <w:lang w:bidi="fa-IR"/>
        </w:rPr>
        <w:t>،</w:t>
      </w:r>
      <w:r w:rsidRPr="00045F63">
        <w:rPr>
          <w:rtl/>
          <w:lang w:bidi="fa-IR"/>
        </w:rPr>
        <w:t xml:space="preserve"> ذكره النجاشي </w:t>
      </w:r>
      <w:r w:rsidRPr="004A7232">
        <w:rPr>
          <w:rStyle w:val="libFootnotenumChar"/>
          <w:rtl/>
        </w:rPr>
        <w:t>(3)</w:t>
      </w:r>
      <w:r w:rsidRPr="00045F63">
        <w:rPr>
          <w:rtl/>
          <w:lang w:bidi="fa-IR"/>
        </w:rPr>
        <w:t xml:space="preserve"> والفهرست </w:t>
      </w:r>
      <w:r w:rsidRPr="004A7232">
        <w:rPr>
          <w:rStyle w:val="libFootnotenumChar"/>
          <w:rtl/>
        </w:rPr>
        <w:t>(4)</w:t>
      </w:r>
      <w:r w:rsidRPr="00045F63">
        <w:rPr>
          <w:rtl/>
          <w:lang w:bidi="fa-IR"/>
        </w:rPr>
        <w:t xml:space="preserve"> وذكرا كتابه والطريق اليه ولم يتعرضا لمذهبه</w:t>
      </w:r>
      <w:r>
        <w:rPr>
          <w:rtl/>
          <w:lang w:bidi="fa-IR"/>
        </w:rPr>
        <w:t>،</w:t>
      </w:r>
      <w:r w:rsidRPr="00045F63">
        <w:rPr>
          <w:rtl/>
          <w:lang w:bidi="fa-IR"/>
        </w:rPr>
        <w:t xml:space="preserve"> ولكن في أصحاب الكاظم </w:t>
      </w:r>
      <w:r>
        <w:rPr>
          <w:rtl/>
          <w:lang w:bidi="fa-IR"/>
        </w:rPr>
        <w:t>(</w:t>
      </w:r>
      <w:r w:rsidRPr="004A7232">
        <w:rPr>
          <w:rStyle w:val="libAlaemChar"/>
          <w:rtl/>
        </w:rPr>
        <w:t>عليه‌السلام</w:t>
      </w:r>
      <w:r>
        <w:rPr>
          <w:rtl/>
          <w:lang w:bidi="fa-IR"/>
        </w:rPr>
        <w:t>)</w:t>
      </w:r>
      <w:r>
        <w:rPr>
          <w:rFonts w:hint="cs"/>
          <w:rtl/>
          <w:lang w:bidi="fa-IR"/>
        </w:rPr>
        <w:t xml:space="preserve">: </w:t>
      </w:r>
      <w:r w:rsidRPr="00045F63">
        <w:rPr>
          <w:rtl/>
          <w:lang w:bidi="fa-IR"/>
        </w:rPr>
        <w:t xml:space="preserve">واقفي </w:t>
      </w:r>
      <w:r w:rsidRPr="004A7232">
        <w:rPr>
          <w:rStyle w:val="libFootnotenumChar"/>
          <w:rtl/>
        </w:rPr>
        <w:t>(5)</w:t>
      </w:r>
      <w:r>
        <w:rPr>
          <w:rtl/>
          <w:lang w:bidi="fa-IR"/>
        </w:rPr>
        <w:t>،</w:t>
      </w:r>
      <w:r w:rsidRPr="00045F63">
        <w:rPr>
          <w:rtl/>
          <w:lang w:bidi="fa-IR"/>
        </w:rPr>
        <w:t xml:space="preserve"> وفي الكشي</w:t>
      </w:r>
      <w:r>
        <w:rPr>
          <w:rtl/>
          <w:lang w:bidi="fa-IR"/>
        </w:rPr>
        <w:t>:</w:t>
      </w:r>
      <w:r w:rsidRPr="00045F63">
        <w:rPr>
          <w:rtl/>
          <w:lang w:bidi="fa-IR"/>
        </w:rPr>
        <w:t xml:space="preserve"> قالوا انه كان واقفيا </w:t>
      </w:r>
      <w:r w:rsidRPr="004A7232">
        <w:rPr>
          <w:rStyle w:val="libFootnotenumChar"/>
          <w:rtl/>
        </w:rPr>
        <w:t>(6)</w:t>
      </w:r>
      <w:r>
        <w:rPr>
          <w:rtl/>
          <w:lang w:bidi="fa-IR"/>
        </w:rPr>
        <w:t>.</w:t>
      </w:r>
    </w:p>
    <w:p w:rsidR="004A7232" w:rsidRPr="00045F63" w:rsidRDefault="004A7232" w:rsidP="004A7232">
      <w:pPr>
        <w:pStyle w:val="libNormal"/>
        <w:rPr>
          <w:rtl/>
          <w:lang w:bidi="fa-IR"/>
        </w:rPr>
      </w:pPr>
      <w:r w:rsidRPr="00045F63">
        <w:rPr>
          <w:rtl/>
          <w:lang w:bidi="fa-IR"/>
        </w:rPr>
        <w:t>والمشهور</w:t>
      </w:r>
      <w:r>
        <w:rPr>
          <w:rtl/>
          <w:lang w:bidi="fa-IR"/>
        </w:rPr>
        <w:t>:</w:t>
      </w:r>
      <w:r w:rsidRPr="00045F63">
        <w:rPr>
          <w:rtl/>
          <w:lang w:bidi="fa-IR"/>
        </w:rPr>
        <w:t xml:space="preserve"> ضعّفوه</w:t>
      </w:r>
      <w:r>
        <w:rPr>
          <w:rtl/>
          <w:lang w:bidi="fa-IR"/>
        </w:rPr>
        <w:t>،</w:t>
      </w:r>
      <w:r w:rsidRPr="00045F63">
        <w:rPr>
          <w:rtl/>
          <w:lang w:bidi="fa-IR"/>
        </w:rPr>
        <w:t xml:space="preserve"> وضعّفوا الخبر الذي هو في سنده</w:t>
      </w:r>
      <w:r>
        <w:rPr>
          <w:rtl/>
          <w:lang w:bidi="fa-IR"/>
        </w:rPr>
        <w:t>،</w:t>
      </w:r>
      <w:r w:rsidRPr="00045F63">
        <w:rPr>
          <w:rtl/>
          <w:lang w:bidi="fa-IR"/>
        </w:rPr>
        <w:t xml:space="preserve"> وهذا منهم عجيب</w:t>
      </w:r>
      <w:r>
        <w:rPr>
          <w:rtl/>
          <w:lang w:bidi="fa-IR"/>
        </w:rPr>
        <w:t>،</w:t>
      </w:r>
      <w:r w:rsidRPr="00045F63">
        <w:rPr>
          <w:rtl/>
          <w:lang w:bidi="fa-IR"/>
        </w:rPr>
        <w:t xml:space="preserve"> فان مجرّد الوقف ليس من أسباب الضعف مثل الكذب والغلوّ والفسق بل يجتمع مع المدح فيصير السند من جهته قويّا</w:t>
      </w:r>
      <w:r>
        <w:rPr>
          <w:rtl/>
          <w:lang w:bidi="fa-IR"/>
        </w:rPr>
        <w:t>،</w:t>
      </w:r>
      <w:r w:rsidRPr="00045F63">
        <w:rPr>
          <w:rtl/>
          <w:lang w:bidi="fa-IR"/>
        </w:rPr>
        <w:t xml:space="preserve"> ومع الوثاقة فيصير موثقا</w:t>
      </w:r>
      <w:r>
        <w:rPr>
          <w:rtl/>
          <w:lang w:bidi="fa-IR"/>
        </w:rPr>
        <w:t>،</w:t>
      </w:r>
      <w:r w:rsidRPr="00045F63">
        <w:rPr>
          <w:rtl/>
          <w:lang w:bidi="fa-IR"/>
        </w:rPr>
        <w:t xml:space="preserve"> وما في النجاشي والفهرست يدلّ على مدحه</w:t>
      </w:r>
      <w:r>
        <w:rPr>
          <w:rtl/>
          <w:lang w:bidi="fa-IR"/>
        </w:rPr>
        <w:t xml:space="preserve"> - </w:t>
      </w:r>
      <w:r w:rsidRPr="00045F63">
        <w:rPr>
          <w:rtl/>
          <w:lang w:bidi="fa-IR"/>
        </w:rPr>
        <w:t>كما مرّ غير مرّة</w:t>
      </w:r>
      <w:r>
        <w:rPr>
          <w:rtl/>
          <w:lang w:bidi="fa-IR"/>
        </w:rPr>
        <w:t xml:space="preserve"> - </w:t>
      </w:r>
      <w:r w:rsidRPr="00045F63">
        <w:rPr>
          <w:rtl/>
          <w:lang w:bidi="fa-IR"/>
        </w:rPr>
        <w:t>ويدلّ على مدحه بل على وثاقته رواية ابن أبي عمير عنه في التهذيب في باب تلقين المحتضرين من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العلامة</w:t>
      </w:r>
      <w:r>
        <w:rPr>
          <w:rtl/>
        </w:rPr>
        <w:t>:</w:t>
      </w:r>
      <w:r w:rsidRPr="00045F63">
        <w:rPr>
          <w:rtl/>
        </w:rPr>
        <w:t xml:space="preserve"> الفائدة الثامنة من الخاتمة</w:t>
      </w:r>
      <w:r>
        <w:rPr>
          <w:rtl/>
        </w:rPr>
        <w:t>:</w:t>
      </w:r>
      <w:r w:rsidRPr="00045F63">
        <w:rPr>
          <w:rtl/>
        </w:rPr>
        <w:t xml:space="preserve"> 275.</w:t>
      </w:r>
    </w:p>
    <w:p w:rsidR="004A7232" w:rsidRPr="00045F63" w:rsidRDefault="004A7232" w:rsidP="004A7232">
      <w:pPr>
        <w:pStyle w:val="libFootnote0"/>
        <w:rPr>
          <w:rtl/>
        </w:rPr>
      </w:pPr>
      <w:r w:rsidRPr="00045F63">
        <w:rPr>
          <w:rtl/>
        </w:rPr>
        <w:t>(2) الفقيه 4</w:t>
      </w:r>
      <w:r>
        <w:rPr>
          <w:rtl/>
        </w:rPr>
        <w:t>:</w:t>
      </w:r>
      <w:r w:rsidRPr="00045F63">
        <w:rPr>
          <w:rtl/>
        </w:rPr>
        <w:t xml:space="preserve"> 44</w:t>
      </w:r>
      <w:r>
        <w:rPr>
          <w:rtl/>
        </w:rPr>
        <w:t>،</w:t>
      </w:r>
      <w:r w:rsidRPr="00045F63">
        <w:rPr>
          <w:rtl/>
        </w:rPr>
        <w:t xml:space="preserve"> من المشيخة.</w:t>
      </w:r>
    </w:p>
    <w:p w:rsidR="004A7232" w:rsidRPr="00045F63" w:rsidRDefault="004A7232" w:rsidP="004A7232">
      <w:pPr>
        <w:pStyle w:val="libFootnote0"/>
        <w:rPr>
          <w:rtl/>
        </w:rPr>
      </w:pPr>
      <w:r w:rsidRPr="00045F63">
        <w:rPr>
          <w:rtl/>
        </w:rPr>
        <w:t>(3) رجال النجاشي</w:t>
      </w:r>
      <w:r>
        <w:rPr>
          <w:rtl/>
        </w:rPr>
        <w:t>:</w:t>
      </w:r>
      <w:r w:rsidRPr="00045F63">
        <w:rPr>
          <w:rtl/>
        </w:rPr>
        <w:t xml:space="preserve"> 315 / 862.</w:t>
      </w:r>
    </w:p>
    <w:p w:rsidR="004A7232" w:rsidRPr="00045F63" w:rsidRDefault="004A7232" w:rsidP="004A7232">
      <w:pPr>
        <w:pStyle w:val="libFootnote0"/>
        <w:rPr>
          <w:rtl/>
        </w:rPr>
      </w:pPr>
      <w:r w:rsidRPr="00045F63">
        <w:rPr>
          <w:rtl/>
        </w:rPr>
        <w:t>(4) فهرست الشيخ الطوسي</w:t>
      </w:r>
      <w:r>
        <w:rPr>
          <w:rtl/>
        </w:rPr>
        <w:t>:</w:t>
      </w:r>
      <w:r w:rsidRPr="00045F63">
        <w:rPr>
          <w:rtl/>
        </w:rPr>
        <w:t xml:space="preserve"> 563.</w:t>
      </w:r>
    </w:p>
    <w:p w:rsidR="004A7232" w:rsidRPr="00045F63" w:rsidRDefault="004A7232" w:rsidP="004A7232">
      <w:pPr>
        <w:pStyle w:val="libFootnote0"/>
        <w:rPr>
          <w:rtl/>
        </w:rPr>
      </w:pPr>
      <w:r w:rsidRPr="00045F63">
        <w:rPr>
          <w:rtl/>
        </w:rPr>
        <w:t>(5) رجال الشيخ</w:t>
      </w:r>
      <w:r>
        <w:rPr>
          <w:rtl/>
        </w:rPr>
        <w:t>:</w:t>
      </w:r>
      <w:r w:rsidRPr="00045F63">
        <w:rPr>
          <w:rtl/>
        </w:rPr>
        <w:t xml:space="preserve"> 358 / 1.</w:t>
      </w:r>
    </w:p>
    <w:p w:rsidR="004A7232" w:rsidRPr="00045F63" w:rsidRDefault="004A7232" w:rsidP="004A7232">
      <w:pPr>
        <w:pStyle w:val="libFootnote0"/>
        <w:rPr>
          <w:rtl/>
        </w:rPr>
      </w:pPr>
      <w:r w:rsidRPr="00045F63">
        <w:rPr>
          <w:rtl/>
        </w:rPr>
        <w:t>(6) رجال الكشي 2</w:t>
      </w:r>
      <w:r>
        <w:rPr>
          <w:rtl/>
        </w:rPr>
        <w:t>:</w:t>
      </w:r>
      <w:r w:rsidRPr="00045F63">
        <w:rPr>
          <w:rtl/>
        </w:rPr>
        <w:t xml:space="preserve"> 748 / 853.</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أبواب الزيادات </w:t>
      </w:r>
      <w:r w:rsidRPr="004A7232">
        <w:rPr>
          <w:rStyle w:val="libFootnotenumChar"/>
          <w:rtl/>
        </w:rPr>
        <w:t>(1)</w:t>
      </w:r>
      <w:r>
        <w:rPr>
          <w:rtl/>
        </w:rPr>
        <w:t>،</w:t>
      </w:r>
      <w:r w:rsidRPr="00045F63">
        <w:rPr>
          <w:rtl/>
        </w:rPr>
        <w:t xml:space="preserve"> وفي باب أحكام الطلاق </w:t>
      </w:r>
      <w:r w:rsidRPr="004A7232">
        <w:rPr>
          <w:rStyle w:val="libFootnotenumChar"/>
          <w:rtl/>
        </w:rPr>
        <w:t>(2)</w:t>
      </w:r>
      <w:r>
        <w:rPr>
          <w:rtl/>
        </w:rPr>
        <w:t>.</w:t>
      </w:r>
    </w:p>
    <w:p w:rsidR="004A7232" w:rsidRPr="00045F63" w:rsidRDefault="004A7232" w:rsidP="004A7232">
      <w:pPr>
        <w:pStyle w:val="libNormal"/>
        <w:rPr>
          <w:rtl/>
        </w:rPr>
      </w:pPr>
      <w:r w:rsidRPr="00045F63">
        <w:rPr>
          <w:rtl/>
        </w:rPr>
        <w:t xml:space="preserve">وفي الكافي في باب أحكام التعزية </w:t>
      </w:r>
      <w:r w:rsidRPr="004A7232">
        <w:rPr>
          <w:rStyle w:val="libFootnotenumChar"/>
          <w:rtl/>
        </w:rPr>
        <w:t>(3)</w:t>
      </w:r>
      <w:r>
        <w:rPr>
          <w:rtl/>
        </w:rPr>
        <w:t>،</w:t>
      </w:r>
      <w:r w:rsidRPr="00045F63">
        <w:rPr>
          <w:rtl/>
        </w:rPr>
        <w:t xml:space="preserve"> وفي باب مولد أمير المؤمنين </w:t>
      </w:r>
      <w:r w:rsidRPr="004A7232">
        <w:rPr>
          <w:rStyle w:val="libAlaemChar"/>
          <w:rtl/>
        </w:rPr>
        <w:t>عليه‌السلام</w:t>
      </w:r>
      <w:r w:rsidRPr="00045F63">
        <w:rPr>
          <w:rtl/>
        </w:rPr>
        <w:t xml:space="preserve"> </w:t>
      </w:r>
      <w:r w:rsidRPr="004A7232">
        <w:rPr>
          <w:rStyle w:val="libFootnotenumChar"/>
          <w:rtl/>
        </w:rPr>
        <w:t>(4)</w:t>
      </w:r>
      <w:r>
        <w:rPr>
          <w:rtl/>
        </w:rPr>
        <w:t>،</w:t>
      </w:r>
      <w:r w:rsidRPr="00045F63">
        <w:rPr>
          <w:rtl/>
        </w:rPr>
        <w:t xml:space="preserve"> وصفوان بن يحيى في التهذيب في باب فضل المساجد </w:t>
      </w:r>
      <w:r w:rsidRPr="004A7232">
        <w:rPr>
          <w:rStyle w:val="libFootnotenumChar"/>
          <w:rtl/>
        </w:rPr>
        <w:t>(5)</w:t>
      </w:r>
      <w:r>
        <w:rPr>
          <w:rtl/>
        </w:rPr>
        <w:t>،</w:t>
      </w:r>
      <w:r w:rsidRPr="00045F63">
        <w:rPr>
          <w:rtl/>
        </w:rPr>
        <w:t xml:space="preserve"> وحمّاد ابن عيسى </w:t>
      </w:r>
      <w:r w:rsidRPr="004A7232">
        <w:rPr>
          <w:rStyle w:val="libFootnotenumChar"/>
          <w:rtl/>
        </w:rPr>
        <w:t>(6)</w:t>
      </w:r>
      <w:r>
        <w:rPr>
          <w:rtl/>
        </w:rPr>
        <w:t>،</w:t>
      </w:r>
      <w:r w:rsidRPr="00045F63">
        <w:rPr>
          <w:rtl/>
        </w:rPr>
        <w:t xml:space="preserve"> وابن فضّال </w:t>
      </w:r>
      <w:r w:rsidRPr="004A7232">
        <w:rPr>
          <w:rStyle w:val="libFootnotenumChar"/>
          <w:rtl/>
        </w:rPr>
        <w:t>(7)</w:t>
      </w:r>
      <w:r>
        <w:rPr>
          <w:rtl/>
        </w:rPr>
        <w:t>،</w:t>
      </w:r>
      <w:r w:rsidRPr="00045F63">
        <w:rPr>
          <w:rtl/>
        </w:rPr>
        <w:t xml:space="preserve"> والحسين بن سعيد </w:t>
      </w:r>
      <w:r w:rsidRPr="004A7232">
        <w:rPr>
          <w:rStyle w:val="libFootnotenumChar"/>
          <w:rtl/>
        </w:rPr>
        <w:t>(8)</w:t>
      </w:r>
      <w:r>
        <w:rPr>
          <w:rtl/>
        </w:rPr>
        <w:t>،</w:t>
      </w:r>
      <w:r w:rsidRPr="00045F63">
        <w:rPr>
          <w:rtl/>
        </w:rPr>
        <w:t xml:space="preserve"> واحمد بن محمّد بن عيسى </w:t>
      </w:r>
      <w:r w:rsidRPr="004A7232">
        <w:rPr>
          <w:rStyle w:val="libFootnotenumChar"/>
          <w:rtl/>
        </w:rPr>
        <w:t>(9)</w:t>
      </w:r>
      <w:r>
        <w:rPr>
          <w:rtl/>
        </w:rPr>
        <w:t>،</w:t>
      </w:r>
      <w:r w:rsidRPr="00045F63">
        <w:rPr>
          <w:rtl/>
        </w:rPr>
        <w:t xml:space="preserve"> وإبراهيم بن هاشم </w:t>
      </w:r>
      <w:r w:rsidRPr="004A7232">
        <w:rPr>
          <w:rStyle w:val="libFootnotenumChar"/>
          <w:rtl/>
        </w:rPr>
        <w:t>(10)</w:t>
      </w:r>
      <w:r>
        <w:rPr>
          <w:rtl/>
        </w:rPr>
        <w:t>،</w:t>
      </w:r>
      <w:r w:rsidRPr="00045F63">
        <w:rPr>
          <w:rtl/>
        </w:rPr>
        <w:t xml:space="preserve"> ومحمّد بن خالد </w:t>
      </w:r>
      <w:r w:rsidRPr="004A7232">
        <w:rPr>
          <w:rStyle w:val="libFootnotenumChar"/>
          <w:rtl/>
        </w:rPr>
        <w:t>(11)</w:t>
      </w:r>
      <w:r>
        <w:rPr>
          <w:rtl/>
        </w:rPr>
        <w:t>،</w:t>
      </w:r>
      <w:r w:rsidRPr="00045F63">
        <w:rPr>
          <w:rtl/>
        </w:rPr>
        <w:t xml:space="preserve"> والحسن بن سعيد </w:t>
      </w:r>
      <w:r w:rsidRPr="004A7232">
        <w:rPr>
          <w:rStyle w:val="libFootnotenumChar"/>
          <w:rtl/>
        </w:rPr>
        <w:t>(12)</w:t>
      </w:r>
      <w:r>
        <w:rPr>
          <w:rtl/>
        </w:rPr>
        <w:t>،</w:t>
      </w:r>
      <w:r w:rsidRPr="00045F63">
        <w:rPr>
          <w:rtl/>
        </w:rPr>
        <w:t xml:space="preserve"> وعلي بن محمّد القاساني </w:t>
      </w:r>
      <w:r w:rsidRPr="004A7232">
        <w:rPr>
          <w:rStyle w:val="libFootnotenumChar"/>
          <w:rtl/>
        </w:rPr>
        <w:t>(13)</w:t>
      </w:r>
      <w:r>
        <w:rPr>
          <w:rtl/>
        </w:rPr>
        <w:t>،</w:t>
      </w:r>
      <w:r w:rsidRPr="00045F63">
        <w:rPr>
          <w:rtl/>
        </w:rPr>
        <w:t xml:space="preserve"> والحسين ابن أبي العلاء </w:t>
      </w:r>
      <w:r w:rsidRPr="004A7232">
        <w:rPr>
          <w:rStyle w:val="libFootnotenumChar"/>
          <w:rtl/>
        </w:rPr>
        <w:t>(14)</w:t>
      </w:r>
      <w:r>
        <w:rPr>
          <w:rtl/>
        </w:rPr>
        <w:t>،</w:t>
      </w:r>
      <w:r w:rsidRPr="00045F63">
        <w:rPr>
          <w:rtl/>
        </w:rPr>
        <w:t xml:space="preserve"> وعلي بن مهزيار </w:t>
      </w:r>
      <w:r w:rsidRPr="004A7232">
        <w:rPr>
          <w:rStyle w:val="libFootnotenumChar"/>
          <w:rtl/>
        </w:rPr>
        <w:t>(15)</w:t>
      </w:r>
      <w:r>
        <w:rPr>
          <w:rtl/>
        </w:rPr>
        <w:t>،</w:t>
      </w:r>
      <w:r w:rsidRPr="00045F63">
        <w:rPr>
          <w:rtl/>
        </w:rPr>
        <w:t xml:space="preserve"> واخوه إبراهيم </w:t>
      </w:r>
      <w:r w:rsidRPr="004A7232">
        <w:rPr>
          <w:rStyle w:val="libFootnotenumChar"/>
          <w:rtl/>
        </w:rPr>
        <w:t>(16)</w:t>
      </w:r>
      <w:r>
        <w:rPr>
          <w:rtl/>
        </w:rPr>
        <w:t>،</w:t>
      </w:r>
      <w:r w:rsidRPr="00045F63">
        <w:rPr>
          <w:rtl/>
        </w:rPr>
        <w:t xml:space="preserve"> وأبو طالب عبد الله بن الصلت </w:t>
      </w:r>
      <w:r w:rsidRPr="004A7232">
        <w:rPr>
          <w:rStyle w:val="libFootnotenumChar"/>
          <w:rtl/>
        </w:rPr>
        <w:t>(17)</w:t>
      </w:r>
      <w:r>
        <w:rPr>
          <w:rtl/>
        </w:rPr>
        <w:t>،</w:t>
      </w:r>
      <w:r w:rsidRPr="00045F63">
        <w:rPr>
          <w:rtl/>
        </w:rPr>
        <w:t xml:space="preserve"> والحجال </w:t>
      </w:r>
      <w:r w:rsidRPr="004A7232">
        <w:rPr>
          <w:rStyle w:val="libFootnotenumChar"/>
          <w:rtl/>
        </w:rPr>
        <w:t>(18)</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1</w:t>
      </w:r>
      <w:r>
        <w:rPr>
          <w:rtl/>
        </w:rPr>
        <w:t>:</w:t>
      </w:r>
      <w:r w:rsidRPr="00045F63">
        <w:rPr>
          <w:rtl/>
        </w:rPr>
        <w:t xml:space="preserve"> 463 / 1513.</w:t>
      </w:r>
    </w:p>
    <w:p w:rsidR="004A7232" w:rsidRPr="00045F63" w:rsidRDefault="004A7232" w:rsidP="004A7232">
      <w:pPr>
        <w:pStyle w:val="libFootnote0"/>
        <w:rPr>
          <w:rtl/>
        </w:rPr>
      </w:pPr>
      <w:r w:rsidRPr="00045F63">
        <w:rPr>
          <w:rtl/>
        </w:rPr>
        <w:t>(2) تهذيب الأحكام 8</w:t>
      </w:r>
      <w:r>
        <w:rPr>
          <w:rtl/>
        </w:rPr>
        <w:t>:</w:t>
      </w:r>
      <w:r w:rsidRPr="00045F63">
        <w:rPr>
          <w:rtl/>
        </w:rPr>
        <w:t xml:space="preserve"> 87 / 297.</w:t>
      </w:r>
    </w:p>
    <w:p w:rsidR="004A7232" w:rsidRPr="00045F63" w:rsidRDefault="004A7232" w:rsidP="004A7232">
      <w:pPr>
        <w:pStyle w:val="libFootnote0"/>
        <w:rPr>
          <w:rtl/>
        </w:rPr>
      </w:pPr>
      <w:r w:rsidRPr="00045F63">
        <w:rPr>
          <w:rtl/>
        </w:rPr>
        <w:t>(3) الكافي 3</w:t>
      </w:r>
      <w:r>
        <w:rPr>
          <w:rtl/>
        </w:rPr>
        <w:t>:</w:t>
      </w:r>
      <w:r w:rsidRPr="00045F63">
        <w:rPr>
          <w:rtl/>
        </w:rPr>
        <w:t xml:space="preserve"> 204 / 5.</w:t>
      </w:r>
    </w:p>
    <w:p w:rsidR="004A7232" w:rsidRPr="00045F63" w:rsidRDefault="004A7232" w:rsidP="004A7232">
      <w:pPr>
        <w:pStyle w:val="libFootnote0"/>
        <w:rPr>
          <w:rtl/>
        </w:rPr>
      </w:pPr>
      <w:r w:rsidRPr="00045F63">
        <w:rPr>
          <w:rtl/>
        </w:rPr>
        <w:t>(4) أصول الكافي 1</w:t>
      </w:r>
      <w:r>
        <w:rPr>
          <w:rtl/>
        </w:rPr>
        <w:t>:</w:t>
      </w:r>
      <w:r w:rsidRPr="00045F63">
        <w:rPr>
          <w:rtl/>
        </w:rPr>
        <w:t xml:space="preserve"> 456 / 6.</w:t>
      </w:r>
    </w:p>
    <w:p w:rsidR="004A7232" w:rsidRPr="00045F63" w:rsidRDefault="004A7232" w:rsidP="004A7232">
      <w:pPr>
        <w:pStyle w:val="libFootnote0"/>
        <w:rPr>
          <w:rtl/>
        </w:rPr>
      </w:pPr>
      <w:r w:rsidRPr="00045F63">
        <w:rPr>
          <w:rtl/>
        </w:rPr>
        <w:t>(5) تهذيب الأحكام 3</w:t>
      </w:r>
      <w:r>
        <w:rPr>
          <w:rtl/>
        </w:rPr>
        <w:t>:</w:t>
      </w:r>
      <w:r w:rsidRPr="00045F63">
        <w:rPr>
          <w:rtl/>
        </w:rPr>
        <w:t xml:space="preserve"> 257 / 718.</w:t>
      </w:r>
    </w:p>
    <w:p w:rsidR="004A7232" w:rsidRPr="00045F63" w:rsidRDefault="004A7232" w:rsidP="004A7232">
      <w:pPr>
        <w:pStyle w:val="libFootnote0"/>
        <w:rPr>
          <w:rtl/>
        </w:rPr>
      </w:pPr>
      <w:r w:rsidRPr="00045F63">
        <w:rPr>
          <w:rtl/>
        </w:rPr>
        <w:t>(6) تهذيب الأحكام 5</w:t>
      </w:r>
      <w:r>
        <w:rPr>
          <w:rtl/>
        </w:rPr>
        <w:t>:</w:t>
      </w:r>
      <w:r w:rsidRPr="00045F63">
        <w:rPr>
          <w:rtl/>
        </w:rPr>
        <w:t xml:space="preserve"> 259 / 879.</w:t>
      </w:r>
    </w:p>
    <w:p w:rsidR="004A7232" w:rsidRPr="00045F63" w:rsidRDefault="004A7232" w:rsidP="004A7232">
      <w:pPr>
        <w:pStyle w:val="libFootnote0"/>
        <w:rPr>
          <w:rtl/>
        </w:rPr>
      </w:pPr>
      <w:r w:rsidRPr="00045F63">
        <w:rPr>
          <w:rtl/>
        </w:rPr>
        <w:t>(7) الاستبصار 3</w:t>
      </w:r>
      <w:r>
        <w:rPr>
          <w:rtl/>
        </w:rPr>
        <w:t>:</w:t>
      </w:r>
      <w:r w:rsidRPr="00045F63">
        <w:rPr>
          <w:rtl/>
        </w:rPr>
        <w:t xml:space="preserve"> 151 / 555.</w:t>
      </w:r>
    </w:p>
    <w:p w:rsidR="004A7232" w:rsidRPr="00045F63" w:rsidRDefault="004A7232" w:rsidP="004A7232">
      <w:pPr>
        <w:pStyle w:val="libFootnote0"/>
        <w:rPr>
          <w:rtl/>
        </w:rPr>
      </w:pPr>
      <w:r w:rsidRPr="00045F63">
        <w:rPr>
          <w:rtl/>
        </w:rPr>
        <w:t>(8) تهذيب الأحكام 10</w:t>
      </w:r>
      <w:r>
        <w:rPr>
          <w:rtl/>
        </w:rPr>
        <w:t>:</w:t>
      </w:r>
      <w:r w:rsidRPr="00045F63">
        <w:rPr>
          <w:rtl/>
        </w:rPr>
        <w:t xml:space="preserve"> 289 / 1123.</w:t>
      </w:r>
    </w:p>
    <w:p w:rsidR="004A7232" w:rsidRPr="00045F63" w:rsidRDefault="004A7232" w:rsidP="004A7232">
      <w:pPr>
        <w:pStyle w:val="libFootnote0"/>
        <w:rPr>
          <w:rtl/>
        </w:rPr>
      </w:pPr>
      <w:r w:rsidRPr="00045F63">
        <w:rPr>
          <w:rtl/>
        </w:rPr>
        <w:t>(9) تهذيب الأحكام 7</w:t>
      </w:r>
      <w:r>
        <w:rPr>
          <w:rtl/>
        </w:rPr>
        <w:t>:</w:t>
      </w:r>
      <w:r w:rsidRPr="00045F63">
        <w:rPr>
          <w:rtl/>
        </w:rPr>
        <w:t xml:space="preserve"> 279 / 1183.</w:t>
      </w:r>
    </w:p>
    <w:p w:rsidR="004A7232" w:rsidRPr="00045F63" w:rsidRDefault="004A7232" w:rsidP="004A7232">
      <w:pPr>
        <w:pStyle w:val="libFootnote0"/>
        <w:rPr>
          <w:rtl/>
        </w:rPr>
      </w:pPr>
      <w:r w:rsidRPr="00045F63">
        <w:rPr>
          <w:rtl/>
        </w:rPr>
        <w:t>(10) أصول الكافي 1</w:t>
      </w:r>
      <w:r>
        <w:rPr>
          <w:rtl/>
        </w:rPr>
        <w:t>:</w:t>
      </w:r>
      <w:r w:rsidRPr="00045F63">
        <w:rPr>
          <w:rtl/>
        </w:rPr>
        <w:t xml:space="preserve"> 356 / 87.</w:t>
      </w:r>
    </w:p>
    <w:p w:rsidR="004A7232" w:rsidRPr="00045F63" w:rsidRDefault="004A7232" w:rsidP="004A7232">
      <w:pPr>
        <w:pStyle w:val="libFootnote0"/>
        <w:rPr>
          <w:rtl/>
        </w:rPr>
      </w:pPr>
      <w:r w:rsidRPr="00045F63">
        <w:rPr>
          <w:rtl/>
        </w:rPr>
        <w:t>(11) تهذيب الأحكام 6</w:t>
      </w:r>
      <w:r>
        <w:rPr>
          <w:rtl/>
        </w:rPr>
        <w:t>:</w:t>
      </w:r>
      <w:r w:rsidRPr="00045F63">
        <w:rPr>
          <w:rtl/>
        </w:rPr>
        <w:t xml:space="preserve"> 351 / 996.</w:t>
      </w:r>
    </w:p>
    <w:p w:rsidR="004A7232" w:rsidRPr="00045F63" w:rsidRDefault="004A7232" w:rsidP="004A7232">
      <w:pPr>
        <w:pStyle w:val="libFootnote0"/>
        <w:rPr>
          <w:rtl/>
        </w:rPr>
      </w:pPr>
      <w:r w:rsidRPr="00045F63">
        <w:rPr>
          <w:rtl/>
        </w:rPr>
        <w:t>(12) تهذيب الأحكام 8</w:t>
      </w:r>
      <w:r>
        <w:rPr>
          <w:rtl/>
        </w:rPr>
        <w:t>:</w:t>
      </w:r>
      <w:r w:rsidRPr="00045F63">
        <w:rPr>
          <w:rtl/>
        </w:rPr>
        <w:t xml:space="preserve"> 317 / 1182.</w:t>
      </w:r>
    </w:p>
    <w:p w:rsidR="004A7232" w:rsidRPr="00045F63" w:rsidRDefault="004A7232" w:rsidP="004A7232">
      <w:pPr>
        <w:pStyle w:val="libFootnote0"/>
        <w:rPr>
          <w:rtl/>
        </w:rPr>
      </w:pPr>
      <w:r w:rsidRPr="00045F63">
        <w:rPr>
          <w:rtl/>
        </w:rPr>
        <w:t>(13) تهذيب الأحكام 6</w:t>
      </w:r>
      <w:r>
        <w:rPr>
          <w:rtl/>
        </w:rPr>
        <w:t>:</w:t>
      </w:r>
      <w:r w:rsidRPr="00045F63">
        <w:rPr>
          <w:rtl/>
        </w:rPr>
        <w:t xml:space="preserve"> 396 / 1191.</w:t>
      </w:r>
    </w:p>
    <w:p w:rsidR="004A7232" w:rsidRPr="00045F63" w:rsidRDefault="004A7232" w:rsidP="004A7232">
      <w:pPr>
        <w:pStyle w:val="libFootnote0"/>
        <w:rPr>
          <w:rtl/>
        </w:rPr>
      </w:pPr>
      <w:r w:rsidRPr="00045F63">
        <w:rPr>
          <w:rtl/>
        </w:rPr>
        <w:t>(14) تهذيب الأحكام 3</w:t>
      </w:r>
      <w:r>
        <w:rPr>
          <w:rtl/>
        </w:rPr>
        <w:t>:</w:t>
      </w:r>
      <w:r w:rsidRPr="00045F63">
        <w:rPr>
          <w:rtl/>
        </w:rPr>
        <w:t xml:space="preserve"> 168 / 369</w:t>
      </w:r>
      <w:r>
        <w:rPr>
          <w:rtl/>
        </w:rPr>
        <w:t>،</w:t>
      </w:r>
      <w:r w:rsidRPr="00045F63">
        <w:rPr>
          <w:rtl/>
        </w:rPr>
        <w:t xml:space="preserve"> وفيه</w:t>
      </w:r>
      <w:r>
        <w:rPr>
          <w:rtl/>
        </w:rPr>
        <w:t>:</w:t>
      </w:r>
      <w:r w:rsidRPr="00045F63">
        <w:rPr>
          <w:rtl/>
        </w:rPr>
        <w:t xml:space="preserve"> القاسم بن محمّد عن الحسين بن أبي العلاء</w:t>
      </w:r>
      <w:r>
        <w:rPr>
          <w:rtl/>
        </w:rPr>
        <w:t>،</w:t>
      </w:r>
      <w:r w:rsidRPr="00045F63">
        <w:rPr>
          <w:rtl/>
        </w:rPr>
        <w:t xml:space="preserve"> انظر كذلك جامع الرواة 2 / 20.</w:t>
      </w:r>
    </w:p>
    <w:p w:rsidR="004A7232" w:rsidRPr="00045F63" w:rsidRDefault="004A7232" w:rsidP="004A7232">
      <w:pPr>
        <w:pStyle w:val="libFootnote0"/>
        <w:rPr>
          <w:rtl/>
        </w:rPr>
      </w:pPr>
      <w:r w:rsidRPr="00045F63">
        <w:rPr>
          <w:rtl/>
        </w:rPr>
        <w:t>(15) أصول الكافي 2</w:t>
      </w:r>
      <w:r>
        <w:rPr>
          <w:rtl/>
        </w:rPr>
        <w:t>:</w:t>
      </w:r>
      <w:r w:rsidRPr="00045F63">
        <w:rPr>
          <w:rtl/>
        </w:rPr>
        <w:t xml:space="preserve"> 79 / 15.</w:t>
      </w:r>
    </w:p>
    <w:p w:rsidR="004A7232" w:rsidRPr="00045F63" w:rsidRDefault="004A7232" w:rsidP="004A7232">
      <w:pPr>
        <w:pStyle w:val="libFootnote0"/>
        <w:rPr>
          <w:rtl/>
        </w:rPr>
      </w:pPr>
      <w:r w:rsidRPr="00045F63">
        <w:rPr>
          <w:rtl/>
        </w:rPr>
        <w:t>(16) تهذيب الأحكام 8</w:t>
      </w:r>
      <w:r>
        <w:rPr>
          <w:rtl/>
        </w:rPr>
        <w:t>:</w:t>
      </w:r>
      <w:r w:rsidRPr="00045F63">
        <w:rPr>
          <w:rtl/>
        </w:rPr>
        <w:t xml:space="preserve"> 317 / 1182</w:t>
      </w:r>
      <w:r>
        <w:rPr>
          <w:rtl/>
        </w:rPr>
        <w:t>،</w:t>
      </w:r>
      <w:r w:rsidRPr="00045F63">
        <w:rPr>
          <w:rtl/>
        </w:rPr>
        <w:t xml:space="preserve"> وفيه</w:t>
      </w:r>
      <w:r>
        <w:rPr>
          <w:rtl/>
        </w:rPr>
        <w:t>:</w:t>
      </w:r>
      <w:r w:rsidRPr="00045F63">
        <w:rPr>
          <w:rtl/>
        </w:rPr>
        <w:t xml:space="preserve"> إبراهيم بن مهزيار عن الحسن عن القاسم بن محمّد</w:t>
      </w:r>
      <w:r>
        <w:rPr>
          <w:rtl/>
        </w:rPr>
        <w:t>،</w:t>
      </w:r>
      <w:r w:rsidRPr="00045F63">
        <w:rPr>
          <w:rtl/>
        </w:rPr>
        <w:t xml:space="preserve"> انظر كذلك جامع الرواة 2</w:t>
      </w:r>
      <w:r>
        <w:rPr>
          <w:rtl/>
        </w:rPr>
        <w:t>:</w:t>
      </w:r>
      <w:r w:rsidRPr="00045F63">
        <w:rPr>
          <w:rtl/>
        </w:rPr>
        <w:t xml:space="preserve"> 20.</w:t>
      </w:r>
    </w:p>
    <w:p w:rsidR="004A7232" w:rsidRPr="00045F63" w:rsidRDefault="004A7232" w:rsidP="004A7232">
      <w:pPr>
        <w:pStyle w:val="libFootnote0"/>
        <w:rPr>
          <w:rtl/>
        </w:rPr>
      </w:pPr>
      <w:r w:rsidRPr="00045F63">
        <w:rPr>
          <w:rtl/>
        </w:rPr>
        <w:t>(17) تهذيب الأحكام 2</w:t>
      </w:r>
      <w:r>
        <w:rPr>
          <w:rtl/>
        </w:rPr>
        <w:t>:</w:t>
      </w:r>
      <w:r w:rsidRPr="00045F63">
        <w:rPr>
          <w:rtl/>
        </w:rPr>
        <w:t xml:space="preserve"> 30 / 91.</w:t>
      </w:r>
    </w:p>
    <w:p w:rsidR="004A7232" w:rsidRPr="00045F63" w:rsidRDefault="004A7232" w:rsidP="004A7232">
      <w:pPr>
        <w:pStyle w:val="libFootnote0"/>
        <w:rPr>
          <w:rtl/>
        </w:rPr>
      </w:pPr>
      <w:r w:rsidRPr="00045F63">
        <w:rPr>
          <w:rtl/>
        </w:rPr>
        <w:t>(18) أصول الكافي 1</w:t>
      </w:r>
      <w:r>
        <w:rPr>
          <w:rtl/>
        </w:rPr>
        <w:t>:</w:t>
      </w:r>
      <w:r w:rsidRPr="00045F63">
        <w:rPr>
          <w:rtl/>
        </w:rPr>
        <w:t xml:space="preserve"> 212 / 1.</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ومحمّد بن الحسين بن أبي الخطاب </w:t>
      </w:r>
      <w:r w:rsidRPr="004A7232">
        <w:rPr>
          <w:rStyle w:val="libFootnotenumChar"/>
          <w:rtl/>
        </w:rPr>
        <w:t>(1)</w:t>
      </w:r>
      <w:r>
        <w:rPr>
          <w:rtl/>
        </w:rPr>
        <w:t>،</w:t>
      </w:r>
      <w:r w:rsidRPr="00045F63">
        <w:rPr>
          <w:rtl/>
        </w:rPr>
        <w:t xml:space="preserve"> ذكر ذلك كلّه في الجامع </w:t>
      </w:r>
      <w:r w:rsidRPr="004A7232">
        <w:rPr>
          <w:rStyle w:val="libFootnotenumChar"/>
          <w:rtl/>
        </w:rPr>
        <w:t>(2)</w:t>
      </w:r>
      <w:r>
        <w:rPr>
          <w:rtl/>
        </w:rPr>
        <w:t>.</w:t>
      </w:r>
    </w:p>
    <w:p w:rsidR="004A7232" w:rsidRPr="00045F63" w:rsidRDefault="004A7232" w:rsidP="004A7232">
      <w:pPr>
        <w:pStyle w:val="libNormal"/>
        <w:rPr>
          <w:rtl/>
        </w:rPr>
      </w:pPr>
      <w:r w:rsidRPr="00045F63">
        <w:rPr>
          <w:rtl/>
        </w:rPr>
        <w:t>وفي رجال ابن داود في القسم الأول</w:t>
      </w:r>
      <w:r>
        <w:rPr>
          <w:rtl/>
        </w:rPr>
        <w:t>:</w:t>
      </w:r>
      <w:r w:rsidRPr="00045F63">
        <w:rPr>
          <w:rtl/>
        </w:rPr>
        <w:t xml:space="preserve"> القاسم بن محمّد الجوهري من أصحاب الكاظم </w:t>
      </w:r>
      <w:r w:rsidRPr="004A7232">
        <w:rPr>
          <w:rStyle w:val="libAlaemChar"/>
          <w:rtl/>
        </w:rPr>
        <w:t>عليه‌السلام</w:t>
      </w:r>
      <w:r w:rsidRPr="00045F63">
        <w:rPr>
          <w:rtl/>
        </w:rPr>
        <w:t xml:space="preserve"> وفي الكشي</w:t>
      </w:r>
      <w:r>
        <w:rPr>
          <w:rtl/>
        </w:rPr>
        <w:t>:</w:t>
      </w:r>
      <w:r w:rsidRPr="00045F63">
        <w:rPr>
          <w:rtl/>
        </w:rPr>
        <w:t xml:space="preserve"> كوفي سكن بغداد</w:t>
      </w:r>
      <w:r>
        <w:rPr>
          <w:rtl/>
        </w:rPr>
        <w:t>،</w:t>
      </w:r>
      <w:r w:rsidRPr="00045F63">
        <w:rPr>
          <w:rtl/>
        </w:rPr>
        <w:t xml:space="preserve"> قال نصر بن الصباح</w:t>
      </w:r>
      <w:r>
        <w:rPr>
          <w:rtl/>
        </w:rPr>
        <w:t>:</w:t>
      </w:r>
      <w:r w:rsidRPr="00045F63">
        <w:rPr>
          <w:rtl/>
        </w:rPr>
        <w:t xml:space="preserve"> لم يلق أبا عبد الله </w:t>
      </w:r>
      <w:r w:rsidRPr="004A7232">
        <w:rPr>
          <w:rStyle w:val="libAlaemChar"/>
          <w:rtl/>
        </w:rPr>
        <w:t>عليه‌السلام</w:t>
      </w:r>
      <w:r>
        <w:rPr>
          <w:rtl/>
        </w:rPr>
        <w:t>،</w:t>
      </w:r>
      <w:r w:rsidRPr="00045F63">
        <w:rPr>
          <w:rtl/>
        </w:rPr>
        <w:t xml:space="preserve"> وقيل</w:t>
      </w:r>
      <w:r>
        <w:rPr>
          <w:rtl/>
        </w:rPr>
        <w:t>:</w:t>
      </w:r>
      <w:r w:rsidRPr="00045F63">
        <w:rPr>
          <w:rtl/>
        </w:rPr>
        <w:t xml:space="preserve"> كان واقفيا </w:t>
      </w:r>
      <w:r w:rsidRPr="004A7232">
        <w:rPr>
          <w:rStyle w:val="libFootnotenumChar"/>
          <w:rtl/>
        </w:rPr>
        <w:t>(3)</w:t>
      </w:r>
      <w:r>
        <w:rPr>
          <w:rtl/>
        </w:rPr>
        <w:t>.</w:t>
      </w:r>
    </w:p>
    <w:p w:rsidR="004A7232" w:rsidRPr="00045F63" w:rsidRDefault="004A7232" w:rsidP="004A7232">
      <w:pPr>
        <w:pStyle w:val="libNormal"/>
        <w:rPr>
          <w:rtl/>
        </w:rPr>
      </w:pPr>
      <w:r w:rsidRPr="00045F63">
        <w:rPr>
          <w:rtl/>
        </w:rPr>
        <w:t>أقول</w:t>
      </w:r>
      <w:r>
        <w:rPr>
          <w:rtl/>
        </w:rPr>
        <w:t>:</w:t>
      </w:r>
      <w:r w:rsidRPr="00045F63">
        <w:rPr>
          <w:rtl/>
        </w:rPr>
        <w:t xml:space="preserve"> ان الشيخ ذكر القاسم بن محمّد الجوهري في رجال الكاظم </w:t>
      </w:r>
      <w:r w:rsidRPr="004A7232">
        <w:rPr>
          <w:rStyle w:val="libAlaemChar"/>
          <w:rtl/>
        </w:rPr>
        <w:t>عليه‌السلام</w:t>
      </w:r>
      <w:r w:rsidRPr="00045F63">
        <w:rPr>
          <w:rtl/>
        </w:rPr>
        <w:t xml:space="preserve"> وقال</w:t>
      </w:r>
      <w:r>
        <w:rPr>
          <w:rtl/>
        </w:rPr>
        <w:t>:</w:t>
      </w:r>
      <w:r w:rsidRPr="00045F63">
        <w:rPr>
          <w:rtl/>
        </w:rPr>
        <w:t xml:space="preserve"> كان واقفيا </w:t>
      </w:r>
      <w:r w:rsidRPr="004A7232">
        <w:rPr>
          <w:rStyle w:val="libFootnotenumChar"/>
          <w:rtl/>
        </w:rPr>
        <w:t>(4)</w:t>
      </w:r>
      <w:r>
        <w:rPr>
          <w:rtl/>
        </w:rPr>
        <w:t>،</w:t>
      </w:r>
      <w:r w:rsidRPr="00045F63">
        <w:rPr>
          <w:rtl/>
        </w:rPr>
        <w:t xml:space="preserve"> وذكر في باب من لم يرو عن الأئمة </w:t>
      </w:r>
      <w:r w:rsidRPr="004A7232">
        <w:rPr>
          <w:rStyle w:val="libAlaemChar"/>
          <w:rtl/>
        </w:rPr>
        <w:t>عليهم‌السلام</w:t>
      </w:r>
      <w:r>
        <w:rPr>
          <w:rtl/>
        </w:rPr>
        <w:t>:</w:t>
      </w:r>
      <w:r w:rsidRPr="00045F63">
        <w:rPr>
          <w:rtl/>
        </w:rPr>
        <w:t xml:space="preserve"> القاسم بن محمّد الجوهري روى عنه الحسين بن سعيد </w:t>
      </w:r>
      <w:r w:rsidRPr="004A7232">
        <w:rPr>
          <w:rStyle w:val="libFootnotenumChar"/>
          <w:rtl/>
        </w:rPr>
        <w:t>(5)</w:t>
      </w:r>
      <w:r>
        <w:rPr>
          <w:rtl/>
        </w:rPr>
        <w:t>،</w:t>
      </w:r>
      <w:r w:rsidRPr="00045F63">
        <w:rPr>
          <w:rtl/>
        </w:rPr>
        <w:t xml:space="preserve"> فالظاهر انه غيره</w:t>
      </w:r>
      <w:r>
        <w:rPr>
          <w:rtl/>
        </w:rPr>
        <w:t>،</w:t>
      </w:r>
      <w:r w:rsidRPr="00045F63">
        <w:rPr>
          <w:rtl/>
        </w:rPr>
        <w:t xml:space="preserve"> والأخير ثقة </w:t>
      </w:r>
      <w:r w:rsidRPr="004A7232">
        <w:rPr>
          <w:rStyle w:val="libFootnotenumChar"/>
          <w:rtl/>
        </w:rPr>
        <w:t>(6)</w:t>
      </w:r>
      <w:r>
        <w:rPr>
          <w:rtl/>
        </w:rPr>
        <w:t>.</w:t>
      </w:r>
    </w:p>
    <w:p w:rsidR="004A7232" w:rsidRPr="00045F63" w:rsidRDefault="004A7232" w:rsidP="004A7232">
      <w:pPr>
        <w:pStyle w:val="libNormal"/>
        <w:rPr>
          <w:rtl/>
        </w:rPr>
      </w:pPr>
      <w:r w:rsidRPr="00045F63">
        <w:rPr>
          <w:rtl/>
        </w:rPr>
        <w:t>وأورد عليه السيدان في النقد</w:t>
      </w:r>
      <w:r>
        <w:rPr>
          <w:rtl/>
        </w:rPr>
        <w:t>،</w:t>
      </w:r>
      <w:r w:rsidRPr="00045F63">
        <w:rPr>
          <w:rtl/>
        </w:rPr>
        <w:t xml:space="preserve"> والتلخيص</w:t>
      </w:r>
      <w:r>
        <w:rPr>
          <w:rtl/>
        </w:rPr>
        <w:t>،</w:t>
      </w:r>
      <w:r w:rsidRPr="00045F63">
        <w:rPr>
          <w:rtl/>
        </w:rPr>
        <w:t xml:space="preserve"> فقال الأول </w:t>
      </w:r>
      <w:r w:rsidRPr="004A7232">
        <w:rPr>
          <w:rStyle w:val="libFootnotenumChar"/>
          <w:rtl/>
        </w:rPr>
        <w:t>(7)</w:t>
      </w:r>
      <w:r>
        <w:rPr>
          <w:rtl/>
        </w:rPr>
        <w:t>:</w:t>
      </w:r>
      <w:r w:rsidRPr="00045F63">
        <w:rPr>
          <w:rtl/>
        </w:rPr>
        <w:t xml:space="preserve"> وفيه نظر من وجهين</w:t>
      </w:r>
      <w:r>
        <w:rPr>
          <w:rtl/>
        </w:rPr>
        <w:t>،</w:t>
      </w:r>
      <w:r w:rsidRPr="00045F63">
        <w:rPr>
          <w:rtl/>
        </w:rPr>
        <w:t xml:space="preserve"> امّا أولا</w:t>
      </w:r>
      <w:r>
        <w:rPr>
          <w:rtl/>
        </w:rPr>
        <w:t>:</w:t>
      </w:r>
      <w:r w:rsidRPr="00045F63">
        <w:rPr>
          <w:rtl/>
        </w:rPr>
        <w:t xml:space="preserve"> فلأن الذي يظهر من كلام النجاشي مع ملاحظة كلام الشيخ في كتابيه يدلّ على انه رجل واحد. وذكر الشيخ إياه مرّة في رجال الكاظم ومرّة في باب من لم يرو عنهم لا يدلّ على تغايرهما لان مثل هذا كثير في كتابه مع قطعنا بالاتحاد</w:t>
      </w:r>
      <w:r>
        <w:rPr>
          <w:rtl/>
        </w:rPr>
        <w:t xml:space="preserve"> - </w:t>
      </w:r>
      <w:r w:rsidRPr="00045F63">
        <w:rPr>
          <w:rtl/>
        </w:rPr>
        <w:t xml:space="preserve">ثم ذكر بعض ما مرّ في الفائدة الثالثة </w:t>
      </w:r>
      <w:r w:rsidRPr="004A7232">
        <w:rPr>
          <w:rStyle w:val="libFootnotenumChar"/>
          <w:rtl/>
        </w:rPr>
        <w:t>(8)</w:t>
      </w:r>
      <w:r>
        <w:rPr>
          <w:rtl/>
        </w:rPr>
        <w:t xml:space="preserve"> - </w:t>
      </w:r>
      <w:r w:rsidRPr="00045F63">
        <w:rPr>
          <w:rtl/>
        </w:rPr>
        <w:t>ثم قال</w:t>
      </w:r>
      <w:r>
        <w:rPr>
          <w:rtl/>
        </w:rPr>
        <w:t>:</w:t>
      </w:r>
      <w:r>
        <w:rPr>
          <w:rFonts w:hint="cs"/>
          <w:rtl/>
        </w:rPr>
        <w:t xml:space="preserve"> </w:t>
      </w:r>
      <w:r w:rsidRPr="00045F63">
        <w:rPr>
          <w:rtl/>
        </w:rPr>
        <w:t>وامّا ثانيا</w:t>
      </w:r>
      <w:r>
        <w:rPr>
          <w:rtl/>
        </w:rPr>
        <w:t>:</w:t>
      </w:r>
      <w:r w:rsidRPr="00045F63">
        <w:rPr>
          <w:rtl/>
        </w:rPr>
        <w:t xml:space="preserve"> فلأن قوله</w:t>
      </w:r>
      <w:r>
        <w:rPr>
          <w:rtl/>
        </w:rPr>
        <w:t>:</w:t>
      </w:r>
      <w:r w:rsidRPr="00045F63">
        <w:rPr>
          <w:rtl/>
        </w:rPr>
        <w:t xml:space="preserve"> والأخير ثقة</w:t>
      </w:r>
      <w:r>
        <w:rPr>
          <w:rtl/>
        </w:rPr>
        <w:t>،</w:t>
      </w:r>
      <w:r w:rsidRPr="00045F63">
        <w:rPr>
          <w:rtl/>
        </w:rPr>
        <w:t xml:space="preserve"> ليس بمستقيم</w:t>
      </w:r>
      <w:r>
        <w:rPr>
          <w:rtl/>
        </w:rPr>
        <w:t>،</w:t>
      </w:r>
      <w:r w:rsidRPr="00045F63">
        <w:rPr>
          <w:rtl/>
        </w:rPr>
        <w:t xml:space="preserve"> لأني لم أجد في كتب الرجال توثيقه </w:t>
      </w:r>
      <w:r w:rsidRPr="004A7232">
        <w:rPr>
          <w:rStyle w:val="libFootnotenumChar"/>
          <w:rtl/>
        </w:rPr>
        <w:t>(9)</w:t>
      </w:r>
      <w:r>
        <w:rPr>
          <w:rtl/>
        </w:rPr>
        <w:t>،</w:t>
      </w:r>
      <w:r w:rsidRPr="00045F63">
        <w:rPr>
          <w:rtl/>
        </w:rPr>
        <w:t xml:space="preserve"> وقال الثاني في الحاشية</w:t>
      </w:r>
      <w:r>
        <w:rPr>
          <w:rtl/>
        </w:rPr>
        <w:t>:</w:t>
      </w:r>
      <w:r w:rsidRPr="00045F63">
        <w:rPr>
          <w:rtl/>
        </w:rPr>
        <w:t xml:space="preserve"> والاتحاد عند التأمّل أظهر</w:t>
      </w:r>
      <w:r>
        <w:rPr>
          <w:rtl/>
        </w:rPr>
        <w:t>،</w:t>
      </w:r>
      <w:r w:rsidRPr="00045F63">
        <w:rPr>
          <w:rtl/>
        </w:rPr>
        <w:t xml:space="preserve"> ولو</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5</w:t>
      </w:r>
      <w:r>
        <w:rPr>
          <w:rtl/>
        </w:rPr>
        <w:t>:</w:t>
      </w:r>
      <w:r w:rsidRPr="00045F63">
        <w:rPr>
          <w:rtl/>
        </w:rPr>
        <w:t xml:space="preserve"> 461 / 1611.</w:t>
      </w:r>
    </w:p>
    <w:p w:rsidR="004A7232" w:rsidRPr="00045F63" w:rsidRDefault="004A7232" w:rsidP="004A7232">
      <w:pPr>
        <w:pStyle w:val="libFootnote0"/>
        <w:rPr>
          <w:rtl/>
        </w:rPr>
      </w:pPr>
      <w:r w:rsidRPr="00045F63">
        <w:rPr>
          <w:rtl/>
        </w:rPr>
        <w:t>(2) جامع الرواة</w:t>
      </w:r>
      <w:r>
        <w:rPr>
          <w:rtl/>
        </w:rPr>
        <w:t>:</w:t>
      </w:r>
      <w:r w:rsidRPr="00045F63">
        <w:rPr>
          <w:rtl/>
        </w:rPr>
        <w:t xml:space="preserve"> 2</w:t>
      </w:r>
      <w:r>
        <w:rPr>
          <w:rtl/>
        </w:rPr>
        <w:t>:</w:t>
      </w:r>
      <w:r w:rsidRPr="00045F63">
        <w:rPr>
          <w:rtl/>
        </w:rPr>
        <w:t xml:space="preserve"> 20.</w:t>
      </w:r>
    </w:p>
    <w:p w:rsidR="004A7232" w:rsidRPr="00045F63" w:rsidRDefault="004A7232" w:rsidP="004A7232">
      <w:pPr>
        <w:pStyle w:val="libFootnote0"/>
        <w:rPr>
          <w:rtl/>
        </w:rPr>
      </w:pPr>
      <w:r w:rsidRPr="00045F63">
        <w:rPr>
          <w:rtl/>
        </w:rPr>
        <w:t>(3) رجال الكشي</w:t>
      </w:r>
      <w:r>
        <w:rPr>
          <w:rtl/>
        </w:rPr>
        <w:t>:</w:t>
      </w:r>
      <w:r w:rsidRPr="00045F63">
        <w:rPr>
          <w:rtl/>
        </w:rPr>
        <w:t xml:space="preserve"> 2</w:t>
      </w:r>
      <w:r>
        <w:rPr>
          <w:rtl/>
        </w:rPr>
        <w:t>:</w:t>
      </w:r>
      <w:r w:rsidRPr="00045F63">
        <w:rPr>
          <w:rtl/>
        </w:rPr>
        <w:t xml:space="preserve"> 748 / 853.</w:t>
      </w:r>
    </w:p>
    <w:p w:rsidR="004A7232" w:rsidRPr="00045F63" w:rsidRDefault="004A7232" w:rsidP="004A7232">
      <w:pPr>
        <w:pStyle w:val="libFootnote0"/>
        <w:rPr>
          <w:rtl/>
        </w:rPr>
      </w:pPr>
      <w:r w:rsidRPr="00045F63">
        <w:rPr>
          <w:rtl/>
        </w:rPr>
        <w:t>(4) رجال الشيخ</w:t>
      </w:r>
      <w:r>
        <w:rPr>
          <w:rtl/>
        </w:rPr>
        <w:t>:</w:t>
      </w:r>
      <w:r w:rsidRPr="00045F63">
        <w:rPr>
          <w:rtl/>
        </w:rPr>
        <w:t xml:space="preserve"> 358 / 1.</w:t>
      </w:r>
    </w:p>
    <w:p w:rsidR="004A7232" w:rsidRPr="00045F63" w:rsidRDefault="004A7232" w:rsidP="004A7232">
      <w:pPr>
        <w:pStyle w:val="libFootnote0"/>
        <w:rPr>
          <w:rtl/>
        </w:rPr>
      </w:pPr>
      <w:r w:rsidRPr="00045F63">
        <w:rPr>
          <w:rtl/>
        </w:rPr>
        <w:t>(5) رجال الشيخ</w:t>
      </w:r>
      <w:r>
        <w:rPr>
          <w:rtl/>
        </w:rPr>
        <w:t>:</w:t>
      </w:r>
      <w:r w:rsidRPr="00045F63">
        <w:rPr>
          <w:rtl/>
        </w:rPr>
        <w:t xml:space="preserve"> 490 / 5.</w:t>
      </w:r>
    </w:p>
    <w:p w:rsidR="004A7232" w:rsidRPr="00045F63" w:rsidRDefault="004A7232" w:rsidP="004A7232">
      <w:pPr>
        <w:pStyle w:val="libFootnote0"/>
        <w:rPr>
          <w:rtl/>
        </w:rPr>
      </w:pPr>
      <w:r w:rsidRPr="00045F63">
        <w:rPr>
          <w:rtl/>
        </w:rPr>
        <w:t>(6) رجال ابن داود</w:t>
      </w:r>
      <w:r>
        <w:rPr>
          <w:rtl/>
        </w:rPr>
        <w:t>:</w:t>
      </w:r>
      <w:r w:rsidRPr="00045F63">
        <w:rPr>
          <w:rtl/>
        </w:rPr>
        <w:t xml:space="preserve"> 154 / 1219.</w:t>
      </w:r>
    </w:p>
    <w:p w:rsidR="004A7232" w:rsidRPr="00045F63" w:rsidRDefault="004A7232" w:rsidP="004A7232">
      <w:pPr>
        <w:pStyle w:val="libFootnote0"/>
        <w:rPr>
          <w:rtl/>
        </w:rPr>
      </w:pPr>
      <w:r w:rsidRPr="00045F63">
        <w:rPr>
          <w:rtl/>
        </w:rPr>
        <w:t>(7) اي السيد التفريشي في نقد الرجال</w:t>
      </w:r>
      <w:r>
        <w:rPr>
          <w:rtl/>
        </w:rPr>
        <w:t>:</w:t>
      </w:r>
      <w:r w:rsidRPr="00045F63">
        <w:rPr>
          <w:rtl/>
        </w:rPr>
        <w:t xml:space="preserve"> 272.</w:t>
      </w:r>
    </w:p>
    <w:p w:rsidR="004A7232" w:rsidRPr="00045F63" w:rsidRDefault="004A7232" w:rsidP="004A7232">
      <w:pPr>
        <w:pStyle w:val="libFootnote0"/>
        <w:rPr>
          <w:rtl/>
        </w:rPr>
      </w:pPr>
      <w:r w:rsidRPr="00045F63">
        <w:rPr>
          <w:rtl/>
        </w:rPr>
        <w:t>(8) تقدم في الجزء الثالث صحيفة</w:t>
      </w:r>
      <w:r>
        <w:rPr>
          <w:rtl/>
        </w:rPr>
        <w:t>:</w:t>
      </w:r>
      <w:r w:rsidRPr="00045F63">
        <w:rPr>
          <w:rtl/>
        </w:rPr>
        <w:t xml:space="preserve"> 175.</w:t>
      </w:r>
    </w:p>
    <w:p w:rsidR="004A7232" w:rsidRPr="00045F63" w:rsidRDefault="004A7232" w:rsidP="004A7232">
      <w:pPr>
        <w:pStyle w:val="libFootnote0"/>
        <w:rPr>
          <w:rtl/>
        </w:rPr>
      </w:pPr>
      <w:r w:rsidRPr="00045F63">
        <w:rPr>
          <w:rtl/>
        </w:rPr>
        <w:t>(9) نقد الرجال</w:t>
      </w:r>
      <w:r>
        <w:rPr>
          <w:rtl/>
        </w:rPr>
        <w:t>:</w:t>
      </w:r>
      <w:r w:rsidRPr="00045F63">
        <w:rPr>
          <w:rtl/>
        </w:rPr>
        <w:t xml:space="preserve"> 272.</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سلّم</w:t>
      </w:r>
      <w:r>
        <w:rPr>
          <w:rtl/>
        </w:rPr>
        <w:t>،</w:t>
      </w:r>
      <w:r w:rsidRPr="00045F63">
        <w:rPr>
          <w:rtl/>
        </w:rPr>
        <w:t xml:space="preserve"> فتوثيق الأخير من اين</w:t>
      </w:r>
      <w:r>
        <w:rPr>
          <w:rtl/>
        </w:rPr>
        <w:t>؟</w:t>
      </w:r>
      <w:r w:rsidRPr="00045F63">
        <w:rPr>
          <w:rtl/>
        </w:rPr>
        <w:t xml:space="preserve"> ولعلّه توهم من رواية الحسين عنه</w:t>
      </w:r>
      <w:r>
        <w:rPr>
          <w:rtl/>
        </w:rPr>
        <w:t>،</w:t>
      </w:r>
      <w:r w:rsidRPr="00045F63">
        <w:rPr>
          <w:rtl/>
        </w:rPr>
        <w:t xml:space="preserve"> انتهى </w:t>
      </w:r>
      <w:r w:rsidRPr="004A7232">
        <w:rPr>
          <w:rStyle w:val="libFootnotenumChar"/>
          <w:rtl/>
        </w:rPr>
        <w:t>(1)</w:t>
      </w:r>
      <w:r>
        <w:rPr>
          <w:rtl/>
        </w:rPr>
        <w:t>.</w:t>
      </w:r>
    </w:p>
    <w:p w:rsidR="004A7232" w:rsidRPr="00045F63" w:rsidRDefault="004A7232" w:rsidP="004A7232">
      <w:pPr>
        <w:pStyle w:val="libNormal"/>
        <w:rPr>
          <w:rtl/>
        </w:rPr>
      </w:pPr>
      <w:r w:rsidRPr="00045F63">
        <w:rPr>
          <w:rtl/>
        </w:rPr>
        <w:t>قلت</w:t>
      </w:r>
      <w:r>
        <w:rPr>
          <w:rtl/>
        </w:rPr>
        <w:t>:</w:t>
      </w:r>
      <w:r w:rsidRPr="00045F63">
        <w:rPr>
          <w:rtl/>
        </w:rPr>
        <w:t xml:space="preserve"> امّا الاتحاد فالحق معهما بل استظهر الفاضل الخبير المولى محمّد جعفر بن محمّد طاهر الخراساني في كتاب اكليل الرجال </w:t>
      </w:r>
      <w:r w:rsidRPr="004A7232">
        <w:rPr>
          <w:rStyle w:val="libFootnotenumChar"/>
          <w:rtl/>
        </w:rPr>
        <w:t>(2)</w:t>
      </w:r>
      <w:r>
        <w:rPr>
          <w:rtl/>
        </w:rPr>
        <w:t>:</w:t>
      </w:r>
      <w:r w:rsidRPr="00045F63">
        <w:rPr>
          <w:rtl/>
        </w:rPr>
        <w:t xml:space="preserve"> ان القاسم بن محمّد الزيات</w:t>
      </w:r>
      <w:r>
        <w:rPr>
          <w:rtl/>
        </w:rPr>
        <w:t>،</w:t>
      </w:r>
      <w:r w:rsidRPr="00045F63">
        <w:rPr>
          <w:rtl/>
        </w:rPr>
        <w:t xml:space="preserve"> والقاسم بن محمّد بن أيوب</w:t>
      </w:r>
      <w:r>
        <w:rPr>
          <w:rtl/>
        </w:rPr>
        <w:t>،</w:t>
      </w:r>
      <w:r w:rsidRPr="00045F63">
        <w:rPr>
          <w:rtl/>
        </w:rPr>
        <w:t xml:space="preserve"> والقاسم بن محمّد الجوهري</w:t>
      </w:r>
      <w:r>
        <w:rPr>
          <w:rtl/>
        </w:rPr>
        <w:t>،</w:t>
      </w:r>
      <w:r w:rsidRPr="00045F63">
        <w:rPr>
          <w:rtl/>
        </w:rPr>
        <w:t xml:space="preserve"> والقاسم ابن محمّد الأصبهاني</w:t>
      </w:r>
      <w:r>
        <w:rPr>
          <w:rtl/>
        </w:rPr>
        <w:t>،</w:t>
      </w:r>
      <w:r w:rsidRPr="00045F63">
        <w:rPr>
          <w:rtl/>
        </w:rPr>
        <w:t xml:space="preserve"> والقاسم بن محمّد القمي المذكورون في الأسانيد كلّهم واحد.</w:t>
      </w:r>
    </w:p>
    <w:p w:rsidR="004A7232" w:rsidRPr="00045F63" w:rsidRDefault="004A7232" w:rsidP="004A7232">
      <w:pPr>
        <w:pStyle w:val="libNormal"/>
        <w:rPr>
          <w:rtl/>
        </w:rPr>
      </w:pPr>
      <w:r w:rsidRPr="00045F63">
        <w:rPr>
          <w:rtl/>
        </w:rPr>
        <w:t>وامّا الإيراد على توثيقه والسؤال عن مأخذه ودعوى عدمه لعدم الوجدان في كتب الرجال ففي غير محلّه بعد جواز عثوره على وثاقته في بعض الكتب الفقهية أو الأحاديث أو الرجالية التي لم تصل إلينا كما وجدنا وثاقة كثير في خلال تلك الكتب ويمكن وجود الوثاقة في نسخته من الكتب المعروفة فإن اختلافها غير خفي على الخبير ولا زال يتمسكون الأصحاب بتوثيق المحقق في المعتبر والعلامة من حكمه بتصحيح السند ولم يشترط احد وجوده فيها.</w:t>
      </w:r>
    </w:p>
    <w:p w:rsidR="004A7232" w:rsidRPr="00045F63" w:rsidRDefault="004A7232" w:rsidP="004A7232">
      <w:pPr>
        <w:pStyle w:val="libNormal"/>
        <w:rPr>
          <w:rtl/>
        </w:rPr>
      </w:pPr>
      <w:r w:rsidRPr="00045F63">
        <w:rPr>
          <w:rtl/>
        </w:rPr>
        <w:t>وبالجملة</w:t>
      </w:r>
      <w:r>
        <w:rPr>
          <w:rtl/>
        </w:rPr>
        <w:t>:</w:t>
      </w:r>
      <w:r w:rsidRPr="00045F63">
        <w:rPr>
          <w:rtl/>
        </w:rPr>
        <w:t xml:space="preserve"> أخبر عادل بوثاقة واحد </w:t>
      </w:r>
      <w:r w:rsidRPr="004A7232">
        <w:rPr>
          <w:rStyle w:val="libFootnotenumChar"/>
          <w:rtl/>
        </w:rPr>
        <w:t>(3)</w:t>
      </w:r>
      <w:r w:rsidRPr="00045F63">
        <w:rPr>
          <w:rtl/>
        </w:rPr>
        <w:t xml:space="preserve"> لا معارض له ولا موهن سوى استبعاد عدم وجودها في بعض الكتب وهو غير قابل لمنعه عن الحجيّة خصوصا بعد تأييده برواية الأجلّة عنه وعدم </w:t>
      </w:r>
      <w:r>
        <w:rPr>
          <w:rtl/>
        </w:rPr>
        <w:t>[</w:t>
      </w:r>
      <w:r w:rsidRPr="00045F63">
        <w:rPr>
          <w:rtl/>
        </w:rPr>
        <w:t>وجود</w:t>
      </w:r>
      <w:r>
        <w:rPr>
          <w:rtl/>
        </w:rPr>
        <w:t>]</w:t>
      </w:r>
      <w:r w:rsidRPr="00045F63">
        <w:rPr>
          <w:rtl/>
        </w:rPr>
        <w:t xml:space="preserve"> طعن عليه الاّ بالوقف المجامع معها لو صحّ</w:t>
      </w:r>
      <w:r>
        <w:rPr>
          <w:rtl/>
        </w:rPr>
        <w:t>،</w:t>
      </w:r>
      <w:r w:rsidRPr="00045F63">
        <w:rPr>
          <w:rtl/>
        </w:rPr>
        <w:t xml:space="preserve"> فمع التسليم</w:t>
      </w:r>
      <w:r>
        <w:rPr>
          <w:rtl/>
        </w:rPr>
        <w:t>،</w:t>
      </w:r>
      <w:r w:rsidRPr="00045F63">
        <w:rPr>
          <w:rtl/>
        </w:rPr>
        <w:t xml:space="preserve"> فالسند موثّق</w:t>
      </w:r>
      <w:r>
        <w:rPr>
          <w:rtl/>
        </w:rPr>
        <w:t>،</w:t>
      </w:r>
      <w:r w:rsidRPr="00045F63">
        <w:rPr>
          <w:rtl/>
        </w:rPr>
        <w:t xml:space="preserve"> وفي الشرح</w:t>
      </w:r>
      <w:r>
        <w:rPr>
          <w:rtl/>
        </w:rPr>
        <w:t>:</w:t>
      </w:r>
      <w:r w:rsidRPr="00045F63">
        <w:rPr>
          <w:rtl/>
        </w:rPr>
        <w:t xml:space="preserve"> لكن الأصحاب على طرح أخباره في كتب الرجال وامّا في النقل والعمل فهم مطبقون عليهما فالخبر قوي كالصحيح أو ضعيف على رأيهم </w:t>
      </w:r>
      <w:r w:rsidRPr="004A7232">
        <w:rPr>
          <w:rStyle w:val="libFootnotenumChar"/>
          <w:rtl/>
        </w:rPr>
        <w:t>(4)</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 xml:space="preserve">(1) تلخيص المقال </w:t>
      </w:r>
      <w:r>
        <w:rPr>
          <w:rtl/>
        </w:rPr>
        <w:t>(</w:t>
      </w:r>
      <w:r w:rsidRPr="00045F63">
        <w:rPr>
          <w:rtl/>
        </w:rPr>
        <w:t>الوسيط</w:t>
      </w:r>
      <w:r>
        <w:rPr>
          <w:rtl/>
        </w:rPr>
        <w:t>):</w:t>
      </w:r>
      <w:r w:rsidRPr="00045F63">
        <w:rPr>
          <w:rtl/>
        </w:rPr>
        <w:t xml:space="preserve"> 190.</w:t>
      </w:r>
    </w:p>
    <w:p w:rsidR="004A7232" w:rsidRPr="00045F63" w:rsidRDefault="004A7232" w:rsidP="004A7232">
      <w:pPr>
        <w:pStyle w:val="libFootnote0"/>
        <w:rPr>
          <w:rtl/>
        </w:rPr>
      </w:pPr>
      <w:r w:rsidRPr="00045F63">
        <w:rPr>
          <w:rtl/>
        </w:rPr>
        <w:t>(2) اكليل الرجال</w:t>
      </w:r>
      <w:r>
        <w:rPr>
          <w:rtl/>
        </w:rPr>
        <w:t>:</w:t>
      </w:r>
      <w:r w:rsidRPr="00045F63">
        <w:rPr>
          <w:rtl/>
        </w:rPr>
        <w:t xml:space="preserve"> غير موجود لدينا</w:t>
      </w:r>
      <w:r>
        <w:rPr>
          <w:rtl/>
        </w:rPr>
        <w:t>،</w:t>
      </w:r>
      <w:r w:rsidRPr="00045F63">
        <w:rPr>
          <w:rtl/>
        </w:rPr>
        <w:t xml:space="preserve"> وهو</w:t>
      </w:r>
      <w:r>
        <w:rPr>
          <w:rtl/>
        </w:rPr>
        <w:t>:</w:t>
      </w:r>
      <w:r w:rsidRPr="00045F63">
        <w:rPr>
          <w:rtl/>
        </w:rPr>
        <w:t xml:space="preserve"> اكليل المنهج جعله تكملة لمنهج المقال للاسترآبادي وترجمه الشيخ عبد النبي القزويني في تتميم أمل الآمل</w:t>
      </w:r>
      <w:r>
        <w:rPr>
          <w:rtl/>
        </w:rPr>
        <w:t>،</w:t>
      </w:r>
      <w:r w:rsidRPr="00045F63">
        <w:rPr>
          <w:rtl/>
        </w:rPr>
        <w:t xml:space="preserve"> انظر الذريعة 2</w:t>
      </w:r>
      <w:r>
        <w:rPr>
          <w:rtl/>
        </w:rPr>
        <w:t>:</w:t>
      </w:r>
      <w:r w:rsidRPr="00045F63">
        <w:rPr>
          <w:rtl/>
        </w:rPr>
        <w:t xml:space="preserve"> 281 / 1141.</w:t>
      </w:r>
    </w:p>
    <w:p w:rsidR="004A7232" w:rsidRPr="00045F63" w:rsidRDefault="004A7232" w:rsidP="004A7232">
      <w:pPr>
        <w:pStyle w:val="libFootnote"/>
        <w:rPr>
          <w:rtl/>
          <w:lang w:bidi="fa-IR"/>
        </w:rPr>
      </w:pPr>
      <w:r w:rsidRPr="00045F63">
        <w:rPr>
          <w:rtl/>
        </w:rPr>
        <w:t>أقول</w:t>
      </w:r>
      <w:r>
        <w:rPr>
          <w:rtl/>
          <w:lang w:bidi="ar-IQ"/>
        </w:rPr>
        <w:t>:</w:t>
      </w:r>
      <w:r w:rsidRPr="00045F63">
        <w:rPr>
          <w:rtl/>
        </w:rPr>
        <w:t xml:space="preserve"> تتميم أمل الأمل للمحقق عبد النبي القزويني حققه السيد أحمد الحسيني ولم نجد فيه أية اشارة للقاسم بن محمّد الجوهري.</w:t>
      </w:r>
    </w:p>
    <w:p w:rsidR="004A7232" w:rsidRPr="00045F63" w:rsidRDefault="004A7232" w:rsidP="004A7232">
      <w:pPr>
        <w:pStyle w:val="libFootnote0"/>
        <w:rPr>
          <w:rtl/>
        </w:rPr>
      </w:pPr>
      <w:r w:rsidRPr="00045F63">
        <w:rPr>
          <w:rtl/>
        </w:rPr>
        <w:t>(3) اشارة منه لما استظهره ابن داود من وثاقة الجوهري</w:t>
      </w:r>
      <w:r>
        <w:rPr>
          <w:rtl/>
        </w:rPr>
        <w:t>،</w:t>
      </w:r>
      <w:r w:rsidRPr="00045F63">
        <w:rPr>
          <w:rtl/>
        </w:rPr>
        <w:t xml:space="preserve"> فلاحظ.</w:t>
      </w:r>
    </w:p>
    <w:p w:rsidR="004A7232" w:rsidRPr="00045F63" w:rsidRDefault="004A7232" w:rsidP="004A7232">
      <w:pPr>
        <w:pStyle w:val="libFootnote0"/>
        <w:rPr>
          <w:rtl/>
        </w:rPr>
      </w:pPr>
      <w:r w:rsidRPr="00045F63">
        <w:rPr>
          <w:rtl/>
        </w:rPr>
        <w:t>(4) روضة المتقين 14</w:t>
      </w:r>
      <w:r>
        <w:rPr>
          <w:rtl/>
        </w:rPr>
        <w:t>:</w:t>
      </w:r>
      <w:r w:rsidRPr="00045F63">
        <w:rPr>
          <w:rtl/>
        </w:rPr>
        <w:t xml:space="preserve"> 268.</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وأبان من أصحاب الإجماع.</w:t>
      </w:r>
    </w:p>
    <w:p w:rsidR="004A7232" w:rsidRPr="00045F63" w:rsidRDefault="004A7232" w:rsidP="004A7232">
      <w:pPr>
        <w:pStyle w:val="libNormal"/>
        <w:rPr>
          <w:rtl/>
        </w:rPr>
      </w:pPr>
      <w:r w:rsidRPr="00045F63">
        <w:rPr>
          <w:rtl/>
        </w:rPr>
        <w:t xml:space="preserve">ومسمع ثقة في الكشي </w:t>
      </w:r>
      <w:r w:rsidRPr="004A7232">
        <w:rPr>
          <w:rStyle w:val="libFootnotenumChar"/>
          <w:rtl/>
        </w:rPr>
        <w:t>(1)</w:t>
      </w:r>
      <w:r w:rsidRPr="00045F63">
        <w:rPr>
          <w:rtl/>
        </w:rPr>
        <w:t xml:space="preserve"> نقلا عن علي بن فضّال</w:t>
      </w:r>
      <w:r>
        <w:rPr>
          <w:rtl/>
        </w:rPr>
        <w:t>،</w:t>
      </w:r>
      <w:r w:rsidRPr="00045F63">
        <w:rPr>
          <w:rtl/>
        </w:rPr>
        <w:t xml:space="preserve"> وفي النجاشي</w:t>
      </w:r>
      <w:r>
        <w:rPr>
          <w:rtl/>
        </w:rPr>
        <w:t>:</w:t>
      </w:r>
      <w:r w:rsidRPr="00045F63">
        <w:rPr>
          <w:rtl/>
        </w:rPr>
        <w:t xml:space="preserve"> ابن عبد الملك بن مسمع بن مالك بن مسمع أبو سيّار كردين</w:t>
      </w:r>
      <w:r>
        <w:rPr>
          <w:rtl/>
        </w:rPr>
        <w:t>،</w:t>
      </w:r>
      <w:r w:rsidRPr="00045F63">
        <w:rPr>
          <w:rtl/>
        </w:rPr>
        <w:t xml:space="preserve"> شيخ بكر بن وائل بالبصرة ووجهها وسيّد المسامعة</w:t>
      </w:r>
      <w:r>
        <w:rPr>
          <w:rtl/>
        </w:rPr>
        <w:t>،</w:t>
      </w:r>
      <w:r w:rsidRPr="00045F63">
        <w:rPr>
          <w:rtl/>
        </w:rPr>
        <w:t xml:space="preserve"> وكان أوجه من أخيه عامر بن عبد الملك وأبيه </w:t>
      </w:r>
      <w:r w:rsidRPr="004A7232">
        <w:rPr>
          <w:rStyle w:val="libFootnotenumChar"/>
          <w:rtl/>
        </w:rPr>
        <w:t>(2)</w:t>
      </w:r>
      <w:r>
        <w:rPr>
          <w:rtl/>
        </w:rPr>
        <w:t>،</w:t>
      </w:r>
      <w:r w:rsidRPr="00045F63">
        <w:rPr>
          <w:rtl/>
        </w:rPr>
        <w:t xml:space="preserve"> روى عن أبي جعفر </w:t>
      </w:r>
      <w:r w:rsidRPr="004A7232">
        <w:rPr>
          <w:rStyle w:val="libAlaemChar"/>
          <w:rtl/>
        </w:rPr>
        <w:t>عليه‌السلام</w:t>
      </w:r>
      <w:r w:rsidRPr="00045F63">
        <w:rPr>
          <w:rtl/>
        </w:rPr>
        <w:t xml:space="preserve"> رواية يسيرة</w:t>
      </w:r>
      <w:r>
        <w:rPr>
          <w:rtl/>
        </w:rPr>
        <w:t>،</w:t>
      </w:r>
      <w:r w:rsidRPr="00045F63">
        <w:rPr>
          <w:rtl/>
        </w:rPr>
        <w:t xml:space="preserve"> وروى عن أبي عبد الله </w:t>
      </w:r>
      <w:r w:rsidRPr="004A7232">
        <w:rPr>
          <w:rStyle w:val="libAlaemChar"/>
          <w:rtl/>
        </w:rPr>
        <w:t>عليه‌السلام</w:t>
      </w:r>
      <w:r w:rsidRPr="00045F63">
        <w:rPr>
          <w:rtl/>
        </w:rPr>
        <w:t xml:space="preserve"> وأكثر</w:t>
      </w:r>
      <w:r>
        <w:rPr>
          <w:rtl/>
        </w:rPr>
        <w:t>،</w:t>
      </w:r>
      <w:r w:rsidRPr="00045F63">
        <w:rPr>
          <w:rtl/>
        </w:rPr>
        <w:t xml:space="preserve"> واختصّ به</w:t>
      </w:r>
      <w:r>
        <w:rPr>
          <w:rtl/>
        </w:rPr>
        <w:t>،</w:t>
      </w:r>
      <w:r w:rsidRPr="00045F63">
        <w:rPr>
          <w:rtl/>
        </w:rPr>
        <w:t xml:space="preserve"> وقال له أبو عبد الله </w:t>
      </w:r>
      <w:r w:rsidRPr="004A7232">
        <w:rPr>
          <w:rStyle w:val="libAlaemChar"/>
          <w:rtl/>
        </w:rPr>
        <w:t>عليه‌السلام</w:t>
      </w:r>
      <w:r>
        <w:rPr>
          <w:rtl/>
        </w:rPr>
        <w:t>:</w:t>
      </w:r>
      <w:r w:rsidRPr="00045F63">
        <w:rPr>
          <w:rtl/>
        </w:rPr>
        <w:t xml:space="preserve"> « انّي لاعدك لأمر عظيم يا با السيار » </w:t>
      </w:r>
      <w:r w:rsidRPr="004A7232">
        <w:rPr>
          <w:rStyle w:val="libFootnotenumChar"/>
          <w:rtl/>
        </w:rPr>
        <w:t>(3)</w:t>
      </w:r>
      <w:r>
        <w:rPr>
          <w:rtl/>
        </w:rPr>
        <w:t>.</w:t>
      </w:r>
    </w:p>
    <w:p w:rsidR="004A7232" w:rsidRPr="00045F63" w:rsidRDefault="004A7232" w:rsidP="004A7232">
      <w:pPr>
        <w:pStyle w:val="libNormal"/>
        <w:rPr>
          <w:rtl/>
        </w:rPr>
      </w:pPr>
      <w:r w:rsidRPr="00045F63">
        <w:rPr>
          <w:rtl/>
        </w:rPr>
        <w:t>ويروي عنه من الأجلّة غير أبان</w:t>
      </w:r>
      <w:r>
        <w:rPr>
          <w:rtl/>
        </w:rPr>
        <w:t>:</w:t>
      </w:r>
      <w:r w:rsidRPr="00045F63">
        <w:rPr>
          <w:rtl/>
        </w:rPr>
        <w:t xml:space="preserve"> صفوان بن يحيى </w:t>
      </w:r>
      <w:r w:rsidRPr="004A7232">
        <w:rPr>
          <w:rStyle w:val="libFootnotenumChar"/>
          <w:rtl/>
        </w:rPr>
        <w:t>(4)</w:t>
      </w:r>
      <w:r>
        <w:rPr>
          <w:rtl/>
        </w:rPr>
        <w:t>،</w:t>
      </w:r>
      <w:r w:rsidRPr="00045F63">
        <w:rPr>
          <w:rtl/>
        </w:rPr>
        <w:t xml:space="preserve"> وعثمان بن عيسى </w:t>
      </w:r>
      <w:r w:rsidRPr="004A7232">
        <w:rPr>
          <w:rStyle w:val="libFootnotenumChar"/>
          <w:rtl/>
        </w:rPr>
        <w:t>(5)</w:t>
      </w:r>
      <w:r>
        <w:rPr>
          <w:rtl/>
        </w:rPr>
        <w:t>،</w:t>
      </w:r>
      <w:r w:rsidRPr="00045F63">
        <w:rPr>
          <w:rtl/>
        </w:rPr>
        <w:t xml:space="preserve"> وعلي بن رئاب </w:t>
      </w:r>
      <w:r w:rsidRPr="004A7232">
        <w:rPr>
          <w:rStyle w:val="libFootnotenumChar"/>
          <w:rtl/>
        </w:rPr>
        <w:t>(6)</w:t>
      </w:r>
      <w:r>
        <w:rPr>
          <w:rtl/>
        </w:rPr>
        <w:t>،</w:t>
      </w:r>
      <w:r w:rsidRPr="00045F63">
        <w:rPr>
          <w:rtl/>
        </w:rPr>
        <w:t xml:space="preserve"> وابن أبي عمير </w:t>
      </w:r>
      <w:r w:rsidRPr="004A7232">
        <w:rPr>
          <w:rStyle w:val="libFootnotenumChar"/>
          <w:rtl/>
        </w:rPr>
        <w:t>(7)</w:t>
      </w:r>
      <w:r>
        <w:rPr>
          <w:rtl/>
        </w:rPr>
        <w:t>،</w:t>
      </w:r>
      <w:r w:rsidRPr="00045F63">
        <w:rPr>
          <w:rtl/>
        </w:rPr>
        <w:t xml:space="preserve"> وفضالة كما في بصائر الصفار </w:t>
      </w:r>
      <w:r w:rsidRPr="004A7232">
        <w:rPr>
          <w:rStyle w:val="libFootnotenumChar"/>
          <w:rtl/>
        </w:rPr>
        <w:t>(8)</w:t>
      </w:r>
      <w:r>
        <w:rPr>
          <w:rtl/>
        </w:rPr>
        <w:t>،</w:t>
      </w:r>
      <w:r w:rsidRPr="00045F63">
        <w:rPr>
          <w:rtl/>
        </w:rPr>
        <w:t xml:space="preserve"> وحماد بن عيسى كما يأتي في الطريق إلى المعلى </w:t>
      </w:r>
      <w:r w:rsidRPr="004A7232">
        <w:rPr>
          <w:rStyle w:val="libFootnotenumChar"/>
          <w:rtl/>
        </w:rPr>
        <w:t>(9)</w:t>
      </w:r>
      <w:r>
        <w:rPr>
          <w:rtl/>
        </w:rPr>
        <w:t>،</w:t>
      </w:r>
      <w:r w:rsidRPr="00045F63">
        <w:rPr>
          <w:rtl/>
        </w:rPr>
        <w:t xml:space="preserve"> وحمّاد بن عثمان كما في الكشي في ترجمة المعلّى </w:t>
      </w:r>
      <w:r w:rsidRPr="004A7232">
        <w:rPr>
          <w:rStyle w:val="libFootnotenumChar"/>
          <w:rtl/>
        </w:rPr>
        <w:t>(10)</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الكشي 2</w:t>
      </w:r>
      <w:r>
        <w:rPr>
          <w:rtl/>
        </w:rPr>
        <w:t>:</w:t>
      </w:r>
      <w:r w:rsidRPr="00045F63">
        <w:rPr>
          <w:rtl/>
        </w:rPr>
        <w:t xml:space="preserve"> 598 / 560.</w:t>
      </w:r>
    </w:p>
    <w:p w:rsidR="004A7232" w:rsidRPr="00045F63" w:rsidRDefault="004A7232" w:rsidP="004A7232">
      <w:pPr>
        <w:pStyle w:val="libFootnote0"/>
        <w:rPr>
          <w:rtl/>
        </w:rPr>
      </w:pPr>
      <w:r w:rsidRPr="00045F63">
        <w:rPr>
          <w:rtl/>
        </w:rPr>
        <w:t>(2) في المصدر المطبوع</w:t>
      </w:r>
      <w:r>
        <w:rPr>
          <w:rtl/>
        </w:rPr>
        <w:t>،</w:t>
      </w:r>
      <w:r w:rsidRPr="00045F63">
        <w:rPr>
          <w:rtl/>
        </w:rPr>
        <w:t xml:space="preserve"> والنسخة المحققة من قبل الشيخ محمد جواد النائيني</w:t>
      </w:r>
      <w:r>
        <w:rPr>
          <w:rtl/>
        </w:rPr>
        <w:t>:</w:t>
      </w:r>
      <w:r w:rsidRPr="00045F63">
        <w:rPr>
          <w:rtl/>
        </w:rPr>
        <w:t xml:space="preserve"> وأبيه</w:t>
      </w:r>
      <w:r>
        <w:rPr>
          <w:rtl/>
        </w:rPr>
        <w:t>،</w:t>
      </w:r>
      <w:r w:rsidRPr="00045F63">
        <w:rPr>
          <w:rtl/>
        </w:rPr>
        <w:t xml:space="preserve"> وفي النسخة الحجرية</w:t>
      </w:r>
      <w:r>
        <w:rPr>
          <w:rtl/>
        </w:rPr>
        <w:t>:</w:t>
      </w:r>
      <w:r w:rsidRPr="00045F63">
        <w:rPr>
          <w:rtl/>
        </w:rPr>
        <w:t xml:space="preserve"> وابنه</w:t>
      </w:r>
      <w:r>
        <w:rPr>
          <w:rtl/>
        </w:rPr>
        <w:t>،</w:t>
      </w:r>
      <w:r w:rsidRPr="00045F63">
        <w:rPr>
          <w:rtl/>
        </w:rPr>
        <w:t xml:space="preserve"> فلاحظ.</w:t>
      </w:r>
    </w:p>
    <w:p w:rsidR="004A7232" w:rsidRPr="00045F63" w:rsidRDefault="004A7232" w:rsidP="004A7232">
      <w:pPr>
        <w:pStyle w:val="libFootnote0"/>
        <w:rPr>
          <w:rtl/>
        </w:rPr>
      </w:pPr>
      <w:r w:rsidRPr="00045F63">
        <w:rPr>
          <w:rtl/>
        </w:rPr>
        <w:t>(3) رجال النجاشي</w:t>
      </w:r>
      <w:r>
        <w:rPr>
          <w:rtl/>
        </w:rPr>
        <w:t>:</w:t>
      </w:r>
      <w:r w:rsidRPr="00045F63">
        <w:rPr>
          <w:rtl/>
        </w:rPr>
        <w:t xml:space="preserve"> 420 / 1124</w:t>
      </w:r>
      <w:r>
        <w:rPr>
          <w:rtl/>
        </w:rPr>
        <w:t xml:space="preserve"> - </w:t>
      </w:r>
      <w:r w:rsidRPr="00045F63">
        <w:rPr>
          <w:rtl/>
        </w:rPr>
        <w:t>بتصرف</w:t>
      </w:r>
      <w:r>
        <w:rPr>
          <w:rtl/>
        </w:rPr>
        <w:t xml:space="preserve"> -.</w:t>
      </w:r>
    </w:p>
    <w:p w:rsidR="004A7232" w:rsidRPr="00045F63" w:rsidRDefault="004A7232" w:rsidP="004A7232">
      <w:pPr>
        <w:pStyle w:val="libFootnote0"/>
        <w:rPr>
          <w:rtl/>
        </w:rPr>
      </w:pPr>
      <w:r w:rsidRPr="00045F63">
        <w:rPr>
          <w:rtl/>
        </w:rPr>
        <w:t>(4) تهذيب الأحكام 2</w:t>
      </w:r>
      <w:r>
        <w:rPr>
          <w:rtl/>
        </w:rPr>
        <w:t>:</w:t>
      </w:r>
      <w:r w:rsidRPr="00045F63">
        <w:rPr>
          <w:rtl/>
        </w:rPr>
        <w:t xml:space="preserve"> 79 / 297.</w:t>
      </w:r>
    </w:p>
    <w:p w:rsidR="004A7232" w:rsidRPr="00045F63" w:rsidRDefault="004A7232" w:rsidP="004A7232">
      <w:pPr>
        <w:pStyle w:val="libFootnote0"/>
        <w:rPr>
          <w:rtl/>
        </w:rPr>
      </w:pPr>
      <w:r w:rsidRPr="00045F63">
        <w:rPr>
          <w:rtl/>
        </w:rPr>
        <w:t>(5) الكافي 4</w:t>
      </w:r>
      <w:r>
        <w:rPr>
          <w:rtl/>
        </w:rPr>
        <w:t>:</w:t>
      </w:r>
      <w:r w:rsidRPr="00045F63">
        <w:rPr>
          <w:rtl/>
        </w:rPr>
        <w:t xml:space="preserve"> 309 / 6.</w:t>
      </w:r>
    </w:p>
    <w:p w:rsidR="004A7232" w:rsidRPr="00045F63" w:rsidRDefault="004A7232" w:rsidP="004A7232">
      <w:pPr>
        <w:pStyle w:val="libFootnote0"/>
        <w:rPr>
          <w:rtl/>
        </w:rPr>
      </w:pPr>
      <w:r w:rsidRPr="00045F63">
        <w:rPr>
          <w:rtl/>
        </w:rPr>
        <w:t>(6) تهذيب الأحكام 5</w:t>
      </w:r>
      <w:r>
        <w:rPr>
          <w:rtl/>
        </w:rPr>
        <w:t>:</w:t>
      </w:r>
      <w:r w:rsidRPr="00045F63">
        <w:rPr>
          <w:rtl/>
        </w:rPr>
        <w:t xml:space="preserve"> 59 / 185.</w:t>
      </w:r>
    </w:p>
    <w:p w:rsidR="004A7232" w:rsidRPr="00045F63" w:rsidRDefault="004A7232" w:rsidP="004A7232">
      <w:pPr>
        <w:pStyle w:val="libFootnote0"/>
        <w:rPr>
          <w:rtl/>
        </w:rPr>
      </w:pPr>
      <w:r w:rsidRPr="00045F63">
        <w:rPr>
          <w:rtl/>
        </w:rPr>
        <w:t>(7) الاستبصار 4</w:t>
      </w:r>
      <w:r>
        <w:rPr>
          <w:rtl/>
        </w:rPr>
        <w:t>:</w:t>
      </w:r>
      <w:r w:rsidRPr="00045F63">
        <w:rPr>
          <w:rtl/>
        </w:rPr>
        <w:t xml:space="preserve"> 297 / 1116.</w:t>
      </w:r>
    </w:p>
    <w:p w:rsidR="004A7232" w:rsidRPr="00045F63" w:rsidRDefault="004A7232" w:rsidP="004A7232">
      <w:pPr>
        <w:pStyle w:val="libFootnote0"/>
        <w:rPr>
          <w:rtl/>
        </w:rPr>
      </w:pPr>
      <w:r w:rsidRPr="00045F63">
        <w:rPr>
          <w:rtl/>
        </w:rPr>
        <w:t>(8) بصائر الدرجات</w:t>
      </w:r>
      <w:r>
        <w:rPr>
          <w:rtl/>
        </w:rPr>
        <w:t>:</w:t>
      </w:r>
      <w:r w:rsidRPr="00045F63">
        <w:rPr>
          <w:rtl/>
        </w:rPr>
        <w:t xml:space="preserve"> 359 / 7.</w:t>
      </w:r>
    </w:p>
    <w:p w:rsidR="004A7232" w:rsidRPr="00045F63" w:rsidRDefault="004A7232" w:rsidP="004A7232">
      <w:pPr>
        <w:pStyle w:val="libFootnote0"/>
        <w:rPr>
          <w:rtl/>
        </w:rPr>
      </w:pPr>
      <w:r w:rsidRPr="00045F63">
        <w:rPr>
          <w:rtl/>
        </w:rPr>
        <w:t>(9) سيأتي في هذه الفائدة برقم</w:t>
      </w:r>
      <w:r>
        <w:rPr>
          <w:rtl/>
        </w:rPr>
        <w:t>:</w:t>
      </w:r>
      <w:r w:rsidRPr="00045F63">
        <w:rPr>
          <w:rtl/>
        </w:rPr>
        <w:t xml:space="preserve"> 317</w:t>
      </w:r>
      <w:r>
        <w:rPr>
          <w:rtl/>
        </w:rPr>
        <w:t>،</w:t>
      </w:r>
      <w:r w:rsidRPr="00045F63">
        <w:rPr>
          <w:rtl/>
        </w:rPr>
        <w:t xml:space="preserve"> صحيفة</w:t>
      </w:r>
      <w:r>
        <w:rPr>
          <w:rtl/>
        </w:rPr>
        <w:t>:</w:t>
      </w:r>
      <w:r w:rsidRPr="00045F63">
        <w:rPr>
          <w:rtl/>
        </w:rPr>
        <w:t xml:space="preserve"> 289.</w:t>
      </w:r>
    </w:p>
    <w:p w:rsidR="004A7232" w:rsidRPr="002976D7" w:rsidRDefault="004A7232" w:rsidP="004A7232">
      <w:pPr>
        <w:pStyle w:val="libFootnote0"/>
        <w:rPr>
          <w:rtl/>
        </w:rPr>
      </w:pPr>
      <w:r w:rsidRPr="002976D7">
        <w:rPr>
          <w:rtl/>
        </w:rPr>
        <w:t>(10) رجال الكشي 2</w:t>
      </w:r>
      <w:r>
        <w:rPr>
          <w:rtl/>
          <w:lang w:bidi="ar-IQ"/>
        </w:rPr>
        <w:t>:</w:t>
      </w:r>
      <w:r w:rsidRPr="002976D7">
        <w:rPr>
          <w:rtl/>
        </w:rPr>
        <w:t xml:space="preserve"> 675 / 708</w:t>
      </w:r>
      <w:r>
        <w:rPr>
          <w:rtl/>
          <w:lang w:bidi="ar-IQ"/>
        </w:rPr>
        <w:t>،</w:t>
      </w:r>
      <w:r w:rsidRPr="002976D7">
        <w:rPr>
          <w:rtl/>
        </w:rPr>
        <w:t xml:space="preserve"> وفيه</w:t>
      </w:r>
      <w:r>
        <w:rPr>
          <w:rtl/>
          <w:lang w:bidi="ar-IQ"/>
        </w:rPr>
        <w:t>:</w:t>
      </w:r>
      <w:r w:rsidRPr="002976D7">
        <w:rPr>
          <w:rtl/>
        </w:rPr>
        <w:t xml:space="preserve"> عن حماد الناب</w:t>
      </w:r>
      <w:r>
        <w:rPr>
          <w:rtl/>
          <w:lang w:bidi="ar-IQ"/>
        </w:rPr>
        <w:t>،</w:t>
      </w:r>
      <w:r w:rsidRPr="002976D7">
        <w:rPr>
          <w:rtl/>
        </w:rPr>
        <w:t xml:space="preserve"> عن المسمعي. وحماد الناب هو حماد ابن عثمان الثقة كما في فهرست الشيخ 60 / 240</w:t>
      </w:r>
      <w:r>
        <w:rPr>
          <w:rtl/>
          <w:lang w:bidi="ar-IQ"/>
        </w:rPr>
        <w:t>،</w:t>
      </w:r>
      <w:r w:rsidRPr="002976D7">
        <w:rPr>
          <w:rtl/>
        </w:rPr>
        <w:t xml:space="preserve"> ومن العلماء من قال باتحاده مع حماد بن عثمان بن خالد الفزاري</w:t>
      </w:r>
      <w:r>
        <w:rPr>
          <w:rtl/>
          <w:lang w:bidi="ar-IQ"/>
        </w:rPr>
        <w:t>،</w:t>
      </w:r>
      <w:r w:rsidRPr="002976D7">
        <w:rPr>
          <w:rtl/>
        </w:rPr>
        <w:t xml:space="preserve"> ولمزيد الفائدة ينظر معجم رجال الحديث للسيد الخويي 6</w:t>
      </w:r>
      <w:r>
        <w:rPr>
          <w:rtl/>
          <w:lang w:bidi="ar-IQ"/>
        </w:rPr>
        <w:t>:</w:t>
      </w:r>
      <w:r w:rsidRPr="002976D7">
        <w:rPr>
          <w:rFonts w:hint="cs"/>
          <w:rtl/>
        </w:rPr>
        <w:t xml:space="preserve"> </w:t>
      </w:r>
      <w:r w:rsidRPr="002976D7">
        <w:rPr>
          <w:rtl/>
        </w:rPr>
        <w:t>212 / 3957.</w:t>
      </w:r>
    </w:p>
    <w:p w:rsidR="004A7232" w:rsidRPr="00045F63" w:rsidRDefault="004A7232" w:rsidP="004A7232">
      <w:pPr>
        <w:pStyle w:val="libFootnote"/>
        <w:rPr>
          <w:rtl/>
          <w:lang w:bidi="fa-IR"/>
        </w:rPr>
      </w:pPr>
      <w:r w:rsidRPr="00045F63">
        <w:rPr>
          <w:rtl/>
        </w:rPr>
        <w:t>اما المسمعي</w:t>
      </w:r>
      <w:r>
        <w:rPr>
          <w:rtl/>
          <w:lang w:bidi="ar-IQ"/>
        </w:rPr>
        <w:t>،</w:t>
      </w:r>
      <w:r w:rsidRPr="00045F63">
        <w:rPr>
          <w:rtl/>
        </w:rPr>
        <w:t xml:space="preserve"> فالظاهر هو مسمع بن عبد الملك لأنا لم نجد من يطلق عليه ذلك غيره</w:t>
      </w:r>
      <w:r>
        <w:rPr>
          <w:rtl/>
          <w:lang w:bidi="ar-IQ"/>
        </w:rPr>
        <w:t>،</w:t>
      </w:r>
      <w:r w:rsidRPr="00045F63">
        <w:rPr>
          <w:rtl/>
        </w:rPr>
        <w:t xml:space="preserve"> فلاحظ.</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وعبد الله بن سنان </w:t>
      </w:r>
      <w:r w:rsidRPr="004A7232">
        <w:rPr>
          <w:rStyle w:val="libFootnotenumChar"/>
          <w:rtl/>
        </w:rPr>
        <w:t>(1)</w:t>
      </w:r>
      <w:r>
        <w:rPr>
          <w:rtl/>
        </w:rPr>
        <w:t>،</w:t>
      </w:r>
      <w:r w:rsidRPr="00045F63">
        <w:rPr>
          <w:rtl/>
        </w:rPr>
        <w:t xml:space="preserve"> وعبد الله بن بكير </w:t>
      </w:r>
      <w:r w:rsidRPr="004A7232">
        <w:rPr>
          <w:rStyle w:val="libFootnotenumChar"/>
          <w:rtl/>
        </w:rPr>
        <w:t>(2)</w:t>
      </w:r>
      <w:r>
        <w:rPr>
          <w:rtl/>
        </w:rPr>
        <w:t>،</w:t>
      </w:r>
      <w:r w:rsidRPr="00045F63">
        <w:rPr>
          <w:rtl/>
        </w:rPr>
        <w:t xml:space="preserve"> وعبد الرحمن بن أبي نجران </w:t>
      </w:r>
      <w:r w:rsidRPr="004A7232">
        <w:rPr>
          <w:rStyle w:val="libFootnotenumChar"/>
          <w:rtl/>
        </w:rPr>
        <w:t>(3)</w:t>
      </w:r>
      <w:r w:rsidRPr="00045F63">
        <w:rPr>
          <w:rtl/>
        </w:rPr>
        <w:t xml:space="preserve"> وغيرهم.</w:t>
      </w:r>
    </w:p>
    <w:p w:rsidR="004A7232" w:rsidRPr="00045F63" w:rsidRDefault="004A7232" w:rsidP="004A7232">
      <w:pPr>
        <w:pStyle w:val="libNormal"/>
        <w:rPr>
          <w:rtl/>
        </w:rPr>
      </w:pPr>
      <w:r w:rsidRPr="00045F63">
        <w:rPr>
          <w:rtl/>
        </w:rPr>
        <w:t>وفي كامل الزيارات بإسناده عن مسمع كردين</w:t>
      </w:r>
      <w:r>
        <w:rPr>
          <w:rtl/>
        </w:rPr>
        <w:t>،</w:t>
      </w:r>
      <w:r w:rsidRPr="00045F63">
        <w:rPr>
          <w:rtl/>
        </w:rPr>
        <w:t xml:space="preserve"> قال</w:t>
      </w:r>
      <w:r>
        <w:rPr>
          <w:rtl/>
        </w:rPr>
        <w:t>:</w:t>
      </w:r>
      <w:r w:rsidRPr="00045F63">
        <w:rPr>
          <w:rtl/>
        </w:rPr>
        <w:t xml:space="preserve"> قال لي أبو عبد الله </w:t>
      </w:r>
      <w:r w:rsidRPr="004A7232">
        <w:rPr>
          <w:rStyle w:val="libAlaemChar"/>
          <w:rtl/>
        </w:rPr>
        <w:t>عليه‌السلام</w:t>
      </w:r>
      <w:r>
        <w:rPr>
          <w:rtl/>
        </w:rPr>
        <w:t>:</w:t>
      </w:r>
      <w:r w:rsidRPr="00045F63">
        <w:rPr>
          <w:rtl/>
        </w:rPr>
        <w:t xml:space="preserve"> يا مسمع أنت من أهل العراق</w:t>
      </w:r>
      <w:r>
        <w:rPr>
          <w:rtl/>
        </w:rPr>
        <w:t>،</w:t>
      </w:r>
      <w:r w:rsidRPr="00045F63">
        <w:rPr>
          <w:rtl/>
        </w:rPr>
        <w:t xml:space="preserve"> أما تأتي قبر الحسين </w:t>
      </w:r>
      <w:r w:rsidRPr="004A7232">
        <w:rPr>
          <w:rStyle w:val="libAlaemChar"/>
          <w:rtl/>
        </w:rPr>
        <w:t>عليه‌السلام</w:t>
      </w:r>
      <w:r>
        <w:rPr>
          <w:rtl/>
        </w:rPr>
        <w:t>؟</w:t>
      </w:r>
      <w:r w:rsidRPr="00045F63">
        <w:rPr>
          <w:rtl/>
        </w:rPr>
        <w:t xml:space="preserve"> قلت</w:t>
      </w:r>
      <w:r>
        <w:rPr>
          <w:rtl/>
        </w:rPr>
        <w:t>:</w:t>
      </w:r>
      <w:r w:rsidRPr="00045F63">
        <w:rPr>
          <w:rtl/>
        </w:rPr>
        <w:t xml:space="preserve"> لا</w:t>
      </w:r>
      <w:r>
        <w:rPr>
          <w:rtl/>
        </w:rPr>
        <w:t>،</w:t>
      </w:r>
      <w:r w:rsidRPr="00045F63">
        <w:rPr>
          <w:rtl/>
        </w:rPr>
        <w:t xml:space="preserve"> انا رجل مشهور من أهل البصرة</w:t>
      </w:r>
      <w:r>
        <w:rPr>
          <w:rtl/>
        </w:rPr>
        <w:t>،</w:t>
      </w:r>
      <w:r w:rsidRPr="00045F63">
        <w:rPr>
          <w:rtl/>
        </w:rPr>
        <w:t xml:space="preserve"> وعندنا من يتبع هوى هذا الخليفة</w:t>
      </w:r>
      <w:r>
        <w:rPr>
          <w:rtl/>
        </w:rPr>
        <w:t>،</w:t>
      </w:r>
      <w:r w:rsidRPr="00045F63">
        <w:rPr>
          <w:rtl/>
        </w:rPr>
        <w:t xml:space="preserve"> وأعداؤنا كثيرة من أهل القبائل من النصاب وغيرهم ولست آمنهم ان يرفعوا حالي عند ولد</w:t>
      </w:r>
      <w:r>
        <w:rPr>
          <w:rtl/>
        </w:rPr>
        <w:t xml:space="preserve"> سليمان فيمثلون بي، قال لي: أ</w:t>
      </w:r>
      <w:r w:rsidRPr="00045F63">
        <w:rPr>
          <w:rtl/>
        </w:rPr>
        <w:t>فما تذكر ما صنع به</w:t>
      </w:r>
      <w:r>
        <w:rPr>
          <w:rtl/>
        </w:rPr>
        <w:t>؟</w:t>
      </w:r>
      <w:r>
        <w:rPr>
          <w:rFonts w:hint="cs"/>
          <w:rtl/>
        </w:rPr>
        <w:t xml:space="preserve"> </w:t>
      </w:r>
      <w:r w:rsidRPr="00045F63">
        <w:rPr>
          <w:rtl/>
        </w:rPr>
        <w:t>قلت</w:t>
      </w:r>
      <w:r>
        <w:rPr>
          <w:rtl/>
        </w:rPr>
        <w:t>:</w:t>
      </w:r>
      <w:r w:rsidRPr="00045F63">
        <w:rPr>
          <w:rtl/>
        </w:rPr>
        <w:t xml:space="preserve"> بلى</w:t>
      </w:r>
      <w:r>
        <w:rPr>
          <w:rtl/>
        </w:rPr>
        <w:t>،</w:t>
      </w:r>
      <w:r w:rsidRPr="00045F63">
        <w:rPr>
          <w:rtl/>
        </w:rPr>
        <w:t xml:space="preserve"> قال</w:t>
      </w:r>
      <w:r>
        <w:rPr>
          <w:rtl/>
        </w:rPr>
        <w:t>:</w:t>
      </w:r>
      <w:r w:rsidRPr="00045F63">
        <w:rPr>
          <w:rtl/>
        </w:rPr>
        <w:t xml:space="preserve"> فتجزع</w:t>
      </w:r>
      <w:r>
        <w:rPr>
          <w:rtl/>
        </w:rPr>
        <w:t>؟</w:t>
      </w:r>
      <w:r w:rsidRPr="00045F63">
        <w:rPr>
          <w:rtl/>
        </w:rPr>
        <w:t xml:space="preserve"> قلت</w:t>
      </w:r>
      <w:r>
        <w:rPr>
          <w:rtl/>
        </w:rPr>
        <w:t>:</w:t>
      </w:r>
      <w:r w:rsidRPr="00045F63">
        <w:rPr>
          <w:rtl/>
        </w:rPr>
        <w:t xml:space="preserve"> اي والله</w:t>
      </w:r>
      <w:r>
        <w:rPr>
          <w:rtl/>
        </w:rPr>
        <w:t>،</w:t>
      </w:r>
      <w:r w:rsidRPr="00045F63">
        <w:rPr>
          <w:rtl/>
        </w:rPr>
        <w:t xml:space="preserve"> واستعبر لذلك حتى يرى أهلي أثر ذلك عليّ فامتنع من الطعام حتى يستبين ذلك في وجهي</w:t>
      </w:r>
      <w:r>
        <w:rPr>
          <w:rtl/>
        </w:rPr>
        <w:t>،</w:t>
      </w:r>
      <w:r w:rsidRPr="00045F63">
        <w:rPr>
          <w:rtl/>
        </w:rPr>
        <w:t xml:space="preserve"> قال</w:t>
      </w:r>
      <w:r>
        <w:rPr>
          <w:rtl/>
        </w:rPr>
        <w:t>:</w:t>
      </w:r>
      <w:r w:rsidRPr="00045F63">
        <w:rPr>
          <w:rtl/>
        </w:rPr>
        <w:t xml:space="preserve"> رحم الله دمعتك</w:t>
      </w:r>
      <w:r>
        <w:rPr>
          <w:rtl/>
        </w:rPr>
        <w:t>،</w:t>
      </w:r>
      <w:r w:rsidRPr="00045F63">
        <w:rPr>
          <w:rtl/>
        </w:rPr>
        <w:t xml:space="preserve"> أما انك من الذين يعدّون في أهل الجزع لنا</w:t>
      </w:r>
      <w:r>
        <w:rPr>
          <w:rtl/>
        </w:rPr>
        <w:t>،</w:t>
      </w:r>
      <w:r w:rsidRPr="00045F63">
        <w:rPr>
          <w:rtl/>
        </w:rPr>
        <w:t xml:space="preserve"> والذين يفرحون لفرحنا</w:t>
      </w:r>
      <w:r>
        <w:rPr>
          <w:rtl/>
        </w:rPr>
        <w:t>،</w:t>
      </w:r>
      <w:r w:rsidRPr="00045F63">
        <w:rPr>
          <w:rtl/>
        </w:rPr>
        <w:t xml:space="preserve"> ويحزنون لحزننا</w:t>
      </w:r>
      <w:r>
        <w:rPr>
          <w:rtl/>
        </w:rPr>
        <w:t>،</w:t>
      </w:r>
      <w:r w:rsidRPr="00045F63">
        <w:rPr>
          <w:rtl/>
        </w:rPr>
        <w:t xml:space="preserve"> ويخافون لخوفنا</w:t>
      </w:r>
      <w:r>
        <w:rPr>
          <w:rtl/>
        </w:rPr>
        <w:t>،</w:t>
      </w:r>
      <w:r w:rsidRPr="00045F63">
        <w:rPr>
          <w:rtl/>
        </w:rPr>
        <w:t xml:space="preserve"> ويأمنون إذا أمنا</w:t>
      </w:r>
      <w:r>
        <w:rPr>
          <w:rtl/>
        </w:rPr>
        <w:t>،</w:t>
      </w:r>
      <w:r w:rsidRPr="00045F63">
        <w:rPr>
          <w:rtl/>
        </w:rPr>
        <w:t xml:space="preserve"> أما انّك سترى عند موتك حضور آبائي لك</w:t>
      </w:r>
      <w:r>
        <w:rPr>
          <w:rtl/>
        </w:rPr>
        <w:t>،</w:t>
      </w:r>
      <w:r w:rsidRPr="00045F63">
        <w:rPr>
          <w:rtl/>
        </w:rPr>
        <w:t xml:space="preserve"> ووصيّتهم ملك الموت بك</w:t>
      </w:r>
      <w:r>
        <w:rPr>
          <w:rtl/>
        </w:rPr>
        <w:t>،</w:t>
      </w:r>
      <w:r w:rsidRPr="00045F63">
        <w:rPr>
          <w:rtl/>
        </w:rPr>
        <w:t xml:space="preserve"> وما يلقونك به من البشارة </w:t>
      </w:r>
      <w:r>
        <w:rPr>
          <w:rtl/>
        </w:rPr>
        <w:t>(</w:t>
      </w:r>
      <w:r w:rsidRPr="00045F63">
        <w:rPr>
          <w:rtl/>
        </w:rPr>
        <w:t>ما تقرّ به عينك قبل الموت فملك</w:t>
      </w:r>
      <w:r>
        <w:rPr>
          <w:rtl/>
        </w:rPr>
        <w:t>)</w:t>
      </w:r>
      <w:r w:rsidRPr="00045F63">
        <w:rPr>
          <w:rtl/>
        </w:rPr>
        <w:t xml:space="preserve"> </w:t>
      </w:r>
      <w:r w:rsidRPr="004A7232">
        <w:rPr>
          <w:rStyle w:val="libFootnotenumChar"/>
          <w:rtl/>
        </w:rPr>
        <w:t>(4)</w:t>
      </w:r>
      <w:r w:rsidRPr="00045F63">
        <w:rPr>
          <w:rtl/>
        </w:rPr>
        <w:t xml:space="preserve"> الموت ارق عليك</w:t>
      </w:r>
      <w:r>
        <w:rPr>
          <w:rtl/>
        </w:rPr>
        <w:t>،</w:t>
      </w:r>
      <w:r w:rsidRPr="00045F63">
        <w:rPr>
          <w:rtl/>
        </w:rPr>
        <w:t xml:space="preserve"> وأشدّ رحمة لك من الامّ الشقيقة على ولدها</w:t>
      </w:r>
      <w:r>
        <w:rPr>
          <w:rtl/>
        </w:rPr>
        <w:t>،</w:t>
      </w:r>
      <w:r w:rsidRPr="00045F63">
        <w:rPr>
          <w:rtl/>
        </w:rPr>
        <w:t xml:space="preserve"> الخبر </w:t>
      </w:r>
      <w:r w:rsidRPr="004A7232">
        <w:rPr>
          <w:rStyle w:val="libFootnotenumChar"/>
          <w:rtl/>
        </w:rPr>
        <w:t>(5)</w:t>
      </w:r>
      <w:r>
        <w:rPr>
          <w:rtl/>
        </w:rPr>
        <w:t>.</w:t>
      </w:r>
    </w:p>
    <w:p w:rsidR="004A7232" w:rsidRPr="00045F63" w:rsidRDefault="004A7232" w:rsidP="004A7232">
      <w:pPr>
        <w:pStyle w:val="libNormal"/>
        <w:rPr>
          <w:rtl/>
        </w:rPr>
      </w:pPr>
      <w:r w:rsidRPr="00045F63">
        <w:rPr>
          <w:rtl/>
        </w:rPr>
        <w:t>وفي الكافي</w:t>
      </w:r>
      <w:r>
        <w:rPr>
          <w:rtl/>
        </w:rPr>
        <w:t>:</w:t>
      </w:r>
      <w:r w:rsidRPr="00045F63">
        <w:rPr>
          <w:rtl/>
        </w:rPr>
        <w:t xml:space="preserve"> محمّد بن يحيى</w:t>
      </w:r>
      <w:r>
        <w:rPr>
          <w:rtl/>
        </w:rPr>
        <w:t>،</w:t>
      </w:r>
      <w:r w:rsidRPr="00045F63">
        <w:rPr>
          <w:rtl/>
        </w:rPr>
        <w:t xml:space="preserve"> عن أحمد بن محمّد</w:t>
      </w:r>
      <w:r>
        <w:rPr>
          <w:rtl/>
        </w:rPr>
        <w:t>،</w:t>
      </w:r>
      <w:r w:rsidRPr="00045F63">
        <w:rPr>
          <w:rtl/>
        </w:rPr>
        <w:t xml:space="preserve"> عن ابن محبوب</w:t>
      </w:r>
      <w:r>
        <w:rPr>
          <w:rtl/>
        </w:rPr>
        <w:t>،</w:t>
      </w:r>
      <w:r w:rsidRPr="00045F63">
        <w:rPr>
          <w:rtl/>
        </w:rPr>
        <w:t xml:space="preserve"> عن عمر بن يزيد</w:t>
      </w:r>
      <w:r>
        <w:rPr>
          <w:rtl/>
        </w:rPr>
        <w:t>،</w:t>
      </w:r>
      <w:r w:rsidRPr="00045F63">
        <w:rPr>
          <w:rtl/>
        </w:rPr>
        <w:t xml:space="preserve"> قال</w:t>
      </w:r>
      <w:r>
        <w:rPr>
          <w:rtl/>
        </w:rPr>
        <w:t>:</w:t>
      </w:r>
      <w:r w:rsidRPr="00045F63">
        <w:rPr>
          <w:rtl/>
        </w:rPr>
        <w:t xml:space="preserve"> رأيت مسمعا بالمدينة وقد كان حمل الى أبي عبد الله </w:t>
      </w:r>
      <w:r w:rsidRPr="004A7232">
        <w:rPr>
          <w:rStyle w:val="libAlaemChar"/>
          <w:rtl/>
        </w:rPr>
        <w:t>عليه‌السلام</w:t>
      </w:r>
      <w:r w:rsidRPr="00045F63">
        <w:rPr>
          <w:rtl/>
        </w:rPr>
        <w:t xml:space="preserve"> تلك السنة مالا</w:t>
      </w:r>
      <w:r>
        <w:rPr>
          <w:rtl/>
        </w:rPr>
        <w:t>،</w:t>
      </w:r>
      <w:r w:rsidRPr="00045F63">
        <w:rPr>
          <w:rtl/>
        </w:rPr>
        <w:t xml:space="preserve"> فرده أبو عبد الله </w:t>
      </w:r>
      <w:r w:rsidRPr="004A7232">
        <w:rPr>
          <w:rStyle w:val="libAlaemChar"/>
          <w:rtl/>
        </w:rPr>
        <w:t>عليه‌السلام</w:t>
      </w:r>
      <w:r w:rsidRPr="00045F63">
        <w:rPr>
          <w:rtl/>
        </w:rPr>
        <w:t xml:space="preserve"> عليه</w:t>
      </w:r>
      <w:r>
        <w:rPr>
          <w:rtl/>
        </w:rPr>
        <w:t>،</w:t>
      </w:r>
      <w:r w:rsidRPr="00045F63">
        <w:rPr>
          <w:rtl/>
        </w:rPr>
        <w:t xml:space="preserve"> فقلت </w:t>
      </w:r>
      <w:r>
        <w:rPr>
          <w:rtl/>
        </w:rPr>
        <w:t>[</w:t>
      </w:r>
      <w:r w:rsidRPr="00045F63">
        <w:rPr>
          <w:rtl/>
        </w:rPr>
        <w:t>له</w:t>
      </w:r>
      <w:r>
        <w:rPr>
          <w:rtl/>
        </w:rPr>
        <w:t>]</w:t>
      </w:r>
      <w:r w:rsidRPr="00045F63">
        <w:rPr>
          <w:rtl/>
        </w:rPr>
        <w:t xml:space="preserve"> لم ردّ عليك أبو عبد الله </w:t>
      </w:r>
      <w:r w:rsidRPr="004A7232">
        <w:rPr>
          <w:rStyle w:val="libAlaemChar"/>
          <w:rtl/>
        </w:rPr>
        <w:t>عليه‌السلام</w:t>
      </w:r>
      <w:r w:rsidRPr="00045F63">
        <w:rPr>
          <w:rtl/>
        </w:rPr>
        <w:t xml:space="preserve"> المال الذي حملته </w:t>
      </w:r>
      <w:r>
        <w:rPr>
          <w:rtl/>
        </w:rPr>
        <w:t>[</w:t>
      </w:r>
      <w:r w:rsidRPr="00045F63">
        <w:rPr>
          <w:rtl/>
        </w:rPr>
        <w:t>إليه</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أصول الكافي 2</w:t>
      </w:r>
      <w:r>
        <w:rPr>
          <w:rtl/>
        </w:rPr>
        <w:t>:</w:t>
      </w:r>
      <w:r w:rsidRPr="00045F63">
        <w:rPr>
          <w:rtl/>
        </w:rPr>
        <w:t xml:space="preserve"> 323 / 1.</w:t>
      </w:r>
    </w:p>
    <w:p w:rsidR="004A7232" w:rsidRPr="00045F63" w:rsidRDefault="004A7232" w:rsidP="004A7232">
      <w:pPr>
        <w:pStyle w:val="libFootnote0"/>
        <w:rPr>
          <w:rtl/>
        </w:rPr>
      </w:pPr>
      <w:r w:rsidRPr="00045F63">
        <w:rPr>
          <w:rtl/>
        </w:rPr>
        <w:t>(2) تهذيب الأحكام 2</w:t>
      </w:r>
      <w:r>
        <w:rPr>
          <w:rtl/>
        </w:rPr>
        <w:t>:</w:t>
      </w:r>
      <w:r w:rsidRPr="00045F63">
        <w:rPr>
          <w:rtl/>
        </w:rPr>
        <w:t xml:space="preserve"> 288 / 1154.</w:t>
      </w:r>
    </w:p>
    <w:p w:rsidR="004A7232" w:rsidRPr="00045F63" w:rsidRDefault="004A7232" w:rsidP="004A7232">
      <w:pPr>
        <w:pStyle w:val="libFootnote0"/>
        <w:rPr>
          <w:rtl/>
        </w:rPr>
      </w:pPr>
      <w:r w:rsidRPr="00045F63">
        <w:rPr>
          <w:rtl/>
        </w:rPr>
        <w:t>(3) تهذيب الأحكام 2</w:t>
      </w:r>
      <w:r>
        <w:rPr>
          <w:rtl/>
        </w:rPr>
        <w:t>:</w:t>
      </w:r>
      <w:r w:rsidRPr="00045F63">
        <w:rPr>
          <w:rtl/>
        </w:rPr>
        <w:t xml:space="preserve"> 77 / 286.</w:t>
      </w:r>
    </w:p>
    <w:p w:rsidR="004A7232" w:rsidRPr="00045F63" w:rsidRDefault="004A7232" w:rsidP="004A7232">
      <w:pPr>
        <w:pStyle w:val="libFootnote0"/>
        <w:rPr>
          <w:rtl/>
        </w:rPr>
      </w:pPr>
      <w:r w:rsidRPr="00045F63">
        <w:rPr>
          <w:rtl/>
        </w:rPr>
        <w:t>(4) ما بين قوسين من المصنف وليس من المصدر</w:t>
      </w:r>
      <w:r>
        <w:rPr>
          <w:rtl/>
        </w:rPr>
        <w:t>،</w:t>
      </w:r>
      <w:r w:rsidRPr="00045F63">
        <w:rPr>
          <w:rtl/>
        </w:rPr>
        <w:t xml:space="preserve"> وهو صحيح منه </w:t>
      </w:r>
      <w:r w:rsidRPr="004A7232">
        <w:rPr>
          <w:rStyle w:val="libAlaemChar"/>
          <w:rtl/>
        </w:rPr>
        <w:t>قدس‌سره</w:t>
      </w:r>
      <w:r w:rsidRPr="00045F63">
        <w:rPr>
          <w:rtl/>
        </w:rPr>
        <w:t xml:space="preserve"> لاستقامة المعنى</w:t>
      </w:r>
      <w:r>
        <w:rPr>
          <w:rtl/>
        </w:rPr>
        <w:t>،</w:t>
      </w:r>
      <w:r w:rsidRPr="00045F63">
        <w:rPr>
          <w:rtl/>
        </w:rPr>
        <w:t xml:space="preserve"> فلاحظ.</w:t>
      </w:r>
    </w:p>
    <w:p w:rsidR="004A7232" w:rsidRPr="00045F63" w:rsidRDefault="004A7232" w:rsidP="004A7232">
      <w:pPr>
        <w:pStyle w:val="libFootnote0"/>
        <w:rPr>
          <w:rtl/>
        </w:rPr>
      </w:pPr>
      <w:r w:rsidRPr="00045F63">
        <w:rPr>
          <w:rtl/>
        </w:rPr>
        <w:t>(5) كامل الزيارات</w:t>
      </w:r>
      <w:r>
        <w:rPr>
          <w:rtl/>
        </w:rPr>
        <w:t>:</w:t>
      </w:r>
      <w:r w:rsidRPr="00045F63">
        <w:rPr>
          <w:rtl/>
        </w:rPr>
        <w:t xml:space="preserve"> 101</w:t>
      </w:r>
      <w:r>
        <w:rPr>
          <w:rtl/>
        </w:rPr>
        <w:t>،</w:t>
      </w:r>
      <w:r w:rsidRPr="00045F63">
        <w:rPr>
          <w:rtl/>
        </w:rPr>
        <w:t xml:space="preserve"> وما بين المعقوفتين منه.</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قال</w:t>
      </w:r>
      <w:r>
        <w:rPr>
          <w:rtl/>
        </w:rPr>
        <w:t>:</w:t>
      </w:r>
      <w:r w:rsidRPr="00045F63">
        <w:rPr>
          <w:rtl/>
        </w:rPr>
        <w:t xml:space="preserve"> فقال</w:t>
      </w:r>
      <w:r>
        <w:rPr>
          <w:rtl/>
        </w:rPr>
        <w:t>:</w:t>
      </w:r>
      <w:r w:rsidRPr="00045F63">
        <w:rPr>
          <w:rtl/>
        </w:rPr>
        <w:t xml:space="preserve"> انّي قلت له حين حملت اليه المال</w:t>
      </w:r>
      <w:r>
        <w:rPr>
          <w:rtl/>
        </w:rPr>
        <w:t>:</w:t>
      </w:r>
      <w:r w:rsidRPr="00045F63">
        <w:rPr>
          <w:rtl/>
        </w:rPr>
        <w:t xml:space="preserve"> انّي كنت ولّيت البحرين الغوص فأصبت أربعمائة ألف درهم</w:t>
      </w:r>
      <w:r>
        <w:rPr>
          <w:rtl/>
        </w:rPr>
        <w:t>،</w:t>
      </w:r>
      <w:r w:rsidRPr="00045F63">
        <w:rPr>
          <w:rtl/>
        </w:rPr>
        <w:t xml:space="preserve"> وقد جئتك بخمسها ثمانين ألف درهم</w:t>
      </w:r>
      <w:r>
        <w:rPr>
          <w:rtl/>
        </w:rPr>
        <w:t>،</w:t>
      </w:r>
      <w:r w:rsidRPr="00045F63">
        <w:rPr>
          <w:rtl/>
        </w:rPr>
        <w:t xml:space="preserve"> وكرهت ان احبسها عنك</w:t>
      </w:r>
      <w:r>
        <w:rPr>
          <w:rtl/>
        </w:rPr>
        <w:t>،</w:t>
      </w:r>
      <w:r w:rsidRPr="00045F63">
        <w:rPr>
          <w:rtl/>
        </w:rPr>
        <w:t xml:space="preserve"> وان اعرض لها وهي حقّك الذي جعله الله تبارك وتعالى في أموالنا.</w:t>
      </w:r>
    </w:p>
    <w:p w:rsidR="004A7232" w:rsidRPr="00045F63" w:rsidRDefault="004A7232" w:rsidP="004A7232">
      <w:pPr>
        <w:pStyle w:val="libNormal"/>
        <w:rPr>
          <w:rtl/>
        </w:rPr>
      </w:pPr>
      <w:r w:rsidRPr="00045F63">
        <w:rPr>
          <w:rtl/>
        </w:rPr>
        <w:t>فقال</w:t>
      </w:r>
      <w:r>
        <w:rPr>
          <w:rtl/>
        </w:rPr>
        <w:t>:</w:t>
      </w:r>
      <w:r w:rsidRPr="00045F63">
        <w:rPr>
          <w:rtl/>
        </w:rPr>
        <w:t xml:space="preserve"> أو ما لنا من الأرض وما أخرج الله </w:t>
      </w:r>
      <w:r>
        <w:rPr>
          <w:rtl/>
        </w:rPr>
        <w:t>[</w:t>
      </w:r>
      <w:r w:rsidRPr="00045F63">
        <w:rPr>
          <w:rtl/>
        </w:rPr>
        <w:t>منها</w:t>
      </w:r>
      <w:r>
        <w:rPr>
          <w:rtl/>
        </w:rPr>
        <w:t>]</w:t>
      </w:r>
      <w:r w:rsidRPr="00045F63">
        <w:rPr>
          <w:rtl/>
        </w:rPr>
        <w:t xml:space="preserve"> الاّ الخمس</w:t>
      </w:r>
      <w:r>
        <w:rPr>
          <w:rtl/>
        </w:rPr>
        <w:t>؟</w:t>
      </w:r>
      <w:r w:rsidRPr="00045F63">
        <w:rPr>
          <w:rtl/>
        </w:rPr>
        <w:t xml:space="preserve"> يا أبا سيّار انّ الأرض كلّها لنا</w:t>
      </w:r>
      <w:r>
        <w:rPr>
          <w:rtl/>
        </w:rPr>
        <w:t>،</w:t>
      </w:r>
      <w:r w:rsidRPr="00045F63">
        <w:rPr>
          <w:rtl/>
        </w:rPr>
        <w:t xml:space="preserve"> فما أخرج الله منها من شيء فهو لنا</w:t>
      </w:r>
      <w:r>
        <w:rPr>
          <w:rtl/>
        </w:rPr>
        <w:t>،</w:t>
      </w:r>
      <w:r w:rsidRPr="00045F63">
        <w:rPr>
          <w:rtl/>
        </w:rPr>
        <w:t xml:space="preserve"> فقلت له</w:t>
      </w:r>
      <w:r>
        <w:rPr>
          <w:rtl/>
        </w:rPr>
        <w:t>:</w:t>
      </w:r>
      <w:r w:rsidRPr="00045F63">
        <w:rPr>
          <w:rtl/>
        </w:rPr>
        <w:t xml:space="preserve"> وانا أحمل إليك المال كلّه</w:t>
      </w:r>
      <w:r>
        <w:rPr>
          <w:rtl/>
        </w:rPr>
        <w:t>،</w:t>
      </w:r>
      <w:r w:rsidRPr="00045F63">
        <w:rPr>
          <w:rtl/>
        </w:rPr>
        <w:t xml:space="preserve"> فقال</w:t>
      </w:r>
      <w:r>
        <w:rPr>
          <w:rtl/>
        </w:rPr>
        <w:t>:</w:t>
      </w:r>
      <w:r w:rsidRPr="00045F63">
        <w:rPr>
          <w:rtl/>
        </w:rPr>
        <w:t xml:space="preserve"> يا أبا سيار قد طيّبناه لك</w:t>
      </w:r>
      <w:r>
        <w:rPr>
          <w:rtl/>
        </w:rPr>
        <w:t>،</w:t>
      </w:r>
      <w:r w:rsidRPr="00045F63">
        <w:rPr>
          <w:rtl/>
        </w:rPr>
        <w:t xml:space="preserve"> وأحللناك منه</w:t>
      </w:r>
      <w:r>
        <w:rPr>
          <w:rtl/>
        </w:rPr>
        <w:t>،</w:t>
      </w:r>
      <w:r w:rsidRPr="00045F63">
        <w:rPr>
          <w:rtl/>
        </w:rPr>
        <w:t xml:space="preserve"> فضمّ إليك مالك</w:t>
      </w:r>
      <w:r>
        <w:rPr>
          <w:rtl/>
        </w:rPr>
        <w:t>،</w:t>
      </w:r>
      <w:r w:rsidRPr="00045F63">
        <w:rPr>
          <w:rtl/>
        </w:rPr>
        <w:t xml:space="preserve"> وكل ما في أيدي شيعتنا من الأرض فهم فيه محلّلون</w:t>
      </w:r>
      <w:r>
        <w:rPr>
          <w:rtl/>
        </w:rPr>
        <w:t xml:space="preserve"> - </w:t>
      </w:r>
      <w:r w:rsidRPr="00045F63">
        <w:rPr>
          <w:rtl/>
        </w:rPr>
        <w:t>الى ان قال</w:t>
      </w:r>
      <w:r>
        <w:rPr>
          <w:rtl/>
        </w:rPr>
        <w:t xml:space="preserve"> -:</w:t>
      </w:r>
    </w:p>
    <w:p w:rsidR="004A7232" w:rsidRPr="00045F63" w:rsidRDefault="004A7232" w:rsidP="004A7232">
      <w:pPr>
        <w:pStyle w:val="libNormal"/>
        <w:rPr>
          <w:rtl/>
        </w:rPr>
      </w:pPr>
      <w:r w:rsidRPr="00045F63">
        <w:rPr>
          <w:rtl/>
        </w:rPr>
        <w:t>قال عمر بن يزيد</w:t>
      </w:r>
      <w:r>
        <w:rPr>
          <w:rtl/>
        </w:rPr>
        <w:t>:</w:t>
      </w:r>
      <w:r w:rsidRPr="00045F63">
        <w:rPr>
          <w:rtl/>
        </w:rPr>
        <w:t xml:space="preserve"> فقال لي أبو سيّار</w:t>
      </w:r>
      <w:r>
        <w:rPr>
          <w:rtl/>
        </w:rPr>
        <w:t>:</w:t>
      </w:r>
      <w:r w:rsidRPr="00045F63">
        <w:rPr>
          <w:rtl/>
        </w:rPr>
        <w:t xml:space="preserve"> ما أرى أحدا من أصحاب الضياع</w:t>
      </w:r>
      <w:r>
        <w:rPr>
          <w:rtl/>
        </w:rPr>
        <w:t>،</w:t>
      </w:r>
      <w:r w:rsidRPr="00045F63">
        <w:rPr>
          <w:rtl/>
        </w:rPr>
        <w:t xml:space="preserve"> ولا ممّن يلي الأعمال</w:t>
      </w:r>
      <w:r>
        <w:rPr>
          <w:rtl/>
        </w:rPr>
        <w:t>،</w:t>
      </w:r>
      <w:r w:rsidRPr="00045F63">
        <w:rPr>
          <w:rtl/>
        </w:rPr>
        <w:t xml:space="preserve"> يأكل حلالا غيري</w:t>
      </w:r>
      <w:r>
        <w:rPr>
          <w:rtl/>
        </w:rPr>
        <w:t>،</w:t>
      </w:r>
      <w:r w:rsidRPr="00045F63">
        <w:rPr>
          <w:rtl/>
        </w:rPr>
        <w:t xml:space="preserve"> الاّ من طيّبوا له ذلك </w:t>
      </w:r>
      <w:r w:rsidRPr="004A7232">
        <w:rPr>
          <w:rStyle w:val="libFootnotenumChar"/>
          <w:rtl/>
        </w:rPr>
        <w:t>(1)</w:t>
      </w:r>
      <w:r>
        <w:rPr>
          <w:rtl/>
        </w:rPr>
        <w:t>.</w:t>
      </w:r>
    </w:p>
    <w:p w:rsidR="004A7232" w:rsidRPr="00045F63" w:rsidRDefault="004A7232" w:rsidP="004A7232">
      <w:pPr>
        <w:pStyle w:val="libNormal"/>
        <w:rPr>
          <w:rtl/>
        </w:rPr>
      </w:pPr>
      <w:r w:rsidRPr="00045F63">
        <w:rPr>
          <w:rtl/>
        </w:rPr>
        <w:t>السند صحيح</w:t>
      </w:r>
      <w:r>
        <w:rPr>
          <w:rtl/>
        </w:rPr>
        <w:t>،</w:t>
      </w:r>
      <w:r w:rsidRPr="00045F63">
        <w:rPr>
          <w:rtl/>
        </w:rPr>
        <w:t xml:space="preserve"> قال بعض المحققين</w:t>
      </w:r>
      <w:r>
        <w:rPr>
          <w:rtl/>
        </w:rPr>
        <w:t>:</w:t>
      </w:r>
      <w:r w:rsidRPr="00045F63">
        <w:rPr>
          <w:rtl/>
        </w:rPr>
        <w:t xml:space="preserve"> فتراه </w:t>
      </w:r>
      <w:r w:rsidRPr="004A7232">
        <w:rPr>
          <w:rStyle w:val="libAlaemChar"/>
          <w:rtl/>
        </w:rPr>
        <w:t>عليه‌السلام</w:t>
      </w:r>
      <w:r w:rsidRPr="00045F63">
        <w:rPr>
          <w:rtl/>
        </w:rPr>
        <w:t xml:space="preserve"> كيف يكنّيه ويطيب له الكلام وكيف تسليمه الأمر الى الامام </w:t>
      </w:r>
      <w:r w:rsidRPr="004A7232">
        <w:rPr>
          <w:rStyle w:val="libAlaemChar"/>
          <w:rtl/>
        </w:rPr>
        <w:t>عليه‌السلام</w:t>
      </w:r>
      <w:r w:rsidRPr="00045F63">
        <w:rPr>
          <w:rtl/>
        </w:rPr>
        <w:t xml:space="preserve"> وقوله</w:t>
      </w:r>
      <w:r>
        <w:rPr>
          <w:rtl/>
        </w:rPr>
        <w:t>:</w:t>
      </w:r>
      <w:r w:rsidRPr="00045F63">
        <w:rPr>
          <w:rtl/>
        </w:rPr>
        <w:t xml:space="preserve"> أحمل إليك المال كلّه</w:t>
      </w:r>
      <w:r>
        <w:rPr>
          <w:rtl/>
        </w:rPr>
        <w:t>،</w:t>
      </w:r>
      <w:r w:rsidRPr="00045F63">
        <w:rPr>
          <w:rtl/>
        </w:rPr>
        <w:t xml:space="preserve"> فأيّ مدح أحسن من هذا المدح</w:t>
      </w:r>
      <w:r>
        <w:rPr>
          <w:rtl/>
        </w:rPr>
        <w:t>؟</w:t>
      </w:r>
      <w:r w:rsidRPr="00045F63">
        <w:rPr>
          <w:rtl/>
        </w:rPr>
        <w:t xml:space="preserve"> انتهى </w:t>
      </w:r>
      <w:r w:rsidRPr="004A7232">
        <w:rPr>
          <w:rStyle w:val="libFootnotenumChar"/>
          <w:rtl/>
        </w:rPr>
        <w:t>(2)</w:t>
      </w:r>
      <w:r>
        <w:rPr>
          <w:rtl/>
        </w:rPr>
        <w:t>.</w:t>
      </w:r>
    </w:p>
    <w:p w:rsidR="004A7232" w:rsidRPr="00045F63" w:rsidRDefault="004A7232" w:rsidP="004A7232">
      <w:pPr>
        <w:pStyle w:val="libNormal"/>
        <w:rPr>
          <w:rtl/>
        </w:rPr>
      </w:pPr>
      <w:r w:rsidRPr="00045F63">
        <w:rPr>
          <w:rtl/>
        </w:rPr>
        <w:t>فتحصل انّه يدلّ على وثاقته أمور</w:t>
      </w:r>
      <w:r>
        <w:rPr>
          <w:rtl/>
        </w:rPr>
        <w:t>:</w:t>
      </w:r>
    </w:p>
    <w:p w:rsidR="004A7232" w:rsidRPr="00045F63" w:rsidRDefault="004A7232" w:rsidP="004A7232">
      <w:pPr>
        <w:pStyle w:val="libNormal"/>
        <w:rPr>
          <w:rtl/>
        </w:rPr>
      </w:pPr>
      <w:r w:rsidRPr="00045F63">
        <w:rPr>
          <w:rtl/>
        </w:rPr>
        <w:t>أ</w:t>
      </w:r>
      <w:r>
        <w:rPr>
          <w:rtl/>
        </w:rPr>
        <w:t xml:space="preserve"> - </w:t>
      </w:r>
      <w:r w:rsidRPr="00045F63">
        <w:rPr>
          <w:rtl/>
        </w:rPr>
        <w:t>توثيق علي بن فضّال بناء على حجيّة خبر الموثق مطلقا</w:t>
      </w:r>
      <w:r>
        <w:rPr>
          <w:rtl/>
        </w:rPr>
        <w:t>،</w:t>
      </w:r>
      <w:r w:rsidRPr="00045F63">
        <w:rPr>
          <w:rtl/>
        </w:rPr>
        <w:t xml:space="preserve"> أو مع عدم وجود معارض صحيح ولا معارض هنا</w:t>
      </w:r>
      <w:r>
        <w:rPr>
          <w:rtl/>
        </w:rPr>
        <w:t>،</w:t>
      </w:r>
      <w:r w:rsidRPr="00045F63">
        <w:rPr>
          <w:rtl/>
        </w:rPr>
        <w:t xml:space="preserve"> فإنه لم يطعن عليه أحد بشيء</w:t>
      </w:r>
      <w:r>
        <w:rPr>
          <w:rtl/>
        </w:rPr>
        <w:t>،</w:t>
      </w:r>
      <w:r w:rsidRPr="00045F63">
        <w:rPr>
          <w:rtl/>
        </w:rPr>
        <w:t xml:space="preserve"> أو حجيّة الخبر الموثوق بصدوره</w:t>
      </w:r>
      <w:r>
        <w:rPr>
          <w:rtl/>
        </w:rPr>
        <w:t>،</w:t>
      </w:r>
      <w:r w:rsidRPr="00045F63">
        <w:rPr>
          <w:rtl/>
        </w:rPr>
        <w:t xml:space="preserve"> أو حجيّة الظن بالعدالة من اي سبب كان</w:t>
      </w:r>
      <w:r>
        <w:rPr>
          <w:rtl/>
        </w:rPr>
        <w:t>،</w:t>
      </w:r>
      <w:r w:rsidRPr="00045F63">
        <w:rPr>
          <w:rtl/>
        </w:rPr>
        <w:t xml:space="preserve"> كل ذلك لما قالوا في ترجمة عليّ</w:t>
      </w:r>
      <w:r>
        <w:rPr>
          <w:rtl/>
        </w:rPr>
        <w:t>:</w:t>
      </w:r>
      <w:r w:rsidRPr="00045F63">
        <w:rPr>
          <w:rtl/>
        </w:rPr>
        <w:t xml:space="preserve"> من انه كان فقيه أصحابنا بالكوفة</w:t>
      </w:r>
      <w:r>
        <w:rPr>
          <w:rtl/>
        </w:rPr>
        <w:t>،</w:t>
      </w:r>
      <w:r w:rsidRPr="00045F63">
        <w:rPr>
          <w:rtl/>
        </w:rPr>
        <w:t xml:space="preserve"> ووجههم</w:t>
      </w:r>
      <w:r>
        <w:rPr>
          <w:rtl/>
        </w:rPr>
        <w:t>،</w:t>
      </w:r>
      <w:r w:rsidRPr="00045F63">
        <w:rPr>
          <w:rtl/>
        </w:rPr>
        <w:t xml:space="preserve"> وثقتهم</w:t>
      </w:r>
      <w:r>
        <w:rPr>
          <w:rtl/>
        </w:rPr>
        <w:t>،</w:t>
      </w:r>
      <w:r w:rsidRPr="00045F63">
        <w:rPr>
          <w:rtl/>
        </w:rPr>
        <w:t xml:space="preserve"> وعارفهم بالحديث</w:t>
      </w:r>
      <w:r>
        <w:rPr>
          <w:rtl/>
        </w:rPr>
        <w:t>،</w:t>
      </w:r>
      <w:r w:rsidRPr="00045F63">
        <w:rPr>
          <w:rtl/>
        </w:rPr>
        <w:t xml:space="preserve"> والمسموع قوله</w:t>
      </w:r>
      <w:r>
        <w:rPr>
          <w:rtl/>
        </w:rPr>
        <w:t>،</w:t>
      </w:r>
      <w:r w:rsidRPr="00045F63">
        <w:rPr>
          <w:rtl/>
        </w:rPr>
        <w:t xml:space="preserve"> سمع منه شيئا كثيرا</w:t>
      </w:r>
      <w:r>
        <w:rPr>
          <w:rtl/>
        </w:rPr>
        <w:t>،</w:t>
      </w:r>
      <w:r w:rsidRPr="00045F63">
        <w:rPr>
          <w:rtl/>
        </w:rPr>
        <w:t xml:space="preserve"> ولم يعثر له على زلّة فيه</w:t>
      </w:r>
      <w:r>
        <w:rPr>
          <w:rtl/>
        </w:rPr>
        <w:t>،</w:t>
      </w:r>
      <w:r w:rsidRPr="00045F63">
        <w:rPr>
          <w:rtl/>
        </w:rPr>
        <w:t xml:space="preserve"> ولا ما يشينه </w:t>
      </w:r>
      <w:r w:rsidRPr="004A7232">
        <w:rPr>
          <w:rStyle w:val="libFootnotenumChar"/>
          <w:rtl/>
        </w:rPr>
        <w:t>(3)</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أصول الكافي 1</w:t>
      </w:r>
      <w:r>
        <w:rPr>
          <w:rtl/>
        </w:rPr>
        <w:t>:</w:t>
      </w:r>
      <w:r w:rsidRPr="00045F63">
        <w:rPr>
          <w:rtl/>
        </w:rPr>
        <w:t xml:space="preserve"> 337 / 3</w:t>
      </w:r>
      <w:r>
        <w:rPr>
          <w:rtl/>
        </w:rPr>
        <w:t>،</w:t>
      </w:r>
      <w:r w:rsidRPr="00045F63">
        <w:rPr>
          <w:rtl/>
        </w:rPr>
        <w:t xml:space="preserve"> وما بين المعقوفات منه.</w:t>
      </w:r>
    </w:p>
    <w:p w:rsidR="004A7232" w:rsidRPr="00045F63" w:rsidRDefault="004A7232" w:rsidP="004A7232">
      <w:pPr>
        <w:pStyle w:val="libFootnote0"/>
        <w:rPr>
          <w:rtl/>
        </w:rPr>
      </w:pPr>
      <w:r w:rsidRPr="00045F63">
        <w:rPr>
          <w:rtl/>
        </w:rPr>
        <w:t>(2) لم نهتد الى قائله.</w:t>
      </w:r>
    </w:p>
    <w:p w:rsidR="004A7232" w:rsidRPr="00045F63" w:rsidRDefault="004A7232" w:rsidP="004A7232">
      <w:pPr>
        <w:pStyle w:val="libFootnote0"/>
        <w:rPr>
          <w:rtl/>
        </w:rPr>
      </w:pPr>
      <w:r w:rsidRPr="00045F63">
        <w:rPr>
          <w:rtl/>
        </w:rPr>
        <w:t>(3) رجال النجاشي</w:t>
      </w:r>
      <w:r>
        <w:rPr>
          <w:rtl/>
        </w:rPr>
        <w:t>:</w:t>
      </w:r>
      <w:r w:rsidRPr="00045F63">
        <w:rPr>
          <w:rtl/>
        </w:rPr>
        <w:t xml:space="preserve"> 257 / 676.</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وفي التعليقة</w:t>
      </w:r>
      <w:r>
        <w:rPr>
          <w:rtl/>
        </w:rPr>
        <w:t>:</w:t>
      </w:r>
      <w:r w:rsidRPr="00045F63">
        <w:rPr>
          <w:rtl/>
        </w:rPr>
        <w:t xml:space="preserve"> وكثيرا ما يعتمدون على قوله في الرجال</w:t>
      </w:r>
      <w:r>
        <w:rPr>
          <w:rtl/>
        </w:rPr>
        <w:t>،</w:t>
      </w:r>
      <w:r w:rsidRPr="00045F63">
        <w:rPr>
          <w:rtl/>
        </w:rPr>
        <w:t xml:space="preserve"> ويستندون إليه في معرفة حالهم من الجرح والتعديل </w:t>
      </w:r>
      <w:r w:rsidRPr="004A7232">
        <w:rPr>
          <w:rStyle w:val="libFootnotenumChar"/>
          <w:rtl/>
        </w:rPr>
        <w:t>(1)</w:t>
      </w:r>
      <w:r>
        <w:rPr>
          <w:rtl/>
        </w:rPr>
        <w:t>،</w:t>
      </w:r>
      <w:r w:rsidRPr="00045F63">
        <w:rPr>
          <w:rtl/>
        </w:rPr>
        <w:t xml:space="preserve"> بل غير خفي انه اعرف بهم من غيره</w:t>
      </w:r>
      <w:r>
        <w:rPr>
          <w:rtl/>
        </w:rPr>
        <w:t>،</w:t>
      </w:r>
      <w:r w:rsidRPr="00045F63">
        <w:rPr>
          <w:rtl/>
        </w:rPr>
        <w:t xml:space="preserve"> بل وجميع علماء الرجال</w:t>
      </w:r>
      <w:r>
        <w:rPr>
          <w:rtl/>
        </w:rPr>
        <w:t>،</w:t>
      </w:r>
      <w:r w:rsidRPr="00045F63">
        <w:rPr>
          <w:rtl/>
        </w:rPr>
        <w:t xml:space="preserve"> فإنّك إذا تتبّعت وجدت المشايخ في الأكثر بل كاد ان يكون الكلّ يستندون الى قوله ويسألونه ويعتمدون عليه.</w:t>
      </w:r>
    </w:p>
    <w:p w:rsidR="004A7232" w:rsidRPr="00045F63" w:rsidRDefault="004A7232" w:rsidP="004A7232">
      <w:pPr>
        <w:pStyle w:val="libNormal"/>
        <w:rPr>
          <w:rtl/>
        </w:rPr>
      </w:pPr>
      <w:r w:rsidRPr="00045F63">
        <w:rPr>
          <w:rtl/>
        </w:rPr>
        <w:t>ب</w:t>
      </w:r>
      <w:r>
        <w:rPr>
          <w:rtl/>
        </w:rPr>
        <w:t xml:space="preserve"> - </w:t>
      </w:r>
      <w:r w:rsidRPr="00045F63">
        <w:rPr>
          <w:rtl/>
        </w:rPr>
        <w:t xml:space="preserve">رواية ابن أبي عمير عنه </w:t>
      </w:r>
      <w:r w:rsidRPr="004A7232">
        <w:rPr>
          <w:rStyle w:val="libFootnotenumChar"/>
          <w:rtl/>
        </w:rPr>
        <w:t>(2)</w:t>
      </w:r>
      <w:r>
        <w:rPr>
          <w:rtl/>
        </w:rPr>
        <w:t>.</w:t>
      </w:r>
    </w:p>
    <w:p w:rsidR="004A7232" w:rsidRPr="00045F63" w:rsidRDefault="004A7232" w:rsidP="004A7232">
      <w:pPr>
        <w:pStyle w:val="libNormal"/>
        <w:rPr>
          <w:rtl/>
        </w:rPr>
      </w:pPr>
      <w:r w:rsidRPr="00045F63">
        <w:rPr>
          <w:rtl/>
        </w:rPr>
        <w:t>ج</w:t>
      </w:r>
      <w:r>
        <w:rPr>
          <w:rtl/>
        </w:rPr>
        <w:t xml:space="preserve"> - </w:t>
      </w:r>
      <w:r w:rsidRPr="00045F63">
        <w:rPr>
          <w:rtl/>
        </w:rPr>
        <w:t xml:space="preserve">رواية صفوان عنه </w:t>
      </w:r>
      <w:r w:rsidRPr="004A7232">
        <w:rPr>
          <w:rStyle w:val="libFootnotenumChar"/>
          <w:rtl/>
        </w:rPr>
        <w:t>(3)</w:t>
      </w:r>
      <w:r>
        <w:rPr>
          <w:rtl/>
        </w:rPr>
        <w:t>.</w:t>
      </w:r>
    </w:p>
    <w:p w:rsidR="004A7232" w:rsidRDefault="004A7232" w:rsidP="004A7232">
      <w:pPr>
        <w:pStyle w:val="libNormal"/>
        <w:rPr>
          <w:rtl/>
        </w:rPr>
      </w:pPr>
      <w:r w:rsidRPr="00045F63">
        <w:rPr>
          <w:rtl/>
        </w:rPr>
        <w:t>د</w:t>
      </w:r>
      <w:r>
        <w:rPr>
          <w:rtl/>
        </w:rPr>
        <w:t xml:space="preserve"> - </w:t>
      </w:r>
      <w:r w:rsidRPr="00045F63">
        <w:rPr>
          <w:rtl/>
        </w:rPr>
        <w:t xml:space="preserve">رواية غيرهما من الأجلّة وفيهم بعض أصحاب الإجماع </w:t>
      </w:r>
      <w:r w:rsidRPr="004A7232">
        <w:rPr>
          <w:rStyle w:val="libFootnotenumChar"/>
          <w:rtl/>
        </w:rPr>
        <w:t>(4)</w:t>
      </w:r>
      <w:r>
        <w:rPr>
          <w:rtl/>
        </w:rPr>
        <w:t>.</w:t>
      </w:r>
    </w:p>
    <w:p w:rsidR="004A7232" w:rsidRPr="00045F63" w:rsidRDefault="004A7232" w:rsidP="004A7232">
      <w:pPr>
        <w:pStyle w:val="libNormal"/>
        <w:rPr>
          <w:rtl/>
        </w:rPr>
      </w:pPr>
      <w:r>
        <w:rPr>
          <w:rtl/>
        </w:rPr>
        <w:t xml:space="preserve">هـ - </w:t>
      </w:r>
      <w:r w:rsidRPr="00045F63">
        <w:rPr>
          <w:rtl/>
        </w:rPr>
        <w:t xml:space="preserve">الخبر الذي مرّ عن النجاشي ونسبته جزما الى الصادق </w:t>
      </w:r>
      <w:r w:rsidRPr="004A7232">
        <w:rPr>
          <w:rStyle w:val="libAlaemChar"/>
          <w:rtl/>
        </w:rPr>
        <w:t>عليه‌السلام</w:t>
      </w:r>
      <w:r>
        <w:rPr>
          <w:rtl/>
        </w:rPr>
        <w:t>،</w:t>
      </w:r>
      <w:r w:rsidRPr="00045F63">
        <w:rPr>
          <w:rtl/>
        </w:rPr>
        <w:t xml:space="preserve"> وقوله</w:t>
      </w:r>
      <w:r>
        <w:rPr>
          <w:rtl/>
        </w:rPr>
        <w:t>:</w:t>
      </w:r>
      <w:r w:rsidRPr="00045F63">
        <w:rPr>
          <w:rtl/>
        </w:rPr>
        <w:t xml:space="preserve"> واختص به </w:t>
      </w:r>
      <w:r w:rsidRPr="004A7232">
        <w:rPr>
          <w:rStyle w:val="libFootnotenumChar"/>
          <w:rtl/>
        </w:rPr>
        <w:t>(5)</w:t>
      </w:r>
      <w:r>
        <w:rPr>
          <w:rtl/>
        </w:rPr>
        <w:t>.</w:t>
      </w:r>
    </w:p>
    <w:p w:rsidR="004A7232" w:rsidRPr="00045F63" w:rsidRDefault="004A7232" w:rsidP="004A7232">
      <w:pPr>
        <w:pStyle w:val="libNormal"/>
        <w:rPr>
          <w:rtl/>
        </w:rPr>
      </w:pPr>
      <w:r w:rsidRPr="00045F63">
        <w:rPr>
          <w:rtl/>
        </w:rPr>
        <w:t>و</w:t>
      </w:r>
      <w:r>
        <w:rPr>
          <w:rtl/>
        </w:rPr>
        <w:t xml:space="preserve"> - </w:t>
      </w:r>
      <w:r w:rsidRPr="00045F63">
        <w:rPr>
          <w:rtl/>
        </w:rPr>
        <w:t>قول العلامة في الإيضاح</w:t>
      </w:r>
      <w:r>
        <w:rPr>
          <w:rtl/>
        </w:rPr>
        <w:t xml:space="preserve"> - </w:t>
      </w:r>
      <w:r w:rsidRPr="00045F63">
        <w:rPr>
          <w:rtl/>
        </w:rPr>
        <w:t>بعد ذكر نسبه</w:t>
      </w:r>
      <w:r>
        <w:rPr>
          <w:rtl/>
        </w:rPr>
        <w:t xml:space="preserve"> - </w:t>
      </w:r>
      <w:r w:rsidRPr="00045F63">
        <w:rPr>
          <w:rtl/>
        </w:rPr>
        <w:t xml:space="preserve">عظيم المنزلة </w:t>
      </w:r>
      <w:r w:rsidRPr="004A7232">
        <w:rPr>
          <w:rStyle w:val="libFootnotenumChar"/>
          <w:rtl/>
        </w:rPr>
        <w:t>(6)</w:t>
      </w:r>
      <w:r>
        <w:rPr>
          <w:rtl/>
        </w:rPr>
        <w:t>،</w:t>
      </w:r>
      <w:r w:rsidRPr="00045F63">
        <w:rPr>
          <w:rtl/>
        </w:rPr>
        <w:t xml:space="preserve"> وإطلاق هذه الكلمة على غير الثقة بل وفوقها بعيد</w:t>
      </w:r>
      <w:r>
        <w:rPr>
          <w:rtl/>
        </w:rPr>
        <w:t>،</w:t>
      </w:r>
      <w:r w:rsidRPr="00045F63">
        <w:rPr>
          <w:rtl/>
        </w:rPr>
        <w:t xml:space="preserve"> واحتمال إرادة الرئاسة الدنيوية أبعد</w:t>
      </w:r>
      <w:r>
        <w:rPr>
          <w:rtl/>
        </w:rPr>
        <w:t>،</w:t>
      </w:r>
      <w:r w:rsidRPr="00045F63">
        <w:rPr>
          <w:rtl/>
        </w:rPr>
        <w:t xml:space="preserve"> مؤيّدا ذلك كلّه بقول النجاشي</w:t>
      </w:r>
      <w:r>
        <w:rPr>
          <w:rtl/>
        </w:rPr>
        <w:t>:</w:t>
      </w:r>
      <w:r w:rsidRPr="00045F63">
        <w:rPr>
          <w:rtl/>
        </w:rPr>
        <w:t xml:space="preserve"> وجههم وسيّد المسامعة </w:t>
      </w:r>
      <w:r w:rsidRPr="004A7232">
        <w:rPr>
          <w:rStyle w:val="libFootnotenumChar"/>
          <w:rtl/>
        </w:rPr>
        <w:t>(7)</w:t>
      </w:r>
      <w:r>
        <w:rPr>
          <w:rtl/>
        </w:rPr>
        <w:t>.</w:t>
      </w:r>
    </w:p>
    <w:p w:rsidR="004A7232" w:rsidRPr="00045F63" w:rsidRDefault="004A7232" w:rsidP="004A7232">
      <w:pPr>
        <w:pStyle w:val="libNormal"/>
        <w:rPr>
          <w:rtl/>
        </w:rPr>
      </w:pPr>
      <w:r w:rsidRPr="00045F63">
        <w:rPr>
          <w:rtl/>
        </w:rPr>
        <w:t>فمن الغريب بعد ذلك ما في المعتبر</w:t>
      </w:r>
      <w:r>
        <w:rPr>
          <w:rtl/>
        </w:rPr>
        <w:t>:</w:t>
      </w:r>
      <w:r w:rsidRPr="00045F63">
        <w:rPr>
          <w:rtl/>
        </w:rPr>
        <w:t xml:space="preserve"> انه مجهول </w:t>
      </w:r>
      <w:r w:rsidRPr="004A7232">
        <w:rPr>
          <w:rStyle w:val="libFootnotenumChar"/>
          <w:rtl/>
        </w:rPr>
        <w:t>(8)</w:t>
      </w:r>
      <w:r>
        <w:rPr>
          <w:rtl/>
        </w:rPr>
        <w:t>،</w:t>
      </w:r>
      <w:r w:rsidRPr="00045F63">
        <w:rPr>
          <w:rtl/>
        </w:rPr>
        <w:t xml:space="preserve"> وفي المدارك</w:t>
      </w:r>
      <w:r>
        <w:rPr>
          <w:rtl/>
        </w:rPr>
        <w:t>:</w:t>
      </w:r>
      <w:r w:rsidRPr="00045F63">
        <w:rPr>
          <w:rtl/>
        </w:rPr>
        <w:t xml:space="preserve"> انه غير موثق </w:t>
      </w:r>
      <w:r w:rsidRPr="004A7232">
        <w:rPr>
          <w:rStyle w:val="libFootnotenumChar"/>
          <w:rtl/>
        </w:rPr>
        <w:t>(9)</w:t>
      </w:r>
      <w:r>
        <w:rPr>
          <w:rtl/>
        </w:rPr>
        <w:t>،</w:t>
      </w:r>
      <w:r w:rsidRPr="00045F63">
        <w:rPr>
          <w:rtl/>
        </w:rPr>
        <w:t xml:space="preserve"> وفي التنقيح</w:t>
      </w:r>
      <w:r>
        <w:rPr>
          <w:rtl/>
        </w:rPr>
        <w:t>:</w:t>
      </w:r>
      <w:r w:rsidRPr="00045F63">
        <w:rPr>
          <w:rtl/>
        </w:rPr>
        <w:t xml:space="preserve"> انه ممدوح </w:t>
      </w:r>
      <w:r w:rsidRPr="004A7232">
        <w:rPr>
          <w:rStyle w:val="libFootnotenumChar"/>
          <w:rtl/>
        </w:rPr>
        <w:t>(10)</w:t>
      </w:r>
      <w:r>
        <w:rPr>
          <w:rtl/>
        </w:rPr>
        <w:t>،</w:t>
      </w:r>
      <w:r w:rsidRPr="00045F63">
        <w:rPr>
          <w:rtl/>
        </w:rPr>
        <w:t xml:space="preserve"> كلّ ذلك لعدم التتبع أو التعمق</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تعليقة الوحيد البهبهاني ضمن منهج المقال</w:t>
      </w:r>
      <w:r>
        <w:rPr>
          <w:rtl/>
        </w:rPr>
        <w:t>:</w:t>
      </w:r>
      <w:r w:rsidRPr="00045F63">
        <w:rPr>
          <w:rtl/>
        </w:rPr>
        <w:t xml:space="preserve"> 229.</w:t>
      </w:r>
    </w:p>
    <w:p w:rsidR="004A7232" w:rsidRPr="00045F63" w:rsidRDefault="004A7232" w:rsidP="004A7232">
      <w:pPr>
        <w:pStyle w:val="libFootnote0"/>
        <w:rPr>
          <w:rtl/>
        </w:rPr>
      </w:pPr>
      <w:r w:rsidRPr="00045F63">
        <w:rPr>
          <w:rtl/>
        </w:rPr>
        <w:t>(2) الاستبصار 4</w:t>
      </w:r>
      <w:r>
        <w:rPr>
          <w:rtl/>
        </w:rPr>
        <w:t>:</w:t>
      </w:r>
      <w:r w:rsidRPr="00045F63">
        <w:rPr>
          <w:rtl/>
        </w:rPr>
        <w:t xml:space="preserve"> 297 / 1116.</w:t>
      </w:r>
    </w:p>
    <w:p w:rsidR="004A7232" w:rsidRPr="00045F63" w:rsidRDefault="004A7232" w:rsidP="004A7232">
      <w:pPr>
        <w:pStyle w:val="libFootnote0"/>
        <w:rPr>
          <w:rtl/>
        </w:rPr>
      </w:pPr>
      <w:r w:rsidRPr="00045F63">
        <w:rPr>
          <w:rtl/>
        </w:rPr>
        <w:t>(3) تهذيب الأحكام 2</w:t>
      </w:r>
      <w:r>
        <w:rPr>
          <w:rtl/>
        </w:rPr>
        <w:t>:</w:t>
      </w:r>
      <w:r w:rsidRPr="00045F63">
        <w:rPr>
          <w:rtl/>
        </w:rPr>
        <w:t xml:space="preserve"> 79 / 297.</w:t>
      </w:r>
    </w:p>
    <w:p w:rsidR="004A7232" w:rsidRPr="00045F63" w:rsidRDefault="004A7232" w:rsidP="004A7232">
      <w:pPr>
        <w:pStyle w:val="libFootnote0"/>
        <w:rPr>
          <w:rtl/>
        </w:rPr>
      </w:pPr>
      <w:r w:rsidRPr="00045F63">
        <w:rPr>
          <w:rtl/>
        </w:rPr>
        <w:t>(4) تقدم في أول الحديث عنه</w:t>
      </w:r>
      <w:r>
        <w:rPr>
          <w:rtl/>
        </w:rPr>
        <w:t>،</w:t>
      </w:r>
      <w:r w:rsidRPr="00045F63">
        <w:rPr>
          <w:rtl/>
        </w:rPr>
        <w:t xml:space="preserve"> فراجع.</w:t>
      </w:r>
    </w:p>
    <w:p w:rsidR="004A7232" w:rsidRPr="00045F63" w:rsidRDefault="004A7232" w:rsidP="004A7232">
      <w:pPr>
        <w:pStyle w:val="libFootnote0"/>
        <w:rPr>
          <w:rtl/>
        </w:rPr>
      </w:pPr>
      <w:r w:rsidRPr="00045F63">
        <w:rPr>
          <w:rtl/>
        </w:rPr>
        <w:t>(5) رجال النجاشي</w:t>
      </w:r>
      <w:r>
        <w:rPr>
          <w:rtl/>
        </w:rPr>
        <w:t>:</w:t>
      </w:r>
      <w:r w:rsidRPr="00045F63">
        <w:rPr>
          <w:rtl/>
        </w:rPr>
        <w:t xml:space="preserve"> 420 / 1124.</w:t>
      </w:r>
    </w:p>
    <w:p w:rsidR="004A7232" w:rsidRPr="00045F63" w:rsidRDefault="004A7232" w:rsidP="004A7232">
      <w:pPr>
        <w:pStyle w:val="libFootnote0"/>
        <w:rPr>
          <w:rtl/>
        </w:rPr>
      </w:pPr>
      <w:r w:rsidRPr="00045F63">
        <w:rPr>
          <w:rtl/>
        </w:rPr>
        <w:t>(6) إيضاح الاشتباه</w:t>
      </w:r>
      <w:r>
        <w:rPr>
          <w:rtl/>
        </w:rPr>
        <w:t>:</w:t>
      </w:r>
      <w:r w:rsidRPr="00045F63">
        <w:rPr>
          <w:rtl/>
        </w:rPr>
        <w:t xml:space="preserve"> 95.</w:t>
      </w:r>
    </w:p>
    <w:p w:rsidR="004A7232" w:rsidRPr="00045F63" w:rsidRDefault="004A7232" w:rsidP="004A7232">
      <w:pPr>
        <w:pStyle w:val="libFootnote0"/>
        <w:rPr>
          <w:rtl/>
        </w:rPr>
      </w:pPr>
      <w:r w:rsidRPr="00045F63">
        <w:rPr>
          <w:rtl/>
        </w:rPr>
        <w:t>(7) رجال النجاشي</w:t>
      </w:r>
      <w:r>
        <w:rPr>
          <w:rtl/>
        </w:rPr>
        <w:t>:</w:t>
      </w:r>
      <w:r w:rsidRPr="00045F63">
        <w:rPr>
          <w:rtl/>
        </w:rPr>
        <w:t xml:space="preserve"> 420 / 1124.</w:t>
      </w:r>
    </w:p>
    <w:p w:rsidR="004A7232" w:rsidRPr="00045F63" w:rsidRDefault="004A7232" w:rsidP="004A7232">
      <w:pPr>
        <w:pStyle w:val="libFootnote0"/>
        <w:rPr>
          <w:rtl/>
        </w:rPr>
      </w:pPr>
      <w:r w:rsidRPr="00045F63">
        <w:rPr>
          <w:rtl/>
        </w:rPr>
        <w:t>(8) المعتبر</w:t>
      </w:r>
      <w:r>
        <w:rPr>
          <w:rtl/>
        </w:rPr>
        <w:t>:</w:t>
      </w:r>
      <w:r w:rsidRPr="00045F63">
        <w:rPr>
          <w:rtl/>
        </w:rPr>
        <w:t xml:space="preserve"> 95</w:t>
      </w:r>
      <w:r>
        <w:rPr>
          <w:rtl/>
        </w:rPr>
        <w:t>،</w:t>
      </w:r>
      <w:r w:rsidRPr="00045F63">
        <w:rPr>
          <w:rtl/>
        </w:rPr>
        <w:t xml:space="preserve"> في زيادات أحكام الأموات من كتاب الطهارة.</w:t>
      </w:r>
    </w:p>
    <w:p w:rsidR="004A7232" w:rsidRPr="00045F63" w:rsidRDefault="004A7232" w:rsidP="004A7232">
      <w:pPr>
        <w:pStyle w:val="libFootnote0"/>
        <w:rPr>
          <w:rtl/>
        </w:rPr>
      </w:pPr>
      <w:r w:rsidRPr="00045F63">
        <w:rPr>
          <w:rtl/>
        </w:rPr>
        <w:t>(9) المدارك</w:t>
      </w:r>
      <w:r>
        <w:rPr>
          <w:rtl/>
        </w:rPr>
        <w:t>:</w:t>
      </w:r>
      <w:r w:rsidRPr="00045F63">
        <w:rPr>
          <w:rtl/>
        </w:rPr>
        <w:t xml:space="preserve"> 14.</w:t>
      </w:r>
    </w:p>
    <w:p w:rsidR="004A7232" w:rsidRDefault="004A7232" w:rsidP="004A7232">
      <w:pPr>
        <w:pStyle w:val="libFootnote0"/>
        <w:rPr>
          <w:rtl/>
        </w:rPr>
      </w:pPr>
      <w:r w:rsidRPr="00045F63">
        <w:rPr>
          <w:rtl/>
        </w:rPr>
        <w:t>(10) التنقيح الرائع 1</w:t>
      </w:r>
      <w:r>
        <w:rPr>
          <w:rtl/>
        </w:rPr>
        <w:t>:</w:t>
      </w:r>
      <w:r w:rsidRPr="00045F63">
        <w:rPr>
          <w:rtl/>
        </w:rPr>
        <w:t xml:space="preserve"> 553 وفيه</w:t>
      </w:r>
      <w:r>
        <w:rPr>
          <w:rtl/>
        </w:rPr>
        <w:t>:</w:t>
      </w:r>
      <w:r w:rsidRPr="00045F63">
        <w:rPr>
          <w:rtl/>
        </w:rPr>
        <w:t xml:space="preserve"> اما رواية التحريم فرواها مسمع في الحسن عن الصادق </w:t>
      </w:r>
      <w:r w:rsidRPr="004A7232">
        <w:rPr>
          <w:rStyle w:val="libAlaemChar"/>
          <w:rtl/>
        </w:rPr>
        <w:t>عليه‌السلام</w:t>
      </w:r>
      <w:r w:rsidRPr="00045F63">
        <w:rPr>
          <w:rtl/>
        </w:rPr>
        <w:t>.</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لا لقصور في الأمارات.</w:t>
      </w:r>
    </w:p>
    <w:p w:rsidR="004A7232" w:rsidRPr="004A7232" w:rsidRDefault="004A7232" w:rsidP="004A7232">
      <w:pPr>
        <w:pStyle w:val="libNormal"/>
        <w:rPr>
          <w:rStyle w:val="libBold2Char"/>
          <w:rtl/>
        </w:rPr>
      </w:pPr>
      <w:r w:rsidRPr="004A7232">
        <w:rPr>
          <w:rStyle w:val="libBold2Char"/>
          <w:rtl/>
        </w:rPr>
        <w:t>[309] شط</w:t>
      </w:r>
      <w:r w:rsidRPr="004A7232">
        <w:rPr>
          <w:rStyle w:val="libBold2Char"/>
          <w:rtl/>
          <w:lang w:bidi="ar-IQ"/>
        </w:rPr>
        <w:t xml:space="preserve"> - </w:t>
      </w:r>
      <w:r w:rsidRPr="004A7232">
        <w:rPr>
          <w:rStyle w:val="libBold2Char"/>
          <w:rtl/>
        </w:rPr>
        <w:t>وإلى مصادف</w:t>
      </w:r>
      <w:r w:rsidRPr="004A7232">
        <w:rPr>
          <w:rStyle w:val="libBold2Char"/>
          <w:rtl/>
          <w:lang w:bidi="ar-IQ"/>
        </w:rPr>
        <w:t>:</w:t>
      </w:r>
      <w:r w:rsidRPr="004A7232">
        <w:rPr>
          <w:rStyle w:val="libBold2Char"/>
          <w:rFonts w:hint="cs"/>
          <w:rtl/>
        </w:rPr>
        <w:t xml:space="preserve"> </w:t>
      </w:r>
      <w:r w:rsidRPr="004A7232">
        <w:rPr>
          <w:rStyle w:val="libBold2Char"/>
          <w:rtl/>
        </w:rPr>
        <w:t xml:space="preserve">محمّد بن موسى بن المتوكل </w:t>
      </w:r>
      <w:r w:rsidRPr="004A7232">
        <w:rPr>
          <w:rStyle w:val="libAlaemChar"/>
          <w:rtl/>
        </w:rPr>
        <w:t>رضي‌الله‌عنه</w:t>
      </w:r>
      <w:r w:rsidRPr="004A7232">
        <w:rPr>
          <w:rStyle w:val="libBold2Char"/>
          <w:rtl/>
          <w:lang w:bidi="ar-IQ"/>
        </w:rPr>
        <w:t>،</w:t>
      </w:r>
      <w:r w:rsidRPr="004A7232">
        <w:rPr>
          <w:rStyle w:val="libBold2Char"/>
          <w:rtl/>
        </w:rPr>
        <w:t xml:space="preserve"> عن عبد الله بن جعفر الحميري</w:t>
      </w:r>
      <w:r w:rsidRPr="004A7232">
        <w:rPr>
          <w:rStyle w:val="libBold2Char"/>
          <w:rtl/>
          <w:lang w:bidi="ar-IQ"/>
        </w:rPr>
        <w:t>،</w:t>
      </w:r>
      <w:r w:rsidRPr="004A7232">
        <w:rPr>
          <w:rStyle w:val="libBold2Char"/>
          <w:rtl/>
        </w:rPr>
        <w:t xml:space="preserve"> عن احمد بن محمّد بن عيسى</w:t>
      </w:r>
      <w:r w:rsidRPr="004A7232">
        <w:rPr>
          <w:rStyle w:val="libBold2Char"/>
          <w:rtl/>
          <w:lang w:bidi="ar-IQ"/>
        </w:rPr>
        <w:t>،</w:t>
      </w:r>
      <w:r w:rsidRPr="004A7232">
        <w:rPr>
          <w:rStyle w:val="libBold2Char"/>
          <w:rtl/>
        </w:rPr>
        <w:t xml:space="preserve"> عن الحسن بن محبوب</w:t>
      </w:r>
      <w:r w:rsidRPr="004A7232">
        <w:rPr>
          <w:rStyle w:val="libBold2Char"/>
          <w:rtl/>
          <w:lang w:bidi="ar-IQ"/>
        </w:rPr>
        <w:t>،</w:t>
      </w:r>
      <w:r w:rsidRPr="004A7232">
        <w:rPr>
          <w:rStyle w:val="libBold2Char"/>
          <w:rtl/>
        </w:rPr>
        <w:t xml:space="preserve"> عن علي بن رئاب</w:t>
      </w:r>
      <w:r w:rsidRPr="004A7232">
        <w:rPr>
          <w:rStyle w:val="libBold2Char"/>
          <w:rtl/>
          <w:lang w:bidi="ar-IQ"/>
        </w:rPr>
        <w:t>،</w:t>
      </w:r>
      <w:r w:rsidRPr="004A7232">
        <w:rPr>
          <w:rStyle w:val="libBold2Char"/>
          <w:rtl/>
        </w:rPr>
        <w:t xml:space="preserve"> عنه </w:t>
      </w:r>
      <w:r w:rsidRPr="004A7232">
        <w:rPr>
          <w:rStyle w:val="libFootnotenumChar"/>
          <w:rtl/>
        </w:rPr>
        <w:t>(1)</w:t>
      </w:r>
      <w:r w:rsidRPr="004A7232">
        <w:rPr>
          <w:rStyle w:val="libBold2Char"/>
          <w:rtl/>
        </w:rPr>
        <w:t>.</w:t>
      </w:r>
    </w:p>
    <w:p w:rsidR="004A7232" w:rsidRPr="00045F63" w:rsidRDefault="004A7232" w:rsidP="004A7232">
      <w:pPr>
        <w:pStyle w:val="libNormal"/>
        <w:rPr>
          <w:rtl/>
          <w:lang w:bidi="fa-IR"/>
        </w:rPr>
      </w:pPr>
      <w:r w:rsidRPr="00045F63">
        <w:rPr>
          <w:rtl/>
          <w:lang w:bidi="fa-IR"/>
        </w:rPr>
        <w:t>رجال السند عيون الطائفة.</w:t>
      </w:r>
    </w:p>
    <w:p w:rsidR="004A7232" w:rsidRPr="00045F63" w:rsidRDefault="004A7232" w:rsidP="004A7232">
      <w:pPr>
        <w:pStyle w:val="libNormal"/>
        <w:rPr>
          <w:rtl/>
          <w:lang w:bidi="fa-IR"/>
        </w:rPr>
      </w:pPr>
      <w:r w:rsidRPr="00045F63">
        <w:rPr>
          <w:rtl/>
          <w:lang w:bidi="fa-IR"/>
        </w:rPr>
        <w:t xml:space="preserve">ومصادف مولى أبي عبد الله </w:t>
      </w:r>
      <w:r w:rsidRPr="004A7232">
        <w:rPr>
          <w:rStyle w:val="libAlaemChar"/>
          <w:rtl/>
        </w:rPr>
        <w:t>عليه‌السلام</w:t>
      </w:r>
      <w:r w:rsidRPr="00045F63">
        <w:rPr>
          <w:rtl/>
          <w:lang w:bidi="fa-IR"/>
        </w:rPr>
        <w:t xml:space="preserve"> يروي عنه ابن محبوب بلا واسطة أيضا في التهذيب في باب ما تجوز الصلاة فيه من اللباس </w:t>
      </w:r>
      <w:r w:rsidRPr="004A7232">
        <w:rPr>
          <w:rStyle w:val="libFootnotenumChar"/>
          <w:rtl/>
        </w:rPr>
        <w:t>(2)</w:t>
      </w:r>
      <w:r>
        <w:rPr>
          <w:rtl/>
          <w:lang w:bidi="fa-IR"/>
        </w:rPr>
        <w:t>،</w:t>
      </w:r>
      <w:r w:rsidRPr="00045F63">
        <w:rPr>
          <w:rtl/>
          <w:lang w:bidi="fa-IR"/>
        </w:rPr>
        <w:t xml:space="preserve"> وفي باب الزيادات في فقه الحج </w:t>
      </w:r>
      <w:r w:rsidRPr="004A7232">
        <w:rPr>
          <w:rStyle w:val="libFootnotenumChar"/>
          <w:rtl/>
        </w:rPr>
        <w:t>(3)</w:t>
      </w:r>
      <w:r>
        <w:rPr>
          <w:rtl/>
          <w:lang w:bidi="fa-IR"/>
        </w:rPr>
        <w:t>،</w:t>
      </w:r>
      <w:r w:rsidRPr="00045F63">
        <w:rPr>
          <w:rtl/>
          <w:lang w:bidi="fa-IR"/>
        </w:rPr>
        <w:t xml:space="preserve"> وفي الاستبصار في باب جواز ان تحج المرأة عن الرجل </w:t>
      </w:r>
      <w:r w:rsidRPr="004A7232">
        <w:rPr>
          <w:rStyle w:val="libFootnotenumChar"/>
          <w:rtl/>
        </w:rPr>
        <w:t>(4)</w:t>
      </w:r>
      <w:r>
        <w:rPr>
          <w:rtl/>
          <w:lang w:bidi="fa-IR"/>
        </w:rPr>
        <w:t>،</w:t>
      </w:r>
      <w:r w:rsidRPr="00045F63">
        <w:rPr>
          <w:rtl/>
          <w:lang w:bidi="fa-IR"/>
        </w:rPr>
        <w:t xml:space="preserve"> والثقة مرازم بن حكيم </w:t>
      </w:r>
      <w:r w:rsidRPr="004A7232">
        <w:rPr>
          <w:rStyle w:val="libFootnotenumChar"/>
          <w:rtl/>
        </w:rPr>
        <w:t>(5)</w:t>
      </w:r>
      <w:r>
        <w:rPr>
          <w:rtl/>
          <w:lang w:bidi="fa-IR"/>
        </w:rPr>
        <w:t>.</w:t>
      </w:r>
    </w:p>
    <w:p w:rsidR="004A7232" w:rsidRPr="00045F63" w:rsidRDefault="004A7232" w:rsidP="004A7232">
      <w:pPr>
        <w:pStyle w:val="libNormal"/>
        <w:rPr>
          <w:rtl/>
          <w:lang w:bidi="fa-IR"/>
        </w:rPr>
      </w:pPr>
      <w:r w:rsidRPr="00045F63">
        <w:rPr>
          <w:rtl/>
          <w:lang w:bidi="fa-IR"/>
        </w:rPr>
        <w:t>وفي الكشي</w:t>
      </w:r>
      <w:r>
        <w:rPr>
          <w:rtl/>
          <w:lang w:bidi="fa-IR"/>
        </w:rPr>
        <w:t>:</w:t>
      </w:r>
      <w:r w:rsidRPr="00045F63">
        <w:rPr>
          <w:rtl/>
          <w:lang w:bidi="fa-IR"/>
        </w:rPr>
        <w:t xml:space="preserve"> محمّد بن مسعود</w:t>
      </w:r>
      <w:r>
        <w:rPr>
          <w:rtl/>
          <w:lang w:bidi="fa-IR"/>
        </w:rPr>
        <w:t>،</w:t>
      </w:r>
      <w:r w:rsidRPr="00045F63">
        <w:rPr>
          <w:rtl/>
          <w:lang w:bidi="fa-IR"/>
        </w:rPr>
        <w:t xml:space="preserve"> قال</w:t>
      </w:r>
      <w:r>
        <w:rPr>
          <w:rtl/>
          <w:lang w:bidi="fa-IR"/>
        </w:rPr>
        <w:t>:</w:t>
      </w:r>
      <w:r w:rsidRPr="00045F63">
        <w:rPr>
          <w:rtl/>
          <w:lang w:bidi="fa-IR"/>
        </w:rPr>
        <w:t xml:space="preserve"> حدثني أحمد بن منصور الخزاعي</w:t>
      </w:r>
      <w:r>
        <w:rPr>
          <w:rtl/>
          <w:lang w:bidi="fa-IR"/>
        </w:rPr>
        <w:t>،</w:t>
      </w:r>
      <w:r w:rsidRPr="00045F63">
        <w:rPr>
          <w:rtl/>
          <w:lang w:bidi="fa-IR"/>
        </w:rPr>
        <w:t xml:space="preserve"> قال</w:t>
      </w:r>
      <w:r>
        <w:rPr>
          <w:rtl/>
          <w:lang w:bidi="fa-IR"/>
        </w:rPr>
        <w:t>:</w:t>
      </w:r>
      <w:r w:rsidRPr="00045F63">
        <w:rPr>
          <w:rtl/>
          <w:lang w:bidi="fa-IR"/>
        </w:rPr>
        <w:t xml:space="preserve"> حدثني أحمد بن الفضل الخزاعي</w:t>
      </w:r>
      <w:r>
        <w:rPr>
          <w:rtl/>
          <w:lang w:bidi="fa-IR"/>
        </w:rPr>
        <w:t>،</w:t>
      </w:r>
      <w:r w:rsidRPr="00045F63">
        <w:rPr>
          <w:rtl/>
          <w:lang w:bidi="fa-IR"/>
        </w:rPr>
        <w:t xml:space="preserve"> عن ابن أبي عمير</w:t>
      </w:r>
      <w:r>
        <w:rPr>
          <w:rtl/>
          <w:lang w:bidi="fa-IR"/>
        </w:rPr>
        <w:t>،</w:t>
      </w:r>
      <w:r w:rsidRPr="00045F63">
        <w:rPr>
          <w:rtl/>
          <w:lang w:bidi="fa-IR"/>
        </w:rPr>
        <w:t xml:space="preserve"> عن علي بن عطية</w:t>
      </w:r>
      <w:r>
        <w:rPr>
          <w:rtl/>
          <w:lang w:bidi="fa-IR"/>
        </w:rPr>
        <w:t>،</w:t>
      </w:r>
      <w:r w:rsidRPr="00045F63">
        <w:rPr>
          <w:rtl/>
          <w:lang w:bidi="fa-IR"/>
        </w:rPr>
        <w:t xml:space="preserve"> عن مصادف</w:t>
      </w:r>
      <w:r>
        <w:rPr>
          <w:rtl/>
          <w:lang w:bidi="fa-IR"/>
        </w:rPr>
        <w:t>،</w:t>
      </w:r>
      <w:r w:rsidRPr="00045F63">
        <w:rPr>
          <w:rtl/>
          <w:lang w:bidi="fa-IR"/>
        </w:rPr>
        <w:t xml:space="preserve"> قال</w:t>
      </w:r>
      <w:r>
        <w:rPr>
          <w:rtl/>
          <w:lang w:bidi="fa-IR"/>
        </w:rPr>
        <w:t>:</w:t>
      </w:r>
      <w:r w:rsidRPr="00045F63">
        <w:rPr>
          <w:rtl/>
          <w:lang w:bidi="fa-IR"/>
        </w:rPr>
        <w:t xml:space="preserve"> اشترى أبو الحسن </w:t>
      </w:r>
      <w:r w:rsidRPr="004A7232">
        <w:rPr>
          <w:rStyle w:val="libAlaemChar"/>
          <w:rtl/>
        </w:rPr>
        <w:t>عليه‌السلام</w:t>
      </w:r>
      <w:r w:rsidRPr="00045F63">
        <w:rPr>
          <w:rtl/>
          <w:lang w:bidi="fa-IR"/>
        </w:rPr>
        <w:t xml:space="preserve"> ضيعة بالمدينة</w:t>
      </w:r>
      <w:r>
        <w:rPr>
          <w:rtl/>
          <w:lang w:bidi="fa-IR"/>
        </w:rPr>
        <w:t>،</w:t>
      </w:r>
      <w:r w:rsidRPr="00045F63">
        <w:rPr>
          <w:rtl/>
          <w:lang w:bidi="fa-IR"/>
        </w:rPr>
        <w:t xml:space="preserve"> أو قال</w:t>
      </w:r>
      <w:r>
        <w:rPr>
          <w:rtl/>
          <w:lang w:bidi="fa-IR"/>
        </w:rPr>
        <w:t>:</w:t>
      </w:r>
      <w:r w:rsidRPr="00045F63">
        <w:rPr>
          <w:rtl/>
          <w:lang w:bidi="fa-IR"/>
        </w:rPr>
        <w:t xml:space="preserve"> قرب المدينة</w:t>
      </w:r>
      <w:r>
        <w:rPr>
          <w:rtl/>
          <w:lang w:bidi="fa-IR"/>
        </w:rPr>
        <w:t>،</w:t>
      </w:r>
      <w:r w:rsidRPr="00045F63">
        <w:rPr>
          <w:rtl/>
          <w:lang w:bidi="fa-IR"/>
        </w:rPr>
        <w:t xml:space="preserve"> قال</w:t>
      </w:r>
      <w:r>
        <w:rPr>
          <w:rtl/>
          <w:lang w:bidi="fa-IR"/>
        </w:rPr>
        <w:t>:</w:t>
      </w:r>
      <w:r w:rsidRPr="00045F63">
        <w:rPr>
          <w:rtl/>
          <w:lang w:bidi="fa-IR"/>
        </w:rPr>
        <w:t xml:space="preserve"> ثم قال لي</w:t>
      </w:r>
      <w:r>
        <w:rPr>
          <w:rtl/>
          <w:lang w:bidi="fa-IR"/>
        </w:rPr>
        <w:t>:</w:t>
      </w:r>
      <w:r w:rsidRPr="00045F63">
        <w:rPr>
          <w:rtl/>
          <w:lang w:bidi="fa-IR"/>
        </w:rPr>
        <w:t xml:space="preserve"> إنما اشتريتها للصبية</w:t>
      </w:r>
      <w:r>
        <w:rPr>
          <w:rtl/>
          <w:lang w:bidi="fa-IR"/>
        </w:rPr>
        <w:t>،</w:t>
      </w:r>
      <w:r w:rsidRPr="00045F63">
        <w:rPr>
          <w:rtl/>
          <w:lang w:bidi="fa-IR"/>
        </w:rPr>
        <w:t xml:space="preserve"> يعني ولد مصادف وذلك قبل ان يكون من أمر مصادف ما كان </w:t>
      </w:r>
      <w:r w:rsidRPr="004A7232">
        <w:rPr>
          <w:rStyle w:val="libFootnotenumChar"/>
          <w:rtl/>
        </w:rPr>
        <w:t>(6)</w:t>
      </w:r>
      <w:r>
        <w:rPr>
          <w:rtl/>
          <w:lang w:bidi="fa-IR"/>
        </w:rPr>
        <w:t>.</w:t>
      </w:r>
    </w:p>
    <w:p w:rsidR="004A7232" w:rsidRPr="00045F63" w:rsidRDefault="004A7232" w:rsidP="004A7232">
      <w:pPr>
        <w:pStyle w:val="libNormal"/>
        <w:rPr>
          <w:rtl/>
          <w:lang w:bidi="fa-IR"/>
        </w:rPr>
      </w:pPr>
      <w:r w:rsidRPr="00045F63">
        <w:rPr>
          <w:rtl/>
          <w:lang w:bidi="fa-IR"/>
        </w:rPr>
        <w:t>قال الشارح</w:t>
      </w:r>
      <w:r>
        <w:rPr>
          <w:rtl/>
          <w:lang w:bidi="fa-IR"/>
        </w:rPr>
        <w:t>:</w:t>
      </w:r>
      <w:r w:rsidRPr="00045F63">
        <w:rPr>
          <w:rtl/>
          <w:lang w:bidi="fa-IR"/>
        </w:rPr>
        <w:t xml:space="preserve"> والظاهر انّ هذا من كلام علي بن عطية ويدل على انه</w:t>
      </w:r>
    </w:p>
    <w:p w:rsidR="004A7232" w:rsidRPr="00045F63" w:rsidRDefault="004A7232" w:rsidP="004A7232">
      <w:pPr>
        <w:pStyle w:val="libLine"/>
        <w:rPr>
          <w:rtl/>
        </w:rPr>
      </w:pPr>
      <w:r w:rsidRPr="00045F63">
        <w:rPr>
          <w:rtl/>
        </w:rPr>
        <w:t>__________________</w:t>
      </w:r>
    </w:p>
    <w:p w:rsidR="004A7232" w:rsidRPr="002976D7" w:rsidRDefault="004A7232" w:rsidP="004A7232">
      <w:pPr>
        <w:pStyle w:val="libFootnote"/>
        <w:rPr>
          <w:rtl/>
        </w:rPr>
      </w:pPr>
      <w:r w:rsidRPr="002976D7">
        <w:rPr>
          <w:rtl/>
        </w:rPr>
        <w:t>أقول</w:t>
      </w:r>
      <w:r>
        <w:rPr>
          <w:rtl/>
          <w:lang w:bidi="ar-IQ"/>
        </w:rPr>
        <w:t>:</w:t>
      </w:r>
      <w:r w:rsidRPr="002976D7">
        <w:rPr>
          <w:rtl/>
        </w:rPr>
        <w:t xml:space="preserve"> لم يرد في التنقيح لفظ </w:t>
      </w:r>
      <w:r>
        <w:rPr>
          <w:rtl/>
        </w:rPr>
        <w:t>(</w:t>
      </w:r>
      <w:r w:rsidRPr="002976D7">
        <w:rPr>
          <w:rtl/>
        </w:rPr>
        <w:t>انه ممدوح</w:t>
      </w:r>
      <w:r>
        <w:rPr>
          <w:rtl/>
        </w:rPr>
        <w:t>)</w:t>
      </w:r>
      <w:r w:rsidRPr="002976D7">
        <w:rPr>
          <w:rtl/>
        </w:rPr>
        <w:t xml:space="preserve"> وانما قال بلازمه وهو</w:t>
      </w:r>
      <w:r>
        <w:rPr>
          <w:rtl/>
          <w:lang w:bidi="ar-IQ"/>
        </w:rPr>
        <w:t>:</w:t>
      </w:r>
      <w:r w:rsidRPr="002976D7">
        <w:rPr>
          <w:rtl/>
        </w:rPr>
        <w:t xml:space="preserve"> حسن حديثه</w:t>
      </w:r>
      <w:r>
        <w:rPr>
          <w:rtl/>
          <w:lang w:bidi="ar-IQ"/>
        </w:rPr>
        <w:t>،</w:t>
      </w:r>
      <w:r w:rsidRPr="002976D7">
        <w:rPr>
          <w:rtl/>
        </w:rPr>
        <w:t xml:space="preserve"> وقد عرّف الحديث الحسن</w:t>
      </w:r>
      <w:r>
        <w:rPr>
          <w:rtl/>
          <w:lang w:bidi="ar-IQ"/>
        </w:rPr>
        <w:t>:</w:t>
      </w:r>
      <w:r w:rsidRPr="002976D7">
        <w:rPr>
          <w:rtl/>
        </w:rPr>
        <w:t xml:space="preserve"> بأنه ما اتصل سنده الى المعصوم 7 بامامي ممدوح مدحا مقبولا معتدا به غير معارض بذم من غير نص على عدالته</w:t>
      </w:r>
      <w:r>
        <w:rPr>
          <w:rtl/>
          <w:lang w:bidi="ar-IQ"/>
        </w:rPr>
        <w:t>،</w:t>
      </w:r>
      <w:r w:rsidRPr="002976D7">
        <w:rPr>
          <w:rtl/>
        </w:rPr>
        <w:t xml:space="preserve"> وبهذا يكون ممدوحا عنده</w:t>
      </w:r>
      <w:r>
        <w:rPr>
          <w:rtl/>
          <w:lang w:bidi="ar-IQ"/>
        </w:rPr>
        <w:t>،</w:t>
      </w:r>
      <w:r w:rsidRPr="002976D7">
        <w:rPr>
          <w:rtl/>
        </w:rPr>
        <w:t xml:space="preserve"> فلاحظ.</w:t>
      </w:r>
    </w:p>
    <w:p w:rsidR="004A7232" w:rsidRPr="00045F63" w:rsidRDefault="004A7232" w:rsidP="004A7232">
      <w:pPr>
        <w:pStyle w:val="libFootnote0"/>
        <w:rPr>
          <w:rtl/>
        </w:rPr>
      </w:pPr>
      <w:r w:rsidRPr="00045F63">
        <w:rPr>
          <w:rtl/>
        </w:rPr>
        <w:t>(1) الفقيه 4</w:t>
      </w:r>
      <w:r>
        <w:rPr>
          <w:rtl/>
        </w:rPr>
        <w:t>:</w:t>
      </w:r>
      <w:r w:rsidRPr="00045F63">
        <w:rPr>
          <w:rtl/>
        </w:rPr>
        <w:t xml:space="preserve"> 80</w:t>
      </w:r>
      <w:r>
        <w:rPr>
          <w:rtl/>
        </w:rPr>
        <w:t>،</w:t>
      </w:r>
      <w:r w:rsidRPr="00045F63">
        <w:rPr>
          <w:rtl/>
        </w:rPr>
        <w:t xml:space="preserve"> من المشيخة.</w:t>
      </w:r>
    </w:p>
    <w:p w:rsidR="004A7232" w:rsidRPr="00045F63" w:rsidRDefault="004A7232" w:rsidP="004A7232">
      <w:pPr>
        <w:pStyle w:val="libFootnote0"/>
        <w:rPr>
          <w:rtl/>
        </w:rPr>
      </w:pPr>
      <w:r w:rsidRPr="00045F63">
        <w:rPr>
          <w:rtl/>
        </w:rPr>
        <w:t>(2) تهذيب الأحكام 2</w:t>
      </w:r>
      <w:r>
        <w:rPr>
          <w:rtl/>
        </w:rPr>
        <w:t>:</w:t>
      </w:r>
      <w:r w:rsidRPr="00045F63">
        <w:rPr>
          <w:rtl/>
        </w:rPr>
        <w:t xml:space="preserve"> 232 / 914.</w:t>
      </w:r>
    </w:p>
    <w:p w:rsidR="004A7232" w:rsidRPr="00045F63" w:rsidRDefault="004A7232" w:rsidP="004A7232">
      <w:pPr>
        <w:pStyle w:val="libFootnote0"/>
        <w:rPr>
          <w:rtl/>
        </w:rPr>
      </w:pPr>
      <w:r w:rsidRPr="00045F63">
        <w:rPr>
          <w:rtl/>
        </w:rPr>
        <w:t>(3) تهذيب الأحكام 5</w:t>
      </w:r>
      <w:r>
        <w:rPr>
          <w:rtl/>
        </w:rPr>
        <w:t>:</w:t>
      </w:r>
      <w:r w:rsidRPr="00045F63">
        <w:rPr>
          <w:rtl/>
        </w:rPr>
        <w:t xml:space="preserve"> 413 / 1436.</w:t>
      </w:r>
    </w:p>
    <w:p w:rsidR="004A7232" w:rsidRPr="00045F63" w:rsidRDefault="004A7232" w:rsidP="004A7232">
      <w:pPr>
        <w:pStyle w:val="libFootnote0"/>
        <w:rPr>
          <w:rtl/>
        </w:rPr>
      </w:pPr>
      <w:r w:rsidRPr="00045F63">
        <w:rPr>
          <w:rtl/>
        </w:rPr>
        <w:t>(4) الاستبصار 2</w:t>
      </w:r>
      <w:r>
        <w:rPr>
          <w:rtl/>
        </w:rPr>
        <w:t>:</w:t>
      </w:r>
      <w:r w:rsidRPr="00045F63">
        <w:rPr>
          <w:rtl/>
        </w:rPr>
        <w:t xml:space="preserve"> 322 / 1142.</w:t>
      </w:r>
    </w:p>
    <w:p w:rsidR="004A7232" w:rsidRPr="00045F63" w:rsidRDefault="004A7232" w:rsidP="004A7232">
      <w:pPr>
        <w:pStyle w:val="libFootnote0"/>
        <w:rPr>
          <w:rtl/>
        </w:rPr>
      </w:pPr>
      <w:r w:rsidRPr="00045F63">
        <w:rPr>
          <w:rtl/>
        </w:rPr>
        <w:t>(5) الكافي 3</w:t>
      </w:r>
      <w:r>
        <w:rPr>
          <w:rtl/>
        </w:rPr>
        <w:t>:</w:t>
      </w:r>
      <w:r w:rsidRPr="00045F63">
        <w:rPr>
          <w:rtl/>
        </w:rPr>
        <w:t xml:space="preserve"> 545 / 27.</w:t>
      </w:r>
    </w:p>
    <w:p w:rsidR="004A7232" w:rsidRPr="00045F63" w:rsidRDefault="004A7232" w:rsidP="004A7232">
      <w:pPr>
        <w:pStyle w:val="libFootnote0"/>
        <w:rPr>
          <w:rtl/>
        </w:rPr>
      </w:pPr>
      <w:r w:rsidRPr="00045F63">
        <w:rPr>
          <w:rtl/>
        </w:rPr>
        <w:t>(6) رجال الكشي 2</w:t>
      </w:r>
      <w:r>
        <w:rPr>
          <w:rtl/>
        </w:rPr>
        <w:t>:</w:t>
      </w:r>
      <w:r w:rsidRPr="00045F63">
        <w:rPr>
          <w:rtl/>
        </w:rPr>
        <w:t xml:space="preserve"> 746 / 846.</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انحرف عنه </w:t>
      </w:r>
      <w:r w:rsidRPr="004A7232">
        <w:rPr>
          <w:rStyle w:val="libAlaemChar"/>
          <w:rtl/>
        </w:rPr>
        <w:t>عليه‌السلام</w:t>
      </w:r>
      <w:r>
        <w:rPr>
          <w:rtl/>
        </w:rPr>
        <w:t>،</w:t>
      </w:r>
      <w:r w:rsidRPr="00045F63">
        <w:rPr>
          <w:rtl/>
        </w:rPr>
        <w:t xml:space="preserve"> انتهى </w:t>
      </w:r>
      <w:r w:rsidRPr="004A7232">
        <w:rPr>
          <w:rStyle w:val="libFootnotenumChar"/>
          <w:rtl/>
        </w:rPr>
        <w:t>(1)</w:t>
      </w:r>
      <w:r>
        <w:rPr>
          <w:rtl/>
        </w:rPr>
        <w:t>.</w:t>
      </w:r>
    </w:p>
    <w:p w:rsidR="004A7232" w:rsidRPr="00045F63" w:rsidRDefault="004A7232" w:rsidP="004A7232">
      <w:pPr>
        <w:pStyle w:val="libNormal"/>
        <w:rPr>
          <w:rtl/>
        </w:rPr>
      </w:pPr>
      <w:r w:rsidRPr="00045F63">
        <w:rPr>
          <w:rtl/>
        </w:rPr>
        <w:t>والظاهر ان غرضه</w:t>
      </w:r>
      <w:r>
        <w:rPr>
          <w:rtl/>
        </w:rPr>
        <w:t>،</w:t>
      </w:r>
      <w:r w:rsidRPr="00045F63">
        <w:rPr>
          <w:rtl/>
        </w:rPr>
        <w:t xml:space="preserve"> انّه </w:t>
      </w:r>
      <w:r w:rsidRPr="004A7232">
        <w:rPr>
          <w:rStyle w:val="libAlaemChar"/>
          <w:rtl/>
        </w:rPr>
        <w:t>عليه‌السلام</w:t>
      </w:r>
      <w:r w:rsidRPr="00045F63">
        <w:rPr>
          <w:rtl/>
        </w:rPr>
        <w:t xml:space="preserve"> اشترى الضيعة لهم قبل موت مصادف أو قتله كما هو ببالي اني رأيت في بعض المواضع ان هارون قتله</w:t>
      </w:r>
      <w:r>
        <w:rPr>
          <w:rtl/>
        </w:rPr>
        <w:t>،</w:t>
      </w:r>
      <w:r w:rsidRPr="00045F63">
        <w:rPr>
          <w:rtl/>
        </w:rPr>
        <w:t xml:space="preserve"> وان هذا كان اعجازا منه </w:t>
      </w:r>
      <w:r w:rsidRPr="004A7232">
        <w:rPr>
          <w:rStyle w:val="libAlaemChar"/>
          <w:rtl/>
        </w:rPr>
        <w:t>عليه‌السلام</w:t>
      </w:r>
      <w:r w:rsidRPr="00045F63">
        <w:rPr>
          <w:rtl/>
        </w:rPr>
        <w:t xml:space="preserve"> وشفقة له عليه.</w:t>
      </w:r>
    </w:p>
    <w:p w:rsidR="004A7232" w:rsidRPr="00045F63" w:rsidRDefault="004A7232" w:rsidP="004A7232">
      <w:pPr>
        <w:pStyle w:val="libNormal"/>
        <w:rPr>
          <w:rtl/>
        </w:rPr>
      </w:pPr>
      <w:r w:rsidRPr="00045F63">
        <w:rPr>
          <w:rtl/>
        </w:rPr>
        <w:t>ويدل على مدحه أو وثاقته ما في الكافي</w:t>
      </w:r>
      <w:r>
        <w:rPr>
          <w:rtl/>
        </w:rPr>
        <w:t>:</w:t>
      </w:r>
      <w:r w:rsidRPr="00045F63">
        <w:rPr>
          <w:rtl/>
        </w:rPr>
        <w:t xml:space="preserve"> عن أبي علي الأشعري</w:t>
      </w:r>
      <w:r>
        <w:rPr>
          <w:rtl/>
        </w:rPr>
        <w:t>،</w:t>
      </w:r>
      <w:r w:rsidRPr="00045F63">
        <w:rPr>
          <w:rtl/>
        </w:rPr>
        <w:t xml:space="preserve"> عن محمّد بن عبد الجبار</w:t>
      </w:r>
      <w:r>
        <w:rPr>
          <w:rtl/>
        </w:rPr>
        <w:t>،</w:t>
      </w:r>
      <w:r w:rsidRPr="00045F63">
        <w:rPr>
          <w:rtl/>
        </w:rPr>
        <w:t xml:space="preserve"> عن احمد بن النضر</w:t>
      </w:r>
      <w:r>
        <w:rPr>
          <w:rtl/>
        </w:rPr>
        <w:t>،</w:t>
      </w:r>
      <w:r w:rsidRPr="00045F63">
        <w:rPr>
          <w:rtl/>
        </w:rPr>
        <w:t xml:space="preserve"> عن أبي جعفر الفزاري</w:t>
      </w:r>
      <w:r>
        <w:rPr>
          <w:rtl/>
        </w:rPr>
        <w:t>،</w:t>
      </w:r>
      <w:r w:rsidRPr="00045F63">
        <w:rPr>
          <w:rtl/>
        </w:rPr>
        <w:t xml:space="preserve"> قال</w:t>
      </w:r>
      <w:r>
        <w:rPr>
          <w:rtl/>
        </w:rPr>
        <w:t>:</w:t>
      </w:r>
      <w:r w:rsidRPr="00045F63">
        <w:rPr>
          <w:rtl/>
        </w:rPr>
        <w:t xml:space="preserve"> دعا أبو عبد الله </w:t>
      </w:r>
      <w:r w:rsidRPr="004A7232">
        <w:rPr>
          <w:rStyle w:val="libAlaemChar"/>
          <w:rtl/>
        </w:rPr>
        <w:t>عليه‌السلام</w:t>
      </w:r>
      <w:r w:rsidRPr="00045F63">
        <w:rPr>
          <w:rtl/>
        </w:rPr>
        <w:t xml:space="preserve"> مولى له يقال له</w:t>
      </w:r>
      <w:r>
        <w:rPr>
          <w:rtl/>
        </w:rPr>
        <w:t>:</w:t>
      </w:r>
      <w:r w:rsidRPr="00045F63">
        <w:rPr>
          <w:rtl/>
        </w:rPr>
        <w:t xml:space="preserve"> مصادف فأعطاه ألف دينار</w:t>
      </w:r>
      <w:r>
        <w:rPr>
          <w:rtl/>
        </w:rPr>
        <w:t>،</w:t>
      </w:r>
      <w:r w:rsidRPr="00045F63">
        <w:rPr>
          <w:rtl/>
        </w:rPr>
        <w:t xml:space="preserve"> فقال له</w:t>
      </w:r>
      <w:r>
        <w:rPr>
          <w:rtl/>
        </w:rPr>
        <w:t>:</w:t>
      </w:r>
      <w:r w:rsidRPr="00045F63">
        <w:rPr>
          <w:rtl/>
        </w:rPr>
        <w:t xml:space="preserve"> تجهّز إلى مصر</w:t>
      </w:r>
      <w:r>
        <w:rPr>
          <w:rtl/>
        </w:rPr>
        <w:t>،</w:t>
      </w:r>
      <w:r w:rsidRPr="00045F63">
        <w:rPr>
          <w:rtl/>
        </w:rPr>
        <w:t xml:space="preserve"> قال</w:t>
      </w:r>
      <w:r>
        <w:rPr>
          <w:rtl/>
        </w:rPr>
        <w:t>:</w:t>
      </w:r>
      <w:r w:rsidRPr="00045F63">
        <w:rPr>
          <w:rtl/>
        </w:rPr>
        <w:t xml:space="preserve"> فتجهز بمتاع فخرج مع التجار إلى مصر.</w:t>
      </w:r>
    </w:p>
    <w:p w:rsidR="004A7232" w:rsidRPr="00045F63" w:rsidRDefault="004A7232" w:rsidP="004A7232">
      <w:pPr>
        <w:pStyle w:val="libNormal"/>
        <w:rPr>
          <w:rtl/>
        </w:rPr>
      </w:pPr>
      <w:r w:rsidRPr="00045F63">
        <w:rPr>
          <w:rtl/>
        </w:rPr>
        <w:t xml:space="preserve">فلما دنوا مصر استقبلتهم قافلة خارجة من مصر فسألوهم عن المتاع الذي معهم ما حاله </w:t>
      </w:r>
      <w:r>
        <w:rPr>
          <w:rtl/>
        </w:rPr>
        <w:t>[</w:t>
      </w:r>
      <w:r w:rsidRPr="00045F63">
        <w:rPr>
          <w:rtl/>
        </w:rPr>
        <w:t>في المدينة وكان متاع العامة</w:t>
      </w:r>
      <w:r>
        <w:rPr>
          <w:rtl/>
        </w:rPr>
        <w:t>]،</w:t>
      </w:r>
      <w:r w:rsidRPr="00045F63">
        <w:rPr>
          <w:rtl/>
        </w:rPr>
        <w:t xml:space="preserve"> فأخبروهم انه ليس بمصر شيء منه فتحالفوا على ان لا ينقصوا متاعهم من ربح الدينار دينارا فلما قضوا أموالهم وانصرفوا إلى المدينة</w:t>
      </w:r>
      <w:r>
        <w:rPr>
          <w:rtl/>
        </w:rPr>
        <w:t>،</w:t>
      </w:r>
      <w:r w:rsidRPr="00045F63">
        <w:rPr>
          <w:rtl/>
        </w:rPr>
        <w:t xml:space="preserve"> دخل مصادف على أبي عبد الله </w:t>
      </w:r>
      <w:r w:rsidRPr="004A7232">
        <w:rPr>
          <w:rStyle w:val="libAlaemChar"/>
          <w:rtl/>
        </w:rPr>
        <w:t>عليه‌السلام</w:t>
      </w:r>
      <w:r w:rsidRPr="00045F63">
        <w:rPr>
          <w:rtl/>
        </w:rPr>
        <w:t xml:space="preserve"> ومعه كيسان في كلّ واحد ألف دينار</w:t>
      </w:r>
      <w:r>
        <w:rPr>
          <w:rtl/>
        </w:rPr>
        <w:t>،</w:t>
      </w:r>
      <w:r w:rsidRPr="00045F63">
        <w:rPr>
          <w:rtl/>
        </w:rPr>
        <w:t xml:space="preserve"> فقال</w:t>
      </w:r>
      <w:r>
        <w:rPr>
          <w:rtl/>
        </w:rPr>
        <w:t>:</w:t>
      </w:r>
      <w:r w:rsidRPr="00045F63">
        <w:rPr>
          <w:rtl/>
        </w:rPr>
        <w:t xml:space="preserve"> جعلت فداك هذا رأس المال وهذا الآخر الربح.</w:t>
      </w:r>
    </w:p>
    <w:p w:rsidR="004A7232" w:rsidRPr="00045F63" w:rsidRDefault="004A7232" w:rsidP="004A7232">
      <w:pPr>
        <w:pStyle w:val="libNormal"/>
        <w:rPr>
          <w:rtl/>
        </w:rPr>
      </w:pPr>
      <w:r w:rsidRPr="00045F63">
        <w:rPr>
          <w:rtl/>
        </w:rPr>
        <w:t xml:space="preserve">فقال </w:t>
      </w:r>
      <w:r w:rsidRPr="004A7232">
        <w:rPr>
          <w:rStyle w:val="libAlaemChar"/>
          <w:rtl/>
        </w:rPr>
        <w:t>عليه‌السلام</w:t>
      </w:r>
      <w:r>
        <w:rPr>
          <w:rtl/>
        </w:rPr>
        <w:t>:</w:t>
      </w:r>
      <w:r w:rsidRPr="00045F63">
        <w:rPr>
          <w:rtl/>
        </w:rPr>
        <w:t xml:space="preserve"> هذا الربح كثير</w:t>
      </w:r>
      <w:r>
        <w:rPr>
          <w:rtl/>
        </w:rPr>
        <w:t>،</w:t>
      </w:r>
      <w:r w:rsidRPr="00045F63">
        <w:rPr>
          <w:rtl/>
        </w:rPr>
        <w:t xml:space="preserve"> ولكن ما صنعتم في المتاع</w:t>
      </w:r>
      <w:r>
        <w:rPr>
          <w:rtl/>
        </w:rPr>
        <w:t>؟</w:t>
      </w:r>
      <w:r>
        <w:rPr>
          <w:rFonts w:hint="cs"/>
          <w:rtl/>
        </w:rPr>
        <w:t xml:space="preserve"> </w:t>
      </w:r>
      <w:r w:rsidRPr="00045F63">
        <w:rPr>
          <w:rtl/>
        </w:rPr>
        <w:t>فحدّثه كيف صنعوا وتحالفوا</w:t>
      </w:r>
      <w:r>
        <w:rPr>
          <w:rtl/>
        </w:rPr>
        <w:t>،</w:t>
      </w:r>
      <w:r w:rsidRPr="00045F63">
        <w:rPr>
          <w:rtl/>
        </w:rPr>
        <w:t xml:space="preserve"> فقال</w:t>
      </w:r>
      <w:r>
        <w:rPr>
          <w:rtl/>
        </w:rPr>
        <w:t>:</w:t>
      </w:r>
      <w:r w:rsidRPr="00045F63">
        <w:rPr>
          <w:rtl/>
        </w:rPr>
        <w:t xml:space="preserve"> سبحان الله تحلفون على قوم مسلمين الاّ تبيعوهم الاّ بربح الدينار دينارا ثم أخذ أحد الكيسين</w:t>
      </w:r>
      <w:r>
        <w:rPr>
          <w:rtl/>
        </w:rPr>
        <w:t>،</w:t>
      </w:r>
      <w:r w:rsidRPr="00045F63">
        <w:rPr>
          <w:rtl/>
        </w:rPr>
        <w:t xml:space="preserve"> فقال </w:t>
      </w:r>
      <w:r>
        <w:rPr>
          <w:rtl/>
        </w:rPr>
        <w:t>(</w:t>
      </w:r>
      <w:r w:rsidRPr="004A7232">
        <w:rPr>
          <w:rStyle w:val="libAlaemChar"/>
          <w:rtl/>
        </w:rPr>
        <w:t>عليه‌السلام</w:t>
      </w:r>
      <w:r>
        <w:rPr>
          <w:rtl/>
        </w:rPr>
        <w:t>):</w:t>
      </w:r>
      <w:r>
        <w:rPr>
          <w:rFonts w:hint="cs"/>
          <w:rtl/>
        </w:rPr>
        <w:t xml:space="preserve"> </w:t>
      </w:r>
      <w:r w:rsidRPr="00045F63">
        <w:rPr>
          <w:rtl/>
        </w:rPr>
        <w:t>هذا رأس مالي ولا حاجة لنا في هذا الربح</w:t>
      </w:r>
      <w:r>
        <w:rPr>
          <w:rtl/>
        </w:rPr>
        <w:t>،</w:t>
      </w:r>
      <w:r w:rsidRPr="00045F63">
        <w:rPr>
          <w:rtl/>
        </w:rPr>
        <w:t xml:space="preserve"> ثم قال</w:t>
      </w:r>
      <w:r>
        <w:rPr>
          <w:rtl/>
        </w:rPr>
        <w:t>:</w:t>
      </w:r>
      <w:r w:rsidRPr="00045F63">
        <w:rPr>
          <w:rtl/>
        </w:rPr>
        <w:t xml:space="preserve"> يا مصادف مجالدة السيوف أهون من طلب الحلال </w:t>
      </w:r>
      <w:r w:rsidRPr="004A7232">
        <w:rPr>
          <w:rStyle w:val="libFootnotenumChar"/>
          <w:rtl/>
        </w:rPr>
        <w:t>(2)</w:t>
      </w:r>
      <w:r>
        <w:rPr>
          <w:rtl/>
        </w:rPr>
        <w:t>.</w:t>
      </w:r>
    </w:p>
    <w:p w:rsidR="004A7232" w:rsidRPr="00045F63" w:rsidRDefault="004A7232" w:rsidP="004A7232">
      <w:pPr>
        <w:pStyle w:val="libNormal"/>
        <w:rPr>
          <w:rtl/>
        </w:rPr>
      </w:pPr>
      <w:r w:rsidRPr="00045F63">
        <w:rPr>
          <w:rtl/>
        </w:rPr>
        <w:t xml:space="preserve">ورواه الشيخ في التهذيب </w:t>
      </w:r>
      <w:r w:rsidRPr="004A7232">
        <w:rPr>
          <w:rStyle w:val="libFootnotenumChar"/>
          <w:rtl/>
        </w:rPr>
        <w:t>(3)</w:t>
      </w:r>
      <w:r w:rsidRPr="00045F63">
        <w:rPr>
          <w:rtl/>
        </w:rPr>
        <w:t xml:space="preserve"> بإسناده عن الكليني مثله.</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روضة المتقين 14</w:t>
      </w:r>
      <w:r>
        <w:rPr>
          <w:rtl/>
        </w:rPr>
        <w:t>:</w:t>
      </w:r>
      <w:r w:rsidRPr="00045F63">
        <w:rPr>
          <w:rtl/>
        </w:rPr>
        <w:t xml:space="preserve"> 268.</w:t>
      </w:r>
    </w:p>
    <w:p w:rsidR="004A7232" w:rsidRPr="00045F63" w:rsidRDefault="004A7232" w:rsidP="004A7232">
      <w:pPr>
        <w:pStyle w:val="libFootnote0"/>
        <w:rPr>
          <w:rtl/>
        </w:rPr>
      </w:pPr>
      <w:r w:rsidRPr="00045F63">
        <w:rPr>
          <w:rtl/>
        </w:rPr>
        <w:t>(2) الكافي 5</w:t>
      </w:r>
      <w:r>
        <w:rPr>
          <w:rtl/>
        </w:rPr>
        <w:t>:</w:t>
      </w:r>
      <w:r w:rsidRPr="00045F63">
        <w:rPr>
          <w:rtl/>
        </w:rPr>
        <w:t xml:space="preserve"> 61</w:t>
      </w:r>
      <w:r>
        <w:rPr>
          <w:rtl/>
        </w:rPr>
        <w:t>،</w:t>
      </w:r>
      <w:r w:rsidRPr="00045F63">
        <w:rPr>
          <w:rtl/>
        </w:rPr>
        <w:t xml:space="preserve"> باختلاف يسير.</w:t>
      </w:r>
    </w:p>
    <w:p w:rsidR="004A7232" w:rsidRPr="00045F63" w:rsidRDefault="004A7232" w:rsidP="004A7232">
      <w:pPr>
        <w:pStyle w:val="libFootnote0"/>
        <w:rPr>
          <w:rtl/>
        </w:rPr>
      </w:pPr>
      <w:r w:rsidRPr="00045F63">
        <w:rPr>
          <w:rtl/>
        </w:rPr>
        <w:t>(3) تهذيب الأحكام 7</w:t>
      </w:r>
      <w:r>
        <w:rPr>
          <w:rtl/>
        </w:rPr>
        <w:t>:</w:t>
      </w:r>
      <w:r w:rsidRPr="00045F63">
        <w:rPr>
          <w:rtl/>
        </w:rPr>
        <w:t xml:space="preserve"> 13 / 58.</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قال صاحب التكملة</w:t>
      </w:r>
      <w:r>
        <w:rPr>
          <w:rtl/>
        </w:rPr>
        <w:t>:</w:t>
      </w:r>
      <w:r w:rsidRPr="00045F63">
        <w:rPr>
          <w:rtl/>
        </w:rPr>
        <w:t xml:space="preserve"> فهذا دال على انه وكلّه وائتمنه</w:t>
      </w:r>
      <w:r>
        <w:rPr>
          <w:rtl/>
        </w:rPr>
        <w:t>،</w:t>
      </w:r>
      <w:r w:rsidRPr="00045F63">
        <w:rPr>
          <w:rtl/>
        </w:rPr>
        <w:t xml:space="preserve"> فإن بنينا على انه يشترط في الوكيل العدالة كما هو مذهب بعض أصحابنا كانت مفيدة لها كما هو ظاهر الخبر</w:t>
      </w:r>
      <w:r>
        <w:rPr>
          <w:rtl/>
        </w:rPr>
        <w:t>،</w:t>
      </w:r>
      <w:r w:rsidRPr="00045F63">
        <w:rPr>
          <w:rtl/>
        </w:rPr>
        <w:t xml:space="preserve"> وتتعارض مع تضعيف الغضائري </w:t>
      </w:r>
      <w:r w:rsidRPr="004A7232">
        <w:rPr>
          <w:rStyle w:val="libFootnotenumChar"/>
          <w:rtl/>
        </w:rPr>
        <w:t>(1)</w:t>
      </w:r>
      <w:r>
        <w:rPr>
          <w:rtl/>
        </w:rPr>
        <w:t>،</w:t>
      </w:r>
      <w:r w:rsidRPr="00045F63">
        <w:rPr>
          <w:rtl/>
        </w:rPr>
        <w:t xml:space="preserve"> والاّ فلا</w:t>
      </w:r>
      <w:r>
        <w:rPr>
          <w:rtl/>
        </w:rPr>
        <w:t>،</w:t>
      </w:r>
      <w:r w:rsidRPr="00045F63">
        <w:rPr>
          <w:rtl/>
        </w:rPr>
        <w:t xml:space="preserve"> كما هو مذهب المشهور</w:t>
      </w:r>
      <w:r>
        <w:rPr>
          <w:rtl/>
        </w:rPr>
        <w:t>،</w:t>
      </w:r>
      <w:r w:rsidRPr="00045F63">
        <w:rPr>
          <w:rtl/>
        </w:rPr>
        <w:t xml:space="preserve"> والصحيح فلا دلالة ولا تعارض</w:t>
      </w:r>
      <w:r>
        <w:rPr>
          <w:rtl/>
        </w:rPr>
        <w:t>،</w:t>
      </w:r>
      <w:r w:rsidRPr="00045F63">
        <w:rPr>
          <w:rtl/>
        </w:rPr>
        <w:t xml:space="preserve"> ولأنّا وجدنا كثيرا من وكلائهم غير عدول كعلي بن أبي حمزة الواقفي واضرابه.</w:t>
      </w:r>
    </w:p>
    <w:p w:rsidR="004A7232" w:rsidRPr="00045F63" w:rsidRDefault="004A7232" w:rsidP="004A7232">
      <w:pPr>
        <w:pStyle w:val="libNormal"/>
        <w:rPr>
          <w:rtl/>
        </w:rPr>
      </w:pPr>
      <w:r w:rsidRPr="00045F63">
        <w:rPr>
          <w:rtl/>
        </w:rPr>
        <w:t>وقد يقال</w:t>
      </w:r>
      <w:r>
        <w:rPr>
          <w:rtl/>
        </w:rPr>
        <w:t>:</w:t>
      </w:r>
      <w:r w:rsidRPr="00045F63">
        <w:rPr>
          <w:rtl/>
        </w:rPr>
        <w:t xml:space="preserve"> انّما تبيّن فسق أولئك بعد الوكالة فامّا في مدّة الوكالة فلم يعلم فسقهم فجاز ان يكونوا عدولا في ذلك الحال</w:t>
      </w:r>
      <w:r>
        <w:rPr>
          <w:rtl/>
        </w:rPr>
        <w:t>،</w:t>
      </w:r>
      <w:r w:rsidRPr="00045F63">
        <w:rPr>
          <w:rtl/>
        </w:rPr>
        <w:t xml:space="preserve"> ولكن لا يبعد ان يقال</w:t>
      </w:r>
      <w:r>
        <w:rPr>
          <w:rtl/>
        </w:rPr>
        <w:t>:</w:t>
      </w:r>
      <w:r w:rsidRPr="00045F63">
        <w:rPr>
          <w:rtl/>
        </w:rPr>
        <w:t xml:space="preserve"> إذا كانت الوكالة على جلب الحقوق الواجبة كالزكوات والأخماس وغير ذلك كانت مفيدة للعدالة والوثاقة</w:t>
      </w:r>
      <w:r>
        <w:rPr>
          <w:rtl/>
        </w:rPr>
        <w:t>،</w:t>
      </w:r>
      <w:r w:rsidRPr="00045F63">
        <w:rPr>
          <w:rtl/>
        </w:rPr>
        <w:t xml:space="preserve"> بدليل قوله تعالى</w:t>
      </w:r>
      <w:r>
        <w:rPr>
          <w:rtl/>
        </w:rPr>
        <w:t>:</w:t>
      </w:r>
      <w:r w:rsidRPr="00045F63">
        <w:rPr>
          <w:rtl/>
        </w:rPr>
        <w:t xml:space="preserve"> </w:t>
      </w:r>
      <w:r w:rsidRPr="004A7232">
        <w:rPr>
          <w:rStyle w:val="libAlaemChar"/>
          <w:rtl/>
        </w:rPr>
        <w:t>(</w:t>
      </w:r>
      <w:r w:rsidRPr="004A7232">
        <w:rPr>
          <w:rStyle w:val="libAieChar"/>
          <w:rtl/>
        </w:rPr>
        <w:t>وَما كُنْتُ مُتَّخِذَ الْمُضِلِّينَ عَضُداً</w:t>
      </w:r>
      <w:r w:rsidRPr="004A7232">
        <w:rPr>
          <w:rStyle w:val="libAlaemChar"/>
          <w:rtl/>
        </w:rPr>
        <w:t>)</w:t>
      </w:r>
      <w:r w:rsidRPr="00045F63">
        <w:rPr>
          <w:rtl/>
        </w:rPr>
        <w:t xml:space="preserve"> </w:t>
      </w:r>
      <w:r w:rsidRPr="004A7232">
        <w:rPr>
          <w:rStyle w:val="libFootnotenumChar"/>
          <w:rtl/>
        </w:rPr>
        <w:t>(2)</w:t>
      </w:r>
      <w:r>
        <w:rPr>
          <w:rtl/>
        </w:rPr>
        <w:t>،</w:t>
      </w:r>
      <w:r w:rsidRPr="00045F63">
        <w:rPr>
          <w:rtl/>
        </w:rPr>
        <w:t xml:space="preserve"> وقوله</w:t>
      </w:r>
      <w:r>
        <w:rPr>
          <w:rtl/>
        </w:rPr>
        <w:t>:</w:t>
      </w:r>
      <w:r w:rsidRPr="00045F63">
        <w:rPr>
          <w:rtl/>
        </w:rPr>
        <w:t xml:space="preserve"> </w:t>
      </w:r>
      <w:r w:rsidRPr="004A7232">
        <w:rPr>
          <w:rStyle w:val="libAlaemChar"/>
          <w:rtl/>
        </w:rPr>
        <w:t>(</w:t>
      </w:r>
      <w:r w:rsidRPr="004A7232">
        <w:rPr>
          <w:rStyle w:val="libAieChar"/>
          <w:rtl/>
        </w:rPr>
        <w:t>وَلا تَرْكَنُوا إِلَى الَّذِينَ ظَلَمُوا</w:t>
      </w:r>
      <w:r w:rsidRPr="004A7232">
        <w:rPr>
          <w:rStyle w:val="libAlaemChar"/>
          <w:rtl/>
        </w:rPr>
        <w:t>)</w:t>
      </w:r>
      <w:r w:rsidRPr="00045F63">
        <w:rPr>
          <w:rtl/>
        </w:rPr>
        <w:t xml:space="preserve"> </w:t>
      </w:r>
      <w:r w:rsidRPr="004A7232">
        <w:rPr>
          <w:rStyle w:val="libFootnotenumChar"/>
          <w:rtl/>
        </w:rPr>
        <w:t>(3)</w:t>
      </w:r>
      <w:r>
        <w:rPr>
          <w:rtl/>
        </w:rPr>
        <w:t>،</w:t>
      </w:r>
      <w:r w:rsidRPr="00045F63">
        <w:rPr>
          <w:rtl/>
        </w:rPr>
        <w:t xml:space="preserve"> والفاسق ظالم لنفسه وهذا يقتضي عدالة العمّال والمتصدقين ونحوهما</w:t>
      </w:r>
      <w:r>
        <w:rPr>
          <w:rtl/>
        </w:rPr>
        <w:t>،</w:t>
      </w:r>
      <w:r w:rsidRPr="00045F63">
        <w:rPr>
          <w:rtl/>
        </w:rPr>
        <w:t xml:space="preserve"> وهذا التفصيل يحتمله بل يظهر من السبط</w:t>
      </w:r>
      <w:r>
        <w:rPr>
          <w:rtl/>
        </w:rPr>
        <w:t>،</w:t>
      </w:r>
      <w:r w:rsidRPr="00045F63">
        <w:rPr>
          <w:rtl/>
        </w:rPr>
        <w:t xml:space="preserve"> حيث قال</w:t>
      </w:r>
      <w:r>
        <w:rPr>
          <w:rtl/>
        </w:rPr>
        <w:t>:</w:t>
      </w:r>
      <w:r w:rsidRPr="00045F63">
        <w:rPr>
          <w:rtl/>
        </w:rPr>
        <w:t xml:space="preserve"> </w:t>
      </w:r>
      <w:r>
        <w:rPr>
          <w:rtl/>
        </w:rPr>
        <w:t>(</w:t>
      </w:r>
      <w:r w:rsidRPr="00045F63">
        <w:rPr>
          <w:rtl/>
        </w:rPr>
        <w:t>وفي ثبوت التوثيق بالوكالة على الإطلاق نظر</w:t>
      </w:r>
      <w:r>
        <w:rPr>
          <w:rtl/>
        </w:rPr>
        <w:t>،</w:t>
      </w:r>
      <w:r w:rsidRPr="00045F63">
        <w:rPr>
          <w:rtl/>
        </w:rPr>
        <w:t xml:space="preserve"> وهو انّ الوكالة انّما تثبت التوثيق فيما يتوقف على ذلك</w:t>
      </w:r>
      <w:r>
        <w:rPr>
          <w:rtl/>
        </w:rPr>
        <w:t>)</w:t>
      </w:r>
      <w:r w:rsidRPr="00045F63">
        <w:rPr>
          <w:rtl/>
        </w:rPr>
        <w:t xml:space="preserve"> </w:t>
      </w:r>
      <w:r w:rsidRPr="004A7232">
        <w:rPr>
          <w:rStyle w:val="libFootnotenumChar"/>
          <w:rtl/>
        </w:rPr>
        <w:t>(4)</w:t>
      </w:r>
      <w:r>
        <w:rPr>
          <w:rtl/>
        </w:rPr>
        <w:t>،</w:t>
      </w:r>
      <w:r w:rsidRPr="00045F63">
        <w:rPr>
          <w:rtl/>
        </w:rPr>
        <w:t xml:space="preserve"> ولكن ان لم تكن الوكالة مفيدة للوثاقة فلا محالة أنّها مفيدة للحسن</w:t>
      </w:r>
      <w:r>
        <w:rPr>
          <w:rtl/>
        </w:rPr>
        <w:t>،</w:t>
      </w:r>
      <w:r w:rsidRPr="00045F63">
        <w:rPr>
          <w:rtl/>
        </w:rPr>
        <w:t xml:space="preserve"> فتعارض الرواية أيضا تضعيف الغضائري</w:t>
      </w:r>
      <w:r>
        <w:rPr>
          <w:rtl/>
        </w:rPr>
        <w:t>،</w:t>
      </w:r>
      <w:r w:rsidRPr="00045F63">
        <w:rPr>
          <w:rtl/>
        </w:rPr>
        <w:t xml:space="preserve"> ويترجح قوله بضعف الرواية</w:t>
      </w:r>
      <w:r>
        <w:rPr>
          <w:rtl/>
        </w:rPr>
        <w:t>،</w:t>
      </w:r>
      <w:r w:rsidRPr="00045F63">
        <w:rPr>
          <w:rtl/>
        </w:rPr>
        <w:t xml:space="preserve"> لاشتمالها على أبي جعفر وهو مجهول</w:t>
      </w:r>
      <w:r>
        <w:rPr>
          <w:rtl/>
        </w:rPr>
        <w:t>،</w:t>
      </w:r>
      <w:r w:rsidRPr="00045F63">
        <w:rPr>
          <w:rtl/>
        </w:rPr>
        <w:t xml:space="preserve"> انتهى </w:t>
      </w:r>
      <w:r w:rsidRPr="004A7232">
        <w:rPr>
          <w:rStyle w:val="libFootnotenumChar"/>
          <w:rtl/>
        </w:rPr>
        <w:t>(5)</w:t>
      </w:r>
      <w:r>
        <w:rPr>
          <w:rtl/>
        </w:rPr>
        <w:t>.</w:t>
      </w:r>
    </w:p>
    <w:p w:rsidR="004A7232" w:rsidRPr="00045F63" w:rsidRDefault="004A7232" w:rsidP="004A7232">
      <w:pPr>
        <w:pStyle w:val="libNormal"/>
        <w:rPr>
          <w:rtl/>
        </w:rPr>
      </w:pPr>
      <w:r w:rsidRPr="00045F63">
        <w:rPr>
          <w:rtl/>
        </w:rPr>
        <w:t>وفي كلامه مواقع للنظر</w:t>
      </w:r>
      <w:r>
        <w:rPr>
          <w:rtl/>
        </w:rPr>
        <w:t>:</w:t>
      </w:r>
    </w:p>
    <w:p w:rsidR="004A7232" w:rsidRPr="00045F63" w:rsidRDefault="004A7232" w:rsidP="004A7232">
      <w:pPr>
        <w:pStyle w:val="libLine"/>
        <w:rPr>
          <w:rtl/>
        </w:rPr>
      </w:pPr>
      <w:r w:rsidRPr="00045F63">
        <w:rPr>
          <w:rtl/>
        </w:rPr>
        <w:t>__________________</w:t>
      </w:r>
    </w:p>
    <w:p w:rsidR="004A7232" w:rsidRPr="002976D7" w:rsidRDefault="004A7232" w:rsidP="004A7232">
      <w:pPr>
        <w:pStyle w:val="libFootnote0"/>
        <w:rPr>
          <w:rtl/>
        </w:rPr>
      </w:pPr>
      <w:r w:rsidRPr="002976D7">
        <w:rPr>
          <w:rtl/>
        </w:rPr>
        <w:t>(1) ضعفه العلامة في رجاله</w:t>
      </w:r>
      <w:r>
        <w:rPr>
          <w:rtl/>
          <w:lang w:bidi="ar-IQ"/>
        </w:rPr>
        <w:t>:</w:t>
      </w:r>
      <w:r w:rsidRPr="002976D7">
        <w:rPr>
          <w:rtl/>
        </w:rPr>
        <w:t xml:space="preserve"> 261 / 11</w:t>
      </w:r>
      <w:r>
        <w:rPr>
          <w:rtl/>
          <w:lang w:bidi="ar-IQ"/>
        </w:rPr>
        <w:t>،</w:t>
      </w:r>
      <w:r w:rsidRPr="002976D7">
        <w:rPr>
          <w:rtl/>
        </w:rPr>
        <w:t xml:space="preserve"> ولم ينقل التضعيف عن احد</w:t>
      </w:r>
      <w:r>
        <w:rPr>
          <w:rtl/>
          <w:lang w:bidi="ar-IQ"/>
        </w:rPr>
        <w:t>،</w:t>
      </w:r>
      <w:r w:rsidRPr="002976D7">
        <w:rPr>
          <w:rtl/>
        </w:rPr>
        <w:t xml:space="preserve"> وقال ابن داود في ترجمته</w:t>
      </w:r>
      <w:r>
        <w:rPr>
          <w:rtl/>
          <w:lang w:bidi="ar-IQ"/>
        </w:rPr>
        <w:t>:</w:t>
      </w:r>
      <w:r w:rsidRPr="002976D7">
        <w:rPr>
          <w:rFonts w:hint="cs"/>
          <w:rtl/>
        </w:rPr>
        <w:t xml:space="preserve"> </w:t>
      </w:r>
      <w:r w:rsidRPr="002976D7">
        <w:rPr>
          <w:rtl/>
        </w:rPr>
        <w:t>278 / 500</w:t>
      </w:r>
      <w:r>
        <w:rPr>
          <w:rtl/>
          <w:lang w:bidi="ar-IQ"/>
        </w:rPr>
        <w:t>:</w:t>
      </w:r>
      <w:r w:rsidRPr="002976D7">
        <w:rPr>
          <w:rtl/>
        </w:rPr>
        <w:t xml:space="preserve"> ليس بشيء</w:t>
      </w:r>
      <w:r>
        <w:rPr>
          <w:rtl/>
          <w:lang w:bidi="ar-IQ"/>
        </w:rPr>
        <w:t>،</w:t>
      </w:r>
      <w:r w:rsidRPr="002976D7">
        <w:rPr>
          <w:rtl/>
        </w:rPr>
        <w:t xml:space="preserve"> نقلا عن الغضائري.</w:t>
      </w:r>
    </w:p>
    <w:p w:rsidR="004A7232" w:rsidRPr="002976D7" w:rsidRDefault="004A7232" w:rsidP="004A7232">
      <w:pPr>
        <w:pStyle w:val="libFootnote0"/>
        <w:rPr>
          <w:rtl/>
        </w:rPr>
      </w:pPr>
      <w:r w:rsidRPr="002976D7">
        <w:rPr>
          <w:rtl/>
        </w:rPr>
        <w:t>(2) الكهف</w:t>
      </w:r>
      <w:r>
        <w:rPr>
          <w:rtl/>
          <w:lang w:bidi="ar-IQ"/>
        </w:rPr>
        <w:t>:</w:t>
      </w:r>
      <w:r w:rsidRPr="002976D7">
        <w:rPr>
          <w:rtl/>
        </w:rPr>
        <w:t xml:space="preserve"> 18 / 51.</w:t>
      </w:r>
    </w:p>
    <w:p w:rsidR="004A7232" w:rsidRPr="002976D7" w:rsidRDefault="004A7232" w:rsidP="004A7232">
      <w:pPr>
        <w:pStyle w:val="libFootnote0"/>
        <w:rPr>
          <w:rtl/>
        </w:rPr>
      </w:pPr>
      <w:r w:rsidRPr="002976D7">
        <w:rPr>
          <w:rtl/>
        </w:rPr>
        <w:t>(3) هود</w:t>
      </w:r>
      <w:r>
        <w:rPr>
          <w:rtl/>
          <w:lang w:bidi="ar-IQ"/>
        </w:rPr>
        <w:t>:</w:t>
      </w:r>
      <w:r w:rsidRPr="002976D7">
        <w:rPr>
          <w:rtl/>
        </w:rPr>
        <w:t xml:space="preserve"> 11 / 113.</w:t>
      </w:r>
    </w:p>
    <w:p w:rsidR="004A7232" w:rsidRPr="002976D7" w:rsidRDefault="004A7232" w:rsidP="004A7232">
      <w:pPr>
        <w:pStyle w:val="libFootnote0"/>
        <w:rPr>
          <w:rtl/>
        </w:rPr>
      </w:pPr>
      <w:r w:rsidRPr="002976D7">
        <w:rPr>
          <w:rtl/>
        </w:rPr>
        <w:t>(4) استقصاء الاعتبار في شرح الاستبصار للشيخ محمد بن الشيخ حسن بن الشهيد الثاني</w:t>
      </w:r>
      <w:r>
        <w:rPr>
          <w:rtl/>
          <w:lang w:bidi="ar-IQ"/>
        </w:rPr>
        <w:t>:</w:t>
      </w:r>
      <w:r w:rsidRPr="002976D7">
        <w:rPr>
          <w:rFonts w:hint="cs"/>
          <w:rtl/>
        </w:rPr>
        <w:t xml:space="preserve"> </w:t>
      </w:r>
      <w:r w:rsidRPr="002976D7">
        <w:rPr>
          <w:rtl/>
        </w:rPr>
        <w:t>مخطوط</w:t>
      </w:r>
      <w:r>
        <w:rPr>
          <w:rtl/>
          <w:lang w:bidi="ar-IQ"/>
        </w:rPr>
        <w:t>،</w:t>
      </w:r>
      <w:r w:rsidRPr="002976D7">
        <w:rPr>
          <w:rtl/>
        </w:rPr>
        <w:t xml:space="preserve"> وقد بوشر في تحقيقه في مؤسسة آل البيت</w:t>
      </w:r>
      <w:r>
        <w:rPr>
          <w:rtl/>
          <w:lang w:bidi="ar-IQ"/>
        </w:rPr>
        <w:t>:</w:t>
      </w:r>
      <w:r w:rsidRPr="002976D7">
        <w:rPr>
          <w:rtl/>
        </w:rPr>
        <w:t xml:space="preserve"> فرع مشهد.</w:t>
      </w:r>
    </w:p>
    <w:p w:rsidR="004A7232" w:rsidRPr="002976D7" w:rsidRDefault="004A7232" w:rsidP="004A7232">
      <w:pPr>
        <w:pStyle w:val="libFootnote0"/>
        <w:rPr>
          <w:rtl/>
        </w:rPr>
      </w:pPr>
      <w:r w:rsidRPr="002976D7">
        <w:rPr>
          <w:rtl/>
        </w:rPr>
        <w:t>(5) تكملة الرجال 2</w:t>
      </w:r>
      <w:r>
        <w:rPr>
          <w:rtl/>
          <w:lang w:bidi="ar-IQ"/>
        </w:rPr>
        <w:t>:</w:t>
      </w:r>
      <w:r w:rsidRPr="002976D7">
        <w:rPr>
          <w:rtl/>
        </w:rPr>
        <w:t xml:space="preserve"> 509.</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امّا أوّلا</w:t>
      </w:r>
      <w:r>
        <w:rPr>
          <w:rtl/>
        </w:rPr>
        <w:t>:</w:t>
      </w:r>
      <w:r w:rsidRPr="00045F63">
        <w:rPr>
          <w:rtl/>
        </w:rPr>
        <w:t xml:space="preserve"> فلأن استظهار الوثاقة والأمانة من توكيله </w:t>
      </w:r>
      <w:r w:rsidRPr="004A7232">
        <w:rPr>
          <w:rStyle w:val="libAlaemChar"/>
          <w:rtl/>
        </w:rPr>
        <w:t>عليه‌السلام</w:t>
      </w:r>
      <w:r w:rsidRPr="00045F63">
        <w:rPr>
          <w:rtl/>
        </w:rPr>
        <w:t xml:space="preserve"> لا يتوقف على ما ذكره من انه يشترط في الوكيل العدالة أوّلا أو التفصيل المذكور</w:t>
      </w:r>
      <w:r>
        <w:rPr>
          <w:rtl/>
        </w:rPr>
        <w:t>،</w:t>
      </w:r>
      <w:r w:rsidRPr="00045F63">
        <w:rPr>
          <w:rtl/>
        </w:rPr>
        <w:t xml:space="preserve"> بل نستظهرها ولو قلنا بعدم الاشتراط مطلقا</w:t>
      </w:r>
      <w:r>
        <w:rPr>
          <w:rtl/>
        </w:rPr>
        <w:t>،</w:t>
      </w:r>
      <w:r w:rsidRPr="00045F63">
        <w:rPr>
          <w:rtl/>
        </w:rPr>
        <w:t xml:space="preserve"> وذلك انّهم </w:t>
      </w:r>
      <w:r w:rsidRPr="004A7232">
        <w:rPr>
          <w:rStyle w:val="libAlaemChar"/>
          <w:rtl/>
        </w:rPr>
        <w:t>عليهم‌السلام</w:t>
      </w:r>
      <w:r w:rsidRPr="00045F63">
        <w:rPr>
          <w:rtl/>
        </w:rPr>
        <w:t xml:space="preserve"> نهوا عن استبضاع شارب الخمر وائتمانه في اخبار كثيرة </w:t>
      </w:r>
      <w:r w:rsidRPr="004A7232">
        <w:rPr>
          <w:rStyle w:val="libFootnotenumChar"/>
          <w:rtl/>
        </w:rPr>
        <w:t>(1)</w:t>
      </w:r>
      <w:r>
        <w:rPr>
          <w:rtl/>
        </w:rPr>
        <w:t>،</w:t>
      </w:r>
      <w:r w:rsidRPr="00045F63">
        <w:rPr>
          <w:rtl/>
        </w:rPr>
        <w:t xml:space="preserve"> فحكموا </w:t>
      </w:r>
      <w:r w:rsidRPr="004A7232">
        <w:rPr>
          <w:rStyle w:val="libAlaemChar"/>
          <w:rtl/>
        </w:rPr>
        <w:t>عليهم‌السلام</w:t>
      </w:r>
      <w:r w:rsidRPr="00045F63">
        <w:rPr>
          <w:rtl/>
        </w:rPr>
        <w:t xml:space="preserve"> بأنه سفيه</w:t>
      </w:r>
      <w:r>
        <w:rPr>
          <w:rtl/>
        </w:rPr>
        <w:t>،</w:t>
      </w:r>
      <w:r w:rsidRPr="00045F63">
        <w:rPr>
          <w:rtl/>
        </w:rPr>
        <w:t xml:space="preserve"> فيدخل في عموم قوله تعالى</w:t>
      </w:r>
      <w:r>
        <w:rPr>
          <w:rtl/>
        </w:rPr>
        <w:t>:</w:t>
      </w:r>
      <w:r w:rsidRPr="00045F63">
        <w:rPr>
          <w:rtl/>
        </w:rPr>
        <w:t xml:space="preserve"> </w:t>
      </w:r>
      <w:r w:rsidRPr="004A7232">
        <w:rPr>
          <w:rStyle w:val="libAlaemChar"/>
          <w:rtl/>
        </w:rPr>
        <w:t>(</w:t>
      </w:r>
      <w:r w:rsidRPr="004A7232">
        <w:rPr>
          <w:rStyle w:val="libAieChar"/>
          <w:rtl/>
        </w:rPr>
        <w:t>وَلا تُؤْتُوا السُّفَهاءَ أَمْوالَكُمُ</w:t>
      </w:r>
      <w:r w:rsidRPr="004A7232">
        <w:rPr>
          <w:rStyle w:val="libAlaemChar"/>
          <w:rtl/>
        </w:rPr>
        <w:t>)</w:t>
      </w:r>
      <w:r w:rsidRPr="00045F63">
        <w:rPr>
          <w:rtl/>
        </w:rPr>
        <w:t xml:space="preserve"> </w:t>
      </w:r>
      <w:r w:rsidRPr="004A7232">
        <w:rPr>
          <w:rStyle w:val="libFootnotenumChar"/>
          <w:rtl/>
        </w:rPr>
        <w:t>(2)</w:t>
      </w:r>
      <w:r>
        <w:rPr>
          <w:rtl/>
        </w:rPr>
        <w:t>،</w:t>
      </w:r>
      <w:r w:rsidRPr="00045F63">
        <w:rPr>
          <w:rtl/>
        </w:rPr>
        <w:t xml:space="preserve"> الآية.</w:t>
      </w:r>
    </w:p>
    <w:p w:rsidR="004A7232" w:rsidRPr="00045F63" w:rsidRDefault="004A7232" w:rsidP="004A7232">
      <w:pPr>
        <w:pStyle w:val="libNormal"/>
        <w:rPr>
          <w:rtl/>
        </w:rPr>
      </w:pPr>
      <w:r w:rsidRPr="00045F63">
        <w:rPr>
          <w:rtl/>
        </w:rPr>
        <w:t>وفي الصادقي</w:t>
      </w:r>
      <w:r>
        <w:rPr>
          <w:rtl/>
        </w:rPr>
        <w:t xml:space="preserve"> - </w:t>
      </w:r>
      <w:r w:rsidRPr="00045F63">
        <w:rPr>
          <w:rtl/>
        </w:rPr>
        <w:t>المروي في العياشي</w:t>
      </w:r>
      <w:r>
        <w:rPr>
          <w:rtl/>
        </w:rPr>
        <w:t xml:space="preserve"> - </w:t>
      </w:r>
      <w:r w:rsidRPr="00045F63">
        <w:rPr>
          <w:rtl/>
        </w:rPr>
        <w:t>قول الله تعالى</w:t>
      </w:r>
      <w:r>
        <w:rPr>
          <w:rtl/>
        </w:rPr>
        <w:t>:</w:t>
      </w:r>
      <w:r w:rsidRPr="00045F63">
        <w:rPr>
          <w:rtl/>
        </w:rPr>
        <w:t xml:space="preserve"> </w:t>
      </w:r>
      <w:r w:rsidRPr="004A7232">
        <w:rPr>
          <w:rStyle w:val="libAlaemChar"/>
          <w:rtl/>
        </w:rPr>
        <w:t>(</w:t>
      </w:r>
      <w:r w:rsidRPr="004A7232">
        <w:rPr>
          <w:rStyle w:val="libAieChar"/>
          <w:rtl/>
        </w:rPr>
        <w:t>وَلا تُؤْتُوا السُّفَهاءَ</w:t>
      </w:r>
      <w:r w:rsidRPr="004A7232">
        <w:rPr>
          <w:rStyle w:val="libAieChar"/>
          <w:rFonts w:hint="cs"/>
          <w:rtl/>
        </w:rPr>
        <w:t xml:space="preserve"> .</w:t>
      </w:r>
      <w:r w:rsidRPr="004A7232">
        <w:rPr>
          <w:rStyle w:val="libAieChar"/>
          <w:rtl/>
        </w:rPr>
        <w:t>.</w:t>
      </w:r>
      <w:r w:rsidRPr="004A7232">
        <w:rPr>
          <w:rStyle w:val="libAlaemChar"/>
          <w:rtl/>
        </w:rPr>
        <w:t>)</w:t>
      </w:r>
      <w:r w:rsidRPr="00045F63">
        <w:rPr>
          <w:rtl/>
        </w:rPr>
        <w:t xml:space="preserve"> الآية</w:t>
      </w:r>
      <w:r>
        <w:rPr>
          <w:rtl/>
        </w:rPr>
        <w:t>،</w:t>
      </w:r>
      <w:r w:rsidRPr="00045F63">
        <w:rPr>
          <w:rtl/>
        </w:rPr>
        <w:t xml:space="preserve"> قال</w:t>
      </w:r>
      <w:r>
        <w:rPr>
          <w:rtl/>
        </w:rPr>
        <w:t>:</w:t>
      </w:r>
      <w:r w:rsidRPr="00045F63">
        <w:rPr>
          <w:rtl/>
        </w:rPr>
        <w:t xml:space="preserve"> من لا يثق به </w:t>
      </w:r>
      <w:r w:rsidRPr="004A7232">
        <w:rPr>
          <w:rStyle w:val="libFootnotenumChar"/>
          <w:rtl/>
        </w:rPr>
        <w:t>(3)</w:t>
      </w:r>
      <w:r>
        <w:rPr>
          <w:rtl/>
        </w:rPr>
        <w:t>،</w:t>
      </w:r>
      <w:r w:rsidRPr="00045F63">
        <w:rPr>
          <w:rtl/>
        </w:rPr>
        <w:t xml:space="preserve"> ويظهر منه</w:t>
      </w:r>
      <w:r>
        <w:rPr>
          <w:rtl/>
        </w:rPr>
        <w:t>:</w:t>
      </w:r>
      <w:r w:rsidRPr="00045F63">
        <w:rPr>
          <w:rtl/>
        </w:rPr>
        <w:t xml:space="preserve"> انّ المانع في شارب الخمر هو عدم الوثوق به</w:t>
      </w:r>
      <w:r>
        <w:rPr>
          <w:rtl/>
        </w:rPr>
        <w:t>،</w:t>
      </w:r>
      <w:r w:rsidRPr="00045F63">
        <w:rPr>
          <w:rtl/>
        </w:rPr>
        <w:t xml:space="preserve"> فكلّ من لا وثاقة له لا يؤتمن على مال</w:t>
      </w:r>
      <w:r>
        <w:rPr>
          <w:rtl/>
        </w:rPr>
        <w:t>،</w:t>
      </w:r>
      <w:r w:rsidRPr="00045F63">
        <w:rPr>
          <w:rtl/>
        </w:rPr>
        <w:t xml:space="preserve"> ونهوا </w:t>
      </w:r>
      <w:r w:rsidRPr="004A7232">
        <w:rPr>
          <w:rStyle w:val="libAlaemChar"/>
          <w:rtl/>
        </w:rPr>
        <w:t>عليهم‌السلام</w:t>
      </w:r>
      <w:r w:rsidRPr="00045F63">
        <w:rPr>
          <w:rtl/>
        </w:rPr>
        <w:t xml:space="preserve"> عن ائتمان الخائن</w:t>
      </w:r>
      <w:r>
        <w:rPr>
          <w:rtl/>
        </w:rPr>
        <w:t>،</w:t>
      </w:r>
      <w:r w:rsidRPr="00045F63">
        <w:rPr>
          <w:rtl/>
        </w:rPr>
        <w:t xml:space="preserve"> والمضيّع وغير المؤمن في جملة من الأحاديث.</w:t>
      </w:r>
    </w:p>
    <w:p w:rsidR="004A7232" w:rsidRDefault="004A7232" w:rsidP="004A7232">
      <w:pPr>
        <w:pStyle w:val="libNormal"/>
        <w:rPr>
          <w:rtl/>
        </w:rPr>
      </w:pPr>
      <w:r w:rsidRPr="00045F63">
        <w:rPr>
          <w:rtl/>
        </w:rPr>
        <w:t>وفي اختصاص المفيد</w:t>
      </w:r>
      <w:r>
        <w:rPr>
          <w:rtl/>
        </w:rPr>
        <w:t xml:space="preserve"> - </w:t>
      </w:r>
      <w:r w:rsidRPr="00045F63">
        <w:rPr>
          <w:rtl/>
        </w:rPr>
        <w:t>في الباقري</w:t>
      </w:r>
      <w:r>
        <w:rPr>
          <w:rtl/>
        </w:rPr>
        <w:t xml:space="preserve"> -:</w:t>
      </w:r>
      <w:r w:rsidRPr="00045F63">
        <w:rPr>
          <w:rtl/>
        </w:rPr>
        <w:t xml:space="preserve"> من عرف من عبد من عبيد الله كذبا إذا حدّث</w:t>
      </w:r>
      <w:r>
        <w:rPr>
          <w:rtl/>
        </w:rPr>
        <w:t>،</w:t>
      </w:r>
      <w:r w:rsidRPr="00045F63">
        <w:rPr>
          <w:rtl/>
        </w:rPr>
        <w:t xml:space="preserve"> وخلفا إذا وعد</w:t>
      </w:r>
      <w:r>
        <w:rPr>
          <w:rtl/>
        </w:rPr>
        <w:t>،</w:t>
      </w:r>
      <w:r w:rsidRPr="00045F63">
        <w:rPr>
          <w:rtl/>
        </w:rPr>
        <w:t xml:space="preserve"> وخيانة إذا ائتمن</w:t>
      </w:r>
      <w:r>
        <w:rPr>
          <w:rtl/>
        </w:rPr>
        <w:t>،</w:t>
      </w:r>
      <w:r w:rsidRPr="00045F63">
        <w:rPr>
          <w:rtl/>
        </w:rPr>
        <w:t xml:space="preserve"> ثم ائتمنه على امانة</w:t>
      </w:r>
      <w:r>
        <w:rPr>
          <w:rtl/>
        </w:rPr>
        <w:t>،</w:t>
      </w:r>
      <w:r w:rsidRPr="00045F63">
        <w:rPr>
          <w:rtl/>
        </w:rPr>
        <w:t xml:space="preserve"> كان حقّا على الله ان يبتليه فيها</w:t>
      </w:r>
      <w:r>
        <w:rPr>
          <w:rtl/>
        </w:rPr>
        <w:t>،</w:t>
      </w:r>
      <w:r w:rsidRPr="00045F63">
        <w:rPr>
          <w:rtl/>
        </w:rPr>
        <w:t xml:space="preserve"> ثم لا يخلف عليه</w:t>
      </w:r>
      <w:r>
        <w:rPr>
          <w:rtl/>
        </w:rPr>
        <w:t>،</w:t>
      </w:r>
      <w:r w:rsidRPr="00045F63">
        <w:rPr>
          <w:rtl/>
        </w:rPr>
        <w:t xml:space="preserve"> ولا يأجره </w:t>
      </w:r>
      <w:r w:rsidRPr="004A7232">
        <w:rPr>
          <w:rStyle w:val="libFootnotenumChar"/>
          <w:rtl/>
        </w:rPr>
        <w:t>(4)</w:t>
      </w:r>
      <w:r>
        <w:rPr>
          <w:rtl/>
        </w:rPr>
        <w:t>،</w:t>
      </w:r>
      <w:r w:rsidRPr="00045F63">
        <w:rPr>
          <w:rtl/>
        </w:rPr>
        <w:t xml:space="preserve"> ومع هذه النواهي الأكيدة كيف يجوز ان ينسب إليهم </w:t>
      </w:r>
      <w:r w:rsidRPr="004A7232">
        <w:rPr>
          <w:rStyle w:val="libAlaemChar"/>
          <w:rtl/>
        </w:rPr>
        <w:t>عليهم‌السلام</w:t>
      </w:r>
      <w:r w:rsidRPr="00045F63">
        <w:rPr>
          <w:rtl/>
        </w:rPr>
        <w:t xml:space="preserve"> دفع مالهم الى غير الثقة</w:t>
      </w:r>
      <w:r>
        <w:rPr>
          <w:rtl/>
        </w:rPr>
        <w:t>،</w:t>
      </w:r>
      <w:r w:rsidRPr="00045F63">
        <w:rPr>
          <w:rtl/>
        </w:rPr>
        <w:t xml:space="preserve"> واتكالهم عليه في التجارة</w:t>
      </w:r>
      <w:r>
        <w:rPr>
          <w:rtl/>
        </w:rPr>
        <w:t>،</w:t>
      </w:r>
      <w:r w:rsidRPr="00045F63">
        <w:rPr>
          <w:rtl/>
        </w:rPr>
        <w:t xml:space="preserve"> وسكونهم </w:t>
      </w:r>
      <w:r w:rsidRPr="004A7232">
        <w:rPr>
          <w:rStyle w:val="libAlaemChar"/>
          <w:rtl/>
        </w:rPr>
        <w:t>عليهم‌السلام</w:t>
      </w:r>
      <w:r w:rsidRPr="00045F63">
        <w:rPr>
          <w:rtl/>
        </w:rPr>
        <w:t xml:space="preserve"> الى قوله وفعله</w:t>
      </w:r>
      <w:r>
        <w:rPr>
          <w:rtl/>
        </w:rPr>
        <w:t>؟!</w:t>
      </w:r>
    </w:p>
    <w:p w:rsidR="004A7232" w:rsidRPr="00045F63" w:rsidRDefault="004A7232" w:rsidP="004A7232">
      <w:pPr>
        <w:pStyle w:val="libNormal"/>
        <w:rPr>
          <w:rtl/>
        </w:rPr>
      </w:pPr>
      <w:r w:rsidRPr="00045F63">
        <w:rPr>
          <w:rtl/>
        </w:rPr>
        <w:t>ولذا قال المحقق الكاظمي في العدّة</w:t>
      </w:r>
      <w:r>
        <w:rPr>
          <w:rtl/>
        </w:rPr>
        <w:t>:</w:t>
      </w:r>
      <w:r w:rsidRPr="00045F63">
        <w:rPr>
          <w:rtl/>
        </w:rPr>
        <w:t xml:space="preserve"> وما كانوا </w:t>
      </w:r>
      <w:r w:rsidRPr="004A7232">
        <w:rPr>
          <w:rStyle w:val="libAlaemChar"/>
          <w:rtl/>
        </w:rPr>
        <w:t>عليهم‌السلام</w:t>
      </w:r>
      <w:r w:rsidRPr="00045F63">
        <w:rPr>
          <w:rtl/>
        </w:rPr>
        <w:t xml:space="preserve"> ليعتمدوا الاّ على ثقة سالم العقيدة</w:t>
      </w:r>
      <w:r>
        <w:rPr>
          <w:rtl/>
        </w:rPr>
        <w:t>،</w:t>
      </w:r>
      <w:r w:rsidRPr="00045F63">
        <w:rPr>
          <w:rtl/>
        </w:rPr>
        <w:t xml:space="preserve"> وانّى يعتمدون على الفاسد ويميلون اليه وهم ممّا ينهون عنه وينأون</w:t>
      </w:r>
      <w:r>
        <w:rPr>
          <w:rtl/>
        </w:rPr>
        <w:t>؟!</w:t>
      </w:r>
      <w:r w:rsidRPr="00045F63">
        <w:rPr>
          <w:rtl/>
        </w:rPr>
        <w:t xml:space="preserve"> ومن ثم إذا ظهر الفساد من أحدهم عزلوه</w:t>
      </w:r>
      <w:r>
        <w:rPr>
          <w:rtl/>
        </w:rPr>
        <w:t>،</w:t>
      </w:r>
      <w:r w:rsidRPr="00045F63">
        <w:rPr>
          <w:rtl/>
        </w:rPr>
        <w:t xml:space="preserve"> وقد عدل بهذه الطريقة غير واحد من الأصحاب كالعلامة</w:t>
      </w:r>
      <w:r>
        <w:rPr>
          <w:rtl/>
        </w:rPr>
        <w:t>،</w:t>
      </w:r>
      <w:r w:rsidRPr="00045F63">
        <w:rPr>
          <w:rtl/>
        </w:rPr>
        <w:t xml:space="preserve"> وصاحب المنهج</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راجع وسائل الشيعة 14</w:t>
      </w:r>
      <w:r>
        <w:rPr>
          <w:rtl/>
        </w:rPr>
        <w:t>:</w:t>
      </w:r>
      <w:r w:rsidRPr="00045F63">
        <w:rPr>
          <w:rtl/>
        </w:rPr>
        <w:t xml:space="preserve"> 53 / 1</w:t>
      </w:r>
      <w:r>
        <w:rPr>
          <w:rtl/>
        </w:rPr>
        <w:t xml:space="preserve"> - </w:t>
      </w:r>
      <w:r w:rsidRPr="00045F63">
        <w:rPr>
          <w:rtl/>
        </w:rPr>
        <w:t>5</w:t>
      </w:r>
      <w:r>
        <w:rPr>
          <w:rtl/>
        </w:rPr>
        <w:t>،</w:t>
      </w:r>
      <w:r w:rsidRPr="00045F63">
        <w:rPr>
          <w:rtl/>
        </w:rPr>
        <w:t xml:space="preserve"> من الباب التاسع والعشرين.</w:t>
      </w:r>
    </w:p>
    <w:p w:rsidR="004A7232" w:rsidRPr="00045F63" w:rsidRDefault="004A7232" w:rsidP="004A7232">
      <w:pPr>
        <w:pStyle w:val="libFootnote0"/>
        <w:rPr>
          <w:rtl/>
        </w:rPr>
      </w:pPr>
      <w:r w:rsidRPr="00045F63">
        <w:rPr>
          <w:rtl/>
        </w:rPr>
        <w:t>(2) النساء</w:t>
      </w:r>
      <w:r>
        <w:rPr>
          <w:rtl/>
        </w:rPr>
        <w:t>:</w:t>
      </w:r>
      <w:r w:rsidRPr="00045F63">
        <w:rPr>
          <w:rtl/>
        </w:rPr>
        <w:t xml:space="preserve"> 4 / 5.</w:t>
      </w:r>
    </w:p>
    <w:p w:rsidR="004A7232" w:rsidRPr="00045F63" w:rsidRDefault="004A7232" w:rsidP="004A7232">
      <w:pPr>
        <w:pStyle w:val="libFootnote0"/>
        <w:rPr>
          <w:rtl/>
        </w:rPr>
      </w:pPr>
      <w:r w:rsidRPr="00045F63">
        <w:rPr>
          <w:rtl/>
        </w:rPr>
        <w:t>(3) تفسير العياشي 1</w:t>
      </w:r>
      <w:r>
        <w:rPr>
          <w:rtl/>
        </w:rPr>
        <w:t>:</w:t>
      </w:r>
      <w:r w:rsidRPr="00045F63">
        <w:rPr>
          <w:rtl/>
        </w:rPr>
        <w:t xml:space="preserve"> 220 / 20.</w:t>
      </w:r>
    </w:p>
    <w:p w:rsidR="004A7232" w:rsidRPr="00045F63" w:rsidRDefault="004A7232" w:rsidP="004A7232">
      <w:pPr>
        <w:pStyle w:val="libFootnote0"/>
        <w:rPr>
          <w:rtl/>
        </w:rPr>
      </w:pPr>
      <w:r w:rsidRPr="00045F63">
        <w:rPr>
          <w:rtl/>
        </w:rPr>
        <w:t>(4) الاختصاص</w:t>
      </w:r>
      <w:r>
        <w:rPr>
          <w:rtl/>
        </w:rPr>
        <w:t>:</w:t>
      </w:r>
      <w:r w:rsidRPr="00045F63">
        <w:rPr>
          <w:rtl/>
        </w:rPr>
        <w:t xml:space="preserve"> 225.</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والشيخ البهائي وغيرهم</w:t>
      </w:r>
      <w:r>
        <w:rPr>
          <w:rtl/>
        </w:rPr>
        <w:t>،</w:t>
      </w:r>
      <w:r w:rsidRPr="00045F63">
        <w:rPr>
          <w:rtl/>
        </w:rPr>
        <w:t xml:space="preserve"> ومن هنا تعرف مقام المفضّل بن عمر</w:t>
      </w:r>
      <w:r>
        <w:rPr>
          <w:rtl/>
        </w:rPr>
        <w:t>،</w:t>
      </w:r>
      <w:r w:rsidRPr="00045F63">
        <w:rPr>
          <w:rtl/>
        </w:rPr>
        <w:t xml:space="preserve"> ومحمّد بن سنان وغيرهما وان غمز عليهم بارتفاع القول </w:t>
      </w:r>
      <w:r w:rsidRPr="004A7232">
        <w:rPr>
          <w:rStyle w:val="libFootnotenumChar"/>
          <w:rtl/>
        </w:rPr>
        <w:t>(1)</w:t>
      </w:r>
      <w:r>
        <w:rPr>
          <w:rtl/>
        </w:rPr>
        <w:t>.</w:t>
      </w:r>
    </w:p>
    <w:p w:rsidR="004A7232" w:rsidRPr="00045F63" w:rsidRDefault="004A7232" w:rsidP="004A7232">
      <w:pPr>
        <w:pStyle w:val="libNormal"/>
        <w:rPr>
          <w:rtl/>
        </w:rPr>
      </w:pPr>
      <w:r w:rsidRPr="00045F63">
        <w:rPr>
          <w:rtl/>
        </w:rPr>
        <w:t>وامّا ثانيا</w:t>
      </w:r>
      <w:r>
        <w:rPr>
          <w:rtl/>
        </w:rPr>
        <w:t>:</w:t>
      </w:r>
      <w:r w:rsidRPr="00045F63">
        <w:rPr>
          <w:rtl/>
        </w:rPr>
        <w:t xml:space="preserve"> فلأن ما استدل به لاشتراط العدالة في التوكيل في الحقوق الواجبة من الآيتين يستدل به في المقام أيضا</w:t>
      </w:r>
      <w:r>
        <w:rPr>
          <w:rtl/>
        </w:rPr>
        <w:t>،</w:t>
      </w:r>
      <w:r w:rsidRPr="00045F63">
        <w:rPr>
          <w:rtl/>
        </w:rPr>
        <w:t xml:space="preserve"> فإن كون متعلّق الوكالة من الحقوق أو غيرها لا ربط له بصدق الركون الى الظالم والاعتضاد بالمضلّ وعدمه</w:t>
      </w:r>
      <w:r>
        <w:rPr>
          <w:rtl/>
        </w:rPr>
        <w:t>،</w:t>
      </w:r>
      <w:r w:rsidRPr="00045F63">
        <w:rPr>
          <w:rtl/>
        </w:rPr>
        <w:t xml:space="preserve"> فان صدق في صورة الائتمان في الأول يصدق في الائتمان في أمور نفسه من البيع والشراء أيضا خصوصا بعد ملاحظة ما ورد في النهي عن إضاعة المال</w:t>
      </w:r>
      <w:r>
        <w:rPr>
          <w:rtl/>
        </w:rPr>
        <w:t>،</w:t>
      </w:r>
      <w:r w:rsidRPr="00045F63">
        <w:rPr>
          <w:rtl/>
        </w:rPr>
        <w:t xml:space="preserve"> وهذا واضح بحمد الله تعالى.</w:t>
      </w:r>
    </w:p>
    <w:p w:rsidR="004A7232" w:rsidRPr="00045F63" w:rsidRDefault="004A7232" w:rsidP="004A7232">
      <w:pPr>
        <w:pStyle w:val="libNormal"/>
        <w:rPr>
          <w:rtl/>
        </w:rPr>
      </w:pPr>
      <w:r w:rsidRPr="00045F63">
        <w:rPr>
          <w:rtl/>
        </w:rPr>
        <w:t>واما ثالثا</w:t>
      </w:r>
      <w:r>
        <w:rPr>
          <w:rtl/>
        </w:rPr>
        <w:t>:</w:t>
      </w:r>
      <w:r w:rsidRPr="00045F63">
        <w:rPr>
          <w:rtl/>
        </w:rPr>
        <w:t xml:space="preserve"> فقوله فتعارض الرواية. إلى آخره</w:t>
      </w:r>
      <w:r>
        <w:rPr>
          <w:rtl/>
        </w:rPr>
        <w:t>،</w:t>
      </w:r>
      <w:r w:rsidRPr="00045F63">
        <w:rPr>
          <w:rtl/>
        </w:rPr>
        <w:t xml:space="preserve"> من غرائب الكلام فإنه صرّح في ترجمة أحمد بن الحسين انه ابن الغضائري الذي يذكر في كتب الرجال في كلام طويل</w:t>
      </w:r>
      <w:r>
        <w:rPr>
          <w:rtl/>
        </w:rPr>
        <w:t>،</w:t>
      </w:r>
      <w:r w:rsidRPr="00045F63">
        <w:rPr>
          <w:rtl/>
        </w:rPr>
        <w:t xml:space="preserve"> ونقل عن جماعة كالسبط </w:t>
      </w:r>
      <w:r w:rsidRPr="004A7232">
        <w:rPr>
          <w:rStyle w:val="libFootnotenumChar"/>
          <w:rtl/>
        </w:rPr>
        <w:t>(2)</w:t>
      </w:r>
      <w:r>
        <w:rPr>
          <w:rtl/>
        </w:rPr>
        <w:t>،</w:t>
      </w:r>
      <w:r w:rsidRPr="00045F63">
        <w:rPr>
          <w:rtl/>
        </w:rPr>
        <w:t xml:space="preserve"> والمجلسي </w:t>
      </w:r>
      <w:r w:rsidRPr="004A7232">
        <w:rPr>
          <w:rStyle w:val="libFootnotenumChar"/>
          <w:rtl/>
        </w:rPr>
        <w:t>(3)</w:t>
      </w:r>
      <w:r>
        <w:rPr>
          <w:rtl/>
        </w:rPr>
        <w:t>،</w:t>
      </w:r>
      <w:r w:rsidRPr="00045F63">
        <w:rPr>
          <w:rtl/>
        </w:rPr>
        <w:t xml:space="preserve"> والتفريشي </w:t>
      </w:r>
      <w:r w:rsidRPr="004A7232">
        <w:rPr>
          <w:rStyle w:val="libFootnotenumChar"/>
          <w:rtl/>
        </w:rPr>
        <w:t>(4)</w:t>
      </w:r>
      <w:r w:rsidRPr="00045F63">
        <w:rPr>
          <w:rtl/>
        </w:rPr>
        <w:t xml:space="preserve"> وغيرهم</w:t>
      </w:r>
      <w:r>
        <w:rPr>
          <w:rtl/>
        </w:rPr>
        <w:t>،</w:t>
      </w:r>
      <w:r w:rsidRPr="00045F63">
        <w:rPr>
          <w:rtl/>
        </w:rPr>
        <w:t xml:space="preserve"> انّهم لم يقفوا على جرح فيه ولا تعديل</w:t>
      </w:r>
      <w:r>
        <w:rPr>
          <w:rtl/>
        </w:rPr>
        <w:t>،</w:t>
      </w:r>
      <w:r w:rsidRPr="00045F63">
        <w:rPr>
          <w:rtl/>
        </w:rPr>
        <w:t xml:space="preserve"> وان كلام العلامة في الاعتماد عليه وعدمه مضطرب</w:t>
      </w:r>
      <w:r>
        <w:rPr>
          <w:rtl/>
        </w:rPr>
        <w:t>،</w:t>
      </w:r>
      <w:r w:rsidRPr="00045F63">
        <w:rPr>
          <w:rtl/>
        </w:rPr>
        <w:t xml:space="preserve"> ثم ذكر انه من مشايخ النجاشي وترحّم عليه في ديباجة الفهرست </w:t>
      </w:r>
      <w:r w:rsidRPr="004A7232">
        <w:rPr>
          <w:rStyle w:val="libFootnotenumChar"/>
          <w:rtl/>
        </w:rPr>
        <w:t>(5)</w:t>
      </w:r>
      <w:r w:rsidRPr="00045F63">
        <w:rPr>
          <w:rtl/>
        </w:rPr>
        <w:t xml:space="preserve"> وقال في آخر كلامه</w:t>
      </w:r>
      <w:r>
        <w:rPr>
          <w:rtl/>
        </w:rPr>
        <w:t>:</w:t>
      </w:r>
      <w:r w:rsidRPr="00045F63">
        <w:rPr>
          <w:rtl/>
        </w:rPr>
        <w:t xml:space="preserve"> وبالجملة فلا يبعد الاكتفاء بذلك كلّه في حسن حاله فتأمّل</w:t>
      </w:r>
      <w:r>
        <w:rPr>
          <w:rtl/>
        </w:rPr>
        <w:t>،</w:t>
      </w:r>
      <w:r w:rsidRPr="00045F63">
        <w:rPr>
          <w:rtl/>
        </w:rPr>
        <w:t xml:space="preserve"> انتهى </w:t>
      </w:r>
      <w:r w:rsidRPr="004A7232">
        <w:rPr>
          <w:rStyle w:val="libFootnotenumChar"/>
          <w:rtl/>
        </w:rPr>
        <w:t>(6)</w:t>
      </w:r>
      <w:r>
        <w:rPr>
          <w:rtl/>
        </w:rPr>
        <w:t>.</w:t>
      </w:r>
    </w:p>
    <w:p w:rsidR="004A7232" w:rsidRPr="00045F63" w:rsidRDefault="004A7232" w:rsidP="004A7232">
      <w:pPr>
        <w:pStyle w:val="libNormal"/>
        <w:rPr>
          <w:rtl/>
        </w:rPr>
      </w:pPr>
      <w:r w:rsidRPr="00045F63">
        <w:rPr>
          <w:rtl/>
        </w:rPr>
        <w:t>ومجرّد حسن الحال لا يدخله في العدول فلا حجيّة في قوله الاّ من باب الظن الموهون في المقام بعدم تضعيفه غيره وبالخبر السابق الذي ذكره مثل ثقة الإسلام</w:t>
      </w:r>
      <w:r>
        <w:rPr>
          <w:rtl/>
        </w:rPr>
        <w:t>،</w:t>
      </w:r>
      <w:r w:rsidRPr="00045F63">
        <w:rPr>
          <w:rtl/>
        </w:rPr>
        <w:t xml:space="preserve"> عن الجليل أبي علي</w:t>
      </w:r>
      <w:r>
        <w:rPr>
          <w:rtl/>
        </w:rPr>
        <w:t>،</w:t>
      </w:r>
      <w:r w:rsidRPr="00045F63">
        <w:rPr>
          <w:rtl/>
        </w:rPr>
        <w:t xml:space="preserve"> عن الجليل ابن عبد الجبار</w:t>
      </w:r>
      <w:r>
        <w:rPr>
          <w:rtl/>
        </w:rPr>
        <w:t>،</w:t>
      </w:r>
      <w:r w:rsidRPr="00045F63">
        <w:rPr>
          <w:rtl/>
        </w:rPr>
        <w:t xml:space="preserve"> عن الجليل أحمد</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العدة للكاظمي</w:t>
      </w:r>
      <w:r>
        <w:rPr>
          <w:rtl/>
        </w:rPr>
        <w:t>:</w:t>
      </w:r>
      <w:r w:rsidRPr="00045F63">
        <w:rPr>
          <w:rtl/>
        </w:rPr>
        <w:t xml:space="preserve"> 23.</w:t>
      </w:r>
    </w:p>
    <w:p w:rsidR="004A7232" w:rsidRPr="00045F63" w:rsidRDefault="004A7232" w:rsidP="004A7232">
      <w:pPr>
        <w:pStyle w:val="libFootnote0"/>
        <w:rPr>
          <w:rtl/>
        </w:rPr>
      </w:pPr>
      <w:r w:rsidRPr="00045F63">
        <w:rPr>
          <w:rtl/>
        </w:rPr>
        <w:t>(2) استقصاء الاعتبار في شرح الاستبصار</w:t>
      </w:r>
      <w:r>
        <w:rPr>
          <w:rtl/>
        </w:rPr>
        <w:t>:</w:t>
      </w:r>
      <w:r w:rsidRPr="00045F63">
        <w:rPr>
          <w:rtl/>
        </w:rPr>
        <w:t xml:space="preserve"> مخطوط.</w:t>
      </w:r>
    </w:p>
    <w:p w:rsidR="004A7232" w:rsidRPr="00045F63" w:rsidRDefault="004A7232" w:rsidP="004A7232">
      <w:pPr>
        <w:pStyle w:val="libFootnote0"/>
        <w:rPr>
          <w:rtl/>
        </w:rPr>
      </w:pPr>
      <w:r w:rsidRPr="00045F63">
        <w:rPr>
          <w:rtl/>
        </w:rPr>
        <w:t>(3) روضة المتقين 14</w:t>
      </w:r>
      <w:r>
        <w:rPr>
          <w:rtl/>
        </w:rPr>
        <w:t>:</w:t>
      </w:r>
      <w:r w:rsidRPr="00045F63">
        <w:rPr>
          <w:rtl/>
        </w:rPr>
        <w:t xml:space="preserve"> 330.</w:t>
      </w:r>
    </w:p>
    <w:p w:rsidR="004A7232" w:rsidRPr="00045F63" w:rsidRDefault="004A7232" w:rsidP="004A7232">
      <w:pPr>
        <w:pStyle w:val="libFootnote0"/>
        <w:rPr>
          <w:rtl/>
        </w:rPr>
      </w:pPr>
      <w:r w:rsidRPr="00045F63">
        <w:rPr>
          <w:rtl/>
        </w:rPr>
        <w:t>(4) نقد الرجال</w:t>
      </w:r>
      <w:r>
        <w:rPr>
          <w:rtl/>
        </w:rPr>
        <w:t>:</w:t>
      </w:r>
      <w:r w:rsidRPr="00045F63">
        <w:rPr>
          <w:rtl/>
        </w:rPr>
        <w:t xml:space="preserve"> 20 / 44.</w:t>
      </w:r>
    </w:p>
    <w:p w:rsidR="004A7232" w:rsidRPr="00045F63" w:rsidRDefault="004A7232" w:rsidP="004A7232">
      <w:pPr>
        <w:pStyle w:val="libFootnote0"/>
        <w:rPr>
          <w:rtl/>
        </w:rPr>
      </w:pPr>
      <w:r w:rsidRPr="00045F63">
        <w:rPr>
          <w:rtl/>
        </w:rPr>
        <w:t>(5) فهرست الشيخ</w:t>
      </w:r>
      <w:r>
        <w:rPr>
          <w:rtl/>
        </w:rPr>
        <w:t>:</w:t>
      </w:r>
      <w:r w:rsidRPr="00045F63">
        <w:rPr>
          <w:rtl/>
        </w:rPr>
        <w:t xml:space="preserve"> 1.</w:t>
      </w:r>
    </w:p>
    <w:p w:rsidR="004A7232" w:rsidRPr="00045F63" w:rsidRDefault="004A7232" w:rsidP="004A7232">
      <w:pPr>
        <w:pStyle w:val="libFootnote0"/>
        <w:rPr>
          <w:rtl/>
        </w:rPr>
      </w:pPr>
      <w:r w:rsidRPr="00045F63">
        <w:rPr>
          <w:rtl/>
        </w:rPr>
        <w:t>(6) تكملة الرجال 1</w:t>
      </w:r>
      <w:r>
        <w:rPr>
          <w:rtl/>
        </w:rPr>
        <w:t>:</w:t>
      </w:r>
      <w:r w:rsidRPr="00045F63">
        <w:rPr>
          <w:rtl/>
        </w:rPr>
        <w:t xml:space="preserve"> 126</w:t>
      </w:r>
      <w:r>
        <w:rPr>
          <w:rtl/>
        </w:rPr>
        <w:t xml:space="preserve"> - </w:t>
      </w:r>
      <w:r w:rsidRPr="00045F63">
        <w:rPr>
          <w:rtl/>
        </w:rPr>
        <w:t>131.</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ابن النضر </w:t>
      </w:r>
      <w:r w:rsidRPr="004A7232">
        <w:rPr>
          <w:rStyle w:val="libFootnotenumChar"/>
          <w:rtl/>
        </w:rPr>
        <w:t>(1)</w:t>
      </w:r>
      <w:r>
        <w:rPr>
          <w:rtl/>
        </w:rPr>
        <w:t>،</w:t>
      </w:r>
      <w:r w:rsidRPr="00045F63">
        <w:rPr>
          <w:rtl/>
        </w:rPr>
        <w:t xml:space="preserve"> مع شهادته بصحّته ولو على اصطلاح الأقدمين</w:t>
      </w:r>
      <w:r>
        <w:rPr>
          <w:rtl/>
        </w:rPr>
        <w:t>،</w:t>
      </w:r>
      <w:r w:rsidRPr="00045F63">
        <w:rPr>
          <w:rtl/>
        </w:rPr>
        <w:t xml:space="preserve"> وتلقّاه الأصحاب بالقبول</w:t>
      </w:r>
      <w:r>
        <w:rPr>
          <w:rtl/>
        </w:rPr>
        <w:t>،</w:t>
      </w:r>
      <w:r w:rsidRPr="00045F63">
        <w:rPr>
          <w:rtl/>
        </w:rPr>
        <w:t xml:space="preserve"> ومع هذا كيف لا يقاوم الظنّ الحاصل من هذه القرائن بصدور الخبر الظن الضعيف المذكور حتى يقدم عليه</w:t>
      </w:r>
      <w:r>
        <w:rPr>
          <w:rtl/>
        </w:rPr>
        <w:t>؟!</w:t>
      </w:r>
      <w:r w:rsidRPr="00045F63">
        <w:rPr>
          <w:rtl/>
        </w:rPr>
        <w:t xml:space="preserve"> ولعمري هذه مصيبة ينبغي الاسترجاع عندها.</w:t>
      </w:r>
    </w:p>
    <w:p w:rsidR="004A7232" w:rsidRPr="00045F63" w:rsidRDefault="004A7232" w:rsidP="004A7232">
      <w:pPr>
        <w:pStyle w:val="libNormal"/>
        <w:rPr>
          <w:rtl/>
        </w:rPr>
      </w:pPr>
      <w:r w:rsidRPr="00045F63">
        <w:rPr>
          <w:rtl/>
        </w:rPr>
        <w:t xml:space="preserve">مع ان الخبر يؤيّد أيضا بما رواه ثقة الإسلام في باب صدقات النبيّ </w:t>
      </w:r>
      <w:r w:rsidRPr="004A7232">
        <w:rPr>
          <w:rStyle w:val="libAlaemChar"/>
          <w:rtl/>
        </w:rPr>
        <w:t>صلى‌الله‌عليه‌وآله‌وسلم</w:t>
      </w:r>
      <w:r w:rsidRPr="00045F63">
        <w:rPr>
          <w:rtl/>
        </w:rPr>
        <w:t xml:space="preserve"> وفاطمة والأئمة </w:t>
      </w:r>
      <w:r w:rsidRPr="004A7232">
        <w:rPr>
          <w:rStyle w:val="libAlaemChar"/>
          <w:rtl/>
        </w:rPr>
        <w:t>عليهم‌السلام</w:t>
      </w:r>
      <w:r>
        <w:rPr>
          <w:rtl/>
        </w:rPr>
        <w:t>،</w:t>
      </w:r>
      <w:r w:rsidRPr="00045F63">
        <w:rPr>
          <w:rtl/>
        </w:rPr>
        <w:t xml:space="preserve"> عن أبي علي الأشعري</w:t>
      </w:r>
      <w:r>
        <w:rPr>
          <w:rtl/>
        </w:rPr>
        <w:t>،</w:t>
      </w:r>
      <w:r w:rsidRPr="00045F63">
        <w:rPr>
          <w:rtl/>
        </w:rPr>
        <w:t xml:space="preserve"> عن محمّد بن عبد الجبار</w:t>
      </w:r>
      <w:r>
        <w:rPr>
          <w:rtl/>
        </w:rPr>
        <w:t>،</w:t>
      </w:r>
      <w:r w:rsidRPr="00045F63">
        <w:rPr>
          <w:rtl/>
        </w:rPr>
        <w:t xml:space="preserve"> عن صفوان.</w:t>
      </w:r>
    </w:p>
    <w:p w:rsidR="004A7232" w:rsidRPr="00045F63" w:rsidRDefault="004A7232" w:rsidP="004A7232">
      <w:pPr>
        <w:pStyle w:val="libNormal"/>
        <w:rPr>
          <w:rtl/>
        </w:rPr>
      </w:pPr>
      <w:r w:rsidRPr="00045F63">
        <w:rPr>
          <w:rtl/>
        </w:rPr>
        <w:t>ومحمّد بن إسماعيل</w:t>
      </w:r>
      <w:r>
        <w:rPr>
          <w:rtl/>
        </w:rPr>
        <w:t>،</w:t>
      </w:r>
      <w:r w:rsidRPr="00045F63">
        <w:rPr>
          <w:rtl/>
        </w:rPr>
        <w:t xml:space="preserve"> عن الفضل بن شاذان</w:t>
      </w:r>
      <w:r>
        <w:rPr>
          <w:rtl/>
        </w:rPr>
        <w:t>،</w:t>
      </w:r>
      <w:r w:rsidRPr="00045F63">
        <w:rPr>
          <w:rtl/>
        </w:rPr>
        <w:t xml:space="preserve"> عن صفوان.</w:t>
      </w:r>
    </w:p>
    <w:p w:rsidR="004A7232" w:rsidRPr="00045F63" w:rsidRDefault="004A7232" w:rsidP="004A7232">
      <w:pPr>
        <w:pStyle w:val="libNormal"/>
        <w:rPr>
          <w:rtl/>
        </w:rPr>
      </w:pPr>
      <w:r w:rsidRPr="00045F63">
        <w:rPr>
          <w:rtl/>
        </w:rPr>
        <w:t>وعلي بن إبراهيم</w:t>
      </w:r>
      <w:r>
        <w:rPr>
          <w:rtl/>
        </w:rPr>
        <w:t>،</w:t>
      </w:r>
      <w:r w:rsidRPr="00045F63">
        <w:rPr>
          <w:rtl/>
        </w:rPr>
        <w:t xml:space="preserve"> عن أبيه</w:t>
      </w:r>
      <w:r>
        <w:rPr>
          <w:rtl/>
        </w:rPr>
        <w:t>،</w:t>
      </w:r>
      <w:r w:rsidRPr="00045F63">
        <w:rPr>
          <w:rtl/>
        </w:rPr>
        <w:t xml:space="preserve"> عن صفوان.</w:t>
      </w:r>
    </w:p>
    <w:p w:rsidR="004A7232" w:rsidRPr="00045F63" w:rsidRDefault="004A7232" w:rsidP="004A7232">
      <w:pPr>
        <w:pStyle w:val="libNormal"/>
        <w:rPr>
          <w:rtl/>
        </w:rPr>
      </w:pPr>
      <w:r w:rsidRPr="00045F63">
        <w:rPr>
          <w:rtl/>
        </w:rPr>
        <w:t>ومحمّد بن يحيى</w:t>
      </w:r>
      <w:r>
        <w:rPr>
          <w:rtl/>
        </w:rPr>
        <w:t>،</w:t>
      </w:r>
      <w:r w:rsidRPr="00045F63">
        <w:rPr>
          <w:rtl/>
        </w:rPr>
        <w:t xml:space="preserve"> عن محمّد بن الحسين</w:t>
      </w:r>
      <w:r>
        <w:rPr>
          <w:rtl/>
        </w:rPr>
        <w:t>،</w:t>
      </w:r>
      <w:r w:rsidRPr="00045F63">
        <w:rPr>
          <w:rtl/>
        </w:rPr>
        <w:t xml:space="preserve"> عن صفوان بن يحيى</w:t>
      </w:r>
      <w:r>
        <w:rPr>
          <w:rtl/>
        </w:rPr>
        <w:t>،</w:t>
      </w:r>
      <w:r w:rsidRPr="00045F63">
        <w:rPr>
          <w:rtl/>
        </w:rPr>
        <w:t xml:space="preserve"> عن عبد الرحمن بن الحجاج</w:t>
      </w:r>
      <w:r>
        <w:rPr>
          <w:rtl/>
        </w:rPr>
        <w:t>:</w:t>
      </w:r>
      <w:r w:rsidRPr="00045F63">
        <w:rPr>
          <w:rtl/>
        </w:rPr>
        <w:t xml:space="preserve"> ان أبا الحسن موسى </w:t>
      </w:r>
      <w:r w:rsidRPr="004A7232">
        <w:rPr>
          <w:rStyle w:val="libAlaemChar"/>
          <w:rtl/>
        </w:rPr>
        <w:t>عليه‌السلام</w:t>
      </w:r>
      <w:r w:rsidRPr="00045F63">
        <w:rPr>
          <w:rtl/>
        </w:rPr>
        <w:t xml:space="preserve"> بعث إليه بوصيّة أبيه وبصدقته</w:t>
      </w:r>
      <w:r>
        <w:rPr>
          <w:rtl/>
        </w:rPr>
        <w:t>،</w:t>
      </w:r>
      <w:r w:rsidRPr="00045F63">
        <w:rPr>
          <w:rtl/>
        </w:rPr>
        <w:t xml:space="preserve"> مع أبي إسماعيل مصادف</w:t>
      </w:r>
      <w:r>
        <w:rPr>
          <w:rtl/>
        </w:rPr>
        <w:t>،</w:t>
      </w:r>
      <w:r w:rsidRPr="00045F63">
        <w:rPr>
          <w:rtl/>
        </w:rPr>
        <w:t xml:space="preserve"> بسم الله الرحمن الرحيم. الخبر </w:t>
      </w:r>
      <w:r w:rsidRPr="004A7232">
        <w:rPr>
          <w:rStyle w:val="libFootnotenumChar"/>
          <w:rtl/>
        </w:rPr>
        <w:t>(2)</w:t>
      </w:r>
      <w:r>
        <w:rPr>
          <w:rtl/>
        </w:rPr>
        <w:t>،</w:t>
      </w:r>
      <w:r w:rsidRPr="00045F63">
        <w:rPr>
          <w:rtl/>
        </w:rPr>
        <w:t xml:space="preserve"> وهو صحيح بطرق متعددة</w:t>
      </w:r>
      <w:r>
        <w:rPr>
          <w:rtl/>
        </w:rPr>
        <w:t>،</w:t>
      </w:r>
      <w:r w:rsidRPr="00045F63">
        <w:rPr>
          <w:rtl/>
        </w:rPr>
        <w:t xml:space="preserve"> وفيه دلالة على أمانته</w:t>
      </w:r>
      <w:r>
        <w:rPr>
          <w:rtl/>
        </w:rPr>
        <w:t>،</w:t>
      </w:r>
      <w:r w:rsidRPr="00045F63">
        <w:rPr>
          <w:rtl/>
        </w:rPr>
        <w:t xml:space="preserve"> وكونه من ثقاته </w:t>
      </w:r>
      <w:r w:rsidRPr="004A7232">
        <w:rPr>
          <w:rStyle w:val="libAlaemChar"/>
          <w:rtl/>
        </w:rPr>
        <w:t>عليه‌السلام</w:t>
      </w:r>
      <w:r>
        <w:rPr>
          <w:rtl/>
        </w:rPr>
        <w:t>،</w:t>
      </w:r>
      <w:r w:rsidRPr="00045F63">
        <w:rPr>
          <w:rtl/>
        </w:rPr>
        <w:t xml:space="preserve"> وفي تكنية عبد الرحمن الجليل دلالة على جلالة قدره أيضا.</w:t>
      </w:r>
    </w:p>
    <w:p w:rsidR="004A7232" w:rsidRPr="00045F63" w:rsidRDefault="004A7232" w:rsidP="004A7232">
      <w:pPr>
        <w:pStyle w:val="libNormal"/>
        <w:rPr>
          <w:rtl/>
        </w:rPr>
      </w:pPr>
      <w:r w:rsidRPr="00045F63">
        <w:rPr>
          <w:rtl/>
        </w:rPr>
        <w:t>وفيه في باب شراء السرقة والخيانة</w:t>
      </w:r>
      <w:r>
        <w:rPr>
          <w:rtl/>
        </w:rPr>
        <w:t>:</w:t>
      </w:r>
      <w:r w:rsidRPr="00045F63">
        <w:rPr>
          <w:rtl/>
        </w:rPr>
        <w:t xml:space="preserve"> عن محمّد بن يحيى</w:t>
      </w:r>
      <w:r>
        <w:rPr>
          <w:rtl/>
        </w:rPr>
        <w:t>،</w:t>
      </w:r>
      <w:r w:rsidRPr="00045F63">
        <w:rPr>
          <w:rtl/>
        </w:rPr>
        <w:t xml:space="preserve"> عن احمد بن محمّد</w:t>
      </w:r>
      <w:r>
        <w:rPr>
          <w:rtl/>
        </w:rPr>
        <w:t>،</w:t>
      </w:r>
      <w:r w:rsidRPr="00045F63">
        <w:rPr>
          <w:rtl/>
        </w:rPr>
        <w:t xml:space="preserve"> عن ابن أبي عمير</w:t>
      </w:r>
      <w:r>
        <w:rPr>
          <w:rtl/>
        </w:rPr>
        <w:t>،</w:t>
      </w:r>
      <w:r w:rsidRPr="00045F63">
        <w:rPr>
          <w:rtl/>
        </w:rPr>
        <w:t xml:space="preserve"> عن جميل بن صالح</w:t>
      </w:r>
      <w:r>
        <w:rPr>
          <w:rtl/>
        </w:rPr>
        <w:t>،</w:t>
      </w:r>
      <w:r w:rsidRPr="00045F63">
        <w:rPr>
          <w:rtl/>
        </w:rPr>
        <w:t xml:space="preserve"> قال</w:t>
      </w:r>
      <w:r>
        <w:rPr>
          <w:rtl/>
        </w:rPr>
        <w:t>:</w:t>
      </w:r>
      <w:r w:rsidRPr="00045F63">
        <w:rPr>
          <w:rtl/>
        </w:rPr>
        <w:t xml:space="preserve"> أرادوا بيع تمر عين ابن </w:t>
      </w:r>
      <w:r w:rsidRPr="004A7232">
        <w:rPr>
          <w:rStyle w:val="libFootnotenumChar"/>
          <w:rtl/>
        </w:rPr>
        <w:t>(3)</w:t>
      </w:r>
      <w:r w:rsidRPr="00045F63">
        <w:rPr>
          <w:rtl/>
        </w:rPr>
        <w:t xml:space="preserve"> زياد</w:t>
      </w:r>
      <w:r>
        <w:rPr>
          <w:rtl/>
        </w:rPr>
        <w:t>،</w:t>
      </w:r>
      <w:r w:rsidRPr="00045F63">
        <w:rPr>
          <w:rtl/>
        </w:rPr>
        <w:t xml:space="preserve"> فأردت أن أشتريه</w:t>
      </w:r>
      <w:r>
        <w:rPr>
          <w:rtl/>
        </w:rPr>
        <w:t>،</w:t>
      </w:r>
      <w:r w:rsidRPr="00045F63">
        <w:rPr>
          <w:rtl/>
        </w:rPr>
        <w:t xml:space="preserve"> ثم قلت</w:t>
      </w:r>
      <w:r>
        <w:rPr>
          <w:rtl/>
        </w:rPr>
        <w:t>:</w:t>
      </w:r>
      <w:r w:rsidRPr="00045F63">
        <w:rPr>
          <w:rtl/>
        </w:rPr>
        <w:t xml:space="preserve"> حتى استأمر </w:t>
      </w:r>
      <w:r w:rsidRPr="004A7232">
        <w:rPr>
          <w:rStyle w:val="libFootnotenumChar"/>
          <w:rtl/>
        </w:rPr>
        <w:t>(4)</w:t>
      </w:r>
      <w:r w:rsidRPr="00045F63">
        <w:rPr>
          <w:rtl/>
        </w:rPr>
        <w:t xml:space="preserve"> أبا عبد الله </w:t>
      </w:r>
      <w:r w:rsidRPr="004A7232">
        <w:rPr>
          <w:rStyle w:val="libAlaemChar"/>
          <w:rtl/>
        </w:rPr>
        <w:t>عليه‌السلام</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الكافي 5</w:t>
      </w:r>
      <w:r>
        <w:rPr>
          <w:rtl/>
        </w:rPr>
        <w:t>:</w:t>
      </w:r>
      <w:r w:rsidRPr="00045F63">
        <w:rPr>
          <w:rtl/>
        </w:rPr>
        <w:t xml:space="preserve"> 161 / 1.</w:t>
      </w:r>
    </w:p>
    <w:p w:rsidR="004A7232" w:rsidRPr="00045F63" w:rsidRDefault="004A7232" w:rsidP="004A7232">
      <w:pPr>
        <w:pStyle w:val="libFootnote0"/>
        <w:rPr>
          <w:rtl/>
        </w:rPr>
      </w:pPr>
      <w:r w:rsidRPr="00045F63">
        <w:rPr>
          <w:rtl/>
        </w:rPr>
        <w:t>(2) الكافي 7</w:t>
      </w:r>
      <w:r>
        <w:rPr>
          <w:rtl/>
        </w:rPr>
        <w:t>:</w:t>
      </w:r>
      <w:r w:rsidRPr="00045F63">
        <w:rPr>
          <w:rtl/>
        </w:rPr>
        <w:t xml:space="preserve"> 53 / 8.</w:t>
      </w:r>
    </w:p>
    <w:p w:rsidR="004A7232" w:rsidRPr="00045F63" w:rsidRDefault="004A7232" w:rsidP="004A7232">
      <w:pPr>
        <w:pStyle w:val="libFootnote0"/>
        <w:rPr>
          <w:rtl/>
        </w:rPr>
      </w:pPr>
      <w:r w:rsidRPr="00045F63">
        <w:rPr>
          <w:rtl/>
        </w:rPr>
        <w:t>(3) في حاشية الأصل</w:t>
      </w:r>
      <w:r>
        <w:rPr>
          <w:rtl/>
        </w:rPr>
        <w:t>:</w:t>
      </w:r>
      <w:r w:rsidRPr="00045F63">
        <w:rPr>
          <w:rtl/>
        </w:rPr>
        <w:t xml:space="preserve"> عين ابن زياد في حوالي المدينة كانت للصادق </w:t>
      </w:r>
      <w:r w:rsidRPr="004A7232">
        <w:rPr>
          <w:rStyle w:val="libAlaemChar"/>
          <w:rtl/>
        </w:rPr>
        <w:t>عليه‌السلام</w:t>
      </w:r>
      <w:r w:rsidRPr="00045F63">
        <w:rPr>
          <w:rtl/>
        </w:rPr>
        <w:t xml:space="preserve"> فغصبت « منه </w:t>
      </w:r>
      <w:r w:rsidRPr="004A7232">
        <w:rPr>
          <w:rStyle w:val="libAlaemChar"/>
          <w:rtl/>
        </w:rPr>
        <w:t>قدس‌سره</w:t>
      </w:r>
      <w:r w:rsidRPr="00045F63">
        <w:rPr>
          <w:rtl/>
        </w:rPr>
        <w:t xml:space="preserve"> »</w:t>
      </w:r>
      <w:r>
        <w:rPr>
          <w:rtl/>
        </w:rPr>
        <w:t>.</w:t>
      </w:r>
    </w:p>
    <w:p w:rsidR="004A7232" w:rsidRPr="00045F63" w:rsidRDefault="004A7232" w:rsidP="004A7232">
      <w:pPr>
        <w:pStyle w:val="libFootnote"/>
        <w:rPr>
          <w:rtl/>
          <w:lang w:bidi="fa-IR"/>
        </w:rPr>
      </w:pPr>
      <w:r w:rsidRPr="00045F63">
        <w:rPr>
          <w:rtl/>
        </w:rPr>
        <w:t>وفي الكافي 5</w:t>
      </w:r>
      <w:r>
        <w:rPr>
          <w:rtl/>
          <w:lang w:bidi="ar-IQ"/>
        </w:rPr>
        <w:t>:</w:t>
      </w:r>
      <w:r w:rsidRPr="00045F63">
        <w:rPr>
          <w:rtl/>
        </w:rPr>
        <w:t xml:space="preserve"> 299 / 5</w:t>
      </w:r>
      <w:r>
        <w:rPr>
          <w:rtl/>
          <w:lang w:bidi="ar-IQ"/>
        </w:rPr>
        <w:t>:</w:t>
      </w:r>
      <w:r w:rsidRPr="00045F63">
        <w:rPr>
          <w:rtl/>
        </w:rPr>
        <w:t xml:space="preserve"> عين أبي زياد</w:t>
      </w:r>
      <w:r>
        <w:rPr>
          <w:rtl/>
          <w:lang w:bidi="ar-IQ"/>
        </w:rPr>
        <w:t>،</w:t>
      </w:r>
      <w:r w:rsidRPr="00045F63">
        <w:rPr>
          <w:rtl/>
        </w:rPr>
        <w:t xml:space="preserve"> وفي موضع آخر منه 3</w:t>
      </w:r>
      <w:r>
        <w:rPr>
          <w:rtl/>
          <w:lang w:bidi="ar-IQ"/>
        </w:rPr>
        <w:t>:</w:t>
      </w:r>
      <w:r w:rsidRPr="00045F63">
        <w:rPr>
          <w:rtl/>
        </w:rPr>
        <w:t xml:space="preserve"> 569 / 2 باب النوادر</w:t>
      </w:r>
      <w:r>
        <w:rPr>
          <w:rtl/>
          <w:lang w:bidi="ar-IQ"/>
        </w:rPr>
        <w:t>:</w:t>
      </w:r>
      <w:r>
        <w:rPr>
          <w:rFonts w:hint="cs"/>
          <w:rtl/>
        </w:rPr>
        <w:t xml:space="preserve"> </w:t>
      </w:r>
      <w:r w:rsidRPr="00045F63">
        <w:rPr>
          <w:rtl/>
        </w:rPr>
        <w:t>عين زياد</w:t>
      </w:r>
      <w:r>
        <w:rPr>
          <w:rtl/>
          <w:lang w:bidi="ar-IQ"/>
        </w:rPr>
        <w:t>،</w:t>
      </w:r>
      <w:r w:rsidRPr="00045F63">
        <w:rPr>
          <w:rtl/>
        </w:rPr>
        <w:t xml:space="preserve"> وفي التهذيب</w:t>
      </w:r>
      <w:r>
        <w:rPr>
          <w:rtl/>
          <w:lang w:bidi="ar-IQ"/>
        </w:rPr>
        <w:t>:</w:t>
      </w:r>
      <w:r w:rsidRPr="00045F63">
        <w:rPr>
          <w:rtl/>
        </w:rPr>
        <w:t xml:space="preserve"> عين أبي زياد</w:t>
      </w:r>
      <w:r>
        <w:rPr>
          <w:rtl/>
          <w:lang w:bidi="ar-IQ"/>
        </w:rPr>
        <w:t>،</w:t>
      </w:r>
      <w:r w:rsidRPr="00045F63">
        <w:rPr>
          <w:rtl/>
        </w:rPr>
        <w:t xml:space="preserve"> فلاحظ.</w:t>
      </w:r>
    </w:p>
    <w:p w:rsidR="004A7232" w:rsidRPr="00045F63" w:rsidRDefault="004A7232" w:rsidP="004A7232">
      <w:pPr>
        <w:pStyle w:val="libFootnote0"/>
        <w:rPr>
          <w:rtl/>
        </w:rPr>
      </w:pPr>
      <w:r w:rsidRPr="00045F63">
        <w:rPr>
          <w:rtl/>
        </w:rPr>
        <w:t>(4) استأمر</w:t>
      </w:r>
      <w:r>
        <w:rPr>
          <w:rtl/>
        </w:rPr>
        <w:t>:</w:t>
      </w:r>
      <w:r w:rsidRPr="00045F63">
        <w:rPr>
          <w:rtl/>
        </w:rPr>
        <w:t xml:space="preserve"> الأصل موافق لما في المصدر</w:t>
      </w:r>
      <w:r>
        <w:rPr>
          <w:rtl/>
        </w:rPr>
        <w:t>،</w:t>
      </w:r>
      <w:r w:rsidRPr="00045F63">
        <w:rPr>
          <w:rtl/>
        </w:rPr>
        <w:t xml:space="preserve"> وفي التهذيب</w:t>
      </w:r>
      <w:r>
        <w:rPr>
          <w:rtl/>
        </w:rPr>
        <w:t>:</w:t>
      </w:r>
      <w:r w:rsidRPr="00045F63">
        <w:rPr>
          <w:rtl/>
        </w:rPr>
        <w:t xml:space="preserve"> استأذن.</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فأمرت مصادفا. كما في جملة من النسخ وفي التهذيب </w:t>
      </w:r>
      <w:r w:rsidRPr="004A7232">
        <w:rPr>
          <w:rStyle w:val="libFootnotenumChar"/>
          <w:rtl/>
        </w:rPr>
        <w:t>(1)</w:t>
      </w:r>
      <w:r>
        <w:rPr>
          <w:rtl/>
        </w:rPr>
        <w:t>،</w:t>
      </w:r>
      <w:r w:rsidRPr="00045F63">
        <w:rPr>
          <w:rtl/>
        </w:rPr>
        <w:t xml:space="preserve"> وفي بعضها</w:t>
      </w:r>
      <w:r>
        <w:rPr>
          <w:rtl/>
        </w:rPr>
        <w:t>:</w:t>
      </w:r>
      <w:r>
        <w:rPr>
          <w:rFonts w:hint="cs"/>
          <w:rtl/>
        </w:rPr>
        <w:t xml:space="preserve"> </w:t>
      </w:r>
      <w:r w:rsidRPr="00045F63">
        <w:rPr>
          <w:rtl/>
        </w:rPr>
        <w:t>معاذا</w:t>
      </w:r>
      <w:r>
        <w:rPr>
          <w:rtl/>
        </w:rPr>
        <w:t>،</w:t>
      </w:r>
      <w:r w:rsidRPr="00045F63">
        <w:rPr>
          <w:rtl/>
        </w:rPr>
        <w:t xml:space="preserve"> ولعلّه تحريف</w:t>
      </w:r>
      <w:r>
        <w:rPr>
          <w:rtl/>
        </w:rPr>
        <w:t>،</w:t>
      </w:r>
      <w:r w:rsidRPr="00045F63">
        <w:rPr>
          <w:rtl/>
        </w:rPr>
        <w:t xml:space="preserve"> فسأله </w:t>
      </w:r>
      <w:r w:rsidRPr="004A7232">
        <w:rPr>
          <w:rStyle w:val="libAlaemChar"/>
          <w:rtl/>
        </w:rPr>
        <w:t>عليه‌السلام</w:t>
      </w:r>
      <w:r w:rsidRPr="00045F63">
        <w:rPr>
          <w:rtl/>
        </w:rPr>
        <w:t xml:space="preserve"> فقال</w:t>
      </w:r>
      <w:r>
        <w:rPr>
          <w:rtl/>
        </w:rPr>
        <w:t>:</w:t>
      </w:r>
      <w:r w:rsidRPr="00045F63">
        <w:rPr>
          <w:rtl/>
        </w:rPr>
        <w:t xml:space="preserve"> قل له</w:t>
      </w:r>
      <w:r>
        <w:rPr>
          <w:rtl/>
        </w:rPr>
        <w:t>:</w:t>
      </w:r>
      <w:r w:rsidRPr="00045F63">
        <w:rPr>
          <w:rtl/>
        </w:rPr>
        <w:t xml:space="preserve"> يشتريه</w:t>
      </w:r>
      <w:r>
        <w:rPr>
          <w:rtl/>
        </w:rPr>
        <w:t>،</w:t>
      </w:r>
      <w:r w:rsidRPr="00045F63">
        <w:rPr>
          <w:rtl/>
        </w:rPr>
        <w:t xml:space="preserve"> فإنه ان لم يشتره اشتراه غيره </w:t>
      </w:r>
      <w:r w:rsidRPr="004A7232">
        <w:rPr>
          <w:rStyle w:val="libFootnotenumChar"/>
          <w:rtl/>
        </w:rPr>
        <w:t>(2)</w:t>
      </w:r>
      <w:r>
        <w:rPr>
          <w:rtl/>
        </w:rPr>
        <w:t>.</w:t>
      </w:r>
    </w:p>
    <w:p w:rsidR="004A7232" w:rsidRPr="00045F63" w:rsidRDefault="004A7232" w:rsidP="004A7232">
      <w:pPr>
        <w:pStyle w:val="libNormal"/>
        <w:rPr>
          <w:rtl/>
        </w:rPr>
      </w:pPr>
      <w:r w:rsidRPr="00045F63">
        <w:rPr>
          <w:rtl/>
        </w:rPr>
        <w:t>ولا يخفى انّ في اعتماد الجليل جميل عليه ورسالته بالجواب عنه دلالة على حسن حاله.</w:t>
      </w:r>
    </w:p>
    <w:p w:rsidR="004A7232" w:rsidRPr="00045F63" w:rsidRDefault="004A7232" w:rsidP="004A7232">
      <w:pPr>
        <w:pStyle w:val="libNormal"/>
        <w:rPr>
          <w:rtl/>
        </w:rPr>
      </w:pPr>
      <w:r w:rsidRPr="00045F63">
        <w:rPr>
          <w:rtl/>
        </w:rPr>
        <w:t>وفي الروضة</w:t>
      </w:r>
      <w:r>
        <w:rPr>
          <w:rtl/>
        </w:rPr>
        <w:t>:</w:t>
      </w:r>
      <w:r w:rsidRPr="00045F63">
        <w:rPr>
          <w:rtl/>
        </w:rPr>
        <w:t xml:space="preserve"> عن محمّد بن يحيى</w:t>
      </w:r>
      <w:r>
        <w:rPr>
          <w:rtl/>
        </w:rPr>
        <w:t>،</w:t>
      </w:r>
      <w:r w:rsidRPr="00045F63">
        <w:rPr>
          <w:rtl/>
        </w:rPr>
        <w:t xml:space="preserve"> عن احمد بن محمّد</w:t>
      </w:r>
      <w:r>
        <w:rPr>
          <w:rtl/>
        </w:rPr>
        <w:t>،</w:t>
      </w:r>
      <w:r w:rsidRPr="00045F63">
        <w:rPr>
          <w:rtl/>
        </w:rPr>
        <w:t xml:space="preserve"> عن محمّد بن مرازم</w:t>
      </w:r>
      <w:r>
        <w:rPr>
          <w:rtl/>
        </w:rPr>
        <w:t>،</w:t>
      </w:r>
      <w:r w:rsidRPr="00045F63">
        <w:rPr>
          <w:rtl/>
        </w:rPr>
        <w:t xml:space="preserve"> عن أبيه</w:t>
      </w:r>
      <w:r>
        <w:rPr>
          <w:rtl/>
        </w:rPr>
        <w:t>،</w:t>
      </w:r>
      <w:r w:rsidRPr="00045F63">
        <w:rPr>
          <w:rtl/>
        </w:rPr>
        <w:t xml:space="preserve"> قال</w:t>
      </w:r>
      <w:r>
        <w:rPr>
          <w:rtl/>
        </w:rPr>
        <w:t>:</w:t>
      </w:r>
      <w:r w:rsidRPr="00045F63">
        <w:rPr>
          <w:rtl/>
        </w:rPr>
        <w:t xml:space="preserve"> خرجنا مع أبي عبد الله </w:t>
      </w:r>
      <w:r w:rsidRPr="004A7232">
        <w:rPr>
          <w:rStyle w:val="libAlaemChar"/>
          <w:rtl/>
        </w:rPr>
        <w:t>عليه‌السلام</w:t>
      </w:r>
      <w:r w:rsidRPr="00045F63">
        <w:rPr>
          <w:rtl/>
        </w:rPr>
        <w:t xml:space="preserve"> حيث خرج من عند أبي جعفر </w:t>
      </w:r>
      <w:r>
        <w:rPr>
          <w:rtl/>
        </w:rPr>
        <w:t>[</w:t>
      </w:r>
      <w:r w:rsidRPr="00045F63">
        <w:rPr>
          <w:rtl/>
        </w:rPr>
        <w:t>المنصور</w:t>
      </w:r>
      <w:r>
        <w:rPr>
          <w:rtl/>
        </w:rPr>
        <w:t>]</w:t>
      </w:r>
      <w:r w:rsidRPr="00045F63">
        <w:rPr>
          <w:rtl/>
        </w:rPr>
        <w:t xml:space="preserve"> من الحيرة</w:t>
      </w:r>
      <w:r>
        <w:rPr>
          <w:rtl/>
        </w:rPr>
        <w:t>،</w:t>
      </w:r>
      <w:r w:rsidRPr="00045F63">
        <w:rPr>
          <w:rtl/>
        </w:rPr>
        <w:t xml:space="preserve"> فخرج ساعة اذن له وانتهى الى السالحين </w:t>
      </w:r>
      <w:r w:rsidRPr="004A7232">
        <w:rPr>
          <w:rStyle w:val="libFootnotenumChar"/>
          <w:rtl/>
        </w:rPr>
        <w:t>(3)</w:t>
      </w:r>
      <w:r w:rsidRPr="00045F63">
        <w:rPr>
          <w:rtl/>
        </w:rPr>
        <w:t xml:space="preserve"> في أوّل الليل</w:t>
      </w:r>
      <w:r>
        <w:rPr>
          <w:rtl/>
        </w:rPr>
        <w:t>،</w:t>
      </w:r>
      <w:r w:rsidRPr="00045F63">
        <w:rPr>
          <w:rtl/>
        </w:rPr>
        <w:t xml:space="preserve"> فعرض له عاشر فقال له</w:t>
      </w:r>
      <w:r>
        <w:rPr>
          <w:rtl/>
        </w:rPr>
        <w:t>:</w:t>
      </w:r>
      <w:r w:rsidRPr="00045F63">
        <w:rPr>
          <w:rtl/>
        </w:rPr>
        <w:t xml:space="preserve"> لا أدعك أن تجوز</w:t>
      </w:r>
      <w:r>
        <w:rPr>
          <w:rtl/>
        </w:rPr>
        <w:t>،</w:t>
      </w:r>
      <w:r w:rsidRPr="00045F63">
        <w:rPr>
          <w:rtl/>
        </w:rPr>
        <w:t xml:space="preserve"> فألح عليه وطلب إليه فأبى إباء</w:t>
      </w:r>
      <w:r>
        <w:rPr>
          <w:rtl/>
        </w:rPr>
        <w:t>،</w:t>
      </w:r>
      <w:r w:rsidRPr="00045F63">
        <w:rPr>
          <w:rtl/>
        </w:rPr>
        <w:t xml:space="preserve"> وانا ومصادف معه</w:t>
      </w:r>
      <w:r>
        <w:rPr>
          <w:rtl/>
        </w:rPr>
        <w:t>،</w:t>
      </w:r>
      <w:r w:rsidRPr="00045F63">
        <w:rPr>
          <w:rtl/>
        </w:rPr>
        <w:t xml:space="preserve"> فقال له مصادف</w:t>
      </w:r>
      <w:r>
        <w:rPr>
          <w:rtl/>
        </w:rPr>
        <w:t>:</w:t>
      </w:r>
      <w:r w:rsidRPr="00045F63">
        <w:rPr>
          <w:rtl/>
        </w:rPr>
        <w:t xml:space="preserve"> جعلت فداك انّما هذا كلب قد آذاك وأخاف ان يردك وما ادري ما يكون من أمر أبي جعفر</w:t>
      </w:r>
      <w:r>
        <w:rPr>
          <w:rtl/>
        </w:rPr>
        <w:t>،</w:t>
      </w:r>
      <w:r w:rsidRPr="00045F63">
        <w:rPr>
          <w:rtl/>
        </w:rPr>
        <w:t xml:space="preserve"> وانا ومرازم </w:t>
      </w:r>
      <w:r w:rsidRPr="004A7232">
        <w:rPr>
          <w:rStyle w:val="libFootnotenumChar"/>
          <w:rtl/>
        </w:rPr>
        <w:t>(4)</w:t>
      </w:r>
      <w:r w:rsidRPr="00045F63">
        <w:rPr>
          <w:rtl/>
        </w:rPr>
        <w:t xml:space="preserve"> أتاذن لنا ان نضرب عنقه ثم نطرحه في النهر</w:t>
      </w:r>
      <w:r>
        <w:rPr>
          <w:rtl/>
        </w:rPr>
        <w:t>؟</w:t>
      </w:r>
      <w:r w:rsidRPr="00045F63">
        <w:rPr>
          <w:rtl/>
        </w:rPr>
        <w:t xml:space="preserve"> فأبى </w:t>
      </w:r>
      <w:r w:rsidRPr="004A7232">
        <w:rPr>
          <w:rStyle w:val="libAlaemChar"/>
          <w:rtl/>
        </w:rPr>
        <w:t>عليه‌السلام</w:t>
      </w:r>
      <w:r w:rsidRPr="00045F63">
        <w:rPr>
          <w:rtl/>
        </w:rPr>
        <w:t xml:space="preserve"> ولم يزل مصادف يلحّ عليه حتى مضى أكثر الليل</w:t>
      </w:r>
      <w:r>
        <w:rPr>
          <w:rtl/>
        </w:rPr>
        <w:t>،</w:t>
      </w:r>
      <w:r w:rsidRPr="00045F63">
        <w:rPr>
          <w:rtl/>
        </w:rPr>
        <w:t xml:space="preserve"> فاذن </w:t>
      </w:r>
      <w:r w:rsidRPr="004A7232">
        <w:rPr>
          <w:rStyle w:val="libAlaemChar"/>
          <w:rtl/>
        </w:rPr>
        <w:t>عليه‌السلام</w:t>
      </w:r>
      <w:r w:rsidRPr="00045F63">
        <w:rPr>
          <w:rtl/>
        </w:rPr>
        <w:t xml:space="preserve"> العاشر</w:t>
      </w:r>
      <w:r>
        <w:rPr>
          <w:rtl/>
        </w:rPr>
        <w:t>،</w:t>
      </w:r>
      <w:r w:rsidRPr="00045F63">
        <w:rPr>
          <w:rtl/>
        </w:rPr>
        <w:t xml:space="preserve"> فقال </w:t>
      </w:r>
      <w:r w:rsidRPr="004A7232">
        <w:rPr>
          <w:rStyle w:val="libAlaemChar"/>
          <w:rtl/>
        </w:rPr>
        <w:t>عليه‌السلام</w:t>
      </w:r>
      <w:r>
        <w:rPr>
          <w:rtl/>
        </w:rPr>
        <w:t>:</w:t>
      </w:r>
      <w:r w:rsidRPr="00045F63">
        <w:rPr>
          <w:rtl/>
        </w:rPr>
        <w:t xml:space="preserve"> يا مرازم هذا خير أم الذي قلتماه</w:t>
      </w:r>
      <w:r>
        <w:rPr>
          <w:rtl/>
        </w:rPr>
        <w:t>؟</w:t>
      </w:r>
      <w:r w:rsidRPr="00045F63">
        <w:rPr>
          <w:rtl/>
        </w:rPr>
        <w:t xml:space="preserve"> </w:t>
      </w:r>
      <w:r w:rsidRPr="004A7232">
        <w:rPr>
          <w:rStyle w:val="libFootnotenumChar"/>
          <w:rtl/>
        </w:rPr>
        <w:t>(5)</w:t>
      </w:r>
      <w:r>
        <w:rPr>
          <w:rtl/>
        </w:rPr>
        <w:t>.</w:t>
      </w:r>
    </w:p>
    <w:p w:rsidR="004A7232" w:rsidRPr="00045F63" w:rsidRDefault="004A7232" w:rsidP="004A7232">
      <w:pPr>
        <w:pStyle w:val="libNormal"/>
        <w:rPr>
          <w:rtl/>
        </w:rPr>
      </w:pPr>
      <w:r w:rsidRPr="00045F63">
        <w:rPr>
          <w:rtl/>
        </w:rPr>
        <w:t>وروى الكشي في ترجمة أبي الخطاب</w:t>
      </w:r>
      <w:r>
        <w:rPr>
          <w:rtl/>
        </w:rPr>
        <w:t>:</w:t>
      </w:r>
      <w:r w:rsidRPr="00045F63">
        <w:rPr>
          <w:rtl/>
        </w:rPr>
        <w:t xml:space="preserve"> عن حمدويه</w:t>
      </w:r>
      <w:r>
        <w:rPr>
          <w:rtl/>
        </w:rPr>
        <w:t>،</w:t>
      </w:r>
      <w:r w:rsidRPr="00045F63">
        <w:rPr>
          <w:rtl/>
        </w:rPr>
        <w:t xml:space="preserve"> قال</w:t>
      </w:r>
      <w:r>
        <w:rPr>
          <w:rtl/>
        </w:rPr>
        <w:t>:</w:t>
      </w:r>
      <w:r w:rsidRPr="00045F63">
        <w:rPr>
          <w:rtl/>
        </w:rPr>
        <w:t xml:space="preserve"> حدثنا يعقوب</w:t>
      </w:r>
      <w:r>
        <w:rPr>
          <w:rtl/>
        </w:rPr>
        <w:t>،</w:t>
      </w:r>
      <w:r w:rsidRPr="00045F63">
        <w:rPr>
          <w:rtl/>
        </w:rPr>
        <w:t xml:space="preserve"> عن ابن أبي عمير</w:t>
      </w:r>
      <w:r>
        <w:rPr>
          <w:rtl/>
        </w:rPr>
        <w:t>،</w:t>
      </w:r>
      <w:r w:rsidRPr="00045F63">
        <w:rPr>
          <w:rtl/>
        </w:rPr>
        <w:t xml:space="preserve"> عن عبد الصمد بن بشير</w:t>
      </w:r>
      <w:r>
        <w:rPr>
          <w:rtl/>
        </w:rPr>
        <w:t>،</w:t>
      </w:r>
      <w:r w:rsidRPr="00045F63">
        <w:rPr>
          <w:rtl/>
        </w:rPr>
        <w:t xml:space="preserve"> عن مصادف</w:t>
      </w:r>
      <w:r>
        <w:rPr>
          <w:rtl/>
        </w:rPr>
        <w:t>،</w:t>
      </w:r>
      <w:r w:rsidRPr="00045F63">
        <w:rPr>
          <w:rtl/>
        </w:rPr>
        <w:t xml:space="preserve"> قال</w:t>
      </w:r>
      <w:r>
        <w:rPr>
          <w:rtl/>
        </w:rPr>
        <w:t>:</w:t>
      </w:r>
      <w:r w:rsidRPr="00045F63">
        <w:rPr>
          <w:rtl/>
        </w:rPr>
        <w:t xml:space="preserve"> لمّا اتى القوم الذين أوتوا بالكوفة</w:t>
      </w:r>
      <w:r>
        <w:rPr>
          <w:rtl/>
        </w:rPr>
        <w:t>،</w:t>
      </w:r>
      <w:r w:rsidRPr="00045F63">
        <w:rPr>
          <w:rtl/>
        </w:rPr>
        <w:t xml:space="preserve"> دخلت على أبي عبد الله </w:t>
      </w:r>
      <w:r w:rsidRPr="004A7232">
        <w:rPr>
          <w:rStyle w:val="libAlaemChar"/>
          <w:rtl/>
        </w:rPr>
        <w:t>عليه‌السلام</w:t>
      </w:r>
      <w:r w:rsidRPr="00045F63">
        <w:rPr>
          <w:rtl/>
        </w:rPr>
        <w:t xml:space="preserve"> فأخبرته بذلك</w:t>
      </w:r>
      <w:r>
        <w:rPr>
          <w:rtl/>
        </w:rPr>
        <w:t>،</w:t>
      </w:r>
      <w:r w:rsidRPr="00045F63">
        <w:rPr>
          <w:rtl/>
        </w:rPr>
        <w:t xml:space="preserve"> فخر ساجدا والزق جؤجؤه بالأرض وبكى واقبل يلوذ بإصبعه ويقول</w:t>
      </w:r>
      <w:r>
        <w:rPr>
          <w:rtl/>
        </w:rPr>
        <w:t>:</w:t>
      </w:r>
      <w:r w:rsidRPr="00045F63">
        <w:rPr>
          <w:rtl/>
        </w:rPr>
        <w:t xml:space="preserve"> بل</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5</w:t>
      </w:r>
      <w:r>
        <w:rPr>
          <w:rtl/>
        </w:rPr>
        <w:t>:</w:t>
      </w:r>
      <w:r w:rsidRPr="00045F63">
        <w:rPr>
          <w:rtl/>
        </w:rPr>
        <w:t xml:space="preserve"> 131 / 575.</w:t>
      </w:r>
    </w:p>
    <w:p w:rsidR="004A7232" w:rsidRPr="00045F63" w:rsidRDefault="004A7232" w:rsidP="004A7232">
      <w:pPr>
        <w:pStyle w:val="libFootnote0"/>
        <w:rPr>
          <w:rtl/>
        </w:rPr>
      </w:pPr>
      <w:r w:rsidRPr="00045F63">
        <w:rPr>
          <w:rtl/>
        </w:rPr>
        <w:t>(2) الكافي 5</w:t>
      </w:r>
      <w:r>
        <w:rPr>
          <w:rtl/>
        </w:rPr>
        <w:t>:</w:t>
      </w:r>
      <w:r w:rsidRPr="00045F63">
        <w:rPr>
          <w:rtl/>
        </w:rPr>
        <w:t xml:space="preserve"> 299 / 5.</w:t>
      </w:r>
    </w:p>
    <w:p w:rsidR="004A7232" w:rsidRPr="00045F63" w:rsidRDefault="004A7232" w:rsidP="004A7232">
      <w:pPr>
        <w:pStyle w:val="libFootnote0"/>
        <w:rPr>
          <w:rtl/>
        </w:rPr>
      </w:pPr>
      <w:r w:rsidRPr="00045F63">
        <w:rPr>
          <w:rtl/>
        </w:rPr>
        <w:t>(3) السالحين</w:t>
      </w:r>
      <w:r>
        <w:rPr>
          <w:rtl/>
        </w:rPr>
        <w:t>:</w:t>
      </w:r>
      <w:r w:rsidRPr="00045F63">
        <w:rPr>
          <w:rtl/>
        </w:rPr>
        <w:t xml:space="preserve"> قرية ببغداد</w:t>
      </w:r>
      <w:r>
        <w:rPr>
          <w:rtl/>
        </w:rPr>
        <w:t>،</w:t>
      </w:r>
      <w:r w:rsidRPr="00045F63">
        <w:rPr>
          <w:rtl/>
        </w:rPr>
        <w:t xml:space="preserve"> انظر معجم البلدان 3</w:t>
      </w:r>
      <w:r>
        <w:rPr>
          <w:rtl/>
        </w:rPr>
        <w:t>:</w:t>
      </w:r>
      <w:r w:rsidRPr="00045F63">
        <w:rPr>
          <w:rtl/>
        </w:rPr>
        <w:t xml:space="preserve"> 172.</w:t>
      </w:r>
    </w:p>
    <w:p w:rsidR="004A7232" w:rsidRPr="00045F63" w:rsidRDefault="004A7232" w:rsidP="004A7232">
      <w:pPr>
        <w:pStyle w:val="libFootnote0"/>
        <w:rPr>
          <w:rtl/>
        </w:rPr>
      </w:pPr>
      <w:r w:rsidRPr="00045F63">
        <w:rPr>
          <w:rtl/>
        </w:rPr>
        <w:t>(4) أي</w:t>
      </w:r>
      <w:r>
        <w:rPr>
          <w:rtl/>
        </w:rPr>
        <w:t>:</w:t>
      </w:r>
      <w:r w:rsidRPr="00045F63">
        <w:rPr>
          <w:rtl/>
        </w:rPr>
        <w:t xml:space="preserve"> انا ومرازم لا نفارقك وليصيبنا ما يصيبك.</w:t>
      </w:r>
    </w:p>
    <w:p w:rsidR="004A7232" w:rsidRPr="00045F63" w:rsidRDefault="004A7232" w:rsidP="004A7232">
      <w:pPr>
        <w:pStyle w:val="libFootnote0"/>
        <w:rPr>
          <w:rtl/>
        </w:rPr>
      </w:pPr>
      <w:r w:rsidRPr="00045F63">
        <w:rPr>
          <w:rtl/>
        </w:rPr>
        <w:t>(5) الكافي 8</w:t>
      </w:r>
      <w:r>
        <w:rPr>
          <w:rtl/>
        </w:rPr>
        <w:t>:</w:t>
      </w:r>
      <w:r w:rsidRPr="00045F63">
        <w:rPr>
          <w:rtl/>
        </w:rPr>
        <w:t xml:space="preserve"> 87 / 49</w:t>
      </w:r>
      <w:r>
        <w:rPr>
          <w:rtl/>
        </w:rPr>
        <w:t xml:space="preserve"> - </w:t>
      </w:r>
      <w:r w:rsidRPr="00045F63">
        <w:rPr>
          <w:rtl/>
        </w:rPr>
        <w:t>باختلاف يسير</w:t>
      </w:r>
      <w:r>
        <w:rPr>
          <w:rtl/>
        </w:rPr>
        <w:t xml:space="preserve"> -،</w:t>
      </w:r>
      <w:r w:rsidRPr="00045F63">
        <w:rPr>
          <w:rtl/>
        </w:rPr>
        <w:t xml:space="preserve"> وما بين المعقوفين منه.</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عبد الله قن داخر </w:t>
      </w:r>
      <w:r w:rsidRPr="004A7232">
        <w:rPr>
          <w:rStyle w:val="libFootnotenumChar"/>
          <w:rtl/>
        </w:rPr>
        <w:t>(1)</w:t>
      </w:r>
      <w:r w:rsidRPr="00045F63">
        <w:rPr>
          <w:rtl/>
        </w:rPr>
        <w:t xml:space="preserve"> مرارا كثيرة</w:t>
      </w:r>
      <w:r>
        <w:rPr>
          <w:rtl/>
        </w:rPr>
        <w:t>،</w:t>
      </w:r>
      <w:r w:rsidRPr="00045F63">
        <w:rPr>
          <w:rtl/>
        </w:rPr>
        <w:t xml:space="preserve"> ثم رفع رأسه ودموعه تسيل على لحيته</w:t>
      </w:r>
      <w:r>
        <w:rPr>
          <w:rtl/>
        </w:rPr>
        <w:t>،</w:t>
      </w:r>
      <w:r w:rsidRPr="00045F63">
        <w:rPr>
          <w:rtl/>
        </w:rPr>
        <w:t xml:space="preserve"> فندمت على إخباري إيّاه</w:t>
      </w:r>
      <w:r>
        <w:rPr>
          <w:rtl/>
        </w:rPr>
        <w:t>،</w:t>
      </w:r>
      <w:r w:rsidRPr="00045F63">
        <w:rPr>
          <w:rtl/>
        </w:rPr>
        <w:t xml:space="preserve"> فقلت</w:t>
      </w:r>
      <w:r>
        <w:rPr>
          <w:rtl/>
        </w:rPr>
        <w:t>:</w:t>
      </w:r>
      <w:r w:rsidRPr="00045F63">
        <w:rPr>
          <w:rtl/>
        </w:rPr>
        <w:t xml:space="preserve"> جعلت فداك وما عليك أنت من ذا</w:t>
      </w:r>
      <w:r>
        <w:rPr>
          <w:rtl/>
        </w:rPr>
        <w:t>؟</w:t>
      </w:r>
      <w:r w:rsidRPr="00045F63">
        <w:rPr>
          <w:rtl/>
        </w:rPr>
        <w:t xml:space="preserve"> فقال</w:t>
      </w:r>
      <w:r>
        <w:rPr>
          <w:rtl/>
        </w:rPr>
        <w:t>:</w:t>
      </w:r>
      <w:r w:rsidRPr="00045F63">
        <w:rPr>
          <w:rtl/>
        </w:rPr>
        <w:t xml:space="preserve"> يا مصادف ان عيسى لو سكت عمّا قالت النصارى فيه لكان حقّا على الله ان يصمّ سمعه ويعمي بصره</w:t>
      </w:r>
      <w:r>
        <w:rPr>
          <w:rtl/>
        </w:rPr>
        <w:t>،</w:t>
      </w:r>
      <w:r w:rsidRPr="00045F63">
        <w:rPr>
          <w:rtl/>
        </w:rPr>
        <w:t xml:space="preserve"> ولو سكتّ عما قال في أبو الخطاب لكان حقّا على الله ان يصمّ سمعي ويعمي بصري </w:t>
      </w:r>
      <w:r w:rsidRPr="004A7232">
        <w:rPr>
          <w:rStyle w:val="libFootnotenumChar"/>
          <w:rtl/>
        </w:rPr>
        <w:t>(2)</w:t>
      </w:r>
      <w:r>
        <w:rPr>
          <w:rtl/>
        </w:rPr>
        <w:t>.</w:t>
      </w:r>
    </w:p>
    <w:p w:rsidR="004A7232" w:rsidRPr="00045F63" w:rsidRDefault="004A7232" w:rsidP="004A7232">
      <w:pPr>
        <w:pStyle w:val="libNormal"/>
        <w:rPr>
          <w:rtl/>
        </w:rPr>
      </w:pPr>
      <w:r w:rsidRPr="00045F63">
        <w:rPr>
          <w:rtl/>
        </w:rPr>
        <w:t>وفي الكافي</w:t>
      </w:r>
      <w:r>
        <w:rPr>
          <w:rtl/>
        </w:rPr>
        <w:t>:</w:t>
      </w:r>
      <w:r w:rsidRPr="00045F63">
        <w:rPr>
          <w:rtl/>
        </w:rPr>
        <w:t xml:space="preserve"> عن محمّد بن يحيى</w:t>
      </w:r>
      <w:r>
        <w:rPr>
          <w:rtl/>
        </w:rPr>
        <w:t>،</w:t>
      </w:r>
      <w:r w:rsidRPr="00045F63">
        <w:rPr>
          <w:rtl/>
        </w:rPr>
        <w:t xml:space="preserve"> عن احمد بن محمّد</w:t>
      </w:r>
      <w:r>
        <w:rPr>
          <w:rtl/>
        </w:rPr>
        <w:t>،</w:t>
      </w:r>
      <w:r w:rsidRPr="00045F63">
        <w:rPr>
          <w:rtl/>
        </w:rPr>
        <w:t xml:space="preserve"> عن علي بن حديد</w:t>
      </w:r>
      <w:r>
        <w:rPr>
          <w:rtl/>
        </w:rPr>
        <w:t>،</w:t>
      </w:r>
      <w:r w:rsidRPr="00045F63">
        <w:rPr>
          <w:rtl/>
        </w:rPr>
        <w:t xml:space="preserve"> عن مرازم</w:t>
      </w:r>
      <w:r>
        <w:rPr>
          <w:rtl/>
        </w:rPr>
        <w:t>،</w:t>
      </w:r>
      <w:r w:rsidRPr="00045F63">
        <w:rPr>
          <w:rtl/>
        </w:rPr>
        <w:t xml:space="preserve"> عن مصادف</w:t>
      </w:r>
      <w:r>
        <w:rPr>
          <w:rtl/>
        </w:rPr>
        <w:t>،</w:t>
      </w:r>
      <w:r w:rsidRPr="00045F63">
        <w:rPr>
          <w:rtl/>
        </w:rPr>
        <w:t xml:space="preserve"> قال</w:t>
      </w:r>
      <w:r>
        <w:rPr>
          <w:rtl/>
        </w:rPr>
        <w:t>:</w:t>
      </w:r>
      <w:r w:rsidRPr="00045F63">
        <w:rPr>
          <w:rtl/>
        </w:rPr>
        <w:t xml:space="preserve"> كنت مع أبي عبد الله </w:t>
      </w:r>
      <w:r w:rsidRPr="004A7232">
        <w:rPr>
          <w:rStyle w:val="libAlaemChar"/>
          <w:rtl/>
        </w:rPr>
        <w:t>عليه‌السلام</w:t>
      </w:r>
      <w:r w:rsidRPr="00045F63">
        <w:rPr>
          <w:rtl/>
        </w:rPr>
        <w:t xml:space="preserve"> بين مكّة والمدينة</w:t>
      </w:r>
      <w:r>
        <w:rPr>
          <w:rtl/>
        </w:rPr>
        <w:t>،</w:t>
      </w:r>
      <w:r w:rsidRPr="00045F63">
        <w:rPr>
          <w:rtl/>
        </w:rPr>
        <w:t xml:space="preserve"> فمررنا على رجل في أصل شجرة وقد القى بنفسه فقال</w:t>
      </w:r>
      <w:r>
        <w:rPr>
          <w:rtl/>
        </w:rPr>
        <w:t>:</w:t>
      </w:r>
      <w:r w:rsidRPr="00045F63">
        <w:rPr>
          <w:rtl/>
        </w:rPr>
        <w:t xml:space="preserve"> مل بنا الى هذا الرجل فإنّي أخاف ان يكون قد اصابه عطش</w:t>
      </w:r>
      <w:r>
        <w:rPr>
          <w:rtl/>
        </w:rPr>
        <w:t>،</w:t>
      </w:r>
      <w:r w:rsidRPr="00045F63">
        <w:rPr>
          <w:rtl/>
        </w:rPr>
        <w:t xml:space="preserve"> فملنا</w:t>
      </w:r>
      <w:r>
        <w:rPr>
          <w:rtl/>
        </w:rPr>
        <w:t>،</w:t>
      </w:r>
      <w:r w:rsidRPr="00045F63">
        <w:rPr>
          <w:rtl/>
        </w:rPr>
        <w:t xml:space="preserve"> فإذا رجل من الفراسين طويل الشعر</w:t>
      </w:r>
      <w:r>
        <w:rPr>
          <w:rtl/>
        </w:rPr>
        <w:t>،</w:t>
      </w:r>
      <w:r w:rsidRPr="00045F63">
        <w:rPr>
          <w:rtl/>
        </w:rPr>
        <w:t xml:space="preserve"> فسأله</w:t>
      </w:r>
      <w:r>
        <w:rPr>
          <w:rtl/>
        </w:rPr>
        <w:t>:</w:t>
      </w:r>
      <w:r w:rsidRPr="00045F63">
        <w:rPr>
          <w:rtl/>
        </w:rPr>
        <w:t xml:space="preserve"> أعطشان أنت</w:t>
      </w:r>
      <w:r>
        <w:rPr>
          <w:rtl/>
        </w:rPr>
        <w:t>؟</w:t>
      </w:r>
      <w:r w:rsidRPr="00045F63">
        <w:rPr>
          <w:rtl/>
        </w:rPr>
        <w:t xml:space="preserve"> قال</w:t>
      </w:r>
      <w:r>
        <w:rPr>
          <w:rtl/>
        </w:rPr>
        <w:t>:</w:t>
      </w:r>
      <w:r w:rsidRPr="00045F63">
        <w:rPr>
          <w:rtl/>
        </w:rPr>
        <w:t xml:space="preserve"> نعم</w:t>
      </w:r>
      <w:r>
        <w:rPr>
          <w:rtl/>
        </w:rPr>
        <w:t>،</w:t>
      </w:r>
      <w:r w:rsidRPr="00045F63">
        <w:rPr>
          <w:rtl/>
        </w:rPr>
        <w:t xml:space="preserve"> فقال لي</w:t>
      </w:r>
      <w:r>
        <w:rPr>
          <w:rtl/>
        </w:rPr>
        <w:t>:</w:t>
      </w:r>
      <w:r>
        <w:rPr>
          <w:rFonts w:hint="cs"/>
          <w:rtl/>
        </w:rPr>
        <w:t xml:space="preserve"> </w:t>
      </w:r>
      <w:r w:rsidRPr="00045F63">
        <w:rPr>
          <w:rtl/>
        </w:rPr>
        <w:t>انزل يا مصادف فاسقه</w:t>
      </w:r>
      <w:r>
        <w:rPr>
          <w:rtl/>
        </w:rPr>
        <w:t>،</w:t>
      </w:r>
      <w:r w:rsidRPr="00045F63">
        <w:rPr>
          <w:rtl/>
        </w:rPr>
        <w:t xml:space="preserve"> فنزلت وسقيته</w:t>
      </w:r>
      <w:r>
        <w:rPr>
          <w:rtl/>
        </w:rPr>
        <w:t>،</w:t>
      </w:r>
      <w:r w:rsidRPr="00045F63">
        <w:rPr>
          <w:rtl/>
        </w:rPr>
        <w:t xml:space="preserve"> ثم ركبت</w:t>
      </w:r>
      <w:r>
        <w:rPr>
          <w:rtl/>
        </w:rPr>
        <w:t>،</w:t>
      </w:r>
      <w:r w:rsidRPr="00045F63">
        <w:rPr>
          <w:rtl/>
        </w:rPr>
        <w:t xml:space="preserve"> فسرنا</w:t>
      </w:r>
      <w:r>
        <w:rPr>
          <w:rtl/>
        </w:rPr>
        <w:t>،</w:t>
      </w:r>
      <w:r w:rsidRPr="00045F63">
        <w:rPr>
          <w:rtl/>
        </w:rPr>
        <w:t xml:space="preserve"> فقلت</w:t>
      </w:r>
      <w:r>
        <w:rPr>
          <w:rtl/>
        </w:rPr>
        <w:t>:</w:t>
      </w:r>
      <w:r w:rsidRPr="00045F63">
        <w:rPr>
          <w:rtl/>
        </w:rPr>
        <w:t xml:space="preserve"> هذا نصراني</w:t>
      </w:r>
      <w:r>
        <w:rPr>
          <w:rtl/>
        </w:rPr>
        <w:t>،</w:t>
      </w:r>
      <w:r w:rsidRPr="00045F63">
        <w:rPr>
          <w:rtl/>
        </w:rPr>
        <w:t xml:space="preserve"> فتتصدق على نصراني</w:t>
      </w:r>
      <w:r>
        <w:rPr>
          <w:rtl/>
        </w:rPr>
        <w:t>؟</w:t>
      </w:r>
      <w:r w:rsidRPr="00045F63">
        <w:rPr>
          <w:rtl/>
        </w:rPr>
        <w:t xml:space="preserve"> فقال</w:t>
      </w:r>
      <w:r>
        <w:rPr>
          <w:rtl/>
        </w:rPr>
        <w:t>:</w:t>
      </w:r>
      <w:r w:rsidRPr="00045F63">
        <w:rPr>
          <w:rtl/>
        </w:rPr>
        <w:t xml:space="preserve"> نعم إذا كانوا في مثل هذا الحال </w:t>
      </w:r>
      <w:r w:rsidRPr="004A7232">
        <w:rPr>
          <w:rStyle w:val="libFootnotenumChar"/>
          <w:rtl/>
        </w:rPr>
        <w:t>(3)</w:t>
      </w:r>
      <w:r>
        <w:rPr>
          <w:rtl/>
        </w:rPr>
        <w:t>.</w:t>
      </w:r>
    </w:p>
    <w:p w:rsidR="004A7232" w:rsidRPr="004A7232" w:rsidRDefault="004A7232" w:rsidP="004A7232">
      <w:pPr>
        <w:pStyle w:val="libNormal"/>
        <w:rPr>
          <w:rStyle w:val="libBold2Char"/>
          <w:rtl/>
        </w:rPr>
      </w:pPr>
      <w:r w:rsidRPr="004A7232">
        <w:rPr>
          <w:rStyle w:val="libBold2Char"/>
          <w:rtl/>
        </w:rPr>
        <w:t>[310] شيء</w:t>
      </w:r>
      <w:r w:rsidRPr="004A7232">
        <w:rPr>
          <w:rStyle w:val="libBold2Char"/>
          <w:rtl/>
          <w:lang w:bidi="ar-IQ"/>
        </w:rPr>
        <w:t xml:space="preserve"> - </w:t>
      </w:r>
      <w:r w:rsidRPr="004A7232">
        <w:rPr>
          <w:rStyle w:val="libBold2Char"/>
          <w:rtl/>
        </w:rPr>
        <w:t>وإلى مصعب بن يزيد الأنصاري</w:t>
      </w:r>
      <w:r w:rsidRPr="004A7232">
        <w:rPr>
          <w:rStyle w:val="libBold2Char"/>
          <w:rtl/>
          <w:lang w:bidi="ar-IQ"/>
        </w:rPr>
        <w:t xml:space="preserve"> - </w:t>
      </w:r>
      <w:r w:rsidRPr="004A7232">
        <w:rPr>
          <w:rStyle w:val="libBold2Char"/>
          <w:rtl/>
        </w:rPr>
        <w:t>عامل أمير المؤمنين (</w:t>
      </w:r>
      <w:r w:rsidRPr="004A7232">
        <w:rPr>
          <w:rStyle w:val="libAlaemChar"/>
          <w:rtl/>
        </w:rPr>
        <w:t>عليه‌السلام</w:t>
      </w:r>
      <w:r w:rsidRPr="004A7232">
        <w:rPr>
          <w:rStyle w:val="libBold2Char"/>
          <w:rtl/>
        </w:rPr>
        <w:t>)</w:t>
      </w:r>
      <w:r w:rsidRPr="004A7232">
        <w:rPr>
          <w:rStyle w:val="libBold2Char"/>
          <w:rtl/>
          <w:lang w:bidi="ar-IQ"/>
        </w:rPr>
        <w:t xml:space="preserve"> -:</w:t>
      </w:r>
      <w:r w:rsidRPr="004A7232">
        <w:rPr>
          <w:rStyle w:val="libBold2Char"/>
          <w:rtl/>
        </w:rPr>
        <w:t xml:space="preserve"> أبوه ومحمّد بن الحسن رضي الله عنهما</w:t>
      </w:r>
      <w:r w:rsidRPr="004A7232">
        <w:rPr>
          <w:rStyle w:val="libBold2Char"/>
          <w:rtl/>
          <w:lang w:bidi="ar-IQ"/>
        </w:rPr>
        <w:t>،</w:t>
      </w:r>
      <w:r w:rsidRPr="004A7232">
        <w:rPr>
          <w:rStyle w:val="libBold2Char"/>
          <w:rtl/>
        </w:rPr>
        <w:t xml:space="preserve"> عن سعد ابن عبد الله</w:t>
      </w:r>
      <w:r w:rsidRPr="004A7232">
        <w:rPr>
          <w:rStyle w:val="libBold2Char"/>
          <w:rtl/>
          <w:lang w:bidi="ar-IQ"/>
        </w:rPr>
        <w:t>،</w:t>
      </w:r>
      <w:r w:rsidRPr="004A7232">
        <w:rPr>
          <w:rStyle w:val="libBold2Char"/>
          <w:rtl/>
        </w:rPr>
        <w:t xml:space="preserve"> عن احمد بن محمّد بن عيسى</w:t>
      </w:r>
      <w:r w:rsidRPr="004A7232">
        <w:rPr>
          <w:rStyle w:val="libBold2Char"/>
          <w:rtl/>
          <w:lang w:bidi="ar-IQ"/>
        </w:rPr>
        <w:t>،</w:t>
      </w:r>
      <w:r w:rsidRPr="004A7232">
        <w:rPr>
          <w:rStyle w:val="libBold2Char"/>
          <w:rtl/>
        </w:rPr>
        <w:t xml:space="preserve"> عن علي بن الحكم</w:t>
      </w:r>
      <w:r w:rsidRPr="004A7232">
        <w:rPr>
          <w:rStyle w:val="libBold2Char"/>
          <w:rtl/>
          <w:lang w:bidi="ar-IQ"/>
        </w:rPr>
        <w:t>،</w:t>
      </w:r>
      <w:r w:rsidRPr="004A7232">
        <w:rPr>
          <w:rStyle w:val="libBold2Char"/>
          <w:rtl/>
        </w:rPr>
        <w:t xml:space="preserve"> عن إبراهيم ابن عمران الشيباني</w:t>
      </w:r>
      <w:r w:rsidRPr="004A7232">
        <w:rPr>
          <w:rStyle w:val="libBold2Char"/>
          <w:rtl/>
          <w:lang w:bidi="ar-IQ"/>
        </w:rPr>
        <w:t>،</w:t>
      </w:r>
      <w:r w:rsidRPr="004A7232">
        <w:rPr>
          <w:rStyle w:val="libBold2Char"/>
          <w:rtl/>
        </w:rPr>
        <w:t xml:space="preserve"> عن يوسف </w:t>
      </w:r>
      <w:r w:rsidRPr="004A7232">
        <w:rPr>
          <w:rStyle w:val="libFootnotenumChar"/>
          <w:rtl/>
        </w:rPr>
        <w:t>(4)</w:t>
      </w:r>
      <w:r w:rsidRPr="004A7232">
        <w:rPr>
          <w:rStyle w:val="libBold2Char"/>
          <w:rtl/>
        </w:rPr>
        <w:t xml:space="preserve"> بن إبراهيم</w:t>
      </w:r>
      <w:r w:rsidRPr="004A7232">
        <w:rPr>
          <w:rStyle w:val="libBold2Char"/>
          <w:rtl/>
          <w:lang w:bidi="ar-IQ"/>
        </w:rPr>
        <w:t>،</w:t>
      </w:r>
      <w:r w:rsidRPr="004A7232">
        <w:rPr>
          <w:rStyle w:val="libBold2Char"/>
          <w:rtl/>
        </w:rPr>
        <w:t xml:space="preserve"> عن يحيى بن أبي الأشعث</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أي</w:t>
      </w:r>
      <w:r>
        <w:rPr>
          <w:rtl/>
        </w:rPr>
        <w:t>:</w:t>
      </w:r>
      <w:r w:rsidRPr="00045F63">
        <w:rPr>
          <w:rtl/>
        </w:rPr>
        <w:t xml:space="preserve"> صاغر</w:t>
      </w:r>
      <w:r>
        <w:rPr>
          <w:rtl/>
        </w:rPr>
        <w:t>،</w:t>
      </w:r>
      <w:r w:rsidRPr="00045F63">
        <w:rPr>
          <w:rtl/>
        </w:rPr>
        <w:t xml:space="preserve"> ذليل</w:t>
      </w:r>
      <w:r>
        <w:rPr>
          <w:rtl/>
        </w:rPr>
        <w:t>،</w:t>
      </w:r>
      <w:r w:rsidRPr="00045F63">
        <w:rPr>
          <w:rtl/>
        </w:rPr>
        <w:t xml:space="preserve"> يفعل ما يؤمر</w:t>
      </w:r>
      <w:r>
        <w:rPr>
          <w:rtl/>
        </w:rPr>
        <w:t>،</w:t>
      </w:r>
      <w:r w:rsidRPr="00045F63">
        <w:rPr>
          <w:rtl/>
        </w:rPr>
        <w:t xml:space="preserve"> انظر لسان العرب</w:t>
      </w:r>
      <w:r>
        <w:rPr>
          <w:rtl/>
        </w:rPr>
        <w:t>:</w:t>
      </w:r>
      <w:r w:rsidRPr="00045F63">
        <w:rPr>
          <w:rtl/>
        </w:rPr>
        <w:t xml:space="preserve"> دخر.</w:t>
      </w:r>
    </w:p>
    <w:p w:rsidR="004A7232" w:rsidRPr="00045F63" w:rsidRDefault="004A7232" w:rsidP="004A7232">
      <w:pPr>
        <w:pStyle w:val="libFootnote0"/>
        <w:rPr>
          <w:rtl/>
        </w:rPr>
      </w:pPr>
      <w:r w:rsidRPr="00045F63">
        <w:rPr>
          <w:rtl/>
        </w:rPr>
        <w:t>(2) رجال الكشي 2</w:t>
      </w:r>
      <w:r>
        <w:rPr>
          <w:rtl/>
        </w:rPr>
        <w:t>:</w:t>
      </w:r>
      <w:r w:rsidRPr="00045F63">
        <w:rPr>
          <w:rtl/>
        </w:rPr>
        <w:t xml:space="preserve"> 587 / 531.</w:t>
      </w:r>
    </w:p>
    <w:p w:rsidR="004A7232" w:rsidRPr="00045F63" w:rsidRDefault="004A7232" w:rsidP="004A7232">
      <w:pPr>
        <w:pStyle w:val="libFootnote0"/>
        <w:rPr>
          <w:rtl/>
        </w:rPr>
      </w:pPr>
      <w:r w:rsidRPr="00045F63">
        <w:rPr>
          <w:rtl/>
        </w:rPr>
        <w:t>(3) الكافي 4</w:t>
      </w:r>
      <w:r>
        <w:rPr>
          <w:rtl/>
        </w:rPr>
        <w:t>:</w:t>
      </w:r>
      <w:r w:rsidRPr="00045F63">
        <w:rPr>
          <w:rtl/>
        </w:rPr>
        <w:t xml:space="preserve"> 57 / 4.</w:t>
      </w:r>
    </w:p>
    <w:p w:rsidR="004A7232" w:rsidRPr="00045F63" w:rsidRDefault="004A7232" w:rsidP="004A7232">
      <w:pPr>
        <w:pStyle w:val="libFootnote0"/>
        <w:rPr>
          <w:rtl/>
        </w:rPr>
      </w:pPr>
      <w:r w:rsidRPr="00045F63">
        <w:rPr>
          <w:rtl/>
        </w:rPr>
        <w:t>(4) في المصدر</w:t>
      </w:r>
      <w:r>
        <w:rPr>
          <w:rtl/>
        </w:rPr>
        <w:t>:</w:t>
      </w:r>
      <w:r w:rsidRPr="00045F63">
        <w:rPr>
          <w:rtl/>
        </w:rPr>
        <w:t xml:space="preserve"> يونس بن إبراهيم</w:t>
      </w:r>
      <w:r>
        <w:rPr>
          <w:rtl/>
        </w:rPr>
        <w:t>،</w:t>
      </w:r>
      <w:r w:rsidRPr="00045F63">
        <w:rPr>
          <w:rtl/>
        </w:rPr>
        <w:t xml:space="preserve"> وفي روضة المتقين 14</w:t>
      </w:r>
      <w:r>
        <w:rPr>
          <w:rtl/>
        </w:rPr>
        <w:t>:</w:t>
      </w:r>
      <w:r w:rsidRPr="00045F63">
        <w:rPr>
          <w:rtl/>
        </w:rPr>
        <w:t xml:space="preserve"> 269</w:t>
      </w:r>
      <w:r>
        <w:rPr>
          <w:rtl/>
        </w:rPr>
        <w:t>،</w:t>
      </w:r>
      <w:r w:rsidRPr="00045F63">
        <w:rPr>
          <w:rtl/>
        </w:rPr>
        <w:t xml:space="preserve"> وملاذ الاخبار 6</w:t>
      </w:r>
      <w:r>
        <w:rPr>
          <w:rtl/>
        </w:rPr>
        <w:t>:</w:t>
      </w:r>
      <w:r w:rsidRPr="00045F63">
        <w:rPr>
          <w:rtl/>
        </w:rPr>
        <w:t xml:space="preserve"> 330 / 3</w:t>
      </w:r>
      <w:r>
        <w:rPr>
          <w:rtl/>
        </w:rPr>
        <w:t>،</w:t>
      </w:r>
      <w:r w:rsidRPr="00045F63">
        <w:rPr>
          <w:rtl/>
        </w:rPr>
        <w:t xml:space="preserve"> وجامع الرواة 2</w:t>
      </w:r>
      <w:r>
        <w:rPr>
          <w:rtl/>
        </w:rPr>
        <w:t>:</w:t>
      </w:r>
      <w:r w:rsidRPr="00045F63">
        <w:rPr>
          <w:rtl/>
        </w:rPr>
        <w:t xml:space="preserve"> 323</w:t>
      </w:r>
      <w:r>
        <w:rPr>
          <w:rtl/>
        </w:rPr>
        <w:t>،</w:t>
      </w:r>
      <w:r w:rsidRPr="00045F63">
        <w:rPr>
          <w:rtl/>
        </w:rPr>
        <w:t xml:space="preserve"> يونس أيضا</w:t>
      </w:r>
      <w:r>
        <w:rPr>
          <w:rtl/>
        </w:rPr>
        <w:t>،</w:t>
      </w:r>
      <w:r w:rsidRPr="00045F63">
        <w:rPr>
          <w:rtl/>
        </w:rPr>
        <w:t xml:space="preserve"> وكذلك في التهذيب والاستبصار على ما سيأتي بعد هامشين.</w:t>
      </w:r>
    </w:p>
    <w:p w:rsidR="004A7232" w:rsidRPr="004A7232" w:rsidRDefault="004A7232" w:rsidP="004A7232">
      <w:pPr>
        <w:pStyle w:val="libNormal"/>
        <w:rPr>
          <w:rStyle w:val="libFootnoteChar"/>
          <w:rtl/>
        </w:rPr>
      </w:pPr>
      <w:r w:rsidRPr="004A7232">
        <w:rPr>
          <w:rStyle w:val="libFootnoteChar"/>
          <w:rtl/>
        </w:rPr>
        <w:t xml:space="preserve">ويوسف ويونس كلاهما من أصحاب الصادق </w:t>
      </w:r>
      <w:r w:rsidRPr="004A7232">
        <w:rPr>
          <w:rStyle w:val="libAlaemChar"/>
          <w:rtl/>
        </w:rPr>
        <w:t>عليه‌السلام</w:t>
      </w:r>
      <w:r w:rsidRPr="004A7232">
        <w:rPr>
          <w:rStyle w:val="libFootnoteChar"/>
          <w:rtl/>
          <w:lang w:bidi="ar-IQ"/>
        </w:rPr>
        <w:t>،</w:t>
      </w:r>
      <w:r w:rsidRPr="004A7232">
        <w:rPr>
          <w:rStyle w:val="libFootnoteChar"/>
          <w:rtl/>
        </w:rPr>
        <w:t xml:space="preserve"> كما في رجال الشيخ</w:t>
      </w:r>
      <w:r w:rsidRPr="004A7232">
        <w:rPr>
          <w:rStyle w:val="libFootnoteChar"/>
          <w:rtl/>
          <w:lang w:bidi="ar-IQ"/>
        </w:rPr>
        <w:t>:</w:t>
      </w:r>
      <w:r w:rsidRPr="004A7232">
        <w:rPr>
          <w:rStyle w:val="libFootnoteChar"/>
          <w:rtl/>
        </w:rPr>
        <w:t xml:space="preserve"> 336 / 57</w:t>
      </w:r>
      <w:r w:rsidRPr="004A7232">
        <w:rPr>
          <w:rStyle w:val="libFootnoteChar"/>
          <w:rtl/>
          <w:lang w:bidi="ar-IQ"/>
        </w:rPr>
        <w:t>،</w:t>
      </w:r>
      <w:r w:rsidRPr="004A7232">
        <w:rPr>
          <w:rStyle w:val="libFootnoteChar"/>
          <w:rtl/>
        </w:rPr>
        <w:t xml:space="preserve"> 337 / 59</w:t>
      </w:r>
      <w:r w:rsidRPr="004A7232">
        <w:rPr>
          <w:rStyle w:val="libFootnoteChar"/>
          <w:rtl/>
          <w:lang w:bidi="ar-IQ"/>
        </w:rPr>
        <w:t>،</w:t>
      </w:r>
      <w:r w:rsidRPr="004A7232">
        <w:rPr>
          <w:rStyle w:val="libFootnoteChar"/>
          <w:rtl/>
        </w:rPr>
        <w:t xml:space="preserve"> ولعل الاشتباه الحاصل وقع من تقارب اسميهما في اللفظ مع اتحاد أبويهما في الاسم.</w:t>
      </w:r>
    </w:p>
    <w:p w:rsidR="004A7232" w:rsidRDefault="004A7232" w:rsidP="00F57A37">
      <w:pPr>
        <w:pStyle w:val="libNormal"/>
        <w:rPr>
          <w:rtl/>
        </w:rPr>
      </w:pPr>
      <w:r>
        <w:rPr>
          <w:rtl/>
        </w:rPr>
        <w:br w:type="page"/>
      </w:r>
    </w:p>
    <w:p w:rsidR="004A7232" w:rsidRPr="004A7232" w:rsidRDefault="004A7232" w:rsidP="004A7232">
      <w:pPr>
        <w:pStyle w:val="libNormal0"/>
        <w:rPr>
          <w:rStyle w:val="libBold2Char"/>
          <w:rtl/>
        </w:rPr>
      </w:pPr>
      <w:r w:rsidRPr="004A7232">
        <w:rPr>
          <w:rStyle w:val="libBold2Char"/>
          <w:rtl/>
        </w:rPr>
        <w:lastRenderedPageBreak/>
        <w:t>الكندي</w:t>
      </w:r>
      <w:r w:rsidRPr="004A7232">
        <w:rPr>
          <w:rStyle w:val="libBold2Char"/>
          <w:rtl/>
          <w:lang w:bidi="ar-IQ"/>
        </w:rPr>
        <w:t>،</w:t>
      </w:r>
      <w:r w:rsidRPr="004A7232">
        <w:rPr>
          <w:rStyle w:val="libBold2Char"/>
          <w:rtl/>
        </w:rPr>
        <w:t xml:space="preserve"> عن مصعب بن يزيد الأنصاري</w:t>
      </w:r>
      <w:r w:rsidRPr="004A7232">
        <w:rPr>
          <w:rStyle w:val="libBold2Char"/>
          <w:rtl/>
          <w:lang w:bidi="ar-IQ"/>
        </w:rPr>
        <w:t>،</w:t>
      </w:r>
      <w:r w:rsidRPr="004A7232">
        <w:rPr>
          <w:rStyle w:val="libBold2Char"/>
          <w:rtl/>
        </w:rPr>
        <w:t xml:space="preserve"> قال</w:t>
      </w:r>
      <w:r w:rsidRPr="004A7232">
        <w:rPr>
          <w:rStyle w:val="libBold2Char"/>
          <w:rtl/>
          <w:lang w:bidi="ar-IQ"/>
        </w:rPr>
        <w:t>:</w:t>
      </w:r>
      <w:r w:rsidRPr="004A7232">
        <w:rPr>
          <w:rStyle w:val="libBold2Char"/>
          <w:rtl/>
        </w:rPr>
        <w:t xml:space="preserve"> استعملني أمير المؤمنين علي ابن أبي طالب </w:t>
      </w:r>
      <w:r w:rsidRPr="004A7232">
        <w:rPr>
          <w:rStyle w:val="libAlaemChar"/>
          <w:rtl/>
        </w:rPr>
        <w:t>عليه‌السلام</w:t>
      </w:r>
      <w:r w:rsidRPr="004A7232">
        <w:rPr>
          <w:rStyle w:val="libBold2Char"/>
          <w:rtl/>
        </w:rPr>
        <w:t xml:space="preserve"> على أربعة رساتيق </w:t>
      </w:r>
      <w:r w:rsidRPr="004A7232">
        <w:rPr>
          <w:rStyle w:val="libFootnotenumChar"/>
          <w:rtl/>
        </w:rPr>
        <w:t>(1)</w:t>
      </w:r>
      <w:r w:rsidRPr="004A7232">
        <w:rPr>
          <w:rStyle w:val="libBold2Char"/>
          <w:rtl/>
        </w:rPr>
        <w:t xml:space="preserve"> المدائن </w:t>
      </w:r>
      <w:r w:rsidRPr="004A7232">
        <w:rPr>
          <w:rStyle w:val="libFootnotenumChar"/>
          <w:rtl/>
        </w:rPr>
        <w:t>(2)</w:t>
      </w:r>
      <w:r w:rsidRPr="004A7232">
        <w:rPr>
          <w:rStyle w:val="libBold2Char"/>
          <w:rtl/>
        </w:rPr>
        <w:t xml:space="preserve"> وذكر الحديث </w:t>
      </w:r>
      <w:r w:rsidRPr="004A7232">
        <w:rPr>
          <w:rStyle w:val="libFootnotenumChar"/>
          <w:rtl/>
        </w:rPr>
        <w:t>(3)</w:t>
      </w:r>
      <w:r w:rsidRPr="004A7232">
        <w:rPr>
          <w:rStyle w:val="libBold2Char"/>
          <w:rtl/>
        </w:rPr>
        <w:t>.</w:t>
      </w:r>
    </w:p>
    <w:p w:rsidR="004A7232" w:rsidRPr="00045F63" w:rsidRDefault="004A7232" w:rsidP="004A7232">
      <w:pPr>
        <w:pStyle w:val="libNormal"/>
        <w:rPr>
          <w:rtl/>
        </w:rPr>
      </w:pPr>
      <w:r w:rsidRPr="00045F63">
        <w:rPr>
          <w:rtl/>
        </w:rPr>
        <w:t>الخمسة الاولى من الأركان</w:t>
      </w:r>
      <w:r>
        <w:rPr>
          <w:rtl/>
        </w:rPr>
        <w:t>،</w:t>
      </w:r>
      <w:r w:rsidRPr="00045F63">
        <w:rPr>
          <w:rtl/>
        </w:rPr>
        <w:t xml:space="preserve"> والسادس غير المذكور في الرجال</w:t>
      </w:r>
      <w:r>
        <w:rPr>
          <w:rtl/>
        </w:rPr>
        <w:t>،</w:t>
      </w:r>
      <w:r w:rsidRPr="00045F63">
        <w:rPr>
          <w:rtl/>
        </w:rPr>
        <w:t xml:space="preserve"> والسابع أبو داود مذكور في أصحاب الصادق </w:t>
      </w:r>
      <w:r w:rsidRPr="004A7232">
        <w:rPr>
          <w:rStyle w:val="libAlaemChar"/>
          <w:rtl/>
        </w:rPr>
        <w:t>عليه‌السلام</w:t>
      </w:r>
      <w:r w:rsidRPr="00045F63">
        <w:rPr>
          <w:rtl/>
        </w:rPr>
        <w:t xml:space="preserve"> </w:t>
      </w:r>
      <w:r w:rsidRPr="004A7232">
        <w:rPr>
          <w:rStyle w:val="libFootnotenumChar"/>
          <w:rtl/>
        </w:rPr>
        <w:t>(4)</w:t>
      </w:r>
      <w:r>
        <w:rPr>
          <w:rtl/>
        </w:rPr>
        <w:t>.</w:t>
      </w:r>
    </w:p>
    <w:p w:rsidR="004A7232" w:rsidRPr="00045F63" w:rsidRDefault="004A7232" w:rsidP="004A7232">
      <w:pPr>
        <w:pStyle w:val="libNormal"/>
        <w:rPr>
          <w:rtl/>
        </w:rPr>
      </w:pPr>
      <w:r w:rsidRPr="00045F63">
        <w:rPr>
          <w:rtl/>
        </w:rPr>
        <w:t>ويروي صفوان عنه</w:t>
      </w:r>
      <w:r>
        <w:rPr>
          <w:rtl/>
        </w:rPr>
        <w:t>،</w:t>
      </w:r>
      <w:r w:rsidRPr="00045F63">
        <w:rPr>
          <w:rtl/>
        </w:rPr>
        <w:t xml:space="preserve"> عن أبي عبد الله </w:t>
      </w:r>
      <w:r w:rsidRPr="004A7232">
        <w:rPr>
          <w:rStyle w:val="libAlaemChar"/>
          <w:rtl/>
        </w:rPr>
        <w:t>عليه‌السلام</w:t>
      </w:r>
      <w:r w:rsidRPr="00045F63">
        <w:rPr>
          <w:rtl/>
        </w:rPr>
        <w:t xml:space="preserve"> في التهذيب في باب ما تجوز الصلاة فيه من اللباس </w:t>
      </w:r>
      <w:r w:rsidRPr="004A7232">
        <w:rPr>
          <w:rStyle w:val="libFootnotenumChar"/>
          <w:rtl/>
        </w:rPr>
        <w:t>(5)</w:t>
      </w:r>
      <w:r>
        <w:rPr>
          <w:rtl/>
        </w:rPr>
        <w:t>،</w:t>
      </w:r>
      <w:r w:rsidRPr="00045F63">
        <w:rPr>
          <w:rtl/>
        </w:rPr>
        <w:t xml:space="preserve"> وفي الكافي في باب اللباس من كتاب الزيّ والتجمّل </w:t>
      </w:r>
      <w:r w:rsidRPr="004A7232">
        <w:rPr>
          <w:rStyle w:val="libFootnotenumChar"/>
          <w:rtl/>
        </w:rPr>
        <w:t>(6)</w:t>
      </w:r>
      <w:r>
        <w:rPr>
          <w:rtl/>
        </w:rPr>
        <w:t>،</w:t>
      </w:r>
      <w:r w:rsidRPr="00045F63">
        <w:rPr>
          <w:rtl/>
        </w:rPr>
        <w:t xml:space="preserve"> والجليل عيص بن القاسم عنه</w:t>
      </w:r>
      <w:r>
        <w:rPr>
          <w:rtl/>
        </w:rPr>
        <w:t>،</w:t>
      </w:r>
      <w:r w:rsidRPr="00045F63">
        <w:rPr>
          <w:rtl/>
        </w:rPr>
        <w:t xml:space="preserve"> عنه </w:t>
      </w:r>
      <w:r w:rsidRPr="004A7232">
        <w:rPr>
          <w:rStyle w:val="libAlaemChar"/>
          <w:rtl/>
        </w:rPr>
        <w:t>عليه‌السلام</w:t>
      </w:r>
      <w:r w:rsidRPr="00045F63">
        <w:rPr>
          <w:rtl/>
        </w:rPr>
        <w:t xml:space="preserve"> </w:t>
      </w:r>
      <w:r w:rsidRPr="004A7232">
        <w:rPr>
          <w:rStyle w:val="libFootnotenumChar"/>
          <w:rtl/>
        </w:rPr>
        <w:t>(7)</w:t>
      </w:r>
      <w:r w:rsidRPr="00045F63">
        <w:rPr>
          <w:rtl/>
        </w:rPr>
        <w:t xml:space="preserve"> فيه في باب لبس الخزّ </w:t>
      </w:r>
      <w:r w:rsidRPr="004A7232">
        <w:rPr>
          <w:rStyle w:val="libFootnotenumChar"/>
          <w:rtl/>
        </w:rPr>
        <w:t>(8)</w:t>
      </w:r>
      <w:r>
        <w:rPr>
          <w:rtl/>
        </w:rPr>
        <w:t>.</w:t>
      </w:r>
    </w:p>
    <w:p w:rsidR="004A7232" w:rsidRPr="00045F63" w:rsidRDefault="004A7232" w:rsidP="004A7232">
      <w:pPr>
        <w:pStyle w:val="libNormal"/>
        <w:rPr>
          <w:rtl/>
        </w:rPr>
      </w:pPr>
      <w:r w:rsidRPr="00045F63">
        <w:rPr>
          <w:rtl/>
        </w:rPr>
        <w:t>وظاهر الموضعين تشيّعه</w:t>
      </w:r>
      <w:r>
        <w:rPr>
          <w:rtl/>
        </w:rPr>
        <w:t>،</w:t>
      </w:r>
      <w:r w:rsidRPr="00045F63">
        <w:rPr>
          <w:rtl/>
        </w:rPr>
        <w:t xml:space="preserve"> ففي الأول</w:t>
      </w:r>
      <w:r>
        <w:rPr>
          <w:rtl/>
        </w:rPr>
        <w:t>:</w:t>
      </w:r>
      <w:r w:rsidRPr="00045F63">
        <w:rPr>
          <w:rtl/>
        </w:rPr>
        <w:t xml:space="preserve"> دخلت على أبي عبد الله </w:t>
      </w:r>
      <w:r w:rsidRPr="004A7232">
        <w:rPr>
          <w:rStyle w:val="libAlaemChar"/>
          <w:rtl/>
        </w:rPr>
        <w:t>عليه‌السلام</w:t>
      </w:r>
      <w:r w:rsidRPr="00045F63">
        <w:rPr>
          <w:rtl/>
        </w:rPr>
        <w:t xml:space="preserve"> وعليّ جبّة خزّ وطيلسان خزّ</w:t>
      </w:r>
      <w:r>
        <w:rPr>
          <w:rtl/>
        </w:rPr>
        <w:t>،</w:t>
      </w:r>
      <w:r w:rsidRPr="00045F63">
        <w:rPr>
          <w:rtl/>
        </w:rPr>
        <w:t xml:space="preserve"> فنظر اليّ</w:t>
      </w:r>
      <w:r>
        <w:rPr>
          <w:rtl/>
        </w:rPr>
        <w:t>،</w:t>
      </w:r>
      <w:r w:rsidRPr="00045F63">
        <w:rPr>
          <w:rtl/>
        </w:rPr>
        <w:t xml:space="preserve"> فقلت</w:t>
      </w:r>
      <w:r>
        <w:rPr>
          <w:rtl/>
        </w:rPr>
        <w:t>:</w:t>
      </w:r>
      <w:r w:rsidRPr="00045F63">
        <w:rPr>
          <w:rtl/>
        </w:rPr>
        <w:t xml:space="preserve"> جعلت فداك علي</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الرستاق أو الرزداق واحد</w:t>
      </w:r>
      <w:r>
        <w:rPr>
          <w:rtl/>
        </w:rPr>
        <w:t>،</w:t>
      </w:r>
      <w:r w:rsidRPr="00045F63">
        <w:rPr>
          <w:rtl/>
        </w:rPr>
        <w:t xml:space="preserve"> والجمع</w:t>
      </w:r>
      <w:r>
        <w:rPr>
          <w:rtl/>
        </w:rPr>
        <w:t>:</w:t>
      </w:r>
      <w:r w:rsidRPr="00045F63">
        <w:rPr>
          <w:rtl/>
        </w:rPr>
        <w:t xml:space="preserve"> رساتيق</w:t>
      </w:r>
      <w:r>
        <w:rPr>
          <w:rtl/>
        </w:rPr>
        <w:t>،</w:t>
      </w:r>
      <w:r w:rsidRPr="00045F63">
        <w:rPr>
          <w:rtl/>
        </w:rPr>
        <w:t xml:space="preserve"> وهو فارسي معرب ومعناه السواد</w:t>
      </w:r>
      <w:r>
        <w:rPr>
          <w:rtl/>
        </w:rPr>
        <w:t>،</w:t>
      </w:r>
      <w:r w:rsidRPr="00045F63">
        <w:rPr>
          <w:rtl/>
        </w:rPr>
        <w:t xml:space="preserve"> لسان العرب</w:t>
      </w:r>
      <w:r>
        <w:rPr>
          <w:rtl/>
        </w:rPr>
        <w:t>:</w:t>
      </w:r>
      <w:r w:rsidRPr="00045F63">
        <w:rPr>
          <w:rtl/>
        </w:rPr>
        <w:t xml:space="preserve"> رسق.</w:t>
      </w:r>
    </w:p>
    <w:p w:rsidR="004A7232" w:rsidRPr="00045F63" w:rsidRDefault="004A7232" w:rsidP="004A7232">
      <w:pPr>
        <w:pStyle w:val="libFootnote0"/>
        <w:rPr>
          <w:rtl/>
        </w:rPr>
      </w:pPr>
      <w:r w:rsidRPr="00045F63">
        <w:rPr>
          <w:rtl/>
        </w:rPr>
        <w:t>(2) الفقيه 4</w:t>
      </w:r>
      <w:r>
        <w:rPr>
          <w:rtl/>
        </w:rPr>
        <w:t>:</w:t>
      </w:r>
      <w:r w:rsidRPr="00045F63">
        <w:rPr>
          <w:rtl/>
        </w:rPr>
        <w:t xml:space="preserve"> 80</w:t>
      </w:r>
      <w:r>
        <w:rPr>
          <w:rtl/>
        </w:rPr>
        <w:t>،</w:t>
      </w:r>
      <w:r w:rsidRPr="00045F63">
        <w:rPr>
          <w:rtl/>
        </w:rPr>
        <w:t xml:space="preserve"> من المشيخة.</w:t>
      </w:r>
    </w:p>
    <w:p w:rsidR="004A7232" w:rsidRPr="00346804" w:rsidRDefault="004A7232" w:rsidP="004A7232">
      <w:pPr>
        <w:pStyle w:val="libFootnote0"/>
        <w:rPr>
          <w:rtl/>
        </w:rPr>
      </w:pPr>
      <w:r w:rsidRPr="00346804">
        <w:rPr>
          <w:rtl/>
        </w:rPr>
        <w:t>(3) رواه في الفقيه 2</w:t>
      </w:r>
      <w:r>
        <w:rPr>
          <w:rtl/>
          <w:lang w:bidi="ar-IQ"/>
        </w:rPr>
        <w:t>:</w:t>
      </w:r>
      <w:r w:rsidRPr="00346804">
        <w:rPr>
          <w:rtl/>
        </w:rPr>
        <w:t xml:space="preserve"> 26 / 95</w:t>
      </w:r>
      <w:r>
        <w:rPr>
          <w:rtl/>
          <w:lang w:bidi="ar-IQ"/>
        </w:rPr>
        <w:t>،</w:t>
      </w:r>
      <w:r w:rsidRPr="00346804">
        <w:rPr>
          <w:rtl/>
        </w:rPr>
        <w:t xml:space="preserve"> والشيخ في التهذيب 4</w:t>
      </w:r>
      <w:r>
        <w:rPr>
          <w:rtl/>
          <w:lang w:bidi="ar-IQ"/>
        </w:rPr>
        <w:t>:</w:t>
      </w:r>
      <w:r w:rsidRPr="00346804">
        <w:rPr>
          <w:rtl/>
        </w:rPr>
        <w:t xml:space="preserve"> 120 / 243</w:t>
      </w:r>
      <w:r>
        <w:rPr>
          <w:rtl/>
          <w:lang w:bidi="ar-IQ"/>
        </w:rPr>
        <w:t>،</w:t>
      </w:r>
      <w:r w:rsidRPr="00346804">
        <w:rPr>
          <w:rtl/>
        </w:rPr>
        <w:t xml:space="preserve"> والاستبصار 2</w:t>
      </w:r>
      <w:r>
        <w:rPr>
          <w:rtl/>
          <w:lang w:bidi="ar-IQ"/>
        </w:rPr>
        <w:t>:</w:t>
      </w:r>
      <w:r w:rsidRPr="00346804">
        <w:rPr>
          <w:rFonts w:hint="cs"/>
          <w:rtl/>
        </w:rPr>
        <w:t xml:space="preserve"> </w:t>
      </w:r>
      <w:r w:rsidRPr="00346804">
        <w:rPr>
          <w:rtl/>
        </w:rPr>
        <w:t>54 / 178</w:t>
      </w:r>
      <w:r>
        <w:rPr>
          <w:rtl/>
          <w:lang w:bidi="ar-IQ"/>
        </w:rPr>
        <w:t>،</w:t>
      </w:r>
      <w:r w:rsidRPr="00346804">
        <w:rPr>
          <w:rtl/>
        </w:rPr>
        <w:t xml:space="preserve"> وفيهما</w:t>
      </w:r>
      <w:r>
        <w:rPr>
          <w:rtl/>
          <w:lang w:bidi="ar-IQ"/>
        </w:rPr>
        <w:t>:</w:t>
      </w:r>
    </w:p>
    <w:p w:rsidR="004A7232" w:rsidRPr="00045F63" w:rsidRDefault="004A7232" w:rsidP="004A7232">
      <w:pPr>
        <w:pStyle w:val="libNormal"/>
        <w:rPr>
          <w:rtl/>
          <w:lang w:bidi="fa-IR"/>
        </w:rPr>
      </w:pPr>
      <w:r w:rsidRPr="004A7232">
        <w:rPr>
          <w:rStyle w:val="libFootnoteChar"/>
          <w:rtl/>
        </w:rPr>
        <w:t>يونس بن إبراهيم</w:t>
      </w:r>
      <w:r w:rsidRPr="004A7232">
        <w:rPr>
          <w:rStyle w:val="libFootnoteChar"/>
          <w:rtl/>
          <w:lang w:bidi="ar-IQ"/>
        </w:rPr>
        <w:t>،</w:t>
      </w:r>
      <w:r w:rsidRPr="004A7232">
        <w:rPr>
          <w:rStyle w:val="libFootnoteChar"/>
          <w:rtl/>
        </w:rPr>
        <w:t xml:space="preserve"> عن يحيى بن الأشعث الكندي</w:t>
      </w:r>
      <w:r w:rsidRPr="004A7232">
        <w:rPr>
          <w:rStyle w:val="libFootnoteChar"/>
          <w:rtl/>
          <w:lang w:bidi="ar-IQ"/>
        </w:rPr>
        <w:t>،</w:t>
      </w:r>
      <w:r w:rsidRPr="004A7232">
        <w:rPr>
          <w:rStyle w:val="libFootnoteChar"/>
          <w:rtl/>
        </w:rPr>
        <w:t xml:space="preserve"> لا ابن أبي الأشعث</w:t>
      </w:r>
      <w:r w:rsidRPr="004A7232">
        <w:rPr>
          <w:rStyle w:val="libFootnoteChar"/>
          <w:rtl/>
          <w:lang w:bidi="ar-IQ"/>
        </w:rPr>
        <w:t>،</w:t>
      </w:r>
      <w:r w:rsidRPr="004A7232">
        <w:rPr>
          <w:rStyle w:val="libFootnoteChar"/>
          <w:rtl/>
        </w:rPr>
        <w:t xml:space="preserve"> ولا وجود ليحيى ابن الأشعث في كتب الرجال</w:t>
      </w:r>
      <w:r w:rsidRPr="004A7232">
        <w:rPr>
          <w:rStyle w:val="libFootnoteChar"/>
          <w:rtl/>
          <w:lang w:bidi="ar-IQ"/>
        </w:rPr>
        <w:t>،</w:t>
      </w:r>
      <w:r w:rsidRPr="004A7232">
        <w:rPr>
          <w:rStyle w:val="libFootnoteChar"/>
          <w:rtl/>
        </w:rPr>
        <w:t xml:space="preserve"> والثاني وهو ابن أبي الأشعث ذكره الشيخ في رجاله من أصحاب الصادق </w:t>
      </w:r>
      <w:r w:rsidRPr="004A7232">
        <w:rPr>
          <w:rStyle w:val="libAlaemChar"/>
          <w:rtl/>
        </w:rPr>
        <w:t>عليه‌السلام</w:t>
      </w:r>
      <w:r w:rsidRPr="004A7232">
        <w:rPr>
          <w:rStyle w:val="libFootnoteChar"/>
          <w:rtl/>
          <w:lang w:bidi="ar-IQ"/>
        </w:rPr>
        <w:t>:</w:t>
      </w:r>
      <w:r w:rsidRPr="004A7232">
        <w:rPr>
          <w:rStyle w:val="libFootnoteChar"/>
          <w:rtl/>
        </w:rPr>
        <w:t xml:space="preserve"> 334 / 20 ولم يذكره غيره من القدامى وتابعه جميع من ترجم له من المتأخرين عن عصر ابن شهرآشوب</w:t>
      </w:r>
      <w:r w:rsidRPr="004A7232">
        <w:rPr>
          <w:rStyle w:val="libFootnoteChar"/>
          <w:rtl/>
          <w:lang w:bidi="ar-IQ"/>
        </w:rPr>
        <w:t>،</w:t>
      </w:r>
      <w:r w:rsidRPr="004A7232">
        <w:rPr>
          <w:rStyle w:val="libFootnoteChar"/>
          <w:rtl/>
        </w:rPr>
        <w:t xml:space="preserve"> فراجع.</w:t>
      </w:r>
    </w:p>
    <w:p w:rsidR="004A7232" w:rsidRPr="00045F63" w:rsidRDefault="004A7232" w:rsidP="004A7232">
      <w:pPr>
        <w:pStyle w:val="libFootnote0"/>
        <w:rPr>
          <w:rtl/>
        </w:rPr>
      </w:pPr>
      <w:r w:rsidRPr="00045F63">
        <w:rPr>
          <w:rtl/>
        </w:rPr>
        <w:t>(4) رجال الشيخ</w:t>
      </w:r>
      <w:r>
        <w:rPr>
          <w:rtl/>
        </w:rPr>
        <w:t>:</w:t>
      </w:r>
      <w:r w:rsidRPr="00045F63">
        <w:rPr>
          <w:rtl/>
        </w:rPr>
        <w:t xml:space="preserve"> 336 / 57.</w:t>
      </w:r>
    </w:p>
    <w:p w:rsidR="004A7232" w:rsidRPr="00045F63" w:rsidRDefault="004A7232" w:rsidP="004A7232">
      <w:pPr>
        <w:pStyle w:val="libFootnote0"/>
        <w:rPr>
          <w:rtl/>
        </w:rPr>
      </w:pPr>
      <w:r w:rsidRPr="00045F63">
        <w:rPr>
          <w:rtl/>
        </w:rPr>
        <w:t>(5) تهذيب الأحكام 2</w:t>
      </w:r>
      <w:r>
        <w:rPr>
          <w:rtl/>
        </w:rPr>
        <w:t>:</w:t>
      </w:r>
      <w:r w:rsidRPr="00045F63">
        <w:rPr>
          <w:rtl/>
        </w:rPr>
        <w:t xml:space="preserve"> 208 / 817.</w:t>
      </w:r>
    </w:p>
    <w:p w:rsidR="004A7232" w:rsidRPr="00045F63" w:rsidRDefault="004A7232" w:rsidP="004A7232">
      <w:pPr>
        <w:pStyle w:val="libFootnote0"/>
        <w:rPr>
          <w:rtl/>
        </w:rPr>
      </w:pPr>
      <w:r w:rsidRPr="00045F63">
        <w:rPr>
          <w:rtl/>
        </w:rPr>
        <w:t>(6) الكافي 6</w:t>
      </w:r>
      <w:r>
        <w:rPr>
          <w:rtl/>
        </w:rPr>
        <w:t>:</w:t>
      </w:r>
      <w:r w:rsidRPr="00045F63">
        <w:rPr>
          <w:rtl/>
        </w:rPr>
        <w:t xml:space="preserve"> 442 / 7.</w:t>
      </w:r>
    </w:p>
    <w:p w:rsidR="004A7232" w:rsidRPr="00045F63" w:rsidRDefault="004A7232" w:rsidP="004A7232">
      <w:pPr>
        <w:pStyle w:val="libFootnote0"/>
        <w:rPr>
          <w:rtl/>
        </w:rPr>
      </w:pPr>
      <w:r w:rsidRPr="00045F63">
        <w:rPr>
          <w:rtl/>
        </w:rPr>
        <w:t>(7) أي</w:t>
      </w:r>
      <w:r>
        <w:rPr>
          <w:rtl/>
        </w:rPr>
        <w:t>:</w:t>
      </w:r>
      <w:r w:rsidRPr="00045F63">
        <w:rPr>
          <w:rtl/>
        </w:rPr>
        <w:t xml:space="preserve"> عن الامام الصادق </w:t>
      </w:r>
      <w:r w:rsidRPr="004A7232">
        <w:rPr>
          <w:rStyle w:val="libAlaemChar"/>
          <w:rtl/>
        </w:rPr>
        <w:t>عليه‌السلام</w:t>
      </w:r>
      <w:r w:rsidRPr="00045F63">
        <w:rPr>
          <w:rtl/>
        </w:rPr>
        <w:t>.</w:t>
      </w:r>
    </w:p>
    <w:p w:rsidR="004A7232" w:rsidRPr="00045F63" w:rsidRDefault="004A7232" w:rsidP="004A7232">
      <w:pPr>
        <w:pStyle w:val="libFootnote0"/>
        <w:rPr>
          <w:rtl/>
        </w:rPr>
      </w:pPr>
      <w:r w:rsidRPr="00045F63">
        <w:rPr>
          <w:rtl/>
        </w:rPr>
        <w:t>(8) الكافي 6</w:t>
      </w:r>
      <w:r>
        <w:rPr>
          <w:rtl/>
        </w:rPr>
        <w:t>:</w:t>
      </w:r>
      <w:r w:rsidRPr="00045F63">
        <w:rPr>
          <w:rtl/>
        </w:rPr>
        <w:t xml:space="preserve"> 451 / 5.</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جبّة خزّ وطيلسان خزّ هذا </w:t>
      </w:r>
      <w:r w:rsidRPr="004A7232">
        <w:rPr>
          <w:rStyle w:val="libFootnotenumChar"/>
          <w:rtl/>
        </w:rPr>
        <w:t>(1)</w:t>
      </w:r>
      <w:r w:rsidRPr="00045F63">
        <w:rPr>
          <w:rtl/>
        </w:rPr>
        <w:t xml:space="preserve"> فما تقول فيه</w:t>
      </w:r>
      <w:r>
        <w:rPr>
          <w:rtl/>
        </w:rPr>
        <w:t>؟</w:t>
      </w:r>
      <w:r w:rsidRPr="00045F63">
        <w:rPr>
          <w:rtl/>
        </w:rPr>
        <w:t xml:space="preserve"> فقال</w:t>
      </w:r>
      <w:r>
        <w:rPr>
          <w:rtl/>
        </w:rPr>
        <w:t>:</w:t>
      </w:r>
      <w:r w:rsidRPr="00045F63">
        <w:rPr>
          <w:rtl/>
        </w:rPr>
        <w:t xml:space="preserve"> وما بأس بالخزّ</w:t>
      </w:r>
      <w:r>
        <w:rPr>
          <w:rtl/>
        </w:rPr>
        <w:t>،</w:t>
      </w:r>
      <w:r w:rsidRPr="00045F63">
        <w:rPr>
          <w:rtl/>
        </w:rPr>
        <w:t xml:space="preserve"> قلت</w:t>
      </w:r>
      <w:r>
        <w:rPr>
          <w:rtl/>
        </w:rPr>
        <w:t>:</w:t>
      </w:r>
      <w:r>
        <w:rPr>
          <w:rFonts w:hint="cs"/>
          <w:rtl/>
        </w:rPr>
        <w:t xml:space="preserve"> </w:t>
      </w:r>
      <w:r w:rsidRPr="00045F63">
        <w:rPr>
          <w:rtl/>
        </w:rPr>
        <w:t>وسداه إبريسم</w:t>
      </w:r>
      <w:r>
        <w:rPr>
          <w:rtl/>
        </w:rPr>
        <w:t>؟</w:t>
      </w:r>
      <w:r w:rsidRPr="00045F63">
        <w:rPr>
          <w:rtl/>
        </w:rPr>
        <w:t xml:space="preserve"> قال</w:t>
      </w:r>
      <w:r>
        <w:rPr>
          <w:rtl/>
        </w:rPr>
        <w:t>:</w:t>
      </w:r>
      <w:r w:rsidRPr="00045F63">
        <w:rPr>
          <w:rtl/>
        </w:rPr>
        <w:t xml:space="preserve"> وما بأس بإبريسم</w:t>
      </w:r>
      <w:r>
        <w:rPr>
          <w:rtl/>
        </w:rPr>
        <w:t>،</w:t>
      </w:r>
      <w:r w:rsidRPr="00045F63">
        <w:rPr>
          <w:rtl/>
        </w:rPr>
        <w:t xml:space="preserve"> فقد أصيب الحسين </w:t>
      </w:r>
      <w:r w:rsidRPr="004A7232">
        <w:rPr>
          <w:rStyle w:val="libAlaemChar"/>
          <w:rtl/>
        </w:rPr>
        <w:t>عليه‌السلام</w:t>
      </w:r>
      <w:r w:rsidRPr="00045F63">
        <w:rPr>
          <w:rtl/>
        </w:rPr>
        <w:t xml:space="preserve"> وعليه جبّة خزّ</w:t>
      </w:r>
      <w:r>
        <w:rPr>
          <w:rtl/>
        </w:rPr>
        <w:t>،</w:t>
      </w:r>
      <w:r w:rsidRPr="00045F63">
        <w:rPr>
          <w:rtl/>
        </w:rPr>
        <w:t xml:space="preserve"> الخبر </w:t>
      </w:r>
      <w:r w:rsidRPr="004A7232">
        <w:rPr>
          <w:rStyle w:val="libFootnotenumChar"/>
          <w:rtl/>
        </w:rPr>
        <w:t>(2)</w:t>
      </w:r>
      <w:r>
        <w:rPr>
          <w:rtl/>
        </w:rPr>
        <w:t>.</w:t>
      </w:r>
    </w:p>
    <w:p w:rsidR="004A7232" w:rsidRPr="00045F63" w:rsidRDefault="004A7232" w:rsidP="004A7232">
      <w:pPr>
        <w:pStyle w:val="libNormal"/>
        <w:rPr>
          <w:rtl/>
        </w:rPr>
      </w:pPr>
      <w:r w:rsidRPr="00045F63">
        <w:rPr>
          <w:rtl/>
        </w:rPr>
        <w:t>وفي الثاني</w:t>
      </w:r>
      <w:r>
        <w:rPr>
          <w:rtl/>
        </w:rPr>
        <w:t>:</w:t>
      </w:r>
      <w:r w:rsidRPr="00045F63">
        <w:rPr>
          <w:rtl/>
        </w:rPr>
        <w:t xml:space="preserve"> دخلت على أبي عبد الله </w:t>
      </w:r>
      <w:r w:rsidRPr="004A7232">
        <w:rPr>
          <w:rStyle w:val="libAlaemChar"/>
          <w:rtl/>
        </w:rPr>
        <w:t>عليه‌السلام</w:t>
      </w:r>
      <w:r w:rsidRPr="00045F63">
        <w:rPr>
          <w:rtl/>
        </w:rPr>
        <w:t xml:space="preserve"> وعليّ قباء خزّ وطيلسان خزّ مرتفع</w:t>
      </w:r>
      <w:r>
        <w:rPr>
          <w:rtl/>
        </w:rPr>
        <w:t>،</w:t>
      </w:r>
      <w:r w:rsidRPr="00045F63">
        <w:rPr>
          <w:rtl/>
        </w:rPr>
        <w:t xml:space="preserve"> فقلت</w:t>
      </w:r>
      <w:r>
        <w:rPr>
          <w:rtl/>
        </w:rPr>
        <w:t>:</w:t>
      </w:r>
      <w:r w:rsidRPr="00045F63">
        <w:rPr>
          <w:rtl/>
        </w:rPr>
        <w:t xml:space="preserve"> انّ عليّ ثوبا اكره لبسه</w:t>
      </w:r>
      <w:r>
        <w:rPr>
          <w:rtl/>
        </w:rPr>
        <w:t>،</w:t>
      </w:r>
      <w:r w:rsidRPr="00045F63">
        <w:rPr>
          <w:rtl/>
        </w:rPr>
        <w:t xml:space="preserve"> فقال</w:t>
      </w:r>
      <w:r>
        <w:rPr>
          <w:rtl/>
        </w:rPr>
        <w:t>:</w:t>
      </w:r>
      <w:r w:rsidRPr="00045F63">
        <w:rPr>
          <w:rtl/>
        </w:rPr>
        <w:t xml:space="preserve"> وما هو</w:t>
      </w:r>
      <w:r>
        <w:rPr>
          <w:rtl/>
        </w:rPr>
        <w:t>؟</w:t>
      </w:r>
      <w:r w:rsidRPr="00045F63">
        <w:rPr>
          <w:rtl/>
        </w:rPr>
        <w:t xml:space="preserve"> قلت</w:t>
      </w:r>
      <w:r>
        <w:rPr>
          <w:rtl/>
        </w:rPr>
        <w:t>:</w:t>
      </w:r>
      <w:r>
        <w:rPr>
          <w:rFonts w:hint="cs"/>
          <w:rtl/>
        </w:rPr>
        <w:t xml:space="preserve"> </w:t>
      </w:r>
      <w:r w:rsidRPr="00045F63">
        <w:rPr>
          <w:rtl/>
        </w:rPr>
        <w:t>طيلساني هذا</w:t>
      </w:r>
      <w:r>
        <w:rPr>
          <w:rtl/>
        </w:rPr>
        <w:t>،</w:t>
      </w:r>
      <w:r w:rsidRPr="00045F63">
        <w:rPr>
          <w:rtl/>
        </w:rPr>
        <w:t xml:space="preserve"> فقال</w:t>
      </w:r>
      <w:r>
        <w:rPr>
          <w:rtl/>
        </w:rPr>
        <w:t>:</w:t>
      </w:r>
      <w:r w:rsidRPr="00045F63">
        <w:rPr>
          <w:rtl/>
        </w:rPr>
        <w:t xml:space="preserve"> وما بال الطيلسان</w:t>
      </w:r>
      <w:r>
        <w:rPr>
          <w:rtl/>
        </w:rPr>
        <w:t>؟</w:t>
      </w:r>
      <w:r w:rsidRPr="00045F63">
        <w:rPr>
          <w:rtl/>
        </w:rPr>
        <w:t xml:space="preserve"> قلت</w:t>
      </w:r>
      <w:r>
        <w:rPr>
          <w:rtl/>
        </w:rPr>
        <w:t>:</w:t>
      </w:r>
      <w:r w:rsidRPr="00045F63">
        <w:rPr>
          <w:rtl/>
        </w:rPr>
        <w:t xml:space="preserve"> هو خزّ</w:t>
      </w:r>
      <w:r>
        <w:rPr>
          <w:rtl/>
        </w:rPr>
        <w:t>،</w:t>
      </w:r>
      <w:r w:rsidRPr="00045F63">
        <w:rPr>
          <w:rtl/>
        </w:rPr>
        <w:t xml:space="preserve"> قال</w:t>
      </w:r>
      <w:r>
        <w:rPr>
          <w:rtl/>
        </w:rPr>
        <w:t>:</w:t>
      </w:r>
      <w:r w:rsidRPr="00045F63">
        <w:rPr>
          <w:rtl/>
        </w:rPr>
        <w:t xml:space="preserve"> وما بال الخز</w:t>
      </w:r>
      <w:r>
        <w:rPr>
          <w:rtl/>
        </w:rPr>
        <w:t>؟</w:t>
      </w:r>
      <w:r>
        <w:rPr>
          <w:rFonts w:hint="cs"/>
          <w:rtl/>
        </w:rPr>
        <w:t xml:space="preserve"> </w:t>
      </w:r>
      <w:r w:rsidRPr="00045F63">
        <w:rPr>
          <w:rtl/>
        </w:rPr>
        <w:t>قلت</w:t>
      </w:r>
      <w:r>
        <w:rPr>
          <w:rtl/>
        </w:rPr>
        <w:t>:</w:t>
      </w:r>
      <w:r w:rsidRPr="00045F63">
        <w:rPr>
          <w:rtl/>
        </w:rPr>
        <w:t xml:space="preserve"> سداه إبريسم</w:t>
      </w:r>
      <w:r>
        <w:rPr>
          <w:rtl/>
        </w:rPr>
        <w:t>،</w:t>
      </w:r>
      <w:r w:rsidRPr="00045F63">
        <w:rPr>
          <w:rtl/>
        </w:rPr>
        <w:t xml:space="preserve"> قال</w:t>
      </w:r>
      <w:r>
        <w:rPr>
          <w:rtl/>
        </w:rPr>
        <w:t>:</w:t>
      </w:r>
      <w:r w:rsidRPr="00045F63">
        <w:rPr>
          <w:rtl/>
        </w:rPr>
        <w:t xml:space="preserve"> وما بال الإبريسم</w:t>
      </w:r>
      <w:r>
        <w:rPr>
          <w:rtl/>
        </w:rPr>
        <w:t>؟</w:t>
      </w:r>
      <w:r w:rsidRPr="00045F63">
        <w:rPr>
          <w:rtl/>
        </w:rPr>
        <w:t xml:space="preserve"> قال</w:t>
      </w:r>
      <w:r>
        <w:rPr>
          <w:rtl/>
        </w:rPr>
        <w:t>:</w:t>
      </w:r>
      <w:r w:rsidRPr="00045F63">
        <w:rPr>
          <w:rtl/>
        </w:rPr>
        <w:t xml:space="preserve"> لا يكره ان يكون سدى الثوب إبريسم ولا زرّه ولا علمه</w:t>
      </w:r>
      <w:r>
        <w:rPr>
          <w:rtl/>
        </w:rPr>
        <w:t>،</w:t>
      </w:r>
      <w:r w:rsidRPr="00045F63">
        <w:rPr>
          <w:rtl/>
        </w:rPr>
        <w:t xml:space="preserve"> انّما يكره المصمت من الإبريسم للرجال ولا يكره للنساء </w:t>
      </w:r>
      <w:r w:rsidRPr="004A7232">
        <w:rPr>
          <w:rStyle w:val="libFootnotenumChar"/>
          <w:rtl/>
        </w:rPr>
        <w:t>(3)</w:t>
      </w:r>
      <w:r>
        <w:rPr>
          <w:rtl/>
        </w:rPr>
        <w:t>.</w:t>
      </w:r>
    </w:p>
    <w:p w:rsidR="004A7232" w:rsidRPr="00045F63" w:rsidRDefault="004A7232" w:rsidP="004A7232">
      <w:pPr>
        <w:pStyle w:val="libNormal"/>
        <w:rPr>
          <w:rtl/>
        </w:rPr>
      </w:pPr>
      <w:r w:rsidRPr="00045F63">
        <w:rPr>
          <w:rtl/>
        </w:rPr>
        <w:t>وظاهر السؤال على نحو الاستفتاء به</w:t>
      </w:r>
      <w:r>
        <w:rPr>
          <w:rtl/>
        </w:rPr>
        <w:t>،</w:t>
      </w:r>
      <w:r w:rsidRPr="00045F63">
        <w:rPr>
          <w:rtl/>
        </w:rPr>
        <w:t xml:space="preserve"> والجواب على نحو الإفتاء</w:t>
      </w:r>
      <w:r>
        <w:rPr>
          <w:rtl/>
        </w:rPr>
        <w:t>،</w:t>
      </w:r>
      <w:r w:rsidRPr="00045F63">
        <w:rPr>
          <w:rtl/>
        </w:rPr>
        <w:t xml:space="preserve"> والاستشهاد بفعل الحسين </w:t>
      </w:r>
      <w:r w:rsidRPr="004A7232">
        <w:rPr>
          <w:rStyle w:val="libAlaemChar"/>
          <w:rtl/>
        </w:rPr>
        <w:t>عليه‌السلام</w:t>
      </w:r>
      <w:r w:rsidRPr="00045F63">
        <w:rPr>
          <w:rtl/>
        </w:rPr>
        <w:t xml:space="preserve"> انه كان ممّن يعتقد إمامته</w:t>
      </w:r>
      <w:r>
        <w:rPr>
          <w:rtl/>
        </w:rPr>
        <w:t>،</w:t>
      </w:r>
      <w:r w:rsidRPr="00045F63">
        <w:rPr>
          <w:rtl/>
        </w:rPr>
        <w:t xml:space="preserve"> والاّ لروى </w:t>
      </w:r>
      <w:r w:rsidRPr="004A7232">
        <w:rPr>
          <w:rStyle w:val="libAlaemChar"/>
          <w:rtl/>
        </w:rPr>
        <w:t>عليه‌السلام</w:t>
      </w:r>
      <w:r w:rsidRPr="00045F63">
        <w:rPr>
          <w:rtl/>
        </w:rPr>
        <w:t xml:space="preserve"> له حديثا في الجواب كما هو دأبهم في أمثال المقام بالنسبة إلى العامّة</w:t>
      </w:r>
      <w:r>
        <w:rPr>
          <w:rtl/>
        </w:rPr>
        <w:t>،</w:t>
      </w:r>
      <w:r w:rsidRPr="00045F63">
        <w:rPr>
          <w:rtl/>
        </w:rPr>
        <w:t xml:space="preserve"> فقول الشارح</w:t>
      </w:r>
      <w:r>
        <w:rPr>
          <w:rtl/>
        </w:rPr>
        <w:t>:</w:t>
      </w:r>
      <w:r w:rsidRPr="00045F63">
        <w:rPr>
          <w:rtl/>
        </w:rPr>
        <w:t xml:space="preserve"> والثلاثة الأخيرة مجاهيل والظاهر انّهم من العامّة </w:t>
      </w:r>
      <w:r w:rsidRPr="004A7232">
        <w:rPr>
          <w:rStyle w:val="libFootnotenumChar"/>
          <w:rtl/>
        </w:rPr>
        <w:t>(4)</w:t>
      </w:r>
      <w:r>
        <w:rPr>
          <w:rtl/>
        </w:rPr>
        <w:t>،</w:t>
      </w:r>
      <w:r w:rsidRPr="00045F63">
        <w:rPr>
          <w:rtl/>
        </w:rPr>
        <w:t xml:space="preserve"> حدس غير مصيب.</w:t>
      </w:r>
    </w:p>
    <w:p w:rsidR="004A7232" w:rsidRPr="00045F63" w:rsidRDefault="004A7232" w:rsidP="004A7232">
      <w:pPr>
        <w:pStyle w:val="libNormal"/>
        <w:rPr>
          <w:rtl/>
        </w:rPr>
      </w:pPr>
      <w:r w:rsidRPr="00045F63">
        <w:rPr>
          <w:rtl/>
        </w:rPr>
        <w:t xml:space="preserve">وفي أصحاب الصادق </w:t>
      </w:r>
      <w:r w:rsidRPr="004A7232">
        <w:rPr>
          <w:rStyle w:val="libAlaemChar"/>
          <w:rtl/>
        </w:rPr>
        <w:t>عليه‌السلام</w:t>
      </w:r>
      <w:r w:rsidRPr="00045F63">
        <w:rPr>
          <w:rtl/>
        </w:rPr>
        <w:t xml:space="preserve"> من رجال الشيخ</w:t>
      </w:r>
      <w:r>
        <w:rPr>
          <w:rtl/>
        </w:rPr>
        <w:t>:</w:t>
      </w:r>
      <w:r w:rsidRPr="00045F63">
        <w:rPr>
          <w:rtl/>
        </w:rPr>
        <w:t xml:space="preserve"> يحيى بن أبي الأشعث الكندي البصري أسند عنه </w:t>
      </w:r>
      <w:r w:rsidRPr="004A7232">
        <w:rPr>
          <w:rStyle w:val="libFootnotenumChar"/>
          <w:rtl/>
        </w:rPr>
        <w:t>(5)</w:t>
      </w:r>
      <w:r>
        <w:rPr>
          <w:rtl/>
        </w:rPr>
        <w:t>،</w:t>
      </w:r>
      <w:r w:rsidRPr="00045F63">
        <w:rPr>
          <w:rtl/>
        </w:rPr>
        <w:t xml:space="preserve"> فعلى القراءة بالمعلوم وعود الضمير الى ابن عقدة</w:t>
      </w:r>
      <w:r>
        <w:rPr>
          <w:rtl/>
        </w:rPr>
        <w:t xml:space="preserve"> - </w:t>
      </w:r>
      <w:r w:rsidRPr="00045F63">
        <w:rPr>
          <w:rtl/>
        </w:rPr>
        <w:t>كما لعلّه أظهر الاحتمالات</w:t>
      </w:r>
      <w:r>
        <w:rPr>
          <w:rtl/>
        </w:rPr>
        <w:t xml:space="preserve"> - </w:t>
      </w:r>
      <w:r w:rsidRPr="00045F63">
        <w:rPr>
          <w:rtl/>
        </w:rPr>
        <w:t xml:space="preserve">يكون يحيى من الأربعة الآلاف الذين ذكرهم ابن عقدة في رجال أصحاب الصادق </w:t>
      </w:r>
      <w:r w:rsidRPr="004A7232">
        <w:rPr>
          <w:rStyle w:val="libAlaemChar"/>
          <w:rtl/>
        </w:rPr>
        <w:t>عليه‌السلام</w:t>
      </w:r>
      <w:r w:rsidRPr="00045F63">
        <w:rPr>
          <w:rtl/>
        </w:rPr>
        <w:t xml:space="preserve"> ووثقهم.</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هذا</w:t>
      </w:r>
      <w:r>
        <w:rPr>
          <w:rtl/>
        </w:rPr>
        <w:t>:</w:t>
      </w:r>
      <w:r w:rsidRPr="00045F63">
        <w:rPr>
          <w:rtl/>
        </w:rPr>
        <w:t xml:space="preserve"> من زيادة الأصل على المصدر.</w:t>
      </w:r>
    </w:p>
    <w:p w:rsidR="004A7232" w:rsidRPr="00045F63" w:rsidRDefault="004A7232" w:rsidP="004A7232">
      <w:pPr>
        <w:pStyle w:val="libFootnote0"/>
        <w:rPr>
          <w:rtl/>
        </w:rPr>
      </w:pPr>
      <w:r w:rsidRPr="00045F63">
        <w:rPr>
          <w:rtl/>
        </w:rPr>
        <w:t>(2) الكافي 6</w:t>
      </w:r>
      <w:r>
        <w:rPr>
          <w:rtl/>
        </w:rPr>
        <w:t>:</w:t>
      </w:r>
      <w:r w:rsidRPr="00045F63">
        <w:rPr>
          <w:rtl/>
        </w:rPr>
        <w:t xml:space="preserve"> 442 / 5.</w:t>
      </w:r>
    </w:p>
    <w:p w:rsidR="004A7232" w:rsidRPr="00045F63" w:rsidRDefault="004A7232" w:rsidP="004A7232">
      <w:pPr>
        <w:pStyle w:val="libFootnote0"/>
        <w:rPr>
          <w:rtl/>
        </w:rPr>
      </w:pPr>
      <w:r w:rsidRPr="00045F63">
        <w:rPr>
          <w:rtl/>
        </w:rPr>
        <w:t>(3) الكافي 6</w:t>
      </w:r>
      <w:r>
        <w:rPr>
          <w:rtl/>
        </w:rPr>
        <w:t>:</w:t>
      </w:r>
      <w:r w:rsidRPr="00045F63">
        <w:rPr>
          <w:rtl/>
        </w:rPr>
        <w:t xml:space="preserve"> 451 / 5.</w:t>
      </w:r>
    </w:p>
    <w:p w:rsidR="004A7232" w:rsidRPr="00045F63" w:rsidRDefault="004A7232" w:rsidP="004A7232">
      <w:pPr>
        <w:pStyle w:val="libFootnote0"/>
        <w:rPr>
          <w:rtl/>
        </w:rPr>
      </w:pPr>
      <w:r w:rsidRPr="00045F63">
        <w:rPr>
          <w:rtl/>
        </w:rPr>
        <w:t>(4) روضة المتقين 14</w:t>
      </w:r>
      <w:r>
        <w:rPr>
          <w:rtl/>
        </w:rPr>
        <w:t>:</w:t>
      </w:r>
      <w:r w:rsidRPr="00045F63">
        <w:rPr>
          <w:rtl/>
        </w:rPr>
        <w:t xml:space="preserve"> 269.</w:t>
      </w:r>
    </w:p>
    <w:p w:rsidR="004A7232" w:rsidRPr="00045F63" w:rsidRDefault="004A7232" w:rsidP="004A7232">
      <w:pPr>
        <w:pStyle w:val="libFootnote0"/>
        <w:rPr>
          <w:rtl/>
        </w:rPr>
      </w:pPr>
      <w:r w:rsidRPr="00045F63">
        <w:rPr>
          <w:rtl/>
        </w:rPr>
        <w:t>(5) رجال الشيخ</w:t>
      </w:r>
      <w:r>
        <w:rPr>
          <w:rtl/>
        </w:rPr>
        <w:t>:</w:t>
      </w:r>
      <w:r w:rsidRPr="00045F63">
        <w:rPr>
          <w:rtl/>
        </w:rPr>
        <w:t xml:space="preserve"> 334 / 20.</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lastRenderedPageBreak/>
        <w:t>وامّا مصعب فهو غير مصعب بن يزيد الموجود في النجاشي الذي قال فيه</w:t>
      </w:r>
      <w:r>
        <w:rPr>
          <w:rtl/>
        </w:rPr>
        <w:t>:</w:t>
      </w:r>
      <w:r w:rsidRPr="00045F63">
        <w:rPr>
          <w:rtl/>
        </w:rPr>
        <w:t xml:space="preserve"> ليس بذاك </w:t>
      </w:r>
      <w:r w:rsidRPr="004A7232">
        <w:rPr>
          <w:rStyle w:val="libFootnotenumChar"/>
          <w:rtl/>
        </w:rPr>
        <w:t>(1)</w:t>
      </w:r>
      <w:r w:rsidRPr="00045F63">
        <w:rPr>
          <w:rtl/>
        </w:rPr>
        <w:t xml:space="preserve"> لانّه يروي عن أبي عبد الله </w:t>
      </w:r>
      <w:r w:rsidRPr="004A7232">
        <w:rPr>
          <w:rStyle w:val="libAlaemChar"/>
          <w:rtl/>
        </w:rPr>
        <w:t>عليه‌السلام</w:t>
      </w:r>
      <w:r w:rsidRPr="00045F63">
        <w:rPr>
          <w:rtl/>
        </w:rPr>
        <w:t xml:space="preserve"> فلا يمكن ان يكون عاملا لأمير المؤمنين </w:t>
      </w:r>
      <w:r w:rsidRPr="004A7232">
        <w:rPr>
          <w:rStyle w:val="libAlaemChar"/>
          <w:rtl/>
        </w:rPr>
        <w:t>عليه‌السلام</w:t>
      </w:r>
      <w:r>
        <w:rPr>
          <w:rtl/>
        </w:rPr>
        <w:t>،</w:t>
      </w:r>
      <w:r w:rsidRPr="00045F63">
        <w:rPr>
          <w:rtl/>
        </w:rPr>
        <w:t xml:space="preserve"> وليس للعامل ذكر في الرجال</w:t>
      </w:r>
      <w:r>
        <w:rPr>
          <w:rtl/>
        </w:rPr>
        <w:t>،</w:t>
      </w:r>
      <w:r w:rsidRPr="00045F63">
        <w:rPr>
          <w:rtl/>
        </w:rPr>
        <w:t xml:space="preserve"> ولم أجده في كتب العامّة</w:t>
      </w:r>
      <w:r>
        <w:rPr>
          <w:rtl/>
        </w:rPr>
        <w:t>،</w:t>
      </w:r>
      <w:r w:rsidRPr="00045F63">
        <w:rPr>
          <w:rtl/>
        </w:rPr>
        <w:t xml:space="preserve"> والحديث الذي أشار إليه</w:t>
      </w:r>
      <w:r>
        <w:rPr>
          <w:rtl/>
        </w:rPr>
        <w:t>،</w:t>
      </w:r>
      <w:r w:rsidRPr="00045F63">
        <w:rPr>
          <w:rtl/>
        </w:rPr>
        <w:t xml:space="preserve"> رواه الشيخ في التهذيب</w:t>
      </w:r>
      <w:r>
        <w:rPr>
          <w:rtl/>
        </w:rPr>
        <w:t>،</w:t>
      </w:r>
      <w:r w:rsidRPr="00045F63">
        <w:rPr>
          <w:rtl/>
        </w:rPr>
        <w:t xml:space="preserve"> وفيه</w:t>
      </w:r>
      <w:r>
        <w:rPr>
          <w:rtl/>
        </w:rPr>
        <w:t>:</w:t>
      </w:r>
      <w:r w:rsidRPr="00045F63">
        <w:rPr>
          <w:rtl/>
        </w:rPr>
        <w:t xml:space="preserve"> يحيى بن الأشعث </w:t>
      </w:r>
      <w:r w:rsidRPr="004A7232">
        <w:rPr>
          <w:rStyle w:val="libFootnotenumChar"/>
          <w:rtl/>
        </w:rPr>
        <w:t>(2)</w:t>
      </w:r>
      <w:r>
        <w:rPr>
          <w:rtl/>
        </w:rPr>
        <w:t>،</w:t>
      </w:r>
      <w:r w:rsidRPr="00045F63">
        <w:rPr>
          <w:rtl/>
        </w:rPr>
        <w:t xml:space="preserve"> ونقله في الوسائل في باب تقدير الجزية في كتاب الجهاد </w:t>
      </w:r>
      <w:r w:rsidRPr="004A7232">
        <w:rPr>
          <w:rStyle w:val="libFootnotenumChar"/>
          <w:rtl/>
        </w:rPr>
        <w:t>(3)</w:t>
      </w:r>
      <w:r>
        <w:rPr>
          <w:rtl/>
        </w:rPr>
        <w:t>.</w:t>
      </w:r>
    </w:p>
    <w:p w:rsidR="004A7232" w:rsidRPr="00A37114" w:rsidRDefault="004A7232" w:rsidP="004A7232">
      <w:pPr>
        <w:pStyle w:val="libBold2"/>
        <w:rPr>
          <w:rtl/>
        </w:rPr>
      </w:pPr>
      <w:r w:rsidRPr="00A37114">
        <w:rPr>
          <w:rtl/>
        </w:rPr>
        <w:t>[311] شيئا</w:t>
      </w:r>
      <w:r>
        <w:rPr>
          <w:rtl/>
          <w:lang w:bidi="ar-IQ"/>
        </w:rPr>
        <w:t xml:space="preserve"> - </w:t>
      </w:r>
      <w:r w:rsidRPr="00A37114">
        <w:rPr>
          <w:rtl/>
        </w:rPr>
        <w:t>وإلى معاوية بن حكيم</w:t>
      </w:r>
      <w:r>
        <w:rPr>
          <w:rtl/>
          <w:lang w:bidi="ar-IQ"/>
        </w:rPr>
        <w:t>:</w:t>
      </w:r>
      <w:r w:rsidRPr="00A37114">
        <w:rPr>
          <w:rtl/>
        </w:rPr>
        <w:t xml:space="preserve"> أبوه ومحمّد بن الحسن رضي الله عنهما</w:t>
      </w:r>
      <w:r>
        <w:rPr>
          <w:rtl/>
          <w:lang w:bidi="ar-IQ"/>
        </w:rPr>
        <w:t>،</w:t>
      </w:r>
      <w:r w:rsidRPr="00A37114">
        <w:rPr>
          <w:rtl/>
        </w:rPr>
        <w:t xml:space="preserve"> عن سعد بن عبد الله</w:t>
      </w:r>
      <w:r>
        <w:rPr>
          <w:rtl/>
          <w:lang w:bidi="ar-IQ"/>
        </w:rPr>
        <w:t>،</w:t>
      </w:r>
      <w:r w:rsidRPr="00A37114">
        <w:rPr>
          <w:rtl/>
        </w:rPr>
        <w:t xml:space="preserve"> عنه.</w:t>
      </w:r>
    </w:p>
    <w:p w:rsidR="004A7232" w:rsidRPr="004A7232" w:rsidRDefault="004A7232" w:rsidP="004A7232">
      <w:pPr>
        <w:pStyle w:val="libBold2"/>
        <w:rPr>
          <w:rStyle w:val="libBold2Char"/>
          <w:rtl/>
        </w:rPr>
      </w:pPr>
      <w:r w:rsidRPr="00346804">
        <w:rPr>
          <w:rtl/>
        </w:rPr>
        <w:t>وعن محمّد بن الحسن</w:t>
      </w:r>
      <w:r>
        <w:rPr>
          <w:rtl/>
          <w:lang w:bidi="ar-IQ"/>
        </w:rPr>
        <w:t>،</w:t>
      </w:r>
      <w:r w:rsidRPr="00346804">
        <w:rPr>
          <w:rtl/>
        </w:rPr>
        <w:t xml:space="preserve"> عن محمّد بن الحسن الصفار</w:t>
      </w:r>
      <w:r>
        <w:rPr>
          <w:rtl/>
          <w:lang w:bidi="ar-IQ"/>
        </w:rPr>
        <w:t>،</w:t>
      </w:r>
      <w:r w:rsidRPr="00346804">
        <w:rPr>
          <w:rtl/>
        </w:rPr>
        <w:t xml:space="preserve"> عنه </w:t>
      </w:r>
      <w:r w:rsidRPr="004A7232">
        <w:rPr>
          <w:rStyle w:val="libFootnotenumChar"/>
          <w:rtl/>
        </w:rPr>
        <w:t>(4)</w:t>
      </w:r>
      <w:r w:rsidRPr="004A7232">
        <w:rPr>
          <w:rStyle w:val="libBold2Char"/>
          <w:rtl/>
        </w:rPr>
        <w:t>.</w:t>
      </w:r>
    </w:p>
    <w:p w:rsidR="004A7232" w:rsidRPr="00045F63" w:rsidRDefault="004A7232" w:rsidP="004A7232">
      <w:pPr>
        <w:pStyle w:val="libNormal"/>
        <w:rPr>
          <w:rtl/>
        </w:rPr>
      </w:pPr>
      <w:r w:rsidRPr="00045F63">
        <w:rPr>
          <w:rtl/>
        </w:rPr>
        <w:t>السند صحيح</w:t>
      </w:r>
      <w:r>
        <w:rPr>
          <w:rtl/>
        </w:rPr>
        <w:t>،</w:t>
      </w:r>
      <w:r w:rsidRPr="00045F63">
        <w:rPr>
          <w:rtl/>
        </w:rPr>
        <w:t xml:space="preserve"> ومرّ معاوية في </w:t>
      </w:r>
      <w:r>
        <w:rPr>
          <w:rtl/>
        </w:rPr>
        <w:t>(</w:t>
      </w:r>
      <w:r w:rsidRPr="00045F63">
        <w:rPr>
          <w:rtl/>
        </w:rPr>
        <w:t>رسو</w:t>
      </w:r>
      <w:r>
        <w:rPr>
          <w:rtl/>
        </w:rPr>
        <w:t>)</w:t>
      </w:r>
      <w:r w:rsidRPr="00045F63">
        <w:rPr>
          <w:rtl/>
        </w:rPr>
        <w:t xml:space="preserve"> </w:t>
      </w:r>
      <w:r w:rsidRPr="004A7232">
        <w:rPr>
          <w:rStyle w:val="libFootnotenumChar"/>
          <w:rtl/>
        </w:rPr>
        <w:t>(5)</w:t>
      </w:r>
      <w:r w:rsidRPr="00045F63">
        <w:rPr>
          <w:rtl/>
        </w:rPr>
        <w:t xml:space="preserve"> وهو ثقة بالاتفاق وان قيل انه فطحي.</w:t>
      </w:r>
    </w:p>
    <w:p w:rsidR="004A7232" w:rsidRPr="004A7232" w:rsidRDefault="004A7232" w:rsidP="004A7232">
      <w:pPr>
        <w:pStyle w:val="libNormal"/>
        <w:rPr>
          <w:rStyle w:val="libBold2Char"/>
          <w:rtl/>
        </w:rPr>
      </w:pPr>
      <w:r w:rsidRPr="004A7232">
        <w:rPr>
          <w:rStyle w:val="libBold2Char"/>
          <w:rtl/>
        </w:rPr>
        <w:t>[312] شيب</w:t>
      </w:r>
      <w:r w:rsidRPr="004A7232">
        <w:rPr>
          <w:rStyle w:val="libBold2Char"/>
          <w:rtl/>
          <w:lang w:bidi="ar-IQ"/>
        </w:rPr>
        <w:t xml:space="preserve"> - </w:t>
      </w:r>
      <w:r w:rsidRPr="004A7232">
        <w:rPr>
          <w:rStyle w:val="libBold2Char"/>
          <w:rtl/>
        </w:rPr>
        <w:t>وإلى معاوية بن شريح</w:t>
      </w:r>
      <w:r w:rsidRPr="004A7232">
        <w:rPr>
          <w:rStyle w:val="libBold2Char"/>
          <w:rtl/>
          <w:lang w:bidi="ar-IQ"/>
        </w:rPr>
        <w:t>:</w:t>
      </w:r>
      <w:r w:rsidRPr="004A7232">
        <w:rPr>
          <w:rStyle w:val="libBold2Char"/>
          <w:rtl/>
        </w:rPr>
        <w:t xml:space="preserve"> أبوه</w:t>
      </w:r>
      <w:r w:rsidRPr="004A7232">
        <w:rPr>
          <w:rStyle w:val="libBold2Char"/>
          <w:rtl/>
          <w:lang w:bidi="ar-IQ"/>
        </w:rPr>
        <w:t>،</w:t>
      </w:r>
      <w:r w:rsidRPr="004A7232">
        <w:rPr>
          <w:rStyle w:val="libBold2Char"/>
          <w:rtl/>
        </w:rPr>
        <w:t xml:space="preserve"> عن سعد بن عبد الله</w:t>
      </w:r>
      <w:r w:rsidRPr="004A7232">
        <w:rPr>
          <w:rStyle w:val="libBold2Char"/>
          <w:rtl/>
          <w:lang w:bidi="ar-IQ"/>
        </w:rPr>
        <w:t>،</w:t>
      </w:r>
      <w:r w:rsidRPr="004A7232">
        <w:rPr>
          <w:rStyle w:val="libBold2Char"/>
          <w:rtl/>
        </w:rPr>
        <w:t xml:space="preserve"> عن احمد بن محمّد بن عيسى</w:t>
      </w:r>
      <w:r w:rsidRPr="004A7232">
        <w:rPr>
          <w:rStyle w:val="libBold2Char"/>
          <w:rtl/>
          <w:lang w:bidi="ar-IQ"/>
        </w:rPr>
        <w:t>،</w:t>
      </w:r>
      <w:r w:rsidRPr="004A7232">
        <w:rPr>
          <w:rStyle w:val="libBold2Char"/>
          <w:rtl/>
        </w:rPr>
        <w:t xml:space="preserve"> عن عثمان بن عيسى</w:t>
      </w:r>
      <w:r w:rsidRPr="004A7232">
        <w:rPr>
          <w:rStyle w:val="libBold2Char"/>
          <w:rtl/>
          <w:lang w:bidi="ar-IQ"/>
        </w:rPr>
        <w:t>،</w:t>
      </w:r>
      <w:r w:rsidRPr="004A7232">
        <w:rPr>
          <w:rStyle w:val="libBold2Char"/>
          <w:rtl/>
        </w:rPr>
        <w:t xml:space="preserve"> عنه </w:t>
      </w:r>
      <w:r w:rsidRPr="004A7232">
        <w:rPr>
          <w:rStyle w:val="libFootnotenumChar"/>
          <w:rtl/>
        </w:rPr>
        <w:t>(6)</w:t>
      </w:r>
      <w:r w:rsidRPr="004A7232">
        <w:rPr>
          <w:rStyle w:val="libBold2Char"/>
          <w:rtl/>
        </w:rPr>
        <w:t>.</w:t>
      </w:r>
    </w:p>
    <w:p w:rsidR="004A7232" w:rsidRPr="00045F63" w:rsidRDefault="004A7232" w:rsidP="004A7232">
      <w:pPr>
        <w:pStyle w:val="libNormal"/>
        <w:rPr>
          <w:rtl/>
        </w:rPr>
      </w:pPr>
      <w:r w:rsidRPr="00045F63">
        <w:rPr>
          <w:rtl/>
        </w:rPr>
        <w:t xml:space="preserve">السند صحيح بما مرّ في </w:t>
      </w:r>
      <w:r>
        <w:rPr>
          <w:rtl/>
        </w:rPr>
        <w:t>(</w:t>
      </w:r>
      <w:r w:rsidRPr="00045F63">
        <w:rPr>
          <w:rtl/>
        </w:rPr>
        <w:t>قمد</w:t>
      </w:r>
      <w:r>
        <w:rPr>
          <w:rtl/>
        </w:rPr>
        <w:t>)</w:t>
      </w:r>
      <w:r w:rsidRPr="00045F63">
        <w:rPr>
          <w:rtl/>
        </w:rPr>
        <w:t xml:space="preserve"> </w:t>
      </w:r>
      <w:r w:rsidRPr="004A7232">
        <w:rPr>
          <w:rStyle w:val="libFootnotenumChar"/>
          <w:rtl/>
        </w:rPr>
        <w:t>(7)</w:t>
      </w:r>
      <w:r w:rsidRPr="00045F63">
        <w:rPr>
          <w:rtl/>
        </w:rPr>
        <w:t xml:space="preserve"> في عثمان بن عيسى مع انه من أصحاب الإجماع.</w:t>
      </w:r>
    </w:p>
    <w:p w:rsidR="004A7232" w:rsidRPr="00045F63" w:rsidRDefault="004A7232" w:rsidP="004A7232">
      <w:pPr>
        <w:pStyle w:val="libNormal"/>
        <w:rPr>
          <w:rtl/>
        </w:rPr>
      </w:pPr>
      <w:r w:rsidRPr="00045F63">
        <w:rPr>
          <w:rtl/>
        </w:rPr>
        <w:t>اما معاوية فالكلام فيه من جهة اتحاده مع ابن ميسرة وعدمه</w:t>
      </w:r>
      <w:r>
        <w:rPr>
          <w:rtl/>
        </w:rPr>
        <w:t>،</w:t>
      </w:r>
      <w:r w:rsidRPr="00045F63">
        <w:rPr>
          <w:rtl/>
        </w:rPr>
        <w:t xml:space="preserve"> يأتي في</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النجاشي</w:t>
      </w:r>
      <w:r>
        <w:rPr>
          <w:rtl/>
        </w:rPr>
        <w:t>:</w:t>
      </w:r>
      <w:r w:rsidRPr="00045F63">
        <w:rPr>
          <w:rtl/>
        </w:rPr>
        <w:t xml:space="preserve"> 419 / 1122.</w:t>
      </w:r>
    </w:p>
    <w:p w:rsidR="004A7232" w:rsidRPr="00045F63" w:rsidRDefault="004A7232" w:rsidP="004A7232">
      <w:pPr>
        <w:pStyle w:val="libFootnote0"/>
        <w:rPr>
          <w:rtl/>
        </w:rPr>
      </w:pPr>
      <w:r w:rsidRPr="00045F63">
        <w:rPr>
          <w:rtl/>
        </w:rPr>
        <w:t>(2) تهذيب الأحكام 4</w:t>
      </w:r>
      <w:r>
        <w:rPr>
          <w:rtl/>
        </w:rPr>
        <w:t>:</w:t>
      </w:r>
      <w:r w:rsidRPr="00045F63">
        <w:rPr>
          <w:rtl/>
        </w:rPr>
        <w:t xml:space="preserve"> 120 / 343 وانظر تعليقتنا فيما قبل قليل.</w:t>
      </w:r>
    </w:p>
    <w:p w:rsidR="004A7232" w:rsidRPr="00045F63" w:rsidRDefault="004A7232" w:rsidP="004A7232">
      <w:pPr>
        <w:pStyle w:val="libFootnote0"/>
        <w:rPr>
          <w:rtl/>
        </w:rPr>
      </w:pPr>
      <w:r w:rsidRPr="00045F63">
        <w:rPr>
          <w:rtl/>
        </w:rPr>
        <w:t>(3) وسائل الشيعة 11</w:t>
      </w:r>
      <w:r>
        <w:rPr>
          <w:rtl/>
        </w:rPr>
        <w:t>:</w:t>
      </w:r>
      <w:r w:rsidRPr="00045F63">
        <w:rPr>
          <w:rtl/>
        </w:rPr>
        <w:t xml:space="preserve"> 115 / 5.</w:t>
      </w:r>
    </w:p>
    <w:p w:rsidR="004A7232" w:rsidRPr="00045F63" w:rsidRDefault="004A7232" w:rsidP="004A7232">
      <w:pPr>
        <w:pStyle w:val="libFootnote0"/>
        <w:rPr>
          <w:rtl/>
        </w:rPr>
      </w:pPr>
      <w:r w:rsidRPr="00045F63">
        <w:rPr>
          <w:rtl/>
        </w:rPr>
        <w:t>(4) الفقيه 4</w:t>
      </w:r>
      <w:r>
        <w:rPr>
          <w:rtl/>
        </w:rPr>
        <w:t>:</w:t>
      </w:r>
      <w:r w:rsidRPr="00045F63">
        <w:rPr>
          <w:rtl/>
        </w:rPr>
        <w:t xml:space="preserve"> 117</w:t>
      </w:r>
      <w:r>
        <w:rPr>
          <w:rtl/>
        </w:rPr>
        <w:t>،</w:t>
      </w:r>
      <w:r w:rsidRPr="00045F63">
        <w:rPr>
          <w:rtl/>
        </w:rPr>
        <w:t xml:space="preserve"> من المشيخة.</w:t>
      </w:r>
    </w:p>
    <w:p w:rsidR="004A7232" w:rsidRPr="00045F63" w:rsidRDefault="004A7232" w:rsidP="004A7232">
      <w:pPr>
        <w:pStyle w:val="libFootnote0"/>
        <w:rPr>
          <w:rtl/>
        </w:rPr>
      </w:pPr>
      <w:r w:rsidRPr="00045F63">
        <w:rPr>
          <w:rtl/>
        </w:rPr>
        <w:t>(5) تقدم برقم</w:t>
      </w:r>
      <w:r>
        <w:rPr>
          <w:rtl/>
        </w:rPr>
        <w:t>:</w:t>
      </w:r>
      <w:r w:rsidRPr="00045F63">
        <w:rPr>
          <w:rtl/>
        </w:rPr>
        <w:t xml:space="preserve"> 266.</w:t>
      </w:r>
    </w:p>
    <w:p w:rsidR="004A7232" w:rsidRPr="00045F63" w:rsidRDefault="004A7232" w:rsidP="004A7232">
      <w:pPr>
        <w:pStyle w:val="libFootnote0"/>
        <w:rPr>
          <w:rtl/>
        </w:rPr>
      </w:pPr>
      <w:r w:rsidRPr="00045F63">
        <w:rPr>
          <w:rtl/>
        </w:rPr>
        <w:t>(6) الفقيه 4</w:t>
      </w:r>
      <w:r>
        <w:rPr>
          <w:rtl/>
        </w:rPr>
        <w:t>:</w:t>
      </w:r>
      <w:r w:rsidRPr="00045F63">
        <w:rPr>
          <w:rtl/>
        </w:rPr>
        <w:t xml:space="preserve"> 65</w:t>
      </w:r>
      <w:r>
        <w:rPr>
          <w:rtl/>
        </w:rPr>
        <w:t>،</w:t>
      </w:r>
      <w:r w:rsidRPr="00045F63">
        <w:rPr>
          <w:rtl/>
        </w:rPr>
        <w:t xml:space="preserve"> من المشيخة.</w:t>
      </w:r>
    </w:p>
    <w:p w:rsidR="004A7232" w:rsidRPr="00045F63" w:rsidRDefault="004A7232" w:rsidP="004A7232">
      <w:pPr>
        <w:pStyle w:val="libFootnote0"/>
        <w:rPr>
          <w:rtl/>
        </w:rPr>
      </w:pPr>
      <w:r w:rsidRPr="00045F63">
        <w:rPr>
          <w:rtl/>
        </w:rPr>
        <w:t>(7) تقدم برقم</w:t>
      </w:r>
      <w:r>
        <w:rPr>
          <w:rtl/>
        </w:rPr>
        <w:t>:</w:t>
      </w:r>
      <w:r w:rsidRPr="00045F63">
        <w:rPr>
          <w:rtl/>
        </w:rPr>
        <w:t xml:space="preserve"> 144.</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ابن ميسرة </w:t>
      </w:r>
      <w:r w:rsidRPr="004A7232">
        <w:rPr>
          <w:rStyle w:val="libFootnotenumChar"/>
          <w:rtl/>
        </w:rPr>
        <w:t>(1)</w:t>
      </w:r>
      <w:r w:rsidRPr="00045F63">
        <w:rPr>
          <w:rtl/>
        </w:rPr>
        <w:t xml:space="preserve"> ان شاء الله</w:t>
      </w:r>
      <w:r>
        <w:rPr>
          <w:rtl/>
        </w:rPr>
        <w:t>،</w:t>
      </w:r>
      <w:r w:rsidRPr="00045F63">
        <w:rPr>
          <w:rtl/>
        </w:rPr>
        <w:t xml:space="preserve"> وامّا حال نفسه فذكره في الفهرست </w:t>
      </w:r>
      <w:r w:rsidRPr="004A7232">
        <w:rPr>
          <w:rStyle w:val="libFootnotenumChar"/>
          <w:rtl/>
        </w:rPr>
        <w:t>(2)</w:t>
      </w:r>
      <w:r w:rsidRPr="00045F63">
        <w:rPr>
          <w:rtl/>
        </w:rPr>
        <w:t xml:space="preserve"> وذكر الطريق الى كتابه ولم يطعن هو عليه ولا غيره.</w:t>
      </w:r>
    </w:p>
    <w:p w:rsidR="004A7232" w:rsidRPr="00045F63" w:rsidRDefault="004A7232" w:rsidP="004A7232">
      <w:pPr>
        <w:pStyle w:val="libNormal"/>
        <w:rPr>
          <w:rtl/>
        </w:rPr>
      </w:pPr>
      <w:r w:rsidRPr="00045F63">
        <w:rPr>
          <w:rtl/>
        </w:rPr>
        <w:t xml:space="preserve">ويروي عنه ابن أبي عمير كما في الفهرست </w:t>
      </w:r>
      <w:r w:rsidRPr="004A7232">
        <w:rPr>
          <w:rStyle w:val="libFootnotenumChar"/>
          <w:rtl/>
        </w:rPr>
        <w:t>(3)</w:t>
      </w:r>
      <w:r>
        <w:rPr>
          <w:rtl/>
        </w:rPr>
        <w:t>،</w:t>
      </w:r>
      <w:r w:rsidRPr="00045F63">
        <w:rPr>
          <w:rtl/>
        </w:rPr>
        <w:t xml:space="preserve"> وفي التهذيب في باب زكاة الحنطة </w:t>
      </w:r>
      <w:r w:rsidRPr="004A7232">
        <w:rPr>
          <w:rStyle w:val="libFootnotenumChar"/>
          <w:rtl/>
        </w:rPr>
        <w:t>(4)</w:t>
      </w:r>
      <w:r>
        <w:rPr>
          <w:rtl/>
        </w:rPr>
        <w:t>،</w:t>
      </w:r>
      <w:r w:rsidRPr="00045F63">
        <w:rPr>
          <w:rtl/>
        </w:rPr>
        <w:t xml:space="preserve"> وصفوان بن يحيى في التهذيب في باب المياه وأحكامها </w:t>
      </w:r>
      <w:r w:rsidRPr="004A7232">
        <w:rPr>
          <w:rStyle w:val="libFootnotenumChar"/>
          <w:rtl/>
        </w:rPr>
        <w:t>(5)</w:t>
      </w:r>
      <w:r>
        <w:rPr>
          <w:rtl/>
        </w:rPr>
        <w:t>،</w:t>
      </w:r>
      <w:r w:rsidRPr="00045F63">
        <w:rPr>
          <w:rtl/>
        </w:rPr>
        <w:t xml:space="preserve"> وعثمان بن عيسى </w:t>
      </w:r>
      <w:r w:rsidRPr="004A7232">
        <w:rPr>
          <w:rStyle w:val="libFootnotenumChar"/>
          <w:rtl/>
        </w:rPr>
        <w:t>(6)</w:t>
      </w:r>
      <w:r>
        <w:rPr>
          <w:rtl/>
        </w:rPr>
        <w:t>،</w:t>
      </w:r>
      <w:r w:rsidRPr="00045F63">
        <w:rPr>
          <w:rtl/>
        </w:rPr>
        <w:t xml:space="preserve"> ورواية الأولين من أمارات الوثاقة</w:t>
      </w:r>
      <w:r>
        <w:rPr>
          <w:rtl/>
        </w:rPr>
        <w:t>،</w:t>
      </w:r>
      <w:r w:rsidRPr="00045F63">
        <w:rPr>
          <w:rtl/>
        </w:rPr>
        <w:t xml:space="preserve"> والثلاثة من أصحاب الإجماع</w:t>
      </w:r>
      <w:r>
        <w:rPr>
          <w:rtl/>
        </w:rPr>
        <w:t>،</w:t>
      </w:r>
      <w:r w:rsidRPr="00045F63">
        <w:rPr>
          <w:rtl/>
        </w:rPr>
        <w:t xml:space="preserve"> فالخبر صحيح أو في حكمه</w:t>
      </w:r>
      <w:r>
        <w:rPr>
          <w:rtl/>
        </w:rPr>
        <w:t>،</w:t>
      </w:r>
      <w:r w:rsidRPr="00045F63">
        <w:rPr>
          <w:rtl/>
        </w:rPr>
        <w:t xml:space="preserve"> ويروي عنه أيضا الحسين بن سعيد </w:t>
      </w:r>
      <w:r w:rsidRPr="004A7232">
        <w:rPr>
          <w:rStyle w:val="libFootnotenumChar"/>
          <w:rtl/>
        </w:rPr>
        <w:t>(7)</w:t>
      </w:r>
      <w:r>
        <w:rPr>
          <w:rtl/>
        </w:rPr>
        <w:t>.</w:t>
      </w:r>
    </w:p>
    <w:p w:rsidR="004A7232" w:rsidRPr="004A7232" w:rsidRDefault="004A7232" w:rsidP="004A7232">
      <w:pPr>
        <w:pStyle w:val="libNormal"/>
        <w:rPr>
          <w:rStyle w:val="libBold2Char"/>
          <w:rtl/>
        </w:rPr>
      </w:pPr>
      <w:r w:rsidRPr="004A7232">
        <w:rPr>
          <w:rStyle w:val="libBold2Char"/>
          <w:rtl/>
        </w:rPr>
        <w:t>[313] شيج</w:t>
      </w:r>
      <w:r w:rsidRPr="004A7232">
        <w:rPr>
          <w:rStyle w:val="libBold2Char"/>
          <w:rtl/>
          <w:lang w:bidi="ar-IQ"/>
        </w:rPr>
        <w:t xml:space="preserve"> - </w:t>
      </w:r>
      <w:r w:rsidRPr="004A7232">
        <w:rPr>
          <w:rStyle w:val="libBold2Char"/>
          <w:rtl/>
        </w:rPr>
        <w:t>وإلى معاوية بن عمّار</w:t>
      </w:r>
      <w:r w:rsidRPr="004A7232">
        <w:rPr>
          <w:rStyle w:val="libBold2Char"/>
          <w:rtl/>
          <w:lang w:bidi="ar-IQ"/>
        </w:rPr>
        <w:t>:</w:t>
      </w:r>
      <w:r w:rsidRPr="004A7232">
        <w:rPr>
          <w:rStyle w:val="libBold2Char"/>
          <w:rtl/>
        </w:rPr>
        <w:t xml:space="preserve"> أبوه ومحمّد بن الحسن رضي الله عنهما</w:t>
      </w:r>
      <w:r w:rsidRPr="004A7232">
        <w:rPr>
          <w:rStyle w:val="libBold2Char"/>
          <w:rtl/>
          <w:lang w:bidi="ar-IQ"/>
        </w:rPr>
        <w:t xml:space="preserve"> - </w:t>
      </w:r>
      <w:r w:rsidRPr="004A7232">
        <w:rPr>
          <w:rStyle w:val="libBold2Char"/>
          <w:rtl/>
        </w:rPr>
        <w:t>عن سعد بن عبد الله والحميري جميعا</w:t>
      </w:r>
      <w:r w:rsidRPr="004A7232">
        <w:rPr>
          <w:rStyle w:val="libBold2Char"/>
          <w:rtl/>
          <w:lang w:bidi="ar-IQ"/>
        </w:rPr>
        <w:t>،</w:t>
      </w:r>
      <w:r w:rsidRPr="004A7232">
        <w:rPr>
          <w:rStyle w:val="libBold2Char"/>
          <w:rtl/>
        </w:rPr>
        <w:t xml:space="preserve"> عن يعقوب بن يزيد</w:t>
      </w:r>
      <w:r w:rsidRPr="004A7232">
        <w:rPr>
          <w:rStyle w:val="libBold2Char"/>
          <w:rtl/>
          <w:lang w:bidi="ar-IQ"/>
        </w:rPr>
        <w:t>،</w:t>
      </w:r>
      <w:r w:rsidRPr="004A7232">
        <w:rPr>
          <w:rStyle w:val="libBold2Char"/>
          <w:rtl/>
        </w:rPr>
        <w:t xml:space="preserve"> عن صفوان بن يحيى وابن أبي عمير جميعا</w:t>
      </w:r>
      <w:r w:rsidRPr="004A7232">
        <w:rPr>
          <w:rStyle w:val="libBold2Char"/>
          <w:rtl/>
          <w:lang w:bidi="ar-IQ"/>
        </w:rPr>
        <w:t>،</w:t>
      </w:r>
      <w:r w:rsidRPr="004A7232">
        <w:rPr>
          <w:rStyle w:val="libBold2Char"/>
          <w:rtl/>
        </w:rPr>
        <w:t xml:space="preserve"> عن معاوية بن عمار الدهني الغنوي الكوفي مولى بجيلة </w:t>
      </w:r>
      <w:r w:rsidRPr="004A7232">
        <w:rPr>
          <w:rStyle w:val="libFootnotenumChar"/>
          <w:rtl/>
        </w:rPr>
        <w:t>(8)</w:t>
      </w:r>
      <w:r w:rsidRPr="004A7232">
        <w:rPr>
          <w:rStyle w:val="libBold2Char"/>
          <w:rtl/>
        </w:rPr>
        <w:t>.</w:t>
      </w:r>
    </w:p>
    <w:p w:rsidR="004A7232" w:rsidRPr="00045F63" w:rsidRDefault="004A7232" w:rsidP="004A7232">
      <w:pPr>
        <w:pStyle w:val="libNormal"/>
        <w:rPr>
          <w:rtl/>
        </w:rPr>
      </w:pPr>
      <w:r w:rsidRPr="00045F63">
        <w:rPr>
          <w:rtl/>
        </w:rPr>
        <w:t>رجال السند شيوخ الطائفة وعيونها.</w:t>
      </w:r>
    </w:p>
    <w:p w:rsidR="004A7232" w:rsidRPr="00045F63" w:rsidRDefault="004A7232" w:rsidP="004A7232">
      <w:pPr>
        <w:pStyle w:val="libNormal"/>
        <w:rPr>
          <w:rtl/>
        </w:rPr>
      </w:pPr>
      <w:r w:rsidRPr="00045F63">
        <w:rPr>
          <w:rtl/>
        </w:rPr>
        <w:t>ومعاوية ركن العصابة ووجهها في النجاشي</w:t>
      </w:r>
      <w:r>
        <w:rPr>
          <w:rtl/>
        </w:rPr>
        <w:t>:</w:t>
      </w:r>
      <w:r w:rsidRPr="00045F63">
        <w:rPr>
          <w:rtl/>
        </w:rPr>
        <w:t xml:space="preserve"> وكان وجها في أصحابنا</w:t>
      </w:r>
      <w:r>
        <w:rPr>
          <w:rtl/>
        </w:rPr>
        <w:t>،</w:t>
      </w:r>
      <w:r w:rsidRPr="00045F63">
        <w:rPr>
          <w:rtl/>
        </w:rPr>
        <w:t xml:space="preserve"> ومقدّما</w:t>
      </w:r>
      <w:r>
        <w:rPr>
          <w:rtl/>
        </w:rPr>
        <w:t>،</w:t>
      </w:r>
      <w:r w:rsidRPr="00045F63">
        <w:rPr>
          <w:rtl/>
        </w:rPr>
        <w:t xml:space="preserve"> كبير الشأن</w:t>
      </w:r>
      <w:r>
        <w:rPr>
          <w:rtl/>
        </w:rPr>
        <w:t>،</w:t>
      </w:r>
      <w:r w:rsidRPr="00045F63">
        <w:rPr>
          <w:rtl/>
        </w:rPr>
        <w:t xml:space="preserve"> عظيم المحلّ</w:t>
      </w:r>
      <w:r>
        <w:rPr>
          <w:rtl/>
        </w:rPr>
        <w:t>،</w:t>
      </w:r>
      <w:r w:rsidRPr="00045F63">
        <w:rPr>
          <w:rtl/>
        </w:rPr>
        <w:t xml:space="preserve"> ثقة</w:t>
      </w:r>
      <w:r>
        <w:rPr>
          <w:rtl/>
        </w:rPr>
        <w:t>،</w:t>
      </w:r>
      <w:r w:rsidRPr="00045F63">
        <w:rPr>
          <w:rtl/>
        </w:rPr>
        <w:t xml:space="preserve"> وكان أبوه عمّار ثقة في العامّة وجها</w:t>
      </w:r>
      <w:r>
        <w:rPr>
          <w:rtl/>
        </w:rPr>
        <w:t xml:space="preserve"> - </w:t>
      </w:r>
      <w:r w:rsidRPr="00045F63">
        <w:rPr>
          <w:rtl/>
        </w:rPr>
        <w:t>الى ان قال</w:t>
      </w:r>
      <w:r>
        <w:rPr>
          <w:rtl/>
        </w:rPr>
        <w:t xml:space="preserve"> - </w:t>
      </w:r>
      <w:r w:rsidRPr="00045F63">
        <w:rPr>
          <w:rtl/>
        </w:rPr>
        <w:t xml:space="preserve">ومات معاوية سنة خمس وسبعين ومائة </w:t>
      </w:r>
      <w:r w:rsidRPr="004A7232">
        <w:rPr>
          <w:rStyle w:val="libFootnotenumChar"/>
          <w:rtl/>
        </w:rPr>
        <w:t>(9)</w:t>
      </w:r>
      <w:r>
        <w:rPr>
          <w:rtl/>
        </w:rPr>
        <w:t>.</w:t>
      </w:r>
    </w:p>
    <w:p w:rsidR="004A7232" w:rsidRPr="00045F63" w:rsidRDefault="004A7232" w:rsidP="004A7232">
      <w:pPr>
        <w:pStyle w:val="libNormal"/>
        <w:rPr>
          <w:rtl/>
        </w:rPr>
      </w:pPr>
      <w:r w:rsidRPr="00045F63">
        <w:rPr>
          <w:rtl/>
        </w:rPr>
        <w:t>وقال ابن حجر في التقريب</w:t>
      </w:r>
      <w:r>
        <w:rPr>
          <w:rtl/>
        </w:rPr>
        <w:t>:</w:t>
      </w:r>
      <w:r w:rsidRPr="00045F63">
        <w:rPr>
          <w:rtl/>
        </w:rPr>
        <w:t xml:space="preserve"> معاوية بن عمّار بن أبي معاوية الدهني بضم</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سيأتي برقم</w:t>
      </w:r>
      <w:r>
        <w:rPr>
          <w:rtl/>
        </w:rPr>
        <w:t>:</w:t>
      </w:r>
      <w:r w:rsidRPr="00045F63">
        <w:rPr>
          <w:rtl/>
        </w:rPr>
        <w:t xml:space="preserve"> 314.</w:t>
      </w:r>
    </w:p>
    <w:p w:rsidR="004A7232" w:rsidRPr="00045F63" w:rsidRDefault="004A7232" w:rsidP="004A7232">
      <w:pPr>
        <w:pStyle w:val="libFootnote0"/>
        <w:rPr>
          <w:rtl/>
        </w:rPr>
      </w:pPr>
      <w:r w:rsidRPr="00045F63">
        <w:rPr>
          <w:rtl/>
        </w:rPr>
        <w:t>(2) فهرست الشيخ</w:t>
      </w:r>
      <w:r>
        <w:rPr>
          <w:rtl/>
        </w:rPr>
        <w:t>:</w:t>
      </w:r>
      <w:r w:rsidRPr="00045F63">
        <w:rPr>
          <w:rtl/>
        </w:rPr>
        <w:t xml:space="preserve"> 166 / 727.</w:t>
      </w:r>
    </w:p>
    <w:p w:rsidR="004A7232" w:rsidRPr="00045F63" w:rsidRDefault="004A7232" w:rsidP="004A7232">
      <w:pPr>
        <w:pStyle w:val="libFootnote0"/>
        <w:rPr>
          <w:rtl/>
        </w:rPr>
      </w:pPr>
      <w:r w:rsidRPr="00045F63">
        <w:rPr>
          <w:rtl/>
        </w:rPr>
        <w:t>(3) فهرست الشيخ</w:t>
      </w:r>
      <w:r>
        <w:rPr>
          <w:rtl/>
        </w:rPr>
        <w:t>:</w:t>
      </w:r>
      <w:r w:rsidRPr="00045F63">
        <w:rPr>
          <w:rtl/>
        </w:rPr>
        <w:t xml:space="preserve"> 166 / 727.</w:t>
      </w:r>
    </w:p>
    <w:p w:rsidR="004A7232" w:rsidRPr="00045F63" w:rsidRDefault="004A7232" w:rsidP="004A7232">
      <w:pPr>
        <w:pStyle w:val="libFootnote0"/>
        <w:rPr>
          <w:rtl/>
        </w:rPr>
      </w:pPr>
      <w:r w:rsidRPr="00045F63">
        <w:rPr>
          <w:rtl/>
        </w:rPr>
        <w:t>(4) تهذيب الأحكام 4</w:t>
      </w:r>
      <w:r>
        <w:rPr>
          <w:rtl/>
        </w:rPr>
        <w:t>:</w:t>
      </w:r>
      <w:r w:rsidRPr="00045F63">
        <w:rPr>
          <w:rtl/>
        </w:rPr>
        <w:t xml:space="preserve"> 16 / 41.</w:t>
      </w:r>
    </w:p>
    <w:p w:rsidR="004A7232" w:rsidRPr="00045F63" w:rsidRDefault="004A7232" w:rsidP="004A7232">
      <w:pPr>
        <w:pStyle w:val="libFootnote0"/>
        <w:rPr>
          <w:rtl/>
        </w:rPr>
      </w:pPr>
      <w:r w:rsidRPr="00045F63">
        <w:rPr>
          <w:rtl/>
        </w:rPr>
        <w:t>(5) تهذيب الأحكام 1</w:t>
      </w:r>
      <w:r>
        <w:rPr>
          <w:rtl/>
        </w:rPr>
        <w:t>:</w:t>
      </w:r>
      <w:r w:rsidRPr="00045F63">
        <w:rPr>
          <w:rtl/>
        </w:rPr>
        <w:t xml:space="preserve"> 225 / 647.</w:t>
      </w:r>
    </w:p>
    <w:p w:rsidR="004A7232" w:rsidRPr="00045F63" w:rsidRDefault="004A7232" w:rsidP="004A7232">
      <w:pPr>
        <w:pStyle w:val="libFootnote0"/>
        <w:rPr>
          <w:rtl/>
        </w:rPr>
      </w:pPr>
      <w:r w:rsidRPr="00045F63">
        <w:rPr>
          <w:rtl/>
        </w:rPr>
        <w:t>(6) تهذيب الأحكام 1</w:t>
      </w:r>
      <w:r>
        <w:rPr>
          <w:rtl/>
        </w:rPr>
        <w:t>:</w:t>
      </w:r>
      <w:r w:rsidRPr="00045F63">
        <w:rPr>
          <w:rtl/>
        </w:rPr>
        <w:t xml:space="preserve"> 191 / 552.</w:t>
      </w:r>
    </w:p>
    <w:p w:rsidR="004A7232" w:rsidRPr="00045F63" w:rsidRDefault="004A7232" w:rsidP="004A7232">
      <w:pPr>
        <w:pStyle w:val="libFootnote0"/>
        <w:rPr>
          <w:rtl/>
        </w:rPr>
      </w:pPr>
      <w:r w:rsidRPr="00045F63">
        <w:rPr>
          <w:rtl/>
        </w:rPr>
        <w:t>(7) تهذيب الأحكام 2</w:t>
      </w:r>
      <w:r>
        <w:rPr>
          <w:rtl/>
        </w:rPr>
        <w:t>:</w:t>
      </w:r>
      <w:r w:rsidRPr="00045F63">
        <w:rPr>
          <w:rtl/>
        </w:rPr>
        <w:t xml:space="preserve"> 106 / 404.</w:t>
      </w:r>
    </w:p>
    <w:p w:rsidR="004A7232" w:rsidRPr="00045F63" w:rsidRDefault="004A7232" w:rsidP="004A7232">
      <w:pPr>
        <w:pStyle w:val="libFootnote0"/>
        <w:rPr>
          <w:rtl/>
        </w:rPr>
      </w:pPr>
      <w:r w:rsidRPr="00045F63">
        <w:rPr>
          <w:rtl/>
        </w:rPr>
        <w:t>(8) الفقيه 4</w:t>
      </w:r>
      <w:r>
        <w:rPr>
          <w:rtl/>
        </w:rPr>
        <w:t>:</w:t>
      </w:r>
      <w:r w:rsidRPr="00045F63">
        <w:rPr>
          <w:rtl/>
        </w:rPr>
        <w:t xml:space="preserve"> 50</w:t>
      </w:r>
      <w:r>
        <w:rPr>
          <w:rtl/>
        </w:rPr>
        <w:t>،</w:t>
      </w:r>
      <w:r w:rsidRPr="00045F63">
        <w:rPr>
          <w:rtl/>
        </w:rPr>
        <w:t xml:space="preserve"> من المشيخة.</w:t>
      </w:r>
    </w:p>
    <w:p w:rsidR="004A7232" w:rsidRPr="00045F63" w:rsidRDefault="004A7232" w:rsidP="004A7232">
      <w:pPr>
        <w:pStyle w:val="libFootnote0"/>
        <w:rPr>
          <w:rtl/>
        </w:rPr>
      </w:pPr>
      <w:r w:rsidRPr="00045F63">
        <w:rPr>
          <w:rtl/>
        </w:rPr>
        <w:t>(9) رجال النجاشي</w:t>
      </w:r>
      <w:r>
        <w:rPr>
          <w:rtl/>
        </w:rPr>
        <w:t>:</w:t>
      </w:r>
      <w:r w:rsidRPr="00045F63">
        <w:rPr>
          <w:rtl/>
        </w:rPr>
        <w:t xml:space="preserve"> 411 / 1096.</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المهملة وسكون الهاء ثم نون</w:t>
      </w:r>
      <w:r>
        <w:rPr>
          <w:rtl/>
        </w:rPr>
        <w:t>،</w:t>
      </w:r>
      <w:r w:rsidRPr="00045F63">
        <w:rPr>
          <w:rtl/>
        </w:rPr>
        <w:t xml:space="preserve"> صدوق من الثامنة </w:t>
      </w:r>
      <w:r w:rsidRPr="004A7232">
        <w:rPr>
          <w:rStyle w:val="libFootnotenumChar"/>
          <w:rtl/>
        </w:rPr>
        <w:t>(1)</w:t>
      </w:r>
      <w:r>
        <w:rPr>
          <w:rtl/>
        </w:rPr>
        <w:t>،</w:t>
      </w:r>
      <w:r w:rsidRPr="00045F63">
        <w:rPr>
          <w:rtl/>
        </w:rPr>
        <w:t xml:space="preserve"> وقال أيضا</w:t>
      </w:r>
      <w:r>
        <w:rPr>
          <w:rtl/>
        </w:rPr>
        <w:t>:</w:t>
      </w:r>
      <w:r w:rsidRPr="00045F63">
        <w:rPr>
          <w:rtl/>
        </w:rPr>
        <w:t xml:space="preserve"> عمّار بن معاوية الدهني بضم اوّله وسكون الهاء بعدها نون</w:t>
      </w:r>
      <w:r>
        <w:rPr>
          <w:rtl/>
        </w:rPr>
        <w:t>،</w:t>
      </w:r>
      <w:r w:rsidRPr="00045F63">
        <w:rPr>
          <w:rtl/>
        </w:rPr>
        <w:t xml:space="preserve"> أبو معاوية البجلي الكوفي صدوق يتشيّع من الخامسة </w:t>
      </w:r>
      <w:r w:rsidRPr="004A7232">
        <w:rPr>
          <w:rStyle w:val="libFootnotenumChar"/>
          <w:rtl/>
        </w:rPr>
        <w:t>(2)</w:t>
      </w:r>
      <w:r>
        <w:rPr>
          <w:rtl/>
        </w:rPr>
        <w:t>.</w:t>
      </w:r>
    </w:p>
    <w:p w:rsidR="004A7232" w:rsidRPr="00045F63" w:rsidRDefault="004A7232" w:rsidP="004A7232">
      <w:pPr>
        <w:pStyle w:val="libNormal"/>
        <w:rPr>
          <w:rtl/>
        </w:rPr>
      </w:pPr>
      <w:r w:rsidRPr="00045F63">
        <w:rPr>
          <w:rtl/>
        </w:rPr>
        <w:t>ومراده من الثامنة الطبقة الوسطى من اتباع التابعين</w:t>
      </w:r>
      <w:r>
        <w:rPr>
          <w:rtl/>
        </w:rPr>
        <w:t>،</w:t>
      </w:r>
      <w:r w:rsidRPr="00045F63">
        <w:rPr>
          <w:rtl/>
        </w:rPr>
        <w:t xml:space="preserve"> اي الذين لقوا من لقوا الصحابة</w:t>
      </w:r>
      <w:r>
        <w:rPr>
          <w:rtl/>
        </w:rPr>
        <w:t>،</w:t>
      </w:r>
      <w:r w:rsidRPr="00045F63">
        <w:rPr>
          <w:rtl/>
        </w:rPr>
        <w:t xml:space="preserve"> ومن الخامسة الطبقة الصغرى من التابعين الذين رأوا الواحد والاثنين ولم يثبت لبعضهم السماع منهم.</w:t>
      </w:r>
    </w:p>
    <w:p w:rsidR="004A7232" w:rsidRPr="00045F63" w:rsidRDefault="004A7232" w:rsidP="004A7232">
      <w:pPr>
        <w:pStyle w:val="libNormal"/>
        <w:rPr>
          <w:rtl/>
        </w:rPr>
      </w:pPr>
      <w:r w:rsidRPr="00045F63">
        <w:rPr>
          <w:rtl/>
        </w:rPr>
        <w:t xml:space="preserve">وبذلك كلّه ظهر انّ ما في الكشي في ترجمته انه عاش مائة وخمسا وسبعين سنة </w:t>
      </w:r>
      <w:r w:rsidRPr="004A7232">
        <w:rPr>
          <w:rStyle w:val="libFootnotenumChar"/>
          <w:rtl/>
        </w:rPr>
        <w:t>(3)</w:t>
      </w:r>
      <w:r w:rsidRPr="00045F63">
        <w:rPr>
          <w:rtl/>
        </w:rPr>
        <w:t xml:space="preserve"> من سهو القلم</w:t>
      </w:r>
      <w:r>
        <w:rPr>
          <w:rtl/>
        </w:rPr>
        <w:t>،</w:t>
      </w:r>
      <w:r w:rsidRPr="00045F63">
        <w:rPr>
          <w:rtl/>
        </w:rPr>
        <w:t xml:space="preserve"> أو من أغلاط النساخ</w:t>
      </w:r>
      <w:r>
        <w:rPr>
          <w:rtl/>
        </w:rPr>
        <w:t>،</w:t>
      </w:r>
      <w:r w:rsidRPr="00045F63">
        <w:rPr>
          <w:rtl/>
        </w:rPr>
        <w:t xml:space="preserve"> ولوازمه الفاسدة كثيرة</w:t>
      </w:r>
      <w:r>
        <w:rPr>
          <w:rtl/>
        </w:rPr>
        <w:t>،</w:t>
      </w:r>
      <w:r w:rsidRPr="00045F63">
        <w:rPr>
          <w:rtl/>
        </w:rPr>
        <w:t xml:space="preserve"> وقد أتعب بعض المحققين نفسه لبيان وجه صحيح لكلامه</w:t>
      </w:r>
      <w:r>
        <w:rPr>
          <w:rtl/>
        </w:rPr>
        <w:t>،</w:t>
      </w:r>
      <w:r w:rsidRPr="00045F63">
        <w:rPr>
          <w:rtl/>
        </w:rPr>
        <w:t xml:space="preserve"> لا طائل تحته</w:t>
      </w:r>
      <w:r>
        <w:rPr>
          <w:rtl/>
        </w:rPr>
        <w:t>،</w:t>
      </w:r>
      <w:r w:rsidRPr="00045F63">
        <w:rPr>
          <w:rtl/>
        </w:rPr>
        <w:t xml:space="preserve"> ولا ثمرة في نقله</w:t>
      </w:r>
      <w:r>
        <w:rPr>
          <w:rtl/>
        </w:rPr>
        <w:t>،</w:t>
      </w:r>
      <w:r w:rsidRPr="00045F63">
        <w:rPr>
          <w:rtl/>
        </w:rPr>
        <w:t xml:space="preserve"> وبيان فساده الاّ جواز روايته عن أمير المؤمنين</w:t>
      </w:r>
      <w:r>
        <w:rPr>
          <w:rtl/>
        </w:rPr>
        <w:t>،</w:t>
      </w:r>
      <w:r w:rsidRPr="00045F63">
        <w:rPr>
          <w:rtl/>
        </w:rPr>
        <w:t xml:space="preserve"> ومن بعده الى الصادق </w:t>
      </w:r>
      <w:r w:rsidRPr="004A7232">
        <w:rPr>
          <w:rStyle w:val="libAlaemChar"/>
          <w:rtl/>
        </w:rPr>
        <w:t>عليهم‌السلام</w:t>
      </w:r>
      <w:r w:rsidRPr="00045F63">
        <w:rPr>
          <w:rtl/>
        </w:rPr>
        <w:t xml:space="preserve"> المقطوع عدمه.</w:t>
      </w:r>
    </w:p>
    <w:p w:rsidR="004A7232" w:rsidRPr="00045F63" w:rsidRDefault="004A7232" w:rsidP="004A7232">
      <w:pPr>
        <w:pStyle w:val="libNormal"/>
        <w:rPr>
          <w:rtl/>
        </w:rPr>
      </w:pPr>
      <w:r w:rsidRPr="00045F63">
        <w:rPr>
          <w:rtl/>
        </w:rPr>
        <w:t xml:space="preserve">وبالجملة يروي عنه شيوخ أصحاب الحديث كما يظهر من الأسانيد وجمع في الجامعين </w:t>
      </w:r>
      <w:r w:rsidRPr="004A7232">
        <w:rPr>
          <w:rStyle w:val="libFootnotenumChar"/>
          <w:rtl/>
        </w:rPr>
        <w:t>(4)</w:t>
      </w:r>
      <w:r w:rsidRPr="00045F63">
        <w:rPr>
          <w:rtl/>
        </w:rPr>
        <w:t xml:space="preserve"> كالثلاثة</w:t>
      </w:r>
      <w:r>
        <w:rPr>
          <w:rtl/>
        </w:rPr>
        <w:t>:</w:t>
      </w:r>
      <w:r w:rsidRPr="00045F63">
        <w:rPr>
          <w:rtl/>
        </w:rPr>
        <w:t xml:space="preserve"> البزنطي </w:t>
      </w:r>
      <w:r w:rsidRPr="004A7232">
        <w:rPr>
          <w:rStyle w:val="libFootnotenumChar"/>
          <w:rtl/>
        </w:rPr>
        <w:t>(5)</w:t>
      </w:r>
      <w:r w:rsidRPr="00045F63">
        <w:rPr>
          <w:rtl/>
        </w:rPr>
        <w:t xml:space="preserve"> وصفوان </w:t>
      </w:r>
      <w:r w:rsidRPr="004A7232">
        <w:rPr>
          <w:rStyle w:val="libFootnotenumChar"/>
          <w:rtl/>
        </w:rPr>
        <w:t>(6)</w:t>
      </w:r>
      <w:r w:rsidRPr="00045F63">
        <w:rPr>
          <w:rtl/>
        </w:rPr>
        <w:t xml:space="preserve"> وابن أبي عمير </w:t>
      </w:r>
      <w:r w:rsidRPr="004A7232">
        <w:rPr>
          <w:rStyle w:val="libFootnotenumChar"/>
          <w:rtl/>
        </w:rPr>
        <w:t>(7)</w:t>
      </w:r>
      <w:r>
        <w:rPr>
          <w:rtl/>
        </w:rPr>
        <w:t>،</w:t>
      </w:r>
      <w:r w:rsidRPr="00045F63">
        <w:rPr>
          <w:rtl/>
        </w:rPr>
        <w:t xml:space="preserve"> وحماد بن عيسى </w:t>
      </w:r>
      <w:r w:rsidRPr="004A7232">
        <w:rPr>
          <w:rStyle w:val="libFootnotenumChar"/>
          <w:rtl/>
        </w:rPr>
        <w:t>(8)</w:t>
      </w:r>
      <w:r>
        <w:rPr>
          <w:rtl/>
        </w:rPr>
        <w:t>،</w:t>
      </w:r>
      <w:r w:rsidRPr="00045F63">
        <w:rPr>
          <w:rtl/>
        </w:rPr>
        <w:t xml:space="preserve"> وحماد بن عثمان </w:t>
      </w:r>
      <w:r w:rsidRPr="004A7232">
        <w:rPr>
          <w:rStyle w:val="libFootnotenumChar"/>
          <w:rtl/>
        </w:rPr>
        <w:t>(9)</w:t>
      </w:r>
      <w:r>
        <w:rPr>
          <w:rtl/>
        </w:rPr>
        <w:t>،</w:t>
      </w:r>
      <w:r w:rsidRPr="00045F63">
        <w:rPr>
          <w:rtl/>
        </w:rPr>
        <w:t xml:space="preserve"> وابن محبوب </w:t>
      </w:r>
      <w:r w:rsidRPr="004A7232">
        <w:rPr>
          <w:rStyle w:val="libFootnotenumChar"/>
          <w:rtl/>
        </w:rPr>
        <w:t>(10)</w:t>
      </w:r>
      <w:r>
        <w:rPr>
          <w:rtl/>
        </w:rPr>
        <w:t>،</w:t>
      </w:r>
      <w:r w:rsidRPr="00045F63">
        <w:rPr>
          <w:rtl/>
        </w:rPr>
        <w:t xml:space="preserve"> وأبان بن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تقريب التهذيب 2</w:t>
      </w:r>
      <w:r>
        <w:rPr>
          <w:rtl/>
        </w:rPr>
        <w:t>:</w:t>
      </w:r>
      <w:r w:rsidRPr="00045F63">
        <w:rPr>
          <w:rtl/>
        </w:rPr>
        <w:t xml:space="preserve"> 260 / 1236.</w:t>
      </w:r>
    </w:p>
    <w:p w:rsidR="004A7232" w:rsidRPr="00045F63" w:rsidRDefault="004A7232" w:rsidP="004A7232">
      <w:pPr>
        <w:pStyle w:val="libFootnote0"/>
        <w:rPr>
          <w:rtl/>
        </w:rPr>
      </w:pPr>
      <w:r w:rsidRPr="00045F63">
        <w:rPr>
          <w:rtl/>
        </w:rPr>
        <w:t>(2) تقريب التهذيب 2</w:t>
      </w:r>
      <w:r>
        <w:rPr>
          <w:rtl/>
        </w:rPr>
        <w:t>:</w:t>
      </w:r>
      <w:r w:rsidRPr="00045F63">
        <w:rPr>
          <w:rtl/>
        </w:rPr>
        <w:t xml:space="preserve"> 48 / 451.</w:t>
      </w:r>
    </w:p>
    <w:p w:rsidR="004A7232" w:rsidRPr="00045F63" w:rsidRDefault="004A7232" w:rsidP="004A7232">
      <w:pPr>
        <w:pStyle w:val="libFootnote0"/>
        <w:rPr>
          <w:rtl/>
        </w:rPr>
      </w:pPr>
      <w:r w:rsidRPr="00045F63">
        <w:rPr>
          <w:rtl/>
        </w:rPr>
        <w:t>(3) رجال الكشي 2</w:t>
      </w:r>
      <w:r>
        <w:rPr>
          <w:rtl/>
        </w:rPr>
        <w:t>:</w:t>
      </w:r>
      <w:r w:rsidRPr="00045F63">
        <w:rPr>
          <w:rtl/>
        </w:rPr>
        <w:t xml:space="preserve"> 596 / 557.</w:t>
      </w:r>
    </w:p>
    <w:p w:rsidR="004A7232" w:rsidRPr="00045F63" w:rsidRDefault="004A7232" w:rsidP="004A7232">
      <w:pPr>
        <w:pStyle w:val="libFootnote0"/>
        <w:rPr>
          <w:rtl/>
        </w:rPr>
      </w:pPr>
      <w:r w:rsidRPr="00045F63">
        <w:rPr>
          <w:rtl/>
        </w:rPr>
        <w:t>(4) أي جامع الرواة للأردبيلي 2</w:t>
      </w:r>
      <w:r>
        <w:rPr>
          <w:rtl/>
        </w:rPr>
        <w:t>:</w:t>
      </w:r>
      <w:r w:rsidRPr="00045F63">
        <w:rPr>
          <w:rtl/>
        </w:rPr>
        <w:t xml:space="preserve"> 239 / 1739</w:t>
      </w:r>
      <w:r>
        <w:rPr>
          <w:rtl/>
        </w:rPr>
        <w:t>،</w:t>
      </w:r>
      <w:r w:rsidRPr="00045F63">
        <w:rPr>
          <w:rtl/>
        </w:rPr>
        <w:t xml:space="preserve"> وجامع الشرائع للقزويني.</w:t>
      </w:r>
    </w:p>
    <w:p w:rsidR="004A7232" w:rsidRPr="00045F63" w:rsidRDefault="004A7232" w:rsidP="004A7232">
      <w:pPr>
        <w:pStyle w:val="libFootnote0"/>
        <w:rPr>
          <w:rtl/>
        </w:rPr>
      </w:pPr>
      <w:r w:rsidRPr="00045F63">
        <w:rPr>
          <w:rtl/>
        </w:rPr>
        <w:t>(5) الكافي 5</w:t>
      </w:r>
      <w:r>
        <w:rPr>
          <w:rtl/>
        </w:rPr>
        <w:t>:</w:t>
      </w:r>
      <w:r w:rsidRPr="00045F63">
        <w:rPr>
          <w:rtl/>
        </w:rPr>
        <w:t xml:space="preserve"> 47 / 1.</w:t>
      </w:r>
    </w:p>
    <w:p w:rsidR="004A7232" w:rsidRPr="00045F63" w:rsidRDefault="004A7232" w:rsidP="004A7232">
      <w:pPr>
        <w:pStyle w:val="libFootnote0"/>
        <w:rPr>
          <w:rtl/>
        </w:rPr>
      </w:pPr>
      <w:r w:rsidRPr="00045F63">
        <w:rPr>
          <w:rtl/>
        </w:rPr>
        <w:t>(6) تهذيب الأحكام 5</w:t>
      </w:r>
      <w:r>
        <w:rPr>
          <w:rtl/>
        </w:rPr>
        <w:t>:</w:t>
      </w:r>
      <w:r w:rsidRPr="00045F63">
        <w:rPr>
          <w:rtl/>
        </w:rPr>
        <w:t xml:space="preserve"> 77 / 253.</w:t>
      </w:r>
    </w:p>
    <w:p w:rsidR="004A7232" w:rsidRPr="00045F63" w:rsidRDefault="004A7232" w:rsidP="004A7232">
      <w:pPr>
        <w:pStyle w:val="libFootnote0"/>
        <w:rPr>
          <w:rtl/>
        </w:rPr>
      </w:pPr>
      <w:r w:rsidRPr="00045F63">
        <w:rPr>
          <w:rtl/>
        </w:rPr>
        <w:t>(7) تهذيب الأحكام 5</w:t>
      </w:r>
      <w:r>
        <w:rPr>
          <w:rtl/>
        </w:rPr>
        <w:t>:</w:t>
      </w:r>
      <w:r w:rsidRPr="00045F63">
        <w:rPr>
          <w:rtl/>
        </w:rPr>
        <w:t xml:space="preserve"> 77 / 253.</w:t>
      </w:r>
    </w:p>
    <w:p w:rsidR="004A7232" w:rsidRPr="00045F63" w:rsidRDefault="004A7232" w:rsidP="004A7232">
      <w:pPr>
        <w:pStyle w:val="libFootnote0"/>
        <w:rPr>
          <w:rtl/>
        </w:rPr>
      </w:pPr>
      <w:r w:rsidRPr="00045F63">
        <w:rPr>
          <w:rtl/>
        </w:rPr>
        <w:t>(8) تهذيب الأحكام 2</w:t>
      </w:r>
      <w:r>
        <w:rPr>
          <w:rtl/>
        </w:rPr>
        <w:t>:</w:t>
      </w:r>
      <w:r w:rsidRPr="00045F63">
        <w:rPr>
          <w:rtl/>
        </w:rPr>
        <w:t xml:space="preserve"> 146 / 571.</w:t>
      </w:r>
    </w:p>
    <w:p w:rsidR="004A7232" w:rsidRPr="00045F63" w:rsidRDefault="004A7232" w:rsidP="004A7232">
      <w:pPr>
        <w:pStyle w:val="libFootnote0"/>
        <w:rPr>
          <w:rtl/>
        </w:rPr>
      </w:pPr>
      <w:r w:rsidRPr="00045F63">
        <w:rPr>
          <w:rtl/>
        </w:rPr>
        <w:t>(9) الاستبصار 1</w:t>
      </w:r>
      <w:r>
        <w:rPr>
          <w:rtl/>
        </w:rPr>
        <w:t>:</w:t>
      </w:r>
      <w:r w:rsidRPr="00045F63">
        <w:rPr>
          <w:rtl/>
        </w:rPr>
        <w:t xml:space="preserve"> 99 / 320.</w:t>
      </w:r>
    </w:p>
    <w:p w:rsidR="004A7232" w:rsidRPr="00045F63" w:rsidRDefault="004A7232" w:rsidP="004A7232">
      <w:pPr>
        <w:pStyle w:val="libFootnote0"/>
        <w:rPr>
          <w:rtl/>
        </w:rPr>
      </w:pPr>
      <w:r w:rsidRPr="00045F63">
        <w:rPr>
          <w:rtl/>
        </w:rPr>
        <w:t>(10) تهذيب الأحكام 7</w:t>
      </w:r>
      <w:r>
        <w:rPr>
          <w:rtl/>
        </w:rPr>
        <w:t>:</w:t>
      </w:r>
      <w:r w:rsidRPr="00045F63">
        <w:rPr>
          <w:rtl/>
        </w:rPr>
        <w:t xml:space="preserve"> 9 / 24.</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lastRenderedPageBreak/>
        <w:t xml:space="preserve">عثمان </w:t>
      </w:r>
      <w:r w:rsidRPr="004A7232">
        <w:rPr>
          <w:rStyle w:val="libFootnotenumChar"/>
          <w:rtl/>
        </w:rPr>
        <w:t>(1)</w:t>
      </w:r>
      <w:r>
        <w:rPr>
          <w:rtl/>
        </w:rPr>
        <w:t>،</w:t>
      </w:r>
      <w:r w:rsidRPr="00045F63">
        <w:rPr>
          <w:rtl/>
        </w:rPr>
        <w:t xml:space="preserve"> ومن أضرابهم من أجلاّء الثقات خلق كثير.</w:t>
      </w:r>
    </w:p>
    <w:p w:rsidR="004A7232" w:rsidRPr="004A7232" w:rsidRDefault="004A7232" w:rsidP="004A7232">
      <w:pPr>
        <w:pStyle w:val="libNormal"/>
        <w:rPr>
          <w:rStyle w:val="libBold2Char"/>
          <w:rtl/>
        </w:rPr>
      </w:pPr>
      <w:r w:rsidRPr="004A7232">
        <w:rPr>
          <w:rStyle w:val="libBold2Char"/>
          <w:rtl/>
        </w:rPr>
        <w:t>[314] شيد</w:t>
      </w:r>
      <w:r w:rsidRPr="004A7232">
        <w:rPr>
          <w:rStyle w:val="libBold2Char"/>
          <w:rtl/>
          <w:lang w:bidi="ar-IQ"/>
        </w:rPr>
        <w:t xml:space="preserve"> - </w:t>
      </w:r>
      <w:r w:rsidRPr="004A7232">
        <w:rPr>
          <w:rStyle w:val="libBold2Char"/>
          <w:rtl/>
        </w:rPr>
        <w:t>والى معاوية بن ميسرة</w:t>
      </w:r>
      <w:r w:rsidRPr="004A7232">
        <w:rPr>
          <w:rStyle w:val="libBold2Char"/>
          <w:rtl/>
          <w:lang w:bidi="ar-IQ"/>
        </w:rPr>
        <w:t>:</w:t>
      </w:r>
      <w:r w:rsidRPr="004A7232">
        <w:rPr>
          <w:rStyle w:val="libBold2Char"/>
          <w:rtl/>
        </w:rPr>
        <w:t xml:space="preserve"> أبوه </w:t>
      </w:r>
      <w:r w:rsidRPr="004A7232">
        <w:rPr>
          <w:rStyle w:val="libAlaemChar"/>
          <w:rtl/>
        </w:rPr>
        <w:t>رضي‌الله‌عنه</w:t>
      </w:r>
      <w:r w:rsidRPr="004A7232">
        <w:rPr>
          <w:rStyle w:val="libBold2Char"/>
          <w:rtl/>
          <w:lang w:bidi="ar-IQ"/>
        </w:rPr>
        <w:t>،</w:t>
      </w:r>
      <w:r w:rsidRPr="004A7232">
        <w:rPr>
          <w:rStyle w:val="libBold2Char"/>
          <w:rtl/>
        </w:rPr>
        <w:t xml:space="preserve"> عن عبد الله بن جعفر الحميري</w:t>
      </w:r>
      <w:r w:rsidRPr="004A7232">
        <w:rPr>
          <w:rStyle w:val="libBold2Char"/>
          <w:rtl/>
          <w:lang w:bidi="ar-IQ"/>
        </w:rPr>
        <w:t>،</w:t>
      </w:r>
      <w:r w:rsidRPr="004A7232">
        <w:rPr>
          <w:rStyle w:val="libBold2Char"/>
          <w:rtl/>
        </w:rPr>
        <w:t xml:space="preserve"> عن أحمد بن محمّد بن عيسى</w:t>
      </w:r>
      <w:r w:rsidRPr="004A7232">
        <w:rPr>
          <w:rStyle w:val="libBold2Char"/>
          <w:rtl/>
          <w:lang w:bidi="ar-IQ"/>
        </w:rPr>
        <w:t>،</w:t>
      </w:r>
      <w:r w:rsidRPr="004A7232">
        <w:rPr>
          <w:rStyle w:val="libBold2Char"/>
          <w:rtl/>
        </w:rPr>
        <w:t xml:space="preserve"> عن علي بن الحكم</w:t>
      </w:r>
      <w:r w:rsidRPr="004A7232">
        <w:rPr>
          <w:rStyle w:val="libBold2Char"/>
          <w:rtl/>
          <w:lang w:bidi="ar-IQ"/>
        </w:rPr>
        <w:t>،</w:t>
      </w:r>
      <w:r w:rsidRPr="004A7232">
        <w:rPr>
          <w:rStyle w:val="libBold2Char"/>
          <w:rtl/>
        </w:rPr>
        <w:t xml:space="preserve"> عن معاوية بن ميسرة بن شريح القاضي </w:t>
      </w:r>
      <w:r w:rsidRPr="004A7232">
        <w:rPr>
          <w:rStyle w:val="libFootnotenumChar"/>
          <w:rtl/>
        </w:rPr>
        <w:t>(2)</w:t>
      </w:r>
      <w:r w:rsidRPr="004A7232">
        <w:rPr>
          <w:rStyle w:val="libBold2Char"/>
          <w:rtl/>
        </w:rPr>
        <w:t>.</w:t>
      </w:r>
    </w:p>
    <w:p w:rsidR="004A7232" w:rsidRPr="00045F63" w:rsidRDefault="004A7232" w:rsidP="004A7232">
      <w:pPr>
        <w:pStyle w:val="libNormal"/>
        <w:rPr>
          <w:rtl/>
          <w:lang w:bidi="fa-IR"/>
        </w:rPr>
      </w:pPr>
      <w:r w:rsidRPr="00045F63">
        <w:rPr>
          <w:rtl/>
          <w:lang w:bidi="fa-IR"/>
        </w:rPr>
        <w:t>السند صحيح بالاتفاق.</w:t>
      </w:r>
    </w:p>
    <w:p w:rsidR="004A7232" w:rsidRPr="00045F63" w:rsidRDefault="004A7232" w:rsidP="004A7232">
      <w:pPr>
        <w:pStyle w:val="libNormal"/>
        <w:rPr>
          <w:rtl/>
          <w:lang w:bidi="fa-IR"/>
        </w:rPr>
      </w:pPr>
      <w:r w:rsidRPr="00045F63">
        <w:rPr>
          <w:rtl/>
          <w:lang w:bidi="fa-IR"/>
        </w:rPr>
        <w:t xml:space="preserve">وابن ميسرة ذكره النجاشي </w:t>
      </w:r>
      <w:r w:rsidRPr="004A7232">
        <w:rPr>
          <w:rStyle w:val="libFootnotenumChar"/>
          <w:rtl/>
        </w:rPr>
        <w:t>(3)</w:t>
      </w:r>
      <w:r w:rsidRPr="00045F63">
        <w:rPr>
          <w:rtl/>
          <w:lang w:bidi="fa-IR"/>
        </w:rPr>
        <w:t xml:space="preserve"> مع كتابه وطريقه اليه</w:t>
      </w:r>
      <w:r>
        <w:rPr>
          <w:rtl/>
          <w:lang w:bidi="fa-IR"/>
        </w:rPr>
        <w:t>،</w:t>
      </w:r>
      <w:r w:rsidRPr="00045F63">
        <w:rPr>
          <w:rtl/>
          <w:lang w:bidi="fa-IR"/>
        </w:rPr>
        <w:t xml:space="preserve"> وذكره الشيخ أيضا في الفهرست </w:t>
      </w:r>
      <w:r w:rsidRPr="004A7232">
        <w:rPr>
          <w:rStyle w:val="libFootnotenumChar"/>
          <w:rtl/>
        </w:rPr>
        <w:t>(4)</w:t>
      </w:r>
      <w:r>
        <w:rPr>
          <w:rtl/>
          <w:lang w:bidi="fa-IR"/>
        </w:rPr>
        <w:t>،</w:t>
      </w:r>
      <w:r w:rsidRPr="00045F63">
        <w:rPr>
          <w:rtl/>
          <w:lang w:bidi="fa-IR"/>
        </w:rPr>
        <w:t xml:space="preserve"> وأصحاب الصادق </w:t>
      </w:r>
      <w:r w:rsidRPr="004A7232">
        <w:rPr>
          <w:rStyle w:val="libFootnotenumChar"/>
          <w:rtl/>
        </w:rPr>
        <w:t>(5)</w:t>
      </w:r>
      <w:r w:rsidRPr="00045F63">
        <w:rPr>
          <w:rtl/>
          <w:lang w:bidi="fa-IR"/>
        </w:rPr>
        <w:t xml:space="preserve"> </w:t>
      </w:r>
      <w:r w:rsidRPr="004A7232">
        <w:rPr>
          <w:rStyle w:val="libAlaemChar"/>
          <w:rtl/>
        </w:rPr>
        <w:t>عليه‌السلام</w:t>
      </w:r>
      <w:r>
        <w:rPr>
          <w:rtl/>
          <w:lang w:bidi="fa-IR"/>
        </w:rPr>
        <w:t>،</w:t>
      </w:r>
      <w:r w:rsidRPr="00045F63">
        <w:rPr>
          <w:rtl/>
          <w:lang w:bidi="fa-IR"/>
        </w:rPr>
        <w:t xml:space="preserve"> ولم يطعنا عليه.</w:t>
      </w:r>
    </w:p>
    <w:p w:rsidR="004A7232" w:rsidRPr="00045F63" w:rsidRDefault="004A7232" w:rsidP="004A7232">
      <w:pPr>
        <w:pStyle w:val="libNormal"/>
        <w:rPr>
          <w:rtl/>
          <w:lang w:bidi="fa-IR"/>
        </w:rPr>
      </w:pPr>
      <w:r w:rsidRPr="00045F63">
        <w:rPr>
          <w:rtl/>
          <w:lang w:bidi="fa-IR"/>
        </w:rPr>
        <w:t xml:space="preserve">ويروي عنه ابن أبي عمير </w:t>
      </w:r>
      <w:r w:rsidRPr="004A7232">
        <w:rPr>
          <w:rStyle w:val="libFootnotenumChar"/>
          <w:rtl/>
        </w:rPr>
        <w:t>(6)</w:t>
      </w:r>
      <w:r>
        <w:rPr>
          <w:rtl/>
          <w:lang w:bidi="fa-IR"/>
        </w:rPr>
        <w:t>،</w:t>
      </w:r>
      <w:r w:rsidRPr="00045F63">
        <w:rPr>
          <w:rtl/>
          <w:lang w:bidi="fa-IR"/>
        </w:rPr>
        <w:t xml:space="preserve"> وعبد الله بن المغيرة </w:t>
      </w:r>
      <w:r w:rsidRPr="004A7232">
        <w:rPr>
          <w:rStyle w:val="libFootnotenumChar"/>
          <w:rtl/>
        </w:rPr>
        <w:t>(7)</w:t>
      </w:r>
      <w:r>
        <w:rPr>
          <w:rtl/>
          <w:lang w:bidi="fa-IR"/>
        </w:rPr>
        <w:t>،</w:t>
      </w:r>
      <w:r w:rsidRPr="00045F63">
        <w:rPr>
          <w:rtl/>
          <w:lang w:bidi="fa-IR"/>
        </w:rPr>
        <w:t xml:space="preserve"> وعبد الله بن بكير </w:t>
      </w:r>
      <w:r w:rsidRPr="004A7232">
        <w:rPr>
          <w:rStyle w:val="libFootnotenumChar"/>
          <w:rtl/>
        </w:rPr>
        <w:t>(8)</w:t>
      </w:r>
      <w:r>
        <w:rPr>
          <w:rtl/>
          <w:lang w:bidi="fa-IR"/>
        </w:rPr>
        <w:t>،</w:t>
      </w:r>
      <w:r w:rsidRPr="00045F63">
        <w:rPr>
          <w:rtl/>
          <w:lang w:bidi="fa-IR"/>
        </w:rPr>
        <w:t xml:space="preserve"> وحمّاد بن عثمان </w:t>
      </w:r>
      <w:r w:rsidRPr="004A7232">
        <w:rPr>
          <w:rStyle w:val="libFootnotenumChar"/>
          <w:rtl/>
        </w:rPr>
        <w:t>(9)</w:t>
      </w:r>
      <w:r>
        <w:rPr>
          <w:rtl/>
          <w:lang w:bidi="fa-IR"/>
        </w:rPr>
        <w:t>،</w:t>
      </w:r>
      <w:r w:rsidRPr="00045F63">
        <w:rPr>
          <w:rtl/>
          <w:lang w:bidi="fa-IR"/>
        </w:rPr>
        <w:t xml:space="preserve"> وفضالة </w:t>
      </w:r>
      <w:r w:rsidRPr="004A7232">
        <w:rPr>
          <w:rStyle w:val="libFootnotenumChar"/>
          <w:rtl/>
        </w:rPr>
        <w:t>(10)</w:t>
      </w:r>
      <w:r>
        <w:rPr>
          <w:rtl/>
          <w:lang w:bidi="fa-IR"/>
        </w:rPr>
        <w:t>،</w:t>
      </w:r>
      <w:r w:rsidRPr="00045F63">
        <w:rPr>
          <w:rtl/>
          <w:lang w:bidi="fa-IR"/>
        </w:rPr>
        <w:t xml:space="preserve"> واحمد بن محمّد بن أبي نصر </w:t>
      </w:r>
      <w:r w:rsidRPr="004A7232">
        <w:rPr>
          <w:rStyle w:val="libFootnotenumChar"/>
          <w:rtl/>
        </w:rPr>
        <w:t>(11)</w:t>
      </w:r>
      <w:r>
        <w:rPr>
          <w:rtl/>
          <w:lang w:bidi="fa-IR"/>
        </w:rPr>
        <w:t>،</w:t>
      </w:r>
      <w:r w:rsidRPr="00045F63">
        <w:rPr>
          <w:rtl/>
          <w:lang w:bidi="fa-IR"/>
        </w:rPr>
        <w:t xml:space="preserve"> فلا ينبغي الشك في وثاقته</w:t>
      </w:r>
      <w:r>
        <w:rPr>
          <w:rtl/>
          <w:lang w:bidi="fa-IR"/>
        </w:rPr>
        <w:t>،</w:t>
      </w:r>
      <w:r w:rsidRPr="00045F63">
        <w:rPr>
          <w:rtl/>
          <w:lang w:bidi="fa-IR"/>
        </w:rPr>
        <w:t xml:space="preserve"> إنّما الإشكال في اتحاده مع ابن شريح السابق كما عليه جماعة </w:t>
      </w:r>
      <w:r w:rsidRPr="004A7232">
        <w:rPr>
          <w:rStyle w:val="libFootnotenumChar"/>
          <w:rtl/>
        </w:rPr>
        <w:t>(12)</w:t>
      </w:r>
      <w:r w:rsidRPr="00045F63">
        <w:rPr>
          <w:rtl/>
          <w:lang w:bidi="fa-IR"/>
        </w:rPr>
        <w:t xml:space="preserve"> حتى قال الشارح</w:t>
      </w:r>
      <w:r>
        <w:rPr>
          <w:rtl/>
          <w:lang w:bidi="fa-IR"/>
        </w:rPr>
        <w:t>:</w:t>
      </w:r>
      <w:r w:rsidRPr="00045F63">
        <w:rPr>
          <w:rtl/>
          <w:lang w:bidi="fa-IR"/>
        </w:rPr>
        <w:t xml:space="preserve"> هنا كأنّه كرّر سهوا فإنه ابن شريح الذي</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الكافي 4</w:t>
      </w:r>
      <w:r>
        <w:rPr>
          <w:rtl/>
        </w:rPr>
        <w:t>:</w:t>
      </w:r>
      <w:r w:rsidRPr="00045F63">
        <w:rPr>
          <w:rtl/>
        </w:rPr>
        <w:t xml:space="preserve"> 40 / 6.</w:t>
      </w:r>
    </w:p>
    <w:p w:rsidR="004A7232" w:rsidRPr="00045F63" w:rsidRDefault="004A7232" w:rsidP="004A7232">
      <w:pPr>
        <w:pStyle w:val="libFootnote0"/>
        <w:rPr>
          <w:rtl/>
        </w:rPr>
      </w:pPr>
      <w:r w:rsidRPr="00045F63">
        <w:rPr>
          <w:rtl/>
        </w:rPr>
        <w:t>(2) الفقيه 4</w:t>
      </w:r>
      <w:r>
        <w:rPr>
          <w:rtl/>
        </w:rPr>
        <w:t>:</w:t>
      </w:r>
      <w:r w:rsidRPr="00045F63">
        <w:rPr>
          <w:rtl/>
        </w:rPr>
        <w:t xml:space="preserve"> 16</w:t>
      </w:r>
      <w:r>
        <w:rPr>
          <w:rtl/>
        </w:rPr>
        <w:t>،</w:t>
      </w:r>
      <w:r w:rsidRPr="00045F63">
        <w:rPr>
          <w:rtl/>
        </w:rPr>
        <w:t xml:space="preserve"> من المشيخة.</w:t>
      </w:r>
    </w:p>
    <w:p w:rsidR="004A7232" w:rsidRPr="00045F63" w:rsidRDefault="004A7232" w:rsidP="004A7232">
      <w:pPr>
        <w:pStyle w:val="libFootnote0"/>
        <w:rPr>
          <w:rtl/>
        </w:rPr>
      </w:pPr>
      <w:r w:rsidRPr="00045F63">
        <w:rPr>
          <w:rtl/>
        </w:rPr>
        <w:t>(3) رجال النجاشي</w:t>
      </w:r>
      <w:r>
        <w:rPr>
          <w:rtl/>
        </w:rPr>
        <w:t>:</w:t>
      </w:r>
      <w:r w:rsidRPr="00045F63">
        <w:rPr>
          <w:rtl/>
        </w:rPr>
        <w:t xml:space="preserve"> 410 / 1093.</w:t>
      </w:r>
    </w:p>
    <w:p w:rsidR="004A7232" w:rsidRPr="00045F63" w:rsidRDefault="004A7232" w:rsidP="004A7232">
      <w:pPr>
        <w:pStyle w:val="libFootnote0"/>
        <w:rPr>
          <w:rtl/>
        </w:rPr>
      </w:pPr>
      <w:r w:rsidRPr="00045F63">
        <w:rPr>
          <w:rtl/>
        </w:rPr>
        <w:t>(4) فهرست الشيخ</w:t>
      </w:r>
      <w:r>
        <w:rPr>
          <w:rtl/>
        </w:rPr>
        <w:t>:</w:t>
      </w:r>
      <w:r w:rsidRPr="00045F63">
        <w:rPr>
          <w:rtl/>
        </w:rPr>
        <w:t xml:space="preserve"> 167 / 731.</w:t>
      </w:r>
    </w:p>
    <w:p w:rsidR="004A7232" w:rsidRPr="00045F63" w:rsidRDefault="004A7232" w:rsidP="004A7232">
      <w:pPr>
        <w:pStyle w:val="libFootnote0"/>
        <w:rPr>
          <w:rtl/>
        </w:rPr>
      </w:pPr>
      <w:r w:rsidRPr="00045F63">
        <w:rPr>
          <w:rtl/>
        </w:rPr>
        <w:t>(5) رجال الشيخ</w:t>
      </w:r>
      <w:r>
        <w:rPr>
          <w:rtl/>
        </w:rPr>
        <w:t>:</w:t>
      </w:r>
      <w:r w:rsidRPr="00045F63">
        <w:rPr>
          <w:rtl/>
        </w:rPr>
        <w:t xml:space="preserve"> 310 / 484.</w:t>
      </w:r>
    </w:p>
    <w:p w:rsidR="004A7232" w:rsidRPr="00045F63" w:rsidRDefault="004A7232" w:rsidP="004A7232">
      <w:pPr>
        <w:pStyle w:val="libFootnote0"/>
        <w:rPr>
          <w:rtl/>
        </w:rPr>
      </w:pPr>
      <w:r w:rsidRPr="00045F63">
        <w:rPr>
          <w:rtl/>
        </w:rPr>
        <w:t>(6) رجال النجاشي</w:t>
      </w:r>
      <w:r>
        <w:rPr>
          <w:rtl/>
        </w:rPr>
        <w:t>:</w:t>
      </w:r>
      <w:r w:rsidRPr="00045F63">
        <w:rPr>
          <w:rtl/>
        </w:rPr>
        <w:t xml:space="preserve"> 410 / 1093.</w:t>
      </w:r>
    </w:p>
    <w:p w:rsidR="004A7232" w:rsidRPr="00045F63" w:rsidRDefault="004A7232" w:rsidP="004A7232">
      <w:pPr>
        <w:pStyle w:val="libFootnote0"/>
        <w:rPr>
          <w:rtl/>
        </w:rPr>
      </w:pPr>
      <w:r w:rsidRPr="00045F63">
        <w:rPr>
          <w:rtl/>
        </w:rPr>
        <w:t>(7) تهذيب الأحكام 1</w:t>
      </w:r>
      <w:r>
        <w:rPr>
          <w:rtl/>
        </w:rPr>
        <w:t>:</w:t>
      </w:r>
      <w:r w:rsidRPr="00045F63">
        <w:rPr>
          <w:rtl/>
        </w:rPr>
        <w:t xml:space="preserve"> 195 / 564.</w:t>
      </w:r>
    </w:p>
    <w:p w:rsidR="004A7232" w:rsidRPr="00045F63" w:rsidRDefault="004A7232" w:rsidP="004A7232">
      <w:pPr>
        <w:pStyle w:val="libFootnote0"/>
        <w:rPr>
          <w:rtl/>
        </w:rPr>
      </w:pPr>
      <w:r w:rsidRPr="00045F63">
        <w:rPr>
          <w:rtl/>
        </w:rPr>
        <w:t>(8) الاستبصار 1</w:t>
      </w:r>
      <w:r>
        <w:rPr>
          <w:rtl/>
        </w:rPr>
        <w:t>:</w:t>
      </w:r>
      <w:r w:rsidRPr="00045F63">
        <w:rPr>
          <w:rtl/>
        </w:rPr>
        <w:t xml:space="preserve"> 29 / 42.</w:t>
      </w:r>
    </w:p>
    <w:p w:rsidR="004A7232" w:rsidRPr="00045F63" w:rsidRDefault="004A7232" w:rsidP="004A7232">
      <w:pPr>
        <w:pStyle w:val="libFootnote0"/>
        <w:rPr>
          <w:rtl/>
        </w:rPr>
      </w:pPr>
      <w:r w:rsidRPr="00045F63">
        <w:rPr>
          <w:rtl/>
        </w:rPr>
        <w:t>(9) تهذيب الأحكام 2</w:t>
      </w:r>
      <w:r>
        <w:rPr>
          <w:rtl/>
        </w:rPr>
        <w:t>:</w:t>
      </w:r>
      <w:r w:rsidRPr="00045F63">
        <w:rPr>
          <w:rtl/>
        </w:rPr>
        <w:t xml:space="preserve"> 170 / 678.</w:t>
      </w:r>
    </w:p>
    <w:p w:rsidR="004A7232" w:rsidRPr="00045F63" w:rsidRDefault="004A7232" w:rsidP="004A7232">
      <w:pPr>
        <w:pStyle w:val="libFootnote0"/>
        <w:rPr>
          <w:rtl/>
        </w:rPr>
      </w:pPr>
      <w:r w:rsidRPr="00045F63">
        <w:rPr>
          <w:rtl/>
        </w:rPr>
        <w:t>(10) الاستبصار 1</w:t>
      </w:r>
      <w:r>
        <w:rPr>
          <w:rtl/>
        </w:rPr>
        <w:t>:</w:t>
      </w:r>
      <w:r w:rsidRPr="00045F63">
        <w:rPr>
          <w:rtl/>
        </w:rPr>
        <w:t xml:space="preserve"> 119 / 403.</w:t>
      </w:r>
    </w:p>
    <w:p w:rsidR="004A7232" w:rsidRPr="00045F63" w:rsidRDefault="004A7232" w:rsidP="004A7232">
      <w:pPr>
        <w:pStyle w:val="libFootnote0"/>
        <w:rPr>
          <w:rtl/>
        </w:rPr>
      </w:pPr>
      <w:r w:rsidRPr="00045F63">
        <w:rPr>
          <w:rtl/>
        </w:rPr>
        <w:t>(11) تهذيب الأحكام 7</w:t>
      </w:r>
      <w:r>
        <w:rPr>
          <w:rtl/>
        </w:rPr>
        <w:t>:</w:t>
      </w:r>
      <w:r w:rsidRPr="00045F63">
        <w:rPr>
          <w:rtl/>
        </w:rPr>
        <w:t xml:space="preserve"> 86 / 368.</w:t>
      </w:r>
    </w:p>
    <w:p w:rsidR="004A7232" w:rsidRDefault="004A7232" w:rsidP="004A7232">
      <w:pPr>
        <w:pStyle w:val="libFootnote0"/>
        <w:rPr>
          <w:rtl/>
        </w:rPr>
      </w:pPr>
      <w:r w:rsidRPr="00346804">
        <w:rPr>
          <w:rtl/>
        </w:rPr>
        <w:t>(12) أقول</w:t>
      </w:r>
      <w:r>
        <w:rPr>
          <w:rtl/>
          <w:lang w:bidi="ar-IQ"/>
        </w:rPr>
        <w:t>:</w:t>
      </w:r>
      <w:r w:rsidRPr="00346804">
        <w:rPr>
          <w:rtl/>
        </w:rPr>
        <w:t xml:space="preserve"> معاوية بن ميسرة</w:t>
      </w:r>
      <w:r>
        <w:rPr>
          <w:rtl/>
          <w:lang w:bidi="ar-IQ"/>
        </w:rPr>
        <w:t>،</w:t>
      </w:r>
      <w:r w:rsidRPr="00346804">
        <w:rPr>
          <w:rtl/>
        </w:rPr>
        <w:t xml:space="preserve"> ذكره البرقي في رجاله</w:t>
      </w:r>
      <w:r>
        <w:rPr>
          <w:rtl/>
          <w:lang w:bidi="ar-IQ"/>
        </w:rPr>
        <w:t>:</w:t>
      </w:r>
      <w:r w:rsidRPr="00346804">
        <w:rPr>
          <w:rtl/>
        </w:rPr>
        <w:t xml:space="preserve"> 33 من أصحاب الصادق 7 والنجاشي</w:t>
      </w:r>
      <w:r>
        <w:rPr>
          <w:rtl/>
          <w:lang w:bidi="ar-IQ"/>
        </w:rPr>
        <w:t>:</w:t>
      </w:r>
      <w:r w:rsidRPr="00346804">
        <w:rPr>
          <w:rtl/>
        </w:rPr>
        <w:t xml:space="preserve"> 410 / 1093 بعنوان</w:t>
      </w:r>
      <w:r>
        <w:rPr>
          <w:rtl/>
          <w:lang w:bidi="ar-IQ"/>
        </w:rPr>
        <w:t>:</w:t>
      </w:r>
      <w:r w:rsidRPr="00346804">
        <w:rPr>
          <w:rtl/>
        </w:rPr>
        <w:t xml:space="preserve"> معاوية بن ميسرة بن شريح بن الحارث الكندي القاضي</w:t>
      </w:r>
      <w:r>
        <w:rPr>
          <w:rtl/>
          <w:lang w:bidi="ar-IQ"/>
        </w:rPr>
        <w:t>،</w:t>
      </w:r>
      <w:r w:rsidRPr="00346804">
        <w:rPr>
          <w:rtl/>
        </w:rPr>
        <w:t xml:space="preserve"> والشيخ في رجاله</w:t>
      </w:r>
      <w:r>
        <w:rPr>
          <w:rtl/>
          <w:lang w:bidi="ar-IQ"/>
        </w:rPr>
        <w:t>:</w:t>
      </w:r>
      <w:r w:rsidRPr="00346804">
        <w:rPr>
          <w:rtl/>
        </w:rPr>
        <w:t xml:space="preserve"> 310 / 484 كذلك</w:t>
      </w:r>
      <w:r>
        <w:rPr>
          <w:rtl/>
          <w:lang w:bidi="ar-IQ"/>
        </w:rPr>
        <w:t>،</w:t>
      </w:r>
      <w:r w:rsidRPr="00346804">
        <w:rPr>
          <w:rtl/>
        </w:rPr>
        <w:t xml:space="preserve"> وتابعهم في ذلك ابن داود</w:t>
      </w:r>
      <w:r>
        <w:rPr>
          <w:rtl/>
          <w:lang w:bidi="ar-IQ"/>
        </w:rPr>
        <w:t>:</w:t>
      </w:r>
      <w:r w:rsidRPr="00346804">
        <w:rPr>
          <w:rtl/>
        </w:rPr>
        <w:t>191 / 1589</w:t>
      </w:r>
      <w:r>
        <w:rPr>
          <w:rtl/>
          <w:lang w:bidi="ar-IQ"/>
        </w:rPr>
        <w:t>،</w:t>
      </w:r>
      <w:r w:rsidRPr="00346804">
        <w:rPr>
          <w:rtl/>
        </w:rPr>
        <w:t xml:space="preserve"> ولم يذكروا غيره.</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نسب الى جدّه مرّة والى أبيه أخرى </w:t>
      </w:r>
      <w:r w:rsidRPr="004A7232">
        <w:rPr>
          <w:rStyle w:val="libFootnotenumChar"/>
          <w:rtl/>
        </w:rPr>
        <w:t>(1)</w:t>
      </w:r>
      <w:r w:rsidRPr="00045F63">
        <w:rPr>
          <w:rtl/>
        </w:rPr>
        <w:t xml:space="preserve"> وكلّهم ادّعوا الظهور ولم يذكروا وجهه سوى عدم ذكر النجاشي ابن شريح</w:t>
      </w:r>
      <w:r>
        <w:rPr>
          <w:rtl/>
        </w:rPr>
        <w:t>،</w:t>
      </w:r>
      <w:r w:rsidRPr="00045F63">
        <w:rPr>
          <w:rtl/>
        </w:rPr>
        <w:t xml:space="preserve"> ويعارضه ما هنا</w:t>
      </w:r>
      <w:r>
        <w:rPr>
          <w:rtl/>
        </w:rPr>
        <w:t>،</w:t>
      </w:r>
      <w:r w:rsidRPr="00045F63">
        <w:rPr>
          <w:rtl/>
        </w:rPr>
        <w:t xml:space="preserve"> وفي الفهرست</w:t>
      </w:r>
      <w:r>
        <w:rPr>
          <w:rtl/>
        </w:rPr>
        <w:t>:</w:t>
      </w:r>
      <w:r w:rsidRPr="00045F63">
        <w:rPr>
          <w:rtl/>
        </w:rPr>
        <w:t xml:space="preserve"> معاوية ابن شريح له كتاب أخبرنا جماعة</w:t>
      </w:r>
      <w:r>
        <w:rPr>
          <w:rtl/>
        </w:rPr>
        <w:t>،</w:t>
      </w:r>
      <w:r w:rsidRPr="00045F63">
        <w:rPr>
          <w:rtl/>
        </w:rPr>
        <w:t xml:space="preserve"> عن أبي المفضل</w:t>
      </w:r>
      <w:r>
        <w:rPr>
          <w:rtl/>
        </w:rPr>
        <w:t>،</w:t>
      </w:r>
      <w:r w:rsidRPr="00045F63">
        <w:rPr>
          <w:rtl/>
        </w:rPr>
        <w:t xml:space="preserve"> عن ابن بطّة</w:t>
      </w:r>
      <w:r>
        <w:rPr>
          <w:rtl/>
        </w:rPr>
        <w:t>،</w:t>
      </w:r>
      <w:r w:rsidRPr="00045F63">
        <w:rPr>
          <w:rtl/>
        </w:rPr>
        <w:t xml:space="preserve"> عن احمد بن محمّد بن عيسى</w:t>
      </w:r>
      <w:r>
        <w:rPr>
          <w:rtl/>
        </w:rPr>
        <w:t>،</w:t>
      </w:r>
      <w:r w:rsidRPr="00045F63">
        <w:rPr>
          <w:rtl/>
        </w:rPr>
        <w:t xml:space="preserve"> عن ابن أبي عمير</w:t>
      </w:r>
      <w:r>
        <w:rPr>
          <w:rtl/>
        </w:rPr>
        <w:t>،</w:t>
      </w:r>
      <w:r w:rsidRPr="00045F63">
        <w:rPr>
          <w:rtl/>
        </w:rPr>
        <w:t xml:space="preserve"> عنه</w:t>
      </w:r>
      <w:r>
        <w:rPr>
          <w:rtl/>
        </w:rPr>
        <w:t xml:space="preserve"> - </w:t>
      </w:r>
      <w:r w:rsidRPr="00045F63">
        <w:rPr>
          <w:rtl/>
        </w:rPr>
        <w:t>ثم قال بعد ثلاثة تراجم</w:t>
      </w:r>
      <w:r>
        <w:rPr>
          <w:rtl/>
        </w:rPr>
        <w:t xml:space="preserve"> -:</w:t>
      </w:r>
      <w:r>
        <w:rPr>
          <w:rFonts w:hint="cs"/>
          <w:rtl/>
        </w:rPr>
        <w:t xml:space="preserve"> </w:t>
      </w:r>
      <w:r w:rsidRPr="00045F63">
        <w:rPr>
          <w:rtl/>
        </w:rPr>
        <w:t>معاوية بن ميسرة له كتاب أخبرنا جماعة</w:t>
      </w:r>
      <w:r>
        <w:rPr>
          <w:rtl/>
        </w:rPr>
        <w:t>،</w:t>
      </w:r>
      <w:r w:rsidRPr="00045F63">
        <w:rPr>
          <w:rtl/>
        </w:rPr>
        <w:t xml:space="preserve"> عن أبي المفضّل</w:t>
      </w:r>
      <w:r>
        <w:rPr>
          <w:rtl/>
        </w:rPr>
        <w:t>،</w:t>
      </w:r>
      <w:r w:rsidRPr="00045F63">
        <w:rPr>
          <w:rtl/>
        </w:rPr>
        <w:t xml:space="preserve"> عن ابن بطة</w:t>
      </w:r>
      <w:r>
        <w:rPr>
          <w:rtl/>
        </w:rPr>
        <w:t>،</w:t>
      </w:r>
      <w:r w:rsidRPr="00045F63">
        <w:rPr>
          <w:rtl/>
        </w:rPr>
        <w:t xml:space="preserve"> عن احمد بن محمّد بن عيسى</w:t>
      </w:r>
      <w:r>
        <w:rPr>
          <w:rtl/>
        </w:rPr>
        <w:t>،</w:t>
      </w:r>
      <w:r w:rsidRPr="00045F63">
        <w:rPr>
          <w:rtl/>
        </w:rPr>
        <w:t xml:space="preserve"> عن علي بن الحكم</w:t>
      </w:r>
      <w:r>
        <w:rPr>
          <w:rtl/>
        </w:rPr>
        <w:t>،</w:t>
      </w:r>
      <w:r w:rsidRPr="00045F63">
        <w:rPr>
          <w:rtl/>
        </w:rPr>
        <w:t xml:space="preserve"> عنه </w:t>
      </w:r>
      <w:r w:rsidRPr="004A7232">
        <w:rPr>
          <w:rStyle w:val="libFootnotenumChar"/>
          <w:rtl/>
        </w:rPr>
        <w:t>(2)</w:t>
      </w:r>
      <w:r>
        <w:rPr>
          <w:rtl/>
        </w:rPr>
        <w:t>.</w:t>
      </w:r>
    </w:p>
    <w:p w:rsidR="004A7232" w:rsidRPr="00045F63" w:rsidRDefault="004A7232" w:rsidP="004A7232">
      <w:pPr>
        <w:pStyle w:val="libNormal"/>
        <w:rPr>
          <w:rtl/>
        </w:rPr>
      </w:pPr>
      <w:r w:rsidRPr="00045F63">
        <w:rPr>
          <w:rtl/>
        </w:rPr>
        <w:t>ونسبة السهو إليهما مع اختلاف الطريقين أبعد من نسبة سقوط الآخر من قلم النجاشي</w:t>
      </w:r>
      <w:r>
        <w:rPr>
          <w:rtl/>
        </w:rPr>
        <w:t>،</w:t>
      </w:r>
      <w:r w:rsidRPr="00045F63">
        <w:rPr>
          <w:rtl/>
        </w:rPr>
        <w:t xml:space="preserve"> وغير بعيد ان يكون معاوية بن شريح أخا محمّد بن شريح الحضرمي الذي قال في النجاشي</w:t>
      </w:r>
      <w:r>
        <w:rPr>
          <w:rtl/>
        </w:rPr>
        <w:t>:</w:t>
      </w:r>
      <w:r w:rsidRPr="00045F63">
        <w:rPr>
          <w:rtl/>
        </w:rPr>
        <w:t xml:space="preserve"> أبو عبد الله ثقة</w:t>
      </w:r>
      <w:r>
        <w:rPr>
          <w:rtl/>
        </w:rPr>
        <w:t>،</w:t>
      </w:r>
      <w:r w:rsidRPr="00045F63">
        <w:rPr>
          <w:rtl/>
        </w:rPr>
        <w:t xml:space="preserve"> روى عن أبي عبد الله </w:t>
      </w:r>
      <w:r w:rsidRPr="004A7232">
        <w:rPr>
          <w:rStyle w:val="libAlaemChar"/>
          <w:rtl/>
        </w:rPr>
        <w:t>عليه‌السلام</w:t>
      </w:r>
      <w:r w:rsidRPr="00045F63">
        <w:rPr>
          <w:rtl/>
        </w:rPr>
        <w:t xml:space="preserve"> </w:t>
      </w:r>
      <w:r w:rsidRPr="004A7232">
        <w:rPr>
          <w:rStyle w:val="libFootnotenumChar"/>
          <w:rtl/>
        </w:rPr>
        <w:t>(3)</w:t>
      </w:r>
      <w:r>
        <w:rPr>
          <w:rtl/>
        </w:rPr>
        <w:t>،</w:t>
      </w:r>
      <w:r w:rsidRPr="00045F63">
        <w:rPr>
          <w:rtl/>
        </w:rPr>
        <w:t xml:space="preserve"> وعمّ جعفر بن محمّد بن شريح صاحب الكتاب الموجود في هذه الأعصار كما مرّ حاله وحال كتابه في الفائدة الثانية </w:t>
      </w:r>
      <w:r w:rsidRPr="004A7232">
        <w:rPr>
          <w:rStyle w:val="libFootnotenumChar"/>
          <w:rtl/>
        </w:rPr>
        <w:t>(4)</w:t>
      </w:r>
      <w:r>
        <w:rPr>
          <w:rtl/>
        </w:rPr>
        <w:t>،</w:t>
      </w:r>
      <w:r w:rsidRPr="00045F63">
        <w:rPr>
          <w:rtl/>
        </w:rPr>
        <w:t xml:space="preserve"> فالسابق حضرمي وهذا</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
        <w:rPr>
          <w:rtl/>
          <w:lang w:bidi="fa-IR"/>
        </w:rPr>
      </w:pPr>
      <w:r w:rsidRPr="00045F63">
        <w:rPr>
          <w:rtl/>
        </w:rPr>
        <w:t>ولهذا استظهر الاتحاد</w:t>
      </w:r>
      <w:r>
        <w:rPr>
          <w:rtl/>
          <w:lang w:bidi="ar-IQ"/>
        </w:rPr>
        <w:t xml:space="preserve"> - </w:t>
      </w:r>
      <w:r w:rsidRPr="00045F63">
        <w:rPr>
          <w:rtl/>
        </w:rPr>
        <w:t>المشار إليه</w:t>
      </w:r>
      <w:r>
        <w:rPr>
          <w:rtl/>
          <w:lang w:bidi="ar-IQ"/>
        </w:rPr>
        <w:t xml:space="preserve"> - </w:t>
      </w:r>
      <w:r w:rsidRPr="00045F63">
        <w:rPr>
          <w:rtl/>
        </w:rPr>
        <w:t>جملة من علمائنا</w:t>
      </w:r>
      <w:r>
        <w:rPr>
          <w:rtl/>
          <w:lang w:bidi="ar-IQ"/>
        </w:rPr>
        <w:t xml:space="preserve"> - </w:t>
      </w:r>
      <w:r w:rsidRPr="00045F63">
        <w:rPr>
          <w:rtl/>
        </w:rPr>
        <w:t>قدس الله أرواحهم</w:t>
      </w:r>
      <w:r>
        <w:rPr>
          <w:rtl/>
          <w:lang w:bidi="ar-IQ"/>
        </w:rPr>
        <w:t xml:space="preserve"> - </w:t>
      </w:r>
      <w:r w:rsidRPr="00045F63">
        <w:rPr>
          <w:rtl/>
        </w:rPr>
        <w:t>منهم</w:t>
      </w:r>
      <w:r>
        <w:rPr>
          <w:rtl/>
          <w:lang w:bidi="ar-IQ"/>
        </w:rPr>
        <w:t>:</w:t>
      </w:r>
      <w:r>
        <w:rPr>
          <w:rFonts w:hint="cs"/>
          <w:rtl/>
        </w:rPr>
        <w:t xml:space="preserve"> </w:t>
      </w:r>
      <w:r w:rsidRPr="00045F63">
        <w:rPr>
          <w:rtl/>
        </w:rPr>
        <w:t xml:space="preserve">الأسترآبادي في تلخيص المقال </w:t>
      </w:r>
      <w:r>
        <w:rPr>
          <w:rtl/>
        </w:rPr>
        <w:t>(</w:t>
      </w:r>
      <w:r w:rsidRPr="00045F63">
        <w:rPr>
          <w:rtl/>
        </w:rPr>
        <w:t>الوسيط</w:t>
      </w:r>
      <w:r>
        <w:rPr>
          <w:rtl/>
        </w:rPr>
        <w:t>)</w:t>
      </w:r>
      <w:r>
        <w:rPr>
          <w:rtl/>
          <w:lang w:bidi="ar-IQ"/>
        </w:rPr>
        <w:t>:</w:t>
      </w:r>
      <w:r w:rsidRPr="00045F63">
        <w:rPr>
          <w:rtl/>
        </w:rPr>
        <w:t xml:space="preserve"> 347</w:t>
      </w:r>
      <w:r>
        <w:rPr>
          <w:rtl/>
          <w:lang w:bidi="ar-IQ"/>
        </w:rPr>
        <w:t>،</w:t>
      </w:r>
      <w:r w:rsidRPr="00045F63">
        <w:rPr>
          <w:rtl/>
        </w:rPr>
        <w:t xml:space="preserve"> ومحمد طه نجف في إتقان المقال</w:t>
      </w:r>
      <w:r>
        <w:rPr>
          <w:rtl/>
          <w:lang w:bidi="ar-IQ"/>
        </w:rPr>
        <w:t>:</w:t>
      </w:r>
      <w:r w:rsidRPr="00045F63">
        <w:rPr>
          <w:rtl/>
        </w:rPr>
        <w:t xml:space="preserve"> 236</w:t>
      </w:r>
      <w:r>
        <w:rPr>
          <w:rtl/>
          <w:lang w:bidi="ar-IQ"/>
        </w:rPr>
        <w:t>،</w:t>
      </w:r>
      <w:r w:rsidRPr="00045F63">
        <w:rPr>
          <w:rtl/>
        </w:rPr>
        <w:t xml:space="preserve"> والتفريشي في نقد الرجال</w:t>
      </w:r>
      <w:r>
        <w:rPr>
          <w:rtl/>
          <w:lang w:bidi="ar-IQ"/>
        </w:rPr>
        <w:t>:</w:t>
      </w:r>
      <w:r w:rsidRPr="00045F63">
        <w:rPr>
          <w:rtl/>
        </w:rPr>
        <w:t xml:space="preserve"> 347 / 8</w:t>
      </w:r>
      <w:r>
        <w:rPr>
          <w:rtl/>
          <w:lang w:bidi="ar-IQ"/>
        </w:rPr>
        <w:t>،</w:t>
      </w:r>
      <w:r w:rsidRPr="00045F63">
        <w:rPr>
          <w:rtl/>
        </w:rPr>
        <w:t xml:space="preserve"> والوحيد البهبهاني في التعليقة</w:t>
      </w:r>
      <w:r>
        <w:rPr>
          <w:rtl/>
          <w:lang w:bidi="ar-IQ"/>
        </w:rPr>
        <w:t>:</w:t>
      </w:r>
      <w:r w:rsidRPr="00045F63">
        <w:rPr>
          <w:rtl/>
        </w:rPr>
        <w:t xml:space="preserve"> 336</w:t>
      </w:r>
      <w:r>
        <w:rPr>
          <w:rtl/>
          <w:lang w:bidi="ar-IQ"/>
        </w:rPr>
        <w:t>،</w:t>
      </w:r>
      <w:r w:rsidRPr="00045F63">
        <w:rPr>
          <w:rtl/>
        </w:rPr>
        <w:t xml:space="preserve"> والمجلسي في روضة المتقين 14 / 270</w:t>
      </w:r>
      <w:r>
        <w:rPr>
          <w:rtl/>
          <w:lang w:bidi="ar-IQ"/>
        </w:rPr>
        <w:t>،</w:t>
      </w:r>
      <w:r w:rsidRPr="00045F63">
        <w:rPr>
          <w:rtl/>
        </w:rPr>
        <w:t xml:space="preserve"> والحائري في منتهى المقال</w:t>
      </w:r>
      <w:r>
        <w:rPr>
          <w:rtl/>
          <w:lang w:bidi="ar-IQ"/>
        </w:rPr>
        <w:t>:</w:t>
      </w:r>
      <w:r w:rsidRPr="00045F63">
        <w:rPr>
          <w:rtl/>
        </w:rPr>
        <w:t xml:space="preserve"> 304</w:t>
      </w:r>
      <w:r>
        <w:rPr>
          <w:rtl/>
          <w:lang w:bidi="ar-IQ"/>
        </w:rPr>
        <w:t>،</w:t>
      </w:r>
      <w:r w:rsidRPr="00045F63">
        <w:rPr>
          <w:rtl/>
        </w:rPr>
        <w:t xml:space="preserve"> والقهبائي في مجمع الرجال 6</w:t>
      </w:r>
      <w:r>
        <w:rPr>
          <w:rtl/>
          <w:lang w:bidi="ar-IQ"/>
        </w:rPr>
        <w:t>:</w:t>
      </w:r>
      <w:r>
        <w:rPr>
          <w:rFonts w:hint="cs"/>
          <w:rtl/>
        </w:rPr>
        <w:t xml:space="preserve"> </w:t>
      </w:r>
      <w:r w:rsidRPr="00045F63">
        <w:rPr>
          <w:rtl/>
        </w:rPr>
        <w:t>99</w:t>
      </w:r>
      <w:r>
        <w:rPr>
          <w:rtl/>
          <w:lang w:bidi="ar-IQ"/>
        </w:rPr>
        <w:t>،</w:t>
      </w:r>
      <w:r w:rsidRPr="00045F63">
        <w:rPr>
          <w:rtl/>
        </w:rPr>
        <w:t xml:space="preserve"> والكاظمي في التكملة 2</w:t>
      </w:r>
      <w:r>
        <w:rPr>
          <w:rtl/>
          <w:lang w:bidi="ar-IQ"/>
        </w:rPr>
        <w:t>:</w:t>
      </w:r>
      <w:r w:rsidRPr="00045F63">
        <w:rPr>
          <w:rtl/>
        </w:rPr>
        <w:t xml:space="preserve"> 516.</w:t>
      </w:r>
    </w:p>
    <w:p w:rsidR="004A7232" w:rsidRPr="00346804" w:rsidRDefault="004A7232" w:rsidP="004A7232">
      <w:pPr>
        <w:pStyle w:val="libFootnote"/>
        <w:rPr>
          <w:rtl/>
        </w:rPr>
      </w:pPr>
      <w:r w:rsidRPr="00346804">
        <w:rPr>
          <w:rtl/>
        </w:rPr>
        <w:t>اما اللذين قالوا بالتعدد فالظاهر ان مستندهم هو تعدد العنوان مع تعدد الطريق الى كل من العنوانين في فهرست الشيخ</w:t>
      </w:r>
      <w:r>
        <w:rPr>
          <w:rtl/>
          <w:lang w:bidi="ar-IQ"/>
        </w:rPr>
        <w:t>،</w:t>
      </w:r>
      <w:r w:rsidRPr="00346804">
        <w:rPr>
          <w:rtl/>
        </w:rPr>
        <w:t xml:space="preserve"> ومشيخة الفقيه</w:t>
      </w:r>
      <w:r>
        <w:rPr>
          <w:rtl/>
          <w:lang w:bidi="ar-IQ"/>
        </w:rPr>
        <w:t>،</w:t>
      </w:r>
      <w:r w:rsidRPr="00346804">
        <w:rPr>
          <w:rtl/>
        </w:rPr>
        <w:t xml:space="preserve"> ومنهم</w:t>
      </w:r>
      <w:r>
        <w:rPr>
          <w:rtl/>
          <w:lang w:bidi="ar-IQ"/>
        </w:rPr>
        <w:t>:</w:t>
      </w:r>
      <w:r w:rsidRPr="00346804">
        <w:rPr>
          <w:rtl/>
        </w:rPr>
        <w:t xml:space="preserve"> ابن شهرآشوب في معالم العلماء</w:t>
      </w:r>
      <w:r>
        <w:rPr>
          <w:rtl/>
          <w:lang w:bidi="ar-IQ"/>
        </w:rPr>
        <w:t>:</w:t>
      </w:r>
      <w:r w:rsidRPr="00346804">
        <w:rPr>
          <w:rFonts w:hint="cs"/>
          <w:rtl/>
        </w:rPr>
        <w:t xml:space="preserve"> </w:t>
      </w:r>
      <w:r w:rsidRPr="00346804">
        <w:rPr>
          <w:rtl/>
        </w:rPr>
        <w:t>122 / 817 و820</w:t>
      </w:r>
      <w:r>
        <w:rPr>
          <w:rtl/>
          <w:lang w:bidi="ar-IQ"/>
        </w:rPr>
        <w:t>،</w:t>
      </w:r>
      <w:r w:rsidRPr="00346804">
        <w:rPr>
          <w:rtl/>
        </w:rPr>
        <w:t xml:space="preserve"> والأردبيلي في جامع الرواة 2</w:t>
      </w:r>
      <w:r>
        <w:rPr>
          <w:rtl/>
          <w:lang w:bidi="ar-IQ"/>
        </w:rPr>
        <w:t>:</w:t>
      </w:r>
      <w:r w:rsidRPr="00346804">
        <w:rPr>
          <w:rtl/>
        </w:rPr>
        <w:t xml:space="preserve"> 238</w:t>
      </w:r>
      <w:r>
        <w:rPr>
          <w:rtl/>
          <w:lang w:bidi="ar-IQ"/>
        </w:rPr>
        <w:t>،</w:t>
      </w:r>
      <w:r w:rsidRPr="00346804">
        <w:rPr>
          <w:rtl/>
        </w:rPr>
        <w:t xml:space="preserve"> والمجلسي الأول فيما حكاه المامقاني ومال إليه في تنقيحه 3</w:t>
      </w:r>
      <w:r>
        <w:rPr>
          <w:rtl/>
          <w:lang w:bidi="ar-IQ"/>
        </w:rPr>
        <w:t>:</w:t>
      </w:r>
      <w:r w:rsidRPr="00346804">
        <w:rPr>
          <w:rtl/>
        </w:rPr>
        <w:t xml:space="preserve"> 224 / 11912</w:t>
      </w:r>
      <w:r>
        <w:rPr>
          <w:rtl/>
          <w:lang w:bidi="ar-IQ"/>
        </w:rPr>
        <w:t>،</w:t>
      </w:r>
      <w:r w:rsidRPr="00346804">
        <w:rPr>
          <w:rtl/>
        </w:rPr>
        <w:t xml:space="preserve"> والسيد الخويي </w:t>
      </w:r>
      <w:r>
        <w:rPr>
          <w:rtl/>
        </w:rPr>
        <w:t>(</w:t>
      </w:r>
      <w:r w:rsidRPr="00346804">
        <w:rPr>
          <w:rtl/>
        </w:rPr>
        <w:t>طاب ثراه</w:t>
      </w:r>
      <w:r>
        <w:rPr>
          <w:rtl/>
        </w:rPr>
        <w:t>)</w:t>
      </w:r>
      <w:r w:rsidRPr="00346804">
        <w:rPr>
          <w:rtl/>
        </w:rPr>
        <w:t xml:space="preserve"> في معجمه 18</w:t>
      </w:r>
      <w:r>
        <w:rPr>
          <w:rtl/>
          <w:lang w:bidi="ar-IQ"/>
        </w:rPr>
        <w:t>:</w:t>
      </w:r>
      <w:r w:rsidRPr="00346804">
        <w:rPr>
          <w:rtl/>
        </w:rPr>
        <w:t xml:space="preserve"> 207 / 12448</w:t>
      </w:r>
      <w:r>
        <w:rPr>
          <w:rtl/>
          <w:lang w:bidi="ar-IQ"/>
        </w:rPr>
        <w:t>،</w:t>
      </w:r>
      <w:r w:rsidRPr="00346804">
        <w:rPr>
          <w:rtl/>
        </w:rPr>
        <w:t xml:space="preserve"> زيادة على ما ذهب اليه المصنف ;</w:t>
      </w:r>
      <w:r>
        <w:rPr>
          <w:rtl/>
          <w:lang w:bidi="ar-IQ"/>
        </w:rPr>
        <w:t>،</w:t>
      </w:r>
      <w:r w:rsidRPr="00346804">
        <w:rPr>
          <w:rtl/>
        </w:rPr>
        <w:t xml:space="preserve"> فلاحظ.</w:t>
      </w:r>
    </w:p>
    <w:p w:rsidR="004A7232" w:rsidRPr="00045F63" w:rsidRDefault="004A7232" w:rsidP="004A7232">
      <w:pPr>
        <w:pStyle w:val="libFootnote0"/>
        <w:rPr>
          <w:rtl/>
        </w:rPr>
      </w:pPr>
      <w:r w:rsidRPr="00045F63">
        <w:rPr>
          <w:rtl/>
        </w:rPr>
        <w:t>(1) روضة المتقين 14</w:t>
      </w:r>
      <w:r>
        <w:rPr>
          <w:rtl/>
        </w:rPr>
        <w:t>:</w:t>
      </w:r>
      <w:r w:rsidRPr="00045F63">
        <w:rPr>
          <w:rtl/>
        </w:rPr>
        <w:t xml:space="preserve"> 270.</w:t>
      </w:r>
    </w:p>
    <w:p w:rsidR="004A7232" w:rsidRPr="00045F63" w:rsidRDefault="004A7232" w:rsidP="004A7232">
      <w:pPr>
        <w:pStyle w:val="libFootnote0"/>
        <w:rPr>
          <w:rtl/>
        </w:rPr>
      </w:pPr>
      <w:r w:rsidRPr="00045F63">
        <w:rPr>
          <w:rtl/>
        </w:rPr>
        <w:t>(2) فهرست الشيخ</w:t>
      </w:r>
      <w:r>
        <w:rPr>
          <w:rtl/>
        </w:rPr>
        <w:t>:</w:t>
      </w:r>
      <w:r w:rsidRPr="00045F63">
        <w:rPr>
          <w:rtl/>
        </w:rPr>
        <w:t xml:space="preserve"> 166 / 727 و167 / 731.</w:t>
      </w:r>
    </w:p>
    <w:p w:rsidR="004A7232" w:rsidRPr="00045F63" w:rsidRDefault="004A7232" w:rsidP="004A7232">
      <w:pPr>
        <w:pStyle w:val="libFootnote0"/>
        <w:rPr>
          <w:rtl/>
        </w:rPr>
      </w:pPr>
      <w:r w:rsidRPr="00045F63">
        <w:rPr>
          <w:rtl/>
        </w:rPr>
        <w:t>(3) رجال النجاشي</w:t>
      </w:r>
      <w:r>
        <w:rPr>
          <w:rtl/>
        </w:rPr>
        <w:t>:</w:t>
      </w:r>
      <w:r w:rsidRPr="00045F63">
        <w:rPr>
          <w:rtl/>
        </w:rPr>
        <w:t xml:space="preserve"> 366 / 991.</w:t>
      </w:r>
    </w:p>
    <w:p w:rsidR="004A7232" w:rsidRPr="00045F63" w:rsidRDefault="004A7232" w:rsidP="004A7232">
      <w:pPr>
        <w:pStyle w:val="libFootnote0"/>
        <w:rPr>
          <w:rtl/>
        </w:rPr>
      </w:pPr>
      <w:r w:rsidRPr="00045F63">
        <w:rPr>
          <w:rtl/>
        </w:rPr>
        <w:t>(4) تقدم في الجزء الأول صفحة</w:t>
      </w:r>
      <w:r>
        <w:rPr>
          <w:rtl/>
        </w:rPr>
        <w:t>:</w:t>
      </w:r>
      <w:r w:rsidRPr="00045F63">
        <w:rPr>
          <w:rtl/>
        </w:rPr>
        <w:t xml:space="preserve"> 75.</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كندي.</w:t>
      </w:r>
    </w:p>
    <w:p w:rsidR="004A7232" w:rsidRPr="00045F63" w:rsidRDefault="004A7232" w:rsidP="004A7232">
      <w:pPr>
        <w:pStyle w:val="libNormal"/>
        <w:rPr>
          <w:rtl/>
        </w:rPr>
      </w:pPr>
      <w:r w:rsidRPr="00045F63">
        <w:rPr>
          <w:rtl/>
        </w:rPr>
        <w:t>ولكن في التعليقة</w:t>
      </w:r>
      <w:r>
        <w:rPr>
          <w:rtl/>
        </w:rPr>
        <w:t>:</w:t>
      </w:r>
      <w:r w:rsidRPr="00045F63">
        <w:rPr>
          <w:rtl/>
        </w:rPr>
        <w:t xml:space="preserve"> الظاهر كما يظهر من الاخبار اتحادهما </w:t>
      </w:r>
      <w:r w:rsidRPr="004A7232">
        <w:rPr>
          <w:rStyle w:val="libFootnotenumChar"/>
          <w:rtl/>
        </w:rPr>
        <w:t>(1)</w:t>
      </w:r>
      <w:r>
        <w:rPr>
          <w:rtl/>
        </w:rPr>
        <w:t>،</w:t>
      </w:r>
      <w:r w:rsidRPr="00045F63">
        <w:rPr>
          <w:rtl/>
        </w:rPr>
        <w:t xml:space="preserve"> ولم أجد فيها ما أشار اليه </w:t>
      </w:r>
      <w:r w:rsidRPr="004A7232">
        <w:rPr>
          <w:rStyle w:val="libFootnotenumChar"/>
          <w:rtl/>
        </w:rPr>
        <w:t>(2)</w:t>
      </w:r>
      <w:r w:rsidRPr="00045F63">
        <w:rPr>
          <w:rtl/>
        </w:rPr>
        <w:t xml:space="preserve"> وهو اعلم بما قال</w:t>
      </w:r>
      <w:r>
        <w:rPr>
          <w:rtl/>
        </w:rPr>
        <w:t>،</w:t>
      </w:r>
      <w:r w:rsidRPr="00045F63">
        <w:rPr>
          <w:rtl/>
        </w:rPr>
        <w:t xml:space="preserve"> وقد وافقنا على استظهار التعدّد صاحب جامع الرواة </w:t>
      </w:r>
      <w:r w:rsidRPr="004A7232">
        <w:rPr>
          <w:rStyle w:val="libFootnotenumChar"/>
          <w:rtl/>
        </w:rPr>
        <w:t>(3)</w:t>
      </w:r>
      <w:r w:rsidRPr="00045F63">
        <w:rPr>
          <w:rtl/>
        </w:rPr>
        <w:t xml:space="preserve"> وكفى به ظهيرا وشريكا.</w:t>
      </w:r>
    </w:p>
    <w:p w:rsidR="004A7232" w:rsidRPr="004A7232" w:rsidRDefault="004A7232" w:rsidP="004A7232">
      <w:pPr>
        <w:pStyle w:val="libNormal"/>
        <w:rPr>
          <w:rStyle w:val="libBold2Char"/>
          <w:rtl/>
        </w:rPr>
      </w:pPr>
      <w:r w:rsidRPr="004A7232">
        <w:rPr>
          <w:rStyle w:val="libBold2Char"/>
          <w:rtl/>
        </w:rPr>
        <w:t>[315] شية</w:t>
      </w:r>
      <w:r w:rsidRPr="004A7232">
        <w:rPr>
          <w:rStyle w:val="libBold2Char"/>
          <w:rtl/>
          <w:lang w:bidi="ar-IQ"/>
        </w:rPr>
        <w:t xml:space="preserve"> - </w:t>
      </w:r>
      <w:r w:rsidRPr="004A7232">
        <w:rPr>
          <w:rStyle w:val="libBold2Char"/>
          <w:rtl/>
        </w:rPr>
        <w:t>وإلى معاوية بن وهب</w:t>
      </w:r>
      <w:r w:rsidRPr="004A7232">
        <w:rPr>
          <w:rStyle w:val="libBold2Char"/>
          <w:rtl/>
          <w:lang w:bidi="ar-IQ"/>
        </w:rPr>
        <w:t>:</w:t>
      </w:r>
      <w:r w:rsidRPr="004A7232">
        <w:rPr>
          <w:rStyle w:val="libBold2Char"/>
          <w:rtl/>
        </w:rPr>
        <w:t xml:space="preserve"> محمّد بن علي ماجيلويه</w:t>
      </w:r>
      <w:r w:rsidRPr="004A7232">
        <w:rPr>
          <w:rStyle w:val="libBold2Char"/>
          <w:rtl/>
          <w:lang w:bidi="ar-IQ"/>
        </w:rPr>
        <w:t>،</w:t>
      </w:r>
      <w:r w:rsidRPr="004A7232">
        <w:rPr>
          <w:rStyle w:val="libBold2Char"/>
          <w:rtl/>
        </w:rPr>
        <w:t xml:space="preserve"> عن محمّد بن يحيى العطار</w:t>
      </w:r>
      <w:r w:rsidRPr="004A7232">
        <w:rPr>
          <w:rStyle w:val="libBold2Char"/>
          <w:rtl/>
          <w:lang w:bidi="ar-IQ"/>
        </w:rPr>
        <w:t>،</w:t>
      </w:r>
      <w:r w:rsidRPr="004A7232">
        <w:rPr>
          <w:rStyle w:val="libBold2Char"/>
          <w:rtl/>
        </w:rPr>
        <w:t xml:space="preserve"> عن احمد بن محمّد بن عيسى</w:t>
      </w:r>
      <w:r w:rsidRPr="004A7232">
        <w:rPr>
          <w:rStyle w:val="libBold2Char"/>
          <w:rtl/>
          <w:lang w:bidi="ar-IQ"/>
        </w:rPr>
        <w:t>،</w:t>
      </w:r>
      <w:r w:rsidRPr="004A7232">
        <w:rPr>
          <w:rStyle w:val="libBold2Char"/>
          <w:rtl/>
        </w:rPr>
        <w:t xml:space="preserve"> عن الحسن بن محبوب</w:t>
      </w:r>
      <w:r w:rsidRPr="004A7232">
        <w:rPr>
          <w:rStyle w:val="libBold2Char"/>
          <w:rtl/>
          <w:lang w:bidi="ar-IQ"/>
        </w:rPr>
        <w:t>،</w:t>
      </w:r>
      <w:r w:rsidRPr="004A7232">
        <w:rPr>
          <w:rStyle w:val="libBold2Char"/>
          <w:rtl/>
        </w:rPr>
        <w:t xml:space="preserve"> عن أبي القاسم معاوية بن وهب البجلي الكوفي </w:t>
      </w:r>
      <w:r w:rsidRPr="004A7232">
        <w:rPr>
          <w:rStyle w:val="libFootnotenumChar"/>
          <w:rtl/>
        </w:rPr>
        <w:t>(4)</w:t>
      </w:r>
      <w:r w:rsidRPr="004A7232">
        <w:rPr>
          <w:rStyle w:val="libBold2Char"/>
          <w:rtl/>
        </w:rPr>
        <w:t>.</w:t>
      </w:r>
    </w:p>
    <w:p w:rsidR="004A7232" w:rsidRPr="00045F63" w:rsidRDefault="004A7232" w:rsidP="004A7232">
      <w:pPr>
        <w:pStyle w:val="libNormal"/>
        <w:rPr>
          <w:rtl/>
        </w:rPr>
      </w:pPr>
      <w:r w:rsidRPr="00045F63">
        <w:rPr>
          <w:rtl/>
        </w:rPr>
        <w:t xml:space="preserve">السند صحيح بما مرّ في </w:t>
      </w:r>
      <w:r>
        <w:rPr>
          <w:rtl/>
        </w:rPr>
        <w:t>(</w:t>
      </w:r>
      <w:r w:rsidRPr="00045F63">
        <w:rPr>
          <w:rtl/>
        </w:rPr>
        <w:t>لب</w:t>
      </w:r>
      <w:r>
        <w:rPr>
          <w:rtl/>
        </w:rPr>
        <w:t>)</w:t>
      </w:r>
      <w:r w:rsidRPr="00045F63">
        <w:rPr>
          <w:rtl/>
        </w:rPr>
        <w:t xml:space="preserve"> </w:t>
      </w:r>
      <w:r w:rsidRPr="004A7232">
        <w:rPr>
          <w:rStyle w:val="libFootnotenumChar"/>
          <w:rtl/>
        </w:rPr>
        <w:t>(5)</w:t>
      </w:r>
      <w:r w:rsidRPr="00045F63">
        <w:rPr>
          <w:rtl/>
        </w:rPr>
        <w:t xml:space="preserve"> من وثاقة ماجيلويه.</w:t>
      </w:r>
    </w:p>
    <w:p w:rsidR="004A7232" w:rsidRPr="00045F63" w:rsidRDefault="004A7232" w:rsidP="004A7232">
      <w:pPr>
        <w:pStyle w:val="libNormal"/>
        <w:rPr>
          <w:rtl/>
        </w:rPr>
      </w:pPr>
      <w:r w:rsidRPr="00045F63">
        <w:rPr>
          <w:rtl/>
        </w:rPr>
        <w:t>ومعاوية ثقة جليل لم يغمز عليه بشيء.</w:t>
      </w:r>
    </w:p>
    <w:p w:rsidR="004A7232" w:rsidRPr="00045F63" w:rsidRDefault="004A7232" w:rsidP="004A7232">
      <w:pPr>
        <w:pStyle w:val="libNormal"/>
        <w:rPr>
          <w:rtl/>
        </w:rPr>
      </w:pPr>
      <w:r w:rsidRPr="00045F63">
        <w:rPr>
          <w:rtl/>
        </w:rPr>
        <w:t>قال زيد النرسي في أصله</w:t>
      </w:r>
      <w:r>
        <w:rPr>
          <w:rtl/>
        </w:rPr>
        <w:t>:</w:t>
      </w:r>
      <w:r w:rsidRPr="00045F63">
        <w:rPr>
          <w:rtl/>
        </w:rPr>
        <w:t xml:space="preserve"> رأيت معاوية بن وهب البجلي في الموقف وهو قائم يدعو</w:t>
      </w:r>
      <w:r>
        <w:rPr>
          <w:rtl/>
        </w:rPr>
        <w:t>،</w:t>
      </w:r>
      <w:r w:rsidRPr="00045F63">
        <w:rPr>
          <w:rtl/>
        </w:rPr>
        <w:t xml:space="preserve"> فتفقدت دعاءه</w:t>
      </w:r>
      <w:r>
        <w:rPr>
          <w:rtl/>
        </w:rPr>
        <w:t>،</w:t>
      </w:r>
      <w:r w:rsidRPr="00045F63">
        <w:rPr>
          <w:rtl/>
        </w:rPr>
        <w:t xml:space="preserve"> فما رأيته يدعو لنفسه بحرف واحد</w:t>
      </w:r>
      <w:r>
        <w:rPr>
          <w:rtl/>
        </w:rPr>
        <w:t>،</w:t>
      </w:r>
      <w:r w:rsidRPr="00045F63">
        <w:rPr>
          <w:rtl/>
        </w:rPr>
        <w:t xml:space="preserve"> وسمعته يعد رجلا رجلا من الآفاق يسمّيهم ويدعو لهم حتى نفر الناس فقلت له</w:t>
      </w:r>
      <w:r>
        <w:rPr>
          <w:rtl/>
        </w:rPr>
        <w:t>:</w:t>
      </w:r>
      <w:r w:rsidRPr="00045F63">
        <w:rPr>
          <w:rtl/>
        </w:rPr>
        <w:t xml:space="preserve"> يا أبا القاسم أصلحك الله</w:t>
      </w:r>
      <w:r>
        <w:rPr>
          <w:rtl/>
        </w:rPr>
        <w:t>،</w:t>
      </w:r>
      <w:r w:rsidRPr="00045F63">
        <w:rPr>
          <w:rtl/>
        </w:rPr>
        <w:t xml:space="preserve"> لقد رأيت منك عجبا</w:t>
      </w:r>
      <w:r>
        <w:rPr>
          <w:rtl/>
        </w:rPr>
        <w:t>؟!</w:t>
      </w:r>
      <w:r w:rsidRPr="00045F63">
        <w:rPr>
          <w:rtl/>
        </w:rPr>
        <w:t xml:space="preserve"> قال</w:t>
      </w:r>
      <w:r>
        <w:rPr>
          <w:rtl/>
        </w:rPr>
        <w:t>:</w:t>
      </w:r>
      <w:r w:rsidRPr="00045F63">
        <w:rPr>
          <w:rtl/>
        </w:rPr>
        <w:t xml:space="preserve"> يا بن أخي وما الذي أعجبك مما رأيت مني</w:t>
      </w:r>
      <w:r>
        <w:rPr>
          <w:rtl/>
        </w:rPr>
        <w:t>؟</w:t>
      </w:r>
      <w:r w:rsidRPr="00045F63">
        <w:rPr>
          <w:rtl/>
        </w:rPr>
        <w:t xml:space="preserve"> فقلت</w:t>
      </w:r>
      <w:r>
        <w:rPr>
          <w:rtl/>
        </w:rPr>
        <w:t>:</w:t>
      </w:r>
      <w:r w:rsidRPr="00045F63">
        <w:rPr>
          <w:rtl/>
        </w:rPr>
        <w:t xml:space="preserve"> رأيتك لا تدعو لنفسك وانا أرمقك حتى الساعة</w:t>
      </w:r>
      <w:r>
        <w:rPr>
          <w:rtl/>
        </w:rPr>
        <w:t>،</w:t>
      </w:r>
      <w:r w:rsidRPr="00045F63">
        <w:rPr>
          <w:rtl/>
        </w:rPr>
        <w:t xml:space="preserve"> فلا أدري أي الأمرين أعجب</w:t>
      </w:r>
      <w:r>
        <w:rPr>
          <w:rtl/>
        </w:rPr>
        <w:t>؟</w:t>
      </w:r>
      <w:r w:rsidRPr="00045F63">
        <w:rPr>
          <w:rtl/>
        </w:rPr>
        <w:t xml:space="preserve"> ما أخطأت من حظّك في الدعاء لنفسك في مثل هذا الموقف أو عنايتك وايثارك إخوانك على نفسك حتى تدعو</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تعليقة الوحيد البهبهاني ضمن منهج المقال</w:t>
      </w:r>
      <w:r>
        <w:rPr>
          <w:rtl/>
        </w:rPr>
        <w:t>:</w:t>
      </w:r>
      <w:r w:rsidRPr="00045F63">
        <w:rPr>
          <w:rtl/>
        </w:rPr>
        <w:t xml:space="preserve"> 336.</w:t>
      </w:r>
    </w:p>
    <w:p w:rsidR="004A7232" w:rsidRPr="00045F63" w:rsidRDefault="004A7232" w:rsidP="004A7232">
      <w:pPr>
        <w:pStyle w:val="libFootnote0"/>
        <w:rPr>
          <w:rtl/>
        </w:rPr>
      </w:pPr>
      <w:r w:rsidRPr="00045F63">
        <w:rPr>
          <w:rtl/>
        </w:rPr>
        <w:t>(2) اي فيما أشار إليه الوحيد في ترجمة معاوية بن شريح الى ما سيجيء عنه من كلام عند الحديث عن طريق الصدوق إليه.</w:t>
      </w:r>
    </w:p>
    <w:p w:rsidR="004A7232" w:rsidRPr="00045F63" w:rsidRDefault="004A7232" w:rsidP="004A7232">
      <w:pPr>
        <w:pStyle w:val="libFootnote"/>
        <w:rPr>
          <w:rtl/>
          <w:lang w:bidi="fa-IR"/>
        </w:rPr>
      </w:pPr>
      <w:r w:rsidRPr="00045F63">
        <w:rPr>
          <w:rtl/>
        </w:rPr>
        <w:t>أقول</w:t>
      </w:r>
      <w:r>
        <w:rPr>
          <w:rtl/>
          <w:lang w:bidi="ar-IQ"/>
        </w:rPr>
        <w:t>:</w:t>
      </w:r>
      <w:r w:rsidRPr="00045F63">
        <w:rPr>
          <w:rtl/>
        </w:rPr>
        <w:t xml:space="preserve"> ونحن أيضا لم نجد ذلك أيضا</w:t>
      </w:r>
      <w:r>
        <w:rPr>
          <w:rtl/>
          <w:lang w:bidi="ar-IQ"/>
        </w:rPr>
        <w:t>،</w:t>
      </w:r>
      <w:r w:rsidRPr="00045F63">
        <w:rPr>
          <w:rtl/>
        </w:rPr>
        <w:t xml:space="preserve"> فلاحظ.</w:t>
      </w:r>
    </w:p>
    <w:p w:rsidR="004A7232" w:rsidRPr="00045F63" w:rsidRDefault="004A7232" w:rsidP="004A7232">
      <w:pPr>
        <w:pStyle w:val="libFootnote0"/>
        <w:rPr>
          <w:rtl/>
        </w:rPr>
      </w:pPr>
      <w:r w:rsidRPr="00045F63">
        <w:rPr>
          <w:rtl/>
        </w:rPr>
        <w:t>(3) جامع الرواة 2</w:t>
      </w:r>
      <w:r>
        <w:rPr>
          <w:rtl/>
        </w:rPr>
        <w:t>:</w:t>
      </w:r>
      <w:r w:rsidRPr="00045F63">
        <w:rPr>
          <w:rtl/>
        </w:rPr>
        <w:t xml:space="preserve"> 238.</w:t>
      </w:r>
    </w:p>
    <w:p w:rsidR="004A7232" w:rsidRPr="00045F63" w:rsidRDefault="004A7232" w:rsidP="004A7232">
      <w:pPr>
        <w:pStyle w:val="libFootnote0"/>
        <w:rPr>
          <w:rtl/>
        </w:rPr>
      </w:pPr>
      <w:r w:rsidRPr="00045F63">
        <w:rPr>
          <w:rtl/>
        </w:rPr>
        <w:t>(4) الفقيه 4</w:t>
      </w:r>
      <w:r>
        <w:rPr>
          <w:rtl/>
        </w:rPr>
        <w:t>:</w:t>
      </w:r>
      <w:r w:rsidRPr="00045F63">
        <w:rPr>
          <w:rtl/>
        </w:rPr>
        <w:t xml:space="preserve"> 31</w:t>
      </w:r>
      <w:r>
        <w:rPr>
          <w:rtl/>
        </w:rPr>
        <w:t>،</w:t>
      </w:r>
      <w:r w:rsidRPr="00045F63">
        <w:rPr>
          <w:rtl/>
        </w:rPr>
        <w:t xml:space="preserve"> من المشيخة.</w:t>
      </w:r>
    </w:p>
    <w:p w:rsidR="004A7232" w:rsidRPr="00045F63" w:rsidRDefault="004A7232" w:rsidP="004A7232">
      <w:pPr>
        <w:pStyle w:val="libFootnote0"/>
        <w:rPr>
          <w:rtl/>
        </w:rPr>
      </w:pPr>
      <w:r w:rsidRPr="00045F63">
        <w:rPr>
          <w:rtl/>
        </w:rPr>
        <w:t>(5) تقدم برقم</w:t>
      </w:r>
      <w:r>
        <w:rPr>
          <w:rtl/>
        </w:rPr>
        <w:t>:</w:t>
      </w:r>
      <w:r w:rsidRPr="00045F63">
        <w:rPr>
          <w:rtl/>
        </w:rPr>
        <w:t xml:space="preserve"> 32.</w:t>
      </w:r>
    </w:p>
    <w:p w:rsidR="004A7232" w:rsidRDefault="004A7232" w:rsidP="00F57A37">
      <w:pPr>
        <w:pStyle w:val="libNormal"/>
        <w:rPr>
          <w:rtl/>
        </w:rPr>
      </w:pPr>
      <w:r>
        <w:rPr>
          <w:rtl/>
        </w:rPr>
        <w:br w:type="page"/>
      </w:r>
    </w:p>
    <w:p w:rsidR="004A7232" w:rsidRDefault="004A7232" w:rsidP="004A7232">
      <w:pPr>
        <w:pStyle w:val="libNormal0"/>
        <w:rPr>
          <w:rtl/>
        </w:rPr>
      </w:pPr>
      <w:r w:rsidRPr="00045F63">
        <w:rPr>
          <w:rtl/>
        </w:rPr>
        <w:t>لهم في الآفاق</w:t>
      </w:r>
      <w:r>
        <w:rPr>
          <w:rtl/>
        </w:rPr>
        <w:t>!!</w:t>
      </w:r>
    </w:p>
    <w:p w:rsidR="004A7232" w:rsidRPr="00045F63" w:rsidRDefault="004A7232" w:rsidP="004A7232">
      <w:pPr>
        <w:pStyle w:val="libNormal"/>
        <w:rPr>
          <w:rtl/>
        </w:rPr>
      </w:pPr>
      <w:r w:rsidRPr="00045F63">
        <w:rPr>
          <w:rtl/>
        </w:rPr>
        <w:t>فقال</w:t>
      </w:r>
      <w:r>
        <w:rPr>
          <w:rtl/>
        </w:rPr>
        <w:t>:</w:t>
      </w:r>
      <w:r w:rsidRPr="00045F63">
        <w:rPr>
          <w:rtl/>
        </w:rPr>
        <w:t xml:space="preserve"> يا ابن أخ لا تكثر تعجّبك من ذلك اني سمعت مولاي ومولاك ومولى كلّ مؤمن ومؤمنة جعفر بن محمّد </w:t>
      </w:r>
      <w:r w:rsidRPr="004A7232">
        <w:rPr>
          <w:rStyle w:val="libAlaemChar"/>
          <w:rtl/>
        </w:rPr>
        <w:t>عليهما‌السلام</w:t>
      </w:r>
      <w:r>
        <w:rPr>
          <w:rtl/>
        </w:rPr>
        <w:t xml:space="preserve"> - </w:t>
      </w:r>
      <w:r w:rsidRPr="00045F63">
        <w:rPr>
          <w:rtl/>
        </w:rPr>
        <w:t xml:space="preserve">وكان والله في زمانه سيّد أهل السماء وسيّد أهل الأرض وسيّد من مضى منذ خلق الله الدنيا الى ان تقوم الساعة بعد آبائه رسول الله </w:t>
      </w:r>
      <w:r w:rsidRPr="004A7232">
        <w:rPr>
          <w:rStyle w:val="libAlaemChar"/>
          <w:rtl/>
        </w:rPr>
        <w:t>صلى‌الله‌عليه‌وآله‌وسلم</w:t>
      </w:r>
      <w:r w:rsidRPr="00045F63">
        <w:rPr>
          <w:rtl/>
        </w:rPr>
        <w:t xml:space="preserve"> وأمير المؤمنين والأئمة من آبائه صلّى الله عليهم</w:t>
      </w:r>
      <w:r>
        <w:rPr>
          <w:rtl/>
        </w:rPr>
        <w:t xml:space="preserve"> - </w:t>
      </w:r>
      <w:r w:rsidRPr="00045F63">
        <w:rPr>
          <w:rtl/>
        </w:rPr>
        <w:t>يقول</w:t>
      </w:r>
      <w:r>
        <w:rPr>
          <w:rtl/>
        </w:rPr>
        <w:t xml:space="preserve"> - </w:t>
      </w:r>
      <w:r w:rsidRPr="00045F63">
        <w:rPr>
          <w:rtl/>
        </w:rPr>
        <w:t>والاّ صمّت أذنا معاوية</w:t>
      </w:r>
      <w:r>
        <w:rPr>
          <w:rtl/>
        </w:rPr>
        <w:t>،</w:t>
      </w:r>
      <w:r w:rsidRPr="00045F63">
        <w:rPr>
          <w:rtl/>
        </w:rPr>
        <w:t xml:space="preserve"> وعميت عيناه</w:t>
      </w:r>
      <w:r>
        <w:rPr>
          <w:rtl/>
        </w:rPr>
        <w:t>،</w:t>
      </w:r>
      <w:r w:rsidRPr="00045F63">
        <w:rPr>
          <w:rtl/>
        </w:rPr>
        <w:t xml:space="preserve"> ولا نالته شفاعة محمّد وأمير المؤمنين صلوات الله عليهما</w:t>
      </w:r>
      <w:r>
        <w:rPr>
          <w:rtl/>
        </w:rPr>
        <w:t xml:space="preserve"> -:</w:t>
      </w:r>
      <w:r w:rsidRPr="00045F63">
        <w:rPr>
          <w:rtl/>
        </w:rPr>
        <w:t xml:space="preserve"> من دعا لأخيه </w:t>
      </w:r>
      <w:r>
        <w:rPr>
          <w:rtl/>
        </w:rPr>
        <w:t>[</w:t>
      </w:r>
      <w:r w:rsidRPr="00045F63">
        <w:rPr>
          <w:rtl/>
        </w:rPr>
        <w:t>المؤمن</w:t>
      </w:r>
      <w:r>
        <w:rPr>
          <w:rtl/>
        </w:rPr>
        <w:t>]</w:t>
      </w:r>
      <w:r w:rsidRPr="00045F63">
        <w:rPr>
          <w:rtl/>
        </w:rPr>
        <w:t xml:space="preserve"> بظهر الغيب. الى آخر ما مرّ في أبواب الدعاء من كتاب الصلاة </w:t>
      </w:r>
      <w:r w:rsidRPr="004A7232">
        <w:rPr>
          <w:rStyle w:val="libFootnotenumChar"/>
          <w:rtl/>
        </w:rPr>
        <w:t>(1)</w:t>
      </w:r>
      <w:r>
        <w:rPr>
          <w:rtl/>
        </w:rPr>
        <w:t>.</w:t>
      </w:r>
    </w:p>
    <w:p w:rsidR="004A7232" w:rsidRPr="00045F63" w:rsidRDefault="004A7232" w:rsidP="004A7232">
      <w:pPr>
        <w:pStyle w:val="libNormal"/>
        <w:rPr>
          <w:rtl/>
        </w:rPr>
      </w:pPr>
      <w:r w:rsidRPr="00045F63">
        <w:rPr>
          <w:rtl/>
        </w:rPr>
        <w:t>قال زيد</w:t>
      </w:r>
      <w:r>
        <w:rPr>
          <w:rtl/>
        </w:rPr>
        <w:t>:</w:t>
      </w:r>
      <w:r w:rsidRPr="00045F63">
        <w:rPr>
          <w:rtl/>
        </w:rPr>
        <w:t xml:space="preserve"> فقلت لمعاوية</w:t>
      </w:r>
      <w:r>
        <w:rPr>
          <w:rtl/>
        </w:rPr>
        <w:t>:</w:t>
      </w:r>
      <w:r w:rsidRPr="00045F63">
        <w:rPr>
          <w:rtl/>
        </w:rPr>
        <w:t xml:space="preserve"> أصلحك الله</w:t>
      </w:r>
      <w:r>
        <w:rPr>
          <w:rtl/>
        </w:rPr>
        <w:t>،</w:t>
      </w:r>
      <w:r w:rsidRPr="00045F63">
        <w:rPr>
          <w:rtl/>
        </w:rPr>
        <w:t xml:space="preserve"> ما قلت في أبي عبد الله </w:t>
      </w:r>
      <w:r w:rsidRPr="004A7232">
        <w:rPr>
          <w:rStyle w:val="libAlaemChar"/>
          <w:rtl/>
        </w:rPr>
        <w:t>عليه‌السلام</w:t>
      </w:r>
      <w:r w:rsidRPr="00045F63">
        <w:rPr>
          <w:rtl/>
        </w:rPr>
        <w:t xml:space="preserve"> من الفضل من انّه سيّد أهل الأرض وأ</w:t>
      </w:r>
      <w:r>
        <w:rPr>
          <w:rtl/>
        </w:rPr>
        <w:t>هل السماء وسيد من مضى ومن بقي أ</w:t>
      </w:r>
      <w:r w:rsidRPr="00045F63">
        <w:rPr>
          <w:rtl/>
        </w:rPr>
        <w:t>شيء قلته أنت</w:t>
      </w:r>
      <w:r>
        <w:rPr>
          <w:rtl/>
        </w:rPr>
        <w:t>،</w:t>
      </w:r>
      <w:r w:rsidRPr="00045F63">
        <w:rPr>
          <w:rtl/>
        </w:rPr>
        <w:t xml:space="preserve"> أم سمعته منه يقول في نفسه</w:t>
      </w:r>
      <w:r>
        <w:rPr>
          <w:rtl/>
        </w:rPr>
        <w:t>؟</w:t>
      </w:r>
    </w:p>
    <w:p w:rsidR="004A7232" w:rsidRPr="00045F63" w:rsidRDefault="004A7232" w:rsidP="004A7232">
      <w:pPr>
        <w:pStyle w:val="libNormal"/>
        <w:rPr>
          <w:rtl/>
        </w:rPr>
      </w:pPr>
      <w:r>
        <w:rPr>
          <w:rtl/>
        </w:rPr>
        <w:t>قال: يا ابن أخي، أ</w:t>
      </w:r>
      <w:r w:rsidRPr="00045F63">
        <w:rPr>
          <w:rtl/>
        </w:rPr>
        <w:t>تراني كلّ ذا جرأة على الله ان أقول فيه ما لم أسمعه منه</w:t>
      </w:r>
      <w:r>
        <w:rPr>
          <w:rtl/>
        </w:rPr>
        <w:t>؟!</w:t>
      </w:r>
      <w:r w:rsidRPr="00045F63">
        <w:rPr>
          <w:rtl/>
        </w:rPr>
        <w:t xml:space="preserve"> بل سمعته يقول ذلك وهو كذلك والحمد لله </w:t>
      </w:r>
      <w:r w:rsidRPr="004A7232">
        <w:rPr>
          <w:rStyle w:val="libFootnotenumChar"/>
          <w:rtl/>
        </w:rPr>
        <w:t>(2)</w:t>
      </w:r>
      <w:r>
        <w:rPr>
          <w:rtl/>
        </w:rPr>
        <w:t>.</w:t>
      </w:r>
    </w:p>
    <w:p w:rsidR="004A7232" w:rsidRPr="00045F63" w:rsidRDefault="004A7232" w:rsidP="004A7232">
      <w:pPr>
        <w:pStyle w:val="libNormal"/>
        <w:rPr>
          <w:rtl/>
        </w:rPr>
      </w:pPr>
      <w:r w:rsidRPr="00045F63">
        <w:rPr>
          <w:rtl/>
        </w:rPr>
        <w:t xml:space="preserve">واعلم ان الشيخ خاصّة ذكر في الفهرست معاوية بن وهب بن جبلة </w:t>
      </w:r>
      <w:r w:rsidRPr="004A7232">
        <w:rPr>
          <w:rStyle w:val="libFootnotenumChar"/>
          <w:rtl/>
        </w:rPr>
        <w:t>(3)</w:t>
      </w:r>
      <w:r>
        <w:rPr>
          <w:rtl/>
        </w:rPr>
        <w:t>،</w:t>
      </w:r>
      <w:r w:rsidRPr="00045F63">
        <w:rPr>
          <w:rtl/>
        </w:rPr>
        <w:t xml:space="preserve"> ومعاوية بن وهب بن فضّال </w:t>
      </w:r>
      <w:r w:rsidRPr="004A7232">
        <w:rPr>
          <w:rStyle w:val="libFootnotenumChar"/>
          <w:rtl/>
        </w:rPr>
        <w:t>(4)</w:t>
      </w:r>
      <w:r>
        <w:rPr>
          <w:rtl/>
        </w:rPr>
        <w:t>،</w:t>
      </w:r>
      <w:r w:rsidRPr="00045F63">
        <w:rPr>
          <w:rtl/>
        </w:rPr>
        <w:t xml:space="preserve"> ومعاوية بن وهب بن الميثمي </w:t>
      </w:r>
      <w:r w:rsidRPr="004A7232">
        <w:rPr>
          <w:rStyle w:val="libFootnotenumChar"/>
          <w:rtl/>
        </w:rPr>
        <w:t>(5)</w:t>
      </w:r>
      <w:r>
        <w:rPr>
          <w:rtl/>
        </w:rPr>
        <w:t>،</w:t>
      </w:r>
      <w:r w:rsidRPr="00045F63">
        <w:rPr>
          <w:rtl/>
        </w:rPr>
        <w:t xml:space="preserve"> وذكر لكلّ كتابا</w:t>
      </w:r>
      <w:r>
        <w:rPr>
          <w:rtl/>
        </w:rPr>
        <w:t>،</w:t>
      </w:r>
      <w:r w:rsidRPr="00045F63">
        <w:rPr>
          <w:rtl/>
        </w:rPr>
        <w:t xml:space="preserve"> وانّ الراوي عنهم كتبهم عبد الله بن احمد بن نهيك</w:t>
      </w:r>
      <w:r>
        <w:rPr>
          <w:rtl/>
        </w:rPr>
        <w:t>،</w:t>
      </w:r>
      <w:r w:rsidRPr="00045F63">
        <w:rPr>
          <w:rtl/>
        </w:rPr>
        <w:t xml:space="preserve"> فربّما يورث ذلك الشك في بعض القلوب من جهة الاشتراك فيدعوه الى طرح ما لا يحصى من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مستدرك الوسائل 1</w:t>
      </w:r>
      <w:r>
        <w:rPr>
          <w:rtl/>
        </w:rPr>
        <w:t>:</w:t>
      </w:r>
      <w:r w:rsidRPr="00045F63">
        <w:rPr>
          <w:rtl/>
        </w:rPr>
        <w:t xml:space="preserve"> 374 / 4</w:t>
      </w:r>
      <w:r>
        <w:rPr>
          <w:rtl/>
        </w:rPr>
        <w:t>،</w:t>
      </w:r>
      <w:r w:rsidRPr="00045F63">
        <w:rPr>
          <w:rtl/>
        </w:rPr>
        <w:t xml:space="preserve"> وما بين المعقوفتين منه.</w:t>
      </w:r>
    </w:p>
    <w:p w:rsidR="004A7232" w:rsidRPr="00045F63" w:rsidRDefault="004A7232" w:rsidP="004A7232">
      <w:pPr>
        <w:pStyle w:val="libFootnote0"/>
        <w:rPr>
          <w:rtl/>
        </w:rPr>
      </w:pPr>
      <w:r w:rsidRPr="00045F63">
        <w:rPr>
          <w:rtl/>
        </w:rPr>
        <w:t>(2) الأصول الستة عشر</w:t>
      </w:r>
      <w:r>
        <w:rPr>
          <w:rtl/>
        </w:rPr>
        <w:t>:</w:t>
      </w:r>
      <w:r w:rsidRPr="00045F63">
        <w:rPr>
          <w:rtl/>
        </w:rPr>
        <w:t xml:space="preserve"> 44</w:t>
      </w:r>
      <w:r>
        <w:rPr>
          <w:rtl/>
        </w:rPr>
        <w:t>،</w:t>
      </w:r>
      <w:r w:rsidRPr="00045F63">
        <w:rPr>
          <w:rtl/>
        </w:rPr>
        <w:t xml:space="preserve"> باختلاف يسير وما بين معقوفين منه</w:t>
      </w:r>
      <w:r>
        <w:rPr>
          <w:rtl/>
        </w:rPr>
        <w:t>،</w:t>
      </w:r>
      <w:r w:rsidRPr="00045F63">
        <w:rPr>
          <w:rtl/>
        </w:rPr>
        <w:t xml:space="preserve"> والكلام الأخير فيه</w:t>
      </w:r>
      <w:r>
        <w:rPr>
          <w:rtl/>
        </w:rPr>
        <w:t xml:space="preserve"> تقديم وتأخير، والتقدير: اي أ</w:t>
      </w:r>
      <w:r w:rsidRPr="00045F63">
        <w:rPr>
          <w:rtl/>
        </w:rPr>
        <w:t>تراني أن أقول كل ذا</w:t>
      </w:r>
      <w:r>
        <w:rPr>
          <w:rtl/>
        </w:rPr>
        <w:t xml:space="preserve"> - </w:t>
      </w:r>
      <w:r w:rsidRPr="00045F63">
        <w:rPr>
          <w:rtl/>
        </w:rPr>
        <w:t>جرأة على الله</w:t>
      </w:r>
      <w:r>
        <w:rPr>
          <w:rtl/>
        </w:rPr>
        <w:t xml:space="preserve"> - </w:t>
      </w:r>
      <w:r w:rsidRPr="00045F63">
        <w:rPr>
          <w:rtl/>
        </w:rPr>
        <w:t>فيه ما لم أسمعه منه</w:t>
      </w:r>
      <w:r>
        <w:rPr>
          <w:rtl/>
        </w:rPr>
        <w:t>؟!</w:t>
      </w:r>
    </w:p>
    <w:p w:rsidR="004A7232" w:rsidRPr="00045F63" w:rsidRDefault="004A7232" w:rsidP="004A7232">
      <w:pPr>
        <w:pStyle w:val="libFootnote0"/>
        <w:rPr>
          <w:rtl/>
        </w:rPr>
      </w:pPr>
      <w:r w:rsidRPr="00045F63">
        <w:rPr>
          <w:rtl/>
        </w:rPr>
        <w:t>(3) فهرست الشيخ</w:t>
      </w:r>
      <w:r>
        <w:rPr>
          <w:rtl/>
        </w:rPr>
        <w:t>:</w:t>
      </w:r>
      <w:r w:rsidRPr="00045F63">
        <w:rPr>
          <w:rtl/>
        </w:rPr>
        <w:t xml:space="preserve"> 166 / 729.</w:t>
      </w:r>
    </w:p>
    <w:p w:rsidR="004A7232" w:rsidRPr="00045F63" w:rsidRDefault="004A7232" w:rsidP="004A7232">
      <w:pPr>
        <w:pStyle w:val="libFootnote0"/>
        <w:rPr>
          <w:rtl/>
        </w:rPr>
      </w:pPr>
      <w:r w:rsidRPr="00045F63">
        <w:rPr>
          <w:rtl/>
        </w:rPr>
        <w:t>(4) فهرست الشيخ</w:t>
      </w:r>
      <w:r>
        <w:rPr>
          <w:rtl/>
        </w:rPr>
        <w:t>:</w:t>
      </w:r>
      <w:r w:rsidRPr="00045F63">
        <w:rPr>
          <w:rtl/>
        </w:rPr>
        <w:t xml:space="preserve"> 166 / 728.</w:t>
      </w:r>
    </w:p>
    <w:p w:rsidR="004A7232" w:rsidRPr="00045F63" w:rsidRDefault="004A7232" w:rsidP="004A7232">
      <w:pPr>
        <w:pStyle w:val="libFootnote0"/>
        <w:rPr>
          <w:rtl/>
        </w:rPr>
      </w:pPr>
      <w:r w:rsidRPr="00045F63">
        <w:rPr>
          <w:rtl/>
        </w:rPr>
        <w:t>(5) فهرست الشيخ</w:t>
      </w:r>
      <w:r>
        <w:rPr>
          <w:rtl/>
        </w:rPr>
        <w:t>:</w:t>
      </w:r>
      <w:r w:rsidRPr="00045F63">
        <w:rPr>
          <w:rtl/>
        </w:rPr>
        <w:t xml:space="preserve"> 167 / 730.</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الأخبار الصحيحة</w:t>
      </w:r>
      <w:r>
        <w:rPr>
          <w:rtl/>
        </w:rPr>
        <w:t>،</w:t>
      </w:r>
      <w:r w:rsidRPr="00045F63">
        <w:rPr>
          <w:rtl/>
        </w:rPr>
        <w:t xml:space="preserve"> فلا بدّ من ذكر رواة البجلي حفظا للاخبار عن ثلم الأغيار.</w:t>
      </w:r>
    </w:p>
    <w:p w:rsidR="004A7232" w:rsidRPr="00045F63" w:rsidRDefault="004A7232" w:rsidP="004A7232">
      <w:pPr>
        <w:pStyle w:val="libNormal"/>
        <w:rPr>
          <w:rtl/>
        </w:rPr>
      </w:pPr>
      <w:r w:rsidRPr="00045F63">
        <w:rPr>
          <w:rtl/>
        </w:rPr>
        <w:t>فنقول</w:t>
      </w:r>
      <w:r>
        <w:rPr>
          <w:rtl/>
        </w:rPr>
        <w:t>:</w:t>
      </w:r>
      <w:r w:rsidRPr="00045F63">
        <w:rPr>
          <w:rtl/>
        </w:rPr>
        <w:t xml:space="preserve"> يروي عن البجلي</w:t>
      </w:r>
      <w:r>
        <w:rPr>
          <w:rtl/>
        </w:rPr>
        <w:t>:</w:t>
      </w:r>
      <w:r w:rsidRPr="00045F63">
        <w:rPr>
          <w:rtl/>
        </w:rPr>
        <w:t xml:space="preserve"> ابن أبي عمير </w:t>
      </w:r>
      <w:r w:rsidRPr="004A7232">
        <w:rPr>
          <w:rStyle w:val="libFootnotenumChar"/>
          <w:rtl/>
        </w:rPr>
        <w:t>(1)</w:t>
      </w:r>
      <w:r>
        <w:rPr>
          <w:rtl/>
        </w:rPr>
        <w:t>،</w:t>
      </w:r>
      <w:r w:rsidRPr="00045F63">
        <w:rPr>
          <w:rtl/>
        </w:rPr>
        <w:t xml:space="preserve"> والحسن بن محبوب </w:t>
      </w:r>
      <w:r w:rsidRPr="004A7232">
        <w:rPr>
          <w:rStyle w:val="libFootnotenumChar"/>
          <w:rtl/>
        </w:rPr>
        <w:t>(2)</w:t>
      </w:r>
      <w:r>
        <w:rPr>
          <w:rtl/>
        </w:rPr>
        <w:t>،</w:t>
      </w:r>
      <w:r w:rsidRPr="00045F63">
        <w:rPr>
          <w:rtl/>
        </w:rPr>
        <w:t xml:space="preserve"> وصفوان بن يحيى </w:t>
      </w:r>
      <w:r w:rsidRPr="004A7232">
        <w:rPr>
          <w:rStyle w:val="libFootnotenumChar"/>
          <w:rtl/>
        </w:rPr>
        <w:t>(3)</w:t>
      </w:r>
      <w:r>
        <w:rPr>
          <w:rtl/>
        </w:rPr>
        <w:t>،</w:t>
      </w:r>
      <w:r w:rsidRPr="00045F63">
        <w:rPr>
          <w:rtl/>
        </w:rPr>
        <w:t xml:space="preserve"> وحماد بن عيسى </w:t>
      </w:r>
      <w:r w:rsidRPr="004A7232">
        <w:rPr>
          <w:rStyle w:val="libFootnotenumChar"/>
          <w:rtl/>
        </w:rPr>
        <w:t>(4)</w:t>
      </w:r>
      <w:r>
        <w:rPr>
          <w:rtl/>
        </w:rPr>
        <w:t>،</w:t>
      </w:r>
      <w:r w:rsidRPr="00045F63">
        <w:rPr>
          <w:rtl/>
        </w:rPr>
        <w:t xml:space="preserve"> وابن فضّال </w:t>
      </w:r>
      <w:r w:rsidRPr="004A7232">
        <w:rPr>
          <w:rStyle w:val="libFootnotenumChar"/>
          <w:rtl/>
        </w:rPr>
        <w:t>(5)</w:t>
      </w:r>
      <w:r>
        <w:rPr>
          <w:rtl/>
        </w:rPr>
        <w:t>،</w:t>
      </w:r>
      <w:r w:rsidRPr="00045F63">
        <w:rPr>
          <w:rtl/>
        </w:rPr>
        <w:t xml:space="preserve"> وفضالة </w:t>
      </w:r>
      <w:r w:rsidRPr="004A7232">
        <w:rPr>
          <w:rStyle w:val="libFootnotenumChar"/>
          <w:rtl/>
        </w:rPr>
        <w:t>(6)</w:t>
      </w:r>
      <w:r>
        <w:rPr>
          <w:rtl/>
        </w:rPr>
        <w:t>،</w:t>
      </w:r>
      <w:r w:rsidRPr="00045F63">
        <w:rPr>
          <w:rtl/>
        </w:rPr>
        <w:t xml:space="preserve"> ويونس بن عبد الرحمن </w:t>
      </w:r>
      <w:r w:rsidRPr="004A7232">
        <w:rPr>
          <w:rStyle w:val="libFootnotenumChar"/>
          <w:rtl/>
        </w:rPr>
        <w:t>(7)</w:t>
      </w:r>
      <w:r>
        <w:rPr>
          <w:rtl/>
        </w:rPr>
        <w:t>،</w:t>
      </w:r>
      <w:r w:rsidRPr="00045F63">
        <w:rPr>
          <w:rtl/>
        </w:rPr>
        <w:t xml:space="preserve"> وعبد الله بن المغيرة </w:t>
      </w:r>
      <w:r w:rsidRPr="004A7232">
        <w:rPr>
          <w:rStyle w:val="libFootnotenumChar"/>
          <w:rtl/>
        </w:rPr>
        <w:t>(8)</w:t>
      </w:r>
      <w:r>
        <w:rPr>
          <w:rtl/>
        </w:rPr>
        <w:t>،</w:t>
      </w:r>
      <w:r w:rsidRPr="00045F63">
        <w:rPr>
          <w:rtl/>
        </w:rPr>
        <w:t xml:space="preserve"> وعلي بن الحكم </w:t>
      </w:r>
      <w:r w:rsidRPr="004A7232">
        <w:rPr>
          <w:rStyle w:val="libFootnotenumChar"/>
          <w:rtl/>
        </w:rPr>
        <w:t>(9)</w:t>
      </w:r>
      <w:r>
        <w:rPr>
          <w:rtl/>
        </w:rPr>
        <w:t>،</w:t>
      </w:r>
      <w:r w:rsidRPr="00045F63">
        <w:rPr>
          <w:rtl/>
        </w:rPr>
        <w:t xml:space="preserve"> ومحمّد ابن سنان </w:t>
      </w:r>
      <w:r w:rsidRPr="004A7232">
        <w:rPr>
          <w:rStyle w:val="libFootnotenumChar"/>
          <w:rtl/>
        </w:rPr>
        <w:t>(10)</w:t>
      </w:r>
      <w:r>
        <w:rPr>
          <w:rtl/>
        </w:rPr>
        <w:t>،</w:t>
      </w:r>
      <w:r w:rsidRPr="00045F63">
        <w:rPr>
          <w:rtl/>
        </w:rPr>
        <w:t xml:space="preserve"> واحمد بن الحسن الميثمي </w:t>
      </w:r>
      <w:r w:rsidRPr="004A7232">
        <w:rPr>
          <w:rStyle w:val="libFootnotenumChar"/>
          <w:rtl/>
        </w:rPr>
        <w:t>(11)</w:t>
      </w:r>
      <w:r>
        <w:rPr>
          <w:rtl/>
        </w:rPr>
        <w:t>،</w:t>
      </w:r>
      <w:r w:rsidRPr="00045F63">
        <w:rPr>
          <w:rtl/>
        </w:rPr>
        <w:t xml:space="preserve"> ومحمّد بن أبي حمزة </w:t>
      </w:r>
      <w:r w:rsidRPr="004A7232">
        <w:rPr>
          <w:rStyle w:val="libFootnotenumChar"/>
          <w:rtl/>
        </w:rPr>
        <w:t>(12)</w:t>
      </w:r>
      <w:r>
        <w:rPr>
          <w:rtl/>
        </w:rPr>
        <w:t>،</w:t>
      </w:r>
      <w:r w:rsidRPr="00045F63">
        <w:rPr>
          <w:rtl/>
        </w:rPr>
        <w:t xml:space="preserve"> وعبد الله ابن جندب </w:t>
      </w:r>
      <w:r w:rsidRPr="004A7232">
        <w:rPr>
          <w:rStyle w:val="libFootnotenumChar"/>
          <w:rtl/>
        </w:rPr>
        <w:t>(13)</w:t>
      </w:r>
      <w:r>
        <w:rPr>
          <w:rtl/>
        </w:rPr>
        <w:t>،</w:t>
      </w:r>
      <w:r w:rsidRPr="00045F63">
        <w:rPr>
          <w:rtl/>
        </w:rPr>
        <w:t xml:space="preserve"> والحسين بن سعيد </w:t>
      </w:r>
      <w:r w:rsidRPr="004A7232">
        <w:rPr>
          <w:rStyle w:val="libFootnotenumChar"/>
          <w:rtl/>
        </w:rPr>
        <w:t>(14)</w:t>
      </w:r>
      <w:r>
        <w:rPr>
          <w:rtl/>
        </w:rPr>
        <w:t>،</w:t>
      </w:r>
      <w:r w:rsidRPr="00045F63">
        <w:rPr>
          <w:rtl/>
        </w:rPr>
        <w:t xml:space="preserve"> والقاسم بن محمّد </w:t>
      </w:r>
      <w:r w:rsidRPr="004A7232">
        <w:rPr>
          <w:rStyle w:val="libFootnotenumChar"/>
          <w:rtl/>
        </w:rPr>
        <w:t>(15)</w:t>
      </w:r>
      <w:r>
        <w:rPr>
          <w:rtl/>
        </w:rPr>
        <w:t>،</w:t>
      </w:r>
      <w:r w:rsidRPr="00045F63">
        <w:rPr>
          <w:rtl/>
        </w:rPr>
        <w:t xml:space="preserve"> وعبد الرحمن ابن أبي نجران </w:t>
      </w:r>
      <w:r w:rsidRPr="004A7232">
        <w:rPr>
          <w:rStyle w:val="libFootnotenumChar"/>
          <w:rtl/>
        </w:rPr>
        <w:t>(16)</w:t>
      </w:r>
      <w:r>
        <w:rPr>
          <w:rtl/>
        </w:rPr>
        <w:t>،</w:t>
      </w:r>
      <w:r w:rsidRPr="00045F63">
        <w:rPr>
          <w:rtl/>
        </w:rPr>
        <w:t xml:space="preserve"> وموسى بن القاسم </w:t>
      </w:r>
      <w:r w:rsidRPr="004A7232">
        <w:rPr>
          <w:rStyle w:val="libFootnotenumChar"/>
          <w:rtl/>
        </w:rPr>
        <w:t>(17)</w:t>
      </w:r>
      <w:r>
        <w:rPr>
          <w:rtl/>
        </w:rPr>
        <w:t>،</w:t>
      </w:r>
      <w:r w:rsidRPr="00045F63">
        <w:rPr>
          <w:rtl/>
        </w:rPr>
        <w:t xml:space="preserve"> وعلي بن النعمان </w:t>
      </w:r>
      <w:r w:rsidRPr="004A7232">
        <w:rPr>
          <w:rStyle w:val="libFootnotenumChar"/>
          <w:rtl/>
        </w:rPr>
        <w:t>(18)</w:t>
      </w:r>
      <w:r>
        <w:rPr>
          <w:rtl/>
        </w:rPr>
        <w:t>،</w:t>
      </w:r>
      <w:r w:rsidRPr="00045F63">
        <w:rPr>
          <w:rtl/>
        </w:rPr>
        <w:t xml:space="preserve"> وعبد الله</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النجاشي 412 / 1097.</w:t>
      </w:r>
    </w:p>
    <w:p w:rsidR="004A7232" w:rsidRPr="00045F63" w:rsidRDefault="004A7232" w:rsidP="004A7232">
      <w:pPr>
        <w:pStyle w:val="libFootnote0"/>
        <w:rPr>
          <w:rtl/>
        </w:rPr>
      </w:pPr>
      <w:r w:rsidRPr="00045F63">
        <w:rPr>
          <w:rtl/>
        </w:rPr>
        <w:t>(2) الفقيه 4</w:t>
      </w:r>
      <w:r>
        <w:rPr>
          <w:rtl/>
        </w:rPr>
        <w:t>:</w:t>
      </w:r>
      <w:r w:rsidRPr="00045F63">
        <w:rPr>
          <w:rtl/>
        </w:rPr>
        <w:t xml:space="preserve"> 31</w:t>
      </w:r>
      <w:r>
        <w:rPr>
          <w:rtl/>
        </w:rPr>
        <w:t>،</w:t>
      </w:r>
      <w:r w:rsidRPr="00045F63">
        <w:rPr>
          <w:rtl/>
        </w:rPr>
        <w:t xml:space="preserve"> من المشيخة</w:t>
      </w:r>
      <w:r>
        <w:rPr>
          <w:rtl/>
        </w:rPr>
        <w:t>،</w:t>
      </w:r>
      <w:r w:rsidRPr="00045F63">
        <w:rPr>
          <w:rtl/>
        </w:rPr>
        <w:t xml:space="preserve"> في طريقه الى معاوية بن وهب.</w:t>
      </w:r>
    </w:p>
    <w:p w:rsidR="004A7232" w:rsidRPr="00045F63" w:rsidRDefault="004A7232" w:rsidP="004A7232">
      <w:pPr>
        <w:pStyle w:val="libFootnote0"/>
        <w:rPr>
          <w:rtl/>
        </w:rPr>
      </w:pPr>
      <w:r w:rsidRPr="00045F63">
        <w:rPr>
          <w:rtl/>
        </w:rPr>
        <w:t>(3) الكافي 2</w:t>
      </w:r>
      <w:r>
        <w:rPr>
          <w:rtl/>
        </w:rPr>
        <w:t>:</w:t>
      </w:r>
      <w:r w:rsidRPr="00045F63">
        <w:rPr>
          <w:rtl/>
        </w:rPr>
        <w:t xml:space="preserve"> 464 / 2.</w:t>
      </w:r>
    </w:p>
    <w:p w:rsidR="004A7232" w:rsidRPr="00045F63" w:rsidRDefault="004A7232" w:rsidP="004A7232">
      <w:pPr>
        <w:pStyle w:val="libFootnote0"/>
        <w:rPr>
          <w:rtl/>
        </w:rPr>
      </w:pPr>
      <w:r w:rsidRPr="00045F63">
        <w:rPr>
          <w:rtl/>
        </w:rPr>
        <w:t>(4) الاستبصار 1</w:t>
      </w:r>
      <w:r>
        <w:rPr>
          <w:rtl/>
        </w:rPr>
        <w:t>:</w:t>
      </w:r>
      <w:r w:rsidRPr="00045F63">
        <w:rPr>
          <w:rtl/>
        </w:rPr>
        <w:t xml:space="preserve"> 319 / 1188.</w:t>
      </w:r>
    </w:p>
    <w:p w:rsidR="004A7232" w:rsidRPr="00045F63" w:rsidRDefault="004A7232" w:rsidP="004A7232">
      <w:pPr>
        <w:pStyle w:val="libFootnote0"/>
        <w:rPr>
          <w:rtl/>
        </w:rPr>
      </w:pPr>
      <w:r w:rsidRPr="00045F63">
        <w:rPr>
          <w:rtl/>
        </w:rPr>
        <w:t>(5) أصول الكافي 2</w:t>
      </w:r>
      <w:r>
        <w:rPr>
          <w:rtl/>
        </w:rPr>
        <w:t>:</w:t>
      </w:r>
      <w:r w:rsidRPr="00045F63">
        <w:rPr>
          <w:rtl/>
        </w:rPr>
        <w:t xml:space="preserve"> 471 / 6.</w:t>
      </w:r>
    </w:p>
    <w:p w:rsidR="004A7232" w:rsidRPr="00045F63" w:rsidRDefault="004A7232" w:rsidP="004A7232">
      <w:pPr>
        <w:pStyle w:val="libFootnote0"/>
        <w:rPr>
          <w:rtl/>
        </w:rPr>
      </w:pPr>
      <w:r w:rsidRPr="00045F63">
        <w:rPr>
          <w:rtl/>
        </w:rPr>
        <w:t>(6) تهذيب الأحكام 2</w:t>
      </w:r>
      <w:r>
        <w:rPr>
          <w:rtl/>
        </w:rPr>
        <w:t>:</w:t>
      </w:r>
      <w:r w:rsidRPr="00045F63">
        <w:rPr>
          <w:rtl/>
        </w:rPr>
        <w:t xml:space="preserve"> 61 / 214.</w:t>
      </w:r>
    </w:p>
    <w:p w:rsidR="004A7232" w:rsidRPr="00045F63" w:rsidRDefault="004A7232" w:rsidP="004A7232">
      <w:pPr>
        <w:pStyle w:val="libFootnote0"/>
        <w:rPr>
          <w:rtl/>
        </w:rPr>
      </w:pPr>
      <w:r w:rsidRPr="00045F63">
        <w:rPr>
          <w:rtl/>
        </w:rPr>
        <w:t>(7) الكافي 3</w:t>
      </w:r>
      <w:r>
        <w:rPr>
          <w:rtl/>
        </w:rPr>
        <w:t>:</w:t>
      </w:r>
      <w:r w:rsidRPr="00045F63">
        <w:rPr>
          <w:rtl/>
        </w:rPr>
        <w:t xml:space="preserve"> 451 / 2.</w:t>
      </w:r>
    </w:p>
    <w:p w:rsidR="004A7232" w:rsidRPr="00045F63" w:rsidRDefault="004A7232" w:rsidP="004A7232">
      <w:pPr>
        <w:pStyle w:val="libFootnote0"/>
        <w:rPr>
          <w:rtl/>
        </w:rPr>
      </w:pPr>
      <w:r w:rsidRPr="00045F63">
        <w:rPr>
          <w:rtl/>
        </w:rPr>
        <w:t>(8) تهذيب الأحكام 2</w:t>
      </w:r>
      <w:r>
        <w:rPr>
          <w:rtl/>
        </w:rPr>
        <w:t>:</w:t>
      </w:r>
      <w:r w:rsidRPr="00045F63">
        <w:rPr>
          <w:rtl/>
        </w:rPr>
        <w:t xml:space="preserve"> 236 / 932.</w:t>
      </w:r>
    </w:p>
    <w:p w:rsidR="004A7232" w:rsidRPr="00045F63" w:rsidRDefault="004A7232" w:rsidP="004A7232">
      <w:pPr>
        <w:pStyle w:val="libFootnote0"/>
        <w:rPr>
          <w:rtl/>
        </w:rPr>
      </w:pPr>
      <w:r w:rsidRPr="00045F63">
        <w:rPr>
          <w:rtl/>
        </w:rPr>
        <w:t>(9) أصول الكافي 1</w:t>
      </w:r>
      <w:r>
        <w:rPr>
          <w:rtl/>
        </w:rPr>
        <w:t>:</w:t>
      </w:r>
      <w:r w:rsidRPr="00045F63">
        <w:rPr>
          <w:rtl/>
        </w:rPr>
        <w:t xml:space="preserve"> 225 / 4.</w:t>
      </w:r>
    </w:p>
    <w:p w:rsidR="004A7232" w:rsidRPr="00045F63" w:rsidRDefault="004A7232" w:rsidP="004A7232">
      <w:pPr>
        <w:pStyle w:val="libFootnote0"/>
        <w:rPr>
          <w:rtl/>
        </w:rPr>
      </w:pPr>
      <w:r w:rsidRPr="00045F63">
        <w:rPr>
          <w:rtl/>
        </w:rPr>
        <w:t>(10) الكافي 8</w:t>
      </w:r>
      <w:r>
        <w:rPr>
          <w:rtl/>
        </w:rPr>
        <w:t>:</w:t>
      </w:r>
      <w:r w:rsidRPr="00045F63">
        <w:rPr>
          <w:rtl/>
        </w:rPr>
        <w:t xml:space="preserve"> 177 / 198</w:t>
      </w:r>
      <w:r>
        <w:rPr>
          <w:rtl/>
        </w:rPr>
        <w:t>،</w:t>
      </w:r>
      <w:r w:rsidRPr="00045F63">
        <w:rPr>
          <w:rtl/>
        </w:rPr>
        <w:t xml:space="preserve"> من الروضة.</w:t>
      </w:r>
    </w:p>
    <w:p w:rsidR="004A7232" w:rsidRPr="00045F63" w:rsidRDefault="004A7232" w:rsidP="004A7232">
      <w:pPr>
        <w:pStyle w:val="libFootnote0"/>
        <w:rPr>
          <w:rtl/>
        </w:rPr>
      </w:pPr>
      <w:r w:rsidRPr="00045F63">
        <w:rPr>
          <w:rtl/>
        </w:rPr>
        <w:t>(11) تهذيب الأحكام 7</w:t>
      </w:r>
      <w:r>
        <w:rPr>
          <w:rtl/>
        </w:rPr>
        <w:t>:</w:t>
      </w:r>
      <w:r w:rsidRPr="00045F63">
        <w:rPr>
          <w:rtl/>
        </w:rPr>
        <w:t xml:space="preserve"> 237 / 1035.</w:t>
      </w:r>
    </w:p>
    <w:p w:rsidR="004A7232" w:rsidRPr="00045F63" w:rsidRDefault="004A7232" w:rsidP="004A7232">
      <w:pPr>
        <w:pStyle w:val="libFootnote0"/>
        <w:rPr>
          <w:rtl/>
        </w:rPr>
      </w:pPr>
      <w:r w:rsidRPr="00045F63">
        <w:rPr>
          <w:rtl/>
        </w:rPr>
        <w:t>(12) تهذيب الأحكام 7</w:t>
      </w:r>
      <w:r>
        <w:rPr>
          <w:rtl/>
        </w:rPr>
        <w:t>:</w:t>
      </w:r>
      <w:r w:rsidRPr="00045F63">
        <w:rPr>
          <w:rtl/>
        </w:rPr>
        <w:t xml:space="preserve"> 237 / 1035.</w:t>
      </w:r>
    </w:p>
    <w:p w:rsidR="004A7232" w:rsidRPr="00045F63" w:rsidRDefault="004A7232" w:rsidP="004A7232">
      <w:pPr>
        <w:pStyle w:val="libFootnote0"/>
        <w:rPr>
          <w:rtl/>
        </w:rPr>
      </w:pPr>
      <w:r w:rsidRPr="00045F63">
        <w:rPr>
          <w:rtl/>
        </w:rPr>
        <w:t>(13) تهذيب الأحكام 4</w:t>
      </w:r>
      <w:r>
        <w:rPr>
          <w:rtl/>
        </w:rPr>
        <w:t>:</w:t>
      </w:r>
      <w:r w:rsidRPr="00045F63">
        <w:rPr>
          <w:rtl/>
        </w:rPr>
        <w:t xml:space="preserve"> 175 / 486.</w:t>
      </w:r>
    </w:p>
    <w:p w:rsidR="004A7232" w:rsidRPr="00045F63" w:rsidRDefault="004A7232" w:rsidP="004A7232">
      <w:pPr>
        <w:pStyle w:val="libFootnote0"/>
        <w:rPr>
          <w:rtl/>
        </w:rPr>
      </w:pPr>
      <w:r w:rsidRPr="00045F63">
        <w:rPr>
          <w:rtl/>
        </w:rPr>
        <w:t>(14) الاستبصار 4</w:t>
      </w:r>
      <w:r>
        <w:rPr>
          <w:rtl/>
        </w:rPr>
        <w:t>:</w:t>
      </w:r>
      <w:r w:rsidRPr="00045F63">
        <w:rPr>
          <w:rtl/>
        </w:rPr>
        <w:t xml:space="preserve"> 290 / 977.</w:t>
      </w:r>
    </w:p>
    <w:p w:rsidR="004A7232" w:rsidRPr="00045F63" w:rsidRDefault="004A7232" w:rsidP="004A7232">
      <w:pPr>
        <w:pStyle w:val="libFootnote0"/>
        <w:rPr>
          <w:rtl/>
        </w:rPr>
      </w:pPr>
      <w:r w:rsidRPr="00045F63">
        <w:rPr>
          <w:rtl/>
        </w:rPr>
        <w:t>(15) تهذيب الأحكام 8</w:t>
      </w:r>
      <w:r>
        <w:rPr>
          <w:rtl/>
        </w:rPr>
        <w:t>:</w:t>
      </w:r>
      <w:r w:rsidRPr="00045F63">
        <w:rPr>
          <w:rtl/>
        </w:rPr>
        <w:t xml:space="preserve"> 240 / 867.</w:t>
      </w:r>
    </w:p>
    <w:p w:rsidR="004A7232" w:rsidRPr="00045F63" w:rsidRDefault="004A7232" w:rsidP="004A7232">
      <w:pPr>
        <w:pStyle w:val="libFootnote0"/>
        <w:rPr>
          <w:rtl/>
        </w:rPr>
      </w:pPr>
      <w:r w:rsidRPr="00045F63">
        <w:rPr>
          <w:rtl/>
        </w:rPr>
        <w:t>(16) تهذيب الأحكام 2</w:t>
      </w:r>
      <w:r>
        <w:rPr>
          <w:rtl/>
        </w:rPr>
        <w:t>:</w:t>
      </w:r>
      <w:r w:rsidRPr="00045F63">
        <w:rPr>
          <w:rtl/>
        </w:rPr>
        <w:t xml:space="preserve"> 327 / 1344.</w:t>
      </w:r>
    </w:p>
    <w:p w:rsidR="004A7232" w:rsidRPr="00045F63" w:rsidRDefault="004A7232" w:rsidP="004A7232">
      <w:pPr>
        <w:pStyle w:val="libFootnote0"/>
        <w:rPr>
          <w:rtl/>
        </w:rPr>
      </w:pPr>
      <w:r w:rsidRPr="00045F63">
        <w:rPr>
          <w:rtl/>
        </w:rPr>
        <w:t>(17) تهذيب الأحكام 5</w:t>
      </w:r>
      <w:r>
        <w:rPr>
          <w:rtl/>
        </w:rPr>
        <w:t>:</w:t>
      </w:r>
      <w:r w:rsidRPr="00045F63">
        <w:rPr>
          <w:rtl/>
        </w:rPr>
        <w:t xml:space="preserve"> 64 / 203.</w:t>
      </w:r>
    </w:p>
    <w:p w:rsidR="004A7232" w:rsidRPr="00045F63" w:rsidRDefault="004A7232" w:rsidP="004A7232">
      <w:pPr>
        <w:pStyle w:val="libFootnote0"/>
        <w:rPr>
          <w:rtl/>
        </w:rPr>
      </w:pPr>
      <w:r w:rsidRPr="00045F63">
        <w:rPr>
          <w:rtl/>
        </w:rPr>
        <w:t>(18) الاستبصار 4</w:t>
      </w:r>
      <w:r>
        <w:rPr>
          <w:rtl/>
        </w:rPr>
        <w:t>:</w:t>
      </w:r>
      <w:r w:rsidRPr="00045F63">
        <w:rPr>
          <w:rtl/>
        </w:rPr>
        <w:t xml:space="preserve"> 58 / 198.</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المؤمن </w:t>
      </w:r>
      <w:r w:rsidRPr="004A7232">
        <w:rPr>
          <w:rStyle w:val="libFootnotenumChar"/>
          <w:rtl/>
        </w:rPr>
        <w:t>(1)</w:t>
      </w:r>
      <w:r>
        <w:rPr>
          <w:rtl/>
        </w:rPr>
        <w:t>،</w:t>
      </w:r>
      <w:r w:rsidRPr="00045F63">
        <w:rPr>
          <w:rtl/>
        </w:rPr>
        <w:t xml:space="preserve"> وأبو إسماعيل السراج </w:t>
      </w:r>
      <w:r w:rsidRPr="004A7232">
        <w:rPr>
          <w:rStyle w:val="libFootnotenumChar"/>
          <w:rtl/>
        </w:rPr>
        <w:t>(2)</w:t>
      </w:r>
      <w:r>
        <w:rPr>
          <w:rtl/>
        </w:rPr>
        <w:t>،</w:t>
      </w:r>
      <w:r w:rsidRPr="00045F63">
        <w:rPr>
          <w:rtl/>
        </w:rPr>
        <w:t xml:space="preserve"> والحسن بن راشد </w:t>
      </w:r>
      <w:r w:rsidRPr="004A7232">
        <w:rPr>
          <w:rStyle w:val="libFootnotenumChar"/>
          <w:rtl/>
        </w:rPr>
        <w:t>(3)</w:t>
      </w:r>
      <w:r>
        <w:rPr>
          <w:rtl/>
        </w:rPr>
        <w:t>،</w:t>
      </w:r>
      <w:r w:rsidRPr="00045F63">
        <w:rPr>
          <w:rtl/>
        </w:rPr>
        <w:t xml:space="preserve"> ويحيى الحلبي </w:t>
      </w:r>
      <w:r w:rsidRPr="004A7232">
        <w:rPr>
          <w:rStyle w:val="libFootnotenumChar"/>
          <w:rtl/>
        </w:rPr>
        <w:t>(4)</w:t>
      </w:r>
      <w:r>
        <w:rPr>
          <w:rtl/>
        </w:rPr>
        <w:t>،</w:t>
      </w:r>
      <w:r w:rsidRPr="00045F63">
        <w:rPr>
          <w:rtl/>
        </w:rPr>
        <w:t xml:space="preserve"> وعبد الله بن جبلة </w:t>
      </w:r>
      <w:r w:rsidRPr="004A7232">
        <w:rPr>
          <w:rStyle w:val="libFootnotenumChar"/>
          <w:rtl/>
        </w:rPr>
        <w:t>(5)</w:t>
      </w:r>
      <w:r>
        <w:rPr>
          <w:rtl/>
        </w:rPr>
        <w:t>،</w:t>
      </w:r>
      <w:r w:rsidRPr="00045F63">
        <w:rPr>
          <w:rtl/>
        </w:rPr>
        <w:t xml:space="preserve"> وإسحاق بن عمّار </w:t>
      </w:r>
      <w:r w:rsidRPr="004A7232">
        <w:rPr>
          <w:rStyle w:val="libFootnotenumChar"/>
          <w:rtl/>
        </w:rPr>
        <w:t>(6)</w:t>
      </w:r>
      <w:r>
        <w:rPr>
          <w:rtl/>
        </w:rPr>
        <w:t>،</w:t>
      </w:r>
      <w:r w:rsidRPr="00045F63">
        <w:rPr>
          <w:rtl/>
        </w:rPr>
        <w:t xml:space="preserve"> ومعاوية بن شريح </w:t>
      </w:r>
      <w:r w:rsidRPr="004A7232">
        <w:rPr>
          <w:rStyle w:val="libFootnotenumChar"/>
          <w:rtl/>
        </w:rPr>
        <w:t>(7)</w:t>
      </w:r>
      <w:r>
        <w:rPr>
          <w:rtl/>
        </w:rPr>
        <w:t>،</w:t>
      </w:r>
      <w:r w:rsidRPr="00045F63">
        <w:rPr>
          <w:rtl/>
        </w:rPr>
        <w:t xml:space="preserve"> وغسان البصري </w:t>
      </w:r>
      <w:r w:rsidRPr="004A7232">
        <w:rPr>
          <w:rStyle w:val="libFootnotenumChar"/>
          <w:rtl/>
        </w:rPr>
        <w:t>(8)</w:t>
      </w:r>
      <w:r>
        <w:rPr>
          <w:rtl/>
        </w:rPr>
        <w:t>،</w:t>
      </w:r>
      <w:r w:rsidRPr="00045F63">
        <w:rPr>
          <w:rtl/>
        </w:rPr>
        <w:t xml:space="preserve"> وإبراهيم بن عقبة </w:t>
      </w:r>
      <w:r w:rsidRPr="004A7232">
        <w:rPr>
          <w:rStyle w:val="libFootnotenumChar"/>
          <w:rtl/>
        </w:rPr>
        <w:t>(9)</w:t>
      </w:r>
      <w:r>
        <w:rPr>
          <w:rtl/>
        </w:rPr>
        <w:t>،</w:t>
      </w:r>
      <w:r w:rsidRPr="00045F63">
        <w:rPr>
          <w:rtl/>
        </w:rPr>
        <w:t xml:space="preserve"> وابن ثابت </w:t>
      </w:r>
      <w:r w:rsidRPr="004A7232">
        <w:rPr>
          <w:rStyle w:val="libFootnotenumChar"/>
          <w:rtl/>
        </w:rPr>
        <w:t>(10)</w:t>
      </w:r>
      <w:r>
        <w:rPr>
          <w:rtl/>
        </w:rPr>
        <w:t>،</w:t>
      </w:r>
      <w:r w:rsidRPr="00045F63">
        <w:rPr>
          <w:rtl/>
        </w:rPr>
        <w:t xml:space="preserve"> وابن عون </w:t>
      </w:r>
      <w:r w:rsidRPr="004A7232">
        <w:rPr>
          <w:rStyle w:val="libFootnotenumChar"/>
          <w:rtl/>
        </w:rPr>
        <w:t>(11)</w:t>
      </w:r>
      <w:r>
        <w:rPr>
          <w:rtl/>
        </w:rPr>
        <w:t>،</w:t>
      </w:r>
      <w:r w:rsidRPr="00045F63">
        <w:rPr>
          <w:rtl/>
        </w:rPr>
        <w:t xml:space="preserve"> وعمرو بن شمر </w:t>
      </w:r>
      <w:r w:rsidRPr="004A7232">
        <w:rPr>
          <w:rStyle w:val="libFootnotenumChar"/>
          <w:rtl/>
        </w:rPr>
        <w:t>(12)</w:t>
      </w:r>
      <w:r>
        <w:rPr>
          <w:rtl/>
        </w:rPr>
        <w:t>،</w:t>
      </w:r>
      <w:r w:rsidRPr="00045F63">
        <w:rPr>
          <w:rtl/>
        </w:rPr>
        <w:t xml:space="preserve"> ومحسن </w:t>
      </w:r>
      <w:r w:rsidRPr="004A7232">
        <w:rPr>
          <w:rStyle w:val="libFootnotenumChar"/>
          <w:rtl/>
        </w:rPr>
        <w:t>(13)</w:t>
      </w:r>
      <w:r>
        <w:rPr>
          <w:rtl/>
        </w:rPr>
        <w:t>،</w:t>
      </w:r>
      <w:r w:rsidRPr="00045F63">
        <w:rPr>
          <w:rtl/>
        </w:rPr>
        <w:t xml:space="preserve"> ويعقوب </w:t>
      </w:r>
      <w:r w:rsidRPr="004A7232">
        <w:rPr>
          <w:rStyle w:val="libFootnotenumChar"/>
          <w:rtl/>
        </w:rPr>
        <w:t>(14)</w:t>
      </w:r>
      <w:r>
        <w:rPr>
          <w:rtl/>
        </w:rPr>
        <w:t>،</w:t>
      </w:r>
      <w:r w:rsidRPr="00045F63">
        <w:rPr>
          <w:rtl/>
        </w:rPr>
        <w:t xml:space="preserve"> وحنّان </w:t>
      </w:r>
      <w:r w:rsidRPr="004A7232">
        <w:rPr>
          <w:rStyle w:val="libFootnotenumChar"/>
          <w:rtl/>
        </w:rPr>
        <w:t>(15)</w:t>
      </w:r>
      <w:r>
        <w:rPr>
          <w:rtl/>
        </w:rPr>
        <w:t>.</w:t>
      </w:r>
    </w:p>
    <w:p w:rsidR="004A7232" w:rsidRPr="00045F63" w:rsidRDefault="004A7232" w:rsidP="004A7232">
      <w:pPr>
        <w:pStyle w:val="libNormal"/>
        <w:rPr>
          <w:rtl/>
        </w:rPr>
      </w:pPr>
      <w:r w:rsidRPr="00045F63">
        <w:rPr>
          <w:rtl/>
        </w:rPr>
        <w:t>وقال الشارح التقي</w:t>
      </w:r>
      <w:r>
        <w:rPr>
          <w:rtl/>
        </w:rPr>
        <w:t>:</w:t>
      </w:r>
      <w:r w:rsidRPr="00045F63">
        <w:rPr>
          <w:rtl/>
        </w:rPr>
        <w:t xml:space="preserve"> واعلم ان لنا ثلاثة رجال مسمّون بمعاوية بن وهب. والثلاثة مشتركة في ان راويهم</w:t>
      </w:r>
      <w:r>
        <w:rPr>
          <w:rtl/>
        </w:rPr>
        <w:t>:</w:t>
      </w:r>
      <w:r w:rsidRPr="00045F63">
        <w:rPr>
          <w:rtl/>
        </w:rPr>
        <w:t xml:space="preserve"> حميد</w:t>
      </w:r>
      <w:r>
        <w:rPr>
          <w:rtl/>
        </w:rPr>
        <w:t>،</w:t>
      </w:r>
      <w:r w:rsidRPr="00045F63">
        <w:rPr>
          <w:rtl/>
        </w:rPr>
        <w:t xml:space="preserve"> عن عبيد الله بن نهيك</w:t>
      </w:r>
      <w:r>
        <w:rPr>
          <w:rtl/>
        </w:rPr>
        <w:t>،</w:t>
      </w:r>
      <w:r w:rsidRPr="00045F63">
        <w:rPr>
          <w:rtl/>
        </w:rPr>
        <w:t xml:space="preserve"> عنهم</w:t>
      </w:r>
      <w:r>
        <w:rPr>
          <w:rtl/>
        </w:rPr>
        <w:t>،</w:t>
      </w:r>
      <w:r w:rsidRPr="00045F63">
        <w:rPr>
          <w:rtl/>
        </w:rPr>
        <w:t xml:space="preserve"> وهم بحسب الطبقة اقعد بمرتبتين</w:t>
      </w:r>
      <w:r>
        <w:rPr>
          <w:rtl/>
        </w:rPr>
        <w:t>،</w:t>
      </w:r>
      <w:r w:rsidRPr="00045F63">
        <w:rPr>
          <w:rtl/>
        </w:rPr>
        <w:t xml:space="preserve"> والتمييز بحسب الطبقة والرجال الذين يروون عنهم</w:t>
      </w:r>
      <w:r>
        <w:rPr>
          <w:rtl/>
        </w:rPr>
        <w:t>،</w:t>
      </w:r>
      <w:r w:rsidRPr="00045F63">
        <w:rPr>
          <w:rtl/>
        </w:rPr>
        <w:t xml:space="preserve"> فإن البجلي راوية ابن أبي عمير</w:t>
      </w:r>
      <w:r>
        <w:rPr>
          <w:rtl/>
        </w:rPr>
        <w:t>،</w:t>
      </w:r>
      <w:r w:rsidRPr="00045F63">
        <w:rPr>
          <w:rtl/>
        </w:rPr>
        <w:t xml:space="preserve"> وصفوان</w:t>
      </w:r>
      <w:r>
        <w:rPr>
          <w:rtl/>
        </w:rPr>
        <w:t>،</w:t>
      </w:r>
      <w:r w:rsidRPr="00045F63">
        <w:rPr>
          <w:rtl/>
        </w:rPr>
        <w:t xml:space="preserve"> وحماد وأمثالهم</w:t>
      </w:r>
      <w:r>
        <w:rPr>
          <w:rtl/>
        </w:rPr>
        <w:t>،</w:t>
      </w:r>
      <w:r w:rsidRPr="00045F63">
        <w:rPr>
          <w:rtl/>
        </w:rPr>
        <w:t xml:space="preserve"> والغالب انه يروي عن أصحاب الصادق </w:t>
      </w:r>
      <w:r w:rsidRPr="004A7232">
        <w:rPr>
          <w:rStyle w:val="libAlaemChar"/>
          <w:rtl/>
        </w:rPr>
        <w:t>عليه‌السلام</w:t>
      </w:r>
      <w:r>
        <w:rPr>
          <w:rtl/>
        </w:rPr>
        <w:t>،</w:t>
      </w:r>
      <w:r w:rsidRPr="00045F63">
        <w:rPr>
          <w:rtl/>
        </w:rPr>
        <w:t xml:space="preserve"> ورجال أبي جعفر</w:t>
      </w:r>
      <w:r>
        <w:rPr>
          <w:rtl/>
        </w:rPr>
        <w:t>،</w:t>
      </w:r>
      <w:r w:rsidRPr="00045F63">
        <w:rPr>
          <w:rtl/>
        </w:rPr>
        <w:t xml:space="preserve"> أو أبي عبد الله </w:t>
      </w:r>
      <w:r w:rsidRPr="004A7232">
        <w:rPr>
          <w:rStyle w:val="libAlaemChar"/>
          <w:rtl/>
        </w:rPr>
        <w:t>عليهما‌السلام</w:t>
      </w:r>
      <w:r w:rsidRPr="00045F63">
        <w:rPr>
          <w:rtl/>
        </w:rPr>
        <w:t xml:space="preserve"> نادرا</w:t>
      </w:r>
      <w:r>
        <w:rPr>
          <w:rtl/>
        </w:rPr>
        <w:t>،</w:t>
      </w:r>
      <w:r w:rsidRPr="00045F63">
        <w:rPr>
          <w:rtl/>
        </w:rPr>
        <w:t xml:space="preserve"> وكذا روايته عن أصحاب الكاظم </w:t>
      </w:r>
      <w:r>
        <w:rPr>
          <w:rtl/>
        </w:rPr>
        <w:t>(</w:t>
      </w:r>
      <w:r w:rsidRPr="00045F63">
        <w:rPr>
          <w:rtl/>
        </w:rPr>
        <w:t>عليه</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6</w:t>
      </w:r>
      <w:r>
        <w:rPr>
          <w:rtl/>
        </w:rPr>
        <w:t>:</w:t>
      </w:r>
      <w:r w:rsidRPr="00045F63">
        <w:rPr>
          <w:rtl/>
        </w:rPr>
        <w:t xml:space="preserve"> 221 / 522.</w:t>
      </w:r>
    </w:p>
    <w:p w:rsidR="004A7232" w:rsidRPr="00045F63" w:rsidRDefault="004A7232" w:rsidP="004A7232">
      <w:pPr>
        <w:pStyle w:val="libFootnote0"/>
        <w:rPr>
          <w:rtl/>
        </w:rPr>
      </w:pPr>
      <w:r w:rsidRPr="00045F63">
        <w:rPr>
          <w:rtl/>
        </w:rPr>
        <w:t>(2) تهذيب الأحكام 6</w:t>
      </w:r>
      <w:r>
        <w:rPr>
          <w:rtl/>
        </w:rPr>
        <w:t>:</w:t>
      </w:r>
      <w:r w:rsidRPr="00045F63">
        <w:rPr>
          <w:rtl/>
        </w:rPr>
        <w:t xml:space="preserve"> 33 / 64.</w:t>
      </w:r>
    </w:p>
    <w:p w:rsidR="004A7232" w:rsidRPr="00045F63" w:rsidRDefault="004A7232" w:rsidP="004A7232">
      <w:pPr>
        <w:pStyle w:val="libFootnote0"/>
        <w:rPr>
          <w:rtl/>
        </w:rPr>
      </w:pPr>
      <w:r w:rsidRPr="00045F63">
        <w:rPr>
          <w:rtl/>
        </w:rPr>
        <w:t>(3) أصول الكافي 2</w:t>
      </w:r>
      <w:r>
        <w:rPr>
          <w:rtl/>
        </w:rPr>
        <w:t>:</w:t>
      </w:r>
      <w:r w:rsidRPr="00045F63">
        <w:rPr>
          <w:rtl/>
        </w:rPr>
        <w:t xml:space="preserve"> 316 / 12.</w:t>
      </w:r>
    </w:p>
    <w:p w:rsidR="004A7232" w:rsidRPr="00045F63" w:rsidRDefault="004A7232" w:rsidP="004A7232">
      <w:pPr>
        <w:pStyle w:val="libFootnote0"/>
        <w:rPr>
          <w:rtl/>
        </w:rPr>
      </w:pPr>
      <w:r w:rsidRPr="00045F63">
        <w:rPr>
          <w:rtl/>
        </w:rPr>
        <w:t>(4) تهذيب الأحكام 6</w:t>
      </w:r>
      <w:r>
        <w:rPr>
          <w:rtl/>
        </w:rPr>
        <w:t>:</w:t>
      </w:r>
      <w:r w:rsidRPr="00045F63">
        <w:rPr>
          <w:rtl/>
        </w:rPr>
        <w:t xml:space="preserve"> 183 / 378.</w:t>
      </w:r>
    </w:p>
    <w:p w:rsidR="004A7232" w:rsidRPr="00045F63" w:rsidRDefault="004A7232" w:rsidP="004A7232">
      <w:pPr>
        <w:pStyle w:val="libFootnote0"/>
        <w:rPr>
          <w:rtl/>
        </w:rPr>
      </w:pPr>
      <w:r w:rsidRPr="00045F63">
        <w:rPr>
          <w:rtl/>
        </w:rPr>
        <w:t>(5) تهذيب الأحكام 3</w:t>
      </w:r>
      <w:r>
        <w:rPr>
          <w:rtl/>
        </w:rPr>
        <w:t>:</w:t>
      </w:r>
      <w:r w:rsidRPr="00045F63">
        <w:rPr>
          <w:rtl/>
        </w:rPr>
        <w:t xml:space="preserve"> 90 / 249.</w:t>
      </w:r>
    </w:p>
    <w:p w:rsidR="004A7232" w:rsidRPr="00045F63" w:rsidRDefault="004A7232" w:rsidP="004A7232">
      <w:pPr>
        <w:pStyle w:val="libFootnote0"/>
        <w:rPr>
          <w:rtl/>
        </w:rPr>
      </w:pPr>
      <w:r w:rsidRPr="00045F63">
        <w:rPr>
          <w:rtl/>
        </w:rPr>
        <w:t>(6) الكافي 4</w:t>
      </w:r>
      <w:r>
        <w:rPr>
          <w:rtl/>
        </w:rPr>
        <w:t>:</w:t>
      </w:r>
      <w:r w:rsidRPr="00045F63">
        <w:rPr>
          <w:rtl/>
        </w:rPr>
        <w:t xml:space="preserve"> 588 / 11.</w:t>
      </w:r>
    </w:p>
    <w:p w:rsidR="004A7232" w:rsidRPr="00045F63" w:rsidRDefault="004A7232" w:rsidP="004A7232">
      <w:pPr>
        <w:pStyle w:val="libFootnote0"/>
        <w:rPr>
          <w:rtl/>
        </w:rPr>
      </w:pPr>
      <w:r w:rsidRPr="00045F63">
        <w:rPr>
          <w:rtl/>
        </w:rPr>
        <w:t>(7) تهذيب الأحكام 2</w:t>
      </w:r>
      <w:r>
        <w:rPr>
          <w:rtl/>
        </w:rPr>
        <w:t>:</w:t>
      </w:r>
      <w:r w:rsidRPr="00045F63">
        <w:rPr>
          <w:rtl/>
        </w:rPr>
        <w:t xml:space="preserve"> 106 / 404.</w:t>
      </w:r>
    </w:p>
    <w:p w:rsidR="004A7232" w:rsidRPr="00045F63" w:rsidRDefault="004A7232" w:rsidP="004A7232">
      <w:pPr>
        <w:pStyle w:val="libFootnote0"/>
        <w:rPr>
          <w:rtl/>
        </w:rPr>
      </w:pPr>
      <w:r w:rsidRPr="00045F63">
        <w:rPr>
          <w:rtl/>
        </w:rPr>
        <w:t>(8) تهذيب الأحكام 6</w:t>
      </w:r>
      <w:r>
        <w:rPr>
          <w:rtl/>
        </w:rPr>
        <w:t>:</w:t>
      </w:r>
      <w:r w:rsidRPr="00045F63">
        <w:rPr>
          <w:rtl/>
        </w:rPr>
        <w:t xml:space="preserve"> 47 / 103.</w:t>
      </w:r>
    </w:p>
    <w:p w:rsidR="004A7232" w:rsidRPr="00045F63" w:rsidRDefault="004A7232" w:rsidP="004A7232">
      <w:pPr>
        <w:pStyle w:val="libFootnote0"/>
        <w:rPr>
          <w:rtl/>
        </w:rPr>
      </w:pPr>
      <w:r w:rsidRPr="00045F63">
        <w:rPr>
          <w:rtl/>
        </w:rPr>
        <w:t>(9) الكافي 4</w:t>
      </w:r>
      <w:r>
        <w:rPr>
          <w:rtl/>
        </w:rPr>
        <w:t>:</w:t>
      </w:r>
      <w:r w:rsidRPr="00045F63">
        <w:rPr>
          <w:rtl/>
        </w:rPr>
        <w:t xml:space="preserve"> 581 / 11.</w:t>
      </w:r>
    </w:p>
    <w:p w:rsidR="004A7232" w:rsidRPr="00045F63" w:rsidRDefault="004A7232" w:rsidP="004A7232">
      <w:pPr>
        <w:pStyle w:val="libFootnote0"/>
        <w:rPr>
          <w:rtl/>
        </w:rPr>
      </w:pPr>
      <w:r w:rsidRPr="00045F63">
        <w:rPr>
          <w:rtl/>
        </w:rPr>
        <w:t>(10) الاستبصار 4</w:t>
      </w:r>
      <w:r>
        <w:rPr>
          <w:rtl/>
        </w:rPr>
        <w:t>:</w:t>
      </w:r>
      <w:r w:rsidRPr="00045F63">
        <w:rPr>
          <w:rtl/>
        </w:rPr>
        <w:t xml:space="preserve"> 199 / 737.</w:t>
      </w:r>
    </w:p>
    <w:p w:rsidR="004A7232" w:rsidRPr="00045F63" w:rsidRDefault="004A7232" w:rsidP="004A7232">
      <w:pPr>
        <w:pStyle w:val="libFootnote0"/>
        <w:rPr>
          <w:rtl/>
        </w:rPr>
      </w:pPr>
      <w:r w:rsidRPr="00045F63">
        <w:rPr>
          <w:rtl/>
        </w:rPr>
        <w:t>(11) الاستبصار 4</w:t>
      </w:r>
      <w:r>
        <w:rPr>
          <w:rtl/>
        </w:rPr>
        <w:t>:</w:t>
      </w:r>
      <w:r w:rsidRPr="00045F63">
        <w:rPr>
          <w:rtl/>
        </w:rPr>
        <w:t xml:space="preserve"> 199 / 737.</w:t>
      </w:r>
    </w:p>
    <w:p w:rsidR="004A7232" w:rsidRPr="00045F63" w:rsidRDefault="004A7232" w:rsidP="004A7232">
      <w:pPr>
        <w:pStyle w:val="libFootnote0"/>
        <w:rPr>
          <w:rtl/>
        </w:rPr>
      </w:pPr>
      <w:r w:rsidRPr="00045F63">
        <w:rPr>
          <w:rtl/>
        </w:rPr>
        <w:t>(12) تهذيب الأحكام 6</w:t>
      </w:r>
      <w:r>
        <w:rPr>
          <w:rtl/>
        </w:rPr>
        <w:t>:</w:t>
      </w:r>
      <w:r w:rsidRPr="00045F63">
        <w:rPr>
          <w:rtl/>
        </w:rPr>
        <w:t xml:space="preserve"> 213 / 502.</w:t>
      </w:r>
    </w:p>
    <w:p w:rsidR="004A7232" w:rsidRPr="00045F63" w:rsidRDefault="004A7232" w:rsidP="004A7232">
      <w:pPr>
        <w:pStyle w:val="libFootnote0"/>
        <w:rPr>
          <w:rtl/>
        </w:rPr>
      </w:pPr>
      <w:r w:rsidRPr="00045F63">
        <w:rPr>
          <w:rtl/>
        </w:rPr>
        <w:t>(13) الكافي 6</w:t>
      </w:r>
      <w:r>
        <w:rPr>
          <w:rtl/>
        </w:rPr>
        <w:t>:</w:t>
      </w:r>
      <w:r w:rsidRPr="00045F63">
        <w:rPr>
          <w:rtl/>
        </w:rPr>
        <w:t xml:space="preserve"> 122 / 5.</w:t>
      </w:r>
    </w:p>
    <w:p w:rsidR="004A7232" w:rsidRPr="00045F63" w:rsidRDefault="004A7232" w:rsidP="004A7232">
      <w:pPr>
        <w:pStyle w:val="libFootnote0"/>
        <w:rPr>
          <w:rtl/>
        </w:rPr>
      </w:pPr>
      <w:r w:rsidRPr="00045F63">
        <w:rPr>
          <w:rtl/>
        </w:rPr>
        <w:t>(14) تهذيب الأحكام 1</w:t>
      </w:r>
      <w:r>
        <w:rPr>
          <w:rtl/>
        </w:rPr>
        <w:t>:</w:t>
      </w:r>
      <w:r w:rsidRPr="00045F63">
        <w:rPr>
          <w:rtl/>
        </w:rPr>
        <w:t xml:space="preserve"> 80 / 208.</w:t>
      </w:r>
    </w:p>
    <w:p w:rsidR="004A7232" w:rsidRPr="00045F63" w:rsidRDefault="004A7232" w:rsidP="004A7232">
      <w:pPr>
        <w:pStyle w:val="libFootnote0"/>
        <w:rPr>
          <w:rtl/>
        </w:rPr>
      </w:pPr>
      <w:r w:rsidRPr="00045F63">
        <w:rPr>
          <w:rtl/>
        </w:rPr>
        <w:t>(15) تهذيب الأحكام 10</w:t>
      </w:r>
      <w:r>
        <w:rPr>
          <w:rtl/>
        </w:rPr>
        <w:t>:</w:t>
      </w:r>
      <w:r w:rsidRPr="00045F63">
        <w:rPr>
          <w:rtl/>
        </w:rPr>
        <w:t xml:space="preserve"> 24 / 72.</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السلام</w:t>
      </w:r>
      <w:r>
        <w:rPr>
          <w:rtl/>
        </w:rPr>
        <w:t>)</w:t>
      </w:r>
      <w:r w:rsidRPr="00045F63">
        <w:rPr>
          <w:rtl/>
        </w:rPr>
        <w:t xml:space="preserve"> نادرا</w:t>
      </w:r>
      <w:r>
        <w:rPr>
          <w:rtl/>
        </w:rPr>
        <w:t>،</w:t>
      </w:r>
      <w:r w:rsidRPr="00045F63">
        <w:rPr>
          <w:rtl/>
        </w:rPr>
        <w:t xml:space="preserve"> والثلاثة راويهم إبراهيم بن هاشم</w:t>
      </w:r>
      <w:r>
        <w:rPr>
          <w:rtl/>
        </w:rPr>
        <w:t>،</w:t>
      </w:r>
      <w:r w:rsidRPr="00045F63">
        <w:rPr>
          <w:rtl/>
        </w:rPr>
        <w:t xml:space="preserve"> أو أحمد بن محمّد</w:t>
      </w:r>
      <w:r>
        <w:rPr>
          <w:rtl/>
        </w:rPr>
        <w:t>،</w:t>
      </w:r>
      <w:r w:rsidRPr="00045F63">
        <w:rPr>
          <w:rtl/>
        </w:rPr>
        <w:t xml:space="preserve"> أو أحمد ابن أبي عبد الله وأمثالهم</w:t>
      </w:r>
      <w:r>
        <w:rPr>
          <w:rtl/>
        </w:rPr>
        <w:t>،</w:t>
      </w:r>
      <w:r w:rsidRPr="00045F63">
        <w:rPr>
          <w:rtl/>
        </w:rPr>
        <w:t xml:space="preserve"> ولم يرووا عن الأئمة </w:t>
      </w:r>
      <w:r w:rsidRPr="004A7232">
        <w:rPr>
          <w:rStyle w:val="libAlaemChar"/>
          <w:rtl/>
        </w:rPr>
        <w:t>عليهم‌السلام</w:t>
      </w:r>
      <w:r>
        <w:rPr>
          <w:rtl/>
        </w:rPr>
        <w:t>،</w:t>
      </w:r>
      <w:r w:rsidRPr="00045F63">
        <w:rPr>
          <w:rtl/>
        </w:rPr>
        <w:t xml:space="preserve"> ولو رووا لكانوا يروون عن الرضا </w:t>
      </w:r>
      <w:r w:rsidRPr="004A7232">
        <w:rPr>
          <w:rStyle w:val="libAlaemChar"/>
          <w:rtl/>
        </w:rPr>
        <w:t>عليه‌السلام</w:t>
      </w:r>
      <w:r>
        <w:rPr>
          <w:rtl/>
        </w:rPr>
        <w:t>،</w:t>
      </w:r>
      <w:r w:rsidRPr="00045F63">
        <w:rPr>
          <w:rtl/>
        </w:rPr>
        <w:t xml:space="preserve"> أو رجال أبي الحسن </w:t>
      </w:r>
      <w:r w:rsidRPr="004A7232">
        <w:rPr>
          <w:rStyle w:val="libAlaemChar"/>
          <w:rtl/>
        </w:rPr>
        <w:t>عليه‌السلام</w:t>
      </w:r>
      <w:r>
        <w:rPr>
          <w:rtl/>
        </w:rPr>
        <w:t>،</w:t>
      </w:r>
      <w:r w:rsidRPr="00045F63">
        <w:rPr>
          <w:rtl/>
        </w:rPr>
        <w:t xml:space="preserve"> ويحتمل روايتهم عن موسى بن جعفر </w:t>
      </w:r>
      <w:r w:rsidRPr="004A7232">
        <w:rPr>
          <w:rStyle w:val="libAlaemChar"/>
          <w:rtl/>
        </w:rPr>
        <w:t>عليهما‌السلام</w:t>
      </w:r>
      <w:r w:rsidRPr="00045F63">
        <w:rPr>
          <w:rtl/>
        </w:rPr>
        <w:t xml:space="preserve"> لكن بالاحتمال البعيد.</w:t>
      </w:r>
    </w:p>
    <w:p w:rsidR="004A7232" w:rsidRPr="00045F63" w:rsidRDefault="004A7232" w:rsidP="004A7232">
      <w:pPr>
        <w:pStyle w:val="libNormal"/>
        <w:rPr>
          <w:rtl/>
        </w:rPr>
      </w:pPr>
      <w:r w:rsidRPr="00045F63">
        <w:rPr>
          <w:rtl/>
        </w:rPr>
        <w:t>ومدار الرجال ومعرفتهم بالظنون لا بالعلم فإنه لو روى احد</w:t>
      </w:r>
      <w:r>
        <w:rPr>
          <w:rtl/>
        </w:rPr>
        <w:t>،</w:t>
      </w:r>
      <w:r w:rsidRPr="00045F63">
        <w:rPr>
          <w:rtl/>
        </w:rPr>
        <w:t xml:space="preserve"> عن زرارة</w:t>
      </w:r>
      <w:r>
        <w:rPr>
          <w:rtl/>
        </w:rPr>
        <w:t>،</w:t>
      </w:r>
      <w:r w:rsidRPr="00045F63">
        <w:rPr>
          <w:rtl/>
        </w:rPr>
        <w:t xml:space="preserve"> عن أبي جعفر </w:t>
      </w:r>
      <w:r w:rsidRPr="004A7232">
        <w:rPr>
          <w:rStyle w:val="libAlaemChar"/>
          <w:rtl/>
        </w:rPr>
        <w:t>عليه‌السلام</w:t>
      </w:r>
      <w:r w:rsidRPr="00045F63">
        <w:rPr>
          <w:rtl/>
        </w:rPr>
        <w:t xml:space="preserve"> فان الظن ان يكون زرارة المشهور</w:t>
      </w:r>
      <w:r>
        <w:rPr>
          <w:rtl/>
        </w:rPr>
        <w:t>،</w:t>
      </w:r>
      <w:r w:rsidRPr="00045F63">
        <w:rPr>
          <w:rtl/>
        </w:rPr>
        <w:t xml:space="preserve"> ويحتمل ان يكون المسمّى بزرارة متعدّدا ولمّا </w:t>
      </w:r>
      <w:r>
        <w:rPr>
          <w:rtl/>
        </w:rPr>
        <w:t>[</w:t>
      </w:r>
      <w:r w:rsidRPr="00045F63">
        <w:rPr>
          <w:rtl/>
        </w:rPr>
        <w:t>كانت</w:t>
      </w:r>
      <w:r>
        <w:rPr>
          <w:rtl/>
        </w:rPr>
        <w:t>]</w:t>
      </w:r>
      <w:r w:rsidRPr="00045F63">
        <w:rPr>
          <w:rtl/>
        </w:rPr>
        <w:t xml:space="preserve"> </w:t>
      </w:r>
      <w:r w:rsidRPr="004A7232">
        <w:rPr>
          <w:rStyle w:val="libFootnotenumChar"/>
          <w:rtl/>
        </w:rPr>
        <w:t>(1)</w:t>
      </w:r>
      <w:r w:rsidRPr="00045F63">
        <w:rPr>
          <w:rtl/>
        </w:rPr>
        <w:t xml:space="preserve"> روايتهم نادرة لم يذكروه كما احتمل</w:t>
      </w:r>
      <w:r>
        <w:rPr>
          <w:rtl/>
        </w:rPr>
        <w:t xml:space="preserve"> - </w:t>
      </w:r>
      <w:r w:rsidRPr="00045F63">
        <w:rPr>
          <w:rtl/>
        </w:rPr>
        <w:t>في رواية حمّاد عن حريز</w:t>
      </w:r>
      <w:r>
        <w:rPr>
          <w:rtl/>
        </w:rPr>
        <w:t xml:space="preserve"> - </w:t>
      </w:r>
      <w:r w:rsidRPr="00045F63">
        <w:rPr>
          <w:rtl/>
        </w:rPr>
        <w:t>واحد من فحول الفضلاء</w:t>
      </w:r>
      <w:r>
        <w:rPr>
          <w:rtl/>
        </w:rPr>
        <w:t>،</w:t>
      </w:r>
      <w:r w:rsidRPr="00045F63">
        <w:rPr>
          <w:rtl/>
        </w:rPr>
        <w:t xml:space="preserve"> ان يكون حمّاد من المجاهيل.</w:t>
      </w:r>
    </w:p>
    <w:p w:rsidR="004A7232" w:rsidRPr="00045F63" w:rsidRDefault="004A7232" w:rsidP="004A7232">
      <w:pPr>
        <w:pStyle w:val="libNormal"/>
        <w:rPr>
          <w:rtl/>
        </w:rPr>
      </w:pPr>
      <w:r w:rsidRPr="00045F63">
        <w:rPr>
          <w:rtl/>
        </w:rPr>
        <w:t>وقال في المعتبر</w:t>
      </w:r>
      <w:r>
        <w:rPr>
          <w:rtl/>
        </w:rPr>
        <w:t>:</w:t>
      </w:r>
      <w:r w:rsidRPr="00045F63">
        <w:rPr>
          <w:rtl/>
        </w:rPr>
        <w:t xml:space="preserve"> انه مشترك </w:t>
      </w:r>
      <w:r w:rsidRPr="004A7232">
        <w:rPr>
          <w:rStyle w:val="libFootnotenumChar"/>
          <w:rtl/>
        </w:rPr>
        <w:t>(2)</w:t>
      </w:r>
      <w:r>
        <w:rPr>
          <w:rtl/>
        </w:rPr>
        <w:t>،</w:t>
      </w:r>
      <w:r w:rsidRPr="00045F63">
        <w:rPr>
          <w:rtl/>
        </w:rPr>
        <w:t xml:space="preserve"> لكنّه عنه عجيب والحقّ معه بحسب الاحتمال</w:t>
      </w:r>
      <w:r>
        <w:rPr>
          <w:rtl/>
        </w:rPr>
        <w:t>،</w:t>
      </w:r>
      <w:r w:rsidRPr="00045F63">
        <w:rPr>
          <w:rtl/>
        </w:rPr>
        <w:t xml:space="preserve"> لكنه لو فتح هذا الباب في الرجال انسدّ باب المعرفة كما لا يخفى على الخبير</w:t>
      </w:r>
      <w:r>
        <w:rPr>
          <w:rtl/>
        </w:rPr>
        <w:t>،</w:t>
      </w:r>
      <w:r w:rsidRPr="00045F63">
        <w:rPr>
          <w:rtl/>
        </w:rPr>
        <w:t xml:space="preserve"> وليس انه اشتبه عليه حاشا بل اضطر الى ذلك لمعارضة أخبار أخر وللأصول والقواعد كما هو شأن كثير منهم</w:t>
      </w:r>
      <w:r>
        <w:rPr>
          <w:rtl/>
        </w:rPr>
        <w:t>،</w:t>
      </w:r>
      <w:r w:rsidRPr="00045F63">
        <w:rPr>
          <w:rtl/>
        </w:rPr>
        <w:t xml:space="preserve"> فإن جماعة من المتأخرين إذا أرادوا العمل بخبر أبي بصير</w:t>
      </w:r>
      <w:r>
        <w:rPr>
          <w:rtl/>
        </w:rPr>
        <w:t>،</w:t>
      </w:r>
      <w:r w:rsidRPr="00045F63">
        <w:rPr>
          <w:rtl/>
        </w:rPr>
        <w:t xml:space="preserve"> يقولون</w:t>
      </w:r>
      <w:r>
        <w:rPr>
          <w:rtl/>
        </w:rPr>
        <w:t>:</w:t>
      </w:r>
      <w:r w:rsidRPr="00045F63">
        <w:rPr>
          <w:rtl/>
        </w:rPr>
        <w:t xml:space="preserve"> وفي الصحيح عن أبي بصير</w:t>
      </w:r>
      <w:r>
        <w:rPr>
          <w:rtl/>
        </w:rPr>
        <w:t>،</w:t>
      </w:r>
      <w:r w:rsidRPr="00045F63">
        <w:rPr>
          <w:rtl/>
        </w:rPr>
        <w:t xml:space="preserve"> ولو أرادوا ان لا يعملوا</w:t>
      </w:r>
      <w:r>
        <w:rPr>
          <w:rtl/>
        </w:rPr>
        <w:t>،</w:t>
      </w:r>
      <w:r w:rsidRPr="00045F63">
        <w:rPr>
          <w:rtl/>
        </w:rPr>
        <w:t xml:space="preserve"> يقولون</w:t>
      </w:r>
      <w:r>
        <w:rPr>
          <w:rtl/>
        </w:rPr>
        <w:t>:</w:t>
      </w:r>
      <w:r w:rsidRPr="00045F63">
        <w:rPr>
          <w:rtl/>
        </w:rPr>
        <w:t xml:space="preserve"> انه واقفي</w:t>
      </w:r>
      <w:r>
        <w:rPr>
          <w:rtl/>
        </w:rPr>
        <w:t>،</w:t>
      </w:r>
      <w:r w:rsidRPr="00045F63">
        <w:rPr>
          <w:rtl/>
        </w:rPr>
        <w:t xml:space="preserve"> أو مشترك</w:t>
      </w:r>
      <w:r>
        <w:rPr>
          <w:rtl/>
        </w:rPr>
        <w:t>،</w:t>
      </w:r>
      <w:r w:rsidRPr="00045F63">
        <w:rPr>
          <w:rtl/>
        </w:rPr>
        <w:t xml:space="preserve"> أو ضعيف ويعتذرون بان مرادنا من الصحة الصحة الإضافية</w:t>
      </w:r>
      <w:r>
        <w:rPr>
          <w:rtl/>
        </w:rPr>
        <w:t>،</w:t>
      </w:r>
      <w:r w:rsidRPr="00045F63">
        <w:rPr>
          <w:rtl/>
        </w:rPr>
        <w:t xml:space="preserve"> وأمثال ذلك</w:t>
      </w:r>
      <w:r>
        <w:rPr>
          <w:rtl/>
        </w:rPr>
        <w:t>،</w:t>
      </w:r>
      <w:r w:rsidRPr="00045F63">
        <w:rPr>
          <w:rtl/>
        </w:rPr>
        <w:t xml:space="preserve"> وفي الخبر الذي يريدون ان يعملوا به وكان فيه محمّد بن عيسى</w:t>
      </w:r>
      <w:r>
        <w:rPr>
          <w:rtl/>
        </w:rPr>
        <w:t>،</w:t>
      </w:r>
      <w:r w:rsidRPr="00045F63">
        <w:rPr>
          <w:rtl/>
        </w:rPr>
        <w:t xml:space="preserve"> أو محمّد بن عيسى</w:t>
      </w:r>
      <w:r>
        <w:rPr>
          <w:rtl/>
        </w:rPr>
        <w:t>،</w:t>
      </w:r>
      <w:r w:rsidRPr="00045F63">
        <w:rPr>
          <w:rtl/>
        </w:rPr>
        <w:t xml:space="preserve"> عن يونس</w:t>
      </w:r>
      <w:r>
        <w:rPr>
          <w:rtl/>
        </w:rPr>
        <w:t>،</w:t>
      </w:r>
      <w:r w:rsidRPr="00045F63">
        <w:rPr>
          <w:rtl/>
        </w:rPr>
        <w:t xml:space="preserve"> يقولون</w:t>
      </w:r>
      <w:r>
        <w:rPr>
          <w:rtl/>
        </w:rPr>
        <w:t>:</w:t>
      </w:r>
      <w:r w:rsidRPr="00045F63">
        <w:rPr>
          <w:rtl/>
        </w:rPr>
        <w:t xml:space="preserve"> في الصحيح</w:t>
      </w:r>
      <w:r>
        <w:rPr>
          <w:rtl/>
        </w:rPr>
        <w:t>،</w:t>
      </w:r>
      <w:r w:rsidRPr="00045F63">
        <w:rPr>
          <w:rtl/>
        </w:rPr>
        <w:t xml:space="preserve"> وإذا كان في ذمّ زرارة</w:t>
      </w:r>
      <w:r>
        <w:rPr>
          <w:rtl/>
        </w:rPr>
        <w:t>،</w:t>
      </w:r>
      <w:r w:rsidRPr="00045F63">
        <w:rPr>
          <w:rtl/>
        </w:rPr>
        <w:t xml:space="preserve"> قالوا</w:t>
      </w:r>
      <w:r>
        <w:rPr>
          <w:rtl/>
        </w:rPr>
        <w:t>:</w:t>
      </w:r>
      <w:r w:rsidRPr="00045F63">
        <w:rPr>
          <w:rtl/>
        </w:rPr>
        <w:t xml:space="preserve"> فيه ابن عيسى وهو ضعيف</w:t>
      </w:r>
      <w:r>
        <w:rPr>
          <w:rtl/>
        </w:rPr>
        <w:t>،</w:t>
      </w:r>
      <w:r w:rsidRPr="00045F63">
        <w:rPr>
          <w:rtl/>
        </w:rPr>
        <w:t xml:space="preserve"> فتدبّر ولا تكن من المقلّدين</w:t>
      </w:r>
      <w:r>
        <w:rPr>
          <w:rtl/>
        </w:rPr>
        <w:t>،</w:t>
      </w:r>
      <w:r w:rsidRPr="00045F63">
        <w:rPr>
          <w:rtl/>
        </w:rPr>
        <w:t xml:space="preserve"> انتهى </w:t>
      </w:r>
      <w:r w:rsidRPr="004A7232">
        <w:rPr>
          <w:rStyle w:val="libFootnotenumChar"/>
          <w:rtl/>
        </w:rPr>
        <w:t>(3)</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في الأصل والمصدر</w:t>
      </w:r>
      <w:r>
        <w:rPr>
          <w:rtl/>
        </w:rPr>
        <w:t>:</w:t>
      </w:r>
      <w:r w:rsidRPr="00045F63">
        <w:rPr>
          <w:rtl/>
        </w:rPr>
        <w:t xml:space="preserve"> كان</w:t>
      </w:r>
      <w:r>
        <w:rPr>
          <w:rtl/>
        </w:rPr>
        <w:t>،</w:t>
      </w:r>
      <w:r w:rsidRPr="00045F63">
        <w:rPr>
          <w:rtl/>
        </w:rPr>
        <w:t xml:space="preserve"> وما أثبتناه هو الصحيح لغة.</w:t>
      </w:r>
    </w:p>
    <w:p w:rsidR="004A7232" w:rsidRPr="00045F63" w:rsidRDefault="004A7232" w:rsidP="004A7232">
      <w:pPr>
        <w:pStyle w:val="libFootnote0"/>
        <w:rPr>
          <w:rtl/>
        </w:rPr>
      </w:pPr>
      <w:r w:rsidRPr="00045F63">
        <w:rPr>
          <w:rtl/>
        </w:rPr>
        <w:t>(2) المعتبر 1</w:t>
      </w:r>
      <w:r>
        <w:rPr>
          <w:rtl/>
        </w:rPr>
        <w:t>:</w:t>
      </w:r>
      <w:r w:rsidRPr="00045F63">
        <w:rPr>
          <w:rtl/>
        </w:rPr>
        <w:t xml:space="preserve"> 57.</w:t>
      </w:r>
    </w:p>
    <w:p w:rsidR="004A7232" w:rsidRPr="00045F63" w:rsidRDefault="004A7232" w:rsidP="004A7232">
      <w:pPr>
        <w:pStyle w:val="libFootnote0"/>
        <w:rPr>
          <w:rtl/>
        </w:rPr>
      </w:pPr>
      <w:r w:rsidRPr="00045F63">
        <w:rPr>
          <w:rtl/>
        </w:rPr>
        <w:t>(3) روضة المتقين 14</w:t>
      </w:r>
      <w:r>
        <w:rPr>
          <w:rtl/>
        </w:rPr>
        <w:t>:</w:t>
      </w:r>
      <w:r w:rsidRPr="00045F63">
        <w:rPr>
          <w:rtl/>
        </w:rPr>
        <w:t xml:space="preserve"> 271</w:t>
      </w:r>
      <w:r>
        <w:rPr>
          <w:rtl/>
        </w:rPr>
        <w:t xml:space="preserve"> - </w:t>
      </w:r>
      <w:r w:rsidRPr="00045F63">
        <w:rPr>
          <w:rtl/>
        </w:rPr>
        <w:t>272.</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وهو كلام متين</w:t>
      </w:r>
      <w:r>
        <w:rPr>
          <w:rtl/>
        </w:rPr>
        <w:t>،</w:t>
      </w:r>
      <w:r w:rsidRPr="00045F63">
        <w:rPr>
          <w:rtl/>
        </w:rPr>
        <w:t xml:space="preserve"> وقد عثرنا على موارد كثيرة من أمثال ما ذكره</w:t>
      </w:r>
      <w:r>
        <w:rPr>
          <w:rtl/>
        </w:rPr>
        <w:t>،</w:t>
      </w:r>
      <w:r w:rsidRPr="00045F63">
        <w:rPr>
          <w:rtl/>
        </w:rPr>
        <w:t xml:space="preserve"> والله العاصم.</w:t>
      </w:r>
    </w:p>
    <w:p w:rsidR="004A7232" w:rsidRPr="004A7232" w:rsidRDefault="004A7232" w:rsidP="004A7232">
      <w:pPr>
        <w:pStyle w:val="libNormal"/>
        <w:rPr>
          <w:rStyle w:val="libBold2Char"/>
          <w:rtl/>
        </w:rPr>
      </w:pPr>
      <w:r w:rsidRPr="004A7232">
        <w:rPr>
          <w:rStyle w:val="libBold2Char"/>
          <w:rtl/>
        </w:rPr>
        <w:t>[316] شيو</w:t>
      </w:r>
      <w:r w:rsidRPr="004A7232">
        <w:rPr>
          <w:rStyle w:val="libBold2Char"/>
          <w:rtl/>
          <w:lang w:bidi="ar-IQ"/>
        </w:rPr>
        <w:t xml:space="preserve"> - </w:t>
      </w:r>
      <w:r w:rsidRPr="004A7232">
        <w:rPr>
          <w:rStyle w:val="libBold2Char"/>
          <w:rtl/>
        </w:rPr>
        <w:t>وإلى معروف بن خرّبوذ</w:t>
      </w:r>
      <w:r w:rsidRPr="004A7232">
        <w:rPr>
          <w:rStyle w:val="libBold2Char"/>
          <w:rtl/>
          <w:lang w:bidi="ar-IQ"/>
        </w:rPr>
        <w:t>:</w:t>
      </w:r>
      <w:r w:rsidRPr="004A7232">
        <w:rPr>
          <w:rStyle w:val="libBold2Char"/>
          <w:rtl/>
        </w:rPr>
        <w:t xml:space="preserve"> أبوه</w:t>
      </w:r>
      <w:r w:rsidRPr="004A7232">
        <w:rPr>
          <w:rStyle w:val="libBold2Char"/>
          <w:rtl/>
          <w:lang w:bidi="ar-IQ"/>
        </w:rPr>
        <w:t>،</w:t>
      </w:r>
      <w:r w:rsidRPr="004A7232">
        <w:rPr>
          <w:rStyle w:val="libBold2Char"/>
          <w:rtl/>
        </w:rPr>
        <w:t xml:space="preserve"> عن سعد بن عبد الله</w:t>
      </w:r>
      <w:r w:rsidRPr="004A7232">
        <w:rPr>
          <w:rStyle w:val="libBold2Char"/>
          <w:rtl/>
          <w:lang w:bidi="ar-IQ"/>
        </w:rPr>
        <w:t>،</w:t>
      </w:r>
      <w:r w:rsidRPr="004A7232">
        <w:rPr>
          <w:rStyle w:val="libBold2Char"/>
          <w:rtl/>
        </w:rPr>
        <w:t xml:space="preserve"> عن أحمد بن محمّد بن عيسى</w:t>
      </w:r>
      <w:r w:rsidRPr="004A7232">
        <w:rPr>
          <w:rStyle w:val="libBold2Char"/>
          <w:rtl/>
          <w:lang w:bidi="ar-IQ"/>
        </w:rPr>
        <w:t>،</w:t>
      </w:r>
      <w:r w:rsidRPr="004A7232">
        <w:rPr>
          <w:rStyle w:val="libBold2Char"/>
          <w:rtl/>
        </w:rPr>
        <w:t xml:space="preserve"> عن الحسن بن محبوب</w:t>
      </w:r>
      <w:r w:rsidRPr="004A7232">
        <w:rPr>
          <w:rStyle w:val="libBold2Char"/>
          <w:rtl/>
          <w:lang w:bidi="ar-IQ"/>
        </w:rPr>
        <w:t>،</w:t>
      </w:r>
      <w:r w:rsidRPr="004A7232">
        <w:rPr>
          <w:rStyle w:val="libBold2Char"/>
          <w:rtl/>
        </w:rPr>
        <w:t xml:space="preserve"> عن مالك بن عطيّة الأحمسي</w:t>
      </w:r>
      <w:r w:rsidRPr="004A7232">
        <w:rPr>
          <w:rStyle w:val="libBold2Char"/>
          <w:rtl/>
          <w:lang w:bidi="ar-IQ"/>
        </w:rPr>
        <w:t>،</w:t>
      </w:r>
      <w:r w:rsidRPr="004A7232">
        <w:rPr>
          <w:rStyle w:val="libBold2Char"/>
          <w:rtl/>
        </w:rPr>
        <w:t xml:space="preserve"> عن معروف بن خرّبوذ المكّي </w:t>
      </w:r>
      <w:r w:rsidRPr="004A7232">
        <w:rPr>
          <w:rStyle w:val="libFootnotenumChar"/>
          <w:rtl/>
        </w:rPr>
        <w:t>(1)</w:t>
      </w:r>
      <w:r w:rsidRPr="004A7232">
        <w:rPr>
          <w:rStyle w:val="libBold2Char"/>
          <w:rtl/>
        </w:rPr>
        <w:t>.</w:t>
      </w:r>
    </w:p>
    <w:p w:rsidR="004A7232" w:rsidRPr="00045F63" w:rsidRDefault="004A7232" w:rsidP="004A7232">
      <w:pPr>
        <w:pStyle w:val="libNormal"/>
        <w:rPr>
          <w:rtl/>
        </w:rPr>
      </w:pPr>
      <w:r w:rsidRPr="00045F63">
        <w:rPr>
          <w:rtl/>
        </w:rPr>
        <w:t xml:space="preserve">مالك بن عطيّة ثقة في النجاشي </w:t>
      </w:r>
      <w:r w:rsidRPr="004A7232">
        <w:rPr>
          <w:rStyle w:val="libFootnotenumChar"/>
          <w:rtl/>
        </w:rPr>
        <w:t>(2)</w:t>
      </w:r>
      <w:r>
        <w:rPr>
          <w:rtl/>
        </w:rPr>
        <w:t>،</w:t>
      </w:r>
      <w:r w:rsidRPr="00045F63">
        <w:rPr>
          <w:rtl/>
        </w:rPr>
        <w:t xml:space="preserve"> والخلاصة </w:t>
      </w:r>
      <w:r w:rsidRPr="004A7232">
        <w:rPr>
          <w:rStyle w:val="libFootnotenumChar"/>
          <w:rtl/>
        </w:rPr>
        <w:t>(3)</w:t>
      </w:r>
      <w:r>
        <w:rPr>
          <w:rtl/>
        </w:rPr>
        <w:t>،</w:t>
      </w:r>
      <w:r w:rsidRPr="00045F63">
        <w:rPr>
          <w:rtl/>
        </w:rPr>
        <w:t xml:space="preserve"> فالسند صحيح</w:t>
      </w:r>
      <w:r>
        <w:rPr>
          <w:rtl/>
        </w:rPr>
        <w:t>،</w:t>
      </w:r>
      <w:r w:rsidRPr="00045F63">
        <w:rPr>
          <w:rtl/>
        </w:rPr>
        <w:t xml:space="preserve"> ومعروف من أصحاب الإجماع من الستة الأوائل من أصحاب السجاد</w:t>
      </w:r>
      <w:r>
        <w:rPr>
          <w:rtl/>
        </w:rPr>
        <w:t>،</w:t>
      </w:r>
      <w:r w:rsidRPr="00045F63">
        <w:rPr>
          <w:rtl/>
        </w:rPr>
        <w:t xml:space="preserve"> والباقر </w:t>
      </w:r>
      <w:r w:rsidRPr="004A7232">
        <w:rPr>
          <w:rStyle w:val="libAlaemChar"/>
          <w:rtl/>
        </w:rPr>
        <w:t>عليهما‌السلام</w:t>
      </w:r>
      <w:r>
        <w:rPr>
          <w:rtl/>
        </w:rPr>
        <w:t>.</w:t>
      </w:r>
    </w:p>
    <w:p w:rsidR="004A7232" w:rsidRDefault="004A7232" w:rsidP="004A7232">
      <w:pPr>
        <w:pStyle w:val="libNormal"/>
        <w:rPr>
          <w:rtl/>
        </w:rPr>
      </w:pPr>
      <w:r w:rsidRPr="00045F63">
        <w:rPr>
          <w:rtl/>
        </w:rPr>
        <w:t>قال الكشي</w:t>
      </w:r>
      <w:r>
        <w:rPr>
          <w:rtl/>
        </w:rPr>
        <w:t>:</w:t>
      </w:r>
      <w:r w:rsidRPr="00045F63">
        <w:rPr>
          <w:rtl/>
        </w:rPr>
        <w:t xml:space="preserve"> ذكر أبو القاسم نصر بن الصباح</w:t>
      </w:r>
      <w:r>
        <w:rPr>
          <w:rtl/>
        </w:rPr>
        <w:t>،</w:t>
      </w:r>
      <w:r w:rsidRPr="00045F63">
        <w:rPr>
          <w:rtl/>
        </w:rPr>
        <w:t xml:space="preserve"> عن الفضل بن شاذان</w:t>
      </w:r>
      <w:r>
        <w:rPr>
          <w:rtl/>
        </w:rPr>
        <w:t>،</w:t>
      </w:r>
      <w:r w:rsidRPr="00045F63">
        <w:rPr>
          <w:rtl/>
        </w:rPr>
        <w:t xml:space="preserve"> قال</w:t>
      </w:r>
      <w:r>
        <w:rPr>
          <w:rtl/>
        </w:rPr>
        <w:t>:</w:t>
      </w:r>
      <w:r w:rsidRPr="00045F63">
        <w:rPr>
          <w:rtl/>
        </w:rPr>
        <w:t xml:space="preserve"> دخلت على محمّد بن أبي عمير وهو ساجد فأطال السجود فلما رفع رأسه</w:t>
      </w:r>
      <w:r>
        <w:rPr>
          <w:rtl/>
        </w:rPr>
        <w:t>،</w:t>
      </w:r>
      <w:r w:rsidRPr="00045F63">
        <w:rPr>
          <w:rtl/>
        </w:rPr>
        <w:t xml:space="preserve"> ذكر له الفضل طول سجوده </w:t>
      </w:r>
      <w:r w:rsidRPr="004A7232">
        <w:rPr>
          <w:rStyle w:val="libFootnotenumChar"/>
          <w:rtl/>
        </w:rPr>
        <w:t>(4)</w:t>
      </w:r>
      <w:r>
        <w:rPr>
          <w:rtl/>
        </w:rPr>
        <w:t>،</w:t>
      </w:r>
      <w:r w:rsidRPr="00045F63">
        <w:rPr>
          <w:rtl/>
        </w:rPr>
        <w:t xml:space="preserve"> فقال</w:t>
      </w:r>
      <w:r>
        <w:rPr>
          <w:rtl/>
        </w:rPr>
        <w:t>:</w:t>
      </w:r>
      <w:r w:rsidRPr="00045F63">
        <w:rPr>
          <w:rtl/>
        </w:rPr>
        <w:t xml:space="preserve"> كيف لو رأيت جميل بن درّاج</w:t>
      </w:r>
      <w:r>
        <w:rPr>
          <w:rtl/>
        </w:rPr>
        <w:t>؟</w:t>
      </w:r>
      <w:r w:rsidRPr="00045F63">
        <w:rPr>
          <w:rtl/>
        </w:rPr>
        <w:t xml:space="preserve"> ثم حدّثه انه دخل على جميل بن درّاج فوجده ساجدا فأطال السجود جدّا فلما رفع رأسه قال له محمّد بن أبي عمير</w:t>
      </w:r>
      <w:r>
        <w:rPr>
          <w:rtl/>
        </w:rPr>
        <w:t>:</w:t>
      </w:r>
      <w:r w:rsidRPr="00045F63">
        <w:rPr>
          <w:rtl/>
        </w:rPr>
        <w:t xml:space="preserve"> أطلت السجود</w:t>
      </w:r>
      <w:r>
        <w:rPr>
          <w:rtl/>
        </w:rPr>
        <w:t>!</w:t>
      </w:r>
      <w:r w:rsidRPr="00045F63">
        <w:rPr>
          <w:rtl/>
        </w:rPr>
        <w:t xml:space="preserve"> قال</w:t>
      </w:r>
      <w:r>
        <w:rPr>
          <w:rtl/>
        </w:rPr>
        <w:t>:</w:t>
      </w:r>
      <w:r w:rsidRPr="00045F63">
        <w:rPr>
          <w:rtl/>
        </w:rPr>
        <w:t xml:space="preserve"> لو رأيت معروف ابن خرّبوذ </w:t>
      </w:r>
      <w:r w:rsidRPr="004A7232">
        <w:rPr>
          <w:rStyle w:val="libFootnotenumChar"/>
          <w:rtl/>
        </w:rPr>
        <w:t>(5)</w:t>
      </w:r>
      <w:r>
        <w:rPr>
          <w:rtl/>
        </w:rPr>
        <w:t>!</w:t>
      </w:r>
    </w:p>
    <w:p w:rsidR="004A7232" w:rsidRPr="00045F63" w:rsidRDefault="004A7232" w:rsidP="004A7232">
      <w:pPr>
        <w:pStyle w:val="libNormal"/>
        <w:rPr>
          <w:rtl/>
        </w:rPr>
      </w:pPr>
      <w:r w:rsidRPr="00045F63">
        <w:rPr>
          <w:rtl/>
        </w:rPr>
        <w:t>وعن طاهر</w:t>
      </w:r>
      <w:r>
        <w:rPr>
          <w:rtl/>
        </w:rPr>
        <w:t>،</w:t>
      </w:r>
      <w:r w:rsidRPr="00045F63">
        <w:rPr>
          <w:rtl/>
        </w:rPr>
        <w:t xml:space="preserve"> قال</w:t>
      </w:r>
      <w:r>
        <w:rPr>
          <w:rtl/>
        </w:rPr>
        <w:t>:</w:t>
      </w:r>
      <w:r w:rsidRPr="00045F63">
        <w:rPr>
          <w:rtl/>
        </w:rPr>
        <w:t xml:space="preserve"> حدثني جعفر</w:t>
      </w:r>
      <w:r>
        <w:rPr>
          <w:rtl/>
        </w:rPr>
        <w:t>،</w:t>
      </w:r>
      <w:r w:rsidRPr="00045F63">
        <w:rPr>
          <w:rtl/>
        </w:rPr>
        <w:t xml:space="preserve"> قال</w:t>
      </w:r>
      <w:r>
        <w:rPr>
          <w:rtl/>
        </w:rPr>
        <w:t>:</w:t>
      </w:r>
      <w:r w:rsidRPr="00045F63">
        <w:rPr>
          <w:rtl/>
        </w:rPr>
        <w:t xml:space="preserve"> حدثنا الشجاعي</w:t>
      </w:r>
      <w:r>
        <w:rPr>
          <w:rtl/>
        </w:rPr>
        <w:t>،</w:t>
      </w:r>
      <w:r w:rsidRPr="00045F63">
        <w:rPr>
          <w:rtl/>
        </w:rPr>
        <w:t xml:space="preserve"> عن محمّد بن الحسين</w:t>
      </w:r>
      <w:r>
        <w:rPr>
          <w:rtl/>
        </w:rPr>
        <w:t>،</w:t>
      </w:r>
      <w:r w:rsidRPr="00045F63">
        <w:rPr>
          <w:rtl/>
        </w:rPr>
        <w:t xml:space="preserve"> عن سلام بن بشير الرماني </w:t>
      </w:r>
      <w:r w:rsidRPr="004A7232">
        <w:rPr>
          <w:rStyle w:val="libFootnotenumChar"/>
          <w:rtl/>
        </w:rPr>
        <w:t>(6)</w:t>
      </w:r>
      <w:r w:rsidRPr="00045F63">
        <w:rPr>
          <w:rtl/>
        </w:rPr>
        <w:t xml:space="preserve"> وعلي بن إبراهيم التيمي</w:t>
      </w:r>
      <w:r>
        <w:rPr>
          <w:rtl/>
        </w:rPr>
        <w:t>،</w:t>
      </w:r>
      <w:r w:rsidRPr="00045F63">
        <w:rPr>
          <w:rtl/>
        </w:rPr>
        <w:t xml:space="preserve"> عن محمّد</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الفقيه 4</w:t>
      </w:r>
      <w:r>
        <w:rPr>
          <w:rtl/>
        </w:rPr>
        <w:t>:</w:t>
      </w:r>
      <w:r w:rsidRPr="00045F63">
        <w:rPr>
          <w:rtl/>
        </w:rPr>
        <w:t xml:space="preserve"> 71</w:t>
      </w:r>
      <w:r>
        <w:rPr>
          <w:rtl/>
        </w:rPr>
        <w:t>،</w:t>
      </w:r>
      <w:r w:rsidRPr="00045F63">
        <w:rPr>
          <w:rtl/>
        </w:rPr>
        <w:t xml:space="preserve"> من المشيخة.</w:t>
      </w:r>
    </w:p>
    <w:p w:rsidR="004A7232" w:rsidRPr="00045F63" w:rsidRDefault="004A7232" w:rsidP="004A7232">
      <w:pPr>
        <w:pStyle w:val="libFootnote0"/>
        <w:rPr>
          <w:rtl/>
        </w:rPr>
      </w:pPr>
      <w:r w:rsidRPr="00045F63">
        <w:rPr>
          <w:rtl/>
        </w:rPr>
        <w:t>(2) رجال النجاشي</w:t>
      </w:r>
      <w:r>
        <w:rPr>
          <w:rtl/>
        </w:rPr>
        <w:t>:</w:t>
      </w:r>
      <w:r w:rsidRPr="00045F63">
        <w:rPr>
          <w:rtl/>
        </w:rPr>
        <w:t xml:space="preserve"> 422 / 1132.</w:t>
      </w:r>
    </w:p>
    <w:p w:rsidR="004A7232" w:rsidRPr="00045F63" w:rsidRDefault="004A7232" w:rsidP="004A7232">
      <w:pPr>
        <w:pStyle w:val="libFootnote0"/>
        <w:rPr>
          <w:rtl/>
        </w:rPr>
      </w:pPr>
      <w:r w:rsidRPr="00045F63">
        <w:rPr>
          <w:rtl/>
        </w:rPr>
        <w:t>(3) رجال العلامة</w:t>
      </w:r>
      <w:r>
        <w:rPr>
          <w:rtl/>
        </w:rPr>
        <w:t>:</w:t>
      </w:r>
      <w:r w:rsidRPr="00045F63">
        <w:rPr>
          <w:rtl/>
        </w:rPr>
        <w:t xml:space="preserve"> 169 / 2.</w:t>
      </w:r>
    </w:p>
    <w:p w:rsidR="004A7232" w:rsidRPr="00045F63" w:rsidRDefault="004A7232" w:rsidP="004A7232">
      <w:pPr>
        <w:pStyle w:val="libFootnote0"/>
        <w:rPr>
          <w:rtl/>
        </w:rPr>
      </w:pPr>
      <w:r w:rsidRPr="00045F63">
        <w:rPr>
          <w:rtl/>
        </w:rPr>
        <w:t>(4) في المصدر</w:t>
      </w:r>
      <w:r>
        <w:rPr>
          <w:rtl/>
        </w:rPr>
        <w:t>:</w:t>
      </w:r>
      <w:r w:rsidRPr="00045F63">
        <w:rPr>
          <w:rtl/>
        </w:rPr>
        <w:t xml:space="preserve"> وذكر له طول سجوده</w:t>
      </w:r>
      <w:r>
        <w:rPr>
          <w:rtl/>
        </w:rPr>
        <w:t>،</w:t>
      </w:r>
      <w:r w:rsidRPr="00045F63">
        <w:rPr>
          <w:rtl/>
        </w:rPr>
        <w:t xml:space="preserve"> وزيادة</w:t>
      </w:r>
      <w:r>
        <w:rPr>
          <w:rtl/>
        </w:rPr>
        <w:t>:</w:t>
      </w:r>
      <w:r w:rsidRPr="00045F63">
        <w:rPr>
          <w:rtl/>
        </w:rPr>
        <w:t xml:space="preserve"> الفضل</w:t>
      </w:r>
      <w:r>
        <w:rPr>
          <w:rtl/>
        </w:rPr>
        <w:t>،</w:t>
      </w:r>
      <w:r w:rsidRPr="00045F63">
        <w:rPr>
          <w:rtl/>
        </w:rPr>
        <w:t xml:space="preserve"> من توضيح المصنف « </w:t>
      </w:r>
      <w:r w:rsidRPr="004A7232">
        <w:rPr>
          <w:rStyle w:val="libAlaemChar"/>
          <w:rtl/>
        </w:rPr>
        <w:t>قدس‌سره</w:t>
      </w:r>
      <w:r w:rsidRPr="00045F63">
        <w:rPr>
          <w:rtl/>
        </w:rPr>
        <w:t xml:space="preserve"> » وهو حسن.</w:t>
      </w:r>
    </w:p>
    <w:p w:rsidR="004A7232" w:rsidRPr="00045F63" w:rsidRDefault="004A7232" w:rsidP="004A7232">
      <w:pPr>
        <w:pStyle w:val="libFootnote0"/>
        <w:rPr>
          <w:rtl/>
        </w:rPr>
      </w:pPr>
      <w:r w:rsidRPr="00045F63">
        <w:rPr>
          <w:rtl/>
        </w:rPr>
        <w:t>(5) رجال الكشي 2</w:t>
      </w:r>
      <w:r>
        <w:rPr>
          <w:rtl/>
        </w:rPr>
        <w:t>:</w:t>
      </w:r>
      <w:r w:rsidRPr="00045F63">
        <w:rPr>
          <w:rtl/>
        </w:rPr>
        <w:t xml:space="preserve"> 471 / 373.</w:t>
      </w:r>
    </w:p>
    <w:p w:rsidR="004A7232" w:rsidRPr="00045F63" w:rsidRDefault="004A7232" w:rsidP="004A7232">
      <w:pPr>
        <w:pStyle w:val="libFootnote0"/>
        <w:rPr>
          <w:rtl/>
        </w:rPr>
      </w:pPr>
      <w:r w:rsidRPr="00045F63">
        <w:rPr>
          <w:rtl/>
        </w:rPr>
        <w:t>(6) في المصدر</w:t>
      </w:r>
      <w:r>
        <w:rPr>
          <w:rtl/>
        </w:rPr>
        <w:t>:</w:t>
      </w:r>
      <w:r w:rsidRPr="00045F63">
        <w:rPr>
          <w:rtl/>
        </w:rPr>
        <w:t xml:space="preserve"> الرياني</w:t>
      </w:r>
      <w:r>
        <w:rPr>
          <w:rtl/>
        </w:rPr>
        <w:t>،</w:t>
      </w:r>
      <w:r w:rsidRPr="00045F63">
        <w:rPr>
          <w:rtl/>
        </w:rPr>
        <w:t xml:space="preserve"> والظاهر ان ما أثبته المصنف « </w:t>
      </w:r>
      <w:r w:rsidRPr="004A7232">
        <w:rPr>
          <w:rStyle w:val="libAlaemChar"/>
          <w:rtl/>
        </w:rPr>
        <w:t>قدس‌سره</w:t>
      </w:r>
      <w:r w:rsidRPr="00045F63">
        <w:rPr>
          <w:rtl/>
        </w:rPr>
        <w:t xml:space="preserve"> » هو الصحيح الموافق لما في الطبعة القديمة من المصدر</w:t>
      </w:r>
      <w:r>
        <w:rPr>
          <w:rtl/>
        </w:rPr>
        <w:t>:</w:t>
      </w:r>
      <w:r w:rsidRPr="00045F63">
        <w:rPr>
          <w:rtl/>
        </w:rPr>
        <w:t xml:space="preserve"> 213 / 376</w:t>
      </w:r>
      <w:r>
        <w:rPr>
          <w:rtl/>
        </w:rPr>
        <w:t>،</w:t>
      </w:r>
      <w:r w:rsidRPr="00045F63">
        <w:rPr>
          <w:rtl/>
        </w:rPr>
        <w:t xml:space="preserve"> ومعجم رجال الحديث 18</w:t>
      </w:r>
      <w:r>
        <w:rPr>
          <w:rtl/>
        </w:rPr>
        <w:t>:</w:t>
      </w:r>
      <w:r w:rsidRPr="00045F63">
        <w:rPr>
          <w:rtl/>
        </w:rPr>
        <w:t xml:space="preserve"> 229</w:t>
      </w:r>
      <w:r>
        <w:rPr>
          <w:rtl/>
        </w:rPr>
        <w:t>،</w:t>
      </w:r>
      <w:r w:rsidRPr="00045F63">
        <w:rPr>
          <w:rtl/>
        </w:rPr>
        <w:t xml:space="preserve"> فلاحظ.</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الأصبهاني</w:t>
      </w:r>
      <w:r>
        <w:rPr>
          <w:rtl/>
        </w:rPr>
        <w:t>،</w:t>
      </w:r>
      <w:r w:rsidRPr="00045F63">
        <w:rPr>
          <w:rtl/>
        </w:rPr>
        <w:t xml:space="preserve"> قال</w:t>
      </w:r>
      <w:r>
        <w:rPr>
          <w:rtl/>
        </w:rPr>
        <w:t>:</w:t>
      </w:r>
      <w:r w:rsidRPr="00045F63">
        <w:rPr>
          <w:rtl/>
        </w:rPr>
        <w:t xml:space="preserve"> كنت قاعدا مع معروف بن خرّبوذ بمكّة ونحن جماعة</w:t>
      </w:r>
      <w:r>
        <w:rPr>
          <w:rtl/>
        </w:rPr>
        <w:t>،</w:t>
      </w:r>
      <w:r w:rsidRPr="00045F63">
        <w:rPr>
          <w:rtl/>
        </w:rPr>
        <w:t xml:space="preserve"> فمرّ بنا قوم على حمير معتمرون من أهل المدينة</w:t>
      </w:r>
      <w:r>
        <w:rPr>
          <w:rtl/>
        </w:rPr>
        <w:t>،</w:t>
      </w:r>
      <w:r w:rsidRPr="00045F63">
        <w:rPr>
          <w:rtl/>
        </w:rPr>
        <w:t xml:space="preserve"> فقال لنا معروف</w:t>
      </w:r>
      <w:r>
        <w:rPr>
          <w:rtl/>
        </w:rPr>
        <w:t>:</w:t>
      </w:r>
      <w:r w:rsidRPr="00045F63">
        <w:rPr>
          <w:rtl/>
        </w:rPr>
        <w:t xml:space="preserve"> سلوهم هل كان بها خبر</w:t>
      </w:r>
      <w:r>
        <w:rPr>
          <w:rtl/>
        </w:rPr>
        <w:t>؟</w:t>
      </w:r>
    </w:p>
    <w:p w:rsidR="004A7232" w:rsidRPr="00045F63" w:rsidRDefault="004A7232" w:rsidP="004A7232">
      <w:pPr>
        <w:pStyle w:val="libNormal"/>
        <w:rPr>
          <w:rtl/>
        </w:rPr>
      </w:pPr>
      <w:r w:rsidRPr="00045F63">
        <w:rPr>
          <w:rtl/>
        </w:rPr>
        <w:t>فسألناهم</w:t>
      </w:r>
      <w:r>
        <w:rPr>
          <w:rtl/>
        </w:rPr>
        <w:t>،</w:t>
      </w:r>
      <w:r w:rsidRPr="00045F63">
        <w:rPr>
          <w:rtl/>
        </w:rPr>
        <w:t xml:space="preserve"> فقالوا</w:t>
      </w:r>
      <w:r>
        <w:rPr>
          <w:rtl/>
        </w:rPr>
        <w:t>:</w:t>
      </w:r>
      <w:r w:rsidRPr="00045F63">
        <w:rPr>
          <w:rtl/>
        </w:rPr>
        <w:t xml:space="preserve"> مات عبد الله بن الحسن </w:t>
      </w:r>
      <w:r>
        <w:rPr>
          <w:rtl/>
        </w:rPr>
        <w:t>[</w:t>
      </w:r>
      <w:r w:rsidRPr="00045F63">
        <w:rPr>
          <w:rtl/>
        </w:rPr>
        <w:t xml:space="preserve">بن الحسن </w:t>
      </w:r>
      <w:r w:rsidRPr="004A7232">
        <w:rPr>
          <w:rStyle w:val="libAlaemChar"/>
          <w:rtl/>
        </w:rPr>
        <w:t>عليه‌السلام</w:t>
      </w:r>
      <w:r w:rsidRPr="00045F63">
        <w:rPr>
          <w:rtl/>
        </w:rPr>
        <w:t xml:space="preserve"> فأخبرناه بما قالوا</w:t>
      </w:r>
      <w:r>
        <w:rPr>
          <w:rtl/>
        </w:rPr>
        <w:t>،</w:t>
      </w:r>
      <w:r w:rsidRPr="00045F63">
        <w:rPr>
          <w:rtl/>
        </w:rPr>
        <w:t xml:space="preserve"> قال</w:t>
      </w:r>
      <w:r>
        <w:rPr>
          <w:rtl/>
        </w:rPr>
        <w:t>:</w:t>
      </w:r>
      <w:r w:rsidRPr="00045F63">
        <w:rPr>
          <w:rtl/>
        </w:rPr>
        <w:t xml:space="preserve"> فلما جاوزوا</w:t>
      </w:r>
      <w:r>
        <w:rPr>
          <w:rtl/>
        </w:rPr>
        <w:t>،</w:t>
      </w:r>
      <w:r w:rsidRPr="00045F63">
        <w:rPr>
          <w:rtl/>
        </w:rPr>
        <w:t xml:space="preserve"> مرّ بنا قوم آخرون</w:t>
      </w:r>
      <w:r>
        <w:rPr>
          <w:rtl/>
        </w:rPr>
        <w:t>،</w:t>
      </w:r>
      <w:r w:rsidRPr="00045F63">
        <w:rPr>
          <w:rtl/>
        </w:rPr>
        <w:t xml:space="preserve"> فقال لنا</w:t>
      </w:r>
      <w:r>
        <w:rPr>
          <w:rtl/>
        </w:rPr>
        <w:t>:</w:t>
      </w:r>
      <w:r w:rsidRPr="00045F63">
        <w:rPr>
          <w:rtl/>
        </w:rPr>
        <w:t xml:space="preserve"> فسألوهم</w:t>
      </w:r>
      <w:r>
        <w:rPr>
          <w:rtl/>
        </w:rPr>
        <w:t>،</w:t>
      </w:r>
      <w:r w:rsidRPr="00045F63">
        <w:rPr>
          <w:rtl/>
        </w:rPr>
        <w:t xml:space="preserve"> </w:t>
      </w:r>
      <w:r>
        <w:rPr>
          <w:rtl/>
        </w:rPr>
        <w:t>[</w:t>
      </w:r>
      <w:r w:rsidRPr="00045F63">
        <w:rPr>
          <w:rtl/>
        </w:rPr>
        <w:t>فسألناهم</w:t>
      </w:r>
      <w:r>
        <w:rPr>
          <w:rtl/>
        </w:rPr>
        <w:t>]</w:t>
      </w:r>
      <w:r w:rsidRPr="00045F63">
        <w:rPr>
          <w:rtl/>
        </w:rPr>
        <w:t xml:space="preserve"> فقالوا</w:t>
      </w:r>
      <w:r>
        <w:rPr>
          <w:rtl/>
        </w:rPr>
        <w:t>:</w:t>
      </w:r>
      <w:r w:rsidRPr="00045F63">
        <w:rPr>
          <w:rtl/>
        </w:rPr>
        <w:t xml:space="preserve"> كان عبد الله بن الحسن بن الحسن </w:t>
      </w:r>
      <w:r w:rsidRPr="004A7232">
        <w:rPr>
          <w:rStyle w:val="libAlaemChar"/>
          <w:rtl/>
        </w:rPr>
        <w:t>عليه‌السلام</w:t>
      </w:r>
      <w:r w:rsidRPr="00045F63">
        <w:rPr>
          <w:rtl/>
        </w:rPr>
        <w:t xml:space="preserve"> اصابته غشية فأفاق</w:t>
      </w:r>
      <w:r>
        <w:rPr>
          <w:rtl/>
        </w:rPr>
        <w:t>،</w:t>
      </w:r>
      <w:r w:rsidRPr="00045F63">
        <w:rPr>
          <w:rtl/>
        </w:rPr>
        <w:t xml:space="preserve"> فأخبرناه بما قالوا</w:t>
      </w:r>
      <w:r>
        <w:rPr>
          <w:rtl/>
        </w:rPr>
        <w:t>،</w:t>
      </w:r>
      <w:r w:rsidRPr="00045F63">
        <w:rPr>
          <w:rtl/>
        </w:rPr>
        <w:t xml:space="preserve"> فقال</w:t>
      </w:r>
      <w:r>
        <w:rPr>
          <w:rtl/>
        </w:rPr>
        <w:t>:</w:t>
      </w:r>
      <w:r w:rsidRPr="00045F63">
        <w:rPr>
          <w:rtl/>
        </w:rPr>
        <w:t xml:space="preserve"> ما ادري ما يقول هؤلاء وأولئك</w:t>
      </w:r>
      <w:r>
        <w:rPr>
          <w:rtl/>
        </w:rPr>
        <w:t>؟!</w:t>
      </w:r>
      <w:r w:rsidRPr="00045F63">
        <w:rPr>
          <w:rtl/>
        </w:rPr>
        <w:t xml:space="preserve"> أخبرني ابن المكرمة</w:t>
      </w:r>
      <w:r>
        <w:rPr>
          <w:rtl/>
        </w:rPr>
        <w:t xml:space="preserve"> - </w:t>
      </w:r>
      <w:r w:rsidRPr="00045F63">
        <w:rPr>
          <w:rtl/>
        </w:rPr>
        <w:t xml:space="preserve">يعني أبا عبد الله </w:t>
      </w:r>
      <w:r w:rsidRPr="004A7232">
        <w:rPr>
          <w:rStyle w:val="libAlaemChar"/>
          <w:rtl/>
        </w:rPr>
        <w:t>عليه‌السلام</w:t>
      </w:r>
      <w:r>
        <w:rPr>
          <w:rtl/>
        </w:rPr>
        <w:t xml:space="preserve"> - </w:t>
      </w:r>
      <w:r w:rsidRPr="00045F63">
        <w:rPr>
          <w:rtl/>
        </w:rPr>
        <w:t xml:space="preserve">ان قبر عبد الله بن الحسن بن الحسن </w:t>
      </w:r>
      <w:r w:rsidRPr="004A7232">
        <w:rPr>
          <w:rStyle w:val="libAlaemChar"/>
          <w:rtl/>
        </w:rPr>
        <w:t>عليه‌السلام</w:t>
      </w:r>
      <w:r w:rsidRPr="00045F63">
        <w:rPr>
          <w:rtl/>
        </w:rPr>
        <w:t xml:space="preserve"> وأهل بيته على شاطئ الفرات</w:t>
      </w:r>
      <w:r>
        <w:rPr>
          <w:rtl/>
        </w:rPr>
        <w:t>،</w:t>
      </w:r>
      <w:r w:rsidRPr="00045F63">
        <w:rPr>
          <w:rtl/>
        </w:rPr>
        <w:t xml:space="preserve"> قال</w:t>
      </w:r>
      <w:r>
        <w:rPr>
          <w:rtl/>
        </w:rPr>
        <w:t>:</w:t>
      </w:r>
      <w:r>
        <w:rPr>
          <w:rFonts w:hint="cs"/>
          <w:rtl/>
        </w:rPr>
        <w:t xml:space="preserve"> </w:t>
      </w:r>
      <w:r w:rsidRPr="00045F63">
        <w:rPr>
          <w:rtl/>
        </w:rPr>
        <w:t xml:space="preserve">فحملهم أبو الدوانيق </w:t>
      </w:r>
      <w:r w:rsidRPr="004A7232">
        <w:rPr>
          <w:rStyle w:val="libFootnotenumChar"/>
          <w:rtl/>
        </w:rPr>
        <w:t>(1)</w:t>
      </w:r>
      <w:r>
        <w:rPr>
          <w:rtl/>
        </w:rPr>
        <w:t>،</w:t>
      </w:r>
      <w:r w:rsidRPr="00045F63">
        <w:rPr>
          <w:rtl/>
        </w:rPr>
        <w:t xml:space="preserve"> فقبروا على شاطئ الفرات </w:t>
      </w:r>
      <w:r w:rsidRPr="004A7232">
        <w:rPr>
          <w:rStyle w:val="libFootnotenumChar"/>
          <w:rtl/>
        </w:rPr>
        <w:t>(2)</w:t>
      </w:r>
      <w:r>
        <w:rPr>
          <w:rtl/>
        </w:rPr>
        <w:t>.</w:t>
      </w:r>
    </w:p>
    <w:p w:rsidR="004A7232" w:rsidRPr="00045F63" w:rsidRDefault="004A7232" w:rsidP="004A7232">
      <w:pPr>
        <w:pStyle w:val="libNormal"/>
        <w:rPr>
          <w:rtl/>
        </w:rPr>
      </w:pPr>
      <w:r w:rsidRPr="00045F63">
        <w:rPr>
          <w:rtl/>
        </w:rPr>
        <w:t>وروى الصدوق في العيون والأمالي</w:t>
      </w:r>
      <w:r>
        <w:rPr>
          <w:rtl/>
        </w:rPr>
        <w:t>،</w:t>
      </w:r>
      <w:r w:rsidRPr="00045F63">
        <w:rPr>
          <w:rtl/>
        </w:rPr>
        <w:t xml:space="preserve"> عن الحسن بن عبد الله بن سعيد</w:t>
      </w:r>
      <w:r>
        <w:rPr>
          <w:rtl/>
        </w:rPr>
        <w:t>،</w:t>
      </w:r>
      <w:r w:rsidRPr="00045F63">
        <w:rPr>
          <w:rtl/>
        </w:rPr>
        <w:t xml:space="preserve"> عن الجلودي</w:t>
      </w:r>
      <w:r>
        <w:rPr>
          <w:rtl/>
        </w:rPr>
        <w:t>،</w:t>
      </w:r>
      <w:r w:rsidRPr="00045F63">
        <w:rPr>
          <w:rtl/>
        </w:rPr>
        <w:t xml:space="preserve"> عن الأشعث بن محمّد الضّبيّ</w:t>
      </w:r>
      <w:r>
        <w:rPr>
          <w:rtl/>
        </w:rPr>
        <w:t>،</w:t>
      </w:r>
      <w:r w:rsidRPr="00045F63">
        <w:rPr>
          <w:rtl/>
        </w:rPr>
        <w:t xml:space="preserve"> عن شعيب بن عمرو </w:t>
      </w:r>
      <w:r w:rsidRPr="004A7232">
        <w:rPr>
          <w:rStyle w:val="libFootnotenumChar"/>
          <w:rtl/>
        </w:rPr>
        <w:t>(3)</w:t>
      </w:r>
      <w:r>
        <w:rPr>
          <w:rtl/>
        </w:rPr>
        <w:t>،</w:t>
      </w:r>
      <w:r w:rsidRPr="00045F63">
        <w:rPr>
          <w:rtl/>
        </w:rPr>
        <w:t xml:space="preserve"> عن أبيه</w:t>
      </w:r>
      <w:r>
        <w:rPr>
          <w:rtl/>
        </w:rPr>
        <w:t>،</w:t>
      </w:r>
      <w:r w:rsidRPr="00045F63">
        <w:rPr>
          <w:rtl/>
        </w:rPr>
        <w:t xml:space="preserve"> عن جابر الجعفي</w:t>
      </w:r>
      <w:r>
        <w:rPr>
          <w:rtl/>
        </w:rPr>
        <w:t>،</w:t>
      </w:r>
      <w:r w:rsidRPr="00045F63">
        <w:rPr>
          <w:rtl/>
        </w:rPr>
        <w:t xml:space="preserve"> قال</w:t>
      </w:r>
      <w:r>
        <w:rPr>
          <w:rtl/>
        </w:rPr>
        <w:t>:</w:t>
      </w:r>
      <w:r w:rsidRPr="00045F63">
        <w:rPr>
          <w:rtl/>
        </w:rPr>
        <w:t xml:space="preserve"> دخلت على أبي جعفر محمّد بن علي </w:t>
      </w:r>
      <w:r w:rsidRPr="004A7232">
        <w:rPr>
          <w:rStyle w:val="libAlaemChar"/>
          <w:rtl/>
        </w:rPr>
        <w:t>عليهما‌السلام</w:t>
      </w:r>
      <w:r w:rsidRPr="00045F63">
        <w:rPr>
          <w:rtl/>
        </w:rPr>
        <w:t xml:space="preserve"> وعنده زيد اخوه</w:t>
      </w:r>
      <w:r>
        <w:rPr>
          <w:rtl/>
        </w:rPr>
        <w:t>،</w:t>
      </w:r>
      <w:r w:rsidRPr="00045F63">
        <w:rPr>
          <w:rtl/>
        </w:rPr>
        <w:t xml:space="preserve"> فدخل عليه معروف بن خرّبوذ المكّي</w:t>
      </w:r>
      <w:r>
        <w:rPr>
          <w:rtl/>
        </w:rPr>
        <w:t>،</w:t>
      </w:r>
      <w:r w:rsidRPr="00045F63">
        <w:rPr>
          <w:rtl/>
        </w:rPr>
        <w:t xml:space="preserve"> فقال أبو جعفر </w:t>
      </w:r>
      <w:r w:rsidRPr="004A7232">
        <w:rPr>
          <w:rStyle w:val="libAlaemChar"/>
          <w:rtl/>
        </w:rPr>
        <w:t>عليه‌السلام</w:t>
      </w:r>
      <w:r>
        <w:rPr>
          <w:rtl/>
        </w:rPr>
        <w:t>:</w:t>
      </w:r>
      <w:r w:rsidRPr="00045F63">
        <w:rPr>
          <w:rtl/>
        </w:rPr>
        <w:t xml:space="preserve"> يا معروف أنشدني من طرائف ما عندك فأنشد</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A7232" w:rsidRPr="00045F63" w:rsidTr="00B07E78">
        <w:trPr>
          <w:tblCellSpacing w:w="15" w:type="dxa"/>
          <w:jc w:val="center"/>
        </w:trPr>
        <w:tc>
          <w:tcPr>
            <w:tcW w:w="2362" w:type="pct"/>
            <w:vAlign w:val="center"/>
          </w:tcPr>
          <w:p w:rsidR="004A7232" w:rsidRPr="00045F63" w:rsidRDefault="004A7232" w:rsidP="004A7232">
            <w:pPr>
              <w:pStyle w:val="libPoem"/>
            </w:pPr>
            <w:r w:rsidRPr="00045F63">
              <w:rPr>
                <w:rtl/>
              </w:rPr>
              <w:t>لعمرك ما ان أبو مالك</w:t>
            </w:r>
            <w:r w:rsidRPr="004A7232">
              <w:rPr>
                <w:rStyle w:val="libPoemTiniChar0"/>
                <w:rtl/>
              </w:rPr>
              <w:br/>
              <w:t> </w:t>
            </w:r>
          </w:p>
        </w:tc>
        <w:tc>
          <w:tcPr>
            <w:tcW w:w="196" w:type="pct"/>
            <w:vAlign w:val="center"/>
          </w:tcPr>
          <w:p w:rsidR="004A7232" w:rsidRPr="00045F63" w:rsidRDefault="004A7232" w:rsidP="00B07E78">
            <w:pPr>
              <w:rPr>
                <w:lang w:bidi="fa-IR"/>
              </w:rPr>
            </w:pPr>
          </w:p>
        </w:tc>
        <w:tc>
          <w:tcPr>
            <w:tcW w:w="2361" w:type="pct"/>
            <w:vAlign w:val="center"/>
          </w:tcPr>
          <w:p w:rsidR="004A7232" w:rsidRPr="00045F63" w:rsidRDefault="004A7232" w:rsidP="004A7232">
            <w:pPr>
              <w:pStyle w:val="libPoem"/>
            </w:pPr>
            <w:r w:rsidRPr="00045F63">
              <w:rPr>
                <w:rtl/>
              </w:rPr>
              <w:t>بوان ولا بضعيف قواه</w:t>
            </w:r>
            <w:r w:rsidRPr="004A7232">
              <w:rPr>
                <w:rStyle w:val="libPoemTiniChar0"/>
                <w:rtl/>
              </w:rPr>
              <w:br/>
              <w:t> </w:t>
            </w:r>
          </w:p>
        </w:tc>
      </w:tr>
      <w:tr w:rsidR="004A7232" w:rsidRPr="00045F63" w:rsidTr="00B07E78">
        <w:trPr>
          <w:tblCellSpacing w:w="15" w:type="dxa"/>
          <w:jc w:val="center"/>
        </w:trPr>
        <w:tc>
          <w:tcPr>
            <w:tcW w:w="2362" w:type="pct"/>
            <w:vAlign w:val="center"/>
          </w:tcPr>
          <w:p w:rsidR="004A7232" w:rsidRPr="00045F63" w:rsidRDefault="004A7232" w:rsidP="004A7232">
            <w:pPr>
              <w:pStyle w:val="libPoem"/>
            </w:pPr>
            <w:r>
              <w:rPr>
                <w:rtl/>
              </w:rPr>
              <w:t>و</w:t>
            </w:r>
            <w:r w:rsidRPr="00045F63">
              <w:rPr>
                <w:rtl/>
              </w:rPr>
              <w:t>لا بألدّ لدى قوله</w:t>
            </w:r>
            <w:r w:rsidRPr="004A7232">
              <w:rPr>
                <w:rStyle w:val="libPoemTiniChar0"/>
                <w:rtl/>
              </w:rPr>
              <w:br/>
              <w:t> </w:t>
            </w:r>
          </w:p>
        </w:tc>
        <w:tc>
          <w:tcPr>
            <w:tcW w:w="196" w:type="pct"/>
            <w:vAlign w:val="center"/>
          </w:tcPr>
          <w:p w:rsidR="004A7232" w:rsidRPr="00045F63" w:rsidRDefault="004A7232" w:rsidP="00B07E78">
            <w:pPr>
              <w:rPr>
                <w:lang w:bidi="fa-IR"/>
              </w:rPr>
            </w:pPr>
          </w:p>
        </w:tc>
        <w:tc>
          <w:tcPr>
            <w:tcW w:w="2361" w:type="pct"/>
            <w:vAlign w:val="center"/>
          </w:tcPr>
          <w:p w:rsidR="004A7232" w:rsidRPr="00045F63" w:rsidRDefault="004A7232" w:rsidP="004A7232">
            <w:pPr>
              <w:pStyle w:val="libPoem"/>
            </w:pPr>
            <w:r w:rsidRPr="00045F63">
              <w:rPr>
                <w:rtl/>
              </w:rPr>
              <w:t>يعاد الحكيم إذا ما نهاه</w:t>
            </w:r>
            <w:r w:rsidRPr="004A7232">
              <w:rPr>
                <w:rStyle w:val="libPoemTiniChar0"/>
                <w:rtl/>
              </w:rPr>
              <w:br/>
              <w:t> </w:t>
            </w:r>
          </w:p>
        </w:tc>
      </w:tr>
    </w:tbl>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من زيادة الأصل على المصدر</w:t>
      </w:r>
      <w:r>
        <w:rPr>
          <w:rtl/>
        </w:rPr>
        <w:t>،</w:t>
      </w:r>
      <w:r w:rsidRPr="00045F63">
        <w:rPr>
          <w:rtl/>
        </w:rPr>
        <w:t xml:space="preserve"> وستأتي بعد قليل وهي كذلك ولا ضير فيها لصحة النسب</w:t>
      </w:r>
      <w:r>
        <w:rPr>
          <w:rtl/>
        </w:rPr>
        <w:t>،</w:t>
      </w:r>
      <w:r w:rsidRPr="00045F63">
        <w:rPr>
          <w:rtl/>
        </w:rPr>
        <w:t xml:space="preserve"> فلاحظ.</w:t>
      </w:r>
    </w:p>
    <w:p w:rsidR="004A7232" w:rsidRPr="00045F63" w:rsidRDefault="004A7232" w:rsidP="004A7232">
      <w:pPr>
        <w:pStyle w:val="libFootnote0"/>
        <w:rPr>
          <w:rtl/>
        </w:rPr>
      </w:pPr>
      <w:r w:rsidRPr="00045F63">
        <w:rPr>
          <w:rtl/>
        </w:rPr>
        <w:t>(2) رجال الكشي 2</w:t>
      </w:r>
      <w:r>
        <w:rPr>
          <w:rtl/>
        </w:rPr>
        <w:t>:</w:t>
      </w:r>
      <w:r w:rsidRPr="00045F63">
        <w:rPr>
          <w:rtl/>
        </w:rPr>
        <w:t xml:space="preserve"> 472 / 376</w:t>
      </w:r>
      <w:r>
        <w:rPr>
          <w:rtl/>
        </w:rPr>
        <w:t>،</w:t>
      </w:r>
      <w:r w:rsidRPr="00045F63">
        <w:rPr>
          <w:rtl/>
        </w:rPr>
        <w:t xml:space="preserve"> باختلاف يسير</w:t>
      </w:r>
      <w:r>
        <w:rPr>
          <w:rtl/>
        </w:rPr>
        <w:t>،</w:t>
      </w:r>
      <w:r w:rsidRPr="00045F63">
        <w:rPr>
          <w:rtl/>
        </w:rPr>
        <w:t xml:space="preserve"> وما بين المعقوفتين منه.</w:t>
      </w:r>
    </w:p>
    <w:p w:rsidR="004A7232" w:rsidRPr="00045F63" w:rsidRDefault="004A7232" w:rsidP="004A7232">
      <w:pPr>
        <w:pStyle w:val="libFootnote0"/>
        <w:rPr>
          <w:rtl/>
        </w:rPr>
      </w:pPr>
      <w:r w:rsidRPr="00045F63">
        <w:rPr>
          <w:rtl/>
        </w:rPr>
        <w:t>(3) في الأمالي</w:t>
      </w:r>
      <w:r>
        <w:rPr>
          <w:rtl/>
        </w:rPr>
        <w:t>:</w:t>
      </w:r>
      <w:r w:rsidRPr="00045F63">
        <w:rPr>
          <w:rtl/>
        </w:rPr>
        <w:t xml:space="preserve"> عمر </w:t>
      </w:r>
      <w:r>
        <w:rPr>
          <w:rtl/>
        </w:rPr>
        <w:t>(</w:t>
      </w:r>
      <w:r w:rsidRPr="00045F63">
        <w:rPr>
          <w:rtl/>
        </w:rPr>
        <w:t>بدون واو</w:t>
      </w:r>
      <w:r>
        <w:rPr>
          <w:rtl/>
        </w:rPr>
        <w:t>)</w:t>
      </w:r>
      <w:r w:rsidRPr="00045F63">
        <w:rPr>
          <w:rtl/>
        </w:rPr>
        <w:t xml:space="preserve"> والظاهر صحة ما أثبته المصنف لموافقته لما في العيون وكتب الرجال</w:t>
      </w:r>
      <w:r>
        <w:rPr>
          <w:rtl/>
        </w:rPr>
        <w:t>،</w:t>
      </w:r>
      <w:r w:rsidRPr="00045F63">
        <w:rPr>
          <w:rtl/>
        </w:rPr>
        <w:t xml:space="preserve"> فلاحظ.</w:t>
      </w:r>
    </w:p>
    <w:p w:rsidR="004A7232" w:rsidRDefault="004A7232" w:rsidP="00F57A37">
      <w:pPr>
        <w:pStyle w:val="libNormal"/>
        <w:rPr>
          <w:rtl/>
        </w:rPr>
      </w:pPr>
      <w:r>
        <w:rPr>
          <w:rtl/>
        </w:rPr>
        <w:br w:type="page"/>
      </w:r>
    </w:p>
    <w:tbl>
      <w:tblPr>
        <w:bidiVisual/>
        <w:tblW w:w="4981" w:type="pct"/>
        <w:jc w:val="center"/>
        <w:tblCellSpacing w:w="15" w:type="dxa"/>
        <w:tblInd w:w="15" w:type="dxa"/>
        <w:tblCellMar>
          <w:top w:w="15" w:type="dxa"/>
          <w:left w:w="15" w:type="dxa"/>
          <w:bottom w:w="15" w:type="dxa"/>
          <w:right w:w="15" w:type="dxa"/>
        </w:tblCellMar>
        <w:tblLook w:val="04A0"/>
      </w:tblPr>
      <w:tblGrid>
        <w:gridCol w:w="3745"/>
        <w:gridCol w:w="339"/>
        <w:gridCol w:w="3742"/>
      </w:tblGrid>
      <w:tr w:rsidR="004A7232" w:rsidRPr="00045F63" w:rsidTr="004A7232">
        <w:trPr>
          <w:tblCellSpacing w:w="15" w:type="dxa"/>
          <w:jc w:val="center"/>
        </w:trPr>
        <w:tc>
          <w:tcPr>
            <w:tcW w:w="2364" w:type="pct"/>
            <w:vAlign w:val="center"/>
          </w:tcPr>
          <w:p w:rsidR="004A7232" w:rsidRPr="00045F63" w:rsidRDefault="004A7232" w:rsidP="004A7232">
            <w:pPr>
              <w:pStyle w:val="libPoem"/>
            </w:pPr>
            <w:r>
              <w:rPr>
                <w:rtl/>
              </w:rPr>
              <w:t>و</w:t>
            </w:r>
            <w:r w:rsidRPr="00045F63">
              <w:rPr>
                <w:rtl/>
              </w:rPr>
              <w:t>لكنه سيّد بارع</w:t>
            </w:r>
            <w:r w:rsidRPr="004A7232">
              <w:rPr>
                <w:rStyle w:val="libPoemTiniChar0"/>
                <w:rtl/>
              </w:rPr>
              <w:br/>
              <w:t> </w:t>
            </w:r>
          </w:p>
        </w:tc>
        <w:tc>
          <w:tcPr>
            <w:tcW w:w="197" w:type="pct"/>
            <w:vAlign w:val="center"/>
          </w:tcPr>
          <w:p w:rsidR="004A7232" w:rsidRPr="00045F63" w:rsidRDefault="004A7232" w:rsidP="00B07E78">
            <w:pPr>
              <w:rPr>
                <w:lang w:bidi="fa-IR"/>
              </w:rPr>
            </w:pPr>
          </w:p>
        </w:tc>
        <w:tc>
          <w:tcPr>
            <w:tcW w:w="2363" w:type="pct"/>
            <w:vAlign w:val="center"/>
          </w:tcPr>
          <w:p w:rsidR="004A7232" w:rsidRPr="00045F63" w:rsidRDefault="004A7232" w:rsidP="004A7232">
            <w:pPr>
              <w:pStyle w:val="libPoem"/>
            </w:pPr>
            <w:r w:rsidRPr="00045F63">
              <w:rPr>
                <w:rtl/>
              </w:rPr>
              <w:t>كريم الطبائع حلو ثناه</w:t>
            </w:r>
            <w:r w:rsidRPr="004A7232">
              <w:rPr>
                <w:rStyle w:val="libPoemTiniChar0"/>
                <w:rtl/>
              </w:rPr>
              <w:br/>
              <w:t> </w:t>
            </w:r>
          </w:p>
        </w:tc>
      </w:tr>
      <w:tr w:rsidR="004A7232" w:rsidRPr="00045F63" w:rsidTr="004A7232">
        <w:trPr>
          <w:tblCellSpacing w:w="15" w:type="dxa"/>
          <w:jc w:val="center"/>
        </w:trPr>
        <w:tc>
          <w:tcPr>
            <w:tcW w:w="2364" w:type="pct"/>
            <w:vAlign w:val="center"/>
          </w:tcPr>
          <w:p w:rsidR="004A7232" w:rsidRPr="00045F63" w:rsidRDefault="004A7232" w:rsidP="004A7232">
            <w:pPr>
              <w:pStyle w:val="libPoem"/>
            </w:pPr>
            <w:r w:rsidRPr="00045F63">
              <w:rPr>
                <w:rtl/>
              </w:rPr>
              <w:t>إذا سدته سدت مطواعه</w:t>
            </w:r>
            <w:r w:rsidRPr="004A7232">
              <w:rPr>
                <w:rStyle w:val="libPoemTiniChar0"/>
                <w:rtl/>
              </w:rPr>
              <w:br/>
              <w:t> </w:t>
            </w:r>
          </w:p>
        </w:tc>
        <w:tc>
          <w:tcPr>
            <w:tcW w:w="197" w:type="pct"/>
            <w:vAlign w:val="center"/>
          </w:tcPr>
          <w:p w:rsidR="004A7232" w:rsidRPr="00045F63" w:rsidRDefault="004A7232" w:rsidP="00B07E78">
            <w:pPr>
              <w:rPr>
                <w:lang w:bidi="fa-IR"/>
              </w:rPr>
            </w:pPr>
          </w:p>
        </w:tc>
        <w:tc>
          <w:tcPr>
            <w:tcW w:w="2363" w:type="pct"/>
            <w:vAlign w:val="center"/>
          </w:tcPr>
          <w:p w:rsidR="004A7232" w:rsidRPr="00045F63" w:rsidRDefault="004A7232" w:rsidP="004A7232">
            <w:pPr>
              <w:pStyle w:val="libPoem"/>
            </w:pPr>
            <w:r>
              <w:rPr>
                <w:rtl/>
              </w:rPr>
              <w:t>و</w:t>
            </w:r>
            <w:r w:rsidRPr="00045F63">
              <w:rPr>
                <w:rtl/>
              </w:rPr>
              <w:t xml:space="preserve">مهما وكلت اليه كفاه </w:t>
            </w:r>
            <w:r w:rsidRPr="004A7232">
              <w:rPr>
                <w:rStyle w:val="libFootnotenumChar"/>
                <w:rtl/>
              </w:rPr>
              <w:t>(1)</w:t>
            </w:r>
            <w:r>
              <w:rPr>
                <w:rtl/>
              </w:rPr>
              <w:t>.</w:t>
            </w:r>
            <w:r w:rsidRPr="004A7232">
              <w:rPr>
                <w:rStyle w:val="libPoemTiniChar0"/>
                <w:rtl/>
              </w:rPr>
              <w:br/>
              <w:t> </w:t>
            </w:r>
          </w:p>
        </w:tc>
      </w:tr>
    </w:tbl>
    <w:p w:rsidR="004A7232" w:rsidRPr="00045F63" w:rsidRDefault="004A7232" w:rsidP="004A7232">
      <w:pPr>
        <w:pStyle w:val="libNormal"/>
        <w:rPr>
          <w:rtl/>
        </w:rPr>
      </w:pPr>
      <w:r w:rsidRPr="00045F63">
        <w:rPr>
          <w:rtl/>
        </w:rPr>
        <w:t>قال</w:t>
      </w:r>
      <w:r>
        <w:rPr>
          <w:rtl/>
        </w:rPr>
        <w:t>:</w:t>
      </w:r>
      <w:r w:rsidRPr="00045F63">
        <w:rPr>
          <w:rtl/>
        </w:rPr>
        <w:t xml:space="preserve"> فوضع محمّد بن علي </w:t>
      </w:r>
      <w:r w:rsidRPr="004A7232">
        <w:rPr>
          <w:rStyle w:val="libAlaemChar"/>
          <w:rtl/>
        </w:rPr>
        <w:t>عليهما‌السلام</w:t>
      </w:r>
      <w:r w:rsidRPr="00045F63">
        <w:rPr>
          <w:rtl/>
        </w:rPr>
        <w:t xml:space="preserve"> يده على كتفي زيد فقال</w:t>
      </w:r>
      <w:r>
        <w:rPr>
          <w:rtl/>
        </w:rPr>
        <w:t>:</w:t>
      </w:r>
      <w:r>
        <w:rPr>
          <w:rFonts w:hint="cs"/>
          <w:rtl/>
        </w:rPr>
        <w:t xml:space="preserve"> </w:t>
      </w:r>
      <w:r w:rsidRPr="00045F63">
        <w:rPr>
          <w:rtl/>
        </w:rPr>
        <w:t xml:space="preserve">هذه صفتك يا أبا الحسين </w:t>
      </w:r>
      <w:r w:rsidRPr="004A7232">
        <w:rPr>
          <w:rStyle w:val="libFootnotenumChar"/>
          <w:rtl/>
        </w:rPr>
        <w:t>(2)</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الأبيات من قصيدة للمتنخل بن عويمر الهذلي</w:t>
      </w:r>
      <w:r>
        <w:rPr>
          <w:rtl/>
        </w:rPr>
        <w:t>،</w:t>
      </w:r>
      <w:r w:rsidRPr="00045F63">
        <w:rPr>
          <w:rtl/>
        </w:rPr>
        <w:t xml:space="preserve"> وكان أبوه يكنى بابي مالك</w:t>
      </w:r>
      <w:r>
        <w:rPr>
          <w:rtl/>
        </w:rPr>
        <w:t>،</w:t>
      </w:r>
      <w:r w:rsidRPr="00045F63">
        <w:rPr>
          <w:rtl/>
        </w:rPr>
        <w:t xml:space="preserve"> والأبيات في رثائه</w:t>
      </w:r>
      <w:r>
        <w:rPr>
          <w:rtl/>
        </w:rPr>
        <w:t>،</w:t>
      </w:r>
      <w:r w:rsidRPr="00045F63">
        <w:rPr>
          <w:rtl/>
        </w:rPr>
        <w:t xml:space="preserve"> وفيها اختلاف مع الأصل والمصدر</w:t>
      </w:r>
      <w:r>
        <w:rPr>
          <w:rtl/>
        </w:rPr>
        <w:t>،</w:t>
      </w:r>
      <w:r w:rsidRPr="00045F63">
        <w:rPr>
          <w:rtl/>
        </w:rPr>
        <w:t xml:space="preserve"> ويأتي بعد البيت الأول قوله</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A7232" w:rsidRPr="00045F63" w:rsidTr="00B07E78">
        <w:trPr>
          <w:tblCellSpacing w:w="15" w:type="dxa"/>
          <w:jc w:val="center"/>
        </w:trPr>
        <w:tc>
          <w:tcPr>
            <w:tcW w:w="2362" w:type="pct"/>
            <w:vAlign w:val="center"/>
          </w:tcPr>
          <w:p w:rsidR="004A7232" w:rsidRPr="00045F63" w:rsidRDefault="004A7232" w:rsidP="004A7232">
            <w:pPr>
              <w:pStyle w:val="libPoemFootnote"/>
            </w:pPr>
            <w:r>
              <w:rPr>
                <w:rtl/>
              </w:rPr>
              <w:t>و</w:t>
            </w:r>
            <w:r w:rsidRPr="00045F63">
              <w:rPr>
                <w:rtl/>
              </w:rPr>
              <w:t>لا بألدّ له نازع</w:t>
            </w:r>
            <w:r w:rsidRPr="004A7232">
              <w:rPr>
                <w:rStyle w:val="libPoemTiniChar0"/>
                <w:rtl/>
              </w:rPr>
              <w:br/>
              <w:t> </w:t>
            </w:r>
          </w:p>
        </w:tc>
        <w:tc>
          <w:tcPr>
            <w:tcW w:w="196" w:type="pct"/>
            <w:vAlign w:val="center"/>
          </w:tcPr>
          <w:p w:rsidR="004A7232" w:rsidRPr="00045F63" w:rsidRDefault="004A7232" w:rsidP="00B07E78">
            <w:pPr>
              <w:rPr>
                <w:lang w:bidi="fa-IR"/>
              </w:rPr>
            </w:pPr>
          </w:p>
        </w:tc>
        <w:tc>
          <w:tcPr>
            <w:tcW w:w="2361" w:type="pct"/>
            <w:vAlign w:val="center"/>
          </w:tcPr>
          <w:p w:rsidR="004A7232" w:rsidRPr="00045F63" w:rsidRDefault="004A7232" w:rsidP="004A7232">
            <w:pPr>
              <w:pStyle w:val="libPoemFootnote"/>
            </w:pPr>
            <w:r w:rsidRPr="00045F63">
              <w:rPr>
                <w:rtl/>
              </w:rPr>
              <w:t>يغاري أخاه إذا ما نهاه</w:t>
            </w:r>
            <w:r w:rsidRPr="004A7232">
              <w:rPr>
                <w:rStyle w:val="libPoemTiniChar0"/>
                <w:rtl/>
              </w:rPr>
              <w:br/>
              <w:t> </w:t>
            </w:r>
          </w:p>
        </w:tc>
      </w:tr>
      <w:tr w:rsidR="004A7232" w:rsidRPr="00045F63" w:rsidTr="00B07E78">
        <w:trPr>
          <w:tblCellSpacing w:w="15" w:type="dxa"/>
          <w:jc w:val="center"/>
        </w:trPr>
        <w:tc>
          <w:tcPr>
            <w:tcW w:w="2362" w:type="pct"/>
            <w:vAlign w:val="center"/>
          </w:tcPr>
          <w:p w:rsidR="004A7232" w:rsidRPr="00045F63" w:rsidRDefault="004A7232" w:rsidP="004A7232">
            <w:pPr>
              <w:pStyle w:val="libPoemFootnote"/>
            </w:pPr>
            <w:r>
              <w:rPr>
                <w:rtl/>
              </w:rPr>
              <w:t>و</w:t>
            </w:r>
            <w:r w:rsidRPr="00045F63">
              <w:rPr>
                <w:rtl/>
              </w:rPr>
              <w:t>لكنّه هيّن ليّن</w:t>
            </w:r>
            <w:r w:rsidRPr="004A7232">
              <w:rPr>
                <w:rStyle w:val="libPoemTiniChar0"/>
                <w:rtl/>
              </w:rPr>
              <w:br/>
              <w:t> </w:t>
            </w:r>
          </w:p>
        </w:tc>
        <w:tc>
          <w:tcPr>
            <w:tcW w:w="196" w:type="pct"/>
            <w:vAlign w:val="center"/>
          </w:tcPr>
          <w:p w:rsidR="004A7232" w:rsidRPr="00045F63" w:rsidRDefault="004A7232" w:rsidP="00B07E78">
            <w:pPr>
              <w:rPr>
                <w:lang w:bidi="fa-IR"/>
              </w:rPr>
            </w:pPr>
          </w:p>
        </w:tc>
        <w:tc>
          <w:tcPr>
            <w:tcW w:w="2361" w:type="pct"/>
            <w:vAlign w:val="center"/>
          </w:tcPr>
          <w:p w:rsidR="004A7232" w:rsidRPr="00045F63" w:rsidRDefault="004A7232" w:rsidP="004A7232">
            <w:pPr>
              <w:pStyle w:val="libPoemFootnote"/>
            </w:pPr>
            <w:r w:rsidRPr="00045F63">
              <w:rPr>
                <w:rtl/>
              </w:rPr>
              <w:t>كعالية الرّمح عرد نساه</w:t>
            </w:r>
            <w:r w:rsidRPr="004A7232">
              <w:rPr>
                <w:rStyle w:val="libPoemTiniChar0"/>
                <w:rtl/>
              </w:rPr>
              <w:br/>
              <w:t> </w:t>
            </w:r>
          </w:p>
        </w:tc>
      </w:tr>
      <w:tr w:rsidR="004A7232" w:rsidRPr="00045F63" w:rsidTr="00B07E78">
        <w:trPr>
          <w:tblCellSpacing w:w="15" w:type="dxa"/>
          <w:jc w:val="center"/>
        </w:trPr>
        <w:tc>
          <w:tcPr>
            <w:tcW w:w="2362" w:type="pct"/>
            <w:vAlign w:val="center"/>
          </w:tcPr>
          <w:p w:rsidR="004A7232" w:rsidRPr="00045F63" w:rsidRDefault="004A7232" w:rsidP="004A7232">
            <w:pPr>
              <w:pStyle w:val="libPoemFootnote"/>
            </w:pPr>
            <w:r w:rsidRPr="00045F63">
              <w:rPr>
                <w:rtl/>
              </w:rPr>
              <w:t>إذا سدته سدت مطواعة</w:t>
            </w:r>
            <w:r w:rsidRPr="004A7232">
              <w:rPr>
                <w:rStyle w:val="libPoemTiniChar0"/>
                <w:rtl/>
              </w:rPr>
              <w:br/>
              <w:t> </w:t>
            </w:r>
          </w:p>
        </w:tc>
        <w:tc>
          <w:tcPr>
            <w:tcW w:w="196" w:type="pct"/>
            <w:vAlign w:val="center"/>
          </w:tcPr>
          <w:p w:rsidR="004A7232" w:rsidRPr="00045F63" w:rsidRDefault="004A7232" w:rsidP="00B07E78">
            <w:pPr>
              <w:rPr>
                <w:lang w:bidi="fa-IR"/>
              </w:rPr>
            </w:pPr>
          </w:p>
        </w:tc>
        <w:tc>
          <w:tcPr>
            <w:tcW w:w="2361" w:type="pct"/>
            <w:vAlign w:val="center"/>
          </w:tcPr>
          <w:p w:rsidR="004A7232" w:rsidRPr="00045F63" w:rsidRDefault="004A7232" w:rsidP="004A7232">
            <w:pPr>
              <w:pStyle w:val="libPoemFootnote"/>
            </w:pPr>
            <w:r>
              <w:rPr>
                <w:rtl/>
              </w:rPr>
              <w:t>و</w:t>
            </w:r>
            <w:r w:rsidRPr="00045F63">
              <w:rPr>
                <w:rtl/>
              </w:rPr>
              <w:t>مهما وكلت اليه كفاه</w:t>
            </w:r>
            <w:r w:rsidRPr="004A7232">
              <w:rPr>
                <w:rStyle w:val="libPoemTiniChar0"/>
                <w:rtl/>
              </w:rPr>
              <w:br/>
              <w:t> </w:t>
            </w:r>
          </w:p>
        </w:tc>
      </w:tr>
      <w:tr w:rsidR="004A7232" w:rsidRPr="00045F63" w:rsidTr="00B07E78">
        <w:trPr>
          <w:tblCellSpacing w:w="15" w:type="dxa"/>
          <w:jc w:val="center"/>
        </w:trPr>
        <w:tc>
          <w:tcPr>
            <w:tcW w:w="2362" w:type="pct"/>
            <w:vAlign w:val="center"/>
          </w:tcPr>
          <w:p w:rsidR="004A7232" w:rsidRPr="00045F63" w:rsidRDefault="004A7232" w:rsidP="004A7232">
            <w:pPr>
              <w:pStyle w:val="libPoemFootnote"/>
            </w:pPr>
            <w:r w:rsidRPr="00045F63">
              <w:rPr>
                <w:rtl/>
              </w:rPr>
              <w:t>الا من ينادي أبا مالك</w:t>
            </w:r>
            <w:r w:rsidRPr="004A7232">
              <w:rPr>
                <w:rStyle w:val="libPoemTiniChar0"/>
                <w:rtl/>
              </w:rPr>
              <w:br/>
              <w:t> </w:t>
            </w:r>
          </w:p>
        </w:tc>
        <w:tc>
          <w:tcPr>
            <w:tcW w:w="196" w:type="pct"/>
            <w:vAlign w:val="center"/>
          </w:tcPr>
          <w:p w:rsidR="004A7232" w:rsidRPr="00045F63" w:rsidRDefault="004A7232" w:rsidP="00B07E78">
            <w:pPr>
              <w:rPr>
                <w:lang w:bidi="fa-IR"/>
              </w:rPr>
            </w:pPr>
          </w:p>
        </w:tc>
        <w:tc>
          <w:tcPr>
            <w:tcW w:w="2361" w:type="pct"/>
            <w:vAlign w:val="center"/>
          </w:tcPr>
          <w:p w:rsidR="004A7232" w:rsidRPr="00045F63" w:rsidRDefault="004A7232" w:rsidP="004A7232">
            <w:pPr>
              <w:pStyle w:val="libPoemFootnote"/>
            </w:pPr>
            <w:r>
              <w:rPr>
                <w:rtl/>
              </w:rPr>
              <w:t>أ</w:t>
            </w:r>
            <w:r w:rsidRPr="00045F63">
              <w:rPr>
                <w:rtl/>
              </w:rPr>
              <w:t>في أمرنا هو أم في سواه</w:t>
            </w:r>
            <w:r>
              <w:rPr>
                <w:rtl/>
              </w:rPr>
              <w:t>؟</w:t>
            </w:r>
            <w:r w:rsidRPr="004A7232">
              <w:rPr>
                <w:rStyle w:val="libPoemTiniChar0"/>
                <w:rtl/>
              </w:rPr>
              <w:br/>
              <w:t> </w:t>
            </w:r>
          </w:p>
        </w:tc>
      </w:tr>
      <w:tr w:rsidR="004A7232" w:rsidRPr="00045F63" w:rsidTr="00B07E78">
        <w:trPr>
          <w:tblCellSpacing w:w="15" w:type="dxa"/>
          <w:jc w:val="center"/>
        </w:trPr>
        <w:tc>
          <w:tcPr>
            <w:tcW w:w="0" w:type="auto"/>
            <w:gridSpan w:val="3"/>
            <w:vAlign w:val="center"/>
          </w:tcPr>
          <w:tbl>
            <w:tblPr>
              <w:bidiVisual/>
              <w:tblW w:w="5000" w:type="pct"/>
              <w:tblLook w:val="01E0"/>
            </w:tblPr>
            <w:tblGrid>
              <w:gridCol w:w="3753"/>
              <w:gridCol w:w="230"/>
              <w:gridCol w:w="3752"/>
            </w:tblGrid>
            <w:tr w:rsidR="004A7232" w:rsidTr="00B07E78">
              <w:tc>
                <w:tcPr>
                  <w:tcW w:w="3625" w:type="dxa"/>
                  <w:shd w:val="clear" w:color="auto" w:fill="auto"/>
                </w:tcPr>
                <w:p w:rsidR="004A7232" w:rsidRDefault="004A7232" w:rsidP="004A7232">
                  <w:pPr>
                    <w:pStyle w:val="libPoemFootnote"/>
                    <w:rPr>
                      <w:rtl/>
                    </w:rPr>
                  </w:pPr>
                  <w:r w:rsidRPr="00045F63">
                    <w:rPr>
                      <w:rtl/>
                    </w:rPr>
                    <w:t>أبو مالك قاصر فقره</w:t>
                  </w:r>
                  <w:r w:rsidRPr="004A7232">
                    <w:rPr>
                      <w:rStyle w:val="libPoemTiniChar0"/>
                      <w:rtl/>
                    </w:rPr>
                    <w:br/>
                    <w:t> </w:t>
                  </w:r>
                </w:p>
              </w:tc>
              <w:tc>
                <w:tcPr>
                  <w:tcW w:w="57" w:type="dxa"/>
                  <w:shd w:val="clear" w:color="auto" w:fill="auto"/>
                </w:tcPr>
                <w:p w:rsidR="004A7232" w:rsidRDefault="004A7232" w:rsidP="00B07E78">
                  <w:pPr>
                    <w:rPr>
                      <w:rtl/>
                    </w:rPr>
                  </w:pPr>
                </w:p>
              </w:tc>
              <w:tc>
                <w:tcPr>
                  <w:tcW w:w="3624" w:type="dxa"/>
                  <w:shd w:val="clear" w:color="auto" w:fill="auto"/>
                </w:tcPr>
                <w:p w:rsidR="004A7232" w:rsidRDefault="004A7232" w:rsidP="004A7232">
                  <w:pPr>
                    <w:pStyle w:val="libPoemFootnote"/>
                    <w:rPr>
                      <w:rtl/>
                    </w:rPr>
                  </w:pPr>
                  <w:r w:rsidRPr="00045F63">
                    <w:rPr>
                      <w:rtl/>
                    </w:rPr>
                    <w:t>على نفسه ومشيع غناه</w:t>
                  </w:r>
                  <w:r w:rsidRPr="004A7232">
                    <w:rPr>
                      <w:rStyle w:val="libPoemTiniChar0"/>
                      <w:rtl/>
                    </w:rPr>
                    <w:br/>
                    <w:t> </w:t>
                  </w:r>
                </w:p>
              </w:tc>
            </w:tr>
          </w:tbl>
          <w:p w:rsidR="004A7232" w:rsidRPr="00045F63" w:rsidRDefault="004A7232" w:rsidP="00B07E78">
            <w:pPr>
              <w:rPr>
                <w:lang w:bidi="fa-IR"/>
              </w:rPr>
            </w:pPr>
          </w:p>
        </w:tc>
      </w:tr>
      <w:tr w:rsidR="004A7232" w:rsidRPr="00045F63" w:rsidTr="00B07E78">
        <w:trPr>
          <w:tblCellSpacing w:w="15" w:type="dxa"/>
          <w:jc w:val="center"/>
        </w:trPr>
        <w:tc>
          <w:tcPr>
            <w:tcW w:w="0" w:type="auto"/>
            <w:gridSpan w:val="3"/>
            <w:vAlign w:val="center"/>
          </w:tcPr>
          <w:p w:rsidR="004A7232" w:rsidRPr="00045F63" w:rsidRDefault="004A7232" w:rsidP="004A7232">
            <w:pPr>
              <w:pStyle w:val="libPoemFootnoteCenter"/>
            </w:pPr>
          </w:p>
        </w:tc>
      </w:tr>
    </w:tbl>
    <w:p w:rsidR="004A7232" w:rsidRPr="00045F63" w:rsidRDefault="004A7232" w:rsidP="004A7232">
      <w:pPr>
        <w:pStyle w:val="libFootnote"/>
        <w:rPr>
          <w:rtl/>
          <w:lang w:bidi="fa-IR"/>
        </w:rPr>
      </w:pPr>
      <w:r w:rsidRPr="00045F63">
        <w:rPr>
          <w:rtl/>
        </w:rPr>
        <w:t>والألد</w:t>
      </w:r>
      <w:r>
        <w:rPr>
          <w:rtl/>
          <w:lang w:bidi="ar-IQ"/>
        </w:rPr>
        <w:t>:</w:t>
      </w:r>
      <w:r w:rsidRPr="00045F63">
        <w:rPr>
          <w:rtl/>
        </w:rPr>
        <w:t xml:space="preserve"> شديد الخصومة من اللدد</w:t>
      </w:r>
      <w:r>
        <w:rPr>
          <w:rtl/>
          <w:lang w:bidi="ar-IQ"/>
        </w:rPr>
        <w:t>،</w:t>
      </w:r>
      <w:r w:rsidRPr="00045F63">
        <w:rPr>
          <w:rtl/>
        </w:rPr>
        <w:t xml:space="preserve"> ويغاري</w:t>
      </w:r>
      <w:r>
        <w:rPr>
          <w:rtl/>
          <w:lang w:bidi="ar-IQ"/>
        </w:rPr>
        <w:t>:</w:t>
      </w:r>
      <w:r w:rsidRPr="00045F63">
        <w:rPr>
          <w:rtl/>
        </w:rPr>
        <w:t xml:space="preserve"> يلاحي من الملاحاة</w:t>
      </w:r>
      <w:r>
        <w:rPr>
          <w:rtl/>
          <w:lang w:bidi="ar-IQ"/>
        </w:rPr>
        <w:t>،</w:t>
      </w:r>
      <w:r w:rsidRPr="00045F63">
        <w:rPr>
          <w:rtl/>
        </w:rPr>
        <w:t xml:space="preserve"> وعرد نساه</w:t>
      </w:r>
      <w:r>
        <w:rPr>
          <w:rtl/>
          <w:lang w:bidi="ar-IQ"/>
        </w:rPr>
        <w:t>:</w:t>
      </w:r>
      <w:r w:rsidRPr="00045F63">
        <w:rPr>
          <w:rtl/>
        </w:rPr>
        <w:t xml:space="preserve"> اي شديد ساقه.</w:t>
      </w:r>
    </w:p>
    <w:p w:rsidR="004A7232" w:rsidRPr="00045F63" w:rsidRDefault="004A7232" w:rsidP="004A7232">
      <w:pPr>
        <w:pStyle w:val="libFootnote"/>
        <w:rPr>
          <w:rtl/>
          <w:lang w:bidi="fa-IR"/>
        </w:rPr>
      </w:pPr>
      <w:r w:rsidRPr="00045F63">
        <w:rPr>
          <w:rtl/>
        </w:rPr>
        <w:t>انظر أمالي السيد المرتضى 1</w:t>
      </w:r>
      <w:r>
        <w:rPr>
          <w:rtl/>
          <w:lang w:bidi="ar-IQ"/>
        </w:rPr>
        <w:t>:</w:t>
      </w:r>
      <w:r w:rsidRPr="00045F63">
        <w:rPr>
          <w:rtl/>
        </w:rPr>
        <w:t xml:space="preserve"> 306</w:t>
      </w:r>
      <w:r>
        <w:rPr>
          <w:rtl/>
          <w:lang w:bidi="ar-IQ"/>
        </w:rPr>
        <w:t>،</w:t>
      </w:r>
      <w:r w:rsidRPr="00045F63">
        <w:rPr>
          <w:rtl/>
        </w:rPr>
        <w:t xml:space="preserve"> والغاني لأبي الفرج 24</w:t>
      </w:r>
      <w:r>
        <w:rPr>
          <w:rtl/>
          <w:lang w:bidi="ar-IQ"/>
        </w:rPr>
        <w:t>:</w:t>
      </w:r>
      <w:r w:rsidRPr="00045F63">
        <w:rPr>
          <w:rtl/>
        </w:rPr>
        <w:t xml:space="preserve"> 105</w:t>
      </w:r>
      <w:r>
        <w:rPr>
          <w:rtl/>
          <w:lang w:bidi="ar-IQ"/>
        </w:rPr>
        <w:t xml:space="preserve"> - </w:t>
      </w:r>
      <w:r w:rsidRPr="00045F63">
        <w:rPr>
          <w:rtl/>
        </w:rPr>
        <w:t>في اخبار المتنخل ونسبه</w:t>
      </w:r>
      <w:r>
        <w:rPr>
          <w:rtl/>
          <w:lang w:bidi="ar-IQ"/>
        </w:rPr>
        <w:t xml:space="preserve"> - </w:t>
      </w:r>
      <w:r w:rsidRPr="00045F63">
        <w:rPr>
          <w:rtl/>
        </w:rPr>
        <w:t>وخزانة الأدب للبغدادي 4</w:t>
      </w:r>
      <w:r>
        <w:rPr>
          <w:rtl/>
          <w:lang w:bidi="ar-IQ"/>
        </w:rPr>
        <w:t>:</w:t>
      </w:r>
      <w:r w:rsidRPr="00045F63">
        <w:rPr>
          <w:rtl/>
        </w:rPr>
        <w:t xml:space="preserve"> 146 الشاهد 276.</w:t>
      </w:r>
    </w:p>
    <w:p w:rsidR="004A7232" w:rsidRPr="00045F63" w:rsidRDefault="004A7232" w:rsidP="004A7232">
      <w:pPr>
        <w:pStyle w:val="libNormal"/>
        <w:rPr>
          <w:rtl/>
          <w:lang w:bidi="fa-IR"/>
        </w:rPr>
      </w:pPr>
      <w:r w:rsidRPr="004A7232">
        <w:rPr>
          <w:rStyle w:val="libFootnoteChar"/>
          <w:rtl/>
        </w:rPr>
        <w:t xml:space="preserve">قال أبو الفرج عن الصيمري بإسناده عن الامام الباقر </w:t>
      </w:r>
      <w:r w:rsidRPr="004A7232">
        <w:rPr>
          <w:rStyle w:val="libAlaemChar"/>
          <w:rtl/>
        </w:rPr>
        <w:t>عليه‌السلام</w:t>
      </w:r>
      <w:r w:rsidRPr="004A7232">
        <w:rPr>
          <w:rStyle w:val="libFootnoteChar"/>
          <w:rtl/>
        </w:rPr>
        <w:t xml:space="preserve"> انه كان إذا نظر</w:t>
      </w:r>
      <w:r w:rsidRPr="004A7232">
        <w:rPr>
          <w:rStyle w:val="libFootnoteChar"/>
          <w:rtl/>
          <w:lang w:bidi="ar-IQ"/>
        </w:rPr>
        <w:t xml:space="preserve"> - </w:t>
      </w:r>
      <w:r w:rsidRPr="004A7232">
        <w:rPr>
          <w:rStyle w:val="libAlaemChar"/>
          <w:rtl/>
        </w:rPr>
        <w:t>عليه‌السلام</w:t>
      </w:r>
      <w:r w:rsidRPr="004A7232">
        <w:rPr>
          <w:rStyle w:val="libFootnoteChar"/>
          <w:rtl/>
          <w:lang w:bidi="ar-IQ"/>
        </w:rPr>
        <w:t xml:space="preserve"> - </w:t>
      </w:r>
      <w:r w:rsidRPr="004A7232">
        <w:rPr>
          <w:rStyle w:val="libFootnoteChar"/>
          <w:rtl/>
        </w:rPr>
        <w:t>الى أخيه زيد تمثل</w:t>
      </w:r>
      <w:r w:rsidRPr="004A7232">
        <w:rPr>
          <w:rStyle w:val="libFootnoteChar"/>
          <w:rtl/>
          <w:lang w:bidi="ar-IQ"/>
        </w:rPr>
        <w:t>:</w:t>
      </w:r>
    </w:p>
    <w:p w:rsidR="004A7232" w:rsidRPr="00045F63" w:rsidRDefault="004A7232" w:rsidP="004A7232">
      <w:pPr>
        <w:pStyle w:val="libFootnote"/>
        <w:rPr>
          <w:rtl/>
          <w:lang w:bidi="fa-IR"/>
        </w:rPr>
      </w:pPr>
      <w:r w:rsidRPr="00045F63">
        <w:rPr>
          <w:rtl/>
        </w:rPr>
        <w:t>لعمرك ما ان أبو مالك. الأبيات.</w:t>
      </w:r>
    </w:p>
    <w:p w:rsidR="004A7232" w:rsidRPr="00045F63" w:rsidRDefault="004A7232" w:rsidP="004A7232">
      <w:pPr>
        <w:pStyle w:val="libNormal"/>
        <w:rPr>
          <w:rtl/>
          <w:lang w:bidi="fa-IR"/>
        </w:rPr>
      </w:pPr>
      <w:r w:rsidRPr="004A7232">
        <w:rPr>
          <w:rStyle w:val="libFootnoteChar"/>
          <w:rtl/>
        </w:rPr>
        <w:t>أقول</w:t>
      </w:r>
      <w:r w:rsidRPr="004A7232">
        <w:rPr>
          <w:rStyle w:val="libFootnoteChar"/>
          <w:rtl/>
          <w:lang w:bidi="ar-IQ"/>
        </w:rPr>
        <w:t>:</w:t>
      </w:r>
      <w:r w:rsidRPr="004A7232">
        <w:rPr>
          <w:rStyle w:val="libFootnoteChar"/>
          <w:rtl/>
        </w:rPr>
        <w:t xml:space="preserve"> انتفاء معروف بن خربوذ هذه الأبيات للإنشاد بحضرة الإمام الباقر وأخيه زيد </w:t>
      </w:r>
      <w:r w:rsidRPr="004A7232">
        <w:rPr>
          <w:rStyle w:val="libAlaemChar"/>
          <w:rtl/>
        </w:rPr>
        <w:t>عليهما‌السلام</w:t>
      </w:r>
      <w:r w:rsidRPr="004A7232">
        <w:rPr>
          <w:rStyle w:val="libFootnoteChar"/>
          <w:rtl/>
        </w:rPr>
        <w:t xml:space="preserve"> فيها ما يكشف عن ذكائه وفطنته لما في البيت</w:t>
      </w:r>
      <w:r w:rsidRPr="004A7232">
        <w:rPr>
          <w:rStyle w:val="libFootnoteChar"/>
          <w:rtl/>
          <w:lang w:bidi="ar-IQ"/>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A7232" w:rsidRPr="00045F63" w:rsidTr="00B07E78">
        <w:trPr>
          <w:tblCellSpacing w:w="15" w:type="dxa"/>
          <w:jc w:val="center"/>
        </w:trPr>
        <w:tc>
          <w:tcPr>
            <w:tcW w:w="2362" w:type="pct"/>
            <w:vAlign w:val="center"/>
          </w:tcPr>
          <w:p w:rsidR="004A7232" w:rsidRPr="00045F63" w:rsidRDefault="004A7232" w:rsidP="004A7232">
            <w:pPr>
              <w:pStyle w:val="libPoemFootnote"/>
            </w:pPr>
            <w:r w:rsidRPr="00045F63">
              <w:rPr>
                <w:rtl/>
              </w:rPr>
              <w:t>إذا سدته سدت مطواعة</w:t>
            </w:r>
            <w:r w:rsidRPr="004A7232">
              <w:rPr>
                <w:rStyle w:val="libPoemTiniChar0"/>
                <w:rtl/>
              </w:rPr>
              <w:br/>
              <w:t> </w:t>
            </w:r>
          </w:p>
        </w:tc>
        <w:tc>
          <w:tcPr>
            <w:tcW w:w="196" w:type="pct"/>
            <w:vAlign w:val="center"/>
          </w:tcPr>
          <w:p w:rsidR="004A7232" w:rsidRPr="00045F63" w:rsidRDefault="004A7232" w:rsidP="00B07E78">
            <w:pPr>
              <w:rPr>
                <w:lang w:bidi="fa-IR"/>
              </w:rPr>
            </w:pPr>
          </w:p>
        </w:tc>
        <w:tc>
          <w:tcPr>
            <w:tcW w:w="2361" w:type="pct"/>
            <w:vAlign w:val="center"/>
          </w:tcPr>
          <w:p w:rsidR="004A7232" w:rsidRPr="00045F63" w:rsidRDefault="004A7232" w:rsidP="004A7232">
            <w:pPr>
              <w:pStyle w:val="libPoemFootnote"/>
            </w:pPr>
            <w:r>
              <w:rPr>
                <w:rtl/>
              </w:rPr>
              <w:t>و</w:t>
            </w:r>
            <w:r w:rsidRPr="00045F63">
              <w:rPr>
                <w:rtl/>
              </w:rPr>
              <w:t>مهما وكلت اليه كفاه</w:t>
            </w:r>
            <w:r w:rsidRPr="004A7232">
              <w:rPr>
                <w:rStyle w:val="libPoemTiniChar0"/>
                <w:rtl/>
              </w:rPr>
              <w:br/>
              <w:t> </w:t>
            </w:r>
          </w:p>
        </w:tc>
      </w:tr>
    </w:tbl>
    <w:p w:rsidR="004A7232" w:rsidRPr="00045F63" w:rsidRDefault="004A7232" w:rsidP="004A7232">
      <w:pPr>
        <w:pStyle w:val="libFootnote"/>
        <w:rPr>
          <w:rtl/>
          <w:lang w:bidi="fa-IR"/>
        </w:rPr>
      </w:pPr>
      <w:r w:rsidRPr="00045F63">
        <w:rPr>
          <w:rtl/>
        </w:rPr>
        <w:t>من معنى انك إذا شاورت أخيك زيدا شاورك في أمورك ولا يعصيك</w:t>
      </w:r>
      <w:r>
        <w:rPr>
          <w:rtl/>
          <w:lang w:bidi="ar-IQ"/>
        </w:rPr>
        <w:t>،</w:t>
      </w:r>
      <w:r w:rsidRPr="00045F63">
        <w:rPr>
          <w:rtl/>
        </w:rPr>
        <w:t xml:space="preserve"> وان سدته في أمر الإمامة فهو مطيع لك لا يحسدك.</w:t>
      </w:r>
    </w:p>
    <w:p w:rsidR="004A7232" w:rsidRDefault="004A7232" w:rsidP="004A7232">
      <w:pPr>
        <w:pStyle w:val="libFootnote0"/>
        <w:rPr>
          <w:rtl/>
        </w:rPr>
      </w:pPr>
      <w:r w:rsidRPr="00045F63">
        <w:rPr>
          <w:rtl/>
        </w:rPr>
        <w:t xml:space="preserve">(2) عيون اخبار الرضا </w:t>
      </w:r>
      <w:r w:rsidRPr="004A7232">
        <w:rPr>
          <w:rStyle w:val="libAlaemChar"/>
          <w:rtl/>
        </w:rPr>
        <w:t>عليه‌السلام</w:t>
      </w:r>
      <w:r w:rsidRPr="00045F63">
        <w:rPr>
          <w:rtl/>
        </w:rPr>
        <w:t xml:space="preserve"> 1</w:t>
      </w:r>
      <w:r>
        <w:rPr>
          <w:rtl/>
        </w:rPr>
        <w:t>:</w:t>
      </w:r>
      <w:r w:rsidRPr="00045F63">
        <w:rPr>
          <w:rtl/>
        </w:rPr>
        <w:t xml:space="preserve"> 251 / 5</w:t>
      </w:r>
      <w:r>
        <w:rPr>
          <w:rtl/>
        </w:rPr>
        <w:t>،</w:t>
      </w:r>
      <w:r w:rsidRPr="00045F63">
        <w:rPr>
          <w:rtl/>
        </w:rPr>
        <w:t xml:space="preserve"> وأمالي الصدوق</w:t>
      </w:r>
      <w:r>
        <w:rPr>
          <w:rtl/>
        </w:rPr>
        <w:t>:</w:t>
      </w:r>
      <w:r w:rsidRPr="00045F63">
        <w:rPr>
          <w:rtl/>
        </w:rPr>
        <w:t xml:space="preserve"> 43 / 12</w:t>
      </w:r>
      <w:r>
        <w:rPr>
          <w:rtl/>
        </w:rPr>
        <w:t>،</w:t>
      </w:r>
      <w:r w:rsidRPr="00045F63">
        <w:rPr>
          <w:rtl/>
        </w:rPr>
        <w:t xml:space="preserve"> وفيهما</w:t>
      </w:r>
      <w:r>
        <w:rPr>
          <w:rtl/>
        </w:rPr>
        <w:t>:</w:t>
      </w:r>
      <w:r w:rsidRPr="00045F63">
        <w:rPr>
          <w:rtl/>
        </w:rPr>
        <w:t xml:space="preserve"> يا أبا الحسن</w:t>
      </w:r>
      <w:r>
        <w:rPr>
          <w:rtl/>
        </w:rPr>
        <w:t>،</w:t>
      </w:r>
      <w:r w:rsidRPr="00045F63">
        <w:rPr>
          <w:rtl/>
        </w:rPr>
        <w:t xml:space="preserve"> والصحيح ما أثبته المصنف ولعله من اشتباه النساخ بدليل ما موجود في الإرشاد</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والظاهر انه احمد الأربعة الذين ذكر الكشي في ترجمة عبد الله بن ميمون القداح المكّي مسندا عنه</w:t>
      </w:r>
      <w:r>
        <w:rPr>
          <w:rtl/>
        </w:rPr>
        <w:t>،</w:t>
      </w:r>
      <w:r w:rsidRPr="00045F63">
        <w:rPr>
          <w:rtl/>
        </w:rPr>
        <w:t xml:space="preserve"> عن أبي جعفر </w:t>
      </w:r>
      <w:r w:rsidRPr="004A7232">
        <w:rPr>
          <w:rStyle w:val="libAlaemChar"/>
          <w:rtl/>
        </w:rPr>
        <w:t>عليه‌السلام</w:t>
      </w:r>
      <w:r>
        <w:rPr>
          <w:rtl/>
        </w:rPr>
        <w:t>،</w:t>
      </w:r>
      <w:r w:rsidRPr="00045F63">
        <w:rPr>
          <w:rtl/>
        </w:rPr>
        <w:t xml:space="preserve"> قال</w:t>
      </w:r>
      <w:r>
        <w:rPr>
          <w:rtl/>
        </w:rPr>
        <w:t>:</w:t>
      </w:r>
      <w:r w:rsidRPr="00045F63">
        <w:rPr>
          <w:rtl/>
        </w:rPr>
        <w:t xml:space="preserve"> يا بن ميمون كم أنتم بمكّة</w:t>
      </w:r>
      <w:r>
        <w:rPr>
          <w:rtl/>
        </w:rPr>
        <w:t>؟</w:t>
      </w:r>
      <w:r w:rsidRPr="00045F63">
        <w:rPr>
          <w:rtl/>
        </w:rPr>
        <w:t xml:space="preserve"> قلت</w:t>
      </w:r>
      <w:r>
        <w:rPr>
          <w:rtl/>
        </w:rPr>
        <w:t>:</w:t>
      </w:r>
      <w:r w:rsidRPr="00045F63">
        <w:rPr>
          <w:rtl/>
        </w:rPr>
        <w:t xml:space="preserve"> نحن أربعة</w:t>
      </w:r>
      <w:r>
        <w:rPr>
          <w:rtl/>
        </w:rPr>
        <w:t>،</w:t>
      </w:r>
      <w:r w:rsidRPr="00045F63">
        <w:rPr>
          <w:rtl/>
        </w:rPr>
        <w:t xml:space="preserve"> قال</w:t>
      </w:r>
      <w:r>
        <w:rPr>
          <w:rtl/>
        </w:rPr>
        <w:t>:</w:t>
      </w:r>
      <w:r w:rsidRPr="00045F63">
        <w:rPr>
          <w:rtl/>
        </w:rPr>
        <w:t xml:space="preserve"> اما إنّكم نور في ظلمات الأرض </w:t>
      </w:r>
      <w:r w:rsidRPr="004A7232">
        <w:rPr>
          <w:rStyle w:val="libFootnotenumChar"/>
          <w:rtl/>
        </w:rPr>
        <w:t>(1)</w:t>
      </w:r>
      <w:r>
        <w:rPr>
          <w:rtl/>
        </w:rPr>
        <w:t>.</w:t>
      </w:r>
    </w:p>
    <w:p w:rsidR="004A7232" w:rsidRPr="00045F63" w:rsidRDefault="004A7232" w:rsidP="004A7232">
      <w:pPr>
        <w:pStyle w:val="libNormal"/>
        <w:rPr>
          <w:rtl/>
        </w:rPr>
      </w:pPr>
      <w:r w:rsidRPr="00045F63">
        <w:rPr>
          <w:rtl/>
        </w:rPr>
        <w:t>هذا وهناك جملة من الاخبار يستشم منها رائحة القدح فيه بما ينافي الجلالة لا الوثاقة كما قد يتوهم في بعضها.</w:t>
      </w:r>
    </w:p>
    <w:p w:rsidR="004A7232" w:rsidRPr="00045F63" w:rsidRDefault="004A7232" w:rsidP="004A7232">
      <w:pPr>
        <w:pStyle w:val="libNormal"/>
        <w:rPr>
          <w:rtl/>
        </w:rPr>
      </w:pPr>
      <w:r w:rsidRPr="00045F63">
        <w:rPr>
          <w:rtl/>
        </w:rPr>
        <w:t>ففي كتاب سلام بن أبي عمرة</w:t>
      </w:r>
      <w:r>
        <w:rPr>
          <w:rtl/>
        </w:rPr>
        <w:t>،</w:t>
      </w:r>
      <w:r w:rsidRPr="00045F63">
        <w:rPr>
          <w:rtl/>
        </w:rPr>
        <w:t xml:space="preserve"> عن معروف بن خرّبوذ المكّي</w:t>
      </w:r>
      <w:r>
        <w:rPr>
          <w:rtl/>
        </w:rPr>
        <w:t>،</w:t>
      </w:r>
      <w:r w:rsidRPr="00045F63">
        <w:rPr>
          <w:rtl/>
        </w:rPr>
        <w:t xml:space="preserve"> عن أبي جعفر </w:t>
      </w:r>
      <w:r w:rsidRPr="004A7232">
        <w:rPr>
          <w:rStyle w:val="libAlaemChar"/>
          <w:rtl/>
        </w:rPr>
        <w:t>عليه‌السلام</w:t>
      </w:r>
      <w:r>
        <w:rPr>
          <w:rtl/>
        </w:rPr>
        <w:t>،</w:t>
      </w:r>
      <w:r w:rsidRPr="00045F63">
        <w:rPr>
          <w:rtl/>
        </w:rPr>
        <w:t xml:space="preserve"> قال</w:t>
      </w:r>
      <w:r>
        <w:rPr>
          <w:rtl/>
        </w:rPr>
        <w:t>:</w:t>
      </w:r>
      <w:r w:rsidRPr="00045F63">
        <w:rPr>
          <w:rtl/>
        </w:rPr>
        <w:t xml:space="preserve"> دخلت عليه فانشأت الحديث فذكرت باب القدر</w:t>
      </w:r>
      <w:r>
        <w:rPr>
          <w:rtl/>
        </w:rPr>
        <w:t>،</w:t>
      </w:r>
      <w:r w:rsidRPr="00045F63">
        <w:rPr>
          <w:rtl/>
        </w:rPr>
        <w:t xml:space="preserve"> فقال</w:t>
      </w:r>
      <w:r>
        <w:rPr>
          <w:rtl/>
        </w:rPr>
        <w:t>:</w:t>
      </w:r>
      <w:r w:rsidRPr="00045F63">
        <w:rPr>
          <w:rtl/>
        </w:rPr>
        <w:t xml:space="preserve"> لا أراك إلاّ هناك اخرج عني</w:t>
      </w:r>
      <w:r>
        <w:rPr>
          <w:rtl/>
        </w:rPr>
        <w:t>،</w:t>
      </w:r>
      <w:r w:rsidRPr="00045F63">
        <w:rPr>
          <w:rtl/>
        </w:rPr>
        <w:t xml:space="preserve"> قال</w:t>
      </w:r>
      <w:r>
        <w:rPr>
          <w:rtl/>
        </w:rPr>
        <w:t>:</w:t>
      </w:r>
      <w:r w:rsidRPr="00045F63">
        <w:rPr>
          <w:rtl/>
        </w:rPr>
        <w:t xml:space="preserve"> قلت</w:t>
      </w:r>
      <w:r>
        <w:rPr>
          <w:rtl/>
        </w:rPr>
        <w:t>:</w:t>
      </w:r>
      <w:r w:rsidRPr="00045F63">
        <w:rPr>
          <w:rtl/>
        </w:rPr>
        <w:t xml:space="preserve"> جعلت فداك</w:t>
      </w:r>
      <w:r>
        <w:rPr>
          <w:rtl/>
        </w:rPr>
        <w:t>،</w:t>
      </w:r>
      <w:r w:rsidRPr="00045F63">
        <w:rPr>
          <w:rtl/>
        </w:rPr>
        <w:t xml:space="preserve"> إنّي أتوب منه</w:t>
      </w:r>
      <w:r>
        <w:rPr>
          <w:rtl/>
        </w:rPr>
        <w:t>،</w:t>
      </w:r>
      <w:r w:rsidRPr="00045F63">
        <w:rPr>
          <w:rtl/>
        </w:rPr>
        <w:t xml:space="preserve"> فقال</w:t>
      </w:r>
      <w:r>
        <w:rPr>
          <w:rtl/>
        </w:rPr>
        <w:t>:</w:t>
      </w:r>
      <w:r w:rsidRPr="00045F63">
        <w:rPr>
          <w:rtl/>
        </w:rPr>
        <w:t xml:space="preserve"> لا والله حتى تخرج الى بيتك وتغسل ثوبك وتغتسل وتتوب منه الى الله كما يتوب النصراني من نصرانيّته</w:t>
      </w:r>
      <w:r>
        <w:rPr>
          <w:rtl/>
        </w:rPr>
        <w:t>،</w:t>
      </w:r>
      <w:r w:rsidRPr="00045F63">
        <w:rPr>
          <w:rtl/>
        </w:rPr>
        <w:t xml:space="preserve"> قال</w:t>
      </w:r>
      <w:r>
        <w:rPr>
          <w:rtl/>
        </w:rPr>
        <w:t>:</w:t>
      </w:r>
      <w:r w:rsidRPr="00045F63">
        <w:rPr>
          <w:rtl/>
        </w:rPr>
        <w:t xml:space="preserve"> ففعلت </w:t>
      </w:r>
      <w:r w:rsidRPr="004A7232">
        <w:rPr>
          <w:rStyle w:val="libFootnotenumChar"/>
          <w:rtl/>
        </w:rPr>
        <w:t>(2)</w:t>
      </w:r>
      <w:r>
        <w:rPr>
          <w:rtl/>
        </w:rPr>
        <w:t>.</w:t>
      </w:r>
    </w:p>
    <w:p w:rsidR="004A7232" w:rsidRPr="00045F63" w:rsidRDefault="004A7232" w:rsidP="004A7232">
      <w:pPr>
        <w:pStyle w:val="libNormal"/>
        <w:rPr>
          <w:rtl/>
        </w:rPr>
      </w:pPr>
      <w:r w:rsidRPr="00045F63">
        <w:rPr>
          <w:rtl/>
        </w:rPr>
        <w:t>قلت</w:t>
      </w:r>
      <w:r>
        <w:rPr>
          <w:rtl/>
        </w:rPr>
        <w:t>:</w:t>
      </w:r>
      <w:r w:rsidRPr="00045F63">
        <w:rPr>
          <w:rtl/>
        </w:rPr>
        <w:t xml:space="preserve"> من وقف على ما ورد في أبواب القدر والقضاء والاستطاعة</w:t>
      </w:r>
      <w:r>
        <w:rPr>
          <w:rtl/>
        </w:rPr>
        <w:t>،</w:t>
      </w:r>
      <w:r w:rsidRPr="00045F63">
        <w:rPr>
          <w:rtl/>
        </w:rPr>
        <w:t xml:space="preserve"> وما وقع من الأجلاّء والأعاظم في هذا الباب ونهيهم الشديد عن الدخول في بعض أبوابها</w:t>
      </w:r>
      <w:r>
        <w:rPr>
          <w:rtl/>
        </w:rPr>
        <w:t>،</w:t>
      </w:r>
      <w:r w:rsidRPr="00045F63">
        <w:rPr>
          <w:rtl/>
        </w:rPr>
        <w:t xml:space="preserve"> علم انّ ما صدر منه عثرة شاركه فيها من هو أعظم قدرا منه</w:t>
      </w:r>
      <w:r>
        <w:rPr>
          <w:rtl/>
        </w:rPr>
        <w:t>،</w:t>
      </w:r>
      <w:r w:rsidRPr="00045F63">
        <w:rPr>
          <w:rtl/>
        </w:rPr>
        <w:t xml:space="preserve"> ولولا خوف الإطالة لنقلت جملة منها</w:t>
      </w:r>
      <w:r>
        <w:rPr>
          <w:rtl/>
        </w:rPr>
        <w:t>،</w:t>
      </w:r>
      <w:r w:rsidRPr="00045F63">
        <w:rPr>
          <w:rtl/>
        </w:rPr>
        <w:t xml:space="preserve"> ومن أرادها فليراجع الأبواب المذكورة.</w:t>
      </w:r>
    </w:p>
    <w:p w:rsidR="004A7232" w:rsidRPr="00045F63" w:rsidRDefault="004A7232" w:rsidP="004A7232">
      <w:pPr>
        <w:pStyle w:val="libNormal"/>
        <w:rPr>
          <w:rtl/>
        </w:rPr>
      </w:pPr>
      <w:r w:rsidRPr="00045F63">
        <w:rPr>
          <w:rtl/>
        </w:rPr>
        <w:t>وفي الكشي</w:t>
      </w:r>
      <w:r>
        <w:rPr>
          <w:rtl/>
        </w:rPr>
        <w:t>:</w:t>
      </w:r>
      <w:r w:rsidRPr="00045F63">
        <w:rPr>
          <w:rtl/>
        </w:rPr>
        <w:t xml:space="preserve"> حدثني حمدويه</w:t>
      </w:r>
      <w:r>
        <w:rPr>
          <w:rtl/>
        </w:rPr>
        <w:t>،</w:t>
      </w:r>
      <w:r w:rsidRPr="00045F63">
        <w:rPr>
          <w:rtl/>
        </w:rPr>
        <w:t xml:space="preserve"> قال</w:t>
      </w:r>
      <w:r>
        <w:rPr>
          <w:rtl/>
        </w:rPr>
        <w:t>:</w:t>
      </w:r>
      <w:r w:rsidRPr="00045F63">
        <w:rPr>
          <w:rtl/>
        </w:rPr>
        <w:t xml:space="preserve"> حدثني أيوب بن نوح</w:t>
      </w:r>
      <w:r>
        <w:rPr>
          <w:rtl/>
        </w:rPr>
        <w:t>،</w:t>
      </w:r>
      <w:r w:rsidRPr="00045F63">
        <w:rPr>
          <w:rtl/>
        </w:rPr>
        <w:t xml:space="preserve"> قال</w:t>
      </w:r>
      <w:r>
        <w:rPr>
          <w:rtl/>
        </w:rPr>
        <w:t>:</w:t>
      </w:r>
      <w:r w:rsidRPr="00045F63">
        <w:rPr>
          <w:rtl/>
        </w:rPr>
        <w:t xml:space="preserve"> حدثنا صفوان بن يحيى</w:t>
      </w:r>
      <w:r>
        <w:rPr>
          <w:rtl/>
        </w:rPr>
        <w:t>،</w:t>
      </w:r>
      <w:r w:rsidRPr="00045F63">
        <w:rPr>
          <w:rtl/>
        </w:rPr>
        <w:t xml:space="preserve"> عن عاصم بن حميد</w:t>
      </w:r>
      <w:r>
        <w:rPr>
          <w:rtl/>
        </w:rPr>
        <w:t>،</w:t>
      </w:r>
      <w:r w:rsidRPr="00045F63">
        <w:rPr>
          <w:rtl/>
        </w:rPr>
        <w:t xml:space="preserve"> عن سلام بن سعيد الجمحي</w:t>
      </w:r>
      <w:r>
        <w:rPr>
          <w:rtl/>
        </w:rPr>
        <w:t>،</w:t>
      </w:r>
      <w:r w:rsidRPr="00045F63">
        <w:rPr>
          <w:rtl/>
        </w:rPr>
        <w:t xml:space="preserve"> قال</w:t>
      </w:r>
      <w:r>
        <w:rPr>
          <w:rtl/>
        </w:rPr>
        <w:t>:</w:t>
      </w:r>
      <w:r>
        <w:rPr>
          <w:rFonts w:hint="cs"/>
          <w:rtl/>
        </w:rPr>
        <w:t xml:space="preserve"> </w:t>
      </w:r>
      <w:r w:rsidRPr="00045F63">
        <w:rPr>
          <w:rtl/>
        </w:rPr>
        <w:t>حدثنا أسلم مولى محمّد بن الحنفيّة</w:t>
      </w:r>
      <w:r>
        <w:rPr>
          <w:rtl/>
        </w:rPr>
        <w:t>،</w:t>
      </w:r>
      <w:r w:rsidRPr="00045F63">
        <w:rPr>
          <w:rtl/>
        </w:rPr>
        <w:t xml:space="preserve"> قال</w:t>
      </w:r>
      <w:r>
        <w:rPr>
          <w:rtl/>
        </w:rPr>
        <w:t>:</w:t>
      </w:r>
      <w:r w:rsidRPr="00045F63">
        <w:rPr>
          <w:rtl/>
        </w:rPr>
        <w:t xml:space="preserve"> كنت مع أبي جعفر </w:t>
      </w:r>
      <w:r w:rsidRPr="004A7232">
        <w:rPr>
          <w:rStyle w:val="libAlaemChar"/>
          <w:rtl/>
        </w:rPr>
        <w:t>عليه‌السلام</w:t>
      </w:r>
      <w:r w:rsidRPr="00045F63">
        <w:rPr>
          <w:rtl/>
        </w:rPr>
        <w:t xml:space="preserve"> جالسا مسندا ظهري إلى زمزم</w:t>
      </w:r>
      <w:r>
        <w:rPr>
          <w:rtl/>
        </w:rPr>
        <w:t>،</w:t>
      </w:r>
      <w:r w:rsidRPr="00045F63">
        <w:rPr>
          <w:rtl/>
        </w:rPr>
        <w:t xml:space="preserve"> فمرّ علينا محمّد بن عبد الله بن الحسن بن</w:t>
      </w:r>
    </w:p>
    <w:p w:rsidR="004A7232" w:rsidRPr="00045F63" w:rsidRDefault="004A7232" w:rsidP="004A7232">
      <w:pPr>
        <w:pStyle w:val="libLine"/>
        <w:rPr>
          <w:rtl/>
        </w:rPr>
      </w:pPr>
      <w:r w:rsidRPr="00045F63">
        <w:rPr>
          <w:rtl/>
        </w:rPr>
        <w:t>__________________</w:t>
      </w:r>
    </w:p>
    <w:p w:rsidR="004A7232" w:rsidRDefault="004A7232" w:rsidP="004A7232">
      <w:pPr>
        <w:pStyle w:val="libFootnote0"/>
        <w:rPr>
          <w:rtl/>
        </w:rPr>
      </w:pPr>
      <w:r w:rsidRPr="00045F63">
        <w:rPr>
          <w:rtl/>
        </w:rPr>
        <w:t>للمفيد</w:t>
      </w:r>
      <w:r>
        <w:rPr>
          <w:rtl/>
        </w:rPr>
        <w:t>:</w:t>
      </w:r>
      <w:r w:rsidRPr="00045F63">
        <w:rPr>
          <w:rtl/>
        </w:rPr>
        <w:t xml:space="preserve"> 268</w:t>
      </w:r>
      <w:r>
        <w:rPr>
          <w:rtl/>
        </w:rPr>
        <w:t>،</w:t>
      </w:r>
      <w:r w:rsidRPr="00045F63">
        <w:rPr>
          <w:rtl/>
        </w:rPr>
        <w:t xml:space="preserve"> ورجال الشيخ</w:t>
      </w:r>
      <w:r>
        <w:rPr>
          <w:rtl/>
        </w:rPr>
        <w:t>:</w:t>
      </w:r>
      <w:r w:rsidRPr="00045F63">
        <w:rPr>
          <w:rtl/>
        </w:rPr>
        <w:t xml:space="preserve"> 122 / 1</w:t>
      </w:r>
      <w:r>
        <w:rPr>
          <w:rtl/>
        </w:rPr>
        <w:t>،</w:t>
      </w:r>
      <w:r w:rsidRPr="00045F63">
        <w:rPr>
          <w:rtl/>
        </w:rPr>
        <w:t xml:space="preserve"> ومقاتل الطالبيين</w:t>
      </w:r>
      <w:r>
        <w:rPr>
          <w:rtl/>
        </w:rPr>
        <w:t>:</w:t>
      </w:r>
      <w:r w:rsidRPr="00045F63">
        <w:rPr>
          <w:rtl/>
        </w:rPr>
        <w:t xml:space="preserve"> 127 وغيرها من المصادر التي أجمعت على ان زيدا </w:t>
      </w:r>
      <w:r w:rsidRPr="004A7232">
        <w:rPr>
          <w:rStyle w:val="libAlaemChar"/>
          <w:rtl/>
        </w:rPr>
        <w:t>عليه‌السلام</w:t>
      </w:r>
      <w:r w:rsidRPr="00045F63">
        <w:rPr>
          <w:rtl/>
        </w:rPr>
        <w:t xml:space="preserve"> يكنى بابي الحسين</w:t>
      </w:r>
      <w:r>
        <w:rPr>
          <w:rtl/>
        </w:rPr>
        <w:t>،</w:t>
      </w:r>
      <w:r w:rsidRPr="00045F63">
        <w:rPr>
          <w:rtl/>
        </w:rPr>
        <w:t xml:space="preserve"> فلاحظ.</w:t>
      </w:r>
    </w:p>
    <w:p w:rsidR="004A7232" w:rsidRPr="00045F63" w:rsidRDefault="004A7232" w:rsidP="004A7232">
      <w:pPr>
        <w:pStyle w:val="libFootnote0"/>
        <w:rPr>
          <w:rtl/>
        </w:rPr>
      </w:pPr>
      <w:r w:rsidRPr="00045F63">
        <w:rPr>
          <w:rtl/>
        </w:rPr>
        <w:t>(1) رجال الكشي 2</w:t>
      </w:r>
      <w:r>
        <w:rPr>
          <w:rtl/>
        </w:rPr>
        <w:t>:</w:t>
      </w:r>
      <w:r w:rsidRPr="00045F63">
        <w:rPr>
          <w:rtl/>
        </w:rPr>
        <w:t xml:space="preserve"> 687 / 731</w:t>
      </w:r>
      <w:r>
        <w:rPr>
          <w:rtl/>
        </w:rPr>
        <w:t>،</w:t>
      </w:r>
      <w:r w:rsidRPr="00045F63">
        <w:rPr>
          <w:rtl/>
        </w:rPr>
        <w:t xml:space="preserve"> 2</w:t>
      </w:r>
      <w:r>
        <w:rPr>
          <w:rtl/>
        </w:rPr>
        <w:t>:</w:t>
      </w:r>
      <w:r w:rsidRPr="00045F63">
        <w:rPr>
          <w:rtl/>
        </w:rPr>
        <w:t xml:space="preserve"> 514 / 452.</w:t>
      </w:r>
    </w:p>
    <w:p w:rsidR="004A7232" w:rsidRPr="00045F63" w:rsidRDefault="004A7232" w:rsidP="004A7232">
      <w:pPr>
        <w:pStyle w:val="libFootnote0"/>
        <w:rPr>
          <w:rtl/>
        </w:rPr>
      </w:pPr>
      <w:r w:rsidRPr="00045F63">
        <w:rPr>
          <w:rtl/>
        </w:rPr>
        <w:t>(2) الأصول الستة عشر</w:t>
      </w:r>
      <w:r>
        <w:rPr>
          <w:rtl/>
        </w:rPr>
        <w:t>:</w:t>
      </w:r>
      <w:r w:rsidRPr="00045F63">
        <w:rPr>
          <w:rtl/>
        </w:rPr>
        <w:t xml:space="preserve"> 117</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الحسن </w:t>
      </w:r>
      <w:r w:rsidRPr="004A7232">
        <w:rPr>
          <w:rStyle w:val="libAlaemChar"/>
          <w:rtl/>
        </w:rPr>
        <w:t>عليه‌السلام</w:t>
      </w:r>
      <w:r>
        <w:rPr>
          <w:rtl/>
        </w:rPr>
        <w:t>.</w:t>
      </w:r>
    </w:p>
    <w:p w:rsidR="004A7232" w:rsidRPr="00045F63" w:rsidRDefault="004A7232" w:rsidP="004A7232">
      <w:pPr>
        <w:pStyle w:val="libNormal"/>
        <w:rPr>
          <w:rtl/>
        </w:rPr>
      </w:pPr>
      <w:r w:rsidRPr="00045F63">
        <w:rPr>
          <w:rtl/>
        </w:rPr>
        <w:t>قال</w:t>
      </w:r>
      <w:r>
        <w:rPr>
          <w:rtl/>
        </w:rPr>
        <w:t>:</w:t>
      </w:r>
      <w:r w:rsidRPr="00045F63">
        <w:rPr>
          <w:rtl/>
        </w:rPr>
        <w:t xml:space="preserve"> اما انه سيظهر ويقتل في حال مضيعة</w:t>
      </w:r>
      <w:r>
        <w:rPr>
          <w:rtl/>
        </w:rPr>
        <w:t>،</w:t>
      </w:r>
      <w:r w:rsidRPr="00045F63">
        <w:rPr>
          <w:rtl/>
        </w:rPr>
        <w:t xml:space="preserve"> ثم قال</w:t>
      </w:r>
      <w:r>
        <w:rPr>
          <w:rtl/>
        </w:rPr>
        <w:t>:</w:t>
      </w:r>
      <w:r w:rsidRPr="00045F63">
        <w:rPr>
          <w:rtl/>
        </w:rPr>
        <w:t xml:space="preserve"> يا أسلم لا تحدث بهذا الحديث أحدا فإنه عندك امانة</w:t>
      </w:r>
      <w:r>
        <w:rPr>
          <w:rtl/>
        </w:rPr>
        <w:t>،</w:t>
      </w:r>
      <w:r w:rsidRPr="00045F63">
        <w:rPr>
          <w:rtl/>
        </w:rPr>
        <w:t xml:space="preserve"> قال</w:t>
      </w:r>
      <w:r>
        <w:rPr>
          <w:rtl/>
        </w:rPr>
        <w:t>:</w:t>
      </w:r>
      <w:r w:rsidRPr="00045F63">
        <w:rPr>
          <w:rtl/>
        </w:rPr>
        <w:t xml:space="preserve"> فحدثت به معروف بن خربوذ</w:t>
      </w:r>
      <w:r>
        <w:rPr>
          <w:rtl/>
        </w:rPr>
        <w:t>،</w:t>
      </w:r>
      <w:r w:rsidRPr="00045F63">
        <w:rPr>
          <w:rtl/>
        </w:rPr>
        <w:t xml:space="preserve"> وأخذت عليه مثل ما أخذ عليّ</w:t>
      </w:r>
      <w:r>
        <w:rPr>
          <w:rtl/>
        </w:rPr>
        <w:t>،</w:t>
      </w:r>
      <w:r w:rsidRPr="00045F63">
        <w:rPr>
          <w:rtl/>
        </w:rPr>
        <w:t xml:space="preserve"> قال</w:t>
      </w:r>
      <w:r>
        <w:rPr>
          <w:rtl/>
        </w:rPr>
        <w:t>:</w:t>
      </w:r>
      <w:r w:rsidRPr="00045F63">
        <w:rPr>
          <w:rtl/>
        </w:rPr>
        <w:t xml:space="preserve"> وكنّا عند أبي جعفر </w:t>
      </w:r>
      <w:r w:rsidRPr="004A7232">
        <w:rPr>
          <w:rStyle w:val="libAlaemChar"/>
          <w:rtl/>
        </w:rPr>
        <w:t>عليه‌السلام</w:t>
      </w:r>
      <w:r w:rsidRPr="00045F63">
        <w:rPr>
          <w:rtl/>
        </w:rPr>
        <w:t xml:space="preserve"> غدوة وعشية أربعة من أهل مكّة</w:t>
      </w:r>
      <w:r>
        <w:rPr>
          <w:rtl/>
        </w:rPr>
        <w:t>،</w:t>
      </w:r>
      <w:r w:rsidRPr="00045F63">
        <w:rPr>
          <w:rtl/>
        </w:rPr>
        <w:t xml:space="preserve"> فسأله معروف عن هذا الحديث الذي حدثته</w:t>
      </w:r>
      <w:r>
        <w:rPr>
          <w:rtl/>
        </w:rPr>
        <w:t>،</w:t>
      </w:r>
      <w:r w:rsidRPr="00045F63">
        <w:rPr>
          <w:rtl/>
        </w:rPr>
        <w:t xml:space="preserve"> فإني أحبّ ان أسمعه منك.</w:t>
      </w:r>
    </w:p>
    <w:p w:rsidR="004A7232" w:rsidRPr="00045F63" w:rsidRDefault="004A7232" w:rsidP="004A7232">
      <w:pPr>
        <w:pStyle w:val="libNormal"/>
        <w:rPr>
          <w:rtl/>
        </w:rPr>
      </w:pPr>
      <w:r w:rsidRPr="00045F63">
        <w:rPr>
          <w:rtl/>
        </w:rPr>
        <w:t>قال</w:t>
      </w:r>
      <w:r>
        <w:rPr>
          <w:rtl/>
        </w:rPr>
        <w:t>:</w:t>
      </w:r>
      <w:r w:rsidRPr="00045F63">
        <w:rPr>
          <w:rtl/>
        </w:rPr>
        <w:t xml:space="preserve"> فالتفت الى أسلم</w:t>
      </w:r>
      <w:r>
        <w:rPr>
          <w:rtl/>
        </w:rPr>
        <w:t>،</w:t>
      </w:r>
      <w:r w:rsidRPr="00045F63">
        <w:rPr>
          <w:rtl/>
        </w:rPr>
        <w:t xml:space="preserve"> فقال له أسلم</w:t>
      </w:r>
      <w:r>
        <w:rPr>
          <w:rtl/>
        </w:rPr>
        <w:t>:</w:t>
      </w:r>
      <w:r w:rsidRPr="00045F63">
        <w:rPr>
          <w:rtl/>
        </w:rPr>
        <w:t xml:space="preserve"> جعلت فداك</w:t>
      </w:r>
      <w:r>
        <w:rPr>
          <w:rtl/>
        </w:rPr>
        <w:t>،</w:t>
      </w:r>
      <w:r w:rsidRPr="00045F63">
        <w:rPr>
          <w:rtl/>
        </w:rPr>
        <w:t xml:space="preserve"> إنّي أخذت عليه مثل الذي أخذته عليّ</w:t>
      </w:r>
      <w:r>
        <w:rPr>
          <w:rtl/>
        </w:rPr>
        <w:t>،</w:t>
      </w:r>
      <w:r w:rsidRPr="00045F63">
        <w:rPr>
          <w:rtl/>
        </w:rPr>
        <w:t xml:space="preserve"> فقال أبو جعفر </w:t>
      </w:r>
      <w:r w:rsidRPr="004A7232">
        <w:rPr>
          <w:rStyle w:val="libAlaemChar"/>
          <w:rtl/>
        </w:rPr>
        <w:t>عليه‌السلام</w:t>
      </w:r>
      <w:r>
        <w:rPr>
          <w:rtl/>
        </w:rPr>
        <w:t>:</w:t>
      </w:r>
      <w:r w:rsidRPr="00045F63">
        <w:rPr>
          <w:rtl/>
        </w:rPr>
        <w:t xml:space="preserve"> لو كان الناس كلّهم لنا شيعة لكان ثلاثة ارباعهم لنا شكّاكا والربع الآخر أحمق </w:t>
      </w:r>
      <w:r w:rsidRPr="004A7232">
        <w:rPr>
          <w:rStyle w:val="libFootnotenumChar"/>
          <w:rtl/>
        </w:rPr>
        <w:t>(1)</w:t>
      </w:r>
      <w:r>
        <w:rPr>
          <w:rtl/>
        </w:rPr>
        <w:t>.</w:t>
      </w:r>
    </w:p>
    <w:p w:rsidR="004A7232" w:rsidRPr="00045F63" w:rsidRDefault="004A7232" w:rsidP="004A7232">
      <w:pPr>
        <w:pStyle w:val="libNormal"/>
        <w:rPr>
          <w:rtl/>
        </w:rPr>
      </w:pPr>
      <w:r w:rsidRPr="00045F63">
        <w:rPr>
          <w:rtl/>
        </w:rPr>
        <w:t>وفيه</w:t>
      </w:r>
      <w:r>
        <w:rPr>
          <w:rtl/>
        </w:rPr>
        <w:t xml:space="preserve"> - </w:t>
      </w:r>
      <w:r w:rsidRPr="00045F63">
        <w:rPr>
          <w:rtl/>
        </w:rPr>
        <w:t>مضافا الى جهالة أسلم</w:t>
      </w:r>
      <w:r>
        <w:rPr>
          <w:rtl/>
        </w:rPr>
        <w:t xml:space="preserve"> - </w:t>
      </w:r>
      <w:r w:rsidRPr="00045F63">
        <w:rPr>
          <w:rtl/>
        </w:rPr>
        <w:t xml:space="preserve">انّ مرض إذاعة الحقّ وإفشاء السرّ كان من الأمراض العامّة في جلّ أصحابهم </w:t>
      </w:r>
      <w:r w:rsidRPr="004A7232">
        <w:rPr>
          <w:rStyle w:val="libAlaemChar"/>
          <w:rtl/>
        </w:rPr>
        <w:t>عليهم‌السلام</w:t>
      </w:r>
      <w:r>
        <w:rPr>
          <w:rtl/>
        </w:rPr>
        <w:t>.</w:t>
      </w:r>
    </w:p>
    <w:p w:rsidR="004A7232" w:rsidRPr="00045F63" w:rsidRDefault="004A7232" w:rsidP="004A7232">
      <w:pPr>
        <w:pStyle w:val="libNormal"/>
        <w:rPr>
          <w:rtl/>
        </w:rPr>
      </w:pPr>
      <w:r w:rsidRPr="00045F63">
        <w:rPr>
          <w:rtl/>
        </w:rPr>
        <w:t>وفي غيبة الشيخ الطوسي بإسناده</w:t>
      </w:r>
      <w:r>
        <w:rPr>
          <w:rtl/>
        </w:rPr>
        <w:t>،</w:t>
      </w:r>
      <w:r w:rsidRPr="00045F63">
        <w:rPr>
          <w:rtl/>
        </w:rPr>
        <w:t xml:space="preserve"> عن الفضل بن شاذان</w:t>
      </w:r>
      <w:r>
        <w:rPr>
          <w:rtl/>
        </w:rPr>
        <w:t>،</w:t>
      </w:r>
      <w:r w:rsidRPr="00045F63">
        <w:rPr>
          <w:rtl/>
        </w:rPr>
        <w:t xml:space="preserve"> عن الحسن ابن محبوب</w:t>
      </w:r>
      <w:r>
        <w:rPr>
          <w:rtl/>
        </w:rPr>
        <w:t>،</w:t>
      </w:r>
      <w:r w:rsidRPr="00045F63">
        <w:rPr>
          <w:rtl/>
        </w:rPr>
        <w:t xml:space="preserve"> عن أبي حمزة الثمالي</w:t>
      </w:r>
      <w:r>
        <w:rPr>
          <w:rtl/>
        </w:rPr>
        <w:t>،</w:t>
      </w:r>
      <w:r w:rsidRPr="00045F63">
        <w:rPr>
          <w:rtl/>
        </w:rPr>
        <w:t xml:space="preserve"> قال</w:t>
      </w:r>
      <w:r>
        <w:rPr>
          <w:rtl/>
        </w:rPr>
        <w:t>:</w:t>
      </w:r>
      <w:r w:rsidRPr="00045F63">
        <w:rPr>
          <w:rtl/>
        </w:rPr>
        <w:t xml:space="preserve"> قلت لأبي جعفر </w:t>
      </w:r>
      <w:r w:rsidRPr="004A7232">
        <w:rPr>
          <w:rStyle w:val="libAlaemChar"/>
          <w:rtl/>
        </w:rPr>
        <w:t>عليه‌السلام</w:t>
      </w:r>
      <w:r>
        <w:rPr>
          <w:rtl/>
        </w:rPr>
        <w:t>:</w:t>
      </w:r>
      <w:r w:rsidRPr="00045F63">
        <w:rPr>
          <w:rtl/>
        </w:rPr>
        <w:t xml:space="preserve"> ان عليا كان يقول الى السبعين بلاء</w:t>
      </w:r>
      <w:r>
        <w:rPr>
          <w:rtl/>
        </w:rPr>
        <w:t>،</w:t>
      </w:r>
      <w:r w:rsidRPr="00045F63">
        <w:rPr>
          <w:rtl/>
        </w:rPr>
        <w:t xml:space="preserve"> وكان يقول</w:t>
      </w:r>
      <w:r>
        <w:rPr>
          <w:rtl/>
        </w:rPr>
        <w:t>:</w:t>
      </w:r>
      <w:r w:rsidRPr="00045F63">
        <w:rPr>
          <w:rtl/>
        </w:rPr>
        <w:t xml:space="preserve"> بعد البلاء رخاء</w:t>
      </w:r>
      <w:r>
        <w:rPr>
          <w:rtl/>
        </w:rPr>
        <w:t>،</w:t>
      </w:r>
      <w:r w:rsidRPr="00045F63">
        <w:rPr>
          <w:rtl/>
        </w:rPr>
        <w:t xml:space="preserve"> وقد مضت السبعون ولم نر رخاء</w:t>
      </w:r>
      <w:r>
        <w:rPr>
          <w:rtl/>
        </w:rPr>
        <w:t>؟</w:t>
      </w:r>
      <w:r w:rsidRPr="00045F63">
        <w:rPr>
          <w:rtl/>
        </w:rPr>
        <w:t xml:space="preserve"> فقال أبو جعفر </w:t>
      </w:r>
      <w:r w:rsidRPr="004A7232">
        <w:rPr>
          <w:rStyle w:val="libAlaemChar"/>
          <w:rtl/>
        </w:rPr>
        <w:t>عليه‌السلام</w:t>
      </w:r>
      <w:r>
        <w:rPr>
          <w:rtl/>
        </w:rPr>
        <w:t>:</w:t>
      </w:r>
      <w:r w:rsidRPr="00045F63">
        <w:rPr>
          <w:rtl/>
        </w:rPr>
        <w:t xml:space="preserve"> يا ثابت</w:t>
      </w:r>
      <w:r>
        <w:rPr>
          <w:rtl/>
        </w:rPr>
        <w:t>،</w:t>
      </w:r>
      <w:r w:rsidRPr="00045F63">
        <w:rPr>
          <w:rtl/>
        </w:rPr>
        <w:t xml:space="preserve"> ان الله تعالى كان وقّت هذا الأمر في السبعين فلمّا قتل الحسين </w:t>
      </w:r>
      <w:r w:rsidRPr="004A7232">
        <w:rPr>
          <w:rStyle w:val="libAlaemChar"/>
          <w:rtl/>
        </w:rPr>
        <w:t>عليه‌السلام</w:t>
      </w:r>
      <w:r w:rsidRPr="00045F63">
        <w:rPr>
          <w:rtl/>
        </w:rPr>
        <w:t xml:space="preserve"> اشتدّ غضب الله على أهل الأرض فأخّره إلى أربعين ومائة سنة فحدثناكم فأذعتم الحديث وكشفتم قناع السّر فأخّره الله تعالى ولم يجعل له بعد ذلك وقتا عندنا و </w:t>
      </w:r>
      <w:r w:rsidRPr="004A7232">
        <w:rPr>
          <w:rStyle w:val="libAlaemChar"/>
          <w:rtl/>
        </w:rPr>
        <w:t>(</w:t>
      </w:r>
      <w:r w:rsidRPr="004A7232">
        <w:rPr>
          <w:rStyle w:val="libAieChar"/>
          <w:rtl/>
        </w:rPr>
        <w:t>يَمْحُوا اللهُ ما يَشاءُ وَيُثْبِتُ وَعِنْدَهُ أُمُّ الْكِتابِ</w:t>
      </w:r>
      <w:r w:rsidRPr="004A7232">
        <w:rPr>
          <w:rStyle w:val="libAlaemChar"/>
          <w:rtl/>
        </w:rPr>
        <w:t>)</w:t>
      </w:r>
      <w:r w:rsidRPr="00045F63">
        <w:rPr>
          <w:rtl/>
        </w:rPr>
        <w:t xml:space="preserve"> </w:t>
      </w:r>
      <w:r w:rsidRPr="004A7232">
        <w:rPr>
          <w:rStyle w:val="libFootnotenumChar"/>
          <w:rtl/>
        </w:rPr>
        <w:t>(2)</w:t>
      </w:r>
      <w:r>
        <w:rPr>
          <w:rtl/>
        </w:rPr>
        <w:t>.</w:t>
      </w:r>
    </w:p>
    <w:p w:rsidR="004A7232" w:rsidRPr="00045F63" w:rsidRDefault="004A7232" w:rsidP="004A7232">
      <w:pPr>
        <w:pStyle w:val="libNormal"/>
        <w:rPr>
          <w:rtl/>
        </w:rPr>
      </w:pPr>
      <w:r w:rsidRPr="00045F63">
        <w:rPr>
          <w:rtl/>
        </w:rPr>
        <w:t>قال أبو حمزة</w:t>
      </w:r>
      <w:r>
        <w:rPr>
          <w:rtl/>
        </w:rPr>
        <w:t>:</w:t>
      </w:r>
      <w:r w:rsidRPr="00045F63">
        <w:rPr>
          <w:rtl/>
        </w:rPr>
        <w:t xml:space="preserve"> وقلت ذلك لأبي عبد الله </w:t>
      </w:r>
      <w:r w:rsidRPr="004A7232">
        <w:rPr>
          <w:rStyle w:val="libAlaemChar"/>
          <w:rtl/>
        </w:rPr>
        <w:t>عليه‌السلام</w:t>
      </w:r>
      <w:r>
        <w:rPr>
          <w:rtl/>
        </w:rPr>
        <w:t>،</w:t>
      </w:r>
      <w:r w:rsidRPr="00045F63">
        <w:rPr>
          <w:rtl/>
        </w:rPr>
        <w:t xml:space="preserve"> فقال</w:t>
      </w:r>
      <w:r>
        <w:rPr>
          <w:rtl/>
        </w:rPr>
        <w:t>:</w:t>
      </w:r>
      <w:r w:rsidRPr="00045F63">
        <w:rPr>
          <w:rtl/>
        </w:rPr>
        <w:t xml:space="preserve"> قد كان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الكشي 2</w:t>
      </w:r>
      <w:r>
        <w:rPr>
          <w:rtl/>
        </w:rPr>
        <w:t>:</w:t>
      </w:r>
      <w:r w:rsidRPr="00045F63">
        <w:rPr>
          <w:rtl/>
        </w:rPr>
        <w:t xml:space="preserve"> 459 / 359</w:t>
      </w:r>
      <w:r>
        <w:rPr>
          <w:rtl/>
        </w:rPr>
        <w:t xml:space="preserve"> - </w:t>
      </w:r>
      <w:r w:rsidRPr="00045F63">
        <w:rPr>
          <w:rtl/>
        </w:rPr>
        <w:t>بتصرف</w:t>
      </w:r>
      <w:r>
        <w:rPr>
          <w:rtl/>
        </w:rPr>
        <w:t xml:space="preserve"> -.</w:t>
      </w:r>
    </w:p>
    <w:p w:rsidR="004A7232" w:rsidRPr="00045F63" w:rsidRDefault="004A7232" w:rsidP="004A7232">
      <w:pPr>
        <w:pStyle w:val="libFootnote0"/>
        <w:rPr>
          <w:rtl/>
        </w:rPr>
      </w:pPr>
      <w:r w:rsidRPr="00045F63">
        <w:rPr>
          <w:rtl/>
        </w:rPr>
        <w:t>(2) الرعد</w:t>
      </w:r>
      <w:r>
        <w:rPr>
          <w:rtl/>
        </w:rPr>
        <w:t>:</w:t>
      </w:r>
      <w:r w:rsidRPr="00045F63">
        <w:rPr>
          <w:rtl/>
        </w:rPr>
        <w:t xml:space="preserve"> 13 / 39.</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ذاك </w:t>
      </w:r>
      <w:r w:rsidRPr="004A7232">
        <w:rPr>
          <w:rStyle w:val="libFootnotenumChar"/>
          <w:rtl/>
        </w:rPr>
        <w:t>(1)</w:t>
      </w:r>
      <w:r>
        <w:rPr>
          <w:rtl/>
        </w:rPr>
        <w:t>.</w:t>
      </w:r>
    </w:p>
    <w:p w:rsidR="004A7232" w:rsidRPr="00045F63" w:rsidRDefault="004A7232" w:rsidP="004A7232">
      <w:pPr>
        <w:pStyle w:val="libNormal"/>
        <w:rPr>
          <w:rtl/>
        </w:rPr>
      </w:pPr>
      <w:r w:rsidRPr="00045F63">
        <w:rPr>
          <w:rtl/>
        </w:rPr>
        <w:t>وفي البصائر</w:t>
      </w:r>
      <w:r>
        <w:rPr>
          <w:rtl/>
        </w:rPr>
        <w:t>:</w:t>
      </w:r>
      <w:r w:rsidRPr="00045F63">
        <w:rPr>
          <w:rtl/>
        </w:rPr>
        <w:t xml:space="preserve"> عن إبراهيم بن هاشم</w:t>
      </w:r>
      <w:r>
        <w:rPr>
          <w:rtl/>
        </w:rPr>
        <w:t>،</w:t>
      </w:r>
      <w:r w:rsidRPr="00045F63">
        <w:rPr>
          <w:rtl/>
        </w:rPr>
        <w:t xml:space="preserve"> عن محمّد بن أبي عمير</w:t>
      </w:r>
      <w:r>
        <w:rPr>
          <w:rtl/>
        </w:rPr>
        <w:t>،</w:t>
      </w:r>
      <w:r w:rsidRPr="00045F63">
        <w:rPr>
          <w:rtl/>
        </w:rPr>
        <w:t xml:space="preserve"> عن جميل ابن صالح</w:t>
      </w:r>
      <w:r>
        <w:rPr>
          <w:rtl/>
        </w:rPr>
        <w:t>،</w:t>
      </w:r>
      <w:r w:rsidRPr="00045F63">
        <w:rPr>
          <w:rtl/>
        </w:rPr>
        <w:t xml:space="preserve"> عن منصور بن حازم</w:t>
      </w:r>
      <w:r>
        <w:rPr>
          <w:rtl/>
        </w:rPr>
        <w:t>،</w:t>
      </w:r>
      <w:r w:rsidRPr="00045F63">
        <w:rPr>
          <w:rtl/>
        </w:rPr>
        <w:t xml:space="preserve"> قال</w:t>
      </w:r>
      <w:r>
        <w:rPr>
          <w:rtl/>
        </w:rPr>
        <w:t>:</w:t>
      </w:r>
      <w:r w:rsidRPr="00045F63">
        <w:rPr>
          <w:rtl/>
        </w:rPr>
        <w:t xml:space="preserve"> قال أبو عبد الله </w:t>
      </w:r>
      <w:r w:rsidRPr="004A7232">
        <w:rPr>
          <w:rStyle w:val="libAlaemChar"/>
          <w:rtl/>
        </w:rPr>
        <w:t>عليه‌السلام</w:t>
      </w:r>
      <w:r>
        <w:rPr>
          <w:rtl/>
        </w:rPr>
        <w:t>:</w:t>
      </w:r>
      <w:r w:rsidRPr="00045F63">
        <w:rPr>
          <w:rtl/>
        </w:rPr>
        <w:t xml:space="preserve"> ما أجد من أحدثه</w:t>
      </w:r>
      <w:r>
        <w:rPr>
          <w:rtl/>
        </w:rPr>
        <w:t>،</w:t>
      </w:r>
      <w:r w:rsidRPr="00045F63">
        <w:rPr>
          <w:rtl/>
        </w:rPr>
        <w:t xml:space="preserve"> ولو انّي أحدث رجلا منكم بالحديث</w:t>
      </w:r>
      <w:r>
        <w:rPr>
          <w:rtl/>
        </w:rPr>
        <w:t>،</w:t>
      </w:r>
      <w:r w:rsidRPr="00045F63">
        <w:rPr>
          <w:rtl/>
        </w:rPr>
        <w:t xml:space="preserve"> فما يخرج من المدينة حتى اوتي بعينه</w:t>
      </w:r>
      <w:r>
        <w:rPr>
          <w:rtl/>
        </w:rPr>
        <w:t>،</w:t>
      </w:r>
      <w:r w:rsidRPr="00045F63">
        <w:rPr>
          <w:rtl/>
        </w:rPr>
        <w:t xml:space="preserve"> فأقول</w:t>
      </w:r>
      <w:r>
        <w:rPr>
          <w:rtl/>
        </w:rPr>
        <w:t>:</w:t>
      </w:r>
      <w:r w:rsidRPr="00045F63">
        <w:rPr>
          <w:rtl/>
        </w:rPr>
        <w:t xml:space="preserve"> لم اقله </w:t>
      </w:r>
      <w:r w:rsidRPr="004A7232">
        <w:rPr>
          <w:rStyle w:val="libFootnotenumChar"/>
          <w:rtl/>
        </w:rPr>
        <w:t>(2)</w:t>
      </w:r>
      <w:r>
        <w:rPr>
          <w:rtl/>
        </w:rPr>
        <w:t>.</w:t>
      </w:r>
    </w:p>
    <w:p w:rsidR="004A7232" w:rsidRPr="00045F63" w:rsidRDefault="004A7232" w:rsidP="004A7232">
      <w:pPr>
        <w:pStyle w:val="libNormal"/>
        <w:rPr>
          <w:rtl/>
        </w:rPr>
      </w:pPr>
      <w:r w:rsidRPr="00045F63">
        <w:rPr>
          <w:rtl/>
        </w:rPr>
        <w:t>وفي أمالي الشيخ بإسناده</w:t>
      </w:r>
      <w:r>
        <w:rPr>
          <w:rtl/>
        </w:rPr>
        <w:t>،</w:t>
      </w:r>
      <w:r w:rsidRPr="00045F63">
        <w:rPr>
          <w:rtl/>
        </w:rPr>
        <w:t xml:space="preserve"> عن أبي عبد الله </w:t>
      </w:r>
      <w:r w:rsidRPr="004A7232">
        <w:rPr>
          <w:rStyle w:val="libAlaemChar"/>
          <w:rtl/>
        </w:rPr>
        <w:t>عليه‌السلام</w:t>
      </w:r>
      <w:r>
        <w:rPr>
          <w:rtl/>
        </w:rPr>
        <w:t>،</w:t>
      </w:r>
      <w:r w:rsidRPr="00045F63">
        <w:rPr>
          <w:rtl/>
        </w:rPr>
        <w:t xml:space="preserve"> قال</w:t>
      </w:r>
      <w:r>
        <w:rPr>
          <w:rtl/>
        </w:rPr>
        <w:t>:</w:t>
      </w:r>
      <w:r>
        <w:rPr>
          <w:rFonts w:hint="cs"/>
          <w:rtl/>
        </w:rPr>
        <w:t xml:space="preserve"> </w:t>
      </w:r>
      <w:r w:rsidRPr="00045F63">
        <w:rPr>
          <w:rtl/>
        </w:rPr>
        <w:t>سمعت أبي يقول لجماعة من أصحابه</w:t>
      </w:r>
      <w:r>
        <w:rPr>
          <w:rtl/>
        </w:rPr>
        <w:t>:</w:t>
      </w:r>
      <w:r w:rsidRPr="00045F63">
        <w:rPr>
          <w:rtl/>
        </w:rPr>
        <w:t xml:space="preserve"> والله لو ان على أفواهكم اوكية </w:t>
      </w:r>
      <w:r w:rsidRPr="004A7232">
        <w:rPr>
          <w:rStyle w:val="libFootnotenumChar"/>
          <w:rtl/>
        </w:rPr>
        <w:t>(3)</w:t>
      </w:r>
      <w:r w:rsidRPr="00045F63">
        <w:rPr>
          <w:rtl/>
        </w:rPr>
        <w:t xml:space="preserve"> لاخبرت كلّ رجل منكم ما لا يستوحش </w:t>
      </w:r>
      <w:r>
        <w:rPr>
          <w:rtl/>
        </w:rPr>
        <w:t>[</w:t>
      </w:r>
      <w:r w:rsidRPr="00045F63">
        <w:rPr>
          <w:rtl/>
        </w:rPr>
        <w:t>معه</w:t>
      </w:r>
      <w:r>
        <w:rPr>
          <w:rtl/>
        </w:rPr>
        <w:t>]</w:t>
      </w:r>
      <w:r w:rsidRPr="00045F63">
        <w:rPr>
          <w:rtl/>
        </w:rPr>
        <w:t xml:space="preserve"> إلى شيء</w:t>
      </w:r>
      <w:r>
        <w:rPr>
          <w:rtl/>
        </w:rPr>
        <w:t>،</w:t>
      </w:r>
      <w:r w:rsidRPr="00045F63">
        <w:rPr>
          <w:rtl/>
        </w:rPr>
        <w:t xml:space="preserve"> ولكن </w:t>
      </w:r>
      <w:r>
        <w:rPr>
          <w:rtl/>
        </w:rPr>
        <w:t>[</w:t>
      </w:r>
      <w:r w:rsidRPr="00045F63">
        <w:rPr>
          <w:rtl/>
        </w:rPr>
        <w:t>قد سبقت</w:t>
      </w:r>
      <w:r>
        <w:rPr>
          <w:rtl/>
        </w:rPr>
        <w:t>]</w:t>
      </w:r>
      <w:r w:rsidRPr="00045F63">
        <w:rPr>
          <w:rtl/>
        </w:rPr>
        <w:t xml:space="preserve"> فيكم الإذاعة والله بالغ امره </w:t>
      </w:r>
      <w:r w:rsidRPr="004A7232">
        <w:rPr>
          <w:rStyle w:val="libFootnotenumChar"/>
          <w:rtl/>
        </w:rPr>
        <w:t>(4)</w:t>
      </w:r>
      <w:r>
        <w:rPr>
          <w:rtl/>
        </w:rPr>
        <w:t>.</w:t>
      </w:r>
    </w:p>
    <w:p w:rsidR="004A7232" w:rsidRPr="00045F63" w:rsidRDefault="004A7232" w:rsidP="004A7232">
      <w:pPr>
        <w:pStyle w:val="libNormal"/>
        <w:rPr>
          <w:rtl/>
        </w:rPr>
      </w:pPr>
      <w:r w:rsidRPr="00045F63">
        <w:rPr>
          <w:rtl/>
        </w:rPr>
        <w:t>وفي البصائر بأسانيد متعدّدة</w:t>
      </w:r>
      <w:r>
        <w:rPr>
          <w:rtl/>
        </w:rPr>
        <w:t>،</w:t>
      </w:r>
      <w:r w:rsidRPr="00045F63">
        <w:rPr>
          <w:rtl/>
        </w:rPr>
        <w:t xml:space="preserve"> عن ابن مسكان</w:t>
      </w:r>
      <w:r>
        <w:rPr>
          <w:rtl/>
        </w:rPr>
        <w:t>،</w:t>
      </w:r>
      <w:r w:rsidRPr="00045F63">
        <w:rPr>
          <w:rtl/>
        </w:rPr>
        <w:t xml:space="preserve"> قال</w:t>
      </w:r>
      <w:r>
        <w:rPr>
          <w:rtl/>
        </w:rPr>
        <w:t>:</w:t>
      </w:r>
      <w:r w:rsidRPr="00045F63">
        <w:rPr>
          <w:rtl/>
        </w:rPr>
        <w:t xml:space="preserve"> سمعت أبا بصير يقول</w:t>
      </w:r>
      <w:r>
        <w:rPr>
          <w:rtl/>
        </w:rPr>
        <w:t>:</w:t>
      </w:r>
      <w:r w:rsidRPr="00045F63">
        <w:rPr>
          <w:rtl/>
        </w:rPr>
        <w:t xml:space="preserve"> قلت لأبي عبد الله </w:t>
      </w:r>
      <w:r w:rsidRPr="004A7232">
        <w:rPr>
          <w:rStyle w:val="libAlaemChar"/>
          <w:rtl/>
        </w:rPr>
        <w:t>عليه‌السلام</w:t>
      </w:r>
      <w:r>
        <w:rPr>
          <w:rtl/>
        </w:rPr>
        <w:t>:</w:t>
      </w:r>
      <w:r w:rsidRPr="00045F63">
        <w:rPr>
          <w:rtl/>
        </w:rPr>
        <w:t xml:space="preserve"> من أين أصاب أصحاب علي </w:t>
      </w:r>
      <w:r w:rsidRPr="004A7232">
        <w:rPr>
          <w:rStyle w:val="libAlaemChar"/>
          <w:rtl/>
        </w:rPr>
        <w:t>عليه‌السلام</w:t>
      </w:r>
      <w:r w:rsidRPr="00045F63">
        <w:rPr>
          <w:rtl/>
        </w:rPr>
        <w:t xml:space="preserve"> ما أصابهم مع علمهم بمناياهم وبلاياهم</w:t>
      </w:r>
      <w:r>
        <w:rPr>
          <w:rtl/>
        </w:rPr>
        <w:t>؟</w:t>
      </w:r>
      <w:r w:rsidRPr="00045F63">
        <w:rPr>
          <w:rtl/>
        </w:rPr>
        <w:t xml:space="preserve"> قال</w:t>
      </w:r>
      <w:r>
        <w:rPr>
          <w:rtl/>
        </w:rPr>
        <w:t>:</w:t>
      </w:r>
      <w:r w:rsidRPr="00045F63">
        <w:rPr>
          <w:rtl/>
        </w:rPr>
        <w:t xml:space="preserve"> فأجابني شبه المغضب</w:t>
      </w:r>
      <w:r>
        <w:rPr>
          <w:rtl/>
        </w:rPr>
        <w:t>،</w:t>
      </w:r>
      <w:r w:rsidRPr="00045F63">
        <w:rPr>
          <w:rtl/>
        </w:rPr>
        <w:t xml:space="preserve"> ممّ ذلك إلاّ منهم</w:t>
      </w:r>
      <w:r>
        <w:rPr>
          <w:rtl/>
        </w:rPr>
        <w:t>!</w:t>
      </w:r>
      <w:r w:rsidRPr="00045F63">
        <w:rPr>
          <w:rtl/>
        </w:rPr>
        <w:t xml:space="preserve"> قال</w:t>
      </w:r>
      <w:r>
        <w:rPr>
          <w:rtl/>
        </w:rPr>
        <w:t>:</w:t>
      </w:r>
      <w:r w:rsidRPr="00045F63">
        <w:rPr>
          <w:rtl/>
        </w:rPr>
        <w:t xml:space="preserve"> قلت</w:t>
      </w:r>
      <w:r>
        <w:rPr>
          <w:rtl/>
        </w:rPr>
        <w:t>:</w:t>
      </w:r>
      <w:r w:rsidRPr="00045F63">
        <w:rPr>
          <w:rtl/>
        </w:rPr>
        <w:t xml:space="preserve"> فما يمنعك جعلني الله فداك</w:t>
      </w:r>
      <w:r>
        <w:rPr>
          <w:rtl/>
        </w:rPr>
        <w:t>؟</w:t>
      </w:r>
      <w:r w:rsidRPr="00045F63">
        <w:rPr>
          <w:rtl/>
        </w:rPr>
        <w:t xml:space="preserve"> قال</w:t>
      </w:r>
      <w:r>
        <w:rPr>
          <w:rtl/>
        </w:rPr>
        <w:t>:</w:t>
      </w:r>
      <w:r>
        <w:rPr>
          <w:rFonts w:hint="cs"/>
          <w:rtl/>
        </w:rPr>
        <w:t xml:space="preserve"> </w:t>
      </w:r>
      <w:r w:rsidRPr="00045F63">
        <w:rPr>
          <w:rtl/>
        </w:rPr>
        <w:t>ذاك باب أغلق</w:t>
      </w:r>
      <w:r>
        <w:rPr>
          <w:rtl/>
        </w:rPr>
        <w:t>،</w:t>
      </w:r>
      <w:r w:rsidRPr="00045F63">
        <w:rPr>
          <w:rtl/>
        </w:rPr>
        <w:t xml:space="preserve"> ألا ان الحسين بن علي </w:t>
      </w:r>
      <w:r w:rsidRPr="004A7232">
        <w:rPr>
          <w:rStyle w:val="libAlaemChar"/>
          <w:rtl/>
        </w:rPr>
        <w:t>عليهما‌السلام</w:t>
      </w:r>
      <w:r w:rsidRPr="00045F63">
        <w:rPr>
          <w:rtl/>
        </w:rPr>
        <w:t xml:space="preserve"> فتح منه شيئا</w:t>
      </w:r>
      <w:r>
        <w:rPr>
          <w:rtl/>
        </w:rPr>
        <w:t>،</w:t>
      </w:r>
      <w:r w:rsidRPr="00045F63">
        <w:rPr>
          <w:rtl/>
        </w:rPr>
        <w:t xml:space="preserve"> ثم قال</w:t>
      </w:r>
      <w:r>
        <w:rPr>
          <w:rtl/>
        </w:rPr>
        <w:t>:</w:t>
      </w:r>
      <w:r w:rsidRPr="00045F63">
        <w:rPr>
          <w:rtl/>
        </w:rPr>
        <w:t xml:space="preserve"> يا أبا محمّد انّ أولئك كانت على أفواههم اوكية </w:t>
      </w:r>
      <w:r w:rsidRPr="004A7232">
        <w:rPr>
          <w:rStyle w:val="libFootnotenumChar"/>
          <w:rtl/>
        </w:rPr>
        <w:t>(5)</w:t>
      </w:r>
      <w:r>
        <w:rPr>
          <w:rtl/>
        </w:rPr>
        <w:t>.</w:t>
      </w:r>
    </w:p>
    <w:p w:rsidR="004A7232" w:rsidRPr="00045F63" w:rsidRDefault="004A7232" w:rsidP="004A7232">
      <w:pPr>
        <w:pStyle w:val="libNormal"/>
        <w:rPr>
          <w:rtl/>
        </w:rPr>
      </w:pPr>
      <w:r w:rsidRPr="00045F63">
        <w:rPr>
          <w:rtl/>
        </w:rPr>
        <w:t>وفيه</w:t>
      </w:r>
      <w:r>
        <w:rPr>
          <w:rtl/>
        </w:rPr>
        <w:t>:</w:t>
      </w:r>
      <w:r w:rsidRPr="00045F63">
        <w:rPr>
          <w:rtl/>
        </w:rPr>
        <w:t xml:space="preserve"> عنه عن أبي عبد الله </w:t>
      </w:r>
      <w:r w:rsidRPr="004A7232">
        <w:rPr>
          <w:rStyle w:val="libAlaemChar"/>
          <w:rtl/>
        </w:rPr>
        <w:t>عليه‌السلام</w:t>
      </w:r>
      <w:r>
        <w:rPr>
          <w:rtl/>
        </w:rPr>
        <w:t>،</w:t>
      </w:r>
      <w:r w:rsidRPr="00045F63">
        <w:rPr>
          <w:rtl/>
        </w:rPr>
        <w:t xml:space="preserve"> قال</w:t>
      </w:r>
      <w:r>
        <w:rPr>
          <w:rtl/>
        </w:rPr>
        <w:t>:</w:t>
      </w:r>
      <w:r w:rsidRPr="00045F63">
        <w:rPr>
          <w:rtl/>
        </w:rPr>
        <w:t xml:space="preserve"> قلت له</w:t>
      </w:r>
      <w:r>
        <w:rPr>
          <w:rtl/>
        </w:rPr>
        <w:t>:</w:t>
      </w:r>
      <w:r w:rsidRPr="00045F63">
        <w:rPr>
          <w:rtl/>
        </w:rPr>
        <w:t xml:space="preserve"> ما لنا من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الغيبة للطوسي</w:t>
      </w:r>
      <w:r>
        <w:rPr>
          <w:rtl/>
        </w:rPr>
        <w:t>:</w:t>
      </w:r>
      <w:r w:rsidRPr="00045F63">
        <w:rPr>
          <w:rtl/>
        </w:rPr>
        <w:t xml:space="preserve"> 263.</w:t>
      </w:r>
    </w:p>
    <w:p w:rsidR="004A7232" w:rsidRPr="00045F63" w:rsidRDefault="004A7232" w:rsidP="004A7232">
      <w:pPr>
        <w:pStyle w:val="libFootnote0"/>
        <w:rPr>
          <w:rtl/>
        </w:rPr>
      </w:pPr>
      <w:r w:rsidRPr="00045F63">
        <w:rPr>
          <w:rtl/>
        </w:rPr>
        <w:t>(2) بصائر الدرجات</w:t>
      </w:r>
      <w:r>
        <w:rPr>
          <w:rtl/>
        </w:rPr>
        <w:t>:</w:t>
      </w:r>
      <w:r w:rsidRPr="00045F63">
        <w:rPr>
          <w:rtl/>
        </w:rPr>
        <w:t xml:space="preserve"> 499 / 5.</w:t>
      </w:r>
    </w:p>
    <w:p w:rsidR="004A7232" w:rsidRPr="004A7232" w:rsidRDefault="004A7232" w:rsidP="004A7232">
      <w:pPr>
        <w:pStyle w:val="libNormal"/>
        <w:rPr>
          <w:rStyle w:val="libFootnoteChar"/>
          <w:rtl/>
        </w:rPr>
      </w:pPr>
      <w:r w:rsidRPr="004A7232">
        <w:rPr>
          <w:rStyle w:val="libFootnoteChar"/>
          <w:rtl/>
        </w:rPr>
        <w:t>(3) الاوكية جمع وكاء</w:t>
      </w:r>
      <w:r w:rsidRPr="004A7232">
        <w:rPr>
          <w:rStyle w:val="libFootnoteChar"/>
          <w:rtl/>
          <w:lang w:bidi="ar-IQ"/>
        </w:rPr>
        <w:t>،</w:t>
      </w:r>
      <w:r w:rsidRPr="004A7232">
        <w:rPr>
          <w:rStyle w:val="libFootnoteChar"/>
          <w:rtl/>
        </w:rPr>
        <w:t xml:space="preserve"> وهو ما يشد به فم السّقاء أو الوعاء</w:t>
      </w:r>
      <w:r w:rsidRPr="004A7232">
        <w:rPr>
          <w:rStyle w:val="libFootnoteChar"/>
          <w:rtl/>
          <w:lang w:bidi="ar-IQ"/>
        </w:rPr>
        <w:t>،</w:t>
      </w:r>
      <w:r w:rsidRPr="004A7232">
        <w:rPr>
          <w:rStyle w:val="libFootnoteChar"/>
          <w:rtl/>
        </w:rPr>
        <w:t xml:space="preserve"> واوكى فمه</w:t>
      </w:r>
      <w:r w:rsidRPr="004A7232">
        <w:rPr>
          <w:rStyle w:val="libFootnoteChar"/>
          <w:rtl/>
          <w:lang w:bidi="ar-IQ"/>
        </w:rPr>
        <w:t>:</w:t>
      </w:r>
      <w:r w:rsidRPr="004A7232">
        <w:rPr>
          <w:rStyle w:val="libFootnoteChar"/>
          <w:rtl/>
        </w:rPr>
        <w:t xml:space="preserve"> سدّه</w:t>
      </w:r>
      <w:r w:rsidRPr="004A7232">
        <w:rPr>
          <w:rStyle w:val="libFootnoteChar"/>
          <w:rtl/>
          <w:lang w:bidi="ar-IQ"/>
        </w:rPr>
        <w:t>،</w:t>
      </w:r>
      <w:r w:rsidRPr="004A7232">
        <w:rPr>
          <w:rStyle w:val="libFootnoteChar"/>
          <w:rtl/>
        </w:rPr>
        <w:t xml:space="preserve"> وفلان يوكي فلانا</w:t>
      </w:r>
      <w:r w:rsidRPr="004A7232">
        <w:rPr>
          <w:rStyle w:val="libFootnoteChar"/>
          <w:rtl/>
          <w:lang w:bidi="ar-IQ"/>
        </w:rPr>
        <w:t>:</w:t>
      </w:r>
      <w:r w:rsidRPr="004A7232">
        <w:rPr>
          <w:rStyle w:val="libFootnoteChar"/>
          <w:rFonts w:hint="cs"/>
          <w:rtl/>
        </w:rPr>
        <w:t xml:space="preserve"> </w:t>
      </w:r>
      <w:r w:rsidRPr="004A7232">
        <w:rPr>
          <w:rStyle w:val="libFootnoteChar"/>
          <w:rtl/>
        </w:rPr>
        <w:t>يأمره أن يسد فاه ويسكت</w:t>
      </w:r>
      <w:r w:rsidRPr="004A7232">
        <w:rPr>
          <w:rStyle w:val="libFootnoteChar"/>
          <w:rtl/>
          <w:lang w:bidi="ar-IQ"/>
        </w:rPr>
        <w:t>،</w:t>
      </w:r>
      <w:r w:rsidRPr="004A7232">
        <w:rPr>
          <w:rStyle w:val="libFootnoteChar"/>
          <w:rtl/>
        </w:rPr>
        <w:t xml:space="preserve"> لسان العرب</w:t>
      </w:r>
      <w:r w:rsidRPr="004A7232">
        <w:rPr>
          <w:rStyle w:val="libFootnoteChar"/>
          <w:rtl/>
          <w:lang w:bidi="ar-IQ"/>
        </w:rPr>
        <w:t xml:space="preserve"> - </w:t>
      </w:r>
      <w:r w:rsidRPr="004A7232">
        <w:rPr>
          <w:rStyle w:val="libFootnoteChar"/>
          <w:rtl/>
        </w:rPr>
        <w:t>وكي</w:t>
      </w:r>
      <w:r w:rsidRPr="004A7232">
        <w:rPr>
          <w:rStyle w:val="libFootnoteChar"/>
          <w:rtl/>
          <w:lang w:bidi="ar-IQ"/>
        </w:rPr>
        <w:t xml:space="preserve"> - </w:t>
      </w:r>
      <w:r w:rsidRPr="004A7232">
        <w:rPr>
          <w:rStyle w:val="libFootnoteChar"/>
          <w:rtl/>
        </w:rPr>
        <w:t xml:space="preserve">ومعنى قوله </w:t>
      </w:r>
      <w:r w:rsidRPr="004A7232">
        <w:rPr>
          <w:rStyle w:val="libAlaemChar"/>
          <w:rtl/>
        </w:rPr>
        <w:t>عليه‌السلام</w:t>
      </w:r>
      <w:r>
        <w:rPr>
          <w:rtl/>
          <w:lang w:bidi="ar-IQ"/>
        </w:rPr>
        <w:t>:</w:t>
      </w:r>
      <w:r w:rsidRPr="004A7232">
        <w:rPr>
          <w:rStyle w:val="libFootnoteChar"/>
          <w:rtl/>
        </w:rPr>
        <w:t xml:space="preserve"> لو ان على أفواهكم اوكية</w:t>
      </w:r>
      <w:r w:rsidRPr="004A7232">
        <w:rPr>
          <w:rStyle w:val="libFootnoteChar"/>
          <w:rtl/>
          <w:lang w:bidi="ar-IQ"/>
        </w:rPr>
        <w:t>،</w:t>
      </w:r>
      <w:r w:rsidRPr="004A7232">
        <w:rPr>
          <w:rStyle w:val="libFootnoteChar"/>
          <w:rtl/>
        </w:rPr>
        <w:t xml:space="preserve"> اي لو كنتم تحفظون السر ولا تذيعونه.</w:t>
      </w:r>
    </w:p>
    <w:p w:rsidR="004A7232" w:rsidRPr="00045F63" w:rsidRDefault="004A7232" w:rsidP="004A7232">
      <w:pPr>
        <w:pStyle w:val="libFootnote0"/>
        <w:rPr>
          <w:rtl/>
        </w:rPr>
      </w:pPr>
      <w:r w:rsidRPr="00045F63">
        <w:rPr>
          <w:rtl/>
        </w:rPr>
        <w:t>(4) أمالي الشيخ 1</w:t>
      </w:r>
      <w:r>
        <w:rPr>
          <w:rtl/>
        </w:rPr>
        <w:t>:</w:t>
      </w:r>
      <w:r w:rsidRPr="00045F63">
        <w:rPr>
          <w:rtl/>
        </w:rPr>
        <w:t xml:space="preserve"> 200</w:t>
      </w:r>
      <w:r>
        <w:rPr>
          <w:rtl/>
        </w:rPr>
        <w:t>،</w:t>
      </w:r>
      <w:r w:rsidRPr="00045F63">
        <w:rPr>
          <w:rtl/>
        </w:rPr>
        <w:t xml:space="preserve"> وما بين المعقوفات منه.</w:t>
      </w:r>
    </w:p>
    <w:p w:rsidR="004A7232" w:rsidRPr="00045F63" w:rsidRDefault="004A7232" w:rsidP="004A7232">
      <w:pPr>
        <w:pStyle w:val="libFootnote0"/>
        <w:rPr>
          <w:rtl/>
        </w:rPr>
      </w:pPr>
      <w:r w:rsidRPr="00045F63">
        <w:rPr>
          <w:rtl/>
        </w:rPr>
        <w:t>(5) بصائر الدرجات</w:t>
      </w:r>
      <w:r>
        <w:rPr>
          <w:rtl/>
        </w:rPr>
        <w:t>:</w:t>
      </w:r>
      <w:r w:rsidRPr="00045F63">
        <w:rPr>
          <w:rtl/>
        </w:rPr>
        <w:t xml:space="preserve"> 280 / 1.</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يحدّثنا بما يكون كما كان علي </w:t>
      </w:r>
      <w:r w:rsidRPr="004A7232">
        <w:rPr>
          <w:rStyle w:val="libAlaemChar"/>
          <w:rtl/>
        </w:rPr>
        <w:t>عليه‌السلام</w:t>
      </w:r>
      <w:r w:rsidRPr="00045F63">
        <w:rPr>
          <w:rtl/>
        </w:rPr>
        <w:t xml:space="preserve"> يحدّث أصحابه</w:t>
      </w:r>
      <w:r>
        <w:rPr>
          <w:rtl/>
        </w:rPr>
        <w:t>؟</w:t>
      </w:r>
      <w:r w:rsidRPr="00045F63">
        <w:rPr>
          <w:rtl/>
        </w:rPr>
        <w:t xml:space="preserve"> قال</w:t>
      </w:r>
      <w:r>
        <w:rPr>
          <w:rtl/>
        </w:rPr>
        <w:t>:</w:t>
      </w:r>
      <w:r w:rsidRPr="00045F63">
        <w:rPr>
          <w:rtl/>
        </w:rPr>
        <w:t xml:space="preserve"> بلى </w:t>
      </w:r>
      <w:r>
        <w:rPr>
          <w:rtl/>
        </w:rPr>
        <w:t>[</w:t>
      </w:r>
      <w:r w:rsidRPr="00045F63">
        <w:rPr>
          <w:rtl/>
        </w:rPr>
        <w:t>والله</w:t>
      </w:r>
      <w:r>
        <w:rPr>
          <w:rtl/>
        </w:rPr>
        <w:t>]</w:t>
      </w:r>
      <w:r w:rsidRPr="00045F63">
        <w:rPr>
          <w:rtl/>
        </w:rPr>
        <w:t xml:space="preserve"> وان ذلك لكم ولكن هات حديثا واحدا حدّثتكم به فكتمتم</w:t>
      </w:r>
      <w:r>
        <w:rPr>
          <w:rtl/>
        </w:rPr>
        <w:t>،</w:t>
      </w:r>
      <w:r w:rsidRPr="00045F63">
        <w:rPr>
          <w:rtl/>
        </w:rPr>
        <w:t xml:space="preserve"> فسكتّ فو الله ما حدثني بحديث الاّ </w:t>
      </w:r>
      <w:r>
        <w:rPr>
          <w:rtl/>
        </w:rPr>
        <w:t>[</w:t>
      </w:r>
      <w:r w:rsidRPr="00045F63">
        <w:rPr>
          <w:rtl/>
        </w:rPr>
        <w:t>وقد</w:t>
      </w:r>
      <w:r>
        <w:rPr>
          <w:rtl/>
        </w:rPr>
        <w:t>]</w:t>
      </w:r>
      <w:r w:rsidRPr="00045F63">
        <w:rPr>
          <w:rtl/>
        </w:rPr>
        <w:t xml:space="preserve"> وجدته حدّثت به </w:t>
      </w:r>
      <w:r w:rsidRPr="004A7232">
        <w:rPr>
          <w:rStyle w:val="libFootnotenumChar"/>
          <w:rtl/>
        </w:rPr>
        <w:t>(1)</w:t>
      </w:r>
      <w:r>
        <w:rPr>
          <w:rtl/>
        </w:rPr>
        <w:t>.</w:t>
      </w:r>
    </w:p>
    <w:p w:rsidR="004A7232" w:rsidRPr="00045F63" w:rsidRDefault="004A7232" w:rsidP="004A7232">
      <w:pPr>
        <w:pStyle w:val="libNormal"/>
        <w:rPr>
          <w:rtl/>
        </w:rPr>
      </w:pPr>
      <w:r w:rsidRPr="00045F63">
        <w:rPr>
          <w:rtl/>
        </w:rPr>
        <w:t>والاخبار في هذا المعنى كثيرة.</w:t>
      </w:r>
    </w:p>
    <w:p w:rsidR="004A7232" w:rsidRPr="00045F63" w:rsidRDefault="004A7232" w:rsidP="004A7232">
      <w:pPr>
        <w:pStyle w:val="libNormal"/>
        <w:rPr>
          <w:rtl/>
        </w:rPr>
      </w:pPr>
      <w:r w:rsidRPr="00045F63">
        <w:rPr>
          <w:rtl/>
        </w:rPr>
        <w:t>والعجب ان معروف من الذين رووا الأمر بالكتمان فابتلي بالإذاعة</w:t>
      </w:r>
      <w:r>
        <w:rPr>
          <w:rtl/>
        </w:rPr>
        <w:t>!</w:t>
      </w:r>
      <w:r w:rsidRPr="00045F63">
        <w:rPr>
          <w:rtl/>
        </w:rPr>
        <w:t xml:space="preserve"> ففي كتاب سلام بن أبي عمرة</w:t>
      </w:r>
      <w:r>
        <w:rPr>
          <w:rtl/>
        </w:rPr>
        <w:t>،</w:t>
      </w:r>
      <w:r w:rsidRPr="00045F63">
        <w:rPr>
          <w:rtl/>
        </w:rPr>
        <w:t xml:space="preserve"> عن معروف بن خرّبوذ</w:t>
      </w:r>
      <w:r>
        <w:rPr>
          <w:rtl/>
        </w:rPr>
        <w:t>،</w:t>
      </w:r>
      <w:r w:rsidRPr="00045F63">
        <w:rPr>
          <w:rtl/>
        </w:rPr>
        <w:t xml:space="preserve"> عن أبي الطفيل عامر بن واثلة</w:t>
      </w:r>
      <w:r>
        <w:rPr>
          <w:rtl/>
        </w:rPr>
        <w:t>،</w:t>
      </w:r>
      <w:r w:rsidRPr="00045F63">
        <w:rPr>
          <w:rtl/>
        </w:rPr>
        <w:t xml:space="preserve"> عن أمير المؤمنين </w:t>
      </w:r>
      <w:r w:rsidRPr="004A7232">
        <w:rPr>
          <w:rStyle w:val="libAlaemChar"/>
          <w:rtl/>
        </w:rPr>
        <w:t>عليه‌السلام</w:t>
      </w:r>
      <w:r>
        <w:rPr>
          <w:rtl/>
        </w:rPr>
        <w:t>، قال: أ</w:t>
      </w:r>
      <w:r w:rsidRPr="00045F63">
        <w:rPr>
          <w:rtl/>
        </w:rPr>
        <w:t>تحبون ان يكذّب الله ورسوله</w:t>
      </w:r>
      <w:r>
        <w:rPr>
          <w:rtl/>
        </w:rPr>
        <w:t>،</w:t>
      </w:r>
      <w:r w:rsidRPr="00045F63">
        <w:rPr>
          <w:rtl/>
        </w:rPr>
        <w:t xml:space="preserve"> حدّثوا الناس بما يعرفون وأمسكوا عما ينكرون </w:t>
      </w:r>
      <w:r w:rsidRPr="004A7232">
        <w:rPr>
          <w:rStyle w:val="libFootnotenumChar"/>
          <w:rtl/>
        </w:rPr>
        <w:t>(2)</w:t>
      </w:r>
      <w:r>
        <w:rPr>
          <w:rtl/>
        </w:rPr>
        <w:t>.</w:t>
      </w:r>
    </w:p>
    <w:p w:rsidR="004A7232" w:rsidRPr="00045F63" w:rsidRDefault="004A7232" w:rsidP="004A7232">
      <w:pPr>
        <w:pStyle w:val="libNormal"/>
        <w:rPr>
          <w:rtl/>
        </w:rPr>
      </w:pPr>
      <w:r w:rsidRPr="00045F63">
        <w:rPr>
          <w:rtl/>
        </w:rPr>
        <w:t>وفي معاني الأخبار بإسناده</w:t>
      </w:r>
      <w:r>
        <w:rPr>
          <w:rtl/>
        </w:rPr>
        <w:t>،</w:t>
      </w:r>
      <w:r w:rsidRPr="00045F63">
        <w:rPr>
          <w:rtl/>
        </w:rPr>
        <w:t xml:space="preserve"> عن سلام</w:t>
      </w:r>
      <w:r>
        <w:rPr>
          <w:rtl/>
        </w:rPr>
        <w:t>،</w:t>
      </w:r>
      <w:r w:rsidRPr="00045F63">
        <w:rPr>
          <w:rtl/>
        </w:rPr>
        <w:t xml:space="preserve"> عنه</w:t>
      </w:r>
      <w:r>
        <w:rPr>
          <w:rtl/>
        </w:rPr>
        <w:t>،</w:t>
      </w:r>
      <w:r w:rsidRPr="00045F63">
        <w:rPr>
          <w:rtl/>
        </w:rPr>
        <w:t xml:space="preserve"> عنه</w:t>
      </w:r>
      <w:r>
        <w:rPr>
          <w:rtl/>
        </w:rPr>
        <w:t>،</w:t>
      </w:r>
      <w:r w:rsidRPr="00045F63">
        <w:rPr>
          <w:rtl/>
        </w:rPr>
        <w:t xml:space="preserve"> عنه </w:t>
      </w:r>
      <w:r w:rsidRPr="004A7232">
        <w:rPr>
          <w:rStyle w:val="libAlaemChar"/>
          <w:rtl/>
        </w:rPr>
        <w:t>عليه‌السلام</w:t>
      </w:r>
      <w:r w:rsidRPr="00045F63">
        <w:rPr>
          <w:rtl/>
        </w:rPr>
        <w:t xml:space="preserve"> </w:t>
      </w:r>
      <w:r w:rsidRPr="004A7232">
        <w:rPr>
          <w:rStyle w:val="libFootnotenumChar"/>
          <w:rtl/>
        </w:rPr>
        <w:t>(3)</w:t>
      </w:r>
      <w:r w:rsidRPr="00045F63">
        <w:rPr>
          <w:rtl/>
        </w:rPr>
        <w:t xml:space="preserve"> قال</w:t>
      </w:r>
      <w:r>
        <w:rPr>
          <w:rtl/>
        </w:rPr>
        <w:t>:</w:t>
      </w:r>
      <w:r w:rsidRPr="00045F63">
        <w:rPr>
          <w:rtl/>
        </w:rPr>
        <w:t xml:space="preserve"> سمعته يقول اظلّتكم فتنة مظلمة عمياء مكتنفة لا ينجو منها الاّ النومة</w:t>
      </w:r>
      <w:r>
        <w:rPr>
          <w:rtl/>
        </w:rPr>
        <w:t>،</w:t>
      </w:r>
      <w:r w:rsidRPr="00045F63">
        <w:rPr>
          <w:rtl/>
        </w:rPr>
        <w:t xml:space="preserve"> قيل</w:t>
      </w:r>
      <w:r>
        <w:rPr>
          <w:rtl/>
        </w:rPr>
        <w:t>:</w:t>
      </w:r>
      <w:r w:rsidRPr="00045F63">
        <w:rPr>
          <w:rtl/>
        </w:rPr>
        <w:t xml:space="preserve"> يا با الحسن وما النومة</w:t>
      </w:r>
      <w:r>
        <w:rPr>
          <w:rtl/>
        </w:rPr>
        <w:t>؟</w:t>
      </w:r>
      <w:r w:rsidRPr="00045F63">
        <w:rPr>
          <w:rtl/>
        </w:rPr>
        <w:t xml:space="preserve"> قال</w:t>
      </w:r>
      <w:r>
        <w:rPr>
          <w:rtl/>
        </w:rPr>
        <w:t>:</w:t>
      </w:r>
      <w:r w:rsidRPr="00045F63">
        <w:rPr>
          <w:rtl/>
        </w:rPr>
        <w:t xml:space="preserve"> الذي لا يعرف الناس ما في نفسه </w:t>
      </w:r>
      <w:r w:rsidRPr="004A7232">
        <w:rPr>
          <w:rStyle w:val="libFootnotenumChar"/>
          <w:rtl/>
        </w:rPr>
        <w:t>(4)</w:t>
      </w:r>
      <w:r>
        <w:rPr>
          <w:rtl/>
        </w:rPr>
        <w:t>.</w:t>
      </w:r>
    </w:p>
    <w:p w:rsidR="004A7232" w:rsidRPr="00045F63" w:rsidRDefault="004A7232" w:rsidP="004A7232">
      <w:pPr>
        <w:pStyle w:val="libNormal"/>
        <w:rPr>
          <w:rtl/>
        </w:rPr>
      </w:pPr>
      <w:r w:rsidRPr="00045F63">
        <w:rPr>
          <w:rtl/>
        </w:rPr>
        <w:t>هذا وممّا يوهم منه القدح ما في الكشي</w:t>
      </w:r>
      <w:r>
        <w:rPr>
          <w:rtl/>
        </w:rPr>
        <w:t>:</w:t>
      </w:r>
      <w:r w:rsidRPr="00045F63">
        <w:rPr>
          <w:rtl/>
        </w:rPr>
        <w:t xml:space="preserve"> عن جعفر بن معروف</w:t>
      </w:r>
      <w:r>
        <w:rPr>
          <w:rtl/>
        </w:rPr>
        <w:t>،</w:t>
      </w:r>
      <w:r w:rsidRPr="00045F63">
        <w:rPr>
          <w:rtl/>
        </w:rPr>
        <w:t xml:space="preserve"> قال</w:t>
      </w:r>
      <w:r>
        <w:rPr>
          <w:rtl/>
        </w:rPr>
        <w:t>:</w:t>
      </w:r>
      <w:r>
        <w:rPr>
          <w:rFonts w:hint="cs"/>
          <w:rtl/>
        </w:rPr>
        <w:t xml:space="preserve"> </w:t>
      </w:r>
      <w:r w:rsidRPr="00045F63">
        <w:rPr>
          <w:rtl/>
        </w:rPr>
        <w:t>حدثنا محمّد بن الحسين</w:t>
      </w:r>
      <w:r>
        <w:rPr>
          <w:rtl/>
        </w:rPr>
        <w:t>،</w:t>
      </w:r>
      <w:r w:rsidRPr="00045F63">
        <w:rPr>
          <w:rtl/>
        </w:rPr>
        <w:t xml:space="preserve"> عن جعفر بن بشير</w:t>
      </w:r>
      <w:r>
        <w:rPr>
          <w:rtl/>
        </w:rPr>
        <w:t>،</w:t>
      </w:r>
      <w:r w:rsidRPr="00045F63">
        <w:rPr>
          <w:rtl/>
        </w:rPr>
        <w:t xml:space="preserve"> عن ابن بكير</w:t>
      </w:r>
      <w:r>
        <w:rPr>
          <w:rtl/>
        </w:rPr>
        <w:t>،</w:t>
      </w:r>
      <w:r w:rsidRPr="00045F63">
        <w:rPr>
          <w:rtl/>
        </w:rPr>
        <w:t xml:space="preserve"> عن محمّد بن مروان</w:t>
      </w:r>
      <w:r>
        <w:rPr>
          <w:rtl/>
        </w:rPr>
        <w:t>،</w:t>
      </w:r>
      <w:r w:rsidRPr="00045F63">
        <w:rPr>
          <w:rtl/>
        </w:rPr>
        <w:t xml:space="preserve"> قال</w:t>
      </w:r>
      <w:r>
        <w:rPr>
          <w:rtl/>
        </w:rPr>
        <w:t>:</w:t>
      </w:r>
      <w:r w:rsidRPr="00045F63">
        <w:rPr>
          <w:rtl/>
        </w:rPr>
        <w:t xml:space="preserve"> كنت قاعدا عند أبي عبد الله </w:t>
      </w:r>
      <w:r w:rsidRPr="004A7232">
        <w:rPr>
          <w:rStyle w:val="libAlaemChar"/>
          <w:rtl/>
        </w:rPr>
        <w:t>عليه‌السلام</w:t>
      </w:r>
      <w:r w:rsidRPr="00045F63">
        <w:rPr>
          <w:rtl/>
        </w:rPr>
        <w:t xml:space="preserve"> انا ومعروف بن خرّبوذ</w:t>
      </w:r>
      <w:r>
        <w:rPr>
          <w:rtl/>
        </w:rPr>
        <w:t>،</w:t>
      </w:r>
      <w:r w:rsidRPr="00045F63">
        <w:rPr>
          <w:rtl/>
        </w:rPr>
        <w:t xml:space="preserve"> فكان ينشدني الشعر وأنشده</w:t>
      </w:r>
      <w:r>
        <w:rPr>
          <w:rtl/>
        </w:rPr>
        <w:t>،</w:t>
      </w:r>
      <w:r w:rsidRPr="00045F63">
        <w:rPr>
          <w:rtl/>
        </w:rPr>
        <w:t xml:space="preserve"> ويسألني وأسأله</w:t>
      </w:r>
      <w:r>
        <w:rPr>
          <w:rtl/>
        </w:rPr>
        <w:t>،</w:t>
      </w:r>
      <w:r w:rsidRPr="00045F63">
        <w:rPr>
          <w:rtl/>
        </w:rPr>
        <w:t xml:space="preserve"> وأبو عبد الله </w:t>
      </w:r>
      <w:r w:rsidRPr="004A7232">
        <w:rPr>
          <w:rStyle w:val="libAlaemChar"/>
          <w:rtl/>
        </w:rPr>
        <w:t>عليه‌السلام</w:t>
      </w:r>
      <w:r w:rsidRPr="00045F63">
        <w:rPr>
          <w:rtl/>
        </w:rPr>
        <w:t xml:space="preserve"> يسمع</w:t>
      </w:r>
      <w:r>
        <w:rPr>
          <w:rtl/>
        </w:rPr>
        <w:t>،</w:t>
      </w:r>
      <w:r w:rsidRPr="00045F63">
        <w:rPr>
          <w:rtl/>
        </w:rPr>
        <w:t xml:space="preserve"> فقال أبو عبد الله </w:t>
      </w:r>
      <w:r w:rsidRPr="004A7232">
        <w:rPr>
          <w:rStyle w:val="libAlaemChar"/>
          <w:rtl/>
        </w:rPr>
        <w:t>عليه‌السلام</w:t>
      </w:r>
      <w:r>
        <w:rPr>
          <w:rtl/>
        </w:rPr>
        <w:t>:</w:t>
      </w:r>
      <w:r w:rsidRPr="00045F63">
        <w:rPr>
          <w:rtl/>
        </w:rPr>
        <w:t xml:space="preserve"> ان رسول الله </w:t>
      </w:r>
      <w:r w:rsidRPr="004A7232">
        <w:rPr>
          <w:rStyle w:val="libAlaemChar"/>
          <w:rtl/>
        </w:rPr>
        <w:t>صلى‌الله‌عليه‌وآله‌وسلم</w:t>
      </w:r>
      <w:r w:rsidRPr="00045F63">
        <w:rPr>
          <w:rtl/>
        </w:rPr>
        <w:t xml:space="preserve"> قال</w:t>
      </w:r>
      <w:r>
        <w:rPr>
          <w:rtl/>
        </w:rPr>
        <w:t>:</w:t>
      </w:r>
      <w:r w:rsidRPr="00045F63">
        <w:rPr>
          <w:rtl/>
        </w:rPr>
        <w:t xml:space="preserve"> لأن يمتلئ جوف الرجل قيحا خير له من ان يمتلئ شعرا.</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بصائر الدرجات</w:t>
      </w:r>
      <w:r>
        <w:rPr>
          <w:rtl/>
        </w:rPr>
        <w:t>:</w:t>
      </w:r>
      <w:r w:rsidRPr="00045F63">
        <w:rPr>
          <w:rtl/>
        </w:rPr>
        <w:t xml:space="preserve"> 281 / 5.</w:t>
      </w:r>
    </w:p>
    <w:p w:rsidR="004A7232" w:rsidRPr="00045F63" w:rsidRDefault="004A7232" w:rsidP="004A7232">
      <w:pPr>
        <w:pStyle w:val="libFootnote0"/>
        <w:rPr>
          <w:rtl/>
        </w:rPr>
      </w:pPr>
      <w:r w:rsidRPr="00045F63">
        <w:rPr>
          <w:rtl/>
        </w:rPr>
        <w:t>(2) الأصول الستة عشر</w:t>
      </w:r>
      <w:r>
        <w:rPr>
          <w:rtl/>
        </w:rPr>
        <w:t>:</w:t>
      </w:r>
      <w:r w:rsidRPr="00045F63">
        <w:rPr>
          <w:rtl/>
        </w:rPr>
        <w:t xml:space="preserve"> 117.</w:t>
      </w:r>
    </w:p>
    <w:p w:rsidR="004A7232" w:rsidRPr="00045F63" w:rsidRDefault="004A7232" w:rsidP="004A7232">
      <w:pPr>
        <w:pStyle w:val="libFootnote0"/>
        <w:rPr>
          <w:rtl/>
        </w:rPr>
      </w:pPr>
      <w:r w:rsidRPr="00045F63">
        <w:rPr>
          <w:rtl/>
        </w:rPr>
        <w:t xml:space="preserve">(3) اكتفاء المصنف </w:t>
      </w:r>
      <w:r w:rsidRPr="004A7232">
        <w:rPr>
          <w:rStyle w:val="libAlaemChar"/>
          <w:rtl/>
        </w:rPr>
        <w:t>رحمه‌الله</w:t>
      </w:r>
      <w:r w:rsidRPr="00045F63">
        <w:rPr>
          <w:rtl/>
        </w:rPr>
        <w:t xml:space="preserve"> بذكر العنعنة فقط مع حذف الرواة للاختصار لوجود ما يدل عليها في اسناد الخبر السابق</w:t>
      </w:r>
      <w:r>
        <w:rPr>
          <w:rtl/>
        </w:rPr>
        <w:t>،</w:t>
      </w:r>
      <w:r w:rsidRPr="00045F63">
        <w:rPr>
          <w:rtl/>
        </w:rPr>
        <w:t xml:space="preserve"> فلاحظ.</w:t>
      </w:r>
    </w:p>
    <w:p w:rsidR="004A7232" w:rsidRPr="00045F63" w:rsidRDefault="004A7232" w:rsidP="004A7232">
      <w:pPr>
        <w:pStyle w:val="libFootnote0"/>
        <w:rPr>
          <w:rtl/>
        </w:rPr>
      </w:pPr>
      <w:r w:rsidRPr="00045F63">
        <w:rPr>
          <w:rtl/>
        </w:rPr>
        <w:t>(4) معاني الأخبار</w:t>
      </w:r>
      <w:r>
        <w:rPr>
          <w:rtl/>
        </w:rPr>
        <w:t>:</w:t>
      </w:r>
      <w:r w:rsidRPr="00045F63">
        <w:rPr>
          <w:rtl/>
        </w:rPr>
        <w:t xml:space="preserve"> 166</w:t>
      </w:r>
      <w:r>
        <w:rPr>
          <w:rtl/>
        </w:rPr>
        <w:t>،</w:t>
      </w:r>
      <w:r w:rsidRPr="00045F63">
        <w:rPr>
          <w:rtl/>
        </w:rPr>
        <w:t xml:space="preserve"> باختلاف يسير.</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فقال معروف</w:t>
      </w:r>
      <w:r>
        <w:rPr>
          <w:rtl/>
        </w:rPr>
        <w:t>:</w:t>
      </w:r>
      <w:r w:rsidRPr="00045F63">
        <w:rPr>
          <w:rtl/>
        </w:rPr>
        <w:t xml:space="preserve"> إنّما يعني بذلك الذي يقول الشعر</w:t>
      </w:r>
      <w:r>
        <w:rPr>
          <w:rtl/>
        </w:rPr>
        <w:t>،</w:t>
      </w:r>
      <w:r w:rsidRPr="00045F63">
        <w:rPr>
          <w:rtl/>
        </w:rPr>
        <w:t xml:space="preserve"> فقال</w:t>
      </w:r>
      <w:r>
        <w:rPr>
          <w:rtl/>
        </w:rPr>
        <w:t>:</w:t>
      </w:r>
      <w:r w:rsidRPr="00045F63">
        <w:rPr>
          <w:rtl/>
        </w:rPr>
        <w:t xml:space="preserve"> ويلك</w:t>
      </w:r>
      <w:r>
        <w:rPr>
          <w:rtl/>
        </w:rPr>
        <w:t>،</w:t>
      </w:r>
      <w:r w:rsidRPr="00045F63">
        <w:rPr>
          <w:rtl/>
        </w:rPr>
        <w:t xml:space="preserve"> أو ويحك قد قال ذلك رسول الله </w:t>
      </w:r>
      <w:r w:rsidRPr="004A7232">
        <w:rPr>
          <w:rStyle w:val="libAlaemChar"/>
          <w:rtl/>
        </w:rPr>
        <w:t>صلى‌الله‌عليه‌وآله‌وسلم</w:t>
      </w:r>
      <w:r w:rsidRPr="00045F63">
        <w:rPr>
          <w:rtl/>
        </w:rPr>
        <w:t xml:space="preserve"> </w:t>
      </w:r>
      <w:r w:rsidRPr="004A7232">
        <w:rPr>
          <w:rStyle w:val="libFootnotenumChar"/>
          <w:rtl/>
        </w:rPr>
        <w:t>(1)</w:t>
      </w:r>
      <w:r>
        <w:rPr>
          <w:rtl/>
        </w:rPr>
        <w:t>.</w:t>
      </w:r>
    </w:p>
    <w:p w:rsidR="004A7232" w:rsidRPr="00045F63" w:rsidRDefault="004A7232" w:rsidP="004A7232">
      <w:pPr>
        <w:pStyle w:val="libNormal"/>
        <w:rPr>
          <w:rtl/>
        </w:rPr>
      </w:pPr>
      <w:r w:rsidRPr="00045F63">
        <w:rPr>
          <w:rtl/>
        </w:rPr>
        <w:t>قال السيد أحمد بن طاوس كما في تحرير الطاووسي</w:t>
      </w:r>
      <w:r>
        <w:rPr>
          <w:rtl/>
        </w:rPr>
        <w:t>:</w:t>
      </w:r>
      <w:r w:rsidRPr="00045F63">
        <w:rPr>
          <w:rtl/>
        </w:rPr>
        <w:t xml:space="preserve"> رأيت الطعن عليه في مراجعته للصادق </w:t>
      </w:r>
      <w:r w:rsidRPr="004A7232">
        <w:rPr>
          <w:rStyle w:val="libAlaemChar"/>
          <w:rtl/>
        </w:rPr>
        <w:t>عليه‌السلام</w:t>
      </w:r>
      <w:r w:rsidRPr="00045F63">
        <w:rPr>
          <w:rtl/>
        </w:rPr>
        <w:t xml:space="preserve"> في إنشاد معروف الشعر</w:t>
      </w:r>
      <w:r>
        <w:rPr>
          <w:rtl/>
        </w:rPr>
        <w:t>،</w:t>
      </w:r>
      <w:r w:rsidRPr="00045F63">
        <w:rPr>
          <w:rtl/>
        </w:rPr>
        <w:t xml:space="preserve"> ثم ذكر الطريق</w:t>
      </w:r>
      <w:r>
        <w:rPr>
          <w:rtl/>
        </w:rPr>
        <w:t>،</w:t>
      </w:r>
      <w:r w:rsidRPr="00045F63">
        <w:rPr>
          <w:rtl/>
        </w:rPr>
        <w:t xml:space="preserve"> وقال</w:t>
      </w:r>
      <w:r>
        <w:rPr>
          <w:rtl/>
        </w:rPr>
        <w:t>:</w:t>
      </w:r>
      <w:r w:rsidRPr="00045F63">
        <w:rPr>
          <w:rtl/>
        </w:rPr>
        <w:t xml:space="preserve"> أقول</w:t>
      </w:r>
      <w:r>
        <w:rPr>
          <w:rtl/>
        </w:rPr>
        <w:t>:</w:t>
      </w:r>
      <w:r w:rsidRPr="00045F63">
        <w:rPr>
          <w:rtl/>
        </w:rPr>
        <w:t xml:space="preserve"> انّ في الطريق ضعفاء</w:t>
      </w:r>
      <w:r>
        <w:rPr>
          <w:rtl/>
        </w:rPr>
        <w:t>،</w:t>
      </w:r>
      <w:r w:rsidRPr="00045F63">
        <w:rPr>
          <w:rtl/>
        </w:rPr>
        <w:t xml:space="preserve"> لانّ ابن الغضائري قدح في جعفر بن معروف السمرقندي وان كان غاليا كذّابا</w:t>
      </w:r>
      <w:r>
        <w:rPr>
          <w:rtl/>
        </w:rPr>
        <w:t>،</w:t>
      </w:r>
      <w:r w:rsidRPr="00045F63">
        <w:rPr>
          <w:rtl/>
        </w:rPr>
        <w:t xml:space="preserve"> وامّا ابن بكير فإنه فطحي</w:t>
      </w:r>
      <w:r>
        <w:rPr>
          <w:rtl/>
        </w:rPr>
        <w:t>،</w:t>
      </w:r>
      <w:r w:rsidRPr="00045F63">
        <w:rPr>
          <w:rtl/>
        </w:rPr>
        <w:t xml:space="preserve"> قال</w:t>
      </w:r>
      <w:r>
        <w:rPr>
          <w:rtl/>
        </w:rPr>
        <w:t xml:space="preserve"> - </w:t>
      </w:r>
      <w:r w:rsidRPr="004A7232">
        <w:rPr>
          <w:rStyle w:val="libAlaemChar"/>
          <w:rtl/>
        </w:rPr>
        <w:t>رحمه‌الله</w:t>
      </w:r>
      <w:r>
        <w:rPr>
          <w:rtl/>
        </w:rPr>
        <w:t xml:space="preserve"> -:</w:t>
      </w:r>
      <w:r w:rsidRPr="00045F63">
        <w:rPr>
          <w:rtl/>
        </w:rPr>
        <w:t xml:space="preserve"> وذكره الكشي ممّن اجتمعت العصابة على تصديقه والانقياد له بالفقه من أصحاب أبي جعفر وأبي عبد الله </w:t>
      </w:r>
      <w:r w:rsidRPr="004A7232">
        <w:rPr>
          <w:rStyle w:val="libAlaemChar"/>
          <w:rtl/>
        </w:rPr>
        <w:t>عليهما‌السلام</w:t>
      </w:r>
      <w:r w:rsidRPr="00045F63">
        <w:rPr>
          <w:rtl/>
        </w:rPr>
        <w:t xml:space="preserve"> </w:t>
      </w:r>
      <w:r w:rsidRPr="004A7232">
        <w:rPr>
          <w:rStyle w:val="libFootnotenumChar"/>
          <w:rtl/>
        </w:rPr>
        <w:t>(2)</w:t>
      </w:r>
      <w:r>
        <w:rPr>
          <w:rtl/>
        </w:rPr>
        <w:t>.</w:t>
      </w:r>
    </w:p>
    <w:p w:rsidR="004A7232" w:rsidRPr="00045F63" w:rsidRDefault="004A7232" w:rsidP="004A7232">
      <w:pPr>
        <w:pStyle w:val="libNormal"/>
        <w:rPr>
          <w:rtl/>
        </w:rPr>
      </w:pPr>
      <w:r w:rsidRPr="00045F63">
        <w:rPr>
          <w:rtl/>
        </w:rPr>
        <w:t>وفي التعليقة</w:t>
      </w:r>
      <w:r>
        <w:rPr>
          <w:rtl/>
        </w:rPr>
        <w:t xml:space="preserve">: - </w:t>
      </w:r>
      <w:r w:rsidRPr="00045F63">
        <w:rPr>
          <w:rtl/>
        </w:rPr>
        <w:t>بعد نقل كلامه</w:t>
      </w:r>
      <w:r>
        <w:rPr>
          <w:rtl/>
        </w:rPr>
        <w:t xml:space="preserve"> - </w:t>
      </w:r>
      <w:r w:rsidRPr="00045F63">
        <w:rPr>
          <w:rtl/>
        </w:rPr>
        <w:t xml:space="preserve">ومرّ الجواب منّا عن أمثال هذه الاخبار في زرارة وغيره </w:t>
      </w:r>
      <w:r w:rsidRPr="004A7232">
        <w:rPr>
          <w:rStyle w:val="libFootnotenumChar"/>
          <w:rtl/>
        </w:rPr>
        <w:t>(3)</w:t>
      </w:r>
      <w:r>
        <w:rPr>
          <w:rtl/>
        </w:rPr>
        <w:t>.</w:t>
      </w:r>
    </w:p>
    <w:p w:rsidR="004A7232" w:rsidRPr="00045F63" w:rsidRDefault="004A7232" w:rsidP="004A7232">
      <w:pPr>
        <w:pStyle w:val="libNormal"/>
        <w:rPr>
          <w:rtl/>
        </w:rPr>
      </w:pPr>
      <w:r w:rsidRPr="00045F63">
        <w:rPr>
          <w:rtl/>
        </w:rPr>
        <w:t>وأحسن من الجوابين ما في الشرح</w:t>
      </w:r>
      <w:r>
        <w:rPr>
          <w:rtl/>
        </w:rPr>
        <w:t>:</w:t>
      </w:r>
      <w:r w:rsidRPr="00045F63">
        <w:rPr>
          <w:rtl/>
        </w:rPr>
        <w:t xml:space="preserve"> انّ الخبر لا يدلّ على قدح فيه</w:t>
      </w:r>
      <w:r>
        <w:rPr>
          <w:rtl/>
        </w:rPr>
        <w:t>،</w:t>
      </w:r>
      <w:r w:rsidRPr="00045F63">
        <w:rPr>
          <w:rtl/>
        </w:rPr>
        <w:t xml:space="preserve"> فإنه يمكن ان يكون سأله </w:t>
      </w:r>
      <w:r w:rsidRPr="004A7232">
        <w:rPr>
          <w:rStyle w:val="libAlaemChar"/>
          <w:rtl/>
        </w:rPr>
        <w:t>عليه‌السلام</w:t>
      </w:r>
      <w:r w:rsidRPr="00045F63">
        <w:rPr>
          <w:rtl/>
        </w:rPr>
        <w:t xml:space="preserve"> ان المراد به من يقول الشعر أو مطلقا</w:t>
      </w:r>
      <w:r>
        <w:rPr>
          <w:rtl/>
        </w:rPr>
        <w:t>،</w:t>
      </w:r>
      <w:r w:rsidRPr="00045F63">
        <w:rPr>
          <w:rtl/>
        </w:rPr>
        <w:t xml:space="preserve"> فقال </w:t>
      </w:r>
      <w:r w:rsidRPr="004A7232">
        <w:rPr>
          <w:rStyle w:val="libAlaemChar"/>
          <w:rtl/>
        </w:rPr>
        <w:t>عليه‌السلام</w:t>
      </w:r>
      <w:r>
        <w:rPr>
          <w:rtl/>
        </w:rPr>
        <w:t>:</w:t>
      </w:r>
      <w:r w:rsidRPr="00045F63">
        <w:rPr>
          <w:rtl/>
        </w:rPr>
        <w:t xml:space="preserve"> مطلقا</w:t>
      </w:r>
      <w:r>
        <w:rPr>
          <w:rtl/>
        </w:rPr>
        <w:t>،</w:t>
      </w:r>
      <w:r w:rsidRPr="00045F63">
        <w:rPr>
          <w:rtl/>
        </w:rPr>
        <w:t xml:space="preserve"> أو كان ظنّ معنى الخبر على ما قال</w:t>
      </w:r>
      <w:r>
        <w:rPr>
          <w:rtl/>
        </w:rPr>
        <w:t>،</w:t>
      </w:r>
      <w:r w:rsidRPr="00045F63">
        <w:rPr>
          <w:rtl/>
        </w:rPr>
        <w:t xml:space="preserve"> فنبهّه </w:t>
      </w:r>
      <w:r w:rsidRPr="004A7232">
        <w:rPr>
          <w:rStyle w:val="libAlaemChar"/>
          <w:rtl/>
        </w:rPr>
        <w:t>عليه‌السلام</w:t>
      </w:r>
      <w:r w:rsidRPr="00045F63">
        <w:rPr>
          <w:rtl/>
        </w:rPr>
        <w:t xml:space="preserve"> على ما قال</w:t>
      </w:r>
      <w:r>
        <w:rPr>
          <w:rtl/>
        </w:rPr>
        <w:t>،</w:t>
      </w:r>
      <w:r w:rsidRPr="00045F63">
        <w:rPr>
          <w:rtl/>
        </w:rPr>
        <w:t xml:space="preserve"> ولهذا لما سمع منه </w:t>
      </w:r>
      <w:r w:rsidRPr="004A7232">
        <w:rPr>
          <w:rStyle w:val="libAlaemChar"/>
          <w:rtl/>
        </w:rPr>
        <w:t>عليه‌السلام</w:t>
      </w:r>
      <w:r w:rsidRPr="00045F63">
        <w:rPr>
          <w:rtl/>
        </w:rPr>
        <w:t xml:space="preserve"> ان المعنى عامّ لم يتكلّم بعده</w:t>
      </w:r>
      <w:r>
        <w:rPr>
          <w:rtl/>
        </w:rPr>
        <w:t>،</w:t>
      </w:r>
      <w:r w:rsidRPr="00045F63">
        <w:rPr>
          <w:rtl/>
        </w:rPr>
        <w:t xml:space="preserve"> والخطاب بويلك وويحك غير معلوم عند الراوي</w:t>
      </w:r>
      <w:r>
        <w:rPr>
          <w:rtl/>
        </w:rPr>
        <w:t>،</w:t>
      </w:r>
      <w:r w:rsidRPr="00045F63">
        <w:rPr>
          <w:rtl/>
        </w:rPr>
        <w:t xml:space="preserve"> مع ان الخطاب بويلك شائع عند العرب في مقام المدح أيضا</w:t>
      </w:r>
      <w:r>
        <w:rPr>
          <w:rtl/>
        </w:rPr>
        <w:t>،</w:t>
      </w:r>
      <w:r w:rsidRPr="00045F63">
        <w:rPr>
          <w:rtl/>
        </w:rPr>
        <w:t xml:space="preserve"> على ان محمّد بن مروان مجهول</w:t>
      </w:r>
      <w:r>
        <w:rPr>
          <w:rtl/>
        </w:rPr>
        <w:t>،</w:t>
      </w:r>
      <w:r w:rsidRPr="00045F63">
        <w:rPr>
          <w:rtl/>
        </w:rPr>
        <w:t xml:space="preserve"> انتهى </w:t>
      </w:r>
      <w:r w:rsidRPr="004A7232">
        <w:rPr>
          <w:rStyle w:val="libFootnotenumChar"/>
          <w:rtl/>
        </w:rPr>
        <w:t>(4)</w:t>
      </w:r>
      <w:r>
        <w:rPr>
          <w:rtl/>
        </w:rPr>
        <w:t>.</w:t>
      </w:r>
    </w:p>
    <w:p w:rsidR="004A7232" w:rsidRPr="00045F63" w:rsidRDefault="004A7232" w:rsidP="004A7232">
      <w:pPr>
        <w:pStyle w:val="libNormal"/>
        <w:rPr>
          <w:rtl/>
        </w:rPr>
      </w:pPr>
      <w:r w:rsidRPr="00045F63">
        <w:rPr>
          <w:rtl/>
        </w:rPr>
        <w:t xml:space="preserve">وكيف كان فالإجماع الذي نقله الكشي </w:t>
      </w:r>
      <w:r w:rsidRPr="004A7232">
        <w:rPr>
          <w:rStyle w:val="libFootnotenumChar"/>
          <w:rtl/>
        </w:rPr>
        <w:t>(5)</w:t>
      </w:r>
      <w:r w:rsidRPr="00045F63">
        <w:rPr>
          <w:rtl/>
        </w:rPr>
        <w:t xml:space="preserve"> لا يقاومه أمثال ذلك ممّا لا</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الكشي 2</w:t>
      </w:r>
      <w:r>
        <w:rPr>
          <w:rtl/>
        </w:rPr>
        <w:t>:</w:t>
      </w:r>
      <w:r w:rsidRPr="00045F63">
        <w:rPr>
          <w:rtl/>
        </w:rPr>
        <w:t xml:space="preserve"> 471 / 375.</w:t>
      </w:r>
    </w:p>
    <w:p w:rsidR="004A7232" w:rsidRPr="00045F63" w:rsidRDefault="004A7232" w:rsidP="004A7232">
      <w:pPr>
        <w:pStyle w:val="libFootnote0"/>
        <w:rPr>
          <w:rtl/>
        </w:rPr>
      </w:pPr>
      <w:r w:rsidRPr="00045F63">
        <w:rPr>
          <w:rtl/>
        </w:rPr>
        <w:t>(2) التحرير الطاووسي</w:t>
      </w:r>
      <w:r>
        <w:rPr>
          <w:rtl/>
        </w:rPr>
        <w:t>:</w:t>
      </w:r>
      <w:r w:rsidRPr="00045F63">
        <w:rPr>
          <w:rtl/>
        </w:rPr>
        <w:t xml:space="preserve"> 276 / 411.</w:t>
      </w:r>
    </w:p>
    <w:p w:rsidR="004A7232" w:rsidRPr="00045F63" w:rsidRDefault="004A7232" w:rsidP="004A7232">
      <w:pPr>
        <w:pStyle w:val="libFootnote0"/>
        <w:rPr>
          <w:rtl/>
        </w:rPr>
      </w:pPr>
      <w:r w:rsidRPr="00045F63">
        <w:rPr>
          <w:rtl/>
        </w:rPr>
        <w:t>(3) تعليقة الوحيد البهبهاني على منهج المقال</w:t>
      </w:r>
      <w:r>
        <w:rPr>
          <w:rtl/>
        </w:rPr>
        <w:t>:</w:t>
      </w:r>
      <w:r w:rsidRPr="00045F63">
        <w:rPr>
          <w:rtl/>
        </w:rPr>
        <w:t xml:space="preserve"> 336.</w:t>
      </w:r>
    </w:p>
    <w:p w:rsidR="004A7232" w:rsidRPr="00045F63" w:rsidRDefault="004A7232" w:rsidP="004A7232">
      <w:pPr>
        <w:pStyle w:val="libFootnote0"/>
        <w:rPr>
          <w:rtl/>
        </w:rPr>
      </w:pPr>
      <w:r w:rsidRPr="00045F63">
        <w:rPr>
          <w:rtl/>
        </w:rPr>
        <w:t>(4) روضة المتقين 14</w:t>
      </w:r>
      <w:r>
        <w:rPr>
          <w:rtl/>
        </w:rPr>
        <w:t>:</w:t>
      </w:r>
      <w:r w:rsidRPr="00045F63">
        <w:rPr>
          <w:rtl/>
        </w:rPr>
        <w:t xml:space="preserve"> 273.</w:t>
      </w:r>
    </w:p>
    <w:p w:rsidR="004A7232" w:rsidRPr="00045F63" w:rsidRDefault="004A7232" w:rsidP="004A7232">
      <w:pPr>
        <w:pStyle w:val="libFootnote0"/>
        <w:rPr>
          <w:rtl/>
        </w:rPr>
      </w:pPr>
      <w:r w:rsidRPr="00045F63">
        <w:rPr>
          <w:rtl/>
        </w:rPr>
        <w:t>(5) رجال الكشي 2</w:t>
      </w:r>
      <w:r>
        <w:rPr>
          <w:rtl/>
        </w:rPr>
        <w:t>:</w:t>
      </w:r>
      <w:r w:rsidRPr="00045F63">
        <w:rPr>
          <w:rtl/>
        </w:rPr>
        <w:t xml:space="preserve"> 507 / 431.</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دل</w:t>
      </w:r>
      <w:r w:rsidRPr="00806434">
        <w:rPr>
          <w:rtl/>
        </w:rPr>
        <w:t>ا</w:t>
      </w:r>
      <w:r w:rsidRPr="00045F63">
        <w:rPr>
          <w:rtl/>
        </w:rPr>
        <w:t>لة في متنه ولا قوّة في سنده.</w:t>
      </w:r>
    </w:p>
    <w:p w:rsidR="004A7232" w:rsidRPr="004A7232" w:rsidRDefault="004A7232" w:rsidP="004A7232">
      <w:pPr>
        <w:pStyle w:val="libNormal"/>
        <w:rPr>
          <w:rStyle w:val="libBold2Char"/>
          <w:rtl/>
        </w:rPr>
      </w:pPr>
      <w:r w:rsidRPr="004A7232">
        <w:rPr>
          <w:rStyle w:val="libBold2Char"/>
          <w:rtl/>
        </w:rPr>
        <w:t>[317] شيز</w:t>
      </w:r>
      <w:r w:rsidRPr="004A7232">
        <w:rPr>
          <w:rStyle w:val="libBold2Char"/>
          <w:rtl/>
          <w:lang w:bidi="ar-IQ"/>
        </w:rPr>
        <w:t xml:space="preserve"> - </w:t>
      </w:r>
      <w:r w:rsidRPr="004A7232">
        <w:rPr>
          <w:rStyle w:val="libBold2Char"/>
          <w:rtl/>
        </w:rPr>
        <w:t>وإلى المعلى بن خنيس</w:t>
      </w:r>
      <w:r w:rsidRPr="004A7232">
        <w:rPr>
          <w:rStyle w:val="libBold2Char"/>
          <w:rtl/>
          <w:lang w:bidi="ar-IQ"/>
        </w:rPr>
        <w:t>:</w:t>
      </w:r>
      <w:r w:rsidRPr="004A7232">
        <w:rPr>
          <w:rStyle w:val="libBold2Char"/>
          <w:rtl/>
        </w:rPr>
        <w:t xml:space="preserve"> أبوه</w:t>
      </w:r>
      <w:r w:rsidRPr="004A7232">
        <w:rPr>
          <w:rStyle w:val="libBold2Char"/>
          <w:rtl/>
          <w:lang w:bidi="ar-IQ"/>
        </w:rPr>
        <w:t>،</w:t>
      </w:r>
      <w:r w:rsidRPr="004A7232">
        <w:rPr>
          <w:rStyle w:val="libBold2Char"/>
          <w:rtl/>
        </w:rPr>
        <w:t xml:space="preserve"> عن سعد بن عبد الله</w:t>
      </w:r>
      <w:r w:rsidRPr="004A7232">
        <w:rPr>
          <w:rStyle w:val="libBold2Char"/>
          <w:rtl/>
          <w:lang w:bidi="ar-IQ"/>
        </w:rPr>
        <w:t>،</w:t>
      </w:r>
      <w:r w:rsidRPr="004A7232">
        <w:rPr>
          <w:rStyle w:val="libBold2Char"/>
          <w:rtl/>
        </w:rPr>
        <w:t xml:space="preserve"> عن احمد بن محمّد بن عيسى</w:t>
      </w:r>
      <w:r w:rsidRPr="004A7232">
        <w:rPr>
          <w:rStyle w:val="libBold2Char"/>
          <w:rtl/>
          <w:lang w:bidi="ar-IQ"/>
        </w:rPr>
        <w:t>،</w:t>
      </w:r>
      <w:r w:rsidRPr="004A7232">
        <w:rPr>
          <w:rStyle w:val="libBold2Char"/>
          <w:rtl/>
        </w:rPr>
        <w:t xml:space="preserve"> عن عبد الرحمن بن أبي نجران</w:t>
      </w:r>
      <w:r w:rsidRPr="004A7232">
        <w:rPr>
          <w:rStyle w:val="libBold2Char"/>
          <w:rtl/>
          <w:lang w:bidi="ar-IQ"/>
        </w:rPr>
        <w:t>،</w:t>
      </w:r>
      <w:r w:rsidRPr="004A7232">
        <w:rPr>
          <w:rStyle w:val="libBold2Char"/>
          <w:rtl/>
        </w:rPr>
        <w:t xml:space="preserve"> عن حمّاد بن عيسى</w:t>
      </w:r>
      <w:r w:rsidRPr="004A7232">
        <w:rPr>
          <w:rStyle w:val="libBold2Char"/>
          <w:rtl/>
          <w:lang w:bidi="ar-IQ"/>
        </w:rPr>
        <w:t>،</w:t>
      </w:r>
      <w:r w:rsidRPr="004A7232">
        <w:rPr>
          <w:rStyle w:val="libBold2Char"/>
          <w:rtl/>
        </w:rPr>
        <w:t xml:space="preserve"> عن المسمعي</w:t>
      </w:r>
      <w:r w:rsidRPr="004A7232">
        <w:rPr>
          <w:rStyle w:val="libBold2Char"/>
          <w:rtl/>
          <w:lang w:bidi="ar-IQ"/>
        </w:rPr>
        <w:t>،</w:t>
      </w:r>
      <w:r w:rsidRPr="004A7232">
        <w:rPr>
          <w:rStyle w:val="libBold2Char"/>
          <w:rtl/>
        </w:rPr>
        <w:t xml:space="preserve"> عن المعلى بن خنيس وهو مولى الصادق </w:t>
      </w:r>
      <w:r w:rsidRPr="004A7232">
        <w:rPr>
          <w:rStyle w:val="libAlaemChar"/>
          <w:rtl/>
        </w:rPr>
        <w:t>عليه‌السلام</w:t>
      </w:r>
      <w:r w:rsidRPr="004A7232">
        <w:rPr>
          <w:rStyle w:val="libBold2Char"/>
          <w:rtl/>
        </w:rPr>
        <w:t xml:space="preserve"> كوفي بزّاز قتله داود بن علي </w:t>
      </w:r>
      <w:r w:rsidRPr="004A7232">
        <w:rPr>
          <w:rStyle w:val="libFootnotenumChar"/>
          <w:rtl/>
        </w:rPr>
        <w:t>(1)</w:t>
      </w:r>
      <w:r w:rsidRPr="004A7232">
        <w:rPr>
          <w:rStyle w:val="libBold2Char"/>
          <w:rtl/>
        </w:rPr>
        <w:t>.</w:t>
      </w:r>
    </w:p>
    <w:p w:rsidR="004A7232" w:rsidRPr="00045F63" w:rsidRDefault="004A7232" w:rsidP="004A7232">
      <w:pPr>
        <w:pStyle w:val="libNormal"/>
        <w:rPr>
          <w:rtl/>
          <w:lang w:bidi="fa-IR"/>
        </w:rPr>
      </w:pPr>
      <w:r w:rsidRPr="00045F63">
        <w:rPr>
          <w:rtl/>
          <w:lang w:bidi="fa-IR"/>
        </w:rPr>
        <w:t>السند صحيح إلى المسمعي</w:t>
      </w:r>
      <w:r>
        <w:rPr>
          <w:rtl/>
          <w:lang w:bidi="fa-IR"/>
        </w:rPr>
        <w:t>،</w:t>
      </w:r>
      <w:r w:rsidRPr="00045F63">
        <w:rPr>
          <w:rtl/>
          <w:lang w:bidi="fa-IR"/>
        </w:rPr>
        <w:t xml:space="preserve"> والى آخره في حكمه لوجود حمّاد من أصحاب الإجماع ان كان المراد من المسمعي عبد الله بن عبد الرحمن الأصمّ بناء على المشهور من ضعفه</w:t>
      </w:r>
      <w:r>
        <w:rPr>
          <w:rtl/>
          <w:lang w:bidi="fa-IR"/>
        </w:rPr>
        <w:t>،</w:t>
      </w:r>
      <w:r w:rsidRPr="00045F63">
        <w:rPr>
          <w:rtl/>
          <w:lang w:bidi="fa-IR"/>
        </w:rPr>
        <w:t xml:space="preserve"> ويحتمل قويّا ان يكون المراد منه مسمع بن عبد الملك كردين كما هو الظاهر في المقام.</w:t>
      </w:r>
    </w:p>
    <w:p w:rsidR="004A7232" w:rsidRPr="00045F63" w:rsidRDefault="004A7232" w:rsidP="004A7232">
      <w:pPr>
        <w:pStyle w:val="libNormal"/>
        <w:rPr>
          <w:rtl/>
          <w:lang w:bidi="fa-IR"/>
        </w:rPr>
      </w:pPr>
      <w:r w:rsidRPr="00045F63">
        <w:rPr>
          <w:rtl/>
          <w:lang w:bidi="fa-IR"/>
        </w:rPr>
        <w:t xml:space="preserve">ويظهر من العلاّمة </w:t>
      </w:r>
      <w:r w:rsidRPr="004A7232">
        <w:rPr>
          <w:rStyle w:val="libFootnotenumChar"/>
          <w:rtl/>
        </w:rPr>
        <w:t>(2)</w:t>
      </w:r>
      <w:r w:rsidRPr="00045F63">
        <w:rPr>
          <w:rtl/>
          <w:lang w:bidi="fa-IR"/>
        </w:rPr>
        <w:t xml:space="preserve"> وفي الجامع</w:t>
      </w:r>
      <w:r>
        <w:rPr>
          <w:rtl/>
          <w:lang w:bidi="fa-IR"/>
        </w:rPr>
        <w:t>:</w:t>
      </w:r>
      <w:r w:rsidRPr="00045F63">
        <w:rPr>
          <w:rtl/>
          <w:lang w:bidi="fa-IR"/>
        </w:rPr>
        <w:t xml:space="preserve"> والى المعلى بن خنيس صحيح كما في الخلاصة </w:t>
      </w:r>
      <w:r w:rsidRPr="004A7232">
        <w:rPr>
          <w:rStyle w:val="libFootnotenumChar"/>
          <w:rtl/>
        </w:rPr>
        <w:t>(3)</w:t>
      </w:r>
      <w:r w:rsidRPr="00045F63">
        <w:rPr>
          <w:rtl/>
          <w:lang w:bidi="fa-IR"/>
        </w:rPr>
        <w:t xml:space="preserve"> على الظاهر من كون المسمعي فيه مسمع بن عبد الملك </w:t>
      </w:r>
      <w:r w:rsidRPr="004A7232">
        <w:rPr>
          <w:rStyle w:val="libFootnotenumChar"/>
          <w:rtl/>
        </w:rPr>
        <w:t>(4)</w:t>
      </w:r>
      <w:r w:rsidRPr="00045F63">
        <w:rPr>
          <w:rtl/>
          <w:lang w:bidi="fa-IR"/>
        </w:rPr>
        <w:t xml:space="preserve"> كردين. إلى آخره</w:t>
      </w:r>
      <w:r>
        <w:rPr>
          <w:rtl/>
          <w:lang w:bidi="fa-IR"/>
        </w:rPr>
        <w:t>،</w:t>
      </w:r>
      <w:r w:rsidRPr="00045F63">
        <w:rPr>
          <w:rtl/>
          <w:lang w:bidi="fa-IR"/>
        </w:rPr>
        <w:t xml:space="preserve"> ويؤيّده رواية حمّاد بن عيسى عنه</w:t>
      </w:r>
      <w:r>
        <w:rPr>
          <w:rtl/>
          <w:lang w:bidi="fa-IR"/>
        </w:rPr>
        <w:t>،</w:t>
      </w:r>
      <w:r w:rsidRPr="00045F63">
        <w:rPr>
          <w:rtl/>
          <w:lang w:bidi="fa-IR"/>
        </w:rPr>
        <w:t xml:space="preserve"> ولم نقف على روايته عن الأصم.</w:t>
      </w:r>
    </w:p>
    <w:p w:rsidR="004A7232" w:rsidRPr="00045F63" w:rsidRDefault="004A7232" w:rsidP="004A7232">
      <w:pPr>
        <w:pStyle w:val="libNormal"/>
        <w:rPr>
          <w:rtl/>
          <w:lang w:bidi="fa-IR"/>
        </w:rPr>
      </w:pPr>
      <w:r w:rsidRPr="00045F63">
        <w:rPr>
          <w:rtl/>
          <w:lang w:bidi="fa-IR"/>
        </w:rPr>
        <w:t>وفي الاستبصار في باب الجنب يدهن</w:t>
      </w:r>
      <w:r>
        <w:rPr>
          <w:rtl/>
          <w:lang w:bidi="fa-IR"/>
        </w:rPr>
        <w:t>،</w:t>
      </w:r>
      <w:r w:rsidRPr="00045F63">
        <w:rPr>
          <w:rtl/>
          <w:lang w:bidi="fa-IR"/>
        </w:rPr>
        <w:t xml:space="preserve"> عن كردين المسمعي. إلى آخره </w:t>
      </w:r>
      <w:r w:rsidRPr="004A7232">
        <w:rPr>
          <w:rStyle w:val="libFootnotenumChar"/>
          <w:rtl/>
        </w:rPr>
        <w:t>(5)</w:t>
      </w:r>
      <w:r>
        <w:rPr>
          <w:rtl/>
          <w:lang w:bidi="fa-IR"/>
        </w:rPr>
        <w:t>.</w:t>
      </w:r>
    </w:p>
    <w:p w:rsidR="004A7232" w:rsidRPr="00045F63" w:rsidRDefault="004A7232" w:rsidP="004A7232">
      <w:pPr>
        <w:pStyle w:val="libNormal"/>
        <w:rPr>
          <w:rtl/>
          <w:lang w:bidi="fa-IR"/>
        </w:rPr>
      </w:pPr>
      <w:r w:rsidRPr="00045F63">
        <w:rPr>
          <w:rtl/>
          <w:lang w:bidi="fa-IR"/>
        </w:rPr>
        <w:t>وفي اختصاص المفيد</w:t>
      </w:r>
      <w:r>
        <w:rPr>
          <w:rtl/>
          <w:lang w:bidi="fa-IR"/>
        </w:rPr>
        <w:t>،</w:t>
      </w:r>
      <w:r w:rsidRPr="00045F63">
        <w:rPr>
          <w:rtl/>
          <w:lang w:bidi="fa-IR"/>
        </w:rPr>
        <w:t xml:space="preserve"> مسندا عن فضالة بن أيوب</w:t>
      </w:r>
      <w:r>
        <w:rPr>
          <w:rtl/>
          <w:lang w:bidi="fa-IR"/>
        </w:rPr>
        <w:t>،</w:t>
      </w:r>
      <w:r w:rsidRPr="00045F63">
        <w:rPr>
          <w:rtl/>
          <w:lang w:bidi="fa-IR"/>
        </w:rPr>
        <w:t xml:space="preserve"> عن رجل من المسامعة اسمه مسمع بن عبد الملك ولقبه كردين. إلى آخره </w:t>
      </w:r>
      <w:r w:rsidRPr="004A7232">
        <w:rPr>
          <w:rStyle w:val="libFootnotenumChar"/>
          <w:rtl/>
        </w:rPr>
        <w:t>(6)</w:t>
      </w:r>
      <w:r>
        <w:rPr>
          <w:rtl/>
          <w:lang w:bidi="fa-IR"/>
        </w:rPr>
        <w:t>.</w:t>
      </w:r>
    </w:p>
    <w:p w:rsidR="004A7232" w:rsidRPr="00045F63" w:rsidRDefault="004A7232" w:rsidP="004A7232">
      <w:pPr>
        <w:pStyle w:val="libNormal"/>
        <w:rPr>
          <w:rtl/>
          <w:lang w:bidi="fa-IR"/>
        </w:rPr>
      </w:pPr>
      <w:r w:rsidRPr="00045F63">
        <w:rPr>
          <w:rtl/>
          <w:lang w:bidi="fa-IR"/>
        </w:rPr>
        <w:t>وامّا المعلى فالكلام فيه في مواضع</w:t>
      </w:r>
      <w:r>
        <w:rPr>
          <w:rtl/>
          <w:lang w:bidi="fa-IR"/>
        </w:rPr>
        <w:t>:</w:t>
      </w:r>
    </w:p>
    <w:p w:rsidR="004A7232" w:rsidRPr="00045F63" w:rsidRDefault="004A7232" w:rsidP="004A7232">
      <w:pPr>
        <w:pStyle w:val="libNormal"/>
        <w:rPr>
          <w:rtl/>
          <w:lang w:bidi="fa-IR"/>
        </w:rPr>
      </w:pPr>
      <w:r w:rsidRPr="00045F63">
        <w:rPr>
          <w:rtl/>
          <w:lang w:bidi="fa-IR"/>
        </w:rPr>
        <w:t>الأول</w:t>
      </w:r>
      <w:r>
        <w:rPr>
          <w:rtl/>
          <w:lang w:bidi="fa-IR"/>
        </w:rPr>
        <w:t>:</w:t>
      </w:r>
      <w:r w:rsidRPr="00045F63">
        <w:rPr>
          <w:rtl/>
          <w:lang w:bidi="fa-IR"/>
        </w:rPr>
        <w:t xml:space="preserve"> في أسباب وثاقته ومدحه وهي أمور</w:t>
      </w:r>
      <w:r>
        <w:rPr>
          <w:rtl/>
          <w:lang w:bidi="fa-IR"/>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الفقيه 4</w:t>
      </w:r>
      <w:r>
        <w:rPr>
          <w:rtl/>
        </w:rPr>
        <w:t>:</w:t>
      </w:r>
      <w:r w:rsidRPr="00045F63">
        <w:rPr>
          <w:rtl/>
        </w:rPr>
        <w:t xml:space="preserve"> 67</w:t>
      </w:r>
      <w:r>
        <w:rPr>
          <w:rtl/>
        </w:rPr>
        <w:t>،</w:t>
      </w:r>
      <w:r w:rsidRPr="00045F63">
        <w:rPr>
          <w:rtl/>
        </w:rPr>
        <w:t xml:space="preserve"> من المشيخة.</w:t>
      </w:r>
    </w:p>
    <w:p w:rsidR="004A7232" w:rsidRPr="00045F63" w:rsidRDefault="004A7232" w:rsidP="004A7232">
      <w:pPr>
        <w:pStyle w:val="libFootnote0"/>
        <w:rPr>
          <w:rtl/>
        </w:rPr>
      </w:pPr>
      <w:r w:rsidRPr="00045F63">
        <w:rPr>
          <w:rtl/>
        </w:rPr>
        <w:t>(2) رجال العلامة</w:t>
      </w:r>
      <w:r>
        <w:rPr>
          <w:rtl/>
        </w:rPr>
        <w:t>:</w:t>
      </w:r>
      <w:r w:rsidRPr="00045F63">
        <w:rPr>
          <w:rtl/>
        </w:rPr>
        <w:t xml:space="preserve"> 171 / 13.</w:t>
      </w:r>
    </w:p>
    <w:p w:rsidR="004A7232" w:rsidRPr="00045F63" w:rsidRDefault="004A7232" w:rsidP="004A7232">
      <w:pPr>
        <w:pStyle w:val="libFootnote0"/>
        <w:rPr>
          <w:rtl/>
        </w:rPr>
      </w:pPr>
      <w:r w:rsidRPr="00045F63">
        <w:rPr>
          <w:rtl/>
        </w:rPr>
        <w:t>(3) رجال العلامة</w:t>
      </w:r>
      <w:r>
        <w:rPr>
          <w:rtl/>
        </w:rPr>
        <w:t>:</w:t>
      </w:r>
      <w:r w:rsidRPr="00045F63">
        <w:rPr>
          <w:rtl/>
        </w:rPr>
        <w:t xml:space="preserve"> 279</w:t>
      </w:r>
      <w:r>
        <w:rPr>
          <w:rtl/>
        </w:rPr>
        <w:t>،</w:t>
      </w:r>
      <w:r w:rsidRPr="00045F63">
        <w:rPr>
          <w:rtl/>
        </w:rPr>
        <w:t xml:space="preserve"> الفائدة الثامنة من الخاتمة.</w:t>
      </w:r>
    </w:p>
    <w:p w:rsidR="004A7232" w:rsidRPr="00045F63" w:rsidRDefault="004A7232" w:rsidP="004A7232">
      <w:pPr>
        <w:pStyle w:val="libFootnote0"/>
        <w:rPr>
          <w:rtl/>
        </w:rPr>
      </w:pPr>
      <w:r w:rsidRPr="00045F63">
        <w:rPr>
          <w:rtl/>
        </w:rPr>
        <w:t>(4) جامع الرواة 2</w:t>
      </w:r>
      <w:r>
        <w:rPr>
          <w:rtl/>
        </w:rPr>
        <w:t>:</w:t>
      </w:r>
      <w:r w:rsidRPr="00045F63">
        <w:rPr>
          <w:rtl/>
        </w:rPr>
        <w:t xml:space="preserve"> 541</w:t>
      </w:r>
      <w:r>
        <w:rPr>
          <w:rtl/>
        </w:rPr>
        <w:t>،</w:t>
      </w:r>
      <w:r w:rsidRPr="00045F63">
        <w:rPr>
          <w:rtl/>
        </w:rPr>
        <w:t xml:space="preserve"> ولم يرد بعد هذا الموضع من كلام الأردبيلي شيء سوى قوله</w:t>
      </w:r>
      <w:r>
        <w:rPr>
          <w:rtl/>
        </w:rPr>
        <w:t>:</w:t>
      </w:r>
      <w:r w:rsidRPr="00045F63">
        <w:rPr>
          <w:rtl/>
        </w:rPr>
        <w:t xml:space="preserve"> </w:t>
      </w:r>
      <w:r>
        <w:rPr>
          <w:rtl/>
        </w:rPr>
        <w:t>(</w:t>
      </w:r>
      <w:r w:rsidRPr="00045F63">
        <w:rPr>
          <w:rtl/>
        </w:rPr>
        <w:t>والله اعلم</w:t>
      </w:r>
      <w:r>
        <w:rPr>
          <w:rtl/>
        </w:rPr>
        <w:t>)،</w:t>
      </w:r>
      <w:r w:rsidRPr="00045F63">
        <w:rPr>
          <w:rtl/>
        </w:rPr>
        <w:t xml:space="preserve"> والظاهر وجود شيء في نسخته من الجامع</w:t>
      </w:r>
      <w:r>
        <w:rPr>
          <w:rtl/>
        </w:rPr>
        <w:t>،</w:t>
      </w:r>
      <w:r w:rsidRPr="00045F63">
        <w:rPr>
          <w:rtl/>
        </w:rPr>
        <w:t xml:space="preserve"> والا لما أضاف عليه ما بعده.</w:t>
      </w:r>
    </w:p>
    <w:p w:rsidR="004A7232" w:rsidRPr="00045F63" w:rsidRDefault="004A7232" w:rsidP="004A7232">
      <w:pPr>
        <w:pStyle w:val="libFootnote0"/>
        <w:rPr>
          <w:rtl/>
        </w:rPr>
      </w:pPr>
      <w:r w:rsidRPr="00045F63">
        <w:rPr>
          <w:rtl/>
        </w:rPr>
        <w:t>(5) الاستبصار 1</w:t>
      </w:r>
      <w:r>
        <w:rPr>
          <w:rtl/>
        </w:rPr>
        <w:t>:</w:t>
      </w:r>
      <w:r w:rsidRPr="00045F63">
        <w:rPr>
          <w:rtl/>
        </w:rPr>
        <w:t xml:space="preserve"> 116 / 387.</w:t>
      </w:r>
    </w:p>
    <w:p w:rsidR="004A7232" w:rsidRPr="00045F63" w:rsidRDefault="004A7232" w:rsidP="004A7232">
      <w:pPr>
        <w:pStyle w:val="libFootnote0"/>
        <w:rPr>
          <w:rtl/>
        </w:rPr>
      </w:pPr>
      <w:r w:rsidRPr="00045F63">
        <w:rPr>
          <w:rtl/>
        </w:rPr>
        <w:t>(6) الاختصاص</w:t>
      </w:r>
      <w:r>
        <w:rPr>
          <w:rtl/>
        </w:rPr>
        <w:t>:</w:t>
      </w:r>
      <w:r w:rsidRPr="00045F63">
        <w:rPr>
          <w:rtl/>
        </w:rPr>
        <w:t xml:space="preserve"> 290.</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أ</w:t>
      </w:r>
      <w:r>
        <w:rPr>
          <w:rtl/>
        </w:rPr>
        <w:t xml:space="preserve"> - </w:t>
      </w:r>
      <w:r w:rsidRPr="00045F63">
        <w:rPr>
          <w:rtl/>
        </w:rPr>
        <w:t>قول الشيخ في كتاب الغيبة</w:t>
      </w:r>
      <w:r>
        <w:rPr>
          <w:rtl/>
        </w:rPr>
        <w:t>،</w:t>
      </w:r>
      <w:r w:rsidRPr="00045F63">
        <w:rPr>
          <w:rtl/>
        </w:rPr>
        <w:t xml:space="preserve"> قال</w:t>
      </w:r>
      <w:r>
        <w:rPr>
          <w:rtl/>
        </w:rPr>
        <w:t xml:space="preserve"> - </w:t>
      </w:r>
      <w:r w:rsidRPr="00045F63">
        <w:rPr>
          <w:rtl/>
        </w:rPr>
        <w:t>وقبل ذكر من كان سفيرا حال الغيبة</w:t>
      </w:r>
      <w:r>
        <w:rPr>
          <w:rtl/>
        </w:rPr>
        <w:t xml:space="preserve"> -:</w:t>
      </w:r>
      <w:r w:rsidRPr="00045F63">
        <w:rPr>
          <w:rtl/>
        </w:rPr>
        <w:t xml:space="preserve"> نذكر طرفا من اخبار من كان يختص بكلّ امام ويتولّى له الأمر على وجه من الإيجاز</w:t>
      </w:r>
      <w:r>
        <w:rPr>
          <w:rtl/>
        </w:rPr>
        <w:t>،</w:t>
      </w:r>
      <w:r w:rsidRPr="00045F63">
        <w:rPr>
          <w:rtl/>
        </w:rPr>
        <w:t xml:space="preserve"> ونذكر من كان ممدوحا منهم حسن الطريقة</w:t>
      </w:r>
      <w:r>
        <w:rPr>
          <w:rtl/>
        </w:rPr>
        <w:t>،</w:t>
      </w:r>
      <w:r w:rsidRPr="00045F63">
        <w:rPr>
          <w:rtl/>
        </w:rPr>
        <w:t xml:space="preserve"> ومن كان مذموما سيّء المذهب</w:t>
      </w:r>
      <w:r>
        <w:rPr>
          <w:rtl/>
        </w:rPr>
        <w:t>،</w:t>
      </w:r>
      <w:r w:rsidRPr="00045F63">
        <w:rPr>
          <w:rtl/>
        </w:rPr>
        <w:t xml:space="preserve"> ليعرف الحال في ذلك</w:t>
      </w:r>
      <w:r>
        <w:rPr>
          <w:rtl/>
        </w:rPr>
        <w:t xml:space="preserve"> - </w:t>
      </w:r>
      <w:r w:rsidRPr="00045F63">
        <w:rPr>
          <w:rtl/>
        </w:rPr>
        <w:t>الى ان قال</w:t>
      </w:r>
      <w:r>
        <w:rPr>
          <w:rtl/>
        </w:rPr>
        <w:t xml:space="preserve"> -:</w:t>
      </w:r>
    </w:p>
    <w:p w:rsidR="004A7232" w:rsidRPr="00045F63" w:rsidRDefault="004A7232" w:rsidP="004A7232">
      <w:pPr>
        <w:pStyle w:val="libNormal"/>
        <w:rPr>
          <w:rtl/>
        </w:rPr>
      </w:pPr>
      <w:r w:rsidRPr="00045F63">
        <w:rPr>
          <w:rtl/>
        </w:rPr>
        <w:t>فمن الممدوحين حمران بن أعين</w:t>
      </w:r>
      <w:r>
        <w:rPr>
          <w:rtl/>
        </w:rPr>
        <w:t xml:space="preserve"> - </w:t>
      </w:r>
      <w:r w:rsidRPr="00045F63">
        <w:rPr>
          <w:rtl/>
        </w:rPr>
        <w:t>الى ان قال</w:t>
      </w:r>
      <w:r>
        <w:rPr>
          <w:rtl/>
        </w:rPr>
        <w:t xml:space="preserve"> -:</w:t>
      </w:r>
      <w:r w:rsidRPr="00045F63">
        <w:rPr>
          <w:rtl/>
        </w:rPr>
        <w:t xml:space="preserve"> ومنهم المعلّى بن خنيس</w:t>
      </w:r>
      <w:r>
        <w:rPr>
          <w:rtl/>
        </w:rPr>
        <w:t>،</w:t>
      </w:r>
      <w:r w:rsidRPr="00045F63">
        <w:rPr>
          <w:rtl/>
        </w:rPr>
        <w:t xml:space="preserve"> وكان من قوّام أبي عبد الله </w:t>
      </w:r>
      <w:r w:rsidRPr="004A7232">
        <w:rPr>
          <w:rStyle w:val="libAlaemChar"/>
          <w:rtl/>
        </w:rPr>
        <w:t>عليه‌السلام</w:t>
      </w:r>
      <w:r>
        <w:rPr>
          <w:rtl/>
        </w:rPr>
        <w:t>،</w:t>
      </w:r>
      <w:r w:rsidRPr="00045F63">
        <w:rPr>
          <w:rtl/>
        </w:rPr>
        <w:t xml:space="preserve"> وانّما قتله داود بن علي بسببه</w:t>
      </w:r>
      <w:r>
        <w:rPr>
          <w:rtl/>
        </w:rPr>
        <w:t>،</w:t>
      </w:r>
      <w:r w:rsidRPr="00045F63">
        <w:rPr>
          <w:rtl/>
        </w:rPr>
        <w:t xml:space="preserve"> وكان محمودا عنده ومضى على منهاجه وامره مشهور</w:t>
      </w:r>
      <w:r>
        <w:rPr>
          <w:rtl/>
        </w:rPr>
        <w:t>،</w:t>
      </w:r>
      <w:r w:rsidRPr="00045F63">
        <w:rPr>
          <w:rtl/>
        </w:rPr>
        <w:t xml:space="preserve"> فروي عن أبي بصير</w:t>
      </w:r>
      <w:r>
        <w:rPr>
          <w:rtl/>
        </w:rPr>
        <w:t>،</w:t>
      </w:r>
      <w:r w:rsidRPr="00045F63">
        <w:rPr>
          <w:rtl/>
        </w:rPr>
        <w:t xml:space="preserve"> قال</w:t>
      </w:r>
      <w:r>
        <w:rPr>
          <w:rtl/>
        </w:rPr>
        <w:t>:</w:t>
      </w:r>
      <w:r w:rsidRPr="00045F63">
        <w:rPr>
          <w:rtl/>
        </w:rPr>
        <w:t xml:space="preserve"> لمّا قتل داود بن علي المعلى بن خنيس فصلبه</w:t>
      </w:r>
      <w:r>
        <w:rPr>
          <w:rtl/>
        </w:rPr>
        <w:t>،</w:t>
      </w:r>
      <w:r w:rsidRPr="00045F63">
        <w:rPr>
          <w:rtl/>
        </w:rPr>
        <w:t xml:space="preserve"> عظم ذلك على أبي عبد الله </w:t>
      </w:r>
      <w:r w:rsidRPr="004A7232">
        <w:rPr>
          <w:rStyle w:val="libAlaemChar"/>
          <w:rtl/>
        </w:rPr>
        <w:t>عليه‌السلام</w:t>
      </w:r>
      <w:r w:rsidRPr="00045F63">
        <w:rPr>
          <w:rtl/>
        </w:rPr>
        <w:t xml:space="preserve"> واشتدّ عليه</w:t>
      </w:r>
      <w:r>
        <w:rPr>
          <w:rtl/>
        </w:rPr>
        <w:t>،</w:t>
      </w:r>
      <w:r w:rsidRPr="00045F63">
        <w:rPr>
          <w:rtl/>
        </w:rPr>
        <w:t xml:space="preserve"> وقال له</w:t>
      </w:r>
      <w:r>
        <w:rPr>
          <w:rtl/>
        </w:rPr>
        <w:t>:</w:t>
      </w:r>
      <w:r w:rsidRPr="00045F63">
        <w:rPr>
          <w:rtl/>
        </w:rPr>
        <w:t xml:space="preserve"> يا داود على ما قتلت مولاي وقيّمي في مالي وعلى عيالي</w:t>
      </w:r>
      <w:r>
        <w:rPr>
          <w:rtl/>
        </w:rPr>
        <w:t>؟</w:t>
      </w:r>
      <w:r w:rsidRPr="00045F63">
        <w:rPr>
          <w:rtl/>
        </w:rPr>
        <w:t xml:space="preserve"> والله انه لأوجه عند الله منك</w:t>
      </w:r>
      <w:r>
        <w:rPr>
          <w:rtl/>
        </w:rPr>
        <w:t xml:space="preserve"> - </w:t>
      </w:r>
      <w:r w:rsidRPr="00045F63">
        <w:rPr>
          <w:rtl/>
        </w:rPr>
        <w:t>في حديث طويل</w:t>
      </w:r>
      <w:r>
        <w:rPr>
          <w:rtl/>
        </w:rPr>
        <w:t xml:space="preserve"> - </w:t>
      </w:r>
      <w:r w:rsidRPr="00045F63">
        <w:rPr>
          <w:rtl/>
        </w:rPr>
        <w:t>وفي خبر آخر</w:t>
      </w:r>
      <w:r>
        <w:rPr>
          <w:rtl/>
        </w:rPr>
        <w:t>:</w:t>
      </w:r>
      <w:r>
        <w:rPr>
          <w:rFonts w:hint="cs"/>
          <w:rtl/>
        </w:rPr>
        <w:t xml:space="preserve"> </w:t>
      </w:r>
      <w:r w:rsidRPr="00045F63">
        <w:rPr>
          <w:rtl/>
        </w:rPr>
        <w:t>انه قال</w:t>
      </w:r>
      <w:r>
        <w:rPr>
          <w:rtl/>
        </w:rPr>
        <w:t>:</w:t>
      </w:r>
      <w:r w:rsidRPr="00045F63">
        <w:rPr>
          <w:rtl/>
        </w:rPr>
        <w:t xml:space="preserve"> اما والله لقد دخل الجنّة </w:t>
      </w:r>
      <w:r w:rsidRPr="004A7232">
        <w:rPr>
          <w:rStyle w:val="libFootnotenumChar"/>
          <w:rtl/>
        </w:rPr>
        <w:t>(1)</w:t>
      </w:r>
      <w:r>
        <w:rPr>
          <w:rtl/>
        </w:rPr>
        <w:t>.</w:t>
      </w:r>
    </w:p>
    <w:p w:rsidR="004A7232" w:rsidRPr="00045F63" w:rsidRDefault="004A7232" w:rsidP="004A7232">
      <w:pPr>
        <w:pStyle w:val="libNormal"/>
        <w:rPr>
          <w:rtl/>
        </w:rPr>
      </w:pPr>
      <w:r w:rsidRPr="00045F63">
        <w:rPr>
          <w:rtl/>
        </w:rPr>
        <w:t>وقال في الخلاصة</w:t>
      </w:r>
      <w:r>
        <w:rPr>
          <w:rtl/>
        </w:rPr>
        <w:t>:</w:t>
      </w:r>
      <w:r w:rsidRPr="00045F63">
        <w:rPr>
          <w:rtl/>
        </w:rPr>
        <w:t xml:space="preserve"> قال الشيخ أبو جعفر الطوسي في كتاب الغيبة</w:t>
      </w:r>
      <w:r>
        <w:rPr>
          <w:rtl/>
        </w:rPr>
        <w:t>،</w:t>
      </w:r>
      <w:r w:rsidRPr="00045F63">
        <w:rPr>
          <w:rtl/>
        </w:rPr>
        <w:t xml:space="preserve"> بغير اسناد</w:t>
      </w:r>
      <w:r>
        <w:rPr>
          <w:rtl/>
        </w:rPr>
        <w:t>:</w:t>
      </w:r>
      <w:r w:rsidRPr="00045F63">
        <w:rPr>
          <w:rtl/>
        </w:rPr>
        <w:t xml:space="preserve"> انّه كان من قوّام أبي عبد الله </w:t>
      </w:r>
      <w:r w:rsidRPr="004A7232">
        <w:rPr>
          <w:rStyle w:val="libAlaemChar"/>
          <w:rtl/>
        </w:rPr>
        <w:t>عليه‌السلام</w:t>
      </w:r>
      <w:r>
        <w:rPr>
          <w:rtl/>
        </w:rPr>
        <w:t>،</w:t>
      </w:r>
      <w:r w:rsidRPr="00045F63">
        <w:rPr>
          <w:rtl/>
        </w:rPr>
        <w:t xml:space="preserve"> وكان محمودا عنده ومضى على منهاجه</w:t>
      </w:r>
      <w:r>
        <w:rPr>
          <w:rtl/>
        </w:rPr>
        <w:t>،</w:t>
      </w:r>
      <w:r w:rsidRPr="00045F63">
        <w:rPr>
          <w:rtl/>
        </w:rPr>
        <w:t xml:space="preserve"> وهذا يقتضي وصفه بالعدالة </w:t>
      </w:r>
      <w:r w:rsidRPr="004A7232">
        <w:rPr>
          <w:rStyle w:val="libFootnotenumChar"/>
          <w:rtl/>
        </w:rPr>
        <w:t>(2)</w:t>
      </w:r>
      <w:r>
        <w:rPr>
          <w:rtl/>
        </w:rPr>
        <w:t>.</w:t>
      </w:r>
    </w:p>
    <w:p w:rsidR="004A7232" w:rsidRPr="00045F63" w:rsidRDefault="004A7232" w:rsidP="004A7232">
      <w:pPr>
        <w:pStyle w:val="libNormal"/>
        <w:rPr>
          <w:rtl/>
        </w:rPr>
      </w:pPr>
      <w:r w:rsidRPr="00045F63">
        <w:rPr>
          <w:rtl/>
        </w:rPr>
        <w:t>ب</w:t>
      </w:r>
      <w:r>
        <w:rPr>
          <w:rtl/>
        </w:rPr>
        <w:t xml:space="preserve"> - </w:t>
      </w:r>
      <w:r w:rsidRPr="00045F63">
        <w:rPr>
          <w:rtl/>
        </w:rPr>
        <w:t xml:space="preserve">رواية ابن أبي عمير عنه كما في التهذيب في باب بيع الماء والمنع منه </w:t>
      </w:r>
      <w:r w:rsidRPr="004A7232">
        <w:rPr>
          <w:rStyle w:val="libFootnotenumChar"/>
          <w:rtl/>
        </w:rPr>
        <w:t>(3)</w:t>
      </w:r>
      <w:r>
        <w:rPr>
          <w:rtl/>
        </w:rPr>
        <w:t>،</w:t>
      </w:r>
      <w:r w:rsidRPr="00045F63">
        <w:rPr>
          <w:rtl/>
        </w:rPr>
        <w:t xml:space="preserve"> وفي الاستبصار في باب بيع الزرع الأخضر </w:t>
      </w:r>
      <w:r w:rsidRPr="004A7232">
        <w:rPr>
          <w:rStyle w:val="libFootnotenumChar"/>
          <w:rtl/>
        </w:rPr>
        <w:t>(4)</w:t>
      </w:r>
      <w:r>
        <w:rPr>
          <w:rtl/>
        </w:rPr>
        <w:t>.</w:t>
      </w:r>
    </w:p>
    <w:p w:rsidR="004A7232" w:rsidRPr="00045F63" w:rsidRDefault="004A7232" w:rsidP="004A7232">
      <w:pPr>
        <w:pStyle w:val="libNormal"/>
        <w:rPr>
          <w:rtl/>
        </w:rPr>
      </w:pPr>
      <w:r w:rsidRPr="00045F63">
        <w:rPr>
          <w:rtl/>
        </w:rPr>
        <w:t xml:space="preserve">وحماد بن عثمان فيه في باب النحل والهبة </w:t>
      </w:r>
      <w:r w:rsidRPr="004A7232">
        <w:rPr>
          <w:rStyle w:val="libFootnotenumChar"/>
          <w:rtl/>
        </w:rPr>
        <w:t>(5)</w:t>
      </w:r>
      <w:r>
        <w:rPr>
          <w:rtl/>
        </w:rPr>
        <w:t>،</w:t>
      </w:r>
      <w:r w:rsidRPr="00045F63">
        <w:rPr>
          <w:rtl/>
        </w:rPr>
        <w:t xml:space="preserve"> وفي الكافي في باب سيرة الإمام في نفسه في المطعم والملبس </w:t>
      </w:r>
      <w:r w:rsidRPr="004A7232">
        <w:rPr>
          <w:rStyle w:val="libFootnotenumChar"/>
          <w:rtl/>
        </w:rPr>
        <w:t>(6)</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الغيبة للطوسي</w:t>
      </w:r>
      <w:r>
        <w:rPr>
          <w:rtl/>
        </w:rPr>
        <w:t>:</w:t>
      </w:r>
      <w:r w:rsidRPr="00045F63">
        <w:rPr>
          <w:rtl/>
        </w:rPr>
        <w:t xml:space="preserve"> 209.</w:t>
      </w:r>
    </w:p>
    <w:p w:rsidR="004A7232" w:rsidRPr="00045F63" w:rsidRDefault="004A7232" w:rsidP="004A7232">
      <w:pPr>
        <w:pStyle w:val="libFootnote0"/>
        <w:rPr>
          <w:rtl/>
        </w:rPr>
      </w:pPr>
      <w:r w:rsidRPr="00045F63">
        <w:rPr>
          <w:rtl/>
        </w:rPr>
        <w:t>(2) رجال العلامة</w:t>
      </w:r>
      <w:r>
        <w:rPr>
          <w:rtl/>
        </w:rPr>
        <w:t>:</w:t>
      </w:r>
      <w:r w:rsidRPr="00045F63">
        <w:rPr>
          <w:rtl/>
        </w:rPr>
        <w:t xml:space="preserve"> 259 / 1.</w:t>
      </w:r>
    </w:p>
    <w:p w:rsidR="004A7232" w:rsidRPr="00045F63" w:rsidRDefault="004A7232" w:rsidP="004A7232">
      <w:pPr>
        <w:pStyle w:val="libFootnote0"/>
        <w:rPr>
          <w:rtl/>
        </w:rPr>
      </w:pPr>
      <w:r w:rsidRPr="00045F63">
        <w:rPr>
          <w:rtl/>
        </w:rPr>
        <w:t>(3) تهذيب الأحكام 7</w:t>
      </w:r>
      <w:r>
        <w:rPr>
          <w:rtl/>
        </w:rPr>
        <w:t>:</w:t>
      </w:r>
      <w:r w:rsidRPr="00045F63">
        <w:rPr>
          <w:rtl/>
        </w:rPr>
        <w:t xml:space="preserve"> 144 / 636.</w:t>
      </w:r>
    </w:p>
    <w:p w:rsidR="004A7232" w:rsidRPr="00045F63" w:rsidRDefault="004A7232" w:rsidP="004A7232">
      <w:pPr>
        <w:pStyle w:val="libFootnote0"/>
        <w:rPr>
          <w:rtl/>
        </w:rPr>
      </w:pPr>
      <w:r w:rsidRPr="00045F63">
        <w:rPr>
          <w:rtl/>
        </w:rPr>
        <w:t>(4) الاستبصار 3</w:t>
      </w:r>
      <w:r>
        <w:rPr>
          <w:rtl/>
        </w:rPr>
        <w:t>:</w:t>
      </w:r>
      <w:r w:rsidRPr="00045F63">
        <w:rPr>
          <w:rtl/>
        </w:rPr>
        <w:t xml:space="preserve"> 113 / 401.</w:t>
      </w:r>
    </w:p>
    <w:p w:rsidR="004A7232" w:rsidRPr="00045F63" w:rsidRDefault="004A7232" w:rsidP="004A7232">
      <w:pPr>
        <w:pStyle w:val="libFootnote0"/>
        <w:rPr>
          <w:rtl/>
        </w:rPr>
      </w:pPr>
      <w:r w:rsidRPr="00045F63">
        <w:rPr>
          <w:rtl/>
        </w:rPr>
        <w:t>(5) الاستبصار 4</w:t>
      </w:r>
      <w:r>
        <w:rPr>
          <w:rtl/>
        </w:rPr>
        <w:t>:</w:t>
      </w:r>
      <w:r w:rsidRPr="00045F63">
        <w:rPr>
          <w:rtl/>
        </w:rPr>
        <w:t xml:space="preserve"> 107 / 406.</w:t>
      </w:r>
    </w:p>
    <w:p w:rsidR="004A7232" w:rsidRPr="00045F63" w:rsidRDefault="004A7232" w:rsidP="004A7232">
      <w:pPr>
        <w:pStyle w:val="libFootnote0"/>
        <w:rPr>
          <w:rtl/>
        </w:rPr>
      </w:pPr>
      <w:r w:rsidRPr="00045F63">
        <w:rPr>
          <w:rtl/>
        </w:rPr>
        <w:t>(6) أصول الكافي 1</w:t>
      </w:r>
      <w:r>
        <w:rPr>
          <w:rtl/>
        </w:rPr>
        <w:t>:</w:t>
      </w:r>
      <w:r w:rsidRPr="00045F63">
        <w:rPr>
          <w:rtl/>
        </w:rPr>
        <w:t xml:space="preserve"> 339 / 2.</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 xml:space="preserve">وعبد الله بن مسكان في الكافي في باب الرضا بموهبة الايمان مرّتين </w:t>
      </w:r>
      <w:r w:rsidRPr="004A7232">
        <w:rPr>
          <w:rStyle w:val="libFootnotenumChar"/>
          <w:rtl/>
        </w:rPr>
        <w:t>(1)</w:t>
      </w:r>
      <w:r>
        <w:rPr>
          <w:rtl/>
        </w:rPr>
        <w:t>،</w:t>
      </w:r>
      <w:r w:rsidRPr="00045F63">
        <w:rPr>
          <w:rtl/>
        </w:rPr>
        <w:t xml:space="preserve"> ومرتين في باب من آذى المسلمين </w:t>
      </w:r>
      <w:r w:rsidRPr="004A7232">
        <w:rPr>
          <w:rStyle w:val="libFootnotenumChar"/>
          <w:rtl/>
        </w:rPr>
        <w:t>(2)</w:t>
      </w:r>
      <w:r>
        <w:rPr>
          <w:rtl/>
        </w:rPr>
        <w:t>،</w:t>
      </w:r>
      <w:r w:rsidRPr="00045F63">
        <w:rPr>
          <w:rtl/>
        </w:rPr>
        <w:t xml:space="preserve"> وفي التهذيب في باب تفصيل أحكام النكاح </w:t>
      </w:r>
      <w:r w:rsidRPr="004A7232">
        <w:rPr>
          <w:rStyle w:val="libFootnotenumChar"/>
          <w:rtl/>
        </w:rPr>
        <w:t>(3)</w:t>
      </w:r>
      <w:r>
        <w:rPr>
          <w:rtl/>
        </w:rPr>
        <w:t>.</w:t>
      </w:r>
    </w:p>
    <w:p w:rsidR="004A7232" w:rsidRPr="00045F63" w:rsidRDefault="004A7232" w:rsidP="004A7232">
      <w:pPr>
        <w:pStyle w:val="libNormal"/>
        <w:rPr>
          <w:rtl/>
        </w:rPr>
      </w:pPr>
      <w:r w:rsidRPr="00045F63">
        <w:rPr>
          <w:rtl/>
        </w:rPr>
        <w:t xml:space="preserve">وجميل بن درّاج في الكافي في باب الرجل يطأ على العذرة </w:t>
      </w:r>
      <w:r w:rsidRPr="004A7232">
        <w:rPr>
          <w:rStyle w:val="libFootnotenumChar"/>
          <w:rtl/>
        </w:rPr>
        <w:t>(4)</w:t>
      </w:r>
      <w:r>
        <w:rPr>
          <w:rtl/>
        </w:rPr>
        <w:t>،</w:t>
      </w:r>
      <w:r w:rsidRPr="00045F63">
        <w:rPr>
          <w:rtl/>
        </w:rPr>
        <w:t xml:space="preserve"> وفي التهذيب في باب ما تجوز الصلاة فيه من اللباس من أبواب الزيادات </w:t>
      </w:r>
      <w:r w:rsidRPr="004A7232">
        <w:rPr>
          <w:rStyle w:val="libFootnotenumChar"/>
          <w:rtl/>
        </w:rPr>
        <w:t>(5)</w:t>
      </w:r>
      <w:r>
        <w:rPr>
          <w:rtl/>
        </w:rPr>
        <w:t>.</w:t>
      </w:r>
    </w:p>
    <w:p w:rsidR="004A7232" w:rsidRPr="00045F63" w:rsidRDefault="004A7232" w:rsidP="004A7232">
      <w:pPr>
        <w:pStyle w:val="libNormal"/>
        <w:rPr>
          <w:rtl/>
        </w:rPr>
      </w:pPr>
      <w:r w:rsidRPr="00045F63">
        <w:rPr>
          <w:rtl/>
        </w:rPr>
        <w:t>ومن أضرابهم من الأجلاء</w:t>
      </w:r>
      <w:r>
        <w:rPr>
          <w:rtl/>
        </w:rPr>
        <w:t>:</w:t>
      </w:r>
      <w:r w:rsidRPr="00045F63">
        <w:rPr>
          <w:rtl/>
        </w:rPr>
        <w:t xml:space="preserve"> يحيى الحلبي </w:t>
      </w:r>
      <w:r w:rsidRPr="004A7232">
        <w:rPr>
          <w:rStyle w:val="libFootnotenumChar"/>
          <w:rtl/>
        </w:rPr>
        <w:t>(6)</w:t>
      </w:r>
      <w:r>
        <w:rPr>
          <w:rtl/>
        </w:rPr>
        <w:t>،</w:t>
      </w:r>
      <w:r w:rsidRPr="00045F63">
        <w:rPr>
          <w:rtl/>
        </w:rPr>
        <w:t xml:space="preserve"> وعبد الله بن أبي يعفور </w:t>
      </w:r>
      <w:r w:rsidRPr="004A7232">
        <w:rPr>
          <w:rStyle w:val="libFootnotenumChar"/>
          <w:rtl/>
        </w:rPr>
        <w:t>(7)</w:t>
      </w:r>
      <w:r>
        <w:rPr>
          <w:rtl/>
        </w:rPr>
        <w:t>،</w:t>
      </w:r>
      <w:r w:rsidRPr="00045F63">
        <w:rPr>
          <w:rtl/>
        </w:rPr>
        <w:t xml:space="preserve"> وحريز </w:t>
      </w:r>
      <w:r w:rsidRPr="004A7232">
        <w:rPr>
          <w:rStyle w:val="libFootnotenumChar"/>
          <w:rtl/>
        </w:rPr>
        <w:t>(8)</w:t>
      </w:r>
      <w:r>
        <w:rPr>
          <w:rtl/>
        </w:rPr>
        <w:t>،</w:t>
      </w:r>
      <w:r w:rsidRPr="00045F63">
        <w:rPr>
          <w:rtl/>
        </w:rPr>
        <w:t xml:space="preserve"> وعبد الكريم الخثعمي </w:t>
      </w:r>
      <w:r w:rsidRPr="004A7232">
        <w:rPr>
          <w:rStyle w:val="libFootnotenumChar"/>
          <w:rtl/>
        </w:rPr>
        <w:t>(9)</w:t>
      </w:r>
      <w:r>
        <w:rPr>
          <w:rtl/>
        </w:rPr>
        <w:t>،</w:t>
      </w:r>
      <w:r w:rsidRPr="00045F63">
        <w:rPr>
          <w:rtl/>
        </w:rPr>
        <w:t xml:space="preserve"> وعلي بن الحكم </w:t>
      </w:r>
      <w:r w:rsidRPr="004A7232">
        <w:rPr>
          <w:rStyle w:val="libFootnotenumChar"/>
          <w:rtl/>
        </w:rPr>
        <w:t>(10)</w:t>
      </w:r>
      <w:r>
        <w:rPr>
          <w:rtl/>
        </w:rPr>
        <w:t>،</w:t>
      </w:r>
      <w:r w:rsidRPr="00045F63">
        <w:rPr>
          <w:rtl/>
        </w:rPr>
        <w:t xml:space="preserve"> وشعيب الحداد </w:t>
      </w:r>
      <w:r w:rsidRPr="004A7232">
        <w:rPr>
          <w:rStyle w:val="libFootnotenumChar"/>
          <w:rtl/>
        </w:rPr>
        <w:t>(11)</w:t>
      </w:r>
      <w:r>
        <w:rPr>
          <w:rtl/>
        </w:rPr>
        <w:t>،</w:t>
      </w:r>
      <w:r w:rsidRPr="00045F63">
        <w:rPr>
          <w:rtl/>
        </w:rPr>
        <w:t xml:space="preserve"> وداود بن فرقد </w:t>
      </w:r>
      <w:r w:rsidRPr="004A7232">
        <w:rPr>
          <w:rStyle w:val="libFootnotenumChar"/>
          <w:rtl/>
        </w:rPr>
        <w:t>(12)</w:t>
      </w:r>
      <w:r>
        <w:rPr>
          <w:rtl/>
        </w:rPr>
        <w:t>،</w:t>
      </w:r>
      <w:r w:rsidRPr="00045F63">
        <w:rPr>
          <w:rtl/>
        </w:rPr>
        <w:t xml:space="preserve"> وهشام بن سالم </w:t>
      </w:r>
      <w:r w:rsidRPr="004A7232">
        <w:rPr>
          <w:rStyle w:val="libFootnotenumChar"/>
          <w:rtl/>
        </w:rPr>
        <w:t>(13)</w:t>
      </w:r>
      <w:r>
        <w:rPr>
          <w:rtl/>
        </w:rPr>
        <w:t>،</w:t>
      </w:r>
      <w:r w:rsidRPr="00045F63">
        <w:rPr>
          <w:rtl/>
        </w:rPr>
        <w:t xml:space="preserve"> وسيف بن عميرة </w:t>
      </w:r>
      <w:r w:rsidRPr="004A7232">
        <w:rPr>
          <w:rStyle w:val="libFootnotenumChar"/>
          <w:rtl/>
        </w:rPr>
        <w:t>(14)</w:t>
      </w:r>
      <w:r>
        <w:rPr>
          <w:rtl/>
        </w:rPr>
        <w:t>،</w:t>
      </w:r>
      <w:r w:rsidRPr="00045F63">
        <w:rPr>
          <w:rtl/>
        </w:rPr>
        <w:t xml:space="preserve"> وعنبسة بن بجاد </w:t>
      </w:r>
      <w:r w:rsidRPr="004A7232">
        <w:rPr>
          <w:rStyle w:val="libFootnotenumChar"/>
          <w:rtl/>
        </w:rPr>
        <w:t>(15)</w:t>
      </w:r>
      <w:r>
        <w:rPr>
          <w:rtl/>
        </w:rPr>
        <w:t>،</w:t>
      </w:r>
      <w:r w:rsidRPr="00045F63">
        <w:rPr>
          <w:rtl/>
        </w:rPr>
        <w:t xml:space="preserve"> وعلي بن عطيّة </w:t>
      </w:r>
      <w:r w:rsidRPr="004A7232">
        <w:rPr>
          <w:rStyle w:val="libFootnotenumChar"/>
          <w:rtl/>
        </w:rPr>
        <w:t>(16)</w:t>
      </w:r>
      <w:r>
        <w:rPr>
          <w:rtl/>
        </w:rPr>
        <w:t>،</w:t>
      </w:r>
      <w:r w:rsidRPr="00045F63">
        <w:rPr>
          <w:rtl/>
        </w:rPr>
        <w:t xml:space="preserve"> ومعلى بن زيد </w:t>
      </w:r>
      <w:r w:rsidRPr="004A7232">
        <w:rPr>
          <w:rStyle w:val="libFootnotenumChar"/>
          <w:rtl/>
        </w:rPr>
        <w:t>(17)</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أصول الكافي 2</w:t>
      </w:r>
      <w:r>
        <w:rPr>
          <w:rtl/>
        </w:rPr>
        <w:t>:</w:t>
      </w:r>
      <w:r w:rsidRPr="00045F63">
        <w:rPr>
          <w:rtl/>
        </w:rPr>
        <w:t xml:space="preserve"> 191 / 2 و6.</w:t>
      </w:r>
    </w:p>
    <w:p w:rsidR="004A7232" w:rsidRPr="00045F63" w:rsidRDefault="004A7232" w:rsidP="004A7232">
      <w:pPr>
        <w:pStyle w:val="libFootnote0"/>
        <w:rPr>
          <w:rtl/>
        </w:rPr>
      </w:pPr>
      <w:r w:rsidRPr="00045F63">
        <w:rPr>
          <w:rtl/>
        </w:rPr>
        <w:t>(2) أصول الكافي 2</w:t>
      </w:r>
      <w:r>
        <w:rPr>
          <w:rtl/>
        </w:rPr>
        <w:t>:</w:t>
      </w:r>
      <w:r w:rsidRPr="00045F63">
        <w:rPr>
          <w:rtl/>
        </w:rPr>
        <w:t xml:space="preserve"> 262 / 5</w:t>
      </w:r>
      <w:r>
        <w:rPr>
          <w:rtl/>
        </w:rPr>
        <w:t>،</w:t>
      </w:r>
      <w:r w:rsidRPr="00045F63">
        <w:rPr>
          <w:rtl/>
        </w:rPr>
        <w:t xml:space="preserve"> 2</w:t>
      </w:r>
      <w:r>
        <w:rPr>
          <w:rtl/>
        </w:rPr>
        <w:t>:</w:t>
      </w:r>
      <w:r w:rsidRPr="00045F63">
        <w:rPr>
          <w:rtl/>
        </w:rPr>
        <w:t xml:space="preserve"> 264 / 11.</w:t>
      </w:r>
    </w:p>
    <w:p w:rsidR="004A7232" w:rsidRPr="00045F63" w:rsidRDefault="004A7232" w:rsidP="004A7232">
      <w:pPr>
        <w:pStyle w:val="libFootnote0"/>
        <w:rPr>
          <w:rtl/>
        </w:rPr>
      </w:pPr>
      <w:r w:rsidRPr="00045F63">
        <w:rPr>
          <w:rtl/>
        </w:rPr>
        <w:t>(3) تهذيب الأحكام 7</w:t>
      </w:r>
      <w:r>
        <w:rPr>
          <w:rtl/>
        </w:rPr>
        <w:t>:</w:t>
      </w:r>
      <w:r w:rsidRPr="00045F63">
        <w:rPr>
          <w:rtl/>
        </w:rPr>
        <w:t xml:space="preserve"> 261 / 1131.</w:t>
      </w:r>
    </w:p>
    <w:p w:rsidR="004A7232" w:rsidRPr="00045F63" w:rsidRDefault="004A7232" w:rsidP="004A7232">
      <w:pPr>
        <w:pStyle w:val="libFootnote0"/>
        <w:rPr>
          <w:rtl/>
        </w:rPr>
      </w:pPr>
      <w:r w:rsidRPr="00045F63">
        <w:rPr>
          <w:rtl/>
        </w:rPr>
        <w:t>(4) الكافي 3</w:t>
      </w:r>
      <w:r>
        <w:rPr>
          <w:rtl/>
        </w:rPr>
        <w:t>:</w:t>
      </w:r>
      <w:r w:rsidRPr="00045F63">
        <w:rPr>
          <w:rtl/>
        </w:rPr>
        <w:t xml:space="preserve"> 39 / 5.</w:t>
      </w:r>
    </w:p>
    <w:p w:rsidR="004A7232" w:rsidRPr="00045F63" w:rsidRDefault="004A7232" w:rsidP="004A7232">
      <w:pPr>
        <w:pStyle w:val="libFootnote0"/>
        <w:rPr>
          <w:rtl/>
        </w:rPr>
      </w:pPr>
      <w:r w:rsidRPr="00045F63">
        <w:rPr>
          <w:rtl/>
        </w:rPr>
        <w:t>(5) تهذيب الأحكام 2</w:t>
      </w:r>
      <w:r>
        <w:rPr>
          <w:rtl/>
        </w:rPr>
        <w:t>:</w:t>
      </w:r>
      <w:r w:rsidRPr="00045F63">
        <w:rPr>
          <w:rtl/>
        </w:rPr>
        <w:t xml:space="preserve"> 361 / 1496.</w:t>
      </w:r>
    </w:p>
    <w:p w:rsidR="004A7232" w:rsidRPr="00045F63" w:rsidRDefault="004A7232" w:rsidP="004A7232">
      <w:pPr>
        <w:pStyle w:val="libFootnote0"/>
        <w:rPr>
          <w:rtl/>
        </w:rPr>
      </w:pPr>
      <w:r w:rsidRPr="00045F63">
        <w:rPr>
          <w:rtl/>
        </w:rPr>
        <w:t>(6) الكافي 4</w:t>
      </w:r>
      <w:r>
        <w:rPr>
          <w:rtl/>
        </w:rPr>
        <w:t>:</w:t>
      </w:r>
      <w:r w:rsidRPr="00045F63">
        <w:rPr>
          <w:rtl/>
        </w:rPr>
        <w:t xml:space="preserve"> 352 / 11.</w:t>
      </w:r>
    </w:p>
    <w:p w:rsidR="004A7232" w:rsidRPr="00045F63" w:rsidRDefault="004A7232" w:rsidP="004A7232">
      <w:pPr>
        <w:pStyle w:val="libFootnote0"/>
        <w:rPr>
          <w:rtl/>
        </w:rPr>
      </w:pPr>
      <w:r w:rsidRPr="00045F63">
        <w:rPr>
          <w:rtl/>
        </w:rPr>
        <w:t>(7) تهذيب الأحكام 6</w:t>
      </w:r>
      <w:r>
        <w:rPr>
          <w:rtl/>
        </w:rPr>
        <w:t>:</w:t>
      </w:r>
      <w:r w:rsidRPr="00045F63">
        <w:rPr>
          <w:rtl/>
        </w:rPr>
        <w:t xml:space="preserve"> 223 / 533.</w:t>
      </w:r>
    </w:p>
    <w:p w:rsidR="004A7232" w:rsidRPr="00045F63" w:rsidRDefault="004A7232" w:rsidP="004A7232">
      <w:pPr>
        <w:pStyle w:val="libFootnote0"/>
        <w:rPr>
          <w:rtl/>
        </w:rPr>
      </w:pPr>
      <w:r w:rsidRPr="00045F63">
        <w:rPr>
          <w:rtl/>
        </w:rPr>
        <w:t>(8) أصول الكافي 2</w:t>
      </w:r>
      <w:r>
        <w:rPr>
          <w:rtl/>
        </w:rPr>
        <w:t>:</w:t>
      </w:r>
      <w:r w:rsidRPr="00045F63">
        <w:rPr>
          <w:rtl/>
        </w:rPr>
        <w:t xml:space="preserve"> 177 / 8.</w:t>
      </w:r>
    </w:p>
    <w:p w:rsidR="004A7232" w:rsidRPr="00045F63" w:rsidRDefault="004A7232" w:rsidP="004A7232">
      <w:pPr>
        <w:pStyle w:val="libFootnote0"/>
        <w:rPr>
          <w:rtl/>
        </w:rPr>
      </w:pPr>
      <w:r w:rsidRPr="00045F63">
        <w:rPr>
          <w:rtl/>
        </w:rPr>
        <w:t>(9) تهذيب الأحكام 4</w:t>
      </w:r>
      <w:r>
        <w:rPr>
          <w:rtl/>
        </w:rPr>
        <w:t>:</w:t>
      </w:r>
      <w:r w:rsidRPr="00045F63">
        <w:rPr>
          <w:rtl/>
        </w:rPr>
        <w:t xml:space="preserve"> 150 / 417.</w:t>
      </w:r>
    </w:p>
    <w:p w:rsidR="004A7232" w:rsidRPr="00045F63" w:rsidRDefault="004A7232" w:rsidP="004A7232">
      <w:pPr>
        <w:pStyle w:val="libFootnote0"/>
        <w:rPr>
          <w:rtl/>
        </w:rPr>
      </w:pPr>
      <w:r w:rsidRPr="00045F63">
        <w:rPr>
          <w:rtl/>
        </w:rPr>
        <w:t>(10) أصول الكافي 2</w:t>
      </w:r>
      <w:r>
        <w:rPr>
          <w:rtl/>
        </w:rPr>
        <w:t>:</w:t>
      </w:r>
      <w:r w:rsidRPr="00045F63">
        <w:rPr>
          <w:rtl/>
        </w:rPr>
        <w:t xml:space="preserve"> 463 / 27.</w:t>
      </w:r>
    </w:p>
    <w:p w:rsidR="004A7232" w:rsidRPr="00045F63" w:rsidRDefault="004A7232" w:rsidP="004A7232">
      <w:pPr>
        <w:pStyle w:val="libFootnote0"/>
        <w:rPr>
          <w:rtl/>
        </w:rPr>
      </w:pPr>
      <w:r w:rsidRPr="00045F63">
        <w:rPr>
          <w:rtl/>
        </w:rPr>
        <w:t>(11) الاستبصار 3</w:t>
      </w:r>
      <w:r>
        <w:rPr>
          <w:rtl/>
        </w:rPr>
        <w:t>:</w:t>
      </w:r>
      <w:r w:rsidRPr="00045F63">
        <w:rPr>
          <w:rtl/>
        </w:rPr>
        <w:t xml:space="preserve"> 284 / 1003.</w:t>
      </w:r>
    </w:p>
    <w:p w:rsidR="004A7232" w:rsidRPr="00045F63" w:rsidRDefault="004A7232" w:rsidP="004A7232">
      <w:pPr>
        <w:pStyle w:val="libFootnote0"/>
        <w:rPr>
          <w:rtl/>
        </w:rPr>
      </w:pPr>
      <w:r w:rsidRPr="00045F63">
        <w:rPr>
          <w:rtl/>
        </w:rPr>
        <w:t>(12) أصول الكافي 1</w:t>
      </w:r>
      <w:r>
        <w:rPr>
          <w:rtl/>
        </w:rPr>
        <w:t>:</w:t>
      </w:r>
      <w:r w:rsidRPr="00045F63">
        <w:rPr>
          <w:rtl/>
        </w:rPr>
        <w:t xml:space="preserve"> 339 / 2.</w:t>
      </w:r>
    </w:p>
    <w:p w:rsidR="004A7232" w:rsidRPr="00045F63" w:rsidRDefault="004A7232" w:rsidP="004A7232">
      <w:pPr>
        <w:pStyle w:val="libFootnote0"/>
        <w:rPr>
          <w:rtl/>
        </w:rPr>
      </w:pPr>
      <w:r w:rsidRPr="00045F63">
        <w:rPr>
          <w:rtl/>
        </w:rPr>
        <w:t>(13) أصول الكافي 2</w:t>
      </w:r>
      <w:r>
        <w:rPr>
          <w:rtl/>
        </w:rPr>
        <w:t>:</w:t>
      </w:r>
      <w:r w:rsidRPr="00045F63">
        <w:rPr>
          <w:rtl/>
        </w:rPr>
        <w:t xml:space="preserve"> 262 / 6.</w:t>
      </w:r>
    </w:p>
    <w:p w:rsidR="004A7232" w:rsidRPr="00045F63" w:rsidRDefault="004A7232" w:rsidP="004A7232">
      <w:pPr>
        <w:pStyle w:val="libFootnote0"/>
        <w:rPr>
          <w:rtl/>
        </w:rPr>
      </w:pPr>
      <w:r w:rsidRPr="00045F63">
        <w:rPr>
          <w:rtl/>
        </w:rPr>
        <w:t>(14) لم نظفر بروايته عنه لا في كتب الرجال ولا في كتب الحديث</w:t>
      </w:r>
      <w:r>
        <w:rPr>
          <w:rtl/>
        </w:rPr>
        <w:t>،</w:t>
      </w:r>
      <w:r w:rsidRPr="00045F63">
        <w:rPr>
          <w:rtl/>
        </w:rPr>
        <w:t xml:space="preserve"> ولم نقف على من صرح به</w:t>
      </w:r>
      <w:r>
        <w:rPr>
          <w:rtl/>
        </w:rPr>
        <w:t>،</w:t>
      </w:r>
      <w:r w:rsidRPr="00045F63">
        <w:rPr>
          <w:rtl/>
        </w:rPr>
        <w:t xml:space="preserve"> وما وجدناه روايته عن أبي بكر عن المعلى بن خنيس كما في التهذيب 6</w:t>
      </w:r>
      <w:r>
        <w:rPr>
          <w:rtl/>
        </w:rPr>
        <w:t>:</w:t>
      </w:r>
      <w:r w:rsidRPr="00045F63">
        <w:rPr>
          <w:rtl/>
        </w:rPr>
        <w:t xml:space="preserve"> 387 / 1153</w:t>
      </w:r>
      <w:r>
        <w:rPr>
          <w:rtl/>
        </w:rPr>
        <w:t>،</w:t>
      </w:r>
      <w:r w:rsidRPr="00045F63">
        <w:rPr>
          <w:rtl/>
        </w:rPr>
        <w:t xml:space="preserve"> فلاحظ.</w:t>
      </w:r>
    </w:p>
    <w:p w:rsidR="004A7232" w:rsidRPr="00045F63" w:rsidRDefault="004A7232" w:rsidP="004A7232">
      <w:pPr>
        <w:pStyle w:val="libFootnote0"/>
        <w:rPr>
          <w:rtl/>
        </w:rPr>
      </w:pPr>
      <w:r w:rsidRPr="00045F63">
        <w:rPr>
          <w:rtl/>
        </w:rPr>
        <w:t>(15) الكافي 8</w:t>
      </w:r>
      <w:r>
        <w:rPr>
          <w:rtl/>
        </w:rPr>
        <w:t>:</w:t>
      </w:r>
      <w:r w:rsidRPr="00045F63">
        <w:rPr>
          <w:rtl/>
        </w:rPr>
        <w:t xml:space="preserve"> 395 / 594</w:t>
      </w:r>
      <w:r>
        <w:rPr>
          <w:rtl/>
        </w:rPr>
        <w:t>،</w:t>
      </w:r>
      <w:r w:rsidRPr="00045F63">
        <w:rPr>
          <w:rtl/>
        </w:rPr>
        <w:t xml:space="preserve"> من الروضة.</w:t>
      </w:r>
    </w:p>
    <w:p w:rsidR="004A7232" w:rsidRPr="00045F63" w:rsidRDefault="004A7232" w:rsidP="004A7232">
      <w:pPr>
        <w:pStyle w:val="libFootnote0"/>
        <w:rPr>
          <w:rtl/>
        </w:rPr>
      </w:pPr>
      <w:r w:rsidRPr="00045F63">
        <w:rPr>
          <w:rtl/>
        </w:rPr>
        <w:t>(16) الكافي 8</w:t>
      </w:r>
      <w:r>
        <w:rPr>
          <w:rtl/>
        </w:rPr>
        <w:t>:</w:t>
      </w:r>
      <w:r w:rsidRPr="00045F63">
        <w:rPr>
          <w:rtl/>
        </w:rPr>
        <w:t xml:space="preserve"> 330 / 507</w:t>
      </w:r>
      <w:r>
        <w:rPr>
          <w:rtl/>
        </w:rPr>
        <w:t>،</w:t>
      </w:r>
      <w:r w:rsidRPr="00045F63">
        <w:rPr>
          <w:rtl/>
        </w:rPr>
        <w:t xml:space="preserve"> من الروضة.</w:t>
      </w:r>
    </w:p>
    <w:p w:rsidR="004A7232" w:rsidRPr="00045F63" w:rsidRDefault="004A7232" w:rsidP="004A7232">
      <w:pPr>
        <w:pStyle w:val="libFootnote0"/>
        <w:rPr>
          <w:rtl/>
        </w:rPr>
      </w:pPr>
      <w:r w:rsidRPr="00045F63">
        <w:rPr>
          <w:rtl/>
        </w:rPr>
        <w:t>(17) رجال النجاشي</w:t>
      </w:r>
      <w:r>
        <w:rPr>
          <w:rtl/>
        </w:rPr>
        <w:t>:</w:t>
      </w:r>
      <w:r w:rsidRPr="00045F63">
        <w:rPr>
          <w:rtl/>
        </w:rPr>
        <w:t xml:space="preserve"> 417 / 1114.</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وإبراهيم بن عمرو </w:t>
      </w:r>
      <w:r w:rsidRPr="004A7232">
        <w:rPr>
          <w:rStyle w:val="libFootnotenumChar"/>
          <w:rtl/>
        </w:rPr>
        <w:t>(1)</w:t>
      </w:r>
      <w:r>
        <w:rPr>
          <w:rtl/>
        </w:rPr>
        <w:t>،</w:t>
      </w:r>
      <w:r w:rsidRPr="00045F63">
        <w:rPr>
          <w:rtl/>
        </w:rPr>
        <w:t xml:space="preserve"> وإسحاق بن عمّار </w:t>
      </w:r>
      <w:r w:rsidRPr="004A7232">
        <w:rPr>
          <w:rStyle w:val="libFootnotenumChar"/>
          <w:rtl/>
        </w:rPr>
        <w:t>(2)</w:t>
      </w:r>
      <w:r>
        <w:rPr>
          <w:rtl/>
        </w:rPr>
        <w:t>،</w:t>
      </w:r>
      <w:r w:rsidRPr="00045F63">
        <w:rPr>
          <w:rtl/>
        </w:rPr>
        <w:t xml:space="preserve"> وسعدان بن مسلم </w:t>
      </w:r>
      <w:r w:rsidRPr="004A7232">
        <w:rPr>
          <w:rStyle w:val="libFootnotenumChar"/>
          <w:rtl/>
        </w:rPr>
        <w:t>(3)</w:t>
      </w:r>
      <w:r>
        <w:rPr>
          <w:rtl/>
        </w:rPr>
        <w:t>.</w:t>
      </w:r>
    </w:p>
    <w:p w:rsidR="004A7232" w:rsidRPr="00045F63" w:rsidRDefault="004A7232" w:rsidP="004A7232">
      <w:pPr>
        <w:pStyle w:val="libNormal"/>
        <w:rPr>
          <w:rtl/>
        </w:rPr>
      </w:pPr>
      <w:r w:rsidRPr="00045F63">
        <w:rPr>
          <w:rtl/>
        </w:rPr>
        <w:t>ورواية هؤلاء عنه إذا انضمّت إلى رواية أصحاب الإجماع ورواية ابن أبي عمير كانت من أعظم شواهد العدالة وأجلّ أمارات الوثاقة.</w:t>
      </w:r>
    </w:p>
    <w:p w:rsidR="004A7232" w:rsidRPr="00045F63" w:rsidRDefault="004A7232" w:rsidP="004A7232">
      <w:pPr>
        <w:pStyle w:val="libNormal"/>
        <w:rPr>
          <w:rtl/>
        </w:rPr>
      </w:pPr>
      <w:r w:rsidRPr="00045F63">
        <w:rPr>
          <w:rtl/>
        </w:rPr>
        <w:t>ج</w:t>
      </w:r>
      <w:r>
        <w:rPr>
          <w:rtl/>
        </w:rPr>
        <w:t xml:space="preserve"> - </w:t>
      </w:r>
      <w:r w:rsidRPr="00045F63">
        <w:rPr>
          <w:rtl/>
        </w:rPr>
        <w:t>جملة من الاخبار</w:t>
      </w:r>
      <w:r>
        <w:rPr>
          <w:rtl/>
        </w:rPr>
        <w:t>،</w:t>
      </w:r>
      <w:r w:rsidRPr="00045F63">
        <w:rPr>
          <w:rtl/>
        </w:rPr>
        <w:t xml:space="preserve"> ففي الكافي</w:t>
      </w:r>
      <w:r>
        <w:rPr>
          <w:rtl/>
        </w:rPr>
        <w:t>:</w:t>
      </w:r>
      <w:r w:rsidRPr="00045F63">
        <w:rPr>
          <w:rtl/>
        </w:rPr>
        <w:t xml:space="preserve"> عن علي بن إبراهيم</w:t>
      </w:r>
      <w:r>
        <w:rPr>
          <w:rtl/>
        </w:rPr>
        <w:t>،</w:t>
      </w:r>
      <w:r w:rsidRPr="00045F63">
        <w:rPr>
          <w:rtl/>
        </w:rPr>
        <w:t xml:space="preserve"> عن أبيه</w:t>
      </w:r>
      <w:r>
        <w:rPr>
          <w:rtl/>
        </w:rPr>
        <w:t>،</w:t>
      </w:r>
      <w:r w:rsidRPr="00045F63">
        <w:rPr>
          <w:rtl/>
        </w:rPr>
        <w:t xml:space="preserve"> عن ابن أبي عمير</w:t>
      </w:r>
      <w:r>
        <w:rPr>
          <w:rtl/>
        </w:rPr>
        <w:t>،</w:t>
      </w:r>
      <w:r w:rsidRPr="00045F63">
        <w:rPr>
          <w:rtl/>
        </w:rPr>
        <w:t xml:space="preserve"> عن حمّاد بن عثمان</w:t>
      </w:r>
      <w:r>
        <w:rPr>
          <w:rtl/>
        </w:rPr>
        <w:t>،</w:t>
      </w:r>
      <w:r w:rsidRPr="00045F63">
        <w:rPr>
          <w:rtl/>
        </w:rPr>
        <w:t xml:space="preserve"> عن الوليد بن صبيح</w:t>
      </w:r>
      <w:r>
        <w:rPr>
          <w:rtl/>
        </w:rPr>
        <w:t>،</w:t>
      </w:r>
      <w:r w:rsidRPr="00045F63">
        <w:rPr>
          <w:rtl/>
        </w:rPr>
        <w:t xml:space="preserve"> قال</w:t>
      </w:r>
      <w:r>
        <w:rPr>
          <w:rtl/>
        </w:rPr>
        <w:t>:</w:t>
      </w:r>
      <w:r w:rsidRPr="00045F63">
        <w:rPr>
          <w:rtl/>
        </w:rPr>
        <w:t xml:space="preserve"> جاء رجل الى أبي عبد الله </w:t>
      </w:r>
      <w:r w:rsidRPr="004A7232">
        <w:rPr>
          <w:rStyle w:val="libAlaemChar"/>
          <w:rtl/>
        </w:rPr>
        <w:t>عليه‌السلام</w:t>
      </w:r>
      <w:r w:rsidRPr="00045F63">
        <w:rPr>
          <w:rtl/>
        </w:rPr>
        <w:t xml:space="preserve"> يدعي على المعلّى بن خنيس دينا عليه</w:t>
      </w:r>
      <w:r>
        <w:rPr>
          <w:rtl/>
        </w:rPr>
        <w:t>،</w:t>
      </w:r>
      <w:r w:rsidRPr="00045F63">
        <w:rPr>
          <w:rtl/>
        </w:rPr>
        <w:t xml:space="preserve"> وقال</w:t>
      </w:r>
      <w:r>
        <w:rPr>
          <w:rtl/>
        </w:rPr>
        <w:t>:</w:t>
      </w:r>
      <w:r>
        <w:rPr>
          <w:rFonts w:hint="cs"/>
          <w:rtl/>
        </w:rPr>
        <w:t xml:space="preserve"> </w:t>
      </w:r>
      <w:r w:rsidRPr="00045F63">
        <w:rPr>
          <w:rtl/>
        </w:rPr>
        <w:t>ذهب بحقّي</w:t>
      </w:r>
      <w:r>
        <w:rPr>
          <w:rtl/>
        </w:rPr>
        <w:t>،</w:t>
      </w:r>
      <w:r w:rsidRPr="00045F63">
        <w:rPr>
          <w:rtl/>
        </w:rPr>
        <w:t xml:space="preserve"> فقال له أبو عبد الله </w:t>
      </w:r>
      <w:r w:rsidRPr="004A7232">
        <w:rPr>
          <w:rStyle w:val="libAlaemChar"/>
          <w:rtl/>
        </w:rPr>
        <w:t>عليه‌السلام</w:t>
      </w:r>
      <w:r>
        <w:rPr>
          <w:rtl/>
        </w:rPr>
        <w:t>:</w:t>
      </w:r>
      <w:r w:rsidRPr="00045F63">
        <w:rPr>
          <w:rtl/>
        </w:rPr>
        <w:t xml:space="preserve"> ذهب بحقّك الذي قتله</w:t>
      </w:r>
      <w:r>
        <w:rPr>
          <w:rtl/>
        </w:rPr>
        <w:t>،</w:t>
      </w:r>
      <w:r w:rsidRPr="00045F63">
        <w:rPr>
          <w:rtl/>
        </w:rPr>
        <w:t xml:space="preserve"> ثم قال الوليد</w:t>
      </w:r>
      <w:r>
        <w:rPr>
          <w:rtl/>
        </w:rPr>
        <w:t>:</w:t>
      </w:r>
      <w:r w:rsidRPr="00045F63">
        <w:rPr>
          <w:rtl/>
        </w:rPr>
        <w:t xml:space="preserve"> قم الى الرجل فاقضه </w:t>
      </w:r>
      <w:r>
        <w:rPr>
          <w:rtl/>
        </w:rPr>
        <w:t>[</w:t>
      </w:r>
      <w:r w:rsidRPr="00045F63">
        <w:rPr>
          <w:rtl/>
        </w:rPr>
        <w:t>من</w:t>
      </w:r>
      <w:r>
        <w:rPr>
          <w:rtl/>
        </w:rPr>
        <w:t>]</w:t>
      </w:r>
      <w:r w:rsidRPr="00045F63">
        <w:rPr>
          <w:rtl/>
        </w:rPr>
        <w:t xml:space="preserve"> حقه</w:t>
      </w:r>
      <w:r>
        <w:rPr>
          <w:rtl/>
        </w:rPr>
        <w:t>،</w:t>
      </w:r>
      <w:r w:rsidRPr="00045F63">
        <w:rPr>
          <w:rtl/>
        </w:rPr>
        <w:t xml:space="preserve"> فإني أريد أن أبرد عليه جلده الذي كان باردا </w:t>
      </w:r>
      <w:r w:rsidRPr="004A7232">
        <w:rPr>
          <w:rStyle w:val="libFootnotenumChar"/>
          <w:rtl/>
        </w:rPr>
        <w:t>(4)</w:t>
      </w:r>
      <w:r>
        <w:rPr>
          <w:rtl/>
        </w:rPr>
        <w:t>،</w:t>
      </w:r>
      <w:r w:rsidRPr="00045F63">
        <w:rPr>
          <w:rtl/>
        </w:rPr>
        <w:t xml:space="preserve"> ورواه الشيخ في التهذيب عن عليّ مثله </w:t>
      </w:r>
      <w:r w:rsidRPr="004A7232">
        <w:rPr>
          <w:rStyle w:val="libFootnotenumChar"/>
          <w:rtl/>
        </w:rPr>
        <w:t>(5)</w:t>
      </w:r>
      <w:r>
        <w:rPr>
          <w:rtl/>
        </w:rPr>
        <w:t>.</w:t>
      </w:r>
    </w:p>
    <w:p w:rsidR="004A7232" w:rsidRPr="00045F63" w:rsidRDefault="004A7232" w:rsidP="004A7232">
      <w:pPr>
        <w:pStyle w:val="libNormal"/>
        <w:rPr>
          <w:rtl/>
        </w:rPr>
      </w:pPr>
      <w:r w:rsidRPr="00045F63">
        <w:rPr>
          <w:rtl/>
        </w:rPr>
        <w:t>وفيه في كتاب الروضة بالإسناد</w:t>
      </w:r>
      <w:r>
        <w:rPr>
          <w:rtl/>
        </w:rPr>
        <w:t>:</w:t>
      </w:r>
      <w:r w:rsidRPr="00045F63">
        <w:rPr>
          <w:rtl/>
        </w:rPr>
        <w:t xml:space="preserve"> عن الوليد بن صبيح</w:t>
      </w:r>
      <w:r>
        <w:rPr>
          <w:rtl/>
        </w:rPr>
        <w:t>،</w:t>
      </w:r>
      <w:r w:rsidRPr="00045F63">
        <w:rPr>
          <w:rtl/>
        </w:rPr>
        <w:t xml:space="preserve"> عن أبي عبد الله </w:t>
      </w:r>
      <w:r w:rsidRPr="004A7232">
        <w:rPr>
          <w:rStyle w:val="libAlaemChar"/>
          <w:rtl/>
        </w:rPr>
        <w:t>عليه‌السلام</w:t>
      </w:r>
      <w:r>
        <w:rPr>
          <w:rtl/>
        </w:rPr>
        <w:t>،</w:t>
      </w:r>
      <w:r w:rsidRPr="00045F63">
        <w:rPr>
          <w:rtl/>
        </w:rPr>
        <w:t xml:space="preserve"> قال</w:t>
      </w:r>
      <w:r>
        <w:rPr>
          <w:rtl/>
        </w:rPr>
        <w:t>:</w:t>
      </w:r>
      <w:r w:rsidRPr="00045F63">
        <w:rPr>
          <w:rtl/>
        </w:rPr>
        <w:t xml:space="preserve"> دخلت عليه يوما</w:t>
      </w:r>
      <w:r>
        <w:rPr>
          <w:rtl/>
        </w:rPr>
        <w:t>،</w:t>
      </w:r>
      <w:r w:rsidRPr="00045F63">
        <w:rPr>
          <w:rtl/>
        </w:rPr>
        <w:t xml:space="preserve"> فألقى إليّ ثيابا</w:t>
      </w:r>
      <w:r>
        <w:rPr>
          <w:rtl/>
        </w:rPr>
        <w:t>،</w:t>
      </w:r>
      <w:r w:rsidRPr="00045F63">
        <w:rPr>
          <w:rtl/>
        </w:rPr>
        <w:t xml:space="preserve"> وقال</w:t>
      </w:r>
      <w:r>
        <w:rPr>
          <w:rtl/>
        </w:rPr>
        <w:t>:</w:t>
      </w:r>
      <w:r w:rsidRPr="00045F63">
        <w:rPr>
          <w:rtl/>
        </w:rPr>
        <w:t xml:space="preserve"> يا وليد ردّها على مطاويها </w:t>
      </w:r>
      <w:r w:rsidRPr="004A7232">
        <w:rPr>
          <w:rStyle w:val="libFootnotenumChar"/>
          <w:rtl/>
        </w:rPr>
        <w:t>(6)</w:t>
      </w:r>
      <w:r>
        <w:rPr>
          <w:rtl/>
        </w:rPr>
        <w:t>،</w:t>
      </w:r>
      <w:r w:rsidRPr="00045F63">
        <w:rPr>
          <w:rtl/>
        </w:rPr>
        <w:t xml:space="preserve"> فقمت بين يديه</w:t>
      </w:r>
      <w:r>
        <w:rPr>
          <w:rtl/>
        </w:rPr>
        <w:t>،</w:t>
      </w:r>
      <w:r w:rsidRPr="00045F63">
        <w:rPr>
          <w:rtl/>
        </w:rPr>
        <w:t xml:space="preserve"> فقال أبو عبد الله </w:t>
      </w:r>
      <w:r w:rsidRPr="004A7232">
        <w:rPr>
          <w:rStyle w:val="libAlaemChar"/>
          <w:rtl/>
        </w:rPr>
        <w:t>عليه‌السلام</w:t>
      </w:r>
      <w:r>
        <w:rPr>
          <w:rtl/>
        </w:rPr>
        <w:t>:</w:t>
      </w:r>
      <w:r w:rsidRPr="00045F63">
        <w:rPr>
          <w:rtl/>
        </w:rPr>
        <w:t xml:space="preserve"> رحم الله المعلّى بن خنيس</w:t>
      </w:r>
      <w:r>
        <w:rPr>
          <w:rtl/>
        </w:rPr>
        <w:t>،</w:t>
      </w:r>
      <w:r w:rsidRPr="00045F63">
        <w:rPr>
          <w:rtl/>
        </w:rPr>
        <w:t xml:space="preserve"> فظننت أنه شبه قيامي بين يديه بقيام المعلّى بين يديه ثم قال</w:t>
      </w:r>
      <w:r>
        <w:rPr>
          <w:rtl/>
        </w:rPr>
        <w:t>:</w:t>
      </w:r>
      <w:r>
        <w:rPr>
          <w:rFonts w:hint="cs"/>
          <w:rtl/>
        </w:rPr>
        <w:t xml:space="preserve"> </w:t>
      </w:r>
      <w:r w:rsidRPr="00045F63">
        <w:rPr>
          <w:rtl/>
        </w:rPr>
        <w:t xml:space="preserve">أف للدنيا </w:t>
      </w:r>
      <w:r>
        <w:rPr>
          <w:rtl/>
        </w:rPr>
        <w:t>[</w:t>
      </w:r>
      <w:r w:rsidRPr="00045F63">
        <w:rPr>
          <w:rtl/>
        </w:rPr>
        <w:t>أف للدنيا انما الدنيا</w:t>
      </w:r>
      <w:r>
        <w:rPr>
          <w:rtl/>
        </w:rPr>
        <w:t>]</w:t>
      </w:r>
      <w:r w:rsidRPr="00045F63">
        <w:rPr>
          <w:rtl/>
        </w:rPr>
        <w:t xml:space="preserve"> دار بلاء يسلّط الله فيها عدوّه على وليّه </w:t>
      </w:r>
      <w:r w:rsidRPr="004A7232">
        <w:rPr>
          <w:rStyle w:val="libFootnotenumChar"/>
          <w:rtl/>
        </w:rPr>
        <w:t>(7)</w:t>
      </w:r>
      <w:r>
        <w:rPr>
          <w:rtl/>
        </w:rPr>
        <w:t>،</w:t>
      </w:r>
      <w:r w:rsidRPr="00045F63">
        <w:rPr>
          <w:rtl/>
        </w:rPr>
        <w:t xml:space="preserve"> والروايتان صحيحتان.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الكافي 6</w:t>
      </w:r>
      <w:r>
        <w:rPr>
          <w:rtl/>
        </w:rPr>
        <w:t>:</w:t>
      </w:r>
      <w:r w:rsidRPr="00045F63">
        <w:rPr>
          <w:rtl/>
        </w:rPr>
        <w:t xml:space="preserve"> 276 / 3.</w:t>
      </w:r>
    </w:p>
    <w:p w:rsidR="004A7232" w:rsidRPr="00045F63" w:rsidRDefault="004A7232" w:rsidP="004A7232">
      <w:pPr>
        <w:pStyle w:val="libFootnote0"/>
        <w:rPr>
          <w:rtl/>
        </w:rPr>
      </w:pPr>
      <w:r w:rsidRPr="00045F63">
        <w:rPr>
          <w:rtl/>
        </w:rPr>
        <w:t>(2) تهذيب الأحكام 1</w:t>
      </w:r>
      <w:r>
        <w:rPr>
          <w:rtl/>
        </w:rPr>
        <w:t>:</w:t>
      </w:r>
      <w:r w:rsidRPr="00045F63">
        <w:rPr>
          <w:rtl/>
        </w:rPr>
        <w:t xml:space="preserve"> 425 / 1351.</w:t>
      </w:r>
    </w:p>
    <w:p w:rsidR="004A7232" w:rsidRPr="00045F63" w:rsidRDefault="004A7232" w:rsidP="004A7232">
      <w:pPr>
        <w:pStyle w:val="libFootnote0"/>
        <w:rPr>
          <w:rtl/>
        </w:rPr>
      </w:pPr>
      <w:r w:rsidRPr="00045F63">
        <w:rPr>
          <w:rtl/>
        </w:rPr>
        <w:t>(3) تهذيب الأحكام 4</w:t>
      </w:r>
      <w:r>
        <w:rPr>
          <w:rtl/>
        </w:rPr>
        <w:t>:</w:t>
      </w:r>
      <w:r w:rsidRPr="00045F63">
        <w:rPr>
          <w:rtl/>
        </w:rPr>
        <w:t xml:space="preserve"> 105 / 300.</w:t>
      </w:r>
    </w:p>
    <w:p w:rsidR="004A7232" w:rsidRPr="00045F63" w:rsidRDefault="004A7232" w:rsidP="004A7232">
      <w:pPr>
        <w:pStyle w:val="libFootnote0"/>
        <w:rPr>
          <w:rtl/>
        </w:rPr>
      </w:pPr>
      <w:r w:rsidRPr="00045F63">
        <w:rPr>
          <w:rtl/>
        </w:rPr>
        <w:t>(4) الكافي 3</w:t>
      </w:r>
      <w:r>
        <w:rPr>
          <w:rtl/>
        </w:rPr>
        <w:t>:</w:t>
      </w:r>
      <w:r w:rsidRPr="00045F63">
        <w:rPr>
          <w:rtl/>
        </w:rPr>
        <w:t xml:space="preserve"> 94 / 8</w:t>
      </w:r>
      <w:r>
        <w:rPr>
          <w:rtl/>
        </w:rPr>
        <w:t>،</w:t>
      </w:r>
      <w:r w:rsidRPr="00045F63">
        <w:rPr>
          <w:rtl/>
        </w:rPr>
        <w:t xml:space="preserve"> وما بين المعقوفتين منه.</w:t>
      </w:r>
    </w:p>
    <w:p w:rsidR="004A7232" w:rsidRPr="00045F63" w:rsidRDefault="004A7232" w:rsidP="004A7232">
      <w:pPr>
        <w:pStyle w:val="libFootnote0"/>
        <w:rPr>
          <w:rtl/>
        </w:rPr>
      </w:pPr>
      <w:r w:rsidRPr="00045F63">
        <w:rPr>
          <w:rtl/>
        </w:rPr>
        <w:t>(5) تهذيب الأحكام 6</w:t>
      </w:r>
      <w:r>
        <w:rPr>
          <w:rtl/>
        </w:rPr>
        <w:t>:</w:t>
      </w:r>
      <w:r w:rsidRPr="00045F63">
        <w:rPr>
          <w:rtl/>
        </w:rPr>
        <w:t xml:space="preserve"> 186 / 386.</w:t>
      </w:r>
    </w:p>
    <w:p w:rsidR="004A7232" w:rsidRPr="00045F63" w:rsidRDefault="004A7232" w:rsidP="004A7232">
      <w:pPr>
        <w:pStyle w:val="libFootnote0"/>
        <w:rPr>
          <w:rtl/>
        </w:rPr>
      </w:pPr>
      <w:r w:rsidRPr="00045F63">
        <w:rPr>
          <w:rtl/>
        </w:rPr>
        <w:t>(6) مطاوي الثوب</w:t>
      </w:r>
      <w:r>
        <w:rPr>
          <w:rtl/>
        </w:rPr>
        <w:t>:</w:t>
      </w:r>
      <w:r w:rsidRPr="00045F63">
        <w:rPr>
          <w:rtl/>
        </w:rPr>
        <w:t xml:space="preserve"> اطواؤه</w:t>
      </w:r>
      <w:r>
        <w:rPr>
          <w:rtl/>
        </w:rPr>
        <w:t>،</w:t>
      </w:r>
      <w:r w:rsidRPr="00045F63">
        <w:rPr>
          <w:rtl/>
        </w:rPr>
        <w:t xml:space="preserve"> وهو مأخوذ من طوي</w:t>
      </w:r>
      <w:r>
        <w:rPr>
          <w:rtl/>
        </w:rPr>
        <w:t>،</w:t>
      </w:r>
      <w:r w:rsidRPr="00045F63">
        <w:rPr>
          <w:rtl/>
        </w:rPr>
        <w:t xml:space="preserve"> والطي</w:t>
      </w:r>
      <w:r>
        <w:rPr>
          <w:rtl/>
        </w:rPr>
        <w:t>:</w:t>
      </w:r>
      <w:r w:rsidRPr="00045F63">
        <w:rPr>
          <w:rtl/>
        </w:rPr>
        <w:t xml:space="preserve"> نقيض النشر</w:t>
      </w:r>
      <w:r>
        <w:rPr>
          <w:rtl/>
        </w:rPr>
        <w:t>،</w:t>
      </w:r>
      <w:r w:rsidRPr="00045F63">
        <w:rPr>
          <w:rtl/>
        </w:rPr>
        <w:t xml:space="preserve"> لسان العرب</w:t>
      </w:r>
      <w:r>
        <w:rPr>
          <w:rtl/>
        </w:rPr>
        <w:t>:</w:t>
      </w:r>
      <w:r w:rsidRPr="00045F63">
        <w:rPr>
          <w:rtl/>
        </w:rPr>
        <w:t xml:space="preserve"> طوي.</w:t>
      </w:r>
    </w:p>
    <w:p w:rsidR="004A7232" w:rsidRPr="00045F63" w:rsidRDefault="004A7232" w:rsidP="004A7232">
      <w:pPr>
        <w:pStyle w:val="libNormal"/>
        <w:rPr>
          <w:rtl/>
          <w:lang w:bidi="fa-IR"/>
        </w:rPr>
      </w:pPr>
      <w:r w:rsidRPr="004A7232">
        <w:rPr>
          <w:rStyle w:val="libFootnoteChar"/>
          <w:rtl/>
        </w:rPr>
        <w:t>والمعنى</w:t>
      </w:r>
      <w:r w:rsidRPr="004A7232">
        <w:rPr>
          <w:rStyle w:val="libFootnoteChar"/>
          <w:rtl/>
          <w:lang w:bidi="ar-IQ"/>
        </w:rPr>
        <w:t>:</w:t>
      </w:r>
      <w:r w:rsidRPr="004A7232">
        <w:rPr>
          <w:rStyle w:val="libFootnoteChar"/>
          <w:rtl/>
        </w:rPr>
        <w:t xml:space="preserve"> انه أراد </w:t>
      </w:r>
      <w:r w:rsidRPr="004A7232">
        <w:rPr>
          <w:rStyle w:val="libAlaemChar"/>
          <w:rtl/>
        </w:rPr>
        <w:t>عليه‌السلام</w:t>
      </w:r>
      <w:r w:rsidRPr="004A7232">
        <w:rPr>
          <w:rStyle w:val="libFootnoteChar"/>
          <w:rtl/>
        </w:rPr>
        <w:t xml:space="preserve"> من الوليد أن يلفها لأنها كانت منشورة كما يظهر من عبارة</w:t>
      </w:r>
      <w:r w:rsidRPr="004A7232">
        <w:rPr>
          <w:rStyle w:val="libFootnoteChar"/>
          <w:rtl/>
          <w:lang w:bidi="ar-IQ"/>
        </w:rPr>
        <w:t>:</w:t>
      </w:r>
      <w:r w:rsidRPr="004A7232">
        <w:rPr>
          <w:rStyle w:val="libFootnoteChar"/>
          <w:rFonts w:hint="cs"/>
          <w:rtl/>
        </w:rPr>
        <w:t xml:space="preserve"> </w:t>
      </w:r>
      <w:r w:rsidRPr="004A7232">
        <w:rPr>
          <w:rStyle w:val="libFootnoteChar"/>
          <w:rtl/>
        </w:rPr>
        <w:t>فألقى إلى ثيابا</w:t>
      </w:r>
      <w:r w:rsidRPr="004A7232">
        <w:rPr>
          <w:rStyle w:val="libFootnoteChar"/>
          <w:rtl/>
          <w:lang w:bidi="ar-IQ"/>
        </w:rPr>
        <w:t>،</w:t>
      </w:r>
      <w:r w:rsidRPr="004A7232">
        <w:rPr>
          <w:rStyle w:val="libFootnoteChar"/>
          <w:rtl/>
        </w:rPr>
        <w:t xml:space="preserve"> فلاحظ.</w:t>
      </w:r>
    </w:p>
    <w:p w:rsidR="004A7232" w:rsidRPr="00045F63" w:rsidRDefault="004A7232" w:rsidP="004A7232">
      <w:pPr>
        <w:pStyle w:val="libFootnote0"/>
        <w:rPr>
          <w:rtl/>
        </w:rPr>
      </w:pPr>
      <w:r w:rsidRPr="00045F63">
        <w:rPr>
          <w:rtl/>
        </w:rPr>
        <w:t>(7) الكافي 8</w:t>
      </w:r>
      <w:r>
        <w:rPr>
          <w:rtl/>
        </w:rPr>
        <w:t>:</w:t>
      </w:r>
      <w:r w:rsidRPr="00045F63">
        <w:rPr>
          <w:rtl/>
        </w:rPr>
        <w:t xml:space="preserve"> 304 / 469</w:t>
      </w:r>
      <w:r>
        <w:rPr>
          <w:rtl/>
        </w:rPr>
        <w:t>،</w:t>
      </w:r>
      <w:r w:rsidRPr="00045F63">
        <w:rPr>
          <w:rtl/>
        </w:rPr>
        <w:t xml:space="preserve"> من الروضة.</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وفيه في باب القرض</w:t>
      </w:r>
      <w:r>
        <w:rPr>
          <w:rtl/>
        </w:rPr>
        <w:t>:</w:t>
      </w:r>
      <w:r w:rsidRPr="00045F63">
        <w:rPr>
          <w:rtl/>
        </w:rPr>
        <w:t xml:space="preserve"> عن العدّة</w:t>
      </w:r>
      <w:r>
        <w:rPr>
          <w:rtl/>
        </w:rPr>
        <w:t>،</w:t>
      </w:r>
      <w:r w:rsidRPr="00045F63">
        <w:rPr>
          <w:rtl/>
        </w:rPr>
        <w:t xml:space="preserve"> عن سهل بن زياد</w:t>
      </w:r>
      <w:r>
        <w:rPr>
          <w:rtl/>
        </w:rPr>
        <w:t>،</w:t>
      </w:r>
      <w:r w:rsidRPr="00045F63">
        <w:rPr>
          <w:rtl/>
        </w:rPr>
        <w:t xml:space="preserve"> عن احمد بن الحسن بن علي</w:t>
      </w:r>
      <w:r>
        <w:rPr>
          <w:rtl/>
        </w:rPr>
        <w:t>،</w:t>
      </w:r>
      <w:r w:rsidRPr="00045F63">
        <w:rPr>
          <w:rtl/>
        </w:rPr>
        <w:t xml:space="preserve"> عن أبيه</w:t>
      </w:r>
      <w:r>
        <w:rPr>
          <w:rtl/>
        </w:rPr>
        <w:t>،</w:t>
      </w:r>
      <w:r w:rsidRPr="00045F63">
        <w:rPr>
          <w:rtl/>
        </w:rPr>
        <w:t xml:space="preserve"> عن عقبة بن خالد</w:t>
      </w:r>
      <w:r>
        <w:rPr>
          <w:rtl/>
        </w:rPr>
        <w:t>،</w:t>
      </w:r>
      <w:r w:rsidRPr="00045F63">
        <w:rPr>
          <w:rtl/>
        </w:rPr>
        <w:t xml:space="preserve"> قال</w:t>
      </w:r>
      <w:r>
        <w:rPr>
          <w:rtl/>
        </w:rPr>
        <w:t>:</w:t>
      </w:r>
      <w:r w:rsidRPr="00045F63">
        <w:rPr>
          <w:rtl/>
        </w:rPr>
        <w:t xml:space="preserve"> دخلت انا والمعلى وعثمان ابن عمران على أبي عبد الله </w:t>
      </w:r>
      <w:r w:rsidRPr="004A7232">
        <w:rPr>
          <w:rStyle w:val="libAlaemChar"/>
          <w:rtl/>
        </w:rPr>
        <w:t>عليه‌السلام</w:t>
      </w:r>
      <w:r>
        <w:rPr>
          <w:rtl/>
        </w:rPr>
        <w:t>،</w:t>
      </w:r>
      <w:r w:rsidRPr="00045F63">
        <w:rPr>
          <w:rtl/>
        </w:rPr>
        <w:t xml:space="preserve"> فلما رآنا</w:t>
      </w:r>
      <w:r>
        <w:rPr>
          <w:rtl/>
        </w:rPr>
        <w:t>،</w:t>
      </w:r>
      <w:r w:rsidRPr="00045F63">
        <w:rPr>
          <w:rtl/>
        </w:rPr>
        <w:t xml:space="preserve"> قال</w:t>
      </w:r>
      <w:r>
        <w:rPr>
          <w:rtl/>
        </w:rPr>
        <w:t>:</w:t>
      </w:r>
      <w:r w:rsidRPr="00045F63">
        <w:rPr>
          <w:rtl/>
        </w:rPr>
        <w:t xml:space="preserve"> مرحبا مرحبا بكم</w:t>
      </w:r>
      <w:r>
        <w:rPr>
          <w:rtl/>
        </w:rPr>
        <w:t>،</w:t>
      </w:r>
      <w:r w:rsidRPr="00045F63">
        <w:rPr>
          <w:rtl/>
        </w:rPr>
        <w:t xml:space="preserve"> وجوه تحبّنا ونحبّها جعلكم الله معنا في الدنيا والآخرة </w:t>
      </w:r>
      <w:r w:rsidRPr="004A7232">
        <w:rPr>
          <w:rStyle w:val="libFootnotenumChar"/>
          <w:rtl/>
        </w:rPr>
        <w:t>(1)</w:t>
      </w:r>
      <w:r>
        <w:rPr>
          <w:rtl/>
        </w:rPr>
        <w:t>.</w:t>
      </w:r>
    </w:p>
    <w:p w:rsidR="004A7232" w:rsidRPr="00045F63" w:rsidRDefault="004A7232" w:rsidP="004A7232">
      <w:pPr>
        <w:pStyle w:val="libNormal"/>
        <w:rPr>
          <w:rtl/>
        </w:rPr>
      </w:pPr>
      <w:r w:rsidRPr="00045F63">
        <w:rPr>
          <w:rtl/>
        </w:rPr>
        <w:t>وفي الكشي</w:t>
      </w:r>
      <w:r>
        <w:rPr>
          <w:rtl/>
        </w:rPr>
        <w:t>:</w:t>
      </w:r>
      <w:r w:rsidRPr="00045F63">
        <w:rPr>
          <w:rtl/>
        </w:rPr>
        <w:t xml:space="preserve"> حمدويه بن نصير</w:t>
      </w:r>
      <w:r>
        <w:rPr>
          <w:rtl/>
        </w:rPr>
        <w:t>،</w:t>
      </w:r>
      <w:r w:rsidRPr="00045F63">
        <w:rPr>
          <w:rtl/>
        </w:rPr>
        <w:t xml:space="preserve"> قال</w:t>
      </w:r>
      <w:r>
        <w:rPr>
          <w:rtl/>
        </w:rPr>
        <w:t>:</w:t>
      </w:r>
      <w:r w:rsidRPr="00045F63">
        <w:rPr>
          <w:rtl/>
        </w:rPr>
        <w:t xml:space="preserve"> حدثني العبيدي</w:t>
      </w:r>
      <w:r>
        <w:rPr>
          <w:rtl/>
        </w:rPr>
        <w:t>،</w:t>
      </w:r>
      <w:r w:rsidRPr="00045F63">
        <w:rPr>
          <w:rtl/>
        </w:rPr>
        <w:t xml:space="preserve"> عن ابن أبي عمير</w:t>
      </w:r>
      <w:r>
        <w:rPr>
          <w:rtl/>
        </w:rPr>
        <w:t>،</w:t>
      </w:r>
      <w:r w:rsidRPr="00045F63">
        <w:rPr>
          <w:rtl/>
        </w:rPr>
        <w:t xml:space="preserve"> عن عبد الرحمن بن الحجاج</w:t>
      </w:r>
      <w:r>
        <w:rPr>
          <w:rtl/>
        </w:rPr>
        <w:t>،</w:t>
      </w:r>
      <w:r w:rsidRPr="00045F63">
        <w:rPr>
          <w:rtl/>
        </w:rPr>
        <w:t xml:space="preserve"> قال حدثني إسماعيل بن جابر</w:t>
      </w:r>
      <w:r>
        <w:rPr>
          <w:rtl/>
        </w:rPr>
        <w:t>،</w:t>
      </w:r>
      <w:r w:rsidRPr="00045F63">
        <w:rPr>
          <w:rtl/>
        </w:rPr>
        <w:t xml:space="preserve"> قال</w:t>
      </w:r>
      <w:r>
        <w:rPr>
          <w:rtl/>
        </w:rPr>
        <w:t>:</w:t>
      </w:r>
      <w:r w:rsidRPr="00045F63">
        <w:rPr>
          <w:rtl/>
        </w:rPr>
        <w:t xml:space="preserve"> كنت مع أبي عبد الله </w:t>
      </w:r>
      <w:r w:rsidRPr="004A7232">
        <w:rPr>
          <w:rStyle w:val="libAlaemChar"/>
          <w:rtl/>
        </w:rPr>
        <w:t>عليه‌السلام</w:t>
      </w:r>
      <w:r w:rsidRPr="00045F63">
        <w:rPr>
          <w:rtl/>
        </w:rPr>
        <w:t xml:space="preserve"> مجاورا بمكّة</w:t>
      </w:r>
      <w:r>
        <w:rPr>
          <w:rtl/>
        </w:rPr>
        <w:t>،</w:t>
      </w:r>
      <w:r w:rsidRPr="00045F63">
        <w:rPr>
          <w:rtl/>
        </w:rPr>
        <w:t xml:space="preserve"> فقال لي</w:t>
      </w:r>
      <w:r>
        <w:rPr>
          <w:rtl/>
        </w:rPr>
        <w:t>:</w:t>
      </w:r>
      <w:r w:rsidRPr="00045F63">
        <w:rPr>
          <w:rtl/>
        </w:rPr>
        <w:t xml:space="preserve"> يا إسماعيل اخرج حتى تأتي مروا </w:t>
      </w:r>
      <w:r w:rsidRPr="004A7232">
        <w:rPr>
          <w:rStyle w:val="libFootnotenumChar"/>
          <w:rtl/>
        </w:rPr>
        <w:t>(2)</w:t>
      </w:r>
      <w:r w:rsidRPr="00045F63">
        <w:rPr>
          <w:rtl/>
        </w:rPr>
        <w:t xml:space="preserve"> أو عسفان</w:t>
      </w:r>
      <w:r>
        <w:rPr>
          <w:rtl/>
        </w:rPr>
        <w:t>،</w:t>
      </w:r>
      <w:r w:rsidRPr="00045F63">
        <w:rPr>
          <w:rtl/>
        </w:rPr>
        <w:t xml:space="preserve"> فسأل هل حدث بالمدينة حدث</w:t>
      </w:r>
      <w:r>
        <w:rPr>
          <w:rtl/>
        </w:rPr>
        <w:t>؟</w:t>
      </w:r>
      <w:r w:rsidRPr="00045F63">
        <w:rPr>
          <w:rtl/>
        </w:rPr>
        <w:t xml:space="preserve"> قال</w:t>
      </w:r>
      <w:r>
        <w:rPr>
          <w:rtl/>
        </w:rPr>
        <w:t>:</w:t>
      </w:r>
      <w:r w:rsidRPr="00045F63">
        <w:rPr>
          <w:rtl/>
        </w:rPr>
        <w:t xml:space="preserve"> فخرجت حتى أتيت مروا فلم الق أحدا</w:t>
      </w:r>
      <w:r>
        <w:rPr>
          <w:rtl/>
        </w:rPr>
        <w:t>،</w:t>
      </w:r>
      <w:r w:rsidRPr="00045F63">
        <w:rPr>
          <w:rtl/>
        </w:rPr>
        <w:t xml:space="preserve"> ثم مضيت حتى أتيت عسفان فلم يلقني احد</w:t>
      </w:r>
      <w:r>
        <w:rPr>
          <w:rtl/>
        </w:rPr>
        <w:t>،</w:t>
      </w:r>
      <w:r w:rsidRPr="00045F63">
        <w:rPr>
          <w:rtl/>
        </w:rPr>
        <w:t xml:space="preserve"> فلما خرجت منها لقيني عير تحمل زيتا من عسفان</w:t>
      </w:r>
      <w:r>
        <w:rPr>
          <w:rtl/>
        </w:rPr>
        <w:t>،</w:t>
      </w:r>
      <w:r w:rsidRPr="00045F63">
        <w:rPr>
          <w:rtl/>
        </w:rPr>
        <w:t xml:space="preserve"> فقلت لهم</w:t>
      </w:r>
      <w:r>
        <w:rPr>
          <w:rtl/>
        </w:rPr>
        <w:t>:</w:t>
      </w:r>
      <w:r w:rsidRPr="00045F63">
        <w:rPr>
          <w:rtl/>
        </w:rPr>
        <w:t xml:space="preserve"> هل حدث بالمدينة حدث</w:t>
      </w:r>
      <w:r>
        <w:rPr>
          <w:rtl/>
        </w:rPr>
        <w:t>؟</w:t>
      </w:r>
      <w:r w:rsidRPr="00045F63">
        <w:rPr>
          <w:rtl/>
        </w:rPr>
        <w:t xml:space="preserve"> قالوا</w:t>
      </w:r>
      <w:r>
        <w:rPr>
          <w:rtl/>
        </w:rPr>
        <w:t>:</w:t>
      </w:r>
      <w:r w:rsidRPr="00045F63">
        <w:rPr>
          <w:rtl/>
        </w:rPr>
        <w:t xml:space="preserve"> لا</w:t>
      </w:r>
      <w:r>
        <w:rPr>
          <w:rtl/>
        </w:rPr>
        <w:t>،</w:t>
      </w:r>
      <w:r w:rsidRPr="00045F63">
        <w:rPr>
          <w:rtl/>
        </w:rPr>
        <w:t xml:space="preserve"> الاّ قتل هذا العراقي الذي يقال له</w:t>
      </w:r>
      <w:r>
        <w:rPr>
          <w:rtl/>
        </w:rPr>
        <w:t>:</w:t>
      </w:r>
      <w:r w:rsidRPr="00045F63">
        <w:rPr>
          <w:rtl/>
        </w:rPr>
        <w:t xml:space="preserve"> المعلى بن خنيس</w:t>
      </w:r>
      <w:r>
        <w:rPr>
          <w:rtl/>
        </w:rPr>
        <w:t>،</w:t>
      </w:r>
      <w:r w:rsidRPr="00045F63">
        <w:rPr>
          <w:rtl/>
        </w:rPr>
        <w:t xml:space="preserve"> قال</w:t>
      </w:r>
      <w:r>
        <w:rPr>
          <w:rtl/>
        </w:rPr>
        <w:t>:</w:t>
      </w:r>
      <w:r>
        <w:rPr>
          <w:rFonts w:hint="cs"/>
          <w:rtl/>
        </w:rPr>
        <w:t xml:space="preserve"> </w:t>
      </w:r>
      <w:r w:rsidRPr="00045F63">
        <w:rPr>
          <w:rtl/>
        </w:rPr>
        <w:t xml:space="preserve">فانصرفت الى أبي عبد الله </w:t>
      </w:r>
      <w:r w:rsidRPr="004A7232">
        <w:rPr>
          <w:rStyle w:val="libAlaemChar"/>
          <w:rtl/>
        </w:rPr>
        <w:t>عليه‌السلام</w:t>
      </w:r>
      <w:r>
        <w:rPr>
          <w:rtl/>
        </w:rPr>
        <w:t>.</w:t>
      </w:r>
    </w:p>
    <w:p w:rsidR="004A7232" w:rsidRPr="00045F63" w:rsidRDefault="004A7232" w:rsidP="004A7232">
      <w:pPr>
        <w:pStyle w:val="libNormal"/>
        <w:rPr>
          <w:rtl/>
        </w:rPr>
      </w:pPr>
      <w:r w:rsidRPr="00045F63">
        <w:rPr>
          <w:rtl/>
        </w:rPr>
        <w:t>فلما رآني</w:t>
      </w:r>
      <w:r>
        <w:rPr>
          <w:rtl/>
        </w:rPr>
        <w:t>،</w:t>
      </w:r>
      <w:r w:rsidRPr="00045F63">
        <w:rPr>
          <w:rtl/>
        </w:rPr>
        <w:t xml:space="preserve"> قال لي</w:t>
      </w:r>
      <w:r>
        <w:rPr>
          <w:rtl/>
        </w:rPr>
        <w:t>:</w:t>
      </w:r>
      <w:r w:rsidRPr="00045F63">
        <w:rPr>
          <w:rtl/>
        </w:rPr>
        <w:t xml:space="preserve"> يا إسماعيل قتل المعلّى بن خنيس</w:t>
      </w:r>
      <w:r>
        <w:rPr>
          <w:rtl/>
        </w:rPr>
        <w:t>؟</w:t>
      </w:r>
      <w:r w:rsidRPr="00045F63">
        <w:rPr>
          <w:rtl/>
        </w:rPr>
        <w:t xml:space="preserve"> فقلت</w:t>
      </w:r>
      <w:r>
        <w:rPr>
          <w:rtl/>
        </w:rPr>
        <w:t>:</w:t>
      </w:r>
      <w:r w:rsidRPr="00045F63">
        <w:rPr>
          <w:rtl/>
        </w:rPr>
        <w:t xml:space="preserve"> نعم</w:t>
      </w:r>
      <w:r>
        <w:rPr>
          <w:rtl/>
        </w:rPr>
        <w:t>،</w:t>
      </w:r>
      <w:r w:rsidRPr="00045F63">
        <w:rPr>
          <w:rtl/>
        </w:rPr>
        <w:t xml:space="preserve"> فقال</w:t>
      </w:r>
      <w:r>
        <w:rPr>
          <w:rtl/>
        </w:rPr>
        <w:t>:</w:t>
      </w:r>
      <w:r w:rsidRPr="00045F63">
        <w:rPr>
          <w:rtl/>
        </w:rPr>
        <w:t xml:space="preserve"> أما والله لقد دخل الجنّة.</w:t>
      </w:r>
    </w:p>
    <w:p w:rsidR="004A7232" w:rsidRPr="00045F63" w:rsidRDefault="004A7232" w:rsidP="004A7232">
      <w:pPr>
        <w:pStyle w:val="libNormal"/>
        <w:rPr>
          <w:rtl/>
        </w:rPr>
      </w:pPr>
      <w:r w:rsidRPr="00045F63">
        <w:rPr>
          <w:rtl/>
        </w:rPr>
        <w:t>وعن محمّد بن مسعود</w:t>
      </w:r>
      <w:r>
        <w:rPr>
          <w:rtl/>
        </w:rPr>
        <w:t>،</w:t>
      </w:r>
      <w:r w:rsidRPr="00045F63">
        <w:rPr>
          <w:rtl/>
        </w:rPr>
        <w:t xml:space="preserve"> قال</w:t>
      </w:r>
      <w:r>
        <w:rPr>
          <w:rtl/>
        </w:rPr>
        <w:t>:</w:t>
      </w:r>
      <w:r w:rsidRPr="00045F63">
        <w:rPr>
          <w:rtl/>
        </w:rPr>
        <w:t xml:space="preserve"> كتب اليّ الفضل</w:t>
      </w:r>
      <w:r>
        <w:rPr>
          <w:rtl/>
        </w:rPr>
        <w:t>،</w:t>
      </w:r>
      <w:r w:rsidRPr="00045F63">
        <w:rPr>
          <w:rtl/>
        </w:rPr>
        <w:t xml:space="preserve"> قال</w:t>
      </w:r>
      <w:r>
        <w:rPr>
          <w:rtl/>
        </w:rPr>
        <w:t>:</w:t>
      </w:r>
      <w:r w:rsidRPr="00045F63">
        <w:rPr>
          <w:rtl/>
        </w:rPr>
        <w:t xml:space="preserve"> حدثنا ابن أبي عمير</w:t>
      </w:r>
      <w:r>
        <w:rPr>
          <w:rtl/>
        </w:rPr>
        <w:t>،</w:t>
      </w:r>
      <w:r w:rsidRPr="00045F63">
        <w:rPr>
          <w:rtl/>
        </w:rPr>
        <w:t xml:space="preserve"> عن إبراهيم بن عبد الحميد</w:t>
      </w:r>
      <w:r>
        <w:rPr>
          <w:rtl/>
        </w:rPr>
        <w:t>،</w:t>
      </w:r>
      <w:r w:rsidRPr="00045F63">
        <w:rPr>
          <w:rtl/>
        </w:rPr>
        <w:t xml:space="preserve"> عن إسماعيل بن جابر</w:t>
      </w:r>
      <w:r>
        <w:rPr>
          <w:rtl/>
        </w:rPr>
        <w:t>،</w:t>
      </w:r>
      <w:r w:rsidRPr="00045F63">
        <w:rPr>
          <w:rtl/>
        </w:rPr>
        <w:t xml:space="preserve"> قال</w:t>
      </w:r>
      <w:r>
        <w:rPr>
          <w:rtl/>
        </w:rPr>
        <w:t>:</w:t>
      </w:r>
      <w:r w:rsidRPr="00045F63">
        <w:rPr>
          <w:rtl/>
        </w:rPr>
        <w:t xml:space="preserve"> قدم أبو إسحاق </w:t>
      </w:r>
      <w:r w:rsidRPr="004A7232">
        <w:rPr>
          <w:rStyle w:val="libAlaemChar"/>
          <w:rtl/>
        </w:rPr>
        <w:t>عليه‌السلام</w:t>
      </w:r>
      <w:r w:rsidRPr="00045F63">
        <w:rPr>
          <w:rtl/>
        </w:rPr>
        <w:t xml:space="preserve"> </w:t>
      </w:r>
      <w:r w:rsidRPr="004A7232">
        <w:rPr>
          <w:rStyle w:val="libFootnotenumChar"/>
          <w:rtl/>
        </w:rPr>
        <w:t>(3)</w:t>
      </w:r>
      <w:r w:rsidRPr="00045F63">
        <w:rPr>
          <w:rtl/>
        </w:rPr>
        <w:t xml:space="preserve"> من مكّة</w:t>
      </w:r>
      <w:r>
        <w:rPr>
          <w:rtl/>
        </w:rPr>
        <w:t>،</w:t>
      </w:r>
      <w:r w:rsidRPr="00045F63">
        <w:rPr>
          <w:rtl/>
        </w:rPr>
        <w:t xml:space="preserve"> فذكر له قتل المعلّى بن خنيس</w:t>
      </w:r>
      <w:r>
        <w:rPr>
          <w:rtl/>
        </w:rPr>
        <w:t>،</w:t>
      </w:r>
      <w:r w:rsidRPr="00045F63">
        <w:rPr>
          <w:rtl/>
        </w:rPr>
        <w:t xml:space="preserve"> قال</w:t>
      </w:r>
      <w:r>
        <w:rPr>
          <w:rtl/>
        </w:rPr>
        <w:t>:</w:t>
      </w:r>
      <w:r w:rsidRPr="00045F63">
        <w:rPr>
          <w:rtl/>
        </w:rPr>
        <w:t xml:space="preserve"> فقام مغضبا يجرّ ثوبه</w:t>
      </w:r>
      <w:r>
        <w:rPr>
          <w:rtl/>
        </w:rPr>
        <w:t>،</w:t>
      </w:r>
      <w:r w:rsidRPr="00045F63">
        <w:rPr>
          <w:rtl/>
        </w:rPr>
        <w:t xml:space="preserve"> فقال له إسماعيل ابنه</w:t>
      </w:r>
      <w:r>
        <w:rPr>
          <w:rtl/>
        </w:rPr>
        <w:t>:</w:t>
      </w:r>
      <w:r w:rsidRPr="00045F63">
        <w:rPr>
          <w:rtl/>
        </w:rPr>
        <w:t xml:space="preserve"> يا أبه أين تذهب</w:t>
      </w:r>
      <w:r>
        <w:rPr>
          <w:rtl/>
        </w:rPr>
        <w:t>؟</w:t>
      </w:r>
      <w:r w:rsidRPr="00045F63">
        <w:rPr>
          <w:rtl/>
        </w:rPr>
        <w:t xml:space="preserve"> قال</w:t>
      </w:r>
      <w:r>
        <w:rPr>
          <w:rtl/>
        </w:rPr>
        <w:t>:</w:t>
      </w:r>
      <w:r w:rsidRPr="00045F63">
        <w:rPr>
          <w:rtl/>
        </w:rPr>
        <w:t xml:space="preserve"> لو كانت نازلة</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الكافي 4</w:t>
      </w:r>
      <w:r>
        <w:rPr>
          <w:rtl/>
        </w:rPr>
        <w:t>:</w:t>
      </w:r>
      <w:r w:rsidRPr="00045F63">
        <w:rPr>
          <w:rtl/>
        </w:rPr>
        <w:t xml:space="preserve"> 34 / 4.</w:t>
      </w:r>
    </w:p>
    <w:p w:rsidR="004A7232" w:rsidRPr="00045F63" w:rsidRDefault="004A7232" w:rsidP="004A7232">
      <w:pPr>
        <w:pStyle w:val="libFootnote0"/>
        <w:rPr>
          <w:rtl/>
        </w:rPr>
      </w:pPr>
      <w:r w:rsidRPr="00045F63">
        <w:rPr>
          <w:rtl/>
        </w:rPr>
        <w:t>(2) اي جبل المروة المنعطف على الصفا بمكة المكرمة</w:t>
      </w:r>
      <w:r>
        <w:rPr>
          <w:rtl/>
        </w:rPr>
        <w:t>،</w:t>
      </w:r>
      <w:r w:rsidRPr="00045F63">
        <w:rPr>
          <w:rtl/>
        </w:rPr>
        <w:t xml:space="preserve"> لا مدينة مرو الشهيرة بخراسان</w:t>
      </w:r>
      <w:r>
        <w:rPr>
          <w:rtl/>
        </w:rPr>
        <w:t>،</w:t>
      </w:r>
      <w:r w:rsidRPr="00045F63">
        <w:rPr>
          <w:rtl/>
        </w:rPr>
        <w:t xml:space="preserve"> كما هو ظاهر الخبر</w:t>
      </w:r>
      <w:r>
        <w:rPr>
          <w:rtl/>
        </w:rPr>
        <w:t>،</w:t>
      </w:r>
      <w:r w:rsidRPr="00045F63">
        <w:rPr>
          <w:rtl/>
        </w:rPr>
        <w:t xml:space="preserve"> وعدم إمكانية الجمع بينها وبين عسفان القريبة من مكة من حيث الإيتاء المأمور به</w:t>
      </w:r>
      <w:r>
        <w:rPr>
          <w:rtl/>
        </w:rPr>
        <w:t>،</w:t>
      </w:r>
      <w:r w:rsidRPr="00045F63">
        <w:rPr>
          <w:rtl/>
        </w:rPr>
        <w:t xml:space="preserve"> فلاحظ.</w:t>
      </w:r>
    </w:p>
    <w:p w:rsidR="004A7232" w:rsidRPr="00045F63" w:rsidRDefault="004A7232" w:rsidP="004A7232">
      <w:pPr>
        <w:pStyle w:val="libFootnote0"/>
        <w:rPr>
          <w:rtl/>
        </w:rPr>
      </w:pPr>
      <w:r w:rsidRPr="00045F63">
        <w:rPr>
          <w:rtl/>
        </w:rPr>
        <w:t>(3) أبو إسحاق</w:t>
      </w:r>
      <w:r>
        <w:rPr>
          <w:rtl/>
        </w:rPr>
        <w:t>:</w:t>
      </w:r>
      <w:r w:rsidRPr="00045F63">
        <w:rPr>
          <w:rtl/>
        </w:rPr>
        <w:t xml:space="preserve"> كنية مختصة بالصادق </w:t>
      </w:r>
      <w:r w:rsidRPr="004A7232">
        <w:rPr>
          <w:rStyle w:val="libAlaemChar"/>
          <w:rtl/>
        </w:rPr>
        <w:t>عليه‌السلام</w:t>
      </w:r>
      <w:r w:rsidRPr="00045F63">
        <w:rPr>
          <w:rtl/>
        </w:rPr>
        <w:t>.</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لأقدمت عليها</w:t>
      </w:r>
      <w:r>
        <w:rPr>
          <w:rtl/>
        </w:rPr>
        <w:t>،</w:t>
      </w:r>
      <w:r w:rsidRPr="00045F63">
        <w:rPr>
          <w:rtl/>
        </w:rPr>
        <w:t xml:space="preserve"> فجاء حتى دخل على داود بن علي</w:t>
      </w:r>
      <w:r>
        <w:rPr>
          <w:rtl/>
        </w:rPr>
        <w:t>،</w:t>
      </w:r>
      <w:r w:rsidRPr="00045F63">
        <w:rPr>
          <w:rtl/>
        </w:rPr>
        <w:t xml:space="preserve"> فقال له</w:t>
      </w:r>
      <w:r>
        <w:rPr>
          <w:rtl/>
        </w:rPr>
        <w:t>:</w:t>
      </w:r>
      <w:r w:rsidRPr="00045F63">
        <w:rPr>
          <w:rtl/>
        </w:rPr>
        <w:t xml:space="preserve"> يا داود لقد أتيت ذنبا لا يغفره الله لك</w:t>
      </w:r>
      <w:r>
        <w:rPr>
          <w:rtl/>
        </w:rPr>
        <w:t>،</w:t>
      </w:r>
      <w:r w:rsidRPr="00045F63">
        <w:rPr>
          <w:rtl/>
        </w:rPr>
        <w:t xml:space="preserve"> قال</w:t>
      </w:r>
      <w:r>
        <w:rPr>
          <w:rtl/>
        </w:rPr>
        <w:t>:</w:t>
      </w:r>
      <w:r w:rsidRPr="00045F63">
        <w:rPr>
          <w:rtl/>
        </w:rPr>
        <w:t xml:space="preserve"> وما ذاك الذنب</w:t>
      </w:r>
      <w:r>
        <w:rPr>
          <w:rtl/>
        </w:rPr>
        <w:t>؟</w:t>
      </w:r>
      <w:r w:rsidRPr="00045F63">
        <w:rPr>
          <w:rtl/>
        </w:rPr>
        <w:t xml:space="preserve"> قال</w:t>
      </w:r>
      <w:r>
        <w:rPr>
          <w:rtl/>
        </w:rPr>
        <w:t>:</w:t>
      </w:r>
      <w:r w:rsidRPr="00045F63">
        <w:rPr>
          <w:rtl/>
        </w:rPr>
        <w:t xml:space="preserve"> قتلت رجلا من أهل الجنّة</w:t>
      </w:r>
      <w:r>
        <w:rPr>
          <w:rtl/>
        </w:rPr>
        <w:t>،</w:t>
      </w:r>
      <w:r w:rsidRPr="00045F63">
        <w:rPr>
          <w:rtl/>
        </w:rPr>
        <w:t xml:space="preserve"> ثم مكث ساعة</w:t>
      </w:r>
      <w:r>
        <w:rPr>
          <w:rtl/>
        </w:rPr>
        <w:t>،</w:t>
      </w:r>
      <w:r w:rsidRPr="00045F63">
        <w:rPr>
          <w:rtl/>
        </w:rPr>
        <w:t xml:space="preserve"> ثم قال</w:t>
      </w:r>
      <w:r>
        <w:rPr>
          <w:rtl/>
        </w:rPr>
        <w:t>:</w:t>
      </w:r>
      <w:r w:rsidRPr="00045F63">
        <w:rPr>
          <w:rtl/>
        </w:rPr>
        <w:t xml:space="preserve"> ان شاء الله</w:t>
      </w:r>
      <w:r>
        <w:rPr>
          <w:rtl/>
        </w:rPr>
        <w:t>،</w:t>
      </w:r>
      <w:r w:rsidRPr="00045F63">
        <w:rPr>
          <w:rtl/>
        </w:rPr>
        <w:t xml:space="preserve"> فقال له داود</w:t>
      </w:r>
      <w:r>
        <w:rPr>
          <w:rtl/>
        </w:rPr>
        <w:t>:</w:t>
      </w:r>
      <w:r w:rsidRPr="00045F63">
        <w:rPr>
          <w:rtl/>
        </w:rPr>
        <w:t xml:space="preserve"> و </w:t>
      </w:r>
      <w:r>
        <w:rPr>
          <w:rtl/>
        </w:rPr>
        <w:t>[</w:t>
      </w:r>
      <w:r w:rsidRPr="00045F63">
        <w:rPr>
          <w:rtl/>
        </w:rPr>
        <w:t>أنت</w:t>
      </w:r>
      <w:r>
        <w:rPr>
          <w:rtl/>
        </w:rPr>
        <w:t>]</w:t>
      </w:r>
      <w:r w:rsidRPr="00045F63">
        <w:rPr>
          <w:rtl/>
        </w:rPr>
        <w:t xml:space="preserve"> قد أتيت ذنبا لا يغفره الله لك</w:t>
      </w:r>
      <w:r>
        <w:rPr>
          <w:rtl/>
        </w:rPr>
        <w:t>،</w:t>
      </w:r>
      <w:r w:rsidRPr="00045F63">
        <w:rPr>
          <w:rtl/>
        </w:rPr>
        <w:t xml:space="preserve"> قال</w:t>
      </w:r>
      <w:r>
        <w:rPr>
          <w:rtl/>
        </w:rPr>
        <w:t>:</w:t>
      </w:r>
      <w:r w:rsidRPr="00045F63">
        <w:rPr>
          <w:rtl/>
        </w:rPr>
        <w:t xml:space="preserve"> وما ذاك الذنب</w:t>
      </w:r>
      <w:r>
        <w:rPr>
          <w:rtl/>
        </w:rPr>
        <w:t>؟</w:t>
      </w:r>
      <w:r w:rsidRPr="00045F63">
        <w:rPr>
          <w:rtl/>
        </w:rPr>
        <w:t xml:space="preserve"> قال</w:t>
      </w:r>
      <w:r>
        <w:rPr>
          <w:rtl/>
        </w:rPr>
        <w:t>:</w:t>
      </w:r>
      <w:r w:rsidRPr="00045F63">
        <w:rPr>
          <w:rtl/>
        </w:rPr>
        <w:t xml:space="preserve"> زوّجت ابنتك فلانا الأموي</w:t>
      </w:r>
      <w:r>
        <w:rPr>
          <w:rtl/>
        </w:rPr>
        <w:t>،</w:t>
      </w:r>
      <w:r w:rsidRPr="00045F63">
        <w:rPr>
          <w:rtl/>
        </w:rPr>
        <w:t xml:space="preserve"> قال</w:t>
      </w:r>
      <w:r>
        <w:rPr>
          <w:rtl/>
        </w:rPr>
        <w:t>:</w:t>
      </w:r>
      <w:r w:rsidRPr="00045F63">
        <w:rPr>
          <w:rtl/>
        </w:rPr>
        <w:t xml:space="preserve"> ان كنت زوّجت فلانا </w:t>
      </w:r>
      <w:r>
        <w:rPr>
          <w:rtl/>
        </w:rPr>
        <w:t>[</w:t>
      </w:r>
      <w:r w:rsidRPr="00045F63">
        <w:rPr>
          <w:rtl/>
        </w:rPr>
        <w:t>الأموي</w:t>
      </w:r>
      <w:r>
        <w:rPr>
          <w:rtl/>
        </w:rPr>
        <w:t>]،</w:t>
      </w:r>
      <w:r w:rsidRPr="00045F63">
        <w:rPr>
          <w:rtl/>
        </w:rPr>
        <w:t xml:space="preserve"> فقد زوّج رسول الله </w:t>
      </w:r>
      <w:r w:rsidRPr="004A7232">
        <w:rPr>
          <w:rStyle w:val="libAlaemChar"/>
          <w:rtl/>
        </w:rPr>
        <w:t>صلى‌الله‌عليه‌وآله‌وسلم</w:t>
      </w:r>
      <w:r w:rsidRPr="00045F63">
        <w:rPr>
          <w:rtl/>
        </w:rPr>
        <w:t xml:space="preserve"> عثمان</w:t>
      </w:r>
      <w:r>
        <w:rPr>
          <w:rtl/>
        </w:rPr>
        <w:t>،</w:t>
      </w:r>
      <w:r w:rsidRPr="00045F63">
        <w:rPr>
          <w:rtl/>
        </w:rPr>
        <w:t xml:space="preserve"> ولي برسول الله </w:t>
      </w:r>
      <w:r w:rsidRPr="004A7232">
        <w:rPr>
          <w:rStyle w:val="libAlaemChar"/>
          <w:rtl/>
        </w:rPr>
        <w:t>صلى‌الله‌عليه‌وآله‌وسلم</w:t>
      </w:r>
      <w:r w:rsidRPr="00045F63">
        <w:rPr>
          <w:rtl/>
        </w:rPr>
        <w:t xml:space="preserve"> أسوة</w:t>
      </w:r>
      <w:r>
        <w:rPr>
          <w:rtl/>
        </w:rPr>
        <w:t>،</w:t>
      </w:r>
      <w:r w:rsidRPr="00045F63">
        <w:rPr>
          <w:rtl/>
        </w:rPr>
        <w:t xml:space="preserve"> قال</w:t>
      </w:r>
      <w:r>
        <w:rPr>
          <w:rtl/>
        </w:rPr>
        <w:t>:</w:t>
      </w:r>
      <w:r w:rsidRPr="00045F63">
        <w:rPr>
          <w:rtl/>
        </w:rPr>
        <w:t xml:space="preserve"> ما انا قتلته</w:t>
      </w:r>
      <w:r>
        <w:rPr>
          <w:rtl/>
        </w:rPr>
        <w:t>،</w:t>
      </w:r>
      <w:r w:rsidRPr="00045F63">
        <w:rPr>
          <w:rtl/>
        </w:rPr>
        <w:t xml:space="preserve"> قال</w:t>
      </w:r>
      <w:r>
        <w:rPr>
          <w:rtl/>
        </w:rPr>
        <w:t>:</w:t>
      </w:r>
      <w:r w:rsidRPr="00045F63">
        <w:rPr>
          <w:rtl/>
        </w:rPr>
        <w:t xml:space="preserve"> فمن قتله</w:t>
      </w:r>
      <w:r>
        <w:rPr>
          <w:rtl/>
        </w:rPr>
        <w:t>؟</w:t>
      </w:r>
      <w:r w:rsidRPr="00045F63">
        <w:rPr>
          <w:rtl/>
        </w:rPr>
        <w:t xml:space="preserve"> قال</w:t>
      </w:r>
      <w:r>
        <w:rPr>
          <w:rtl/>
        </w:rPr>
        <w:t>:</w:t>
      </w:r>
      <w:r w:rsidRPr="00045F63">
        <w:rPr>
          <w:rtl/>
        </w:rPr>
        <w:t xml:space="preserve"> قتله السيرافي</w:t>
      </w:r>
      <w:r>
        <w:rPr>
          <w:rtl/>
        </w:rPr>
        <w:t>،</w:t>
      </w:r>
      <w:r w:rsidRPr="00045F63">
        <w:rPr>
          <w:rtl/>
        </w:rPr>
        <w:t xml:space="preserve"> قال</w:t>
      </w:r>
      <w:r>
        <w:rPr>
          <w:rtl/>
        </w:rPr>
        <w:t>:</w:t>
      </w:r>
      <w:r w:rsidRPr="00045F63">
        <w:rPr>
          <w:rtl/>
        </w:rPr>
        <w:t xml:space="preserve"> فأقدنا منه</w:t>
      </w:r>
      <w:r>
        <w:rPr>
          <w:rtl/>
        </w:rPr>
        <w:t>،</w:t>
      </w:r>
      <w:r w:rsidRPr="00045F63">
        <w:rPr>
          <w:rtl/>
        </w:rPr>
        <w:t xml:space="preserve"> قال</w:t>
      </w:r>
      <w:r>
        <w:rPr>
          <w:rtl/>
        </w:rPr>
        <w:t>:</w:t>
      </w:r>
      <w:r w:rsidRPr="00045F63">
        <w:rPr>
          <w:rtl/>
        </w:rPr>
        <w:t xml:space="preserve"> فلما كان من الغد غدا </w:t>
      </w:r>
      <w:r>
        <w:rPr>
          <w:rtl/>
        </w:rPr>
        <w:t>[</w:t>
      </w:r>
      <w:r w:rsidRPr="00045F63">
        <w:rPr>
          <w:rtl/>
        </w:rPr>
        <w:t>إلى</w:t>
      </w:r>
      <w:r>
        <w:rPr>
          <w:rtl/>
        </w:rPr>
        <w:t>]</w:t>
      </w:r>
      <w:r w:rsidRPr="00045F63">
        <w:rPr>
          <w:rtl/>
        </w:rPr>
        <w:t xml:space="preserve"> السيرافي فأخذه فقتله</w:t>
      </w:r>
      <w:r>
        <w:rPr>
          <w:rtl/>
        </w:rPr>
        <w:t>،</w:t>
      </w:r>
      <w:r w:rsidRPr="00045F63">
        <w:rPr>
          <w:rtl/>
        </w:rPr>
        <w:t xml:space="preserve"> فجعل يصيح</w:t>
      </w:r>
      <w:r>
        <w:rPr>
          <w:rtl/>
        </w:rPr>
        <w:t>:</w:t>
      </w:r>
      <w:r w:rsidRPr="00045F63">
        <w:rPr>
          <w:rtl/>
        </w:rPr>
        <w:t xml:space="preserve"> يا عباد الله يأمروني أن اقتل لهم الناس ثم يقتلوني </w:t>
      </w:r>
      <w:r w:rsidRPr="004A7232">
        <w:rPr>
          <w:rStyle w:val="libFootnotenumChar"/>
          <w:rtl/>
        </w:rPr>
        <w:t>(1)</w:t>
      </w:r>
      <w:r>
        <w:rPr>
          <w:rtl/>
        </w:rPr>
        <w:t>.</w:t>
      </w:r>
    </w:p>
    <w:p w:rsidR="004A7232" w:rsidRPr="00045F63" w:rsidRDefault="004A7232" w:rsidP="004A7232">
      <w:pPr>
        <w:pStyle w:val="libNormal"/>
        <w:rPr>
          <w:rtl/>
        </w:rPr>
      </w:pPr>
      <w:r w:rsidRPr="00045F63">
        <w:rPr>
          <w:rtl/>
        </w:rPr>
        <w:t>وعن احمد بن منصور</w:t>
      </w:r>
      <w:r>
        <w:rPr>
          <w:rtl/>
        </w:rPr>
        <w:t>،</w:t>
      </w:r>
      <w:r w:rsidRPr="00045F63">
        <w:rPr>
          <w:rtl/>
        </w:rPr>
        <w:t xml:space="preserve"> عن احمد بن الفضل</w:t>
      </w:r>
      <w:r>
        <w:rPr>
          <w:rtl/>
        </w:rPr>
        <w:t>،</w:t>
      </w:r>
      <w:r w:rsidRPr="00045F63">
        <w:rPr>
          <w:rtl/>
        </w:rPr>
        <w:t xml:space="preserve"> عن محمّد بن زياد</w:t>
      </w:r>
      <w:r>
        <w:rPr>
          <w:rtl/>
        </w:rPr>
        <w:t>،</w:t>
      </w:r>
      <w:r w:rsidRPr="00045F63">
        <w:rPr>
          <w:rtl/>
        </w:rPr>
        <w:t xml:space="preserve"> عن عبد الرحمن بن الحجاج</w:t>
      </w:r>
      <w:r>
        <w:rPr>
          <w:rtl/>
        </w:rPr>
        <w:t>،</w:t>
      </w:r>
      <w:r w:rsidRPr="00045F63">
        <w:rPr>
          <w:rtl/>
        </w:rPr>
        <w:t xml:space="preserve"> عن إسماعيل بن جابر</w:t>
      </w:r>
      <w:r>
        <w:rPr>
          <w:rtl/>
        </w:rPr>
        <w:t>،</w:t>
      </w:r>
      <w:r w:rsidRPr="00045F63">
        <w:rPr>
          <w:rtl/>
        </w:rPr>
        <w:t xml:space="preserve"> قال</w:t>
      </w:r>
      <w:r>
        <w:rPr>
          <w:rtl/>
        </w:rPr>
        <w:t>:</w:t>
      </w:r>
      <w:r w:rsidRPr="00045F63">
        <w:rPr>
          <w:rtl/>
        </w:rPr>
        <w:t xml:space="preserve"> دخلت على أبي عبد الله </w:t>
      </w:r>
      <w:r w:rsidRPr="004A7232">
        <w:rPr>
          <w:rStyle w:val="libAlaemChar"/>
          <w:rtl/>
        </w:rPr>
        <w:t>عليه‌السلام</w:t>
      </w:r>
      <w:r>
        <w:rPr>
          <w:rtl/>
        </w:rPr>
        <w:t>،</w:t>
      </w:r>
      <w:r w:rsidRPr="00045F63">
        <w:rPr>
          <w:rtl/>
        </w:rPr>
        <w:t xml:space="preserve"> فقال لي</w:t>
      </w:r>
      <w:r>
        <w:rPr>
          <w:rtl/>
        </w:rPr>
        <w:t>:</w:t>
      </w:r>
      <w:r w:rsidRPr="00045F63">
        <w:rPr>
          <w:rtl/>
        </w:rPr>
        <w:t xml:space="preserve"> يا إسماعيل قتل المعلّى</w:t>
      </w:r>
      <w:r>
        <w:rPr>
          <w:rtl/>
        </w:rPr>
        <w:t>؟</w:t>
      </w:r>
      <w:r w:rsidRPr="00045F63">
        <w:rPr>
          <w:rtl/>
        </w:rPr>
        <w:t xml:space="preserve"> قلت</w:t>
      </w:r>
      <w:r>
        <w:rPr>
          <w:rtl/>
        </w:rPr>
        <w:t>:</w:t>
      </w:r>
      <w:r w:rsidRPr="00045F63">
        <w:rPr>
          <w:rtl/>
        </w:rPr>
        <w:t xml:space="preserve"> نعم</w:t>
      </w:r>
      <w:r>
        <w:rPr>
          <w:rtl/>
        </w:rPr>
        <w:t>،</w:t>
      </w:r>
      <w:r w:rsidRPr="00045F63">
        <w:rPr>
          <w:rtl/>
        </w:rPr>
        <w:t xml:space="preserve"> قال</w:t>
      </w:r>
      <w:r>
        <w:rPr>
          <w:rtl/>
        </w:rPr>
        <w:t>:</w:t>
      </w:r>
      <w:r w:rsidRPr="00045F63">
        <w:rPr>
          <w:rtl/>
        </w:rPr>
        <w:t xml:space="preserve"> اما والله لقد دخل الجنّة </w:t>
      </w:r>
      <w:r w:rsidRPr="004A7232">
        <w:rPr>
          <w:rStyle w:val="libFootnotenumChar"/>
          <w:rtl/>
        </w:rPr>
        <w:t>(2)</w:t>
      </w:r>
      <w:r>
        <w:rPr>
          <w:rtl/>
        </w:rPr>
        <w:t>.</w:t>
      </w:r>
    </w:p>
    <w:p w:rsidR="004A7232" w:rsidRPr="00045F63" w:rsidRDefault="004A7232" w:rsidP="004A7232">
      <w:pPr>
        <w:pStyle w:val="libNormal"/>
        <w:rPr>
          <w:rtl/>
        </w:rPr>
      </w:pPr>
      <w:r w:rsidRPr="00045F63">
        <w:rPr>
          <w:rtl/>
        </w:rPr>
        <w:t>وبإسناده عن ابن أبي نجران</w:t>
      </w:r>
      <w:r>
        <w:rPr>
          <w:rtl/>
        </w:rPr>
        <w:t>،</w:t>
      </w:r>
      <w:r w:rsidRPr="00045F63">
        <w:rPr>
          <w:rtl/>
        </w:rPr>
        <w:t xml:space="preserve"> عن حمّاد الناب</w:t>
      </w:r>
      <w:r>
        <w:rPr>
          <w:rtl/>
        </w:rPr>
        <w:t>،</w:t>
      </w:r>
      <w:r w:rsidRPr="00045F63">
        <w:rPr>
          <w:rtl/>
        </w:rPr>
        <w:t xml:space="preserve"> عن المسمعي</w:t>
      </w:r>
      <w:r>
        <w:rPr>
          <w:rtl/>
        </w:rPr>
        <w:t>،</w:t>
      </w:r>
      <w:r w:rsidRPr="00045F63">
        <w:rPr>
          <w:rtl/>
        </w:rPr>
        <w:t xml:space="preserve"> قال</w:t>
      </w:r>
      <w:r>
        <w:rPr>
          <w:rtl/>
        </w:rPr>
        <w:t>:</w:t>
      </w:r>
      <w:r w:rsidRPr="00045F63">
        <w:rPr>
          <w:rtl/>
        </w:rPr>
        <w:t xml:space="preserve"> لمّا أخذ داود بن علي المعلى بن خنيس حبسه وأراد قتله</w:t>
      </w:r>
      <w:r>
        <w:rPr>
          <w:rtl/>
        </w:rPr>
        <w:t>،</w:t>
      </w:r>
      <w:r w:rsidRPr="00045F63">
        <w:rPr>
          <w:rtl/>
        </w:rPr>
        <w:t xml:space="preserve"> فقال له معلّى</w:t>
      </w:r>
      <w:r>
        <w:rPr>
          <w:rtl/>
        </w:rPr>
        <w:t>:</w:t>
      </w:r>
      <w:r w:rsidRPr="00045F63">
        <w:rPr>
          <w:rtl/>
        </w:rPr>
        <w:t xml:space="preserve"> أخرجني إلى الناس</w:t>
      </w:r>
      <w:r>
        <w:rPr>
          <w:rtl/>
        </w:rPr>
        <w:t>،</w:t>
      </w:r>
      <w:r w:rsidRPr="00045F63">
        <w:rPr>
          <w:rtl/>
        </w:rPr>
        <w:t xml:space="preserve"> فإن لي دينا كثيرا ومالا حتّى اشهد بذلك</w:t>
      </w:r>
      <w:r>
        <w:rPr>
          <w:rtl/>
        </w:rPr>
        <w:t>،</w:t>
      </w:r>
      <w:r w:rsidRPr="00045F63">
        <w:rPr>
          <w:rtl/>
        </w:rPr>
        <w:t xml:space="preserve"> فأخرجه إلى السوق</w:t>
      </w:r>
      <w:r>
        <w:rPr>
          <w:rtl/>
        </w:rPr>
        <w:t>،</w:t>
      </w:r>
      <w:r w:rsidRPr="00045F63">
        <w:rPr>
          <w:rtl/>
        </w:rPr>
        <w:t xml:space="preserve"> فلما اجتمع الناس</w:t>
      </w:r>
      <w:r>
        <w:rPr>
          <w:rtl/>
        </w:rPr>
        <w:t>،</w:t>
      </w:r>
      <w:r w:rsidRPr="00045F63">
        <w:rPr>
          <w:rtl/>
        </w:rPr>
        <w:t xml:space="preserve"> قال</w:t>
      </w:r>
      <w:r>
        <w:rPr>
          <w:rtl/>
        </w:rPr>
        <w:t>:</w:t>
      </w:r>
      <w:r w:rsidRPr="00045F63">
        <w:rPr>
          <w:rtl/>
        </w:rPr>
        <w:t xml:space="preserve"> يا ايّها الناس انا معلّى بن خنيس</w:t>
      </w:r>
      <w:r>
        <w:rPr>
          <w:rtl/>
        </w:rPr>
        <w:t>،</w:t>
      </w:r>
      <w:r w:rsidRPr="00045F63">
        <w:rPr>
          <w:rtl/>
        </w:rPr>
        <w:t xml:space="preserve"> فمن عرفني فقد عرفني</w:t>
      </w:r>
      <w:r>
        <w:rPr>
          <w:rtl/>
        </w:rPr>
        <w:t>،</w:t>
      </w:r>
      <w:r w:rsidRPr="00045F63">
        <w:rPr>
          <w:rtl/>
        </w:rPr>
        <w:t xml:space="preserve"> اشهدوا انّ ما تركت من مال عين</w:t>
      </w:r>
      <w:r>
        <w:rPr>
          <w:rtl/>
        </w:rPr>
        <w:t>،</w:t>
      </w:r>
      <w:r w:rsidRPr="00045F63">
        <w:rPr>
          <w:rtl/>
        </w:rPr>
        <w:t xml:space="preserve"> أو دين</w:t>
      </w:r>
      <w:r>
        <w:rPr>
          <w:rtl/>
        </w:rPr>
        <w:t>،</w:t>
      </w:r>
      <w:r w:rsidRPr="00045F63">
        <w:rPr>
          <w:rtl/>
        </w:rPr>
        <w:t xml:space="preserve"> أو امة</w:t>
      </w:r>
      <w:r>
        <w:rPr>
          <w:rtl/>
        </w:rPr>
        <w:t>،</w:t>
      </w:r>
      <w:r w:rsidRPr="00045F63">
        <w:rPr>
          <w:rtl/>
        </w:rPr>
        <w:t xml:space="preserve"> أو عبد</w:t>
      </w:r>
      <w:r>
        <w:rPr>
          <w:rtl/>
        </w:rPr>
        <w:t>،</w:t>
      </w:r>
      <w:r w:rsidRPr="00045F63">
        <w:rPr>
          <w:rtl/>
        </w:rPr>
        <w:t xml:space="preserve"> أو دار</w:t>
      </w:r>
      <w:r>
        <w:rPr>
          <w:rtl/>
        </w:rPr>
        <w:t>،</w:t>
      </w:r>
      <w:r w:rsidRPr="00045F63">
        <w:rPr>
          <w:rtl/>
        </w:rPr>
        <w:t xml:space="preserve"> أو قليل</w:t>
      </w:r>
      <w:r>
        <w:rPr>
          <w:rtl/>
        </w:rPr>
        <w:t>،</w:t>
      </w:r>
      <w:r w:rsidRPr="00045F63">
        <w:rPr>
          <w:rtl/>
        </w:rPr>
        <w:t xml:space="preserve"> أو كثير فهو لجعفر بن محمّد </w:t>
      </w:r>
      <w:r w:rsidRPr="004A7232">
        <w:rPr>
          <w:rStyle w:val="libAlaemChar"/>
          <w:rtl/>
        </w:rPr>
        <w:t>عليهما‌السلام</w:t>
      </w:r>
      <w:r>
        <w:rPr>
          <w:rtl/>
        </w:rPr>
        <w:t>،</w:t>
      </w:r>
      <w:r w:rsidRPr="00045F63">
        <w:rPr>
          <w:rtl/>
        </w:rPr>
        <w:t xml:space="preserve"> قال</w:t>
      </w:r>
      <w:r>
        <w:rPr>
          <w:rtl/>
        </w:rPr>
        <w:t>:</w:t>
      </w:r>
      <w:r w:rsidRPr="00045F63">
        <w:rPr>
          <w:rtl/>
        </w:rPr>
        <w:t xml:space="preserve"> فشدّ عليه صاحب شرطة داود فقتله.</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الكشي 2</w:t>
      </w:r>
      <w:r>
        <w:rPr>
          <w:rtl/>
        </w:rPr>
        <w:t>:</w:t>
      </w:r>
      <w:r w:rsidRPr="00045F63">
        <w:rPr>
          <w:rtl/>
        </w:rPr>
        <w:t xml:space="preserve"> 677 / 711</w:t>
      </w:r>
      <w:r>
        <w:rPr>
          <w:rtl/>
        </w:rPr>
        <w:t>،</w:t>
      </w:r>
      <w:r w:rsidRPr="00045F63">
        <w:rPr>
          <w:rtl/>
        </w:rPr>
        <w:t xml:space="preserve"> وما بين المعقوفات منه.</w:t>
      </w:r>
    </w:p>
    <w:p w:rsidR="004A7232" w:rsidRPr="00045F63" w:rsidRDefault="004A7232" w:rsidP="004A7232">
      <w:pPr>
        <w:pStyle w:val="libFootnote0"/>
        <w:rPr>
          <w:rtl/>
        </w:rPr>
      </w:pPr>
      <w:r w:rsidRPr="00045F63">
        <w:rPr>
          <w:rtl/>
        </w:rPr>
        <w:t>(2) رجال الكشي 2</w:t>
      </w:r>
      <w:r>
        <w:rPr>
          <w:rtl/>
        </w:rPr>
        <w:t>:</w:t>
      </w:r>
      <w:r w:rsidRPr="00045F63">
        <w:rPr>
          <w:rtl/>
        </w:rPr>
        <w:t xml:space="preserve"> 679 / 714.</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قال</w:t>
      </w:r>
      <w:r>
        <w:rPr>
          <w:rtl/>
        </w:rPr>
        <w:t>:</w:t>
      </w:r>
      <w:r w:rsidRPr="00045F63">
        <w:rPr>
          <w:rtl/>
        </w:rPr>
        <w:t xml:space="preserve"> فلما بلغ ذلك أبا عبد الله </w:t>
      </w:r>
      <w:r w:rsidRPr="004A7232">
        <w:rPr>
          <w:rStyle w:val="libAlaemChar"/>
          <w:rtl/>
        </w:rPr>
        <w:t>عليه‌السلام</w:t>
      </w:r>
      <w:r>
        <w:rPr>
          <w:rtl/>
        </w:rPr>
        <w:t>،</w:t>
      </w:r>
      <w:r w:rsidRPr="00045F63">
        <w:rPr>
          <w:rtl/>
        </w:rPr>
        <w:t xml:space="preserve"> خرج يجرّ ذيله حتى دخل على داود بن علي وإسماعيل ابنه خلفه</w:t>
      </w:r>
      <w:r>
        <w:rPr>
          <w:rtl/>
        </w:rPr>
        <w:t>،</w:t>
      </w:r>
      <w:r w:rsidRPr="00045F63">
        <w:rPr>
          <w:rtl/>
        </w:rPr>
        <w:t xml:space="preserve"> فقال</w:t>
      </w:r>
      <w:r>
        <w:rPr>
          <w:rtl/>
        </w:rPr>
        <w:t>:</w:t>
      </w:r>
      <w:r w:rsidRPr="00045F63">
        <w:rPr>
          <w:rtl/>
        </w:rPr>
        <w:t xml:space="preserve"> يا داود قتلت مولاي وأخذت مالي</w:t>
      </w:r>
      <w:r>
        <w:rPr>
          <w:rtl/>
        </w:rPr>
        <w:t>؟</w:t>
      </w:r>
      <w:r w:rsidRPr="00045F63">
        <w:rPr>
          <w:rtl/>
        </w:rPr>
        <w:t xml:space="preserve"> فقال</w:t>
      </w:r>
      <w:r>
        <w:rPr>
          <w:rtl/>
        </w:rPr>
        <w:t>:</w:t>
      </w:r>
      <w:r w:rsidRPr="00045F63">
        <w:rPr>
          <w:rtl/>
        </w:rPr>
        <w:t xml:space="preserve"> ما انا قتلته ولا أخذت مالك</w:t>
      </w:r>
      <w:r>
        <w:rPr>
          <w:rtl/>
        </w:rPr>
        <w:t>،</w:t>
      </w:r>
      <w:r w:rsidRPr="00045F63">
        <w:rPr>
          <w:rtl/>
        </w:rPr>
        <w:t xml:space="preserve"> قال</w:t>
      </w:r>
      <w:r>
        <w:rPr>
          <w:rtl/>
        </w:rPr>
        <w:t>:</w:t>
      </w:r>
      <w:r w:rsidRPr="00045F63">
        <w:rPr>
          <w:rtl/>
        </w:rPr>
        <w:t xml:space="preserve"> فو الله لأدعون الله على من قتل مولاي وأخذ مالي</w:t>
      </w:r>
      <w:r>
        <w:rPr>
          <w:rtl/>
        </w:rPr>
        <w:t>،</w:t>
      </w:r>
      <w:r w:rsidRPr="00045F63">
        <w:rPr>
          <w:rtl/>
        </w:rPr>
        <w:t xml:space="preserve"> قال</w:t>
      </w:r>
      <w:r>
        <w:rPr>
          <w:rtl/>
        </w:rPr>
        <w:t>:</w:t>
      </w:r>
      <w:r w:rsidRPr="00045F63">
        <w:rPr>
          <w:rtl/>
        </w:rPr>
        <w:t xml:space="preserve"> ما قتلته ولكن قتله صاحب شرطتي</w:t>
      </w:r>
      <w:r>
        <w:rPr>
          <w:rtl/>
        </w:rPr>
        <w:t>،</w:t>
      </w:r>
      <w:r w:rsidRPr="00045F63">
        <w:rPr>
          <w:rtl/>
        </w:rPr>
        <w:t xml:space="preserve"> فقال</w:t>
      </w:r>
      <w:r>
        <w:rPr>
          <w:rtl/>
        </w:rPr>
        <w:t>:</w:t>
      </w:r>
      <w:r w:rsidRPr="00045F63">
        <w:rPr>
          <w:rtl/>
        </w:rPr>
        <w:t xml:space="preserve"> بإذنك أو بغير إذنك</w:t>
      </w:r>
      <w:r>
        <w:rPr>
          <w:rtl/>
        </w:rPr>
        <w:t>؟</w:t>
      </w:r>
      <w:r w:rsidRPr="00045F63">
        <w:rPr>
          <w:rtl/>
        </w:rPr>
        <w:t xml:space="preserve"> قال</w:t>
      </w:r>
      <w:r>
        <w:rPr>
          <w:rtl/>
        </w:rPr>
        <w:t>:</w:t>
      </w:r>
      <w:r w:rsidRPr="00045F63">
        <w:rPr>
          <w:rtl/>
        </w:rPr>
        <w:t xml:space="preserve"> بغير اذني</w:t>
      </w:r>
      <w:r>
        <w:rPr>
          <w:rtl/>
        </w:rPr>
        <w:t>،</w:t>
      </w:r>
      <w:r w:rsidRPr="00045F63">
        <w:rPr>
          <w:rtl/>
        </w:rPr>
        <w:t xml:space="preserve"> قال</w:t>
      </w:r>
      <w:r>
        <w:rPr>
          <w:rtl/>
        </w:rPr>
        <w:t>:</w:t>
      </w:r>
      <w:r w:rsidRPr="00045F63">
        <w:rPr>
          <w:rtl/>
        </w:rPr>
        <w:t xml:space="preserve"> يا إسماعيل شأنك به</w:t>
      </w:r>
      <w:r>
        <w:rPr>
          <w:rtl/>
        </w:rPr>
        <w:t>،</w:t>
      </w:r>
      <w:r w:rsidRPr="00045F63">
        <w:rPr>
          <w:rtl/>
        </w:rPr>
        <w:t xml:space="preserve"> قال</w:t>
      </w:r>
      <w:r>
        <w:rPr>
          <w:rtl/>
        </w:rPr>
        <w:t>:</w:t>
      </w:r>
      <w:r>
        <w:rPr>
          <w:rFonts w:hint="cs"/>
          <w:rtl/>
        </w:rPr>
        <w:t xml:space="preserve"> </w:t>
      </w:r>
      <w:r w:rsidRPr="00045F63">
        <w:rPr>
          <w:rtl/>
        </w:rPr>
        <w:t>فخرج إسماعيل والسيف معه حتى قتله في مجلسه.</w:t>
      </w:r>
    </w:p>
    <w:p w:rsidR="004A7232" w:rsidRPr="00045F63" w:rsidRDefault="004A7232" w:rsidP="004A7232">
      <w:pPr>
        <w:pStyle w:val="libNormal"/>
        <w:rPr>
          <w:rtl/>
        </w:rPr>
      </w:pPr>
      <w:r w:rsidRPr="00045F63">
        <w:rPr>
          <w:rtl/>
        </w:rPr>
        <w:t>قال حمّاد</w:t>
      </w:r>
      <w:r>
        <w:rPr>
          <w:rtl/>
        </w:rPr>
        <w:t>:</w:t>
      </w:r>
      <w:r w:rsidRPr="00045F63">
        <w:rPr>
          <w:rtl/>
        </w:rPr>
        <w:t xml:space="preserve"> وأخبرني المسمعي</w:t>
      </w:r>
      <w:r>
        <w:rPr>
          <w:rtl/>
        </w:rPr>
        <w:t>،</w:t>
      </w:r>
      <w:r w:rsidRPr="00045F63">
        <w:rPr>
          <w:rtl/>
        </w:rPr>
        <w:t xml:space="preserve"> عن معتب</w:t>
      </w:r>
      <w:r>
        <w:rPr>
          <w:rtl/>
        </w:rPr>
        <w:t>،</w:t>
      </w:r>
      <w:r w:rsidRPr="00045F63">
        <w:rPr>
          <w:rtl/>
        </w:rPr>
        <w:t xml:space="preserve"> قال</w:t>
      </w:r>
      <w:r>
        <w:rPr>
          <w:rtl/>
        </w:rPr>
        <w:t>:</w:t>
      </w:r>
      <w:r w:rsidRPr="00045F63">
        <w:rPr>
          <w:rtl/>
        </w:rPr>
        <w:t xml:space="preserve"> فلم يزل أبو عبد الله </w:t>
      </w:r>
      <w:r w:rsidRPr="004A7232">
        <w:rPr>
          <w:rStyle w:val="libAlaemChar"/>
          <w:rtl/>
        </w:rPr>
        <w:t>عليه‌السلام</w:t>
      </w:r>
      <w:r w:rsidRPr="00045F63">
        <w:rPr>
          <w:rtl/>
        </w:rPr>
        <w:t xml:space="preserve"> ليلته ساجدا وقائما</w:t>
      </w:r>
      <w:r>
        <w:rPr>
          <w:rtl/>
        </w:rPr>
        <w:t>،</w:t>
      </w:r>
      <w:r w:rsidRPr="00045F63">
        <w:rPr>
          <w:rtl/>
        </w:rPr>
        <w:t xml:space="preserve"> قال</w:t>
      </w:r>
      <w:r>
        <w:rPr>
          <w:rtl/>
        </w:rPr>
        <w:t>:</w:t>
      </w:r>
      <w:r w:rsidRPr="00045F63">
        <w:rPr>
          <w:rtl/>
        </w:rPr>
        <w:t xml:space="preserve"> فسمعته </w:t>
      </w:r>
      <w:r w:rsidRPr="004A7232">
        <w:rPr>
          <w:rStyle w:val="libAlaemChar"/>
          <w:rtl/>
        </w:rPr>
        <w:t>عليه‌السلام</w:t>
      </w:r>
      <w:r w:rsidRPr="00045F63">
        <w:rPr>
          <w:rtl/>
        </w:rPr>
        <w:t xml:space="preserve"> في آخر الليل وهو ساجد ينادي</w:t>
      </w:r>
      <w:r>
        <w:rPr>
          <w:rtl/>
        </w:rPr>
        <w:t>:</w:t>
      </w:r>
      <w:r w:rsidRPr="00045F63">
        <w:rPr>
          <w:rtl/>
        </w:rPr>
        <w:t xml:space="preserve"> اللهم إنّي أسألك بقوّتك القويّة</w:t>
      </w:r>
      <w:r>
        <w:rPr>
          <w:rtl/>
        </w:rPr>
        <w:t>،</w:t>
      </w:r>
      <w:r w:rsidRPr="00045F63">
        <w:rPr>
          <w:rtl/>
        </w:rPr>
        <w:t xml:space="preserve"> وبمجالك الشديد</w:t>
      </w:r>
      <w:r>
        <w:rPr>
          <w:rtl/>
        </w:rPr>
        <w:t>،</w:t>
      </w:r>
      <w:r w:rsidRPr="00045F63">
        <w:rPr>
          <w:rtl/>
        </w:rPr>
        <w:t xml:space="preserve"> وبعزّتك التي </w:t>
      </w:r>
      <w:r>
        <w:rPr>
          <w:rtl/>
        </w:rPr>
        <w:t>[</w:t>
      </w:r>
      <w:r w:rsidRPr="00045F63">
        <w:rPr>
          <w:rtl/>
        </w:rPr>
        <w:t>جلّ</w:t>
      </w:r>
      <w:r>
        <w:rPr>
          <w:rtl/>
        </w:rPr>
        <w:t>]</w:t>
      </w:r>
      <w:r w:rsidRPr="00045F63">
        <w:rPr>
          <w:rtl/>
        </w:rPr>
        <w:t xml:space="preserve"> </w:t>
      </w:r>
      <w:r w:rsidRPr="004A7232">
        <w:rPr>
          <w:rStyle w:val="libFootnotenumChar"/>
          <w:rtl/>
        </w:rPr>
        <w:t>(1)</w:t>
      </w:r>
      <w:r w:rsidRPr="00045F63">
        <w:rPr>
          <w:rtl/>
        </w:rPr>
        <w:t xml:space="preserve"> خلقك لها ذليل</w:t>
      </w:r>
      <w:r>
        <w:rPr>
          <w:rtl/>
        </w:rPr>
        <w:t>،</w:t>
      </w:r>
      <w:r w:rsidRPr="00045F63">
        <w:rPr>
          <w:rtl/>
        </w:rPr>
        <w:t xml:space="preserve"> ان تصلّي على محمّد وآل محمّد</w:t>
      </w:r>
      <w:r>
        <w:rPr>
          <w:rtl/>
        </w:rPr>
        <w:t>،</w:t>
      </w:r>
      <w:r w:rsidRPr="00045F63">
        <w:rPr>
          <w:rtl/>
        </w:rPr>
        <w:t xml:space="preserve"> وان تأخذه الساعة</w:t>
      </w:r>
      <w:r>
        <w:rPr>
          <w:rtl/>
        </w:rPr>
        <w:t>،</w:t>
      </w:r>
      <w:r w:rsidRPr="00045F63">
        <w:rPr>
          <w:rtl/>
        </w:rPr>
        <w:t xml:space="preserve"> قال</w:t>
      </w:r>
      <w:r>
        <w:rPr>
          <w:rtl/>
        </w:rPr>
        <w:t>:</w:t>
      </w:r>
      <w:r w:rsidRPr="00045F63">
        <w:rPr>
          <w:rtl/>
        </w:rPr>
        <w:t xml:space="preserve"> فو الله ما رفع رأسه من سجوده حتى سمعنا الصائحة</w:t>
      </w:r>
      <w:r>
        <w:rPr>
          <w:rtl/>
        </w:rPr>
        <w:t>،</w:t>
      </w:r>
      <w:r w:rsidRPr="00045F63">
        <w:rPr>
          <w:rtl/>
        </w:rPr>
        <w:t xml:space="preserve"> فقالوا</w:t>
      </w:r>
      <w:r>
        <w:rPr>
          <w:rtl/>
        </w:rPr>
        <w:t>:</w:t>
      </w:r>
      <w:r w:rsidRPr="00045F63">
        <w:rPr>
          <w:rtl/>
        </w:rPr>
        <w:t xml:space="preserve"> مات داود بن علي</w:t>
      </w:r>
      <w:r>
        <w:rPr>
          <w:rtl/>
        </w:rPr>
        <w:t>،</w:t>
      </w:r>
      <w:r w:rsidRPr="00045F63">
        <w:rPr>
          <w:rtl/>
        </w:rPr>
        <w:t xml:space="preserve"> فقال</w:t>
      </w:r>
      <w:r>
        <w:rPr>
          <w:rtl/>
        </w:rPr>
        <w:t>:</w:t>
      </w:r>
      <w:r w:rsidRPr="00045F63">
        <w:rPr>
          <w:rtl/>
        </w:rPr>
        <w:t xml:space="preserve"> أبو عبد الله </w:t>
      </w:r>
      <w:r w:rsidRPr="004A7232">
        <w:rPr>
          <w:rStyle w:val="libAlaemChar"/>
          <w:rtl/>
        </w:rPr>
        <w:t>عليه‌السلام</w:t>
      </w:r>
      <w:r>
        <w:rPr>
          <w:rtl/>
        </w:rPr>
        <w:t>:</w:t>
      </w:r>
      <w:r w:rsidRPr="00045F63">
        <w:rPr>
          <w:rtl/>
        </w:rPr>
        <w:t xml:space="preserve"> انّي دعوت الله </w:t>
      </w:r>
      <w:r>
        <w:rPr>
          <w:rtl/>
        </w:rPr>
        <w:t>[</w:t>
      </w:r>
      <w:r w:rsidRPr="00045F63">
        <w:rPr>
          <w:rtl/>
        </w:rPr>
        <w:t>عليه</w:t>
      </w:r>
      <w:r>
        <w:rPr>
          <w:rtl/>
        </w:rPr>
        <w:t>]</w:t>
      </w:r>
      <w:r w:rsidRPr="00045F63">
        <w:rPr>
          <w:rtl/>
        </w:rPr>
        <w:t xml:space="preserve"> بدعوة بعث بها الله اليه ملكا فضرب رأسه بمرزبة انشقت منها مثانته </w:t>
      </w:r>
      <w:r w:rsidRPr="004A7232">
        <w:rPr>
          <w:rStyle w:val="libFootnotenumChar"/>
          <w:rtl/>
        </w:rPr>
        <w:t>(2)</w:t>
      </w:r>
      <w:r>
        <w:rPr>
          <w:rtl/>
        </w:rPr>
        <w:t>.</w:t>
      </w:r>
    </w:p>
    <w:p w:rsidR="004A7232" w:rsidRPr="00045F63" w:rsidRDefault="004A7232" w:rsidP="004A7232">
      <w:pPr>
        <w:pStyle w:val="libNormal"/>
        <w:rPr>
          <w:rtl/>
        </w:rPr>
      </w:pPr>
      <w:r w:rsidRPr="00045F63">
        <w:rPr>
          <w:rtl/>
        </w:rPr>
        <w:t>ورواه ثقة الإسلام في الكافي عن محمّد بن يحيى</w:t>
      </w:r>
      <w:r>
        <w:rPr>
          <w:rtl/>
        </w:rPr>
        <w:t>،</w:t>
      </w:r>
      <w:r w:rsidRPr="00045F63">
        <w:rPr>
          <w:rtl/>
        </w:rPr>
        <w:t xml:space="preserve"> عن احمد بن محمّد</w:t>
      </w:r>
      <w:r>
        <w:rPr>
          <w:rtl/>
        </w:rPr>
        <w:t>،</w:t>
      </w:r>
      <w:r w:rsidRPr="00045F63">
        <w:rPr>
          <w:rtl/>
        </w:rPr>
        <w:t xml:space="preserve"> عن ابن أبي نجران</w:t>
      </w:r>
      <w:r>
        <w:rPr>
          <w:rtl/>
        </w:rPr>
        <w:t>،</w:t>
      </w:r>
      <w:r w:rsidRPr="00045F63">
        <w:rPr>
          <w:rtl/>
        </w:rPr>
        <w:t xml:space="preserve"> عن حمّاد بن عثمان</w:t>
      </w:r>
      <w:r>
        <w:rPr>
          <w:rtl/>
        </w:rPr>
        <w:t>،</w:t>
      </w:r>
      <w:r w:rsidRPr="00045F63">
        <w:rPr>
          <w:rtl/>
        </w:rPr>
        <w:t xml:space="preserve"> عن المسمعي</w:t>
      </w:r>
      <w:r>
        <w:rPr>
          <w:rtl/>
        </w:rPr>
        <w:t>،</w:t>
      </w:r>
      <w:r w:rsidRPr="00045F63">
        <w:rPr>
          <w:rtl/>
        </w:rPr>
        <w:t xml:space="preserve"> قال</w:t>
      </w:r>
      <w:r>
        <w:rPr>
          <w:rtl/>
        </w:rPr>
        <w:t>:</w:t>
      </w:r>
      <w:r w:rsidRPr="00045F63">
        <w:rPr>
          <w:rtl/>
        </w:rPr>
        <w:t xml:space="preserve"> لمّا قتل داود بن علي المعلى بن خنيس</w:t>
      </w:r>
      <w:r>
        <w:rPr>
          <w:rtl/>
        </w:rPr>
        <w:t>،</w:t>
      </w:r>
      <w:r w:rsidRPr="00045F63">
        <w:rPr>
          <w:rtl/>
        </w:rPr>
        <w:t xml:space="preserve"> قال أبو عبد الله </w:t>
      </w:r>
      <w:r w:rsidRPr="004A7232">
        <w:rPr>
          <w:rStyle w:val="libAlaemChar"/>
          <w:rtl/>
        </w:rPr>
        <w:t>عليه‌السلام</w:t>
      </w:r>
      <w:r>
        <w:rPr>
          <w:rtl/>
        </w:rPr>
        <w:t>:</w:t>
      </w:r>
      <w:r w:rsidRPr="00045F63">
        <w:rPr>
          <w:rtl/>
        </w:rPr>
        <w:t xml:space="preserve"> لأدعون الله على من قتل مولاي</w:t>
      </w:r>
      <w:r>
        <w:rPr>
          <w:rtl/>
        </w:rPr>
        <w:t>،</w:t>
      </w:r>
      <w:r w:rsidRPr="00045F63">
        <w:rPr>
          <w:rtl/>
        </w:rPr>
        <w:t xml:space="preserve"> وأخذ مالي</w:t>
      </w:r>
      <w:r>
        <w:rPr>
          <w:rtl/>
        </w:rPr>
        <w:t>،</w:t>
      </w:r>
      <w:r w:rsidRPr="00045F63">
        <w:rPr>
          <w:rtl/>
        </w:rPr>
        <w:t xml:space="preserve"> فقال له داود بن علي</w:t>
      </w:r>
      <w:r>
        <w:rPr>
          <w:rtl/>
        </w:rPr>
        <w:t>:</w:t>
      </w:r>
      <w:r w:rsidRPr="00045F63">
        <w:rPr>
          <w:rtl/>
        </w:rPr>
        <w:t xml:space="preserve"> انّك لتهدّدني بدعائك</w:t>
      </w:r>
      <w:r>
        <w:rPr>
          <w:rtl/>
        </w:rPr>
        <w:t>،</w:t>
      </w:r>
      <w:r w:rsidRPr="00045F63">
        <w:rPr>
          <w:rtl/>
        </w:rPr>
        <w:t xml:space="preserve"> قال حمّاد</w:t>
      </w:r>
      <w:r>
        <w:rPr>
          <w:rtl/>
        </w:rPr>
        <w:t>:</w:t>
      </w:r>
      <w:r w:rsidRPr="00045F63">
        <w:rPr>
          <w:rtl/>
        </w:rPr>
        <w:t xml:space="preserve"> قال المسمعي. وساق مثله</w:t>
      </w:r>
      <w:r>
        <w:rPr>
          <w:rtl/>
        </w:rPr>
        <w:t>،</w:t>
      </w:r>
      <w:r w:rsidRPr="00045F63">
        <w:rPr>
          <w:rtl/>
        </w:rPr>
        <w:t xml:space="preserve"> وفي آخره</w:t>
      </w:r>
      <w:r>
        <w:rPr>
          <w:rtl/>
        </w:rPr>
        <w:t>:</w:t>
      </w:r>
      <w:r w:rsidRPr="00045F63">
        <w:rPr>
          <w:rtl/>
        </w:rPr>
        <w:t xml:space="preserve"> فمات </w:t>
      </w:r>
      <w:r w:rsidRPr="004A7232">
        <w:rPr>
          <w:rStyle w:val="libFootnotenumChar"/>
          <w:rtl/>
        </w:rPr>
        <w:t>(3)</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من زيادة الأصل على المصدر</w:t>
      </w:r>
      <w:r>
        <w:rPr>
          <w:rtl/>
        </w:rPr>
        <w:t>،</w:t>
      </w:r>
      <w:r w:rsidRPr="00045F63">
        <w:rPr>
          <w:rtl/>
        </w:rPr>
        <w:t xml:space="preserve"> والصحيح ان يقال</w:t>
      </w:r>
      <w:r>
        <w:rPr>
          <w:rtl/>
        </w:rPr>
        <w:t>:</w:t>
      </w:r>
      <w:r w:rsidRPr="00045F63">
        <w:rPr>
          <w:rtl/>
        </w:rPr>
        <w:t xml:space="preserve"> كل خلقك لها ذليل</w:t>
      </w:r>
      <w:r>
        <w:rPr>
          <w:rtl/>
        </w:rPr>
        <w:t>،</w:t>
      </w:r>
      <w:r w:rsidRPr="00045F63">
        <w:rPr>
          <w:rtl/>
        </w:rPr>
        <w:t xml:space="preserve"> لا جلّهم</w:t>
      </w:r>
      <w:r>
        <w:rPr>
          <w:rtl/>
        </w:rPr>
        <w:t>،</w:t>
      </w:r>
      <w:r w:rsidRPr="00045F63">
        <w:rPr>
          <w:rtl/>
        </w:rPr>
        <w:t xml:space="preserve"> ولعله من اشتباه النساخ</w:t>
      </w:r>
      <w:r>
        <w:rPr>
          <w:rtl/>
        </w:rPr>
        <w:t>،</w:t>
      </w:r>
      <w:r w:rsidRPr="00045F63">
        <w:rPr>
          <w:rtl/>
        </w:rPr>
        <w:t xml:space="preserve"> لانه ما من مخلوق الا وقد ذل لعزته تبارك وتعالى.</w:t>
      </w:r>
    </w:p>
    <w:p w:rsidR="004A7232" w:rsidRPr="00045F63" w:rsidRDefault="004A7232" w:rsidP="004A7232">
      <w:pPr>
        <w:pStyle w:val="libFootnote0"/>
        <w:rPr>
          <w:rtl/>
        </w:rPr>
      </w:pPr>
      <w:r w:rsidRPr="00045F63">
        <w:rPr>
          <w:rtl/>
        </w:rPr>
        <w:t>(2) رجال الكشي 2</w:t>
      </w:r>
      <w:r>
        <w:rPr>
          <w:rtl/>
        </w:rPr>
        <w:t>:</w:t>
      </w:r>
      <w:r w:rsidRPr="00045F63">
        <w:rPr>
          <w:rtl/>
        </w:rPr>
        <w:t xml:space="preserve"> 675 / 708.</w:t>
      </w:r>
    </w:p>
    <w:p w:rsidR="004A7232" w:rsidRPr="00045F63" w:rsidRDefault="004A7232" w:rsidP="004A7232">
      <w:pPr>
        <w:pStyle w:val="libFootnote0"/>
        <w:rPr>
          <w:rtl/>
        </w:rPr>
      </w:pPr>
      <w:r w:rsidRPr="00045F63">
        <w:rPr>
          <w:rtl/>
        </w:rPr>
        <w:t>(3) أصول الكافي 2</w:t>
      </w:r>
      <w:r>
        <w:rPr>
          <w:rtl/>
        </w:rPr>
        <w:t>:</w:t>
      </w:r>
      <w:r w:rsidRPr="00045F63">
        <w:rPr>
          <w:rtl/>
        </w:rPr>
        <w:t xml:space="preserve"> 372 / 5.</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قال</w:t>
      </w:r>
      <w:r>
        <w:rPr>
          <w:rtl/>
        </w:rPr>
        <w:t>:</w:t>
      </w:r>
      <w:r w:rsidRPr="00045F63">
        <w:rPr>
          <w:rtl/>
        </w:rPr>
        <w:t xml:space="preserve"> </w:t>
      </w:r>
      <w:r w:rsidRPr="004A7232">
        <w:rPr>
          <w:rStyle w:val="libFootnotenumChar"/>
          <w:rtl/>
        </w:rPr>
        <w:t>(1)</w:t>
      </w:r>
      <w:r w:rsidRPr="00045F63">
        <w:rPr>
          <w:rtl/>
        </w:rPr>
        <w:t xml:space="preserve"> وجدت بخط جبرئيل </w:t>
      </w:r>
      <w:r w:rsidRPr="004A7232">
        <w:rPr>
          <w:rStyle w:val="libFootnotenumChar"/>
          <w:rtl/>
        </w:rPr>
        <w:t>(2)</w:t>
      </w:r>
      <w:r w:rsidRPr="00045F63">
        <w:rPr>
          <w:rtl/>
        </w:rPr>
        <w:t xml:space="preserve"> بن أحمد</w:t>
      </w:r>
      <w:r>
        <w:rPr>
          <w:rtl/>
        </w:rPr>
        <w:t>،</w:t>
      </w:r>
      <w:r w:rsidRPr="00045F63">
        <w:rPr>
          <w:rtl/>
        </w:rPr>
        <w:t xml:space="preserve"> حدثني محمّد بن عبد الله بن مهران</w:t>
      </w:r>
      <w:r>
        <w:rPr>
          <w:rtl/>
        </w:rPr>
        <w:t>،</w:t>
      </w:r>
      <w:r w:rsidRPr="00045F63">
        <w:rPr>
          <w:rtl/>
        </w:rPr>
        <w:t xml:space="preserve"> قال</w:t>
      </w:r>
      <w:r>
        <w:rPr>
          <w:rtl/>
        </w:rPr>
        <w:t>:</w:t>
      </w:r>
      <w:r w:rsidRPr="00045F63">
        <w:rPr>
          <w:rtl/>
        </w:rPr>
        <w:t xml:space="preserve"> حدثني محمّد بن علي الصيرفي</w:t>
      </w:r>
      <w:r>
        <w:rPr>
          <w:rtl/>
        </w:rPr>
        <w:t>،</w:t>
      </w:r>
      <w:r w:rsidRPr="00045F63">
        <w:rPr>
          <w:rtl/>
        </w:rPr>
        <w:t xml:space="preserve"> عن الحسن</w:t>
      </w:r>
      <w:r>
        <w:rPr>
          <w:rtl/>
        </w:rPr>
        <w:t>،</w:t>
      </w:r>
      <w:r w:rsidRPr="00045F63">
        <w:rPr>
          <w:rtl/>
        </w:rPr>
        <w:t xml:space="preserve"> عن الحسين بن أبي العلاء</w:t>
      </w:r>
      <w:r>
        <w:rPr>
          <w:rtl/>
        </w:rPr>
        <w:t>،</w:t>
      </w:r>
      <w:r w:rsidRPr="00045F63">
        <w:rPr>
          <w:rtl/>
        </w:rPr>
        <w:t xml:space="preserve"> عن أبي العلاء وأبي المعزى</w:t>
      </w:r>
      <w:r>
        <w:rPr>
          <w:rtl/>
        </w:rPr>
        <w:t>،</w:t>
      </w:r>
      <w:r w:rsidRPr="00045F63">
        <w:rPr>
          <w:rtl/>
        </w:rPr>
        <w:t xml:space="preserve"> عن أبي بصير</w:t>
      </w:r>
      <w:r>
        <w:rPr>
          <w:rtl/>
        </w:rPr>
        <w:t>،</w:t>
      </w:r>
      <w:r w:rsidRPr="00045F63">
        <w:rPr>
          <w:rtl/>
        </w:rPr>
        <w:t xml:space="preserve"> قال</w:t>
      </w:r>
      <w:r>
        <w:rPr>
          <w:rtl/>
        </w:rPr>
        <w:t>:</w:t>
      </w:r>
      <w:r w:rsidRPr="00045F63">
        <w:rPr>
          <w:rtl/>
        </w:rPr>
        <w:t xml:space="preserve"> سمعت أبا عبد الله </w:t>
      </w:r>
      <w:r w:rsidRPr="004A7232">
        <w:rPr>
          <w:rStyle w:val="libAlaemChar"/>
          <w:rtl/>
        </w:rPr>
        <w:t>عليه‌السلام</w:t>
      </w:r>
      <w:r w:rsidRPr="00045F63">
        <w:rPr>
          <w:rtl/>
        </w:rPr>
        <w:t xml:space="preserve"> يقول</w:t>
      </w:r>
      <w:r>
        <w:rPr>
          <w:rtl/>
        </w:rPr>
        <w:t xml:space="preserve"> - </w:t>
      </w:r>
      <w:r w:rsidRPr="00045F63">
        <w:rPr>
          <w:rtl/>
        </w:rPr>
        <w:t>وجرى ذكر المعلّى بن خنيس</w:t>
      </w:r>
      <w:r>
        <w:rPr>
          <w:rtl/>
        </w:rPr>
        <w:t xml:space="preserve"> - </w:t>
      </w:r>
      <w:r w:rsidRPr="00045F63">
        <w:rPr>
          <w:rtl/>
        </w:rPr>
        <w:t>فقال</w:t>
      </w:r>
      <w:r>
        <w:rPr>
          <w:rtl/>
        </w:rPr>
        <w:t>:</w:t>
      </w:r>
      <w:r w:rsidRPr="00045F63">
        <w:rPr>
          <w:rtl/>
        </w:rPr>
        <w:t xml:space="preserve"> يا أبا محمّد اكتم عليّ ما أقول لك في المعلى</w:t>
      </w:r>
      <w:r>
        <w:rPr>
          <w:rtl/>
        </w:rPr>
        <w:t>،</w:t>
      </w:r>
      <w:r w:rsidRPr="00045F63">
        <w:rPr>
          <w:rtl/>
        </w:rPr>
        <w:t xml:space="preserve"> قلت</w:t>
      </w:r>
      <w:r>
        <w:rPr>
          <w:rtl/>
        </w:rPr>
        <w:t>:</w:t>
      </w:r>
      <w:r w:rsidRPr="00045F63">
        <w:rPr>
          <w:rtl/>
        </w:rPr>
        <w:t xml:space="preserve"> أفعل</w:t>
      </w:r>
      <w:r>
        <w:rPr>
          <w:rtl/>
        </w:rPr>
        <w:t>،</w:t>
      </w:r>
      <w:r w:rsidRPr="00045F63">
        <w:rPr>
          <w:rtl/>
        </w:rPr>
        <w:t xml:space="preserve"> فقال</w:t>
      </w:r>
      <w:r>
        <w:rPr>
          <w:rtl/>
        </w:rPr>
        <w:t>:</w:t>
      </w:r>
      <w:r w:rsidRPr="00045F63">
        <w:rPr>
          <w:rtl/>
        </w:rPr>
        <w:t xml:space="preserve"> اما انه ما كان ينال درجتنا الاّ بما ينال منه داود بن علي</w:t>
      </w:r>
      <w:r>
        <w:rPr>
          <w:rtl/>
        </w:rPr>
        <w:t>،</w:t>
      </w:r>
      <w:r w:rsidRPr="00045F63">
        <w:rPr>
          <w:rtl/>
        </w:rPr>
        <w:t xml:space="preserve"> قلت</w:t>
      </w:r>
      <w:r>
        <w:rPr>
          <w:rtl/>
        </w:rPr>
        <w:t>:</w:t>
      </w:r>
      <w:r w:rsidRPr="00045F63">
        <w:rPr>
          <w:rtl/>
        </w:rPr>
        <w:t xml:space="preserve"> وما الذي يصيبه من داود</w:t>
      </w:r>
      <w:r>
        <w:rPr>
          <w:rtl/>
        </w:rPr>
        <w:t>؟</w:t>
      </w:r>
      <w:r w:rsidRPr="00045F63">
        <w:rPr>
          <w:rtl/>
        </w:rPr>
        <w:t xml:space="preserve"> قال</w:t>
      </w:r>
      <w:r>
        <w:rPr>
          <w:rtl/>
        </w:rPr>
        <w:t>:</w:t>
      </w:r>
      <w:r w:rsidRPr="00045F63">
        <w:rPr>
          <w:rtl/>
        </w:rPr>
        <w:t xml:space="preserve"> يدعو به</w:t>
      </w:r>
      <w:r>
        <w:rPr>
          <w:rtl/>
        </w:rPr>
        <w:t>،</w:t>
      </w:r>
      <w:r w:rsidRPr="00045F63">
        <w:rPr>
          <w:rtl/>
        </w:rPr>
        <w:t xml:space="preserve"> فيأمر به</w:t>
      </w:r>
      <w:r>
        <w:rPr>
          <w:rtl/>
        </w:rPr>
        <w:t>،</w:t>
      </w:r>
      <w:r w:rsidRPr="00045F63">
        <w:rPr>
          <w:rtl/>
        </w:rPr>
        <w:t xml:space="preserve"> فيضرب عنقه</w:t>
      </w:r>
      <w:r>
        <w:rPr>
          <w:rtl/>
        </w:rPr>
        <w:t>،</w:t>
      </w:r>
      <w:r w:rsidRPr="00045F63">
        <w:rPr>
          <w:rtl/>
        </w:rPr>
        <w:t xml:space="preserve"> ويصلبه.</w:t>
      </w:r>
    </w:p>
    <w:p w:rsidR="004A7232" w:rsidRPr="00045F63" w:rsidRDefault="004A7232" w:rsidP="004A7232">
      <w:pPr>
        <w:pStyle w:val="libNormal"/>
        <w:rPr>
          <w:rtl/>
        </w:rPr>
      </w:pPr>
      <w:r w:rsidRPr="00045F63">
        <w:rPr>
          <w:rtl/>
        </w:rPr>
        <w:t>قلت</w:t>
      </w:r>
      <w:r>
        <w:rPr>
          <w:rtl/>
        </w:rPr>
        <w:t>:</w:t>
      </w:r>
      <w:r w:rsidRPr="00045F63">
        <w:rPr>
          <w:rtl/>
        </w:rPr>
        <w:t xml:space="preserve"> انا لله وانا إليه راجعون</w:t>
      </w:r>
      <w:r>
        <w:rPr>
          <w:rtl/>
        </w:rPr>
        <w:t>،</w:t>
      </w:r>
      <w:r w:rsidRPr="00045F63">
        <w:rPr>
          <w:rtl/>
        </w:rPr>
        <w:t xml:space="preserve"> قال</w:t>
      </w:r>
      <w:r>
        <w:rPr>
          <w:rtl/>
        </w:rPr>
        <w:t>:</w:t>
      </w:r>
      <w:r w:rsidRPr="00045F63">
        <w:rPr>
          <w:rtl/>
        </w:rPr>
        <w:t xml:space="preserve"> ذاك قابل</w:t>
      </w:r>
      <w:r>
        <w:rPr>
          <w:rtl/>
        </w:rPr>
        <w:t>،</w:t>
      </w:r>
      <w:r w:rsidRPr="00045F63">
        <w:rPr>
          <w:rtl/>
        </w:rPr>
        <w:t xml:space="preserve"> قال</w:t>
      </w:r>
      <w:r>
        <w:rPr>
          <w:rtl/>
        </w:rPr>
        <w:t>:</w:t>
      </w:r>
      <w:r w:rsidRPr="00045F63">
        <w:rPr>
          <w:rtl/>
        </w:rPr>
        <w:t xml:space="preserve"> فلما كان قابل</w:t>
      </w:r>
      <w:r>
        <w:rPr>
          <w:rtl/>
        </w:rPr>
        <w:t>،</w:t>
      </w:r>
      <w:r w:rsidRPr="00045F63">
        <w:rPr>
          <w:rtl/>
        </w:rPr>
        <w:t xml:space="preserve"> ولي المدينة فقصد المعلّى</w:t>
      </w:r>
      <w:r>
        <w:rPr>
          <w:rtl/>
        </w:rPr>
        <w:t>،</w:t>
      </w:r>
      <w:r w:rsidRPr="00045F63">
        <w:rPr>
          <w:rtl/>
        </w:rPr>
        <w:t xml:space="preserve"> فدعاه وسأله عن شيعة أبي عبد الله </w:t>
      </w:r>
      <w:r w:rsidRPr="004A7232">
        <w:rPr>
          <w:rStyle w:val="libAlaemChar"/>
          <w:rtl/>
        </w:rPr>
        <w:t>عليه‌السلام</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اي</w:t>
      </w:r>
      <w:r>
        <w:rPr>
          <w:rtl/>
        </w:rPr>
        <w:t>:</w:t>
      </w:r>
      <w:r w:rsidRPr="00045F63">
        <w:rPr>
          <w:rtl/>
        </w:rPr>
        <w:t xml:space="preserve"> الكشي.</w:t>
      </w:r>
    </w:p>
    <w:p w:rsidR="004A7232" w:rsidRPr="00836062" w:rsidRDefault="004A7232" w:rsidP="004A7232">
      <w:pPr>
        <w:pStyle w:val="libFootnote0"/>
        <w:rPr>
          <w:rtl/>
        </w:rPr>
      </w:pPr>
      <w:r w:rsidRPr="00836062">
        <w:rPr>
          <w:rtl/>
        </w:rPr>
        <w:t>(2) اختلف العلماء في ضبطه بين إثبات الهمز في اسمه وعدمه</w:t>
      </w:r>
      <w:r>
        <w:rPr>
          <w:rtl/>
          <w:lang w:bidi="ar-IQ"/>
        </w:rPr>
        <w:t>،</w:t>
      </w:r>
      <w:r w:rsidRPr="00836062">
        <w:rPr>
          <w:rtl/>
        </w:rPr>
        <w:t xml:space="preserve"> ففي المصدر </w:t>
      </w:r>
      <w:r>
        <w:rPr>
          <w:rtl/>
        </w:rPr>
        <w:t>(</w:t>
      </w:r>
      <w:r w:rsidRPr="00836062">
        <w:rPr>
          <w:rtl/>
        </w:rPr>
        <w:t>الطبعتان الحديثة والقديمة</w:t>
      </w:r>
      <w:r>
        <w:rPr>
          <w:rtl/>
        </w:rPr>
        <w:t>)</w:t>
      </w:r>
      <w:r w:rsidRPr="00836062">
        <w:rPr>
          <w:rtl/>
        </w:rPr>
        <w:t xml:space="preserve"> في كثير من الموارد</w:t>
      </w:r>
      <w:r>
        <w:rPr>
          <w:rtl/>
          <w:lang w:bidi="ar-IQ"/>
        </w:rPr>
        <w:t>،</w:t>
      </w:r>
      <w:r w:rsidRPr="00836062">
        <w:rPr>
          <w:rtl/>
        </w:rPr>
        <w:t xml:space="preserve"> وكذلك في رجال الشيخ</w:t>
      </w:r>
      <w:r>
        <w:rPr>
          <w:rtl/>
          <w:lang w:bidi="ar-IQ"/>
        </w:rPr>
        <w:t>:</w:t>
      </w:r>
      <w:r w:rsidRPr="00836062">
        <w:rPr>
          <w:rtl/>
        </w:rPr>
        <w:t xml:space="preserve"> 458 / 9</w:t>
      </w:r>
      <w:r>
        <w:rPr>
          <w:rtl/>
          <w:lang w:bidi="ar-IQ"/>
        </w:rPr>
        <w:t>،</w:t>
      </w:r>
      <w:r w:rsidRPr="00836062">
        <w:rPr>
          <w:rtl/>
        </w:rPr>
        <w:t xml:space="preserve"> ونسخة من منهج المقال</w:t>
      </w:r>
      <w:r>
        <w:rPr>
          <w:rtl/>
          <w:lang w:bidi="ar-IQ"/>
        </w:rPr>
        <w:t>:</w:t>
      </w:r>
      <w:r w:rsidRPr="00836062">
        <w:rPr>
          <w:rtl/>
        </w:rPr>
        <w:t>80</w:t>
      </w:r>
      <w:r>
        <w:rPr>
          <w:rtl/>
          <w:lang w:bidi="ar-IQ"/>
        </w:rPr>
        <w:t>،</w:t>
      </w:r>
      <w:r w:rsidRPr="00836062">
        <w:rPr>
          <w:rtl/>
        </w:rPr>
        <w:t xml:space="preserve"> وتنقيح المقال 1</w:t>
      </w:r>
      <w:r>
        <w:rPr>
          <w:rtl/>
          <w:lang w:bidi="ar-IQ"/>
        </w:rPr>
        <w:t>:</w:t>
      </w:r>
      <w:r w:rsidRPr="00836062">
        <w:rPr>
          <w:rtl/>
        </w:rPr>
        <w:t xml:space="preserve"> 207 / 1607 ورد بلا همز على وزن قنديل.</w:t>
      </w:r>
    </w:p>
    <w:p w:rsidR="004A7232" w:rsidRPr="00045F63" w:rsidRDefault="004A7232" w:rsidP="004A7232">
      <w:pPr>
        <w:pStyle w:val="libFootnote"/>
        <w:rPr>
          <w:rtl/>
          <w:lang w:bidi="fa-IR"/>
        </w:rPr>
      </w:pPr>
      <w:r w:rsidRPr="00045F63">
        <w:rPr>
          <w:rtl/>
        </w:rPr>
        <w:t>وورد مهموزا في رجال ابن داود 1</w:t>
      </w:r>
      <w:r>
        <w:rPr>
          <w:rtl/>
          <w:lang w:bidi="ar-IQ"/>
        </w:rPr>
        <w:t>:</w:t>
      </w:r>
      <w:r w:rsidRPr="00045F63">
        <w:rPr>
          <w:rtl/>
        </w:rPr>
        <w:t xml:space="preserve"> 61 / 293</w:t>
      </w:r>
      <w:r>
        <w:rPr>
          <w:rtl/>
          <w:lang w:bidi="ar-IQ"/>
        </w:rPr>
        <w:t>،</w:t>
      </w:r>
      <w:r w:rsidRPr="00045F63">
        <w:rPr>
          <w:rtl/>
        </w:rPr>
        <w:t xml:space="preserve"> وجامع الرواة 1</w:t>
      </w:r>
      <w:r>
        <w:rPr>
          <w:rtl/>
          <w:lang w:bidi="ar-IQ"/>
        </w:rPr>
        <w:t>:</w:t>
      </w:r>
      <w:r w:rsidRPr="00045F63">
        <w:rPr>
          <w:rtl/>
        </w:rPr>
        <w:t xml:space="preserve"> 146</w:t>
      </w:r>
      <w:r>
        <w:rPr>
          <w:rtl/>
          <w:lang w:bidi="ar-IQ"/>
        </w:rPr>
        <w:t>،</w:t>
      </w:r>
      <w:r w:rsidRPr="00045F63">
        <w:rPr>
          <w:rtl/>
        </w:rPr>
        <w:t xml:space="preserve"> ومنتهى المقال</w:t>
      </w:r>
      <w:r>
        <w:rPr>
          <w:rtl/>
          <w:lang w:bidi="ar-IQ"/>
        </w:rPr>
        <w:t>:</w:t>
      </w:r>
      <w:r>
        <w:rPr>
          <w:rFonts w:hint="cs"/>
          <w:rtl/>
        </w:rPr>
        <w:t xml:space="preserve"> </w:t>
      </w:r>
      <w:r w:rsidRPr="00045F63">
        <w:rPr>
          <w:rtl/>
        </w:rPr>
        <w:t>74</w:t>
      </w:r>
      <w:r>
        <w:rPr>
          <w:rtl/>
          <w:lang w:bidi="ar-IQ"/>
        </w:rPr>
        <w:t>،</w:t>
      </w:r>
      <w:r w:rsidRPr="00045F63">
        <w:rPr>
          <w:rtl/>
        </w:rPr>
        <w:t xml:space="preserve"> ونسخة من منهج المقال</w:t>
      </w:r>
      <w:r>
        <w:rPr>
          <w:rtl/>
          <w:lang w:bidi="ar-IQ"/>
        </w:rPr>
        <w:t>:</w:t>
      </w:r>
      <w:r w:rsidRPr="00045F63">
        <w:rPr>
          <w:rtl/>
        </w:rPr>
        <w:t xml:space="preserve"> 81</w:t>
      </w:r>
      <w:r>
        <w:rPr>
          <w:rtl/>
          <w:lang w:bidi="ar-IQ"/>
        </w:rPr>
        <w:t>،</w:t>
      </w:r>
      <w:r w:rsidRPr="00045F63">
        <w:rPr>
          <w:rtl/>
        </w:rPr>
        <w:t xml:space="preserve"> والتعليقة</w:t>
      </w:r>
      <w:r>
        <w:rPr>
          <w:rtl/>
          <w:lang w:bidi="ar-IQ"/>
        </w:rPr>
        <w:t>:</w:t>
      </w:r>
      <w:r w:rsidRPr="00045F63">
        <w:rPr>
          <w:rtl/>
        </w:rPr>
        <w:t xml:space="preserve"> 80</w:t>
      </w:r>
      <w:r>
        <w:rPr>
          <w:rtl/>
          <w:lang w:bidi="ar-IQ"/>
        </w:rPr>
        <w:t>،</w:t>
      </w:r>
      <w:r w:rsidRPr="00045F63">
        <w:rPr>
          <w:rtl/>
        </w:rPr>
        <w:t xml:space="preserve"> ونقد الرجال</w:t>
      </w:r>
      <w:r>
        <w:rPr>
          <w:rtl/>
          <w:lang w:bidi="ar-IQ"/>
        </w:rPr>
        <w:t>:</w:t>
      </w:r>
      <w:r w:rsidRPr="00045F63">
        <w:rPr>
          <w:rtl/>
        </w:rPr>
        <w:t xml:space="preserve"> 66</w:t>
      </w:r>
      <w:r>
        <w:rPr>
          <w:rtl/>
          <w:lang w:bidi="ar-IQ"/>
        </w:rPr>
        <w:t>،</w:t>
      </w:r>
      <w:r w:rsidRPr="00045F63">
        <w:rPr>
          <w:rtl/>
        </w:rPr>
        <w:t xml:space="preserve"> ومجمع الرجال 2</w:t>
      </w:r>
      <w:r>
        <w:rPr>
          <w:rtl/>
          <w:lang w:bidi="ar-IQ"/>
        </w:rPr>
        <w:t>:</w:t>
      </w:r>
      <w:r>
        <w:rPr>
          <w:rFonts w:hint="cs"/>
          <w:rtl/>
        </w:rPr>
        <w:t xml:space="preserve"> </w:t>
      </w:r>
      <w:r w:rsidRPr="00045F63">
        <w:rPr>
          <w:rtl/>
        </w:rPr>
        <w:t>16</w:t>
      </w:r>
      <w:r>
        <w:rPr>
          <w:rtl/>
          <w:lang w:bidi="ar-IQ"/>
        </w:rPr>
        <w:t>،</w:t>
      </w:r>
      <w:r w:rsidRPr="00045F63">
        <w:rPr>
          <w:rtl/>
        </w:rPr>
        <w:t xml:space="preserve"> وتلخيص المقال</w:t>
      </w:r>
      <w:r>
        <w:rPr>
          <w:rtl/>
          <w:lang w:bidi="ar-IQ"/>
        </w:rPr>
        <w:t>:</w:t>
      </w:r>
      <w:r w:rsidRPr="00045F63">
        <w:rPr>
          <w:rtl/>
        </w:rPr>
        <w:t xml:space="preserve"> 40</w:t>
      </w:r>
      <w:r>
        <w:rPr>
          <w:rtl/>
          <w:lang w:bidi="ar-IQ"/>
        </w:rPr>
        <w:t>،</w:t>
      </w:r>
      <w:r w:rsidRPr="00045F63">
        <w:rPr>
          <w:rtl/>
        </w:rPr>
        <w:t xml:space="preserve"> وإتقان المقال</w:t>
      </w:r>
      <w:r>
        <w:rPr>
          <w:rtl/>
          <w:lang w:bidi="ar-IQ"/>
        </w:rPr>
        <w:t>:</w:t>
      </w:r>
      <w:r w:rsidRPr="00045F63">
        <w:rPr>
          <w:rtl/>
        </w:rPr>
        <w:t xml:space="preserve"> ق 2 / 169</w:t>
      </w:r>
      <w:r>
        <w:rPr>
          <w:rtl/>
          <w:lang w:bidi="ar-IQ"/>
        </w:rPr>
        <w:t>،</w:t>
      </w:r>
      <w:r w:rsidRPr="00045F63">
        <w:rPr>
          <w:rtl/>
        </w:rPr>
        <w:t xml:space="preserve"> ومعجم رجال الحديث لفقيدنا السيد الخويي تغمده الله بواسع رحمته 4</w:t>
      </w:r>
      <w:r>
        <w:rPr>
          <w:rtl/>
          <w:lang w:bidi="ar-IQ"/>
        </w:rPr>
        <w:t>:</w:t>
      </w:r>
      <w:r w:rsidRPr="00045F63">
        <w:rPr>
          <w:rtl/>
        </w:rPr>
        <w:t xml:space="preserve"> 33 / 2046</w:t>
      </w:r>
      <w:r>
        <w:rPr>
          <w:rtl/>
          <w:lang w:bidi="ar-IQ"/>
        </w:rPr>
        <w:t>،</w:t>
      </w:r>
      <w:r w:rsidRPr="00045F63">
        <w:rPr>
          <w:rtl/>
        </w:rPr>
        <w:t xml:space="preserve"> ولا ترجيح لأحد اللفظين على الآخر وان كان المشهور على لسان القراء هو الأول كما سيأتي بيانه.</w:t>
      </w:r>
    </w:p>
    <w:p w:rsidR="004A7232" w:rsidRPr="00045F63" w:rsidRDefault="004A7232" w:rsidP="004A7232">
      <w:pPr>
        <w:pStyle w:val="libFootnote"/>
        <w:rPr>
          <w:rtl/>
          <w:lang w:bidi="fa-IR"/>
        </w:rPr>
      </w:pPr>
      <w:r w:rsidRPr="00045F63">
        <w:rPr>
          <w:rtl/>
        </w:rPr>
        <w:t>وجبريل</w:t>
      </w:r>
      <w:r>
        <w:rPr>
          <w:rtl/>
          <w:lang w:bidi="ar-IQ"/>
        </w:rPr>
        <w:t>:</w:t>
      </w:r>
      <w:r w:rsidRPr="00045F63">
        <w:rPr>
          <w:rtl/>
        </w:rPr>
        <w:t xml:space="preserve"> علم ممنوع في الصرف للعجمة ذو أصل سرياني أو عبراني</w:t>
      </w:r>
      <w:r>
        <w:rPr>
          <w:rtl/>
          <w:lang w:bidi="ar-IQ"/>
        </w:rPr>
        <w:t>،</w:t>
      </w:r>
      <w:r w:rsidRPr="00045F63">
        <w:rPr>
          <w:rtl/>
        </w:rPr>
        <w:t xml:space="preserve"> ومن معانيه</w:t>
      </w:r>
      <w:r>
        <w:rPr>
          <w:rtl/>
          <w:lang w:bidi="ar-IQ"/>
        </w:rPr>
        <w:t>:</w:t>
      </w:r>
      <w:r w:rsidRPr="00045F63">
        <w:rPr>
          <w:rtl/>
        </w:rPr>
        <w:t xml:space="preserve"> عبد الله</w:t>
      </w:r>
      <w:r>
        <w:rPr>
          <w:rtl/>
          <w:lang w:bidi="ar-IQ"/>
        </w:rPr>
        <w:t>،</w:t>
      </w:r>
      <w:r w:rsidRPr="00045F63">
        <w:rPr>
          <w:rtl/>
        </w:rPr>
        <w:t xml:space="preserve"> لسان العرب</w:t>
      </w:r>
      <w:r>
        <w:rPr>
          <w:rtl/>
          <w:lang w:bidi="ar-IQ"/>
        </w:rPr>
        <w:t>:</w:t>
      </w:r>
      <w:r w:rsidRPr="00045F63">
        <w:rPr>
          <w:rtl/>
        </w:rPr>
        <w:t xml:space="preserve"> جبر وفيه لغات كثيرة</w:t>
      </w:r>
      <w:r>
        <w:rPr>
          <w:rtl/>
          <w:lang w:bidi="ar-IQ"/>
        </w:rPr>
        <w:t>،</w:t>
      </w:r>
      <w:r w:rsidRPr="00045F63">
        <w:rPr>
          <w:rtl/>
        </w:rPr>
        <w:t xml:space="preserve"> وقد تصرفت فيه العرب على عادتها في الأسماء الاعجمية ويقرأ بالهمزة وعدمه</w:t>
      </w:r>
      <w:r>
        <w:rPr>
          <w:rtl/>
          <w:lang w:bidi="ar-IQ"/>
        </w:rPr>
        <w:t>،</w:t>
      </w:r>
      <w:r w:rsidRPr="00045F63">
        <w:rPr>
          <w:rtl/>
        </w:rPr>
        <w:t xml:space="preserve"> تاج العروس</w:t>
      </w:r>
      <w:r>
        <w:rPr>
          <w:rtl/>
          <w:lang w:bidi="ar-IQ"/>
        </w:rPr>
        <w:t>:</w:t>
      </w:r>
      <w:r w:rsidRPr="00045F63">
        <w:rPr>
          <w:rtl/>
        </w:rPr>
        <w:t xml:space="preserve"> جبر وقد ورد لفظ جبريل في القرآن الكريم الآية</w:t>
      </w:r>
      <w:r>
        <w:rPr>
          <w:rtl/>
          <w:lang w:bidi="ar-IQ"/>
        </w:rPr>
        <w:t>:</w:t>
      </w:r>
      <w:r w:rsidRPr="00045F63">
        <w:rPr>
          <w:rtl/>
        </w:rPr>
        <w:t xml:space="preserve"> 98 من سورة البقرة</w:t>
      </w:r>
      <w:r>
        <w:rPr>
          <w:rtl/>
          <w:lang w:bidi="ar-IQ"/>
        </w:rPr>
        <w:t>،</w:t>
      </w:r>
      <w:r w:rsidRPr="00045F63">
        <w:rPr>
          <w:rtl/>
        </w:rPr>
        <w:t xml:space="preserve"> واختلف القراء فيه</w:t>
      </w:r>
      <w:r>
        <w:rPr>
          <w:rtl/>
          <w:lang w:bidi="ar-IQ"/>
        </w:rPr>
        <w:t>،</w:t>
      </w:r>
      <w:r w:rsidRPr="00045F63">
        <w:rPr>
          <w:rtl/>
        </w:rPr>
        <w:t xml:space="preserve"> فقرأ نافع وابن عامر وأبو عمر وحفص</w:t>
      </w:r>
      <w:r>
        <w:rPr>
          <w:rtl/>
          <w:lang w:bidi="ar-IQ"/>
        </w:rPr>
        <w:t>:</w:t>
      </w:r>
      <w:r w:rsidRPr="00045F63">
        <w:rPr>
          <w:rtl/>
        </w:rPr>
        <w:t xml:space="preserve"> جبريل بكسر الجيم بلا همز</w:t>
      </w:r>
      <w:r>
        <w:rPr>
          <w:rtl/>
          <w:lang w:bidi="ar-IQ"/>
        </w:rPr>
        <w:t>،</w:t>
      </w:r>
      <w:r w:rsidRPr="00045F63">
        <w:rPr>
          <w:rtl/>
        </w:rPr>
        <w:t xml:space="preserve"> وقرأ حمزة والكسائي بالهمز</w:t>
      </w:r>
      <w:r>
        <w:rPr>
          <w:rtl/>
          <w:lang w:bidi="ar-IQ"/>
        </w:rPr>
        <w:t>،</w:t>
      </w:r>
      <w:r w:rsidRPr="00045F63">
        <w:rPr>
          <w:rtl/>
        </w:rPr>
        <w:t xml:space="preserve"> ومن قرأ بالكسر ولم يهمز فقد اتى به على كلام العرب على وزن منديل وقنديل</w:t>
      </w:r>
      <w:r>
        <w:rPr>
          <w:rtl/>
          <w:lang w:bidi="ar-IQ"/>
        </w:rPr>
        <w:t>،</w:t>
      </w:r>
      <w:r w:rsidRPr="00045F63">
        <w:rPr>
          <w:rtl/>
        </w:rPr>
        <w:t xml:space="preserve"> ومن همز اتى به على خلاف ذلك ليعلم انه ليس من كلام العرب وانه أعجمي.</w:t>
      </w:r>
    </w:p>
    <w:p w:rsidR="004A7232" w:rsidRPr="00045F63" w:rsidRDefault="004A7232" w:rsidP="004A7232">
      <w:pPr>
        <w:pStyle w:val="libFootnote"/>
        <w:rPr>
          <w:rtl/>
          <w:lang w:bidi="fa-IR"/>
        </w:rPr>
      </w:pPr>
      <w:r w:rsidRPr="00045F63">
        <w:rPr>
          <w:rtl/>
        </w:rPr>
        <w:t>انظر حجة القراءات لأبي زرعة</w:t>
      </w:r>
      <w:r>
        <w:rPr>
          <w:rtl/>
          <w:lang w:bidi="ar-IQ"/>
        </w:rPr>
        <w:t>:</w:t>
      </w:r>
      <w:r w:rsidRPr="00045F63">
        <w:rPr>
          <w:rtl/>
        </w:rPr>
        <w:t xml:space="preserve"> 107</w:t>
      </w:r>
      <w:r>
        <w:rPr>
          <w:rtl/>
          <w:lang w:bidi="ar-IQ"/>
        </w:rPr>
        <w:t>،</w:t>
      </w:r>
      <w:r w:rsidRPr="00045F63">
        <w:rPr>
          <w:rtl/>
        </w:rPr>
        <w:t xml:space="preserve"> والكشف عن وجوه القراءات السبع لأبي محمد مكي بن أبي طالب 1</w:t>
      </w:r>
      <w:r>
        <w:rPr>
          <w:rtl/>
          <w:lang w:bidi="ar-IQ"/>
        </w:rPr>
        <w:t>:</w:t>
      </w:r>
      <w:r w:rsidRPr="00045F63">
        <w:rPr>
          <w:rtl/>
        </w:rPr>
        <w:t xml:space="preserve"> 254.</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وان يكتبهم له</w:t>
      </w:r>
      <w:r>
        <w:rPr>
          <w:rtl/>
        </w:rPr>
        <w:t>،</w:t>
      </w:r>
      <w:r w:rsidRPr="00045F63">
        <w:rPr>
          <w:rtl/>
        </w:rPr>
        <w:t xml:space="preserve"> فقال</w:t>
      </w:r>
      <w:r>
        <w:rPr>
          <w:rtl/>
        </w:rPr>
        <w:t>:</w:t>
      </w:r>
      <w:r w:rsidRPr="00045F63">
        <w:rPr>
          <w:rtl/>
        </w:rPr>
        <w:t xml:space="preserve"> ما اعرف من أصحاب أبي عبد الله </w:t>
      </w:r>
      <w:r w:rsidRPr="004A7232">
        <w:rPr>
          <w:rStyle w:val="libAlaemChar"/>
          <w:rtl/>
        </w:rPr>
        <w:t>عليه‌السلام</w:t>
      </w:r>
      <w:r w:rsidRPr="00045F63">
        <w:rPr>
          <w:rtl/>
        </w:rPr>
        <w:t xml:space="preserve"> أحدا</w:t>
      </w:r>
      <w:r>
        <w:rPr>
          <w:rtl/>
        </w:rPr>
        <w:t>،</w:t>
      </w:r>
      <w:r w:rsidRPr="00045F63">
        <w:rPr>
          <w:rtl/>
        </w:rPr>
        <w:t xml:space="preserve"> وانّما أنا رجل اختلف في حوائجه</w:t>
      </w:r>
      <w:r>
        <w:rPr>
          <w:rtl/>
        </w:rPr>
        <w:t>،</w:t>
      </w:r>
      <w:r w:rsidRPr="00045F63">
        <w:rPr>
          <w:rtl/>
        </w:rPr>
        <w:t xml:space="preserve"> وما اعرف له صاحبا</w:t>
      </w:r>
      <w:r>
        <w:rPr>
          <w:rtl/>
        </w:rPr>
        <w:t>،</w:t>
      </w:r>
      <w:r w:rsidRPr="00045F63">
        <w:rPr>
          <w:rtl/>
        </w:rPr>
        <w:t xml:space="preserve"> فقال</w:t>
      </w:r>
      <w:r>
        <w:rPr>
          <w:rtl/>
        </w:rPr>
        <w:t>:</w:t>
      </w:r>
      <w:r w:rsidRPr="00045F63">
        <w:rPr>
          <w:rtl/>
        </w:rPr>
        <w:t>أ تكتمني</w:t>
      </w:r>
      <w:r>
        <w:rPr>
          <w:rtl/>
        </w:rPr>
        <w:t>؟</w:t>
      </w:r>
      <w:r w:rsidRPr="00045F63">
        <w:rPr>
          <w:rtl/>
        </w:rPr>
        <w:t xml:space="preserve"> اما انّك ان كتمتني قتلتك</w:t>
      </w:r>
      <w:r>
        <w:rPr>
          <w:rtl/>
        </w:rPr>
        <w:t>،</w:t>
      </w:r>
      <w:r w:rsidRPr="00045F63">
        <w:rPr>
          <w:rtl/>
        </w:rPr>
        <w:t xml:space="preserve"> فقال له المعلى</w:t>
      </w:r>
      <w:r>
        <w:rPr>
          <w:rtl/>
        </w:rPr>
        <w:t>:</w:t>
      </w:r>
      <w:r w:rsidRPr="00045F63">
        <w:rPr>
          <w:rtl/>
        </w:rPr>
        <w:t xml:space="preserve"> بالقتل تهدّدني</w:t>
      </w:r>
      <w:r>
        <w:rPr>
          <w:rtl/>
        </w:rPr>
        <w:t>؟!</w:t>
      </w:r>
      <w:r w:rsidRPr="00045F63">
        <w:rPr>
          <w:rtl/>
        </w:rPr>
        <w:t xml:space="preserve"> والله لو كانوا تحت قدمي ما رفعت قدمي عنهم</w:t>
      </w:r>
      <w:r>
        <w:rPr>
          <w:rtl/>
        </w:rPr>
        <w:t>،</w:t>
      </w:r>
      <w:r w:rsidRPr="00045F63">
        <w:rPr>
          <w:rtl/>
        </w:rPr>
        <w:t xml:space="preserve"> ولئن قتلتني لتسعدني وأشقيك</w:t>
      </w:r>
      <w:r>
        <w:rPr>
          <w:rtl/>
        </w:rPr>
        <w:t>،</w:t>
      </w:r>
      <w:r w:rsidRPr="00045F63">
        <w:rPr>
          <w:rtl/>
        </w:rPr>
        <w:t xml:space="preserve"> فكان كما قال أبو عبد الله </w:t>
      </w:r>
      <w:r w:rsidRPr="004A7232">
        <w:rPr>
          <w:rStyle w:val="libAlaemChar"/>
          <w:rtl/>
        </w:rPr>
        <w:t>عليه‌السلام</w:t>
      </w:r>
      <w:r w:rsidRPr="00045F63">
        <w:rPr>
          <w:rtl/>
        </w:rPr>
        <w:t xml:space="preserve"> لم يغادر منه قليلا ولا كثيرا </w:t>
      </w:r>
      <w:r w:rsidRPr="004A7232">
        <w:rPr>
          <w:rStyle w:val="libFootnotenumChar"/>
          <w:rtl/>
        </w:rPr>
        <w:t>(1)</w:t>
      </w:r>
      <w:r>
        <w:rPr>
          <w:rtl/>
        </w:rPr>
        <w:t>.</w:t>
      </w:r>
    </w:p>
    <w:p w:rsidR="004A7232" w:rsidRPr="00045F63" w:rsidRDefault="004A7232" w:rsidP="004A7232">
      <w:pPr>
        <w:pStyle w:val="libNormal"/>
        <w:rPr>
          <w:rtl/>
        </w:rPr>
      </w:pPr>
      <w:r w:rsidRPr="00045F63">
        <w:rPr>
          <w:rtl/>
        </w:rPr>
        <w:t>ورواه أبو جعفر الطبري في دلائل الإمامة</w:t>
      </w:r>
      <w:r>
        <w:rPr>
          <w:rtl/>
        </w:rPr>
        <w:t>،</w:t>
      </w:r>
      <w:r w:rsidRPr="00045F63">
        <w:rPr>
          <w:rtl/>
        </w:rPr>
        <w:t xml:space="preserve"> قال</w:t>
      </w:r>
      <w:r>
        <w:rPr>
          <w:rtl/>
        </w:rPr>
        <w:t>:</w:t>
      </w:r>
      <w:r w:rsidRPr="00045F63">
        <w:rPr>
          <w:rtl/>
        </w:rPr>
        <w:t xml:space="preserve"> روى الحسين</w:t>
      </w:r>
      <w:r>
        <w:rPr>
          <w:rtl/>
        </w:rPr>
        <w:t>،</w:t>
      </w:r>
      <w:r w:rsidRPr="00045F63">
        <w:rPr>
          <w:rtl/>
        </w:rPr>
        <w:t xml:space="preserve"> قال</w:t>
      </w:r>
      <w:r>
        <w:rPr>
          <w:rtl/>
        </w:rPr>
        <w:t>:</w:t>
      </w:r>
      <w:r>
        <w:rPr>
          <w:rFonts w:hint="cs"/>
          <w:rtl/>
        </w:rPr>
        <w:t xml:space="preserve"> </w:t>
      </w:r>
      <w:r w:rsidRPr="00045F63">
        <w:rPr>
          <w:rtl/>
        </w:rPr>
        <w:t>أخبرنا أحمد بن محمّد</w:t>
      </w:r>
      <w:r>
        <w:rPr>
          <w:rtl/>
        </w:rPr>
        <w:t>،</w:t>
      </w:r>
      <w:r w:rsidRPr="00045F63">
        <w:rPr>
          <w:rtl/>
        </w:rPr>
        <w:t xml:space="preserve"> عن محمّد بن علي</w:t>
      </w:r>
      <w:r>
        <w:rPr>
          <w:rtl/>
        </w:rPr>
        <w:t>،</w:t>
      </w:r>
      <w:r w:rsidRPr="00045F63">
        <w:rPr>
          <w:rtl/>
        </w:rPr>
        <w:t xml:space="preserve"> عن علي بن محمّد</w:t>
      </w:r>
      <w:r>
        <w:rPr>
          <w:rtl/>
        </w:rPr>
        <w:t>،</w:t>
      </w:r>
      <w:r w:rsidRPr="00045F63">
        <w:rPr>
          <w:rtl/>
        </w:rPr>
        <w:t xml:space="preserve"> عن الحسن بن العلاء </w:t>
      </w:r>
      <w:r>
        <w:rPr>
          <w:rtl/>
        </w:rPr>
        <w:t>[</w:t>
      </w:r>
      <w:r w:rsidRPr="00045F63">
        <w:rPr>
          <w:rtl/>
        </w:rPr>
        <w:t>وأبي المغراء</w:t>
      </w:r>
      <w:r>
        <w:rPr>
          <w:rtl/>
        </w:rPr>
        <w:t>]</w:t>
      </w:r>
      <w:r w:rsidRPr="00045F63">
        <w:rPr>
          <w:rtl/>
        </w:rPr>
        <w:t xml:space="preserve"> </w:t>
      </w:r>
      <w:r w:rsidRPr="004A7232">
        <w:rPr>
          <w:rStyle w:val="libFootnotenumChar"/>
          <w:rtl/>
        </w:rPr>
        <w:t>(2)</w:t>
      </w:r>
      <w:r w:rsidRPr="00045F63">
        <w:rPr>
          <w:rtl/>
        </w:rPr>
        <w:t xml:space="preserve"> جميعا</w:t>
      </w:r>
      <w:r>
        <w:rPr>
          <w:rtl/>
        </w:rPr>
        <w:t>،</w:t>
      </w:r>
      <w:r w:rsidRPr="00045F63">
        <w:rPr>
          <w:rtl/>
        </w:rPr>
        <w:t xml:space="preserve"> عن أبي بصير</w:t>
      </w:r>
      <w:r>
        <w:rPr>
          <w:rtl/>
        </w:rPr>
        <w:t xml:space="preserve"> - </w:t>
      </w:r>
      <w:r w:rsidRPr="00045F63">
        <w:rPr>
          <w:rtl/>
        </w:rPr>
        <w:t>وساق الى قوله</w:t>
      </w:r>
      <w:r>
        <w:rPr>
          <w:rtl/>
        </w:rPr>
        <w:t xml:space="preserve"> -:</w:t>
      </w:r>
      <w:r w:rsidRPr="00045F63">
        <w:rPr>
          <w:rtl/>
        </w:rPr>
        <w:t xml:space="preserve"> ولئن قتلتني ليسعدني الله إنشاء الله ويشقيك الله</w:t>
      </w:r>
      <w:r>
        <w:rPr>
          <w:rtl/>
        </w:rPr>
        <w:t>،</w:t>
      </w:r>
      <w:r w:rsidRPr="00045F63">
        <w:rPr>
          <w:rtl/>
        </w:rPr>
        <w:t xml:space="preserve"> فقتله </w:t>
      </w:r>
      <w:r w:rsidRPr="004A7232">
        <w:rPr>
          <w:rStyle w:val="libFootnotenumChar"/>
          <w:rtl/>
        </w:rPr>
        <w:t>(3)</w:t>
      </w:r>
      <w:r>
        <w:rPr>
          <w:rtl/>
        </w:rPr>
        <w:t>.</w:t>
      </w:r>
    </w:p>
    <w:p w:rsidR="004A7232" w:rsidRPr="00045F63" w:rsidRDefault="004A7232" w:rsidP="004A7232">
      <w:pPr>
        <w:pStyle w:val="libNormal"/>
        <w:rPr>
          <w:rtl/>
        </w:rPr>
      </w:pPr>
      <w:r w:rsidRPr="00045F63">
        <w:rPr>
          <w:rtl/>
        </w:rPr>
        <w:t>ورواه ابن شهرآشوب في المناقب</w:t>
      </w:r>
      <w:r>
        <w:rPr>
          <w:rtl/>
        </w:rPr>
        <w:t>،</w:t>
      </w:r>
      <w:r w:rsidRPr="00045F63">
        <w:rPr>
          <w:rtl/>
        </w:rPr>
        <w:t xml:space="preserve"> قال</w:t>
      </w:r>
      <w:r>
        <w:rPr>
          <w:rtl/>
        </w:rPr>
        <w:t>:</w:t>
      </w:r>
      <w:r w:rsidRPr="00045F63">
        <w:rPr>
          <w:rtl/>
        </w:rPr>
        <w:t xml:space="preserve"> قال أبو بصير</w:t>
      </w:r>
      <w:r>
        <w:rPr>
          <w:rtl/>
        </w:rPr>
        <w:t>:</w:t>
      </w:r>
      <w:r w:rsidRPr="00045F63">
        <w:rPr>
          <w:rtl/>
        </w:rPr>
        <w:t xml:space="preserve"> سمعت أبا عبد الله </w:t>
      </w:r>
      <w:r w:rsidRPr="004A7232">
        <w:rPr>
          <w:rStyle w:val="libAlaemChar"/>
          <w:rtl/>
        </w:rPr>
        <w:t>عليه‌السلام</w:t>
      </w:r>
      <w:r w:rsidRPr="00045F63">
        <w:rPr>
          <w:rtl/>
        </w:rPr>
        <w:t xml:space="preserve"> يقول</w:t>
      </w:r>
      <w:r>
        <w:rPr>
          <w:rtl/>
        </w:rPr>
        <w:t xml:space="preserve"> - </w:t>
      </w:r>
      <w:r w:rsidRPr="00045F63">
        <w:rPr>
          <w:rtl/>
        </w:rPr>
        <w:t>وقد جرى ذكر المعلى بن خنيس</w:t>
      </w:r>
      <w:r>
        <w:rPr>
          <w:rtl/>
        </w:rPr>
        <w:t xml:space="preserve"> - </w:t>
      </w:r>
      <w:r w:rsidRPr="00045F63">
        <w:rPr>
          <w:rtl/>
        </w:rPr>
        <w:t>فقال</w:t>
      </w:r>
      <w:r>
        <w:rPr>
          <w:rtl/>
        </w:rPr>
        <w:t>:</w:t>
      </w:r>
      <w:r w:rsidRPr="00045F63">
        <w:rPr>
          <w:rtl/>
        </w:rPr>
        <w:t xml:space="preserve"> يا أبا محمّد اكتم ما أقول لك في المعلّى</w:t>
      </w:r>
      <w:r>
        <w:rPr>
          <w:rtl/>
        </w:rPr>
        <w:t>،</w:t>
      </w:r>
      <w:r w:rsidRPr="00045F63">
        <w:rPr>
          <w:rtl/>
        </w:rPr>
        <w:t xml:space="preserve"> وساق الى قوله</w:t>
      </w:r>
      <w:r>
        <w:rPr>
          <w:rtl/>
        </w:rPr>
        <w:t>:</w:t>
      </w:r>
      <w:r w:rsidRPr="00045F63">
        <w:rPr>
          <w:rtl/>
        </w:rPr>
        <w:t xml:space="preserve"> لو كانوا تحت قدمي ما رفعت </w:t>
      </w:r>
      <w:r>
        <w:rPr>
          <w:rtl/>
        </w:rPr>
        <w:t>[</w:t>
      </w:r>
      <w:r w:rsidRPr="00045F63">
        <w:rPr>
          <w:rtl/>
        </w:rPr>
        <w:t>قدمي</w:t>
      </w:r>
      <w:r>
        <w:rPr>
          <w:rtl/>
        </w:rPr>
        <w:t>]</w:t>
      </w:r>
      <w:r w:rsidRPr="00045F63">
        <w:rPr>
          <w:rtl/>
        </w:rPr>
        <w:t xml:space="preserve"> عنهم</w:t>
      </w:r>
      <w:r>
        <w:rPr>
          <w:rtl/>
        </w:rPr>
        <w:t>،</w:t>
      </w:r>
      <w:r w:rsidRPr="00045F63">
        <w:rPr>
          <w:rtl/>
        </w:rPr>
        <w:t xml:space="preserve"> وان أنت قتلتني لتسعدني ولتشقين</w:t>
      </w:r>
      <w:r>
        <w:rPr>
          <w:rtl/>
        </w:rPr>
        <w:t>،</w:t>
      </w:r>
      <w:r w:rsidRPr="00045F63">
        <w:rPr>
          <w:rtl/>
        </w:rPr>
        <w:t xml:space="preserve"> فلما أراد قتله</w:t>
      </w:r>
      <w:r>
        <w:rPr>
          <w:rtl/>
        </w:rPr>
        <w:t>،</w:t>
      </w:r>
      <w:r w:rsidRPr="00045F63">
        <w:rPr>
          <w:rtl/>
        </w:rPr>
        <w:t xml:space="preserve"> قال المعلى</w:t>
      </w:r>
      <w:r>
        <w:rPr>
          <w:rtl/>
        </w:rPr>
        <w:t>:</w:t>
      </w:r>
      <w:r>
        <w:rPr>
          <w:rFonts w:hint="cs"/>
          <w:rtl/>
        </w:rPr>
        <w:t xml:space="preserve"> </w:t>
      </w:r>
      <w:r w:rsidRPr="00045F63">
        <w:rPr>
          <w:rtl/>
        </w:rPr>
        <w:t>أخرجني إلى الناس</w:t>
      </w:r>
      <w:r>
        <w:rPr>
          <w:rtl/>
        </w:rPr>
        <w:t>،</w:t>
      </w:r>
      <w:r w:rsidRPr="00045F63">
        <w:rPr>
          <w:rtl/>
        </w:rPr>
        <w:t xml:space="preserve"> فإن لي أشياء كثيرة حتى اشهد بذلك</w:t>
      </w:r>
      <w:r>
        <w:rPr>
          <w:rtl/>
        </w:rPr>
        <w:t>،</w:t>
      </w:r>
      <w:r w:rsidRPr="00045F63">
        <w:rPr>
          <w:rtl/>
        </w:rPr>
        <w:t xml:space="preserve"> فأخرجه إلى السوق</w:t>
      </w:r>
      <w:r>
        <w:rPr>
          <w:rtl/>
        </w:rPr>
        <w:t>،</w:t>
      </w:r>
      <w:r w:rsidRPr="00045F63">
        <w:rPr>
          <w:rtl/>
        </w:rPr>
        <w:t xml:space="preserve"> فلمّا اجتمع الناس</w:t>
      </w:r>
      <w:r>
        <w:rPr>
          <w:rtl/>
        </w:rPr>
        <w:t>،</w:t>
      </w:r>
      <w:r w:rsidRPr="00045F63">
        <w:rPr>
          <w:rtl/>
        </w:rPr>
        <w:t xml:space="preserve"> قال</w:t>
      </w:r>
      <w:r>
        <w:rPr>
          <w:rtl/>
        </w:rPr>
        <w:t>:</w:t>
      </w:r>
      <w:r w:rsidRPr="00045F63">
        <w:rPr>
          <w:rtl/>
        </w:rPr>
        <w:t xml:space="preserve"> يا ايّها الناس اشهدوا انّ ما تركت من مال عين</w:t>
      </w:r>
      <w:r>
        <w:rPr>
          <w:rtl/>
        </w:rPr>
        <w:t>،</w:t>
      </w:r>
      <w:r w:rsidRPr="00045F63">
        <w:rPr>
          <w:rtl/>
        </w:rPr>
        <w:t xml:space="preserve"> أو دين</w:t>
      </w:r>
      <w:r>
        <w:rPr>
          <w:rtl/>
        </w:rPr>
        <w:t>،</w:t>
      </w:r>
      <w:r w:rsidRPr="00045F63">
        <w:rPr>
          <w:rtl/>
        </w:rPr>
        <w:t xml:space="preserve"> أو أمة أو عبد</w:t>
      </w:r>
      <w:r>
        <w:rPr>
          <w:rtl/>
        </w:rPr>
        <w:t>،</w:t>
      </w:r>
      <w:r w:rsidRPr="00045F63">
        <w:rPr>
          <w:rtl/>
        </w:rPr>
        <w:t xml:space="preserve"> أو دار</w:t>
      </w:r>
      <w:r>
        <w:rPr>
          <w:rtl/>
        </w:rPr>
        <w:t>،</w:t>
      </w:r>
      <w:r w:rsidRPr="00045F63">
        <w:rPr>
          <w:rtl/>
        </w:rPr>
        <w:t xml:space="preserve"> أو قليل</w:t>
      </w:r>
      <w:r>
        <w:rPr>
          <w:rtl/>
        </w:rPr>
        <w:t>،</w:t>
      </w:r>
      <w:r w:rsidRPr="00045F63">
        <w:rPr>
          <w:rtl/>
        </w:rPr>
        <w:t xml:space="preserve"> أو كثير فهو لجعفر بن محمّد </w:t>
      </w:r>
      <w:r w:rsidRPr="004A7232">
        <w:rPr>
          <w:rStyle w:val="libAlaemChar"/>
          <w:rtl/>
        </w:rPr>
        <w:t>عليهما‌السلام</w:t>
      </w:r>
      <w:r>
        <w:rPr>
          <w:rtl/>
        </w:rPr>
        <w:t>،</w:t>
      </w:r>
      <w:r w:rsidRPr="00045F63">
        <w:rPr>
          <w:rtl/>
        </w:rPr>
        <w:t xml:space="preserve"> فقتل </w:t>
      </w:r>
      <w:r w:rsidRPr="004A7232">
        <w:rPr>
          <w:rStyle w:val="libFootnotenumChar"/>
          <w:rtl/>
        </w:rPr>
        <w:t>(4)</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الكشي 2</w:t>
      </w:r>
      <w:r>
        <w:rPr>
          <w:rtl/>
        </w:rPr>
        <w:t>:</w:t>
      </w:r>
      <w:r w:rsidRPr="00045F63">
        <w:rPr>
          <w:rtl/>
        </w:rPr>
        <w:t xml:space="preserve"> 678 / 713.</w:t>
      </w:r>
    </w:p>
    <w:p w:rsidR="004A7232" w:rsidRPr="00045F63" w:rsidRDefault="004A7232" w:rsidP="004A7232">
      <w:pPr>
        <w:pStyle w:val="libFootnote0"/>
        <w:rPr>
          <w:rtl/>
        </w:rPr>
      </w:pPr>
      <w:r w:rsidRPr="00045F63">
        <w:rPr>
          <w:rtl/>
        </w:rPr>
        <w:t xml:space="preserve">(2) في الأصل </w:t>
      </w:r>
      <w:r>
        <w:rPr>
          <w:rtl/>
        </w:rPr>
        <w:t>[</w:t>
      </w:r>
      <w:r w:rsidRPr="00045F63">
        <w:rPr>
          <w:rtl/>
        </w:rPr>
        <w:t>ابن أبي المعزى</w:t>
      </w:r>
      <w:r>
        <w:rPr>
          <w:rtl/>
        </w:rPr>
        <w:t>]</w:t>
      </w:r>
      <w:r w:rsidRPr="00045F63">
        <w:rPr>
          <w:rtl/>
        </w:rPr>
        <w:t xml:space="preserve"> بالزاي المعجمة</w:t>
      </w:r>
      <w:r>
        <w:rPr>
          <w:rtl/>
        </w:rPr>
        <w:t>،</w:t>
      </w:r>
      <w:r w:rsidRPr="00045F63">
        <w:rPr>
          <w:rtl/>
        </w:rPr>
        <w:t xml:space="preserve"> والصحيح ما أثبتناه لموافقته ما في المصدر وجامع الرواة 1</w:t>
      </w:r>
      <w:r>
        <w:rPr>
          <w:rtl/>
        </w:rPr>
        <w:t>:</w:t>
      </w:r>
      <w:r w:rsidRPr="00045F63">
        <w:rPr>
          <w:rtl/>
        </w:rPr>
        <w:t xml:space="preserve"> 35 و2</w:t>
      </w:r>
      <w:r>
        <w:rPr>
          <w:rtl/>
        </w:rPr>
        <w:t>:</w:t>
      </w:r>
      <w:r w:rsidRPr="00045F63">
        <w:rPr>
          <w:rtl/>
        </w:rPr>
        <w:t xml:space="preserve"> 35 و248 في ترجمة كل من</w:t>
      </w:r>
      <w:r>
        <w:rPr>
          <w:rtl/>
        </w:rPr>
        <w:t>:</w:t>
      </w:r>
      <w:r w:rsidRPr="00045F63">
        <w:rPr>
          <w:rtl/>
        </w:rPr>
        <w:t xml:space="preserve"> إبراهيم بن ميمون</w:t>
      </w:r>
      <w:r>
        <w:rPr>
          <w:rtl/>
        </w:rPr>
        <w:t>،</w:t>
      </w:r>
      <w:r w:rsidRPr="00045F63">
        <w:rPr>
          <w:rtl/>
        </w:rPr>
        <w:t xml:space="preserve"> وأبي بصير</w:t>
      </w:r>
      <w:r>
        <w:rPr>
          <w:rtl/>
        </w:rPr>
        <w:t>،</w:t>
      </w:r>
      <w:r w:rsidRPr="00045F63">
        <w:rPr>
          <w:rtl/>
        </w:rPr>
        <w:t xml:space="preserve"> والمعلى بن خنيس.</w:t>
      </w:r>
    </w:p>
    <w:p w:rsidR="004A7232" w:rsidRPr="00045F63" w:rsidRDefault="004A7232" w:rsidP="004A7232">
      <w:pPr>
        <w:pStyle w:val="libFootnote0"/>
        <w:rPr>
          <w:rtl/>
        </w:rPr>
      </w:pPr>
      <w:r w:rsidRPr="00045F63">
        <w:rPr>
          <w:rtl/>
        </w:rPr>
        <w:t>(3) دلائل الإمامة</w:t>
      </w:r>
      <w:r>
        <w:rPr>
          <w:rtl/>
        </w:rPr>
        <w:t>:</w:t>
      </w:r>
      <w:r w:rsidRPr="00045F63">
        <w:rPr>
          <w:rtl/>
        </w:rPr>
        <w:t xml:space="preserve"> 118.</w:t>
      </w:r>
    </w:p>
    <w:p w:rsidR="004A7232" w:rsidRPr="00045F63" w:rsidRDefault="004A7232" w:rsidP="004A7232">
      <w:pPr>
        <w:pStyle w:val="libFootnote0"/>
        <w:rPr>
          <w:rtl/>
        </w:rPr>
      </w:pPr>
      <w:r w:rsidRPr="00045F63">
        <w:rPr>
          <w:rtl/>
        </w:rPr>
        <w:t>(4) مناقب ابن شهرآشوب 4</w:t>
      </w:r>
      <w:r>
        <w:rPr>
          <w:rtl/>
        </w:rPr>
        <w:t>:</w:t>
      </w:r>
      <w:r w:rsidRPr="00045F63">
        <w:rPr>
          <w:rtl/>
        </w:rPr>
        <w:t xml:space="preserve"> 225</w:t>
      </w:r>
      <w:r>
        <w:rPr>
          <w:rtl/>
        </w:rPr>
        <w:t>،</w:t>
      </w:r>
      <w:r w:rsidRPr="00045F63">
        <w:rPr>
          <w:rtl/>
        </w:rPr>
        <w:t xml:space="preserve"> وما بين المعقوفتين منه.</w:t>
      </w:r>
    </w:p>
    <w:p w:rsidR="004A7232" w:rsidRDefault="004A7232" w:rsidP="00F57A37">
      <w:pPr>
        <w:pStyle w:val="libNormal"/>
        <w:rPr>
          <w:rtl/>
        </w:rPr>
      </w:pPr>
      <w:r>
        <w:rPr>
          <w:rtl/>
        </w:rPr>
        <w:br w:type="page"/>
      </w:r>
    </w:p>
    <w:p w:rsidR="004A7232" w:rsidRPr="00045F63" w:rsidRDefault="004A7232" w:rsidP="004A7232">
      <w:pPr>
        <w:pStyle w:val="libNormal"/>
        <w:rPr>
          <w:rtl/>
        </w:rPr>
      </w:pPr>
      <w:r>
        <w:rPr>
          <w:rtl/>
        </w:rPr>
        <w:t>[</w:t>
      </w:r>
      <w:r w:rsidRPr="00045F63">
        <w:rPr>
          <w:rtl/>
        </w:rPr>
        <w:t>وروى</w:t>
      </w:r>
      <w:r>
        <w:rPr>
          <w:rtl/>
        </w:rPr>
        <w:t>]</w:t>
      </w:r>
      <w:r w:rsidRPr="00045F63">
        <w:rPr>
          <w:rtl/>
        </w:rPr>
        <w:t xml:space="preserve"> الشيخ المفيد في رسالة الذبائح </w:t>
      </w:r>
      <w:r w:rsidRPr="004A7232">
        <w:rPr>
          <w:rStyle w:val="libFootnotenumChar"/>
          <w:rtl/>
        </w:rPr>
        <w:t>(1)</w:t>
      </w:r>
      <w:r w:rsidRPr="00045F63">
        <w:rPr>
          <w:rtl/>
        </w:rPr>
        <w:t xml:space="preserve"> والسيد المرتضى في مسائل الطرابلسيات</w:t>
      </w:r>
      <w:r>
        <w:rPr>
          <w:rtl/>
        </w:rPr>
        <w:t>:</w:t>
      </w:r>
      <w:r w:rsidRPr="00045F63">
        <w:rPr>
          <w:rtl/>
        </w:rPr>
        <w:t xml:space="preserve"> عن جعفر بن محمّد بن قولويه</w:t>
      </w:r>
      <w:r>
        <w:rPr>
          <w:rtl/>
        </w:rPr>
        <w:t>،</w:t>
      </w:r>
      <w:r w:rsidRPr="00045F63">
        <w:rPr>
          <w:rtl/>
        </w:rPr>
        <w:t xml:space="preserve"> عن أبيه</w:t>
      </w:r>
      <w:r>
        <w:rPr>
          <w:rtl/>
        </w:rPr>
        <w:t>،</w:t>
      </w:r>
      <w:r w:rsidRPr="00045F63">
        <w:rPr>
          <w:rtl/>
        </w:rPr>
        <w:t xml:space="preserve"> عن سعد بن عبد الله</w:t>
      </w:r>
      <w:r>
        <w:rPr>
          <w:rtl/>
        </w:rPr>
        <w:t>،</w:t>
      </w:r>
      <w:r w:rsidRPr="00045F63">
        <w:rPr>
          <w:rtl/>
        </w:rPr>
        <w:t xml:space="preserve"> عن احمد بن محمّد</w:t>
      </w:r>
      <w:r>
        <w:rPr>
          <w:rtl/>
        </w:rPr>
        <w:t>،</w:t>
      </w:r>
      <w:r w:rsidRPr="00045F63">
        <w:rPr>
          <w:rtl/>
        </w:rPr>
        <w:t xml:space="preserve"> عن الحسين بن سعيد</w:t>
      </w:r>
      <w:r>
        <w:rPr>
          <w:rtl/>
        </w:rPr>
        <w:t>،</w:t>
      </w:r>
      <w:r w:rsidRPr="00045F63">
        <w:rPr>
          <w:rtl/>
        </w:rPr>
        <w:t xml:space="preserve"> عن حمّاد بن عيسى</w:t>
      </w:r>
      <w:r>
        <w:rPr>
          <w:rtl/>
        </w:rPr>
        <w:t>،</w:t>
      </w:r>
      <w:r w:rsidRPr="00045F63">
        <w:rPr>
          <w:rtl/>
        </w:rPr>
        <w:t xml:space="preserve"> عن الحسين ابن المختار</w:t>
      </w:r>
      <w:r>
        <w:rPr>
          <w:rtl/>
        </w:rPr>
        <w:t>،</w:t>
      </w:r>
      <w:r w:rsidRPr="00045F63">
        <w:rPr>
          <w:rtl/>
        </w:rPr>
        <w:t xml:space="preserve"> عن الحسين بن عبد الله </w:t>
      </w:r>
      <w:r w:rsidRPr="004A7232">
        <w:rPr>
          <w:rStyle w:val="libFootnotenumChar"/>
          <w:rtl/>
        </w:rPr>
        <w:t>(2)</w:t>
      </w:r>
      <w:r w:rsidRPr="00045F63">
        <w:rPr>
          <w:rtl/>
        </w:rPr>
        <w:t xml:space="preserve"> قال</w:t>
      </w:r>
      <w:r>
        <w:rPr>
          <w:rtl/>
        </w:rPr>
        <w:t>:</w:t>
      </w:r>
      <w:r w:rsidRPr="00045F63">
        <w:rPr>
          <w:rtl/>
        </w:rPr>
        <w:t xml:space="preserve"> اصطحب المعلّى بن خنيس وعبد الله بن أبي يعفور</w:t>
      </w:r>
      <w:r>
        <w:rPr>
          <w:rtl/>
        </w:rPr>
        <w:t>،</w:t>
      </w:r>
      <w:r w:rsidRPr="00045F63">
        <w:rPr>
          <w:rtl/>
        </w:rPr>
        <w:t xml:space="preserve"> فأكل أحدهما ذبيحة اليهودي والنصراني</w:t>
      </w:r>
      <w:r>
        <w:rPr>
          <w:rtl/>
        </w:rPr>
        <w:t>،</w:t>
      </w:r>
      <w:r w:rsidRPr="00045F63">
        <w:rPr>
          <w:rtl/>
        </w:rPr>
        <w:t xml:space="preserve"> وامتنع الآخر عن أكلها</w:t>
      </w:r>
      <w:r>
        <w:rPr>
          <w:rtl/>
        </w:rPr>
        <w:t>،</w:t>
      </w:r>
      <w:r w:rsidRPr="00045F63">
        <w:rPr>
          <w:rtl/>
        </w:rPr>
        <w:t xml:space="preserve"> فلمّا اجتمعا عند أبي عبد الله </w:t>
      </w:r>
      <w:r w:rsidRPr="004A7232">
        <w:rPr>
          <w:rStyle w:val="libAlaemChar"/>
          <w:rtl/>
        </w:rPr>
        <w:t>عليه‌السلام</w:t>
      </w:r>
      <w:r>
        <w:rPr>
          <w:rtl/>
        </w:rPr>
        <w:t>،</w:t>
      </w:r>
      <w:r w:rsidRPr="00045F63">
        <w:rPr>
          <w:rtl/>
        </w:rPr>
        <w:t xml:space="preserve"> أخبراه بذلك</w:t>
      </w:r>
      <w:r>
        <w:rPr>
          <w:rtl/>
        </w:rPr>
        <w:t>،</w:t>
      </w:r>
      <w:r w:rsidRPr="00045F63">
        <w:rPr>
          <w:rtl/>
        </w:rPr>
        <w:t xml:space="preserve"> فقال </w:t>
      </w:r>
      <w:r w:rsidRPr="004A7232">
        <w:rPr>
          <w:rStyle w:val="libAlaemChar"/>
          <w:rtl/>
        </w:rPr>
        <w:t>عليه‌السلام</w:t>
      </w:r>
      <w:r>
        <w:rPr>
          <w:rtl/>
        </w:rPr>
        <w:t>:</w:t>
      </w:r>
      <w:r w:rsidRPr="00045F63">
        <w:rPr>
          <w:rtl/>
        </w:rPr>
        <w:t xml:space="preserve"> أيّكما الذي ابى</w:t>
      </w:r>
      <w:r>
        <w:rPr>
          <w:rtl/>
        </w:rPr>
        <w:t>؟</w:t>
      </w:r>
      <w:r w:rsidRPr="00045F63">
        <w:rPr>
          <w:rtl/>
        </w:rPr>
        <w:t xml:space="preserve"> قال المعلى</w:t>
      </w:r>
      <w:r>
        <w:rPr>
          <w:rtl/>
        </w:rPr>
        <w:t>:</w:t>
      </w:r>
      <w:r w:rsidRPr="00045F63">
        <w:rPr>
          <w:rtl/>
        </w:rPr>
        <w:t xml:space="preserve"> انا</w:t>
      </w:r>
      <w:r>
        <w:rPr>
          <w:rtl/>
        </w:rPr>
        <w:t>،</w:t>
      </w:r>
      <w:r w:rsidRPr="00045F63">
        <w:rPr>
          <w:rtl/>
        </w:rPr>
        <w:t xml:space="preserve"> فقال </w:t>
      </w:r>
      <w:r>
        <w:rPr>
          <w:rtl/>
        </w:rPr>
        <w:t>(</w:t>
      </w:r>
      <w:r w:rsidRPr="004A7232">
        <w:rPr>
          <w:rStyle w:val="libAlaemChar"/>
          <w:rtl/>
        </w:rPr>
        <w:t>عليه‌السلام</w:t>
      </w:r>
      <w:r>
        <w:rPr>
          <w:rtl/>
        </w:rPr>
        <w:t>):</w:t>
      </w:r>
      <w:r w:rsidRPr="00045F63">
        <w:rPr>
          <w:rtl/>
        </w:rPr>
        <w:t xml:space="preserve">أحسنت </w:t>
      </w:r>
      <w:r w:rsidRPr="004A7232">
        <w:rPr>
          <w:rStyle w:val="libFootnotenumChar"/>
          <w:rtl/>
        </w:rPr>
        <w:t>(3)</w:t>
      </w:r>
      <w:r>
        <w:rPr>
          <w:rtl/>
        </w:rPr>
        <w:t>.</w:t>
      </w:r>
    </w:p>
    <w:p w:rsidR="004A7232" w:rsidRPr="00045F63" w:rsidRDefault="004A7232" w:rsidP="004A7232">
      <w:pPr>
        <w:pStyle w:val="libNormal"/>
        <w:rPr>
          <w:rtl/>
        </w:rPr>
      </w:pPr>
      <w:r w:rsidRPr="00045F63">
        <w:rPr>
          <w:rtl/>
        </w:rPr>
        <w:t>قلت</w:t>
      </w:r>
      <w:r>
        <w:rPr>
          <w:rtl/>
        </w:rPr>
        <w:t>:</w:t>
      </w:r>
      <w:r w:rsidRPr="00045F63">
        <w:rPr>
          <w:rtl/>
        </w:rPr>
        <w:t xml:space="preserve"> روى الكشي عكس ذلك عن حمدويه بن نصير</w:t>
      </w:r>
      <w:r>
        <w:rPr>
          <w:rtl/>
        </w:rPr>
        <w:t>،</w:t>
      </w:r>
      <w:r w:rsidRPr="00045F63">
        <w:rPr>
          <w:rtl/>
        </w:rPr>
        <w:t xml:space="preserve"> قال</w:t>
      </w:r>
      <w:r>
        <w:rPr>
          <w:rtl/>
        </w:rPr>
        <w:t>:</w:t>
      </w:r>
      <w:r w:rsidRPr="00045F63">
        <w:rPr>
          <w:rtl/>
        </w:rPr>
        <w:t xml:space="preserve"> حدثني محمّد بن عيسى. ومحمّد بن مسعود قال</w:t>
      </w:r>
      <w:r>
        <w:rPr>
          <w:rtl/>
        </w:rPr>
        <w:t>:</w:t>
      </w:r>
      <w:r w:rsidRPr="00045F63">
        <w:rPr>
          <w:rtl/>
        </w:rPr>
        <w:t xml:space="preserve"> حدثني محمّد بن نصير</w:t>
      </w:r>
      <w:r>
        <w:rPr>
          <w:rtl/>
        </w:rPr>
        <w:t>،</w:t>
      </w:r>
      <w:r w:rsidRPr="00045F63">
        <w:rPr>
          <w:rtl/>
        </w:rPr>
        <w:t xml:space="preserve"> قال</w:t>
      </w:r>
      <w:r>
        <w:rPr>
          <w:rtl/>
        </w:rPr>
        <w:t>:</w:t>
      </w:r>
      <w:r w:rsidRPr="00045F63">
        <w:rPr>
          <w:rtl/>
        </w:rPr>
        <w:t xml:space="preserve"> حدثنا محمّد بن عيسى</w:t>
      </w:r>
      <w:r>
        <w:rPr>
          <w:rtl/>
        </w:rPr>
        <w:t>،</w:t>
      </w:r>
      <w:r w:rsidRPr="00045F63">
        <w:rPr>
          <w:rtl/>
        </w:rPr>
        <w:t xml:space="preserve"> عن سعيد بن جناح</w:t>
      </w:r>
      <w:r>
        <w:rPr>
          <w:rtl/>
        </w:rPr>
        <w:t>،</w:t>
      </w:r>
      <w:r w:rsidRPr="00045F63">
        <w:rPr>
          <w:rtl/>
        </w:rPr>
        <w:t xml:space="preserve"> عن عدّة من أصحابنا. وقال</w:t>
      </w:r>
    </w:p>
    <w:p w:rsidR="004A7232" w:rsidRPr="00045F63" w:rsidRDefault="004A7232" w:rsidP="004A7232">
      <w:pPr>
        <w:pStyle w:val="libLine"/>
        <w:rPr>
          <w:rtl/>
        </w:rPr>
      </w:pPr>
      <w:r w:rsidRPr="00045F63">
        <w:rPr>
          <w:rtl/>
        </w:rPr>
        <w:t>__________________</w:t>
      </w:r>
    </w:p>
    <w:p w:rsidR="004A7232" w:rsidRPr="00836062" w:rsidRDefault="004A7232" w:rsidP="004A7232">
      <w:pPr>
        <w:pStyle w:val="libFootnote0"/>
        <w:rPr>
          <w:rtl/>
        </w:rPr>
      </w:pPr>
      <w:r w:rsidRPr="00836062">
        <w:rPr>
          <w:rtl/>
        </w:rPr>
        <w:t>(1) رسالة الذبائح غير موجودة لدينا</w:t>
      </w:r>
      <w:r>
        <w:rPr>
          <w:rtl/>
          <w:lang w:bidi="ar-IQ"/>
        </w:rPr>
        <w:t>،</w:t>
      </w:r>
      <w:r w:rsidRPr="00836062">
        <w:rPr>
          <w:rtl/>
        </w:rPr>
        <w:t xml:space="preserve"> واسمها</w:t>
      </w:r>
      <w:r>
        <w:rPr>
          <w:rtl/>
          <w:lang w:bidi="ar-IQ"/>
        </w:rPr>
        <w:t>:</w:t>
      </w:r>
      <w:r w:rsidRPr="00836062">
        <w:rPr>
          <w:rtl/>
        </w:rPr>
        <w:t xml:space="preserve"> </w:t>
      </w:r>
      <w:r>
        <w:rPr>
          <w:rtl/>
        </w:rPr>
        <w:t>(</w:t>
      </w:r>
      <w:r w:rsidRPr="00836062">
        <w:rPr>
          <w:rtl/>
        </w:rPr>
        <w:t>الذبيحية</w:t>
      </w:r>
      <w:r>
        <w:rPr>
          <w:rtl/>
        </w:rPr>
        <w:t>)</w:t>
      </w:r>
      <w:r w:rsidRPr="00836062">
        <w:rPr>
          <w:rtl/>
        </w:rPr>
        <w:t xml:space="preserve"> في ذبائح أهل الكتاب والاختلاف في حليتها وحرمتها للشيخ المفيد</w:t>
      </w:r>
      <w:r>
        <w:rPr>
          <w:rtl/>
          <w:lang w:bidi="ar-IQ"/>
        </w:rPr>
        <w:t>،</w:t>
      </w:r>
      <w:r w:rsidRPr="00836062">
        <w:rPr>
          <w:rtl/>
        </w:rPr>
        <w:t xml:space="preserve"> موجودة في مكتبة الطهراني بسامراء انظر</w:t>
      </w:r>
      <w:r>
        <w:rPr>
          <w:rtl/>
          <w:lang w:bidi="ar-IQ"/>
        </w:rPr>
        <w:t>:</w:t>
      </w:r>
      <w:r w:rsidRPr="00836062">
        <w:rPr>
          <w:rtl/>
        </w:rPr>
        <w:t xml:space="preserve"> الذريعة 10</w:t>
      </w:r>
      <w:r>
        <w:rPr>
          <w:rtl/>
          <w:lang w:bidi="ar-IQ"/>
        </w:rPr>
        <w:t>:</w:t>
      </w:r>
      <w:r w:rsidRPr="00836062">
        <w:rPr>
          <w:rtl/>
        </w:rPr>
        <w:t>4 / 25.</w:t>
      </w:r>
    </w:p>
    <w:p w:rsidR="004A7232" w:rsidRPr="00045F63" w:rsidRDefault="004A7232" w:rsidP="004A7232">
      <w:pPr>
        <w:pStyle w:val="libFootnote"/>
        <w:rPr>
          <w:rtl/>
          <w:lang w:bidi="fa-IR"/>
        </w:rPr>
      </w:pPr>
      <w:r w:rsidRPr="00045F63">
        <w:rPr>
          <w:rtl/>
        </w:rPr>
        <w:t>وقد وردت الرواية المشار إليها في مسائل الطرابلسيات</w:t>
      </w:r>
      <w:r>
        <w:rPr>
          <w:rtl/>
          <w:lang w:bidi="ar-IQ"/>
        </w:rPr>
        <w:t xml:space="preserve"> - </w:t>
      </w:r>
      <w:r w:rsidRPr="00045F63">
        <w:rPr>
          <w:rtl/>
        </w:rPr>
        <w:t>كما سيأتي من المصنف</w:t>
      </w:r>
      <w:r>
        <w:rPr>
          <w:rtl/>
          <w:lang w:bidi="ar-IQ"/>
        </w:rPr>
        <w:t xml:space="preserve"> - </w:t>
      </w:r>
      <w:r w:rsidRPr="00045F63">
        <w:rPr>
          <w:rtl/>
        </w:rPr>
        <w:t>في الأصول الأربعة سندا ومتنا سنذكر مواقعها في الهامش التالي</w:t>
      </w:r>
      <w:r>
        <w:rPr>
          <w:rtl/>
          <w:lang w:bidi="ar-IQ"/>
        </w:rPr>
        <w:t>،</w:t>
      </w:r>
      <w:r w:rsidRPr="00045F63">
        <w:rPr>
          <w:rtl/>
        </w:rPr>
        <w:t xml:space="preserve"> فلاحظ.</w:t>
      </w:r>
    </w:p>
    <w:p w:rsidR="004A7232" w:rsidRPr="00045F63" w:rsidRDefault="004A7232" w:rsidP="004A7232">
      <w:pPr>
        <w:pStyle w:val="libFootnote0"/>
        <w:rPr>
          <w:rtl/>
        </w:rPr>
      </w:pPr>
      <w:r w:rsidRPr="00045F63">
        <w:rPr>
          <w:rtl/>
        </w:rPr>
        <w:t>(2) اختلفت المصادر في ضبطه ففي الإستبصار 4</w:t>
      </w:r>
      <w:r>
        <w:rPr>
          <w:rtl/>
        </w:rPr>
        <w:t>:</w:t>
      </w:r>
      <w:r w:rsidRPr="00045F63">
        <w:rPr>
          <w:rtl/>
        </w:rPr>
        <w:t xml:space="preserve"> 82 / 305 الحسن بن عبد الله وفي نسخة بدل من الطبعة الحجرية للتهذيب 2</w:t>
      </w:r>
      <w:r>
        <w:rPr>
          <w:rtl/>
        </w:rPr>
        <w:t>:</w:t>
      </w:r>
      <w:r w:rsidRPr="00045F63">
        <w:rPr>
          <w:rtl/>
        </w:rPr>
        <w:t xml:space="preserve"> 298 كذلك</w:t>
      </w:r>
      <w:r>
        <w:rPr>
          <w:rtl/>
        </w:rPr>
        <w:t>،</w:t>
      </w:r>
      <w:r w:rsidRPr="00045F63">
        <w:rPr>
          <w:rtl/>
        </w:rPr>
        <w:t xml:space="preserve"> وفي النسخة المطبوعة منه 9</w:t>
      </w:r>
      <w:r>
        <w:rPr>
          <w:rtl/>
        </w:rPr>
        <w:t>:</w:t>
      </w:r>
      <w:r w:rsidRPr="00045F63">
        <w:rPr>
          <w:rtl/>
        </w:rPr>
        <w:t xml:space="preserve"> 64 / 272 والكافي 6</w:t>
      </w:r>
      <w:r>
        <w:rPr>
          <w:rtl/>
        </w:rPr>
        <w:t>:</w:t>
      </w:r>
      <w:r w:rsidRPr="00045F63">
        <w:rPr>
          <w:rtl/>
        </w:rPr>
        <w:t xml:space="preserve"> 239 / 7 الحسين بن عبد الله</w:t>
      </w:r>
      <w:r>
        <w:rPr>
          <w:rtl/>
        </w:rPr>
        <w:t>،</w:t>
      </w:r>
      <w:r w:rsidRPr="00045F63">
        <w:rPr>
          <w:rtl/>
        </w:rPr>
        <w:t xml:space="preserve"> وفي الفقيه 3</w:t>
      </w:r>
      <w:r>
        <w:rPr>
          <w:rtl/>
        </w:rPr>
        <w:t>:</w:t>
      </w:r>
      <w:r w:rsidRPr="00045F63">
        <w:rPr>
          <w:rtl/>
        </w:rPr>
        <w:t xml:space="preserve"> 211 / 975 الحسين بن عبيد الله</w:t>
      </w:r>
      <w:r>
        <w:rPr>
          <w:rtl/>
        </w:rPr>
        <w:t>،</w:t>
      </w:r>
      <w:r w:rsidRPr="00045F63">
        <w:rPr>
          <w:rtl/>
        </w:rPr>
        <w:t xml:space="preserve"> ولمزيد الفائدة انظر معجم رجال الحديث 6</w:t>
      </w:r>
      <w:r>
        <w:rPr>
          <w:rtl/>
        </w:rPr>
        <w:t>:</w:t>
      </w:r>
      <w:r w:rsidRPr="00045F63">
        <w:rPr>
          <w:rtl/>
        </w:rPr>
        <w:t xml:space="preserve"> 12 و18 / 3454 و3479.</w:t>
      </w:r>
    </w:p>
    <w:p w:rsidR="004A7232" w:rsidRPr="00045F63" w:rsidRDefault="004A7232" w:rsidP="004A7232">
      <w:pPr>
        <w:pStyle w:val="libFootnote0"/>
        <w:rPr>
          <w:rtl/>
        </w:rPr>
      </w:pPr>
      <w:r w:rsidRPr="00045F63">
        <w:rPr>
          <w:rtl/>
        </w:rPr>
        <w:t>(3) المسائل الطرابلسيات</w:t>
      </w:r>
      <w:r>
        <w:rPr>
          <w:rtl/>
        </w:rPr>
        <w:t>:</w:t>
      </w:r>
      <w:r w:rsidRPr="00045F63">
        <w:rPr>
          <w:rtl/>
        </w:rPr>
        <w:t xml:space="preserve"> لم نجد الرواية في المسائل الطرابلسية الثانية والثالثة المتوفرة لدينا</w:t>
      </w:r>
      <w:r>
        <w:rPr>
          <w:rtl/>
        </w:rPr>
        <w:t>،</w:t>
      </w:r>
      <w:r w:rsidRPr="00045F63">
        <w:rPr>
          <w:rtl/>
        </w:rPr>
        <w:t xml:space="preserve"> ولعلها في الأولى أو الرابعة لأنها أربعة مسائل كما نص عليها في الذريعة 5</w:t>
      </w:r>
      <w:r>
        <w:rPr>
          <w:rtl/>
        </w:rPr>
        <w:t>:</w:t>
      </w:r>
      <w:r w:rsidRPr="00045F63">
        <w:rPr>
          <w:rtl/>
        </w:rPr>
        <w:t xml:space="preserve"> 226 و20 / 356 وقد ذكرنا ورود الرواية في الأصول الأربعة وفيها جميعا عدم التصريح باسم الممتنع عن الأكل هل هو المعلى أم ابن أبي يعفور</w:t>
      </w:r>
      <w:r>
        <w:rPr>
          <w:rtl/>
        </w:rPr>
        <w:t>،</w:t>
      </w:r>
      <w:r w:rsidRPr="00045F63">
        <w:rPr>
          <w:rtl/>
        </w:rPr>
        <w:t xml:space="preserve"> والظاهر انه مصرح به في غيرها كما سيأتي عن المصنف</w:t>
      </w:r>
      <w:r>
        <w:rPr>
          <w:rtl/>
        </w:rPr>
        <w:t>،</w:t>
      </w:r>
      <w:r w:rsidRPr="00045F63">
        <w:rPr>
          <w:rtl/>
        </w:rPr>
        <w:t xml:space="preserve"> فلاحظ.</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العبيدي </w:t>
      </w:r>
      <w:r w:rsidRPr="004A7232">
        <w:rPr>
          <w:rStyle w:val="libFootnotenumChar"/>
          <w:rtl/>
        </w:rPr>
        <w:t>(1)</w:t>
      </w:r>
      <w:r>
        <w:rPr>
          <w:rtl/>
        </w:rPr>
        <w:t xml:space="preserve">: - </w:t>
      </w:r>
      <w:r w:rsidRPr="00045F63">
        <w:rPr>
          <w:rtl/>
        </w:rPr>
        <w:t>وحدثني به أيضا عن ابن أبي عمير</w:t>
      </w:r>
      <w:r>
        <w:rPr>
          <w:rtl/>
        </w:rPr>
        <w:t xml:space="preserve"> - </w:t>
      </w:r>
      <w:r w:rsidRPr="00045F63">
        <w:rPr>
          <w:rtl/>
        </w:rPr>
        <w:t xml:space="preserve">ان ابن أبي يعفور ومعلّى بن خنيس كانا بالنيل على عهد أبي عبد الله </w:t>
      </w:r>
      <w:r w:rsidRPr="004A7232">
        <w:rPr>
          <w:rStyle w:val="libAlaemChar"/>
          <w:rtl/>
        </w:rPr>
        <w:t>عليه‌السلام</w:t>
      </w:r>
      <w:r>
        <w:rPr>
          <w:rtl/>
        </w:rPr>
        <w:t>،</w:t>
      </w:r>
      <w:r w:rsidRPr="00045F63">
        <w:rPr>
          <w:rtl/>
        </w:rPr>
        <w:t xml:space="preserve"> فاختلفا في ذبائح اليهود</w:t>
      </w:r>
      <w:r>
        <w:rPr>
          <w:rtl/>
        </w:rPr>
        <w:t>،</w:t>
      </w:r>
      <w:r w:rsidRPr="00045F63">
        <w:rPr>
          <w:rtl/>
        </w:rPr>
        <w:t xml:space="preserve"> فأكل معلّى ولم يأكل ابن أبي يعفور</w:t>
      </w:r>
      <w:r>
        <w:rPr>
          <w:rtl/>
        </w:rPr>
        <w:t>،</w:t>
      </w:r>
      <w:r w:rsidRPr="00045F63">
        <w:rPr>
          <w:rtl/>
        </w:rPr>
        <w:t xml:space="preserve"> فلما صارا الى أبي عبد الله </w:t>
      </w:r>
      <w:r w:rsidRPr="004A7232">
        <w:rPr>
          <w:rStyle w:val="libAlaemChar"/>
          <w:rtl/>
        </w:rPr>
        <w:t>عليه‌السلام</w:t>
      </w:r>
      <w:r w:rsidRPr="00045F63">
        <w:rPr>
          <w:rtl/>
        </w:rPr>
        <w:t xml:space="preserve"> أخبراه فرضي بفعل ابن أبي يعفور وخطأ المعلّى في أكله إيّاه </w:t>
      </w:r>
      <w:r w:rsidRPr="004A7232">
        <w:rPr>
          <w:rStyle w:val="libFootnotenumChar"/>
          <w:rtl/>
        </w:rPr>
        <w:t>(2)</w:t>
      </w:r>
      <w:r>
        <w:rPr>
          <w:rtl/>
        </w:rPr>
        <w:t>.</w:t>
      </w:r>
    </w:p>
    <w:p w:rsidR="004A7232" w:rsidRPr="00045F63" w:rsidRDefault="004A7232" w:rsidP="004A7232">
      <w:pPr>
        <w:pStyle w:val="libNormal"/>
        <w:rPr>
          <w:rtl/>
        </w:rPr>
      </w:pPr>
      <w:r w:rsidRPr="00045F63">
        <w:rPr>
          <w:rtl/>
        </w:rPr>
        <w:t>وجلالة مقام ابن أبي يعفور يقتضي صحّة ما في الكشي الاّ ان علوّ شأن المفيد والسيد واتقانهما في النقل يوجب تقديم ما اسنداه.</w:t>
      </w:r>
    </w:p>
    <w:p w:rsidR="004A7232" w:rsidRPr="00045F63" w:rsidRDefault="004A7232" w:rsidP="004A7232">
      <w:pPr>
        <w:pStyle w:val="libNormal"/>
        <w:rPr>
          <w:rtl/>
        </w:rPr>
      </w:pPr>
      <w:r w:rsidRPr="00045F63">
        <w:rPr>
          <w:rtl/>
        </w:rPr>
        <w:t>وفي الكافي</w:t>
      </w:r>
      <w:r>
        <w:rPr>
          <w:rtl/>
        </w:rPr>
        <w:t>:</w:t>
      </w:r>
      <w:r w:rsidRPr="00045F63">
        <w:rPr>
          <w:rtl/>
        </w:rPr>
        <w:t xml:space="preserve"> عن محمّد بن يحيى</w:t>
      </w:r>
      <w:r>
        <w:rPr>
          <w:rtl/>
        </w:rPr>
        <w:t>،</w:t>
      </w:r>
      <w:r w:rsidRPr="00045F63">
        <w:rPr>
          <w:rtl/>
        </w:rPr>
        <w:t xml:space="preserve"> عن احمد بن محمّد</w:t>
      </w:r>
      <w:r>
        <w:rPr>
          <w:rtl/>
        </w:rPr>
        <w:t>،</w:t>
      </w:r>
      <w:r w:rsidRPr="00045F63">
        <w:rPr>
          <w:rtl/>
        </w:rPr>
        <w:t xml:space="preserve"> </w:t>
      </w:r>
      <w:r>
        <w:rPr>
          <w:rtl/>
        </w:rPr>
        <w:t>[</w:t>
      </w:r>
      <w:r w:rsidRPr="00045F63">
        <w:rPr>
          <w:rtl/>
        </w:rPr>
        <w:t>عن محمد بن إسماعيل</w:t>
      </w:r>
      <w:r>
        <w:rPr>
          <w:rtl/>
        </w:rPr>
        <w:t>]،</w:t>
      </w:r>
      <w:r w:rsidRPr="00045F63">
        <w:rPr>
          <w:rtl/>
        </w:rPr>
        <w:t xml:space="preserve"> عن أبي إسماعيل السراج</w:t>
      </w:r>
      <w:r>
        <w:rPr>
          <w:rtl/>
        </w:rPr>
        <w:t>،</w:t>
      </w:r>
      <w:r w:rsidRPr="00045F63">
        <w:rPr>
          <w:rtl/>
        </w:rPr>
        <w:t xml:space="preserve"> عن معاوية بن عمّار</w:t>
      </w:r>
      <w:r>
        <w:rPr>
          <w:rtl/>
        </w:rPr>
        <w:t>،</w:t>
      </w:r>
      <w:r w:rsidRPr="00045F63">
        <w:rPr>
          <w:rtl/>
        </w:rPr>
        <w:t xml:space="preserve"> عن أبي عبد الله </w:t>
      </w:r>
      <w:r w:rsidRPr="004A7232">
        <w:rPr>
          <w:rStyle w:val="libAlaemChar"/>
          <w:rtl/>
        </w:rPr>
        <w:t>عليه‌السلام</w:t>
      </w:r>
      <w:r>
        <w:rPr>
          <w:rtl/>
        </w:rPr>
        <w:t>،</w:t>
      </w:r>
      <w:r w:rsidRPr="00045F63">
        <w:rPr>
          <w:rtl/>
        </w:rPr>
        <w:t xml:space="preserve"> ان الذي دعى به أبو عبد الله </w:t>
      </w:r>
      <w:r w:rsidRPr="004A7232">
        <w:rPr>
          <w:rStyle w:val="libAlaemChar"/>
          <w:rtl/>
        </w:rPr>
        <w:t>عليه‌السلام</w:t>
      </w:r>
      <w:r w:rsidRPr="00045F63">
        <w:rPr>
          <w:rtl/>
        </w:rPr>
        <w:t xml:space="preserve"> على داود بن علي حين قتل المعلى بن خنيس وأخذ مال أبي عبد الله </w:t>
      </w:r>
      <w:r w:rsidRPr="004A7232">
        <w:rPr>
          <w:rStyle w:val="libAlaemChar"/>
          <w:rtl/>
        </w:rPr>
        <w:t>عليه‌السلام</w:t>
      </w:r>
      <w:r>
        <w:rPr>
          <w:rtl/>
        </w:rPr>
        <w:t>:</w:t>
      </w:r>
      <w:r w:rsidRPr="00045F63">
        <w:rPr>
          <w:rtl/>
        </w:rPr>
        <w:t xml:space="preserve"> اللهم إنّي أسألك بنورك الذي لا يطفى</w:t>
      </w:r>
      <w:r>
        <w:rPr>
          <w:rtl/>
        </w:rPr>
        <w:t>،</w:t>
      </w:r>
      <w:r w:rsidRPr="00045F63">
        <w:rPr>
          <w:rtl/>
        </w:rPr>
        <w:t xml:space="preserve"> وبعزائمك التي لا تخفى</w:t>
      </w:r>
      <w:r>
        <w:rPr>
          <w:rtl/>
        </w:rPr>
        <w:t>،</w:t>
      </w:r>
      <w:r w:rsidRPr="00045F63">
        <w:rPr>
          <w:rtl/>
        </w:rPr>
        <w:t xml:space="preserve"> وبعزّتك التي لا تنقضي </w:t>
      </w:r>
      <w:r w:rsidRPr="004A7232">
        <w:rPr>
          <w:rStyle w:val="libFootnotenumChar"/>
          <w:rtl/>
        </w:rPr>
        <w:t>(3)</w:t>
      </w:r>
      <w:r>
        <w:rPr>
          <w:rtl/>
        </w:rPr>
        <w:t>،</w:t>
      </w:r>
      <w:r w:rsidRPr="00045F63">
        <w:rPr>
          <w:rtl/>
        </w:rPr>
        <w:t xml:space="preserve"> وبنعمتك التي لا تحصى</w:t>
      </w:r>
      <w:r>
        <w:rPr>
          <w:rtl/>
        </w:rPr>
        <w:t>،</w:t>
      </w:r>
      <w:r w:rsidRPr="00045F63">
        <w:rPr>
          <w:rtl/>
        </w:rPr>
        <w:t xml:space="preserve"> وبسلطانك الذي كففت به فرعون عن موسى </w:t>
      </w:r>
      <w:r w:rsidRPr="004A7232">
        <w:rPr>
          <w:rStyle w:val="libAlaemChar"/>
          <w:rtl/>
        </w:rPr>
        <w:t>عليه‌السلام</w:t>
      </w:r>
      <w:r w:rsidRPr="00045F63">
        <w:rPr>
          <w:rtl/>
        </w:rPr>
        <w:t xml:space="preserve"> </w:t>
      </w:r>
      <w:r w:rsidRPr="004A7232">
        <w:rPr>
          <w:rStyle w:val="libFootnotenumChar"/>
          <w:rtl/>
        </w:rPr>
        <w:t>(4)</w:t>
      </w:r>
      <w:r>
        <w:rPr>
          <w:rtl/>
        </w:rPr>
        <w:t>.</w:t>
      </w:r>
    </w:p>
    <w:p w:rsidR="004A7232" w:rsidRPr="00045F63" w:rsidRDefault="004A7232" w:rsidP="004A7232">
      <w:pPr>
        <w:pStyle w:val="libNormal"/>
        <w:rPr>
          <w:rtl/>
        </w:rPr>
      </w:pPr>
      <w:r w:rsidRPr="00045F63">
        <w:rPr>
          <w:rtl/>
        </w:rPr>
        <w:t xml:space="preserve">الشيخ المفيد في الإرشاد </w:t>
      </w:r>
      <w:r w:rsidRPr="004A7232">
        <w:rPr>
          <w:rStyle w:val="libFootnotenumChar"/>
          <w:rtl/>
        </w:rPr>
        <w:t>(5)</w:t>
      </w:r>
      <w:r w:rsidRPr="00045F63">
        <w:rPr>
          <w:rtl/>
        </w:rPr>
        <w:t xml:space="preserve"> والطبرسي في إعلام الورى</w:t>
      </w:r>
      <w:r>
        <w:rPr>
          <w:rtl/>
        </w:rPr>
        <w:t>:</w:t>
      </w:r>
      <w:r w:rsidRPr="00045F63">
        <w:rPr>
          <w:rtl/>
        </w:rPr>
        <w:t xml:space="preserve"> روي ان داود بن علي بن عبد الله بن العباس قتل المعلّى بن خنيس</w:t>
      </w:r>
      <w:r>
        <w:rPr>
          <w:rtl/>
        </w:rPr>
        <w:t xml:space="preserve"> - </w:t>
      </w:r>
      <w:r w:rsidRPr="00045F63">
        <w:rPr>
          <w:rtl/>
        </w:rPr>
        <w:t xml:space="preserve">مولى جعفر بن محمّد </w:t>
      </w:r>
      <w:r w:rsidRPr="004A7232">
        <w:rPr>
          <w:rStyle w:val="libAlaemChar"/>
          <w:rtl/>
        </w:rPr>
        <w:t>عليهما‌السلام</w:t>
      </w:r>
      <w:r>
        <w:rPr>
          <w:rtl/>
        </w:rPr>
        <w:t xml:space="preserve"> - </w:t>
      </w:r>
      <w:r w:rsidRPr="00045F63">
        <w:rPr>
          <w:rtl/>
        </w:rPr>
        <w:t>وأخذ ماله</w:t>
      </w:r>
      <w:r>
        <w:rPr>
          <w:rtl/>
        </w:rPr>
        <w:t>،</w:t>
      </w:r>
      <w:r w:rsidRPr="00045F63">
        <w:rPr>
          <w:rtl/>
        </w:rPr>
        <w:t xml:space="preserve"> فدخل عليه جعفر </w:t>
      </w:r>
      <w:r w:rsidRPr="004A7232">
        <w:rPr>
          <w:rStyle w:val="libAlaemChar"/>
          <w:rtl/>
        </w:rPr>
        <w:t>عليه‌السلام</w:t>
      </w:r>
      <w:r w:rsidRPr="00045F63">
        <w:rPr>
          <w:rtl/>
        </w:rPr>
        <w:t xml:space="preserve"> وهو يجرّ رداءه</w:t>
      </w:r>
      <w:r>
        <w:rPr>
          <w:rtl/>
        </w:rPr>
        <w:t>،</w:t>
      </w:r>
      <w:r w:rsidRPr="00045F63">
        <w:rPr>
          <w:rtl/>
        </w:rPr>
        <w:t xml:space="preserve"> فقال له</w:t>
      </w:r>
      <w:r>
        <w:rPr>
          <w:rtl/>
        </w:rPr>
        <w:t>:</w:t>
      </w:r>
      <w:r w:rsidRPr="00045F63">
        <w:rPr>
          <w:rtl/>
        </w:rPr>
        <w:t xml:space="preserve"> قتلت مولاي وأخذت مالي أما علمت ان الرجل ينام على الثكل ولا ينام على الحرب</w:t>
      </w:r>
      <w:r>
        <w:rPr>
          <w:rtl/>
        </w:rPr>
        <w:t>؟</w:t>
      </w:r>
      <w:r w:rsidRPr="00045F63">
        <w:rPr>
          <w:rtl/>
        </w:rPr>
        <w:t xml:space="preserve"> اما والله لأدعون الله عليك</w:t>
      </w:r>
      <w:r>
        <w:rPr>
          <w:rtl/>
        </w:rPr>
        <w:t>،</w:t>
      </w:r>
      <w:r w:rsidRPr="00045F63">
        <w:rPr>
          <w:rtl/>
        </w:rPr>
        <w:t xml:space="preserve"> فقال له داود</w:t>
      </w:r>
      <w:r>
        <w:rPr>
          <w:rtl/>
        </w:rPr>
        <w:t>:</w:t>
      </w:r>
      <w:r w:rsidRPr="00045F63">
        <w:rPr>
          <w:rtl/>
        </w:rPr>
        <w:t xml:space="preserve"> تهدّدني بدعائك</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العبيدي</w:t>
      </w:r>
      <w:r>
        <w:rPr>
          <w:rtl/>
        </w:rPr>
        <w:t>:</w:t>
      </w:r>
      <w:r w:rsidRPr="00045F63">
        <w:rPr>
          <w:rtl/>
        </w:rPr>
        <w:t xml:space="preserve"> هو محمد بن عيسى بن عبيد كما يظهر من ترجمته في كتب الرجال.</w:t>
      </w:r>
    </w:p>
    <w:p w:rsidR="004A7232" w:rsidRPr="00045F63" w:rsidRDefault="004A7232" w:rsidP="004A7232">
      <w:pPr>
        <w:pStyle w:val="libFootnote0"/>
        <w:rPr>
          <w:rtl/>
        </w:rPr>
      </w:pPr>
      <w:r w:rsidRPr="00045F63">
        <w:rPr>
          <w:rtl/>
        </w:rPr>
        <w:t>(2) رجال الكشي 2</w:t>
      </w:r>
      <w:r>
        <w:rPr>
          <w:rtl/>
        </w:rPr>
        <w:t>:</w:t>
      </w:r>
      <w:r w:rsidRPr="00045F63">
        <w:rPr>
          <w:rtl/>
        </w:rPr>
        <w:t xml:space="preserve"> 517 / 460.</w:t>
      </w:r>
    </w:p>
    <w:p w:rsidR="004A7232" w:rsidRPr="00045F63" w:rsidRDefault="004A7232" w:rsidP="004A7232">
      <w:pPr>
        <w:pStyle w:val="libFootnote0"/>
        <w:rPr>
          <w:rtl/>
        </w:rPr>
      </w:pPr>
      <w:r w:rsidRPr="00045F63">
        <w:rPr>
          <w:rtl/>
        </w:rPr>
        <w:t>(3) في المصدر</w:t>
      </w:r>
      <w:r>
        <w:rPr>
          <w:rtl/>
        </w:rPr>
        <w:t>:</w:t>
      </w:r>
      <w:r w:rsidRPr="00045F63">
        <w:rPr>
          <w:rtl/>
        </w:rPr>
        <w:t xml:space="preserve"> وبعزك الذي لا ينقضي.</w:t>
      </w:r>
    </w:p>
    <w:p w:rsidR="004A7232" w:rsidRPr="00045F63" w:rsidRDefault="004A7232" w:rsidP="004A7232">
      <w:pPr>
        <w:pStyle w:val="libFootnote0"/>
        <w:rPr>
          <w:rtl/>
        </w:rPr>
      </w:pPr>
      <w:r w:rsidRPr="00045F63">
        <w:rPr>
          <w:rtl/>
        </w:rPr>
        <w:t>(4) أصول الكافي 2</w:t>
      </w:r>
      <w:r>
        <w:rPr>
          <w:rtl/>
        </w:rPr>
        <w:t>:</w:t>
      </w:r>
      <w:r w:rsidRPr="00045F63">
        <w:rPr>
          <w:rtl/>
        </w:rPr>
        <w:t xml:space="preserve"> 405 / 5</w:t>
      </w:r>
      <w:r>
        <w:rPr>
          <w:rtl/>
        </w:rPr>
        <w:t>،</w:t>
      </w:r>
      <w:r w:rsidRPr="00045F63">
        <w:rPr>
          <w:rtl/>
        </w:rPr>
        <w:t xml:space="preserve"> وما بين المعقوفين منه.</w:t>
      </w:r>
    </w:p>
    <w:p w:rsidR="004A7232" w:rsidRPr="00045F63" w:rsidRDefault="004A7232" w:rsidP="004A7232">
      <w:pPr>
        <w:pStyle w:val="libFootnote0"/>
        <w:rPr>
          <w:rtl/>
        </w:rPr>
      </w:pPr>
      <w:r w:rsidRPr="00045F63">
        <w:rPr>
          <w:rtl/>
        </w:rPr>
        <w:t>(5) الإرشاد</w:t>
      </w:r>
      <w:r>
        <w:rPr>
          <w:rtl/>
        </w:rPr>
        <w:t>:</w:t>
      </w:r>
      <w:r w:rsidRPr="00045F63">
        <w:rPr>
          <w:rtl/>
        </w:rPr>
        <w:t xml:space="preserve"> 273.</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كالمستهزئ بقوله</w:t>
      </w:r>
      <w:r>
        <w:rPr>
          <w:rtl/>
        </w:rPr>
        <w:t>،</w:t>
      </w:r>
      <w:r w:rsidRPr="00045F63">
        <w:rPr>
          <w:rtl/>
        </w:rPr>
        <w:t xml:space="preserve"> فرجع أبو عبد الله </w:t>
      </w:r>
      <w:r w:rsidRPr="004A7232">
        <w:rPr>
          <w:rStyle w:val="libAlaemChar"/>
          <w:rtl/>
        </w:rPr>
        <w:t>عليه‌السلام</w:t>
      </w:r>
      <w:r w:rsidRPr="00045F63">
        <w:rPr>
          <w:rtl/>
        </w:rPr>
        <w:t xml:space="preserve"> الى داره</w:t>
      </w:r>
      <w:r>
        <w:rPr>
          <w:rtl/>
        </w:rPr>
        <w:t>،</w:t>
      </w:r>
      <w:r w:rsidRPr="00045F63">
        <w:rPr>
          <w:rtl/>
        </w:rPr>
        <w:t xml:space="preserve"> فلم يزل ليله كلّه قائما وقاعدا حتى إذا كان السحر</w:t>
      </w:r>
      <w:r>
        <w:rPr>
          <w:rtl/>
        </w:rPr>
        <w:t>،</w:t>
      </w:r>
      <w:r w:rsidRPr="00045F63">
        <w:rPr>
          <w:rtl/>
        </w:rPr>
        <w:t xml:space="preserve"> سمع وهو يقول في مناجاته</w:t>
      </w:r>
      <w:r>
        <w:rPr>
          <w:rtl/>
        </w:rPr>
        <w:t>:</w:t>
      </w:r>
      <w:r w:rsidRPr="00045F63">
        <w:rPr>
          <w:rtl/>
        </w:rPr>
        <w:t xml:space="preserve"> يا ذا القوّة القويّة</w:t>
      </w:r>
      <w:r>
        <w:rPr>
          <w:rtl/>
        </w:rPr>
        <w:t>،</w:t>
      </w:r>
      <w:r w:rsidRPr="00045F63">
        <w:rPr>
          <w:rtl/>
        </w:rPr>
        <w:t xml:space="preserve"> ويا ذا المحال الشديدة</w:t>
      </w:r>
      <w:r>
        <w:rPr>
          <w:rtl/>
        </w:rPr>
        <w:t>،</w:t>
      </w:r>
      <w:r w:rsidRPr="00045F63">
        <w:rPr>
          <w:rtl/>
        </w:rPr>
        <w:t xml:space="preserve"> ويا ذا العزّة التي كلّ خلقك لها ذليل</w:t>
      </w:r>
      <w:r>
        <w:rPr>
          <w:rtl/>
        </w:rPr>
        <w:t>،</w:t>
      </w:r>
      <w:r w:rsidRPr="00045F63">
        <w:rPr>
          <w:rtl/>
        </w:rPr>
        <w:t xml:space="preserve"> اكفني هذا الطاغية وانتقم لي منه</w:t>
      </w:r>
      <w:r>
        <w:rPr>
          <w:rtl/>
        </w:rPr>
        <w:t>،</w:t>
      </w:r>
      <w:r w:rsidRPr="00045F63">
        <w:rPr>
          <w:rtl/>
        </w:rPr>
        <w:t xml:space="preserve"> فما كان </w:t>
      </w:r>
      <w:r>
        <w:rPr>
          <w:rtl/>
        </w:rPr>
        <w:t>[</w:t>
      </w:r>
      <w:r w:rsidRPr="00045F63">
        <w:rPr>
          <w:rtl/>
        </w:rPr>
        <w:t>إلاّ</w:t>
      </w:r>
      <w:r>
        <w:rPr>
          <w:rtl/>
        </w:rPr>
        <w:t>]</w:t>
      </w:r>
      <w:r w:rsidRPr="00045F63">
        <w:rPr>
          <w:rtl/>
        </w:rPr>
        <w:t xml:space="preserve"> ساعة حتى ارتفعت الأصوات بالصياح وقيل</w:t>
      </w:r>
      <w:r>
        <w:rPr>
          <w:rtl/>
        </w:rPr>
        <w:t>:</w:t>
      </w:r>
      <w:r w:rsidRPr="00045F63">
        <w:rPr>
          <w:rtl/>
        </w:rPr>
        <w:t xml:space="preserve"> </w:t>
      </w:r>
      <w:r>
        <w:rPr>
          <w:rtl/>
        </w:rPr>
        <w:t>[</w:t>
      </w:r>
      <w:r w:rsidRPr="00045F63">
        <w:rPr>
          <w:rtl/>
        </w:rPr>
        <w:t>قد</w:t>
      </w:r>
      <w:r>
        <w:rPr>
          <w:rtl/>
        </w:rPr>
        <w:t>]</w:t>
      </w:r>
      <w:r w:rsidRPr="00045F63">
        <w:rPr>
          <w:rtl/>
        </w:rPr>
        <w:t xml:space="preserve"> مات داود بن علي الساعة </w:t>
      </w:r>
      <w:r w:rsidRPr="004A7232">
        <w:rPr>
          <w:rStyle w:val="libFootnotenumChar"/>
          <w:rtl/>
        </w:rPr>
        <w:t>(1)</w:t>
      </w:r>
      <w:r>
        <w:rPr>
          <w:rtl/>
        </w:rPr>
        <w:t>.</w:t>
      </w:r>
    </w:p>
    <w:p w:rsidR="004A7232" w:rsidRPr="00045F63" w:rsidRDefault="004A7232" w:rsidP="004A7232">
      <w:pPr>
        <w:pStyle w:val="libNormal"/>
        <w:rPr>
          <w:rtl/>
        </w:rPr>
      </w:pPr>
      <w:r w:rsidRPr="00045F63">
        <w:rPr>
          <w:rtl/>
        </w:rPr>
        <w:t>وروى ابن شهرآشوب قتل داود المعلّى</w:t>
      </w:r>
      <w:r>
        <w:rPr>
          <w:rtl/>
        </w:rPr>
        <w:t>،</w:t>
      </w:r>
      <w:r w:rsidRPr="00045F63">
        <w:rPr>
          <w:rtl/>
        </w:rPr>
        <w:t xml:space="preserve"> ودعاء الصادق </w:t>
      </w:r>
      <w:r w:rsidRPr="004A7232">
        <w:rPr>
          <w:rStyle w:val="libAlaemChar"/>
          <w:rtl/>
        </w:rPr>
        <w:t>عليه‌السلام</w:t>
      </w:r>
      <w:r w:rsidRPr="00045F63">
        <w:rPr>
          <w:rtl/>
        </w:rPr>
        <w:t xml:space="preserve"> عليه وهلاكه</w:t>
      </w:r>
      <w:r>
        <w:rPr>
          <w:rtl/>
        </w:rPr>
        <w:t>،</w:t>
      </w:r>
      <w:r w:rsidRPr="00045F63">
        <w:rPr>
          <w:rtl/>
        </w:rPr>
        <w:t xml:space="preserve"> عن الأعمش والربيع وابن سنان وعلي بن أبي حمزة والحسين بن أبي العلاء وأبي المغراء وأبي بصير قريبا ممّا مرّ</w:t>
      </w:r>
      <w:r>
        <w:rPr>
          <w:rtl/>
        </w:rPr>
        <w:t>،</w:t>
      </w:r>
      <w:r w:rsidRPr="00045F63">
        <w:rPr>
          <w:rtl/>
        </w:rPr>
        <w:t xml:space="preserve"> ثم قال</w:t>
      </w:r>
      <w:r>
        <w:rPr>
          <w:rtl/>
        </w:rPr>
        <w:t>:</w:t>
      </w:r>
      <w:r w:rsidRPr="00045F63">
        <w:rPr>
          <w:rtl/>
        </w:rPr>
        <w:t xml:space="preserve"> وفي رواية لبانة بنت عبد الله ابن العباس</w:t>
      </w:r>
      <w:r>
        <w:rPr>
          <w:rtl/>
        </w:rPr>
        <w:t>:</w:t>
      </w:r>
      <w:r w:rsidRPr="00045F63">
        <w:rPr>
          <w:rtl/>
        </w:rPr>
        <w:t xml:space="preserve"> بات داود تلك الليلة حائرا قد أغمي عليه</w:t>
      </w:r>
      <w:r>
        <w:rPr>
          <w:rtl/>
        </w:rPr>
        <w:t>،</w:t>
      </w:r>
      <w:r w:rsidRPr="00045F63">
        <w:rPr>
          <w:rtl/>
        </w:rPr>
        <w:t xml:space="preserve"> فقمت افتقده </w:t>
      </w:r>
      <w:r>
        <w:rPr>
          <w:rtl/>
        </w:rPr>
        <w:t>[</w:t>
      </w:r>
      <w:r w:rsidRPr="00045F63">
        <w:rPr>
          <w:rtl/>
        </w:rPr>
        <w:t>في الليل</w:t>
      </w:r>
      <w:r>
        <w:rPr>
          <w:rtl/>
        </w:rPr>
        <w:t>]</w:t>
      </w:r>
      <w:r w:rsidRPr="00045F63">
        <w:rPr>
          <w:rtl/>
        </w:rPr>
        <w:t xml:space="preserve"> فوجدته مستلقيا على قفاه وثعبان قد انطوى على صدره وجعل فاه على فيه</w:t>
      </w:r>
      <w:r>
        <w:rPr>
          <w:rtl/>
        </w:rPr>
        <w:t>،</w:t>
      </w:r>
      <w:r w:rsidRPr="00045F63">
        <w:rPr>
          <w:rtl/>
        </w:rPr>
        <w:t xml:space="preserve"> فأدخلت يدي في كمي فتناولته</w:t>
      </w:r>
      <w:r>
        <w:rPr>
          <w:rtl/>
        </w:rPr>
        <w:t>،</w:t>
      </w:r>
      <w:r w:rsidRPr="00045F63">
        <w:rPr>
          <w:rtl/>
        </w:rPr>
        <w:t xml:space="preserve"> فعطف فاه الي</w:t>
      </w:r>
      <w:r>
        <w:rPr>
          <w:rtl/>
        </w:rPr>
        <w:t>،</w:t>
      </w:r>
      <w:r w:rsidRPr="00045F63">
        <w:rPr>
          <w:rtl/>
        </w:rPr>
        <w:t xml:space="preserve"> فرميت به فانساب في ناحية البيت</w:t>
      </w:r>
      <w:r>
        <w:rPr>
          <w:rtl/>
        </w:rPr>
        <w:t>،</w:t>
      </w:r>
      <w:r w:rsidRPr="00045F63">
        <w:rPr>
          <w:rtl/>
        </w:rPr>
        <w:t xml:space="preserve"> وانتبه داود</w:t>
      </w:r>
      <w:r>
        <w:rPr>
          <w:rtl/>
        </w:rPr>
        <w:t>،</w:t>
      </w:r>
      <w:r w:rsidRPr="00045F63">
        <w:rPr>
          <w:rtl/>
        </w:rPr>
        <w:t xml:space="preserve"> فوجدته حائرا قد احمرت عيناه</w:t>
      </w:r>
      <w:r>
        <w:rPr>
          <w:rtl/>
        </w:rPr>
        <w:t>،</w:t>
      </w:r>
      <w:r w:rsidRPr="00045F63">
        <w:rPr>
          <w:rtl/>
        </w:rPr>
        <w:t xml:space="preserve"> فكرهت ان أخبره بما كان وجزعت عليه</w:t>
      </w:r>
      <w:r>
        <w:rPr>
          <w:rtl/>
        </w:rPr>
        <w:t>،</w:t>
      </w:r>
      <w:r w:rsidRPr="00045F63">
        <w:rPr>
          <w:rtl/>
        </w:rPr>
        <w:t xml:space="preserve"> ثم انصرفت فوجدت ذلك الثعبان كذلك</w:t>
      </w:r>
      <w:r>
        <w:rPr>
          <w:rtl/>
        </w:rPr>
        <w:t>،</w:t>
      </w:r>
      <w:r w:rsidRPr="00045F63">
        <w:rPr>
          <w:rtl/>
        </w:rPr>
        <w:t xml:space="preserve"> ففعلت به مثل الذي فعلت </w:t>
      </w:r>
      <w:r>
        <w:rPr>
          <w:rtl/>
        </w:rPr>
        <w:t>[</w:t>
      </w:r>
      <w:r w:rsidRPr="00045F63">
        <w:rPr>
          <w:rtl/>
        </w:rPr>
        <w:t>في</w:t>
      </w:r>
      <w:r>
        <w:rPr>
          <w:rtl/>
        </w:rPr>
        <w:t>]</w:t>
      </w:r>
      <w:r w:rsidRPr="00045F63">
        <w:rPr>
          <w:rtl/>
        </w:rPr>
        <w:t xml:space="preserve"> المرّة الاولى وحركت داود فأصبته ميّتا</w:t>
      </w:r>
      <w:r>
        <w:rPr>
          <w:rtl/>
        </w:rPr>
        <w:t>،</w:t>
      </w:r>
      <w:r w:rsidRPr="00045F63">
        <w:rPr>
          <w:rtl/>
        </w:rPr>
        <w:t xml:space="preserve"> فما رفع جعفر </w:t>
      </w:r>
      <w:r w:rsidRPr="004A7232">
        <w:rPr>
          <w:rStyle w:val="libAlaemChar"/>
          <w:rtl/>
        </w:rPr>
        <w:t>عليه‌السلام</w:t>
      </w:r>
      <w:r w:rsidRPr="00045F63">
        <w:rPr>
          <w:rtl/>
        </w:rPr>
        <w:t xml:space="preserve"> رأسه من سجوده حتى سمع الواعية </w:t>
      </w:r>
      <w:r w:rsidRPr="004A7232">
        <w:rPr>
          <w:rStyle w:val="libFootnotenumChar"/>
          <w:rtl/>
        </w:rPr>
        <w:t>(2)</w:t>
      </w:r>
      <w:r>
        <w:rPr>
          <w:rtl/>
        </w:rPr>
        <w:t>.</w:t>
      </w:r>
    </w:p>
    <w:p w:rsidR="004A7232" w:rsidRPr="00045F63" w:rsidRDefault="004A7232" w:rsidP="004A7232">
      <w:pPr>
        <w:pStyle w:val="libNormal"/>
        <w:rPr>
          <w:rtl/>
        </w:rPr>
      </w:pPr>
      <w:r w:rsidRPr="00045F63">
        <w:rPr>
          <w:rtl/>
        </w:rPr>
        <w:t>الشيخ المفيد في الاختصاص بإسناده عن احمد بن الحسين بن سعيد</w:t>
      </w:r>
      <w:r>
        <w:rPr>
          <w:rtl/>
        </w:rPr>
        <w:t>،</w:t>
      </w:r>
      <w:r w:rsidRPr="00045F63">
        <w:rPr>
          <w:rtl/>
        </w:rPr>
        <w:t xml:space="preserve"> عن أبيه</w:t>
      </w:r>
      <w:r>
        <w:rPr>
          <w:rtl/>
        </w:rPr>
        <w:t>،</w:t>
      </w:r>
      <w:r w:rsidRPr="00045F63">
        <w:rPr>
          <w:rtl/>
        </w:rPr>
        <w:t xml:space="preserve"> عن محمّد بن سنان</w:t>
      </w:r>
      <w:r>
        <w:rPr>
          <w:rtl/>
        </w:rPr>
        <w:t>،</w:t>
      </w:r>
      <w:r w:rsidRPr="00045F63">
        <w:rPr>
          <w:rtl/>
        </w:rPr>
        <w:t xml:space="preserve"> عن حمّاد بن عثمان</w:t>
      </w:r>
      <w:r>
        <w:rPr>
          <w:rtl/>
        </w:rPr>
        <w:t>،</w:t>
      </w:r>
      <w:r w:rsidRPr="00045F63">
        <w:rPr>
          <w:rtl/>
        </w:rPr>
        <w:t xml:space="preserve"> عن المعلّى بن خنيس</w:t>
      </w:r>
      <w:r>
        <w:rPr>
          <w:rtl/>
        </w:rPr>
        <w:t>،</w:t>
      </w:r>
      <w:r w:rsidRPr="00045F63">
        <w:rPr>
          <w:rtl/>
        </w:rPr>
        <w:t xml:space="preserve"> قال</w:t>
      </w:r>
      <w:r>
        <w:rPr>
          <w:rtl/>
        </w:rPr>
        <w:t>:</w:t>
      </w:r>
      <w:r w:rsidRPr="00045F63">
        <w:rPr>
          <w:rtl/>
        </w:rPr>
        <w:t xml:space="preserve"> كنت عند أبي عبد الله </w:t>
      </w:r>
      <w:r w:rsidRPr="004A7232">
        <w:rPr>
          <w:rStyle w:val="libAlaemChar"/>
          <w:rtl/>
        </w:rPr>
        <w:t>عليه‌السلام</w:t>
      </w:r>
      <w:r w:rsidRPr="00045F63">
        <w:rPr>
          <w:rtl/>
        </w:rPr>
        <w:t xml:space="preserve"> في بعض حوائجه</w:t>
      </w:r>
      <w:r>
        <w:rPr>
          <w:rtl/>
        </w:rPr>
        <w:t>،</w:t>
      </w:r>
      <w:r w:rsidRPr="00045F63">
        <w:rPr>
          <w:rtl/>
        </w:rPr>
        <w:t xml:space="preserve"> فقال لي</w:t>
      </w:r>
      <w:r>
        <w:rPr>
          <w:rtl/>
        </w:rPr>
        <w:t>:</w:t>
      </w:r>
      <w:r w:rsidRPr="00045F63">
        <w:rPr>
          <w:rtl/>
        </w:rPr>
        <w:t xml:space="preserve"> مالي أراك كئيبا حزينا</w:t>
      </w:r>
      <w:r>
        <w:rPr>
          <w:rtl/>
        </w:rPr>
        <w:t>؟</w:t>
      </w:r>
      <w:r w:rsidRPr="00045F63">
        <w:rPr>
          <w:rtl/>
        </w:rPr>
        <w:t xml:space="preserve"> فقلت</w:t>
      </w:r>
      <w:r>
        <w:rPr>
          <w:rtl/>
        </w:rPr>
        <w:t>:</w:t>
      </w:r>
      <w:r w:rsidRPr="00045F63">
        <w:rPr>
          <w:rtl/>
        </w:rPr>
        <w:t xml:space="preserve"> ما بلغني من أمر العراق وما فيها من هذ</w:t>
      </w:r>
      <w:r>
        <w:rPr>
          <w:rtl/>
        </w:rPr>
        <w:t>ه الوباء فذكرت عيالي، فقال: أ</w:t>
      </w:r>
      <w:r w:rsidRPr="00045F63">
        <w:rPr>
          <w:rtl/>
        </w:rPr>
        <w:t>يسرك ان تراهم</w:t>
      </w:r>
      <w:r>
        <w:rPr>
          <w:rtl/>
        </w:rPr>
        <w:t>؟</w:t>
      </w:r>
      <w:r w:rsidRPr="00045F63">
        <w:rPr>
          <w:rtl/>
        </w:rPr>
        <w:t xml:space="preserve"> فقلت</w:t>
      </w:r>
      <w:r>
        <w:rPr>
          <w:rtl/>
        </w:rPr>
        <w:t>:</w:t>
      </w:r>
      <w:r w:rsidRPr="00045F63">
        <w:rPr>
          <w:rtl/>
        </w:rPr>
        <w:t xml:space="preserve"> وددت والله</w:t>
      </w:r>
      <w:r>
        <w:rPr>
          <w:rtl/>
        </w:rPr>
        <w:t>،</w:t>
      </w:r>
      <w:r w:rsidRPr="00045F63">
        <w:rPr>
          <w:rtl/>
        </w:rPr>
        <w:t xml:space="preserve"> قال</w:t>
      </w:r>
      <w:r>
        <w:rPr>
          <w:rtl/>
        </w:rPr>
        <w:t>:</w:t>
      </w:r>
      <w:r w:rsidRPr="00045F63">
        <w:rPr>
          <w:rtl/>
        </w:rPr>
        <w:t xml:space="preserve"> فاصرف</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اعلام الورى</w:t>
      </w:r>
      <w:r>
        <w:rPr>
          <w:rtl/>
        </w:rPr>
        <w:t>:</w:t>
      </w:r>
      <w:r w:rsidRPr="00045F63">
        <w:rPr>
          <w:rtl/>
        </w:rPr>
        <w:t xml:space="preserve"> 318</w:t>
      </w:r>
      <w:r>
        <w:rPr>
          <w:rtl/>
        </w:rPr>
        <w:t>،</w:t>
      </w:r>
      <w:r w:rsidRPr="00045F63">
        <w:rPr>
          <w:rtl/>
        </w:rPr>
        <w:t xml:space="preserve"> وما بين المعقوفين منه.</w:t>
      </w:r>
    </w:p>
    <w:p w:rsidR="004A7232" w:rsidRPr="00045F63" w:rsidRDefault="004A7232" w:rsidP="004A7232">
      <w:pPr>
        <w:pStyle w:val="libFootnote0"/>
        <w:rPr>
          <w:rtl/>
        </w:rPr>
      </w:pPr>
      <w:r w:rsidRPr="00045F63">
        <w:rPr>
          <w:rtl/>
        </w:rPr>
        <w:t>(2) مناقب ابن شهرآشوب 4</w:t>
      </w:r>
      <w:r>
        <w:rPr>
          <w:rtl/>
        </w:rPr>
        <w:t>:</w:t>
      </w:r>
      <w:r w:rsidRPr="00045F63">
        <w:rPr>
          <w:rtl/>
        </w:rPr>
        <w:t xml:space="preserve"> 230</w:t>
      </w:r>
      <w:r>
        <w:rPr>
          <w:rtl/>
        </w:rPr>
        <w:t xml:space="preserve"> - </w:t>
      </w:r>
      <w:r w:rsidRPr="00045F63">
        <w:rPr>
          <w:rtl/>
        </w:rPr>
        <w:t>باختلاف يسير</w:t>
      </w:r>
      <w:r>
        <w:rPr>
          <w:rtl/>
        </w:rPr>
        <w:t xml:space="preserve"> - </w:t>
      </w:r>
      <w:r w:rsidRPr="00045F63">
        <w:rPr>
          <w:rtl/>
        </w:rPr>
        <w:t>وما بين المعقوفات منه.</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وجهك</w:t>
      </w:r>
      <w:r>
        <w:rPr>
          <w:rtl/>
        </w:rPr>
        <w:t>،</w:t>
      </w:r>
      <w:r w:rsidRPr="00045F63">
        <w:rPr>
          <w:rtl/>
        </w:rPr>
        <w:t xml:space="preserve"> فصرفت وجهي</w:t>
      </w:r>
      <w:r>
        <w:rPr>
          <w:rtl/>
        </w:rPr>
        <w:t>،</w:t>
      </w:r>
      <w:r w:rsidRPr="00045F63">
        <w:rPr>
          <w:rtl/>
        </w:rPr>
        <w:t xml:space="preserve"> ثم قال</w:t>
      </w:r>
      <w:r>
        <w:rPr>
          <w:rtl/>
        </w:rPr>
        <w:t>:</w:t>
      </w:r>
      <w:r w:rsidRPr="00045F63">
        <w:rPr>
          <w:rtl/>
        </w:rPr>
        <w:t xml:space="preserve"> اقبل بوجهك</w:t>
      </w:r>
      <w:r>
        <w:rPr>
          <w:rtl/>
        </w:rPr>
        <w:t>،</w:t>
      </w:r>
      <w:r w:rsidRPr="00045F63">
        <w:rPr>
          <w:rtl/>
        </w:rPr>
        <w:t xml:space="preserve"> فإذا داري متمثلة نصب عيني</w:t>
      </w:r>
      <w:r>
        <w:rPr>
          <w:rtl/>
        </w:rPr>
        <w:t>،</w:t>
      </w:r>
      <w:r w:rsidRPr="00045F63">
        <w:rPr>
          <w:rtl/>
        </w:rPr>
        <w:t xml:space="preserve"> فقال لي</w:t>
      </w:r>
      <w:r>
        <w:rPr>
          <w:rtl/>
        </w:rPr>
        <w:t>:</w:t>
      </w:r>
      <w:r w:rsidRPr="00045F63">
        <w:rPr>
          <w:rtl/>
        </w:rPr>
        <w:t xml:space="preserve"> ادخل دارك</w:t>
      </w:r>
      <w:r>
        <w:rPr>
          <w:rtl/>
        </w:rPr>
        <w:t>،</w:t>
      </w:r>
      <w:r w:rsidRPr="00045F63">
        <w:rPr>
          <w:rtl/>
        </w:rPr>
        <w:t xml:space="preserve"> فدخلت</w:t>
      </w:r>
      <w:r>
        <w:rPr>
          <w:rtl/>
        </w:rPr>
        <w:t>،</w:t>
      </w:r>
      <w:r w:rsidRPr="00045F63">
        <w:rPr>
          <w:rtl/>
        </w:rPr>
        <w:t xml:space="preserve"> فإذا لا افقد من عيالي صغيرا ولا كبيرا الاّ هو في داري بما فيها فقضيت وطري ثم خرجت</w:t>
      </w:r>
      <w:r>
        <w:rPr>
          <w:rtl/>
        </w:rPr>
        <w:t>،</w:t>
      </w:r>
      <w:r w:rsidRPr="00045F63">
        <w:rPr>
          <w:rtl/>
        </w:rPr>
        <w:t xml:space="preserve"> فقال </w:t>
      </w:r>
      <w:r w:rsidRPr="004A7232">
        <w:rPr>
          <w:rStyle w:val="libAlaemChar"/>
          <w:rtl/>
        </w:rPr>
        <w:t>عليه‌السلام</w:t>
      </w:r>
      <w:r w:rsidRPr="00045F63">
        <w:rPr>
          <w:rtl/>
        </w:rPr>
        <w:t xml:space="preserve"> اصرف وجهك</w:t>
      </w:r>
      <w:r>
        <w:rPr>
          <w:rtl/>
        </w:rPr>
        <w:t>،</w:t>
      </w:r>
      <w:r w:rsidRPr="00045F63">
        <w:rPr>
          <w:rtl/>
        </w:rPr>
        <w:t xml:space="preserve"> فصرفته</w:t>
      </w:r>
      <w:r>
        <w:rPr>
          <w:rtl/>
        </w:rPr>
        <w:t>،</w:t>
      </w:r>
      <w:r w:rsidRPr="00045F63">
        <w:rPr>
          <w:rtl/>
        </w:rPr>
        <w:t xml:space="preserve"> فلم أر شيئا </w:t>
      </w:r>
      <w:r w:rsidRPr="004A7232">
        <w:rPr>
          <w:rStyle w:val="libFootnotenumChar"/>
          <w:rtl/>
        </w:rPr>
        <w:t>(1)</w:t>
      </w:r>
      <w:r>
        <w:rPr>
          <w:rtl/>
        </w:rPr>
        <w:t>.</w:t>
      </w:r>
    </w:p>
    <w:p w:rsidR="004A7232" w:rsidRPr="00045F63" w:rsidRDefault="004A7232" w:rsidP="004A7232">
      <w:pPr>
        <w:pStyle w:val="libNormal"/>
        <w:rPr>
          <w:rtl/>
        </w:rPr>
      </w:pPr>
      <w:r w:rsidRPr="00045F63">
        <w:rPr>
          <w:rtl/>
        </w:rPr>
        <w:t xml:space="preserve">ورواه أبو جعفر محمّد بن جرير الطبري في الدلائل عن احمد بن الحسين مثله مع اختلاف يسير في بعض ألفاظ المتن </w:t>
      </w:r>
      <w:r w:rsidRPr="004A7232">
        <w:rPr>
          <w:rStyle w:val="libFootnotenumChar"/>
          <w:rtl/>
        </w:rPr>
        <w:t>(2)</w:t>
      </w:r>
      <w:r>
        <w:rPr>
          <w:rtl/>
        </w:rPr>
        <w:t>.</w:t>
      </w:r>
    </w:p>
    <w:p w:rsidR="004A7232" w:rsidRPr="00045F63" w:rsidRDefault="004A7232" w:rsidP="004A7232">
      <w:pPr>
        <w:pStyle w:val="libNormal"/>
        <w:rPr>
          <w:rtl/>
        </w:rPr>
      </w:pPr>
      <w:r w:rsidRPr="00045F63">
        <w:rPr>
          <w:rtl/>
        </w:rPr>
        <w:t>القطب الراوندي في الخرائج</w:t>
      </w:r>
      <w:r>
        <w:rPr>
          <w:rtl/>
        </w:rPr>
        <w:t>:</w:t>
      </w:r>
      <w:r w:rsidRPr="00045F63">
        <w:rPr>
          <w:rtl/>
        </w:rPr>
        <w:t xml:space="preserve"> عن محمّد بن مسلم</w:t>
      </w:r>
      <w:r>
        <w:rPr>
          <w:rtl/>
        </w:rPr>
        <w:t>،</w:t>
      </w:r>
      <w:r w:rsidRPr="00045F63">
        <w:rPr>
          <w:rtl/>
        </w:rPr>
        <w:t xml:space="preserve"> قال</w:t>
      </w:r>
      <w:r>
        <w:rPr>
          <w:rtl/>
        </w:rPr>
        <w:t>:</w:t>
      </w:r>
      <w:r w:rsidRPr="00045F63">
        <w:rPr>
          <w:rtl/>
        </w:rPr>
        <w:t xml:space="preserve"> كنت عند أبي عبد الله </w:t>
      </w:r>
      <w:r w:rsidRPr="004A7232">
        <w:rPr>
          <w:rStyle w:val="libAlaemChar"/>
          <w:rtl/>
        </w:rPr>
        <w:t>عليه‌السلام</w:t>
      </w:r>
      <w:r w:rsidRPr="00045F63">
        <w:rPr>
          <w:rtl/>
        </w:rPr>
        <w:t xml:space="preserve"> إذ دخل عليه المعلّى بن خنيس باكيا</w:t>
      </w:r>
      <w:r>
        <w:rPr>
          <w:rtl/>
        </w:rPr>
        <w:t>،</w:t>
      </w:r>
      <w:r w:rsidRPr="00045F63">
        <w:rPr>
          <w:rtl/>
        </w:rPr>
        <w:t xml:space="preserve"> قال</w:t>
      </w:r>
      <w:r>
        <w:rPr>
          <w:rtl/>
        </w:rPr>
        <w:t>:</w:t>
      </w:r>
      <w:r w:rsidRPr="00045F63">
        <w:rPr>
          <w:rtl/>
        </w:rPr>
        <w:t xml:space="preserve"> وما يبكيك</w:t>
      </w:r>
      <w:r>
        <w:rPr>
          <w:rtl/>
        </w:rPr>
        <w:t>؟</w:t>
      </w:r>
      <w:r>
        <w:rPr>
          <w:rFonts w:hint="cs"/>
          <w:rtl/>
        </w:rPr>
        <w:t xml:space="preserve"> </w:t>
      </w:r>
      <w:r w:rsidRPr="00045F63">
        <w:rPr>
          <w:rtl/>
        </w:rPr>
        <w:t>قال</w:t>
      </w:r>
      <w:r>
        <w:rPr>
          <w:rtl/>
        </w:rPr>
        <w:t>:</w:t>
      </w:r>
      <w:r w:rsidRPr="00045F63">
        <w:rPr>
          <w:rtl/>
        </w:rPr>
        <w:t xml:space="preserve"> بالباب قوم يزعمون ان ليس لكم </w:t>
      </w:r>
      <w:r>
        <w:rPr>
          <w:rtl/>
        </w:rPr>
        <w:t>[</w:t>
      </w:r>
      <w:r w:rsidRPr="00045F63">
        <w:rPr>
          <w:rtl/>
        </w:rPr>
        <w:t>عليهم</w:t>
      </w:r>
      <w:r>
        <w:rPr>
          <w:rtl/>
        </w:rPr>
        <w:t>]</w:t>
      </w:r>
      <w:r w:rsidRPr="00045F63">
        <w:rPr>
          <w:rtl/>
        </w:rPr>
        <w:t xml:space="preserve"> </w:t>
      </w:r>
      <w:r w:rsidRPr="004A7232">
        <w:rPr>
          <w:rStyle w:val="libFootnotenumChar"/>
          <w:rtl/>
        </w:rPr>
        <w:t>(3)</w:t>
      </w:r>
      <w:r w:rsidRPr="00045F63">
        <w:rPr>
          <w:rtl/>
        </w:rPr>
        <w:t xml:space="preserve"> فضل وانّكم وهم شيء واحد</w:t>
      </w:r>
      <w:r>
        <w:rPr>
          <w:rtl/>
        </w:rPr>
        <w:t>،</w:t>
      </w:r>
      <w:r w:rsidRPr="00045F63">
        <w:rPr>
          <w:rtl/>
        </w:rPr>
        <w:t xml:space="preserve"> فسكت</w:t>
      </w:r>
      <w:r>
        <w:rPr>
          <w:rtl/>
        </w:rPr>
        <w:t>،</w:t>
      </w:r>
      <w:r w:rsidRPr="00045F63">
        <w:rPr>
          <w:rtl/>
        </w:rPr>
        <w:t xml:space="preserve"> ثم دعا بطبق من تمر فحمل منه تمرة فشقّها نصفين وأكل التمر وغرس النوى في الأرض</w:t>
      </w:r>
      <w:r>
        <w:rPr>
          <w:rtl/>
        </w:rPr>
        <w:t>،</w:t>
      </w:r>
      <w:r w:rsidRPr="00045F63">
        <w:rPr>
          <w:rtl/>
        </w:rPr>
        <w:t xml:space="preserve"> فنبتت فحملت بسرا وأخذ منها واحدة فشقّها واخرج منه رقّا ودفعه الى المعلّى</w:t>
      </w:r>
      <w:r>
        <w:rPr>
          <w:rtl/>
        </w:rPr>
        <w:t>،</w:t>
      </w:r>
      <w:r w:rsidRPr="00045F63">
        <w:rPr>
          <w:rtl/>
        </w:rPr>
        <w:t xml:space="preserve"> وقال</w:t>
      </w:r>
      <w:r>
        <w:rPr>
          <w:rtl/>
        </w:rPr>
        <w:t>:</w:t>
      </w:r>
      <w:r w:rsidRPr="00045F63">
        <w:rPr>
          <w:rtl/>
        </w:rPr>
        <w:t xml:space="preserve"> اقرأه</w:t>
      </w:r>
      <w:r>
        <w:rPr>
          <w:rtl/>
        </w:rPr>
        <w:t>،</w:t>
      </w:r>
      <w:r w:rsidRPr="00045F63">
        <w:rPr>
          <w:rtl/>
        </w:rPr>
        <w:t xml:space="preserve"> وإذا فيه</w:t>
      </w:r>
      <w:r>
        <w:rPr>
          <w:rtl/>
        </w:rPr>
        <w:t>:</w:t>
      </w:r>
      <w:r w:rsidRPr="00045F63">
        <w:rPr>
          <w:rtl/>
        </w:rPr>
        <w:t xml:space="preserve"> بسم الله الرحمن الرحيم لا إله إلاّ الله محمّد رسول الله علي المرتضى والحسن والحسين وعلي بن الحسين واحدا واحدا الى الحسن بن علي وابنه </w:t>
      </w:r>
      <w:r w:rsidRPr="004A7232">
        <w:rPr>
          <w:rStyle w:val="libAlaemChar"/>
          <w:rtl/>
        </w:rPr>
        <w:t>عليهم‌السلام</w:t>
      </w:r>
      <w:r w:rsidRPr="00045F63">
        <w:rPr>
          <w:rtl/>
        </w:rPr>
        <w:t xml:space="preserve"> </w:t>
      </w:r>
      <w:r w:rsidRPr="004A7232">
        <w:rPr>
          <w:rStyle w:val="libFootnotenumChar"/>
          <w:rtl/>
        </w:rPr>
        <w:t>(4)</w:t>
      </w:r>
      <w:r>
        <w:rPr>
          <w:rtl/>
        </w:rPr>
        <w:t>.</w:t>
      </w:r>
    </w:p>
    <w:p w:rsidR="004A7232" w:rsidRPr="00045F63" w:rsidRDefault="004A7232" w:rsidP="004A7232">
      <w:pPr>
        <w:pStyle w:val="libNormal"/>
        <w:rPr>
          <w:rtl/>
        </w:rPr>
      </w:pPr>
      <w:r w:rsidRPr="00045F63">
        <w:rPr>
          <w:rtl/>
        </w:rPr>
        <w:t>الحسين بن حمدان الحضيني في الهداية</w:t>
      </w:r>
      <w:r>
        <w:rPr>
          <w:rtl/>
        </w:rPr>
        <w:t>:</w:t>
      </w:r>
      <w:r w:rsidRPr="00045F63">
        <w:rPr>
          <w:rtl/>
        </w:rPr>
        <w:t xml:space="preserve"> بإسناده عن أبي بصير</w:t>
      </w:r>
      <w:r>
        <w:rPr>
          <w:rtl/>
        </w:rPr>
        <w:t>،</w:t>
      </w:r>
      <w:r w:rsidRPr="00045F63">
        <w:rPr>
          <w:rtl/>
        </w:rPr>
        <w:t xml:space="preserve"> قال</w:t>
      </w:r>
      <w:r>
        <w:rPr>
          <w:rtl/>
        </w:rPr>
        <w:t>:</w:t>
      </w:r>
      <w:r>
        <w:rPr>
          <w:rFonts w:hint="cs"/>
          <w:rtl/>
        </w:rPr>
        <w:t xml:space="preserve"> </w:t>
      </w:r>
      <w:r w:rsidRPr="00045F63">
        <w:rPr>
          <w:rtl/>
        </w:rPr>
        <w:t xml:space="preserve">سمعت أبا عبد الله الصادق </w:t>
      </w:r>
      <w:r w:rsidRPr="004A7232">
        <w:rPr>
          <w:rStyle w:val="libAlaemChar"/>
          <w:rtl/>
        </w:rPr>
        <w:t>عليه‌السلام</w:t>
      </w:r>
      <w:r w:rsidRPr="00045F63">
        <w:rPr>
          <w:rtl/>
        </w:rPr>
        <w:t xml:space="preserve"> يقول</w:t>
      </w:r>
      <w:r>
        <w:rPr>
          <w:rtl/>
        </w:rPr>
        <w:t xml:space="preserve"> - </w:t>
      </w:r>
      <w:r w:rsidRPr="00045F63">
        <w:rPr>
          <w:rtl/>
        </w:rPr>
        <w:t>وقد ذكر المعلّى بن خنيس</w:t>
      </w:r>
      <w:r>
        <w:rPr>
          <w:rtl/>
        </w:rPr>
        <w:t xml:space="preserve"> - </w:t>
      </w:r>
      <w:r w:rsidRPr="00045F63">
        <w:rPr>
          <w:rtl/>
        </w:rPr>
        <w:t>فقال</w:t>
      </w:r>
      <w:r>
        <w:rPr>
          <w:rtl/>
        </w:rPr>
        <w:t>:</w:t>
      </w:r>
      <w:r w:rsidRPr="00045F63">
        <w:rPr>
          <w:rtl/>
        </w:rPr>
        <w:t xml:space="preserve"> رحم الله المعلّى بن خنيس</w:t>
      </w:r>
      <w:r>
        <w:rPr>
          <w:rtl/>
        </w:rPr>
        <w:t>،</w:t>
      </w:r>
      <w:r w:rsidRPr="00045F63">
        <w:rPr>
          <w:rtl/>
        </w:rPr>
        <w:t xml:space="preserve"> فقلت</w:t>
      </w:r>
      <w:r>
        <w:rPr>
          <w:rtl/>
        </w:rPr>
        <w:t>:</w:t>
      </w:r>
      <w:r w:rsidRPr="00045F63">
        <w:rPr>
          <w:rtl/>
        </w:rPr>
        <w:t xml:space="preserve"> يا مولاي ما كان المعلى</w:t>
      </w:r>
      <w:r>
        <w:rPr>
          <w:rtl/>
        </w:rPr>
        <w:t>؟</w:t>
      </w:r>
      <w:r w:rsidRPr="00045F63">
        <w:rPr>
          <w:rtl/>
        </w:rPr>
        <w:t xml:space="preserve"> قال</w:t>
      </w:r>
      <w:r>
        <w:rPr>
          <w:rtl/>
        </w:rPr>
        <w:t>:</w:t>
      </w:r>
      <w:r w:rsidRPr="00045F63">
        <w:rPr>
          <w:rtl/>
        </w:rPr>
        <w:t xml:space="preserve"> والله ما نال المعلى من درجتنا الاّ بما نال منه داود بن علي بن عبد الله بن العباس</w:t>
      </w:r>
      <w:r>
        <w:rPr>
          <w:rtl/>
        </w:rPr>
        <w:t>،</w:t>
      </w:r>
      <w:r w:rsidRPr="00045F63">
        <w:rPr>
          <w:rtl/>
        </w:rPr>
        <w:t xml:space="preserve"> قلت</w:t>
      </w:r>
      <w:r>
        <w:rPr>
          <w:rtl/>
        </w:rPr>
        <w:t>:</w:t>
      </w:r>
      <w:r w:rsidRPr="00045F63">
        <w:rPr>
          <w:rtl/>
        </w:rPr>
        <w:t xml:space="preserve"> جعلت فداك</w:t>
      </w:r>
      <w:r>
        <w:rPr>
          <w:rtl/>
        </w:rPr>
        <w:t>،</w:t>
      </w:r>
      <w:r w:rsidRPr="00045F63">
        <w:rPr>
          <w:rtl/>
        </w:rPr>
        <w:t xml:space="preserve"> وما الذي يناله من داود</w:t>
      </w:r>
      <w:r>
        <w:rPr>
          <w:rtl/>
        </w:rPr>
        <w:t>،</w:t>
      </w:r>
      <w:r w:rsidRPr="00045F63">
        <w:rPr>
          <w:rtl/>
        </w:rPr>
        <w:t xml:space="preserve"> قال</w:t>
      </w:r>
      <w:r>
        <w:rPr>
          <w:rtl/>
        </w:rPr>
        <w:t>:</w:t>
      </w:r>
      <w:r w:rsidRPr="00045F63">
        <w:rPr>
          <w:rtl/>
        </w:rPr>
        <w:t xml:space="preserve"> يدعو به</w:t>
      </w:r>
      <w:r>
        <w:rPr>
          <w:rtl/>
        </w:rPr>
        <w:t xml:space="preserve"> - </w:t>
      </w:r>
      <w:r w:rsidRPr="00045F63">
        <w:rPr>
          <w:rtl/>
        </w:rPr>
        <w:t>إذا تقلد المدينة</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الاختصاص</w:t>
      </w:r>
      <w:r>
        <w:rPr>
          <w:rtl/>
        </w:rPr>
        <w:t>:</w:t>
      </w:r>
      <w:r w:rsidRPr="00045F63">
        <w:rPr>
          <w:rtl/>
        </w:rPr>
        <w:t xml:space="preserve"> 323.</w:t>
      </w:r>
    </w:p>
    <w:p w:rsidR="004A7232" w:rsidRPr="00045F63" w:rsidRDefault="004A7232" w:rsidP="004A7232">
      <w:pPr>
        <w:pStyle w:val="libFootnote0"/>
        <w:rPr>
          <w:rtl/>
        </w:rPr>
      </w:pPr>
      <w:r w:rsidRPr="00045F63">
        <w:rPr>
          <w:rtl/>
        </w:rPr>
        <w:t>(2) دلائل الإمامة</w:t>
      </w:r>
      <w:r>
        <w:rPr>
          <w:rtl/>
        </w:rPr>
        <w:t>:</w:t>
      </w:r>
      <w:r w:rsidRPr="00045F63">
        <w:rPr>
          <w:rtl/>
        </w:rPr>
        <w:t xml:space="preserve"> 138.</w:t>
      </w:r>
    </w:p>
    <w:p w:rsidR="004A7232" w:rsidRPr="00045F63" w:rsidRDefault="004A7232" w:rsidP="004A7232">
      <w:pPr>
        <w:pStyle w:val="libFootnote0"/>
        <w:rPr>
          <w:rtl/>
        </w:rPr>
      </w:pPr>
      <w:r w:rsidRPr="00045F63">
        <w:rPr>
          <w:rtl/>
        </w:rPr>
        <w:t>(3) في الأصل</w:t>
      </w:r>
      <w:r>
        <w:rPr>
          <w:rtl/>
        </w:rPr>
        <w:t>:</w:t>
      </w:r>
      <w:r w:rsidRPr="00045F63">
        <w:rPr>
          <w:rtl/>
        </w:rPr>
        <w:t xml:space="preserve"> علينا</w:t>
      </w:r>
      <w:r>
        <w:rPr>
          <w:rtl/>
        </w:rPr>
        <w:t>،</w:t>
      </w:r>
      <w:r w:rsidRPr="00045F63">
        <w:rPr>
          <w:rtl/>
        </w:rPr>
        <w:t xml:space="preserve"> وما أثبتناه هو الصحيح الموافق لما في المصدر والمنسجم مع المقام.</w:t>
      </w:r>
    </w:p>
    <w:p w:rsidR="004A7232" w:rsidRPr="00045F63" w:rsidRDefault="004A7232" w:rsidP="004A7232">
      <w:pPr>
        <w:pStyle w:val="libFootnote0"/>
        <w:rPr>
          <w:rtl/>
        </w:rPr>
      </w:pPr>
      <w:r w:rsidRPr="00045F63">
        <w:rPr>
          <w:rtl/>
        </w:rPr>
        <w:t>(4) الخرائج والجرائح</w:t>
      </w:r>
      <w:r>
        <w:rPr>
          <w:rtl/>
        </w:rPr>
        <w:t>:</w:t>
      </w:r>
      <w:r w:rsidRPr="00045F63">
        <w:rPr>
          <w:rtl/>
        </w:rPr>
        <w:t xml:space="preserve"> 164.</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عليه لعنة الله وسوء الدار</w:t>
      </w:r>
      <w:r>
        <w:rPr>
          <w:rtl/>
        </w:rPr>
        <w:t xml:space="preserve"> - </w:t>
      </w:r>
      <w:r w:rsidRPr="00045F63">
        <w:rPr>
          <w:rtl/>
        </w:rPr>
        <w:t>ويطالبه بان يثبت له أسماء شيعتنا وأوليائنا ليقتلهم</w:t>
      </w:r>
      <w:r>
        <w:rPr>
          <w:rtl/>
        </w:rPr>
        <w:t>،</w:t>
      </w:r>
      <w:r w:rsidRPr="00045F63">
        <w:rPr>
          <w:rtl/>
        </w:rPr>
        <w:t xml:space="preserve"> فلا يفعل</w:t>
      </w:r>
      <w:r>
        <w:rPr>
          <w:rtl/>
        </w:rPr>
        <w:t>،</w:t>
      </w:r>
      <w:r w:rsidRPr="00045F63">
        <w:rPr>
          <w:rtl/>
        </w:rPr>
        <w:t xml:space="preserve"> فيضرب عنقه فيصلبه.</w:t>
      </w:r>
    </w:p>
    <w:p w:rsidR="004A7232" w:rsidRPr="00045F63" w:rsidRDefault="004A7232" w:rsidP="004A7232">
      <w:pPr>
        <w:pStyle w:val="libNormal"/>
        <w:rPr>
          <w:rtl/>
        </w:rPr>
      </w:pPr>
      <w:r w:rsidRPr="00045F63">
        <w:rPr>
          <w:rtl/>
        </w:rPr>
        <w:t>فقلت</w:t>
      </w:r>
      <w:r>
        <w:rPr>
          <w:rtl/>
        </w:rPr>
        <w:t>:</w:t>
      </w:r>
      <w:r w:rsidRPr="00045F63">
        <w:rPr>
          <w:rtl/>
        </w:rPr>
        <w:t xml:space="preserve"> إنّا لله وإنّا إليه راجعون</w:t>
      </w:r>
      <w:r>
        <w:rPr>
          <w:rtl/>
        </w:rPr>
        <w:t>،</w:t>
      </w:r>
      <w:r w:rsidRPr="00045F63">
        <w:rPr>
          <w:rtl/>
        </w:rPr>
        <w:t xml:space="preserve"> ومتى يكون ذلك</w:t>
      </w:r>
      <w:r>
        <w:rPr>
          <w:rtl/>
        </w:rPr>
        <w:t>؟</w:t>
      </w:r>
      <w:r w:rsidRPr="00045F63">
        <w:rPr>
          <w:rtl/>
        </w:rPr>
        <w:t xml:space="preserve"> قال</w:t>
      </w:r>
      <w:r>
        <w:rPr>
          <w:rtl/>
        </w:rPr>
        <w:t>:</w:t>
      </w:r>
      <w:r w:rsidRPr="00045F63">
        <w:rPr>
          <w:rtl/>
        </w:rPr>
        <w:t xml:space="preserve"> من قابل</w:t>
      </w:r>
      <w:r>
        <w:rPr>
          <w:rtl/>
        </w:rPr>
        <w:t>،</w:t>
      </w:r>
      <w:r w:rsidRPr="00045F63">
        <w:rPr>
          <w:rtl/>
        </w:rPr>
        <w:t xml:space="preserve"> قال</w:t>
      </w:r>
      <w:r>
        <w:rPr>
          <w:rtl/>
        </w:rPr>
        <w:t>:</w:t>
      </w:r>
      <w:r w:rsidRPr="00045F63">
        <w:rPr>
          <w:rtl/>
        </w:rPr>
        <w:t xml:space="preserve"> فلما كان ولي المدينة داود</w:t>
      </w:r>
      <w:r>
        <w:rPr>
          <w:rtl/>
        </w:rPr>
        <w:t>،</w:t>
      </w:r>
      <w:r w:rsidRPr="00045F63">
        <w:rPr>
          <w:rtl/>
        </w:rPr>
        <w:t xml:space="preserve"> فاحضر المعلّى بن خنيس فسأله عن شيعة أبي عبد الله </w:t>
      </w:r>
      <w:r w:rsidRPr="004A7232">
        <w:rPr>
          <w:rStyle w:val="libAlaemChar"/>
          <w:rtl/>
        </w:rPr>
        <w:t>عليه‌السلام</w:t>
      </w:r>
      <w:r w:rsidRPr="00045F63">
        <w:rPr>
          <w:rtl/>
        </w:rPr>
        <w:t xml:space="preserve"> وأوليائه ان يكتبهم</w:t>
      </w:r>
      <w:r>
        <w:rPr>
          <w:rtl/>
        </w:rPr>
        <w:t>،</w:t>
      </w:r>
      <w:r w:rsidRPr="00045F63">
        <w:rPr>
          <w:rtl/>
        </w:rPr>
        <w:t xml:space="preserve"> فقال له المعلى</w:t>
      </w:r>
      <w:r>
        <w:rPr>
          <w:rtl/>
        </w:rPr>
        <w:t>:</w:t>
      </w:r>
      <w:r w:rsidRPr="00045F63">
        <w:rPr>
          <w:rtl/>
        </w:rPr>
        <w:t xml:space="preserve"> ما اعرف من شيعته وأوليائه أحدا</w:t>
      </w:r>
      <w:r>
        <w:rPr>
          <w:rtl/>
        </w:rPr>
        <w:t>،</w:t>
      </w:r>
      <w:r w:rsidRPr="00045F63">
        <w:rPr>
          <w:rtl/>
        </w:rPr>
        <w:t xml:space="preserve"> وانّما أنا وكيله</w:t>
      </w:r>
      <w:r>
        <w:rPr>
          <w:rtl/>
        </w:rPr>
        <w:t>،</w:t>
      </w:r>
      <w:r w:rsidRPr="00045F63">
        <w:rPr>
          <w:rtl/>
        </w:rPr>
        <w:t xml:space="preserve"> أنفق على عياله</w:t>
      </w:r>
      <w:r>
        <w:rPr>
          <w:rtl/>
        </w:rPr>
        <w:t>،</w:t>
      </w:r>
      <w:r w:rsidRPr="00045F63">
        <w:rPr>
          <w:rtl/>
        </w:rPr>
        <w:t xml:space="preserve"> واتردّد في حوائجه</w:t>
      </w:r>
      <w:r>
        <w:rPr>
          <w:rtl/>
        </w:rPr>
        <w:t>،</w:t>
      </w:r>
      <w:r w:rsidRPr="00045F63">
        <w:rPr>
          <w:rtl/>
        </w:rPr>
        <w:t xml:space="preserve"> لا اعرف له شيعة ولا صاحبا</w:t>
      </w:r>
      <w:r>
        <w:rPr>
          <w:rtl/>
        </w:rPr>
        <w:t>،</w:t>
      </w:r>
      <w:r w:rsidRPr="00045F63">
        <w:rPr>
          <w:rtl/>
        </w:rPr>
        <w:t xml:space="preserve"> قال</w:t>
      </w:r>
      <w:r>
        <w:rPr>
          <w:rtl/>
        </w:rPr>
        <w:t>:</w:t>
      </w:r>
      <w:r w:rsidRPr="00045F63">
        <w:rPr>
          <w:rtl/>
        </w:rPr>
        <w:t xml:space="preserve"> تكتمني امّا ان تقول لي وا</w:t>
      </w:r>
      <w:r>
        <w:rPr>
          <w:rtl/>
        </w:rPr>
        <w:t>لاّ قتلتك، فقال له المعلّى: أ</w:t>
      </w:r>
      <w:r w:rsidRPr="00045F63">
        <w:rPr>
          <w:rtl/>
        </w:rPr>
        <w:t>بالقتل تهدّدني</w:t>
      </w:r>
      <w:r>
        <w:rPr>
          <w:rtl/>
        </w:rPr>
        <w:t>؟</w:t>
      </w:r>
      <w:r w:rsidRPr="00045F63">
        <w:rPr>
          <w:rtl/>
        </w:rPr>
        <w:t xml:space="preserve"> والله لو كانوا تحت قدمي ما رفعتها عنهم</w:t>
      </w:r>
      <w:r>
        <w:rPr>
          <w:rtl/>
        </w:rPr>
        <w:t>،</w:t>
      </w:r>
      <w:r w:rsidRPr="00045F63">
        <w:rPr>
          <w:rtl/>
        </w:rPr>
        <w:t xml:space="preserve"> ولئن قتلتني يسعدني الله ويشقيك</w:t>
      </w:r>
      <w:r>
        <w:rPr>
          <w:rtl/>
        </w:rPr>
        <w:t>،</w:t>
      </w:r>
      <w:r w:rsidRPr="00045F63">
        <w:rPr>
          <w:rtl/>
        </w:rPr>
        <w:t xml:space="preserve"> فأمر به فضربت عنقه</w:t>
      </w:r>
      <w:r>
        <w:rPr>
          <w:rtl/>
        </w:rPr>
        <w:t>،</w:t>
      </w:r>
      <w:r w:rsidRPr="00045F63">
        <w:rPr>
          <w:rtl/>
        </w:rPr>
        <w:t xml:space="preserve"> فصلب على باب </w:t>
      </w:r>
      <w:r>
        <w:rPr>
          <w:rtl/>
        </w:rPr>
        <w:t>[</w:t>
      </w:r>
      <w:r w:rsidRPr="00045F63">
        <w:rPr>
          <w:rtl/>
        </w:rPr>
        <w:t>قصر</w:t>
      </w:r>
      <w:r>
        <w:rPr>
          <w:rtl/>
        </w:rPr>
        <w:t>]</w:t>
      </w:r>
      <w:r w:rsidRPr="00045F63">
        <w:rPr>
          <w:rtl/>
        </w:rPr>
        <w:t xml:space="preserve"> الامارة.</w:t>
      </w:r>
    </w:p>
    <w:p w:rsidR="004A7232" w:rsidRPr="00045F63" w:rsidRDefault="004A7232" w:rsidP="004A7232">
      <w:pPr>
        <w:pStyle w:val="libNormal"/>
        <w:rPr>
          <w:rtl/>
        </w:rPr>
      </w:pPr>
      <w:r w:rsidRPr="00045F63">
        <w:rPr>
          <w:rtl/>
        </w:rPr>
        <w:t xml:space="preserve">فدخل عليه أبو عبد الله </w:t>
      </w:r>
      <w:r w:rsidRPr="004A7232">
        <w:rPr>
          <w:rStyle w:val="libAlaemChar"/>
          <w:rtl/>
        </w:rPr>
        <w:t>عليه‌السلام</w:t>
      </w:r>
      <w:r>
        <w:rPr>
          <w:rtl/>
        </w:rPr>
        <w:t>،</w:t>
      </w:r>
      <w:r w:rsidRPr="00045F63">
        <w:rPr>
          <w:rtl/>
        </w:rPr>
        <w:t xml:space="preserve"> فقال</w:t>
      </w:r>
      <w:r>
        <w:rPr>
          <w:rtl/>
        </w:rPr>
        <w:t>:</w:t>
      </w:r>
      <w:r w:rsidRPr="00045F63">
        <w:rPr>
          <w:rtl/>
        </w:rPr>
        <w:t xml:space="preserve"> يا داود بن علي قتلت مولاي ووكيلي في مالي</w:t>
      </w:r>
      <w:r>
        <w:rPr>
          <w:rtl/>
        </w:rPr>
        <w:t>،</w:t>
      </w:r>
      <w:r w:rsidRPr="00045F63">
        <w:rPr>
          <w:rtl/>
        </w:rPr>
        <w:t xml:space="preserve"> </w:t>
      </w:r>
      <w:r>
        <w:rPr>
          <w:rtl/>
        </w:rPr>
        <w:t>[</w:t>
      </w:r>
      <w:r w:rsidRPr="00045F63">
        <w:rPr>
          <w:rtl/>
        </w:rPr>
        <w:t>وثقتي</w:t>
      </w:r>
      <w:r>
        <w:rPr>
          <w:rtl/>
        </w:rPr>
        <w:t>]</w:t>
      </w:r>
      <w:r w:rsidRPr="00045F63">
        <w:rPr>
          <w:rtl/>
        </w:rPr>
        <w:t xml:space="preserve"> </w:t>
      </w:r>
      <w:r w:rsidRPr="004A7232">
        <w:rPr>
          <w:rStyle w:val="libFootnotenumChar"/>
          <w:rtl/>
        </w:rPr>
        <w:t>(1)</w:t>
      </w:r>
      <w:r w:rsidRPr="00045F63">
        <w:rPr>
          <w:rtl/>
        </w:rPr>
        <w:t xml:space="preserve"> على عيالي</w:t>
      </w:r>
      <w:r>
        <w:rPr>
          <w:rtl/>
        </w:rPr>
        <w:t>؟</w:t>
      </w:r>
      <w:r w:rsidRPr="00045F63">
        <w:rPr>
          <w:rtl/>
        </w:rPr>
        <w:t xml:space="preserve"> قال</w:t>
      </w:r>
      <w:r>
        <w:rPr>
          <w:rtl/>
        </w:rPr>
        <w:t>:</w:t>
      </w:r>
      <w:r w:rsidRPr="00045F63">
        <w:rPr>
          <w:rtl/>
        </w:rPr>
        <w:t xml:space="preserve"> ما انا قتلته</w:t>
      </w:r>
      <w:r>
        <w:rPr>
          <w:rtl/>
        </w:rPr>
        <w:t>،</w:t>
      </w:r>
      <w:r w:rsidRPr="00045F63">
        <w:rPr>
          <w:rtl/>
        </w:rPr>
        <w:t xml:space="preserve"> قال</w:t>
      </w:r>
      <w:r>
        <w:rPr>
          <w:rtl/>
        </w:rPr>
        <w:t>:</w:t>
      </w:r>
      <w:r w:rsidRPr="00045F63">
        <w:rPr>
          <w:rtl/>
        </w:rPr>
        <w:t xml:space="preserve"> فمن قتله</w:t>
      </w:r>
      <w:r>
        <w:rPr>
          <w:rtl/>
        </w:rPr>
        <w:t>؟</w:t>
      </w:r>
      <w:r w:rsidRPr="00045F63">
        <w:rPr>
          <w:rtl/>
        </w:rPr>
        <w:t xml:space="preserve"> قال</w:t>
      </w:r>
      <w:r>
        <w:rPr>
          <w:rtl/>
        </w:rPr>
        <w:t>:</w:t>
      </w:r>
      <w:r w:rsidRPr="00045F63">
        <w:rPr>
          <w:rtl/>
        </w:rPr>
        <w:t xml:space="preserve"> ما ادري</w:t>
      </w:r>
      <w:r>
        <w:rPr>
          <w:rtl/>
        </w:rPr>
        <w:t>،</w:t>
      </w:r>
      <w:r w:rsidRPr="00045F63">
        <w:rPr>
          <w:rtl/>
        </w:rPr>
        <w:t xml:space="preserve"> قال الصادق </w:t>
      </w:r>
      <w:r w:rsidRPr="004A7232">
        <w:rPr>
          <w:rStyle w:val="libAlaemChar"/>
          <w:rtl/>
        </w:rPr>
        <w:t>عليه‌السلام</w:t>
      </w:r>
      <w:r>
        <w:rPr>
          <w:rtl/>
        </w:rPr>
        <w:t>:</w:t>
      </w:r>
      <w:r w:rsidRPr="00045F63">
        <w:rPr>
          <w:rtl/>
        </w:rPr>
        <w:t xml:space="preserve"> ما رضيت ان قتلته وصلبته حتى تكذب وتجحد</w:t>
      </w:r>
      <w:r>
        <w:rPr>
          <w:rtl/>
        </w:rPr>
        <w:t>،</w:t>
      </w:r>
      <w:r w:rsidRPr="00045F63">
        <w:rPr>
          <w:rtl/>
        </w:rPr>
        <w:t xml:space="preserve"> والله ما رضيت ان قتلته عدوانا وظلما حتى صلبته</w:t>
      </w:r>
      <w:r>
        <w:rPr>
          <w:rtl/>
        </w:rPr>
        <w:t>،</w:t>
      </w:r>
      <w:r w:rsidRPr="00045F63">
        <w:rPr>
          <w:rtl/>
        </w:rPr>
        <w:t xml:space="preserve"> تريد ان تشهره وتنوه بقتله لانه مولاي</w:t>
      </w:r>
      <w:r>
        <w:rPr>
          <w:rtl/>
        </w:rPr>
        <w:t>،</w:t>
      </w:r>
      <w:r w:rsidRPr="00045F63">
        <w:rPr>
          <w:rtl/>
        </w:rPr>
        <w:t xml:space="preserve"> والله انه عند الله لأوجه منك ومن أمثالك</w:t>
      </w:r>
      <w:r>
        <w:rPr>
          <w:rtl/>
        </w:rPr>
        <w:t>،</w:t>
      </w:r>
      <w:r w:rsidRPr="00045F63">
        <w:rPr>
          <w:rtl/>
        </w:rPr>
        <w:t xml:space="preserve"> ولك منزله في النار فانظر كيف تخلص منها</w:t>
      </w:r>
      <w:r>
        <w:rPr>
          <w:rtl/>
        </w:rPr>
        <w:t>،</w:t>
      </w:r>
      <w:r w:rsidRPr="00045F63">
        <w:rPr>
          <w:rtl/>
        </w:rPr>
        <w:t xml:space="preserve"> والله لأدعون عليك فيقتلك كما قتلته</w:t>
      </w:r>
      <w:r>
        <w:rPr>
          <w:rtl/>
        </w:rPr>
        <w:t>،</w:t>
      </w:r>
      <w:r w:rsidRPr="00045F63">
        <w:rPr>
          <w:rtl/>
        </w:rPr>
        <w:t xml:space="preserve"> قال له داود بن علي</w:t>
      </w:r>
      <w:r>
        <w:rPr>
          <w:rtl/>
        </w:rPr>
        <w:t>:</w:t>
      </w:r>
      <w:r w:rsidRPr="00045F63">
        <w:rPr>
          <w:rtl/>
        </w:rPr>
        <w:t xml:space="preserve"> تهدّدني بدعائك</w:t>
      </w:r>
      <w:r>
        <w:rPr>
          <w:rtl/>
        </w:rPr>
        <w:t>؟</w:t>
      </w:r>
      <w:r w:rsidRPr="00045F63">
        <w:rPr>
          <w:rtl/>
        </w:rPr>
        <w:t xml:space="preserve"> فاصنع ما أنت صانع</w:t>
      </w:r>
      <w:r>
        <w:rPr>
          <w:rtl/>
        </w:rPr>
        <w:t>،</w:t>
      </w:r>
      <w:r w:rsidRPr="00045F63">
        <w:rPr>
          <w:rtl/>
        </w:rPr>
        <w:t xml:space="preserve"> ادع الله لنفسك فإذا استجاب لك فادع عليّ.</w:t>
      </w:r>
    </w:p>
    <w:p w:rsidR="004A7232" w:rsidRPr="00045F63" w:rsidRDefault="004A7232" w:rsidP="004A7232">
      <w:pPr>
        <w:pStyle w:val="libNormal"/>
        <w:rPr>
          <w:rtl/>
        </w:rPr>
      </w:pPr>
      <w:r w:rsidRPr="00045F63">
        <w:rPr>
          <w:rtl/>
        </w:rPr>
        <w:t xml:space="preserve">فخرج أبو عبد الله </w:t>
      </w:r>
      <w:r w:rsidRPr="004A7232">
        <w:rPr>
          <w:rStyle w:val="libAlaemChar"/>
          <w:rtl/>
        </w:rPr>
        <w:t>عليه‌السلام</w:t>
      </w:r>
      <w:r w:rsidRPr="00045F63">
        <w:rPr>
          <w:rtl/>
        </w:rPr>
        <w:t xml:space="preserve"> من عنده مغضبا</w:t>
      </w:r>
      <w:r>
        <w:rPr>
          <w:rtl/>
        </w:rPr>
        <w:t>،</w:t>
      </w:r>
      <w:r w:rsidRPr="00045F63">
        <w:rPr>
          <w:rtl/>
        </w:rPr>
        <w:t xml:space="preserve"> فلما جنّ </w:t>
      </w:r>
      <w:r>
        <w:rPr>
          <w:rtl/>
        </w:rPr>
        <w:t>[</w:t>
      </w:r>
      <w:r w:rsidRPr="00045F63">
        <w:rPr>
          <w:rtl/>
        </w:rPr>
        <w:t>عليه</w:t>
      </w:r>
      <w:r>
        <w:rPr>
          <w:rtl/>
        </w:rPr>
        <w:t>]</w:t>
      </w:r>
      <w:r w:rsidRPr="00045F63">
        <w:rPr>
          <w:rtl/>
        </w:rPr>
        <w:t xml:space="preserve"> الليل</w:t>
      </w:r>
      <w:r>
        <w:rPr>
          <w:rtl/>
        </w:rPr>
        <w:t>،</w:t>
      </w:r>
      <w:r w:rsidRPr="00045F63">
        <w:rPr>
          <w:rtl/>
        </w:rPr>
        <w:t xml:space="preserve"> اغتسل ولبس ثياب الصلاة وابتهل الى الله عزّ وجلّ وعلا</w:t>
      </w:r>
      <w:r>
        <w:rPr>
          <w:rtl/>
        </w:rPr>
        <w:t>،</w:t>
      </w:r>
      <w:r w:rsidRPr="00045F63">
        <w:rPr>
          <w:rtl/>
        </w:rPr>
        <w:t xml:space="preserve"> وقال</w:t>
      </w:r>
      <w:r>
        <w:rPr>
          <w:rtl/>
        </w:rPr>
        <w:t>:</w:t>
      </w:r>
      <w:r w:rsidRPr="00045F63">
        <w:rPr>
          <w:rtl/>
        </w:rPr>
        <w:t xml:space="preserve"> يا ذا يا ذوي يا ذويه آت اليه سهما من سهامك يفلق قلبه</w:t>
      </w:r>
      <w:r>
        <w:rPr>
          <w:rtl/>
        </w:rPr>
        <w:t>،</w:t>
      </w:r>
      <w:r w:rsidRPr="00045F63">
        <w:rPr>
          <w:rtl/>
        </w:rPr>
        <w:t xml:space="preserve"> ثم قال لغلامه</w:t>
      </w:r>
      <w:r>
        <w:rPr>
          <w:rtl/>
        </w:rPr>
        <w:t>:</w:t>
      </w:r>
      <w:r w:rsidRPr="00045F63">
        <w:rPr>
          <w:rtl/>
        </w:rPr>
        <w:t xml:space="preserve"> أخرج</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في الأصل</w:t>
      </w:r>
      <w:r>
        <w:rPr>
          <w:rtl/>
        </w:rPr>
        <w:t>:</w:t>
      </w:r>
      <w:r w:rsidRPr="00045F63">
        <w:rPr>
          <w:rtl/>
        </w:rPr>
        <w:t xml:space="preserve"> ونفقتي</w:t>
      </w:r>
      <w:r>
        <w:rPr>
          <w:rtl/>
        </w:rPr>
        <w:t>،</w:t>
      </w:r>
      <w:r w:rsidRPr="00045F63">
        <w:rPr>
          <w:rtl/>
        </w:rPr>
        <w:t xml:space="preserve"> وما أثبتناه هو الصحيح الموافق لما في المصدر.</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واسمع الصراخ على داود بن علي</w:t>
      </w:r>
      <w:r>
        <w:rPr>
          <w:rtl/>
        </w:rPr>
        <w:t>،</w:t>
      </w:r>
      <w:r w:rsidRPr="00045F63">
        <w:rPr>
          <w:rtl/>
        </w:rPr>
        <w:t xml:space="preserve"> فرجع الغلام</w:t>
      </w:r>
      <w:r>
        <w:rPr>
          <w:rtl/>
        </w:rPr>
        <w:t>،</w:t>
      </w:r>
      <w:r w:rsidRPr="00045F63">
        <w:rPr>
          <w:rtl/>
        </w:rPr>
        <w:t xml:space="preserve"> فقال</w:t>
      </w:r>
      <w:r>
        <w:rPr>
          <w:rtl/>
        </w:rPr>
        <w:t>:</w:t>
      </w:r>
      <w:r w:rsidRPr="00045F63">
        <w:rPr>
          <w:rtl/>
        </w:rPr>
        <w:t xml:space="preserve"> يا مولاي الصراخ عال عليه وقد مات</w:t>
      </w:r>
      <w:r>
        <w:rPr>
          <w:rtl/>
        </w:rPr>
        <w:t>،</w:t>
      </w:r>
      <w:r w:rsidRPr="00045F63">
        <w:rPr>
          <w:rtl/>
        </w:rPr>
        <w:t xml:space="preserve"> فخرّ أبو عبد الله </w:t>
      </w:r>
      <w:r w:rsidRPr="004A7232">
        <w:rPr>
          <w:rStyle w:val="libAlaemChar"/>
          <w:rtl/>
        </w:rPr>
        <w:t>عليه‌السلام</w:t>
      </w:r>
      <w:r w:rsidRPr="00045F63">
        <w:rPr>
          <w:rtl/>
        </w:rPr>
        <w:t xml:space="preserve"> ساجدا</w:t>
      </w:r>
      <w:r>
        <w:rPr>
          <w:rtl/>
        </w:rPr>
        <w:t>،</w:t>
      </w:r>
      <w:r w:rsidRPr="00045F63">
        <w:rPr>
          <w:rtl/>
        </w:rPr>
        <w:t xml:space="preserve"> وهو يقول في سجوده</w:t>
      </w:r>
      <w:r>
        <w:rPr>
          <w:rtl/>
        </w:rPr>
        <w:t>:</w:t>
      </w:r>
      <w:r w:rsidRPr="00045F63">
        <w:rPr>
          <w:rtl/>
        </w:rPr>
        <w:t xml:space="preserve"> شكرا للكريم شكرا للدائم القائم الذي يجيب دعوة المضطر إذا دعاه ويكشف السوء.</w:t>
      </w:r>
    </w:p>
    <w:p w:rsidR="004A7232" w:rsidRPr="00045F63" w:rsidRDefault="004A7232" w:rsidP="004A7232">
      <w:pPr>
        <w:pStyle w:val="libNormal"/>
        <w:rPr>
          <w:rtl/>
        </w:rPr>
      </w:pPr>
      <w:r w:rsidRPr="00045F63">
        <w:rPr>
          <w:rtl/>
        </w:rPr>
        <w:t xml:space="preserve">وأصبح داود ميّتا والشيعة يهرعون الى أبي عبد الله </w:t>
      </w:r>
      <w:r w:rsidRPr="004A7232">
        <w:rPr>
          <w:rStyle w:val="libAlaemChar"/>
          <w:rtl/>
        </w:rPr>
        <w:t>عليه‌السلام</w:t>
      </w:r>
      <w:r w:rsidRPr="00045F63">
        <w:rPr>
          <w:rtl/>
        </w:rPr>
        <w:t xml:space="preserve"> يهنّئونه</w:t>
      </w:r>
      <w:r>
        <w:rPr>
          <w:rtl/>
        </w:rPr>
        <w:t>،</w:t>
      </w:r>
      <w:r w:rsidRPr="00045F63">
        <w:rPr>
          <w:rtl/>
        </w:rPr>
        <w:t xml:space="preserve"> فقال أبو عبد الله </w:t>
      </w:r>
      <w:r w:rsidRPr="004A7232">
        <w:rPr>
          <w:rStyle w:val="libAlaemChar"/>
          <w:rtl/>
        </w:rPr>
        <w:t>عليه‌السلام</w:t>
      </w:r>
      <w:r>
        <w:rPr>
          <w:rtl/>
        </w:rPr>
        <w:t>:</w:t>
      </w:r>
      <w:r w:rsidRPr="00045F63">
        <w:rPr>
          <w:rtl/>
        </w:rPr>
        <w:t xml:space="preserve"> لقد مات على دين أبي لهب لعنهما الله</w:t>
      </w:r>
      <w:r>
        <w:rPr>
          <w:rtl/>
        </w:rPr>
        <w:t>،</w:t>
      </w:r>
      <w:r w:rsidRPr="00045F63">
        <w:rPr>
          <w:rtl/>
        </w:rPr>
        <w:t xml:space="preserve"> ولقد دعوت الله عليه بثلاث كلمات لو دعوت الله لأزال الأرض ومن عليها فأجابني فيه فعجل به الى امّه الهاوية </w:t>
      </w:r>
      <w:r w:rsidRPr="004A7232">
        <w:rPr>
          <w:rStyle w:val="libFootnotenumChar"/>
          <w:rtl/>
        </w:rPr>
        <w:t>(1)</w:t>
      </w:r>
      <w:r>
        <w:rPr>
          <w:rtl/>
        </w:rPr>
        <w:t>.</w:t>
      </w:r>
    </w:p>
    <w:p w:rsidR="004A7232" w:rsidRPr="00045F63" w:rsidRDefault="004A7232" w:rsidP="004A7232">
      <w:pPr>
        <w:pStyle w:val="libNormal"/>
        <w:rPr>
          <w:rtl/>
        </w:rPr>
      </w:pPr>
      <w:r w:rsidRPr="00045F63">
        <w:rPr>
          <w:rtl/>
        </w:rPr>
        <w:t>الى غير ذلك ممّا ورد في هذا الباب</w:t>
      </w:r>
      <w:r>
        <w:rPr>
          <w:rtl/>
        </w:rPr>
        <w:t>،</w:t>
      </w:r>
      <w:r w:rsidRPr="00045F63">
        <w:rPr>
          <w:rtl/>
        </w:rPr>
        <w:t xml:space="preserve"> وتأتي جملة منها أيضا في الموضع الثالث</w:t>
      </w:r>
      <w:r>
        <w:rPr>
          <w:rtl/>
        </w:rPr>
        <w:t>،</w:t>
      </w:r>
      <w:r w:rsidRPr="00045F63">
        <w:rPr>
          <w:rtl/>
        </w:rPr>
        <w:t xml:space="preserve"> وتحصل من جميعها</w:t>
      </w:r>
      <w:r>
        <w:rPr>
          <w:rtl/>
        </w:rPr>
        <w:t xml:space="preserve"> - </w:t>
      </w:r>
      <w:r w:rsidRPr="00045F63">
        <w:rPr>
          <w:rtl/>
        </w:rPr>
        <w:t>وفيه الصحاح وغيرها المؤيد بها</w:t>
      </w:r>
      <w:r>
        <w:rPr>
          <w:rtl/>
        </w:rPr>
        <w:t xml:space="preserve"> - </w:t>
      </w:r>
      <w:r w:rsidRPr="00045F63">
        <w:rPr>
          <w:rtl/>
        </w:rPr>
        <w:t>انه من أولياء الله</w:t>
      </w:r>
      <w:r>
        <w:rPr>
          <w:rtl/>
        </w:rPr>
        <w:t>،</w:t>
      </w:r>
      <w:r w:rsidRPr="00045F63">
        <w:rPr>
          <w:rtl/>
        </w:rPr>
        <w:t xml:space="preserve"> وانه من أهل الجنّة ودخلها بعد قتله</w:t>
      </w:r>
      <w:r>
        <w:rPr>
          <w:rtl/>
        </w:rPr>
        <w:t>،</w:t>
      </w:r>
      <w:r w:rsidRPr="00045F63">
        <w:rPr>
          <w:rtl/>
        </w:rPr>
        <w:t xml:space="preserve"> وانه </w:t>
      </w:r>
      <w:r w:rsidRPr="004A7232">
        <w:rPr>
          <w:rStyle w:val="libAlaemChar"/>
          <w:rtl/>
        </w:rPr>
        <w:t>عليه‌السلام</w:t>
      </w:r>
      <w:r w:rsidRPr="00045F63">
        <w:rPr>
          <w:rtl/>
        </w:rPr>
        <w:t xml:space="preserve"> كان يحبه</w:t>
      </w:r>
      <w:r>
        <w:rPr>
          <w:rtl/>
        </w:rPr>
        <w:t>،</w:t>
      </w:r>
      <w:r w:rsidRPr="00045F63">
        <w:rPr>
          <w:rtl/>
        </w:rPr>
        <w:t xml:space="preserve"> وانه كان وكيله وقيّمه على نفقات عياله</w:t>
      </w:r>
      <w:r>
        <w:rPr>
          <w:rtl/>
        </w:rPr>
        <w:t>،</w:t>
      </w:r>
      <w:r w:rsidRPr="00045F63">
        <w:rPr>
          <w:rtl/>
        </w:rPr>
        <w:t xml:space="preserve"> ومرّ في </w:t>
      </w:r>
      <w:r>
        <w:rPr>
          <w:rtl/>
        </w:rPr>
        <w:t>(</w:t>
      </w:r>
      <w:r w:rsidRPr="00045F63">
        <w:rPr>
          <w:rtl/>
        </w:rPr>
        <w:t>شط</w:t>
      </w:r>
      <w:r>
        <w:rPr>
          <w:rtl/>
        </w:rPr>
        <w:t>)</w:t>
      </w:r>
      <w:r w:rsidRPr="00045F63">
        <w:rPr>
          <w:rtl/>
        </w:rPr>
        <w:t xml:space="preserve"> </w:t>
      </w:r>
      <w:r w:rsidRPr="004A7232">
        <w:rPr>
          <w:rStyle w:val="libFootnotenumChar"/>
          <w:rtl/>
        </w:rPr>
        <w:t>(2)</w:t>
      </w:r>
      <w:r w:rsidRPr="00045F63">
        <w:rPr>
          <w:rtl/>
        </w:rPr>
        <w:t xml:space="preserve"> في ترجمة مصادف ما يتعلّق بهذا المقام</w:t>
      </w:r>
      <w:r>
        <w:rPr>
          <w:rtl/>
        </w:rPr>
        <w:t>،</w:t>
      </w:r>
      <w:r w:rsidRPr="00045F63">
        <w:rPr>
          <w:rtl/>
        </w:rPr>
        <w:t xml:space="preserve"> وانه كان قويّ الإيمان ثابت الولاية مؤثرا نفسه على نفوس اخوانه.</w:t>
      </w:r>
    </w:p>
    <w:p w:rsidR="004A7232" w:rsidRPr="00045F63" w:rsidRDefault="004A7232" w:rsidP="004A7232">
      <w:pPr>
        <w:pStyle w:val="libNormal"/>
        <w:rPr>
          <w:rtl/>
        </w:rPr>
      </w:pPr>
      <w:r w:rsidRPr="00045F63">
        <w:rPr>
          <w:rtl/>
        </w:rPr>
        <w:t xml:space="preserve">وان الصادق </w:t>
      </w:r>
      <w:r w:rsidRPr="004A7232">
        <w:rPr>
          <w:rStyle w:val="libAlaemChar"/>
          <w:rtl/>
        </w:rPr>
        <w:t>عليه‌السلام</w:t>
      </w:r>
      <w:r w:rsidRPr="00045F63">
        <w:rPr>
          <w:rtl/>
        </w:rPr>
        <w:t xml:space="preserve"> ما قنع بقتل قاتله حتى اهتم بالدعاء على الأمر به فأهلكه</w:t>
      </w:r>
      <w:r>
        <w:rPr>
          <w:rtl/>
        </w:rPr>
        <w:t>،</w:t>
      </w:r>
      <w:r w:rsidRPr="00045F63">
        <w:rPr>
          <w:rtl/>
        </w:rPr>
        <w:t xml:space="preserve"> ولم ينقل عنه مثله أو بعضه بالنسبة الى احد من المقتولين من أقاربه فضلا عن غيرهم</w:t>
      </w:r>
      <w:r>
        <w:rPr>
          <w:rtl/>
        </w:rPr>
        <w:t>،</w:t>
      </w:r>
      <w:r w:rsidRPr="00045F63">
        <w:rPr>
          <w:rtl/>
        </w:rPr>
        <w:t xml:space="preserve"> وغير ذلك ممّا يستكشف من تلك الاخبار ويستدلّ بها على وثاقته وجلالته واختصاصه التام به وانه نال درجة ولايتهم.</w:t>
      </w:r>
    </w:p>
    <w:p w:rsidR="004A7232" w:rsidRPr="00045F63" w:rsidRDefault="004A7232" w:rsidP="004A7232">
      <w:pPr>
        <w:pStyle w:val="libNormal"/>
        <w:rPr>
          <w:rtl/>
        </w:rPr>
      </w:pPr>
      <w:r w:rsidRPr="00045F63">
        <w:rPr>
          <w:rtl/>
        </w:rPr>
        <w:t>د</w:t>
      </w:r>
      <w:r>
        <w:rPr>
          <w:rtl/>
        </w:rPr>
        <w:t xml:space="preserve"> - </w:t>
      </w:r>
      <w:r w:rsidRPr="00045F63">
        <w:rPr>
          <w:rtl/>
        </w:rPr>
        <w:t xml:space="preserve">ما في التعليقة قال </w:t>
      </w:r>
      <w:r w:rsidRPr="004A7232">
        <w:rPr>
          <w:rStyle w:val="libAlaemChar"/>
          <w:rtl/>
        </w:rPr>
        <w:t>رحمه‌الله</w:t>
      </w:r>
      <w:r>
        <w:rPr>
          <w:rtl/>
        </w:rPr>
        <w:t>:</w:t>
      </w:r>
      <w:r w:rsidRPr="00045F63">
        <w:rPr>
          <w:rtl/>
        </w:rPr>
        <w:t xml:space="preserve"> ويظهر من مهج الدعوات لابن طاوس</w:t>
      </w:r>
      <w:r>
        <w:rPr>
          <w:rtl/>
        </w:rPr>
        <w:t>،</w:t>
      </w:r>
      <w:r w:rsidRPr="00045F63">
        <w:rPr>
          <w:rtl/>
        </w:rPr>
        <w:t xml:space="preserve"> وغيره كونه من أشهر وكلاء الصادق </w:t>
      </w:r>
      <w:r w:rsidRPr="004A7232">
        <w:rPr>
          <w:rStyle w:val="libAlaemChar"/>
          <w:rtl/>
        </w:rPr>
        <w:t>عليه‌السلام</w:t>
      </w:r>
      <w:r w:rsidRPr="00045F63">
        <w:rPr>
          <w:rtl/>
        </w:rPr>
        <w:t xml:space="preserve"> وأجلّهم</w:t>
      </w:r>
      <w:r>
        <w:rPr>
          <w:rtl/>
        </w:rPr>
        <w:t>،</w:t>
      </w:r>
      <w:r w:rsidRPr="00045F63">
        <w:rPr>
          <w:rtl/>
        </w:rPr>
        <w:t xml:space="preserve"> وانه قتل بسبب ذلك</w:t>
      </w:r>
      <w:r>
        <w:rPr>
          <w:rtl/>
        </w:rPr>
        <w:t>،</w:t>
      </w:r>
      <w:r w:rsidRPr="00045F63">
        <w:rPr>
          <w:rtl/>
        </w:rPr>
        <w:t xml:space="preserve"> وانه كان يجبي الأموال إليه </w:t>
      </w:r>
      <w:r w:rsidRPr="004A7232">
        <w:rPr>
          <w:rStyle w:val="libAlaemChar"/>
          <w:rtl/>
        </w:rPr>
        <w:t>عليه‌السلام</w:t>
      </w:r>
      <w:r w:rsidRPr="00045F63">
        <w:rPr>
          <w:rtl/>
        </w:rPr>
        <w:t xml:space="preserve"> انتهى </w:t>
      </w:r>
      <w:r w:rsidRPr="004A7232">
        <w:rPr>
          <w:rStyle w:val="libFootnotenumChar"/>
          <w:rtl/>
        </w:rPr>
        <w:t>(3)</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الهداية للحضيني</w:t>
      </w:r>
      <w:r>
        <w:rPr>
          <w:rtl/>
        </w:rPr>
        <w:t>،</w:t>
      </w:r>
      <w:r w:rsidRPr="00045F63">
        <w:rPr>
          <w:rtl/>
        </w:rPr>
        <w:t xml:space="preserve"> مخطوط</w:t>
      </w:r>
      <w:r>
        <w:rPr>
          <w:rtl/>
        </w:rPr>
        <w:t>:</w:t>
      </w:r>
      <w:r w:rsidRPr="00045F63">
        <w:rPr>
          <w:rtl/>
        </w:rPr>
        <w:t xml:space="preserve"> ورقة 53 / ب</w:t>
      </w:r>
      <w:r>
        <w:rPr>
          <w:rtl/>
        </w:rPr>
        <w:t xml:space="preserve"> - </w:t>
      </w:r>
      <w:r w:rsidRPr="00045F63">
        <w:rPr>
          <w:rtl/>
        </w:rPr>
        <w:t>54 / أ</w:t>
      </w:r>
      <w:r>
        <w:rPr>
          <w:rtl/>
        </w:rPr>
        <w:t xml:space="preserve"> - </w:t>
      </w:r>
      <w:r w:rsidRPr="00045F63">
        <w:rPr>
          <w:rtl/>
        </w:rPr>
        <w:t>بتصرف</w:t>
      </w:r>
      <w:r>
        <w:rPr>
          <w:rtl/>
        </w:rPr>
        <w:t xml:space="preserve"> - </w:t>
      </w:r>
      <w:r w:rsidRPr="00045F63">
        <w:rPr>
          <w:rtl/>
        </w:rPr>
        <w:t>وما بين المعقوفتين منه.</w:t>
      </w:r>
    </w:p>
    <w:p w:rsidR="004A7232" w:rsidRPr="00045F63" w:rsidRDefault="004A7232" w:rsidP="004A7232">
      <w:pPr>
        <w:pStyle w:val="libFootnote0"/>
        <w:rPr>
          <w:rtl/>
        </w:rPr>
      </w:pPr>
      <w:r w:rsidRPr="00045F63">
        <w:rPr>
          <w:rtl/>
        </w:rPr>
        <w:t>(2) تقدم برقم</w:t>
      </w:r>
      <w:r>
        <w:rPr>
          <w:rtl/>
        </w:rPr>
        <w:t>:</w:t>
      </w:r>
      <w:r w:rsidRPr="00045F63">
        <w:rPr>
          <w:rtl/>
        </w:rPr>
        <w:t xml:space="preserve"> 309.</w:t>
      </w:r>
    </w:p>
    <w:p w:rsidR="004A7232" w:rsidRPr="00045F63" w:rsidRDefault="004A7232" w:rsidP="004A7232">
      <w:pPr>
        <w:pStyle w:val="libFootnote0"/>
        <w:rPr>
          <w:rtl/>
        </w:rPr>
      </w:pPr>
      <w:r w:rsidRPr="00045F63">
        <w:rPr>
          <w:rtl/>
        </w:rPr>
        <w:t>(3) تعليقة الوحيد البهبهاني</w:t>
      </w:r>
      <w:r>
        <w:rPr>
          <w:rtl/>
        </w:rPr>
        <w:t>:</w:t>
      </w:r>
      <w:r w:rsidRPr="00045F63">
        <w:rPr>
          <w:rtl/>
        </w:rPr>
        <w:t xml:space="preserve"> 337.</w:t>
      </w:r>
    </w:p>
    <w:p w:rsidR="004A7232" w:rsidRDefault="004A7232" w:rsidP="00F57A37">
      <w:pPr>
        <w:pStyle w:val="libNormal"/>
        <w:rPr>
          <w:rtl/>
        </w:rPr>
      </w:pPr>
      <w:r>
        <w:rPr>
          <w:rtl/>
        </w:rPr>
        <w:br w:type="page"/>
      </w:r>
    </w:p>
    <w:p w:rsidR="004A7232" w:rsidRDefault="004A7232" w:rsidP="004A7232">
      <w:pPr>
        <w:pStyle w:val="libNormal"/>
        <w:rPr>
          <w:rtl/>
        </w:rPr>
      </w:pPr>
      <w:r w:rsidRPr="00045F63">
        <w:rPr>
          <w:rtl/>
        </w:rPr>
        <w:t>ولي في استفادة ذلك ممّا في المهج تأمّل يأتي وجهه عند نقله إنشاء الله تعالى.</w:t>
      </w:r>
    </w:p>
    <w:p w:rsidR="004A7232" w:rsidRPr="00045F63" w:rsidRDefault="004A7232" w:rsidP="004A7232">
      <w:pPr>
        <w:pStyle w:val="libNormal"/>
        <w:rPr>
          <w:rtl/>
        </w:rPr>
      </w:pPr>
      <w:r>
        <w:rPr>
          <w:rtl/>
        </w:rPr>
        <w:t xml:space="preserve">هـ - </w:t>
      </w:r>
      <w:r w:rsidRPr="00045F63">
        <w:rPr>
          <w:rtl/>
        </w:rPr>
        <w:t>ما في النجاشي</w:t>
      </w:r>
      <w:r>
        <w:rPr>
          <w:rtl/>
        </w:rPr>
        <w:t>:</w:t>
      </w:r>
      <w:r w:rsidRPr="00045F63">
        <w:rPr>
          <w:rtl/>
        </w:rPr>
        <w:t xml:space="preserve"> له كتاب يرويه جماعة </w:t>
      </w:r>
      <w:r w:rsidRPr="004A7232">
        <w:rPr>
          <w:rStyle w:val="libFootnotenumChar"/>
          <w:rtl/>
        </w:rPr>
        <w:t>(1)</w:t>
      </w:r>
      <w:r>
        <w:rPr>
          <w:rtl/>
        </w:rPr>
        <w:t>،</w:t>
      </w:r>
      <w:r w:rsidRPr="00045F63">
        <w:rPr>
          <w:rtl/>
        </w:rPr>
        <w:t xml:space="preserve"> فإنه من الامارات الجليّة على الاعتماد عليه كما مرّ غير مرّة ويأتي توضيحه ان شاء الله تعالى.</w:t>
      </w:r>
    </w:p>
    <w:p w:rsidR="004A7232" w:rsidRPr="00045F63" w:rsidRDefault="004A7232" w:rsidP="004A7232">
      <w:pPr>
        <w:pStyle w:val="libNormal"/>
        <w:rPr>
          <w:rtl/>
        </w:rPr>
      </w:pPr>
      <w:r w:rsidRPr="00045F63">
        <w:rPr>
          <w:rtl/>
        </w:rPr>
        <w:t xml:space="preserve">الثاني </w:t>
      </w:r>
      <w:r w:rsidRPr="004A7232">
        <w:rPr>
          <w:rStyle w:val="libFootnotenumChar"/>
          <w:rtl/>
        </w:rPr>
        <w:t>(2)</w:t>
      </w:r>
      <w:r>
        <w:rPr>
          <w:rtl/>
        </w:rPr>
        <w:t>:</w:t>
      </w:r>
      <w:r w:rsidRPr="00045F63">
        <w:rPr>
          <w:rtl/>
        </w:rPr>
        <w:t xml:space="preserve"> في أسباب قدحه وهي أيضا أمور</w:t>
      </w:r>
      <w:r>
        <w:rPr>
          <w:rtl/>
        </w:rPr>
        <w:t>:</w:t>
      </w:r>
    </w:p>
    <w:p w:rsidR="004A7232" w:rsidRPr="00045F63" w:rsidRDefault="004A7232" w:rsidP="004A7232">
      <w:pPr>
        <w:pStyle w:val="libNormal"/>
        <w:rPr>
          <w:rtl/>
        </w:rPr>
      </w:pPr>
      <w:r w:rsidRPr="00045F63">
        <w:rPr>
          <w:rtl/>
        </w:rPr>
        <w:t>أ</w:t>
      </w:r>
      <w:r>
        <w:rPr>
          <w:rtl/>
        </w:rPr>
        <w:t xml:space="preserve"> - </w:t>
      </w:r>
      <w:r w:rsidRPr="00045F63">
        <w:rPr>
          <w:rtl/>
        </w:rPr>
        <w:t>ما في النجاشي قال</w:t>
      </w:r>
      <w:r>
        <w:rPr>
          <w:rtl/>
        </w:rPr>
        <w:t>:</w:t>
      </w:r>
      <w:r w:rsidRPr="00045F63">
        <w:rPr>
          <w:rtl/>
        </w:rPr>
        <w:t xml:space="preserve"> معلّى بن خنيس مولى الصادق جعفر بن محمّد </w:t>
      </w:r>
      <w:r w:rsidRPr="004A7232">
        <w:rPr>
          <w:rStyle w:val="libAlaemChar"/>
          <w:rtl/>
        </w:rPr>
        <w:t>عليهما‌السلام</w:t>
      </w:r>
      <w:r>
        <w:rPr>
          <w:rtl/>
        </w:rPr>
        <w:t>،</w:t>
      </w:r>
      <w:r w:rsidRPr="00045F63">
        <w:rPr>
          <w:rtl/>
        </w:rPr>
        <w:t xml:space="preserve"> ومن قبله كان مولى بني أسد</w:t>
      </w:r>
      <w:r>
        <w:rPr>
          <w:rtl/>
        </w:rPr>
        <w:t>،</w:t>
      </w:r>
      <w:r w:rsidRPr="00045F63">
        <w:rPr>
          <w:rtl/>
        </w:rPr>
        <w:t xml:space="preserve"> كوفي بزّاز</w:t>
      </w:r>
      <w:r>
        <w:rPr>
          <w:rtl/>
        </w:rPr>
        <w:t>،</w:t>
      </w:r>
      <w:r w:rsidRPr="00045F63">
        <w:rPr>
          <w:rtl/>
        </w:rPr>
        <w:t xml:space="preserve"> ضعيف جدا لا يعوّل عليه</w:t>
      </w:r>
      <w:r>
        <w:rPr>
          <w:rtl/>
        </w:rPr>
        <w:t>،</w:t>
      </w:r>
      <w:r w:rsidRPr="00045F63">
        <w:rPr>
          <w:rtl/>
        </w:rPr>
        <w:t xml:space="preserve"> له كتاب. إلى آخره </w:t>
      </w:r>
      <w:r w:rsidRPr="004A7232">
        <w:rPr>
          <w:rStyle w:val="libFootnotenumChar"/>
          <w:rtl/>
        </w:rPr>
        <w:t>(3)</w:t>
      </w:r>
      <w:r>
        <w:rPr>
          <w:rtl/>
        </w:rPr>
        <w:t>.</w:t>
      </w:r>
    </w:p>
    <w:p w:rsidR="004A7232" w:rsidRPr="00045F63" w:rsidRDefault="004A7232" w:rsidP="004A7232">
      <w:pPr>
        <w:pStyle w:val="libNormal"/>
        <w:rPr>
          <w:rtl/>
        </w:rPr>
      </w:pPr>
      <w:r w:rsidRPr="00045F63">
        <w:rPr>
          <w:rtl/>
        </w:rPr>
        <w:t>ب</w:t>
      </w:r>
      <w:r>
        <w:rPr>
          <w:rtl/>
        </w:rPr>
        <w:t xml:space="preserve"> - </w:t>
      </w:r>
      <w:r w:rsidRPr="00045F63">
        <w:rPr>
          <w:rtl/>
        </w:rPr>
        <w:t xml:space="preserve">ما في الغضائري على ما نقله الخلاصة </w:t>
      </w:r>
      <w:r w:rsidRPr="004A7232">
        <w:rPr>
          <w:rStyle w:val="libFootnotenumChar"/>
          <w:rtl/>
        </w:rPr>
        <w:t>(4)</w:t>
      </w:r>
      <w:r w:rsidRPr="00045F63">
        <w:rPr>
          <w:rtl/>
        </w:rPr>
        <w:t xml:space="preserve"> والنقد</w:t>
      </w:r>
      <w:r>
        <w:rPr>
          <w:rtl/>
        </w:rPr>
        <w:t>:</w:t>
      </w:r>
      <w:r w:rsidRPr="00045F63">
        <w:rPr>
          <w:rtl/>
        </w:rPr>
        <w:t xml:space="preserve"> كان أول أمره مغيريّا </w:t>
      </w:r>
      <w:r w:rsidRPr="004A7232">
        <w:rPr>
          <w:rStyle w:val="libFootnotenumChar"/>
          <w:rtl/>
        </w:rPr>
        <w:t>(5)</w:t>
      </w:r>
      <w:r>
        <w:rPr>
          <w:rtl/>
        </w:rPr>
        <w:t>،</w:t>
      </w:r>
      <w:r w:rsidRPr="00045F63">
        <w:rPr>
          <w:rtl/>
        </w:rPr>
        <w:t xml:space="preserve"> ثم دعا الى محمّد بن عبد الله النفس الزكية</w:t>
      </w:r>
      <w:r>
        <w:rPr>
          <w:rtl/>
        </w:rPr>
        <w:t>،</w:t>
      </w:r>
      <w:r w:rsidRPr="00045F63">
        <w:rPr>
          <w:rtl/>
        </w:rPr>
        <w:t xml:space="preserve"> وفي هذه الظنّة أخذه داود بن علي فقتله</w:t>
      </w:r>
      <w:r>
        <w:rPr>
          <w:rtl/>
        </w:rPr>
        <w:t>،</w:t>
      </w:r>
      <w:r w:rsidRPr="00045F63">
        <w:rPr>
          <w:rtl/>
        </w:rPr>
        <w:t xml:space="preserve"> والغلاة يضيفون اليه أشياء كثيرة</w:t>
      </w:r>
      <w:r>
        <w:rPr>
          <w:rtl/>
        </w:rPr>
        <w:t>،</w:t>
      </w:r>
      <w:r w:rsidRPr="00045F63">
        <w:rPr>
          <w:rtl/>
        </w:rPr>
        <w:t xml:space="preserve"> ولا ارى الاعتماد على شيء من حديثه </w:t>
      </w:r>
      <w:r w:rsidRPr="004A7232">
        <w:rPr>
          <w:rStyle w:val="libFootnotenumChar"/>
          <w:rtl/>
        </w:rPr>
        <w:t>(6)</w:t>
      </w:r>
      <w:r>
        <w:rPr>
          <w:rtl/>
        </w:rPr>
        <w:t>.</w:t>
      </w:r>
    </w:p>
    <w:p w:rsidR="004A7232" w:rsidRPr="00045F63" w:rsidRDefault="004A7232" w:rsidP="004A7232">
      <w:pPr>
        <w:pStyle w:val="libNormal"/>
        <w:rPr>
          <w:rtl/>
        </w:rPr>
      </w:pPr>
      <w:r w:rsidRPr="00045F63">
        <w:rPr>
          <w:rtl/>
        </w:rPr>
        <w:t>ج</w:t>
      </w:r>
      <w:r>
        <w:rPr>
          <w:rtl/>
        </w:rPr>
        <w:t xml:space="preserve"> - </w:t>
      </w:r>
      <w:r w:rsidRPr="00045F63">
        <w:rPr>
          <w:rtl/>
        </w:rPr>
        <w:t>جملة من الروايات ففي الكشي</w:t>
      </w:r>
      <w:r>
        <w:rPr>
          <w:rtl/>
        </w:rPr>
        <w:t>:</w:t>
      </w:r>
      <w:r w:rsidRPr="00045F63">
        <w:rPr>
          <w:rtl/>
        </w:rPr>
        <w:t xml:space="preserve"> محمّد بن الحسن البرناني </w:t>
      </w:r>
      <w:r w:rsidRPr="004A7232">
        <w:rPr>
          <w:rStyle w:val="libFootnotenumChar"/>
          <w:rtl/>
        </w:rPr>
        <w:t>(7)</w:t>
      </w:r>
      <w:r w:rsidRPr="00045F63">
        <w:rPr>
          <w:rtl/>
        </w:rPr>
        <w:t xml:space="preserve"> وعثمان</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النجاشي</w:t>
      </w:r>
      <w:r>
        <w:rPr>
          <w:rtl/>
        </w:rPr>
        <w:t>:</w:t>
      </w:r>
      <w:r w:rsidRPr="00045F63">
        <w:rPr>
          <w:rtl/>
        </w:rPr>
        <w:t xml:space="preserve"> 417 / 1114.</w:t>
      </w:r>
    </w:p>
    <w:p w:rsidR="004A7232" w:rsidRPr="00045F63" w:rsidRDefault="004A7232" w:rsidP="004A7232">
      <w:pPr>
        <w:pStyle w:val="libFootnote0"/>
        <w:rPr>
          <w:rtl/>
        </w:rPr>
      </w:pPr>
      <w:r w:rsidRPr="00045F63">
        <w:rPr>
          <w:rtl/>
        </w:rPr>
        <w:t>(2) الثاني</w:t>
      </w:r>
      <w:r>
        <w:rPr>
          <w:rtl/>
        </w:rPr>
        <w:t>:</w:t>
      </w:r>
      <w:r w:rsidRPr="00045F63">
        <w:rPr>
          <w:rtl/>
        </w:rPr>
        <w:t xml:space="preserve"> يندرج تحت قوله السابق في صحيفة</w:t>
      </w:r>
      <w:r>
        <w:rPr>
          <w:rtl/>
        </w:rPr>
        <w:t>:</w:t>
      </w:r>
      <w:r w:rsidRPr="00045F63">
        <w:rPr>
          <w:rtl/>
        </w:rPr>
        <w:t xml:space="preserve"> 990</w:t>
      </w:r>
      <w:r>
        <w:rPr>
          <w:rtl/>
        </w:rPr>
        <w:t>:</w:t>
      </w:r>
      <w:r w:rsidRPr="00045F63">
        <w:rPr>
          <w:rtl/>
        </w:rPr>
        <w:t xml:space="preserve"> </w:t>
      </w:r>
      <w:r>
        <w:rPr>
          <w:rtl/>
        </w:rPr>
        <w:t>(</w:t>
      </w:r>
      <w:r w:rsidRPr="00045F63">
        <w:rPr>
          <w:rtl/>
        </w:rPr>
        <w:t>واما المعلى فالكلام فيه في مواضع</w:t>
      </w:r>
      <w:r>
        <w:rPr>
          <w:rtl/>
        </w:rPr>
        <w:t>)،</w:t>
      </w:r>
      <w:r w:rsidRPr="00045F63">
        <w:rPr>
          <w:rtl/>
        </w:rPr>
        <w:t xml:space="preserve"> فراجع.</w:t>
      </w:r>
    </w:p>
    <w:p w:rsidR="004A7232" w:rsidRPr="00045F63" w:rsidRDefault="004A7232" w:rsidP="004A7232">
      <w:pPr>
        <w:pStyle w:val="libFootnote0"/>
        <w:rPr>
          <w:rtl/>
        </w:rPr>
      </w:pPr>
      <w:r w:rsidRPr="00045F63">
        <w:rPr>
          <w:rtl/>
        </w:rPr>
        <w:t>(3) رجال النجاشي</w:t>
      </w:r>
      <w:r>
        <w:rPr>
          <w:rtl/>
        </w:rPr>
        <w:t>:</w:t>
      </w:r>
      <w:r w:rsidRPr="00045F63">
        <w:rPr>
          <w:rtl/>
        </w:rPr>
        <w:t xml:space="preserve"> 417 / 1114.</w:t>
      </w:r>
    </w:p>
    <w:p w:rsidR="004A7232" w:rsidRPr="00045F63" w:rsidRDefault="004A7232" w:rsidP="004A7232">
      <w:pPr>
        <w:pStyle w:val="libFootnote0"/>
        <w:rPr>
          <w:rtl/>
        </w:rPr>
      </w:pPr>
      <w:r w:rsidRPr="00045F63">
        <w:rPr>
          <w:rtl/>
        </w:rPr>
        <w:t>(4) رجال العلامة</w:t>
      </w:r>
      <w:r>
        <w:rPr>
          <w:rtl/>
        </w:rPr>
        <w:t>:</w:t>
      </w:r>
      <w:r w:rsidRPr="00045F63">
        <w:rPr>
          <w:rtl/>
        </w:rPr>
        <w:t xml:space="preserve"> 259 / 1.</w:t>
      </w:r>
    </w:p>
    <w:p w:rsidR="004A7232" w:rsidRPr="00045F63" w:rsidRDefault="004A7232" w:rsidP="004A7232">
      <w:pPr>
        <w:pStyle w:val="libFootnote0"/>
        <w:rPr>
          <w:rtl/>
        </w:rPr>
      </w:pPr>
      <w:r w:rsidRPr="00045F63">
        <w:rPr>
          <w:rtl/>
        </w:rPr>
        <w:t xml:space="preserve">(5) أي من أصحاب المغيرة بن سعيد لعنه الله الذي كان يدعو لمحمد بن عبد الله بن الحسن في أول أمره ويتعمد الكذب فيدس الأحاديث في كتب أصحاب أبي جعفر الباقر </w:t>
      </w:r>
      <w:r w:rsidRPr="004A7232">
        <w:rPr>
          <w:rStyle w:val="libAlaemChar"/>
          <w:rtl/>
        </w:rPr>
        <w:t>عليهما‌السلام</w:t>
      </w:r>
      <w:r>
        <w:rPr>
          <w:rtl/>
        </w:rPr>
        <w:t>،</w:t>
      </w:r>
      <w:r w:rsidRPr="00045F63">
        <w:rPr>
          <w:rtl/>
        </w:rPr>
        <w:t xml:space="preserve"> وقد لعنه الامام الصادق </w:t>
      </w:r>
      <w:r w:rsidRPr="004A7232">
        <w:rPr>
          <w:rStyle w:val="libAlaemChar"/>
          <w:rtl/>
        </w:rPr>
        <w:t>عليه‌السلام</w:t>
      </w:r>
      <w:r w:rsidRPr="00045F63">
        <w:rPr>
          <w:rtl/>
        </w:rPr>
        <w:t xml:space="preserve"> مرارا. انظر</w:t>
      </w:r>
      <w:r>
        <w:rPr>
          <w:rtl/>
        </w:rPr>
        <w:t>:</w:t>
      </w:r>
      <w:r w:rsidRPr="00045F63">
        <w:rPr>
          <w:rtl/>
        </w:rPr>
        <w:t xml:space="preserve"> رجال الكشي 2</w:t>
      </w:r>
      <w:r>
        <w:rPr>
          <w:rtl/>
        </w:rPr>
        <w:t>:</w:t>
      </w:r>
      <w:r w:rsidRPr="00045F63">
        <w:rPr>
          <w:rtl/>
        </w:rPr>
        <w:t xml:space="preserve"> 489 / 399 وما بعدها.</w:t>
      </w:r>
    </w:p>
    <w:p w:rsidR="004A7232" w:rsidRPr="00045F63" w:rsidRDefault="004A7232" w:rsidP="004A7232">
      <w:pPr>
        <w:pStyle w:val="libFootnote0"/>
        <w:rPr>
          <w:rtl/>
        </w:rPr>
      </w:pPr>
      <w:r w:rsidRPr="00045F63">
        <w:rPr>
          <w:rtl/>
        </w:rPr>
        <w:t>(6) نقد الرجال</w:t>
      </w:r>
      <w:r>
        <w:rPr>
          <w:rtl/>
        </w:rPr>
        <w:t>:</w:t>
      </w:r>
      <w:r w:rsidRPr="00045F63">
        <w:rPr>
          <w:rtl/>
        </w:rPr>
        <w:t xml:space="preserve"> 349.</w:t>
      </w:r>
    </w:p>
    <w:p w:rsidR="004A7232" w:rsidRPr="00045F63" w:rsidRDefault="004A7232" w:rsidP="004A7232">
      <w:pPr>
        <w:pStyle w:val="libFootnote0"/>
        <w:rPr>
          <w:rtl/>
        </w:rPr>
      </w:pPr>
      <w:r w:rsidRPr="00045F63">
        <w:rPr>
          <w:rtl/>
        </w:rPr>
        <w:t>(7) في المصدر</w:t>
      </w:r>
      <w:r>
        <w:rPr>
          <w:rtl/>
        </w:rPr>
        <w:t>:</w:t>
      </w:r>
      <w:r w:rsidRPr="00045F63">
        <w:rPr>
          <w:rtl/>
        </w:rPr>
        <w:t xml:space="preserve"> البراثي</w:t>
      </w:r>
      <w:r>
        <w:rPr>
          <w:rtl/>
        </w:rPr>
        <w:t>،</w:t>
      </w:r>
      <w:r w:rsidRPr="00045F63">
        <w:rPr>
          <w:rtl/>
        </w:rPr>
        <w:t xml:space="preserve"> وفي النسخة القديمة منه</w:t>
      </w:r>
      <w:r>
        <w:rPr>
          <w:rtl/>
        </w:rPr>
        <w:t>:</w:t>
      </w:r>
      <w:r w:rsidRPr="00045F63">
        <w:rPr>
          <w:rtl/>
        </w:rPr>
        <w:t xml:space="preserve"> البراني</w:t>
      </w:r>
      <w:r>
        <w:rPr>
          <w:rtl/>
        </w:rPr>
        <w:t>،</w:t>
      </w:r>
      <w:r w:rsidRPr="00045F63">
        <w:rPr>
          <w:rtl/>
        </w:rPr>
        <w:t xml:space="preserve"> وقد تكرر مثل هذا السند لدى الكشي في ترجمة حمران بن أعين 1</w:t>
      </w:r>
      <w:r>
        <w:rPr>
          <w:rtl/>
        </w:rPr>
        <w:t>:</w:t>
      </w:r>
      <w:r w:rsidRPr="00045F63">
        <w:rPr>
          <w:rtl/>
        </w:rPr>
        <w:t xml:space="preserve"> 414 / 307 وفيه</w:t>
      </w:r>
      <w:r>
        <w:rPr>
          <w:rtl/>
        </w:rPr>
        <w:t>:</w:t>
      </w:r>
      <w:r w:rsidRPr="00045F63">
        <w:rPr>
          <w:rtl/>
        </w:rPr>
        <w:t xml:space="preserve"> محمد بن الحسن البرناني</w:t>
      </w:r>
      <w:r>
        <w:rPr>
          <w:rtl/>
        </w:rPr>
        <w:t>،</w:t>
      </w:r>
      <w:r w:rsidRPr="00045F63">
        <w:rPr>
          <w:rtl/>
        </w:rPr>
        <w:t xml:space="preserve"> وقد علق عليه الامام الراحل السيد الخويي طاب ثراه بقوله</w:t>
      </w:r>
      <w:r>
        <w:rPr>
          <w:rtl/>
        </w:rPr>
        <w:t>:</w:t>
      </w:r>
      <w:r w:rsidRPr="00045F63">
        <w:rPr>
          <w:rtl/>
        </w:rPr>
        <w:t xml:space="preserve"> ولا شك في انه من غلط النسخة</w:t>
      </w:r>
      <w:r>
        <w:rPr>
          <w:rtl/>
        </w:rPr>
        <w:t>،</w:t>
      </w:r>
      <w:r w:rsidRPr="00045F63">
        <w:rPr>
          <w:rtl/>
        </w:rPr>
        <w:t xml:space="preserve"> والصحيح</w:t>
      </w:r>
      <w:r>
        <w:rPr>
          <w:rtl/>
        </w:rPr>
        <w:t>:</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قالا</w:t>
      </w:r>
      <w:r>
        <w:rPr>
          <w:rtl/>
        </w:rPr>
        <w:t>:</w:t>
      </w:r>
      <w:r w:rsidRPr="00045F63">
        <w:rPr>
          <w:rtl/>
        </w:rPr>
        <w:t xml:space="preserve"> حدثنا محمّد بن يزداد</w:t>
      </w:r>
      <w:r>
        <w:rPr>
          <w:rtl/>
        </w:rPr>
        <w:t>،</w:t>
      </w:r>
      <w:r w:rsidRPr="00045F63">
        <w:rPr>
          <w:rtl/>
        </w:rPr>
        <w:t xml:space="preserve"> عن محمّد بن الحسين</w:t>
      </w:r>
      <w:r>
        <w:rPr>
          <w:rtl/>
        </w:rPr>
        <w:t>،</w:t>
      </w:r>
      <w:r w:rsidRPr="00045F63">
        <w:rPr>
          <w:rtl/>
        </w:rPr>
        <w:t xml:space="preserve"> عن الحجّال </w:t>
      </w:r>
      <w:r w:rsidRPr="004A7232">
        <w:rPr>
          <w:rStyle w:val="libFootnotenumChar"/>
          <w:rtl/>
        </w:rPr>
        <w:t>(1)</w:t>
      </w:r>
      <w:r>
        <w:rPr>
          <w:rtl/>
        </w:rPr>
        <w:t>،</w:t>
      </w:r>
      <w:r w:rsidRPr="00045F63">
        <w:rPr>
          <w:rtl/>
        </w:rPr>
        <w:t xml:space="preserve"> عن أبي مالك الحضرمي</w:t>
      </w:r>
      <w:r>
        <w:rPr>
          <w:rtl/>
        </w:rPr>
        <w:t>،</w:t>
      </w:r>
      <w:r w:rsidRPr="00045F63">
        <w:rPr>
          <w:rtl/>
        </w:rPr>
        <w:t xml:space="preserve"> عن أبي العباس البقباق</w:t>
      </w:r>
      <w:r>
        <w:rPr>
          <w:rtl/>
        </w:rPr>
        <w:t>،</w:t>
      </w:r>
      <w:r w:rsidRPr="00045F63">
        <w:rPr>
          <w:rtl/>
        </w:rPr>
        <w:t xml:space="preserve"> قال</w:t>
      </w:r>
      <w:r>
        <w:rPr>
          <w:rtl/>
        </w:rPr>
        <w:t>:</w:t>
      </w:r>
      <w:r w:rsidRPr="00045F63">
        <w:rPr>
          <w:rtl/>
        </w:rPr>
        <w:t xml:space="preserve"> تذاكر ابن أبي يعفور ومعلّى ابن خنيس</w:t>
      </w:r>
      <w:r>
        <w:rPr>
          <w:rtl/>
        </w:rPr>
        <w:t>،</w:t>
      </w:r>
      <w:r w:rsidRPr="00045F63">
        <w:rPr>
          <w:rtl/>
        </w:rPr>
        <w:t xml:space="preserve"> فقال ابن أبي يعفور</w:t>
      </w:r>
      <w:r>
        <w:rPr>
          <w:rtl/>
        </w:rPr>
        <w:t>:</w:t>
      </w:r>
      <w:r w:rsidRPr="00045F63">
        <w:rPr>
          <w:rtl/>
        </w:rPr>
        <w:t xml:space="preserve"> الأوصياء علماء ابرار اتقياء</w:t>
      </w:r>
      <w:r>
        <w:rPr>
          <w:rtl/>
        </w:rPr>
        <w:t>،</w:t>
      </w:r>
      <w:r w:rsidRPr="00045F63">
        <w:rPr>
          <w:rtl/>
        </w:rPr>
        <w:t xml:space="preserve"> وقال معلّى بن خنيس</w:t>
      </w:r>
      <w:r>
        <w:rPr>
          <w:rtl/>
        </w:rPr>
        <w:t>:</w:t>
      </w:r>
      <w:r w:rsidRPr="00045F63">
        <w:rPr>
          <w:rtl/>
        </w:rPr>
        <w:t xml:space="preserve"> الأوصياء أنبياء</w:t>
      </w:r>
      <w:r>
        <w:rPr>
          <w:rtl/>
        </w:rPr>
        <w:t>،</w:t>
      </w:r>
      <w:r w:rsidRPr="00045F63">
        <w:rPr>
          <w:rtl/>
        </w:rPr>
        <w:t xml:space="preserve"> قال</w:t>
      </w:r>
      <w:r>
        <w:rPr>
          <w:rtl/>
        </w:rPr>
        <w:t>:</w:t>
      </w:r>
      <w:r w:rsidRPr="00045F63">
        <w:rPr>
          <w:rtl/>
        </w:rPr>
        <w:t xml:space="preserve"> فدخلا على أبي عبد الله </w:t>
      </w:r>
      <w:r w:rsidRPr="004A7232">
        <w:rPr>
          <w:rStyle w:val="libAlaemChar"/>
          <w:rtl/>
        </w:rPr>
        <w:t>عليه‌السلام</w:t>
      </w:r>
      <w:r>
        <w:rPr>
          <w:rtl/>
        </w:rPr>
        <w:t>،</w:t>
      </w:r>
      <w:r w:rsidRPr="00045F63">
        <w:rPr>
          <w:rtl/>
        </w:rPr>
        <w:t xml:space="preserve"> قال</w:t>
      </w:r>
      <w:r>
        <w:rPr>
          <w:rtl/>
        </w:rPr>
        <w:t>:</w:t>
      </w:r>
      <w:r>
        <w:rPr>
          <w:rFonts w:hint="cs"/>
          <w:rtl/>
        </w:rPr>
        <w:t xml:space="preserve"> </w:t>
      </w:r>
      <w:r w:rsidRPr="00045F63">
        <w:rPr>
          <w:rtl/>
        </w:rPr>
        <w:t>فلمّا استقر مجلسهما</w:t>
      </w:r>
      <w:r>
        <w:rPr>
          <w:rtl/>
        </w:rPr>
        <w:t>،</w:t>
      </w:r>
      <w:r w:rsidRPr="00045F63">
        <w:rPr>
          <w:rtl/>
        </w:rPr>
        <w:t xml:space="preserve"> قال</w:t>
      </w:r>
      <w:r>
        <w:rPr>
          <w:rtl/>
        </w:rPr>
        <w:t>:</w:t>
      </w:r>
      <w:r w:rsidRPr="00045F63">
        <w:rPr>
          <w:rtl/>
        </w:rPr>
        <w:t xml:space="preserve"> فبدأهما أبو عبد الله </w:t>
      </w:r>
      <w:r w:rsidRPr="004A7232">
        <w:rPr>
          <w:rStyle w:val="libAlaemChar"/>
          <w:rtl/>
        </w:rPr>
        <w:t>عليه‌السلام</w:t>
      </w:r>
      <w:r>
        <w:rPr>
          <w:rtl/>
        </w:rPr>
        <w:t>،</w:t>
      </w:r>
      <w:r w:rsidRPr="00045F63">
        <w:rPr>
          <w:rtl/>
        </w:rPr>
        <w:t xml:space="preserve"> فقال</w:t>
      </w:r>
      <w:r>
        <w:rPr>
          <w:rtl/>
        </w:rPr>
        <w:t>:</w:t>
      </w:r>
      <w:r w:rsidRPr="00045F63">
        <w:rPr>
          <w:rtl/>
        </w:rPr>
        <w:t xml:space="preserve"> يا عبد الله ابرأ ممّن قال انّا أنبياء </w:t>
      </w:r>
      <w:r w:rsidRPr="004A7232">
        <w:rPr>
          <w:rStyle w:val="libFootnotenumChar"/>
          <w:rtl/>
        </w:rPr>
        <w:t>(2)</w:t>
      </w:r>
      <w:r>
        <w:rPr>
          <w:rtl/>
        </w:rPr>
        <w:t>.</w:t>
      </w:r>
    </w:p>
    <w:p w:rsidR="004A7232" w:rsidRPr="00045F63" w:rsidRDefault="004A7232" w:rsidP="004A7232">
      <w:pPr>
        <w:pStyle w:val="libNormal"/>
        <w:rPr>
          <w:rtl/>
        </w:rPr>
      </w:pPr>
      <w:r w:rsidRPr="00045F63">
        <w:rPr>
          <w:rtl/>
        </w:rPr>
        <w:t>وعن إبراهيم بن محمّد بن العباس الختلي</w:t>
      </w:r>
      <w:r>
        <w:rPr>
          <w:rtl/>
        </w:rPr>
        <w:t>،</w:t>
      </w:r>
      <w:r w:rsidRPr="00045F63">
        <w:rPr>
          <w:rtl/>
        </w:rPr>
        <w:t xml:space="preserve"> قال</w:t>
      </w:r>
      <w:r>
        <w:rPr>
          <w:rtl/>
        </w:rPr>
        <w:t>:</w:t>
      </w:r>
      <w:r w:rsidRPr="00045F63">
        <w:rPr>
          <w:rtl/>
        </w:rPr>
        <w:t xml:space="preserve"> حدثنا احمد بن إدريس القمي المعلّم</w:t>
      </w:r>
      <w:r>
        <w:rPr>
          <w:rtl/>
        </w:rPr>
        <w:t>،</w:t>
      </w:r>
      <w:r w:rsidRPr="00045F63">
        <w:rPr>
          <w:rtl/>
        </w:rPr>
        <w:t xml:space="preserve"> قال</w:t>
      </w:r>
      <w:r>
        <w:rPr>
          <w:rtl/>
        </w:rPr>
        <w:t>:</w:t>
      </w:r>
      <w:r w:rsidRPr="00045F63">
        <w:rPr>
          <w:rtl/>
        </w:rPr>
        <w:t xml:space="preserve"> حدثني </w:t>
      </w:r>
      <w:r>
        <w:rPr>
          <w:rtl/>
        </w:rPr>
        <w:t>[</w:t>
      </w:r>
      <w:r w:rsidRPr="00045F63">
        <w:rPr>
          <w:rtl/>
        </w:rPr>
        <w:t>محمد بن أحمد</w:t>
      </w:r>
      <w:r>
        <w:rPr>
          <w:rtl/>
        </w:rPr>
        <w:t>]</w:t>
      </w:r>
      <w:r w:rsidRPr="00045F63">
        <w:rPr>
          <w:rtl/>
        </w:rPr>
        <w:t xml:space="preserve"> </w:t>
      </w:r>
      <w:r w:rsidRPr="004A7232">
        <w:rPr>
          <w:rStyle w:val="libFootnotenumChar"/>
          <w:rtl/>
        </w:rPr>
        <w:t>(3)</w:t>
      </w:r>
      <w:r w:rsidRPr="00045F63">
        <w:rPr>
          <w:rtl/>
        </w:rPr>
        <w:t xml:space="preserve"> بن يحيى</w:t>
      </w:r>
      <w:r>
        <w:rPr>
          <w:rtl/>
        </w:rPr>
        <w:t>،</w:t>
      </w:r>
      <w:r w:rsidRPr="00045F63">
        <w:rPr>
          <w:rtl/>
        </w:rPr>
        <w:t xml:space="preserve"> عن محمّد بن الحسين</w:t>
      </w:r>
      <w:r>
        <w:rPr>
          <w:rtl/>
        </w:rPr>
        <w:t>،</w:t>
      </w:r>
      <w:r w:rsidRPr="00045F63">
        <w:rPr>
          <w:rtl/>
        </w:rPr>
        <w:t xml:space="preserve"> عن موسى بن سعدان</w:t>
      </w:r>
      <w:r>
        <w:rPr>
          <w:rtl/>
        </w:rPr>
        <w:t>،</w:t>
      </w:r>
      <w:r w:rsidRPr="00045F63">
        <w:rPr>
          <w:rtl/>
        </w:rPr>
        <w:t xml:space="preserve"> عن عبد الله بن القاسم</w:t>
      </w:r>
      <w:r>
        <w:rPr>
          <w:rtl/>
        </w:rPr>
        <w:t>،</w:t>
      </w:r>
      <w:r w:rsidRPr="00045F63">
        <w:rPr>
          <w:rtl/>
        </w:rPr>
        <w:t xml:space="preserve"> عن حفص الأبيض التمّار</w:t>
      </w:r>
      <w:r>
        <w:rPr>
          <w:rtl/>
        </w:rPr>
        <w:t>،</w:t>
      </w:r>
      <w:r w:rsidRPr="00045F63">
        <w:rPr>
          <w:rtl/>
        </w:rPr>
        <w:t xml:space="preserve"> قال</w:t>
      </w:r>
      <w:r>
        <w:rPr>
          <w:rtl/>
        </w:rPr>
        <w:t>:</w:t>
      </w:r>
      <w:r w:rsidRPr="00045F63">
        <w:rPr>
          <w:rtl/>
        </w:rPr>
        <w:t xml:space="preserve"> دخلت على أبي عبد الله </w:t>
      </w:r>
      <w:r w:rsidRPr="004A7232">
        <w:rPr>
          <w:rStyle w:val="libAlaemChar"/>
          <w:rtl/>
        </w:rPr>
        <w:t>عليه‌السلام</w:t>
      </w:r>
      <w:r w:rsidRPr="00045F63">
        <w:rPr>
          <w:rtl/>
        </w:rPr>
        <w:t xml:space="preserve"> أيام طلب المعلّى بن خنيس </w:t>
      </w:r>
      <w:r w:rsidRPr="004A7232">
        <w:rPr>
          <w:rStyle w:val="libAlaemChar"/>
          <w:rtl/>
        </w:rPr>
        <w:t>رحمه‌الله</w:t>
      </w:r>
      <w:r>
        <w:rPr>
          <w:rtl/>
        </w:rPr>
        <w:t>،</w:t>
      </w:r>
      <w:r w:rsidRPr="00045F63">
        <w:rPr>
          <w:rtl/>
        </w:rPr>
        <w:t xml:space="preserve"> فقال لي</w:t>
      </w:r>
      <w:r>
        <w:rPr>
          <w:rtl/>
        </w:rPr>
        <w:t>:</w:t>
      </w:r>
      <w:r w:rsidRPr="00045F63">
        <w:rPr>
          <w:rtl/>
        </w:rPr>
        <w:t xml:space="preserve"> يا حفص إنّي أمرت المعلّى فخالفني فابتلي بالحديد</w:t>
      </w:r>
      <w:r>
        <w:rPr>
          <w:rtl/>
        </w:rPr>
        <w:t>،</w:t>
      </w:r>
      <w:r w:rsidRPr="00045F63">
        <w:rPr>
          <w:rtl/>
        </w:rPr>
        <w:t xml:space="preserve"> انّي نظرت اليه يوما وهو كئيب حزين</w:t>
      </w:r>
      <w:r>
        <w:rPr>
          <w:rtl/>
        </w:rPr>
        <w:t>،</w:t>
      </w:r>
      <w:r w:rsidRPr="00045F63">
        <w:rPr>
          <w:rtl/>
        </w:rPr>
        <w:t xml:space="preserve"> فقلت</w:t>
      </w:r>
      <w:r>
        <w:rPr>
          <w:rtl/>
        </w:rPr>
        <w:t>:</w:t>
      </w:r>
      <w:r w:rsidRPr="00045F63">
        <w:rPr>
          <w:rtl/>
        </w:rPr>
        <w:t xml:space="preserve"> يا معلّى كأنّك ذكرت أهلك وعيالك</w:t>
      </w:r>
      <w:r>
        <w:rPr>
          <w:rtl/>
        </w:rPr>
        <w:t>؟</w:t>
      </w:r>
      <w:r w:rsidRPr="00045F63">
        <w:rPr>
          <w:rtl/>
        </w:rPr>
        <w:t xml:space="preserve"> فقال</w:t>
      </w:r>
      <w:r>
        <w:rPr>
          <w:rtl/>
        </w:rPr>
        <w:t>:</w:t>
      </w:r>
      <w:r w:rsidRPr="00045F63">
        <w:rPr>
          <w:rtl/>
        </w:rPr>
        <w:t xml:space="preserve"> أجل</w:t>
      </w:r>
      <w:r>
        <w:rPr>
          <w:rtl/>
        </w:rPr>
        <w:t>،</w:t>
      </w:r>
      <w:r w:rsidRPr="00045F63">
        <w:rPr>
          <w:rtl/>
        </w:rPr>
        <w:t xml:space="preserve"> قلت</w:t>
      </w:r>
      <w:r>
        <w:rPr>
          <w:rtl/>
        </w:rPr>
        <w:t>:</w:t>
      </w:r>
      <w:r w:rsidRPr="00045F63">
        <w:rPr>
          <w:rtl/>
        </w:rPr>
        <w:t xml:space="preserve"> ادن مني</w:t>
      </w:r>
      <w:r>
        <w:rPr>
          <w:rtl/>
        </w:rPr>
        <w:t>،</w:t>
      </w:r>
      <w:r w:rsidRPr="00045F63">
        <w:rPr>
          <w:rtl/>
        </w:rPr>
        <w:t xml:space="preserve"> فدنا منّي</w:t>
      </w:r>
      <w:r>
        <w:rPr>
          <w:rtl/>
        </w:rPr>
        <w:t>،</w:t>
      </w:r>
      <w:r w:rsidRPr="00045F63">
        <w:rPr>
          <w:rtl/>
        </w:rPr>
        <w:t xml:space="preserve"> فمسحت وجهه</w:t>
      </w:r>
      <w:r>
        <w:rPr>
          <w:rtl/>
        </w:rPr>
        <w:t>،</w:t>
      </w:r>
      <w:r w:rsidRPr="00045F63">
        <w:rPr>
          <w:rtl/>
        </w:rPr>
        <w:t xml:space="preserve"> فقلت</w:t>
      </w:r>
      <w:r>
        <w:rPr>
          <w:rtl/>
        </w:rPr>
        <w:t>:</w:t>
      </w:r>
      <w:r>
        <w:rPr>
          <w:rFonts w:hint="cs"/>
          <w:rtl/>
        </w:rPr>
        <w:t xml:space="preserve"> </w:t>
      </w:r>
      <w:r w:rsidRPr="00045F63">
        <w:rPr>
          <w:rtl/>
        </w:rPr>
        <w:t>اين تراك</w:t>
      </w:r>
      <w:r>
        <w:rPr>
          <w:rtl/>
        </w:rPr>
        <w:t>؟</w:t>
      </w:r>
      <w:r w:rsidRPr="00045F63">
        <w:rPr>
          <w:rtl/>
        </w:rPr>
        <w:t xml:space="preserve"> فقال</w:t>
      </w:r>
      <w:r>
        <w:rPr>
          <w:rtl/>
        </w:rPr>
        <w:t>:</w:t>
      </w:r>
      <w:r w:rsidRPr="00045F63">
        <w:rPr>
          <w:rtl/>
        </w:rPr>
        <w:t xml:space="preserve"> أراني في أهل بيتي وهو ذا زوجتي وهذا ولدي</w:t>
      </w:r>
      <w:r>
        <w:rPr>
          <w:rtl/>
        </w:rPr>
        <w:t>،</w:t>
      </w:r>
      <w:r w:rsidRPr="00045F63">
        <w:rPr>
          <w:rtl/>
        </w:rPr>
        <w:t xml:space="preserve"> قال</w:t>
      </w:r>
      <w:r>
        <w:rPr>
          <w:rtl/>
        </w:rPr>
        <w:t>:</w:t>
      </w:r>
      <w:r w:rsidRPr="00045F63">
        <w:rPr>
          <w:rtl/>
        </w:rPr>
        <w:t xml:space="preserve"> فتركته حتى تملأ منهم</w:t>
      </w:r>
      <w:r>
        <w:rPr>
          <w:rtl/>
        </w:rPr>
        <w:t>،</w:t>
      </w:r>
      <w:r w:rsidRPr="00045F63">
        <w:rPr>
          <w:rtl/>
        </w:rPr>
        <w:t xml:space="preserve"> واستترت منهم حتى نال ما ينال الرجل من اهله</w:t>
      </w:r>
      <w:r>
        <w:rPr>
          <w:rtl/>
        </w:rPr>
        <w:t>،</w:t>
      </w:r>
      <w:r w:rsidRPr="00045F63">
        <w:rPr>
          <w:rtl/>
        </w:rPr>
        <w:t xml:space="preserve"> ثم قلت</w:t>
      </w:r>
      <w:r>
        <w:rPr>
          <w:rtl/>
        </w:rPr>
        <w:t>:</w:t>
      </w:r>
      <w:r>
        <w:rPr>
          <w:rFonts w:hint="cs"/>
          <w:rtl/>
        </w:rPr>
        <w:t xml:space="preserve"> </w:t>
      </w:r>
      <w:r w:rsidRPr="00045F63">
        <w:rPr>
          <w:rtl/>
        </w:rPr>
        <w:t>ادن مني</w:t>
      </w:r>
      <w:r>
        <w:rPr>
          <w:rtl/>
        </w:rPr>
        <w:t>،</w:t>
      </w:r>
      <w:r w:rsidRPr="00045F63">
        <w:rPr>
          <w:rtl/>
        </w:rPr>
        <w:t xml:space="preserve"> فدنا مني</w:t>
      </w:r>
      <w:r>
        <w:rPr>
          <w:rtl/>
        </w:rPr>
        <w:t>،</w:t>
      </w:r>
      <w:r w:rsidRPr="00045F63">
        <w:rPr>
          <w:rtl/>
        </w:rPr>
        <w:t xml:space="preserve"> فمسحت وجهه</w:t>
      </w:r>
      <w:r>
        <w:rPr>
          <w:rtl/>
        </w:rPr>
        <w:t>،</w:t>
      </w:r>
      <w:r w:rsidRPr="00045F63">
        <w:rPr>
          <w:rtl/>
        </w:rPr>
        <w:t xml:space="preserve"> فقلت</w:t>
      </w:r>
      <w:r>
        <w:rPr>
          <w:rtl/>
        </w:rPr>
        <w:t>:</w:t>
      </w:r>
      <w:r w:rsidRPr="00045F63">
        <w:rPr>
          <w:rtl/>
        </w:rPr>
        <w:t xml:space="preserve"> اين تراك</w:t>
      </w:r>
      <w:r>
        <w:rPr>
          <w:rtl/>
        </w:rPr>
        <w:t>؟</w:t>
      </w:r>
      <w:r w:rsidRPr="00045F63">
        <w:rPr>
          <w:rtl/>
        </w:rPr>
        <w:t xml:space="preserve"> فقال</w:t>
      </w:r>
      <w:r>
        <w:rPr>
          <w:rtl/>
        </w:rPr>
        <w:t>:</w:t>
      </w:r>
      <w:r w:rsidRPr="00045F63">
        <w:rPr>
          <w:rtl/>
        </w:rPr>
        <w:t xml:space="preserve"> أراني معك في المدينة.</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
        <w:rPr>
          <w:rtl/>
          <w:lang w:bidi="fa-IR"/>
        </w:rPr>
      </w:pPr>
      <w:r w:rsidRPr="00045F63">
        <w:rPr>
          <w:rtl/>
        </w:rPr>
        <w:t>محمد بن الحسن البرائي بقرينة روايته عن محمد بن يزداد عن محمد بن الحسين في غير مورد.</w:t>
      </w:r>
    </w:p>
    <w:p w:rsidR="004A7232" w:rsidRPr="00045F63" w:rsidRDefault="004A7232" w:rsidP="004A7232">
      <w:pPr>
        <w:pStyle w:val="libFootnote"/>
        <w:rPr>
          <w:rtl/>
          <w:lang w:bidi="fa-IR"/>
        </w:rPr>
      </w:pPr>
      <w:r w:rsidRPr="00045F63">
        <w:rPr>
          <w:rtl/>
        </w:rPr>
        <w:t>انظر معجم رجال الحديث 15</w:t>
      </w:r>
      <w:r>
        <w:rPr>
          <w:rtl/>
          <w:lang w:bidi="ar-IQ"/>
        </w:rPr>
        <w:t>:</w:t>
      </w:r>
      <w:r w:rsidRPr="00045F63">
        <w:rPr>
          <w:rtl/>
        </w:rPr>
        <w:t xml:space="preserve"> 201 / 1045.</w:t>
      </w:r>
    </w:p>
    <w:p w:rsidR="004A7232" w:rsidRPr="00045F63" w:rsidRDefault="004A7232" w:rsidP="004A7232">
      <w:pPr>
        <w:pStyle w:val="libFootnote0"/>
        <w:rPr>
          <w:rtl/>
        </w:rPr>
      </w:pPr>
      <w:r w:rsidRPr="00045F63">
        <w:rPr>
          <w:rtl/>
        </w:rPr>
        <w:t>(1) هو عبد الله بن محمد الأسدي الكوفي الحجال يدعى المزخرف المتكلم الثقة كما في كتب الرجال.</w:t>
      </w:r>
    </w:p>
    <w:p w:rsidR="004A7232" w:rsidRPr="00045F63" w:rsidRDefault="004A7232" w:rsidP="004A7232">
      <w:pPr>
        <w:pStyle w:val="libFootnote0"/>
        <w:rPr>
          <w:rtl/>
        </w:rPr>
      </w:pPr>
      <w:r w:rsidRPr="00045F63">
        <w:rPr>
          <w:rtl/>
        </w:rPr>
        <w:t>(2) رجال الكشي 2</w:t>
      </w:r>
      <w:r>
        <w:rPr>
          <w:rtl/>
        </w:rPr>
        <w:t>:</w:t>
      </w:r>
      <w:r w:rsidRPr="00045F63">
        <w:rPr>
          <w:rtl/>
        </w:rPr>
        <w:t xml:space="preserve"> 515 / 456.</w:t>
      </w:r>
    </w:p>
    <w:p w:rsidR="004A7232" w:rsidRPr="00045F63" w:rsidRDefault="004A7232" w:rsidP="004A7232">
      <w:pPr>
        <w:pStyle w:val="libFootnote0"/>
        <w:rPr>
          <w:rtl/>
        </w:rPr>
      </w:pPr>
      <w:r w:rsidRPr="00045F63">
        <w:rPr>
          <w:rtl/>
        </w:rPr>
        <w:t>(3) في الأصل</w:t>
      </w:r>
      <w:r>
        <w:rPr>
          <w:rtl/>
        </w:rPr>
        <w:t>:</w:t>
      </w:r>
      <w:r w:rsidRPr="00045F63">
        <w:rPr>
          <w:rtl/>
        </w:rPr>
        <w:t xml:space="preserve"> أحمد بن محمد</w:t>
      </w:r>
      <w:r>
        <w:rPr>
          <w:rtl/>
        </w:rPr>
        <w:t>،</w:t>
      </w:r>
      <w:r w:rsidRPr="00045F63">
        <w:rPr>
          <w:rtl/>
        </w:rPr>
        <w:t xml:space="preserve"> وهو اشتباه</w:t>
      </w:r>
      <w:r>
        <w:rPr>
          <w:rtl/>
        </w:rPr>
        <w:t>،</w:t>
      </w:r>
      <w:r w:rsidRPr="00045F63">
        <w:rPr>
          <w:rtl/>
        </w:rPr>
        <w:t xml:space="preserve"> وما أثبتناه هو الصحيح الموافق لما في المصدر وسائر موارده الأخرى في كتب الحديث</w:t>
      </w:r>
      <w:r>
        <w:rPr>
          <w:rtl/>
        </w:rPr>
        <w:t>،</w:t>
      </w:r>
      <w:r w:rsidRPr="00045F63">
        <w:rPr>
          <w:rtl/>
        </w:rPr>
        <w:t xml:space="preserve"> فلاحظ.</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قال</w:t>
      </w:r>
      <w:r>
        <w:rPr>
          <w:rtl/>
        </w:rPr>
        <w:t>:</w:t>
      </w:r>
      <w:r w:rsidRPr="00045F63">
        <w:rPr>
          <w:rtl/>
        </w:rPr>
        <w:t xml:space="preserve"> قلت</w:t>
      </w:r>
      <w:r>
        <w:rPr>
          <w:rtl/>
        </w:rPr>
        <w:t>:</w:t>
      </w:r>
      <w:r w:rsidRPr="00045F63">
        <w:rPr>
          <w:rtl/>
        </w:rPr>
        <w:t xml:space="preserve"> يا معلّى انّ لنا حديثا من حفظه علينا حفظ الله عليه دينه ودنياه</w:t>
      </w:r>
      <w:r>
        <w:rPr>
          <w:rtl/>
        </w:rPr>
        <w:t>،</w:t>
      </w:r>
      <w:r w:rsidRPr="00045F63">
        <w:rPr>
          <w:rtl/>
        </w:rPr>
        <w:t xml:space="preserve"> يا معلّى لا تكونوا أسراء في أيدي الناس بحديثنا ان شاؤا منّوا عليكم وان شاؤا قتلوكم</w:t>
      </w:r>
      <w:r>
        <w:rPr>
          <w:rtl/>
        </w:rPr>
        <w:t>،</w:t>
      </w:r>
      <w:r w:rsidRPr="00045F63">
        <w:rPr>
          <w:rtl/>
        </w:rPr>
        <w:t xml:space="preserve"> يا معلّى انه من كتم الصعب من حديثنا جعله الله نورا بين عينيه وزوّده القوّة في الناس</w:t>
      </w:r>
      <w:r>
        <w:rPr>
          <w:rtl/>
        </w:rPr>
        <w:t>،</w:t>
      </w:r>
      <w:r w:rsidRPr="00045F63">
        <w:rPr>
          <w:rtl/>
        </w:rPr>
        <w:t xml:space="preserve"> ومن أذاع الصعب من حديثنا لم يمت حتى يعضّه السلاح أو يموت بخبل</w:t>
      </w:r>
      <w:r>
        <w:rPr>
          <w:rtl/>
        </w:rPr>
        <w:t>،</w:t>
      </w:r>
      <w:r w:rsidRPr="00045F63">
        <w:rPr>
          <w:rtl/>
        </w:rPr>
        <w:t xml:space="preserve"> يا معلّى أنت مقتول فاستعد </w:t>
      </w:r>
      <w:r w:rsidRPr="004A7232">
        <w:rPr>
          <w:rStyle w:val="libFootnotenumChar"/>
          <w:rtl/>
        </w:rPr>
        <w:t>(1)</w:t>
      </w:r>
      <w:r>
        <w:rPr>
          <w:rtl/>
        </w:rPr>
        <w:t>.</w:t>
      </w:r>
    </w:p>
    <w:p w:rsidR="004A7232" w:rsidRPr="00045F63" w:rsidRDefault="004A7232" w:rsidP="004A7232">
      <w:pPr>
        <w:pStyle w:val="libNormal"/>
        <w:rPr>
          <w:rtl/>
        </w:rPr>
      </w:pPr>
      <w:r w:rsidRPr="00045F63">
        <w:rPr>
          <w:rtl/>
        </w:rPr>
        <w:t>وعن أبي علي احمد بن علي السلولي المعروف بشقران</w:t>
      </w:r>
      <w:r>
        <w:rPr>
          <w:rtl/>
        </w:rPr>
        <w:t>،</w:t>
      </w:r>
      <w:r w:rsidRPr="00045F63">
        <w:rPr>
          <w:rtl/>
        </w:rPr>
        <w:t xml:space="preserve"> قال</w:t>
      </w:r>
      <w:r>
        <w:rPr>
          <w:rtl/>
        </w:rPr>
        <w:t>:</w:t>
      </w:r>
      <w:r w:rsidRPr="00045F63">
        <w:rPr>
          <w:rtl/>
        </w:rPr>
        <w:t xml:space="preserve"> حدثنا الحسين بن عبد الله القمي</w:t>
      </w:r>
      <w:r>
        <w:rPr>
          <w:rtl/>
        </w:rPr>
        <w:t>،</w:t>
      </w:r>
      <w:r w:rsidRPr="00045F63">
        <w:rPr>
          <w:rtl/>
        </w:rPr>
        <w:t xml:space="preserve"> عن محمّد بن أورمة</w:t>
      </w:r>
      <w:r>
        <w:rPr>
          <w:rtl/>
        </w:rPr>
        <w:t>،</w:t>
      </w:r>
      <w:r w:rsidRPr="00045F63">
        <w:rPr>
          <w:rtl/>
        </w:rPr>
        <w:t xml:space="preserve"> عن يعقوب بن يزيد</w:t>
      </w:r>
      <w:r>
        <w:rPr>
          <w:rtl/>
        </w:rPr>
        <w:t>،</w:t>
      </w:r>
      <w:r w:rsidRPr="00045F63">
        <w:rPr>
          <w:rtl/>
        </w:rPr>
        <w:t xml:space="preserve"> عن سيف بن عميرة</w:t>
      </w:r>
      <w:r>
        <w:rPr>
          <w:rtl/>
        </w:rPr>
        <w:t>،</w:t>
      </w:r>
      <w:r w:rsidRPr="00045F63">
        <w:rPr>
          <w:rtl/>
        </w:rPr>
        <w:t xml:space="preserve"> عن المفضّل بن عمر الجعفي</w:t>
      </w:r>
      <w:r>
        <w:rPr>
          <w:rtl/>
        </w:rPr>
        <w:t>،</w:t>
      </w:r>
      <w:r w:rsidRPr="00045F63">
        <w:rPr>
          <w:rtl/>
        </w:rPr>
        <w:t xml:space="preserve"> قال</w:t>
      </w:r>
      <w:r>
        <w:rPr>
          <w:rtl/>
        </w:rPr>
        <w:t>:</w:t>
      </w:r>
      <w:r w:rsidRPr="00045F63">
        <w:rPr>
          <w:rtl/>
        </w:rPr>
        <w:t xml:space="preserve"> دخلت على أبي عبد الله </w:t>
      </w:r>
      <w:r w:rsidRPr="004A7232">
        <w:rPr>
          <w:rStyle w:val="libAlaemChar"/>
          <w:rtl/>
        </w:rPr>
        <w:t>عليه‌السلام</w:t>
      </w:r>
      <w:r w:rsidRPr="00045F63">
        <w:rPr>
          <w:rtl/>
        </w:rPr>
        <w:t xml:space="preserve"> يوم صلب فيه المعلّى</w:t>
      </w:r>
      <w:r>
        <w:rPr>
          <w:rtl/>
        </w:rPr>
        <w:t>،</w:t>
      </w:r>
      <w:r w:rsidRPr="00045F63">
        <w:rPr>
          <w:rtl/>
        </w:rPr>
        <w:t xml:space="preserve"> فقلت له</w:t>
      </w:r>
      <w:r>
        <w:rPr>
          <w:rtl/>
        </w:rPr>
        <w:t>:</w:t>
      </w:r>
      <w:r w:rsidRPr="00045F63">
        <w:rPr>
          <w:rtl/>
        </w:rPr>
        <w:t xml:space="preserve"> يا بن رسول الله</w:t>
      </w:r>
      <w:r>
        <w:rPr>
          <w:rtl/>
        </w:rPr>
        <w:t>،</w:t>
      </w:r>
      <w:r w:rsidRPr="00045F63">
        <w:rPr>
          <w:rtl/>
        </w:rPr>
        <w:t xml:space="preserve"> الا ترى الى هذا الخطب الجليل الذي نزل بالشيعة في هذا</w:t>
      </w:r>
      <w:r>
        <w:rPr>
          <w:rtl/>
        </w:rPr>
        <w:t>؟</w:t>
      </w:r>
      <w:r w:rsidRPr="00045F63">
        <w:rPr>
          <w:rtl/>
        </w:rPr>
        <w:t xml:space="preserve"> قال</w:t>
      </w:r>
      <w:r>
        <w:rPr>
          <w:rtl/>
        </w:rPr>
        <w:t>:</w:t>
      </w:r>
      <w:r w:rsidRPr="00045F63">
        <w:rPr>
          <w:rtl/>
        </w:rPr>
        <w:t xml:space="preserve"> وما هو</w:t>
      </w:r>
      <w:r>
        <w:rPr>
          <w:rtl/>
        </w:rPr>
        <w:t>؟</w:t>
      </w:r>
      <w:r w:rsidRPr="00045F63">
        <w:rPr>
          <w:rtl/>
        </w:rPr>
        <w:t xml:space="preserve"> قال</w:t>
      </w:r>
      <w:r>
        <w:rPr>
          <w:rtl/>
        </w:rPr>
        <w:t>،</w:t>
      </w:r>
      <w:r w:rsidRPr="00045F63">
        <w:rPr>
          <w:rtl/>
        </w:rPr>
        <w:t xml:space="preserve"> فقلت</w:t>
      </w:r>
      <w:r>
        <w:rPr>
          <w:rtl/>
        </w:rPr>
        <w:t>:</w:t>
      </w:r>
      <w:r>
        <w:rPr>
          <w:rFonts w:hint="cs"/>
          <w:rtl/>
        </w:rPr>
        <w:t xml:space="preserve"> </w:t>
      </w:r>
      <w:r w:rsidRPr="00045F63">
        <w:rPr>
          <w:rtl/>
        </w:rPr>
        <w:t>قتل المعلّى بن خنيس</w:t>
      </w:r>
      <w:r>
        <w:rPr>
          <w:rtl/>
        </w:rPr>
        <w:t>،</w:t>
      </w:r>
      <w:r w:rsidRPr="00045F63">
        <w:rPr>
          <w:rtl/>
        </w:rPr>
        <w:t xml:space="preserve"> قال</w:t>
      </w:r>
      <w:r>
        <w:rPr>
          <w:rtl/>
        </w:rPr>
        <w:t>:</w:t>
      </w:r>
      <w:r w:rsidRPr="00045F63">
        <w:rPr>
          <w:rtl/>
        </w:rPr>
        <w:t xml:space="preserve"> رحم الله المعلّى</w:t>
      </w:r>
      <w:r>
        <w:rPr>
          <w:rtl/>
        </w:rPr>
        <w:t>،</w:t>
      </w:r>
      <w:r w:rsidRPr="00045F63">
        <w:rPr>
          <w:rtl/>
        </w:rPr>
        <w:t xml:space="preserve"> قد كنت اتوقع ذلك</w:t>
      </w:r>
      <w:r>
        <w:rPr>
          <w:rtl/>
        </w:rPr>
        <w:t>،</w:t>
      </w:r>
      <w:r w:rsidRPr="00045F63">
        <w:rPr>
          <w:rtl/>
        </w:rPr>
        <w:t xml:space="preserve"> لأنه أذاع سرّنا</w:t>
      </w:r>
      <w:r>
        <w:rPr>
          <w:rtl/>
        </w:rPr>
        <w:t>،</w:t>
      </w:r>
      <w:r w:rsidRPr="00045F63">
        <w:rPr>
          <w:rtl/>
        </w:rPr>
        <w:t xml:space="preserve"> وليس الناصب لنا حربا بأعظم مؤنة علينا من المذيع سرّنا</w:t>
      </w:r>
      <w:r>
        <w:rPr>
          <w:rtl/>
        </w:rPr>
        <w:t>،</w:t>
      </w:r>
      <w:r w:rsidRPr="00045F63">
        <w:rPr>
          <w:rtl/>
        </w:rPr>
        <w:t xml:space="preserve"> فمن أذاع سرّنا الى غير اهله لم يفارق الدنيا حتى يعضّه السلاح أو يموت بخبل </w:t>
      </w:r>
      <w:r w:rsidRPr="004A7232">
        <w:rPr>
          <w:rStyle w:val="libFootnotenumChar"/>
          <w:rtl/>
        </w:rPr>
        <w:t>(2)</w:t>
      </w:r>
      <w:r>
        <w:rPr>
          <w:rtl/>
        </w:rPr>
        <w:t>.</w:t>
      </w:r>
    </w:p>
    <w:p w:rsidR="004A7232" w:rsidRPr="00045F63" w:rsidRDefault="004A7232" w:rsidP="004A7232">
      <w:pPr>
        <w:pStyle w:val="libNormal"/>
        <w:rPr>
          <w:rtl/>
        </w:rPr>
      </w:pPr>
      <w:r w:rsidRPr="00045F63">
        <w:rPr>
          <w:rtl/>
        </w:rPr>
        <w:t>ورواه الصفار في البصائر</w:t>
      </w:r>
      <w:r>
        <w:rPr>
          <w:rtl/>
        </w:rPr>
        <w:t>،</w:t>
      </w:r>
      <w:r w:rsidRPr="00045F63">
        <w:rPr>
          <w:rtl/>
        </w:rPr>
        <w:t xml:space="preserve"> عن محمّد بن الحسين بن أبي الخطاب مثله سواء </w:t>
      </w:r>
      <w:r w:rsidRPr="004A7232">
        <w:rPr>
          <w:rStyle w:val="libFootnotenumChar"/>
          <w:rtl/>
        </w:rPr>
        <w:t>(3)</w:t>
      </w:r>
      <w:r>
        <w:rPr>
          <w:rtl/>
        </w:rPr>
        <w:t>.</w:t>
      </w:r>
    </w:p>
    <w:p w:rsidR="004A7232" w:rsidRPr="00045F63" w:rsidRDefault="004A7232" w:rsidP="004A7232">
      <w:pPr>
        <w:pStyle w:val="libNormal"/>
        <w:rPr>
          <w:rtl/>
        </w:rPr>
      </w:pPr>
      <w:r w:rsidRPr="00045F63">
        <w:rPr>
          <w:rtl/>
        </w:rPr>
        <w:t>سعد بن عبد الله في كتاب بصائره على ما نقله عنه الشيخ الحسن بن سليمان الحلّي في منتخبه</w:t>
      </w:r>
      <w:r>
        <w:rPr>
          <w:rtl/>
        </w:rPr>
        <w:t>،</w:t>
      </w:r>
      <w:r w:rsidRPr="00045F63">
        <w:rPr>
          <w:rtl/>
        </w:rPr>
        <w:t xml:space="preserve"> عن احمد بن محمّد بن عيسى</w:t>
      </w:r>
      <w:r>
        <w:rPr>
          <w:rtl/>
        </w:rPr>
        <w:t>،</w:t>
      </w:r>
      <w:r w:rsidRPr="00045F63">
        <w:rPr>
          <w:rtl/>
        </w:rPr>
        <w:t xml:space="preserve"> عن محمّد بن خالد البرقي</w:t>
      </w:r>
      <w:r>
        <w:rPr>
          <w:rtl/>
        </w:rPr>
        <w:t>،</w:t>
      </w:r>
      <w:r w:rsidRPr="00045F63">
        <w:rPr>
          <w:rtl/>
        </w:rPr>
        <w:t xml:space="preserve"> عن أبي الربيع الورّاق</w:t>
      </w:r>
      <w:r>
        <w:rPr>
          <w:rtl/>
        </w:rPr>
        <w:t>،</w:t>
      </w:r>
      <w:r w:rsidRPr="00045F63">
        <w:rPr>
          <w:rtl/>
        </w:rPr>
        <w:t xml:space="preserve"> عن بعض أصحابه</w:t>
      </w:r>
      <w:r>
        <w:rPr>
          <w:rtl/>
        </w:rPr>
        <w:t>،</w:t>
      </w:r>
      <w:r w:rsidRPr="00045F63">
        <w:rPr>
          <w:rtl/>
        </w:rPr>
        <w:t xml:space="preserve"> عن حفص الأبيض</w:t>
      </w:r>
      <w:r>
        <w:rPr>
          <w:rtl/>
        </w:rPr>
        <w:t>،</w:t>
      </w:r>
      <w:r w:rsidRPr="00045F63">
        <w:rPr>
          <w:rtl/>
        </w:rPr>
        <w:t xml:space="preserve"> قال</w:t>
      </w:r>
      <w:r>
        <w:rPr>
          <w:rtl/>
        </w:rPr>
        <w:t>:</w:t>
      </w:r>
      <w:r w:rsidRPr="00045F63">
        <w:rPr>
          <w:rtl/>
        </w:rPr>
        <w:t xml:space="preserve"> دخلت على أبي عبد الله </w:t>
      </w:r>
      <w:r w:rsidRPr="004A7232">
        <w:rPr>
          <w:rStyle w:val="libAlaemChar"/>
          <w:rtl/>
        </w:rPr>
        <w:t>عليه‌السلام</w:t>
      </w:r>
      <w:r w:rsidRPr="00045F63">
        <w:rPr>
          <w:rtl/>
        </w:rPr>
        <w:t xml:space="preserve"> أيام قتل المعلّى بن خنيس وصلبه</w:t>
      </w:r>
      <w:r>
        <w:rPr>
          <w:rtl/>
        </w:rPr>
        <w:t>،</w:t>
      </w:r>
      <w:r w:rsidRPr="00045F63">
        <w:rPr>
          <w:rtl/>
        </w:rPr>
        <w:t xml:space="preserve"> فقال</w:t>
      </w:r>
      <w:r>
        <w:rPr>
          <w:rtl/>
        </w:rPr>
        <w:t>:</w:t>
      </w:r>
      <w:r w:rsidRPr="00045F63">
        <w:rPr>
          <w:rtl/>
        </w:rPr>
        <w:t xml:space="preserve"> يا حفص انّي نهيت المعلّى عن أمر فأذاعه</w:t>
      </w:r>
      <w:r>
        <w:rPr>
          <w:rtl/>
        </w:rPr>
        <w:t>،</w:t>
      </w:r>
      <w:r w:rsidRPr="00045F63">
        <w:rPr>
          <w:rtl/>
        </w:rPr>
        <w:t xml:space="preserve"> فابتلي بما ترى</w:t>
      </w:r>
      <w:r>
        <w:rPr>
          <w:rtl/>
        </w:rPr>
        <w:t>،</w:t>
      </w:r>
      <w:r w:rsidRPr="00045F63">
        <w:rPr>
          <w:rtl/>
        </w:rPr>
        <w:t xml:space="preserve"> قلت له</w:t>
      </w:r>
      <w:r>
        <w:rPr>
          <w:rtl/>
        </w:rPr>
        <w:t>:</w:t>
      </w:r>
      <w:r w:rsidRPr="00045F63">
        <w:rPr>
          <w:rtl/>
        </w:rPr>
        <w:t xml:space="preserve"> ان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الكشي 2</w:t>
      </w:r>
      <w:r>
        <w:rPr>
          <w:rtl/>
        </w:rPr>
        <w:t>:</w:t>
      </w:r>
      <w:r w:rsidRPr="00045F63">
        <w:rPr>
          <w:rtl/>
        </w:rPr>
        <w:t xml:space="preserve"> 676 / 709.</w:t>
      </w:r>
    </w:p>
    <w:p w:rsidR="004A7232" w:rsidRPr="00045F63" w:rsidRDefault="004A7232" w:rsidP="004A7232">
      <w:pPr>
        <w:pStyle w:val="libFootnote0"/>
        <w:rPr>
          <w:rtl/>
        </w:rPr>
      </w:pPr>
      <w:r w:rsidRPr="00045F63">
        <w:rPr>
          <w:rtl/>
        </w:rPr>
        <w:t>(2) رجال الكشي 2</w:t>
      </w:r>
      <w:r>
        <w:rPr>
          <w:rtl/>
        </w:rPr>
        <w:t>:</w:t>
      </w:r>
      <w:r w:rsidRPr="00045F63">
        <w:rPr>
          <w:rtl/>
        </w:rPr>
        <w:t xml:space="preserve"> 678 / 712</w:t>
      </w:r>
      <w:r>
        <w:rPr>
          <w:rtl/>
        </w:rPr>
        <w:t>،</w:t>
      </w:r>
      <w:r w:rsidRPr="00045F63">
        <w:rPr>
          <w:rtl/>
        </w:rPr>
        <w:t xml:space="preserve"> باختلاف يسير.</w:t>
      </w:r>
    </w:p>
    <w:p w:rsidR="004A7232" w:rsidRPr="00045F63" w:rsidRDefault="004A7232" w:rsidP="004A7232">
      <w:pPr>
        <w:pStyle w:val="libFootnote0"/>
        <w:rPr>
          <w:rtl/>
        </w:rPr>
      </w:pPr>
      <w:r w:rsidRPr="00045F63">
        <w:rPr>
          <w:rtl/>
        </w:rPr>
        <w:t>(3) بصائر الدرجات</w:t>
      </w:r>
      <w:r>
        <w:rPr>
          <w:rtl/>
        </w:rPr>
        <w:t>:</w:t>
      </w:r>
      <w:r w:rsidRPr="00045F63">
        <w:rPr>
          <w:rtl/>
        </w:rPr>
        <w:t xml:space="preserve"> 423 / 2.</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لنا حديثا من حفظه علينا حفظ الله عليه دينه ودنياه</w:t>
      </w:r>
      <w:r>
        <w:rPr>
          <w:rtl/>
        </w:rPr>
        <w:t>،</w:t>
      </w:r>
      <w:r w:rsidRPr="00045F63">
        <w:rPr>
          <w:rtl/>
        </w:rPr>
        <w:t xml:space="preserve"> ومن اذاعه علينا سلبه الله</w:t>
      </w:r>
      <w:r>
        <w:rPr>
          <w:rtl/>
        </w:rPr>
        <w:t>،</w:t>
      </w:r>
      <w:r w:rsidRPr="00045F63">
        <w:rPr>
          <w:rtl/>
        </w:rPr>
        <w:t xml:space="preserve"> يا معلّى لا تكونوا أسرى في أيدي الناس ان شاؤا منّوا عليكم وان شاؤا قتلوكم</w:t>
      </w:r>
      <w:r>
        <w:rPr>
          <w:rtl/>
        </w:rPr>
        <w:t>،</w:t>
      </w:r>
      <w:r w:rsidRPr="00045F63">
        <w:rPr>
          <w:rtl/>
        </w:rPr>
        <w:t xml:space="preserve"> يا معلّى انه من كتم الصعب من حديثنا جعله الله نورا بين عينيه ورزقه العزّ في الناس</w:t>
      </w:r>
      <w:r>
        <w:rPr>
          <w:rtl/>
        </w:rPr>
        <w:t>،</w:t>
      </w:r>
      <w:r w:rsidRPr="00045F63">
        <w:rPr>
          <w:rtl/>
        </w:rPr>
        <w:t xml:space="preserve"> يا معلّى من أذاع الصعب من حديثنا لم يمت حتى يعضّه السلاح أو يموت بخبل</w:t>
      </w:r>
      <w:r>
        <w:rPr>
          <w:rtl/>
        </w:rPr>
        <w:t>،</w:t>
      </w:r>
      <w:r w:rsidRPr="00045F63">
        <w:rPr>
          <w:rtl/>
        </w:rPr>
        <w:t xml:space="preserve"> انّي رأيته يوما حزينا</w:t>
      </w:r>
      <w:r>
        <w:rPr>
          <w:rtl/>
        </w:rPr>
        <w:t>،</w:t>
      </w:r>
      <w:r w:rsidRPr="00045F63">
        <w:rPr>
          <w:rtl/>
        </w:rPr>
        <w:t xml:space="preserve"> فقلت</w:t>
      </w:r>
      <w:r>
        <w:rPr>
          <w:rtl/>
        </w:rPr>
        <w:t>:</w:t>
      </w:r>
      <w:r w:rsidRPr="00045F63">
        <w:rPr>
          <w:rtl/>
        </w:rPr>
        <w:t xml:space="preserve"> ما لك ذكرت أهلك وعيالك</w:t>
      </w:r>
      <w:r>
        <w:rPr>
          <w:rtl/>
        </w:rPr>
        <w:t>؟</w:t>
      </w:r>
      <w:r w:rsidRPr="00045F63">
        <w:rPr>
          <w:rtl/>
        </w:rPr>
        <w:t xml:space="preserve"> فقال</w:t>
      </w:r>
      <w:r>
        <w:rPr>
          <w:rtl/>
        </w:rPr>
        <w:t>:</w:t>
      </w:r>
      <w:r w:rsidRPr="00045F63">
        <w:rPr>
          <w:rtl/>
        </w:rPr>
        <w:t xml:space="preserve"> نعم</w:t>
      </w:r>
      <w:r>
        <w:rPr>
          <w:rtl/>
        </w:rPr>
        <w:t>،</w:t>
      </w:r>
      <w:r w:rsidRPr="00045F63">
        <w:rPr>
          <w:rtl/>
        </w:rPr>
        <w:t xml:space="preserve"> فمسحت وجهه</w:t>
      </w:r>
      <w:r>
        <w:rPr>
          <w:rtl/>
        </w:rPr>
        <w:t>،</w:t>
      </w:r>
      <w:r w:rsidRPr="00045F63">
        <w:rPr>
          <w:rtl/>
        </w:rPr>
        <w:t xml:space="preserve"> فقلت</w:t>
      </w:r>
      <w:r>
        <w:rPr>
          <w:rtl/>
        </w:rPr>
        <w:t>:</w:t>
      </w:r>
      <w:r w:rsidRPr="00045F63">
        <w:rPr>
          <w:rtl/>
        </w:rPr>
        <w:t xml:space="preserve"> اين تراك</w:t>
      </w:r>
      <w:r>
        <w:rPr>
          <w:rtl/>
        </w:rPr>
        <w:t>؟</w:t>
      </w:r>
      <w:r w:rsidRPr="00045F63">
        <w:rPr>
          <w:rtl/>
        </w:rPr>
        <w:t xml:space="preserve"> فقال</w:t>
      </w:r>
      <w:r>
        <w:rPr>
          <w:rtl/>
        </w:rPr>
        <w:t>:</w:t>
      </w:r>
      <w:r w:rsidRPr="00045F63">
        <w:rPr>
          <w:rtl/>
        </w:rPr>
        <w:t xml:space="preserve"> أراني في أهلي مع زوجتي وعيالي</w:t>
      </w:r>
      <w:r>
        <w:rPr>
          <w:rtl/>
        </w:rPr>
        <w:t>،</w:t>
      </w:r>
      <w:r w:rsidRPr="00045F63">
        <w:rPr>
          <w:rtl/>
        </w:rPr>
        <w:t xml:space="preserve"> فتركته في تلك الحال مليّا</w:t>
      </w:r>
      <w:r>
        <w:rPr>
          <w:rtl/>
        </w:rPr>
        <w:t>،</w:t>
      </w:r>
      <w:r w:rsidRPr="00045F63">
        <w:rPr>
          <w:rtl/>
        </w:rPr>
        <w:t xml:space="preserve"> ثم مسحت وجهه</w:t>
      </w:r>
      <w:r>
        <w:rPr>
          <w:rtl/>
        </w:rPr>
        <w:t>،</w:t>
      </w:r>
      <w:r w:rsidRPr="00045F63">
        <w:rPr>
          <w:rtl/>
        </w:rPr>
        <w:t xml:space="preserve"> فقلت</w:t>
      </w:r>
      <w:r>
        <w:rPr>
          <w:rtl/>
        </w:rPr>
        <w:t>:</w:t>
      </w:r>
      <w:r>
        <w:rPr>
          <w:rFonts w:hint="cs"/>
          <w:rtl/>
        </w:rPr>
        <w:t xml:space="preserve"> </w:t>
      </w:r>
      <w:r w:rsidRPr="00045F63">
        <w:rPr>
          <w:rtl/>
        </w:rPr>
        <w:t>اين تراك</w:t>
      </w:r>
      <w:r>
        <w:rPr>
          <w:rtl/>
        </w:rPr>
        <w:t>؟</w:t>
      </w:r>
      <w:r w:rsidRPr="00045F63">
        <w:rPr>
          <w:rtl/>
        </w:rPr>
        <w:t xml:space="preserve"> فقال</w:t>
      </w:r>
      <w:r>
        <w:rPr>
          <w:rtl/>
        </w:rPr>
        <w:t>:</w:t>
      </w:r>
      <w:r w:rsidRPr="00045F63">
        <w:rPr>
          <w:rtl/>
        </w:rPr>
        <w:t xml:space="preserve"> أراني معك في المدينة</w:t>
      </w:r>
      <w:r>
        <w:rPr>
          <w:rtl/>
        </w:rPr>
        <w:t>،</w:t>
      </w:r>
      <w:r w:rsidRPr="00045F63">
        <w:rPr>
          <w:rtl/>
        </w:rPr>
        <w:t xml:space="preserve"> فقلت له</w:t>
      </w:r>
      <w:r>
        <w:rPr>
          <w:rtl/>
        </w:rPr>
        <w:t>:</w:t>
      </w:r>
      <w:r w:rsidRPr="00045F63">
        <w:rPr>
          <w:rtl/>
        </w:rPr>
        <w:t xml:space="preserve"> احفظ ما رأيت ولا تذعه</w:t>
      </w:r>
      <w:r>
        <w:rPr>
          <w:rtl/>
        </w:rPr>
        <w:t>،</w:t>
      </w:r>
      <w:r w:rsidRPr="00045F63">
        <w:rPr>
          <w:rtl/>
        </w:rPr>
        <w:t xml:space="preserve"> فقال لأهل المدينة</w:t>
      </w:r>
      <w:r>
        <w:rPr>
          <w:rtl/>
        </w:rPr>
        <w:t>:</w:t>
      </w:r>
      <w:r w:rsidRPr="00045F63">
        <w:rPr>
          <w:rtl/>
        </w:rPr>
        <w:t xml:space="preserve"> ان الأرض تطوى لي</w:t>
      </w:r>
      <w:r>
        <w:rPr>
          <w:rtl/>
        </w:rPr>
        <w:t>،</w:t>
      </w:r>
      <w:r w:rsidRPr="00045F63">
        <w:rPr>
          <w:rtl/>
        </w:rPr>
        <w:t xml:space="preserve"> فأصابه ما رأيت </w:t>
      </w:r>
      <w:r w:rsidRPr="004A7232">
        <w:rPr>
          <w:rStyle w:val="libFootnotenumChar"/>
          <w:rtl/>
        </w:rPr>
        <w:t>(1)</w:t>
      </w:r>
      <w:r>
        <w:rPr>
          <w:rtl/>
        </w:rPr>
        <w:t>.</w:t>
      </w:r>
    </w:p>
    <w:p w:rsidR="004A7232" w:rsidRPr="00045F63" w:rsidRDefault="004A7232" w:rsidP="004A7232">
      <w:pPr>
        <w:pStyle w:val="libNormal"/>
        <w:rPr>
          <w:rtl/>
        </w:rPr>
      </w:pPr>
      <w:r w:rsidRPr="00045F63">
        <w:rPr>
          <w:rtl/>
        </w:rPr>
        <w:t>وروى أبو جعفر محمّد بن جرير الطبري في الدلائل بإسناده عن محمّد ابن الحسين</w:t>
      </w:r>
      <w:r>
        <w:rPr>
          <w:rtl/>
        </w:rPr>
        <w:t>،</w:t>
      </w:r>
      <w:r w:rsidRPr="00045F63">
        <w:rPr>
          <w:rtl/>
        </w:rPr>
        <w:t xml:space="preserve"> عن موسى بن سعدان</w:t>
      </w:r>
      <w:r>
        <w:rPr>
          <w:rtl/>
        </w:rPr>
        <w:t>،</w:t>
      </w:r>
      <w:r w:rsidRPr="00045F63">
        <w:rPr>
          <w:rtl/>
        </w:rPr>
        <w:t xml:space="preserve"> عن حفص الأبيض التمار</w:t>
      </w:r>
      <w:r>
        <w:rPr>
          <w:rtl/>
        </w:rPr>
        <w:t>،</w:t>
      </w:r>
      <w:r w:rsidRPr="00045F63">
        <w:rPr>
          <w:rtl/>
        </w:rPr>
        <w:t xml:space="preserve"> قال</w:t>
      </w:r>
      <w:r>
        <w:rPr>
          <w:rtl/>
        </w:rPr>
        <w:t>:</w:t>
      </w:r>
      <w:r w:rsidRPr="00045F63">
        <w:rPr>
          <w:rtl/>
        </w:rPr>
        <w:t xml:space="preserve"> دخلت على أبي عبد الله </w:t>
      </w:r>
      <w:r w:rsidRPr="004A7232">
        <w:rPr>
          <w:rStyle w:val="libAlaemChar"/>
          <w:rtl/>
        </w:rPr>
        <w:t>عليه‌السلام</w:t>
      </w:r>
      <w:r w:rsidRPr="00045F63">
        <w:rPr>
          <w:rtl/>
        </w:rPr>
        <w:t xml:space="preserve"> أيّام صلب المعلّى بن خنيس</w:t>
      </w:r>
      <w:r>
        <w:rPr>
          <w:rtl/>
        </w:rPr>
        <w:t>،</w:t>
      </w:r>
      <w:r w:rsidRPr="00045F63">
        <w:rPr>
          <w:rtl/>
        </w:rPr>
        <w:t xml:space="preserve"> فقال لي</w:t>
      </w:r>
      <w:r>
        <w:rPr>
          <w:rtl/>
        </w:rPr>
        <w:t>:</w:t>
      </w:r>
      <w:r w:rsidRPr="00045F63">
        <w:rPr>
          <w:rtl/>
        </w:rPr>
        <w:t xml:space="preserve"> يا حفص إنّي أمرت المعلّى بأمر فخالفني</w:t>
      </w:r>
      <w:r>
        <w:rPr>
          <w:rtl/>
        </w:rPr>
        <w:t>،</w:t>
      </w:r>
      <w:r w:rsidRPr="00045F63">
        <w:rPr>
          <w:rtl/>
        </w:rPr>
        <w:t xml:space="preserve"> فابتلي بالحديد</w:t>
      </w:r>
      <w:r>
        <w:rPr>
          <w:rtl/>
        </w:rPr>
        <w:t>،</w:t>
      </w:r>
      <w:r w:rsidRPr="00045F63">
        <w:rPr>
          <w:rtl/>
        </w:rPr>
        <w:t xml:space="preserve"> انّي نظرت اليه يوما فرأيته كئيبا حزينا</w:t>
      </w:r>
      <w:r>
        <w:rPr>
          <w:rtl/>
        </w:rPr>
        <w:t>،</w:t>
      </w:r>
      <w:r w:rsidRPr="00045F63">
        <w:rPr>
          <w:rtl/>
        </w:rPr>
        <w:t xml:space="preserve"> فقلت له</w:t>
      </w:r>
      <w:r>
        <w:rPr>
          <w:rtl/>
        </w:rPr>
        <w:t>:</w:t>
      </w:r>
      <w:r w:rsidRPr="00045F63">
        <w:rPr>
          <w:rtl/>
        </w:rPr>
        <w:t xml:space="preserve"> ادن مني</w:t>
      </w:r>
      <w:r>
        <w:rPr>
          <w:rtl/>
        </w:rPr>
        <w:t>،</w:t>
      </w:r>
      <w:r w:rsidRPr="00045F63">
        <w:rPr>
          <w:rtl/>
        </w:rPr>
        <w:t xml:space="preserve"> فدنا مني</w:t>
      </w:r>
      <w:r>
        <w:rPr>
          <w:rtl/>
        </w:rPr>
        <w:t>،</w:t>
      </w:r>
      <w:r w:rsidRPr="00045F63">
        <w:rPr>
          <w:rtl/>
        </w:rPr>
        <w:t xml:space="preserve"> فمسحت وجهه بيدي</w:t>
      </w:r>
      <w:r>
        <w:rPr>
          <w:rtl/>
        </w:rPr>
        <w:t>،</w:t>
      </w:r>
      <w:r w:rsidRPr="00045F63">
        <w:rPr>
          <w:rtl/>
        </w:rPr>
        <w:t xml:space="preserve"> وقلت له</w:t>
      </w:r>
      <w:r>
        <w:rPr>
          <w:rtl/>
        </w:rPr>
        <w:t>:</w:t>
      </w:r>
      <w:r w:rsidRPr="00045F63">
        <w:rPr>
          <w:rtl/>
        </w:rPr>
        <w:t xml:space="preserve"> أين أنت</w:t>
      </w:r>
      <w:r>
        <w:rPr>
          <w:rtl/>
        </w:rPr>
        <w:t>؟</w:t>
      </w:r>
      <w:r w:rsidRPr="00045F63">
        <w:rPr>
          <w:rtl/>
        </w:rPr>
        <w:t xml:space="preserve"> قال</w:t>
      </w:r>
      <w:r>
        <w:rPr>
          <w:rtl/>
        </w:rPr>
        <w:t>:</w:t>
      </w:r>
      <w:r w:rsidRPr="00045F63">
        <w:rPr>
          <w:rtl/>
        </w:rPr>
        <w:t xml:space="preserve"> يا سيدي انا في منزلي</w:t>
      </w:r>
      <w:r>
        <w:rPr>
          <w:rtl/>
        </w:rPr>
        <w:t>،</w:t>
      </w:r>
      <w:r w:rsidRPr="00045F63">
        <w:rPr>
          <w:rtl/>
        </w:rPr>
        <w:t xml:space="preserve"> هذه والله زوجتي وولدي</w:t>
      </w:r>
      <w:r>
        <w:rPr>
          <w:rtl/>
        </w:rPr>
        <w:t>،</w:t>
      </w:r>
      <w:r w:rsidRPr="00045F63">
        <w:rPr>
          <w:rtl/>
        </w:rPr>
        <w:t xml:space="preserve"> فتركته حتى قضى وطره منهم </w:t>
      </w:r>
      <w:r>
        <w:rPr>
          <w:rtl/>
        </w:rPr>
        <w:t>[</w:t>
      </w:r>
      <w:r w:rsidRPr="00045F63">
        <w:rPr>
          <w:rtl/>
        </w:rPr>
        <w:t>واستترت</w:t>
      </w:r>
      <w:r>
        <w:rPr>
          <w:rtl/>
        </w:rPr>
        <w:t>]</w:t>
      </w:r>
      <w:r w:rsidRPr="00045F63">
        <w:rPr>
          <w:rtl/>
        </w:rPr>
        <w:t xml:space="preserve"> </w:t>
      </w:r>
      <w:r w:rsidRPr="004A7232">
        <w:rPr>
          <w:rStyle w:val="libFootnotenumChar"/>
          <w:rtl/>
        </w:rPr>
        <w:t>(2)</w:t>
      </w:r>
      <w:r w:rsidRPr="00045F63">
        <w:rPr>
          <w:rtl/>
        </w:rPr>
        <w:t xml:space="preserve"> منه حتى نال حاجته من اهله وولده حتى كان منه الى أهله ما يكون من الزوج إلى المرأة</w:t>
      </w:r>
      <w:r>
        <w:rPr>
          <w:rtl/>
        </w:rPr>
        <w:t>،</w:t>
      </w:r>
      <w:r w:rsidRPr="00045F63">
        <w:rPr>
          <w:rtl/>
        </w:rPr>
        <w:t xml:space="preserve"> ثم قلت له</w:t>
      </w:r>
      <w:r>
        <w:rPr>
          <w:rtl/>
        </w:rPr>
        <w:t>:</w:t>
      </w:r>
      <w:r w:rsidRPr="00045F63">
        <w:rPr>
          <w:rtl/>
        </w:rPr>
        <w:t xml:space="preserve"> ادن منّي</w:t>
      </w:r>
      <w:r>
        <w:rPr>
          <w:rtl/>
        </w:rPr>
        <w:t>،</w:t>
      </w:r>
      <w:r w:rsidRPr="00045F63">
        <w:rPr>
          <w:rtl/>
        </w:rPr>
        <w:t xml:space="preserve"> فدنا</w:t>
      </w:r>
      <w:r>
        <w:rPr>
          <w:rtl/>
        </w:rPr>
        <w:t>،</w:t>
      </w:r>
      <w:r w:rsidRPr="00045F63">
        <w:rPr>
          <w:rtl/>
        </w:rPr>
        <w:t xml:space="preserve"> فمسحت وجهه</w:t>
      </w:r>
      <w:r>
        <w:rPr>
          <w:rtl/>
        </w:rPr>
        <w:t>،</w:t>
      </w:r>
      <w:r w:rsidRPr="00045F63">
        <w:rPr>
          <w:rtl/>
        </w:rPr>
        <w:t xml:space="preserve"> وقلت له</w:t>
      </w:r>
      <w:r>
        <w:rPr>
          <w:rtl/>
        </w:rPr>
        <w:t>:</w:t>
      </w:r>
      <w:r w:rsidRPr="00045F63">
        <w:rPr>
          <w:rtl/>
        </w:rPr>
        <w:t xml:space="preserve"> أين أنت</w:t>
      </w:r>
      <w:r>
        <w:rPr>
          <w:rtl/>
        </w:rPr>
        <w:t>؟</w:t>
      </w:r>
      <w:r w:rsidRPr="00045F63">
        <w:rPr>
          <w:rtl/>
        </w:rPr>
        <w:t xml:space="preserve"> فقال</w:t>
      </w:r>
      <w:r>
        <w:rPr>
          <w:rtl/>
        </w:rPr>
        <w:t>:</w:t>
      </w:r>
      <w:r w:rsidRPr="00045F63">
        <w:rPr>
          <w:rtl/>
        </w:rPr>
        <w:t xml:space="preserve"> انا معك في المدينة وهذا بيتك.</w:t>
      </w:r>
    </w:p>
    <w:p w:rsidR="004A7232" w:rsidRPr="00045F63" w:rsidRDefault="004A7232" w:rsidP="004A7232">
      <w:pPr>
        <w:pStyle w:val="libNormal"/>
        <w:rPr>
          <w:rtl/>
        </w:rPr>
      </w:pPr>
      <w:r w:rsidRPr="00045F63">
        <w:rPr>
          <w:rtl/>
        </w:rPr>
        <w:t>فقلت له</w:t>
      </w:r>
      <w:r>
        <w:rPr>
          <w:rtl/>
        </w:rPr>
        <w:t>:</w:t>
      </w:r>
      <w:r w:rsidRPr="00045F63">
        <w:rPr>
          <w:rtl/>
        </w:rPr>
        <w:t xml:space="preserve"> يا معلّى انّ لنا حديثا من حفظه علينا حفظه الله وحفظ عليه</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مختصر بصائر الدرجات</w:t>
      </w:r>
      <w:r>
        <w:rPr>
          <w:rtl/>
        </w:rPr>
        <w:t>:</w:t>
      </w:r>
      <w:r w:rsidRPr="00045F63">
        <w:rPr>
          <w:rtl/>
        </w:rPr>
        <w:t xml:space="preserve"> 98</w:t>
      </w:r>
      <w:r>
        <w:rPr>
          <w:rtl/>
        </w:rPr>
        <w:t>،</w:t>
      </w:r>
      <w:r w:rsidRPr="00045F63">
        <w:rPr>
          <w:rtl/>
        </w:rPr>
        <w:t xml:space="preserve"> باختلاف يسير.</w:t>
      </w:r>
    </w:p>
    <w:p w:rsidR="004A7232" w:rsidRPr="00045F63" w:rsidRDefault="004A7232" w:rsidP="004A7232">
      <w:pPr>
        <w:pStyle w:val="libFootnote0"/>
        <w:rPr>
          <w:rtl/>
        </w:rPr>
      </w:pPr>
      <w:r w:rsidRPr="00045F63">
        <w:rPr>
          <w:rtl/>
        </w:rPr>
        <w:t>(2) في الأصل والمصدر</w:t>
      </w:r>
      <w:r>
        <w:rPr>
          <w:rtl/>
        </w:rPr>
        <w:t>:</w:t>
      </w:r>
      <w:r w:rsidRPr="00045F63">
        <w:rPr>
          <w:rtl/>
        </w:rPr>
        <w:t xml:space="preserve"> واستقرب</w:t>
      </w:r>
      <w:r>
        <w:rPr>
          <w:rtl/>
        </w:rPr>
        <w:t>،</w:t>
      </w:r>
      <w:r w:rsidRPr="00045F63">
        <w:rPr>
          <w:rtl/>
        </w:rPr>
        <w:t xml:space="preserve"> وما أثبتناه هو الأنسب بالمقام وموافقا لما مر قبل قليل في رواية إبراهيم بن محمد بن العباس الختلي</w:t>
      </w:r>
      <w:r>
        <w:rPr>
          <w:rtl/>
        </w:rPr>
        <w:t>،</w:t>
      </w:r>
      <w:r w:rsidRPr="00045F63">
        <w:rPr>
          <w:rtl/>
        </w:rPr>
        <w:t xml:space="preserve"> فلاحظ.</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دينه ودنياه</w:t>
      </w:r>
      <w:r>
        <w:rPr>
          <w:rtl/>
        </w:rPr>
        <w:t>،</w:t>
      </w:r>
      <w:r w:rsidRPr="00045F63">
        <w:rPr>
          <w:rtl/>
        </w:rPr>
        <w:t xml:space="preserve"> يا معلّى لا تكونوا أسراء في أيدي الناس بحديثنا ان شاؤا منّوا عليكم وان شاؤا قتلوكم</w:t>
      </w:r>
      <w:r>
        <w:rPr>
          <w:rtl/>
        </w:rPr>
        <w:t>،</w:t>
      </w:r>
      <w:r w:rsidRPr="00045F63">
        <w:rPr>
          <w:rtl/>
        </w:rPr>
        <w:t xml:space="preserve"> يا معلّى انه من كتم الصعب من حديثنا جعله الله نورا بين عينيه وأعزّه في الناس من غير عشيرة</w:t>
      </w:r>
      <w:r>
        <w:rPr>
          <w:rtl/>
        </w:rPr>
        <w:t>،</w:t>
      </w:r>
      <w:r w:rsidRPr="00045F63">
        <w:rPr>
          <w:rtl/>
        </w:rPr>
        <w:t xml:space="preserve"> ومن اذاعه لم يمت حتى يذوق عضّة الحديد وألحّ عليه الفقر والفاقة في الدنيا حتى يخرج منها ولا ينال منها شيئا وعليه في الآخرة غضب وله عذاب اليم</w:t>
      </w:r>
      <w:r>
        <w:rPr>
          <w:rtl/>
        </w:rPr>
        <w:t>،</w:t>
      </w:r>
      <w:r w:rsidRPr="00045F63">
        <w:rPr>
          <w:rtl/>
        </w:rPr>
        <w:t xml:space="preserve"> ثم قلت له</w:t>
      </w:r>
      <w:r>
        <w:rPr>
          <w:rtl/>
        </w:rPr>
        <w:t>:</w:t>
      </w:r>
      <w:r w:rsidRPr="00045F63">
        <w:rPr>
          <w:rtl/>
        </w:rPr>
        <w:t xml:space="preserve"> يا معلّى أنت مقتول فاستعد </w:t>
      </w:r>
      <w:r w:rsidRPr="004A7232">
        <w:rPr>
          <w:rStyle w:val="libFootnotenumChar"/>
          <w:rtl/>
        </w:rPr>
        <w:t>(1)</w:t>
      </w:r>
      <w:r>
        <w:rPr>
          <w:rtl/>
        </w:rPr>
        <w:t>.</w:t>
      </w:r>
    </w:p>
    <w:p w:rsidR="004A7232" w:rsidRPr="00045F63" w:rsidRDefault="004A7232" w:rsidP="004A7232">
      <w:pPr>
        <w:pStyle w:val="libNormal"/>
        <w:rPr>
          <w:rtl/>
        </w:rPr>
      </w:pPr>
      <w:r w:rsidRPr="00045F63">
        <w:rPr>
          <w:rtl/>
        </w:rPr>
        <w:t>محمّد بن إبراهيم النعماني في كتاب الغيبة</w:t>
      </w:r>
      <w:r>
        <w:rPr>
          <w:rtl/>
        </w:rPr>
        <w:t>،</w:t>
      </w:r>
      <w:r w:rsidRPr="00045F63">
        <w:rPr>
          <w:rtl/>
        </w:rPr>
        <w:t xml:space="preserve"> عن عبد الواحد بن عبد الله</w:t>
      </w:r>
      <w:r>
        <w:rPr>
          <w:rtl/>
        </w:rPr>
        <w:t>،</w:t>
      </w:r>
      <w:r w:rsidRPr="00045F63">
        <w:rPr>
          <w:rtl/>
        </w:rPr>
        <w:t xml:space="preserve"> عن احمد بن محمّد بن رباح الزهري</w:t>
      </w:r>
      <w:r>
        <w:rPr>
          <w:rtl/>
        </w:rPr>
        <w:t>،</w:t>
      </w:r>
      <w:r w:rsidRPr="00045F63">
        <w:rPr>
          <w:rtl/>
        </w:rPr>
        <w:t xml:space="preserve"> عن محمّد بن العباس </w:t>
      </w:r>
      <w:r>
        <w:rPr>
          <w:rtl/>
        </w:rPr>
        <w:t>[</w:t>
      </w:r>
      <w:r w:rsidRPr="00045F63">
        <w:rPr>
          <w:rtl/>
        </w:rPr>
        <w:t>الختلي</w:t>
      </w:r>
      <w:r>
        <w:rPr>
          <w:rtl/>
        </w:rPr>
        <w:t>]</w:t>
      </w:r>
      <w:r w:rsidRPr="00045F63">
        <w:rPr>
          <w:rtl/>
        </w:rPr>
        <w:t xml:space="preserve"> </w:t>
      </w:r>
      <w:r w:rsidRPr="004A7232">
        <w:rPr>
          <w:rStyle w:val="libFootnotenumChar"/>
          <w:rtl/>
        </w:rPr>
        <w:t>(2)</w:t>
      </w:r>
      <w:r w:rsidRPr="00045F63">
        <w:rPr>
          <w:rtl/>
        </w:rPr>
        <w:t xml:space="preserve"> عن </w:t>
      </w:r>
      <w:r>
        <w:rPr>
          <w:rtl/>
        </w:rPr>
        <w:t>[</w:t>
      </w:r>
      <w:r w:rsidRPr="00045F63">
        <w:rPr>
          <w:rtl/>
        </w:rPr>
        <w:t>الحسن</w:t>
      </w:r>
      <w:r>
        <w:rPr>
          <w:rtl/>
        </w:rPr>
        <w:t>]</w:t>
      </w:r>
      <w:r w:rsidRPr="00045F63">
        <w:rPr>
          <w:rtl/>
        </w:rPr>
        <w:t xml:space="preserve"> </w:t>
      </w:r>
      <w:r w:rsidRPr="004A7232">
        <w:rPr>
          <w:rStyle w:val="libFootnotenumChar"/>
          <w:rtl/>
        </w:rPr>
        <w:t>(3)</w:t>
      </w:r>
      <w:r w:rsidRPr="00045F63">
        <w:rPr>
          <w:rtl/>
        </w:rPr>
        <w:t xml:space="preserve"> بن علي بن أبي حمزة البطائني</w:t>
      </w:r>
      <w:r>
        <w:rPr>
          <w:rtl/>
        </w:rPr>
        <w:t>،</w:t>
      </w:r>
      <w:r w:rsidRPr="00045F63">
        <w:rPr>
          <w:rtl/>
        </w:rPr>
        <w:t xml:space="preserve"> عن حفص بن نسيب فرعان </w:t>
      </w:r>
      <w:r w:rsidRPr="004A7232">
        <w:rPr>
          <w:rStyle w:val="libFootnotenumChar"/>
          <w:rtl/>
        </w:rPr>
        <w:t>(4)</w:t>
      </w:r>
      <w:r>
        <w:rPr>
          <w:rtl/>
        </w:rPr>
        <w:t>،</w:t>
      </w:r>
      <w:r w:rsidRPr="00045F63">
        <w:rPr>
          <w:rtl/>
        </w:rPr>
        <w:t xml:space="preserve"> قال</w:t>
      </w:r>
      <w:r>
        <w:rPr>
          <w:rtl/>
        </w:rPr>
        <w:t>:</w:t>
      </w:r>
      <w:r w:rsidRPr="00045F63">
        <w:rPr>
          <w:rtl/>
        </w:rPr>
        <w:t xml:space="preserve"> دخلت على أبي عبد الله </w:t>
      </w:r>
      <w:r w:rsidRPr="004A7232">
        <w:rPr>
          <w:rStyle w:val="libAlaemChar"/>
          <w:rtl/>
        </w:rPr>
        <w:t>عليه‌السلام</w:t>
      </w:r>
      <w:r w:rsidRPr="00045F63">
        <w:rPr>
          <w:rtl/>
        </w:rPr>
        <w:t xml:space="preserve"> أيّام قتل المعلّى بن خنيس مولاه</w:t>
      </w:r>
      <w:r>
        <w:rPr>
          <w:rtl/>
        </w:rPr>
        <w:t>،</w:t>
      </w:r>
      <w:r w:rsidRPr="00045F63">
        <w:rPr>
          <w:rtl/>
        </w:rPr>
        <w:t xml:space="preserve"> فقال لي</w:t>
      </w:r>
      <w:r>
        <w:rPr>
          <w:rtl/>
        </w:rPr>
        <w:t>:</w:t>
      </w:r>
      <w:r w:rsidRPr="00045F63">
        <w:rPr>
          <w:rtl/>
        </w:rPr>
        <w:t xml:space="preserve"> يا حفص حدّثت المعلّى بأشياء فأذاعها فابتلي بالحديد</w:t>
      </w:r>
      <w:r>
        <w:rPr>
          <w:rtl/>
        </w:rPr>
        <w:t>،</w:t>
      </w:r>
      <w:r w:rsidRPr="00045F63">
        <w:rPr>
          <w:rtl/>
        </w:rPr>
        <w:t xml:space="preserve"> انّي قلت له</w:t>
      </w:r>
      <w:r>
        <w:rPr>
          <w:rtl/>
        </w:rPr>
        <w:t>:</w:t>
      </w:r>
      <w:r>
        <w:rPr>
          <w:rFonts w:hint="cs"/>
          <w:rtl/>
        </w:rPr>
        <w:t xml:space="preserve"> </w:t>
      </w:r>
      <w:r w:rsidRPr="00045F63">
        <w:rPr>
          <w:rtl/>
        </w:rPr>
        <w:t>ان لنا حديثا من حفظه علينا حفظه الله وحفظ عليه دينه ودنياه</w:t>
      </w:r>
      <w:r>
        <w:rPr>
          <w:rtl/>
        </w:rPr>
        <w:t>،</w:t>
      </w:r>
      <w:r w:rsidRPr="00045F63">
        <w:rPr>
          <w:rtl/>
        </w:rPr>
        <w:t xml:space="preserve"> ومن اذاعه علينا سلبه الله دينه ودنياه</w:t>
      </w:r>
      <w:r>
        <w:rPr>
          <w:rtl/>
        </w:rPr>
        <w:t>،</w:t>
      </w:r>
      <w:r w:rsidRPr="00045F63">
        <w:rPr>
          <w:rtl/>
        </w:rPr>
        <w:t xml:space="preserve"> يا معلّى انّه من كتم الصعب من حديثنا جعله الله</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دلائل الإمامة 136.</w:t>
      </w:r>
    </w:p>
    <w:p w:rsidR="004A7232" w:rsidRPr="00045F63" w:rsidRDefault="004A7232" w:rsidP="004A7232">
      <w:pPr>
        <w:pStyle w:val="libFootnote0"/>
        <w:rPr>
          <w:rtl/>
        </w:rPr>
      </w:pPr>
      <w:r w:rsidRPr="00045F63">
        <w:rPr>
          <w:rtl/>
        </w:rPr>
        <w:t>(2) في الأصل</w:t>
      </w:r>
      <w:r>
        <w:rPr>
          <w:rtl/>
        </w:rPr>
        <w:t>:</w:t>
      </w:r>
      <w:r w:rsidRPr="00045F63">
        <w:rPr>
          <w:rtl/>
        </w:rPr>
        <w:t xml:space="preserve"> الجبلي</w:t>
      </w:r>
      <w:r>
        <w:rPr>
          <w:rtl/>
        </w:rPr>
        <w:t>،</w:t>
      </w:r>
      <w:r w:rsidRPr="00045F63">
        <w:rPr>
          <w:rtl/>
        </w:rPr>
        <w:t xml:space="preserve"> وفي المصدر</w:t>
      </w:r>
      <w:r>
        <w:rPr>
          <w:rtl/>
        </w:rPr>
        <w:t>:</w:t>
      </w:r>
      <w:r w:rsidRPr="00045F63">
        <w:rPr>
          <w:rtl/>
        </w:rPr>
        <w:t xml:space="preserve"> الحسني</w:t>
      </w:r>
      <w:r>
        <w:rPr>
          <w:rtl/>
        </w:rPr>
        <w:t>،</w:t>
      </w:r>
      <w:r w:rsidRPr="00045F63">
        <w:rPr>
          <w:rtl/>
        </w:rPr>
        <w:t xml:space="preserve"> وفي نسخة منه كما في الأصل</w:t>
      </w:r>
      <w:r>
        <w:rPr>
          <w:rtl/>
        </w:rPr>
        <w:t>،</w:t>
      </w:r>
      <w:r w:rsidRPr="00045F63">
        <w:rPr>
          <w:rtl/>
        </w:rPr>
        <w:t xml:space="preserve"> وما أثبتناه هو الصحيح الموافق لرجال العلامة</w:t>
      </w:r>
      <w:r>
        <w:rPr>
          <w:rtl/>
        </w:rPr>
        <w:t>:</w:t>
      </w:r>
      <w:r w:rsidRPr="00045F63">
        <w:rPr>
          <w:rtl/>
        </w:rPr>
        <w:t xml:space="preserve"> 7 / 28 وابن داود</w:t>
      </w:r>
      <w:r>
        <w:rPr>
          <w:rtl/>
        </w:rPr>
        <w:t>:</w:t>
      </w:r>
      <w:r w:rsidRPr="00045F63">
        <w:rPr>
          <w:rtl/>
        </w:rPr>
        <w:t xml:space="preserve"> 33 / 33</w:t>
      </w:r>
      <w:r>
        <w:rPr>
          <w:rtl/>
        </w:rPr>
        <w:t>،</w:t>
      </w:r>
      <w:r w:rsidRPr="00045F63">
        <w:rPr>
          <w:rtl/>
        </w:rPr>
        <w:t xml:space="preserve"> وجامع الرواة 1</w:t>
      </w:r>
      <w:r>
        <w:rPr>
          <w:rtl/>
        </w:rPr>
        <w:t>:</w:t>
      </w:r>
      <w:r w:rsidRPr="00045F63">
        <w:rPr>
          <w:rtl/>
        </w:rPr>
        <w:t xml:space="preserve"> 32 في ضبط اللقب المذكور في ترجمة ابنه إبراهيم الذي مرت روايته قبل قليل</w:t>
      </w:r>
      <w:r>
        <w:rPr>
          <w:rtl/>
        </w:rPr>
        <w:t>،</w:t>
      </w:r>
      <w:r w:rsidRPr="00045F63">
        <w:rPr>
          <w:rtl/>
        </w:rPr>
        <w:t xml:space="preserve"> فراجع.</w:t>
      </w:r>
    </w:p>
    <w:p w:rsidR="004A7232" w:rsidRPr="00045F63" w:rsidRDefault="004A7232" w:rsidP="004A7232">
      <w:pPr>
        <w:pStyle w:val="libFootnote0"/>
        <w:rPr>
          <w:rtl/>
        </w:rPr>
      </w:pPr>
      <w:r w:rsidRPr="00045F63">
        <w:rPr>
          <w:rtl/>
        </w:rPr>
        <w:t>(3) في الأصل</w:t>
      </w:r>
      <w:r>
        <w:rPr>
          <w:rtl/>
        </w:rPr>
        <w:t>:</w:t>
      </w:r>
      <w:r w:rsidRPr="00045F63">
        <w:rPr>
          <w:rtl/>
        </w:rPr>
        <w:t xml:space="preserve"> الحسين</w:t>
      </w:r>
      <w:r>
        <w:rPr>
          <w:rtl/>
        </w:rPr>
        <w:t>،</w:t>
      </w:r>
      <w:r w:rsidRPr="00045F63">
        <w:rPr>
          <w:rtl/>
        </w:rPr>
        <w:t xml:space="preserve"> وما أثبتناه هو الصحيح الموافق لما في المصدر وسائر كتب الرجال</w:t>
      </w:r>
      <w:r>
        <w:rPr>
          <w:rtl/>
        </w:rPr>
        <w:t>،</w:t>
      </w:r>
      <w:r w:rsidRPr="00045F63">
        <w:rPr>
          <w:rtl/>
        </w:rPr>
        <w:t xml:space="preserve"> فلاحظ.</w:t>
      </w:r>
    </w:p>
    <w:p w:rsidR="004A7232" w:rsidRPr="001A3D4B" w:rsidRDefault="004A7232" w:rsidP="004A7232">
      <w:pPr>
        <w:pStyle w:val="libFootnote0"/>
        <w:rPr>
          <w:rtl/>
        </w:rPr>
      </w:pPr>
      <w:r w:rsidRPr="001A3D4B">
        <w:rPr>
          <w:rtl/>
        </w:rPr>
        <w:t>(4) كذا في الأصل والمصدر</w:t>
      </w:r>
      <w:r>
        <w:rPr>
          <w:rtl/>
          <w:lang w:bidi="ar-IQ"/>
        </w:rPr>
        <w:t>،</w:t>
      </w:r>
      <w:r w:rsidRPr="001A3D4B">
        <w:rPr>
          <w:rtl/>
        </w:rPr>
        <w:t xml:space="preserve"> ولم نجد ذكرا لفرعان هذا في كتب الرجال</w:t>
      </w:r>
      <w:r>
        <w:rPr>
          <w:rtl/>
          <w:lang w:bidi="ar-IQ"/>
        </w:rPr>
        <w:t>،</w:t>
      </w:r>
      <w:r w:rsidRPr="001A3D4B">
        <w:rPr>
          <w:rtl/>
        </w:rPr>
        <w:t xml:space="preserve"> وفي رجال الشيخ</w:t>
      </w:r>
      <w:r>
        <w:rPr>
          <w:rtl/>
          <w:lang w:bidi="ar-IQ"/>
        </w:rPr>
        <w:t>:</w:t>
      </w:r>
      <w:r w:rsidRPr="001A3D4B">
        <w:rPr>
          <w:rFonts w:hint="cs"/>
          <w:rtl/>
        </w:rPr>
        <w:t xml:space="preserve"> </w:t>
      </w:r>
      <w:r w:rsidRPr="001A3D4B">
        <w:rPr>
          <w:rtl/>
        </w:rPr>
        <w:t>176 / 189 وجامع الرواة 1</w:t>
      </w:r>
      <w:r>
        <w:rPr>
          <w:rtl/>
          <w:lang w:bidi="ar-IQ"/>
        </w:rPr>
        <w:t>:</w:t>
      </w:r>
      <w:r w:rsidRPr="001A3D4B">
        <w:rPr>
          <w:rtl/>
        </w:rPr>
        <w:t xml:space="preserve"> 164 ومعجم رجال الحديث 6</w:t>
      </w:r>
      <w:r>
        <w:rPr>
          <w:rtl/>
          <w:lang w:bidi="ar-IQ"/>
        </w:rPr>
        <w:t>:</w:t>
      </w:r>
      <w:r w:rsidRPr="001A3D4B">
        <w:rPr>
          <w:rtl/>
        </w:rPr>
        <w:t xml:space="preserve"> 159 حفص نسيب بني عمارة.</w:t>
      </w:r>
    </w:p>
    <w:p w:rsidR="004A7232" w:rsidRPr="00045F63" w:rsidRDefault="004A7232" w:rsidP="004A7232">
      <w:pPr>
        <w:pStyle w:val="libFootnote"/>
        <w:rPr>
          <w:rtl/>
          <w:lang w:bidi="fa-IR"/>
        </w:rPr>
      </w:pPr>
      <w:r w:rsidRPr="00045F63">
        <w:rPr>
          <w:rtl/>
        </w:rPr>
        <w:t>وفي بعض نسخ رجال الشيخ كما أشير في هامشه</w:t>
      </w:r>
      <w:r>
        <w:rPr>
          <w:rtl/>
          <w:lang w:bidi="ar-IQ"/>
        </w:rPr>
        <w:t>،</w:t>
      </w:r>
      <w:r w:rsidRPr="00045F63">
        <w:rPr>
          <w:rtl/>
        </w:rPr>
        <w:t xml:space="preserve"> وكذلك في منهج المقال</w:t>
      </w:r>
      <w:r>
        <w:rPr>
          <w:rtl/>
          <w:lang w:bidi="ar-IQ"/>
        </w:rPr>
        <w:t>:</w:t>
      </w:r>
      <w:r w:rsidRPr="00045F63">
        <w:rPr>
          <w:rtl/>
        </w:rPr>
        <w:t xml:space="preserve"> 120 وتنقيح المقال 1</w:t>
      </w:r>
      <w:r>
        <w:rPr>
          <w:rtl/>
          <w:lang w:bidi="ar-IQ"/>
        </w:rPr>
        <w:t>:</w:t>
      </w:r>
      <w:r w:rsidRPr="00045F63">
        <w:rPr>
          <w:rtl/>
        </w:rPr>
        <w:t xml:space="preserve"> 356 حفص بن نسيب بن عمارة.</w:t>
      </w:r>
    </w:p>
    <w:p w:rsidR="004A7232" w:rsidRPr="00045F63" w:rsidRDefault="004A7232" w:rsidP="004A7232">
      <w:pPr>
        <w:pStyle w:val="libNormal"/>
        <w:rPr>
          <w:rtl/>
          <w:lang w:bidi="fa-IR"/>
        </w:rPr>
      </w:pPr>
      <w:r w:rsidRPr="004A7232">
        <w:rPr>
          <w:rStyle w:val="libFootnoteChar"/>
          <w:rtl/>
        </w:rPr>
        <w:t>أقول</w:t>
      </w:r>
      <w:r w:rsidRPr="004A7232">
        <w:rPr>
          <w:rStyle w:val="libFootnoteChar"/>
          <w:rtl/>
          <w:lang w:bidi="ar-IQ"/>
        </w:rPr>
        <w:t>:</w:t>
      </w:r>
      <w:r w:rsidRPr="004A7232">
        <w:rPr>
          <w:rStyle w:val="libFootnoteChar"/>
          <w:rtl/>
        </w:rPr>
        <w:t xml:space="preserve"> وإسناد الرواية المذكورة فيه احالة</w:t>
      </w:r>
      <w:r w:rsidRPr="004A7232">
        <w:rPr>
          <w:rStyle w:val="libFootnoteChar"/>
          <w:rtl/>
          <w:lang w:bidi="ar-IQ"/>
        </w:rPr>
        <w:t xml:space="preserve"> - </w:t>
      </w:r>
      <w:r w:rsidRPr="004A7232">
        <w:rPr>
          <w:rStyle w:val="libFootnoteChar"/>
          <w:rtl/>
        </w:rPr>
        <w:t>من النعماني</w:t>
      </w:r>
      <w:r w:rsidRPr="004A7232">
        <w:rPr>
          <w:rStyle w:val="libFootnoteChar"/>
          <w:rtl/>
          <w:lang w:bidi="ar-IQ"/>
        </w:rPr>
        <w:t xml:space="preserve"> - </w:t>
      </w:r>
      <w:r w:rsidRPr="004A7232">
        <w:rPr>
          <w:rStyle w:val="libFootnoteChar"/>
          <w:rtl/>
        </w:rPr>
        <w:t>الى اسناد سابق ذكره قبله بست روايات</w:t>
      </w:r>
      <w:r w:rsidRPr="004A7232">
        <w:rPr>
          <w:rStyle w:val="libFootnoteChar"/>
          <w:rtl/>
          <w:lang w:bidi="ar-IQ"/>
        </w:rPr>
        <w:t>،</w:t>
      </w:r>
      <w:r w:rsidRPr="004A7232">
        <w:rPr>
          <w:rStyle w:val="libFootnoteChar"/>
          <w:rtl/>
        </w:rPr>
        <w:t xml:space="preserve"> ونقله المصنف</w:t>
      </w:r>
      <w:r w:rsidRPr="004A7232">
        <w:rPr>
          <w:rStyle w:val="libFootnoteChar"/>
          <w:rtl/>
          <w:lang w:bidi="ar-IQ"/>
        </w:rPr>
        <w:t xml:space="preserve"> - </w:t>
      </w:r>
      <w:r w:rsidRPr="004A7232">
        <w:rPr>
          <w:rStyle w:val="libAlaemChar"/>
          <w:rtl/>
        </w:rPr>
        <w:t>رحمه‌الله</w:t>
      </w:r>
      <w:r w:rsidRPr="004A7232">
        <w:rPr>
          <w:rStyle w:val="libFootnoteChar"/>
          <w:rtl/>
          <w:lang w:bidi="ar-IQ"/>
        </w:rPr>
        <w:t xml:space="preserve"> - </w:t>
      </w:r>
      <w:r w:rsidRPr="004A7232">
        <w:rPr>
          <w:rStyle w:val="libFootnoteChar"/>
          <w:rtl/>
        </w:rPr>
        <w:t>هنا كاملا</w:t>
      </w:r>
      <w:r w:rsidRPr="004A7232">
        <w:rPr>
          <w:rStyle w:val="libFootnoteChar"/>
          <w:rtl/>
          <w:lang w:bidi="ar-IQ"/>
        </w:rPr>
        <w:t>،</w:t>
      </w:r>
      <w:r w:rsidRPr="004A7232">
        <w:rPr>
          <w:rStyle w:val="libFootnoteChar"/>
          <w:rtl/>
        </w:rPr>
        <w:t xml:space="preserve"> فلاحظ.</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نورا بين عينيه ورفعه ورزقه العزّ في الناس</w:t>
      </w:r>
      <w:r>
        <w:rPr>
          <w:rtl/>
        </w:rPr>
        <w:t>،</w:t>
      </w:r>
      <w:r w:rsidRPr="00045F63">
        <w:rPr>
          <w:rtl/>
        </w:rPr>
        <w:t xml:space="preserve"> ومن أذاع الصعب من حديثنا لم يمت حتى يعضّه السلاح أو يموت متحيّرا </w:t>
      </w:r>
      <w:r w:rsidRPr="004A7232">
        <w:rPr>
          <w:rStyle w:val="libFootnotenumChar"/>
          <w:rtl/>
        </w:rPr>
        <w:t>(1)</w:t>
      </w:r>
      <w:r>
        <w:rPr>
          <w:rtl/>
        </w:rPr>
        <w:t>.</w:t>
      </w:r>
    </w:p>
    <w:p w:rsidR="004A7232" w:rsidRPr="00045F63" w:rsidRDefault="004A7232" w:rsidP="004A7232">
      <w:pPr>
        <w:pStyle w:val="libNormal"/>
        <w:rPr>
          <w:rtl/>
        </w:rPr>
      </w:pPr>
      <w:r w:rsidRPr="00045F63">
        <w:rPr>
          <w:rtl/>
        </w:rPr>
        <w:t>هذا تمام ما وجدناه في كتب الأحاديث ممّا فيه ما يوهم القدح فيه.</w:t>
      </w:r>
    </w:p>
    <w:p w:rsidR="004A7232" w:rsidRPr="00045F63" w:rsidRDefault="004A7232" w:rsidP="004A7232">
      <w:pPr>
        <w:pStyle w:val="libNormal"/>
        <w:rPr>
          <w:rtl/>
        </w:rPr>
      </w:pPr>
      <w:r w:rsidRPr="00045F63">
        <w:rPr>
          <w:rtl/>
        </w:rPr>
        <w:t>الثالث</w:t>
      </w:r>
      <w:r>
        <w:rPr>
          <w:rtl/>
        </w:rPr>
        <w:t>:</w:t>
      </w:r>
      <w:r w:rsidRPr="00045F63">
        <w:rPr>
          <w:rtl/>
        </w:rPr>
        <w:t xml:space="preserve"> في الجواب عن تلك الوجوه</w:t>
      </w:r>
      <w:r>
        <w:rPr>
          <w:rtl/>
        </w:rPr>
        <w:t>:</w:t>
      </w:r>
    </w:p>
    <w:p w:rsidR="004A7232" w:rsidRPr="00045F63" w:rsidRDefault="004A7232" w:rsidP="004A7232">
      <w:pPr>
        <w:pStyle w:val="libNormal"/>
        <w:rPr>
          <w:rtl/>
        </w:rPr>
      </w:pPr>
      <w:r w:rsidRPr="00045F63">
        <w:rPr>
          <w:rtl/>
        </w:rPr>
        <w:t>امّا عن الأول فإن النجاشي وان كان أضبط وأتقن ويقدّم قوله عند التعارض مضافا الى تقديم الجرح</w:t>
      </w:r>
      <w:r>
        <w:rPr>
          <w:rtl/>
        </w:rPr>
        <w:t>،</w:t>
      </w:r>
      <w:r w:rsidRPr="00045F63">
        <w:rPr>
          <w:rtl/>
        </w:rPr>
        <w:t xml:space="preserve"> الاّ انّه حيث يلاحظ قوله مع قول الشيخ مثلا من دون النظر الى المرجحات الخارجية</w:t>
      </w:r>
      <w:r>
        <w:rPr>
          <w:rtl/>
        </w:rPr>
        <w:t>،</w:t>
      </w:r>
      <w:r w:rsidRPr="00045F63">
        <w:rPr>
          <w:rtl/>
        </w:rPr>
        <w:t xml:space="preserve"> وامّا في مثل المقام الذي أيّد كلام الشيخ بالأخبار المستفيضة وفيها الصحاح وما في حكمها الصريحة في الموافقة فلا اعتبار بما في النجاشي</w:t>
      </w:r>
      <w:r>
        <w:rPr>
          <w:rtl/>
        </w:rPr>
        <w:t>،</w:t>
      </w:r>
      <w:r w:rsidRPr="00045F63">
        <w:rPr>
          <w:rtl/>
        </w:rPr>
        <w:t xml:space="preserve"> خصوصا بعد ما علم من حاله من قلّة اطّلاعه على الأحاديث</w:t>
      </w:r>
      <w:r>
        <w:rPr>
          <w:rtl/>
        </w:rPr>
        <w:t>،</w:t>
      </w:r>
      <w:r w:rsidRPr="00045F63">
        <w:rPr>
          <w:rtl/>
        </w:rPr>
        <w:t xml:space="preserve"> كما يظهر ذلك ممّا مر في ترجمة جابر الجعفي في </w:t>
      </w:r>
      <w:r>
        <w:rPr>
          <w:rtl/>
        </w:rPr>
        <w:t>(</w:t>
      </w:r>
      <w:r w:rsidRPr="00045F63">
        <w:rPr>
          <w:rtl/>
        </w:rPr>
        <w:t>نز</w:t>
      </w:r>
      <w:r>
        <w:rPr>
          <w:rtl/>
        </w:rPr>
        <w:t>)</w:t>
      </w:r>
      <w:r w:rsidRPr="00045F63">
        <w:rPr>
          <w:rtl/>
        </w:rPr>
        <w:t xml:space="preserve"> </w:t>
      </w:r>
      <w:r w:rsidRPr="004A7232">
        <w:rPr>
          <w:rStyle w:val="libFootnotenumChar"/>
          <w:rtl/>
        </w:rPr>
        <w:t>(2)</w:t>
      </w:r>
      <w:r>
        <w:rPr>
          <w:rtl/>
        </w:rPr>
        <w:t>.</w:t>
      </w:r>
    </w:p>
    <w:p w:rsidR="004A7232" w:rsidRPr="00045F63" w:rsidRDefault="004A7232" w:rsidP="004A7232">
      <w:pPr>
        <w:pStyle w:val="libNormal"/>
        <w:rPr>
          <w:rtl/>
        </w:rPr>
      </w:pPr>
      <w:r w:rsidRPr="00045F63">
        <w:rPr>
          <w:rtl/>
        </w:rPr>
        <w:t>وبالجملة فلا يجوز رفع اليد عن الخبر الصحيح وما يقرب منه بقول النجاشي مع عدم ذكره سبب الضعف واحتمال استناده الى ما استند اليه الغضائري الموهون بما يأتي</w:t>
      </w:r>
      <w:r>
        <w:rPr>
          <w:rtl/>
        </w:rPr>
        <w:t>،</w:t>
      </w:r>
      <w:r w:rsidRPr="00045F63">
        <w:rPr>
          <w:rtl/>
        </w:rPr>
        <w:t xml:space="preserve"> مع انّ ظاهر النجاشي والغضائري ضعف المعلّى من أول أمره</w:t>
      </w:r>
      <w:r>
        <w:rPr>
          <w:rtl/>
        </w:rPr>
        <w:t>،</w:t>
      </w:r>
      <w:r w:rsidRPr="00045F63">
        <w:rPr>
          <w:rtl/>
        </w:rPr>
        <w:t xml:space="preserve"> وانه ضعيف في نفسه لا باعتبار ما صدر منه من الإذاعة التي أشير إليها في اخبار القدح</w:t>
      </w:r>
      <w:r>
        <w:rPr>
          <w:rtl/>
        </w:rPr>
        <w:t>،</w:t>
      </w:r>
      <w:r w:rsidRPr="00045F63">
        <w:rPr>
          <w:rtl/>
        </w:rPr>
        <w:t xml:space="preserve"> والاخبار المتقدمة حتى الطائفة الثانية منها متفقة على حسن حاله وأمانته قبلها</w:t>
      </w:r>
      <w:r>
        <w:rPr>
          <w:rtl/>
        </w:rPr>
        <w:t>،</w:t>
      </w:r>
      <w:r w:rsidRPr="00045F63">
        <w:rPr>
          <w:rtl/>
        </w:rPr>
        <w:t xml:space="preserve"> ولا يجوز طرح هذه الاخبار القريبة من التواتر لقولهما المبتلى بالمعارض الموهون بضعف السبب كما يأتي.</w:t>
      </w:r>
    </w:p>
    <w:p w:rsidR="004A7232" w:rsidRPr="00045F63" w:rsidRDefault="004A7232" w:rsidP="004A7232">
      <w:pPr>
        <w:pStyle w:val="libNormal"/>
        <w:rPr>
          <w:rtl/>
        </w:rPr>
      </w:pPr>
      <w:r w:rsidRPr="00045F63">
        <w:rPr>
          <w:rtl/>
        </w:rPr>
        <w:t>واما عن الثاني</w:t>
      </w:r>
      <w:r>
        <w:rPr>
          <w:rtl/>
        </w:rPr>
        <w:t>:</w:t>
      </w:r>
      <w:r w:rsidRPr="00045F63">
        <w:rPr>
          <w:rtl/>
        </w:rPr>
        <w:t xml:space="preserve"> اما عن كونه مغيريّا فبعد التسليم فبعدم مضرّيّته لاتفاق الأخبار المتقدمة على إماميته وحسن حاله بعد ذلك</w:t>
      </w:r>
      <w:r>
        <w:rPr>
          <w:rtl/>
        </w:rPr>
        <w:t>،</w:t>
      </w:r>
      <w:r w:rsidRPr="00045F63">
        <w:rPr>
          <w:rtl/>
        </w:rPr>
        <w:t xml:space="preserve"> وكيف يجوّز العاقل ان يكون في أيام خدمته وقيمومته على عياله </w:t>
      </w:r>
      <w:r w:rsidRPr="004A7232">
        <w:rPr>
          <w:rStyle w:val="libAlaemChar"/>
          <w:rtl/>
        </w:rPr>
        <w:t>عليه‌السلام</w:t>
      </w:r>
      <w:r w:rsidRPr="00045F63">
        <w:rPr>
          <w:rtl/>
        </w:rPr>
        <w:t xml:space="preserve"> الى آخر عمره من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غيبة النعماني</w:t>
      </w:r>
      <w:r>
        <w:rPr>
          <w:rtl/>
        </w:rPr>
        <w:t>:</w:t>
      </w:r>
      <w:r w:rsidRPr="00045F63">
        <w:rPr>
          <w:rtl/>
        </w:rPr>
        <w:t xml:space="preserve"> 38 / 12 وانظر</w:t>
      </w:r>
      <w:r>
        <w:rPr>
          <w:rtl/>
        </w:rPr>
        <w:t>:</w:t>
      </w:r>
      <w:r w:rsidRPr="00045F63">
        <w:rPr>
          <w:rtl/>
        </w:rPr>
        <w:t xml:space="preserve"> 36 / 12 منه.</w:t>
      </w:r>
    </w:p>
    <w:p w:rsidR="004A7232" w:rsidRPr="00045F63" w:rsidRDefault="004A7232" w:rsidP="004A7232">
      <w:pPr>
        <w:pStyle w:val="libFootnote0"/>
        <w:rPr>
          <w:rtl/>
        </w:rPr>
      </w:pPr>
      <w:r w:rsidRPr="00045F63">
        <w:rPr>
          <w:rtl/>
        </w:rPr>
        <w:t>(2) تقدم برقم</w:t>
      </w:r>
      <w:r>
        <w:rPr>
          <w:rtl/>
        </w:rPr>
        <w:t>:</w:t>
      </w:r>
      <w:r w:rsidRPr="00045F63">
        <w:rPr>
          <w:rtl/>
        </w:rPr>
        <w:t xml:space="preserve"> 57.</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أصحاب المغيرة الذي تواتر عنه </w:t>
      </w:r>
      <w:r w:rsidRPr="004A7232">
        <w:rPr>
          <w:rStyle w:val="libAlaemChar"/>
          <w:rtl/>
        </w:rPr>
        <w:t>عليه‌السلام</w:t>
      </w:r>
      <w:r w:rsidRPr="00045F63">
        <w:rPr>
          <w:rtl/>
        </w:rPr>
        <w:t xml:space="preserve"> لعنه والبراءة منه</w:t>
      </w:r>
      <w:r>
        <w:rPr>
          <w:rtl/>
        </w:rPr>
        <w:t>؟!</w:t>
      </w:r>
      <w:r w:rsidRPr="00045F63">
        <w:rPr>
          <w:rtl/>
        </w:rPr>
        <w:t xml:space="preserve"> ومغيريّته قبل ذلك</w:t>
      </w:r>
      <w:r>
        <w:rPr>
          <w:rtl/>
        </w:rPr>
        <w:t xml:space="preserve"> - </w:t>
      </w:r>
      <w:r w:rsidRPr="00045F63">
        <w:rPr>
          <w:rtl/>
        </w:rPr>
        <w:t>ان صحّت</w:t>
      </w:r>
      <w:r>
        <w:rPr>
          <w:rtl/>
        </w:rPr>
        <w:t xml:space="preserve"> - </w:t>
      </w:r>
      <w:r w:rsidRPr="00045F63">
        <w:rPr>
          <w:rtl/>
        </w:rPr>
        <w:t>لا تضرّ برواياته بعد رجوعه وتوبته كغيره من الأعاظم الذين زلّوا فثبتوا</w:t>
      </w:r>
      <w:r>
        <w:rPr>
          <w:rtl/>
        </w:rPr>
        <w:t>،</w:t>
      </w:r>
      <w:r w:rsidRPr="00045F63">
        <w:rPr>
          <w:rtl/>
        </w:rPr>
        <w:t xml:space="preserve"> وقفوا ثم رجعوا وهم جمّ غفير.</w:t>
      </w:r>
    </w:p>
    <w:p w:rsidR="004A7232" w:rsidRPr="00045F63" w:rsidRDefault="004A7232" w:rsidP="004A7232">
      <w:pPr>
        <w:pStyle w:val="libNormal"/>
        <w:rPr>
          <w:rtl/>
        </w:rPr>
      </w:pPr>
      <w:r w:rsidRPr="00045F63">
        <w:rPr>
          <w:rtl/>
        </w:rPr>
        <w:t>وامّا عن كونه من دعاة محمّد بن عبد الله فإنه من الأكاذيب الواضحة بعد ملاحظة احاديث العترة الطاهرة</w:t>
      </w:r>
      <w:r>
        <w:rPr>
          <w:rtl/>
        </w:rPr>
        <w:t>،</w:t>
      </w:r>
      <w:r w:rsidRPr="00045F63">
        <w:rPr>
          <w:rtl/>
        </w:rPr>
        <w:t xml:space="preserve"> فروى الصفار في البصائر</w:t>
      </w:r>
      <w:r>
        <w:rPr>
          <w:rtl/>
        </w:rPr>
        <w:t>،</w:t>
      </w:r>
      <w:r w:rsidRPr="00045F63">
        <w:rPr>
          <w:rtl/>
        </w:rPr>
        <w:t xml:space="preserve"> عن علي بن إسماعيل</w:t>
      </w:r>
      <w:r>
        <w:rPr>
          <w:rtl/>
        </w:rPr>
        <w:t>،</w:t>
      </w:r>
      <w:r w:rsidRPr="00045F63">
        <w:rPr>
          <w:rtl/>
        </w:rPr>
        <w:t xml:space="preserve"> عن صفوان بن يحيى</w:t>
      </w:r>
      <w:r>
        <w:rPr>
          <w:rtl/>
        </w:rPr>
        <w:t>،</w:t>
      </w:r>
      <w:r w:rsidRPr="00045F63">
        <w:rPr>
          <w:rtl/>
        </w:rPr>
        <w:t xml:space="preserve"> عن العيص بن القاسم</w:t>
      </w:r>
      <w:r>
        <w:rPr>
          <w:rtl/>
        </w:rPr>
        <w:t>،</w:t>
      </w:r>
      <w:r w:rsidRPr="00045F63">
        <w:rPr>
          <w:rtl/>
        </w:rPr>
        <w:t xml:space="preserve"> عن المعلّى بن خنيس</w:t>
      </w:r>
      <w:r>
        <w:rPr>
          <w:rtl/>
        </w:rPr>
        <w:t>،</w:t>
      </w:r>
      <w:r w:rsidRPr="00045F63">
        <w:rPr>
          <w:rtl/>
        </w:rPr>
        <w:t xml:space="preserve"> قال</w:t>
      </w:r>
      <w:r>
        <w:rPr>
          <w:rtl/>
        </w:rPr>
        <w:t>:</w:t>
      </w:r>
      <w:r w:rsidRPr="00045F63">
        <w:rPr>
          <w:rtl/>
        </w:rPr>
        <w:t xml:space="preserve"> قال أبو عبد الله </w:t>
      </w:r>
      <w:r w:rsidRPr="004A7232">
        <w:rPr>
          <w:rStyle w:val="libAlaemChar"/>
          <w:rtl/>
        </w:rPr>
        <w:t>عليه‌السلام</w:t>
      </w:r>
      <w:r>
        <w:rPr>
          <w:rtl/>
        </w:rPr>
        <w:t>:</w:t>
      </w:r>
      <w:r w:rsidRPr="00045F63">
        <w:rPr>
          <w:rtl/>
        </w:rPr>
        <w:t xml:space="preserve"> ما من نبيّ</w:t>
      </w:r>
      <w:r>
        <w:rPr>
          <w:rtl/>
        </w:rPr>
        <w:t>،</w:t>
      </w:r>
      <w:r w:rsidRPr="00045F63">
        <w:rPr>
          <w:rtl/>
        </w:rPr>
        <w:t xml:space="preserve"> ولا وصيّ</w:t>
      </w:r>
      <w:r>
        <w:rPr>
          <w:rtl/>
        </w:rPr>
        <w:t>،</w:t>
      </w:r>
      <w:r w:rsidRPr="00045F63">
        <w:rPr>
          <w:rtl/>
        </w:rPr>
        <w:t xml:space="preserve"> ولا ملك إلاّ في كتاب عندي</w:t>
      </w:r>
      <w:r>
        <w:rPr>
          <w:rtl/>
        </w:rPr>
        <w:t>،</w:t>
      </w:r>
      <w:r w:rsidRPr="00045F63">
        <w:rPr>
          <w:rtl/>
        </w:rPr>
        <w:t xml:space="preserve"> لا والله ما لمحمّد بن عبد الله بن الحسن فيه اسم </w:t>
      </w:r>
      <w:r w:rsidRPr="004A7232">
        <w:rPr>
          <w:rStyle w:val="libFootnotenumChar"/>
          <w:rtl/>
        </w:rPr>
        <w:t>(1)</w:t>
      </w:r>
      <w:r>
        <w:rPr>
          <w:rtl/>
        </w:rPr>
        <w:t>.</w:t>
      </w:r>
    </w:p>
    <w:p w:rsidR="004A7232" w:rsidRPr="00045F63" w:rsidRDefault="004A7232" w:rsidP="004A7232">
      <w:pPr>
        <w:pStyle w:val="libNormal"/>
        <w:rPr>
          <w:rtl/>
        </w:rPr>
      </w:pPr>
      <w:r w:rsidRPr="00045F63">
        <w:rPr>
          <w:rtl/>
        </w:rPr>
        <w:t>ورواه أيضا</w:t>
      </w:r>
      <w:r>
        <w:rPr>
          <w:rtl/>
        </w:rPr>
        <w:t>،</w:t>
      </w:r>
      <w:r w:rsidRPr="00045F63">
        <w:rPr>
          <w:rtl/>
        </w:rPr>
        <w:t xml:space="preserve"> عن </w:t>
      </w:r>
      <w:r>
        <w:rPr>
          <w:rtl/>
        </w:rPr>
        <w:t>[</w:t>
      </w:r>
      <w:r w:rsidRPr="00045F63">
        <w:rPr>
          <w:rtl/>
        </w:rPr>
        <w:t>عبد الله بن جعفر</w:t>
      </w:r>
      <w:r>
        <w:rPr>
          <w:rtl/>
        </w:rPr>
        <w:t>]</w:t>
      </w:r>
      <w:r w:rsidRPr="00045F63">
        <w:rPr>
          <w:rtl/>
        </w:rPr>
        <w:t xml:space="preserve"> </w:t>
      </w:r>
      <w:r w:rsidRPr="004A7232">
        <w:rPr>
          <w:rStyle w:val="libFootnotenumChar"/>
          <w:rtl/>
        </w:rPr>
        <w:t>(2)</w:t>
      </w:r>
      <w:r w:rsidRPr="00045F63">
        <w:rPr>
          <w:rtl/>
        </w:rPr>
        <w:t xml:space="preserve"> عن محمّد بن عيسى</w:t>
      </w:r>
      <w:r>
        <w:rPr>
          <w:rtl/>
        </w:rPr>
        <w:t>،</w:t>
      </w:r>
      <w:r w:rsidRPr="00045F63">
        <w:rPr>
          <w:rtl/>
        </w:rPr>
        <w:t xml:space="preserve"> عن صفوان مثله </w:t>
      </w:r>
      <w:r w:rsidRPr="004A7232">
        <w:rPr>
          <w:rStyle w:val="libFootnotenumChar"/>
          <w:rtl/>
        </w:rPr>
        <w:t>(3)</w:t>
      </w:r>
      <w:r>
        <w:rPr>
          <w:rtl/>
        </w:rPr>
        <w:t>.</w:t>
      </w:r>
    </w:p>
    <w:p w:rsidR="004A7232" w:rsidRPr="00045F63" w:rsidRDefault="004A7232" w:rsidP="004A7232">
      <w:pPr>
        <w:pStyle w:val="libNormal"/>
        <w:rPr>
          <w:rtl/>
        </w:rPr>
      </w:pPr>
      <w:r w:rsidRPr="00045F63">
        <w:rPr>
          <w:rtl/>
        </w:rPr>
        <w:t>وعن محمّد بن الحسين</w:t>
      </w:r>
      <w:r>
        <w:rPr>
          <w:rtl/>
        </w:rPr>
        <w:t>،</w:t>
      </w:r>
      <w:r w:rsidRPr="00045F63">
        <w:rPr>
          <w:rtl/>
        </w:rPr>
        <w:t xml:space="preserve"> عن عبد الرحمن بن أبي هاشم وجعفر بن بشير</w:t>
      </w:r>
      <w:r>
        <w:rPr>
          <w:rtl/>
        </w:rPr>
        <w:t>،</w:t>
      </w:r>
      <w:r w:rsidRPr="00045F63">
        <w:rPr>
          <w:rtl/>
        </w:rPr>
        <w:t xml:space="preserve"> عن عنبسة</w:t>
      </w:r>
      <w:r>
        <w:rPr>
          <w:rtl/>
        </w:rPr>
        <w:t>،</w:t>
      </w:r>
      <w:r w:rsidRPr="00045F63">
        <w:rPr>
          <w:rtl/>
        </w:rPr>
        <w:t xml:space="preserve"> عن المعلّى بن خنيس</w:t>
      </w:r>
      <w:r>
        <w:rPr>
          <w:rtl/>
        </w:rPr>
        <w:t>،</w:t>
      </w:r>
      <w:r w:rsidRPr="00045F63">
        <w:rPr>
          <w:rtl/>
        </w:rPr>
        <w:t xml:space="preserve"> قال</w:t>
      </w:r>
      <w:r>
        <w:rPr>
          <w:rtl/>
        </w:rPr>
        <w:t>:</w:t>
      </w:r>
      <w:r w:rsidRPr="00045F63">
        <w:rPr>
          <w:rtl/>
        </w:rPr>
        <w:t xml:space="preserve"> كنت عند أبي عبد الله </w:t>
      </w:r>
      <w:r w:rsidRPr="004A7232">
        <w:rPr>
          <w:rStyle w:val="libAlaemChar"/>
          <w:rtl/>
        </w:rPr>
        <w:t>عليه‌السلام</w:t>
      </w:r>
      <w:r w:rsidRPr="00045F63">
        <w:rPr>
          <w:rtl/>
        </w:rPr>
        <w:t xml:space="preserve"> إذ أقبل محمّد بن عبد الله </w:t>
      </w:r>
      <w:r>
        <w:rPr>
          <w:rtl/>
        </w:rPr>
        <w:t>[</w:t>
      </w:r>
      <w:r w:rsidRPr="00045F63">
        <w:rPr>
          <w:rtl/>
        </w:rPr>
        <w:t>بن الحسن</w:t>
      </w:r>
      <w:r>
        <w:rPr>
          <w:rtl/>
        </w:rPr>
        <w:t>]</w:t>
      </w:r>
      <w:r w:rsidRPr="00045F63">
        <w:rPr>
          <w:rtl/>
        </w:rPr>
        <w:t xml:space="preserve"> فسلّم ثم ذهب</w:t>
      </w:r>
      <w:r>
        <w:rPr>
          <w:rtl/>
        </w:rPr>
        <w:t>،</w:t>
      </w:r>
      <w:r w:rsidRPr="00045F63">
        <w:rPr>
          <w:rtl/>
        </w:rPr>
        <w:t xml:space="preserve"> فرّق له أبو عبد الله </w:t>
      </w:r>
      <w:r w:rsidRPr="004A7232">
        <w:rPr>
          <w:rStyle w:val="libAlaemChar"/>
          <w:rtl/>
        </w:rPr>
        <w:t>عليه‌السلام</w:t>
      </w:r>
      <w:r w:rsidRPr="00045F63">
        <w:rPr>
          <w:rtl/>
        </w:rPr>
        <w:t xml:space="preserve"> ودمعت عينه </w:t>
      </w:r>
      <w:r w:rsidRPr="004A7232">
        <w:rPr>
          <w:rStyle w:val="libFootnotenumChar"/>
          <w:rtl/>
        </w:rPr>
        <w:t>(4)</w:t>
      </w:r>
      <w:r>
        <w:rPr>
          <w:rtl/>
        </w:rPr>
        <w:t>،</w:t>
      </w:r>
      <w:r w:rsidRPr="00045F63">
        <w:rPr>
          <w:rtl/>
        </w:rPr>
        <w:t xml:space="preserve"> فقلت له</w:t>
      </w:r>
      <w:r>
        <w:rPr>
          <w:rtl/>
        </w:rPr>
        <w:t>:</w:t>
      </w:r>
      <w:r w:rsidRPr="00045F63">
        <w:rPr>
          <w:rtl/>
        </w:rPr>
        <w:t xml:space="preserve"> لقد رأيتك صنعت به ما لم تكن تصنع</w:t>
      </w:r>
      <w:r>
        <w:rPr>
          <w:rtl/>
        </w:rPr>
        <w:t>،</w:t>
      </w:r>
      <w:r w:rsidRPr="00045F63">
        <w:rPr>
          <w:rtl/>
        </w:rPr>
        <w:t xml:space="preserve"> قال</w:t>
      </w:r>
      <w:r>
        <w:rPr>
          <w:rtl/>
        </w:rPr>
        <w:t>:</w:t>
      </w:r>
      <w:r w:rsidRPr="00045F63">
        <w:rPr>
          <w:rtl/>
        </w:rPr>
        <w:t xml:space="preserve"> رققت له</w:t>
      </w:r>
      <w:r>
        <w:rPr>
          <w:rtl/>
        </w:rPr>
        <w:t>،</w:t>
      </w:r>
      <w:r w:rsidRPr="00045F63">
        <w:rPr>
          <w:rtl/>
        </w:rPr>
        <w:t xml:space="preserve"> لانّه ينسب في </w:t>
      </w:r>
      <w:r w:rsidRPr="004A7232">
        <w:rPr>
          <w:rStyle w:val="libFootnotenumChar"/>
          <w:rtl/>
        </w:rPr>
        <w:t>(5)</w:t>
      </w:r>
      <w:r w:rsidRPr="00045F63">
        <w:rPr>
          <w:rtl/>
        </w:rPr>
        <w:t xml:space="preserve"> أمر ليس له</w:t>
      </w:r>
      <w:r>
        <w:rPr>
          <w:rtl/>
        </w:rPr>
        <w:t>،</w:t>
      </w:r>
      <w:r w:rsidRPr="00045F63">
        <w:rPr>
          <w:rtl/>
        </w:rPr>
        <w:t xml:space="preserve"> لم أجده في كتاب علي </w:t>
      </w:r>
      <w:r w:rsidRPr="004A7232">
        <w:rPr>
          <w:rStyle w:val="libAlaemChar"/>
          <w:rtl/>
        </w:rPr>
        <w:t>عليه‌السلام</w:t>
      </w:r>
      <w:r w:rsidRPr="00045F63">
        <w:rPr>
          <w:rtl/>
        </w:rPr>
        <w:t xml:space="preserve"> من خلفاء هذه الأمة ولا من ملوكها </w:t>
      </w:r>
      <w:r w:rsidRPr="004A7232">
        <w:rPr>
          <w:rStyle w:val="libFootnotenumChar"/>
          <w:rtl/>
        </w:rPr>
        <w:t>(6)</w:t>
      </w:r>
      <w:r>
        <w:rPr>
          <w:rtl/>
        </w:rPr>
        <w:t>.</w:t>
      </w:r>
    </w:p>
    <w:p w:rsidR="004A7232" w:rsidRPr="00045F63" w:rsidRDefault="004A7232" w:rsidP="004A7232">
      <w:pPr>
        <w:pStyle w:val="libNormal"/>
        <w:rPr>
          <w:rtl/>
        </w:rPr>
      </w:pPr>
      <w:r w:rsidRPr="00045F63">
        <w:rPr>
          <w:rtl/>
        </w:rPr>
        <w:t>ورواه ثقة الإسلام في الكافي</w:t>
      </w:r>
      <w:r>
        <w:rPr>
          <w:rtl/>
        </w:rPr>
        <w:t>:</w:t>
      </w:r>
      <w:r w:rsidRPr="00045F63">
        <w:rPr>
          <w:rtl/>
        </w:rPr>
        <w:t xml:space="preserve"> عن محمّد بن يحيى</w:t>
      </w:r>
      <w:r>
        <w:rPr>
          <w:rtl/>
        </w:rPr>
        <w:t>،</w:t>
      </w:r>
      <w:r w:rsidRPr="00045F63">
        <w:rPr>
          <w:rtl/>
        </w:rPr>
        <w:t xml:space="preserve"> عن محمّد بن الحسين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بصائر الدرجات</w:t>
      </w:r>
      <w:r>
        <w:rPr>
          <w:rtl/>
        </w:rPr>
        <w:t>:</w:t>
      </w:r>
      <w:r w:rsidRPr="00045F63">
        <w:rPr>
          <w:rtl/>
        </w:rPr>
        <w:t xml:space="preserve"> 189 / 4.</w:t>
      </w:r>
    </w:p>
    <w:p w:rsidR="004A7232" w:rsidRPr="00045F63" w:rsidRDefault="004A7232" w:rsidP="004A7232">
      <w:pPr>
        <w:pStyle w:val="libFootnote0"/>
        <w:rPr>
          <w:rtl/>
        </w:rPr>
      </w:pPr>
      <w:r w:rsidRPr="00045F63">
        <w:rPr>
          <w:rtl/>
        </w:rPr>
        <w:t>(2) في الأصل</w:t>
      </w:r>
      <w:r>
        <w:rPr>
          <w:rtl/>
        </w:rPr>
        <w:t>:</w:t>
      </w:r>
      <w:r w:rsidRPr="00045F63">
        <w:rPr>
          <w:rtl/>
        </w:rPr>
        <w:t xml:space="preserve"> علي بن إسماعيل</w:t>
      </w:r>
      <w:r>
        <w:rPr>
          <w:rtl/>
        </w:rPr>
        <w:t>،</w:t>
      </w:r>
      <w:r w:rsidRPr="00045F63">
        <w:rPr>
          <w:rtl/>
        </w:rPr>
        <w:t xml:space="preserve"> وهو اشتباه</w:t>
      </w:r>
      <w:r>
        <w:rPr>
          <w:rtl/>
        </w:rPr>
        <w:t>،</w:t>
      </w:r>
      <w:r w:rsidRPr="00045F63">
        <w:rPr>
          <w:rtl/>
        </w:rPr>
        <w:t xml:space="preserve"> وما أثبتناه فمن المصدر.</w:t>
      </w:r>
    </w:p>
    <w:p w:rsidR="004A7232" w:rsidRPr="00045F63" w:rsidRDefault="004A7232" w:rsidP="004A7232">
      <w:pPr>
        <w:pStyle w:val="libFootnote0"/>
        <w:rPr>
          <w:rtl/>
        </w:rPr>
      </w:pPr>
      <w:r w:rsidRPr="00045F63">
        <w:rPr>
          <w:rtl/>
        </w:rPr>
        <w:t>(3) بصائر الدرجات</w:t>
      </w:r>
      <w:r>
        <w:rPr>
          <w:rtl/>
        </w:rPr>
        <w:t>:</w:t>
      </w:r>
      <w:r w:rsidRPr="00045F63">
        <w:rPr>
          <w:rtl/>
        </w:rPr>
        <w:t xml:space="preserve"> 189 / 6.</w:t>
      </w:r>
    </w:p>
    <w:p w:rsidR="004A7232" w:rsidRPr="00045F63" w:rsidRDefault="004A7232" w:rsidP="004A7232">
      <w:pPr>
        <w:pStyle w:val="libFootnote0"/>
        <w:rPr>
          <w:rtl/>
        </w:rPr>
      </w:pPr>
      <w:r w:rsidRPr="00045F63">
        <w:rPr>
          <w:rtl/>
        </w:rPr>
        <w:t>(4) عينه</w:t>
      </w:r>
      <w:r>
        <w:rPr>
          <w:rtl/>
        </w:rPr>
        <w:t>:</w:t>
      </w:r>
      <w:r w:rsidRPr="00045F63">
        <w:rPr>
          <w:rtl/>
        </w:rPr>
        <w:t xml:space="preserve"> في الأصل والمصدر</w:t>
      </w:r>
      <w:r>
        <w:rPr>
          <w:rtl/>
        </w:rPr>
        <w:t>،</w:t>
      </w:r>
      <w:r w:rsidRPr="00045F63">
        <w:rPr>
          <w:rtl/>
        </w:rPr>
        <w:t xml:space="preserve"> وفي الأول</w:t>
      </w:r>
      <w:r>
        <w:rPr>
          <w:rtl/>
        </w:rPr>
        <w:t>:</w:t>
      </w:r>
      <w:r w:rsidRPr="00045F63">
        <w:rPr>
          <w:rtl/>
        </w:rPr>
        <w:t xml:space="preserve"> عيناه ظاهرا</w:t>
      </w:r>
      <w:r>
        <w:rPr>
          <w:rtl/>
        </w:rPr>
        <w:t>،</w:t>
      </w:r>
      <w:r w:rsidRPr="00045F63">
        <w:rPr>
          <w:rtl/>
        </w:rPr>
        <w:t xml:space="preserve"> وما في رواية الكافي</w:t>
      </w:r>
      <w:r>
        <w:rPr>
          <w:rtl/>
        </w:rPr>
        <w:t xml:space="preserve"> - </w:t>
      </w:r>
      <w:r w:rsidRPr="00045F63">
        <w:rPr>
          <w:rtl/>
        </w:rPr>
        <w:t>الآتية</w:t>
      </w:r>
      <w:r>
        <w:rPr>
          <w:rtl/>
        </w:rPr>
        <w:t xml:space="preserve"> - </w:t>
      </w:r>
      <w:r w:rsidRPr="00045F63">
        <w:rPr>
          <w:rtl/>
        </w:rPr>
        <w:t>موافق لاستظهاره</w:t>
      </w:r>
      <w:r>
        <w:rPr>
          <w:rtl/>
        </w:rPr>
        <w:t>،</w:t>
      </w:r>
      <w:r w:rsidRPr="00045F63">
        <w:rPr>
          <w:rtl/>
        </w:rPr>
        <w:t xml:space="preserve"> فلاحظ.</w:t>
      </w:r>
    </w:p>
    <w:p w:rsidR="004A7232" w:rsidRPr="00045F63" w:rsidRDefault="004A7232" w:rsidP="004A7232">
      <w:pPr>
        <w:pStyle w:val="libFootnote0"/>
        <w:rPr>
          <w:rtl/>
        </w:rPr>
      </w:pPr>
      <w:r w:rsidRPr="00045F63">
        <w:rPr>
          <w:rtl/>
        </w:rPr>
        <w:t>(5) نسخة بدل</w:t>
      </w:r>
      <w:r>
        <w:rPr>
          <w:rtl/>
        </w:rPr>
        <w:t>:</w:t>
      </w:r>
      <w:r w:rsidRPr="00045F63">
        <w:rPr>
          <w:rtl/>
        </w:rPr>
        <w:t xml:space="preserve"> الى « منه </w:t>
      </w:r>
      <w:r w:rsidRPr="004A7232">
        <w:rPr>
          <w:rStyle w:val="libAlaemChar"/>
          <w:rtl/>
        </w:rPr>
        <w:t>قدس‌سره</w:t>
      </w:r>
      <w:r w:rsidRPr="00045F63">
        <w:rPr>
          <w:rtl/>
        </w:rPr>
        <w:t xml:space="preserve"> »</w:t>
      </w:r>
      <w:r>
        <w:rPr>
          <w:rtl/>
        </w:rPr>
        <w:t>.</w:t>
      </w:r>
    </w:p>
    <w:p w:rsidR="004A7232" w:rsidRPr="00045F63" w:rsidRDefault="004A7232" w:rsidP="004A7232">
      <w:pPr>
        <w:pStyle w:val="libFootnote0"/>
        <w:rPr>
          <w:rtl/>
        </w:rPr>
      </w:pPr>
      <w:r w:rsidRPr="00045F63">
        <w:rPr>
          <w:rtl/>
        </w:rPr>
        <w:t>(6) بصائر الدرجات</w:t>
      </w:r>
      <w:r>
        <w:rPr>
          <w:rtl/>
        </w:rPr>
        <w:t>:</w:t>
      </w:r>
      <w:r w:rsidRPr="00045F63">
        <w:rPr>
          <w:rtl/>
        </w:rPr>
        <w:t xml:space="preserve"> 188 / 1.</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مثله </w:t>
      </w:r>
      <w:r w:rsidRPr="004A7232">
        <w:rPr>
          <w:rStyle w:val="libFootnotenumChar"/>
          <w:rtl/>
        </w:rPr>
        <w:t>(1)</w:t>
      </w:r>
      <w:r>
        <w:rPr>
          <w:rtl/>
        </w:rPr>
        <w:t>.</w:t>
      </w:r>
    </w:p>
    <w:p w:rsidR="004A7232" w:rsidRPr="00045F63" w:rsidRDefault="004A7232" w:rsidP="004A7232">
      <w:pPr>
        <w:pStyle w:val="libNormal"/>
        <w:rPr>
          <w:rtl/>
        </w:rPr>
      </w:pPr>
      <w:r w:rsidRPr="00045F63">
        <w:rPr>
          <w:rtl/>
        </w:rPr>
        <w:t>وقال رضي الدين علي بن طاوس في مهج الدعوات</w:t>
      </w:r>
      <w:r>
        <w:rPr>
          <w:rtl/>
        </w:rPr>
        <w:t>:</w:t>
      </w:r>
      <w:r w:rsidRPr="00045F63">
        <w:rPr>
          <w:rtl/>
        </w:rPr>
        <w:t xml:space="preserve"> وجدت في كتاب عتيق بخطّ الحسين بن علي بن هند</w:t>
      </w:r>
      <w:r>
        <w:rPr>
          <w:rtl/>
        </w:rPr>
        <w:t>،</w:t>
      </w:r>
      <w:r w:rsidRPr="00045F63">
        <w:rPr>
          <w:rtl/>
        </w:rPr>
        <w:t xml:space="preserve"> قال</w:t>
      </w:r>
      <w:r>
        <w:rPr>
          <w:rtl/>
        </w:rPr>
        <w:t>:</w:t>
      </w:r>
      <w:r w:rsidRPr="00045F63">
        <w:rPr>
          <w:rtl/>
        </w:rPr>
        <w:t xml:space="preserve"> حدثني محمّد بن جعفر الرزّاز القرشي</w:t>
      </w:r>
      <w:r>
        <w:rPr>
          <w:rtl/>
        </w:rPr>
        <w:t>،</w:t>
      </w:r>
      <w:r w:rsidRPr="00045F63">
        <w:rPr>
          <w:rtl/>
        </w:rPr>
        <w:t xml:space="preserve"> قال</w:t>
      </w:r>
      <w:r>
        <w:rPr>
          <w:rtl/>
        </w:rPr>
        <w:t>:</w:t>
      </w:r>
      <w:r w:rsidRPr="00045F63">
        <w:rPr>
          <w:rtl/>
        </w:rPr>
        <w:t xml:space="preserve"> حدثنا محمّد بن عيسى بن عبيد بن يقطين</w:t>
      </w:r>
      <w:r>
        <w:rPr>
          <w:rtl/>
        </w:rPr>
        <w:t>،</w:t>
      </w:r>
      <w:r w:rsidRPr="00045F63">
        <w:rPr>
          <w:rtl/>
        </w:rPr>
        <w:t xml:space="preserve"> قال</w:t>
      </w:r>
      <w:r>
        <w:rPr>
          <w:rtl/>
        </w:rPr>
        <w:t>:</w:t>
      </w:r>
      <w:r w:rsidRPr="00045F63">
        <w:rPr>
          <w:rtl/>
        </w:rPr>
        <w:t xml:space="preserve"> حدثنا بشر </w:t>
      </w:r>
      <w:r w:rsidRPr="004A7232">
        <w:rPr>
          <w:rStyle w:val="libFootnotenumChar"/>
          <w:rtl/>
        </w:rPr>
        <w:t>(2)</w:t>
      </w:r>
      <w:r w:rsidRPr="00045F63">
        <w:rPr>
          <w:rtl/>
        </w:rPr>
        <w:t xml:space="preserve"> ابن </w:t>
      </w:r>
      <w:r>
        <w:rPr>
          <w:rtl/>
        </w:rPr>
        <w:t>[</w:t>
      </w:r>
      <w:r w:rsidRPr="00045F63">
        <w:rPr>
          <w:rtl/>
        </w:rPr>
        <w:t>حماد</w:t>
      </w:r>
      <w:r>
        <w:rPr>
          <w:rtl/>
        </w:rPr>
        <w:t>]</w:t>
      </w:r>
      <w:r w:rsidRPr="00045F63">
        <w:rPr>
          <w:rtl/>
        </w:rPr>
        <w:t xml:space="preserve"> </w:t>
      </w:r>
      <w:r w:rsidRPr="004A7232">
        <w:rPr>
          <w:rStyle w:val="libFootnotenumChar"/>
          <w:rtl/>
        </w:rPr>
        <w:t>(3)</w:t>
      </w:r>
      <w:r>
        <w:rPr>
          <w:rtl/>
        </w:rPr>
        <w:t>،</w:t>
      </w:r>
      <w:r w:rsidRPr="00045F63">
        <w:rPr>
          <w:rtl/>
        </w:rPr>
        <w:t xml:space="preserve"> عن صفوان بن مهران الجمّال</w:t>
      </w:r>
      <w:r>
        <w:rPr>
          <w:rtl/>
        </w:rPr>
        <w:t>،</w:t>
      </w:r>
      <w:r w:rsidRPr="00045F63">
        <w:rPr>
          <w:rtl/>
        </w:rPr>
        <w:t xml:space="preserve"> قال</w:t>
      </w:r>
      <w:r>
        <w:rPr>
          <w:rtl/>
        </w:rPr>
        <w:t>:</w:t>
      </w:r>
      <w:r w:rsidRPr="00045F63">
        <w:rPr>
          <w:rtl/>
        </w:rPr>
        <w:t xml:space="preserve"> رفع رجل من قريش المدينة من بني مخزوم الى أبي جعفر المنصور</w:t>
      </w:r>
      <w:r>
        <w:rPr>
          <w:rtl/>
        </w:rPr>
        <w:t xml:space="preserve"> - </w:t>
      </w:r>
      <w:r w:rsidRPr="00045F63">
        <w:rPr>
          <w:rtl/>
        </w:rPr>
        <w:t>وذلك بعد قتله لمحمّد وإبراهيم ابني عبد الله بن الحسن</w:t>
      </w:r>
      <w:r>
        <w:rPr>
          <w:rtl/>
        </w:rPr>
        <w:t xml:space="preserve"> - </w:t>
      </w:r>
      <w:r w:rsidRPr="00045F63">
        <w:rPr>
          <w:rtl/>
        </w:rPr>
        <w:t xml:space="preserve">إن جعفر بن محمّد </w:t>
      </w:r>
      <w:r w:rsidRPr="004A7232">
        <w:rPr>
          <w:rStyle w:val="libAlaemChar"/>
          <w:rtl/>
        </w:rPr>
        <w:t>عليهما‌السلام</w:t>
      </w:r>
      <w:r w:rsidRPr="00045F63">
        <w:rPr>
          <w:rtl/>
        </w:rPr>
        <w:t xml:space="preserve"> بعث مولاه المعلّى بن خنيس لجباية الأموال من شيعته</w:t>
      </w:r>
      <w:r>
        <w:rPr>
          <w:rtl/>
        </w:rPr>
        <w:t>،</w:t>
      </w:r>
      <w:r w:rsidRPr="00045F63">
        <w:rPr>
          <w:rtl/>
        </w:rPr>
        <w:t xml:space="preserve"> وإنه كان يمدّ عنها </w:t>
      </w:r>
      <w:r w:rsidRPr="004A7232">
        <w:rPr>
          <w:rStyle w:val="libFootnotenumChar"/>
          <w:rtl/>
        </w:rPr>
        <w:t>(4)</w:t>
      </w:r>
      <w:r w:rsidRPr="00045F63">
        <w:rPr>
          <w:rtl/>
        </w:rPr>
        <w:t xml:space="preserve"> محمّد بن عبد الله</w:t>
      </w:r>
      <w:r>
        <w:rPr>
          <w:rtl/>
        </w:rPr>
        <w:t>،</w:t>
      </w:r>
      <w:r w:rsidRPr="00045F63">
        <w:rPr>
          <w:rtl/>
        </w:rPr>
        <w:t xml:space="preserve"> فكاد المنصور أن يأكل كفّه على جعفر </w:t>
      </w:r>
      <w:r w:rsidRPr="004A7232">
        <w:rPr>
          <w:rStyle w:val="libAlaemChar"/>
          <w:rtl/>
        </w:rPr>
        <w:t>عليه‌السلام</w:t>
      </w:r>
      <w:r w:rsidRPr="00045F63">
        <w:rPr>
          <w:rtl/>
        </w:rPr>
        <w:t xml:space="preserve"> غيظا</w:t>
      </w:r>
      <w:r>
        <w:rPr>
          <w:rtl/>
        </w:rPr>
        <w:t>،</w:t>
      </w:r>
      <w:r w:rsidRPr="00045F63">
        <w:rPr>
          <w:rtl/>
        </w:rPr>
        <w:t xml:space="preserve"> وكتب الى عمّه داود بن علي</w:t>
      </w:r>
      <w:r>
        <w:rPr>
          <w:rtl/>
        </w:rPr>
        <w:t>،</w:t>
      </w:r>
      <w:r w:rsidRPr="00045F63">
        <w:rPr>
          <w:rtl/>
        </w:rPr>
        <w:t xml:space="preserve"> وداود إذ ذاك أمير المدينة</w:t>
      </w:r>
      <w:r>
        <w:rPr>
          <w:rtl/>
        </w:rPr>
        <w:t>،</w:t>
      </w:r>
      <w:r w:rsidRPr="00045F63">
        <w:rPr>
          <w:rtl/>
        </w:rPr>
        <w:t xml:space="preserve"> ان يسيّر اليه جعفر بن محمّد </w:t>
      </w:r>
      <w:r w:rsidRPr="004A7232">
        <w:rPr>
          <w:rStyle w:val="libAlaemChar"/>
          <w:rtl/>
        </w:rPr>
        <w:t>عليهما‌السلام</w:t>
      </w:r>
      <w:r>
        <w:rPr>
          <w:rtl/>
        </w:rPr>
        <w:t>،</w:t>
      </w:r>
      <w:r w:rsidRPr="00045F63">
        <w:rPr>
          <w:rtl/>
        </w:rPr>
        <w:t xml:space="preserve"> ولا يرخّص له في التّلوّم </w:t>
      </w:r>
      <w:r w:rsidRPr="004A7232">
        <w:rPr>
          <w:rStyle w:val="libFootnotenumChar"/>
          <w:rtl/>
        </w:rPr>
        <w:t>(5)</w:t>
      </w:r>
      <w:r w:rsidRPr="00045F63">
        <w:rPr>
          <w:rtl/>
        </w:rPr>
        <w:t xml:space="preserve"> والمقام</w:t>
      </w:r>
      <w:r>
        <w:rPr>
          <w:rtl/>
        </w:rPr>
        <w:t>،</w:t>
      </w:r>
      <w:r w:rsidRPr="00045F63">
        <w:rPr>
          <w:rtl/>
        </w:rPr>
        <w:t xml:space="preserve"> فبعث اليه داود بكتاب المنصور</w:t>
      </w:r>
      <w:r>
        <w:rPr>
          <w:rtl/>
        </w:rPr>
        <w:t>،</w:t>
      </w:r>
      <w:r w:rsidRPr="00045F63">
        <w:rPr>
          <w:rtl/>
        </w:rPr>
        <w:t xml:space="preserve"> وقال له</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الكافي 8</w:t>
      </w:r>
      <w:r>
        <w:rPr>
          <w:rtl/>
        </w:rPr>
        <w:t>:</w:t>
      </w:r>
      <w:r w:rsidRPr="00045F63">
        <w:rPr>
          <w:rtl/>
        </w:rPr>
        <w:t xml:space="preserve"> 395 / 594</w:t>
      </w:r>
      <w:r>
        <w:rPr>
          <w:rtl/>
        </w:rPr>
        <w:t>،</w:t>
      </w:r>
      <w:r w:rsidRPr="00045F63">
        <w:rPr>
          <w:rtl/>
        </w:rPr>
        <w:t xml:space="preserve"> من الروضة.</w:t>
      </w:r>
    </w:p>
    <w:p w:rsidR="004A7232" w:rsidRPr="00045F63" w:rsidRDefault="004A7232" w:rsidP="004A7232">
      <w:pPr>
        <w:pStyle w:val="libFootnote0"/>
        <w:rPr>
          <w:rtl/>
        </w:rPr>
      </w:pPr>
      <w:r w:rsidRPr="00045F63">
        <w:rPr>
          <w:rtl/>
        </w:rPr>
        <w:t>(2) نسخة بدل</w:t>
      </w:r>
      <w:r>
        <w:rPr>
          <w:rtl/>
        </w:rPr>
        <w:t>:</w:t>
      </w:r>
      <w:r w:rsidRPr="00045F63">
        <w:rPr>
          <w:rtl/>
        </w:rPr>
        <w:t xml:space="preserve"> بشير « منه </w:t>
      </w:r>
      <w:r w:rsidRPr="004A7232">
        <w:rPr>
          <w:rStyle w:val="libAlaemChar"/>
          <w:rtl/>
        </w:rPr>
        <w:t>قدس‌سره</w:t>
      </w:r>
      <w:r w:rsidRPr="00045F63">
        <w:rPr>
          <w:rtl/>
        </w:rPr>
        <w:t xml:space="preserve"> »</w:t>
      </w:r>
      <w:r>
        <w:rPr>
          <w:rtl/>
        </w:rPr>
        <w:t>.</w:t>
      </w:r>
    </w:p>
    <w:p w:rsidR="004A7232" w:rsidRPr="00045F63" w:rsidRDefault="004A7232" w:rsidP="004A7232">
      <w:pPr>
        <w:pStyle w:val="libFootnote0"/>
        <w:rPr>
          <w:rtl/>
        </w:rPr>
      </w:pPr>
      <w:r w:rsidRPr="00045F63">
        <w:rPr>
          <w:rtl/>
        </w:rPr>
        <w:t>(3) في الأصل فراغ لم يدرج اسم فيه</w:t>
      </w:r>
      <w:r>
        <w:rPr>
          <w:rtl/>
        </w:rPr>
        <w:t>،</w:t>
      </w:r>
      <w:r w:rsidRPr="00045F63">
        <w:rPr>
          <w:rtl/>
        </w:rPr>
        <w:t xml:space="preserve"> وما أثبتناه من المصدر</w:t>
      </w:r>
      <w:r>
        <w:rPr>
          <w:rtl/>
        </w:rPr>
        <w:t>،</w:t>
      </w:r>
      <w:r w:rsidRPr="00045F63">
        <w:rPr>
          <w:rtl/>
        </w:rPr>
        <w:t xml:space="preserve"> وقد مرت الرواية نفسها في مستدرك الوسائل 3</w:t>
      </w:r>
      <w:r>
        <w:rPr>
          <w:rtl/>
        </w:rPr>
        <w:t>:</w:t>
      </w:r>
      <w:r w:rsidRPr="00045F63">
        <w:rPr>
          <w:rtl/>
        </w:rPr>
        <w:t xml:space="preserve"> 55 / 2 </w:t>
      </w:r>
      <w:r>
        <w:rPr>
          <w:rtl/>
        </w:rPr>
        <w:t>(</w:t>
      </w:r>
      <w:r w:rsidRPr="00045F63">
        <w:rPr>
          <w:rtl/>
        </w:rPr>
        <w:t>النسخة الحجرية</w:t>
      </w:r>
      <w:r>
        <w:rPr>
          <w:rtl/>
        </w:rPr>
        <w:t>)</w:t>
      </w:r>
      <w:r w:rsidRPr="00045F63">
        <w:rPr>
          <w:rtl/>
        </w:rPr>
        <w:t xml:space="preserve"> و16</w:t>
      </w:r>
      <w:r>
        <w:rPr>
          <w:rtl/>
        </w:rPr>
        <w:t>:</w:t>
      </w:r>
      <w:r w:rsidRPr="00045F63">
        <w:rPr>
          <w:rtl/>
        </w:rPr>
        <w:t xml:space="preserve"> 71 / 19189 </w:t>
      </w:r>
      <w:r>
        <w:rPr>
          <w:rtl/>
        </w:rPr>
        <w:t>(</w:t>
      </w:r>
      <w:r w:rsidRPr="00045F63">
        <w:rPr>
          <w:rtl/>
        </w:rPr>
        <w:t>النسخة المطبوعة</w:t>
      </w:r>
      <w:r>
        <w:rPr>
          <w:rtl/>
        </w:rPr>
        <w:t>)</w:t>
      </w:r>
      <w:r w:rsidRPr="00045F63">
        <w:rPr>
          <w:rtl/>
        </w:rPr>
        <w:t xml:space="preserve"> وفيها</w:t>
      </w:r>
      <w:r>
        <w:rPr>
          <w:rtl/>
        </w:rPr>
        <w:t>:</w:t>
      </w:r>
      <w:r w:rsidRPr="00045F63">
        <w:rPr>
          <w:rtl/>
        </w:rPr>
        <w:t xml:space="preserve"> بشير ابن حماد.</w:t>
      </w:r>
    </w:p>
    <w:p w:rsidR="004A7232" w:rsidRPr="00045F63" w:rsidRDefault="004A7232" w:rsidP="004A7232">
      <w:pPr>
        <w:pStyle w:val="libFootnote"/>
        <w:rPr>
          <w:rtl/>
          <w:lang w:bidi="fa-IR"/>
        </w:rPr>
      </w:pPr>
      <w:r w:rsidRPr="00045F63">
        <w:rPr>
          <w:rtl/>
        </w:rPr>
        <w:t>أقول</w:t>
      </w:r>
      <w:r>
        <w:rPr>
          <w:rtl/>
          <w:lang w:bidi="ar-IQ"/>
        </w:rPr>
        <w:t>:</w:t>
      </w:r>
      <w:r w:rsidRPr="00045F63">
        <w:rPr>
          <w:rtl/>
        </w:rPr>
        <w:t xml:space="preserve"> لم نقف على من ترجم لبشر أو بشير بن حماد في جميع ما لدينا من كتب الرجال</w:t>
      </w:r>
      <w:r>
        <w:rPr>
          <w:rtl/>
          <w:lang w:bidi="ar-IQ"/>
        </w:rPr>
        <w:t>،</w:t>
      </w:r>
      <w:r w:rsidRPr="00045F63">
        <w:rPr>
          <w:rtl/>
        </w:rPr>
        <w:t xml:space="preserve"> بل لم نجد له ذكرا في كتب الحديث</w:t>
      </w:r>
      <w:r>
        <w:rPr>
          <w:rtl/>
          <w:lang w:bidi="ar-IQ"/>
        </w:rPr>
        <w:t>،</w:t>
      </w:r>
      <w:r w:rsidRPr="00045F63">
        <w:rPr>
          <w:rtl/>
        </w:rPr>
        <w:t xml:space="preserve"> إلاّ ما ذكره المصنف نقلا عن مهج الدعوات</w:t>
      </w:r>
      <w:r>
        <w:rPr>
          <w:rtl/>
          <w:lang w:bidi="ar-IQ"/>
        </w:rPr>
        <w:t>،</w:t>
      </w:r>
      <w:r w:rsidRPr="00045F63">
        <w:rPr>
          <w:rtl/>
        </w:rPr>
        <w:t xml:space="preserve"> ولم نظفر برواية واحدة لمحمد بن عيسى عمن سمي ببشر</w:t>
      </w:r>
      <w:r>
        <w:rPr>
          <w:rtl/>
          <w:lang w:bidi="ar-IQ"/>
        </w:rPr>
        <w:t>،</w:t>
      </w:r>
      <w:r w:rsidRPr="00045F63">
        <w:rPr>
          <w:rtl/>
        </w:rPr>
        <w:t xml:space="preserve"> نعم له رواية واحدة عن بشير مطلقا من غير تقييد بحماد أو بغيره</w:t>
      </w:r>
      <w:r>
        <w:rPr>
          <w:rtl/>
          <w:lang w:bidi="ar-IQ"/>
        </w:rPr>
        <w:t>،</w:t>
      </w:r>
      <w:r w:rsidRPr="00045F63">
        <w:rPr>
          <w:rtl/>
        </w:rPr>
        <w:t xml:space="preserve"> وردت في التهذيب 7</w:t>
      </w:r>
      <w:r>
        <w:rPr>
          <w:rtl/>
          <w:lang w:bidi="ar-IQ"/>
        </w:rPr>
        <w:t>:</w:t>
      </w:r>
      <w:r w:rsidRPr="00045F63">
        <w:rPr>
          <w:rtl/>
        </w:rPr>
        <w:t xml:space="preserve"> 231 / 1008</w:t>
      </w:r>
      <w:r>
        <w:rPr>
          <w:rtl/>
          <w:lang w:bidi="ar-IQ"/>
        </w:rPr>
        <w:t>،</w:t>
      </w:r>
      <w:r w:rsidRPr="00045F63">
        <w:rPr>
          <w:rtl/>
        </w:rPr>
        <w:t xml:space="preserve"> وبشير هذا</w:t>
      </w:r>
      <w:r>
        <w:rPr>
          <w:rtl/>
          <w:lang w:bidi="ar-IQ"/>
        </w:rPr>
        <w:t xml:space="preserve"> - </w:t>
      </w:r>
      <w:r w:rsidRPr="00045F63">
        <w:rPr>
          <w:rtl/>
        </w:rPr>
        <w:t>كما في معجم رجال الحديث 3</w:t>
      </w:r>
      <w:r>
        <w:rPr>
          <w:rtl/>
          <w:lang w:bidi="ar-IQ"/>
        </w:rPr>
        <w:t>:</w:t>
      </w:r>
      <w:r w:rsidRPr="00045F63">
        <w:rPr>
          <w:rtl/>
        </w:rPr>
        <w:t xml:space="preserve"> 325 / 1772</w:t>
      </w:r>
      <w:r>
        <w:rPr>
          <w:rtl/>
          <w:lang w:bidi="ar-IQ"/>
        </w:rPr>
        <w:t xml:space="preserve"> - </w:t>
      </w:r>
      <w:r w:rsidRPr="00045F63">
        <w:rPr>
          <w:rtl/>
        </w:rPr>
        <w:t>مشترك بين جماعة</w:t>
      </w:r>
      <w:r>
        <w:rPr>
          <w:rtl/>
          <w:lang w:bidi="ar-IQ"/>
        </w:rPr>
        <w:t>،</w:t>
      </w:r>
      <w:r w:rsidRPr="00045F63">
        <w:rPr>
          <w:rtl/>
        </w:rPr>
        <w:t xml:space="preserve"> والتمييز انما هو بالراوي والمروي عنه.</w:t>
      </w:r>
    </w:p>
    <w:p w:rsidR="004A7232" w:rsidRPr="00045F63" w:rsidRDefault="004A7232" w:rsidP="004A7232">
      <w:pPr>
        <w:pStyle w:val="libFootnote"/>
        <w:rPr>
          <w:rtl/>
          <w:lang w:bidi="fa-IR"/>
        </w:rPr>
      </w:pPr>
      <w:r w:rsidRPr="00045F63">
        <w:rPr>
          <w:rtl/>
        </w:rPr>
        <w:t>والمتحصل مما تقدم انه بشير لا بشر بقرينة ما في مهج الدعوات والمعجم وان تعذر التمييز</w:t>
      </w:r>
      <w:r>
        <w:rPr>
          <w:rtl/>
          <w:lang w:bidi="ar-IQ"/>
        </w:rPr>
        <w:t>،</w:t>
      </w:r>
      <w:r w:rsidRPr="00045F63">
        <w:rPr>
          <w:rtl/>
        </w:rPr>
        <w:t xml:space="preserve"> فلاحظ.</w:t>
      </w:r>
    </w:p>
    <w:p w:rsidR="004A7232" w:rsidRPr="00045F63" w:rsidRDefault="004A7232" w:rsidP="004A7232">
      <w:pPr>
        <w:pStyle w:val="libFootnote0"/>
        <w:rPr>
          <w:rtl/>
        </w:rPr>
      </w:pPr>
      <w:r w:rsidRPr="00045F63">
        <w:rPr>
          <w:rtl/>
        </w:rPr>
        <w:t>(4) نسخة بدل</w:t>
      </w:r>
      <w:r>
        <w:rPr>
          <w:rtl/>
        </w:rPr>
        <w:t>:</w:t>
      </w:r>
      <w:r w:rsidRPr="00045F63">
        <w:rPr>
          <w:rtl/>
        </w:rPr>
        <w:t xml:space="preserve"> بها</w:t>
      </w:r>
      <w:r>
        <w:rPr>
          <w:rtl/>
        </w:rPr>
        <w:t>،</w:t>
      </w:r>
      <w:r w:rsidRPr="00045F63">
        <w:rPr>
          <w:rtl/>
        </w:rPr>
        <w:t xml:space="preserve"> وهو الصحيح الموافق للمعنى.</w:t>
      </w:r>
    </w:p>
    <w:p w:rsidR="004A7232" w:rsidRPr="00045F63" w:rsidRDefault="004A7232" w:rsidP="004A7232">
      <w:pPr>
        <w:pStyle w:val="libFootnote0"/>
        <w:rPr>
          <w:rtl/>
        </w:rPr>
      </w:pPr>
      <w:r w:rsidRPr="00045F63">
        <w:rPr>
          <w:rtl/>
        </w:rPr>
        <w:t>(5) اي الانتظار</w:t>
      </w:r>
      <w:r>
        <w:rPr>
          <w:rtl/>
        </w:rPr>
        <w:t>،</w:t>
      </w:r>
      <w:r w:rsidRPr="00045F63">
        <w:rPr>
          <w:rtl/>
        </w:rPr>
        <w:t xml:space="preserve"> وهو مصدر مأخوذ من تلوّم</w:t>
      </w:r>
      <w:r>
        <w:rPr>
          <w:rtl/>
        </w:rPr>
        <w:t>:</w:t>
      </w:r>
      <w:r w:rsidRPr="00045F63">
        <w:rPr>
          <w:rtl/>
        </w:rPr>
        <w:t xml:space="preserve"> اي ثبت وانتظر</w:t>
      </w:r>
      <w:r>
        <w:rPr>
          <w:rtl/>
        </w:rPr>
        <w:t>،</w:t>
      </w:r>
      <w:r w:rsidRPr="00045F63">
        <w:rPr>
          <w:rtl/>
        </w:rPr>
        <w:t xml:space="preserve"> انظر لسان العرب</w:t>
      </w:r>
      <w:r>
        <w:rPr>
          <w:rtl/>
        </w:rPr>
        <w:t>:</w:t>
      </w:r>
      <w:r w:rsidRPr="00045F63">
        <w:rPr>
          <w:rtl/>
        </w:rPr>
        <w:t xml:space="preserve"> لوم.</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اعمل </w:t>
      </w:r>
      <w:r>
        <w:rPr>
          <w:rtl/>
        </w:rPr>
        <w:t>(</w:t>
      </w:r>
      <w:r w:rsidRPr="00045F63">
        <w:rPr>
          <w:rtl/>
        </w:rPr>
        <w:t>في</w:t>
      </w:r>
      <w:r>
        <w:rPr>
          <w:rtl/>
        </w:rPr>
        <w:t>)</w:t>
      </w:r>
      <w:r w:rsidRPr="00045F63">
        <w:rPr>
          <w:rtl/>
        </w:rPr>
        <w:t xml:space="preserve"> </w:t>
      </w:r>
      <w:r w:rsidRPr="004A7232">
        <w:rPr>
          <w:rStyle w:val="libFootnotenumChar"/>
          <w:rtl/>
        </w:rPr>
        <w:t>(1)</w:t>
      </w:r>
      <w:r w:rsidRPr="00045F63">
        <w:rPr>
          <w:rtl/>
        </w:rPr>
        <w:t xml:space="preserve"> المسير الى أمير المؤمنين في غد ولا تتأخر.</w:t>
      </w:r>
    </w:p>
    <w:p w:rsidR="004A7232" w:rsidRPr="00045F63" w:rsidRDefault="004A7232" w:rsidP="004A7232">
      <w:pPr>
        <w:pStyle w:val="libNormal"/>
        <w:rPr>
          <w:rtl/>
        </w:rPr>
      </w:pPr>
      <w:r w:rsidRPr="00045F63">
        <w:rPr>
          <w:rtl/>
        </w:rPr>
        <w:t>قال صفوان وكنت بالمدينة يومئذ</w:t>
      </w:r>
      <w:r>
        <w:rPr>
          <w:rtl/>
        </w:rPr>
        <w:t>،</w:t>
      </w:r>
      <w:r w:rsidRPr="00045F63">
        <w:rPr>
          <w:rtl/>
        </w:rPr>
        <w:t xml:space="preserve"> فأنفذ اليّ جعفر </w:t>
      </w:r>
      <w:r w:rsidRPr="004A7232">
        <w:rPr>
          <w:rStyle w:val="libAlaemChar"/>
          <w:rtl/>
        </w:rPr>
        <w:t>عليه‌السلام</w:t>
      </w:r>
      <w:r>
        <w:rPr>
          <w:rtl/>
        </w:rPr>
        <w:t>،</w:t>
      </w:r>
      <w:r w:rsidRPr="00045F63">
        <w:rPr>
          <w:rtl/>
        </w:rPr>
        <w:t xml:space="preserve"> فصرت اليه</w:t>
      </w:r>
      <w:r>
        <w:rPr>
          <w:rtl/>
        </w:rPr>
        <w:t>،</w:t>
      </w:r>
      <w:r w:rsidRPr="00045F63">
        <w:rPr>
          <w:rtl/>
        </w:rPr>
        <w:t xml:space="preserve"> فقال لي</w:t>
      </w:r>
      <w:r>
        <w:rPr>
          <w:rtl/>
        </w:rPr>
        <w:t>:</w:t>
      </w:r>
      <w:r w:rsidRPr="00045F63">
        <w:rPr>
          <w:rtl/>
        </w:rPr>
        <w:t xml:space="preserve"> تعهّد راحلتنا</w:t>
      </w:r>
      <w:r>
        <w:rPr>
          <w:rtl/>
        </w:rPr>
        <w:t>،</w:t>
      </w:r>
      <w:r w:rsidRPr="00045F63">
        <w:rPr>
          <w:rtl/>
        </w:rPr>
        <w:t xml:space="preserve"> فإنّا غادون في غد إن شاء الله العراق</w:t>
      </w:r>
      <w:r>
        <w:rPr>
          <w:rtl/>
        </w:rPr>
        <w:t>،</w:t>
      </w:r>
      <w:r w:rsidRPr="00045F63">
        <w:rPr>
          <w:rtl/>
        </w:rPr>
        <w:t xml:space="preserve"> ونهض من وقته وانا معه الى مسجد النبي </w:t>
      </w:r>
      <w:r w:rsidRPr="004A7232">
        <w:rPr>
          <w:rStyle w:val="libAlaemChar"/>
          <w:rtl/>
        </w:rPr>
        <w:t>صلى‌الله‌عليه‌وآله‌وسلم</w:t>
      </w:r>
      <w:r>
        <w:rPr>
          <w:rtl/>
        </w:rPr>
        <w:t>،</w:t>
      </w:r>
      <w:r w:rsidRPr="00045F63">
        <w:rPr>
          <w:rtl/>
        </w:rPr>
        <w:t xml:space="preserve"> وكان ذلك بين الاولى والعصر</w:t>
      </w:r>
      <w:r>
        <w:rPr>
          <w:rtl/>
        </w:rPr>
        <w:t>،</w:t>
      </w:r>
      <w:r w:rsidRPr="00045F63">
        <w:rPr>
          <w:rtl/>
        </w:rPr>
        <w:t xml:space="preserve"> فركع </w:t>
      </w:r>
      <w:r>
        <w:rPr>
          <w:rtl/>
        </w:rPr>
        <w:t>[</w:t>
      </w:r>
      <w:r w:rsidRPr="00045F63">
        <w:rPr>
          <w:rtl/>
        </w:rPr>
        <w:t>فيه</w:t>
      </w:r>
      <w:r>
        <w:rPr>
          <w:rtl/>
        </w:rPr>
        <w:t>]</w:t>
      </w:r>
      <w:r w:rsidRPr="00045F63">
        <w:rPr>
          <w:rtl/>
        </w:rPr>
        <w:t xml:space="preserve"> </w:t>
      </w:r>
      <w:r w:rsidRPr="004A7232">
        <w:rPr>
          <w:rStyle w:val="libFootnotenumChar"/>
          <w:rtl/>
        </w:rPr>
        <w:t>(2)</w:t>
      </w:r>
      <w:r w:rsidRPr="00045F63">
        <w:rPr>
          <w:rtl/>
        </w:rPr>
        <w:t xml:space="preserve"> ركعات</w:t>
      </w:r>
      <w:r>
        <w:rPr>
          <w:rtl/>
        </w:rPr>
        <w:t>،</w:t>
      </w:r>
      <w:r w:rsidRPr="00045F63">
        <w:rPr>
          <w:rtl/>
        </w:rPr>
        <w:t xml:space="preserve"> ثم رفع يديه</w:t>
      </w:r>
      <w:r>
        <w:rPr>
          <w:rtl/>
        </w:rPr>
        <w:t>،</w:t>
      </w:r>
      <w:r w:rsidRPr="00045F63">
        <w:rPr>
          <w:rtl/>
        </w:rPr>
        <w:t xml:space="preserve"> فحفظت يومئذ من دعائه </w:t>
      </w:r>
      <w:r w:rsidRPr="004A7232">
        <w:rPr>
          <w:rStyle w:val="libAlaemChar"/>
          <w:rtl/>
        </w:rPr>
        <w:t>عليه‌السلام</w:t>
      </w:r>
      <w:r w:rsidRPr="00045F63">
        <w:rPr>
          <w:rtl/>
        </w:rPr>
        <w:t xml:space="preserve"> يا من ليس له ابتداء</w:t>
      </w:r>
      <w:r>
        <w:rPr>
          <w:rtl/>
        </w:rPr>
        <w:t>،</w:t>
      </w:r>
      <w:r w:rsidRPr="00045F63">
        <w:rPr>
          <w:rtl/>
        </w:rPr>
        <w:t xml:space="preserve"> الدعاء.</w:t>
      </w:r>
    </w:p>
    <w:p w:rsidR="004A7232" w:rsidRPr="00045F63" w:rsidRDefault="004A7232" w:rsidP="004A7232">
      <w:pPr>
        <w:pStyle w:val="libNormal"/>
        <w:rPr>
          <w:rtl/>
        </w:rPr>
      </w:pPr>
      <w:r w:rsidRPr="00045F63">
        <w:rPr>
          <w:rtl/>
        </w:rPr>
        <w:t>قال</w:t>
      </w:r>
      <w:r>
        <w:rPr>
          <w:rtl/>
        </w:rPr>
        <w:t>:</w:t>
      </w:r>
      <w:r w:rsidRPr="00045F63">
        <w:rPr>
          <w:rtl/>
        </w:rPr>
        <w:t xml:space="preserve"> فلمّا أصبح أبو عبد الله </w:t>
      </w:r>
      <w:r w:rsidRPr="004A7232">
        <w:rPr>
          <w:rStyle w:val="libAlaemChar"/>
          <w:rtl/>
        </w:rPr>
        <w:t>عليه‌السلام</w:t>
      </w:r>
      <w:r>
        <w:rPr>
          <w:rtl/>
        </w:rPr>
        <w:t>،</w:t>
      </w:r>
      <w:r w:rsidRPr="00045F63">
        <w:rPr>
          <w:rtl/>
        </w:rPr>
        <w:t xml:space="preserve"> رحلت له الناقة وصار متوجّها الى العراق حتى قدم مدينة أبي جعفر واقبل حتى أستأذن فأذن له</w:t>
      </w:r>
      <w:r>
        <w:rPr>
          <w:rtl/>
        </w:rPr>
        <w:t>،</w:t>
      </w:r>
      <w:r w:rsidRPr="00045F63">
        <w:rPr>
          <w:rtl/>
        </w:rPr>
        <w:t xml:space="preserve"> قال صفوان</w:t>
      </w:r>
      <w:r>
        <w:rPr>
          <w:rtl/>
        </w:rPr>
        <w:t>:</w:t>
      </w:r>
      <w:r w:rsidRPr="00045F63">
        <w:rPr>
          <w:rtl/>
        </w:rPr>
        <w:t xml:space="preserve"> فأخبرني بعض من شهد عند أبي جعفر</w:t>
      </w:r>
      <w:r>
        <w:rPr>
          <w:rtl/>
        </w:rPr>
        <w:t>،</w:t>
      </w:r>
      <w:r w:rsidRPr="00045F63">
        <w:rPr>
          <w:rtl/>
        </w:rPr>
        <w:t xml:space="preserve"> فلما رآه أبو جعفر قرّبه وأدناه</w:t>
      </w:r>
      <w:r>
        <w:rPr>
          <w:rtl/>
        </w:rPr>
        <w:t>،</w:t>
      </w:r>
      <w:r w:rsidRPr="00045F63">
        <w:rPr>
          <w:rtl/>
        </w:rPr>
        <w:t xml:space="preserve"> ثم استدعى قصّة الرافع على أبي عبد الله </w:t>
      </w:r>
      <w:r w:rsidRPr="004A7232">
        <w:rPr>
          <w:rStyle w:val="libAlaemChar"/>
          <w:rtl/>
        </w:rPr>
        <w:t>عليه‌السلام</w:t>
      </w:r>
      <w:r>
        <w:rPr>
          <w:rtl/>
        </w:rPr>
        <w:t>،</w:t>
      </w:r>
      <w:r w:rsidRPr="00045F63">
        <w:rPr>
          <w:rtl/>
        </w:rPr>
        <w:t xml:space="preserve"> يقول في قصّته</w:t>
      </w:r>
      <w:r>
        <w:rPr>
          <w:rtl/>
        </w:rPr>
        <w:t>:</w:t>
      </w:r>
    </w:p>
    <w:p w:rsidR="004A7232" w:rsidRPr="00045F63" w:rsidRDefault="004A7232" w:rsidP="004A7232">
      <w:pPr>
        <w:pStyle w:val="libNormal"/>
        <w:rPr>
          <w:rtl/>
        </w:rPr>
      </w:pPr>
      <w:r w:rsidRPr="00045F63">
        <w:rPr>
          <w:rtl/>
        </w:rPr>
        <w:t xml:space="preserve">إنّ معلّى بن خنيس مولى جعفر بن محمّد </w:t>
      </w:r>
      <w:r w:rsidRPr="004A7232">
        <w:rPr>
          <w:rStyle w:val="libAlaemChar"/>
          <w:rtl/>
        </w:rPr>
        <w:t>عليهما‌السلام</w:t>
      </w:r>
      <w:r w:rsidRPr="00045F63">
        <w:rPr>
          <w:rtl/>
        </w:rPr>
        <w:t xml:space="preserve"> يجبي له الأموال من جميع الآفاق</w:t>
      </w:r>
      <w:r>
        <w:rPr>
          <w:rtl/>
        </w:rPr>
        <w:t>،</w:t>
      </w:r>
      <w:r w:rsidRPr="00045F63">
        <w:rPr>
          <w:rtl/>
        </w:rPr>
        <w:t xml:space="preserve"> وانه مدّ بها محمّد بن عبد الله</w:t>
      </w:r>
      <w:r>
        <w:rPr>
          <w:rtl/>
        </w:rPr>
        <w:t>،</w:t>
      </w:r>
      <w:r w:rsidRPr="00045F63">
        <w:rPr>
          <w:rtl/>
        </w:rPr>
        <w:t xml:space="preserve"> فدفع إليه القصّة</w:t>
      </w:r>
      <w:r>
        <w:rPr>
          <w:rtl/>
        </w:rPr>
        <w:t>،</w:t>
      </w:r>
      <w:r w:rsidRPr="00045F63">
        <w:rPr>
          <w:rtl/>
        </w:rPr>
        <w:t xml:space="preserve"> فقرأها أبو عبد الله </w:t>
      </w:r>
      <w:r w:rsidRPr="004A7232">
        <w:rPr>
          <w:rStyle w:val="libAlaemChar"/>
          <w:rtl/>
        </w:rPr>
        <w:t>عليه‌السلام</w:t>
      </w:r>
      <w:r>
        <w:rPr>
          <w:rtl/>
        </w:rPr>
        <w:t>،</w:t>
      </w:r>
      <w:r w:rsidRPr="00045F63">
        <w:rPr>
          <w:rtl/>
        </w:rPr>
        <w:t xml:space="preserve"> فأقبل إليه المنصور</w:t>
      </w:r>
      <w:r>
        <w:rPr>
          <w:rtl/>
        </w:rPr>
        <w:t>،</w:t>
      </w:r>
      <w:r w:rsidRPr="00045F63">
        <w:rPr>
          <w:rtl/>
        </w:rPr>
        <w:t xml:space="preserve"> وقال</w:t>
      </w:r>
      <w:r>
        <w:rPr>
          <w:rtl/>
        </w:rPr>
        <w:t>:</w:t>
      </w:r>
      <w:r w:rsidRPr="00045F63">
        <w:rPr>
          <w:rtl/>
        </w:rPr>
        <w:t xml:space="preserve"> يا جعفر بن محمّد ما هذه الأموال التي يجبيها لك معلّى بن خنيس</w:t>
      </w:r>
      <w:r>
        <w:rPr>
          <w:rtl/>
        </w:rPr>
        <w:t>؟</w:t>
      </w:r>
      <w:r w:rsidRPr="00045F63">
        <w:rPr>
          <w:rtl/>
        </w:rPr>
        <w:t xml:space="preserve"> فقال أبو عبد الله </w:t>
      </w:r>
      <w:r w:rsidRPr="004A7232">
        <w:rPr>
          <w:rStyle w:val="libAlaemChar"/>
          <w:rtl/>
        </w:rPr>
        <w:t>عليه‌السلام</w:t>
      </w:r>
      <w:r>
        <w:rPr>
          <w:rtl/>
        </w:rPr>
        <w:t>:</w:t>
      </w:r>
      <w:r w:rsidRPr="00045F63">
        <w:rPr>
          <w:rtl/>
        </w:rPr>
        <w:t xml:space="preserve"> معاذ الله من ذلك يا أمير المؤمنين</w:t>
      </w:r>
      <w:r>
        <w:rPr>
          <w:rtl/>
        </w:rPr>
        <w:t>،</w:t>
      </w:r>
      <w:r w:rsidRPr="00045F63">
        <w:rPr>
          <w:rtl/>
        </w:rPr>
        <w:t xml:space="preserve"> قال له</w:t>
      </w:r>
      <w:r>
        <w:rPr>
          <w:rtl/>
        </w:rPr>
        <w:t>:</w:t>
      </w:r>
      <w:r w:rsidRPr="00045F63">
        <w:rPr>
          <w:rtl/>
        </w:rPr>
        <w:t xml:space="preserve"> تحلف على براءتك من ذلك</w:t>
      </w:r>
      <w:r>
        <w:rPr>
          <w:rtl/>
        </w:rPr>
        <w:t>؟</w:t>
      </w:r>
      <w:r w:rsidRPr="00045F63">
        <w:rPr>
          <w:rtl/>
        </w:rPr>
        <w:t xml:space="preserve"> قال</w:t>
      </w:r>
      <w:r>
        <w:rPr>
          <w:rtl/>
        </w:rPr>
        <w:t>:</w:t>
      </w:r>
      <w:r w:rsidRPr="00045F63">
        <w:rPr>
          <w:rtl/>
        </w:rPr>
        <w:t xml:space="preserve"> نعم احلف بالله انه ما كان من ذلك شيء </w:t>
      </w:r>
      <w:r w:rsidRPr="004A7232">
        <w:rPr>
          <w:rStyle w:val="libFootnotenumChar"/>
          <w:rtl/>
        </w:rPr>
        <w:t>(3)</w:t>
      </w:r>
      <w:r>
        <w:rPr>
          <w:rtl/>
        </w:rPr>
        <w:t>.</w:t>
      </w:r>
      <w:r w:rsidRPr="00045F63">
        <w:rPr>
          <w:rtl/>
        </w:rPr>
        <w:t xml:space="preserve"> إلى آخر ما تقدّم في كتاب الأيمان في باب جواز استحلاف الظالم بالبراءة من حول الله وقوته </w:t>
      </w:r>
      <w:r w:rsidRPr="004A7232">
        <w:rPr>
          <w:rStyle w:val="libFootnotenumChar"/>
          <w:rtl/>
        </w:rPr>
        <w:t>(4)</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في نسختنا من المصدر</w:t>
      </w:r>
      <w:r>
        <w:rPr>
          <w:rtl/>
        </w:rPr>
        <w:t>:</w:t>
      </w:r>
      <w:r w:rsidRPr="00045F63">
        <w:rPr>
          <w:rtl/>
        </w:rPr>
        <w:t xml:space="preserve"> اعمد على</w:t>
      </w:r>
      <w:r>
        <w:rPr>
          <w:rtl/>
        </w:rPr>
        <w:t>،</w:t>
      </w:r>
      <w:r w:rsidRPr="00045F63">
        <w:rPr>
          <w:rtl/>
        </w:rPr>
        <w:t xml:space="preserve"> وفي الأصل</w:t>
      </w:r>
      <w:r>
        <w:rPr>
          <w:rtl/>
        </w:rPr>
        <w:t>:</w:t>
      </w:r>
      <w:r w:rsidRPr="00045F63">
        <w:rPr>
          <w:rtl/>
        </w:rPr>
        <w:t xml:space="preserve"> له في</w:t>
      </w:r>
      <w:r>
        <w:rPr>
          <w:rtl/>
        </w:rPr>
        <w:t>،</w:t>
      </w:r>
      <w:r w:rsidRPr="00045F63">
        <w:rPr>
          <w:rtl/>
        </w:rPr>
        <w:t xml:space="preserve"> وحذفنا </w:t>
      </w:r>
      <w:r>
        <w:rPr>
          <w:rtl/>
        </w:rPr>
        <w:t>(</w:t>
      </w:r>
      <w:r w:rsidRPr="00045F63">
        <w:rPr>
          <w:rtl/>
        </w:rPr>
        <w:t>له</w:t>
      </w:r>
      <w:r>
        <w:rPr>
          <w:rtl/>
        </w:rPr>
        <w:t>)</w:t>
      </w:r>
      <w:r w:rsidRPr="00045F63">
        <w:rPr>
          <w:rtl/>
        </w:rPr>
        <w:t xml:space="preserve"> لعدم مناسبتها المقام لا سيما بعد التصريح اللاحق بقوله</w:t>
      </w:r>
      <w:r>
        <w:rPr>
          <w:rtl/>
        </w:rPr>
        <w:t>:</w:t>
      </w:r>
      <w:r w:rsidRPr="00045F63">
        <w:rPr>
          <w:rtl/>
        </w:rPr>
        <w:t xml:space="preserve"> الى أمير.</w:t>
      </w:r>
      <w:r>
        <w:rPr>
          <w:rtl/>
        </w:rPr>
        <w:t>،</w:t>
      </w:r>
      <w:r w:rsidRPr="00045F63">
        <w:rPr>
          <w:rtl/>
        </w:rPr>
        <w:t xml:space="preserve"> فلاحظ.</w:t>
      </w:r>
    </w:p>
    <w:p w:rsidR="004A7232" w:rsidRPr="00045F63" w:rsidRDefault="004A7232" w:rsidP="004A7232">
      <w:pPr>
        <w:pStyle w:val="libFootnote0"/>
        <w:rPr>
          <w:rtl/>
        </w:rPr>
      </w:pPr>
      <w:r w:rsidRPr="00045F63">
        <w:rPr>
          <w:rtl/>
        </w:rPr>
        <w:t>(2) ما أثبتناه من المصدر.</w:t>
      </w:r>
    </w:p>
    <w:p w:rsidR="004A7232" w:rsidRPr="00045F63" w:rsidRDefault="004A7232" w:rsidP="004A7232">
      <w:pPr>
        <w:pStyle w:val="libFootnote0"/>
        <w:rPr>
          <w:rtl/>
        </w:rPr>
      </w:pPr>
      <w:r w:rsidRPr="00045F63">
        <w:rPr>
          <w:rtl/>
        </w:rPr>
        <w:t>(3) مهج الدعوات</w:t>
      </w:r>
      <w:r>
        <w:rPr>
          <w:rtl/>
        </w:rPr>
        <w:t>:</w:t>
      </w:r>
      <w:r w:rsidRPr="00045F63">
        <w:rPr>
          <w:rtl/>
        </w:rPr>
        <w:t xml:space="preserve"> 198</w:t>
      </w:r>
      <w:r>
        <w:rPr>
          <w:rtl/>
        </w:rPr>
        <w:t>،</w:t>
      </w:r>
      <w:r w:rsidRPr="00045F63">
        <w:rPr>
          <w:rtl/>
        </w:rPr>
        <w:t xml:space="preserve"> باختلاف يسير.</w:t>
      </w:r>
    </w:p>
    <w:p w:rsidR="004A7232" w:rsidRPr="00045F63" w:rsidRDefault="004A7232" w:rsidP="004A7232">
      <w:pPr>
        <w:pStyle w:val="libFootnote0"/>
        <w:rPr>
          <w:rtl/>
        </w:rPr>
      </w:pPr>
      <w:r w:rsidRPr="00045F63">
        <w:rPr>
          <w:rtl/>
        </w:rPr>
        <w:t>(4) مستدرك الوسائل 3</w:t>
      </w:r>
      <w:r>
        <w:rPr>
          <w:rtl/>
        </w:rPr>
        <w:t>:</w:t>
      </w:r>
      <w:r w:rsidRPr="00045F63">
        <w:rPr>
          <w:rtl/>
        </w:rPr>
        <w:t xml:space="preserve"> 55 / 2.</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وفي آخر الخبر</w:t>
      </w:r>
      <w:r>
        <w:rPr>
          <w:rtl/>
        </w:rPr>
        <w:t>:</w:t>
      </w:r>
      <w:r w:rsidRPr="00045F63">
        <w:rPr>
          <w:rtl/>
        </w:rPr>
        <w:t xml:space="preserve"> إنّ المنصور احضر القرشي النّمام الساعي</w:t>
      </w:r>
      <w:r>
        <w:rPr>
          <w:rtl/>
        </w:rPr>
        <w:t>،</w:t>
      </w:r>
      <w:r w:rsidRPr="00045F63">
        <w:rPr>
          <w:rtl/>
        </w:rPr>
        <w:t xml:space="preserve"> فأحلفه أبو عبد الله </w:t>
      </w:r>
      <w:r w:rsidRPr="004A7232">
        <w:rPr>
          <w:rStyle w:val="libAlaemChar"/>
          <w:rtl/>
        </w:rPr>
        <w:t>عليه‌السلام</w:t>
      </w:r>
      <w:r w:rsidRPr="00045F63">
        <w:rPr>
          <w:rtl/>
        </w:rPr>
        <w:t xml:space="preserve"> بهذه اليمين</w:t>
      </w:r>
      <w:r>
        <w:rPr>
          <w:rtl/>
        </w:rPr>
        <w:t>،</w:t>
      </w:r>
      <w:r w:rsidRPr="00045F63">
        <w:rPr>
          <w:rtl/>
        </w:rPr>
        <w:t xml:space="preserve"> فلم يستتم الكلام حتى أجذم وخرّ ميّتا</w:t>
      </w:r>
      <w:r>
        <w:rPr>
          <w:rtl/>
        </w:rPr>
        <w:t>،</w:t>
      </w:r>
      <w:r w:rsidRPr="00045F63">
        <w:rPr>
          <w:rtl/>
        </w:rPr>
        <w:t xml:space="preserve"> فراع أبو جعفر ذلك وارتعدت فرائصه</w:t>
      </w:r>
      <w:r>
        <w:rPr>
          <w:rtl/>
        </w:rPr>
        <w:t>،</w:t>
      </w:r>
      <w:r w:rsidRPr="00045F63">
        <w:rPr>
          <w:rtl/>
        </w:rPr>
        <w:t xml:space="preserve"> فقال</w:t>
      </w:r>
      <w:r>
        <w:rPr>
          <w:rtl/>
        </w:rPr>
        <w:t>:</w:t>
      </w:r>
      <w:r w:rsidRPr="00045F63">
        <w:rPr>
          <w:rtl/>
        </w:rPr>
        <w:t xml:space="preserve"> يا أبا عبد الله سر من غد الى حرم جدّك ان اخترت ذلك</w:t>
      </w:r>
      <w:r>
        <w:rPr>
          <w:rtl/>
        </w:rPr>
        <w:t>،</w:t>
      </w:r>
      <w:r w:rsidRPr="00045F63">
        <w:rPr>
          <w:rtl/>
        </w:rPr>
        <w:t xml:space="preserve"> وإن اخترت المقام عندنا لم نأل في إكرامك وبرّك</w:t>
      </w:r>
      <w:r>
        <w:rPr>
          <w:rtl/>
        </w:rPr>
        <w:t>،</w:t>
      </w:r>
      <w:r w:rsidRPr="00045F63">
        <w:rPr>
          <w:rtl/>
        </w:rPr>
        <w:t xml:space="preserve"> فو الله لا قبلت عليك قول احد بعدها ابدا </w:t>
      </w:r>
      <w:r w:rsidRPr="004A7232">
        <w:rPr>
          <w:rStyle w:val="libFootnotenumChar"/>
          <w:rtl/>
        </w:rPr>
        <w:t>(1)</w:t>
      </w:r>
      <w:r>
        <w:rPr>
          <w:rtl/>
        </w:rPr>
        <w:t>.</w:t>
      </w:r>
    </w:p>
    <w:p w:rsidR="004A7232" w:rsidRPr="00045F63" w:rsidRDefault="004A7232" w:rsidP="004A7232">
      <w:pPr>
        <w:pStyle w:val="libNormal"/>
        <w:rPr>
          <w:rtl/>
        </w:rPr>
      </w:pPr>
      <w:r w:rsidRPr="00045F63">
        <w:rPr>
          <w:rtl/>
        </w:rPr>
        <w:t>والعجب ان المنصور عرف كذب القرشي الخزومي والغضائري صدقه في ما نسب الى المعلّى وأثبته في كتابه والقى العلماء في مهلكة سوء الظن به</w:t>
      </w:r>
      <w:r>
        <w:rPr>
          <w:rtl/>
        </w:rPr>
        <w:t>!</w:t>
      </w:r>
      <w:r w:rsidRPr="00045F63">
        <w:rPr>
          <w:rtl/>
        </w:rPr>
        <w:t xml:space="preserve"> وممّا يزيد في توضيح هذا الكذب الصريح</w:t>
      </w:r>
      <w:r>
        <w:rPr>
          <w:rtl/>
        </w:rPr>
        <w:t>،</w:t>
      </w:r>
      <w:r w:rsidRPr="00045F63">
        <w:rPr>
          <w:rtl/>
        </w:rPr>
        <w:t xml:space="preserve"> إنّ أبا الفرج الأصفهاني الخبير بفنون التواريخ قد استقصى في مقاتل الطالبيين كلّ من كان مع محمّد قتل أو لم يقتل</w:t>
      </w:r>
      <w:r>
        <w:rPr>
          <w:rtl/>
        </w:rPr>
        <w:t>،</w:t>
      </w:r>
      <w:r w:rsidRPr="00045F63">
        <w:rPr>
          <w:rtl/>
        </w:rPr>
        <w:t xml:space="preserve"> وشرح حال محمّد من أوّله الى آخره </w:t>
      </w:r>
      <w:r w:rsidRPr="004A7232">
        <w:rPr>
          <w:rStyle w:val="libFootnotenumChar"/>
          <w:rtl/>
        </w:rPr>
        <w:t>(2)</w:t>
      </w:r>
      <w:r>
        <w:rPr>
          <w:rtl/>
        </w:rPr>
        <w:t>،</w:t>
      </w:r>
      <w:r w:rsidRPr="00045F63">
        <w:rPr>
          <w:rtl/>
        </w:rPr>
        <w:t xml:space="preserve"> وليس لمعلّى ذكر في كتابه أصلا</w:t>
      </w:r>
      <w:r>
        <w:rPr>
          <w:rtl/>
        </w:rPr>
        <w:t>،</w:t>
      </w:r>
      <w:r w:rsidRPr="00045F63">
        <w:rPr>
          <w:rtl/>
        </w:rPr>
        <w:t xml:space="preserve"> ولا يمكن عادة اطّلاع الغضائري عليه وخفاءه على مثل أبي الفرج المتقدم عليه.</w:t>
      </w:r>
    </w:p>
    <w:p w:rsidR="004A7232" w:rsidRPr="00045F63" w:rsidRDefault="004A7232" w:rsidP="004A7232">
      <w:pPr>
        <w:pStyle w:val="libNormal"/>
        <w:rPr>
          <w:rtl/>
        </w:rPr>
      </w:pPr>
      <w:r w:rsidRPr="00045F63">
        <w:rPr>
          <w:rtl/>
        </w:rPr>
        <w:t>وممّا يؤيّده أيضا ما رواه الطبرسي في الاحتجاج</w:t>
      </w:r>
      <w:r>
        <w:rPr>
          <w:rtl/>
        </w:rPr>
        <w:t>،</w:t>
      </w:r>
      <w:r w:rsidRPr="00045F63">
        <w:rPr>
          <w:rtl/>
        </w:rPr>
        <w:t xml:space="preserve"> عن ابن أبي يعفور </w:t>
      </w:r>
      <w:r w:rsidRPr="004A7232">
        <w:rPr>
          <w:rStyle w:val="libFootnotenumChar"/>
          <w:rtl/>
        </w:rPr>
        <w:t>(3)</w:t>
      </w:r>
      <w:r>
        <w:rPr>
          <w:rtl/>
        </w:rPr>
        <w:t>،</w:t>
      </w:r>
      <w:r w:rsidRPr="00045F63">
        <w:rPr>
          <w:rtl/>
        </w:rPr>
        <w:t xml:space="preserve"> قال</w:t>
      </w:r>
      <w:r>
        <w:rPr>
          <w:rtl/>
        </w:rPr>
        <w:t>:</w:t>
      </w:r>
      <w:r w:rsidRPr="00045F63">
        <w:rPr>
          <w:rtl/>
        </w:rPr>
        <w:t xml:space="preserve"> لقيت أنا ومعلّى بن خنيس الحسن </w:t>
      </w:r>
      <w:r w:rsidRPr="004A7232">
        <w:rPr>
          <w:rStyle w:val="libFootnotenumChar"/>
          <w:rtl/>
        </w:rPr>
        <w:t>(4)</w:t>
      </w:r>
      <w:r w:rsidRPr="00045F63">
        <w:rPr>
          <w:rtl/>
        </w:rPr>
        <w:t xml:space="preserve"> بن الحسن بن الحسن بن علي بن أبي طالب </w:t>
      </w:r>
      <w:r w:rsidRPr="004A7232">
        <w:rPr>
          <w:rStyle w:val="libAlaemChar"/>
          <w:rtl/>
        </w:rPr>
        <w:t>عليهما‌السلام</w:t>
      </w:r>
      <w:r>
        <w:rPr>
          <w:rtl/>
        </w:rPr>
        <w:t>،</w:t>
      </w:r>
      <w:r w:rsidRPr="00045F63">
        <w:rPr>
          <w:rtl/>
        </w:rPr>
        <w:t xml:space="preserve"> فقال</w:t>
      </w:r>
      <w:r>
        <w:rPr>
          <w:rtl/>
        </w:rPr>
        <w:t>:</w:t>
      </w:r>
      <w:r w:rsidRPr="00045F63">
        <w:rPr>
          <w:rtl/>
        </w:rPr>
        <w:t xml:space="preserve"> يا يهودي فأخبرنا بما قال </w:t>
      </w:r>
      <w:r>
        <w:rPr>
          <w:rtl/>
        </w:rPr>
        <w:t>[</w:t>
      </w:r>
      <w:r w:rsidRPr="00045F63">
        <w:rPr>
          <w:rtl/>
        </w:rPr>
        <w:t>فينا</w:t>
      </w:r>
      <w:r>
        <w:rPr>
          <w:rtl/>
        </w:rPr>
        <w:t>]</w:t>
      </w:r>
      <w:r w:rsidRPr="00045F63">
        <w:rPr>
          <w:rtl/>
        </w:rPr>
        <w:t xml:space="preserve"> </w:t>
      </w:r>
      <w:r w:rsidRPr="004A7232">
        <w:rPr>
          <w:rStyle w:val="libFootnotenumChar"/>
          <w:rtl/>
        </w:rPr>
        <w:t>(5)</w:t>
      </w:r>
      <w:r w:rsidRPr="00045F63">
        <w:rPr>
          <w:rtl/>
        </w:rPr>
        <w:t xml:space="preserve"> جعفر بن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مهج الدعوات</w:t>
      </w:r>
      <w:r>
        <w:rPr>
          <w:rtl/>
        </w:rPr>
        <w:t>:</w:t>
      </w:r>
      <w:r w:rsidRPr="00045F63">
        <w:rPr>
          <w:rtl/>
        </w:rPr>
        <w:t xml:space="preserve"> 200.</w:t>
      </w:r>
    </w:p>
    <w:p w:rsidR="004A7232" w:rsidRPr="00045F63" w:rsidRDefault="004A7232" w:rsidP="004A7232">
      <w:pPr>
        <w:pStyle w:val="libFootnote0"/>
        <w:rPr>
          <w:rtl/>
        </w:rPr>
      </w:pPr>
      <w:r w:rsidRPr="00045F63">
        <w:rPr>
          <w:rtl/>
        </w:rPr>
        <w:t>(2) مقاتل الطالبين</w:t>
      </w:r>
      <w:r>
        <w:rPr>
          <w:rtl/>
        </w:rPr>
        <w:t>:</w:t>
      </w:r>
      <w:r w:rsidRPr="00045F63">
        <w:rPr>
          <w:rtl/>
        </w:rPr>
        <w:t xml:space="preserve"> 232.</w:t>
      </w:r>
    </w:p>
    <w:p w:rsidR="004A7232" w:rsidRPr="00045F63" w:rsidRDefault="004A7232" w:rsidP="004A7232">
      <w:pPr>
        <w:pStyle w:val="libFootnote0"/>
        <w:rPr>
          <w:rtl/>
        </w:rPr>
      </w:pPr>
      <w:r w:rsidRPr="00045F63">
        <w:rPr>
          <w:rtl/>
        </w:rPr>
        <w:t>(3) في المطبوع من المصدر</w:t>
      </w:r>
      <w:r>
        <w:rPr>
          <w:rtl/>
        </w:rPr>
        <w:t>:</w:t>
      </w:r>
      <w:r w:rsidRPr="00045F63">
        <w:rPr>
          <w:rtl/>
        </w:rPr>
        <w:t xml:space="preserve"> عن أبي يعقوب</w:t>
      </w:r>
      <w:r>
        <w:rPr>
          <w:rtl/>
        </w:rPr>
        <w:t>،</w:t>
      </w:r>
      <w:r w:rsidRPr="00045F63">
        <w:rPr>
          <w:rtl/>
        </w:rPr>
        <w:t xml:space="preserve"> وهو الأسدي</w:t>
      </w:r>
      <w:r>
        <w:rPr>
          <w:rtl/>
        </w:rPr>
        <w:t>،</w:t>
      </w:r>
      <w:r w:rsidRPr="00045F63">
        <w:rPr>
          <w:rtl/>
        </w:rPr>
        <w:t xml:space="preserve"> امام بني الصيد الكوفي</w:t>
      </w:r>
      <w:r>
        <w:rPr>
          <w:rtl/>
        </w:rPr>
        <w:t>،</w:t>
      </w:r>
      <w:r w:rsidRPr="00045F63">
        <w:rPr>
          <w:rtl/>
        </w:rPr>
        <w:t xml:space="preserve"> من أصحاب الصادق </w:t>
      </w:r>
      <w:r w:rsidRPr="004A7232">
        <w:rPr>
          <w:rStyle w:val="libAlaemChar"/>
          <w:rtl/>
        </w:rPr>
        <w:t>عليه‌السلام</w:t>
      </w:r>
      <w:r w:rsidRPr="00045F63">
        <w:rPr>
          <w:rtl/>
        </w:rPr>
        <w:t>. رجال الشيخ</w:t>
      </w:r>
      <w:r>
        <w:rPr>
          <w:rtl/>
        </w:rPr>
        <w:t>:</w:t>
      </w:r>
      <w:r w:rsidRPr="00045F63">
        <w:rPr>
          <w:rtl/>
        </w:rPr>
        <w:t xml:space="preserve"> 339 / 25</w:t>
      </w:r>
      <w:r>
        <w:rPr>
          <w:rtl/>
        </w:rPr>
        <w:t>،</w:t>
      </w:r>
      <w:r w:rsidRPr="00045F63">
        <w:rPr>
          <w:rtl/>
        </w:rPr>
        <w:t xml:space="preserve"> وفي النسخة الخطية التي بأيدينا منه</w:t>
      </w:r>
      <w:r>
        <w:rPr>
          <w:rtl/>
        </w:rPr>
        <w:t>:</w:t>
      </w:r>
      <w:r w:rsidRPr="00045F63">
        <w:rPr>
          <w:rtl/>
        </w:rPr>
        <w:t xml:space="preserve"> عن ابن أبي يعفور</w:t>
      </w:r>
      <w:r>
        <w:rPr>
          <w:rtl/>
        </w:rPr>
        <w:t>،</w:t>
      </w:r>
      <w:r w:rsidRPr="00045F63">
        <w:rPr>
          <w:rtl/>
        </w:rPr>
        <w:t xml:space="preserve"> وهو عبد الله بن أبي يعفور</w:t>
      </w:r>
      <w:r>
        <w:rPr>
          <w:rtl/>
        </w:rPr>
        <w:t>،</w:t>
      </w:r>
      <w:r w:rsidRPr="00045F63">
        <w:rPr>
          <w:rtl/>
        </w:rPr>
        <w:t xml:space="preserve"> يكنى أبا محمد من أصحاب الصادق </w:t>
      </w:r>
      <w:r w:rsidRPr="004A7232">
        <w:rPr>
          <w:rStyle w:val="libAlaemChar"/>
          <w:rtl/>
        </w:rPr>
        <w:t>عليه‌السلام</w:t>
      </w:r>
      <w:r w:rsidRPr="00045F63">
        <w:rPr>
          <w:rtl/>
        </w:rPr>
        <w:t>.</w:t>
      </w:r>
    </w:p>
    <w:p w:rsidR="004A7232" w:rsidRPr="00045F63" w:rsidRDefault="004A7232" w:rsidP="004A7232">
      <w:pPr>
        <w:pStyle w:val="libFootnote"/>
        <w:rPr>
          <w:rtl/>
          <w:lang w:bidi="fa-IR"/>
        </w:rPr>
      </w:pPr>
      <w:r w:rsidRPr="00045F63">
        <w:rPr>
          <w:rtl/>
        </w:rPr>
        <w:t>ورجال الشيخ</w:t>
      </w:r>
      <w:r>
        <w:rPr>
          <w:rtl/>
          <w:lang w:bidi="ar-IQ"/>
        </w:rPr>
        <w:t>:</w:t>
      </w:r>
      <w:r w:rsidRPr="00045F63">
        <w:rPr>
          <w:rtl/>
        </w:rPr>
        <w:t xml:space="preserve"> 223 / 15 و264 / 677</w:t>
      </w:r>
      <w:r>
        <w:rPr>
          <w:rtl/>
          <w:lang w:bidi="ar-IQ"/>
        </w:rPr>
        <w:t>،</w:t>
      </w:r>
      <w:r w:rsidRPr="00045F63">
        <w:rPr>
          <w:rtl/>
        </w:rPr>
        <w:t xml:space="preserve"> وكلاهما من طبقة المعلى بن خنيس</w:t>
      </w:r>
      <w:r>
        <w:rPr>
          <w:rtl/>
          <w:lang w:bidi="ar-IQ"/>
        </w:rPr>
        <w:t>،</w:t>
      </w:r>
      <w:r w:rsidRPr="00045F63">
        <w:rPr>
          <w:rtl/>
        </w:rPr>
        <w:t xml:space="preserve"> فلاحظ.</w:t>
      </w:r>
    </w:p>
    <w:p w:rsidR="004A7232" w:rsidRPr="001A3D4B" w:rsidRDefault="004A7232" w:rsidP="004A7232">
      <w:pPr>
        <w:pStyle w:val="libFootnote0"/>
        <w:rPr>
          <w:rtl/>
        </w:rPr>
      </w:pPr>
      <w:r w:rsidRPr="001A3D4B">
        <w:rPr>
          <w:rtl/>
        </w:rPr>
        <w:t>(4) في المصدر</w:t>
      </w:r>
      <w:r>
        <w:rPr>
          <w:rtl/>
          <w:lang w:bidi="ar-IQ"/>
        </w:rPr>
        <w:t>:</w:t>
      </w:r>
      <w:r w:rsidRPr="001A3D4B">
        <w:rPr>
          <w:rtl/>
        </w:rPr>
        <w:t xml:space="preserve"> الحسن بن الحسن بن علي</w:t>
      </w:r>
      <w:r>
        <w:rPr>
          <w:rtl/>
          <w:lang w:bidi="ar-IQ"/>
        </w:rPr>
        <w:t>،</w:t>
      </w:r>
      <w:r w:rsidRPr="001A3D4B">
        <w:rPr>
          <w:rtl/>
        </w:rPr>
        <w:t xml:space="preserve"> وفي الأصل زيد عليه</w:t>
      </w:r>
      <w:r>
        <w:rPr>
          <w:rtl/>
          <w:lang w:bidi="ar-IQ"/>
        </w:rPr>
        <w:t>:</w:t>
      </w:r>
      <w:r w:rsidRPr="001A3D4B">
        <w:rPr>
          <w:rtl/>
        </w:rPr>
        <w:t xml:space="preserve"> الحسن</w:t>
      </w:r>
      <w:r>
        <w:rPr>
          <w:rtl/>
          <w:lang w:bidi="ar-IQ"/>
        </w:rPr>
        <w:t>،</w:t>
      </w:r>
      <w:r w:rsidRPr="001A3D4B">
        <w:rPr>
          <w:rtl/>
        </w:rPr>
        <w:t xml:space="preserve"> وكتب فوقه لفظ</w:t>
      </w:r>
      <w:r>
        <w:rPr>
          <w:rtl/>
          <w:lang w:bidi="ar-IQ"/>
        </w:rPr>
        <w:t>:</w:t>
      </w:r>
      <w:r w:rsidRPr="001A3D4B">
        <w:rPr>
          <w:rFonts w:hint="cs"/>
          <w:rtl/>
        </w:rPr>
        <w:t xml:space="preserve"> </w:t>
      </w:r>
      <w:r w:rsidRPr="001A3D4B">
        <w:rPr>
          <w:rtl/>
        </w:rPr>
        <w:t>ظاهرا</w:t>
      </w:r>
      <w:r>
        <w:rPr>
          <w:rtl/>
          <w:lang w:bidi="ar-IQ"/>
        </w:rPr>
        <w:t>،</w:t>
      </w:r>
      <w:r w:rsidRPr="001A3D4B">
        <w:rPr>
          <w:rtl/>
        </w:rPr>
        <w:t xml:space="preserve"> وهو الصحيح الموافق لما في مقاتل الطالبين</w:t>
      </w:r>
      <w:r>
        <w:rPr>
          <w:rtl/>
          <w:lang w:bidi="ar-IQ"/>
        </w:rPr>
        <w:t>:</w:t>
      </w:r>
      <w:r w:rsidRPr="001A3D4B">
        <w:rPr>
          <w:rtl/>
        </w:rPr>
        <w:t xml:space="preserve"> 185 وسائر كتب الرجال</w:t>
      </w:r>
      <w:r>
        <w:rPr>
          <w:rtl/>
          <w:lang w:bidi="ar-IQ"/>
        </w:rPr>
        <w:t>،</w:t>
      </w:r>
      <w:r w:rsidRPr="001A3D4B">
        <w:rPr>
          <w:rtl/>
        </w:rPr>
        <w:t xml:space="preserve"> فلاحظ.</w:t>
      </w:r>
    </w:p>
    <w:p w:rsidR="004A7232" w:rsidRPr="00045F63" w:rsidRDefault="004A7232" w:rsidP="004A7232">
      <w:pPr>
        <w:pStyle w:val="libFootnote0"/>
        <w:rPr>
          <w:rtl/>
        </w:rPr>
      </w:pPr>
      <w:r w:rsidRPr="00045F63">
        <w:rPr>
          <w:rtl/>
        </w:rPr>
        <w:t>(5) ما أثبتناه بين المعقوفين من المصدر.</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محمّد </w:t>
      </w:r>
      <w:r w:rsidRPr="004A7232">
        <w:rPr>
          <w:rStyle w:val="libAlaemChar"/>
          <w:rtl/>
        </w:rPr>
        <w:t>عليهما‌السلام</w:t>
      </w:r>
      <w:r>
        <w:rPr>
          <w:rtl/>
        </w:rPr>
        <w:t>،</w:t>
      </w:r>
      <w:r w:rsidRPr="00045F63">
        <w:rPr>
          <w:rtl/>
        </w:rPr>
        <w:t xml:space="preserve"> فقال </w:t>
      </w:r>
      <w:r>
        <w:rPr>
          <w:rtl/>
        </w:rPr>
        <w:t>[</w:t>
      </w:r>
      <w:r w:rsidRPr="004A7232">
        <w:rPr>
          <w:rStyle w:val="libAlaemChar"/>
          <w:rtl/>
        </w:rPr>
        <w:t>عليه‌السلام</w:t>
      </w:r>
      <w:r>
        <w:rPr>
          <w:rtl/>
        </w:rPr>
        <w:t>]:</w:t>
      </w:r>
      <w:r w:rsidRPr="00045F63">
        <w:rPr>
          <w:rtl/>
        </w:rPr>
        <w:t xml:space="preserve"> هو والله أولى باليهودية منكما</w:t>
      </w:r>
      <w:r>
        <w:rPr>
          <w:rtl/>
        </w:rPr>
        <w:t>،</w:t>
      </w:r>
      <w:r w:rsidRPr="00045F63">
        <w:rPr>
          <w:rtl/>
        </w:rPr>
        <w:t xml:space="preserve"> إنّ اليهودي من شرب الخمر </w:t>
      </w:r>
      <w:r w:rsidRPr="004A7232">
        <w:rPr>
          <w:rStyle w:val="libFootnotenumChar"/>
          <w:rtl/>
        </w:rPr>
        <w:t>(1)</w:t>
      </w:r>
      <w:r>
        <w:rPr>
          <w:rtl/>
        </w:rPr>
        <w:t>.</w:t>
      </w:r>
    </w:p>
    <w:p w:rsidR="004A7232" w:rsidRPr="00045F63" w:rsidRDefault="004A7232" w:rsidP="004A7232">
      <w:pPr>
        <w:pStyle w:val="libNormal"/>
        <w:rPr>
          <w:rtl/>
        </w:rPr>
      </w:pPr>
      <w:r w:rsidRPr="00045F63">
        <w:rPr>
          <w:rtl/>
        </w:rPr>
        <w:t>وبهذا الاسناد</w:t>
      </w:r>
      <w:r>
        <w:rPr>
          <w:rtl/>
        </w:rPr>
        <w:t>،</w:t>
      </w:r>
      <w:r w:rsidRPr="00045F63">
        <w:rPr>
          <w:rtl/>
        </w:rPr>
        <w:t xml:space="preserve"> قال</w:t>
      </w:r>
      <w:r>
        <w:rPr>
          <w:rtl/>
        </w:rPr>
        <w:t>:</w:t>
      </w:r>
      <w:r w:rsidRPr="00045F63">
        <w:rPr>
          <w:rtl/>
        </w:rPr>
        <w:t xml:space="preserve"> سمعت أبا عبد الله </w:t>
      </w:r>
      <w:r w:rsidRPr="004A7232">
        <w:rPr>
          <w:rStyle w:val="libAlaemChar"/>
          <w:rtl/>
        </w:rPr>
        <w:t>عليه‌السلام</w:t>
      </w:r>
      <w:r>
        <w:rPr>
          <w:rtl/>
        </w:rPr>
        <w:t>،</w:t>
      </w:r>
      <w:r w:rsidRPr="00045F63">
        <w:rPr>
          <w:rtl/>
        </w:rPr>
        <w:t xml:space="preserve"> يقول</w:t>
      </w:r>
      <w:r>
        <w:rPr>
          <w:rtl/>
        </w:rPr>
        <w:t>:</w:t>
      </w:r>
      <w:r w:rsidRPr="00045F63">
        <w:rPr>
          <w:rtl/>
        </w:rPr>
        <w:t xml:space="preserve"> لو توفّى الحسن بن الحسن بالزنا والربا وشرب الخمر كان خيرا </w:t>
      </w:r>
      <w:r>
        <w:rPr>
          <w:rtl/>
        </w:rPr>
        <w:t>[</w:t>
      </w:r>
      <w:r w:rsidRPr="00045F63">
        <w:rPr>
          <w:rtl/>
        </w:rPr>
        <w:t>له</w:t>
      </w:r>
      <w:r>
        <w:rPr>
          <w:rtl/>
        </w:rPr>
        <w:t>]</w:t>
      </w:r>
      <w:r w:rsidRPr="00045F63">
        <w:rPr>
          <w:rtl/>
        </w:rPr>
        <w:t xml:space="preserve"> ممّا توفي عليه </w:t>
      </w:r>
      <w:r w:rsidRPr="004A7232">
        <w:rPr>
          <w:rStyle w:val="libFootnotenumChar"/>
          <w:rtl/>
        </w:rPr>
        <w:t>(2)</w:t>
      </w:r>
      <w:r>
        <w:rPr>
          <w:rtl/>
        </w:rPr>
        <w:t>.</w:t>
      </w:r>
    </w:p>
    <w:p w:rsidR="004A7232" w:rsidRPr="00045F63" w:rsidRDefault="004A7232" w:rsidP="004A7232">
      <w:pPr>
        <w:pStyle w:val="libNormal"/>
        <w:rPr>
          <w:rtl/>
        </w:rPr>
      </w:pPr>
      <w:r w:rsidRPr="00045F63">
        <w:rPr>
          <w:rtl/>
        </w:rPr>
        <w:t>وروى الصفار في البصائر</w:t>
      </w:r>
      <w:r>
        <w:rPr>
          <w:rtl/>
        </w:rPr>
        <w:t>:</w:t>
      </w:r>
      <w:r w:rsidRPr="00045F63">
        <w:rPr>
          <w:rtl/>
        </w:rPr>
        <w:t xml:space="preserve"> عن يعقوب بن يزيد ومحمّد بن الحسين</w:t>
      </w:r>
      <w:r>
        <w:rPr>
          <w:rtl/>
        </w:rPr>
        <w:t>،</w:t>
      </w:r>
      <w:r w:rsidRPr="00045F63">
        <w:rPr>
          <w:rtl/>
        </w:rPr>
        <w:t xml:space="preserve"> عن ابن أبي عمير</w:t>
      </w:r>
      <w:r>
        <w:rPr>
          <w:rtl/>
        </w:rPr>
        <w:t>،</w:t>
      </w:r>
      <w:r w:rsidRPr="00045F63">
        <w:rPr>
          <w:rtl/>
        </w:rPr>
        <w:t xml:space="preserve"> عن علي بن سعيد</w:t>
      </w:r>
      <w:r>
        <w:rPr>
          <w:rtl/>
        </w:rPr>
        <w:t>،</w:t>
      </w:r>
      <w:r w:rsidRPr="00045F63">
        <w:rPr>
          <w:rtl/>
        </w:rPr>
        <w:t xml:space="preserve"> قال</w:t>
      </w:r>
      <w:r>
        <w:rPr>
          <w:rtl/>
        </w:rPr>
        <w:t>:</w:t>
      </w:r>
      <w:r w:rsidRPr="00045F63">
        <w:rPr>
          <w:rtl/>
        </w:rPr>
        <w:t xml:space="preserve"> كنت قاعدا عند أبي عبد الله </w:t>
      </w:r>
      <w:r w:rsidRPr="004A7232">
        <w:rPr>
          <w:rStyle w:val="libAlaemChar"/>
          <w:rtl/>
        </w:rPr>
        <w:t>عليه‌السلام</w:t>
      </w:r>
      <w:r w:rsidRPr="00045F63">
        <w:rPr>
          <w:rtl/>
        </w:rPr>
        <w:t xml:space="preserve"> وعنده أناس من أصحابنا</w:t>
      </w:r>
      <w:r>
        <w:rPr>
          <w:rtl/>
        </w:rPr>
        <w:t>،</w:t>
      </w:r>
      <w:r w:rsidRPr="00045F63">
        <w:rPr>
          <w:rtl/>
        </w:rPr>
        <w:t xml:space="preserve"> فقال له معلّى بن خنيس</w:t>
      </w:r>
      <w:r>
        <w:rPr>
          <w:rtl/>
        </w:rPr>
        <w:t>:</w:t>
      </w:r>
      <w:r w:rsidRPr="00045F63">
        <w:rPr>
          <w:rtl/>
        </w:rPr>
        <w:t xml:space="preserve"> جعلت فداك ما لقيت من الحسن بن الحسن</w:t>
      </w:r>
      <w:r>
        <w:rPr>
          <w:rtl/>
        </w:rPr>
        <w:t>؟</w:t>
      </w:r>
      <w:r w:rsidRPr="00045F63">
        <w:rPr>
          <w:rtl/>
        </w:rPr>
        <w:t xml:space="preserve"> ثم قال له الطيار </w:t>
      </w:r>
      <w:r w:rsidRPr="004A7232">
        <w:rPr>
          <w:rStyle w:val="libFootnotenumChar"/>
          <w:rtl/>
        </w:rPr>
        <w:t>(3)</w:t>
      </w:r>
      <w:r>
        <w:rPr>
          <w:rtl/>
        </w:rPr>
        <w:t>:</w:t>
      </w:r>
      <w:r w:rsidRPr="00045F63">
        <w:rPr>
          <w:rtl/>
        </w:rPr>
        <w:t xml:space="preserve"> جعلت فداك بينا أنا أمشي في بعض السكك إذ لقيت محمّد بن عبد الله بن الحسن على حمار حوله أناس من الزيديّة</w:t>
      </w:r>
      <w:r>
        <w:rPr>
          <w:rtl/>
        </w:rPr>
        <w:t>،</w:t>
      </w:r>
      <w:r w:rsidRPr="00045F63">
        <w:rPr>
          <w:rtl/>
        </w:rPr>
        <w:t xml:space="preserve"> فقال لي</w:t>
      </w:r>
      <w:r>
        <w:rPr>
          <w:rtl/>
        </w:rPr>
        <w:t>:</w:t>
      </w:r>
      <w:r w:rsidRPr="00045F63">
        <w:rPr>
          <w:rtl/>
        </w:rPr>
        <w:t xml:space="preserve"> أيّها الرجل اليّ اليّ</w:t>
      </w:r>
      <w:r>
        <w:rPr>
          <w:rtl/>
        </w:rPr>
        <w:t>،</w:t>
      </w:r>
      <w:r w:rsidRPr="00045F63">
        <w:rPr>
          <w:rtl/>
        </w:rPr>
        <w:t xml:space="preserve"> فإنّ رسول الله </w:t>
      </w:r>
      <w:r w:rsidRPr="004A7232">
        <w:rPr>
          <w:rStyle w:val="libAlaemChar"/>
          <w:rtl/>
        </w:rPr>
        <w:t>صلى‌الله‌عليه‌وآله‌وسلم</w:t>
      </w:r>
      <w:r w:rsidRPr="00045F63">
        <w:rPr>
          <w:rtl/>
        </w:rPr>
        <w:t xml:space="preserve"> قال</w:t>
      </w:r>
      <w:r>
        <w:rPr>
          <w:rtl/>
        </w:rPr>
        <w:t>:</w:t>
      </w:r>
      <w:r w:rsidRPr="00045F63">
        <w:rPr>
          <w:rtl/>
        </w:rPr>
        <w:t xml:space="preserve"> من صلّى صلاتنا واستقبل قبلتنا وأكل ذبيحتنا فذاك المسلم الذي له ذمّة الله وذمّة رسوله</w:t>
      </w:r>
      <w:r>
        <w:rPr>
          <w:rtl/>
        </w:rPr>
        <w:t>،</w:t>
      </w:r>
      <w:r w:rsidRPr="00045F63">
        <w:rPr>
          <w:rtl/>
        </w:rPr>
        <w:t xml:space="preserve"> من شاء اقام ومن شاء ظعن</w:t>
      </w:r>
      <w:r>
        <w:rPr>
          <w:rtl/>
        </w:rPr>
        <w:t>،</w:t>
      </w:r>
      <w:r w:rsidRPr="00045F63">
        <w:rPr>
          <w:rtl/>
        </w:rPr>
        <w:t xml:space="preserve"> فقلت له</w:t>
      </w:r>
      <w:r>
        <w:rPr>
          <w:rtl/>
        </w:rPr>
        <w:t>:</w:t>
      </w:r>
      <w:r w:rsidRPr="00045F63">
        <w:rPr>
          <w:rtl/>
        </w:rPr>
        <w:t xml:space="preserve"> اتّق الله ولا يغرنك هؤلاء الذين حولك.</w:t>
      </w:r>
    </w:p>
    <w:p w:rsidR="004A7232" w:rsidRPr="00045F63" w:rsidRDefault="004A7232" w:rsidP="004A7232">
      <w:pPr>
        <w:pStyle w:val="libNormal"/>
        <w:rPr>
          <w:rtl/>
        </w:rPr>
      </w:pPr>
      <w:r w:rsidRPr="00045F63">
        <w:rPr>
          <w:rtl/>
        </w:rPr>
        <w:t xml:space="preserve">فقال أبو عبد الله </w:t>
      </w:r>
      <w:r w:rsidRPr="004A7232">
        <w:rPr>
          <w:rStyle w:val="libAlaemChar"/>
          <w:rtl/>
        </w:rPr>
        <w:t>عليه‌السلام</w:t>
      </w:r>
      <w:r w:rsidRPr="00045F63">
        <w:rPr>
          <w:rtl/>
        </w:rPr>
        <w:t xml:space="preserve"> للطيار</w:t>
      </w:r>
      <w:r>
        <w:rPr>
          <w:rtl/>
        </w:rPr>
        <w:t>:</w:t>
      </w:r>
      <w:r w:rsidRPr="00045F63">
        <w:rPr>
          <w:rtl/>
        </w:rPr>
        <w:t xml:space="preserve"> فلم تقل له غيره</w:t>
      </w:r>
      <w:r>
        <w:rPr>
          <w:rtl/>
        </w:rPr>
        <w:t>؟</w:t>
      </w:r>
      <w:r w:rsidRPr="00045F63">
        <w:rPr>
          <w:rtl/>
        </w:rPr>
        <w:t xml:space="preserve"> قال</w:t>
      </w:r>
      <w:r>
        <w:rPr>
          <w:rtl/>
        </w:rPr>
        <w:t>:</w:t>
      </w:r>
      <w:r w:rsidRPr="00045F63">
        <w:rPr>
          <w:rtl/>
        </w:rPr>
        <w:t xml:space="preserve"> لا</w:t>
      </w:r>
      <w:r>
        <w:rPr>
          <w:rtl/>
        </w:rPr>
        <w:t>،</w:t>
      </w:r>
      <w:r w:rsidRPr="00045F63">
        <w:rPr>
          <w:rtl/>
        </w:rPr>
        <w:t xml:space="preserve"> قال</w:t>
      </w:r>
      <w:r>
        <w:rPr>
          <w:rtl/>
        </w:rPr>
        <w:t>:</w:t>
      </w:r>
      <w:r w:rsidRPr="00045F63">
        <w:rPr>
          <w:rtl/>
        </w:rPr>
        <w:t xml:space="preserve"> فهلا قلت له</w:t>
      </w:r>
      <w:r>
        <w:rPr>
          <w:rtl/>
        </w:rPr>
        <w:t>:</w:t>
      </w:r>
      <w:r w:rsidRPr="00045F63">
        <w:rPr>
          <w:rtl/>
        </w:rPr>
        <w:t xml:space="preserve"> إنّ رسول الله </w:t>
      </w:r>
      <w:r w:rsidRPr="004A7232">
        <w:rPr>
          <w:rStyle w:val="libAlaemChar"/>
          <w:rtl/>
        </w:rPr>
        <w:t>صلى‌الله‌عليه‌وآله‌وسلم</w:t>
      </w:r>
      <w:r w:rsidRPr="00045F63">
        <w:rPr>
          <w:rtl/>
        </w:rPr>
        <w:t xml:space="preserve"> قال ذلك والمسلمون مقرّون له بالطاعة</w:t>
      </w:r>
      <w:r>
        <w:rPr>
          <w:rtl/>
        </w:rPr>
        <w:t>،</w:t>
      </w:r>
      <w:r w:rsidRPr="00045F63">
        <w:rPr>
          <w:rtl/>
        </w:rPr>
        <w:t xml:space="preserve"> فلمّا قبض رسول الله </w:t>
      </w:r>
      <w:r w:rsidRPr="004A7232">
        <w:rPr>
          <w:rStyle w:val="libAlaemChar"/>
          <w:rtl/>
        </w:rPr>
        <w:t>صلى‌الله‌عليه‌وآله‌وسلم</w:t>
      </w:r>
      <w:r w:rsidRPr="00045F63">
        <w:rPr>
          <w:rtl/>
        </w:rPr>
        <w:t xml:space="preserve"> ووقع الاختلاف انقطع ذلك</w:t>
      </w:r>
      <w:r>
        <w:rPr>
          <w:rtl/>
        </w:rPr>
        <w:t>،</w:t>
      </w:r>
      <w:r w:rsidRPr="00045F63">
        <w:rPr>
          <w:rtl/>
        </w:rPr>
        <w:t xml:space="preserve"> فقال محمّد بن عبد الله بن علي</w:t>
      </w:r>
      <w:r>
        <w:rPr>
          <w:rtl/>
        </w:rPr>
        <w:t>:</w:t>
      </w:r>
      <w:r w:rsidRPr="00045F63">
        <w:rPr>
          <w:rtl/>
        </w:rPr>
        <w:t xml:space="preserve"> العجب لعبد الله بن الحسن انه</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الاحتجاج</w:t>
      </w:r>
      <w:r>
        <w:rPr>
          <w:rtl/>
        </w:rPr>
        <w:t>:</w:t>
      </w:r>
      <w:r w:rsidRPr="00045F63">
        <w:rPr>
          <w:rtl/>
        </w:rPr>
        <w:t xml:space="preserve"> 2</w:t>
      </w:r>
      <w:r>
        <w:rPr>
          <w:rtl/>
        </w:rPr>
        <w:t>:</w:t>
      </w:r>
      <w:r w:rsidRPr="00045F63">
        <w:rPr>
          <w:rtl/>
        </w:rPr>
        <w:t xml:space="preserve"> 274.</w:t>
      </w:r>
    </w:p>
    <w:p w:rsidR="004A7232" w:rsidRPr="00045F63" w:rsidRDefault="004A7232" w:rsidP="004A7232">
      <w:pPr>
        <w:pStyle w:val="libFootnote0"/>
        <w:rPr>
          <w:rtl/>
        </w:rPr>
      </w:pPr>
      <w:r w:rsidRPr="00045F63">
        <w:rPr>
          <w:rtl/>
        </w:rPr>
        <w:t>(2) الاحتجاج</w:t>
      </w:r>
      <w:r>
        <w:rPr>
          <w:rtl/>
        </w:rPr>
        <w:t>:</w:t>
      </w:r>
      <w:r w:rsidRPr="00045F63">
        <w:rPr>
          <w:rtl/>
        </w:rPr>
        <w:t xml:space="preserve"> 2</w:t>
      </w:r>
      <w:r>
        <w:rPr>
          <w:rtl/>
        </w:rPr>
        <w:t>:</w:t>
      </w:r>
      <w:r w:rsidRPr="00045F63">
        <w:rPr>
          <w:rtl/>
        </w:rPr>
        <w:t xml:space="preserve"> 375</w:t>
      </w:r>
      <w:r>
        <w:rPr>
          <w:rtl/>
        </w:rPr>
        <w:t>،</w:t>
      </w:r>
      <w:r w:rsidRPr="00045F63">
        <w:rPr>
          <w:rtl/>
        </w:rPr>
        <w:t xml:space="preserve"> وما بين المعقوفين منه.</w:t>
      </w:r>
    </w:p>
    <w:p w:rsidR="004A7232" w:rsidRPr="001A3D4B" w:rsidRDefault="004A7232" w:rsidP="004A7232">
      <w:pPr>
        <w:pStyle w:val="libFootnote0"/>
        <w:rPr>
          <w:rtl/>
        </w:rPr>
      </w:pPr>
      <w:r w:rsidRPr="001A3D4B">
        <w:rPr>
          <w:rtl/>
        </w:rPr>
        <w:t>(3) الطيار</w:t>
      </w:r>
      <w:r>
        <w:rPr>
          <w:rtl/>
          <w:lang w:bidi="ar-IQ"/>
        </w:rPr>
        <w:t>:</w:t>
      </w:r>
      <w:r w:rsidRPr="001A3D4B">
        <w:rPr>
          <w:rtl/>
        </w:rPr>
        <w:t xml:space="preserve"> لقب لمحمد بن عبد الله الكوفي مولى فزارة</w:t>
      </w:r>
      <w:r>
        <w:rPr>
          <w:rtl/>
          <w:lang w:bidi="ar-IQ"/>
        </w:rPr>
        <w:t>،</w:t>
      </w:r>
      <w:r w:rsidRPr="001A3D4B">
        <w:rPr>
          <w:rtl/>
        </w:rPr>
        <w:t xml:space="preserve"> من أصحاب الباقر والصادق 8</w:t>
      </w:r>
      <w:r>
        <w:rPr>
          <w:rtl/>
          <w:lang w:bidi="ar-IQ"/>
        </w:rPr>
        <w:t>،</w:t>
      </w:r>
      <w:r w:rsidRPr="001A3D4B">
        <w:rPr>
          <w:rtl/>
        </w:rPr>
        <w:t xml:space="preserve"> رجال الشيخ</w:t>
      </w:r>
      <w:r>
        <w:rPr>
          <w:rtl/>
          <w:lang w:bidi="ar-IQ"/>
        </w:rPr>
        <w:t>:</w:t>
      </w:r>
      <w:r w:rsidRPr="001A3D4B">
        <w:rPr>
          <w:rtl/>
        </w:rPr>
        <w:t xml:space="preserve"> 135 / 7 و292 / 194 ومعجم رجال الحديث 16</w:t>
      </w:r>
      <w:r>
        <w:rPr>
          <w:rtl/>
          <w:lang w:bidi="ar-IQ"/>
        </w:rPr>
        <w:t>:</w:t>
      </w:r>
      <w:r w:rsidRPr="001A3D4B">
        <w:rPr>
          <w:rtl/>
        </w:rPr>
        <w:t xml:space="preserve"> 256 و23</w:t>
      </w:r>
      <w:r>
        <w:rPr>
          <w:rtl/>
          <w:lang w:bidi="ar-IQ"/>
        </w:rPr>
        <w:t>:</w:t>
      </w:r>
      <w:r w:rsidRPr="001A3D4B">
        <w:rPr>
          <w:rtl/>
        </w:rPr>
        <w:t>119 ولابنه حمزة أيضا كما في رجال الشيخ</w:t>
      </w:r>
      <w:r>
        <w:rPr>
          <w:rtl/>
          <w:lang w:bidi="ar-IQ"/>
        </w:rPr>
        <w:t>:</w:t>
      </w:r>
      <w:r w:rsidRPr="001A3D4B">
        <w:rPr>
          <w:rtl/>
        </w:rPr>
        <w:t xml:space="preserve"> 117 / 45 و177 / 209 ومعجم رجال الحديث 6</w:t>
      </w:r>
      <w:r>
        <w:rPr>
          <w:rtl/>
          <w:lang w:bidi="ar-IQ"/>
        </w:rPr>
        <w:t>:</w:t>
      </w:r>
      <w:r w:rsidRPr="001A3D4B">
        <w:rPr>
          <w:rtl/>
        </w:rPr>
        <w:t xml:space="preserve"> 269 و277 و278</w:t>
      </w:r>
      <w:r>
        <w:rPr>
          <w:rtl/>
          <w:lang w:bidi="ar-IQ"/>
        </w:rPr>
        <w:t>،</w:t>
      </w:r>
      <w:r w:rsidRPr="001A3D4B">
        <w:rPr>
          <w:rtl/>
        </w:rPr>
        <w:t xml:space="preserve"> والظاهر من الكشي ان اللقب المذكور ينصرف عند الإطلاق إلى الأب دون الابن</w:t>
      </w:r>
      <w:r>
        <w:rPr>
          <w:rtl/>
          <w:lang w:bidi="ar-IQ"/>
        </w:rPr>
        <w:t>،</w:t>
      </w:r>
      <w:r w:rsidRPr="001A3D4B">
        <w:rPr>
          <w:rtl/>
        </w:rPr>
        <w:t xml:space="preserve"> انظر رجال الكشي 2</w:t>
      </w:r>
      <w:r>
        <w:rPr>
          <w:rtl/>
          <w:lang w:bidi="ar-IQ"/>
        </w:rPr>
        <w:t>:</w:t>
      </w:r>
      <w:r w:rsidRPr="001A3D4B">
        <w:rPr>
          <w:rtl/>
        </w:rPr>
        <w:t xml:space="preserve"> 637 الأحاديث من 648 إلى 653.</w:t>
      </w:r>
    </w:p>
    <w:p w:rsidR="004A7232" w:rsidRDefault="004A7232" w:rsidP="00F57A37">
      <w:pPr>
        <w:pStyle w:val="libNormal"/>
        <w:rPr>
          <w:rtl/>
        </w:rPr>
      </w:pPr>
      <w:r>
        <w:rPr>
          <w:rtl/>
        </w:rPr>
        <w:br w:type="page"/>
      </w:r>
    </w:p>
    <w:p w:rsidR="004A7232" w:rsidRDefault="004A7232" w:rsidP="004A7232">
      <w:pPr>
        <w:pStyle w:val="libNormal0"/>
        <w:rPr>
          <w:rtl/>
        </w:rPr>
      </w:pPr>
      <w:r w:rsidRPr="00045F63">
        <w:rPr>
          <w:rtl/>
        </w:rPr>
        <w:t>يهزأ ويقول</w:t>
      </w:r>
      <w:r>
        <w:rPr>
          <w:rtl/>
        </w:rPr>
        <w:t>:</w:t>
      </w:r>
      <w:r w:rsidRPr="00045F63">
        <w:rPr>
          <w:rtl/>
        </w:rPr>
        <w:t xml:space="preserve"> انّ هذا في جفركم الذي تدعون</w:t>
      </w:r>
      <w:r>
        <w:rPr>
          <w:rtl/>
        </w:rPr>
        <w:t>!</w:t>
      </w:r>
    </w:p>
    <w:p w:rsidR="004A7232" w:rsidRPr="00045F63" w:rsidRDefault="004A7232" w:rsidP="004A7232">
      <w:pPr>
        <w:pStyle w:val="libNormal"/>
        <w:rPr>
          <w:rtl/>
        </w:rPr>
      </w:pPr>
      <w:r w:rsidRPr="00045F63">
        <w:rPr>
          <w:rtl/>
        </w:rPr>
        <w:t>قال</w:t>
      </w:r>
      <w:r>
        <w:rPr>
          <w:rtl/>
        </w:rPr>
        <w:t>:</w:t>
      </w:r>
      <w:r w:rsidRPr="00045F63">
        <w:rPr>
          <w:rtl/>
        </w:rPr>
        <w:t xml:space="preserve"> فغضب أبو عبد الله </w:t>
      </w:r>
      <w:r w:rsidRPr="004A7232">
        <w:rPr>
          <w:rStyle w:val="libAlaemChar"/>
          <w:rtl/>
        </w:rPr>
        <w:t>عليه‌السلام</w:t>
      </w:r>
      <w:r>
        <w:rPr>
          <w:rtl/>
        </w:rPr>
        <w:t>،</w:t>
      </w:r>
      <w:r w:rsidRPr="00045F63">
        <w:rPr>
          <w:rtl/>
        </w:rPr>
        <w:t xml:space="preserve"> فقال</w:t>
      </w:r>
      <w:r>
        <w:rPr>
          <w:rtl/>
        </w:rPr>
        <w:t>:</w:t>
      </w:r>
      <w:r w:rsidRPr="00045F63">
        <w:rPr>
          <w:rtl/>
        </w:rPr>
        <w:t xml:space="preserve"> العجب لعبد الله بن الحسن يقول</w:t>
      </w:r>
      <w:r>
        <w:rPr>
          <w:rtl/>
        </w:rPr>
        <w:t>:</w:t>
      </w:r>
      <w:r w:rsidRPr="00045F63">
        <w:rPr>
          <w:rtl/>
        </w:rPr>
        <w:t xml:space="preserve"> ليس فينا امام صدق</w:t>
      </w:r>
      <w:r>
        <w:rPr>
          <w:rtl/>
        </w:rPr>
        <w:t>!</w:t>
      </w:r>
      <w:r w:rsidRPr="00045F63">
        <w:rPr>
          <w:rtl/>
        </w:rPr>
        <w:t xml:space="preserve"> ما هو بإمام ولا أبوه كان اماما</w:t>
      </w:r>
      <w:r>
        <w:rPr>
          <w:rtl/>
        </w:rPr>
        <w:t>،</w:t>
      </w:r>
      <w:r w:rsidRPr="00045F63">
        <w:rPr>
          <w:rtl/>
        </w:rPr>
        <w:t xml:space="preserve"> يزعم ان علي بن أبي طالب </w:t>
      </w:r>
      <w:r w:rsidRPr="004A7232">
        <w:rPr>
          <w:rStyle w:val="libAlaemChar"/>
          <w:rtl/>
        </w:rPr>
        <w:t>عليه‌السلام</w:t>
      </w:r>
      <w:r w:rsidRPr="00045F63">
        <w:rPr>
          <w:rtl/>
        </w:rPr>
        <w:t xml:space="preserve"> لم يكن اماما</w:t>
      </w:r>
      <w:r>
        <w:rPr>
          <w:rtl/>
        </w:rPr>
        <w:t>،</w:t>
      </w:r>
      <w:r w:rsidRPr="00045F63">
        <w:rPr>
          <w:rtl/>
        </w:rPr>
        <w:t xml:space="preserve"> ويردّد ذلك</w:t>
      </w:r>
      <w:r>
        <w:rPr>
          <w:rtl/>
        </w:rPr>
        <w:t>،</w:t>
      </w:r>
      <w:r w:rsidRPr="00045F63">
        <w:rPr>
          <w:rtl/>
        </w:rPr>
        <w:t xml:space="preserve"> وامّا قوله في الجفر</w:t>
      </w:r>
      <w:r>
        <w:rPr>
          <w:rtl/>
        </w:rPr>
        <w:t>،</w:t>
      </w:r>
      <w:r w:rsidRPr="00045F63">
        <w:rPr>
          <w:rtl/>
        </w:rPr>
        <w:t xml:space="preserve"> فإنّما هو جلد ثور مذبوح كالجراب فيه كتب وعلم ما يحتاج الناس إليه إلى يوم القيامة من حلال أو حرام</w:t>
      </w:r>
      <w:r>
        <w:rPr>
          <w:rtl/>
        </w:rPr>
        <w:t>،</w:t>
      </w:r>
      <w:r w:rsidRPr="00045F63">
        <w:rPr>
          <w:rtl/>
        </w:rPr>
        <w:t xml:space="preserve"> إملاء رسول الله </w:t>
      </w:r>
      <w:r w:rsidRPr="004A7232">
        <w:rPr>
          <w:rStyle w:val="libAlaemChar"/>
          <w:rtl/>
        </w:rPr>
        <w:t>صلى‌الله‌عليه‌وآله‌وسلم</w:t>
      </w:r>
      <w:r>
        <w:rPr>
          <w:rtl/>
        </w:rPr>
        <w:t>،</w:t>
      </w:r>
      <w:r w:rsidRPr="00045F63">
        <w:rPr>
          <w:rtl/>
        </w:rPr>
        <w:t xml:space="preserve"> وخطّ علي </w:t>
      </w:r>
      <w:r w:rsidRPr="004A7232">
        <w:rPr>
          <w:rStyle w:val="libAlaemChar"/>
          <w:rtl/>
        </w:rPr>
        <w:t>عليه‌السلام</w:t>
      </w:r>
      <w:r w:rsidRPr="00045F63">
        <w:rPr>
          <w:rtl/>
        </w:rPr>
        <w:t xml:space="preserve"> بيده</w:t>
      </w:r>
      <w:r>
        <w:rPr>
          <w:rtl/>
        </w:rPr>
        <w:t>،</w:t>
      </w:r>
      <w:r w:rsidRPr="00045F63">
        <w:rPr>
          <w:rtl/>
        </w:rPr>
        <w:t xml:space="preserve"> وفيه مصحف فاطمة </w:t>
      </w:r>
      <w:r w:rsidRPr="004A7232">
        <w:rPr>
          <w:rStyle w:val="libAlaemChar"/>
          <w:rtl/>
        </w:rPr>
        <w:t>عليها‌السلام</w:t>
      </w:r>
      <w:r>
        <w:rPr>
          <w:rtl/>
        </w:rPr>
        <w:t>،</w:t>
      </w:r>
      <w:r w:rsidRPr="00045F63">
        <w:rPr>
          <w:rtl/>
        </w:rPr>
        <w:t xml:space="preserve"> ما فيه آية من القرآن</w:t>
      </w:r>
      <w:r>
        <w:rPr>
          <w:rtl/>
        </w:rPr>
        <w:t>،</w:t>
      </w:r>
      <w:r w:rsidRPr="00045F63">
        <w:rPr>
          <w:rtl/>
        </w:rPr>
        <w:t xml:space="preserve"> وان عندي خاتم رسول الله </w:t>
      </w:r>
      <w:r w:rsidRPr="004A7232">
        <w:rPr>
          <w:rStyle w:val="libAlaemChar"/>
          <w:rtl/>
        </w:rPr>
        <w:t>صلى‌الله‌عليه‌وآله‌وسلم</w:t>
      </w:r>
      <w:r w:rsidRPr="00045F63">
        <w:rPr>
          <w:rtl/>
        </w:rPr>
        <w:t xml:space="preserve"> ودرعه وسيفه ولواءه</w:t>
      </w:r>
      <w:r>
        <w:rPr>
          <w:rtl/>
        </w:rPr>
        <w:t>،</w:t>
      </w:r>
      <w:r w:rsidRPr="00045F63">
        <w:rPr>
          <w:rtl/>
        </w:rPr>
        <w:t xml:space="preserve"> وعندي الجفر على رغم أنف من زعم </w:t>
      </w:r>
      <w:r w:rsidRPr="004A7232">
        <w:rPr>
          <w:rStyle w:val="libFootnotenumChar"/>
          <w:rtl/>
        </w:rPr>
        <w:t>(1)</w:t>
      </w:r>
      <w:r>
        <w:rPr>
          <w:rtl/>
        </w:rPr>
        <w:t>.</w:t>
      </w:r>
    </w:p>
    <w:p w:rsidR="004A7232" w:rsidRPr="00045F63" w:rsidRDefault="004A7232" w:rsidP="004A7232">
      <w:pPr>
        <w:pStyle w:val="libNormal"/>
        <w:rPr>
          <w:rtl/>
        </w:rPr>
      </w:pPr>
      <w:r w:rsidRPr="00045F63">
        <w:rPr>
          <w:rtl/>
        </w:rPr>
        <w:t>وفي الكافي</w:t>
      </w:r>
      <w:r>
        <w:rPr>
          <w:rtl/>
        </w:rPr>
        <w:t>:</w:t>
      </w:r>
      <w:r w:rsidRPr="00045F63">
        <w:rPr>
          <w:rtl/>
        </w:rPr>
        <w:t xml:space="preserve"> عن حميد بن زياد</w:t>
      </w:r>
      <w:r>
        <w:rPr>
          <w:rtl/>
        </w:rPr>
        <w:t>،</w:t>
      </w:r>
      <w:r w:rsidRPr="00045F63">
        <w:rPr>
          <w:rtl/>
        </w:rPr>
        <w:t xml:space="preserve"> عن </w:t>
      </w:r>
      <w:r>
        <w:rPr>
          <w:rtl/>
        </w:rPr>
        <w:t>[</w:t>
      </w:r>
      <w:r w:rsidRPr="00045F63">
        <w:rPr>
          <w:rtl/>
        </w:rPr>
        <w:t>أبي العباس</w:t>
      </w:r>
      <w:r>
        <w:rPr>
          <w:rtl/>
        </w:rPr>
        <w:t>]</w:t>
      </w:r>
      <w:r w:rsidRPr="00045F63">
        <w:rPr>
          <w:rtl/>
        </w:rPr>
        <w:t xml:space="preserve"> عبيد الله بن احمد الدهقان </w:t>
      </w:r>
      <w:r w:rsidRPr="004A7232">
        <w:rPr>
          <w:rStyle w:val="libFootnotenumChar"/>
          <w:rtl/>
        </w:rPr>
        <w:t>(2)</w:t>
      </w:r>
      <w:r w:rsidRPr="00045F63">
        <w:rPr>
          <w:rtl/>
        </w:rPr>
        <w:t xml:space="preserve"> عن علي بن الحسن الطاطري</w:t>
      </w:r>
      <w:r>
        <w:rPr>
          <w:rtl/>
        </w:rPr>
        <w:t>،</w:t>
      </w:r>
      <w:r w:rsidRPr="00045F63">
        <w:rPr>
          <w:rtl/>
        </w:rPr>
        <w:t xml:space="preserve"> عن محمّد بن زياد بياع السابري</w:t>
      </w:r>
      <w:r>
        <w:rPr>
          <w:rtl/>
        </w:rPr>
        <w:t>،</w:t>
      </w:r>
      <w:r w:rsidRPr="00045F63">
        <w:rPr>
          <w:rtl/>
        </w:rPr>
        <w:t xml:space="preserve"> عن ابان</w:t>
      </w:r>
      <w:r>
        <w:rPr>
          <w:rtl/>
        </w:rPr>
        <w:t>،</w:t>
      </w:r>
      <w:r w:rsidRPr="00045F63">
        <w:rPr>
          <w:rtl/>
        </w:rPr>
        <w:t xml:space="preserve"> عن صباح بن سيابة</w:t>
      </w:r>
      <w:r>
        <w:rPr>
          <w:rtl/>
        </w:rPr>
        <w:t>،</w:t>
      </w:r>
      <w:r w:rsidRPr="00045F63">
        <w:rPr>
          <w:rtl/>
        </w:rPr>
        <w:t xml:space="preserve"> عن المعلّى بن خنيس</w:t>
      </w:r>
      <w:r>
        <w:rPr>
          <w:rtl/>
        </w:rPr>
        <w:t>،</w:t>
      </w:r>
      <w:r w:rsidRPr="00045F63">
        <w:rPr>
          <w:rtl/>
        </w:rPr>
        <w:t xml:space="preserve"> قال</w:t>
      </w:r>
      <w:r>
        <w:rPr>
          <w:rtl/>
        </w:rPr>
        <w:t>:</w:t>
      </w:r>
      <w:r w:rsidRPr="00045F63">
        <w:rPr>
          <w:rtl/>
        </w:rPr>
        <w:t xml:space="preserve"> ذهبت بكتاب عبد السلام بن نعيم وسدير وكتب غير واحد الى أبي عبد الله </w:t>
      </w:r>
      <w:r w:rsidRPr="004A7232">
        <w:rPr>
          <w:rStyle w:val="libAlaemChar"/>
          <w:rtl/>
        </w:rPr>
        <w:t>عليه‌السلام</w:t>
      </w:r>
      <w:r w:rsidRPr="00045F63">
        <w:rPr>
          <w:rtl/>
        </w:rPr>
        <w:t xml:space="preserve"> حين ظهرت المسودة </w:t>
      </w:r>
      <w:r w:rsidRPr="004A7232">
        <w:rPr>
          <w:rStyle w:val="libFootnotenumChar"/>
          <w:rtl/>
        </w:rPr>
        <w:t>(3)</w:t>
      </w:r>
      <w:r w:rsidRPr="00045F63">
        <w:rPr>
          <w:rtl/>
        </w:rPr>
        <w:t xml:space="preserve"> قبل أن يظهر ولد العباس</w:t>
      </w:r>
      <w:r>
        <w:rPr>
          <w:rtl/>
        </w:rPr>
        <w:t>،</w:t>
      </w:r>
      <w:r w:rsidRPr="00045F63">
        <w:rPr>
          <w:rtl/>
        </w:rPr>
        <w:t xml:space="preserve"> بأنا قد قدرنا أن يؤول هذا الأمر إليك فما ترى</w:t>
      </w:r>
      <w:r>
        <w:rPr>
          <w:rtl/>
        </w:rPr>
        <w:t>؟</w:t>
      </w:r>
      <w:r w:rsidRPr="00045F63">
        <w:rPr>
          <w:rtl/>
        </w:rPr>
        <w:t xml:space="preserve"> قال</w:t>
      </w:r>
      <w:r>
        <w:rPr>
          <w:rtl/>
        </w:rPr>
        <w:t>:</w:t>
      </w:r>
      <w:r w:rsidRPr="00045F63">
        <w:rPr>
          <w:rtl/>
        </w:rPr>
        <w:t xml:space="preserve"> فضرب بالكتب الأرض</w:t>
      </w:r>
      <w:r>
        <w:rPr>
          <w:rtl/>
        </w:rPr>
        <w:t>،</w:t>
      </w:r>
      <w:r w:rsidRPr="00045F63">
        <w:rPr>
          <w:rtl/>
        </w:rPr>
        <w:t xml:space="preserve"> ثم قال</w:t>
      </w:r>
      <w:r>
        <w:rPr>
          <w:rtl/>
        </w:rPr>
        <w:t>:</w:t>
      </w:r>
      <w:r w:rsidRPr="00045F63">
        <w:rPr>
          <w:rtl/>
        </w:rPr>
        <w:t xml:space="preserve"> </w:t>
      </w:r>
      <w:r>
        <w:rPr>
          <w:rtl/>
        </w:rPr>
        <w:t>أفّ أفّ ما أنا لهؤلاء بإمام، أ</w:t>
      </w:r>
      <w:r w:rsidRPr="00045F63">
        <w:rPr>
          <w:rtl/>
        </w:rPr>
        <w:t xml:space="preserve">ما يعلمون إنّه إنّما يقتل السفياني </w:t>
      </w:r>
      <w:r w:rsidRPr="004A7232">
        <w:rPr>
          <w:rStyle w:val="libFootnotenumChar"/>
          <w:rtl/>
        </w:rPr>
        <w:t>(4)</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بصائر الدرجات</w:t>
      </w:r>
      <w:r>
        <w:rPr>
          <w:rtl/>
        </w:rPr>
        <w:t>:</w:t>
      </w:r>
      <w:r w:rsidRPr="00045F63">
        <w:rPr>
          <w:rtl/>
        </w:rPr>
        <w:t xml:space="preserve"> 176 / 15.</w:t>
      </w:r>
    </w:p>
    <w:p w:rsidR="004A7232" w:rsidRPr="00045F63" w:rsidRDefault="004A7232" w:rsidP="004A7232">
      <w:pPr>
        <w:pStyle w:val="libFootnote0"/>
        <w:rPr>
          <w:rtl/>
        </w:rPr>
      </w:pPr>
      <w:r w:rsidRPr="00045F63">
        <w:rPr>
          <w:rtl/>
        </w:rPr>
        <w:t>(2) الدّهقان والدّهقان</w:t>
      </w:r>
      <w:r>
        <w:rPr>
          <w:rtl/>
        </w:rPr>
        <w:t>:</w:t>
      </w:r>
      <w:r w:rsidRPr="00045F63">
        <w:rPr>
          <w:rtl/>
        </w:rPr>
        <w:t xml:space="preserve"> التاجر</w:t>
      </w:r>
      <w:r>
        <w:rPr>
          <w:rtl/>
        </w:rPr>
        <w:t>،</w:t>
      </w:r>
      <w:r w:rsidRPr="00045F63">
        <w:rPr>
          <w:rtl/>
        </w:rPr>
        <w:t xml:space="preserve"> فارسي معرب. لسان العرب</w:t>
      </w:r>
      <w:r>
        <w:rPr>
          <w:rtl/>
        </w:rPr>
        <w:t>:</w:t>
      </w:r>
      <w:r w:rsidRPr="00045F63">
        <w:rPr>
          <w:rtl/>
        </w:rPr>
        <w:t xml:space="preserve"> دهق.</w:t>
      </w:r>
    </w:p>
    <w:p w:rsidR="004A7232" w:rsidRPr="00045F63" w:rsidRDefault="004A7232" w:rsidP="004A7232">
      <w:pPr>
        <w:pStyle w:val="libFootnote"/>
        <w:rPr>
          <w:rtl/>
          <w:lang w:bidi="fa-IR"/>
        </w:rPr>
      </w:pPr>
      <w:r w:rsidRPr="00045F63">
        <w:rPr>
          <w:rtl/>
        </w:rPr>
        <w:t>أقول</w:t>
      </w:r>
      <w:r>
        <w:rPr>
          <w:rtl/>
          <w:lang w:bidi="ar-IQ"/>
        </w:rPr>
        <w:t>:</w:t>
      </w:r>
      <w:r w:rsidRPr="00045F63">
        <w:rPr>
          <w:rtl/>
        </w:rPr>
        <w:t xml:space="preserve"> استظهر المجلسي انه عبيد الله احمد بن نهيك المكنى بابي العباس أيضا الذي روي عنه كتبه حميد بن زياد</w:t>
      </w:r>
      <w:r>
        <w:rPr>
          <w:rtl/>
          <w:lang w:bidi="ar-IQ"/>
        </w:rPr>
        <w:t>،</w:t>
      </w:r>
      <w:r w:rsidRPr="00045F63">
        <w:rPr>
          <w:rtl/>
        </w:rPr>
        <w:t xml:space="preserve"> ولكنه غير مشهور بالدهقان</w:t>
      </w:r>
      <w:r>
        <w:rPr>
          <w:rtl/>
          <w:lang w:bidi="ar-IQ"/>
        </w:rPr>
        <w:t>،</w:t>
      </w:r>
      <w:r w:rsidRPr="00045F63">
        <w:rPr>
          <w:rtl/>
        </w:rPr>
        <w:t xml:space="preserve"> والمشتهر به هو عبيد الله بن عبد الله الدهقان الذي مرت رواياته في مستدرك الوسائل 1</w:t>
      </w:r>
      <w:r>
        <w:rPr>
          <w:rtl/>
          <w:lang w:bidi="ar-IQ"/>
        </w:rPr>
        <w:t>:</w:t>
      </w:r>
      <w:r w:rsidRPr="00045F63">
        <w:rPr>
          <w:rtl/>
        </w:rPr>
        <w:t xml:space="preserve"> 415 / 1034 و8</w:t>
      </w:r>
      <w:r>
        <w:rPr>
          <w:rtl/>
          <w:lang w:bidi="ar-IQ"/>
        </w:rPr>
        <w:t>:</w:t>
      </w:r>
      <w:r w:rsidRPr="00045F63">
        <w:rPr>
          <w:rtl/>
        </w:rPr>
        <w:t xml:space="preserve"> 382 / 9744 و7</w:t>
      </w:r>
      <w:r>
        <w:rPr>
          <w:rtl/>
          <w:lang w:bidi="ar-IQ"/>
        </w:rPr>
        <w:t>:</w:t>
      </w:r>
      <w:r>
        <w:rPr>
          <w:rFonts w:hint="cs"/>
          <w:rtl/>
        </w:rPr>
        <w:t xml:space="preserve"> </w:t>
      </w:r>
      <w:r w:rsidRPr="00045F63">
        <w:rPr>
          <w:rtl/>
        </w:rPr>
        <w:t>289 / 21375</w:t>
      </w:r>
      <w:r>
        <w:rPr>
          <w:rtl/>
          <w:lang w:bidi="ar-IQ"/>
        </w:rPr>
        <w:t>،</w:t>
      </w:r>
      <w:r w:rsidRPr="00045F63">
        <w:rPr>
          <w:rtl/>
        </w:rPr>
        <w:t xml:space="preserve"> انظر</w:t>
      </w:r>
      <w:r>
        <w:rPr>
          <w:rtl/>
          <w:lang w:bidi="ar-IQ"/>
        </w:rPr>
        <w:t>:</w:t>
      </w:r>
      <w:r w:rsidRPr="00045F63">
        <w:rPr>
          <w:rtl/>
        </w:rPr>
        <w:t xml:space="preserve"> مرآت العقول 26</w:t>
      </w:r>
      <w:r>
        <w:rPr>
          <w:rtl/>
          <w:lang w:bidi="ar-IQ"/>
        </w:rPr>
        <w:t>:</w:t>
      </w:r>
      <w:r w:rsidRPr="00045F63">
        <w:rPr>
          <w:rtl/>
        </w:rPr>
        <w:t xml:space="preserve"> 481.</w:t>
      </w:r>
    </w:p>
    <w:p w:rsidR="004A7232" w:rsidRPr="00045F63" w:rsidRDefault="004A7232" w:rsidP="004A7232">
      <w:pPr>
        <w:pStyle w:val="libFootnote0"/>
        <w:rPr>
          <w:rtl/>
        </w:rPr>
      </w:pPr>
      <w:r w:rsidRPr="00045F63">
        <w:rPr>
          <w:rtl/>
        </w:rPr>
        <w:t>(3) المسودة</w:t>
      </w:r>
      <w:r>
        <w:rPr>
          <w:rtl/>
        </w:rPr>
        <w:t>:</w:t>
      </w:r>
      <w:r w:rsidRPr="00045F63">
        <w:rPr>
          <w:rtl/>
        </w:rPr>
        <w:t xml:space="preserve"> هم أصحاب أبي مسلم المروزي</w:t>
      </w:r>
      <w:r>
        <w:rPr>
          <w:rtl/>
        </w:rPr>
        <w:t>،</w:t>
      </w:r>
      <w:r w:rsidRPr="00045F63">
        <w:rPr>
          <w:rtl/>
        </w:rPr>
        <w:t xml:space="preserve"> سموا بذلك لأنهم كانوا يلبسون السواد. مرآة العقول 26</w:t>
      </w:r>
      <w:r>
        <w:rPr>
          <w:rtl/>
        </w:rPr>
        <w:t>:</w:t>
      </w:r>
      <w:r w:rsidRPr="00045F63">
        <w:rPr>
          <w:rtl/>
        </w:rPr>
        <w:t xml:space="preserve"> 482</w:t>
      </w:r>
      <w:r>
        <w:rPr>
          <w:rtl/>
        </w:rPr>
        <w:t>،</w:t>
      </w:r>
      <w:r w:rsidRPr="00045F63">
        <w:rPr>
          <w:rtl/>
        </w:rPr>
        <w:t xml:space="preserve"> وهامش الأغاني 17</w:t>
      </w:r>
      <w:r>
        <w:rPr>
          <w:rtl/>
        </w:rPr>
        <w:t>:</w:t>
      </w:r>
      <w:r w:rsidRPr="00045F63">
        <w:rPr>
          <w:rtl/>
        </w:rPr>
        <w:t xml:space="preserve"> 330.</w:t>
      </w:r>
    </w:p>
    <w:p w:rsidR="004A7232" w:rsidRPr="00045F63" w:rsidRDefault="004A7232" w:rsidP="004A7232">
      <w:pPr>
        <w:pStyle w:val="libFootnote0"/>
        <w:rPr>
          <w:rtl/>
        </w:rPr>
      </w:pPr>
      <w:r w:rsidRPr="00045F63">
        <w:rPr>
          <w:rtl/>
        </w:rPr>
        <w:t>(4) الكافي 8</w:t>
      </w:r>
      <w:r>
        <w:rPr>
          <w:rtl/>
        </w:rPr>
        <w:t>:</w:t>
      </w:r>
      <w:r w:rsidRPr="00045F63">
        <w:rPr>
          <w:rtl/>
        </w:rPr>
        <w:t xml:space="preserve"> 331 / 509</w:t>
      </w:r>
      <w:r>
        <w:rPr>
          <w:rtl/>
        </w:rPr>
        <w:t>،</w:t>
      </w:r>
      <w:r w:rsidRPr="00045F63">
        <w:rPr>
          <w:rtl/>
        </w:rPr>
        <w:t xml:space="preserve"> من الروضة.</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 xml:space="preserve">فليتأمّل المنصف في هذه الاخبار الناصّة على إن المعلّى من خاصّته </w:t>
      </w:r>
      <w:r w:rsidRPr="004A7232">
        <w:rPr>
          <w:rStyle w:val="libAlaemChar"/>
          <w:rtl/>
        </w:rPr>
        <w:t>عليه‌السلام</w:t>
      </w:r>
      <w:r w:rsidRPr="00045F63">
        <w:rPr>
          <w:rtl/>
        </w:rPr>
        <w:t xml:space="preserve"> وأصحابه </w:t>
      </w:r>
      <w:r w:rsidRPr="004A7232">
        <w:rPr>
          <w:rStyle w:val="libAlaemChar"/>
          <w:rtl/>
        </w:rPr>
        <w:t>عليه‌السلام</w:t>
      </w:r>
      <w:r w:rsidRPr="00045F63">
        <w:rPr>
          <w:rtl/>
        </w:rPr>
        <w:t xml:space="preserve"> ومن أعداء بني الحسن</w:t>
      </w:r>
      <w:r>
        <w:rPr>
          <w:rtl/>
        </w:rPr>
        <w:t>،</w:t>
      </w:r>
      <w:r w:rsidRPr="00045F63">
        <w:rPr>
          <w:rtl/>
        </w:rPr>
        <w:t xml:space="preserve"> وإنّهم كانوا يؤذونه لاتصاله به </w:t>
      </w:r>
      <w:r w:rsidRPr="004A7232">
        <w:rPr>
          <w:rStyle w:val="libAlaemChar"/>
          <w:rtl/>
        </w:rPr>
        <w:t>عليه‌السلام</w:t>
      </w:r>
      <w:r>
        <w:rPr>
          <w:rtl/>
        </w:rPr>
        <w:t>،</w:t>
      </w:r>
      <w:r w:rsidRPr="00045F63">
        <w:rPr>
          <w:rtl/>
        </w:rPr>
        <w:t xml:space="preserve"> وإنّه كان مطلعا على فساد معتقدهم وراويا له</w:t>
      </w:r>
      <w:r>
        <w:rPr>
          <w:rtl/>
        </w:rPr>
        <w:t>،</w:t>
      </w:r>
      <w:r w:rsidRPr="00045F63">
        <w:rPr>
          <w:rtl/>
        </w:rPr>
        <w:t xml:space="preserve"> وإنه كان معه </w:t>
      </w:r>
      <w:r w:rsidRPr="004A7232">
        <w:rPr>
          <w:rStyle w:val="libAlaemChar"/>
          <w:rtl/>
        </w:rPr>
        <w:t>عليه‌السلام</w:t>
      </w:r>
      <w:r w:rsidRPr="00045F63">
        <w:rPr>
          <w:rtl/>
        </w:rPr>
        <w:t xml:space="preserve"> ومن خدمه قبل ظهور بني العباس الى أن قتل</w:t>
      </w:r>
      <w:r>
        <w:rPr>
          <w:rtl/>
        </w:rPr>
        <w:t>،</w:t>
      </w:r>
      <w:r w:rsidRPr="00045F63">
        <w:rPr>
          <w:rtl/>
        </w:rPr>
        <w:t xml:space="preserve"> وكان ظهور محمّد بعدهم وقد صدر منه بالنسبة الى أبي عبد الله </w:t>
      </w:r>
      <w:r w:rsidRPr="004A7232">
        <w:rPr>
          <w:rStyle w:val="libAlaemChar"/>
          <w:rtl/>
        </w:rPr>
        <w:t>عليه‌السلام</w:t>
      </w:r>
      <w:r w:rsidRPr="00045F63">
        <w:rPr>
          <w:rtl/>
        </w:rPr>
        <w:t xml:space="preserve"> من الشتم والإهانة والحبس ما هو مسطور في الكافي </w:t>
      </w:r>
      <w:r w:rsidRPr="004A7232">
        <w:rPr>
          <w:rStyle w:val="libFootnotenumChar"/>
          <w:rtl/>
        </w:rPr>
        <w:t>(1)</w:t>
      </w:r>
      <w:r w:rsidRPr="00045F63">
        <w:rPr>
          <w:rtl/>
        </w:rPr>
        <w:t xml:space="preserve"> وغيره</w:t>
      </w:r>
      <w:r>
        <w:rPr>
          <w:rtl/>
        </w:rPr>
        <w:t>،</w:t>
      </w:r>
      <w:r w:rsidRPr="00045F63">
        <w:rPr>
          <w:rtl/>
        </w:rPr>
        <w:t xml:space="preserve"> ومع ذلك يكون خادمه القيّم على عياله من دعاة محمّد ومعينة</w:t>
      </w:r>
      <w:r>
        <w:rPr>
          <w:rtl/>
        </w:rPr>
        <w:t>،</w:t>
      </w:r>
      <w:r w:rsidRPr="00045F63">
        <w:rPr>
          <w:rtl/>
        </w:rPr>
        <w:t xml:space="preserve"> هذا ممّا تضحك منه الثكلى.</w:t>
      </w:r>
    </w:p>
    <w:p w:rsidR="004A7232" w:rsidRPr="00045F63" w:rsidRDefault="004A7232" w:rsidP="004A7232">
      <w:pPr>
        <w:pStyle w:val="libNormal"/>
        <w:rPr>
          <w:rtl/>
        </w:rPr>
      </w:pPr>
      <w:r w:rsidRPr="00045F63">
        <w:rPr>
          <w:rtl/>
        </w:rPr>
        <w:t>ومن هنا يظهر كذب نسبة المغيريّة إليه أيضا فإنّهم من اتباع محمّد كما نصّ عليه الشيخ الأقدم أبو محمّد الحسن بن موسى النوبختي في كتاب الفرق والمقالات</w:t>
      </w:r>
      <w:r>
        <w:rPr>
          <w:rtl/>
        </w:rPr>
        <w:t>،</w:t>
      </w:r>
      <w:r w:rsidRPr="00045F63">
        <w:rPr>
          <w:rtl/>
        </w:rPr>
        <w:t xml:space="preserve"> فقال بعد ذكر فرق الزيدية</w:t>
      </w:r>
      <w:r>
        <w:rPr>
          <w:rtl/>
        </w:rPr>
        <w:t>:</w:t>
      </w:r>
      <w:r w:rsidRPr="00045F63">
        <w:rPr>
          <w:rtl/>
        </w:rPr>
        <w:t xml:space="preserve"> وامّا المغيريّة أصحاب المغيرة بن سعيد فإنّهم نزلوا معهم الى </w:t>
      </w:r>
      <w:r>
        <w:rPr>
          <w:rtl/>
        </w:rPr>
        <w:t>[</w:t>
      </w:r>
      <w:r w:rsidRPr="00045F63">
        <w:rPr>
          <w:rtl/>
        </w:rPr>
        <w:t>القول بإمامة</w:t>
      </w:r>
      <w:r>
        <w:rPr>
          <w:rtl/>
        </w:rPr>
        <w:t>]</w:t>
      </w:r>
      <w:r w:rsidRPr="00045F63">
        <w:rPr>
          <w:rtl/>
        </w:rPr>
        <w:t xml:space="preserve"> محمّد بن عبد الله بن الحسن وتولّوه وأثبتوا إمامته</w:t>
      </w:r>
      <w:r>
        <w:rPr>
          <w:rtl/>
        </w:rPr>
        <w:t>،</w:t>
      </w:r>
      <w:r w:rsidRPr="00045F63">
        <w:rPr>
          <w:rtl/>
        </w:rPr>
        <w:t xml:space="preserve"> فلمّا قتل صاروا لا امام لهم ولا وصي</w:t>
      </w:r>
      <w:r>
        <w:rPr>
          <w:rtl/>
        </w:rPr>
        <w:t>،</w:t>
      </w:r>
      <w:r w:rsidRPr="00045F63">
        <w:rPr>
          <w:rtl/>
        </w:rPr>
        <w:t xml:space="preserve"> ولا يثبّتون لأحد امامة بعده</w:t>
      </w:r>
      <w:r>
        <w:rPr>
          <w:rtl/>
        </w:rPr>
        <w:t xml:space="preserve"> - </w:t>
      </w:r>
      <w:r w:rsidRPr="00045F63">
        <w:rPr>
          <w:rtl/>
        </w:rPr>
        <w:t>الى ان قال</w:t>
      </w:r>
      <w:r>
        <w:rPr>
          <w:rtl/>
        </w:rPr>
        <w:t xml:space="preserve"> -:</w:t>
      </w:r>
      <w:r w:rsidRPr="00045F63">
        <w:rPr>
          <w:rtl/>
        </w:rPr>
        <w:t xml:space="preserve"> ونصب بعض أصحاب المغيرة المغيرة اماما وزعم ان الحسين بن علي </w:t>
      </w:r>
      <w:r>
        <w:rPr>
          <w:rtl/>
        </w:rPr>
        <w:t>(</w:t>
      </w:r>
      <w:r w:rsidRPr="00045F63">
        <w:rPr>
          <w:rtl/>
        </w:rPr>
        <w:t>عليهما السّلام</w:t>
      </w:r>
      <w:r>
        <w:rPr>
          <w:rtl/>
        </w:rPr>
        <w:t>)</w:t>
      </w:r>
      <w:r w:rsidRPr="00045F63">
        <w:rPr>
          <w:rtl/>
        </w:rPr>
        <w:t xml:space="preserve"> اوصى اليه</w:t>
      </w:r>
      <w:r>
        <w:rPr>
          <w:rtl/>
        </w:rPr>
        <w:t>،</w:t>
      </w:r>
      <w:r w:rsidRPr="00045F63">
        <w:rPr>
          <w:rtl/>
        </w:rPr>
        <w:t xml:space="preserve"> ثم اوصى اليه علي بن الحسين </w:t>
      </w:r>
      <w:r w:rsidRPr="004A7232">
        <w:rPr>
          <w:rStyle w:val="libAlaemChar"/>
          <w:rtl/>
        </w:rPr>
        <w:t>عليهما‌السلام</w:t>
      </w:r>
      <w:r>
        <w:rPr>
          <w:rtl/>
        </w:rPr>
        <w:t>،</w:t>
      </w:r>
      <w:r w:rsidRPr="00045F63">
        <w:rPr>
          <w:rtl/>
        </w:rPr>
        <w:t xml:space="preserve"> ثم زعم ان أبا جعفر محمّد بن علي عليه وعلى آبائه السلام اوصى اليه فهو الإمام الى أن يخرج المهدي</w:t>
      </w:r>
      <w:r>
        <w:rPr>
          <w:rtl/>
        </w:rPr>
        <w:t>،</w:t>
      </w:r>
      <w:r w:rsidRPr="00045F63">
        <w:rPr>
          <w:rtl/>
        </w:rPr>
        <w:t xml:space="preserve"> وأنكروا امامة أبي عبد الله جعفر بن محمّد </w:t>
      </w:r>
      <w:r w:rsidRPr="004A7232">
        <w:rPr>
          <w:rStyle w:val="libAlaemChar"/>
          <w:rtl/>
        </w:rPr>
        <w:t>عليهما‌السلام</w:t>
      </w:r>
      <w:r>
        <w:rPr>
          <w:rtl/>
        </w:rPr>
        <w:t>،</w:t>
      </w:r>
      <w:r w:rsidRPr="00045F63">
        <w:rPr>
          <w:rtl/>
        </w:rPr>
        <w:t xml:space="preserve"> فقالوا</w:t>
      </w:r>
      <w:r>
        <w:rPr>
          <w:rtl/>
        </w:rPr>
        <w:t>:</w:t>
      </w:r>
      <w:r w:rsidRPr="00045F63">
        <w:rPr>
          <w:rtl/>
        </w:rPr>
        <w:t xml:space="preserve"> لا امامة في بني علي بن أبي طالب </w:t>
      </w:r>
      <w:r w:rsidRPr="004A7232">
        <w:rPr>
          <w:rStyle w:val="libAlaemChar"/>
          <w:rtl/>
        </w:rPr>
        <w:t>عليه‌السلام</w:t>
      </w:r>
      <w:r w:rsidRPr="00045F63">
        <w:rPr>
          <w:rtl/>
        </w:rPr>
        <w:t xml:space="preserve"> بعد أبي جعفر محمّد بن علي </w:t>
      </w:r>
      <w:r w:rsidRPr="004A7232">
        <w:rPr>
          <w:rStyle w:val="libAlaemChar"/>
          <w:rtl/>
        </w:rPr>
        <w:t>عليهما‌السلام</w:t>
      </w:r>
      <w:r>
        <w:rPr>
          <w:rtl/>
        </w:rPr>
        <w:t>،</w:t>
      </w:r>
      <w:r w:rsidRPr="00045F63">
        <w:rPr>
          <w:rtl/>
        </w:rPr>
        <w:t xml:space="preserve"> وإنّ الإمامة في المغيرة بن سعيد الى خروج المهدي</w:t>
      </w:r>
      <w:r>
        <w:rPr>
          <w:rtl/>
        </w:rPr>
        <w:t>،</w:t>
      </w:r>
      <w:r w:rsidRPr="00045F63">
        <w:rPr>
          <w:rtl/>
        </w:rPr>
        <w:t xml:space="preserve"> وهو عندهم محمّد بن عبد الله بن الحسن بن الحسن </w:t>
      </w:r>
      <w:r w:rsidRPr="004A7232">
        <w:rPr>
          <w:rStyle w:val="libAlaemChar"/>
          <w:rtl/>
        </w:rPr>
        <w:t>عليه‌السلام</w:t>
      </w:r>
      <w:r>
        <w:rPr>
          <w:rtl/>
        </w:rPr>
        <w:t>،</w:t>
      </w:r>
      <w:r w:rsidRPr="00045F63">
        <w:rPr>
          <w:rtl/>
        </w:rPr>
        <w:t xml:space="preserve"> وهو حيّ لم يمت ولم يقتل</w:t>
      </w:r>
      <w:r>
        <w:rPr>
          <w:rtl/>
        </w:rPr>
        <w:t>،</w:t>
      </w:r>
      <w:r w:rsidRPr="00045F63">
        <w:rPr>
          <w:rtl/>
        </w:rPr>
        <w:t xml:space="preserve"> فسمّوا هؤلاء المغيريّة باسم المغيرة بن سعيد مولى خالد بن عبد الله القسري.</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الكافي 8</w:t>
      </w:r>
      <w:r>
        <w:rPr>
          <w:rtl/>
        </w:rPr>
        <w:t>:</w:t>
      </w:r>
      <w:r w:rsidRPr="00045F63">
        <w:rPr>
          <w:rtl/>
        </w:rPr>
        <w:t xml:space="preserve"> 331 / 509</w:t>
      </w:r>
      <w:r>
        <w:rPr>
          <w:rtl/>
        </w:rPr>
        <w:t>،</w:t>
      </w:r>
      <w:r w:rsidRPr="00045F63">
        <w:rPr>
          <w:rtl/>
        </w:rPr>
        <w:t xml:space="preserve"> من الروضة.</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ثم تراقى الأمر بالمغيرة الى أن زعم أنّه رسول نبيّ</w:t>
      </w:r>
      <w:r>
        <w:rPr>
          <w:rtl/>
        </w:rPr>
        <w:t>،</w:t>
      </w:r>
      <w:r w:rsidRPr="00045F63">
        <w:rPr>
          <w:rtl/>
        </w:rPr>
        <w:t xml:space="preserve"> وأن جبرئيل يأتيه بالوحي من عند الله</w:t>
      </w:r>
      <w:r>
        <w:rPr>
          <w:rtl/>
        </w:rPr>
        <w:t>،</w:t>
      </w:r>
      <w:r w:rsidRPr="00045F63">
        <w:rPr>
          <w:rtl/>
        </w:rPr>
        <w:t xml:space="preserve"> فأخذه خالد بن عبد الله القسري</w:t>
      </w:r>
      <w:r>
        <w:rPr>
          <w:rtl/>
        </w:rPr>
        <w:t>،</w:t>
      </w:r>
      <w:r w:rsidRPr="00045F63">
        <w:rPr>
          <w:rtl/>
        </w:rPr>
        <w:t xml:space="preserve"> فسأله عن ذلك</w:t>
      </w:r>
      <w:r>
        <w:rPr>
          <w:rtl/>
        </w:rPr>
        <w:t>،</w:t>
      </w:r>
      <w:r w:rsidRPr="00045F63">
        <w:rPr>
          <w:rtl/>
        </w:rPr>
        <w:t xml:space="preserve"> فأقرّ به</w:t>
      </w:r>
      <w:r>
        <w:rPr>
          <w:rtl/>
        </w:rPr>
        <w:t>،</w:t>
      </w:r>
      <w:r w:rsidRPr="00045F63">
        <w:rPr>
          <w:rtl/>
        </w:rPr>
        <w:t xml:space="preserve"> ودعى خالد اليه</w:t>
      </w:r>
      <w:r>
        <w:rPr>
          <w:rtl/>
        </w:rPr>
        <w:t>،</w:t>
      </w:r>
      <w:r w:rsidRPr="00045F63">
        <w:rPr>
          <w:rtl/>
        </w:rPr>
        <w:t xml:space="preserve"> فاستتابه خالد</w:t>
      </w:r>
      <w:r>
        <w:rPr>
          <w:rtl/>
        </w:rPr>
        <w:t>،</w:t>
      </w:r>
      <w:r w:rsidRPr="00045F63">
        <w:rPr>
          <w:rtl/>
        </w:rPr>
        <w:t xml:space="preserve"> فأبى ان يرجع عن قوله</w:t>
      </w:r>
      <w:r>
        <w:rPr>
          <w:rtl/>
        </w:rPr>
        <w:t>،</w:t>
      </w:r>
      <w:r w:rsidRPr="00045F63">
        <w:rPr>
          <w:rtl/>
        </w:rPr>
        <w:t xml:space="preserve"> فقتله وصلبه</w:t>
      </w:r>
      <w:r>
        <w:rPr>
          <w:rtl/>
        </w:rPr>
        <w:t>،</w:t>
      </w:r>
      <w:r w:rsidRPr="00045F63">
        <w:rPr>
          <w:rtl/>
        </w:rPr>
        <w:t xml:space="preserve"> وكان يدّعي أنه يحيي الموتى</w:t>
      </w:r>
      <w:r>
        <w:rPr>
          <w:rtl/>
        </w:rPr>
        <w:t>،</w:t>
      </w:r>
      <w:r w:rsidRPr="00045F63">
        <w:rPr>
          <w:rtl/>
        </w:rPr>
        <w:t xml:space="preserve"> وقال بالتناسخ</w:t>
      </w:r>
      <w:r>
        <w:rPr>
          <w:rtl/>
        </w:rPr>
        <w:t>،</w:t>
      </w:r>
      <w:r w:rsidRPr="00045F63">
        <w:rPr>
          <w:rtl/>
        </w:rPr>
        <w:t xml:space="preserve"> وكذلك قول أصحابه إلى اليوم</w:t>
      </w:r>
      <w:r>
        <w:rPr>
          <w:rtl/>
        </w:rPr>
        <w:t>،</w:t>
      </w:r>
      <w:r w:rsidRPr="00045F63">
        <w:rPr>
          <w:rtl/>
        </w:rPr>
        <w:t xml:space="preserve"> انتهى </w:t>
      </w:r>
      <w:r w:rsidRPr="004A7232">
        <w:rPr>
          <w:rStyle w:val="libFootnotenumChar"/>
          <w:rtl/>
        </w:rPr>
        <w:t>(1)</w:t>
      </w:r>
      <w:r>
        <w:rPr>
          <w:rtl/>
        </w:rPr>
        <w:t>.</w:t>
      </w:r>
    </w:p>
    <w:p w:rsidR="004A7232" w:rsidRPr="00045F63" w:rsidRDefault="004A7232" w:rsidP="004A7232">
      <w:pPr>
        <w:pStyle w:val="libNormal"/>
        <w:rPr>
          <w:rtl/>
        </w:rPr>
      </w:pPr>
      <w:r w:rsidRPr="00045F63">
        <w:rPr>
          <w:rtl/>
        </w:rPr>
        <w:t>وإذ ثبت فساد مقالة الغضائري في المقامين يظهر لك فساد مقالته الثالثة</w:t>
      </w:r>
      <w:r>
        <w:rPr>
          <w:rtl/>
        </w:rPr>
        <w:t>،</w:t>
      </w:r>
      <w:r w:rsidRPr="00045F63">
        <w:rPr>
          <w:rtl/>
        </w:rPr>
        <w:t xml:space="preserve"> وهي قوله</w:t>
      </w:r>
      <w:r>
        <w:rPr>
          <w:rtl/>
        </w:rPr>
        <w:t>:</w:t>
      </w:r>
      <w:r w:rsidRPr="00045F63">
        <w:rPr>
          <w:rtl/>
        </w:rPr>
        <w:t xml:space="preserve"> وفي هذه الظنّة. إلى آخره</w:t>
      </w:r>
      <w:r>
        <w:rPr>
          <w:rtl/>
        </w:rPr>
        <w:t>،</w:t>
      </w:r>
      <w:r w:rsidRPr="00045F63">
        <w:rPr>
          <w:rtl/>
        </w:rPr>
        <w:t xml:space="preserve"> مضافا إلى صريح الأخبار السابقة من انّ السبب </w:t>
      </w:r>
      <w:r w:rsidRPr="004A7232">
        <w:rPr>
          <w:rStyle w:val="libFootnotenumChar"/>
          <w:rtl/>
        </w:rPr>
        <w:t>(2)</w:t>
      </w:r>
      <w:r w:rsidRPr="00045F63">
        <w:rPr>
          <w:rtl/>
        </w:rPr>
        <w:t xml:space="preserve"> طلبه من المعلّى ثبت أسماء شيعة أبي عبد الله </w:t>
      </w:r>
      <w:r w:rsidRPr="004A7232">
        <w:rPr>
          <w:rStyle w:val="libAlaemChar"/>
          <w:rtl/>
        </w:rPr>
        <w:t>عليه‌السلام</w:t>
      </w:r>
      <w:r w:rsidRPr="00045F63">
        <w:rPr>
          <w:rtl/>
        </w:rPr>
        <w:t xml:space="preserve"> ومحبّيه وآبائه عن ذلك.</w:t>
      </w:r>
    </w:p>
    <w:p w:rsidR="004A7232" w:rsidRPr="00045F63" w:rsidRDefault="004A7232" w:rsidP="004A7232">
      <w:pPr>
        <w:pStyle w:val="libNormal"/>
        <w:rPr>
          <w:rtl/>
        </w:rPr>
      </w:pPr>
      <w:r w:rsidRPr="00045F63">
        <w:rPr>
          <w:rtl/>
        </w:rPr>
        <w:t>وامّا قوله</w:t>
      </w:r>
      <w:r>
        <w:rPr>
          <w:rtl/>
        </w:rPr>
        <w:t>:</w:t>
      </w:r>
      <w:r w:rsidRPr="00045F63">
        <w:rPr>
          <w:rtl/>
        </w:rPr>
        <w:t xml:space="preserve"> والغلاة يضيفون. إلى آخره</w:t>
      </w:r>
      <w:r>
        <w:rPr>
          <w:rtl/>
        </w:rPr>
        <w:t>،</w:t>
      </w:r>
      <w:r w:rsidRPr="00045F63">
        <w:rPr>
          <w:rtl/>
        </w:rPr>
        <w:t xml:space="preserve"> فجوابه عدم ثبوت قدح له في ذلك بعد الحكم بكذبهم</w:t>
      </w:r>
      <w:r>
        <w:rPr>
          <w:rtl/>
        </w:rPr>
        <w:t>،</w:t>
      </w:r>
      <w:r w:rsidRPr="00045F63">
        <w:rPr>
          <w:rtl/>
        </w:rPr>
        <w:t xml:space="preserve"> فإنّهم يضيفون الى أمير المؤمنين </w:t>
      </w:r>
      <w:r w:rsidRPr="004A7232">
        <w:rPr>
          <w:rStyle w:val="libAlaemChar"/>
          <w:rtl/>
        </w:rPr>
        <w:t>عليه‌السلام</w:t>
      </w:r>
      <w:r w:rsidRPr="00045F63">
        <w:rPr>
          <w:rtl/>
        </w:rPr>
        <w:t xml:space="preserve"> أيضا ما لا يجوّزه المسلم وكذا الى بعض الأئمة </w:t>
      </w:r>
      <w:r w:rsidRPr="004A7232">
        <w:rPr>
          <w:rStyle w:val="libAlaemChar"/>
          <w:rtl/>
        </w:rPr>
        <w:t>عليهم‌السلام</w:t>
      </w:r>
      <w:r>
        <w:rPr>
          <w:rtl/>
        </w:rPr>
        <w:t>،</w:t>
      </w:r>
      <w:r w:rsidRPr="00045F63">
        <w:rPr>
          <w:rtl/>
        </w:rPr>
        <w:t xml:space="preserve"> هذا إن أراد من الغلاة الصنف المعروف الذي شرحناه في ترجمة سهل </w:t>
      </w:r>
      <w:r w:rsidRPr="004A7232">
        <w:rPr>
          <w:rStyle w:val="libFootnotenumChar"/>
          <w:rtl/>
        </w:rPr>
        <w:t>(3)</w:t>
      </w:r>
      <w:r>
        <w:rPr>
          <w:rtl/>
        </w:rPr>
        <w:t>،</w:t>
      </w:r>
      <w:r w:rsidRPr="00045F63">
        <w:rPr>
          <w:rtl/>
        </w:rPr>
        <w:t xml:space="preserve"> وإن أراد غلاة القميين</w:t>
      </w:r>
      <w:r>
        <w:rPr>
          <w:rtl/>
        </w:rPr>
        <w:t>،</w:t>
      </w:r>
      <w:r w:rsidRPr="00045F63">
        <w:rPr>
          <w:rtl/>
        </w:rPr>
        <w:t xml:space="preserve"> فينبغي عدّه في أسباب مدحه بل جلالته وعلوّ مقامه.</w:t>
      </w:r>
    </w:p>
    <w:p w:rsidR="004A7232" w:rsidRPr="00045F63" w:rsidRDefault="004A7232" w:rsidP="004A7232">
      <w:pPr>
        <w:pStyle w:val="libNormal"/>
        <w:rPr>
          <w:rtl/>
        </w:rPr>
      </w:pPr>
      <w:r w:rsidRPr="00045F63">
        <w:rPr>
          <w:rtl/>
        </w:rPr>
        <w:t>ومن جميع ذلك صحّ لنا ان نقول</w:t>
      </w:r>
      <w:r>
        <w:rPr>
          <w:rtl/>
        </w:rPr>
        <w:t xml:space="preserve"> - </w:t>
      </w:r>
      <w:r w:rsidRPr="00045F63">
        <w:rPr>
          <w:rtl/>
        </w:rPr>
        <w:t>بعد قوله</w:t>
      </w:r>
      <w:r>
        <w:rPr>
          <w:rtl/>
        </w:rPr>
        <w:t>:</w:t>
      </w:r>
      <w:r w:rsidRPr="00045F63">
        <w:rPr>
          <w:rtl/>
        </w:rPr>
        <w:t xml:space="preserve"> ولا ارى ان الاعتماد على شيء من حديثه</w:t>
      </w:r>
      <w:r>
        <w:rPr>
          <w:rtl/>
        </w:rPr>
        <w:t xml:space="preserve"> - </w:t>
      </w:r>
      <w:r w:rsidRPr="00045F63">
        <w:rPr>
          <w:rtl/>
        </w:rPr>
        <w:t xml:space="preserve">خلافا لأبي عبد الله الصادق </w:t>
      </w:r>
      <w:r w:rsidRPr="004A7232">
        <w:rPr>
          <w:rStyle w:val="libAlaemChar"/>
          <w:rtl/>
        </w:rPr>
        <w:t>عليه‌السلام</w:t>
      </w:r>
      <w:r>
        <w:rPr>
          <w:rtl/>
        </w:rPr>
        <w:t>،</w:t>
      </w:r>
      <w:r w:rsidRPr="00045F63">
        <w:rPr>
          <w:rtl/>
        </w:rPr>
        <w:t xml:space="preserve"> حيث اعتمد عليه في سنين عديدة في إنجاح مآربه ومصارف عياله وإرساله إلى أصحابه وإرسال أصحابه </w:t>
      </w:r>
      <w:r w:rsidRPr="004A7232">
        <w:rPr>
          <w:rStyle w:val="libAlaemChar"/>
          <w:rtl/>
        </w:rPr>
        <w:t>عليه‌السلام</w:t>
      </w:r>
      <w:r w:rsidRPr="00045F63">
        <w:rPr>
          <w:rtl/>
        </w:rPr>
        <w:t xml:space="preserve"> إيّاه اليه</w:t>
      </w:r>
      <w:r>
        <w:rPr>
          <w:rtl/>
        </w:rPr>
        <w:t>،</w:t>
      </w:r>
      <w:r w:rsidRPr="00045F63">
        <w:rPr>
          <w:rtl/>
        </w:rPr>
        <w:t xml:space="preserve"> وخلافا له </w:t>
      </w:r>
      <w:r w:rsidRPr="004A7232">
        <w:rPr>
          <w:rStyle w:val="libAlaemChar"/>
          <w:rtl/>
        </w:rPr>
        <w:t>عليه‌السلام</w:t>
      </w:r>
      <w:r w:rsidRPr="00045F63">
        <w:rPr>
          <w:rtl/>
        </w:rPr>
        <w:t xml:space="preserve"> في عدّه من شيعته وأنسه </w:t>
      </w:r>
      <w:r w:rsidRPr="004A7232">
        <w:rPr>
          <w:rStyle w:val="libAlaemChar"/>
          <w:rtl/>
        </w:rPr>
        <w:t>عليه‌السلام</w:t>
      </w:r>
      <w:r w:rsidRPr="00045F63">
        <w:rPr>
          <w:rtl/>
        </w:rPr>
        <w:t xml:space="preserve"> به ومحبّته له وجوابه عن كل ما كان يسأله.</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فرق الشيعة</w:t>
      </w:r>
      <w:r>
        <w:rPr>
          <w:rtl/>
        </w:rPr>
        <w:t>:</w:t>
      </w:r>
      <w:r w:rsidRPr="00045F63">
        <w:rPr>
          <w:rtl/>
        </w:rPr>
        <w:t xml:space="preserve"> 59</w:t>
      </w:r>
      <w:r>
        <w:rPr>
          <w:rtl/>
        </w:rPr>
        <w:t xml:space="preserve"> - </w:t>
      </w:r>
      <w:r w:rsidRPr="00045F63">
        <w:rPr>
          <w:rtl/>
        </w:rPr>
        <w:t>63</w:t>
      </w:r>
      <w:r>
        <w:rPr>
          <w:rtl/>
        </w:rPr>
        <w:t>،</w:t>
      </w:r>
      <w:r w:rsidRPr="00045F63">
        <w:rPr>
          <w:rtl/>
        </w:rPr>
        <w:t xml:space="preserve"> وما بين المعقوفتين منه.</w:t>
      </w:r>
    </w:p>
    <w:p w:rsidR="004A7232" w:rsidRPr="00045F63" w:rsidRDefault="004A7232" w:rsidP="004A7232">
      <w:pPr>
        <w:pStyle w:val="libFootnote0"/>
        <w:rPr>
          <w:rtl/>
        </w:rPr>
      </w:pPr>
      <w:r w:rsidRPr="00045F63">
        <w:rPr>
          <w:rtl/>
        </w:rPr>
        <w:t>(2) اي</w:t>
      </w:r>
      <w:r>
        <w:rPr>
          <w:rtl/>
        </w:rPr>
        <w:t>:</w:t>
      </w:r>
      <w:r w:rsidRPr="00045F63">
        <w:rPr>
          <w:rtl/>
        </w:rPr>
        <w:t xml:space="preserve"> ان السبب في استدعائه ثم قتله من قبل داود بن علي هو طلبه من المعلى. إلى آخره.</w:t>
      </w:r>
    </w:p>
    <w:p w:rsidR="004A7232" w:rsidRPr="00045F63" w:rsidRDefault="004A7232" w:rsidP="004A7232">
      <w:pPr>
        <w:pStyle w:val="libFootnote0"/>
        <w:rPr>
          <w:rtl/>
        </w:rPr>
      </w:pPr>
      <w:r w:rsidRPr="00045F63">
        <w:rPr>
          <w:rtl/>
        </w:rPr>
        <w:t>(3) تقدم في الرقم</w:t>
      </w:r>
      <w:r>
        <w:rPr>
          <w:rtl/>
        </w:rPr>
        <w:t>:</w:t>
      </w:r>
      <w:r w:rsidRPr="00045F63">
        <w:rPr>
          <w:rtl/>
        </w:rPr>
        <w:t xml:space="preserve"> 305.</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 xml:space="preserve">وفي الكافي في باب سيرة الإمام </w:t>
      </w:r>
      <w:r w:rsidRPr="004A7232">
        <w:rPr>
          <w:rStyle w:val="libAlaemChar"/>
          <w:rtl/>
        </w:rPr>
        <w:t>عليه‌السلام</w:t>
      </w:r>
      <w:r w:rsidRPr="00045F63">
        <w:rPr>
          <w:rtl/>
        </w:rPr>
        <w:t xml:space="preserve"> في نفسه</w:t>
      </w:r>
      <w:r>
        <w:rPr>
          <w:rtl/>
        </w:rPr>
        <w:t>،</w:t>
      </w:r>
      <w:r w:rsidRPr="00045F63">
        <w:rPr>
          <w:rtl/>
        </w:rPr>
        <w:t xml:space="preserve"> عن علي بن إبراهيم</w:t>
      </w:r>
      <w:r>
        <w:rPr>
          <w:rtl/>
        </w:rPr>
        <w:t>،</w:t>
      </w:r>
      <w:r w:rsidRPr="00045F63">
        <w:rPr>
          <w:rtl/>
        </w:rPr>
        <w:t xml:space="preserve"> عن أبيه</w:t>
      </w:r>
      <w:r>
        <w:rPr>
          <w:rtl/>
        </w:rPr>
        <w:t>،</w:t>
      </w:r>
      <w:r w:rsidRPr="00045F63">
        <w:rPr>
          <w:rtl/>
        </w:rPr>
        <w:t xml:space="preserve"> عن ابن أبي عمير</w:t>
      </w:r>
      <w:r>
        <w:rPr>
          <w:rtl/>
        </w:rPr>
        <w:t>،</w:t>
      </w:r>
      <w:r w:rsidRPr="00045F63">
        <w:rPr>
          <w:rtl/>
        </w:rPr>
        <w:t xml:space="preserve"> عن حمّاد بن عثمان</w:t>
      </w:r>
      <w:r>
        <w:rPr>
          <w:rtl/>
        </w:rPr>
        <w:t>،</w:t>
      </w:r>
      <w:r w:rsidRPr="00045F63">
        <w:rPr>
          <w:rtl/>
        </w:rPr>
        <w:t xml:space="preserve"> عن المعلّى بن خنيس</w:t>
      </w:r>
      <w:r>
        <w:rPr>
          <w:rtl/>
        </w:rPr>
        <w:t>،</w:t>
      </w:r>
      <w:r w:rsidRPr="00045F63">
        <w:rPr>
          <w:rtl/>
        </w:rPr>
        <w:t xml:space="preserve"> قال</w:t>
      </w:r>
      <w:r>
        <w:rPr>
          <w:rtl/>
        </w:rPr>
        <w:t>:</w:t>
      </w:r>
      <w:r w:rsidRPr="00045F63">
        <w:rPr>
          <w:rtl/>
        </w:rPr>
        <w:t xml:space="preserve"> قلت لأبي عبد الله </w:t>
      </w:r>
      <w:r w:rsidRPr="004A7232">
        <w:rPr>
          <w:rStyle w:val="libAlaemChar"/>
          <w:rtl/>
        </w:rPr>
        <w:t>عليه‌السلام</w:t>
      </w:r>
      <w:r>
        <w:rPr>
          <w:rtl/>
        </w:rPr>
        <w:t>:</w:t>
      </w:r>
      <w:r w:rsidRPr="00045F63">
        <w:rPr>
          <w:rtl/>
        </w:rPr>
        <w:t xml:space="preserve"> جعلت فداك ذكرت آل فلان </w:t>
      </w:r>
      <w:r w:rsidRPr="004A7232">
        <w:rPr>
          <w:rStyle w:val="libFootnotenumChar"/>
          <w:rtl/>
        </w:rPr>
        <w:t>(1)</w:t>
      </w:r>
      <w:r w:rsidRPr="00045F63">
        <w:rPr>
          <w:rtl/>
        </w:rPr>
        <w:t xml:space="preserve"> وما هم فيه من النعيم فقلت</w:t>
      </w:r>
      <w:r>
        <w:rPr>
          <w:rtl/>
        </w:rPr>
        <w:t>:</w:t>
      </w:r>
      <w:r w:rsidRPr="00045F63">
        <w:rPr>
          <w:rtl/>
        </w:rPr>
        <w:t xml:space="preserve"> لو كان هذا إليكم لعشنا معكم</w:t>
      </w:r>
      <w:r>
        <w:rPr>
          <w:rtl/>
        </w:rPr>
        <w:t>،</w:t>
      </w:r>
      <w:r w:rsidRPr="00045F63">
        <w:rPr>
          <w:rtl/>
        </w:rPr>
        <w:t xml:space="preserve"> فقال</w:t>
      </w:r>
      <w:r>
        <w:rPr>
          <w:rtl/>
        </w:rPr>
        <w:t>:</w:t>
      </w:r>
      <w:r>
        <w:rPr>
          <w:rFonts w:hint="cs"/>
          <w:rtl/>
        </w:rPr>
        <w:t xml:space="preserve"> </w:t>
      </w:r>
      <w:r w:rsidRPr="00045F63">
        <w:rPr>
          <w:rtl/>
        </w:rPr>
        <w:t>هيهات يا معلّى</w:t>
      </w:r>
      <w:r>
        <w:rPr>
          <w:rtl/>
        </w:rPr>
        <w:t>،</w:t>
      </w:r>
      <w:r w:rsidRPr="00045F63">
        <w:rPr>
          <w:rtl/>
        </w:rPr>
        <w:t xml:space="preserve"> والله </w:t>
      </w:r>
      <w:r>
        <w:rPr>
          <w:rtl/>
        </w:rPr>
        <w:t>[</w:t>
      </w:r>
      <w:r w:rsidRPr="00045F63">
        <w:rPr>
          <w:rtl/>
        </w:rPr>
        <w:t>أن لو</w:t>
      </w:r>
      <w:r>
        <w:rPr>
          <w:rtl/>
        </w:rPr>
        <w:t>]</w:t>
      </w:r>
      <w:r w:rsidRPr="00045F63">
        <w:rPr>
          <w:rtl/>
        </w:rPr>
        <w:t xml:space="preserve"> </w:t>
      </w:r>
      <w:r w:rsidRPr="004A7232">
        <w:rPr>
          <w:rStyle w:val="libFootnotenumChar"/>
          <w:rtl/>
        </w:rPr>
        <w:t>(2)</w:t>
      </w:r>
      <w:r w:rsidRPr="00045F63">
        <w:rPr>
          <w:rtl/>
        </w:rPr>
        <w:t xml:space="preserve"> كان ذلك ما كان إلاّ سياسة الليل وسياحة النهار ولبس الخشن وأكل الجشب</w:t>
      </w:r>
      <w:r>
        <w:rPr>
          <w:rtl/>
        </w:rPr>
        <w:t>،</w:t>
      </w:r>
      <w:r w:rsidRPr="00045F63">
        <w:rPr>
          <w:rtl/>
        </w:rPr>
        <w:t xml:space="preserve"> فزوي ذلك عنّا</w:t>
      </w:r>
      <w:r>
        <w:rPr>
          <w:rtl/>
        </w:rPr>
        <w:t>،</w:t>
      </w:r>
      <w:r w:rsidRPr="00045F63">
        <w:rPr>
          <w:rtl/>
        </w:rPr>
        <w:t xml:space="preserve"> فهل رأيت ظلامة قطّ صيّرها الله نعمة إلاّ هذه</w:t>
      </w:r>
      <w:r>
        <w:rPr>
          <w:rtl/>
        </w:rPr>
        <w:t>؟!</w:t>
      </w:r>
      <w:r w:rsidRPr="00045F63">
        <w:rPr>
          <w:rtl/>
        </w:rPr>
        <w:t xml:space="preserve"> </w:t>
      </w:r>
      <w:r w:rsidRPr="004A7232">
        <w:rPr>
          <w:rStyle w:val="libFootnotenumChar"/>
          <w:rtl/>
        </w:rPr>
        <w:t>(3)</w:t>
      </w:r>
      <w:r>
        <w:rPr>
          <w:rtl/>
        </w:rPr>
        <w:t>.</w:t>
      </w:r>
    </w:p>
    <w:p w:rsidR="004A7232" w:rsidRPr="00045F63" w:rsidRDefault="004A7232" w:rsidP="004A7232">
      <w:pPr>
        <w:pStyle w:val="libNormal"/>
        <w:rPr>
          <w:rtl/>
        </w:rPr>
      </w:pPr>
      <w:r w:rsidRPr="00045F63">
        <w:rPr>
          <w:rtl/>
        </w:rPr>
        <w:t xml:space="preserve">وفي إقبال السيد علي بن طاوس بإسناده عن محمّد بن علي الطرازي فيما ذكره في كتابه عن أبي الفرج محمّد بن موسى القزويني الكاتب </w:t>
      </w:r>
      <w:r w:rsidRPr="004A7232">
        <w:rPr>
          <w:rStyle w:val="libAlaemChar"/>
          <w:rtl/>
        </w:rPr>
        <w:t>رحمه‌الله</w:t>
      </w:r>
      <w:r>
        <w:rPr>
          <w:rtl/>
        </w:rPr>
        <w:t>،</w:t>
      </w:r>
      <w:r w:rsidRPr="00045F63">
        <w:rPr>
          <w:rtl/>
        </w:rPr>
        <w:t xml:space="preserve"> قال</w:t>
      </w:r>
      <w:r>
        <w:rPr>
          <w:rtl/>
        </w:rPr>
        <w:t>:</w:t>
      </w:r>
      <w:r>
        <w:rPr>
          <w:rFonts w:hint="cs"/>
          <w:rtl/>
        </w:rPr>
        <w:t xml:space="preserve"> </w:t>
      </w:r>
      <w:r w:rsidRPr="00045F63">
        <w:rPr>
          <w:rtl/>
        </w:rPr>
        <w:t>أخبرني أبو عيسى محمّد بن احمد بن محمّد بن سنان</w:t>
      </w:r>
      <w:r>
        <w:rPr>
          <w:rtl/>
        </w:rPr>
        <w:t>،</w:t>
      </w:r>
      <w:r w:rsidRPr="00045F63">
        <w:rPr>
          <w:rtl/>
        </w:rPr>
        <w:t xml:space="preserve"> عن أبيه</w:t>
      </w:r>
      <w:r>
        <w:rPr>
          <w:rtl/>
        </w:rPr>
        <w:t>،</w:t>
      </w:r>
      <w:r w:rsidRPr="00045F63">
        <w:rPr>
          <w:rtl/>
        </w:rPr>
        <w:t xml:space="preserve"> عن جدّه محمّد ابن سنان</w:t>
      </w:r>
      <w:r>
        <w:rPr>
          <w:rtl/>
        </w:rPr>
        <w:t>،</w:t>
      </w:r>
      <w:r w:rsidRPr="00045F63">
        <w:rPr>
          <w:rtl/>
        </w:rPr>
        <w:t xml:space="preserve"> عن يونس بن ظبيان</w:t>
      </w:r>
      <w:r>
        <w:rPr>
          <w:rtl/>
        </w:rPr>
        <w:t>،</w:t>
      </w:r>
      <w:r w:rsidRPr="00045F63">
        <w:rPr>
          <w:rtl/>
        </w:rPr>
        <w:t xml:space="preserve"> قال</w:t>
      </w:r>
      <w:r>
        <w:rPr>
          <w:rtl/>
        </w:rPr>
        <w:t>:</w:t>
      </w:r>
      <w:r w:rsidRPr="00045F63">
        <w:rPr>
          <w:rtl/>
        </w:rPr>
        <w:t xml:space="preserve"> كنت عند مولاي أبي عبد الله </w:t>
      </w:r>
      <w:r w:rsidRPr="004A7232">
        <w:rPr>
          <w:rStyle w:val="libAlaemChar"/>
          <w:rtl/>
        </w:rPr>
        <w:t>عليه‌السلام</w:t>
      </w:r>
      <w:r w:rsidRPr="00045F63">
        <w:rPr>
          <w:rtl/>
        </w:rPr>
        <w:t xml:space="preserve"> إذ دخل علينا المعلّى بن خنيس في رجب</w:t>
      </w:r>
      <w:r>
        <w:rPr>
          <w:rtl/>
        </w:rPr>
        <w:t>،</w:t>
      </w:r>
      <w:r w:rsidRPr="00045F63">
        <w:rPr>
          <w:rtl/>
        </w:rPr>
        <w:t xml:space="preserve"> فتذاكروا الدعاء فيه</w:t>
      </w:r>
      <w:r>
        <w:rPr>
          <w:rtl/>
        </w:rPr>
        <w:t>،</w:t>
      </w:r>
      <w:r w:rsidRPr="00045F63">
        <w:rPr>
          <w:rtl/>
        </w:rPr>
        <w:t xml:space="preserve"> فقال المعلّى</w:t>
      </w:r>
      <w:r>
        <w:rPr>
          <w:rtl/>
        </w:rPr>
        <w:t>:</w:t>
      </w:r>
      <w:r w:rsidRPr="00045F63">
        <w:rPr>
          <w:rtl/>
        </w:rPr>
        <w:t xml:space="preserve"> يا سيّدي علّمني دعاء يجمع كلّ ما أودعته الشيعة في كتبها فقال </w:t>
      </w:r>
      <w:r w:rsidRPr="004A7232">
        <w:rPr>
          <w:rStyle w:val="libAlaemChar"/>
          <w:rtl/>
        </w:rPr>
        <w:t>عليه‌السلام</w:t>
      </w:r>
      <w:r>
        <w:rPr>
          <w:rtl/>
        </w:rPr>
        <w:t>:</w:t>
      </w:r>
      <w:r w:rsidRPr="00045F63">
        <w:rPr>
          <w:rtl/>
        </w:rPr>
        <w:t xml:space="preserve"> قل يا معلّى</w:t>
      </w:r>
      <w:r>
        <w:rPr>
          <w:rtl/>
        </w:rPr>
        <w:t>:</w:t>
      </w:r>
    </w:p>
    <w:p w:rsidR="004A7232" w:rsidRPr="00045F63" w:rsidRDefault="004A7232" w:rsidP="004A7232">
      <w:pPr>
        <w:pStyle w:val="libNormal"/>
        <w:rPr>
          <w:rtl/>
        </w:rPr>
      </w:pPr>
      <w:r w:rsidRPr="00045F63">
        <w:rPr>
          <w:rtl/>
        </w:rPr>
        <w:t>اللهم إنّي أسألك صبر الشاكرين لك. الدعاء</w:t>
      </w:r>
      <w:r>
        <w:rPr>
          <w:rtl/>
        </w:rPr>
        <w:t>،</w:t>
      </w:r>
      <w:r w:rsidRPr="00045F63">
        <w:rPr>
          <w:rtl/>
        </w:rPr>
        <w:t xml:space="preserve"> ثم قال</w:t>
      </w:r>
      <w:r>
        <w:rPr>
          <w:rtl/>
        </w:rPr>
        <w:t>:</w:t>
      </w:r>
      <w:r w:rsidRPr="00045F63">
        <w:rPr>
          <w:rtl/>
        </w:rPr>
        <w:t xml:space="preserve"> يا معلّى والله لقد جمع لك هذا الدعاء ما كان من لدن إبراهيم الخليل </w:t>
      </w:r>
      <w:r w:rsidRPr="004A7232">
        <w:rPr>
          <w:rStyle w:val="libAlaemChar"/>
          <w:rtl/>
        </w:rPr>
        <w:t>عليه‌السلام</w:t>
      </w:r>
      <w:r w:rsidRPr="00045F63">
        <w:rPr>
          <w:rtl/>
        </w:rPr>
        <w:t xml:space="preserve"> الى محمّد </w:t>
      </w:r>
      <w:r w:rsidRPr="004A7232">
        <w:rPr>
          <w:rStyle w:val="libAlaemChar"/>
          <w:rtl/>
        </w:rPr>
        <w:t>صلى‌الله‌عليه‌وآله‌وسلم</w:t>
      </w:r>
      <w:r w:rsidRPr="00045F63">
        <w:rPr>
          <w:rtl/>
        </w:rPr>
        <w:t xml:space="preserve"> </w:t>
      </w:r>
      <w:r w:rsidRPr="004A7232">
        <w:rPr>
          <w:rStyle w:val="libFootnotenumChar"/>
          <w:rtl/>
        </w:rPr>
        <w:t>(4)</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يريد بآل فلان</w:t>
      </w:r>
      <w:r>
        <w:rPr>
          <w:rtl/>
        </w:rPr>
        <w:t>:</w:t>
      </w:r>
      <w:r w:rsidRPr="00045F63">
        <w:rPr>
          <w:rtl/>
        </w:rPr>
        <w:t xml:space="preserve"> بني العباس.</w:t>
      </w:r>
    </w:p>
    <w:p w:rsidR="004A7232" w:rsidRPr="00045F63" w:rsidRDefault="004A7232" w:rsidP="004A7232">
      <w:pPr>
        <w:pStyle w:val="libFootnote0"/>
        <w:rPr>
          <w:rtl/>
        </w:rPr>
      </w:pPr>
      <w:r w:rsidRPr="00045F63">
        <w:rPr>
          <w:rtl/>
        </w:rPr>
        <w:t>(2) في الأصل</w:t>
      </w:r>
      <w:r>
        <w:rPr>
          <w:rtl/>
        </w:rPr>
        <w:t>:</w:t>
      </w:r>
      <w:r w:rsidRPr="00045F63">
        <w:rPr>
          <w:rtl/>
        </w:rPr>
        <w:t xml:space="preserve"> لو أنّ</w:t>
      </w:r>
      <w:r>
        <w:rPr>
          <w:rtl/>
        </w:rPr>
        <w:t>،</w:t>
      </w:r>
      <w:r w:rsidRPr="00045F63">
        <w:rPr>
          <w:rtl/>
        </w:rPr>
        <w:t xml:space="preserve"> وما أثبتناه هو الصحيح الموافق للمصدر و</w:t>
      </w:r>
      <w:r>
        <w:rPr>
          <w:rtl/>
        </w:rPr>
        <w:t>(</w:t>
      </w:r>
      <w:r w:rsidRPr="00045F63">
        <w:rPr>
          <w:rtl/>
        </w:rPr>
        <w:t>أن</w:t>
      </w:r>
      <w:r>
        <w:rPr>
          <w:rtl/>
        </w:rPr>
        <w:t>)</w:t>
      </w:r>
      <w:r w:rsidRPr="00045F63">
        <w:rPr>
          <w:rtl/>
        </w:rPr>
        <w:t xml:space="preserve"> زائدة لربط جواب القسم بالقسم</w:t>
      </w:r>
      <w:r>
        <w:rPr>
          <w:rtl/>
        </w:rPr>
        <w:t>،</w:t>
      </w:r>
      <w:r w:rsidRPr="00045F63">
        <w:rPr>
          <w:rtl/>
        </w:rPr>
        <w:t xml:space="preserve"> و</w:t>
      </w:r>
      <w:r>
        <w:rPr>
          <w:rtl/>
        </w:rPr>
        <w:t>(</w:t>
      </w:r>
      <w:r w:rsidRPr="00045F63">
        <w:rPr>
          <w:rtl/>
        </w:rPr>
        <w:t>كان</w:t>
      </w:r>
      <w:r>
        <w:rPr>
          <w:rtl/>
        </w:rPr>
        <w:t>)</w:t>
      </w:r>
      <w:r w:rsidRPr="00045F63">
        <w:rPr>
          <w:rtl/>
        </w:rPr>
        <w:t xml:space="preserve"> تامة.</w:t>
      </w:r>
    </w:p>
    <w:p w:rsidR="004A7232" w:rsidRPr="00045F63" w:rsidRDefault="004A7232" w:rsidP="004A7232">
      <w:pPr>
        <w:pStyle w:val="libFootnote"/>
        <w:rPr>
          <w:rtl/>
          <w:lang w:bidi="fa-IR"/>
        </w:rPr>
      </w:pPr>
      <w:r w:rsidRPr="00045F63">
        <w:rPr>
          <w:rtl/>
        </w:rPr>
        <w:t>وانظر مرآة العقول 4</w:t>
      </w:r>
      <w:r>
        <w:rPr>
          <w:rtl/>
          <w:lang w:bidi="ar-IQ"/>
        </w:rPr>
        <w:t>:</w:t>
      </w:r>
      <w:r w:rsidRPr="00045F63">
        <w:rPr>
          <w:rtl/>
        </w:rPr>
        <w:t xml:space="preserve"> 362 / 2.</w:t>
      </w:r>
    </w:p>
    <w:p w:rsidR="004A7232" w:rsidRPr="00045F63" w:rsidRDefault="004A7232" w:rsidP="004A7232">
      <w:pPr>
        <w:pStyle w:val="libFootnote0"/>
        <w:rPr>
          <w:rtl/>
        </w:rPr>
      </w:pPr>
      <w:r w:rsidRPr="00045F63">
        <w:rPr>
          <w:rtl/>
        </w:rPr>
        <w:t>(3) أصول الكافي 1</w:t>
      </w:r>
      <w:r>
        <w:rPr>
          <w:rtl/>
        </w:rPr>
        <w:t>:</w:t>
      </w:r>
      <w:r w:rsidRPr="00045F63">
        <w:rPr>
          <w:rtl/>
        </w:rPr>
        <w:t xml:space="preserve"> 339 / 2.</w:t>
      </w:r>
    </w:p>
    <w:p w:rsidR="004A7232" w:rsidRPr="00045F63" w:rsidRDefault="004A7232" w:rsidP="004A7232">
      <w:pPr>
        <w:pStyle w:val="libFootnote0"/>
        <w:rPr>
          <w:rtl/>
        </w:rPr>
      </w:pPr>
      <w:r w:rsidRPr="00045F63">
        <w:rPr>
          <w:rtl/>
        </w:rPr>
        <w:t>(4) إقبال الأعمال</w:t>
      </w:r>
      <w:r>
        <w:rPr>
          <w:rtl/>
        </w:rPr>
        <w:t>:</w:t>
      </w:r>
      <w:r w:rsidRPr="00045F63">
        <w:rPr>
          <w:rtl/>
        </w:rPr>
        <w:t xml:space="preserve"> 643.</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وقال الشيخ في المصباح</w:t>
      </w:r>
      <w:r>
        <w:rPr>
          <w:rtl/>
        </w:rPr>
        <w:t>:</w:t>
      </w:r>
      <w:r w:rsidRPr="00045F63">
        <w:rPr>
          <w:rtl/>
        </w:rPr>
        <w:t xml:space="preserve"> وروى المعلّى بن خنيس</w:t>
      </w:r>
      <w:r>
        <w:rPr>
          <w:rtl/>
        </w:rPr>
        <w:t>،</w:t>
      </w:r>
      <w:r w:rsidRPr="00045F63">
        <w:rPr>
          <w:rtl/>
        </w:rPr>
        <w:t xml:space="preserve"> عن أبي عبد الله </w:t>
      </w:r>
      <w:r w:rsidRPr="004A7232">
        <w:rPr>
          <w:rStyle w:val="libAlaemChar"/>
          <w:rtl/>
        </w:rPr>
        <w:t>عليه‌السلام</w:t>
      </w:r>
      <w:r>
        <w:rPr>
          <w:rtl/>
        </w:rPr>
        <w:t>،</w:t>
      </w:r>
      <w:r w:rsidRPr="00045F63">
        <w:rPr>
          <w:rtl/>
        </w:rPr>
        <w:t xml:space="preserve"> قال</w:t>
      </w:r>
      <w:r>
        <w:rPr>
          <w:rtl/>
        </w:rPr>
        <w:t>:</w:t>
      </w:r>
      <w:r w:rsidRPr="00045F63">
        <w:rPr>
          <w:rtl/>
        </w:rPr>
        <w:t xml:space="preserve"> قل في رجب</w:t>
      </w:r>
      <w:r>
        <w:rPr>
          <w:rtl/>
        </w:rPr>
        <w:t>:</w:t>
      </w:r>
      <w:r w:rsidRPr="00045F63">
        <w:rPr>
          <w:rtl/>
        </w:rPr>
        <w:t xml:space="preserve"> اللهم انّي. إلى آخره </w:t>
      </w:r>
      <w:r w:rsidRPr="004A7232">
        <w:rPr>
          <w:rStyle w:val="libFootnotenumChar"/>
          <w:rtl/>
        </w:rPr>
        <w:t>(1)</w:t>
      </w:r>
      <w:r>
        <w:rPr>
          <w:rtl/>
        </w:rPr>
        <w:t>.</w:t>
      </w:r>
    </w:p>
    <w:p w:rsidR="004A7232" w:rsidRPr="00045F63" w:rsidRDefault="004A7232" w:rsidP="004A7232">
      <w:pPr>
        <w:pStyle w:val="libNormal"/>
        <w:rPr>
          <w:rtl/>
        </w:rPr>
      </w:pPr>
      <w:r w:rsidRPr="00045F63">
        <w:rPr>
          <w:rtl/>
        </w:rPr>
        <w:t>وله في باب حقوق المؤمن حديث معروف رواه أكثر المشايخ</w:t>
      </w:r>
      <w:r>
        <w:rPr>
          <w:rtl/>
        </w:rPr>
        <w:t>،</w:t>
      </w:r>
      <w:r w:rsidRPr="00045F63">
        <w:rPr>
          <w:rtl/>
        </w:rPr>
        <w:t xml:space="preserve"> وفي لفظ الكافي</w:t>
      </w:r>
      <w:r>
        <w:rPr>
          <w:rtl/>
        </w:rPr>
        <w:t>،</w:t>
      </w:r>
      <w:r w:rsidRPr="00045F63">
        <w:rPr>
          <w:rtl/>
        </w:rPr>
        <w:t xml:space="preserve"> قال</w:t>
      </w:r>
      <w:r>
        <w:rPr>
          <w:rtl/>
        </w:rPr>
        <w:t>:</w:t>
      </w:r>
      <w:r w:rsidRPr="00045F63">
        <w:rPr>
          <w:rtl/>
        </w:rPr>
        <w:t xml:space="preserve"> قلت له</w:t>
      </w:r>
      <w:r>
        <w:rPr>
          <w:rtl/>
        </w:rPr>
        <w:t xml:space="preserve"> - </w:t>
      </w:r>
      <w:r w:rsidRPr="00045F63">
        <w:rPr>
          <w:rtl/>
        </w:rPr>
        <w:t xml:space="preserve">يعني الصادق </w:t>
      </w:r>
      <w:r>
        <w:rPr>
          <w:rtl/>
        </w:rPr>
        <w:t>(</w:t>
      </w:r>
      <w:r w:rsidRPr="004A7232">
        <w:rPr>
          <w:rStyle w:val="libAlaemChar"/>
          <w:rtl/>
        </w:rPr>
        <w:t>عليه‌السلام</w:t>
      </w:r>
      <w:r>
        <w:rPr>
          <w:rtl/>
        </w:rPr>
        <w:t>) -:</w:t>
      </w:r>
      <w:r w:rsidRPr="00045F63">
        <w:rPr>
          <w:rtl/>
        </w:rPr>
        <w:t xml:space="preserve"> ما حقّ المسلم على المسلم</w:t>
      </w:r>
      <w:r>
        <w:rPr>
          <w:rtl/>
        </w:rPr>
        <w:t>؟</w:t>
      </w:r>
      <w:r w:rsidRPr="00045F63">
        <w:rPr>
          <w:rtl/>
        </w:rPr>
        <w:t xml:space="preserve"> قال</w:t>
      </w:r>
      <w:r>
        <w:rPr>
          <w:rtl/>
        </w:rPr>
        <w:t>:</w:t>
      </w:r>
      <w:r w:rsidRPr="00045F63">
        <w:rPr>
          <w:rtl/>
        </w:rPr>
        <w:t xml:space="preserve"> له سبع حقوق واجبات</w:t>
      </w:r>
      <w:r>
        <w:rPr>
          <w:rtl/>
        </w:rPr>
        <w:t>،</w:t>
      </w:r>
      <w:r w:rsidRPr="00045F63">
        <w:rPr>
          <w:rtl/>
        </w:rPr>
        <w:t xml:space="preserve"> ما منهن حقّ الاّ وهو عليه واجب</w:t>
      </w:r>
      <w:r>
        <w:rPr>
          <w:rtl/>
        </w:rPr>
        <w:t>،</w:t>
      </w:r>
      <w:r w:rsidRPr="00045F63">
        <w:rPr>
          <w:rtl/>
        </w:rPr>
        <w:t xml:space="preserve"> ان ضيّع منها شيئا خرج من ولاية الله وطاعته ولم يكن لله فيه من نصيب</w:t>
      </w:r>
      <w:r>
        <w:rPr>
          <w:rtl/>
        </w:rPr>
        <w:t>،</w:t>
      </w:r>
      <w:r w:rsidRPr="00045F63">
        <w:rPr>
          <w:rtl/>
        </w:rPr>
        <w:t xml:space="preserve"> قلت له</w:t>
      </w:r>
      <w:r>
        <w:rPr>
          <w:rtl/>
        </w:rPr>
        <w:t>:</w:t>
      </w:r>
      <w:r>
        <w:rPr>
          <w:rFonts w:hint="cs"/>
          <w:rtl/>
        </w:rPr>
        <w:t xml:space="preserve"> </w:t>
      </w:r>
      <w:r w:rsidRPr="00045F63">
        <w:rPr>
          <w:rtl/>
        </w:rPr>
        <w:t>جعلت فداك وما هي</w:t>
      </w:r>
      <w:r>
        <w:rPr>
          <w:rtl/>
        </w:rPr>
        <w:t>؟</w:t>
      </w:r>
      <w:r w:rsidRPr="00045F63">
        <w:rPr>
          <w:rtl/>
        </w:rPr>
        <w:t xml:space="preserve"> قال</w:t>
      </w:r>
      <w:r>
        <w:rPr>
          <w:rtl/>
        </w:rPr>
        <w:t>:</w:t>
      </w:r>
      <w:r w:rsidRPr="00045F63">
        <w:rPr>
          <w:rtl/>
        </w:rPr>
        <w:t xml:space="preserve"> يا معلّى انّي عليك شفيق</w:t>
      </w:r>
      <w:r>
        <w:rPr>
          <w:rtl/>
        </w:rPr>
        <w:t>،</w:t>
      </w:r>
      <w:r w:rsidRPr="00045F63">
        <w:rPr>
          <w:rtl/>
        </w:rPr>
        <w:t xml:space="preserve"> أخاف ان تضيّع ولا تحفظ وتعلم ولا تعمل</w:t>
      </w:r>
      <w:r>
        <w:rPr>
          <w:rtl/>
        </w:rPr>
        <w:t>،</w:t>
      </w:r>
      <w:r w:rsidRPr="00045F63">
        <w:rPr>
          <w:rtl/>
        </w:rPr>
        <w:t xml:space="preserve"> قال</w:t>
      </w:r>
      <w:r>
        <w:rPr>
          <w:rtl/>
        </w:rPr>
        <w:t>:</w:t>
      </w:r>
      <w:r w:rsidRPr="00045F63">
        <w:rPr>
          <w:rtl/>
        </w:rPr>
        <w:t xml:space="preserve"> قلت</w:t>
      </w:r>
      <w:r>
        <w:rPr>
          <w:rtl/>
        </w:rPr>
        <w:t>:</w:t>
      </w:r>
      <w:r w:rsidRPr="00045F63">
        <w:rPr>
          <w:rtl/>
        </w:rPr>
        <w:t xml:space="preserve"> لا قوّة إلاّ بالله</w:t>
      </w:r>
      <w:r>
        <w:rPr>
          <w:rtl/>
        </w:rPr>
        <w:t>،</w:t>
      </w:r>
      <w:r w:rsidRPr="00045F63">
        <w:rPr>
          <w:rtl/>
        </w:rPr>
        <w:t xml:space="preserve"> الخبر </w:t>
      </w:r>
      <w:r w:rsidRPr="004A7232">
        <w:rPr>
          <w:rStyle w:val="libFootnotenumChar"/>
          <w:rtl/>
        </w:rPr>
        <w:t>(2)</w:t>
      </w:r>
      <w:r>
        <w:rPr>
          <w:rtl/>
        </w:rPr>
        <w:t>.</w:t>
      </w:r>
    </w:p>
    <w:p w:rsidR="004A7232" w:rsidRPr="00045F63" w:rsidRDefault="004A7232" w:rsidP="004A7232">
      <w:pPr>
        <w:pStyle w:val="libNormal"/>
        <w:rPr>
          <w:rtl/>
        </w:rPr>
      </w:pPr>
      <w:r w:rsidRPr="00045F63">
        <w:rPr>
          <w:rtl/>
        </w:rPr>
        <w:t>الى غير ذلك ممّا يوجب نقله الملال</w:t>
      </w:r>
      <w:r>
        <w:rPr>
          <w:rtl/>
        </w:rPr>
        <w:t>،</w:t>
      </w:r>
      <w:r w:rsidRPr="00045F63">
        <w:rPr>
          <w:rtl/>
        </w:rPr>
        <w:t xml:space="preserve"> وقد مرّ غير مرّة جواز الاستشهاد بأمثال هذه الاخبار ممّا يكون فيها الراوي ناقلا لمدحه خصوصا إذا صحّ السند الى احد من أصحاب الإجماع</w:t>
      </w:r>
      <w:r>
        <w:rPr>
          <w:rtl/>
        </w:rPr>
        <w:t>،</w:t>
      </w:r>
      <w:r w:rsidRPr="00045F63">
        <w:rPr>
          <w:rtl/>
        </w:rPr>
        <w:t xml:space="preserve"> وقد صرّح بذلك الأستاد الأكبر في مواضع من التعليقة </w:t>
      </w:r>
      <w:r w:rsidRPr="004A7232">
        <w:rPr>
          <w:rStyle w:val="libFootnotenumChar"/>
          <w:rtl/>
        </w:rPr>
        <w:t>(3)</w:t>
      </w:r>
      <w:r>
        <w:rPr>
          <w:rtl/>
        </w:rPr>
        <w:t>.</w:t>
      </w:r>
    </w:p>
    <w:p w:rsidR="004A7232" w:rsidRPr="00045F63" w:rsidRDefault="004A7232" w:rsidP="004A7232">
      <w:pPr>
        <w:pStyle w:val="libNormal"/>
        <w:rPr>
          <w:rtl/>
        </w:rPr>
      </w:pPr>
      <w:r w:rsidRPr="00045F63">
        <w:rPr>
          <w:rtl/>
        </w:rPr>
        <w:t>واما الجواب عن الثالث</w:t>
      </w:r>
      <w:r>
        <w:rPr>
          <w:rtl/>
        </w:rPr>
        <w:t>:</w:t>
      </w:r>
      <w:r w:rsidRPr="00045F63">
        <w:rPr>
          <w:rtl/>
        </w:rPr>
        <w:t xml:space="preserve"> امّا عن الخبر الأول</w:t>
      </w:r>
      <w:r>
        <w:rPr>
          <w:rtl/>
        </w:rPr>
        <w:t>،</w:t>
      </w:r>
      <w:r w:rsidRPr="00045F63">
        <w:rPr>
          <w:rtl/>
        </w:rPr>
        <w:t xml:space="preserve"> فالظاهر بل المقطوع انّه كان بينهما بحث علمي من دون اعتقاد كما يتفق ذلك كثيرا بين المتصاحبين اللذين منهما ابن أبي يعفور والمعلّى</w:t>
      </w:r>
      <w:r>
        <w:rPr>
          <w:rtl/>
        </w:rPr>
        <w:t>،</w:t>
      </w:r>
      <w:r w:rsidRPr="00045F63">
        <w:rPr>
          <w:rtl/>
        </w:rPr>
        <w:t xml:space="preserve"> كما يظهر من مطاوي ما مرّ ولو كان عن اعتقاد لقال </w:t>
      </w:r>
      <w:r w:rsidRPr="004A7232">
        <w:rPr>
          <w:rStyle w:val="libAlaemChar"/>
          <w:rtl/>
        </w:rPr>
        <w:t>عليه‌السلام</w:t>
      </w:r>
      <w:r w:rsidRPr="00045F63">
        <w:rPr>
          <w:rtl/>
        </w:rPr>
        <w:t xml:space="preserve"> ابرأ منه ولأمره </w:t>
      </w:r>
      <w:r w:rsidRPr="004A7232">
        <w:rPr>
          <w:rStyle w:val="libAlaemChar"/>
          <w:rtl/>
        </w:rPr>
        <w:t>عليه‌السلام</w:t>
      </w:r>
      <w:r w:rsidRPr="00045F63">
        <w:rPr>
          <w:rtl/>
        </w:rPr>
        <w:t xml:space="preserve"> بالرجوع واستتابه</w:t>
      </w:r>
      <w:r>
        <w:rPr>
          <w:rtl/>
        </w:rPr>
        <w:t>،</w:t>
      </w:r>
      <w:r w:rsidRPr="00045F63">
        <w:rPr>
          <w:rtl/>
        </w:rPr>
        <w:t xml:space="preserve"> ولتبرأ منه لو أصرّ</w:t>
      </w:r>
      <w:r>
        <w:rPr>
          <w:rtl/>
        </w:rPr>
        <w:t>،</w:t>
      </w:r>
      <w:r w:rsidRPr="00045F63">
        <w:rPr>
          <w:rtl/>
        </w:rPr>
        <w:t xml:space="preserve"> وما كان ليستخدمه</w:t>
      </w:r>
      <w:r>
        <w:rPr>
          <w:rtl/>
        </w:rPr>
        <w:t>،</w:t>
      </w:r>
      <w:r w:rsidRPr="00045F63">
        <w:rPr>
          <w:rtl/>
        </w:rPr>
        <w:t xml:space="preserve"> كلّ ذلك لم يكن</w:t>
      </w:r>
      <w:r>
        <w:rPr>
          <w:rtl/>
        </w:rPr>
        <w:t>،</w:t>
      </w:r>
      <w:r w:rsidRPr="00045F63">
        <w:rPr>
          <w:rtl/>
        </w:rPr>
        <w:t xml:space="preserve"> ويشهد لذلك كثير ممّا روي عنه في كتاب الحجّة.</w:t>
      </w:r>
    </w:p>
    <w:p w:rsidR="004A7232" w:rsidRPr="00045F63" w:rsidRDefault="004A7232" w:rsidP="004A7232">
      <w:pPr>
        <w:pStyle w:val="libNormal"/>
        <w:rPr>
          <w:rtl/>
        </w:rPr>
      </w:pPr>
      <w:r w:rsidRPr="00045F63">
        <w:rPr>
          <w:rtl/>
        </w:rPr>
        <w:t>وامّا عن سائر الأخبار فبان حاصل مضمونها بعد التأمل وتقييد</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مصباح المتهجد</w:t>
      </w:r>
      <w:r>
        <w:rPr>
          <w:rtl/>
        </w:rPr>
        <w:t>:</w:t>
      </w:r>
      <w:r w:rsidRPr="00045F63">
        <w:rPr>
          <w:rtl/>
        </w:rPr>
        <w:t xml:space="preserve"> 738.</w:t>
      </w:r>
    </w:p>
    <w:p w:rsidR="004A7232" w:rsidRPr="00045F63" w:rsidRDefault="004A7232" w:rsidP="004A7232">
      <w:pPr>
        <w:pStyle w:val="libFootnote0"/>
        <w:rPr>
          <w:rtl/>
        </w:rPr>
      </w:pPr>
      <w:r w:rsidRPr="00045F63">
        <w:rPr>
          <w:rtl/>
        </w:rPr>
        <w:t>(2) أصول الكافي 2</w:t>
      </w:r>
      <w:r>
        <w:rPr>
          <w:rtl/>
        </w:rPr>
        <w:t>:</w:t>
      </w:r>
      <w:r w:rsidRPr="00045F63">
        <w:rPr>
          <w:rtl/>
        </w:rPr>
        <w:t xml:space="preserve"> 135.</w:t>
      </w:r>
    </w:p>
    <w:p w:rsidR="004A7232" w:rsidRPr="00045F63" w:rsidRDefault="004A7232" w:rsidP="004A7232">
      <w:pPr>
        <w:pStyle w:val="libFootnote0"/>
        <w:rPr>
          <w:rtl/>
        </w:rPr>
      </w:pPr>
      <w:r w:rsidRPr="00045F63">
        <w:rPr>
          <w:rtl/>
        </w:rPr>
        <w:t>(3) تعليقة الوحيد البهبهاني</w:t>
      </w:r>
      <w:r>
        <w:rPr>
          <w:rtl/>
        </w:rPr>
        <w:t>:</w:t>
      </w:r>
      <w:r w:rsidRPr="00045F63">
        <w:rPr>
          <w:rtl/>
        </w:rPr>
        <w:t xml:space="preserve"> 679.</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مطلقاتها</w:t>
      </w:r>
      <w:r>
        <w:rPr>
          <w:rtl/>
        </w:rPr>
        <w:t>،</w:t>
      </w:r>
      <w:r w:rsidRPr="00045F63">
        <w:rPr>
          <w:rtl/>
        </w:rPr>
        <w:t xml:space="preserve"> انه أذاع ما رآه وفعل به الامام </w:t>
      </w:r>
      <w:r w:rsidRPr="004A7232">
        <w:rPr>
          <w:rStyle w:val="libAlaemChar"/>
          <w:rtl/>
        </w:rPr>
        <w:t>عليه‌السلام</w:t>
      </w:r>
      <w:r w:rsidRPr="00045F63">
        <w:rPr>
          <w:rtl/>
        </w:rPr>
        <w:t xml:space="preserve"> من طيّ الأرض من المدينة إلى الكوفة</w:t>
      </w:r>
      <w:r>
        <w:rPr>
          <w:rtl/>
        </w:rPr>
        <w:t>،</w:t>
      </w:r>
      <w:r w:rsidRPr="00045F63">
        <w:rPr>
          <w:rtl/>
        </w:rPr>
        <w:t xml:space="preserve"> ومنها إليها</w:t>
      </w:r>
      <w:r>
        <w:rPr>
          <w:rtl/>
        </w:rPr>
        <w:t>،</w:t>
      </w:r>
      <w:r w:rsidRPr="00045F63">
        <w:rPr>
          <w:rtl/>
        </w:rPr>
        <w:t xml:space="preserve"> وقد مرّ في ترجمة معروف </w:t>
      </w:r>
      <w:r w:rsidRPr="004A7232">
        <w:rPr>
          <w:rStyle w:val="libFootnotenumChar"/>
          <w:rtl/>
        </w:rPr>
        <w:t>(1)</w:t>
      </w:r>
      <w:r>
        <w:rPr>
          <w:rtl/>
        </w:rPr>
        <w:t>،</w:t>
      </w:r>
      <w:r w:rsidRPr="00045F63">
        <w:rPr>
          <w:rtl/>
        </w:rPr>
        <w:t xml:space="preserve"> ان الإذاعة كانت من الأمراض العامّة بين خواص أصحابهم </w:t>
      </w:r>
      <w:r w:rsidRPr="004A7232">
        <w:rPr>
          <w:rStyle w:val="libAlaemChar"/>
          <w:rtl/>
        </w:rPr>
        <w:t>عليهم‌السلام</w:t>
      </w:r>
      <w:r w:rsidRPr="00045F63">
        <w:rPr>
          <w:rtl/>
        </w:rPr>
        <w:t xml:space="preserve"> فضلا عن غيرهم</w:t>
      </w:r>
      <w:r>
        <w:rPr>
          <w:rtl/>
        </w:rPr>
        <w:t>،</w:t>
      </w:r>
      <w:r w:rsidRPr="00045F63">
        <w:rPr>
          <w:rtl/>
        </w:rPr>
        <w:t xml:space="preserve"> وبعد تسليم قدحها في الوثاقة</w:t>
      </w:r>
      <w:r>
        <w:rPr>
          <w:rtl/>
        </w:rPr>
        <w:t>،</w:t>
      </w:r>
      <w:r w:rsidRPr="00045F63">
        <w:rPr>
          <w:rtl/>
        </w:rPr>
        <w:t xml:space="preserve"> فإنّما كانت في آخر عمره فلا تضرّ بأحاديثه السابقة.</w:t>
      </w:r>
    </w:p>
    <w:p w:rsidR="004A7232" w:rsidRPr="00045F63" w:rsidRDefault="004A7232" w:rsidP="004A7232">
      <w:pPr>
        <w:pStyle w:val="libNormal"/>
        <w:rPr>
          <w:rtl/>
        </w:rPr>
      </w:pPr>
      <w:r w:rsidRPr="00045F63">
        <w:rPr>
          <w:rtl/>
        </w:rPr>
        <w:t>وفي تحرير الطاووسي</w:t>
      </w:r>
      <w:r>
        <w:rPr>
          <w:rtl/>
        </w:rPr>
        <w:t xml:space="preserve"> - </w:t>
      </w:r>
      <w:r w:rsidRPr="00045F63">
        <w:rPr>
          <w:rtl/>
        </w:rPr>
        <w:t>بعد نقل جملة من اخبار المدح والقدح</w:t>
      </w:r>
      <w:r>
        <w:rPr>
          <w:rtl/>
        </w:rPr>
        <w:t>،</w:t>
      </w:r>
      <w:r w:rsidRPr="00045F63">
        <w:rPr>
          <w:rtl/>
        </w:rPr>
        <w:t xml:space="preserve"> والحكم بضعف بعض أسانيدها</w:t>
      </w:r>
      <w:r>
        <w:rPr>
          <w:rtl/>
        </w:rPr>
        <w:t>،</w:t>
      </w:r>
      <w:r w:rsidRPr="00045F63">
        <w:rPr>
          <w:rtl/>
        </w:rPr>
        <w:t xml:space="preserve"> والتأمّل في بعض آخر</w:t>
      </w:r>
      <w:r>
        <w:rPr>
          <w:rtl/>
        </w:rPr>
        <w:t xml:space="preserve"> - </w:t>
      </w:r>
      <w:r w:rsidRPr="00045F63">
        <w:rPr>
          <w:rtl/>
        </w:rPr>
        <w:t>ما لفظه</w:t>
      </w:r>
      <w:r>
        <w:rPr>
          <w:rtl/>
        </w:rPr>
        <w:t>:</w:t>
      </w:r>
      <w:r w:rsidRPr="00045F63">
        <w:rPr>
          <w:rtl/>
        </w:rPr>
        <w:t xml:space="preserve"> والذي ظهر لي</w:t>
      </w:r>
      <w:r>
        <w:rPr>
          <w:rtl/>
        </w:rPr>
        <w:t>،</w:t>
      </w:r>
      <w:r w:rsidRPr="00045F63">
        <w:rPr>
          <w:rtl/>
        </w:rPr>
        <w:t xml:space="preserve"> أنّه من أهل الجنّة والله الموفق </w:t>
      </w:r>
      <w:r w:rsidRPr="004A7232">
        <w:rPr>
          <w:rStyle w:val="libFootnotenumChar"/>
          <w:rtl/>
        </w:rPr>
        <w:t>(2)</w:t>
      </w:r>
      <w:r>
        <w:rPr>
          <w:rtl/>
        </w:rPr>
        <w:t>.</w:t>
      </w:r>
    </w:p>
    <w:p w:rsidR="004A7232" w:rsidRPr="00045F63" w:rsidRDefault="004A7232" w:rsidP="004A7232">
      <w:pPr>
        <w:pStyle w:val="libNormal"/>
        <w:rPr>
          <w:rtl/>
        </w:rPr>
      </w:pPr>
      <w:r w:rsidRPr="00045F63">
        <w:rPr>
          <w:rtl/>
        </w:rPr>
        <w:t>وقال الشارح التقي</w:t>
      </w:r>
      <w:r>
        <w:rPr>
          <w:rtl/>
        </w:rPr>
        <w:t>:</w:t>
      </w:r>
      <w:r w:rsidRPr="00045F63">
        <w:rPr>
          <w:rtl/>
        </w:rPr>
        <w:t xml:space="preserve"> والظاهر إنّ هتك السرّ كان إظهار معجزته كما ظهر من خبر حفص </w:t>
      </w:r>
      <w:r w:rsidRPr="004A7232">
        <w:rPr>
          <w:rStyle w:val="libFootnotenumChar"/>
          <w:rtl/>
        </w:rPr>
        <w:t>(3)</w:t>
      </w:r>
      <w:r>
        <w:rPr>
          <w:rtl/>
        </w:rPr>
        <w:t>،</w:t>
      </w:r>
      <w:r w:rsidRPr="00045F63">
        <w:rPr>
          <w:rtl/>
        </w:rPr>
        <w:t xml:space="preserve"> والنهي إرشادي يتعلّق بالأمور الدنيوية</w:t>
      </w:r>
      <w:r>
        <w:rPr>
          <w:rtl/>
        </w:rPr>
        <w:t>،</w:t>
      </w:r>
      <w:r w:rsidRPr="00045F63">
        <w:rPr>
          <w:rtl/>
        </w:rPr>
        <w:t xml:space="preserve"> وصار سببا لعلوّ درجاته رضي الله تعالى عنه</w:t>
      </w:r>
      <w:r>
        <w:rPr>
          <w:rtl/>
        </w:rPr>
        <w:t>،</w:t>
      </w:r>
      <w:r w:rsidRPr="00045F63">
        <w:rPr>
          <w:rtl/>
        </w:rPr>
        <w:t xml:space="preserve"> ولعن الله قاتله الدوانيقي واتباعه</w:t>
      </w:r>
      <w:r>
        <w:rPr>
          <w:rtl/>
        </w:rPr>
        <w:t>،</w:t>
      </w:r>
      <w:r w:rsidRPr="00045F63">
        <w:rPr>
          <w:rtl/>
        </w:rPr>
        <w:t xml:space="preserve"> فانظر ايّها المنصف انه أي أشياء نسبت اليه وهو في أيّ مرتبة</w:t>
      </w:r>
      <w:r>
        <w:rPr>
          <w:rtl/>
        </w:rPr>
        <w:t>!</w:t>
      </w:r>
      <w:r w:rsidRPr="00045F63">
        <w:rPr>
          <w:rtl/>
        </w:rPr>
        <w:t xml:space="preserve"> والذي حصل لي من التتبع التام</w:t>
      </w:r>
      <w:r>
        <w:rPr>
          <w:rtl/>
        </w:rPr>
        <w:t>،</w:t>
      </w:r>
      <w:r w:rsidRPr="00045F63">
        <w:rPr>
          <w:rtl/>
        </w:rPr>
        <w:t xml:space="preserve"> وعسى ان يحصل لك ما حصل لي</w:t>
      </w:r>
      <w:r>
        <w:rPr>
          <w:rtl/>
        </w:rPr>
        <w:t>،</w:t>
      </w:r>
      <w:r w:rsidRPr="00045F63">
        <w:rPr>
          <w:rtl/>
        </w:rPr>
        <w:t xml:space="preserve"> إنّ جماعة من أصحاب الرجال رأوا أنّ الغلاة نسبوا إلى جماعة أشياء ترويجا لمذاهبهم الفاسدة</w:t>
      </w:r>
      <w:r>
        <w:rPr>
          <w:rtl/>
        </w:rPr>
        <w:t>،</w:t>
      </w:r>
      <w:r w:rsidRPr="00045F63">
        <w:rPr>
          <w:rtl/>
        </w:rPr>
        <w:t xml:space="preserve"> كجابر</w:t>
      </w:r>
      <w:r>
        <w:rPr>
          <w:rtl/>
        </w:rPr>
        <w:t>،</w:t>
      </w:r>
      <w:r w:rsidRPr="00045F63">
        <w:rPr>
          <w:rtl/>
        </w:rPr>
        <w:t xml:space="preserve"> والمفضل بن عمر</w:t>
      </w:r>
      <w:r>
        <w:rPr>
          <w:rtl/>
        </w:rPr>
        <w:t>،</w:t>
      </w:r>
      <w:r w:rsidRPr="00045F63">
        <w:rPr>
          <w:rtl/>
        </w:rPr>
        <w:t xml:space="preserve"> والمعلّى وأمثالهم وهم بريئون ممّا نسب إليهم</w:t>
      </w:r>
      <w:r>
        <w:rPr>
          <w:rtl/>
        </w:rPr>
        <w:t>،</w:t>
      </w:r>
      <w:r w:rsidRPr="00045F63">
        <w:rPr>
          <w:rtl/>
        </w:rPr>
        <w:t xml:space="preserve"> فرأوا أن يضعّفوا هؤلاء كسرا لمذاهبهم الباطلة حتى لا يمكنهم الزامنا بأخبارهم</w:t>
      </w:r>
      <w:r>
        <w:rPr>
          <w:rtl/>
        </w:rPr>
        <w:t xml:space="preserve"> - </w:t>
      </w:r>
      <w:r w:rsidRPr="00045F63">
        <w:rPr>
          <w:rtl/>
        </w:rPr>
        <w:t>الى ان قال</w:t>
      </w:r>
      <w:r>
        <w:rPr>
          <w:rtl/>
        </w:rPr>
        <w:t xml:space="preserve"> -:</w:t>
      </w:r>
      <w:r w:rsidRPr="00045F63">
        <w:rPr>
          <w:rtl/>
        </w:rPr>
        <w:t xml:space="preserve"> فتدبّر حتى يحصل لك العلم كما حصل لي</w:t>
      </w:r>
      <w:r>
        <w:rPr>
          <w:rtl/>
        </w:rPr>
        <w:t>،</w:t>
      </w:r>
      <w:r w:rsidRPr="00045F63">
        <w:rPr>
          <w:rtl/>
        </w:rPr>
        <w:t xml:space="preserve"> ولا تجتر بجرح الفحول من أصحاب الأئمة المعصومين </w:t>
      </w:r>
      <w:r w:rsidRPr="004A7232">
        <w:rPr>
          <w:rStyle w:val="libAlaemChar"/>
          <w:rtl/>
        </w:rPr>
        <w:t>عليهم‌السلام</w:t>
      </w:r>
      <w:r>
        <w:rPr>
          <w:rtl/>
        </w:rPr>
        <w:t>،</w:t>
      </w:r>
      <w:r w:rsidRPr="00045F63">
        <w:rPr>
          <w:rtl/>
        </w:rPr>
        <w:t xml:space="preserve"> وقرينة الوضع عليهم دون غيرهم أنّهم كانوا من أصحاب الاسرار</w:t>
      </w:r>
      <w:r>
        <w:rPr>
          <w:rtl/>
        </w:rPr>
        <w:t>،</w:t>
      </w:r>
      <w:r w:rsidRPr="00045F63">
        <w:rPr>
          <w:rtl/>
        </w:rPr>
        <w:t xml:space="preserve"> وكانوا ينقلون معجزاتهم</w:t>
      </w:r>
      <w:r>
        <w:rPr>
          <w:rtl/>
        </w:rPr>
        <w:t>،</w:t>
      </w:r>
      <w:r w:rsidRPr="00045F63">
        <w:rPr>
          <w:rtl/>
        </w:rPr>
        <w:t xml:space="preserve"> فكانوا يضعفون عليهم</w:t>
      </w:r>
      <w:r>
        <w:rPr>
          <w:rtl/>
        </w:rPr>
        <w:t>،</w:t>
      </w:r>
      <w:r w:rsidRPr="00045F63">
        <w:rPr>
          <w:rtl/>
        </w:rPr>
        <w:t xml:space="preserve"> والجاهل بالأحوال لا يستنكر ذلك كما تقوّل</w:t>
      </w:r>
      <w:r>
        <w:rPr>
          <w:rtl/>
        </w:rPr>
        <w:t>:</w:t>
      </w:r>
      <w:r w:rsidRPr="00045F63">
        <w:rPr>
          <w:rtl/>
        </w:rPr>
        <w:t xml:space="preserve"> أنّ المعلّى كان يقول إنّ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تقدم برقم</w:t>
      </w:r>
      <w:r>
        <w:rPr>
          <w:rtl/>
        </w:rPr>
        <w:t>:</w:t>
      </w:r>
      <w:r w:rsidRPr="00045F63">
        <w:rPr>
          <w:rtl/>
        </w:rPr>
        <w:t xml:space="preserve"> 316.</w:t>
      </w:r>
    </w:p>
    <w:p w:rsidR="004A7232" w:rsidRPr="00045F63" w:rsidRDefault="004A7232" w:rsidP="004A7232">
      <w:pPr>
        <w:pStyle w:val="libFootnote0"/>
        <w:rPr>
          <w:rtl/>
        </w:rPr>
      </w:pPr>
      <w:r w:rsidRPr="00045F63">
        <w:rPr>
          <w:rtl/>
        </w:rPr>
        <w:t>(2) التحرير الطاووسي</w:t>
      </w:r>
      <w:r>
        <w:rPr>
          <w:rtl/>
        </w:rPr>
        <w:t>:</w:t>
      </w:r>
      <w:r w:rsidRPr="00045F63">
        <w:rPr>
          <w:rtl/>
        </w:rPr>
        <w:t xml:space="preserve"> 283.</w:t>
      </w:r>
    </w:p>
    <w:p w:rsidR="004A7232" w:rsidRPr="00045F63" w:rsidRDefault="004A7232" w:rsidP="004A7232">
      <w:pPr>
        <w:pStyle w:val="libFootnote0"/>
        <w:rPr>
          <w:rtl/>
        </w:rPr>
      </w:pPr>
      <w:r w:rsidRPr="00045F63">
        <w:rPr>
          <w:rtl/>
        </w:rPr>
        <w:t>(3) هو حفص الأبيض التمار</w:t>
      </w:r>
      <w:r>
        <w:rPr>
          <w:rtl/>
        </w:rPr>
        <w:t>،</w:t>
      </w:r>
      <w:r w:rsidRPr="00045F63">
        <w:rPr>
          <w:rtl/>
        </w:rPr>
        <w:t xml:space="preserve"> وقد تقدم الخبر.</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الأئمة </w:t>
      </w:r>
      <w:r w:rsidRPr="004A7232">
        <w:rPr>
          <w:rStyle w:val="libAlaemChar"/>
          <w:rtl/>
        </w:rPr>
        <w:t>عليهم‌السلام</w:t>
      </w:r>
      <w:r w:rsidRPr="00045F63">
        <w:rPr>
          <w:rtl/>
        </w:rPr>
        <w:t xml:space="preserve"> محدّثون بمنزلة الأنبياء بل قال</w:t>
      </w:r>
      <w:r>
        <w:rPr>
          <w:rtl/>
        </w:rPr>
        <w:t>:</w:t>
      </w:r>
      <w:r w:rsidRPr="00045F63">
        <w:rPr>
          <w:rtl/>
        </w:rPr>
        <w:t xml:space="preserve"> علماء أمتي كأنبياء بني إسرائيل</w:t>
      </w:r>
      <w:r>
        <w:rPr>
          <w:rtl/>
        </w:rPr>
        <w:t>،</w:t>
      </w:r>
      <w:r w:rsidRPr="00045F63">
        <w:rPr>
          <w:rtl/>
        </w:rPr>
        <w:t xml:space="preserve"> فتوهموا أنه يقول</w:t>
      </w:r>
      <w:r>
        <w:rPr>
          <w:rtl/>
        </w:rPr>
        <w:t>:</w:t>
      </w:r>
      <w:r w:rsidRPr="00045F63">
        <w:rPr>
          <w:rtl/>
        </w:rPr>
        <w:t xml:space="preserve"> إنّهم أنبياء</w:t>
      </w:r>
      <w:r>
        <w:rPr>
          <w:rtl/>
        </w:rPr>
        <w:t>،</w:t>
      </w:r>
      <w:r w:rsidRPr="00045F63">
        <w:rPr>
          <w:rtl/>
        </w:rPr>
        <w:t xml:space="preserve"> فتدبّر ما أقول فإنك تستبعد أولا</w:t>
      </w:r>
      <w:r>
        <w:rPr>
          <w:rtl/>
        </w:rPr>
        <w:t>،</w:t>
      </w:r>
      <w:r w:rsidRPr="00045F63">
        <w:rPr>
          <w:rtl/>
        </w:rPr>
        <w:t xml:space="preserve"> ولكن بعد التدبّر تعلم أنّ ذلك من فضل الله علينا</w:t>
      </w:r>
      <w:r>
        <w:rPr>
          <w:rtl/>
        </w:rPr>
        <w:t>،</w:t>
      </w:r>
      <w:r w:rsidRPr="00045F63">
        <w:rPr>
          <w:rtl/>
        </w:rPr>
        <w:t xml:space="preserve"> انتهى المقصود من كلامه </w:t>
      </w:r>
      <w:r w:rsidRPr="004A7232">
        <w:rPr>
          <w:rStyle w:val="libFootnotenumChar"/>
          <w:rtl/>
        </w:rPr>
        <w:t>(1)</w:t>
      </w:r>
      <w:r>
        <w:rPr>
          <w:rtl/>
        </w:rPr>
        <w:t>،</w:t>
      </w:r>
      <w:r w:rsidRPr="00045F63">
        <w:rPr>
          <w:rtl/>
        </w:rPr>
        <w:t xml:space="preserve"> وتلقاه في التعليقة بالقبول </w:t>
      </w:r>
      <w:r w:rsidRPr="004A7232">
        <w:rPr>
          <w:rStyle w:val="libFootnotenumChar"/>
          <w:rtl/>
        </w:rPr>
        <w:t>(2)</w:t>
      </w:r>
      <w:r>
        <w:rPr>
          <w:rtl/>
        </w:rPr>
        <w:t>،</w:t>
      </w:r>
      <w:r w:rsidRPr="00045F63">
        <w:rPr>
          <w:rtl/>
        </w:rPr>
        <w:t xml:space="preserve"> وقريب منها ما في عدّة السيد المحقق الكاظمي </w:t>
      </w:r>
      <w:r w:rsidRPr="004A7232">
        <w:rPr>
          <w:rStyle w:val="libFootnotenumChar"/>
          <w:rtl/>
        </w:rPr>
        <w:t>(3)</w:t>
      </w:r>
      <w:r>
        <w:rPr>
          <w:rtl/>
        </w:rPr>
        <w:t>.</w:t>
      </w:r>
    </w:p>
    <w:p w:rsidR="004A7232" w:rsidRPr="00045F63" w:rsidRDefault="004A7232" w:rsidP="004A7232">
      <w:pPr>
        <w:pStyle w:val="libNormal"/>
        <w:rPr>
          <w:rtl/>
        </w:rPr>
      </w:pPr>
      <w:r w:rsidRPr="00045F63">
        <w:rPr>
          <w:rtl/>
        </w:rPr>
        <w:t>وفي التكملة</w:t>
      </w:r>
      <w:r>
        <w:rPr>
          <w:rtl/>
        </w:rPr>
        <w:t xml:space="preserve"> - </w:t>
      </w:r>
      <w:r w:rsidRPr="00045F63">
        <w:rPr>
          <w:rtl/>
        </w:rPr>
        <w:t>بعد نقل كثير من الاخبار السابقة</w:t>
      </w:r>
      <w:r>
        <w:rPr>
          <w:rtl/>
        </w:rPr>
        <w:t xml:space="preserve"> - </w:t>
      </w:r>
      <w:r w:rsidRPr="00045F63">
        <w:rPr>
          <w:rtl/>
        </w:rPr>
        <w:t>وهذه الاخبار لا تنافي بينها</w:t>
      </w:r>
      <w:r>
        <w:rPr>
          <w:rtl/>
        </w:rPr>
        <w:t>،</w:t>
      </w:r>
      <w:r w:rsidRPr="00045F63">
        <w:rPr>
          <w:rtl/>
        </w:rPr>
        <w:t xml:space="preserve"> فإنّ الاخبار الأوّل دلّت على أنّ قتل المعلى ابتلاء بما ضيّع حديث أهل البيت </w:t>
      </w:r>
      <w:r w:rsidRPr="004A7232">
        <w:rPr>
          <w:rStyle w:val="libAlaemChar"/>
          <w:rtl/>
        </w:rPr>
        <w:t>عليهم‌السلام</w:t>
      </w:r>
      <w:r>
        <w:rPr>
          <w:rtl/>
        </w:rPr>
        <w:t>،</w:t>
      </w:r>
      <w:r w:rsidRPr="00045F63">
        <w:rPr>
          <w:rtl/>
        </w:rPr>
        <w:t xml:space="preserve"> ومتّفقة على سبق عدالته وثقته وعلوّ شأنه وجلالة قدره</w:t>
      </w:r>
      <w:r>
        <w:rPr>
          <w:rtl/>
        </w:rPr>
        <w:t>،</w:t>
      </w:r>
      <w:r w:rsidRPr="00045F63">
        <w:rPr>
          <w:rtl/>
        </w:rPr>
        <w:t xml:space="preserve"> واختلفت في نهاية امره</w:t>
      </w:r>
      <w:r>
        <w:rPr>
          <w:rtl/>
        </w:rPr>
        <w:t>،</w:t>
      </w:r>
      <w:r w:rsidRPr="00045F63">
        <w:rPr>
          <w:rtl/>
        </w:rPr>
        <w:t xml:space="preserve"> فدلّت صحيحة ابن أبي عمير </w:t>
      </w:r>
      <w:r w:rsidRPr="004A7232">
        <w:rPr>
          <w:rStyle w:val="libFootnotenumChar"/>
          <w:rtl/>
        </w:rPr>
        <w:t>(4)</w:t>
      </w:r>
      <w:r w:rsidRPr="00045F63">
        <w:rPr>
          <w:rtl/>
        </w:rPr>
        <w:t xml:space="preserve"> على بقاء تلك المنزلة</w:t>
      </w:r>
      <w:r>
        <w:rPr>
          <w:rtl/>
        </w:rPr>
        <w:t>،</w:t>
      </w:r>
      <w:r w:rsidRPr="00045F63">
        <w:rPr>
          <w:rtl/>
        </w:rPr>
        <w:t xml:space="preserve"> لا سيّما قوله</w:t>
      </w:r>
      <w:r>
        <w:rPr>
          <w:rtl/>
        </w:rPr>
        <w:t>:</w:t>
      </w:r>
      <w:r w:rsidRPr="00045F63">
        <w:rPr>
          <w:rtl/>
        </w:rPr>
        <w:t xml:space="preserve"> أريد أن أبرد عليه جلده الذي كان باردا</w:t>
      </w:r>
      <w:r>
        <w:rPr>
          <w:rtl/>
        </w:rPr>
        <w:t>،</w:t>
      </w:r>
      <w:r w:rsidRPr="00045F63">
        <w:rPr>
          <w:rtl/>
        </w:rPr>
        <w:t xml:space="preserve"> فإنّه يدلّ على عدم تغيّر حاله عنده وبقاء منزلته لديه</w:t>
      </w:r>
      <w:r>
        <w:rPr>
          <w:rtl/>
        </w:rPr>
        <w:t>،</w:t>
      </w:r>
      <w:r w:rsidRPr="00045F63">
        <w:rPr>
          <w:rtl/>
        </w:rPr>
        <w:t xml:space="preserve"> وقوله </w:t>
      </w:r>
      <w:r w:rsidRPr="004A7232">
        <w:rPr>
          <w:rStyle w:val="libAlaemChar"/>
          <w:rtl/>
        </w:rPr>
        <w:t>عليه‌السلام</w:t>
      </w:r>
      <w:r w:rsidRPr="00045F63">
        <w:rPr>
          <w:rtl/>
        </w:rPr>
        <w:t xml:space="preserve"> في الأخرى </w:t>
      </w:r>
      <w:r w:rsidRPr="004A7232">
        <w:rPr>
          <w:rStyle w:val="libFootnotenumChar"/>
          <w:rtl/>
        </w:rPr>
        <w:t>(5)</w:t>
      </w:r>
      <w:r>
        <w:rPr>
          <w:rtl/>
        </w:rPr>
        <w:t>:</w:t>
      </w:r>
      <w:r>
        <w:rPr>
          <w:rFonts w:hint="cs"/>
          <w:rtl/>
        </w:rPr>
        <w:t xml:space="preserve"> </w:t>
      </w:r>
      <w:r w:rsidRPr="00045F63">
        <w:rPr>
          <w:rtl/>
        </w:rPr>
        <w:t>سلّط عدوّه على وليّه</w:t>
      </w:r>
      <w:r>
        <w:rPr>
          <w:rtl/>
        </w:rPr>
        <w:t>،</w:t>
      </w:r>
      <w:r w:rsidRPr="00045F63">
        <w:rPr>
          <w:rtl/>
        </w:rPr>
        <w:t xml:space="preserve"> ودلّت رواية النعماني </w:t>
      </w:r>
      <w:r w:rsidRPr="004A7232">
        <w:rPr>
          <w:rStyle w:val="libFootnotenumChar"/>
          <w:rtl/>
        </w:rPr>
        <w:t>(6)</w:t>
      </w:r>
      <w:r w:rsidRPr="00045F63">
        <w:rPr>
          <w:rtl/>
        </w:rPr>
        <w:t xml:space="preserve"> ورواية الصفار </w:t>
      </w:r>
      <w:r w:rsidRPr="004A7232">
        <w:rPr>
          <w:rStyle w:val="libFootnotenumChar"/>
          <w:rtl/>
        </w:rPr>
        <w:t>(7)</w:t>
      </w:r>
      <w:r w:rsidRPr="00045F63">
        <w:rPr>
          <w:rtl/>
        </w:rPr>
        <w:t xml:space="preserve"> بقوله</w:t>
      </w:r>
      <w:r>
        <w:rPr>
          <w:rtl/>
        </w:rPr>
        <w:t>:</w:t>
      </w:r>
      <w:r>
        <w:rPr>
          <w:rFonts w:hint="cs"/>
          <w:rtl/>
        </w:rPr>
        <w:t xml:space="preserve"> </w:t>
      </w:r>
      <w:r>
        <w:rPr>
          <w:rtl/>
        </w:rPr>
        <w:t>(</w:t>
      </w:r>
      <w:r w:rsidRPr="00045F63">
        <w:rPr>
          <w:rtl/>
        </w:rPr>
        <w:t>فخالفني</w:t>
      </w:r>
      <w:r>
        <w:rPr>
          <w:rtl/>
        </w:rPr>
        <w:t>)</w:t>
      </w:r>
      <w:r w:rsidRPr="00045F63">
        <w:rPr>
          <w:rtl/>
        </w:rPr>
        <w:t xml:space="preserve"> على معصيته واذاعة سرّه.</w:t>
      </w:r>
    </w:p>
    <w:p w:rsidR="004A7232" w:rsidRPr="00045F63" w:rsidRDefault="004A7232" w:rsidP="004A7232">
      <w:pPr>
        <w:pStyle w:val="libNormal"/>
        <w:rPr>
          <w:rtl/>
        </w:rPr>
      </w:pPr>
      <w:r w:rsidRPr="00045F63">
        <w:rPr>
          <w:rtl/>
        </w:rPr>
        <w:t xml:space="preserve">ولعلّ الى هذا نظر المحقق في المعتبر </w:t>
      </w:r>
      <w:r w:rsidRPr="004A7232">
        <w:rPr>
          <w:rStyle w:val="libFootnotenumChar"/>
          <w:rtl/>
        </w:rPr>
        <w:t>(8)</w:t>
      </w:r>
      <w:r w:rsidRPr="00045F63">
        <w:rPr>
          <w:rtl/>
        </w:rPr>
        <w:t xml:space="preserve"> فضعّفه</w:t>
      </w:r>
      <w:r>
        <w:rPr>
          <w:rtl/>
        </w:rPr>
        <w:t>،</w:t>
      </w:r>
      <w:r w:rsidRPr="00045F63">
        <w:rPr>
          <w:rtl/>
        </w:rPr>
        <w:t xml:space="preserve"> لكن رواية ابن أبي عمير أصحّ واثبت</w:t>
      </w:r>
      <w:r>
        <w:rPr>
          <w:rtl/>
        </w:rPr>
        <w:t>،</w:t>
      </w:r>
      <w:r w:rsidRPr="00045F63">
        <w:rPr>
          <w:rtl/>
        </w:rPr>
        <w:t xml:space="preserve"> ويؤيّدها تعديل الطوسي له في كتاب الغيبة </w:t>
      </w:r>
      <w:r w:rsidRPr="004A7232">
        <w:rPr>
          <w:rStyle w:val="libFootnotenumChar"/>
          <w:rtl/>
        </w:rPr>
        <w:t>(9)</w:t>
      </w:r>
      <w:r>
        <w:rPr>
          <w:rtl/>
        </w:rPr>
        <w:t>،</w:t>
      </w:r>
      <w:r w:rsidRPr="00045F63">
        <w:rPr>
          <w:rtl/>
        </w:rPr>
        <w:t xml:space="preserve"> وروايات الكشي</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روضة المتقين 14</w:t>
      </w:r>
      <w:r>
        <w:rPr>
          <w:rtl/>
        </w:rPr>
        <w:t>:</w:t>
      </w:r>
      <w:r w:rsidRPr="00045F63">
        <w:rPr>
          <w:rtl/>
        </w:rPr>
        <w:t xml:space="preserve"> 278.</w:t>
      </w:r>
    </w:p>
    <w:p w:rsidR="004A7232" w:rsidRPr="00045F63" w:rsidRDefault="004A7232" w:rsidP="004A7232">
      <w:pPr>
        <w:pStyle w:val="libFootnote0"/>
        <w:rPr>
          <w:rtl/>
        </w:rPr>
      </w:pPr>
      <w:r w:rsidRPr="00045F63">
        <w:rPr>
          <w:rtl/>
        </w:rPr>
        <w:t>(2) تعليقة الوحيد البهبهاني</w:t>
      </w:r>
      <w:r>
        <w:rPr>
          <w:rtl/>
        </w:rPr>
        <w:t>:</w:t>
      </w:r>
      <w:r w:rsidRPr="00045F63">
        <w:rPr>
          <w:rtl/>
        </w:rPr>
        <w:t xml:space="preserve"> 337.</w:t>
      </w:r>
    </w:p>
    <w:p w:rsidR="004A7232" w:rsidRPr="00045F63" w:rsidRDefault="004A7232" w:rsidP="004A7232">
      <w:pPr>
        <w:pStyle w:val="libFootnote0"/>
        <w:rPr>
          <w:rtl/>
        </w:rPr>
      </w:pPr>
      <w:r w:rsidRPr="00045F63">
        <w:rPr>
          <w:rtl/>
        </w:rPr>
        <w:t>(3) عدة الكاظمي</w:t>
      </w:r>
      <w:r>
        <w:rPr>
          <w:rtl/>
        </w:rPr>
        <w:t>:</w:t>
      </w:r>
      <w:r w:rsidRPr="00045F63">
        <w:rPr>
          <w:rtl/>
        </w:rPr>
        <w:t xml:space="preserve"> 168.</w:t>
      </w:r>
    </w:p>
    <w:p w:rsidR="004A7232" w:rsidRPr="00045F63" w:rsidRDefault="004A7232" w:rsidP="004A7232">
      <w:pPr>
        <w:pStyle w:val="libFootnote0"/>
        <w:rPr>
          <w:rtl/>
        </w:rPr>
      </w:pPr>
      <w:r w:rsidRPr="00045F63">
        <w:rPr>
          <w:rtl/>
        </w:rPr>
        <w:t>(4) تقدمت عن الكافي 3</w:t>
      </w:r>
      <w:r>
        <w:rPr>
          <w:rtl/>
        </w:rPr>
        <w:t>:</w:t>
      </w:r>
      <w:r w:rsidRPr="00045F63">
        <w:rPr>
          <w:rtl/>
        </w:rPr>
        <w:t xml:space="preserve"> 94 / 8.</w:t>
      </w:r>
    </w:p>
    <w:p w:rsidR="004A7232" w:rsidRPr="00045F63" w:rsidRDefault="004A7232" w:rsidP="004A7232">
      <w:pPr>
        <w:pStyle w:val="libFootnote0"/>
        <w:rPr>
          <w:rtl/>
        </w:rPr>
      </w:pPr>
      <w:r w:rsidRPr="00045F63">
        <w:rPr>
          <w:rtl/>
        </w:rPr>
        <w:t>(5) تقدمت عن روضة الكافي 8</w:t>
      </w:r>
      <w:r>
        <w:rPr>
          <w:rtl/>
        </w:rPr>
        <w:t>:</w:t>
      </w:r>
      <w:r w:rsidRPr="00045F63">
        <w:rPr>
          <w:rtl/>
        </w:rPr>
        <w:t xml:space="preserve"> 204 / 469.</w:t>
      </w:r>
    </w:p>
    <w:p w:rsidR="004A7232" w:rsidRPr="00045F63" w:rsidRDefault="004A7232" w:rsidP="004A7232">
      <w:pPr>
        <w:pStyle w:val="libFootnote0"/>
        <w:rPr>
          <w:rtl/>
        </w:rPr>
      </w:pPr>
      <w:r w:rsidRPr="00045F63">
        <w:rPr>
          <w:rtl/>
        </w:rPr>
        <w:t>(6) تقدمت عن بصائر الدرجات</w:t>
      </w:r>
      <w:r>
        <w:rPr>
          <w:rtl/>
        </w:rPr>
        <w:t>:</w:t>
      </w:r>
      <w:r w:rsidRPr="00045F63">
        <w:rPr>
          <w:rtl/>
        </w:rPr>
        <w:t xml:space="preserve"> 423 / 2.</w:t>
      </w:r>
    </w:p>
    <w:p w:rsidR="004A7232" w:rsidRPr="00045F63" w:rsidRDefault="004A7232" w:rsidP="004A7232">
      <w:pPr>
        <w:pStyle w:val="libFootnote0"/>
        <w:rPr>
          <w:rtl/>
        </w:rPr>
      </w:pPr>
      <w:r w:rsidRPr="00045F63">
        <w:rPr>
          <w:rtl/>
        </w:rPr>
        <w:t>(7) تقدمت الإشارة إليها عن غيبة النعماني</w:t>
      </w:r>
      <w:r>
        <w:rPr>
          <w:rtl/>
        </w:rPr>
        <w:t>:</w:t>
      </w:r>
      <w:r w:rsidRPr="00045F63">
        <w:rPr>
          <w:rtl/>
        </w:rPr>
        <w:t xml:space="preserve"> 38 / 12.</w:t>
      </w:r>
    </w:p>
    <w:p w:rsidR="004A7232" w:rsidRPr="00045F63" w:rsidRDefault="004A7232" w:rsidP="004A7232">
      <w:pPr>
        <w:pStyle w:val="libFootnote0"/>
        <w:rPr>
          <w:rtl/>
        </w:rPr>
      </w:pPr>
      <w:r w:rsidRPr="00045F63">
        <w:rPr>
          <w:rtl/>
        </w:rPr>
        <w:t>(8) المعتبر</w:t>
      </w:r>
      <w:r>
        <w:rPr>
          <w:rtl/>
        </w:rPr>
        <w:t>:</w:t>
      </w:r>
      <w:r w:rsidRPr="00045F63">
        <w:rPr>
          <w:rtl/>
        </w:rPr>
        <w:t xml:space="preserve"> حكى عنه صاحب التكملة فلم نجده فيه بعد الفحص.</w:t>
      </w:r>
    </w:p>
    <w:p w:rsidR="004A7232" w:rsidRPr="00045F63" w:rsidRDefault="004A7232" w:rsidP="004A7232">
      <w:pPr>
        <w:pStyle w:val="libFootnote0"/>
        <w:rPr>
          <w:rtl/>
        </w:rPr>
      </w:pPr>
      <w:r w:rsidRPr="00045F63">
        <w:rPr>
          <w:rtl/>
        </w:rPr>
        <w:t>(9) الغيبة للطوسي</w:t>
      </w:r>
      <w:r>
        <w:rPr>
          <w:rtl/>
        </w:rPr>
        <w:t>:</w:t>
      </w:r>
      <w:r w:rsidRPr="00045F63">
        <w:rPr>
          <w:rtl/>
        </w:rPr>
        <w:t xml:space="preserve"> 210.</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الدالة على المدح </w:t>
      </w:r>
      <w:r w:rsidRPr="004A7232">
        <w:rPr>
          <w:rStyle w:val="libFootnotenumChar"/>
          <w:rtl/>
        </w:rPr>
        <w:t>(1)</w:t>
      </w:r>
      <w:r>
        <w:rPr>
          <w:rtl/>
        </w:rPr>
        <w:t>.</w:t>
      </w:r>
    </w:p>
    <w:p w:rsidR="004A7232" w:rsidRPr="00045F63" w:rsidRDefault="004A7232" w:rsidP="004A7232">
      <w:pPr>
        <w:pStyle w:val="libNormal"/>
        <w:rPr>
          <w:rtl/>
        </w:rPr>
      </w:pPr>
      <w:r w:rsidRPr="00045F63">
        <w:rPr>
          <w:rtl/>
        </w:rPr>
        <w:t xml:space="preserve">وأمّا تضعيف النجاشي </w:t>
      </w:r>
      <w:r w:rsidRPr="004A7232">
        <w:rPr>
          <w:rStyle w:val="libFootnotenumChar"/>
          <w:rtl/>
        </w:rPr>
        <w:t>(2)</w:t>
      </w:r>
      <w:r>
        <w:rPr>
          <w:rtl/>
        </w:rPr>
        <w:t>،</w:t>
      </w:r>
      <w:r w:rsidRPr="00045F63">
        <w:rPr>
          <w:rtl/>
        </w:rPr>
        <w:t xml:space="preserve"> والغضائري </w:t>
      </w:r>
      <w:r w:rsidRPr="004A7232">
        <w:rPr>
          <w:rStyle w:val="libFootnotenumChar"/>
          <w:rtl/>
        </w:rPr>
        <w:t>(3)</w:t>
      </w:r>
      <w:r w:rsidRPr="00045F63">
        <w:rPr>
          <w:rtl/>
        </w:rPr>
        <w:t xml:space="preserve"> فالظاهر منه تضعيفه من أوّل أمره وانه ضعيف في نفسه لا باعتبار هذه الواقعة.</w:t>
      </w:r>
    </w:p>
    <w:p w:rsidR="004A7232" w:rsidRPr="00045F63" w:rsidRDefault="004A7232" w:rsidP="004A7232">
      <w:pPr>
        <w:pStyle w:val="libNormal"/>
        <w:rPr>
          <w:rtl/>
        </w:rPr>
      </w:pPr>
      <w:r w:rsidRPr="00045F63">
        <w:rPr>
          <w:rtl/>
        </w:rPr>
        <w:t>وهذا اتّفقت الاخبار على عدمه</w:t>
      </w:r>
      <w:r>
        <w:rPr>
          <w:rtl/>
        </w:rPr>
        <w:t>،</w:t>
      </w:r>
      <w:r w:rsidRPr="00045F63">
        <w:rPr>
          <w:rtl/>
        </w:rPr>
        <w:t xml:space="preserve"> وهي أقوى من تضعيفهما</w:t>
      </w:r>
      <w:r>
        <w:rPr>
          <w:rtl/>
        </w:rPr>
        <w:t>،</w:t>
      </w:r>
      <w:r w:rsidRPr="00045F63">
        <w:rPr>
          <w:rtl/>
        </w:rPr>
        <w:t xml:space="preserve"> والاخبار التي رواها الكشي في ذمّه </w:t>
      </w:r>
      <w:r w:rsidRPr="004A7232">
        <w:rPr>
          <w:rStyle w:val="libFootnotenumChar"/>
          <w:rtl/>
        </w:rPr>
        <w:t>(4)</w:t>
      </w:r>
      <w:r>
        <w:rPr>
          <w:rtl/>
        </w:rPr>
        <w:t>،</w:t>
      </w:r>
      <w:r w:rsidRPr="00045F63">
        <w:rPr>
          <w:rtl/>
        </w:rPr>
        <w:t xml:space="preserve"> كلّها من جهة اذاعة السرّ</w:t>
      </w:r>
      <w:r>
        <w:rPr>
          <w:rtl/>
        </w:rPr>
        <w:t>،</w:t>
      </w:r>
      <w:r w:rsidRPr="00045F63">
        <w:rPr>
          <w:rtl/>
        </w:rPr>
        <w:t xml:space="preserve"> ولم يرد في ذمّه من غير هذا الوجه</w:t>
      </w:r>
      <w:r>
        <w:rPr>
          <w:rtl/>
        </w:rPr>
        <w:t>،</w:t>
      </w:r>
      <w:r w:rsidRPr="00045F63">
        <w:rPr>
          <w:rtl/>
        </w:rPr>
        <w:t xml:space="preserve"> ولئن سلّمنا انه فاسق من هذا الوجه</w:t>
      </w:r>
      <w:r>
        <w:rPr>
          <w:rtl/>
        </w:rPr>
        <w:t>،</w:t>
      </w:r>
      <w:r w:rsidRPr="00045F63">
        <w:rPr>
          <w:rtl/>
        </w:rPr>
        <w:t xml:space="preserve"> فهو متأخر عن رواياته</w:t>
      </w:r>
      <w:r>
        <w:rPr>
          <w:rtl/>
        </w:rPr>
        <w:t>،</w:t>
      </w:r>
      <w:r w:rsidRPr="00045F63">
        <w:rPr>
          <w:rtl/>
        </w:rPr>
        <w:t xml:space="preserve"> فهي مرويّة عنه في حال عدالته على الظاهر</w:t>
      </w:r>
      <w:r>
        <w:rPr>
          <w:rtl/>
        </w:rPr>
        <w:t>،</w:t>
      </w:r>
      <w:r w:rsidRPr="00045F63">
        <w:rPr>
          <w:rtl/>
        </w:rPr>
        <w:t xml:space="preserve"> انتهى </w:t>
      </w:r>
      <w:r w:rsidRPr="004A7232">
        <w:rPr>
          <w:rStyle w:val="libFootnotenumChar"/>
          <w:rtl/>
        </w:rPr>
        <w:t>(5)</w:t>
      </w:r>
      <w:r>
        <w:rPr>
          <w:rtl/>
        </w:rPr>
        <w:t>.</w:t>
      </w:r>
    </w:p>
    <w:p w:rsidR="004A7232" w:rsidRPr="00045F63" w:rsidRDefault="004A7232" w:rsidP="004A7232">
      <w:pPr>
        <w:pStyle w:val="libNormal"/>
        <w:rPr>
          <w:rtl/>
        </w:rPr>
      </w:pPr>
      <w:r w:rsidRPr="00045F63">
        <w:rPr>
          <w:rtl/>
        </w:rPr>
        <w:t>واعلم أنّ في السند حمّاد بن عيسى فالخبر صحيح أو في حكمه.</w:t>
      </w:r>
    </w:p>
    <w:p w:rsidR="004A7232" w:rsidRPr="004A7232" w:rsidRDefault="004A7232" w:rsidP="004A7232">
      <w:pPr>
        <w:pStyle w:val="libNormal"/>
        <w:rPr>
          <w:rStyle w:val="libBold2Char"/>
          <w:rtl/>
        </w:rPr>
      </w:pPr>
      <w:r w:rsidRPr="004A7232">
        <w:rPr>
          <w:rStyle w:val="libBold2Char"/>
          <w:rtl/>
        </w:rPr>
        <w:t>[318] شيح</w:t>
      </w:r>
      <w:r w:rsidRPr="004A7232">
        <w:rPr>
          <w:rStyle w:val="libBold2Char"/>
          <w:rtl/>
          <w:lang w:bidi="ar-IQ"/>
        </w:rPr>
        <w:t xml:space="preserve"> - </w:t>
      </w:r>
      <w:r w:rsidRPr="004A7232">
        <w:rPr>
          <w:rStyle w:val="libBold2Char"/>
          <w:rtl/>
        </w:rPr>
        <w:t>وإلى المعلّى بن محمّد البصري</w:t>
      </w:r>
      <w:r w:rsidRPr="004A7232">
        <w:rPr>
          <w:rStyle w:val="libBold2Char"/>
          <w:rtl/>
          <w:lang w:bidi="ar-IQ"/>
        </w:rPr>
        <w:t>:</w:t>
      </w:r>
      <w:r w:rsidRPr="004A7232">
        <w:rPr>
          <w:rStyle w:val="libBold2Char"/>
          <w:rtl/>
        </w:rPr>
        <w:t xml:space="preserve"> أبوه ومحمّد بن الحسن وجعفر بن محمّد بن مسرور</w:t>
      </w:r>
      <w:r w:rsidRPr="004A7232">
        <w:rPr>
          <w:rStyle w:val="libBold2Char"/>
          <w:rtl/>
          <w:lang w:bidi="ar-IQ"/>
        </w:rPr>
        <w:t>،</w:t>
      </w:r>
      <w:r w:rsidRPr="004A7232">
        <w:rPr>
          <w:rStyle w:val="libBold2Char"/>
          <w:rtl/>
        </w:rPr>
        <w:t xml:space="preserve"> عن الحسين بن محمّد بن عامر</w:t>
      </w:r>
      <w:r w:rsidRPr="004A7232">
        <w:rPr>
          <w:rStyle w:val="libBold2Char"/>
          <w:rtl/>
          <w:lang w:bidi="ar-IQ"/>
        </w:rPr>
        <w:t>،</w:t>
      </w:r>
      <w:r w:rsidRPr="004A7232">
        <w:rPr>
          <w:rStyle w:val="libBold2Char"/>
          <w:rtl/>
        </w:rPr>
        <w:t xml:space="preserve"> عنه </w:t>
      </w:r>
      <w:r w:rsidRPr="004A7232">
        <w:rPr>
          <w:rStyle w:val="libFootnotenumChar"/>
          <w:rtl/>
        </w:rPr>
        <w:t>(6)</w:t>
      </w:r>
      <w:r w:rsidRPr="004A7232">
        <w:rPr>
          <w:rStyle w:val="libBold2Char"/>
          <w:rtl/>
        </w:rPr>
        <w:t>.</w:t>
      </w:r>
    </w:p>
    <w:p w:rsidR="004A7232" w:rsidRPr="00045F63" w:rsidRDefault="004A7232" w:rsidP="004A7232">
      <w:pPr>
        <w:pStyle w:val="libNormal"/>
        <w:rPr>
          <w:rtl/>
        </w:rPr>
      </w:pPr>
      <w:r w:rsidRPr="00045F63">
        <w:rPr>
          <w:rtl/>
        </w:rPr>
        <w:t xml:space="preserve">السند صحيح بما مرّ في </w:t>
      </w:r>
      <w:r>
        <w:rPr>
          <w:rtl/>
        </w:rPr>
        <w:t>(</w:t>
      </w:r>
      <w:r w:rsidRPr="00045F63">
        <w:rPr>
          <w:rtl/>
        </w:rPr>
        <w:t>له</w:t>
      </w:r>
      <w:r>
        <w:rPr>
          <w:rtl/>
        </w:rPr>
        <w:t>)</w:t>
      </w:r>
      <w:r w:rsidRPr="00045F63">
        <w:rPr>
          <w:rtl/>
        </w:rPr>
        <w:t xml:space="preserve"> </w:t>
      </w:r>
      <w:r w:rsidRPr="004A7232">
        <w:rPr>
          <w:rStyle w:val="libFootnotenumChar"/>
          <w:rtl/>
        </w:rPr>
        <w:t>(7)</w:t>
      </w:r>
      <w:r>
        <w:rPr>
          <w:rtl/>
        </w:rPr>
        <w:t>.</w:t>
      </w:r>
    </w:p>
    <w:p w:rsidR="004A7232" w:rsidRPr="00045F63" w:rsidRDefault="004A7232" w:rsidP="004A7232">
      <w:pPr>
        <w:pStyle w:val="libNormal"/>
        <w:rPr>
          <w:rtl/>
        </w:rPr>
      </w:pPr>
      <w:r w:rsidRPr="00045F63">
        <w:rPr>
          <w:rtl/>
        </w:rPr>
        <w:t xml:space="preserve">وامّا المعلّى فذكره الشيخ في الفهرست </w:t>
      </w:r>
      <w:r w:rsidRPr="004A7232">
        <w:rPr>
          <w:rStyle w:val="libFootnotenumChar"/>
          <w:rtl/>
        </w:rPr>
        <w:t>(8)</w:t>
      </w:r>
      <w:r>
        <w:rPr>
          <w:rtl/>
        </w:rPr>
        <w:t>،</w:t>
      </w:r>
      <w:r w:rsidRPr="00045F63">
        <w:rPr>
          <w:rtl/>
        </w:rPr>
        <w:t xml:space="preserve"> وفي من لم يرو عنهم </w:t>
      </w:r>
      <w:r w:rsidRPr="004A7232">
        <w:rPr>
          <w:rStyle w:val="libAlaemChar"/>
          <w:rtl/>
        </w:rPr>
        <w:t>عليهم‌السلام</w:t>
      </w:r>
      <w:r w:rsidRPr="00045F63">
        <w:rPr>
          <w:rtl/>
        </w:rPr>
        <w:t xml:space="preserve"> </w:t>
      </w:r>
      <w:r w:rsidRPr="004A7232">
        <w:rPr>
          <w:rStyle w:val="libFootnotenumChar"/>
          <w:rtl/>
        </w:rPr>
        <w:t>(9)</w:t>
      </w:r>
      <w:r>
        <w:rPr>
          <w:rtl/>
        </w:rPr>
        <w:t>،</w:t>
      </w:r>
      <w:r w:rsidRPr="00045F63">
        <w:rPr>
          <w:rtl/>
        </w:rPr>
        <w:t xml:space="preserve"> وذكر كتبه والطريق إليها ولم يطعن عليه</w:t>
      </w:r>
      <w:r>
        <w:rPr>
          <w:rtl/>
        </w:rPr>
        <w:t>،</w:t>
      </w:r>
      <w:r w:rsidRPr="00045F63">
        <w:rPr>
          <w:rtl/>
        </w:rPr>
        <w:t xml:space="preserve"> ولكن في النجاشي</w:t>
      </w:r>
      <w:r>
        <w:rPr>
          <w:rtl/>
        </w:rPr>
        <w:t>:</w:t>
      </w:r>
      <w:r w:rsidRPr="00045F63">
        <w:rPr>
          <w:rtl/>
        </w:rPr>
        <w:t xml:space="preserve"> مضطرب الحديث والمذهب وكتبه قريبة </w:t>
      </w:r>
      <w:r w:rsidRPr="004A7232">
        <w:rPr>
          <w:rStyle w:val="libFootnotenumChar"/>
          <w:rtl/>
        </w:rPr>
        <w:t>(10)</w:t>
      </w:r>
      <w:r>
        <w:rPr>
          <w:rtl/>
        </w:rPr>
        <w:t>،</w:t>
      </w:r>
      <w:r w:rsidRPr="00045F63">
        <w:rPr>
          <w:rtl/>
        </w:rPr>
        <w:t xml:space="preserve"> ثم ذكرها وقال</w:t>
      </w:r>
      <w:r>
        <w:rPr>
          <w:rtl/>
        </w:rPr>
        <w:t>:</w:t>
      </w:r>
      <w:r w:rsidRPr="00045F63">
        <w:rPr>
          <w:rtl/>
        </w:rPr>
        <w:t xml:space="preserve"> أخبرنا محمّد بن محمّد</w:t>
      </w:r>
      <w:r>
        <w:rPr>
          <w:rtl/>
        </w:rPr>
        <w:t>،</w:t>
      </w:r>
      <w:r w:rsidRPr="00045F63">
        <w:rPr>
          <w:rtl/>
        </w:rPr>
        <w:t xml:space="preserve"> قال</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الكشي 2</w:t>
      </w:r>
      <w:r>
        <w:rPr>
          <w:rtl/>
        </w:rPr>
        <w:t>:</w:t>
      </w:r>
      <w:r w:rsidRPr="00045F63">
        <w:rPr>
          <w:rtl/>
        </w:rPr>
        <w:t xml:space="preserve"> 674 و675 / 707 و708.</w:t>
      </w:r>
    </w:p>
    <w:p w:rsidR="004A7232" w:rsidRPr="00045F63" w:rsidRDefault="004A7232" w:rsidP="004A7232">
      <w:pPr>
        <w:pStyle w:val="libFootnote0"/>
        <w:rPr>
          <w:rtl/>
        </w:rPr>
      </w:pPr>
      <w:r w:rsidRPr="00045F63">
        <w:rPr>
          <w:rtl/>
        </w:rPr>
        <w:t>(2) رجال النجاشي</w:t>
      </w:r>
      <w:r>
        <w:rPr>
          <w:rtl/>
        </w:rPr>
        <w:t>:</w:t>
      </w:r>
      <w:r w:rsidRPr="00045F63">
        <w:rPr>
          <w:rtl/>
        </w:rPr>
        <w:t xml:space="preserve"> 417 / 1114.</w:t>
      </w:r>
    </w:p>
    <w:p w:rsidR="004A7232" w:rsidRPr="00045F63" w:rsidRDefault="004A7232" w:rsidP="004A7232">
      <w:pPr>
        <w:pStyle w:val="libFootnote0"/>
        <w:rPr>
          <w:rtl/>
        </w:rPr>
      </w:pPr>
      <w:r w:rsidRPr="00045F63">
        <w:rPr>
          <w:rtl/>
        </w:rPr>
        <w:t>(3) انظر</w:t>
      </w:r>
      <w:r>
        <w:rPr>
          <w:rtl/>
        </w:rPr>
        <w:t>:</w:t>
      </w:r>
      <w:r w:rsidRPr="00045F63">
        <w:rPr>
          <w:rtl/>
        </w:rPr>
        <w:t xml:space="preserve"> مجمع الرجال للقهبائي 6</w:t>
      </w:r>
      <w:r>
        <w:rPr>
          <w:rtl/>
        </w:rPr>
        <w:t>:</w:t>
      </w:r>
      <w:r w:rsidRPr="00045F63">
        <w:rPr>
          <w:rtl/>
        </w:rPr>
        <w:t xml:space="preserve"> 110.</w:t>
      </w:r>
    </w:p>
    <w:p w:rsidR="004A7232" w:rsidRPr="00045F63" w:rsidRDefault="004A7232" w:rsidP="004A7232">
      <w:pPr>
        <w:pStyle w:val="libFootnote0"/>
        <w:rPr>
          <w:rtl/>
        </w:rPr>
      </w:pPr>
      <w:r w:rsidRPr="00045F63">
        <w:rPr>
          <w:rtl/>
        </w:rPr>
        <w:t>(4) رجال الكشي 2</w:t>
      </w:r>
      <w:r>
        <w:rPr>
          <w:rtl/>
        </w:rPr>
        <w:t>:</w:t>
      </w:r>
      <w:r w:rsidRPr="00045F63">
        <w:rPr>
          <w:rtl/>
        </w:rPr>
        <w:t xml:space="preserve"> 676 و678 / 709 و712.</w:t>
      </w:r>
    </w:p>
    <w:p w:rsidR="004A7232" w:rsidRPr="00045F63" w:rsidRDefault="004A7232" w:rsidP="004A7232">
      <w:pPr>
        <w:pStyle w:val="libFootnote0"/>
        <w:rPr>
          <w:rtl/>
        </w:rPr>
      </w:pPr>
      <w:r w:rsidRPr="00045F63">
        <w:rPr>
          <w:rtl/>
        </w:rPr>
        <w:t>(5) تكملة الرجال 2</w:t>
      </w:r>
      <w:r>
        <w:rPr>
          <w:rtl/>
        </w:rPr>
        <w:t>:</w:t>
      </w:r>
      <w:r w:rsidRPr="00045F63">
        <w:rPr>
          <w:rtl/>
        </w:rPr>
        <w:t xml:space="preserve"> 524</w:t>
      </w:r>
      <w:r>
        <w:rPr>
          <w:rtl/>
        </w:rPr>
        <w:t xml:space="preserve"> - </w:t>
      </w:r>
      <w:r w:rsidRPr="00045F63">
        <w:rPr>
          <w:rtl/>
        </w:rPr>
        <w:t>526.</w:t>
      </w:r>
    </w:p>
    <w:p w:rsidR="004A7232" w:rsidRPr="00045F63" w:rsidRDefault="004A7232" w:rsidP="004A7232">
      <w:pPr>
        <w:pStyle w:val="libFootnote0"/>
        <w:rPr>
          <w:rtl/>
        </w:rPr>
      </w:pPr>
      <w:r w:rsidRPr="00045F63">
        <w:rPr>
          <w:rtl/>
        </w:rPr>
        <w:t>(6) الفقيه 4</w:t>
      </w:r>
      <w:r>
        <w:rPr>
          <w:rtl/>
        </w:rPr>
        <w:t>:</w:t>
      </w:r>
      <w:r w:rsidRPr="00045F63">
        <w:rPr>
          <w:rtl/>
        </w:rPr>
        <w:t xml:space="preserve"> 136</w:t>
      </w:r>
      <w:r>
        <w:rPr>
          <w:rtl/>
        </w:rPr>
        <w:t>،</w:t>
      </w:r>
      <w:r w:rsidRPr="00045F63">
        <w:rPr>
          <w:rtl/>
        </w:rPr>
        <w:t xml:space="preserve"> من المشيخة.</w:t>
      </w:r>
    </w:p>
    <w:p w:rsidR="004A7232" w:rsidRPr="00045F63" w:rsidRDefault="004A7232" w:rsidP="004A7232">
      <w:pPr>
        <w:pStyle w:val="libFootnote0"/>
        <w:rPr>
          <w:rtl/>
        </w:rPr>
      </w:pPr>
      <w:r w:rsidRPr="00045F63">
        <w:rPr>
          <w:rtl/>
        </w:rPr>
        <w:t>(7) تقدم برقم</w:t>
      </w:r>
      <w:r>
        <w:rPr>
          <w:rtl/>
        </w:rPr>
        <w:t>:</w:t>
      </w:r>
      <w:r w:rsidRPr="00045F63">
        <w:rPr>
          <w:rtl/>
        </w:rPr>
        <w:t xml:space="preserve"> 35.</w:t>
      </w:r>
    </w:p>
    <w:p w:rsidR="004A7232" w:rsidRPr="00045F63" w:rsidRDefault="004A7232" w:rsidP="004A7232">
      <w:pPr>
        <w:pStyle w:val="libFootnote0"/>
        <w:rPr>
          <w:rtl/>
        </w:rPr>
      </w:pPr>
      <w:r w:rsidRPr="00045F63">
        <w:rPr>
          <w:rtl/>
        </w:rPr>
        <w:t>(8) فهرست الشيخ</w:t>
      </w:r>
      <w:r>
        <w:rPr>
          <w:rtl/>
        </w:rPr>
        <w:t>:</w:t>
      </w:r>
      <w:r w:rsidRPr="00045F63">
        <w:rPr>
          <w:rtl/>
        </w:rPr>
        <w:t xml:space="preserve"> 165 / 722.</w:t>
      </w:r>
    </w:p>
    <w:p w:rsidR="004A7232" w:rsidRPr="00045F63" w:rsidRDefault="004A7232" w:rsidP="004A7232">
      <w:pPr>
        <w:pStyle w:val="libFootnote0"/>
        <w:rPr>
          <w:rtl/>
        </w:rPr>
      </w:pPr>
      <w:r w:rsidRPr="00045F63">
        <w:rPr>
          <w:rtl/>
        </w:rPr>
        <w:t>(9) انظر رجال الشيخ</w:t>
      </w:r>
      <w:r>
        <w:rPr>
          <w:rtl/>
        </w:rPr>
        <w:t>:</w:t>
      </w:r>
      <w:r w:rsidRPr="00045F63">
        <w:rPr>
          <w:rtl/>
        </w:rPr>
        <w:t xml:space="preserve"> 515 / 133.</w:t>
      </w:r>
    </w:p>
    <w:p w:rsidR="004A7232" w:rsidRPr="00045F63" w:rsidRDefault="004A7232" w:rsidP="004A7232">
      <w:pPr>
        <w:pStyle w:val="libFootnote0"/>
        <w:rPr>
          <w:rtl/>
        </w:rPr>
      </w:pPr>
      <w:r w:rsidRPr="00045F63">
        <w:rPr>
          <w:rtl/>
        </w:rPr>
        <w:t>(10) أي بعيدة عما يشينها</w:t>
      </w:r>
      <w:r>
        <w:rPr>
          <w:rtl/>
        </w:rPr>
        <w:t>،</w:t>
      </w:r>
      <w:r w:rsidRPr="00045F63">
        <w:rPr>
          <w:rtl/>
        </w:rPr>
        <w:t xml:space="preserve"> والظاهر قبولها عند النجاشي.</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حدثنا جعفر بن محمّد</w:t>
      </w:r>
      <w:r>
        <w:rPr>
          <w:rtl/>
        </w:rPr>
        <w:t>،</w:t>
      </w:r>
      <w:r w:rsidRPr="00045F63">
        <w:rPr>
          <w:rtl/>
        </w:rPr>
        <w:t xml:space="preserve"> قال</w:t>
      </w:r>
      <w:r>
        <w:rPr>
          <w:rtl/>
        </w:rPr>
        <w:t>:</w:t>
      </w:r>
      <w:r w:rsidRPr="00045F63">
        <w:rPr>
          <w:rtl/>
        </w:rPr>
        <w:t xml:space="preserve"> حدثنا الحسين بن محمّد بن عامر</w:t>
      </w:r>
      <w:r>
        <w:rPr>
          <w:rtl/>
        </w:rPr>
        <w:t>،</w:t>
      </w:r>
      <w:r w:rsidRPr="00045F63">
        <w:rPr>
          <w:rtl/>
        </w:rPr>
        <w:t xml:space="preserve"> عن المعلّى </w:t>
      </w:r>
      <w:r w:rsidRPr="004A7232">
        <w:rPr>
          <w:rStyle w:val="libFootnotenumChar"/>
          <w:rtl/>
        </w:rPr>
        <w:t>(1)</w:t>
      </w:r>
      <w:r>
        <w:rPr>
          <w:rtl/>
        </w:rPr>
        <w:t>.</w:t>
      </w:r>
    </w:p>
    <w:p w:rsidR="004A7232" w:rsidRPr="00045F63" w:rsidRDefault="004A7232" w:rsidP="004A7232">
      <w:pPr>
        <w:pStyle w:val="libNormal"/>
        <w:rPr>
          <w:rtl/>
        </w:rPr>
      </w:pPr>
      <w:r w:rsidRPr="00045F63">
        <w:rPr>
          <w:rtl/>
        </w:rPr>
        <w:t>ولا يخفى أن رواية المفيد كتبه</w:t>
      </w:r>
      <w:r>
        <w:rPr>
          <w:rtl/>
        </w:rPr>
        <w:t>،</w:t>
      </w:r>
      <w:r w:rsidRPr="00045F63">
        <w:rPr>
          <w:rtl/>
        </w:rPr>
        <w:t xml:space="preserve"> عن شيخه ابن قولويه</w:t>
      </w:r>
      <w:r>
        <w:rPr>
          <w:rtl/>
        </w:rPr>
        <w:t>،</w:t>
      </w:r>
      <w:r w:rsidRPr="00045F63">
        <w:rPr>
          <w:rtl/>
        </w:rPr>
        <w:t xml:space="preserve"> عن الجليل الحسين الأشعري تنافي الاضطراب في المقامين</w:t>
      </w:r>
      <w:r>
        <w:rPr>
          <w:rtl/>
        </w:rPr>
        <w:t>،</w:t>
      </w:r>
      <w:r w:rsidRPr="00045F63">
        <w:rPr>
          <w:rtl/>
        </w:rPr>
        <w:t xml:space="preserve"> وكذا رواية شيخ القميين محمّد ابن الحسن بن الوليد عنه كما في الفهرست في ترجمة أبان بن عثمان </w:t>
      </w:r>
      <w:r w:rsidRPr="004A7232">
        <w:rPr>
          <w:rStyle w:val="libFootnotenumChar"/>
          <w:rtl/>
        </w:rPr>
        <w:t>(2)</w:t>
      </w:r>
      <w:r>
        <w:rPr>
          <w:rtl/>
        </w:rPr>
        <w:t>،</w:t>
      </w:r>
      <w:r w:rsidRPr="00045F63">
        <w:rPr>
          <w:rtl/>
        </w:rPr>
        <w:t xml:space="preserve"> وكذا الحسين بن سعيد كما في التهذيب في باب الزيادات في القضايا والاحكام </w:t>
      </w:r>
      <w:r w:rsidRPr="004A7232">
        <w:rPr>
          <w:rStyle w:val="libFootnotenumChar"/>
          <w:rtl/>
        </w:rPr>
        <w:t>(3)</w:t>
      </w:r>
      <w:r>
        <w:rPr>
          <w:rtl/>
        </w:rPr>
        <w:t>،</w:t>
      </w:r>
      <w:r w:rsidRPr="00045F63">
        <w:rPr>
          <w:rtl/>
        </w:rPr>
        <w:t xml:space="preserve"> والثقة الجليل أبو علي الأشعري أحمد بن إدريس كما في الكافي في باب الصبر </w:t>
      </w:r>
      <w:r w:rsidRPr="004A7232">
        <w:rPr>
          <w:rStyle w:val="libFootnotenumChar"/>
          <w:rtl/>
        </w:rPr>
        <w:t>(4)</w:t>
      </w:r>
      <w:r>
        <w:rPr>
          <w:rtl/>
        </w:rPr>
        <w:t>،</w:t>
      </w:r>
      <w:r w:rsidRPr="00045F63">
        <w:rPr>
          <w:rtl/>
        </w:rPr>
        <w:t xml:space="preserve"> و </w:t>
      </w:r>
      <w:r>
        <w:rPr>
          <w:rtl/>
        </w:rPr>
        <w:t>[</w:t>
      </w:r>
      <w:r w:rsidRPr="00045F63">
        <w:rPr>
          <w:rtl/>
        </w:rPr>
        <w:t>باب</w:t>
      </w:r>
      <w:r>
        <w:rPr>
          <w:rtl/>
        </w:rPr>
        <w:t>]</w:t>
      </w:r>
      <w:r w:rsidRPr="00045F63">
        <w:rPr>
          <w:rtl/>
        </w:rPr>
        <w:t xml:space="preserve"> الجلوس في كتاب العشرة </w:t>
      </w:r>
      <w:r w:rsidRPr="004A7232">
        <w:rPr>
          <w:rStyle w:val="libFootnotenumChar"/>
          <w:rtl/>
        </w:rPr>
        <w:t>(5)</w:t>
      </w:r>
      <w:r>
        <w:rPr>
          <w:rtl/>
        </w:rPr>
        <w:t>،</w:t>
      </w:r>
      <w:r w:rsidRPr="00045F63">
        <w:rPr>
          <w:rtl/>
        </w:rPr>
        <w:t xml:space="preserve"> وعلي بن إسماعيل الميثمي </w:t>
      </w:r>
      <w:r w:rsidRPr="004A7232">
        <w:rPr>
          <w:rStyle w:val="libFootnotenumChar"/>
          <w:rtl/>
        </w:rPr>
        <w:t>(6)</w:t>
      </w:r>
      <w:r>
        <w:rPr>
          <w:rtl/>
        </w:rPr>
        <w:t>.</w:t>
      </w:r>
    </w:p>
    <w:p w:rsidR="004A7232" w:rsidRPr="00045F63" w:rsidRDefault="004A7232" w:rsidP="004A7232">
      <w:pPr>
        <w:pStyle w:val="libNormal"/>
        <w:rPr>
          <w:rtl/>
        </w:rPr>
      </w:pPr>
      <w:r w:rsidRPr="00045F63">
        <w:rPr>
          <w:rtl/>
        </w:rPr>
        <w:t>وبعد رواية هؤلاء الأجلّة عنه</w:t>
      </w:r>
      <w:r>
        <w:rPr>
          <w:rtl/>
        </w:rPr>
        <w:t xml:space="preserve"> - </w:t>
      </w:r>
      <w:r w:rsidRPr="00045F63">
        <w:rPr>
          <w:rtl/>
        </w:rPr>
        <w:t>وفيهم أبو علي الذي قالوا فيه</w:t>
      </w:r>
      <w:r>
        <w:rPr>
          <w:rtl/>
        </w:rPr>
        <w:t>:</w:t>
      </w:r>
      <w:r w:rsidRPr="00045F63">
        <w:rPr>
          <w:rtl/>
        </w:rPr>
        <w:t xml:space="preserve"> صحيح الرواية</w:t>
      </w:r>
      <w:r>
        <w:rPr>
          <w:rtl/>
        </w:rPr>
        <w:t>،</w:t>
      </w:r>
      <w:r w:rsidRPr="00045F63">
        <w:rPr>
          <w:rtl/>
        </w:rPr>
        <w:t xml:space="preserve"> وابن الوليد المعلوم حاله في التحرّز عن الضعفاء بل المتهمين</w:t>
      </w:r>
      <w:r>
        <w:rPr>
          <w:rtl/>
        </w:rPr>
        <w:t>،</w:t>
      </w:r>
      <w:r w:rsidRPr="00045F63">
        <w:rPr>
          <w:rtl/>
        </w:rPr>
        <w:t xml:space="preserve"> وإكثار الكليني من الرواية عنه بتوسط أبي بكر الأشعري </w:t>
      </w:r>
      <w:r w:rsidRPr="004A7232">
        <w:rPr>
          <w:rStyle w:val="libFootnotenumChar"/>
          <w:rtl/>
        </w:rPr>
        <w:t>(7)</w:t>
      </w:r>
      <w:r>
        <w:rPr>
          <w:rtl/>
        </w:rPr>
        <w:t xml:space="preserve"> - </w:t>
      </w:r>
      <w:r w:rsidRPr="00045F63">
        <w:rPr>
          <w:rtl/>
        </w:rPr>
        <w:t>يمكن استظهار وثاقته بل جلالته كما نصّ عليه الشارح.</w:t>
      </w:r>
    </w:p>
    <w:p w:rsidR="004A7232" w:rsidRPr="00045F63" w:rsidRDefault="004A7232" w:rsidP="004A7232">
      <w:pPr>
        <w:pStyle w:val="libNormal"/>
        <w:rPr>
          <w:rtl/>
        </w:rPr>
      </w:pPr>
      <w:r w:rsidRPr="00045F63">
        <w:rPr>
          <w:rtl/>
        </w:rPr>
        <w:t>حيث قال</w:t>
      </w:r>
      <w:r>
        <w:rPr>
          <w:rtl/>
        </w:rPr>
        <w:t>:</w:t>
      </w:r>
      <w:r w:rsidRPr="00045F63">
        <w:rPr>
          <w:rtl/>
        </w:rPr>
        <w:t xml:space="preserve"> يظهر من كتاب كمال الدين</w:t>
      </w:r>
      <w:r>
        <w:rPr>
          <w:rtl/>
        </w:rPr>
        <w:t>،</w:t>
      </w:r>
      <w:r w:rsidRPr="00045F63">
        <w:rPr>
          <w:rtl/>
        </w:rPr>
        <w:t xml:space="preserve"> والغيبة</w:t>
      </w:r>
      <w:r>
        <w:rPr>
          <w:rtl/>
        </w:rPr>
        <w:t>،</w:t>
      </w:r>
      <w:r w:rsidRPr="00045F63">
        <w:rPr>
          <w:rtl/>
        </w:rPr>
        <w:t xml:space="preserve"> والتوحيد جلالة هذا الرجل</w:t>
      </w:r>
      <w:r>
        <w:rPr>
          <w:rtl/>
        </w:rPr>
        <w:t>،</w:t>
      </w:r>
      <w:r w:rsidRPr="00045F63">
        <w:rPr>
          <w:rtl/>
        </w:rPr>
        <w:t xml:space="preserve"> واعتمد عليه المشايخ العظام</w:t>
      </w:r>
      <w:r>
        <w:rPr>
          <w:rtl/>
        </w:rPr>
        <w:t>،</w:t>
      </w:r>
      <w:r w:rsidRPr="00045F63">
        <w:rPr>
          <w:rtl/>
        </w:rPr>
        <w:t xml:space="preserve"> ولم نطّلع على خبر يدلّ على اضطرابه في الحديث والمذهب كما ذكره بعض الأصحاب</w:t>
      </w:r>
      <w:r>
        <w:rPr>
          <w:rtl/>
        </w:rPr>
        <w:t>،</w:t>
      </w:r>
      <w:r w:rsidRPr="00045F63">
        <w:rPr>
          <w:rtl/>
        </w:rPr>
        <w:t xml:space="preserve"> وعلى ايّ حال فأمره سهل لكونه</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النجاشي</w:t>
      </w:r>
      <w:r>
        <w:rPr>
          <w:rtl/>
        </w:rPr>
        <w:t>:</w:t>
      </w:r>
      <w:r w:rsidRPr="00045F63">
        <w:rPr>
          <w:rtl/>
        </w:rPr>
        <w:t xml:space="preserve"> 418 / 1117.</w:t>
      </w:r>
    </w:p>
    <w:p w:rsidR="004A7232" w:rsidRPr="00045F63" w:rsidRDefault="004A7232" w:rsidP="004A7232">
      <w:pPr>
        <w:pStyle w:val="libFootnote0"/>
        <w:rPr>
          <w:rtl/>
        </w:rPr>
      </w:pPr>
      <w:r w:rsidRPr="00045F63">
        <w:rPr>
          <w:rtl/>
        </w:rPr>
        <w:t>(2) فهرست الشيخ</w:t>
      </w:r>
      <w:r>
        <w:rPr>
          <w:rtl/>
        </w:rPr>
        <w:t>:</w:t>
      </w:r>
      <w:r w:rsidRPr="00045F63">
        <w:rPr>
          <w:rtl/>
        </w:rPr>
        <w:t xml:space="preserve"> 19 / 62.</w:t>
      </w:r>
    </w:p>
    <w:p w:rsidR="004A7232" w:rsidRPr="00045F63" w:rsidRDefault="004A7232" w:rsidP="004A7232">
      <w:pPr>
        <w:pStyle w:val="libFootnote0"/>
        <w:rPr>
          <w:rtl/>
        </w:rPr>
      </w:pPr>
      <w:r w:rsidRPr="00045F63">
        <w:rPr>
          <w:rtl/>
        </w:rPr>
        <w:t>(3) تهذيب الأحكام 6</w:t>
      </w:r>
      <w:r>
        <w:rPr>
          <w:rtl/>
        </w:rPr>
        <w:t>:</w:t>
      </w:r>
      <w:r w:rsidRPr="00045F63">
        <w:rPr>
          <w:rtl/>
        </w:rPr>
        <w:t xml:space="preserve"> 287 / 796.</w:t>
      </w:r>
    </w:p>
    <w:p w:rsidR="004A7232" w:rsidRPr="00045F63" w:rsidRDefault="004A7232" w:rsidP="004A7232">
      <w:pPr>
        <w:pStyle w:val="libFootnote0"/>
        <w:rPr>
          <w:rtl/>
        </w:rPr>
      </w:pPr>
      <w:r w:rsidRPr="00045F63">
        <w:rPr>
          <w:rtl/>
        </w:rPr>
        <w:t>(4) أصول الكافي 2</w:t>
      </w:r>
      <w:r>
        <w:rPr>
          <w:rtl/>
        </w:rPr>
        <w:t>:</w:t>
      </w:r>
      <w:r w:rsidRPr="00045F63">
        <w:rPr>
          <w:rtl/>
        </w:rPr>
        <w:t xml:space="preserve"> 76 / 25.</w:t>
      </w:r>
    </w:p>
    <w:p w:rsidR="004A7232" w:rsidRPr="00045F63" w:rsidRDefault="004A7232" w:rsidP="004A7232">
      <w:pPr>
        <w:pStyle w:val="libFootnote0"/>
        <w:rPr>
          <w:rtl/>
        </w:rPr>
      </w:pPr>
      <w:r w:rsidRPr="00045F63">
        <w:rPr>
          <w:rtl/>
        </w:rPr>
        <w:t>(5) أصول الكافي 2</w:t>
      </w:r>
      <w:r>
        <w:rPr>
          <w:rtl/>
        </w:rPr>
        <w:t>:</w:t>
      </w:r>
      <w:r w:rsidRPr="00045F63">
        <w:rPr>
          <w:rtl/>
        </w:rPr>
        <w:t xml:space="preserve"> 484 / 5.</w:t>
      </w:r>
    </w:p>
    <w:p w:rsidR="004A7232" w:rsidRPr="00045F63" w:rsidRDefault="004A7232" w:rsidP="004A7232">
      <w:pPr>
        <w:pStyle w:val="libFootnote0"/>
        <w:rPr>
          <w:rtl/>
        </w:rPr>
      </w:pPr>
      <w:r w:rsidRPr="00045F63">
        <w:rPr>
          <w:rtl/>
        </w:rPr>
        <w:t>(6) تهذيب الأحكام 2</w:t>
      </w:r>
      <w:r>
        <w:rPr>
          <w:rtl/>
        </w:rPr>
        <w:t>:</w:t>
      </w:r>
      <w:r w:rsidRPr="00045F63">
        <w:rPr>
          <w:rtl/>
        </w:rPr>
        <w:t xml:space="preserve"> 11 / 24.</w:t>
      </w:r>
    </w:p>
    <w:p w:rsidR="004A7232" w:rsidRPr="001A3D4B" w:rsidRDefault="004A7232" w:rsidP="004A7232">
      <w:pPr>
        <w:pStyle w:val="libFootnote0"/>
        <w:rPr>
          <w:rtl/>
        </w:rPr>
      </w:pPr>
      <w:r w:rsidRPr="001A3D4B">
        <w:rPr>
          <w:rtl/>
        </w:rPr>
        <w:t>(7) كذا في الأصل</w:t>
      </w:r>
      <w:r>
        <w:rPr>
          <w:rtl/>
          <w:lang w:bidi="ar-IQ"/>
        </w:rPr>
        <w:t>:</w:t>
      </w:r>
      <w:r w:rsidRPr="001A3D4B">
        <w:rPr>
          <w:rtl/>
        </w:rPr>
        <w:t xml:space="preserve"> والصحيح هو</w:t>
      </w:r>
      <w:r>
        <w:rPr>
          <w:rtl/>
          <w:lang w:bidi="ar-IQ"/>
        </w:rPr>
        <w:t>:</w:t>
      </w:r>
      <w:r w:rsidRPr="001A3D4B">
        <w:rPr>
          <w:rtl/>
        </w:rPr>
        <w:t xml:space="preserve"> الحسين بن محمّد بن عمران بن أبي بكر</w:t>
      </w:r>
      <w:r>
        <w:rPr>
          <w:rtl/>
          <w:lang w:bidi="ar-IQ"/>
        </w:rPr>
        <w:t>،</w:t>
      </w:r>
      <w:r w:rsidRPr="001A3D4B">
        <w:rPr>
          <w:rtl/>
        </w:rPr>
        <w:t xml:space="preserve"> أبو عبد الله الأشعري</w:t>
      </w:r>
      <w:r>
        <w:rPr>
          <w:rtl/>
          <w:lang w:bidi="ar-IQ"/>
        </w:rPr>
        <w:t>،</w:t>
      </w:r>
      <w:r w:rsidRPr="001A3D4B">
        <w:rPr>
          <w:rtl/>
        </w:rPr>
        <w:t xml:space="preserve"> روى الكليني بتوسطه عن المعلى بن محمّد كثيرا</w:t>
      </w:r>
      <w:r>
        <w:rPr>
          <w:rtl/>
          <w:lang w:bidi="ar-IQ"/>
        </w:rPr>
        <w:t>،</w:t>
      </w:r>
      <w:r w:rsidRPr="001A3D4B">
        <w:rPr>
          <w:rtl/>
        </w:rPr>
        <w:t xml:space="preserve"> انظر</w:t>
      </w:r>
      <w:r>
        <w:rPr>
          <w:rtl/>
          <w:lang w:bidi="ar-IQ"/>
        </w:rPr>
        <w:t>:</w:t>
      </w:r>
      <w:r w:rsidRPr="001A3D4B">
        <w:rPr>
          <w:rtl/>
        </w:rPr>
        <w:t xml:space="preserve"> أصول الكافي 2</w:t>
      </w:r>
      <w:r>
        <w:rPr>
          <w:rtl/>
          <w:lang w:bidi="ar-IQ"/>
        </w:rPr>
        <w:t>:</w:t>
      </w:r>
      <w:r w:rsidRPr="001A3D4B">
        <w:rPr>
          <w:rFonts w:hint="cs"/>
          <w:rtl/>
        </w:rPr>
        <w:t xml:space="preserve"> </w:t>
      </w:r>
      <w:r w:rsidRPr="001A3D4B">
        <w:rPr>
          <w:rtl/>
        </w:rPr>
        <w:t>484 / 5 وغيره من كتاب الحجة.</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من مشايخ الإجازة لكتاب الوشاء غالبا ولغيره قليلا</w:t>
      </w:r>
      <w:r>
        <w:rPr>
          <w:rtl/>
        </w:rPr>
        <w:t>،</w:t>
      </w:r>
      <w:r w:rsidRPr="00045F63">
        <w:rPr>
          <w:rtl/>
        </w:rPr>
        <w:t xml:space="preserve"> انتهى </w:t>
      </w:r>
      <w:r w:rsidRPr="004A7232">
        <w:rPr>
          <w:rStyle w:val="libFootnotenumChar"/>
          <w:rtl/>
        </w:rPr>
        <w:t>(1)</w:t>
      </w:r>
      <w:r>
        <w:rPr>
          <w:rtl/>
        </w:rPr>
        <w:t>.</w:t>
      </w:r>
    </w:p>
    <w:p w:rsidR="004A7232" w:rsidRPr="00045F63" w:rsidRDefault="004A7232" w:rsidP="004A7232">
      <w:pPr>
        <w:pStyle w:val="libNormal"/>
        <w:rPr>
          <w:rtl/>
        </w:rPr>
      </w:pPr>
      <w:r w:rsidRPr="00045F63">
        <w:rPr>
          <w:rtl/>
        </w:rPr>
        <w:t xml:space="preserve">وأمّا ما في ترجمته في الغضائري كما في الخلاصة </w:t>
      </w:r>
      <w:r w:rsidRPr="004A7232">
        <w:rPr>
          <w:rStyle w:val="libFootnotenumChar"/>
          <w:rtl/>
        </w:rPr>
        <w:t>(2)</w:t>
      </w:r>
      <w:r w:rsidRPr="00045F63">
        <w:rPr>
          <w:rtl/>
        </w:rPr>
        <w:t xml:space="preserve"> والنقد</w:t>
      </w:r>
      <w:r>
        <w:rPr>
          <w:rtl/>
        </w:rPr>
        <w:t>:</w:t>
      </w:r>
      <w:r w:rsidRPr="00045F63">
        <w:rPr>
          <w:rtl/>
        </w:rPr>
        <w:t xml:space="preserve"> أبو محمّد نعرف حديثه وننكره</w:t>
      </w:r>
      <w:r>
        <w:rPr>
          <w:rtl/>
        </w:rPr>
        <w:t>،</w:t>
      </w:r>
      <w:r w:rsidRPr="00045F63">
        <w:rPr>
          <w:rtl/>
        </w:rPr>
        <w:t xml:space="preserve"> روى عن الضعفاء</w:t>
      </w:r>
      <w:r>
        <w:rPr>
          <w:rtl/>
        </w:rPr>
        <w:t>،</w:t>
      </w:r>
      <w:r w:rsidRPr="00045F63">
        <w:rPr>
          <w:rtl/>
        </w:rPr>
        <w:t xml:space="preserve"> ويجوز ان يخرج شاهدا </w:t>
      </w:r>
      <w:r w:rsidRPr="004A7232">
        <w:rPr>
          <w:rStyle w:val="libFootnotenumChar"/>
          <w:rtl/>
        </w:rPr>
        <w:t>(3)</w:t>
      </w:r>
      <w:r>
        <w:rPr>
          <w:rtl/>
        </w:rPr>
        <w:t>،</w:t>
      </w:r>
      <w:r w:rsidRPr="00045F63">
        <w:rPr>
          <w:rtl/>
        </w:rPr>
        <w:t xml:space="preserve"> فغير مضر ومع التسليم فغير قابل للمعارضة </w:t>
      </w:r>
      <w:r w:rsidRPr="004A7232">
        <w:rPr>
          <w:rStyle w:val="libFootnotenumChar"/>
          <w:rtl/>
        </w:rPr>
        <w:t>(4)</w:t>
      </w:r>
      <w:r w:rsidRPr="00045F63">
        <w:rPr>
          <w:rtl/>
        </w:rPr>
        <w:t xml:space="preserve"> وإن كان مؤيّدا بما في النجاشي كما لا يخفى </w:t>
      </w:r>
      <w:r w:rsidRPr="004A7232">
        <w:rPr>
          <w:rStyle w:val="libFootnotenumChar"/>
          <w:rtl/>
        </w:rPr>
        <w:t>(5)</w:t>
      </w:r>
      <w:r>
        <w:rPr>
          <w:rtl/>
        </w:rPr>
        <w:t>،</w:t>
      </w:r>
      <w:r w:rsidRPr="00045F63">
        <w:rPr>
          <w:rtl/>
        </w:rPr>
        <w:t xml:space="preserve"> ونقل المحقق البحراني في المعراج عن بعض معاصريه عدّ حديثه صحيحا</w:t>
      </w:r>
      <w:r>
        <w:rPr>
          <w:rtl/>
        </w:rPr>
        <w:t>،</w:t>
      </w:r>
      <w:r w:rsidRPr="00045F63">
        <w:rPr>
          <w:rtl/>
        </w:rPr>
        <w:t xml:space="preserve"> وعدّه من مشايخ الإجازة</w:t>
      </w:r>
      <w:r>
        <w:rPr>
          <w:rtl/>
        </w:rPr>
        <w:t>،</w:t>
      </w:r>
      <w:r w:rsidRPr="00045F63">
        <w:rPr>
          <w:rtl/>
        </w:rPr>
        <w:t xml:space="preserve"> انتهى </w:t>
      </w:r>
      <w:r w:rsidRPr="004A7232">
        <w:rPr>
          <w:rStyle w:val="libFootnotenumChar"/>
          <w:rtl/>
        </w:rPr>
        <w:t>(6)</w:t>
      </w:r>
      <w:r>
        <w:rPr>
          <w:rtl/>
        </w:rPr>
        <w:t>.</w:t>
      </w:r>
    </w:p>
    <w:p w:rsidR="004A7232" w:rsidRPr="004A7232" w:rsidRDefault="004A7232" w:rsidP="004A7232">
      <w:pPr>
        <w:pStyle w:val="libNormal"/>
        <w:rPr>
          <w:rStyle w:val="libBold2Char"/>
          <w:rtl/>
        </w:rPr>
      </w:pPr>
      <w:r w:rsidRPr="004A7232">
        <w:rPr>
          <w:rStyle w:val="libBold2Char"/>
          <w:rtl/>
        </w:rPr>
        <w:t>[319] شيط</w:t>
      </w:r>
      <w:r w:rsidRPr="004A7232">
        <w:rPr>
          <w:rStyle w:val="libBold2Char"/>
          <w:rtl/>
          <w:lang w:bidi="ar-IQ"/>
        </w:rPr>
        <w:t xml:space="preserve"> - </w:t>
      </w:r>
      <w:r w:rsidRPr="004A7232">
        <w:rPr>
          <w:rStyle w:val="libBold2Char"/>
          <w:rtl/>
        </w:rPr>
        <w:t>وإلى معمّر بن خلاّد</w:t>
      </w:r>
      <w:r w:rsidRPr="004A7232">
        <w:rPr>
          <w:rStyle w:val="libBold2Char"/>
          <w:rtl/>
          <w:lang w:bidi="ar-IQ"/>
        </w:rPr>
        <w:t>:</w:t>
      </w:r>
      <w:r w:rsidRPr="004A7232">
        <w:rPr>
          <w:rStyle w:val="libBold2Char"/>
          <w:rtl/>
        </w:rPr>
        <w:t xml:space="preserve"> محمّد بن موسى بن المتوكل ومحمّد بن علي ماجيلويه واحمد بن زياد بن جعفر الهمداني رضي الله عنهم</w:t>
      </w:r>
      <w:r w:rsidRPr="004A7232">
        <w:rPr>
          <w:rStyle w:val="libBold2Char"/>
          <w:rtl/>
          <w:lang w:bidi="ar-IQ"/>
        </w:rPr>
        <w:t>،</w:t>
      </w:r>
      <w:r w:rsidRPr="004A7232">
        <w:rPr>
          <w:rStyle w:val="libBold2Char"/>
          <w:rtl/>
        </w:rPr>
        <w:t xml:space="preserve"> عن علي بن إبراهيم بن هاشم</w:t>
      </w:r>
      <w:r w:rsidRPr="004A7232">
        <w:rPr>
          <w:rStyle w:val="libBold2Char"/>
          <w:rtl/>
          <w:lang w:bidi="ar-IQ"/>
        </w:rPr>
        <w:t>،</w:t>
      </w:r>
      <w:r w:rsidRPr="004A7232">
        <w:rPr>
          <w:rStyle w:val="libBold2Char"/>
          <w:rtl/>
        </w:rPr>
        <w:t xml:space="preserve"> عن أبيه</w:t>
      </w:r>
      <w:r w:rsidRPr="004A7232">
        <w:rPr>
          <w:rStyle w:val="libBold2Char"/>
          <w:rtl/>
          <w:lang w:bidi="ar-IQ"/>
        </w:rPr>
        <w:t>،</w:t>
      </w:r>
      <w:r w:rsidRPr="004A7232">
        <w:rPr>
          <w:rStyle w:val="libBold2Char"/>
          <w:rtl/>
        </w:rPr>
        <w:t xml:space="preserve"> عنه </w:t>
      </w:r>
      <w:r w:rsidRPr="004A7232">
        <w:rPr>
          <w:rStyle w:val="libFootnotenumChar"/>
          <w:rtl/>
        </w:rPr>
        <w:t>(7)</w:t>
      </w:r>
      <w:r w:rsidRPr="004A7232">
        <w:rPr>
          <w:rStyle w:val="libBold2Char"/>
          <w:rtl/>
        </w:rPr>
        <w:t>.</w:t>
      </w:r>
    </w:p>
    <w:p w:rsidR="004A7232" w:rsidRPr="00045F63" w:rsidRDefault="004A7232" w:rsidP="004A7232">
      <w:pPr>
        <w:pStyle w:val="libNormal"/>
        <w:rPr>
          <w:rtl/>
        </w:rPr>
      </w:pPr>
      <w:r w:rsidRPr="00045F63">
        <w:rPr>
          <w:rtl/>
        </w:rPr>
        <w:t>السند صحيح على الأصح من وثاقة ابن هاشم.</w:t>
      </w:r>
    </w:p>
    <w:p w:rsidR="004A7232" w:rsidRPr="00045F63" w:rsidRDefault="004A7232" w:rsidP="004A7232">
      <w:pPr>
        <w:pStyle w:val="libNormal"/>
        <w:rPr>
          <w:rtl/>
        </w:rPr>
      </w:pPr>
      <w:r w:rsidRPr="00045F63">
        <w:rPr>
          <w:rtl/>
        </w:rPr>
        <w:t xml:space="preserve">وابن خلاّد ثقة في النجاشي </w:t>
      </w:r>
      <w:r w:rsidRPr="004A7232">
        <w:rPr>
          <w:rStyle w:val="libFootnotenumChar"/>
          <w:rtl/>
        </w:rPr>
        <w:t>(8)</w:t>
      </w:r>
      <w:r w:rsidRPr="00045F63">
        <w:rPr>
          <w:rtl/>
        </w:rPr>
        <w:t xml:space="preserve"> والخلاصة </w:t>
      </w:r>
      <w:r w:rsidRPr="004A7232">
        <w:rPr>
          <w:rStyle w:val="libFootnotenumChar"/>
          <w:rtl/>
        </w:rPr>
        <w:t>(9)</w:t>
      </w:r>
      <w:r>
        <w:rPr>
          <w:rtl/>
        </w:rPr>
        <w:t>،</w:t>
      </w:r>
      <w:r w:rsidRPr="00045F63">
        <w:rPr>
          <w:rtl/>
        </w:rPr>
        <w:t xml:space="preserve"> ويروي عنه من الأجلاّء</w:t>
      </w:r>
      <w:r>
        <w:rPr>
          <w:rtl/>
        </w:rPr>
        <w:t>:</w:t>
      </w:r>
      <w:r>
        <w:rPr>
          <w:rFonts w:hint="cs"/>
          <w:rtl/>
        </w:rPr>
        <w:t xml:space="preserve"> </w:t>
      </w:r>
      <w:r w:rsidRPr="00045F63">
        <w:rPr>
          <w:rtl/>
        </w:rPr>
        <w:t xml:space="preserve">أحمد بن محمّد بن عيسى </w:t>
      </w:r>
      <w:r w:rsidRPr="004A7232">
        <w:rPr>
          <w:rStyle w:val="libFootnotenumChar"/>
          <w:rtl/>
        </w:rPr>
        <w:t>(10)</w:t>
      </w:r>
      <w:r>
        <w:rPr>
          <w:rtl/>
        </w:rPr>
        <w:t>،</w:t>
      </w:r>
      <w:r w:rsidRPr="00045F63">
        <w:rPr>
          <w:rtl/>
        </w:rPr>
        <w:t xml:space="preserve"> وعلي بن الحسن بن فضّال </w:t>
      </w:r>
      <w:r w:rsidRPr="004A7232">
        <w:rPr>
          <w:rStyle w:val="libFootnotenumChar"/>
          <w:rtl/>
        </w:rPr>
        <w:t>(11)</w:t>
      </w:r>
      <w:r>
        <w:rPr>
          <w:rtl/>
        </w:rPr>
        <w:t>،</w:t>
      </w:r>
      <w:r w:rsidRPr="00045F63">
        <w:rPr>
          <w:rtl/>
        </w:rPr>
        <w:t xml:space="preserve"> ومعاوية بن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روضة المتقين 14</w:t>
      </w:r>
      <w:r>
        <w:rPr>
          <w:rtl/>
        </w:rPr>
        <w:t>:</w:t>
      </w:r>
      <w:r w:rsidRPr="00045F63">
        <w:rPr>
          <w:rtl/>
        </w:rPr>
        <w:t xml:space="preserve"> 280.</w:t>
      </w:r>
    </w:p>
    <w:p w:rsidR="004A7232" w:rsidRPr="00045F63" w:rsidRDefault="004A7232" w:rsidP="004A7232">
      <w:pPr>
        <w:pStyle w:val="libFootnote0"/>
        <w:rPr>
          <w:rtl/>
        </w:rPr>
      </w:pPr>
      <w:r w:rsidRPr="00045F63">
        <w:rPr>
          <w:rtl/>
        </w:rPr>
        <w:t>(2) رجال العلامة</w:t>
      </w:r>
      <w:r>
        <w:rPr>
          <w:rtl/>
        </w:rPr>
        <w:t>:</w:t>
      </w:r>
      <w:r w:rsidRPr="00045F63">
        <w:rPr>
          <w:rtl/>
        </w:rPr>
        <w:t xml:space="preserve"> 259 / 2.</w:t>
      </w:r>
    </w:p>
    <w:p w:rsidR="004A7232" w:rsidRPr="00045F63" w:rsidRDefault="004A7232" w:rsidP="004A7232">
      <w:pPr>
        <w:pStyle w:val="libFootnote0"/>
        <w:rPr>
          <w:rtl/>
        </w:rPr>
      </w:pPr>
      <w:r w:rsidRPr="00045F63">
        <w:rPr>
          <w:rtl/>
        </w:rPr>
        <w:t>(3) نقد الرجال</w:t>
      </w:r>
      <w:r>
        <w:rPr>
          <w:rtl/>
        </w:rPr>
        <w:t>:</w:t>
      </w:r>
      <w:r w:rsidRPr="00045F63">
        <w:rPr>
          <w:rtl/>
        </w:rPr>
        <w:t xml:space="preserve"> 349 / 9.</w:t>
      </w:r>
    </w:p>
    <w:p w:rsidR="004A7232" w:rsidRPr="00045F63" w:rsidRDefault="004A7232" w:rsidP="004A7232">
      <w:pPr>
        <w:pStyle w:val="libFootnote0"/>
        <w:rPr>
          <w:rtl/>
        </w:rPr>
      </w:pPr>
      <w:r w:rsidRPr="00045F63">
        <w:rPr>
          <w:rtl/>
        </w:rPr>
        <w:t>(4) أي</w:t>
      </w:r>
      <w:r>
        <w:rPr>
          <w:rtl/>
        </w:rPr>
        <w:t>:</w:t>
      </w:r>
      <w:r w:rsidRPr="00045F63">
        <w:rPr>
          <w:rtl/>
        </w:rPr>
        <w:t xml:space="preserve"> غير قابل لمعارضة التوثيق الذي نقله عن المجلسي بشأنه آنفا.</w:t>
      </w:r>
    </w:p>
    <w:p w:rsidR="004A7232" w:rsidRPr="00045F63" w:rsidRDefault="004A7232" w:rsidP="004A7232">
      <w:pPr>
        <w:pStyle w:val="libFootnote0"/>
        <w:rPr>
          <w:rtl/>
        </w:rPr>
      </w:pPr>
      <w:r w:rsidRPr="00045F63">
        <w:rPr>
          <w:rtl/>
        </w:rPr>
        <w:t>(5) انظر رجال النجاشي</w:t>
      </w:r>
      <w:r>
        <w:rPr>
          <w:rtl/>
        </w:rPr>
        <w:t>:</w:t>
      </w:r>
      <w:r w:rsidRPr="00045F63">
        <w:rPr>
          <w:rtl/>
        </w:rPr>
        <w:t xml:space="preserve"> 418 / 1117.</w:t>
      </w:r>
    </w:p>
    <w:p w:rsidR="004A7232" w:rsidRPr="00045F63" w:rsidRDefault="004A7232" w:rsidP="004A7232">
      <w:pPr>
        <w:pStyle w:val="libFootnote0"/>
        <w:rPr>
          <w:rtl/>
        </w:rPr>
      </w:pPr>
      <w:r w:rsidRPr="00045F63">
        <w:rPr>
          <w:rtl/>
        </w:rPr>
        <w:t xml:space="preserve">(6) معراج الكمال </w:t>
      </w:r>
      <w:r>
        <w:rPr>
          <w:rtl/>
        </w:rPr>
        <w:t>(</w:t>
      </w:r>
      <w:r w:rsidRPr="00045F63">
        <w:rPr>
          <w:rtl/>
        </w:rPr>
        <w:t>مخطوط</w:t>
      </w:r>
      <w:r>
        <w:rPr>
          <w:rtl/>
        </w:rPr>
        <w:t>):</w:t>
      </w:r>
      <w:r w:rsidRPr="00045F63">
        <w:rPr>
          <w:rtl/>
        </w:rPr>
        <w:t xml:space="preserve"> ورقة 23 / أ.</w:t>
      </w:r>
    </w:p>
    <w:p w:rsidR="004A7232" w:rsidRPr="00045F63" w:rsidRDefault="004A7232" w:rsidP="004A7232">
      <w:pPr>
        <w:pStyle w:val="libFootnote0"/>
        <w:rPr>
          <w:rtl/>
        </w:rPr>
      </w:pPr>
      <w:r w:rsidRPr="00045F63">
        <w:rPr>
          <w:rtl/>
        </w:rPr>
        <w:t>(7) الفقيه 4</w:t>
      </w:r>
      <w:r>
        <w:rPr>
          <w:rtl/>
        </w:rPr>
        <w:t>:</w:t>
      </w:r>
      <w:r w:rsidRPr="00045F63">
        <w:rPr>
          <w:rtl/>
        </w:rPr>
        <w:t xml:space="preserve"> 71</w:t>
      </w:r>
      <w:r>
        <w:rPr>
          <w:rtl/>
        </w:rPr>
        <w:t xml:space="preserve"> - </w:t>
      </w:r>
      <w:r w:rsidRPr="00045F63">
        <w:rPr>
          <w:rtl/>
        </w:rPr>
        <w:t>72</w:t>
      </w:r>
      <w:r>
        <w:rPr>
          <w:rtl/>
        </w:rPr>
        <w:t>،</w:t>
      </w:r>
      <w:r w:rsidRPr="00045F63">
        <w:rPr>
          <w:rtl/>
        </w:rPr>
        <w:t xml:space="preserve"> من المشيخة.</w:t>
      </w:r>
    </w:p>
    <w:p w:rsidR="004A7232" w:rsidRPr="00045F63" w:rsidRDefault="004A7232" w:rsidP="004A7232">
      <w:pPr>
        <w:pStyle w:val="libFootnote0"/>
        <w:rPr>
          <w:rtl/>
        </w:rPr>
      </w:pPr>
      <w:r w:rsidRPr="00045F63">
        <w:rPr>
          <w:rtl/>
        </w:rPr>
        <w:t>(8) رجال النجاشي</w:t>
      </w:r>
      <w:r>
        <w:rPr>
          <w:rtl/>
        </w:rPr>
        <w:t>:</w:t>
      </w:r>
      <w:r w:rsidRPr="00045F63">
        <w:rPr>
          <w:rtl/>
        </w:rPr>
        <w:t xml:space="preserve"> 421 / 1128.</w:t>
      </w:r>
    </w:p>
    <w:p w:rsidR="004A7232" w:rsidRPr="00045F63" w:rsidRDefault="004A7232" w:rsidP="004A7232">
      <w:pPr>
        <w:pStyle w:val="libFootnote0"/>
        <w:rPr>
          <w:rtl/>
        </w:rPr>
      </w:pPr>
      <w:r w:rsidRPr="00045F63">
        <w:rPr>
          <w:rtl/>
        </w:rPr>
        <w:t>(9) رجال العلامة</w:t>
      </w:r>
      <w:r>
        <w:rPr>
          <w:rtl/>
        </w:rPr>
        <w:t>:</w:t>
      </w:r>
      <w:r w:rsidRPr="00045F63">
        <w:rPr>
          <w:rtl/>
        </w:rPr>
        <w:t xml:space="preserve"> 169 / 1.</w:t>
      </w:r>
    </w:p>
    <w:p w:rsidR="004A7232" w:rsidRPr="00045F63" w:rsidRDefault="004A7232" w:rsidP="004A7232">
      <w:pPr>
        <w:pStyle w:val="libFootnote0"/>
        <w:rPr>
          <w:rtl/>
        </w:rPr>
      </w:pPr>
      <w:r w:rsidRPr="00045F63">
        <w:rPr>
          <w:rtl/>
        </w:rPr>
        <w:t>(10) الاستبصار 3</w:t>
      </w:r>
      <w:r>
        <w:rPr>
          <w:rtl/>
        </w:rPr>
        <w:t>:</w:t>
      </w:r>
      <w:r w:rsidRPr="00045F63">
        <w:rPr>
          <w:rtl/>
        </w:rPr>
        <w:t xml:space="preserve"> 241 / 862.</w:t>
      </w:r>
    </w:p>
    <w:p w:rsidR="004A7232" w:rsidRPr="00045F63" w:rsidRDefault="004A7232" w:rsidP="004A7232">
      <w:pPr>
        <w:pStyle w:val="libFootnote0"/>
        <w:rPr>
          <w:rtl/>
        </w:rPr>
      </w:pPr>
      <w:r w:rsidRPr="00045F63">
        <w:rPr>
          <w:rtl/>
        </w:rPr>
        <w:t>(11) تهذيب الأحكام 4</w:t>
      </w:r>
      <w:r>
        <w:rPr>
          <w:rtl/>
        </w:rPr>
        <w:t>:</w:t>
      </w:r>
      <w:r w:rsidRPr="00045F63">
        <w:rPr>
          <w:rtl/>
        </w:rPr>
        <w:t xml:space="preserve"> 163 / 461.</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حكيم </w:t>
      </w:r>
      <w:r w:rsidRPr="004A7232">
        <w:rPr>
          <w:rStyle w:val="libFootnotenumChar"/>
          <w:rtl/>
        </w:rPr>
        <w:t>(1)</w:t>
      </w:r>
      <w:r>
        <w:rPr>
          <w:rtl/>
        </w:rPr>
        <w:t>،</w:t>
      </w:r>
      <w:r w:rsidRPr="00045F63">
        <w:rPr>
          <w:rtl/>
        </w:rPr>
        <w:t xml:space="preserve"> واحمد بن أبي عبد الله </w:t>
      </w:r>
      <w:r w:rsidRPr="004A7232">
        <w:rPr>
          <w:rStyle w:val="libFootnotenumChar"/>
          <w:rtl/>
        </w:rPr>
        <w:t>(2)</w:t>
      </w:r>
      <w:r>
        <w:rPr>
          <w:rtl/>
        </w:rPr>
        <w:t>،</w:t>
      </w:r>
      <w:r w:rsidRPr="00045F63">
        <w:rPr>
          <w:rtl/>
        </w:rPr>
        <w:t xml:space="preserve"> والصفار </w:t>
      </w:r>
      <w:r w:rsidRPr="004A7232">
        <w:rPr>
          <w:rStyle w:val="libFootnotenumChar"/>
          <w:rtl/>
        </w:rPr>
        <w:t>(3)</w:t>
      </w:r>
      <w:r>
        <w:rPr>
          <w:rtl/>
        </w:rPr>
        <w:t>،</w:t>
      </w:r>
      <w:r w:rsidRPr="00045F63">
        <w:rPr>
          <w:rtl/>
        </w:rPr>
        <w:t xml:space="preserve"> وموسى بن عمر </w:t>
      </w:r>
      <w:r w:rsidRPr="004A7232">
        <w:rPr>
          <w:rStyle w:val="libFootnotenumChar"/>
          <w:rtl/>
        </w:rPr>
        <w:t>(4)</w:t>
      </w:r>
      <w:r>
        <w:rPr>
          <w:rtl/>
        </w:rPr>
        <w:t>.</w:t>
      </w:r>
    </w:p>
    <w:p w:rsidR="004A7232" w:rsidRPr="00045F63" w:rsidRDefault="004A7232" w:rsidP="004A7232">
      <w:pPr>
        <w:pStyle w:val="libNormal"/>
        <w:rPr>
          <w:rtl/>
        </w:rPr>
      </w:pPr>
      <w:r w:rsidRPr="00045F63">
        <w:rPr>
          <w:rtl/>
        </w:rPr>
        <w:t xml:space="preserve">وفي جامع القزويني </w:t>
      </w:r>
      <w:r w:rsidRPr="004A7232">
        <w:rPr>
          <w:rStyle w:val="libFootnotenumChar"/>
          <w:rtl/>
        </w:rPr>
        <w:t>(5)</w:t>
      </w:r>
      <w:r>
        <w:rPr>
          <w:rtl/>
        </w:rPr>
        <w:t>:</w:t>
      </w:r>
      <w:r w:rsidRPr="00045F63">
        <w:rPr>
          <w:rtl/>
        </w:rPr>
        <w:t xml:space="preserve"> ومحمّد بن زياد </w:t>
      </w:r>
      <w:r w:rsidRPr="004A7232">
        <w:rPr>
          <w:rStyle w:val="libFootnotenumChar"/>
          <w:rtl/>
        </w:rPr>
        <w:t>(6)</w:t>
      </w:r>
      <w:r>
        <w:rPr>
          <w:rtl/>
        </w:rPr>
        <w:t>،</w:t>
      </w:r>
      <w:r w:rsidRPr="00045F63">
        <w:rPr>
          <w:rtl/>
        </w:rPr>
        <w:t xml:space="preserve"> والظاهر انه ابن أبي عمير</w:t>
      </w:r>
      <w:r>
        <w:rPr>
          <w:rtl/>
        </w:rPr>
        <w:t>،</w:t>
      </w:r>
      <w:r w:rsidRPr="00045F63">
        <w:rPr>
          <w:rtl/>
        </w:rPr>
        <w:t xml:space="preserve"> وسهل بن زياد </w:t>
      </w:r>
      <w:r w:rsidRPr="004A7232">
        <w:rPr>
          <w:rStyle w:val="libFootnotenumChar"/>
          <w:rtl/>
        </w:rPr>
        <w:t>(7)</w:t>
      </w:r>
      <w:r>
        <w:rPr>
          <w:rtl/>
        </w:rPr>
        <w:t>،</w:t>
      </w:r>
      <w:r w:rsidRPr="00045F63">
        <w:rPr>
          <w:rtl/>
        </w:rPr>
        <w:t xml:space="preserve"> فالخبر صحيح.</w:t>
      </w:r>
    </w:p>
    <w:p w:rsidR="004A7232" w:rsidRPr="004A7232" w:rsidRDefault="004A7232" w:rsidP="004A7232">
      <w:pPr>
        <w:pStyle w:val="libNormal"/>
        <w:rPr>
          <w:rStyle w:val="libBold2Char"/>
          <w:rtl/>
        </w:rPr>
      </w:pPr>
      <w:r w:rsidRPr="004A7232">
        <w:rPr>
          <w:rStyle w:val="libBold2Char"/>
          <w:rtl/>
        </w:rPr>
        <w:t>[320] شك</w:t>
      </w:r>
      <w:r w:rsidRPr="004A7232">
        <w:rPr>
          <w:rStyle w:val="libBold2Char"/>
          <w:rtl/>
          <w:lang w:bidi="ar-IQ"/>
        </w:rPr>
        <w:t xml:space="preserve"> - </w:t>
      </w:r>
      <w:r w:rsidRPr="004A7232">
        <w:rPr>
          <w:rStyle w:val="libBold2Char"/>
          <w:rtl/>
        </w:rPr>
        <w:t>وإلى معمّر بن يحيى</w:t>
      </w:r>
      <w:r w:rsidRPr="004A7232">
        <w:rPr>
          <w:rStyle w:val="libBold2Char"/>
          <w:rtl/>
          <w:lang w:bidi="ar-IQ"/>
        </w:rPr>
        <w:t>:</w:t>
      </w:r>
      <w:r w:rsidRPr="004A7232">
        <w:rPr>
          <w:rStyle w:val="libBold2Char"/>
          <w:rtl/>
        </w:rPr>
        <w:t xml:space="preserve"> أبوه</w:t>
      </w:r>
      <w:r w:rsidRPr="004A7232">
        <w:rPr>
          <w:rStyle w:val="libBold2Char"/>
          <w:rtl/>
          <w:lang w:bidi="ar-IQ"/>
        </w:rPr>
        <w:t>،</w:t>
      </w:r>
      <w:r w:rsidRPr="004A7232">
        <w:rPr>
          <w:rStyle w:val="libBold2Char"/>
          <w:rtl/>
        </w:rPr>
        <w:t xml:space="preserve"> عن عبد الله بن جعفر الحميري</w:t>
      </w:r>
      <w:r w:rsidRPr="004A7232">
        <w:rPr>
          <w:rStyle w:val="libBold2Char"/>
          <w:rtl/>
          <w:lang w:bidi="ar-IQ"/>
        </w:rPr>
        <w:t>،</w:t>
      </w:r>
      <w:r w:rsidRPr="004A7232">
        <w:rPr>
          <w:rStyle w:val="libBold2Char"/>
          <w:rtl/>
        </w:rPr>
        <w:t xml:space="preserve"> عن احمد بن محمّد بن عيسى</w:t>
      </w:r>
      <w:r w:rsidRPr="004A7232">
        <w:rPr>
          <w:rStyle w:val="libBold2Char"/>
          <w:rtl/>
          <w:lang w:bidi="ar-IQ"/>
        </w:rPr>
        <w:t>،</w:t>
      </w:r>
      <w:r w:rsidRPr="004A7232">
        <w:rPr>
          <w:rStyle w:val="libBold2Char"/>
          <w:rtl/>
        </w:rPr>
        <w:t xml:space="preserve"> عن الحسين بن سعيد</w:t>
      </w:r>
      <w:r w:rsidRPr="004A7232">
        <w:rPr>
          <w:rStyle w:val="libBold2Char"/>
          <w:rtl/>
          <w:lang w:bidi="ar-IQ"/>
        </w:rPr>
        <w:t>،</w:t>
      </w:r>
      <w:r w:rsidRPr="004A7232">
        <w:rPr>
          <w:rStyle w:val="libBold2Char"/>
          <w:rtl/>
        </w:rPr>
        <w:t xml:space="preserve"> عن فضالة</w:t>
      </w:r>
      <w:r w:rsidRPr="004A7232">
        <w:rPr>
          <w:rStyle w:val="libBold2Char"/>
          <w:rtl/>
          <w:lang w:bidi="ar-IQ"/>
        </w:rPr>
        <w:t>،</w:t>
      </w:r>
      <w:r w:rsidRPr="004A7232">
        <w:rPr>
          <w:rStyle w:val="libBold2Char"/>
          <w:rtl/>
        </w:rPr>
        <w:t xml:space="preserve"> عن حمّاد بن عثمان</w:t>
      </w:r>
      <w:r w:rsidRPr="004A7232">
        <w:rPr>
          <w:rStyle w:val="libBold2Char"/>
          <w:rtl/>
          <w:lang w:bidi="ar-IQ"/>
        </w:rPr>
        <w:t>،</w:t>
      </w:r>
      <w:r w:rsidRPr="004A7232">
        <w:rPr>
          <w:rStyle w:val="libBold2Char"/>
          <w:rtl/>
        </w:rPr>
        <w:t xml:space="preserve"> عنه </w:t>
      </w:r>
      <w:r w:rsidRPr="004A7232">
        <w:rPr>
          <w:rStyle w:val="libFootnotenumChar"/>
          <w:rtl/>
        </w:rPr>
        <w:t>(8)</w:t>
      </w:r>
      <w:r w:rsidRPr="004A7232">
        <w:rPr>
          <w:rStyle w:val="libBold2Char"/>
          <w:rtl/>
        </w:rPr>
        <w:t>.</w:t>
      </w:r>
    </w:p>
    <w:p w:rsidR="004A7232" w:rsidRPr="00045F63" w:rsidRDefault="004A7232" w:rsidP="004A7232">
      <w:pPr>
        <w:pStyle w:val="libNormal"/>
        <w:rPr>
          <w:rtl/>
        </w:rPr>
      </w:pPr>
      <w:r w:rsidRPr="00045F63">
        <w:rPr>
          <w:rtl/>
        </w:rPr>
        <w:t>السند صحيح بالاتفاق وفيه اثنان من أصحاب الإجماع.</w:t>
      </w:r>
    </w:p>
    <w:p w:rsidR="004A7232" w:rsidRPr="00045F63" w:rsidRDefault="004A7232" w:rsidP="004A7232">
      <w:pPr>
        <w:pStyle w:val="libNormal"/>
        <w:rPr>
          <w:rtl/>
        </w:rPr>
      </w:pPr>
      <w:r w:rsidRPr="00045F63">
        <w:rPr>
          <w:rtl/>
        </w:rPr>
        <w:t xml:space="preserve">ومعمر بن يحيى ثقة في النجاشي </w:t>
      </w:r>
      <w:r w:rsidRPr="004A7232">
        <w:rPr>
          <w:rStyle w:val="libFootnotenumChar"/>
          <w:rtl/>
        </w:rPr>
        <w:t>(9)</w:t>
      </w:r>
      <w:r>
        <w:rPr>
          <w:rtl/>
        </w:rPr>
        <w:t>،</w:t>
      </w:r>
      <w:r w:rsidRPr="00045F63">
        <w:rPr>
          <w:rtl/>
        </w:rPr>
        <w:t xml:space="preserve"> والخلاصة </w:t>
      </w:r>
      <w:r w:rsidRPr="004A7232">
        <w:rPr>
          <w:rStyle w:val="libFootnotenumChar"/>
          <w:rtl/>
        </w:rPr>
        <w:t>(10)</w:t>
      </w:r>
      <w:r>
        <w:rPr>
          <w:rtl/>
        </w:rPr>
        <w:t>،</w:t>
      </w:r>
      <w:r w:rsidRPr="00045F63">
        <w:rPr>
          <w:rtl/>
        </w:rPr>
        <w:t xml:space="preserve"> ويروي عنه سوى حمّاد</w:t>
      </w:r>
      <w:r>
        <w:rPr>
          <w:rtl/>
        </w:rPr>
        <w:t>:</w:t>
      </w:r>
      <w:r w:rsidRPr="00045F63">
        <w:rPr>
          <w:rtl/>
        </w:rPr>
        <w:t xml:space="preserve"> ابن أبي عمير </w:t>
      </w:r>
      <w:r w:rsidRPr="004A7232">
        <w:rPr>
          <w:rStyle w:val="libFootnotenumChar"/>
          <w:rtl/>
        </w:rPr>
        <w:t>(11)</w:t>
      </w:r>
      <w:r>
        <w:rPr>
          <w:rtl/>
        </w:rPr>
        <w:t>،</w:t>
      </w:r>
      <w:r w:rsidRPr="00045F63">
        <w:rPr>
          <w:rtl/>
        </w:rPr>
        <w:t xml:space="preserve"> وأبان </w:t>
      </w:r>
      <w:r w:rsidRPr="004A7232">
        <w:rPr>
          <w:rStyle w:val="libFootnotenumChar"/>
          <w:rtl/>
        </w:rPr>
        <w:t>(12)</w:t>
      </w:r>
      <w:r>
        <w:rPr>
          <w:rtl/>
        </w:rPr>
        <w:t>،</w:t>
      </w:r>
      <w:r w:rsidRPr="00045F63">
        <w:rPr>
          <w:rtl/>
        </w:rPr>
        <w:t xml:space="preserve"> والبزنطي </w:t>
      </w:r>
      <w:r w:rsidRPr="004A7232">
        <w:rPr>
          <w:rStyle w:val="libFootnotenumChar"/>
          <w:rtl/>
        </w:rPr>
        <w:t>(13)</w:t>
      </w:r>
      <w:r>
        <w:rPr>
          <w:rtl/>
        </w:rPr>
        <w:t>،</w:t>
      </w:r>
      <w:r w:rsidRPr="00045F63">
        <w:rPr>
          <w:rtl/>
        </w:rPr>
        <w:t xml:space="preserve"> وثعلبة بن ميمون </w:t>
      </w:r>
      <w:r w:rsidRPr="004A7232">
        <w:rPr>
          <w:rStyle w:val="libFootnotenumChar"/>
          <w:rtl/>
        </w:rPr>
        <w:t>(14)</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2</w:t>
      </w:r>
      <w:r>
        <w:rPr>
          <w:rtl/>
        </w:rPr>
        <w:t>:</w:t>
      </w:r>
      <w:r w:rsidRPr="00045F63">
        <w:rPr>
          <w:rtl/>
        </w:rPr>
        <w:t xml:space="preserve"> 11 / 23.</w:t>
      </w:r>
    </w:p>
    <w:p w:rsidR="004A7232" w:rsidRPr="00045F63" w:rsidRDefault="004A7232" w:rsidP="004A7232">
      <w:pPr>
        <w:pStyle w:val="libFootnote0"/>
        <w:rPr>
          <w:rtl/>
        </w:rPr>
      </w:pPr>
      <w:r w:rsidRPr="00045F63">
        <w:rPr>
          <w:rtl/>
        </w:rPr>
        <w:t>(2) فهرست الشيخ</w:t>
      </w:r>
      <w:r>
        <w:rPr>
          <w:rtl/>
        </w:rPr>
        <w:t>:</w:t>
      </w:r>
      <w:r w:rsidRPr="00045F63">
        <w:rPr>
          <w:rtl/>
        </w:rPr>
        <w:t xml:space="preserve"> 170 / 742.</w:t>
      </w:r>
    </w:p>
    <w:p w:rsidR="004A7232" w:rsidRPr="00045F63" w:rsidRDefault="004A7232" w:rsidP="004A7232">
      <w:pPr>
        <w:pStyle w:val="libFootnote0"/>
        <w:rPr>
          <w:rtl/>
        </w:rPr>
      </w:pPr>
      <w:r w:rsidRPr="00045F63">
        <w:rPr>
          <w:rtl/>
        </w:rPr>
        <w:t>(3) فهرست الشيخ</w:t>
      </w:r>
      <w:r>
        <w:rPr>
          <w:rtl/>
        </w:rPr>
        <w:t>:</w:t>
      </w:r>
      <w:r w:rsidRPr="00045F63">
        <w:rPr>
          <w:rtl/>
        </w:rPr>
        <w:t xml:space="preserve"> 170 / 742.</w:t>
      </w:r>
    </w:p>
    <w:p w:rsidR="004A7232" w:rsidRPr="00045F63" w:rsidRDefault="004A7232" w:rsidP="004A7232">
      <w:pPr>
        <w:pStyle w:val="libFootnote0"/>
        <w:rPr>
          <w:rtl/>
        </w:rPr>
      </w:pPr>
      <w:r w:rsidRPr="00045F63">
        <w:rPr>
          <w:rtl/>
        </w:rPr>
        <w:t>(4) الاستبصار 1</w:t>
      </w:r>
      <w:r>
        <w:rPr>
          <w:rtl/>
        </w:rPr>
        <w:t>:</w:t>
      </w:r>
      <w:r w:rsidRPr="00045F63">
        <w:rPr>
          <w:rtl/>
        </w:rPr>
        <w:t xml:space="preserve"> 350 / 1323.</w:t>
      </w:r>
    </w:p>
    <w:p w:rsidR="004A7232" w:rsidRPr="00045F63" w:rsidRDefault="004A7232" w:rsidP="004A7232">
      <w:pPr>
        <w:pStyle w:val="libFootnote0"/>
        <w:rPr>
          <w:rtl/>
        </w:rPr>
      </w:pPr>
      <w:r w:rsidRPr="00045F63">
        <w:rPr>
          <w:rtl/>
        </w:rPr>
        <w:t>(5) جامع الشرائع للقزويني</w:t>
      </w:r>
      <w:r>
        <w:rPr>
          <w:rtl/>
        </w:rPr>
        <w:t>:</w:t>
      </w:r>
      <w:r w:rsidRPr="00045F63">
        <w:rPr>
          <w:rtl/>
        </w:rPr>
        <w:t xml:space="preserve"> غير موجود لدينا.</w:t>
      </w:r>
    </w:p>
    <w:p w:rsidR="004A7232" w:rsidRPr="00045F63" w:rsidRDefault="004A7232" w:rsidP="004A7232">
      <w:pPr>
        <w:pStyle w:val="libFootnote0"/>
        <w:rPr>
          <w:rtl/>
        </w:rPr>
      </w:pPr>
      <w:r w:rsidRPr="00045F63">
        <w:rPr>
          <w:rtl/>
        </w:rPr>
        <w:t>(6) لم نظفر بروايته عنه لا في كتب الحديث ولا في كتب الرجال</w:t>
      </w:r>
      <w:r>
        <w:rPr>
          <w:rtl/>
        </w:rPr>
        <w:t>،</w:t>
      </w:r>
      <w:r w:rsidRPr="00045F63">
        <w:rPr>
          <w:rtl/>
        </w:rPr>
        <w:t xml:space="preserve"> ولعله محمد بن عيسى بن زياد كما في رجال النجاشي</w:t>
      </w:r>
      <w:r>
        <w:rPr>
          <w:rtl/>
        </w:rPr>
        <w:t>:</w:t>
      </w:r>
      <w:r w:rsidRPr="00045F63">
        <w:rPr>
          <w:rtl/>
        </w:rPr>
        <w:t xml:space="preserve"> 421 / 1128</w:t>
      </w:r>
      <w:r>
        <w:rPr>
          <w:rtl/>
        </w:rPr>
        <w:t>،</w:t>
      </w:r>
      <w:r w:rsidRPr="00045F63">
        <w:rPr>
          <w:rtl/>
        </w:rPr>
        <w:t xml:space="preserve"> أو ابن أبي عمير كما استظهره المصنف « </w:t>
      </w:r>
      <w:r w:rsidRPr="004A7232">
        <w:rPr>
          <w:rStyle w:val="libAlaemChar"/>
          <w:rtl/>
        </w:rPr>
        <w:t>قدس‌سره</w:t>
      </w:r>
      <w:r w:rsidRPr="00045F63">
        <w:rPr>
          <w:rtl/>
        </w:rPr>
        <w:t xml:space="preserve"> »</w:t>
      </w:r>
      <w:r>
        <w:rPr>
          <w:rtl/>
        </w:rPr>
        <w:t>،</w:t>
      </w:r>
      <w:r w:rsidRPr="00045F63">
        <w:rPr>
          <w:rtl/>
        </w:rPr>
        <w:t xml:space="preserve"> فلاحظ.</w:t>
      </w:r>
    </w:p>
    <w:p w:rsidR="004A7232" w:rsidRPr="00045F63" w:rsidRDefault="004A7232" w:rsidP="004A7232">
      <w:pPr>
        <w:pStyle w:val="libFootnote0"/>
        <w:rPr>
          <w:rtl/>
        </w:rPr>
      </w:pPr>
      <w:r w:rsidRPr="00045F63">
        <w:rPr>
          <w:rtl/>
        </w:rPr>
        <w:t>(7) الكافي 8</w:t>
      </w:r>
      <w:r>
        <w:rPr>
          <w:rtl/>
        </w:rPr>
        <w:t>:</w:t>
      </w:r>
      <w:r w:rsidRPr="00045F63">
        <w:rPr>
          <w:rtl/>
        </w:rPr>
        <w:t xml:space="preserve"> 151 / 134</w:t>
      </w:r>
      <w:r>
        <w:rPr>
          <w:rtl/>
        </w:rPr>
        <w:t>،</w:t>
      </w:r>
      <w:r w:rsidRPr="00045F63">
        <w:rPr>
          <w:rtl/>
        </w:rPr>
        <w:t xml:space="preserve"> من الروضة.</w:t>
      </w:r>
    </w:p>
    <w:p w:rsidR="004A7232" w:rsidRPr="00045F63" w:rsidRDefault="004A7232" w:rsidP="004A7232">
      <w:pPr>
        <w:pStyle w:val="libFootnote0"/>
        <w:rPr>
          <w:rtl/>
        </w:rPr>
      </w:pPr>
      <w:r w:rsidRPr="00045F63">
        <w:rPr>
          <w:rtl/>
        </w:rPr>
        <w:t>(8) الفقيه 4</w:t>
      </w:r>
      <w:r>
        <w:rPr>
          <w:rtl/>
        </w:rPr>
        <w:t>:</w:t>
      </w:r>
      <w:r w:rsidRPr="00045F63">
        <w:rPr>
          <w:rtl/>
        </w:rPr>
        <w:t xml:space="preserve"> 30</w:t>
      </w:r>
      <w:r>
        <w:rPr>
          <w:rtl/>
        </w:rPr>
        <w:t>،</w:t>
      </w:r>
      <w:r w:rsidRPr="00045F63">
        <w:rPr>
          <w:rtl/>
        </w:rPr>
        <w:t xml:space="preserve"> من المشيخة.</w:t>
      </w:r>
    </w:p>
    <w:p w:rsidR="004A7232" w:rsidRPr="00045F63" w:rsidRDefault="004A7232" w:rsidP="004A7232">
      <w:pPr>
        <w:pStyle w:val="libFootnote0"/>
        <w:rPr>
          <w:rtl/>
        </w:rPr>
      </w:pPr>
      <w:r w:rsidRPr="00045F63">
        <w:rPr>
          <w:rtl/>
        </w:rPr>
        <w:t>(9) رجال النجاشي</w:t>
      </w:r>
      <w:r>
        <w:rPr>
          <w:rtl/>
        </w:rPr>
        <w:t>:</w:t>
      </w:r>
      <w:r w:rsidRPr="00045F63">
        <w:rPr>
          <w:rtl/>
        </w:rPr>
        <w:t xml:space="preserve"> 425 / 1141.</w:t>
      </w:r>
    </w:p>
    <w:p w:rsidR="004A7232" w:rsidRPr="00045F63" w:rsidRDefault="004A7232" w:rsidP="004A7232">
      <w:pPr>
        <w:pStyle w:val="libFootnote0"/>
        <w:rPr>
          <w:rtl/>
        </w:rPr>
      </w:pPr>
      <w:r w:rsidRPr="00045F63">
        <w:rPr>
          <w:rtl/>
        </w:rPr>
        <w:t>(10) رجال العلامة</w:t>
      </w:r>
      <w:r>
        <w:rPr>
          <w:rtl/>
        </w:rPr>
        <w:t>:</w:t>
      </w:r>
      <w:r w:rsidRPr="00045F63">
        <w:rPr>
          <w:rtl/>
        </w:rPr>
        <w:t xml:space="preserve"> 169 / 2.</w:t>
      </w:r>
    </w:p>
    <w:p w:rsidR="004A7232" w:rsidRPr="00045F63" w:rsidRDefault="004A7232" w:rsidP="004A7232">
      <w:pPr>
        <w:pStyle w:val="libFootnote0"/>
        <w:rPr>
          <w:rtl/>
        </w:rPr>
      </w:pPr>
      <w:r w:rsidRPr="00045F63">
        <w:rPr>
          <w:rtl/>
        </w:rPr>
        <w:t>(11) الكافي 7</w:t>
      </w:r>
      <w:r>
        <w:rPr>
          <w:rtl/>
        </w:rPr>
        <w:t>:</w:t>
      </w:r>
      <w:r w:rsidRPr="00045F63">
        <w:rPr>
          <w:rtl/>
        </w:rPr>
        <w:t xml:space="preserve"> 462 / 15.</w:t>
      </w:r>
    </w:p>
    <w:p w:rsidR="004A7232" w:rsidRPr="00045F63" w:rsidRDefault="004A7232" w:rsidP="004A7232">
      <w:pPr>
        <w:pStyle w:val="libFootnote0"/>
        <w:rPr>
          <w:rtl/>
        </w:rPr>
      </w:pPr>
      <w:r w:rsidRPr="00045F63">
        <w:rPr>
          <w:rtl/>
        </w:rPr>
        <w:t>(12) تهذيب الأحكام 2</w:t>
      </w:r>
      <w:r>
        <w:rPr>
          <w:rtl/>
        </w:rPr>
        <w:t>:</w:t>
      </w:r>
      <w:r w:rsidRPr="00045F63">
        <w:rPr>
          <w:rtl/>
        </w:rPr>
        <w:t xml:space="preserve"> 92 / 343.</w:t>
      </w:r>
    </w:p>
    <w:p w:rsidR="004A7232" w:rsidRPr="00045F63" w:rsidRDefault="004A7232" w:rsidP="004A7232">
      <w:pPr>
        <w:pStyle w:val="libFootnote0"/>
        <w:rPr>
          <w:rtl/>
        </w:rPr>
      </w:pPr>
      <w:r w:rsidRPr="00045F63">
        <w:rPr>
          <w:rtl/>
        </w:rPr>
        <w:t>(13) الكافي 7</w:t>
      </w:r>
      <w:r>
        <w:rPr>
          <w:rtl/>
        </w:rPr>
        <w:t>:</w:t>
      </w:r>
      <w:r w:rsidRPr="00045F63">
        <w:rPr>
          <w:rtl/>
        </w:rPr>
        <w:t xml:space="preserve"> 462 / 15.</w:t>
      </w:r>
    </w:p>
    <w:p w:rsidR="004A7232" w:rsidRPr="00045F63" w:rsidRDefault="004A7232" w:rsidP="004A7232">
      <w:pPr>
        <w:pStyle w:val="libFootnote0"/>
        <w:rPr>
          <w:rtl/>
        </w:rPr>
      </w:pPr>
      <w:r w:rsidRPr="00045F63">
        <w:rPr>
          <w:rtl/>
        </w:rPr>
        <w:t>(14) رجال النجاشي</w:t>
      </w:r>
      <w:r>
        <w:rPr>
          <w:rtl/>
        </w:rPr>
        <w:t>:</w:t>
      </w:r>
      <w:r w:rsidRPr="00045F63">
        <w:rPr>
          <w:rtl/>
        </w:rPr>
        <w:t xml:space="preserve"> 425 / 1141.</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ودرست </w:t>
      </w:r>
      <w:r w:rsidRPr="004A7232">
        <w:rPr>
          <w:rStyle w:val="libFootnotenumChar"/>
          <w:rtl/>
        </w:rPr>
        <w:t>(1)</w:t>
      </w:r>
      <w:r>
        <w:rPr>
          <w:rtl/>
        </w:rPr>
        <w:t>،</w:t>
      </w:r>
      <w:r w:rsidRPr="00045F63">
        <w:rPr>
          <w:rtl/>
        </w:rPr>
        <w:t xml:space="preserve"> وابن هاشم </w:t>
      </w:r>
      <w:r w:rsidRPr="004A7232">
        <w:rPr>
          <w:rStyle w:val="libFootnotenumChar"/>
          <w:rtl/>
        </w:rPr>
        <w:t>(2)</w:t>
      </w:r>
      <w:r>
        <w:rPr>
          <w:rtl/>
        </w:rPr>
        <w:t>.</w:t>
      </w:r>
    </w:p>
    <w:p w:rsidR="004A7232" w:rsidRPr="004A7232" w:rsidRDefault="004A7232" w:rsidP="004A7232">
      <w:pPr>
        <w:pStyle w:val="libNormal"/>
        <w:rPr>
          <w:rStyle w:val="libBold2Char"/>
          <w:rtl/>
        </w:rPr>
      </w:pPr>
      <w:r w:rsidRPr="004A7232">
        <w:rPr>
          <w:rStyle w:val="libBold2Char"/>
          <w:rtl/>
        </w:rPr>
        <w:t>[321] شكا</w:t>
      </w:r>
      <w:r w:rsidRPr="004A7232">
        <w:rPr>
          <w:rStyle w:val="libBold2Char"/>
          <w:rtl/>
          <w:lang w:bidi="ar-IQ"/>
        </w:rPr>
        <w:t xml:space="preserve"> - </w:t>
      </w:r>
      <w:r w:rsidRPr="004A7232">
        <w:rPr>
          <w:rStyle w:val="libBold2Char"/>
          <w:rtl/>
        </w:rPr>
        <w:t>وإلى أبي جميلة المفضّل بن صالح</w:t>
      </w:r>
      <w:r w:rsidRPr="004A7232">
        <w:rPr>
          <w:rStyle w:val="libBold2Char"/>
          <w:rtl/>
          <w:lang w:bidi="ar-IQ"/>
        </w:rPr>
        <w:t>:</w:t>
      </w:r>
      <w:r w:rsidRPr="004A7232">
        <w:rPr>
          <w:rStyle w:val="libBold2Char"/>
          <w:rtl/>
        </w:rPr>
        <w:t xml:space="preserve"> أبوه</w:t>
      </w:r>
      <w:r w:rsidRPr="004A7232">
        <w:rPr>
          <w:rStyle w:val="libBold2Char"/>
          <w:rtl/>
          <w:lang w:bidi="ar-IQ"/>
        </w:rPr>
        <w:t>،</w:t>
      </w:r>
      <w:r w:rsidRPr="004A7232">
        <w:rPr>
          <w:rStyle w:val="libBold2Char"/>
          <w:rtl/>
        </w:rPr>
        <w:t xml:space="preserve"> عن الحميري</w:t>
      </w:r>
      <w:r w:rsidRPr="004A7232">
        <w:rPr>
          <w:rStyle w:val="libBold2Char"/>
          <w:rtl/>
          <w:lang w:bidi="ar-IQ"/>
        </w:rPr>
        <w:t>،</w:t>
      </w:r>
      <w:r w:rsidRPr="004A7232">
        <w:rPr>
          <w:rStyle w:val="libBold2Char"/>
          <w:rtl/>
        </w:rPr>
        <w:t xml:space="preserve"> عن احمد بن محمّد بن عيسى</w:t>
      </w:r>
      <w:r w:rsidRPr="004A7232">
        <w:rPr>
          <w:rStyle w:val="libBold2Char"/>
          <w:rtl/>
          <w:lang w:bidi="ar-IQ"/>
        </w:rPr>
        <w:t>،</w:t>
      </w:r>
      <w:r w:rsidRPr="004A7232">
        <w:rPr>
          <w:rStyle w:val="libBold2Char"/>
          <w:rtl/>
        </w:rPr>
        <w:t xml:space="preserve"> عن احمد بن محمّد بن أبي نصر البزنطي</w:t>
      </w:r>
      <w:r w:rsidRPr="004A7232">
        <w:rPr>
          <w:rStyle w:val="libBold2Char"/>
          <w:rtl/>
          <w:lang w:bidi="ar-IQ"/>
        </w:rPr>
        <w:t>،</w:t>
      </w:r>
      <w:r w:rsidRPr="004A7232">
        <w:rPr>
          <w:rStyle w:val="libBold2Char"/>
          <w:rtl/>
        </w:rPr>
        <w:t xml:space="preserve"> عنه </w:t>
      </w:r>
      <w:r w:rsidRPr="004A7232">
        <w:rPr>
          <w:rStyle w:val="libFootnotenumChar"/>
          <w:rtl/>
        </w:rPr>
        <w:t>(3)</w:t>
      </w:r>
      <w:r w:rsidRPr="004A7232">
        <w:rPr>
          <w:rStyle w:val="libBold2Char"/>
          <w:rtl/>
        </w:rPr>
        <w:t>.</w:t>
      </w:r>
    </w:p>
    <w:p w:rsidR="004A7232" w:rsidRPr="00045F63" w:rsidRDefault="004A7232" w:rsidP="004A7232">
      <w:pPr>
        <w:pStyle w:val="libNormal"/>
        <w:rPr>
          <w:rtl/>
          <w:lang w:bidi="fa-IR"/>
        </w:rPr>
      </w:pPr>
      <w:r w:rsidRPr="00045F63">
        <w:rPr>
          <w:rtl/>
          <w:lang w:bidi="fa-IR"/>
        </w:rPr>
        <w:t>السند صحيح بالاتفاق.</w:t>
      </w:r>
    </w:p>
    <w:p w:rsidR="004A7232" w:rsidRPr="00045F63" w:rsidRDefault="004A7232" w:rsidP="004A7232">
      <w:pPr>
        <w:pStyle w:val="libNormal"/>
        <w:rPr>
          <w:rtl/>
          <w:lang w:bidi="fa-IR"/>
        </w:rPr>
      </w:pPr>
      <w:r w:rsidRPr="00045F63">
        <w:rPr>
          <w:rtl/>
          <w:lang w:bidi="fa-IR"/>
        </w:rPr>
        <w:t xml:space="preserve">وأوضحنا وثاقة أبي جميلة في </w:t>
      </w:r>
      <w:r>
        <w:rPr>
          <w:rtl/>
          <w:lang w:bidi="fa-IR"/>
        </w:rPr>
        <w:t>(</w:t>
      </w:r>
      <w:r w:rsidRPr="00045F63">
        <w:rPr>
          <w:rtl/>
          <w:lang w:bidi="fa-IR"/>
        </w:rPr>
        <w:t>قكز</w:t>
      </w:r>
      <w:r>
        <w:rPr>
          <w:rtl/>
          <w:lang w:bidi="fa-IR"/>
        </w:rPr>
        <w:t>)</w:t>
      </w:r>
      <w:r w:rsidRPr="00045F63">
        <w:rPr>
          <w:rtl/>
          <w:lang w:bidi="fa-IR"/>
        </w:rPr>
        <w:t xml:space="preserve"> </w:t>
      </w:r>
      <w:r w:rsidRPr="004A7232">
        <w:rPr>
          <w:rStyle w:val="libFootnotenumChar"/>
          <w:rtl/>
        </w:rPr>
        <w:t>(4)</w:t>
      </w:r>
      <w:r>
        <w:rPr>
          <w:rtl/>
          <w:lang w:bidi="fa-IR"/>
        </w:rPr>
        <w:t>،</w:t>
      </w:r>
      <w:r w:rsidRPr="00045F63">
        <w:rPr>
          <w:rtl/>
          <w:lang w:bidi="fa-IR"/>
        </w:rPr>
        <w:t xml:space="preserve"> فالخبر صحيح</w:t>
      </w:r>
      <w:r>
        <w:rPr>
          <w:rtl/>
          <w:lang w:bidi="fa-IR"/>
        </w:rPr>
        <w:t>،</w:t>
      </w:r>
      <w:r w:rsidRPr="00045F63">
        <w:rPr>
          <w:rtl/>
          <w:lang w:bidi="fa-IR"/>
        </w:rPr>
        <w:t xml:space="preserve"> أو في حكمه لوجود البزنطي فيه.</w:t>
      </w:r>
    </w:p>
    <w:p w:rsidR="004A7232" w:rsidRPr="004A7232" w:rsidRDefault="004A7232" w:rsidP="004A7232">
      <w:pPr>
        <w:pStyle w:val="libNormal"/>
        <w:rPr>
          <w:rStyle w:val="libBold2Char"/>
          <w:rtl/>
        </w:rPr>
      </w:pPr>
      <w:r w:rsidRPr="004A7232">
        <w:rPr>
          <w:rStyle w:val="libBold2Char"/>
          <w:rtl/>
        </w:rPr>
        <w:t>[322] شكب</w:t>
      </w:r>
      <w:r w:rsidRPr="004A7232">
        <w:rPr>
          <w:rStyle w:val="libBold2Char"/>
          <w:rtl/>
          <w:lang w:bidi="ar-IQ"/>
        </w:rPr>
        <w:t xml:space="preserve"> - </w:t>
      </w:r>
      <w:r w:rsidRPr="004A7232">
        <w:rPr>
          <w:rStyle w:val="libBold2Char"/>
          <w:rtl/>
        </w:rPr>
        <w:t>وإلى المفضل بن عمر</w:t>
      </w:r>
      <w:r w:rsidRPr="004A7232">
        <w:rPr>
          <w:rStyle w:val="libBold2Char"/>
          <w:rtl/>
          <w:lang w:bidi="ar-IQ"/>
        </w:rPr>
        <w:t>:</w:t>
      </w:r>
      <w:r w:rsidRPr="004A7232">
        <w:rPr>
          <w:rStyle w:val="libBold2Char"/>
          <w:rtl/>
        </w:rPr>
        <w:t xml:space="preserve"> محمّد بن الحسن </w:t>
      </w:r>
      <w:r w:rsidRPr="004A7232">
        <w:rPr>
          <w:rStyle w:val="libAlaemChar"/>
          <w:rtl/>
        </w:rPr>
        <w:t>رضي‌الله‌عنه</w:t>
      </w:r>
      <w:r w:rsidRPr="004A7232">
        <w:rPr>
          <w:rStyle w:val="libBold2Char"/>
          <w:rtl/>
          <w:lang w:bidi="ar-IQ"/>
        </w:rPr>
        <w:t>،</w:t>
      </w:r>
      <w:r w:rsidRPr="004A7232">
        <w:rPr>
          <w:rStyle w:val="libBold2Char"/>
          <w:rtl/>
        </w:rPr>
        <w:t xml:space="preserve"> عن الحسن بن متيل</w:t>
      </w:r>
      <w:r w:rsidRPr="004A7232">
        <w:rPr>
          <w:rStyle w:val="libBold2Char"/>
          <w:rtl/>
          <w:lang w:bidi="ar-IQ"/>
        </w:rPr>
        <w:t>،</w:t>
      </w:r>
      <w:r w:rsidRPr="004A7232">
        <w:rPr>
          <w:rStyle w:val="libBold2Char"/>
          <w:rtl/>
        </w:rPr>
        <w:t xml:space="preserve"> عن احمد بن أبي عبد الله</w:t>
      </w:r>
      <w:r w:rsidRPr="004A7232">
        <w:rPr>
          <w:rStyle w:val="libBold2Char"/>
          <w:rtl/>
          <w:lang w:bidi="ar-IQ"/>
        </w:rPr>
        <w:t>،</w:t>
      </w:r>
      <w:r w:rsidRPr="004A7232">
        <w:rPr>
          <w:rStyle w:val="libBold2Char"/>
          <w:rtl/>
        </w:rPr>
        <w:t xml:space="preserve"> عن أبيه</w:t>
      </w:r>
      <w:r w:rsidRPr="004A7232">
        <w:rPr>
          <w:rStyle w:val="libBold2Char"/>
          <w:rtl/>
          <w:lang w:bidi="ar-IQ"/>
        </w:rPr>
        <w:t>،</w:t>
      </w:r>
      <w:r w:rsidRPr="004A7232">
        <w:rPr>
          <w:rStyle w:val="libBold2Char"/>
          <w:rtl/>
        </w:rPr>
        <w:t xml:space="preserve"> عن محمّد بن سنان</w:t>
      </w:r>
      <w:r w:rsidRPr="004A7232">
        <w:rPr>
          <w:rStyle w:val="libBold2Char"/>
          <w:rtl/>
          <w:lang w:bidi="ar-IQ"/>
        </w:rPr>
        <w:t>،</w:t>
      </w:r>
      <w:r w:rsidRPr="004A7232">
        <w:rPr>
          <w:rStyle w:val="libBold2Char"/>
          <w:rtl/>
        </w:rPr>
        <w:t xml:space="preserve"> عن المفضل بن عمر الجعفي الكوفي وهو مولى </w:t>
      </w:r>
      <w:r w:rsidRPr="004A7232">
        <w:rPr>
          <w:rStyle w:val="libFootnotenumChar"/>
          <w:rtl/>
        </w:rPr>
        <w:t>(5)</w:t>
      </w:r>
      <w:r w:rsidRPr="004A7232">
        <w:rPr>
          <w:rStyle w:val="libBold2Char"/>
          <w:rtl/>
        </w:rPr>
        <w:t>.</w:t>
      </w:r>
    </w:p>
    <w:p w:rsidR="004A7232" w:rsidRPr="00045F63" w:rsidRDefault="004A7232" w:rsidP="004A7232">
      <w:pPr>
        <w:pStyle w:val="libNormal"/>
        <w:rPr>
          <w:rtl/>
          <w:lang w:bidi="fa-IR"/>
        </w:rPr>
      </w:pPr>
      <w:r w:rsidRPr="00045F63">
        <w:rPr>
          <w:rtl/>
          <w:lang w:bidi="fa-IR"/>
        </w:rPr>
        <w:t xml:space="preserve">مرّ وثاقة أحمد في </w:t>
      </w:r>
      <w:r>
        <w:rPr>
          <w:rtl/>
          <w:lang w:bidi="fa-IR"/>
        </w:rPr>
        <w:t>(</w:t>
      </w:r>
      <w:r w:rsidRPr="00045F63">
        <w:rPr>
          <w:rtl/>
          <w:lang w:bidi="fa-IR"/>
        </w:rPr>
        <w:t>يه</w:t>
      </w:r>
      <w:r>
        <w:rPr>
          <w:rtl/>
          <w:lang w:bidi="fa-IR"/>
        </w:rPr>
        <w:t>)</w:t>
      </w:r>
      <w:r w:rsidRPr="00045F63">
        <w:rPr>
          <w:rtl/>
          <w:lang w:bidi="fa-IR"/>
        </w:rPr>
        <w:t xml:space="preserve"> </w:t>
      </w:r>
      <w:r w:rsidRPr="004A7232">
        <w:rPr>
          <w:rStyle w:val="libFootnotenumChar"/>
          <w:rtl/>
        </w:rPr>
        <w:t>(6)</w:t>
      </w:r>
      <w:r>
        <w:rPr>
          <w:rtl/>
          <w:lang w:bidi="fa-IR"/>
        </w:rPr>
        <w:t>،</w:t>
      </w:r>
      <w:r w:rsidRPr="00045F63">
        <w:rPr>
          <w:rtl/>
          <w:lang w:bidi="fa-IR"/>
        </w:rPr>
        <w:t xml:space="preserve"> وأبيه في </w:t>
      </w:r>
      <w:r>
        <w:rPr>
          <w:rtl/>
          <w:lang w:bidi="fa-IR"/>
        </w:rPr>
        <w:t>(</w:t>
      </w:r>
      <w:r w:rsidRPr="00045F63">
        <w:rPr>
          <w:rtl/>
          <w:lang w:bidi="fa-IR"/>
        </w:rPr>
        <w:t>لب</w:t>
      </w:r>
      <w:r>
        <w:rPr>
          <w:rtl/>
          <w:lang w:bidi="fa-IR"/>
        </w:rPr>
        <w:t>)</w:t>
      </w:r>
      <w:r w:rsidRPr="00045F63">
        <w:rPr>
          <w:rtl/>
          <w:lang w:bidi="fa-IR"/>
        </w:rPr>
        <w:t xml:space="preserve"> </w:t>
      </w:r>
      <w:r w:rsidRPr="004A7232">
        <w:rPr>
          <w:rStyle w:val="libFootnotenumChar"/>
          <w:rtl/>
        </w:rPr>
        <w:t>(7)</w:t>
      </w:r>
      <w:r>
        <w:rPr>
          <w:rtl/>
          <w:lang w:bidi="fa-IR"/>
        </w:rPr>
        <w:t>،</w:t>
      </w:r>
      <w:r w:rsidRPr="00045F63">
        <w:rPr>
          <w:rtl/>
          <w:lang w:bidi="fa-IR"/>
        </w:rPr>
        <w:t xml:space="preserve"> وابن سنان في </w:t>
      </w:r>
      <w:r>
        <w:rPr>
          <w:rtl/>
          <w:lang w:bidi="fa-IR"/>
        </w:rPr>
        <w:t>(</w:t>
      </w:r>
      <w:r w:rsidRPr="00045F63">
        <w:rPr>
          <w:rtl/>
          <w:lang w:bidi="fa-IR"/>
        </w:rPr>
        <w:t>كو</w:t>
      </w:r>
      <w:r>
        <w:rPr>
          <w:rtl/>
          <w:lang w:bidi="fa-IR"/>
        </w:rPr>
        <w:t>)</w:t>
      </w:r>
      <w:r w:rsidRPr="00045F63">
        <w:rPr>
          <w:rtl/>
          <w:lang w:bidi="fa-IR"/>
        </w:rPr>
        <w:t xml:space="preserve"> </w:t>
      </w:r>
      <w:r w:rsidRPr="004A7232">
        <w:rPr>
          <w:rStyle w:val="libFootnotenumChar"/>
          <w:rtl/>
        </w:rPr>
        <w:t>(8)</w:t>
      </w:r>
      <w:r>
        <w:rPr>
          <w:rtl/>
          <w:lang w:bidi="fa-IR"/>
        </w:rPr>
        <w:t>،</w:t>
      </w:r>
      <w:r w:rsidRPr="00045F63">
        <w:rPr>
          <w:rtl/>
          <w:lang w:bidi="fa-IR"/>
        </w:rPr>
        <w:t xml:space="preserve"> والمفضل في </w:t>
      </w:r>
      <w:r>
        <w:rPr>
          <w:rtl/>
          <w:lang w:bidi="fa-IR"/>
        </w:rPr>
        <w:t>(</w:t>
      </w:r>
      <w:r w:rsidRPr="00045F63">
        <w:rPr>
          <w:rtl/>
          <w:lang w:bidi="fa-IR"/>
        </w:rPr>
        <w:t>ل</w:t>
      </w:r>
      <w:r>
        <w:rPr>
          <w:rtl/>
          <w:lang w:bidi="fa-IR"/>
        </w:rPr>
        <w:t>)</w:t>
      </w:r>
      <w:r w:rsidRPr="00045F63">
        <w:rPr>
          <w:rtl/>
          <w:lang w:bidi="fa-IR"/>
        </w:rPr>
        <w:t xml:space="preserve"> </w:t>
      </w:r>
      <w:r w:rsidRPr="004A7232">
        <w:rPr>
          <w:rStyle w:val="libFootnotenumChar"/>
          <w:rtl/>
        </w:rPr>
        <w:t>(9)</w:t>
      </w:r>
      <w:r w:rsidRPr="00045F63">
        <w:rPr>
          <w:rtl/>
          <w:lang w:bidi="fa-IR"/>
        </w:rPr>
        <w:t xml:space="preserve"> بما لا مزيد عليه</w:t>
      </w:r>
      <w:r>
        <w:rPr>
          <w:rtl/>
          <w:lang w:bidi="fa-IR"/>
        </w:rPr>
        <w:t>،</w:t>
      </w:r>
      <w:r w:rsidRPr="00045F63">
        <w:rPr>
          <w:rtl/>
          <w:lang w:bidi="fa-IR"/>
        </w:rPr>
        <w:t xml:space="preserve"> فالخبر صحيح على الأصح عندنا وعند المحققين.</w:t>
      </w:r>
    </w:p>
    <w:p w:rsidR="004A7232" w:rsidRPr="004A7232" w:rsidRDefault="004A7232" w:rsidP="004A7232">
      <w:pPr>
        <w:pStyle w:val="libNormal"/>
        <w:rPr>
          <w:rStyle w:val="libBold2Char"/>
          <w:rtl/>
        </w:rPr>
      </w:pPr>
      <w:r w:rsidRPr="004A7232">
        <w:rPr>
          <w:rStyle w:val="libBold2Char"/>
          <w:rtl/>
        </w:rPr>
        <w:t>[323] شكج</w:t>
      </w:r>
      <w:r w:rsidRPr="004A7232">
        <w:rPr>
          <w:rStyle w:val="libBold2Char"/>
          <w:rtl/>
          <w:lang w:bidi="ar-IQ"/>
        </w:rPr>
        <w:t xml:space="preserve"> - </w:t>
      </w:r>
      <w:r w:rsidRPr="004A7232">
        <w:rPr>
          <w:rStyle w:val="libBold2Char"/>
          <w:rtl/>
        </w:rPr>
        <w:t>وإلى منذر بن جيفر</w:t>
      </w:r>
      <w:r w:rsidRPr="004A7232">
        <w:rPr>
          <w:rStyle w:val="libBold2Char"/>
          <w:rtl/>
          <w:lang w:bidi="ar-IQ"/>
        </w:rPr>
        <w:t>:</w:t>
      </w:r>
      <w:r w:rsidRPr="004A7232">
        <w:rPr>
          <w:rStyle w:val="libBold2Char"/>
          <w:rtl/>
        </w:rPr>
        <w:t xml:space="preserve"> أبوه </w:t>
      </w:r>
      <w:r w:rsidRPr="004A7232">
        <w:rPr>
          <w:rStyle w:val="libAlaemChar"/>
          <w:rtl/>
        </w:rPr>
        <w:t>رضي‌الله‌عنه</w:t>
      </w:r>
      <w:r w:rsidRPr="004A7232">
        <w:rPr>
          <w:rStyle w:val="libBold2Char"/>
          <w:rtl/>
          <w:lang w:bidi="ar-IQ"/>
        </w:rPr>
        <w:t>،</w:t>
      </w:r>
      <w:r w:rsidRPr="004A7232">
        <w:rPr>
          <w:rStyle w:val="libBold2Char"/>
          <w:rtl/>
        </w:rPr>
        <w:t xml:space="preserve"> عن محمّد ابن يحيى العطار</w:t>
      </w:r>
      <w:r w:rsidRPr="004A7232">
        <w:rPr>
          <w:rStyle w:val="libBold2Char"/>
          <w:rtl/>
          <w:lang w:bidi="ar-IQ"/>
        </w:rPr>
        <w:t>،</w:t>
      </w:r>
      <w:r w:rsidRPr="004A7232">
        <w:rPr>
          <w:rStyle w:val="libBold2Char"/>
          <w:rtl/>
        </w:rPr>
        <w:t xml:space="preserve"> عن إبراهيم بن هاشم</w:t>
      </w:r>
      <w:r w:rsidRPr="004A7232">
        <w:rPr>
          <w:rStyle w:val="libBold2Char"/>
          <w:rtl/>
          <w:lang w:bidi="ar-IQ"/>
        </w:rPr>
        <w:t>،</w:t>
      </w:r>
      <w:r w:rsidRPr="004A7232">
        <w:rPr>
          <w:rStyle w:val="libBold2Char"/>
          <w:rtl/>
        </w:rPr>
        <w:t xml:space="preserve"> عن عبد الله بن المغيرة</w:t>
      </w:r>
      <w:r w:rsidRPr="004A7232">
        <w:rPr>
          <w:rStyle w:val="libBold2Char"/>
          <w:rtl/>
          <w:lang w:bidi="ar-IQ"/>
        </w:rPr>
        <w:t>،</w:t>
      </w:r>
      <w:r w:rsidRPr="004A7232">
        <w:rPr>
          <w:rStyle w:val="libBold2Char"/>
          <w:rtl/>
        </w:rPr>
        <w:t xml:space="preserve"> عنه </w:t>
      </w:r>
      <w:r w:rsidRPr="004A7232">
        <w:rPr>
          <w:rStyle w:val="libFootnotenumChar"/>
          <w:rtl/>
        </w:rPr>
        <w:t>(10)</w:t>
      </w:r>
      <w:r w:rsidRPr="004A7232">
        <w:rPr>
          <w:rStyle w:val="libBold2Cha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الكافي 7</w:t>
      </w:r>
      <w:r>
        <w:rPr>
          <w:rtl/>
        </w:rPr>
        <w:t>:</w:t>
      </w:r>
      <w:r w:rsidRPr="00045F63">
        <w:rPr>
          <w:rtl/>
        </w:rPr>
        <w:t xml:space="preserve"> 77 / 2.</w:t>
      </w:r>
    </w:p>
    <w:p w:rsidR="004A7232" w:rsidRPr="00045F63" w:rsidRDefault="004A7232" w:rsidP="004A7232">
      <w:pPr>
        <w:pStyle w:val="libFootnote0"/>
        <w:rPr>
          <w:rtl/>
        </w:rPr>
      </w:pPr>
      <w:r w:rsidRPr="00045F63">
        <w:rPr>
          <w:rtl/>
        </w:rPr>
        <w:t>(2) لم نظفر بروايته عنه لا في كتب الحديث ولا في كتب الرجال.</w:t>
      </w:r>
    </w:p>
    <w:p w:rsidR="004A7232" w:rsidRPr="00045F63" w:rsidRDefault="004A7232" w:rsidP="004A7232">
      <w:pPr>
        <w:pStyle w:val="libFootnote0"/>
        <w:rPr>
          <w:rtl/>
        </w:rPr>
      </w:pPr>
      <w:r w:rsidRPr="00045F63">
        <w:rPr>
          <w:rtl/>
        </w:rPr>
        <w:t>(3) الفقيه 4</w:t>
      </w:r>
      <w:r>
        <w:rPr>
          <w:rtl/>
        </w:rPr>
        <w:t>:</w:t>
      </w:r>
      <w:r w:rsidRPr="00045F63">
        <w:rPr>
          <w:rtl/>
        </w:rPr>
        <w:t xml:space="preserve"> 43</w:t>
      </w:r>
      <w:r>
        <w:rPr>
          <w:rtl/>
        </w:rPr>
        <w:t>،</w:t>
      </w:r>
      <w:r w:rsidRPr="00045F63">
        <w:rPr>
          <w:rtl/>
        </w:rPr>
        <w:t xml:space="preserve"> من المشيخة.</w:t>
      </w:r>
    </w:p>
    <w:p w:rsidR="004A7232" w:rsidRPr="00045F63" w:rsidRDefault="004A7232" w:rsidP="004A7232">
      <w:pPr>
        <w:pStyle w:val="libFootnote0"/>
        <w:rPr>
          <w:rtl/>
        </w:rPr>
      </w:pPr>
      <w:r w:rsidRPr="00045F63">
        <w:rPr>
          <w:rtl/>
        </w:rPr>
        <w:t>(4) تقدم برقم</w:t>
      </w:r>
      <w:r>
        <w:rPr>
          <w:rtl/>
        </w:rPr>
        <w:t>:</w:t>
      </w:r>
      <w:r w:rsidRPr="00045F63">
        <w:rPr>
          <w:rtl/>
        </w:rPr>
        <w:t xml:space="preserve"> 127.</w:t>
      </w:r>
    </w:p>
    <w:p w:rsidR="004A7232" w:rsidRPr="00045F63" w:rsidRDefault="004A7232" w:rsidP="004A7232">
      <w:pPr>
        <w:pStyle w:val="libFootnote0"/>
        <w:rPr>
          <w:rtl/>
        </w:rPr>
      </w:pPr>
      <w:r w:rsidRPr="00045F63">
        <w:rPr>
          <w:rtl/>
        </w:rPr>
        <w:t>(5) الفقيه 4</w:t>
      </w:r>
      <w:r>
        <w:rPr>
          <w:rtl/>
        </w:rPr>
        <w:t>:</w:t>
      </w:r>
      <w:r w:rsidRPr="00045F63">
        <w:rPr>
          <w:rtl/>
        </w:rPr>
        <w:t xml:space="preserve"> 22</w:t>
      </w:r>
      <w:r>
        <w:rPr>
          <w:rtl/>
        </w:rPr>
        <w:t>،</w:t>
      </w:r>
      <w:r w:rsidRPr="00045F63">
        <w:rPr>
          <w:rtl/>
        </w:rPr>
        <w:t xml:space="preserve"> من المشيخة.</w:t>
      </w:r>
    </w:p>
    <w:p w:rsidR="004A7232" w:rsidRPr="00045F63" w:rsidRDefault="004A7232" w:rsidP="004A7232">
      <w:pPr>
        <w:pStyle w:val="libFootnote0"/>
        <w:rPr>
          <w:rtl/>
        </w:rPr>
      </w:pPr>
      <w:r w:rsidRPr="00045F63">
        <w:rPr>
          <w:rtl/>
        </w:rPr>
        <w:t>(6) تقدم برقم</w:t>
      </w:r>
      <w:r>
        <w:rPr>
          <w:rtl/>
        </w:rPr>
        <w:t>:</w:t>
      </w:r>
      <w:r w:rsidRPr="00045F63">
        <w:rPr>
          <w:rtl/>
        </w:rPr>
        <w:t xml:space="preserve"> 15.</w:t>
      </w:r>
    </w:p>
    <w:p w:rsidR="004A7232" w:rsidRPr="00045F63" w:rsidRDefault="004A7232" w:rsidP="004A7232">
      <w:pPr>
        <w:pStyle w:val="libFootnote0"/>
        <w:rPr>
          <w:rtl/>
        </w:rPr>
      </w:pPr>
      <w:r w:rsidRPr="00045F63">
        <w:rPr>
          <w:rtl/>
        </w:rPr>
        <w:t>(7) تقدم برقم</w:t>
      </w:r>
      <w:r>
        <w:rPr>
          <w:rtl/>
        </w:rPr>
        <w:t>:</w:t>
      </w:r>
      <w:r w:rsidRPr="00045F63">
        <w:rPr>
          <w:rtl/>
        </w:rPr>
        <w:t xml:space="preserve"> 32.</w:t>
      </w:r>
    </w:p>
    <w:p w:rsidR="004A7232" w:rsidRPr="00045F63" w:rsidRDefault="004A7232" w:rsidP="004A7232">
      <w:pPr>
        <w:pStyle w:val="libFootnote0"/>
        <w:rPr>
          <w:rtl/>
        </w:rPr>
      </w:pPr>
      <w:r w:rsidRPr="00045F63">
        <w:rPr>
          <w:rtl/>
        </w:rPr>
        <w:t>(8) تقدم برقم</w:t>
      </w:r>
      <w:r>
        <w:rPr>
          <w:rtl/>
        </w:rPr>
        <w:t>:</w:t>
      </w:r>
      <w:r w:rsidRPr="00045F63">
        <w:rPr>
          <w:rtl/>
        </w:rPr>
        <w:t xml:space="preserve"> 26.</w:t>
      </w:r>
    </w:p>
    <w:p w:rsidR="004A7232" w:rsidRPr="00045F63" w:rsidRDefault="004A7232" w:rsidP="004A7232">
      <w:pPr>
        <w:pStyle w:val="libFootnote0"/>
        <w:rPr>
          <w:rtl/>
        </w:rPr>
      </w:pPr>
      <w:r w:rsidRPr="00045F63">
        <w:rPr>
          <w:rtl/>
        </w:rPr>
        <w:t>(9) تقدم برقم</w:t>
      </w:r>
      <w:r>
        <w:rPr>
          <w:rtl/>
        </w:rPr>
        <w:t>:</w:t>
      </w:r>
      <w:r w:rsidRPr="00045F63">
        <w:rPr>
          <w:rtl/>
        </w:rPr>
        <w:t xml:space="preserve"> 30.</w:t>
      </w:r>
    </w:p>
    <w:p w:rsidR="004A7232" w:rsidRPr="00045F63" w:rsidRDefault="004A7232" w:rsidP="004A7232">
      <w:pPr>
        <w:pStyle w:val="libFootnote0"/>
        <w:rPr>
          <w:rtl/>
        </w:rPr>
      </w:pPr>
      <w:r w:rsidRPr="00045F63">
        <w:rPr>
          <w:rtl/>
        </w:rPr>
        <w:t>(10) الفقيه 4</w:t>
      </w:r>
      <w:r>
        <w:rPr>
          <w:rtl/>
        </w:rPr>
        <w:t>:</w:t>
      </w:r>
      <w:r w:rsidRPr="00045F63">
        <w:rPr>
          <w:rtl/>
        </w:rPr>
        <w:t xml:space="preserve"> 99</w:t>
      </w:r>
      <w:r>
        <w:rPr>
          <w:rtl/>
        </w:rPr>
        <w:t>،</w:t>
      </w:r>
      <w:r w:rsidRPr="00045F63">
        <w:rPr>
          <w:rtl/>
        </w:rPr>
        <w:t xml:space="preserve"> من المشيخة.</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السند صحيح لوثاقة ابن هاشم.</w:t>
      </w:r>
    </w:p>
    <w:p w:rsidR="004A7232" w:rsidRPr="00045F63" w:rsidRDefault="004A7232" w:rsidP="004A7232">
      <w:pPr>
        <w:pStyle w:val="libNormal"/>
        <w:rPr>
          <w:rtl/>
        </w:rPr>
      </w:pPr>
      <w:r w:rsidRPr="00045F63">
        <w:rPr>
          <w:rtl/>
        </w:rPr>
        <w:t xml:space="preserve">وابن جيفر بتقديم الياء كما اتّفقت عليه نسخ الفقيه </w:t>
      </w:r>
      <w:r w:rsidRPr="004A7232">
        <w:rPr>
          <w:rStyle w:val="libFootnotenumChar"/>
          <w:rtl/>
        </w:rPr>
        <w:t>(1)</w:t>
      </w:r>
      <w:r>
        <w:rPr>
          <w:rtl/>
        </w:rPr>
        <w:t>،</w:t>
      </w:r>
      <w:r w:rsidRPr="00045F63">
        <w:rPr>
          <w:rtl/>
        </w:rPr>
        <w:t xml:space="preserve"> وفي الفهرست وأصحاب الصادق </w:t>
      </w:r>
      <w:r w:rsidRPr="004A7232">
        <w:rPr>
          <w:rStyle w:val="libFootnotenumChar"/>
          <w:rtl/>
        </w:rPr>
        <w:t>(2)</w:t>
      </w:r>
      <w:r w:rsidRPr="00045F63">
        <w:rPr>
          <w:rtl/>
        </w:rPr>
        <w:t xml:space="preserve"> </w:t>
      </w:r>
      <w:r w:rsidRPr="004A7232">
        <w:rPr>
          <w:rStyle w:val="libAlaemChar"/>
          <w:rtl/>
        </w:rPr>
        <w:t>عليه‌السلام</w:t>
      </w:r>
      <w:r>
        <w:rPr>
          <w:rtl/>
        </w:rPr>
        <w:t>،</w:t>
      </w:r>
      <w:r w:rsidRPr="00045F63">
        <w:rPr>
          <w:rtl/>
        </w:rPr>
        <w:t xml:space="preserve"> أو بتقديم الفاء كما في النجاشي</w:t>
      </w:r>
      <w:r>
        <w:rPr>
          <w:rtl/>
        </w:rPr>
        <w:t>،</w:t>
      </w:r>
      <w:r w:rsidRPr="00045F63">
        <w:rPr>
          <w:rtl/>
        </w:rPr>
        <w:t xml:space="preserve"> وصرّح جماعة بأنّه سهو </w:t>
      </w:r>
      <w:r w:rsidRPr="004A7232">
        <w:rPr>
          <w:rStyle w:val="libFootnotenumChar"/>
          <w:rtl/>
        </w:rPr>
        <w:t>(3)</w:t>
      </w:r>
      <w:r>
        <w:rPr>
          <w:rtl/>
        </w:rPr>
        <w:t>،</w:t>
      </w:r>
      <w:r w:rsidRPr="00045F63">
        <w:rPr>
          <w:rtl/>
        </w:rPr>
        <w:t xml:space="preserve"> لم يوثقوه صريحا</w:t>
      </w:r>
      <w:r>
        <w:rPr>
          <w:rtl/>
        </w:rPr>
        <w:t>،</w:t>
      </w:r>
      <w:r w:rsidRPr="00045F63">
        <w:rPr>
          <w:rtl/>
        </w:rPr>
        <w:t xml:space="preserve"> ولكن يروي عنه صفوان كما في الفهرست </w:t>
      </w:r>
      <w:r w:rsidRPr="004A7232">
        <w:rPr>
          <w:rStyle w:val="libFootnotenumChar"/>
          <w:rtl/>
        </w:rPr>
        <w:t>(4)</w:t>
      </w:r>
      <w:r>
        <w:rPr>
          <w:rtl/>
        </w:rPr>
        <w:t>،</w:t>
      </w:r>
      <w:r w:rsidRPr="00045F63">
        <w:rPr>
          <w:rtl/>
        </w:rPr>
        <w:t xml:space="preserve"> وعبد الله بن المغيرة </w:t>
      </w:r>
      <w:r w:rsidRPr="004A7232">
        <w:rPr>
          <w:rStyle w:val="libFootnotenumChar"/>
          <w:rtl/>
        </w:rPr>
        <w:t>(5)</w:t>
      </w:r>
      <w:r>
        <w:rPr>
          <w:rtl/>
        </w:rPr>
        <w:t>،</w:t>
      </w:r>
      <w:r w:rsidRPr="00045F63">
        <w:rPr>
          <w:rtl/>
        </w:rPr>
        <w:t xml:space="preserve"> ومحمّد بن إسماعيل بن بزيع في روضة الكافي </w:t>
      </w:r>
      <w:r w:rsidRPr="004A7232">
        <w:rPr>
          <w:rStyle w:val="libFootnotenumChar"/>
          <w:rtl/>
        </w:rPr>
        <w:t>(6)</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الفقيه 2</w:t>
      </w:r>
      <w:r>
        <w:rPr>
          <w:rtl/>
        </w:rPr>
        <w:t>:</w:t>
      </w:r>
      <w:r w:rsidRPr="00045F63">
        <w:rPr>
          <w:rtl/>
        </w:rPr>
        <w:t xml:space="preserve"> 880</w:t>
      </w:r>
      <w:r>
        <w:rPr>
          <w:rtl/>
        </w:rPr>
        <w:t>،</w:t>
      </w:r>
      <w:r w:rsidRPr="00045F63">
        <w:rPr>
          <w:rtl/>
        </w:rPr>
        <w:t xml:space="preserve"> وتقدم في طريق الصدوق اليه كذلك.</w:t>
      </w:r>
    </w:p>
    <w:p w:rsidR="004A7232" w:rsidRPr="00045F63" w:rsidRDefault="004A7232" w:rsidP="004A7232">
      <w:pPr>
        <w:pStyle w:val="libFootnote0"/>
        <w:rPr>
          <w:rtl/>
        </w:rPr>
      </w:pPr>
      <w:r w:rsidRPr="00045F63">
        <w:rPr>
          <w:rtl/>
        </w:rPr>
        <w:t>(2) ظاهر عبارة المصنف ان ما في الفهرست</w:t>
      </w:r>
      <w:r>
        <w:rPr>
          <w:rtl/>
        </w:rPr>
        <w:t>،</w:t>
      </w:r>
      <w:r w:rsidRPr="00045F63">
        <w:rPr>
          <w:rtl/>
        </w:rPr>
        <w:t xml:space="preserve"> ورجال الشيخ موافق لنسخ الفقيه في ضبط اسم </w:t>
      </w:r>
      <w:r>
        <w:rPr>
          <w:rtl/>
        </w:rPr>
        <w:t>(</w:t>
      </w:r>
      <w:r w:rsidRPr="00045F63">
        <w:rPr>
          <w:rtl/>
        </w:rPr>
        <w:t>جيفر</w:t>
      </w:r>
      <w:r>
        <w:rPr>
          <w:rtl/>
        </w:rPr>
        <w:t>)،</w:t>
      </w:r>
      <w:r w:rsidRPr="00045F63">
        <w:rPr>
          <w:rtl/>
        </w:rPr>
        <w:t xml:space="preserve"> والأمر ليس كذلك. ففي نسخة خطية من رجال الشيخ </w:t>
      </w:r>
      <w:r>
        <w:rPr>
          <w:rtl/>
        </w:rPr>
        <w:t>(</w:t>
      </w:r>
      <w:r w:rsidRPr="00045F63">
        <w:rPr>
          <w:rtl/>
        </w:rPr>
        <w:t>حفير</w:t>
      </w:r>
      <w:r>
        <w:rPr>
          <w:rtl/>
        </w:rPr>
        <w:t>)</w:t>
      </w:r>
      <w:r w:rsidRPr="00045F63">
        <w:rPr>
          <w:rtl/>
        </w:rPr>
        <w:t xml:space="preserve"> بالحاء المهملة على ما ذكر في إتقان المقال</w:t>
      </w:r>
      <w:r>
        <w:rPr>
          <w:rtl/>
        </w:rPr>
        <w:t>:</w:t>
      </w:r>
      <w:r w:rsidRPr="00045F63">
        <w:rPr>
          <w:rtl/>
        </w:rPr>
        <w:t xml:space="preserve"> ق 2 / 237</w:t>
      </w:r>
      <w:r>
        <w:rPr>
          <w:rtl/>
        </w:rPr>
        <w:t>،</w:t>
      </w:r>
      <w:r w:rsidRPr="00045F63">
        <w:rPr>
          <w:rtl/>
        </w:rPr>
        <w:t xml:space="preserve"> وفي نسختنا الخطية منه والمطبوعة</w:t>
      </w:r>
      <w:r>
        <w:rPr>
          <w:rtl/>
        </w:rPr>
        <w:t>:</w:t>
      </w:r>
      <w:r w:rsidRPr="00045F63">
        <w:rPr>
          <w:rtl/>
        </w:rPr>
        <w:t xml:space="preserve"> 316 / 590 </w:t>
      </w:r>
      <w:r>
        <w:rPr>
          <w:rtl/>
        </w:rPr>
        <w:t>(</w:t>
      </w:r>
      <w:r w:rsidRPr="00045F63">
        <w:rPr>
          <w:rtl/>
        </w:rPr>
        <w:t>حيفر</w:t>
      </w:r>
      <w:r>
        <w:rPr>
          <w:rtl/>
        </w:rPr>
        <w:t>)،</w:t>
      </w:r>
      <w:r w:rsidRPr="00045F63">
        <w:rPr>
          <w:rtl/>
        </w:rPr>
        <w:t xml:space="preserve"> وفي نسختنا الخطية من الفهرست</w:t>
      </w:r>
      <w:r>
        <w:rPr>
          <w:rtl/>
        </w:rPr>
        <w:t>:</w:t>
      </w:r>
      <w:r w:rsidRPr="00045F63">
        <w:rPr>
          <w:rtl/>
        </w:rPr>
        <w:t xml:space="preserve"> </w:t>
      </w:r>
      <w:r>
        <w:rPr>
          <w:rtl/>
        </w:rPr>
        <w:t>(</w:t>
      </w:r>
      <w:r w:rsidRPr="00045F63">
        <w:rPr>
          <w:rtl/>
        </w:rPr>
        <w:t>جيفر</w:t>
      </w:r>
      <w:r>
        <w:rPr>
          <w:rtl/>
        </w:rPr>
        <w:t>)</w:t>
      </w:r>
      <w:r w:rsidRPr="00045F63">
        <w:rPr>
          <w:rtl/>
        </w:rPr>
        <w:t xml:space="preserve"> والمطبوعة</w:t>
      </w:r>
      <w:r>
        <w:rPr>
          <w:rtl/>
        </w:rPr>
        <w:t>:</w:t>
      </w:r>
      <w:r w:rsidRPr="00045F63">
        <w:rPr>
          <w:rtl/>
        </w:rPr>
        <w:t xml:space="preserve"> 170 / 745 </w:t>
      </w:r>
      <w:r>
        <w:rPr>
          <w:rtl/>
        </w:rPr>
        <w:t>(</w:t>
      </w:r>
      <w:r w:rsidRPr="00045F63">
        <w:rPr>
          <w:rtl/>
        </w:rPr>
        <w:t>جفير</w:t>
      </w:r>
      <w:r>
        <w:rPr>
          <w:rtl/>
        </w:rPr>
        <w:t>)</w:t>
      </w:r>
      <w:r w:rsidRPr="00045F63">
        <w:rPr>
          <w:rtl/>
        </w:rPr>
        <w:t xml:space="preserve"> وسيأتي مزيد من التوضيح في الهامش الآتي</w:t>
      </w:r>
      <w:r>
        <w:rPr>
          <w:rtl/>
        </w:rPr>
        <w:t>،</w:t>
      </w:r>
      <w:r w:rsidRPr="00045F63">
        <w:rPr>
          <w:rtl/>
        </w:rPr>
        <w:t xml:space="preserve"> فلاحظ.</w:t>
      </w:r>
    </w:p>
    <w:p w:rsidR="004A7232" w:rsidRPr="00080287" w:rsidRDefault="004A7232" w:rsidP="004A7232">
      <w:pPr>
        <w:pStyle w:val="libFootnote0"/>
        <w:rPr>
          <w:rtl/>
        </w:rPr>
      </w:pPr>
      <w:r w:rsidRPr="00080287">
        <w:rPr>
          <w:rtl/>
        </w:rPr>
        <w:t xml:space="preserve">(3) اختلف العلماء في ضبط اسم والد المنذر هذا بين </w:t>
      </w:r>
      <w:r>
        <w:rPr>
          <w:rtl/>
        </w:rPr>
        <w:t>(</w:t>
      </w:r>
      <w:r w:rsidRPr="00080287">
        <w:rPr>
          <w:rtl/>
        </w:rPr>
        <w:t>جفير</w:t>
      </w:r>
      <w:r>
        <w:rPr>
          <w:rtl/>
        </w:rPr>
        <w:t>)</w:t>
      </w:r>
      <w:r w:rsidRPr="00080287">
        <w:rPr>
          <w:rtl/>
        </w:rPr>
        <w:t xml:space="preserve"> و</w:t>
      </w:r>
      <w:r>
        <w:rPr>
          <w:rtl/>
        </w:rPr>
        <w:t>(</w:t>
      </w:r>
      <w:r w:rsidRPr="00080287">
        <w:rPr>
          <w:rtl/>
        </w:rPr>
        <w:t>جيفر</w:t>
      </w:r>
      <w:r>
        <w:rPr>
          <w:rtl/>
        </w:rPr>
        <w:t>)</w:t>
      </w:r>
      <w:r w:rsidRPr="00080287">
        <w:rPr>
          <w:rtl/>
        </w:rPr>
        <w:t xml:space="preserve"> حيث ذكر بالعنوان الأول</w:t>
      </w:r>
      <w:r>
        <w:rPr>
          <w:rtl/>
          <w:lang w:bidi="ar-IQ"/>
        </w:rPr>
        <w:t>:</w:t>
      </w:r>
      <w:r w:rsidRPr="00080287">
        <w:rPr>
          <w:rFonts w:hint="cs"/>
          <w:rtl/>
        </w:rPr>
        <w:t xml:space="preserve"> </w:t>
      </w:r>
      <w:r w:rsidRPr="00080287">
        <w:rPr>
          <w:rtl/>
        </w:rPr>
        <w:t>جفير في رجال النجاشي</w:t>
      </w:r>
      <w:r>
        <w:rPr>
          <w:rtl/>
          <w:lang w:bidi="ar-IQ"/>
        </w:rPr>
        <w:t>:</w:t>
      </w:r>
      <w:r w:rsidRPr="00080287">
        <w:rPr>
          <w:rtl/>
        </w:rPr>
        <w:t xml:space="preserve"> 418 / 1119</w:t>
      </w:r>
      <w:r>
        <w:rPr>
          <w:rtl/>
          <w:lang w:bidi="ar-IQ"/>
        </w:rPr>
        <w:t>،</w:t>
      </w:r>
      <w:r w:rsidRPr="00080287">
        <w:rPr>
          <w:rtl/>
        </w:rPr>
        <w:t xml:space="preserve"> وفهرست الشيخ</w:t>
      </w:r>
      <w:r>
        <w:rPr>
          <w:rtl/>
          <w:lang w:bidi="ar-IQ"/>
        </w:rPr>
        <w:t>:</w:t>
      </w:r>
      <w:r w:rsidRPr="00080287">
        <w:rPr>
          <w:rtl/>
        </w:rPr>
        <w:t xml:space="preserve"> 170 / 745</w:t>
      </w:r>
      <w:r>
        <w:rPr>
          <w:rtl/>
          <w:lang w:bidi="ar-IQ"/>
        </w:rPr>
        <w:t>،</w:t>
      </w:r>
      <w:r w:rsidRPr="00080287">
        <w:rPr>
          <w:rtl/>
        </w:rPr>
        <w:t xml:space="preserve"> ورجال ابن داود</w:t>
      </w:r>
      <w:r>
        <w:rPr>
          <w:rtl/>
          <w:lang w:bidi="ar-IQ"/>
        </w:rPr>
        <w:t>:</w:t>
      </w:r>
      <w:r w:rsidRPr="00080287">
        <w:rPr>
          <w:rFonts w:hint="cs"/>
          <w:rtl/>
        </w:rPr>
        <w:t xml:space="preserve"> </w:t>
      </w:r>
      <w:r w:rsidRPr="00080287">
        <w:rPr>
          <w:rtl/>
        </w:rPr>
        <w:t>192 / 1601</w:t>
      </w:r>
      <w:r>
        <w:rPr>
          <w:rtl/>
          <w:lang w:bidi="ar-IQ"/>
        </w:rPr>
        <w:t>،</w:t>
      </w:r>
      <w:r w:rsidRPr="00080287">
        <w:rPr>
          <w:rtl/>
        </w:rPr>
        <w:t xml:space="preserve"> وتلخيص المقال</w:t>
      </w:r>
      <w:r>
        <w:rPr>
          <w:rtl/>
          <w:lang w:bidi="ar-IQ"/>
        </w:rPr>
        <w:t>:</w:t>
      </w:r>
      <w:r w:rsidRPr="00080287">
        <w:rPr>
          <w:rtl/>
        </w:rPr>
        <w:t xml:space="preserve"> 254</w:t>
      </w:r>
      <w:r>
        <w:rPr>
          <w:rtl/>
          <w:lang w:bidi="ar-IQ"/>
        </w:rPr>
        <w:t>،</w:t>
      </w:r>
      <w:r w:rsidRPr="00080287">
        <w:rPr>
          <w:rtl/>
        </w:rPr>
        <w:t xml:space="preserve"> ومنتهى المقال</w:t>
      </w:r>
      <w:r>
        <w:rPr>
          <w:rtl/>
          <w:lang w:bidi="ar-IQ"/>
        </w:rPr>
        <w:t>:</w:t>
      </w:r>
      <w:r w:rsidRPr="00080287">
        <w:rPr>
          <w:rtl/>
        </w:rPr>
        <w:t xml:space="preserve"> 345.</w:t>
      </w:r>
    </w:p>
    <w:p w:rsidR="004A7232" w:rsidRPr="00045F63" w:rsidRDefault="004A7232" w:rsidP="004A7232">
      <w:pPr>
        <w:pStyle w:val="libFootnote"/>
        <w:rPr>
          <w:rtl/>
          <w:lang w:bidi="fa-IR"/>
        </w:rPr>
      </w:pPr>
      <w:r w:rsidRPr="00045F63">
        <w:rPr>
          <w:rtl/>
        </w:rPr>
        <w:t>وورد بالعنوان الثاني</w:t>
      </w:r>
      <w:r>
        <w:rPr>
          <w:rtl/>
          <w:lang w:bidi="ar-IQ"/>
        </w:rPr>
        <w:t>:</w:t>
      </w:r>
      <w:r w:rsidRPr="00045F63">
        <w:rPr>
          <w:rtl/>
        </w:rPr>
        <w:t xml:space="preserve"> جيفر في رجال الشيخ</w:t>
      </w:r>
      <w:r>
        <w:rPr>
          <w:rtl/>
          <w:lang w:bidi="ar-IQ"/>
        </w:rPr>
        <w:t>:</w:t>
      </w:r>
      <w:r w:rsidRPr="00045F63">
        <w:rPr>
          <w:rtl/>
        </w:rPr>
        <w:t xml:space="preserve"> 316 / 590 ونسخة من الفهرست كما تقدم في الهامش السابق</w:t>
      </w:r>
      <w:r>
        <w:rPr>
          <w:rtl/>
          <w:lang w:bidi="ar-IQ"/>
        </w:rPr>
        <w:t>،</w:t>
      </w:r>
      <w:r w:rsidRPr="00045F63">
        <w:rPr>
          <w:rtl/>
        </w:rPr>
        <w:t xml:space="preserve"> ونقد الرجال</w:t>
      </w:r>
      <w:r>
        <w:rPr>
          <w:rtl/>
          <w:lang w:bidi="ar-IQ"/>
        </w:rPr>
        <w:t>:</w:t>
      </w:r>
      <w:r w:rsidRPr="00045F63">
        <w:rPr>
          <w:rtl/>
        </w:rPr>
        <w:t xml:space="preserve"> 354</w:t>
      </w:r>
      <w:r>
        <w:rPr>
          <w:rtl/>
          <w:lang w:bidi="ar-IQ"/>
        </w:rPr>
        <w:t>،</w:t>
      </w:r>
      <w:r w:rsidRPr="00045F63">
        <w:rPr>
          <w:rtl/>
        </w:rPr>
        <w:t xml:space="preserve"> ومجمع الرجال 6</w:t>
      </w:r>
      <w:r>
        <w:rPr>
          <w:rtl/>
          <w:lang w:bidi="ar-IQ"/>
        </w:rPr>
        <w:t>:</w:t>
      </w:r>
      <w:r w:rsidRPr="00045F63">
        <w:rPr>
          <w:rtl/>
        </w:rPr>
        <w:t xml:space="preserve"> 140</w:t>
      </w:r>
      <w:r>
        <w:rPr>
          <w:rtl/>
          <w:lang w:bidi="ar-IQ"/>
        </w:rPr>
        <w:t>،</w:t>
      </w:r>
      <w:r w:rsidRPr="00045F63">
        <w:rPr>
          <w:rtl/>
        </w:rPr>
        <w:t xml:space="preserve"> وتنقيح المقال 3</w:t>
      </w:r>
      <w:r>
        <w:rPr>
          <w:rtl/>
          <w:lang w:bidi="ar-IQ"/>
        </w:rPr>
        <w:t>:</w:t>
      </w:r>
      <w:r w:rsidRPr="00045F63">
        <w:rPr>
          <w:rtl/>
        </w:rPr>
        <w:t xml:space="preserve"> 248</w:t>
      </w:r>
      <w:r>
        <w:rPr>
          <w:rtl/>
          <w:lang w:bidi="ar-IQ"/>
        </w:rPr>
        <w:t>،</w:t>
      </w:r>
      <w:r w:rsidRPr="00045F63">
        <w:rPr>
          <w:rtl/>
        </w:rPr>
        <w:t xml:space="preserve"> ومعجم رجال الحديث 18</w:t>
      </w:r>
      <w:r>
        <w:rPr>
          <w:rtl/>
          <w:lang w:bidi="ar-IQ"/>
        </w:rPr>
        <w:t>:</w:t>
      </w:r>
      <w:r w:rsidRPr="00045F63">
        <w:rPr>
          <w:rtl/>
        </w:rPr>
        <w:t xml:space="preserve"> 333 وفيه ترجيح الثاني على الأول.</w:t>
      </w:r>
    </w:p>
    <w:p w:rsidR="004A7232" w:rsidRPr="00045F63" w:rsidRDefault="004A7232" w:rsidP="004A7232">
      <w:pPr>
        <w:pStyle w:val="libFootnote"/>
        <w:rPr>
          <w:rtl/>
          <w:lang w:bidi="fa-IR"/>
        </w:rPr>
      </w:pPr>
      <w:r w:rsidRPr="00045F63">
        <w:rPr>
          <w:rtl/>
        </w:rPr>
        <w:t>قال العلامة الأصفهاني في هامشه على مجمع الرجال 6</w:t>
      </w:r>
      <w:r>
        <w:rPr>
          <w:rtl/>
          <w:lang w:bidi="ar-IQ"/>
        </w:rPr>
        <w:t>:</w:t>
      </w:r>
      <w:r w:rsidRPr="00045F63">
        <w:rPr>
          <w:rtl/>
        </w:rPr>
        <w:t xml:space="preserve"> 140 نقلا عن حاشية المؤلف على رجال الكشي والنجاشي ما لفظه</w:t>
      </w:r>
      <w:r>
        <w:rPr>
          <w:rtl/>
          <w:lang w:bidi="ar-IQ"/>
        </w:rPr>
        <w:t>:</w:t>
      </w:r>
      <w:r w:rsidRPr="00045F63">
        <w:rPr>
          <w:rtl/>
        </w:rPr>
        <w:t xml:space="preserve"> تجرأ قلم الكاتب في الفهرست ورجال الشيخ في تقديم الياء المنقطة من تحت نقطتين على الفاء في والد هذا الرجل لشهادة الشيخ أيضا في ترجمته</w:t>
      </w:r>
      <w:r>
        <w:rPr>
          <w:rtl/>
          <w:lang w:bidi="ar-IQ"/>
        </w:rPr>
        <w:t>،</w:t>
      </w:r>
      <w:r w:rsidRPr="00045F63">
        <w:rPr>
          <w:rtl/>
        </w:rPr>
        <w:t xml:space="preserve"> وكذا النجاشي</w:t>
      </w:r>
      <w:r>
        <w:rPr>
          <w:rtl/>
          <w:lang w:bidi="ar-IQ"/>
        </w:rPr>
        <w:t>،</w:t>
      </w:r>
      <w:r w:rsidRPr="00045F63">
        <w:rPr>
          <w:rtl/>
        </w:rPr>
        <w:t xml:space="preserve"> فارجع وأذعن بما ترى.</w:t>
      </w:r>
    </w:p>
    <w:p w:rsidR="004A7232" w:rsidRPr="00045F63" w:rsidRDefault="004A7232" w:rsidP="004A7232">
      <w:pPr>
        <w:pStyle w:val="libFootnote"/>
        <w:rPr>
          <w:rtl/>
          <w:lang w:bidi="fa-IR"/>
        </w:rPr>
      </w:pPr>
      <w:r w:rsidRPr="00045F63">
        <w:rPr>
          <w:rtl/>
        </w:rPr>
        <w:t xml:space="preserve">وقد استظهر غير واحد ان </w:t>
      </w:r>
      <w:r>
        <w:rPr>
          <w:rtl/>
        </w:rPr>
        <w:t>(</w:t>
      </w:r>
      <w:r w:rsidRPr="00045F63">
        <w:rPr>
          <w:rtl/>
        </w:rPr>
        <w:t>جيفر</w:t>
      </w:r>
      <w:r>
        <w:rPr>
          <w:rtl/>
        </w:rPr>
        <w:t>)</w:t>
      </w:r>
      <w:r w:rsidRPr="00045F63">
        <w:rPr>
          <w:rtl/>
        </w:rPr>
        <w:t xml:space="preserve"> هو الصحيح لوروده هكذا في الكافي 2</w:t>
      </w:r>
      <w:r>
        <w:rPr>
          <w:rtl/>
          <w:lang w:bidi="ar-IQ"/>
        </w:rPr>
        <w:t>:</w:t>
      </w:r>
      <w:r w:rsidRPr="00045F63">
        <w:rPr>
          <w:rtl/>
        </w:rPr>
        <w:t xml:space="preserve"> 235 / 18 و8</w:t>
      </w:r>
      <w:r>
        <w:rPr>
          <w:rtl/>
          <w:lang w:bidi="ar-IQ"/>
        </w:rPr>
        <w:t>:</w:t>
      </w:r>
      <w:r>
        <w:rPr>
          <w:rFonts w:hint="cs"/>
          <w:rtl/>
        </w:rPr>
        <w:t xml:space="preserve"> </w:t>
      </w:r>
      <w:r w:rsidRPr="00045F63">
        <w:rPr>
          <w:rtl/>
        </w:rPr>
        <w:t>313 / 488</w:t>
      </w:r>
      <w:r>
        <w:rPr>
          <w:rtl/>
          <w:lang w:bidi="ar-IQ"/>
        </w:rPr>
        <w:t>،</w:t>
      </w:r>
      <w:r w:rsidRPr="00045F63">
        <w:rPr>
          <w:rtl/>
        </w:rPr>
        <w:t xml:space="preserve"> 360 / 551</w:t>
      </w:r>
      <w:r>
        <w:rPr>
          <w:rtl/>
          <w:lang w:bidi="ar-IQ"/>
        </w:rPr>
        <w:t>،</w:t>
      </w:r>
      <w:r w:rsidRPr="00045F63">
        <w:rPr>
          <w:rtl/>
        </w:rPr>
        <w:t xml:space="preserve"> من الروضة</w:t>
      </w:r>
      <w:r>
        <w:rPr>
          <w:rtl/>
          <w:lang w:bidi="ar-IQ"/>
        </w:rPr>
        <w:t>،</w:t>
      </w:r>
      <w:r w:rsidRPr="00045F63">
        <w:rPr>
          <w:rtl/>
        </w:rPr>
        <w:t xml:space="preserve"> والفقيه 2</w:t>
      </w:r>
      <w:r>
        <w:rPr>
          <w:rtl/>
          <w:lang w:bidi="ar-IQ"/>
        </w:rPr>
        <w:t>:</w:t>
      </w:r>
      <w:r w:rsidRPr="00045F63">
        <w:rPr>
          <w:rtl/>
        </w:rPr>
        <w:t xml:space="preserve"> 193 / 880</w:t>
      </w:r>
      <w:r>
        <w:rPr>
          <w:rtl/>
          <w:lang w:bidi="ar-IQ"/>
        </w:rPr>
        <w:t>،</w:t>
      </w:r>
      <w:r w:rsidRPr="00045F63">
        <w:rPr>
          <w:rtl/>
        </w:rPr>
        <w:t xml:space="preserve"> والتهذيب 8</w:t>
      </w:r>
      <w:r>
        <w:rPr>
          <w:rtl/>
          <w:lang w:bidi="ar-IQ"/>
        </w:rPr>
        <w:t>:</w:t>
      </w:r>
      <w:r>
        <w:rPr>
          <w:rFonts w:hint="cs"/>
          <w:rtl/>
        </w:rPr>
        <w:t xml:space="preserve"> </w:t>
      </w:r>
      <w:r w:rsidRPr="00045F63">
        <w:rPr>
          <w:rtl/>
        </w:rPr>
        <w:t>324 / 1203.</w:t>
      </w:r>
    </w:p>
    <w:p w:rsidR="004A7232" w:rsidRPr="00045F63" w:rsidRDefault="004A7232" w:rsidP="004A7232">
      <w:pPr>
        <w:pStyle w:val="libFootnote"/>
        <w:rPr>
          <w:rtl/>
          <w:lang w:bidi="fa-IR"/>
        </w:rPr>
      </w:pPr>
      <w:r w:rsidRPr="00045F63">
        <w:rPr>
          <w:rtl/>
        </w:rPr>
        <w:t>هذا وقد وقع في إتقان المقال ق 2</w:t>
      </w:r>
      <w:r>
        <w:rPr>
          <w:rtl/>
          <w:lang w:bidi="ar-IQ"/>
        </w:rPr>
        <w:t>:</w:t>
      </w:r>
      <w:r w:rsidRPr="00045F63">
        <w:rPr>
          <w:rtl/>
        </w:rPr>
        <w:t xml:space="preserve"> 237 بعنوان</w:t>
      </w:r>
      <w:r>
        <w:rPr>
          <w:rtl/>
          <w:lang w:bidi="ar-IQ"/>
        </w:rPr>
        <w:t>:</w:t>
      </w:r>
      <w:r w:rsidRPr="00045F63">
        <w:rPr>
          <w:rtl/>
        </w:rPr>
        <w:t xml:space="preserve"> مندار بن جفير</w:t>
      </w:r>
      <w:r>
        <w:rPr>
          <w:rtl/>
          <w:lang w:bidi="ar-IQ"/>
        </w:rPr>
        <w:t>،</w:t>
      </w:r>
      <w:r w:rsidRPr="00045F63">
        <w:rPr>
          <w:rtl/>
        </w:rPr>
        <w:t xml:space="preserve"> بدل</w:t>
      </w:r>
      <w:r>
        <w:rPr>
          <w:rtl/>
          <w:lang w:bidi="ar-IQ"/>
        </w:rPr>
        <w:t>:</w:t>
      </w:r>
      <w:r w:rsidRPr="00045F63">
        <w:rPr>
          <w:rtl/>
        </w:rPr>
        <w:t xml:space="preserve"> منذر</w:t>
      </w:r>
      <w:r>
        <w:rPr>
          <w:rtl/>
          <w:lang w:bidi="ar-IQ"/>
        </w:rPr>
        <w:t>،</w:t>
      </w:r>
      <w:r w:rsidRPr="00045F63">
        <w:rPr>
          <w:rtl/>
        </w:rPr>
        <w:t xml:space="preserve"> فلاحظ.</w:t>
      </w:r>
    </w:p>
    <w:p w:rsidR="004A7232" w:rsidRPr="00045F63" w:rsidRDefault="004A7232" w:rsidP="004A7232">
      <w:pPr>
        <w:pStyle w:val="libFootnote0"/>
        <w:rPr>
          <w:rtl/>
        </w:rPr>
      </w:pPr>
      <w:r w:rsidRPr="00045F63">
        <w:rPr>
          <w:rtl/>
        </w:rPr>
        <w:t>(4) فهرست الشيخ</w:t>
      </w:r>
      <w:r>
        <w:rPr>
          <w:rtl/>
        </w:rPr>
        <w:t>:</w:t>
      </w:r>
      <w:r w:rsidRPr="00045F63">
        <w:rPr>
          <w:rtl/>
        </w:rPr>
        <w:t xml:space="preserve"> 170 / 745.</w:t>
      </w:r>
    </w:p>
    <w:p w:rsidR="004A7232" w:rsidRPr="00045F63" w:rsidRDefault="004A7232" w:rsidP="004A7232">
      <w:pPr>
        <w:pStyle w:val="libFootnote0"/>
        <w:rPr>
          <w:rtl/>
        </w:rPr>
      </w:pPr>
      <w:r w:rsidRPr="00045F63">
        <w:rPr>
          <w:rtl/>
        </w:rPr>
        <w:t>(5) الفقيه 4</w:t>
      </w:r>
      <w:r>
        <w:rPr>
          <w:rtl/>
        </w:rPr>
        <w:t>:</w:t>
      </w:r>
      <w:r w:rsidRPr="00045F63">
        <w:rPr>
          <w:rtl/>
        </w:rPr>
        <w:t xml:space="preserve"> 99</w:t>
      </w:r>
      <w:r>
        <w:rPr>
          <w:rtl/>
        </w:rPr>
        <w:t>،</w:t>
      </w:r>
      <w:r w:rsidRPr="00045F63">
        <w:rPr>
          <w:rtl/>
        </w:rPr>
        <w:t xml:space="preserve"> من المشيخة.</w:t>
      </w:r>
    </w:p>
    <w:p w:rsidR="004A7232" w:rsidRPr="00045F63" w:rsidRDefault="004A7232" w:rsidP="004A7232">
      <w:pPr>
        <w:pStyle w:val="libFootnote0"/>
        <w:rPr>
          <w:rtl/>
        </w:rPr>
      </w:pPr>
      <w:r w:rsidRPr="00045F63">
        <w:rPr>
          <w:rtl/>
        </w:rPr>
        <w:t>(6) الكافي 8</w:t>
      </w:r>
      <w:r>
        <w:rPr>
          <w:rtl/>
        </w:rPr>
        <w:t>:</w:t>
      </w:r>
      <w:r w:rsidRPr="00045F63">
        <w:rPr>
          <w:rtl/>
        </w:rPr>
        <w:t xml:space="preserve"> 313 / 488</w:t>
      </w:r>
      <w:r>
        <w:rPr>
          <w:rtl/>
        </w:rPr>
        <w:t>،</w:t>
      </w:r>
      <w:r w:rsidRPr="00045F63">
        <w:rPr>
          <w:rtl/>
        </w:rPr>
        <w:t xml:space="preserve"> من الروضة.</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والجليل إسماعيل بن مهران السكوني </w:t>
      </w:r>
      <w:r w:rsidRPr="004A7232">
        <w:rPr>
          <w:rStyle w:val="libFootnotenumChar"/>
          <w:rtl/>
        </w:rPr>
        <w:t>(1)</w:t>
      </w:r>
      <w:r>
        <w:rPr>
          <w:rtl/>
        </w:rPr>
        <w:t>،</w:t>
      </w:r>
      <w:r w:rsidRPr="00045F63">
        <w:rPr>
          <w:rtl/>
        </w:rPr>
        <w:t xml:space="preserve"> فهو ثقة بالأمارة</w:t>
      </w:r>
      <w:r>
        <w:rPr>
          <w:rtl/>
        </w:rPr>
        <w:t>،</w:t>
      </w:r>
      <w:r w:rsidRPr="00045F63">
        <w:rPr>
          <w:rtl/>
        </w:rPr>
        <w:t xml:space="preserve"> والخبر صحيح على الأصح.</w:t>
      </w:r>
    </w:p>
    <w:p w:rsidR="004A7232" w:rsidRPr="004A7232" w:rsidRDefault="004A7232" w:rsidP="004A7232">
      <w:pPr>
        <w:pStyle w:val="libNormal"/>
        <w:rPr>
          <w:rStyle w:val="libBold2Char"/>
          <w:rtl/>
        </w:rPr>
      </w:pPr>
      <w:r w:rsidRPr="004A7232">
        <w:rPr>
          <w:rStyle w:val="libBold2Char"/>
          <w:rtl/>
        </w:rPr>
        <w:t>[324] شكد</w:t>
      </w:r>
      <w:r w:rsidRPr="004A7232">
        <w:rPr>
          <w:rStyle w:val="libBold2Char"/>
          <w:rtl/>
          <w:lang w:bidi="ar-IQ"/>
        </w:rPr>
        <w:t xml:space="preserve"> - </w:t>
      </w:r>
      <w:r w:rsidRPr="004A7232">
        <w:rPr>
          <w:rStyle w:val="libBold2Char"/>
          <w:rtl/>
        </w:rPr>
        <w:t>وإلى منصور بن حازم</w:t>
      </w:r>
      <w:r w:rsidRPr="004A7232">
        <w:rPr>
          <w:rStyle w:val="libBold2Char"/>
          <w:rtl/>
          <w:lang w:bidi="ar-IQ"/>
        </w:rPr>
        <w:t>:</w:t>
      </w:r>
      <w:r w:rsidRPr="004A7232">
        <w:rPr>
          <w:rStyle w:val="libBold2Char"/>
          <w:rtl/>
        </w:rPr>
        <w:t xml:space="preserve"> محمّد بن علي ماجيلويه</w:t>
      </w:r>
      <w:r w:rsidRPr="004A7232">
        <w:rPr>
          <w:rStyle w:val="libBold2Char"/>
          <w:rtl/>
          <w:lang w:bidi="ar-IQ"/>
        </w:rPr>
        <w:t>،</w:t>
      </w:r>
      <w:r w:rsidRPr="004A7232">
        <w:rPr>
          <w:rStyle w:val="libBold2Char"/>
          <w:rtl/>
        </w:rPr>
        <w:t xml:space="preserve"> عن محمّد بن يحيى العطار</w:t>
      </w:r>
      <w:r w:rsidRPr="004A7232">
        <w:rPr>
          <w:rStyle w:val="libBold2Char"/>
          <w:rtl/>
          <w:lang w:bidi="ar-IQ"/>
        </w:rPr>
        <w:t>،</w:t>
      </w:r>
      <w:r w:rsidRPr="004A7232">
        <w:rPr>
          <w:rStyle w:val="libBold2Char"/>
          <w:rtl/>
        </w:rPr>
        <w:t xml:space="preserve"> عن محمّد بن أحمد</w:t>
      </w:r>
      <w:r w:rsidRPr="004A7232">
        <w:rPr>
          <w:rStyle w:val="libBold2Char"/>
          <w:rtl/>
          <w:lang w:bidi="ar-IQ"/>
        </w:rPr>
        <w:t>،</w:t>
      </w:r>
      <w:r w:rsidRPr="004A7232">
        <w:rPr>
          <w:rStyle w:val="libBold2Char"/>
          <w:rtl/>
        </w:rPr>
        <w:t xml:space="preserve"> عن محمّد بن عبد الحميد</w:t>
      </w:r>
      <w:r w:rsidRPr="004A7232">
        <w:rPr>
          <w:rStyle w:val="libBold2Char"/>
          <w:rtl/>
          <w:lang w:bidi="ar-IQ"/>
        </w:rPr>
        <w:t>،</w:t>
      </w:r>
      <w:r w:rsidRPr="004A7232">
        <w:rPr>
          <w:rStyle w:val="libBold2Char"/>
          <w:rtl/>
        </w:rPr>
        <w:t xml:space="preserve"> عن سيف بن عميرة</w:t>
      </w:r>
      <w:r w:rsidRPr="004A7232">
        <w:rPr>
          <w:rStyle w:val="libBold2Char"/>
          <w:rtl/>
          <w:lang w:bidi="ar-IQ"/>
        </w:rPr>
        <w:t>،</w:t>
      </w:r>
      <w:r w:rsidRPr="004A7232">
        <w:rPr>
          <w:rStyle w:val="libBold2Char"/>
          <w:rtl/>
        </w:rPr>
        <w:t xml:space="preserve"> عن منصور بن حازم الأسدي الكوفي </w:t>
      </w:r>
      <w:r w:rsidRPr="004A7232">
        <w:rPr>
          <w:rStyle w:val="libFootnotenumChar"/>
          <w:rtl/>
        </w:rPr>
        <w:t>(2)</w:t>
      </w:r>
      <w:r w:rsidRPr="004A7232">
        <w:rPr>
          <w:rStyle w:val="libBold2Char"/>
          <w:rtl/>
        </w:rPr>
        <w:t>.</w:t>
      </w:r>
    </w:p>
    <w:p w:rsidR="004A7232" w:rsidRPr="00045F63" w:rsidRDefault="004A7232" w:rsidP="004A7232">
      <w:pPr>
        <w:pStyle w:val="libNormal"/>
        <w:rPr>
          <w:rtl/>
          <w:lang w:bidi="fa-IR"/>
        </w:rPr>
      </w:pPr>
      <w:r w:rsidRPr="00045F63">
        <w:rPr>
          <w:rtl/>
          <w:lang w:bidi="fa-IR"/>
        </w:rPr>
        <w:t xml:space="preserve">المحامدة </w:t>
      </w:r>
      <w:r w:rsidRPr="004A7232">
        <w:rPr>
          <w:rStyle w:val="libFootnotenumChar"/>
          <w:rtl/>
        </w:rPr>
        <w:t>(3)</w:t>
      </w:r>
      <w:r w:rsidRPr="00045F63">
        <w:rPr>
          <w:rtl/>
          <w:lang w:bidi="fa-IR"/>
        </w:rPr>
        <w:t xml:space="preserve"> كلّهم ثقات بل أجلاّء</w:t>
      </w:r>
      <w:r>
        <w:rPr>
          <w:rtl/>
          <w:lang w:bidi="fa-IR"/>
        </w:rPr>
        <w:t>،</w:t>
      </w:r>
      <w:r w:rsidRPr="00045F63">
        <w:rPr>
          <w:rtl/>
          <w:lang w:bidi="fa-IR"/>
        </w:rPr>
        <w:t xml:space="preserve"> وأوضحنا وثاقة سيف في </w:t>
      </w:r>
      <w:r>
        <w:rPr>
          <w:rtl/>
          <w:lang w:bidi="fa-IR"/>
        </w:rPr>
        <w:t>(</w:t>
      </w:r>
      <w:r w:rsidRPr="00045F63">
        <w:rPr>
          <w:rtl/>
          <w:lang w:bidi="fa-IR"/>
        </w:rPr>
        <w:t>قمح</w:t>
      </w:r>
      <w:r>
        <w:rPr>
          <w:rtl/>
          <w:lang w:bidi="fa-IR"/>
        </w:rPr>
        <w:t>)</w:t>
      </w:r>
      <w:r w:rsidRPr="00045F63">
        <w:rPr>
          <w:rtl/>
          <w:lang w:bidi="fa-IR"/>
        </w:rPr>
        <w:t xml:space="preserve"> </w:t>
      </w:r>
      <w:r w:rsidRPr="004A7232">
        <w:rPr>
          <w:rStyle w:val="libFootnotenumChar"/>
          <w:rtl/>
        </w:rPr>
        <w:t>(4)</w:t>
      </w:r>
      <w:r>
        <w:rPr>
          <w:rtl/>
          <w:lang w:bidi="fa-IR"/>
        </w:rPr>
        <w:t>،</w:t>
      </w:r>
      <w:r w:rsidRPr="00045F63">
        <w:rPr>
          <w:rtl/>
          <w:lang w:bidi="fa-IR"/>
        </w:rPr>
        <w:t xml:space="preserve"> فالسند صحيح.</w:t>
      </w:r>
    </w:p>
    <w:p w:rsidR="004A7232" w:rsidRPr="00045F63" w:rsidRDefault="004A7232" w:rsidP="004A7232">
      <w:pPr>
        <w:pStyle w:val="libNormal"/>
        <w:rPr>
          <w:rtl/>
          <w:lang w:bidi="fa-IR"/>
        </w:rPr>
      </w:pPr>
      <w:r w:rsidRPr="00045F63">
        <w:rPr>
          <w:rtl/>
          <w:lang w:bidi="fa-IR"/>
        </w:rPr>
        <w:t>وفي النجاشي</w:t>
      </w:r>
      <w:r>
        <w:rPr>
          <w:rtl/>
          <w:lang w:bidi="fa-IR"/>
        </w:rPr>
        <w:t>:</w:t>
      </w:r>
      <w:r w:rsidRPr="00045F63">
        <w:rPr>
          <w:rtl/>
          <w:lang w:bidi="fa-IR"/>
        </w:rPr>
        <w:t xml:space="preserve"> منصور بن حازم أبو أيّوب البجليّ</w:t>
      </w:r>
      <w:r>
        <w:rPr>
          <w:rtl/>
          <w:lang w:bidi="fa-IR"/>
        </w:rPr>
        <w:t>،</w:t>
      </w:r>
      <w:r w:rsidRPr="00045F63">
        <w:rPr>
          <w:rtl/>
          <w:lang w:bidi="fa-IR"/>
        </w:rPr>
        <w:t xml:space="preserve"> كوفي ثقة عين صدوق</w:t>
      </w:r>
      <w:r>
        <w:rPr>
          <w:rtl/>
          <w:lang w:bidi="fa-IR"/>
        </w:rPr>
        <w:t>،</w:t>
      </w:r>
      <w:r w:rsidRPr="00045F63">
        <w:rPr>
          <w:rtl/>
          <w:lang w:bidi="fa-IR"/>
        </w:rPr>
        <w:t xml:space="preserve"> من جلّة أصحابنا وفقهائهم</w:t>
      </w:r>
      <w:r>
        <w:rPr>
          <w:rtl/>
          <w:lang w:bidi="fa-IR"/>
        </w:rPr>
        <w:t>،</w:t>
      </w:r>
      <w:r w:rsidRPr="00045F63">
        <w:rPr>
          <w:rtl/>
          <w:lang w:bidi="fa-IR"/>
        </w:rPr>
        <w:t xml:space="preserve"> روى عن الصادق والكاظم </w:t>
      </w:r>
      <w:r w:rsidRPr="004A7232">
        <w:rPr>
          <w:rStyle w:val="libAlaemChar"/>
          <w:rtl/>
        </w:rPr>
        <w:t>عليهما‌السلام</w:t>
      </w:r>
      <w:r w:rsidRPr="00045F63">
        <w:rPr>
          <w:rtl/>
          <w:lang w:bidi="fa-IR"/>
        </w:rPr>
        <w:t xml:space="preserve"> </w:t>
      </w:r>
      <w:r w:rsidRPr="004A7232">
        <w:rPr>
          <w:rStyle w:val="libFootnotenumChar"/>
          <w:rtl/>
        </w:rPr>
        <w:t>(5)</w:t>
      </w:r>
      <w:r>
        <w:rPr>
          <w:rtl/>
          <w:lang w:bidi="fa-IR"/>
        </w:rPr>
        <w:t>،</w:t>
      </w:r>
      <w:r w:rsidRPr="00045F63">
        <w:rPr>
          <w:rtl/>
          <w:lang w:bidi="fa-IR"/>
        </w:rPr>
        <w:t xml:space="preserve"> ويروي عنه من أصحاب الإجماع ابن أبي عمير </w:t>
      </w:r>
      <w:r w:rsidRPr="004A7232">
        <w:rPr>
          <w:rStyle w:val="libFootnotenumChar"/>
          <w:rtl/>
        </w:rPr>
        <w:t>(6)</w:t>
      </w:r>
      <w:r>
        <w:rPr>
          <w:rtl/>
          <w:lang w:bidi="fa-IR"/>
        </w:rPr>
        <w:t>،</w:t>
      </w:r>
      <w:r w:rsidRPr="00045F63">
        <w:rPr>
          <w:rtl/>
          <w:lang w:bidi="fa-IR"/>
        </w:rPr>
        <w:t xml:space="preserve"> وصفوان بن يحيى </w:t>
      </w:r>
      <w:r w:rsidRPr="004A7232">
        <w:rPr>
          <w:rStyle w:val="libFootnotenumChar"/>
          <w:rtl/>
        </w:rPr>
        <w:t>(7)</w:t>
      </w:r>
      <w:r>
        <w:rPr>
          <w:rtl/>
          <w:lang w:bidi="fa-IR"/>
        </w:rPr>
        <w:t>،</w:t>
      </w:r>
      <w:r w:rsidRPr="00045F63">
        <w:rPr>
          <w:rtl/>
          <w:lang w:bidi="fa-IR"/>
        </w:rPr>
        <w:t xml:space="preserve"> ويونس بن عبد الرحمن </w:t>
      </w:r>
      <w:r w:rsidRPr="004A7232">
        <w:rPr>
          <w:rStyle w:val="libFootnotenumChar"/>
          <w:rtl/>
        </w:rPr>
        <w:t>(8)</w:t>
      </w:r>
      <w:r>
        <w:rPr>
          <w:rtl/>
          <w:lang w:bidi="fa-IR"/>
        </w:rPr>
        <w:t>،</w:t>
      </w:r>
      <w:r w:rsidRPr="00045F63">
        <w:rPr>
          <w:rtl/>
          <w:lang w:bidi="fa-IR"/>
        </w:rPr>
        <w:t xml:space="preserve"> وعبد الله بن المغيرة </w:t>
      </w:r>
      <w:r w:rsidRPr="004A7232">
        <w:rPr>
          <w:rStyle w:val="libFootnotenumChar"/>
          <w:rtl/>
        </w:rPr>
        <w:t>(9)</w:t>
      </w:r>
      <w:r>
        <w:rPr>
          <w:rtl/>
          <w:lang w:bidi="fa-IR"/>
        </w:rPr>
        <w:t>،</w:t>
      </w:r>
      <w:r w:rsidRPr="00045F63">
        <w:rPr>
          <w:rtl/>
          <w:lang w:bidi="fa-IR"/>
        </w:rPr>
        <w:t xml:space="preserve"> وعبد الله بن مسكان </w:t>
      </w:r>
      <w:r w:rsidRPr="004A7232">
        <w:rPr>
          <w:rStyle w:val="libFootnotenumChar"/>
          <w:rtl/>
        </w:rPr>
        <w:t>(10)</w:t>
      </w:r>
      <w:r>
        <w:rPr>
          <w:rtl/>
          <w:lang w:bidi="fa-IR"/>
        </w:rPr>
        <w:t>،</w:t>
      </w:r>
      <w:r w:rsidRPr="00045F63">
        <w:rPr>
          <w:rtl/>
          <w:lang w:bidi="fa-IR"/>
        </w:rPr>
        <w:t xml:space="preserve"> وجميل بن درّاج </w:t>
      </w:r>
      <w:r w:rsidRPr="004A7232">
        <w:rPr>
          <w:rStyle w:val="libFootnotenumChar"/>
          <w:rtl/>
        </w:rPr>
        <w:t>(11)</w:t>
      </w:r>
      <w:r>
        <w:rPr>
          <w:rtl/>
          <w:lang w:bidi="fa-IR"/>
        </w:rPr>
        <w:t>،</w:t>
      </w:r>
      <w:r w:rsidRPr="00045F63">
        <w:rPr>
          <w:rtl/>
          <w:lang w:bidi="fa-IR"/>
        </w:rPr>
        <w:t xml:space="preserve"> وأبان بن عثمان </w:t>
      </w:r>
      <w:r w:rsidRPr="004A7232">
        <w:rPr>
          <w:rStyle w:val="libFootnotenumChar"/>
          <w:rtl/>
        </w:rPr>
        <w:t>(12)</w:t>
      </w:r>
      <w:r>
        <w:rPr>
          <w:rtl/>
          <w:lang w:bidi="fa-IR"/>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النجاشي</w:t>
      </w:r>
      <w:r>
        <w:rPr>
          <w:rtl/>
        </w:rPr>
        <w:t>:</w:t>
      </w:r>
      <w:r w:rsidRPr="00045F63">
        <w:rPr>
          <w:rtl/>
        </w:rPr>
        <w:t xml:space="preserve"> 419 / 1119.</w:t>
      </w:r>
    </w:p>
    <w:p w:rsidR="004A7232" w:rsidRPr="00045F63" w:rsidRDefault="004A7232" w:rsidP="004A7232">
      <w:pPr>
        <w:pStyle w:val="libFootnote0"/>
        <w:rPr>
          <w:rtl/>
        </w:rPr>
      </w:pPr>
      <w:r w:rsidRPr="00045F63">
        <w:rPr>
          <w:rtl/>
        </w:rPr>
        <w:t>(2) الفقيه 4</w:t>
      </w:r>
      <w:r>
        <w:rPr>
          <w:rtl/>
        </w:rPr>
        <w:t>:</w:t>
      </w:r>
      <w:r w:rsidRPr="00045F63">
        <w:rPr>
          <w:rtl/>
        </w:rPr>
        <w:t xml:space="preserve"> 22</w:t>
      </w:r>
      <w:r>
        <w:rPr>
          <w:rtl/>
        </w:rPr>
        <w:t>،</w:t>
      </w:r>
      <w:r w:rsidRPr="00045F63">
        <w:rPr>
          <w:rtl/>
        </w:rPr>
        <w:t xml:space="preserve"> من المشيخة.</w:t>
      </w:r>
    </w:p>
    <w:p w:rsidR="004A7232" w:rsidRPr="00045F63" w:rsidRDefault="004A7232" w:rsidP="004A7232">
      <w:pPr>
        <w:pStyle w:val="libFootnote0"/>
        <w:rPr>
          <w:rtl/>
        </w:rPr>
      </w:pPr>
      <w:r w:rsidRPr="00045F63">
        <w:rPr>
          <w:rtl/>
        </w:rPr>
        <w:t>(3) محمد</w:t>
      </w:r>
      <w:r>
        <w:rPr>
          <w:rtl/>
        </w:rPr>
        <w:t>:</w:t>
      </w:r>
      <w:r w:rsidRPr="00045F63">
        <w:rPr>
          <w:rtl/>
        </w:rPr>
        <w:t xml:space="preserve"> يجمع جمع مذكر سالم</w:t>
      </w:r>
      <w:r>
        <w:rPr>
          <w:rtl/>
        </w:rPr>
        <w:t>،</w:t>
      </w:r>
      <w:r w:rsidRPr="00045F63">
        <w:rPr>
          <w:rtl/>
        </w:rPr>
        <w:t xml:space="preserve"> وجمع تكسير</w:t>
      </w:r>
      <w:r>
        <w:rPr>
          <w:rtl/>
        </w:rPr>
        <w:t>،</w:t>
      </w:r>
      <w:r w:rsidRPr="00045F63">
        <w:rPr>
          <w:rtl/>
        </w:rPr>
        <w:t xml:space="preserve"> والصيغة التي استعملها المصنف في جمعه هي من الصيغ الدالة على الكثرة في جمع التكسير</w:t>
      </w:r>
      <w:r>
        <w:rPr>
          <w:rtl/>
        </w:rPr>
        <w:t>،</w:t>
      </w:r>
      <w:r w:rsidRPr="00045F63">
        <w:rPr>
          <w:rtl/>
        </w:rPr>
        <w:t xml:space="preserve"> وان كان العدد دالا على القلة</w:t>
      </w:r>
      <w:r>
        <w:rPr>
          <w:rtl/>
        </w:rPr>
        <w:t>،</w:t>
      </w:r>
      <w:r w:rsidRPr="00045F63">
        <w:rPr>
          <w:rtl/>
        </w:rPr>
        <w:t xml:space="preserve"> انظر</w:t>
      </w:r>
      <w:r>
        <w:rPr>
          <w:rtl/>
        </w:rPr>
        <w:t>:</w:t>
      </w:r>
      <w:r w:rsidRPr="00045F63">
        <w:rPr>
          <w:rtl/>
        </w:rPr>
        <w:t xml:space="preserve"> النحو الوافي 4</w:t>
      </w:r>
      <w:r>
        <w:rPr>
          <w:rtl/>
        </w:rPr>
        <w:t>:</w:t>
      </w:r>
      <w:r w:rsidRPr="00045F63">
        <w:rPr>
          <w:rtl/>
        </w:rPr>
        <w:t xml:space="preserve"> 629.</w:t>
      </w:r>
    </w:p>
    <w:p w:rsidR="004A7232" w:rsidRPr="00045F63" w:rsidRDefault="004A7232" w:rsidP="004A7232">
      <w:pPr>
        <w:pStyle w:val="libFootnote0"/>
        <w:rPr>
          <w:rtl/>
        </w:rPr>
      </w:pPr>
      <w:r w:rsidRPr="00045F63">
        <w:rPr>
          <w:rtl/>
        </w:rPr>
        <w:t>(4) تقدم برقم</w:t>
      </w:r>
      <w:r>
        <w:rPr>
          <w:rtl/>
        </w:rPr>
        <w:t>:</w:t>
      </w:r>
      <w:r w:rsidRPr="00045F63">
        <w:rPr>
          <w:rtl/>
        </w:rPr>
        <w:t xml:space="preserve"> 148.</w:t>
      </w:r>
    </w:p>
    <w:p w:rsidR="004A7232" w:rsidRPr="00045F63" w:rsidRDefault="004A7232" w:rsidP="004A7232">
      <w:pPr>
        <w:pStyle w:val="libFootnote0"/>
        <w:rPr>
          <w:rtl/>
        </w:rPr>
      </w:pPr>
      <w:r w:rsidRPr="00045F63">
        <w:rPr>
          <w:rtl/>
        </w:rPr>
        <w:t>(5) رجال النجاشي 413 / 1101.</w:t>
      </w:r>
    </w:p>
    <w:p w:rsidR="004A7232" w:rsidRPr="00045F63" w:rsidRDefault="004A7232" w:rsidP="004A7232">
      <w:pPr>
        <w:pStyle w:val="libFootnote0"/>
        <w:rPr>
          <w:rtl/>
        </w:rPr>
      </w:pPr>
      <w:r w:rsidRPr="00045F63">
        <w:rPr>
          <w:rtl/>
        </w:rPr>
        <w:t>(6) الاستبصار 2</w:t>
      </w:r>
      <w:r>
        <w:rPr>
          <w:rtl/>
        </w:rPr>
        <w:t>:</w:t>
      </w:r>
      <w:r w:rsidRPr="00045F63">
        <w:rPr>
          <w:rtl/>
        </w:rPr>
        <w:t xml:space="preserve"> 212 / 725.</w:t>
      </w:r>
    </w:p>
    <w:p w:rsidR="004A7232" w:rsidRPr="00045F63" w:rsidRDefault="004A7232" w:rsidP="004A7232">
      <w:pPr>
        <w:pStyle w:val="libFootnote0"/>
        <w:rPr>
          <w:rtl/>
        </w:rPr>
      </w:pPr>
      <w:r w:rsidRPr="00045F63">
        <w:rPr>
          <w:rtl/>
        </w:rPr>
        <w:t>(7) تهذيب الأحكام 9</w:t>
      </w:r>
      <w:r>
        <w:rPr>
          <w:rtl/>
        </w:rPr>
        <w:t>:</w:t>
      </w:r>
      <w:r w:rsidRPr="00045F63">
        <w:rPr>
          <w:rtl/>
        </w:rPr>
        <w:t xml:space="preserve"> 5 / 11.</w:t>
      </w:r>
    </w:p>
    <w:p w:rsidR="004A7232" w:rsidRPr="00045F63" w:rsidRDefault="004A7232" w:rsidP="004A7232">
      <w:pPr>
        <w:pStyle w:val="libFootnote0"/>
        <w:rPr>
          <w:rtl/>
        </w:rPr>
      </w:pPr>
      <w:r w:rsidRPr="00045F63">
        <w:rPr>
          <w:rtl/>
        </w:rPr>
        <w:t>(8) الفقيه 4</w:t>
      </w:r>
      <w:r>
        <w:rPr>
          <w:rtl/>
        </w:rPr>
        <w:t>:</w:t>
      </w:r>
      <w:r w:rsidRPr="00045F63">
        <w:rPr>
          <w:rtl/>
        </w:rPr>
        <w:t xml:space="preserve"> 170 / 596.</w:t>
      </w:r>
    </w:p>
    <w:p w:rsidR="004A7232" w:rsidRPr="00045F63" w:rsidRDefault="004A7232" w:rsidP="004A7232">
      <w:pPr>
        <w:pStyle w:val="libFootnote0"/>
        <w:rPr>
          <w:rtl/>
        </w:rPr>
      </w:pPr>
      <w:r w:rsidRPr="00045F63">
        <w:rPr>
          <w:rtl/>
        </w:rPr>
        <w:t>(9) تهذيب الأحكام 7</w:t>
      </w:r>
      <w:r>
        <w:rPr>
          <w:rtl/>
        </w:rPr>
        <w:t>:</w:t>
      </w:r>
      <w:r w:rsidRPr="00045F63">
        <w:rPr>
          <w:rtl/>
        </w:rPr>
        <w:t xml:space="preserve"> 19 / 842.</w:t>
      </w:r>
    </w:p>
    <w:p w:rsidR="004A7232" w:rsidRPr="00045F63" w:rsidRDefault="004A7232" w:rsidP="004A7232">
      <w:pPr>
        <w:pStyle w:val="libFootnote0"/>
        <w:rPr>
          <w:rtl/>
        </w:rPr>
      </w:pPr>
      <w:r w:rsidRPr="00045F63">
        <w:rPr>
          <w:rtl/>
        </w:rPr>
        <w:t>(10) تهذيب الأحكام 5</w:t>
      </w:r>
      <w:r>
        <w:rPr>
          <w:rtl/>
        </w:rPr>
        <w:t>:</w:t>
      </w:r>
      <w:r w:rsidRPr="00045F63">
        <w:rPr>
          <w:rtl/>
        </w:rPr>
        <w:t xml:space="preserve"> 379 / 1324.</w:t>
      </w:r>
    </w:p>
    <w:p w:rsidR="004A7232" w:rsidRPr="00045F63" w:rsidRDefault="004A7232" w:rsidP="004A7232">
      <w:pPr>
        <w:pStyle w:val="libFootnote0"/>
        <w:rPr>
          <w:rtl/>
        </w:rPr>
      </w:pPr>
      <w:r w:rsidRPr="00045F63">
        <w:rPr>
          <w:rtl/>
        </w:rPr>
        <w:t>(11) الاستبصار 3</w:t>
      </w:r>
      <w:r>
        <w:rPr>
          <w:rtl/>
        </w:rPr>
        <w:t>:</w:t>
      </w:r>
      <w:r w:rsidRPr="00045F63">
        <w:rPr>
          <w:rtl/>
        </w:rPr>
        <w:t xml:space="preserve"> 256 / 918.</w:t>
      </w:r>
    </w:p>
    <w:p w:rsidR="004A7232" w:rsidRPr="00045F63" w:rsidRDefault="004A7232" w:rsidP="004A7232">
      <w:pPr>
        <w:pStyle w:val="libFootnote0"/>
        <w:rPr>
          <w:rtl/>
        </w:rPr>
      </w:pPr>
      <w:r w:rsidRPr="00045F63">
        <w:rPr>
          <w:rtl/>
        </w:rPr>
        <w:t>(12) الاستبصار 4</w:t>
      </w:r>
      <w:r>
        <w:rPr>
          <w:rtl/>
        </w:rPr>
        <w:t>:</w:t>
      </w:r>
      <w:r w:rsidRPr="00045F63">
        <w:rPr>
          <w:rtl/>
        </w:rPr>
        <w:t xml:space="preserve"> 138 / 519.</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وعثمان بن عيسى </w:t>
      </w:r>
      <w:r w:rsidRPr="004A7232">
        <w:rPr>
          <w:rStyle w:val="libFootnotenumChar"/>
          <w:rtl/>
        </w:rPr>
        <w:t>(1)</w:t>
      </w:r>
      <w:r>
        <w:rPr>
          <w:rtl/>
        </w:rPr>
        <w:t>.</w:t>
      </w:r>
    </w:p>
    <w:p w:rsidR="004A7232" w:rsidRPr="00045F63" w:rsidRDefault="004A7232" w:rsidP="004A7232">
      <w:pPr>
        <w:pStyle w:val="libNormal"/>
        <w:rPr>
          <w:rtl/>
        </w:rPr>
      </w:pPr>
      <w:r w:rsidRPr="00045F63">
        <w:rPr>
          <w:rtl/>
        </w:rPr>
        <w:t>ومن أضرابهم من الأجلاّء</w:t>
      </w:r>
      <w:r>
        <w:rPr>
          <w:rtl/>
        </w:rPr>
        <w:t>:</w:t>
      </w:r>
      <w:r w:rsidRPr="00045F63">
        <w:rPr>
          <w:rtl/>
        </w:rPr>
        <w:t xml:space="preserve"> أحمد بن محمّد بن عيسى </w:t>
      </w:r>
      <w:r w:rsidRPr="004A7232">
        <w:rPr>
          <w:rStyle w:val="libFootnotenumChar"/>
          <w:rtl/>
        </w:rPr>
        <w:t>(2)</w:t>
      </w:r>
      <w:r>
        <w:rPr>
          <w:rtl/>
        </w:rPr>
        <w:t>،</w:t>
      </w:r>
      <w:r w:rsidRPr="00045F63">
        <w:rPr>
          <w:rtl/>
        </w:rPr>
        <w:t xml:space="preserve"> وعلي بن النعمان </w:t>
      </w:r>
      <w:r w:rsidRPr="004A7232">
        <w:rPr>
          <w:rStyle w:val="libFootnotenumChar"/>
          <w:rtl/>
        </w:rPr>
        <w:t>(3)</w:t>
      </w:r>
      <w:r>
        <w:rPr>
          <w:rtl/>
        </w:rPr>
        <w:t>،</w:t>
      </w:r>
      <w:r w:rsidRPr="00045F63">
        <w:rPr>
          <w:rtl/>
        </w:rPr>
        <w:t xml:space="preserve"> وحفص بن البختري </w:t>
      </w:r>
      <w:r w:rsidRPr="004A7232">
        <w:rPr>
          <w:rStyle w:val="libFootnotenumChar"/>
          <w:rtl/>
        </w:rPr>
        <w:t>(4)</w:t>
      </w:r>
      <w:r>
        <w:rPr>
          <w:rtl/>
        </w:rPr>
        <w:t>،</w:t>
      </w:r>
      <w:r w:rsidRPr="00045F63">
        <w:rPr>
          <w:rtl/>
        </w:rPr>
        <w:t xml:space="preserve"> وسيف بن عميرة </w:t>
      </w:r>
      <w:r w:rsidRPr="004A7232">
        <w:rPr>
          <w:rStyle w:val="libFootnotenumChar"/>
          <w:rtl/>
        </w:rPr>
        <w:t>(5)</w:t>
      </w:r>
      <w:r>
        <w:rPr>
          <w:rtl/>
        </w:rPr>
        <w:t>،</w:t>
      </w:r>
      <w:r w:rsidRPr="00045F63">
        <w:rPr>
          <w:rtl/>
        </w:rPr>
        <w:t xml:space="preserve"> ومحمّد بن حمران </w:t>
      </w:r>
      <w:r w:rsidRPr="004A7232">
        <w:rPr>
          <w:rStyle w:val="libFootnotenumChar"/>
          <w:rtl/>
        </w:rPr>
        <w:t>(6)</w:t>
      </w:r>
      <w:r>
        <w:rPr>
          <w:rtl/>
        </w:rPr>
        <w:t>،</w:t>
      </w:r>
      <w:r w:rsidRPr="00045F63">
        <w:rPr>
          <w:rtl/>
        </w:rPr>
        <w:t xml:space="preserve"> وأبو بكر الحضرمي </w:t>
      </w:r>
      <w:r w:rsidRPr="004A7232">
        <w:rPr>
          <w:rStyle w:val="libFootnotenumChar"/>
          <w:rtl/>
        </w:rPr>
        <w:t>(7)</w:t>
      </w:r>
      <w:r>
        <w:rPr>
          <w:rtl/>
        </w:rPr>
        <w:t>،</w:t>
      </w:r>
      <w:r w:rsidRPr="00045F63">
        <w:rPr>
          <w:rtl/>
        </w:rPr>
        <w:t xml:space="preserve"> وعاصم بن حميد </w:t>
      </w:r>
      <w:r w:rsidRPr="004A7232">
        <w:rPr>
          <w:rStyle w:val="libFootnotenumChar"/>
          <w:rtl/>
        </w:rPr>
        <w:t>(8)</w:t>
      </w:r>
      <w:r>
        <w:rPr>
          <w:rtl/>
        </w:rPr>
        <w:t>،</w:t>
      </w:r>
      <w:r w:rsidRPr="00045F63">
        <w:rPr>
          <w:rtl/>
        </w:rPr>
        <w:t xml:space="preserve"> ومحمّد بن إسماعيل </w:t>
      </w:r>
      <w:r w:rsidRPr="004A7232">
        <w:rPr>
          <w:rStyle w:val="libFootnotenumChar"/>
          <w:rtl/>
        </w:rPr>
        <w:t>(9)</w:t>
      </w:r>
      <w:r>
        <w:rPr>
          <w:rtl/>
        </w:rPr>
        <w:t>،</w:t>
      </w:r>
      <w:r w:rsidRPr="00045F63">
        <w:rPr>
          <w:rtl/>
        </w:rPr>
        <w:t xml:space="preserve"> ومحمّد بن عبد الجبار </w:t>
      </w:r>
      <w:r w:rsidRPr="004A7232">
        <w:rPr>
          <w:rStyle w:val="libFootnotenumChar"/>
          <w:rtl/>
        </w:rPr>
        <w:t>(10)</w:t>
      </w:r>
      <w:r>
        <w:rPr>
          <w:rtl/>
        </w:rPr>
        <w:t>،</w:t>
      </w:r>
      <w:r w:rsidRPr="00045F63">
        <w:rPr>
          <w:rtl/>
        </w:rPr>
        <w:t xml:space="preserve"> والحارث بن المغيرة </w:t>
      </w:r>
      <w:r w:rsidRPr="004A7232">
        <w:rPr>
          <w:rStyle w:val="libFootnotenumChar"/>
          <w:rtl/>
        </w:rPr>
        <w:t>(11)</w:t>
      </w:r>
      <w:r>
        <w:rPr>
          <w:rtl/>
        </w:rPr>
        <w:t>،</w:t>
      </w:r>
      <w:r w:rsidRPr="00045F63">
        <w:rPr>
          <w:rtl/>
        </w:rPr>
        <w:t xml:space="preserve"> وعمر بن حنظلة </w:t>
      </w:r>
      <w:r w:rsidRPr="004A7232">
        <w:rPr>
          <w:rStyle w:val="libFootnotenumChar"/>
          <w:rtl/>
        </w:rPr>
        <w:t>(12)</w:t>
      </w:r>
      <w:r>
        <w:rPr>
          <w:rtl/>
        </w:rPr>
        <w:t>،</w:t>
      </w:r>
      <w:r w:rsidRPr="00045F63">
        <w:rPr>
          <w:rtl/>
        </w:rPr>
        <w:t xml:space="preserve"> وداود بن النعمان </w:t>
      </w:r>
      <w:r w:rsidRPr="004A7232">
        <w:rPr>
          <w:rStyle w:val="libFootnotenumChar"/>
          <w:rtl/>
        </w:rPr>
        <w:t>(13)</w:t>
      </w:r>
      <w:r>
        <w:rPr>
          <w:rtl/>
        </w:rPr>
        <w:t>،</w:t>
      </w:r>
      <w:r w:rsidRPr="00045F63">
        <w:rPr>
          <w:rtl/>
        </w:rPr>
        <w:t xml:space="preserve"> وعلي بن رئاب </w:t>
      </w:r>
      <w:r w:rsidRPr="004A7232">
        <w:rPr>
          <w:rStyle w:val="libFootnotenumChar"/>
          <w:rtl/>
        </w:rPr>
        <w:t>(14)</w:t>
      </w:r>
      <w:r>
        <w:rPr>
          <w:rtl/>
        </w:rPr>
        <w:t>،</w:t>
      </w:r>
      <w:r w:rsidRPr="00045F63">
        <w:rPr>
          <w:rtl/>
        </w:rPr>
        <w:t xml:space="preserve"> وعلي بن أسباط </w:t>
      </w:r>
      <w:r w:rsidRPr="004A7232">
        <w:rPr>
          <w:rStyle w:val="libFootnotenumChar"/>
          <w:rtl/>
        </w:rPr>
        <w:t>(15)</w:t>
      </w:r>
      <w:r>
        <w:rPr>
          <w:rtl/>
        </w:rPr>
        <w:t>،</w:t>
      </w:r>
      <w:r w:rsidRPr="00045F63">
        <w:rPr>
          <w:rtl/>
        </w:rPr>
        <w:t xml:space="preserve"> وعبد الرحمن بن الحجاج </w:t>
      </w:r>
      <w:r w:rsidRPr="004A7232">
        <w:rPr>
          <w:rStyle w:val="libFootnotenumChar"/>
          <w:rtl/>
        </w:rPr>
        <w:t>(16)</w:t>
      </w:r>
      <w:r>
        <w:rPr>
          <w:rtl/>
        </w:rPr>
        <w:t>،</w:t>
      </w:r>
      <w:r w:rsidRPr="00045F63">
        <w:rPr>
          <w:rtl/>
        </w:rPr>
        <w:t xml:space="preserve"> وعلي بن الحسن بن رباط </w:t>
      </w:r>
      <w:r w:rsidRPr="004A7232">
        <w:rPr>
          <w:rStyle w:val="libFootnotenumChar"/>
          <w:rtl/>
        </w:rPr>
        <w:t>(17)</w:t>
      </w:r>
      <w:r>
        <w:rPr>
          <w:rtl/>
        </w:rPr>
        <w:t>،</w:t>
      </w:r>
      <w:r w:rsidRPr="00045F63">
        <w:rPr>
          <w:rtl/>
        </w:rPr>
        <w:t xml:space="preserve"> وغيرهم.</w:t>
      </w:r>
    </w:p>
    <w:p w:rsidR="004A7232" w:rsidRPr="00045F63" w:rsidRDefault="004A7232" w:rsidP="004A7232">
      <w:pPr>
        <w:pStyle w:val="libNormal"/>
        <w:rPr>
          <w:rtl/>
        </w:rPr>
      </w:pPr>
      <w:r w:rsidRPr="00045F63">
        <w:rPr>
          <w:rtl/>
        </w:rPr>
        <w:t xml:space="preserve">وروى في الكشي </w:t>
      </w:r>
      <w:r w:rsidRPr="004A7232">
        <w:rPr>
          <w:rStyle w:val="libFootnotenumChar"/>
          <w:rtl/>
        </w:rPr>
        <w:t>(18)</w:t>
      </w:r>
      <w:r w:rsidRPr="00045F63">
        <w:rPr>
          <w:rtl/>
        </w:rPr>
        <w:t xml:space="preserve"> وفي الكافي بطريق صحيح إنه عرض دينه على</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2</w:t>
      </w:r>
      <w:r>
        <w:rPr>
          <w:rtl/>
        </w:rPr>
        <w:t>:</w:t>
      </w:r>
      <w:r w:rsidRPr="00045F63">
        <w:rPr>
          <w:rtl/>
        </w:rPr>
        <w:t xml:space="preserve"> 101 / 378.</w:t>
      </w:r>
    </w:p>
    <w:p w:rsidR="004A7232" w:rsidRPr="00045F63" w:rsidRDefault="004A7232" w:rsidP="004A7232">
      <w:pPr>
        <w:pStyle w:val="libFootnote0"/>
        <w:rPr>
          <w:rtl/>
        </w:rPr>
      </w:pPr>
      <w:r w:rsidRPr="00045F63">
        <w:rPr>
          <w:rtl/>
        </w:rPr>
        <w:t>(2) الكافي 5</w:t>
      </w:r>
      <w:r>
        <w:rPr>
          <w:rtl/>
        </w:rPr>
        <w:t>:</w:t>
      </w:r>
      <w:r w:rsidRPr="00045F63">
        <w:rPr>
          <w:rtl/>
        </w:rPr>
        <w:t xml:space="preserve"> 45 / 7.</w:t>
      </w:r>
    </w:p>
    <w:p w:rsidR="004A7232" w:rsidRPr="00045F63" w:rsidRDefault="004A7232" w:rsidP="004A7232">
      <w:pPr>
        <w:pStyle w:val="libFootnote0"/>
        <w:rPr>
          <w:rtl/>
        </w:rPr>
      </w:pPr>
      <w:r w:rsidRPr="00045F63">
        <w:rPr>
          <w:rtl/>
        </w:rPr>
        <w:t>(3) تهذيب الأحكام 2</w:t>
      </w:r>
      <w:r>
        <w:rPr>
          <w:rtl/>
        </w:rPr>
        <w:t>:</w:t>
      </w:r>
      <w:r w:rsidRPr="00045F63">
        <w:rPr>
          <w:rtl/>
        </w:rPr>
        <w:t xml:space="preserve"> 332 / 1366.</w:t>
      </w:r>
    </w:p>
    <w:p w:rsidR="004A7232" w:rsidRPr="00045F63" w:rsidRDefault="004A7232" w:rsidP="004A7232">
      <w:pPr>
        <w:pStyle w:val="libFootnote0"/>
        <w:rPr>
          <w:rtl/>
        </w:rPr>
      </w:pPr>
      <w:r w:rsidRPr="00045F63">
        <w:rPr>
          <w:rtl/>
        </w:rPr>
        <w:t>(4) تهذيب الأحكام 4</w:t>
      </w:r>
      <w:r>
        <w:rPr>
          <w:rtl/>
        </w:rPr>
        <w:t>:</w:t>
      </w:r>
      <w:r w:rsidRPr="00045F63">
        <w:rPr>
          <w:rtl/>
        </w:rPr>
        <w:t xml:space="preserve"> 231 / 680.</w:t>
      </w:r>
    </w:p>
    <w:p w:rsidR="004A7232" w:rsidRPr="00045F63" w:rsidRDefault="004A7232" w:rsidP="004A7232">
      <w:pPr>
        <w:pStyle w:val="libFootnote0"/>
        <w:rPr>
          <w:rtl/>
        </w:rPr>
      </w:pPr>
      <w:r w:rsidRPr="00045F63">
        <w:rPr>
          <w:rtl/>
        </w:rPr>
        <w:t>(5) تهذيب الأحكام 5</w:t>
      </w:r>
      <w:r>
        <w:rPr>
          <w:rtl/>
        </w:rPr>
        <w:t>:</w:t>
      </w:r>
      <w:r w:rsidRPr="00045F63">
        <w:rPr>
          <w:rtl/>
        </w:rPr>
        <w:t xml:space="preserve"> 245 / 829.</w:t>
      </w:r>
    </w:p>
    <w:p w:rsidR="004A7232" w:rsidRPr="00045F63" w:rsidRDefault="004A7232" w:rsidP="004A7232">
      <w:pPr>
        <w:pStyle w:val="libFootnote0"/>
        <w:rPr>
          <w:rtl/>
        </w:rPr>
      </w:pPr>
      <w:r w:rsidRPr="00045F63">
        <w:rPr>
          <w:rtl/>
        </w:rPr>
        <w:t>(6) تهذيب الأحكام 1</w:t>
      </w:r>
      <w:r>
        <w:rPr>
          <w:rtl/>
        </w:rPr>
        <w:t>:</w:t>
      </w:r>
      <w:r w:rsidRPr="00045F63">
        <w:rPr>
          <w:rtl/>
        </w:rPr>
        <w:t xml:space="preserve"> 394 / 1218.</w:t>
      </w:r>
    </w:p>
    <w:p w:rsidR="004A7232" w:rsidRPr="00045F63" w:rsidRDefault="004A7232" w:rsidP="004A7232">
      <w:pPr>
        <w:pStyle w:val="libFootnote0"/>
        <w:rPr>
          <w:rtl/>
        </w:rPr>
      </w:pPr>
      <w:r w:rsidRPr="00045F63">
        <w:rPr>
          <w:rtl/>
        </w:rPr>
        <w:t>(7) تهذيب الأحكام 5</w:t>
      </w:r>
      <w:r>
        <w:rPr>
          <w:rtl/>
        </w:rPr>
        <w:t>:</w:t>
      </w:r>
      <w:r w:rsidRPr="00045F63">
        <w:rPr>
          <w:rtl/>
        </w:rPr>
        <w:t xml:space="preserve"> 87 / 287.</w:t>
      </w:r>
    </w:p>
    <w:p w:rsidR="004A7232" w:rsidRPr="00045F63" w:rsidRDefault="004A7232" w:rsidP="004A7232">
      <w:pPr>
        <w:pStyle w:val="libFootnote0"/>
        <w:rPr>
          <w:rtl/>
        </w:rPr>
      </w:pPr>
      <w:r w:rsidRPr="00045F63">
        <w:rPr>
          <w:rtl/>
        </w:rPr>
        <w:t>(8) أصول الكافي 1</w:t>
      </w:r>
      <w:r>
        <w:rPr>
          <w:rtl/>
        </w:rPr>
        <w:t>:</w:t>
      </w:r>
      <w:r w:rsidRPr="00045F63">
        <w:rPr>
          <w:rtl/>
        </w:rPr>
        <w:t xml:space="preserve"> 52 / 3.</w:t>
      </w:r>
    </w:p>
    <w:p w:rsidR="004A7232" w:rsidRPr="00045F63" w:rsidRDefault="004A7232" w:rsidP="004A7232">
      <w:pPr>
        <w:pStyle w:val="libFootnote0"/>
        <w:rPr>
          <w:rtl/>
        </w:rPr>
      </w:pPr>
      <w:r w:rsidRPr="00045F63">
        <w:rPr>
          <w:rtl/>
        </w:rPr>
        <w:t>(9) أصول الكافي 1</w:t>
      </w:r>
      <w:r>
        <w:rPr>
          <w:rtl/>
        </w:rPr>
        <w:t>:</w:t>
      </w:r>
      <w:r w:rsidRPr="00045F63">
        <w:rPr>
          <w:rtl/>
        </w:rPr>
        <w:t xml:space="preserve"> 32 / 1.</w:t>
      </w:r>
    </w:p>
    <w:p w:rsidR="004A7232" w:rsidRPr="00045F63" w:rsidRDefault="004A7232" w:rsidP="004A7232">
      <w:pPr>
        <w:pStyle w:val="libFootnote0"/>
        <w:rPr>
          <w:rtl/>
        </w:rPr>
      </w:pPr>
      <w:r w:rsidRPr="00045F63">
        <w:rPr>
          <w:rtl/>
        </w:rPr>
        <w:t>(10) تهذيب الأحكام 9</w:t>
      </w:r>
      <w:r>
        <w:rPr>
          <w:rtl/>
        </w:rPr>
        <w:t>:</w:t>
      </w:r>
      <w:r w:rsidRPr="00045F63">
        <w:rPr>
          <w:rtl/>
        </w:rPr>
        <w:t xml:space="preserve"> 121 / 519.</w:t>
      </w:r>
    </w:p>
    <w:p w:rsidR="004A7232" w:rsidRPr="00045F63" w:rsidRDefault="004A7232" w:rsidP="004A7232">
      <w:pPr>
        <w:pStyle w:val="libFootnote0"/>
        <w:rPr>
          <w:rtl/>
        </w:rPr>
      </w:pPr>
      <w:r w:rsidRPr="00045F63">
        <w:rPr>
          <w:rtl/>
        </w:rPr>
        <w:t>(11) تهذيب الأحكام 2</w:t>
      </w:r>
      <w:r>
        <w:rPr>
          <w:rtl/>
        </w:rPr>
        <w:t>:</w:t>
      </w:r>
      <w:r w:rsidRPr="00045F63">
        <w:rPr>
          <w:rtl/>
        </w:rPr>
        <w:t xml:space="preserve"> 22 / 63.</w:t>
      </w:r>
    </w:p>
    <w:p w:rsidR="004A7232" w:rsidRPr="00045F63" w:rsidRDefault="004A7232" w:rsidP="004A7232">
      <w:pPr>
        <w:pStyle w:val="libFootnote0"/>
        <w:rPr>
          <w:rtl/>
        </w:rPr>
      </w:pPr>
      <w:r w:rsidRPr="00045F63">
        <w:rPr>
          <w:rtl/>
        </w:rPr>
        <w:t>(12) تهذيب الأحكام 2</w:t>
      </w:r>
      <w:r>
        <w:rPr>
          <w:rtl/>
        </w:rPr>
        <w:t>:</w:t>
      </w:r>
      <w:r w:rsidRPr="00045F63">
        <w:rPr>
          <w:rtl/>
        </w:rPr>
        <w:t xml:space="preserve"> 22 / 63.</w:t>
      </w:r>
    </w:p>
    <w:p w:rsidR="004A7232" w:rsidRPr="00045F63" w:rsidRDefault="004A7232" w:rsidP="004A7232">
      <w:pPr>
        <w:pStyle w:val="libFootnote0"/>
        <w:rPr>
          <w:rtl/>
        </w:rPr>
      </w:pPr>
      <w:r w:rsidRPr="00045F63">
        <w:rPr>
          <w:rtl/>
        </w:rPr>
        <w:t>(13) الكافي 4</w:t>
      </w:r>
      <w:r>
        <w:rPr>
          <w:rtl/>
        </w:rPr>
        <w:t>:</w:t>
      </w:r>
      <w:r w:rsidRPr="00045F63">
        <w:rPr>
          <w:rtl/>
        </w:rPr>
        <w:t xml:space="preserve"> 104 / 3.</w:t>
      </w:r>
    </w:p>
    <w:p w:rsidR="004A7232" w:rsidRPr="00045F63" w:rsidRDefault="004A7232" w:rsidP="004A7232">
      <w:pPr>
        <w:pStyle w:val="libFootnote0"/>
        <w:rPr>
          <w:rtl/>
        </w:rPr>
      </w:pPr>
      <w:r w:rsidRPr="00045F63">
        <w:rPr>
          <w:rtl/>
        </w:rPr>
        <w:t>(14) تهذيب الأحكام 7</w:t>
      </w:r>
      <w:r>
        <w:rPr>
          <w:rtl/>
        </w:rPr>
        <w:t>:</w:t>
      </w:r>
      <w:r w:rsidRPr="00045F63">
        <w:rPr>
          <w:rtl/>
        </w:rPr>
        <w:t xml:space="preserve"> 301 / 1258.</w:t>
      </w:r>
    </w:p>
    <w:p w:rsidR="004A7232" w:rsidRPr="00045F63" w:rsidRDefault="004A7232" w:rsidP="004A7232">
      <w:pPr>
        <w:pStyle w:val="libFootnote0"/>
        <w:rPr>
          <w:rtl/>
        </w:rPr>
      </w:pPr>
      <w:r w:rsidRPr="00045F63">
        <w:rPr>
          <w:rtl/>
        </w:rPr>
        <w:t>(15) الظاهر وقوع الاشتباه</w:t>
      </w:r>
      <w:r>
        <w:rPr>
          <w:rtl/>
        </w:rPr>
        <w:t>،</w:t>
      </w:r>
      <w:r w:rsidRPr="00045F63">
        <w:rPr>
          <w:rtl/>
        </w:rPr>
        <w:t xml:space="preserve"> لان منصور بن حازم يروي عن علي بن أسباط</w:t>
      </w:r>
      <w:r>
        <w:rPr>
          <w:rtl/>
        </w:rPr>
        <w:t>،</w:t>
      </w:r>
      <w:r w:rsidRPr="00045F63">
        <w:rPr>
          <w:rtl/>
        </w:rPr>
        <w:t xml:space="preserve"> كما في الاستبصار 2</w:t>
      </w:r>
      <w:r>
        <w:rPr>
          <w:rtl/>
        </w:rPr>
        <w:t>:</w:t>
      </w:r>
      <w:r w:rsidRPr="00045F63">
        <w:rPr>
          <w:rtl/>
        </w:rPr>
        <w:t xml:space="preserve"> 301 / 1075.</w:t>
      </w:r>
    </w:p>
    <w:p w:rsidR="004A7232" w:rsidRPr="00045F63" w:rsidRDefault="004A7232" w:rsidP="004A7232">
      <w:pPr>
        <w:pStyle w:val="libFootnote0"/>
        <w:rPr>
          <w:rtl/>
        </w:rPr>
      </w:pPr>
      <w:r w:rsidRPr="00045F63">
        <w:rPr>
          <w:rtl/>
        </w:rPr>
        <w:t>(16) الكافي 5</w:t>
      </w:r>
      <w:r>
        <w:rPr>
          <w:rtl/>
        </w:rPr>
        <w:t>:</w:t>
      </w:r>
      <w:r w:rsidRPr="00045F63">
        <w:rPr>
          <w:rtl/>
        </w:rPr>
        <w:t xml:space="preserve"> 478 / 5.</w:t>
      </w:r>
    </w:p>
    <w:p w:rsidR="004A7232" w:rsidRPr="00045F63" w:rsidRDefault="004A7232" w:rsidP="004A7232">
      <w:pPr>
        <w:pStyle w:val="libFootnote0"/>
        <w:rPr>
          <w:rtl/>
        </w:rPr>
      </w:pPr>
      <w:r w:rsidRPr="00045F63">
        <w:rPr>
          <w:rtl/>
        </w:rPr>
        <w:t>(17) تهذيب الأحكام 7</w:t>
      </w:r>
      <w:r>
        <w:rPr>
          <w:rtl/>
        </w:rPr>
        <w:t>:</w:t>
      </w:r>
      <w:r w:rsidRPr="00045F63">
        <w:rPr>
          <w:rtl/>
        </w:rPr>
        <w:t xml:space="preserve"> 472 / 1890.</w:t>
      </w:r>
    </w:p>
    <w:p w:rsidR="004A7232" w:rsidRPr="00045F63" w:rsidRDefault="004A7232" w:rsidP="004A7232">
      <w:pPr>
        <w:pStyle w:val="libFootnote0"/>
        <w:rPr>
          <w:rtl/>
        </w:rPr>
      </w:pPr>
      <w:r w:rsidRPr="00045F63">
        <w:rPr>
          <w:rtl/>
        </w:rPr>
        <w:t>(18) رجال الكشي 2</w:t>
      </w:r>
      <w:r>
        <w:rPr>
          <w:rtl/>
        </w:rPr>
        <w:t>:</w:t>
      </w:r>
      <w:r w:rsidRPr="00045F63">
        <w:rPr>
          <w:rtl/>
        </w:rPr>
        <w:t xml:space="preserve"> 718 / 795.</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الصادق </w:t>
      </w:r>
      <w:r w:rsidRPr="004A7232">
        <w:rPr>
          <w:rStyle w:val="libAlaemChar"/>
          <w:rtl/>
        </w:rPr>
        <w:t>عليه‌السلام</w:t>
      </w:r>
      <w:r w:rsidRPr="00045F63">
        <w:rPr>
          <w:rtl/>
        </w:rPr>
        <w:t xml:space="preserve"> في خبر طويل</w:t>
      </w:r>
      <w:r>
        <w:rPr>
          <w:rtl/>
        </w:rPr>
        <w:t>،</w:t>
      </w:r>
      <w:r w:rsidRPr="00045F63">
        <w:rPr>
          <w:rtl/>
        </w:rPr>
        <w:t xml:space="preserve"> وفي آخره</w:t>
      </w:r>
      <w:r>
        <w:rPr>
          <w:rtl/>
        </w:rPr>
        <w:t>:</w:t>
      </w:r>
      <w:r w:rsidRPr="00045F63">
        <w:rPr>
          <w:rtl/>
        </w:rPr>
        <w:t xml:space="preserve"> وإن الحجّة من بعده محمّد ابن علي أبو جعفر </w:t>
      </w:r>
      <w:r w:rsidRPr="004A7232">
        <w:rPr>
          <w:rStyle w:val="libAlaemChar"/>
          <w:rtl/>
        </w:rPr>
        <w:t>عليه‌السلام</w:t>
      </w:r>
      <w:r w:rsidRPr="00045F63">
        <w:rPr>
          <w:rtl/>
        </w:rPr>
        <w:t xml:space="preserve"> وكانت طاعته مفروضة</w:t>
      </w:r>
      <w:r>
        <w:rPr>
          <w:rtl/>
        </w:rPr>
        <w:t>،</w:t>
      </w:r>
      <w:r w:rsidRPr="00045F63">
        <w:rPr>
          <w:rtl/>
        </w:rPr>
        <w:t xml:space="preserve"> فقال</w:t>
      </w:r>
      <w:r>
        <w:rPr>
          <w:rtl/>
        </w:rPr>
        <w:t>:</w:t>
      </w:r>
      <w:r w:rsidRPr="00045F63">
        <w:rPr>
          <w:rtl/>
        </w:rPr>
        <w:t xml:space="preserve"> رحمك الله</w:t>
      </w:r>
      <w:r>
        <w:rPr>
          <w:rtl/>
        </w:rPr>
        <w:t>،</w:t>
      </w:r>
      <w:r w:rsidRPr="00045F63">
        <w:rPr>
          <w:rtl/>
        </w:rPr>
        <w:t xml:space="preserve"> قال</w:t>
      </w:r>
      <w:r>
        <w:rPr>
          <w:rtl/>
        </w:rPr>
        <w:t>:</w:t>
      </w:r>
      <w:r w:rsidRPr="00045F63">
        <w:rPr>
          <w:rtl/>
        </w:rPr>
        <w:t xml:space="preserve"> فقلت</w:t>
      </w:r>
      <w:r>
        <w:rPr>
          <w:rtl/>
        </w:rPr>
        <w:t>:</w:t>
      </w:r>
      <w:r w:rsidRPr="00045F63">
        <w:rPr>
          <w:rtl/>
        </w:rPr>
        <w:t xml:space="preserve"> أعطني رأسك أقبله</w:t>
      </w:r>
      <w:r>
        <w:rPr>
          <w:rtl/>
        </w:rPr>
        <w:t>،</w:t>
      </w:r>
      <w:r w:rsidRPr="00045F63">
        <w:rPr>
          <w:rtl/>
        </w:rPr>
        <w:t xml:space="preserve"> فضحك</w:t>
      </w:r>
      <w:r>
        <w:rPr>
          <w:rtl/>
        </w:rPr>
        <w:t>،</w:t>
      </w:r>
      <w:r w:rsidRPr="00045F63">
        <w:rPr>
          <w:rtl/>
        </w:rPr>
        <w:t xml:space="preserve"> فقلت</w:t>
      </w:r>
      <w:r>
        <w:rPr>
          <w:rtl/>
        </w:rPr>
        <w:t>:</w:t>
      </w:r>
      <w:r w:rsidRPr="00045F63">
        <w:rPr>
          <w:rtl/>
        </w:rPr>
        <w:t xml:space="preserve"> أصلحك الله</w:t>
      </w:r>
      <w:r>
        <w:rPr>
          <w:rtl/>
        </w:rPr>
        <w:t>،</w:t>
      </w:r>
      <w:r w:rsidRPr="00045F63">
        <w:rPr>
          <w:rtl/>
        </w:rPr>
        <w:t xml:space="preserve"> وقد علمت أنّ أباك لم يذهب حتى ترك حجّة من بعده كما ترك أبوه</w:t>
      </w:r>
      <w:r>
        <w:rPr>
          <w:rtl/>
        </w:rPr>
        <w:t>،</w:t>
      </w:r>
      <w:r w:rsidRPr="00045F63">
        <w:rPr>
          <w:rtl/>
        </w:rPr>
        <w:t xml:space="preserve"> واشهد بالله أنّك أنت الحجّة وأنّ طاعتك مفترضة فقال</w:t>
      </w:r>
      <w:r>
        <w:rPr>
          <w:rtl/>
        </w:rPr>
        <w:t>:</w:t>
      </w:r>
      <w:r w:rsidRPr="00045F63">
        <w:rPr>
          <w:rtl/>
        </w:rPr>
        <w:t xml:space="preserve"> كفّ رحمك الله</w:t>
      </w:r>
      <w:r>
        <w:rPr>
          <w:rtl/>
        </w:rPr>
        <w:t>،</w:t>
      </w:r>
      <w:r w:rsidRPr="00045F63">
        <w:rPr>
          <w:rtl/>
        </w:rPr>
        <w:t xml:space="preserve"> قلت</w:t>
      </w:r>
      <w:r>
        <w:rPr>
          <w:rtl/>
        </w:rPr>
        <w:t>:</w:t>
      </w:r>
      <w:r w:rsidRPr="00045F63">
        <w:rPr>
          <w:rtl/>
        </w:rPr>
        <w:t xml:space="preserve"> أعطني رأسك أقبّله</w:t>
      </w:r>
      <w:r>
        <w:rPr>
          <w:rtl/>
        </w:rPr>
        <w:t>،</w:t>
      </w:r>
      <w:r w:rsidRPr="00045F63">
        <w:rPr>
          <w:rtl/>
        </w:rPr>
        <w:t xml:space="preserve"> فقبّلت رأسه فضحك</w:t>
      </w:r>
      <w:r>
        <w:rPr>
          <w:rtl/>
        </w:rPr>
        <w:t>،</w:t>
      </w:r>
      <w:r w:rsidRPr="00045F63">
        <w:rPr>
          <w:rtl/>
        </w:rPr>
        <w:t xml:space="preserve"> ثم قال</w:t>
      </w:r>
      <w:r>
        <w:rPr>
          <w:rtl/>
        </w:rPr>
        <w:t>:</w:t>
      </w:r>
      <w:r w:rsidRPr="00045F63">
        <w:rPr>
          <w:rtl/>
        </w:rPr>
        <w:t xml:space="preserve"> سلني عمّا شئت فلا أنكرك بعد اليوم ابدا </w:t>
      </w:r>
      <w:r w:rsidRPr="004A7232">
        <w:rPr>
          <w:rStyle w:val="libFootnotenumChar"/>
          <w:rtl/>
        </w:rPr>
        <w:t>(1)</w:t>
      </w:r>
      <w:r>
        <w:rPr>
          <w:rtl/>
        </w:rPr>
        <w:t>.</w:t>
      </w:r>
    </w:p>
    <w:p w:rsidR="004A7232" w:rsidRPr="004A7232" w:rsidRDefault="004A7232" w:rsidP="004A7232">
      <w:pPr>
        <w:pStyle w:val="libNormal"/>
        <w:rPr>
          <w:rStyle w:val="libBold2Char"/>
          <w:rtl/>
        </w:rPr>
      </w:pPr>
      <w:r w:rsidRPr="004A7232">
        <w:rPr>
          <w:rStyle w:val="libBold2Char"/>
          <w:rtl/>
        </w:rPr>
        <w:t>[325] شكه</w:t>
      </w:r>
      <w:r w:rsidRPr="004A7232">
        <w:rPr>
          <w:rStyle w:val="libBold2Char"/>
          <w:rtl/>
          <w:lang w:bidi="ar-IQ"/>
        </w:rPr>
        <w:t xml:space="preserve"> - </w:t>
      </w:r>
      <w:r w:rsidRPr="004A7232">
        <w:rPr>
          <w:rStyle w:val="libBold2Char"/>
          <w:rtl/>
        </w:rPr>
        <w:t>وإلى منصور الصيقل</w:t>
      </w:r>
      <w:r w:rsidRPr="004A7232">
        <w:rPr>
          <w:rStyle w:val="libBold2Char"/>
          <w:rtl/>
          <w:lang w:bidi="ar-IQ"/>
        </w:rPr>
        <w:t>:</w:t>
      </w:r>
      <w:r w:rsidRPr="004A7232">
        <w:rPr>
          <w:rStyle w:val="libBold2Char"/>
          <w:rtl/>
        </w:rPr>
        <w:t xml:space="preserve"> أبوه</w:t>
      </w:r>
      <w:r w:rsidRPr="004A7232">
        <w:rPr>
          <w:rStyle w:val="libBold2Char"/>
          <w:rtl/>
          <w:lang w:bidi="ar-IQ"/>
        </w:rPr>
        <w:t>،</w:t>
      </w:r>
      <w:r w:rsidRPr="004A7232">
        <w:rPr>
          <w:rStyle w:val="libBold2Char"/>
          <w:rtl/>
        </w:rPr>
        <w:t xml:space="preserve"> عن سعد بن عبد الله</w:t>
      </w:r>
      <w:r w:rsidRPr="004A7232">
        <w:rPr>
          <w:rStyle w:val="libBold2Char"/>
          <w:rtl/>
          <w:lang w:bidi="ar-IQ"/>
        </w:rPr>
        <w:t>،</w:t>
      </w:r>
      <w:r w:rsidRPr="004A7232">
        <w:rPr>
          <w:rStyle w:val="libBold2Char"/>
          <w:rtl/>
        </w:rPr>
        <w:t xml:space="preserve"> عن محمّد بن عبد الجبار</w:t>
      </w:r>
      <w:r w:rsidRPr="004A7232">
        <w:rPr>
          <w:rStyle w:val="libBold2Char"/>
          <w:rtl/>
          <w:lang w:bidi="ar-IQ"/>
        </w:rPr>
        <w:t>،</w:t>
      </w:r>
      <w:r w:rsidRPr="004A7232">
        <w:rPr>
          <w:rStyle w:val="libBold2Char"/>
          <w:rtl/>
        </w:rPr>
        <w:t xml:space="preserve"> عن أبي محمّد الدهلي </w:t>
      </w:r>
      <w:r w:rsidRPr="004A7232">
        <w:rPr>
          <w:rStyle w:val="libFootnotenumChar"/>
          <w:rtl/>
        </w:rPr>
        <w:t>(2)</w:t>
      </w:r>
      <w:r w:rsidRPr="004A7232">
        <w:rPr>
          <w:rStyle w:val="libBold2Char"/>
          <w:rtl/>
          <w:lang w:bidi="ar-IQ"/>
        </w:rPr>
        <w:t>،</w:t>
      </w:r>
      <w:r w:rsidRPr="004A7232">
        <w:rPr>
          <w:rStyle w:val="libBold2Char"/>
          <w:rtl/>
        </w:rPr>
        <w:t xml:space="preserve"> عن إبراهيم بن خالد العطار</w:t>
      </w:r>
      <w:r w:rsidRPr="004A7232">
        <w:rPr>
          <w:rStyle w:val="libBold2Char"/>
          <w:rtl/>
          <w:lang w:bidi="ar-IQ"/>
        </w:rPr>
        <w:t>،</w:t>
      </w:r>
      <w:r w:rsidRPr="004A7232">
        <w:rPr>
          <w:rStyle w:val="libBold2Char"/>
          <w:rtl/>
        </w:rPr>
        <w:t xml:space="preserve"> عن محمّد بن منصور الصيقل</w:t>
      </w:r>
      <w:r w:rsidRPr="004A7232">
        <w:rPr>
          <w:rStyle w:val="libBold2Char"/>
          <w:rtl/>
          <w:lang w:bidi="ar-IQ"/>
        </w:rPr>
        <w:t>،</w:t>
      </w:r>
      <w:r w:rsidRPr="004A7232">
        <w:rPr>
          <w:rStyle w:val="libBold2Char"/>
          <w:rtl/>
        </w:rPr>
        <w:t xml:space="preserve"> عن أبيه منصور الصيقل </w:t>
      </w:r>
      <w:r w:rsidRPr="004A7232">
        <w:rPr>
          <w:rStyle w:val="libFootnotenumChar"/>
          <w:rtl/>
        </w:rPr>
        <w:t>(3)</w:t>
      </w:r>
      <w:r w:rsidRPr="004A7232">
        <w:rPr>
          <w:rStyle w:val="libBold2Char"/>
          <w:rtl/>
        </w:rPr>
        <w:t>.</w:t>
      </w:r>
    </w:p>
    <w:p w:rsidR="004A7232" w:rsidRPr="00045F63" w:rsidRDefault="004A7232" w:rsidP="004A7232">
      <w:pPr>
        <w:pStyle w:val="libNormal"/>
        <w:rPr>
          <w:rtl/>
          <w:lang w:bidi="fa-IR"/>
        </w:rPr>
      </w:pPr>
      <w:r w:rsidRPr="00045F63">
        <w:rPr>
          <w:rtl/>
          <w:lang w:bidi="fa-IR"/>
        </w:rPr>
        <w:t>الثلاثة الأول من الأجلاء</w:t>
      </w:r>
      <w:r>
        <w:rPr>
          <w:rtl/>
          <w:lang w:bidi="fa-IR"/>
        </w:rPr>
        <w:t>،</w:t>
      </w:r>
      <w:r w:rsidRPr="00045F63">
        <w:rPr>
          <w:rtl/>
          <w:lang w:bidi="fa-IR"/>
        </w:rPr>
        <w:t xml:space="preserve"> والرابع غير مذكور</w:t>
      </w:r>
      <w:r>
        <w:rPr>
          <w:rtl/>
          <w:lang w:bidi="fa-IR"/>
        </w:rPr>
        <w:t>،</w:t>
      </w:r>
      <w:r w:rsidRPr="00045F63">
        <w:rPr>
          <w:rtl/>
          <w:lang w:bidi="fa-IR"/>
        </w:rPr>
        <w:t xml:space="preserve"> وامّا الخامس</w:t>
      </w:r>
      <w:r>
        <w:rPr>
          <w:rtl/>
          <w:lang w:bidi="fa-IR"/>
        </w:rPr>
        <w:t>،</w:t>
      </w:r>
      <w:r w:rsidRPr="00045F63">
        <w:rPr>
          <w:rtl/>
          <w:lang w:bidi="fa-IR"/>
        </w:rPr>
        <w:t xml:space="preserve"> ففي النجاشي</w:t>
      </w:r>
      <w:r>
        <w:rPr>
          <w:rtl/>
          <w:lang w:bidi="fa-IR"/>
        </w:rPr>
        <w:t>:</w:t>
      </w:r>
      <w:r w:rsidRPr="00045F63">
        <w:rPr>
          <w:rtl/>
          <w:lang w:bidi="fa-IR"/>
        </w:rPr>
        <w:t xml:space="preserve"> إبراهيم بن خالد العطار العبدي</w:t>
      </w:r>
      <w:r>
        <w:rPr>
          <w:rtl/>
          <w:lang w:bidi="fa-IR"/>
        </w:rPr>
        <w:t>،</w:t>
      </w:r>
      <w:r w:rsidRPr="00045F63">
        <w:rPr>
          <w:rtl/>
          <w:lang w:bidi="fa-IR"/>
        </w:rPr>
        <w:t xml:space="preserve"> يعرف بابن أبي مليقة</w:t>
      </w:r>
      <w:r>
        <w:rPr>
          <w:rtl/>
          <w:lang w:bidi="fa-IR"/>
        </w:rPr>
        <w:t>،</w:t>
      </w:r>
      <w:r w:rsidRPr="00045F63">
        <w:rPr>
          <w:rtl/>
          <w:lang w:bidi="fa-IR"/>
        </w:rPr>
        <w:t xml:space="preserve"> روى عن أبي عبد الله </w:t>
      </w:r>
      <w:r w:rsidRPr="004A7232">
        <w:rPr>
          <w:rStyle w:val="libAlaemChar"/>
          <w:rtl/>
        </w:rPr>
        <w:t>عليه‌السلام</w:t>
      </w:r>
      <w:r>
        <w:rPr>
          <w:rtl/>
          <w:lang w:bidi="fa-IR"/>
        </w:rPr>
        <w:t>،</w:t>
      </w:r>
      <w:r w:rsidRPr="00045F63">
        <w:rPr>
          <w:rtl/>
          <w:lang w:bidi="fa-IR"/>
        </w:rPr>
        <w:t xml:space="preserve"> ذكره أصحابنا في الرجال</w:t>
      </w:r>
      <w:r>
        <w:rPr>
          <w:rtl/>
          <w:lang w:bidi="fa-IR"/>
        </w:rPr>
        <w:t>،</w:t>
      </w:r>
      <w:r w:rsidRPr="00045F63">
        <w:rPr>
          <w:rtl/>
          <w:lang w:bidi="fa-IR"/>
        </w:rPr>
        <w:t xml:space="preserve"> له كتاب </w:t>
      </w:r>
      <w:r w:rsidRPr="004A7232">
        <w:rPr>
          <w:rStyle w:val="libFootnotenumChar"/>
          <w:rtl/>
        </w:rPr>
        <w:t>(4)</w:t>
      </w:r>
      <w:r>
        <w:rPr>
          <w:rtl/>
          <w:lang w:bidi="fa-IR"/>
        </w:rPr>
        <w:t>.</w:t>
      </w:r>
    </w:p>
    <w:p w:rsidR="004A7232" w:rsidRPr="00045F63" w:rsidRDefault="004A7232" w:rsidP="004A7232">
      <w:pPr>
        <w:pStyle w:val="libNormal"/>
        <w:rPr>
          <w:rtl/>
          <w:lang w:bidi="fa-IR"/>
        </w:rPr>
      </w:pPr>
      <w:r w:rsidRPr="00045F63">
        <w:rPr>
          <w:rtl/>
          <w:lang w:bidi="fa-IR"/>
        </w:rPr>
        <w:t>وفي الفهرست</w:t>
      </w:r>
      <w:r>
        <w:rPr>
          <w:rtl/>
          <w:lang w:bidi="fa-IR"/>
        </w:rPr>
        <w:t>:</w:t>
      </w:r>
      <w:r w:rsidRPr="00045F63">
        <w:rPr>
          <w:rtl/>
          <w:lang w:bidi="fa-IR"/>
        </w:rPr>
        <w:t xml:space="preserve"> إبراهيم بن خالد العطار له كتاب</w:t>
      </w:r>
      <w:r>
        <w:rPr>
          <w:rtl/>
          <w:lang w:bidi="fa-IR"/>
        </w:rPr>
        <w:t>،</w:t>
      </w:r>
      <w:r w:rsidRPr="00045F63">
        <w:rPr>
          <w:rtl/>
          <w:lang w:bidi="fa-IR"/>
        </w:rPr>
        <w:t xml:space="preserve"> أخبرنا به احمد بن عبدون</w:t>
      </w:r>
      <w:r>
        <w:rPr>
          <w:rtl/>
          <w:lang w:bidi="fa-IR"/>
        </w:rPr>
        <w:t>،</w:t>
      </w:r>
      <w:r w:rsidRPr="00045F63">
        <w:rPr>
          <w:rtl/>
          <w:lang w:bidi="fa-IR"/>
        </w:rPr>
        <w:t xml:space="preserve"> عن أبي طالب الأنباري</w:t>
      </w:r>
      <w:r>
        <w:rPr>
          <w:rtl/>
          <w:lang w:bidi="fa-IR"/>
        </w:rPr>
        <w:t>،</w:t>
      </w:r>
      <w:r w:rsidRPr="00045F63">
        <w:rPr>
          <w:rtl/>
          <w:lang w:bidi="fa-IR"/>
        </w:rPr>
        <w:t xml:space="preserve"> عن حميد بن زياد</w:t>
      </w:r>
      <w:r>
        <w:rPr>
          <w:rtl/>
          <w:lang w:bidi="fa-IR"/>
        </w:rPr>
        <w:t>،</w:t>
      </w:r>
      <w:r w:rsidRPr="00045F63">
        <w:rPr>
          <w:rtl/>
          <w:lang w:bidi="fa-IR"/>
        </w:rPr>
        <w:t xml:space="preserve"> عن ابن نهيك</w:t>
      </w:r>
      <w:r>
        <w:rPr>
          <w:rtl/>
          <w:lang w:bidi="fa-IR"/>
        </w:rPr>
        <w:t>،</w:t>
      </w:r>
      <w:r w:rsidRPr="00045F63">
        <w:rPr>
          <w:rtl/>
          <w:lang w:bidi="fa-IR"/>
        </w:rPr>
        <w:t xml:space="preserve"> عن إبراهيم بن خالد </w:t>
      </w:r>
      <w:r w:rsidRPr="004A7232">
        <w:rPr>
          <w:rStyle w:val="libFootnotenumChar"/>
          <w:rtl/>
        </w:rPr>
        <w:t>(5)</w:t>
      </w:r>
      <w:r>
        <w:rPr>
          <w:rtl/>
          <w:lang w:bidi="fa-IR"/>
        </w:rPr>
        <w:t>.</w:t>
      </w:r>
    </w:p>
    <w:p w:rsidR="004A7232" w:rsidRPr="00045F63" w:rsidRDefault="004A7232" w:rsidP="004A7232">
      <w:pPr>
        <w:pStyle w:val="libNormal"/>
        <w:rPr>
          <w:rtl/>
          <w:lang w:bidi="fa-IR"/>
        </w:rPr>
      </w:pPr>
      <w:r w:rsidRPr="00045F63">
        <w:rPr>
          <w:rtl/>
          <w:lang w:bidi="fa-IR"/>
        </w:rPr>
        <w:t>وقال العلامة في الإيضاح</w:t>
      </w:r>
      <w:r>
        <w:rPr>
          <w:rtl/>
          <w:lang w:bidi="fa-IR"/>
        </w:rPr>
        <w:t>:</w:t>
      </w:r>
      <w:r w:rsidRPr="00045F63">
        <w:rPr>
          <w:rtl/>
          <w:lang w:bidi="fa-IR"/>
        </w:rPr>
        <w:t xml:space="preserve"> إبراهيم بن خالد العطار العبدي بالعين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الكافي 1</w:t>
      </w:r>
      <w:r>
        <w:rPr>
          <w:rtl/>
        </w:rPr>
        <w:t>:</w:t>
      </w:r>
      <w:r w:rsidRPr="00045F63">
        <w:rPr>
          <w:rtl/>
        </w:rPr>
        <w:t xml:space="preserve"> 145 / 15.</w:t>
      </w:r>
    </w:p>
    <w:p w:rsidR="004A7232" w:rsidRPr="00045F63" w:rsidRDefault="004A7232" w:rsidP="004A7232">
      <w:pPr>
        <w:pStyle w:val="libFootnote0"/>
        <w:rPr>
          <w:rtl/>
        </w:rPr>
      </w:pPr>
      <w:r w:rsidRPr="00045F63">
        <w:rPr>
          <w:rtl/>
        </w:rPr>
        <w:t>(2) الظاهر اتحاده مع أبي محمّد الذهلي الراوي عن أبي أيوب المدائني كما في الكافي 5</w:t>
      </w:r>
      <w:r>
        <w:rPr>
          <w:rtl/>
        </w:rPr>
        <w:t>:</w:t>
      </w:r>
      <w:r w:rsidRPr="00045F63">
        <w:rPr>
          <w:rtl/>
        </w:rPr>
        <w:t xml:space="preserve"> 89 / 2 انظر</w:t>
      </w:r>
      <w:r>
        <w:rPr>
          <w:rtl/>
        </w:rPr>
        <w:t>:</w:t>
      </w:r>
      <w:r w:rsidRPr="00045F63">
        <w:rPr>
          <w:rtl/>
        </w:rPr>
        <w:t xml:space="preserve"> معجم رجال الحديث 22 / 40.</w:t>
      </w:r>
    </w:p>
    <w:p w:rsidR="004A7232" w:rsidRPr="00045F63" w:rsidRDefault="004A7232" w:rsidP="004A7232">
      <w:pPr>
        <w:pStyle w:val="libFootnote0"/>
        <w:rPr>
          <w:rtl/>
        </w:rPr>
      </w:pPr>
      <w:r w:rsidRPr="00045F63">
        <w:rPr>
          <w:rtl/>
        </w:rPr>
        <w:t>(3) الفقيه 4</w:t>
      </w:r>
      <w:r>
        <w:rPr>
          <w:rtl/>
        </w:rPr>
        <w:t>:</w:t>
      </w:r>
      <w:r w:rsidRPr="00045F63">
        <w:rPr>
          <w:rtl/>
        </w:rPr>
        <w:t xml:space="preserve"> 100</w:t>
      </w:r>
      <w:r>
        <w:rPr>
          <w:rtl/>
        </w:rPr>
        <w:t>،</w:t>
      </w:r>
      <w:r w:rsidRPr="00045F63">
        <w:rPr>
          <w:rtl/>
        </w:rPr>
        <w:t xml:space="preserve"> من المشيخة.</w:t>
      </w:r>
    </w:p>
    <w:p w:rsidR="004A7232" w:rsidRPr="00045F63" w:rsidRDefault="004A7232" w:rsidP="004A7232">
      <w:pPr>
        <w:pStyle w:val="libFootnote0"/>
        <w:rPr>
          <w:rtl/>
        </w:rPr>
      </w:pPr>
      <w:r w:rsidRPr="00045F63">
        <w:rPr>
          <w:rtl/>
        </w:rPr>
        <w:t>(4) رجال النجاشي</w:t>
      </w:r>
      <w:r>
        <w:rPr>
          <w:rtl/>
        </w:rPr>
        <w:t>:</w:t>
      </w:r>
      <w:r w:rsidRPr="00045F63">
        <w:rPr>
          <w:rtl/>
        </w:rPr>
        <w:t xml:space="preserve"> 24 / 41.</w:t>
      </w:r>
    </w:p>
    <w:p w:rsidR="004A7232" w:rsidRPr="00045F63" w:rsidRDefault="004A7232" w:rsidP="004A7232">
      <w:pPr>
        <w:pStyle w:val="libFootnote0"/>
        <w:rPr>
          <w:rtl/>
        </w:rPr>
      </w:pPr>
      <w:r w:rsidRPr="00045F63">
        <w:rPr>
          <w:rtl/>
        </w:rPr>
        <w:t>(5) فهرست الشيخ</w:t>
      </w:r>
      <w:r>
        <w:rPr>
          <w:rtl/>
        </w:rPr>
        <w:t>:</w:t>
      </w:r>
      <w:r w:rsidRPr="00045F63">
        <w:rPr>
          <w:rtl/>
        </w:rPr>
        <w:t xml:space="preserve"> 10 / 25.</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المهملة والباء المنقطة تحتها نقطة والدال المهملة</w:t>
      </w:r>
      <w:r>
        <w:rPr>
          <w:rtl/>
        </w:rPr>
        <w:t>،</w:t>
      </w:r>
      <w:r w:rsidRPr="00045F63">
        <w:rPr>
          <w:rtl/>
        </w:rPr>
        <w:t xml:space="preserve"> يعرف بابن مليكة بالميم المضمومة واللام المفتوحة والياء المنقطة تحتها نقطتين الساكنة والكاف المفتوحة</w:t>
      </w:r>
      <w:r>
        <w:rPr>
          <w:rtl/>
        </w:rPr>
        <w:t>،</w:t>
      </w:r>
      <w:r w:rsidRPr="00045F63">
        <w:rPr>
          <w:rtl/>
        </w:rPr>
        <w:t xml:space="preserve"> انتهى </w:t>
      </w:r>
      <w:r w:rsidRPr="004A7232">
        <w:rPr>
          <w:rStyle w:val="libFootnotenumChar"/>
          <w:rtl/>
        </w:rPr>
        <w:t>(1)</w:t>
      </w:r>
      <w:r>
        <w:rPr>
          <w:rtl/>
        </w:rPr>
        <w:t>.</w:t>
      </w:r>
    </w:p>
    <w:p w:rsidR="004A7232" w:rsidRPr="00045F63" w:rsidRDefault="004A7232" w:rsidP="004A7232">
      <w:pPr>
        <w:pStyle w:val="libNormal"/>
        <w:rPr>
          <w:rtl/>
        </w:rPr>
      </w:pPr>
      <w:r w:rsidRPr="00045F63">
        <w:rPr>
          <w:rtl/>
        </w:rPr>
        <w:t>ويظهر من الجماعة أنّه من الرواة المعروفين المصنّفين</w:t>
      </w:r>
      <w:r>
        <w:rPr>
          <w:rtl/>
        </w:rPr>
        <w:t>،</w:t>
      </w:r>
      <w:r w:rsidRPr="00045F63">
        <w:rPr>
          <w:rtl/>
        </w:rPr>
        <w:t xml:space="preserve"> ولم يطعنوا عليه بشيء لا في مذهبه ولا في اعماله</w:t>
      </w:r>
      <w:r>
        <w:rPr>
          <w:rtl/>
        </w:rPr>
        <w:t>،</w:t>
      </w:r>
      <w:r w:rsidRPr="00045F63">
        <w:rPr>
          <w:rtl/>
        </w:rPr>
        <w:t xml:space="preserve"> وهذا المقدار من المدح يخرجه من الجهالة الاّ انّه غير نافع لجهالة من قبله</w:t>
      </w:r>
      <w:r>
        <w:rPr>
          <w:rtl/>
        </w:rPr>
        <w:t>،</w:t>
      </w:r>
      <w:r w:rsidRPr="00045F63">
        <w:rPr>
          <w:rtl/>
        </w:rPr>
        <w:t xml:space="preserve"> وكذا الذي بعده</w:t>
      </w:r>
      <w:r>
        <w:rPr>
          <w:rtl/>
        </w:rPr>
        <w:t>،</w:t>
      </w:r>
      <w:r w:rsidRPr="00045F63">
        <w:rPr>
          <w:rtl/>
        </w:rPr>
        <w:t xml:space="preserve"> إذ ليس له ذكر في غير المقام إلاّ في الكافي في باب التمحيص</w:t>
      </w:r>
      <w:r>
        <w:rPr>
          <w:rtl/>
        </w:rPr>
        <w:t>،</w:t>
      </w:r>
      <w:r w:rsidRPr="00045F63">
        <w:rPr>
          <w:rtl/>
        </w:rPr>
        <w:t xml:space="preserve"> روى سهل</w:t>
      </w:r>
      <w:r>
        <w:rPr>
          <w:rtl/>
        </w:rPr>
        <w:t>،</w:t>
      </w:r>
      <w:r w:rsidRPr="00045F63">
        <w:rPr>
          <w:rtl/>
        </w:rPr>
        <w:t xml:space="preserve"> عنه</w:t>
      </w:r>
      <w:r>
        <w:rPr>
          <w:rtl/>
        </w:rPr>
        <w:t>،</w:t>
      </w:r>
      <w:r w:rsidRPr="00045F63">
        <w:rPr>
          <w:rtl/>
        </w:rPr>
        <w:t xml:space="preserve"> عن أبيه </w:t>
      </w:r>
      <w:r w:rsidRPr="004A7232">
        <w:rPr>
          <w:rStyle w:val="libFootnotenumChar"/>
          <w:rtl/>
        </w:rPr>
        <w:t>(2)</w:t>
      </w:r>
      <w:r>
        <w:rPr>
          <w:rtl/>
        </w:rPr>
        <w:t>،</w:t>
      </w:r>
      <w:r w:rsidRPr="00045F63">
        <w:rPr>
          <w:rtl/>
        </w:rPr>
        <w:t xml:space="preserve"> وفي الفقيه</w:t>
      </w:r>
      <w:r>
        <w:rPr>
          <w:rtl/>
        </w:rPr>
        <w:t>،</w:t>
      </w:r>
      <w:r w:rsidRPr="00045F63">
        <w:rPr>
          <w:rtl/>
        </w:rPr>
        <w:t xml:space="preserve"> في باب طلاق الحامل</w:t>
      </w:r>
      <w:r>
        <w:rPr>
          <w:rtl/>
        </w:rPr>
        <w:t>،</w:t>
      </w:r>
      <w:r w:rsidRPr="00045F63">
        <w:rPr>
          <w:rtl/>
        </w:rPr>
        <w:t xml:space="preserve"> روى علي بن الحكم</w:t>
      </w:r>
      <w:r>
        <w:rPr>
          <w:rtl/>
        </w:rPr>
        <w:t>،</w:t>
      </w:r>
      <w:r w:rsidRPr="00045F63">
        <w:rPr>
          <w:rtl/>
        </w:rPr>
        <w:t xml:space="preserve"> عنه</w:t>
      </w:r>
      <w:r>
        <w:rPr>
          <w:rtl/>
        </w:rPr>
        <w:t>،</w:t>
      </w:r>
      <w:r w:rsidRPr="00045F63">
        <w:rPr>
          <w:rtl/>
        </w:rPr>
        <w:t xml:space="preserve"> عن أبيه </w:t>
      </w:r>
      <w:r w:rsidRPr="004A7232">
        <w:rPr>
          <w:rStyle w:val="libFootnotenumChar"/>
          <w:rtl/>
        </w:rPr>
        <w:t>(3)</w:t>
      </w:r>
      <w:r>
        <w:rPr>
          <w:rtl/>
        </w:rPr>
        <w:t>.</w:t>
      </w:r>
    </w:p>
    <w:p w:rsidR="004A7232" w:rsidRPr="00045F63" w:rsidRDefault="004A7232" w:rsidP="004A7232">
      <w:pPr>
        <w:pStyle w:val="libNormal"/>
        <w:rPr>
          <w:rtl/>
        </w:rPr>
      </w:pPr>
      <w:r w:rsidRPr="00045F63">
        <w:rPr>
          <w:rtl/>
        </w:rPr>
        <w:t>وامّا منصور وهو ابن الوليد الصيقل أبو محمّد</w:t>
      </w:r>
      <w:r>
        <w:rPr>
          <w:rtl/>
        </w:rPr>
        <w:t>،</w:t>
      </w:r>
      <w:r w:rsidRPr="00045F63">
        <w:rPr>
          <w:rtl/>
        </w:rPr>
        <w:t xml:space="preserve"> ذكره الشيخ في أصحاب الباقر </w:t>
      </w:r>
      <w:r w:rsidRPr="004A7232">
        <w:rPr>
          <w:rStyle w:val="libFootnotenumChar"/>
          <w:rtl/>
        </w:rPr>
        <w:t>(4)</w:t>
      </w:r>
      <w:r w:rsidRPr="00045F63">
        <w:rPr>
          <w:rtl/>
        </w:rPr>
        <w:t xml:space="preserve"> والصادق </w:t>
      </w:r>
      <w:r w:rsidRPr="004A7232">
        <w:rPr>
          <w:rStyle w:val="libAlaemChar"/>
          <w:rtl/>
        </w:rPr>
        <w:t>عليهما‌السلام</w:t>
      </w:r>
      <w:r w:rsidRPr="00045F63">
        <w:rPr>
          <w:rtl/>
        </w:rPr>
        <w:t xml:space="preserve"> وقال</w:t>
      </w:r>
      <w:r>
        <w:rPr>
          <w:rtl/>
        </w:rPr>
        <w:t>:</w:t>
      </w:r>
      <w:r w:rsidRPr="00045F63">
        <w:rPr>
          <w:rtl/>
        </w:rPr>
        <w:t xml:space="preserve"> روى عنهما </w:t>
      </w:r>
      <w:r w:rsidRPr="004A7232">
        <w:rPr>
          <w:rStyle w:val="libAlaemChar"/>
          <w:rtl/>
        </w:rPr>
        <w:t>عليهما‌السلام</w:t>
      </w:r>
      <w:r w:rsidRPr="00045F63">
        <w:rPr>
          <w:rtl/>
        </w:rPr>
        <w:t xml:space="preserve"> </w:t>
      </w:r>
      <w:r w:rsidRPr="004A7232">
        <w:rPr>
          <w:rStyle w:val="libFootnotenumChar"/>
          <w:rtl/>
        </w:rPr>
        <w:t>(5)</w:t>
      </w:r>
      <w:r>
        <w:rPr>
          <w:rtl/>
        </w:rPr>
        <w:t>،</w:t>
      </w:r>
      <w:r w:rsidRPr="00045F63">
        <w:rPr>
          <w:rtl/>
        </w:rPr>
        <w:t xml:space="preserve"> ويمكن استظهار وثاقته من رواية الأجلّة عنه وفيهم من أصحاب الإجماع</w:t>
      </w:r>
      <w:r>
        <w:rPr>
          <w:rtl/>
        </w:rPr>
        <w:t>،</w:t>
      </w:r>
      <w:r w:rsidRPr="00045F63">
        <w:rPr>
          <w:rtl/>
        </w:rPr>
        <w:t xml:space="preserve"> جميل بن درّاج في التهذيب في باب بيع الواحد بالاثنين </w:t>
      </w:r>
      <w:r w:rsidRPr="004A7232">
        <w:rPr>
          <w:rStyle w:val="libFootnotenumChar"/>
          <w:rtl/>
        </w:rPr>
        <w:t>(6)</w:t>
      </w:r>
      <w:r>
        <w:rPr>
          <w:rtl/>
        </w:rPr>
        <w:t>،</w:t>
      </w:r>
      <w:r w:rsidRPr="00045F63">
        <w:rPr>
          <w:rtl/>
        </w:rPr>
        <w:t xml:space="preserve"> وعبد الله بن مسكان فيه </w:t>
      </w:r>
      <w:r w:rsidRPr="004A7232">
        <w:rPr>
          <w:rStyle w:val="libFootnotenumChar"/>
          <w:rtl/>
        </w:rPr>
        <w:t>(7)</w:t>
      </w:r>
      <w:r>
        <w:rPr>
          <w:rtl/>
        </w:rPr>
        <w:t>،</w:t>
      </w:r>
      <w:r w:rsidRPr="00045F63">
        <w:rPr>
          <w:rtl/>
        </w:rPr>
        <w:t xml:space="preserve"> وفي الكافي في باب الرضا بموهبة الايمان </w:t>
      </w:r>
      <w:r w:rsidRPr="004A7232">
        <w:rPr>
          <w:rStyle w:val="libFootnotenumChar"/>
          <w:rtl/>
        </w:rPr>
        <w:t>(8)</w:t>
      </w:r>
      <w:r>
        <w:rPr>
          <w:rtl/>
        </w:rPr>
        <w:t>،</w:t>
      </w:r>
      <w:r w:rsidRPr="00045F63">
        <w:rPr>
          <w:rtl/>
        </w:rPr>
        <w:t xml:space="preserve"> وأبان بن عثمان في التهذيب في باب زكاة أموال الأطفال </w:t>
      </w:r>
      <w:r w:rsidRPr="004A7232">
        <w:rPr>
          <w:rStyle w:val="libFootnotenumChar"/>
          <w:rtl/>
        </w:rPr>
        <w:t>(9)</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إيضاح الاشتباه</w:t>
      </w:r>
      <w:r>
        <w:rPr>
          <w:rtl/>
        </w:rPr>
        <w:t>:</w:t>
      </w:r>
      <w:r w:rsidRPr="00045F63">
        <w:rPr>
          <w:rtl/>
        </w:rPr>
        <w:t xml:space="preserve"> 4.</w:t>
      </w:r>
    </w:p>
    <w:p w:rsidR="004A7232" w:rsidRPr="00045F63" w:rsidRDefault="004A7232" w:rsidP="004A7232">
      <w:pPr>
        <w:pStyle w:val="libFootnote0"/>
        <w:rPr>
          <w:rtl/>
        </w:rPr>
      </w:pPr>
      <w:r w:rsidRPr="00045F63">
        <w:rPr>
          <w:rtl/>
        </w:rPr>
        <w:t>(2) أصول الكافي 1</w:t>
      </w:r>
      <w:r>
        <w:rPr>
          <w:rtl/>
        </w:rPr>
        <w:t>:</w:t>
      </w:r>
      <w:r w:rsidRPr="00045F63">
        <w:rPr>
          <w:rtl/>
        </w:rPr>
        <w:t xml:space="preserve"> 302 / 6.</w:t>
      </w:r>
    </w:p>
    <w:p w:rsidR="004A7232" w:rsidRPr="00045F63" w:rsidRDefault="004A7232" w:rsidP="004A7232">
      <w:pPr>
        <w:pStyle w:val="libFootnote0"/>
        <w:rPr>
          <w:rtl/>
        </w:rPr>
      </w:pPr>
      <w:r w:rsidRPr="00045F63">
        <w:rPr>
          <w:rtl/>
        </w:rPr>
        <w:t>(3) الفقيه 3</w:t>
      </w:r>
      <w:r>
        <w:rPr>
          <w:rtl/>
        </w:rPr>
        <w:t>:</w:t>
      </w:r>
      <w:r w:rsidRPr="00045F63">
        <w:rPr>
          <w:rtl/>
        </w:rPr>
        <w:t xml:space="preserve"> 331 / 1601.</w:t>
      </w:r>
    </w:p>
    <w:p w:rsidR="004A7232" w:rsidRPr="00045F63" w:rsidRDefault="004A7232" w:rsidP="004A7232">
      <w:pPr>
        <w:pStyle w:val="libFootnote0"/>
        <w:rPr>
          <w:rtl/>
        </w:rPr>
      </w:pPr>
      <w:r w:rsidRPr="00045F63">
        <w:rPr>
          <w:rtl/>
        </w:rPr>
        <w:t>(4) رجال الشيخ</w:t>
      </w:r>
      <w:r>
        <w:rPr>
          <w:rtl/>
        </w:rPr>
        <w:t>:</w:t>
      </w:r>
      <w:r w:rsidRPr="00045F63">
        <w:rPr>
          <w:rtl/>
        </w:rPr>
        <w:t xml:space="preserve"> 138 / 54.</w:t>
      </w:r>
    </w:p>
    <w:p w:rsidR="004A7232" w:rsidRPr="00045F63" w:rsidRDefault="004A7232" w:rsidP="004A7232">
      <w:pPr>
        <w:pStyle w:val="libFootnote0"/>
        <w:rPr>
          <w:rtl/>
        </w:rPr>
      </w:pPr>
      <w:r w:rsidRPr="00045F63">
        <w:rPr>
          <w:rtl/>
        </w:rPr>
        <w:t>(5) رجال الشيخ</w:t>
      </w:r>
      <w:r>
        <w:rPr>
          <w:rtl/>
        </w:rPr>
        <w:t>:</w:t>
      </w:r>
      <w:r w:rsidRPr="00045F63">
        <w:rPr>
          <w:rtl/>
        </w:rPr>
        <w:t xml:space="preserve"> 313 / 532.</w:t>
      </w:r>
    </w:p>
    <w:p w:rsidR="004A7232" w:rsidRPr="00045F63" w:rsidRDefault="004A7232" w:rsidP="004A7232">
      <w:pPr>
        <w:pStyle w:val="libFootnote0"/>
        <w:rPr>
          <w:rtl/>
        </w:rPr>
      </w:pPr>
      <w:r w:rsidRPr="00045F63">
        <w:rPr>
          <w:rtl/>
        </w:rPr>
        <w:t>(6) تهذيب الأحكام 7</w:t>
      </w:r>
      <w:r>
        <w:rPr>
          <w:rtl/>
        </w:rPr>
        <w:t>:</w:t>
      </w:r>
      <w:r w:rsidRPr="00045F63">
        <w:rPr>
          <w:rtl/>
        </w:rPr>
        <w:t xml:space="preserve"> 113 / 490.</w:t>
      </w:r>
    </w:p>
    <w:p w:rsidR="004A7232" w:rsidRPr="00045F63" w:rsidRDefault="004A7232" w:rsidP="004A7232">
      <w:pPr>
        <w:pStyle w:val="libFootnote0"/>
        <w:rPr>
          <w:rtl/>
        </w:rPr>
      </w:pPr>
      <w:r w:rsidRPr="00045F63">
        <w:rPr>
          <w:rtl/>
        </w:rPr>
        <w:t>(7) تهذيب الأحكام 7</w:t>
      </w:r>
      <w:r>
        <w:rPr>
          <w:rtl/>
        </w:rPr>
        <w:t>:</w:t>
      </w:r>
      <w:r w:rsidRPr="00045F63">
        <w:rPr>
          <w:rtl/>
        </w:rPr>
        <w:t xml:space="preserve"> 113 / 488.</w:t>
      </w:r>
    </w:p>
    <w:p w:rsidR="004A7232" w:rsidRPr="00045F63" w:rsidRDefault="004A7232" w:rsidP="004A7232">
      <w:pPr>
        <w:pStyle w:val="libFootnote0"/>
        <w:rPr>
          <w:rtl/>
        </w:rPr>
      </w:pPr>
      <w:r w:rsidRPr="00045F63">
        <w:rPr>
          <w:rtl/>
        </w:rPr>
        <w:t>(8) أصول الكافي 2</w:t>
      </w:r>
      <w:r>
        <w:rPr>
          <w:rtl/>
        </w:rPr>
        <w:t>:</w:t>
      </w:r>
      <w:r w:rsidRPr="00045F63">
        <w:rPr>
          <w:rtl/>
        </w:rPr>
        <w:t xml:space="preserve"> 192 / 6.</w:t>
      </w:r>
    </w:p>
    <w:p w:rsidR="004A7232" w:rsidRPr="00045F63" w:rsidRDefault="004A7232" w:rsidP="004A7232">
      <w:pPr>
        <w:pStyle w:val="libFootnote0"/>
        <w:rPr>
          <w:rtl/>
        </w:rPr>
      </w:pPr>
      <w:r w:rsidRPr="00045F63">
        <w:rPr>
          <w:rtl/>
        </w:rPr>
        <w:t>(9) تهذيب الأحكام 4</w:t>
      </w:r>
      <w:r>
        <w:rPr>
          <w:rtl/>
        </w:rPr>
        <w:t>:</w:t>
      </w:r>
      <w:r w:rsidRPr="00045F63">
        <w:rPr>
          <w:rtl/>
        </w:rPr>
        <w:t xml:space="preserve"> 29 / 71.</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ومن أضرابهم</w:t>
      </w:r>
      <w:r>
        <w:rPr>
          <w:rtl/>
        </w:rPr>
        <w:t>:</w:t>
      </w:r>
      <w:r w:rsidRPr="00045F63">
        <w:rPr>
          <w:rtl/>
        </w:rPr>
        <w:t xml:space="preserve"> إسحاق بن عمّار </w:t>
      </w:r>
      <w:r w:rsidRPr="004A7232">
        <w:rPr>
          <w:rStyle w:val="libFootnotenumChar"/>
          <w:rtl/>
        </w:rPr>
        <w:t>(1)</w:t>
      </w:r>
      <w:r>
        <w:rPr>
          <w:rtl/>
        </w:rPr>
        <w:t>،</w:t>
      </w:r>
      <w:r w:rsidRPr="00045F63">
        <w:rPr>
          <w:rtl/>
        </w:rPr>
        <w:t xml:space="preserve"> وعلي بن الحكم </w:t>
      </w:r>
      <w:r w:rsidRPr="004A7232">
        <w:rPr>
          <w:rStyle w:val="libFootnotenumChar"/>
          <w:rtl/>
        </w:rPr>
        <w:t>(2)</w:t>
      </w:r>
      <w:r>
        <w:rPr>
          <w:rtl/>
        </w:rPr>
        <w:t>،</w:t>
      </w:r>
      <w:r w:rsidRPr="00045F63">
        <w:rPr>
          <w:rtl/>
        </w:rPr>
        <w:t xml:space="preserve"> وعبد الله بن سنان </w:t>
      </w:r>
      <w:r w:rsidRPr="004A7232">
        <w:rPr>
          <w:rStyle w:val="libFootnotenumChar"/>
          <w:rtl/>
        </w:rPr>
        <w:t>(3)</w:t>
      </w:r>
      <w:r>
        <w:rPr>
          <w:rtl/>
        </w:rPr>
        <w:t>،</w:t>
      </w:r>
      <w:r w:rsidRPr="00045F63">
        <w:rPr>
          <w:rtl/>
        </w:rPr>
        <w:t xml:space="preserve"> ومحمّد بن سنان </w:t>
      </w:r>
      <w:r w:rsidRPr="004A7232">
        <w:rPr>
          <w:rStyle w:val="libFootnotenumChar"/>
          <w:rtl/>
        </w:rPr>
        <w:t>(4)</w:t>
      </w:r>
      <w:r>
        <w:rPr>
          <w:rtl/>
        </w:rPr>
        <w:t>،</w:t>
      </w:r>
      <w:r w:rsidRPr="00045F63">
        <w:rPr>
          <w:rtl/>
        </w:rPr>
        <w:t xml:space="preserve"> وسيف بن عميرة </w:t>
      </w:r>
      <w:r w:rsidRPr="004A7232">
        <w:rPr>
          <w:rStyle w:val="libFootnotenumChar"/>
          <w:rtl/>
        </w:rPr>
        <w:t>(5)</w:t>
      </w:r>
      <w:r>
        <w:rPr>
          <w:rtl/>
        </w:rPr>
        <w:t>،</w:t>
      </w:r>
      <w:r w:rsidRPr="00045F63">
        <w:rPr>
          <w:rtl/>
        </w:rPr>
        <w:t xml:space="preserve"> وعمر بن أبان </w:t>
      </w:r>
      <w:r w:rsidRPr="004A7232">
        <w:rPr>
          <w:rStyle w:val="libFootnotenumChar"/>
          <w:rtl/>
        </w:rPr>
        <w:t>(6)</w:t>
      </w:r>
      <w:r>
        <w:rPr>
          <w:rtl/>
        </w:rPr>
        <w:t>،</w:t>
      </w:r>
      <w:r w:rsidRPr="00045F63">
        <w:rPr>
          <w:rtl/>
        </w:rPr>
        <w:t xml:space="preserve"> وفي الكافي في الروضة</w:t>
      </w:r>
      <w:r>
        <w:rPr>
          <w:rtl/>
        </w:rPr>
        <w:t>:</w:t>
      </w:r>
      <w:r w:rsidRPr="00045F63">
        <w:rPr>
          <w:rtl/>
        </w:rPr>
        <w:t xml:space="preserve"> عن محمّد بن يحيى</w:t>
      </w:r>
      <w:r>
        <w:rPr>
          <w:rtl/>
        </w:rPr>
        <w:t>،</w:t>
      </w:r>
      <w:r w:rsidRPr="00045F63">
        <w:rPr>
          <w:rtl/>
        </w:rPr>
        <w:t xml:space="preserve"> عن احمد بن محمّد</w:t>
      </w:r>
      <w:r>
        <w:rPr>
          <w:rtl/>
        </w:rPr>
        <w:t>،</w:t>
      </w:r>
      <w:r w:rsidRPr="00045F63">
        <w:rPr>
          <w:rtl/>
        </w:rPr>
        <w:t xml:space="preserve"> عن الحسن بن علي</w:t>
      </w:r>
      <w:r>
        <w:rPr>
          <w:rtl/>
        </w:rPr>
        <w:t>،</w:t>
      </w:r>
      <w:r w:rsidRPr="00045F63">
        <w:rPr>
          <w:rtl/>
        </w:rPr>
        <w:t xml:space="preserve"> عن داود بن سليمان الحمّار</w:t>
      </w:r>
      <w:r>
        <w:rPr>
          <w:rtl/>
        </w:rPr>
        <w:t>،</w:t>
      </w:r>
      <w:r w:rsidRPr="00045F63">
        <w:rPr>
          <w:rtl/>
        </w:rPr>
        <w:t xml:space="preserve"> عن سعيد بن يسار</w:t>
      </w:r>
      <w:r>
        <w:rPr>
          <w:rtl/>
        </w:rPr>
        <w:t>،</w:t>
      </w:r>
      <w:r w:rsidRPr="00045F63">
        <w:rPr>
          <w:rtl/>
        </w:rPr>
        <w:t xml:space="preserve"> قال</w:t>
      </w:r>
      <w:r>
        <w:rPr>
          <w:rtl/>
        </w:rPr>
        <w:t>:</w:t>
      </w:r>
      <w:r w:rsidRPr="00045F63">
        <w:rPr>
          <w:rtl/>
        </w:rPr>
        <w:t xml:space="preserve"> استأذنّا على أبي عبد الله </w:t>
      </w:r>
      <w:r w:rsidRPr="004A7232">
        <w:rPr>
          <w:rStyle w:val="libAlaemChar"/>
          <w:rtl/>
        </w:rPr>
        <w:t>عليه‌السلام</w:t>
      </w:r>
      <w:r w:rsidRPr="00045F63">
        <w:rPr>
          <w:rtl/>
        </w:rPr>
        <w:t xml:space="preserve"> انا والحارث بن المغيرة </w:t>
      </w:r>
      <w:r>
        <w:rPr>
          <w:rtl/>
        </w:rPr>
        <w:t>[</w:t>
      </w:r>
      <w:r w:rsidRPr="00045F63">
        <w:rPr>
          <w:rtl/>
        </w:rPr>
        <w:t>النصري</w:t>
      </w:r>
      <w:r>
        <w:rPr>
          <w:rtl/>
        </w:rPr>
        <w:t>]</w:t>
      </w:r>
      <w:r w:rsidRPr="00045F63">
        <w:rPr>
          <w:rtl/>
        </w:rPr>
        <w:t xml:space="preserve"> </w:t>
      </w:r>
      <w:r w:rsidRPr="004A7232">
        <w:rPr>
          <w:rStyle w:val="libFootnotenumChar"/>
          <w:rtl/>
        </w:rPr>
        <w:t>(7)</w:t>
      </w:r>
      <w:r w:rsidRPr="00045F63">
        <w:rPr>
          <w:rtl/>
        </w:rPr>
        <w:t xml:space="preserve"> ومنصور الصيقل فواعدنا دار طاهر مولاه</w:t>
      </w:r>
      <w:r>
        <w:rPr>
          <w:rtl/>
        </w:rPr>
        <w:t xml:space="preserve"> - </w:t>
      </w:r>
      <w:r w:rsidRPr="00045F63">
        <w:rPr>
          <w:rtl/>
        </w:rPr>
        <w:t>إلى ان قال</w:t>
      </w:r>
      <w:r>
        <w:rPr>
          <w:rtl/>
        </w:rPr>
        <w:t xml:space="preserve"> -:</w:t>
      </w:r>
      <w:r w:rsidRPr="00045F63">
        <w:rPr>
          <w:rtl/>
        </w:rPr>
        <w:t xml:space="preserve"> ثم قال</w:t>
      </w:r>
      <w:r>
        <w:rPr>
          <w:rtl/>
        </w:rPr>
        <w:t>:</w:t>
      </w:r>
      <w:r w:rsidRPr="00045F63">
        <w:rPr>
          <w:rtl/>
        </w:rPr>
        <w:t xml:space="preserve"> الحمد لله الذي ذهب بالناس يمينا وشمالا فرقة مرجئة وفرقة خوارج وفرقة قدريّة وسميتم أنتم الترابية</w:t>
      </w:r>
      <w:r>
        <w:rPr>
          <w:rtl/>
        </w:rPr>
        <w:t>،</w:t>
      </w:r>
      <w:r w:rsidRPr="00045F63">
        <w:rPr>
          <w:rtl/>
        </w:rPr>
        <w:t xml:space="preserve"> ثم قال </w:t>
      </w:r>
      <w:r w:rsidRPr="004A7232">
        <w:rPr>
          <w:rStyle w:val="libAlaemChar"/>
          <w:rtl/>
        </w:rPr>
        <w:t>عليه‌السلام</w:t>
      </w:r>
      <w:r>
        <w:rPr>
          <w:rtl/>
        </w:rPr>
        <w:t>:</w:t>
      </w:r>
      <w:r w:rsidRPr="00045F63">
        <w:rPr>
          <w:rtl/>
        </w:rPr>
        <w:t xml:space="preserve"> اما والله ما هو الاّ الله وحده لا شريك له ورسوله وآل رسوله </w:t>
      </w:r>
      <w:r w:rsidRPr="004A7232">
        <w:rPr>
          <w:rStyle w:val="libAlaemChar"/>
          <w:rtl/>
        </w:rPr>
        <w:t>صلى‌الله‌عليه‌وآله‌وسلم</w:t>
      </w:r>
      <w:r w:rsidRPr="00045F63">
        <w:rPr>
          <w:rtl/>
        </w:rPr>
        <w:t xml:space="preserve"> وشيعتهم كرّم الله وجوههم</w:t>
      </w:r>
      <w:r>
        <w:rPr>
          <w:rtl/>
        </w:rPr>
        <w:t>،</w:t>
      </w:r>
      <w:r w:rsidRPr="00045F63">
        <w:rPr>
          <w:rtl/>
        </w:rPr>
        <w:t xml:space="preserve"> وما كان سوى ذلك فلا.</w:t>
      </w:r>
      <w:r>
        <w:rPr>
          <w:rFonts w:hint="cs"/>
          <w:rtl/>
        </w:rPr>
        <w:t xml:space="preserve"> </w:t>
      </w:r>
      <w:r w:rsidRPr="00045F63">
        <w:rPr>
          <w:rtl/>
        </w:rPr>
        <w:t xml:space="preserve">الخبر </w:t>
      </w:r>
      <w:r w:rsidRPr="004A7232">
        <w:rPr>
          <w:rStyle w:val="libFootnotenumChar"/>
          <w:rtl/>
        </w:rPr>
        <w:t>(8)</w:t>
      </w:r>
      <w:r>
        <w:rPr>
          <w:rtl/>
        </w:rPr>
        <w:t>.</w:t>
      </w:r>
    </w:p>
    <w:p w:rsidR="004A7232" w:rsidRPr="00045F63" w:rsidRDefault="004A7232" w:rsidP="004A7232">
      <w:pPr>
        <w:pStyle w:val="libNormal"/>
        <w:rPr>
          <w:rtl/>
        </w:rPr>
      </w:pPr>
      <w:r w:rsidRPr="00045F63">
        <w:rPr>
          <w:rtl/>
        </w:rPr>
        <w:t>وفي الشرح</w:t>
      </w:r>
      <w:r>
        <w:rPr>
          <w:rtl/>
        </w:rPr>
        <w:t>:</w:t>
      </w:r>
      <w:r w:rsidRPr="00045F63">
        <w:rPr>
          <w:rtl/>
        </w:rPr>
        <w:t xml:space="preserve"> فالخبر قوي أو حسن على شهادة المصنف </w:t>
      </w:r>
      <w:r w:rsidRPr="004A7232">
        <w:rPr>
          <w:rStyle w:val="libFootnotenumChar"/>
          <w:rtl/>
        </w:rPr>
        <w:t>(9)</w:t>
      </w:r>
      <w:r>
        <w:rPr>
          <w:rtl/>
        </w:rPr>
        <w:t>.</w:t>
      </w:r>
    </w:p>
    <w:p w:rsidR="004A7232" w:rsidRPr="004A7232" w:rsidRDefault="004A7232" w:rsidP="004A7232">
      <w:pPr>
        <w:pStyle w:val="libNormal"/>
        <w:rPr>
          <w:rStyle w:val="libBold2Char"/>
          <w:rtl/>
        </w:rPr>
      </w:pPr>
      <w:r w:rsidRPr="004A7232">
        <w:rPr>
          <w:rStyle w:val="libBold2Char"/>
          <w:rtl/>
        </w:rPr>
        <w:t>[326] شكو</w:t>
      </w:r>
      <w:r w:rsidRPr="004A7232">
        <w:rPr>
          <w:rStyle w:val="libBold2Char"/>
          <w:rtl/>
          <w:lang w:bidi="ar-IQ"/>
        </w:rPr>
        <w:t xml:space="preserve"> - </w:t>
      </w:r>
      <w:r w:rsidRPr="004A7232">
        <w:rPr>
          <w:rStyle w:val="libBold2Char"/>
          <w:rtl/>
        </w:rPr>
        <w:t>وإلى منصور بن يونس</w:t>
      </w:r>
      <w:r w:rsidRPr="004A7232">
        <w:rPr>
          <w:rStyle w:val="libBold2Char"/>
          <w:rtl/>
          <w:lang w:bidi="ar-IQ"/>
        </w:rPr>
        <w:t>:</w:t>
      </w:r>
      <w:r w:rsidRPr="004A7232">
        <w:rPr>
          <w:rStyle w:val="libBold2Char"/>
          <w:rtl/>
        </w:rPr>
        <w:t xml:space="preserve"> أبوه </w:t>
      </w:r>
      <w:r w:rsidRPr="004A7232">
        <w:rPr>
          <w:rStyle w:val="libAlaemChar"/>
          <w:rtl/>
        </w:rPr>
        <w:t>رضي‌الله‌عنه</w:t>
      </w:r>
      <w:r w:rsidRPr="004A7232">
        <w:rPr>
          <w:rStyle w:val="libBold2Char"/>
          <w:rtl/>
          <w:lang w:bidi="ar-IQ"/>
        </w:rPr>
        <w:t>،</w:t>
      </w:r>
      <w:r w:rsidRPr="004A7232">
        <w:rPr>
          <w:rStyle w:val="libBold2Char"/>
          <w:rtl/>
        </w:rPr>
        <w:t xml:space="preserve"> عن عبد الله بن جعفر الحميري</w:t>
      </w:r>
      <w:r w:rsidRPr="004A7232">
        <w:rPr>
          <w:rStyle w:val="libBold2Char"/>
          <w:rtl/>
          <w:lang w:bidi="ar-IQ"/>
        </w:rPr>
        <w:t>،</w:t>
      </w:r>
      <w:r w:rsidRPr="004A7232">
        <w:rPr>
          <w:rStyle w:val="libBold2Char"/>
          <w:rtl/>
        </w:rPr>
        <w:t xml:space="preserve"> عن أحمد بن محمّد بن عيسى وعلي بن حديد ومحمّد</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الاستبصار 2</w:t>
      </w:r>
      <w:r>
        <w:rPr>
          <w:rtl/>
        </w:rPr>
        <w:t>:</w:t>
      </w:r>
      <w:r w:rsidRPr="00045F63">
        <w:rPr>
          <w:rtl/>
        </w:rPr>
        <w:t xml:space="preserve"> 153 / 505.</w:t>
      </w:r>
    </w:p>
    <w:p w:rsidR="004A7232" w:rsidRPr="00045F63" w:rsidRDefault="004A7232" w:rsidP="004A7232">
      <w:pPr>
        <w:pStyle w:val="libFootnote0"/>
        <w:rPr>
          <w:rtl/>
        </w:rPr>
      </w:pPr>
      <w:r w:rsidRPr="00045F63">
        <w:rPr>
          <w:rtl/>
        </w:rPr>
        <w:t>(2) أصول الكافي 2</w:t>
      </w:r>
      <w:r>
        <w:rPr>
          <w:rtl/>
        </w:rPr>
        <w:t>:</w:t>
      </w:r>
      <w:r w:rsidRPr="00045F63">
        <w:rPr>
          <w:rtl/>
        </w:rPr>
        <w:t xml:space="preserve"> 355 / 2.</w:t>
      </w:r>
    </w:p>
    <w:p w:rsidR="004A7232" w:rsidRPr="00045F63" w:rsidRDefault="004A7232" w:rsidP="004A7232">
      <w:pPr>
        <w:pStyle w:val="libFootnote0"/>
        <w:rPr>
          <w:rtl/>
        </w:rPr>
      </w:pPr>
      <w:r w:rsidRPr="00045F63">
        <w:rPr>
          <w:rtl/>
        </w:rPr>
        <w:t>(3) تهذيب الأحكام 7</w:t>
      </w:r>
      <w:r>
        <w:rPr>
          <w:rtl/>
        </w:rPr>
        <w:t>:</w:t>
      </w:r>
      <w:r w:rsidRPr="00045F63">
        <w:rPr>
          <w:rtl/>
        </w:rPr>
        <w:t xml:space="preserve"> 256 / 1107.</w:t>
      </w:r>
    </w:p>
    <w:p w:rsidR="004A7232" w:rsidRPr="00045F63" w:rsidRDefault="004A7232" w:rsidP="004A7232">
      <w:pPr>
        <w:pStyle w:val="libFootnote0"/>
        <w:rPr>
          <w:rtl/>
        </w:rPr>
      </w:pPr>
      <w:r w:rsidRPr="00045F63">
        <w:rPr>
          <w:rtl/>
        </w:rPr>
        <w:t>(4) تهذيب الأحكام 7</w:t>
      </w:r>
      <w:r>
        <w:rPr>
          <w:rtl/>
        </w:rPr>
        <w:t>:</w:t>
      </w:r>
      <w:r w:rsidRPr="00045F63">
        <w:rPr>
          <w:rtl/>
        </w:rPr>
        <w:t xml:space="preserve"> 288 / 1211.</w:t>
      </w:r>
    </w:p>
    <w:p w:rsidR="004A7232" w:rsidRPr="00045F63" w:rsidRDefault="004A7232" w:rsidP="004A7232">
      <w:pPr>
        <w:pStyle w:val="libFootnote0"/>
        <w:rPr>
          <w:rtl/>
        </w:rPr>
      </w:pPr>
      <w:r w:rsidRPr="00045F63">
        <w:rPr>
          <w:rtl/>
        </w:rPr>
        <w:t>(5) الكافي 3</w:t>
      </w:r>
      <w:r>
        <w:rPr>
          <w:rtl/>
        </w:rPr>
        <w:t>:</w:t>
      </w:r>
      <w:r w:rsidRPr="00045F63">
        <w:rPr>
          <w:rtl/>
        </w:rPr>
        <w:t xml:space="preserve"> 4060 / 7.</w:t>
      </w:r>
    </w:p>
    <w:p w:rsidR="004A7232" w:rsidRPr="00045F63" w:rsidRDefault="004A7232" w:rsidP="004A7232">
      <w:pPr>
        <w:pStyle w:val="libFootnote0"/>
        <w:rPr>
          <w:rtl/>
        </w:rPr>
      </w:pPr>
      <w:r w:rsidRPr="00045F63">
        <w:rPr>
          <w:rtl/>
        </w:rPr>
        <w:t>(6) أصول الكافي 1</w:t>
      </w:r>
      <w:r>
        <w:rPr>
          <w:rtl/>
        </w:rPr>
        <w:t>:</w:t>
      </w:r>
      <w:r w:rsidRPr="00045F63">
        <w:rPr>
          <w:rtl/>
        </w:rPr>
        <w:t xml:space="preserve"> 32 / 9.</w:t>
      </w:r>
    </w:p>
    <w:p w:rsidR="004A7232" w:rsidRPr="00045F63" w:rsidRDefault="004A7232" w:rsidP="004A7232">
      <w:pPr>
        <w:pStyle w:val="libFootnote0"/>
        <w:rPr>
          <w:rtl/>
        </w:rPr>
      </w:pPr>
      <w:r w:rsidRPr="00045F63">
        <w:rPr>
          <w:rtl/>
        </w:rPr>
        <w:t>(7) في الأصل</w:t>
      </w:r>
      <w:r>
        <w:rPr>
          <w:rtl/>
        </w:rPr>
        <w:t>:</w:t>
      </w:r>
      <w:r w:rsidRPr="00045F63">
        <w:rPr>
          <w:rtl/>
        </w:rPr>
        <w:t xml:space="preserve"> النضري</w:t>
      </w:r>
      <w:r>
        <w:rPr>
          <w:rtl/>
        </w:rPr>
        <w:t>،</w:t>
      </w:r>
      <w:r w:rsidRPr="00045F63">
        <w:rPr>
          <w:rtl/>
        </w:rPr>
        <w:t xml:space="preserve"> بالضاد المعجمة</w:t>
      </w:r>
      <w:r>
        <w:rPr>
          <w:rtl/>
        </w:rPr>
        <w:t>،</w:t>
      </w:r>
      <w:r w:rsidRPr="00045F63">
        <w:rPr>
          <w:rtl/>
        </w:rPr>
        <w:t xml:space="preserve"> والصحيح بالصاد المهملة كما أثبتناه لموافقته ما في المصدر ورجال الكشي 2</w:t>
      </w:r>
      <w:r>
        <w:rPr>
          <w:rtl/>
        </w:rPr>
        <w:t>:</w:t>
      </w:r>
      <w:r w:rsidRPr="00045F63">
        <w:rPr>
          <w:rtl/>
        </w:rPr>
        <w:t xml:space="preserve"> 627 / 618 والنجاشي</w:t>
      </w:r>
      <w:r>
        <w:rPr>
          <w:rtl/>
        </w:rPr>
        <w:t>:</w:t>
      </w:r>
      <w:r w:rsidRPr="00045F63">
        <w:rPr>
          <w:rtl/>
        </w:rPr>
        <w:t xml:space="preserve"> 139 / 361 والطوسي</w:t>
      </w:r>
      <w:r>
        <w:rPr>
          <w:rtl/>
        </w:rPr>
        <w:t>:</w:t>
      </w:r>
      <w:r w:rsidRPr="00045F63">
        <w:rPr>
          <w:rtl/>
        </w:rPr>
        <w:t xml:space="preserve"> 117 / 42 و179 / 232 والعلامة</w:t>
      </w:r>
      <w:r>
        <w:rPr>
          <w:rtl/>
        </w:rPr>
        <w:t>:</w:t>
      </w:r>
      <w:r w:rsidRPr="00045F63">
        <w:rPr>
          <w:rtl/>
        </w:rPr>
        <w:t xml:space="preserve"> 55 / 10 وابن داود</w:t>
      </w:r>
      <w:r>
        <w:rPr>
          <w:rtl/>
        </w:rPr>
        <w:t>:</w:t>
      </w:r>
      <w:r w:rsidRPr="00045F63">
        <w:rPr>
          <w:rtl/>
        </w:rPr>
        <w:t xml:space="preserve"> 68 / 367.</w:t>
      </w:r>
    </w:p>
    <w:p w:rsidR="004A7232" w:rsidRPr="00045F63" w:rsidRDefault="004A7232" w:rsidP="004A7232">
      <w:pPr>
        <w:pStyle w:val="libFootnote0"/>
        <w:rPr>
          <w:rtl/>
        </w:rPr>
      </w:pPr>
      <w:r w:rsidRPr="00045F63">
        <w:rPr>
          <w:rtl/>
        </w:rPr>
        <w:t>(8) الكافي 8</w:t>
      </w:r>
      <w:r>
        <w:rPr>
          <w:rtl/>
        </w:rPr>
        <w:t>:</w:t>
      </w:r>
      <w:r w:rsidRPr="00045F63">
        <w:rPr>
          <w:rtl/>
        </w:rPr>
        <w:t xml:space="preserve"> 333 / 520.</w:t>
      </w:r>
    </w:p>
    <w:p w:rsidR="004A7232" w:rsidRPr="00045F63" w:rsidRDefault="004A7232" w:rsidP="004A7232">
      <w:pPr>
        <w:pStyle w:val="libFootnote0"/>
        <w:rPr>
          <w:rtl/>
        </w:rPr>
      </w:pPr>
      <w:r w:rsidRPr="00045F63">
        <w:rPr>
          <w:rtl/>
        </w:rPr>
        <w:t>(9) روضة المتقين 14</w:t>
      </w:r>
      <w:r>
        <w:rPr>
          <w:rtl/>
        </w:rPr>
        <w:t>:</w:t>
      </w:r>
      <w:r w:rsidRPr="00045F63">
        <w:rPr>
          <w:rtl/>
        </w:rPr>
        <w:t xml:space="preserve"> 283.</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4A7232">
        <w:rPr>
          <w:rStyle w:val="libBold2Char"/>
          <w:rtl/>
        </w:rPr>
        <w:t>ابن إسماعيل بن بزيع جميعا</w:t>
      </w:r>
      <w:r w:rsidRPr="004A7232">
        <w:rPr>
          <w:rStyle w:val="libBold2Char"/>
          <w:rtl/>
          <w:lang w:bidi="ar-IQ"/>
        </w:rPr>
        <w:t>،</w:t>
      </w:r>
      <w:r w:rsidRPr="004A7232">
        <w:rPr>
          <w:rStyle w:val="libBold2Char"/>
          <w:rtl/>
        </w:rPr>
        <w:t xml:space="preserve"> عنه</w:t>
      </w:r>
      <w:r w:rsidRPr="00045F63">
        <w:rPr>
          <w:rtl/>
        </w:rPr>
        <w:t xml:space="preserve"> </w:t>
      </w:r>
      <w:r w:rsidRPr="004A7232">
        <w:rPr>
          <w:rStyle w:val="libFootnotenumChar"/>
          <w:rtl/>
        </w:rPr>
        <w:t>(1)</w:t>
      </w:r>
      <w:r>
        <w:rPr>
          <w:rtl/>
        </w:rPr>
        <w:t>.</w:t>
      </w:r>
    </w:p>
    <w:p w:rsidR="004A7232" w:rsidRPr="00045F63" w:rsidRDefault="004A7232" w:rsidP="004A7232">
      <w:pPr>
        <w:pStyle w:val="libNormal"/>
        <w:rPr>
          <w:rtl/>
        </w:rPr>
      </w:pPr>
      <w:r w:rsidRPr="00045F63">
        <w:rPr>
          <w:rtl/>
        </w:rPr>
        <w:t>السند صحيح جزما من غير طريق عليّ</w:t>
      </w:r>
      <w:r>
        <w:rPr>
          <w:rtl/>
        </w:rPr>
        <w:t>،</w:t>
      </w:r>
      <w:r w:rsidRPr="00045F63">
        <w:rPr>
          <w:rtl/>
        </w:rPr>
        <w:t xml:space="preserve"> ومن طريقه يتوقف على شرح حاله.</w:t>
      </w:r>
    </w:p>
    <w:p w:rsidR="004A7232" w:rsidRPr="00045F63" w:rsidRDefault="004A7232" w:rsidP="004A7232">
      <w:pPr>
        <w:pStyle w:val="libNormal"/>
        <w:rPr>
          <w:rtl/>
        </w:rPr>
      </w:pPr>
      <w:r w:rsidRPr="00045F63">
        <w:rPr>
          <w:rtl/>
        </w:rPr>
        <w:t>فنقول</w:t>
      </w:r>
      <w:r>
        <w:rPr>
          <w:rtl/>
        </w:rPr>
        <w:t>:</w:t>
      </w:r>
      <w:r w:rsidRPr="00045F63">
        <w:rPr>
          <w:rtl/>
        </w:rPr>
        <w:t xml:space="preserve"> في النجاشي</w:t>
      </w:r>
      <w:r>
        <w:rPr>
          <w:rtl/>
        </w:rPr>
        <w:t>:</w:t>
      </w:r>
      <w:r w:rsidRPr="00045F63">
        <w:rPr>
          <w:rtl/>
        </w:rPr>
        <w:t xml:space="preserve"> علي بن حديد بن حكيم المدايني الأزدي الساباطي</w:t>
      </w:r>
      <w:r>
        <w:rPr>
          <w:rtl/>
        </w:rPr>
        <w:t>،</w:t>
      </w:r>
      <w:r w:rsidRPr="00045F63">
        <w:rPr>
          <w:rtl/>
        </w:rPr>
        <w:t xml:space="preserve"> روى عن أبي الحسن موسى </w:t>
      </w:r>
      <w:r w:rsidRPr="004A7232">
        <w:rPr>
          <w:rStyle w:val="libAlaemChar"/>
          <w:rtl/>
        </w:rPr>
        <w:t>عليه‌السلام</w:t>
      </w:r>
      <w:r>
        <w:rPr>
          <w:rtl/>
        </w:rPr>
        <w:t>،</w:t>
      </w:r>
      <w:r w:rsidRPr="00045F63">
        <w:rPr>
          <w:rtl/>
        </w:rPr>
        <w:t xml:space="preserve"> له كتاب</w:t>
      </w:r>
      <w:r>
        <w:rPr>
          <w:rtl/>
        </w:rPr>
        <w:t>،</w:t>
      </w:r>
      <w:r w:rsidRPr="00045F63">
        <w:rPr>
          <w:rtl/>
        </w:rPr>
        <w:t xml:space="preserve"> أخبرنا أبو عبد الله بن شاذان</w:t>
      </w:r>
      <w:r>
        <w:rPr>
          <w:rtl/>
        </w:rPr>
        <w:t>،</w:t>
      </w:r>
      <w:r w:rsidRPr="00045F63">
        <w:rPr>
          <w:rtl/>
        </w:rPr>
        <w:t xml:space="preserve"> قال</w:t>
      </w:r>
      <w:r>
        <w:rPr>
          <w:rtl/>
        </w:rPr>
        <w:t>:</w:t>
      </w:r>
      <w:r w:rsidRPr="00045F63">
        <w:rPr>
          <w:rtl/>
        </w:rPr>
        <w:t xml:space="preserve"> حدثنا علي بن حاتم</w:t>
      </w:r>
      <w:r>
        <w:rPr>
          <w:rtl/>
        </w:rPr>
        <w:t>،</w:t>
      </w:r>
      <w:r w:rsidRPr="00045F63">
        <w:rPr>
          <w:rtl/>
        </w:rPr>
        <w:t xml:space="preserve"> قال</w:t>
      </w:r>
      <w:r>
        <w:rPr>
          <w:rtl/>
        </w:rPr>
        <w:t>:</w:t>
      </w:r>
      <w:r w:rsidRPr="00045F63">
        <w:rPr>
          <w:rtl/>
        </w:rPr>
        <w:t xml:space="preserve"> حدثنا الحميري</w:t>
      </w:r>
      <w:r>
        <w:rPr>
          <w:rtl/>
        </w:rPr>
        <w:t>،</w:t>
      </w:r>
      <w:r w:rsidRPr="00045F63">
        <w:rPr>
          <w:rtl/>
        </w:rPr>
        <w:t xml:space="preserve"> قال</w:t>
      </w:r>
      <w:r>
        <w:rPr>
          <w:rtl/>
        </w:rPr>
        <w:t>:</w:t>
      </w:r>
      <w:r>
        <w:rPr>
          <w:rFonts w:hint="cs"/>
          <w:rtl/>
        </w:rPr>
        <w:t xml:space="preserve"> </w:t>
      </w:r>
      <w:r w:rsidRPr="00045F63">
        <w:rPr>
          <w:rtl/>
        </w:rPr>
        <w:t>حدثنا أبي</w:t>
      </w:r>
      <w:r>
        <w:rPr>
          <w:rtl/>
        </w:rPr>
        <w:t>،</w:t>
      </w:r>
      <w:r w:rsidRPr="00045F63">
        <w:rPr>
          <w:rtl/>
        </w:rPr>
        <w:t xml:space="preserve"> عن محمّد بن الحسين بن أبي الخطاب</w:t>
      </w:r>
      <w:r>
        <w:rPr>
          <w:rtl/>
        </w:rPr>
        <w:t>،</w:t>
      </w:r>
      <w:r w:rsidRPr="00045F63">
        <w:rPr>
          <w:rtl/>
        </w:rPr>
        <w:t xml:space="preserve"> عن علي بن فضّال</w:t>
      </w:r>
      <w:r>
        <w:rPr>
          <w:rtl/>
        </w:rPr>
        <w:t>،</w:t>
      </w:r>
      <w:r w:rsidRPr="00045F63">
        <w:rPr>
          <w:rtl/>
        </w:rPr>
        <w:t xml:space="preserve"> عن علي بن حديد بكتابه </w:t>
      </w:r>
      <w:r w:rsidRPr="004A7232">
        <w:rPr>
          <w:rStyle w:val="libFootnotenumChar"/>
          <w:rtl/>
        </w:rPr>
        <w:t>(2)</w:t>
      </w:r>
      <w:r>
        <w:rPr>
          <w:rtl/>
        </w:rPr>
        <w:t>.</w:t>
      </w:r>
    </w:p>
    <w:p w:rsidR="004A7232" w:rsidRPr="00045F63" w:rsidRDefault="004A7232" w:rsidP="004A7232">
      <w:pPr>
        <w:pStyle w:val="libNormal"/>
        <w:rPr>
          <w:rtl/>
        </w:rPr>
      </w:pPr>
      <w:r w:rsidRPr="00045F63">
        <w:rPr>
          <w:rtl/>
        </w:rPr>
        <w:t>وفي الفهرست</w:t>
      </w:r>
      <w:r>
        <w:rPr>
          <w:rtl/>
        </w:rPr>
        <w:t>:</w:t>
      </w:r>
      <w:r w:rsidRPr="00045F63">
        <w:rPr>
          <w:rtl/>
        </w:rPr>
        <w:t xml:space="preserve"> علي بن حديد المدائني</w:t>
      </w:r>
      <w:r>
        <w:rPr>
          <w:rtl/>
        </w:rPr>
        <w:t>،</w:t>
      </w:r>
      <w:r w:rsidRPr="00045F63">
        <w:rPr>
          <w:rtl/>
        </w:rPr>
        <w:t xml:space="preserve"> له كتاب</w:t>
      </w:r>
      <w:r>
        <w:rPr>
          <w:rtl/>
        </w:rPr>
        <w:t>،</w:t>
      </w:r>
      <w:r w:rsidRPr="00045F63">
        <w:rPr>
          <w:rtl/>
        </w:rPr>
        <w:t xml:space="preserve"> أخبرنا به جماعة</w:t>
      </w:r>
      <w:r>
        <w:rPr>
          <w:rtl/>
        </w:rPr>
        <w:t>،</w:t>
      </w:r>
      <w:r w:rsidRPr="00045F63">
        <w:rPr>
          <w:rtl/>
        </w:rPr>
        <w:t xml:space="preserve"> عن أبي المفضّل</w:t>
      </w:r>
      <w:r>
        <w:rPr>
          <w:rtl/>
        </w:rPr>
        <w:t>،</w:t>
      </w:r>
      <w:r w:rsidRPr="00045F63">
        <w:rPr>
          <w:rtl/>
        </w:rPr>
        <w:t xml:space="preserve"> عن ابن بطة</w:t>
      </w:r>
      <w:r>
        <w:rPr>
          <w:rtl/>
        </w:rPr>
        <w:t>،</w:t>
      </w:r>
      <w:r w:rsidRPr="00045F63">
        <w:rPr>
          <w:rtl/>
        </w:rPr>
        <w:t xml:space="preserve"> عن أبي محمّد عيسى بن محمّد بن أيوب الأشعري</w:t>
      </w:r>
      <w:r>
        <w:rPr>
          <w:rtl/>
        </w:rPr>
        <w:t>،</w:t>
      </w:r>
      <w:r w:rsidRPr="00045F63">
        <w:rPr>
          <w:rtl/>
        </w:rPr>
        <w:t xml:space="preserve"> عن علي بن حديد </w:t>
      </w:r>
      <w:r w:rsidRPr="004A7232">
        <w:rPr>
          <w:rStyle w:val="libFootnotenumChar"/>
          <w:rtl/>
        </w:rPr>
        <w:t>(3)</w:t>
      </w:r>
      <w:r>
        <w:rPr>
          <w:rtl/>
        </w:rPr>
        <w:t>.</w:t>
      </w:r>
    </w:p>
    <w:p w:rsidR="004A7232" w:rsidRPr="00045F63" w:rsidRDefault="004A7232" w:rsidP="004A7232">
      <w:pPr>
        <w:pStyle w:val="libNormal"/>
        <w:rPr>
          <w:rtl/>
        </w:rPr>
      </w:pPr>
      <w:r w:rsidRPr="00045F63">
        <w:rPr>
          <w:rtl/>
        </w:rPr>
        <w:t xml:space="preserve">وفي أصحاب الرضا </w:t>
      </w:r>
      <w:r w:rsidRPr="004A7232">
        <w:rPr>
          <w:rStyle w:val="libAlaemChar"/>
          <w:rtl/>
        </w:rPr>
        <w:t>عليه‌السلام</w:t>
      </w:r>
      <w:r>
        <w:rPr>
          <w:rtl/>
        </w:rPr>
        <w:t>:</w:t>
      </w:r>
      <w:r w:rsidRPr="00045F63">
        <w:rPr>
          <w:rtl/>
        </w:rPr>
        <w:t xml:space="preserve"> علي بن حديد كوفي مولى الأزد</w:t>
      </w:r>
      <w:r>
        <w:rPr>
          <w:rtl/>
        </w:rPr>
        <w:t>،</w:t>
      </w:r>
      <w:r w:rsidRPr="00045F63">
        <w:rPr>
          <w:rtl/>
        </w:rPr>
        <w:t xml:space="preserve"> وكان منزله ومنشأه بالمدائن </w:t>
      </w:r>
      <w:r w:rsidRPr="004A7232">
        <w:rPr>
          <w:rStyle w:val="libFootnotenumChar"/>
          <w:rtl/>
        </w:rPr>
        <w:t>(4)</w:t>
      </w:r>
      <w:r>
        <w:rPr>
          <w:rtl/>
        </w:rPr>
        <w:t>،</w:t>
      </w:r>
      <w:r w:rsidRPr="00045F63">
        <w:rPr>
          <w:rtl/>
        </w:rPr>
        <w:t xml:space="preserve"> وفي أصحاب الجواد </w:t>
      </w:r>
      <w:r w:rsidRPr="004A7232">
        <w:rPr>
          <w:rStyle w:val="libAlaemChar"/>
          <w:rtl/>
        </w:rPr>
        <w:t>عليه‌السلام</w:t>
      </w:r>
      <w:r>
        <w:rPr>
          <w:rtl/>
        </w:rPr>
        <w:t>:</w:t>
      </w:r>
      <w:r w:rsidRPr="00045F63">
        <w:rPr>
          <w:rtl/>
        </w:rPr>
        <w:t xml:space="preserve"> علي بن حديد بن حكيم </w:t>
      </w:r>
      <w:r w:rsidRPr="004A7232">
        <w:rPr>
          <w:rStyle w:val="libFootnotenumChar"/>
          <w:rtl/>
        </w:rPr>
        <w:t>(5)</w:t>
      </w:r>
      <w:r>
        <w:rPr>
          <w:rtl/>
        </w:rPr>
        <w:t>.</w:t>
      </w:r>
    </w:p>
    <w:p w:rsidR="004A7232" w:rsidRPr="00045F63" w:rsidRDefault="004A7232" w:rsidP="004A7232">
      <w:pPr>
        <w:pStyle w:val="libNormal"/>
        <w:rPr>
          <w:rtl/>
        </w:rPr>
      </w:pPr>
      <w:r w:rsidRPr="00045F63">
        <w:rPr>
          <w:rtl/>
        </w:rPr>
        <w:t>وفي معالم العلماء</w:t>
      </w:r>
      <w:r>
        <w:rPr>
          <w:rtl/>
        </w:rPr>
        <w:t>:</w:t>
      </w:r>
      <w:r w:rsidRPr="00045F63">
        <w:rPr>
          <w:rtl/>
        </w:rPr>
        <w:t xml:space="preserve"> علي بن حديد المدايني له كتاب </w:t>
      </w:r>
      <w:r w:rsidRPr="004A7232">
        <w:rPr>
          <w:rStyle w:val="libFootnotenumChar"/>
          <w:rtl/>
        </w:rPr>
        <w:t>(6)</w:t>
      </w:r>
      <w:r>
        <w:rPr>
          <w:rtl/>
        </w:rPr>
        <w:t>.</w:t>
      </w:r>
    </w:p>
    <w:p w:rsidR="004A7232" w:rsidRPr="00045F63" w:rsidRDefault="004A7232" w:rsidP="004A7232">
      <w:pPr>
        <w:pStyle w:val="libNormal"/>
        <w:rPr>
          <w:rtl/>
        </w:rPr>
      </w:pPr>
      <w:r w:rsidRPr="00045F63">
        <w:rPr>
          <w:rtl/>
        </w:rPr>
        <w:t xml:space="preserve">وفي النجاشي </w:t>
      </w:r>
      <w:r w:rsidRPr="004A7232">
        <w:rPr>
          <w:rStyle w:val="libFootnotenumChar"/>
          <w:rtl/>
        </w:rPr>
        <w:t>(7)</w:t>
      </w:r>
      <w:r>
        <w:rPr>
          <w:rtl/>
        </w:rPr>
        <w:t>،</w:t>
      </w:r>
      <w:r w:rsidRPr="00045F63">
        <w:rPr>
          <w:rtl/>
        </w:rPr>
        <w:t xml:space="preserve"> والفهرست </w:t>
      </w:r>
      <w:r w:rsidRPr="004A7232">
        <w:rPr>
          <w:rStyle w:val="libFootnotenumChar"/>
          <w:rtl/>
        </w:rPr>
        <w:t>(8)</w:t>
      </w:r>
      <w:r w:rsidRPr="00045F63">
        <w:rPr>
          <w:rtl/>
        </w:rPr>
        <w:t xml:space="preserve"> في ترجمة الثقة مرازم بن حكيم</w:t>
      </w:r>
      <w:r>
        <w:rPr>
          <w:rtl/>
        </w:rPr>
        <w:t>،</w:t>
      </w:r>
      <w:r w:rsidRPr="00045F63">
        <w:rPr>
          <w:rtl/>
        </w:rPr>
        <w:t xml:space="preserve"> ينتهي طريقهما الى كتابه الى علي بن حديد عنه.</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الفقيه 4</w:t>
      </w:r>
      <w:r>
        <w:rPr>
          <w:rtl/>
        </w:rPr>
        <w:t>:</w:t>
      </w:r>
      <w:r w:rsidRPr="00045F63">
        <w:rPr>
          <w:rtl/>
        </w:rPr>
        <w:t xml:space="preserve"> 84</w:t>
      </w:r>
      <w:r>
        <w:rPr>
          <w:rtl/>
        </w:rPr>
        <w:t>،</w:t>
      </w:r>
      <w:r w:rsidRPr="00045F63">
        <w:rPr>
          <w:rtl/>
        </w:rPr>
        <w:t xml:space="preserve"> من المشيخة.</w:t>
      </w:r>
    </w:p>
    <w:p w:rsidR="004A7232" w:rsidRPr="00045F63" w:rsidRDefault="004A7232" w:rsidP="004A7232">
      <w:pPr>
        <w:pStyle w:val="libFootnote0"/>
        <w:rPr>
          <w:rtl/>
        </w:rPr>
      </w:pPr>
      <w:r w:rsidRPr="00045F63">
        <w:rPr>
          <w:rtl/>
        </w:rPr>
        <w:t>(2) رجال النجاشي</w:t>
      </w:r>
      <w:r>
        <w:rPr>
          <w:rtl/>
        </w:rPr>
        <w:t>:</w:t>
      </w:r>
      <w:r w:rsidRPr="00045F63">
        <w:rPr>
          <w:rtl/>
        </w:rPr>
        <w:t xml:space="preserve"> 274 / 717.</w:t>
      </w:r>
    </w:p>
    <w:p w:rsidR="004A7232" w:rsidRPr="00045F63" w:rsidRDefault="004A7232" w:rsidP="004A7232">
      <w:pPr>
        <w:pStyle w:val="libFootnote0"/>
        <w:rPr>
          <w:rtl/>
        </w:rPr>
      </w:pPr>
      <w:r w:rsidRPr="00045F63">
        <w:rPr>
          <w:rtl/>
        </w:rPr>
        <w:t>(3) فهرست الشيخ</w:t>
      </w:r>
      <w:r>
        <w:rPr>
          <w:rtl/>
        </w:rPr>
        <w:t>:</w:t>
      </w:r>
      <w:r w:rsidRPr="00045F63">
        <w:rPr>
          <w:rtl/>
        </w:rPr>
        <w:t xml:space="preserve"> 89 / 372.</w:t>
      </w:r>
    </w:p>
    <w:p w:rsidR="004A7232" w:rsidRPr="00045F63" w:rsidRDefault="004A7232" w:rsidP="004A7232">
      <w:pPr>
        <w:pStyle w:val="libFootnote0"/>
        <w:rPr>
          <w:rtl/>
        </w:rPr>
      </w:pPr>
      <w:r w:rsidRPr="00045F63">
        <w:rPr>
          <w:rtl/>
        </w:rPr>
        <w:t>(4) رجال الشيخ</w:t>
      </w:r>
      <w:r>
        <w:rPr>
          <w:rtl/>
        </w:rPr>
        <w:t>:</w:t>
      </w:r>
      <w:r w:rsidRPr="00045F63">
        <w:rPr>
          <w:rtl/>
        </w:rPr>
        <w:t xml:space="preserve"> 387 / 42.</w:t>
      </w:r>
    </w:p>
    <w:p w:rsidR="004A7232" w:rsidRPr="00045F63" w:rsidRDefault="004A7232" w:rsidP="004A7232">
      <w:pPr>
        <w:pStyle w:val="libFootnote0"/>
        <w:rPr>
          <w:rtl/>
        </w:rPr>
      </w:pPr>
      <w:r w:rsidRPr="00045F63">
        <w:rPr>
          <w:rtl/>
        </w:rPr>
        <w:t>(5) رجال الشيخ</w:t>
      </w:r>
      <w:r>
        <w:rPr>
          <w:rtl/>
        </w:rPr>
        <w:t>:</w:t>
      </w:r>
      <w:r w:rsidRPr="00045F63">
        <w:rPr>
          <w:rtl/>
        </w:rPr>
        <w:t xml:space="preserve"> 403 / 11.</w:t>
      </w:r>
    </w:p>
    <w:p w:rsidR="004A7232" w:rsidRPr="00045F63" w:rsidRDefault="004A7232" w:rsidP="004A7232">
      <w:pPr>
        <w:pStyle w:val="libFootnote0"/>
        <w:rPr>
          <w:rtl/>
        </w:rPr>
      </w:pPr>
      <w:r w:rsidRPr="00045F63">
        <w:rPr>
          <w:rtl/>
        </w:rPr>
        <w:t>(6) معالم العلماء</w:t>
      </w:r>
      <w:r>
        <w:rPr>
          <w:rtl/>
        </w:rPr>
        <w:t>:</w:t>
      </w:r>
      <w:r w:rsidRPr="00045F63">
        <w:rPr>
          <w:rtl/>
        </w:rPr>
        <w:t xml:space="preserve"> 63 / 428.</w:t>
      </w:r>
    </w:p>
    <w:p w:rsidR="004A7232" w:rsidRPr="00045F63" w:rsidRDefault="004A7232" w:rsidP="004A7232">
      <w:pPr>
        <w:pStyle w:val="libFootnote0"/>
        <w:rPr>
          <w:rtl/>
        </w:rPr>
      </w:pPr>
      <w:r w:rsidRPr="00045F63">
        <w:rPr>
          <w:rtl/>
        </w:rPr>
        <w:t>(7) رجال النجاشي</w:t>
      </w:r>
      <w:r>
        <w:rPr>
          <w:rtl/>
        </w:rPr>
        <w:t>:</w:t>
      </w:r>
      <w:r w:rsidRPr="00045F63">
        <w:rPr>
          <w:rtl/>
        </w:rPr>
        <w:t xml:space="preserve"> 424 / 1138.</w:t>
      </w:r>
    </w:p>
    <w:p w:rsidR="004A7232" w:rsidRPr="00045F63" w:rsidRDefault="004A7232" w:rsidP="004A7232">
      <w:pPr>
        <w:pStyle w:val="libFootnote0"/>
        <w:rPr>
          <w:rtl/>
        </w:rPr>
      </w:pPr>
      <w:r w:rsidRPr="00045F63">
        <w:rPr>
          <w:rtl/>
        </w:rPr>
        <w:t>(8) فهرست الشيخ</w:t>
      </w:r>
      <w:r>
        <w:rPr>
          <w:rtl/>
        </w:rPr>
        <w:t>:</w:t>
      </w:r>
      <w:r w:rsidRPr="00045F63">
        <w:rPr>
          <w:rtl/>
        </w:rPr>
        <w:t xml:space="preserve"> 170 / 744.</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هذه أصول الكتب الرجالية</w:t>
      </w:r>
      <w:r>
        <w:rPr>
          <w:rtl/>
        </w:rPr>
        <w:t>،</w:t>
      </w:r>
      <w:r w:rsidRPr="00045F63">
        <w:rPr>
          <w:rtl/>
        </w:rPr>
        <w:t xml:space="preserve"> لم يطعن عليه أربابها فيها</w:t>
      </w:r>
      <w:r>
        <w:rPr>
          <w:rtl/>
        </w:rPr>
        <w:t>،</w:t>
      </w:r>
      <w:r w:rsidRPr="00045F63">
        <w:rPr>
          <w:rtl/>
        </w:rPr>
        <w:t xml:space="preserve"> ولم ينقل عن الغضائري الطعّان فيه شيء </w:t>
      </w:r>
      <w:r w:rsidRPr="004A7232">
        <w:rPr>
          <w:rStyle w:val="libFootnotenumChar"/>
          <w:rtl/>
        </w:rPr>
        <w:t>(1)</w:t>
      </w:r>
      <w:r>
        <w:rPr>
          <w:rtl/>
        </w:rPr>
        <w:t>.</w:t>
      </w:r>
    </w:p>
    <w:p w:rsidR="004A7232" w:rsidRPr="00045F63" w:rsidRDefault="004A7232" w:rsidP="004A7232">
      <w:pPr>
        <w:pStyle w:val="libNormal"/>
        <w:rPr>
          <w:rtl/>
        </w:rPr>
      </w:pPr>
      <w:r w:rsidRPr="00045F63">
        <w:rPr>
          <w:rtl/>
        </w:rPr>
        <w:t>وامّا الكشي</w:t>
      </w:r>
      <w:r>
        <w:rPr>
          <w:rtl/>
        </w:rPr>
        <w:t>،</w:t>
      </w:r>
      <w:r w:rsidRPr="00045F63">
        <w:rPr>
          <w:rtl/>
        </w:rPr>
        <w:t xml:space="preserve"> فقال في علي بن حديد</w:t>
      </w:r>
      <w:r>
        <w:rPr>
          <w:rtl/>
        </w:rPr>
        <w:t>:</w:t>
      </w:r>
      <w:r w:rsidRPr="00045F63">
        <w:rPr>
          <w:rtl/>
        </w:rPr>
        <w:t xml:space="preserve"> قال نصر بن الصباح</w:t>
      </w:r>
      <w:r>
        <w:rPr>
          <w:rtl/>
        </w:rPr>
        <w:t>:</w:t>
      </w:r>
      <w:r w:rsidRPr="00045F63">
        <w:rPr>
          <w:rtl/>
        </w:rPr>
        <w:t xml:space="preserve"> علي بن حديد بن حكيم فطحيّ</w:t>
      </w:r>
      <w:r>
        <w:rPr>
          <w:rtl/>
        </w:rPr>
        <w:t>،</w:t>
      </w:r>
      <w:r w:rsidRPr="00045F63">
        <w:rPr>
          <w:rtl/>
        </w:rPr>
        <w:t xml:space="preserve"> من أهل الكوفة</w:t>
      </w:r>
      <w:r>
        <w:rPr>
          <w:rtl/>
        </w:rPr>
        <w:t>،</w:t>
      </w:r>
      <w:r w:rsidRPr="00045F63">
        <w:rPr>
          <w:rtl/>
        </w:rPr>
        <w:t xml:space="preserve"> وكان أدرك الرضا </w:t>
      </w:r>
      <w:r w:rsidRPr="004A7232">
        <w:rPr>
          <w:rStyle w:val="libAlaemChar"/>
          <w:rtl/>
        </w:rPr>
        <w:t>عليه‌السلام</w:t>
      </w:r>
      <w:r w:rsidRPr="00045F63">
        <w:rPr>
          <w:rtl/>
        </w:rPr>
        <w:t xml:space="preserve"> </w:t>
      </w:r>
      <w:r w:rsidRPr="004A7232">
        <w:rPr>
          <w:rStyle w:val="libFootnotenumChar"/>
          <w:rtl/>
        </w:rPr>
        <w:t>(2)</w:t>
      </w:r>
      <w:r>
        <w:rPr>
          <w:rtl/>
        </w:rPr>
        <w:t>،</w:t>
      </w:r>
      <w:r w:rsidRPr="00045F63">
        <w:rPr>
          <w:rtl/>
        </w:rPr>
        <w:t xml:space="preserve"> ثم في ترجمة هشام بن الحكم</w:t>
      </w:r>
      <w:r>
        <w:rPr>
          <w:rtl/>
        </w:rPr>
        <w:t>:</w:t>
      </w:r>
      <w:r w:rsidRPr="00045F63">
        <w:rPr>
          <w:rtl/>
        </w:rPr>
        <w:t xml:space="preserve"> علي بن محمّد</w:t>
      </w:r>
      <w:r>
        <w:rPr>
          <w:rtl/>
        </w:rPr>
        <w:t>،</w:t>
      </w:r>
      <w:r w:rsidRPr="00045F63">
        <w:rPr>
          <w:rtl/>
        </w:rPr>
        <w:t xml:space="preserve"> قال</w:t>
      </w:r>
      <w:r>
        <w:rPr>
          <w:rtl/>
        </w:rPr>
        <w:t>:</w:t>
      </w:r>
      <w:r w:rsidRPr="00045F63">
        <w:rPr>
          <w:rtl/>
        </w:rPr>
        <w:t xml:space="preserve"> حدثني أحمد ابن محمّد</w:t>
      </w:r>
      <w:r>
        <w:rPr>
          <w:rtl/>
        </w:rPr>
        <w:t>،</w:t>
      </w:r>
      <w:r w:rsidRPr="00045F63">
        <w:rPr>
          <w:rtl/>
        </w:rPr>
        <w:t xml:space="preserve"> عن أبي علي بن راشد</w:t>
      </w:r>
      <w:r>
        <w:rPr>
          <w:rtl/>
        </w:rPr>
        <w:t>،</w:t>
      </w:r>
      <w:r w:rsidRPr="00045F63">
        <w:rPr>
          <w:rtl/>
        </w:rPr>
        <w:t xml:space="preserve"> عن أبي جعفر الثاني </w:t>
      </w:r>
      <w:r w:rsidRPr="004A7232">
        <w:rPr>
          <w:rStyle w:val="libAlaemChar"/>
          <w:rtl/>
        </w:rPr>
        <w:t>عليه‌السلام</w:t>
      </w:r>
      <w:r>
        <w:rPr>
          <w:rtl/>
        </w:rPr>
        <w:t>،</w:t>
      </w:r>
      <w:r w:rsidRPr="00045F63">
        <w:rPr>
          <w:rtl/>
        </w:rPr>
        <w:t xml:space="preserve"> قال</w:t>
      </w:r>
      <w:r>
        <w:rPr>
          <w:rtl/>
        </w:rPr>
        <w:t>:</w:t>
      </w:r>
      <w:r>
        <w:rPr>
          <w:rFonts w:hint="cs"/>
          <w:rtl/>
        </w:rPr>
        <w:t xml:space="preserve"> </w:t>
      </w:r>
      <w:r w:rsidRPr="00045F63">
        <w:rPr>
          <w:rtl/>
        </w:rPr>
        <w:t>قلت</w:t>
      </w:r>
      <w:r>
        <w:rPr>
          <w:rtl/>
        </w:rPr>
        <w:t>:</w:t>
      </w:r>
      <w:r w:rsidRPr="00045F63">
        <w:rPr>
          <w:rtl/>
        </w:rPr>
        <w:t xml:space="preserve"> جعلت فداك قد اختلف أصحابنا فأصلّي خلف أصحاب هشام بن الحكم</w:t>
      </w:r>
      <w:r>
        <w:rPr>
          <w:rtl/>
        </w:rPr>
        <w:t>؟</w:t>
      </w:r>
      <w:r w:rsidRPr="00045F63">
        <w:rPr>
          <w:rtl/>
        </w:rPr>
        <w:t xml:space="preserve"> قال</w:t>
      </w:r>
      <w:r>
        <w:rPr>
          <w:rtl/>
        </w:rPr>
        <w:t>:</w:t>
      </w:r>
      <w:r w:rsidRPr="00045F63">
        <w:rPr>
          <w:rtl/>
        </w:rPr>
        <w:t xml:space="preserve"> عليك بعلي بن حديد</w:t>
      </w:r>
      <w:r>
        <w:rPr>
          <w:rtl/>
        </w:rPr>
        <w:t>،</w:t>
      </w:r>
      <w:r w:rsidRPr="00045F63">
        <w:rPr>
          <w:rtl/>
        </w:rPr>
        <w:t xml:space="preserve"> قلت</w:t>
      </w:r>
      <w:r>
        <w:rPr>
          <w:rtl/>
        </w:rPr>
        <w:t>:</w:t>
      </w:r>
      <w:r w:rsidRPr="00045F63">
        <w:rPr>
          <w:rtl/>
        </w:rPr>
        <w:t xml:space="preserve"> فآخذ بقوله</w:t>
      </w:r>
      <w:r>
        <w:rPr>
          <w:rtl/>
        </w:rPr>
        <w:t>؟</w:t>
      </w:r>
      <w:r w:rsidRPr="00045F63">
        <w:rPr>
          <w:rtl/>
        </w:rPr>
        <w:t xml:space="preserve"> قال</w:t>
      </w:r>
      <w:r>
        <w:rPr>
          <w:rtl/>
        </w:rPr>
        <w:t>:</w:t>
      </w:r>
      <w:r w:rsidRPr="00045F63">
        <w:rPr>
          <w:rtl/>
        </w:rPr>
        <w:t xml:space="preserve"> نعم</w:t>
      </w:r>
      <w:r>
        <w:rPr>
          <w:rtl/>
        </w:rPr>
        <w:t>،</w:t>
      </w:r>
      <w:r w:rsidRPr="00045F63">
        <w:rPr>
          <w:rtl/>
        </w:rPr>
        <w:t xml:space="preserve"> فلقيت علي بن حديد</w:t>
      </w:r>
      <w:r>
        <w:rPr>
          <w:rtl/>
        </w:rPr>
        <w:t>،</w:t>
      </w:r>
      <w:r w:rsidRPr="00045F63">
        <w:rPr>
          <w:rtl/>
        </w:rPr>
        <w:t xml:space="preserve"> فقلت له</w:t>
      </w:r>
      <w:r>
        <w:rPr>
          <w:rtl/>
        </w:rPr>
        <w:t>:</w:t>
      </w:r>
      <w:r w:rsidRPr="00045F63">
        <w:rPr>
          <w:rtl/>
        </w:rPr>
        <w:t xml:space="preserve"> نصلّي خلف أصحاب هشام بن الحكم</w:t>
      </w:r>
      <w:r>
        <w:rPr>
          <w:rtl/>
        </w:rPr>
        <w:t>؟</w:t>
      </w:r>
      <w:r w:rsidRPr="00045F63">
        <w:rPr>
          <w:rtl/>
        </w:rPr>
        <w:t xml:space="preserve"> قال</w:t>
      </w:r>
      <w:r>
        <w:rPr>
          <w:rtl/>
        </w:rPr>
        <w:t>:</w:t>
      </w:r>
      <w:r>
        <w:rPr>
          <w:rFonts w:hint="cs"/>
          <w:rtl/>
        </w:rPr>
        <w:t xml:space="preserve"> </w:t>
      </w:r>
      <w:r w:rsidRPr="00045F63">
        <w:rPr>
          <w:rtl/>
        </w:rPr>
        <w:t xml:space="preserve">لا </w:t>
      </w:r>
      <w:r w:rsidRPr="004A7232">
        <w:rPr>
          <w:rStyle w:val="libFootnotenumChar"/>
          <w:rtl/>
        </w:rPr>
        <w:t>(3)</w:t>
      </w:r>
      <w:r>
        <w:rPr>
          <w:rtl/>
        </w:rPr>
        <w:t>.</w:t>
      </w:r>
    </w:p>
    <w:p w:rsidR="004A7232" w:rsidRPr="00045F63" w:rsidRDefault="004A7232" w:rsidP="004A7232">
      <w:pPr>
        <w:pStyle w:val="libNormal"/>
        <w:rPr>
          <w:rtl/>
        </w:rPr>
      </w:pPr>
      <w:r w:rsidRPr="00045F63">
        <w:rPr>
          <w:rtl/>
        </w:rPr>
        <w:t>ثم في ترجمة يونس بن عبد الرحمن</w:t>
      </w:r>
      <w:r>
        <w:rPr>
          <w:rtl/>
        </w:rPr>
        <w:t>:</w:t>
      </w:r>
      <w:r w:rsidRPr="00045F63">
        <w:rPr>
          <w:rtl/>
        </w:rPr>
        <w:t xml:space="preserve"> آدم بن محمّد القلانسي البلخي</w:t>
      </w:r>
      <w:r>
        <w:rPr>
          <w:rtl/>
        </w:rPr>
        <w:t>،</w:t>
      </w:r>
      <w:r w:rsidRPr="00045F63">
        <w:rPr>
          <w:rtl/>
        </w:rPr>
        <w:t xml:space="preserve"> قال</w:t>
      </w:r>
      <w:r>
        <w:rPr>
          <w:rtl/>
        </w:rPr>
        <w:t>:</w:t>
      </w:r>
      <w:r w:rsidRPr="00045F63">
        <w:rPr>
          <w:rtl/>
        </w:rPr>
        <w:t xml:space="preserve"> حدثني علي بن محمّد القمي</w:t>
      </w:r>
      <w:r>
        <w:rPr>
          <w:rtl/>
        </w:rPr>
        <w:t>،</w:t>
      </w:r>
      <w:r w:rsidRPr="00045F63">
        <w:rPr>
          <w:rtl/>
        </w:rPr>
        <w:t xml:space="preserve"> قال</w:t>
      </w:r>
      <w:r>
        <w:rPr>
          <w:rtl/>
        </w:rPr>
        <w:t>:</w:t>
      </w:r>
      <w:r w:rsidRPr="00045F63">
        <w:rPr>
          <w:rtl/>
        </w:rPr>
        <w:t xml:space="preserve"> حدثني أحمد بن محمّد بن عيسى القمي</w:t>
      </w:r>
      <w:r>
        <w:rPr>
          <w:rtl/>
        </w:rPr>
        <w:t>،</w:t>
      </w:r>
      <w:r w:rsidRPr="00045F63">
        <w:rPr>
          <w:rtl/>
        </w:rPr>
        <w:t xml:space="preserve"> عن يعقوب بن يزيد</w:t>
      </w:r>
      <w:r>
        <w:rPr>
          <w:rtl/>
        </w:rPr>
        <w:t>،</w:t>
      </w:r>
      <w:r w:rsidRPr="00045F63">
        <w:rPr>
          <w:rtl/>
        </w:rPr>
        <w:t xml:space="preserve"> عن أبيه يزيد بن حماد</w:t>
      </w:r>
      <w:r>
        <w:rPr>
          <w:rtl/>
        </w:rPr>
        <w:t>،</w:t>
      </w:r>
      <w:r w:rsidRPr="00045F63">
        <w:rPr>
          <w:rtl/>
        </w:rPr>
        <w:t xml:space="preserve"> عن أبي الحسن </w:t>
      </w:r>
      <w:r w:rsidRPr="004A7232">
        <w:rPr>
          <w:rStyle w:val="libAlaemChar"/>
          <w:rtl/>
        </w:rPr>
        <w:t>عليه‌السلام</w:t>
      </w:r>
      <w:r>
        <w:rPr>
          <w:rtl/>
        </w:rPr>
        <w:t>،</w:t>
      </w:r>
      <w:r w:rsidRPr="00045F63">
        <w:rPr>
          <w:rtl/>
        </w:rPr>
        <w:t xml:space="preserve"> قال</w:t>
      </w:r>
      <w:r>
        <w:rPr>
          <w:rtl/>
        </w:rPr>
        <w:t>:</w:t>
      </w:r>
      <w:r w:rsidRPr="00045F63">
        <w:rPr>
          <w:rtl/>
        </w:rPr>
        <w:t xml:space="preserve"> قلت له</w:t>
      </w:r>
      <w:r>
        <w:rPr>
          <w:rtl/>
        </w:rPr>
        <w:t>:</w:t>
      </w:r>
      <w:r w:rsidRPr="00045F63">
        <w:rPr>
          <w:rtl/>
        </w:rPr>
        <w:t xml:space="preserve"> أصلّي خلف من لا اعرف</w:t>
      </w:r>
      <w:r>
        <w:rPr>
          <w:rtl/>
        </w:rPr>
        <w:t>؟</w:t>
      </w:r>
      <w:r w:rsidRPr="00045F63">
        <w:rPr>
          <w:rtl/>
        </w:rPr>
        <w:t xml:space="preserve"> قال</w:t>
      </w:r>
      <w:r>
        <w:rPr>
          <w:rtl/>
        </w:rPr>
        <w:t>:</w:t>
      </w:r>
      <w:r w:rsidRPr="00045F63">
        <w:rPr>
          <w:rtl/>
        </w:rPr>
        <w:t xml:space="preserve"> لا تصلّ الاّ خلف من تثق بدينه</w:t>
      </w:r>
      <w:r>
        <w:rPr>
          <w:rtl/>
        </w:rPr>
        <w:t>،</w:t>
      </w:r>
      <w:r w:rsidRPr="00045F63">
        <w:rPr>
          <w:rtl/>
        </w:rPr>
        <w:t xml:space="preserve"> فقلت له أصلّي خلف يونس وأصحابه</w:t>
      </w:r>
      <w:r>
        <w:rPr>
          <w:rtl/>
        </w:rPr>
        <w:t>؟</w:t>
      </w:r>
      <w:r w:rsidRPr="00045F63">
        <w:rPr>
          <w:rtl/>
        </w:rPr>
        <w:t xml:space="preserve"> فقال</w:t>
      </w:r>
      <w:r>
        <w:rPr>
          <w:rtl/>
        </w:rPr>
        <w:t>:</w:t>
      </w:r>
      <w:r w:rsidRPr="00045F63">
        <w:rPr>
          <w:rtl/>
        </w:rPr>
        <w:t xml:space="preserve"> يأبى ذلك عليكم علي بن حديد</w:t>
      </w:r>
      <w:r>
        <w:rPr>
          <w:rtl/>
        </w:rPr>
        <w:t>،</w:t>
      </w:r>
      <w:r w:rsidRPr="00045F63">
        <w:rPr>
          <w:rtl/>
        </w:rPr>
        <w:t xml:space="preserve"> قلت</w:t>
      </w:r>
      <w:r>
        <w:rPr>
          <w:rtl/>
        </w:rPr>
        <w:t>:</w:t>
      </w:r>
      <w:r w:rsidRPr="00045F63">
        <w:rPr>
          <w:rtl/>
        </w:rPr>
        <w:t xml:space="preserve"> آخذ بقوله في ذلك</w:t>
      </w:r>
      <w:r>
        <w:rPr>
          <w:rtl/>
        </w:rPr>
        <w:t>؟</w:t>
      </w:r>
      <w:r w:rsidRPr="00045F63">
        <w:rPr>
          <w:rtl/>
        </w:rPr>
        <w:t xml:space="preserve"> قال</w:t>
      </w:r>
      <w:r>
        <w:rPr>
          <w:rtl/>
        </w:rPr>
        <w:t>:</w:t>
      </w:r>
      <w:r w:rsidRPr="00045F63">
        <w:rPr>
          <w:rtl/>
        </w:rPr>
        <w:t xml:space="preserve"> نعم</w:t>
      </w:r>
      <w:r>
        <w:rPr>
          <w:rtl/>
        </w:rPr>
        <w:t>،</w:t>
      </w:r>
      <w:r w:rsidRPr="00045F63">
        <w:rPr>
          <w:rtl/>
        </w:rPr>
        <w:t xml:space="preserve"> قال</w:t>
      </w:r>
      <w:r>
        <w:rPr>
          <w:rtl/>
        </w:rPr>
        <w:t>:</w:t>
      </w:r>
      <w:r>
        <w:rPr>
          <w:rFonts w:hint="cs"/>
          <w:rtl/>
        </w:rPr>
        <w:t xml:space="preserve"> </w:t>
      </w:r>
      <w:r w:rsidRPr="00045F63">
        <w:rPr>
          <w:rtl/>
        </w:rPr>
        <w:t>فسألت علي بن حديد عن ذلك</w:t>
      </w:r>
      <w:r>
        <w:rPr>
          <w:rtl/>
        </w:rPr>
        <w:t>،</w:t>
      </w:r>
      <w:r w:rsidRPr="00045F63">
        <w:rPr>
          <w:rtl/>
        </w:rPr>
        <w:t xml:space="preserve"> فقال</w:t>
      </w:r>
      <w:r>
        <w:rPr>
          <w:rtl/>
        </w:rPr>
        <w:t>:</w:t>
      </w:r>
      <w:r w:rsidRPr="00045F63">
        <w:rPr>
          <w:rtl/>
        </w:rPr>
        <w:t xml:space="preserve"> لا تصلّ خلفه</w:t>
      </w:r>
      <w:r>
        <w:rPr>
          <w:rtl/>
        </w:rPr>
        <w:t>،</w:t>
      </w:r>
      <w:r w:rsidRPr="00045F63">
        <w:rPr>
          <w:rtl/>
        </w:rPr>
        <w:t xml:space="preserve"> ولا خلف أصحابه </w:t>
      </w:r>
      <w:r w:rsidRPr="004A7232">
        <w:rPr>
          <w:rStyle w:val="libFootnotenumChar"/>
          <w:rtl/>
        </w:rPr>
        <w:t>(4)</w:t>
      </w:r>
      <w:r>
        <w:rPr>
          <w:rtl/>
        </w:rPr>
        <w:t>.</w:t>
      </w:r>
    </w:p>
    <w:p w:rsidR="004A7232" w:rsidRPr="00045F63" w:rsidRDefault="004A7232" w:rsidP="004A7232">
      <w:pPr>
        <w:pStyle w:val="libNormal"/>
        <w:rPr>
          <w:rtl/>
        </w:rPr>
      </w:pPr>
      <w:r w:rsidRPr="00045F63">
        <w:rPr>
          <w:rtl/>
        </w:rPr>
        <w:t>علي بن محمّد القتيبي</w:t>
      </w:r>
      <w:r>
        <w:rPr>
          <w:rtl/>
        </w:rPr>
        <w:t>،</w:t>
      </w:r>
      <w:r w:rsidRPr="00045F63">
        <w:rPr>
          <w:rtl/>
        </w:rPr>
        <w:t xml:space="preserve"> قال</w:t>
      </w:r>
      <w:r>
        <w:rPr>
          <w:rtl/>
        </w:rPr>
        <w:t>:</w:t>
      </w:r>
      <w:r w:rsidRPr="00045F63">
        <w:rPr>
          <w:rtl/>
        </w:rPr>
        <w:t xml:space="preserve"> حدثني الفضل بن شاذان</w:t>
      </w:r>
      <w:r>
        <w:rPr>
          <w:rtl/>
        </w:rPr>
        <w:t>،</w:t>
      </w:r>
      <w:r w:rsidRPr="00045F63">
        <w:rPr>
          <w:rtl/>
        </w:rPr>
        <w:t xml:space="preserve"> قال</w:t>
      </w:r>
      <w:r>
        <w:rPr>
          <w:rtl/>
        </w:rPr>
        <w:t>:</w:t>
      </w:r>
      <w:r w:rsidRPr="00045F63">
        <w:rPr>
          <w:rtl/>
        </w:rPr>
        <w:t xml:space="preserve"> كان احمد ابن محمّد بن عيسى تاب واستغفر الله من وقيعته في يونس لرؤيا رآها</w:t>
      </w:r>
      <w:r>
        <w:rPr>
          <w:rtl/>
        </w:rPr>
        <w:t>،</w:t>
      </w:r>
      <w:r w:rsidRPr="00045F63">
        <w:rPr>
          <w:rtl/>
        </w:rPr>
        <w:t xml:space="preserve"> وقد كان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مجمع الرجال</w:t>
      </w:r>
      <w:r>
        <w:rPr>
          <w:rtl/>
        </w:rPr>
        <w:t>:</w:t>
      </w:r>
      <w:r w:rsidRPr="00045F63">
        <w:rPr>
          <w:rtl/>
        </w:rPr>
        <w:t xml:space="preserve"> 4 / 175.</w:t>
      </w:r>
    </w:p>
    <w:p w:rsidR="004A7232" w:rsidRPr="00045F63" w:rsidRDefault="004A7232" w:rsidP="004A7232">
      <w:pPr>
        <w:pStyle w:val="libFootnote0"/>
        <w:rPr>
          <w:rtl/>
        </w:rPr>
      </w:pPr>
      <w:r w:rsidRPr="00045F63">
        <w:rPr>
          <w:rtl/>
        </w:rPr>
        <w:t>(2) رجال الكشي 2</w:t>
      </w:r>
      <w:r>
        <w:rPr>
          <w:rtl/>
        </w:rPr>
        <w:t>:</w:t>
      </w:r>
      <w:r w:rsidRPr="00045F63">
        <w:rPr>
          <w:rtl/>
        </w:rPr>
        <w:t xml:space="preserve"> 840 / 1078.</w:t>
      </w:r>
    </w:p>
    <w:p w:rsidR="004A7232" w:rsidRPr="00045F63" w:rsidRDefault="004A7232" w:rsidP="004A7232">
      <w:pPr>
        <w:pStyle w:val="libFootnote0"/>
        <w:rPr>
          <w:rtl/>
        </w:rPr>
      </w:pPr>
      <w:r w:rsidRPr="00045F63">
        <w:rPr>
          <w:rtl/>
        </w:rPr>
        <w:t>(3) رجال الكشي 2</w:t>
      </w:r>
      <w:r>
        <w:rPr>
          <w:rtl/>
        </w:rPr>
        <w:t>:</w:t>
      </w:r>
      <w:r w:rsidRPr="00045F63">
        <w:rPr>
          <w:rtl/>
        </w:rPr>
        <w:t xml:space="preserve"> 563 / 499.</w:t>
      </w:r>
    </w:p>
    <w:p w:rsidR="004A7232" w:rsidRPr="00045F63" w:rsidRDefault="004A7232" w:rsidP="004A7232">
      <w:pPr>
        <w:pStyle w:val="libFootnote0"/>
        <w:rPr>
          <w:rtl/>
        </w:rPr>
      </w:pPr>
      <w:r w:rsidRPr="00045F63">
        <w:rPr>
          <w:rtl/>
        </w:rPr>
        <w:t>(4) رجال الكشي 2</w:t>
      </w:r>
      <w:r>
        <w:rPr>
          <w:rtl/>
        </w:rPr>
        <w:t>:</w:t>
      </w:r>
      <w:r w:rsidRPr="00045F63">
        <w:rPr>
          <w:rtl/>
        </w:rPr>
        <w:t xml:space="preserve"> 787 / 950.</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علي بن حديد يظهر في الباطن الميل الى يونس وهشام </w:t>
      </w:r>
      <w:r>
        <w:rPr>
          <w:rtl/>
        </w:rPr>
        <w:t>(</w:t>
      </w:r>
      <w:r w:rsidRPr="00045F63">
        <w:rPr>
          <w:rtl/>
        </w:rPr>
        <w:t>رحمهما الله</w:t>
      </w:r>
      <w:r>
        <w:rPr>
          <w:rtl/>
        </w:rPr>
        <w:t>).</w:t>
      </w:r>
    </w:p>
    <w:p w:rsidR="004A7232" w:rsidRPr="00045F63" w:rsidRDefault="004A7232" w:rsidP="004A7232">
      <w:pPr>
        <w:pStyle w:val="libNormal"/>
        <w:rPr>
          <w:rtl/>
        </w:rPr>
      </w:pPr>
      <w:r w:rsidRPr="00045F63">
        <w:rPr>
          <w:rtl/>
        </w:rPr>
        <w:t xml:space="preserve">ثم ذكر خبرين فيهما ذمّ يونس بالإسناد السابق عن أحمد بن محمّد بن عيسى </w:t>
      </w:r>
      <w:r w:rsidRPr="004A7232">
        <w:rPr>
          <w:rStyle w:val="libFootnotenumChar"/>
          <w:rtl/>
        </w:rPr>
        <w:t>(1)</w:t>
      </w:r>
      <w:r>
        <w:rPr>
          <w:rtl/>
        </w:rPr>
        <w:t>.</w:t>
      </w:r>
    </w:p>
    <w:p w:rsidR="004A7232" w:rsidRPr="00045F63" w:rsidRDefault="004A7232" w:rsidP="004A7232">
      <w:pPr>
        <w:pStyle w:val="libNormal"/>
        <w:rPr>
          <w:rtl/>
        </w:rPr>
      </w:pPr>
      <w:r w:rsidRPr="00045F63">
        <w:rPr>
          <w:rtl/>
        </w:rPr>
        <w:t>ثم قال</w:t>
      </w:r>
      <w:r>
        <w:rPr>
          <w:rtl/>
        </w:rPr>
        <w:t>:</w:t>
      </w:r>
      <w:r w:rsidRPr="00045F63">
        <w:rPr>
          <w:rtl/>
        </w:rPr>
        <w:t xml:space="preserve"> فلينظر الناظر فيعجب من هذه الاخبار التي رواها القميون في يونس</w:t>
      </w:r>
      <w:r>
        <w:rPr>
          <w:rtl/>
        </w:rPr>
        <w:t>،</w:t>
      </w:r>
      <w:r w:rsidRPr="00045F63">
        <w:rPr>
          <w:rtl/>
        </w:rPr>
        <w:t xml:space="preserve"> وليعلم انّها لا تصحّ في العقل وذلك ان أحمد بن محمّد بن عيسى وعلي ابن حديد قد ذكر الفضل من رجوعهما في الوقيعة في يونس</w:t>
      </w:r>
      <w:r>
        <w:rPr>
          <w:rtl/>
        </w:rPr>
        <w:t>،</w:t>
      </w:r>
      <w:r w:rsidRPr="00045F63">
        <w:rPr>
          <w:rtl/>
        </w:rPr>
        <w:t xml:space="preserve"> ولعلّ هذه الروايات كانت من احمد قبل رجوعه</w:t>
      </w:r>
      <w:r>
        <w:rPr>
          <w:rtl/>
        </w:rPr>
        <w:t>،</w:t>
      </w:r>
      <w:r w:rsidRPr="00045F63">
        <w:rPr>
          <w:rtl/>
        </w:rPr>
        <w:t xml:space="preserve"> ومن عليّ مداراة لأصحابه</w:t>
      </w:r>
      <w:r>
        <w:rPr>
          <w:rtl/>
        </w:rPr>
        <w:t>،</w:t>
      </w:r>
      <w:r w:rsidRPr="00045F63">
        <w:rPr>
          <w:rtl/>
        </w:rPr>
        <w:t xml:space="preserve"> انتهى </w:t>
      </w:r>
      <w:r w:rsidRPr="004A7232">
        <w:rPr>
          <w:rStyle w:val="libFootnotenumChar"/>
          <w:rtl/>
        </w:rPr>
        <w:t>(2)</w:t>
      </w:r>
      <w:r>
        <w:rPr>
          <w:rtl/>
        </w:rPr>
        <w:t>.</w:t>
      </w:r>
    </w:p>
    <w:p w:rsidR="004A7232" w:rsidRPr="00045F63" w:rsidRDefault="004A7232" w:rsidP="004A7232">
      <w:pPr>
        <w:pStyle w:val="libNormal"/>
        <w:rPr>
          <w:rtl/>
        </w:rPr>
      </w:pPr>
      <w:r w:rsidRPr="00045F63">
        <w:rPr>
          <w:rtl/>
        </w:rPr>
        <w:t>ويظهر منه</w:t>
      </w:r>
      <w:r>
        <w:rPr>
          <w:rtl/>
        </w:rPr>
        <w:t>:</w:t>
      </w:r>
      <w:r w:rsidRPr="00045F63">
        <w:rPr>
          <w:rtl/>
        </w:rPr>
        <w:t xml:space="preserve"> ان عليّ بن حديد كان من الفقهاء المبرزين الذين يزكى ويجرح بتزكيتهم وجرحهم</w:t>
      </w:r>
      <w:r>
        <w:rPr>
          <w:rtl/>
        </w:rPr>
        <w:t>،</w:t>
      </w:r>
      <w:r w:rsidRPr="00045F63">
        <w:rPr>
          <w:rtl/>
        </w:rPr>
        <w:t xml:space="preserve"> ولذا التجأ الكشي إلى توجيه كلامه في يونس وأصحابه </w:t>
      </w:r>
      <w:r w:rsidRPr="004A7232">
        <w:rPr>
          <w:rStyle w:val="libFootnotenumChar"/>
          <w:rtl/>
        </w:rPr>
        <w:t>(3)</w:t>
      </w:r>
      <w:r w:rsidRPr="00045F63">
        <w:rPr>
          <w:rtl/>
        </w:rPr>
        <w:t xml:space="preserve"> ويظهر ذلك من الخبرين أيضا.</w:t>
      </w:r>
    </w:p>
    <w:p w:rsidR="004A7232" w:rsidRPr="00045F63" w:rsidRDefault="004A7232" w:rsidP="004A7232">
      <w:pPr>
        <w:pStyle w:val="libNormal"/>
        <w:rPr>
          <w:rtl/>
        </w:rPr>
      </w:pPr>
      <w:r w:rsidRPr="00045F63">
        <w:rPr>
          <w:rtl/>
        </w:rPr>
        <w:t>ويؤيّدهما في الجملة ما في الكافي عن محمّد بن علي بن محمّد</w:t>
      </w:r>
      <w:r>
        <w:rPr>
          <w:rtl/>
        </w:rPr>
        <w:t>،</w:t>
      </w:r>
      <w:r w:rsidRPr="00045F63">
        <w:rPr>
          <w:rtl/>
        </w:rPr>
        <w:t xml:space="preserve"> عن سهل</w:t>
      </w:r>
      <w:r>
        <w:rPr>
          <w:rtl/>
        </w:rPr>
        <w:t>،</w:t>
      </w:r>
      <w:r w:rsidRPr="00045F63">
        <w:rPr>
          <w:rtl/>
        </w:rPr>
        <w:t xml:space="preserve"> عن علي بن مهزيار</w:t>
      </w:r>
      <w:r>
        <w:rPr>
          <w:rtl/>
        </w:rPr>
        <w:t>،</w:t>
      </w:r>
      <w:r w:rsidRPr="00045F63">
        <w:rPr>
          <w:rtl/>
        </w:rPr>
        <w:t xml:space="preserve"> عن أبي علي بن راشد</w:t>
      </w:r>
      <w:r>
        <w:rPr>
          <w:rtl/>
        </w:rPr>
        <w:t>،</w:t>
      </w:r>
      <w:r w:rsidRPr="00045F63">
        <w:rPr>
          <w:rtl/>
        </w:rPr>
        <w:t xml:space="preserve"> قال</w:t>
      </w:r>
      <w:r>
        <w:rPr>
          <w:rtl/>
        </w:rPr>
        <w:t>:</w:t>
      </w:r>
      <w:r w:rsidRPr="00045F63">
        <w:rPr>
          <w:rtl/>
        </w:rPr>
        <w:t xml:space="preserve"> قلت لأبي جعفر </w:t>
      </w:r>
      <w:r w:rsidRPr="004A7232">
        <w:rPr>
          <w:rStyle w:val="libAlaemChar"/>
          <w:rtl/>
        </w:rPr>
        <w:t>عليه‌السلام</w:t>
      </w:r>
      <w:r>
        <w:rPr>
          <w:rtl/>
        </w:rPr>
        <w:t>:</w:t>
      </w:r>
      <w:r w:rsidRPr="00045F63">
        <w:rPr>
          <w:rtl/>
        </w:rPr>
        <w:t xml:space="preserve"> اختلفوا مواليك</w:t>
      </w:r>
      <w:r>
        <w:rPr>
          <w:rtl/>
        </w:rPr>
        <w:t>،</w:t>
      </w:r>
      <w:r w:rsidRPr="00045F63">
        <w:rPr>
          <w:rtl/>
        </w:rPr>
        <w:t xml:space="preserve"> فأصلّي خلفهم جميعا</w:t>
      </w:r>
      <w:r>
        <w:rPr>
          <w:rtl/>
        </w:rPr>
        <w:t>؟</w:t>
      </w:r>
      <w:r w:rsidRPr="00045F63">
        <w:rPr>
          <w:rtl/>
        </w:rPr>
        <w:t xml:space="preserve"> فقال</w:t>
      </w:r>
      <w:r>
        <w:rPr>
          <w:rtl/>
        </w:rPr>
        <w:t>:</w:t>
      </w:r>
      <w:r w:rsidRPr="00045F63">
        <w:rPr>
          <w:rtl/>
        </w:rPr>
        <w:t xml:space="preserve"> لا تصلّ الاّ خلف من تثق بدينه</w:t>
      </w:r>
      <w:r>
        <w:rPr>
          <w:rtl/>
        </w:rPr>
        <w:t>،</w:t>
      </w:r>
      <w:r w:rsidRPr="00045F63">
        <w:rPr>
          <w:rtl/>
        </w:rPr>
        <w:t xml:space="preserve"> ثم قال</w:t>
      </w:r>
      <w:r>
        <w:rPr>
          <w:rtl/>
        </w:rPr>
        <w:t>:</w:t>
      </w:r>
      <w:r w:rsidRPr="00045F63">
        <w:rPr>
          <w:rtl/>
        </w:rPr>
        <w:t xml:space="preserve"> </w:t>
      </w:r>
      <w:r>
        <w:rPr>
          <w:rtl/>
        </w:rPr>
        <w:t>[</w:t>
      </w:r>
      <w:r w:rsidRPr="00045F63">
        <w:rPr>
          <w:rtl/>
        </w:rPr>
        <w:t>ولي موال</w:t>
      </w:r>
      <w:r>
        <w:rPr>
          <w:rtl/>
        </w:rPr>
        <w:t>]</w:t>
      </w:r>
      <w:r w:rsidRPr="00045F63">
        <w:rPr>
          <w:rtl/>
        </w:rPr>
        <w:t xml:space="preserve"> قلت</w:t>
      </w:r>
      <w:r>
        <w:rPr>
          <w:rtl/>
        </w:rPr>
        <w:t>:</w:t>
      </w:r>
      <w:r w:rsidRPr="00045F63">
        <w:rPr>
          <w:rtl/>
        </w:rPr>
        <w:t xml:space="preserve"> </w:t>
      </w:r>
      <w:r>
        <w:rPr>
          <w:rtl/>
        </w:rPr>
        <w:t>[</w:t>
      </w:r>
      <w:r w:rsidRPr="00045F63">
        <w:rPr>
          <w:rtl/>
        </w:rPr>
        <w:t>أصحاب</w:t>
      </w:r>
      <w:r>
        <w:rPr>
          <w:rtl/>
        </w:rPr>
        <w:t>]،</w:t>
      </w:r>
      <w:r w:rsidRPr="00045F63">
        <w:rPr>
          <w:rtl/>
        </w:rPr>
        <w:t xml:space="preserve"> فقال مبادرا قبل ان استتم ذكرهم</w:t>
      </w:r>
      <w:r>
        <w:rPr>
          <w:rtl/>
        </w:rPr>
        <w:t>:</w:t>
      </w:r>
      <w:r w:rsidRPr="00045F63">
        <w:rPr>
          <w:rtl/>
        </w:rPr>
        <w:t xml:space="preserve"> لا يأمرك علي بن حديد بهذا</w:t>
      </w:r>
      <w:r>
        <w:rPr>
          <w:rtl/>
        </w:rPr>
        <w:t xml:space="preserve"> - </w:t>
      </w:r>
      <w:r w:rsidRPr="00045F63">
        <w:rPr>
          <w:rtl/>
        </w:rPr>
        <w:t>أو هذا ما يأمرك عليّ بن حديد به</w:t>
      </w:r>
      <w:r>
        <w:rPr>
          <w:rtl/>
        </w:rPr>
        <w:t xml:space="preserve"> - </w:t>
      </w:r>
      <w:r w:rsidRPr="00045F63">
        <w:rPr>
          <w:rtl/>
        </w:rPr>
        <w:t>فقلت</w:t>
      </w:r>
      <w:r>
        <w:rPr>
          <w:rtl/>
        </w:rPr>
        <w:t>:</w:t>
      </w:r>
      <w:r w:rsidRPr="00045F63">
        <w:rPr>
          <w:rtl/>
        </w:rPr>
        <w:t xml:space="preserve"> نعم </w:t>
      </w:r>
      <w:r w:rsidRPr="004A7232">
        <w:rPr>
          <w:rStyle w:val="libFootnotenumChar"/>
          <w:rtl/>
        </w:rPr>
        <w:t>(4)</w:t>
      </w:r>
      <w:r>
        <w:rPr>
          <w:rtl/>
        </w:rPr>
        <w:t>.</w:t>
      </w:r>
    </w:p>
    <w:p w:rsidR="004A7232" w:rsidRPr="00045F63" w:rsidRDefault="004A7232" w:rsidP="004A7232">
      <w:pPr>
        <w:pStyle w:val="libNormal"/>
        <w:rPr>
          <w:rtl/>
        </w:rPr>
      </w:pPr>
      <w:r w:rsidRPr="00045F63">
        <w:rPr>
          <w:rtl/>
        </w:rPr>
        <w:t>ومن هنا تعرف وجوه النظر فيما ذكره أبو علي في رجاله بعد نقل الخبرين وتضعيفهما ما لفظه</w:t>
      </w:r>
      <w:r>
        <w:rPr>
          <w:rtl/>
        </w:rPr>
        <w:t>:</w:t>
      </w:r>
      <w:r w:rsidRPr="00045F63">
        <w:rPr>
          <w:rtl/>
        </w:rPr>
        <w:t xml:space="preserve"> ثم الظاهر إنه </w:t>
      </w:r>
      <w:r w:rsidRPr="004A7232">
        <w:rPr>
          <w:rStyle w:val="libAlaemChar"/>
          <w:rtl/>
        </w:rPr>
        <w:t>عليه‌السلام</w:t>
      </w:r>
      <w:r w:rsidRPr="00045F63">
        <w:rPr>
          <w:rtl/>
        </w:rPr>
        <w:t xml:space="preserve"> انّما جوّز له الأخذ بقوله فيما</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الكشي</w:t>
      </w:r>
      <w:r>
        <w:rPr>
          <w:rtl/>
        </w:rPr>
        <w:t>:</w:t>
      </w:r>
      <w:r w:rsidRPr="00045F63">
        <w:rPr>
          <w:rtl/>
        </w:rPr>
        <w:t xml:space="preserve"> 787 / 951.</w:t>
      </w:r>
    </w:p>
    <w:p w:rsidR="004A7232" w:rsidRPr="00045F63" w:rsidRDefault="004A7232" w:rsidP="004A7232">
      <w:pPr>
        <w:pStyle w:val="libFootnote0"/>
        <w:rPr>
          <w:rtl/>
        </w:rPr>
      </w:pPr>
      <w:r w:rsidRPr="00045F63">
        <w:rPr>
          <w:rtl/>
        </w:rPr>
        <w:t>(2) رجال الكشي</w:t>
      </w:r>
      <w:r>
        <w:rPr>
          <w:rtl/>
        </w:rPr>
        <w:t>:</w:t>
      </w:r>
      <w:r w:rsidRPr="00045F63">
        <w:rPr>
          <w:rtl/>
        </w:rPr>
        <w:t xml:space="preserve"> 788 / 953.</w:t>
      </w:r>
    </w:p>
    <w:p w:rsidR="004A7232" w:rsidRPr="00045F63" w:rsidRDefault="004A7232" w:rsidP="004A7232">
      <w:pPr>
        <w:pStyle w:val="libFootnote0"/>
        <w:rPr>
          <w:rtl/>
        </w:rPr>
      </w:pPr>
      <w:r w:rsidRPr="00045F63">
        <w:rPr>
          <w:rtl/>
        </w:rPr>
        <w:t>(3) رجال الكشي</w:t>
      </w:r>
      <w:r>
        <w:rPr>
          <w:rtl/>
        </w:rPr>
        <w:t>:</w:t>
      </w:r>
      <w:r w:rsidRPr="00045F63">
        <w:rPr>
          <w:rtl/>
        </w:rPr>
        <w:t xml:space="preserve"> 788 / 954.</w:t>
      </w:r>
    </w:p>
    <w:p w:rsidR="004A7232" w:rsidRPr="00045F63" w:rsidRDefault="004A7232" w:rsidP="004A7232">
      <w:pPr>
        <w:pStyle w:val="libFootnote0"/>
        <w:rPr>
          <w:rtl/>
        </w:rPr>
      </w:pPr>
      <w:r w:rsidRPr="00045F63">
        <w:rPr>
          <w:rtl/>
        </w:rPr>
        <w:t>(4) الكافي 3</w:t>
      </w:r>
      <w:r>
        <w:rPr>
          <w:rtl/>
        </w:rPr>
        <w:t>:</w:t>
      </w:r>
      <w:r w:rsidRPr="00045F63">
        <w:rPr>
          <w:rtl/>
        </w:rPr>
        <w:t xml:space="preserve"> 374 / 5</w:t>
      </w:r>
      <w:r>
        <w:rPr>
          <w:rtl/>
        </w:rPr>
        <w:t>،</w:t>
      </w:r>
      <w:r w:rsidRPr="00045F63">
        <w:rPr>
          <w:rtl/>
        </w:rPr>
        <w:t xml:space="preserve"> وما بين المعقوفات منه.</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سأله لا مطلقا كما في الثاني</w:t>
      </w:r>
      <w:r>
        <w:rPr>
          <w:rtl/>
        </w:rPr>
        <w:t>،</w:t>
      </w:r>
      <w:r w:rsidRPr="00045F63">
        <w:rPr>
          <w:rtl/>
        </w:rPr>
        <w:t xml:space="preserve"> فلعلّ ذلك لعلمه </w:t>
      </w:r>
      <w:r w:rsidRPr="004A7232">
        <w:rPr>
          <w:rStyle w:val="libAlaemChar"/>
          <w:rtl/>
        </w:rPr>
        <w:t>عليه‌السلام</w:t>
      </w:r>
      <w:r w:rsidRPr="00045F63">
        <w:rPr>
          <w:rtl/>
        </w:rPr>
        <w:t xml:space="preserve"> أنّ في ذلك لا يقول الاّ ما هو الحقّ بوجه لا على وجه العمل بفتواه مطلقا فلا يضرّ ذلك بهشام ولا بيونس في الثاني لاحتمال ابن ظبيان ولا يوجب توثيق ابن حديد</w:t>
      </w:r>
      <w:r>
        <w:rPr>
          <w:rtl/>
        </w:rPr>
        <w:t>،</w:t>
      </w:r>
      <w:r w:rsidRPr="00045F63">
        <w:rPr>
          <w:rtl/>
        </w:rPr>
        <w:t xml:space="preserve"> انتهى </w:t>
      </w:r>
      <w:r w:rsidRPr="004A7232">
        <w:rPr>
          <w:rStyle w:val="libFootnotenumChar"/>
          <w:rtl/>
        </w:rPr>
        <w:t>(1)</w:t>
      </w:r>
      <w:r>
        <w:rPr>
          <w:rtl/>
        </w:rPr>
        <w:t>.</w:t>
      </w:r>
    </w:p>
    <w:p w:rsidR="004A7232" w:rsidRPr="00045F63" w:rsidRDefault="004A7232" w:rsidP="004A7232">
      <w:pPr>
        <w:pStyle w:val="libNormal"/>
        <w:rPr>
          <w:rtl/>
        </w:rPr>
      </w:pPr>
      <w:r w:rsidRPr="00045F63">
        <w:rPr>
          <w:rtl/>
        </w:rPr>
        <w:t>والظاهر خلاف ما استظهره</w:t>
      </w:r>
      <w:r>
        <w:rPr>
          <w:rtl/>
        </w:rPr>
        <w:t>،</w:t>
      </w:r>
      <w:r w:rsidRPr="00045F63">
        <w:rPr>
          <w:rtl/>
        </w:rPr>
        <w:t xml:space="preserve"> والتقييد لا مستند له</w:t>
      </w:r>
      <w:r>
        <w:rPr>
          <w:rtl/>
        </w:rPr>
        <w:t>،</w:t>
      </w:r>
      <w:r w:rsidRPr="00045F63">
        <w:rPr>
          <w:rtl/>
        </w:rPr>
        <w:t xml:space="preserve"> والضرر يرتفع بما في الكشي</w:t>
      </w:r>
      <w:r>
        <w:rPr>
          <w:rtl/>
        </w:rPr>
        <w:t>،</w:t>
      </w:r>
      <w:r w:rsidRPr="00045F63">
        <w:rPr>
          <w:rtl/>
        </w:rPr>
        <w:t xml:space="preserve"> واحتمال ابن ظبيان بمكان من الفساد</w:t>
      </w:r>
      <w:r>
        <w:rPr>
          <w:rtl/>
        </w:rPr>
        <w:t>،</w:t>
      </w:r>
      <w:r w:rsidRPr="00045F63">
        <w:rPr>
          <w:rtl/>
        </w:rPr>
        <w:t xml:space="preserve"> وأنّى كان ليونس بن ظبيان أصحاب يسأل عن الصلاة خلفهم</w:t>
      </w:r>
      <w:r>
        <w:rPr>
          <w:rtl/>
        </w:rPr>
        <w:t>؟</w:t>
      </w:r>
      <w:r w:rsidRPr="00045F63">
        <w:rPr>
          <w:rtl/>
        </w:rPr>
        <w:t xml:space="preserve"> مع أنّ صريح الكشي بكونه ابن عبد الرحمن </w:t>
      </w:r>
      <w:r w:rsidRPr="004A7232">
        <w:rPr>
          <w:rStyle w:val="libFootnotenumChar"/>
          <w:rtl/>
        </w:rPr>
        <w:t>(2)</w:t>
      </w:r>
      <w:r>
        <w:rPr>
          <w:rtl/>
        </w:rPr>
        <w:t>.</w:t>
      </w:r>
    </w:p>
    <w:p w:rsidR="004A7232" w:rsidRPr="00045F63" w:rsidRDefault="004A7232" w:rsidP="004A7232">
      <w:pPr>
        <w:pStyle w:val="libNormal"/>
        <w:rPr>
          <w:rtl/>
        </w:rPr>
      </w:pPr>
      <w:r w:rsidRPr="00045F63">
        <w:rPr>
          <w:rtl/>
        </w:rPr>
        <w:t>هذا وفي الكافي</w:t>
      </w:r>
      <w:r>
        <w:rPr>
          <w:rtl/>
        </w:rPr>
        <w:t>:</w:t>
      </w:r>
      <w:r w:rsidRPr="00045F63">
        <w:rPr>
          <w:rtl/>
        </w:rPr>
        <w:t xml:space="preserve"> عدّة من أصحابنا</w:t>
      </w:r>
      <w:r>
        <w:rPr>
          <w:rtl/>
        </w:rPr>
        <w:t>،</w:t>
      </w:r>
      <w:r w:rsidRPr="00045F63">
        <w:rPr>
          <w:rtl/>
        </w:rPr>
        <w:t xml:space="preserve"> عن سهل بن زياد واحمد بن محمّد جميعا</w:t>
      </w:r>
      <w:r>
        <w:rPr>
          <w:rtl/>
        </w:rPr>
        <w:t>،</w:t>
      </w:r>
      <w:r w:rsidRPr="00045F63">
        <w:rPr>
          <w:rtl/>
        </w:rPr>
        <w:t xml:space="preserve"> عن علي بن مهزيار</w:t>
      </w:r>
      <w:r>
        <w:rPr>
          <w:rtl/>
        </w:rPr>
        <w:t>،</w:t>
      </w:r>
      <w:r w:rsidRPr="00045F63">
        <w:rPr>
          <w:rtl/>
        </w:rPr>
        <w:t xml:space="preserve"> عن علي بن حديد</w:t>
      </w:r>
      <w:r>
        <w:rPr>
          <w:rtl/>
        </w:rPr>
        <w:t>،</w:t>
      </w:r>
      <w:r w:rsidRPr="00045F63">
        <w:rPr>
          <w:rtl/>
        </w:rPr>
        <w:t xml:space="preserve"> قال</w:t>
      </w:r>
      <w:r>
        <w:rPr>
          <w:rtl/>
        </w:rPr>
        <w:t>:</w:t>
      </w:r>
      <w:r w:rsidRPr="00045F63">
        <w:rPr>
          <w:rtl/>
        </w:rPr>
        <w:t xml:space="preserve"> كنت مقيما بالمدينة في شهر رمضان سنة ثلاث عشر ومائتين فلمّا قرب الفطر كتبت الى أبي جعفر </w:t>
      </w:r>
      <w:r w:rsidRPr="004A7232">
        <w:rPr>
          <w:rStyle w:val="libAlaemChar"/>
          <w:rtl/>
        </w:rPr>
        <w:t>عليه‌السلام</w:t>
      </w:r>
      <w:r w:rsidRPr="00045F63">
        <w:rPr>
          <w:rtl/>
        </w:rPr>
        <w:t xml:space="preserve"> اسأله عن الخروج في عمرة شهر رمضان أفضل</w:t>
      </w:r>
      <w:r>
        <w:rPr>
          <w:rtl/>
        </w:rPr>
        <w:t>،</w:t>
      </w:r>
      <w:r w:rsidRPr="00045F63">
        <w:rPr>
          <w:rtl/>
        </w:rPr>
        <w:t xml:space="preserve"> أو أقيم حتى ينقضي الشهر وأتمّ صومي</w:t>
      </w:r>
      <w:r>
        <w:rPr>
          <w:rtl/>
        </w:rPr>
        <w:t>؟</w:t>
      </w:r>
      <w:r w:rsidRPr="00045F63">
        <w:rPr>
          <w:rtl/>
        </w:rPr>
        <w:t xml:space="preserve"> فكتب اليّ كتابا قرأته بخطه </w:t>
      </w:r>
      <w:r w:rsidRPr="004A7232">
        <w:rPr>
          <w:rStyle w:val="libAlaemChar"/>
          <w:rtl/>
        </w:rPr>
        <w:t>عليه‌السلام</w:t>
      </w:r>
      <w:r>
        <w:rPr>
          <w:rtl/>
        </w:rPr>
        <w:t>:</w:t>
      </w:r>
      <w:r w:rsidRPr="00045F63">
        <w:rPr>
          <w:rtl/>
        </w:rPr>
        <w:t xml:space="preserve"> سألت رحمك الله عن أيّ العمرة أفضل</w:t>
      </w:r>
      <w:r>
        <w:rPr>
          <w:rtl/>
        </w:rPr>
        <w:t>،</w:t>
      </w:r>
      <w:r w:rsidRPr="00045F63">
        <w:rPr>
          <w:rtl/>
        </w:rPr>
        <w:t xml:space="preserve"> عمرة شهر رمضان أفضل يرحمك الله </w:t>
      </w:r>
      <w:r w:rsidRPr="004A7232">
        <w:rPr>
          <w:rStyle w:val="libFootnotenumChar"/>
          <w:rtl/>
        </w:rPr>
        <w:t>(3)</w:t>
      </w:r>
      <w:r>
        <w:rPr>
          <w:rtl/>
        </w:rPr>
        <w:t>،</w:t>
      </w:r>
      <w:r w:rsidRPr="00045F63">
        <w:rPr>
          <w:rtl/>
        </w:rPr>
        <w:t xml:space="preserve"> ورواية وان كان عليّ الاّ انه لا ينافي حصول الظن منه بعد نقل الأجلّة عنه وثبته مثل ثقة الإسلام في الكافي.</w:t>
      </w:r>
    </w:p>
    <w:p w:rsidR="004A7232" w:rsidRPr="00045F63" w:rsidRDefault="004A7232" w:rsidP="004A7232">
      <w:pPr>
        <w:pStyle w:val="libNormal"/>
        <w:rPr>
          <w:rtl/>
        </w:rPr>
      </w:pPr>
      <w:r w:rsidRPr="00045F63">
        <w:rPr>
          <w:rtl/>
        </w:rPr>
        <w:t>وفي خرائج الراوندي</w:t>
      </w:r>
      <w:r>
        <w:rPr>
          <w:rtl/>
        </w:rPr>
        <w:t>:</w:t>
      </w:r>
      <w:r w:rsidRPr="00045F63">
        <w:rPr>
          <w:rtl/>
        </w:rPr>
        <w:t xml:space="preserve"> عن سهل بن زياد</w:t>
      </w:r>
      <w:r>
        <w:rPr>
          <w:rtl/>
        </w:rPr>
        <w:t>،</w:t>
      </w:r>
      <w:r w:rsidRPr="00045F63">
        <w:rPr>
          <w:rtl/>
        </w:rPr>
        <w:t xml:space="preserve"> عن علي بن حديد</w:t>
      </w:r>
      <w:r>
        <w:rPr>
          <w:rtl/>
        </w:rPr>
        <w:t>،</w:t>
      </w:r>
      <w:r w:rsidRPr="00045F63">
        <w:rPr>
          <w:rtl/>
        </w:rPr>
        <w:t xml:space="preserve"> قال</w:t>
      </w:r>
      <w:r>
        <w:rPr>
          <w:rtl/>
        </w:rPr>
        <w:t>:</w:t>
      </w:r>
      <w:r>
        <w:rPr>
          <w:rFonts w:hint="cs"/>
          <w:rtl/>
        </w:rPr>
        <w:t xml:space="preserve"> </w:t>
      </w:r>
      <w:r w:rsidRPr="00045F63">
        <w:rPr>
          <w:rtl/>
        </w:rPr>
        <w:t>خرجت مع جماعة حجاجا فقطع علينا الطريق</w:t>
      </w:r>
      <w:r>
        <w:rPr>
          <w:rtl/>
        </w:rPr>
        <w:t>،</w:t>
      </w:r>
      <w:r w:rsidRPr="00045F63">
        <w:rPr>
          <w:rtl/>
        </w:rPr>
        <w:t xml:space="preserve"> فلمّا دخلت المدينة لقيت أبا جعفر </w:t>
      </w:r>
      <w:r w:rsidRPr="004A7232">
        <w:rPr>
          <w:rStyle w:val="libAlaemChar"/>
          <w:rtl/>
        </w:rPr>
        <w:t>عليه‌السلام</w:t>
      </w:r>
      <w:r w:rsidRPr="00045F63">
        <w:rPr>
          <w:rtl/>
        </w:rPr>
        <w:t xml:space="preserve"> في بعض الطريق</w:t>
      </w:r>
      <w:r>
        <w:rPr>
          <w:rtl/>
        </w:rPr>
        <w:t>،</w:t>
      </w:r>
      <w:r w:rsidRPr="00045F63">
        <w:rPr>
          <w:rtl/>
        </w:rPr>
        <w:t xml:space="preserve"> فأتيته إلى المنزل فأخبرته بالذي أصابنا فأمر لي بكسوة</w:t>
      </w:r>
      <w:r>
        <w:rPr>
          <w:rtl/>
        </w:rPr>
        <w:t>،</w:t>
      </w:r>
      <w:r w:rsidRPr="00045F63">
        <w:rPr>
          <w:rtl/>
        </w:rPr>
        <w:t xml:space="preserve"> وأعطاني دنانير</w:t>
      </w:r>
      <w:r>
        <w:rPr>
          <w:rtl/>
        </w:rPr>
        <w:t>،</w:t>
      </w:r>
      <w:r w:rsidRPr="00045F63">
        <w:rPr>
          <w:rtl/>
        </w:rPr>
        <w:t xml:space="preserve"> وقال</w:t>
      </w:r>
      <w:r>
        <w:rPr>
          <w:rtl/>
        </w:rPr>
        <w:t>:</w:t>
      </w:r>
      <w:r w:rsidRPr="00045F63">
        <w:rPr>
          <w:rtl/>
        </w:rPr>
        <w:t xml:space="preserve"> فرقها على أصحابك على قدر ما ذهب</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 xml:space="preserve">(1) رجال أبي علي </w:t>
      </w:r>
      <w:r>
        <w:rPr>
          <w:rtl/>
        </w:rPr>
        <w:t>(</w:t>
      </w:r>
      <w:r w:rsidRPr="00045F63">
        <w:rPr>
          <w:rtl/>
        </w:rPr>
        <w:t>منتهى المقال</w:t>
      </w:r>
      <w:r>
        <w:rPr>
          <w:rtl/>
        </w:rPr>
        <w:t>):</w:t>
      </w:r>
      <w:r w:rsidRPr="00045F63">
        <w:rPr>
          <w:rtl/>
        </w:rPr>
        <w:t xml:space="preserve"> 210.</w:t>
      </w:r>
    </w:p>
    <w:p w:rsidR="004A7232" w:rsidRPr="00045F63" w:rsidRDefault="004A7232" w:rsidP="004A7232">
      <w:pPr>
        <w:pStyle w:val="libFootnote0"/>
        <w:rPr>
          <w:rtl/>
        </w:rPr>
      </w:pPr>
      <w:r w:rsidRPr="00045F63">
        <w:rPr>
          <w:rtl/>
        </w:rPr>
        <w:t>(2) رجال الكشي 2</w:t>
      </w:r>
      <w:r>
        <w:rPr>
          <w:rtl/>
        </w:rPr>
        <w:t>:</w:t>
      </w:r>
      <w:r w:rsidRPr="00045F63">
        <w:rPr>
          <w:rtl/>
        </w:rPr>
        <w:t xml:space="preserve"> 788 / 952.</w:t>
      </w:r>
    </w:p>
    <w:p w:rsidR="004A7232" w:rsidRPr="00045F63" w:rsidRDefault="004A7232" w:rsidP="004A7232">
      <w:pPr>
        <w:pStyle w:val="libFootnote0"/>
        <w:rPr>
          <w:rtl/>
        </w:rPr>
      </w:pPr>
      <w:r w:rsidRPr="00045F63">
        <w:rPr>
          <w:rtl/>
        </w:rPr>
        <w:t>(3) الكافي 4</w:t>
      </w:r>
      <w:r>
        <w:rPr>
          <w:rtl/>
        </w:rPr>
        <w:t>:</w:t>
      </w:r>
      <w:r w:rsidRPr="00045F63">
        <w:rPr>
          <w:rtl/>
        </w:rPr>
        <w:t xml:space="preserve"> 536 / 2.</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فقسمتها بينهم فإذا هي على قدر ما ذهب منهم لا أقلّ </w:t>
      </w:r>
      <w:r>
        <w:rPr>
          <w:rtl/>
        </w:rPr>
        <w:t>[</w:t>
      </w:r>
      <w:r w:rsidRPr="00045F63">
        <w:rPr>
          <w:rtl/>
        </w:rPr>
        <w:t>منه</w:t>
      </w:r>
      <w:r>
        <w:rPr>
          <w:rtl/>
        </w:rPr>
        <w:t>]</w:t>
      </w:r>
      <w:r w:rsidRPr="00045F63">
        <w:rPr>
          <w:rtl/>
        </w:rPr>
        <w:t xml:space="preserve"> ولا أكثر</w:t>
      </w:r>
      <w:r>
        <w:rPr>
          <w:rtl/>
        </w:rPr>
        <w:t>!</w:t>
      </w:r>
      <w:r w:rsidRPr="00045F63">
        <w:rPr>
          <w:rtl/>
        </w:rPr>
        <w:t xml:space="preserve"> </w:t>
      </w:r>
      <w:r w:rsidRPr="004A7232">
        <w:rPr>
          <w:rStyle w:val="libFootnotenumChar"/>
          <w:rtl/>
        </w:rPr>
        <w:t>(1)</w:t>
      </w:r>
      <w:r>
        <w:rPr>
          <w:rtl/>
        </w:rPr>
        <w:t>.</w:t>
      </w:r>
    </w:p>
    <w:p w:rsidR="004A7232" w:rsidRPr="00045F63" w:rsidRDefault="004A7232" w:rsidP="004A7232">
      <w:pPr>
        <w:pStyle w:val="libNormal"/>
        <w:rPr>
          <w:rtl/>
        </w:rPr>
      </w:pPr>
      <w:r w:rsidRPr="00045F63">
        <w:rPr>
          <w:rtl/>
        </w:rPr>
        <w:t xml:space="preserve">ويؤيّد وثاقته أيضا رواية ابن أبي عمير عنه كما في التهذيب في باب ما أحلّ الله نكاحه من النساء </w:t>
      </w:r>
      <w:r w:rsidRPr="004A7232">
        <w:rPr>
          <w:rStyle w:val="libFootnotenumChar"/>
          <w:rtl/>
        </w:rPr>
        <w:t>(2)</w:t>
      </w:r>
      <w:r>
        <w:rPr>
          <w:rtl/>
        </w:rPr>
        <w:t>،</w:t>
      </w:r>
      <w:r w:rsidRPr="00045F63">
        <w:rPr>
          <w:rtl/>
        </w:rPr>
        <w:t xml:space="preserve"> واضرابه من الأجلاّء كالحسين بن سعيد </w:t>
      </w:r>
      <w:r w:rsidRPr="004A7232">
        <w:rPr>
          <w:rStyle w:val="libFootnotenumChar"/>
          <w:rtl/>
        </w:rPr>
        <w:t>(3)</w:t>
      </w:r>
      <w:r>
        <w:rPr>
          <w:rtl/>
        </w:rPr>
        <w:t>،</w:t>
      </w:r>
      <w:r w:rsidRPr="00045F63">
        <w:rPr>
          <w:rtl/>
        </w:rPr>
        <w:t xml:space="preserve"> وعلي ابن فضّال </w:t>
      </w:r>
      <w:r w:rsidRPr="004A7232">
        <w:rPr>
          <w:rStyle w:val="libFootnotenumChar"/>
          <w:rtl/>
        </w:rPr>
        <w:t>(4)</w:t>
      </w:r>
      <w:r>
        <w:rPr>
          <w:rtl/>
        </w:rPr>
        <w:t>،</w:t>
      </w:r>
      <w:r w:rsidRPr="00045F63">
        <w:rPr>
          <w:rtl/>
        </w:rPr>
        <w:t xml:space="preserve"> واحمد بن محمّد بن عيسى </w:t>
      </w:r>
      <w:r w:rsidRPr="004A7232">
        <w:rPr>
          <w:rStyle w:val="libFootnotenumChar"/>
          <w:rtl/>
        </w:rPr>
        <w:t>(5)</w:t>
      </w:r>
      <w:r>
        <w:rPr>
          <w:rtl/>
        </w:rPr>
        <w:t>،</w:t>
      </w:r>
      <w:r w:rsidRPr="00045F63">
        <w:rPr>
          <w:rtl/>
        </w:rPr>
        <w:t xml:space="preserve"> وعلي بن مهزيار </w:t>
      </w:r>
      <w:r w:rsidRPr="004A7232">
        <w:rPr>
          <w:rStyle w:val="libFootnotenumChar"/>
          <w:rtl/>
        </w:rPr>
        <w:t>(6)</w:t>
      </w:r>
      <w:r>
        <w:rPr>
          <w:rtl/>
        </w:rPr>
        <w:t>،</w:t>
      </w:r>
      <w:r w:rsidRPr="00045F63">
        <w:rPr>
          <w:rtl/>
        </w:rPr>
        <w:t xml:space="preserve"> ومحمّد بن عبد الجبار </w:t>
      </w:r>
      <w:r w:rsidRPr="004A7232">
        <w:rPr>
          <w:rStyle w:val="libFootnotenumChar"/>
          <w:rtl/>
        </w:rPr>
        <w:t>(7)</w:t>
      </w:r>
      <w:r>
        <w:rPr>
          <w:rtl/>
        </w:rPr>
        <w:t>،</w:t>
      </w:r>
      <w:r w:rsidRPr="00045F63">
        <w:rPr>
          <w:rtl/>
        </w:rPr>
        <w:t xml:space="preserve"> ومحمّد بن الحسين بن أبي الخطاب </w:t>
      </w:r>
      <w:r w:rsidRPr="004A7232">
        <w:rPr>
          <w:rStyle w:val="libFootnotenumChar"/>
          <w:rtl/>
        </w:rPr>
        <w:t>(8)</w:t>
      </w:r>
      <w:r>
        <w:rPr>
          <w:rtl/>
        </w:rPr>
        <w:t>،</w:t>
      </w:r>
      <w:r w:rsidRPr="00045F63">
        <w:rPr>
          <w:rtl/>
        </w:rPr>
        <w:t xml:space="preserve"> ومحمّد بن عبد الله </w:t>
      </w:r>
      <w:r w:rsidRPr="004A7232">
        <w:rPr>
          <w:rStyle w:val="libFootnotenumChar"/>
          <w:rtl/>
        </w:rPr>
        <w:t>(9)</w:t>
      </w:r>
      <w:r>
        <w:rPr>
          <w:rtl/>
        </w:rPr>
        <w:t>،</w:t>
      </w:r>
      <w:r w:rsidRPr="00045F63">
        <w:rPr>
          <w:rtl/>
        </w:rPr>
        <w:t xml:space="preserve"> وإبراهيم بن هاشم </w:t>
      </w:r>
      <w:r w:rsidRPr="004A7232">
        <w:rPr>
          <w:rStyle w:val="libFootnotenumChar"/>
          <w:rtl/>
        </w:rPr>
        <w:t>(10)</w:t>
      </w:r>
      <w:r w:rsidRPr="00045F63">
        <w:rPr>
          <w:rtl/>
        </w:rPr>
        <w:t xml:space="preserve"> واحمد بن أبي عبد الله </w:t>
      </w:r>
      <w:r w:rsidRPr="004A7232">
        <w:rPr>
          <w:rStyle w:val="libFootnotenumChar"/>
          <w:rtl/>
        </w:rPr>
        <w:t>(11)</w:t>
      </w:r>
      <w:r>
        <w:rPr>
          <w:rtl/>
        </w:rPr>
        <w:t>،</w:t>
      </w:r>
      <w:r w:rsidRPr="00045F63">
        <w:rPr>
          <w:rtl/>
        </w:rPr>
        <w:t xml:space="preserve"> وسهل بن زياد </w:t>
      </w:r>
      <w:r w:rsidRPr="004A7232">
        <w:rPr>
          <w:rStyle w:val="libFootnotenumChar"/>
          <w:rtl/>
        </w:rPr>
        <w:t>(12)</w:t>
      </w:r>
      <w:r>
        <w:rPr>
          <w:rtl/>
        </w:rPr>
        <w:t>.</w:t>
      </w:r>
    </w:p>
    <w:p w:rsidR="004A7232" w:rsidRPr="00045F63" w:rsidRDefault="004A7232" w:rsidP="004A7232">
      <w:pPr>
        <w:pStyle w:val="libNormal"/>
        <w:rPr>
          <w:rtl/>
        </w:rPr>
      </w:pPr>
      <w:r w:rsidRPr="00045F63">
        <w:rPr>
          <w:rtl/>
        </w:rPr>
        <w:t xml:space="preserve">ومن جميع ذلك ظهر أنّ مراد الشيخ من الضعف الذي نسبه الى علي بن حديد </w:t>
      </w:r>
      <w:r w:rsidRPr="004A7232">
        <w:rPr>
          <w:rStyle w:val="libFootnotenumChar"/>
          <w:rtl/>
        </w:rPr>
        <w:t>(13)</w:t>
      </w:r>
      <w:r w:rsidRPr="00045F63">
        <w:rPr>
          <w:rtl/>
        </w:rPr>
        <w:t xml:space="preserve"> لا بدّ وان يكون الضعف في المذهب والفطحيّة</w:t>
      </w:r>
      <w:r>
        <w:rPr>
          <w:rtl/>
        </w:rPr>
        <w:t xml:space="preserve"> - </w:t>
      </w:r>
      <w:r w:rsidRPr="00045F63">
        <w:rPr>
          <w:rtl/>
        </w:rPr>
        <w:t xml:space="preserve">التي نسبها اليه نصر الغالي </w:t>
      </w:r>
      <w:r w:rsidRPr="004A7232">
        <w:rPr>
          <w:rStyle w:val="libFootnotenumChar"/>
          <w:rtl/>
        </w:rPr>
        <w:t>(14)</w:t>
      </w:r>
      <w:r w:rsidRPr="00045F63">
        <w:rPr>
          <w:rtl/>
        </w:rPr>
        <w:t xml:space="preserve"> عند الكشي </w:t>
      </w:r>
      <w:r w:rsidRPr="004A7232">
        <w:rPr>
          <w:rStyle w:val="libFootnotenumChar"/>
          <w:rtl/>
        </w:rPr>
        <w:t>(15)</w:t>
      </w:r>
      <w:r>
        <w:rPr>
          <w:rtl/>
        </w:rPr>
        <w:t>،</w:t>
      </w:r>
      <w:r w:rsidRPr="00045F63">
        <w:rPr>
          <w:rtl/>
        </w:rPr>
        <w:t xml:space="preserve"> والجماعة</w:t>
      </w:r>
      <w:r>
        <w:rPr>
          <w:rtl/>
        </w:rPr>
        <w:t xml:space="preserve"> - </w:t>
      </w:r>
      <w:r w:rsidRPr="00045F63">
        <w:rPr>
          <w:rtl/>
        </w:rPr>
        <w:t xml:space="preserve">الذي لا تنافيه </w:t>
      </w:r>
      <w:r w:rsidRPr="004A7232">
        <w:rPr>
          <w:rStyle w:val="libFootnotenumChar"/>
          <w:rtl/>
        </w:rPr>
        <w:t>(16)</w:t>
      </w:r>
      <w:r>
        <w:rPr>
          <w:rtl/>
        </w:rPr>
        <w:t>،</w:t>
      </w:r>
      <w:r w:rsidRPr="00045F63">
        <w:rPr>
          <w:rtl/>
        </w:rPr>
        <w:t xml:space="preserve"> الوثاقة كالضعف الذي</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الخرائج والجرائح 2</w:t>
      </w:r>
      <w:r>
        <w:rPr>
          <w:rtl/>
        </w:rPr>
        <w:t>:</w:t>
      </w:r>
      <w:r w:rsidRPr="00045F63">
        <w:rPr>
          <w:rtl/>
        </w:rPr>
        <w:t xml:space="preserve"> 668 / 11</w:t>
      </w:r>
      <w:r>
        <w:rPr>
          <w:rtl/>
        </w:rPr>
        <w:t>،</w:t>
      </w:r>
      <w:r w:rsidRPr="00045F63">
        <w:rPr>
          <w:rtl/>
        </w:rPr>
        <w:t xml:space="preserve"> وما بين المعقوفتين منه.</w:t>
      </w:r>
    </w:p>
    <w:p w:rsidR="004A7232" w:rsidRPr="00045F63" w:rsidRDefault="004A7232" w:rsidP="004A7232">
      <w:pPr>
        <w:pStyle w:val="libFootnote0"/>
        <w:rPr>
          <w:rtl/>
        </w:rPr>
      </w:pPr>
      <w:r w:rsidRPr="00045F63">
        <w:rPr>
          <w:rtl/>
        </w:rPr>
        <w:t>(2) تهذيب الأحكام 7</w:t>
      </w:r>
      <w:r>
        <w:rPr>
          <w:rtl/>
        </w:rPr>
        <w:t>:</w:t>
      </w:r>
      <w:r w:rsidRPr="00045F63">
        <w:rPr>
          <w:rtl/>
        </w:rPr>
        <w:t xml:space="preserve"> 276 / 7.</w:t>
      </w:r>
    </w:p>
    <w:p w:rsidR="004A7232" w:rsidRPr="00045F63" w:rsidRDefault="004A7232" w:rsidP="004A7232">
      <w:pPr>
        <w:pStyle w:val="libFootnote0"/>
        <w:rPr>
          <w:rtl/>
        </w:rPr>
      </w:pPr>
      <w:r w:rsidRPr="00045F63">
        <w:rPr>
          <w:rtl/>
        </w:rPr>
        <w:t>(3) تهذيب الأحكام 9</w:t>
      </w:r>
      <w:r>
        <w:rPr>
          <w:rtl/>
        </w:rPr>
        <w:t>:</w:t>
      </w:r>
      <w:r w:rsidRPr="00045F63">
        <w:rPr>
          <w:rtl/>
        </w:rPr>
        <w:t xml:space="preserve"> 118 / 508.</w:t>
      </w:r>
    </w:p>
    <w:p w:rsidR="004A7232" w:rsidRPr="00045F63" w:rsidRDefault="004A7232" w:rsidP="004A7232">
      <w:pPr>
        <w:pStyle w:val="libFootnote0"/>
        <w:rPr>
          <w:rtl/>
        </w:rPr>
      </w:pPr>
      <w:r w:rsidRPr="00045F63">
        <w:rPr>
          <w:rtl/>
        </w:rPr>
        <w:t>(4) رجال النجاشي</w:t>
      </w:r>
      <w:r>
        <w:rPr>
          <w:rtl/>
        </w:rPr>
        <w:t>:</w:t>
      </w:r>
      <w:r w:rsidRPr="00045F63">
        <w:rPr>
          <w:rtl/>
        </w:rPr>
        <w:t xml:space="preserve"> 274 / 717.</w:t>
      </w:r>
    </w:p>
    <w:p w:rsidR="004A7232" w:rsidRPr="00045F63" w:rsidRDefault="004A7232" w:rsidP="004A7232">
      <w:pPr>
        <w:pStyle w:val="libFootnote0"/>
        <w:rPr>
          <w:rtl/>
        </w:rPr>
      </w:pPr>
      <w:r w:rsidRPr="00045F63">
        <w:rPr>
          <w:rtl/>
        </w:rPr>
        <w:t>(5) تهذيب الأحكام 1</w:t>
      </w:r>
      <w:r>
        <w:rPr>
          <w:rtl/>
        </w:rPr>
        <w:t>:</w:t>
      </w:r>
      <w:r w:rsidRPr="00045F63">
        <w:rPr>
          <w:rtl/>
        </w:rPr>
        <w:t xml:space="preserve"> 292 / 854.</w:t>
      </w:r>
    </w:p>
    <w:p w:rsidR="004A7232" w:rsidRPr="00045F63" w:rsidRDefault="004A7232" w:rsidP="004A7232">
      <w:pPr>
        <w:pStyle w:val="libFootnote0"/>
        <w:rPr>
          <w:rtl/>
        </w:rPr>
      </w:pPr>
      <w:r w:rsidRPr="00045F63">
        <w:rPr>
          <w:rtl/>
        </w:rPr>
        <w:t>(6) الكافي 4</w:t>
      </w:r>
      <w:r>
        <w:rPr>
          <w:rtl/>
        </w:rPr>
        <w:t>:</w:t>
      </w:r>
      <w:r w:rsidRPr="00045F63">
        <w:rPr>
          <w:rtl/>
        </w:rPr>
        <w:t xml:space="preserve"> 536 / 2.</w:t>
      </w:r>
    </w:p>
    <w:p w:rsidR="004A7232" w:rsidRPr="00045F63" w:rsidRDefault="004A7232" w:rsidP="004A7232">
      <w:pPr>
        <w:pStyle w:val="libFootnote0"/>
        <w:rPr>
          <w:rtl/>
        </w:rPr>
      </w:pPr>
      <w:r w:rsidRPr="00045F63">
        <w:rPr>
          <w:rtl/>
        </w:rPr>
        <w:t>(7) الكافي 8</w:t>
      </w:r>
      <w:r>
        <w:rPr>
          <w:rtl/>
        </w:rPr>
        <w:t>:</w:t>
      </w:r>
      <w:r w:rsidRPr="00045F63">
        <w:rPr>
          <w:rtl/>
        </w:rPr>
        <w:t xml:space="preserve"> 361 / 552.</w:t>
      </w:r>
    </w:p>
    <w:p w:rsidR="004A7232" w:rsidRPr="00045F63" w:rsidRDefault="004A7232" w:rsidP="004A7232">
      <w:pPr>
        <w:pStyle w:val="libFootnote0"/>
        <w:rPr>
          <w:rtl/>
        </w:rPr>
      </w:pPr>
      <w:r w:rsidRPr="00045F63">
        <w:rPr>
          <w:rtl/>
        </w:rPr>
        <w:t>(8) الاستبصار 1</w:t>
      </w:r>
      <w:r>
        <w:rPr>
          <w:rtl/>
        </w:rPr>
        <w:t>:</w:t>
      </w:r>
      <w:r w:rsidRPr="00045F63">
        <w:rPr>
          <w:rtl/>
        </w:rPr>
        <w:t xml:space="preserve"> 7 / 7.</w:t>
      </w:r>
    </w:p>
    <w:p w:rsidR="004A7232" w:rsidRPr="00045F63" w:rsidRDefault="004A7232" w:rsidP="004A7232">
      <w:pPr>
        <w:pStyle w:val="libFootnote0"/>
        <w:rPr>
          <w:rtl/>
        </w:rPr>
      </w:pPr>
      <w:r w:rsidRPr="00045F63">
        <w:rPr>
          <w:rtl/>
        </w:rPr>
        <w:t>(9) تهذيب الأحكام 8</w:t>
      </w:r>
      <w:r>
        <w:rPr>
          <w:rtl/>
        </w:rPr>
        <w:t>:</w:t>
      </w:r>
      <w:r w:rsidRPr="00045F63">
        <w:rPr>
          <w:rtl/>
        </w:rPr>
        <w:t xml:space="preserve"> 100 / 338.</w:t>
      </w:r>
    </w:p>
    <w:p w:rsidR="004A7232" w:rsidRPr="00045F63" w:rsidRDefault="004A7232" w:rsidP="004A7232">
      <w:pPr>
        <w:pStyle w:val="libFootnote0"/>
        <w:rPr>
          <w:rtl/>
        </w:rPr>
      </w:pPr>
      <w:r w:rsidRPr="00045F63">
        <w:rPr>
          <w:rtl/>
        </w:rPr>
        <w:t>(10) الاستبصار 4</w:t>
      </w:r>
      <w:r>
        <w:rPr>
          <w:rtl/>
        </w:rPr>
        <w:t>:</w:t>
      </w:r>
      <w:r w:rsidRPr="00045F63">
        <w:rPr>
          <w:rtl/>
        </w:rPr>
        <w:t xml:space="preserve"> 263 / 990.</w:t>
      </w:r>
    </w:p>
    <w:p w:rsidR="004A7232" w:rsidRPr="00045F63" w:rsidRDefault="004A7232" w:rsidP="004A7232">
      <w:pPr>
        <w:pStyle w:val="libFootnote0"/>
        <w:rPr>
          <w:rtl/>
        </w:rPr>
      </w:pPr>
      <w:r w:rsidRPr="00045F63">
        <w:rPr>
          <w:rtl/>
        </w:rPr>
        <w:t>(11) الكافي 5</w:t>
      </w:r>
      <w:r>
        <w:rPr>
          <w:rtl/>
        </w:rPr>
        <w:t>:</w:t>
      </w:r>
      <w:r w:rsidRPr="00045F63">
        <w:rPr>
          <w:rtl/>
        </w:rPr>
        <w:t xml:space="preserve"> 250 / 24.</w:t>
      </w:r>
    </w:p>
    <w:p w:rsidR="004A7232" w:rsidRPr="00045F63" w:rsidRDefault="004A7232" w:rsidP="004A7232">
      <w:pPr>
        <w:pStyle w:val="libFootnote0"/>
        <w:rPr>
          <w:rtl/>
        </w:rPr>
      </w:pPr>
      <w:r w:rsidRPr="00045F63">
        <w:rPr>
          <w:rtl/>
        </w:rPr>
        <w:t>(12) تهذيب الأحكام 10</w:t>
      </w:r>
      <w:r>
        <w:rPr>
          <w:rtl/>
        </w:rPr>
        <w:t>:</w:t>
      </w:r>
      <w:r w:rsidRPr="00045F63">
        <w:rPr>
          <w:rtl/>
        </w:rPr>
        <w:t xml:space="preserve"> 250 / 991.</w:t>
      </w:r>
    </w:p>
    <w:p w:rsidR="004A7232" w:rsidRPr="00045F63" w:rsidRDefault="004A7232" w:rsidP="004A7232">
      <w:pPr>
        <w:pStyle w:val="libFootnote0"/>
        <w:rPr>
          <w:rtl/>
        </w:rPr>
      </w:pPr>
      <w:r w:rsidRPr="00045F63">
        <w:rPr>
          <w:rtl/>
        </w:rPr>
        <w:t xml:space="preserve">(13) ضعفه الشيخ « </w:t>
      </w:r>
      <w:r w:rsidRPr="004A7232">
        <w:rPr>
          <w:rStyle w:val="libAlaemChar"/>
          <w:rtl/>
        </w:rPr>
        <w:t>قدس‌سره</w:t>
      </w:r>
      <w:r w:rsidRPr="00045F63">
        <w:rPr>
          <w:rtl/>
        </w:rPr>
        <w:t xml:space="preserve"> » في التهذيب 7</w:t>
      </w:r>
      <w:r>
        <w:rPr>
          <w:rtl/>
        </w:rPr>
        <w:t>:</w:t>
      </w:r>
      <w:r w:rsidRPr="00045F63">
        <w:rPr>
          <w:rtl/>
        </w:rPr>
        <w:t xml:space="preserve"> 101 ذيل الحديث</w:t>
      </w:r>
      <w:r>
        <w:rPr>
          <w:rtl/>
        </w:rPr>
        <w:t>:</w:t>
      </w:r>
      <w:r w:rsidRPr="00045F63">
        <w:rPr>
          <w:rtl/>
        </w:rPr>
        <w:t xml:space="preserve"> 435 والاستبصار 3</w:t>
      </w:r>
      <w:r>
        <w:rPr>
          <w:rtl/>
        </w:rPr>
        <w:t>:</w:t>
      </w:r>
      <w:r w:rsidRPr="00045F63">
        <w:rPr>
          <w:rtl/>
        </w:rPr>
        <w:t xml:space="preserve"> 95 ذيل الحديث</w:t>
      </w:r>
      <w:r>
        <w:rPr>
          <w:rtl/>
        </w:rPr>
        <w:t>:</w:t>
      </w:r>
      <w:r w:rsidRPr="00045F63">
        <w:rPr>
          <w:rtl/>
        </w:rPr>
        <w:t xml:space="preserve"> 325.</w:t>
      </w:r>
    </w:p>
    <w:p w:rsidR="004A7232" w:rsidRPr="00045F63" w:rsidRDefault="004A7232" w:rsidP="004A7232">
      <w:pPr>
        <w:pStyle w:val="libFootnote0"/>
        <w:rPr>
          <w:rtl/>
        </w:rPr>
      </w:pPr>
      <w:r w:rsidRPr="00045F63">
        <w:rPr>
          <w:rtl/>
        </w:rPr>
        <w:t>(14) انظر رجال النجاشي</w:t>
      </w:r>
      <w:r>
        <w:rPr>
          <w:rtl/>
        </w:rPr>
        <w:t>:</w:t>
      </w:r>
      <w:r w:rsidRPr="00045F63">
        <w:rPr>
          <w:rtl/>
        </w:rPr>
        <w:t xml:space="preserve"> 428 / 1149 وفيه</w:t>
      </w:r>
      <w:r>
        <w:rPr>
          <w:rtl/>
        </w:rPr>
        <w:t>:</w:t>
      </w:r>
      <w:r w:rsidRPr="00045F63">
        <w:rPr>
          <w:rtl/>
        </w:rPr>
        <w:t xml:space="preserve"> نصر بن صباح أبو القاسم البلخي غال المذهب</w:t>
      </w:r>
      <w:r>
        <w:rPr>
          <w:rtl/>
        </w:rPr>
        <w:t>،</w:t>
      </w:r>
      <w:r w:rsidRPr="00045F63">
        <w:rPr>
          <w:rtl/>
        </w:rPr>
        <w:t xml:space="preserve"> روى عنه الكشي.</w:t>
      </w:r>
    </w:p>
    <w:p w:rsidR="004A7232" w:rsidRPr="00045F63" w:rsidRDefault="004A7232" w:rsidP="004A7232">
      <w:pPr>
        <w:pStyle w:val="libFootnote0"/>
        <w:rPr>
          <w:rtl/>
        </w:rPr>
      </w:pPr>
      <w:r w:rsidRPr="00045F63">
        <w:rPr>
          <w:rtl/>
        </w:rPr>
        <w:t>(15) رجال الكشي 2</w:t>
      </w:r>
      <w:r>
        <w:rPr>
          <w:rtl/>
        </w:rPr>
        <w:t>:</w:t>
      </w:r>
      <w:r w:rsidRPr="00045F63">
        <w:rPr>
          <w:rtl/>
        </w:rPr>
        <w:t xml:space="preserve"> 840 / 1078.</w:t>
      </w:r>
    </w:p>
    <w:p w:rsidR="004A7232" w:rsidRDefault="004A7232" w:rsidP="004A7232">
      <w:pPr>
        <w:pStyle w:val="libFootnote0"/>
        <w:rPr>
          <w:rtl/>
        </w:rPr>
      </w:pPr>
      <w:r w:rsidRPr="00045F63">
        <w:rPr>
          <w:rtl/>
        </w:rPr>
        <w:t>(16) في الأصل</w:t>
      </w:r>
      <w:r>
        <w:rPr>
          <w:rtl/>
        </w:rPr>
        <w:t>:</w:t>
      </w:r>
      <w:r w:rsidRPr="00045F63">
        <w:rPr>
          <w:rtl/>
        </w:rPr>
        <w:t xml:space="preserve"> ينافيه</w:t>
      </w:r>
      <w:r>
        <w:rPr>
          <w:rtl/>
        </w:rPr>
        <w:t>،</w:t>
      </w:r>
      <w:r w:rsidRPr="00045F63">
        <w:rPr>
          <w:rtl/>
        </w:rPr>
        <w:t xml:space="preserve"> وما أثبتناه هو الأنسب للمقام ولو قال بعده</w:t>
      </w:r>
      <w:r>
        <w:rPr>
          <w:rtl/>
        </w:rPr>
        <w:t>:</w:t>
      </w:r>
      <w:r w:rsidRPr="00045F63">
        <w:rPr>
          <w:rtl/>
        </w:rPr>
        <w:t xml:space="preserve"> التوثيق بدل الوثاقة لصح</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رمي به السكوني</w:t>
      </w:r>
      <w:r>
        <w:rPr>
          <w:rtl/>
        </w:rPr>
        <w:t>،</w:t>
      </w:r>
      <w:r w:rsidRPr="00045F63">
        <w:rPr>
          <w:rtl/>
        </w:rPr>
        <w:t xml:space="preserve"> فمن يروي حجيّة الموثّق أو ما وثق بصدوره من الاخبار وهو مع ذلك يضعّف ابن حديد</w:t>
      </w:r>
      <w:r>
        <w:rPr>
          <w:rtl/>
        </w:rPr>
        <w:t xml:space="preserve"> - </w:t>
      </w:r>
      <w:r w:rsidRPr="00045F63">
        <w:rPr>
          <w:rtl/>
        </w:rPr>
        <w:t>لقول الشيخ في التهذيب والاستبصار مع خلوّ كتابيه وسائر الأصول عنه</w:t>
      </w:r>
      <w:r>
        <w:rPr>
          <w:rtl/>
        </w:rPr>
        <w:t xml:space="preserve"> - </w:t>
      </w:r>
      <w:r w:rsidRPr="00045F63">
        <w:rPr>
          <w:rtl/>
        </w:rPr>
        <w:t>فهو لعدم التعمّق في أطراف الكلام</w:t>
      </w:r>
      <w:r>
        <w:rPr>
          <w:rtl/>
        </w:rPr>
        <w:t>،</w:t>
      </w:r>
      <w:r w:rsidRPr="00045F63">
        <w:rPr>
          <w:rtl/>
        </w:rPr>
        <w:t xml:space="preserve"> وعدم الالتفات الى الفرق البيّن في مقام العمل بين التضعيف بحسب العقائد</w:t>
      </w:r>
      <w:r>
        <w:rPr>
          <w:rtl/>
        </w:rPr>
        <w:t>،</w:t>
      </w:r>
      <w:r w:rsidRPr="00045F63">
        <w:rPr>
          <w:rtl/>
        </w:rPr>
        <w:t xml:space="preserve"> والتضعيف في عمل الجوارح</w:t>
      </w:r>
      <w:r>
        <w:rPr>
          <w:rtl/>
        </w:rPr>
        <w:t>،</w:t>
      </w:r>
      <w:r w:rsidRPr="00045F63">
        <w:rPr>
          <w:rtl/>
        </w:rPr>
        <w:t xml:space="preserve"> فتبصّر ولا تكن من الغافلين.</w:t>
      </w:r>
    </w:p>
    <w:p w:rsidR="004A7232" w:rsidRPr="00045F63" w:rsidRDefault="004A7232" w:rsidP="004A7232">
      <w:pPr>
        <w:pStyle w:val="libNormal"/>
        <w:rPr>
          <w:rtl/>
        </w:rPr>
      </w:pPr>
      <w:r w:rsidRPr="00045F63">
        <w:rPr>
          <w:rtl/>
        </w:rPr>
        <w:t>وامّا منصور فالكلام تارة في وثاقته</w:t>
      </w:r>
      <w:r>
        <w:rPr>
          <w:rtl/>
        </w:rPr>
        <w:t>،</w:t>
      </w:r>
      <w:r w:rsidRPr="00045F63">
        <w:rPr>
          <w:rtl/>
        </w:rPr>
        <w:t xml:space="preserve"> واخرى في مذهبه.</w:t>
      </w:r>
    </w:p>
    <w:p w:rsidR="004A7232" w:rsidRPr="00045F63" w:rsidRDefault="004A7232" w:rsidP="004A7232">
      <w:pPr>
        <w:pStyle w:val="libNormal"/>
        <w:rPr>
          <w:rtl/>
        </w:rPr>
      </w:pPr>
      <w:r w:rsidRPr="00045F63">
        <w:rPr>
          <w:rtl/>
        </w:rPr>
        <w:t>أمّا الأولى</w:t>
      </w:r>
      <w:r>
        <w:rPr>
          <w:rtl/>
        </w:rPr>
        <w:t>:</w:t>
      </w:r>
    </w:p>
    <w:p w:rsidR="004A7232" w:rsidRPr="00045F63" w:rsidRDefault="004A7232" w:rsidP="004A7232">
      <w:pPr>
        <w:pStyle w:val="libNormal"/>
        <w:rPr>
          <w:rtl/>
        </w:rPr>
      </w:pPr>
      <w:r w:rsidRPr="00045F63">
        <w:rPr>
          <w:rtl/>
        </w:rPr>
        <w:t>فالحق انه ثقة وفاقا للمحققين لأمور</w:t>
      </w:r>
      <w:r>
        <w:rPr>
          <w:rtl/>
        </w:rPr>
        <w:t>:</w:t>
      </w:r>
    </w:p>
    <w:p w:rsidR="004A7232" w:rsidRPr="00045F63" w:rsidRDefault="004A7232" w:rsidP="004A7232">
      <w:pPr>
        <w:pStyle w:val="libNormal"/>
        <w:rPr>
          <w:rtl/>
        </w:rPr>
      </w:pPr>
      <w:r w:rsidRPr="00045F63">
        <w:rPr>
          <w:rtl/>
        </w:rPr>
        <w:t>أ</w:t>
      </w:r>
      <w:r>
        <w:rPr>
          <w:rtl/>
        </w:rPr>
        <w:t xml:space="preserve"> - </w:t>
      </w:r>
      <w:r w:rsidRPr="00045F63">
        <w:rPr>
          <w:rtl/>
        </w:rPr>
        <w:t>ما في النجاشي</w:t>
      </w:r>
      <w:r>
        <w:rPr>
          <w:rtl/>
        </w:rPr>
        <w:t>:</w:t>
      </w:r>
      <w:r w:rsidRPr="00045F63">
        <w:rPr>
          <w:rtl/>
        </w:rPr>
        <w:t xml:space="preserve"> منصور بن يونس بزرج أبو يحيى</w:t>
      </w:r>
      <w:r>
        <w:rPr>
          <w:rtl/>
        </w:rPr>
        <w:t>،</w:t>
      </w:r>
      <w:r w:rsidRPr="00045F63">
        <w:rPr>
          <w:rtl/>
        </w:rPr>
        <w:t xml:space="preserve"> وقيل</w:t>
      </w:r>
      <w:r>
        <w:rPr>
          <w:rtl/>
        </w:rPr>
        <w:t>:</w:t>
      </w:r>
      <w:r w:rsidRPr="00045F63">
        <w:rPr>
          <w:rtl/>
        </w:rPr>
        <w:t xml:space="preserve"> أبو سعيد</w:t>
      </w:r>
      <w:r>
        <w:rPr>
          <w:rtl/>
        </w:rPr>
        <w:t>،</w:t>
      </w:r>
      <w:r w:rsidRPr="00045F63">
        <w:rPr>
          <w:rtl/>
        </w:rPr>
        <w:t xml:space="preserve"> كوفي ثقة</w:t>
      </w:r>
      <w:r>
        <w:rPr>
          <w:rtl/>
        </w:rPr>
        <w:t>،</w:t>
      </w:r>
      <w:r w:rsidRPr="00045F63">
        <w:rPr>
          <w:rtl/>
        </w:rPr>
        <w:t xml:space="preserve"> روى عن أبي عبد الله وأبي الحسن </w:t>
      </w:r>
      <w:r w:rsidRPr="004A7232">
        <w:rPr>
          <w:rStyle w:val="libAlaemChar"/>
          <w:rtl/>
        </w:rPr>
        <w:t>عليهما‌السلام</w:t>
      </w:r>
      <w:r>
        <w:rPr>
          <w:rtl/>
        </w:rPr>
        <w:t>،</w:t>
      </w:r>
      <w:r w:rsidRPr="00045F63">
        <w:rPr>
          <w:rtl/>
        </w:rPr>
        <w:t xml:space="preserve"> له كتاب </w:t>
      </w:r>
      <w:r w:rsidRPr="004A7232">
        <w:rPr>
          <w:rStyle w:val="libFootnotenumChar"/>
          <w:rtl/>
        </w:rPr>
        <w:t>(1)</w:t>
      </w:r>
      <w:r>
        <w:rPr>
          <w:rtl/>
        </w:rPr>
        <w:t>.</w:t>
      </w:r>
    </w:p>
    <w:p w:rsidR="004A7232" w:rsidRPr="00045F63" w:rsidRDefault="004A7232" w:rsidP="004A7232">
      <w:pPr>
        <w:pStyle w:val="libNormal"/>
        <w:rPr>
          <w:rtl/>
        </w:rPr>
      </w:pPr>
      <w:r w:rsidRPr="00045F63">
        <w:rPr>
          <w:rtl/>
        </w:rPr>
        <w:t>ب</w:t>
      </w:r>
      <w:r>
        <w:rPr>
          <w:rtl/>
        </w:rPr>
        <w:t xml:space="preserve"> - </w:t>
      </w:r>
      <w:r w:rsidRPr="00045F63">
        <w:rPr>
          <w:rtl/>
        </w:rPr>
        <w:t xml:space="preserve">رواية ابن أبي عمير عنه كما في الكافي في باب البكاء من كتاب الدعاء </w:t>
      </w:r>
      <w:r w:rsidRPr="004A7232">
        <w:rPr>
          <w:rStyle w:val="libFootnotenumChar"/>
          <w:rtl/>
        </w:rPr>
        <w:t>(2)</w:t>
      </w:r>
      <w:r>
        <w:rPr>
          <w:rtl/>
        </w:rPr>
        <w:t>،</w:t>
      </w:r>
      <w:r w:rsidRPr="00045F63">
        <w:rPr>
          <w:rtl/>
        </w:rPr>
        <w:t xml:space="preserve"> وفي باب أدب الصائم </w:t>
      </w:r>
      <w:r w:rsidRPr="004A7232">
        <w:rPr>
          <w:rStyle w:val="libFootnotenumChar"/>
          <w:rtl/>
        </w:rPr>
        <w:t>(3)</w:t>
      </w:r>
      <w:r>
        <w:rPr>
          <w:rtl/>
        </w:rPr>
        <w:t>،</w:t>
      </w:r>
      <w:r w:rsidRPr="00045F63">
        <w:rPr>
          <w:rtl/>
        </w:rPr>
        <w:t xml:space="preserve"> وفي باب فضل القصد من كتاب الزكاة </w:t>
      </w:r>
      <w:r w:rsidRPr="004A7232">
        <w:rPr>
          <w:rStyle w:val="libFootnotenumChar"/>
          <w:rtl/>
        </w:rPr>
        <w:t>(4)</w:t>
      </w:r>
      <w:r>
        <w:rPr>
          <w:rtl/>
        </w:rPr>
        <w:t>،</w:t>
      </w:r>
      <w:r w:rsidRPr="00045F63">
        <w:rPr>
          <w:rtl/>
        </w:rPr>
        <w:t xml:space="preserve"> وفي الفقيه في موضعين في باب تحريم الدماء والأموال </w:t>
      </w:r>
      <w:r w:rsidRPr="004A7232">
        <w:rPr>
          <w:rStyle w:val="libFootnotenumChar"/>
          <w:rtl/>
        </w:rPr>
        <w:t>(5)</w:t>
      </w:r>
      <w:r>
        <w:rPr>
          <w:rtl/>
        </w:rPr>
        <w:t>،</w:t>
      </w:r>
      <w:r w:rsidRPr="00045F63">
        <w:rPr>
          <w:rtl/>
        </w:rPr>
        <w:t xml:space="preserve"> وفي التهذيب في باب أوّل وقت الظهر </w:t>
      </w:r>
      <w:r w:rsidRPr="004A7232">
        <w:rPr>
          <w:rStyle w:val="libFootnotenumChar"/>
          <w:rtl/>
        </w:rPr>
        <w:t>(6)</w:t>
      </w:r>
      <w:r>
        <w:rPr>
          <w:rtl/>
        </w:rPr>
        <w:t>.</w:t>
      </w:r>
    </w:p>
    <w:p w:rsidR="004A7232" w:rsidRPr="00045F63" w:rsidRDefault="004A7232" w:rsidP="004A7232">
      <w:pPr>
        <w:pStyle w:val="libNormal"/>
        <w:rPr>
          <w:rtl/>
        </w:rPr>
      </w:pPr>
      <w:r w:rsidRPr="00045F63">
        <w:rPr>
          <w:rtl/>
        </w:rPr>
        <w:t>ج</w:t>
      </w:r>
      <w:r>
        <w:rPr>
          <w:rtl/>
        </w:rPr>
        <w:t xml:space="preserve"> - </w:t>
      </w:r>
      <w:r w:rsidRPr="00045F63">
        <w:rPr>
          <w:rtl/>
        </w:rPr>
        <w:t xml:space="preserve">رواية صفوان عنه في التهذيب في باب المهور والأجور </w:t>
      </w:r>
      <w:r w:rsidRPr="004A7232">
        <w:rPr>
          <w:rStyle w:val="libFootnotenumChar"/>
          <w:rtl/>
        </w:rPr>
        <w:t>(7)</w:t>
      </w:r>
      <w:r>
        <w:rPr>
          <w:rtl/>
        </w:rPr>
        <w:t>،</w:t>
      </w:r>
      <w:r w:rsidRPr="00045F63">
        <w:rPr>
          <w:rtl/>
        </w:rPr>
        <w:t xml:space="preserve"> وفي</w:t>
      </w:r>
    </w:p>
    <w:p w:rsidR="004A7232" w:rsidRPr="00045F63" w:rsidRDefault="004A7232" w:rsidP="004A7232">
      <w:pPr>
        <w:pStyle w:val="libLine"/>
        <w:rPr>
          <w:rtl/>
        </w:rPr>
      </w:pPr>
      <w:r w:rsidRPr="00045F63">
        <w:rPr>
          <w:rtl/>
        </w:rPr>
        <w:t>__________________</w:t>
      </w:r>
    </w:p>
    <w:p w:rsidR="004A7232" w:rsidRDefault="004A7232" w:rsidP="004A7232">
      <w:pPr>
        <w:pStyle w:val="libFootnote0"/>
        <w:rPr>
          <w:rtl/>
        </w:rPr>
      </w:pPr>
      <w:r w:rsidRPr="00045F63">
        <w:rPr>
          <w:rtl/>
        </w:rPr>
        <w:t>تذكير اللفظ</w:t>
      </w:r>
      <w:r>
        <w:rPr>
          <w:rtl/>
        </w:rPr>
        <w:t>،</w:t>
      </w:r>
      <w:r w:rsidRPr="00045F63">
        <w:rPr>
          <w:rtl/>
        </w:rPr>
        <w:t xml:space="preserve"> فلاحظ.</w:t>
      </w:r>
    </w:p>
    <w:p w:rsidR="004A7232" w:rsidRPr="00045F63" w:rsidRDefault="004A7232" w:rsidP="004A7232">
      <w:pPr>
        <w:pStyle w:val="libFootnote0"/>
        <w:rPr>
          <w:rtl/>
        </w:rPr>
      </w:pPr>
      <w:r w:rsidRPr="00045F63">
        <w:rPr>
          <w:rtl/>
        </w:rPr>
        <w:t>(1) رجال النجاشي</w:t>
      </w:r>
      <w:r>
        <w:rPr>
          <w:rtl/>
        </w:rPr>
        <w:t>:</w:t>
      </w:r>
      <w:r w:rsidRPr="00045F63">
        <w:rPr>
          <w:rtl/>
        </w:rPr>
        <w:t xml:space="preserve"> 413 / 1100.</w:t>
      </w:r>
    </w:p>
    <w:p w:rsidR="004A7232" w:rsidRPr="00045F63" w:rsidRDefault="004A7232" w:rsidP="004A7232">
      <w:pPr>
        <w:pStyle w:val="libFootnote0"/>
        <w:rPr>
          <w:rtl/>
        </w:rPr>
      </w:pPr>
      <w:r w:rsidRPr="00045F63">
        <w:rPr>
          <w:rtl/>
        </w:rPr>
        <w:t>(2) أصول الكافي 2</w:t>
      </w:r>
      <w:r>
        <w:rPr>
          <w:rtl/>
        </w:rPr>
        <w:t>:</w:t>
      </w:r>
      <w:r w:rsidRPr="00045F63">
        <w:rPr>
          <w:rtl/>
        </w:rPr>
        <w:t xml:space="preserve"> 349 / 1.</w:t>
      </w:r>
    </w:p>
    <w:p w:rsidR="004A7232" w:rsidRPr="00045F63" w:rsidRDefault="004A7232" w:rsidP="004A7232">
      <w:pPr>
        <w:pStyle w:val="libFootnote0"/>
        <w:rPr>
          <w:rtl/>
        </w:rPr>
      </w:pPr>
      <w:r w:rsidRPr="00045F63">
        <w:rPr>
          <w:rtl/>
        </w:rPr>
        <w:t>(3) الكافي 4</w:t>
      </w:r>
      <w:r>
        <w:rPr>
          <w:rtl/>
        </w:rPr>
        <w:t>:</w:t>
      </w:r>
      <w:r w:rsidRPr="00045F63">
        <w:rPr>
          <w:rtl/>
        </w:rPr>
        <w:t xml:space="preserve"> 89 / 10.</w:t>
      </w:r>
    </w:p>
    <w:p w:rsidR="004A7232" w:rsidRPr="00045F63" w:rsidRDefault="004A7232" w:rsidP="004A7232">
      <w:pPr>
        <w:pStyle w:val="libFootnote0"/>
        <w:rPr>
          <w:rtl/>
        </w:rPr>
      </w:pPr>
      <w:r w:rsidRPr="00045F63">
        <w:rPr>
          <w:rtl/>
        </w:rPr>
        <w:t>(4) الكافي 4</w:t>
      </w:r>
      <w:r>
        <w:rPr>
          <w:rtl/>
        </w:rPr>
        <w:t>:</w:t>
      </w:r>
      <w:r w:rsidRPr="00045F63">
        <w:rPr>
          <w:rtl/>
        </w:rPr>
        <w:t xml:space="preserve"> 53 / 5.</w:t>
      </w:r>
    </w:p>
    <w:p w:rsidR="004A7232" w:rsidRPr="00045F63" w:rsidRDefault="004A7232" w:rsidP="004A7232">
      <w:pPr>
        <w:pStyle w:val="libFootnote0"/>
        <w:rPr>
          <w:rtl/>
        </w:rPr>
      </w:pPr>
      <w:r w:rsidRPr="00045F63">
        <w:rPr>
          <w:rtl/>
        </w:rPr>
        <w:t>(5) الفقيه 4</w:t>
      </w:r>
      <w:r>
        <w:rPr>
          <w:rtl/>
        </w:rPr>
        <w:t>:</w:t>
      </w:r>
      <w:r w:rsidRPr="00045F63">
        <w:rPr>
          <w:rtl/>
        </w:rPr>
        <w:t xml:space="preserve"> 67 / 2</w:t>
      </w:r>
      <w:r>
        <w:rPr>
          <w:rtl/>
        </w:rPr>
        <w:t>،</w:t>
      </w:r>
      <w:r w:rsidRPr="00045F63">
        <w:rPr>
          <w:rtl/>
        </w:rPr>
        <w:t xml:space="preserve"> 4</w:t>
      </w:r>
      <w:r>
        <w:rPr>
          <w:rtl/>
        </w:rPr>
        <w:t>:</w:t>
      </w:r>
      <w:r w:rsidRPr="00045F63">
        <w:rPr>
          <w:rtl/>
        </w:rPr>
        <w:t xml:space="preserve"> 70 / 20.</w:t>
      </w:r>
    </w:p>
    <w:p w:rsidR="004A7232" w:rsidRPr="00045F63" w:rsidRDefault="004A7232" w:rsidP="004A7232">
      <w:pPr>
        <w:pStyle w:val="libFootnote0"/>
        <w:rPr>
          <w:rtl/>
        </w:rPr>
      </w:pPr>
      <w:r w:rsidRPr="00045F63">
        <w:rPr>
          <w:rtl/>
        </w:rPr>
        <w:t>(6) تهذيب الأحكام 2</w:t>
      </w:r>
      <w:r>
        <w:rPr>
          <w:rtl/>
        </w:rPr>
        <w:t>:</w:t>
      </w:r>
      <w:r w:rsidRPr="00045F63">
        <w:rPr>
          <w:rtl/>
        </w:rPr>
        <w:t xml:space="preserve"> 275 / 1093</w:t>
      </w:r>
      <w:r>
        <w:rPr>
          <w:rtl/>
        </w:rPr>
        <w:t>،</w:t>
      </w:r>
      <w:r w:rsidRPr="00045F63">
        <w:rPr>
          <w:rtl/>
        </w:rPr>
        <w:t xml:space="preserve"> 4</w:t>
      </w:r>
      <w:r>
        <w:rPr>
          <w:rtl/>
        </w:rPr>
        <w:t>:</w:t>
      </w:r>
      <w:r w:rsidRPr="00045F63">
        <w:rPr>
          <w:rtl/>
        </w:rPr>
        <w:t xml:space="preserve"> 203 / 585.</w:t>
      </w:r>
    </w:p>
    <w:p w:rsidR="004A7232" w:rsidRPr="00045F63" w:rsidRDefault="004A7232" w:rsidP="004A7232">
      <w:pPr>
        <w:pStyle w:val="libFootnote0"/>
        <w:rPr>
          <w:rtl/>
        </w:rPr>
      </w:pPr>
      <w:r w:rsidRPr="00045F63">
        <w:rPr>
          <w:rtl/>
        </w:rPr>
        <w:t>(7) تهذيب الأحكام 7</w:t>
      </w:r>
      <w:r>
        <w:rPr>
          <w:rtl/>
        </w:rPr>
        <w:t>:</w:t>
      </w:r>
      <w:r w:rsidRPr="00045F63">
        <w:rPr>
          <w:rtl/>
        </w:rPr>
        <w:t xml:space="preserve"> 371 / 1503.</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الإستبصار في</w:t>
      </w:r>
      <w:r w:rsidRPr="00753F12">
        <w:rPr>
          <w:rtl/>
        </w:rPr>
        <w:t xml:space="preserve"> </w:t>
      </w:r>
      <w:r w:rsidRPr="00045F63">
        <w:rPr>
          <w:rtl/>
        </w:rPr>
        <w:t xml:space="preserve">باب من عقد على امرأة وشرط لها أن لا يتزوج عليها </w:t>
      </w:r>
      <w:r w:rsidRPr="004A7232">
        <w:rPr>
          <w:rStyle w:val="libFootnotenumChar"/>
          <w:rtl/>
        </w:rPr>
        <w:t>(1)</w:t>
      </w:r>
      <w:r>
        <w:rPr>
          <w:rtl/>
        </w:rPr>
        <w:t>.</w:t>
      </w:r>
    </w:p>
    <w:p w:rsidR="004A7232" w:rsidRPr="00045F63" w:rsidRDefault="004A7232" w:rsidP="004A7232">
      <w:pPr>
        <w:pStyle w:val="libNormal"/>
        <w:rPr>
          <w:rtl/>
        </w:rPr>
      </w:pPr>
      <w:r w:rsidRPr="00045F63">
        <w:rPr>
          <w:rtl/>
        </w:rPr>
        <w:t>د</w:t>
      </w:r>
      <w:r>
        <w:rPr>
          <w:rtl/>
        </w:rPr>
        <w:t xml:space="preserve"> - </w:t>
      </w:r>
      <w:r w:rsidRPr="00045F63">
        <w:rPr>
          <w:rtl/>
        </w:rPr>
        <w:t>رواية جماعة من الأجلّة غيرهما عنه</w:t>
      </w:r>
      <w:r>
        <w:rPr>
          <w:rtl/>
        </w:rPr>
        <w:t>،</w:t>
      </w:r>
      <w:r w:rsidRPr="00045F63">
        <w:rPr>
          <w:rtl/>
        </w:rPr>
        <w:t xml:space="preserve"> مثل ابن فضّال </w:t>
      </w:r>
      <w:r w:rsidRPr="004A7232">
        <w:rPr>
          <w:rStyle w:val="libFootnotenumChar"/>
          <w:rtl/>
        </w:rPr>
        <w:t>(2)</w:t>
      </w:r>
      <w:r>
        <w:rPr>
          <w:rtl/>
        </w:rPr>
        <w:t>،</w:t>
      </w:r>
      <w:r w:rsidRPr="00045F63">
        <w:rPr>
          <w:rtl/>
        </w:rPr>
        <w:t xml:space="preserve"> وعلي بن الحكم </w:t>
      </w:r>
      <w:r w:rsidRPr="004A7232">
        <w:rPr>
          <w:rStyle w:val="libFootnotenumChar"/>
          <w:rtl/>
        </w:rPr>
        <w:t>(3)</w:t>
      </w:r>
      <w:r>
        <w:rPr>
          <w:rtl/>
        </w:rPr>
        <w:t>،</w:t>
      </w:r>
      <w:r w:rsidRPr="00045F63">
        <w:rPr>
          <w:rtl/>
        </w:rPr>
        <w:t xml:space="preserve"> وإسماعيل بن مهران </w:t>
      </w:r>
      <w:r w:rsidRPr="004A7232">
        <w:rPr>
          <w:rStyle w:val="libFootnotenumChar"/>
          <w:rtl/>
        </w:rPr>
        <w:t>(4)</w:t>
      </w:r>
      <w:r>
        <w:rPr>
          <w:rtl/>
        </w:rPr>
        <w:t>،</w:t>
      </w:r>
      <w:r w:rsidRPr="00045F63">
        <w:rPr>
          <w:rtl/>
        </w:rPr>
        <w:t xml:space="preserve"> ومحمّد بن إسماعيل بن بزيع </w:t>
      </w:r>
      <w:r w:rsidRPr="004A7232">
        <w:rPr>
          <w:rStyle w:val="libFootnotenumChar"/>
          <w:rtl/>
        </w:rPr>
        <w:t>(5)</w:t>
      </w:r>
      <w:r>
        <w:rPr>
          <w:rtl/>
        </w:rPr>
        <w:t>،</w:t>
      </w:r>
      <w:r w:rsidRPr="00045F63">
        <w:rPr>
          <w:rtl/>
        </w:rPr>
        <w:t xml:space="preserve"> وعبيس ابن هشام </w:t>
      </w:r>
      <w:r w:rsidRPr="004A7232">
        <w:rPr>
          <w:rStyle w:val="libFootnotenumChar"/>
          <w:rtl/>
        </w:rPr>
        <w:t>(6)</w:t>
      </w:r>
      <w:r>
        <w:rPr>
          <w:rtl/>
        </w:rPr>
        <w:t>،</w:t>
      </w:r>
      <w:r w:rsidRPr="00045F63">
        <w:rPr>
          <w:rtl/>
        </w:rPr>
        <w:t xml:space="preserve"> وصالح بن خالد </w:t>
      </w:r>
      <w:r w:rsidRPr="004A7232">
        <w:rPr>
          <w:rStyle w:val="libFootnotenumChar"/>
          <w:rtl/>
        </w:rPr>
        <w:t>(7)</w:t>
      </w:r>
      <w:r>
        <w:rPr>
          <w:rtl/>
        </w:rPr>
        <w:t>،</w:t>
      </w:r>
      <w:r w:rsidRPr="00045F63">
        <w:rPr>
          <w:rtl/>
        </w:rPr>
        <w:t xml:space="preserve"> والحسن بن علي الوشاء </w:t>
      </w:r>
      <w:r w:rsidRPr="004A7232">
        <w:rPr>
          <w:rStyle w:val="libFootnotenumChar"/>
          <w:rtl/>
        </w:rPr>
        <w:t>(8)</w:t>
      </w:r>
      <w:r>
        <w:rPr>
          <w:rtl/>
        </w:rPr>
        <w:t>،</w:t>
      </w:r>
      <w:r w:rsidRPr="00045F63">
        <w:rPr>
          <w:rtl/>
        </w:rPr>
        <w:t xml:space="preserve"> وسعيد بن يسار </w:t>
      </w:r>
      <w:r w:rsidRPr="004A7232">
        <w:rPr>
          <w:rStyle w:val="libFootnotenumChar"/>
          <w:rtl/>
        </w:rPr>
        <w:t>(9)</w:t>
      </w:r>
      <w:r>
        <w:rPr>
          <w:rtl/>
        </w:rPr>
        <w:t>،</w:t>
      </w:r>
      <w:r w:rsidRPr="00045F63">
        <w:rPr>
          <w:rtl/>
        </w:rPr>
        <w:t xml:space="preserve"> ومحمّد بن عبد الحميد </w:t>
      </w:r>
      <w:r w:rsidRPr="004A7232">
        <w:rPr>
          <w:rStyle w:val="libFootnotenumChar"/>
          <w:rtl/>
        </w:rPr>
        <w:t>(10)</w:t>
      </w:r>
      <w:r>
        <w:rPr>
          <w:rtl/>
        </w:rPr>
        <w:t>.</w:t>
      </w:r>
    </w:p>
    <w:p w:rsidR="004A7232" w:rsidRPr="00045F63" w:rsidRDefault="004A7232" w:rsidP="004A7232">
      <w:pPr>
        <w:pStyle w:val="libNormal"/>
        <w:rPr>
          <w:rtl/>
        </w:rPr>
      </w:pPr>
      <w:r w:rsidRPr="00045F63">
        <w:rPr>
          <w:rtl/>
        </w:rPr>
        <w:t>وامّا الثانية</w:t>
      </w:r>
      <w:r>
        <w:rPr>
          <w:rtl/>
        </w:rPr>
        <w:t>:</w:t>
      </w:r>
    </w:p>
    <w:p w:rsidR="004A7232" w:rsidRPr="00045F63" w:rsidRDefault="004A7232" w:rsidP="004A7232">
      <w:pPr>
        <w:pStyle w:val="libNormal"/>
        <w:rPr>
          <w:rtl/>
        </w:rPr>
      </w:pPr>
      <w:r w:rsidRPr="00045F63">
        <w:rPr>
          <w:rtl/>
        </w:rPr>
        <w:t xml:space="preserve">ففي أصحاب الكاظم </w:t>
      </w:r>
      <w:r w:rsidRPr="004A7232">
        <w:rPr>
          <w:rStyle w:val="libAlaemChar"/>
          <w:rtl/>
        </w:rPr>
        <w:t>عليه‌السلام</w:t>
      </w:r>
      <w:r w:rsidRPr="00045F63">
        <w:rPr>
          <w:rtl/>
        </w:rPr>
        <w:t xml:space="preserve"> خاصّة</w:t>
      </w:r>
      <w:r>
        <w:rPr>
          <w:rtl/>
        </w:rPr>
        <w:t>:</w:t>
      </w:r>
      <w:r w:rsidRPr="00045F63">
        <w:rPr>
          <w:rtl/>
        </w:rPr>
        <w:t xml:space="preserve"> منصور بن يونس بزرج</w:t>
      </w:r>
      <w:r>
        <w:rPr>
          <w:rtl/>
        </w:rPr>
        <w:t>،</w:t>
      </w:r>
      <w:r w:rsidRPr="00045F63">
        <w:rPr>
          <w:rtl/>
        </w:rPr>
        <w:t xml:space="preserve"> له كتاب</w:t>
      </w:r>
      <w:r>
        <w:rPr>
          <w:rtl/>
        </w:rPr>
        <w:t>،</w:t>
      </w:r>
      <w:r w:rsidRPr="00045F63">
        <w:rPr>
          <w:rtl/>
        </w:rPr>
        <w:t xml:space="preserve"> واقفي </w:t>
      </w:r>
      <w:r w:rsidRPr="004A7232">
        <w:rPr>
          <w:rStyle w:val="libFootnotenumChar"/>
          <w:rtl/>
        </w:rPr>
        <w:t>(11)</w:t>
      </w:r>
      <w:r>
        <w:rPr>
          <w:rtl/>
        </w:rPr>
        <w:t>،</w:t>
      </w:r>
      <w:r w:rsidRPr="00045F63">
        <w:rPr>
          <w:rtl/>
        </w:rPr>
        <w:t xml:space="preserve"> وذكره في أصحاب الصادق </w:t>
      </w:r>
      <w:r w:rsidRPr="004A7232">
        <w:rPr>
          <w:rStyle w:val="libFootnotenumChar"/>
          <w:rtl/>
        </w:rPr>
        <w:t>(12)</w:t>
      </w:r>
      <w:r w:rsidRPr="00045F63">
        <w:rPr>
          <w:rtl/>
        </w:rPr>
        <w:t xml:space="preserve"> </w:t>
      </w:r>
      <w:r w:rsidRPr="004A7232">
        <w:rPr>
          <w:rStyle w:val="libAlaemChar"/>
          <w:rtl/>
        </w:rPr>
        <w:t>عليه‌السلام</w:t>
      </w:r>
      <w:r>
        <w:rPr>
          <w:rtl/>
        </w:rPr>
        <w:t>،</w:t>
      </w:r>
      <w:r w:rsidRPr="00045F63">
        <w:rPr>
          <w:rtl/>
        </w:rPr>
        <w:t xml:space="preserve"> والفهرست </w:t>
      </w:r>
      <w:r w:rsidRPr="004A7232">
        <w:rPr>
          <w:rStyle w:val="libFootnotenumChar"/>
          <w:rtl/>
        </w:rPr>
        <w:t>(13)</w:t>
      </w:r>
      <w:r w:rsidRPr="00045F63">
        <w:rPr>
          <w:rtl/>
        </w:rPr>
        <w:t xml:space="preserve"> من غير تعرّض لمذهبه كالنجاشي </w:t>
      </w:r>
      <w:r w:rsidRPr="004A7232">
        <w:rPr>
          <w:rStyle w:val="libFootnotenumChar"/>
          <w:rtl/>
        </w:rPr>
        <w:t>(14)</w:t>
      </w:r>
      <w:r>
        <w:rPr>
          <w:rtl/>
        </w:rPr>
        <w:t>.</w:t>
      </w:r>
    </w:p>
    <w:p w:rsidR="004A7232" w:rsidRPr="00045F63" w:rsidRDefault="004A7232" w:rsidP="004A7232">
      <w:pPr>
        <w:pStyle w:val="libNormal"/>
        <w:rPr>
          <w:rtl/>
        </w:rPr>
      </w:pPr>
      <w:r w:rsidRPr="00045F63">
        <w:rPr>
          <w:rtl/>
        </w:rPr>
        <w:t>وفي الكشي</w:t>
      </w:r>
      <w:r>
        <w:rPr>
          <w:rtl/>
        </w:rPr>
        <w:t>:</w:t>
      </w:r>
      <w:r w:rsidRPr="00045F63">
        <w:rPr>
          <w:rtl/>
        </w:rPr>
        <w:t xml:space="preserve"> حمدويه</w:t>
      </w:r>
      <w:r>
        <w:rPr>
          <w:rtl/>
        </w:rPr>
        <w:t>،</w:t>
      </w:r>
      <w:r w:rsidRPr="00045F63">
        <w:rPr>
          <w:rtl/>
        </w:rPr>
        <w:t xml:space="preserve"> عن الحسن بن موسى</w:t>
      </w:r>
      <w:r>
        <w:rPr>
          <w:rtl/>
        </w:rPr>
        <w:t>،</w:t>
      </w:r>
      <w:r w:rsidRPr="00045F63">
        <w:rPr>
          <w:rtl/>
        </w:rPr>
        <w:t xml:space="preserve"> عن محمّد بن أصبغ</w:t>
      </w:r>
      <w:r>
        <w:rPr>
          <w:rtl/>
        </w:rPr>
        <w:t>،</w:t>
      </w:r>
      <w:r w:rsidRPr="00045F63">
        <w:rPr>
          <w:rtl/>
        </w:rPr>
        <w:t xml:space="preserve"> عن إبراهيم</w:t>
      </w:r>
      <w:r>
        <w:rPr>
          <w:rtl/>
        </w:rPr>
        <w:t>،</w:t>
      </w:r>
      <w:r w:rsidRPr="00045F63">
        <w:rPr>
          <w:rtl/>
        </w:rPr>
        <w:t xml:space="preserve"> عن عثمان بن القاسم</w:t>
      </w:r>
      <w:r>
        <w:rPr>
          <w:rtl/>
        </w:rPr>
        <w:t>،</w:t>
      </w:r>
      <w:r w:rsidRPr="00045F63">
        <w:rPr>
          <w:rtl/>
        </w:rPr>
        <w:t xml:space="preserve"> قال</w:t>
      </w:r>
      <w:r>
        <w:rPr>
          <w:rtl/>
        </w:rPr>
        <w:t>:</w:t>
      </w:r>
      <w:r w:rsidRPr="00045F63">
        <w:rPr>
          <w:rtl/>
        </w:rPr>
        <w:t xml:space="preserve"> قال لي منصور بزرج</w:t>
      </w:r>
      <w:r>
        <w:rPr>
          <w:rtl/>
        </w:rPr>
        <w:t>:</w:t>
      </w:r>
      <w:r w:rsidRPr="00045F63">
        <w:rPr>
          <w:rtl/>
        </w:rPr>
        <w:t xml:space="preserve"> قال لي أبو الحسن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الاستبصار 3</w:t>
      </w:r>
      <w:r>
        <w:rPr>
          <w:rtl/>
        </w:rPr>
        <w:t>:</w:t>
      </w:r>
      <w:r w:rsidRPr="00045F63">
        <w:rPr>
          <w:rtl/>
        </w:rPr>
        <w:t xml:space="preserve"> 232 / 835.</w:t>
      </w:r>
    </w:p>
    <w:p w:rsidR="004A7232" w:rsidRPr="00045F63" w:rsidRDefault="004A7232" w:rsidP="004A7232">
      <w:pPr>
        <w:pStyle w:val="libFootnote0"/>
        <w:rPr>
          <w:rtl/>
        </w:rPr>
      </w:pPr>
      <w:r w:rsidRPr="00045F63">
        <w:rPr>
          <w:rtl/>
        </w:rPr>
        <w:t>(2) أصول الكافي 2</w:t>
      </w:r>
      <w:r>
        <w:rPr>
          <w:rtl/>
        </w:rPr>
        <w:t>:</w:t>
      </w:r>
      <w:r w:rsidRPr="00045F63">
        <w:rPr>
          <w:rtl/>
        </w:rPr>
        <w:t xml:space="preserve"> 349 / 2.</w:t>
      </w:r>
    </w:p>
    <w:p w:rsidR="004A7232" w:rsidRPr="00045F63" w:rsidRDefault="004A7232" w:rsidP="004A7232">
      <w:pPr>
        <w:pStyle w:val="libFootnote0"/>
        <w:rPr>
          <w:rtl/>
        </w:rPr>
      </w:pPr>
      <w:r w:rsidRPr="00045F63">
        <w:rPr>
          <w:rtl/>
        </w:rPr>
        <w:t>(3) تهذيب الأحكام 2</w:t>
      </w:r>
      <w:r>
        <w:rPr>
          <w:rtl/>
        </w:rPr>
        <w:t>:</w:t>
      </w:r>
      <w:r w:rsidRPr="00045F63">
        <w:rPr>
          <w:rtl/>
        </w:rPr>
        <w:t xml:space="preserve"> 275 / 1093.</w:t>
      </w:r>
    </w:p>
    <w:p w:rsidR="004A7232" w:rsidRPr="00045F63" w:rsidRDefault="004A7232" w:rsidP="004A7232">
      <w:pPr>
        <w:pStyle w:val="libFootnote0"/>
        <w:rPr>
          <w:rtl/>
        </w:rPr>
      </w:pPr>
      <w:r w:rsidRPr="00045F63">
        <w:rPr>
          <w:rtl/>
        </w:rPr>
        <w:t>(4) أصول الكافي 2</w:t>
      </w:r>
      <w:r>
        <w:rPr>
          <w:rtl/>
        </w:rPr>
        <w:t>:</w:t>
      </w:r>
      <w:r w:rsidRPr="00045F63">
        <w:rPr>
          <w:rtl/>
        </w:rPr>
        <w:t xml:space="preserve"> 343 / 3.</w:t>
      </w:r>
    </w:p>
    <w:p w:rsidR="004A7232" w:rsidRPr="00045F63" w:rsidRDefault="004A7232" w:rsidP="004A7232">
      <w:pPr>
        <w:pStyle w:val="libFootnote0"/>
        <w:rPr>
          <w:rtl/>
        </w:rPr>
      </w:pPr>
      <w:r w:rsidRPr="00045F63">
        <w:rPr>
          <w:rtl/>
        </w:rPr>
        <w:t>(5) فهرست الشيخ</w:t>
      </w:r>
      <w:r>
        <w:rPr>
          <w:rtl/>
        </w:rPr>
        <w:t>:</w:t>
      </w:r>
      <w:r w:rsidRPr="00045F63">
        <w:rPr>
          <w:rtl/>
        </w:rPr>
        <w:t xml:space="preserve"> 164 / 709.</w:t>
      </w:r>
    </w:p>
    <w:p w:rsidR="004A7232" w:rsidRPr="00045F63" w:rsidRDefault="004A7232" w:rsidP="004A7232">
      <w:pPr>
        <w:pStyle w:val="libFootnote0"/>
        <w:rPr>
          <w:rtl/>
        </w:rPr>
      </w:pPr>
      <w:r w:rsidRPr="00045F63">
        <w:rPr>
          <w:rtl/>
        </w:rPr>
        <w:t>(6) رجال النجاشي</w:t>
      </w:r>
      <w:r>
        <w:rPr>
          <w:rtl/>
        </w:rPr>
        <w:t>:</w:t>
      </w:r>
      <w:r w:rsidRPr="00045F63">
        <w:rPr>
          <w:rtl/>
        </w:rPr>
        <w:t xml:space="preserve"> 413 / 1100.</w:t>
      </w:r>
    </w:p>
    <w:p w:rsidR="004A7232" w:rsidRPr="00045F63" w:rsidRDefault="004A7232" w:rsidP="004A7232">
      <w:pPr>
        <w:pStyle w:val="libFootnote0"/>
        <w:rPr>
          <w:rtl/>
        </w:rPr>
      </w:pPr>
      <w:r w:rsidRPr="00045F63">
        <w:rPr>
          <w:rtl/>
        </w:rPr>
        <w:t>(7) الكافي 6</w:t>
      </w:r>
      <w:r>
        <w:rPr>
          <w:rtl/>
        </w:rPr>
        <w:t>:</w:t>
      </w:r>
      <w:r w:rsidRPr="00045F63">
        <w:rPr>
          <w:rtl/>
        </w:rPr>
        <w:t xml:space="preserve"> 127 / 3.</w:t>
      </w:r>
    </w:p>
    <w:p w:rsidR="004A7232" w:rsidRPr="00045F63" w:rsidRDefault="004A7232" w:rsidP="004A7232">
      <w:pPr>
        <w:pStyle w:val="libFootnote0"/>
        <w:rPr>
          <w:rtl/>
        </w:rPr>
      </w:pPr>
      <w:r w:rsidRPr="00045F63">
        <w:rPr>
          <w:rtl/>
        </w:rPr>
        <w:t>(8) أصول الكافي 2</w:t>
      </w:r>
      <w:r>
        <w:rPr>
          <w:rtl/>
        </w:rPr>
        <w:t>:</w:t>
      </w:r>
      <w:r w:rsidRPr="00045F63">
        <w:rPr>
          <w:rtl/>
        </w:rPr>
        <w:t xml:space="preserve"> 149 / 3.</w:t>
      </w:r>
    </w:p>
    <w:p w:rsidR="004A7232" w:rsidRPr="00045F63" w:rsidRDefault="004A7232" w:rsidP="004A7232">
      <w:pPr>
        <w:pStyle w:val="libFootnote0"/>
        <w:rPr>
          <w:rtl/>
        </w:rPr>
      </w:pPr>
      <w:r w:rsidRPr="00045F63">
        <w:rPr>
          <w:rtl/>
        </w:rPr>
        <w:t>(9) أصول الكافي 2</w:t>
      </w:r>
      <w:r>
        <w:rPr>
          <w:rtl/>
        </w:rPr>
        <w:t>:</w:t>
      </w:r>
      <w:r w:rsidRPr="00045F63">
        <w:rPr>
          <w:rtl/>
        </w:rPr>
        <w:t xml:space="preserve"> 95 / 20.</w:t>
      </w:r>
    </w:p>
    <w:p w:rsidR="004A7232" w:rsidRPr="00045F63" w:rsidRDefault="004A7232" w:rsidP="004A7232">
      <w:pPr>
        <w:pStyle w:val="libFootnote0"/>
        <w:rPr>
          <w:rtl/>
        </w:rPr>
      </w:pPr>
      <w:r w:rsidRPr="00045F63">
        <w:rPr>
          <w:rtl/>
        </w:rPr>
        <w:t>(10) أصول الكافي 1</w:t>
      </w:r>
      <w:r>
        <w:rPr>
          <w:rtl/>
        </w:rPr>
        <w:t>:</w:t>
      </w:r>
      <w:r w:rsidRPr="00045F63">
        <w:rPr>
          <w:rtl/>
        </w:rPr>
        <w:t xml:space="preserve"> 206 / 3.</w:t>
      </w:r>
    </w:p>
    <w:p w:rsidR="004A7232" w:rsidRPr="00045F63" w:rsidRDefault="004A7232" w:rsidP="004A7232">
      <w:pPr>
        <w:pStyle w:val="libFootnote0"/>
        <w:rPr>
          <w:rtl/>
        </w:rPr>
      </w:pPr>
      <w:r w:rsidRPr="00045F63">
        <w:rPr>
          <w:rtl/>
        </w:rPr>
        <w:t>(11) رجال الشيخ</w:t>
      </w:r>
      <w:r>
        <w:rPr>
          <w:rtl/>
        </w:rPr>
        <w:t>:</w:t>
      </w:r>
      <w:r w:rsidRPr="00045F63">
        <w:rPr>
          <w:rtl/>
        </w:rPr>
        <w:t xml:space="preserve"> 360 / 21.</w:t>
      </w:r>
    </w:p>
    <w:p w:rsidR="004A7232" w:rsidRPr="00045F63" w:rsidRDefault="004A7232" w:rsidP="004A7232">
      <w:pPr>
        <w:pStyle w:val="libFootnote0"/>
        <w:rPr>
          <w:rtl/>
        </w:rPr>
      </w:pPr>
      <w:r w:rsidRPr="00045F63">
        <w:rPr>
          <w:rtl/>
        </w:rPr>
        <w:t>(12) رجال الشيخ</w:t>
      </w:r>
      <w:r>
        <w:rPr>
          <w:rtl/>
        </w:rPr>
        <w:t>:</w:t>
      </w:r>
      <w:r w:rsidRPr="00045F63">
        <w:rPr>
          <w:rtl/>
        </w:rPr>
        <w:t xml:space="preserve"> 313 / 534.</w:t>
      </w:r>
    </w:p>
    <w:p w:rsidR="004A7232" w:rsidRPr="00045F63" w:rsidRDefault="004A7232" w:rsidP="004A7232">
      <w:pPr>
        <w:pStyle w:val="libFootnote0"/>
        <w:rPr>
          <w:rtl/>
        </w:rPr>
      </w:pPr>
      <w:r w:rsidRPr="00045F63">
        <w:rPr>
          <w:rtl/>
        </w:rPr>
        <w:t>(13) فهرست الشيخ</w:t>
      </w:r>
      <w:r>
        <w:rPr>
          <w:rtl/>
        </w:rPr>
        <w:t>:</w:t>
      </w:r>
      <w:r w:rsidRPr="00045F63">
        <w:rPr>
          <w:rtl/>
        </w:rPr>
        <w:t xml:space="preserve"> 164 / 719.</w:t>
      </w:r>
    </w:p>
    <w:p w:rsidR="004A7232" w:rsidRPr="00045F63" w:rsidRDefault="004A7232" w:rsidP="004A7232">
      <w:pPr>
        <w:pStyle w:val="libFootnote0"/>
        <w:rPr>
          <w:rtl/>
        </w:rPr>
      </w:pPr>
      <w:r w:rsidRPr="00045F63">
        <w:rPr>
          <w:rtl/>
        </w:rPr>
        <w:t>(14) رجال النجاشي</w:t>
      </w:r>
      <w:r>
        <w:rPr>
          <w:rtl/>
        </w:rPr>
        <w:t>:</w:t>
      </w:r>
      <w:r w:rsidRPr="00045F63">
        <w:rPr>
          <w:rtl/>
        </w:rPr>
        <w:t xml:space="preserve"> 413 / 1100.</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4A7232">
        <w:rPr>
          <w:rStyle w:val="libAlaemChar"/>
          <w:rtl/>
        </w:rPr>
        <w:t>عليه‌السلام</w:t>
      </w:r>
      <w:r w:rsidRPr="00045F63">
        <w:rPr>
          <w:rtl/>
        </w:rPr>
        <w:t xml:space="preserve"> ودخلت عليه يوما</w:t>
      </w:r>
      <w:r>
        <w:rPr>
          <w:rtl/>
        </w:rPr>
        <w:t>:</w:t>
      </w:r>
      <w:r w:rsidRPr="00045F63">
        <w:rPr>
          <w:rtl/>
        </w:rPr>
        <w:t xml:space="preserve"> يا منصور أما علمت ما أحدثت في يومي هذا</w:t>
      </w:r>
      <w:r>
        <w:rPr>
          <w:rtl/>
        </w:rPr>
        <w:t>؟</w:t>
      </w:r>
      <w:r w:rsidRPr="00045F63">
        <w:rPr>
          <w:rtl/>
        </w:rPr>
        <w:t xml:space="preserve"> قال</w:t>
      </w:r>
      <w:r>
        <w:rPr>
          <w:rtl/>
        </w:rPr>
        <w:t>:</w:t>
      </w:r>
      <w:r w:rsidRPr="00045F63">
        <w:rPr>
          <w:rtl/>
        </w:rPr>
        <w:t xml:space="preserve"> قلت</w:t>
      </w:r>
      <w:r>
        <w:rPr>
          <w:rtl/>
        </w:rPr>
        <w:t>:</w:t>
      </w:r>
      <w:r w:rsidRPr="00045F63">
        <w:rPr>
          <w:rtl/>
        </w:rPr>
        <w:t xml:space="preserve"> لا</w:t>
      </w:r>
      <w:r>
        <w:rPr>
          <w:rtl/>
        </w:rPr>
        <w:t>،</w:t>
      </w:r>
      <w:r w:rsidRPr="00045F63">
        <w:rPr>
          <w:rtl/>
        </w:rPr>
        <w:t xml:space="preserve"> قال</w:t>
      </w:r>
      <w:r>
        <w:rPr>
          <w:rtl/>
        </w:rPr>
        <w:t>:</w:t>
      </w:r>
      <w:r w:rsidRPr="00045F63">
        <w:rPr>
          <w:rtl/>
        </w:rPr>
        <w:t xml:space="preserve"> قد صيّرت عليا ابني وصيّي</w:t>
      </w:r>
      <w:r>
        <w:rPr>
          <w:rtl/>
        </w:rPr>
        <w:t>،</w:t>
      </w:r>
      <w:r w:rsidRPr="00045F63">
        <w:rPr>
          <w:rtl/>
        </w:rPr>
        <w:t xml:space="preserve"> </w:t>
      </w:r>
      <w:r>
        <w:rPr>
          <w:rtl/>
        </w:rPr>
        <w:t>[</w:t>
      </w:r>
      <w:r w:rsidRPr="00045F63">
        <w:rPr>
          <w:rtl/>
        </w:rPr>
        <w:t>والخليفة</w:t>
      </w:r>
      <w:r>
        <w:rPr>
          <w:rtl/>
        </w:rPr>
        <w:t>]</w:t>
      </w:r>
      <w:r w:rsidRPr="00045F63">
        <w:rPr>
          <w:rtl/>
        </w:rPr>
        <w:t xml:space="preserve"> </w:t>
      </w:r>
      <w:r w:rsidRPr="004A7232">
        <w:rPr>
          <w:rStyle w:val="libFootnotenumChar"/>
          <w:rtl/>
        </w:rPr>
        <w:t>(1)</w:t>
      </w:r>
      <w:r w:rsidRPr="00045F63">
        <w:rPr>
          <w:rtl/>
        </w:rPr>
        <w:t xml:space="preserve"> من بعدي</w:t>
      </w:r>
      <w:r>
        <w:rPr>
          <w:rtl/>
        </w:rPr>
        <w:t>،</w:t>
      </w:r>
      <w:r w:rsidRPr="00045F63">
        <w:rPr>
          <w:rtl/>
        </w:rPr>
        <w:t xml:space="preserve"> فادخل عليه فهنئه بذلك</w:t>
      </w:r>
      <w:r>
        <w:rPr>
          <w:rtl/>
        </w:rPr>
        <w:t>،</w:t>
      </w:r>
      <w:r w:rsidRPr="00045F63">
        <w:rPr>
          <w:rtl/>
        </w:rPr>
        <w:t xml:space="preserve"> وأعلمه أنّي أمرتك بهذا</w:t>
      </w:r>
      <w:r>
        <w:rPr>
          <w:rtl/>
        </w:rPr>
        <w:t>،</w:t>
      </w:r>
      <w:r w:rsidRPr="00045F63">
        <w:rPr>
          <w:rtl/>
        </w:rPr>
        <w:t xml:space="preserve"> قال</w:t>
      </w:r>
      <w:r>
        <w:rPr>
          <w:rtl/>
        </w:rPr>
        <w:t>:</w:t>
      </w:r>
      <w:r w:rsidRPr="00045F63">
        <w:rPr>
          <w:rtl/>
        </w:rPr>
        <w:t xml:space="preserve"> فدخلت عليه فهنّأته بذلك وأعلمته أنّ أباه أمرني بذلك</w:t>
      </w:r>
      <w:r>
        <w:rPr>
          <w:rtl/>
        </w:rPr>
        <w:t>،</w:t>
      </w:r>
      <w:r w:rsidRPr="00045F63">
        <w:rPr>
          <w:rtl/>
        </w:rPr>
        <w:t xml:space="preserve"> قال الحسن بن موسى</w:t>
      </w:r>
      <w:r>
        <w:rPr>
          <w:rtl/>
        </w:rPr>
        <w:t>:</w:t>
      </w:r>
      <w:r w:rsidRPr="00045F63">
        <w:rPr>
          <w:rtl/>
        </w:rPr>
        <w:t xml:space="preserve"> ثم جحد منصور هذا بعد ذلك لأموال كانت في يده فكسرها </w:t>
      </w:r>
      <w:r w:rsidRPr="004A7232">
        <w:rPr>
          <w:rStyle w:val="libFootnotenumChar"/>
          <w:rtl/>
        </w:rPr>
        <w:t>(2)</w:t>
      </w:r>
      <w:r>
        <w:rPr>
          <w:rtl/>
        </w:rPr>
        <w:t>،</w:t>
      </w:r>
      <w:r w:rsidRPr="00045F63">
        <w:rPr>
          <w:rtl/>
        </w:rPr>
        <w:t xml:space="preserve"> وكان منصور أدرك أبا عبد الله </w:t>
      </w:r>
      <w:r w:rsidRPr="004A7232">
        <w:rPr>
          <w:rStyle w:val="libAlaemChar"/>
          <w:rtl/>
        </w:rPr>
        <w:t>عليه‌السلام</w:t>
      </w:r>
      <w:r w:rsidRPr="00045F63">
        <w:rPr>
          <w:rtl/>
        </w:rPr>
        <w:t xml:space="preserve"> </w:t>
      </w:r>
      <w:r w:rsidRPr="004A7232">
        <w:rPr>
          <w:rStyle w:val="libFootnotenumChar"/>
          <w:rtl/>
        </w:rPr>
        <w:t>(3)</w:t>
      </w:r>
      <w:r>
        <w:rPr>
          <w:rtl/>
        </w:rPr>
        <w:t>.</w:t>
      </w:r>
    </w:p>
    <w:p w:rsidR="004A7232" w:rsidRPr="00045F63" w:rsidRDefault="004A7232" w:rsidP="004A7232">
      <w:pPr>
        <w:pStyle w:val="libNormal"/>
        <w:rPr>
          <w:rtl/>
        </w:rPr>
      </w:pPr>
      <w:r w:rsidRPr="00045F63">
        <w:rPr>
          <w:rtl/>
        </w:rPr>
        <w:t>ورواه الصدوق في العيون</w:t>
      </w:r>
      <w:r>
        <w:rPr>
          <w:rtl/>
        </w:rPr>
        <w:t>:</w:t>
      </w:r>
      <w:r w:rsidRPr="00045F63">
        <w:rPr>
          <w:rtl/>
        </w:rPr>
        <w:t xml:space="preserve"> عن الحسن بن محمّد بن عبد الله بن عيسى</w:t>
      </w:r>
      <w:r>
        <w:rPr>
          <w:rtl/>
        </w:rPr>
        <w:t>،</w:t>
      </w:r>
      <w:r w:rsidRPr="00045F63">
        <w:rPr>
          <w:rtl/>
        </w:rPr>
        <w:t xml:space="preserve"> عن أبيه</w:t>
      </w:r>
      <w:r>
        <w:rPr>
          <w:rtl/>
        </w:rPr>
        <w:t>،</w:t>
      </w:r>
      <w:r w:rsidRPr="00045F63">
        <w:rPr>
          <w:rtl/>
        </w:rPr>
        <w:t xml:space="preserve"> عن الحسن بن موسى الخشّاب</w:t>
      </w:r>
      <w:r>
        <w:rPr>
          <w:rtl/>
        </w:rPr>
        <w:t>،</w:t>
      </w:r>
      <w:r w:rsidRPr="00045F63">
        <w:rPr>
          <w:rtl/>
        </w:rPr>
        <w:t xml:space="preserve"> عن محمّد بن الأصبغ</w:t>
      </w:r>
      <w:r>
        <w:rPr>
          <w:rtl/>
        </w:rPr>
        <w:t>،</w:t>
      </w:r>
      <w:r w:rsidRPr="00045F63">
        <w:rPr>
          <w:rtl/>
        </w:rPr>
        <w:t xml:space="preserve"> عن أبيه</w:t>
      </w:r>
      <w:r>
        <w:rPr>
          <w:rtl/>
        </w:rPr>
        <w:t>،</w:t>
      </w:r>
      <w:r w:rsidRPr="00045F63">
        <w:rPr>
          <w:rtl/>
        </w:rPr>
        <w:t xml:space="preserve"> عن غنّام </w:t>
      </w:r>
      <w:r w:rsidRPr="004A7232">
        <w:rPr>
          <w:rStyle w:val="libFootnotenumChar"/>
          <w:rtl/>
        </w:rPr>
        <w:t>(4)</w:t>
      </w:r>
      <w:r w:rsidRPr="00045F63">
        <w:rPr>
          <w:rtl/>
        </w:rPr>
        <w:t xml:space="preserve"> بن القاسم</w:t>
      </w:r>
      <w:r>
        <w:rPr>
          <w:rtl/>
        </w:rPr>
        <w:t>،</w:t>
      </w:r>
      <w:r w:rsidRPr="00045F63">
        <w:rPr>
          <w:rtl/>
        </w:rPr>
        <w:t xml:space="preserve"> قال</w:t>
      </w:r>
      <w:r>
        <w:rPr>
          <w:rtl/>
        </w:rPr>
        <w:t>:</w:t>
      </w:r>
      <w:r w:rsidRPr="00045F63">
        <w:rPr>
          <w:rtl/>
        </w:rPr>
        <w:t xml:space="preserve"> قال لي منصور. إلى آخره </w:t>
      </w:r>
      <w:r w:rsidRPr="004A7232">
        <w:rPr>
          <w:rStyle w:val="libFootnotenumChar"/>
          <w:rtl/>
        </w:rPr>
        <w:t>(5)</w:t>
      </w:r>
      <w:r w:rsidRPr="00045F63">
        <w:rPr>
          <w:rtl/>
        </w:rPr>
        <w:t xml:space="preserve"> باختلاف يسير</w:t>
      </w:r>
      <w:r>
        <w:rPr>
          <w:rtl/>
        </w:rPr>
        <w:t>،</w:t>
      </w:r>
      <w:r w:rsidRPr="00045F63">
        <w:rPr>
          <w:rtl/>
        </w:rPr>
        <w:t xml:space="preserve"> ثم قال من غير استناد الى الحسن</w:t>
      </w:r>
      <w:r>
        <w:rPr>
          <w:rtl/>
        </w:rPr>
        <w:t>:</w:t>
      </w:r>
      <w:r w:rsidRPr="00045F63">
        <w:rPr>
          <w:rtl/>
        </w:rPr>
        <w:t xml:space="preserve"> ثم جحد منصور بعد ذلك فأخذ الأموال التي كانت في يده وكنزها </w:t>
      </w:r>
      <w:r w:rsidRPr="004A7232">
        <w:rPr>
          <w:rStyle w:val="libFootnotenumChar"/>
          <w:rtl/>
        </w:rPr>
        <w:t>(6)</w:t>
      </w:r>
      <w:r>
        <w:rPr>
          <w:rtl/>
        </w:rPr>
        <w:t>،</w:t>
      </w:r>
      <w:r w:rsidRPr="00045F63">
        <w:rPr>
          <w:rtl/>
        </w:rPr>
        <w:t xml:space="preserve"> والظاهر بقرينة اتحاد العبارتين كونه كلام الحسن وهو وان كان جليلا الاّ انّه لم يدرك الرضا </w:t>
      </w:r>
      <w:r w:rsidRPr="004A7232">
        <w:rPr>
          <w:rStyle w:val="libAlaemChar"/>
          <w:rtl/>
        </w:rPr>
        <w:t>عليه‌السلام</w:t>
      </w:r>
      <w:r>
        <w:rPr>
          <w:rtl/>
        </w:rPr>
        <w:t>،</w:t>
      </w:r>
      <w:r w:rsidRPr="00045F63">
        <w:rPr>
          <w:rtl/>
        </w:rPr>
        <w:t xml:space="preserve"> فيكون خبره مرسلا.</w:t>
      </w:r>
    </w:p>
    <w:p w:rsidR="004A7232" w:rsidRPr="00045F63" w:rsidRDefault="004A7232" w:rsidP="004A7232">
      <w:pPr>
        <w:pStyle w:val="libNormal"/>
        <w:rPr>
          <w:rtl/>
        </w:rPr>
      </w:pPr>
      <w:r w:rsidRPr="00045F63">
        <w:rPr>
          <w:rtl/>
        </w:rPr>
        <w:t>فما في المدارك</w:t>
      </w:r>
      <w:r>
        <w:rPr>
          <w:rtl/>
        </w:rPr>
        <w:t>،</w:t>
      </w:r>
      <w:r w:rsidRPr="00045F63">
        <w:rPr>
          <w:rtl/>
        </w:rPr>
        <w:t xml:space="preserve"> في أنّ الكذب من المفطرات</w:t>
      </w:r>
      <w:r>
        <w:rPr>
          <w:rtl/>
        </w:rPr>
        <w:t>:</w:t>
      </w:r>
      <w:r w:rsidRPr="00045F63">
        <w:rPr>
          <w:rtl/>
        </w:rPr>
        <w:t xml:space="preserve"> وروى الكشي حديثا معتبر الاسناد متضمّنا</w:t>
      </w:r>
      <w:r>
        <w:rPr>
          <w:rtl/>
        </w:rPr>
        <w:t xml:space="preserve"> - </w:t>
      </w:r>
      <w:r w:rsidRPr="00045F63">
        <w:rPr>
          <w:rtl/>
        </w:rPr>
        <w:t>لانه بعني منصور بزرج</w:t>
      </w:r>
      <w:r>
        <w:rPr>
          <w:rtl/>
        </w:rPr>
        <w:t xml:space="preserve"> - </w:t>
      </w:r>
      <w:r w:rsidRPr="00045F63">
        <w:rPr>
          <w:rtl/>
        </w:rPr>
        <w:t xml:space="preserve">جحد النص على الرضا </w:t>
      </w:r>
      <w:r>
        <w:rPr>
          <w:rtl/>
        </w:rPr>
        <w:t>(</w:t>
      </w:r>
      <w:r w:rsidRPr="00045F63">
        <w:rPr>
          <w:rtl/>
        </w:rPr>
        <w:t>عليه</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في الأصل</w:t>
      </w:r>
      <w:r>
        <w:rPr>
          <w:rtl/>
        </w:rPr>
        <w:t>:</w:t>
      </w:r>
      <w:r w:rsidRPr="00045F63">
        <w:rPr>
          <w:rtl/>
        </w:rPr>
        <w:t xml:space="preserve"> والخليفة</w:t>
      </w:r>
      <w:r>
        <w:rPr>
          <w:rtl/>
        </w:rPr>
        <w:t>،</w:t>
      </w:r>
      <w:r w:rsidRPr="00045F63">
        <w:rPr>
          <w:rtl/>
        </w:rPr>
        <w:t xml:space="preserve"> وما أثبتناه بين معقوفين من المصدر وهو موافق لرواية العيون الآتية</w:t>
      </w:r>
      <w:r>
        <w:rPr>
          <w:rtl/>
        </w:rPr>
        <w:t>،</w:t>
      </w:r>
      <w:r w:rsidRPr="00045F63">
        <w:rPr>
          <w:rtl/>
        </w:rPr>
        <w:t xml:space="preserve"> فلاحظ.</w:t>
      </w:r>
    </w:p>
    <w:p w:rsidR="004A7232" w:rsidRPr="00045F63" w:rsidRDefault="004A7232" w:rsidP="004A7232">
      <w:pPr>
        <w:pStyle w:val="libFootnote0"/>
        <w:rPr>
          <w:rtl/>
        </w:rPr>
      </w:pPr>
      <w:r w:rsidRPr="00045F63">
        <w:rPr>
          <w:rtl/>
        </w:rPr>
        <w:t>(2) الضمير في كسرها يعود للأموال</w:t>
      </w:r>
      <w:r>
        <w:rPr>
          <w:rtl/>
        </w:rPr>
        <w:t>،</w:t>
      </w:r>
      <w:r w:rsidRPr="00045F63">
        <w:rPr>
          <w:rtl/>
        </w:rPr>
        <w:t xml:space="preserve"> وكسر الأموال</w:t>
      </w:r>
      <w:r>
        <w:rPr>
          <w:rtl/>
        </w:rPr>
        <w:t>:</w:t>
      </w:r>
      <w:r w:rsidRPr="00045F63">
        <w:rPr>
          <w:rtl/>
        </w:rPr>
        <w:t xml:space="preserve"> كناية عن التصرف فيها وبذلها من غير مبالاة</w:t>
      </w:r>
      <w:r>
        <w:rPr>
          <w:rtl/>
        </w:rPr>
        <w:t>،</w:t>
      </w:r>
      <w:r w:rsidRPr="00045F63">
        <w:rPr>
          <w:rtl/>
        </w:rPr>
        <w:t xml:space="preserve"> بحار الأنوار</w:t>
      </w:r>
      <w:r>
        <w:rPr>
          <w:rtl/>
        </w:rPr>
        <w:t>:</w:t>
      </w:r>
      <w:r w:rsidRPr="00045F63">
        <w:rPr>
          <w:rtl/>
        </w:rPr>
        <w:t xml:space="preserve"> 49 / 14</w:t>
      </w:r>
      <w:r>
        <w:rPr>
          <w:rtl/>
        </w:rPr>
        <w:t>،</w:t>
      </w:r>
      <w:r w:rsidRPr="00045F63">
        <w:rPr>
          <w:rtl/>
        </w:rPr>
        <w:t xml:space="preserve"> قال الفيروزآبادي</w:t>
      </w:r>
      <w:r>
        <w:rPr>
          <w:rtl/>
        </w:rPr>
        <w:t>:</w:t>
      </w:r>
      <w:r w:rsidRPr="00045F63">
        <w:rPr>
          <w:rtl/>
        </w:rPr>
        <w:t xml:space="preserve"> كسر الرجل</w:t>
      </w:r>
      <w:r>
        <w:rPr>
          <w:rtl/>
        </w:rPr>
        <w:t>:</w:t>
      </w:r>
      <w:r w:rsidRPr="00045F63">
        <w:rPr>
          <w:rtl/>
        </w:rPr>
        <w:t xml:space="preserve"> قل تعاهده لماله</w:t>
      </w:r>
      <w:r>
        <w:rPr>
          <w:rtl/>
        </w:rPr>
        <w:t>،</w:t>
      </w:r>
      <w:r w:rsidRPr="00045F63">
        <w:rPr>
          <w:rtl/>
        </w:rPr>
        <w:t xml:space="preserve"> القاموس</w:t>
      </w:r>
      <w:r>
        <w:rPr>
          <w:rtl/>
        </w:rPr>
        <w:t>:</w:t>
      </w:r>
      <w:r w:rsidRPr="00045F63">
        <w:rPr>
          <w:rtl/>
        </w:rPr>
        <w:t xml:space="preserve"> كسره.</w:t>
      </w:r>
    </w:p>
    <w:p w:rsidR="004A7232" w:rsidRPr="00045F63" w:rsidRDefault="004A7232" w:rsidP="004A7232">
      <w:pPr>
        <w:pStyle w:val="libFootnote0"/>
        <w:rPr>
          <w:rtl/>
        </w:rPr>
      </w:pPr>
      <w:r w:rsidRPr="00045F63">
        <w:rPr>
          <w:rtl/>
        </w:rPr>
        <w:t>(3) رجال الكشي 2</w:t>
      </w:r>
      <w:r>
        <w:rPr>
          <w:rtl/>
        </w:rPr>
        <w:t>:</w:t>
      </w:r>
      <w:r w:rsidRPr="00045F63">
        <w:rPr>
          <w:rtl/>
        </w:rPr>
        <w:t xml:space="preserve"> 768 / 893.</w:t>
      </w:r>
    </w:p>
    <w:p w:rsidR="004A7232" w:rsidRPr="00045F63" w:rsidRDefault="004A7232" w:rsidP="004A7232">
      <w:pPr>
        <w:pStyle w:val="libFootnote0"/>
        <w:rPr>
          <w:rtl/>
        </w:rPr>
      </w:pPr>
      <w:r w:rsidRPr="00045F63">
        <w:rPr>
          <w:rtl/>
        </w:rPr>
        <w:t>(4) في نسخة من المصدر</w:t>
      </w:r>
      <w:r>
        <w:rPr>
          <w:rtl/>
        </w:rPr>
        <w:t>:</w:t>
      </w:r>
      <w:r w:rsidRPr="00045F63">
        <w:rPr>
          <w:rtl/>
        </w:rPr>
        <w:t xml:space="preserve"> عثمان بدل غنام كما في رجال الكشي وقد تقدم</w:t>
      </w:r>
      <w:r>
        <w:rPr>
          <w:rtl/>
        </w:rPr>
        <w:t>،</w:t>
      </w:r>
      <w:r w:rsidRPr="00045F63">
        <w:rPr>
          <w:rtl/>
        </w:rPr>
        <w:t xml:space="preserve"> ولم نجد لعثمان ولا لغنام بن القاسم ذكرا في كتب الرجال</w:t>
      </w:r>
      <w:r>
        <w:rPr>
          <w:rtl/>
        </w:rPr>
        <w:t>،</w:t>
      </w:r>
      <w:r w:rsidRPr="00045F63">
        <w:rPr>
          <w:rtl/>
        </w:rPr>
        <w:t xml:space="preserve"> فلاحظ.</w:t>
      </w:r>
    </w:p>
    <w:p w:rsidR="004A7232" w:rsidRPr="00045F63" w:rsidRDefault="004A7232" w:rsidP="004A7232">
      <w:pPr>
        <w:pStyle w:val="libFootnote0"/>
        <w:rPr>
          <w:rtl/>
        </w:rPr>
      </w:pPr>
      <w:r w:rsidRPr="00045F63">
        <w:rPr>
          <w:rtl/>
        </w:rPr>
        <w:t xml:space="preserve">(5) اخبار عيون الرضا </w:t>
      </w:r>
      <w:r w:rsidRPr="004A7232">
        <w:rPr>
          <w:rStyle w:val="libAlaemChar"/>
          <w:rtl/>
        </w:rPr>
        <w:t>عليه‌السلام</w:t>
      </w:r>
      <w:r w:rsidRPr="00045F63">
        <w:rPr>
          <w:rtl/>
        </w:rPr>
        <w:t xml:space="preserve"> 1</w:t>
      </w:r>
      <w:r>
        <w:rPr>
          <w:rtl/>
        </w:rPr>
        <w:t>:</w:t>
      </w:r>
      <w:r w:rsidRPr="00045F63">
        <w:rPr>
          <w:rtl/>
        </w:rPr>
        <w:t xml:space="preserve"> 22 / 5.</w:t>
      </w:r>
    </w:p>
    <w:p w:rsidR="004A7232" w:rsidRPr="00045F63" w:rsidRDefault="004A7232" w:rsidP="004A7232">
      <w:pPr>
        <w:pStyle w:val="libFootnote0"/>
        <w:rPr>
          <w:rtl/>
        </w:rPr>
      </w:pPr>
      <w:r w:rsidRPr="00045F63">
        <w:rPr>
          <w:rtl/>
        </w:rPr>
        <w:t>(6) في المصدر</w:t>
      </w:r>
      <w:r>
        <w:rPr>
          <w:rtl/>
        </w:rPr>
        <w:t>:</w:t>
      </w:r>
      <w:r w:rsidRPr="00045F63">
        <w:rPr>
          <w:rtl/>
        </w:rPr>
        <w:t xml:space="preserve"> وكسرها كما مر في رواية الكشي.</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السلام</w:t>
      </w:r>
      <w:r>
        <w:rPr>
          <w:rtl/>
        </w:rPr>
        <w:t>)</w:t>
      </w:r>
      <w:r w:rsidRPr="00045F63">
        <w:rPr>
          <w:rtl/>
        </w:rPr>
        <w:t xml:space="preserve"> </w:t>
      </w:r>
      <w:r w:rsidRPr="004A7232">
        <w:rPr>
          <w:rStyle w:val="libFootnotenumChar"/>
          <w:rtl/>
        </w:rPr>
        <w:t>(1)</w:t>
      </w:r>
      <w:r w:rsidRPr="00045F63">
        <w:rPr>
          <w:rtl/>
        </w:rPr>
        <w:t xml:space="preserve"> توهم ظاهر.</w:t>
      </w:r>
    </w:p>
    <w:p w:rsidR="004A7232" w:rsidRPr="00045F63" w:rsidRDefault="004A7232" w:rsidP="004A7232">
      <w:pPr>
        <w:pStyle w:val="libNormal"/>
        <w:rPr>
          <w:rtl/>
        </w:rPr>
      </w:pPr>
      <w:r w:rsidRPr="00045F63">
        <w:rPr>
          <w:rtl/>
        </w:rPr>
        <w:t>ثمّ أن قاعدة الجمع في أمثال المقام وان كان عدّه ثقة واقفيا وعدّ خبره موثّقا</w:t>
      </w:r>
      <w:r>
        <w:rPr>
          <w:rtl/>
        </w:rPr>
        <w:t xml:space="preserve"> - </w:t>
      </w:r>
      <w:r w:rsidRPr="00045F63">
        <w:rPr>
          <w:rtl/>
        </w:rPr>
        <w:t>وعليه في المقام جماعة من الأصحاب</w:t>
      </w:r>
      <w:r>
        <w:rPr>
          <w:rtl/>
        </w:rPr>
        <w:t xml:space="preserve"> - </w:t>
      </w:r>
      <w:r w:rsidRPr="00045F63">
        <w:rPr>
          <w:rtl/>
        </w:rPr>
        <w:t>الاّ انه حيث فقدت الامارات المؤيّدة أو الموهنة لأحد الطرفين</w:t>
      </w:r>
      <w:r>
        <w:rPr>
          <w:rtl/>
        </w:rPr>
        <w:t xml:space="preserve"> - </w:t>
      </w:r>
      <w:r w:rsidRPr="00045F63">
        <w:rPr>
          <w:rtl/>
        </w:rPr>
        <w:t>وفي المقام ربّما يتأمّل في وقفه لعدم تعرض النجاشي ولا الفهرست المتأخر عن رجال الشيخ له</w:t>
      </w:r>
      <w:r>
        <w:rPr>
          <w:rtl/>
        </w:rPr>
        <w:t xml:space="preserve"> - </w:t>
      </w:r>
      <w:r w:rsidRPr="00045F63">
        <w:rPr>
          <w:rtl/>
        </w:rPr>
        <w:t xml:space="preserve">من أن صريح كلام حسن </w:t>
      </w:r>
      <w:r w:rsidRPr="004A7232">
        <w:rPr>
          <w:rStyle w:val="libFootnotenumChar"/>
          <w:rtl/>
        </w:rPr>
        <w:t>(2)</w:t>
      </w:r>
      <w:r w:rsidRPr="00045F63">
        <w:rPr>
          <w:rtl/>
        </w:rPr>
        <w:t xml:space="preserve"> ان الجحد كان لأكل الأموال لا لسوء الفهم وبعض الاخبار المتشابهة</w:t>
      </w:r>
      <w:r>
        <w:rPr>
          <w:rtl/>
        </w:rPr>
        <w:t>،</w:t>
      </w:r>
      <w:r w:rsidRPr="00045F63">
        <w:rPr>
          <w:rtl/>
        </w:rPr>
        <w:t xml:space="preserve"> وهذا لا يجتمع مع الوثاقة</w:t>
      </w:r>
      <w:r>
        <w:rPr>
          <w:rtl/>
        </w:rPr>
        <w:t>،</w:t>
      </w:r>
      <w:r w:rsidRPr="00045F63">
        <w:rPr>
          <w:rtl/>
        </w:rPr>
        <w:t xml:space="preserve"> ومعه لا بدّ من تقديم كلام النجاشي لتأييده برواية صفوان وابن أبي عمير وسائر الأجلّة.</w:t>
      </w:r>
    </w:p>
    <w:p w:rsidR="004A7232" w:rsidRPr="00045F63" w:rsidRDefault="004A7232" w:rsidP="004A7232">
      <w:pPr>
        <w:pStyle w:val="libNormal"/>
        <w:rPr>
          <w:rtl/>
        </w:rPr>
      </w:pPr>
      <w:r w:rsidRPr="00045F63">
        <w:rPr>
          <w:rtl/>
        </w:rPr>
        <w:t>وفي ترجمة محمّد بن إسماعيل بن بزيع</w:t>
      </w:r>
      <w:r>
        <w:rPr>
          <w:rtl/>
        </w:rPr>
        <w:t>:</w:t>
      </w:r>
      <w:r w:rsidRPr="00045F63">
        <w:rPr>
          <w:rtl/>
        </w:rPr>
        <w:t xml:space="preserve"> قال أبو العباس بن سعيد في تاريخه</w:t>
      </w:r>
      <w:r>
        <w:rPr>
          <w:rtl/>
        </w:rPr>
        <w:t>:</w:t>
      </w:r>
      <w:r w:rsidRPr="00045F63">
        <w:rPr>
          <w:rtl/>
        </w:rPr>
        <w:t xml:space="preserve"> إنّ محمّد بن إسماعيل بن بزيع سمع منصور بن يونس</w:t>
      </w:r>
      <w:r>
        <w:rPr>
          <w:rtl/>
        </w:rPr>
        <w:t>،</w:t>
      </w:r>
      <w:r w:rsidRPr="00045F63">
        <w:rPr>
          <w:rtl/>
        </w:rPr>
        <w:t xml:space="preserve"> وحمّاد بن عيسى</w:t>
      </w:r>
      <w:r>
        <w:rPr>
          <w:rtl/>
        </w:rPr>
        <w:t>،</w:t>
      </w:r>
      <w:r w:rsidRPr="00045F63">
        <w:rPr>
          <w:rtl/>
        </w:rPr>
        <w:t xml:space="preserve"> ويونس بن عبد الرحمن </w:t>
      </w:r>
      <w:r w:rsidRPr="004A7232">
        <w:rPr>
          <w:rStyle w:val="libFootnotenumChar"/>
          <w:rtl/>
        </w:rPr>
        <w:t>(3)</w:t>
      </w:r>
      <w:r>
        <w:rPr>
          <w:rtl/>
        </w:rPr>
        <w:t>.</w:t>
      </w:r>
      <w:r w:rsidRPr="00045F63">
        <w:rPr>
          <w:rtl/>
        </w:rPr>
        <w:t xml:space="preserve"> إلى آخره. وظاهره كونه من مشايخ ابن بزيع معدودا في سلسلة حمّاد ويونس.</w:t>
      </w:r>
    </w:p>
    <w:p w:rsidR="004A7232" w:rsidRPr="00045F63" w:rsidRDefault="004A7232" w:rsidP="004A7232">
      <w:pPr>
        <w:pStyle w:val="libNormal"/>
        <w:rPr>
          <w:rtl/>
        </w:rPr>
      </w:pPr>
      <w:r w:rsidRPr="00045F63">
        <w:rPr>
          <w:rtl/>
        </w:rPr>
        <w:t>وفي التعليقة</w:t>
      </w:r>
      <w:r>
        <w:rPr>
          <w:rtl/>
        </w:rPr>
        <w:t>:</w:t>
      </w:r>
      <w:r w:rsidRPr="00045F63">
        <w:rPr>
          <w:rtl/>
        </w:rPr>
        <w:t xml:space="preserve"> ووصفه الصدوق في كمال الدين بصاحب الصادق </w:t>
      </w:r>
      <w:r w:rsidRPr="004A7232">
        <w:rPr>
          <w:rStyle w:val="libAlaemChar"/>
          <w:rtl/>
        </w:rPr>
        <w:t>عليه‌السلام</w:t>
      </w:r>
      <w:r w:rsidRPr="00045F63">
        <w:rPr>
          <w:rtl/>
        </w:rPr>
        <w:t xml:space="preserve"> </w:t>
      </w:r>
      <w:r w:rsidRPr="004A7232">
        <w:rPr>
          <w:rStyle w:val="libFootnotenumChar"/>
          <w:rtl/>
        </w:rPr>
        <w:t>(4)</w:t>
      </w:r>
      <w:r>
        <w:rPr>
          <w:rtl/>
        </w:rPr>
        <w:t>.</w:t>
      </w:r>
    </w:p>
    <w:p w:rsidR="004A7232" w:rsidRPr="00045F63" w:rsidRDefault="004A7232" w:rsidP="004A7232">
      <w:pPr>
        <w:pStyle w:val="libNormal"/>
        <w:rPr>
          <w:rtl/>
        </w:rPr>
      </w:pPr>
      <w:r w:rsidRPr="00045F63">
        <w:rPr>
          <w:rtl/>
        </w:rPr>
        <w:t>هذا وقال الفاضل المحقق المولى محمّد المعروف بسراب</w:t>
      </w:r>
      <w:r>
        <w:rPr>
          <w:rtl/>
        </w:rPr>
        <w:t>،</w:t>
      </w:r>
      <w:r w:rsidRPr="00045F63">
        <w:rPr>
          <w:rtl/>
        </w:rPr>
        <w:t xml:space="preserve"> كما في اكليل الرجال</w:t>
      </w:r>
      <w:r>
        <w:rPr>
          <w:rtl/>
        </w:rPr>
        <w:t>:</w:t>
      </w:r>
      <w:r w:rsidRPr="00045F63">
        <w:rPr>
          <w:rtl/>
        </w:rPr>
        <w:t xml:space="preserve"> إنّ الرواية مجهولة بإبراهيم وعثمان</w:t>
      </w:r>
      <w:r>
        <w:rPr>
          <w:rtl/>
        </w:rPr>
        <w:t>،</w:t>
      </w:r>
      <w:r w:rsidRPr="00045F63">
        <w:rPr>
          <w:rtl/>
        </w:rPr>
        <w:t xml:space="preserve"> والظاهر إنّ ما يذكره بقوله</w:t>
      </w:r>
      <w:r>
        <w:rPr>
          <w:rtl/>
        </w:rPr>
        <w:t>:</w:t>
      </w:r>
      <w:r w:rsidRPr="00045F63">
        <w:rPr>
          <w:rtl/>
        </w:rPr>
        <w:t xml:space="preserve"> أن منصور جحد هذه الأموال كانت في يده</w:t>
      </w:r>
      <w:r>
        <w:rPr>
          <w:rtl/>
        </w:rPr>
        <w:t>،</w:t>
      </w:r>
      <w:r w:rsidRPr="00045F63">
        <w:rPr>
          <w:rtl/>
        </w:rPr>
        <w:t xml:space="preserve"> إنّما هو استنباط لا يثبت لنا</w:t>
      </w:r>
      <w:r>
        <w:rPr>
          <w:rtl/>
        </w:rPr>
        <w:t>،</w:t>
      </w:r>
      <w:r w:rsidRPr="00045F63">
        <w:rPr>
          <w:rtl/>
        </w:rPr>
        <w:t xml:space="preserve"> لأنّه لمّا أنكر هذا وكان في يده مال</w:t>
      </w:r>
      <w:r>
        <w:rPr>
          <w:rtl/>
        </w:rPr>
        <w:t>،</w:t>
      </w:r>
      <w:r w:rsidRPr="00045F63">
        <w:rPr>
          <w:rtl/>
        </w:rPr>
        <w:t xml:space="preserve"> استنبط كون منشأ الإنكار هو المال لبعد الإقرار بهذا عند بعض وعدم نقله</w:t>
      </w:r>
      <w:r>
        <w:rPr>
          <w:rtl/>
        </w:rPr>
        <w:t>،</w:t>
      </w:r>
      <w:r w:rsidRPr="00045F63">
        <w:rPr>
          <w:rtl/>
        </w:rPr>
        <w:t xml:space="preserve"> وعلى تقدير ثبوته لما عاصره أو قرب زمانه بزمانه لا</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مدارك الأحكام</w:t>
      </w:r>
      <w:r>
        <w:rPr>
          <w:rtl/>
        </w:rPr>
        <w:t>:</w:t>
      </w:r>
      <w:r w:rsidRPr="00045F63">
        <w:rPr>
          <w:rtl/>
        </w:rPr>
        <w:t xml:space="preserve"> 352.</w:t>
      </w:r>
    </w:p>
    <w:p w:rsidR="004A7232" w:rsidRPr="00045F63" w:rsidRDefault="004A7232" w:rsidP="004A7232">
      <w:pPr>
        <w:pStyle w:val="libFootnote0"/>
        <w:rPr>
          <w:rtl/>
        </w:rPr>
      </w:pPr>
      <w:r w:rsidRPr="00045F63">
        <w:rPr>
          <w:rtl/>
        </w:rPr>
        <w:t>(2) أي</w:t>
      </w:r>
      <w:r>
        <w:rPr>
          <w:rtl/>
        </w:rPr>
        <w:t>:</w:t>
      </w:r>
      <w:r w:rsidRPr="00045F63">
        <w:rPr>
          <w:rtl/>
        </w:rPr>
        <w:t xml:space="preserve"> الحسن بن موسى الخشاب الذي مر كلامه آنفا.</w:t>
      </w:r>
    </w:p>
    <w:p w:rsidR="004A7232" w:rsidRPr="00045F63" w:rsidRDefault="004A7232" w:rsidP="004A7232">
      <w:pPr>
        <w:pStyle w:val="libFootnote0"/>
        <w:rPr>
          <w:rtl/>
        </w:rPr>
      </w:pPr>
      <w:r w:rsidRPr="00045F63">
        <w:rPr>
          <w:rtl/>
        </w:rPr>
        <w:t>(3) رجال النجاشي</w:t>
      </w:r>
      <w:r>
        <w:rPr>
          <w:rtl/>
        </w:rPr>
        <w:t>:</w:t>
      </w:r>
      <w:r w:rsidRPr="00045F63">
        <w:rPr>
          <w:rtl/>
        </w:rPr>
        <w:t xml:space="preserve"> 331 / 893.</w:t>
      </w:r>
    </w:p>
    <w:p w:rsidR="004A7232" w:rsidRPr="00045F63" w:rsidRDefault="004A7232" w:rsidP="004A7232">
      <w:pPr>
        <w:pStyle w:val="libFootnote0"/>
        <w:rPr>
          <w:rtl/>
        </w:rPr>
      </w:pPr>
      <w:r w:rsidRPr="00045F63">
        <w:rPr>
          <w:rtl/>
        </w:rPr>
        <w:t>(4) تعليقة الوحيد البهبهاني</w:t>
      </w:r>
      <w:r>
        <w:rPr>
          <w:rtl/>
        </w:rPr>
        <w:t>:</w:t>
      </w:r>
      <w:r w:rsidRPr="00045F63">
        <w:rPr>
          <w:rtl/>
        </w:rPr>
        <w:t xml:space="preserve"> 346.</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يثبت لنا</w:t>
      </w:r>
      <w:r>
        <w:rPr>
          <w:rtl/>
        </w:rPr>
        <w:t>،</w:t>
      </w:r>
      <w:r w:rsidRPr="00045F63">
        <w:rPr>
          <w:rtl/>
        </w:rPr>
        <w:t xml:space="preserve"> فلم يظهر بهذه الرواية مع ضعفه عدم ديانته في مذهبه فلا يعارض بهذه الرواية توثيق النجاشي مع تأييده برواية محمّد بن إسماعيل بن بزيع وابن أبي عمير عنه</w:t>
      </w:r>
      <w:r>
        <w:rPr>
          <w:rtl/>
        </w:rPr>
        <w:t>،</w:t>
      </w:r>
      <w:r w:rsidRPr="00045F63">
        <w:rPr>
          <w:rtl/>
        </w:rPr>
        <w:t xml:space="preserve"> انتهى </w:t>
      </w:r>
      <w:r w:rsidRPr="004A7232">
        <w:rPr>
          <w:rStyle w:val="libFootnotenumChar"/>
          <w:rtl/>
        </w:rPr>
        <w:t>(1)</w:t>
      </w:r>
      <w:r>
        <w:rPr>
          <w:rtl/>
        </w:rPr>
        <w:t>.</w:t>
      </w:r>
    </w:p>
    <w:p w:rsidR="004A7232" w:rsidRPr="00045F63" w:rsidRDefault="004A7232" w:rsidP="004A7232">
      <w:pPr>
        <w:pStyle w:val="libNormal"/>
        <w:rPr>
          <w:rtl/>
        </w:rPr>
      </w:pPr>
      <w:r w:rsidRPr="00045F63">
        <w:rPr>
          <w:rtl/>
        </w:rPr>
        <w:t>والظاهر إنّه تبع في هذا الاشتباه الخلاصة</w:t>
      </w:r>
      <w:r>
        <w:rPr>
          <w:rtl/>
        </w:rPr>
        <w:t>،</w:t>
      </w:r>
      <w:r w:rsidRPr="00045F63">
        <w:rPr>
          <w:rtl/>
        </w:rPr>
        <w:t xml:space="preserve"> ففيه بعد الترجمة</w:t>
      </w:r>
      <w:r>
        <w:rPr>
          <w:rtl/>
        </w:rPr>
        <w:t>:</w:t>
      </w:r>
      <w:r w:rsidRPr="00045F63">
        <w:rPr>
          <w:rtl/>
        </w:rPr>
        <w:t xml:space="preserve"> قال الشيخ</w:t>
      </w:r>
      <w:r>
        <w:rPr>
          <w:rtl/>
        </w:rPr>
        <w:t>:</w:t>
      </w:r>
      <w:r>
        <w:rPr>
          <w:rFonts w:hint="cs"/>
          <w:rtl/>
        </w:rPr>
        <w:t xml:space="preserve"> </w:t>
      </w:r>
      <w:r w:rsidRPr="00045F63">
        <w:rPr>
          <w:rtl/>
        </w:rPr>
        <w:t xml:space="preserve">إنه واقفي </w:t>
      </w:r>
      <w:r w:rsidRPr="004A7232">
        <w:rPr>
          <w:rStyle w:val="libFootnotenumChar"/>
          <w:rtl/>
        </w:rPr>
        <w:t>(2)</w:t>
      </w:r>
      <w:r>
        <w:rPr>
          <w:rtl/>
        </w:rPr>
        <w:t>،</w:t>
      </w:r>
      <w:r w:rsidRPr="00045F63">
        <w:rPr>
          <w:rtl/>
        </w:rPr>
        <w:t xml:space="preserve"> وقال النجاشي</w:t>
      </w:r>
      <w:r>
        <w:rPr>
          <w:rtl/>
        </w:rPr>
        <w:t>:</w:t>
      </w:r>
      <w:r w:rsidRPr="00045F63">
        <w:rPr>
          <w:rtl/>
        </w:rPr>
        <w:t xml:space="preserve"> إنه ثقة روى عن أبي عبد الله </w:t>
      </w:r>
      <w:r w:rsidRPr="004A7232">
        <w:rPr>
          <w:rStyle w:val="libAlaemChar"/>
          <w:rtl/>
        </w:rPr>
        <w:t>عليه‌السلام</w:t>
      </w:r>
      <w:r w:rsidRPr="00045F63">
        <w:rPr>
          <w:rtl/>
        </w:rPr>
        <w:t xml:space="preserve"> </w:t>
      </w:r>
      <w:r w:rsidRPr="004A7232">
        <w:rPr>
          <w:rStyle w:val="libFootnotenumChar"/>
          <w:rtl/>
        </w:rPr>
        <w:t>(3)</w:t>
      </w:r>
      <w:r>
        <w:rPr>
          <w:rtl/>
        </w:rPr>
        <w:t>،</w:t>
      </w:r>
      <w:r w:rsidRPr="00045F63">
        <w:rPr>
          <w:rtl/>
        </w:rPr>
        <w:t xml:space="preserve"> والوجه عندي التوقّف فيما يرويه والردّ لقوله</w:t>
      </w:r>
      <w:r>
        <w:rPr>
          <w:rtl/>
        </w:rPr>
        <w:t>،</w:t>
      </w:r>
      <w:r w:rsidRPr="00045F63">
        <w:rPr>
          <w:rtl/>
        </w:rPr>
        <w:t xml:space="preserve"> لوصف الشيخ له بالوقف</w:t>
      </w:r>
      <w:r>
        <w:rPr>
          <w:rtl/>
        </w:rPr>
        <w:t>،</w:t>
      </w:r>
      <w:r w:rsidRPr="00045F63">
        <w:rPr>
          <w:rtl/>
        </w:rPr>
        <w:t xml:space="preserve"> وقال الكشي</w:t>
      </w:r>
      <w:r>
        <w:rPr>
          <w:rtl/>
        </w:rPr>
        <w:t>:</w:t>
      </w:r>
      <w:r w:rsidRPr="00045F63">
        <w:rPr>
          <w:rtl/>
        </w:rPr>
        <w:t xml:space="preserve"> عن حمدويه</w:t>
      </w:r>
      <w:r>
        <w:rPr>
          <w:rtl/>
        </w:rPr>
        <w:t>،</w:t>
      </w:r>
      <w:r w:rsidRPr="00045F63">
        <w:rPr>
          <w:rtl/>
        </w:rPr>
        <w:t xml:space="preserve"> عن الحسن بن موسى</w:t>
      </w:r>
      <w:r>
        <w:rPr>
          <w:rtl/>
        </w:rPr>
        <w:t>،</w:t>
      </w:r>
      <w:r w:rsidRPr="00045F63">
        <w:rPr>
          <w:rtl/>
        </w:rPr>
        <w:t xml:space="preserve"> عن محمّد بن الأصبغ</w:t>
      </w:r>
      <w:r>
        <w:rPr>
          <w:rtl/>
        </w:rPr>
        <w:t>،</w:t>
      </w:r>
      <w:r w:rsidRPr="00045F63">
        <w:rPr>
          <w:rtl/>
        </w:rPr>
        <w:t xml:space="preserve"> عن إبراهيم</w:t>
      </w:r>
      <w:r>
        <w:rPr>
          <w:rtl/>
        </w:rPr>
        <w:t>،</w:t>
      </w:r>
      <w:r w:rsidRPr="00045F63">
        <w:rPr>
          <w:rtl/>
        </w:rPr>
        <w:t xml:space="preserve"> عن عثمان بن القاسم</w:t>
      </w:r>
      <w:r>
        <w:rPr>
          <w:rtl/>
        </w:rPr>
        <w:t>:</w:t>
      </w:r>
      <w:r w:rsidRPr="00045F63">
        <w:rPr>
          <w:rtl/>
        </w:rPr>
        <w:t xml:space="preserve"> إن منصور بن يونس بزرج جحد النصّ على الرضا </w:t>
      </w:r>
      <w:r w:rsidRPr="004A7232">
        <w:rPr>
          <w:rStyle w:val="libAlaemChar"/>
          <w:rtl/>
        </w:rPr>
        <w:t>عليه‌السلام</w:t>
      </w:r>
      <w:r w:rsidRPr="00045F63">
        <w:rPr>
          <w:rtl/>
        </w:rPr>
        <w:t xml:space="preserve"> لأموال كانت في يده</w:t>
      </w:r>
      <w:r>
        <w:rPr>
          <w:rtl/>
        </w:rPr>
        <w:t>،</w:t>
      </w:r>
      <w:r w:rsidRPr="00045F63">
        <w:rPr>
          <w:rtl/>
        </w:rPr>
        <w:t xml:space="preserve"> انتهى </w:t>
      </w:r>
      <w:r w:rsidRPr="004A7232">
        <w:rPr>
          <w:rStyle w:val="libFootnotenumChar"/>
          <w:rtl/>
        </w:rPr>
        <w:t>(4)</w:t>
      </w:r>
      <w:r>
        <w:rPr>
          <w:rtl/>
        </w:rPr>
        <w:t>.</w:t>
      </w:r>
    </w:p>
    <w:p w:rsidR="004A7232" w:rsidRPr="00045F63" w:rsidRDefault="004A7232" w:rsidP="004A7232">
      <w:pPr>
        <w:pStyle w:val="libNormal"/>
        <w:rPr>
          <w:rtl/>
        </w:rPr>
      </w:pPr>
      <w:r w:rsidRPr="00045F63">
        <w:rPr>
          <w:rtl/>
        </w:rPr>
        <w:t>وأنت خبير بأن الرواية تعدّ من أسباب مدح منصور</w:t>
      </w:r>
      <w:r>
        <w:rPr>
          <w:rtl/>
        </w:rPr>
        <w:t>،</w:t>
      </w:r>
      <w:r w:rsidRPr="00045F63">
        <w:rPr>
          <w:rtl/>
        </w:rPr>
        <w:t xml:space="preserve"> ونسبة جحد النص وأكل الأموال إليه من الحسن شيخ حمدويه</w:t>
      </w:r>
      <w:r>
        <w:rPr>
          <w:rtl/>
        </w:rPr>
        <w:t>،</w:t>
      </w:r>
      <w:r w:rsidRPr="00045F63">
        <w:rPr>
          <w:rtl/>
        </w:rPr>
        <w:t xml:space="preserve"> فنسبة الجحد الى عثمان كما في الخلاصة اشتباه جدّا</w:t>
      </w:r>
      <w:r>
        <w:rPr>
          <w:rtl/>
        </w:rPr>
        <w:t>،</w:t>
      </w:r>
      <w:r w:rsidRPr="00045F63">
        <w:rPr>
          <w:rtl/>
        </w:rPr>
        <w:t xml:space="preserve"> وتضعيف الرواية بجهالته وجهالة إبراهيم اشتباه آخر</w:t>
      </w:r>
      <w:r>
        <w:rPr>
          <w:rtl/>
        </w:rPr>
        <w:t>،</w:t>
      </w:r>
      <w:r w:rsidRPr="00045F63">
        <w:rPr>
          <w:rtl/>
        </w:rPr>
        <w:t xml:space="preserve"> ثم التفكيك بين الاخبار بالجحد</w:t>
      </w:r>
      <w:r>
        <w:rPr>
          <w:rtl/>
        </w:rPr>
        <w:t>،</w:t>
      </w:r>
      <w:r w:rsidRPr="00045F63">
        <w:rPr>
          <w:rtl/>
        </w:rPr>
        <w:t xml:space="preserve"> والاخبار بكونه لأجل أكل المال</w:t>
      </w:r>
      <w:r>
        <w:rPr>
          <w:rtl/>
        </w:rPr>
        <w:t xml:space="preserve"> - </w:t>
      </w:r>
      <w:r w:rsidRPr="00045F63">
        <w:rPr>
          <w:rtl/>
        </w:rPr>
        <w:t>مع انه خبر حسّي</w:t>
      </w:r>
      <w:r>
        <w:rPr>
          <w:rtl/>
        </w:rPr>
        <w:t xml:space="preserve"> - </w:t>
      </w:r>
      <w:r w:rsidRPr="00045F63">
        <w:rPr>
          <w:rtl/>
        </w:rPr>
        <w:t>اشتباه ثالث</w:t>
      </w:r>
      <w:r>
        <w:rPr>
          <w:rtl/>
        </w:rPr>
        <w:t>،</w:t>
      </w:r>
      <w:r w:rsidRPr="00045F63">
        <w:rPr>
          <w:rtl/>
        </w:rPr>
        <w:t xml:space="preserve"> وفتح هذا الباب يوجب سدّ باب قبول الجرح في كثير من المواضع وإن كان ولا بدّ فيما ذكرنا من الإرسال والوهن بعدم تعرّض الجماعة له</w:t>
      </w:r>
      <w:r>
        <w:rPr>
          <w:rtl/>
        </w:rPr>
        <w:t>،</w:t>
      </w:r>
      <w:r w:rsidRPr="00045F63">
        <w:rPr>
          <w:rtl/>
        </w:rPr>
        <w:t xml:space="preserve"> والله العالم.</w:t>
      </w:r>
    </w:p>
    <w:p w:rsidR="004A7232" w:rsidRPr="004A7232" w:rsidRDefault="004A7232" w:rsidP="004A7232">
      <w:pPr>
        <w:pStyle w:val="libNormal"/>
        <w:rPr>
          <w:rStyle w:val="libBold2Char"/>
          <w:rtl/>
        </w:rPr>
      </w:pPr>
      <w:r w:rsidRPr="004A7232">
        <w:rPr>
          <w:rStyle w:val="libBold2Char"/>
          <w:rtl/>
        </w:rPr>
        <w:t>[327] شكز</w:t>
      </w:r>
      <w:r w:rsidRPr="004A7232">
        <w:rPr>
          <w:rStyle w:val="libBold2Char"/>
          <w:rtl/>
          <w:lang w:bidi="ar-IQ"/>
        </w:rPr>
        <w:t xml:space="preserve"> - </w:t>
      </w:r>
      <w:r w:rsidRPr="004A7232">
        <w:rPr>
          <w:rStyle w:val="libBold2Char"/>
          <w:rtl/>
        </w:rPr>
        <w:t>وإلى منهال القصّاب</w:t>
      </w:r>
      <w:r w:rsidRPr="004A7232">
        <w:rPr>
          <w:rStyle w:val="libBold2Char"/>
          <w:rtl/>
          <w:lang w:bidi="ar-IQ"/>
        </w:rPr>
        <w:t>:</w:t>
      </w:r>
      <w:r w:rsidRPr="004A7232">
        <w:rPr>
          <w:rStyle w:val="libBold2Char"/>
          <w:rtl/>
        </w:rPr>
        <w:t xml:space="preserve"> أبوه </w:t>
      </w:r>
      <w:r w:rsidRPr="004A7232">
        <w:rPr>
          <w:rStyle w:val="libAlaemChar"/>
          <w:rtl/>
        </w:rPr>
        <w:t>رضي‌الله‌عنه</w:t>
      </w:r>
      <w:r w:rsidRPr="004A7232">
        <w:rPr>
          <w:rStyle w:val="libBold2Char"/>
          <w:rtl/>
          <w:lang w:bidi="ar-IQ"/>
        </w:rPr>
        <w:t>،</w:t>
      </w:r>
      <w:r w:rsidRPr="004A7232">
        <w:rPr>
          <w:rStyle w:val="libBold2Char"/>
          <w:rtl/>
        </w:rPr>
        <w:t xml:space="preserve"> عن محمّد ابن يحيى العطّار</w:t>
      </w:r>
      <w:r w:rsidRPr="004A7232">
        <w:rPr>
          <w:rStyle w:val="libBold2Char"/>
          <w:rtl/>
          <w:lang w:bidi="ar-IQ"/>
        </w:rPr>
        <w:t>،</w:t>
      </w:r>
      <w:r w:rsidRPr="004A7232">
        <w:rPr>
          <w:rStyle w:val="libBold2Char"/>
          <w:rtl/>
        </w:rPr>
        <w:t xml:space="preserve"> عن أحمد بن محمّد بن عيسى</w:t>
      </w:r>
      <w:r w:rsidRPr="004A7232">
        <w:rPr>
          <w:rStyle w:val="libBold2Char"/>
          <w:rtl/>
          <w:lang w:bidi="ar-IQ"/>
        </w:rPr>
        <w:t>،</w:t>
      </w:r>
      <w:r w:rsidRPr="004A7232">
        <w:rPr>
          <w:rStyle w:val="libBold2Char"/>
          <w:rtl/>
        </w:rPr>
        <w:t xml:space="preserve"> عن الحسن بن محبوب</w:t>
      </w:r>
      <w:r w:rsidRPr="004A7232">
        <w:rPr>
          <w:rStyle w:val="libBold2Char"/>
          <w:rtl/>
          <w:lang w:bidi="ar-IQ"/>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اكليل الرجال</w:t>
      </w:r>
      <w:r>
        <w:rPr>
          <w:rtl/>
        </w:rPr>
        <w:t>:</w:t>
      </w:r>
      <w:r w:rsidRPr="00045F63">
        <w:rPr>
          <w:rtl/>
        </w:rPr>
        <w:t xml:space="preserve"> غير موجود لدينا.</w:t>
      </w:r>
    </w:p>
    <w:p w:rsidR="004A7232" w:rsidRPr="00045F63" w:rsidRDefault="004A7232" w:rsidP="004A7232">
      <w:pPr>
        <w:pStyle w:val="libFootnote0"/>
        <w:rPr>
          <w:rtl/>
        </w:rPr>
      </w:pPr>
      <w:r w:rsidRPr="00045F63">
        <w:rPr>
          <w:rtl/>
        </w:rPr>
        <w:t>(2) رجال الشيخ</w:t>
      </w:r>
      <w:r>
        <w:rPr>
          <w:rtl/>
        </w:rPr>
        <w:t>:</w:t>
      </w:r>
      <w:r w:rsidRPr="00045F63">
        <w:rPr>
          <w:rtl/>
        </w:rPr>
        <w:t xml:space="preserve"> 360 / 21</w:t>
      </w:r>
      <w:r>
        <w:rPr>
          <w:rtl/>
        </w:rPr>
        <w:t>،</w:t>
      </w:r>
      <w:r w:rsidRPr="00045F63">
        <w:rPr>
          <w:rtl/>
        </w:rPr>
        <w:t xml:space="preserve"> وانظر تهذيب الأحكام 7</w:t>
      </w:r>
      <w:r>
        <w:rPr>
          <w:rtl/>
        </w:rPr>
        <w:t>:</w:t>
      </w:r>
      <w:r w:rsidRPr="00045F63">
        <w:rPr>
          <w:rtl/>
        </w:rPr>
        <w:t xml:space="preserve"> 101 ذيل الحديث</w:t>
      </w:r>
      <w:r>
        <w:rPr>
          <w:rtl/>
        </w:rPr>
        <w:t>:</w:t>
      </w:r>
      <w:r w:rsidRPr="00045F63">
        <w:rPr>
          <w:rtl/>
        </w:rPr>
        <w:t xml:space="preserve"> 435.</w:t>
      </w:r>
    </w:p>
    <w:p w:rsidR="004A7232" w:rsidRPr="00045F63" w:rsidRDefault="004A7232" w:rsidP="004A7232">
      <w:pPr>
        <w:pStyle w:val="libFootnote0"/>
        <w:rPr>
          <w:rtl/>
        </w:rPr>
      </w:pPr>
      <w:r w:rsidRPr="00045F63">
        <w:rPr>
          <w:rtl/>
        </w:rPr>
        <w:t>(3) رجال النجاشي</w:t>
      </w:r>
      <w:r>
        <w:rPr>
          <w:rtl/>
        </w:rPr>
        <w:t>:</w:t>
      </w:r>
      <w:r w:rsidRPr="00045F63">
        <w:rPr>
          <w:rtl/>
        </w:rPr>
        <w:t xml:space="preserve"> 413 / 1100.</w:t>
      </w:r>
    </w:p>
    <w:p w:rsidR="004A7232" w:rsidRPr="00045F63" w:rsidRDefault="004A7232" w:rsidP="004A7232">
      <w:pPr>
        <w:pStyle w:val="libFootnote0"/>
        <w:rPr>
          <w:rtl/>
        </w:rPr>
      </w:pPr>
      <w:r w:rsidRPr="00045F63">
        <w:rPr>
          <w:rtl/>
        </w:rPr>
        <w:t>(4) رجال العلامة</w:t>
      </w:r>
      <w:r>
        <w:rPr>
          <w:rtl/>
        </w:rPr>
        <w:t>:</w:t>
      </w:r>
      <w:r w:rsidRPr="00045F63">
        <w:rPr>
          <w:rtl/>
        </w:rPr>
        <w:t xml:space="preserve"> 358 / 2.</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4A7232">
        <w:rPr>
          <w:rStyle w:val="libBold2Char"/>
          <w:rtl/>
        </w:rPr>
        <w:t>عنه</w:t>
      </w:r>
      <w:r w:rsidRPr="00045F63">
        <w:rPr>
          <w:rtl/>
        </w:rPr>
        <w:t xml:space="preserve"> </w:t>
      </w:r>
      <w:r w:rsidRPr="004A7232">
        <w:rPr>
          <w:rStyle w:val="libFootnotenumChar"/>
          <w:rtl/>
        </w:rPr>
        <w:t>(1)</w:t>
      </w:r>
      <w:r>
        <w:rPr>
          <w:rtl/>
        </w:rPr>
        <w:t>.</w:t>
      </w:r>
    </w:p>
    <w:p w:rsidR="004A7232" w:rsidRPr="00045F63" w:rsidRDefault="004A7232" w:rsidP="004A7232">
      <w:pPr>
        <w:pStyle w:val="libNormal"/>
        <w:rPr>
          <w:rtl/>
        </w:rPr>
      </w:pPr>
      <w:r w:rsidRPr="00045F63">
        <w:rPr>
          <w:rtl/>
        </w:rPr>
        <w:t>السند صحيح والخبر في حكمه لوجود ابن محبوب من أصحاب الإجماع في السند</w:t>
      </w:r>
      <w:r>
        <w:rPr>
          <w:rtl/>
        </w:rPr>
        <w:t>،</w:t>
      </w:r>
      <w:r w:rsidRPr="00045F63">
        <w:rPr>
          <w:rtl/>
        </w:rPr>
        <w:t xml:space="preserve"> بل لا يبعد وثاقة منهال لرواية الأجلّة عنه سوى الحسن</w:t>
      </w:r>
      <w:r>
        <w:rPr>
          <w:rtl/>
        </w:rPr>
        <w:t>،</w:t>
      </w:r>
      <w:r w:rsidRPr="00045F63">
        <w:rPr>
          <w:rtl/>
        </w:rPr>
        <w:t xml:space="preserve"> مثل عبد الرحمن بن الحجاج في التهذيب في باب ابتياع الحيوان </w:t>
      </w:r>
      <w:r w:rsidRPr="004A7232">
        <w:rPr>
          <w:rStyle w:val="libFootnotenumChar"/>
          <w:rtl/>
        </w:rPr>
        <w:t>(2)</w:t>
      </w:r>
      <w:r>
        <w:rPr>
          <w:rtl/>
        </w:rPr>
        <w:t>،</w:t>
      </w:r>
      <w:r w:rsidRPr="00045F63">
        <w:rPr>
          <w:rtl/>
        </w:rPr>
        <w:t xml:space="preserve"> وفي باب التلقي والحكرة </w:t>
      </w:r>
      <w:r w:rsidRPr="004A7232">
        <w:rPr>
          <w:rStyle w:val="libFootnotenumChar"/>
          <w:rtl/>
        </w:rPr>
        <w:t>(3)</w:t>
      </w:r>
      <w:r>
        <w:rPr>
          <w:rtl/>
        </w:rPr>
        <w:t>،</w:t>
      </w:r>
      <w:r w:rsidRPr="00045F63">
        <w:rPr>
          <w:rtl/>
        </w:rPr>
        <w:t xml:space="preserve"> وفي باب السلم في الرقيق </w:t>
      </w:r>
      <w:r w:rsidRPr="004A7232">
        <w:rPr>
          <w:rStyle w:val="libFootnotenumChar"/>
          <w:rtl/>
        </w:rPr>
        <w:t>(4)</w:t>
      </w:r>
      <w:r>
        <w:rPr>
          <w:rtl/>
        </w:rPr>
        <w:t>،</w:t>
      </w:r>
      <w:r w:rsidRPr="00045F63">
        <w:rPr>
          <w:rtl/>
        </w:rPr>
        <w:t xml:space="preserve"> وغيرها</w:t>
      </w:r>
      <w:r>
        <w:rPr>
          <w:rtl/>
        </w:rPr>
        <w:t>،</w:t>
      </w:r>
      <w:r w:rsidRPr="00045F63">
        <w:rPr>
          <w:rtl/>
        </w:rPr>
        <w:t xml:space="preserve"> وعبد الله بن يحيى الكاهلي </w:t>
      </w:r>
      <w:r w:rsidRPr="004A7232">
        <w:rPr>
          <w:rStyle w:val="libFootnotenumChar"/>
          <w:rtl/>
        </w:rPr>
        <w:t>(5)</w:t>
      </w:r>
      <w:r>
        <w:rPr>
          <w:rtl/>
        </w:rPr>
        <w:t>،</w:t>
      </w:r>
      <w:r w:rsidRPr="00045F63">
        <w:rPr>
          <w:rtl/>
        </w:rPr>
        <w:t xml:space="preserve"> ومالك بن عطيّة </w:t>
      </w:r>
      <w:r w:rsidRPr="004A7232">
        <w:rPr>
          <w:rStyle w:val="libFootnotenumChar"/>
          <w:rtl/>
        </w:rPr>
        <w:t>(6)</w:t>
      </w:r>
      <w:r>
        <w:rPr>
          <w:rtl/>
        </w:rPr>
        <w:t>،</w:t>
      </w:r>
      <w:r w:rsidRPr="00045F63">
        <w:rPr>
          <w:rtl/>
        </w:rPr>
        <w:t xml:space="preserve"> ومثنى الحنّاط </w:t>
      </w:r>
      <w:r w:rsidRPr="004A7232">
        <w:rPr>
          <w:rStyle w:val="libFootnotenumChar"/>
          <w:rtl/>
        </w:rPr>
        <w:t>(7)</w:t>
      </w:r>
      <w:r>
        <w:rPr>
          <w:rtl/>
        </w:rPr>
        <w:t>،</w:t>
      </w:r>
      <w:r w:rsidRPr="00045F63">
        <w:rPr>
          <w:rtl/>
        </w:rPr>
        <w:t xml:space="preserve"> ويونس بن يعقوب </w:t>
      </w:r>
      <w:r w:rsidRPr="004A7232">
        <w:rPr>
          <w:rStyle w:val="libFootnotenumChar"/>
          <w:rtl/>
        </w:rPr>
        <w:t>(8)</w:t>
      </w:r>
      <w:r>
        <w:rPr>
          <w:rtl/>
        </w:rPr>
        <w:t>،</w:t>
      </w:r>
      <w:r w:rsidRPr="00045F63">
        <w:rPr>
          <w:rtl/>
        </w:rPr>
        <w:t xml:space="preserve"> ويونس بن عبد الرحمن في التهذيب في باب أحكام السهو من أبواب الزيادات </w:t>
      </w:r>
      <w:r w:rsidRPr="004A7232">
        <w:rPr>
          <w:rStyle w:val="libFootnotenumChar"/>
          <w:rtl/>
        </w:rPr>
        <w:t>(9)</w:t>
      </w:r>
      <w:r>
        <w:rPr>
          <w:rtl/>
        </w:rPr>
        <w:t>.</w:t>
      </w:r>
    </w:p>
    <w:p w:rsidR="004A7232" w:rsidRPr="004A7232" w:rsidRDefault="004A7232" w:rsidP="004A7232">
      <w:pPr>
        <w:pStyle w:val="libNormal"/>
        <w:rPr>
          <w:rStyle w:val="libBold2Char"/>
          <w:rtl/>
        </w:rPr>
      </w:pPr>
      <w:r w:rsidRPr="004A7232">
        <w:rPr>
          <w:rStyle w:val="libBold2Char"/>
          <w:rtl/>
        </w:rPr>
        <w:t>[328] شكح</w:t>
      </w:r>
      <w:r w:rsidRPr="004A7232">
        <w:rPr>
          <w:rStyle w:val="libBold2Char"/>
          <w:rtl/>
          <w:lang w:bidi="ar-IQ"/>
        </w:rPr>
        <w:t xml:space="preserve"> - </w:t>
      </w:r>
      <w:r w:rsidRPr="004A7232">
        <w:rPr>
          <w:rStyle w:val="libBold2Char"/>
          <w:rtl/>
        </w:rPr>
        <w:t>وإلى موسى بن عمر بن بزيع</w:t>
      </w:r>
      <w:r w:rsidRPr="004A7232">
        <w:rPr>
          <w:rStyle w:val="libBold2Char"/>
          <w:rtl/>
          <w:lang w:bidi="ar-IQ"/>
        </w:rPr>
        <w:t>:</w:t>
      </w:r>
      <w:r w:rsidRPr="004A7232">
        <w:rPr>
          <w:rStyle w:val="libBold2Char"/>
          <w:rtl/>
        </w:rPr>
        <w:t xml:space="preserve"> محمّد بن علي ماجيلويه</w:t>
      </w:r>
      <w:r w:rsidRPr="004A7232">
        <w:rPr>
          <w:rStyle w:val="libBold2Char"/>
          <w:rtl/>
          <w:lang w:bidi="ar-IQ"/>
        </w:rPr>
        <w:t>،</w:t>
      </w:r>
      <w:r w:rsidRPr="004A7232">
        <w:rPr>
          <w:rStyle w:val="libBold2Char"/>
          <w:rtl/>
        </w:rPr>
        <w:t xml:space="preserve"> عن علي بن إبراهيم</w:t>
      </w:r>
      <w:r w:rsidRPr="004A7232">
        <w:rPr>
          <w:rStyle w:val="libBold2Char"/>
          <w:rtl/>
          <w:lang w:bidi="ar-IQ"/>
        </w:rPr>
        <w:t>،</w:t>
      </w:r>
      <w:r w:rsidRPr="004A7232">
        <w:rPr>
          <w:rStyle w:val="libBold2Char"/>
          <w:rtl/>
        </w:rPr>
        <w:t xml:space="preserve"> عن أبيه</w:t>
      </w:r>
      <w:r w:rsidRPr="004A7232">
        <w:rPr>
          <w:rStyle w:val="libBold2Char"/>
          <w:rtl/>
          <w:lang w:bidi="ar-IQ"/>
        </w:rPr>
        <w:t>،</w:t>
      </w:r>
      <w:r w:rsidRPr="004A7232">
        <w:rPr>
          <w:rStyle w:val="libBold2Char"/>
          <w:rtl/>
        </w:rPr>
        <w:t xml:space="preserve"> عنه </w:t>
      </w:r>
      <w:r w:rsidRPr="004A7232">
        <w:rPr>
          <w:rStyle w:val="libFootnotenumChar"/>
          <w:rtl/>
        </w:rPr>
        <w:t>(10)</w:t>
      </w:r>
      <w:r w:rsidRPr="004A7232">
        <w:rPr>
          <w:rStyle w:val="libBold2Char"/>
          <w:rtl/>
        </w:rPr>
        <w:t>.</w:t>
      </w:r>
    </w:p>
    <w:p w:rsidR="004A7232" w:rsidRPr="00045F63" w:rsidRDefault="004A7232" w:rsidP="004A7232">
      <w:pPr>
        <w:pStyle w:val="libNormal"/>
        <w:rPr>
          <w:rtl/>
        </w:rPr>
      </w:pPr>
      <w:r w:rsidRPr="00045F63">
        <w:rPr>
          <w:rtl/>
        </w:rPr>
        <w:t xml:space="preserve">السند صحيح عندنا بما مرّ غير مرّة </w:t>
      </w:r>
      <w:r w:rsidRPr="004A7232">
        <w:rPr>
          <w:rStyle w:val="libFootnotenumChar"/>
          <w:rtl/>
        </w:rPr>
        <w:t>(11)</w:t>
      </w:r>
      <w:r>
        <w:rPr>
          <w:rtl/>
        </w:rPr>
        <w:t>،</w:t>
      </w:r>
      <w:r w:rsidRPr="00045F63">
        <w:rPr>
          <w:rtl/>
        </w:rPr>
        <w:t xml:space="preserve"> وموسى ثقة من غير خلاف وطعن فيه</w:t>
      </w:r>
      <w:r>
        <w:rPr>
          <w:rtl/>
        </w:rPr>
        <w:t>،</w:t>
      </w:r>
      <w:r w:rsidRPr="00045F63">
        <w:rPr>
          <w:rtl/>
        </w:rPr>
        <w:t xml:space="preserve"> فالخبر صحيح.</w:t>
      </w:r>
    </w:p>
    <w:p w:rsidR="004A7232" w:rsidRPr="004B56A6" w:rsidRDefault="004A7232" w:rsidP="004A7232">
      <w:pPr>
        <w:pStyle w:val="libBold2"/>
        <w:rPr>
          <w:rtl/>
        </w:rPr>
      </w:pPr>
      <w:r w:rsidRPr="004B56A6">
        <w:rPr>
          <w:rtl/>
        </w:rPr>
        <w:t>[329] شكط</w:t>
      </w:r>
      <w:r>
        <w:rPr>
          <w:rtl/>
          <w:lang w:bidi="ar-IQ"/>
        </w:rPr>
        <w:t xml:space="preserve"> - </w:t>
      </w:r>
      <w:r w:rsidRPr="004B56A6">
        <w:rPr>
          <w:rtl/>
        </w:rPr>
        <w:t>وإلى موسى بن القاسم البجلي</w:t>
      </w:r>
      <w:r>
        <w:rPr>
          <w:rtl/>
          <w:lang w:bidi="ar-IQ"/>
        </w:rPr>
        <w:t>:</w:t>
      </w:r>
      <w:r w:rsidRPr="004B56A6">
        <w:rPr>
          <w:rtl/>
        </w:rPr>
        <w:t xml:space="preserve"> أبوه ومحمّد بن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الفقيه 4</w:t>
      </w:r>
      <w:r>
        <w:rPr>
          <w:rtl/>
        </w:rPr>
        <w:t>:</w:t>
      </w:r>
      <w:r w:rsidRPr="00045F63">
        <w:rPr>
          <w:rtl/>
        </w:rPr>
        <w:t xml:space="preserve"> 110</w:t>
      </w:r>
      <w:r>
        <w:rPr>
          <w:rtl/>
        </w:rPr>
        <w:t>،</w:t>
      </w:r>
      <w:r w:rsidRPr="00045F63">
        <w:rPr>
          <w:rtl/>
        </w:rPr>
        <w:t xml:space="preserve"> من المشيخة.</w:t>
      </w:r>
    </w:p>
    <w:p w:rsidR="004A7232" w:rsidRPr="00045F63" w:rsidRDefault="004A7232" w:rsidP="004A7232">
      <w:pPr>
        <w:pStyle w:val="libFootnote0"/>
        <w:rPr>
          <w:rtl/>
        </w:rPr>
      </w:pPr>
      <w:r w:rsidRPr="00045F63">
        <w:rPr>
          <w:rtl/>
        </w:rPr>
        <w:t>(2) تهذيب الأحكام 7</w:t>
      </w:r>
      <w:r>
        <w:rPr>
          <w:rtl/>
        </w:rPr>
        <w:t>:</w:t>
      </w:r>
      <w:r w:rsidRPr="00045F63">
        <w:rPr>
          <w:rtl/>
        </w:rPr>
        <w:t xml:space="preserve"> 79 / 339.</w:t>
      </w:r>
    </w:p>
    <w:p w:rsidR="004A7232" w:rsidRPr="00045F63" w:rsidRDefault="004A7232" w:rsidP="004A7232">
      <w:pPr>
        <w:pStyle w:val="libFootnote0"/>
        <w:rPr>
          <w:rtl/>
        </w:rPr>
      </w:pPr>
      <w:r w:rsidRPr="00045F63">
        <w:rPr>
          <w:rtl/>
        </w:rPr>
        <w:t>(3) تهذيب الأحكام 7</w:t>
      </w:r>
      <w:r>
        <w:rPr>
          <w:rtl/>
        </w:rPr>
        <w:t>:</w:t>
      </w:r>
      <w:r w:rsidRPr="00045F63">
        <w:rPr>
          <w:rtl/>
        </w:rPr>
        <w:t xml:space="preserve"> 158 / 699.</w:t>
      </w:r>
    </w:p>
    <w:p w:rsidR="004A7232" w:rsidRPr="00045F63" w:rsidRDefault="004A7232" w:rsidP="004A7232">
      <w:pPr>
        <w:pStyle w:val="libFootnote0"/>
        <w:rPr>
          <w:rtl/>
        </w:rPr>
      </w:pPr>
      <w:r w:rsidRPr="00045F63">
        <w:rPr>
          <w:rtl/>
        </w:rPr>
        <w:t>(4) لم نقف عليه في التهذيب</w:t>
      </w:r>
      <w:r>
        <w:rPr>
          <w:rtl/>
        </w:rPr>
        <w:t>،</w:t>
      </w:r>
      <w:r w:rsidRPr="00045F63">
        <w:rPr>
          <w:rtl/>
        </w:rPr>
        <w:t xml:space="preserve"> وروايته عنه في الكافي 5</w:t>
      </w:r>
      <w:r>
        <w:rPr>
          <w:rtl/>
        </w:rPr>
        <w:t>:</w:t>
      </w:r>
      <w:r w:rsidRPr="00045F63">
        <w:rPr>
          <w:rtl/>
        </w:rPr>
        <w:t xml:space="preserve"> 223 / 2 باب آخر من باب السلم في الرقيق.</w:t>
      </w:r>
    </w:p>
    <w:p w:rsidR="004A7232" w:rsidRPr="00045F63" w:rsidRDefault="004A7232" w:rsidP="004A7232">
      <w:pPr>
        <w:pStyle w:val="libFootnote0"/>
        <w:rPr>
          <w:rtl/>
        </w:rPr>
      </w:pPr>
      <w:r w:rsidRPr="00045F63">
        <w:rPr>
          <w:rtl/>
        </w:rPr>
        <w:t>(5) تهذيب الأحكام 7</w:t>
      </w:r>
      <w:r>
        <w:rPr>
          <w:rtl/>
        </w:rPr>
        <w:t>:</w:t>
      </w:r>
      <w:r w:rsidRPr="00045F63">
        <w:rPr>
          <w:rtl/>
        </w:rPr>
        <w:t xml:space="preserve"> 158 / 698.</w:t>
      </w:r>
    </w:p>
    <w:p w:rsidR="004A7232" w:rsidRPr="00045F63" w:rsidRDefault="004A7232" w:rsidP="004A7232">
      <w:pPr>
        <w:pStyle w:val="libFootnote0"/>
        <w:rPr>
          <w:rtl/>
        </w:rPr>
      </w:pPr>
      <w:r w:rsidRPr="00045F63">
        <w:rPr>
          <w:rtl/>
        </w:rPr>
        <w:t>(6) أصول الكافي 2</w:t>
      </w:r>
      <w:r>
        <w:rPr>
          <w:rtl/>
        </w:rPr>
        <w:t>:</w:t>
      </w:r>
      <w:r w:rsidRPr="00045F63">
        <w:rPr>
          <w:rtl/>
        </w:rPr>
        <w:t xml:space="preserve"> 441 / 4.</w:t>
      </w:r>
    </w:p>
    <w:p w:rsidR="004A7232" w:rsidRPr="00045F63" w:rsidRDefault="004A7232" w:rsidP="004A7232">
      <w:pPr>
        <w:pStyle w:val="libFootnote0"/>
        <w:rPr>
          <w:rtl/>
        </w:rPr>
      </w:pPr>
      <w:r w:rsidRPr="00045F63">
        <w:rPr>
          <w:rtl/>
        </w:rPr>
        <w:t>(7) تهذيب الأحكام 7</w:t>
      </w:r>
      <w:r>
        <w:rPr>
          <w:rtl/>
        </w:rPr>
        <w:t>:</w:t>
      </w:r>
      <w:r w:rsidRPr="00045F63">
        <w:rPr>
          <w:rtl/>
        </w:rPr>
        <w:t xml:space="preserve"> 158 / 696.</w:t>
      </w:r>
    </w:p>
    <w:p w:rsidR="004A7232" w:rsidRPr="00045F63" w:rsidRDefault="004A7232" w:rsidP="004A7232">
      <w:pPr>
        <w:pStyle w:val="libFootnote0"/>
        <w:rPr>
          <w:rtl/>
        </w:rPr>
      </w:pPr>
      <w:r w:rsidRPr="00045F63">
        <w:rPr>
          <w:rtl/>
        </w:rPr>
        <w:t>(8) الاستبصار 1</w:t>
      </w:r>
      <w:r>
        <w:rPr>
          <w:rtl/>
        </w:rPr>
        <w:t>:</w:t>
      </w:r>
      <w:r w:rsidRPr="00045F63">
        <w:rPr>
          <w:rtl/>
        </w:rPr>
        <w:t xml:space="preserve"> 27 / 70.</w:t>
      </w:r>
    </w:p>
    <w:p w:rsidR="004A7232" w:rsidRPr="00045F63" w:rsidRDefault="004A7232" w:rsidP="004A7232">
      <w:pPr>
        <w:pStyle w:val="libFootnote0"/>
        <w:rPr>
          <w:rtl/>
        </w:rPr>
      </w:pPr>
      <w:r w:rsidRPr="00045F63">
        <w:rPr>
          <w:rtl/>
        </w:rPr>
        <w:t>(9) تهذيب الأحكام 2</w:t>
      </w:r>
      <w:r>
        <w:rPr>
          <w:rtl/>
        </w:rPr>
        <w:t>:</w:t>
      </w:r>
      <w:r w:rsidRPr="00045F63">
        <w:rPr>
          <w:rtl/>
        </w:rPr>
        <w:t xml:space="preserve"> 353 / 1464.</w:t>
      </w:r>
    </w:p>
    <w:p w:rsidR="004A7232" w:rsidRPr="00045F63" w:rsidRDefault="004A7232" w:rsidP="004A7232">
      <w:pPr>
        <w:pStyle w:val="libFootnote0"/>
        <w:rPr>
          <w:rtl/>
        </w:rPr>
      </w:pPr>
      <w:r w:rsidRPr="00045F63">
        <w:rPr>
          <w:rtl/>
        </w:rPr>
        <w:t>(10) الفقيه 4</w:t>
      </w:r>
      <w:r>
        <w:rPr>
          <w:rtl/>
        </w:rPr>
        <w:t>:</w:t>
      </w:r>
      <w:r w:rsidRPr="00045F63">
        <w:rPr>
          <w:rtl/>
        </w:rPr>
        <w:t xml:space="preserve"> 41</w:t>
      </w:r>
      <w:r>
        <w:rPr>
          <w:rtl/>
        </w:rPr>
        <w:t>،</w:t>
      </w:r>
      <w:r w:rsidRPr="00045F63">
        <w:rPr>
          <w:rtl/>
        </w:rPr>
        <w:t xml:space="preserve"> من المشيخة.</w:t>
      </w:r>
    </w:p>
    <w:p w:rsidR="004A7232" w:rsidRPr="00045F63" w:rsidRDefault="004A7232" w:rsidP="004A7232">
      <w:pPr>
        <w:pStyle w:val="libFootnote0"/>
        <w:rPr>
          <w:rtl/>
        </w:rPr>
      </w:pPr>
      <w:r w:rsidRPr="00045F63">
        <w:rPr>
          <w:rtl/>
        </w:rPr>
        <w:t>(11) تقدم برقم</w:t>
      </w:r>
      <w:r>
        <w:rPr>
          <w:rtl/>
        </w:rPr>
        <w:t>:</w:t>
      </w:r>
      <w:r w:rsidRPr="00045F63">
        <w:rPr>
          <w:rtl/>
        </w:rPr>
        <w:t xml:space="preserve"> 5 و14.</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4A7232">
        <w:rPr>
          <w:rStyle w:val="libBold2Char"/>
          <w:rtl/>
        </w:rPr>
        <w:t>الحسن رضي الله عنهما</w:t>
      </w:r>
      <w:r w:rsidRPr="004A7232">
        <w:rPr>
          <w:rStyle w:val="libBold2Char"/>
          <w:rtl/>
          <w:lang w:bidi="ar-IQ"/>
        </w:rPr>
        <w:t>،</w:t>
      </w:r>
      <w:r w:rsidRPr="004A7232">
        <w:rPr>
          <w:rStyle w:val="libBold2Char"/>
          <w:rtl/>
        </w:rPr>
        <w:t xml:space="preserve"> عن سعد بن عبد الله</w:t>
      </w:r>
      <w:r w:rsidRPr="004A7232">
        <w:rPr>
          <w:rStyle w:val="libBold2Char"/>
          <w:rtl/>
          <w:lang w:bidi="ar-IQ"/>
        </w:rPr>
        <w:t>،</w:t>
      </w:r>
      <w:r w:rsidRPr="004A7232">
        <w:rPr>
          <w:rStyle w:val="libBold2Char"/>
          <w:rtl/>
        </w:rPr>
        <w:t xml:space="preserve"> عن الفضل بن عامر واحمد ابن محمّد بن عيسى</w:t>
      </w:r>
      <w:r w:rsidRPr="004A7232">
        <w:rPr>
          <w:rStyle w:val="libBold2Char"/>
          <w:rtl/>
          <w:lang w:bidi="ar-IQ"/>
        </w:rPr>
        <w:t>،</w:t>
      </w:r>
      <w:r w:rsidRPr="004A7232">
        <w:rPr>
          <w:rStyle w:val="libBold2Char"/>
          <w:rtl/>
        </w:rPr>
        <w:t xml:space="preserve"> عنه</w:t>
      </w:r>
      <w:r w:rsidRPr="00045F63">
        <w:rPr>
          <w:rtl/>
        </w:rPr>
        <w:t xml:space="preserve"> </w:t>
      </w:r>
      <w:r w:rsidRPr="004A7232">
        <w:rPr>
          <w:rStyle w:val="libFootnotenumChar"/>
          <w:rtl/>
        </w:rPr>
        <w:t>(1)</w:t>
      </w:r>
      <w:r>
        <w:rPr>
          <w:rtl/>
        </w:rPr>
        <w:t>.</w:t>
      </w:r>
    </w:p>
    <w:p w:rsidR="004A7232" w:rsidRPr="00045F63" w:rsidRDefault="004A7232" w:rsidP="004A7232">
      <w:pPr>
        <w:pStyle w:val="libNormal"/>
        <w:rPr>
          <w:rtl/>
        </w:rPr>
      </w:pPr>
      <w:r w:rsidRPr="00045F63">
        <w:rPr>
          <w:rtl/>
        </w:rPr>
        <w:t>السند صحيح وان لم يوثّقوا الفضل لوجود احمد معه</w:t>
      </w:r>
      <w:r>
        <w:rPr>
          <w:rtl/>
        </w:rPr>
        <w:t>،</w:t>
      </w:r>
      <w:r w:rsidRPr="00045F63">
        <w:rPr>
          <w:rtl/>
        </w:rPr>
        <w:t xml:space="preserve"> بل يمكن استظهار وثاقة الفضل من رواية </w:t>
      </w:r>
      <w:r>
        <w:rPr>
          <w:rtl/>
        </w:rPr>
        <w:t>[</w:t>
      </w:r>
      <w:r w:rsidRPr="00045F63">
        <w:rPr>
          <w:rtl/>
        </w:rPr>
        <w:t>الأجلة</w:t>
      </w:r>
      <w:r>
        <w:rPr>
          <w:rtl/>
        </w:rPr>
        <w:t>]</w:t>
      </w:r>
      <w:r w:rsidRPr="00045F63">
        <w:rPr>
          <w:rtl/>
        </w:rPr>
        <w:t xml:space="preserve"> مثل</w:t>
      </w:r>
      <w:r>
        <w:rPr>
          <w:rtl/>
        </w:rPr>
        <w:t>:</w:t>
      </w:r>
      <w:r w:rsidRPr="00045F63">
        <w:rPr>
          <w:rtl/>
        </w:rPr>
        <w:t xml:space="preserve"> سعد </w:t>
      </w:r>
      <w:r w:rsidRPr="004A7232">
        <w:rPr>
          <w:rStyle w:val="libFootnotenumChar"/>
          <w:rtl/>
        </w:rPr>
        <w:t>(2)</w:t>
      </w:r>
      <w:r>
        <w:rPr>
          <w:rtl/>
        </w:rPr>
        <w:t>،</w:t>
      </w:r>
      <w:r w:rsidRPr="00045F63">
        <w:rPr>
          <w:rtl/>
        </w:rPr>
        <w:t xml:space="preserve"> والصفار </w:t>
      </w:r>
      <w:r w:rsidRPr="004A7232">
        <w:rPr>
          <w:rStyle w:val="libFootnotenumChar"/>
          <w:rtl/>
        </w:rPr>
        <w:t>(3)</w:t>
      </w:r>
      <w:r>
        <w:rPr>
          <w:rtl/>
        </w:rPr>
        <w:t>،</w:t>
      </w:r>
      <w:r w:rsidRPr="00045F63">
        <w:rPr>
          <w:rtl/>
        </w:rPr>
        <w:t xml:space="preserve"> وموسى بن الحسن الأشعري </w:t>
      </w:r>
      <w:r w:rsidRPr="004A7232">
        <w:rPr>
          <w:rStyle w:val="libFootnotenumChar"/>
          <w:rtl/>
        </w:rPr>
        <w:t>(4)</w:t>
      </w:r>
      <w:r>
        <w:rPr>
          <w:rtl/>
        </w:rPr>
        <w:t>،</w:t>
      </w:r>
      <w:r w:rsidRPr="00045F63">
        <w:rPr>
          <w:rtl/>
        </w:rPr>
        <w:t xml:space="preserve"> عنه</w:t>
      </w:r>
      <w:r>
        <w:rPr>
          <w:rtl/>
        </w:rPr>
        <w:t>،</w:t>
      </w:r>
      <w:r w:rsidRPr="00045F63">
        <w:rPr>
          <w:rtl/>
        </w:rPr>
        <w:t xml:space="preserve"> وهم عيون هذه الطائفة</w:t>
      </w:r>
      <w:r>
        <w:rPr>
          <w:rtl/>
        </w:rPr>
        <w:t>،</w:t>
      </w:r>
      <w:r w:rsidRPr="00045F63">
        <w:rPr>
          <w:rtl/>
        </w:rPr>
        <w:t xml:space="preserve"> وموسى من شيوخ أصحابنا</w:t>
      </w:r>
      <w:r>
        <w:rPr>
          <w:rtl/>
        </w:rPr>
        <w:t>،</w:t>
      </w:r>
      <w:r w:rsidRPr="00045F63">
        <w:rPr>
          <w:rtl/>
        </w:rPr>
        <w:t xml:space="preserve"> فالخبر صحيح بالاتفاق.</w:t>
      </w:r>
    </w:p>
    <w:p w:rsidR="004A7232" w:rsidRPr="004A7232" w:rsidRDefault="004A7232" w:rsidP="004A7232">
      <w:pPr>
        <w:pStyle w:val="libNormal"/>
        <w:rPr>
          <w:rStyle w:val="libBold2Char"/>
          <w:rtl/>
        </w:rPr>
      </w:pPr>
      <w:r w:rsidRPr="004A7232">
        <w:rPr>
          <w:rStyle w:val="libBold2Char"/>
          <w:rtl/>
        </w:rPr>
        <w:t>[330] شل</w:t>
      </w:r>
      <w:r w:rsidRPr="004A7232">
        <w:rPr>
          <w:rStyle w:val="libBold2Char"/>
          <w:rtl/>
          <w:lang w:bidi="ar-IQ"/>
        </w:rPr>
        <w:t xml:space="preserve"> - </w:t>
      </w:r>
      <w:r w:rsidRPr="004A7232">
        <w:rPr>
          <w:rStyle w:val="libBold2Char"/>
          <w:rtl/>
        </w:rPr>
        <w:t>وإلى ميمون بن مهران</w:t>
      </w:r>
      <w:r w:rsidRPr="004A7232">
        <w:rPr>
          <w:rStyle w:val="libBold2Char"/>
          <w:rtl/>
          <w:lang w:bidi="ar-IQ"/>
        </w:rPr>
        <w:t>:</w:t>
      </w:r>
      <w:r w:rsidRPr="004A7232">
        <w:rPr>
          <w:rStyle w:val="libBold2Char"/>
          <w:rtl/>
        </w:rPr>
        <w:t xml:space="preserve"> أحمد بن محمّد بن يحيى العطار</w:t>
      </w:r>
      <w:r w:rsidRPr="004A7232">
        <w:rPr>
          <w:rStyle w:val="libBold2Char"/>
          <w:rtl/>
          <w:lang w:bidi="ar-IQ"/>
        </w:rPr>
        <w:t>،</w:t>
      </w:r>
      <w:r w:rsidRPr="004A7232">
        <w:rPr>
          <w:rStyle w:val="libBold2Char"/>
          <w:rtl/>
        </w:rPr>
        <w:t xml:space="preserve"> عن أبيه</w:t>
      </w:r>
      <w:r w:rsidRPr="004A7232">
        <w:rPr>
          <w:rStyle w:val="libBold2Char"/>
          <w:rtl/>
          <w:lang w:bidi="ar-IQ"/>
        </w:rPr>
        <w:t>،</w:t>
      </w:r>
      <w:r w:rsidRPr="004A7232">
        <w:rPr>
          <w:rStyle w:val="libBold2Char"/>
          <w:rtl/>
        </w:rPr>
        <w:t xml:space="preserve"> عن جعفر بن محمّد بن مالك</w:t>
      </w:r>
      <w:r w:rsidRPr="004A7232">
        <w:rPr>
          <w:rStyle w:val="libBold2Char"/>
          <w:rtl/>
          <w:lang w:bidi="ar-IQ"/>
        </w:rPr>
        <w:t>،</w:t>
      </w:r>
      <w:r w:rsidRPr="004A7232">
        <w:rPr>
          <w:rStyle w:val="libBold2Char"/>
          <w:rtl/>
        </w:rPr>
        <w:t xml:space="preserve"> عن أبي يحيى الأهوازي</w:t>
      </w:r>
      <w:r w:rsidRPr="004A7232">
        <w:rPr>
          <w:rStyle w:val="libBold2Char"/>
          <w:rtl/>
          <w:lang w:bidi="ar-IQ"/>
        </w:rPr>
        <w:t>،</w:t>
      </w:r>
      <w:r w:rsidRPr="004A7232">
        <w:rPr>
          <w:rStyle w:val="libBold2Char"/>
          <w:rtl/>
        </w:rPr>
        <w:t xml:space="preserve"> عن محمّد بن جمهور</w:t>
      </w:r>
      <w:r w:rsidRPr="004A7232">
        <w:rPr>
          <w:rStyle w:val="libBold2Char"/>
          <w:rtl/>
          <w:lang w:bidi="ar-IQ"/>
        </w:rPr>
        <w:t>،</w:t>
      </w:r>
      <w:r w:rsidRPr="004A7232">
        <w:rPr>
          <w:rStyle w:val="libBold2Char"/>
          <w:rtl/>
        </w:rPr>
        <w:t xml:space="preserve"> عن الحسين بن المختار بيّاع الأكفان</w:t>
      </w:r>
      <w:r w:rsidRPr="004A7232">
        <w:rPr>
          <w:rStyle w:val="libBold2Char"/>
          <w:rtl/>
          <w:lang w:bidi="ar-IQ"/>
        </w:rPr>
        <w:t>،</w:t>
      </w:r>
      <w:r w:rsidRPr="004A7232">
        <w:rPr>
          <w:rStyle w:val="libBold2Char"/>
          <w:rtl/>
        </w:rPr>
        <w:t xml:space="preserve"> عنه </w:t>
      </w:r>
      <w:r w:rsidRPr="004A7232">
        <w:rPr>
          <w:rStyle w:val="libFootnotenumChar"/>
          <w:rtl/>
        </w:rPr>
        <w:t>(5)</w:t>
      </w:r>
      <w:r w:rsidRPr="004A7232">
        <w:rPr>
          <w:rStyle w:val="libBold2Char"/>
          <w:rtl/>
        </w:rPr>
        <w:t>.</w:t>
      </w:r>
    </w:p>
    <w:p w:rsidR="004A7232" w:rsidRPr="00045F63" w:rsidRDefault="004A7232" w:rsidP="004A7232">
      <w:pPr>
        <w:pStyle w:val="libNormal"/>
        <w:rPr>
          <w:rtl/>
        </w:rPr>
      </w:pPr>
      <w:r w:rsidRPr="00045F63">
        <w:rPr>
          <w:rtl/>
        </w:rPr>
        <w:t>في هذا السند علل مزمنة أعيت أطبّاء الفن عن علاجها</w:t>
      </w:r>
      <w:r>
        <w:rPr>
          <w:rtl/>
        </w:rPr>
        <w:t>،</w:t>
      </w:r>
      <w:r w:rsidRPr="00045F63">
        <w:rPr>
          <w:rtl/>
        </w:rPr>
        <w:t xml:space="preserve"> فإن ميمون إن كان هو الذي ذكره الشيخ في أصحاب أمير المؤمنين </w:t>
      </w:r>
      <w:r w:rsidRPr="004A7232">
        <w:rPr>
          <w:rStyle w:val="libAlaemChar"/>
          <w:rtl/>
        </w:rPr>
        <w:t>عليه‌السلام</w:t>
      </w:r>
      <w:r w:rsidRPr="00045F63">
        <w:rPr>
          <w:rtl/>
        </w:rPr>
        <w:t xml:space="preserve"> </w:t>
      </w:r>
      <w:r w:rsidRPr="004A7232">
        <w:rPr>
          <w:rStyle w:val="libFootnotenumChar"/>
          <w:rtl/>
        </w:rPr>
        <w:t>(6)</w:t>
      </w:r>
      <w:r>
        <w:rPr>
          <w:rtl/>
        </w:rPr>
        <w:t>،</w:t>
      </w:r>
      <w:r w:rsidRPr="00045F63">
        <w:rPr>
          <w:rtl/>
        </w:rPr>
        <w:t xml:space="preserve"> وعدّه في الخلاصة من خواصّه </w:t>
      </w:r>
      <w:r w:rsidRPr="004A7232">
        <w:rPr>
          <w:rStyle w:val="libFootnotenumChar"/>
          <w:rtl/>
        </w:rPr>
        <w:t>(7)</w:t>
      </w:r>
      <w:r>
        <w:rPr>
          <w:rtl/>
        </w:rPr>
        <w:t>،</w:t>
      </w:r>
      <w:r w:rsidRPr="00045F63">
        <w:rPr>
          <w:rtl/>
        </w:rPr>
        <w:t xml:space="preserve"> فرواية ابن المختار عنه غير ممكنة لكونه من أصحاب الصادق والكاظم والرضا </w:t>
      </w:r>
      <w:r w:rsidRPr="004A7232">
        <w:rPr>
          <w:rStyle w:val="libAlaemChar"/>
          <w:rtl/>
        </w:rPr>
        <w:t>عليهم‌السلام</w:t>
      </w:r>
      <w:r>
        <w:rPr>
          <w:rtl/>
        </w:rPr>
        <w:t>،</w:t>
      </w:r>
      <w:r w:rsidRPr="00045F63">
        <w:rPr>
          <w:rtl/>
        </w:rPr>
        <w:t xml:space="preserve"> فيكون بينهما إرسال</w:t>
      </w:r>
      <w:r>
        <w:rPr>
          <w:rtl/>
        </w:rPr>
        <w:t>،</w:t>
      </w:r>
      <w:r w:rsidRPr="00045F63">
        <w:rPr>
          <w:rtl/>
        </w:rPr>
        <w:t xml:space="preserve"> وإن كان غيره فلا ذكر له أصلا</w:t>
      </w:r>
      <w:r>
        <w:rPr>
          <w:rtl/>
        </w:rPr>
        <w:t>،</w:t>
      </w:r>
      <w:r w:rsidRPr="00045F63">
        <w:rPr>
          <w:rtl/>
        </w:rPr>
        <w:t xml:space="preserve"> وإن كان الحسين غير ابن المختار القلانسي فلا بدّ وأن يكون قريبا من زمان عليّ </w:t>
      </w:r>
      <w:r w:rsidRPr="004A7232">
        <w:rPr>
          <w:rStyle w:val="libAlaemChar"/>
          <w:rtl/>
        </w:rPr>
        <w:t>عليه‌السلام</w:t>
      </w:r>
      <w:r>
        <w:rPr>
          <w:rtl/>
        </w:rPr>
        <w:t>،</w:t>
      </w:r>
      <w:r w:rsidRPr="00045F63">
        <w:rPr>
          <w:rtl/>
        </w:rPr>
        <w:t xml:space="preserve"> فرواية ابن جمهور وهو من أصحاب الرضا </w:t>
      </w:r>
      <w:r w:rsidRPr="004A7232">
        <w:rPr>
          <w:rStyle w:val="libAlaemChar"/>
          <w:rtl/>
        </w:rPr>
        <w:t>عليه‌السلام</w:t>
      </w:r>
      <w:r>
        <w:rPr>
          <w:rtl/>
        </w:rPr>
        <w:t>،</w:t>
      </w:r>
      <w:r w:rsidRPr="00045F63">
        <w:rPr>
          <w:rtl/>
        </w:rPr>
        <w:t xml:space="preserve"> عنه غير ممكنة</w:t>
      </w:r>
      <w:r>
        <w:rPr>
          <w:rtl/>
        </w:rPr>
        <w:t>،</w:t>
      </w:r>
      <w:r w:rsidRPr="00045F63">
        <w:rPr>
          <w:rtl/>
        </w:rPr>
        <w:t xml:space="preserve"> فيكون الإرسال بينهما</w:t>
      </w:r>
      <w:r>
        <w:rPr>
          <w:rtl/>
        </w:rPr>
        <w:t>،</w:t>
      </w:r>
      <w:r w:rsidRPr="00045F63">
        <w:rPr>
          <w:rtl/>
        </w:rPr>
        <w:t xml:space="preserve"> ومع ذلك فالاهوازي مجهول</w:t>
      </w:r>
      <w:r>
        <w:rPr>
          <w:rtl/>
        </w:rPr>
        <w:t>،</w:t>
      </w:r>
      <w:r w:rsidRPr="00045F63">
        <w:rPr>
          <w:rtl/>
        </w:rPr>
        <w:t xml:space="preserve"> والموجود أبو جعفر الأهوازي أحمد بن الحسين بن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الفقيه 4</w:t>
      </w:r>
      <w:r>
        <w:rPr>
          <w:rtl/>
        </w:rPr>
        <w:t>:</w:t>
      </w:r>
      <w:r w:rsidRPr="00045F63">
        <w:rPr>
          <w:rtl/>
        </w:rPr>
        <w:t xml:space="preserve"> 74</w:t>
      </w:r>
      <w:r>
        <w:rPr>
          <w:rtl/>
        </w:rPr>
        <w:t>،</w:t>
      </w:r>
      <w:r w:rsidRPr="00045F63">
        <w:rPr>
          <w:rtl/>
        </w:rPr>
        <w:t xml:space="preserve"> من المشيخة.</w:t>
      </w:r>
    </w:p>
    <w:p w:rsidR="004A7232" w:rsidRPr="00045F63" w:rsidRDefault="004A7232" w:rsidP="004A7232">
      <w:pPr>
        <w:pStyle w:val="libFootnote0"/>
        <w:rPr>
          <w:rtl/>
        </w:rPr>
      </w:pPr>
      <w:r w:rsidRPr="00045F63">
        <w:rPr>
          <w:rtl/>
        </w:rPr>
        <w:t>(2) تهذيب الأحكام 6</w:t>
      </w:r>
      <w:r>
        <w:rPr>
          <w:rtl/>
        </w:rPr>
        <w:t>:</w:t>
      </w:r>
      <w:r w:rsidRPr="00045F63">
        <w:rPr>
          <w:rtl/>
        </w:rPr>
        <w:t xml:space="preserve"> 299 / 837.</w:t>
      </w:r>
    </w:p>
    <w:p w:rsidR="004A7232" w:rsidRPr="00045F63" w:rsidRDefault="004A7232" w:rsidP="004A7232">
      <w:pPr>
        <w:pStyle w:val="libFootnote0"/>
        <w:rPr>
          <w:rtl/>
        </w:rPr>
      </w:pPr>
      <w:r w:rsidRPr="00045F63">
        <w:rPr>
          <w:rtl/>
        </w:rPr>
        <w:t>(3) تهذيب الأحكام 1</w:t>
      </w:r>
      <w:r>
        <w:rPr>
          <w:rtl/>
        </w:rPr>
        <w:t>:</w:t>
      </w:r>
      <w:r w:rsidRPr="00045F63">
        <w:rPr>
          <w:rtl/>
        </w:rPr>
        <w:t xml:space="preserve"> 17 / 40.</w:t>
      </w:r>
    </w:p>
    <w:p w:rsidR="004A7232" w:rsidRPr="00045F63" w:rsidRDefault="004A7232" w:rsidP="004A7232">
      <w:pPr>
        <w:pStyle w:val="libFootnote0"/>
        <w:rPr>
          <w:rtl/>
        </w:rPr>
      </w:pPr>
      <w:r w:rsidRPr="00045F63">
        <w:rPr>
          <w:rtl/>
        </w:rPr>
        <w:t>(4) تهذيب الأحكام 2</w:t>
      </w:r>
      <w:r>
        <w:rPr>
          <w:rtl/>
        </w:rPr>
        <w:t>:</w:t>
      </w:r>
      <w:r w:rsidRPr="00045F63">
        <w:rPr>
          <w:rtl/>
        </w:rPr>
        <w:t xml:space="preserve"> 362 / 1499.</w:t>
      </w:r>
    </w:p>
    <w:p w:rsidR="004A7232" w:rsidRPr="00045F63" w:rsidRDefault="004A7232" w:rsidP="004A7232">
      <w:pPr>
        <w:pStyle w:val="libFootnote0"/>
        <w:rPr>
          <w:rtl/>
        </w:rPr>
      </w:pPr>
      <w:r w:rsidRPr="00045F63">
        <w:rPr>
          <w:rtl/>
        </w:rPr>
        <w:t>(5) الفقيه 4</w:t>
      </w:r>
      <w:r>
        <w:rPr>
          <w:rtl/>
        </w:rPr>
        <w:t>:</w:t>
      </w:r>
      <w:r w:rsidRPr="00045F63">
        <w:rPr>
          <w:rtl/>
        </w:rPr>
        <w:t xml:space="preserve"> 93</w:t>
      </w:r>
      <w:r>
        <w:rPr>
          <w:rtl/>
        </w:rPr>
        <w:t>،</w:t>
      </w:r>
      <w:r w:rsidRPr="00045F63">
        <w:rPr>
          <w:rtl/>
        </w:rPr>
        <w:t xml:space="preserve"> من المشيخة.</w:t>
      </w:r>
    </w:p>
    <w:p w:rsidR="004A7232" w:rsidRPr="00045F63" w:rsidRDefault="004A7232" w:rsidP="004A7232">
      <w:pPr>
        <w:pStyle w:val="libFootnote0"/>
        <w:rPr>
          <w:rtl/>
        </w:rPr>
      </w:pPr>
      <w:r w:rsidRPr="00045F63">
        <w:rPr>
          <w:rtl/>
        </w:rPr>
        <w:t>(6) رجال الشيخ</w:t>
      </w:r>
      <w:r>
        <w:rPr>
          <w:rtl/>
        </w:rPr>
        <w:t>:</w:t>
      </w:r>
      <w:r w:rsidRPr="00045F63">
        <w:rPr>
          <w:rtl/>
        </w:rPr>
        <w:t xml:space="preserve"> 58 / 9.</w:t>
      </w:r>
    </w:p>
    <w:p w:rsidR="004A7232" w:rsidRPr="00045F63" w:rsidRDefault="004A7232" w:rsidP="004A7232">
      <w:pPr>
        <w:pStyle w:val="libFootnote0"/>
        <w:rPr>
          <w:rtl/>
        </w:rPr>
      </w:pPr>
      <w:r w:rsidRPr="00045F63">
        <w:rPr>
          <w:rtl/>
        </w:rPr>
        <w:t>(7) رجال العلامة</w:t>
      </w:r>
      <w:r>
        <w:rPr>
          <w:rtl/>
        </w:rPr>
        <w:t>:</w:t>
      </w:r>
      <w:r w:rsidRPr="00045F63">
        <w:rPr>
          <w:rtl/>
        </w:rPr>
        <w:t xml:space="preserve"> 192</w:t>
      </w:r>
      <w:r>
        <w:rPr>
          <w:rtl/>
        </w:rPr>
        <w:t xml:space="preserve"> - </w:t>
      </w:r>
      <w:r w:rsidRPr="00045F63">
        <w:rPr>
          <w:rtl/>
        </w:rPr>
        <w:t>باب الكنى</w:t>
      </w:r>
      <w:r>
        <w:rPr>
          <w:rtl/>
        </w:rPr>
        <w:t xml:space="preserve"> -.</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سعيد</w:t>
      </w:r>
      <w:r>
        <w:rPr>
          <w:rtl/>
        </w:rPr>
        <w:t>،</w:t>
      </w:r>
      <w:r w:rsidRPr="00045F63">
        <w:rPr>
          <w:rtl/>
        </w:rPr>
        <w:t xml:space="preserve"> فالخوض في حال باقي رجال السند لا فائدة فيه.</w:t>
      </w:r>
    </w:p>
    <w:p w:rsidR="004A7232" w:rsidRPr="004A7232" w:rsidRDefault="004A7232" w:rsidP="004A7232">
      <w:pPr>
        <w:pStyle w:val="libNormal"/>
        <w:rPr>
          <w:rStyle w:val="libBold2Char"/>
          <w:rtl/>
        </w:rPr>
      </w:pPr>
      <w:r w:rsidRPr="004A7232">
        <w:rPr>
          <w:rStyle w:val="libBold2Char"/>
          <w:rtl/>
        </w:rPr>
        <w:t>[331] شلا</w:t>
      </w:r>
      <w:r w:rsidRPr="004A7232">
        <w:rPr>
          <w:rStyle w:val="libBold2Char"/>
          <w:rtl/>
          <w:lang w:bidi="ar-IQ"/>
        </w:rPr>
        <w:t xml:space="preserve"> - </w:t>
      </w:r>
      <w:r w:rsidRPr="004A7232">
        <w:rPr>
          <w:rStyle w:val="libBold2Char"/>
          <w:rtl/>
        </w:rPr>
        <w:t xml:space="preserve">وإلى النضر </w:t>
      </w:r>
      <w:r w:rsidRPr="004A7232">
        <w:rPr>
          <w:rStyle w:val="libFootnotenumChar"/>
          <w:rtl/>
        </w:rPr>
        <w:t>(1)</w:t>
      </w:r>
      <w:r w:rsidRPr="004A7232">
        <w:rPr>
          <w:rStyle w:val="libBold2Char"/>
          <w:rtl/>
        </w:rPr>
        <w:t xml:space="preserve"> بن سويد</w:t>
      </w:r>
      <w:r w:rsidRPr="004A7232">
        <w:rPr>
          <w:rStyle w:val="libBold2Char"/>
          <w:rtl/>
          <w:lang w:bidi="ar-IQ"/>
        </w:rPr>
        <w:t>:</w:t>
      </w:r>
      <w:r w:rsidRPr="004A7232">
        <w:rPr>
          <w:rStyle w:val="libBold2Char"/>
          <w:rtl/>
        </w:rPr>
        <w:t xml:space="preserve"> محمّد بن الحسن </w:t>
      </w:r>
      <w:r w:rsidRPr="004A7232">
        <w:rPr>
          <w:rStyle w:val="libAlaemChar"/>
          <w:rtl/>
        </w:rPr>
        <w:t>رضي‌الله‌عنه</w:t>
      </w:r>
      <w:r w:rsidRPr="004A7232">
        <w:rPr>
          <w:rStyle w:val="libBold2Char"/>
          <w:rtl/>
          <w:lang w:bidi="ar-IQ"/>
        </w:rPr>
        <w:t>،</w:t>
      </w:r>
      <w:r w:rsidRPr="004A7232">
        <w:rPr>
          <w:rStyle w:val="libBold2Char"/>
          <w:rtl/>
        </w:rPr>
        <w:t xml:space="preserve"> عن محمّد بن الحسن الصفار</w:t>
      </w:r>
      <w:r w:rsidRPr="004A7232">
        <w:rPr>
          <w:rStyle w:val="libBold2Char"/>
          <w:rtl/>
          <w:lang w:bidi="ar-IQ"/>
        </w:rPr>
        <w:t>،</w:t>
      </w:r>
      <w:r w:rsidRPr="004A7232">
        <w:rPr>
          <w:rStyle w:val="libBold2Char"/>
          <w:rtl/>
        </w:rPr>
        <w:t xml:space="preserve"> عن محمّد بن عيسى بن عبيد</w:t>
      </w:r>
      <w:r w:rsidRPr="004A7232">
        <w:rPr>
          <w:rStyle w:val="libBold2Char"/>
          <w:rtl/>
          <w:lang w:bidi="ar-IQ"/>
        </w:rPr>
        <w:t>،</w:t>
      </w:r>
      <w:r w:rsidRPr="004A7232">
        <w:rPr>
          <w:rStyle w:val="libBold2Char"/>
          <w:rtl/>
        </w:rPr>
        <w:t xml:space="preserve"> عنه </w:t>
      </w:r>
      <w:r w:rsidRPr="004A7232">
        <w:rPr>
          <w:rStyle w:val="libFootnotenumChar"/>
          <w:rtl/>
        </w:rPr>
        <w:t>(2)</w:t>
      </w:r>
      <w:r w:rsidRPr="004A7232">
        <w:rPr>
          <w:rStyle w:val="libBold2Char"/>
          <w:rtl/>
        </w:rPr>
        <w:t>.</w:t>
      </w:r>
    </w:p>
    <w:p w:rsidR="004A7232" w:rsidRPr="00045F63" w:rsidRDefault="004A7232" w:rsidP="004A7232">
      <w:pPr>
        <w:pStyle w:val="libNormal"/>
        <w:rPr>
          <w:rtl/>
          <w:lang w:bidi="fa-IR"/>
        </w:rPr>
      </w:pPr>
      <w:r w:rsidRPr="00045F63">
        <w:rPr>
          <w:rtl/>
          <w:lang w:bidi="fa-IR"/>
        </w:rPr>
        <w:t xml:space="preserve">محمّد بن عيسى ثقة في </w:t>
      </w:r>
      <w:r>
        <w:rPr>
          <w:rtl/>
          <w:lang w:bidi="fa-IR"/>
        </w:rPr>
        <w:t>(</w:t>
      </w:r>
      <w:r w:rsidRPr="00045F63">
        <w:rPr>
          <w:rtl/>
          <w:lang w:bidi="fa-IR"/>
        </w:rPr>
        <w:t>لا</w:t>
      </w:r>
      <w:r>
        <w:rPr>
          <w:rtl/>
          <w:lang w:bidi="fa-IR"/>
        </w:rPr>
        <w:t>)</w:t>
      </w:r>
      <w:r w:rsidRPr="00045F63">
        <w:rPr>
          <w:rtl/>
          <w:lang w:bidi="fa-IR"/>
        </w:rPr>
        <w:t xml:space="preserve"> </w:t>
      </w:r>
      <w:r w:rsidRPr="004A7232">
        <w:rPr>
          <w:rStyle w:val="libFootnotenumChar"/>
          <w:rtl/>
        </w:rPr>
        <w:t>(3)</w:t>
      </w:r>
      <w:r>
        <w:rPr>
          <w:rtl/>
          <w:lang w:bidi="fa-IR"/>
        </w:rPr>
        <w:t>،</w:t>
      </w:r>
      <w:r w:rsidRPr="00045F63">
        <w:rPr>
          <w:rtl/>
          <w:lang w:bidi="fa-IR"/>
        </w:rPr>
        <w:t xml:space="preserve"> فالسند صحيح.</w:t>
      </w:r>
    </w:p>
    <w:p w:rsidR="004A7232" w:rsidRPr="00045F63" w:rsidRDefault="004A7232" w:rsidP="004A7232">
      <w:pPr>
        <w:pStyle w:val="libNormal"/>
        <w:rPr>
          <w:rtl/>
          <w:lang w:bidi="fa-IR"/>
        </w:rPr>
      </w:pPr>
      <w:r w:rsidRPr="00045F63">
        <w:rPr>
          <w:rtl/>
          <w:lang w:bidi="fa-IR"/>
        </w:rPr>
        <w:t>والنضر ثقة جليل صحيح الحديث لا مغمز فيه</w:t>
      </w:r>
      <w:r>
        <w:rPr>
          <w:rtl/>
          <w:lang w:bidi="fa-IR"/>
        </w:rPr>
        <w:t>،</w:t>
      </w:r>
      <w:r w:rsidRPr="00045F63">
        <w:rPr>
          <w:rtl/>
          <w:lang w:bidi="fa-IR"/>
        </w:rPr>
        <w:t xml:space="preserve"> فالخبر صحيح</w:t>
      </w:r>
      <w:r>
        <w:rPr>
          <w:rtl/>
          <w:lang w:bidi="fa-IR"/>
        </w:rPr>
        <w:t>،</w:t>
      </w:r>
      <w:r w:rsidRPr="00045F63">
        <w:rPr>
          <w:rtl/>
          <w:lang w:bidi="fa-IR"/>
        </w:rPr>
        <w:t xml:space="preserve"> مع أنّ للصدوق طرقا كثيرة صحيحة إليه.</w:t>
      </w:r>
    </w:p>
    <w:p w:rsidR="004A7232" w:rsidRPr="00045F63" w:rsidRDefault="004A7232" w:rsidP="004A7232">
      <w:pPr>
        <w:pStyle w:val="libNormal"/>
        <w:rPr>
          <w:rtl/>
          <w:lang w:bidi="fa-IR"/>
        </w:rPr>
      </w:pPr>
      <w:r w:rsidRPr="00045F63">
        <w:rPr>
          <w:rtl/>
          <w:lang w:bidi="fa-IR"/>
        </w:rPr>
        <w:t>ففي الفهرست</w:t>
      </w:r>
      <w:r>
        <w:rPr>
          <w:rtl/>
          <w:lang w:bidi="fa-IR"/>
        </w:rPr>
        <w:t>:</w:t>
      </w:r>
      <w:r w:rsidRPr="00045F63">
        <w:rPr>
          <w:rtl/>
          <w:lang w:bidi="fa-IR"/>
        </w:rPr>
        <w:t xml:space="preserve"> النضر بن سويد</w:t>
      </w:r>
      <w:r>
        <w:rPr>
          <w:rtl/>
          <w:lang w:bidi="fa-IR"/>
        </w:rPr>
        <w:t>،</w:t>
      </w:r>
      <w:r w:rsidRPr="00045F63">
        <w:rPr>
          <w:rtl/>
          <w:lang w:bidi="fa-IR"/>
        </w:rPr>
        <w:t xml:space="preserve"> له كتاب</w:t>
      </w:r>
      <w:r>
        <w:rPr>
          <w:rtl/>
          <w:lang w:bidi="fa-IR"/>
        </w:rPr>
        <w:t>،</w:t>
      </w:r>
      <w:r w:rsidRPr="00045F63">
        <w:rPr>
          <w:rtl/>
          <w:lang w:bidi="fa-IR"/>
        </w:rPr>
        <w:t xml:space="preserve"> أخبرنا به جماعة</w:t>
      </w:r>
      <w:r>
        <w:rPr>
          <w:rtl/>
          <w:lang w:bidi="fa-IR"/>
        </w:rPr>
        <w:t>،</w:t>
      </w:r>
      <w:r w:rsidRPr="00045F63">
        <w:rPr>
          <w:rtl/>
          <w:lang w:bidi="fa-IR"/>
        </w:rPr>
        <w:t xml:space="preserve"> عن محمّد بن علي بن الحسين</w:t>
      </w:r>
      <w:r>
        <w:rPr>
          <w:rtl/>
          <w:lang w:bidi="fa-IR"/>
        </w:rPr>
        <w:t>،</w:t>
      </w:r>
      <w:r w:rsidRPr="00045F63">
        <w:rPr>
          <w:rtl/>
          <w:lang w:bidi="fa-IR"/>
        </w:rPr>
        <w:t xml:space="preserve"> عن محمّد بن الحسن بن الوليد</w:t>
      </w:r>
      <w:r>
        <w:rPr>
          <w:rtl/>
          <w:lang w:bidi="fa-IR"/>
        </w:rPr>
        <w:t>،</w:t>
      </w:r>
      <w:r w:rsidRPr="00045F63">
        <w:rPr>
          <w:rtl/>
          <w:lang w:bidi="fa-IR"/>
        </w:rPr>
        <w:t xml:space="preserve"> عن محمّد بن الحسن الصفار</w:t>
      </w:r>
      <w:r>
        <w:rPr>
          <w:rtl/>
          <w:lang w:bidi="fa-IR"/>
        </w:rPr>
        <w:t>،</w:t>
      </w:r>
      <w:r w:rsidRPr="00045F63">
        <w:rPr>
          <w:rtl/>
          <w:lang w:bidi="fa-IR"/>
        </w:rPr>
        <w:t xml:space="preserve"> عن محمّد بن عيسى</w:t>
      </w:r>
      <w:r>
        <w:rPr>
          <w:rtl/>
          <w:lang w:bidi="fa-IR"/>
        </w:rPr>
        <w:t>،</w:t>
      </w:r>
      <w:r w:rsidRPr="00045F63">
        <w:rPr>
          <w:rtl/>
          <w:lang w:bidi="fa-IR"/>
        </w:rPr>
        <w:t xml:space="preserve"> عن النضر </w:t>
      </w:r>
      <w:r w:rsidRPr="004A7232">
        <w:rPr>
          <w:rStyle w:val="libFootnotenumChar"/>
          <w:rtl/>
        </w:rPr>
        <w:t>(4)</w:t>
      </w:r>
      <w:r>
        <w:rPr>
          <w:rtl/>
          <w:lang w:bidi="fa-IR"/>
        </w:rPr>
        <w:t>.</w:t>
      </w:r>
    </w:p>
    <w:p w:rsidR="004A7232" w:rsidRPr="00045F63" w:rsidRDefault="004A7232" w:rsidP="004A7232">
      <w:pPr>
        <w:pStyle w:val="libNormal"/>
        <w:rPr>
          <w:rtl/>
          <w:lang w:bidi="fa-IR"/>
        </w:rPr>
      </w:pPr>
      <w:r w:rsidRPr="00045F63">
        <w:rPr>
          <w:rtl/>
          <w:lang w:bidi="fa-IR"/>
        </w:rPr>
        <w:t>ورواه محمّد بن علي بن الحسين</w:t>
      </w:r>
      <w:r>
        <w:rPr>
          <w:rtl/>
          <w:lang w:bidi="fa-IR"/>
        </w:rPr>
        <w:t>،</w:t>
      </w:r>
      <w:r w:rsidRPr="00045F63">
        <w:rPr>
          <w:rtl/>
          <w:lang w:bidi="fa-IR"/>
        </w:rPr>
        <w:t xml:space="preserve"> عن أبيه ومحمّد بن الحسن</w:t>
      </w:r>
      <w:r>
        <w:rPr>
          <w:rtl/>
          <w:lang w:bidi="fa-IR"/>
        </w:rPr>
        <w:t>،</w:t>
      </w:r>
      <w:r w:rsidRPr="00045F63">
        <w:rPr>
          <w:rtl/>
          <w:lang w:bidi="fa-IR"/>
        </w:rPr>
        <w:t xml:space="preserve"> عن سعد ابن عبد الله والحميري ومحمّد بن يحيى واحمد بن إدريس</w:t>
      </w:r>
      <w:r>
        <w:rPr>
          <w:rtl/>
          <w:lang w:bidi="fa-IR"/>
        </w:rPr>
        <w:t>،</w:t>
      </w:r>
      <w:r w:rsidRPr="00045F63">
        <w:rPr>
          <w:rtl/>
          <w:lang w:bidi="fa-IR"/>
        </w:rPr>
        <w:t xml:space="preserve"> عن احمد بن محمّد</w:t>
      </w:r>
      <w:r>
        <w:rPr>
          <w:rtl/>
          <w:lang w:bidi="fa-IR"/>
        </w:rPr>
        <w:t>،</w:t>
      </w:r>
      <w:r w:rsidRPr="00045F63">
        <w:rPr>
          <w:rtl/>
          <w:lang w:bidi="fa-IR"/>
        </w:rPr>
        <w:t xml:space="preserve"> عن أبي عبد الله محمّد بن خالد البرقي والحسين بن سعيد جميعا</w:t>
      </w:r>
      <w:r>
        <w:rPr>
          <w:rtl/>
          <w:lang w:bidi="fa-IR"/>
        </w:rPr>
        <w:t>،</w:t>
      </w:r>
      <w:r w:rsidRPr="00045F63">
        <w:rPr>
          <w:rtl/>
          <w:lang w:bidi="fa-IR"/>
        </w:rPr>
        <w:t xml:space="preserve"> عن النضر بن سويد </w:t>
      </w:r>
      <w:r w:rsidRPr="004A7232">
        <w:rPr>
          <w:rStyle w:val="libFootnotenumChar"/>
          <w:rtl/>
        </w:rPr>
        <w:t>(5)</w:t>
      </w:r>
      <w:r>
        <w:rPr>
          <w:rtl/>
          <w:lang w:bidi="fa-IR"/>
        </w:rPr>
        <w:t>.</w:t>
      </w:r>
    </w:p>
    <w:p w:rsidR="004A7232" w:rsidRPr="00045F63" w:rsidRDefault="004A7232" w:rsidP="004A7232">
      <w:pPr>
        <w:pStyle w:val="libNormal"/>
        <w:rPr>
          <w:rtl/>
          <w:lang w:bidi="fa-IR"/>
        </w:rPr>
      </w:pPr>
      <w:r w:rsidRPr="00045F63">
        <w:rPr>
          <w:rtl/>
          <w:lang w:bidi="fa-IR"/>
        </w:rPr>
        <w:t>واعلم أنّ في جملة من نسخ الفقيه</w:t>
      </w:r>
      <w:r>
        <w:rPr>
          <w:rtl/>
          <w:lang w:bidi="fa-IR"/>
        </w:rPr>
        <w:t>:</w:t>
      </w:r>
      <w:r w:rsidRPr="00045F63">
        <w:rPr>
          <w:rtl/>
          <w:lang w:bidi="fa-IR"/>
        </w:rPr>
        <w:t xml:space="preserve"> محمّد بن عيسى بن عبيد </w:t>
      </w:r>
      <w:r w:rsidRPr="004A7232">
        <w:rPr>
          <w:rStyle w:val="libFootnotenumChar"/>
          <w:rtl/>
        </w:rPr>
        <w:t>(6)</w:t>
      </w:r>
      <w:r w:rsidRPr="00045F63">
        <w:rPr>
          <w:rtl/>
          <w:lang w:bidi="fa-IR"/>
        </w:rPr>
        <w:t xml:space="preserve"> كما</w:t>
      </w:r>
    </w:p>
    <w:p w:rsidR="004A7232" w:rsidRPr="00045F63" w:rsidRDefault="004A7232" w:rsidP="004A7232">
      <w:pPr>
        <w:pStyle w:val="libLine"/>
        <w:rPr>
          <w:rtl/>
        </w:rPr>
      </w:pPr>
      <w:r w:rsidRPr="00045F63">
        <w:rPr>
          <w:rtl/>
        </w:rPr>
        <w:t>__________________</w:t>
      </w:r>
    </w:p>
    <w:p w:rsidR="004A7232" w:rsidRPr="00CD5369" w:rsidRDefault="004A7232" w:rsidP="004A7232">
      <w:pPr>
        <w:pStyle w:val="libFootnote0"/>
        <w:rPr>
          <w:rtl/>
        </w:rPr>
      </w:pPr>
      <w:r w:rsidRPr="00CD5369">
        <w:rPr>
          <w:rtl/>
        </w:rPr>
        <w:t>(1) في رجال النجاشي الطبعة الحجرية</w:t>
      </w:r>
      <w:r>
        <w:rPr>
          <w:rtl/>
          <w:lang w:bidi="ar-IQ"/>
        </w:rPr>
        <w:t>:</w:t>
      </w:r>
      <w:r w:rsidRPr="00CD5369">
        <w:rPr>
          <w:rtl/>
        </w:rPr>
        <w:t xml:space="preserve"> 301 والحديثة</w:t>
      </w:r>
      <w:r>
        <w:rPr>
          <w:rtl/>
          <w:lang w:bidi="ar-IQ"/>
        </w:rPr>
        <w:t>:</w:t>
      </w:r>
      <w:r w:rsidRPr="00CD5369">
        <w:rPr>
          <w:rtl/>
        </w:rPr>
        <w:t xml:space="preserve"> 427 / 1147 النصر بن سويد </w:t>
      </w:r>
      <w:r>
        <w:rPr>
          <w:rtl/>
        </w:rPr>
        <w:t>(</w:t>
      </w:r>
      <w:r w:rsidRPr="00CD5369">
        <w:rPr>
          <w:rtl/>
        </w:rPr>
        <w:t>بالصاد المهملة</w:t>
      </w:r>
      <w:r>
        <w:rPr>
          <w:rtl/>
        </w:rPr>
        <w:t>)</w:t>
      </w:r>
      <w:r w:rsidRPr="00CD5369">
        <w:rPr>
          <w:rtl/>
        </w:rPr>
        <w:t xml:space="preserve"> والصحيح ما أثبته المصنف </w:t>
      </w:r>
      <w:r>
        <w:rPr>
          <w:rtl/>
        </w:rPr>
        <w:t>(</w:t>
      </w:r>
      <w:r w:rsidRPr="00CD5369">
        <w:rPr>
          <w:rtl/>
        </w:rPr>
        <w:t>بالضاد المعجمة</w:t>
      </w:r>
      <w:r>
        <w:rPr>
          <w:rtl/>
        </w:rPr>
        <w:t>)</w:t>
      </w:r>
      <w:r w:rsidRPr="00CD5369">
        <w:rPr>
          <w:rtl/>
        </w:rPr>
        <w:t xml:space="preserve"> لموافقته ما في رجال الشيخ</w:t>
      </w:r>
      <w:r>
        <w:rPr>
          <w:rtl/>
          <w:lang w:bidi="ar-IQ"/>
        </w:rPr>
        <w:t>:</w:t>
      </w:r>
      <w:r w:rsidRPr="00CD5369">
        <w:rPr>
          <w:rtl/>
        </w:rPr>
        <w:t>362 / 2 والفهرست</w:t>
      </w:r>
      <w:r>
        <w:rPr>
          <w:rtl/>
          <w:lang w:bidi="ar-IQ"/>
        </w:rPr>
        <w:t>:</w:t>
      </w:r>
      <w:r w:rsidRPr="00CD5369">
        <w:rPr>
          <w:rtl/>
        </w:rPr>
        <w:t xml:space="preserve"> 171 / 750 ورجال العلامة</w:t>
      </w:r>
      <w:r>
        <w:rPr>
          <w:rtl/>
          <w:lang w:bidi="ar-IQ"/>
        </w:rPr>
        <w:t>:</w:t>
      </w:r>
      <w:r w:rsidRPr="00CD5369">
        <w:rPr>
          <w:rtl/>
        </w:rPr>
        <w:t xml:space="preserve"> 174 / 1 وابن داود</w:t>
      </w:r>
      <w:r>
        <w:rPr>
          <w:rtl/>
          <w:lang w:bidi="ar-IQ"/>
        </w:rPr>
        <w:t>:</w:t>
      </w:r>
      <w:r w:rsidRPr="00CD5369">
        <w:rPr>
          <w:rtl/>
        </w:rPr>
        <w:t xml:space="preserve"> 196 / 1636 وسائر موارده في الكتب الأربعة فلاحظ.</w:t>
      </w:r>
    </w:p>
    <w:p w:rsidR="004A7232" w:rsidRPr="00045F63" w:rsidRDefault="004A7232" w:rsidP="004A7232">
      <w:pPr>
        <w:pStyle w:val="libFootnote0"/>
        <w:rPr>
          <w:rtl/>
        </w:rPr>
      </w:pPr>
      <w:r w:rsidRPr="00045F63">
        <w:rPr>
          <w:rtl/>
        </w:rPr>
        <w:t>(2) الفقيه 4</w:t>
      </w:r>
      <w:r>
        <w:rPr>
          <w:rtl/>
        </w:rPr>
        <w:t>:</w:t>
      </w:r>
      <w:r w:rsidRPr="00045F63">
        <w:rPr>
          <w:rtl/>
        </w:rPr>
        <w:t xml:space="preserve"> 96</w:t>
      </w:r>
      <w:r>
        <w:rPr>
          <w:rtl/>
        </w:rPr>
        <w:t>،</w:t>
      </w:r>
      <w:r w:rsidRPr="00045F63">
        <w:rPr>
          <w:rtl/>
        </w:rPr>
        <w:t xml:space="preserve"> من المشيخة.</w:t>
      </w:r>
    </w:p>
    <w:p w:rsidR="004A7232" w:rsidRPr="00045F63" w:rsidRDefault="004A7232" w:rsidP="004A7232">
      <w:pPr>
        <w:pStyle w:val="libFootnote0"/>
        <w:rPr>
          <w:rtl/>
        </w:rPr>
      </w:pPr>
      <w:r w:rsidRPr="00045F63">
        <w:rPr>
          <w:rtl/>
        </w:rPr>
        <w:t>(3) تقدم برقم</w:t>
      </w:r>
      <w:r>
        <w:rPr>
          <w:rtl/>
        </w:rPr>
        <w:t>:</w:t>
      </w:r>
      <w:r w:rsidRPr="00045F63">
        <w:rPr>
          <w:rtl/>
        </w:rPr>
        <w:t xml:space="preserve"> 31.</w:t>
      </w:r>
    </w:p>
    <w:p w:rsidR="004A7232" w:rsidRPr="00045F63" w:rsidRDefault="004A7232" w:rsidP="004A7232">
      <w:pPr>
        <w:pStyle w:val="libFootnote0"/>
        <w:rPr>
          <w:rtl/>
        </w:rPr>
      </w:pPr>
      <w:r w:rsidRPr="00045F63">
        <w:rPr>
          <w:rtl/>
        </w:rPr>
        <w:t>(4) فهرست الشيخ</w:t>
      </w:r>
      <w:r>
        <w:rPr>
          <w:rtl/>
        </w:rPr>
        <w:t>:</w:t>
      </w:r>
      <w:r w:rsidRPr="00045F63">
        <w:rPr>
          <w:rtl/>
        </w:rPr>
        <w:t xml:space="preserve"> 171 / 750.</w:t>
      </w:r>
    </w:p>
    <w:p w:rsidR="004A7232" w:rsidRPr="00045F63" w:rsidRDefault="004A7232" w:rsidP="004A7232">
      <w:pPr>
        <w:pStyle w:val="libFootnote0"/>
        <w:rPr>
          <w:rtl/>
        </w:rPr>
      </w:pPr>
      <w:r w:rsidRPr="00045F63">
        <w:rPr>
          <w:rtl/>
        </w:rPr>
        <w:t>(5) فهرست الشيخ</w:t>
      </w:r>
      <w:r>
        <w:rPr>
          <w:rtl/>
        </w:rPr>
        <w:t>:</w:t>
      </w:r>
      <w:r w:rsidRPr="00045F63">
        <w:rPr>
          <w:rtl/>
        </w:rPr>
        <w:t xml:space="preserve"> 171 / 750.</w:t>
      </w:r>
    </w:p>
    <w:p w:rsidR="004A7232" w:rsidRPr="00045F63" w:rsidRDefault="004A7232" w:rsidP="004A7232">
      <w:pPr>
        <w:pStyle w:val="libFootnote0"/>
        <w:rPr>
          <w:rtl/>
        </w:rPr>
      </w:pPr>
      <w:r w:rsidRPr="00045F63">
        <w:rPr>
          <w:rtl/>
        </w:rPr>
        <w:t>(6) الفقيه 4</w:t>
      </w:r>
      <w:r>
        <w:rPr>
          <w:rtl/>
        </w:rPr>
        <w:t>:</w:t>
      </w:r>
      <w:r w:rsidRPr="00045F63">
        <w:rPr>
          <w:rtl/>
        </w:rPr>
        <w:t xml:space="preserve"> 96</w:t>
      </w:r>
      <w:r>
        <w:rPr>
          <w:rtl/>
        </w:rPr>
        <w:t>،</w:t>
      </w:r>
      <w:r w:rsidRPr="00045F63">
        <w:rPr>
          <w:rtl/>
        </w:rPr>
        <w:t xml:space="preserve"> من المشيخة.</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ذكرناه وفي أكثرها ومنها نسخة الشارح</w:t>
      </w:r>
      <w:r>
        <w:rPr>
          <w:rtl/>
        </w:rPr>
        <w:t>:</w:t>
      </w:r>
      <w:r w:rsidRPr="00045F63">
        <w:rPr>
          <w:rtl/>
        </w:rPr>
        <w:t xml:space="preserve"> محمّد بن موسى بن عبيد</w:t>
      </w:r>
      <w:r>
        <w:rPr>
          <w:rtl/>
        </w:rPr>
        <w:t>،</w:t>
      </w:r>
      <w:r w:rsidRPr="00045F63">
        <w:rPr>
          <w:rtl/>
        </w:rPr>
        <w:t xml:space="preserve"> ونسبه في الجامع الى الاشتباه </w:t>
      </w:r>
      <w:r w:rsidRPr="004A7232">
        <w:rPr>
          <w:rStyle w:val="libFootnotenumChar"/>
          <w:rtl/>
        </w:rPr>
        <w:t>(1)</w:t>
      </w:r>
      <w:r>
        <w:rPr>
          <w:rtl/>
        </w:rPr>
        <w:t>،</w:t>
      </w:r>
      <w:r w:rsidRPr="00045F63">
        <w:rPr>
          <w:rtl/>
        </w:rPr>
        <w:t xml:space="preserve"> وقال الشارح</w:t>
      </w:r>
      <w:r>
        <w:rPr>
          <w:rtl/>
        </w:rPr>
        <w:t>:</w:t>
      </w:r>
      <w:r w:rsidRPr="00045F63">
        <w:rPr>
          <w:rtl/>
        </w:rPr>
        <w:t xml:space="preserve"> لم يذكر في كتب الرجال</w:t>
      </w:r>
      <w:r>
        <w:rPr>
          <w:rtl/>
        </w:rPr>
        <w:t>،</w:t>
      </w:r>
      <w:r w:rsidRPr="00045F63">
        <w:rPr>
          <w:rtl/>
        </w:rPr>
        <w:t xml:space="preserve"> والظاهر انّه كان </w:t>
      </w:r>
      <w:r>
        <w:rPr>
          <w:rtl/>
        </w:rPr>
        <w:t>(</w:t>
      </w:r>
      <w:r w:rsidRPr="00045F63">
        <w:rPr>
          <w:rtl/>
        </w:rPr>
        <w:t>عيسى</w:t>
      </w:r>
      <w:r>
        <w:rPr>
          <w:rtl/>
        </w:rPr>
        <w:t>)</w:t>
      </w:r>
      <w:r w:rsidRPr="00045F63">
        <w:rPr>
          <w:rtl/>
        </w:rPr>
        <w:t xml:space="preserve"> بدل </w:t>
      </w:r>
      <w:r>
        <w:rPr>
          <w:rtl/>
        </w:rPr>
        <w:t>(</w:t>
      </w:r>
      <w:r w:rsidRPr="00045F63">
        <w:rPr>
          <w:rtl/>
        </w:rPr>
        <w:t>موسى</w:t>
      </w:r>
      <w:r>
        <w:rPr>
          <w:rtl/>
        </w:rPr>
        <w:t>)،</w:t>
      </w:r>
      <w:r w:rsidRPr="00045F63">
        <w:rPr>
          <w:rtl/>
        </w:rPr>
        <w:t xml:space="preserve"> ومع هذا غير سديد</w:t>
      </w:r>
      <w:r>
        <w:rPr>
          <w:rtl/>
        </w:rPr>
        <w:t>،</w:t>
      </w:r>
      <w:r w:rsidRPr="00045F63">
        <w:rPr>
          <w:rtl/>
        </w:rPr>
        <w:t xml:space="preserve"> إذ يستبعد رواية ابن عبيد عن النضر وكأن في نسخة النجاشي التي كانت عند العلامة صحيحة</w:t>
      </w:r>
      <w:r>
        <w:rPr>
          <w:rtl/>
        </w:rPr>
        <w:t>،</w:t>
      </w:r>
      <w:r w:rsidRPr="00045F63">
        <w:rPr>
          <w:rtl/>
        </w:rPr>
        <w:t xml:space="preserve"> ولذا حكم بصحّة السند</w:t>
      </w:r>
      <w:r>
        <w:rPr>
          <w:rtl/>
        </w:rPr>
        <w:t>،</w:t>
      </w:r>
      <w:r w:rsidRPr="00045F63">
        <w:rPr>
          <w:rtl/>
        </w:rPr>
        <w:t xml:space="preserve"> والذي في النجاشي </w:t>
      </w:r>
      <w:r w:rsidRPr="004A7232">
        <w:rPr>
          <w:rStyle w:val="libFootnotenumChar"/>
          <w:rtl/>
        </w:rPr>
        <w:t>(2)</w:t>
      </w:r>
      <w:r w:rsidRPr="00045F63">
        <w:rPr>
          <w:rtl/>
        </w:rPr>
        <w:t xml:space="preserve"> من ذكر أبيه فهو أصحّ من الأصل</w:t>
      </w:r>
      <w:r>
        <w:rPr>
          <w:rtl/>
        </w:rPr>
        <w:t>،</w:t>
      </w:r>
      <w:r w:rsidRPr="00045F63">
        <w:rPr>
          <w:rtl/>
        </w:rPr>
        <w:t xml:space="preserve"> لكن روايته عن أبيه غير معهودة أيضا</w:t>
      </w:r>
      <w:r>
        <w:rPr>
          <w:rtl/>
        </w:rPr>
        <w:t>،</w:t>
      </w:r>
      <w:r w:rsidRPr="00045F63">
        <w:rPr>
          <w:rtl/>
        </w:rPr>
        <w:t xml:space="preserve"> والظاهر إنه كانت النسخة</w:t>
      </w:r>
      <w:r>
        <w:rPr>
          <w:rtl/>
        </w:rPr>
        <w:t>:</w:t>
      </w:r>
      <w:r w:rsidRPr="00045F63">
        <w:rPr>
          <w:rtl/>
        </w:rPr>
        <w:t xml:space="preserve"> أحمد بن محمّد بن عيسى عن أبيه</w:t>
      </w:r>
      <w:r>
        <w:rPr>
          <w:rtl/>
        </w:rPr>
        <w:t>،</w:t>
      </w:r>
      <w:r w:rsidRPr="00045F63">
        <w:rPr>
          <w:rtl/>
        </w:rPr>
        <w:t xml:space="preserve"> كما في السند الأخير من الفهرست </w:t>
      </w:r>
      <w:r w:rsidRPr="004A7232">
        <w:rPr>
          <w:rStyle w:val="libFootnotenumChar"/>
          <w:rtl/>
        </w:rPr>
        <w:t>(3)</w:t>
      </w:r>
      <w:r>
        <w:rPr>
          <w:rtl/>
        </w:rPr>
        <w:t>،</w:t>
      </w:r>
      <w:r w:rsidRPr="00045F63">
        <w:rPr>
          <w:rtl/>
        </w:rPr>
        <w:t xml:space="preserve"> والسند الأول أيضا غير سديد</w:t>
      </w:r>
      <w:r>
        <w:rPr>
          <w:rtl/>
        </w:rPr>
        <w:t>،</w:t>
      </w:r>
      <w:r w:rsidRPr="00045F63">
        <w:rPr>
          <w:rtl/>
        </w:rPr>
        <w:t xml:space="preserve"> لأنّه إنّ كان محمّد بن عيسى بن عبيد فروايته عن النضر بعيدة</w:t>
      </w:r>
      <w:r>
        <w:rPr>
          <w:rtl/>
        </w:rPr>
        <w:t>،</w:t>
      </w:r>
      <w:r w:rsidRPr="00045F63">
        <w:rPr>
          <w:rtl/>
        </w:rPr>
        <w:t xml:space="preserve"> وإن كان أبا أحمد فرواية الصفار عنه بعيدة</w:t>
      </w:r>
      <w:r>
        <w:rPr>
          <w:rtl/>
        </w:rPr>
        <w:t>،</w:t>
      </w:r>
      <w:r w:rsidRPr="00045F63">
        <w:rPr>
          <w:rtl/>
        </w:rPr>
        <w:t xml:space="preserve"> لكنّه ليس في البعد مثل الأول</w:t>
      </w:r>
      <w:r>
        <w:rPr>
          <w:rtl/>
        </w:rPr>
        <w:t>،</w:t>
      </w:r>
      <w:r w:rsidRPr="00045F63">
        <w:rPr>
          <w:rtl/>
        </w:rPr>
        <w:t xml:space="preserve"> وعلى ايّ حال فالخبر صحيح بستّة عشر طريقا</w:t>
      </w:r>
      <w:r>
        <w:rPr>
          <w:rtl/>
        </w:rPr>
        <w:t>،</w:t>
      </w:r>
      <w:r w:rsidRPr="00045F63">
        <w:rPr>
          <w:rtl/>
        </w:rPr>
        <w:t xml:space="preserve"> وبانضمام ما في الأصل على نسخة العلامة مع السند الأول للفهرست</w:t>
      </w:r>
      <w:r>
        <w:rPr>
          <w:rtl/>
        </w:rPr>
        <w:t>،</w:t>
      </w:r>
      <w:r w:rsidRPr="00045F63">
        <w:rPr>
          <w:rtl/>
        </w:rPr>
        <w:t xml:space="preserve"> يصير ثمانية عشر</w:t>
      </w:r>
      <w:r>
        <w:rPr>
          <w:rtl/>
        </w:rPr>
        <w:t>،</w:t>
      </w:r>
      <w:r w:rsidRPr="00045F63">
        <w:rPr>
          <w:rtl/>
        </w:rPr>
        <w:t xml:space="preserve"> انتهى </w:t>
      </w:r>
      <w:r w:rsidRPr="004A7232">
        <w:rPr>
          <w:rStyle w:val="libFootnotenumChar"/>
          <w:rtl/>
        </w:rPr>
        <w:t>(4)</w:t>
      </w:r>
      <w:r>
        <w:rPr>
          <w:rtl/>
        </w:rPr>
        <w:t>.</w:t>
      </w:r>
    </w:p>
    <w:p w:rsidR="004A7232" w:rsidRPr="00045F63" w:rsidRDefault="004A7232" w:rsidP="004A7232">
      <w:pPr>
        <w:pStyle w:val="libNormal"/>
        <w:rPr>
          <w:rtl/>
        </w:rPr>
      </w:pPr>
      <w:r w:rsidRPr="00045F63">
        <w:rPr>
          <w:rtl/>
        </w:rPr>
        <w:t>قلت</w:t>
      </w:r>
      <w:r>
        <w:rPr>
          <w:rtl/>
        </w:rPr>
        <w:t>:</w:t>
      </w:r>
      <w:r w:rsidRPr="00045F63">
        <w:rPr>
          <w:rtl/>
        </w:rPr>
        <w:t xml:space="preserve"> الظاهر ما استظهره</w:t>
      </w:r>
      <w:r>
        <w:rPr>
          <w:rtl/>
        </w:rPr>
        <w:t>،</w:t>
      </w:r>
      <w:r w:rsidRPr="00045F63">
        <w:rPr>
          <w:rtl/>
        </w:rPr>
        <w:t xml:space="preserve"> والاستبعاد في غير محلّه فإنّ النضر من أصحاب الكاظم </w:t>
      </w:r>
      <w:r w:rsidRPr="004A7232">
        <w:rPr>
          <w:rStyle w:val="libAlaemChar"/>
          <w:rtl/>
        </w:rPr>
        <w:t>عليه‌السلام</w:t>
      </w:r>
      <w:r w:rsidRPr="00045F63">
        <w:rPr>
          <w:rtl/>
        </w:rPr>
        <w:t xml:space="preserve"> </w:t>
      </w:r>
      <w:r w:rsidRPr="004A7232">
        <w:rPr>
          <w:rStyle w:val="libFootnotenumChar"/>
          <w:rtl/>
        </w:rPr>
        <w:t>(5)</w:t>
      </w:r>
      <w:r>
        <w:rPr>
          <w:rtl/>
        </w:rPr>
        <w:t>،</w:t>
      </w:r>
      <w:r w:rsidRPr="00045F63">
        <w:rPr>
          <w:rtl/>
        </w:rPr>
        <w:t xml:space="preserve"> والعبيدي في يروي عن حنّان وهو من أصحاب الصادق </w:t>
      </w:r>
      <w:r w:rsidRPr="004A7232">
        <w:rPr>
          <w:rStyle w:val="libAlaemChar"/>
          <w:rtl/>
        </w:rPr>
        <w:t>عليه‌السلام</w:t>
      </w:r>
      <w:r w:rsidRPr="00045F63">
        <w:rPr>
          <w:rtl/>
        </w:rPr>
        <w:t xml:space="preserve"> </w:t>
      </w:r>
      <w:r w:rsidRPr="004A7232">
        <w:rPr>
          <w:rStyle w:val="libFootnotenumChar"/>
          <w:rtl/>
        </w:rPr>
        <w:t>(6)</w:t>
      </w:r>
      <w:r>
        <w:rPr>
          <w:rtl/>
        </w:rPr>
        <w:t>،</w:t>
      </w:r>
      <w:r w:rsidRPr="00045F63">
        <w:rPr>
          <w:rtl/>
        </w:rPr>
        <w:t xml:space="preserve"> وعن السكوني وهو من أصحاب الصادق </w:t>
      </w:r>
      <w:r w:rsidRPr="004A7232">
        <w:rPr>
          <w:rStyle w:val="libAlaemChar"/>
          <w:rtl/>
        </w:rPr>
        <w:t>عليه‌السلام</w:t>
      </w:r>
      <w:r w:rsidRPr="00045F63">
        <w:rPr>
          <w:rtl/>
        </w:rPr>
        <w:t xml:space="preserve"> </w:t>
      </w:r>
      <w:r w:rsidRPr="004A7232">
        <w:rPr>
          <w:rStyle w:val="libFootnotenumChar"/>
          <w:rtl/>
        </w:rPr>
        <w:t>(7)</w:t>
      </w:r>
      <w:r>
        <w:rPr>
          <w:rtl/>
        </w:rPr>
        <w:t>،</w:t>
      </w:r>
      <w:r w:rsidRPr="00045F63">
        <w:rPr>
          <w:rtl/>
        </w:rPr>
        <w:t xml:space="preserve"> وقد مرّ في </w:t>
      </w:r>
      <w:r>
        <w:rPr>
          <w:rtl/>
        </w:rPr>
        <w:t>(</w:t>
      </w:r>
      <w:r w:rsidRPr="00045F63">
        <w:rPr>
          <w:rtl/>
        </w:rPr>
        <w:t>لا</w:t>
      </w:r>
      <w:r>
        <w:rPr>
          <w:rtl/>
        </w:rPr>
        <w:t>)</w:t>
      </w:r>
      <w:r w:rsidRPr="00045F63">
        <w:rPr>
          <w:rtl/>
        </w:rPr>
        <w:t xml:space="preserve"> </w:t>
      </w:r>
      <w:r w:rsidRPr="004A7232">
        <w:rPr>
          <w:rStyle w:val="libFootnotenumChar"/>
          <w:rtl/>
        </w:rPr>
        <w:t>(8)</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لم نقف عليه في جامع الرواة عند ترجمة محمد بن عيسى بن عبيد ولا في ترجمة النضر بن سويد</w:t>
      </w:r>
      <w:r>
        <w:rPr>
          <w:rtl/>
        </w:rPr>
        <w:t>،</w:t>
      </w:r>
      <w:r w:rsidRPr="00045F63">
        <w:rPr>
          <w:rtl/>
        </w:rPr>
        <w:t xml:space="preserve"> بل لم نجد ذكرا لمحمد بن موسى بن عبيد فيه أصلا.</w:t>
      </w:r>
    </w:p>
    <w:p w:rsidR="004A7232" w:rsidRPr="00045F63" w:rsidRDefault="004A7232" w:rsidP="004A7232">
      <w:pPr>
        <w:pStyle w:val="libFootnote0"/>
        <w:rPr>
          <w:rtl/>
        </w:rPr>
      </w:pPr>
      <w:r w:rsidRPr="00045F63">
        <w:rPr>
          <w:rtl/>
        </w:rPr>
        <w:t>(2) انظر</w:t>
      </w:r>
      <w:r>
        <w:rPr>
          <w:rtl/>
        </w:rPr>
        <w:t>:</w:t>
      </w:r>
      <w:r w:rsidRPr="00045F63">
        <w:rPr>
          <w:rtl/>
        </w:rPr>
        <w:t xml:space="preserve"> رجال النجاشي</w:t>
      </w:r>
      <w:r>
        <w:rPr>
          <w:rtl/>
        </w:rPr>
        <w:t>:</w:t>
      </w:r>
      <w:r w:rsidRPr="00045F63">
        <w:rPr>
          <w:rtl/>
        </w:rPr>
        <w:t xml:space="preserve"> 427 / 1147.</w:t>
      </w:r>
    </w:p>
    <w:p w:rsidR="004A7232" w:rsidRPr="00045F63" w:rsidRDefault="004A7232" w:rsidP="004A7232">
      <w:pPr>
        <w:pStyle w:val="libFootnote0"/>
        <w:rPr>
          <w:rtl/>
        </w:rPr>
      </w:pPr>
      <w:r w:rsidRPr="00045F63">
        <w:rPr>
          <w:rtl/>
        </w:rPr>
        <w:t>(3) الظاهر ان نسخة الشارح من الفهرست تختلف عن نسختنا المطبوعة لا سيما في الموضع المشار اليه منها. انظر</w:t>
      </w:r>
      <w:r>
        <w:rPr>
          <w:rtl/>
        </w:rPr>
        <w:t>:</w:t>
      </w:r>
      <w:r w:rsidRPr="00045F63">
        <w:rPr>
          <w:rtl/>
        </w:rPr>
        <w:t xml:space="preserve"> فهرست الشيخ</w:t>
      </w:r>
      <w:r>
        <w:rPr>
          <w:rtl/>
        </w:rPr>
        <w:t>:</w:t>
      </w:r>
      <w:r w:rsidRPr="00045F63">
        <w:rPr>
          <w:rtl/>
        </w:rPr>
        <w:t xml:space="preserve"> 171 / 750.</w:t>
      </w:r>
    </w:p>
    <w:p w:rsidR="004A7232" w:rsidRPr="00045F63" w:rsidRDefault="004A7232" w:rsidP="004A7232">
      <w:pPr>
        <w:pStyle w:val="libFootnote0"/>
        <w:rPr>
          <w:rtl/>
        </w:rPr>
      </w:pPr>
      <w:r w:rsidRPr="00045F63">
        <w:rPr>
          <w:rtl/>
        </w:rPr>
        <w:t>(4) روضة المتقين 14</w:t>
      </w:r>
      <w:r>
        <w:rPr>
          <w:rtl/>
        </w:rPr>
        <w:t>:</w:t>
      </w:r>
      <w:r w:rsidRPr="00045F63">
        <w:rPr>
          <w:rtl/>
        </w:rPr>
        <w:t xml:space="preserve"> 286.</w:t>
      </w:r>
    </w:p>
    <w:p w:rsidR="004A7232" w:rsidRPr="00045F63" w:rsidRDefault="004A7232" w:rsidP="004A7232">
      <w:pPr>
        <w:pStyle w:val="libFootnote0"/>
        <w:rPr>
          <w:rtl/>
        </w:rPr>
      </w:pPr>
      <w:r w:rsidRPr="00045F63">
        <w:rPr>
          <w:rtl/>
        </w:rPr>
        <w:t>(5) رجال الشيخ</w:t>
      </w:r>
      <w:r>
        <w:rPr>
          <w:rtl/>
        </w:rPr>
        <w:t>:</w:t>
      </w:r>
      <w:r w:rsidRPr="00045F63">
        <w:rPr>
          <w:rtl/>
        </w:rPr>
        <w:t xml:space="preserve"> 362 / 2.</w:t>
      </w:r>
    </w:p>
    <w:p w:rsidR="004A7232" w:rsidRPr="00045F63" w:rsidRDefault="004A7232" w:rsidP="004A7232">
      <w:pPr>
        <w:pStyle w:val="libFootnote0"/>
        <w:rPr>
          <w:rtl/>
        </w:rPr>
      </w:pPr>
      <w:r w:rsidRPr="00045F63">
        <w:rPr>
          <w:rtl/>
        </w:rPr>
        <w:t>(6) رجال الشيخ</w:t>
      </w:r>
      <w:r>
        <w:rPr>
          <w:rtl/>
        </w:rPr>
        <w:t>:</w:t>
      </w:r>
      <w:r w:rsidRPr="00045F63">
        <w:rPr>
          <w:rtl/>
        </w:rPr>
        <w:t xml:space="preserve"> 295 / 242.</w:t>
      </w:r>
    </w:p>
    <w:p w:rsidR="004A7232" w:rsidRPr="00045F63" w:rsidRDefault="004A7232" w:rsidP="004A7232">
      <w:pPr>
        <w:pStyle w:val="libFootnote0"/>
        <w:rPr>
          <w:rtl/>
        </w:rPr>
      </w:pPr>
      <w:r w:rsidRPr="00045F63">
        <w:rPr>
          <w:rtl/>
        </w:rPr>
        <w:t>(7) رجال الشيخ</w:t>
      </w:r>
      <w:r>
        <w:rPr>
          <w:rtl/>
        </w:rPr>
        <w:t>:</w:t>
      </w:r>
      <w:r w:rsidRPr="00045F63">
        <w:rPr>
          <w:rtl/>
        </w:rPr>
        <w:t xml:space="preserve"> 147 / 92.</w:t>
      </w:r>
    </w:p>
    <w:p w:rsidR="004A7232" w:rsidRPr="00045F63" w:rsidRDefault="004A7232" w:rsidP="004A7232">
      <w:pPr>
        <w:pStyle w:val="libFootnote0"/>
        <w:rPr>
          <w:rtl/>
        </w:rPr>
      </w:pPr>
      <w:r w:rsidRPr="00045F63">
        <w:rPr>
          <w:rtl/>
        </w:rPr>
        <w:t>(8) تقدم برقم</w:t>
      </w:r>
      <w:r>
        <w:rPr>
          <w:rtl/>
        </w:rPr>
        <w:t>:</w:t>
      </w:r>
      <w:r w:rsidRPr="00045F63">
        <w:rPr>
          <w:rtl/>
        </w:rPr>
        <w:t xml:space="preserve"> 31.</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وامّا روايته عمّن في طبقة النضر فأكثر من أن تحصى</w:t>
      </w:r>
      <w:r>
        <w:rPr>
          <w:rtl/>
        </w:rPr>
        <w:t>،</w:t>
      </w:r>
      <w:r w:rsidRPr="00045F63">
        <w:rPr>
          <w:rtl/>
        </w:rPr>
        <w:t xml:space="preserve"> ويروي عن النضر احمد بن محمّد بن خالد كما في الكافي في باب إن الايمان مبثوث بجوارح البدن </w:t>
      </w:r>
      <w:r w:rsidRPr="004A7232">
        <w:rPr>
          <w:rStyle w:val="libFootnotenumChar"/>
          <w:rtl/>
        </w:rPr>
        <w:t>(1)</w:t>
      </w:r>
      <w:r>
        <w:rPr>
          <w:rtl/>
        </w:rPr>
        <w:t>،</w:t>
      </w:r>
      <w:r w:rsidRPr="00045F63">
        <w:rPr>
          <w:rtl/>
        </w:rPr>
        <w:t xml:space="preserve"> فرواته العبيدي الذي يروي عنه احمد بن محمّد بن عيسى عنه بطريق اولى</w:t>
      </w:r>
      <w:r>
        <w:rPr>
          <w:rtl/>
        </w:rPr>
        <w:t>،</w:t>
      </w:r>
      <w:r w:rsidRPr="00045F63">
        <w:rPr>
          <w:rtl/>
        </w:rPr>
        <w:t xml:space="preserve"> وقوله كما في السند الأخير من الفهرست من سهو القلم</w:t>
      </w:r>
      <w:r>
        <w:rPr>
          <w:rtl/>
        </w:rPr>
        <w:t>،</w:t>
      </w:r>
      <w:r w:rsidRPr="00045F63">
        <w:rPr>
          <w:rtl/>
        </w:rPr>
        <w:t xml:space="preserve"> فإن فيه</w:t>
      </w:r>
      <w:r>
        <w:rPr>
          <w:rtl/>
        </w:rPr>
        <w:t>:</w:t>
      </w:r>
      <w:r w:rsidRPr="00045F63">
        <w:rPr>
          <w:rtl/>
        </w:rPr>
        <w:t xml:space="preserve"> احمد بن محمّد بن خالد عن أبيه </w:t>
      </w:r>
      <w:r w:rsidRPr="004A7232">
        <w:rPr>
          <w:rStyle w:val="libFootnotenumChar"/>
          <w:rtl/>
        </w:rPr>
        <w:t>(2)</w:t>
      </w:r>
      <w:r>
        <w:rPr>
          <w:rtl/>
        </w:rPr>
        <w:t>،</w:t>
      </w:r>
      <w:r w:rsidRPr="00045F63">
        <w:rPr>
          <w:rtl/>
        </w:rPr>
        <w:t xml:space="preserve"> لا ابن عيسى.</w:t>
      </w:r>
    </w:p>
    <w:p w:rsidR="004A7232" w:rsidRPr="004A7232" w:rsidRDefault="004A7232" w:rsidP="004A7232">
      <w:pPr>
        <w:pStyle w:val="libNormal"/>
        <w:rPr>
          <w:rStyle w:val="libBold2Char"/>
          <w:rtl/>
        </w:rPr>
      </w:pPr>
      <w:r w:rsidRPr="004A7232">
        <w:rPr>
          <w:rStyle w:val="libBold2Char"/>
          <w:rtl/>
        </w:rPr>
        <w:t>[332] شلب</w:t>
      </w:r>
      <w:r w:rsidRPr="004A7232">
        <w:rPr>
          <w:rStyle w:val="libBold2Char"/>
          <w:rtl/>
          <w:lang w:bidi="ar-IQ"/>
        </w:rPr>
        <w:t xml:space="preserve"> - </w:t>
      </w:r>
      <w:r w:rsidRPr="004A7232">
        <w:rPr>
          <w:rStyle w:val="libBold2Char"/>
          <w:rtl/>
        </w:rPr>
        <w:t>وإلى النعمان الرازي</w:t>
      </w:r>
      <w:r w:rsidRPr="004A7232">
        <w:rPr>
          <w:rStyle w:val="libBold2Char"/>
          <w:rtl/>
          <w:lang w:bidi="ar-IQ"/>
        </w:rPr>
        <w:t>:</w:t>
      </w:r>
      <w:r w:rsidRPr="004A7232">
        <w:rPr>
          <w:rStyle w:val="libBold2Char"/>
          <w:rtl/>
        </w:rPr>
        <w:t xml:space="preserve"> محمّد بن الحسن </w:t>
      </w:r>
      <w:r w:rsidRPr="004A7232">
        <w:rPr>
          <w:rStyle w:val="libAlaemChar"/>
          <w:rtl/>
        </w:rPr>
        <w:t>رضي‌الله‌عنه</w:t>
      </w:r>
      <w:r w:rsidRPr="004A7232">
        <w:rPr>
          <w:rStyle w:val="libBold2Char"/>
          <w:rtl/>
          <w:lang w:bidi="ar-IQ"/>
        </w:rPr>
        <w:t>،</w:t>
      </w:r>
      <w:r w:rsidRPr="004A7232">
        <w:rPr>
          <w:rStyle w:val="libBold2Char"/>
          <w:rtl/>
        </w:rPr>
        <w:t xml:space="preserve"> عن الحسن بن متيل الدقاق</w:t>
      </w:r>
      <w:r w:rsidRPr="004A7232">
        <w:rPr>
          <w:rStyle w:val="libBold2Char"/>
          <w:rtl/>
          <w:lang w:bidi="ar-IQ"/>
        </w:rPr>
        <w:t>،</w:t>
      </w:r>
      <w:r w:rsidRPr="004A7232">
        <w:rPr>
          <w:rStyle w:val="libBold2Char"/>
          <w:rtl/>
        </w:rPr>
        <w:t xml:space="preserve"> عن احمد بن أبي عبد الله</w:t>
      </w:r>
      <w:r w:rsidRPr="004A7232">
        <w:rPr>
          <w:rStyle w:val="libBold2Char"/>
          <w:rtl/>
          <w:lang w:bidi="ar-IQ"/>
        </w:rPr>
        <w:t>،</w:t>
      </w:r>
      <w:r w:rsidRPr="004A7232">
        <w:rPr>
          <w:rStyle w:val="libBold2Char"/>
          <w:rtl/>
        </w:rPr>
        <w:t xml:space="preserve"> عن أبيه</w:t>
      </w:r>
      <w:r w:rsidRPr="004A7232">
        <w:rPr>
          <w:rStyle w:val="libBold2Char"/>
          <w:rtl/>
          <w:lang w:bidi="ar-IQ"/>
        </w:rPr>
        <w:t>،</w:t>
      </w:r>
      <w:r w:rsidRPr="004A7232">
        <w:rPr>
          <w:rStyle w:val="libBold2Char"/>
          <w:rtl/>
        </w:rPr>
        <w:t xml:space="preserve"> عن محمّد بن سنان</w:t>
      </w:r>
      <w:r w:rsidRPr="004A7232">
        <w:rPr>
          <w:rStyle w:val="libBold2Char"/>
          <w:rtl/>
          <w:lang w:bidi="ar-IQ"/>
        </w:rPr>
        <w:t>،</w:t>
      </w:r>
      <w:r w:rsidRPr="004A7232">
        <w:rPr>
          <w:rStyle w:val="libBold2Char"/>
          <w:rtl/>
        </w:rPr>
        <w:t xml:space="preserve"> [عنه] </w:t>
      </w:r>
      <w:r w:rsidRPr="004A7232">
        <w:rPr>
          <w:rStyle w:val="libFootnotenumChar"/>
          <w:rtl/>
        </w:rPr>
        <w:t>(3)</w:t>
      </w:r>
      <w:r w:rsidRPr="004A7232">
        <w:rPr>
          <w:rStyle w:val="libBold2Char"/>
          <w:rtl/>
        </w:rPr>
        <w:t>.</w:t>
      </w:r>
    </w:p>
    <w:p w:rsidR="004A7232" w:rsidRPr="00045F63" w:rsidRDefault="004A7232" w:rsidP="004A7232">
      <w:pPr>
        <w:pStyle w:val="libNormal"/>
        <w:rPr>
          <w:rtl/>
        </w:rPr>
      </w:pPr>
      <w:r w:rsidRPr="00045F63">
        <w:rPr>
          <w:rtl/>
        </w:rPr>
        <w:t xml:space="preserve">السند صحيح بما مرّ في </w:t>
      </w:r>
      <w:r>
        <w:rPr>
          <w:rtl/>
        </w:rPr>
        <w:t>(</w:t>
      </w:r>
      <w:r w:rsidRPr="00045F63">
        <w:rPr>
          <w:rtl/>
        </w:rPr>
        <w:t>كو</w:t>
      </w:r>
      <w:r>
        <w:rPr>
          <w:rtl/>
        </w:rPr>
        <w:t>)</w:t>
      </w:r>
      <w:r w:rsidRPr="00045F63">
        <w:rPr>
          <w:rtl/>
        </w:rPr>
        <w:t xml:space="preserve"> </w:t>
      </w:r>
      <w:r w:rsidRPr="004A7232">
        <w:rPr>
          <w:rStyle w:val="libFootnotenumChar"/>
          <w:rtl/>
        </w:rPr>
        <w:t>(4)</w:t>
      </w:r>
      <w:r>
        <w:rPr>
          <w:rtl/>
        </w:rPr>
        <w:t>،</w:t>
      </w:r>
      <w:r w:rsidRPr="00045F63">
        <w:rPr>
          <w:rtl/>
        </w:rPr>
        <w:t xml:space="preserve"> و</w:t>
      </w:r>
      <w:r>
        <w:rPr>
          <w:rtl/>
        </w:rPr>
        <w:t>(</w:t>
      </w:r>
      <w:r w:rsidRPr="00045F63">
        <w:rPr>
          <w:rtl/>
        </w:rPr>
        <w:t>لب</w:t>
      </w:r>
      <w:r>
        <w:rPr>
          <w:rtl/>
        </w:rPr>
        <w:t>)</w:t>
      </w:r>
      <w:r w:rsidRPr="00045F63">
        <w:rPr>
          <w:rtl/>
        </w:rPr>
        <w:t xml:space="preserve"> </w:t>
      </w:r>
      <w:r w:rsidRPr="004A7232">
        <w:rPr>
          <w:rStyle w:val="libFootnotenumChar"/>
          <w:rtl/>
        </w:rPr>
        <w:t>(5)</w:t>
      </w:r>
      <w:r w:rsidRPr="00045F63">
        <w:rPr>
          <w:rtl/>
        </w:rPr>
        <w:t xml:space="preserve"> وامّا الرازي فذكره الشيخ في أصحاب الصادق </w:t>
      </w:r>
      <w:r w:rsidRPr="004A7232">
        <w:rPr>
          <w:rStyle w:val="libAlaemChar"/>
          <w:rtl/>
        </w:rPr>
        <w:t>عليه‌السلام</w:t>
      </w:r>
      <w:r w:rsidRPr="00045F63">
        <w:rPr>
          <w:rtl/>
        </w:rPr>
        <w:t xml:space="preserve"> </w:t>
      </w:r>
      <w:r w:rsidRPr="004A7232">
        <w:rPr>
          <w:rStyle w:val="libFootnotenumChar"/>
          <w:rtl/>
        </w:rPr>
        <w:t>(6)</w:t>
      </w:r>
      <w:r>
        <w:rPr>
          <w:rtl/>
        </w:rPr>
        <w:t>،</w:t>
      </w:r>
      <w:r w:rsidRPr="00045F63">
        <w:rPr>
          <w:rtl/>
        </w:rPr>
        <w:t xml:space="preserve"> وفي الكافي باب الكبائر</w:t>
      </w:r>
      <w:r>
        <w:rPr>
          <w:rtl/>
        </w:rPr>
        <w:t>:</w:t>
      </w:r>
      <w:r w:rsidRPr="00045F63">
        <w:rPr>
          <w:rtl/>
        </w:rPr>
        <w:t xml:space="preserve"> يونس</w:t>
      </w:r>
      <w:r>
        <w:rPr>
          <w:rtl/>
        </w:rPr>
        <w:t>،</w:t>
      </w:r>
      <w:r w:rsidRPr="00045F63">
        <w:rPr>
          <w:rtl/>
        </w:rPr>
        <w:t xml:space="preserve"> عن حمّاد</w:t>
      </w:r>
      <w:r>
        <w:rPr>
          <w:rtl/>
        </w:rPr>
        <w:t>،</w:t>
      </w:r>
      <w:r w:rsidRPr="00045F63">
        <w:rPr>
          <w:rtl/>
        </w:rPr>
        <w:t xml:space="preserve"> عنه </w:t>
      </w:r>
      <w:r w:rsidRPr="004A7232">
        <w:rPr>
          <w:rStyle w:val="libFootnotenumChar"/>
          <w:rtl/>
        </w:rPr>
        <w:t>(7)</w:t>
      </w:r>
      <w:r>
        <w:rPr>
          <w:rtl/>
        </w:rPr>
        <w:t>،</w:t>
      </w:r>
      <w:r w:rsidRPr="00045F63">
        <w:rPr>
          <w:rtl/>
        </w:rPr>
        <w:t xml:space="preserve"> وفي التهذيب في باب تفصيل ما تقدم ذكره في الصلاة</w:t>
      </w:r>
      <w:r>
        <w:rPr>
          <w:rtl/>
        </w:rPr>
        <w:t>:</w:t>
      </w:r>
      <w:r>
        <w:rPr>
          <w:rFonts w:hint="cs"/>
          <w:rtl/>
        </w:rPr>
        <w:t xml:space="preserve"> </w:t>
      </w:r>
      <w:r w:rsidRPr="00045F63">
        <w:rPr>
          <w:rtl/>
        </w:rPr>
        <w:t>الطاطري</w:t>
      </w:r>
      <w:r>
        <w:rPr>
          <w:rtl/>
        </w:rPr>
        <w:t>،</w:t>
      </w:r>
      <w:r w:rsidRPr="00045F63">
        <w:rPr>
          <w:rtl/>
        </w:rPr>
        <w:t xml:space="preserve"> عن ابن زياد</w:t>
      </w:r>
      <w:r>
        <w:rPr>
          <w:rtl/>
        </w:rPr>
        <w:t xml:space="preserve"> - </w:t>
      </w:r>
      <w:r w:rsidRPr="00045F63">
        <w:rPr>
          <w:rtl/>
        </w:rPr>
        <w:t>يعني ابن أبي عمير</w:t>
      </w:r>
      <w:r>
        <w:rPr>
          <w:rtl/>
        </w:rPr>
        <w:t xml:space="preserve"> - </w:t>
      </w:r>
      <w:r w:rsidRPr="00045F63">
        <w:rPr>
          <w:rtl/>
        </w:rPr>
        <w:t>عن حمّاد</w:t>
      </w:r>
      <w:r>
        <w:rPr>
          <w:rtl/>
        </w:rPr>
        <w:t>،</w:t>
      </w:r>
      <w:r w:rsidRPr="00045F63">
        <w:rPr>
          <w:rtl/>
        </w:rPr>
        <w:t xml:space="preserve"> عنه </w:t>
      </w:r>
      <w:r w:rsidRPr="004A7232">
        <w:rPr>
          <w:rStyle w:val="libFootnotenumChar"/>
          <w:rtl/>
        </w:rPr>
        <w:t>(8)</w:t>
      </w:r>
      <w:r>
        <w:rPr>
          <w:rtl/>
        </w:rPr>
        <w:t>،</w:t>
      </w:r>
      <w:r w:rsidRPr="00045F63">
        <w:rPr>
          <w:rtl/>
        </w:rPr>
        <w:t xml:space="preserve"> والمراد بحمّاد</w:t>
      </w:r>
      <w:r>
        <w:rPr>
          <w:rtl/>
        </w:rPr>
        <w:t>:</w:t>
      </w:r>
      <w:r w:rsidRPr="00045F63">
        <w:rPr>
          <w:rtl/>
        </w:rPr>
        <w:t xml:space="preserve"> ابن عثمان بقرينة رواية ابن أبي عمير </w:t>
      </w:r>
      <w:r>
        <w:rPr>
          <w:rtl/>
        </w:rPr>
        <w:t>[</w:t>
      </w:r>
      <w:r w:rsidRPr="00045F63">
        <w:rPr>
          <w:rtl/>
        </w:rPr>
        <w:t>عنه</w:t>
      </w:r>
      <w:r>
        <w:rPr>
          <w:rtl/>
        </w:rPr>
        <w:t>]،</w:t>
      </w:r>
      <w:r w:rsidRPr="00045F63">
        <w:rPr>
          <w:rtl/>
        </w:rPr>
        <w:t xml:space="preserve"> ويروي عنه جعفر بن بشير الذي روى عن الثقات في التهذيب في باب عدد فصول الأذان </w:t>
      </w:r>
      <w:r w:rsidRPr="004A7232">
        <w:rPr>
          <w:rStyle w:val="libFootnotenumChar"/>
          <w:rtl/>
        </w:rPr>
        <w:t>(9)</w:t>
      </w:r>
      <w:r>
        <w:rPr>
          <w:rtl/>
        </w:rPr>
        <w:t>،</w:t>
      </w:r>
      <w:r w:rsidRPr="00045F63">
        <w:rPr>
          <w:rtl/>
        </w:rPr>
        <w:t xml:space="preserve"> وفي باب الأذان والإقامة من أبواب الزيادات </w:t>
      </w:r>
      <w:r w:rsidRPr="004A7232">
        <w:rPr>
          <w:rStyle w:val="libFootnotenumChar"/>
          <w:rtl/>
        </w:rPr>
        <w:t>(10)</w:t>
      </w:r>
      <w:r>
        <w:rPr>
          <w:rtl/>
        </w:rPr>
        <w:t>،</w:t>
      </w:r>
      <w:r w:rsidRPr="00045F63">
        <w:rPr>
          <w:rtl/>
        </w:rPr>
        <w:t xml:space="preserve"> وأبان بن عثمان في الكافي في كتاب</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أصول الكافي 2</w:t>
      </w:r>
      <w:r>
        <w:rPr>
          <w:rtl/>
        </w:rPr>
        <w:t>:</w:t>
      </w:r>
      <w:r w:rsidRPr="00045F63">
        <w:rPr>
          <w:rtl/>
        </w:rPr>
        <w:t xml:space="preserve"> 38 / 5.</w:t>
      </w:r>
    </w:p>
    <w:p w:rsidR="004A7232" w:rsidRPr="00045F63" w:rsidRDefault="004A7232" w:rsidP="004A7232">
      <w:pPr>
        <w:pStyle w:val="libFootnote0"/>
        <w:rPr>
          <w:rtl/>
        </w:rPr>
      </w:pPr>
      <w:r w:rsidRPr="00045F63">
        <w:rPr>
          <w:rtl/>
        </w:rPr>
        <w:t>(2) فهرست الشيخ</w:t>
      </w:r>
      <w:r>
        <w:rPr>
          <w:rtl/>
        </w:rPr>
        <w:t>:</w:t>
      </w:r>
      <w:r w:rsidRPr="00045F63">
        <w:rPr>
          <w:rtl/>
        </w:rPr>
        <w:t xml:space="preserve"> 171 / 750.</w:t>
      </w:r>
    </w:p>
    <w:p w:rsidR="004A7232" w:rsidRPr="00045F63" w:rsidRDefault="004A7232" w:rsidP="004A7232">
      <w:pPr>
        <w:pStyle w:val="libFootnote0"/>
        <w:rPr>
          <w:rtl/>
        </w:rPr>
      </w:pPr>
      <w:r w:rsidRPr="00045F63">
        <w:rPr>
          <w:rtl/>
        </w:rPr>
        <w:t>(3) الفقيه 4</w:t>
      </w:r>
      <w:r>
        <w:rPr>
          <w:rtl/>
        </w:rPr>
        <w:t>:</w:t>
      </w:r>
      <w:r w:rsidRPr="00045F63">
        <w:rPr>
          <w:rtl/>
        </w:rPr>
        <w:t xml:space="preserve"> 59</w:t>
      </w:r>
      <w:r>
        <w:rPr>
          <w:rtl/>
        </w:rPr>
        <w:t>،</w:t>
      </w:r>
      <w:r w:rsidRPr="00045F63">
        <w:rPr>
          <w:rtl/>
        </w:rPr>
        <w:t xml:space="preserve"> من المشيخة.</w:t>
      </w:r>
    </w:p>
    <w:p w:rsidR="004A7232" w:rsidRPr="00045F63" w:rsidRDefault="004A7232" w:rsidP="004A7232">
      <w:pPr>
        <w:pStyle w:val="libFootnote0"/>
        <w:rPr>
          <w:rtl/>
        </w:rPr>
      </w:pPr>
      <w:r w:rsidRPr="00045F63">
        <w:rPr>
          <w:rtl/>
        </w:rPr>
        <w:t>(4) تقدم برقم</w:t>
      </w:r>
      <w:r>
        <w:rPr>
          <w:rtl/>
        </w:rPr>
        <w:t>:</w:t>
      </w:r>
      <w:r w:rsidRPr="00045F63">
        <w:rPr>
          <w:rtl/>
        </w:rPr>
        <w:t xml:space="preserve"> 26.</w:t>
      </w:r>
    </w:p>
    <w:p w:rsidR="004A7232" w:rsidRPr="00045F63" w:rsidRDefault="004A7232" w:rsidP="004A7232">
      <w:pPr>
        <w:pStyle w:val="libFootnote0"/>
        <w:rPr>
          <w:rtl/>
        </w:rPr>
      </w:pPr>
      <w:r w:rsidRPr="00045F63">
        <w:rPr>
          <w:rtl/>
        </w:rPr>
        <w:t>(5) تقدم برقم</w:t>
      </w:r>
      <w:r>
        <w:rPr>
          <w:rtl/>
        </w:rPr>
        <w:t>:</w:t>
      </w:r>
      <w:r w:rsidRPr="00045F63">
        <w:rPr>
          <w:rtl/>
        </w:rPr>
        <w:t xml:space="preserve"> 32.</w:t>
      </w:r>
    </w:p>
    <w:p w:rsidR="004A7232" w:rsidRPr="00045F63" w:rsidRDefault="004A7232" w:rsidP="004A7232">
      <w:pPr>
        <w:pStyle w:val="libFootnote0"/>
        <w:rPr>
          <w:rtl/>
        </w:rPr>
      </w:pPr>
      <w:r w:rsidRPr="00045F63">
        <w:rPr>
          <w:rtl/>
        </w:rPr>
        <w:t>(6) رجال الشيخ</w:t>
      </w:r>
      <w:r>
        <w:rPr>
          <w:rtl/>
        </w:rPr>
        <w:t>:</w:t>
      </w:r>
      <w:r w:rsidRPr="00045F63">
        <w:rPr>
          <w:rtl/>
        </w:rPr>
        <w:t xml:space="preserve"> 325 / 24.</w:t>
      </w:r>
    </w:p>
    <w:p w:rsidR="004A7232" w:rsidRPr="00045F63" w:rsidRDefault="004A7232" w:rsidP="004A7232">
      <w:pPr>
        <w:pStyle w:val="libFootnote0"/>
        <w:rPr>
          <w:rtl/>
        </w:rPr>
      </w:pPr>
      <w:r w:rsidRPr="00045F63">
        <w:rPr>
          <w:rtl/>
        </w:rPr>
        <w:t>(7) أصول الكافي 2</w:t>
      </w:r>
      <w:r>
        <w:rPr>
          <w:rtl/>
        </w:rPr>
        <w:t>:</w:t>
      </w:r>
      <w:r w:rsidRPr="00045F63">
        <w:rPr>
          <w:rtl/>
        </w:rPr>
        <w:t xml:space="preserve"> 212 / 5.</w:t>
      </w:r>
    </w:p>
    <w:p w:rsidR="004A7232" w:rsidRPr="00045F63" w:rsidRDefault="004A7232" w:rsidP="004A7232">
      <w:pPr>
        <w:pStyle w:val="libFootnote0"/>
        <w:rPr>
          <w:rtl/>
        </w:rPr>
      </w:pPr>
      <w:r w:rsidRPr="00045F63">
        <w:rPr>
          <w:rtl/>
        </w:rPr>
        <w:t>(8) تهذيب الأحكام 2</w:t>
      </w:r>
      <w:r>
        <w:rPr>
          <w:rtl/>
        </w:rPr>
        <w:t>:</w:t>
      </w:r>
      <w:r w:rsidRPr="00045F63">
        <w:rPr>
          <w:rtl/>
        </w:rPr>
        <w:t xml:space="preserve"> 171 / 680.</w:t>
      </w:r>
    </w:p>
    <w:p w:rsidR="004A7232" w:rsidRPr="00045F63" w:rsidRDefault="004A7232" w:rsidP="004A7232">
      <w:pPr>
        <w:pStyle w:val="libFootnote0"/>
        <w:rPr>
          <w:rtl/>
        </w:rPr>
      </w:pPr>
      <w:r w:rsidRPr="00045F63">
        <w:rPr>
          <w:rtl/>
        </w:rPr>
        <w:t>(9) تهذيب الأحكام 2</w:t>
      </w:r>
      <w:r>
        <w:rPr>
          <w:rtl/>
        </w:rPr>
        <w:t>:</w:t>
      </w:r>
      <w:r w:rsidRPr="00045F63">
        <w:rPr>
          <w:rtl/>
        </w:rPr>
        <w:t xml:space="preserve"> 62 / 220.</w:t>
      </w:r>
    </w:p>
    <w:p w:rsidR="004A7232" w:rsidRPr="00045F63" w:rsidRDefault="004A7232" w:rsidP="004A7232">
      <w:pPr>
        <w:pStyle w:val="libFootnote0"/>
        <w:rPr>
          <w:rtl/>
        </w:rPr>
      </w:pPr>
      <w:r w:rsidRPr="00045F63">
        <w:rPr>
          <w:rtl/>
        </w:rPr>
        <w:t>(10) تهذيب الأحكام 2</w:t>
      </w:r>
      <w:r>
        <w:rPr>
          <w:rtl/>
        </w:rPr>
        <w:t>:</w:t>
      </w:r>
      <w:r w:rsidRPr="00045F63">
        <w:rPr>
          <w:rtl/>
        </w:rPr>
        <w:t xml:space="preserve"> 279 / 1107.</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الروضة </w:t>
      </w:r>
      <w:r w:rsidRPr="004A7232">
        <w:rPr>
          <w:rStyle w:val="libFootnotenumChar"/>
          <w:rtl/>
        </w:rPr>
        <w:t>(1)</w:t>
      </w:r>
      <w:r>
        <w:rPr>
          <w:rtl/>
        </w:rPr>
        <w:t>،</w:t>
      </w:r>
      <w:r w:rsidRPr="00045F63">
        <w:rPr>
          <w:rtl/>
        </w:rPr>
        <w:t xml:space="preserve"> كلّ ذلك من أمارات الوثاقة</w:t>
      </w:r>
      <w:r>
        <w:rPr>
          <w:rtl/>
        </w:rPr>
        <w:t>،</w:t>
      </w:r>
      <w:r w:rsidRPr="00045F63">
        <w:rPr>
          <w:rtl/>
        </w:rPr>
        <w:t xml:space="preserve"> فقول السيد في العدّة</w:t>
      </w:r>
      <w:r>
        <w:rPr>
          <w:rtl/>
        </w:rPr>
        <w:t>:</w:t>
      </w:r>
      <w:r w:rsidRPr="00045F63">
        <w:rPr>
          <w:rtl/>
        </w:rPr>
        <w:t xml:space="preserve"> والرازي مجهول غير سديد </w:t>
      </w:r>
      <w:r w:rsidRPr="004A7232">
        <w:rPr>
          <w:rStyle w:val="libFootnotenumChar"/>
          <w:rtl/>
        </w:rPr>
        <w:t>(2)</w:t>
      </w:r>
      <w:r>
        <w:rPr>
          <w:rtl/>
        </w:rPr>
        <w:t>.</w:t>
      </w:r>
    </w:p>
    <w:p w:rsidR="004A7232" w:rsidRPr="004A7232" w:rsidRDefault="004A7232" w:rsidP="004A7232">
      <w:pPr>
        <w:pStyle w:val="libNormal"/>
        <w:rPr>
          <w:rStyle w:val="libBold2Char"/>
          <w:rtl/>
        </w:rPr>
      </w:pPr>
      <w:r w:rsidRPr="004A7232">
        <w:rPr>
          <w:rStyle w:val="libBold2Char"/>
          <w:rtl/>
        </w:rPr>
        <w:t>[333] شلج</w:t>
      </w:r>
      <w:r w:rsidRPr="004A7232">
        <w:rPr>
          <w:rStyle w:val="libBold2Char"/>
          <w:rtl/>
          <w:lang w:bidi="ar-IQ"/>
        </w:rPr>
        <w:t xml:space="preserve"> - </w:t>
      </w:r>
      <w:r w:rsidRPr="004A7232">
        <w:rPr>
          <w:rStyle w:val="libBold2Char"/>
          <w:rtl/>
        </w:rPr>
        <w:t xml:space="preserve">وإلى النعمان بن سعد </w:t>
      </w:r>
      <w:r w:rsidRPr="004A7232">
        <w:rPr>
          <w:rStyle w:val="libFootnotenumChar"/>
          <w:rtl/>
        </w:rPr>
        <w:t>(3)</w:t>
      </w:r>
      <w:r w:rsidRPr="004A7232">
        <w:rPr>
          <w:rStyle w:val="libBold2Char"/>
          <w:rtl/>
          <w:lang w:bidi="ar-IQ"/>
        </w:rPr>
        <w:t xml:space="preserve"> - </w:t>
      </w:r>
      <w:r w:rsidRPr="004A7232">
        <w:rPr>
          <w:rStyle w:val="libBold2Char"/>
          <w:rtl/>
        </w:rPr>
        <w:t>صاحب أمير المؤمنين (</w:t>
      </w:r>
      <w:r w:rsidRPr="004A7232">
        <w:rPr>
          <w:rStyle w:val="libAlaemChar"/>
          <w:rtl/>
        </w:rPr>
        <w:t>عليه‌السلام</w:t>
      </w:r>
      <w:r w:rsidRPr="004A7232">
        <w:rPr>
          <w:rStyle w:val="libBold2Char"/>
          <w:rtl/>
        </w:rPr>
        <w:t>)</w:t>
      </w:r>
      <w:r w:rsidRPr="004A7232">
        <w:rPr>
          <w:rStyle w:val="libBold2Char"/>
          <w:rtl/>
          <w:lang w:bidi="ar-IQ"/>
        </w:rPr>
        <w:t xml:space="preserve"> -:</w:t>
      </w:r>
      <w:r w:rsidRPr="004A7232">
        <w:rPr>
          <w:rStyle w:val="libBold2Char"/>
          <w:rtl/>
        </w:rPr>
        <w:t xml:space="preserve"> محمّد بن موسى بن المتوكل </w:t>
      </w:r>
      <w:r w:rsidRPr="004A7232">
        <w:rPr>
          <w:rStyle w:val="libAlaemChar"/>
          <w:rtl/>
        </w:rPr>
        <w:t>رضي‌الله‌عنه</w:t>
      </w:r>
      <w:r w:rsidRPr="004A7232">
        <w:rPr>
          <w:rStyle w:val="libBold2Char"/>
          <w:rtl/>
          <w:lang w:bidi="ar-IQ"/>
        </w:rPr>
        <w:t>،</w:t>
      </w:r>
      <w:r w:rsidRPr="004A7232">
        <w:rPr>
          <w:rStyle w:val="libBold2Char"/>
          <w:rtl/>
        </w:rPr>
        <w:t xml:space="preserve"> عن علي بن الحسين السعدآبادي</w:t>
      </w:r>
      <w:r w:rsidRPr="004A7232">
        <w:rPr>
          <w:rStyle w:val="libBold2Char"/>
          <w:rtl/>
          <w:lang w:bidi="ar-IQ"/>
        </w:rPr>
        <w:t>،</w:t>
      </w:r>
      <w:r w:rsidRPr="004A7232">
        <w:rPr>
          <w:rStyle w:val="libBold2Char"/>
          <w:rtl/>
        </w:rPr>
        <w:t xml:space="preserve"> عن احمد بن أبي عبد الله البرقي</w:t>
      </w:r>
      <w:r w:rsidRPr="004A7232">
        <w:rPr>
          <w:rStyle w:val="libBold2Char"/>
          <w:rtl/>
          <w:lang w:bidi="ar-IQ"/>
        </w:rPr>
        <w:t>،</w:t>
      </w:r>
      <w:r w:rsidRPr="004A7232">
        <w:rPr>
          <w:rStyle w:val="libBold2Char"/>
          <w:rtl/>
        </w:rPr>
        <w:t xml:space="preserve"> عن أبيه</w:t>
      </w:r>
      <w:r w:rsidRPr="004A7232">
        <w:rPr>
          <w:rStyle w:val="libBold2Char"/>
          <w:rtl/>
          <w:lang w:bidi="ar-IQ"/>
        </w:rPr>
        <w:t>،</w:t>
      </w:r>
      <w:r w:rsidRPr="004A7232">
        <w:rPr>
          <w:rStyle w:val="libBold2Char"/>
          <w:rtl/>
        </w:rPr>
        <w:t xml:space="preserve"> عن محمّد بن سنان</w:t>
      </w:r>
      <w:r w:rsidRPr="004A7232">
        <w:rPr>
          <w:rStyle w:val="libBold2Char"/>
          <w:rtl/>
          <w:lang w:bidi="ar-IQ"/>
        </w:rPr>
        <w:t>،</w:t>
      </w:r>
      <w:r w:rsidRPr="004A7232">
        <w:rPr>
          <w:rStyle w:val="libBold2Char"/>
          <w:rtl/>
        </w:rPr>
        <w:t xml:space="preserve"> عن ثابت بن أبي صفيّة</w:t>
      </w:r>
      <w:r w:rsidRPr="004A7232">
        <w:rPr>
          <w:rStyle w:val="libBold2Char"/>
          <w:rtl/>
          <w:lang w:bidi="ar-IQ"/>
        </w:rPr>
        <w:t>،</w:t>
      </w:r>
      <w:r w:rsidRPr="004A7232">
        <w:rPr>
          <w:rStyle w:val="libBold2Char"/>
          <w:rtl/>
        </w:rPr>
        <w:t xml:space="preserve"> عن سعيد بن جبير</w:t>
      </w:r>
      <w:r w:rsidRPr="004A7232">
        <w:rPr>
          <w:rStyle w:val="libBold2Char"/>
          <w:rtl/>
          <w:lang w:bidi="ar-IQ"/>
        </w:rPr>
        <w:t>،</w:t>
      </w:r>
      <w:r w:rsidRPr="004A7232">
        <w:rPr>
          <w:rStyle w:val="libBold2Char"/>
          <w:rtl/>
        </w:rPr>
        <w:t xml:space="preserve"> عنه </w:t>
      </w:r>
      <w:r w:rsidRPr="004A7232">
        <w:rPr>
          <w:rStyle w:val="libFootnotenumChar"/>
          <w:rtl/>
        </w:rPr>
        <w:t>(4)</w:t>
      </w:r>
      <w:r w:rsidRPr="004A7232">
        <w:rPr>
          <w:rStyle w:val="libBold2Char"/>
          <w:rtl/>
        </w:rPr>
        <w:t>.</w:t>
      </w:r>
    </w:p>
    <w:p w:rsidR="004A7232" w:rsidRPr="00045F63" w:rsidRDefault="004A7232" w:rsidP="004A7232">
      <w:pPr>
        <w:pStyle w:val="libNormal"/>
        <w:rPr>
          <w:rtl/>
          <w:lang w:bidi="fa-IR"/>
        </w:rPr>
      </w:pPr>
      <w:r w:rsidRPr="00045F63">
        <w:rPr>
          <w:rtl/>
          <w:lang w:bidi="fa-IR"/>
        </w:rPr>
        <w:t>ثابت هو أبو حمزة الثمالي</w:t>
      </w:r>
      <w:r>
        <w:rPr>
          <w:rtl/>
          <w:lang w:bidi="fa-IR"/>
        </w:rPr>
        <w:t>،</w:t>
      </w:r>
      <w:r w:rsidRPr="00045F63">
        <w:rPr>
          <w:rtl/>
          <w:lang w:bidi="fa-IR"/>
        </w:rPr>
        <w:t xml:space="preserve"> ويأتي في الكنى </w:t>
      </w:r>
      <w:r w:rsidRPr="004A7232">
        <w:rPr>
          <w:rStyle w:val="libFootnotenumChar"/>
          <w:rtl/>
        </w:rPr>
        <w:t>(5)</w:t>
      </w:r>
      <w:r w:rsidRPr="00045F63">
        <w:rPr>
          <w:rtl/>
          <w:lang w:bidi="fa-IR"/>
        </w:rPr>
        <w:t xml:space="preserve"> ان شاء الله</w:t>
      </w:r>
      <w:r>
        <w:rPr>
          <w:rtl/>
          <w:lang w:bidi="fa-IR"/>
        </w:rPr>
        <w:t>،</w:t>
      </w:r>
      <w:r w:rsidRPr="00045F63">
        <w:rPr>
          <w:rtl/>
          <w:lang w:bidi="fa-IR"/>
        </w:rPr>
        <w:t xml:space="preserve"> والسند صحيح اليه بما مر في </w:t>
      </w:r>
      <w:r>
        <w:rPr>
          <w:rtl/>
          <w:lang w:bidi="fa-IR"/>
        </w:rPr>
        <w:t>(</w:t>
      </w:r>
      <w:r w:rsidRPr="00045F63">
        <w:rPr>
          <w:rtl/>
          <w:lang w:bidi="fa-IR"/>
        </w:rPr>
        <w:t>يه</w:t>
      </w:r>
      <w:r>
        <w:rPr>
          <w:rtl/>
          <w:lang w:bidi="fa-IR"/>
        </w:rPr>
        <w:t>)</w:t>
      </w:r>
      <w:r w:rsidRPr="00045F63">
        <w:rPr>
          <w:rtl/>
          <w:lang w:bidi="fa-IR"/>
        </w:rPr>
        <w:t xml:space="preserve"> </w:t>
      </w:r>
      <w:r w:rsidRPr="004A7232">
        <w:rPr>
          <w:rStyle w:val="libFootnotenumChar"/>
          <w:rtl/>
        </w:rPr>
        <w:t>(6)</w:t>
      </w:r>
      <w:r>
        <w:rPr>
          <w:rtl/>
          <w:lang w:bidi="fa-IR"/>
        </w:rPr>
        <w:t>،</w:t>
      </w:r>
      <w:r w:rsidRPr="00045F63">
        <w:rPr>
          <w:rtl/>
          <w:lang w:bidi="fa-IR"/>
        </w:rPr>
        <w:t xml:space="preserve"> و</w:t>
      </w:r>
      <w:r>
        <w:rPr>
          <w:rtl/>
          <w:lang w:bidi="fa-IR"/>
        </w:rPr>
        <w:t>(</w:t>
      </w:r>
      <w:r w:rsidRPr="00045F63">
        <w:rPr>
          <w:rtl/>
          <w:lang w:bidi="fa-IR"/>
        </w:rPr>
        <w:t>كو</w:t>
      </w:r>
      <w:r>
        <w:rPr>
          <w:rtl/>
          <w:lang w:bidi="fa-IR"/>
        </w:rPr>
        <w:t>)</w:t>
      </w:r>
      <w:r w:rsidRPr="00045F63">
        <w:rPr>
          <w:rtl/>
          <w:lang w:bidi="fa-IR"/>
        </w:rPr>
        <w:t xml:space="preserve"> </w:t>
      </w:r>
      <w:r w:rsidRPr="004A7232">
        <w:rPr>
          <w:rStyle w:val="libFootnotenumChar"/>
          <w:rtl/>
        </w:rPr>
        <w:t>(7)</w:t>
      </w:r>
      <w:r>
        <w:rPr>
          <w:rtl/>
          <w:lang w:bidi="fa-IR"/>
        </w:rPr>
        <w:t>،</w:t>
      </w:r>
      <w:r w:rsidRPr="00045F63">
        <w:rPr>
          <w:rtl/>
          <w:lang w:bidi="fa-IR"/>
        </w:rPr>
        <w:t xml:space="preserve"> و</w:t>
      </w:r>
      <w:r>
        <w:rPr>
          <w:rtl/>
          <w:lang w:bidi="fa-IR"/>
        </w:rPr>
        <w:t>(</w:t>
      </w:r>
      <w:r w:rsidRPr="00045F63">
        <w:rPr>
          <w:rtl/>
          <w:lang w:bidi="fa-IR"/>
        </w:rPr>
        <w:t>لب</w:t>
      </w:r>
      <w:r>
        <w:rPr>
          <w:rtl/>
          <w:lang w:bidi="fa-IR"/>
        </w:rPr>
        <w:t>)</w:t>
      </w:r>
      <w:r w:rsidRPr="00045F63">
        <w:rPr>
          <w:rtl/>
          <w:lang w:bidi="fa-IR"/>
        </w:rPr>
        <w:t xml:space="preserve"> </w:t>
      </w:r>
      <w:r w:rsidRPr="004A7232">
        <w:rPr>
          <w:rStyle w:val="libFootnotenumChar"/>
          <w:rtl/>
        </w:rPr>
        <w:t>(8)</w:t>
      </w:r>
      <w:r>
        <w:rPr>
          <w:rtl/>
          <w:lang w:bidi="fa-IR"/>
        </w:rPr>
        <w:t>،</w:t>
      </w:r>
      <w:r w:rsidRPr="00045F63">
        <w:rPr>
          <w:rtl/>
          <w:lang w:bidi="fa-IR"/>
        </w:rPr>
        <w:t xml:space="preserve"> وامّا ابن جبير ففي الكشي</w:t>
      </w:r>
      <w:r>
        <w:rPr>
          <w:rtl/>
          <w:lang w:bidi="fa-IR"/>
        </w:rPr>
        <w:t>:</w:t>
      </w:r>
      <w:r w:rsidRPr="00045F63">
        <w:rPr>
          <w:rtl/>
          <w:lang w:bidi="fa-IR"/>
        </w:rPr>
        <w:t xml:space="preserve"> حدثني أبو المغيرة</w:t>
      </w:r>
      <w:r>
        <w:rPr>
          <w:rtl/>
          <w:lang w:bidi="fa-IR"/>
        </w:rPr>
        <w:t>،</w:t>
      </w:r>
      <w:r w:rsidRPr="00045F63">
        <w:rPr>
          <w:rtl/>
          <w:lang w:bidi="fa-IR"/>
        </w:rPr>
        <w:t xml:space="preserve"> قال</w:t>
      </w:r>
      <w:r>
        <w:rPr>
          <w:rtl/>
          <w:lang w:bidi="fa-IR"/>
        </w:rPr>
        <w:t>:</w:t>
      </w:r>
      <w:r w:rsidRPr="00045F63">
        <w:rPr>
          <w:rtl/>
          <w:lang w:bidi="fa-IR"/>
        </w:rPr>
        <w:t xml:space="preserve"> حدثني الفضل</w:t>
      </w:r>
      <w:r>
        <w:rPr>
          <w:rtl/>
          <w:lang w:bidi="fa-IR"/>
        </w:rPr>
        <w:t>،</w:t>
      </w:r>
      <w:r w:rsidRPr="00045F63">
        <w:rPr>
          <w:rtl/>
          <w:lang w:bidi="fa-IR"/>
        </w:rPr>
        <w:t xml:space="preserve"> عن ابن أبي عمير</w:t>
      </w:r>
      <w:r>
        <w:rPr>
          <w:rtl/>
          <w:lang w:bidi="fa-IR"/>
        </w:rPr>
        <w:t>،</w:t>
      </w:r>
      <w:r w:rsidRPr="00045F63">
        <w:rPr>
          <w:rtl/>
          <w:lang w:bidi="fa-IR"/>
        </w:rPr>
        <w:t xml:space="preserve"> عن هشام بن سالم</w:t>
      </w:r>
      <w:r>
        <w:rPr>
          <w:rtl/>
          <w:lang w:bidi="fa-IR"/>
        </w:rPr>
        <w:t>،</w:t>
      </w:r>
      <w:r w:rsidRPr="00045F63">
        <w:rPr>
          <w:rtl/>
          <w:lang w:bidi="fa-IR"/>
        </w:rPr>
        <w:t xml:space="preserve"> عن أبي عبد الله </w:t>
      </w:r>
      <w:r w:rsidRPr="004A7232">
        <w:rPr>
          <w:rStyle w:val="libAlaemChar"/>
          <w:rtl/>
        </w:rPr>
        <w:t>عليه‌السلام</w:t>
      </w:r>
      <w:r>
        <w:rPr>
          <w:rtl/>
          <w:lang w:bidi="fa-IR"/>
        </w:rPr>
        <w:t>،</w:t>
      </w:r>
      <w:r w:rsidRPr="00045F63">
        <w:rPr>
          <w:rtl/>
          <w:lang w:bidi="fa-IR"/>
        </w:rPr>
        <w:t xml:space="preserve"> قال</w:t>
      </w:r>
      <w:r>
        <w:rPr>
          <w:rtl/>
          <w:lang w:bidi="fa-IR"/>
        </w:rPr>
        <w:t>:</w:t>
      </w:r>
      <w:r w:rsidRPr="00045F63">
        <w:rPr>
          <w:rtl/>
          <w:lang w:bidi="fa-IR"/>
        </w:rPr>
        <w:t xml:space="preserve"> إنّ سعيد بن جبير كان يأتم بعلي بن الحسين</w:t>
      </w:r>
      <w:r>
        <w:rPr>
          <w:rtl/>
          <w:lang w:bidi="fa-IR"/>
        </w:rPr>
        <w:t>،</w:t>
      </w:r>
      <w:r w:rsidRPr="00045F63">
        <w:rPr>
          <w:rtl/>
          <w:lang w:bidi="fa-IR"/>
        </w:rPr>
        <w:t xml:space="preserve"> وكان علي بن الحسين </w:t>
      </w:r>
      <w:r w:rsidRPr="004A7232">
        <w:rPr>
          <w:rStyle w:val="libAlaemChar"/>
          <w:rtl/>
        </w:rPr>
        <w:t>عليهما‌السلام</w:t>
      </w:r>
      <w:r w:rsidRPr="00045F63">
        <w:rPr>
          <w:rtl/>
          <w:lang w:bidi="fa-IR"/>
        </w:rPr>
        <w:t xml:space="preserve"> يثني عليه</w:t>
      </w:r>
      <w:r>
        <w:rPr>
          <w:rtl/>
          <w:lang w:bidi="fa-IR"/>
        </w:rPr>
        <w:t>،</w:t>
      </w:r>
      <w:r w:rsidRPr="00045F63">
        <w:rPr>
          <w:rtl/>
          <w:lang w:bidi="fa-IR"/>
        </w:rPr>
        <w:t xml:space="preserve"> وما كان سبب قتل</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الكافي 8</w:t>
      </w:r>
      <w:r>
        <w:rPr>
          <w:rtl/>
        </w:rPr>
        <w:t>:</w:t>
      </w:r>
      <w:r w:rsidRPr="00045F63">
        <w:rPr>
          <w:rtl/>
        </w:rPr>
        <w:t xml:space="preserve"> 110 / 90.</w:t>
      </w:r>
    </w:p>
    <w:p w:rsidR="004A7232" w:rsidRPr="00045F63" w:rsidRDefault="004A7232" w:rsidP="004A7232">
      <w:pPr>
        <w:pStyle w:val="libFootnote0"/>
        <w:rPr>
          <w:rtl/>
        </w:rPr>
      </w:pPr>
      <w:r w:rsidRPr="00045F63">
        <w:rPr>
          <w:rtl/>
        </w:rPr>
        <w:t>(2) العدة للكاظمي</w:t>
      </w:r>
      <w:r>
        <w:rPr>
          <w:rtl/>
        </w:rPr>
        <w:t>:</w:t>
      </w:r>
      <w:r w:rsidRPr="00045F63">
        <w:rPr>
          <w:rtl/>
        </w:rPr>
        <w:t xml:space="preserve"> 169.</w:t>
      </w:r>
    </w:p>
    <w:p w:rsidR="004A7232" w:rsidRPr="00CD5369" w:rsidRDefault="004A7232" w:rsidP="004A7232">
      <w:pPr>
        <w:pStyle w:val="libFootnote0"/>
        <w:rPr>
          <w:rtl/>
        </w:rPr>
      </w:pPr>
      <w:r w:rsidRPr="00CD5369">
        <w:rPr>
          <w:rtl/>
        </w:rPr>
        <w:t>(3) في المصدر</w:t>
      </w:r>
      <w:r>
        <w:rPr>
          <w:rtl/>
          <w:lang w:bidi="ar-IQ"/>
        </w:rPr>
        <w:t>:</w:t>
      </w:r>
      <w:r w:rsidRPr="00CD5369">
        <w:rPr>
          <w:rtl/>
        </w:rPr>
        <w:t xml:space="preserve"> النعمان بن سعيد</w:t>
      </w:r>
      <w:r>
        <w:rPr>
          <w:rtl/>
          <w:lang w:bidi="ar-IQ"/>
        </w:rPr>
        <w:t>،</w:t>
      </w:r>
      <w:r w:rsidRPr="00CD5369">
        <w:rPr>
          <w:rtl/>
        </w:rPr>
        <w:t xml:space="preserve"> وكذلك في رجال العلامة</w:t>
      </w:r>
      <w:r>
        <w:rPr>
          <w:rtl/>
          <w:lang w:bidi="ar-IQ"/>
        </w:rPr>
        <w:t>:</w:t>
      </w:r>
      <w:r w:rsidRPr="00CD5369">
        <w:rPr>
          <w:rtl/>
        </w:rPr>
        <w:t xml:space="preserve"> 280</w:t>
      </w:r>
      <w:r>
        <w:rPr>
          <w:rtl/>
          <w:lang w:bidi="ar-IQ"/>
        </w:rPr>
        <w:t>،</w:t>
      </w:r>
      <w:r w:rsidRPr="00CD5369">
        <w:rPr>
          <w:rtl/>
        </w:rPr>
        <w:t xml:space="preserve"> من الفائدة الثامنة</w:t>
      </w:r>
      <w:r>
        <w:rPr>
          <w:rtl/>
          <w:lang w:bidi="ar-IQ"/>
        </w:rPr>
        <w:t>،</w:t>
      </w:r>
      <w:r w:rsidRPr="00CD5369">
        <w:rPr>
          <w:rtl/>
        </w:rPr>
        <w:t xml:space="preserve"> وحاله مجهول</w:t>
      </w:r>
      <w:r>
        <w:rPr>
          <w:rtl/>
          <w:lang w:bidi="ar-IQ"/>
        </w:rPr>
        <w:t>،</w:t>
      </w:r>
      <w:r w:rsidRPr="00CD5369">
        <w:rPr>
          <w:rtl/>
        </w:rPr>
        <w:t xml:space="preserve"> لم تذكره كتب الرجال وليس له رواية في كتب الحديث الا ما وجدناه في الفقيه 2</w:t>
      </w:r>
      <w:r>
        <w:rPr>
          <w:rtl/>
          <w:lang w:bidi="ar-IQ"/>
        </w:rPr>
        <w:t>:</w:t>
      </w:r>
      <w:r w:rsidRPr="00CD5369">
        <w:rPr>
          <w:rFonts w:hint="cs"/>
          <w:rtl/>
        </w:rPr>
        <w:t xml:space="preserve"> </w:t>
      </w:r>
      <w:r w:rsidRPr="00CD5369">
        <w:rPr>
          <w:rtl/>
        </w:rPr>
        <w:t>349 / 1605 عنه عن أمير المؤمنين 7 وبعنوان</w:t>
      </w:r>
      <w:r>
        <w:rPr>
          <w:rtl/>
          <w:lang w:bidi="ar-IQ"/>
        </w:rPr>
        <w:t>:</w:t>
      </w:r>
      <w:r w:rsidRPr="00CD5369">
        <w:rPr>
          <w:rtl/>
        </w:rPr>
        <w:t xml:space="preserve"> النعمان بن سعد. والظاهر وقوع التحريف في أحدهما بنسخ الفقيه بقرينة ما نقل في جامع الرواة 2</w:t>
      </w:r>
      <w:r>
        <w:rPr>
          <w:rtl/>
          <w:lang w:bidi="ar-IQ"/>
        </w:rPr>
        <w:t>:</w:t>
      </w:r>
      <w:r w:rsidRPr="00CD5369">
        <w:rPr>
          <w:rtl/>
        </w:rPr>
        <w:t xml:space="preserve"> 295 عن مشيخة الفقيه بعنوان</w:t>
      </w:r>
      <w:r>
        <w:rPr>
          <w:rtl/>
          <w:lang w:bidi="ar-IQ"/>
        </w:rPr>
        <w:t>:</w:t>
      </w:r>
      <w:r w:rsidRPr="00CD5369">
        <w:rPr>
          <w:rtl/>
        </w:rPr>
        <w:t xml:space="preserve"> النعمان بن سعد مع الإشارة إلى روايته المذكورة</w:t>
      </w:r>
      <w:r>
        <w:rPr>
          <w:rtl/>
          <w:lang w:bidi="ar-IQ"/>
        </w:rPr>
        <w:t>،</w:t>
      </w:r>
      <w:r w:rsidRPr="00CD5369">
        <w:rPr>
          <w:rtl/>
        </w:rPr>
        <w:t xml:space="preserve"> ولم يتعرض للاختلاف المزبور مع ما عرف عنه من دأبه على التنبيه في أمثال هذا المقام.</w:t>
      </w:r>
    </w:p>
    <w:p w:rsidR="004A7232" w:rsidRPr="00045F63" w:rsidRDefault="004A7232" w:rsidP="004A7232">
      <w:pPr>
        <w:pStyle w:val="libFootnote"/>
        <w:rPr>
          <w:rtl/>
          <w:lang w:bidi="fa-IR"/>
        </w:rPr>
      </w:pPr>
      <w:r w:rsidRPr="00045F63">
        <w:rPr>
          <w:rtl/>
        </w:rPr>
        <w:t>والمتحصل مما تقدم ان التحريف واقع لا محال</w:t>
      </w:r>
      <w:r>
        <w:rPr>
          <w:rtl/>
          <w:lang w:bidi="ar-IQ"/>
        </w:rPr>
        <w:t>،</w:t>
      </w:r>
      <w:r w:rsidRPr="00045F63">
        <w:rPr>
          <w:rtl/>
        </w:rPr>
        <w:t xml:space="preserve"> لأنهما واحدا</w:t>
      </w:r>
      <w:r>
        <w:rPr>
          <w:rtl/>
          <w:lang w:bidi="ar-IQ"/>
        </w:rPr>
        <w:t>،</w:t>
      </w:r>
      <w:r w:rsidRPr="00045F63">
        <w:rPr>
          <w:rtl/>
        </w:rPr>
        <w:t xml:space="preserve"> ولكن تحديده بأيهما متعذر</w:t>
      </w:r>
      <w:r>
        <w:rPr>
          <w:rtl/>
          <w:lang w:bidi="ar-IQ"/>
        </w:rPr>
        <w:t>،</w:t>
      </w:r>
      <w:r w:rsidRPr="00045F63">
        <w:rPr>
          <w:rtl/>
        </w:rPr>
        <w:t xml:space="preserve"> فلاحظ.</w:t>
      </w:r>
    </w:p>
    <w:p w:rsidR="004A7232" w:rsidRPr="00045F63" w:rsidRDefault="004A7232" w:rsidP="004A7232">
      <w:pPr>
        <w:pStyle w:val="libFootnote0"/>
        <w:rPr>
          <w:rtl/>
        </w:rPr>
      </w:pPr>
      <w:r w:rsidRPr="00045F63">
        <w:rPr>
          <w:rtl/>
        </w:rPr>
        <w:t>(4) يأتي برقم</w:t>
      </w:r>
      <w:r>
        <w:rPr>
          <w:rtl/>
        </w:rPr>
        <w:t>:</w:t>
      </w:r>
      <w:r w:rsidRPr="00045F63">
        <w:rPr>
          <w:rtl/>
        </w:rPr>
        <w:t xml:space="preserve"> 367.</w:t>
      </w:r>
    </w:p>
    <w:p w:rsidR="004A7232" w:rsidRPr="00045F63" w:rsidRDefault="004A7232" w:rsidP="004A7232">
      <w:pPr>
        <w:pStyle w:val="libFootnote0"/>
        <w:rPr>
          <w:rtl/>
        </w:rPr>
      </w:pPr>
      <w:r w:rsidRPr="00045F63">
        <w:rPr>
          <w:rtl/>
        </w:rPr>
        <w:t>(5) الفقيه 4</w:t>
      </w:r>
      <w:r>
        <w:rPr>
          <w:rtl/>
        </w:rPr>
        <w:t>:</w:t>
      </w:r>
      <w:r w:rsidRPr="00045F63">
        <w:rPr>
          <w:rtl/>
        </w:rPr>
        <w:t xml:space="preserve"> 124</w:t>
      </w:r>
      <w:r>
        <w:rPr>
          <w:rtl/>
        </w:rPr>
        <w:t>،</w:t>
      </w:r>
      <w:r w:rsidRPr="00045F63">
        <w:rPr>
          <w:rtl/>
        </w:rPr>
        <w:t xml:space="preserve"> من المشيخة.</w:t>
      </w:r>
    </w:p>
    <w:p w:rsidR="004A7232" w:rsidRPr="00045F63" w:rsidRDefault="004A7232" w:rsidP="004A7232">
      <w:pPr>
        <w:pStyle w:val="libFootnote0"/>
        <w:rPr>
          <w:rtl/>
        </w:rPr>
      </w:pPr>
      <w:r w:rsidRPr="00045F63">
        <w:rPr>
          <w:rtl/>
        </w:rPr>
        <w:t>(6) تقدم برقم</w:t>
      </w:r>
      <w:r>
        <w:rPr>
          <w:rtl/>
        </w:rPr>
        <w:t>:</w:t>
      </w:r>
      <w:r w:rsidRPr="00045F63">
        <w:rPr>
          <w:rtl/>
        </w:rPr>
        <w:t xml:space="preserve"> 15.</w:t>
      </w:r>
    </w:p>
    <w:p w:rsidR="004A7232" w:rsidRPr="00045F63" w:rsidRDefault="004A7232" w:rsidP="004A7232">
      <w:pPr>
        <w:pStyle w:val="libFootnote0"/>
        <w:rPr>
          <w:rtl/>
        </w:rPr>
      </w:pPr>
      <w:r w:rsidRPr="00045F63">
        <w:rPr>
          <w:rtl/>
        </w:rPr>
        <w:t>(7) تقدم برقم</w:t>
      </w:r>
      <w:r>
        <w:rPr>
          <w:rtl/>
        </w:rPr>
        <w:t>:</w:t>
      </w:r>
      <w:r w:rsidRPr="00045F63">
        <w:rPr>
          <w:rtl/>
        </w:rPr>
        <w:t xml:space="preserve"> 26.</w:t>
      </w:r>
    </w:p>
    <w:p w:rsidR="004A7232" w:rsidRPr="00045F63" w:rsidRDefault="004A7232" w:rsidP="004A7232">
      <w:pPr>
        <w:pStyle w:val="libFootnote0"/>
        <w:rPr>
          <w:rtl/>
        </w:rPr>
      </w:pPr>
      <w:r w:rsidRPr="00045F63">
        <w:rPr>
          <w:rtl/>
        </w:rPr>
        <w:t>(8) تقدم برقم</w:t>
      </w:r>
      <w:r>
        <w:rPr>
          <w:rtl/>
        </w:rPr>
        <w:t>:</w:t>
      </w:r>
      <w:r w:rsidRPr="00045F63">
        <w:rPr>
          <w:rtl/>
        </w:rPr>
        <w:t xml:space="preserve"> 32.</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الحجاج به الاّ على هذا الأمر</w:t>
      </w:r>
      <w:r>
        <w:rPr>
          <w:rtl/>
        </w:rPr>
        <w:t>،</w:t>
      </w:r>
      <w:r w:rsidRPr="00045F63">
        <w:rPr>
          <w:rtl/>
        </w:rPr>
        <w:t xml:space="preserve"> وكان مستقيما </w:t>
      </w:r>
      <w:r w:rsidRPr="004A7232">
        <w:rPr>
          <w:rStyle w:val="libFootnotenumChar"/>
          <w:rtl/>
        </w:rPr>
        <w:t>(1)</w:t>
      </w:r>
      <w:r>
        <w:rPr>
          <w:rtl/>
        </w:rPr>
        <w:t>.</w:t>
      </w:r>
    </w:p>
    <w:p w:rsidR="004A7232" w:rsidRPr="00045F63" w:rsidRDefault="004A7232" w:rsidP="004A7232">
      <w:pPr>
        <w:pStyle w:val="libNormal"/>
        <w:rPr>
          <w:rtl/>
        </w:rPr>
      </w:pPr>
      <w:r w:rsidRPr="00045F63">
        <w:rPr>
          <w:rtl/>
        </w:rPr>
        <w:t xml:space="preserve">قال </w:t>
      </w:r>
      <w:r w:rsidRPr="004A7232">
        <w:rPr>
          <w:rStyle w:val="libFootnotenumChar"/>
          <w:rtl/>
        </w:rPr>
        <w:t>(2)</w:t>
      </w:r>
      <w:r>
        <w:rPr>
          <w:rtl/>
        </w:rPr>
        <w:t>:</w:t>
      </w:r>
      <w:r w:rsidRPr="00045F63">
        <w:rPr>
          <w:rtl/>
        </w:rPr>
        <w:t xml:space="preserve"> وقال الفضل بن شاذان</w:t>
      </w:r>
      <w:r>
        <w:rPr>
          <w:rtl/>
        </w:rPr>
        <w:t>:</w:t>
      </w:r>
      <w:r w:rsidRPr="00045F63">
        <w:rPr>
          <w:rtl/>
        </w:rPr>
        <w:t xml:space="preserve"> ولم يكن في زمن علي بن الحسين </w:t>
      </w:r>
      <w:r w:rsidRPr="004A7232">
        <w:rPr>
          <w:rStyle w:val="libAlaemChar"/>
          <w:rtl/>
        </w:rPr>
        <w:t>عليهما‌السلام</w:t>
      </w:r>
      <w:r w:rsidRPr="00045F63">
        <w:rPr>
          <w:rtl/>
        </w:rPr>
        <w:t xml:space="preserve"> في أوّل أمره الاّ خمسة أنفس</w:t>
      </w:r>
      <w:r>
        <w:rPr>
          <w:rtl/>
        </w:rPr>
        <w:t>:</w:t>
      </w:r>
      <w:r w:rsidRPr="00045F63">
        <w:rPr>
          <w:rtl/>
        </w:rPr>
        <w:t xml:space="preserve"> سعيد ابن جبير</w:t>
      </w:r>
      <w:r>
        <w:rPr>
          <w:rtl/>
        </w:rPr>
        <w:t>،</w:t>
      </w:r>
      <w:r w:rsidRPr="00045F63">
        <w:rPr>
          <w:rtl/>
        </w:rPr>
        <w:t xml:space="preserve"> وسعيد بن المسيب</w:t>
      </w:r>
      <w:r>
        <w:rPr>
          <w:rtl/>
        </w:rPr>
        <w:t>،</w:t>
      </w:r>
      <w:r w:rsidRPr="00045F63">
        <w:rPr>
          <w:rtl/>
        </w:rPr>
        <w:t xml:space="preserve"> ومحمّد بن جبير بن مطعم</w:t>
      </w:r>
      <w:r>
        <w:rPr>
          <w:rtl/>
        </w:rPr>
        <w:t>،</w:t>
      </w:r>
      <w:r w:rsidRPr="00045F63">
        <w:rPr>
          <w:rtl/>
        </w:rPr>
        <w:t xml:space="preserve"> ويحيى بن أمّ الطويل</w:t>
      </w:r>
      <w:r>
        <w:rPr>
          <w:rtl/>
        </w:rPr>
        <w:t>،</w:t>
      </w:r>
      <w:r w:rsidRPr="00045F63">
        <w:rPr>
          <w:rtl/>
        </w:rPr>
        <w:t xml:space="preserve"> وأبو خالد الكابلي </w:t>
      </w:r>
      <w:r w:rsidRPr="004A7232">
        <w:rPr>
          <w:rStyle w:val="libFootnotenumChar"/>
          <w:rtl/>
        </w:rPr>
        <w:t>(3)</w:t>
      </w:r>
      <w:r>
        <w:rPr>
          <w:rtl/>
        </w:rPr>
        <w:t>.</w:t>
      </w:r>
    </w:p>
    <w:p w:rsidR="004A7232" w:rsidRPr="00045F63" w:rsidRDefault="004A7232" w:rsidP="004A7232">
      <w:pPr>
        <w:pStyle w:val="libNormal"/>
        <w:rPr>
          <w:rtl/>
        </w:rPr>
      </w:pPr>
      <w:r w:rsidRPr="00045F63">
        <w:rPr>
          <w:rtl/>
        </w:rPr>
        <w:t>ويظهر منه حسن حاله وإماميّته دون الوثاقة</w:t>
      </w:r>
      <w:r>
        <w:rPr>
          <w:rtl/>
        </w:rPr>
        <w:t>،</w:t>
      </w:r>
      <w:r w:rsidRPr="00045F63">
        <w:rPr>
          <w:rtl/>
        </w:rPr>
        <w:t xml:space="preserve"> ومع ذلك ففي النفس منه شيء على ما يظهر من ترجمته في كتب الجماعة وأقواله في الكتب الفقهية.</w:t>
      </w:r>
    </w:p>
    <w:p w:rsidR="004A7232" w:rsidRPr="00045F63" w:rsidRDefault="004A7232" w:rsidP="004A7232">
      <w:pPr>
        <w:pStyle w:val="libNormal"/>
        <w:rPr>
          <w:rtl/>
        </w:rPr>
      </w:pPr>
      <w:r w:rsidRPr="00045F63">
        <w:rPr>
          <w:rtl/>
        </w:rPr>
        <w:t>وامّا النعمان</w:t>
      </w:r>
      <w:r>
        <w:rPr>
          <w:rtl/>
        </w:rPr>
        <w:t>،</w:t>
      </w:r>
      <w:r w:rsidRPr="00045F63">
        <w:rPr>
          <w:rtl/>
        </w:rPr>
        <w:t xml:space="preserve"> فقد مرّ في </w:t>
      </w:r>
      <w:r>
        <w:rPr>
          <w:rtl/>
        </w:rPr>
        <w:t>(</w:t>
      </w:r>
      <w:r w:rsidRPr="00045F63">
        <w:rPr>
          <w:rtl/>
        </w:rPr>
        <w:t>كا</w:t>
      </w:r>
      <w:r>
        <w:rPr>
          <w:rtl/>
        </w:rPr>
        <w:t>)</w:t>
      </w:r>
      <w:r w:rsidRPr="00045F63">
        <w:rPr>
          <w:rtl/>
        </w:rPr>
        <w:t xml:space="preserve"> </w:t>
      </w:r>
      <w:r w:rsidRPr="004A7232">
        <w:rPr>
          <w:rStyle w:val="libFootnotenumChar"/>
          <w:rtl/>
        </w:rPr>
        <w:t>(4)</w:t>
      </w:r>
      <w:r w:rsidRPr="00045F63">
        <w:rPr>
          <w:rtl/>
        </w:rPr>
        <w:t xml:space="preserve"> دلالة قولهم صاحب فلان أحد الأئمة </w:t>
      </w:r>
      <w:r w:rsidRPr="004A7232">
        <w:rPr>
          <w:rStyle w:val="libAlaemChar"/>
          <w:rtl/>
        </w:rPr>
        <w:t>عليهم‌السلام</w:t>
      </w:r>
      <w:r w:rsidRPr="00045F63">
        <w:rPr>
          <w:rtl/>
        </w:rPr>
        <w:t xml:space="preserve"> على مدح عظيم يقرب من الوثاقة</w:t>
      </w:r>
      <w:r>
        <w:rPr>
          <w:rtl/>
        </w:rPr>
        <w:t>،</w:t>
      </w:r>
      <w:r w:rsidRPr="00045F63">
        <w:rPr>
          <w:rtl/>
        </w:rPr>
        <w:t xml:space="preserve"> فالخبر صحيح عند القدماء</w:t>
      </w:r>
      <w:r>
        <w:rPr>
          <w:rtl/>
        </w:rPr>
        <w:t>،</w:t>
      </w:r>
      <w:r w:rsidRPr="00045F63">
        <w:rPr>
          <w:rtl/>
        </w:rPr>
        <w:t xml:space="preserve"> حسن عند المتأخرين.</w:t>
      </w:r>
    </w:p>
    <w:p w:rsidR="004A7232" w:rsidRPr="004A7232" w:rsidRDefault="004A7232" w:rsidP="004A7232">
      <w:pPr>
        <w:pStyle w:val="libNormal"/>
        <w:rPr>
          <w:rStyle w:val="libBold2Char"/>
          <w:rtl/>
        </w:rPr>
      </w:pPr>
      <w:r w:rsidRPr="004A7232">
        <w:rPr>
          <w:rStyle w:val="libBold2Char"/>
          <w:rtl/>
        </w:rPr>
        <w:t>[334] شلد</w:t>
      </w:r>
      <w:r w:rsidRPr="004A7232">
        <w:rPr>
          <w:rStyle w:val="libBold2Char"/>
          <w:rtl/>
          <w:lang w:bidi="ar-IQ"/>
        </w:rPr>
        <w:t xml:space="preserve"> - </w:t>
      </w:r>
      <w:r w:rsidRPr="004A7232">
        <w:rPr>
          <w:rStyle w:val="libBold2Char"/>
          <w:rtl/>
        </w:rPr>
        <w:t>وإلى الوليد بن صبيح</w:t>
      </w:r>
      <w:r w:rsidRPr="004A7232">
        <w:rPr>
          <w:rStyle w:val="libBold2Char"/>
          <w:rtl/>
          <w:lang w:bidi="ar-IQ"/>
        </w:rPr>
        <w:t>:</w:t>
      </w:r>
      <w:r w:rsidRPr="004A7232">
        <w:rPr>
          <w:rStyle w:val="libBold2Char"/>
          <w:rtl/>
        </w:rPr>
        <w:t xml:space="preserve"> أبوه </w:t>
      </w:r>
      <w:r w:rsidRPr="004A7232">
        <w:rPr>
          <w:rStyle w:val="libAlaemChar"/>
          <w:rtl/>
        </w:rPr>
        <w:t>رضي‌الله‌عنه</w:t>
      </w:r>
      <w:r w:rsidRPr="004A7232">
        <w:rPr>
          <w:rStyle w:val="libBold2Char"/>
          <w:rtl/>
          <w:lang w:bidi="ar-IQ"/>
        </w:rPr>
        <w:t>،</w:t>
      </w:r>
      <w:r w:rsidRPr="004A7232">
        <w:rPr>
          <w:rStyle w:val="libBold2Char"/>
          <w:rtl/>
        </w:rPr>
        <w:t xml:space="preserve"> عن علي ابن إبراهيم</w:t>
      </w:r>
      <w:r w:rsidRPr="004A7232">
        <w:rPr>
          <w:rStyle w:val="libBold2Char"/>
          <w:rtl/>
          <w:lang w:bidi="ar-IQ"/>
        </w:rPr>
        <w:t>،</w:t>
      </w:r>
      <w:r w:rsidRPr="004A7232">
        <w:rPr>
          <w:rStyle w:val="libBold2Char"/>
          <w:rtl/>
        </w:rPr>
        <w:t xml:space="preserve"> عن أبيه</w:t>
      </w:r>
      <w:r w:rsidRPr="004A7232">
        <w:rPr>
          <w:rStyle w:val="libBold2Char"/>
          <w:rtl/>
          <w:lang w:bidi="ar-IQ"/>
        </w:rPr>
        <w:t>،</w:t>
      </w:r>
      <w:r w:rsidRPr="004A7232">
        <w:rPr>
          <w:rStyle w:val="libBold2Char"/>
          <w:rtl/>
        </w:rPr>
        <w:t xml:space="preserve"> عن حمّاد بن عيسى</w:t>
      </w:r>
      <w:r w:rsidRPr="004A7232">
        <w:rPr>
          <w:rStyle w:val="libBold2Char"/>
          <w:rtl/>
          <w:lang w:bidi="ar-IQ"/>
        </w:rPr>
        <w:t>،</w:t>
      </w:r>
      <w:r w:rsidRPr="004A7232">
        <w:rPr>
          <w:rStyle w:val="libBold2Char"/>
          <w:rtl/>
        </w:rPr>
        <w:t xml:space="preserve"> عن الحسين بن المختار</w:t>
      </w:r>
      <w:r w:rsidRPr="004A7232">
        <w:rPr>
          <w:rStyle w:val="libBold2Char"/>
          <w:rtl/>
          <w:lang w:bidi="ar-IQ"/>
        </w:rPr>
        <w:t>،</w:t>
      </w:r>
      <w:r w:rsidRPr="004A7232">
        <w:rPr>
          <w:rStyle w:val="libBold2Char"/>
          <w:rtl/>
        </w:rPr>
        <w:t xml:space="preserve"> عنه </w:t>
      </w:r>
      <w:r w:rsidRPr="004A7232">
        <w:rPr>
          <w:rStyle w:val="libFootnotenumChar"/>
          <w:rtl/>
        </w:rPr>
        <w:t>(5)</w:t>
      </w:r>
      <w:r w:rsidRPr="004A7232">
        <w:rPr>
          <w:rStyle w:val="libBold2Char"/>
          <w:rtl/>
        </w:rPr>
        <w:t>.</w:t>
      </w:r>
    </w:p>
    <w:p w:rsidR="004A7232" w:rsidRPr="00045F63" w:rsidRDefault="004A7232" w:rsidP="004A7232">
      <w:pPr>
        <w:pStyle w:val="libNormal"/>
        <w:rPr>
          <w:rtl/>
        </w:rPr>
      </w:pPr>
      <w:r w:rsidRPr="00045F63">
        <w:rPr>
          <w:rtl/>
        </w:rPr>
        <w:t xml:space="preserve">أوضحنا وثاقة الحسين في </w:t>
      </w:r>
      <w:r>
        <w:rPr>
          <w:rtl/>
        </w:rPr>
        <w:t>(</w:t>
      </w:r>
      <w:r w:rsidRPr="00045F63">
        <w:rPr>
          <w:rtl/>
        </w:rPr>
        <w:t>ص</w:t>
      </w:r>
      <w:r>
        <w:rPr>
          <w:rtl/>
        </w:rPr>
        <w:t>)</w:t>
      </w:r>
      <w:r w:rsidRPr="00045F63">
        <w:rPr>
          <w:rtl/>
        </w:rPr>
        <w:t xml:space="preserve"> </w:t>
      </w:r>
      <w:r w:rsidRPr="004A7232">
        <w:rPr>
          <w:rStyle w:val="libFootnotenumChar"/>
          <w:rtl/>
        </w:rPr>
        <w:t>(6)</w:t>
      </w:r>
      <w:r>
        <w:rPr>
          <w:rtl/>
        </w:rPr>
        <w:t>،</w:t>
      </w:r>
      <w:r w:rsidRPr="00045F63">
        <w:rPr>
          <w:rtl/>
        </w:rPr>
        <w:t xml:space="preserve"> فالسند صحيح.</w:t>
      </w:r>
    </w:p>
    <w:p w:rsidR="004A7232" w:rsidRPr="00045F63" w:rsidRDefault="004A7232" w:rsidP="004A7232">
      <w:pPr>
        <w:pStyle w:val="libNormal"/>
        <w:rPr>
          <w:rtl/>
        </w:rPr>
      </w:pPr>
      <w:r w:rsidRPr="00045F63">
        <w:rPr>
          <w:rtl/>
        </w:rPr>
        <w:t xml:space="preserve">والوليد ثقة في النجاشي </w:t>
      </w:r>
      <w:r w:rsidRPr="004A7232">
        <w:rPr>
          <w:rStyle w:val="libFootnotenumChar"/>
          <w:rtl/>
        </w:rPr>
        <w:t>(7)</w:t>
      </w:r>
      <w:r>
        <w:rPr>
          <w:rtl/>
        </w:rPr>
        <w:t>،</w:t>
      </w:r>
      <w:r w:rsidRPr="00045F63">
        <w:rPr>
          <w:rtl/>
        </w:rPr>
        <w:t xml:space="preserve"> والخلاصة </w:t>
      </w:r>
      <w:r w:rsidRPr="004A7232">
        <w:rPr>
          <w:rStyle w:val="libFootnotenumChar"/>
          <w:rtl/>
        </w:rPr>
        <w:t>(8)</w:t>
      </w:r>
      <w:r w:rsidRPr="00045F63">
        <w:rPr>
          <w:rtl/>
        </w:rPr>
        <w:t xml:space="preserve"> ولا طعن فيه</w:t>
      </w:r>
      <w:r>
        <w:rPr>
          <w:rtl/>
        </w:rPr>
        <w:t>،</w:t>
      </w:r>
      <w:r w:rsidRPr="00045F63">
        <w:rPr>
          <w:rtl/>
        </w:rPr>
        <w:t xml:space="preserve"> يروي عنه ابن أبي عمير بلا واسطة </w:t>
      </w:r>
      <w:r w:rsidRPr="004A7232">
        <w:rPr>
          <w:rStyle w:val="libFootnotenumChar"/>
          <w:rtl/>
        </w:rPr>
        <w:t>(9)</w:t>
      </w:r>
      <w:r w:rsidRPr="00045F63">
        <w:rPr>
          <w:rtl/>
        </w:rPr>
        <w:t xml:space="preserve"> وبواسطة حمّاد بن عثمان </w:t>
      </w:r>
      <w:r w:rsidRPr="004A7232">
        <w:rPr>
          <w:rStyle w:val="libFootnotenumChar"/>
          <w:rtl/>
        </w:rPr>
        <w:t>(10)</w:t>
      </w:r>
      <w:r>
        <w:rPr>
          <w:rtl/>
        </w:rPr>
        <w:t>،</w:t>
      </w:r>
      <w:r w:rsidRPr="00045F63">
        <w:rPr>
          <w:rtl/>
        </w:rPr>
        <w:t xml:space="preserve"> وعبد الله بن المغيرة </w:t>
      </w:r>
      <w:r w:rsidRPr="004A7232">
        <w:rPr>
          <w:rStyle w:val="libFootnotenumChar"/>
          <w:rtl/>
        </w:rPr>
        <w:t>(11)</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الكشي 1</w:t>
      </w:r>
      <w:r>
        <w:rPr>
          <w:rtl/>
        </w:rPr>
        <w:t>:</w:t>
      </w:r>
      <w:r w:rsidRPr="00045F63">
        <w:rPr>
          <w:rtl/>
        </w:rPr>
        <w:t xml:space="preserve"> 335 / 190.</w:t>
      </w:r>
    </w:p>
    <w:p w:rsidR="004A7232" w:rsidRPr="00045F63" w:rsidRDefault="004A7232" w:rsidP="004A7232">
      <w:pPr>
        <w:pStyle w:val="libFootnote0"/>
        <w:rPr>
          <w:rtl/>
        </w:rPr>
      </w:pPr>
      <w:r w:rsidRPr="00045F63">
        <w:rPr>
          <w:rtl/>
        </w:rPr>
        <w:t>(2) اي</w:t>
      </w:r>
      <w:r>
        <w:rPr>
          <w:rtl/>
        </w:rPr>
        <w:t>:</w:t>
      </w:r>
      <w:r w:rsidRPr="00045F63">
        <w:rPr>
          <w:rtl/>
        </w:rPr>
        <w:t xml:space="preserve"> الكشي.</w:t>
      </w:r>
    </w:p>
    <w:p w:rsidR="004A7232" w:rsidRPr="00045F63" w:rsidRDefault="004A7232" w:rsidP="004A7232">
      <w:pPr>
        <w:pStyle w:val="libFootnote0"/>
        <w:rPr>
          <w:rtl/>
        </w:rPr>
      </w:pPr>
      <w:r w:rsidRPr="00045F63">
        <w:rPr>
          <w:rtl/>
        </w:rPr>
        <w:t>(3) رجال الكشي 1</w:t>
      </w:r>
      <w:r>
        <w:rPr>
          <w:rtl/>
        </w:rPr>
        <w:t>:</w:t>
      </w:r>
      <w:r w:rsidRPr="00045F63">
        <w:rPr>
          <w:rtl/>
        </w:rPr>
        <w:t xml:space="preserve"> 332 / 184.</w:t>
      </w:r>
    </w:p>
    <w:p w:rsidR="004A7232" w:rsidRPr="00045F63" w:rsidRDefault="004A7232" w:rsidP="004A7232">
      <w:pPr>
        <w:pStyle w:val="libFootnote0"/>
        <w:rPr>
          <w:rtl/>
        </w:rPr>
      </w:pPr>
      <w:r w:rsidRPr="00045F63">
        <w:rPr>
          <w:rtl/>
        </w:rPr>
        <w:t>(4) تقدم برقم</w:t>
      </w:r>
      <w:r>
        <w:rPr>
          <w:rtl/>
        </w:rPr>
        <w:t>:</w:t>
      </w:r>
      <w:r w:rsidRPr="00045F63">
        <w:rPr>
          <w:rtl/>
        </w:rPr>
        <w:t xml:space="preserve"> 21.</w:t>
      </w:r>
    </w:p>
    <w:p w:rsidR="004A7232" w:rsidRPr="00045F63" w:rsidRDefault="004A7232" w:rsidP="004A7232">
      <w:pPr>
        <w:pStyle w:val="libFootnote0"/>
        <w:rPr>
          <w:rtl/>
        </w:rPr>
      </w:pPr>
      <w:r w:rsidRPr="00045F63">
        <w:rPr>
          <w:rtl/>
        </w:rPr>
        <w:t>(5) الفقيه 4</w:t>
      </w:r>
      <w:r>
        <w:rPr>
          <w:rtl/>
        </w:rPr>
        <w:t>:</w:t>
      </w:r>
      <w:r w:rsidRPr="00045F63">
        <w:rPr>
          <w:rtl/>
        </w:rPr>
        <w:t xml:space="preserve"> 82</w:t>
      </w:r>
      <w:r>
        <w:rPr>
          <w:rtl/>
        </w:rPr>
        <w:t>،</w:t>
      </w:r>
      <w:r w:rsidRPr="00045F63">
        <w:rPr>
          <w:rtl/>
        </w:rPr>
        <w:t xml:space="preserve"> من المشيخة.</w:t>
      </w:r>
    </w:p>
    <w:p w:rsidR="004A7232" w:rsidRPr="00045F63" w:rsidRDefault="004A7232" w:rsidP="004A7232">
      <w:pPr>
        <w:pStyle w:val="libFootnote0"/>
        <w:rPr>
          <w:rtl/>
        </w:rPr>
      </w:pPr>
      <w:r w:rsidRPr="00045F63">
        <w:rPr>
          <w:rtl/>
        </w:rPr>
        <w:t>(6) تقدم برقم</w:t>
      </w:r>
      <w:r>
        <w:rPr>
          <w:rtl/>
        </w:rPr>
        <w:t>:</w:t>
      </w:r>
      <w:r w:rsidRPr="00045F63">
        <w:rPr>
          <w:rtl/>
        </w:rPr>
        <w:t xml:space="preserve"> 90.</w:t>
      </w:r>
    </w:p>
    <w:p w:rsidR="004A7232" w:rsidRPr="00045F63" w:rsidRDefault="004A7232" w:rsidP="004A7232">
      <w:pPr>
        <w:pStyle w:val="libFootnote0"/>
        <w:rPr>
          <w:rtl/>
        </w:rPr>
      </w:pPr>
      <w:r w:rsidRPr="00045F63">
        <w:rPr>
          <w:rtl/>
        </w:rPr>
        <w:t>(7) رجال النجاشي</w:t>
      </w:r>
      <w:r>
        <w:rPr>
          <w:rtl/>
        </w:rPr>
        <w:t>:</w:t>
      </w:r>
      <w:r w:rsidRPr="00045F63">
        <w:rPr>
          <w:rtl/>
        </w:rPr>
        <w:t xml:space="preserve"> 431 / 1161.</w:t>
      </w:r>
    </w:p>
    <w:p w:rsidR="004A7232" w:rsidRPr="00045F63" w:rsidRDefault="004A7232" w:rsidP="004A7232">
      <w:pPr>
        <w:pStyle w:val="libFootnote0"/>
        <w:rPr>
          <w:rtl/>
        </w:rPr>
      </w:pPr>
      <w:r w:rsidRPr="00045F63">
        <w:rPr>
          <w:rtl/>
        </w:rPr>
        <w:t>(8) رجال العلامة</w:t>
      </w:r>
      <w:r>
        <w:rPr>
          <w:rtl/>
        </w:rPr>
        <w:t>:</w:t>
      </w:r>
      <w:r w:rsidRPr="00045F63">
        <w:rPr>
          <w:rtl/>
        </w:rPr>
        <w:t xml:space="preserve"> 117 / 3.</w:t>
      </w:r>
    </w:p>
    <w:p w:rsidR="004A7232" w:rsidRPr="00045F63" w:rsidRDefault="004A7232" w:rsidP="004A7232">
      <w:pPr>
        <w:pStyle w:val="libFootnote0"/>
        <w:rPr>
          <w:rtl/>
        </w:rPr>
      </w:pPr>
      <w:r w:rsidRPr="00045F63">
        <w:rPr>
          <w:rtl/>
        </w:rPr>
        <w:t>(9) الكافي 8</w:t>
      </w:r>
      <w:r>
        <w:rPr>
          <w:rtl/>
        </w:rPr>
        <w:t>:</w:t>
      </w:r>
      <w:r w:rsidRPr="00045F63">
        <w:rPr>
          <w:rtl/>
        </w:rPr>
        <w:t xml:space="preserve"> 304 / 469</w:t>
      </w:r>
      <w:r>
        <w:rPr>
          <w:rtl/>
        </w:rPr>
        <w:t>،</w:t>
      </w:r>
      <w:r w:rsidRPr="00045F63">
        <w:rPr>
          <w:rtl/>
        </w:rPr>
        <w:t xml:space="preserve"> من الروضة.</w:t>
      </w:r>
    </w:p>
    <w:p w:rsidR="004A7232" w:rsidRPr="00045F63" w:rsidRDefault="004A7232" w:rsidP="004A7232">
      <w:pPr>
        <w:pStyle w:val="libFootnote0"/>
        <w:rPr>
          <w:rtl/>
        </w:rPr>
      </w:pPr>
      <w:r w:rsidRPr="00045F63">
        <w:rPr>
          <w:rtl/>
        </w:rPr>
        <w:t>(10) الكافي 5</w:t>
      </w:r>
      <w:r>
        <w:rPr>
          <w:rtl/>
        </w:rPr>
        <w:t>:</w:t>
      </w:r>
      <w:r w:rsidRPr="00045F63">
        <w:rPr>
          <w:rtl/>
        </w:rPr>
        <w:t xml:space="preserve"> 94 / 8.</w:t>
      </w:r>
    </w:p>
    <w:p w:rsidR="004A7232" w:rsidRPr="00045F63" w:rsidRDefault="004A7232" w:rsidP="004A7232">
      <w:pPr>
        <w:pStyle w:val="libFootnote0"/>
        <w:rPr>
          <w:rtl/>
        </w:rPr>
      </w:pPr>
      <w:r w:rsidRPr="00045F63">
        <w:rPr>
          <w:rtl/>
        </w:rPr>
        <w:t>(11) الكافي 3</w:t>
      </w:r>
      <w:r>
        <w:rPr>
          <w:rtl/>
        </w:rPr>
        <w:t>:</w:t>
      </w:r>
      <w:r w:rsidRPr="00045F63">
        <w:rPr>
          <w:rtl/>
        </w:rPr>
        <w:t xml:space="preserve"> 475 / 7.</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وعبد الله بن سنان </w:t>
      </w:r>
      <w:r w:rsidRPr="004A7232">
        <w:rPr>
          <w:rStyle w:val="libFootnotenumChar"/>
          <w:rtl/>
        </w:rPr>
        <w:t>(1)</w:t>
      </w:r>
      <w:r>
        <w:rPr>
          <w:rtl/>
        </w:rPr>
        <w:t>،</w:t>
      </w:r>
      <w:r w:rsidRPr="00045F63">
        <w:rPr>
          <w:rtl/>
        </w:rPr>
        <w:t xml:space="preserve"> وإبراهيم بن أبي البلاد </w:t>
      </w:r>
      <w:r w:rsidRPr="004A7232">
        <w:rPr>
          <w:rStyle w:val="libFootnotenumChar"/>
          <w:rtl/>
        </w:rPr>
        <w:t>(2)</w:t>
      </w:r>
      <w:r>
        <w:rPr>
          <w:rtl/>
        </w:rPr>
        <w:t>،</w:t>
      </w:r>
      <w:r w:rsidRPr="00045F63">
        <w:rPr>
          <w:rtl/>
        </w:rPr>
        <w:t xml:space="preserve"> وهشام بن سالم </w:t>
      </w:r>
      <w:r w:rsidRPr="004A7232">
        <w:rPr>
          <w:rStyle w:val="libFootnotenumChar"/>
          <w:rtl/>
        </w:rPr>
        <w:t>(3)</w:t>
      </w:r>
      <w:r>
        <w:rPr>
          <w:rtl/>
        </w:rPr>
        <w:t>،</w:t>
      </w:r>
      <w:r w:rsidRPr="00045F63">
        <w:rPr>
          <w:rtl/>
        </w:rPr>
        <w:t xml:space="preserve"> ومحمّد ابن حمران </w:t>
      </w:r>
      <w:r w:rsidRPr="004A7232">
        <w:rPr>
          <w:rStyle w:val="libFootnotenumChar"/>
          <w:rtl/>
        </w:rPr>
        <w:t>(4)</w:t>
      </w:r>
      <w:r>
        <w:rPr>
          <w:rtl/>
        </w:rPr>
        <w:t>،</w:t>
      </w:r>
      <w:r w:rsidRPr="00045F63">
        <w:rPr>
          <w:rtl/>
        </w:rPr>
        <w:t xml:space="preserve"> وجميل بن صالح </w:t>
      </w:r>
      <w:r w:rsidRPr="004A7232">
        <w:rPr>
          <w:rStyle w:val="libFootnotenumChar"/>
          <w:rtl/>
        </w:rPr>
        <w:t>(5)</w:t>
      </w:r>
      <w:r>
        <w:rPr>
          <w:rtl/>
        </w:rPr>
        <w:t>،</w:t>
      </w:r>
      <w:r w:rsidRPr="00045F63">
        <w:rPr>
          <w:rtl/>
        </w:rPr>
        <w:t xml:space="preserve"> وجميل بن درّاج </w:t>
      </w:r>
      <w:r w:rsidRPr="004A7232">
        <w:rPr>
          <w:rStyle w:val="libFootnotenumChar"/>
          <w:rtl/>
        </w:rPr>
        <w:t>(6)</w:t>
      </w:r>
      <w:r>
        <w:rPr>
          <w:rtl/>
        </w:rPr>
        <w:t>،</w:t>
      </w:r>
      <w:r w:rsidRPr="00045F63">
        <w:rPr>
          <w:rtl/>
        </w:rPr>
        <w:t xml:space="preserve"> وابنه العباس بن الوليد </w:t>
      </w:r>
      <w:r w:rsidRPr="004A7232">
        <w:rPr>
          <w:rStyle w:val="libFootnotenumChar"/>
          <w:rtl/>
        </w:rPr>
        <w:t>(7)</w:t>
      </w:r>
      <w:r>
        <w:rPr>
          <w:rtl/>
        </w:rPr>
        <w:t>،</w:t>
      </w:r>
      <w:r w:rsidRPr="00045F63">
        <w:rPr>
          <w:rtl/>
        </w:rPr>
        <w:t xml:space="preserve"> وإبراهيم بن عبد الحميد </w:t>
      </w:r>
      <w:r w:rsidRPr="004A7232">
        <w:rPr>
          <w:rStyle w:val="libFootnotenumChar"/>
          <w:rtl/>
        </w:rPr>
        <w:t>(8)</w:t>
      </w:r>
      <w:r>
        <w:rPr>
          <w:rtl/>
        </w:rPr>
        <w:t>،</w:t>
      </w:r>
      <w:r w:rsidRPr="00045F63">
        <w:rPr>
          <w:rtl/>
        </w:rPr>
        <w:t xml:space="preserve"> فهو منخرط في سلك الأجلاّء.</w:t>
      </w:r>
    </w:p>
    <w:p w:rsidR="004A7232" w:rsidRPr="004A7232" w:rsidRDefault="004A7232" w:rsidP="004A7232">
      <w:pPr>
        <w:pStyle w:val="libNormal"/>
        <w:rPr>
          <w:rStyle w:val="libBold2Char"/>
          <w:rtl/>
        </w:rPr>
      </w:pPr>
      <w:r w:rsidRPr="004A7232">
        <w:rPr>
          <w:rStyle w:val="libBold2Char"/>
          <w:rtl/>
        </w:rPr>
        <w:t>[335] شله</w:t>
      </w:r>
      <w:r w:rsidRPr="004A7232">
        <w:rPr>
          <w:rStyle w:val="libBold2Char"/>
          <w:rtl/>
          <w:lang w:bidi="ar-IQ"/>
        </w:rPr>
        <w:t xml:space="preserve"> - </w:t>
      </w:r>
      <w:r w:rsidRPr="004A7232">
        <w:rPr>
          <w:rStyle w:val="libBold2Char"/>
          <w:rtl/>
        </w:rPr>
        <w:t>وإلى وهب بن وهب</w:t>
      </w:r>
      <w:r w:rsidRPr="004A7232">
        <w:rPr>
          <w:rStyle w:val="libBold2Char"/>
          <w:rtl/>
          <w:lang w:bidi="ar-IQ"/>
        </w:rPr>
        <w:t>:</w:t>
      </w:r>
      <w:r w:rsidRPr="004A7232">
        <w:rPr>
          <w:rStyle w:val="libBold2Char"/>
          <w:rtl/>
        </w:rPr>
        <w:t xml:space="preserve"> أبوه ومحمّد بن الحسن رضي الله عنهما</w:t>
      </w:r>
      <w:r w:rsidRPr="004A7232">
        <w:rPr>
          <w:rStyle w:val="libBold2Char"/>
          <w:rtl/>
          <w:lang w:bidi="ar-IQ"/>
        </w:rPr>
        <w:t>،</w:t>
      </w:r>
      <w:r w:rsidRPr="004A7232">
        <w:rPr>
          <w:rStyle w:val="libBold2Char"/>
          <w:rtl/>
        </w:rPr>
        <w:t xml:space="preserve"> عن سعد بن عبد الله</w:t>
      </w:r>
      <w:r w:rsidRPr="004A7232">
        <w:rPr>
          <w:rStyle w:val="libBold2Char"/>
          <w:rtl/>
          <w:lang w:bidi="ar-IQ"/>
        </w:rPr>
        <w:t>،</w:t>
      </w:r>
      <w:r w:rsidRPr="004A7232">
        <w:rPr>
          <w:rStyle w:val="libBold2Char"/>
          <w:rtl/>
        </w:rPr>
        <w:t xml:space="preserve"> عن احمد بن محمّد بن خالد</w:t>
      </w:r>
      <w:r w:rsidRPr="004A7232">
        <w:rPr>
          <w:rStyle w:val="libBold2Char"/>
          <w:rtl/>
          <w:lang w:bidi="ar-IQ"/>
        </w:rPr>
        <w:t>،</w:t>
      </w:r>
      <w:r w:rsidRPr="004A7232">
        <w:rPr>
          <w:rStyle w:val="libBold2Char"/>
          <w:rtl/>
        </w:rPr>
        <w:t xml:space="preserve"> عن أبيه</w:t>
      </w:r>
      <w:r w:rsidRPr="004A7232">
        <w:rPr>
          <w:rStyle w:val="libBold2Char"/>
          <w:rtl/>
          <w:lang w:bidi="ar-IQ"/>
        </w:rPr>
        <w:t>،</w:t>
      </w:r>
      <w:r w:rsidRPr="004A7232">
        <w:rPr>
          <w:rStyle w:val="libBold2Char"/>
          <w:rtl/>
        </w:rPr>
        <w:t xml:space="preserve"> عن أبي البختري وهب بن وهب القاضي القرشي </w:t>
      </w:r>
      <w:r w:rsidRPr="004A7232">
        <w:rPr>
          <w:rStyle w:val="libFootnotenumChar"/>
          <w:rtl/>
        </w:rPr>
        <w:t>(9)</w:t>
      </w:r>
      <w:r w:rsidRPr="004A7232">
        <w:rPr>
          <w:rStyle w:val="libBold2Char"/>
          <w:rtl/>
        </w:rPr>
        <w:t>.</w:t>
      </w:r>
    </w:p>
    <w:p w:rsidR="004A7232" w:rsidRPr="00045F63" w:rsidRDefault="004A7232" w:rsidP="004A7232">
      <w:pPr>
        <w:pStyle w:val="libNormal"/>
        <w:rPr>
          <w:rtl/>
          <w:lang w:bidi="fa-IR"/>
        </w:rPr>
      </w:pPr>
      <w:r w:rsidRPr="00045F63">
        <w:rPr>
          <w:rtl/>
          <w:lang w:bidi="fa-IR"/>
        </w:rPr>
        <w:t>السند صحيح.</w:t>
      </w:r>
    </w:p>
    <w:p w:rsidR="004A7232" w:rsidRPr="00045F63" w:rsidRDefault="004A7232" w:rsidP="004A7232">
      <w:pPr>
        <w:pStyle w:val="libNormal"/>
        <w:rPr>
          <w:rtl/>
          <w:lang w:bidi="fa-IR"/>
        </w:rPr>
      </w:pPr>
      <w:r w:rsidRPr="00045F63">
        <w:rPr>
          <w:rtl/>
          <w:lang w:bidi="fa-IR"/>
        </w:rPr>
        <w:t xml:space="preserve">وأبو البختري ضعيف عامي لا مسرح </w:t>
      </w:r>
      <w:r w:rsidRPr="004A7232">
        <w:rPr>
          <w:rStyle w:val="libFootnotenumChar"/>
          <w:rtl/>
        </w:rPr>
        <w:t>(10)</w:t>
      </w:r>
      <w:r w:rsidRPr="00045F63">
        <w:rPr>
          <w:rtl/>
          <w:lang w:bidi="fa-IR"/>
        </w:rPr>
        <w:t xml:space="preserve"> للمدح فيه</w:t>
      </w:r>
      <w:r>
        <w:rPr>
          <w:rtl/>
          <w:lang w:bidi="fa-IR"/>
        </w:rPr>
        <w:t>،</w:t>
      </w:r>
      <w:r w:rsidRPr="00045F63">
        <w:rPr>
          <w:rtl/>
          <w:lang w:bidi="fa-IR"/>
        </w:rPr>
        <w:t xml:space="preserve"> الاّ أنّ الظاهر اعتبار كتابه لاكثار الأصحاب من الرواية عنه وفيهم الأجلاّء كالعباس بن معروف في باب تلقين المحتضرين من أبواب للزيادات </w:t>
      </w:r>
      <w:r w:rsidRPr="004A7232">
        <w:rPr>
          <w:rStyle w:val="libFootnotenumChar"/>
          <w:rtl/>
        </w:rPr>
        <w:t>(11)</w:t>
      </w:r>
      <w:r>
        <w:rPr>
          <w:rtl/>
          <w:lang w:bidi="fa-IR"/>
        </w:rPr>
        <w:t>،</w:t>
      </w:r>
      <w:r w:rsidRPr="00045F63">
        <w:rPr>
          <w:rtl/>
          <w:lang w:bidi="fa-IR"/>
        </w:rPr>
        <w:t xml:space="preserve"> وعلي ابن الحكم فيه في أبواب التدليس </w:t>
      </w:r>
      <w:r w:rsidRPr="004A7232">
        <w:rPr>
          <w:rStyle w:val="libFootnotenumChar"/>
          <w:rtl/>
        </w:rPr>
        <w:t>(12)</w:t>
      </w:r>
      <w:r>
        <w:rPr>
          <w:rtl/>
          <w:lang w:bidi="fa-IR"/>
        </w:rPr>
        <w:t>،</w:t>
      </w:r>
      <w:r w:rsidRPr="00045F63">
        <w:rPr>
          <w:rtl/>
          <w:lang w:bidi="fa-IR"/>
        </w:rPr>
        <w:t xml:space="preserve"> والسندي بن محمّد كما في النجاشي </w:t>
      </w:r>
      <w:r w:rsidRPr="004A7232">
        <w:rPr>
          <w:rStyle w:val="libFootnotenumChar"/>
          <w:rtl/>
        </w:rPr>
        <w:t>(13)</w:t>
      </w:r>
      <w:r>
        <w:rPr>
          <w:rtl/>
          <w:lang w:bidi="fa-IR"/>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2</w:t>
      </w:r>
      <w:r>
        <w:rPr>
          <w:rtl/>
        </w:rPr>
        <w:t>:</w:t>
      </w:r>
      <w:r w:rsidRPr="00045F63">
        <w:rPr>
          <w:rtl/>
        </w:rPr>
        <w:t xml:space="preserve"> 104 / 391.</w:t>
      </w:r>
    </w:p>
    <w:p w:rsidR="004A7232" w:rsidRPr="00045F63" w:rsidRDefault="004A7232" w:rsidP="004A7232">
      <w:pPr>
        <w:pStyle w:val="libFootnote0"/>
        <w:rPr>
          <w:rtl/>
        </w:rPr>
      </w:pPr>
      <w:r w:rsidRPr="00045F63">
        <w:rPr>
          <w:rtl/>
        </w:rPr>
        <w:t>(2) الكافي 6</w:t>
      </w:r>
      <w:r>
        <w:rPr>
          <w:rtl/>
        </w:rPr>
        <w:t>:</w:t>
      </w:r>
      <w:r w:rsidRPr="00045F63">
        <w:rPr>
          <w:rtl/>
        </w:rPr>
        <w:t xml:space="preserve"> 320 / 1 وفيه روايته بتوسط أبيه عنه</w:t>
      </w:r>
      <w:r>
        <w:rPr>
          <w:rtl/>
        </w:rPr>
        <w:t>،</w:t>
      </w:r>
      <w:r w:rsidRPr="00045F63">
        <w:rPr>
          <w:rtl/>
        </w:rPr>
        <w:t xml:space="preserve"> فراجع.</w:t>
      </w:r>
    </w:p>
    <w:p w:rsidR="004A7232" w:rsidRPr="00045F63" w:rsidRDefault="004A7232" w:rsidP="004A7232">
      <w:pPr>
        <w:pStyle w:val="libFootnote0"/>
        <w:rPr>
          <w:rtl/>
        </w:rPr>
      </w:pPr>
      <w:r w:rsidRPr="00045F63">
        <w:rPr>
          <w:rtl/>
        </w:rPr>
        <w:t>(3) تهذيب الأحكام 6</w:t>
      </w:r>
      <w:r>
        <w:rPr>
          <w:rtl/>
        </w:rPr>
        <w:t>:</w:t>
      </w:r>
      <w:r w:rsidRPr="00045F63">
        <w:rPr>
          <w:rtl/>
        </w:rPr>
        <w:t xml:space="preserve"> 330 / 917.</w:t>
      </w:r>
    </w:p>
    <w:p w:rsidR="004A7232" w:rsidRPr="00045F63" w:rsidRDefault="004A7232" w:rsidP="004A7232">
      <w:pPr>
        <w:pStyle w:val="libFootnote0"/>
        <w:rPr>
          <w:rtl/>
        </w:rPr>
      </w:pPr>
      <w:r w:rsidRPr="00045F63">
        <w:rPr>
          <w:rtl/>
        </w:rPr>
        <w:t>(4) تهذيب الأحكام 6</w:t>
      </w:r>
      <w:r>
        <w:rPr>
          <w:rtl/>
        </w:rPr>
        <w:t>:</w:t>
      </w:r>
      <w:r w:rsidRPr="00045F63">
        <w:rPr>
          <w:rtl/>
        </w:rPr>
        <w:t xml:space="preserve"> 330 / 917.</w:t>
      </w:r>
    </w:p>
    <w:p w:rsidR="004A7232" w:rsidRPr="00045F63" w:rsidRDefault="004A7232" w:rsidP="004A7232">
      <w:pPr>
        <w:pStyle w:val="libFootnote0"/>
        <w:rPr>
          <w:rtl/>
        </w:rPr>
      </w:pPr>
      <w:r w:rsidRPr="00045F63">
        <w:rPr>
          <w:rtl/>
        </w:rPr>
        <w:t>(5) الكافي 8</w:t>
      </w:r>
      <w:r>
        <w:rPr>
          <w:rtl/>
        </w:rPr>
        <w:t>:</w:t>
      </w:r>
      <w:r w:rsidRPr="00045F63">
        <w:rPr>
          <w:rtl/>
        </w:rPr>
        <w:t xml:space="preserve"> 144 / 114.</w:t>
      </w:r>
    </w:p>
    <w:p w:rsidR="004A7232" w:rsidRPr="00045F63" w:rsidRDefault="004A7232" w:rsidP="004A7232">
      <w:pPr>
        <w:pStyle w:val="libFootnote0"/>
        <w:rPr>
          <w:rtl/>
        </w:rPr>
      </w:pPr>
      <w:r w:rsidRPr="00045F63">
        <w:rPr>
          <w:rtl/>
        </w:rPr>
        <w:t>(6) تهذيب الأحكام 4</w:t>
      </w:r>
      <w:r>
        <w:rPr>
          <w:rtl/>
        </w:rPr>
        <w:t>:</w:t>
      </w:r>
      <w:r w:rsidRPr="00045F63">
        <w:rPr>
          <w:rtl/>
        </w:rPr>
        <w:t xml:space="preserve"> 52 / 136.</w:t>
      </w:r>
    </w:p>
    <w:p w:rsidR="004A7232" w:rsidRPr="00045F63" w:rsidRDefault="004A7232" w:rsidP="004A7232">
      <w:pPr>
        <w:pStyle w:val="libFootnote0"/>
        <w:rPr>
          <w:rtl/>
        </w:rPr>
      </w:pPr>
      <w:r w:rsidRPr="00045F63">
        <w:rPr>
          <w:rtl/>
        </w:rPr>
        <w:t>(7) رجال النجاشي</w:t>
      </w:r>
      <w:r>
        <w:rPr>
          <w:rtl/>
        </w:rPr>
        <w:t>:</w:t>
      </w:r>
      <w:r w:rsidRPr="00045F63">
        <w:rPr>
          <w:rtl/>
        </w:rPr>
        <w:t xml:space="preserve"> 431 / 1161.</w:t>
      </w:r>
    </w:p>
    <w:p w:rsidR="004A7232" w:rsidRPr="00045F63" w:rsidRDefault="004A7232" w:rsidP="004A7232">
      <w:pPr>
        <w:pStyle w:val="libFootnote0"/>
        <w:rPr>
          <w:rtl/>
        </w:rPr>
      </w:pPr>
      <w:r w:rsidRPr="00045F63">
        <w:rPr>
          <w:rtl/>
        </w:rPr>
        <w:t>(8) تهذيب الأحكام 7</w:t>
      </w:r>
      <w:r>
        <w:rPr>
          <w:rtl/>
        </w:rPr>
        <w:t>:</w:t>
      </w:r>
      <w:r w:rsidRPr="00045F63">
        <w:rPr>
          <w:rtl/>
        </w:rPr>
        <w:t xml:space="preserve"> 98 / 421.</w:t>
      </w:r>
    </w:p>
    <w:p w:rsidR="004A7232" w:rsidRPr="00045F63" w:rsidRDefault="004A7232" w:rsidP="004A7232">
      <w:pPr>
        <w:pStyle w:val="libFootnote0"/>
        <w:rPr>
          <w:rtl/>
        </w:rPr>
      </w:pPr>
      <w:r w:rsidRPr="00045F63">
        <w:rPr>
          <w:rtl/>
        </w:rPr>
        <w:t>(9) الفقيه 4</w:t>
      </w:r>
      <w:r>
        <w:rPr>
          <w:rtl/>
        </w:rPr>
        <w:t>:</w:t>
      </w:r>
      <w:r w:rsidRPr="00045F63">
        <w:rPr>
          <w:rtl/>
        </w:rPr>
        <w:t xml:space="preserve"> 78</w:t>
      </w:r>
      <w:r>
        <w:rPr>
          <w:rtl/>
        </w:rPr>
        <w:t>،</w:t>
      </w:r>
      <w:r w:rsidRPr="00045F63">
        <w:rPr>
          <w:rtl/>
        </w:rPr>
        <w:t xml:space="preserve"> من المشيخة.</w:t>
      </w:r>
    </w:p>
    <w:p w:rsidR="004A7232" w:rsidRPr="00045F63" w:rsidRDefault="004A7232" w:rsidP="004A7232">
      <w:pPr>
        <w:pStyle w:val="libFootnote0"/>
        <w:rPr>
          <w:rtl/>
        </w:rPr>
      </w:pPr>
      <w:r w:rsidRPr="00045F63">
        <w:rPr>
          <w:rtl/>
        </w:rPr>
        <w:t xml:space="preserve">(10) تقدم إيضاح هذا اللفظ </w:t>
      </w:r>
      <w:r>
        <w:rPr>
          <w:rtl/>
        </w:rPr>
        <w:t>(</w:t>
      </w:r>
      <w:r w:rsidRPr="00045F63">
        <w:rPr>
          <w:rtl/>
        </w:rPr>
        <w:t>لا مسرح</w:t>
      </w:r>
      <w:r>
        <w:rPr>
          <w:rtl/>
        </w:rPr>
        <w:t>)</w:t>
      </w:r>
      <w:r w:rsidRPr="00045F63">
        <w:rPr>
          <w:rtl/>
        </w:rPr>
        <w:t xml:space="preserve"> وذكرنا مراده منه هناك.</w:t>
      </w:r>
    </w:p>
    <w:p w:rsidR="004A7232" w:rsidRPr="00045F63" w:rsidRDefault="004A7232" w:rsidP="004A7232">
      <w:pPr>
        <w:pStyle w:val="libFootnote0"/>
        <w:rPr>
          <w:rtl/>
        </w:rPr>
      </w:pPr>
      <w:r w:rsidRPr="00045F63">
        <w:rPr>
          <w:rtl/>
        </w:rPr>
        <w:t>(11) تهذيب الأحكام 1</w:t>
      </w:r>
      <w:r>
        <w:rPr>
          <w:rtl/>
        </w:rPr>
        <w:t>:</w:t>
      </w:r>
      <w:r w:rsidRPr="00045F63">
        <w:rPr>
          <w:rtl/>
        </w:rPr>
        <w:t xml:space="preserve"> 468 / 1534.</w:t>
      </w:r>
    </w:p>
    <w:p w:rsidR="004A7232" w:rsidRPr="00045F63" w:rsidRDefault="004A7232" w:rsidP="004A7232">
      <w:pPr>
        <w:pStyle w:val="libFootnote0"/>
        <w:rPr>
          <w:rtl/>
        </w:rPr>
      </w:pPr>
      <w:r w:rsidRPr="00045F63">
        <w:rPr>
          <w:rtl/>
        </w:rPr>
        <w:t>(12) تهذيب الأحكام 7</w:t>
      </w:r>
      <w:r>
        <w:rPr>
          <w:rtl/>
        </w:rPr>
        <w:t>:</w:t>
      </w:r>
      <w:r w:rsidRPr="00045F63">
        <w:rPr>
          <w:rtl/>
        </w:rPr>
        <w:t xml:space="preserve"> 431 / 1719.</w:t>
      </w:r>
    </w:p>
    <w:p w:rsidR="004A7232" w:rsidRPr="00045F63" w:rsidRDefault="004A7232" w:rsidP="004A7232">
      <w:pPr>
        <w:pStyle w:val="libFootnote0"/>
        <w:rPr>
          <w:rtl/>
        </w:rPr>
      </w:pPr>
      <w:r w:rsidRPr="00045F63">
        <w:rPr>
          <w:rtl/>
        </w:rPr>
        <w:t>(13) رجال النجاشي</w:t>
      </w:r>
      <w:r>
        <w:rPr>
          <w:rtl/>
        </w:rPr>
        <w:t>:</w:t>
      </w:r>
      <w:r w:rsidRPr="00045F63">
        <w:rPr>
          <w:rtl/>
        </w:rPr>
        <w:t xml:space="preserve"> 430 / 1155.</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وإبراهيم بن هاشم </w:t>
      </w:r>
      <w:r w:rsidRPr="004A7232">
        <w:rPr>
          <w:rStyle w:val="libFootnotenumChar"/>
          <w:rtl/>
        </w:rPr>
        <w:t>(1)</w:t>
      </w:r>
      <w:r>
        <w:rPr>
          <w:rtl/>
        </w:rPr>
        <w:t>،</w:t>
      </w:r>
      <w:r w:rsidRPr="00045F63">
        <w:rPr>
          <w:rtl/>
        </w:rPr>
        <w:t xml:space="preserve"> واحمد بن أبي عبد الله كما في الفهرست </w:t>
      </w:r>
      <w:r w:rsidRPr="004A7232">
        <w:rPr>
          <w:rStyle w:val="libFootnotenumChar"/>
          <w:rtl/>
        </w:rPr>
        <w:t>(2)</w:t>
      </w:r>
      <w:r>
        <w:rPr>
          <w:rtl/>
        </w:rPr>
        <w:t>،</w:t>
      </w:r>
      <w:r w:rsidRPr="00045F63">
        <w:rPr>
          <w:rtl/>
        </w:rPr>
        <w:t xml:space="preserve"> وأبوه </w:t>
      </w:r>
      <w:r w:rsidRPr="004A7232">
        <w:rPr>
          <w:rStyle w:val="libFootnotenumChar"/>
          <w:rtl/>
        </w:rPr>
        <w:t>(3)</w:t>
      </w:r>
      <w:r>
        <w:rPr>
          <w:rtl/>
        </w:rPr>
        <w:t>.</w:t>
      </w:r>
    </w:p>
    <w:p w:rsidR="004A7232" w:rsidRPr="00045F63" w:rsidRDefault="004A7232" w:rsidP="004A7232">
      <w:pPr>
        <w:pStyle w:val="libNormal"/>
        <w:rPr>
          <w:rtl/>
        </w:rPr>
      </w:pPr>
      <w:r w:rsidRPr="00045F63">
        <w:rPr>
          <w:rtl/>
        </w:rPr>
        <w:t>وممّا يؤيّد ذلك أنّ الجليل عبد الله بن جعفر الحميري روى في قرب الاسناد عن السندي بن محمّد</w:t>
      </w:r>
      <w:r>
        <w:rPr>
          <w:rtl/>
        </w:rPr>
        <w:t>،</w:t>
      </w:r>
      <w:r w:rsidRPr="00045F63">
        <w:rPr>
          <w:rtl/>
        </w:rPr>
        <w:t xml:space="preserve"> عنه</w:t>
      </w:r>
      <w:r>
        <w:rPr>
          <w:rtl/>
        </w:rPr>
        <w:t>،</w:t>
      </w:r>
      <w:r w:rsidRPr="00045F63">
        <w:rPr>
          <w:rtl/>
        </w:rPr>
        <w:t xml:space="preserve"> عن جعفر بن محمّد </w:t>
      </w:r>
      <w:r w:rsidRPr="004A7232">
        <w:rPr>
          <w:rStyle w:val="libAlaemChar"/>
          <w:rtl/>
        </w:rPr>
        <w:t>عليهما‌السلام</w:t>
      </w:r>
      <w:r w:rsidRPr="00045F63">
        <w:rPr>
          <w:rtl/>
        </w:rPr>
        <w:t xml:space="preserve"> أزيد من مائة حديث في نسق واحد </w:t>
      </w:r>
      <w:r w:rsidRPr="004A7232">
        <w:rPr>
          <w:rStyle w:val="libFootnotenumChar"/>
          <w:rtl/>
        </w:rPr>
        <w:t>(4)</w:t>
      </w:r>
      <w:r>
        <w:rPr>
          <w:rtl/>
        </w:rPr>
        <w:t>،</w:t>
      </w:r>
      <w:r w:rsidRPr="00045F63">
        <w:rPr>
          <w:rtl/>
        </w:rPr>
        <w:t xml:space="preserve"> فلولا اعتبار كتابه وأخذه عنه لكان هذا طعنا فيه ولا يرتضيه احد.</w:t>
      </w:r>
    </w:p>
    <w:p w:rsidR="004A7232" w:rsidRPr="00045F63" w:rsidRDefault="004A7232" w:rsidP="004A7232">
      <w:pPr>
        <w:pStyle w:val="libNormal"/>
        <w:rPr>
          <w:rtl/>
        </w:rPr>
      </w:pPr>
      <w:r w:rsidRPr="00045F63">
        <w:rPr>
          <w:rtl/>
        </w:rPr>
        <w:t>ومن هنا قال الشارح والظاهر أنّ ما كان من كتابه موافقا للأخبار الصحيحة كانوا ينقلونها عنه ويذكرونها في كتبهم</w:t>
      </w:r>
      <w:r>
        <w:rPr>
          <w:rtl/>
        </w:rPr>
        <w:t>،</w:t>
      </w:r>
      <w:r w:rsidRPr="00045F63">
        <w:rPr>
          <w:rtl/>
        </w:rPr>
        <w:t xml:space="preserve"> قال</w:t>
      </w:r>
      <w:r>
        <w:rPr>
          <w:rtl/>
        </w:rPr>
        <w:t>:</w:t>
      </w:r>
      <w:r w:rsidRPr="00045F63">
        <w:rPr>
          <w:rtl/>
        </w:rPr>
        <w:t xml:space="preserve"> ونسبة أنه كذّاب مشكل</w:t>
      </w:r>
      <w:r>
        <w:rPr>
          <w:rtl/>
        </w:rPr>
        <w:t>،</w:t>
      </w:r>
      <w:r w:rsidRPr="00045F63">
        <w:rPr>
          <w:rtl/>
        </w:rPr>
        <w:t xml:space="preserve"> والمصنّف حكم بصحّة كلّ ما في هذا الكتاب</w:t>
      </w:r>
      <w:r>
        <w:rPr>
          <w:rtl/>
        </w:rPr>
        <w:t>،</w:t>
      </w:r>
      <w:r w:rsidRPr="00045F63">
        <w:rPr>
          <w:rtl/>
        </w:rPr>
        <w:t xml:space="preserve"> وروى الأخبار الكثيرة عنه</w:t>
      </w:r>
      <w:r>
        <w:rPr>
          <w:rtl/>
        </w:rPr>
        <w:t>،</w:t>
      </w:r>
      <w:r w:rsidRPr="00045F63">
        <w:rPr>
          <w:rtl/>
        </w:rPr>
        <w:t xml:space="preserve"> وطريقه اليه صحيح</w:t>
      </w:r>
      <w:r>
        <w:rPr>
          <w:rtl/>
        </w:rPr>
        <w:t>،</w:t>
      </w:r>
      <w:r w:rsidRPr="00045F63">
        <w:rPr>
          <w:rtl/>
        </w:rPr>
        <w:t xml:space="preserve"> وطريقه على ما في الفهرست أصحّ </w:t>
      </w:r>
      <w:r w:rsidRPr="004A7232">
        <w:rPr>
          <w:rStyle w:val="libFootnotenumChar"/>
          <w:rtl/>
        </w:rPr>
        <w:t>(5)</w:t>
      </w:r>
      <w:r>
        <w:rPr>
          <w:rtl/>
        </w:rPr>
        <w:t>.</w:t>
      </w:r>
    </w:p>
    <w:p w:rsidR="004A7232" w:rsidRPr="004A7232" w:rsidRDefault="004A7232" w:rsidP="004A7232">
      <w:pPr>
        <w:pStyle w:val="libNormal"/>
        <w:rPr>
          <w:rStyle w:val="libBold2Char"/>
          <w:rtl/>
        </w:rPr>
      </w:pPr>
      <w:r w:rsidRPr="004A7232">
        <w:rPr>
          <w:rStyle w:val="libBold2Char"/>
          <w:rtl/>
        </w:rPr>
        <w:t>[336] شلو</w:t>
      </w:r>
      <w:r w:rsidRPr="004A7232">
        <w:rPr>
          <w:rStyle w:val="libBold2Char"/>
          <w:rtl/>
          <w:lang w:bidi="ar-IQ"/>
        </w:rPr>
        <w:t xml:space="preserve"> - </w:t>
      </w:r>
      <w:r w:rsidRPr="004A7232">
        <w:rPr>
          <w:rStyle w:val="libBold2Char"/>
          <w:rtl/>
        </w:rPr>
        <w:t>وإلى وهيب بن حفص</w:t>
      </w:r>
      <w:r w:rsidRPr="004A7232">
        <w:rPr>
          <w:rStyle w:val="libBold2Char"/>
          <w:rtl/>
          <w:lang w:bidi="ar-IQ"/>
        </w:rPr>
        <w:t>:</w:t>
      </w:r>
      <w:r w:rsidRPr="004A7232">
        <w:rPr>
          <w:rStyle w:val="libBold2Char"/>
          <w:rtl/>
        </w:rPr>
        <w:t xml:space="preserve"> محمّد بن علي ماجيلويه</w:t>
      </w:r>
      <w:r w:rsidRPr="004A7232">
        <w:rPr>
          <w:rStyle w:val="libBold2Char"/>
          <w:rtl/>
          <w:lang w:bidi="ar-IQ"/>
        </w:rPr>
        <w:t>،</w:t>
      </w:r>
      <w:r w:rsidRPr="004A7232">
        <w:rPr>
          <w:rStyle w:val="libBold2Char"/>
          <w:rtl/>
        </w:rPr>
        <w:t xml:space="preserve"> عن محمّد بن أبي القاسم</w:t>
      </w:r>
      <w:r w:rsidRPr="004A7232">
        <w:rPr>
          <w:rStyle w:val="libBold2Char"/>
          <w:rtl/>
          <w:lang w:bidi="ar-IQ"/>
        </w:rPr>
        <w:t>،</w:t>
      </w:r>
      <w:r w:rsidRPr="004A7232">
        <w:rPr>
          <w:rStyle w:val="libBold2Char"/>
          <w:rtl/>
        </w:rPr>
        <w:t xml:space="preserve"> عن محمّد بن علي الهمداني</w:t>
      </w:r>
      <w:r w:rsidRPr="004A7232">
        <w:rPr>
          <w:rStyle w:val="libBold2Char"/>
          <w:rtl/>
          <w:lang w:bidi="ar-IQ"/>
        </w:rPr>
        <w:t>،</w:t>
      </w:r>
      <w:r w:rsidRPr="004A7232">
        <w:rPr>
          <w:rStyle w:val="libBold2Char"/>
          <w:rtl/>
        </w:rPr>
        <w:t xml:space="preserve"> عن وهيب بن حفص الكوفي المعروف [بالمنتوف] </w:t>
      </w:r>
      <w:r w:rsidRPr="004A7232">
        <w:rPr>
          <w:rStyle w:val="libFootnotenumChar"/>
          <w:rtl/>
        </w:rPr>
        <w:t>(6)</w:t>
      </w:r>
      <w:r w:rsidRPr="004A7232">
        <w:rPr>
          <w:rStyle w:val="libBold2Char"/>
          <w:rtl/>
        </w:rPr>
        <w:t>.</w:t>
      </w:r>
    </w:p>
    <w:p w:rsidR="004A7232" w:rsidRPr="00045F63" w:rsidRDefault="004A7232" w:rsidP="004A7232">
      <w:pPr>
        <w:pStyle w:val="libNormal"/>
        <w:rPr>
          <w:rtl/>
        </w:rPr>
      </w:pPr>
      <w:r w:rsidRPr="00045F63">
        <w:rPr>
          <w:rtl/>
        </w:rPr>
        <w:t>إن كان محمّد بن علي هو ابن إبراهيم بن محمّد الهمذاني بالذال المعجمة الذي كان وكيل الناحية كأبيه وجدّه</w:t>
      </w:r>
      <w:r>
        <w:rPr>
          <w:rtl/>
        </w:rPr>
        <w:t>،</w:t>
      </w:r>
      <w:r w:rsidRPr="00045F63">
        <w:rPr>
          <w:rtl/>
        </w:rPr>
        <w:t xml:space="preserve"> فهو من الأجلاّء والسند صحيح</w:t>
      </w:r>
      <w:r>
        <w:rPr>
          <w:rtl/>
        </w:rPr>
        <w:t>،</w:t>
      </w:r>
      <w:r w:rsidRPr="00045F63">
        <w:rPr>
          <w:rtl/>
        </w:rPr>
        <w:t xml:space="preserve"> وإن كان المراد به أبا سمينة الضعيف عند المشهور</w:t>
      </w:r>
      <w:r>
        <w:rPr>
          <w:rtl/>
        </w:rPr>
        <w:t>،</w:t>
      </w:r>
      <w:r w:rsidRPr="00045F63">
        <w:rPr>
          <w:rtl/>
        </w:rPr>
        <w:t xml:space="preserve"> فقد مرّ في </w:t>
      </w:r>
      <w:r>
        <w:rPr>
          <w:rtl/>
        </w:rPr>
        <w:t>(</w:t>
      </w:r>
      <w:r w:rsidRPr="00045F63">
        <w:rPr>
          <w:rtl/>
        </w:rPr>
        <w:t>ز</w:t>
      </w:r>
      <w:r>
        <w:rPr>
          <w:rtl/>
        </w:rPr>
        <w:t>)</w:t>
      </w:r>
      <w:r w:rsidRPr="00045F63">
        <w:rPr>
          <w:rtl/>
        </w:rPr>
        <w:t xml:space="preserve"> </w:t>
      </w:r>
      <w:r w:rsidRPr="004A7232">
        <w:rPr>
          <w:rStyle w:val="libFootnotenumChar"/>
          <w:rtl/>
        </w:rPr>
        <w:t>(7)</w:t>
      </w:r>
      <w:r w:rsidRPr="00045F63">
        <w:rPr>
          <w:rtl/>
        </w:rPr>
        <w:t xml:space="preserve"> اعتبار رواياته وان كان ضعيفا</w:t>
      </w:r>
      <w:r>
        <w:rPr>
          <w:rtl/>
        </w:rPr>
        <w:t>،</w:t>
      </w:r>
      <w:r w:rsidRPr="00045F63">
        <w:rPr>
          <w:rtl/>
        </w:rPr>
        <w:t xml:space="preserve"> ويؤيّد الأول وصفه بالهمداني</w:t>
      </w:r>
      <w:r>
        <w:rPr>
          <w:rtl/>
        </w:rPr>
        <w:t>،</w:t>
      </w:r>
      <w:r w:rsidRPr="00045F63">
        <w:rPr>
          <w:rtl/>
        </w:rPr>
        <w:t xml:space="preserve"> وأبو سمينة يعرف بالكوفي</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فهرست الشيخ</w:t>
      </w:r>
      <w:r>
        <w:rPr>
          <w:rtl/>
        </w:rPr>
        <w:t>:</w:t>
      </w:r>
      <w:r w:rsidRPr="00045F63">
        <w:rPr>
          <w:rtl/>
        </w:rPr>
        <w:t xml:space="preserve"> 173 / 757.</w:t>
      </w:r>
    </w:p>
    <w:p w:rsidR="004A7232" w:rsidRPr="00045F63" w:rsidRDefault="004A7232" w:rsidP="004A7232">
      <w:pPr>
        <w:pStyle w:val="libFootnote0"/>
        <w:rPr>
          <w:rtl/>
        </w:rPr>
      </w:pPr>
      <w:r w:rsidRPr="00045F63">
        <w:rPr>
          <w:rtl/>
        </w:rPr>
        <w:t>(2) فهرست الشيخ</w:t>
      </w:r>
      <w:r>
        <w:rPr>
          <w:rtl/>
        </w:rPr>
        <w:t>:</w:t>
      </w:r>
      <w:r w:rsidRPr="00045F63">
        <w:rPr>
          <w:rtl/>
        </w:rPr>
        <w:t xml:space="preserve"> 173 / 757.</w:t>
      </w:r>
    </w:p>
    <w:p w:rsidR="004A7232" w:rsidRPr="00045F63" w:rsidRDefault="004A7232" w:rsidP="004A7232">
      <w:pPr>
        <w:pStyle w:val="libFootnote0"/>
        <w:rPr>
          <w:rtl/>
        </w:rPr>
      </w:pPr>
      <w:r w:rsidRPr="00045F63">
        <w:rPr>
          <w:rtl/>
        </w:rPr>
        <w:t>(3) الكافي 3</w:t>
      </w:r>
      <w:r>
        <w:rPr>
          <w:rtl/>
        </w:rPr>
        <w:t>:</w:t>
      </w:r>
      <w:r w:rsidRPr="00045F63">
        <w:rPr>
          <w:rtl/>
        </w:rPr>
        <w:t xml:space="preserve"> 205 / 2.</w:t>
      </w:r>
    </w:p>
    <w:p w:rsidR="004A7232" w:rsidRPr="00045F63" w:rsidRDefault="004A7232" w:rsidP="004A7232">
      <w:pPr>
        <w:pStyle w:val="libFootnote0"/>
        <w:rPr>
          <w:rtl/>
        </w:rPr>
      </w:pPr>
      <w:r w:rsidRPr="00045F63">
        <w:rPr>
          <w:rtl/>
        </w:rPr>
        <w:t>(4) قرب الاسناد</w:t>
      </w:r>
      <w:r>
        <w:rPr>
          <w:rtl/>
        </w:rPr>
        <w:t>:</w:t>
      </w:r>
      <w:r w:rsidRPr="00045F63">
        <w:rPr>
          <w:rtl/>
        </w:rPr>
        <w:t xml:space="preserve"> 61</w:t>
      </w:r>
      <w:r>
        <w:rPr>
          <w:rtl/>
        </w:rPr>
        <w:t xml:space="preserve"> - </w:t>
      </w:r>
      <w:r w:rsidRPr="00045F63">
        <w:rPr>
          <w:rtl/>
        </w:rPr>
        <w:t>74 وفيه</w:t>
      </w:r>
      <w:r>
        <w:rPr>
          <w:rtl/>
        </w:rPr>
        <w:t>:</w:t>
      </w:r>
      <w:r w:rsidRPr="00045F63">
        <w:rPr>
          <w:rtl/>
        </w:rPr>
        <w:t xml:space="preserve"> 125 حديثا.</w:t>
      </w:r>
    </w:p>
    <w:p w:rsidR="004A7232" w:rsidRPr="00045F63" w:rsidRDefault="004A7232" w:rsidP="004A7232">
      <w:pPr>
        <w:pStyle w:val="libFootnote0"/>
        <w:rPr>
          <w:rtl/>
        </w:rPr>
      </w:pPr>
      <w:r w:rsidRPr="00045F63">
        <w:rPr>
          <w:rtl/>
        </w:rPr>
        <w:t>(5) روضة المتقين 14</w:t>
      </w:r>
      <w:r>
        <w:rPr>
          <w:rtl/>
        </w:rPr>
        <w:t>:</w:t>
      </w:r>
      <w:r w:rsidRPr="00045F63">
        <w:rPr>
          <w:rtl/>
        </w:rPr>
        <w:t xml:space="preserve"> 289.</w:t>
      </w:r>
    </w:p>
    <w:p w:rsidR="004A7232" w:rsidRPr="00045F63" w:rsidRDefault="004A7232" w:rsidP="004A7232">
      <w:pPr>
        <w:pStyle w:val="libFootnote0"/>
        <w:rPr>
          <w:rtl/>
        </w:rPr>
      </w:pPr>
      <w:r w:rsidRPr="00045F63">
        <w:rPr>
          <w:rtl/>
        </w:rPr>
        <w:t>(6) في الأصل</w:t>
      </w:r>
      <w:r>
        <w:rPr>
          <w:rtl/>
        </w:rPr>
        <w:t>:</w:t>
      </w:r>
      <w:r w:rsidRPr="00045F63">
        <w:rPr>
          <w:rtl/>
        </w:rPr>
        <w:t xml:space="preserve"> المتنوّق</w:t>
      </w:r>
      <w:r>
        <w:rPr>
          <w:rtl/>
        </w:rPr>
        <w:t>،</w:t>
      </w:r>
      <w:r w:rsidRPr="00045F63">
        <w:rPr>
          <w:rtl/>
        </w:rPr>
        <w:t xml:space="preserve"> وما أثبتناه من المصدر وجامع الرواة 2</w:t>
      </w:r>
      <w:r>
        <w:rPr>
          <w:rtl/>
        </w:rPr>
        <w:t>:</w:t>
      </w:r>
      <w:r w:rsidRPr="00045F63">
        <w:rPr>
          <w:rtl/>
        </w:rPr>
        <w:t xml:space="preserve"> 303 وتنقيح المقال 3</w:t>
      </w:r>
      <w:r>
        <w:rPr>
          <w:rtl/>
        </w:rPr>
        <w:t>:</w:t>
      </w:r>
      <w:r w:rsidRPr="00045F63">
        <w:rPr>
          <w:rtl/>
        </w:rPr>
        <w:t xml:space="preserve"> 282 ومعجم رجال الحديث 19</w:t>
      </w:r>
      <w:r>
        <w:rPr>
          <w:rtl/>
        </w:rPr>
        <w:t>:</w:t>
      </w:r>
      <w:r w:rsidRPr="00045F63">
        <w:rPr>
          <w:rtl/>
        </w:rPr>
        <w:t xml:space="preserve"> 215.</w:t>
      </w:r>
    </w:p>
    <w:p w:rsidR="004A7232" w:rsidRPr="00045F63" w:rsidRDefault="004A7232" w:rsidP="004A7232">
      <w:pPr>
        <w:pStyle w:val="libFootnote0"/>
        <w:rPr>
          <w:rtl/>
        </w:rPr>
      </w:pPr>
      <w:r w:rsidRPr="00045F63">
        <w:rPr>
          <w:rtl/>
        </w:rPr>
        <w:t>(7) تقدم برقم</w:t>
      </w:r>
      <w:r>
        <w:rPr>
          <w:rtl/>
        </w:rPr>
        <w:t>:</w:t>
      </w:r>
      <w:r w:rsidRPr="00045F63">
        <w:rPr>
          <w:rtl/>
        </w:rPr>
        <w:t xml:space="preserve"> 7.</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وما احتمله بعضهم من أنّه جعل الهمداني وصفا لأبيه</w:t>
      </w:r>
      <w:r>
        <w:rPr>
          <w:rtl/>
        </w:rPr>
        <w:t>،</w:t>
      </w:r>
      <w:r w:rsidRPr="00045F63">
        <w:rPr>
          <w:rtl/>
        </w:rPr>
        <w:t xml:space="preserve"> والكوفي وصفا له أو بالعكس أو بكون حمل أحدهما على الموطن والآخر على المسكن</w:t>
      </w:r>
      <w:r>
        <w:rPr>
          <w:rtl/>
        </w:rPr>
        <w:t>،</w:t>
      </w:r>
      <w:r w:rsidRPr="00045F63">
        <w:rPr>
          <w:rtl/>
        </w:rPr>
        <w:t xml:space="preserve"> بعيد لا داعي لارتكابه</w:t>
      </w:r>
      <w:r>
        <w:rPr>
          <w:rtl/>
        </w:rPr>
        <w:t>،</w:t>
      </w:r>
      <w:r w:rsidRPr="00045F63">
        <w:rPr>
          <w:rtl/>
        </w:rPr>
        <w:t xml:space="preserve"> ويؤيّده أيضا ما تقدم في </w:t>
      </w:r>
      <w:r>
        <w:rPr>
          <w:rtl/>
        </w:rPr>
        <w:t>(</w:t>
      </w:r>
      <w:r w:rsidRPr="00045F63">
        <w:rPr>
          <w:rtl/>
        </w:rPr>
        <w:t>ز</w:t>
      </w:r>
      <w:r>
        <w:rPr>
          <w:rtl/>
        </w:rPr>
        <w:t>)</w:t>
      </w:r>
      <w:r w:rsidRPr="00045F63">
        <w:rPr>
          <w:rtl/>
        </w:rPr>
        <w:t xml:space="preserve"> </w:t>
      </w:r>
      <w:r w:rsidRPr="004A7232">
        <w:rPr>
          <w:rStyle w:val="libFootnotenumChar"/>
          <w:rtl/>
        </w:rPr>
        <w:t>(1)</w:t>
      </w:r>
      <w:r w:rsidRPr="00045F63">
        <w:rPr>
          <w:rtl/>
        </w:rPr>
        <w:t xml:space="preserve"> إنّ ماجيلويه يروي عن أبي سمينة بتوسط عمّه محمّد بن أبي القاسم</w:t>
      </w:r>
      <w:r>
        <w:rPr>
          <w:rtl/>
        </w:rPr>
        <w:t>،</w:t>
      </w:r>
      <w:r w:rsidRPr="00045F63">
        <w:rPr>
          <w:rtl/>
        </w:rPr>
        <w:t xml:space="preserve"> بل في الشرح إنّ أبا سمينة ارفع منه بدرجة </w:t>
      </w:r>
      <w:r w:rsidRPr="004A7232">
        <w:rPr>
          <w:rStyle w:val="libFootnotenumChar"/>
          <w:rtl/>
        </w:rPr>
        <w:t>(2)</w:t>
      </w:r>
      <w:r>
        <w:rPr>
          <w:rtl/>
        </w:rPr>
        <w:t>.</w:t>
      </w:r>
    </w:p>
    <w:p w:rsidR="004A7232" w:rsidRPr="00045F63" w:rsidRDefault="004A7232" w:rsidP="004A7232">
      <w:pPr>
        <w:pStyle w:val="libNormal"/>
        <w:rPr>
          <w:rtl/>
        </w:rPr>
      </w:pPr>
      <w:r w:rsidRPr="00045F63">
        <w:rPr>
          <w:rtl/>
        </w:rPr>
        <w:t>وامّا وهيب ففي النجاشي</w:t>
      </w:r>
      <w:r>
        <w:rPr>
          <w:rtl/>
        </w:rPr>
        <w:t>:</w:t>
      </w:r>
      <w:r w:rsidRPr="00045F63">
        <w:rPr>
          <w:rtl/>
        </w:rPr>
        <w:t xml:space="preserve"> أبو علي الجريري مولى بني أسد</w:t>
      </w:r>
      <w:r>
        <w:rPr>
          <w:rtl/>
        </w:rPr>
        <w:t>،</w:t>
      </w:r>
      <w:r w:rsidRPr="00045F63">
        <w:rPr>
          <w:rtl/>
        </w:rPr>
        <w:t xml:space="preserve"> روى عن أبي عبد الله وأبي الحسن </w:t>
      </w:r>
      <w:r w:rsidRPr="004A7232">
        <w:rPr>
          <w:rStyle w:val="libAlaemChar"/>
          <w:rtl/>
        </w:rPr>
        <w:t>عليهما‌السلام</w:t>
      </w:r>
      <w:r w:rsidRPr="00045F63">
        <w:rPr>
          <w:rtl/>
        </w:rPr>
        <w:t xml:space="preserve"> ووقف</w:t>
      </w:r>
      <w:r>
        <w:rPr>
          <w:rtl/>
        </w:rPr>
        <w:t>،</w:t>
      </w:r>
      <w:r w:rsidRPr="00045F63">
        <w:rPr>
          <w:rtl/>
        </w:rPr>
        <w:t xml:space="preserve"> وكان ثقة </w:t>
      </w:r>
      <w:r w:rsidRPr="004A7232">
        <w:rPr>
          <w:rStyle w:val="libFootnotenumChar"/>
          <w:rtl/>
        </w:rPr>
        <w:t>(3)</w:t>
      </w:r>
      <w:r>
        <w:rPr>
          <w:rtl/>
        </w:rPr>
        <w:t>.</w:t>
      </w:r>
    </w:p>
    <w:p w:rsidR="004A7232" w:rsidRPr="00045F63" w:rsidRDefault="004A7232" w:rsidP="004A7232">
      <w:pPr>
        <w:pStyle w:val="libNormal"/>
        <w:rPr>
          <w:rtl/>
        </w:rPr>
      </w:pPr>
      <w:r w:rsidRPr="00045F63">
        <w:rPr>
          <w:rtl/>
        </w:rPr>
        <w:t>وزعم صاحب الجامع انه غير الجريري وغير وهيب بن حفص النخّاس الذي قال النجاشي</w:t>
      </w:r>
      <w:r>
        <w:rPr>
          <w:rtl/>
        </w:rPr>
        <w:t>:</w:t>
      </w:r>
      <w:r w:rsidRPr="00045F63">
        <w:rPr>
          <w:rtl/>
        </w:rPr>
        <w:t xml:space="preserve"> ذكره سعد </w:t>
      </w:r>
      <w:r w:rsidRPr="004A7232">
        <w:rPr>
          <w:rStyle w:val="libFootnotenumChar"/>
          <w:rtl/>
        </w:rPr>
        <w:t>(4)</w:t>
      </w:r>
      <w:r w:rsidRPr="00045F63">
        <w:rPr>
          <w:rtl/>
        </w:rPr>
        <w:t xml:space="preserve"> ويروي عنه جماعة</w:t>
      </w:r>
      <w:r>
        <w:rPr>
          <w:rtl/>
        </w:rPr>
        <w:t>،</w:t>
      </w:r>
      <w:r w:rsidRPr="00045F63">
        <w:rPr>
          <w:rtl/>
        </w:rPr>
        <w:t xml:space="preserve"> وذكره الشيخ في من لم يرو عنهم </w:t>
      </w:r>
      <w:r w:rsidRPr="004A7232">
        <w:rPr>
          <w:rStyle w:val="libFootnotenumChar"/>
          <w:rtl/>
        </w:rPr>
        <w:t>(5)</w:t>
      </w:r>
      <w:r w:rsidRPr="00045F63">
        <w:rPr>
          <w:rtl/>
        </w:rPr>
        <w:t xml:space="preserve"> والظاهر اتحاده مع الأول </w:t>
      </w:r>
      <w:r w:rsidRPr="004A7232">
        <w:rPr>
          <w:rStyle w:val="libFootnotenumChar"/>
          <w:rtl/>
        </w:rPr>
        <w:t>(6)</w:t>
      </w:r>
      <w:r>
        <w:rPr>
          <w:rtl/>
        </w:rPr>
        <w:t>،</w:t>
      </w:r>
      <w:r w:rsidRPr="00045F63">
        <w:rPr>
          <w:rtl/>
        </w:rPr>
        <w:t xml:space="preserve"> ويؤيّده أن البرقي لم يذكر في رجاله غير واحد </w:t>
      </w:r>
      <w:r w:rsidRPr="004A7232">
        <w:rPr>
          <w:rStyle w:val="libFootnotenumChar"/>
          <w:rtl/>
        </w:rPr>
        <w:t>(7)</w:t>
      </w:r>
      <w:r w:rsidRPr="00045F63">
        <w:rPr>
          <w:rtl/>
        </w:rPr>
        <w:t xml:space="preserve"> وان كان فيه وفي بعض نسخ الفقيه مكبّرا</w:t>
      </w:r>
      <w:r>
        <w:rPr>
          <w:rtl/>
        </w:rPr>
        <w:t>،</w:t>
      </w:r>
      <w:r w:rsidRPr="00045F63">
        <w:rPr>
          <w:rtl/>
        </w:rPr>
        <w:t xml:space="preserve"> والظاهر انه سهو لعدم وجوده في الأسانيد.</w:t>
      </w:r>
    </w:p>
    <w:p w:rsidR="004A7232" w:rsidRPr="004B56A6" w:rsidRDefault="004A7232" w:rsidP="004A7232">
      <w:pPr>
        <w:pStyle w:val="libBold2"/>
        <w:rPr>
          <w:rtl/>
        </w:rPr>
      </w:pPr>
      <w:r w:rsidRPr="004B56A6">
        <w:rPr>
          <w:rtl/>
        </w:rPr>
        <w:t>[337] شلز</w:t>
      </w:r>
      <w:r>
        <w:rPr>
          <w:rtl/>
          <w:lang w:bidi="ar-IQ"/>
        </w:rPr>
        <w:t xml:space="preserve"> - </w:t>
      </w:r>
      <w:r w:rsidRPr="004B56A6">
        <w:rPr>
          <w:rtl/>
        </w:rPr>
        <w:t>وإلى هارون بن حمزة الغنوي</w:t>
      </w:r>
      <w:r>
        <w:rPr>
          <w:rtl/>
          <w:lang w:bidi="ar-IQ"/>
        </w:rPr>
        <w:t>:</w:t>
      </w:r>
      <w:r w:rsidRPr="004B56A6">
        <w:rPr>
          <w:rtl/>
        </w:rPr>
        <w:t xml:space="preserve"> محمّد بن الحسن</w:t>
      </w:r>
      <w:r>
        <w:rPr>
          <w:rtl/>
          <w:lang w:bidi="ar-IQ"/>
        </w:rPr>
        <w:t>،</w:t>
      </w:r>
      <w:r w:rsidRPr="004B56A6">
        <w:rPr>
          <w:rtl/>
        </w:rPr>
        <w:t xml:space="preserve"> عن محمّد بن الحسن الصفار</w:t>
      </w:r>
      <w:r>
        <w:rPr>
          <w:rtl/>
          <w:lang w:bidi="ar-IQ"/>
        </w:rPr>
        <w:t>،</w:t>
      </w:r>
      <w:r w:rsidRPr="004B56A6">
        <w:rPr>
          <w:rtl/>
        </w:rPr>
        <w:t xml:space="preserve"> عن محمّد بن الحسين بن أبي الخطاب</w:t>
      </w:r>
      <w:r>
        <w:rPr>
          <w:rtl/>
          <w:lang w:bidi="ar-IQ"/>
        </w:rPr>
        <w:t>،</w:t>
      </w:r>
      <w:r w:rsidRPr="004B56A6">
        <w:rPr>
          <w:rtl/>
        </w:rPr>
        <w:t xml:space="preserve"> عن يزيد بن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تقدم برقم</w:t>
      </w:r>
      <w:r>
        <w:rPr>
          <w:rtl/>
        </w:rPr>
        <w:t>:</w:t>
      </w:r>
      <w:r w:rsidRPr="00045F63">
        <w:rPr>
          <w:rtl/>
        </w:rPr>
        <w:t xml:space="preserve"> 7.</w:t>
      </w:r>
    </w:p>
    <w:p w:rsidR="004A7232" w:rsidRPr="00045F63" w:rsidRDefault="004A7232" w:rsidP="004A7232">
      <w:pPr>
        <w:pStyle w:val="libFootnote0"/>
        <w:rPr>
          <w:rtl/>
        </w:rPr>
      </w:pPr>
      <w:r w:rsidRPr="00045F63">
        <w:rPr>
          <w:rtl/>
        </w:rPr>
        <w:t>(2) روضة المتقين 14</w:t>
      </w:r>
      <w:r>
        <w:rPr>
          <w:rtl/>
        </w:rPr>
        <w:t>:</w:t>
      </w:r>
      <w:r w:rsidRPr="00045F63">
        <w:rPr>
          <w:rtl/>
        </w:rPr>
        <w:t xml:space="preserve"> 290.</w:t>
      </w:r>
    </w:p>
    <w:p w:rsidR="004A7232" w:rsidRPr="00045F63" w:rsidRDefault="004A7232" w:rsidP="004A7232">
      <w:pPr>
        <w:pStyle w:val="libFootnote0"/>
        <w:rPr>
          <w:rtl/>
        </w:rPr>
      </w:pPr>
      <w:r w:rsidRPr="00045F63">
        <w:rPr>
          <w:rtl/>
        </w:rPr>
        <w:t>(3) رجال النجاشي</w:t>
      </w:r>
      <w:r>
        <w:rPr>
          <w:rtl/>
        </w:rPr>
        <w:t>:</w:t>
      </w:r>
      <w:r w:rsidRPr="00045F63">
        <w:rPr>
          <w:rtl/>
        </w:rPr>
        <w:t xml:space="preserve"> 431 / 1159.</w:t>
      </w:r>
    </w:p>
    <w:p w:rsidR="004A7232" w:rsidRPr="00045F63" w:rsidRDefault="004A7232" w:rsidP="004A7232">
      <w:pPr>
        <w:pStyle w:val="libFootnote0"/>
        <w:rPr>
          <w:rtl/>
        </w:rPr>
      </w:pPr>
      <w:r w:rsidRPr="00045F63">
        <w:rPr>
          <w:rtl/>
        </w:rPr>
        <w:t>(4) جامع الرواة 2</w:t>
      </w:r>
      <w:r>
        <w:rPr>
          <w:rtl/>
        </w:rPr>
        <w:t>:</w:t>
      </w:r>
      <w:r w:rsidRPr="00045F63">
        <w:rPr>
          <w:rtl/>
        </w:rPr>
        <w:t xml:space="preserve"> 303 وانظر رجال النجاشي</w:t>
      </w:r>
      <w:r>
        <w:rPr>
          <w:rtl/>
        </w:rPr>
        <w:t>:</w:t>
      </w:r>
      <w:r w:rsidRPr="00045F63">
        <w:rPr>
          <w:rtl/>
        </w:rPr>
        <w:t xml:space="preserve"> 431 / 1160.</w:t>
      </w:r>
    </w:p>
    <w:p w:rsidR="004A7232" w:rsidRPr="009B079B" w:rsidRDefault="004A7232" w:rsidP="004A7232">
      <w:pPr>
        <w:pStyle w:val="libFootnote0"/>
        <w:rPr>
          <w:rtl/>
        </w:rPr>
      </w:pPr>
      <w:r w:rsidRPr="009B079B">
        <w:rPr>
          <w:rtl/>
        </w:rPr>
        <w:t xml:space="preserve">(5) بل ورد في أصحاب الصادق </w:t>
      </w:r>
      <w:r w:rsidRPr="004A7232">
        <w:rPr>
          <w:rStyle w:val="libAlaemChar"/>
          <w:rtl/>
        </w:rPr>
        <w:t>عليه‌السلام</w:t>
      </w:r>
      <w:r w:rsidRPr="009B079B">
        <w:rPr>
          <w:rtl/>
        </w:rPr>
        <w:t xml:space="preserve"> من رجال الشيخ</w:t>
      </w:r>
      <w:r>
        <w:rPr>
          <w:rtl/>
          <w:lang w:bidi="ar-IQ"/>
        </w:rPr>
        <w:t>:</w:t>
      </w:r>
      <w:r w:rsidRPr="009B079B">
        <w:rPr>
          <w:rtl/>
        </w:rPr>
        <w:t xml:space="preserve"> 328 / 27 اما باب من لم يرو عنهم </w:t>
      </w:r>
      <w:r w:rsidRPr="004A7232">
        <w:rPr>
          <w:rStyle w:val="libAlaemChar"/>
          <w:rtl/>
        </w:rPr>
        <w:t>عليهم‌السلام</w:t>
      </w:r>
      <w:r w:rsidRPr="003A64D7">
        <w:rPr>
          <w:rtl/>
        </w:rPr>
        <w:t xml:space="preserve"> </w:t>
      </w:r>
      <w:r w:rsidRPr="009B079B">
        <w:rPr>
          <w:rtl/>
        </w:rPr>
        <w:t>في رجال الشيخ فليس فيه بابا لحرف الواو</w:t>
      </w:r>
      <w:r>
        <w:rPr>
          <w:rtl/>
          <w:lang w:bidi="ar-IQ"/>
        </w:rPr>
        <w:t>،</w:t>
      </w:r>
      <w:r w:rsidRPr="009B079B">
        <w:rPr>
          <w:rtl/>
        </w:rPr>
        <w:t xml:space="preserve"> وذكره الشيخ في الفهرست</w:t>
      </w:r>
      <w:r>
        <w:rPr>
          <w:rtl/>
          <w:lang w:bidi="ar-IQ"/>
        </w:rPr>
        <w:t>:</w:t>
      </w:r>
      <w:r w:rsidRPr="009B079B">
        <w:rPr>
          <w:rFonts w:hint="cs"/>
          <w:rtl/>
        </w:rPr>
        <w:t xml:space="preserve"> </w:t>
      </w:r>
      <w:r w:rsidRPr="009B079B">
        <w:rPr>
          <w:rtl/>
        </w:rPr>
        <w:t>173 / 778 أيضا وبين طريقه لكتابة.</w:t>
      </w:r>
    </w:p>
    <w:p w:rsidR="004A7232" w:rsidRPr="00045F63" w:rsidRDefault="004A7232" w:rsidP="004A7232">
      <w:pPr>
        <w:pStyle w:val="libFootnote0"/>
        <w:rPr>
          <w:rtl/>
        </w:rPr>
      </w:pPr>
      <w:r w:rsidRPr="00045F63">
        <w:rPr>
          <w:rtl/>
        </w:rPr>
        <w:t>(6) أكد الامام الراحل السيد الخويي طاب ثراه ان وهيب بن حفص النخاس هو الجريري بعينه</w:t>
      </w:r>
      <w:r>
        <w:rPr>
          <w:rtl/>
        </w:rPr>
        <w:t>،</w:t>
      </w:r>
      <w:r w:rsidRPr="00045F63">
        <w:rPr>
          <w:rtl/>
        </w:rPr>
        <w:t xml:space="preserve"> انظر معجم رجال الحديث 19</w:t>
      </w:r>
      <w:r>
        <w:rPr>
          <w:rtl/>
        </w:rPr>
        <w:t>:</w:t>
      </w:r>
      <w:r w:rsidRPr="00045F63">
        <w:rPr>
          <w:rtl/>
        </w:rPr>
        <w:t xml:space="preserve"> 217</w:t>
      </w:r>
    </w:p>
    <w:p w:rsidR="004A7232" w:rsidRPr="00045F63" w:rsidRDefault="004A7232" w:rsidP="004A7232">
      <w:pPr>
        <w:pStyle w:val="libFootnote0"/>
        <w:rPr>
          <w:rtl/>
        </w:rPr>
      </w:pPr>
      <w:r w:rsidRPr="00045F63">
        <w:rPr>
          <w:rtl/>
        </w:rPr>
        <w:t>(7) رجال البرقي</w:t>
      </w:r>
      <w:r>
        <w:rPr>
          <w:rtl/>
        </w:rPr>
        <w:t>:</w:t>
      </w:r>
      <w:r w:rsidRPr="00045F63">
        <w:rPr>
          <w:rtl/>
        </w:rPr>
        <w:t xml:space="preserve"> 41.</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4A7232">
        <w:rPr>
          <w:rStyle w:val="libBold2Char"/>
          <w:rtl/>
        </w:rPr>
        <w:t>إسحاق شعر</w:t>
      </w:r>
      <w:r w:rsidRPr="004A7232">
        <w:rPr>
          <w:rStyle w:val="libBold2Char"/>
          <w:rtl/>
          <w:lang w:bidi="ar-IQ"/>
        </w:rPr>
        <w:t>،</w:t>
      </w:r>
      <w:r w:rsidRPr="004A7232">
        <w:rPr>
          <w:rStyle w:val="libBold2Char"/>
          <w:rtl/>
        </w:rPr>
        <w:t xml:space="preserve"> عنه</w:t>
      </w:r>
      <w:r w:rsidRPr="00045F63">
        <w:rPr>
          <w:rtl/>
        </w:rPr>
        <w:t xml:space="preserve"> </w:t>
      </w:r>
      <w:r w:rsidRPr="004A7232">
        <w:rPr>
          <w:rStyle w:val="libFootnotenumChar"/>
          <w:rtl/>
        </w:rPr>
        <w:t>(1)</w:t>
      </w:r>
      <w:r>
        <w:rPr>
          <w:rtl/>
        </w:rPr>
        <w:t>.</w:t>
      </w:r>
    </w:p>
    <w:p w:rsidR="004A7232" w:rsidRPr="00045F63" w:rsidRDefault="004A7232" w:rsidP="004A7232">
      <w:pPr>
        <w:pStyle w:val="libNormal"/>
        <w:rPr>
          <w:rtl/>
        </w:rPr>
      </w:pPr>
      <w:r w:rsidRPr="00045F63">
        <w:rPr>
          <w:rtl/>
        </w:rPr>
        <w:t>المحمدون محمودون بكلّ جميل</w:t>
      </w:r>
      <w:r>
        <w:rPr>
          <w:rtl/>
        </w:rPr>
        <w:t>،</w:t>
      </w:r>
      <w:r w:rsidRPr="00045F63">
        <w:rPr>
          <w:rtl/>
        </w:rPr>
        <w:t xml:space="preserve"> واما يزيد فيستظهر وثاقته من أمور</w:t>
      </w:r>
      <w:r>
        <w:rPr>
          <w:rtl/>
        </w:rPr>
        <w:t>:</w:t>
      </w:r>
    </w:p>
    <w:p w:rsidR="004A7232" w:rsidRPr="00045F63" w:rsidRDefault="004A7232" w:rsidP="004A7232">
      <w:pPr>
        <w:pStyle w:val="libNormal"/>
        <w:rPr>
          <w:rtl/>
        </w:rPr>
      </w:pPr>
      <w:r w:rsidRPr="00045F63">
        <w:rPr>
          <w:rtl/>
        </w:rPr>
        <w:t>أ</w:t>
      </w:r>
      <w:r>
        <w:rPr>
          <w:rtl/>
        </w:rPr>
        <w:t xml:space="preserve"> - </w:t>
      </w:r>
      <w:r w:rsidRPr="00045F63">
        <w:rPr>
          <w:rtl/>
        </w:rPr>
        <w:t xml:space="preserve">نصّ الشهيد الثاني عليها على ما نقله عنه جماعة </w:t>
      </w:r>
      <w:r w:rsidRPr="004A7232">
        <w:rPr>
          <w:rStyle w:val="libFootnotenumChar"/>
          <w:rtl/>
        </w:rPr>
        <w:t>(2)</w:t>
      </w:r>
      <w:r>
        <w:rPr>
          <w:rtl/>
        </w:rPr>
        <w:t>.</w:t>
      </w:r>
    </w:p>
    <w:p w:rsidR="004A7232" w:rsidRPr="00045F63" w:rsidRDefault="004A7232" w:rsidP="004A7232">
      <w:pPr>
        <w:pStyle w:val="libNormal"/>
        <w:rPr>
          <w:rtl/>
        </w:rPr>
      </w:pPr>
      <w:r w:rsidRPr="00045F63">
        <w:rPr>
          <w:rtl/>
        </w:rPr>
        <w:t>ب</w:t>
      </w:r>
      <w:r>
        <w:rPr>
          <w:rtl/>
        </w:rPr>
        <w:t xml:space="preserve"> - </w:t>
      </w:r>
      <w:r w:rsidRPr="00045F63">
        <w:rPr>
          <w:rtl/>
        </w:rPr>
        <w:t xml:space="preserve">حكم العلامة في الخلاصة بصحّة هذا الطريق الذي فيه يزيد </w:t>
      </w:r>
      <w:r w:rsidRPr="004A7232">
        <w:rPr>
          <w:rStyle w:val="libFootnotenumChar"/>
          <w:rtl/>
        </w:rPr>
        <w:t>(3)</w:t>
      </w:r>
      <w:r>
        <w:rPr>
          <w:rtl/>
        </w:rPr>
        <w:t>.</w:t>
      </w:r>
    </w:p>
    <w:p w:rsidR="004A7232" w:rsidRPr="00045F63" w:rsidRDefault="004A7232" w:rsidP="004A7232">
      <w:pPr>
        <w:pStyle w:val="libNormal"/>
        <w:rPr>
          <w:rtl/>
        </w:rPr>
      </w:pPr>
      <w:r w:rsidRPr="00045F63">
        <w:rPr>
          <w:rtl/>
        </w:rPr>
        <w:t>ج</w:t>
      </w:r>
      <w:r>
        <w:rPr>
          <w:rtl/>
        </w:rPr>
        <w:t xml:space="preserve"> - </w:t>
      </w:r>
      <w:r w:rsidRPr="00045F63">
        <w:rPr>
          <w:rtl/>
        </w:rPr>
        <w:t xml:space="preserve">رواية الأجلّة عنه وفيهم الحسن بن علي بن فضّال كما في التهذيب في باب مستحق الزكاة للفطرة </w:t>
      </w:r>
      <w:r w:rsidRPr="004A7232">
        <w:rPr>
          <w:rStyle w:val="libFootnotenumChar"/>
          <w:rtl/>
        </w:rPr>
        <w:t>(4)</w:t>
      </w:r>
      <w:r>
        <w:rPr>
          <w:rtl/>
        </w:rPr>
        <w:t>،</w:t>
      </w:r>
      <w:r w:rsidRPr="00045F63">
        <w:rPr>
          <w:rtl/>
        </w:rPr>
        <w:t xml:space="preserve"> وفي باب وصيّة الصبي </w:t>
      </w:r>
      <w:r w:rsidRPr="004A7232">
        <w:rPr>
          <w:rStyle w:val="libFootnotenumChar"/>
          <w:rtl/>
        </w:rPr>
        <w:t>(5)</w:t>
      </w:r>
      <w:r>
        <w:rPr>
          <w:rtl/>
        </w:rPr>
        <w:t>،</w:t>
      </w:r>
      <w:r w:rsidRPr="00045F63">
        <w:rPr>
          <w:rtl/>
        </w:rPr>
        <w:t xml:space="preserve"> والحسن بن موسى الخشاب كثيرا </w:t>
      </w:r>
      <w:r w:rsidRPr="004A7232">
        <w:rPr>
          <w:rStyle w:val="libFootnotenumChar"/>
          <w:rtl/>
        </w:rPr>
        <w:t>(6)</w:t>
      </w:r>
      <w:r>
        <w:rPr>
          <w:rtl/>
        </w:rPr>
        <w:t>،</w:t>
      </w:r>
      <w:r w:rsidRPr="00045F63">
        <w:rPr>
          <w:rtl/>
        </w:rPr>
        <w:t xml:space="preserve"> وعبد الرحمن بن أبي نجران </w:t>
      </w:r>
      <w:r w:rsidRPr="004A7232">
        <w:rPr>
          <w:rStyle w:val="libFootnotenumChar"/>
          <w:rtl/>
        </w:rPr>
        <w:t>(7)</w:t>
      </w:r>
      <w:r>
        <w:rPr>
          <w:rtl/>
        </w:rPr>
        <w:t>،</w:t>
      </w:r>
      <w:r w:rsidRPr="00045F63">
        <w:rPr>
          <w:rtl/>
        </w:rPr>
        <w:t xml:space="preserve"> واحمد بن محمّد بن عيسى فيه في باب فضل التجارة </w:t>
      </w:r>
      <w:r w:rsidRPr="004A7232">
        <w:rPr>
          <w:rStyle w:val="libFootnotenumChar"/>
          <w:rtl/>
        </w:rPr>
        <w:t>(8)</w:t>
      </w:r>
      <w:r>
        <w:rPr>
          <w:rtl/>
        </w:rPr>
        <w:t>،</w:t>
      </w:r>
      <w:r w:rsidRPr="00045F63">
        <w:rPr>
          <w:rtl/>
        </w:rPr>
        <w:t xml:space="preserve"> والهيثم بن أبي مسروق </w:t>
      </w:r>
      <w:r w:rsidRPr="004A7232">
        <w:rPr>
          <w:rStyle w:val="libFootnotenumChar"/>
          <w:rtl/>
        </w:rPr>
        <w:t>(9)</w:t>
      </w:r>
      <w:r>
        <w:rPr>
          <w:rtl/>
        </w:rPr>
        <w:t>،</w:t>
      </w:r>
      <w:r w:rsidRPr="00045F63">
        <w:rPr>
          <w:rtl/>
        </w:rPr>
        <w:t xml:space="preserve"> والجليل موسى بن القاسم بن معاوية بن وهب </w:t>
      </w:r>
      <w:r w:rsidRPr="004A7232">
        <w:rPr>
          <w:rStyle w:val="libFootnotenumChar"/>
          <w:rtl/>
        </w:rPr>
        <w:t>(10)</w:t>
      </w:r>
      <w:r>
        <w:rPr>
          <w:rtl/>
        </w:rPr>
        <w:t>،</w:t>
      </w:r>
      <w:r w:rsidRPr="00045F63">
        <w:rPr>
          <w:rtl/>
        </w:rPr>
        <w:t xml:space="preserve"> والشيخ الصدوق والذي لا يطعن عليه يحيى بن زكريا ابن شيبان </w:t>
      </w:r>
      <w:r w:rsidRPr="004A7232">
        <w:rPr>
          <w:rStyle w:val="libFootnotenumChar"/>
          <w:rtl/>
        </w:rPr>
        <w:t>(11)</w:t>
      </w:r>
      <w:r>
        <w:rPr>
          <w:rtl/>
        </w:rPr>
        <w:t>،</w:t>
      </w:r>
      <w:r w:rsidRPr="00045F63">
        <w:rPr>
          <w:rtl/>
        </w:rPr>
        <w:t xml:space="preserve"> ومحمّد بن الحسين بن أبي الخطاب </w:t>
      </w:r>
      <w:r w:rsidRPr="004A7232">
        <w:rPr>
          <w:rStyle w:val="libFootnotenumChar"/>
          <w:rtl/>
        </w:rPr>
        <w:t>(12)</w:t>
      </w:r>
      <w:r>
        <w:rPr>
          <w:rtl/>
        </w:rPr>
        <w:t>.</w:t>
      </w:r>
    </w:p>
    <w:p w:rsidR="004A7232" w:rsidRPr="00045F63" w:rsidRDefault="004A7232" w:rsidP="004A7232">
      <w:pPr>
        <w:pStyle w:val="libNormal"/>
        <w:rPr>
          <w:rtl/>
        </w:rPr>
      </w:pPr>
      <w:r w:rsidRPr="00045F63">
        <w:rPr>
          <w:rtl/>
        </w:rPr>
        <w:t>د</w:t>
      </w:r>
      <w:r>
        <w:rPr>
          <w:rtl/>
        </w:rPr>
        <w:t xml:space="preserve"> - </w:t>
      </w:r>
      <w:r w:rsidRPr="00045F63">
        <w:rPr>
          <w:rtl/>
        </w:rPr>
        <w:t xml:space="preserve">رواية محمّد بن أبي يونس عنه كما في التهذيب في باب بيع الثمار </w:t>
      </w:r>
      <w:r w:rsidRPr="004A7232">
        <w:rPr>
          <w:rStyle w:val="libFootnotenumChar"/>
          <w:rtl/>
        </w:rPr>
        <w:t>(13)</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الفقيه 4</w:t>
      </w:r>
      <w:r>
        <w:rPr>
          <w:rtl/>
        </w:rPr>
        <w:t>:</w:t>
      </w:r>
      <w:r w:rsidRPr="00045F63">
        <w:rPr>
          <w:rtl/>
        </w:rPr>
        <w:t xml:space="preserve"> 72</w:t>
      </w:r>
      <w:r>
        <w:rPr>
          <w:rtl/>
        </w:rPr>
        <w:t>،</w:t>
      </w:r>
      <w:r w:rsidRPr="00045F63">
        <w:rPr>
          <w:rtl/>
        </w:rPr>
        <w:t xml:space="preserve"> من المشيخة.</w:t>
      </w:r>
    </w:p>
    <w:p w:rsidR="004A7232" w:rsidRPr="00045F63" w:rsidRDefault="004A7232" w:rsidP="004A7232">
      <w:pPr>
        <w:pStyle w:val="libFootnote0"/>
        <w:rPr>
          <w:rtl/>
        </w:rPr>
      </w:pPr>
      <w:r w:rsidRPr="00045F63">
        <w:rPr>
          <w:rtl/>
        </w:rPr>
        <w:t>(2) شرح الدراية</w:t>
      </w:r>
      <w:r>
        <w:rPr>
          <w:rtl/>
        </w:rPr>
        <w:t>:</w:t>
      </w:r>
      <w:r w:rsidRPr="00045F63">
        <w:rPr>
          <w:rtl/>
        </w:rPr>
        <w:t xml:space="preserve"> 131.</w:t>
      </w:r>
    </w:p>
    <w:p w:rsidR="004A7232" w:rsidRPr="00045F63" w:rsidRDefault="004A7232" w:rsidP="004A7232">
      <w:pPr>
        <w:pStyle w:val="libFootnote0"/>
        <w:rPr>
          <w:rtl/>
        </w:rPr>
      </w:pPr>
      <w:r w:rsidRPr="00045F63">
        <w:rPr>
          <w:rtl/>
        </w:rPr>
        <w:t>(3) رجال العلاّمة</w:t>
      </w:r>
      <w:r>
        <w:rPr>
          <w:rtl/>
        </w:rPr>
        <w:t>:</w:t>
      </w:r>
      <w:r w:rsidRPr="00045F63">
        <w:rPr>
          <w:rtl/>
        </w:rPr>
        <w:t xml:space="preserve"> 179.</w:t>
      </w:r>
    </w:p>
    <w:p w:rsidR="004A7232" w:rsidRPr="00045F63" w:rsidRDefault="004A7232" w:rsidP="004A7232">
      <w:pPr>
        <w:pStyle w:val="libFootnote0"/>
        <w:rPr>
          <w:rtl/>
        </w:rPr>
      </w:pPr>
      <w:r w:rsidRPr="00045F63">
        <w:rPr>
          <w:rtl/>
        </w:rPr>
        <w:t>(4) تهذيب الأحكام 4</w:t>
      </w:r>
      <w:r>
        <w:rPr>
          <w:rtl/>
        </w:rPr>
        <w:t>:</w:t>
      </w:r>
      <w:r w:rsidRPr="00045F63">
        <w:rPr>
          <w:rtl/>
        </w:rPr>
        <w:t xml:space="preserve"> 51 / 130 باب مستخفي الزكاة للفقر والمسكنة.</w:t>
      </w:r>
    </w:p>
    <w:p w:rsidR="004A7232" w:rsidRPr="00045F63" w:rsidRDefault="004A7232" w:rsidP="004A7232">
      <w:pPr>
        <w:pStyle w:val="libFootnote0"/>
        <w:rPr>
          <w:rtl/>
        </w:rPr>
      </w:pPr>
      <w:r w:rsidRPr="00045F63">
        <w:rPr>
          <w:rtl/>
        </w:rPr>
        <w:t>(5) تهذيب الأحكام 9</w:t>
      </w:r>
      <w:r>
        <w:rPr>
          <w:rtl/>
        </w:rPr>
        <w:t>:</w:t>
      </w:r>
      <w:r w:rsidRPr="00045F63">
        <w:rPr>
          <w:rtl/>
        </w:rPr>
        <w:t xml:space="preserve"> 181 / 228.</w:t>
      </w:r>
    </w:p>
    <w:p w:rsidR="004A7232" w:rsidRPr="00045F63" w:rsidRDefault="004A7232" w:rsidP="004A7232">
      <w:pPr>
        <w:pStyle w:val="libFootnote0"/>
        <w:rPr>
          <w:rtl/>
        </w:rPr>
      </w:pPr>
      <w:r w:rsidRPr="00045F63">
        <w:rPr>
          <w:rtl/>
        </w:rPr>
        <w:t>(6) تهذيب الأحكام 1</w:t>
      </w:r>
      <w:r>
        <w:rPr>
          <w:rtl/>
        </w:rPr>
        <w:t>:</w:t>
      </w:r>
      <w:r w:rsidRPr="00045F63">
        <w:rPr>
          <w:rtl/>
        </w:rPr>
        <w:t xml:space="preserve"> 138 / 386.</w:t>
      </w:r>
    </w:p>
    <w:p w:rsidR="004A7232" w:rsidRPr="00045F63" w:rsidRDefault="004A7232" w:rsidP="004A7232">
      <w:pPr>
        <w:pStyle w:val="libFootnote0"/>
        <w:rPr>
          <w:rtl/>
        </w:rPr>
      </w:pPr>
      <w:r w:rsidRPr="00045F63">
        <w:rPr>
          <w:rtl/>
        </w:rPr>
        <w:t>(7) الاستبصار 3</w:t>
      </w:r>
      <w:r>
        <w:rPr>
          <w:rtl/>
        </w:rPr>
        <w:t>:</w:t>
      </w:r>
      <w:r w:rsidRPr="00045F63">
        <w:rPr>
          <w:rtl/>
        </w:rPr>
        <w:t xml:space="preserve"> 326 / 1161.</w:t>
      </w:r>
    </w:p>
    <w:p w:rsidR="004A7232" w:rsidRPr="00045F63" w:rsidRDefault="004A7232" w:rsidP="004A7232">
      <w:pPr>
        <w:pStyle w:val="libFootnote0"/>
        <w:rPr>
          <w:rtl/>
        </w:rPr>
      </w:pPr>
      <w:r w:rsidRPr="00045F63">
        <w:rPr>
          <w:rtl/>
        </w:rPr>
        <w:t>(8) تهذيب الأحكام 7</w:t>
      </w:r>
      <w:r>
        <w:rPr>
          <w:rtl/>
        </w:rPr>
        <w:t>:</w:t>
      </w:r>
      <w:r w:rsidRPr="00045F63">
        <w:rPr>
          <w:rtl/>
        </w:rPr>
        <w:t xml:space="preserve"> 8 / 26.</w:t>
      </w:r>
    </w:p>
    <w:p w:rsidR="004A7232" w:rsidRPr="00045F63" w:rsidRDefault="004A7232" w:rsidP="004A7232">
      <w:pPr>
        <w:pStyle w:val="libFootnote0"/>
        <w:rPr>
          <w:rtl/>
        </w:rPr>
      </w:pPr>
      <w:r w:rsidRPr="00045F63">
        <w:rPr>
          <w:rtl/>
        </w:rPr>
        <w:t>(9) أصول الكافي 2</w:t>
      </w:r>
      <w:r>
        <w:rPr>
          <w:rtl/>
        </w:rPr>
        <w:t>:</w:t>
      </w:r>
      <w:r w:rsidRPr="00045F63">
        <w:rPr>
          <w:rtl/>
        </w:rPr>
        <w:t xml:space="preserve"> 46 / 1.</w:t>
      </w:r>
    </w:p>
    <w:p w:rsidR="004A7232" w:rsidRPr="00045F63" w:rsidRDefault="004A7232" w:rsidP="004A7232">
      <w:pPr>
        <w:pStyle w:val="libFootnote0"/>
        <w:rPr>
          <w:rtl/>
        </w:rPr>
      </w:pPr>
      <w:r w:rsidRPr="00045F63">
        <w:rPr>
          <w:rtl/>
        </w:rPr>
        <w:t>(10) تهذيب الأحكام 5</w:t>
      </w:r>
      <w:r>
        <w:rPr>
          <w:rtl/>
        </w:rPr>
        <w:t>:</w:t>
      </w:r>
      <w:r w:rsidRPr="00045F63">
        <w:rPr>
          <w:rtl/>
        </w:rPr>
        <w:t xml:space="preserve"> 379 / 1323.</w:t>
      </w:r>
    </w:p>
    <w:p w:rsidR="004A7232" w:rsidRPr="00045F63" w:rsidRDefault="004A7232" w:rsidP="004A7232">
      <w:pPr>
        <w:pStyle w:val="libFootnote0"/>
        <w:rPr>
          <w:rtl/>
        </w:rPr>
      </w:pPr>
      <w:r w:rsidRPr="00045F63">
        <w:rPr>
          <w:rtl/>
        </w:rPr>
        <w:t>(11) تهذيب الأحكام 4</w:t>
      </w:r>
      <w:r>
        <w:rPr>
          <w:rtl/>
        </w:rPr>
        <w:t>:</w:t>
      </w:r>
      <w:r w:rsidRPr="00045F63">
        <w:rPr>
          <w:rtl/>
        </w:rPr>
        <w:t xml:space="preserve"> 164 / 466.</w:t>
      </w:r>
    </w:p>
    <w:p w:rsidR="004A7232" w:rsidRPr="00045F63" w:rsidRDefault="004A7232" w:rsidP="004A7232">
      <w:pPr>
        <w:pStyle w:val="libFootnote0"/>
        <w:rPr>
          <w:rtl/>
        </w:rPr>
      </w:pPr>
      <w:r w:rsidRPr="00045F63">
        <w:rPr>
          <w:rtl/>
        </w:rPr>
        <w:t>(12) تهذيب الأحكام 1</w:t>
      </w:r>
      <w:r>
        <w:rPr>
          <w:rtl/>
        </w:rPr>
        <w:t>:</w:t>
      </w:r>
      <w:r w:rsidRPr="00045F63">
        <w:rPr>
          <w:rtl/>
        </w:rPr>
        <w:t xml:space="preserve"> 138 / 386.</w:t>
      </w:r>
    </w:p>
    <w:p w:rsidR="004A7232" w:rsidRPr="00045F63" w:rsidRDefault="004A7232" w:rsidP="004A7232">
      <w:pPr>
        <w:pStyle w:val="libFootnote0"/>
        <w:rPr>
          <w:rtl/>
        </w:rPr>
      </w:pPr>
      <w:r w:rsidRPr="00045F63">
        <w:rPr>
          <w:rtl/>
        </w:rPr>
        <w:t>(13) تهذيب الأحكام 7</w:t>
      </w:r>
      <w:r>
        <w:rPr>
          <w:rtl/>
        </w:rPr>
        <w:t>:</w:t>
      </w:r>
      <w:r w:rsidRPr="00045F63">
        <w:rPr>
          <w:rtl/>
        </w:rPr>
        <w:t xml:space="preserve"> 90 / 382.</w:t>
      </w:r>
    </w:p>
    <w:p w:rsidR="004A7232" w:rsidRDefault="004A7232" w:rsidP="00F57A37">
      <w:pPr>
        <w:pStyle w:val="libNormal"/>
        <w:rPr>
          <w:rtl/>
        </w:rPr>
      </w:pPr>
      <w:r>
        <w:rPr>
          <w:rtl/>
        </w:rPr>
        <w:br w:type="page"/>
      </w:r>
    </w:p>
    <w:p w:rsidR="004A7232" w:rsidRDefault="004A7232" w:rsidP="004A7232">
      <w:pPr>
        <w:pStyle w:val="libNormal0"/>
        <w:rPr>
          <w:rtl/>
        </w:rPr>
      </w:pPr>
      <w:r w:rsidRPr="00045F63">
        <w:rPr>
          <w:rtl/>
        </w:rPr>
        <w:t>وقد قالوا فيه بعد التوثيق</w:t>
      </w:r>
      <w:r>
        <w:rPr>
          <w:rtl/>
        </w:rPr>
        <w:t>:</w:t>
      </w:r>
      <w:r w:rsidRPr="00045F63">
        <w:rPr>
          <w:rtl/>
        </w:rPr>
        <w:t xml:space="preserve"> صحيح الحديث</w:t>
      </w:r>
      <w:r>
        <w:rPr>
          <w:rtl/>
        </w:rPr>
        <w:t>،</w:t>
      </w:r>
      <w:r w:rsidRPr="00045F63">
        <w:rPr>
          <w:rtl/>
        </w:rPr>
        <w:t xml:space="preserve"> وقد مرّ غير مرّة ويأتي ان شاء الله تعالى مشروحا دلالة هذه الكلمة على وثاقة مشايخه</w:t>
      </w:r>
      <w:r>
        <w:rPr>
          <w:rtl/>
        </w:rPr>
        <w:t>،</w:t>
      </w:r>
      <w:r w:rsidRPr="00045F63">
        <w:rPr>
          <w:rtl/>
        </w:rPr>
        <w:t xml:space="preserve"> فراجع.</w:t>
      </w:r>
    </w:p>
    <w:p w:rsidR="004A7232" w:rsidRPr="00045F63" w:rsidRDefault="004A7232" w:rsidP="004A7232">
      <w:pPr>
        <w:pStyle w:val="libNormal"/>
        <w:rPr>
          <w:rtl/>
        </w:rPr>
      </w:pPr>
      <w:r>
        <w:rPr>
          <w:rtl/>
        </w:rPr>
        <w:t xml:space="preserve">هـ - </w:t>
      </w:r>
      <w:r w:rsidRPr="00045F63">
        <w:rPr>
          <w:rtl/>
        </w:rPr>
        <w:t>ما رواه في الكشي عن حمدويه</w:t>
      </w:r>
      <w:r>
        <w:rPr>
          <w:rtl/>
        </w:rPr>
        <w:t>،</w:t>
      </w:r>
      <w:r w:rsidRPr="00045F63">
        <w:rPr>
          <w:rtl/>
        </w:rPr>
        <w:t xml:space="preserve"> قال</w:t>
      </w:r>
      <w:r>
        <w:rPr>
          <w:rtl/>
        </w:rPr>
        <w:t>:</w:t>
      </w:r>
      <w:r w:rsidRPr="00045F63">
        <w:rPr>
          <w:rtl/>
        </w:rPr>
        <w:t xml:space="preserve"> حدثنا الحسن بن موسى</w:t>
      </w:r>
      <w:r>
        <w:rPr>
          <w:rtl/>
        </w:rPr>
        <w:t>،</w:t>
      </w:r>
      <w:r w:rsidRPr="00045F63">
        <w:rPr>
          <w:rtl/>
        </w:rPr>
        <w:t xml:space="preserve"> قال</w:t>
      </w:r>
      <w:r>
        <w:rPr>
          <w:rtl/>
        </w:rPr>
        <w:t>:</w:t>
      </w:r>
      <w:r w:rsidRPr="00045F63">
        <w:rPr>
          <w:rtl/>
        </w:rPr>
        <w:t xml:space="preserve"> حدثني يزيد بن إسحاق شعر</w:t>
      </w:r>
      <w:r>
        <w:rPr>
          <w:rtl/>
        </w:rPr>
        <w:t xml:space="preserve"> - </w:t>
      </w:r>
      <w:r w:rsidRPr="00045F63">
        <w:rPr>
          <w:rtl/>
        </w:rPr>
        <w:t xml:space="preserve">وكان من ادفع </w:t>
      </w:r>
      <w:r w:rsidRPr="004A7232">
        <w:rPr>
          <w:rStyle w:val="libFootnotenumChar"/>
          <w:rtl/>
        </w:rPr>
        <w:t>(1)</w:t>
      </w:r>
      <w:r w:rsidRPr="00045F63">
        <w:rPr>
          <w:rtl/>
        </w:rPr>
        <w:t xml:space="preserve"> الناس لهذا الأمر</w:t>
      </w:r>
      <w:r>
        <w:rPr>
          <w:rtl/>
        </w:rPr>
        <w:t xml:space="preserve"> - </w:t>
      </w:r>
      <w:r w:rsidRPr="00045F63">
        <w:rPr>
          <w:rtl/>
        </w:rPr>
        <w:t>قال</w:t>
      </w:r>
      <w:r>
        <w:rPr>
          <w:rtl/>
        </w:rPr>
        <w:t>:</w:t>
      </w:r>
      <w:r w:rsidRPr="00045F63">
        <w:rPr>
          <w:rtl/>
        </w:rPr>
        <w:t xml:space="preserve"> خاصمني مرّة أخي محمّد</w:t>
      </w:r>
      <w:r>
        <w:rPr>
          <w:rtl/>
        </w:rPr>
        <w:t>،</w:t>
      </w:r>
      <w:r w:rsidRPr="00045F63">
        <w:rPr>
          <w:rtl/>
        </w:rPr>
        <w:t xml:space="preserve"> وكان مستويا</w:t>
      </w:r>
      <w:r>
        <w:rPr>
          <w:rtl/>
        </w:rPr>
        <w:t>،</w:t>
      </w:r>
      <w:r w:rsidRPr="00045F63">
        <w:rPr>
          <w:rtl/>
        </w:rPr>
        <w:t xml:space="preserve"> قال</w:t>
      </w:r>
      <w:r>
        <w:rPr>
          <w:rtl/>
        </w:rPr>
        <w:t>:</w:t>
      </w:r>
      <w:r w:rsidRPr="00045F63">
        <w:rPr>
          <w:rtl/>
        </w:rPr>
        <w:t xml:space="preserve"> فقلت له</w:t>
      </w:r>
      <w:r>
        <w:rPr>
          <w:rtl/>
        </w:rPr>
        <w:t xml:space="preserve"> - </w:t>
      </w:r>
      <w:r w:rsidRPr="00045F63">
        <w:rPr>
          <w:rtl/>
        </w:rPr>
        <w:t>لمّا طال الكلام بيني وبينه</w:t>
      </w:r>
      <w:r>
        <w:rPr>
          <w:rtl/>
        </w:rPr>
        <w:t xml:space="preserve"> -:</w:t>
      </w:r>
      <w:r w:rsidRPr="00045F63">
        <w:rPr>
          <w:rtl/>
        </w:rPr>
        <w:t xml:space="preserve"> إن كان صاحبك بالمنزلة التي تقول فاسأله ان يدعو الله لي حتى ارجع الى قولكم</w:t>
      </w:r>
      <w:r>
        <w:rPr>
          <w:rtl/>
        </w:rPr>
        <w:t>،</w:t>
      </w:r>
      <w:r w:rsidRPr="00045F63">
        <w:rPr>
          <w:rtl/>
        </w:rPr>
        <w:t xml:space="preserve"> قال</w:t>
      </w:r>
      <w:r>
        <w:rPr>
          <w:rtl/>
        </w:rPr>
        <w:t>:</w:t>
      </w:r>
      <w:r w:rsidRPr="00045F63">
        <w:rPr>
          <w:rtl/>
        </w:rPr>
        <w:t xml:space="preserve"> قال لي محمّد</w:t>
      </w:r>
      <w:r>
        <w:rPr>
          <w:rtl/>
        </w:rPr>
        <w:t>:</w:t>
      </w:r>
      <w:r w:rsidRPr="00045F63">
        <w:rPr>
          <w:rtl/>
        </w:rPr>
        <w:t xml:space="preserve"> فدخلت على الرضا </w:t>
      </w:r>
      <w:r w:rsidRPr="004A7232">
        <w:rPr>
          <w:rStyle w:val="libAlaemChar"/>
          <w:rtl/>
        </w:rPr>
        <w:t>عليه‌السلام</w:t>
      </w:r>
      <w:r>
        <w:rPr>
          <w:rtl/>
        </w:rPr>
        <w:t>،</w:t>
      </w:r>
      <w:r w:rsidRPr="00045F63">
        <w:rPr>
          <w:rtl/>
        </w:rPr>
        <w:t xml:space="preserve"> فقلت له</w:t>
      </w:r>
      <w:r>
        <w:rPr>
          <w:rtl/>
        </w:rPr>
        <w:t>:</w:t>
      </w:r>
      <w:r w:rsidRPr="00045F63">
        <w:rPr>
          <w:rtl/>
        </w:rPr>
        <w:t xml:space="preserve"> جعلت فداك ان لي أخا وهو أسنّ منّي</w:t>
      </w:r>
      <w:r>
        <w:rPr>
          <w:rtl/>
        </w:rPr>
        <w:t>،</w:t>
      </w:r>
      <w:r w:rsidRPr="00045F63">
        <w:rPr>
          <w:rtl/>
        </w:rPr>
        <w:t xml:space="preserve"> وهو يقول بحياة أبيك</w:t>
      </w:r>
      <w:r>
        <w:rPr>
          <w:rtl/>
        </w:rPr>
        <w:t>،</w:t>
      </w:r>
      <w:r w:rsidRPr="00045F63">
        <w:rPr>
          <w:rtl/>
        </w:rPr>
        <w:t xml:space="preserve"> وانا كثيرا ما أناظره</w:t>
      </w:r>
      <w:r>
        <w:rPr>
          <w:rtl/>
        </w:rPr>
        <w:t>،</w:t>
      </w:r>
      <w:r w:rsidRPr="00045F63">
        <w:rPr>
          <w:rtl/>
        </w:rPr>
        <w:t xml:space="preserve"> فقال لي يوما من الأيام</w:t>
      </w:r>
      <w:r>
        <w:rPr>
          <w:rtl/>
        </w:rPr>
        <w:t>:</w:t>
      </w:r>
      <w:r w:rsidRPr="00045F63">
        <w:rPr>
          <w:rtl/>
        </w:rPr>
        <w:t xml:space="preserve"> سل صاحبك إن كان بالمنزلة التي ذكرت ان يدعو الله لي</w:t>
      </w:r>
      <w:r>
        <w:rPr>
          <w:rtl/>
        </w:rPr>
        <w:t>،</w:t>
      </w:r>
      <w:r w:rsidRPr="00045F63">
        <w:rPr>
          <w:rtl/>
        </w:rPr>
        <w:t xml:space="preserve"> قال</w:t>
      </w:r>
      <w:r>
        <w:rPr>
          <w:rtl/>
        </w:rPr>
        <w:t>:</w:t>
      </w:r>
      <w:r w:rsidRPr="00045F63">
        <w:rPr>
          <w:rtl/>
        </w:rPr>
        <w:t xml:space="preserve"> فالتفت أبو الحسن </w:t>
      </w:r>
      <w:r w:rsidRPr="004A7232">
        <w:rPr>
          <w:rStyle w:val="libAlaemChar"/>
          <w:rtl/>
        </w:rPr>
        <w:t>عليه‌السلام</w:t>
      </w:r>
      <w:r w:rsidRPr="00045F63">
        <w:rPr>
          <w:rtl/>
        </w:rPr>
        <w:t xml:space="preserve"> نحو القبلة فذكر ما شاء الله ان يذكر</w:t>
      </w:r>
      <w:r>
        <w:rPr>
          <w:rtl/>
        </w:rPr>
        <w:t>،</w:t>
      </w:r>
      <w:r w:rsidRPr="00045F63">
        <w:rPr>
          <w:rtl/>
        </w:rPr>
        <w:t xml:space="preserve"> ثم قال</w:t>
      </w:r>
      <w:r>
        <w:rPr>
          <w:rtl/>
        </w:rPr>
        <w:t>:</w:t>
      </w:r>
      <w:r w:rsidRPr="00045F63">
        <w:rPr>
          <w:rtl/>
        </w:rPr>
        <w:t xml:space="preserve"> </w:t>
      </w:r>
      <w:r>
        <w:rPr>
          <w:rtl/>
        </w:rPr>
        <w:t>[</w:t>
      </w:r>
      <w:r w:rsidRPr="00045F63">
        <w:rPr>
          <w:rtl/>
        </w:rPr>
        <w:t>اللهمّ</w:t>
      </w:r>
      <w:r>
        <w:rPr>
          <w:rtl/>
        </w:rPr>
        <w:t>]</w:t>
      </w:r>
      <w:r w:rsidRPr="00045F63">
        <w:rPr>
          <w:rtl/>
        </w:rPr>
        <w:t xml:space="preserve"> خذ بسمعه وبصره ومجامع قلبه حتى تردّه إلى الحقّ</w:t>
      </w:r>
      <w:r>
        <w:rPr>
          <w:rtl/>
        </w:rPr>
        <w:t>،</w:t>
      </w:r>
      <w:r w:rsidRPr="00045F63">
        <w:rPr>
          <w:rtl/>
        </w:rPr>
        <w:t xml:space="preserve"> قال</w:t>
      </w:r>
      <w:r>
        <w:rPr>
          <w:rtl/>
        </w:rPr>
        <w:t>:</w:t>
      </w:r>
      <w:r w:rsidRPr="00045F63">
        <w:rPr>
          <w:rtl/>
        </w:rPr>
        <w:t xml:space="preserve"> كان يقول هذا وهو رافع يده اليمنى.</w:t>
      </w:r>
    </w:p>
    <w:p w:rsidR="004A7232" w:rsidRPr="00045F63" w:rsidRDefault="004A7232" w:rsidP="004A7232">
      <w:pPr>
        <w:pStyle w:val="libNormal"/>
        <w:rPr>
          <w:rtl/>
        </w:rPr>
      </w:pPr>
      <w:r w:rsidRPr="00045F63">
        <w:rPr>
          <w:rtl/>
        </w:rPr>
        <w:t>قال</w:t>
      </w:r>
      <w:r>
        <w:rPr>
          <w:rtl/>
        </w:rPr>
        <w:t>:</w:t>
      </w:r>
      <w:r w:rsidRPr="00045F63">
        <w:rPr>
          <w:rtl/>
        </w:rPr>
        <w:t xml:space="preserve"> فلما قدم</w:t>
      </w:r>
      <w:r>
        <w:rPr>
          <w:rtl/>
        </w:rPr>
        <w:t>،</w:t>
      </w:r>
      <w:r w:rsidRPr="00045F63">
        <w:rPr>
          <w:rtl/>
        </w:rPr>
        <w:t xml:space="preserve"> أخبرني بما كان</w:t>
      </w:r>
      <w:r>
        <w:rPr>
          <w:rtl/>
        </w:rPr>
        <w:t>،</w:t>
      </w:r>
      <w:r w:rsidRPr="00045F63">
        <w:rPr>
          <w:rtl/>
        </w:rPr>
        <w:t xml:space="preserve"> فو الله ما لبثت الاّ يسيرا حتى قلت بالحقّ </w:t>
      </w:r>
      <w:r w:rsidRPr="004A7232">
        <w:rPr>
          <w:rStyle w:val="libFootnotenumChar"/>
          <w:rtl/>
        </w:rPr>
        <w:t>(2)</w:t>
      </w:r>
      <w:r>
        <w:rPr>
          <w:rtl/>
        </w:rPr>
        <w:t>.</w:t>
      </w:r>
    </w:p>
    <w:p w:rsidR="004A7232" w:rsidRPr="00045F63" w:rsidRDefault="004A7232" w:rsidP="004A7232">
      <w:pPr>
        <w:pStyle w:val="libNormal"/>
        <w:rPr>
          <w:rtl/>
        </w:rPr>
      </w:pPr>
      <w:r w:rsidRPr="00045F63">
        <w:rPr>
          <w:rtl/>
        </w:rPr>
        <w:t>قال الشارح</w:t>
      </w:r>
      <w:r>
        <w:rPr>
          <w:rtl/>
        </w:rPr>
        <w:t>:</w:t>
      </w:r>
      <w:r w:rsidRPr="00045F63">
        <w:rPr>
          <w:rtl/>
        </w:rPr>
        <w:t xml:space="preserve"> ووثقه الشهيد الثاني وكأنّه لدعائه </w:t>
      </w:r>
      <w:r w:rsidRPr="004A7232">
        <w:rPr>
          <w:rStyle w:val="libAlaemChar"/>
          <w:rtl/>
        </w:rPr>
        <w:t>عليه‌السلام</w:t>
      </w:r>
      <w:r w:rsidRPr="00045F63">
        <w:rPr>
          <w:rtl/>
        </w:rPr>
        <w:t xml:space="preserve"> المستلزم للعدالة</w:t>
      </w:r>
      <w:r>
        <w:rPr>
          <w:rtl/>
        </w:rPr>
        <w:t>،</w:t>
      </w:r>
      <w:r w:rsidRPr="00045F63">
        <w:rPr>
          <w:rtl/>
        </w:rPr>
        <w:t xml:space="preserve"> فإنّ الفسق والكذب غير حقّ</w:t>
      </w:r>
      <w:r>
        <w:rPr>
          <w:rtl/>
        </w:rPr>
        <w:t>،</w:t>
      </w:r>
      <w:r w:rsidRPr="00045F63">
        <w:rPr>
          <w:rtl/>
        </w:rPr>
        <w:t xml:space="preserve"> واهتمامه </w:t>
      </w:r>
      <w:r w:rsidRPr="004A7232">
        <w:rPr>
          <w:rStyle w:val="libAlaemChar"/>
          <w:rtl/>
        </w:rPr>
        <w:t>عليه‌السلام</w:t>
      </w:r>
      <w:r w:rsidRPr="00045F63">
        <w:rPr>
          <w:rtl/>
        </w:rPr>
        <w:t xml:space="preserve"> بشأنه ظاهر في أنّه كان قابلا للحقّ في جميع الأمور ولم يفعل ذلك في غيره من الواقفيّة</w:t>
      </w:r>
      <w:r>
        <w:rPr>
          <w:rtl/>
        </w:rPr>
        <w:t>،</w:t>
      </w:r>
      <w:r w:rsidRPr="00045F63">
        <w:rPr>
          <w:rtl/>
        </w:rPr>
        <w:t xml:space="preserve"> وكان يلعنهم لعدم قبولهم له</w:t>
      </w:r>
      <w:r>
        <w:rPr>
          <w:rtl/>
        </w:rPr>
        <w:t>،</w:t>
      </w:r>
      <w:r w:rsidRPr="00045F63">
        <w:rPr>
          <w:rtl/>
        </w:rPr>
        <w:t xml:space="preserve"> مع ان أمر مشايخ الإجازة سهل</w:t>
      </w:r>
      <w:r>
        <w:rPr>
          <w:rtl/>
        </w:rPr>
        <w:t>،</w:t>
      </w:r>
      <w:r w:rsidRPr="00045F63">
        <w:rPr>
          <w:rtl/>
        </w:rPr>
        <w:t xml:space="preserve"> انتهى </w:t>
      </w:r>
      <w:r w:rsidRPr="004A7232">
        <w:rPr>
          <w:rStyle w:val="libFootnotenumChar"/>
          <w:rtl/>
        </w:rPr>
        <w:t>(3)</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 xml:space="preserve">(1) كناية عن وقفه ودفع الناس عن القول بامامة الرضا </w:t>
      </w:r>
      <w:r w:rsidRPr="004A7232">
        <w:rPr>
          <w:rStyle w:val="libAlaemChar"/>
          <w:rtl/>
        </w:rPr>
        <w:t>عليه‌السلام</w:t>
      </w:r>
      <w:r>
        <w:rPr>
          <w:rtl/>
        </w:rPr>
        <w:t>،</w:t>
      </w:r>
      <w:r w:rsidRPr="00045F63">
        <w:rPr>
          <w:rtl/>
        </w:rPr>
        <w:t xml:space="preserve"> وفي رجال العلامة</w:t>
      </w:r>
      <w:r>
        <w:rPr>
          <w:rtl/>
        </w:rPr>
        <w:t xml:space="preserve"> - </w:t>
      </w:r>
      <w:r w:rsidRPr="00045F63">
        <w:rPr>
          <w:rtl/>
        </w:rPr>
        <w:t>وسيأتي عما قريب</w:t>
      </w:r>
      <w:r>
        <w:rPr>
          <w:rtl/>
        </w:rPr>
        <w:t xml:space="preserve"> -:</w:t>
      </w:r>
      <w:r w:rsidRPr="00045F63">
        <w:rPr>
          <w:rtl/>
        </w:rPr>
        <w:t xml:space="preserve"> وكان من أرفع الناس لهذا الأمر</w:t>
      </w:r>
      <w:r>
        <w:rPr>
          <w:rtl/>
        </w:rPr>
        <w:t>،</w:t>
      </w:r>
      <w:r w:rsidRPr="00045F63">
        <w:rPr>
          <w:rtl/>
        </w:rPr>
        <w:t xml:space="preserve"> انظر تعليقتنا عليه في الهامش الخامس.</w:t>
      </w:r>
    </w:p>
    <w:p w:rsidR="004A7232" w:rsidRPr="00045F63" w:rsidRDefault="004A7232" w:rsidP="004A7232">
      <w:pPr>
        <w:pStyle w:val="libFootnote0"/>
        <w:rPr>
          <w:rtl/>
        </w:rPr>
      </w:pPr>
      <w:r w:rsidRPr="00045F63">
        <w:rPr>
          <w:rtl/>
        </w:rPr>
        <w:t>(2) رجال الكشي 2</w:t>
      </w:r>
      <w:r>
        <w:rPr>
          <w:rtl/>
        </w:rPr>
        <w:t>:</w:t>
      </w:r>
      <w:r w:rsidRPr="00045F63">
        <w:rPr>
          <w:rtl/>
        </w:rPr>
        <w:t xml:space="preserve"> 864 / 1126.</w:t>
      </w:r>
    </w:p>
    <w:p w:rsidR="004A7232" w:rsidRPr="00045F63" w:rsidRDefault="004A7232" w:rsidP="004A7232">
      <w:pPr>
        <w:pStyle w:val="libFootnote0"/>
        <w:rPr>
          <w:rtl/>
        </w:rPr>
      </w:pPr>
      <w:r w:rsidRPr="00045F63">
        <w:rPr>
          <w:rtl/>
        </w:rPr>
        <w:t>(3) روضة المتقين 14 / 292.</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وفي الخلاصة</w:t>
      </w:r>
      <w:r>
        <w:rPr>
          <w:rtl/>
        </w:rPr>
        <w:t>:</w:t>
      </w:r>
      <w:r w:rsidRPr="00045F63">
        <w:rPr>
          <w:rtl/>
        </w:rPr>
        <w:t xml:space="preserve"> وروى الكشي</w:t>
      </w:r>
      <w:r>
        <w:rPr>
          <w:rtl/>
        </w:rPr>
        <w:t>،</w:t>
      </w:r>
      <w:r w:rsidRPr="00045F63">
        <w:rPr>
          <w:rtl/>
        </w:rPr>
        <w:t xml:space="preserve"> عن حمدويه</w:t>
      </w:r>
      <w:r>
        <w:rPr>
          <w:rtl/>
        </w:rPr>
        <w:t>،</w:t>
      </w:r>
      <w:r w:rsidRPr="00045F63">
        <w:rPr>
          <w:rtl/>
        </w:rPr>
        <w:t xml:space="preserve"> عن الحسن بن موسى</w:t>
      </w:r>
      <w:r>
        <w:rPr>
          <w:rtl/>
        </w:rPr>
        <w:t>،</w:t>
      </w:r>
      <w:r w:rsidRPr="00045F63">
        <w:rPr>
          <w:rtl/>
        </w:rPr>
        <w:t xml:space="preserve"> عن يزيد بن إسحاق انه كان من ارفع الناس لهذا الأمر</w:t>
      </w:r>
      <w:r>
        <w:rPr>
          <w:rtl/>
        </w:rPr>
        <w:t>،</w:t>
      </w:r>
      <w:r w:rsidRPr="00045F63">
        <w:rPr>
          <w:rtl/>
        </w:rPr>
        <w:t xml:space="preserve"> وانّ أخاه </w:t>
      </w:r>
      <w:r>
        <w:rPr>
          <w:rtl/>
        </w:rPr>
        <w:t>[</w:t>
      </w:r>
      <w:r w:rsidRPr="00045F63">
        <w:rPr>
          <w:rtl/>
        </w:rPr>
        <w:t>محمد</w:t>
      </w:r>
      <w:r>
        <w:rPr>
          <w:rtl/>
        </w:rPr>
        <w:t>]</w:t>
      </w:r>
      <w:r w:rsidRPr="00045F63">
        <w:rPr>
          <w:rtl/>
        </w:rPr>
        <w:t xml:space="preserve"> كان يقول بحياة الكاظم </w:t>
      </w:r>
      <w:r w:rsidRPr="004A7232">
        <w:rPr>
          <w:rStyle w:val="libAlaemChar"/>
          <w:rtl/>
        </w:rPr>
        <w:t>عليه‌السلام</w:t>
      </w:r>
      <w:r>
        <w:rPr>
          <w:rtl/>
        </w:rPr>
        <w:t>،</w:t>
      </w:r>
      <w:r w:rsidRPr="00045F63">
        <w:rPr>
          <w:rtl/>
        </w:rPr>
        <w:t xml:space="preserve"> فدعا الرضا </w:t>
      </w:r>
      <w:r w:rsidRPr="004A7232">
        <w:rPr>
          <w:rStyle w:val="libAlaemChar"/>
          <w:rtl/>
        </w:rPr>
        <w:t>عليه‌السلام</w:t>
      </w:r>
      <w:r w:rsidRPr="00045F63">
        <w:rPr>
          <w:rtl/>
        </w:rPr>
        <w:t xml:space="preserve"> له حتى قال بالحق </w:t>
      </w:r>
      <w:r w:rsidRPr="004A7232">
        <w:rPr>
          <w:rStyle w:val="libFootnotenumChar"/>
          <w:rtl/>
        </w:rPr>
        <w:t>(1)</w:t>
      </w:r>
      <w:r>
        <w:rPr>
          <w:rtl/>
        </w:rPr>
        <w:t>،</w:t>
      </w:r>
      <w:r w:rsidRPr="00045F63">
        <w:rPr>
          <w:rtl/>
        </w:rPr>
        <w:t xml:space="preserve"> والذي في الكشي خلاف ما نقله </w:t>
      </w:r>
      <w:r w:rsidRPr="004A7232">
        <w:rPr>
          <w:rStyle w:val="libFootnotenumChar"/>
          <w:rtl/>
        </w:rPr>
        <w:t>(2)</w:t>
      </w:r>
      <w:r>
        <w:rPr>
          <w:rtl/>
        </w:rPr>
        <w:t>.</w:t>
      </w:r>
    </w:p>
    <w:p w:rsidR="004A7232" w:rsidRPr="00045F63" w:rsidRDefault="004A7232" w:rsidP="004A7232">
      <w:pPr>
        <w:pStyle w:val="libNormal"/>
        <w:rPr>
          <w:rtl/>
        </w:rPr>
      </w:pPr>
      <w:r w:rsidRPr="00045F63">
        <w:rPr>
          <w:rtl/>
        </w:rPr>
        <w:t>واعلم أنّي لم أر طعنا فيه وشيئا قابلا لمعارضة ما مرّ ممّا يدلّ على وثاقته نصّا وامارة فالأخذ به لازم والسند صحيح</w:t>
      </w:r>
      <w:r>
        <w:rPr>
          <w:rtl/>
        </w:rPr>
        <w:t>،</w:t>
      </w:r>
      <w:r w:rsidRPr="00045F63">
        <w:rPr>
          <w:rtl/>
        </w:rPr>
        <w:t xml:space="preserve"> وكذا الخبر فان هارون بن حمزة الغنوي الصيرفي كوفي ثقة عين في النجاشي </w:t>
      </w:r>
      <w:r w:rsidRPr="004A7232">
        <w:rPr>
          <w:rStyle w:val="libFootnotenumChar"/>
          <w:rtl/>
        </w:rPr>
        <w:t>(3)</w:t>
      </w:r>
      <w:r>
        <w:rPr>
          <w:rtl/>
        </w:rPr>
        <w:t>،</w:t>
      </w:r>
      <w:r w:rsidRPr="00045F63">
        <w:rPr>
          <w:rtl/>
        </w:rPr>
        <w:t xml:space="preserve"> والخلاصة </w:t>
      </w:r>
      <w:r w:rsidRPr="004A7232">
        <w:rPr>
          <w:rStyle w:val="libFootnotenumChar"/>
          <w:rtl/>
        </w:rPr>
        <w:t>(4)</w:t>
      </w:r>
      <w:r>
        <w:rPr>
          <w:rtl/>
        </w:rPr>
        <w:t>،</w:t>
      </w:r>
      <w:r w:rsidRPr="00045F63">
        <w:rPr>
          <w:rtl/>
        </w:rPr>
        <w:t xml:space="preserve"> ولا مغمز فيه.</w:t>
      </w:r>
    </w:p>
    <w:p w:rsidR="004A7232" w:rsidRPr="004A7232" w:rsidRDefault="004A7232" w:rsidP="004A7232">
      <w:pPr>
        <w:pStyle w:val="libNormal"/>
        <w:rPr>
          <w:rStyle w:val="libBold2Char"/>
          <w:rtl/>
        </w:rPr>
      </w:pPr>
      <w:r w:rsidRPr="004A7232">
        <w:rPr>
          <w:rStyle w:val="libBold2Char"/>
          <w:rtl/>
        </w:rPr>
        <w:t>[338] شلح</w:t>
      </w:r>
      <w:r w:rsidRPr="004A7232">
        <w:rPr>
          <w:rStyle w:val="libBold2Char"/>
          <w:rtl/>
          <w:lang w:bidi="ar-IQ"/>
        </w:rPr>
        <w:t xml:space="preserve"> - </w:t>
      </w:r>
      <w:r w:rsidRPr="004A7232">
        <w:rPr>
          <w:rStyle w:val="libBold2Char"/>
          <w:rtl/>
        </w:rPr>
        <w:t>وإلى هارون بن خارجة</w:t>
      </w:r>
      <w:r w:rsidRPr="004A7232">
        <w:rPr>
          <w:rStyle w:val="libBold2Char"/>
          <w:rtl/>
          <w:lang w:bidi="ar-IQ"/>
        </w:rPr>
        <w:t>:</w:t>
      </w:r>
      <w:r w:rsidRPr="004A7232">
        <w:rPr>
          <w:rStyle w:val="libBold2Char"/>
          <w:rtl/>
        </w:rPr>
        <w:t xml:space="preserve"> أبوه</w:t>
      </w:r>
      <w:r w:rsidRPr="004A7232">
        <w:rPr>
          <w:rStyle w:val="libBold2Char"/>
          <w:rtl/>
          <w:lang w:bidi="ar-IQ"/>
        </w:rPr>
        <w:t>،</w:t>
      </w:r>
      <w:r w:rsidRPr="004A7232">
        <w:rPr>
          <w:rStyle w:val="libBold2Char"/>
          <w:rtl/>
        </w:rPr>
        <w:t xml:space="preserve"> عن سعد بن عبد الله</w:t>
      </w:r>
      <w:r w:rsidRPr="004A7232">
        <w:rPr>
          <w:rStyle w:val="libBold2Char"/>
          <w:rtl/>
          <w:lang w:bidi="ar-IQ"/>
        </w:rPr>
        <w:t>،</w:t>
      </w:r>
      <w:r w:rsidRPr="004A7232">
        <w:rPr>
          <w:rStyle w:val="libBold2Char"/>
          <w:rtl/>
        </w:rPr>
        <w:t xml:space="preserve"> عن احمد بن أبي عبد الله</w:t>
      </w:r>
      <w:r w:rsidRPr="004A7232">
        <w:rPr>
          <w:rStyle w:val="libBold2Char"/>
          <w:rtl/>
          <w:lang w:bidi="ar-IQ"/>
        </w:rPr>
        <w:t>،</w:t>
      </w:r>
      <w:r w:rsidRPr="004A7232">
        <w:rPr>
          <w:rStyle w:val="libBold2Char"/>
          <w:rtl/>
        </w:rPr>
        <w:t xml:space="preserve"> عن محمّد بن علي الكوفي</w:t>
      </w:r>
      <w:r w:rsidRPr="004A7232">
        <w:rPr>
          <w:rStyle w:val="libBold2Char"/>
          <w:rtl/>
          <w:lang w:bidi="ar-IQ"/>
        </w:rPr>
        <w:t>،</w:t>
      </w:r>
      <w:r w:rsidRPr="004A7232">
        <w:rPr>
          <w:rStyle w:val="libBold2Char"/>
          <w:rtl/>
        </w:rPr>
        <w:t xml:space="preserve"> عن عثمان بن عيسى</w:t>
      </w:r>
      <w:r w:rsidRPr="004A7232">
        <w:rPr>
          <w:rStyle w:val="libBold2Char"/>
          <w:rtl/>
          <w:lang w:bidi="ar-IQ"/>
        </w:rPr>
        <w:t>،</w:t>
      </w:r>
      <w:r w:rsidRPr="004A7232">
        <w:rPr>
          <w:rStyle w:val="libBold2Char"/>
          <w:rtl/>
        </w:rPr>
        <w:t xml:space="preserve"> عن هارون بن خارجة الكوفي </w:t>
      </w:r>
      <w:r w:rsidRPr="004A7232">
        <w:rPr>
          <w:rStyle w:val="libFootnotenumChar"/>
          <w:rtl/>
        </w:rPr>
        <w:t>(5)</w:t>
      </w:r>
      <w:r w:rsidRPr="004A7232">
        <w:rPr>
          <w:rStyle w:val="libBold2Char"/>
          <w:rtl/>
        </w:rPr>
        <w:t>.</w:t>
      </w:r>
    </w:p>
    <w:p w:rsidR="004A7232" w:rsidRPr="00045F63" w:rsidRDefault="004A7232" w:rsidP="004A7232">
      <w:pPr>
        <w:pStyle w:val="libNormal"/>
        <w:rPr>
          <w:rtl/>
        </w:rPr>
      </w:pPr>
      <w:r w:rsidRPr="00045F63">
        <w:rPr>
          <w:rtl/>
        </w:rPr>
        <w:t xml:space="preserve">السند ضعيف على المشهور بمحمّد وهو أبو سمينة وقد مرّ في </w:t>
      </w:r>
      <w:r>
        <w:rPr>
          <w:rtl/>
        </w:rPr>
        <w:t>(</w:t>
      </w:r>
      <w:r w:rsidRPr="00045F63">
        <w:rPr>
          <w:rtl/>
        </w:rPr>
        <w:t>ز</w:t>
      </w:r>
      <w:r>
        <w:rPr>
          <w:rtl/>
        </w:rPr>
        <w:t>)</w:t>
      </w:r>
      <w:r w:rsidRPr="00045F63">
        <w:rPr>
          <w:rtl/>
        </w:rPr>
        <w:t xml:space="preserve"> </w:t>
      </w:r>
      <w:r w:rsidRPr="004A7232">
        <w:rPr>
          <w:rStyle w:val="libFootnotenumChar"/>
          <w:rtl/>
        </w:rPr>
        <w:t>(6)</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العلامة</w:t>
      </w:r>
      <w:r>
        <w:rPr>
          <w:rtl/>
        </w:rPr>
        <w:t>:</w:t>
      </w:r>
      <w:r w:rsidRPr="00045F63">
        <w:rPr>
          <w:rtl/>
        </w:rPr>
        <w:t xml:space="preserve"> 183 / 3.</w:t>
      </w:r>
    </w:p>
    <w:p w:rsidR="004A7232" w:rsidRPr="00045F63" w:rsidRDefault="004A7232" w:rsidP="004A7232">
      <w:pPr>
        <w:pStyle w:val="libFootnote0"/>
        <w:rPr>
          <w:rtl/>
        </w:rPr>
      </w:pPr>
      <w:r w:rsidRPr="00045F63">
        <w:rPr>
          <w:rtl/>
        </w:rPr>
        <w:t>(2) في رجال الكشي نسب الوقف ليزيد بن إسحاق</w:t>
      </w:r>
      <w:r>
        <w:rPr>
          <w:rtl/>
        </w:rPr>
        <w:t>،</w:t>
      </w:r>
      <w:r w:rsidRPr="00045F63">
        <w:rPr>
          <w:rtl/>
        </w:rPr>
        <w:t xml:space="preserve"> والاستقامة لأخيه محمد</w:t>
      </w:r>
      <w:r>
        <w:rPr>
          <w:rtl/>
        </w:rPr>
        <w:t>،</w:t>
      </w:r>
      <w:r w:rsidRPr="00045F63">
        <w:rPr>
          <w:rtl/>
        </w:rPr>
        <w:t xml:space="preserve"> وهنا العكس على ما لا يخفى.</w:t>
      </w:r>
    </w:p>
    <w:p w:rsidR="004A7232" w:rsidRPr="00045F63" w:rsidRDefault="004A7232" w:rsidP="004A7232">
      <w:pPr>
        <w:pStyle w:val="libFootnote"/>
        <w:rPr>
          <w:rtl/>
          <w:lang w:bidi="fa-IR"/>
        </w:rPr>
      </w:pPr>
      <w:r w:rsidRPr="00045F63">
        <w:rPr>
          <w:rtl/>
        </w:rPr>
        <w:t>وفي تفسير عبارة العلامة وجهان</w:t>
      </w:r>
      <w:r>
        <w:rPr>
          <w:rtl/>
          <w:lang w:bidi="ar-IQ"/>
        </w:rPr>
        <w:t>:</w:t>
      </w:r>
    </w:p>
    <w:p w:rsidR="004A7232" w:rsidRPr="00045F63" w:rsidRDefault="004A7232" w:rsidP="004A7232">
      <w:pPr>
        <w:pStyle w:val="libFootnote"/>
        <w:rPr>
          <w:rtl/>
          <w:lang w:bidi="fa-IR"/>
        </w:rPr>
      </w:pPr>
      <w:r w:rsidRPr="00045F63">
        <w:rPr>
          <w:rtl/>
        </w:rPr>
        <w:t>الأول</w:t>
      </w:r>
      <w:r>
        <w:rPr>
          <w:rtl/>
          <w:lang w:bidi="ar-IQ"/>
        </w:rPr>
        <w:t>:</w:t>
      </w:r>
      <w:r w:rsidRPr="00045F63">
        <w:rPr>
          <w:rtl/>
        </w:rPr>
        <w:t xml:space="preserve"> وفيه تناقض ظاهر عند حمل قوله</w:t>
      </w:r>
      <w:r>
        <w:rPr>
          <w:rtl/>
          <w:lang w:bidi="ar-IQ"/>
        </w:rPr>
        <w:t>:</w:t>
      </w:r>
      <w:r w:rsidRPr="00045F63">
        <w:rPr>
          <w:rtl/>
        </w:rPr>
        <w:t xml:space="preserve"> وكان من ارفع الناس لهذا الأمر</w:t>
      </w:r>
      <w:r>
        <w:rPr>
          <w:rtl/>
          <w:lang w:bidi="ar-IQ"/>
        </w:rPr>
        <w:t>،</w:t>
      </w:r>
      <w:r w:rsidRPr="00045F63">
        <w:rPr>
          <w:rtl/>
        </w:rPr>
        <w:t xml:space="preserve"> على ارتفاع شأنه بين الواقفة</w:t>
      </w:r>
      <w:r>
        <w:rPr>
          <w:rtl/>
          <w:lang w:bidi="ar-IQ"/>
        </w:rPr>
        <w:t>،</w:t>
      </w:r>
      <w:r w:rsidRPr="00045F63">
        <w:rPr>
          <w:rtl/>
        </w:rPr>
        <w:t xml:space="preserve"> وتعصبه لهم</w:t>
      </w:r>
      <w:r>
        <w:rPr>
          <w:rtl/>
          <w:lang w:bidi="ar-IQ"/>
        </w:rPr>
        <w:t>،</w:t>
      </w:r>
      <w:r w:rsidRPr="00045F63">
        <w:rPr>
          <w:rtl/>
        </w:rPr>
        <w:t xml:space="preserve"> على اعتبار ان المراد من الأمر</w:t>
      </w:r>
      <w:r>
        <w:rPr>
          <w:rtl/>
          <w:lang w:bidi="ar-IQ"/>
        </w:rPr>
        <w:t>:</w:t>
      </w:r>
      <w:r w:rsidRPr="00045F63">
        <w:rPr>
          <w:rtl/>
        </w:rPr>
        <w:t xml:space="preserve"> أمر الوقف كما يظهر من سياق عبارة الكشي المتقدمة.</w:t>
      </w:r>
    </w:p>
    <w:p w:rsidR="004A7232" w:rsidRDefault="004A7232" w:rsidP="004A7232">
      <w:pPr>
        <w:pStyle w:val="libFootnote"/>
        <w:rPr>
          <w:rtl/>
        </w:rPr>
      </w:pPr>
      <w:r w:rsidRPr="004A7232">
        <w:rPr>
          <w:rtl/>
        </w:rPr>
        <w:t xml:space="preserve">إذ كيف يجتمع هذا مع طلبه من الامام </w:t>
      </w:r>
      <w:r w:rsidRPr="004A7232">
        <w:rPr>
          <w:rStyle w:val="libAlaemChar"/>
          <w:rtl/>
        </w:rPr>
        <w:t>عليه‌السلام</w:t>
      </w:r>
      <w:r w:rsidRPr="00045F63">
        <w:rPr>
          <w:rtl/>
        </w:rPr>
        <w:t xml:space="preserve"> ان يدعو الله عز وجل لهداية أخيه</w:t>
      </w:r>
      <w:r>
        <w:rPr>
          <w:rtl/>
        </w:rPr>
        <w:t>؟!</w:t>
      </w:r>
    </w:p>
    <w:p w:rsidR="004A7232" w:rsidRPr="00045F63" w:rsidRDefault="004A7232" w:rsidP="004A7232">
      <w:pPr>
        <w:pStyle w:val="libFootnote"/>
        <w:rPr>
          <w:rtl/>
          <w:lang w:bidi="fa-IR"/>
        </w:rPr>
      </w:pPr>
      <w:r w:rsidRPr="00045F63">
        <w:rPr>
          <w:rtl/>
        </w:rPr>
        <w:t>الثاني</w:t>
      </w:r>
      <w:r>
        <w:rPr>
          <w:rtl/>
          <w:lang w:bidi="ar-IQ"/>
        </w:rPr>
        <w:t xml:space="preserve">: - </w:t>
      </w:r>
      <w:r w:rsidRPr="00045F63">
        <w:rPr>
          <w:rtl/>
        </w:rPr>
        <w:t>وهو الظاهر</w:t>
      </w:r>
      <w:r>
        <w:rPr>
          <w:rtl/>
          <w:lang w:bidi="ar-IQ"/>
        </w:rPr>
        <w:t xml:space="preserve"> - </w:t>
      </w:r>
      <w:r w:rsidRPr="00045F63">
        <w:rPr>
          <w:rtl/>
        </w:rPr>
        <w:t xml:space="preserve">حمل الكلام على شدة تمسكه بإمامة الرضا </w:t>
      </w:r>
      <w:r w:rsidRPr="004A7232">
        <w:rPr>
          <w:rStyle w:val="libAlaemChar"/>
          <w:rtl/>
        </w:rPr>
        <w:t>عليه‌السلام</w:t>
      </w:r>
      <w:r w:rsidRPr="004A7232">
        <w:rPr>
          <w:rStyle w:val="libFootnoteChar"/>
          <w:rtl/>
          <w:lang w:bidi="ar-IQ"/>
        </w:rPr>
        <w:t>،</w:t>
      </w:r>
      <w:r w:rsidRPr="004A7232">
        <w:rPr>
          <w:rStyle w:val="libFootnoteChar"/>
          <w:rtl/>
        </w:rPr>
        <w:t xml:space="preserve"> على اعتبار ان المراد من الأمر</w:t>
      </w:r>
      <w:r w:rsidRPr="004A7232">
        <w:rPr>
          <w:rStyle w:val="libFootnoteChar"/>
          <w:rtl/>
          <w:lang w:bidi="ar-IQ"/>
        </w:rPr>
        <w:t>:</w:t>
      </w:r>
      <w:r w:rsidRPr="004A7232">
        <w:rPr>
          <w:rStyle w:val="libFootnoteChar"/>
          <w:rtl/>
        </w:rPr>
        <w:t xml:space="preserve"> أمر الإمامة</w:t>
      </w:r>
      <w:r w:rsidRPr="004A7232">
        <w:rPr>
          <w:rStyle w:val="libFootnoteChar"/>
          <w:rtl/>
          <w:lang w:bidi="ar-IQ"/>
        </w:rPr>
        <w:t>،</w:t>
      </w:r>
      <w:r w:rsidRPr="004A7232">
        <w:rPr>
          <w:rStyle w:val="libFootnoteChar"/>
          <w:rtl/>
        </w:rPr>
        <w:t xml:space="preserve"> ولا تناقض فيه ولكنه مخالف لما في رواية الكشي المتقدمة</w:t>
      </w:r>
      <w:r w:rsidRPr="004A7232">
        <w:rPr>
          <w:rStyle w:val="libFootnoteChar"/>
          <w:rtl/>
          <w:lang w:bidi="ar-IQ"/>
        </w:rPr>
        <w:t>،</w:t>
      </w:r>
      <w:r w:rsidRPr="004A7232">
        <w:rPr>
          <w:rStyle w:val="libFootnoteChar"/>
          <w:rtl/>
        </w:rPr>
        <w:t xml:space="preserve"> وقد نبه عليه المصنف</w:t>
      </w:r>
      <w:r w:rsidRPr="004A7232">
        <w:rPr>
          <w:rStyle w:val="libFootnoteChar"/>
          <w:rtl/>
          <w:lang w:bidi="ar-IQ"/>
        </w:rPr>
        <w:t xml:space="preserve"> - </w:t>
      </w:r>
      <w:r w:rsidRPr="004A7232">
        <w:rPr>
          <w:rStyle w:val="libAlaemChar"/>
          <w:rtl/>
        </w:rPr>
        <w:t>رحمه‌الله</w:t>
      </w:r>
      <w:r w:rsidRPr="004A7232">
        <w:rPr>
          <w:rStyle w:val="libFootnoteChar"/>
          <w:rtl/>
          <w:lang w:bidi="ar-IQ"/>
        </w:rPr>
        <w:t xml:space="preserve"> - </w:t>
      </w:r>
      <w:r w:rsidRPr="004A7232">
        <w:rPr>
          <w:rStyle w:val="libFootnoteChar"/>
          <w:rtl/>
        </w:rPr>
        <w:t>فلاحظ.</w:t>
      </w:r>
    </w:p>
    <w:p w:rsidR="004A7232" w:rsidRPr="00045F63" w:rsidRDefault="004A7232" w:rsidP="004A7232">
      <w:pPr>
        <w:pStyle w:val="libFootnote0"/>
        <w:rPr>
          <w:rtl/>
        </w:rPr>
      </w:pPr>
      <w:r w:rsidRPr="00045F63">
        <w:rPr>
          <w:rtl/>
        </w:rPr>
        <w:t>(3) رجال النجاشي</w:t>
      </w:r>
      <w:r>
        <w:rPr>
          <w:rtl/>
        </w:rPr>
        <w:t>:</w:t>
      </w:r>
      <w:r w:rsidRPr="00045F63">
        <w:rPr>
          <w:rtl/>
        </w:rPr>
        <w:t xml:space="preserve"> 437 / 1177.</w:t>
      </w:r>
    </w:p>
    <w:p w:rsidR="004A7232" w:rsidRPr="00045F63" w:rsidRDefault="004A7232" w:rsidP="004A7232">
      <w:pPr>
        <w:pStyle w:val="libFootnote0"/>
        <w:rPr>
          <w:rtl/>
        </w:rPr>
      </w:pPr>
      <w:r w:rsidRPr="00045F63">
        <w:rPr>
          <w:rtl/>
        </w:rPr>
        <w:t>(4) رجال العلاّمة</w:t>
      </w:r>
      <w:r>
        <w:rPr>
          <w:rtl/>
        </w:rPr>
        <w:t>:</w:t>
      </w:r>
      <w:r w:rsidRPr="00045F63">
        <w:rPr>
          <w:rtl/>
        </w:rPr>
        <w:t xml:space="preserve"> 180 / 3.</w:t>
      </w:r>
    </w:p>
    <w:p w:rsidR="004A7232" w:rsidRPr="00045F63" w:rsidRDefault="004A7232" w:rsidP="004A7232">
      <w:pPr>
        <w:pStyle w:val="libFootnote0"/>
        <w:rPr>
          <w:rtl/>
        </w:rPr>
      </w:pPr>
      <w:r w:rsidRPr="00045F63">
        <w:rPr>
          <w:rtl/>
        </w:rPr>
        <w:t>(5) الفقيه 4</w:t>
      </w:r>
      <w:r>
        <w:rPr>
          <w:rtl/>
        </w:rPr>
        <w:t>:</w:t>
      </w:r>
      <w:r w:rsidRPr="00045F63">
        <w:rPr>
          <w:rtl/>
        </w:rPr>
        <w:t xml:space="preserve"> 75.</w:t>
      </w:r>
    </w:p>
    <w:p w:rsidR="004A7232" w:rsidRPr="00045F63" w:rsidRDefault="004A7232" w:rsidP="004A7232">
      <w:pPr>
        <w:pStyle w:val="libFootnote0"/>
        <w:rPr>
          <w:rtl/>
        </w:rPr>
      </w:pPr>
      <w:r w:rsidRPr="00045F63">
        <w:rPr>
          <w:rtl/>
        </w:rPr>
        <w:t>(6) تقدم برقم</w:t>
      </w:r>
      <w:r>
        <w:rPr>
          <w:rtl/>
        </w:rPr>
        <w:t>:</w:t>
      </w:r>
      <w:r w:rsidRPr="00045F63">
        <w:rPr>
          <w:rtl/>
        </w:rPr>
        <w:t xml:space="preserve"> 7.</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اعتبار رواياته خصوصا إذا كان شيخا للإجازة</w:t>
      </w:r>
      <w:r>
        <w:rPr>
          <w:rtl/>
        </w:rPr>
        <w:t>،</w:t>
      </w:r>
      <w:r w:rsidRPr="00045F63">
        <w:rPr>
          <w:rtl/>
        </w:rPr>
        <w:t xml:space="preserve"> وابن خارجة كوفي ثقة هو واخوه مراد في النجاشي </w:t>
      </w:r>
      <w:r w:rsidRPr="004A7232">
        <w:rPr>
          <w:rStyle w:val="libFootnotenumChar"/>
          <w:rtl/>
        </w:rPr>
        <w:t>(1)</w:t>
      </w:r>
      <w:r>
        <w:rPr>
          <w:rtl/>
        </w:rPr>
        <w:t>،</w:t>
      </w:r>
      <w:r w:rsidRPr="00045F63">
        <w:rPr>
          <w:rtl/>
        </w:rPr>
        <w:t xml:space="preserve"> والخلاصة </w:t>
      </w:r>
      <w:r w:rsidRPr="004A7232">
        <w:rPr>
          <w:rStyle w:val="libFootnotenumChar"/>
          <w:rtl/>
        </w:rPr>
        <w:t>(2)</w:t>
      </w:r>
      <w:r>
        <w:rPr>
          <w:rtl/>
        </w:rPr>
        <w:t>.</w:t>
      </w:r>
    </w:p>
    <w:p w:rsidR="004A7232" w:rsidRPr="00045F63" w:rsidRDefault="004A7232" w:rsidP="004A7232">
      <w:pPr>
        <w:pStyle w:val="libNormal"/>
        <w:rPr>
          <w:rtl/>
        </w:rPr>
      </w:pPr>
      <w:r w:rsidRPr="00045F63">
        <w:rPr>
          <w:rtl/>
        </w:rPr>
        <w:t xml:space="preserve">ويروي عنه عيون الطائفة كابن أبي عمير </w:t>
      </w:r>
      <w:r w:rsidRPr="004A7232">
        <w:rPr>
          <w:rStyle w:val="libFootnotenumChar"/>
          <w:rtl/>
        </w:rPr>
        <w:t>(3)</w:t>
      </w:r>
      <w:r>
        <w:rPr>
          <w:rtl/>
        </w:rPr>
        <w:t>،</w:t>
      </w:r>
      <w:r w:rsidRPr="00045F63">
        <w:rPr>
          <w:rtl/>
        </w:rPr>
        <w:t xml:space="preserve"> وجميل بن درّاج </w:t>
      </w:r>
      <w:r w:rsidRPr="004A7232">
        <w:rPr>
          <w:rStyle w:val="libFootnotenumChar"/>
          <w:rtl/>
        </w:rPr>
        <w:t>(4)</w:t>
      </w:r>
      <w:r>
        <w:rPr>
          <w:rtl/>
        </w:rPr>
        <w:t>،</w:t>
      </w:r>
      <w:r w:rsidRPr="00045F63">
        <w:rPr>
          <w:rtl/>
        </w:rPr>
        <w:t xml:space="preserve"> وصفوان بن يحيى </w:t>
      </w:r>
      <w:r w:rsidRPr="004A7232">
        <w:rPr>
          <w:rStyle w:val="libFootnotenumChar"/>
          <w:rtl/>
        </w:rPr>
        <w:t>(5)</w:t>
      </w:r>
      <w:r>
        <w:rPr>
          <w:rtl/>
        </w:rPr>
        <w:t>،</w:t>
      </w:r>
      <w:r w:rsidRPr="00045F63">
        <w:rPr>
          <w:rtl/>
        </w:rPr>
        <w:t xml:space="preserve"> وحمّاد بن عثمان </w:t>
      </w:r>
      <w:r w:rsidRPr="004A7232">
        <w:rPr>
          <w:rStyle w:val="libFootnotenumChar"/>
          <w:rtl/>
        </w:rPr>
        <w:t>(6)</w:t>
      </w:r>
      <w:r>
        <w:rPr>
          <w:rtl/>
        </w:rPr>
        <w:t>،</w:t>
      </w:r>
      <w:r w:rsidRPr="00045F63">
        <w:rPr>
          <w:rtl/>
        </w:rPr>
        <w:t xml:space="preserve"> وعثمان بن عيسى </w:t>
      </w:r>
      <w:r w:rsidRPr="004A7232">
        <w:rPr>
          <w:rStyle w:val="libFootnotenumChar"/>
          <w:rtl/>
        </w:rPr>
        <w:t>(7)</w:t>
      </w:r>
      <w:r>
        <w:rPr>
          <w:rtl/>
        </w:rPr>
        <w:t>،</w:t>
      </w:r>
      <w:r w:rsidRPr="00045F63">
        <w:rPr>
          <w:rtl/>
        </w:rPr>
        <w:t xml:space="preserve"> وجعفر بن بشير </w:t>
      </w:r>
      <w:r w:rsidRPr="004A7232">
        <w:rPr>
          <w:rStyle w:val="libFootnotenumChar"/>
          <w:rtl/>
        </w:rPr>
        <w:t>(8)</w:t>
      </w:r>
      <w:r>
        <w:rPr>
          <w:rtl/>
        </w:rPr>
        <w:t>،</w:t>
      </w:r>
      <w:r w:rsidRPr="00045F63">
        <w:rPr>
          <w:rtl/>
        </w:rPr>
        <w:t xml:space="preserve"> وعلي بن النعمان </w:t>
      </w:r>
      <w:r w:rsidRPr="004A7232">
        <w:rPr>
          <w:rStyle w:val="libFootnotenumChar"/>
          <w:rtl/>
        </w:rPr>
        <w:t>(9)</w:t>
      </w:r>
      <w:r>
        <w:rPr>
          <w:rtl/>
        </w:rPr>
        <w:t>،</w:t>
      </w:r>
      <w:r w:rsidRPr="00045F63">
        <w:rPr>
          <w:rtl/>
        </w:rPr>
        <w:t xml:space="preserve"> ويحيى الحلبي </w:t>
      </w:r>
      <w:r w:rsidRPr="004A7232">
        <w:rPr>
          <w:rStyle w:val="libFootnotenumChar"/>
          <w:rtl/>
        </w:rPr>
        <w:t>(10)</w:t>
      </w:r>
      <w:r>
        <w:rPr>
          <w:rtl/>
        </w:rPr>
        <w:t>،</w:t>
      </w:r>
      <w:r w:rsidRPr="00045F63">
        <w:rPr>
          <w:rtl/>
        </w:rPr>
        <w:t xml:space="preserve"> ويحيى بن عمران </w:t>
      </w:r>
      <w:r w:rsidRPr="004A7232">
        <w:rPr>
          <w:rStyle w:val="libFootnotenumChar"/>
          <w:rtl/>
        </w:rPr>
        <w:t>(11)</w:t>
      </w:r>
      <w:r>
        <w:rPr>
          <w:rtl/>
        </w:rPr>
        <w:t>،</w:t>
      </w:r>
      <w:r w:rsidRPr="00045F63">
        <w:rPr>
          <w:rtl/>
        </w:rPr>
        <w:t xml:space="preserve"> والحسن بن محمّد بن سماعة </w:t>
      </w:r>
      <w:r w:rsidRPr="004A7232">
        <w:rPr>
          <w:rStyle w:val="libFootnotenumChar"/>
          <w:rtl/>
        </w:rPr>
        <w:t>(12)</w:t>
      </w:r>
      <w:r>
        <w:rPr>
          <w:rtl/>
        </w:rPr>
        <w:t>،</w:t>
      </w:r>
      <w:r w:rsidRPr="00045F63">
        <w:rPr>
          <w:rtl/>
        </w:rPr>
        <w:t xml:space="preserve"> والحسين بن سعيد </w:t>
      </w:r>
      <w:r w:rsidRPr="004A7232">
        <w:rPr>
          <w:rStyle w:val="libFootnotenumChar"/>
          <w:rtl/>
        </w:rPr>
        <w:t>(13)</w:t>
      </w:r>
      <w:r>
        <w:rPr>
          <w:rtl/>
        </w:rPr>
        <w:t>،</w:t>
      </w:r>
      <w:r w:rsidRPr="00045F63">
        <w:rPr>
          <w:rtl/>
        </w:rPr>
        <w:t xml:space="preserve"> وأبو المعزى </w:t>
      </w:r>
      <w:r w:rsidRPr="004A7232">
        <w:rPr>
          <w:rStyle w:val="libFootnotenumChar"/>
          <w:rtl/>
        </w:rPr>
        <w:t>(14)</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النجاشي</w:t>
      </w:r>
      <w:r>
        <w:rPr>
          <w:rtl/>
        </w:rPr>
        <w:t>:</w:t>
      </w:r>
      <w:r w:rsidRPr="00045F63">
        <w:rPr>
          <w:rtl/>
        </w:rPr>
        <w:t xml:space="preserve"> 437 / 1176.</w:t>
      </w:r>
    </w:p>
    <w:p w:rsidR="004A7232" w:rsidRPr="00045F63" w:rsidRDefault="004A7232" w:rsidP="004A7232">
      <w:pPr>
        <w:pStyle w:val="libFootnote0"/>
        <w:rPr>
          <w:rtl/>
        </w:rPr>
      </w:pPr>
      <w:r w:rsidRPr="00045F63">
        <w:rPr>
          <w:rtl/>
        </w:rPr>
        <w:t>(2) رجال العلاّمة</w:t>
      </w:r>
      <w:r>
        <w:rPr>
          <w:rtl/>
        </w:rPr>
        <w:t>:</w:t>
      </w:r>
      <w:r w:rsidRPr="00045F63">
        <w:rPr>
          <w:rtl/>
        </w:rPr>
        <w:t xml:space="preserve"> 180 / 2.</w:t>
      </w:r>
    </w:p>
    <w:p w:rsidR="004A7232" w:rsidRPr="00045F63" w:rsidRDefault="004A7232" w:rsidP="004A7232">
      <w:pPr>
        <w:pStyle w:val="libFootnote0"/>
        <w:rPr>
          <w:rtl/>
        </w:rPr>
      </w:pPr>
      <w:r w:rsidRPr="00045F63">
        <w:rPr>
          <w:rtl/>
        </w:rPr>
        <w:t>(3) تهذيب الأحكام 5</w:t>
      </w:r>
      <w:r>
        <w:rPr>
          <w:rtl/>
        </w:rPr>
        <w:t>:</w:t>
      </w:r>
      <w:r w:rsidRPr="00045F63">
        <w:rPr>
          <w:rtl/>
        </w:rPr>
        <w:t xml:space="preserve"> 425 / 1474.</w:t>
      </w:r>
    </w:p>
    <w:p w:rsidR="004A7232" w:rsidRPr="00045F63" w:rsidRDefault="004A7232" w:rsidP="004A7232">
      <w:pPr>
        <w:pStyle w:val="libFootnote0"/>
        <w:rPr>
          <w:rtl/>
        </w:rPr>
      </w:pPr>
      <w:r w:rsidRPr="00045F63">
        <w:rPr>
          <w:rtl/>
        </w:rPr>
        <w:t>(4) أصول الكافي 2</w:t>
      </w:r>
      <w:r>
        <w:rPr>
          <w:rtl/>
        </w:rPr>
        <w:t>:</w:t>
      </w:r>
      <w:r w:rsidRPr="00045F63">
        <w:rPr>
          <w:rtl/>
        </w:rPr>
        <w:t xml:space="preserve"> 68 / 5.</w:t>
      </w:r>
    </w:p>
    <w:p w:rsidR="004A7232" w:rsidRPr="00045F63" w:rsidRDefault="004A7232" w:rsidP="004A7232">
      <w:pPr>
        <w:pStyle w:val="libFootnote0"/>
        <w:rPr>
          <w:rtl/>
        </w:rPr>
      </w:pPr>
      <w:r w:rsidRPr="00045F63">
        <w:rPr>
          <w:rtl/>
        </w:rPr>
        <w:t>(5) الكافي 4</w:t>
      </w:r>
      <w:r>
        <w:rPr>
          <w:rtl/>
        </w:rPr>
        <w:t>:</w:t>
      </w:r>
      <w:r w:rsidRPr="00045F63">
        <w:rPr>
          <w:rtl/>
        </w:rPr>
        <w:t xml:space="preserve"> 10.</w:t>
      </w:r>
    </w:p>
    <w:p w:rsidR="004A7232" w:rsidRPr="00045F63" w:rsidRDefault="004A7232" w:rsidP="004A7232">
      <w:pPr>
        <w:pStyle w:val="libFootnote0"/>
        <w:rPr>
          <w:rtl/>
        </w:rPr>
      </w:pPr>
      <w:r w:rsidRPr="00045F63">
        <w:rPr>
          <w:rtl/>
        </w:rPr>
        <w:t>(6) لم نعثر لروايته عنه.</w:t>
      </w:r>
    </w:p>
    <w:p w:rsidR="004A7232" w:rsidRPr="00045F63" w:rsidRDefault="004A7232" w:rsidP="004A7232">
      <w:pPr>
        <w:pStyle w:val="libFootnote0"/>
        <w:rPr>
          <w:rtl/>
        </w:rPr>
      </w:pPr>
      <w:r w:rsidRPr="00045F63">
        <w:rPr>
          <w:rtl/>
        </w:rPr>
        <w:t>(7) الفقيه 4</w:t>
      </w:r>
      <w:r>
        <w:rPr>
          <w:rtl/>
        </w:rPr>
        <w:t>:</w:t>
      </w:r>
      <w:r w:rsidRPr="00045F63">
        <w:rPr>
          <w:rtl/>
        </w:rPr>
        <w:t xml:space="preserve"> 75</w:t>
      </w:r>
      <w:r>
        <w:rPr>
          <w:rtl/>
        </w:rPr>
        <w:t>،</w:t>
      </w:r>
      <w:r w:rsidRPr="00045F63">
        <w:rPr>
          <w:rtl/>
        </w:rPr>
        <w:t xml:space="preserve"> من المشيخة.</w:t>
      </w:r>
    </w:p>
    <w:p w:rsidR="004A7232" w:rsidRPr="00045F63" w:rsidRDefault="004A7232" w:rsidP="004A7232">
      <w:pPr>
        <w:pStyle w:val="libFootnote0"/>
        <w:rPr>
          <w:rtl/>
        </w:rPr>
      </w:pPr>
      <w:r w:rsidRPr="00045F63">
        <w:rPr>
          <w:rtl/>
        </w:rPr>
        <w:t>(8) أصول الكافي 1</w:t>
      </w:r>
      <w:r>
        <w:rPr>
          <w:rtl/>
        </w:rPr>
        <w:t>:</w:t>
      </w:r>
      <w:r w:rsidRPr="00045F63">
        <w:rPr>
          <w:rtl/>
        </w:rPr>
        <w:t xml:space="preserve"> 229 / 5.</w:t>
      </w:r>
    </w:p>
    <w:p w:rsidR="004A7232" w:rsidRPr="00045F63" w:rsidRDefault="004A7232" w:rsidP="004A7232">
      <w:pPr>
        <w:pStyle w:val="libFootnote0"/>
        <w:rPr>
          <w:rtl/>
        </w:rPr>
      </w:pPr>
      <w:r w:rsidRPr="00045F63">
        <w:rPr>
          <w:rtl/>
        </w:rPr>
        <w:t>(9) رجال النجاشي</w:t>
      </w:r>
      <w:r>
        <w:rPr>
          <w:rtl/>
        </w:rPr>
        <w:t>:</w:t>
      </w:r>
      <w:r w:rsidRPr="00045F63">
        <w:rPr>
          <w:rtl/>
        </w:rPr>
        <w:t xml:space="preserve"> 437 / 1176.</w:t>
      </w:r>
    </w:p>
    <w:p w:rsidR="004A7232" w:rsidRPr="00045F63" w:rsidRDefault="004A7232" w:rsidP="004A7232">
      <w:pPr>
        <w:pStyle w:val="libFootnote0"/>
        <w:rPr>
          <w:rtl/>
        </w:rPr>
      </w:pPr>
      <w:r w:rsidRPr="00045F63">
        <w:rPr>
          <w:rtl/>
        </w:rPr>
        <w:t>(10) الكافي 8</w:t>
      </w:r>
      <w:r>
        <w:rPr>
          <w:rtl/>
        </w:rPr>
        <w:t>:</w:t>
      </w:r>
      <w:r w:rsidRPr="00045F63">
        <w:rPr>
          <w:rtl/>
        </w:rPr>
        <w:t xml:space="preserve"> 316 / 498</w:t>
      </w:r>
      <w:r>
        <w:rPr>
          <w:rtl/>
        </w:rPr>
        <w:t>،</w:t>
      </w:r>
      <w:r w:rsidRPr="00045F63">
        <w:rPr>
          <w:rtl/>
        </w:rPr>
        <w:t xml:space="preserve"> من الروضة.</w:t>
      </w:r>
    </w:p>
    <w:p w:rsidR="004A7232" w:rsidRPr="00045F63" w:rsidRDefault="004A7232" w:rsidP="004A7232">
      <w:pPr>
        <w:pStyle w:val="libFootnote0"/>
        <w:rPr>
          <w:rtl/>
        </w:rPr>
      </w:pPr>
      <w:r w:rsidRPr="00045F63">
        <w:rPr>
          <w:rtl/>
        </w:rPr>
        <w:t>(11) الكافي 8</w:t>
      </w:r>
      <w:r>
        <w:rPr>
          <w:rtl/>
        </w:rPr>
        <w:t>:</w:t>
      </w:r>
      <w:r w:rsidRPr="00045F63">
        <w:rPr>
          <w:rtl/>
        </w:rPr>
        <w:t xml:space="preserve"> 252 / 354.</w:t>
      </w:r>
    </w:p>
    <w:p w:rsidR="004A7232" w:rsidRPr="00045F63" w:rsidRDefault="004A7232" w:rsidP="004A7232">
      <w:pPr>
        <w:pStyle w:val="libFootnote0"/>
        <w:rPr>
          <w:rtl/>
        </w:rPr>
      </w:pPr>
      <w:r w:rsidRPr="00045F63">
        <w:rPr>
          <w:rtl/>
        </w:rPr>
        <w:t>(12) فهرست الشيخ</w:t>
      </w:r>
      <w:r>
        <w:rPr>
          <w:rtl/>
        </w:rPr>
        <w:t>:</w:t>
      </w:r>
      <w:r w:rsidRPr="00045F63">
        <w:rPr>
          <w:rtl/>
        </w:rPr>
        <w:t xml:space="preserve"> 176 / 765.</w:t>
      </w:r>
    </w:p>
    <w:p w:rsidR="004A7232" w:rsidRPr="00045F63" w:rsidRDefault="004A7232" w:rsidP="004A7232">
      <w:pPr>
        <w:pStyle w:val="libFootnote0"/>
        <w:rPr>
          <w:rtl/>
        </w:rPr>
      </w:pPr>
      <w:r w:rsidRPr="00045F63">
        <w:rPr>
          <w:rtl/>
        </w:rPr>
        <w:t>(13) أصول الكافي 2</w:t>
      </w:r>
      <w:r>
        <w:rPr>
          <w:rtl/>
        </w:rPr>
        <w:t>:</w:t>
      </w:r>
      <w:r w:rsidRPr="00045F63">
        <w:rPr>
          <w:rtl/>
        </w:rPr>
        <w:t xml:space="preserve"> 426 / 22.</w:t>
      </w:r>
    </w:p>
    <w:p w:rsidR="004A7232" w:rsidRPr="00045F63" w:rsidRDefault="004A7232" w:rsidP="004A7232">
      <w:pPr>
        <w:pStyle w:val="libFootnote0"/>
        <w:rPr>
          <w:rtl/>
        </w:rPr>
      </w:pPr>
      <w:r w:rsidRPr="00045F63">
        <w:rPr>
          <w:rtl/>
        </w:rPr>
        <w:t>(14) الكافي 6</w:t>
      </w:r>
      <w:r>
        <w:rPr>
          <w:rtl/>
        </w:rPr>
        <w:t>:</w:t>
      </w:r>
      <w:r w:rsidRPr="00045F63">
        <w:rPr>
          <w:rtl/>
        </w:rPr>
        <w:t xml:space="preserve"> 271 / 3</w:t>
      </w:r>
      <w:r>
        <w:rPr>
          <w:rtl/>
        </w:rPr>
        <w:t>،</w:t>
      </w:r>
      <w:r w:rsidRPr="00045F63">
        <w:rPr>
          <w:rtl/>
        </w:rPr>
        <w:t xml:space="preserve"> هو حميد بن المثنى الذي اختلف في ضبط كنيته كثيرا بين إثبات المد أو القصر في آخره وبين إثبات الغين المعجمة مع الراء المهملة</w:t>
      </w:r>
      <w:r>
        <w:rPr>
          <w:rtl/>
        </w:rPr>
        <w:t>،</w:t>
      </w:r>
      <w:r w:rsidRPr="00045F63">
        <w:rPr>
          <w:rtl/>
        </w:rPr>
        <w:t xml:space="preserve"> وبين العين المهملة والزاي المعجمة.</w:t>
      </w:r>
    </w:p>
    <w:p w:rsidR="004A7232" w:rsidRPr="00045F63" w:rsidRDefault="004A7232" w:rsidP="004A7232">
      <w:pPr>
        <w:pStyle w:val="libFootnote"/>
        <w:rPr>
          <w:rtl/>
          <w:lang w:bidi="fa-IR"/>
        </w:rPr>
      </w:pPr>
      <w:r w:rsidRPr="00045F63">
        <w:rPr>
          <w:rtl/>
        </w:rPr>
        <w:t>ففي رجال النجاشي</w:t>
      </w:r>
      <w:r>
        <w:rPr>
          <w:rtl/>
          <w:lang w:bidi="ar-IQ"/>
        </w:rPr>
        <w:t>:</w:t>
      </w:r>
      <w:r w:rsidRPr="00045F63">
        <w:rPr>
          <w:rtl/>
        </w:rPr>
        <w:t xml:space="preserve"> 133 / 340</w:t>
      </w:r>
      <w:r>
        <w:rPr>
          <w:rtl/>
          <w:lang w:bidi="ar-IQ"/>
        </w:rPr>
        <w:t>،</w:t>
      </w:r>
      <w:r w:rsidRPr="00045F63">
        <w:rPr>
          <w:rtl/>
        </w:rPr>
        <w:t xml:space="preserve"> وروضة المتقين 14</w:t>
      </w:r>
      <w:r>
        <w:rPr>
          <w:rtl/>
          <w:lang w:bidi="ar-IQ"/>
        </w:rPr>
        <w:t>:</w:t>
      </w:r>
      <w:r w:rsidRPr="00045F63">
        <w:rPr>
          <w:rtl/>
        </w:rPr>
        <w:t xml:space="preserve"> 318 والمنقول عن فهرست الشيخ ومشيخة الفقيه في بعض مصادرنا الرجالية المتأخرة</w:t>
      </w:r>
      <w:r>
        <w:rPr>
          <w:rtl/>
          <w:lang w:bidi="ar-IQ"/>
        </w:rPr>
        <w:t>:</w:t>
      </w:r>
      <w:r w:rsidRPr="00045F63">
        <w:rPr>
          <w:rtl/>
        </w:rPr>
        <w:t xml:space="preserve"> أبو المغراء </w:t>
      </w:r>
      <w:r>
        <w:rPr>
          <w:rtl/>
        </w:rPr>
        <w:t>(</w:t>
      </w:r>
      <w:r w:rsidRPr="00045F63">
        <w:rPr>
          <w:rtl/>
        </w:rPr>
        <w:t>بالغين المعجمة والراء المهملة والالف الممدودة بلا همز</w:t>
      </w:r>
      <w:r>
        <w:rPr>
          <w:rtl/>
        </w:rPr>
        <w:t>).</w:t>
      </w:r>
    </w:p>
    <w:p w:rsidR="004A7232" w:rsidRDefault="004A7232" w:rsidP="004A7232">
      <w:pPr>
        <w:pStyle w:val="libFootnote"/>
        <w:rPr>
          <w:rtl/>
          <w:lang w:bidi="fa-IR"/>
        </w:rPr>
      </w:pPr>
      <w:r w:rsidRPr="00045F63">
        <w:rPr>
          <w:rtl/>
        </w:rPr>
        <w:t>وفي فهرست الشيخ</w:t>
      </w:r>
      <w:r>
        <w:rPr>
          <w:rtl/>
          <w:lang w:bidi="ar-IQ"/>
        </w:rPr>
        <w:t xml:space="preserve"> - </w:t>
      </w:r>
      <w:r w:rsidRPr="00045F63">
        <w:rPr>
          <w:rtl/>
        </w:rPr>
        <w:t>طبع دانشگاه مشهد</w:t>
      </w:r>
      <w:r>
        <w:rPr>
          <w:rtl/>
          <w:lang w:bidi="ar-IQ"/>
        </w:rPr>
        <w:t xml:space="preserve"> - </w:t>
      </w:r>
      <w:r w:rsidRPr="00045F63">
        <w:rPr>
          <w:rtl/>
        </w:rPr>
        <w:t>119</w:t>
      </w:r>
      <w:r>
        <w:rPr>
          <w:rtl/>
          <w:lang w:bidi="ar-IQ"/>
        </w:rPr>
        <w:t>،</w:t>
      </w:r>
      <w:r w:rsidRPr="00045F63">
        <w:rPr>
          <w:rtl/>
        </w:rPr>
        <w:t xml:space="preserve"> ورجال ابن داود</w:t>
      </w:r>
      <w:r>
        <w:rPr>
          <w:rtl/>
          <w:lang w:bidi="ar-IQ"/>
        </w:rPr>
        <w:t>:</w:t>
      </w:r>
      <w:r w:rsidRPr="00045F63">
        <w:rPr>
          <w:rtl/>
        </w:rPr>
        <w:t xml:space="preserve"> 86 / 538</w:t>
      </w:r>
      <w:r>
        <w:rPr>
          <w:rtl/>
          <w:lang w:bidi="ar-IQ"/>
        </w:rPr>
        <w:t>،</w:t>
      </w:r>
      <w:r w:rsidRPr="00045F63">
        <w:rPr>
          <w:rtl/>
        </w:rPr>
        <w:t xml:space="preserve"> وجامع الرواة 1</w:t>
      </w:r>
      <w:r>
        <w:rPr>
          <w:rtl/>
          <w:lang w:bidi="ar-IQ"/>
        </w:rPr>
        <w:t>:</w:t>
      </w:r>
      <w:r w:rsidRPr="00045F63">
        <w:rPr>
          <w:rtl/>
        </w:rPr>
        <w:t xml:space="preserve"> 185</w:t>
      </w:r>
      <w:r>
        <w:rPr>
          <w:rtl/>
          <w:lang w:bidi="ar-IQ"/>
        </w:rPr>
        <w:t>:</w:t>
      </w:r>
      <w:r w:rsidRPr="00045F63">
        <w:rPr>
          <w:rtl/>
        </w:rPr>
        <w:t xml:space="preserve"> أبو المغراء </w:t>
      </w:r>
      <w:r>
        <w:rPr>
          <w:rtl/>
        </w:rPr>
        <w:t>(</w:t>
      </w:r>
      <w:r w:rsidRPr="00045F63">
        <w:rPr>
          <w:rtl/>
        </w:rPr>
        <w:t>بالغين المعجمة والراء المهملة والالف الممدودة مع إثبات الهمز</w:t>
      </w:r>
      <w:r>
        <w:rPr>
          <w:rtl/>
        </w:rPr>
        <w:t>)</w:t>
      </w:r>
      <w:r>
        <w:rPr>
          <w:rtl/>
          <w:lang w:bidi="ar-IQ"/>
        </w:rPr>
        <w:t>،</w:t>
      </w:r>
      <w:r w:rsidRPr="00045F63">
        <w:rPr>
          <w:rtl/>
        </w:rPr>
        <w:t xml:space="preserve"> وهذا ما استصوب في نضد الإيضاح</w:t>
      </w:r>
      <w:r>
        <w:rPr>
          <w:rtl/>
          <w:lang w:bidi="ar-IQ"/>
        </w:rPr>
        <w:t>:</w:t>
      </w:r>
      <w:r w:rsidRPr="00045F63">
        <w:rPr>
          <w:rtl/>
        </w:rPr>
        <w:t xml:space="preserve"> 119.</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واحمد بن محمّد بن خالد </w:t>
      </w:r>
      <w:r w:rsidRPr="004A7232">
        <w:rPr>
          <w:rStyle w:val="libFootnotenumChar"/>
          <w:rtl/>
        </w:rPr>
        <w:t>(1)</w:t>
      </w:r>
      <w:r>
        <w:rPr>
          <w:rtl/>
        </w:rPr>
        <w:t>،</w:t>
      </w:r>
      <w:r w:rsidRPr="00045F63">
        <w:rPr>
          <w:rtl/>
        </w:rPr>
        <w:t xml:space="preserve"> ومحمّد بن سنان </w:t>
      </w:r>
      <w:r w:rsidRPr="004A7232">
        <w:rPr>
          <w:rStyle w:val="libFootnotenumChar"/>
          <w:rtl/>
        </w:rPr>
        <w:t>(2)</w:t>
      </w:r>
      <w:r>
        <w:rPr>
          <w:rtl/>
        </w:rPr>
        <w:t>،</w:t>
      </w:r>
      <w:r w:rsidRPr="00045F63">
        <w:rPr>
          <w:rtl/>
        </w:rPr>
        <w:t xml:space="preserve"> وعلي بن الحكم </w:t>
      </w:r>
      <w:r w:rsidRPr="004A7232">
        <w:rPr>
          <w:rStyle w:val="libFootnotenumChar"/>
          <w:rtl/>
        </w:rPr>
        <w:t>(3)</w:t>
      </w:r>
      <w:r>
        <w:rPr>
          <w:rtl/>
        </w:rPr>
        <w:t>،</w:t>
      </w:r>
      <w:r w:rsidRPr="00045F63">
        <w:rPr>
          <w:rtl/>
        </w:rPr>
        <w:t xml:space="preserve"> وغيرهم.</w:t>
      </w:r>
    </w:p>
    <w:p w:rsidR="004A7232" w:rsidRPr="004B56A6" w:rsidRDefault="004A7232" w:rsidP="004A7232">
      <w:pPr>
        <w:pStyle w:val="libBold2"/>
        <w:rPr>
          <w:rtl/>
        </w:rPr>
      </w:pPr>
      <w:r w:rsidRPr="004B56A6">
        <w:rPr>
          <w:rtl/>
        </w:rPr>
        <w:t>[339] شلط</w:t>
      </w:r>
      <w:r>
        <w:rPr>
          <w:rtl/>
          <w:lang w:bidi="ar-IQ"/>
        </w:rPr>
        <w:t xml:space="preserve"> - </w:t>
      </w:r>
      <w:r w:rsidRPr="004B56A6">
        <w:rPr>
          <w:rtl/>
        </w:rPr>
        <w:t>وإلى هاشم الحنّاط</w:t>
      </w:r>
      <w:r>
        <w:rPr>
          <w:rtl/>
          <w:lang w:bidi="ar-IQ"/>
        </w:rPr>
        <w:t>:</w:t>
      </w:r>
    </w:p>
    <w:p w:rsidR="004A7232" w:rsidRPr="00045F63" w:rsidRDefault="004A7232" w:rsidP="004A7232">
      <w:pPr>
        <w:pStyle w:val="libNormal"/>
        <w:rPr>
          <w:rtl/>
        </w:rPr>
      </w:pPr>
      <w:r w:rsidRPr="00045F63">
        <w:rPr>
          <w:rtl/>
        </w:rPr>
        <w:t>محمّد بن الحسن</w:t>
      </w:r>
      <w:r>
        <w:rPr>
          <w:rtl/>
        </w:rPr>
        <w:t>،</w:t>
      </w:r>
      <w:r w:rsidRPr="00045F63">
        <w:rPr>
          <w:rtl/>
        </w:rPr>
        <w:t xml:space="preserve"> عن محمّد بن الحسن الصفار</w:t>
      </w:r>
      <w:r>
        <w:rPr>
          <w:rtl/>
        </w:rPr>
        <w:t>،</w:t>
      </w:r>
      <w:r w:rsidRPr="00045F63">
        <w:rPr>
          <w:rtl/>
        </w:rPr>
        <w:t xml:space="preserve"> عن إبراهيم بن هاشم واحمد بن إسحاق بن سعد</w:t>
      </w:r>
      <w:r>
        <w:rPr>
          <w:rtl/>
        </w:rPr>
        <w:t>،</w:t>
      </w:r>
      <w:r w:rsidRPr="00045F63">
        <w:rPr>
          <w:rtl/>
        </w:rPr>
        <w:t xml:space="preserve"> عنه </w:t>
      </w:r>
      <w:r w:rsidRPr="004A7232">
        <w:rPr>
          <w:rStyle w:val="libFootnotenumChar"/>
          <w:rtl/>
        </w:rPr>
        <w:t>(4)</w:t>
      </w:r>
      <w:r>
        <w:rPr>
          <w:rtl/>
        </w:rPr>
        <w:t>.</w:t>
      </w:r>
    </w:p>
    <w:p w:rsidR="004A7232" w:rsidRPr="00045F63" w:rsidRDefault="004A7232" w:rsidP="004A7232">
      <w:pPr>
        <w:pStyle w:val="libNormal"/>
        <w:rPr>
          <w:rtl/>
        </w:rPr>
      </w:pPr>
      <w:r w:rsidRPr="00045F63">
        <w:rPr>
          <w:rtl/>
        </w:rPr>
        <w:t>احمد</w:t>
      </w:r>
      <w:r>
        <w:rPr>
          <w:rtl/>
        </w:rPr>
        <w:t>:</w:t>
      </w:r>
      <w:r w:rsidRPr="00045F63">
        <w:rPr>
          <w:rtl/>
        </w:rPr>
        <w:t xml:space="preserve"> هو الأشعري الجليل شيخ القميين ووافدهم وخاصّة أبي محمّد </w:t>
      </w:r>
      <w:r w:rsidRPr="004A7232">
        <w:rPr>
          <w:rStyle w:val="libAlaemChar"/>
          <w:rtl/>
        </w:rPr>
        <w:t>عليه‌السلام</w:t>
      </w:r>
      <w:r w:rsidRPr="00045F63">
        <w:rPr>
          <w:rtl/>
        </w:rPr>
        <w:t xml:space="preserve"> ومن رأى الصاحب </w:t>
      </w:r>
      <w:r w:rsidRPr="004A7232">
        <w:rPr>
          <w:rStyle w:val="libAlaemChar"/>
          <w:rtl/>
        </w:rPr>
        <w:t>عليه‌السلام</w:t>
      </w:r>
      <w:r w:rsidRPr="00045F63">
        <w:rPr>
          <w:rtl/>
        </w:rPr>
        <w:t xml:space="preserve"> وله بعد ذلك مناقب جميلة</w:t>
      </w:r>
      <w:r>
        <w:rPr>
          <w:rtl/>
        </w:rPr>
        <w:t>،</w:t>
      </w:r>
      <w:r w:rsidRPr="00045F63">
        <w:rPr>
          <w:rtl/>
        </w:rPr>
        <w:t xml:space="preserve"> فالسند صحيح وكذا الخبر فان هاشم كوفي ثقة في النجاشي </w:t>
      </w:r>
      <w:r w:rsidRPr="004A7232">
        <w:rPr>
          <w:rStyle w:val="libFootnotenumChar"/>
          <w:rtl/>
        </w:rPr>
        <w:t>(5)</w:t>
      </w:r>
      <w:r w:rsidRPr="00045F63">
        <w:rPr>
          <w:rtl/>
        </w:rPr>
        <w:t xml:space="preserve"> والخلاصة </w:t>
      </w:r>
      <w:r w:rsidRPr="004A7232">
        <w:rPr>
          <w:rStyle w:val="libFootnotenumChar"/>
          <w:rtl/>
        </w:rPr>
        <w:t>(6)</w:t>
      </w:r>
      <w:r>
        <w:rPr>
          <w:rtl/>
        </w:rPr>
        <w:t>.</w:t>
      </w:r>
    </w:p>
    <w:p w:rsidR="004A7232" w:rsidRPr="00045F63" w:rsidRDefault="004A7232" w:rsidP="004A7232">
      <w:pPr>
        <w:pStyle w:val="libNormal"/>
        <w:rPr>
          <w:rtl/>
        </w:rPr>
      </w:pPr>
      <w:r w:rsidRPr="00045F63">
        <w:rPr>
          <w:rtl/>
        </w:rPr>
        <w:t xml:space="preserve">ويروي عنه ابن أبي عمير </w:t>
      </w:r>
      <w:r w:rsidRPr="004A7232">
        <w:rPr>
          <w:rStyle w:val="libFootnotenumChar"/>
          <w:rtl/>
        </w:rPr>
        <w:t>(7)</w:t>
      </w:r>
      <w:r>
        <w:rPr>
          <w:rtl/>
        </w:rPr>
        <w:t>،</w:t>
      </w:r>
      <w:r w:rsidRPr="00045F63">
        <w:rPr>
          <w:rtl/>
        </w:rPr>
        <w:t xml:space="preserve"> وغير بعيد ان يكون قد سقط من السند</w:t>
      </w:r>
      <w:r>
        <w:rPr>
          <w:rtl/>
        </w:rPr>
        <w:t>،</w:t>
      </w:r>
      <w:r w:rsidRPr="00045F63">
        <w:rPr>
          <w:rtl/>
        </w:rPr>
        <w:t xml:space="preserve"> فان هاشم من أصحاب الصادق </w:t>
      </w:r>
      <w:r w:rsidRPr="004A7232">
        <w:rPr>
          <w:rStyle w:val="libAlaemChar"/>
          <w:rtl/>
        </w:rPr>
        <w:t>عليه‌السلام</w:t>
      </w:r>
      <w:r w:rsidRPr="00045F63">
        <w:rPr>
          <w:rtl/>
        </w:rPr>
        <w:t xml:space="preserve"> </w:t>
      </w:r>
      <w:r w:rsidRPr="004A7232">
        <w:rPr>
          <w:rStyle w:val="libFootnotenumChar"/>
          <w:rtl/>
        </w:rPr>
        <w:t>(8)</w:t>
      </w:r>
      <w:r w:rsidRPr="00045F63">
        <w:rPr>
          <w:rtl/>
        </w:rPr>
        <w:t xml:space="preserve"> ورواية إبراهيم واحمد عن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Normal"/>
        <w:rPr>
          <w:rtl/>
          <w:lang w:bidi="fa-IR"/>
        </w:rPr>
      </w:pPr>
      <w:r w:rsidRPr="004A7232">
        <w:rPr>
          <w:rStyle w:val="libFootnoteChar"/>
          <w:rtl/>
        </w:rPr>
        <w:t>وفي فهرست الشيخ (طبع النجف الأشرف)</w:t>
      </w:r>
      <w:r w:rsidRPr="004A7232">
        <w:rPr>
          <w:rStyle w:val="libFootnoteChar"/>
          <w:rtl/>
          <w:lang w:bidi="ar-IQ"/>
        </w:rPr>
        <w:t>:</w:t>
      </w:r>
      <w:r w:rsidRPr="004A7232">
        <w:rPr>
          <w:rStyle w:val="libFootnoteChar"/>
          <w:rtl/>
        </w:rPr>
        <w:t xml:space="preserve"> 60 / 236</w:t>
      </w:r>
      <w:r w:rsidRPr="004A7232">
        <w:rPr>
          <w:rStyle w:val="libFootnoteChar"/>
          <w:rtl/>
          <w:lang w:bidi="ar-IQ"/>
        </w:rPr>
        <w:t>،</w:t>
      </w:r>
      <w:r w:rsidRPr="004A7232">
        <w:rPr>
          <w:rStyle w:val="libFootnoteChar"/>
          <w:rtl/>
        </w:rPr>
        <w:t xml:space="preserve"> ونسختنا من المصدر</w:t>
      </w:r>
      <w:r w:rsidRPr="004A7232">
        <w:rPr>
          <w:rStyle w:val="libFootnoteChar"/>
          <w:rtl/>
          <w:lang w:bidi="ar-IQ"/>
        </w:rPr>
        <w:t>:</w:t>
      </w:r>
      <w:r w:rsidRPr="004A7232">
        <w:rPr>
          <w:rStyle w:val="libFootnoteChar"/>
          <w:rtl/>
        </w:rPr>
        <w:t xml:space="preserve"> أبو المعزى (بالعين المهملة والزاي المعجمة مع المد بلا همز) وهذا هو اختيار المصنف « </w:t>
      </w:r>
      <w:r w:rsidRPr="004A7232">
        <w:rPr>
          <w:rStyle w:val="libAlaemChar"/>
          <w:rtl/>
        </w:rPr>
        <w:t>قدس‌سره</w:t>
      </w:r>
      <w:r w:rsidRPr="004A7232">
        <w:rPr>
          <w:rStyle w:val="libFootnoteChar"/>
          <w:rtl/>
        </w:rPr>
        <w:t xml:space="preserve"> » كما يظهر من شرح طريق الصدوق اليه فيما سيأتي من هذه الفائدة</w:t>
      </w:r>
      <w:r w:rsidRPr="004A7232">
        <w:rPr>
          <w:rStyle w:val="libFootnoteChar"/>
          <w:rtl/>
          <w:lang w:bidi="ar-IQ"/>
        </w:rPr>
        <w:t>،</w:t>
      </w:r>
      <w:r w:rsidRPr="004A7232">
        <w:rPr>
          <w:rStyle w:val="libFootnoteChar"/>
          <w:rtl/>
        </w:rPr>
        <w:t xml:space="preserve"> ولكن خالفه هنا باستبدال المد الى القصر.</w:t>
      </w:r>
    </w:p>
    <w:p w:rsidR="004A7232" w:rsidRPr="00045F63" w:rsidRDefault="004A7232" w:rsidP="004A7232">
      <w:pPr>
        <w:pStyle w:val="libFootnote"/>
        <w:rPr>
          <w:rtl/>
          <w:lang w:bidi="fa-IR"/>
        </w:rPr>
      </w:pPr>
      <w:r w:rsidRPr="00045F63">
        <w:rPr>
          <w:rtl/>
        </w:rPr>
        <w:t>وفي رجاله العلامة</w:t>
      </w:r>
      <w:r>
        <w:rPr>
          <w:rtl/>
          <w:lang w:bidi="ar-IQ"/>
        </w:rPr>
        <w:t>:</w:t>
      </w:r>
      <w:r w:rsidRPr="00045F63">
        <w:rPr>
          <w:rtl/>
        </w:rPr>
        <w:t xml:space="preserve"> 59 / 1 وهو ما اختاره في تنقيح المقال 1</w:t>
      </w:r>
      <w:r>
        <w:rPr>
          <w:rtl/>
          <w:lang w:bidi="ar-IQ"/>
        </w:rPr>
        <w:t>:</w:t>
      </w:r>
      <w:r w:rsidRPr="00045F63">
        <w:rPr>
          <w:rtl/>
        </w:rPr>
        <w:t xml:space="preserve"> 379</w:t>
      </w:r>
      <w:r>
        <w:rPr>
          <w:rtl/>
          <w:lang w:bidi="ar-IQ"/>
        </w:rPr>
        <w:t xml:space="preserve"> - </w:t>
      </w:r>
      <w:r w:rsidRPr="00045F63">
        <w:rPr>
          <w:rtl/>
        </w:rPr>
        <w:t>مع تخطئة الجميع</w:t>
      </w:r>
      <w:r>
        <w:rPr>
          <w:rtl/>
          <w:lang w:bidi="ar-IQ"/>
        </w:rPr>
        <w:t xml:space="preserve"> - </w:t>
      </w:r>
      <w:r w:rsidRPr="00045F63">
        <w:rPr>
          <w:rtl/>
        </w:rPr>
        <w:t>كما في الأصل</w:t>
      </w:r>
      <w:r>
        <w:rPr>
          <w:rtl/>
          <w:lang w:bidi="ar-IQ"/>
        </w:rPr>
        <w:t>:</w:t>
      </w:r>
      <w:r w:rsidRPr="00045F63">
        <w:rPr>
          <w:rtl/>
        </w:rPr>
        <w:t xml:space="preserve"> </w:t>
      </w:r>
      <w:r>
        <w:rPr>
          <w:rtl/>
        </w:rPr>
        <w:t>(</w:t>
      </w:r>
      <w:r w:rsidRPr="00045F63">
        <w:rPr>
          <w:rtl/>
        </w:rPr>
        <w:t>بو المعزي</w:t>
      </w:r>
      <w:r>
        <w:rPr>
          <w:rtl/>
        </w:rPr>
        <w:t>)</w:t>
      </w:r>
      <w:r w:rsidRPr="00045F63">
        <w:rPr>
          <w:rtl/>
        </w:rPr>
        <w:t xml:space="preserve"> </w:t>
      </w:r>
      <w:r>
        <w:rPr>
          <w:rtl/>
        </w:rPr>
        <w:t>(</w:t>
      </w:r>
      <w:r w:rsidRPr="00045F63">
        <w:rPr>
          <w:rtl/>
        </w:rPr>
        <w:t>بالعين المهملة والزاي المعجمة والألف المقصورة</w:t>
      </w:r>
      <w:r>
        <w:rPr>
          <w:rtl/>
        </w:rPr>
        <w:t>).</w:t>
      </w:r>
    </w:p>
    <w:p w:rsidR="004A7232" w:rsidRPr="00045F63" w:rsidRDefault="004A7232" w:rsidP="004A7232">
      <w:pPr>
        <w:pStyle w:val="libFootnote"/>
        <w:rPr>
          <w:rtl/>
          <w:lang w:bidi="fa-IR"/>
        </w:rPr>
      </w:pPr>
      <w:r w:rsidRPr="00045F63">
        <w:rPr>
          <w:rtl/>
        </w:rPr>
        <w:t>وفي معالم العلماء</w:t>
      </w:r>
      <w:r>
        <w:rPr>
          <w:rtl/>
          <w:lang w:bidi="ar-IQ"/>
        </w:rPr>
        <w:t>:</w:t>
      </w:r>
      <w:r w:rsidRPr="00045F63">
        <w:rPr>
          <w:rtl/>
        </w:rPr>
        <w:t xml:space="preserve"> 42 / 274</w:t>
      </w:r>
      <w:r>
        <w:rPr>
          <w:rtl/>
          <w:lang w:bidi="ar-IQ"/>
        </w:rPr>
        <w:t>:</w:t>
      </w:r>
      <w:r w:rsidRPr="00045F63">
        <w:rPr>
          <w:rtl/>
        </w:rPr>
        <w:t xml:space="preserve"> أبو المعزى </w:t>
      </w:r>
      <w:r>
        <w:rPr>
          <w:rtl/>
        </w:rPr>
        <w:t>(</w:t>
      </w:r>
      <w:r w:rsidRPr="00045F63">
        <w:rPr>
          <w:rtl/>
        </w:rPr>
        <w:t>بالعين المهملة والزاي المعجمة والالف الممدودة مع الهمز</w:t>
      </w:r>
      <w:r>
        <w:rPr>
          <w:rtl/>
        </w:rPr>
        <w:t>).</w:t>
      </w:r>
    </w:p>
    <w:p w:rsidR="004A7232" w:rsidRPr="004E1B9C" w:rsidRDefault="004A7232" w:rsidP="004A7232">
      <w:pPr>
        <w:pStyle w:val="libFootnote"/>
        <w:rPr>
          <w:rtl/>
        </w:rPr>
      </w:pPr>
      <w:r w:rsidRPr="004E1B9C">
        <w:rPr>
          <w:rtl/>
        </w:rPr>
        <w:t xml:space="preserve">اما في الأسانيد الحديثية فقد حصرت الكنية بين أبي المغراء </w:t>
      </w:r>
      <w:r>
        <w:rPr>
          <w:rtl/>
        </w:rPr>
        <w:t>(</w:t>
      </w:r>
      <w:r w:rsidRPr="004E1B9C">
        <w:rPr>
          <w:rtl/>
        </w:rPr>
        <w:t>بالغين المعجمة والراء المهملة والألف الممدودة بلا همز</w:t>
      </w:r>
      <w:r>
        <w:rPr>
          <w:rtl/>
        </w:rPr>
        <w:t>)</w:t>
      </w:r>
      <w:r w:rsidRPr="004E1B9C">
        <w:rPr>
          <w:rtl/>
        </w:rPr>
        <w:t xml:space="preserve"> وبين أبي المغراء </w:t>
      </w:r>
      <w:r>
        <w:rPr>
          <w:rtl/>
        </w:rPr>
        <w:t>(</w:t>
      </w:r>
      <w:r w:rsidRPr="004E1B9C">
        <w:rPr>
          <w:rtl/>
        </w:rPr>
        <w:t>كالأولى مع اضافة الهمز في آخرها</w:t>
      </w:r>
      <w:r>
        <w:rPr>
          <w:rtl/>
        </w:rPr>
        <w:t>)</w:t>
      </w:r>
      <w:r>
        <w:rPr>
          <w:rtl/>
          <w:lang w:bidi="ar-IQ"/>
        </w:rPr>
        <w:t>،</w:t>
      </w:r>
      <w:r w:rsidRPr="004E1B9C">
        <w:rPr>
          <w:rtl/>
        </w:rPr>
        <w:t xml:space="preserve"> فلاحظ.</w:t>
      </w:r>
    </w:p>
    <w:p w:rsidR="004A7232" w:rsidRPr="00045F63" w:rsidRDefault="004A7232" w:rsidP="004A7232">
      <w:pPr>
        <w:pStyle w:val="libFootnote0"/>
        <w:rPr>
          <w:rtl/>
        </w:rPr>
      </w:pPr>
      <w:r w:rsidRPr="00045F63">
        <w:rPr>
          <w:rtl/>
        </w:rPr>
        <w:t>(1) الكافي 2</w:t>
      </w:r>
      <w:r>
        <w:rPr>
          <w:rtl/>
        </w:rPr>
        <w:t>:</w:t>
      </w:r>
      <w:r w:rsidRPr="00045F63">
        <w:rPr>
          <w:rtl/>
        </w:rPr>
        <w:t xml:space="preserve"> 348 / 5 فيه محمّد بن خالد عن هارون بن خارجه.</w:t>
      </w:r>
    </w:p>
    <w:p w:rsidR="004A7232" w:rsidRPr="00045F63" w:rsidRDefault="004A7232" w:rsidP="004A7232">
      <w:pPr>
        <w:pStyle w:val="libFootnote0"/>
        <w:rPr>
          <w:rtl/>
        </w:rPr>
      </w:pPr>
      <w:r w:rsidRPr="00045F63">
        <w:rPr>
          <w:rtl/>
        </w:rPr>
        <w:t>(2) أصول الكافي 2</w:t>
      </w:r>
      <w:r>
        <w:rPr>
          <w:rtl/>
        </w:rPr>
        <w:t>:</w:t>
      </w:r>
      <w:r w:rsidRPr="00045F63">
        <w:rPr>
          <w:rtl/>
        </w:rPr>
        <w:t xml:space="preserve"> 158 / 4.</w:t>
      </w:r>
    </w:p>
    <w:p w:rsidR="004A7232" w:rsidRPr="00045F63" w:rsidRDefault="004A7232" w:rsidP="004A7232">
      <w:pPr>
        <w:pStyle w:val="libFootnote0"/>
        <w:rPr>
          <w:rtl/>
        </w:rPr>
      </w:pPr>
      <w:r w:rsidRPr="00045F63">
        <w:rPr>
          <w:rtl/>
        </w:rPr>
        <w:t>(3) الكافي 4</w:t>
      </w:r>
      <w:r>
        <w:rPr>
          <w:rtl/>
        </w:rPr>
        <w:t>:</w:t>
      </w:r>
      <w:r w:rsidRPr="00045F63">
        <w:rPr>
          <w:rtl/>
        </w:rPr>
        <w:t xml:space="preserve"> 556 / 11 فيه بواسطة أبي سلم.</w:t>
      </w:r>
    </w:p>
    <w:p w:rsidR="004A7232" w:rsidRPr="00045F63" w:rsidRDefault="004A7232" w:rsidP="004A7232">
      <w:pPr>
        <w:pStyle w:val="libFootnote0"/>
        <w:rPr>
          <w:rtl/>
        </w:rPr>
      </w:pPr>
      <w:r w:rsidRPr="00045F63">
        <w:rPr>
          <w:rtl/>
        </w:rPr>
        <w:t>(4) الفقيه 4</w:t>
      </w:r>
      <w:r>
        <w:rPr>
          <w:rtl/>
        </w:rPr>
        <w:t>:</w:t>
      </w:r>
      <w:r w:rsidRPr="00045F63">
        <w:rPr>
          <w:rtl/>
        </w:rPr>
        <w:t xml:space="preserve"> 43.</w:t>
      </w:r>
    </w:p>
    <w:p w:rsidR="004A7232" w:rsidRPr="00045F63" w:rsidRDefault="004A7232" w:rsidP="004A7232">
      <w:pPr>
        <w:pStyle w:val="libFootnote0"/>
        <w:rPr>
          <w:rtl/>
        </w:rPr>
      </w:pPr>
      <w:r w:rsidRPr="00045F63">
        <w:rPr>
          <w:rtl/>
        </w:rPr>
        <w:t>(5) رجال النجاشي</w:t>
      </w:r>
      <w:r>
        <w:rPr>
          <w:rtl/>
        </w:rPr>
        <w:t>:</w:t>
      </w:r>
      <w:r w:rsidRPr="00045F63">
        <w:rPr>
          <w:rtl/>
        </w:rPr>
        <w:t xml:space="preserve"> 435 / 1167.</w:t>
      </w:r>
    </w:p>
    <w:p w:rsidR="004A7232" w:rsidRPr="00045F63" w:rsidRDefault="004A7232" w:rsidP="004A7232">
      <w:pPr>
        <w:pStyle w:val="libFootnote0"/>
        <w:rPr>
          <w:rtl/>
        </w:rPr>
      </w:pPr>
      <w:r w:rsidRPr="00045F63">
        <w:rPr>
          <w:rtl/>
        </w:rPr>
        <w:t>(6) رجال العلاّمة</w:t>
      </w:r>
      <w:r>
        <w:rPr>
          <w:rtl/>
        </w:rPr>
        <w:t>:</w:t>
      </w:r>
      <w:r w:rsidRPr="00045F63">
        <w:rPr>
          <w:rtl/>
        </w:rPr>
        <w:t xml:space="preserve"> 179 / 2.</w:t>
      </w:r>
    </w:p>
    <w:p w:rsidR="004A7232" w:rsidRPr="00045F63" w:rsidRDefault="004A7232" w:rsidP="004A7232">
      <w:pPr>
        <w:pStyle w:val="libFootnote0"/>
        <w:rPr>
          <w:rtl/>
        </w:rPr>
      </w:pPr>
      <w:r w:rsidRPr="00045F63">
        <w:rPr>
          <w:rtl/>
        </w:rPr>
        <w:t>(7) لم نعثر على روايته عنه.</w:t>
      </w:r>
    </w:p>
    <w:p w:rsidR="004A7232" w:rsidRPr="00045F63" w:rsidRDefault="004A7232" w:rsidP="004A7232">
      <w:pPr>
        <w:pStyle w:val="libFootnote0"/>
        <w:rPr>
          <w:rtl/>
        </w:rPr>
      </w:pPr>
      <w:r w:rsidRPr="00045F63">
        <w:rPr>
          <w:rtl/>
        </w:rPr>
        <w:t>(8) رجال الشيخ</w:t>
      </w:r>
      <w:r>
        <w:rPr>
          <w:rtl/>
        </w:rPr>
        <w:t>:</w:t>
      </w:r>
      <w:r w:rsidRPr="00045F63">
        <w:rPr>
          <w:rtl/>
        </w:rPr>
        <w:t xml:space="preserve"> 330 / 23 و: 331 / 32.</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أصحابه </w:t>
      </w:r>
      <w:r w:rsidRPr="004A7232">
        <w:rPr>
          <w:rStyle w:val="libAlaemChar"/>
          <w:rtl/>
        </w:rPr>
        <w:t>عليه‌السلام</w:t>
      </w:r>
      <w:r w:rsidRPr="00045F63">
        <w:rPr>
          <w:rtl/>
        </w:rPr>
        <w:t xml:space="preserve"> بعيد</w:t>
      </w:r>
      <w:r>
        <w:rPr>
          <w:rtl/>
        </w:rPr>
        <w:t>،</w:t>
      </w:r>
      <w:r w:rsidRPr="00045F63">
        <w:rPr>
          <w:rtl/>
        </w:rPr>
        <w:t xml:space="preserve"> والله العالم.</w:t>
      </w:r>
    </w:p>
    <w:p w:rsidR="004A7232" w:rsidRPr="004A7232" w:rsidRDefault="004A7232" w:rsidP="004A7232">
      <w:pPr>
        <w:pStyle w:val="libNormal"/>
        <w:rPr>
          <w:rStyle w:val="libBold2Char"/>
          <w:rtl/>
        </w:rPr>
      </w:pPr>
      <w:r w:rsidRPr="004A7232">
        <w:rPr>
          <w:rStyle w:val="libBold2Char"/>
          <w:rtl/>
        </w:rPr>
        <w:t>[340] شم</w:t>
      </w:r>
      <w:r w:rsidRPr="004A7232">
        <w:rPr>
          <w:rStyle w:val="libBold2Char"/>
          <w:rtl/>
          <w:lang w:bidi="ar-IQ"/>
        </w:rPr>
        <w:t xml:space="preserve"> - </w:t>
      </w:r>
      <w:r w:rsidRPr="004A7232">
        <w:rPr>
          <w:rStyle w:val="libBold2Char"/>
          <w:rtl/>
        </w:rPr>
        <w:t>وإلى هشام بن إبراهيم</w:t>
      </w:r>
      <w:r w:rsidRPr="004A7232">
        <w:rPr>
          <w:rStyle w:val="libBold2Char"/>
          <w:rtl/>
          <w:lang w:bidi="ar-IQ"/>
        </w:rPr>
        <w:t>:</w:t>
      </w:r>
      <w:r w:rsidRPr="004A7232">
        <w:rPr>
          <w:rStyle w:val="libBold2Char"/>
          <w:rtl/>
        </w:rPr>
        <w:t xml:space="preserve"> محمد بن علي ماجيلويه</w:t>
      </w:r>
      <w:r w:rsidRPr="004A7232">
        <w:rPr>
          <w:rStyle w:val="libBold2Char"/>
          <w:rtl/>
          <w:lang w:bidi="ar-IQ"/>
        </w:rPr>
        <w:t>،</w:t>
      </w:r>
      <w:r w:rsidRPr="004A7232">
        <w:rPr>
          <w:rStyle w:val="libBold2Char"/>
          <w:rtl/>
        </w:rPr>
        <w:t xml:space="preserve"> عن محمّد بن يحيى العطار</w:t>
      </w:r>
      <w:r w:rsidRPr="004A7232">
        <w:rPr>
          <w:rStyle w:val="libBold2Char"/>
          <w:rtl/>
          <w:lang w:bidi="ar-IQ"/>
        </w:rPr>
        <w:t>،</w:t>
      </w:r>
      <w:r w:rsidRPr="004A7232">
        <w:rPr>
          <w:rStyle w:val="libBold2Char"/>
          <w:rtl/>
        </w:rPr>
        <w:t xml:space="preserve"> عن إبراهيم بن هاشم</w:t>
      </w:r>
      <w:r w:rsidRPr="004A7232">
        <w:rPr>
          <w:rStyle w:val="libBold2Char"/>
          <w:rtl/>
          <w:lang w:bidi="ar-IQ"/>
        </w:rPr>
        <w:t>،</w:t>
      </w:r>
      <w:r w:rsidRPr="004A7232">
        <w:rPr>
          <w:rStyle w:val="libBold2Char"/>
          <w:rtl/>
        </w:rPr>
        <w:t xml:space="preserve"> عن هشام بن إبراهيم</w:t>
      </w:r>
      <w:r w:rsidRPr="004A7232">
        <w:rPr>
          <w:rStyle w:val="libBold2Char"/>
          <w:rtl/>
          <w:lang w:bidi="ar-IQ"/>
        </w:rPr>
        <w:t xml:space="preserve"> - </w:t>
      </w:r>
      <w:r w:rsidRPr="004A7232">
        <w:rPr>
          <w:rStyle w:val="libBold2Char"/>
          <w:rtl/>
        </w:rPr>
        <w:t xml:space="preserve">صاحب الرضا </w:t>
      </w:r>
      <w:r w:rsidRPr="004A7232">
        <w:rPr>
          <w:rStyle w:val="libAlaemChar"/>
          <w:rtl/>
        </w:rPr>
        <w:t>عليه‌السلام</w:t>
      </w:r>
      <w:r w:rsidRPr="004A7232">
        <w:rPr>
          <w:rStyle w:val="libBold2Char"/>
          <w:rtl/>
          <w:lang w:bidi="ar-IQ"/>
        </w:rPr>
        <w:t xml:space="preserve"> - </w:t>
      </w:r>
      <w:r w:rsidRPr="004A7232">
        <w:rPr>
          <w:rStyle w:val="libFootnotenumChar"/>
          <w:rtl/>
        </w:rPr>
        <w:t>(1)</w:t>
      </w:r>
      <w:r w:rsidRPr="004A7232">
        <w:rPr>
          <w:rStyle w:val="libBold2Char"/>
          <w:rtl/>
        </w:rPr>
        <w:t>.</w:t>
      </w:r>
    </w:p>
    <w:p w:rsidR="004A7232" w:rsidRPr="00045F63" w:rsidRDefault="004A7232" w:rsidP="004A7232">
      <w:pPr>
        <w:pStyle w:val="libNormal"/>
        <w:rPr>
          <w:rtl/>
          <w:lang w:bidi="fa-IR"/>
        </w:rPr>
      </w:pPr>
      <w:r w:rsidRPr="00045F63">
        <w:rPr>
          <w:rtl/>
          <w:lang w:bidi="fa-IR"/>
        </w:rPr>
        <w:t>السند صحيح.</w:t>
      </w:r>
    </w:p>
    <w:p w:rsidR="004A7232" w:rsidRPr="00045F63" w:rsidRDefault="004A7232" w:rsidP="004A7232">
      <w:pPr>
        <w:pStyle w:val="libNormal"/>
        <w:rPr>
          <w:rtl/>
          <w:lang w:bidi="fa-IR"/>
        </w:rPr>
      </w:pPr>
      <w:r w:rsidRPr="00045F63">
        <w:rPr>
          <w:rtl/>
          <w:lang w:bidi="fa-IR"/>
        </w:rPr>
        <w:t>وامّا هشام وقد يقال له هاشم بن إبراهيم العباسي هو بعينه المشرقي البغدادي وفاقا لأكثر المحققين من المترجمين</w:t>
      </w:r>
      <w:r>
        <w:rPr>
          <w:rtl/>
          <w:lang w:bidi="fa-IR"/>
        </w:rPr>
        <w:t>،</w:t>
      </w:r>
      <w:r w:rsidRPr="00045F63">
        <w:rPr>
          <w:rtl/>
          <w:lang w:bidi="fa-IR"/>
        </w:rPr>
        <w:t xml:space="preserve"> واختلف في حاله لاختلاف ما ورد</w:t>
      </w:r>
      <w:r>
        <w:rPr>
          <w:rtl/>
          <w:lang w:bidi="fa-IR"/>
        </w:rPr>
        <w:t>،</w:t>
      </w:r>
      <w:r w:rsidRPr="00045F63">
        <w:rPr>
          <w:rtl/>
          <w:lang w:bidi="fa-IR"/>
        </w:rPr>
        <w:t xml:space="preserve"> وقيل فيه مدحا وذمّا.</w:t>
      </w:r>
    </w:p>
    <w:p w:rsidR="004A7232" w:rsidRPr="00045F63" w:rsidRDefault="004A7232" w:rsidP="004A7232">
      <w:pPr>
        <w:pStyle w:val="libNormal"/>
        <w:rPr>
          <w:rtl/>
          <w:lang w:bidi="fa-IR"/>
        </w:rPr>
      </w:pPr>
      <w:r w:rsidRPr="00045F63">
        <w:rPr>
          <w:rtl/>
          <w:lang w:bidi="fa-IR"/>
        </w:rPr>
        <w:t>اما ما يدلّ على وثاقته ومدحه فهي أمور</w:t>
      </w:r>
      <w:r>
        <w:rPr>
          <w:rtl/>
          <w:lang w:bidi="fa-IR"/>
        </w:rPr>
        <w:t>:</w:t>
      </w:r>
    </w:p>
    <w:p w:rsidR="004A7232" w:rsidRPr="00045F63" w:rsidRDefault="004A7232" w:rsidP="004A7232">
      <w:pPr>
        <w:pStyle w:val="libNormal"/>
        <w:rPr>
          <w:rtl/>
          <w:lang w:bidi="fa-IR"/>
        </w:rPr>
      </w:pPr>
      <w:r w:rsidRPr="00045F63">
        <w:rPr>
          <w:rtl/>
          <w:lang w:bidi="fa-IR"/>
        </w:rPr>
        <w:t>أ</w:t>
      </w:r>
      <w:r>
        <w:rPr>
          <w:rtl/>
          <w:lang w:bidi="fa-IR"/>
        </w:rPr>
        <w:t xml:space="preserve"> - </w:t>
      </w:r>
      <w:r w:rsidRPr="00045F63">
        <w:rPr>
          <w:rtl/>
          <w:lang w:bidi="fa-IR"/>
        </w:rPr>
        <w:t>ما في الكشي</w:t>
      </w:r>
      <w:r>
        <w:rPr>
          <w:rtl/>
          <w:lang w:bidi="fa-IR"/>
        </w:rPr>
        <w:t>،</w:t>
      </w:r>
      <w:r w:rsidRPr="00045F63">
        <w:rPr>
          <w:rtl/>
          <w:lang w:bidi="fa-IR"/>
        </w:rPr>
        <w:t xml:space="preserve"> قال</w:t>
      </w:r>
      <w:r>
        <w:rPr>
          <w:rtl/>
          <w:lang w:bidi="fa-IR"/>
        </w:rPr>
        <w:t>:</w:t>
      </w:r>
      <w:r w:rsidRPr="00045F63">
        <w:rPr>
          <w:rtl/>
          <w:lang w:bidi="fa-IR"/>
        </w:rPr>
        <w:t xml:space="preserve"> قال حمدويه</w:t>
      </w:r>
      <w:r>
        <w:rPr>
          <w:rtl/>
          <w:lang w:bidi="fa-IR"/>
        </w:rPr>
        <w:t>:</w:t>
      </w:r>
      <w:r w:rsidRPr="00045F63">
        <w:rPr>
          <w:rtl/>
          <w:lang w:bidi="fa-IR"/>
        </w:rPr>
        <w:t xml:space="preserve"> هشام المشرقي هو ابن إبراهيم البغدادي</w:t>
      </w:r>
      <w:r>
        <w:rPr>
          <w:rtl/>
          <w:lang w:bidi="fa-IR"/>
        </w:rPr>
        <w:t>،</w:t>
      </w:r>
      <w:r w:rsidRPr="00045F63">
        <w:rPr>
          <w:rtl/>
          <w:lang w:bidi="fa-IR"/>
        </w:rPr>
        <w:t xml:space="preserve"> فسألته عنه فقلت له</w:t>
      </w:r>
      <w:r>
        <w:rPr>
          <w:rtl/>
          <w:lang w:bidi="fa-IR"/>
        </w:rPr>
        <w:t>:</w:t>
      </w:r>
      <w:r w:rsidRPr="00045F63">
        <w:rPr>
          <w:rtl/>
          <w:lang w:bidi="fa-IR"/>
        </w:rPr>
        <w:t xml:space="preserve"> ثقة هو</w:t>
      </w:r>
      <w:r>
        <w:rPr>
          <w:rtl/>
          <w:lang w:bidi="fa-IR"/>
        </w:rPr>
        <w:t>؟</w:t>
      </w:r>
      <w:r w:rsidRPr="00045F63">
        <w:rPr>
          <w:rtl/>
          <w:lang w:bidi="fa-IR"/>
        </w:rPr>
        <w:t xml:space="preserve"> فقال</w:t>
      </w:r>
      <w:r>
        <w:rPr>
          <w:rtl/>
          <w:lang w:bidi="fa-IR"/>
        </w:rPr>
        <w:t>:</w:t>
      </w:r>
      <w:r w:rsidRPr="00045F63">
        <w:rPr>
          <w:rtl/>
          <w:lang w:bidi="fa-IR"/>
        </w:rPr>
        <w:t xml:space="preserve"> ثقة</w:t>
      </w:r>
      <w:r>
        <w:rPr>
          <w:rtl/>
          <w:lang w:bidi="fa-IR"/>
        </w:rPr>
        <w:t>،</w:t>
      </w:r>
      <w:r w:rsidRPr="00045F63">
        <w:rPr>
          <w:rtl/>
          <w:lang w:bidi="fa-IR"/>
        </w:rPr>
        <w:t xml:space="preserve"> وقال</w:t>
      </w:r>
      <w:r>
        <w:rPr>
          <w:rtl/>
          <w:lang w:bidi="fa-IR"/>
        </w:rPr>
        <w:t>:</w:t>
      </w:r>
      <w:r w:rsidRPr="00045F63">
        <w:rPr>
          <w:rtl/>
          <w:lang w:bidi="fa-IR"/>
        </w:rPr>
        <w:t xml:space="preserve"> رأيت ابنه ببغداد </w:t>
      </w:r>
      <w:r w:rsidRPr="004A7232">
        <w:rPr>
          <w:rStyle w:val="libFootnotenumChar"/>
          <w:rtl/>
        </w:rPr>
        <w:t>(2)</w:t>
      </w:r>
      <w:r>
        <w:rPr>
          <w:rtl/>
          <w:lang w:bidi="fa-IR"/>
        </w:rPr>
        <w:t>.</w:t>
      </w:r>
    </w:p>
    <w:p w:rsidR="004A7232" w:rsidRPr="00045F63" w:rsidRDefault="004A7232" w:rsidP="004A7232">
      <w:pPr>
        <w:pStyle w:val="libNormal"/>
        <w:rPr>
          <w:rtl/>
          <w:lang w:bidi="fa-IR"/>
        </w:rPr>
      </w:pPr>
      <w:r w:rsidRPr="00045F63">
        <w:rPr>
          <w:rtl/>
          <w:lang w:bidi="fa-IR"/>
        </w:rPr>
        <w:t>ب</w:t>
      </w:r>
      <w:r>
        <w:rPr>
          <w:rtl/>
          <w:lang w:bidi="fa-IR"/>
        </w:rPr>
        <w:t xml:space="preserve"> - </w:t>
      </w:r>
      <w:r w:rsidRPr="00045F63">
        <w:rPr>
          <w:rtl/>
          <w:lang w:bidi="fa-IR"/>
        </w:rPr>
        <w:t>ما رواه عن حمدويه وإبراهيم</w:t>
      </w:r>
      <w:r>
        <w:rPr>
          <w:rtl/>
          <w:lang w:bidi="fa-IR"/>
        </w:rPr>
        <w:t>،</w:t>
      </w:r>
      <w:r w:rsidRPr="00045F63">
        <w:rPr>
          <w:rtl/>
          <w:lang w:bidi="fa-IR"/>
        </w:rPr>
        <w:t xml:space="preserve"> قالا</w:t>
      </w:r>
      <w:r>
        <w:rPr>
          <w:rtl/>
          <w:lang w:bidi="fa-IR"/>
        </w:rPr>
        <w:t>:</w:t>
      </w:r>
      <w:r w:rsidRPr="00045F63">
        <w:rPr>
          <w:rtl/>
          <w:lang w:bidi="fa-IR"/>
        </w:rPr>
        <w:t xml:space="preserve"> حدثنا أبو جعفر محمّد بن عيسى العبيدي</w:t>
      </w:r>
      <w:r>
        <w:rPr>
          <w:rtl/>
          <w:lang w:bidi="fa-IR"/>
        </w:rPr>
        <w:t>،</w:t>
      </w:r>
      <w:r w:rsidRPr="00045F63">
        <w:rPr>
          <w:rtl/>
          <w:lang w:bidi="fa-IR"/>
        </w:rPr>
        <w:t xml:space="preserve"> قال</w:t>
      </w:r>
      <w:r>
        <w:rPr>
          <w:rtl/>
          <w:lang w:bidi="fa-IR"/>
        </w:rPr>
        <w:t>:</w:t>
      </w:r>
      <w:r w:rsidRPr="00045F63">
        <w:rPr>
          <w:rtl/>
          <w:lang w:bidi="fa-IR"/>
        </w:rPr>
        <w:t xml:space="preserve"> سمعت هشام بن إبراهيم الختلي </w:t>
      </w:r>
      <w:r w:rsidRPr="004A7232">
        <w:rPr>
          <w:rStyle w:val="libFootnotenumChar"/>
          <w:rtl/>
        </w:rPr>
        <w:t>(3)</w:t>
      </w:r>
      <w:r w:rsidRPr="00045F63">
        <w:rPr>
          <w:rtl/>
          <w:lang w:bidi="fa-IR"/>
        </w:rPr>
        <w:t xml:space="preserve"> وهو المشرقي العباسي</w:t>
      </w:r>
      <w:r>
        <w:rPr>
          <w:rtl/>
          <w:lang w:bidi="fa-IR"/>
        </w:rPr>
        <w:t>،</w:t>
      </w:r>
      <w:r w:rsidRPr="00045F63">
        <w:rPr>
          <w:rtl/>
          <w:lang w:bidi="fa-IR"/>
        </w:rPr>
        <w:t xml:space="preserve"> يقول</w:t>
      </w:r>
      <w:r>
        <w:rPr>
          <w:rtl/>
          <w:lang w:bidi="fa-IR"/>
        </w:rPr>
        <w:t>:</w:t>
      </w:r>
      <w:r w:rsidRPr="00045F63">
        <w:rPr>
          <w:rtl/>
          <w:lang w:bidi="fa-IR"/>
        </w:rPr>
        <w:t xml:space="preserve"> استأذنت لجماعة على أبي الحسن </w:t>
      </w:r>
      <w:r w:rsidRPr="004A7232">
        <w:rPr>
          <w:rStyle w:val="libAlaemChar"/>
          <w:rtl/>
        </w:rPr>
        <w:t>عليه‌السلام</w:t>
      </w:r>
      <w:r w:rsidRPr="00045F63">
        <w:rPr>
          <w:rtl/>
          <w:lang w:bidi="fa-IR"/>
        </w:rPr>
        <w:t xml:space="preserve"> في سنة تسع وتسعين ومائة</w:t>
      </w:r>
      <w:r>
        <w:rPr>
          <w:rtl/>
          <w:lang w:bidi="fa-IR"/>
        </w:rPr>
        <w:t>،</w:t>
      </w:r>
      <w:r w:rsidRPr="00045F63">
        <w:rPr>
          <w:rtl/>
          <w:lang w:bidi="fa-IR"/>
        </w:rPr>
        <w:t xml:space="preserve"> فحضروا وحضرنا ستّة عشر رجلا على باب أبي الحسن </w:t>
      </w:r>
      <w:r w:rsidRPr="004A7232">
        <w:rPr>
          <w:rStyle w:val="libAlaemChar"/>
          <w:rtl/>
        </w:rPr>
        <w:t>عليه‌السلام</w:t>
      </w:r>
      <w:r>
        <w:rPr>
          <w:rtl/>
          <w:lang w:bidi="fa-IR"/>
        </w:rPr>
        <w:t>،</w:t>
      </w:r>
      <w:r w:rsidRPr="00045F63">
        <w:rPr>
          <w:rtl/>
          <w:lang w:bidi="fa-IR"/>
        </w:rPr>
        <w:t xml:space="preserve"> فخرج مسافر وقال</w:t>
      </w:r>
      <w:r>
        <w:rPr>
          <w:rtl/>
          <w:lang w:bidi="fa-IR"/>
        </w:rPr>
        <w:t>:</w:t>
      </w:r>
      <w:r w:rsidRPr="00045F63">
        <w:rPr>
          <w:rtl/>
          <w:lang w:bidi="fa-IR"/>
        </w:rPr>
        <w:t xml:space="preserve"> </w:t>
      </w:r>
      <w:r>
        <w:rPr>
          <w:rtl/>
          <w:lang w:bidi="fa-IR"/>
        </w:rPr>
        <w:t>[</w:t>
      </w:r>
      <w:r w:rsidRPr="00045F63">
        <w:rPr>
          <w:rtl/>
          <w:lang w:bidi="fa-IR"/>
        </w:rPr>
        <w:t>لا يدخل</w:t>
      </w:r>
      <w:r>
        <w:rPr>
          <w:rtl/>
          <w:lang w:bidi="fa-IR"/>
        </w:rPr>
        <w:t>]</w:t>
      </w:r>
      <w:r w:rsidRPr="00045F63">
        <w:rPr>
          <w:rtl/>
          <w:lang w:bidi="fa-IR"/>
        </w:rPr>
        <w:t xml:space="preserve"> </w:t>
      </w:r>
      <w:r w:rsidRPr="004A7232">
        <w:rPr>
          <w:rStyle w:val="libFootnotenumChar"/>
          <w:rtl/>
        </w:rPr>
        <w:t>(4)</w:t>
      </w:r>
      <w:r w:rsidRPr="00045F63">
        <w:rPr>
          <w:rtl/>
          <w:lang w:bidi="fa-IR"/>
        </w:rPr>
        <w:t xml:space="preserve"> آل يقطين ويونس بن عبد الرحمن</w:t>
      </w:r>
      <w:r>
        <w:rPr>
          <w:rtl/>
          <w:lang w:bidi="fa-IR"/>
        </w:rPr>
        <w:t>،</w:t>
      </w:r>
      <w:r w:rsidRPr="00045F63">
        <w:rPr>
          <w:rtl/>
          <w:lang w:bidi="fa-IR"/>
        </w:rPr>
        <w:t xml:space="preserve"> ويدخل الباقون رجلا رجلا.</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الفقيه 4</w:t>
      </w:r>
      <w:r>
        <w:rPr>
          <w:rtl/>
        </w:rPr>
        <w:t>:</w:t>
      </w:r>
      <w:r w:rsidRPr="00045F63">
        <w:rPr>
          <w:rtl/>
        </w:rPr>
        <w:t xml:space="preserve"> 52</w:t>
      </w:r>
      <w:r>
        <w:rPr>
          <w:rtl/>
        </w:rPr>
        <w:t>،</w:t>
      </w:r>
      <w:r w:rsidRPr="00045F63">
        <w:rPr>
          <w:rtl/>
        </w:rPr>
        <w:t xml:space="preserve"> من المشيخة.</w:t>
      </w:r>
    </w:p>
    <w:p w:rsidR="004A7232" w:rsidRPr="00045F63" w:rsidRDefault="004A7232" w:rsidP="004A7232">
      <w:pPr>
        <w:pStyle w:val="libFootnote0"/>
        <w:rPr>
          <w:rtl/>
        </w:rPr>
      </w:pPr>
      <w:r w:rsidRPr="00045F63">
        <w:rPr>
          <w:rtl/>
        </w:rPr>
        <w:t>(2) رجال الكشي 2</w:t>
      </w:r>
      <w:r>
        <w:rPr>
          <w:rtl/>
        </w:rPr>
        <w:t>:</w:t>
      </w:r>
      <w:r w:rsidRPr="00045F63">
        <w:rPr>
          <w:rtl/>
        </w:rPr>
        <w:t xml:space="preserve"> 790 / 955.</w:t>
      </w:r>
    </w:p>
    <w:p w:rsidR="004A7232" w:rsidRPr="00045F63" w:rsidRDefault="004A7232" w:rsidP="004A7232">
      <w:pPr>
        <w:pStyle w:val="libFootnote0"/>
        <w:rPr>
          <w:rtl/>
        </w:rPr>
      </w:pPr>
      <w:r w:rsidRPr="00045F63">
        <w:rPr>
          <w:rtl/>
        </w:rPr>
        <w:t>(3) في المصدر</w:t>
      </w:r>
      <w:r>
        <w:rPr>
          <w:rtl/>
        </w:rPr>
        <w:t>:</w:t>
      </w:r>
      <w:r w:rsidRPr="00045F63">
        <w:rPr>
          <w:rtl/>
        </w:rPr>
        <w:t xml:space="preserve"> الجبلي</w:t>
      </w:r>
      <w:r>
        <w:rPr>
          <w:rtl/>
        </w:rPr>
        <w:t>،</w:t>
      </w:r>
      <w:r w:rsidRPr="00045F63">
        <w:rPr>
          <w:rtl/>
        </w:rPr>
        <w:t xml:space="preserve"> ومثله في طبعه جامعة مشهد</w:t>
      </w:r>
      <w:r>
        <w:rPr>
          <w:rtl/>
        </w:rPr>
        <w:t>،</w:t>
      </w:r>
      <w:r w:rsidRPr="00045F63">
        <w:rPr>
          <w:rtl/>
        </w:rPr>
        <w:t xml:space="preserve"> وفي هامش الأخيرة</w:t>
      </w:r>
      <w:r>
        <w:rPr>
          <w:rtl/>
        </w:rPr>
        <w:t>:</w:t>
      </w:r>
      <w:r w:rsidRPr="00045F63">
        <w:rPr>
          <w:rtl/>
        </w:rPr>
        <w:t xml:space="preserve"> في النسخ الخطية</w:t>
      </w:r>
      <w:r>
        <w:rPr>
          <w:rtl/>
        </w:rPr>
        <w:t>:</w:t>
      </w:r>
      <w:r>
        <w:rPr>
          <w:rFonts w:hint="cs"/>
          <w:rtl/>
        </w:rPr>
        <w:t xml:space="preserve"> </w:t>
      </w:r>
      <w:r w:rsidRPr="004A7232">
        <w:rPr>
          <w:rStyle w:val="libFootnoteChar"/>
          <w:rtl/>
        </w:rPr>
        <w:t>كذلك (أي الجبلي)</w:t>
      </w:r>
      <w:r w:rsidRPr="004A7232">
        <w:rPr>
          <w:rStyle w:val="libFootnoteChar"/>
          <w:rtl/>
          <w:lang w:bidi="ar-IQ"/>
        </w:rPr>
        <w:t>،</w:t>
      </w:r>
      <w:r w:rsidRPr="004A7232">
        <w:rPr>
          <w:rStyle w:val="libFootnoteChar"/>
          <w:rtl/>
        </w:rPr>
        <w:t xml:space="preserve"> وفي المطبوعة</w:t>
      </w:r>
      <w:r w:rsidRPr="004A7232">
        <w:rPr>
          <w:rStyle w:val="libFootnoteChar"/>
          <w:rtl/>
          <w:lang w:bidi="ar-IQ"/>
        </w:rPr>
        <w:t>:</w:t>
      </w:r>
      <w:r w:rsidRPr="004A7232">
        <w:rPr>
          <w:rStyle w:val="libFootnoteChar"/>
          <w:rtl/>
        </w:rPr>
        <w:t xml:space="preserve"> الختلي.</w:t>
      </w:r>
    </w:p>
    <w:p w:rsidR="004A7232" w:rsidRPr="00045F63" w:rsidRDefault="004A7232" w:rsidP="004A7232">
      <w:pPr>
        <w:pStyle w:val="libFootnote0"/>
        <w:rPr>
          <w:rtl/>
        </w:rPr>
      </w:pPr>
      <w:r w:rsidRPr="00045F63">
        <w:rPr>
          <w:rtl/>
        </w:rPr>
        <w:t>(4) الظاهر وجود سقط في هذا الموضع من المصدر والأصل</w:t>
      </w:r>
      <w:r>
        <w:rPr>
          <w:rtl/>
        </w:rPr>
        <w:t>،</w:t>
      </w:r>
      <w:r w:rsidRPr="00045F63">
        <w:rPr>
          <w:rtl/>
        </w:rPr>
        <w:t xml:space="preserve"> وفي الأخير لفظ</w:t>
      </w:r>
      <w:r>
        <w:rPr>
          <w:rtl/>
        </w:rPr>
        <w:t>:</w:t>
      </w:r>
      <w:r w:rsidRPr="00045F63">
        <w:rPr>
          <w:rtl/>
        </w:rPr>
        <w:t xml:space="preserve"> كذا</w:t>
      </w:r>
      <w:r>
        <w:rPr>
          <w:rtl/>
        </w:rPr>
        <w:t>،</w:t>
      </w:r>
      <w:r w:rsidRPr="00045F63">
        <w:rPr>
          <w:rtl/>
        </w:rPr>
        <w:t xml:space="preserve"> فاستبدلناه بما بين معقوفتين لوجوده كاستظهار في حاشية الأصل نفسه</w:t>
      </w:r>
      <w:r>
        <w:rPr>
          <w:rtl/>
        </w:rPr>
        <w:t>،</w:t>
      </w:r>
      <w:r w:rsidRPr="00045F63">
        <w:rPr>
          <w:rtl/>
        </w:rPr>
        <w:t xml:space="preserve"> فلاحظ.</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فلمّا دخلوا وخرجوا</w:t>
      </w:r>
      <w:r>
        <w:rPr>
          <w:rtl/>
        </w:rPr>
        <w:t>،</w:t>
      </w:r>
      <w:r w:rsidRPr="00045F63">
        <w:rPr>
          <w:rtl/>
        </w:rPr>
        <w:t xml:space="preserve"> خرج مسافر ودعاني</w:t>
      </w:r>
      <w:r>
        <w:rPr>
          <w:rtl/>
        </w:rPr>
        <w:t>،</w:t>
      </w:r>
      <w:r w:rsidRPr="00045F63">
        <w:rPr>
          <w:rtl/>
        </w:rPr>
        <w:t xml:space="preserve"> وموسى </w:t>
      </w:r>
      <w:r w:rsidRPr="004A7232">
        <w:rPr>
          <w:rStyle w:val="libFootnotenumChar"/>
          <w:rtl/>
        </w:rPr>
        <w:t>(1)</w:t>
      </w:r>
      <w:r>
        <w:rPr>
          <w:rtl/>
        </w:rPr>
        <w:t>،</w:t>
      </w:r>
      <w:r w:rsidRPr="00045F63">
        <w:rPr>
          <w:rtl/>
        </w:rPr>
        <w:t xml:space="preserve"> وجعفر بن عيسى</w:t>
      </w:r>
      <w:r>
        <w:rPr>
          <w:rtl/>
        </w:rPr>
        <w:t>،</w:t>
      </w:r>
      <w:r w:rsidRPr="00045F63">
        <w:rPr>
          <w:rtl/>
        </w:rPr>
        <w:t xml:space="preserve"> ويونس فأدخلنا جميعا عليه</w:t>
      </w:r>
      <w:r>
        <w:rPr>
          <w:rtl/>
        </w:rPr>
        <w:t>،</w:t>
      </w:r>
      <w:r w:rsidRPr="00045F63">
        <w:rPr>
          <w:rtl/>
        </w:rPr>
        <w:t xml:space="preserve"> والعباس </w:t>
      </w:r>
      <w:r w:rsidRPr="004A7232">
        <w:rPr>
          <w:rStyle w:val="libFootnotenumChar"/>
          <w:rtl/>
        </w:rPr>
        <w:t>(2)</w:t>
      </w:r>
      <w:r w:rsidRPr="00045F63">
        <w:rPr>
          <w:rtl/>
        </w:rPr>
        <w:t xml:space="preserve"> قائم ناحية بلا حذاء ولا رداء</w:t>
      </w:r>
      <w:r>
        <w:rPr>
          <w:rtl/>
        </w:rPr>
        <w:t>،</w:t>
      </w:r>
      <w:r w:rsidRPr="00045F63">
        <w:rPr>
          <w:rtl/>
        </w:rPr>
        <w:t xml:space="preserve"> وذلك في سنة أبي السرايا فسلّمنا ثم أمرنا بالجلوس</w:t>
      </w:r>
      <w:r>
        <w:rPr>
          <w:rtl/>
        </w:rPr>
        <w:t>،</w:t>
      </w:r>
      <w:r w:rsidRPr="00045F63">
        <w:rPr>
          <w:rtl/>
        </w:rPr>
        <w:t xml:space="preserve"> فلمّا جلسنا</w:t>
      </w:r>
      <w:r>
        <w:rPr>
          <w:rtl/>
        </w:rPr>
        <w:t>،</w:t>
      </w:r>
      <w:r w:rsidRPr="00045F63">
        <w:rPr>
          <w:rtl/>
        </w:rPr>
        <w:t xml:space="preserve"> قال له جعفر بن عيسى</w:t>
      </w:r>
      <w:r>
        <w:rPr>
          <w:rtl/>
        </w:rPr>
        <w:t>:</w:t>
      </w:r>
      <w:r w:rsidRPr="00045F63">
        <w:rPr>
          <w:rtl/>
        </w:rPr>
        <w:t xml:space="preserve"> نشكو الى الله وإليك ما نحن فيه من أصحابنا</w:t>
      </w:r>
      <w:r>
        <w:rPr>
          <w:rtl/>
        </w:rPr>
        <w:t>،</w:t>
      </w:r>
      <w:r w:rsidRPr="00045F63">
        <w:rPr>
          <w:rtl/>
        </w:rPr>
        <w:t xml:space="preserve"> فقال</w:t>
      </w:r>
      <w:r>
        <w:rPr>
          <w:rtl/>
        </w:rPr>
        <w:t>:</w:t>
      </w:r>
      <w:r w:rsidRPr="00045F63">
        <w:rPr>
          <w:rtl/>
        </w:rPr>
        <w:t xml:space="preserve"> وما أنتم فيه منهم</w:t>
      </w:r>
      <w:r>
        <w:rPr>
          <w:rtl/>
        </w:rPr>
        <w:t>؟</w:t>
      </w:r>
      <w:r w:rsidRPr="00045F63">
        <w:rPr>
          <w:rtl/>
        </w:rPr>
        <w:t xml:space="preserve"> فقال جعفر</w:t>
      </w:r>
      <w:r>
        <w:rPr>
          <w:rtl/>
        </w:rPr>
        <w:t>:</w:t>
      </w:r>
      <w:r w:rsidRPr="00045F63">
        <w:rPr>
          <w:rtl/>
        </w:rPr>
        <w:t xml:space="preserve"> هم والله يا سيدي يزندقونا ويكفّرونا ويبرؤن منّا.</w:t>
      </w:r>
    </w:p>
    <w:p w:rsidR="004A7232" w:rsidRPr="00045F63" w:rsidRDefault="004A7232" w:rsidP="004A7232">
      <w:pPr>
        <w:pStyle w:val="libNormal"/>
        <w:rPr>
          <w:rtl/>
        </w:rPr>
      </w:pPr>
      <w:r w:rsidRPr="00045F63">
        <w:rPr>
          <w:rtl/>
        </w:rPr>
        <w:t>فقال</w:t>
      </w:r>
      <w:r>
        <w:rPr>
          <w:rtl/>
        </w:rPr>
        <w:t>:</w:t>
      </w:r>
      <w:r w:rsidRPr="00045F63">
        <w:rPr>
          <w:rtl/>
        </w:rPr>
        <w:t xml:space="preserve"> هكذا كان أصحاب علي بن الحسين</w:t>
      </w:r>
      <w:r>
        <w:rPr>
          <w:rtl/>
        </w:rPr>
        <w:t>،</w:t>
      </w:r>
      <w:r w:rsidRPr="00045F63">
        <w:rPr>
          <w:rtl/>
        </w:rPr>
        <w:t xml:space="preserve"> ومحمّد بن علي</w:t>
      </w:r>
      <w:r>
        <w:rPr>
          <w:rtl/>
        </w:rPr>
        <w:t>،</w:t>
      </w:r>
      <w:r w:rsidRPr="00045F63">
        <w:rPr>
          <w:rtl/>
        </w:rPr>
        <w:t xml:space="preserve"> وأصحاب جعفر</w:t>
      </w:r>
      <w:r>
        <w:rPr>
          <w:rtl/>
        </w:rPr>
        <w:t>،</w:t>
      </w:r>
      <w:r w:rsidRPr="00045F63">
        <w:rPr>
          <w:rtl/>
        </w:rPr>
        <w:t xml:space="preserve"> وموسى </w:t>
      </w:r>
      <w:r>
        <w:rPr>
          <w:rtl/>
        </w:rPr>
        <w:t>(</w:t>
      </w:r>
      <w:r w:rsidRPr="00045F63">
        <w:rPr>
          <w:rtl/>
        </w:rPr>
        <w:t>صلوات الله عليهم</w:t>
      </w:r>
      <w:r>
        <w:rPr>
          <w:rtl/>
        </w:rPr>
        <w:t>)،</w:t>
      </w:r>
      <w:r w:rsidRPr="00045F63">
        <w:rPr>
          <w:rtl/>
        </w:rPr>
        <w:t xml:space="preserve"> ولقد كان أصحاب زرارة يكفّرون غيرهم</w:t>
      </w:r>
      <w:r>
        <w:rPr>
          <w:rtl/>
        </w:rPr>
        <w:t>،</w:t>
      </w:r>
      <w:r w:rsidRPr="00045F63">
        <w:rPr>
          <w:rtl/>
        </w:rPr>
        <w:t xml:space="preserve"> وكذلك غيرهم كانوا يكفّرونهم</w:t>
      </w:r>
      <w:r>
        <w:rPr>
          <w:rtl/>
        </w:rPr>
        <w:t>،</w:t>
      </w:r>
      <w:r w:rsidRPr="00045F63">
        <w:rPr>
          <w:rtl/>
        </w:rPr>
        <w:t xml:space="preserve"> فقلت له</w:t>
      </w:r>
      <w:r>
        <w:rPr>
          <w:rtl/>
        </w:rPr>
        <w:t>:</w:t>
      </w:r>
      <w:r w:rsidRPr="00045F63">
        <w:rPr>
          <w:rtl/>
        </w:rPr>
        <w:t xml:space="preserve"> يا سيّدي نستعين بك على هذين الشيخين يونس وهشام وهما حاضران</w:t>
      </w:r>
      <w:r>
        <w:rPr>
          <w:rtl/>
        </w:rPr>
        <w:t>،</w:t>
      </w:r>
      <w:r w:rsidRPr="00045F63">
        <w:rPr>
          <w:rtl/>
        </w:rPr>
        <w:t xml:space="preserve"> فهما ادّبانا وعلّمانا الكلام</w:t>
      </w:r>
      <w:r>
        <w:rPr>
          <w:rtl/>
        </w:rPr>
        <w:t>،</w:t>
      </w:r>
      <w:r w:rsidRPr="00045F63">
        <w:rPr>
          <w:rtl/>
        </w:rPr>
        <w:t xml:space="preserve"> فإن كنّا يا سيّدي على هدى ففزنا</w:t>
      </w:r>
      <w:r>
        <w:rPr>
          <w:rtl/>
        </w:rPr>
        <w:t>،</w:t>
      </w:r>
      <w:r w:rsidRPr="00045F63">
        <w:rPr>
          <w:rtl/>
        </w:rPr>
        <w:t xml:space="preserve"> وإن كنّا على ضلالة فهذان أضلانا</w:t>
      </w:r>
      <w:r>
        <w:rPr>
          <w:rtl/>
        </w:rPr>
        <w:t>،</w:t>
      </w:r>
      <w:r w:rsidRPr="00045F63">
        <w:rPr>
          <w:rtl/>
        </w:rPr>
        <w:t xml:space="preserve"> فمرنا بتركه ونتوب الى الله منه يا سيدي</w:t>
      </w:r>
      <w:r>
        <w:rPr>
          <w:rtl/>
        </w:rPr>
        <w:t>،</w:t>
      </w:r>
      <w:r w:rsidRPr="00045F63">
        <w:rPr>
          <w:rtl/>
        </w:rPr>
        <w:t xml:space="preserve"> فادعنا الى دين الله نتّبعك.</w:t>
      </w:r>
    </w:p>
    <w:p w:rsidR="004A7232" w:rsidRPr="00045F63" w:rsidRDefault="004A7232" w:rsidP="004A7232">
      <w:pPr>
        <w:pStyle w:val="libNormal"/>
        <w:rPr>
          <w:rtl/>
        </w:rPr>
      </w:pPr>
      <w:r w:rsidRPr="00045F63">
        <w:rPr>
          <w:rtl/>
        </w:rPr>
        <w:t>فقال</w:t>
      </w:r>
      <w:r>
        <w:rPr>
          <w:rtl/>
        </w:rPr>
        <w:t>:</w:t>
      </w:r>
      <w:r w:rsidRPr="00045F63">
        <w:rPr>
          <w:rtl/>
        </w:rPr>
        <w:t xml:space="preserve"> ما أعلّمكم الاّ على هدى</w:t>
      </w:r>
      <w:r>
        <w:rPr>
          <w:rtl/>
        </w:rPr>
        <w:t>،</w:t>
      </w:r>
      <w:r w:rsidRPr="00045F63">
        <w:rPr>
          <w:rtl/>
        </w:rPr>
        <w:t xml:space="preserve"> جزاكم الله عن الصحبة </w:t>
      </w:r>
      <w:r w:rsidRPr="004A7232">
        <w:rPr>
          <w:rStyle w:val="libFootnotenumChar"/>
          <w:rtl/>
        </w:rPr>
        <w:t>(3)</w:t>
      </w:r>
      <w:r w:rsidRPr="00045F63">
        <w:rPr>
          <w:rtl/>
        </w:rPr>
        <w:t xml:space="preserve"> القديمة والحديثة خيرا</w:t>
      </w:r>
      <w:r>
        <w:rPr>
          <w:rtl/>
        </w:rPr>
        <w:t>،</w:t>
      </w:r>
      <w:r w:rsidRPr="00045F63">
        <w:rPr>
          <w:rtl/>
        </w:rPr>
        <w:t xml:space="preserve"> فتأوّلوا القديمة علي بن يقطين والحديثة خدمتنا</w:t>
      </w:r>
      <w:r>
        <w:rPr>
          <w:rtl/>
        </w:rPr>
        <w:t>،</w:t>
      </w:r>
      <w:r w:rsidRPr="00045F63">
        <w:rPr>
          <w:rtl/>
        </w:rPr>
        <w:t xml:space="preserve"> والله اعلم</w:t>
      </w:r>
      <w:r>
        <w:rPr>
          <w:rtl/>
        </w:rPr>
        <w:t>،</w:t>
      </w:r>
      <w:r w:rsidRPr="00045F63">
        <w:rPr>
          <w:rtl/>
        </w:rPr>
        <w:t xml:space="preserve"> الخبر </w:t>
      </w:r>
      <w:r w:rsidRPr="004A7232">
        <w:rPr>
          <w:rStyle w:val="libFootnotenumChar"/>
          <w:rtl/>
        </w:rPr>
        <w:t>(4)</w:t>
      </w:r>
      <w:r>
        <w:rPr>
          <w:rtl/>
        </w:rPr>
        <w:t>.</w:t>
      </w:r>
    </w:p>
    <w:p w:rsidR="004A7232" w:rsidRPr="00045F63" w:rsidRDefault="004A7232" w:rsidP="004A7232">
      <w:pPr>
        <w:pStyle w:val="libNormal"/>
        <w:rPr>
          <w:rtl/>
        </w:rPr>
      </w:pPr>
      <w:r w:rsidRPr="00045F63">
        <w:rPr>
          <w:rtl/>
        </w:rPr>
        <w:t>ج</w:t>
      </w:r>
      <w:r>
        <w:rPr>
          <w:rtl/>
        </w:rPr>
        <w:t xml:space="preserve"> - </w:t>
      </w:r>
      <w:r w:rsidRPr="00045F63">
        <w:rPr>
          <w:rtl/>
        </w:rPr>
        <w:t>ما في الخلاصة في ترجمة جعفر بن عيسى</w:t>
      </w:r>
      <w:r>
        <w:rPr>
          <w:rtl/>
        </w:rPr>
        <w:t>،</w:t>
      </w:r>
      <w:r w:rsidRPr="00045F63">
        <w:rPr>
          <w:rtl/>
        </w:rPr>
        <w:t xml:space="preserve"> قال</w:t>
      </w:r>
      <w:r>
        <w:rPr>
          <w:rtl/>
        </w:rPr>
        <w:t>:</w:t>
      </w:r>
      <w:r w:rsidRPr="00045F63">
        <w:rPr>
          <w:rtl/>
        </w:rPr>
        <w:t xml:space="preserve"> روى الكشي عن حمدويه وإبراهيم</w:t>
      </w:r>
      <w:r>
        <w:rPr>
          <w:rtl/>
        </w:rPr>
        <w:t>،</w:t>
      </w:r>
      <w:r w:rsidRPr="00045F63">
        <w:rPr>
          <w:rtl/>
        </w:rPr>
        <w:t xml:space="preserve"> قالا</w:t>
      </w:r>
      <w:r>
        <w:rPr>
          <w:rtl/>
        </w:rPr>
        <w:t>:</w:t>
      </w:r>
      <w:r w:rsidRPr="00045F63">
        <w:rPr>
          <w:rtl/>
        </w:rPr>
        <w:t xml:space="preserve"> حدثنا أبو جعفر محمّد بن عيسى العبيدي</w:t>
      </w:r>
      <w:r>
        <w:rPr>
          <w:rtl/>
        </w:rPr>
        <w:t>،</w:t>
      </w:r>
      <w:r w:rsidRPr="00045F63">
        <w:rPr>
          <w:rtl/>
        </w:rPr>
        <w:t xml:space="preserve"> عن هشام ابن إبراهيم الختلي المشرقي</w:t>
      </w:r>
      <w:r>
        <w:rPr>
          <w:rtl/>
        </w:rPr>
        <w:t xml:space="preserve"> - </w:t>
      </w:r>
      <w:r w:rsidRPr="00045F63">
        <w:rPr>
          <w:rtl/>
        </w:rPr>
        <w:t>وهو احد من أثني عليه في الحديث</w:t>
      </w:r>
      <w:r>
        <w:rPr>
          <w:rtl/>
        </w:rPr>
        <w:t xml:space="preserve"> - </w:t>
      </w:r>
      <w:r w:rsidRPr="00045F63">
        <w:rPr>
          <w:rtl/>
        </w:rPr>
        <w:t xml:space="preserve">انّ أبا الحسن </w:t>
      </w:r>
      <w:r w:rsidRPr="004A7232">
        <w:rPr>
          <w:rStyle w:val="libAlaemChar"/>
          <w:rtl/>
        </w:rPr>
        <w:t>عليه‌السلام</w:t>
      </w:r>
      <w:r w:rsidRPr="00045F63">
        <w:rPr>
          <w:rtl/>
        </w:rPr>
        <w:t xml:space="preserve"> قال فيه خيرا </w:t>
      </w:r>
      <w:r w:rsidRPr="004A7232">
        <w:rPr>
          <w:rStyle w:val="libFootnotenumChar"/>
          <w:rtl/>
        </w:rPr>
        <w:t>(5)</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في حاشية الأصل</w:t>
      </w:r>
      <w:r>
        <w:rPr>
          <w:rtl/>
        </w:rPr>
        <w:t>:</w:t>
      </w:r>
      <w:r w:rsidRPr="00045F63">
        <w:rPr>
          <w:rtl/>
        </w:rPr>
        <w:t xml:space="preserve"> ابن صالح كما صرح به في العنوان « منه </w:t>
      </w:r>
      <w:r w:rsidRPr="004A7232">
        <w:rPr>
          <w:rStyle w:val="libAlaemChar"/>
          <w:rtl/>
        </w:rPr>
        <w:t>قدس‌سره</w:t>
      </w:r>
      <w:r w:rsidRPr="00045F63">
        <w:rPr>
          <w:rtl/>
        </w:rPr>
        <w:t xml:space="preserve"> »</w:t>
      </w:r>
      <w:r>
        <w:rPr>
          <w:rtl/>
        </w:rPr>
        <w:t>.</w:t>
      </w:r>
    </w:p>
    <w:p w:rsidR="004A7232" w:rsidRPr="00045F63" w:rsidRDefault="004A7232" w:rsidP="004A7232">
      <w:pPr>
        <w:pStyle w:val="libFootnote0"/>
        <w:rPr>
          <w:rtl/>
        </w:rPr>
      </w:pPr>
      <w:r w:rsidRPr="00045F63">
        <w:rPr>
          <w:rtl/>
        </w:rPr>
        <w:t>(2) في حاشية الأصل</w:t>
      </w:r>
      <w:r>
        <w:rPr>
          <w:rtl/>
        </w:rPr>
        <w:t>:</w:t>
      </w:r>
      <w:r w:rsidRPr="00045F63">
        <w:rPr>
          <w:rtl/>
        </w:rPr>
        <w:t xml:space="preserve"> كأنه ابن هلال الشامي « منه </w:t>
      </w:r>
      <w:r w:rsidRPr="004A7232">
        <w:rPr>
          <w:rStyle w:val="libAlaemChar"/>
          <w:rtl/>
        </w:rPr>
        <w:t>قدس‌سره</w:t>
      </w:r>
      <w:r w:rsidRPr="00045F63">
        <w:rPr>
          <w:rtl/>
        </w:rPr>
        <w:t xml:space="preserve"> »</w:t>
      </w:r>
      <w:r>
        <w:rPr>
          <w:rtl/>
        </w:rPr>
        <w:t>.</w:t>
      </w:r>
    </w:p>
    <w:p w:rsidR="004A7232" w:rsidRPr="00C06F6A" w:rsidRDefault="004A7232" w:rsidP="004A7232">
      <w:pPr>
        <w:pStyle w:val="libFootnote0"/>
        <w:rPr>
          <w:rtl/>
        </w:rPr>
      </w:pPr>
      <w:r w:rsidRPr="00C06F6A">
        <w:rPr>
          <w:rtl/>
        </w:rPr>
        <w:t>(3) في المصدر</w:t>
      </w:r>
      <w:r>
        <w:rPr>
          <w:rtl/>
          <w:lang w:bidi="ar-IQ"/>
        </w:rPr>
        <w:t>:</w:t>
      </w:r>
      <w:r w:rsidRPr="00C06F6A">
        <w:rPr>
          <w:rtl/>
        </w:rPr>
        <w:t xml:space="preserve"> النصيحة</w:t>
      </w:r>
      <w:r>
        <w:rPr>
          <w:rtl/>
          <w:lang w:bidi="ar-IQ"/>
        </w:rPr>
        <w:t>،</w:t>
      </w:r>
      <w:r w:rsidRPr="00C06F6A">
        <w:rPr>
          <w:rtl/>
        </w:rPr>
        <w:t xml:space="preserve"> وفي طبعه جامعة مشهد</w:t>
      </w:r>
      <w:r>
        <w:rPr>
          <w:rtl/>
          <w:lang w:bidi="ar-IQ"/>
        </w:rPr>
        <w:t>:</w:t>
      </w:r>
      <w:r w:rsidRPr="00C06F6A">
        <w:rPr>
          <w:rtl/>
        </w:rPr>
        <w:t xml:space="preserve"> الصحبة</w:t>
      </w:r>
      <w:r>
        <w:rPr>
          <w:rtl/>
          <w:lang w:bidi="ar-IQ"/>
        </w:rPr>
        <w:t>،</w:t>
      </w:r>
      <w:r w:rsidRPr="00C06F6A">
        <w:rPr>
          <w:rtl/>
        </w:rPr>
        <w:t xml:space="preserve"> وفي هامشها</w:t>
      </w:r>
      <w:r>
        <w:rPr>
          <w:rtl/>
          <w:lang w:bidi="ar-IQ"/>
        </w:rPr>
        <w:t>:</w:t>
      </w:r>
      <w:r w:rsidRPr="00C06F6A">
        <w:rPr>
          <w:rtl/>
        </w:rPr>
        <w:t xml:space="preserve"> في سائر النسخ</w:t>
      </w:r>
      <w:r>
        <w:rPr>
          <w:rtl/>
          <w:lang w:bidi="ar-IQ"/>
        </w:rPr>
        <w:t>:</w:t>
      </w:r>
      <w:r w:rsidRPr="00C06F6A">
        <w:rPr>
          <w:rFonts w:hint="cs"/>
          <w:rtl/>
        </w:rPr>
        <w:t xml:space="preserve"> </w:t>
      </w:r>
      <w:r w:rsidRPr="00C06F6A">
        <w:rPr>
          <w:rtl/>
        </w:rPr>
        <w:t>النصيحة.</w:t>
      </w:r>
    </w:p>
    <w:p w:rsidR="004A7232" w:rsidRPr="00045F63" w:rsidRDefault="004A7232" w:rsidP="004A7232">
      <w:pPr>
        <w:pStyle w:val="libFootnote0"/>
        <w:rPr>
          <w:rtl/>
        </w:rPr>
      </w:pPr>
      <w:r w:rsidRPr="00045F63">
        <w:rPr>
          <w:rtl/>
        </w:rPr>
        <w:t>(4) رجال الكشي 2</w:t>
      </w:r>
      <w:r>
        <w:rPr>
          <w:rtl/>
        </w:rPr>
        <w:t>:</w:t>
      </w:r>
      <w:r w:rsidRPr="00045F63">
        <w:rPr>
          <w:rtl/>
        </w:rPr>
        <w:t xml:space="preserve"> 790 / 955</w:t>
      </w:r>
      <w:r>
        <w:rPr>
          <w:rtl/>
        </w:rPr>
        <w:t>،</w:t>
      </w:r>
      <w:r w:rsidRPr="00045F63">
        <w:rPr>
          <w:rtl/>
        </w:rPr>
        <w:t xml:space="preserve"> وطبعة جامعة مشهد</w:t>
      </w:r>
      <w:r>
        <w:rPr>
          <w:rtl/>
        </w:rPr>
        <w:t>:</w:t>
      </w:r>
      <w:r w:rsidRPr="00045F63">
        <w:rPr>
          <w:rtl/>
        </w:rPr>
        <w:t xml:space="preserve"> 498 / 956.</w:t>
      </w:r>
    </w:p>
    <w:p w:rsidR="004A7232" w:rsidRPr="00045F63" w:rsidRDefault="004A7232" w:rsidP="004A7232">
      <w:pPr>
        <w:pStyle w:val="libFootnote0"/>
        <w:rPr>
          <w:rtl/>
        </w:rPr>
      </w:pPr>
      <w:r w:rsidRPr="00045F63">
        <w:rPr>
          <w:rtl/>
        </w:rPr>
        <w:t>(5) رجال العلاّمة</w:t>
      </w:r>
      <w:r>
        <w:rPr>
          <w:rtl/>
        </w:rPr>
        <w:t>:</w:t>
      </w:r>
      <w:r w:rsidRPr="00045F63">
        <w:rPr>
          <w:rtl/>
        </w:rPr>
        <w:t xml:space="preserve"> 32 / 10.</w:t>
      </w:r>
    </w:p>
    <w:p w:rsidR="004A7232" w:rsidRDefault="004A7232" w:rsidP="00F57A37">
      <w:pPr>
        <w:pStyle w:val="libNormal"/>
        <w:rPr>
          <w:rtl/>
        </w:rPr>
      </w:pPr>
      <w:r>
        <w:rPr>
          <w:rtl/>
        </w:rPr>
        <w:br w:type="page"/>
      </w:r>
    </w:p>
    <w:p w:rsidR="004A7232" w:rsidRDefault="004A7232" w:rsidP="004A7232">
      <w:pPr>
        <w:pStyle w:val="libNormal"/>
        <w:rPr>
          <w:rtl/>
        </w:rPr>
      </w:pPr>
      <w:r w:rsidRPr="00045F63">
        <w:rPr>
          <w:rtl/>
        </w:rPr>
        <w:t>د</w:t>
      </w:r>
      <w:r>
        <w:rPr>
          <w:rtl/>
        </w:rPr>
        <w:t xml:space="preserve"> - </w:t>
      </w:r>
      <w:r w:rsidRPr="00045F63">
        <w:rPr>
          <w:rtl/>
        </w:rPr>
        <w:t xml:space="preserve">وصف الصدوق إيّاه بكونه صاحب الرضا </w:t>
      </w:r>
      <w:r w:rsidRPr="004A7232">
        <w:rPr>
          <w:rStyle w:val="libAlaemChar"/>
          <w:rtl/>
        </w:rPr>
        <w:t>عليه‌السلام</w:t>
      </w:r>
      <w:r w:rsidRPr="00045F63">
        <w:rPr>
          <w:rtl/>
        </w:rPr>
        <w:t xml:space="preserve"> </w:t>
      </w:r>
      <w:r w:rsidRPr="004A7232">
        <w:rPr>
          <w:rStyle w:val="libFootnotenumChar"/>
          <w:rtl/>
        </w:rPr>
        <w:t>(1)</w:t>
      </w:r>
      <w:r w:rsidRPr="00045F63">
        <w:rPr>
          <w:rtl/>
        </w:rPr>
        <w:t xml:space="preserve"> بناء على ما بيّناه في </w:t>
      </w:r>
      <w:r>
        <w:rPr>
          <w:rtl/>
        </w:rPr>
        <w:t>(</w:t>
      </w:r>
      <w:r w:rsidRPr="00045F63">
        <w:rPr>
          <w:rtl/>
        </w:rPr>
        <w:t>كا</w:t>
      </w:r>
      <w:r>
        <w:rPr>
          <w:rtl/>
        </w:rPr>
        <w:t>)</w:t>
      </w:r>
      <w:r w:rsidRPr="00045F63">
        <w:rPr>
          <w:rtl/>
        </w:rPr>
        <w:t xml:space="preserve"> </w:t>
      </w:r>
      <w:r w:rsidRPr="004A7232">
        <w:rPr>
          <w:rStyle w:val="libFootnotenumChar"/>
          <w:rtl/>
        </w:rPr>
        <w:t>(2)</w:t>
      </w:r>
      <w:r w:rsidRPr="00045F63">
        <w:rPr>
          <w:rtl/>
        </w:rPr>
        <w:t xml:space="preserve"> من دلالة هذه الكلمة على مدح عظيم</w:t>
      </w:r>
      <w:r>
        <w:rPr>
          <w:rtl/>
        </w:rPr>
        <w:t>،</w:t>
      </w:r>
      <w:r w:rsidRPr="00045F63">
        <w:rPr>
          <w:rtl/>
        </w:rPr>
        <w:t xml:space="preserve"> وان مفادها غير مفاد قولهم</w:t>
      </w:r>
      <w:r>
        <w:rPr>
          <w:rtl/>
        </w:rPr>
        <w:t>:</w:t>
      </w:r>
      <w:r w:rsidRPr="00045F63">
        <w:rPr>
          <w:rtl/>
        </w:rPr>
        <w:t xml:space="preserve"> فلان من أصحاب أحدهم </w:t>
      </w:r>
      <w:r w:rsidRPr="004A7232">
        <w:rPr>
          <w:rStyle w:val="libAlaemChar"/>
          <w:rtl/>
        </w:rPr>
        <w:t>عليهم‌السلام</w:t>
      </w:r>
      <w:r>
        <w:rPr>
          <w:rtl/>
        </w:rPr>
        <w:t>.</w:t>
      </w:r>
    </w:p>
    <w:p w:rsidR="004A7232" w:rsidRPr="00045F63" w:rsidRDefault="004A7232" w:rsidP="004A7232">
      <w:pPr>
        <w:pStyle w:val="libNormal"/>
        <w:rPr>
          <w:rtl/>
        </w:rPr>
      </w:pPr>
      <w:r>
        <w:rPr>
          <w:rtl/>
        </w:rPr>
        <w:t xml:space="preserve">هـ - </w:t>
      </w:r>
      <w:r w:rsidRPr="00045F63">
        <w:rPr>
          <w:rtl/>
        </w:rPr>
        <w:t xml:space="preserve">رواية يونس عنه كما في التهذيب في باب الحدّ في المسكر </w:t>
      </w:r>
      <w:r w:rsidRPr="004A7232">
        <w:rPr>
          <w:rStyle w:val="libFootnotenumChar"/>
          <w:rtl/>
        </w:rPr>
        <w:t>(3)</w:t>
      </w:r>
      <w:r>
        <w:rPr>
          <w:rtl/>
        </w:rPr>
        <w:t>،</w:t>
      </w:r>
      <w:r w:rsidRPr="00045F63">
        <w:rPr>
          <w:rtl/>
        </w:rPr>
        <w:t xml:space="preserve"> وسعد ابن سعد فيه في أواخر كتاب المكاسب </w:t>
      </w:r>
      <w:r w:rsidRPr="004A7232">
        <w:rPr>
          <w:rStyle w:val="libFootnotenumChar"/>
          <w:rtl/>
        </w:rPr>
        <w:t>(4)</w:t>
      </w:r>
      <w:r>
        <w:rPr>
          <w:rtl/>
        </w:rPr>
        <w:t>.</w:t>
      </w:r>
    </w:p>
    <w:p w:rsidR="004A7232" w:rsidRPr="00045F63" w:rsidRDefault="004A7232" w:rsidP="004A7232">
      <w:pPr>
        <w:pStyle w:val="libNormal"/>
        <w:rPr>
          <w:rtl/>
        </w:rPr>
      </w:pPr>
      <w:r w:rsidRPr="00045F63">
        <w:rPr>
          <w:rtl/>
        </w:rPr>
        <w:t>و</w:t>
      </w:r>
      <w:r>
        <w:rPr>
          <w:rtl/>
        </w:rPr>
        <w:t xml:space="preserve"> - </w:t>
      </w:r>
      <w:r w:rsidRPr="00045F63">
        <w:rPr>
          <w:rtl/>
        </w:rPr>
        <w:t>في النجاشي</w:t>
      </w:r>
      <w:r>
        <w:rPr>
          <w:rtl/>
        </w:rPr>
        <w:t>:</w:t>
      </w:r>
      <w:r w:rsidRPr="00045F63">
        <w:rPr>
          <w:rtl/>
        </w:rPr>
        <w:t xml:space="preserve"> هاشم </w:t>
      </w:r>
      <w:r w:rsidRPr="004A7232">
        <w:rPr>
          <w:rStyle w:val="libFootnotenumChar"/>
          <w:rtl/>
        </w:rPr>
        <w:t>(5)</w:t>
      </w:r>
      <w:r w:rsidRPr="00045F63">
        <w:rPr>
          <w:rtl/>
        </w:rPr>
        <w:t xml:space="preserve"> بن إبراهيم العباسي الذي يقال له</w:t>
      </w:r>
      <w:r>
        <w:rPr>
          <w:rtl/>
        </w:rPr>
        <w:t>:</w:t>
      </w:r>
      <w:r>
        <w:rPr>
          <w:rFonts w:hint="cs"/>
          <w:rtl/>
        </w:rPr>
        <w:t xml:space="preserve"> </w:t>
      </w:r>
      <w:r w:rsidRPr="00045F63">
        <w:rPr>
          <w:rtl/>
        </w:rPr>
        <w:t>المشرقي</w:t>
      </w:r>
      <w:r>
        <w:rPr>
          <w:rtl/>
        </w:rPr>
        <w:t>،</w:t>
      </w:r>
      <w:r w:rsidRPr="00045F63">
        <w:rPr>
          <w:rtl/>
        </w:rPr>
        <w:t xml:space="preserve"> روى عن الرضا </w:t>
      </w:r>
      <w:r w:rsidRPr="004A7232">
        <w:rPr>
          <w:rStyle w:val="libAlaemChar"/>
          <w:rtl/>
        </w:rPr>
        <w:t>عليه‌السلام</w:t>
      </w:r>
      <w:r>
        <w:rPr>
          <w:rtl/>
        </w:rPr>
        <w:t>،</w:t>
      </w:r>
      <w:r w:rsidRPr="00045F63">
        <w:rPr>
          <w:rtl/>
        </w:rPr>
        <w:t xml:space="preserve"> وله كتاب يرويه جماعة</w:t>
      </w:r>
      <w:r>
        <w:rPr>
          <w:rtl/>
        </w:rPr>
        <w:t>،</w:t>
      </w:r>
      <w:r w:rsidRPr="00045F63">
        <w:rPr>
          <w:rtl/>
        </w:rPr>
        <w:t xml:space="preserve"> أخبرنا الحسين</w:t>
      </w:r>
      <w:r>
        <w:rPr>
          <w:rtl/>
        </w:rPr>
        <w:t>،</w:t>
      </w:r>
      <w:r w:rsidRPr="00045F63">
        <w:rPr>
          <w:rtl/>
        </w:rPr>
        <w:t xml:space="preserve"> عن علي بن محمّد</w:t>
      </w:r>
      <w:r>
        <w:rPr>
          <w:rtl/>
        </w:rPr>
        <w:t>،</w:t>
      </w:r>
      <w:r w:rsidRPr="00045F63">
        <w:rPr>
          <w:rtl/>
        </w:rPr>
        <w:t xml:space="preserve"> عن حمزة</w:t>
      </w:r>
      <w:r>
        <w:rPr>
          <w:rtl/>
        </w:rPr>
        <w:t>،</w:t>
      </w:r>
      <w:r w:rsidRPr="00045F63">
        <w:rPr>
          <w:rtl/>
        </w:rPr>
        <w:t xml:space="preserve"> عن سعد</w:t>
      </w:r>
      <w:r>
        <w:rPr>
          <w:rtl/>
        </w:rPr>
        <w:t>،</w:t>
      </w:r>
      <w:r w:rsidRPr="00045F63">
        <w:rPr>
          <w:rtl/>
        </w:rPr>
        <w:t xml:space="preserve"> عن محمّد بن الحسين</w:t>
      </w:r>
      <w:r>
        <w:rPr>
          <w:rtl/>
        </w:rPr>
        <w:t>،</w:t>
      </w:r>
      <w:r w:rsidRPr="00045F63">
        <w:rPr>
          <w:rtl/>
        </w:rPr>
        <w:t xml:space="preserve"> عن صفوان</w:t>
      </w:r>
      <w:r>
        <w:rPr>
          <w:rtl/>
        </w:rPr>
        <w:t>،</w:t>
      </w:r>
      <w:r w:rsidRPr="00045F63">
        <w:rPr>
          <w:rtl/>
        </w:rPr>
        <w:t xml:space="preserve"> عن يونس</w:t>
      </w:r>
      <w:r>
        <w:rPr>
          <w:rtl/>
        </w:rPr>
        <w:t>،</w:t>
      </w:r>
      <w:r w:rsidRPr="00045F63">
        <w:rPr>
          <w:rtl/>
        </w:rPr>
        <w:t xml:space="preserve"> عن هاشم</w:t>
      </w:r>
      <w:r>
        <w:rPr>
          <w:rtl/>
        </w:rPr>
        <w:t>،</w:t>
      </w:r>
      <w:r w:rsidRPr="00045F63">
        <w:rPr>
          <w:rtl/>
        </w:rPr>
        <w:t xml:space="preserve"> عن الرضا </w:t>
      </w:r>
      <w:r w:rsidRPr="004A7232">
        <w:rPr>
          <w:rStyle w:val="libAlaemChar"/>
          <w:rtl/>
        </w:rPr>
        <w:t>عليه‌السلام</w:t>
      </w:r>
      <w:r w:rsidRPr="00045F63">
        <w:rPr>
          <w:rtl/>
        </w:rPr>
        <w:t xml:space="preserve"> بالنسخة </w:t>
      </w:r>
      <w:r w:rsidRPr="004A7232">
        <w:rPr>
          <w:rStyle w:val="libFootnotenumChar"/>
          <w:rtl/>
        </w:rPr>
        <w:t>(6)</w:t>
      </w:r>
      <w:r>
        <w:rPr>
          <w:rtl/>
        </w:rPr>
        <w:t>.</w:t>
      </w:r>
    </w:p>
    <w:p w:rsidR="004A7232" w:rsidRPr="00045F63" w:rsidRDefault="004A7232" w:rsidP="004A7232">
      <w:pPr>
        <w:pStyle w:val="libNormal"/>
        <w:rPr>
          <w:rtl/>
        </w:rPr>
      </w:pPr>
      <w:r w:rsidRPr="00045F63">
        <w:rPr>
          <w:rtl/>
        </w:rPr>
        <w:t>والمراد به هشام</w:t>
      </w:r>
      <w:r>
        <w:rPr>
          <w:rtl/>
        </w:rPr>
        <w:t>،</w:t>
      </w:r>
      <w:r w:rsidRPr="00045F63">
        <w:rPr>
          <w:rtl/>
        </w:rPr>
        <w:t xml:space="preserve"> وقد يذكر هاشم بعنوان هشام كما في هاشم بن حيّان</w:t>
      </w:r>
      <w:r>
        <w:rPr>
          <w:rtl/>
        </w:rPr>
        <w:t>،</w:t>
      </w:r>
      <w:r w:rsidRPr="00045F63">
        <w:rPr>
          <w:rtl/>
        </w:rPr>
        <w:t xml:space="preserve"> وهاشم الرماني</w:t>
      </w:r>
      <w:r>
        <w:rPr>
          <w:rtl/>
        </w:rPr>
        <w:t>،</w:t>
      </w:r>
      <w:r w:rsidRPr="00045F63">
        <w:rPr>
          <w:rtl/>
        </w:rPr>
        <w:t xml:space="preserve"> فلاحظ</w:t>
      </w:r>
      <w:r>
        <w:rPr>
          <w:rtl/>
        </w:rPr>
        <w:t>،</w:t>
      </w:r>
      <w:r w:rsidRPr="00045F63">
        <w:rPr>
          <w:rtl/>
        </w:rPr>
        <w:t xml:space="preserve"> ولا يخفى ما في رواية هؤلاء عنه كتابه من الدلالة على مدحه واعتبار كتابه.</w:t>
      </w:r>
    </w:p>
    <w:p w:rsidR="004A7232" w:rsidRPr="00045F63" w:rsidRDefault="004A7232" w:rsidP="004A7232">
      <w:pPr>
        <w:pStyle w:val="libNormal"/>
        <w:rPr>
          <w:rtl/>
        </w:rPr>
      </w:pPr>
      <w:r w:rsidRPr="00045F63">
        <w:rPr>
          <w:rtl/>
        </w:rPr>
        <w:t>وما في التعليقة</w:t>
      </w:r>
      <w:r>
        <w:rPr>
          <w:rtl/>
        </w:rPr>
        <w:t>،</w:t>
      </w:r>
      <w:r w:rsidRPr="00045F63">
        <w:rPr>
          <w:rtl/>
        </w:rPr>
        <w:t xml:space="preserve"> قال</w:t>
      </w:r>
      <w:r>
        <w:rPr>
          <w:rtl/>
        </w:rPr>
        <w:t>:</w:t>
      </w:r>
      <w:r w:rsidRPr="00045F63">
        <w:rPr>
          <w:rtl/>
        </w:rPr>
        <w:t xml:space="preserve"> وفي توحيد الصدوق رواية يظهر منها كونه من متكلّمي الشيعة الفضلاء المدققين </w:t>
      </w:r>
      <w:r w:rsidRPr="004A7232">
        <w:rPr>
          <w:rStyle w:val="libFootnotenumChar"/>
          <w:rtl/>
        </w:rPr>
        <w:t>(7)</w:t>
      </w:r>
      <w:r>
        <w:rPr>
          <w:rtl/>
        </w:rPr>
        <w:t>.</w:t>
      </w:r>
    </w:p>
    <w:p w:rsidR="004A7232" w:rsidRPr="00045F63" w:rsidRDefault="004A7232" w:rsidP="004A7232">
      <w:pPr>
        <w:pStyle w:val="libNormal"/>
        <w:rPr>
          <w:rtl/>
        </w:rPr>
      </w:pPr>
      <w:r w:rsidRPr="00045F63">
        <w:rPr>
          <w:rtl/>
        </w:rPr>
        <w:t>ز</w:t>
      </w:r>
      <w:r>
        <w:rPr>
          <w:rtl/>
        </w:rPr>
        <w:t xml:space="preserve"> - </w:t>
      </w:r>
      <w:r w:rsidRPr="00045F63">
        <w:rPr>
          <w:rtl/>
        </w:rPr>
        <w:t>ما في الكشي</w:t>
      </w:r>
      <w:r>
        <w:rPr>
          <w:rtl/>
        </w:rPr>
        <w:t>،</w:t>
      </w:r>
      <w:r w:rsidRPr="00045F63">
        <w:rPr>
          <w:rtl/>
        </w:rPr>
        <w:t xml:space="preserve"> قال</w:t>
      </w:r>
      <w:r>
        <w:rPr>
          <w:rtl/>
        </w:rPr>
        <w:t>:</w:t>
      </w:r>
      <w:r w:rsidRPr="00045F63">
        <w:rPr>
          <w:rtl/>
        </w:rPr>
        <w:t xml:space="preserve"> وجدت بخطّ محمّد بن الحسن بن بندار القمي</w:t>
      </w:r>
      <w:r>
        <w:rPr>
          <w:rtl/>
        </w:rPr>
        <w:t>،</w:t>
      </w:r>
      <w:r w:rsidRPr="00045F63">
        <w:rPr>
          <w:rtl/>
        </w:rPr>
        <w:t xml:space="preserve"> في كتابه</w:t>
      </w:r>
      <w:r>
        <w:rPr>
          <w:rtl/>
        </w:rPr>
        <w:t>:</w:t>
      </w:r>
      <w:r w:rsidRPr="00045F63">
        <w:rPr>
          <w:rtl/>
        </w:rPr>
        <w:t xml:space="preserve"> حدثني علي بن إبراهيم بن هاشم </w:t>
      </w:r>
      <w:r w:rsidRPr="004A7232">
        <w:rPr>
          <w:rStyle w:val="libFootnotenumChar"/>
          <w:rtl/>
        </w:rPr>
        <w:t>(8)</w:t>
      </w:r>
      <w:r>
        <w:rPr>
          <w:rtl/>
        </w:rPr>
        <w:t>،</w:t>
      </w:r>
      <w:r w:rsidRPr="00045F63">
        <w:rPr>
          <w:rtl/>
        </w:rPr>
        <w:t xml:space="preserve"> عن محمّد بن سالم</w:t>
      </w:r>
      <w:r>
        <w:rPr>
          <w:rtl/>
        </w:rPr>
        <w:t>،</w:t>
      </w:r>
      <w:r w:rsidRPr="00045F63">
        <w:rPr>
          <w:rtl/>
        </w:rPr>
        <w:t xml:space="preserve"> قال</w:t>
      </w:r>
      <w:r>
        <w:rPr>
          <w:rtl/>
        </w:rPr>
        <w:t>:</w:t>
      </w:r>
      <w:r w:rsidRPr="00045F63">
        <w:rPr>
          <w:rtl/>
        </w:rPr>
        <w:t xml:space="preserve"> لمّا</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الفقيه 4</w:t>
      </w:r>
      <w:r>
        <w:rPr>
          <w:rtl/>
        </w:rPr>
        <w:t>:</w:t>
      </w:r>
      <w:r w:rsidRPr="00045F63">
        <w:rPr>
          <w:rtl/>
        </w:rPr>
        <w:t xml:space="preserve"> 52</w:t>
      </w:r>
      <w:r>
        <w:rPr>
          <w:rtl/>
        </w:rPr>
        <w:t>،</w:t>
      </w:r>
      <w:r w:rsidRPr="00045F63">
        <w:rPr>
          <w:rtl/>
        </w:rPr>
        <w:t xml:space="preserve"> من المشيخة.</w:t>
      </w:r>
    </w:p>
    <w:p w:rsidR="004A7232" w:rsidRPr="00045F63" w:rsidRDefault="004A7232" w:rsidP="004A7232">
      <w:pPr>
        <w:pStyle w:val="libFootnote0"/>
        <w:rPr>
          <w:rtl/>
        </w:rPr>
      </w:pPr>
      <w:r w:rsidRPr="00045F63">
        <w:rPr>
          <w:rtl/>
        </w:rPr>
        <w:t>(2) تقدم برقم</w:t>
      </w:r>
      <w:r>
        <w:rPr>
          <w:rtl/>
        </w:rPr>
        <w:t>:</w:t>
      </w:r>
      <w:r w:rsidRPr="00045F63">
        <w:rPr>
          <w:rtl/>
        </w:rPr>
        <w:t xml:space="preserve"> 21.</w:t>
      </w:r>
    </w:p>
    <w:p w:rsidR="004A7232" w:rsidRPr="00045F63" w:rsidRDefault="004A7232" w:rsidP="004A7232">
      <w:pPr>
        <w:pStyle w:val="libFootnote0"/>
        <w:rPr>
          <w:rtl/>
        </w:rPr>
      </w:pPr>
      <w:r w:rsidRPr="00045F63">
        <w:rPr>
          <w:rtl/>
        </w:rPr>
        <w:t>(3) تهذيب الأحكام 10</w:t>
      </w:r>
      <w:r>
        <w:rPr>
          <w:rtl/>
        </w:rPr>
        <w:t>:</w:t>
      </w:r>
      <w:r w:rsidRPr="00045F63">
        <w:rPr>
          <w:rtl/>
        </w:rPr>
        <w:t xml:space="preserve"> 97 / 373.</w:t>
      </w:r>
    </w:p>
    <w:p w:rsidR="004A7232" w:rsidRPr="00045F63" w:rsidRDefault="004A7232" w:rsidP="004A7232">
      <w:pPr>
        <w:pStyle w:val="libFootnote0"/>
        <w:rPr>
          <w:rtl/>
        </w:rPr>
      </w:pPr>
      <w:r w:rsidRPr="00045F63">
        <w:rPr>
          <w:rtl/>
        </w:rPr>
        <w:t>(4) تهذيب الأحكام 6</w:t>
      </w:r>
      <w:r>
        <w:rPr>
          <w:rtl/>
        </w:rPr>
        <w:t>:</w:t>
      </w:r>
      <w:r w:rsidRPr="00045F63">
        <w:rPr>
          <w:rtl/>
        </w:rPr>
        <w:t xml:space="preserve"> 384 / 1137.</w:t>
      </w:r>
    </w:p>
    <w:p w:rsidR="004A7232" w:rsidRPr="00045F63" w:rsidRDefault="004A7232" w:rsidP="004A7232">
      <w:pPr>
        <w:pStyle w:val="libFootnote0"/>
        <w:rPr>
          <w:rtl/>
        </w:rPr>
      </w:pPr>
      <w:r w:rsidRPr="00045F63">
        <w:rPr>
          <w:rtl/>
        </w:rPr>
        <w:t>(5) نسخة بدل</w:t>
      </w:r>
      <w:r>
        <w:rPr>
          <w:rtl/>
        </w:rPr>
        <w:t>:</w:t>
      </w:r>
      <w:r w:rsidRPr="00045F63">
        <w:rPr>
          <w:rtl/>
        </w:rPr>
        <w:t xml:space="preserve"> هشام « منه </w:t>
      </w:r>
      <w:r w:rsidRPr="004A7232">
        <w:rPr>
          <w:rStyle w:val="libAlaemChar"/>
          <w:rtl/>
        </w:rPr>
        <w:t>قدس‌سره</w:t>
      </w:r>
      <w:r w:rsidRPr="00045F63">
        <w:rPr>
          <w:rtl/>
        </w:rPr>
        <w:t xml:space="preserve"> »</w:t>
      </w:r>
      <w:r>
        <w:rPr>
          <w:rtl/>
        </w:rPr>
        <w:t>.</w:t>
      </w:r>
    </w:p>
    <w:p w:rsidR="004A7232" w:rsidRPr="00045F63" w:rsidRDefault="004A7232" w:rsidP="004A7232">
      <w:pPr>
        <w:pStyle w:val="libFootnote0"/>
        <w:rPr>
          <w:rtl/>
        </w:rPr>
      </w:pPr>
      <w:r w:rsidRPr="00045F63">
        <w:rPr>
          <w:rtl/>
        </w:rPr>
        <w:t>(6) رجال النجاشي</w:t>
      </w:r>
      <w:r>
        <w:rPr>
          <w:rtl/>
        </w:rPr>
        <w:t>:</w:t>
      </w:r>
      <w:r w:rsidRPr="00045F63">
        <w:rPr>
          <w:rtl/>
        </w:rPr>
        <w:t xml:space="preserve"> 435 / 1168.</w:t>
      </w:r>
    </w:p>
    <w:p w:rsidR="004A7232" w:rsidRPr="00045F63" w:rsidRDefault="004A7232" w:rsidP="004A7232">
      <w:pPr>
        <w:pStyle w:val="libFootnote0"/>
        <w:rPr>
          <w:rtl/>
        </w:rPr>
      </w:pPr>
      <w:r w:rsidRPr="00045F63">
        <w:rPr>
          <w:rtl/>
        </w:rPr>
        <w:t>(7) تعليقة الوحيد البهبهاني</w:t>
      </w:r>
      <w:r>
        <w:rPr>
          <w:rtl/>
        </w:rPr>
        <w:t>:</w:t>
      </w:r>
      <w:r w:rsidRPr="00045F63">
        <w:rPr>
          <w:rtl/>
        </w:rPr>
        <w:t xml:space="preserve"> 360</w:t>
      </w:r>
      <w:r>
        <w:rPr>
          <w:rtl/>
        </w:rPr>
        <w:t>،</w:t>
      </w:r>
      <w:r w:rsidRPr="00045F63">
        <w:rPr>
          <w:rtl/>
        </w:rPr>
        <w:t xml:space="preserve"> في ترجمة هشام بن إبراهيم المشرقي.</w:t>
      </w:r>
    </w:p>
    <w:p w:rsidR="004A7232" w:rsidRDefault="004A7232" w:rsidP="004A7232">
      <w:pPr>
        <w:pStyle w:val="libFootnote0"/>
        <w:rPr>
          <w:rtl/>
        </w:rPr>
      </w:pPr>
      <w:r w:rsidRPr="00045F63">
        <w:rPr>
          <w:rtl/>
        </w:rPr>
        <w:t>(8) في المصدر</w:t>
      </w:r>
      <w:r>
        <w:rPr>
          <w:rtl/>
        </w:rPr>
        <w:t>:</w:t>
      </w:r>
      <w:r w:rsidRPr="00045F63">
        <w:rPr>
          <w:rtl/>
        </w:rPr>
        <w:t xml:space="preserve"> هشام</w:t>
      </w:r>
      <w:r>
        <w:rPr>
          <w:rtl/>
        </w:rPr>
        <w:t>،</w:t>
      </w:r>
      <w:r w:rsidRPr="00045F63">
        <w:rPr>
          <w:rtl/>
        </w:rPr>
        <w:t xml:space="preserve"> وسيأتي مثله أيضا بعد قليل في الفقرة </w:t>
      </w:r>
      <w:r>
        <w:rPr>
          <w:rtl/>
        </w:rPr>
        <w:t>(</w:t>
      </w:r>
      <w:r w:rsidRPr="00045F63">
        <w:rPr>
          <w:rtl/>
        </w:rPr>
        <w:t>أ</w:t>
      </w:r>
      <w:r>
        <w:rPr>
          <w:rtl/>
        </w:rPr>
        <w:t>)،</w:t>
      </w:r>
      <w:r w:rsidRPr="00045F63">
        <w:rPr>
          <w:rtl/>
        </w:rPr>
        <w:t xml:space="preserve"> وما أثبته المصنف </w:t>
      </w:r>
      <w:r w:rsidRPr="004A7232">
        <w:rPr>
          <w:rStyle w:val="libAlaemChar"/>
          <w:rtl/>
        </w:rPr>
        <w:t>رحمه‌الله</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حمل سيّدي موسى بن جعفر </w:t>
      </w:r>
      <w:r w:rsidRPr="004A7232">
        <w:rPr>
          <w:rStyle w:val="libAlaemChar"/>
          <w:rtl/>
        </w:rPr>
        <w:t>عليهما‌السلام</w:t>
      </w:r>
      <w:r w:rsidRPr="00045F63">
        <w:rPr>
          <w:rtl/>
        </w:rPr>
        <w:t xml:space="preserve"> الى هارون</w:t>
      </w:r>
      <w:r>
        <w:rPr>
          <w:rtl/>
        </w:rPr>
        <w:t>،</w:t>
      </w:r>
      <w:r w:rsidRPr="00045F63">
        <w:rPr>
          <w:rtl/>
        </w:rPr>
        <w:t xml:space="preserve"> جاء اليه هشام بن إبراهيم العباسي</w:t>
      </w:r>
      <w:r>
        <w:rPr>
          <w:rtl/>
        </w:rPr>
        <w:t>،</w:t>
      </w:r>
      <w:r w:rsidRPr="00045F63">
        <w:rPr>
          <w:rtl/>
        </w:rPr>
        <w:t xml:space="preserve"> فقال له</w:t>
      </w:r>
      <w:r>
        <w:rPr>
          <w:rtl/>
        </w:rPr>
        <w:t>:</w:t>
      </w:r>
      <w:r w:rsidRPr="00045F63">
        <w:rPr>
          <w:rtl/>
        </w:rPr>
        <w:t xml:space="preserve"> يا سيّدي</w:t>
      </w:r>
      <w:r>
        <w:rPr>
          <w:rtl/>
        </w:rPr>
        <w:t>،</w:t>
      </w:r>
      <w:r w:rsidRPr="00045F63">
        <w:rPr>
          <w:rtl/>
        </w:rPr>
        <w:t xml:space="preserve"> قد كتب لي صك الى الفضل بن يونس</w:t>
      </w:r>
      <w:r>
        <w:rPr>
          <w:rtl/>
        </w:rPr>
        <w:t>،</w:t>
      </w:r>
      <w:r w:rsidRPr="00045F63">
        <w:rPr>
          <w:rtl/>
        </w:rPr>
        <w:t xml:space="preserve"> فسأله أن يروّج امري</w:t>
      </w:r>
      <w:r>
        <w:rPr>
          <w:rtl/>
        </w:rPr>
        <w:t>،</w:t>
      </w:r>
      <w:r w:rsidRPr="00045F63">
        <w:rPr>
          <w:rtl/>
        </w:rPr>
        <w:t xml:space="preserve"> قال</w:t>
      </w:r>
      <w:r>
        <w:rPr>
          <w:rtl/>
        </w:rPr>
        <w:t>:</w:t>
      </w:r>
      <w:r w:rsidRPr="00045F63">
        <w:rPr>
          <w:rtl/>
        </w:rPr>
        <w:t xml:space="preserve"> فركب إليه أبو الحسن </w:t>
      </w:r>
      <w:r w:rsidRPr="004A7232">
        <w:rPr>
          <w:rStyle w:val="libAlaemChar"/>
          <w:rtl/>
        </w:rPr>
        <w:t>عليه‌السلام</w:t>
      </w:r>
      <w:r w:rsidRPr="00045F63">
        <w:rPr>
          <w:rtl/>
        </w:rPr>
        <w:t xml:space="preserve"> فدخل عليه حاجبه وقال</w:t>
      </w:r>
      <w:r>
        <w:rPr>
          <w:rtl/>
        </w:rPr>
        <w:t>:</w:t>
      </w:r>
      <w:r w:rsidRPr="00045F63">
        <w:rPr>
          <w:rtl/>
        </w:rPr>
        <w:t xml:space="preserve"> يا سيّدي</w:t>
      </w:r>
      <w:r>
        <w:rPr>
          <w:rtl/>
        </w:rPr>
        <w:t>،</w:t>
      </w:r>
      <w:r w:rsidRPr="00045F63">
        <w:rPr>
          <w:rtl/>
        </w:rPr>
        <w:t xml:space="preserve"> أبو الحسن موسى </w:t>
      </w:r>
      <w:r w:rsidRPr="004A7232">
        <w:rPr>
          <w:rStyle w:val="libAlaemChar"/>
          <w:rtl/>
        </w:rPr>
        <w:t>عليه‌السلام</w:t>
      </w:r>
      <w:r w:rsidRPr="00045F63">
        <w:rPr>
          <w:rtl/>
        </w:rPr>
        <w:t xml:space="preserve"> على الباب </w:t>
      </w:r>
      <w:r w:rsidRPr="004A7232">
        <w:rPr>
          <w:rStyle w:val="libFootnotenumChar"/>
          <w:rtl/>
        </w:rPr>
        <w:t>(1)</w:t>
      </w:r>
      <w:r>
        <w:rPr>
          <w:rtl/>
        </w:rPr>
        <w:t>،</w:t>
      </w:r>
      <w:r w:rsidRPr="00045F63">
        <w:rPr>
          <w:rtl/>
        </w:rPr>
        <w:t xml:space="preserve"> فقال</w:t>
      </w:r>
      <w:r>
        <w:rPr>
          <w:rtl/>
        </w:rPr>
        <w:t>:</w:t>
      </w:r>
      <w:r>
        <w:rPr>
          <w:rFonts w:hint="cs"/>
          <w:rtl/>
        </w:rPr>
        <w:t xml:space="preserve"> </w:t>
      </w:r>
      <w:r w:rsidRPr="00045F63">
        <w:rPr>
          <w:rtl/>
        </w:rPr>
        <w:t>ان كنت صادقا فأنت حرّ ولك كذا وكذا.</w:t>
      </w:r>
    </w:p>
    <w:p w:rsidR="004A7232" w:rsidRPr="00045F63" w:rsidRDefault="004A7232" w:rsidP="004A7232">
      <w:pPr>
        <w:pStyle w:val="libNormal"/>
        <w:rPr>
          <w:rtl/>
        </w:rPr>
      </w:pPr>
      <w:r w:rsidRPr="00045F63">
        <w:rPr>
          <w:rtl/>
        </w:rPr>
        <w:t>فخرج الفضل بن يونس حافيا يعدو حتى خرج اليه</w:t>
      </w:r>
      <w:r>
        <w:rPr>
          <w:rtl/>
        </w:rPr>
        <w:t>،</w:t>
      </w:r>
      <w:r w:rsidRPr="00045F63">
        <w:rPr>
          <w:rtl/>
        </w:rPr>
        <w:t xml:space="preserve"> فوقع على قدميه يقبّلهما</w:t>
      </w:r>
      <w:r>
        <w:rPr>
          <w:rtl/>
        </w:rPr>
        <w:t>،</w:t>
      </w:r>
      <w:r w:rsidRPr="00045F63">
        <w:rPr>
          <w:rtl/>
        </w:rPr>
        <w:t xml:space="preserve"> ثم سأله ان يدخل فدخل</w:t>
      </w:r>
      <w:r>
        <w:rPr>
          <w:rtl/>
        </w:rPr>
        <w:t>،</w:t>
      </w:r>
      <w:r w:rsidRPr="00045F63">
        <w:rPr>
          <w:rtl/>
        </w:rPr>
        <w:t xml:space="preserve"> فقال له</w:t>
      </w:r>
      <w:r>
        <w:rPr>
          <w:rtl/>
        </w:rPr>
        <w:t>:</w:t>
      </w:r>
      <w:r w:rsidRPr="00045F63">
        <w:rPr>
          <w:rtl/>
        </w:rPr>
        <w:t xml:space="preserve"> اقض حاجة هشام بن إبراهيم فقضاها</w:t>
      </w:r>
      <w:r>
        <w:rPr>
          <w:rtl/>
        </w:rPr>
        <w:t>،</w:t>
      </w:r>
      <w:r w:rsidRPr="00045F63">
        <w:rPr>
          <w:rtl/>
        </w:rPr>
        <w:t xml:space="preserve"> الخبر </w:t>
      </w:r>
      <w:r w:rsidRPr="004A7232">
        <w:rPr>
          <w:rStyle w:val="libFootnotenumChar"/>
          <w:rtl/>
        </w:rPr>
        <w:t>(2)</w:t>
      </w:r>
      <w:r>
        <w:rPr>
          <w:rtl/>
        </w:rPr>
        <w:t>.</w:t>
      </w:r>
    </w:p>
    <w:p w:rsidR="004A7232" w:rsidRPr="00045F63" w:rsidRDefault="004A7232" w:rsidP="004A7232">
      <w:pPr>
        <w:pStyle w:val="libNormal"/>
        <w:rPr>
          <w:rtl/>
        </w:rPr>
      </w:pPr>
      <w:r w:rsidRPr="00045F63">
        <w:rPr>
          <w:rtl/>
        </w:rPr>
        <w:t>وامّا ما يدلّ على ذمّه فهي أيضا أمور</w:t>
      </w:r>
      <w:r>
        <w:rPr>
          <w:rtl/>
        </w:rPr>
        <w:t>:</w:t>
      </w:r>
    </w:p>
    <w:p w:rsidR="004A7232" w:rsidRPr="00045F63" w:rsidRDefault="004A7232" w:rsidP="004A7232">
      <w:pPr>
        <w:pStyle w:val="libNormal"/>
        <w:rPr>
          <w:rtl/>
        </w:rPr>
      </w:pPr>
      <w:r w:rsidRPr="00045F63">
        <w:rPr>
          <w:rtl/>
        </w:rPr>
        <w:t>أ</w:t>
      </w:r>
      <w:r>
        <w:rPr>
          <w:rtl/>
        </w:rPr>
        <w:t xml:space="preserve"> - </w:t>
      </w:r>
      <w:r w:rsidRPr="00045F63">
        <w:rPr>
          <w:rtl/>
        </w:rPr>
        <w:t>ما رواه الكشي عن محمّد بن الحسن</w:t>
      </w:r>
      <w:r>
        <w:rPr>
          <w:rtl/>
        </w:rPr>
        <w:t>،</w:t>
      </w:r>
      <w:r w:rsidRPr="00045F63">
        <w:rPr>
          <w:rtl/>
        </w:rPr>
        <w:t xml:space="preserve"> قال</w:t>
      </w:r>
      <w:r>
        <w:rPr>
          <w:rtl/>
        </w:rPr>
        <w:t>:</w:t>
      </w:r>
      <w:r w:rsidRPr="00045F63">
        <w:rPr>
          <w:rtl/>
        </w:rPr>
        <w:t xml:space="preserve"> حدثني علي بن إبراهيم ابن هاشم </w:t>
      </w:r>
      <w:r w:rsidRPr="004A7232">
        <w:rPr>
          <w:rStyle w:val="libFootnotenumChar"/>
          <w:rtl/>
        </w:rPr>
        <w:t>(3)</w:t>
      </w:r>
      <w:r>
        <w:rPr>
          <w:rtl/>
        </w:rPr>
        <w:t>،</w:t>
      </w:r>
      <w:r w:rsidRPr="00045F63">
        <w:rPr>
          <w:rtl/>
        </w:rPr>
        <w:t xml:space="preserve"> عن الريان بن الصلت</w:t>
      </w:r>
      <w:r>
        <w:rPr>
          <w:rtl/>
        </w:rPr>
        <w:t>،</w:t>
      </w:r>
      <w:r w:rsidRPr="00045F63">
        <w:rPr>
          <w:rtl/>
        </w:rPr>
        <w:t xml:space="preserve"> قال</w:t>
      </w:r>
      <w:r>
        <w:rPr>
          <w:rtl/>
        </w:rPr>
        <w:t>:</w:t>
      </w:r>
      <w:r w:rsidRPr="00045F63">
        <w:rPr>
          <w:rtl/>
        </w:rPr>
        <w:t xml:space="preserve"> قلت لأبي الحسن </w:t>
      </w:r>
      <w:r w:rsidRPr="004A7232">
        <w:rPr>
          <w:rStyle w:val="libAlaemChar"/>
          <w:rtl/>
        </w:rPr>
        <w:t>عليه‌السلام</w:t>
      </w:r>
      <w:r>
        <w:rPr>
          <w:rtl/>
        </w:rPr>
        <w:t>:</w:t>
      </w:r>
      <w:r w:rsidRPr="00045F63">
        <w:rPr>
          <w:rtl/>
        </w:rPr>
        <w:t xml:space="preserve"> إنّ هشام بن إبراهيم العباسي زعم أنّك أحللت له الغناء</w:t>
      </w:r>
      <w:r>
        <w:rPr>
          <w:rtl/>
        </w:rPr>
        <w:t>؟!</w:t>
      </w:r>
      <w:r w:rsidRPr="00045F63">
        <w:rPr>
          <w:rtl/>
        </w:rPr>
        <w:t xml:space="preserve"> فقال</w:t>
      </w:r>
      <w:r>
        <w:rPr>
          <w:rtl/>
        </w:rPr>
        <w:t>:</w:t>
      </w:r>
      <w:r>
        <w:rPr>
          <w:rFonts w:hint="cs"/>
          <w:rtl/>
        </w:rPr>
        <w:t xml:space="preserve"> </w:t>
      </w:r>
      <w:r w:rsidRPr="00045F63">
        <w:rPr>
          <w:rtl/>
        </w:rPr>
        <w:t>كذب الزنديق</w:t>
      </w:r>
      <w:r>
        <w:rPr>
          <w:rtl/>
        </w:rPr>
        <w:t>،</w:t>
      </w:r>
      <w:r w:rsidRPr="00045F63">
        <w:rPr>
          <w:rtl/>
        </w:rPr>
        <w:t xml:space="preserve"> إنّما سألني عنه</w:t>
      </w:r>
      <w:r>
        <w:rPr>
          <w:rtl/>
        </w:rPr>
        <w:t>،</w:t>
      </w:r>
      <w:r w:rsidRPr="00045F63">
        <w:rPr>
          <w:rtl/>
        </w:rPr>
        <w:t xml:space="preserve"> فقلت له</w:t>
      </w:r>
      <w:r>
        <w:rPr>
          <w:rtl/>
        </w:rPr>
        <w:t>:</w:t>
      </w:r>
      <w:r w:rsidRPr="00045F63">
        <w:rPr>
          <w:rtl/>
        </w:rPr>
        <w:t xml:space="preserve"> سأل عنه رجل أبا جعفر </w:t>
      </w:r>
      <w:r w:rsidRPr="004A7232">
        <w:rPr>
          <w:rStyle w:val="libAlaemChar"/>
          <w:rtl/>
        </w:rPr>
        <w:t>عليه‌السلام</w:t>
      </w:r>
      <w:r>
        <w:rPr>
          <w:rtl/>
        </w:rPr>
        <w:t>،</w:t>
      </w:r>
      <w:r w:rsidRPr="00045F63">
        <w:rPr>
          <w:rtl/>
        </w:rPr>
        <w:t xml:space="preserve"> فقال له أبو جعفر </w:t>
      </w:r>
      <w:r w:rsidRPr="004A7232">
        <w:rPr>
          <w:rStyle w:val="libAlaemChar"/>
          <w:rtl/>
        </w:rPr>
        <w:t>عليه‌السلام</w:t>
      </w:r>
      <w:r>
        <w:rPr>
          <w:rtl/>
        </w:rPr>
        <w:t>:</w:t>
      </w:r>
      <w:r w:rsidRPr="00045F63">
        <w:rPr>
          <w:rtl/>
        </w:rPr>
        <w:t xml:space="preserve"> إذا فرق الله بين الحق والباطل فأين يكون الغناء</w:t>
      </w:r>
      <w:r>
        <w:rPr>
          <w:rtl/>
        </w:rPr>
        <w:t>؟</w:t>
      </w:r>
    </w:p>
    <w:p w:rsidR="004A7232" w:rsidRPr="00045F63" w:rsidRDefault="004A7232" w:rsidP="004A7232">
      <w:pPr>
        <w:pStyle w:val="libNormal"/>
        <w:rPr>
          <w:rtl/>
        </w:rPr>
      </w:pPr>
      <w:r w:rsidRPr="00045F63">
        <w:rPr>
          <w:rtl/>
        </w:rPr>
        <w:t>قال الرجل</w:t>
      </w:r>
      <w:r>
        <w:rPr>
          <w:rtl/>
        </w:rPr>
        <w:t>:</w:t>
      </w:r>
      <w:r w:rsidRPr="00045F63">
        <w:rPr>
          <w:rtl/>
        </w:rPr>
        <w:t xml:space="preserve"> مع الباطل</w:t>
      </w:r>
      <w:r>
        <w:rPr>
          <w:rtl/>
        </w:rPr>
        <w:t>،</w:t>
      </w:r>
      <w:r w:rsidRPr="00045F63">
        <w:rPr>
          <w:rtl/>
        </w:rPr>
        <w:t xml:space="preserve"> فقال له أبو جعفر </w:t>
      </w:r>
      <w:r w:rsidRPr="004A7232">
        <w:rPr>
          <w:rStyle w:val="libAlaemChar"/>
          <w:rtl/>
        </w:rPr>
        <w:t>عليه‌السلام</w:t>
      </w:r>
      <w:r>
        <w:rPr>
          <w:rtl/>
        </w:rPr>
        <w:t>:</w:t>
      </w:r>
      <w:r w:rsidRPr="00045F63">
        <w:rPr>
          <w:rtl/>
        </w:rPr>
        <w:t xml:space="preserve"> قد قضيت </w:t>
      </w:r>
      <w:r w:rsidRPr="004A7232">
        <w:rPr>
          <w:rStyle w:val="libFootnotenumChar"/>
          <w:rtl/>
        </w:rPr>
        <w:t>(4)</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هو الصحيح</w:t>
      </w:r>
      <w:r>
        <w:rPr>
          <w:rtl/>
        </w:rPr>
        <w:t>،</w:t>
      </w:r>
      <w:r w:rsidRPr="00045F63">
        <w:rPr>
          <w:rtl/>
        </w:rPr>
        <w:t xml:space="preserve"> والمراد منه هو القمي الثقة صاحب التفسير المشهور باسمه وهو من ابرز مشايخ ثقة الإسلام الكليني</w:t>
      </w:r>
      <w:r>
        <w:rPr>
          <w:rtl/>
        </w:rPr>
        <w:t>،</w:t>
      </w:r>
      <w:r w:rsidRPr="00045F63">
        <w:rPr>
          <w:rtl/>
        </w:rPr>
        <w:t xml:space="preserve"> وقد روى عن محمّد بن سالم وعن الريان بن الصلت المشار لهما في روايتي الكشي</w:t>
      </w:r>
      <w:r>
        <w:rPr>
          <w:rtl/>
        </w:rPr>
        <w:t>،</w:t>
      </w:r>
      <w:r w:rsidRPr="00045F63">
        <w:rPr>
          <w:rtl/>
        </w:rPr>
        <w:t xml:space="preserve"> ولا وجود لعلي بن إبراهيم بن هشام في سائر كتب الرجال</w:t>
      </w:r>
      <w:r>
        <w:rPr>
          <w:rtl/>
        </w:rPr>
        <w:t>،</w:t>
      </w:r>
      <w:r w:rsidRPr="00045F63">
        <w:rPr>
          <w:rtl/>
        </w:rPr>
        <w:t xml:space="preserve"> فلاحظ.</w:t>
      </w:r>
    </w:p>
    <w:p w:rsidR="004A7232" w:rsidRPr="00045F63" w:rsidRDefault="004A7232" w:rsidP="004A7232">
      <w:pPr>
        <w:pStyle w:val="libFootnote0"/>
        <w:rPr>
          <w:rtl/>
        </w:rPr>
      </w:pPr>
      <w:r w:rsidRPr="00045F63">
        <w:rPr>
          <w:rtl/>
        </w:rPr>
        <w:t>(1) نسخة بدل</w:t>
      </w:r>
      <w:r>
        <w:rPr>
          <w:rtl/>
        </w:rPr>
        <w:t>:</w:t>
      </w:r>
      <w:r w:rsidRPr="00045F63">
        <w:rPr>
          <w:rtl/>
        </w:rPr>
        <w:t xml:space="preserve"> بالباب « منه </w:t>
      </w:r>
      <w:r w:rsidRPr="004A7232">
        <w:rPr>
          <w:rStyle w:val="libAlaemChar"/>
          <w:rtl/>
        </w:rPr>
        <w:t>قدس‌سره</w:t>
      </w:r>
      <w:r w:rsidRPr="00045F63">
        <w:rPr>
          <w:rtl/>
        </w:rPr>
        <w:t xml:space="preserve"> »</w:t>
      </w:r>
      <w:r>
        <w:rPr>
          <w:rtl/>
        </w:rPr>
        <w:t>.</w:t>
      </w:r>
    </w:p>
    <w:p w:rsidR="004A7232" w:rsidRPr="00045F63" w:rsidRDefault="004A7232" w:rsidP="004A7232">
      <w:pPr>
        <w:pStyle w:val="libFootnote0"/>
        <w:rPr>
          <w:rtl/>
        </w:rPr>
      </w:pPr>
      <w:r w:rsidRPr="00045F63">
        <w:rPr>
          <w:rtl/>
        </w:rPr>
        <w:t>(2) رجال الكشي 2</w:t>
      </w:r>
      <w:r>
        <w:rPr>
          <w:rtl/>
        </w:rPr>
        <w:t>:</w:t>
      </w:r>
      <w:r w:rsidRPr="00045F63">
        <w:rPr>
          <w:rtl/>
        </w:rPr>
        <w:t xml:space="preserve"> 790 / 956.</w:t>
      </w:r>
    </w:p>
    <w:p w:rsidR="004A7232" w:rsidRPr="00045F63" w:rsidRDefault="004A7232" w:rsidP="004A7232">
      <w:pPr>
        <w:pStyle w:val="libFootnote0"/>
        <w:rPr>
          <w:rtl/>
        </w:rPr>
      </w:pPr>
      <w:r w:rsidRPr="00045F63">
        <w:rPr>
          <w:rtl/>
        </w:rPr>
        <w:t>(3) في الأصل</w:t>
      </w:r>
      <w:r>
        <w:rPr>
          <w:rtl/>
        </w:rPr>
        <w:t>:</w:t>
      </w:r>
      <w:r w:rsidRPr="00045F63">
        <w:rPr>
          <w:rtl/>
        </w:rPr>
        <w:t xml:space="preserve"> هشام وقد تقدم الكلام عنه قبل قليل</w:t>
      </w:r>
      <w:r>
        <w:rPr>
          <w:rtl/>
        </w:rPr>
        <w:t>،</w:t>
      </w:r>
      <w:r w:rsidRPr="00045F63">
        <w:rPr>
          <w:rtl/>
        </w:rPr>
        <w:t xml:space="preserve"> فلاحظ.</w:t>
      </w:r>
    </w:p>
    <w:p w:rsidR="004A7232" w:rsidRPr="00045F63" w:rsidRDefault="004A7232" w:rsidP="004A7232">
      <w:pPr>
        <w:pStyle w:val="libFootnote0"/>
        <w:rPr>
          <w:rtl/>
        </w:rPr>
      </w:pPr>
      <w:r w:rsidRPr="00045F63">
        <w:rPr>
          <w:rtl/>
        </w:rPr>
        <w:t>(4) رجال الكشي 2</w:t>
      </w:r>
      <w:r>
        <w:rPr>
          <w:rtl/>
        </w:rPr>
        <w:t>:</w:t>
      </w:r>
      <w:r w:rsidRPr="00045F63">
        <w:rPr>
          <w:rtl/>
        </w:rPr>
        <w:t xml:space="preserve"> 791 / 957.</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ورواه الصدوق في العيون</w:t>
      </w:r>
      <w:r>
        <w:rPr>
          <w:rtl/>
        </w:rPr>
        <w:t>:</w:t>
      </w:r>
      <w:r w:rsidRPr="00045F63">
        <w:rPr>
          <w:rtl/>
        </w:rPr>
        <w:t xml:space="preserve"> عن احمد بن زياد الهمداني</w:t>
      </w:r>
      <w:r>
        <w:rPr>
          <w:rtl/>
        </w:rPr>
        <w:t>،</w:t>
      </w:r>
      <w:r w:rsidRPr="00045F63">
        <w:rPr>
          <w:rtl/>
        </w:rPr>
        <w:t xml:space="preserve"> عن علي بن إبراهيم</w:t>
      </w:r>
      <w:r>
        <w:rPr>
          <w:rtl/>
        </w:rPr>
        <w:t>،</w:t>
      </w:r>
      <w:r w:rsidRPr="00045F63">
        <w:rPr>
          <w:rtl/>
        </w:rPr>
        <w:t xml:space="preserve"> عن الريان</w:t>
      </w:r>
      <w:r>
        <w:rPr>
          <w:rtl/>
        </w:rPr>
        <w:t>،</w:t>
      </w:r>
      <w:r w:rsidRPr="00045F63">
        <w:rPr>
          <w:rtl/>
        </w:rPr>
        <w:t xml:space="preserve"> قال</w:t>
      </w:r>
      <w:r>
        <w:rPr>
          <w:rtl/>
        </w:rPr>
        <w:t>:</w:t>
      </w:r>
      <w:r w:rsidRPr="00045F63">
        <w:rPr>
          <w:rtl/>
        </w:rPr>
        <w:t xml:space="preserve"> سألت الرضا </w:t>
      </w:r>
      <w:r w:rsidRPr="004A7232">
        <w:rPr>
          <w:rStyle w:val="libAlaemChar"/>
          <w:rtl/>
        </w:rPr>
        <w:t>عليه‌السلام</w:t>
      </w:r>
      <w:r w:rsidRPr="00045F63">
        <w:rPr>
          <w:rtl/>
        </w:rPr>
        <w:t xml:space="preserve"> يوما بخراسان</w:t>
      </w:r>
      <w:r>
        <w:rPr>
          <w:rtl/>
        </w:rPr>
        <w:t>،</w:t>
      </w:r>
      <w:r w:rsidRPr="00045F63">
        <w:rPr>
          <w:rtl/>
        </w:rPr>
        <w:t xml:space="preserve"> فقلت له</w:t>
      </w:r>
      <w:r>
        <w:rPr>
          <w:rtl/>
        </w:rPr>
        <w:t>:</w:t>
      </w:r>
      <w:r w:rsidRPr="00045F63">
        <w:rPr>
          <w:rtl/>
        </w:rPr>
        <w:t xml:space="preserve"> يا سيّدي</w:t>
      </w:r>
      <w:r>
        <w:rPr>
          <w:rtl/>
        </w:rPr>
        <w:t>:</w:t>
      </w:r>
      <w:r w:rsidRPr="00045F63">
        <w:rPr>
          <w:rtl/>
        </w:rPr>
        <w:t xml:space="preserve"> إنّ هشام بن إبراهيم العباسي حكم عنك أنّك رخّصت له في استماع الغناء</w:t>
      </w:r>
      <w:r>
        <w:rPr>
          <w:rtl/>
        </w:rPr>
        <w:t>،</w:t>
      </w:r>
      <w:r w:rsidRPr="00045F63">
        <w:rPr>
          <w:rtl/>
        </w:rPr>
        <w:t xml:space="preserve"> فقال</w:t>
      </w:r>
      <w:r>
        <w:rPr>
          <w:rtl/>
        </w:rPr>
        <w:t>:</w:t>
      </w:r>
      <w:r w:rsidRPr="00045F63">
        <w:rPr>
          <w:rtl/>
        </w:rPr>
        <w:t xml:space="preserve"> كذب وذكر مثله </w:t>
      </w:r>
      <w:r w:rsidRPr="004A7232">
        <w:rPr>
          <w:rStyle w:val="libFootnotenumChar"/>
          <w:rtl/>
        </w:rPr>
        <w:t>(1)</w:t>
      </w:r>
      <w:r>
        <w:rPr>
          <w:rtl/>
        </w:rPr>
        <w:t>.</w:t>
      </w:r>
    </w:p>
    <w:p w:rsidR="004A7232" w:rsidRPr="00045F63" w:rsidRDefault="004A7232" w:rsidP="004A7232">
      <w:pPr>
        <w:pStyle w:val="libNormal"/>
        <w:rPr>
          <w:rtl/>
        </w:rPr>
      </w:pPr>
      <w:r w:rsidRPr="00045F63">
        <w:rPr>
          <w:rtl/>
        </w:rPr>
        <w:t>ولكن في قرب الاسناد للحميري</w:t>
      </w:r>
      <w:r>
        <w:rPr>
          <w:rtl/>
        </w:rPr>
        <w:t>:</w:t>
      </w:r>
      <w:r w:rsidRPr="00045F63">
        <w:rPr>
          <w:rtl/>
        </w:rPr>
        <w:t xml:space="preserve"> حدثني الريان بن الصلت</w:t>
      </w:r>
      <w:r>
        <w:rPr>
          <w:rtl/>
        </w:rPr>
        <w:t>،</w:t>
      </w:r>
      <w:r w:rsidRPr="00045F63">
        <w:rPr>
          <w:rtl/>
        </w:rPr>
        <w:t xml:space="preserve"> قال</w:t>
      </w:r>
      <w:r>
        <w:rPr>
          <w:rtl/>
        </w:rPr>
        <w:t>:</w:t>
      </w:r>
      <w:r>
        <w:rPr>
          <w:rFonts w:hint="cs"/>
          <w:rtl/>
        </w:rPr>
        <w:t xml:space="preserve"> </w:t>
      </w:r>
      <w:r w:rsidRPr="00045F63">
        <w:rPr>
          <w:rtl/>
        </w:rPr>
        <w:t xml:space="preserve">قلت للرضا </w:t>
      </w:r>
      <w:r w:rsidRPr="004A7232">
        <w:rPr>
          <w:rStyle w:val="libAlaemChar"/>
          <w:rtl/>
        </w:rPr>
        <w:t>عليه‌السلام</w:t>
      </w:r>
      <w:r>
        <w:rPr>
          <w:rtl/>
        </w:rPr>
        <w:t>:</w:t>
      </w:r>
      <w:r w:rsidRPr="00045F63">
        <w:rPr>
          <w:rtl/>
        </w:rPr>
        <w:t xml:space="preserve"> إنّ العباسي أخبرني أنّك رخّصت في سماع الغناء وساق مع اختلاف يسير </w:t>
      </w:r>
      <w:r w:rsidRPr="004A7232">
        <w:rPr>
          <w:rStyle w:val="libFootnotenumChar"/>
          <w:rtl/>
        </w:rPr>
        <w:t>(2)</w:t>
      </w:r>
      <w:r>
        <w:rPr>
          <w:rtl/>
        </w:rPr>
        <w:t>.</w:t>
      </w:r>
    </w:p>
    <w:p w:rsidR="004A7232" w:rsidRPr="00045F63" w:rsidRDefault="004A7232" w:rsidP="004A7232">
      <w:pPr>
        <w:pStyle w:val="libNormal"/>
        <w:rPr>
          <w:rtl/>
        </w:rPr>
      </w:pPr>
      <w:r w:rsidRPr="00045F63">
        <w:rPr>
          <w:rtl/>
        </w:rPr>
        <w:t>وفي الكافي</w:t>
      </w:r>
      <w:r>
        <w:rPr>
          <w:rtl/>
        </w:rPr>
        <w:t>:</w:t>
      </w:r>
      <w:r w:rsidRPr="00045F63">
        <w:rPr>
          <w:rtl/>
        </w:rPr>
        <w:t xml:space="preserve"> عن العدّة</w:t>
      </w:r>
      <w:r>
        <w:rPr>
          <w:rtl/>
        </w:rPr>
        <w:t>،</w:t>
      </w:r>
      <w:r w:rsidRPr="00045F63">
        <w:rPr>
          <w:rtl/>
        </w:rPr>
        <w:t xml:space="preserve"> عن سهل</w:t>
      </w:r>
      <w:r>
        <w:rPr>
          <w:rtl/>
        </w:rPr>
        <w:t>،</w:t>
      </w:r>
      <w:r w:rsidRPr="00045F63">
        <w:rPr>
          <w:rtl/>
        </w:rPr>
        <w:t xml:space="preserve"> عن علي بن الريان</w:t>
      </w:r>
      <w:r>
        <w:rPr>
          <w:rtl/>
        </w:rPr>
        <w:t>،</w:t>
      </w:r>
      <w:r w:rsidRPr="00045F63">
        <w:rPr>
          <w:rtl/>
        </w:rPr>
        <w:t xml:space="preserve"> عن يونس</w:t>
      </w:r>
      <w:r>
        <w:rPr>
          <w:rtl/>
        </w:rPr>
        <w:t>،</w:t>
      </w:r>
      <w:r w:rsidRPr="00045F63">
        <w:rPr>
          <w:rtl/>
        </w:rPr>
        <w:t xml:space="preserve"> قال</w:t>
      </w:r>
      <w:r>
        <w:rPr>
          <w:rtl/>
        </w:rPr>
        <w:t>:</w:t>
      </w:r>
      <w:r>
        <w:rPr>
          <w:rFonts w:hint="cs"/>
          <w:rtl/>
        </w:rPr>
        <w:t xml:space="preserve"> </w:t>
      </w:r>
      <w:r w:rsidRPr="00045F63">
        <w:rPr>
          <w:rtl/>
        </w:rPr>
        <w:t xml:space="preserve">سألت الخراساني </w:t>
      </w:r>
      <w:r>
        <w:rPr>
          <w:rtl/>
        </w:rPr>
        <w:t>(</w:t>
      </w:r>
      <w:r w:rsidRPr="00045F63">
        <w:rPr>
          <w:rtl/>
        </w:rPr>
        <w:t>صلوات الله عليه</w:t>
      </w:r>
      <w:r>
        <w:rPr>
          <w:rtl/>
        </w:rPr>
        <w:t>)</w:t>
      </w:r>
      <w:r w:rsidRPr="00045F63">
        <w:rPr>
          <w:rtl/>
        </w:rPr>
        <w:t xml:space="preserve"> عن الغناء</w:t>
      </w:r>
      <w:r>
        <w:rPr>
          <w:rtl/>
        </w:rPr>
        <w:t>،</w:t>
      </w:r>
      <w:r w:rsidRPr="00045F63">
        <w:rPr>
          <w:rtl/>
        </w:rPr>
        <w:t xml:space="preserve"> وقلت</w:t>
      </w:r>
      <w:r>
        <w:rPr>
          <w:rtl/>
        </w:rPr>
        <w:t>:</w:t>
      </w:r>
      <w:r w:rsidRPr="00045F63">
        <w:rPr>
          <w:rtl/>
        </w:rPr>
        <w:t xml:space="preserve"> أنّ العباسي ذكر عنك أنك ترخص في الغناء وساق ما يقرب منه </w:t>
      </w:r>
      <w:r w:rsidRPr="004A7232">
        <w:rPr>
          <w:rStyle w:val="libFootnotenumChar"/>
          <w:rtl/>
        </w:rPr>
        <w:t>(3)</w:t>
      </w:r>
      <w:r>
        <w:rPr>
          <w:rtl/>
        </w:rPr>
        <w:t>.</w:t>
      </w:r>
    </w:p>
    <w:p w:rsidR="004A7232" w:rsidRPr="00045F63" w:rsidRDefault="004A7232" w:rsidP="004A7232">
      <w:pPr>
        <w:pStyle w:val="libNormal"/>
        <w:rPr>
          <w:rtl/>
        </w:rPr>
      </w:pPr>
      <w:r w:rsidRPr="00045F63">
        <w:rPr>
          <w:rtl/>
        </w:rPr>
        <w:t>وقال بعض المحققين</w:t>
      </w:r>
      <w:r>
        <w:rPr>
          <w:rtl/>
        </w:rPr>
        <w:t>:</w:t>
      </w:r>
      <w:r w:rsidRPr="00045F63">
        <w:rPr>
          <w:rtl/>
        </w:rPr>
        <w:t xml:space="preserve"> أظن أنّ المراد من العباسي</w:t>
      </w:r>
      <w:r>
        <w:rPr>
          <w:rtl/>
        </w:rPr>
        <w:t>:</w:t>
      </w:r>
      <w:r w:rsidRPr="00045F63">
        <w:rPr>
          <w:rtl/>
        </w:rPr>
        <w:t xml:space="preserve"> هشام بن إبراهيم المغنّي المشهور</w:t>
      </w:r>
      <w:r>
        <w:rPr>
          <w:rtl/>
        </w:rPr>
        <w:t>،</w:t>
      </w:r>
      <w:r w:rsidRPr="00045F63">
        <w:rPr>
          <w:rtl/>
        </w:rPr>
        <w:t xml:space="preserve"> قلت</w:t>
      </w:r>
      <w:r>
        <w:rPr>
          <w:rtl/>
        </w:rPr>
        <w:t>:</w:t>
      </w:r>
      <w:r w:rsidRPr="00045F63">
        <w:rPr>
          <w:rtl/>
        </w:rPr>
        <w:t xml:space="preserve"> ويحتمل أن يكون العباسي لقبا لغيره</w:t>
      </w:r>
      <w:r>
        <w:rPr>
          <w:rtl/>
        </w:rPr>
        <w:t>،</w:t>
      </w:r>
      <w:r w:rsidRPr="00045F63">
        <w:rPr>
          <w:rtl/>
        </w:rPr>
        <w:t xml:space="preserve"> ويكون التصريح في الكشي والعيون بالاسم من المصنّف ظنّا منهما أنّ المراد منه هشام</w:t>
      </w:r>
      <w:r>
        <w:rPr>
          <w:rtl/>
        </w:rPr>
        <w:t>،</w:t>
      </w:r>
      <w:r w:rsidRPr="00045F63">
        <w:rPr>
          <w:rtl/>
        </w:rPr>
        <w:t xml:space="preserve"> المذكور</w:t>
      </w:r>
      <w:r>
        <w:rPr>
          <w:rtl/>
        </w:rPr>
        <w:t>،</w:t>
      </w:r>
      <w:r w:rsidRPr="00045F63">
        <w:rPr>
          <w:rtl/>
        </w:rPr>
        <w:t xml:space="preserve"> ويأتي ما يقرب ذلك.</w:t>
      </w:r>
    </w:p>
    <w:p w:rsidR="004A7232" w:rsidRPr="00045F63" w:rsidRDefault="004A7232" w:rsidP="004A7232">
      <w:pPr>
        <w:pStyle w:val="libNormal"/>
        <w:rPr>
          <w:rtl/>
        </w:rPr>
      </w:pPr>
      <w:r w:rsidRPr="00045F63">
        <w:rPr>
          <w:rtl/>
        </w:rPr>
        <w:t>ب</w:t>
      </w:r>
      <w:r>
        <w:rPr>
          <w:rtl/>
        </w:rPr>
        <w:t xml:space="preserve"> - </w:t>
      </w:r>
      <w:r w:rsidRPr="00045F63">
        <w:rPr>
          <w:rtl/>
        </w:rPr>
        <w:t>ما رواه الكشي أيضا</w:t>
      </w:r>
      <w:r>
        <w:rPr>
          <w:rtl/>
        </w:rPr>
        <w:t>:</w:t>
      </w:r>
      <w:r w:rsidRPr="00045F63">
        <w:rPr>
          <w:rtl/>
        </w:rPr>
        <w:t xml:space="preserve"> عن محمّد بن مسعود</w:t>
      </w:r>
      <w:r>
        <w:rPr>
          <w:rtl/>
        </w:rPr>
        <w:t>،</w:t>
      </w:r>
      <w:r w:rsidRPr="00045F63">
        <w:rPr>
          <w:rtl/>
        </w:rPr>
        <w:t xml:space="preserve"> قال</w:t>
      </w:r>
      <w:r>
        <w:rPr>
          <w:rtl/>
        </w:rPr>
        <w:t>:</w:t>
      </w:r>
      <w:r w:rsidRPr="00045F63">
        <w:rPr>
          <w:rtl/>
        </w:rPr>
        <w:t xml:space="preserve"> حدثني علي بن محمّد</w:t>
      </w:r>
      <w:r>
        <w:rPr>
          <w:rtl/>
        </w:rPr>
        <w:t>،</w:t>
      </w:r>
      <w:r w:rsidRPr="00045F63">
        <w:rPr>
          <w:rtl/>
        </w:rPr>
        <w:t xml:space="preserve"> قال</w:t>
      </w:r>
      <w:r>
        <w:rPr>
          <w:rtl/>
        </w:rPr>
        <w:t>:</w:t>
      </w:r>
      <w:r w:rsidRPr="00045F63">
        <w:rPr>
          <w:rtl/>
        </w:rPr>
        <w:t xml:space="preserve"> حدثني محمّد بن احمد</w:t>
      </w:r>
      <w:r>
        <w:rPr>
          <w:rtl/>
        </w:rPr>
        <w:t>،</w:t>
      </w:r>
      <w:r w:rsidRPr="00045F63">
        <w:rPr>
          <w:rtl/>
        </w:rPr>
        <w:t xml:space="preserve"> عن يعقوب بن يزيد</w:t>
      </w:r>
      <w:r>
        <w:rPr>
          <w:rtl/>
        </w:rPr>
        <w:t>،</w:t>
      </w:r>
      <w:r w:rsidRPr="00045F63">
        <w:rPr>
          <w:rtl/>
        </w:rPr>
        <w:t xml:space="preserve"> عن رجل من أصحابنا</w:t>
      </w:r>
      <w:r>
        <w:rPr>
          <w:rtl/>
        </w:rPr>
        <w:t>،</w:t>
      </w:r>
      <w:r w:rsidRPr="00045F63">
        <w:rPr>
          <w:rtl/>
        </w:rPr>
        <w:t xml:space="preserve"> عن صفوان بن يحيى وابن سنان انّهما سمعا أبا الحسن </w:t>
      </w:r>
      <w:r w:rsidRPr="004A7232">
        <w:rPr>
          <w:rStyle w:val="libAlaemChar"/>
          <w:rtl/>
        </w:rPr>
        <w:t>عليه‌السلام</w:t>
      </w:r>
      <w:r w:rsidRPr="00045F63">
        <w:rPr>
          <w:rtl/>
        </w:rPr>
        <w:t xml:space="preserve"> يقول</w:t>
      </w:r>
      <w:r>
        <w:rPr>
          <w:rtl/>
        </w:rPr>
        <w:t>:</w:t>
      </w:r>
      <w:r w:rsidRPr="00045F63">
        <w:rPr>
          <w:rtl/>
        </w:rPr>
        <w:t xml:space="preserve"> لعن الله العباسي فإنه زنديق وصاحبه يونس فإنّهما يقولان بالحسن والحسين </w:t>
      </w:r>
      <w:r w:rsidRPr="004A7232">
        <w:rPr>
          <w:rStyle w:val="libFootnotenumChar"/>
          <w:rtl/>
        </w:rPr>
        <w:t>(4)</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 xml:space="preserve">(1) عيون اخبار الرضا </w:t>
      </w:r>
      <w:r w:rsidRPr="004A7232">
        <w:rPr>
          <w:rStyle w:val="libAlaemChar"/>
          <w:rtl/>
        </w:rPr>
        <w:t>عليه‌السلام</w:t>
      </w:r>
      <w:r w:rsidRPr="00045F63">
        <w:rPr>
          <w:rtl/>
        </w:rPr>
        <w:t xml:space="preserve"> 2</w:t>
      </w:r>
      <w:r>
        <w:rPr>
          <w:rtl/>
        </w:rPr>
        <w:t>:</w:t>
      </w:r>
      <w:r w:rsidRPr="00045F63">
        <w:rPr>
          <w:rtl/>
        </w:rPr>
        <w:t xml:space="preserve"> 14 / 32.</w:t>
      </w:r>
    </w:p>
    <w:p w:rsidR="004A7232" w:rsidRPr="00045F63" w:rsidRDefault="004A7232" w:rsidP="004A7232">
      <w:pPr>
        <w:pStyle w:val="libFootnote0"/>
        <w:rPr>
          <w:rtl/>
        </w:rPr>
      </w:pPr>
      <w:r w:rsidRPr="00045F63">
        <w:rPr>
          <w:rtl/>
        </w:rPr>
        <w:t>(2) قرب الاسناد</w:t>
      </w:r>
      <w:r>
        <w:rPr>
          <w:rtl/>
        </w:rPr>
        <w:t>:</w:t>
      </w:r>
      <w:r w:rsidRPr="00045F63">
        <w:rPr>
          <w:rtl/>
        </w:rPr>
        <w:t xml:space="preserve"> 148.</w:t>
      </w:r>
    </w:p>
    <w:p w:rsidR="004A7232" w:rsidRPr="00045F63" w:rsidRDefault="004A7232" w:rsidP="004A7232">
      <w:pPr>
        <w:pStyle w:val="libFootnote0"/>
        <w:rPr>
          <w:rtl/>
        </w:rPr>
      </w:pPr>
      <w:r w:rsidRPr="00045F63">
        <w:rPr>
          <w:rtl/>
        </w:rPr>
        <w:t>(3) الكافي 6</w:t>
      </w:r>
      <w:r>
        <w:rPr>
          <w:rtl/>
        </w:rPr>
        <w:t>:</w:t>
      </w:r>
      <w:r w:rsidRPr="00045F63">
        <w:rPr>
          <w:rtl/>
        </w:rPr>
        <w:t xml:space="preserve"> 435 / 25.</w:t>
      </w:r>
    </w:p>
    <w:p w:rsidR="004A7232" w:rsidRDefault="004A7232" w:rsidP="004A7232">
      <w:pPr>
        <w:pStyle w:val="libFootnote0"/>
        <w:rPr>
          <w:rtl/>
        </w:rPr>
      </w:pPr>
      <w:r w:rsidRPr="00045F63">
        <w:rPr>
          <w:rtl/>
        </w:rPr>
        <w:t>(4) رجال الكشي 2</w:t>
      </w:r>
      <w:r>
        <w:rPr>
          <w:rtl/>
        </w:rPr>
        <w:t>:</w:t>
      </w:r>
      <w:r w:rsidRPr="00045F63">
        <w:rPr>
          <w:rtl/>
        </w:rPr>
        <w:t xml:space="preserve"> 791 / 958</w:t>
      </w:r>
      <w:r>
        <w:rPr>
          <w:rtl/>
        </w:rPr>
        <w:t>،</w:t>
      </w:r>
      <w:r w:rsidRPr="00045F63">
        <w:rPr>
          <w:rtl/>
        </w:rPr>
        <w:t xml:space="preserve"> أقول</w:t>
      </w:r>
      <w:r>
        <w:rPr>
          <w:rtl/>
        </w:rPr>
        <w:t>:</w:t>
      </w:r>
      <w:r w:rsidRPr="00045F63">
        <w:rPr>
          <w:rtl/>
        </w:rPr>
        <w:t xml:space="preserve"> والصحيح ان يكون ذيل الرواية</w:t>
      </w:r>
      <w:r>
        <w:rPr>
          <w:rtl/>
        </w:rPr>
        <w:t>:</w:t>
      </w:r>
      <w:r w:rsidRPr="00045F63">
        <w:rPr>
          <w:rtl/>
        </w:rPr>
        <w:t xml:space="preserve"> فإنهما يقولان في</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ج</w:t>
      </w:r>
      <w:r>
        <w:rPr>
          <w:rtl/>
        </w:rPr>
        <w:t xml:space="preserve"> - </w:t>
      </w:r>
      <w:r w:rsidRPr="00045F63">
        <w:rPr>
          <w:rtl/>
        </w:rPr>
        <w:t>ما رواه أيضا عنه</w:t>
      </w:r>
      <w:r>
        <w:rPr>
          <w:rtl/>
        </w:rPr>
        <w:t>،</w:t>
      </w:r>
      <w:r w:rsidRPr="00045F63">
        <w:rPr>
          <w:rtl/>
        </w:rPr>
        <w:t xml:space="preserve"> عن علي</w:t>
      </w:r>
      <w:r>
        <w:rPr>
          <w:rtl/>
        </w:rPr>
        <w:t>،</w:t>
      </w:r>
      <w:r w:rsidRPr="00045F63">
        <w:rPr>
          <w:rtl/>
        </w:rPr>
        <w:t xml:space="preserve"> قال</w:t>
      </w:r>
      <w:r>
        <w:rPr>
          <w:rtl/>
        </w:rPr>
        <w:t>:</w:t>
      </w:r>
      <w:r w:rsidRPr="00045F63">
        <w:rPr>
          <w:rtl/>
        </w:rPr>
        <w:t xml:space="preserve"> حدثني أحمد بن محمّد بن عيسى</w:t>
      </w:r>
      <w:r>
        <w:rPr>
          <w:rtl/>
        </w:rPr>
        <w:t>،</w:t>
      </w:r>
      <w:r w:rsidRPr="00045F63">
        <w:rPr>
          <w:rtl/>
        </w:rPr>
        <w:t xml:space="preserve"> عن أبي طالب</w:t>
      </w:r>
      <w:r>
        <w:rPr>
          <w:rtl/>
        </w:rPr>
        <w:t>،</w:t>
      </w:r>
      <w:r w:rsidRPr="00045F63">
        <w:rPr>
          <w:rtl/>
        </w:rPr>
        <w:t xml:space="preserve"> عن معمّر بن خلاد</w:t>
      </w:r>
      <w:r>
        <w:rPr>
          <w:rtl/>
        </w:rPr>
        <w:t>،</w:t>
      </w:r>
      <w:r w:rsidRPr="00045F63">
        <w:rPr>
          <w:rtl/>
        </w:rPr>
        <w:t xml:space="preserve"> قال</w:t>
      </w:r>
      <w:r>
        <w:rPr>
          <w:rtl/>
        </w:rPr>
        <w:t>:</w:t>
      </w:r>
      <w:r w:rsidRPr="00045F63">
        <w:rPr>
          <w:rtl/>
        </w:rPr>
        <w:t xml:space="preserve"> سمعت الرضا </w:t>
      </w:r>
      <w:r w:rsidRPr="004A7232">
        <w:rPr>
          <w:rStyle w:val="libAlaemChar"/>
          <w:rtl/>
        </w:rPr>
        <w:t>عليه‌السلام</w:t>
      </w:r>
      <w:r w:rsidRPr="00045F63">
        <w:rPr>
          <w:rtl/>
        </w:rPr>
        <w:t xml:space="preserve"> يقول</w:t>
      </w:r>
      <w:r>
        <w:rPr>
          <w:rtl/>
        </w:rPr>
        <w:t>:</w:t>
      </w:r>
      <w:r w:rsidRPr="00045F63">
        <w:rPr>
          <w:rtl/>
        </w:rPr>
        <w:t xml:space="preserve"> إنّ العباسي زنديق وكان أبوه زنديقا </w:t>
      </w:r>
      <w:r w:rsidRPr="004A7232">
        <w:rPr>
          <w:rStyle w:val="libFootnotenumChar"/>
          <w:rtl/>
        </w:rPr>
        <w:t>(1)</w:t>
      </w:r>
      <w:r>
        <w:rPr>
          <w:rtl/>
        </w:rPr>
        <w:t>.</w:t>
      </w:r>
    </w:p>
    <w:p w:rsidR="004A7232" w:rsidRDefault="004A7232" w:rsidP="004A7232">
      <w:pPr>
        <w:pStyle w:val="libNormal"/>
        <w:rPr>
          <w:rtl/>
        </w:rPr>
      </w:pPr>
      <w:r w:rsidRPr="00045F63">
        <w:rPr>
          <w:rtl/>
        </w:rPr>
        <w:t>د</w:t>
      </w:r>
      <w:r>
        <w:rPr>
          <w:rtl/>
        </w:rPr>
        <w:t xml:space="preserve"> - </w:t>
      </w:r>
      <w:r w:rsidRPr="00045F63">
        <w:rPr>
          <w:rtl/>
        </w:rPr>
        <w:t>ما رواه عنه بالإسناد عن أبي طالب</w:t>
      </w:r>
      <w:r>
        <w:rPr>
          <w:rtl/>
        </w:rPr>
        <w:t>،</w:t>
      </w:r>
      <w:r w:rsidRPr="00045F63">
        <w:rPr>
          <w:rtl/>
        </w:rPr>
        <w:t xml:space="preserve"> قال</w:t>
      </w:r>
      <w:r>
        <w:rPr>
          <w:rtl/>
        </w:rPr>
        <w:t>:</w:t>
      </w:r>
      <w:r w:rsidRPr="00045F63">
        <w:rPr>
          <w:rtl/>
        </w:rPr>
        <w:t xml:space="preserve"> حدثني العباسي إنه قال للرضا </w:t>
      </w:r>
      <w:r w:rsidRPr="004A7232">
        <w:rPr>
          <w:rStyle w:val="libAlaemChar"/>
          <w:rtl/>
        </w:rPr>
        <w:t>عليه‌السلام</w:t>
      </w:r>
      <w:r>
        <w:rPr>
          <w:rtl/>
        </w:rPr>
        <w:t>:</w:t>
      </w:r>
      <w:r w:rsidRPr="00045F63">
        <w:rPr>
          <w:rtl/>
        </w:rPr>
        <w:t xml:space="preserve"> </w:t>
      </w:r>
      <w:r>
        <w:rPr>
          <w:rtl/>
        </w:rPr>
        <w:t>[</w:t>
      </w:r>
      <w:r w:rsidRPr="00045F63">
        <w:rPr>
          <w:rtl/>
        </w:rPr>
        <w:t>لم</w:t>
      </w:r>
      <w:r>
        <w:rPr>
          <w:rtl/>
        </w:rPr>
        <w:t>]</w:t>
      </w:r>
      <w:r w:rsidRPr="00045F63">
        <w:rPr>
          <w:rtl/>
        </w:rPr>
        <w:t xml:space="preserve"> لا تدخل فيما سألك أمير المؤمنين</w:t>
      </w:r>
      <w:r>
        <w:rPr>
          <w:rtl/>
        </w:rPr>
        <w:t>؟</w:t>
      </w:r>
      <w:r w:rsidRPr="00045F63">
        <w:rPr>
          <w:rtl/>
        </w:rPr>
        <w:t xml:space="preserve"> قال</w:t>
      </w:r>
      <w:r>
        <w:rPr>
          <w:rtl/>
        </w:rPr>
        <w:t>:</w:t>
      </w:r>
      <w:r w:rsidRPr="00045F63">
        <w:rPr>
          <w:rtl/>
        </w:rPr>
        <w:t xml:space="preserve"> فقال</w:t>
      </w:r>
      <w:r>
        <w:rPr>
          <w:rtl/>
        </w:rPr>
        <w:t>:</w:t>
      </w:r>
      <w:r>
        <w:rPr>
          <w:rFonts w:hint="cs"/>
          <w:rtl/>
        </w:rPr>
        <w:t xml:space="preserve"> </w:t>
      </w:r>
      <w:r w:rsidRPr="00045F63">
        <w:rPr>
          <w:rtl/>
        </w:rPr>
        <w:t>وأنت أيضا عليّ يا عبّاسي</w:t>
      </w:r>
      <w:r>
        <w:rPr>
          <w:rtl/>
        </w:rPr>
        <w:t>؟</w:t>
      </w:r>
      <w:r w:rsidRPr="00045F63">
        <w:rPr>
          <w:rtl/>
        </w:rPr>
        <w:t xml:space="preserve"> فقال</w:t>
      </w:r>
      <w:r>
        <w:rPr>
          <w:rtl/>
        </w:rPr>
        <w:t>:</w:t>
      </w:r>
      <w:r w:rsidRPr="00045F63">
        <w:rPr>
          <w:rtl/>
        </w:rPr>
        <w:t xml:space="preserve"> </w:t>
      </w:r>
      <w:r>
        <w:rPr>
          <w:rtl/>
        </w:rPr>
        <w:t>[</w:t>
      </w:r>
      <w:r w:rsidRPr="00045F63">
        <w:rPr>
          <w:rtl/>
        </w:rPr>
        <w:t>نعم</w:t>
      </w:r>
      <w:r>
        <w:rPr>
          <w:rtl/>
        </w:rPr>
        <w:t>]</w:t>
      </w:r>
      <w:r w:rsidRPr="00045F63">
        <w:rPr>
          <w:rtl/>
        </w:rPr>
        <w:t xml:space="preserve"> ولتجيبه الى ما سألك</w:t>
      </w:r>
      <w:r>
        <w:rPr>
          <w:rtl/>
        </w:rPr>
        <w:t>،</w:t>
      </w:r>
      <w:r w:rsidRPr="00045F63">
        <w:rPr>
          <w:rtl/>
        </w:rPr>
        <w:t xml:space="preserve"> أو لا لأعطيّنك القاضية</w:t>
      </w:r>
      <w:r>
        <w:rPr>
          <w:rtl/>
        </w:rPr>
        <w:t xml:space="preserve"> - </w:t>
      </w:r>
      <w:r w:rsidRPr="00045F63">
        <w:rPr>
          <w:rtl/>
        </w:rPr>
        <w:t>يعني السيف</w:t>
      </w:r>
      <w:r>
        <w:rPr>
          <w:rtl/>
        </w:rPr>
        <w:t xml:space="preserve"> - </w:t>
      </w:r>
      <w:r w:rsidRPr="00045F63">
        <w:rPr>
          <w:rtl/>
        </w:rPr>
        <w:t>قال أبو النضر</w:t>
      </w:r>
      <w:r>
        <w:rPr>
          <w:rtl/>
        </w:rPr>
        <w:t>:</w:t>
      </w:r>
      <w:r w:rsidRPr="00045F63">
        <w:rPr>
          <w:rtl/>
        </w:rPr>
        <w:t xml:space="preserve"> سألنا الحسين بن إشكيب عن العباسي</w:t>
      </w:r>
      <w:r>
        <w:rPr>
          <w:rtl/>
        </w:rPr>
        <w:t xml:space="preserve"> هشام بن إبراهيم، وقلنا له: أ</w:t>
      </w:r>
      <w:r w:rsidRPr="00045F63">
        <w:rPr>
          <w:rtl/>
        </w:rPr>
        <w:t>كان من ولد العباس</w:t>
      </w:r>
      <w:r>
        <w:rPr>
          <w:rtl/>
        </w:rPr>
        <w:t>؟</w:t>
      </w:r>
      <w:r w:rsidRPr="00045F63">
        <w:rPr>
          <w:rtl/>
        </w:rPr>
        <w:t xml:space="preserve"> قال</w:t>
      </w:r>
      <w:r>
        <w:rPr>
          <w:rtl/>
        </w:rPr>
        <w:t>:</w:t>
      </w:r>
      <w:r w:rsidRPr="00045F63">
        <w:rPr>
          <w:rtl/>
        </w:rPr>
        <w:t xml:space="preserve"> لا</w:t>
      </w:r>
      <w:r>
        <w:rPr>
          <w:rtl/>
        </w:rPr>
        <w:t>،</w:t>
      </w:r>
      <w:r w:rsidRPr="00045F63">
        <w:rPr>
          <w:rtl/>
        </w:rPr>
        <w:t xml:space="preserve"> كان من الشيعة فطلبه </w:t>
      </w:r>
      <w:r>
        <w:rPr>
          <w:rtl/>
        </w:rPr>
        <w:t>(</w:t>
      </w:r>
      <w:r w:rsidRPr="00045F63">
        <w:rPr>
          <w:rtl/>
        </w:rPr>
        <w:t>هارون</w:t>
      </w:r>
      <w:r>
        <w:rPr>
          <w:rtl/>
        </w:rPr>
        <w:t>)</w:t>
      </w:r>
      <w:r w:rsidRPr="00045F63">
        <w:rPr>
          <w:rtl/>
        </w:rPr>
        <w:t xml:space="preserve"> فكتب كتب الزيدية وكتب إثبات امامة العباس</w:t>
      </w:r>
      <w:r>
        <w:rPr>
          <w:rtl/>
        </w:rPr>
        <w:t>،</w:t>
      </w:r>
      <w:r w:rsidRPr="00045F63">
        <w:rPr>
          <w:rtl/>
        </w:rPr>
        <w:t xml:space="preserve"> ثم دسّ الى من يغمز به</w:t>
      </w:r>
      <w:r>
        <w:rPr>
          <w:rtl/>
        </w:rPr>
        <w:t>،</w:t>
      </w:r>
      <w:r w:rsidRPr="00045F63">
        <w:rPr>
          <w:rtl/>
        </w:rPr>
        <w:t xml:space="preserve"> واختفى</w:t>
      </w:r>
      <w:r>
        <w:rPr>
          <w:rtl/>
        </w:rPr>
        <w:t>،</w:t>
      </w:r>
      <w:r w:rsidRPr="00045F63">
        <w:rPr>
          <w:rtl/>
        </w:rPr>
        <w:t xml:space="preserve"> واطّلع السلطان على كتبه</w:t>
      </w:r>
      <w:r>
        <w:rPr>
          <w:rtl/>
        </w:rPr>
        <w:t>،</w:t>
      </w:r>
      <w:r w:rsidRPr="00045F63">
        <w:rPr>
          <w:rtl/>
        </w:rPr>
        <w:t xml:space="preserve"> فقال</w:t>
      </w:r>
      <w:r>
        <w:rPr>
          <w:rtl/>
        </w:rPr>
        <w:t>:</w:t>
      </w:r>
      <w:r w:rsidRPr="00045F63">
        <w:rPr>
          <w:rtl/>
        </w:rPr>
        <w:t xml:space="preserve"> هذا عباسي</w:t>
      </w:r>
      <w:r>
        <w:rPr>
          <w:rtl/>
        </w:rPr>
        <w:t>،</w:t>
      </w:r>
      <w:r w:rsidRPr="00045F63">
        <w:rPr>
          <w:rtl/>
        </w:rPr>
        <w:t xml:space="preserve"> فآمنه وخلّى سبيله </w:t>
      </w:r>
      <w:r w:rsidRPr="004A7232">
        <w:rPr>
          <w:rStyle w:val="libFootnotenumChar"/>
          <w:rtl/>
        </w:rPr>
        <w:t>(2)</w:t>
      </w:r>
      <w:r>
        <w:rPr>
          <w:rtl/>
        </w:rPr>
        <w:t>.</w:t>
      </w:r>
    </w:p>
    <w:p w:rsidR="004A7232" w:rsidRPr="00045F63" w:rsidRDefault="004A7232" w:rsidP="004A7232">
      <w:pPr>
        <w:pStyle w:val="libNormal"/>
        <w:rPr>
          <w:rtl/>
        </w:rPr>
      </w:pPr>
      <w:r>
        <w:rPr>
          <w:rtl/>
        </w:rPr>
        <w:t xml:space="preserve">هـ - </w:t>
      </w:r>
      <w:r w:rsidRPr="00045F63">
        <w:rPr>
          <w:rtl/>
        </w:rPr>
        <w:t>ما رواه الحميري في قرب الاسناد</w:t>
      </w:r>
      <w:r>
        <w:rPr>
          <w:rtl/>
        </w:rPr>
        <w:t>،</w:t>
      </w:r>
      <w:r w:rsidRPr="00045F63">
        <w:rPr>
          <w:rtl/>
        </w:rPr>
        <w:t xml:space="preserve"> عن الريان بن الصلت</w:t>
      </w:r>
      <w:r>
        <w:rPr>
          <w:rtl/>
        </w:rPr>
        <w:t>،</w:t>
      </w:r>
      <w:r w:rsidRPr="00045F63">
        <w:rPr>
          <w:rtl/>
        </w:rPr>
        <w:t xml:space="preserve"> قال</w:t>
      </w:r>
      <w:r>
        <w:rPr>
          <w:rtl/>
        </w:rPr>
        <w:t>:</w:t>
      </w:r>
      <w:r>
        <w:rPr>
          <w:rFonts w:hint="cs"/>
          <w:rtl/>
        </w:rPr>
        <w:t xml:space="preserve"> </w:t>
      </w:r>
      <w:r w:rsidRPr="00045F63">
        <w:rPr>
          <w:rtl/>
        </w:rPr>
        <w:t>دخلت على العباسي يوما فطلب دواة وقرطاسا بالعجلة</w:t>
      </w:r>
      <w:r>
        <w:rPr>
          <w:rtl/>
        </w:rPr>
        <w:t>،</w:t>
      </w:r>
      <w:r w:rsidRPr="00045F63">
        <w:rPr>
          <w:rtl/>
        </w:rPr>
        <w:t xml:space="preserve"> فقلت</w:t>
      </w:r>
      <w:r>
        <w:rPr>
          <w:rtl/>
        </w:rPr>
        <w:t>:</w:t>
      </w:r>
      <w:r w:rsidRPr="00045F63">
        <w:rPr>
          <w:rtl/>
        </w:rPr>
        <w:t xml:space="preserve"> ما لك</w:t>
      </w:r>
      <w:r>
        <w:rPr>
          <w:rtl/>
        </w:rPr>
        <w:t>؟</w:t>
      </w:r>
      <w:r>
        <w:rPr>
          <w:rFonts w:hint="cs"/>
          <w:rtl/>
        </w:rPr>
        <w:t xml:space="preserve"> </w:t>
      </w:r>
      <w:r w:rsidRPr="00045F63">
        <w:rPr>
          <w:rtl/>
        </w:rPr>
        <w:t>فقال</w:t>
      </w:r>
      <w:r>
        <w:rPr>
          <w:rtl/>
        </w:rPr>
        <w:t>:</w:t>
      </w:r>
      <w:r w:rsidRPr="00045F63">
        <w:rPr>
          <w:rtl/>
        </w:rPr>
        <w:t xml:space="preserve"> سمعت من الرضا </w:t>
      </w:r>
      <w:r w:rsidRPr="004A7232">
        <w:rPr>
          <w:rStyle w:val="libAlaemChar"/>
          <w:rtl/>
        </w:rPr>
        <w:t>عليه‌السلام</w:t>
      </w:r>
      <w:r w:rsidRPr="00045F63">
        <w:rPr>
          <w:rtl/>
        </w:rPr>
        <w:t xml:space="preserve"> أشياء احتاج أن اكتبها لا أنساها</w:t>
      </w:r>
      <w:r>
        <w:rPr>
          <w:rtl/>
        </w:rPr>
        <w:t>،</w:t>
      </w:r>
      <w:r w:rsidRPr="00045F63">
        <w:rPr>
          <w:rtl/>
        </w:rPr>
        <w:t xml:space="preserve"> فكتبها</w:t>
      </w:r>
      <w:r>
        <w:rPr>
          <w:rtl/>
        </w:rPr>
        <w:t>،</w:t>
      </w:r>
      <w:r w:rsidRPr="00045F63">
        <w:rPr>
          <w:rtl/>
        </w:rPr>
        <w:t xml:space="preserve"> فما كان بين هذا وبين ان جائني بعد جمعة في وقت الحرّ وذلك بمرو</w:t>
      </w:r>
      <w:r>
        <w:rPr>
          <w:rtl/>
        </w:rPr>
        <w:t>،</w:t>
      </w:r>
      <w:r w:rsidRPr="00045F63">
        <w:rPr>
          <w:rtl/>
        </w:rPr>
        <w:t xml:space="preserve"> فقلت</w:t>
      </w:r>
      <w:r>
        <w:rPr>
          <w:rtl/>
        </w:rPr>
        <w:t>:</w:t>
      </w:r>
      <w:r w:rsidRPr="00045F63">
        <w:rPr>
          <w:rtl/>
        </w:rPr>
        <w:t xml:space="preserve"> من أين جئت</w:t>
      </w:r>
      <w:r>
        <w:rPr>
          <w:rtl/>
        </w:rPr>
        <w:t>؟</w:t>
      </w:r>
      <w:r w:rsidRPr="00045F63">
        <w:rPr>
          <w:rtl/>
        </w:rPr>
        <w:t xml:space="preserve"> فقال</w:t>
      </w:r>
      <w:r>
        <w:rPr>
          <w:rtl/>
        </w:rPr>
        <w:t>:</w:t>
      </w:r>
      <w:r w:rsidRPr="00045F63">
        <w:rPr>
          <w:rtl/>
        </w:rPr>
        <w:t xml:space="preserve"> من عند هذا</w:t>
      </w:r>
      <w:r>
        <w:rPr>
          <w:rtl/>
        </w:rPr>
        <w:t>،</w:t>
      </w:r>
      <w:r w:rsidRPr="00045F63">
        <w:rPr>
          <w:rtl/>
        </w:rPr>
        <w:t xml:space="preserve"> قلت</w:t>
      </w:r>
      <w:r>
        <w:rPr>
          <w:rtl/>
        </w:rPr>
        <w:t>:</w:t>
      </w:r>
      <w:r w:rsidRPr="00045F63">
        <w:rPr>
          <w:rtl/>
        </w:rPr>
        <w:t xml:space="preserve"> من عند المأمون</w:t>
      </w:r>
      <w:r>
        <w:rPr>
          <w:rtl/>
        </w:rPr>
        <w:t>؟</w:t>
      </w:r>
      <w:r w:rsidRPr="00045F63">
        <w:rPr>
          <w:rtl/>
        </w:rPr>
        <w:t xml:space="preserve"> قال</w:t>
      </w:r>
      <w:r>
        <w:rPr>
          <w:rtl/>
        </w:rPr>
        <w:t>:</w:t>
      </w:r>
      <w:r>
        <w:rPr>
          <w:rFonts w:hint="cs"/>
          <w:rtl/>
        </w:rPr>
        <w:t xml:space="preserve"> </w:t>
      </w:r>
      <w:r w:rsidRPr="00045F63">
        <w:rPr>
          <w:rtl/>
        </w:rPr>
        <w:t>لا</w:t>
      </w:r>
      <w:r>
        <w:rPr>
          <w:rtl/>
        </w:rPr>
        <w:t>،</w:t>
      </w:r>
      <w:r w:rsidRPr="00045F63">
        <w:rPr>
          <w:rtl/>
        </w:rPr>
        <w:t xml:space="preserve"> قلت</w:t>
      </w:r>
      <w:r>
        <w:rPr>
          <w:rtl/>
        </w:rPr>
        <w:t>:</w:t>
      </w:r>
      <w:r w:rsidRPr="00045F63">
        <w:rPr>
          <w:rtl/>
        </w:rPr>
        <w:t xml:space="preserve"> من عند الفضل بن سهل</w:t>
      </w:r>
      <w:r>
        <w:rPr>
          <w:rtl/>
        </w:rPr>
        <w:t>؟</w:t>
      </w:r>
      <w:r w:rsidRPr="00045F63">
        <w:rPr>
          <w:rtl/>
        </w:rPr>
        <w:t xml:space="preserve"> قال</w:t>
      </w:r>
      <w:r>
        <w:rPr>
          <w:rtl/>
        </w:rPr>
        <w:t>:</w:t>
      </w:r>
      <w:r w:rsidRPr="00045F63">
        <w:rPr>
          <w:rtl/>
        </w:rPr>
        <w:t xml:space="preserve"> لا</w:t>
      </w:r>
      <w:r>
        <w:rPr>
          <w:rtl/>
        </w:rPr>
        <w:t>،</w:t>
      </w:r>
      <w:r w:rsidRPr="00045F63">
        <w:rPr>
          <w:rtl/>
        </w:rPr>
        <w:t xml:space="preserve"> من عند هذا</w:t>
      </w:r>
      <w:r>
        <w:rPr>
          <w:rtl/>
        </w:rPr>
        <w:t>،</w:t>
      </w:r>
      <w:r w:rsidRPr="00045F63">
        <w:rPr>
          <w:rtl/>
        </w:rPr>
        <w:t xml:space="preserve"> فقلت</w:t>
      </w:r>
      <w:r>
        <w:rPr>
          <w:rtl/>
        </w:rPr>
        <w:t>:</w:t>
      </w:r>
      <w:r w:rsidRPr="00045F63">
        <w:rPr>
          <w:rtl/>
        </w:rPr>
        <w:t xml:space="preserve"> من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الحسن والحسين</w:t>
      </w:r>
      <w:r>
        <w:rPr>
          <w:rtl/>
        </w:rPr>
        <w:t>،</w:t>
      </w:r>
      <w:r w:rsidRPr="00045F63">
        <w:rPr>
          <w:rtl/>
        </w:rPr>
        <w:t xml:space="preserve"> وبه جزم السيد الخويي </w:t>
      </w:r>
      <w:r w:rsidRPr="004A7232">
        <w:rPr>
          <w:rStyle w:val="libAlaemChar"/>
          <w:rtl/>
        </w:rPr>
        <w:t>قدس‌سره</w:t>
      </w:r>
      <w:r w:rsidRPr="00045F63">
        <w:rPr>
          <w:rtl/>
        </w:rPr>
        <w:t xml:space="preserve"> الشريف وعده محرفا</w:t>
      </w:r>
      <w:r>
        <w:rPr>
          <w:rtl/>
        </w:rPr>
        <w:t>،</w:t>
      </w:r>
      <w:r w:rsidRPr="00045F63">
        <w:rPr>
          <w:rtl/>
        </w:rPr>
        <w:t xml:space="preserve"> معجم رجال الحديث 9</w:t>
      </w:r>
      <w:r>
        <w:rPr>
          <w:rtl/>
        </w:rPr>
        <w:t>:</w:t>
      </w:r>
      <w:r w:rsidRPr="00045F63">
        <w:rPr>
          <w:rtl/>
        </w:rPr>
        <w:t xml:space="preserve"> 261</w:t>
      </w:r>
      <w:r>
        <w:rPr>
          <w:rtl/>
        </w:rPr>
        <w:t>،</w:t>
      </w:r>
      <w:r w:rsidRPr="00045F63">
        <w:rPr>
          <w:rtl/>
        </w:rPr>
        <w:t xml:space="preserve"> والمراد من ذلك</w:t>
      </w:r>
      <w:r>
        <w:rPr>
          <w:rtl/>
        </w:rPr>
        <w:t>:</w:t>
      </w:r>
      <w:r w:rsidRPr="00045F63">
        <w:rPr>
          <w:rtl/>
        </w:rPr>
        <w:t xml:space="preserve"> انهما يقولان في إمامة السبطين </w:t>
      </w:r>
      <w:r w:rsidRPr="004A7232">
        <w:rPr>
          <w:rStyle w:val="libAlaemChar"/>
          <w:rtl/>
        </w:rPr>
        <w:t>عليهما‌السلام</w:t>
      </w:r>
      <w:r w:rsidRPr="00045F63">
        <w:rPr>
          <w:rtl/>
        </w:rPr>
        <w:t xml:space="preserve"> كما اوله الوحيد البهبهاني واستحسنه المامقاني رضي الله عنهما</w:t>
      </w:r>
      <w:r>
        <w:rPr>
          <w:rtl/>
        </w:rPr>
        <w:t>،</w:t>
      </w:r>
      <w:r w:rsidRPr="00045F63">
        <w:rPr>
          <w:rtl/>
        </w:rPr>
        <w:t xml:space="preserve"> انظر تنقيح المقال 3</w:t>
      </w:r>
      <w:r>
        <w:rPr>
          <w:rtl/>
        </w:rPr>
        <w:t>:</w:t>
      </w:r>
      <w:r w:rsidRPr="00045F63">
        <w:rPr>
          <w:rtl/>
        </w:rPr>
        <w:t xml:space="preserve"> 293.</w:t>
      </w:r>
    </w:p>
    <w:p w:rsidR="004A7232" w:rsidRPr="00045F63" w:rsidRDefault="004A7232" w:rsidP="004A7232">
      <w:pPr>
        <w:pStyle w:val="libFootnote0"/>
        <w:rPr>
          <w:rtl/>
        </w:rPr>
      </w:pPr>
      <w:r w:rsidRPr="00045F63">
        <w:rPr>
          <w:rtl/>
        </w:rPr>
        <w:t>(1) رجال الكشي 2</w:t>
      </w:r>
      <w:r>
        <w:rPr>
          <w:rtl/>
        </w:rPr>
        <w:t>:</w:t>
      </w:r>
      <w:r w:rsidRPr="00045F63">
        <w:rPr>
          <w:rtl/>
        </w:rPr>
        <w:t xml:space="preserve"> 791 / 959.</w:t>
      </w:r>
    </w:p>
    <w:p w:rsidR="004A7232" w:rsidRPr="00045F63" w:rsidRDefault="004A7232" w:rsidP="004A7232">
      <w:pPr>
        <w:pStyle w:val="libFootnote0"/>
        <w:rPr>
          <w:rtl/>
        </w:rPr>
      </w:pPr>
      <w:r w:rsidRPr="00045F63">
        <w:rPr>
          <w:rtl/>
        </w:rPr>
        <w:t>(2) رجال الكشي 2</w:t>
      </w:r>
      <w:r>
        <w:rPr>
          <w:rtl/>
        </w:rPr>
        <w:t>:</w:t>
      </w:r>
      <w:r w:rsidRPr="00045F63">
        <w:rPr>
          <w:rtl/>
        </w:rPr>
        <w:t xml:space="preserve"> 791 / 960.</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تعني</w:t>
      </w:r>
      <w:r>
        <w:rPr>
          <w:rtl/>
        </w:rPr>
        <w:t>؟</w:t>
      </w:r>
      <w:r w:rsidRPr="00045F63">
        <w:rPr>
          <w:rtl/>
        </w:rPr>
        <w:t xml:space="preserve"> قال</w:t>
      </w:r>
      <w:r>
        <w:rPr>
          <w:rtl/>
        </w:rPr>
        <w:t>:</w:t>
      </w:r>
      <w:r w:rsidRPr="00045F63">
        <w:rPr>
          <w:rtl/>
        </w:rPr>
        <w:t xml:space="preserve"> من عند علي بن موسى </w:t>
      </w:r>
      <w:r w:rsidRPr="004A7232">
        <w:rPr>
          <w:rStyle w:val="libAlaemChar"/>
          <w:rtl/>
        </w:rPr>
        <w:t>عليهما‌السلام</w:t>
      </w:r>
      <w:r>
        <w:rPr>
          <w:rtl/>
        </w:rPr>
        <w:t>،</w:t>
      </w:r>
      <w:r w:rsidRPr="00045F63">
        <w:rPr>
          <w:rtl/>
        </w:rPr>
        <w:t xml:space="preserve"> فقلت</w:t>
      </w:r>
      <w:r>
        <w:rPr>
          <w:rtl/>
        </w:rPr>
        <w:t>:</w:t>
      </w:r>
      <w:r w:rsidRPr="00045F63">
        <w:rPr>
          <w:rtl/>
        </w:rPr>
        <w:t xml:space="preserve"> ويلك خذلت اي شيء قصّتك</w:t>
      </w:r>
      <w:r>
        <w:rPr>
          <w:rtl/>
        </w:rPr>
        <w:t>؟</w:t>
      </w:r>
      <w:r w:rsidRPr="00045F63">
        <w:rPr>
          <w:rtl/>
        </w:rPr>
        <w:t xml:space="preserve"> فقال</w:t>
      </w:r>
      <w:r>
        <w:rPr>
          <w:rtl/>
        </w:rPr>
        <w:t>:</w:t>
      </w:r>
      <w:r w:rsidRPr="00045F63">
        <w:rPr>
          <w:rtl/>
        </w:rPr>
        <w:t xml:space="preserve"> دعني من هذا</w:t>
      </w:r>
      <w:r>
        <w:rPr>
          <w:rtl/>
        </w:rPr>
        <w:t>،</w:t>
      </w:r>
      <w:r w:rsidRPr="00045F63">
        <w:rPr>
          <w:rtl/>
        </w:rPr>
        <w:t xml:space="preserve"> متى كان آباؤه يجلسون على الكراسي حتى يبايع لهم بولاية العهد كما فعل هذا</w:t>
      </w:r>
      <w:r>
        <w:rPr>
          <w:rtl/>
        </w:rPr>
        <w:t>؟!</w:t>
      </w:r>
      <w:r w:rsidRPr="00045F63">
        <w:rPr>
          <w:rtl/>
        </w:rPr>
        <w:t xml:space="preserve"> فقلت</w:t>
      </w:r>
      <w:r>
        <w:rPr>
          <w:rtl/>
        </w:rPr>
        <w:t>:</w:t>
      </w:r>
      <w:r w:rsidRPr="00045F63">
        <w:rPr>
          <w:rtl/>
        </w:rPr>
        <w:t xml:space="preserve"> ويلك استغفر ربّك</w:t>
      </w:r>
      <w:r>
        <w:rPr>
          <w:rtl/>
        </w:rPr>
        <w:t>،</w:t>
      </w:r>
      <w:r w:rsidRPr="00045F63">
        <w:rPr>
          <w:rtl/>
        </w:rPr>
        <w:t xml:space="preserve"> فقال</w:t>
      </w:r>
      <w:r>
        <w:rPr>
          <w:rtl/>
        </w:rPr>
        <w:t>:</w:t>
      </w:r>
      <w:r w:rsidRPr="00045F63">
        <w:rPr>
          <w:rtl/>
        </w:rPr>
        <w:t xml:space="preserve"> جاريتي فلانه اعلم منه</w:t>
      </w:r>
      <w:r>
        <w:rPr>
          <w:rtl/>
        </w:rPr>
        <w:t>،</w:t>
      </w:r>
      <w:r w:rsidRPr="00045F63">
        <w:rPr>
          <w:rtl/>
        </w:rPr>
        <w:t xml:space="preserve"> ثم قال </w:t>
      </w:r>
      <w:r>
        <w:rPr>
          <w:rtl/>
        </w:rPr>
        <w:t>[</w:t>
      </w:r>
      <w:r w:rsidRPr="00045F63">
        <w:rPr>
          <w:rtl/>
        </w:rPr>
        <w:t>العباسي</w:t>
      </w:r>
      <w:r>
        <w:rPr>
          <w:rtl/>
        </w:rPr>
        <w:t>]:</w:t>
      </w:r>
      <w:r w:rsidRPr="00045F63">
        <w:rPr>
          <w:rtl/>
        </w:rPr>
        <w:t xml:space="preserve"> لو قلت برأسي هكذا لقالت الشيعة برأسها</w:t>
      </w:r>
      <w:r>
        <w:rPr>
          <w:rtl/>
        </w:rPr>
        <w:t>،</w:t>
      </w:r>
      <w:r w:rsidRPr="00045F63">
        <w:rPr>
          <w:rtl/>
        </w:rPr>
        <w:t xml:space="preserve"> فقلت</w:t>
      </w:r>
      <w:r>
        <w:rPr>
          <w:rtl/>
        </w:rPr>
        <w:t>:</w:t>
      </w:r>
      <w:r w:rsidRPr="00045F63">
        <w:rPr>
          <w:rtl/>
        </w:rPr>
        <w:t xml:space="preserve"> أنت رجل ملبوس عليك</w:t>
      </w:r>
      <w:r>
        <w:rPr>
          <w:rtl/>
        </w:rPr>
        <w:t>،</w:t>
      </w:r>
      <w:r w:rsidRPr="00045F63">
        <w:rPr>
          <w:rtl/>
        </w:rPr>
        <w:t xml:space="preserve"> إن من عقد </w:t>
      </w:r>
      <w:r w:rsidRPr="004A7232">
        <w:rPr>
          <w:rStyle w:val="libFootnotenumChar"/>
          <w:rtl/>
        </w:rPr>
        <w:t>(1)</w:t>
      </w:r>
      <w:r w:rsidRPr="00045F63">
        <w:rPr>
          <w:rtl/>
        </w:rPr>
        <w:t xml:space="preserve"> الشيعة انه لو رأوه </w:t>
      </w:r>
      <w:r w:rsidRPr="004A7232">
        <w:rPr>
          <w:rStyle w:val="libFootnotenumChar"/>
          <w:rtl/>
        </w:rPr>
        <w:t>(2)</w:t>
      </w:r>
      <w:r w:rsidRPr="00045F63">
        <w:rPr>
          <w:rtl/>
        </w:rPr>
        <w:t xml:space="preserve"> </w:t>
      </w:r>
      <w:r w:rsidRPr="004A7232">
        <w:rPr>
          <w:rStyle w:val="libAlaemChar"/>
          <w:rtl/>
        </w:rPr>
        <w:t>صلى‌الله‌عليه‌وآله‌وسلم</w:t>
      </w:r>
      <w:r w:rsidRPr="00045F63">
        <w:rPr>
          <w:rtl/>
        </w:rPr>
        <w:t xml:space="preserve"> </w:t>
      </w:r>
      <w:r w:rsidRPr="004A7232">
        <w:rPr>
          <w:rStyle w:val="libFootnotenumChar"/>
          <w:rtl/>
        </w:rPr>
        <w:t>(3)</w:t>
      </w:r>
      <w:r>
        <w:rPr>
          <w:rtl/>
        </w:rPr>
        <w:t>،</w:t>
      </w:r>
      <w:r w:rsidRPr="00045F63">
        <w:rPr>
          <w:rtl/>
        </w:rPr>
        <w:t xml:space="preserve"> وعليه إزار مصبوغ</w:t>
      </w:r>
      <w:r>
        <w:rPr>
          <w:rtl/>
        </w:rPr>
        <w:t>،</w:t>
      </w:r>
      <w:r w:rsidRPr="00045F63">
        <w:rPr>
          <w:rtl/>
        </w:rPr>
        <w:t xml:space="preserve"> وفي عنقه كرّ </w:t>
      </w:r>
      <w:r w:rsidRPr="004A7232">
        <w:rPr>
          <w:rStyle w:val="libFootnotenumChar"/>
          <w:rtl/>
        </w:rPr>
        <w:t>(4)</w:t>
      </w:r>
      <w:r w:rsidRPr="00045F63">
        <w:rPr>
          <w:rtl/>
        </w:rPr>
        <w:t xml:space="preserve"> يضرب في هذا العسكر</w:t>
      </w:r>
      <w:r>
        <w:rPr>
          <w:rtl/>
        </w:rPr>
        <w:t>،</w:t>
      </w:r>
      <w:r w:rsidRPr="00045F63">
        <w:rPr>
          <w:rtl/>
        </w:rPr>
        <w:t xml:space="preserve"> لقالوا</w:t>
      </w:r>
      <w:r>
        <w:rPr>
          <w:rtl/>
        </w:rPr>
        <w:t>:</w:t>
      </w:r>
      <w:r w:rsidRPr="00045F63">
        <w:rPr>
          <w:rtl/>
        </w:rPr>
        <w:t xml:space="preserve"> ما كان في وقت من الأوقات أطوع لله جلّ وعزّ من هذا الوقت</w:t>
      </w:r>
      <w:r>
        <w:rPr>
          <w:rtl/>
        </w:rPr>
        <w:t>،</w:t>
      </w:r>
      <w:r w:rsidRPr="00045F63">
        <w:rPr>
          <w:rtl/>
        </w:rPr>
        <w:t xml:space="preserve"> وما وسعه غير ذلك </w:t>
      </w:r>
      <w:r w:rsidRPr="004A7232">
        <w:rPr>
          <w:rStyle w:val="libFootnotenumChar"/>
          <w:rtl/>
        </w:rPr>
        <w:t>(5)</w:t>
      </w:r>
      <w:r>
        <w:rPr>
          <w:rtl/>
        </w:rPr>
        <w:t>،</w:t>
      </w:r>
      <w:r w:rsidRPr="00045F63">
        <w:rPr>
          <w:rtl/>
        </w:rPr>
        <w:t xml:space="preserve"> فسكت</w:t>
      </w:r>
      <w:r>
        <w:rPr>
          <w:rtl/>
        </w:rPr>
        <w:t>:</w:t>
      </w:r>
      <w:r w:rsidRPr="00045F63">
        <w:rPr>
          <w:rtl/>
        </w:rPr>
        <w:t xml:space="preserve"> ثم كان يذكره عندي وقتا بعد وقت.</w:t>
      </w:r>
    </w:p>
    <w:p w:rsidR="004A7232" w:rsidRPr="00045F63" w:rsidRDefault="004A7232" w:rsidP="004A7232">
      <w:pPr>
        <w:pStyle w:val="libNormal"/>
        <w:rPr>
          <w:rtl/>
        </w:rPr>
      </w:pPr>
      <w:r w:rsidRPr="00045F63">
        <w:rPr>
          <w:rtl/>
        </w:rPr>
        <w:t xml:space="preserve">فدخلت على الرضا </w:t>
      </w:r>
      <w:r w:rsidRPr="004A7232">
        <w:rPr>
          <w:rStyle w:val="libAlaemChar"/>
          <w:rtl/>
        </w:rPr>
        <w:t>عليه‌السلام</w:t>
      </w:r>
      <w:r>
        <w:rPr>
          <w:rtl/>
        </w:rPr>
        <w:t>،</w:t>
      </w:r>
      <w:r w:rsidRPr="00045F63">
        <w:rPr>
          <w:rtl/>
        </w:rPr>
        <w:t xml:space="preserve"> فقلت له</w:t>
      </w:r>
      <w:r>
        <w:rPr>
          <w:rtl/>
        </w:rPr>
        <w:t>:</w:t>
      </w:r>
      <w:r w:rsidRPr="00045F63">
        <w:rPr>
          <w:rtl/>
        </w:rPr>
        <w:t xml:space="preserve"> إنّ العباسي يسمعني فيك ويذكرك</w:t>
      </w:r>
      <w:r>
        <w:rPr>
          <w:rtl/>
        </w:rPr>
        <w:t>،</w:t>
      </w:r>
      <w:r w:rsidRPr="00045F63">
        <w:rPr>
          <w:rtl/>
        </w:rPr>
        <w:t xml:space="preserve"> وهو كثيرا ما ينام عندي ويقيل</w:t>
      </w:r>
      <w:r>
        <w:rPr>
          <w:rtl/>
        </w:rPr>
        <w:t>،</w:t>
      </w:r>
      <w:r w:rsidRPr="00045F63">
        <w:rPr>
          <w:rtl/>
        </w:rPr>
        <w:t xml:space="preserve"> فترى أنّي آخذ بحلقه وأعصره حتى يموت</w:t>
      </w:r>
      <w:r>
        <w:rPr>
          <w:rtl/>
        </w:rPr>
        <w:t>،</w:t>
      </w:r>
      <w:r w:rsidRPr="00045F63">
        <w:rPr>
          <w:rtl/>
        </w:rPr>
        <w:t xml:space="preserve"> ثم أقول</w:t>
      </w:r>
      <w:r>
        <w:rPr>
          <w:rtl/>
        </w:rPr>
        <w:t>:</w:t>
      </w:r>
      <w:r w:rsidRPr="00045F63">
        <w:rPr>
          <w:rtl/>
        </w:rPr>
        <w:t xml:space="preserve"> مات ميتة فجأة</w:t>
      </w:r>
      <w:r>
        <w:rPr>
          <w:rtl/>
        </w:rPr>
        <w:t>؟</w:t>
      </w:r>
      <w:r w:rsidRPr="00045F63">
        <w:rPr>
          <w:rtl/>
        </w:rPr>
        <w:t xml:space="preserve"> فقال</w:t>
      </w:r>
      <w:r>
        <w:rPr>
          <w:rtl/>
        </w:rPr>
        <w:t xml:space="preserve"> - </w:t>
      </w:r>
      <w:r w:rsidRPr="00045F63">
        <w:rPr>
          <w:rtl/>
        </w:rPr>
        <w:t>ونفض يديه ثلاث مرات</w:t>
      </w:r>
      <w:r>
        <w:rPr>
          <w:rtl/>
        </w:rPr>
        <w:t xml:space="preserve"> -:</w:t>
      </w:r>
      <w:r w:rsidRPr="00045F63">
        <w:rPr>
          <w:rtl/>
        </w:rPr>
        <w:t xml:space="preserve"> لا يا ريّان لا يا ريّان لا يا ريّان</w:t>
      </w:r>
      <w:r>
        <w:rPr>
          <w:rtl/>
        </w:rPr>
        <w:t>،</w:t>
      </w:r>
      <w:r w:rsidRPr="00045F63">
        <w:rPr>
          <w:rtl/>
        </w:rPr>
        <w:t xml:space="preserve"> فقلت</w:t>
      </w:r>
      <w:r>
        <w:rPr>
          <w:rtl/>
        </w:rPr>
        <w:t>:</w:t>
      </w:r>
      <w:r w:rsidRPr="00045F63">
        <w:rPr>
          <w:rtl/>
        </w:rPr>
        <w:t xml:space="preserve"> إن الفضل بن سهل هو ذا يوجّهني إلى العراق في أمور له</w:t>
      </w:r>
      <w:r>
        <w:rPr>
          <w:rtl/>
        </w:rPr>
        <w:t>،</w:t>
      </w:r>
      <w:r w:rsidRPr="00045F63">
        <w:rPr>
          <w:rtl/>
        </w:rPr>
        <w:t xml:space="preserve"> والعباسي خارج بعدي بأيام إلى العراق</w:t>
      </w:r>
      <w:r>
        <w:rPr>
          <w:rtl/>
        </w:rPr>
        <w:t>،</w:t>
      </w:r>
      <w:r w:rsidRPr="00045F63">
        <w:rPr>
          <w:rtl/>
        </w:rPr>
        <w:t xml:space="preserve"> فترى أن أقول</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 xml:space="preserve">(1) أي اعتقادهم في حق الامام </w:t>
      </w:r>
      <w:r w:rsidRPr="004A7232">
        <w:rPr>
          <w:rStyle w:val="libAlaemChar"/>
          <w:rtl/>
        </w:rPr>
        <w:t>عليه‌السلام</w:t>
      </w:r>
      <w:r>
        <w:rPr>
          <w:rtl/>
        </w:rPr>
        <w:t>،</w:t>
      </w:r>
      <w:r w:rsidRPr="00045F63">
        <w:rPr>
          <w:rtl/>
        </w:rPr>
        <w:t xml:space="preserve"> هكذا في حاشية المصدر</w:t>
      </w:r>
      <w:r>
        <w:rPr>
          <w:rtl/>
        </w:rPr>
        <w:t>،</w:t>
      </w:r>
      <w:r w:rsidRPr="00045F63">
        <w:rPr>
          <w:rtl/>
        </w:rPr>
        <w:t xml:space="preserve"> ولم نجد في معاني </w:t>
      </w:r>
      <w:r>
        <w:rPr>
          <w:rtl/>
        </w:rPr>
        <w:t>(</w:t>
      </w:r>
      <w:r w:rsidRPr="00045F63">
        <w:rPr>
          <w:rtl/>
        </w:rPr>
        <w:t>عقد</w:t>
      </w:r>
      <w:r>
        <w:rPr>
          <w:rtl/>
        </w:rPr>
        <w:t>)</w:t>
      </w:r>
      <w:r w:rsidRPr="00045F63">
        <w:rPr>
          <w:rtl/>
        </w:rPr>
        <w:t xml:space="preserve"> بكتب اللغة الاعتقاد أو العقيدة</w:t>
      </w:r>
      <w:r>
        <w:rPr>
          <w:rtl/>
        </w:rPr>
        <w:t>،</w:t>
      </w:r>
      <w:r w:rsidRPr="00045F63">
        <w:rPr>
          <w:rtl/>
        </w:rPr>
        <w:t xml:space="preserve"> نعم من معانيه المنسجمة مع النص هو</w:t>
      </w:r>
      <w:r>
        <w:rPr>
          <w:rtl/>
        </w:rPr>
        <w:t>:</w:t>
      </w:r>
      <w:r w:rsidRPr="00045F63">
        <w:rPr>
          <w:rtl/>
        </w:rPr>
        <w:t xml:space="preserve"> العهد</w:t>
      </w:r>
      <w:r>
        <w:rPr>
          <w:rtl/>
        </w:rPr>
        <w:t>،</w:t>
      </w:r>
      <w:r w:rsidRPr="00045F63">
        <w:rPr>
          <w:rtl/>
        </w:rPr>
        <w:t xml:space="preserve"> وربما يكون اللفظ محرفا والأصل فيه</w:t>
      </w:r>
      <w:r>
        <w:rPr>
          <w:rtl/>
        </w:rPr>
        <w:t>:</w:t>
      </w:r>
      <w:r w:rsidRPr="00045F63">
        <w:rPr>
          <w:rtl/>
        </w:rPr>
        <w:t xml:space="preserve"> من عقيدة الشيعة</w:t>
      </w:r>
      <w:r>
        <w:rPr>
          <w:rtl/>
        </w:rPr>
        <w:t xml:space="preserve"> - </w:t>
      </w:r>
      <w:r w:rsidRPr="00045F63">
        <w:rPr>
          <w:rtl/>
        </w:rPr>
        <w:t>والله العالم</w:t>
      </w:r>
      <w:r>
        <w:rPr>
          <w:rtl/>
        </w:rPr>
        <w:t xml:space="preserve"> -.</w:t>
      </w:r>
    </w:p>
    <w:p w:rsidR="004A7232" w:rsidRPr="00045F63" w:rsidRDefault="004A7232" w:rsidP="004A7232">
      <w:pPr>
        <w:pStyle w:val="libFootnote0"/>
        <w:rPr>
          <w:rtl/>
        </w:rPr>
      </w:pPr>
      <w:r w:rsidRPr="00045F63">
        <w:rPr>
          <w:rtl/>
        </w:rPr>
        <w:t xml:space="preserve">(2) أي الإمام </w:t>
      </w:r>
      <w:r w:rsidRPr="004A7232">
        <w:rPr>
          <w:rStyle w:val="libAlaemChar"/>
          <w:rtl/>
        </w:rPr>
        <w:t>عليه‌السلام</w:t>
      </w:r>
      <w:r w:rsidRPr="00045F63">
        <w:rPr>
          <w:rtl/>
        </w:rPr>
        <w:t>.</w:t>
      </w:r>
    </w:p>
    <w:p w:rsidR="004A7232" w:rsidRPr="00045F63" w:rsidRDefault="004A7232" w:rsidP="004A7232">
      <w:pPr>
        <w:pStyle w:val="libFootnote0"/>
        <w:rPr>
          <w:rtl/>
        </w:rPr>
      </w:pPr>
      <w:r w:rsidRPr="00045F63">
        <w:rPr>
          <w:rtl/>
        </w:rPr>
        <w:t>(3) التصلية غير موجودة في المصدر</w:t>
      </w:r>
      <w:r>
        <w:rPr>
          <w:rtl/>
        </w:rPr>
        <w:t>،</w:t>
      </w:r>
      <w:r w:rsidRPr="00045F63">
        <w:rPr>
          <w:rtl/>
        </w:rPr>
        <w:t xml:space="preserve"> والصحيح ان يقال</w:t>
      </w:r>
      <w:r>
        <w:rPr>
          <w:rtl/>
        </w:rPr>
        <w:t>:</w:t>
      </w:r>
      <w:r w:rsidRPr="00045F63">
        <w:rPr>
          <w:rtl/>
        </w:rPr>
        <w:t xml:space="preserve"> </w:t>
      </w:r>
      <w:r w:rsidRPr="004A7232">
        <w:rPr>
          <w:rStyle w:val="libAlaemChar"/>
          <w:rtl/>
        </w:rPr>
        <w:t>عليه‌السلام</w:t>
      </w:r>
      <w:r>
        <w:rPr>
          <w:rtl/>
        </w:rPr>
        <w:t>،</w:t>
      </w:r>
      <w:r w:rsidRPr="00045F63">
        <w:rPr>
          <w:rtl/>
        </w:rPr>
        <w:t xml:space="preserve"> لانصراف التصلية الى الرسول الأكرم </w:t>
      </w:r>
      <w:r w:rsidRPr="004A7232">
        <w:rPr>
          <w:rStyle w:val="libAlaemChar"/>
          <w:rtl/>
        </w:rPr>
        <w:t>صلى‌الله‌عليه‌وآله‌وسلم</w:t>
      </w:r>
      <w:r>
        <w:rPr>
          <w:rtl/>
        </w:rPr>
        <w:t>،</w:t>
      </w:r>
      <w:r w:rsidRPr="00045F63">
        <w:rPr>
          <w:rtl/>
        </w:rPr>
        <w:t xml:space="preserve"> فلاحظ.</w:t>
      </w:r>
    </w:p>
    <w:p w:rsidR="004A7232" w:rsidRPr="00045F63" w:rsidRDefault="004A7232" w:rsidP="004A7232">
      <w:pPr>
        <w:pStyle w:val="libFootnote0"/>
        <w:rPr>
          <w:rtl/>
        </w:rPr>
      </w:pPr>
      <w:r w:rsidRPr="00045F63">
        <w:rPr>
          <w:rtl/>
        </w:rPr>
        <w:t>(4) الكر</w:t>
      </w:r>
      <w:r>
        <w:rPr>
          <w:rtl/>
        </w:rPr>
        <w:t>:</w:t>
      </w:r>
      <w:r w:rsidRPr="00045F63">
        <w:rPr>
          <w:rtl/>
        </w:rPr>
        <w:t xml:space="preserve"> هو الحبل الذي يصعد به على النخلة</w:t>
      </w:r>
      <w:r>
        <w:rPr>
          <w:rtl/>
        </w:rPr>
        <w:t>،</w:t>
      </w:r>
      <w:r w:rsidRPr="00045F63">
        <w:rPr>
          <w:rtl/>
        </w:rPr>
        <w:t xml:space="preserve"> وقيل</w:t>
      </w:r>
      <w:r>
        <w:rPr>
          <w:rtl/>
        </w:rPr>
        <w:t>:</w:t>
      </w:r>
      <w:r w:rsidRPr="00045F63">
        <w:rPr>
          <w:rtl/>
        </w:rPr>
        <w:t xml:space="preserve"> هو حبل السفينة</w:t>
      </w:r>
      <w:r>
        <w:rPr>
          <w:rtl/>
        </w:rPr>
        <w:t>،</w:t>
      </w:r>
      <w:r w:rsidRPr="00045F63">
        <w:rPr>
          <w:rtl/>
        </w:rPr>
        <w:t xml:space="preserve"> وقيل</w:t>
      </w:r>
      <w:r>
        <w:rPr>
          <w:rtl/>
        </w:rPr>
        <w:t>:</w:t>
      </w:r>
      <w:r w:rsidRPr="00045F63">
        <w:rPr>
          <w:rtl/>
        </w:rPr>
        <w:t xml:space="preserve"> هو مطلق الحبل. لسان العرب</w:t>
      </w:r>
      <w:r>
        <w:rPr>
          <w:rtl/>
        </w:rPr>
        <w:t>:</w:t>
      </w:r>
      <w:r w:rsidRPr="00045F63">
        <w:rPr>
          <w:rtl/>
        </w:rPr>
        <w:t xml:space="preserve"> كرر.</w:t>
      </w:r>
    </w:p>
    <w:p w:rsidR="004A7232" w:rsidRPr="00045F63" w:rsidRDefault="004A7232" w:rsidP="004A7232">
      <w:pPr>
        <w:pStyle w:val="libFootnote0"/>
        <w:rPr>
          <w:rtl/>
        </w:rPr>
      </w:pPr>
      <w:r w:rsidRPr="00045F63">
        <w:rPr>
          <w:rtl/>
        </w:rPr>
        <w:t>(5) يريد بهذا</w:t>
      </w:r>
      <w:r>
        <w:rPr>
          <w:rtl/>
        </w:rPr>
        <w:t>:</w:t>
      </w:r>
      <w:r w:rsidRPr="00045F63">
        <w:rPr>
          <w:rtl/>
        </w:rPr>
        <w:t xml:space="preserve"> لو أنّ الشيعة رأت الإمام </w:t>
      </w:r>
      <w:r w:rsidRPr="004A7232">
        <w:rPr>
          <w:rStyle w:val="libAlaemChar"/>
          <w:rtl/>
        </w:rPr>
        <w:t>عليه‌السلام</w:t>
      </w:r>
      <w:r w:rsidRPr="00045F63">
        <w:rPr>
          <w:rtl/>
        </w:rPr>
        <w:t xml:space="preserve"> على غير ما يألفون منه عادة لما وسعهم إنكاره</w:t>
      </w:r>
      <w:r>
        <w:rPr>
          <w:rtl/>
        </w:rPr>
        <w:t>،</w:t>
      </w:r>
      <w:r w:rsidRPr="00045F63">
        <w:rPr>
          <w:rtl/>
        </w:rPr>
        <w:t xml:space="preserve"> لأنه لا يجوز لأحد إنكار شيء من قوله أو فعله أو تقريره بعد ثبوت عصمته </w:t>
      </w:r>
      <w:r w:rsidRPr="004A7232">
        <w:rPr>
          <w:rStyle w:val="libAlaemChar"/>
          <w:rtl/>
        </w:rPr>
        <w:t>عليه‌السلام</w:t>
      </w:r>
      <w:r w:rsidRPr="00045F63">
        <w:rPr>
          <w:rtl/>
        </w:rPr>
        <w:t>.</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لمواليك القميين</w:t>
      </w:r>
      <w:r>
        <w:rPr>
          <w:rtl/>
        </w:rPr>
        <w:t>:</w:t>
      </w:r>
      <w:r w:rsidRPr="00045F63">
        <w:rPr>
          <w:rtl/>
        </w:rPr>
        <w:t xml:space="preserve"> أن يخرج منهم عشرون </w:t>
      </w:r>
      <w:r>
        <w:rPr>
          <w:rtl/>
        </w:rPr>
        <w:t>[</w:t>
      </w:r>
      <w:r w:rsidRPr="00045F63">
        <w:rPr>
          <w:rtl/>
        </w:rPr>
        <w:t>أو</w:t>
      </w:r>
      <w:r>
        <w:rPr>
          <w:rtl/>
        </w:rPr>
        <w:t>]</w:t>
      </w:r>
      <w:r w:rsidRPr="00045F63">
        <w:rPr>
          <w:rtl/>
        </w:rPr>
        <w:t xml:space="preserve"> ثلاثون رجلا كأنّهم قاطعوا طريق أو صعاليك</w:t>
      </w:r>
      <w:r>
        <w:rPr>
          <w:rtl/>
        </w:rPr>
        <w:t>،</w:t>
      </w:r>
      <w:r w:rsidRPr="00045F63">
        <w:rPr>
          <w:rtl/>
        </w:rPr>
        <w:t xml:space="preserve"> فإذا اجتاز بهم قتلوه</w:t>
      </w:r>
      <w:r>
        <w:rPr>
          <w:rtl/>
        </w:rPr>
        <w:t>،</w:t>
      </w:r>
      <w:r w:rsidRPr="00045F63">
        <w:rPr>
          <w:rtl/>
        </w:rPr>
        <w:t xml:space="preserve"> فيقال</w:t>
      </w:r>
      <w:r>
        <w:rPr>
          <w:rtl/>
        </w:rPr>
        <w:t>:</w:t>
      </w:r>
      <w:r w:rsidRPr="00045F63">
        <w:rPr>
          <w:rtl/>
        </w:rPr>
        <w:t xml:space="preserve"> قتله الصعاليك</w:t>
      </w:r>
      <w:r>
        <w:rPr>
          <w:rtl/>
        </w:rPr>
        <w:t>،</w:t>
      </w:r>
      <w:r w:rsidRPr="00045F63">
        <w:rPr>
          <w:rtl/>
        </w:rPr>
        <w:t xml:space="preserve"> فسكت فلم يقل لي نعم ولا لا</w:t>
      </w:r>
      <w:r>
        <w:rPr>
          <w:rtl/>
        </w:rPr>
        <w:t>،</w:t>
      </w:r>
      <w:r w:rsidRPr="00045F63">
        <w:rPr>
          <w:rtl/>
        </w:rPr>
        <w:t xml:space="preserve"> فلمّا صرت الى الحوان </w:t>
      </w:r>
      <w:r w:rsidRPr="004A7232">
        <w:rPr>
          <w:rStyle w:val="libFootnotenumChar"/>
          <w:rtl/>
        </w:rPr>
        <w:t>(1)</w:t>
      </w:r>
      <w:r w:rsidRPr="00045F63">
        <w:rPr>
          <w:rtl/>
        </w:rPr>
        <w:t xml:space="preserve"> بعثت فارسا الى زكريا بن آدم </w:t>
      </w:r>
      <w:r>
        <w:rPr>
          <w:rtl/>
        </w:rPr>
        <w:t>[</w:t>
      </w:r>
      <w:r w:rsidRPr="00045F63">
        <w:rPr>
          <w:rtl/>
        </w:rPr>
        <w:t>القمي</w:t>
      </w:r>
      <w:r>
        <w:rPr>
          <w:rtl/>
        </w:rPr>
        <w:t>]،</w:t>
      </w:r>
      <w:r w:rsidRPr="00045F63">
        <w:rPr>
          <w:rtl/>
        </w:rPr>
        <w:t xml:space="preserve"> وكتبت </w:t>
      </w:r>
      <w:r>
        <w:rPr>
          <w:rtl/>
        </w:rPr>
        <w:t>[</w:t>
      </w:r>
      <w:r w:rsidRPr="00045F63">
        <w:rPr>
          <w:rtl/>
        </w:rPr>
        <w:t>اليه</w:t>
      </w:r>
      <w:r>
        <w:rPr>
          <w:rtl/>
        </w:rPr>
        <w:t>]:</w:t>
      </w:r>
      <w:r w:rsidRPr="00045F63">
        <w:rPr>
          <w:rtl/>
        </w:rPr>
        <w:t xml:space="preserve"> انّ هيهنا أمور لا يحتملها الكتاب</w:t>
      </w:r>
      <w:r>
        <w:rPr>
          <w:rtl/>
        </w:rPr>
        <w:t>،</w:t>
      </w:r>
      <w:r w:rsidRPr="00045F63">
        <w:rPr>
          <w:rtl/>
        </w:rPr>
        <w:t xml:space="preserve"> فإن رأيت أن تصير الى مشكوة </w:t>
      </w:r>
      <w:r w:rsidRPr="004A7232">
        <w:rPr>
          <w:rStyle w:val="libFootnotenumChar"/>
          <w:rtl/>
        </w:rPr>
        <w:t>(2)</w:t>
      </w:r>
      <w:r w:rsidRPr="00045F63">
        <w:rPr>
          <w:rtl/>
        </w:rPr>
        <w:t xml:space="preserve"> في يوم كذا وكذا لأوافينك بها ان شاء الله</w:t>
      </w:r>
      <w:r>
        <w:rPr>
          <w:rtl/>
        </w:rPr>
        <w:t>،</w:t>
      </w:r>
      <w:r w:rsidRPr="00045F63">
        <w:rPr>
          <w:rtl/>
        </w:rPr>
        <w:t xml:space="preserve"> فوافيت وقد سبقني إلى مشكوة فأعلمته الخبر</w:t>
      </w:r>
      <w:r>
        <w:rPr>
          <w:rtl/>
        </w:rPr>
        <w:t>،</w:t>
      </w:r>
      <w:r w:rsidRPr="00045F63">
        <w:rPr>
          <w:rtl/>
        </w:rPr>
        <w:t xml:space="preserve"> وقصصت عليه القصّة وإنه يوافي هذا الموضع يوم كذا وكذا</w:t>
      </w:r>
      <w:r>
        <w:rPr>
          <w:rtl/>
        </w:rPr>
        <w:t>،</w:t>
      </w:r>
      <w:r w:rsidRPr="00045F63">
        <w:rPr>
          <w:rtl/>
        </w:rPr>
        <w:t xml:space="preserve"> فقال</w:t>
      </w:r>
      <w:r>
        <w:rPr>
          <w:rtl/>
        </w:rPr>
        <w:t>:</w:t>
      </w:r>
      <w:r w:rsidRPr="00045F63">
        <w:rPr>
          <w:rtl/>
        </w:rPr>
        <w:t xml:space="preserve"> دعني والرجل</w:t>
      </w:r>
      <w:r>
        <w:rPr>
          <w:rtl/>
        </w:rPr>
        <w:t>،</w:t>
      </w:r>
      <w:r w:rsidRPr="00045F63">
        <w:rPr>
          <w:rtl/>
        </w:rPr>
        <w:t xml:space="preserve"> فودّعته وخرجت</w:t>
      </w:r>
      <w:r>
        <w:rPr>
          <w:rtl/>
        </w:rPr>
        <w:t>،</w:t>
      </w:r>
      <w:r w:rsidRPr="00045F63">
        <w:rPr>
          <w:rtl/>
        </w:rPr>
        <w:t xml:space="preserve"> ورجع الرجل الى قم</w:t>
      </w:r>
      <w:r>
        <w:rPr>
          <w:rtl/>
        </w:rPr>
        <w:t>،</w:t>
      </w:r>
      <w:r w:rsidRPr="00045F63">
        <w:rPr>
          <w:rtl/>
        </w:rPr>
        <w:t xml:space="preserve"> وقد وافاها معمّر</w:t>
      </w:r>
      <w:r>
        <w:rPr>
          <w:rtl/>
        </w:rPr>
        <w:t>،</w:t>
      </w:r>
      <w:r w:rsidRPr="00045F63">
        <w:rPr>
          <w:rtl/>
        </w:rPr>
        <w:t xml:space="preserve"> فاستشاره فيما قلت له</w:t>
      </w:r>
      <w:r>
        <w:rPr>
          <w:rtl/>
        </w:rPr>
        <w:t>،</w:t>
      </w:r>
      <w:r w:rsidRPr="00045F63">
        <w:rPr>
          <w:rtl/>
        </w:rPr>
        <w:t xml:space="preserve"> فقال معمّر</w:t>
      </w:r>
      <w:r>
        <w:rPr>
          <w:rtl/>
        </w:rPr>
        <w:t>:</w:t>
      </w:r>
      <w:r w:rsidRPr="00045F63">
        <w:rPr>
          <w:rtl/>
        </w:rPr>
        <w:t xml:space="preserve"> لا ندري سكوته أمر أو نهي</w:t>
      </w:r>
      <w:r>
        <w:rPr>
          <w:rtl/>
        </w:rPr>
        <w:t>،</w:t>
      </w:r>
      <w:r w:rsidRPr="00045F63">
        <w:rPr>
          <w:rtl/>
        </w:rPr>
        <w:t xml:space="preserve"> ولم يأمرك بشيء فليس الصواب أن تتعرض له</w:t>
      </w:r>
      <w:r>
        <w:rPr>
          <w:rtl/>
        </w:rPr>
        <w:t>،</w:t>
      </w:r>
      <w:r w:rsidRPr="00045F63">
        <w:rPr>
          <w:rtl/>
        </w:rPr>
        <w:t xml:space="preserve"> فأمسك عن التوجه اليه زكريا</w:t>
      </w:r>
      <w:r>
        <w:rPr>
          <w:rtl/>
        </w:rPr>
        <w:t>،</w:t>
      </w:r>
      <w:r w:rsidRPr="00045F63">
        <w:rPr>
          <w:rtl/>
        </w:rPr>
        <w:t xml:space="preserve"> واجتاز العباسي بالجادّة وسلم منه </w:t>
      </w:r>
      <w:r w:rsidRPr="004A7232">
        <w:rPr>
          <w:rStyle w:val="libFootnotenumChar"/>
          <w:rtl/>
        </w:rPr>
        <w:t>(3)</w:t>
      </w:r>
      <w:r>
        <w:rPr>
          <w:rtl/>
        </w:rPr>
        <w:t>.</w:t>
      </w:r>
    </w:p>
    <w:p w:rsidR="004A7232" w:rsidRPr="00045F63" w:rsidRDefault="004A7232" w:rsidP="004A7232">
      <w:pPr>
        <w:pStyle w:val="libNormal"/>
        <w:rPr>
          <w:rtl/>
        </w:rPr>
      </w:pPr>
      <w:r w:rsidRPr="00045F63">
        <w:rPr>
          <w:rtl/>
        </w:rPr>
        <w:t>و</w:t>
      </w:r>
      <w:r>
        <w:rPr>
          <w:rtl/>
        </w:rPr>
        <w:t xml:space="preserve"> - </w:t>
      </w:r>
      <w:r w:rsidRPr="00045F63">
        <w:rPr>
          <w:rtl/>
        </w:rPr>
        <w:t>ما رواه الصدوق في العيون</w:t>
      </w:r>
      <w:r>
        <w:rPr>
          <w:rtl/>
        </w:rPr>
        <w:t>:</w:t>
      </w:r>
      <w:r w:rsidRPr="00045F63">
        <w:rPr>
          <w:rtl/>
        </w:rPr>
        <w:t xml:space="preserve"> عن احمد بن زياد بن جعفر الهمداني </w:t>
      </w:r>
      <w:r w:rsidRPr="004A7232">
        <w:rPr>
          <w:rStyle w:val="libAlaemChar"/>
          <w:rtl/>
        </w:rPr>
        <w:t>رضي‌الله‌عنه</w:t>
      </w:r>
      <w:r w:rsidRPr="00045F63">
        <w:rPr>
          <w:rtl/>
        </w:rPr>
        <w:t xml:space="preserve"> عن علي بن إبراهيم بن هاشم</w:t>
      </w:r>
      <w:r>
        <w:rPr>
          <w:rtl/>
        </w:rPr>
        <w:t>،</w:t>
      </w:r>
      <w:r w:rsidRPr="00045F63">
        <w:rPr>
          <w:rtl/>
        </w:rPr>
        <w:t xml:space="preserve"> عن الريان بن الصلت انه قال في حديث</w:t>
      </w:r>
      <w:r>
        <w:rPr>
          <w:rtl/>
        </w:rPr>
        <w:t>:</w:t>
      </w:r>
      <w:r w:rsidRPr="00045F63">
        <w:rPr>
          <w:rtl/>
        </w:rPr>
        <w:t xml:space="preserve"> وكان هشام بن إبراهيم الراشدي الهمداني من أخصّ الناس عند الرضا </w:t>
      </w:r>
      <w:r w:rsidRPr="004A7232">
        <w:rPr>
          <w:rStyle w:val="libAlaemChar"/>
          <w:rtl/>
        </w:rPr>
        <w:t>عليه‌السلام</w:t>
      </w:r>
      <w:r w:rsidRPr="00045F63">
        <w:rPr>
          <w:rtl/>
        </w:rPr>
        <w:t xml:space="preserve"> من قبل ان يحمل وكان عالما أديبا لسنا</w:t>
      </w:r>
      <w:r>
        <w:rPr>
          <w:rtl/>
        </w:rPr>
        <w:t>،</w:t>
      </w:r>
      <w:r w:rsidRPr="00045F63">
        <w:rPr>
          <w:rtl/>
        </w:rPr>
        <w:t xml:space="preserve"> وكانت أمور الرضا </w:t>
      </w:r>
      <w:r w:rsidRPr="004A7232">
        <w:rPr>
          <w:rStyle w:val="libAlaemChar"/>
          <w:rtl/>
        </w:rPr>
        <w:t>عليه‌السلام</w:t>
      </w:r>
      <w:r w:rsidRPr="00045F63">
        <w:rPr>
          <w:rtl/>
        </w:rPr>
        <w:t xml:space="preserve"> تجري من عنده وعلى يده</w:t>
      </w:r>
      <w:r>
        <w:rPr>
          <w:rtl/>
        </w:rPr>
        <w:t>،</w:t>
      </w:r>
      <w:r w:rsidRPr="00045F63">
        <w:rPr>
          <w:rtl/>
        </w:rPr>
        <w:t xml:space="preserve"> وتصير الأموال من النواحي كلّها اليه قبل حمل أبي الحسن </w:t>
      </w:r>
      <w:r w:rsidRPr="004A7232">
        <w:rPr>
          <w:rStyle w:val="libAlaemChar"/>
          <w:rtl/>
        </w:rPr>
        <w:t>عليه‌السلام</w:t>
      </w:r>
      <w:r>
        <w:rPr>
          <w:rtl/>
        </w:rPr>
        <w:t>،</w:t>
      </w:r>
      <w:r w:rsidRPr="00045F63">
        <w:rPr>
          <w:rtl/>
        </w:rPr>
        <w:t xml:space="preserve"> فلمّا حمل أبو الحسن </w:t>
      </w:r>
      <w:r w:rsidRPr="004A7232">
        <w:rPr>
          <w:rStyle w:val="libAlaemChar"/>
          <w:rtl/>
        </w:rPr>
        <w:t>عليه‌السلام</w:t>
      </w:r>
      <w:r w:rsidRPr="00045F63">
        <w:rPr>
          <w:rtl/>
        </w:rPr>
        <w:t xml:space="preserve"> اتّصل هشام بن إبراهيم بذي الرئاستين </w:t>
      </w:r>
      <w:r w:rsidRPr="004A7232">
        <w:rPr>
          <w:rStyle w:val="libFootnotenumChar"/>
          <w:rtl/>
        </w:rPr>
        <w:t>(4)</w:t>
      </w:r>
      <w:r w:rsidRPr="00045F63">
        <w:rPr>
          <w:rtl/>
        </w:rPr>
        <w:t xml:space="preserve"> فقرّبه ذو الرئاستين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كذا في الأصل</w:t>
      </w:r>
      <w:r>
        <w:rPr>
          <w:rtl/>
        </w:rPr>
        <w:t>،</w:t>
      </w:r>
      <w:r w:rsidRPr="00045F63">
        <w:rPr>
          <w:rtl/>
        </w:rPr>
        <w:t xml:space="preserve"> وفي المصدر</w:t>
      </w:r>
      <w:r>
        <w:rPr>
          <w:rtl/>
        </w:rPr>
        <w:t>:</w:t>
      </w:r>
      <w:r w:rsidRPr="00045F63">
        <w:rPr>
          <w:rtl/>
        </w:rPr>
        <w:t xml:space="preserve"> الجواد</w:t>
      </w:r>
      <w:r>
        <w:rPr>
          <w:rtl/>
        </w:rPr>
        <w:t>،</w:t>
      </w:r>
      <w:r w:rsidRPr="00045F63">
        <w:rPr>
          <w:rtl/>
        </w:rPr>
        <w:t xml:space="preserve"> وفي حاشيته</w:t>
      </w:r>
      <w:r>
        <w:rPr>
          <w:rtl/>
        </w:rPr>
        <w:t>:</w:t>
      </w:r>
      <w:r w:rsidRPr="00045F63">
        <w:rPr>
          <w:rtl/>
        </w:rPr>
        <w:t xml:space="preserve"> اسم موضع بقرب قم.</w:t>
      </w:r>
    </w:p>
    <w:p w:rsidR="004A7232" w:rsidRPr="00045F63" w:rsidRDefault="004A7232" w:rsidP="004A7232">
      <w:pPr>
        <w:pStyle w:val="libFootnote0"/>
        <w:rPr>
          <w:rtl/>
        </w:rPr>
      </w:pPr>
      <w:r w:rsidRPr="00045F63">
        <w:rPr>
          <w:rtl/>
        </w:rPr>
        <w:t>(2) اسم موضع أيضا</w:t>
      </w:r>
      <w:r>
        <w:rPr>
          <w:rtl/>
        </w:rPr>
        <w:t>،</w:t>
      </w:r>
      <w:r w:rsidRPr="00045F63">
        <w:rPr>
          <w:rtl/>
        </w:rPr>
        <w:t xml:space="preserve"> عن حاشية المصدر.</w:t>
      </w:r>
    </w:p>
    <w:p w:rsidR="004A7232" w:rsidRPr="00045F63" w:rsidRDefault="004A7232" w:rsidP="004A7232">
      <w:pPr>
        <w:pStyle w:val="libFootnote0"/>
        <w:rPr>
          <w:rtl/>
        </w:rPr>
      </w:pPr>
      <w:r w:rsidRPr="00045F63">
        <w:rPr>
          <w:rtl/>
        </w:rPr>
        <w:t>(3) قرب الاسناد</w:t>
      </w:r>
      <w:r>
        <w:rPr>
          <w:rtl/>
        </w:rPr>
        <w:t>:</w:t>
      </w:r>
      <w:r w:rsidRPr="00045F63">
        <w:rPr>
          <w:rtl/>
        </w:rPr>
        <w:t xml:space="preserve"> 149</w:t>
      </w:r>
      <w:r>
        <w:rPr>
          <w:rtl/>
        </w:rPr>
        <w:t xml:space="preserve"> - </w:t>
      </w:r>
      <w:r w:rsidRPr="00045F63">
        <w:rPr>
          <w:rtl/>
        </w:rPr>
        <w:t>150</w:t>
      </w:r>
      <w:r>
        <w:rPr>
          <w:rtl/>
        </w:rPr>
        <w:t>،</w:t>
      </w:r>
      <w:r w:rsidRPr="00045F63">
        <w:rPr>
          <w:rtl/>
        </w:rPr>
        <w:t xml:space="preserve"> وما أثبتناه بين المعقوفات منه</w:t>
      </w:r>
      <w:r>
        <w:rPr>
          <w:rtl/>
        </w:rPr>
        <w:t>،</w:t>
      </w:r>
      <w:r w:rsidRPr="00045F63">
        <w:rPr>
          <w:rtl/>
        </w:rPr>
        <w:t xml:space="preserve"> ما خلا </w:t>
      </w:r>
      <w:r>
        <w:rPr>
          <w:rtl/>
        </w:rPr>
        <w:t>[</w:t>
      </w:r>
      <w:r w:rsidRPr="00045F63">
        <w:rPr>
          <w:rtl/>
        </w:rPr>
        <w:t>أو</w:t>
      </w:r>
      <w:r>
        <w:rPr>
          <w:rtl/>
        </w:rPr>
        <w:t>]،</w:t>
      </w:r>
      <w:r w:rsidRPr="00045F63">
        <w:rPr>
          <w:rtl/>
        </w:rPr>
        <w:t xml:space="preserve"> فلاحظ.</w:t>
      </w:r>
    </w:p>
    <w:p w:rsidR="004A7232" w:rsidRPr="00C06F6A" w:rsidRDefault="004A7232" w:rsidP="004A7232">
      <w:pPr>
        <w:pStyle w:val="libFootnote0"/>
        <w:rPr>
          <w:rtl/>
        </w:rPr>
      </w:pPr>
      <w:r w:rsidRPr="00C06F6A">
        <w:rPr>
          <w:rtl/>
        </w:rPr>
        <w:t>(4) ذو الرئاستين</w:t>
      </w:r>
      <w:r>
        <w:rPr>
          <w:rtl/>
          <w:lang w:bidi="ar-IQ"/>
        </w:rPr>
        <w:t>:</w:t>
      </w:r>
      <w:r w:rsidRPr="00C06F6A">
        <w:rPr>
          <w:rtl/>
        </w:rPr>
        <w:t xml:space="preserve"> هو الفضل بن سهل لقبه المأمون العباسي بذلك لتقلده رئاسة الحرب والقلم</w:t>
      </w:r>
      <w:r>
        <w:rPr>
          <w:rtl/>
          <w:lang w:bidi="ar-IQ"/>
        </w:rPr>
        <w:t xml:space="preserve"> - </w:t>
      </w:r>
      <w:r w:rsidRPr="00C06F6A">
        <w:rPr>
          <w:rtl/>
        </w:rPr>
        <w:t>اي الوزارة وقيادة الجيش</w:t>
      </w:r>
      <w:r>
        <w:rPr>
          <w:rtl/>
          <w:lang w:bidi="ar-IQ"/>
        </w:rPr>
        <w:t xml:space="preserve"> - </w:t>
      </w:r>
      <w:r w:rsidRPr="00C06F6A">
        <w:rPr>
          <w:rtl/>
        </w:rPr>
        <w:t>انظر</w:t>
      </w:r>
      <w:r>
        <w:rPr>
          <w:rtl/>
          <w:lang w:bidi="ar-IQ"/>
        </w:rPr>
        <w:t>:</w:t>
      </w:r>
      <w:r w:rsidRPr="00C06F6A">
        <w:rPr>
          <w:rtl/>
        </w:rPr>
        <w:t xml:space="preserve"> وفيات الأعيان 4</w:t>
      </w:r>
      <w:r>
        <w:rPr>
          <w:rtl/>
          <w:lang w:bidi="ar-IQ"/>
        </w:rPr>
        <w:t>:</w:t>
      </w:r>
      <w:r w:rsidRPr="00C06F6A">
        <w:rPr>
          <w:rtl/>
        </w:rPr>
        <w:t xml:space="preserve"> 41 / 529 والكامل في التاريخ 6</w:t>
      </w:r>
      <w:r>
        <w:rPr>
          <w:rtl/>
          <w:lang w:bidi="ar-IQ"/>
        </w:rPr>
        <w:t>:</w:t>
      </w:r>
      <w:r w:rsidRPr="00C06F6A">
        <w:rPr>
          <w:rFonts w:hint="cs"/>
          <w:rtl/>
        </w:rPr>
        <w:t xml:space="preserve"> </w:t>
      </w:r>
      <w:r w:rsidRPr="00C06F6A">
        <w:rPr>
          <w:rtl/>
        </w:rPr>
        <w:t>257.</w:t>
      </w:r>
    </w:p>
    <w:p w:rsidR="004A7232" w:rsidRDefault="004A7232" w:rsidP="00F57A37">
      <w:pPr>
        <w:pStyle w:val="libNormal"/>
        <w:rPr>
          <w:rtl/>
        </w:rPr>
      </w:pPr>
      <w:r>
        <w:rPr>
          <w:rtl/>
        </w:rPr>
        <w:br w:type="page"/>
      </w:r>
    </w:p>
    <w:p w:rsidR="004A7232" w:rsidRPr="00045F63" w:rsidRDefault="004A7232" w:rsidP="004A7232">
      <w:pPr>
        <w:pStyle w:val="libNormal0"/>
        <w:rPr>
          <w:rtl/>
        </w:rPr>
      </w:pPr>
      <w:r>
        <w:rPr>
          <w:rtl/>
        </w:rPr>
        <w:t>[</w:t>
      </w:r>
      <w:r w:rsidRPr="00045F63">
        <w:rPr>
          <w:rtl/>
        </w:rPr>
        <w:t>وأدناه</w:t>
      </w:r>
      <w:r>
        <w:rPr>
          <w:rtl/>
        </w:rPr>
        <w:t>،</w:t>
      </w:r>
      <w:r w:rsidRPr="00045F63">
        <w:rPr>
          <w:rtl/>
        </w:rPr>
        <w:t xml:space="preserve"> فكان ينقل اخبار الرضا </w:t>
      </w:r>
      <w:r w:rsidRPr="004A7232">
        <w:rPr>
          <w:rStyle w:val="libAlaemChar"/>
          <w:rtl/>
        </w:rPr>
        <w:t>عليه‌السلام</w:t>
      </w:r>
      <w:r w:rsidRPr="00045F63">
        <w:rPr>
          <w:rtl/>
        </w:rPr>
        <w:t xml:space="preserve"> الي ذي الرئاستين</w:t>
      </w:r>
      <w:r>
        <w:rPr>
          <w:rtl/>
        </w:rPr>
        <w:t>]</w:t>
      </w:r>
      <w:r w:rsidRPr="00045F63">
        <w:rPr>
          <w:rtl/>
        </w:rPr>
        <w:t xml:space="preserve"> والمأمون فحظي بذلك عندهما</w:t>
      </w:r>
      <w:r>
        <w:rPr>
          <w:rtl/>
        </w:rPr>
        <w:t>،</w:t>
      </w:r>
      <w:r w:rsidRPr="00045F63">
        <w:rPr>
          <w:rtl/>
        </w:rPr>
        <w:t xml:space="preserve"> وكان لا يخفى عليهما من اخباره شيئا</w:t>
      </w:r>
      <w:r>
        <w:rPr>
          <w:rtl/>
        </w:rPr>
        <w:t>،</w:t>
      </w:r>
      <w:r w:rsidRPr="00045F63">
        <w:rPr>
          <w:rtl/>
        </w:rPr>
        <w:t xml:space="preserve"> فولاّه المأمون حجابة الرضا </w:t>
      </w:r>
      <w:r w:rsidRPr="004A7232">
        <w:rPr>
          <w:rStyle w:val="libAlaemChar"/>
          <w:rtl/>
        </w:rPr>
        <w:t>عليه‌السلام</w:t>
      </w:r>
      <w:r>
        <w:rPr>
          <w:rtl/>
        </w:rPr>
        <w:t>،</w:t>
      </w:r>
      <w:r w:rsidRPr="00045F63">
        <w:rPr>
          <w:rtl/>
        </w:rPr>
        <w:t xml:space="preserve"> فكان لا يصل الى الرضا </w:t>
      </w:r>
      <w:r w:rsidRPr="004A7232">
        <w:rPr>
          <w:rStyle w:val="libAlaemChar"/>
          <w:rtl/>
        </w:rPr>
        <w:t>عليه‌السلام</w:t>
      </w:r>
      <w:r w:rsidRPr="00045F63">
        <w:rPr>
          <w:rtl/>
        </w:rPr>
        <w:t xml:space="preserve"> الاّ من أحبّ</w:t>
      </w:r>
      <w:r>
        <w:rPr>
          <w:rtl/>
        </w:rPr>
        <w:t>،</w:t>
      </w:r>
      <w:r w:rsidRPr="00045F63">
        <w:rPr>
          <w:rtl/>
        </w:rPr>
        <w:t xml:space="preserve"> وضيّق على الرضا </w:t>
      </w:r>
      <w:r w:rsidRPr="004A7232">
        <w:rPr>
          <w:rStyle w:val="libAlaemChar"/>
          <w:rtl/>
        </w:rPr>
        <w:t>عليه‌السلام</w:t>
      </w:r>
      <w:r>
        <w:rPr>
          <w:rtl/>
        </w:rPr>
        <w:t>.</w:t>
      </w:r>
    </w:p>
    <w:p w:rsidR="004A7232" w:rsidRPr="00045F63" w:rsidRDefault="004A7232" w:rsidP="004A7232">
      <w:pPr>
        <w:pStyle w:val="libNormal"/>
        <w:rPr>
          <w:rtl/>
        </w:rPr>
      </w:pPr>
      <w:r w:rsidRPr="00045F63">
        <w:rPr>
          <w:rtl/>
        </w:rPr>
        <w:t>فكان من يقصده من مواليه لا يصل اليه</w:t>
      </w:r>
      <w:r>
        <w:rPr>
          <w:rtl/>
        </w:rPr>
        <w:t>،</w:t>
      </w:r>
      <w:r w:rsidRPr="00045F63">
        <w:rPr>
          <w:rtl/>
        </w:rPr>
        <w:t xml:space="preserve"> وكان لا يتكلّم الرضا </w:t>
      </w:r>
      <w:r w:rsidRPr="004A7232">
        <w:rPr>
          <w:rStyle w:val="libAlaemChar"/>
          <w:rtl/>
        </w:rPr>
        <w:t>عليه‌السلام</w:t>
      </w:r>
      <w:r w:rsidRPr="00045F63">
        <w:rPr>
          <w:rtl/>
        </w:rPr>
        <w:t xml:space="preserve"> في داره بشيء إلاّ أورده </w:t>
      </w:r>
      <w:r>
        <w:rPr>
          <w:rtl/>
        </w:rPr>
        <w:t>[</w:t>
      </w:r>
      <w:r w:rsidRPr="00045F63">
        <w:rPr>
          <w:rtl/>
        </w:rPr>
        <w:t>هشام</w:t>
      </w:r>
      <w:r>
        <w:rPr>
          <w:rtl/>
        </w:rPr>
        <w:t>]</w:t>
      </w:r>
      <w:r w:rsidRPr="00045F63">
        <w:rPr>
          <w:rtl/>
        </w:rPr>
        <w:t xml:space="preserve"> على المأمون وذي الرئاستين وجعل المأمون العبّاس ابنه في حجر هشام</w:t>
      </w:r>
      <w:r>
        <w:rPr>
          <w:rtl/>
        </w:rPr>
        <w:t>،</w:t>
      </w:r>
      <w:r w:rsidRPr="00045F63">
        <w:rPr>
          <w:rtl/>
        </w:rPr>
        <w:t xml:space="preserve"> وقال </w:t>
      </w:r>
      <w:r>
        <w:rPr>
          <w:rtl/>
        </w:rPr>
        <w:t>[</w:t>
      </w:r>
      <w:r w:rsidRPr="00045F63">
        <w:rPr>
          <w:rtl/>
        </w:rPr>
        <w:t>له</w:t>
      </w:r>
      <w:r>
        <w:rPr>
          <w:rtl/>
        </w:rPr>
        <w:t>]:</w:t>
      </w:r>
      <w:r w:rsidRPr="00045F63">
        <w:rPr>
          <w:rtl/>
        </w:rPr>
        <w:t xml:space="preserve"> أدّبه</w:t>
      </w:r>
      <w:r>
        <w:rPr>
          <w:rtl/>
        </w:rPr>
        <w:t>،</w:t>
      </w:r>
      <w:r w:rsidRPr="00045F63">
        <w:rPr>
          <w:rtl/>
        </w:rPr>
        <w:t xml:space="preserve"> فسمّي هشام العباسي لذلك</w:t>
      </w:r>
      <w:r>
        <w:rPr>
          <w:rtl/>
        </w:rPr>
        <w:t>،</w:t>
      </w:r>
      <w:r w:rsidRPr="00045F63">
        <w:rPr>
          <w:rtl/>
        </w:rPr>
        <w:t xml:space="preserve"> قال</w:t>
      </w:r>
      <w:r>
        <w:rPr>
          <w:rtl/>
        </w:rPr>
        <w:t>:</w:t>
      </w:r>
      <w:r w:rsidRPr="00045F63">
        <w:rPr>
          <w:rtl/>
        </w:rPr>
        <w:t xml:space="preserve"> وأظهر ذو الرئاستين عداوة شديدة لأبي الحسن </w:t>
      </w:r>
      <w:r w:rsidRPr="004A7232">
        <w:rPr>
          <w:rStyle w:val="libAlaemChar"/>
          <w:rtl/>
        </w:rPr>
        <w:t>عليه‌السلام</w:t>
      </w:r>
      <w:r w:rsidRPr="00045F63">
        <w:rPr>
          <w:rtl/>
        </w:rPr>
        <w:t xml:space="preserve"> وحسده على ما كان المأمون يفضّله به</w:t>
      </w:r>
      <w:r>
        <w:rPr>
          <w:rtl/>
        </w:rPr>
        <w:t>،</w:t>
      </w:r>
      <w:r w:rsidRPr="00045F63">
        <w:rPr>
          <w:rtl/>
        </w:rPr>
        <w:t xml:space="preserve"> الخبر </w:t>
      </w:r>
      <w:r w:rsidRPr="004A7232">
        <w:rPr>
          <w:rStyle w:val="libFootnotenumChar"/>
          <w:rtl/>
        </w:rPr>
        <w:t>(1)</w:t>
      </w:r>
      <w:r>
        <w:rPr>
          <w:rtl/>
        </w:rPr>
        <w:t>.</w:t>
      </w:r>
    </w:p>
    <w:p w:rsidR="004A7232" w:rsidRPr="00045F63" w:rsidRDefault="004A7232" w:rsidP="004A7232">
      <w:pPr>
        <w:pStyle w:val="libNormal"/>
        <w:rPr>
          <w:rtl/>
        </w:rPr>
      </w:pPr>
      <w:r w:rsidRPr="00045F63">
        <w:rPr>
          <w:rtl/>
        </w:rPr>
        <w:t>ز</w:t>
      </w:r>
      <w:r>
        <w:rPr>
          <w:rtl/>
        </w:rPr>
        <w:t xml:space="preserve"> - </w:t>
      </w:r>
      <w:r w:rsidRPr="00045F63">
        <w:rPr>
          <w:rtl/>
        </w:rPr>
        <w:t xml:space="preserve">ما فيه أيضا قال الصدوق </w:t>
      </w:r>
      <w:r w:rsidRPr="004A7232">
        <w:rPr>
          <w:rStyle w:val="libAlaemChar"/>
          <w:rtl/>
        </w:rPr>
        <w:t>رحمه‌الله</w:t>
      </w:r>
      <w:r>
        <w:rPr>
          <w:rtl/>
        </w:rPr>
        <w:t>:</w:t>
      </w:r>
      <w:r w:rsidRPr="00045F63">
        <w:rPr>
          <w:rtl/>
        </w:rPr>
        <w:t xml:space="preserve"> وروي أنه قصد الفضل بن سهل مع هشام بن إبراهيم الرضا </w:t>
      </w:r>
      <w:r w:rsidRPr="004A7232">
        <w:rPr>
          <w:rStyle w:val="libAlaemChar"/>
          <w:rtl/>
        </w:rPr>
        <w:t>عليه‌السلام</w:t>
      </w:r>
      <w:r>
        <w:rPr>
          <w:rtl/>
        </w:rPr>
        <w:t>،</w:t>
      </w:r>
      <w:r w:rsidRPr="00045F63">
        <w:rPr>
          <w:rtl/>
        </w:rPr>
        <w:t xml:space="preserve"> فقال له</w:t>
      </w:r>
      <w:r>
        <w:rPr>
          <w:rtl/>
        </w:rPr>
        <w:t>:</w:t>
      </w:r>
      <w:r w:rsidRPr="00045F63">
        <w:rPr>
          <w:rtl/>
        </w:rPr>
        <w:t xml:space="preserve"> يا بن رسول الله جئتك في سرّ فأخل لي المجلس</w:t>
      </w:r>
      <w:r>
        <w:rPr>
          <w:rtl/>
        </w:rPr>
        <w:t>،</w:t>
      </w:r>
      <w:r w:rsidRPr="00045F63">
        <w:rPr>
          <w:rtl/>
        </w:rPr>
        <w:t xml:space="preserve"> فاخرج الفضل يمينا مكتوبة بالعتق والطلاق ومالا كفّارة له</w:t>
      </w:r>
      <w:r>
        <w:rPr>
          <w:rtl/>
        </w:rPr>
        <w:t>،</w:t>
      </w:r>
      <w:r w:rsidRPr="00045F63">
        <w:rPr>
          <w:rtl/>
        </w:rPr>
        <w:t xml:space="preserve"> وقالا له</w:t>
      </w:r>
      <w:r>
        <w:rPr>
          <w:rtl/>
        </w:rPr>
        <w:t>:</w:t>
      </w:r>
      <w:r w:rsidRPr="00045F63">
        <w:rPr>
          <w:rtl/>
        </w:rPr>
        <w:t xml:space="preserve"> انّما جئناك لنقول كلمة حق وصدق</w:t>
      </w:r>
      <w:r>
        <w:rPr>
          <w:rtl/>
        </w:rPr>
        <w:t>،</w:t>
      </w:r>
      <w:r w:rsidRPr="00045F63">
        <w:rPr>
          <w:rtl/>
        </w:rPr>
        <w:t xml:space="preserve"> وقد علمنا أنّ الإمرة أمرتكم والحق حقّكم يا بن رسول الله</w:t>
      </w:r>
      <w:r>
        <w:rPr>
          <w:rtl/>
        </w:rPr>
        <w:t>،</w:t>
      </w:r>
      <w:r w:rsidRPr="00045F63">
        <w:rPr>
          <w:rtl/>
        </w:rPr>
        <w:t xml:space="preserve"> والذي نقوله بألسنتنا عليه ضمائرنا والاّ ينعتق ما نملك والنساء طوالق وعلي ثلاثين حجّة راجلا </w:t>
      </w:r>
      <w:r w:rsidRPr="004A7232">
        <w:rPr>
          <w:rStyle w:val="libFootnotenumChar"/>
          <w:rtl/>
        </w:rPr>
        <w:t>(2)</w:t>
      </w:r>
      <w:r w:rsidRPr="00045F63">
        <w:rPr>
          <w:rtl/>
        </w:rPr>
        <w:t xml:space="preserve"> </w:t>
      </w:r>
      <w:r>
        <w:rPr>
          <w:rtl/>
        </w:rPr>
        <w:t>[</w:t>
      </w:r>
      <w:r w:rsidRPr="00045F63">
        <w:rPr>
          <w:rtl/>
        </w:rPr>
        <w:t>إنا</w:t>
      </w:r>
      <w:r>
        <w:rPr>
          <w:rtl/>
        </w:rPr>
        <w:t>]</w:t>
      </w:r>
      <w:r w:rsidRPr="00045F63">
        <w:rPr>
          <w:rtl/>
        </w:rPr>
        <w:t xml:space="preserve"> على أن نقتل المأمون ونخلّص لك الأمر حتى يرجع الحق </w:t>
      </w:r>
      <w:r>
        <w:rPr>
          <w:rtl/>
        </w:rPr>
        <w:t>[</w:t>
      </w:r>
      <w:r w:rsidRPr="00045F63">
        <w:rPr>
          <w:rtl/>
        </w:rPr>
        <w:t>لنقول</w:t>
      </w:r>
      <w:r>
        <w:rPr>
          <w:rtl/>
        </w:rPr>
        <w:t>]</w:t>
      </w:r>
      <w:r w:rsidRPr="00045F63">
        <w:rPr>
          <w:rtl/>
        </w:rPr>
        <w:t xml:space="preserve"> إليك. فلم يسمع منهما وشتمهما ولعنهما</w:t>
      </w:r>
      <w:r>
        <w:rPr>
          <w:rtl/>
        </w:rPr>
        <w:t>،</w:t>
      </w:r>
      <w:r w:rsidRPr="00045F63">
        <w:rPr>
          <w:rtl/>
        </w:rPr>
        <w:t xml:space="preserve"> وقال لهما</w:t>
      </w:r>
      <w:r>
        <w:rPr>
          <w:rtl/>
        </w:rPr>
        <w:t>:</w:t>
      </w:r>
      <w:r w:rsidRPr="00045F63">
        <w:rPr>
          <w:rtl/>
        </w:rPr>
        <w:t xml:space="preserve"> كفرتما النعمة فلا تكون لكما السلامة ولا لي إن رضيت بما قلتما</w:t>
      </w:r>
      <w:r>
        <w:rPr>
          <w:rtl/>
        </w:rPr>
        <w:t>،</w:t>
      </w:r>
      <w:r w:rsidRPr="00045F63">
        <w:rPr>
          <w:rtl/>
        </w:rPr>
        <w:t xml:space="preserve"> فلما سمع الفضل ذلك منه مع هشام علما انّهما أخطئا فقصدا المأمون بعد ان قالا للرضا </w:t>
      </w:r>
      <w:r w:rsidRPr="004A7232">
        <w:rPr>
          <w:rStyle w:val="libAlaemChar"/>
          <w:rtl/>
        </w:rPr>
        <w:t>عليه‌السلام</w:t>
      </w:r>
      <w:r>
        <w:rPr>
          <w:rtl/>
        </w:rPr>
        <w:t>:</w:t>
      </w:r>
      <w:r w:rsidRPr="00045F63">
        <w:rPr>
          <w:rtl/>
        </w:rPr>
        <w:t xml:space="preserve"> أردنا بما فعلنا أن نجربك</w:t>
      </w:r>
      <w:r>
        <w:rPr>
          <w:rtl/>
        </w:rPr>
        <w:t>،</w:t>
      </w:r>
      <w:r w:rsidRPr="00045F63">
        <w:rPr>
          <w:rtl/>
        </w:rPr>
        <w:t xml:space="preserve"> فقال لهما الرضا </w:t>
      </w:r>
      <w:r w:rsidRPr="004A7232">
        <w:rPr>
          <w:rStyle w:val="libAlaemChar"/>
          <w:rtl/>
        </w:rPr>
        <w:t>عليه‌السلام</w:t>
      </w:r>
      <w:r>
        <w:rPr>
          <w:rtl/>
        </w:rPr>
        <w:t>:</w:t>
      </w:r>
      <w:r w:rsidRPr="00045F63">
        <w:rPr>
          <w:rtl/>
        </w:rPr>
        <w:t xml:space="preserve"> كذبتما فإن قلوبكما على ما اخبرتماني</w:t>
      </w:r>
      <w:r>
        <w:rPr>
          <w:rtl/>
        </w:rPr>
        <w:t>،</w:t>
      </w:r>
      <w:r w:rsidRPr="00045F63">
        <w:rPr>
          <w:rtl/>
        </w:rPr>
        <w:t xml:space="preserve"> إلاّ إنّكما</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 xml:space="preserve">(1) عيون اخبار الرضا </w:t>
      </w:r>
      <w:r w:rsidRPr="004A7232">
        <w:rPr>
          <w:rStyle w:val="libAlaemChar"/>
          <w:rtl/>
        </w:rPr>
        <w:t>عليه‌السلام</w:t>
      </w:r>
      <w:r w:rsidRPr="00045F63">
        <w:rPr>
          <w:rtl/>
        </w:rPr>
        <w:t xml:space="preserve"> 2</w:t>
      </w:r>
      <w:r>
        <w:rPr>
          <w:rtl/>
        </w:rPr>
        <w:t>:</w:t>
      </w:r>
      <w:r w:rsidRPr="00045F63">
        <w:rPr>
          <w:rtl/>
        </w:rPr>
        <w:t xml:space="preserve"> 153</w:t>
      </w:r>
      <w:r>
        <w:rPr>
          <w:rtl/>
        </w:rPr>
        <w:t>،</w:t>
      </w:r>
      <w:r w:rsidRPr="00045F63">
        <w:rPr>
          <w:rtl/>
        </w:rPr>
        <w:t xml:space="preserve"> وما بين المعقوفات منه.</w:t>
      </w:r>
    </w:p>
    <w:p w:rsidR="004A7232" w:rsidRPr="00045F63" w:rsidRDefault="004A7232" w:rsidP="004A7232">
      <w:pPr>
        <w:pStyle w:val="libFootnote0"/>
        <w:rPr>
          <w:rtl/>
        </w:rPr>
      </w:pPr>
      <w:r w:rsidRPr="00045F63">
        <w:rPr>
          <w:rtl/>
        </w:rPr>
        <w:t>(2) كذا في الأصل والمصدر</w:t>
      </w:r>
      <w:r>
        <w:rPr>
          <w:rtl/>
        </w:rPr>
        <w:t>،</w:t>
      </w:r>
      <w:r w:rsidRPr="00045F63">
        <w:rPr>
          <w:rtl/>
        </w:rPr>
        <w:t xml:space="preserve"> والظاهر</w:t>
      </w:r>
      <w:r>
        <w:rPr>
          <w:rtl/>
        </w:rPr>
        <w:t>:</w:t>
      </w:r>
      <w:r w:rsidRPr="00045F63">
        <w:rPr>
          <w:rtl/>
        </w:rPr>
        <w:t xml:space="preserve"> وعلينا ثلاثون حجة راجلين.</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لم تجداني كما أردتما</w:t>
      </w:r>
      <w:r>
        <w:rPr>
          <w:rtl/>
        </w:rPr>
        <w:t>،</w:t>
      </w:r>
      <w:r w:rsidRPr="00045F63">
        <w:rPr>
          <w:rtl/>
        </w:rPr>
        <w:t xml:space="preserve"> فلمّا دخلا على المأمون</w:t>
      </w:r>
      <w:r>
        <w:rPr>
          <w:rtl/>
        </w:rPr>
        <w:t>،</w:t>
      </w:r>
      <w:r w:rsidRPr="00045F63">
        <w:rPr>
          <w:rtl/>
        </w:rPr>
        <w:t xml:space="preserve"> قالا</w:t>
      </w:r>
      <w:r>
        <w:rPr>
          <w:rtl/>
        </w:rPr>
        <w:t>:</w:t>
      </w:r>
      <w:r w:rsidRPr="00045F63">
        <w:rPr>
          <w:rtl/>
        </w:rPr>
        <w:t xml:space="preserve"> يا أمير المؤمنين أنّا قصدنا الرضا </w:t>
      </w:r>
      <w:r w:rsidRPr="004A7232">
        <w:rPr>
          <w:rStyle w:val="libAlaemChar"/>
          <w:rtl/>
        </w:rPr>
        <w:t>عليه‌السلام</w:t>
      </w:r>
      <w:r w:rsidRPr="00045F63">
        <w:rPr>
          <w:rtl/>
        </w:rPr>
        <w:t xml:space="preserve"> وجربناه وأردنا أن نقف على ما يضمره لك فقلنا وقال.</w:t>
      </w:r>
    </w:p>
    <w:p w:rsidR="004A7232" w:rsidRPr="00045F63" w:rsidRDefault="004A7232" w:rsidP="004A7232">
      <w:pPr>
        <w:pStyle w:val="libNormal"/>
        <w:rPr>
          <w:rtl/>
        </w:rPr>
      </w:pPr>
      <w:r w:rsidRPr="00045F63">
        <w:rPr>
          <w:rtl/>
        </w:rPr>
        <w:t>فقال المأمون</w:t>
      </w:r>
      <w:r>
        <w:rPr>
          <w:rtl/>
        </w:rPr>
        <w:t>:</w:t>
      </w:r>
      <w:r w:rsidRPr="00045F63">
        <w:rPr>
          <w:rtl/>
        </w:rPr>
        <w:t xml:space="preserve"> وفقتما</w:t>
      </w:r>
      <w:r>
        <w:rPr>
          <w:rtl/>
        </w:rPr>
        <w:t>،</w:t>
      </w:r>
      <w:r w:rsidRPr="00045F63">
        <w:rPr>
          <w:rtl/>
        </w:rPr>
        <w:t xml:space="preserve"> فلمّا خرجا من عند المأمون</w:t>
      </w:r>
      <w:r>
        <w:rPr>
          <w:rtl/>
        </w:rPr>
        <w:t>،</w:t>
      </w:r>
      <w:r w:rsidRPr="00045F63">
        <w:rPr>
          <w:rtl/>
        </w:rPr>
        <w:t xml:space="preserve"> قصده الرضا </w:t>
      </w:r>
      <w:r w:rsidRPr="004A7232">
        <w:rPr>
          <w:rStyle w:val="libAlaemChar"/>
          <w:rtl/>
        </w:rPr>
        <w:t>عليه‌السلام</w:t>
      </w:r>
      <w:r w:rsidRPr="00045F63">
        <w:rPr>
          <w:rtl/>
        </w:rPr>
        <w:t xml:space="preserve"> واخليا المجلس وأعلمه ما قالا وامره أن يحفظ نفسه منهما</w:t>
      </w:r>
      <w:r>
        <w:rPr>
          <w:rtl/>
        </w:rPr>
        <w:t>،</w:t>
      </w:r>
      <w:r w:rsidRPr="00045F63">
        <w:rPr>
          <w:rtl/>
        </w:rPr>
        <w:t xml:space="preserve"> فلمّا سمع ذلك من الرضا </w:t>
      </w:r>
      <w:r w:rsidRPr="004A7232">
        <w:rPr>
          <w:rStyle w:val="libAlaemChar"/>
          <w:rtl/>
        </w:rPr>
        <w:t>عليه‌السلام</w:t>
      </w:r>
      <w:r w:rsidRPr="00045F63">
        <w:rPr>
          <w:rtl/>
        </w:rPr>
        <w:t xml:space="preserve"> علم انّ الرضا </w:t>
      </w:r>
      <w:r>
        <w:rPr>
          <w:rtl/>
        </w:rPr>
        <w:t>(</w:t>
      </w:r>
      <w:r w:rsidRPr="00045F63">
        <w:rPr>
          <w:rtl/>
        </w:rPr>
        <w:t>صلوات الله عليه</w:t>
      </w:r>
      <w:r>
        <w:rPr>
          <w:rtl/>
        </w:rPr>
        <w:t>)</w:t>
      </w:r>
      <w:r w:rsidRPr="00045F63">
        <w:rPr>
          <w:rtl/>
        </w:rPr>
        <w:t xml:space="preserve"> هو الصادق </w:t>
      </w:r>
      <w:r w:rsidRPr="004A7232">
        <w:rPr>
          <w:rStyle w:val="libFootnotenumChar"/>
          <w:rtl/>
        </w:rPr>
        <w:t>(1)</w:t>
      </w:r>
      <w:r>
        <w:rPr>
          <w:rtl/>
        </w:rPr>
        <w:t>.</w:t>
      </w:r>
    </w:p>
    <w:p w:rsidR="004A7232" w:rsidRPr="00045F63" w:rsidRDefault="004A7232" w:rsidP="004A7232">
      <w:pPr>
        <w:pStyle w:val="libNormal"/>
        <w:rPr>
          <w:rtl/>
        </w:rPr>
      </w:pPr>
      <w:r w:rsidRPr="00045F63">
        <w:rPr>
          <w:rtl/>
        </w:rPr>
        <w:t xml:space="preserve">هذه سبعة بسبعة </w:t>
      </w:r>
      <w:r w:rsidRPr="004A7232">
        <w:rPr>
          <w:rStyle w:val="libFootnotenumChar"/>
          <w:rtl/>
        </w:rPr>
        <w:t>(2)</w:t>
      </w:r>
      <w:r>
        <w:rPr>
          <w:rtl/>
        </w:rPr>
        <w:t>،</w:t>
      </w:r>
      <w:r w:rsidRPr="00045F63">
        <w:rPr>
          <w:rtl/>
        </w:rPr>
        <w:t xml:space="preserve"> والذي حصل لي بعد التأمّل في هذه الاخبار في المقامين أن هشام بن إبراهيم المشرقي ثقة صاحب كتاب وهو الموجود في الأسانيد ويلقّب بالعباسي</w:t>
      </w:r>
      <w:r>
        <w:rPr>
          <w:rtl/>
        </w:rPr>
        <w:t>،</w:t>
      </w:r>
      <w:r w:rsidRPr="00045F63">
        <w:rPr>
          <w:rtl/>
        </w:rPr>
        <w:t xml:space="preserve"> وهناك هشام بن إبراهيم أخر يلقّب بالعباسي أيضا وهو الذي كان مستقيما أو منافقا</w:t>
      </w:r>
      <w:r>
        <w:rPr>
          <w:rtl/>
        </w:rPr>
        <w:t>،</w:t>
      </w:r>
      <w:r w:rsidRPr="00045F63">
        <w:rPr>
          <w:rtl/>
        </w:rPr>
        <w:t xml:space="preserve"> ثم أظهر النصب والعداوة والتزندق</w:t>
      </w:r>
      <w:r>
        <w:rPr>
          <w:rtl/>
        </w:rPr>
        <w:t>،</w:t>
      </w:r>
      <w:r w:rsidRPr="00045F63">
        <w:rPr>
          <w:rtl/>
        </w:rPr>
        <w:t xml:space="preserve"> وكان من جملة رجال الدولة وأعوان العباسيّة</w:t>
      </w:r>
      <w:r>
        <w:rPr>
          <w:rtl/>
        </w:rPr>
        <w:t>،</w:t>
      </w:r>
      <w:r w:rsidRPr="00045F63">
        <w:rPr>
          <w:rtl/>
        </w:rPr>
        <w:t xml:space="preserve"> والذي يدل على تعدّد العباسي أمور</w:t>
      </w:r>
      <w:r>
        <w:rPr>
          <w:rtl/>
        </w:rPr>
        <w:t>:</w:t>
      </w:r>
    </w:p>
    <w:p w:rsidR="004A7232" w:rsidRPr="00045F63" w:rsidRDefault="004A7232" w:rsidP="004A7232">
      <w:pPr>
        <w:pStyle w:val="libNormal"/>
        <w:rPr>
          <w:rtl/>
        </w:rPr>
      </w:pPr>
      <w:r w:rsidRPr="00045F63">
        <w:rPr>
          <w:rtl/>
        </w:rPr>
        <w:t>أ</w:t>
      </w:r>
      <w:r>
        <w:rPr>
          <w:rtl/>
        </w:rPr>
        <w:t xml:space="preserve"> - </w:t>
      </w:r>
      <w:r w:rsidRPr="00045F63">
        <w:rPr>
          <w:rtl/>
        </w:rPr>
        <w:t xml:space="preserve">ان أحدهما مشرقي أي من أهل الشرق والمراد به خراساني وما والاها من أهل ختّل كسكّر في القاموس </w:t>
      </w:r>
      <w:r w:rsidRPr="004A7232">
        <w:rPr>
          <w:rStyle w:val="libFootnotenumChar"/>
          <w:rtl/>
        </w:rPr>
        <w:t>(3)</w:t>
      </w:r>
      <w:r w:rsidRPr="00045F63">
        <w:rPr>
          <w:rtl/>
        </w:rPr>
        <w:t xml:space="preserve"> وغيره</w:t>
      </w:r>
      <w:r>
        <w:rPr>
          <w:rtl/>
        </w:rPr>
        <w:t>،</w:t>
      </w:r>
      <w:r w:rsidRPr="00045F63">
        <w:rPr>
          <w:rtl/>
        </w:rPr>
        <w:t xml:space="preserve"> بلد بما وراء النهر</w:t>
      </w:r>
      <w:r>
        <w:rPr>
          <w:rtl/>
        </w:rPr>
        <w:t>،</w:t>
      </w:r>
      <w:r w:rsidRPr="00045F63">
        <w:rPr>
          <w:rtl/>
        </w:rPr>
        <w:t xml:space="preserve"> وقد خرج منه جماعة من العلماء والمحدثين ومنهم إبراهيم بن محمّد بن العباس الختلي من مشايخ أبي عمرو الكشي</w:t>
      </w:r>
      <w:r>
        <w:rPr>
          <w:rtl/>
        </w:rPr>
        <w:t>،</w:t>
      </w:r>
      <w:r w:rsidRPr="00045F63">
        <w:rPr>
          <w:rtl/>
        </w:rPr>
        <w:t xml:space="preserve"> والثاني راشدي همداني وهمدان من بلاد الجبل.</w:t>
      </w:r>
    </w:p>
    <w:p w:rsidR="004A7232" w:rsidRPr="00045F63" w:rsidRDefault="004A7232" w:rsidP="004A7232">
      <w:pPr>
        <w:pStyle w:val="libNormal"/>
        <w:rPr>
          <w:rtl/>
        </w:rPr>
      </w:pPr>
      <w:r w:rsidRPr="00045F63">
        <w:rPr>
          <w:rtl/>
        </w:rPr>
        <w:t>ب</w:t>
      </w:r>
      <w:r>
        <w:rPr>
          <w:rtl/>
        </w:rPr>
        <w:t xml:space="preserve"> - </w:t>
      </w:r>
      <w:r w:rsidRPr="00045F63">
        <w:rPr>
          <w:rtl/>
        </w:rPr>
        <w:t>إنّ وجه تسمية المشرقي بالعباسي انه كتب لنجاة نفسه من هارون كتابا اثبت فيه امامة عباس فنجى منه كما مرّ عن الكشي وإن اشتبه عليه فذكره في ذيل ما ورد في ذم الآخر</w:t>
      </w:r>
      <w:r>
        <w:rPr>
          <w:rtl/>
        </w:rPr>
        <w:t>،</w:t>
      </w:r>
      <w:r w:rsidRPr="00045F63">
        <w:rPr>
          <w:rtl/>
        </w:rPr>
        <w:t xml:space="preserve"> واما الثاني فوجه التسمية تأديبه العباس ابن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 xml:space="preserve">(1) عيون اخبار الرضا </w:t>
      </w:r>
      <w:r w:rsidRPr="004A7232">
        <w:rPr>
          <w:rStyle w:val="libAlaemChar"/>
          <w:rtl/>
        </w:rPr>
        <w:t>عليه‌السلام</w:t>
      </w:r>
      <w:r w:rsidRPr="00045F63">
        <w:rPr>
          <w:rtl/>
        </w:rPr>
        <w:t xml:space="preserve"> 2</w:t>
      </w:r>
      <w:r>
        <w:rPr>
          <w:rtl/>
        </w:rPr>
        <w:t>:</w:t>
      </w:r>
      <w:r w:rsidRPr="00045F63">
        <w:rPr>
          <w:rtl/>
        </w:rPr>
        <w:t xml:space="preserve"> 167 / 30.</w:t>
      </w:r>
    </w:p>
    <w:p w:rsidR="004A7232" w:rsidRPr="00045F63" w:rsidRDefault="004A7232" w:rsidP="004A7232">
      <w:pPr>
        <w:pStyle w:val="libFootnote0"/>
        <w:rPr>
          <w:rtl/>
        </w:rPr>
      </w:pPr>
      <w:r w:rsidRPr="00045F63">
        <w:rPr>
          <w:rtl/>
        </w:rPr>
        <w:t>(2) اي</w:t>
      </w:r>
      <w:r>
        <w:rPr>
          <w:rtl/>
        </w:rPr>
        <w:t>:</w:t>
      </w:r>
      <w:r w:rsidRPr="00045F63">
        <w:rPr>
          <w:rtl/>
        </w:rPr>
        <w:t xml:space="preserve"> سبعة أخبار في توثيقه</w:t>
      </w:r>
      <w:r>
        <w:rPr>
          <w:rtl/>
        </w:rPr>
        <w:t>،</w:t>
      </w:r>
      <w:r w:rsidRPr="00045F63">
        <w:rPr>
          <w:rtl/>
        </w:rPr>
        <w:t xml:space="preserve"> وسبعة أخرى في ذمه</w:t>
      </w:r>
      <w:r>
        <w:rPr>
          <w:rtl/>
        </w:rPr>
        <w:t>،</w:t>
      </w:r>
      <w:r w:rsidRPr="00045F63">
        <w:rPr>
          <w:rtl/>
        </w:rPr>
        <w:t xml:space="preserve"> وقد تقدم ذكرها جميعا.</w:t>
      </w:r>
    </w:p>
    <w:p w:rsidR="004A7232" w:rsidRPr="00045F63" w:rsidRDefault="004A7232" w:rsidP="004A7232">
      <w:pPr>
        <w:pStyle w:val="libFootnote0"/>
        <w:rPr>
          <w:rtl/>
        </w:rPr>
      </w:pPr>
      <w:r w:rsidRPr="00045F63">
        <w:rPr>
          <w:rtl/>
        </w:rPr>
        <w:t>(3) قال في القاموس المحيط</w:t>
      </w:r>
      <w:r>
        <w:rPr>
          <w:rtl/>
        </w:rPr>
        <w:t>،</w:t>
      </w:r>
      <w:r w:rsidRPr="00045F63">
        <w:rPr>
          <w:rtl/>
        </w:rPr>
        <w:t xml:space="preserve"> </w:t>
      </w:r>
      <w:r>
        <w:rPr>
          <w:rtl/>
        </w:rPr>
        <w:t>(</w:t>
      </w:r>
      <w:r w:rsidRPr="00045F63">
        <w:rPr>
          <w:rtl/>
        </w:rPr>
        <w:t>ختله</w:t>
      </w:r>
      <w:r>
        <w:rPr>
          <w:rtl/>
        </w:rPr>
        <w:t>):</w:t>
      </w:r>
      <w:r w:rsidRPr="00045F63">
        <w:rPr>
          <w:rtl/>
        </w:rPr>
        <w:t xml:space="preserve"> والختل بالكسر الكنّ وحجر الأرنب</w:t>
      </w:r>
      <w:r>
        <w:rPr>
          <w:rtl/>
        </w:rPr>
        <w:t>،</w:t>
      </w:r>
      <w:r w:rsidRPr="00045F63">
        <w:rPr>
          <w:rtl/>
        </w:rPr>
        <w:t xml:space="preserve"> وكسكّر</w:t>
      </w:r>
      <w:r>
        <w:rPr>
          <w:rtl/>
        </w:rPr>
        <w:t>:</w:t>
      </w:r>
      <w:r w:rsidRPr="00045F63">
        <w:rPr>
          <w:rtl/>
        </w:rPr>
        <w:t xml:space="preserve"> كورة بما وراء النهر</w:t>
      </w:r>
      <w:r>
        <w:rPr>
          <w:rtl/>
        </w:rPr>
        <w:t>،</w:t>
      </w:r>
      <w:r w:rsidRPr="00045F63">
        <w:rPr>
          <w:rtl/>
        </w:rPr>
        <w:t xml:space="preserve"> وضبطها بعضهم بالفتح</w:t>
      </w:r>
      <w:r>
        <w:rPr>
          <w:rtl/>
        </w:rPr>
        <w:t>،</w:t>
      </w:r>
      <w:r w:rsidRPr="00045F63">
        <w:rPr>
          <w:rtl/>
        </w:rPr>
        <w:t xml:space="preserve"> وفي معجم البلدان</w:t>
      </w:r>
      <w:r>
        <w:rPr>
          <w:rtl/>
        </w:rPr>
        <w:t>،</w:t>
      </w:r>
      <w:r w:rsidRPr="00045F63">
        <w:rPr>
          <w:rtl/>
        </w:rPr>
        <w:t xml:space="preserve"> ختل</w:t>
      </w:r>
      <w:r>
        <w:rPr>
          <w:rtl/>
        </w:rPr>
        <w:t>:</w:t>
      </w:r>
      <w:r w:rsidRPr="00045F63">
        <w:rPr>
          <w:rtl/>
        </w:rPr>
        <w:t xml:space="preserve"> والختل بالضم كورة ما وراء النهر في تخوم السند</w:t>
      </w:r>
      <w:r>
        <w:rPr>
          <w:rtl/>
        </w:rPr>
        <w:t>،</w:t>
      </w:r>
      <w:r w:rsidRPr="00045F63">
        <w:rPr>
          <w:rtl/>
        </w:rPr>
        <w:t xml:space="preserve"> فلاحظ.</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المأمون </w:t>
      </w:r>
      <w:r w:rsidRPr="004A7232">
        <w:rPr>
          <w:rStyle w:val="libFootnotenumChar"/>
          <w:rtl/>
        </w:rPr>
        <w:t>(1)</w:t>
      </w:r>
      <w:r>
        <w:rPr>
          <w:rtl/>
        </w:rPr>
        <w:t>.</w:t>
      </w:r>
    </w:p>
    <w:p w:rsidR="004A7232" w:rsidRPr="00045F63" w:rsidRDefault="004A7232" w:rsidP="004A7232">
      <w:pPr>
        <w:pStyle w:val="libNormal"/>
        <w:rPr>
          <w:rtl/>
        </w:rPr>
      </w:pPr>
      <w:r w:rsidRPr="00045F63">
        <w:rPr>
          <w:rtl/>
        </w:rPr>
        <w:t>ج</w:t>
      </w:r>
      <w:r>
        <w:rPr>
          <w:rtl/>
        </w:rPr>
        <w:t xml:space="preserve"> - </w:t>
      </w:r>
      <w:r w:rsidRPr="00045F63">
        <w:rPr>
          <w:rtl/>
        </w:rPr>
        <w:t>عدم تعرّض النجاشي لنقل طعن وذمّ في العباسي الذي صرّح بأنّه المشرقي</w:t>
      </w:r>
      <w:r>
        <w:rPr>
          <w:rtl/>
        </w:rPr>
        <w:t>،</w:t>
      </w:r>
      <w:r w:rsidRPr="00045F63">
        <w:rPr>
          <w:rtl/>
        </w:rPr>
        <w:t xml:space="preserve"> واحتمال عدم وقوفه على ما في الكشي والكافي والعيون وقرب الاسناد فاسد جدّا</w:t>
      </w:r>
      <w:r>
        <w:rPr>
          <w:rtl/>
        </w:rPr>
        <w:t>،</w:t>
      </w:r>
      <w:r w:rsidRPr="00045F63">
        <w:rPr>
          <w:rtl/>
        </w:rPr>
        <w:t xml:space="preserve"> وعدم افراده المذموم بالترجمة لعدم دخوله في الرواة والمحدثين والمؤلّفين</w:t>
      </w:r>
      <w:r>
        <w:rPr>
          <w:rtl/>
        </w:rPr>
        <w:t>،</w:t>
      </w:r>
      <w:r w:rsidRPr="00045F63">
        <w:rPr>
          <w:rtl/>
        </w:rPr>
        <w:t xml:space="preserve"> ولذا قلنا</w:t>
      </w:r>
      <w:r>
        <w:rPr>
          <w:rtl/>
        </w:rPr>
        <w:t>:</w:t>
      </w:r>
      <w:r w:rsidRPr="00045F63">
        <w:rPr>
          <w:rtl/>
        </w:rPr>
        <w:t xml:space="preserve"> إنّ الموجود في الأسانيد هو العباسي المشرقي وإنّما الخلط والاشتباه جاء من الكشي</w:t>
      </w:r>
      <w:r>
        <w:rPr>
          <w:rtl/>
        </w:rPr>
        <w:t>،</w:t>
      </w:r>
      <w:r w:rsidRPr="00045F63">
        <w:rPr>
          <w:rtl/>
        </w:rPr>
        <w:t xml:space="preserve"> فقال في العنوان ما روي في هشام بن إبراهيم العباسي من أصحاب الرضا </w:t>
      </w:r>
      <w:r w:rsidRPr="004A7232">
        <w:rPr>
          <w:rStyle w:val="libAlaemChar"/>
          <w:rtl/>
        </w:rPr>
        <w:t>عليه‌السلام</w:t>
      </w:r>
      <w:r>
        <w:rPr>
          <w:rtl/>
        </w:rPr>
        <w:t>،</w:t>
      </w:r>
      <w:r w:rsidRPr="00045F63">
        <w:rPr>
          <w:rtl/>
        </w:rPr>
        <w:t xml:space="preserve"> فذكر فيه اخبار الذم وبعض اخبار المدح </w:t>
      </w:r>
      <w:r w:rsidRPr="004A7232">
        <w:rPr>
          <w:rStyle w:val="libFootnotenumChar"/>
          <w:rtl/>
        </w:rPr>
        <w:t>(2)</w:t>
      </w:r>
      <w:r>
        <w:rPr>
          <w:rtl/>
        </w:rPr>
        <w:t>.</w:t>
      </w:r>
    </w:p>
    <w:p w:rsidR="004A7232" w:rsidRPr="00045F63" w:rsidRDefault="004A7232" w:rsidP="004A7232">
      <w:pPr>
        <w:pStyle w:val="libNormal"/>
        <w:rPr>
          <w:rtl/>
        </w:rPr>
      </w:pPr>
      <w:r w:rsidRPr="00045F63">
        <w:rPr>
          <w:rtl/>
        </w:rPr>
        <w:t>وقال في عنوان آخر</w:t>
      </w:r>
      <w:r>
        <w:rPr>
          <w:rtl/>
        </w:rPr>
        <w:t>:</w:t>
      </w:r>
      <w:r w:rsidRPr="00045F63">
        <w:rPr>
          <w:rtl/>
        </w:rPr>
        <w:t xml:space="preserve"> ما روي في هشام بن إبراهيم المشرقي من أصحاب الرضا </w:t>
      </w:r>
      <w:r w:rsidRPr="004A7232">
        <w:rPr>
          <w:rStyle w:val="libAlaemChar"/>
          <w:rtl/>
        </w:rPr>
        <w:t>عليه‌السلام</w:t>
      </w:r>
      <w:r>
        <w:rPr>
          <w:rtl/>
        </w:rPr>
        <w:t>،</w:t>
      </w:r>
      <w:r w:rsidRPr="00045F63">
        <w:rPr>
          <w:rtl/>
        </w:rPr>
        <w:t xml:space="preserve"> وذكر فيه قصّة الوثاقة مع أنّه صرّح في ترجمة جعفر بن عيسى ابن يقطين</w:t>
      </w:r>
      <w:r>
        <w:rPr>
          <w:rtl/>
        </w:rPr>
        <w:t>:</w:t>
      </w:r>
      <w:r w:rsidRPr="00045F63">
        <w:rPr>
          <w:rtl/>
        </w:rPr>
        <w:t xml:space="preserve"> ان هشام بن إبراهيم الختلي هو المشرقي العباسي </w:t>
      </w:r>
      <w:r w:rsidRPr="004A7232">
        <w:rPr>
          <w:rStyle w:val="libFootnotenumChar"/>
          <w:rtl/>
        </w:rPr>
        <w:t>(3)</w:t>
      </w:r>
      <w:r>
        <w:rPr>
          <w:rtl/>
        </w:rPr>
        <w:t>،</w:t>
      </w:r>
      <w:r w:rsidRPr="00045F63">
        <w:rPr>
          <w:rtl/>
        </w:rPr>
        <w:t xml:space="preserve"> فاتّضح</w:t>
      </w:r>
      <w:r>
        <w:rPr>
          <w:rtl/>
        </w:rPr>
        <w:t xml:space="preserve"> - </w:t>
      </w:r>
      <w:r w:rsidRPr="00045F63">
        <w:rPr>
          <w:rtl/>
        </w:rPr>
        <w:t>بحمد الله تعالى</w:t>
      </w:r>
      <w:r>
        <w:rPr>
          <w:rtl/>
        </w:rPr>
        <w:t xml:space="preserve"> - </w:t>
      </w:r>
      <w:r w:rsidRPr="00045F63">
        <w:rPr>
          <w:rtl/>
        </w:rPr>
        <w:t>تعدّده ووثاقة المشرقي وعدم المضرّة في الاشتراك في صورة الإطلاق لعدم دخول الزنديق في زمرة الرواة وأرباب الكتب</w:t>
      </w:r>
      <w:r>
        <w:rPr>
          <w:rtl/>
        </w:rPr>
        <w:t>،</w:t>
      </w:r>
      <w:r w:rsidRPr="00045F63">
        <w:rPr>
          <w:rtl/>
        </w:rPr>
        <w:t xml:space="preserve"> مع أنّ الصدوق ذكر الطريق الى صاحب الكتاب المعدود من الكتب المعتمدة </w:t>
      </w:r>
      <w:r w:rsidRPr="004A7232">
        <w:rPr>
          <w:rStyle w:val="libFootnotenumChar"/>
          <w:rtl/>
        </w:rPr>
        <w:t>(4)</w:t>
      </w:r>
      <w:r>
        <w:rPr>
          <w:rtl/>
        </w:rPr>
        <w:t>،</w:t>
      </w:r>
      <w:r w:rsidRPr="00045F63">
        <w:rPr>
          <w:rtl/>
        </w:rPr>
        <w:t xml:space="preserve"> هذا ما عندنا.</w:t>
      </w:r>
    </w:p>
    <w:p w:rsidR="004A7232" w:rsidRPr="00045F63" w:rsidRDefault="004A7232" w:rsidP="004A7232">
      <w:pPr>
        <w:pStyle w:val="libNormal"/>
        <w:rPr>
          <w:rtl/>
        </w:rPr>
      </w:pPr>
      <w:r w:rsidRPr="00045F63">
        <w:rPr>
          <w:rtl/>
        </w:rPr>
        <w:t>وامّا الأصحاب فلهم في مقام الجمع بين الطائفتين وجوه</w:t>
      </w:r>
      <w:r>
        <w:rPr>
          <w:rtl/>
        </w:rPr>
        <w:t>:</w:t>
      </w:r>
    </w:p>
    <w:p w:rsidR="004A7232" w:rsidRPr="00045F63" w:rsidRDefault="004A7232" w:rsidP="004A7232">
      <w:pPr>
        <w:pStyle w:val="libNormal"/>
        <w:rPr>
          <w:rtl/>
        </w:rPr>
      </w:pPr>
      <w:r w:rsidRPr="00045F63">
        <w:rPr>
          <w:rtl/>
        </w:rPr>
        <w:t>أ</w:t>
      </w:r>
      <w:r>
        <w:rPr>
          <w:rtl/>
        </w:rPr>
        <w:t xml:space="preserve"> - </w:t>
      </w:r>
      <w:r w:rsidRPr="00045F63">
        <w:rPr>
          <w:rtl/>
        </w:rPr>
        <w:t>الجمع بين الوثاقة والزندقة والحكم بالاتحاد</w:t>
      </w:r>
      <w:r>
        <w:rPr>
          <w:rtl/>
        </w:rPr>
        <w:t>،</w:t>
      </w:r>
      <w:r w:rsidRPr="00045F63">
        <w:rPr>
          <w:rtl/>
        </w:rPr>
        <w:t xml:space="preserve"> ففي الخلاصة</w:t>
      </w:r>
      <w:r>
        <w:rPr>
          <w:rtl/>
        </w:rPr>
        <w:t>:</w:t>
      </w:r>
      <w:r w:rsidRPr="00045F63">
        <w:rPr>
          <w:rtl/>
        </w:rPr>
        <w:t xml:space="preserve"> هشام ابن إبراهيم العباسي بالسين المهملة</w:t>
      </w:r>
      <w:r>
        <w:rPr>
          <w:rtl/>
        </w:rPr>
        <w:t>،</w:t>
      </w:r>
      <w:r w:rsidRPr="00045F63">
        <w:rPr>
          <w:rtl/>
        </w:rPr>
        <w:t xml:space="preserve"> روى الكشي</w:t>
      </w:r>
      <w:r>
        <w:rPr>
          <w:rtl/>
        </w:rPr>
        <w:t xml:space="preserve"> - </w:t>
      </w:r>
      <w:r w:rsidRPr="00045F63">
        <w:rPr>
          <w:rtl/>
        </w:rPr>
        <w:t>وذكر الخبر الأول والثالث</w:t>
      </w:r>
      <w:r>
        <w:rPr>
          <w:rtl/>
        </w:rPr>
        <w:t xml:space="preserve"> - </w:t>
      </w:r>
      <w:r w:rsidRPr="00045F63">
        <w:rPr>
          <w:rtl/>
        </w:rPr>
        <w:t xml:space="preserve">عن الرضا </w:t>
      </w:r>
      <w:r w:rsidRPr="004A7232">
        <w:rPr>
          <w:rStyle w:val="libAlaemChar"/>
          <w:rtl/>
        </w:rPr>
        <w:t>عليه‌السلام</w:t>
      </w:r>
      <w:r w:rsidRPr="00045F63">
        <w:rPr>
          <w:rtl/>
        </w:rPr>
        <w:t xml:space="preserve"> انه زنديق</w:t>
      </w:r>
      <w:r>
        <w:rPr>
          <w:rtl/>
        </w:rPr>
        <w:t>،</w:t>
      </w:r>
      <w:r w:rsidRPr="00045F63">
        <w:rPr>
          <w:rtl/>
        </w:rPr>
        <w:t xml:space="preserve"> وقال</w:t>
      </w:r>
      <w:r>
        <w:rPr>
          <w:rtl/>
        </w:rPr>
        <w:t>:</w:t>
      </w:r>
      <w:r w:rsidRPr="00045F63">
        <w:rPr>
          <w:rtl/>
        </w:rPr>
        <w:t xml:space="preserve"> قال ابن الغضائري</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الكشي 2</w:t>
      </w:r>
      <w:r>
        <w:rPr>
          <w:rtl/>
        </w:rPr>
        <w:t>:</w:t>
      </w:r>
      <w:r w:rsidRPr="00045F63">
        <w:rPr>
          <w:rtl/>
        </w:rPr>
        <w:t xml:space="preserve"> 791 / 960.</w:t>
      </w:r>
    </w:p>
    <w:p w:rsidR="004A7232" w:rsidRPr="00045F63" w:rsidRDefault="004A7232" w:rsidP="004A7232">
      <w:pPr>
        <w:pStyle w:val="libFootnote0"/>
        <w:rPr>
          <w:rtl/>
        </w:rPr>
      </w:pPr>
      <w:r w:rsidRPr="00045F63">
        <w:rPr>
          <w:rtl/>
        </w:rPr>
        <w:t>(2) رجال الكشي 2</w:t>
      </w:r>
      <w:r>
        <w:rPr>
          <w:rtl/>
        </w:rPr>
        <w:t>:</w:t>
      </w:r>
      <w:r w:rsidRPr="00045F63">
        <w:rPr>
          <w:rtl/>
        </w:rPr>
        <w:t xml:space="preserve"> 790 / 956.</w:t>
      </w:r>
    </w:p>
    <w:p w:rsidR="004A7232" w:rsidRPr="00045F63" w:rsidRDefault="004A7232" w:rsidP="004A7232">
      <w:pPr>
        <w:pStyle w:val="libFootnote0"/>
        <w:rPr>
          <w:rtl/>
        </w:rPr>
      </w:pPr>
      <w:r w:rsidRPr="00045F63">
        <w:rPr>
          <w:rtl/>
        </w:rPr>
        <w:t>(3) رجال الكشي 2</w:t>
      </w:r>
      <w:r>
        <w:rPr>
          <w:rtl/>
        </w:rPr>
        <w:t>:</w:t>
      </w:r>
      <w:r w:rsidRPr="00045F63">
        <w:rPr>
          <w:rtl/>
        </w:rPr>
        <w:t xml:space="preserve"> 789 / 955.</w:t>
      </w:r>
    </w:p>
    <w:p w:rsidR="004A7232" w:rsidRPr="00045F63" w:rsidRDefault="004A7232" w:rsidP="004A7232">
      <w:pPr>
        <w:pStyle w:val="libFootnote0"/>
        <w:rPr>
          <w:rtl/>
        </w:rPr>
      </w:pPr>
      <w:r w:rsidRPr="00045F63">
        <w:rPr>
          <w:rtl/>
        </w:rPr>
        <w:t>(4) الفقيه 1</w:t>
      </w:r>
      <w:r>
        <w:rPr>
          <w:rtl/>
        </w:rPr>
        <w:t>:</w:t>
      </w:r>
      <w:r w:rsidRPr="00045F63">
        <w:rPr>
          <w:rtl/>
        </w:rPr>
        <w:t xml:space="preserve"> 3</w:t>
      </w:r>
      <w:r>
        <w:rPr>
          <w:rtl/>
        </w:rPr>
        <w:t>،</w:t>
      </w:r>
      <w:r w:rsidRPr="00045F63">
        <w:rPr>
          <w:rtl/>
        </w:rPr>
        <w:t xml:space="preserve"> من مقدمة الكتاب.</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هشام بن إبراهيم العباسي صاحب يونس</w:t>
      </w:r>
      <w:r>
        <w:rPr>
          <w:rtl/>
        </w:rPr>
        <w:t>،</w:t>
      </w:r>
      <w:r w:rsidRPr="00045F63">
        <w:rPr>
          <w:rtl/>
        </w:rPr>
        <w:t xml:space="preserve"> طعن عليه والطعن عندي في مذهبه لا في نفسه </w:t>
      </w:r>
      <w:r w:rsidRPr="004A7232">
        <w:rPr>
          <w:rStyle w:val="libFootnotenumChar"/>
          <w:rtl/>
        </w:rPr>
        <w:t>(1)</w:t>
      </w:r>
      <w:r>
        <w:rPr>
          <w:rtl/>
        </w:rPr>
        <w:t>.</w:t>
      </w:r>
    </w:p>
    <w:p w:rsidR="004A7232" w:rsidRPr="00045F63" w:rsidRDefault="004A7232" w:rsidP="004A7232">
      <w:pPr>
        <w:pStyle w:val="libNormal"/>
        <w:rPr>
          <w:rtl/>
        </w:rPr>
      </w:pPr>
      <w:r w:rsidRPr="00045F63">
        <w:rPr>
          <w:rtl/>
        </w:rPr>
        <w:t xml:space="preserve">وابن داود ذكر ما في النجاشي في القسم الأول </w:t>
      </w:r>
      <w:r w:rsidRPr="004A7232">
        <w:rPr>
          <w:rStyle w:val="libFootnotenumChar"/>
          <w:rtl/>
        </w:rPr>
        <w:t>(2)</w:t>
      </w:r>
      <w:r w:rsidRPr="00045F63">
        <w:rPr>
          <w:rtl/>
        </w:rPr>
        <w:t xml:space="preserve"> وما في الغضائري في القسم الثاني</w:t>
      </w:r>
      <w:r>
        <w:rPr>
          <w:rtl/>
        </w:rPr>
        <w:t>،</w:t>
      </w:r>
      <w:r w:rsidRPr="00045F63">
        <w:rPr>
          <w:rtl/>
        </w:rPr>
        <w:t xml:space="preserve"> قال</w:t>
      </w:r>
      <w:r>
        <w:rPr>
          <w:rtl/>
        </w:rPr>
        <w:t>:</w:t>
      </w:r>
      <w:r w:rsidRPr="00045F63">
        <w:rPr>
          <w:rtl/>
        </w:rPr>
        <w:t xml:space="preserve"> والطعن عندي في مذهبه لا في ثقته </w:t>
      </w:r>
      <w:r w:rsidRPr="004A7232">
        <w:rPr>
          <w:rStyle w:val="libFootnotenumChar"/>
          <w:rtl/>
        </w:rPr>
        <w:t>(3)</w:t>
      </w:r>
      <w:r w:rsidRPr="00045F63">
        <w:rPr>
          <w:rtl/>
        </w:rPr>
        <w:t xml:space="preserve"> وتبعهما بعضهم وفيه</w:t>
      </w:r>
      <w:r>
        <w:rPr>
          <w:rtl/>
        </w:rPr>
        <w:t xml:space="preserve"> - </w:t>
      </w:r>
      <w:r w:rsidRPr="00045F63">
        <w:rPr>
          <w:rtl/>
        </w:rPr>
        <w:t>مضافا الى ما مرّ</w:t>
      </w:r>
      <w:r>
        <w:rPr>
          <w:rtl/>
        </w:rPr>
        <w:t xml:space="preserve"> - </w:t>
      </w:r>
      <w:r w:rsidRPr="00045F63">
        <w:rPr>
          <w:rtl/>
        </w:rPr>
        <w:t>إنّ الوثاقة تجتمع مع المذاهب الفاسدة ولكن لا تجتمع مع الكذب الصريح ولو بالمعنى الأعمّ وقد مرّ ابتلاؤه بالكذب العمدي في غير واحد من الاخبار.</w:t>
      </w:r>
    </w:p>
    <w:p w:rsidR="004A7232" w:rsidRPr="00045F63" w:rsidRDefault="004A7232" w:rsidP="004A7232">
      <w:pPr>
        <w:pStyle w:val="libNormal"/>
        <w:rPr>
          <w:rtl/>
        </w:rPr>
      </w:pPr>
      <w:r w:rsidRPr="00045F63">
        <w:rPr>
          <w:rtl/>
        </w:rPr>
        <w:t>ب</w:t>
      </w:r>
      <w:r>
        <w:rPr>
          <w:rtl/>
        </w:rPr>
        <w:t xml:space="preserve"> - </w:t>
      </w:r>
      <w:r w:rsidRPr="00045F63">
        <w:rPr>
          <w:rtl/>
        </w:rPr>
        <w:t>الحكم بالاتحاد وحمل اخبار الذم على التقيّة</w:t>
      </w:r>
      <w:r>
        <w:rPr>
          <w:rtl/>
        </w:rPr>
        <w:t>،</w:t>
      </w:r>
      <w:r w:rsidRPr="00045F63">
        <w:rPr>
          <w:rtl/>
        </w:rPr>
        <w:t xml:space="preserve"> قال التقي المجلسي في الشرح</w:t>
      </w:r>
      <w:r>
        <w:rPr>
          <w:rtl/>
        </w:rPr>
        <w:t xml:space="preserve"> - </w:t>
      </w:r>
      <w:r w:rsidRPr="00045F63">
        <w:rPr>
          <w:rtl/>
        </w:rPr>
        <w:t>بعد ذكر حديث الغناء</w:t>
      </w:r>
      <w:r>
        <w:rPr>
          <w:rtl/>
        </w:rPr>
        <w:t xml:space="preserve"> - </w:t>
      </w:r>
      <w:r w:rsidRPr="00045F63">
        <w:rPr>
          <w:rtl/>
        </w:rPr>
        <w:t xml:space="preserve">والظاهر أنّ هشام لمّا سمع هذا ولم يبالغ </w:t>
      </w:r>
      <w:r w:rsidRPr="004A7232">
        <w:rPr>
          <w:rStyle w:val="libAlaemChar"/>
          <w:rtl/>
        </w:rPr>
        <w:t>عليه‌السلام</w:t>
      </w:r>
      <w:r w:rsidRPr="00045F63">
        <w:rPr>
          <w:rtl/>
        </w:rPr>
        <w:t xml:space="preserve"> فيه تقيّة</w:t>
      </w:r>
      <w:r>
        <w:rPr>
          <w:rtl/>
        </w:rPr>
        <w:t>،</w:t>
      </w:r>
      <w:r w:rsidRPr="00045F63">
        <w:rPr>
          <w:rtl/>
        </w:rPr>
        <w:t xml:space="preserve"> فهم أنّه ليس بحرام لان الدنيا كلّها باطل</w:t>
      </w:r>
      <w:r>
        <w:rPr>
          <w:rtl/>
        </w:rPr>
        <w:t>،</w:t>
      </w:r>
      <w:r w:rsidRPr="00045F63">
        <w:rPr>
          <w:rtl/>
        </w:rPr>
        <w:t xml:space="preserve"> وسبّه </w:t>
      </w:r>
      <w:r w:rsidRPr="004A7232">
        <w:rPr>
          <w:rStyle w:val="libAlaemChar"/>
          <w:rtl/>
        </w:rPr>
        <w:t>عليه‌السلام</w:t>
      </w:r>
      <w:r w:rsidRPr="00045F63">
        <w:rPr>
          <w:rtl/>
        </w:rPr>
        <w:t xml:space="preserve"> بالزنديق لكونه مشهورا بالتشيّع فكأنّه يدفعه عن نفسه لئلا يصل اليه ضرر</w:t>
      </w:r>
      <w:r>
        <w:rPr>
          <w:rtl/>
        </w:rPr>
        <w:t>،</w:t>
      </w:r>
      <w:r w:rsidRPr="00045F63">
        <w:rPr>
          <w:rtl/>
        </w:rPr>
        <w:t xml:space="preserve"> كما رواه في القويّ عن صفوان</w:t>
      </w:r>
      <w:r>
        <w:rPr>
          <w:rtl/>
        </w:rPr>
        <w:t>،</w:t>
      </w:r>
      <w:r w:rsidRPr="00045F63">
        <w:rPr>
          <w:rtl/>
        </w:rPr>
        <w:t xml:space="preserve"> وذكر الخبر الثاني في الذم</w:t>
      </w:r>
      <w:r>
        <w:rPr>
          <w:rtl/>
        </w:rPr>
        <w:t>،</w:t>
      </w:r>
      <w:r w:rsidRPr="00045F63">
        <w:rPr>
          <w:rtl/>
        </w:rPr>
        <w:t xml:space="preserve"> وبعد قوله </w:t>
      </w:r>
      <w:r w:rsidRPr="004A7232">
        <w:rPr>
          <w:rStyle w:val="libAlaemChar"/>
          <w:rtl/>
        </w:rPr>
        <w:t>عليه‌السلام</w:t>
      </w:r>
      <w:r w:rsidRPr="00045F63">
        <w:rPr>
          <w:rtl/>
        </w:rPr>
        <w:t xml:space="preserve"> بالحسن والحسين</w:t>
      </w:r>
      <w:r>
        <w:rPr>
          <w:rtl/>
        </w:rPr>
        <w:t>،</w:t>
      </w:r>
      <w:r w:rsidRPr="00045F63">
        <w:rPr>
          <w:rtl/>
        </w:rPr>
        <w:t xml:space="preserve"> اي بإمامتهما</w:t>
      </w:r>
      <w:r>
        <w:rPr>
          <w:rtl/>
        </w:rPr>
        <w:t>،</w:t>
      </w:r>
      <w:r w:rsidRPr="00045F63">
        <w:rPr>
          <w:rtl/>
        </w:rPr>
        <w:t xml:space="preserve"> ثم الثالث وبعد قوله زنديقا</w:t>
      </w:r>
      <w:r>
        <w:rPr>
          <w:rtl/>
        </w:rPr>
        <w:t>،</w:t>
      </w:r>
      <w:r w:rsidRPr="00045F63">
        <w:rPr>
          <w:rtl/>
        </w:rPr>
        <w:t xml:space="preserve"> اي شيعة باعتقاد العامّة</w:t>
      </w:r>
      <w:r>
        <w:rPr>
          <w:rtl/>
        </w:rPr>
        <w:t>،</w:t>
      </w:r>
      <w:r w:rsidRPr="00045F63">
        <w:rPr>
          <w:rtl/>
        </w:rPr>
        <w:t xml:space="preserve"> ثم الرابع</w:t>
      </w:r>
      <w:r>
        <w:rPr>
          <w:rtl/>
        </w:rPr>
        <w:t>،</w:t>
      </w:r>
      <w:r w:rsidRPr="00045F63">
        <w:rPr>
          <w:rtl/>
        </w:rPr>
        <w:t xml:space="preserve"> وقال في آخره</w:t>
      </w:r>
      <w:r>
        <w:rPr>
          <w:rtl/>
        </w:rPr>
        <w:t>:</w:t>
      </w:r>
      <w:r w:rsidRPr="00045F63">
        <w:rPr>
          <w:rtl/>
        </w:rPr>
        <w:t xml:space="preserve"> ولو لم يكن للتقيّة كيف يمكن لمثله ان يقول له </w:t>
      </w:r>
      <w:r w:rsidRPr="004A7232">
        <w:rPr>
          <w:rStyle w:val="libAlaemChar"/>
          <w:rtl/>
        </w:rPr>
        <w:t>عليه‌السلام</w:t>
      </w:r>
      <w:r w:rsidRPr="00045F63">
        <w:rPr>
          <w:rtl/>
        </w:rPr>
        <w:t xml:space="preserve"> مثل هذا الكلام ولم يقل له المأمون عليه اللعنة مثل هذا</w:t>
      </w:r>
      <w:r>
        <w:rPr>
          <w:rtl/>
        </w:rPr>
        <w:t>،</w:t>
      </w:r>
      <w:r w:rsidRPr="00045F63">
        <w:rPr>
          <w:rtl/>
        </w:rPr>
        <w:t xml:space="preserve"> وهذا لكونه </w:t>
      </w:r>
      <w:r w:rsidRPr="004A7232">
        <w:rPr>
          <w:rStyle w:val="libAlaemChar"/>
          <w:rtl/>
        </w:rPr>
        <w:t>عليه‌السلام</w:t>
      </w:r>
      <w:r w:rsidRPr="00045F63">
        <w:rPr>
          <w:rtl/>
        </w:rPr>
        <w:t xml:space="preserve"> يعلم أنّه شيعة له</w:t>
      </w:r>
      <w:r>
        <w:rPr>
          <w:rtl/>
        </w:rPr>
        <w:t>،</w:t>
      </w:r>
      <w:r w:rsidRPr="00045F63">
        <w:rPr>
          <w:rtl/>
        </w:rPr>
        <w:t xml:space="preserve"> وكان </w:t>
      </w:r>
      <w:r w:rsidRPr="004A7232">
        <w:rPr>
          <w:rStyle w:val="libAlaemChar"/>
          <w:rtl/>
        </w:rPr>
        <w:t>عليه‌السلام</w:t>
      </w:r>
      <w:r w:rsidRPr="00045F63">
        <w:rPr>
          <w:rtl/>
        </w:rPr>
        <w:t xml:space="preserve"> يرضى بان يقول له </w:t>
      </w:r>
      <w:r w:rsidRPr="004A7232">
        <w:rPr>
          <w:rStyle w:val="libAlaemChar"/>
          <w:rtl/>
        </w:rPr>
        <w:t>عليه‌السلام</w:t>
      </w:r>
      <w:r w:rsidRPr="00045F63">
        <w:rPr>
          <w:rtl/>
        </w:rPr>
        <w:t xml:space="preserve"> أمثال هذا ليدفع عن نفسه</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العلامة</w:t>
      </w:r>
      <w:r>
        <w:rPr>
          <w:rtl/>
        </w:rPr>
        <w:t>:</w:t>
      </w:r>
      <w:r w:rsidRPr="00045F63">
        <w:rPr>
          <w:rtl/>
        </w:rPr>
        <w:t xml:space="preserve"> 263 / 3 وفيه</w:t>
      </w:r>
      <w:r>
        <w:rPr>
          <w:rtl/>
        </w:rPr>
        <w:t>:</w:t>
      </w:r>
      <w:r w:rsidRPr="00045F63">
        <w:rPr>
          <w:rtl/>
        </w:rPr>
        <w:t xml:space="preserve"> هشام بن إبراهيم العياشي</w:t>
      </w:r>
      <w:r>
        <w:rPr>
          <w:rtl/>
        </w:rPr>
        <w:t>،</w:t>
      </w:r>
      <w:r w:rsidRPr="00045F63">
        <w:rPr>
          <w:rtl/>
        </w:rPr>
        <w:t xml:space="preserve"> بالشين المهملة. وما نقل فيه عن الغضائري</w:t>
      </w:r>
      <w:r>
        <w:rPr>
          <w:rtl/>
        </w:rPr>
        <w:t xml:space="preserve"> - </w:t>
      </w:r>
      <w:r w:rsidRPr="00045F63">
        <w:rPr>
          <w:rtl/>
        </w:rPr>
        <w:t>وسيأتي</w:t>
      </w:r>
      <w:r>
        <w:rPr>
          <w:rtl/>
        </w:rPr>
        <w:t xml:space="preserve"> - </w:t>
      </w:r>
      <w:r w:rsidRPr="00045F63">
        <w:rPr>
          <w:rtl/>
        </w:rPr>
        <w:t>بلفظ</w:t>
      </w:r>
      <w:r>
        <w:rPr>
          <w:rtl/>
        </w:rPr>
        <w:t>:</w:t>
      </w:r>
      <w:r w:rsidRPr="00045F63">
        <w:rPr>
          <w:rtl/>
        </w:rPr>
        <w:t xml:space="preserve"> العياشي أيضا.</w:t>
      </w:r>
    </w:p>
    <w:p w:rsidR="004A7232" w:rsidRPr="00045F63" w:rsidRDefault="004A7232" w:rsidP="004A7232">
      <w:pPr>
        <w:pStyle w:val="libFootnote"/>
        <w:rPr>
          <w:rtl/>
          <w:lang w:bidi="fa-IR"/>
        </w:rPr>
      </w:pPr>
      <w:r w:rsidRPr="00045F63">
        <w:rPr>
          <w:rtl/>
        </w:rPr>
        <w:t>وهذا من أغلاط الطبع قطعا</w:t>
      </w:r>
      <w:r>
        <w:rPr>
          <w:rtl/>
          <w:lang w:bidi="ar-IQ"/>
        </w:rPr>
        <w:t>،</w:t>
      </w:r>
      <w:r w:rsidRPr="00045F63">
        <w:rPr>
          <w:rtl/>
        </w:rPr>
        <w:t xml:space="preserve"> لان قوله</w:t>
      </w:r>
      <w:r>
        <w:rPr>
          <w:rtl/>
          <w:lang w:bidi="ar-IQ"/>
        </w:rPr>
        <w:t>:</w:t>
      </w:r>
      <w:r w:rsidRPr="00045F63">
        <w:rPr>
          <w:rtl/>
        </w:rPr>
        <w:t xml:space="preserve"> </w:t>
      </w:r>
      <w:r>
        <w:rPr>
          <w:rtl/>
        </w:rPr>
        <w:t>(</w:t>
      </w:r>
      <w:r w:rsidRPr="00045F63">
        <w:rPr>
          <w:rtl/>
        </w:rPr>
        <w:t>المهملة</w:t>
      </w:r>
      <w:r>
        <w:rPr>
          <w:rtl/>
        </w:rPr>
        <w:t>)</w:t>
      </w:r>
      <w:r w:rsidRPr="00045F63">
        <w:rPr>
          <w:rtl/>
        </w:rPr>
        <w:t xml:space="preserve"> قرينة على ارادة السين لا الشين كما هو واضح</w:t>
      </w:r>
      <w:r>
        <w:rPr>
          <w:rtl/>
          <w:lang w:bidi="ar-IQ"/>
        </w:rPr>
        <w:t>،</w:t>
      </w:r>
      <w:r w:rsidRPr="00045F63">
        <w:rPr>
          <w:rtl/>
        </w:rPr>
        <w:t xml:space="preserve"> ثم قلب الباء الموحدة الى الياء المثناة من تحت</w:t>
      </w:r>
      <w:r>
        <w:rPr>
          <w:rtl/>
          <w:lang w:bidi="ar-IQ"/>
        </w:rPr>
        <w:t xml:space="preserve"> - </w:t>
      </w:r>
      <w:r w:rsidRPr="00045F63">
        <w:rPr>
          <w:rtl/>
        </w:rPr>
        <w:t>في الموضعين</w:t>
      </w:r>
      <w:r>
        <w:rPr>
          <w:rtl/>
          <w:lang w:bidi="ar-IQ"/>
        </w:rPr>
        <w:t xml:space="preserve"> - </w:t>
      </w:r>
      <w:r w:rsidRPr="00045F63">
        <w:rPr>
          <w:rtl/>
        </w:rPr>
        <w:t>غلط آخر</w:t>
      </w:r>
      <w:r>
        <w:rPr>
          <w:rtl/>
          <w:lang w:bidi="ar-IQ"/>
        </w:rPr>
        <w:t>،</w:t>
      </w:r>
      <w:r w:rsidRPr="00045F63">
        <w:rPr>
          <w:rtl/>
        </w:rPr>
        <w:t xml:space="preserve"> فلاحظ.</w:t>
      </w:r>
    </w:p>
    <w:p w:rsidR="004A7232" w:rsidRPr="00045F63" w:rsidRDefault="004A7232" w:rsidP="004A7232">
      <w:pPr>
        <w:pStyle w:val="libFootnote0"/>
        <w:rPr>
          <w:rtl/>
        </w:rPr>
      </w:pPr>
      <w:r w:rsidRPr="00045F63">
        <w:rPr>
          <w:rtl/>
        </w:rPr>
        <w:t>(2) رجال ابن داود</w:t>
      </w:r>
      <w:r>
        <w:rPr>
          <w:rtl/>
        </w:rPr>
        <w:t>:</w:t>
      </w:r>
      <w:r w:rsidRPr="00045F63">
        <w:rPr>
          <w:rtl/>
        </w:rPr>
        <w:t xml:space="preserve"> 199 / 1667.</w:t>
      </w:r>
    </w:p>
    <w:p w:rsidR="004A7232" w:rsidRPr="00045F63" w:rsidRDefault="004A7232" w:rsidP="004A7232">
      <w:pPr>
        <w:pStyle w:val="libFootnote0"/>
        <w:rPr>
          <w:rtl/>
        </w:rPr>
      </w:pPr>
      <w:r w:rsidRPr="00045F63">
        <w:rPr>
          <w:rtl/>
        </w:rPr>
        <w:t>(3) رجال ابن داود</w:t>
      </w:r>
      <w:r>
        <w:rPr>
          <w:rtl/>
        </w:rPr>
        <w:t>:</w:t>
      </w:r>
      <w:r w:rsidRPr="00045F63">
        <w:rPr>
          <w:rtl/>
        </w:rPr>
        <w:t xml:space="preserve"> 283 / 544.</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توهم التشيّع.</w:t>
      </w:r>
    </w:p>
    <w:p w:rsidR="004A7232" w:rsidRPr="00045F63" w:rsidRDefault="004A7232" w:rsidP="004A7232">
      <w:pPr>
        <w:pStyle w:val="libNormal"/>
        <w:rPr>
          <w:rtl/>
        </w:rPr>
      </w:pPr>
      <w:r w:rsidRPr="00045F63">
        <w:rPr>
          <w:rtl/>
        </w:rPr>
        <w:t>ثم ذكر وجه التسمية المشرقي بالعباسي</w:t>
      </w:r>
      <w:r>
        <w:rPr>
          <w:rtl/>
        </w:rPr>
        <w:t>،</w:t>
      </w:r>
      <w:r w:rsidRPr="00045F63">
        <w:rPr>
          <w:rtl/>
        </w:rPr>
        <w:t xml:space="preserve"> وقال</w:t>
      </w:r>
      <w:r>
        <w:rPr>
          <w:rtl/>
        </w:rPr>
        <w:t>:</w:t>
      </w:r>
      <w:r w:rsidRPr="00045F63">
        <w:rPr>
          <w:rtl/>
        </w:rPr>
        <w:t xml:space="preserve"> فظهر انه كان يسمّى بهشام وهاشم</w:t>
      </w:r>
      <w:r>
        <w:rPr>
          <w:rtl/>
        </w:rPr>
        <w:t>،</w:t>
      </w:r>
      <w:r w:rsidRPr="00045F63">
        <w:rPr>
          <w:rtl/>
        </w:rPr>
        <w:t xml:space="preserve"> فالخبر </w:t>
      </w:r>
      <w:r>
        <w:rPr>
          <w:rtl/>
        </w:rPr>
        <w:t>[</w:t>
      </w:r>
      <w:r w:rsidRPr="00045F63">
        <w:rPr>
          <w:rtl/>
        </w:rPr>
        <w:t>حسن</w:t>
      </w:r>
      <w:r>
        <w:rPr>
          <w:rtl/>
        </w:rPr>
        <w:t>]</w:t>
      </w:r>
      <w:r w:rsidRPr="00045F63">
        <w:rPr>
          <w:rtl/>
        </w:rPr>
        <w:t xml:space="preserve"> كالصحيح</w:t>
      </w:r>
      <w:r>
        <w:rPr>
          <w:rtl/>
        </w:rPr>
        <w:t>،</w:t>
      </w:r>
      <w:r w:rsidRPr="00045F63">
        <w:rPr>
          <w:rtl/>
        </w:rPr>
        <w:t xml:space="preserve"> أو ضعيف على الظاهر من هذه الأقوال</w:t>
      </w:r>
      <w:r>
        <w:rPr>
          <w:rtl/>
        </w:rPr>
        <w:t>،</w:t>
      </w:r>
      <w:r w:rsidRPr="00045F63">
        <w:rPr>
          <w:rtl/>
        </w:rPr>
        <w:t xml:space="preserve"> والظاهر من الاخبار وأقاويل الأصحاب ان أمثال هذه اولى ممّا فعل سعيد بن جبير لكن الطبع ارضى ممّا فعله والله يعلم وإن كان الأظهر التخيير وإن كان الأشهر وجوب التقيّة</w:t>
      </w:r>
      <w:r>
        <w:rPr>
          <w:rtl/>
        </w:rPr>
        <w:t>،</w:t>
      </w:r>
      <w:r w:rsidRPr="00045F63">
        <w:rPr>
          <w:rtl/>
        </w:rPr>
        <w:t xml:space="preserve"> انتهى </w:t>
      </w:r>
      <w:r w:rsidRPr="004A7232">
        <w:rPr>
          <w:rStyle w:val="libFootnotenumChar"/>
          <w:rtl/>
        </w:rPr>
        <w:t>(1)</w:t>
      </w:r>
      <w:r>
        <w:rPr>
          <w:rtl/>
        </w:rPr>
        <w:t>.</w:t>
      </w:r>
    </w:p>
    <w:p w:rsidR="004A7232" w:rsidRPr="00045F63" w:rsidRDefault="004A7232" w:rsidP="004A7232">
      <w:pPr>
        <w:pStyle w:val="libNormal"/>
        <w:rPr>
          <w:rtl/>
        </w:rPr>
      </w:pPr>
      <w:r w:rsidRPr="00045F63">
        <w:rPr>
          <w:rtl/>
        </w:rPr>
        <w:t xml:space="preserve">وظاهر التعليقة تصديقه وإن كان في بعض كلماته إشارة الى ما اخترناه </w:t>
      </w:r>
      <w:r w:rsidRPr="004A7232">
        <w:rPr>
          <w:rStyle w:val="libFootnotenumChar"/>
          <w:rtl/>
        </w:rPr>
        <w:t>(2)</w:t>
      </w:r>
      <w:r w:rsidRPr="00045F63">
        <w:rPr>
          <w:rtl/>
        </w:rPr>
        <w:t xml:space="preserve"> وكيف كان ففيه</w:t>
      </w:r>
      <w:r>
        <w:rPr>
          <w:rtl/>
        </w:rPr>
        <w:t xml:space="preserve"> - </w:t>
      </w:r>
      <w:r w:rsidRPr="00045F63">
        <w:rPr>
          <w:rtl/>
        </w:rPr>
        <w:t xml:space="preserve">مضافا الى التكلّفات البعيدة والتأويلات البشعة وعدم شدّة التقيّة في عصره </w:t>
      </w:r>
      <w:r w:rsidRPr="004A7232">
        <w:rPr>
          <w:rStyle w:val="libAlaemChar"/>
          <w:rtl/>
        </w:rPr>
        <w:t>عليه‌السلام</w:t>
      </w:r>
      <w:r>
        <w:rPr>
          <w:rtl/>
        </w:rPr>
        <w:t xml:space="preserve"> - </w:t>
      </w:r>
      <w:r w:rsidRPr="00045F63">
        <w:rPr>
          <w:rtl/>
        </w:rPr>
        <w:t>إنّ خبر الريان في قرب الاسناد وقصّته مع زكريا بن آدم غير قابل للحمل على التقيّة صدرا وذيلا</w:t>
      </w:r>
      <w:r>
        <w:rPr>
          <w:rtl/>
        </w:rPr>
        <w:t>،</w:t>
      </w:r>
      <w:r w:rsidRPr="00045F63">
        <w:rPr>
          <w:rtl/>
        </w:rPr>
        <w:t xml:space="preserve"> فلاحظ.</w:t>
      </w:r>
    </w:p>
    <w:p w:rsidR="004A7232" w:rsidRPr="00045F63" w:rsidRDefault="004A7232" w:rsidP="004A7232">
      <w:pPr>
        <w:pStyle w:val="libNormal"/>
        <w:rPr>
          <w:rtl/>
        </w:rPr>
      </w:pPr>
      <w:r w:rsidRPr="00045F63">
        <w:rPr>
          <w:rtl/>
        </w:rPr>
        <w:t>ج</w:t>
      </w:r>
      <w:r>
        <w:rPr>
          <w:rtl/>
        </w:rPr>
        <w:t xml:space="preserve"> - </w:t>
      </w:r>
      <w:r w:rsidRPr="00045F63">
        <w:rPr>
          <w:rtl/>
        </w:rPr>
        <w:t>ما يظهر من المدقق الشيخ محمّد في شرح الاستبصار وغيره أنّهم ثلاثة</w:t>
      </w:r>
      <w:r>
        <w:rPr>
          <w:rtl/>
        </w:rPr>
        <w:t>،</w:t>
      </w:r>
      <w:r w:rsidRPr="00045F63">
        <w:rPr>
          <w:rtl/>
        </w:rPr>
        <w:t xml:space="preserve"> قال</w:t>
      </w:r>
      <w:r>
        <w:rPr>
          <w:rtl/>
        </w:rPr>
        <w:t>:</w:t>
      </w:r>
      <w:r w:rsidRPr="00045F63">
        <w:rPr>
          <w:rtl/>
        </w:rPr>
        <w:t xml:space="preserve"> أقول</w:t>
      </w:r>
      <w:r>
        <w:rPr>
          <w:rtl/>
        </w:rPr>
        <w:t>:</w:t>
      </w:r>
      <w:r w:rsidRPr="00045F63">
        <w:rPr>
          <w:rtl/>
        </w:rPr>
        <w:t xml:space="preserve"> ان الذي يفهم من الكشي أن هشام بن إبراهيم المشرقي هو ابن إبراهيم البغدادي</w:t>
      </w:r>
      <w:r>
        <w:rPr>
          <w:rtl/>
        </w:rPr>
        <w:t>،</w:t>
      </w:r>
      <w:r w:rsidRPr="00045F63">
        <w:rPr>
          <w:rtl/>
        </w:rPr>
        <w:t xml:space="preserve"> والنجاشي</w:t>
      </w:r>
      <w:r>
        <w:rPr>
          <w:rtl/>
        </w:rPr>
        <w:t xml:space="preserve"> - </w:t>
      </w:r>
      <w:r w:rsidRPr="00045F63">
        <w:rPr>
          <w:rtl/>
        </w:rPr>
        <w:t>كما تقدّم</w:t>
      </w:r>
      <w:r>
        <w:rPr>
          <w:rtl/>
        </w:rPr>
        <w:t xml:space="preserve"> - </w:t>
      </w:r>
      <w:r w:rsidRPr="00045F63">
        <w:rPr>
          <w:rtl/>
        </w:rPr>
        <w:t>قال</w:t>
      </w:r>
      <w:r>
        <w:rPr>
          <w:rtl/>
        </w:rPr>
        <w:t>:</w:t>
      </w:r>
      <w:r w:rsidRPr="00045F63">
        <w:rPr>
          <w:rtl/>
        </w:rPr>
        <w:t xml:space="preserve"> هاشم </w:t>
      </w:r>
      <w:r w:rsidRPr="004A7232">
        <w:rPr>
          <w:rStyle w:val="libFootnotenumChar"/>
          <w:rtl/>
        </w:rPr>
        <w:t>(3)</w:t>
      </w:r>
      <w:r w:rsidRPr="00045F63">
        <w:rPr>
          <w:rtl/>
        </w:rPr>
        <w:t xml:space="preserve"> بن إبراهيم العباسي الذي يقال له المشرقي</w:t>
      </w:r>
      <w:r>
        <w:rPr>
          <w:rtl/>
        </w:rPr>
        <w:t>،</w:t>
      </w:r>
      <w:r w:rsidRPr="00045F63">
        <w:rPr>
          <w:rtl/>
        </w:rPr>
        <w:t xml:space="preserve"> وظاهر الحال أنّه ظنّ الاتحاد</w:t>
      </w:r>
      <w:r>
        <w:rPr>
          <w:rtl/>
        </w:rPr>
        <w:t>،</w:t>
      </w:r>
      <w:r w:rsidRPr="00045F63">
        <w:rPr>
          <w:rtl/>
        </w:rPr>
        <w:t xml:space="preserve"> فيكون هو الزنديق المذكور في روايات الكشي</w:t>
      </w:r>
      <w:r>
        <w:rPr>
          <w:rtl/>
        </w:rPr>
        <w:t>،</w:t>
      </w:r>
      <w:r w:rsidRPr="00045F63">
        <w:rPr>
          <w:rtl/>
        </w:rPr>
        <w:t xml:space="preserve"> والأمر لا يخلو من اشكال</w:t>
      </w:r>
      <w:r>
        <w:rPr>
          <w:rtl/>
        </w:rPr>
        <w:t>،</w:t>
      </w:r>
      <w:r w:rsidRPr="00045F63">
        <w:rPr>
          <w:rtl/>
        </w:rPr>
        <w:t xml:space="preserve"> فقول شيخنا </w:t>
      </w:r>
      <w:r w:rsidRPr="004A7232">
        <w:rPr>
          <w:rStyle w:val="libFootnotenumChar"/>
          <w:rtl/>
        </w:rPr>
        <w:t>(4)</w:t>
      </w:r>
      <w:r w:rsidRPr="00045F63">
        <w:rPr>
          <w:rtl/>
        </w:rPr>
        <w:t xml:space="preserve"> أيّده الله</w:t>
      </w:r>
      <w:r>
        <w:rPr>
          <w:rtl/>
        </w:rPr>
        <w:t>:</w:t>
      </w:r>
      <w:r w:rsidRPr="00045F63">
        <w:rPr>
          <w:rtl/>
        </w:rPr>
        <w:t xml:space="preserve"> فتأمّل</w:t>
      </w:r>
      <w:r>
        <w:rPr>
          <w:rtl/>
        </w:rPr>
        <w:t>،</w:t>
      </w:r>
      <w:r w:rsidRPr="00045F63">
        <w:rPr>
          <w:rtl/>
        </w:rPr>
        <w:t xml:space="preserve"> لا يبعد أن يكون قول النجاشي</w:t>
      </w:r>
      <w:r>
        <w:rPr>
          <w:rtl/>
        </w:rPr>
        <w:t>:</w:t>
      </w:r>
      <w:r w:rsidRPr="00045F63">
        <w:rPr>
          <w:rtl/>
        </w:rPr>
        <w:t xml:space="preserve"> الذي يقال له المشرقي</w:t>
      </w:r>
      <w:r>
        <w:rPr>
          <w:rtl/>
        </w:rPr>
        <w:t>،</w:t>
      </w:r>
      <w:r w:rsidRPr="00045F63">
        <w:rPr>
          <w:rtl/>
        </w:rPr>
        <w:t xml:space="preserve"> لا يدلّ على الاتحاد مع المشرقي</w:t>
      </w:r>
      <w:r>
        <w:rPr>
          <w:rtl/>
        </w:rPr>
        <w:t>،</w:t>
      </w:r>
      <w:r w:rsidRPr="00045F63">
        <w:rPr>
          <w:rtl/>
        </w:rPr>
        <w:t xml:space="preserve"> بل المشرقي وصف للرجلين</w:t>
      </w:r>
      <w:r>
        <w:rPr>
          <w:rtl/>
        </w:rPr>
        <w:t>،</w:t>
      </w:r>
      <w:r w:rsidRPr="00045F63">
        <w:rPr>
          <w:rtl/>
        </w:rPr>
        <w:t xml:space="preserve"> ثم ان كلام شيخنا مبني على بعض نسخ النجاشي</w:t>
      </w:r>
      <w:r>
        <w:rPr>
          <w:rtl/>
        </w:rPr>
        <w:t>،</w:t>
      </w:r>
      <w:r w:rsidRPr="00045F63">
        <w:rPr>
          <w:rtl/>
        </w:rPr>
        <w:t xml:space="preserve"> والاّ ففي بعضها</w:t>
      </w:r>
      <w:r>
        <w:rPr>
          <w:rtl/>
        </w:rPr>
        <w:t>:</w:t>
      </w:r>
      <w:r w:rsidRPr="00045F63">
        <w:rPr>
          <w:rtl/>
        </w:rPr>
        <w:t xml:space="preserve"> هشام بن إبراهيم العباسي</w:t>
      </w:r>
      <w:r>
        <w:rPr>
          <w:rtl/>
        </w:rPr>
        <w:t xml:space="preserve"> - </w:t>
      </w:r>
      <w:r w:rsidRPr="00045F63">
        <w:rPr>
          <w:rtl/>
        </w:rPr>
        <w:t>الى ان قال</w:t>
      </w:r>
      <w:r>
        <w:rPr>
          <w:rtl/>
        </w:rPr>
        <w:t xml:space="preserve"> -:</w:t>
      </w:r>
      <w:r w:rsidRPr="00045F63">
        <w:rPr>
          <w:rtl/>
        </w:rPr>
        <w:t xml:space="preserve"> والذي نظنّ إن النجاشي توهم في أمر الرجل</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روضة المتقين 14</w:t>
      </w:r>
      <w:r>
        <w:rPr>
          <w:rtl/>
        </w:rPr>
        <w:t>:</w:t>
      </w:r>
      <w:r w:rsidRPr="00045F63">
        <w:rPr>
          <w:rtl/>
        </w:rPr>
        <w:t xml:space="preserve"> 295.</w:t>
      </w:r>
    </w:p>
    <w:p w:rsidR="004A7232" w:rsidRPr="00045F63" w:rsidRDefault="004A7232" w:rsidP="004A7232">
      <w:pPr>
        <w:pStyle w:val="libFootnote0"/>
        <w:rPr>
          <w:rtl/>
        </w:rPr>
      </w:pPr>
      <w:r w:rsidRPr="00045F63">
        <w:rPr>
          <w:rtl/>
        </w:rPr>
        <w:t>(2) تعليقة الوحيد البهبهاني على منهج المقال</w:t>
      </w:r>
      <w:r>
        <w:rPr>
          <w:rtl/>
        </w:rPr>
        <w:t>:</w:t>
      </w:r>
      <w:r w:rsidRPr="00045F63">
        <w:rPr>
          <w:rtl/>
        </w:rPr>
        <w:t xml:space="preserve"> 360.</w:t>
      </w:r>
    </w:p>
    <w:p w:rsidR="004A7232" w:rsidRPr="00045F63" w:rsidRDefault="004A7232" w:rsidP="004A7232">
      <w:pPr>
        <w:pStyle w:val="libFootnote0"/>
        <w:rPr>
          <w:rtl/>
        </w:rPr>
      </w:pPr>
      <w:r w:rsidRPr="00045F63">
        <w:rPr>
          <w:rtl/>
        </w:rPr>
        <w:t>(3) نسخة بدل</w:t>
      </w:r>
      <w:r>
        <w:rPr>
          <w:rtl/>
        </w:rPr>
        <w:t>:</w:t>
      </w:r>
      <w:r w:rsidRPr="00045F63">
        <w:rPr>
          <w:rtl/>
        </w:rPr>
        <w:t xml:space="preserve"> هشام.</w:t>
      </w:r>
    </w:p>
    <w:p w:rsidR="004A7232" w:rsidRPr="00045F63" w:rsidRDefault="004A7232" w:rsidP="004A7232">
      <w:pPr>
        <w:pStyle w:val="libFootnote0"/>
        <w:rPr>
          <w:rtl/>
        </w:rPr>
      </w:pPr>
      <w:r w:rsidRPr="00045F63">
        <w:rPr>
          <w:rtl/>
        </w:rPr>
        <w:t>(4) اي</w:t>
      </w:r>
      <w:r>
        <w:rPr>
          <w:rtl/>
        </w:rPr>
        <w:t>:</w:t>
      </w:r>
      <w:r w:rsidRPr="00045F63">
        <w:rPr>
          <w:rtl/>
        </w:rPr>
        <w:t xml:space="preserve"> السيد الآميرزا محمّد الأسترابادي كما في المنهج.</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انتهى </w:t>
      </w:r>
      <w:r w:rsidRPr="004A7232">
        <w:rPr>
          <w:rStyle w:val="libFootnotenumChar"/>
          <w:rtl/>
        </w:rPr>
        <w:t>(1)</w:t>
      </w:r>
      <w:r>
        <w:rPr>
          <w:rtl/>
        </w:rPr>
        <w:t>.</w:t>
      </w:r>
    </w:p>
    <w:p w:rsidR="004A7232" w:rsidRPr="00045F63" w:rsidRDefault="004A7232" w:rsidP="004A7232">
      <w:pPr>
        <w:pStyle w:val="libNormal"/>
        <w:rPr>
          <w:rtl/>
        </w:rPr>
      </w:pPr>
      <w:r w:rsidRPr="00045F63">
        <w:rPr>
          <w:rtl/>
        </w:rPr>
        <w:t>قال صاحب اكليل الرجال</w:t>
      </w:r>
      <w:r>
        <w:rPr>
          <w:rtl/>
        </w:rPr>
        <w:t>:</w:t>
      </w:r>
      <w:r w:rsidRPr="00045F63">
        <w:rPr>
          <w:rtl/>
        </w:rPr>
        <w:t xml:space="preserve"> ومقتضى اختلاف ظاهر العنوان أنّ الرجل ثلاثة</w:t>
      </w:r>
      <w:r>
        <w:rPr>
          <w:rtl/>
        </w:rPr>
        <w:t>:</w:t>
      </w:r>
      <w:r w:rsidRPr="00045F63">
        <w:rPr>
          <w:rtl/>
        </w:rPr>
        <w:t xml:space="preserve"> هاشم بن إبراهيم العباسي الذي يقال له المشرقي</w:t>
      </w:r>
      <w:r>
        <w:rPr>
          <w:rtl/>
        </w:rPr>
        <w:t>،</w:t>
      </w:r>
      <w:r w:rsidRPr="00045F63">
        <w:rPr>
          <w:rtl/>
        </w:rPr>
        <w:t xml:space="preserve"> وهشام بن إبراهيم العباسي وهو ليس بالمشرقي</w:t>
      </w:r>
      <w:r>
        <w:rPr>
          <w:rtl/>
        </w:rPr>
        <w:t>،</w:t>
      </w:r>
      <w:r w:rsidRPr="00045F63">
        <w:rPr>
          <w:rtl/>
        </w:rPr>
        <w:t xml:space="preserve"> وهشام بن إبراهيم المشرقي هو ليس بالعباسي </w:t>
      </w:r>
      <w:r w:rsidRPr="004A7232">
        <w:rPr>
          <w:rStyle w:val="libFootnotenumChar"/>
          <w:rtl/>
        </w:rPr>
        <w:t>(2)</w:t>
      </w:r>
      <w:r>
        <w:rPr>
          <w:rtl/>
        </w:rPr>
        <w:t>،</w:t>
      </w:r>
      <w:r w:rsidRPr="00045F63">
        <w:rPr>
          <w:rtl/>
        </w:rPr>
        <w:t xml:space="preserve"> الى غير ذلك من الكلمات غير المحرّرة التي تشبه بعضها بعضا</w:t>
      </w:r>
      <w:r>
        <w:rPr>
          <w:rtl/>
        </w:rPr>
        <w:t>،</w:t>
      </w:r>
      <w:r w:rsidRPr="00045F63">
        <w:rPr>
          <w:rtl/>
        </w:rPr>
        <w:t xml:space="preserve"> والتعرض لنقلها وما فيها من الخلط والاشتباه يوجب التطويل</w:t>
      </w:r>
      <w:r>
        <w:rPr>
          <w:rtl/>
        </w:rPr>
        <w:t>،</w:t>
      </w:r>
      <w:r w:rsidRPr="00045F63">
        <w:rPr>
          <w:rtl/>
        </w:rPr>
        <w:t xml:space="preserve"> ولا أظن لمن تأمّل فيما اخترناه أن يختار غيره.</w:t>
      </w:r>
    </w:p>
    <w:p w:rsidR="004A7232" w:rsidRPr="004A7232" w:rsidRDefault="004A7232" w:rsidP="004A7232">
      <w:pPr>
        <w:pStyle w:val="libNormal"/>
        <w:rPr>
          <w:rStyle w:val="libBold2Char"/>
          <w:rtl/>
        </w:rPr>
      </w:pPr>
      <w:r w:rsidRPr="004A7232">
        <w:rPr>
          <w:rStyle w:val="libBold2Char"/>
          <w:rtl/>
        </w:rPr>
        <w:t>[341] شما</w:t>
      </w:r>
      <w:r w:rsidRPr="004A7232">
        <w:rPr>
          <w:rStyle w:val="libBold2Char"/>
          <w:rtl/>
          <w:lang w:bidi="ar-IQ"/>
        </w:rPr>
        <w:t xml:space="preserve"> - </w:t>
      </w:r>
      <w:r w:rsidRPr="004A7232">
        <w:rPr>
          <w:rStyle w:val="libBold2Char"/>
          <w:rtl/>
        </w:rPr>
        <w:t>وإلى هشام بن الحكم</w:t>
      </w:r>
      <w:r w:rsidRPr="004A7232">
        <w:rPr>
          <w:rStyle w:val="libBold2Char"/>
          <w:rtl/>
          <w:lang w:bidi="ar-IQ"/>
        </w:rPr>
        <w:t>:</w:t>
      </w:r>
      <w:r w:rsidRPr="004A7232">
        <w:rPr>
          <w:rStyle w:val="libBold2Char"/>
          <w:rtl/>
        </w:rPr>
        <w:t xml:space="preserve"> أبوه ومحمّد بن الحسن رضي الله عنهما</w:t>
      </w:r>
      <w:r w:rsidRPr="004A7232">
        <w:rPr>
          <w:rStyle w:val="libBold2Char"/>
          <w:rtl/>
          <w:lang w:bidi="ar-IQ"/>
        </w:rPr>
        <w:t>،</w:t>
      </w:r>
      <w:r w:rsidRPr="004A7232">
        <w:rPr>
          <w:rStyle w:val="libBold2Char"/>
          <w:rtl/>
        </w:rPr>
        <w:t xml:space="preserve"> عن سعد بن عبد الله والحميري جميعا</w:t>
      </w:r>
      <w:r w:rsidRPr="004A7232">
        <w:rPr>
          <w:rStyle w:val="libBold2Char"/>
          <w:rtl/>
          <w:lang w:bidi="ar-IQ"/>
        </w:rPr>
        <w:t>،</w:t>
      </w:r>
      <w:r w:rsidRPr="004A7232">
        <w:rPr>
          <w:rStyle w:val="libBold2Char"/>
          <w:rtl/>
        </w:rPr>
        <w:t xml:space="preserve"> عن احمد بن محمّد بن عيسى</w:t>
      </w:r>
      <w:r w:rsidRPr="004A7232">
        <w:rPr>
          <w:rStyle w:val="libBold2Char"/>
          <w:rtl/>
          <w:lang w:bidi="ar-IQ"/>
        </w:rPr>
        <w:t>،</w:t>
      </w:r>
      <w:r w:rsidRPr="004A7232">
        <w:rPr>
          <w:rStyle w:val="libBold2Char"/>
          <w:rtl/>
        </w:rPr>
        <w:t xml:space="preserve"> عن علي بن الحكم ومحمّد بن أبي عمير جميعا</w:t>
      </w:r>
      <w:r w:rsidRPr="004A7232">
        <w:rPr>
          <w:rStyle w:val="libBold2Char"/>
          <w:rtl/>
          <w:lang w:bidi="ar-IQ"/>
        </w:rPr>
        <w:t>،</w:t>
      </w:r>
      <w:r w:rsidRPr="004A7232">
        <w:rPr>
          <w:rStyle w:val="libBold2Char"/>
          <w:rtl/>
        </w:rPr>
        <w:t xml:space="preserve"> عن هشام بن الحكم وكنيته أبو محمّد مولى بني شيبان بياع الكرابيس تحوّل من بغداد إلى الكوفة </w:t>
      </w:r>
      <w:r w:rsidRPr="004A7232">
        <w:rPr>
          <w:rStyle w:val="libFootnotenumChar"/>
          <w:rtl/>
        </w:rPr>
        <w:t>(3)</w:t>
      </w:r>
      <w:r w:rsidRPr="004A7232">
        <w:rPr>
          <w:rStyle w:val="libBold2Char"/>
          <w:rtl/>
        </w:rPr>
        <w:t>.</w:t>
      </w:r>
    </w:p>
    <w:p w:rsidR="004A7232" w:rsidRPr="00045F63" w:rsidRDefault="004A7232" w:rsidP="004A7232">
      <w:pPr>
        <w:pStyle w:val="libNormal"/>
        <w:rPr>
          <w:rtl/>
        </w:rPr>
      </w:pPr>
      <w:r w:rsidRPr="00045F63">
        <w:rPr>
          <w:rtl/>
        </w:rPr>
        <w:t xml:space="preserve">السند ينشعب إلى ثمانية </w:t>
      </w:r>
      <w:r w:rsidRPr="004A7232">
        <w:rPr>
          <w:rStyle w:val="libFootnotenumChar"/>
          <w:rtl/>
        </w:rPr>
        <w:t>(4)</w:t>
      </w:r>
      <w:r w:rsidRPr="00045F63">
        <w:rPr>
          <w:rtl/>
        </w:rPr>
        <w:t xml:space="preserve"> وكلّها صحيحة</w:t>
      </w:r>
      <w:r>
        <w:rPr>
          <w:rtl/>
        </w:rPr>
        <w:t>،</w:t>
      </w:r>
      <w:r w:rsidRPr="00045F63">
        <w:rPr>
          <w:rtl/>
        </w:rPr>
        <w:t xml:space="preserve"> وهشام عين الطائفة ووجهها</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شرح الاستبصار للشيخ محمّد بن الشيخ حسن بن الشهيد الثاني</w:t>
      </w:r>
      <w:r>
        <w:rPr>
          <w:rtl/>
        </w:rPr>
        <w:t>:</w:t>
      </w:r>
      <w:r w:rsidRPr="00045F63">
        <w:rPr>
          <w:rtl/>
        </w:rPr>
        <w:t xml:space="preserve"> غير موجود لدينا.</w:t>
      </w:r>
    </w:p>
    <w:p w:rsidR="004A7232" w:rsidRPr="00045F63" w:rsidRDefault="004A7232" w:rsidP="004A7232">
      <w:pPr>
        <w:pStyle w:val="libFootnote"/>
        <w:rPr>
          <w:rtl/>
          <w:lang w:bidi="fa-IR"/>
        </w:rPr>
      </w:pPr>
      <w:r w:rsidRPr="00045F63">
        <w:rPr>
          <w:rtl/>
        </w:rPr>
        <w:t>أقول</w:t>
      </w:r>
      <w:r>
        <w:rPr>
          <w:rtl/>
          <w:lang w:bidi="ar-IQ"/>
        </w:rPr>
        <w:t>:</w:t>
      </w:r>
      <w:r w:rsidRPr="00045F63">
        <w:rPr>
          <w:rtl/>
        </w:rPr>
        <w:t xml:space="preserve"> والكلام المنقول عنه وجدناه برمته في تعليقة الشيخ محمّد بن الشيخ حسن نفسه على منهج المقال المخطوط لدينا 3</w:t>
      </w:r>
      <w:r>
        <w:rPr>
          <w:rtl/>
          <w:lang w:bidi="ar-IQ"/>
        </w:rPr>
        <w:t>:</w:t>
      </w:r>
      <w:r w:rsidRPr="00045F63">
        <w:rPr>
          <w:rtl/>
        </w:rPr>
        <w:t xml:space="preserve"> 478 ورقة</w:t>
      </w:r>
      <w:r>
        <w:rPr>
          <w:rtl/>
          <w:lang w:bidi="ar-IQ"/>
        </w:rPr>
        <w:t xml:space="preserve"> - </w:t>
      </w:r>
      <w:r w:rsidRPr="00045F63">
        <w:rPr>
          <w:rtl/>
        </w:rPr>
        <w:t>أ</w:t>
      </w:r>
      <w:r>
        <w:rPr>
          <w:rtl/>
          <w:lang w:bidi="ar-IQ"/>
        </w:rPr>
        <w:t xml:space="preserve"> -</w:t>
      </w:r>
      <w:r>
        <w:rPr>
          <w:rtl/>
        </w:rPr>
        <w:t>.</w:t>
      </w:r>
    </w:p>
    <w:p w:rsidR="004A7232" w:rsidRPr="00045F63" w:rsidRDefault="004A7232" w:rsidP="004A7232">
      <w:pPr>
        <w:pStyle w:val="libFootnote0"/>
        <w:rPr>
          <w:rtl/>
        </w:rPr>
      </w:pPr>
      <w:r w:rsidRPr="00045F63">
        <w:rPr>
          <w:rtl/>
        </w:rPr>
        <w:t>(2) اكليل الرجال</w:t>
      </w:r>
      <w:r>
        <w:rPr>
          <w:rtl/>
        </w:rPr>
        <w:t>:</w:t>
      </w:r>
      <w:r w:rsidRPr="00045F63">
        <w:rPr>
          <w:rtl/>
        </w:rPr>
        <w:t xml:space="preserve"> غير موجود لدينا.</w:t>
      </w:r>
    </w:p>
    <w:p w:rsidR="004A7232" w:rsidRPr="00045F63" w:rsidRDefault="004A7232" w:rsidP="004A7232">
      <w:pPr>
        <w:pStyle w:val="libFootnote0"/>
        <w:rPr>
          <w:rtl/>
        </w:rPr>
      </w:pPr>
      <w:r w:rsidRPr="00045F63">
        <w:rPr>
          <w:rtl/>
        </w:rPr>
        <w:t>(3) الفقيه 4</w:t>
      </w:r>
      <w:r>
        <w:rPr>
          <w:rtl/>
        </w:rPr>
        <w:t>:</w:t>
      </w:r>
      <w:r w:rsidRPr="00045F63">
        <w:rPr>
          <w:rtl/>
        </w:rPr>
        <w:t xml:space="preserve"> 25</w:t>
      </w:r>
      <w:r>
        <w:rPr>
          <w:rtl/>
        </w:rPr>
        <w:t>،</w:t>
      </w:r>
      <w:r w:rsidRPr="00045F63">
        <w:rPr>
          <w:rtl/>
        </w:rPr>
        <w:t xml:space="preserve"> من المشيخة.</w:t>
      </w:r>
    </w:p>
    <w:p w:rsidR="004A7232" w:rsidRPr="00045F63" w:rsidRDefault="004A7232" w:rsidP="004A7232">
      <w:pPr>
        <w:pStyle w:val="libFootnote0"/>
        <w:rPr>
          <w:rtl/>
        </w:rPr>
      </w:pPr>
      <w:r w:rsidRPr="00045F63">
        <w:rPr>
          <w:rtl/>
        </w:rPr>
        <w:t>(4) أي ثمانية طرق هي</w:t>
      </w:r>
      <w:r>
        <w:rPr>
          <w:rtl/>
        </w:rPr>
        <w:t>:</w:t>
      </w:r>
    </w:p>
    <w:p w:rsidR="004A7232" w:rsidRPr="00045F63" w:rsidRDefault="004A7232" w:rsidP="004A7232">
      <w:pPr>
        <w:pStyle w:val="libFootnote"/>
        <w:rPr>
          <w:rtl/>
          <w:lang w:bidi="fa-IR"/>
        </w:rPr>
      </w:pPr>
      <w:r w:rsidRPr="00045F63">
        <w:rPr>
          <w:rtl/>
        </w:rPr>
        <w:t>1</w:t>
      </w:r>
      <w:r>
        <w:rPr>
          <w:rtl/>
          <w:lang w:bidi="ar-IQ"/>
        </w:rPr>
        <w:t xml:space="preserve"> - </w:t>
      </w:r>
      <w:r w:rsidRPr="00045F63">
        <w:rPr>
          <w:rtl/>
        </w:rPr>
        <w:t>أبوه</w:t>
      </w:r>
      <w:r>
        <w:rPr>
          <w:rtl/>
          <w:lang w:bidi="ar-IQ"/>
        </w:rPr>
        <w:t>،</w:t>
      </w:r>
      <w:r w:rsidRPr="00045F63">
        <w:rPr>
          <w:rtl/>
        </w:rPr>
        <w:t xml:space="preserve"> عن سعد بن عبد الله</w:t>
      </w:r>
      <w:r>
        <w:rPr>
          <w:rtl/>
          <w:lang w:bidi="ar-IQ"/>
        </w:rPr>
        <w:t>،</w:t>
      </w:r>
      <w:r w:rsidRPr="00045F63">
        <w:rPr>
          <w:rtl/>
        </w:rPr>
        <w:t xml:space="preserve"> عن أحمد بن محمّد بن عيسى</w:t>
      </w:r>
      <w:r>
        <w:rPr>
          <w:rtl/>
          <w:lang w:bidi="ar-IQ"/>
        </w:rPr>
        <w:t>،</w:t>
      </w:r>
      <w:r w:rsidRPr="00045F63">
        <w:rPr>
          <w:rtl/>
        </w:rPr>
        <w:t xml:space="preserve"> عن علي بن الحكم</w:t>
      </w:r>
      <w:r>
        <w:rPr>
          <w:rtl/>
          <w:lang w:bidi="ar-IQ"/>
        </w:rPr>
        <w:t>،</w:t>
      </w:r>
      <w:r w:rsidRPr="00045F63">
        <w:rPr>
          <w:rtl/>
        </w:rPr>
        <w:t xml:space="preserve"> عن هشام بن الحكم.</w:t>
      </w:r>
    </w:p>
    <w:p w:rsidR="004A7232" w:rsidRPr="00045F63" w:rsidRDefault="004A7232" w:rsidP="004A7232">
      <w:pPr>
        <w:pStyle w:val="libFootnote"/>
        <w:rPr>
          <w:rtl/>
          <w:lang w:bidi="fa-IR"/>
        </w:rPr>
      </w:pPr>
      <w:r w:rsidRPr="00045F63">
        <w:rPr>
          <w:rtl/>
        </w:rPr>
        <w:t>2</w:t>
      </w:r>
      <w:r>
        <w:rPr>
          <w:rtl/>
          <w:lang w:bidi="ar-IQ"/>
        </w:rPr>
        <w:t xml:space="preserve"> - </w:t>
      </w:r>
      <w:r w:rsidRPr="00045F63">
        <w:rPr>
          <w:rtl/>
        </w:rPr>
        <w:t>أبوه</w:t>
      </w:r>
      <w:r>
        <w:rPr>
          <w:rtl/>
          <w:lang w:bidi="ar-IQ"/>
        </w:rPr>
        <w:t>،</w:t>
      </w:r>
      <w:r w:rsidRPr="00045F63">
        <w:rPr>
          <w:rtl/>
        </w:rPr>
        <w:t xml:space="preserve"> عن سعد بن عبد الله</w:t>
      </w:r>
      <w:r>
        <w:rPr>
          <w:rtl/>
          <w:lang w:bidi="ar-IQ"/>
        </w:rPr>
        <w:t>،</w:t>
      </w:r>
      <w:r w:rsidRPr="00045F63">
        <w:rPr>
          <w:rtl/>
        </w:rPr>
        <w:t xml:space="preserve"> عن أحمد بن محمّد بن عيسى</w:t>
      </w:r>
      <w:r>
        <w:rPr>
          <w:rtl/>
          <w:lang w:bidi="ar-IQ"/>
        </w:rPr>
        <w:t>،</w:t>
      </w:r>
      <w:r w:rsidRPr="00045F63">
        <w:rPr>
          <w:rtl/>
        </w:rPr>
        <w:t xml:space="preserve"> عن محمّد بن أبي عمير</w:t>
      </w:r>
      <w:r>
        <w:rPr>
          <w:rtl/>
          <w:lang w:bidi="ar-IQ"/>
        </w:rPr>
        <w:t>،</w:t>
      </w:r>
      <w:r w:rsidRPr="00045F63">
        <w:rPr>
          <w:rtl/>
        </w:rPr>
        <w:t xml:space="preserve"> عن هشام بن الحكم.</w:t>
      </w:r>
    </w:p>
    <w:p w:rsidR="004A7232" w:rsidRPr="00045F63" w:rsidRDefault="004A7232" w:rsidP="004A7232">
      <w:pPr>
        <w:pStyle w:val="libFootnote"/>
        <w:rPr>
          <w:rtl/>
          <w:lang w:bidi="fa-IR"/>
        </w:rPr>
      </w:pPr>
      <w:r w:rsidRPr="00045F63">
        <w:rPr>
          <w:rtl/>
        </w:rPr>
        <w:t>3</w:t>
      </w:r>
      <w:r>
        <w:rPr>
          <w:rtl/>
          <w:lang w:bidi="ar-IQ"/>
        </w:rPr>
        <w:t xml:space="preserve"> - </w:t>
      </w:r>
      <w:r w:rsidRPr="00045F63">
        <w:rPr>
          <w:rtl/>
        </w:rPr>
        <w:t>أبوه</w:t>
      </w:r>
      <w:r>
        <w:rPr>
          <w:rtl/>
          <w:lang w:bidi="ar-IQ"/>
        </w:rPr>
        <w:t>،</w:t>
      </w:r>
      <w:r w:rsidRPr="00045F63">
        <w:rPr>
          <w:rtl/>
        </w:rPr>
        <w:t xml:space="preserve"> عن الحميري</w:t>
      </w:r>
      <w:r>
        <w:rPr>
          <w:rtl/>
          <w:lang w:bidi="ar-IQ"/>
        </w:rPr>
        <w:t>،</w:t>
      </w:r>
      <w:r w:rsidRPr="00045F63">
        <w:rPr>
          <w:rtl/>
        </w:rPr>
        <w:t xml:space="preserve"> عن أحمد بن محمّد بن عيسى</w:t>
      </w:r>
      <w:r>
        <w:rPr>
          <w:rtl/>
          <w:lang w:bidi="ar-IQ"/>
        </w:rPr>
        <w:t>،</w:t>
      </w:r>
      <w:r w:rsidRPr="00045F63">
        <w:rPr>
          <w:rtl/>
        </w:rPr>
        <w:t xml:space="preserve"> عن علي بن الحكم</w:t>
      </w:r>
      <w:r>
        <w:rPr>
          <w:rtl/>
          <w:lang w:bidi="ar-IQ"/>
        </w:rPr>
        <w:t>،</w:t>
      </w:r>
      <w:r w:rsidRPr="00045F63">
        <w:rPr>
          <w:rtl/>
        </w:rPr>
        <w:t xml:space="preserve"> عن هشام بن الحكم.</w:t>
      </w:r>
    </w:p>
    <w:p w:rsidR="004A7232" w:rsidRDefault="004A7232" w:rsidP="004A7232">
      <w:pPr>
        <w:pStyle w:val="libFootnote"/>
        <w:rPr>
          <w:rtl/>
        </w:rPr>
      </w:pPr>
      <w:r w:rsidRPr="00045F63">
        <w:rPr>
          <w:rtl/>
        </w:rPr>
        <w:t>4</w:t>
      </w:r>
      <w:r>
        <w:rPr>
          <w:rtl/>
          <w:lang w:bidi="ar-IQ"/>
        </w:rPr>
        <w:t xml:space="preserve"> - </w:t>
      </w:r>
      <w:r w:rsidRPr="00045F63">
        <w:rPr>
          <w:rtl/>
        </w:rPr>
        <w:t>أبوه</w:t>
      </w:r>
      <w:r>
        <w:rPr>
          <w:rtl/>
          <w:lang w:bidi="ar-IQ"/>
        </w:rPr>
        <w:t>،</w:t>
      </w:r>
      <w:r w:rsidRPr="00045F63">
        <w:rPr>
          <w:rtl/>
        </w:rPr>
        <w:t xml:space="preserve"> عن الحميري</w:t>
      </w:r>
      <w:r>
        <w:rPr>
          <w:rtl/>
          <w:lang w:bidi="ar-IQ"/>
        </w:rPr>
        <w:t>،</w:t>
      </w:r>
      <w:r w:rsidRPr="00045F63">
        <w:rPr>
          <w:rtl/>
        </w:rPr>
        <w:t xml:space="preserve"> عن أحمد بن محمّد بن عيسى</w:t>
      </w:r>
      <w:r>
        <w:rPr>
          <w:rtl/>
          <w:lang w:bidi="ar-IQ"/>
        </w:rPr>
        <w:t>،</w:t>
      </w:r>
      <w:r w:rsidRPr="00045F63">
        <w:rPr>
          <w:rtl/>
        </w:rPr>
        <w:t xml:space="preserve"> عن محمّد بن أبي عمير</w:t>
      </w:r>
      <w:r>
        <w:rPr>
          <w:rtl/>
          <w:lang w:bidi="ar-IQ"/>
        </w:rPr>
        <w:t>،</w:t>
      </w:r>
      <w:r w:rsidRPr="00045F63">
        <w:rPr>
          <w:rtl/>
        </w:rPr>
        <w:t xml:space="preserve"> عن هشام</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ومتكلّمها وناصرها</w:t>
      </w:r>
      <w:r>
        <w:rPr>
          <w:rtl/>
        </w:rPr>
        <w:t>،</w:t>
      </w:r>
      <w:r w:rsidRPr="00045F63">
        <w:rPr>
          <w:rtl/>
        </w:rPr>
        <w:t xml:space="preserve"> من أرباب الأصول وله نوادر حكايات ولطائف مناظرات تطلب من محالّها.</w:t>
      </w:r>
    </w:p>
    <w:p w:rsidR="004A7232" w:rsidRPr="004A7232" w:rsidRDefault="004A7232" w:rsidP="004A7232">
      <w:pPr>
        <w:pStyle w:val="libNormal"/>
        <w:rPr>
          <w:rStyle w:val="libBold2Char"/>
          <w:rtl/>
        </w:rPr>
      </w:pPr>
      <w:r w:rsidRPr="004A7232">
        <w:rPr>
          <w:rStyle w:val="libBold2Char"/>
          <w:rtl/>
        </w:rPr>
        <w:t>[342] شمب</w:t>
      </w:r>
      <w:r w:rsidRPr="004A7232">
        <w:rPr>
          <w:rStyle w:val="libBold2Char"/>
          <w:rtl/>
          <w:lang w:bidi="ar-IQ"/>
        </w:rPr>
        <w:t xml:space="preserve"> - </w:t>
      </w:r>
      <w:r w:rsidRPr="004A7232">
        <w:rPr>
          <w:rStyle w:val="libBold2Char"/>
          <w:rtl/>
        </w:rPr>
        <w:t>وإلى هشام بن سالم</w:t>
      </w:r>
      <w:r w:rsidRPr="004A7232">
        <w:rPr>
          <w:rStyle w:val="libBold2Char"/>
          <w:rtl/>
          <w:lang w:bidi="ar-IQ"/>
        </w:rPr>
        <w:t>:</w:t>
      </w:r>
      <w:r w:rsidRPr="004A7232">
        <w:rPr>
          <w:rStyle w:val="libBold2Char"/>
          <w:rtl/>
        </w:rPr>
        <w:t xml:space="preserve"> أبوه ومحمّد بن الحسن بن احمد ابن الوليد رضي الله عنهما</w:t>
      </w:r>
      <w:r w:rsidRPr="004A7232">
        <w:rPr>
          <w:rStyle w:val="libBold2Char"/>
          <w:rtl/>
          <w:lang w:bidi="ar-IQ"/>
        </w:rPr>
        <w:t>،</w:t>
      </w:r>
      <w:r w:rsidRPr="004A7232">
        <w:rPr>
          <w:rStyle w:val="libBold2Char"/>
          <w:rtl/>
        </w:rPr>
        <w:t xml:space="preserve"> عن سعد بن عبد الله وعبد الله بن جعفر الحميري جميعا</w:t>
      </w:r>
      <w:r w:rsidRPr="004A7232">
        <w:rPr>
          <w:rStyle w:val="libBold2Char"/>
          <w:rtl/>
          <w:lang w:bidi="ar-IQ"/>
        </w:rPr>
        <w:t>،</w:t>
      </w:r>
      <w:r w:rsidRPr="004A7232">
        <w:rPr>
          <w:rStyle w:val="libBold2Char"/>
          <w:rtl/>
        </w:rPr>
        <w:t xml:space="preserve"> عن يعقوب بن يزيد والحسن بن طريف وأيوب بن نوح</w:t>
      </w:r>
      <w:r w:rsidRPr="004A7232">
        <w:rPr>
          <w:rStyle w:val="libBold2Char"/>
          <w:rtl/>
          <w:lang w:bidi="ar-IQ"/>
        </w:rPr>
        <w:t>،</w:t>
      </w:r>
      <w:r w:rsidRPr="004A7232">
        <w:rPr>
          <w:rStyle w:val="libBold2Char"/>
          <w:rtl/>
        </w:rPr>
        <w:t xml:space="preserve"> عن النضر ابن سويد</w:t>
      </w:r>
      <w:r w:rsidRPr="004A7232">
        <w:rPr>
          <w:rStyle w:val="libBold2Char"/>
          <w:rtl/>
          <w:lang w:bidi="ar-IQ"/>
        </w:rPr>
        <w:t>،</w:t>
      </w:r>
      <w:r w:rsidRPr="004A7232">
        <w:rPr>
          <w:rStyle w:val="libBold2Char"/>
          <w:rtl/>
        </w:rPr>
        <w:t xml:space="preserve"> عنه </w:t>
      </w:r>
      <w:r w:rsidRPr="004A7232">
        <w:rPr>
          <w:rStyle w:val="libFootnotenumChar"/>
          <w:rtl/>
        </w:rPr>
        <w:t>(1)</w:t>
      </w:r>
      <w:r w:rsidRPr="004A7232">
        <w:rPr>
          <w:rStyle w:val="libBold2Char"/>
          <w:rtl/>
        </w:rPr>
        <w:t>.</w:t>
      </w:r>
    </w:p>
    <w:p w:rsidR="004A7232" w:rsidRPr="00045F63" w:rsidRDefault="004A7232" w:rsidP="004A7232">
      <w:pPr>
        <w:pStyle w:val="libNormal"/>
        <w:rPr>
          <w:rtl/>
          <w:lang w:bidi="fa-IR"/>
        </w:rPr>
      </w:pPr>
      <w:r w:rsidRPr="00045F63">
        <w:rPr>
          <w:rtl/>
          <w:lang w:bidi="fa-IR"/>
        </w:rPr>
        <w:t>وعن أبيه</w:t>
      </w:r>
      <w:r>
        <w:rPr>
          <w:rtl/>
          <w:lang w:bidi="fa-IR"/>
        </w:rPr>
        <w:t>،</w:t>
      </w:r>
      <w:r w:rsidRPr="00045F63">
        <w:rPr>
          <w:rtl/>
          <w:lang w:bidi="fa-IR"/>
        </w:rPr>
        <w:t xml:space="preserve"> عن علي بن إبراهيم</w:t>
      </w:r>
      <w:r>
        <w:rPr>
          <w:rtl/>
          <w:lang w:bidi="fa-IR"/>
        </w:rPr>
        <w:t>،</w:t>
      </w:r>
      <w:r w:rsidRPr="00045F63">
        <w:rPr>
          <w:rtl/>
          <w:lang w:bidi="fa-IR"/>
        </w:rPr>
        <w:t xml:space="preserve"> عن أبيه</w:t>
      </w:r>
      <w:r>
        <w:rPr>
          <w:rtl/>
          <w:lang w:bidi="fa-IR"/>
        </w:rPr>
        <w:t>،</w:t>
      </w:r>
      <w:r w:rsidRPr="00045F63">
        <w:rPr>
          <w:rtl/>
          <w:lang w:bidi="fa-IR"/>
        </w:rPr>
        <w:t xml:space="preserve"> عن محمّد بن أبي عمير وعلي ابن الحكم جميعا</w:t>
      </w:r>
      <w:r>
        <w:rPr>
          <w:rtl/>
          <w:lang w:bidi="fa-IR"/>
        </w:rPr>
        <w:t>،</w:t>
      </w:r>
      <w:r w:rsidRPr="00045F63">
        <w:rPr>
          <w:rtl/>
          <w:lang w:bidi="fa-IR"/>
        </w:rPr>
        <w:t xml:space="preserve"> عن هشام بن سالم الجواليقي </w:t>
      </w:r>
      <w:r w:rsidRPr="004A7232">
        <w:rPr>
          <w:rStyle w:val="libFootnotenumChar"/>
          <w:rtl/>
        </w:rPr>
        <w:t>(2)</w:t>
      </w:r>
      <w:r>
        <w:rPr>
          <w:rtl/>
          <w:lang w:bidi="fa-IR"/>
        </w:rPr>
        <w:t>.</w:t>
      </w:r>
    </w:p>
    <w:p w:rsidR="004A7232" w:rsidRPr="00045F63" w:rsidRDefault="004A7232" w:rsidP="004A7232">
      <w:pPr>
        <w:pStyle w:val="libNormal"/>
        <w:rPr>
          <w:rtl/>
          <w:lang w:bidi="fa-IR"/>
        </w:rPr>
      </w:pPr>
      <w:r w:rsidRPr="00045F63">
        <w:rPr>
          <w:rtl/>
          <w:lang w:bidi="fa-IR"/>
        </w:rPr>
        <w:t xml:space="preserve">السندان ينشعبان إلى أربعة عشر </w:t>
      </w:r>
      <w:r w:rsidRPr="004A7232">
        <w:rPr>
          <w:rStyle w:val="libFootnotenumChar"/>
          <w:rtl/>
        </w:rPr>
        <w:t>(3)</w:t>
      </w:r>
      <w:r w:rsidRPr="00045F63">
        <w:rPr>
          <w:rtl/>
          <w:lang w:bidi="fa-IR"/>
        </w:rPr>
        <w:t xml:space="preserve"> كلّها صحيحة على الأصح من وثاقة</w:t>
      </w:r>
    </w:p>
    <w:p w:rsidR="004A7232" w:rsidRPr="00045F63" w:rsidRDefault="004A7232" w:rsidP="004A7232">
      <w:pPr>
        <w:pStyle w:val="libLine"/>
        <w:rPr>
          <w:rtl/>
        </w:rPr>
      </w:pPr>
      <w:r w:rsidRPr="00045F63">
        <w:rPr>
          <w:rtl/>
        </w:rPr>
        <w:t>__________________</w:t>
      </w:r>
    </w:p>
    <w:p w:rsidR="004A7232" w:rsidRPr="00C149A7" w:rsidRDefault="004A7232" w:rsidP="004A7232">
      <w:pPr>
        <w:pStyle w:val="libFootnote0"/>
        <w:rPr>
          <w:rtl/>
        </w:rPr>
      </w:pPr>
      <w:r w:rsidRPr="00C149A7">
        <w:rPr>
          <w:rtl/>
        </w:rPr>
        <w:t>ابن الحكم.</w:t>
      </w:r>
    </w:p>
    <w:p w:rsidR="004A7232" w:rsidRPr="00C149A7" w:rsidRDefault="004A7232" w:rsidP="004A7232">
      <w:pPr>
        <w:pStyle w:val="libFootnote"/>
        <w:rPr>
          <w:rtl/>
        </w:rPr>
      </w:pPr>
      <w:r w:rsidRPr="00C149A7">
        <w:rPr>
          <w:rtl/>
        </w:rPr>
        <w:t>وأربعة طرق اخرى فيها بدل أبوه</w:t>
      </w:r>
      <w:r>
        <w:rPr>
          <w:rtl/>
          <w:lang w:bidi="ar-IQ"/>
        </w:rPr>
        <w:t>:</w:t>
      </w:r>
      <w:r w:rsidRPr="00C149A7">
        <w:rPr>
          <w:rtl/>
        </w:rPr>
        <w:t xml:space="preserve"> محمّد بن الحسن.</w:t>
      </w:r>
    </w:p>
    <w:p w:rsidR="004A7232" w:rsidRPr="00045F63" w:rsidRDefault="004A7232" w:rsidP="004A7232">
      <w:pPr>
        <w:pStyle w:val="libFootnote0"/>
        <w:rPr>
          <w:rtl/>
        </w:rPr>
      </w:pPr>
      <w:r w:rsidRPr="00045F63">
        <w:rPr>
          <w:rtl/>
        </w:rPr>
        <w:t>(1) الفقيه 4</w:t>
      </w:r>
      <w:r>
        <w:rPr>
          <w:rtl/>
        </w:rPr>
        <w:t>:</w:t>
      </w:r>
      <w:r w:rsidRPr="00045F63">
        <w:rPr>
          <w:rtl/>
        </w:rPr>
        <w:t xml:space="preserve"> 8</w:t>
      </w:r>
      <w:r>
        <w:rPr>
          <w:rtl/>
        </w:rPr>
        <w:t>،</w:t>
      </w:r>
      <w:r w:rsidRPr="00045F63">
        <w:rPr>
          <w:rtl/>
        </w:rPr>
        <w:t xml:space="preserve"> من المشيخة.</w:t>
      </w:r>
    </w:p>
    <w:p w:rsidR="004A7232" w:rsidRPr="00045F63" w:rsidRDefault="004A7232" w:rsidP="004A7232">
      <w:pPr>
        <w:pStyle w:val="libFootnote0"/>
        <w:rPr>
          <w:rtl/>
        </w:rPr>
      </w:pPr>
      <w:r w:rsidRPr="00045F63">
        <w:rPr>
          <w:rtl/>
        </w:rPr>
        <w:t>(2) الفقيه 4</w:t>
      </w:r>
      <w:r>
        <w:rPr>
          <w:rtl/>
        </w:rPr>
        <w:t>:</w:t>
      </w:r>
      <w:r w:rsidRPr="00045F63">
        <w:rPr>
          <w:rtl/>
        </w:rPr>
        <w:t xml:space="preserve"> 8</w:t>
      </w:r>
      <w:r>
        <w:rPr>
          <w:rtl/>
        </w:rPr>
        <w:t>،</w:t>
      </w:r>
      <w:r w:rsidRPr="00045F63">
        <w:rPr>
          <w:rtl/>
        </w:rPr>
        <w:t xml:space="preserve"> من المشيخة.</w:t>
      </w:r>
    </w:p>
    <w:p w:rsidR="004A7232" w:rsidRPr="00045F63" w:rsidRDefault="004A7232" w:rsidP="004A7232">
      <w:pPr>
        <w:pStyle w:val="libFootnote0"/>
        <w:rPr>
          <w:rtl/>
        </w:rPr>
      </w:pPr>
      <w:r w:rsidRPr="00045F63">
        <w:rPr>
          <w:rtl/>
        </w:rPr>
        <w:t>(3) أما السند الأول</w:t>
      </w:r>
      <w:r>
        <w:rPr>
          <w:rtl/>
        </w:rPr>
        <w:t>:</w:t>
      </w:r>
    </w:p>
    <w:p w:rsidR="004A7232" w:rsidRPr="00045F63" w:rsidRDefault="004A7232" w:rsidP="004A7232">
      <w:pPr>
        <w:pStyle w:val="libFootnote"/>
        <w:rPr>
          <w:rtl/>
          <w:lang w:bidi="fa-IR"/>
        </w:rPr>
      </w:pPr>
      <w:r w:rsidRPr="00045F63">
        <w:rPr>
          <w:rtl/>
        </w:rPr>
        <w:t>1</w:t>
      </w:r>
      <w:r>
        <w:rPr>
          <w:rtl/>
          <w:lang w:bidi="ar-IQ"/>
        </w:rPr>
        <w:t xml:space="preserve"> - </w:t>
      </w:r>
      <w:r w:rsidRPr="00045F63">
        <w:rPr>
          <w:rtl/>
        </w:rPr>
        <w:t>أبوه</w:t>
      </w:r>
      <w:r>
        <w:rPr>
          <w:rtl/>
          <w:lang w:bidi="ar-IQ"/>
        </w:rPr>
        <w:t>،</w:t>
      </w:r>
      <w:r w:rsidRPr="00045F63">
        <w:rPr>
          <w:rtl/>
        </w:rPr>
        <w:t xml:space="preserve"> عن سعد بن عبد الله</w:t>
      </w:r>
      <w:r>
        <w:rPr>
          <w:rtl/>
          <w:lang w:bidi="ar-IQ"/>
        </w:rPr>
        <w:t>،</w:t>
      </w:r>
      <w:r w:rsidRPr="00045F63">
        <w:rPr>
          <w:rtl/>
        </w:rPr>
        <w:t xml:space="preserve"> عن يعقوب بن يزيد</w:t>
      </w:r>
      <w:r>
        <w:rPr>
          <w:rtl/>
          <w:lang w:bidi="ar-IQ"/>
        </w:rPr>
        <w:t>،</w:t>
      </w:r>
      <w:r w:rsidRPr="00045F63">
        <w:rPr>
          <w:rtl/>
        </w:rPr>
        <w:t xml:space="preserve"> عن النضر بن سويد</w:t>
      </w:r>
      <w:r>
        <w:rPr>
          <w:rtl/>
          <w:lang w:bidi="ar-IQ"/>
        </w:rPr>
        <w:t>،</w:t>
      </w:r>
      <w:r w:rsidRPr="00045F63">
        <w:rPr>
          <w:rtl/>
        </w:rPr>
        <w:t xml:space="preserve"> عنه.</w:t>
      </w:r>
    </w:p>
    <w:p w:rsidR="004A7232" w:rsidRPr="00045F63" w:rsidRDefault="004A7232" w:rsidP="004A7232">
      <w:pPr>
        <w:pStyle w:val="libFootnote"/>
        <w:rPr>
          <w:rtl/>
          <w:lang w:bidi="fa-IR"/>
        </w:rPr>
      </w:pPr>
      <w:r w:rsidRPr="00045F63">
        <w:rPr>
          <w:rtl/>
        </w:rPr>
        <w:t>2</w:t>
      </w:r>
      <w:r>
        <w:rPr>
          <w:rtl/>
          <w:lang w:bidi="ar-IQ"/>
        </w:rPr>
        <w:t xml:space="preserve"> - </w:t>
      </w:r>
      <w:r w:rsidRPr="00045F63">
        <w:rPr>
          <w:rtl/>
        </w:rPr>
        <w:t>أبوه</w:t>
      </w:r>
      <w:r>
        <w:rPr>
          <w:rtl/>
          <w:lang w:bidi="ar-IQ"/>
        </w:rPr>
        <w:t>،</w:t>
      </w:r>
      <w:r w:rsidRPr="00045F63">
        <w:rPr>
          <w:rtl/>
        </w:rPr>
        <w:t xml:space="preserve"> عن سعد بن عبد الله</w:t>
      </w:r>
      <w:r>
        <w:rPr>
          <w:rtl/>
          <w:lang w:bidi="ar-IQ"/>
        </w:rPr>
        <w:t>،</w:t>
      </w:r>
      <w:r w:rsidRPr="00045F63">
        <w:rPr>
          <w:rtl/>
        </w:rPr>
        <w:t xml:space="preserve"> عن الحسن بن طريف</w:t>
      </w:r>
      <w:r>
        <w:rPr>
          <w:rtl/>
          <w:lang w:bidi="ar-IQ"/>
        </w:rPr>
        <w:t>،</w:t>
      </w:r>
      <w:r w:rsidRPr="00045F63">
        <w:rPr>
          <w:rtl/>
        </w:rPr>
        <w:t xml:space="preserve"> عن النضر بن سويد</w:t>
      </w:r>
      <w:r>
        <w:rPr>
          <w:rtl/>
          <w:lang w:bidi="ar-IQ"/>
        </w:rPr>
        <w:t>،</w:t>
      </w:r>
      <w:r w:rsidRPr="00045F63">
        <w:rPr>
          <w:rtl/>
        </w:rPr>
        <w:t xml:space="preserve"> عنه.</w:t>
      </w:r>
    </w:p>
    <w:p w:rsidR="004A7232" w:rsidRPr="00045F63" w:rsidRDefault="004A7232" w:rsidP="004A7232">
      <w:pPr>
        <w:pStyle w:val="libFootnote"/>
        <w:rPr>
          <w:rtl/>
          <w:lang w:bidi="fa-IR"/>
        </w:rPr>
      </w:pPr>
      <w:r w:rsidRPr="00045F63">
        <w:rPr>
          <w:rtl/>
        </w:rPr>
        <w:t>3</w:t>
      </w:r>
      <w:r>
        <w:rPr>
          <w:rtl/>
          <w:lang w:bidi="ar-IQ"/>
        </w:rPr>
        <w:t xml:space="preserve"> - </w:t>
      </w:r>
      <w:r w:rsidRPr="00045F63">
        <w:rPr>
          <w:rtl/>
        </w:rPr>
        <w:t>أبوه</w:t>
      </w:r>
      <w:r>
        <w:rPr>
          <w:rtl/>
          <w:lang w:bidi="ar-IQ"/>
        </w:rPr>
        <w:t>،</w:t>
      </w:r>
      <w:r w:rsidRPr="00045F63">
        <w:rPr>
          <w:rtl/>
        </w:rPr>
        <w:t xml:space="preserve"> عن سعد بن عبد الله</w:t>
      </w:r>
      <w:r>
        <w:rPr>
          <w:rtl/>
          <w:lang w:bidi="ar-IQ"/>
        </w:rPr>
        <w:t>،</w:t>
      </w:r>
      <w:r w:rsidRPr="00045F63">
        <w:rPr>
          <w:rtl/>
        </w:rPr>
        <w:t xml:space="preserve"> عن أيوب بن نوح</w:t>
      </w:r>
      <w:r>
        <w:rPr>
          <w:rtl/>
          <w:lang w:bidi="ar-IQ"/>
        </w:rPr>
        <w:t>،</w:t>
      </w:r>
      <w:r w:rsidRPr="00045F63">
        <w:rPr>
          <w:rtl/>
        </w:rPr>
        <w:t xml:space="preserve"> عن النضر بن سويد</w:t>
      </w:r>
      <w:r>
        <w:rPr>
          <w:rtl/>
          <w:lang w:bidi="ar-IQ"/>
        </w:rPr>
        <w:t>،</w:t>
      </w:r>
      <w:r w:rsidRPr="00045F63">
        <w:rPr>
          <w:rtl/>
        </w:rPr>
        <w:t xml:space="preserve"> عنه.</w:t>
      </w:r>
    </w:p>
    <w:p w:rsidR="004A7232" w:rsidRPr="00045F63" w:rsidRDefault="004A7232" w:rsidP="004A7232">
      <w:pPr>
        <w:pStyle w:val="libFootnote"/>
        <w:rPr>
          <w:rtl/>
          <w:lang w:bidi="fa-IR"/>
        </w:rPr>
      </w:pPr>
      <w:r w:rsidRPr="00045F63">
        <w:rPr>
          <w:rtl/>
        </w:rPr>
        <w:t>4</w:t>
      </w:r>
      <w:r>
        <w:rPr>
          <w:rtl/>
          <w:lang w:bidi="ar-IQ"/>
        </w:rPr>
        <w:t xml:space="preserve"> - </w:t>
      </w:r>
      <w:r w:rsidRPr="00045F63">
        <w:rPr>
          <w:rtl/>
        </w:rPr>
        <w:t>أبوه</w:t>
      </w:r>
      <w:r>
        <w:rPr>
          <w:rtl/>
          <w:lang w:bidi="ar-IQ"/>
        </w:rPr>
        <w:t>،</w:t>
      </w:r>
      <w:r w:rsidRPr="00045F63">
        <w:rPr>
          <w:rtl/>
        </w:rPr>
        <w:t xml:space="preserve"> عن عبد الله بن جعفر الحميري</w:t>
      </w:r>
      <w:r>
        <w:rPr>
          <w:rtl/>
          <w:lang w:bidi="ar-IQ"/>
        </w:rPr>
        <w:t>،</w:t>
      </w:r>
      <w:r w:rsidRPr="00045F63">
        <w:rPr>
          <w:rtl/>
        </w:rPr>
        <w:t xml:space="preserve"> عن يعقوب بن يزيد</w:t>
      </w:r>
      <w:r>
        <w:rPr>
          <w:rtl/>
          <w:lang w:bidi="ar-IQ"/>
        </w:rPr>
        <w:t>،</w:t>
      </w:r>
      <w:r w:rsidRPr="00045F63">
        <w:rPr>
          <w:rtl/>
        </w:rPr>
        <w:t xml:space="preserve"> عن النضر بن سويد</w:t>
      </w:r>
      <w:r>
        <w:rPr>
          <w:rtl/>
          <w:lang w:bidi="ar-IQ"/>
        </w:rPr>
        <w:t>،</w:t>
      </w:r>
      <w:r w:rsidRPr="00045F63">
        <w:rPr>
          <w:rtl/>
        </w:rPr>
        <w:t xml:space="preserve"> عنه 5</w:t>
      </w:r>
      <w:r>
        <w:rPr>
          <w:rtl/>
          <w:lang w:bidi="ar-IQ"/>
        </w:rPr>
        <w:t xml:space="preserve"> - </w:t>
      </w:r>
      <w:r w:rsidRPr="00045F63">
        <w:rPr>
          <w:rtl/>
        </w:rPr>
        <w:t>أبوه</w:t>
      </w:r>
      <w:r>
        <w:rPr>
          <w:rtl/>
          <w:lang w:bidi="ar-IQ"/>
        </w:rPr>
        <w:t>،</w:t>
      </w:r>
      <w:r w:rsidRPr="00045F63">
        <w:rPr>
          <w:rtl/>
        </w:rPr>
        <w:t xml:space="preserve"> عن عبد الله بن جعفر الحميري</w:t>
      </w:r>
      <w:r>
        <w:rPr>
          <w:rtl/>
          <w:lang w:bidi="ar-IQ"/>
        </w:rPr>
        <w:t>،</w:t>
      </w:r>
      <w:r w:rsidRPr="00045F63">
        <w:rPr>
          <w:rtl/>
        </w:rPr>
        <w:t xml:space="preserve"> عن الحسن بن طريف</w:t>
      </w:r>
      <w:r>
        <w:rPr>
          <w:rtl/>
          <w:lang w:bidi="ar-IQ"/>
        </w:rPr>
        <w:t>،</w:t>
      </w:r>
      <w:r w:rsidRPr="00045F63">
        <w:rPr>
          <w:rtl/>
        </w:rPr>
        <w:t xml:space="preserve"> عن النضر بن سويد</w:t>
      </w:r>
      <w:r>
        <w:rPr>
          <w:rtl/>
          <w:lang w:bidi="ar-IQ"/>
        </w:rPr>
        <w:t>،</w:t>
      </w:r>
      <w:r w:rsidRPr="00045F63">
        <w:rPr>
          <w:rtl/>
        </w:rPr>
        <w:t xml:space="preserve"> عنه.</w:t>
      </w:r>
    </w:p>
    <w:p w:rsidR="004A7232" w:rsidRPr="00045F63" w:rsidRDefault="004A7232" w:rsidP="004A7232">
      <w:pPr>
        <w:pStyle w:val="libFootnote"/>
        <w:rPr>
          <w:rtl/>
          <w:lang w:bidi="fa-IR"/>
        </w:rPr>
      </w:pPr>
      <w:r w:rsidRPr="00045F63">
        <w:rPr>
          <w:rtl/>
        </w:rPr>
        <w:t>6</w:t>
      </w:r>
      <w:r>
        <w:rPr>
          <w:rtl/>
          <w:lang w:bidi="ar-IQ"/>
        </w:rPr>
        <w:t xml:space="preserve"> - </w:t>
      </w:r>
      <w:r w:rsidRPr="00045F63">
        <w:rPr>
          <w:rtl/>
        </w:rPr>
        <w:t>أبوه</w:t>
      </w:r>
      <w:r>
        <w:rPr>
          <w:rtl/>
          <w:lang w:bidi="ar-IQ"/>
        </w:rPr>
        <w:t>،</w:t>
      </w:r>
      <w:r w:rsidRPr="00045F63">
        <w:rPr>
          <w:rtl/>
        </w:rPr>
        <w:t xml:space="preserve"> عن عبد الله بن جعفر الحميري</w:t>
      </w:r>
      <w:r>
        <w:rPr>
          <w:rtl/>
          <w:lang w:bidi="ar-IQ"/>
        </w:rPr>
        <w:t>،</w:t>
      </w:r>
      <w:r w:rsidRPr="00045F63">
        <w:rPr>
          <w:rtl/>
        </w:rPr>
        <w:t xml:space="preserve"> عن أيوب بن نوح</w:t>
      </w:r>
      <w:r>
        <w:rPr>
          <w:rtl/>
          <w:lang w:bidi="ar-IQ"/>
        </w:rPr>
        <w:t>،</w:t>
      </w:r>
      <w:r w:rsidRPr="00045F63">
        <w:rPr>
          <w:rtl/>
        </w:rPr>
        <w:t xml:space="preserve"> عن النضر بن سويد</w:t>
      </w:r>
      <w:r>
        <w:rPr>
          <w:rtl/>
          <w:lang w:bidi="ar-IQ"/>
        </w:rPr>
        <w:t>،</w:t>
      </w:r>
      <w:r w:rsidRPr="00045F63">
        <w:rPr>
          <w:rtl/>
        </w:rPr>
        <w:t xml:space="preserve"> عنه.</w:t>
      </w:r>
    </w:p>
    <w:p w:rsidR="004A7232" w:rsidRPr="00045F63" w:rsidRDefault="004A7232" w:rsidP="004A7232">
      <w:pPr>
        <w:pStyle w:val="libFootnote"/>
        <w:rPr>
          <w:rtl/>
          <w:lang w:bidi="fa-IR"/>
        </w:rPr>
      </w:pPr>
      <w:r w:rsidRPr="00045F63">
        <w:rPr>
          <w:rtl/>
        </w:rPr>
        <w:t>وستة طرق أخرى فيها بدل أبوه</w:t>
      </w:r>
      <w:r>
        <w:rPr>
          <w:rtl/>
          <w:lang w:bidi="ar-IQ"/>
        </w:rPr>
        <w:t>:</w:t>
      </w:r>
      <w:r w:rsidRPr="00045F63">
        <w:rPr>
          <w:rtl/>
        </w:rPr>
        <w:t xml:space="preserve"> محمّد بن الحسن بن أحمد بن الوليد.</w:t>
      </w:r>
    </w:p>
    <w:p w:rsidR="004A7232" w:rsidRPr="00045F63" w:rsidRDefault="004A7232" w:rsidP="004A7232">
      <w:pPr>
        <w:pStyle w:val="libFootnote"/>
        <w:rPr>
          <w:rtl/>
          <w:lang w:bidi="fa-IR"/>
        </w:rPr>
      </w:pPr>
      <w:r w:rsidRPr="00045F63">
        <w:rPr>
          <w:rtl/>
        </w:rPr>
        <w:t>اما السند الثاني</w:t>
      </w:r>
      <w:r>
        <w:rPr>
          <w:rtl/>
          <w:lang w:bidi="ar-IQ"/>
        </w:rPr>
        <w:t>:</w:t>
      </w:r>
    </w:p>
    <w:p w:rsidR="004A7232" w:rsidRPr="00045F63" w:rsidRDefault="004A7232" w:rsidP="004A7232">
      <w:pPr>
        <w:pStyle w:val="libFootnote"/>
        <w:rPr>
          <w:rtl/>
          <w:lang w:bidi="fa-IR"/>
        </w:rPr>
      </w:pPr>
      <w:r w:rsidRPr="00045F63">
        <w:rPr>
          <w:rtl/>
        </w:rPr>
        <w:t>1</w:t>
      </w:r>
      <w:r>
        <w:rPr>
          <w:rtl/>
          <w:lang w:bidi="ar-IQ"/>
        </w:rPr>
        <w:t xml:space="preserve"> - </w:t>
      </w:r>
      <w:r w:rsidRPr="00045F63">
        <w:rPr>
          <w:rtl/>
        </w:rPr>
        <w:t>أبيه</w:t>
      </w:r>
      <w:r>
        <w:rPr>
          <w:rtl/>
          <w:lang w:bidi="ar-IQ"/>
        </w:rPr>
        <w:t>،</w:t>
      </w:r>
      <w:r w:rsidRPr="00045F63">
        <w:rPr>
          <w:rtl/>
        </w:rPr>
        <w:t xml:space="preserve"> عن علي بن إبراهيم</w:t>
      </w:r>
      <w:r>
        <w:rPr>
          <w:rtl/>
          <w:lang w:bidi="ar-IQ"/>
        </w:rPr>
        <w:t>،</w:t>
      </w:r>
      <w:r w:rsidRPr="00045F63">
        <w:rPr>
          <w:rtl/>
        </w:rPr>
        <w:t xml:space="preserve"> عن أبيه</w:t>
      </w:r>
      <w:r>
        <w:rPr>
          <w:rtl/>
          <w:lang w:bidi="ar-IQ"/>
        </w:rPr>
        <w:t>،</w:t>
      </w:r>
      <w:r w:rsidRPr="00045F63">
        <w:rPr>
          <w:rtl/>
        </w:rPr>
        <w:t xml:space="preserve"> عن محمّد بن أبي عمير</w:t>
      </w:r>
      <w:r>
        <w:rPr>
          <w:rtl/>
          <w:lang w:bidi="ar-IQ"/>
        </w:rPr>
        <w:t>،</w:t>
      </w:r>
      <w:r w:rsidRPr="00045F63">
        <w:rPr>
          <w:rtl/>
        </w:rPr>
        <w:t xml:space="preserve"> عن هشام بن سالم الجواليقي.</w:t>
      </w:r>
    </w:p>
    <w:p w:rsidR="004A7232" w:rsidRPr="00045F63" w:rsidRDefault="004A7232" w:rsidP="004A7232">
      <w:pPr>
        <w:pStyle w:val="libFootnote"/>
        <w:rPr>
          <w:rtl/>
          <w:lang w:bidi="fa-IR"/>
        </w:rPr>
      </w:pPr>
      <w:r w:rsidRPr="00045F63">
        <w:rPr>
          <w:rtl/>
        </w:rPr>
        <w:t>2</w:t>
      </w:r>
      <w:r>
        <w:rPr>
          <w:rtl/>
          <w:lang w:bidi="ar-IQ"/>
        </w:rPr>
        <w:t xml:space="preserve"> - </w:t>
      </w:r>
      <w:r w:rsidRPr="00045F63">
        <w:rPr>
          <w:rtl/>
        </w:rPr>
        <w:t>أبيه</w:t>
      </w:r>
      <w:r>
        <w:rPr>
          <w:rtl/>
          <w:lang w:bidi="ar-IQ"/>
        </w:rPr>
        <w:t>،</w:t>
      </w:r>
      <w:r w:rsidRPr="00045F63">
        <w:rPr>
          <w:rtl/>
        </w:rPr>
        <w:t xml:space="preserve"> عن علي بن إبراهيم</w:t>
      </w:r>
      <w:r>
        <w:rPr>
          <w:rtl/>
          <w:lang w:bidi="ar-IQ"/>
        </w:rPr>
        <w:t>،</w:t>
      </w:r>
      <w:r w:rsidRPr="00045F63">
        <w:rPr>
          <w:rtl/>
        </w:rPr>
        <w:t xml:space="preserve"> عن أبيه</w:t>
      </w:r>
      <w:r>
        <w:rPr>
          <w:rtl/>
          <w:lang w:bidi="ar-IQ"/>
        </w:rPr>
        <w:t>،</w:t>
      </w:r>
      <w:r w:rsidRPr="00045F63">
        <w:rPr>
          <w:rtl/>
        </w:rPr>
        <w:t xml:space="preserve"> عن علي بن الحكم</w:t>
      </w:r>
      <w:r>
        <w:rPr>
          <w:rtl/>
          <w:lang w:bidi="ar-IQ"/>
        </w:rPr>
        <w:t>،</w:t>
      </w:r>
      <w:r w:rsidRPr="00045F63">
        <w:rPr>
          <w:rtl/>
        </w:rPr>
        <w:t xml:space="preserve"> عن هشام بن سالم الجواليقي.</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ابن هاشم</w:t>
      </w:r>
      <w:r>
        <w:rPr>
          <w:rtl/>
        </w:rPr>
        <w:t>،</w:t>
      </w:r>
      <w:r w:rsidRPr="00045F63">
        <w:rPr>
          <w:rtl/>
        </w:rPr>
        <w:t xml:space="preserve"> وابن سالم ثقة ثقة في النجاشي </w:t>
      </w:r>
      <w:r w:rsidRPr="004A7232">
        <w:rPr>
          <w:rStyle w:val="libFootnotenumChar"/>
          <w:rtl/>
        </w:rPr>
        <w:t>(1)</w:t>
      </w:r>
      <w:r>
        <w:rPr>
          <w:rtl/>
        </w:rPr>
        <w:t>،</w:t>
      </w:r>
      <w:r w:rsidRPr="00045F63">
        <w:rPr>
          <w:rtl/>
        </w:rPr>
        <w:t xml:space="preserve"> والخلاصة </w:t>
      </w:r>
      <w:r w:rsidRPr="004A7232">
        <w:rPr>
          <w:rStyle w:val="libFootnotenumChar"/>
          <w:rtl/>
        </w:rPr>
        <w:t>(2)</w:t>
      </w:r>
      <w:r>
        <w:rPr>
          <w:rtl/>
        </w:rPr>
        <w:t>،</w:t>
      </w:r>
      <w:r w:rsidRPr="00045F63">
        <w:rPr>
          <w:rtl/>
        </w:rPr>
        <w:t xml:space="preserve"> صاحب أصل.</w:t>
      </w:r>
    </w:p>
    <w:p w:rsidR="004A7232" w:rsidRPr="00045F63" w:rsidRDefault="004A7232" w:rsidP="004A7232">
      <w:pPr>
        <w:pStyle w:val="libNormal"/>
        <w:rPr>
          <w:rtl/>
        </w:rPr>
      </w:pPr>
      <w:r w:rsidRPr="00045F63">
        <w:rPr>
          <w:rtl/>
        </w:rPr>
        <w:t>يروي عنه</w:t>
      </w:r>
      <w:r>
        <w:rPr>
          <w:rtl/>
        </w:rPr>
        <w:t>:</w:t>
      </w:r>
      <w:r w:rsidRPr="00045F63">
        <w:rPr>
          <w:rtl/>
        </w:rPr>
        <w:t xml:space="preserve"> ابن أبي عمير </w:t>
      </w:r>
      <w:r w:rsidRPr="004A7232">
        <w:rPr>
          <w:rStyle w:val="libFootnotenumChar"/>
          <w:rtl/>
        </w:rPr>
        <w:t>(3)</w:t>
      </w:r>
      <w:r>
        <w:rPr>
          <w:rtl/>
        </w:rPr>
        <w:t>،</w:t>
      </w:r>
      <w:r w:rsidRPr="00045F63">
        <w:rPr>
          <w:rtl/>
        </w:rPr>
        <w:t xml:space="preserve"> وصفوان </w:t>
      </w:r>
      <w:r w:rsidRPr="004A7232">
        <w:rPr>
          <w:rStyle w:val="libFootnotenumChar"/>
          <w:rtl/>
        </w:rPr>
        <w:t>(4)</w:t>
      </w:r>
      <w:r>
        <w:rPr>
          <w:rtl/>
        </w:rPr>
        <w:t>،</w:t>
      </w:r>
      <w:r w:rsidRPr="00045F63">
        <w:rPr>
          <w:rtl/>
        </w:rPr>
        <w:t xml:space="preserve"> والنضر </w:t>
      </w:r>
      <w:r w:rsidRPr="004A7232">
        <w:rPr>
          <w:rStyle w:val="libFootnotenumChar"/>
          <w:rtl/>
        </w:rPr>
        <w:t>(5)</w:t>
      </w:r>
      <w:r>
        <w:rPr>
          <w:rtl/>
        </w:rPr>
        <w:t>،</w:t>
      </w:r>
      <w:r w:rsidRPr="00045F63">
        <w:rPr>
          <w:rtl/>
        </w:rPr>
        <w:t xml:space="preserve"> وابن محبوب </w:t>
      </w:r>
      <w:r w:rsidRPr="004A7232">
        <w:rPr>
          <w:rStyle w:val="libFootnotenumChar"/>
          <w:rtl/>
        </w:rPr>
        <w:t>(6)</w:t>
      </w:r>
      <w:r>
        <w:rPr>
          <w:rtl/>
        </w:rPr>
        <w:t>،</w:t>
      </w:r>
      <w:r w:rsidRPr="00045F63">
        <w:rPr>
          <w:rtl/>
        </w:rPr>
        <w:t xml:space="preserve"> ويونس </w:t>
      </w:r>
      <w:r w:rsidRPr="004A7232">
        <w:rPr>
          <w:rStyle w:val="libFootnotenumChar"/>
          <w:rtl/>
        </w:rPr>
        <w:t>(7)</w:t>
      </w:r>
      <w:r>
        <w:rPr>
          <w:rtl/>
        </w:rPr>
        <w:t>،</w:t>
      </w:r>
      <w:r w:rsidRPr="00045F63">
        <w:rPr>
          <w:rtl/>
        </w:rPr>
        <w:t xml:space="preserve"> والحسن بن علي </w:t>
      </w:r>
      <w:r w:rsidRPr="004A7232">
        <w:rPr>
          <w:rStyle w:val="libFootnotenumChar"/>
          <w:rtl/>
        </w:rPr>
        <w:t>(8)</w:t>
      </w:r>
      <w:r>
        <w:rPr>
          <w:rtl/>
        </w:rPr>
        <w:t>،</w:t>
      </w:r>
      <w:r w:rsidRPr="00045F63">
        <w:rPr>
          <w:rtl/>
        </w:rPr>
        <w:t xml:space="preserve"> والحلبي </w:t>
      </w:r>
      <w:r w:rsidRPr="004A7232">
        <w:rPr>
          <w:rStyle w:val="libFootnotenumChar"/>
          <w:rtl/>
        </w:rPr>
        <w:t>(9)</w:t>
      </w:r>
      <w:r>
        <w:rPr>
          <w:rtl/>
        </w:rPr>
        <w:t>،</w:t>
      </w:r>
      <w:r w:rsidRPr="00045F63">
        <w:rPr>
          <w:rtl/>
        </w:rPr>
        <w:t xml:space="preserve"> وجعفر بن بشير </w:t>
      </w:r>
      <w:r w:rsidRPr="004A7232">
        <w:rPr>
          <w:rStyle w:val="libFootnotenumChar"/>
          <w:rtl/>
        </w:rPr>
        <w:t>(10)</w:t>
      </w:r>
      <w:r>
        <w:rPr>
          <w:rtl/>
        </w:rPr>
        <w:t>،</w:t>
      </w:r>
      <w:r w:rsidRPr="00045F63">
        <w:rPr>
          <w:rtl/>
        </w:rPr>
        <w:t xml:space="preserve"> والبزنطي </w:t>
      </w:r>
      <w:r w:rsidRPr="004A7232">
        <w:rPr>
          <w:rStyle w:val="libFootnotenumChar"/>
          <w:rtl/>
        </w:rPr>
        <w:t>(11)</w:t>
      </w:r>
      <w:r>
        <w:rPr>
          <w:rtl/>
        </w:rPr>
        <w:t>،</w:t>
      </w:r>
      <w:r w:rsidRPr="00045F63">
        <w:rPr>
          <w:rtl/>
        </w:rPr>
        <w:t xml:space="preserve"> وحمّاد بن عثمان </w:t>
      </w:r>
      <w:r w:rsidRPr="004A7232">
        <w:rPr>
          <w:rStyle w:val="libFootnotenumChar"/>
          <w:rtl/>
        </w:rPr>
        <w:t>(12)</w:t>
      </w:r>
      <w:r>
        <w:rPr>
          <w:rtl/>
        </w:rPr>
        <w:t>،</w:t>
      </w:r>
      <w:r w:rsidRPr="00045F63">
        <w:rPr>
          <w:rtl/>
        </w:rPr>
        <w:t xml:space="preserve"> والحسين بن سعيد </w:t>
      </w:r>
      <w:r w:rsidRPr="004A7232">
        <w:rPr>
          <w:rStyle w:val="libFootnotenumChar"/>
          <w:rtl/>
        </w:rPr>
        <w:t>(13)</w:t>
      </w:r>
      <w:r>
        <w:rPr>
          <w:rtl/>
        </w:rPr>
        <w:t>،</w:t>
      </w:r>
      <w:r w:rsidRPr="00045F63">
        <w:rPr>
          <w:rtl/>
        </w:rPr>
        <w:t xml:space="preserve"> وابن بزيع </w:t>
      </w:r>
      <w:r w:rsidRPr="004A7232">
        <w:rPr>
          <w:rStyle w:val="libFootnotenumChar"/>
          <w:rtl/>
        </w:rPr>
        <w:t>(14)</w:t>
      </w:r>
      <w:r>
        <w:rPr>
          <w:rtl/>
        </w:rPr>
        <w:t>،</w:t>
      </w:r>
      <w:r w:rsidRPr="00045F63">
        <w:rPr>
          <w:rtl/>
        </w:rPr>
        <w:t xml:space="preserve"> وابن جندب </w:t>
      </w:r>
      <w:r w:rsidRPr="004A7232">
        <w:rPr>
          <w:rStyle w:val="libFootnotenumChar"/>
          <w:rtl/>
        </w:rPr>
        <w:t>(15)</w:t>
      </w:r>
      <w:r>
        <w:rPr>
          <w:rtl/>
        </w:rPr>
        <w:t>،</w:t>
      </w:r>
      <w:r w:rsidRPr="00045F63">
        <w:rPr>
          <w:rtl/>
        </w:rPr>
        <w:t xml:space="preserve"> والحجال </w:t>
      </w:r>
      <w:r w:rsidRPr="004A7232">
        <w:rPr>
          <w:rStyle w:val="libFootnotenumChar"/>
          <w:rtl/>
        </w:rPr>
        <w:t>(16)</w:t>
      </w:r>
      <w:r>
        <w:rPr>
          <w:rtl/>
        </w:rPr>
        <w:t>،</w:t>
      </w:r>
      <w:r w:rsidRPr="00045F63">
        <w:rPr>
          <w:rtl/>
        </w:rPr>
        <w:t xml:space="preserve"> وغيرهم من الأجلاّء فهو منهم.</w:t>
      </w:r>
    </w:p>
    <w:p w:rsidR="004A7232" w:rsidRPr="004A7232" w:rsidRDefault="004A7232" w:rsidP="004A7232">
      <w:pPr>
        <w:pStyle w:val="libNormal"/>
        <w:rPr>
          <w:rStyle w:val="libBold2Char"/>
          <w:rtl/>
        </w:rPr>
      </w:pPr>
      <w:r w:rsidRPr="004A7232">
        <w:rPr>
          <w:rStyle w:val="libBold2Char"/>
          <w:rtl/>
        </w:rPr>
        <w:t>[343] شمج</w:t>
      </w:r>
      <w:r w:rsidRPr="004A7232">
        <w:rPr>
          <w:rStyle w:val="libBold2Char"/>
          <w:rtl/>
          <w:lang w:bidi="ar-IQ"/>
        </w:rPr>
        <w:t xml:space="preserve"> - </w:t>
      </w:r>
      <w:r w:rsidRPr="004A7232">
        <w:rPr>
          <w:rStyle w:val="libBold2Char"/>
          <w:rtl/>
        </w:rPr>
        <w:t>وإلى ياسر الخادم</w:t>
      </w:r>
      <w:r w:rsidRPr="004A7232">
        <w:rPr>
          <w:rStyle w:val="libBold2Char"/>
          <w:rtl/>
          <w:lang w:bidi="ar-IQ"/>
        </w:rPr>
        <w:t>:</w:t>
      </w:r>
      <w:r w:rsidRPr="004A7232">
        <w:rPr>
          <w:rStyle w:val="libBold2Char"/>
          <w:rtl/>
        </w:rPr>
        <w:t xml:space="preserve"> أبوه</w:t>
      </w:r>
      <w:r w:rsidRPr="004A7232">
        <w:rPr>
          <w:rStyle w:val="libBold2Char"/>
          <w:rtl/>
          <w:lang w:bidi="ar-IQ"/>
        </w:rPr>
        <w:t>،</w:t>
      </w:r>
      <w:r w:rsidRPr="004A7232">
        <w:rPr>
          <w:rStyle w:val="libBold2Char"/>
          <w:rtl/>
        </w:rPr>
        <w:t xml:space="preserve"> عن علي بن إبراهيم</w:t>
      </w:r>
      <w:r w:rsidRPr="004A7232">
        <w:rPr>
          <w:rStyle w:val="libBold2Char"/>
          <w:rtl/>
          <w:lang w:bidi="ar-IQ"/>
        </w:rPr>
        <w:t>،</w:t>
      </w:r>
      <w:r w:rsidRPr="004A7232">
        <w:rPr>
          <w:rStyle w:val="libBold2Char"/>
          <w:rtl/>
        </w:rPr>
        <w:t xml:space="preserve"> عن أبيه</w:t>
      </w:r>
      <w:r w:rsidRPr="004A7232">
        <w:rPr>
          <w:rStyle w:val="libBold2Char"/>
          <w:rtl/>
          <w:lang w:bidi="ar-IQ"/>
        </w:rPr>
        <w:t>،</w:t>
      </w:r>
      <w:r w:rsidRPr="004A7232">
        <w:rPr>
          <w:rStyle w:val="libBold2Char"/>
          <w:rtl/>
        </w:rPr>
        <w:t xml:space="preserve"> عن ياسر خادم الرضا </w:t>
      </w:r>
      <w:r w:rsidRPr="004A7232">
        <w:rPr>
          <w:rStyle w:val="libAlaemChar"/>
          <w:rtl/>
        </w:rPr>
        <w:t>عليه‌السلام</w:t>
      </w:r>
      <w:r w:rsidRPr="004A7232">
        <w:rPr>
          <w:rStyle w:val="libBold2Char"/>
          <w:rtl/>
        </w:rPr>
        <w:t xml:space="preserve"> </w:t>
      </w:r>
      <w:r w:rsidRPr="004A7232">
        <w:rPr>
          <w:rStyle w:val="libFootnotenumChar"/>
          <w:rtl/>
        </w:rPr>
        <w:t>(17)</w:t>
      </w:r>
      <w:r w:rsidRPr="004A7232">
        <w:rPr>
          <w:rStyle w:val="libBold2Char"/>
          <w:rtl/>
        </w:rPr>
        <w:t>.</w:t>
      </w:r>
    </w:p>
    <w:p w:rsidR="004A7232" w:rsidRPr="00045F63" w:rsidRDefault="004A7232" w:rsidP="004A7232">
      <w:pPr>
        <w:pStyle w:val="libNormal"/>
        <w:rPr>
          <w:rtl/>
        </w:rPr>
      </w:pPr>
      <w:r w:rsidRPr="00045F63">
        <w:rPr>
          <w:rtl/>
        </w:rPr>
        <w:t>السند صحيح عندنا حسن على المشهور.</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النجاشي</w:t>
      </w:r>
      <w:r>
        <w:rPr>
          <w:rtl/>
        </w:rPr>
        <w:t>:</w:t>
      </w:r>
      <w:r w:rsidRPr="00045F63">
        <w:rPr>
          <w:rtl/>
        </w:rPr>
        <w:t xml:space="preserve"> 434 / 1165.</w:t>
      </w:r>
    </w:p>
    <w:p w:rsidR="004A7232" w:rsidRPr="00045F63" w:rsidRDefault="004A7232" w:rsidP="004A7232">
      <w:pPr>
        <w:pStyle w:val="libFootnote0"/>
        <w:rPr>
          <w:rtl/>
        </w:rPr>
      </w:pPr>
      <w:r w:rsidRPr="00045F63">
        <w:rPr>
          <w:rtl/>
        </w:rPr>
        <w:t>(2) رجال العلامة</w:t>
      </w:r>
      <w:r>
        <w:rPr>
          <w:rtl/>
        </w:rPr>
        <w:t>:</w:t>
      </w:r>
      <w:r w:rsidRPr="00045F63">
        <w:rPr>
          <w:rtl/>
        </w:rPr>
        <w:t xml:space="preserve"> 179 / 2.</w:t>
      </w:r>
    </w:p>
    <w:p w:rsidR="004A7232" w:rsidRPr="00045F63" w:rsidRDefault="004A7232" w:rsidP="004A7232">
      <w:pPr>
        <w:pStyle w:val="libFootnote0"/>
        <w:rPr>
          <w:rtl/>
        </w:rPr>
      </w:pPr>
      <w:r w:rsidRPr="00045F63">
        <w:rPr>
          <w:rtl/>
        </w:rPr>
        <w:t>(3) تهذيب الأحكام 10</w:t>
      </w:r>
      <w:r>
        <w:rPr>
          <w:rtl/>
        </w:rPr>
        <w:t>:</w:t>
      </w:r>
      <w:r w:rsidRPr="00045F63">
        <w:rPr>
          <w:rtl/>
        </w:rPr>
        <w:t xml:space="preserve"> 163 / 653.</w:t>
      </w:r>
    </w:p>
    <w:p w:rsidR="004A7232" w:rsidRPr="00045F63" w:rsidRDefault="004A7232" w:rsidP="004A7232">
      <w:pPr>
        <w:pStyle w:val="libFootnote0"/>
        <w:rPr>
          <w:rtl/>
        </w:rPr>
      </w:pPr>
      <w:r w:rsidRPr="00045F63">
        <w:rPr>
          <w:rtl/>
        </w:rPr>
        <w:t>(4) الاستبصار 3</w:t>
      </w:r>
      <w:r>
        <w:rPr>
          <w:rtl/>
        </w:rPr>
        <w:t>:</w:t>
      </w:r>
      <w:r w:rsidRPr="00045F63">
        <w:rPr>
          <w:rtl/>
        </w:rPr>
        <w:t xml:space="preserve"> 374 / 1336.</w:t>
      </w:r>
    </w:p>
    <w:p w:rsidR="004A7232" w:rsidRPr="00045F63" w:rsidRDefault="004A7232" w:rsidP="004A7232">
      <w:pPr>
        <w:pStyle w:val="libFootnote0"/>
        <w:rPr>
          <w:rtl/>
        </w:rPr>
      </w:pPr>
      <w:r w:rsidRPr="00045F63">
        <w:rPr>
          <w:rtl/>
        </w:rPr>
        <w:t>(5) تهذيب الأحكام 5</w:t>
      </w:r>
      <w:r>
        <w:rPr>
          <w:rtl/>
        </w:rPr>
        <w:t>:</w:t>
      </w:r>
      <w:r w:rsidRPr="00045F63">
        <w:rPr>
          <w:rtl/>
        </w:rPr>
        <w:t xml:space="preserve"> 304 / 1036.</w:t>
      </w:r>
    </w:p>
    <w:p w:rsidR="004A7232" w:rsidRPr="00045F63" w:rsidRDefault="004A7232" w:rsidP="004A7232">
      <w:pPr>
        <w:pStyle w:val="libFootnote0"/>
        <w:rPr>
          <w:rtl/>
        </w:rPr>
      </w:pPr>
      <w:r w:rsidRPr="00045F63">
        <w:rPr>
          <w:rtl/>
        </w:rPr>
        <w:t>(6) الكافي 8</w:t>
      </w:r>
      <w:r>
        <w:rPr>
          <w:rtl/>
        </w:rPr>
        <w:t>:</w:t>
      </w:r>
      <w:r w:rsidRPr="00045F63">
        <w:rPr>
          <w:rtl/>
        </w:rPr>
        <w:t xml:space="preserve"> 243 / 337</w:t>
      </w:r>
      <w:r>
        <w:rPr>
          <w:rtl/>
        </w:rPr>
        <w:t>،</w:t>
      </w:r>
      <w:r w:rsidRPr="00045F63">
        <w:rPr>
          <w:rtl/>
        </w:rPr>
        <w:t xml:space="preserve"> من الروضة.</w:t>
      </w:r>
    </w:p>
    <w:p w:rsidR="004A7232" w:rsidRPr="00045F63" w:rsidRDefault="004A7232" w:rsidP="004A7232">
      <w:pPr>
        <w:pStyle w:val="libFootnote0"/>
        <w:rPr>
          <w:rtl/>
        </w:rPr>
      </w:pPr>
      <w:r w:rsidRPr="00045F63">
        <w:rPr>
          <w:rtl/>
        </w:rPr>
        <w:t>(7) تهذيب الأحكام 10</w:t>
      </w:r>
      <w:r>
        <w:rPr>
          <w:rtl/>
        </w:rPr>
        <w:t>:</w:t>
      </w:r>
      <w:r w:rsidRPr="00045F63">
        <w:rPr>
          <w:rtl/>
        </w:rPr>
        <w:t xml:space="preserve"> 97 / 373.</w:t>
      </w:r>
    </w:p>
    <w:p w:rsidR="004A7232" w:rsidRPr="00045F63" w:rsidRDefault="004A7232" w:rsidP="004A7232">
      <w:pPr>
        <w:pStyle w:val="libFootnote0"/>
        <w:rPr>
          <w:rtl/>
        </w:rPr>
      </w:pPr>
      <w:r w:rsidRPr="00045F63">
        <w:rPr>
          <w:rtl/>
        </w:rPr>
        <w:t>(8) تهذيب الأحكام 5</w:t>
      </w:r>
      <w:r>
        <w:rPr>
          <w:rtl/>
        </w:rPr>
        <w:t>:</w:t>
      </w:r>
      <w:r w:rsidRPr="00045F63">
        <w:rPr>
          <w:rtl/>
        </w:rPr>
        <w:t xml:space="preserve"> 13 / 34.</w:t>
      </w:r>
    </w:p>
    <w:p w:rsidR="004A7232" w:rsidRPr="00045F63" w:rsidRDefault="004A7232" w:rsidP="004A7232">
      <w:pPr>
        <w:pStyle w:val="libFootnote0"/>
        <w:rPr>
          <w:rtl/>
        </w:rPr>
      </w:pPr>
      <w:r w:rsidRPr="00045F63">
        <w:rPr>
          <w:rtl/>
        </w:rPr>
        <w:t>(9) تهذيب الأحكام 7</w:t>
      </w:r>
      <w:r>
        <w:rPr>
          <w:rtl/>
        </w:rPr>
        <w:t>:</w:t>
      </w:r>
      <w:r w:rsidRPr="00045F63">
        <w:rPr>
          <w:rtl/>
        </w:rPr>
        <w:t xml:space="preserve"> 122 / 533.</w:t>
      </w:r>
    </w:p>
    <w:p w:rsidR="004A7232" w:rsidRPr="00045F63" w:rsidRDefault="004A7232" w:rsidP="004A7232">
      <w:pPr>
        <w:pStyle w:val="libFootnote0"/>
        <w:rPr>
          <w:rtl/>
        </w:rPr>
      </w:pPr>
      <w:r w:rsidRPr="00045F63">
        <w:rPr>
          <w:rtl/>
        </w:rPr>
        <w:t>(10) تهذيب الأحكام 2</w:t>
      </w:r>
      <w:r>
        <w:rPr>
          <w:rtl/>
        </w:rPr>
        <w:t>:</w:t>
      </w:r>
      <w:r w:rsidRPr="00045F63">
        <w:rPr>
          <w:rtl/>
        </w:rPr>
        <w:t xml:space="preserve"> 382 / 1595.</w:t>
      </w:r>
    </w:p>
    <w:p w:rsidR="004A7232" w:rsidRPr="00045F63" w:rsidRDefault="004A7232" w:rsidP="004A7232">
      <w:pPr>
        <w:pStyle w:val="libFootnote0"/>
        <w:rPr>
          <w:rtl/>
        </w:rPr>
      </w:pPr>
      <w:r w:rsidRPr="00045F63">
        <w:rPr>
          <w:rtl/>
        </w:rPr>
        <w:t>(11) الكافي 4</w:t>
      </w:r>
      <w:r>
        <w:rPr>
          <w:rtl/>
        </w:rPr>
        <w:t>:</w:t>
      </w:r>
      <w:r w:rsidRPr="00045F63">
        <w:rPr>
          <w:rtl/>
        </w:rPr>
        <w:t xml:space="preserve"> 69 / 2.</w:t>
      </w:r>
    </w:p>
    <w:p w:rsidR="004A7232" w:rsidRPr="00045F63" w:rsidRDefault="004A7232" w:rsidP="004A7232">
      <w:pPr>
        <w:pStyle w:val="libFootnote0"/>
        <w:rPr>
          <w:rtl/>
        </w:rPr>
      </w:pPr>
      <w:r w:rsidRPr="00045F63">
        <w:rPr>
          <w:rtl/>
        </w:rPr>
        <w:t>(12) تهذيب الأحكام 2</w:t>
      </w:r>
      <w:r>
        <w:rPr>
          <w:rtl/>
        </w:rPr>
        <w:t>:</w:t>
      </w:r>
      <w:r w:rsidRPr="00045F63">
        <w:rPr>
          <w:rtl/>
        </w:rPr>
        <w:t xml:space="preserve"> 302 / 1218.</w:t>
      </w:r>
    </w:p>
    <w:p w:rsidR="004A7232" w:rsidRPr="00045F63" w:rsidRDefault="004A7232" w:rsidP="004A7232">
      <w:pPr>
        <w:pStyle w:val="libFootnote0"/>
        <w:rPr>
          <w:rtl/>
        </w:rPr>
      </w:pPr>
      <w:r w:rsidRPr="00045F63">
        <w:rPr>
          <w:rtl/>
        </w:rPr>
        <w:t>(13) تهذيب الأحكام 10</w:t>
      </w:r>
      <w:r>
        <w:rPr>
          <w:rtl/>
        </w:rPr>
        <w:t>:</w:t>
      </w:r>
      <w:r w:rsidRPr="00045F63">
        <w:rPr>
          <w:rtl/>
        </w:rPr>
        <w:t xml:space="preserve"> 208 / 821.</w:t>
      </w:r>
    </w:p>
    <w:p w:rsidR="004A7232" w:rsidRPr="00045F63" w:rsidRDefault="004A7232" w:rsidP="004A7232">
      <w:pPr>
        <w:pStyle w:val="libFootnote0"/>
        <w:rPr>
          <w:rtl/>
        </w:rPr>
      </w:pPr>
      <w:r w:rsidRPr="00045F63">
        <w:rPr>
          <w:rtl/>
        </w:rPr>
        <w:t>(14) الإستبصار 1</w:t>
      </w:r>
      <w:r>
        <w:rPr>
          <w:rtl/>
        </w:rPr>
        <w:t>:</w:t>
      </w:r>
      <w:r w:rsidRPr="00045F63">
        <w:rPr>
          <w:rtl/>
        </w:rPr>
        <w:t xml:space="preserve"> 473 / 1828.</w:t>
      </w:r>
    </w:p>
    <w:p w:rsidR="004A7232" w:rsidRPr="00045F63" w:rsidRDefault="004A7232" w:rsidP="004A7232">
      <w:pPr>
        <w:pStyle w:val="libFootnote0"/>
        <w:rPr>
          <w:rtl/>
        </w:rPr>
      </w:pPr>
      <w:r w:rsidRPr="00045F63">
        <w:rPr>
          <w:rtl/>
        </w:rPr>
        <w:t>(15) الفقيه 4</w:t>
      </w:r>
      <w:r>
        <w:rPr>
          <w:rtl/>
        </w:rPr>
        <w:t>:</w:t>
      </w:r>
      <w:r w:rsidRPr="00045F63">
        <w:rPr>
          <w:rtl/>
        </w:rPr>
        <w:t xml:space="preserve"> 241 / 767.</w:t>
      </w:r>
    </w:p>
    <w:p w:rsidR="004A7232" w:rsidRPr="00045F63" w:rsidRDefault="004A7232" w:rsidP="004A7232">
      <w:pPr>
        <w:pStyle w:val="libFootnote0"/>
        <w:rPr>
          <w:rtl/>
        </w:rPr>
      </w:pPr>
      <w:r w:rsidRPr="00045F63">
        <w:rPr>
          <w:rtl/>
        </w:rPr>
        <w:t>(16) رجال الكشي 2</w:t>
      </w:r>
      <w:r>
        <w:rPr>
          <w:rtl/>
        </w:rPr>
        <w:t>:</w:t>
      </w:r>
      <w:r w:rsidRPr="00045F63">
        <w:rPr>
          <w:rtl/>
        </w:rPr>
        <w:t xml:space="preserve"> 565 / 501.</w:t>
      </w:r>
    </w:p>
    <w:p w:rsidR="004A7232" w:rsidRPr="00045F63" w:rsidRDefault="004A7232" w:rsidP="004A7232">
      <w:pPr>
        <w:pStyle w:val="libFootnote0"/>
        <w:rPr>
          <w:rtl/>
        </w:rPr>
      </w:pPr>
      <w:r w:rsidRPr="00045F63">
        <w:rPr>
          <w:rtl/>
        </w:rPr>
        <w:t>(17) الفقيه 4</w:t>
      </w:r>
      <w:r>
        <w:rPr>
          <w:rtl/>
        </w:rPr>
        <w:t>:</w:t>
      </w:r>
      <w:r w:rsidRPr="00045F63">
        <w:rPr>
          <w:rtl/>
        </w:rPr>
        <w:t xml:space="preserve"> 48</w:t>
      </w:r>
      <w:r>
        <w:rPr>
          <w:rtl/>
        </w:rPr>
        <w:t>،</w:t>
      </w:r>
      <w:r w:rsidRPr="00045F63">
        <w:rPr>
          <w:rtl/>
        </w:rPr>
        <w:t xml:space="preserve"> من المشيخة.</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 xml:space="preserve">وياسر له مسائل عن الرضا </w:t>
      </w:r>
      <w:r w:rsidRPr="004A7232">
        <w:rPr>
          <w:rStyle w:val="libAlaemChar"/>
          <w:rtl/>
        </w:rPr>
        <w:t>عليه‌السلام</w:t>
      </w:r>
      <w:r>
        <w:rPr>
          <w:rtl/>
        </w:rPr>
        <w:t xml:space="preserve"> - </w:t>
      </w:r>
      <w:r w:rsidRPr="00045F63">
        <w:rPr>
          <w:rtl/>
        </w:rPr>
        <w:t xml:space="preserve">ذكره الفهرست </w:t>
      </w:r>
      <w:r w:rsidRPr="004A7232">
        <w:rPr>
          <w:rStyle w:val="libFootnotenumChar"/>
          <w:rtl/>
        </w:rPr>
        <w:t>(1)</w:t>
      </w:r>
      <w:r>
        <w:rPr>
          <w:rtl/>
        </w:rPr>
        <w:t>،</w:t>
      </w:r>
      <w:r w:rsidRPr="00045F63">
        <w:rPr>
          <w:rtl/>
        </w:rPr>
        <w:t xml:space="preserve"> والنجاشي</w:t>
      </w:r>
      <w:r>
        <w:rPr>
          <w:rtl/>
        </w:rPr>
        <w:t xml:space="preserve"> - </w:t>
      </w:r>
      <w:r w:rsidRPr="00045F63">
        <w:rPr>
          <w:rtl/>
        </w:rPr>
        <w:t xml:space="preserve">يرويها عنه احمد بن محمّد البرقي </w:t>
      </w:r>
      <w:r w:rsidRPr="004A7232">
        <w:rPr>
          <w:rStyle w:val="libFootnotenumChar"/>
          <w:rtl/>
        </w:rPr>
        <w:t>(2)</w:t>
      </w:r>
      <w:r>
        <w:rPr>
          <w:rtl/>
        </w:rPr>
        <w:t>.</w:t>
      </w:r>
    </w:p>
    <w:p w:rsidR="004A7232" w:rsidRPr="00045F63" w:rsidRDefault="004A7232" w:rsidP="004A7232">
      <w:pPr>
        <w:pStyle w:val="libNormal"/>
        <w:rPr>
          <w:rtl/>
        </w:rPr>
      </w:pPr>
      <w:r w:rsidRPr="00045F63">
        <w:rPr>
          <w:rtl/>
        </w:rPr>
        <w:t>ويروي عنه من الأجلّة</w:t>
      </w:r>
      <w:r>
        <w:rPr>
          <w:rtl/>
        </w:rPr>
        <w:t>:</w:t>
      </w:r>
      <w:r w:rsidRPr="00045F63">
        <w:rPr>
          <w:rtl/>
        </w:rPr>
        <w:t xml:space="preserve"> علي بن إبراهيم </w:t>
      </w:r>
      <w:r w:rsidRPr="004A7232">
        <w:rPr>
          <w:rStyle w:val="libFootnotenumChar"/>
          <w:rtl/>
        </w:rPr>
        <w:t>(3)</w:t>
      </w:r>
      <w:r>
        <w:rPr>
          <w:rtl/>
        </w:rPr>
        <w:t>،</w:t>
      </w:r>
      <w:r w:rsidRPr="00045F63">
        <w:rPr>
          <w:rtl/>
        </w:rPr>
        <w:t xml:space="preserve"> وأبوه </w:t>
      </w:r>
      <w:r w:rsidRPr="004A7232">
        <w:rPr>
          <w:rStyle w:val="libFootnotenumChar"/>
          <w:rtl/>
        </w:rPr>
        <w:t>(4)</w:t>
      </w:r>
      <w:r>
        <w:rPr>
          <w:rtl/>
        </w:rPr>
        <w:t>،</w:t>
      </w:r>
      <w:r w:rsidRPr="00045F63">
        <w:rPr>
          <w:rtl/>
        </w:rPr>
        <w:t xml:space="preserve"> والجليل احمد ابن إسحاق الأشعري الوكيل كما في التهذيب في باب كيفيّة الصلاة من أبواب الزيادات </w:t>
      </w:r>
      <w:r w:rsidRPr="004A7232">
        <w:rPr>
          <w:rStyle w:val="libFootnotenumChar"/>
          <w:rtl/>
        </w:rPr>
        <w:t>(5)</w:t>
      </w:r>
      <w:r>
        <w:rPr>
          <w:rtl/>
        </w:rPr>
        <w:t>،</w:t>
      </w:r>
      <w:r w:rsidRPr="00045F63">
        <w:rPr>
          <w:rtl/>
        </w:rPr>
        <w:t xml:space="preserve"> ويعقوب بن يزيد </w:t>
      </w:r>
      <w:r w:rsidRPr="004A7232">
        <w:rPr>
          <w:rStyle w:val="libFootnotenumChar"/>
          <w:rtl/>
        </w:rPr>
        <w:t>(6)</w:t>
      </w:r>
      <w:r>
        <w:rPr>
          <w:rtl/>
        </w:rPr>
        <w:t>،</w:t>
      </w:r>
      <w:r w:rsidRPr="00045F63">
        <w:rPr>
          <w:rtl/>
        </w:rPr>
        <w:t xml:space="preserve"> واحمد بن عمر الحلال </w:t>
      </w:r>
      <w:r w:rsidRPr="004A7232">
        <w:rPr>
          <w:rStyle w:val="libFootnotenumChar"/>
          <w:rtl/>
        </w:rPr>
        <w:t>(7)</w:t>
      </w:r>
      <w:r>
        <w:rPr>
          <w:rtl/>
        </w:rPr>
        <w:t>،</w:t>
      </w:r>
      <w:r w:rsidRPr="00045F63">
        <w:rPr>
          <w:rtl/>
        </w:rPr>
        <w:t xml:space="preserve"> ونوح بن شعيب </w:t>
      </w:r>
      <w:r w:rsidRPr="004A7232">
        <w:rPr>
          <w:rStyle w:val="libFootnotenumChar"/>
          <w:rtl/>
        </w:rPr>
        <w:t>(8)</w:t>
      </w:r>
      <w:r>
        <w:rPr>
          <w:rtl/>
        </w:rPr>
        <w:t>،</w:t>
      </w:r>
      <w:r w:rsidRPr="00045F63">
        <w:rPr>
          <w:rtl/>
        </w:rPr>
        <w:t xml:space="preserve"> واحمد بن محمّد </w:t>
      </w:r>
      <w:r w:rsidRPr="004A7232">
        <w:rPr>
          <w:rStyle w:val="libFootnotenumChar"/>
          <w:rtl/>
        </w:rPr>
        <w:t>(9)</w:t>
      </w:r>
      <w:r>
        <w:rPr>
          <w:rtl/>
        </w:rPr>
        <w:t>،</w:t>
      </w:r>
      <w:r w:rsidRPr="00045F63">
        <w:rPr>
          <w:rtl/>
        </w:rPr>
        <w:t xml:space="preserve"> وسهل بن زياد </w:t>
      </w:r>
      <w:r w:rsidRPr="004A7232">
        <w:rPr>
          <w:rStyle w:val="libFootnotenumChar"/>
          <w:rtl/>
        </w:rPr>
        <w:t>(10)</w:t>
      </w:r>
      <w:r>
        <w:rPr>
          <w:rtl/>
        </w:rPr>
        <w:t>.</w:t>
      </w:r>
    </w:p>
    <w:p w:rsidR="004A7232" w:rsidRPr="00045F63" w:rsidRDefault="004A7232" w:rsidP="004A7232">
      <w:pPr>
        <w:pStyle w:val="libNormal"/>
        <w:rPr>
          <w:rtl/>
        </w:rPr>
      </w:pPr>
      <w:r w:rsidRPr="00045F63">
        <w:rPr>
          <w:rtl/>
        </w:rPr>
        <w:t>وفي الخلاصة</w:t>
      </w:r>
      <w:r>
        <w:rPr>
          <w:rtl/>
        </w:rPr>
        <w:t>:</w:t>
      </w:r>
      <w:r w:rsidRPr="00045F63">
        <w:rPr>
          <w:rtl/>
        </w:rPr>
        <w:t xml:space="preserve"> وعن رفاعة بن موسى النخّاس صحيح</w:t>
      </w:r>
      <w:r>
        <w:rPr>
          <w:rtl/>
        </w:rPr>
        <w:t>،</w:t>
      </w:r>
      <w:r w:rsidRPr="00045F63">
        <w:rPr>
          <w:rtl/>
        </w:rPr>
        <w:t xml:space="preserve"> وكذا عن زياد ابن سوقة</w:t>
      </w:r>
      <w:r>
        <w:rPr>
          <w:rtl/>
        </w:rPr>
        <w:t>،</w:t>
      </w:r>
      <w:r w:rsidRPr="00045F63">
        <w:rPr>
          <w:rtl/>
        </w:rPr>
        <w:t xml:space="preserve"> وكذا عن حمّاد بن عثمان</w:t>
      </w:r>
      <w:r>
        <w:rPr>
          <w:rtl/>
        </w:rPr>
        <w:t>،</w:t>
      </w:r>
      <w:r w:rsidRPr="00045F63">
        <w:rPr>
          <w:rtl/>
        </w:rPr>
        <w:t xml:space="preserve"> وكذا عن ياسر الخادم </w:t>
      </w:r>
      <w:r w:rsidRPr="004A7232">
        <w:rPr>
          <w:rStyle w:val="libFootnotenumChar"/>
          <w:rtl/>
        </w:rPr>
        <w:t>(11)</w:t>
      </w:r>
      <w:r>
        <w:rPr>
          <w:rtl/>
        </w:rPr>
        <w:t>،</w:t>
      </w:r>
      <w:r w:rsidRPr="00045F63">
        <w:rPr>
          <w:rtl/>
        </w:rPr>
        <w:t xml:space="preserve"> وفي الشرح</w:t>
      </w:r>
      <w:r>
        <w:rPr>
          <w:rtl/>
        </w:rPr>
        <w:t>:</w:t>
      </w:r>
      <w:r>
        <w:rPr>
          <w:rFonts w:hint="cs"/>
          <w:rtl/>
        </w:rPr>
        <w:t xml:space="preserve"> </w:t>
      </w:r>
      <w:r w:rsidRPr="00045F63">
        <w:rPr>
          <w:rtl/>
        </w:rPr>
        <w:t>فالخبر حسن كالصحيح</w:t>
      </w:r>
      <w:r>
        <w:rPr>
          <w:rtl/>
        </w:rPr>
        <w:t>،</w:t>
      </w:r>
      <w:r w:rsidRPr="00045F63">
        <w:rPr>
          <w:rtl/>
        </w:rPr>
        <w:t xml:space="preserve"> والظاهر أنّه بملاحظة إبراهيم الثقة على الأصح </w:t>
      </w:r>
      <w:r w:rsidRPr="004A7232">
        <w:rPr>
          <w:rStyle w:val="libFootnotenumChar"/>
          <w:rtl/>
        </w:rPr>
        <w:t>(12)</w:t>
      </w:r>
      <w:r>
        <w:rPr>
          <w:rtl/>
        </w:rPr>
        <w:t>.</w:t>
      </w:r>
    </w:p>
    <w:p w:rsidR="004A7232" w:rsidRPr="00045F63" w:rsidRDefault="004A7232" w:rsidP="004A7232">
      <w:pPr>
        <w:pStyle w:val="libNormal"/>
        <w:rPr>
          <w:rtl/>
        </w:rPr>
      </w:pPr>
      <w:r w:rsidRPr="00045F63">
        <w:rPr>
          <w:rtl/>
        </w:rPr>
        <w:t>وروى الصدوق في العيون عن أبيه وعلي بن عبد الله الورّاق</w:t>
      </w:r>
      <w:r>
        <w:rPr>
          <w:rtl/>
        </w:rPr>
        <w:t>،</w:t>
      </w:r>
      <w:r w:rsidRPr="00045F63">
        <w:rPr>
          <w:rtl/>
        </w:rPr>
        <w:t xml:space="preserve"> عن سعد ابن عبد الله</w:t>
      </w:r>
      <w:r>
        <w:rPr>
          <w:rtl/>
        </w:rPr>
        <w:t>،</w:t>
      </w:r>
      <w:r w:rsidRPr="00045F63">
        <w:rPr>
          <w:rtl/>
        </w:rPr>
        <w:t xml:space="preserve"> عن علي بن الحسين الخيّاط</w:t>
      </w:r>
      <w:r>
        <w:rPr>
          <w:rtl/>
        </w:rPr>
        <w:t>،</w:t>
      </w:r>
      <w:r w:rsidRPr="00045F63">
        <w:rPr>
          <w:rtl/>
        </w:rPr>
        <w:t xml:space="preserve"> عن إبراهيم بن محمّد بن عبد الله ابن موسى بن جعفر </w:t>
      </w:r>
      <w:r w:rsidRPr="004A7232">
        <w:rPr>
          <w:rStyle w:val="libAlaemChar"/>
          <w:rtl/>
        </w:rPr>
        <w:t>عليهما‌السلام</w:t>
      </w:r>
      <w:r>
        <w:rPr>
          <w:rtl/>
        </w:rPr>
        <w:t>،</w:t>
      </w:r>
      <w:r w:rsidRPr="00045F63">
        <w:rPr>
          <w:rtl/>
        </w:rPr>
        <w:t xml:space="preserve"> عن ياسر الخادم</w:t>
      </w:r>
      <w:r>
        <w:rPr>
          <w:rtl/>
        </w:rPr>
        <w:t>،</w:t>
      </w:r>
      <w:r w:rsidRPr="00045F63">
        <w:rPr>
          <w:rtl/>
        </w:rPr>
        <w:t xml:space="preserve"> عن أبي الحسن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فهرست الشيخ</w:t>
      </w:r>
      <w:r>
        <w:rPr>
          <w:rtl/>
        </w:rPr>
        <w:t>:</w:t>
      </w:r>
      <w:r w:rsidRPr="00045F63">
        <w:rPr>
          <w:rtl/>
        </w:rPr>
        <w:t xml:space="preserve"> 183 / 797.</w:t>
      </w:r>
    </w:p>
    <w:p w:rsidR="004A7232" w:rsidRPr="00045F63" w:rsidRDefault="004A7232" w:rsidP="004A7232">
      <w:pPr>
        <w:pStyle w:val="libFootnote0"/>
        <w:rPr>
          <w:rtl/>
        </w:rPr>
      </w:pPr>
      <w:r w:rsidRPr="00045F63">
        <w:rPr>
          <w:rtl/>
        </w:rPr>
        <w:t>(2) رجال النجاشي</w:t>
      </w:r>
      <w:r>
        <w:rPr>
          <w:rtl/>
        </w:rPr>
        <w:t>:</w:t>
      </w:r>
      <w:r w:rsidRPr="00045F63">
        <w:rPr>
          <w:rtl/>
        </w:rPr>
        <w:t xml:space="preserve"> 453 / 1228.</w:t>
      </w:r>
    </w:p>
    <w:p w:rsidR="004A7232" w:rsidRPr="00045F63" w:rsidRDefault="004A7232" w:rsidP="004A7232">
      <w:pPr>
        <w:pStyle w:val="libFootnote0"/>
        <w:rPr>
          <w:rtl/>
        </w:rPr>
      </w:pPr>
      <w:r w:rsidRPr="00045F63">
        <w:rPr>
          <w:rtl/>
        </w:rPr>
        <w:t>(3) أصول الكافي 1</w:t>
      </w:r>
      <w:r>
        <w:rPr>
          <w:rtl/>
        </w:rPr>
        <w:t>:</w:t>
      </w:r>
      <w:r w:rsidRPr="00045F63">
        <w:rPr>
          <w:rtl/>
        </w:rPr>
        <w:t xml:space="preserve"> 409 / 8.</w:t>
      </w:r>
    </w:p>
    <w:p w:rsidR="004A7232" w:rsidRPr="00045F63" w:rsidRDefault="004A7232" w:rsidP="004A7232">
      <w:pPr>
        <w:pStyle w:val="libFootnote0"/>
        <w:rPr>
          <w:rtl/>
        </w:rPr>
      </w:pPr>
      <w:r w:rsidRPr="00045F63">
        <w:rPr>
          <w:rtl/>
        </w:rPr>
        <w:t>(4) الكافي 6</w:t>
      </w:r>
      <w:r>
        <w:rPr>
          <w:rtl/>
        </w:rPr>
        <w:t>:</w:t>
      </w:r>
      <w:r w:rsidRPr="00045F63">
        <w:rPr>
          <w:rtl/>
        </w:rPr>
        <w:t xml:space="preserve"> 510 / 12.</w:t>
      </w:r>
    </w:p>
    <w:p w:rsidR="004A7232" w:rsidRPr="00045F63" w:rsidRDefault="004A7232" w:rsidP="004A7232">
      <w:pPr>
        <w:pStyle w:val="libFootnote0"/>
        <w:rPr>
          <w:rtl/>
        </w:rPr>
      </w:pPr>
      <w:r w:rsidRPr="00045F63">
        <w:rPr>
          <w:rtl/>
        </w:rPr>
        <w:t>(5) تهذيب الأحكام 2</w:t>
      </w:r>
      <w:r>
        <w:rPr>
          <w:rtl/>
        </w:rPr>
        <w:t>:</w:t>
      </w:r>
      <w:r w:rsidRPr="00045F63">
        <w:rPr>
          <w:rtl/>
        </w:rPr>
        <w:t xml:space="preserve"> 308 / 105.</w:t>
      </w:r>
    </w:p>
    <w:p w:rsidR="004A7232" w:rsidRPr="00045F63" w:rsidRDefault="004A7232" w:rsidP="004A7232">
      <w:pPr>
        <w:pStyle w:val="libFootnote0"/>
        <w:rPr>
          <w:rtl/>
        </w:rPr>
      </w:pPr>
      <w:r w:rsidRPr="00045F63">
        <w:rPr>
          <w:rtl/>
        </w:rPr>
        <w:t>(6) تهذيب الأحكام 2</w:t>
      </w:r>
      <w:r>
        <w:rPr>
          <w:rtl/>
        </w:rPr>
        <w:t>:</w:t>
      </w:r>
      <w:r w:rsidRPr="00045F63">
        <w:rPr>
          <w:rtl/>
        </w:rPr>
        <w:t xml:space="preserve"> 83 / 241.</w:t>
      </w:r>
    </w:p>
    <w:p w:rsidR="004A7232" w:rsidRPr="00045F63" w:rsidRDefault="004A7232" w:rsidP="004A7232">
      <w:pPr>
        <w:pStyle w:val="libFootnote0"/>
        <w:rPr>
          <w:rtl/>
        </w:rPr>
      </w:pPr>
      <w:r w:rsidRPr="00045F63">
        <w:rPr>
          <w:rtl/>
        </w:rPr>
        <w:t>(7) تهذيب الأحكام 10</w:t>
      </w:r>
      <w:r>
        <w:rPr>
          <w:rtl/>
        </w:rPr>
        <w:t>:</w:t>
      </w:r>
      <w:r w:rsidRPr="00045F63">
        <w:rPr>
          <w:rtl/>
        </w:rPr>
        <w:t xml:space="preserve"> 148 / 590.</w:t>
      </w:r>
    </w:p>
    <w:p w:rsidR="004A7232" w:rsidRPr="00045F63" w:rsidRDefault="004A7232" w:rsidP="004A7232">
      <w:pPr>
        <w:pStyle w:val="libFootnote0"/>
        <w:rPr>
          <w:rtl/>
        </w:rPr>
      </w:pPr>
      <w:r w:rsidRPr="00045F63">
        <w:rPr>
          <w:rtl/>
        </w:rPr>
        <w:t>(8) الكافي 4</w:t>
      </w:r>
      <w:r>
        <w:rPr>
          <w:rtl/>
        </w:rPr>
        <w:t>:</w:t>
      </w:r>
      <w:r w:rsidRPr="00045F63">
        <w:rPr>
          <w:rtl/>
        </w:rPr>
        <w:t xml:space="preserve"> 297 / 8.</w:t>
      </w:r>
    </w:p>
    <w:p w:rsidR="004A7232" w:rsidRPr="00045F63" w:rsidRDefault="004A7232" w:rsidP="004A7232">
      <w:pPr>
        <w:pStyle w:val="libFootnote0"/>
        <w:rPr>
          <w:rtl/>
        </w:rPr>
      </w:pPr>
      <w:r w:rsidRPr="00045F63">
        <w:rPr>
          <w:rtl/>
        </w:rPr>
        <w:t>(9) فهرست الشيخ</w:t>
      </w:r>
      <w:r>
        <w:rPr>
          <w:rtl/>
        </w:rPr>
        <w:t>:</w:t>
      </w:r>
      <w:r w:rsidRPr="00045F63">
        <w:rPr>
          <w:rtl/>
        </w:rPr>
        <w:t xml:space="preserve"> 183 / 797.</w:t>
      </w:r>
    </w:p>
    <w:p w:rsidR="004A7232" w:rsidRPr="00045F63" w:rsidRDefault="004A7232" w:rsidP="004A7232">
      <w:pPr>
        <w:pStyle w:val="libFootnote0"/>
        <w:rPr>
          <w:rtl/>
        </w:rPr>
      </w:pPr>
      <w:r w:rsidRPr="00045F63">
        <w:rPr>
          <w:rtl/>
        </w:rPr>
        <w:t>(10) الكافي 6</w:t>
      </w:r>
      <w:r>
        <w:rPr>
          <w:rtl/>
        </w:rPr>
        <w:t>:</w:t>
      </w:r>
      <w:r w:rsidRPr="00045F63">
        <w:rPr>
          <w:rtl/>
        </w:rPr>
        <w:t xml:space="preserve"> 334 / 10.</w:t>
      </w:r>
    </w:p>
    <w:p w:rsidR="004A7232" w:rsidRPr="00045F63" w:rsidRDefault="004A7232" w:rsidP="004A7232">
      <w:pPr>
        <w:pStyle w:val="libFootnote0"/>
        <w:rPr>
          <w:rtl/>
        </w:rPr>
      </w:pPr>
      <w:r w:rsidRPr="00045F63">
        <w:rPr>
          <w:rtl/>
        </w:rPr>
        <w:t>(11) رجال العلامة</w:t>
      </w:r>
      <w:r>
        <w:rPr>
          <w:rtl/>
        </w:rPr>
        <w:t>:</w:t>
      </w:r>
      <w:r w:rsidRPr="00045F63">
        <w:rPr>
          <w:rtl/>
        </w:rPr>
        <w:t xml:space="preserve"> 278</w:t>
      </w:r>
      <w:r>
        <w:rPr>
          <w:rtl/>
        </w:rPr>
        <w:t>،</w:t>
      </w:r>
      <w:r w:rsidRPr="00045F63">
        <w:rPr>
          <w:rtl/>
        </w:rPr>
        <w:t xml:space="preserve"> الفائدة الثامنة</w:t>
      </w:r>
      <w:r>
        <w:rPr>
          <w:rtl/>
        </w:rPr>
        <w:t>،</w:t>
      </w:r>
      <w:r w:rsidRPr="00045F63">
        <w:rPr>
          <w:rtl/>
        </w:rPr>
        <w:t xml:space="preserve"> من الخاتمة.</w:t>
      </w:r>
    </w:p>
    <w:p w:rsidR="004A7232" w:rsidRPr="00045F63" w:rsidRDefault="004A7232" w:rsidP="004A7232">
      <w:pPr>
        <w:pStyle w:val="libFootnote0"/>
        <w:rPr>
          <w:rtl/>
        </w:rPr>
      </w:pPr>
      <w:r w:rsidRPr="00045F63">
        <w:rPr>
          <w:rtl/>
        </w:rPr>
        <w:t>(12) روضة المتقين 14</w:t>
      </w:r>
      <w:r>
        <w:rPr>
          <w:rtl/>
        </w:rPr>
        <w:t>:</w:t>
      </w:r>
      <w:r w:rsidRPr="00045F63">
        <w:rPr>
          <w:rtl/>
        </w:rPr>
        <w:t xml:space="preserve"> 297.</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العسكري عن أبيه</w:t>
      </w:r>
      <w:r>
        <w:rPr>
          <w:rtl/>
        </w:rPr>
        <w:t>،</w:t>
      </w:r>
      <w:r w:rsidRPr="00045F63">
        <w:rPr>
          <w:rtl/>
        </w:rPr>
        <w:t xml:space="preserve"> عن جدّه علي بن موسى الرضا </w:t>
      </w:r>
      <w:r w:rsidRPr="004A7232">
        <w:rPr>
          <w:rStyle w:val="libAlaemChar"/>
          <w:rtl/>
        </w:rPr>
        <w:t>عليهم‌السلام</w:t>
      </w:r>
      <w:r w:rsidRPr="00045F63">
        <w:rPr>
          <w:rtl/>
        </w:rPr>
        <w:t xml:space="preserve"> انه كان يلبس ثيابه ممّا يلي يمينه</w:t>
      </w:r>
      <w:r>
        <w:rPr>
          <w:rtl/>
        </w:rPr>
        <w:t>،</w:t>
      </w:r>
      <w:r w:rsidRPr="00045F63">
        <w:rPr>
          <w:rtl/>
        </w:rPr>
        <w:t xml:space="preserve"> وساق الخبر ثم قال</w:t>
      </w:r>
      <w:r>
        <w:rPr>
          <w:rtl/>
        </w:rPr>
        <w:t>:</w:t>
      </w:r>
      <w:r w:rsidRPr="00045F63">
        <w:rPr>
          <w:rtl/>
        </w:rPr>
        <w:t xml:space="preserve"> قال مصنّف هذا الكتاب </w:t>
      </w:r>
      <w:r w:rsidRPr="004A7232">
        <w:rPr>
          <w:rStyle w:val="libAlaemChar"/>
          <w:rtl/>
        </w:rPr>
        <w:t>رحمه‌الله</w:t>
      </w:r>
      <w:r w:rsidRPr="00045F63">
        <w:rPr>
          <w:rtl/>
        </w:rPr>
        <w:t xml:space="preserve"> ياسر الخادم قد لقي الرضا </w:t>
      </w:r>
      <w:r w:rsidRPr="004A7232">
        <w:rPr>
          <w:rStyle w:val="libAlaemChar"/>
          <w:rtl/>
        </w:rPr>
        <w:t>عليه‌السلام</w:t>
      </w:r>
      <w:r w:rsidRPr="00045F63">
        <w:rPr>
          <w:rtl/>
        </w:rPr>
        <w:t xml:space="preserve"> وحديثه عن أبي الحسن العسكري غريب انتهى </w:t>
      </w:r>
      <w:r w:rsidRPr="004A7232">
        <w:rPr>
          <w:rStyle w:val="libFootnotenumChar"/>
          <w:rtl/>
        </w:rPr>
        <w:t>(1)</w:t>
      </w:r>
      <w:r>
        <w:rPr>
          <w:rtl/>
        </w:rPr>
        <w:t>،</w:t>
      </w:r>
      <w:r w:rsidRPr="00045F63">
        <w:rPr>
          <w:rtl/>
        </w:rPr>
        <w:t xml:space="preserve"> وهذا منه غريب فان علي بن إبراهيم الباقي في سنة سبع وثلاثمائة كما صرّح به في العيون يروي عن ياسر كثيرا فراجع.</w:t>
      </w:r>
    </w:p>
    <w:p w:rsidR="004A7232" w:rsidRPr="004A7232" w:rsidRDefault="004A7232" w:rsidP="004A7232">
      <w:pPr>
        <w:pStyle w:val="libNormal"/>
        <w:rPr>
          <w:rStyle w:val="libBold2Char"/>
          <w:rtl/>
        </w:rPr>
      </w:pPr>
      <w:r w:rsidRPr="004A7232">
        <w:rPr>
          <w:rStyle w:val="libBold2Char"/>
          <w:rtl/>
        </w:rPr>
        <w:t>[344] شمد</w:t>
      </w:r>
      <w:r w:rsidRPr="004A7232">
        <w:rPr>
          <w:rStyle w:val="libBold2Char"/>
          <w:rtl/>
          <w:lang w:bidi="ar-IQ"/>
        </w:rPr>
        <w:t xml:space="preserve"> - </w:t>
      </w:r>
      <w:r w:rsidRPr="004A7232">
        <w:rPr>
          <w:rStyle w:val="libBold2Char"/>
          <w:rtl/>
        </w:rPr>
        <w:t xml:space="preserve">وإلى ياسين [الضرير] </w:t>
      </w:r>
      <w:r w:rsidRPr="004A7232">
        <w:rPr>
          <w:rStyle w:val="libFootnotenumChar"/>
          <w:rtl/>
        </w:rPr>
        <w:t>(2)</w:t>
      </w:r>
      <w:r w:rsidRPr="004A7232">
        <w:rPr>
          <w:rStyle w:val="libBold2Char"/>
          <w:rtl/>
          <w:lang w:bidi="ar-IQ"/>
        </w:rPr>
        <w:t>:</w:t>
      </w:r>
      <w:r w:rsidRPr="004A7232">
        <w:rPr>
          <w:rStyle w:val="libBold2Char"/>
          <w:rtl/>
        </w:rPr>
        <w:t xml:space="preserve"> أبوه ومحمّد بن الحسن رضي الله عنهما</w:t>
      </w:r>
      <w:r w:rsidRPr="004A7232">
        <w:rPr>
          <w:rStyle w:val="libBold2Char"/>
          <w:rtl/>
          <w:lang w:bidi="ar-IQ"/>
        </w:rPr>
        <w:t>،</w:t>
      </w:r>
      <w:r w:rsidRPr="004A7232">
        <w:rPr>
          <w:rStyle w:val="libBold2Char"/>
          <w:rtl/>
        </w:rPr>
        <w:t xml:space="preserve"> قالا</w:t>
      </w:r>
      <w:r w:rsidRPr="004A7232">
        <w:rPr>
          <w:rStyle w:val="libBold2Char"/>
          <w:rtl/>
          <w:lang w:bidi="ar-IQ"/>
        </w:rPr>
        <w:t>:</w:t>
      </w:r>
      <w:r w:rsidRPr="004A7232">
        <w:rPr>
          <w:rStyle w:val="libBold2Char"/>
          <w:rtl/>
        </w:rPr>
        <w:t xml:space="preserve"> حدثنا سعد بن عبد الله وعبد الله بن جعفر الحميري جميعا</w:t>
      </w:r>
      <w:r w:rsidRPr="004A7232">
        <w:rPr>
          <w:rStyle w:val="libBold2Char"/>
          <w:rtl/>
          <w:lang w:bidi="ar-IQ"/>
        </w:rPr>
        <w:t>،</w:t>
      </w:r>
      <w:r w:rsidRPr="004A7232">
        <w:rPr>
          <w:rStyle w:val="libBold2Char"/>
          <w:rtl/>
        </w:rPr>
        <w:t xml:space="preserve"> عن محمّد بن عيسى بن عبيد</w:t>
      </w:r>
      <w:r w:rsidRPr="004A7232">
        <w:rPr>
          <w:rStyle w:val="libBold2Char"/>
          <w:rtl/>
          <w:lang w:bidi="ar-IQ"/>
        </w:rPr>
        <w:t>،</w:t>
      </w:r>
      <w:r w:rsidRPr="004A7232">
        <w:rPr>
          <w:rStyle w:val="libBold2Char"/>
          <w:rtl/>
        </w:rPr>
        <w:t xml:space="preserve"> عن ياسين الضرير البصري </w:t>
      </w:r>
      <w:r w:rsidRPr="004A7232">
        <w:rPr>
          <w:rStyle w:val="libFootnotenumChar"/>
          <w:rtl/>
        </w:rPr>
        <w:t>(3)</w:t>
      </w:r>
      <w:r w:rsidRPr="004A7232">
        <w:rPr>
          <w:rStyle w:val="libBold2Char"/>
          <w:rtl/>
        </w:rPr>
        <w:t>.</w:t>
      </w:r>
    </w:p>
    <w:p w:rsidR="004A7232" w:rsidRPr="00045F63" w:rsidRDefault="004A7232" w:rsidP="004A7232">
      <w:pPr>
        <w:pStyle w:val="libNormal"/>
        <w:rPr>
          <w:rtl/>
          <w:lang w:bidi="fa-IR"/>
        </w:rPr>
      </w:pPr>
      <w:r w:rsidRPr="00045F63">
        <w:rPr>
          <w:rtl/>
          <w:lang w:bidi="fa-IR"/>
        </w:rPr>
        <w:t xml:space="preserve">ابن عيسى ثقة في </w:t>
      </w:r>
      <w:r>
        <w:rPr>
          <w:rtl/>
          <w:lang w:bidi="fa-IR"/>
        </w:rPr>
        <w:t>(</w:t>
      </w:r>
      <w:r w:rsidRPr="00045F63">
        <w:rPr>
          <w:rtl/>
          <w:lang w:bidi="fa-IR"/>
        </w:rPr>
        <w:t>لا</w:t>
      </w:r>
      <w:r>
        <w:rPr>
          <w:rtl/>
          <w:lang w:bidi="fa-IR"/>
        </w:rPr>
        <w:t>)</w:t>
      </w:r>
      <w:r w:rsidRPr="00045F63">
        <w:rPr>
          <w:rtl/>
          <w:lang w:bidi="fa-IR"/>
        </w:rPr>
        <w:t xml:space="preserve"> </w:t>
      </w:r>
      <w:r w:rsidRPr="004A7232">
        <w:rPr>
          <w:rStyle w:val="libFootnotenumChar"/>
          <w:rtl/>
        </w:rPr>
        <w:t>(4)</w:t>
      </w:r>
      <w:r w:rsidRPr="00045F63">
        <w:rPr>
          <w:rtl/>
          <w:lang w:bidi="fa-IR"/>
        </w:rPr>
        <w:t xml:space="preserve"> فالسند صحيح.</w:t>
      </w:r>
    </w:p>
    <w:p w:rsidR="004A7232" w:rsidRPr="00045F63" w:rsidRDefault="004A7232" w:rsidP="004A7232">
      <w:pPr>
        <w:pStyle w:val="libNormal"/>
        <w:rPr>
          <w:rtl/>
          <w:lang w:bidi="fa-IR"/>
        </w:rPr>
      </w:pPr>
      <w:r w:rsidRPr="00045F63">
        <w:rPr>
          <w:rtl/>
          <w:lang w:bidi="fa-IR"/>
        </w:rPr>
        <w:t>وامّا ياسين الضرير الزيات البصري ففي النجاشي</w:t>
      </w:r>
      <w:r>
        <w:rPr>
          <w:rtl/>
          <w:lang w:bidi="fa-IR"/>
        </w:rPr>
        <w:t>:</w:t>
      </w:r>
      <w:r w:rsidRPr="00045F63">
        <w:rPr>
          <w:rtl/>
          <w:lang w:bidi="fa-IR"/>
        </w:rPr>
        <w:t xml:space="preserve"> لقي أبا الحسن موسى </w:t>
      </w:r>
      <w:r w:rsidRPr="004A7232">
        <w:rPr>
          <w:rStyle w:val="libAlaemChar"/>
          <w:rtl/>
        </w:rPr>
        <w:t>عليه‌السلام</w:t>
      </w:r>
      <w:r w:rsidRPr="00045F63">
        <w:rPr>
          <w:rtl/>
          <w:lang w:bidi="fa-IR"/>
        </w:rPr>
        <w:t xml:space="preserve"> لما كان بالبصرة وروى عنه وصنّف هذا الكتاب المنسوب اليه</w:t>
      </w:r>
      <w:r>
        <w:rPr>
          <w:rtl/>
          <w:lang w:bidi="fa-IR"/>
        </w:rPr>
        <w:t>،</w:t>
      </w:r>
      <w:r w:rsidRPr="00045F63">
        <w:rPr>
          <w:rtl/>
          <w:lang w:bidi="fa-IR"/>
        </w:rPr>
        <w:t xml:space="preserve"> ثم ذكر الطريق اليه </w:t>
      </w:r>
      <w:r w:rsidRPr="004A7232">
        <w:rPr>
          <w:rStyle w:val="libFootnotenumChar"/>
          <w:rtl/>
        </w:rPr>
        <w:t>(5)</w:t>
      </w:r>
      <w:r>
        <w:rPr>
          <w:rtl/>
          <w:lang w:bidi="fa-IR"/>
        </w:rPr>
        <w:t>،</w:t>
      </w:r>
      <w:r w:rsidRPr="00045F63">
        <w:rPr>
          <w:rtl/>
          <w:lang w:bidi="fa-IR"/>
        </w:rPr>
        <w:t xml:space="preserve"> وذكره في الفهرست أيضا مع الكتاب والطريق </w:t>
      </w:r>
      <w:r w:rsidRPr="004A7232">
        <w:rPr>
          <w:rStyle w:val="libFootnotenumChar"/>
          <w:rtl/>
        </w:rPr>
        <w:t>(6)</w:t>
      </w:r>
      <w:r w:rsidRPr="00045F63">
        <w:rPr>
          <w:rtl/>
          <w:lang w:bidi="fa-IR"/>
        </w:rPr>
        <w:t xml:space="preserve"> ولم يغمزا عليه بشيء.</w:t>
      </w:r>
    </w:p>
    <w:p w:rsidR="004A7232" w:rsidRPr="00045F63" w:rsidRDefault="004A7232" w:rsidP="004A7232">
      <w:pPr>
        <w:pStyle w:val="libNormal"/>
        <w:rPr>
          <w:rtl/>
          <w:lang w:bidi="fa-IR"/>
        </w:rPr>
      </w:pPr>
      <w:r w:rsidRPr="00045F63">
        <w:rPr>
          <w:rtl/>
          <w:lang w:bidi="fa-IR"/>
        </w:rPr>
        <w:t>ويروي عنه احمد بن محمّد بن عيسى المعلوم حاله في التثبّت في النقل كما</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 xml:space="preserve">(1) عيون اخبار الرضا </w:t>
      </w:r>
      <w:r w:rsidRPr="004A7232">
        <w:rPr>
          <w:rStyle w:val="libAlaemChar"/>
          <w:rtl/>
        </w:rPr>
        <w:t>عليه‌السلام</w:t>
      </w:r>
      <w:r w:rsidRPr="00045F63">
        <w:rPr>
          <w:rtl/>
        </w:rPr>
        <w:t xml:space="preserve"> 1</w:t>
      </w:r>
      <w:r>
        <w:rPr>
          <w:rtl/>
        </w:rPr>
        <w:t>:</w:t>
      </w:r>
      <w:r w:rsidRPr="00045F63">
        <w:rPr>
          <w:rtl/>
        </w:rPr>
        <w:t xml:space="preserve"> 315 / 91.</w:t>
      </w:r>
    </w:p>
    <w:p w:rsidR="004A7232" w:rsidRPr="00045F63" w:rsidRDefault="004A7232" w:rsidP="004A7232">
      <w:pPr>
        <w:pStyle w:val="libFootnote0"/>
        <w:rPr>
          <w:rtl/>
        </w:rPr>
      </w:pPr>
      <w:r w:rsidRPr="00045F63">
        <w:rPr>
          <w:rtl/>
        </w:rPr>
        <w:t>(2) في الأصل</w:t>
      </w:r>
      <w:r>
        <w:rPr>
          <w:rtl/>
        </w:rPr>
        <w:t>:</w:t>
      </w:r>
      <w:r w:rsidRPr="00045F63">
        <w:rPr>
          <w:rtl/>
        </w:rPr>
        <w:t xml:space="preserve"> الضريري</w:t>
      </w:r>
      <w:r>
        <w:rPr>
          <w:rtl/>
        </w:rPr>
        <w:t>،</w:t>
      </w:r>
      <w:r w:rsidRPr="00045F63">
        <w:rPr>
          <w:rtl/>
        </w:rPr>
        <w:t xml:space="preserve"> وما أثبتناه هو الصحيح الموافق لما في المصدر وسائر كتب الرجال</w:t>
      </w:r>
      <w:r>
        <w:rPr>
          <w:rtl/>
        </w:rPr>
        <w:t>،</w:t>
      </w:r>
      <w:r w:rsidRPr="00045F63">
        <w:rPr>
          <w:rtl/>
        </w:rPr>
        <w:t xml:space="preserve"> والظاهر انه من اشتباه الناسخ لما سيأتي في الطريق وبعده من ذكره صحيحا</w:t>
      </w:r>
      <w:r>
        <w:rPr>
          <w:rtl/>
        </w:rPr>
        <w:t>،</w:t>
      </w:r>
      <w:r w:rsidRPr="00045F63">
        <w:rPr>
          <w:rtl/>
        </w:rPr>
        <w:t xml:space="preserve"> فلاحظ.</w:t>
      </w:r>
    </w:p>
    <w:p w:rsidR="004A7232" w:rsidRPr="00045F63" w:rsidRDefault="004A7232" w:rsidP="004A7232">
      <w:pPr>
        <w:pStyle w:val="libFootnote0"/>
        <w:rPr>
          <w:rtl/>
        </w:rPr>
      </w:pPr>
      <w:r w:rsidRPr="00045F63">
        <w:rPr>
          <w:rtl/>
        </w:rPr>
        <w:t>(3) الفقيه 4</w:t>
      </w:r>
      <w:r>
        <w:rPr>
          <w:rtl/>
        </w:rPr>
        <w:t>:</w:t>
      </w:r>
      <w:r w:rsidRPr="00045F63">
        <w:rPr>
          <w:rtl/>
        </w:rPr>
        <w:t xml:space="preserve"> 127</w:t>
      </w:r>
      <w:r>
        <w:rPr>
          <w:rtl/>
        </w:rPr>
        <w:t>،</w:t>
      </w:r>
      <w:r w:rsidRPr="00045F63">
        <w:rPr>
          <w:rtl/>
        </w:rPr>
        <w:t xml:space="preserve"> من المشيخة.</w:t>
      </w:r>
    </w:p>
    <w:p w:rsidR="004A7232" w:rsidRPr="00045F63" w:rsidRDefault="004A7232" w:rsidP="004A7232">
      <w:pPr>
        <w:pStyle w:val="libFootnote0"/>
        <w:rPr>
          <w:rtl/>
        </w:rPr>
      </w:pPr>
      <w:r w:rsidRPr="00045F63">
        <w:rPr>
          <w:rtl/>
        </w:rPr>
        <w:t>(4) تقدم برقم</w:t>
      </w:r>
      <w:r>
        <w:rPr>
          <w:rtl/>
        </w:rPr>
        <w:t>:</w:t>
      </w:r>
      <w:r w:rsidRPr="00045F63">
        <w:rPr>
          <w:rtl/>
        </w:rPr>
        <w:t xml:space="preserve"> 31.</w:t>
      </w:r>
    </w:p>
    <w:p w:rsidR="004A7232" w:rsidRPr="00045F63" w:rsidRDefault="004A7232" w:rsidP="004A7232">
      <w:pPr>
        <w:pStyle w:val="libFootnote0"/>
        <w:rPr>
          <w:rtl/>
        </w:rPr>
      </w:pPr>
      <w:r w:rsidRPr="00045F63">
        <w:rPr>
          <w:rtl/>
        </w:rPr>
        <w:t>(5) رجال النجاشي</w:t>
      </w:r>
      <w:r>
        <w:rPr>
          <w:rtl/>
        </w:rPr>
        <w:t>:</w:t>
      </w:r>
      <w:r w:rsidRPr="00045F63">
        <w:rPr>
          <w:rtl/>
        </w:rPr>
        <w:t xml:space="preserve"> 453 / 1227.</w:t>
      </w:r>
    </w:p>
    <w:p w:rsidR="004A7232" w:rsidRPr="00045F63" w:rsidRDefault="004A7232" w:rsidP="004A7232">
      <w:pPr>
        <w:pStyle w:val="libFootnote0"/>
        <w:rPr>
          <w:rtl/>
        </w:rPr>
      </w:pPr>
      <w:r w:rsidRPr="00045F63">
        <w:rPr>
          <w:rtl/>
        </w:rPr>
        <w:t>(6) فهرست الشيخ</w:t>
      </w:r>
      <w:r>
        <w:rPr>
          <w:rtl/>
        </w:rPr>
        <w:t>:</w:t>
      </w:r>
      <w:r w:rsidRPr="00045F63">
        <w:rPr>
          <w:rtl/>
        </w:rPr>
        <w:t xml:space="preserve"> 183 / 795.</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في الكافي في باب كفّارة ما أصاب المحرم من الطير </w:t>
      </w:r>
      <w:r w:rsidRPr="004A7232">
        <w:rPr>
          <w:rStyle w:val="libFootnotenumChar"/>
          <w:rtl/>
        </w:rPr>
        <w:t>(1)</w:t>
      </w:r>
      <w:r>
        <w:rPr>
          <w:rtl/>
        </w:rPr>
        <w:t>،</w:t>
      </w:r>
      <w:r w:rsidRPr="00045F63">
        <w:rPr>
          <w:rtl/>
        </w:rPr>
        <w:t xml:space="preserve"> وفي التهذيب في باب الطواف </w:t>
      </w:r>
      <w:r w:rsidRPr="004A7232">
        <w:rPr>
          <w:rStyle w:val="libFootnotenumChar"/>
          <w:rtl/>
        </w:rPr>
        <w:t>(2)</w:t>
      </w:r>
      <w:r>
        <w:rPr>
          <w:rtl/>
        </w:rPr>
        <w:t>،</w:t>
      </w:r>
      <w:r w:rsidRPr="00045F63">
        <w:rPr>
          <w:rtl/>
        </w:rPr>
        <w:t xml:space="preserve"> وفي باب فضل التجارة </w:t>
      </w:r>
      <w:r w:rsidRPr="004A7232">
        <w:rPr>
          <w:rStyle w:val="libFootnotenumChar"/>
          <w:rtl/>
        </w:rPr>
        <w:t>(3)</w:t>
      </w:r>
      <w:r>
        <w:rPr>
          <w:rtl/>
        </w:rPr>
        <w:t>،</w:t>
      </w:r>
      <w:r w:rsidRPr="00045F63">
        <w:rPr>
          <w:rtl/>
        </w:rPr>
        <w:t xml:space="preserve"> وفي الاستبصار في باب إنه لا ربا بين المسلم وبين أهل الحرب </w:t>
      </w:r>
      <w:r w:rsidRPr="004A7232">
        <w:rPr>
          <w:rStyle w:val="libFootnotenumChar"/>
          <w:rtl/>
        </w:rPr>
        <w:t>(4)</w:t>
      </w:r>
      <w:r>
        <w:rPr>
          <w:rtl/>
        </w:rPr>
        <w:t>،</w:t>
      </w:r>
      <w:r w:rsidRPr="00045F63">
        <w:rPr>
          <w:rtl/>
        </w:rPr>
        <w:t xml:space="preserve"> وحريز كما في الكافي في باب ما يهدى الى الكعبة </w:t>
      </w:r>
      <w:r w:rsidRPr="004A7232">
        <w:rPr>
          <w:rStyle w:val="libFootnotenumChar"/>
          <w:rtl/>
        </w:rPr>
        <w:t>(5)</w:t>
      </w:r>
      <w:r>
        <w:rPr>
          <w:rtl/>
        </w:rPr>
        <w:t>،</w:t>
      </w:r>
      <w:r w:rsidRPr="00045F63">
        <w:rPr>
          <w:rtl/>
        </w:rPr>
        <w:t xml:space="preserve"> وفي التهذيب في باب الوصيّة المبهمة </w:t>
      </w:r>
      <w:r w:rsidRPr="004A7232">
        <w:rPr>
          <w:rStyle w:val="libFootnotenumChar"/>
          <w:rtl/>
        </w:rPr>
        <w:t>(6)</w:t>
      </w:r>
      <w:r>
        <w:rPr>
          <w:rtl/>
        </w:rPr>
        <w:t>،</w:t>
      </w:r>
      <w:r w:rsidRPr="00045F63">
        <w:rPr>
          <w:rtl/>
        </w:rPr>
        <w:t xml:space="preserve"> وفي كثير من الأسانيد روايته عن حريز.</w:t>
      </w:r>
    </w:p>
    <w:p w:rsidR="004A7232" w:rsidRPr="00045F63" w:rsidRDefault="004A7232" w:rsidP="004A7232">
      <w:pPr>
        <w:pStyle w:val="libNormal"/>
        <w:rPr>
          <w:rtl/>
        </w:rPr>
      </w:pPr>
      <w:r w:rsidRPr="00045F63">
        <w:rPr>
          <w:rtl/>
        </w:rPr>
        <w:t>قال في الجامع</w:t>
      </w:r>
      <w:r>
        <w:rPr>
          <w:rtl/>
        </w:rPr>
        <w:t>:</w:t>
      </w:r>
      <w:r w:rsidRPr="00045F63">
        <w:rPr>
          <w:rtl/>
        </w:rPr>
        <w:t xml:space="preserve"> وهذا من المواضع التي روى فيها متعاكسا </w:t>
      </w:r>
      <w:r w:rsidRPr="004A7232">
        <w:rPr>
          <w:rStyle w:val="libFootnotenumChar"/>
          <w:rtl/>
        </w:rPr>
        <w:t>(7)</w:t>
      </w:r>
      <w:r>
        <w:rPr>
          <w:rtl/>
        </w:rPr>
        <w:t>،</w:t>
      </w:r>
      <w:r w:rsidRPr="00045F63">
        <w:rPr>
          <w:rtl/>
        </w:rPr>
        <w:t xml:space="preserve"> وسعد بن عبد الله في التهذيب في باب كيفيّة الصلاة من أبواب الزيادات </w:t>
      </w:r>
      <w:r w:rsidRPr="004A7232">
        <w:rPr>
          <w:rStyle w:val="libFootnotenumChar"/>
          <w:rtl/>
        </w:rPr>
        <w:t>(8)</w:t>
      </w:r>
      <w:r>
        <w:rPr>
          <w:rtl/>
        </w:rPr>
        <w:t>،</w:t>
      </w:r>
      <w:r w:rsidRPr="00045F63">
        <w:rPr>
          <w:rtl/>
        </w:rPr>
        <w:t xml:space="preserve"> وعلي بن إبراهيم ذكره المحقق السيد صدر الدين العاملي ونسبه الى الكافي في باب الرضا بالقضاء ولم أجده فيه </w:t>
      </w:r>
      <w:r w:rsidRPr="004A7232">
        <w:rPr>
          <w:rStyle w:val="libFootnotenumChar"/>
          <w:rtl/>
        </w:rPr>
        <w:t>(9)</w:t>
      </w:r>
      <w:r>
        <w:rPr>
          <w:rtl/>
        </w:rPr>
        <w:t>،</w:t>
      </w:r>
      <w:r w:rsidRPr="00045F63">
        <w:rPr>
          <w:rtl/>
        </w:rPr>
        <w:t xml:space="preserve"> ولا يخلو عن غرابة أيضا.</w:t>
      </w:r>
    </w:p>
    <w:p w:rsidR="004A7232" w:rsidRPr="00045F63" w:rsidRDefault="004A7232" w:rsidP="004A7232">
      <w:pPr>
        <w:pStyle w:val="libNormal"/>
        <w:rPr>
          <w:rtl/>
        </w:rPr>
      </w:pPr>
      <w:r w:rsidRPr="00045F63">
        <w:rPr>
          <w:rtl/>
        </w:rPr>
        <w:t>ومن هذه الامارات لا يبعد استظهار الوثاقة أو ما يقرب منها</w:t>
      </w:r>
      <w:r>
        <w:rPr>
          <w:rtl/>
        </w:rPr>
        <w:t>،</w:t>
      </w:r>
      <w:r w:rsidRPr="00045F63">
        <w:rPr>
          <w:rtl/>
        </w:rPr>
        <w:t xml:space="preserve"> فالخبر حسن كما في الشرح</w:t>
      </w:r>
      <w:r>
        <w:rPr>
          <w:rtl/>
        </w:rPr>
        <w:t>،</w:t>
      </w:r>
      <w:r w:rsidRPr="00045F63">
        <w:rPr>
          <w:rtl/>
        </w:rPr>
        <w:t xml:space="preserve"> وفيه</w:t>
      </w:r>
      <w:r>
        <w:rPr>
          <w:rtl/>
        </w:rPr>
        <w:t>:</w:t>
      </w:r>
      <w:r w:rsidRPr="00045F63">
        <w:rPr>
          <w:rtl/>
        </w:rPr>
        <w:t xml:space="preserve"> أو قوي كالصحيح على المشهور </w:t>
      </w:r>
      <w:r w:rsidRPr="004A7232">
        <w:rPr>
          <w:rStyle w:val="libFootnotenumChar"/>
          <w:rtl/>
        </w:rPr>
        <w:t>(10)</w:t>
      </w:r>
      <w:r>
        <w:rPr>
          <w:rtl/>
        </w:rPr>
        <w:t>.</w:t>
      </w:r>
    </w:p>
    <w:p w:rsidR="004A7232" w:rsidRPr="004A7232" w:rsidRDefault="004A7232" w:rsidP="004A7232">
      <w:pPr>
        <w:pStyle w:val="libNormal"/>
        <w:rPr>
          <w:rStyle w:val="libBold2Char"/>
          <w:rtl/>
        </w:rPr>
      </w:pPr>
      <w:r w:rsidRPr="004A7232">
        <w:rPr>
          <w:rStyle w:val="libBold2Char"/>
          <w:rtl/>
        </w:rPr>
        <w:t>[345] شمه</w:t>
      </w:r>
      <w:r w:rsidRPr="004A7232">
        <w:rPr>
          <w:rStyle w:val="libBold2Char"/>
          <w:rtl/>
          <w:lang w:bidi="ar-IQ"/>
        </w:rPr>
        <w:t xml:space="preserve"> - </w:t>
      </w:r>
      <w:r w:rsidRPr="004A7232">
        <w:rPr>
          <w:rStyle w:val="libBold2Char"/>
          <w:rtl/>
        </w:rPr>
        <w:t>وإلى يحيى بن أبي العلاء</w:t>
      </w:r>
      <w:r w:rsidRPr="004A7232">
        <w:rPr>
          <w:rStyle w:val="libBold2Char"/>
          <w:rtl/>
          <w:lang w:bidi="ar-IQ"/>
        </w:rPr>
        <w:t>:</w:t>
      </w:r>
      <w:r w:rsidRPr="004A7232">
        <w:rPr>
          <w:rStyle w:val="libBold2Char"/>
          <w:rtl/>
        </w:rPr>
        <w:t xml:space="preserve"> محمّد بن الحسن</w:t>
      </w:r>
      <w:r w:rsidRPr="004A7232">
        <w:rPr>
          <w:rStyle w:val="libBold2Char"/>
          <w:rtl/>
          <w:lang w:bidi="ar-IQ"/>
        </w:rPr>
        <w:t>،</w:t>
      </w:r>
      <w:r w:rsidRPr="004A7232">
        <w:rPr>
          <w:rStyle w:val="libBold2Char"/>
          <w:rtl/>
        </w:rPr>
        <w:t xml:space="preserve"> عن [الحسين بن الحسن] </w:t>
      </w:r>
      <w:r w:rsidRPr="004A7232">
        <w:rPr>
          <w:rStyle w:val="libFootnotenumChar"/>
          <w:rtl/>
        </w:rPr>
        <w:t>(11)</w:t>
      </w:r>
      <w:r w:rsidRPr="004A7232">
        <w:rPr>
          <w:rStyle w:val="libBold2Char"/>
          <w:rtl/>
        </w:rPr>
        <w:t xml:space="preserve"> بن ابان</w:t>
      </w:r>
      <w:r w:rsidRPr="004A7232">
        <w:rPr>
          <w:rStyle w:val="libBold2Char"/>
          <w:rtl/>
          <w:lang w:bidi="ar-IQ"/>
        </w:rPr>
        <w:t>،</w:t>
      </w:r>
      <w:r w:rsidRPr="004A7232">
        <w:rPr>
          <w:rStyle w:val="libBold2Char"/>
          <w:rtl/>
        </w:rPr>
        <w:t xml:space="preserve"> عن الحسين بن سعيد</w:t>
      </w:r>
      <w:r w:rsidRPr="004A7232">
        <w:rPr>
          <w:rStyle w:val="libBold2Char"/>
          <w:rtl/>
          <w:lang w:bidi="ar-IQ"/>
        </w:rPr>
        <w:t>،</w:t>
      </w:r>
      <w:r w:rsidRPr="004A7232">
        <w:rPr>
          <w:rStyle w:val="libBold2Char"/>
          <w:rtl/>
        </w:rPr>
        <w:t xml:space="preserve"> عن فضالة بن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الكافي 4</w:t>
      </w:r>
      <w:r>
        <w:rPr>
          <w:rtl/>
        </w:rPr>
        <w:t>:</w:t>
      </w:r>
      <w:r w:rsidRPr="00045F63">
        <w:rPr>
          <w:rtl/>
        </w:rPr>
        <w:t xml:space="preserve"> 390 / 7.</w:t>
      </w:r>
    </w:p>
    <w:p w:rsidR="004A7232" w:rsidRPr="00045F63" w:rsidRDefault="004A7232" w:rsidP="004A7232">
      <w:pPr>
        <w:pStyle w:val="libFootnote0"/>
        <w:rPr>
          <w:rtl/>
        </w:rPr>
      </w:pPr>
      <w:r w:rsidRPr="00045F63">
        <w:rPr>
          <w:rtl/>
        </w:rPr>
        <w:t>(2) تهذيب الأحكام 5</w:t>
      </w:r>
      <w:r>
        <w:rPr>
          <w:rtl/>
        </w:rPr>
        <w:t>:</w:t>
      </w:r>
      <w:r w:rsidRPr="00045F63">
        <w:rPr>
          <w:rtl/>
        </w:rPr>
        <w:t xml:space="preserve"> 108 / 351.</w:t>
      </w:r>
    </w:p>
    <w:p w:rsidR="004A7232" w:rsidRPr="00045F63" w:rsidRDefault="004A7232" w:rsidP="004A7232">
      <w:pPr>
        <w:pStyle w:val="libFootnote0"/>
        <w:rPr>
          <w:rtl/>
        </w:rPr>
      </w:pPr>
      <w:r w:rsidRPr="00045F63">
        <w:rPr>
          <w:rtl/>
        </w:rPr>
        <w:t>(3) تهذيب الأحكام 7</w:t>
      </w:r>
      <w:r>
        <w:rPr>
          <w:rtl/>
        </w:rPr>
        <w:t>:</w:t>
      </w:r>
      <w:r w:rsidRPr="00045F63">
        <w:rPr>
          <w:rtl/>
        </w:rPr>
        <w:t xml:space="preserve"> 17 / 75.</w:t>
      </w:r>
    </w:p>
    <w:p w:rsidR="004A7232" w:rsidRPr="00045F63" w:rsidRDefault="004A7232" w:rsidP="004A7232">
      <w:pPr>
        <w:pStyle w:val="libFootnote0"/>
        <w:rPr>
          <w:rtl/>
        </w:rPr>
      </w:pPr>
      <w:r w:rsidRPr="00045F63">
        <w:rPr>
          <w:rtl/>
        </w:rPr>
        <w:t>(4) الاستبصار 3</w:t>
      </w:r>
      <w:r>
        <w:rPr>
          <w:rtl/>
        </w:rPr>
        <w:t>:</w:t>
      </w:r>
      <w:r w:rsidRPr="00045F63">
        <w:rPr>
          <w:rtl/>
        </w:rPr>
        <w:t xml:space="preserve"> 71 / 236.</w:t>
      </w:r>
    </w:p>
    <w:p w:rsidR="004A7232" w:rsidRPr="00045F63" w:rsidRDefault="004A7232" w:rsidP="004A7232">
      <w:pPr>
        <w:pStyle w:val="libFootnote0"/>
        <w:rPr>
          <w:rtl/>
        </w:rPr>
      </w:pPr>
      <w:r w:rsidRPr="00045F63">
        <w:rPr>
          <w:rtl/>
        </w:rPr>
        <w:t>(5) الكافي 4</w:t>
      </w:r>
      <w:r>
        <w:rPr>
          <w:rtl/>
        </w:rPr>
        <w:t>:</w:t>
      </w:r>
      <w:r w:rsidRPr="00045F63">
        <w:rPr>
          <w:rtl/>
        </w:rPr>
        <w:t xml:space="preserve"> 241 / 1.</w:t>
      </w:r>
    </w:p>
    <w:p w:rsidR="004A7232" w:rsidRPr="00045F63" w:rsidRDefault="004A7232" w:rsidP="004A7232">
      <w:pPr>
        <w:pStyle w:val="libFootnote0"/>
        <w:rPr>
          <w:rtl/>
        </w:rPr>
      </w:pPr>
      <w:r w:rsidRPr="00045F63">
        <w:rPr>
          <w:rtl/>
        </w:rPr>
        <w:t>(6) تهذيب الأحكام 9</w:t>
      </w:r>
      <w:r>
        <w:rPr>
          <w:rtl/>
        </w:rPr>
        <w:t>:</w:t>
      </w:r>
      <w:r w:rsidRPr="00045F63">
        <w:rPr>
          <w:rtl/>
        </w:rPr>
        <w:t xml:space="preserve"> 212 / 841.</w:t>
      </w:r>
    </w:p>
    <w:p w:rsidR="004A7232" w:rsidRPr="00045F63" w:rsidRDefault="004A7232" w:rsidP="004A7232">
      <w:pPr>
        <w:pStyle w:val="libFootnote0"/>
        <w:rPr>
          <w:rtl/>
        </w:rPr>
      </w:pPr>
      <w:r w:rsidRPr="00045F63">
        <w:rPr>
          <w:rtl/>
        </w:rPr>
        <w:t>(7) جامع الرواة 2</w:t>
      </w:r>
      <w:r>
        <w:rPr>
          <w:rtl/>
        </w:rPr>
        <w:t>:</w:t>
      </w:r>
      <w:r w:rsidRPr="00045F63">
        <w:rPr>
          <w:rtl/>
        </w:rPr>
        <w:t xml:space="preserve"> 322 / 2285</w:t>
      </w:r>
      <w:r>
        <w:rPr>
          <w:rtl/>
        </w:rPr>
        <w:t>،</w:t>
      </w:r>
      <w:r w:rsidRPr="00045F63">
        <w:rPr>
          <w:rtl/>
        </w:rPr>
        <w:t xml:space="preserve"> أقول</w:t>
      </w:r>
      <w:r>
        <w:rPr>
          <w:rtl/>
        </w:rPr>
        <w:t>:</w:t>
      </w:r>
      <w:r w:rsidRPr="00045F63">
        <w:rPr>
          <w:rtl/>
        </w:rPr>
        <w:t xml:space="preserve"> في معجم رجال الحديث 20</w:t>
      </w:r>
      <w:r>
        <w:rPr>
          <w:rtl/>
        </w:rPr>
        <w:t>:</w:t>
      </w:r>
      <w:r w:rsidRPr="00045F63">
        <w:rPr>
          <w:rtl/>
        </w:rPr>
        <w:t xml:space="preserve"> 12 في ترجمة ياسين الضرير وجوها تنفي هذا التعاكس</w:t>
      </w:r>
      <w:r>
        <w:rPr>
          <w:rtl/>
        </w:rPr>
        <w:t>،</w:t>
      </w:r>
      <w:r w:rsidRPr="00045F63">
        <w:rPr>
          <w:rtl/>
        </w:rPr>
        <w:t xml:space="preserve"> وان ياسين الذي روى عنه حريز هو ليس الضرير</w:t>
      </w:r>
      <w:r>
        <w:rPr>
          <w:rtl/>
        </w:rPr>
        <w:t>،</w:t>
      </w:r>
      <w:r w:rsidRPr="00045F63">
        <w:rPr>
          <w:rtl/>
        </w:rPr>
        <w:t xml:space="preserve"> فراجع.</w:t>
      </w:r>
    </w:p>
    <w:p w:rsidR="004A7232" w:rsidRPr="00045F63" w:rsidRDefault="004A7232" w:rsidP="004A7232">
      <w:pPr>
        <w:pStyle w:val="libFootnote0"/>
        <w:rPr>
          <w:rtl/>
        </w:rPr>
      </w:pPr>
      <w:r w:rsidRPr="00045F63">
        <w:rPr>
          <w:rtl/>
        </w:rPr>
        <w:t>(8) تهذيب الأحكام 2</w:t>
      </w:r>
      <w:r>
        <w:rPr>
          <w:rtl/>
        </w:rPr>
        <w:t>:</w:t>
      </w:r>
      <w:r w:rsidRPr="00045F63">
        <w:rPr>
          <w:rtl/>
        </w:rPr>
        <w:t xml:space="preserve"> 294 / 1182.</w:t>
      </w:r>
    </w:p>
    <w:p w:rsidR="004A7232" w:rsidRPr="00045F63" w:rsidRDefault="004A7232" w:rsidP="004A7232">
      <w:pPr>
        <w:pStyle w:val="libFootnote0"/>
        <w:rPr>
          <w:rtl/>
        </w:rPr>
      </w:pPr>
      <w:r w:rsidRPr="00045F63">
        <w:rPr>
          <w:rtl/>
        </w:rPr>
        <w:t>(9) لم نقف عليه فيه</w:t>
      </w:r>
      <w:r>
        <w:rPr>
          <w:rtl/>
        </w:rPr>
        <w:t>،</w:t>
      </w:r>
      <w:r w:rsidRPr="00045F63">
        <w:rPr>
          <w:rtl/>
        </w:rPr>
        <w:t xml:space="preserve"> ولا في غيره أيضا.</w:t>
      </w:r>
    </w:p>
    <w:p w:rsidR="004A7232" w:rsidRPr="00045F63" w:rsidRDefault="004A7232" w:rsidP="004A7232">
      <w:pPr>
        <w:pStyle w:val="libFootnote0"/>
        <w:rPr>
          <w:rtl/>
        </w:rPr>
      </w:pPr>
      <w:r w:rsidRPr="00045F63">
        <w:rPr>
          <w:rtl/>
        </w:rPr>
        <w:t>(10) روضة المتقين 14</w:t>
      </w:r>
      <w:r>
        <w:rPr>
          <w:rtl/>
        </w:rPr>
        <w:t>:</w:t>
      </w:r>
      <w:r w:rsidRPr="00045F63">
        <w:rPr>
          <w:rtl/>
        </w:rPr>
        <w:t xml:space="preserve"> 297.</w:t>
      </w:r>
    </w:p>
    <w:p w:rsidR="004A7232" w:rsidRDefault="004A7232" w:rsidP="004A7232">
      <w:pPr>
        <w:pStyle w:val="libFootnote0"/>
        <w:rPr>
          <w:rtl/>
        </w:rPr>
      </w:pPr>
      <w:r w:rsidRPr="00045F63">
        <w:rPr>
          <w:rtl/>
        </w:rPr>
        <w:t>(11) في الأصل</w:t>
      </w:r>
      <w:r>
        <w:rPr>
          <w:rtl/>
        </w:rPr>
        <w:t>:</w:t>
      </w:r>
      <w:r w:rsidRPr="00045F63">
        <w:rPr>
          <w:rtl/>
        </w:rPr>
        <w:t xml:space="preserve"> الحسن بن الحسين</w:t>
      </w:r>
      <w:r>
        <w:rPr>
          <w:rtl/>
        </w:rPr>
        <w:t>،</w:t>
      </w:r>
      <w:r w:rsidRPr="00045F63">
        <w:rPr>
          <w:rtl/>
        </w:rPr>
        <w:t xml:space="preserve"> وما أثبتناه هو الصحيح الموافق لما في المصدر وكتب الرجال</w:t>
      </w:r>
      <w:r>
        <w:rPr>
          <w:rtl/>
        </w:rPr>
        <w:t>،</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4A7232">
        <w:rPr>
          <w:rStyle w:val="libBold2Char"/>
          <w:rtl/>
        </w:rPr>
        <w:t>أيوب</w:t>
      </w:r>
      <w:r w:rsidRPr="004A7232">
        <w:rPr>
          <w:rStyle w:val="libBold2Char"/>
          <w:rtl/>
          <w:lang w:bidi="ar-IQ"/>
        </w:rPr>
        <w:t>،</w:t>
      </w:r>
      <w:r w:rsidRPr="004A7232">
        <w:rPr>
          <w:rStyle w:val="libBold2Char"/>
          <w:rtl/>
        </w:rPr>
        <w:t xml:space="preserve"> عن ابان بن عثمان</w:t>
      </w:r>
      <w:r w:rsidRPr="004A7232">
        <w:rPr>
          <w:rStyle w:val="libBold2Char"/>
          <w:rtl/>
          <w:lang w:bidi="ar-IQ"/>
        </w:rPr>
        <w:t>،</w:t>
      </w:r>
      <w:r w:rsidRPr="004A7232">
        <w:rPr>
          <w:rStyle w:val="libBold2Char"/>
          <w:rtl/>
        </w:rPr>
        <w:t xml:space="preserve"> عنه</w:t>
      </w:r>
      <w:r w:rsidRPr="00045F63">
        <w:rPr>
          <w:rtl/>
        </w:rPr>
        <w:t xml:space="preserve"> </w:t>
      </w:r>
      <w:r w:rsidRPr="004A7232">
        <w:rPr>
          <w:rStyle w:val="libFootnotenumChar"/>
          <w:rtl/>
        </w:rPr>
        <w:t>(1)</w:t>
      </w:r>
      <w:r>
        <w:rPr>
          <w:rtl/>
        </w:rPr>
        <w:t>.</w:t>
      </w:r>
    </w:p>
    <w:p w:rsidR="004A7232" w:rsidRPr="00045F63" w:rsidRDefault="004A7232" w:rsidP="004A7232">
      <w:pPr>
        <w:pStyle w:val="libNormal"/>
        <w:rPr>
          <w:rtl/>
        </w:rPr>
      </w:pPr>
      <w:r w:rsidRPr="00045F63">
        <w:rPr>
          <w:rtl/>
        </w:rPr>
        <w:t xml:space="preserve">أثبتنا وثاقة ابن أبان في </w:t>
      </w:r>
      <w:r>
        <w:rPr>
          <w:rtl/>
        </w:rPr>
        <w:t>(</w:t>
      </w:r>
      <w:r w:rsidRPr="00045F63">
        <w:rPr>
          <w:rtl/>
        </w:rPr>
        <w:t>يج</w:t>
      </w:r>
      <w:r>
        <w:rPr>
          <w:rtl/>
        </w:rPr>
        <w:t>)</w:t>
      </w:r>
      <w:r w:rsidRPr="00045F63">
        <w:rPr>
          <w:rtl/>
        </w:rPr>
        <w:t xml:space="preserve"> </w:t>
      </w:r>
      <w:r w:rsidRPr="004A7232">
        <w:rPr>
          <w:rStyle w:val="libFootnotenumChar"/>
          <w:rtl/>
        </w:rPr>
        <w:t>(2)</w:t>
      </w:r>
      <w:r>
        <w:rPr>
          <w:rtl/>
        </w:rPr>
        <w:t>،</w:t>
      </w:r>
      <w:r w:rsidRPr="00045F63">
        <w:rPr>
          <w:rtl/>
        </w:rPr>
        <w:t xml:space="preserve"> فالسند صحيح.</w:t>
      </w:r>
    </w:p>
    <w:p w:rsidR="004A7232" w:rsidRPr="00045F63" w:rsidRDefault="004A7232" w:rsidP="004A7232">
      <w:pPr>
        <w:pStyle w:val="libNormal"/>
        <w:rPr>
          <w:rtl/>
        </w:rPr>
      </w:pPr>
      <w:r w:rsidRPr="00045F63">
        <w:rPr>
          <w:rtl/>
        </w:rPr>
        <w:t>وامّا يحيى</w:t>
      </w:r>
      <w:r>
        <w:rPr>
          <w:rtl/>
        </w:rPr>
        <w:t>،</w:t>
      </w:r>
      <w:r w:rsidRPr="00045F63">
        <w:rPr>
          <w:rtl/>
        </w:rPr>
        <w:t xml:space="preserve"> ففي النجاشي وتبعه الخلاصة</w:t>
      </w:r>
      <w:r>
        <w:rPr>
          <w:rtl/>
        </w:rPr>
        <w:t>:</w:t>
      </w:r>
      <w:r w:rsidRPr="00045F63">
        <w:rPr>
          <w:rtl/>
        </w:rPr>
        <w:t xml:space="preserve"> يحيى بن العلاء </w:t>
      </w:r>
      <w:r w:rsidRPr="004A7232">
        <w:rPr>
          <w:rStyle w:val="libFootnotenumChar"/>
          <w:rtl/>
        </w:rPr>
        <w:t>(3)</w:t>
      </w:r>
      <w:r>
        <w:rPr>
          <w:rtl/>
        </w:rPr>
        <w:t>،</w:t>
      </w:r>
      <w:r w:rsidRPr="00045F63">
        <w:rPr>
          <w:rtl/>
        </w:rPr>
        <w:t xml:space="preserve"> والظاهر انه سقط أبي من نسخته</w:t>
      </w:r>
      <w:r>
        <w:rPr>
          <w:rtl/>
        </w:rPr>
        <w:t>،</w:t>
      </w:r>
      <w:r w:rsidRPr="00045F63">
        <w:rPr>
          <w:rtl/>
        </w:rPr>
        <w:t xml:space="preserve"> فان الموجود في غيره والأسانيد</w:t>
      </w:r>
      <w:r>
        <w:rPr>
          <w:rtl/>
        </w:rPr>
        <w:t>:</w:t>
      </w:r>
      <w:r w:rsidRPr="00045F63">
        <w:rPr>
          <w:rtl/>
        </w:rPr>
        <w:t xml:space="preserve"> أبي العلاء</w:t>
      </w:r>
      <w:r>
        <w:rPr>
          <w:rtl/>
        </w:rPr>
        <w:t>،</w:t>
      </w:r>
      <w:r w:rsidRPr="00045F63">
        <w:rPr>
          <w:rtl/>
        </w:rPr>
        <w:t xml:space="preserve"> وهو رازي</w:t>
      </w:r>
      <w:r>
        <w:rPr>
          <w:rtl/>
        </w:rPr>
        <w:t>،</w:t>
      </w:r>
      <w:r w:rsidRPr="00045F63">
        <w:rPr>
          <w:rtl/>
        </w:rPr>
        <w:t xml:space="preserve"> وأصله كوفي</w:t>
      </w:r>
      <w:r>
        <w:rPr>
          <w:rtl/>
        </w:rPr>
        <w:t>،</w:t>
      </w:r>
      <w:r w:rsidRPr="00045F63">
        <w:rPr>
          <w:rtl/>
        </w:rPr>
        <w:t xml:space="preserve"> ثقة فيهما</w:t>
      </w:r>
      <w:r>
        <w:rPr>
          <w:rtl/>
        </w:rPr>
        <w:t>،</w:t>
      </w:r>
      <w:r w:rsidRPr="00045F63">
        <w:rPr>
          <w:rtl/>
        </w:rPr>
        <w:t xml:space="preserve"> غير مطعون في غيرهما من رجال الشيخ </w:t>
      </w:r>
      <w:r w:rsidRPr="004A7232">
        <w:rPr>
          <w:rStyle w:val="libFootnotenumChar"/>
          <w:rtl/>
        </w:rPr>
        <w:t>(4)</w:t>
      </w:r>
      <w:r>
        <w:rPr>
          <w:rtl/>
        </w:rPr>
        <w:t>،</w:t>
      </w:r>
      <w:r w:rsidRPr="00045F63">
        <w:rPr>
          <w:rtl/>
        </w:rPr>
        <w:t xml:space="preserve"> والفهرست </w:t>
      </w:r>
      <w:r w:rsidRPr="004A7232">
        <w:rPr>
          <w:rStyle w:val="libFootnotenumChar"/>
          <w:rtl/>
        </w:rPr>
        <w:t>(5)</w:t>
      </w:r>
      <w:r w:rsidRPr="00045F63">
        <w:rPr>
          <w:rtl/>
        </w:rPr>
        <w:t xml:space="preserve"> وغيرهما</w:t>
      </w:r>
      <w:r>
        <w:rPr>
          <w:rtl/>
        </w:rPr>
        <w:t>،</w:t>
      </w:r>
      <w:r w:rsidRPr="00045F63">
        <w:rPr>
          <w:rtl/>
        </w:rPr>
        <w:t xml:space="preserve"> ويروي عنه أبان كثيرا </w:t>
      </w:r>
      <w:r w:rsidRPr="004A7232">
        <w:rPr>
          <w:rStyle w:val="libFootnotenumChar"/>
          <w:rtl/>
        </w:rPr>
        <w:t>(6)</w:t>
      </w:r>
      <w:r>
        <w:rPr>
          <w:rtl/>
        </w:rPr>
        <w:t>،</w:t>
      </w:r>
      <w:r w:rsidRPr="00045F63">
        <w:rPr>
          <w:rtl/>
        </w:rPr>
        <w:t xml:space="preserve"> وإسحاق بن عمّار </w:t>
      </w:r>
      <w:r w:rsidRPr="004A7232">
        <w:rPr>
          <w:rStyle w:val="libFootnotenumChar"/>
          <w:rtl/>
        </w:rPr>
        <w:t>(7)</w:t>
      </w:r>
      <w:r>
        <w:rPr>
          <w:rtl/>
        </w:rPr>
        <w:t>،</w:t>
      </w:r>
      <w:r w:rsidRPr="00045F63">
        <w:rPr>
          <w:rtl/>
        </w:rPr>
        <w:t xml:space="preserve"> وجعفر بن بشير </w:t>
      </w:r>
      <w:r w:rsidRPr="004A7232">
        <w:rPr>
          <w:rStyle w:val="libFootnotenumChar"/>
          <w:rtl/>
        </w:rPr>
        <w:t>(8)</w:t>
      </w:r>
      <w:r>
        <w:rPr>
          <w:rtl/>
        </w:rPr>
        <w:t>،</w:t>
      </w:r>
      <w:r w:rsidRPr="00045F63">
        <w:rPr>
          <w:rtl/>
        </w:rPr>
        <w:t xml:space="preserve"> فالخبر صحيح مع انّ في السند اثنين من أصحاب الإجماع.</w:t>
      </w:r>
    </w:p>
    <w:p w:rsidR="004A7232" w:rsidRPr="004A7232" w:rsidRDefault="004A7232" w:rsidP="004A7232">
      <w:pPr>
        <w:pStyle w:val="libNormal"/>
        <w:rPr>
          <w:rStyle w:val="libBold2Char"/>
          <w:rtl/>
        </w:rPr>
      </w:pPr>
      <w:r w:rsidRPr="004A7232">
        <w:rPr>
          <w:rStyle w:val="libBold2Char"/>
          <w:rtl/>
        </w:rPr>
        <w:t>[346] شمو</w:t>
      </w:r>
      <w:r w:rsidRPr="004A7232">
        <w:rPr>
          <w:rStyle w:val="libBold2Char"/>
          <w:rtl/>
          <w:lang w:bidi="ar-IQ"/>
        </w:rPr>
        <w:t xml:space="preserve"> - </w:t>
      </w:r>
      <w:r w:rsidRPr="004A7232">
        <w:rPr>
          <w:rStyle w:val="libBold2Char"/>
          <w:rtl/>
        </w:rPr>
        <w:t>وإلى يحيى بن أبي عمران</w:t>
      </w:r>
      <w:r w:rsidRPr="004A7232">
        <w:rPr>
          <w:rStyle w:val="libBold2Char"/>
          <w:rtl/>
          <w:lang w:bidi="ar-IQ"/>
        </w:rPr>
        <w:t>:</w:t>
      </w:r>
      <w:r w:rsidRPr="004A7232">
        <w:rPr>
          <w:rStyle w:val="libBold2Char"/>
          <w:rtl/>
        </w:rPr>
        <w:t xml:space="preserve"> محمّد بن علي ماجيلويه</w:t>
      </w:r>
      <w:r w:rsidRPr="004A7232">
        <w:rPr>
          <w:rStyle w:val="libBold2Char"/>
          <w:rtl/>
          <w:lang w:bidi="ar-IQ"/>
        </w:rPr>
        <w:t>،</w:t>
      </w:r>
      <w:r w:rsidRPr="004A7232">
        <w:rPr>
          <w:rStyle w:val="libBold2Char"/>
          <w:rtl/>
        </w:rPr>
        <w:t xml:space="preserve"> عن علي بن إبراهيم</w:t>
      </w:r>
      <w:r w:rsidRPr="004A7232">
        <w:rPr>
          <w:rStyle w:val="libBold2Char"/>
          <w:rtl/>
          <w:lang w:bidi="ar-IQ"/>
        </w:rPr>
        <w:t>،</w:t>
      </w:r>
      <w:r w:rsidRPr="004A7232">
        <w:rPr>
          <w:rStyle w:val="libBold2Char"/>
          <w:rtl/>
        </w:rPr>
        <w:t xml:space="preserve"> عن أبيه</w:t>
      </w:r>
      <w:r w:rsidRPr="004A7232">
        <w:rPr>
          <w:rStyle w:val="libBold2Char"/>
          <w:rtl/>
          <w:lang w:bidi="ar-IQ"/>
        </w:rPr>
        <w:t>،</w:t>
      </w:r>
      <w:r w:rsidRPr="004A7232">
        <w:rPr>
          <w:rStyle w:val="libBold2Char"/>
          <w:rtl/>
        </w:rPr>
        <w:t xml:space="preserve"> عن يحيى بن أبي عمران</w:t>
      </w:r>
      <w:r w:rsidRPr="004A7232">
        <w:rPr>
          <w:rStyle w:val="libBold2Char"/>
          <w:rtl/>
          <w:lang w:bidi="ar-IQ"/>
        </w:rPr>
        <w:t xml:space="preserve"> - </w:t>
      </w:r>
      <w:r w:rsidRPr="004A7232">
        <w:rPr>
          <w:rStyle w:val="libBold2Char"/>
          <w:rtl/>
        </w:rPr>
        <w:t>وكان تلميذ يونس بن عبد الرحمن</w:t>
      </w:r>
      <w:r w:rsidRPr="004A7232">
        <w:rPr>
          <w:rStyle w:val="libBold2Char"/>
          <w:rtl/>
          <w:lang w:bidi="ar-IQ"/>
        </w:rPr>
        <w:t xml:space="preserve"> - </w:t>
      </w:r>
      <w:r w:rsidRPr="004A7232">
        <w:rPr>
          <w:rStyle w:val="libFootnotenumChar"/>
          <w:rtl/>
        </w:rPr>
        <w:t>(9)</w:t>
      </w:r>
      <w:r w:rsidRPr="004A7232">
        <w:rPr>
          <w:rStyle w:val="libBold2Char"/>
          <w:rtl/>
        </w:rPr>
        <w:t>.</w:t>
      </w:r>
    </w:p>
    <w:p w:rsidR="004A7232" w:rsidRPr="00045F63" w:rsidRDefault="004A7232" w:rsidP="004A7232">
      <w:pPr>
        <w:pStyle w:val="libNormal"/>
        <w:rPr>
          <w:rtl/>
        </w:rPr>
      </w:pPr>
      <w:r w:rsidRPr="00045F63">
        <w:rPr>
          <w:rtl/>
        </w:rPr>
        <w:t xml:space="preserve">ومحمّد وابن إبراهيم ثقتان في </w:t>
      </w:r>
      <w:r>
        <w:rPr>
          <w:rtl/>
        </w:rPr>
        <w:t>(</w:t>
      </w:r>
      <w:r w:rsidRPr="00045F63">
        <w:rPr>
          <w:rtl/>
        </w:rPr>
        <w:t>لب</w:t>
      </w:r>
      <w:r>
        <w:rPr>
          <w:rtl/>
        </w:rPr>
        <w:t>)</w:t>
      </w:r>
      <w:r w:rsidRPr="00045F63">
        <w:rPr>
          <w:rtl/>
        </w:rPr>
        <w:t xml:space="preserve"> </w:t>
      </w:r>
      <w:r w:rsidRPr="004A7232">
        <w:rPr>
          <w:rStyle w:val="libFootnotenumChar"/>
          <w:rtl/>
        </w:rPr>
        <w:t>(10)</w:t>
      </w:r>
      <w:r w:rsidRPr="00045F63">
        <w:rPr>
          <w:rtl/>
        </w:rPr>
        <w:t xml:space="preserve"> و</w:t>
      </w:r>
      <w:r>
        <w:rPr>
          <w:rtl/>
        </w:rPr>
        <w:t>(</w:t>
      </w:r>
      <w:r w:rsidRPr="00045F63">
        <w:rPr>
          <w:rtl/>
        </w:rPr>
        <w:t>يد</w:t>
      </w:r>
      <w:r>
        <w:rPr>
          <w:rtl/>
        </w:rPr>
        <w:t>)</w:t>
      </w:r>
      <w:r w:rsidRPr="00045F63">
        <w:rPr>
          <w:rtl/>
        </w:rPr>
        <w:t xml:space="preserve"> </w:t>
      </w:r>
      <w:r w:rsidRPr="004A7232">
        <w:rPr>
          <w:rStyle w:val="libFootnotenumChar"/>
          <w:rtl/>
        </w:rPr>
        <w:t>(11)</w:t>
      </w:r>
      <w:r w:rsidRPr="00045F63">
        <w:rPr>
          <w:rtl/>
        </w:rPr>
        <w:t xml:space="preserve"> فالسند صحيح.</w:t>
      </w:r>
    </w:p>
    <w:p w:rsidR="004A7232" w:rsidRPr="00045F63" w:rsidRDefault="004A7232" w:rsidP="004A7232">
      <w:pPr>
        <w:pStyle w:val="libLine"/>
        <w:rPr>
          <w:rtl/>
        </w:rPr>
      </w:pPr>
      <w:r w:rsidRPr="00045F63">
        <w:rPr>
          <w:rtl/>
        </w:rPr>
        <w:t>__________________</w:t>
      </w:r>
    </w:p>
    <w:p w:rsidR="004A7232" w:rsidRDefault="004A7232" w:rsidP="004A7232">
      <w:pPr>
        <w:pStyle w:val="libFootnote0"/>
        <w:rPr>
          <w:rtl/>
        </w:rPr>
      </w:pPr>
      <w:r w:rsidRPr="00045F63">
        <w:rPr>
          <w:rtl/>
        </w:rPr>
        <w:t>وقد ذكره المصنف</w:t>
      </w:r>
      <w:r>
        <w:rPr>
          <w:rtl/>
        </w:rPr>
        <w:t xml:space="preserve"> - </w:t>
      </w:r>
      <w:r w:rsidRPr="004A7232">
        <w:rPr>
          <w:rStyle w:val="libAlaemChar"/>
          <w:rtl/>
        </w:rPr>
        <w:t>رحمه‌الله</w:t>
      </w:r>
      <w:r>
        <w:rPr>
          <w:rtl/>
        </w:rPr>
        <w:t xml:space="preserve"> - </w:t>
      </w:r>
      <w:r w:rsidRPr="00045F63">
        <w:rPr>
          <w:rtl/>
        </w:rPr>
        <w:t>صحيحا في شرح طريق الصدوق</w:t>
      </w:r>
      <w:r>
        <w:rPr>
          <w:rtl/>
        </w:rPr>
        <w:t xml:space="preserve"> - </w:t>
      </w:r>
      <w:r w:rsidRPr="004A7232">
        <w:rPr>
          <w:rStyle w:val="libAlaemChar"/>
          <w:rtl/>
        </w:rPr>
        <w:t>قدس‌سره</w:t>
      </w:r>
      <w:r>
        <w:rPr>
          <w:rtl/>
        </w:rPr>
        <w:t xml:space="preserve"> - </w:t>
      </w:r>
      <w:r w:rsidRPr="00045F63">
        <w:rPr>
          <w:rtl/>
        </w:rPr>
        <w:t xml:space="preserve">إلى إبراهيم ابن ميمون في </w:t>
      </w:r>
      <w:r>
        <w:rPr>
          <w:rtl/>
        </w:rPr>
        <w:t>(</w:t>
      </w:r>
      <w:r w:rsidRPr="00045F63">
        <w:rPr>
          <w:rtl/>
        </w:rPr>
        <w:t>يج</w:t>
      </w:r>
      <w:r>
        <w:rPr>
          <w:rtl/>
        </w:rPr>
        <w:t>)</w:t>
      </w:r>
      <w:r w:rsidRPr="00045F63">
        <w:rPr>
          <w:rtl/>
        </w:rPr>
        <w:t xml:space="preserve"> وسيأتي قريبا مما يقوي وقوع الاشتباه من الناسخ</w:t>
      </w:r>
      <w:r>
        <w:rPr>
          <w:rtl/>
        </w:rPr>
        <w:t>،</w:t>
      </w:r>
      <w:r w:rsidRPr="00045F63">
        <w:rPr>
          <w:rtl/>
        </w:rPr>
        <w:t xml:space="preserve"> فلاحظ.</w:t>
      </w:r>
    </w:p>
    <w:p w:rsidR="004A7232" w:rsidRPr="00045F63" w:rsidRDefault="004A7232" w:rsidP="004A7232">
      <w:pPr>
        <w:pStyle w:val="libFootnote0"/>
        <w:rPr>
          <w:rtl/>
        </w:rPr>
      </w:pPr>
      <w:r w:rsidRPr="00045F63">
        <w:rPr>
          <w:rtl/>
        </w:rPr>
        <w:t>(1) الفقيه 4</w:t>
      </w:r>
      <w:r>
        <w:rPr>
          <w:rtl/>
        </w:rPr>
        <w:t>:</w:t>
      </w:r>
      <w:r w:rsidRPr="00045F63">
        <w:rPr>
          <w:rtl/>
        </w:rPr>
        <w:t xml:space="preserve"> 88</w:t>
      </w:r>
      <w:r>
        <w:rPr>
          <w:rtl/>
        </w:rPr>
        <w:t>،</w:t>
      </w:r>
      <w:r w:rsidRPr="00045F63">
        <w:rPr>
          <w:rtl/>
        </w:rPr>
        <w:t xml:space="preserve"> من المشيخة.</w:t>
      </w:r>
    </w:p>
    <w:p w:rsidR="004A7232" w:rsidRPr="00045F63" w:rsidRDefault="004A7232" w:rsidP="004A7232">
      <w:pPr>
        <w:pStyle w:val="libFootnote0"/>
        <w:rPr>
          <w:rtl/>
        </w:rPr>
      </w:pPr>
      <w:r w:rsidRPr="00045F63">
        <w:rPr>
          <w:rtl/>
        </w:rPr>
        <w:t>(2) تقدم برقم</w:t>
      </w:r>
      <w:r>
        <w:rPr>
          <w:rtl/>
        </w:rPr>
        <w:t>:</w:t>
      </w:r>
      <w:r w:rsidRPr="00045F63">
        <w:rPr>
          <w:rtl/>
        </w:rPr>
        <w:t xml:space="preserve"> 13.</w:t>
      </w:r>
    </w:p>
    <w:p w:rsidR="004A7232" w:rsidRPr="00045F63" w:rsidRDefault="004A7232" w:rsidP="004A7232">
      <w:pPr>
        <w:pStyle w:val="libFootnote0"/>
        <w:rPr>
          <w:rtl/>
        </w:rPr>
      </w:pPr>
      <w:r w:rsidRPr="00045F63">
        <w:rPr>
          <w:rtl/>
        </w:rPr>
        <w:t>(3) انظر رجال النجاشي</w:t>
      </w:r>
      <w:r>
        <w:rPr>
          <w:rtl/>
        </w:rPr>
        <w:t>:</w:t>
      </w:r>
      <w:r w:rsidRPr="00045F63">
        <w:rPr>
          <w:rtl/>
        </w:rPr>
        <w:t xml:space="preserve"> 444 / 1198 ورجال العلامة</w:t>
      </w:r>
      <w:r>
        <w:rPr>
          <w:rtl/>
        </w:rPr>
        <w:t>:</w:t>
      </w:r>
      <w:r w:rsidRPr="00045F63">
        <w:rPr>
          <w:rtl/>
        </w:rPr>
        <w:t xml:space="preserve"> 182 / 11.</w:t>
      </w:r>
    </w:p>
    <w:p w:rsidR="004A7232" w:rsidRPr="00045F63" w:rsidRDefault="004A7232" w:rsidP="004A7232">
      <w:pPr>
        <w:pStyle w:val="libFootnote0"/>
        <w:rPr>
          <w:rtl/>
        </w:rPr>
      </w:pPr>
      <w:r w:rsidRPr="00045F63">
        <w:rPr>
          <w:rtl/>
        </w:rPr>
        <w:t>(4) رجال الشيخ</w:t>
      </w:r>
      <w:r>
        <w:rPr>
          <w:rtl/>
        </w:rPr>
        <w:t>:</w:t>
      </w:r>
      <w:r w:rsidRPr="00045F63">
        <w:rPr>
          <w:rtl/>
        </w:rPr>
        <w:t xml:space="preserve"> 333 / 7.</w:t>
      </w:r>
    </w:p>
    <w:p w:rsidR="004A7232" w:rsidRPr="00045F63" w:rsidRDefault="004A7232" w:rsidP="004A7232">
      <w:pPr>
        <w:pStyle w:val="libFootnote0"/>
        <w:rPr>
          <w:rtl/>
        </w:rPr>
      </w:pPr>
      <w:r w:rsidRPr="00045F63">
        <w:rPr>
          <w:rtl/>
        </w:rPr>
        <w:t>(5) فهرست الشيخ</w:t>
      </w:r>
      <w:r>
        <w:rPr>
          <w:rtl/>
        </w:rPr>
        <w:t>:</w:t>
      </w:r>
      <w:r w:rsidRPr="00045F63">
        <w:rPr>
          <w:rtl/>
        </w:rPr>
        <w:t xml:space="preserve"> 178 / 778.</w:t>
      </w:r>
    </w:p>
    <w:p w:rsidR="004A7232" w:rsidRPr="00045F63" w:rsidRDefault="004A7232" w:rsidP="004A7232">
      <w:pPr>
        <w:pStyle w:val="libFootnote0"/>
        <w:rPr>
          <w:rtl/>
        </w:rPr>
      </w:pPr>
      <w:r w:rsidRPr="00045F63">
        <w:rPr>
          <w:rtl/>
        </w:rPr>
        <w:t>(6) الفقيه 4</w:t>
      </w:r>
      <w:r>
        <w:rPr>
          <w:rtl/>
        </w:rPr>
        <w:t>:</w:t>
      </w:r>
      <w:r w:rsidRPr="00045F63">
        <w:rPr>
          <w:rtl/>
        </w:rPr>
        <w:t xml:space="preserve"> 88</w:t>
      </w:r>
      <w:r>
        <w:rPr>
          <w:rtl/>
        </w:rPr>
        <w:t>،</w:t>
      </w:r>
      <w:r w:rsidRPr="00045F63">
        <w:rPr>
          <w:rtl/>
        </w:rPr>
        <w:t xml:space="preserve"> من المشيخة.</w:t>
      </w:r>
    </w:p>
    <w:p w:rsidR="004A7232" w:rsidRPr="00045F63" w:rsidRDefault="004A7232" w:rsidP="004A7232">
      <w:pPr>
        <w:pStyle w:val="libFootnote0"/>
        <w:rPr>
          <w:rtl/>
        </w:rPr>
      </w:pPr>
      <w:r w:rsidRPr="00045F63">
        <w:rPr>
          <w:rtl/>
        </w:rPr>
        <w:t>(7) تهذيب الأحكام 4</w:t>
      </w:r>
      <w:r>
        <w:rPr>
          <w:rtl/>
        </w:rPr>
        <w:t>:</w:t>
      </w:r>
      <w:r w:rsidRPr="00045F63">
        <w:rPr>
          <w:rtl/>
        </w:rPr>
        <w:t xml:space="preserve"> 217 / 630.</w:t>
      </w:r>
    </w:p>
    <w:p w:rsidR="004A7232" w:rsidRPr="00045F63" w:rsidRDefault="004A7232" w:rsidP="004A7232">
      <w:pPr>
        <w:pStyle w:val="libFootnote0"/>
        <w:rPr>
          <w:rtl/>
        </w:rPr>
      </w:pPr>
      <w:r w:rsidRPr="00045F63">
        <w:rPr>
          <w:rtl/>
        </w:rPr>
        <w:t>(8) الكافي 3</w:t>
      </w:r>
      <w:r>
        <w:rPr>
          <w:rtl/>
        </w:rPr>
        <w:t>:</w:t>
      </w:r>
      <w:r w:rsidRPr="00045F63">
        <w:rPr>
          <w:rtl/>
        </w:rPr>
        <w:t xml:space="preserve"> 197 / 2.</w:t>
      </w:r>
    </w:p>
    <w:p w:rsidR="004A7232" w:rsidRPr="00045F63" w:rsidRDefault="004A7232" w:rsidP="004A7232">
      <w:pPr>
        <w:pStyle w:val="libFootnote0"/>
        <w:rPr>
          <w:rtl/>
        </w:rPr>
      </w:pPr>
      <w:r w:rsidRPr="00045F63">
        <w:rPr>
          <w:rtl/>
        </w:rPr>
        <w:t>(9) الفقيه 4</w:t>
      </w:r>
      <w:r>
        <w:rPr>
          <w:rtl/>
        </w:rPr>
        <w:t>:</w:t>
      </w:r>
      <w:r w:rsidRPr="00045F63">
        <w:rPr>
          <w:rtl/>
        </w:rPr>
        <w:t xml:space="preserve"> 44</w:t>
      </w:r>
      <w:r>
        <w:rPr>
          <w:rtl/>
        </w:rPr>
        <w:t>،</w:t>
      </w:r>
      <w:r w:rsidRPr="00045F63">
        <w:rPr>
          <w:rtl/>
        </w:rPr>
        <w:t xml:space="preserve"> من المشيخة.</w:t>
      </w:r>
    </w:p>
    <w:p w:rsidR="004A7232" w:rsidRPr="00045F63" w:rsidRDefault="004A7232" w:rsidP="004A7232">
      <w:pPr>
        <w:pStyle w:val="libFootnote0"/>
        <w:rPr>
          <w:rtl/>
        </w:rPr>
      </w:pPr>
      <w:r w:rsidRPr="00045F63">
        <w:rPr>
          <w:rtl/>
        </w:rPr>
        <w:t>(10) تقدم برقم</w:t>
      </w:r>
      <w:r>
        <w:rPr>
          <w:rtl/>
        </w:rPr>
        <w:t>:</w:t>
      </w:r>
      <w:r w:rsidRPr="00045F63">
        <w:rPr>
          <w:rtl/>
        </w:rPr>
        <w:t xml:space="preserve"> 32.</w:t>
      </w:r>
    </w:p>
    <w:p w:rsidR="004A7232" w:rsidRPr="00045F63" w:rsidRDefault="004A7232" w:rsidP="004A7232">
      <w:pPr>
        <w:pStyle w:val="libFootnote0"/>
        <w:rPr>
          <w:rtl/>
        </w:rPr>
      </w:pPr>
      <w:r w:rsidRPr="00045F63">
        <w:rPr>
          <w:rtl/>
        </w:rPr>
        <w:t>(11) تقدم برقم</w:t>
      </w:r>
      <w:r>
        <w:rPr>
          <w:rtl/>
        </w:rPr>
        <w:t>:</w:t>
      </w:r>
      <w:r w:rsidRPr="00045F63">
        <w:rPr>
          <w:rtl/>
        </w:rPr>
        <w:t xml:space="preserve"> 14.</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 xml:space="preserve">وامّا يحيى فغير مذكور إلاّ أنّ في أصحاب الرضا </w:t>
      </w:r>
      <w:r w:rsidRPr="004A7232">
        <w:rPr>
          <w:rStyle w:val="libAlaemChar"/>
          <w:rtl/>
        </w:rPr>
        <w:t>عليه‌السلام</w:t>
      </w:r>
      <w:r w:rsidRPr="00045F63">
        <w:rPr>
          <w:rtl/>
        </w:rPr>
        <w:t xml:space="preserve"> والخلاصة</w:t>
      </w:r>
      <w:r>
        <w:rPr>
          <w:rtl/>
        </w:rPr>
        <w:t>:</w:t>
      </w:r>
      <w:r>
        <w:rPr>
          <w:rFonts w:hint="cs"/>
          <w:rtl/>
        </w:rPr>
        <w:t xml:space="preserve"> </w:t>
      </w:r>
      <w:r w:rsidRPr="00045F63">
        <w:rPr>
          <w:rtl/>
        </w:rPr>
        <w:t xml:space="preserve">يحيى بن عمران الهمداني يونسي </w:t>
      </w:r>
      <w:r w:rsidRPr="004A7232">
        <w:rPr>
          <w:rStyle w:val="libFootnotenumChar"/>
          <w:rtl/>
        </w:rPr>
        <w:t>(1)</w:t>
      </w:r>
      <w:r>
        <w:rPr>
          <w:rtl/>
        </w:rPr>
        <w:t>،</w:t>
      </w:r>
      <w:r w:rsidRPr="00045F63">
        <w:rPr>
          <w:rtl/>
        </w:rPr>
        <w:t xml:space="preserve"> والظاهر الاتحاد</w:t>
      </w:r>
      <w:r>
        <w:rPr>
          <w:rtl/>
        </w:rPr>
        <w:t>،</w:t>
      </w:r>
      <w:r w:rsidRPr="00045F63">
        <w:rPr>
          <w:rtl/>
        </w:rPr>
        <w:t xml:space="preserve"> لقوله</w:t>
      </w:r>
      <w:r>
        <w:rPr>
          <w:rtl/>
        </w:rPr>
        <w:t>:</w:t>
      </w:r>
      <w:r w:rsidRPr="00045F63">
        <w:rPr>
          <w:rtl/>
        </w:rPr>
        <w:t xml:space="preserve"> يونسي</w:t>
      </w:r>
      <w:r>
        <w:rPr>
          <w:rtl/>
        </w:rPr>
        <w:t>،</w:t>
      </w:r>
      <w:r w:rsidRPr="00045F63">
        <w:rPr>
          <w:rtl/>
        </w:rPr>
        <w:t xml:space="preserve"> أي تلميذه</w:t>
      </w:r>
      <w:r>
        <w:rPr>
          <w:rtl/>
        </w:rPr>
        <w:t>،</w:t>
      </w:r>
      <w:r w:rsidRPr="00045F63">
        <w:rPr>
          <w:rtl/>
        </w:rPr>
        <w:t xml:space="preserve"> ولما رواه في التهذيب في باب كيفيّة الصلاة </w:t>
      </w:r>
      <w:r w:rsidRPr="004A7232">
        <w:rPr>
          <w:rStyle w:val="libFootnotenumChar"/>
          <w:rtl/>
        </w:rPr>
        <w:t>(2)</w:t>
      </w:r>
      <w:r>
        <w:rPr>
          <w:rtl/>
        </w:rPr>
        <w:t>،</w:t>
      </w:r>
      <w:r w:rsidRPr="00045F63">
        <w:rPr>
          <w:rtl/>
        </w:rPr>
        <w:t xml:space="preserve"> وفي الاستبصار في باب الجهر ببسم الله الرحمن الرحيم</w:t>
      </w:r>
      <w:r>
        <w:rPr>
          <w:rtl/>
        </w:rPr>
        <w:t>:</w:t>
      </w:r>
      <w:r w:rsidRPr="00045F63">
        <w:rPr>
          <w:rtl/>
        </w:rPr>
        <w:t xml:space="preserve"> عن علي بن مهزيار</w:t>
      </w:r>
      <w:r>
        <w:rPr>
          <w:rtl/>
        </w:rPr>
        <w:t>،</w:t>
      </w:r>
      <w:r w:rsidRPr="00045F63">
        <w:rPr>
          <w:rtl/>
        </w:rPr>
        <w:t xml:space="preserve"> عن يحيى بن </w:t>
      </w:r>
      <w:r>
        <w:rPr>
          <w:rtl/>
        </w:rPr>
        <w:t>[</w:t>
      </w:r>
      <w:r w:rsidRPr="00045F63">
        <w:rPr>
          <w:rtl/>
        </w:rPr>
        <w:t>أبي</w:t>
      </w:r>
      <w:r>
        <w:rPr>
          <w:rtl/>
        </w:rPr>
        <w:t>]</w:t>
      </w:r>
      <w:r w:rsidRPr="00045F63">
        <w:rPr>
          <w:rtl/>
        </w:rPr>
        <w:t xml:space="preserve"> </w:t>
      </w:r>
      <w:r w:rsidRPr="004A7232">
        <w:rPr>
          <w:rStyle w:val="libFootnotenumChar"/>
          <w:rtl/>
        </w:rPr>
        <w:t>(3)</w:t>
      </w:r>
      <w:r w:rsidRPr="00045F63">
        <w:rPr>
          <w:rtl/>
        </w:rPr>
        <w:t xml:space="preserve"> عمران الهمداني</w:t>
      </w:r>
      <w:r>
        <w:rPr>
          <w:rtl/>
        </w:rPr>
        <w:t>،</w:t>
      </w:r>
      <w:r w:rsidRPr="00045F63">
        <w:rPr>
          <w:rtl/>
        </w:rPr>
        <w:t xml:space="preserve"> قال</w:t>
      </w:r>
      <w:r>
        <w:rPr>
          <w:rtl/>
        </w:rPr>
        <w:t>:</w:t>
      </w:r>
      <w:r w:rsidRPr="00045F63">
        <w:rPr>
          <w:rtl/>
        </w:rPr>
        <w:t xml:space="preserve"> كتبت الى أبي جعفر </w:t>
      </w:r>
      <w:r w:rsidRPr="004A7232">
        <w:rPr>
          <w:rStyle w:val="libAlaemChar"/>
          <w:rtl/>
        </w:rPr>
        <w:t>عليه‌السلام</w:t>
      </w:r>
      <w:r w:rsidRPr="00045F63">
        <w:rPr>
          <w:rtl/>
        </w:rPr>
        <w:t xml:space="preserve"> </w:t>
      </w:r>
      <w:r w:rsidRPr="004A7232">
        <w:rPr>
          <w:rStyle w:val="libFootnotenumChar"/>
          <w:rtl/>
        </w:rPr>
        <w:t>(4)</w:t>
      </w:r>
      <w:r>
        <w:rPr>
          <w:rtl/>
        </w:rPr>
        <w:t>.</w:t>
      </w:r>
    </w:p>
    <w:p w:rsidR="004A7232" w:rsidRPr="00045F63" w:rsidRDefault="004A7232" w:rsidP="004A7232">
      <w:pPr>
        <w:pStyle w:val="libNormal"/>
        <w:rPr>
          <w:rtl/>
        </w:rPr>
      </w:pPr>
      <w:r w:rsidRPr="00045F63">
        <w:rPr>
          <w:rtl/>
        </w:rPr>
        <w:t>وروي هذا الخبر في الكافي في باب قراءة القرآن من كتاب الصلاة</w:t>
      </w:r>
      <w:r>
        <w:rPr>
          <w:rtl/>
        </w:rPr>
        <w:t>،</w:t>
      </w:r>
      <w:r w:rsidRPr="00045F63">
        <w:rPr>
          <w:rtl/>
        </w:rPr>
        <w:t xml:space="preserve"> عن علي بن مهزيار</w:t>
      </w:r>
      <w:r>
        <w:rPr>
          <w:rtl/>
        </w:rPr>
        <w:t>،</w:t>
      </w:r>
      <w:r w:rsidRPr="00045F63">
        <w:rPr>
          <w:rtl/>
        </w:rPr>
        <w:t xml:space="preserve"> عن يحيى بن أبي عمران الهمداني. إلى آخره </w:t>
      </w:r>
      <w:r w:rsidRPr="004A7232">
        <w:rPr>
          <w:rStyle w:val="libFootnotenumChar"/>
          <w:rtl/>
        </w:rPr>
        <w:t>(5)</w:t>
      </w:r>
      <w:r>
        <w:rPr>
          <w:rtl/>
        </w:rPr>
        <w:t>،</w:t>
      </w:r>
      <w:r w:rsidRPr="00045F63">
        <w:rPr>
          <w:rtl/>
        </w:rPr>
        <w:t xml:space="preserve"> فالظاهر</w:t>
      </w:r>
      <w:r>
        <w:rPr>
          <w:rtl/>
        </w:rPr>
        <w:t xml:space="preserve"> - </w:t>
      </w:r>
      <w:r w:rsidRPr="00045F63">
        <w:rPr>
          <w:rtl/>
        </w:rPr>
        <w:t>وفاقا لصاحب الجامع</w:t>
      </w:r>
      <w:r>
        <w:rPr>
          <w:rtl/>
        </w:rPr>
        <w:t xml:space="preserve"> - </w:t>
      </w:r>
      <w:r w:rsidRPr="00045F63">
        <w:rPr>
          <w:rtl/>
        </w:rPr>
        <w:t xml:space="preserve">أنّ لفظة أبي سقطت من قلم النساخ </w:t>
      </w:r>
      <w:r w:rsidRPr="004A7232">
        <w:rPr>
          <w:rStyle w:val="libFootnotenumChar"/>
          <w:rtl/>
        </w:rPr>
        <w:t>(6)</w:t>
      </w:r>
      <w:r>
        <w:rPr>
          <w:rtl/>
        </w:rPr>
        <w:t>،</w:t>
      </w:r>
      <w:r w:rsidRPr="00045F63">
        <w:rPr>
          <w:rtl/>
        </w:rPr>
        <w:t xml:space="preserve"> وذكره في الفقيه أيضا في باب ما يصلّى فيه وما لا يصلّى فيه من الثياب </w:t>
      </w:r>
      <w:r w:rsidRPr="004A7232">
        <w:rPr>
          <w:rStyle w:val="libFootnotenumChar"/>
          <w:rtl/>
        </w:rPr>
        <w:t>(7)</w:t>
      </w:r>
      <w:r w:rsidRPr="00045F63">
        <w:rPr>
          <w:rtl/>
        </w:rPr>
        <w:t xml:space="preserve"> مثل ما في المشيخة.</w:t>
      </w:r>
    </w:p>
    <w:p w:rsidR="004A7232" w:rsidRPr="00045F63" w:rsidRDefault="004A7232" w:rsidP="004A7232">
      <w:pPr>
        <w:pStyle w:val="libNormal"/>
        <w:rPr>
          <w:rtl/>
        </w:rPr>
      </w:pPr>
      <w:r w:rsidRPr="00045F63">
        <w:rPr>
          <w:rtl/>
        </w:rPr>
        <w:t>وكيف كان</w:t>
      </w:r>
      <w:r>
        <w:rPr>
          <w:rtl/>
        </w:rPr>
        <w:t>،</w:t>
      </w:r>
      <w:r w:rsidRPr="00045F63">
        <w:rPr>
          <w:rtl/>
        </w:rPr>
        <w:t xml:space="preserve"> فالخبر صحيح عند القدماء حسن عند المتأخرين</w:t>
      </w:r>
      <w:r>
        <w:rPr>
          <w:rtl/>
        </w:rPr>
        <w:t>،</w:t>
      </w:r>
      <w:r w:rsidRPr="00045F63">
        <w:rPr>
          <w:rtl/>
        </w:rPr>
        <w:t xml:space="preserve"> أو ضعيف.</w:t>
      </w:r>
    </w:p>
    <w:p w:rsidR="004A7232" w:rsidRPr="004A7232" w:rsidRDefault="004A7232" w:rsidP="004A7232">
      <w:pPr>
        <w:pStyle w:val="libNormal"/>
        <w:rPr>
          <w:rStyle w:val="libBold2Char"/>
          <w:rtl/>
        </w:rPr>
      </w:pPr>
      <w:r w:rsidRPr="004A7232">
        <w:rPr>
          <w:rStyle w:val="libBold2Char"/>
          <w:rtl/>
        </w:rPr>
        <w:t>[347] شمز</w:t>
      </w:r>
      <w:r w:rsidRPr="004A7232">
        <w:rPr>
          <w:rStyle w:val="libBold2Char"/>
          <w:rtl/>
          <w:lang w:bidi="ar-IQ"/>
        </w:rPr>
        <w:t xml:space="preserve"> - </w:t>
      </w:r>
      <w:r w:rsidRPr="004A7232">
        <w:rPr>
          <w:rStyle w:val="libBold2Char"/>
          <w:rtl/>
        </w:rPr>
        <w:t xml:space="preserve">وإلى يحيى [بن حسان] </w:t>
      </w:r>
      <w:r w:rsidRPr="004A7232">
        <w:rPr>
          <w:rStyle w:val="libFootnotenumChar"/>
          <w:rtl/>
        </w:rPr>
        <w:t>(8)</w:t>
      </w:r>
      <w:r w:rsidRPr="004A7232">
        <w:rPr>
          <w:rStyle w:val="libBold2Char"/>
          <w:rtl/>
        </w:rPr>
        <w:t xml:space="preserve"> الأزرق</w:t>
      </w:r>
      <w:r w:rsidRPr="004A7232">
        <w:rPr>
          <w:rStyle w:val="libBold2Char"/>
          <w:rtl/>
          <w:lang w:bidi="ar-IQ"/>
        </w:rPr>
        <w:t>:</w:t>
      </w:r>
      <w:r w:rsidRPr="004A7232">
        <w:rPr>
          <w:rStyle w:val="libBold2Char"/>
          <w:rtl/>
        </w:rPr>
        <w:t xml:space="preserve"> أبوه</w:t>
      </w:r>
      <w:r w:rsidRPr="004A7232">
        <w:rPr>
          <w:rStyle w:val="libBold2Char"/>
          <w:rtl/>
          <w:lang w:bidi="ar-IQ"/>
        </w:rPr>
        <w:t>،</w:t>
      </w:r>
      <w:r w:rsidRPr="004A7232">
        <w:rPr>
          <w:rStyle w:val="libBold2Char"/>
          <w:rtl/>
        </w:rPr>
        <w:t xml:space="preserve"> عن علي ابن إبراهيم بن هشام</w:t>
      </w:r>
      <w:r w:rsidRPr="004A7232">
        <w:rPr>
          <w:rStyle w:val="libBold2Char"/>
          <w:rtl/>
          <w:lang w:bidi="ar-IQ"/>
        </w:rPr>
        <w:t>،</w:t>
      </w:r>
      <w:r w:rsidRPr="004A7232">
        <w:rPr>
          <w:rStyle w:val="libBold2Char"/>
          <w:rtl/>
        </w:rPr>
        <w:t xml:space="preserve"> عن أبيه</w:t>
      </w:r>
      <w:r w:rsidRPr="004A7232">
        <w:rPr>
          <w:rStyle w:val="libBold2Char"/>
          <w:rtl/>
          <w:lang w:bidi="ar-IQ"/>
        </w:rPr>
        <w:t>،</w:t>
      </w:r>
      <w:r w:rsidRPr="004A7232">
        <w:rPr>
          <w:rStyle w:val="libBold2Char"/>
          <w:rtl/>
        </w:rPr>
        <w:t xml:space="preserve"> عن محمّد بن أبي عمير</w:t>
      </w:r>
      <w:r w:rsidRPr="004A7232">
        <w:rPr>
          <w:rStyle w:val="libBold2Char"/>
          <w:rtl/>
          <w:lang w:bidi="ar-IQ"/>
        </w:rPr>
        <w:t>،</w:t>
      </w:r>
      <w:r w:rsidRPr="004A7232">
        <w:rPr>
          <w:rStyle w:val="libBold2Char"/>
          <w:rtl/>
        </w:rPr>
        <w:t xml:space="preserve"> عن أبان بن عثمان</w:t>
      </w:r>
      <w:r w:rsidRPr="004A7232">
        <w:rPr>
          <w:rStyle w:val="libBold2Char"/>
          <w:rtl/>
          <w:lang w:bidi="ar-IQ"/>
        </w:rPr>
        <w:t>،</w:t>
      </w:r>
      <w:r w:rsidRPr="004A7232">
        <w:rPr>
          <w:rStyle w:val="libBold2Char"/>
          <w:rtl/>
        </w:rPr>
        <w:t xml:space="preserve"> عنه </w:t>
      </w:r>
      <w:r w:rsidRPr="004A7232">
        <w:rPr>
          <w:rStyle w:val="libFootnotenumChar"/>
          <w:rtl/>
        </w:rPr>
        <w:t>(9)</w:t>
      </w:r>
      <w:r w:rsidRPr="004A7232">
        <w:rPr>
          <w:rStyle w:val="libBold2Cha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انظر</w:t>
      </w:r>
      <w:r>
        <w:rPr>
          <w:rtl/>
        </w:rPr>
        <w:t>:</w:t>
      </w:r>
      <w:r w:rsidRPr="00045F63">
        <w:rPr>
          <w:rtl/>
        </w:rPr>
        <w:t xml:space="preserve"> رجال الشيخ</w:t>
      </w:r>
      <w:r>
        <w:rPr>
          <w:rtl/>
        </w:rPr>
        <w:t>:</w:t>
      </w:r>
      <w:r w:rsidRPr="00045F63">
        <w:rPr>
          <w:rtl/>
        </w:rPr>
        <w:t xml:space="preserve"> 395 / 8</w:t>
      </w:r>
      <w:r>
        <w:rPr>
          <w:rtl/>
        </w:rPr>
        <w:t>،</w:t>
      </w:r>
      <w:r w:rsidRPr="00045F63">
        <w:rPr>
          <w:rtl/>
        </w:rPr>
        <w:t xml:space="preserve"> ورجال العلامة</w:t>
      </w:r>
      <w:r>
        <w:rPr>
          <w:rtl/>
        </w:rPr>
        <w:t>:</w:t>
      </w:r>
      <w:r w:rsidRPr="00045F63">
        <w:rPr>
          <w:rtl/>
        </w:rPr>
        <w:t xml:space="preserve"> 181 / 3.</w:t>
      </w:r>
    </w:p>
    <w:p w:rsidR="004A7232" w:rsidRPr="00045F63" w:rsidRDefault="004A7232" w:rsidP="004A7232">
      <w:pPr>
        <w:pStyle w:val="libFootnote0"/>
        <w:rPr>
          <w:rtl/>
        </w:rPr>
      </w:pPr>
      <w:r w:rsidRPr="00045F63">
        <w:rPr>
          <w:rtl/>
        </w:rPr>
        <w:t>(2) تهذيب الأحكام 2</w:t>
      </w:r>
      <w:r>
        <w:rPr>
          <w:rtl/>
        </w:rPr>
        <w:t>:</w:t>
      </w:r>
      <w:r w:rsidRPr="00045F63">
        <w:rPr>
          <w:rtl/>
        </w:rPr>
        <w:t xml:space="preserve"> 69 / 252.</w:t>
      </w:r>
    </w:p>
    <w:p w:rsidR="004A7232" w:rsidRPr="00045F63" w:rsidRDefault="004A7232" w:rsidP="004A7232">
      <w:pPr>
        <w:pStyle w:val="libFootnote0"/>
        <w:rPr>
          <w:rtl/>
        </w:rPr>
      </w:pPr>
      <w:r w:rsidRPr="00045F63">
        <w:rPr>
          <w:rtl/>
        </w:rPr>
        <w:t>(3) ما أثبتناه بين المعقوفين من المصدر</w:t>
      </w:r>
      <w:r>
        <w:rPr>
          <w:rtl/>
        </w:rPr>
        <w:t>،</w:t>
      </w:r>
      <w:r w:rsidRPr="00045F63">
        <w:rPr>
          <w:rtl/>
        </w:rPr>
        <w:t xml:space="preserve"> وهو موافق لسائر كتب الرجال</w:t>
      </w:r>
      <w:r>
        <w:rPr>
          <w:rtl/>
        </w:rPr>
        <w:t>،</w:t>
      </w:r>
      <w:r w:rsidRPr="00045F63">
        <w:rPr>
          <w:rtl/>
        </w:rPr>
        <w:t xml:space="preserve"> وسيأتي التأكيد عليه من المصنف </w:t>
      </w:r>
      <w:r w:rsidRPr="004A7232">
        <w:rPr>
          <w:rStyle w:val="libAlaemChar"/>
          <w:rtl/>
        </w:rPr>
        <w:t>قدس‌سره</w:t>
      </w:r>
      <w:r w:rsidRPr="00045F63">
        <w:rPr>
          <w:rtl/>
        </w:rPr>
        <w:t xml:space="preserve"> بعد قليل</w:t>
      </w:r>
      <w:r>
        <w:rPr>
          <w:rtl/>
        </w:rPr>
        <w:t>،</w:t>
      </w:r>
      <w:r w:rsidRPr="00045F63">
        <w:rPr>
          <w:rtl/>
        </w:rPr>
        <w:t xml:space="preserve"> فلاحظ.</w:t>
      </w:r>
    </w:p>
    <w:p w:rsidR="004A7232" w:rsidRPr="00045F63" w:rsidRDefault="004A7232" w:rsidP="004A7232">
      <w:pPr>
        <w:pStyle w:val="libFootnote0"/>
        <w:rPr>
          <w:rtl/>
        </w:rPr>
      </w:pPr>
      <w:r w:rsidRPr="00045F63">
        <w:rPr>
          <w:rtl/>
        </w:rPr>
        <w:t>(4) الاستبصار 1</w:t>
      </w:r>
      <w:r>
        <w:rPr>
          <w:rtl/>
        </w:rPr>
        <w:t>:</w:t>
      </w:r>
      <w:r w:rsidRPr="00045F63">
        <w:rPr>
          <w:rtl/>
        </w:rPr>
        <w:t xml:space="preserve"> 311 / 3.</w:t>
      </w:r>
    </w:p>
    <w:p w:rsidR="004A7232" w:rsidRPr="00045F63" w:rsidRDefault="004A7232" w:rsidP="004A7232">
      <w:pPr>
        <w:pStyle w:val="libFootnote0"/>
        <w:rPr>
          <w:rtl/>
        </w:rPr>
      </w:pPr>
      <w:r w:rsidRPr="00045F63">
        <w:rPr>
          <w:rtl/>
        </w:rPr>
        <w:t>(5) الكافي 3</w:t>
      </w:r>
      <w:r>
        <w:rPr>
          <w:rtl/>
        </w:rPr>
        <w:t>:</w:t>
      </w:r>
      <w:r w:rsidRPr="00045F63">
        <w:rPr>
          <w:rtl/>
        </w:rPr>
        <w:t xml:space="preserve"> 313 / 2.</w:t>
      </w:r>
    </w:p>
    <w:p w:rsidR="004A7232" w:rsidRPr="00045F63" w:rsidRDefault="004A7232" w:rsidP="004A7232">
      <w:pPr>
        <w:pStyle w:val="libFootnote0"/>
        <w:rPr>
          <w:rtl/>
        </w:rPr>
      </w:pPr>
      <w:r w:rsidRPr="00045F63">
        <w:rPr>
          <w:rtl/>
        </w:rPr>
        <w:t>(6) جامع الرواة 2</w:t>
      </w:r>
      <w:r>
        <w:rPr>
          <w:rtl/>
        </w:rPr>
        <w:t>:</w:t>
      </w:r>
      <w:r w:rsidRPr="00045F63">
        <w:rPr>
          <w:rtl/>
        </w:rPr>
        <w:t xml:space="preserve"> 334.</w:t>
      </w:r>
    </w:p>
    <w:p w:rsidR="004A7232" w:rsidRPr="00045F63" w:rsidRDefault="004A7232" w:rsidP="004A7232">
      <w:pPr>
        <w:pStyle w:val="libFootnote0"/>
        <w:rPr>
          <w:rtl/>
        </w:rPr>
      </w:pPr>
      <w:r w:rsidRPr="00045F63">
        <w:rPr>
          <w:rtl/>
        </w:rPr>
        <w:t>(7) الفقيه 1</w:t>
      </w:r>
      <w:r>
        <w:rPr>
          <w:rtl/>
        </w:rPr>
        <w:t>:</w:t>
      </w:r>
      <w:r w:rsidRPr="00045F63">
        <w:rPr>
          <w:rtl/>
        </w:rPr>
        <w:t xml:space="preserve"> 170 / 804.</w:t>
      </w:r>
    </w:p>
    <w:p w:rsidR="004A7232" w:rsidRPr="00045F63" w:rsidRDefault="004A7232" w:rsidP="004A7232">
      <w:pPr>
        <w:pStyle w:val="libFootnote0"/>
        <w:rPr>
          <w:rtl/>
        </w:rPr>
      </w:pPr>
      <w:r w:rsidRPr="00045F63">
        <w:rPr>
          <w:rtl/>
        </w:rPr>
        <w:t>(8) هذا من زيادة الأصل على المصدر</w:t>
      </w:r>
      <w:r>
        <w:rPr>
          <w:rtl/>
        </w:rPr>
        <w:t>،</w:t>
      </w:r>
      <w:r w:rsidRPr="00045F63">
        <w:rPr>
          <w:rtl/>
        </w:rPr>
        <w:t xml:space="preserve"> وسيأتي التنبيه عليه من المصنف </w:t>
      </w:r>
      <w:r w:rsidRPr="004A7232">
        <w:rPr>
          <w:rStyle w:val="libAlaemChar"/>
          <w:rtl/>
        </w:rPr>
        <w:t>قدس‌سره</w:t>
      </w:r>
      <w:r w:rsidRPr="00045F63">
        <w:rPr>
          <w:rtl/>
        </w:rPr>
        <w:t xml:space="preserve"> فلاحظ.</w:t>
      </w:r>
    </w:p>
    <w:p w:rsidR="004A7232" w:rsidRPr="00045F63" w:rsidRDefault="004A7232" w:rsidP="004A7232">
      <w:pPr>
        <w:pStyle w:val="libFootnote0"/>
        <w:rPr>
          <w:rtl/>
        </w:rPr>
      </w:pPr>
      <w:r w:rsidRPr="00045F63">
        <w:rPr>
          <w:rtl/>
        </w:rPr>
        <w:t>(9) الفقيه 4</w:t>
      </w:r>
      <w:r>
        <w:rPr>
          <w:rtl/>
        </w:rPr>
        <w:t>:</w:t>
      </w:r>
      <w:r w:rsidRPr="00045F63">
        <w:rPr>
          <w:rtl/>
        </w:rPr>
        <w:t xml:space="preserve"> 118</w:t>
      </w:r>
      <w:r>
        <w:rPr>
          <w:rtl/>
        </w:rPr>
        <w:t>،</w:t>
      </w:r>
      <w:r w:rsidRPr="00045F63">
        <w:rPr>
          <w:rtl/>
        </w:rPr>
        <w:t xml:space="preserve"> من المشيخة.</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 xml:space="preserve">السند صحيح عندنا بما مرّ غير مرّة هكذا في الوسائل من ذكر حسان في صدر الكلام </w:t>
      </w:r>
      <w:r w:rsidRPr="004A7232">
        <w:rPr>
          <w:rStyle w:val="libFootnotenumChar"/>
          <w:rtl/>
        </w:rPr>
        <w:t>(1)</w:t>
      </w:r>
      <w:r>
        <w:rPr>
          <w:rtl/>
        </w:rPr>
        <w:t>،</w:t>
      </w:r>
      <w:r w:rsidRPr="00045F63">
        <w:rPr>
          <w:rtl/>
        </w:rPr>
        <w:t xml:space="preserve"> وفي المشيخة</w:t>
      </w:r>
      <w:r>
        <w:rPr>
          <w:rtl/>
        </w:rPr>
        <w:t>:</w:t>
      </w:r>
      <w:r w:rsidRPr="00045F63">
        <w:rPr>
          <w:rtl/>
        </w:rPr>
        <w:t xml:space="preserve"> وما كان فيه عن يحيى الأزرق. إلى آخره.</w:t>
      </w:r>
    </w:p>
    <w:p w:rsidR="004A7232" w:rsidRPr="00045F63" w:rsidRDefault="004A7232" w:rsidP="004A7232">
      <w:pPr>
        <w:pStyle w:val="libNormal"/>
        <w:rPr>
          <w:rtl/>
        </w:rPr>
      </w:pPr>
      <w:r w:rsidRPr="00045F63">
        <w:rPr>
          <w:rtl/>
        </w:rPr>
        <w:t>ويحيى الأزرق متكرّر في الأسانيد</w:t>
      </w:r>
      <w:r>
        <w:rPr>
          <w:rtl/>
        </w:rPr>
        <w:t>،</w:t>
      </w:r>
      <w:r w:rsidRPr="00045F63">
        <w:rPr>
          <w:rtl/>
        </w:rPr>
        <w:t xml:space="preserve"> والمعهود المذكور في التراجم يحيى بن عبد الرحمن الأزرق</w:t>
      </w:r>
      <w:r>
        <w:rPr>
          <w:rtl/>
        </w:rPr>
        <w:t>،</w:t>
      </w:r>
      <w:r w:rsidRPr="00045F63">
        <w:rPr>
          <w:rtl/>
        </w:rPr>
        <w:t xml:space="preserve"> ففي النجاشي</w:t>
      </w:r>
      <w:r>
        <w:rPr>
          <w:rtl/>
        </w:rPr>
        <w:t>:</w:t>
      </w:r>
      <w:r w:rsidRPr="00045F63">
        <w:rPr>
          <w:rtl/>
        </w:rPr>
        <w:t xml:space="preserve"> يحيى بن عبد الرحمن الأزرق</w:t>
      </w:r>
      <w:r>
        <w:rPr>
          <w:rtl/>
        </w:rPr>
        <w:t>،</w:t>
      </w:r>
      <w:r w:rsidRPr="00045F63">
        <w:rPr>
          <w:rtl/>
        </w:rPr>
        <w:t xml:space="preserve"> كوفي ثقة</w:t>
      </w:r>
      <w:r>
        <w:rPr>
          <w:rtl/>
        </w:rPr>
        <w:t>،</w:t>
      </w:r>
      <w:r w:rsidRPr="00045F63">
        <w:rPr>
          <w:rtl/>
        </w:rPr>
        <w:t xml:space="preserve"> روى عن أبي عبد الله</w:t>
      </w:r>
      <w:r>
        <w:rPr>
          <w:rtl/>
        </w:rPr>
        <w:t>،</w:t>
      </w:r>
      <w:r w:rsidRPr="00045F63">
        <w:rPr>
          <w:rtl/>
        </w:rPr>
        <w:t xml:space="preserve"> وأبي الحسن </w:t>
      </w:r>
      <w:r w:rsidRPr="004A7232">
        <w:rPr>
          <w:rStyle w:val="libAlaemChar"/>
          <w:rtl/>
        </w:rPr>
        <w:t>عليهما‌السلام</w:t>
      </w:r>
      <w:r>
        <w:rPr>
          <w:rtl/>
        </w:rPr>
        <w:t>،</w:t>
      </w:r>
      <w:r w:rsidRPr="00045F63">
        <w:rPr>
          <w:rtl/>
        </w:rPr>
        <w:t xml:space="preserve"> له كتاب يرويه عدّة من أصحابنا </w:t>
      </w:r>
      <w:r w:rsidRPr="004A7232">
        <w:rPr>
          <w:rStyle w:val="libFootnotenumChar"/>
          <w:rtl/>
        </w:rPr>
        <w:t>(2)</w:t>
      </w:r>
      <w:r>
        <w:rPr>
          <w:rtl/>
        </w:rPr>
        <w:t>،</w:t>
      </w:r>
      <w:r w:rsidRPr="00045F63">
        <w:rPr>
          <w:rtl/>
        </w:rPr>
        <w:t xml:space="preserve"> ثم ذكر طريقه</w:t>
      </w:r>
      <w:r>
        <w:rPr>
          <w:rtl/>
        </w:rPr>
        <w:t>،</w:t>
      </w:r>
      <w:r w:rsidRPr="00045F63">
        <w:rPr>
          <w:rtl/>
        </w:rPr>
        <w:t xml:space="preserve"> وفي الفهرست</w:t>
      </w:r>
      <w:r>
        <w:rPr>
          <w:rtl/>
        </w:rPr>
        <w:t>:</w:t>
      </w:r>
      <w:r w:rsidRPr="00045F63">
        <w:rPr>
          <w:rtl/>
        </w:rPr>
        <w:t xml:space="preserve"> يحيى بن عبد الرحمن الزرق</w:t>
      </w:r>
      <w:r>
        <w:rPr>
          <w:rtl/>
        </w:rPr>
        <w:t>،</w:t>
      </w:r>
      <w:r w:rsidRPr="00045F63">
        <w:rPr>
          <w:rtl/>
        </w:rPr>
        <w:t xml:space="preserve"> له كتاب أخبرنا به جماعة. إلى آخره </w:t>
      </w:r>
      <w:r w:rsidRPr="004A7232">
        <w:rPr>
          <w:rStyle w:val="libFootnotenumChar"/>
          <w:rtl/>
        </w:rPr>
        <w:t>(3)</w:t>
      </w:r>
      <w:r>
        <w:rPr>
          <w:rtl/>
        </w:rPr>
        <w:t>،</w:t>
      </w:r>
      <w:r w:rsidRPr="00045F63">
        <w:rPr>
          <w:rtl/>
        </w:rPr>
        <w:t xml:space="preserve"> وليس فيهما ذكر لابن حسان.</w:t>
      </w:r>
    </w:p>
    <w:p w:rsidR="004A7232" w:rsidRPr="00045F63" w:rsidRDefault="004A7232" w:rsidP="004A7232">
      <w:pPr>
        <w:pStyle w:val="libNormal"/>
        <w:rPr>
          <w:rtl/>
        </w:rPr>
      </w:pPr>
      <w:r w:rsidRPr="00045F63">
        <w:rPr>
          <w:rtl/>
        </w:rPr>
        <w:t xml:space="preserve">وفي أصحاب الصادق </w:t>
      </w:r>
      <w:r w:rsidRPr="004A7232">
        <w:rPr>
          <w:rStyle w:val="libAlaemChar"/>
          <w:rtl/>
        </w:rPr>
        <w:t>عليه‌السلام</w:t>
      </w:r>
      <w:r>
        <w:rPr>
          <w:rtl/>
        </w:rPr>
        <w:t>:</w:t>
      </w:r>
      <w:r w:rsidRPr="00045F63">
        <w:rPr>
          <w:rtl/>
        </w:rPr>
        <w:t xml:space="preserve"> يحيى بن عبد الرحمن الأزرق الأنصاري</w:t>
      </w:r>
      <w:r>
        <w:rPr>
          <w:rtl/>
        </w:rPr>
        <w:t>،</w:t>
      </w:r>
      <w:r w:rsidRPr="00045F63">
        <w:rPr>
          <w:rtl/>
        </w:rPr>
        <w:t xml:space="preserve"> مولى</w:t>
      </w:r>
      <w:r>
        <w:rPr>
          <w:rtl/>
        </w:rPr>
        <w:t>،</w:t>
      </w:r>
      <w:r w:rsidRPr="00045F63">
        <w:rPr>
          <w:rtl/>
        </w:rPr>
        <w:t xml:space="preserve"> كوفي </w:t>
      </w:r>
      <w:r w:rsidRPr="004A7232">
        <w:rPr>
          <w:rStyle w:val="libFootnotenumChar"/>
          <w:rtl/>
        </w:rPr>
        <w:t>(4)</w:t>
      </w:r>
      <w:r>
        <w:rPr>
          <w:rtl/>
        </w:rPr>
        <w:t>،</w:t>
      </w:r>
      <w:r w:rsidRPr="00045F63">
        <w:rPr>
          <w:rtl/>
        </w:rPr>
        <w:t xml:space="preserve"> ثم ذكر يحيى بن حسان الكوفي</w:t>
      </w:r>
      <w:r>
        <w:rPr>
          <w:rtl/>
        </w:rPr>
        <w:t>،</w:t>
      </w:r>
      <w:r w:rsidRPr="00045F63">
        <w:rPr>
          <w:rtl/>
        </w:rPr>
        <w:t xml:space="preserve"> ثم يحيى بن حسان</w:t>
      </w:r>
      <w:r>
        <w:rPr>
          <w:rtl/>
        </w:rPr>
        <w:t>،</w:t>
      </w:r>
      <w:r w:rsidRPr="00045F63">
        <w:rPr>
          <w:rtl/>
        </w:rPr>
        <w:t xml:space="preserve"> ثم يحيى الأزرق </w:t>
      </w:r>
      <w:r w:rsidRPr="004A7232">
        <w:rPr>
          <w:rStyle w:val="libFootnotenumChar"/>
          <w:rtl/>
        </w:rPr>
        <w:t>(5)</w:t>
      </w:r>
      <w:r>
        <w:rPr>
          <w:rtl/>
        </w:rPr>
        <w:t>،</w:t>
      </w:r>
      <w:r w:rsidRPr="00045F63">
        <w:rPr>
          <w:rtl/>
        </w:rPr>
        <w:t xml:space="preserve"> ولا شك أنّ الأخير هو بعينه ابن عبد الرحمن ولم يصف الآخرين بالأزرق</w:t>
      </w:r>
      <w:r>
        <w:rPr>
          <w:rtl/>
        </w:rPr>
        <w:t>،</w:t>
      </w:r>
      <w:r w:rsidRPr="00045F63">
        <w:rPr>
          <w:rtl/>
        </w:rPr>
        <w:t xml:space="preserve"> ثم أنّ الصدوق لم يذكر طريقه الى يحيى بن عبد الرحمن صاحب الكتاب المذكور في النجاشي والفهرست المتكرّر في الأسانيد الذي يروي عنه الأجلّة</w:t>
      </w:r>
      <w:r>
        <w:rPr>
          <w:rtl/>
        </w:rPr>
        <w:t>،</w:t>
      </w:r>
      <w:r w:rsidRPr="00045F63">
        <w:rPr>
          <w:rtl/>
        </w:rPr>
        <w:t xml:space="preserve"> ثم لم نجد خبرا في الأربعة </w:t>
      </w:r>
      <w:r w:rsidRPr="004A7232">
        <w:rPr>
          <w:rStyle w:val="libFootnotenumChar"/>
          <w:rtl/>
        </w:rPr>
        <w:t>(6)</w:t>
      </w:r>
      <w:r>
        <w:rPr>
          <w:rtl/>
        </w:rPr>
        <w:t xml:space="preserve"> - </w:t>
      </w:r>
      <w:r w:rsidRPr="00045F63">
        <w:rPr>
          <w:rtl/>
        </w:rPr>
        <w:t xml:space="preserve">كما يظهر من المجامع </w:t>
      </w:r>
      <w:r w:rsidRPr="004A7232">
        <w:rPr>
          <w:rStyle w:val="libFootnotenumChar"/>
          <w:rtl/>
        </w:rPr>
        <w:t>(7)</w:t>
      </w:r>
      <w:r>
        <w:rPr>
          <w:rtl/>
        </w:rPr>
        <w:t xml:space="preserve"> - </w:t>
      </w:r>
      <w:r w:rsidRPr="00045F63">
        <w:rPr>
          <w:rtl/>
        </w:rPr>
        <w:t>في سنده يحيى بن حسان الأزرق</w:t>
      </w:r>
      <w:r>
        <w:rPr>
          <w:rtl/>
        </w:rPr>
        <w:t>،</w:t>
      </w:r>
      <w:r w:rsidRPr="00045F63">
        <w:rPr>
          <w:rtl/>
        </w:rPr>
        <w:t xml:space="preserve"> وجميع ذلك يورث الظن القوي وفاقا للفاضل الخبير الأردبيلي بأنّ كلمة حسان من طغيان القلم وان الأصل</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وسائل الشيعة 19</w:t>
      </w:r>
      <w:r>
        <w:rPr>
          <w:rtl/>
        </w:rPr>
        <w:t>:</w:t>
      </w:r>
      <w:r w:rsidRPr="00045F63">
        <w:rPr>
          <w:rtl/>
        </w:rPr>
        <w:t xml:space="preserve"> 432.</w:t>
      </w:r>
    </w:p>
    <w:p w:rsidR="004A7232" w:rsidRPr="00045F63" w:rsidRDefault="004A7232" w:rsidP="004A7232">
      <w:pPr>
        <w:pStyle w:val="libFootnote0"/>
        <w:rPr>
          <w:rtl/>
        </w:rPr>
      </w:pPr>
      <w:r w:rsidRPr="00045F63">
        <w:rPr>
          <w:rtl/>
        </w:rPr>
        <w:t>(2) رجال النجاشي</w:t>
      </w:r>
      <w:r>
        <w:rPr>
          <w:rtl/>
        </w:rPr>
        <w:t>:</w:t>
      </w:r>
      <w:r w:rsidRPr="00045F63">
        <w:rPr>
          <w:rtl/>
        </w:rPr>
        <w:t xml:space="preserve"> 444 / 1200.</w:t>
      </w:r>
    </w:p>
    <w:p w:rsidR="004A7232" w:rsidRPr="00045F63" w:rsidRDefault="004A7232" w:rsidP="004A7232">
      <w:pPr>
        <w:pStyle w:val="libFootnote0"/>
        <w:rPr>
          <w:rtl/>
        </w:rPr>
      </w:pPr>
      <w:r w:rsidRPr="00045F63">
        <w:rPr>
          <w:rtl/>
        </w:rPr>
        <w:t>(3) فهرست الشيخ</w:t>
      </w:r>
      <w:r>
        <w:rPr>
          <w:rtl/>
        </w:rPr>
        <w:t>:</w:t>
      </w:r>
      <w:r w:rsidRPr="00045F63">
        <w:rPr>
          <w:rtl/>
        </w:rPr>
        <w:t xml:space="preserve"> 178 / 777.</w:t>
      </w:r>
    </w:p>
    <w:p w:rsidR="004A7232" w:rsidRPr="00045F63" w:rsidRDefault="004A7232" w:rsidP="004A7232">
      <w:pPr>
        <w:pStyle w:val="libFootnote0"/>
        <w:rPr>
          <w:rtl/>
        </w:rPr>
      </w:pPr>
      <w:r w:rsidRPr="00045F63">
        <w:rPr>
          <w:rtl/>
        </w:rPr>
        <w:t>(4) رجال الشيخ</w:t>
      </w:r>
      <w:r>
        <w:rPr>
          <w:rtl/>
        </w:rPr>
        <w:t>:</w:t>
      </w:r>
      <w:r w:rsidRPr="00045F63">
        <w:rPr>
          <w:rtl/>
        </w:rPr>
        <w:t xml:space="preserve"> 333 / 5.</w:t>
      </w:r>
    </w:p>
    <w:p w:rsidR="004A7232" w:rsidRPr="00045F63" w:rsidRDefault="004A7232" w:rsidP="004A7232">
      <w:pPr>
        <w:pStyle w:val="libFootnote0"/>
        <w:rPr>
          <w:rtl/>
        </w:rPr>
      </w:pPr>
      <w:r w:rsidRPr="00045F63">
        <w:rPr>
          <w:rtl/>
        </w:rPr>
        <w:t>(5) رجال الشيخ</w:t>
      </w:r>
      <w:r>
        <w:rPr>
          <w:rtl/>
        </w:rPr>
        <w:t>:</w:t>
      </w:r>
      <w:r w:rsidRPr="00045F63">
        <w:rPr>
          <w:rtl/>
        </w:rPr>
        <w:t xml:space="preserve"> 334 / 17 و29 و30.</w:t>
      </w:r>
    </w:p>
    <w:p w:rsidR="004A7232" w:rsidRPr="00045F63" w:rsidRDefault="004A7232" w:rsidP="004A7232">
      <w:pPr>
        <w:pStyle w:val="libFootnote0"/>
        <w:rPr>
          <w:rtl/>
        </w:rPr>
      </w:pPr>
      <w:r w:rsidRPr="00045F63">
        <w:rPr>
          <w:rtl/>
        </w:rPr>
        <w:t>(6) اي كتب الحديث الأربعة.</w:t>
      </w:r>
    </w:p>
    <w:p w:rsidR="004A7232" w:rsidRPr="00045F63" w:rsidRDefault="004A7232" w:rsidP="004A7232">
      <w:pPr>
        <w:pStyle w:val="libFootnote0"/>
        <w:rPr>
          <w:rtl/>
        </w:rPr>
      </w:pPr>
      <w:r w:rsidRPr="00045F63">
        <w:rPr>
          <w:rtl/>
        </w:rPr>
        <w:t>(7) الظاهر</w:t>
      </w:r>
      <w:r>
        <w:rPr>
          <w:rtl/>
        </w:rPr>
        <w:t>:</w:t>
      </w:r>
      <w:r w:rsidRPr="00045F63">
        <w:rPr>
          <w:rtl/>
        </w:rPr>
        <w:t xml:space="preserve"> زيادة الميم الأولى سهوا والمراد هو جامع الرواة على ما سيأتي قريبا.</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عبد الرحمن </w:t>
      </w:r>
      <w:r w:rsidRPr="004A7232">
        <w:rPr>
          <w:rStyle w:val="libFootnotenumChar"/>
          <w:rtl/>
        </w:rPr>
        <w:t>(1)</w:t>
      </w:r>
      <w:r>
        <w:rPr>
          <w:rtl/>
        </w:rPr>
        <w:t>،</w:t>
      </w:r>
      <w:r w:rsidRPr="00045F63">
        <w:rPr>
          <w:rtl/>
        </w:rPr>
        <w:t xml:space="preserve"> وما في الوافي </w:t>
      </w:r>
      <w:r w:rsidRPr="004A7232">
        <w:rPr>
          <w:rStyle w:val="libFootnotenumChar"/>
          <w:rtl/>
        </w:rPr>
        <w:t>(2)</w:t>
      </w:r>
      <w:r>
        <w:rPr>
          <w:rtl/>
        </w:rPr>
        <w:t>،</w:t>
      </w:r>
      <w:r w:rsidRPr="00045F63">
        <w:rPr>
          <w:rtl/>
        </w:rPr>
        <w:t xml:space="preserve"> والوسائل </w:t>
      </w:r>
      <w:r w:rsidRPr="004A7232">
        <w:rPr>
          <w:rStyle w:val="libFootnotenumChar"/>
          <w:rtl/>
        </w:rPr>
        <w:t>(3)</w:t>
      </w:r>
      <w:r w:rsidRPr="00045F63">
        <w:rPr>
          <w:rtl/>
        </w:rPr>
        <w:t xml:space="preserve"> من ذكره في أوّل الكلام من تصرّفهما.</w:t>
      </w:r>
    </w:p>
    <w:p w:rsidR="004A7232" w:rsidRPr="00045F63" w:rsidRDefault="004A7232" w:rsidP="004A7232">
      <w:pPr>
        <w:pStyle w:val="libNormal"/>
        <w:rPr>
          <w:rtl/>
        </w:rPr>
      </w:pPr>
      <w:r w:rsidRPr="00045F63">
        <w:rPr>
          <w:rtl/>
        </w:rPr>
        <w:t>ويروى عنه بعنوان يحيى الأزرق</w:t>
      </w:r>
      <w:r>
        <w:rPr>
          <w:rtl/>
        </w:rPr>
        <w:t>،</w:t>
      </w:r>
      <w:r w:rsidRPr="00045F63">
        <w:rPr>
          <w:rtl/>
        </w:rPr>
        <w:t xml:space="preserve"> أو يحيى بن عبد الرحمن الأزرق</w:t>
      </w:r>
      <w:r>
        <w:rPr>
          <w:rtl/>
        </w:rPr>
        <w:t>:</w:t>
      </w:r>
      <w:r w:rsidRPr="00045F63">
        <w:rPr>
          <w:rtl/>
        </w:rPr>
        <w:t xml:space="preserve"> أبان ابن عثمان </w:t>
      </w:r>
      <w:r w:rsidRPr="004A7232">
        <w:rPr>
          <w:rStyle w:val="libFootnotenumChar"/>
          <w:rtl/>
        </w:rPr>
        <w:t>(4)</w:t>
      </w:r>
      <w:r>
        <w:rPr>
          <w:rtl/>
        </w:rPr>
        <w:t>،</w:t>
      </w:r>
      <w:r w:rsidRPr="00045F63">
        <w:rPr>
          <w:rtl/>
        </w:rPr>
        <w:t xml:space="preserve"> وحماد بن عثمان </w:t>
      </w:r>
      <w:r w:rsidRPr="004A7232">
        <w:rPr>
          <w:rStyle w:val="libFootnotenumChar"/>
          <w:rtl/>
        </w:rPr>
        <w:t>(5)</w:t>
      </w:r>
      <w:r>
        <w:rPr>
          <w:rtl/>
        </w:rPr>
        <w:t>،</w:t>
      </w:r>
      <w:r w:rsidRPr="00045F63">
        <w:rPr>
          <w:rtl/>
        </w:rPr>
        <w:t xml:space="preserve"> وصفوان بن يحيى </w:t>
      </w:r>
      <w:r w:rsidRPr="004A7232">
        <w:rPr>
          <w:rStyle w:val="libFootnotenumChar"/>
          <w:rtl/>
        </w:rPr>
        <w:t>(6)</w:t>
      </w:r>
      <w:r>
        <w:rPr>
          <w:rtl/>
        </w:rPr>
        <w:t>،</w:t>
      </w:r>
      <w:r w:rsidRPr="00045F63">
        <w:rPr>
          <w:rtl/>
        </w:rPr>
        <w:t xml:space="preserve"> وعبد الله بن بكير </w:t>
      </w:r>
      <w:r w:rsidRPr="004A7232">
        <w:rPr>
          <w:rStyle w:val="libFootnotenumChar"/>
          <w:rtl/>
        </w:rPr>
        <w:t>(7)</w:t>
      </w:r>
      <w:r>
        <w:rPr>
          <w:rtl/>
        </w:rPr>
        <w:t>،</w:t>
      </w:r>
      <w:r w:rsidRPr="00045F63">
        <w:rPr>
          <w:rtl/>
        </w:rPr>
        <w:t xml:space="preserve"> وعلي بن الحسن بن رباط </w:t>
      </w:r>
      <w:r w:rsidRPr="004A7232">
        <w:rPr>
          <w:rStyle w:val="libFootnotenumChar"/>
          <w:rtl/>
        </w:rPr>
        <w:t>(8)</w:t>
      </w:r>
      <w:r>
        <w:rPr>
          <w:rtl/>
        </w:rPr>
        <w:t>،</w:t>
      </w:r>
      <w:r w:rsidRPr="00045F63">
        <w:rPr>
          <w:rtl/>
        </w:rPr>
        <w:t xml:space="preserve"> وعلي بن النعمان </w:t>
      </w:r>
      <w:r w:rsidRPr="004A7232">
        <w:rPr>
          <w:rStyle w:val="libFootnotenumChar"/>
          <w:rtl/>
        </w:rPr>
        <w:t>(9)</w:t>
      </w:r>
      <w:r>
        <w:rPr>
          <w:rtl/>
        </w:rPr>
        <w:t>،</w:t>
      </w:r>
      <w:r w:rsidRPr="00045F63">
        <w:rPr>
          <w:rtl/>
        </w:rPr>
        <w:t xml:space="preserve"> والقاسم بن إسماعيل القرشي </w:t>
      </w:r>
      <w:r w:rsidRPr="004A7232">
        <w:rPr>
          <w:rStyle w:val="libFootnotenumChar"/>
          <w:rtl/>
        </w:rPr>
        <w:t>(10)</w:t>
      </w:r>
      <w:r>
        <w:rPr>
          <w:rtl/>
        </w:rPr>
        <w:t>.</w:t>
      </w:r>
    </w:p>
    <w:p w:rsidR="004A7232" w:rsidRPr="004A7232" w:rsidRDefault="004A7232" w:rsidP="004A7232">
      <w:pPr>
        <w:pStyle w:val="libNormal"/>
        <w:rPr>
          <w:rStyle w:val="libBold2Char"/>
          <w:rtl/>
        </w:rPr>
      </w:pPr>
      <w:r w:rsidRPr="004A7232">
        <w:rPr>
          <w:rStyle w:val="libBold2Char"/>
          <w:rtl/>
        </w:rPr>
        <w:t>[348] شمح</w:t>
      </w:r>
      <w:r w:rsidRPr="004A7232">
        <w:rPr>
          <w:rStyle w:val="libBold2Char"/>
          <w:rtl/>
          <w:lang w:bidi="ar-IQ"/>
        </w:rPr>
        <w:t xml:space="preserve"> - </w:t>
      </w:r>
      <w:r w:rsidRPr="004A7232">
        <w:rPr>
          <w:rStyle w:val="libBold2Char"/>
          <w:rtl/>
        </w:rPr>
        <w:t>والى يحيى بن عباد المكّي</w:t>
      </w:r>
      <w:r w:rsidRPr="004A7232">
        <w:rPr>
          <w:rStyle w:val="libBold2Char"/>
          <w:rtl/>
          <w:lang w:bidi="ar-IQ"/>
        </w:rPr>
        <w:t>:</w:t>
      </w:r>
      <w:r w:rsidRPr="004A7232">
        <w:rPr>
          <w:rStyle w:val="libBold2Char"/>
          <w:rtl/>
        </w:rPr>
        <w:t xml:space="preserve"> محمّد بن موسى بن المتوكل</w:t>
      </w:r>
      <w:r w:rsidRPr="004A7232">
        <w:rPr>
          <w:rStyle w:val="libBold2Char"/>
          <w:rtl/>
          <w:lang w:bidi="ar-IQ"/>
        </w:rPr>
        <w:t>،</w:t>
      </w:r>
      <w:r w:rsidRPr="004A7232">
        <w:rPr>
          <w:rStyle w:val="libBold2Char"/>
          <w:rtl/>
        </w:rPr>
        <w:t xml:space="preserve"> عن محمّد بن أبي عبد الله الأسدي الكوفي</w:t>
      </w:r>
      <w:r w:rsidRPr="004A7232">
        <w:rPr>
          <w:rStyle w:val="libBold2Char"/>
          <w:rtl/>
          <w:lang w:bidi="ar-IQ"/>
        </w:rPr>
        <w:t>،</w:t>
      </w:r>
      <w:r w:rsidRPr="004A7232">
        <w:rPr>
          <w:rStyle w:val="libBold2Char"/>
          <w:rtl/>
        </w:rPr>
        <w:t xml:space="preserve"> عن موسى بن عمران النخعي</w:t>
      </w:r>
      <w:r w:rsidRPr="004A7232">
        <w:rPr>
          <w:rStyle w:val="libBold2Char"/>
          <w:rtl/>
          <w:lang w:bidi="ar-IQ"/>
        </w:rPr>
        <w:t>،</w:t>
      </w:r>
      <w:r w:rsidRPr="004A7232">
        <w:rPr>
          <w:rStyle w:val="libBold2Char"/>
          <w:rtl/>
        </w:rPr>
        <w:t xml:space="preserve"> عن عمّه الحسين بن يزيد</w:t>
      </w:r>
      <w:r w:rsidRPr="004A7232">
        <w:rPr>
          <w:rStyle w:val="libBold2Char"/>
          <w:rtl/>
          <w:lang w:bidi="ar-IQ"/>
        </w:rPr>
        <w:t>،</w:t>
      </w:r>
      <w:r w:rsidRPr="004A7232">
        <w:rPr>
          <w:rStyle w:val="libBold2Char"/>
          <w:rtl/>
        </w:rPr>
        <w:t xml:space="preserve"> عنه </w:t>
      </w:r>
      <w:r w:rsidRPr="004A7232">
        <w:rPr>
          <w:rStyle w:val="libFootnotenumChar"/>
          <w:rtl/>
        </w:rPr>
        <w:t>(11)</w:t>
      </w:r>
      <w:r w:rsidRPr="004A7232">
        <w:rPr>
          <w:rStyle w:val="libBold2Char"/>
          <w:rtl/>
        </w:rPr>
        <w:t>.</w:t>
      </w:r>
    </w:p>
    <w:p w:rsidR="004A7232" w:rsidRPr="00045F63" w:rsidRDefault="004A7232" w:rsidP="004A7232">
      <w:pPr>
        <w:pStyle w:val="libNormal"/>
        <w:rPr>
          <w:rtl/>
        </w:rPr>
      </w:pPr>
      <w:r w:rsidRPr="00045F63">
        <w:rPr>
          <w:rtl/>
        </w:rPr>
        <w:t xml:space="preserve">الثاني هو ابن جعفر الثقة في </w:t>
      </w:r>
      <w:r>
        <w:rPr>
          <w:rtl/>
        </w:rPr>
        <w:t>(</w:t>
      </w:r>
      <w:r w:rsidRPr="00045F63">
        <w:rPr>
          <w:rtl/>
        </w:rPr>
        <w:t>لو</w:t>
      </w:r>
      <w:r>
        <w:rPr>
          <w:rtl/>
        </w:rPr>
        <w:t>)</w:t>
      </w:r>
      <w:r w:rsidRPr="00045F63">
        <w:rPr>
          <w:rtl/>
        </w:rPr>
        <w:t xml:space="preserve"> </w:t>
      </w:r>
      <w:r w:rsidRPr="004A7232">
        <w:rPr>
          <w:rStyle w:val="libFootnotenumChar"/>
          <w:rtl/>
        </w:rPr>
        <w:t>(12)</w:t>
      </w:r>
      <w:r>
        <w:rPr>
          <w:rtl/>
        </w:rPr>
        <w:t>،</w:t>
      </w:r>
      <w:r w:rsidRPr="00045F63">
        <w:rPr>
          <w:rtl/>
        </w:rPr>
        <w:t xml:space="preserve"> والنخعي غير مذكور</w:t>
      </w:r>
      <w:r>
        <w:rPr>
          <w:rtl/>
        </w:rPr>
        <w:t>،</w:t>
      </w:r>
      <w:r w:rsidRPr="00045F63">
        <w:rPr>
          <w:rtl/>
        </w:rPr>
        <w:t xml:space="preserve"> وعمّه هو النوفلي المذكور في </w:t>
      </w:r>
      <w:r>
        <w:rPr>
          <w:rtl/>
        </w:rPr>
        <w:t>(</w:t>
      </w:r>
      <w:r w:rsidRPr="00045F63">
        <w:rPr>
          <w:rtl/>
        </w:rPr>
        <w:t>لز</w:t>
      </w:r>
      <w:r>
        <w:rPr>
          <w:rtl/>
        </w:rPr>
        <w:t>)</w:t>
      </w:r>
      <w:r w:rsidRPr="00045F63">
        <w:rPr>
          <w:rtl/>
        </w:rPr>
        <w:t xml:space="preserve"> </w:t>
      </w:r>
      <w:r w:rsidRPr="004A7232">
        <w:rPr>
          <w:rStyle w:val="libFootnotenumChar"/>
          <w:rtl/>
        </w:rPr>
        <w:t>(13)</w:t>
      </w:r>
      <w:r w:rsidRPr="00045F63">
        <w:rPr>
          <w:rtl/>
        </w:rPr>
        <w:t xml:space="preserve"> والسند ضعيف على المشهور.</w:t>
      </w:r>
    </w:p>
    <w:p w:rsidR="004A7232" w:rsidRPr="00045F63" w:rsidRDefault="004A7232" w:rsidP="004A7232">
      <w:pPr>
        <w:pStyle w:val="libNormal"/>
        <w:rPr>
          <w:rtl/>
        </w:rPr>
      </w:pPr>
      <w:r w:rsidRPr="00045F63">
        <w:rPr>
          <w:rtl/>
        </w:rPr>
        <w:t xml:space="preserve">ويحيى غير مذكور إلاّ في أصحاب الصادق </w:t>
      </w:r>
      <w:r w:rsidRPr="004A7232">
        <w:rPr>
          <w:rStyle w:val="libAlaemChar"/>
          <w:rtl/>
        </w:rPr>
        <w:t>عليه‌السلام</w:t>
      </w:r>
      <w:r w:rsidRPr="00045F63">
        <w:rPr>
          <w:rtl/>
        </w:rPr>
        <w:t xml:space="preserve"> </w:t>
      </w:r>
      <w:r w:rsidRPr="004A7232">
        <w:rPr>
          <w:rStyle w:val="libFootnotenumChar"/>
          <w:rtl/>
        </w:rPr>
        <w:t>(14)</w:t>
      </w:r>
      <w:r>
        <w:rPr>
          <w:rtl/>
        </w:rPr>
        <w:t>،</w:t>
      </w:r>
      <w:r w:rsidRPr="00045F63">
        <w:rPr>
          <w:rtl/>
        </w:rPr>
        <w:t xml:space="preserve"> وفيه</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جامع الرواة 2</w:t>
      </w:r>
      <w:r>
        <w:rPr>
          <w:rtl/>
        </w:rPr>
        <w:t>:</w:t>
      </w:r>
      <w:r w:rsidRPr="00045F63">
        <w:rPr>
          <w:rtl/>
        </w:rPr>
        <w:t xml:space="preserve"> 327.</w:t>
      </w:r>
    </w:p>
    <w:p w:rsidR="004A7232" w:rsidRPr="00045F63" w:rsidRDefault="004A7232" w:rsidP="004A7232">
      <w:pPr>
        <w:pStyle w:val="libFootnote0"/>
        <w:rPr>
          <w:rtl/>
        </w:rPr>
      </w:pPr>
      <w:r w:rsidRPr="00045F63">
        <w:rPr>
          <w:rtl/>
        </w:rPr>
        <w:t>(2) الوافي</w:t>
      </w:r>
      <w:r>
        <w:rPr>
          <w:rtl/>
        </w:rPr>
        <w:t>:</w:t>
      </w:r>
      <w:r w:rsidRPr="00045F63">
        <w:rPr>
          <w:rtl/>
        </w:rPr>
        <w:t xml:space="preserve"> لم نعثر عليه فيه.</w:t>
      </w:r>
    </w:p>
    <w:p w:rsidR="004A7232" w:rsidRPr="00045F63" w:rsidRDefault="004A7232" w:rsidP="004A7232">
      <w:pPr>
        <w:pStyle w:val="libFootnote0"/>
        <w:rPr>
          <w:rtl/>
        </w:rPr>
      </w:pPr>
      <w:r w:rsidRPr="00045F63">
        <w:rPr>
          <w:rtl/>
        </w:rPr>
        <w:t>(3) وسائل الشيعة 19</w:t>
      </w:r>
      <w:r>
        <w:rPr>
          <w:rtl/>
        </w:rPr>
        <w:t>:</w:t>
      </w:r>
      <w:r w:rsidRPr="00045F63">
        <w:rPr>
          <w:rtl/>
        </w:rPr>
        <w:t xml:space="preserve"> 432.</w:t>
      </w:r>
    </w:p>
    <w:p w:rsidR="004A7232" w:rsidRPr="00045F63" w:rsidRDefault="004A7232" w:rsidP="004A7232">
      <w:pPr>
        <w:pStyle w:val="libFootnote0"/>
        <w:rPr>
          <w:rtl/>
        </w:rPr>
      </w:pPr>
      <w:r w:rsidRPr="00045F63">
        <w:rPr>
          <w:rtl/>
        </w:rPr>
        <w:t>(4) الفقيه 2</w:t>
      </w:r>
      <w:r>
        <w:rPr>
          <w:rtl/>
        </w:rPr>
        <w:t>:</w:t>
      </w:r>
      <w:r w:rsidRPr="00045F63">
        <w:rPr>
          <w:rtl/>
        </w:rPr>
        <w:t xml:space="preserve"> 262 / 1275.</w:t>
      </w:r>
    </w:p>
    <w:p w:rsidR="004A7232" w:rsidRPr="00045F63" w:rsidRDefault="004A7232" w:rsidP="004A7232">
      <w:pPr>
        <w:pStyle w:val="libFootnote0"/>
        <w:rPr>
          <w:rtl/>
        </w:rPr>
      </w:pPr>
      <w:r w:rsidRPr="00045F63">
        <w:rPr>
          <w:rtl/>
        </w:rPr>
        <w:t>(5) الاستبصار 2</w:t>
      </w:r>
      <w:r>
        <w:rPr>
          <w:rtl/>
        </w:rPr>
        <w:t>:</w:t>
      </w:r>
      <w:r w:rsidRPr="00045F63">
        <w:rPr>
          <w:rtl/>
        </w:rPr>
        <w:t xml:space="preserve"> 241 / 840.</w:t>
      </w:r>
    </w:p>
    <w:p w:rsidR="004A7232" w:rsidRPr="00045F63" w:rsidRDefault="004A7232" w:rsidP="004A7232">
      <w:pPr>
        <w:pStyle w:val="libFootnote0"/>
        <w:rPr>
          <w:rtl/>
        </w:rPr>
      </w:pPr>
      <w:r w:rsidRPr="00045F63">
        <w:rPr>
          <w:rtl/>
        </w:rPr>
        <w:t>(6) تهذيب الأحكام 5</w:t>
      </w:r>
      <w:r>
        <w:rPr>
          <w:rtl/>
        </w:rPr>
        <w:t>:</w:t>
      </w:r>
      <w:r w:rsidRPr="00045F63">
        <w:rPr>
          <w:rtl/>
        </w:rPr>
        <w:t xml:space="preserve"> 157 / 520.</w:t>
      </w:r>
    </w:p>
    <w:p w:rsidR="004A7232" w:rsidRPr="00045F63" w:rsidRDefault="004A7232" w:rsidP="004A7232">
      <w:pPr>
        <w:pStyle w:val="libFootnote0"/>
        <w:rPr>
          <w:rtl/>
        </w:rPr>
      </w:pPr>
      <w:r w:rsidRPr="00045F63">
        <w:rPr>
          <w:rtl/>
        </w:rPr>
        <w:t>(7) الاستبصار 3</w:t>
      </w:r>
      <w:r>
        <w:rPr>
          <w:rtl/>
        </w:rPr>
        <w:t>:</w:t>
      </w:r>
      <w:r w:rsidRPr="00045F63">
        <w:rPr>
          <w:rtl/>
        </w:rPr>
        <w:t xml:space="preserve"> 291 / 1026.</w:t>
      </w:r>
    </w:p>
    <w:p w:rsidR="004A7232" w:rsidRPr="00045F63" w:rsidRDefault="004A7232" w:rsidP="004A7232">
      <w:pPr>
        <w:pStyle w:val="libFootnote0"/>
        <w:rPr>
          <w:rtl/>
        </w:rPr>
      </w:pPr>
      <w:r w:rsidRPr="00045F63">
        <w:rPr>
          <w:rtl/>
        </w:rPr>
        <w:t>(8) رجال النجاشي</w:t>
      </w:r>
      <w:r>
        <w:rPr>
          <w:rtl/>
        </w:rPr>
        <w:t>:</w:t>
      </w:r>
      <w:r w:rsidRPr="00045F63">
        <w:rPr>
          <w:rtl/>
        </w:rPr>
        <w:t xml:space="preserve"> 444 / 1200.</w:t>
      </w:r>
    </w:p>
    <w:p w:rsidR="004A7232" w:rsidRPr="00045F63" w:rsidRDefault="004A7232" w:rsidP="004A7232">
      <w:pPr>
        <w:pStyle w:val="libFootnote0"/>
        <w:rPr>
          <w:rtl/>
        </w:rPr>
      </w:pPr>
      <w:r w:rsidRPr="00045F63">
        <w:rPr>
          <w:rtl/>
        </w:rPr>
        <w:t>(9) تهذيب الأحكام 7</w:t>
      </w:r>
      <w:r>
        <w:rPr>
          <w:rtl/>
        </w:rPr>
        <w:t>:</w:t>
      </w:r>
      <w:r w:rsidRPr="00045F63">
        <w:rPr>
          <w:rtl/>
        </w:rPr>
        <w:t xml:space="preserve"> 345 / 1413.</w:t>
      </w:r>
    </w:p>
    <w:p w:rsidR="004A7232" w:rsidRPr="00045F63" w:rsidRDefault="004A7232" w:rsidP="004A7232">
      <w:pPr>
        <w:pStyle w:val="libFootnote0"/>
        <w:rPr>
          <w:rtl/>
        </w:rPr>
      </w:pPr>
      <w:r w:rsidRPr="00045F63">
        <w:rPr>
          <w:rtl/>
        </w:rPr>
        <w:t>(10) فهرست الشيخ</w:t>
      </w:r>
      <w:r>
        <w:rPr>
          <w:rtl/>
        </w:rPr>
        <w:t>:</w:t>
      </w:r>
      <w:r w:rsidRPr="00045F63">
        <w:rPr>
          <w:rtl/>
        </w:rPr>
        <w:t xml:space="preserve"> 178 / 776.</w:t>
      </w:r>
    </w:p>
    <w:p w:rsidR="004A7232" w:rsidRPr="00045F63" w:rsidRDefault="004A7232" w:rsidP="004A7232">
      <w:pPr>
        <w:pStyle w:val="libFootnote0"/>
        <w:rPr>
          <w:rtl/>
        </w:rPr>
      </w:pPr>
      <w:r w:rsidRPr="00045F63">
        <w:rPr>
          <w:rtl/>
        </w:rPr>
        <w:t>(11) الفقيه 4</w:t>
      </w:r>
      <w:r>
        <w:rPr>
          <w:rtl/>
        </w:rPr>
        <w:t>:</w:t>
      </w:r>
      <w:r w:rsidRPr="00045F63">
        <w:rPr>
          <w:rtl/>
        </w:rPr>
        <w:t xml:space="preserve"> 21</w:t>
      </w:r>
      <w:r>
        <w:rPr>
          <w:rtl/>
        </w:rPr>
        <w:t>،</w:t>
      </w:r>
      <w:r w:rsidRPr="00045F63">
        <w:rPr>
          <w:rtl/>
        </w:rPr>
        <w:t xml:space="preserve"> من المشيخة.</w:t>
      </w:r>
    </w:p>
    <w:p w:rsidR="004A7232" w:rsidRPr="00045F63" w:rsidRDefault="004A7232" w:rsidP="004A7232">
      <w:pPr>
        <w:pStyle w:val="libFootnote0"/>
        <w:rPr>
          <w:rtl/>
        </w:rPr>
      </w:pPr>
      <w:r w:rsidRPr="00045F63">
        <w:rPr>
          <w:rtl/>
        </w:rPr>
        <w:t>(12) تقدم برقم</w:t>
      </w:r>
      <w:r>
        <w:rPr>
          <w:rtl/>
        </w:rPr>
        <w:t>:</w:t>
      </w:r>
      <w:r w:rsidRPr="00045F63">
        <w:rPr>
          <w:rtl/>
        </w:rPr>
        <w:t xml:space="preserve"> 36.</w:t>
      </w:r>
    </w:p>
    <w:p w:rsidR="004A7232" w:rsidRPr="00045F63" w:rsidRDefault="004A7232" w:rsidP="004A7232">
      <w:pPr>
        <w:pStyle w:val="libFootnote0"/>
        <w:rPr>
          <w:rtl/>
        </w:rPr>
      </w:pPr>
      <w:r w:rsidRPr="00045F63">
        <w:rPr>
          <w:rtl/>
        </w:rPr>
        <w:t>(13) تقدم برقم</w:t>
      </w:r>
      <w:r>
        <w:rPr>
          <w:rtl/>
        </w:rPr>
        <w:t>:</w:t>
      </w:r>
      <w:r w:rsidRPr="00045F63">
        <w:rPr>
          <w:rtl/>
        </w:rPr>
        <w:t xml:space="preserve"> 37.</w:t>
      </w:r>
    </w:p>
    <w:p w:rsidR="004A7232" w:rsidRPr="00045F63" w:rsidRDefault="004A7232" w:rsidP="004A7232">
      <w:pPr>
        <w:pStyle w:val="libFootnote0"/>
        <w:rPr>
          <w:rtl/>
        </w:rPr>
      </w:pPr>
      <w:r w:rsidRPr="00045F63">
        <w:rPr>
          <w:rtl/>
        </w:rPr>
        <w:t>(14) رجال الشيخ</w:t>
      </w:r>
      <w:r>
        <w:rPr>
          <w:rtl/>
        </w:rPr>
        <w:t>:</w:t>
      </w:r>
      <w:r w:rsidRPr="00045F63">
        <w:rPr>
          <w:rtl/>
        </w:rPr>
        <w:t xml:space="preserve"> 335 / 39.</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عبادة</w:t>
      </w:r>
      <w:r>
        <w:rPr>
          <w:rtl/>
        </w:rPr>
        <w:t>،</w:t>
      </w:r>
      <w:r w:rsidRPr="00045F63">
        <w:rPr>
          <w:rtl/>
        </w:rPr>
        <w:t xml:space="preserve"> وفي رجال البرقي </w:t>
      </w:r>
      <w:r w:rsidRPr="004A7232">
        <w:rPr>
          <w:rStyle w:val="libFootnotenumChar"/>
          <w:rtl/>
        </w:rPr>
        <w:t>(1)</w:t>
      </w:r>
      <w:r>
        <w:rPr>
          <w:rtl/>
        </w:rPr>
        <w:t>:</w:t>
      </w:r>
      <w:r w:rsidRPr="00045F63">
        <w:rPr>
          <w:rtl/>
        </w:rPr>
        <w:t xml:space="preserve"> عبّاد كما هنا</w:t>
      </w:r>
      <w:r>
        <w:rPr>
          <w:rtl/>
        </w:rPr>
        <w:t>،</w:t>
      </w:r>
      <w:r w:rsidRPr="00045F63">
        <w:rPr>
          <w:rtl/>
        </w:rPr>
        <w:t xml:space="preserve"> ويروي عنه حنّان بن سدير </w:t>
      </w:r>
      <w:r w:rsidRPr="004A7232">
        <w:rPr>
          <w:rStyle w:val="libFootnotenumChar"/>
          <w:rtl/>
        </w:rPr>
        <w:t>(2)</w:t>
      </w:r>
      <w:r>
        <w:rPr>
          <w:rtl/>
        </w:rPr>
        <w:t>،</w:t>
      </w:r>
      <w:r w:rsidRPr="00045F63">
        <w:rPr>
          <w:rtl/>
        </w:rPr>
        <w:t xml:space="preserve"> وفي الشرح</w:t>
      </w:r>
      <w:r>
        <w:rPr>
          <w:rtl/>
        </w:rPr>
        <w:t>:</w:t>
      </w:r>
      <w:r w:rsidRPr="00045F63">
        <w:rPr>
          <w:rtl/>
        </w:rPr>
        <w:t xml:space="preserve"> فالخبر قوي </w:t>
      </w:r>
      <w:r w:rsidRPr="004A7232">
        <w:rPr>
          <w:rStyle w:val="libFootnotenumChar"/>
          <w:rtl/>
        </w:rPr>
        <w:t>(3)</w:t>
      </w:r>
      <w:r>
        <w:rPr>
          <w:rtl/>
        </w:rPr>
        <w:t>.</w:t>
      </w:r>
    </w:p>
    <w:p w:rsidR="004A7232" w:rsidRPr="004A7232" w:rsidRDefault="004A7232" w:rsidP="004A7232">
      <w:pPr>
        <w:pStyle w:val="libNormal"/>
        <w:rPr>
          <w:rStyle w:val="libBold2Char"/>
          <w:rtl/>
        </w:rPr>
      </w:pPr>
      <w:r w:rsidRPr="004A7232">
        <w:rPr>
          <w:rStyle w:val="libBold2Char"/>
          <w:rtl/>
        </w:rPr>
        <w:t>[349] شمط</w:t>
      </w:r>
      <w:r w:rsidRPr="004A7232">
        <w:rPr>
          <w:rStyle w:val="libBold2Char"/>
          <w:rtl/>
          <w:lang w:bidi="ar-IQ"/>
        </w:rPr>
        <w:t xml:space="preserve"> - </w:t>
      </w:r>
      <w:r w:rsidRPr="004A7232">
        <w:rPr>
          <w:rStyle w:val="libBold2Char"/>
          <w:rtl/>
        </w:rPr>
        <w:t>والى يحيى بن عبد الله</w:t>
      </w:r>
      <w:r w:rsidRPr="004A7232">
        <w:rPr>
          <w:rStyle w:val="libBold2Char"/>
          <w:rtl/>
          <w:lang w:bidi="ar-IQ"/>
        </w:rPr>
        <w:t>:</w:t>
      </w:r>
      <w:r w:rsidRPr="004A7232">
        <w:rPr>
          <w:rStyle w:val="libBold2Char"/>
          <w:rtl/>
        </w:rPr>
        <w:t xml:space="preserve"> احمد بن الحسين القطان</w:t>
      </w:r>
      <w:r w:rsidRPr="004A7232">
        <w:rPr>
          <w:rStyle w:val="libBold2Char"/>
          <w:rtl/>
          <w:lang w:bidi="ar-IQ"/>
        </w:rPr>
        <w:t>،</w:t>
      </w:r>
      <w:r w:rsidRPr="004A7232">
        <w:rPr>
          <w:rStyle w:val="libBold2Char"/>
          <w:rtl/>
        </w:rPr>
        <w:t xml:space="preserve"> عن احمد بن محمّد بن سعيد الهمداني مولى بني هاشم</w:t>
      </w:r>
      <w:r w:rsidRPr="004A7232">
        <w:rPr>
          <w:rStyle w:val="libBold2Char"/>
          <w:rtl/>
          <w:lang w:bidi="ar-IQ"/>
        </w:rPr>
        <w:t>،</w:t>
      </w:r>
      <w:r w:rsidRPr="004A7232">
        <w:rPr>
          <w:rStyle w:val="libBold2Char"/>
          <w:rtl/>
        </w:rPr>
        <w:t xml:space="preserve"> عن عبد الرحمن بن جعفر الجريري</w:t>
      </w:r>
      <w:r w:rsidRPr="004A7232">
        <w:rPr>
          <w:rStyle w:val="libBold2Char"/>
          <w:rtl/>
          <w:lang w:bidi="ar-IQ"/>
        </w:rPr>
        <w:t>،</w:t>
      </w:r>
      <w:r w:rsidRPr="004A7232">
        <w:rPr>
          <w:rStyle w:val="libBold2Char"/>
          <w:rtl/>
        </w:rPr>
        <w:t xml:space="preserve"> عن يحيى بن عبد الله بن محمّد بن عمر بن علي بن أبي طالب </w:t>
      </w:r>
      <w:r w:rsidRPr="004A7232">
        <w:rPr>
          <w:rStyle w:val="libAlaemChar"/>
          <w:rtl/>
        </w:rPr>
        <w:t>عليه‌السلام</w:t>
      </w:r>
      <w:r w:rsidRPr="004A7232">
        <w:rPr>
          <w:rStyle w:val="libBold2Char"/>
          <w:rtl/>
        </w:rPr>
        <w:t xml:space="preserve"> </w:t>
      </w:r>
      <w:r w:rsidRPr="004A7232">
        <w:rPr>
          <w:rStyle w:val="libFootnotenumChar"/>
          <w:rtl/>
        </w:rPr>
        <w:t>(4)</w:t>
      </w:r>
      <w:r w:rsidRPr="004A7232">
        <w:rPr>
          <w:rStyle w:val="libBold2Char"/>
          <w:rtl/>
        </w:rPr>
        <w:t>.</w:t>
      </w:r>
    </w:p>
    <w:p w:rsidR="004A7232" w:rsidRPr="00045F63" w:rsidRDefault="004A7232" w:rsidP="004A7232">
      <w:pPr>
        <w:pStyle w:val="libNormal"/>
        <w:rPr>
          <w:rtl/>
          <w:lang w:bidi="fa-IR"/>
        </w:rPr>
      </w:pPr>
      <w:r w:rsidRPr="00045F63">
        <w:rPr>
          <w:rtl/>
          <w:lang w:bidi="fa-IR"/>
        </w:rPr>
        <w:t>أحمد الأول من مشايخ الصدوق فله ما لهم من الوثاقة</w:t>
      </w:r>
      <w:r>
        <w:rPr>
          <w:rtl/>
          <w:lang w:bidi="fa-IR"/>
        </w:rPr>
        <w:t>،</w:t>
      </w:r>
      <w:r w:rsidRPr="00045F63">
        <w:rPr>
          <w:rtl/>
          <w:lang w:bidi="fa-IR"/>
        </w:rPr>
        <w:t xml:space="preserve"> أو المدح القريب منها</w:t>
      </w:r>
      <w:r>
        <w:rPr>
          <w:rtl/>
          <w:lang w:bidi="fa-IR"/>
        </w:rPr>
        <w:t>،</w:t>
      </w:r>
      <w:r w:rsidRPr="00045F63">
        <w:rPr>
          <w:rtl/>
          <w:lang w:bidi="fa-IR"/>
        </w:rPr>
        <w:t xml:space="preserve"> مضافا الى كثرة الطرق إلى أحمد الثاني وهو ابن عقدة الثقة الجليل الزيدي المعروف كما مرّ في ترجمته في </w:t>
      </w:r>
      <w:r>
        <w:rPr>
          <w:rtl/>
          <w:lang w:bidi="fa-IR"/>
        </w:rPr>
        <w:t>(</w:t>
      </w:r>
      <w:r w:rsidRPr="00045F63">
        <w:rPr>
          <w:rtl/>
          <w:lang w:bidi="fa-IR"/>
        </w:rPr>
        <w:t>يط</w:t>
      </w:r>
      <w:r>
        <w:rPr>
          <w:rtl/>
          <w:lang w:bidi="fa-IR"/>
        </w:rPr>
        <w:t>)</w:t>
      </w:r>
      <w:r w:rsidRPr="00045F63">
        <w:rPr>
          <w:rtl/>
          <w:lang w:bidi="fa-IR"/>
        </w:rPr>
        <w:t xml:space="preserve"> </w:t>
      </w:r>
      <w:r w:rsidRPr="004A7232">
        <w:rPr>
          <w:rStyle w:val="libFootnotenumChar"/>
          <w:rtl/>
        </w:rPr>
        <w:t>(5)</w:t>
      </w:r>
      <w:r>
        <w:rPr>
          <w:rtl/>
          <w:lang w:bidi="fa-IR"/>
        </w:rPr>
        <w:t>،</w:t>
      </w:r>
      <w:r w:rsidRPr="00045F63">
        <w:rPr>
          <w:rtl/>
          <w:lang w:bidi="fa-IR"/>
        </w:rPr>
        <w:t xml:space="preserve"> ومنها يظهر تثبّته في النقل</w:t>
      </w:r>
      <w:r>
        <w:rPr>
          <w:rtl/>
          <w:lang w:bidi="fa-IR"/>
        </w:rPr>
        <w:t>،</w:t>
      </w:r>
      <w:r w:rsidRPr="00045F63">
        <w:rPr>
          <w:rtl/>
          <w:lang w:bidi="fa-IR"/>
        </w:rPr>
        <w:t xml:space="preserve"> فيستظهر منه حسن حال الجريري الغير المذكور</w:t>
      </w:r>
      <w:r>
        <w:rPr>
          <w:rtl/>
          <w:lang w:bidi="fa-IR"/>
        </w:rPr>
        <w:t>،</w:t>
      </w:r>
      <w:r w:rsidRPr="00045F63">
        <w:rPr>
          <w:rtl/>
          <w:lang w:bidi="fa-IR"/>
        </w:rPr>
        <w:t xml:space="preserve"> فالسند قوي جدّا.</w:t>
      </w:r>
    </w:p>
    <w:p w:rsidR="004A7232" w:rsidRPr="00045F63" w:rsidRDefault="004A7232" w:rsidP="004A7232">
      <w:pPr>
        <w:pStyle w:val="libNormal"/>
        <w:rPr>
          <w:rtl/>
          <w:lang w:bidi="fa-IR"/>
        </w:rPr>
      </w:pPr>
      <w:r w:rsidRPr="00045F63">
        <w:rPr>
          <w:rtl/>
          <w:lang w:bidi="fa-IR"/>
        </w:rPr>
        <w:t xml:space="preserve">وامّا يحيى فذكره الشيخ في أصحاب الصادق </w:t>
      </w:r>
      <w:r w:rsidRPr="004A7232">
        <w:rPr>
          <w:rStyle w:val="libAlaemChar"/>
          <w:rtl/>
        </w:rPr>
        <w:t>عليه‌السلام</w:t>
      </w:r>
      <w:r w:rsidRPr="00045F63">
        <w:rPr>
          <w:rtl/>
          <w:lang w:bidi="fa-IR"/>
        </w:rPr>
        <w:t xml:space="preserve"> </w:t>
      </w:r>
      <w:r w:rsidRPr="004A7232">
        <w:rPr>
          <w:rStyle w:val="libFootnotenumChar"/>
          <w:rtl/>
        </w:rPr>
        <w:t>(6)</w:t>
      </w:r>
      <w:r>
        <w:rPr>
          <w:rtl/>
          <w:lang w:bidi="fa-IR"/>
        </w:rPr>
        <w:t>،</w:t>
      </w:r>
      <w:r w:rsidRPr="00045F63">
        <w:rPr>
          <w:rtl/>
          <w:lang w:bidi="fa-IR"/>
        </w:rPr>
        <w:t xml:space="preserve"> ومنه ومن رواية ابن عقدة كتابه بتوسط الجريري</w:t>
      </w:r>
      <w:r>
        <w:rPr>
          <w:rtl/>
          <w:lang w:bidi="fa-IR"/>
        </w:rPr>
        <w:t>،</w:t>
      </w:r>
      <w:r w:rsidRPr="00045F63">
        <w:rPr>
          <w:rtl/>
          <w:lang w:bidi="fa-IR"/>
        </w:rPr>
        <w:t xml:space="preserve"> يظهر أنه من الأربعة الآلاف الذين ذكرهم ابن عقدة ووثقهم من أصحاب الصادق </w:t>
      </w:r>
      <w:r w:rsidRPr="004A7232">
        <w:rPr>
          <w:rStyle w:val="libAlaemChar"/>
          <w:rtl/>
        </w:rPr>
        <w:t>عليه‌السلام</w:t>
      </w:r>
      <w:r w:rsidRPr="00045F63">
        <w:rPr>
          <w:rtl/>
          <w:lang w:bidi="fa-IR"/>
        </w:rPr>
        <w:t xml:space="preserve"> ويعبّر عنه في كتب الأنساب </w:t>
      </w:r>
      <w:r w:rsidRPr="004A7232">
        <w:rPr>
          <w:rStyle w:val="libFootnotenumChar"/>
          <w:rtl/>
        </w:rPr>
        <w:t>(7)</w:t>
      </w:r>
      <w:r>
        <w:rPr>
          <w:rtl/>
          <w:lang w:bidi="fa-IR"/>
        </w:rPr>
        <w:t>:</w:t>
      </w:r>
      <w:r w:rsidRPr="00045F63">
        <w:rPr>
          <w:rtl/>
          <w:lang w:bidi="fa-IR"/>
        </w:rPr>
        <w:t xml:space="preserve"> بيحيى الصالح</w:t>
      </w:r>
      <w:r>
        <w:rPr>
          <w:rtl/>
          <w:lang w:bidi="fa-IR"/>
        </w:rPr>
        <w:t>،</w:t>
      </w:r>
      <w:r w:rsidRPr="00045F63">
        <w:rPr>
          <w:rtl/>
          <w:lang w:bidi="fa-IR"/>
        </w:rPr>
        <w:t xml:space="preserve"> وهو والد محمّد الصوفي جدّ الشيخ الجليل أبي الحسن العمري النسابة صاحب كتاب المجدي في النسب</w:t>
      </w:r>
      <w:r>
        <w:rPr>
          <w:rtl/>
          <w:lang w:bidi="fa-IR"/>
        </w:rPr>
        <w:t>،</w:t>
      </w:r>
      <w:r w:rsidRPr="00045F63">
        <w:rPr>
          <w:rtl/>
          <w:lang w:bidi="fa-IR"/>
        </w:rPr>
        <w:t xml:space="preserve"> فالخبر حسن</w:t>
      </w:r>
      <w:r>
        <w:rPr>
          <w:rtl/>
          <w:lang w:bidi="fa-IR"/>
        </w:rPr>
        <w:t>،</w:t>
      </w:r>
      <w:r w:rsidRPr="00045F63">
        <w:rPr>
          <w:rtl/>
          <w:lang w:bidi="fa-IR"/>
        </w:rPr>
        <w:t xml:space="preserve"> وفي الشرح</w:t>
      </w:r>
      <w:r>
        <w:rPr>
          <w:rtl/>
          <w:lang w:bidi="fa-IR"/>
        </w:rPr>
        <w:t>:</w:t>
      </w:r>
      <w:r w:rsidRPr="00045F63">
        <w:rPr>
          <w:rtl/>
          <w:lang w:bidi="fa-IR"/>
        </w:rPr>
        <w:t xml:space="preserve"> قوي </w:t>
      </w:r>
      <w:r w:rsidRPr="004A7232">
        <w:rPr>
          <w:rStyle w:val="libFootnotenumChar"/>
          <w:rtl/>
        </w:rPr>
        <w:t>(8)</w:t>
      </w:r>
      <w:r>
        <w:rPr>
          <w:rtl/>
          <w:lang w:bidi="fa-IR"/>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البرقي</w:t>
      </w:r>
      <w:r>
        <w:rPr>
          <w:rtl/>
        </w:rPr>
        <w:t>:</w:t>
      </w:r>
      <w:r w:rsidRPr="00045F63">
        <w:rPr>
          <w:rtl/>
        </w:rPr>
        <w:t xml:space="preserve"> 31.</w:t>
      </w:r>
    </w:p>
    <w:p w:rsidR="004A7232" w:rsidRPr="00045F63" w:rsidRDefault="004A7232" w:rsidP="004A7232">
      <w:pPr>
        <w:pStyle w:val="libFootnote0"/>
        <w:rPr>
          <w:rtl/>
        </w:rPr>
      </w:pPr>
      <w:r w:rsidRPr="00045F63">
        <w:rPr>
          <w:rtl/>
        </w:rPr>
        <w:t>(2) الكافي 7</w:t>
      </w:r>
      <w:r>
        <w:rPr>
          <w:rtl/>
        </w:rPr>
        <w:t>:</w:t>
      </w:r>
      <w:r w:rsidRPr="00045F63">
        <w:rPr>
          <w:rtl/>
        </w:rPr>
        <w:t xml:space="preserve"> 243 / 1.</w:t>
      </w:r>
    </w:p>
    <w:p w:rsidR="004A7232" w:rsidRPr="00045F63" w:rsidRDefault="004A7232" w:rsidP="004A7232">
      <w:pPr>
        <w:pStyle w:val="libFootnote0"/>
        <w:rPr>
          <w:rtl/>
        </w:rPr>
      </w:pPr>
      <w:r w:rsidRPr="00045F63">
        <w:rPr>
          <w:rtl/>
        </w:rPr>
        <w:t>(3) روضة المتقين 14</w:t>
      </w:r>
      <w:r>
        <w:rPr>
          <w:rtl/>
        </w:rPr>
        <w:t>:</w:t>
      </w:r>
      <w:r w:rsidRPr="00045F63">
        <w:rPr>
          <w:rtl/>
        </w:rPr>
        <w:t xml:space="preserve"> 299.</w:t>
      </w:r>
    </w:p>
    <w:p w:rsidR="004A7232" w:rsidRPr="00045F63" w:rsidRDefault="004A7232" w:rsidP="004A7232">
      <w:pPr>
        <w:pStyle w:val="libFootnote0"/>
        <w:rPr>
          <w:rtl/>
        </w:rPr>
      </w:pPr>
      <w:r w:rsidRPr="00045F63">
        <w:rPr>
          <w:rtl/>
        </w:rPr>
        <w:t>(4) الفقيه 4</w:t>
      </w:r>
      <w:r>
        <w:rPr>
          <w:rtl/>
        </w:rPr>
        <w:t>:</w:t>
      </w:r>
      <w:r w:rsidRPr="00045F63">
        <w:rPr>
          <w:rtl/>
        </w:rPr>
        <w:t xml:space="preserve"> 25.</w:t>
      </w:r>
    </w:p>
    <w:p w:rsidR="004A7232" w:rsidRPr="00045F63" w:rsidRDefault="004A7232" w:rsidP="004A7232">
      <w:pPr>
        <w:pStyle w:val="libFootnote0"/>
        <w:rPr>
          <w:rtl/>
        </w:rPr>
      </w:pPr>
      <w:r w:rsidRPr="00045F63">
        <w:rPr>
          <w:rtl/>
        </w:rPr>
        <w:t>(5) تقدم برقم</w:t>
      </w:r>
      <w:r>
        <w:rPr>
          <w:rtl/>
        </w:rPr>
        <w:t>:</w:t>
      </w:r>
      <w:r w:rsidRPr="00045F63">
        <w:rPr>
          <w:rtl/>
        </w:rPr>
        <w:t xml:space="preserve"> 19.</w:t>
      </w:r>
    </w:p>
    <w:p w:rsidR="004A7232" w:rsidRPr="00045F63" w:rsidRDefault="004A7232" w:rsidP="004A7232">
      <w:pPr>
        <w:pStyle w:val="libFootnote0"/>
        <w:rPr>
          <w:rtl/>
        </w:rPr>
      </w:pPr>
      <w:r w:rsidRPr="00045F63">
        <w:rPr>
          <w:rtl/>
        </w:rPr>
        <w:t>(6) رجال الشيخ</w:t>
      </w:r>
      <w:r>
        <w:rPr>
          <w:rtl/>
        </w:rPr>
        <w:t>:</w:t>
      </w:r>
      <w:r w:rsidRPr="00045F63">
        <w:rPr>
          <w:rtl/>
        </w:rPr>
        <w:t xml:space="preserve"> 332 / 3.</w:t>
      </w:r>
    </w:p>
    <w:p w:rsidR="004A7232" w:rsidRPr="00045F63" w:rsidRDefault="004A7232" w:rsidP="004A7232">
      <w:pPr>
        <w:pStyle w:val="libFootnote0"/>
        <w:rPr>
          <w:rtl/>
        </w:rPr>
      </w:pPr>
      <w:r w:rsidRPr="00045F63">
        <w:rPr>
          <w:rtl/>
        </w:rPr>
        <w:t>(7) كتاب المجدي في الأنساب</w:t>
      </w:r>
      <w:r>
        <w:rPr>
          <w:rtl/>
        </w:rPr>
        <w:t>:</w:t>
      </w:r>
      <w:r w:rsidRPr="00045F63">
        <w:rPr>
          <w:rtl/>
        </w:rPr>
        <w:t xml:space="preserve"> 281.</w:t>
      </w:r>
    </w:p>
    <w:p w:rsidR="004A7232" w:rsidRPr="00045F63" w:rsidRDefault="004A7232" w:rsidP="004A7232">
      <w:pPr>
        <w:pStyle w:val="libFootnote0"/>
        <w:rPr>
          <w:rtl/>
        </w:rPr>
      </w:pPr>
      <w:r w:rsidRPr="00045F63">
        <w:rPr>
          <w:rtl/>
        </w:rPr>
        <w:t>(8) روضة المتقين 14</w:t>
      </w:r>
      <w:r>
        <w:rPr>
          <w:rtl/>
        </w:rPr>
        <w:t>:</w:t>
      </w:r>
      <w:r w:rsidRPr="00045F63">
        <w:rPr>
          <w:rtl/>
        </w:rPr>
        <w:t xml:space="preserve"> 299.</w:t>
      </w:r>
    </w:p>
    <w:p w:rsidR="004A7232" w:rsidRDefault="004A7232" w:rsidP="00F57A37">
      <w:pPr>
        <w:pStyle w:val="libNormal"/>
        <w:rPr>
          <w:rtl/>
        </w:rPr>
      </w:pPr>
      <w:r>
        <w:rPr>
          <w:rtl/>
        </w:rPr>
        <w:br w:type="page"/>
      </w:r>
    </w:p>
    <w:p w:rsidR="004A7232" w:rsidRPr="004A7232" w:rsidRDefault="004A7232" w:rsidP="004A7232">
      <w:pPr>
        <w:pStyle w:val="libBold2"/>
        <w:rPr>
          <w:rStyle w:val="libBold2Char"/>
          <w:rtl/>
        </w:rPr>
      </w:pPr>
      <w:r w:rsidRPr="000C5A0D">
        <w:rPr>
          <w:rtl/>
        </w:rPr>
        <w:t>[350] شن</w:t>
      </w:r>
      <w:r>
        <w:rPr>
          <w:rtl/>
          <w:lang w:bidi="ar-IQ"/>
        </w:rPr>
        <w:t xml:space="preserve"> - </w:t>
      </w:r>
      <w:r w:rsidRPr="000C5A0D">
        <w:rPr>
          <w:rtl/>
        </w:rPr>
        <w:t>وإلى يعقوب بن شعيب</w:t>
      </w:r>
      <w:r>
        <w:rPr>
          <w:rtl/>
          <w:lang w:bidi="ar-IQ"/>
        </w:rPr>
        <w:t>:</w:t>
      </w:r>
      <w:r w:rsidRPr="000C5A0D">
        <w:rPr>
          <w:rtl/>
        </w:rPr>
        <w:t xml:space="preserve"> محمّد بن الحسن </w:t>
      </w:r>
      <w:r w:rsidRPr="004A7232">
        <w:rPr>
          <w:rStyle w:val="libAlaemChar"/>
          <w:rtl/>
        </w:rPr>
        <w:t>رضي‌الله‌عنه</w:t>
      </w:r>
      <w:r w:rsidRPr="004A7232">
        <w:rPr>
          <w:rStyle w:val="libBold2Char"/>
          <w:rtl/>
          <w:lang w:bidi="ar-IQ"/>
        </w:rPr>
        <w:t>،</w:t>
      </w:r>
      <w:r w:rsidRPr="004A7232">
        <w:rPr>
          <w:rStyle w:val="libBold2Char"/>
          <w:rtl/>
        </w:rPr>
        <w:t xml:space="preserve"> عن الحسن بن متّيل</w:t>
      </w:r>
      <w:r w:rsidRPr="004A7232">
        <w:rPr>
          <w:rStyle w:val="libBold2Char"/>
          <w:rtl/>
          <w:lang w:bidi="ar-IQ"/>
        </w:rPr>
        <w:t>،</w:t>
      </w:r>
      <w:r w:rsidRPr="004A7232">
        <w:rPr>
          <w:rStyle w:val="libBold2Char"/>
          <w:rtl/>
        </w:rPr>
        <w:t xml:space="preserve"> عن محمّد بن الحسين بن أبي الخطاب</w:t>
      </w:r>
      <w:r w:rsidRPr="004A7232">
        <w:rPr>
          <w:rStyle w:val="libBold2Char"/>
          <w:rtl/>
          <w:lang w:bidi="ar-IQ"/>
        </w:rPr>
        <w:t>،</w:t>
      </w:r>
      <w:r w:rsidRPr="004A7232">
        <w:rPr>
          <w:rStyle w:val="libBold2Char"/>
          <w:rtl/>
        </w:rPr>
        <w:t xml:space="preserve"> عن جعفر ابن بشير</w:t>
      </w:r>
      <w:r w:rsidRPr="004A7232">
        <w:rPr>
          <w:rStyle w:val="libBold2Char"/>
          <w:rtl/>
          <w:lang w:bidi="ar-IQ"/>
        </w:rPr>
        <w:t>،</w:t>
      </w:r>
      <w:r w:rsidRPr="004A7232">
        <w:rPr>
          <w:rStyle w:val="libBold2Char"/>
          <w:rtl/>
        </w:rPr>
        <w:t xml:space="preserve"> عن حمّاد بن عثمان</w:t>
      </w:r>
      <w:r w:rsidRPr="004A7232">
        <w:rPr>
          <w:rStyle w:val="libBold2Char"/>
          <w:rtl/>
          <w:lang w:bidi="ar-IQ"/>
        </w:rPr>
        <w:t>،</w:t>
      </w:r>
      <w:r w:rsidRPr="004A7232">
        <w:rPr>
          <w:rStyle w:val="libBold2Char"/>
          <w:rtl/>
        </w:rPr>
        <w:t xml:space="preserve"> عن يعقوب بن شعيب بن ميثم الأسدي وهو مولى كوفي </w:t>
      </w:r>
      <w:r w:rsidRPr="004A7232">
        <w:rPr>
          <w:rStyle w:val="libFootnotenumChar"/>
          <w:rtl/>
        </w:rPr>
        <w:t>(1)</w:t>
      </w:r>
      <w:r w:rsidRPr="004A7232">
        <w:rPr>
          <w:rStyle w:val="libBold2Char"/>
          <w:rtl/>
        </w:rPr>
        <w:t>.</w:t>
      </w:r>
    </w:p>
    <w:p w:rsidR="004A7232" w:rsidRPr="00045F63" w:rsidRDefault="004A7232" w:rsidP="004A7232">
      <w:pPr>
        <w:pStyle w:val="libNormal"/>
        <w:rPr>
          <w:rtl/>
        </w:rPr>
      </w:pPr>
      <w:r w:rsidRPr="00045F63">
        <w:rPr>
          <w:rtl/>
        </w:rPr>
        <w:t>السند صحيح بالاتفاق.</w:t>
      </w:r>
    </w:p>
    <w:p w:rsidR="004A7232" w:rsidRPr="00045F63" w:rsidRDefault="004A7232" w:rsidP="004A7232">
      <w:pPr>
        <w:pStyle w:val="libNormal"/>
        <w:rPr>
          <w:rtl/>
        </w:rPr>
      </w:pPr>
      <w:r w:rsidRPr="00045F63">
        <w:rPr>
          <w:rtl/>
        </w:rPr>
        <w:t xml:space="preserve">وأبو محمّد يعقوب بن شعيب بن ميثم بن يحيى التمار ثقة في النجاشي </w:t>
      </w:r>
      <w:r w:rsidRPr="004A7232">
        <w:rPr>
          <w:rStyle w:val="libFootnotenumChar"/>
          <w:rtl/>
        </w:rPr>
        <w:t>(2)</w:t>
      </w:r>
      <w:r>
        <w:rPr>
          <w:rtl/>
        </w:rPr>
        <w:t>،</w:t>
      </w:r>
      <w:r w:rsidRPr="00045F63">
        <w:rPr>
          <w:rtl/>
        </w:rPr>
        <w:t xml:space="preserve"> والخلاصة </w:t>
      </w:r>
      <w:r w:rsidRPr="004A7232">
        <w:rPr>
          <w:rStyle w:val="libFootnotenumChar"/>
          <w:rtl/>
        </w:rPr>
        <w:t>(3)</w:t>
      </w:r>
      <w:r>
        <w:rPr>
          <w:rtl/>
        </w:rPr>
        <w:t>،</w:t>
      </w:r>
      <w:r w:rsidRPr="00045F63">
        <w:rPr>
          <w:rtl/>
        </w:rPr>
        <w:t xml:space="preserve"> ويروي عنه ابن أبي عمير </w:t>
      </w:r>
      <w:r w:rsidRPr="004A7232">
        <w:rPr>
          <w:rStyle w:val="libFootnotenumChar"/>
          <w:rtl/>
        </w:rPr>
        <w:t>(4)</w:t>
      </w:r>
      <w:r>
        <w:rPr>
          <w:rtl/>
        </w:rPr>
        <w:t>،</w:t>
      </w:r>
      <w:r w:rsidRPr="00045F63">
        <w:rPr>
          <w:rtl/>
        </w:rPr>
        <w:t xml:space="preserve"> وصفوان بن يحيى </w:t>
      </w:r>
      <w:r w:rsidRPr="004A7232">
        <w:rPr>
          <w:rStyle w:val="libFootnotenumChar"/>
          <w:rtl/>
        </w:rPr>
        <w:t>(5)</w:t>
      </w:r>
      <w:r>
        <w:rPr>
          <w:rtl/>
        </w:rPr>
        <w:t>،</w:t>
      </w:r>
      <w:r w:rsidRPr="00045F63">
        <w:rPr>
          <w:rtl/>
        </w:rPr>
        <w:t xml:space="preserve"> وحماد بن عثمان </w:t>
      </w:r>
      <w:r w:rsidRPr="004A7232">
        <w:rPr>
          <w:rStyle w:val="libFootnotenumChar"/>
          <w:rtl/>
        </w:rPr>
        <w:t>(6)</w:t>
      </w:r>
      <w:r>
        <w:rPr>
          <w:rtl/>
        </w:rPr>
        <w:t>،</w:t>
      </w:r>
      <w:r w:rsidRPr="00045F63">
        <w:rPr>
          <w:rtl/>
        </w:rPr>
        <w:t xml:space="preserve"> وأبان بن عثمان </w:t>
      </w:r>
      <w:r w:rsidRPr="004A7232">
        <w:rPr>
          <w:rStyle w:val="libFootnotenumChar"/>
          <w:rtl/>
        </w:rPr>
        <w:t>(7)</w:t>
      </w:r>
      <w:r>
        <w:rPr>
          <w:rtl/>
        </w:rPr>
        <w:t>،</w:t>
      </w:r>
      <w:r w:rsidRPr="00045F63">
        <w:rPr>
          <w:rtl/>
        </w:rPr>
        <w:t xml:space="preserve"> ويونس بن عبد الرحمن </w:t>
      </w:r>
      <w:r w:rsidRPr="004A7232">
        <w:rPr>
          <w:rStyle w:val="libFootnotenumChar"/>
          <w:rtl/>
        </w:rPr>
        <w:t>(8)</w:t>
      </w:r>
      <w:r>
        <w:rPr>
          <w:rtl/>
        </w:rPr>
        <w:t>،</w:t>
      </w:r>
      <w:r w:rsidRPr="00045F63">
        <w:rPr>
          <w:rtl/>
        </w:rPr>
        <w:t xml:space="preserve"> وعبد الله بن المغيرة </w:t>
      </w:r>
      <w:r w:rsidRPr="004A7232">
        <w:rPr>
          <w:rStyle w:val="libFootnotenumChar"/>
          <w:rtl/>
        </w:rPr>
        <w:t>(9)</w:t>
      </w:r>
      <w:r>
        <w:rPr>
          <w:rtl/>
        </w:rPr>
        <w:t>،</w:t>
      </w:r>
      <w:r w:rsidRPr="00045F63">
        <w:rPr>
          <w:rtl/>
        </w:rPr>
        <w:t xml:space="preserve"> وفضالة بن أيوب </w:t>
      </w:r>
      <w:r w:rsidRPr="004A7232">
        <w:rPr>
          <w:rStyle w:val="libFootnotenumChar"/>
          <w:rtl/>
        </w:rPr>
        <w:t>(10)</w:t>
      </w:r>
      <w:r>
        <w:rPr>
          <w:rtl/>
        </w:rPr>
        <w:t>،</w:t>
      </w:r>
      <w:r w:rsidRPr="00045F63">
        <w:rPr>
          <w:rtl/>
        </w:rPr>
        <w:t xml:space="preserve"> وعبد الله بن بكير </w:t>
      </w:r>
      <w:r w:rsidRPr="004A7232">
        <w:rPr>
          <w:rStyle w:val="libFootnotenumChar"/>
          <w:rtl/>
        </w:rPr>
        <w:t>(11)</w:t>
      </w:r>
      <w:r>
        <w:rPr>
          <w:rtl/>
        </w:rPr>
        <w:t>.</w:t>
      </w:r>
    </w:p>
    <w:p w:rsidR="004A7232" w:rsidRPr="00045F63" w:rsidRDefault="004A7232" w:rsidP="004A7232">
      <w:pPr>
        <w:pStyle w:val="libNormal"/>
        <w:rPr>
          <w:rtl/>
        </w:rPr>
      </w:pPr>
      <w:r w:rsidRPr="00045F63">
        <w:rPr>
          <w:rtl/>
        </w:rPr>
        <w:t xml:space="preserve">ومن أضرابهم علي بن النعمان </w:t>
      </w:r>
      <w:r w:rsidRPr="004A7232">
        <w:rPr>
          <w:rStyle w:val="libFootnotenumChar"/>
          <w:rtl/>
        </w:rPr>
        <w:t>(12)</w:t>
      </w:r>
      <w:r>
        <w:rPr>
          <w:rtl/>
        </w:rPr>
        <w:t>،</w:t>
      </w:r>
      <w:r w:rsidRPr="00045F63">
        <w:rPr>
          <w:rtl/>
        </w:rPr>
        <w:t xml:space="preserve"> ومحمّد بن سنان </w:t>
      </w:r>
      <w:r w:rsidRPr="004A7232">
        <w:rPr>
          <w:rStyle w:val="libFootnotenumChar"/>
          <w:rtl/>
        </w:rPr>
        <w:t>(13)</w:t>
      </w:r>
      <w:r>
        <w:rPr>
          <w:rtl/>
        </w:rPr>
        <w:t>،</w:t>
      </w:r>
      <w:r w:rsidRPr="00045F63">
        <w:rPr>
          <w:rtl/>
        </w:rPr>
        <w:t xml:space="preserve"> والحسن بن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الفقيه 4</w:t>
      </w:r>
      <w:r>
        <w:rPr>
          <w:rtl/>
        </w:rPr>
        <w:t>:</w:t>
      </w:r>
      <w:r w:rsidRPr="00045F63">
        <w:rPr>
          <w:rtl/>
        </w:rPr>
        <w:t xml:space="preserve"> 78</w:t>
      </w:r>
      <w:r>
        <w:rPr>
          <w:rtl/>
        </w:rPr>
        <w:t>،</w:t>
      </w:r>
      <w:r w:rsidRPr="00045F63">
        <w:rPr>
          <w:rtl/>
        </w:rPr>
        <w:t xml:space="preserve"> من المشيخة.</w:t>
      </w:r>
    </w:p>
    <w:p w:rsidR="004A7232" w:rsidRPr="00045F63" w:rsidRDefault="004A7232" w:rsidP="004A7232">
      <w:pPr>
        <w:pStyle w:val="libFootnote0"/>
        <w:rPr>
          <w:rtl/>
        </w:rPr>
      </w:pPr>
      <w:r w:rsidRPr="00045F63">
        <w:rPr>
          <w:rtl/>
        </w:rPr>
        <w:t>(2) رجال النجاشي</w:t>
      </w:r>
      <w:r>
        <w:rPr>
          <w:rtl/>
        </w:rPr>
        <w:t>:</w:t>
      </w:r>
      <w:r w:rsidRPr="00045F63">
        <w:rPr>
          <w:rtl/>
        </w:rPr>
        <w:t xml:space="preserve"> 450 / 1216.</w:t>
      </w:r>
    </w:p>
    <w:p w:rsidR="004A7232" w:rsidRPr="00045F63" w:rsidRDefault="004A7232" w:rsidP="004A7232">
      <w:pPr>
        <w:pStyle w:val="libFootnote0"/>
        <w:rPr>
          <w:rtl/>
        </w:rPr>
      </w:pPr>
      <w:r w:rsidRPr="00045F63">
        <w:rPr>
          <w:rtl/>
        </w:rPr>
        <w:t>(3) رجال العلامة</w:t>
      </w:r>
      <w:r>
        <w:rPr>
          <w:rtl/>
        </w:rPr>
        <w:t>:</w:t>
      </w:r>
      <w:r w:rsidRPr="00045F63">
        <w:rPr>
          <w:rtl/>
        </w:rPr>
        <w:t xml:space="preserve"> 186 / 6.</w:t>
      </w:r>
    </w:p>
    <w:p w:rsidR="004A7232" w:rsidRPr="00045F63" w:rsidRDefault="004A7232" w:rsidP="004A7232">
      <w:pPr>
        <w:pStyle w:val="libFootnote0"/>
        <w:rPr>
          <w:rtl/>
        </w:rPr>
      </w:pPr>
      <w:r w:rsidRPr="00045F63">
        <w:rPr>
          <w:rtl/>
        </w:rPr>
        <w:t>(4) رجال النجاشي</w:t>
      </w:r>
      <w:r>
        <w:rPr>
          <w:rtl/>
        </w:rPr>
        <w:t>:</w:t>
      </w:r>
      <w:r w:rsidRPr="00045F63">
        <w:rPr>
          <w:rtl/>
        </w:rPr>
        <w:t xml:space="preserve"> 450 / 1216.</w:t>
      </w:r>
    </w:p>
    <w:p w:rsidR="004A7232" w:rsidRPr="00045F63" w:rsidRDefault="004A7232" w:rsidP="004A7232">
      <w:pPr>
        <w:pStyle w:val="libFootnote0"/>
        <w:rPr>
          <w:rtl/>
        </w:rPr>
      </w:pPr>
      <w:r w:rsidRPr="00045F63">
        <w:rPr>
          <w:rtl/>
        </w:rPr>
        <w:t>(5) الفقيه 3</w:t>
      </w:r>
      <w:r>
        <w:rPr>
          <w:rtl/>
        </w:rPr>
        <w:t>:</w:t>
      </w:r>
      <w:r w:rsidRPr="00045F63">
        <w:rPr>
          <w:rtl/>
        </w:rPr>
        <w:t xml:space="preserve"> 194 / 722.</w:t>
      </w:r>
    </w:p>
    <w:p w:rsidR="004A7232" w:rsidRPr="00045F63" w:rsidRDefault="004A7232" w:rsidP="004A7232">
      <w:pPr>
        <w:pStyle w:val="libFootnote0"/>
        <w:rPr>
          <w:rtl/>
        </w:rPr>
      </w:pPr>
      <w:r w:rsidRPr="00045F63">
        <w:rPr>
          <w:rtl/>
        </w:rPr>
        <w:t>(6) الفقيه 4</w:t>
      </w:r>
      <w:r>
        <w:rPr>
          <w:rtl/>
        </w:rPr>
        <w:t>:</w:t>
      </w:r>
      <w:r w:rsidRPr="00045F63">
        <w:rPr>
          <w:rtl/>
        </w:rPr>
        <w:t xml:space="preserve"> 78</w:t>
      </w:r>
      <w:r>
        <w:rPr>
          <w:rtl/>
        </w:rPr>
        <w:t>،</w:t>
      </w:r>
      <w:r w:rsidRPr="00045F63">
        <w:rPr>
          <w:rtl/>
        </w:rPr>
        <w:t xml:space="preserve"> من المشيخة.</w:t>
      </w:r>
    </w:p>
    <w:p w:rsidR="004A7232" w:rsidRPr="00045F63" w:rsidRDefault="004A7232" w:rsidP="004A7232">
      <w:pPr>
        <w:pStyle w:val="libFootnote0"/>
        <w:rPr>
          <w:rtl/>
        </w:rPr>
      </w:pPr>
      <w:r w:rsidRPr="00045F63">
        <w:rPr>
          <w:rtl/>
        </w:rPr>
        <w:t>(7) الاستبصار 3</w:t>
      </w:r>
      <w:r>
        <w:rPr>
          <w:rtl/>
        </w:rPr>
        <w:t>:</w:t>
      </w:r>
      <w:r w:rsidRPr="00045F63">
        <w:rPr>
          <w:rtl/>
        </w:rPr>
        <w:t xml:space="preserve"> 77 / 256.</w:t>
      </w:r>
    </w:p>
    <w:p w:rsidR="004A7232" w:rsidRPr="00045F63" w:rsidRDefault="004A7232" w:rsidP="004A7232">
      <w:pPr>
        <w:pStyle w:val="libFootnote0"/>
        <w:rPr>
          <w:rtl/>
        </w:rPr>
      </w:pPr>
      <w:r w:rsidRPr="00045F63">
        <w:rPr>
          <w:rtl/>
        </w:rPr>
        <w:t>(8) أصول الكافي 2</w:t>
      </w:r>
      <w:r>
        <w:rPr>
          <w:rtl/>
        </w:rPr>
        <w:t>:</w:t>
      </w:r>
      <w:r w:rsidRPr="00045F63">
        <w:rPr>
          <w:rtl/>
        </w:rPr>
        <w:t xml:space="preserve"> 335 / 1.</w:t>
      </w:r>
    </w:p>
    <w:p w:rsidR="004A7232" w:rsidRPr="00045F63" w:rsidRDefault="004A7232" w:rsidP="004A7232">
      <w:pPr>
        <w:pStyle w:val="libFootnote0"/>
        <w:rPr>
          <w:rtl/>
        </w:rPr>
      </w:pPr>
      <w:r w:rsidRPr="00045F63">
        <w:rPr>
          <w:rtl/>
        </w:rPr>
        <w:t>(9) تهذيب الأحكام 3</w:t>
      </w:r>
      <w:r>
        <w:rPr>
          <w:rtl/>
        </w:rPr>
        <w:t>:</w:t>
      </w:r>
      <w:r w:rsidRPr="00045F63">
        <w:rPr>
          <w:rtl/>
        </w:rPr>
        <w:t xml:space="preserve"> 296 / 899.</w:t>
      </w:r>
    </w:p>
    <w:p w:rsidR="004A7232" w:rsidRPr="00045F63" w:rsidRDefault="004A7232" w:rsidP="004A7232">
      <w:pPr>
        <w:pStyle w:val="libFootnote0"/>
        <w:rPr>
          <w:rtl/>
        </w:rPr>
      </w:pPr>
      <w:r w:rsidRPr="00045F63">
        <w:rPr>
          <w:rtl/>
        </w:rPr>
        <w:t>(10) لم نظفر بروايته عنه</w:t>
      </w:r>
      <w:r>
        <w:rPr>
          <w:rtl/>
        </w:rPr>
        <w:t>،</w:t>
      </w:r>
      <w:r w:rsidRPr="00045F63">
        <w:rPr>
          <w:rtl/>
        </w:rPr>
        <w:t xml:space="preserve"> وفي التهذيب 7</w:t>
      </w:r>
      <w:r>
        <w:rPr>
          <w:rtl/>
        </w:rPr>
        <w:t>:</w:t>
      </w:r>
      <w:r w:rsidRPr="00045F63">
        <w:rPr>
          <w:rtl/>
        </w:rPr>
        <w:t xml:space="preserve"> 201 / 886 بتوسط ابان.</w:t>
      </w:r>
    </w:p>
    <w:p w:rsidR="004A7232" w:rsidRPr="00045F63" w:rsidRDefault="004A7232" w:rsidP="004A7232">
      <w:pPr>
        <w:pStyle w:val="libFootnote0"/>
        <w:rPr>
          <w:rtl/>
        </w:rPr>
      </w:pPr>
      <w:r w:rsidRPr="00045F63">
        <w:rPr>
          <w:rtl/>
        </w:rPr>
        <w:t>(11) تهذيب الأحكام 8</w:t>
      </w:r>
      <w:r>
        <w:rPr>
          <w:rtl/>
        </w:rPr>
        <w:t>:</w:t>
      </w:r>
      <w:r w:rsidRPr="00045F63">
        <w:rPr>
          <w:rtl/>
        </w:rPr>
        <w:t xml:space="preserve"> 219 / 287.</w:t>
      </w:r>
    </w:p>
    <w:p w:rsidR="004A7232" w:rsidRPr="00045F63" w:rsidRDefault="004A7232" w:rsidP="004A7232">
      <w:pPr>
        <w:pStyle w:val="libFootnote0"/>
        <w:rPr>
          <w:rtl/>
        </w:rPr>
      </w:pPr>
      <w:r w:rsidRPr="00045F63">
        <w:rPr>
          <w:rtl/>
        </w:rPr>
        <w:t>(12) الاستبصار 3</w:t>
      </w:r>
      <w:r>
        <w:rPr>
          <w:rtl/>
        </w:rPr>
        <w:t>:</w:t>
      </w:r>
      <w:r w:rsidRPr="00045F63">
        <w:rPr>
          <w:rtl/>
        </w:rPr>
        <w:t xml:space="preserve"> 75 / 251.</w:t>
      </w:r>
    </w:p>
    <w:p w:rsidR="004A7232" w:rsidRPr="00045F63" w:rsidRDefault="004A7232" w:rsidP="004A7232">
      <w:pPr>
        <w:pStyle w:val="libFootnote0"/>
        <w:rPr>
          <w:rtl/>
        </w:rPr>
      </w:pPr>
      <w:r w:rsidRPr="00045F63">
        <w:rPr>
          <w:rtl/>
        </w:rPr>
        <w:t>(13) أصول الكافي 2</w:t>
      </w:r>
      <w:r>
        <w:rPr>
          <w:rtl/>
        </w:rPr>
        <w:t>:</w:t>
      </w:r>
      <w:r w:rsidRPr="00045F63">
        <w:rPr>
          <w:rtl/>
        </w:rPr>
        <w:t xml:space="preserve"> 429 / 28.</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محمّد بن سماعة </w:t>
      </w:r>
      <w:r w:rsidRPr="004A7232">
        <w:rPr>
          <w:rStyle w:val="libFootnotenumChar"/>
          <w:rtl/>
        </w:rPr>
        <w:t>(1)</w:t>
      </w:r>
      <w:r>
        <w:rPr>
          <w:rtl/>
        </w:rPr>
        <w:t>،</w:t>
      </w:r>
      <w:r w:rsidRPr="00045F63">
        <w:rPr>
          <w:rtl/>
        </w:rPr>
        <w:t xml:space="preserve"> ومحمّد بن أبي حمزة </w:t>
      </w:r>
      <w:r w:rsidRPr="004A7232">
        <w:rPr>
          <w:rStyle w:val="libFootnotenumChar"/>
          <w:rtl/>
        </w:rPr>
        <w:t>(2)</w:t>
      </w:r>
      <w:r>
        <w:rPr>
          <w:rtl/>
        </w:rPr>
        <w:t>،</w:t>
      </w:r>
      <w:r w:rsidRPr="00045F63">
        <w:rPr>
          <w:rtl/>
        </w:rPr>
        <w:t xml:space="preserve"> وإبراهيم بن هاشم </w:t>
      </w:r>
      <w:r w:rsidRPr="004A7232">
        <w:rPr>
          <w:rStyle w:val="libFootnotenumChar"/>
          <w:rtl/>
        </w:rPr>
        <w:t>(3)</w:t>
      </w:r>
      <w:r>
        <w:rPr>
          <w:rtl/>
        </w:rPr>
        <w:t>،</w:t>
      </w:r>
      <w:r w:rsidRPr="00045F63">
        <w:rPr>
          <w:rtl/>
        </w:rPr>
        <w:t xml:space="preserve"> وعبد الحميد الطائي </w:t>
      </w:r>
      <w:r w:rsidRPr="004A7232">
        <w:rPr>
          <w:rStyle w:val="libFootnotenumChar"/>
          <w:rtl/>
        </w:rPr>
        <w:t>(4)</w:t>
      </w:r>
      <w:r>
        <w:rPr>
          <w:rtl/>
        </w:rPr>
        <w:t>،</w:t>
      </w:r>
      <w:r w:rsidRPr="00045F63">
        <w:rPr>
          <w:rtl/>
        </w:rPr>
        <w:t xml:space="preserve"> وعبد الله بن الوضاح </w:t>
      </w:r>
      <w:r w:rsidRPr="004A7232">
        <w:rPr>
          <w:rStyle w:val="libFootnotenumChar"/>
          <w:rtl/>
        </w:rPr>
        <w:t>(5)</w:t>
      </w:r>
      <w:r>
        <w:rPr>
          <w:rtl/>
        </w:rPr>
        <w:t>،</w:t>
      </w:r>
      <w:r w:rsidRPr="00045F63">
        <w:rPr>
          <w:rtl/>
        </w:rPr>
        <w:t xml:space="preserve"> وسيف بن عميرة </w:t>
      </w:r>
      <w:r w:rsidRPr="004A7232">
        <w:rPr>
          <w:rStyle w:val="libFootnotenumChar"/>
          <w:rtl/>
        </w:rPr>
        <w:t>(6)</w:t>
      </w:r>
      <w:r>
        <w:rPr>
          <w:rtl/>
        </w:rPr>
        <w:t>،</w:t>
      </w:r>
      <w:r w:rsidRPr="00045F63">
        <w:rPr>
          <w:rtl/>
        </w:rPr>
        <w:t xml:space="preserve"> وداود بن فرقد </w:t>
      </w:r>
      <w:r w:rsidRPr="004A7232">
        <w:rPr>
          <w:rStyle w:val="libFootnotenumChar"/>
          <w:rtl/>
        </w:rPr>
        <w:t>(7)</w:t>
      </w:r>
      <w:r>
        <w:rPr>
          <w:rtl/>
        </w:rPr>
        <w:t>،</w:t>
      </w:r>
      <w:r w:rsidRPr="00045F63">
        <w:rPr>
          <w:rtl/>
        </w:rPr>
        <w:t xml:space="preserve"> والحسن بن الميثمي </w:t>
      </w:r>
      <w:r w:rsidRPr="004A7232">
        <w:rPr>
          <w:rStyle w:val="libFootnotenumChar"/>
          <w:rtl/>
        </w:rPr>
        <w:t>(8)</w:t>
      </w:r>
      <w:r>
        <w:rPr>
          <w:rtl/>
        </w:rPr>
        <w:t>،</w:t>
      </w:r>
      <w:r w:rsidRPr="00045F63">
        <w:rPr>
          <w:rtl/>
        </w:rPr>
        <w:t xml:space="preserve"> ومحمّد بن عبد الجبار </w:t>
      </w:r>
      <w:r w:rsidRPr="004A7232">
        <w:rPr>
          <w:rStyle w:val="libFootnotenumChar"/>
          <w:rtl/>
        </w:rPr>
        <w:t>(9)</w:t>
      </w:r>
      <w:r>
        <w:rPr>
          <w:rtl/>
        </w:rPr>
        <w:t>،</w:t>
      </w:r>
      <w:r w:rsidRPr="00045F63">
        <w:rPr>
          <w:rtl/>
        </w:rPr>
        <w:t xml:space="preserve"> وغيرهم.</w:t>
      </w:r>
    </w:p>
    <w:p w:rsidR="004A7232" w:rsidRPr="004A7232" w:rsidRDefault="004A7232" w:rsidP="004A7232">
      <w:pPr>
        <w:pStyle w:val="libNormal"/>
        <w:rPr>
          <w:rStyle w:val="libBold2Char"/>
          <w:rtl/>
        </w:rPr>
      </w:pPr>
      <w:r w:rsidRPr="004A7232">
        <w:rPr>
          <w:rStyle w:val="libBold2Char"/>
          <w:rtl/>
        </w:rPr>
        <w:t>[351] شنا</w:t>
      </w:r>
      <w:r w:rsidRPr="004A7232">
        <w:rPr>
          <w:rStyle w:val="libBold2Char"/>
          <w:rtl/>
          <w:lang w:bidi="ar-IQ"/>
        </w:rPr>
        <w:t xml:space="preserve"> - </w:t>
      </w:r>
      <w:r w:rsidRPr="004A7232">
        <w:rPr>
          <w:rStyle w:val="libBold2Char"/>
          <w:rtl/>
        </w:rPr>
        <w:t xml:space="preserve">وإلى يعقوب بن ميثم </w:t>
      </w:r>
      <w:r w:rsidRPr="004A7232">
        <w:rPr>
          <w:rStyle w:val="libFootnotenumChar"/>
          <w:rtl/>
        </w:rPr>
        <w:t>(10)</w:t>
      </w:r>
      <w:r w:rsidRPr="004A7232">
        <w:rPr>
          <w:rStyle w:val="libBold2Char"/>
          <w:rtl/>
          <w:lang w:bidi="ar-IQ"/>
        </w:rPr>
        <w:t>:</w:t>
      </w:r>
      <w:r w:rsidRPr="004A7232">
        <w:rPr>
          <w:rStyle w:val="libBold2Char"/>
          <w:rtl/>
        </w:rPr>
        <w:t xml:space="preserve"> محمّد بن موسى بن المتوكل</w:t>
      </w:r>
      <w:r w:rsidRPr="004A7232">
        <w:rPr>
          <w:rStyle w:val="libBold2Char"/>
          <w:rtl/>
          <w:lang w:bidi="ar-IQ"/>
        </w:rPr>
        <w:t>،</w:t>
      </w:r>
      <w:r w:rsidRPr="004A7232">
        <w:rPr>
          <w:rStyle w:val="libBold2Char"/>
          <w:rtl/>
        </w:rPr>
        <w:t xml:space="preserve"> عن علي بن إبراهيم</w:t>
      </w:r>
      <w:r w:rsidRPr="004A7232">
        <w:rPr>
          <w:rStyle w:val="libBold2Char"/>
          <w:rtl/>
          <w:lang w:bidi="ar-IQ"/>
        </w:rPr>
        <w:t>،</w:t>
      </w:r>
      <w:r w:rsidRPr="004A7232">
        <w:rPr>
          <w:rStyle w:val="libBold2Char"/>
          <w:rtl/>
        </w:rPr>
        <w:t xml:space="preserve"> عن أبيه</w:t>
      </w:r>
      <w:r w:rsidRPr="004A7232">
        <w:rPr>
          <w:rStyle w:val="libBold2Char"/>
          <w:rtl/>
          <w:lang w:bidi="ar-IQ"/>
        </w:rPr>
        <w:t>،</w:t>
      </w:r>
      <w:r w:rsidRPr="004A7232">
        <w:rPr>
          <w:rStyle w:val="libBold2Char"/>
          <w:rtl/>
        </w:rPr>
        <w:t xml:space="preserve"> عن محمّد بن أبي عمير</w:t>
      </w:r>
      <w:r w:rsidRPr="004A7232">
        <w:rPr>
          <w:rStyle w:val="libBold2Char"/>
          <w:rtl/>
          <w:lang w:bidi="ar-IQ"/>
        </w:rPr>
        <w:t>،</w:t>
      </w:r>
      <w:r w:rsidRPr="004A7232">
        <w:rPr>
          <w:rStyle w:val="libBold2Char"/>
          <w:rtl/>
        </w:rPr>
        <w:t xml:space="preserve"> عنه.</w:t>
      </w:r>
    </w:p>
    <w:p w:rsidR="004A7232" w:rsidRPr="00045F63" w:rsidRDefault="004A7232" w:rsidP="004A7232">
      <w:pPr>
        <w:pStyle w:val="libNormal"/>
        <w:rPr>
          <w:rtl/>
          <w:lang w:bidi="fa-IR"/>
        </w:rPr>
      </w:pPr>
      <w:r w:rsidRPr="00045F63">
        <w:rPr>
          <w:rtl/>
          <w:lang w:bidi="fa-IR"/>
        </w:rPr>
        <w:t>أبوه</w:t>
      </w:r>
      <w:r>
        <w:rPr>
          <w:rtl/>
          <w:lang w:bidi="fa-IR"/>
        </w:rPr>
        <w:t>،</w:t>
      </w:r>
      <w:r w:rsidRPr="00045F63">
        <w:rPr>
          <w:rtl/>
          <w:lang w:bidi="fa-IR"/>
        </w:rPr>
        <w:t xml:space="preserve"> عن سعد بن عبد الله</w:t>
      </w:r>
      <w:r>
        <w:rPr>
          <w:rtl/>
          <w:lang w:bidi="fa-IR"/>
        </w:rPr>
        <w:t>،</w:t>
      </w:r>
      <w:r w:rsidRPr="00045F63">
        <w:rPr>
          <w:rtl/>
          <w:lang w:bidi="fa-IR"/>
        </w:rPr>
        <w:t xml:space="preserve"> عن يعقوب</w:t>
      </w:r>
      <w:r>
        <w:rPr>
          <w:rtl/>
          <w:lang w:bidi="fa-IR"/>
        </w:rPr>
        <w:t>،</w:t>
      </w:r>
      <w:r w:rsidRPr="00045F63">
        <w:rPr>
          <w:rtl/>
          <w:lang w:bidi="fa-IR"/>
        </w:rPr>
        <w:t xml:space="preserve"> بن يزيد</w:t>
      </w:r>
      <w:r>
        <w:rPr>
          <w:rtl/>
          <w:lang w:bidi="fa-IR"/>
        </w:rPr>
        <w:t>،</w:t>
      </w:r>
      <w:r w:rsidRPr="00045F63">
        <w:rPr>
          <w:rtl/>
          <w:lang w:bidi="fa-IR"/>
        </w:rPr>
        <w:t xml:space="preserve"> عن محمّد بن أبي عمير عنه </w:t>
      </w:r>
      <w:r w:rsidRPr="004A7232">
        <w:rPr>
          <w:rStyle w:val="libFootnotenumChar"/>
          <w:rtl/>
        </w:rPr>
        <w:t>(11)</w:t>
      </w:r>
      <w:r>
        <w:rPr>
          <w:rtl/>
          <w:lang w:bidi="fa-IR"/>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فهرست الشيخ</w:t>
      </w:r>
      <w:r>
        <w:rPr>
          <w:rtl/>
        </w:rPr>
        <w:t>:</w:t>
      </w:r>
      <w:r w:rsidRPr="00045F63">
        <w:rPr>
          <w:rtl/>
        </w:rPr>
        <w:t xml:space="preserve"> 180 / 785.</w:t>
      </w:r>
    </w:p>
    <w:p w:rsidR="004A7232" w:rsidRPr="00045F63" w:rsidRDefault="004A7232" w:rsidP="004A7232">
      <w:pPr>
        <w:pStyle w:val="libFootnote0"/>
        <w:rPr>
          <w:rtl/>
        </w:rPr>
      </w:pPr>
      <w:r w:rsidRPr="00045F63">
        <w:rPr>
          <w:rtl/>
        </w:rPr>
        <w:t>(2) الاستبصار 2</w:t>
      </w:r>
      <w:r>
        <w:rPr>
          <w:rtl/>
        </w:rPr>
        <w:t>:</w:t>
      </w:r>
      <w:r w:rsidRPr="00045F63">
        <w:rPr>
          <w:rtl/>
        </w:rPr>
        <w:t xml:space="preserve"> 309 / 1100.</w:t>
      </w:r>
    </w:p>
    <w:p w:rsidR="004A7232" w:rsidRPr="00045F63" w:rsidRDefault="004A7232" w:rsidP="004A7232">
      <w:pPr>
        <w:pStyle w:val="libFootnote0"/>
        <w:rPr>
          <w:rtl/>
        </w:rPr>
      </w:pPr>
      <w:r w:rsidRPr="00045F63">
        <w:rPr>
          <w:rtl/>
        </w:rPr>
        <w:t>(3) تهذيب الأحكام 1</w:t>
      </w:r>
      <w:r>
        <w:rPr>
          <w:rtl/>
        </w:rPr>
        <w:t>:</w:t>
      </w:r>
      <w:r w:rsidRPr="00045F63">
        <w:rPr>
          <w:rtl/>
        </w:rPr>
        <w:t xml:space="preserve"> 139 / 389.</w:t>
      </w:r>
    </w:p>
    <w:p w:rsidR="004A7232" w:rsidRPr="00045F63" w:rsidRDefault="004A7232" w:rsidP="004A7232">
      <w:pPr>
        <w:pStyle w:val="libFootnote0"/>
        <w:rPr>
          <w:rtl/>
        </w:rPr>
      </w:pPr>
      <w:r w:rsidRPr="00045F63">
        <w:rPr>
          <w:rtl/>
        </w:rPr>
        <w:t>(4) أصول الكافي 1</w:t>
      </w:r>
      <w:r>
        <w:rPr>
          <w:rtl/>
        </w:rPr>
        <w:t>:</w:t>
      </w:r>
      <w:r w:rsidRPr="00045F63">
        <w:rPr>
          <w:rtl/>
        </w:rPr>
        <w:t xml:space="preserve"> 171 / 2.</w:t>
      </w:r>
    </w:p>
    <w:p w:rsidR="004A7232" w:rsidRPr="00045F63" w:rsidRDefault="004A7232" w:rsidP="004A7232">
      <w:pPr>
        <w:pStyle w:val="libFootnote0"/>
        <w:rPr>
          <w:rtl/>
        </w:rPr>
      </w:pPr>
      <w:r w:rsidRPr="00045F63">
        <w:rPr>
          <w:rtl/>
        </w:rPr>
        <w:t>(5) تهذيب الأحكام 6</w:t>
      </w:r>
      <w:r>
        <w:rPr>
          <w:rtl/>
        </w:rPr>
        <w:t>:</w:t>
      </w:r>
      <w:r w:rsidRPr="00045F63">
        <w:rPr>
          <w:rtl/>
        </w:rPr>
        <w:t xml:space="preserve"> 372 / 1080.</w:t>
      </w:r>
    </w:p>
    <w:p w:rsidR="004A7232" w:rsidRPr="00045F63" w:rsidRDefault="004A7232" w:rsidP="004A7232">
      <w:pPr>
        <w:pStyle w:val="libFootnote0"/>
        <w:rPr>
          <w:rtl/>
        </w:rPr>
      </w:pPr>
      <w:r w:rsidRPr="00045F63">
        <w:rPr>
          <w:rtl/>
        </w:rPr>
        <w:t>(6) أصول الكافي 2</w:t>
      </w:r>
      <w:r>
        <w:rPr>
          <w:rtl/>
        </w:rPr>
        <w:t>:</w:t>
      </w:r>
      <w:r w:rsidRPr="00045F63">
        <w:rPr>
          <w:rtl/>
        </w:rPr>
        <w:t xml:space="preserve"> 141 / 5.</w:t>
      </w:r>
    </w:p>
    <w:p w:rsidR="004A7232" w:rsidRPr="00045F63" w:rsidRDefault="004A7232" w:rsidP="004A7232">
      <w:pPr>
        <w:pStyle w:val="libFootnote0"/>
        <w:rPr>
          <w:rtl/>
        </w:rPr>
      </w:pPr>
      <w:r w:rsidRPr="00045F63">
        <w:rPr>
          <w:rtl/>
        </w:rPr>
        <w:t>(7) الكافي 3</w:t>
      </w:r>
      <w:r>
        <w:rPr>
          <w:rtl/>
        </w:rPr>
        <w:t>:</w:t>
      </w:r>
      <w:r w:rsidRPr="00045F63">
        <w:rPr>
          <w:rtl/>
        </w:rPr>
        <w:t xml:space="preserve"> 337 / 4.</w:t>
      </w:r>
    </w:p>
    <w:p w:rsidR="004A7232" w:rsidRPr="00045F63" w:rsidRDefault="004A7232" w:rsidP="004A7232">
      <w:pPr>
        <w:pStyle w:val="libFootnote0"/>
        <w:rPr>
          <w:rtl/>
        </w:rPr>
      </w:pPr>
      <w:r w:rsidRPr="00045F63">
        <w:rPr>
          <w:rtl/>
        </w:rPr>
        <w:t>(8) لم نظفر برواية الحسن الميثمي عنه</w:t>
      </w:r>
      <w:r>
        <w:rPr>
          <w:rtl/>
        </w:rPr>
        <w:t>،</w:t>
      </w:r>
      <w:r w:rsidRPr="00045F63">
        <w:rPr>
          <w:rtl/>
        </w:rPr>
        <w:t xml:space="preserve"> وما وجدناه رواية ابنه احمد بن الحسن الميثمي عن يعقوب ابن شعيب كما في أصول الكافي 2</w:t>
      </w:r>
      <w:r>
        <w:rPr>
          <w:rtl/>
        </w:rPr>
        <w:t>:</w:t>
      </w:r>
      <w:r w:rsidRPr="00045F63">
        <w:rPr>
          <w:rtl/>
        </w:rPr>
        <w:t xml:space="preserve"> 365 / 4</w:t>
      </w:r>
      <w:r>
        <w:rPr>
          <w:rtl/>
        </w:rPr>
        <w:t>،</w:t>
      </w:r>
      <w:r w:rsidRPr="00045F63">
        <w:rPr>
          <w:rtl/>
        </w:rPr>
        <w:t xml:space="preserve"> ولعله هو المراد فسقط من النساخ سهوا</w:t>
      </w:r>
      <w:r>
        <w:rPr>
          <w:rtl/>
        </w:rPr>
        <w:t>،</w:t>
      </w:r>
      <w:r w:rsidRPr="00045F63">
        <w:rPr>
          <w:rtl/>
        </w:rPr>
        <w:t xml:space="preserve"> أو كان في نسخة المصنف في الكافي هكذا</w:t>
      </w:r>
      <w:r>
        <w:rPr>
          <w:rtl/>
        </w:rPr>
        <w:t xml:space="preserve"> - </w:t>
      </w:r>
      <w:r w:rsidRPr="00045F63">
        <w:rPr>
          <w:rtl/>
        </w:rPr>
        <w:t>والله العالم</w:t>
      </w:r>
      <w:r>
        <w:rPr>
          <w:rtl/>
        </w:rPr>
        <w:t xml:space="preserve"> -.</w:t>
      </w:r>
    </w:p>
    <w:p w:rsidR="004A7232" w:rsidRPr="00045F63" w:rsidRDefault="004A7232" w:rsidP="004A7232">
      <w:pPr>
        <w:pStyle w:val="libFootnote0"/>
        <w:rPr>
          <w:rtl/>
        </w:rPr>
      </w:pPr>
      <w:r w:rsidRPr="00045F63">
        <w:rPr>
          <w:rtl/>
        </w:rPr>
        <w:t>(9) لم نظفر على روايته عنه مباشرة</w:t>
      </w:r>
      <w:r>
        <w:rPr>
          <w:rtl/>
        </w:rPr>
        <w:t>،</w:t>
      </w:r>
      <w:r w:rsidRPr="00045F63">
        <w:rPr>
          <w:rtl/>
        </w:rPr>
        <w:t xml:space="preserve"> وما وقفنا عليه روايته عنه بواسطة علي بن النعمان كما في تهذيب الأحكام 4</w:t>
      </w:r>
      <w:r>
        <w:rPr>
          <w:rtl/>
        </w:rPr>
        <w:t>:</w:t>
      </w:r>
      <w:r w:rsidRPr="00045F63">
        <w:rPr>
          <w:rtl/>
        </w:rPr>
        <w:t xml:space="preserve"> 201 / 451.</w:t>
      </w:r>
    </w:p>
    <w:p w:rsidR="004A7232" w:rsidRPr="00C149A7" w:rsidRDefault="004A7232" w:rsidP="004A7232">
      <w:pPr>
        <w:pStyle w:val="libFootnote0"/>
        <w:rPr>
          <w:rtl/>
        </w:rPr>
      </w:pPr>
      <w:r w:rsidRPr="00C149A7">
        <w:rPr>
          <w:rtl/>
        </w:rPr>
        <w:t>(10) كذا في الأصل</w:t>
      </w:r>
      <w:r>
        <w:rPr>
          <w:rtl/>
          <w:lang w:bidi="ar-IQ"/>
        </w:rPr>
        <w:t>،</w:t>
      </w:r>
      <w:r w:rsidRPr="00C149A7">
        <w:rPr>
          <w:rtl/>
        </w:rPr>
        <w:t xml:space="preserve"> وفي المصدر</w:t>
      </w:r>
      <w:r>
        <w:rPr>
          <w:rtl/>
          <w:lang w:bidi="ar-IQ"/>
        </w:rPr>
        <w:t>:</w:t>
      </w:r>
      <w:r w:rsidRPr="00C149A7">
        <w:rPr>
          <w:rtl/>
        </w:rPr>
        <w:t xml:space="preserve"> عيثم</w:t>
      </w:r>
      <w:r>
        <w:rPr>
          <w:rtl/>
          <w:lang w:bidi="ar-IQ"/>
        </w:rPr>
        <w:t>،</w:t>
      </w:r>
      <w:r w:rsidRPr="00C149A7">
        <w:rPr>
          <w:rtl/>
        </w:rPr>
        <w:t xml:space="preserve"> والصحيح هو عثيم بتقديم الثاء على الياء كما يظهر في سائر موارده في كتب الحديث زيادة على ما نص عليه علماء الرجال</w:t>
      </w:r>
      <w:r>
        <w:rPr>
          <w:rtl/>
          <w:lang w:bidi="ar-IQ"/>
        </w:rPr>
        <w:t>،</w:t>
      </w:r>
      <w:r w:rsidRPr="00C149A7">
        <w:rPr>
          <w:rtl/>
        </w:rPr>
        <w:t xml:space="preserve"> انظر جامع الرواة 2</w:t>
      </w:r>
      <w:r>
        <w:rPr>
          <w:rtl/>
          <w:lang w:bidi="ar-IQ"/>
        </w:rPr>
        <w:t>:</w:t>
      </w:r>
      <w:r w:rsidRPr="00C149A7">
        <w:rPr>
          <w:rFonts w:hint="cs"/>
          <w:rtl/>
        </w:rPr>
        <w:t xml:space="preserve"> </w:t>
      </w:r>
      <w:r w:rsidRPr="00C149A7">
        <w:rPr>
          <w:rtl/>
        </w:rPr>
        <w:t>349</w:t>
      </w:r>
      <w:r>
        <w:rPr>
          <w:rtl/>
          <w:lang w:bidi="ar-IQ"/>
        </w:rPr>
        <w:t>،</w:t>
      </w:r>
      <w:r w:rsidRPr="00C149A7">
        <w:rPr>
          <w:rtl/>
        </w:rPr>
        <w:t xml:space="preserve"> وروضة المتقين 14</w:t>
      </w:r>
      <w:r>
        <w:rPr>
          <w:rtl/>
          <w:lang w:bidi="ar-IQ"/>
        </w:rPr>
        <w:t>:</w:t>
      </w:r>
      <w:r w:rsidRPr="00C149A7">
        <w:rPr>
          <w:rtl/>
        </w:rPr>
        <w:t xml:space="preserve"> 299</w:t>
      </w:r>
      <w:r>
        <w:rPr>
          <w:rtl/>
          <w:lang w:bidi="ar-IQ"/>
        </w:rPr>
        <w:t>،</w:t>
      </w:r>
      <w:r w:rsidRPr="00C149A7">
        <w:rPr>
          <w:rtl/>
        </w:rPr>
        <w:t xml:space="preserve"> ومعجم رجال الحديث 20</w:t>
      </w:r>
      <w:r>
        <w:rPr>
          <w:rtl/>
          <w:lang w:bidi="ar-IQ"/>
        </w:rPr>
        <w:t>:</w:t>
      </w:r>
      <w:r w:rsidRPr="00C149A7">
        <w:rPr>
          <w:rtl/>
        </w:rPr>
        <w:t xml:space="preserve"> 143</w:t>
      </w:r>
      <w:r>
        <w:rPr>
          <w:rtl/>
          <w:lang w:bidi="ar-IQ"/>
        </w:rPr>
        <w:t>،</w:t>
      </w:r>
      <w:r w:rsidRPr="00C149A7">
        <w:rPr>
          <w:rtl/>
        </w:rPr>
        <w:t xml:space="preserve"> وانظر موارده كذلك في الفقيه 1</w:t>
      </w:r>
      <w:r>
        <w:rPr>
          <w:rtl/>
          <w:lang w:bidi="ar-IQ"/>
        </w:rPr>
        <w:t>:</w:t>
      </w:r>
      <w:r w:rsidRPr="00C149A7">
        <w:rPr>
          <w:rtl/>
        </w:rPr>
        <w:t xml:space="preserve"> 15 / 30 و32 وتهذيب الأحكام 1</w:t>
      </w:r>
      <w:r>
        <w:rPr>
          <w:rtl/>
          <w:lang w:bidi="ar-IQ"/>
        </w:rPr>
        <w:t>:</w:t>
      </w:r>
      <w:r w:rsidRPr="00C149A7">
        <w:rPr>
          <w:rtl/>
        </w:rPr>
        <w:t xml:space="preserve"> 233 / 674</w:t>
      </w:r>
      <w:r>
        <w:rPr>
          <w:rtl/>
          <w:lang w:bidi="ar-IQ"/>
        </w:rPr>
        <w:t>،</w:t>
      </w:r>
      <w:r w:rsidRPr="00C149A7">
        <w:rPr>
          <w:rtl/>
        </w:rPr>
        <w:t xml:space="preserve"> 1</w:t>
      </w:r>
      <w:r>
        <w:rPr>
          <w:rtl/>
          <w:lang w:bidi="ar-IQ"/>
        </w:rPr>
        <w:t>:</w:t>
      </w:r>
      <w:r w:rsidRPr="00C149A7">
        <w:rPr>
          <w:rtl/>
        </w:rPr>
        <w:t xml:space="preserve"> 245 / 707</w:t>
      </w:r>
      <w:r>
        <w:rPr>
          <w:rtl/>
          <w:lang w:bidi="ar-IQ"/>
        </w:rPr>
        <w:t>،</w:t>
      </w:r>
      <w:r w:rsidRPr="00C149A7">
        <w:rPr>
          <w:rtl/>
        </w:rPr>
        <w:t xml:space="preserve"> 1</w:t>
      </w:r>
      <w:r>
        <w:rPr>
          <w:rtl/>
          <w:lang w:bidi="ar-IQ"/>
        </w:rPr>
        <w:t>:</w:t>
      </w:r>
      <w:r w:rsidRPr="00C149A7">
        <w:rPr>
          <w:rtl/>
        </w:rPr>
        <w:t>419 / 1325 والاستبصار 1</w:t>
      </w:r>
      <w:r>
        <w:rPr>
          <w:rtl/>
          <w:lang w:bidi="ar-IQ"/>
        </w:rPr>
        <w:t>:</w:t>
      </w:r>
      <w:r w:rsidRPr="00C149A7">
        <w:rPr>
          <w:rtl/>
        </w:rPr>
        <w:t xml:space="preserve"> 31 / 84</w:t>
      </w:r>
      <w:r>
        <w:rPr>
          <w:rtl/>
          <w:lang w:bidi="ar-IQ"/>
        </w:rPr>
        <w:t>،</w:t>
      </w:r>
      <w:r w:rsidRPr="00C149A7">
        <w:rPr>
          <w:rtl/>
        </w:rPr>
        <w:t xml:space="preserve"> 1</w:t>
      </w:r>
      <w:r>
        <w:rPr>
          <w:rtl/>
          <w:lang w:bidi="ar-IQ"/>
        </w:rPr>
        <w:t>:</w:t>
      </w:r>
      <w:r w:rsidRPr="00C149A7">
        <w:rPr>
          <w:rtl/>
        </w:rPr>
        <w:t xml:space="preserve"> 41 / 114 وفيها جميعا عثيم لا عيثم</w:t>
      </w:r>
      <w:r>
        <w:rPr>
          <w:rtl/>
          <w:lang w:bidi="ar-IQ"/>
        </w:rPr>
        <w:t>،</w:t>
      </w:r>
      <w:r w:rsidRPr="00C149A7">
        <w:rPr>
          <w:rtl/>
        </w:rPr>
        <w:t xml:space="preserve"> فلاحظ.</w:t>
      </w:r>
    </w:p>
    <w:p w:rsidR="004A7232" w:rsidRPr="00045F63" w:rsidRDefault="004A7232" w:rsidP="004A7232">
      <w:pPr>
        <w:pStyle w:val="libFootnote0"/>
        <w:rPr>
          <w:rtl/>
        </w:rPr>
      </w:pPr>
      <w:r w:rsidRPr="00045F63">
        <w:rPr>
          <w:rtl/>
        </w:rPr>
        <w:t>(11) الفقيه 4</w:t>
      </w:r>
      <w:r>
        <w:rPr>
          <w:rtl/>
        </w:rPr>
        <w:t>:</w:t>
      </w:r>
      <w:r w:rsidRPr="00045F63">
        <w:rPr>
          <w:rtl/>
        </w:rPr>
        <w:t xml:space="preserve"> 6</w:t>
      </w:r>
      <w:r>
        <w:rPr>
          <w:rtl/>
        </w:rPr>
        <w:t>،</w:t>
      </w:r>
      <w:r w:rsidRPr="00045F63">
        <w:rPr>
          <w:rtl/>
        </w:rPr>
        <w:t xml:space="preserve"> من المشيخة.</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الأول صحيح على الأصح</w:t>
      </w:r>
      <w:r>
        <w:rPr>
          <w:rtl/>
        </w:rPr>
        <w:t>،</w:t>
      </w:r>
      <w:r w:rsidRPr="00045F63">
        <w:rPr>
          <w:rtl/>
        </w:rPr>
        <w:t xml:space="preserve"> والثاني بالاتفاق.</w:t>
      </w:r>
    </w:p>
    <w:p w:rsidR="004A7232" w:rsidRPr="00045F63" w:rsidRDefault="004A7232" w:rsidP="004A7232">
      <w:pPr>
        <w:pStyle w:val="libNormal"/>
        <w:rPr>
          <w:rtl/>
        </w:rPr>
      </w:pPr>
      <w:r w:rsidRPr="00045F63">
        <w:rPr>
          <w:rtl/>
        </w:rPr>
        <w:t>ورواية ابن أبي عمير من أمارات الوثاقة</w:t>
      </w:r>
      <w:r>
        <w:rPr>
          <w:rtl/>
        </w:rPr>
        <w:t>،</w:t>
      </w:r>
      <w:r w:rsidRPr="00045F63">
        <w:rPr>
          <w:rtl/>
        </w:rPr>
        <w:t xml:space="preserve"> فالخبر صحيح</w:t>
      </w:r>
      <w:r>
        <w:rPr>
          <w:rtl/>
        </w:rPr>
        <w:t>،</w:t>
      </w:r>
      <w:r w:rsidRPr="00045F63">
        <w:rPr>
          <w:rtl/>
        </w:rPr>
        <w:t xml:space="preserve"> ويروي عنه أيضا أبان بن عثمان كما في التهذيب في باب تطهير الثياب </w:t>
      </w:r>
      <w:r w:rsidRPr="004A7232">
        <w:rPr>
          <w:rStyle w:val="libFootnotenumChar"/>
          <w:rtl/>
        </w:rPr>
        <w:t>(1)</w:t>
      </w:r>
      <w:r>
        <w:rPr>
          <w:rtl/>
        </w:rPr>
        <w:t>.</w:t>
      </w:r>
    </w:p>
    <w:p w:rsidR="004A7232" w:rsidRPr="00045F63" w:rsidRDefault="004A7232" w:rsidP="004A7232">
      <w:pPr>
        <w:pStyle w:val="libNormal"/>
        <w:rPr>
          <w:rtl/>
        </w:rPr>
      </w:pPr>
      <w:r w:rsidRPr="00045F63">
        <w:rPr>
          <w:rtl/>
        </w:rPr>
        <w:t xml:space="preserve">وصحّح العلامة في الخلاصة الطريق المذكور </w:t>
      </w:r>
      <w:r w:rsidRPr="004A7232">
        <w:rPr>
          <w:rStyle w:val="libFootnotenumChar"/>
          <w:rtl/>
        </w:rPr>
        <w:t>(2)</w:t>
      </w:r>
      <w:r>
        <w:rPr>
          <w:rtl/>
        </w:rPr>
        <w:t>،</w:t>
      </w:r>
      <w:r w:rsidRPr="00045F63">
        <w:rPr>
          <w:rtl/>
        </w:rPr>
        <w:t xml:space="preserve"> وقال السيد الداماد</w:t>
      </w:r>
      <w:r>
        <w:rPr>
          <w:rtl/>
        </w:rPr>
        <w:t>:</w:t>
      </w:r>
      <w:r w:rsidRPr="00045F63">
        <w:rPr>
          <w:rtl/>
        </w:rPr>
        <w:t xml:space="preserve"> ويعلم حسن حاله وصحة حديثه من عد العلامة في الخلاصة طريق </w:t>
      </w:r>
      <w:r>
        <w:rPr>
          <w:rtl/>
        </w:rPr>
        <w:t>[</w:t>
      </w:r>
      <w:r w:rsidRPr="00045F63">
        <w:rPr>
          <w:rtl/>
        </w:rPr>
        <w:t>الصدوق</w:t>
      </w:r>
      <w:r>
        <w:rPr>
          <w:rtl/>
        </w:rPr>
        <w:t>]</w:t>
      </w:r>
      <w:r w:rsidRPr="00045F63">
        <w:rPr>
          <w:rtl/>
        </w:rPr>
        <w:t xml:space="preserve"> </w:t>
      </w:r>
      <w:r w:rsidRPr="004A7232">
        <w:rPr>
          <w:rStyle w:val="libFootnotenumChar"/>
          <w:rtl/>
        </w:rPr>
        <w:t>(3)</w:t>
      </w:r>
      <w:r w:rsidRPr="00045F63">
        <w:rPr>
          <w:rtl/>
        </w:rPr>
        <w:t xml:space="preserve"> في الفقيه اليه صحيحا ومن استصحاح الأصحاب اخبارا هو في طريقها </w:t>
      </w:r>
      <w:r w:rsidRPr="004A7232">
        <w:rPr>
          <w:rStyle w:val="libFootnotenumChar"/>
          <w:rtl/>
        </w:rPr>
        <w:t>(4)</w:t>
      </w:r>
      <w:r>
        <w:rPr>
          <w:rtl/>
        </w:rPr>
        <w:t>.</w:t>
      </w:r>
    </w:p>
    <w:p w:rsidR="004A7232" w:rsidRPr="004A7232" w:rsidRDefault="004A7232" w:rsidP="004A7232">
      <w:pPr>
        <w:pStyle w:val="libNormal"/>
        <w:rPr>
          <w:rStyle w:val="libBold2Char"/>
          <w:rtl/>
        </w:rPr>
      </w:pPr>
      <w:r w:rsidRPr="004A7232">
        <w:rPr>
          <w:rStyle w:val="libBold2Char"/>
          <w:rtl/>
        </w:rPr>
        <w:t>[352] شنب</w:t>
      </w:r>
      <w:r w:rsidRPr="004A7232">
        <w:rPr>
          <w:rStyle w:val="libBold2Char"/>
          <w:rtl/>
          <w:lang w:bidi="ar-IQ"/>
        </w:rPr>
        <w:t xml:space="preserve"> - </w:t>
      </w:r>
      <w:r w:rsidRPr="004A7232">
        <w:rPr>
          <w:rStyle w:val="libBold2Char"/>
          <w:rtl/>
        </w:rPr>
        <w:t>وإلى يعقوب بن يزيد</w:t>
      </w:r>
      <w:r w:rsidRPr="004A7232">
        <w:rPr>
          <w:rStyle w:val="libBold2Char"/>
          <w:rtl/>
          <w:lang w:bidi="ar-IQ"/>
        </w:rPr>
        <w:t>:</w:t>
      </w:r>
      <w:r w:rsidRPr="004A7232">
        <w:rPr>
          <w:rStyle w:val="libBold2Char"/>
          <w:rtl/>
        </w:rPr>
        <w:t xml:space="preserve"> أبوه ومحمّد بن الحسن رضي الله عنهما</w:t>
      </w:r>
      <w:r w:rsidRPr="004A7232">
        <w:rPr>
          <w:rStyle w:val="libBold2Char"/>
          <w:rtl/>
          <w:lang w:bidi="ar-IQ"/>
        </w:rPr>
        <w:t>،</w:t>
      </w:r>
      <w:r w:rsidRPr="004A7232">
        <w:rPr>
          <w:rStyle w:val="libBold2Char"/>
          <w:rtl/>
        </w:rPr>
        <w:t xml:space="preserve"> عن سعد بن عبد الله وعبد الله بن جعفر الحميري ومحمّد بن يحيى العطار واحمد بن إدريس رضي الله عنهم</w:t>
      </w:r>
      <w:r w:rsidRPr="004A7232">
        <w:rPr>
          <w:rStyle w:val="libBold2Char"/>
          <w:rtl/>
          <w:lang w:bidi="ar-IQ"/>
        </w:rPr>
        <w:t>،</w:t>
      </w:r>
      <w:r w:rsidRPr="004A7232">
        <w:rPr>
          <w:rStyle w:val="libBold2Char"/>
          <w:rtl/>
        </w:rPr>
        <w:t xml:space="preserve"> عنه </w:t>
      </w:r>
      <w:r w:rsidRPr="004A7232">
        <w:rPr>
          <w:rStyle w:val="libFootnotenumChar"/>
          <w:rtl/>
        </w:rPr>
        <w:t>(5)</w:t>
      </w:r>
      <w:r w:rsidRPr="004A7232">
        <w:rPr>
          <w:rStyle w:val="libBold2Char"/>
          <w:rtl/>
        </w:rPr>
        <w:t>.</w:t>
      </w:r>
    </w:p>
    <w:p w:rsidR="004A7232" w:rsidRPr="00045F63" w:rsidRDefault="004A7232" w:rsidP="004A7232">
      <w:pPr>
        <w:pStyle w:val="libNormal"/>
        <w:rPr>
          <w:rtl/>
        </w:rPr>
      </w:pPr>
      <w:r w:rsidRPr="00045F63">
        <w:rPr>
          <w:rtl/>
        </w:rPr>
        <w:t>رجال السند ويعقوب من أجلاّء المشايخ والثقات الإثبات والخبر صحيح بالاتفاق.</w:t>
      </w:r>
    </w:p>
    <w:p w:rsidR="004A7232" w:rsidRPr="004A7232" w:rsidRDefault="004A7232" w:rsidP="004A7232">
      <w:pPr>
        <w:pStyle w:val="libNormal"/>
        <w:rPr>
          <w:rStyle w:val="libBold2Char"/>
          <w:rtl/>
        </w:rPr>
      </w:pPr>
      <w:r w:rsidRPr="004A7232">
        <w:rPr>
          <w:rStyle w:val="libBold2Char"/>
          <w:rtl/>
        </w:rPr>
        <w:t>[353] شنج</w:t>
      </w:r>
      <w:r w:rsidRPr="004A7232">
        <w:rPr>
          <w:rStyle w:val="libBold2Char"/>
          <w:rtl/>
          <w:lang w:bidi="ar-IQ"/>
        </w:rPr>
        <w:t xml:space="preserve"> - </w:t>
      </w:r>
      <w:r w:rsidRPr="004A7232">
        <w:rPr>
          <w:rStyle w:val="libBold2Char"/>
          <w:rtl/>
        </w:rPr>
        <w:t xml:space="preserve">وإلى يوسف [بن إبراهيم] </w:t>
      </w:r>
      <w:r w:rsidRPr="004A7232">
        <w:rPr>
          <w:rStyle w:val="libFootnotenumChar"/>
          <w:rtl/>
        </w:rPr>
        <w:t>(6)</w:t>
      </w:r>
      <w:r w:rsidRPr="004A7232">
        <w:rPr>
          <w:rStyle w:val="libBold2Char"/>
          <w:rtl/>
        </w:rPr>
        <w:t xml:space="preserve"> الطاطري</w:t>
      </w:r>
      <w:r w:rsidRPr="004A7232">
        <w:rPr>
          <w:rStyle w:val="libBold2Char"/>
          <w:rtl/>
          <w:lang w:bidi="ar-IQ"/>
        </w:rPr>
        <w:t>:</w:t>
      </w:r>
      <w:r w:rsidRPr="004A7232">
        <w:rPr>
          <w:rStyle w:val="libBold2Char"/>
          <w:rtl/>
        </w:rPr>
        <w:t xml:space="preserve"> أبوه</w:t>
      </w:r>
      <w:r w:rsidRPr="004A7232">
        <w:rPr>
          <w:rStyle w:val="libBold2Char"/>
          <w:rtl/>
          <w:lang w:bidi="ar-IQ"/>
        </w:rPr>
        <w:t>،</w:t>
      </w:r>
      <w:r w:rsidRPr="004A7232">
        <w:rPr>
          <w:rStyle w:val="libBold2Char"/>
          <w:rtl/>
        </w:rPr>
        <w:t xml:space="preserve"> عن سعد بن عبد الله</w:t>
      </w:r>
      <w:r w:rsidRPr="004A7232">
        <w:rPr>
          <w:rStyle w:val="libBold2Char"/>
          <w:rtl/>
          <w:lang w:bidi="ar-IQ"/>
        </w:rPr>
        <w:t>،</w:t>
      </w:r>
      <w:r w:rsidRPr="004A7232">
        <w:rPr>
          <w:rStyle w:val="libBold2Char"/>
          <w:rtl/>
        </w:rPr>
        <w:t xml:space="preserve"> عن إبراهيم بن هاشم</w:t>
      </w:r>
      <w:r w:rsidRPr="004A7232">
        <w:rPr>
          <w:rStyle w:val="libBold2Char"/>
          <w:rtl/>
          <w:lang w:bidi="ar-IQ"/>
        </w:rPr>
        <w:t>،</w:t>
      </w:r>
      <w:r w:rsidRPr="004A7232">
        <w:rPr>
          <w:rStyle w:val="libBold2Char"/>
          <w:rtl/>
        </w:rPr>
        <w:t xml:space="preserve"> عن محمّد بن سنان</w:t>
      </w:r>
      <w:r w:rsidRPr="004A7232">
        <w:rPr>
          <w:rStyle w:val="libBold2Char"/>
          <w:rtl/>
          <w:lang w:bidi="ar-IQ"/>
        </w:rPr>
        <w:t>،</w:t>
      </w:r>
      <w:r w:rsidRPr="004A7232">
        <w:rPr>
          <w:rStyle w:val="libBold2Char"/>
          <w:rtl/>
        </w:rPr>
        <w:t xml:space="preserve"> عنه </w:t>
      </w:r>
      <w:r w:rsidRPr="004A7232">
        <w:rPr>
          <w:rStyle w:val="libFootnotenumChar"/>
          <w:rtl/>
        </w:rPr>
        <w:t>(7)</w:t>
      </w:r>
      <w:r w:rsidRPr="004A7232">
        <w:rPr>
          <w:rStyle w:val="libBold2Char"/>
          <w:rtl/>
        </w:rPr>
        <w:t>.</w:t>
      </w:r>
    </w:p>
    <w:p w:rsidR="004A7232" w:rsidRPr="00045F63" w:rsidRDefault="004A7232" w:rsidP="004A7232">
      <w:pPr>
        <w:pStyle w:val="libNormal"/>
        <w:rPr>
          <w:rtl/>
        </w:rPr>
      </w:pPr>
      <w:r w:rsidRPr="00045F63">
        <w:rPr>
          <w:rtl/>
        </w:rPr>
        <w:t xml:space="preserve">السند صحيح عندنا بما مرّ في </w:t>
      </w:r>
      <w:r>
        <w:rPr>
          <w:rtl/>
        </w:rPr>
        <w:t>(</w:t>
      </w:r>
      <w:r w:rsidRPr="00045F63">
        <w:rPr>
          <w:rtl/>
        </w:rPr>
        <w:t>يد</w:t>
      </w:r>
      <w:r>
        <w:rPr>
          <w:rtl/>
        </w:rPr>
        <w:t>)</w:t>
      </w:r>
      <w:r w:rsidRPr="00045F63">
        <w:rPr>
          <w:rtl/>
        </w:rPr>
        <w:t xml:space="preserve"> </w:t>
      </w:r>
      <w:r w:rsidRPr="004A7232">
        <w:rPr>
          <w:rStyle w:val="libFootnotenumChar"/>
          <w:rtl/>
        </w:rPr>
        <w:t>(8)</w:t>
      </w:r>
      <w:r>
        <w:rPr>
          <w:rtl/>
        </w:rPr>
        <w:t>،</w:t>
      </w:r>
      <w:r w:rsidRPr="00045F63">
        <w:rPr>
          <w:rtl/>
        </w:rPr>
        <w:t xml:space="preserve"> و</w:t>
      </w:r>
      <w:r>
        <w:rPr>
          <w:rtl/>
        </w:rPr>
        <w:t>(</w:t>
      </w:r>
      <w:r w:rsidRPr="00045F63">
        <w:rPr>
          <w:rtl/>
        </w:rPr>
        <w:t>كو</w:t>
      </w:r>
      <w:r>
        <w:rPr>
          <w:rtl/>
        </w:rPr>
        <w:t>)</w:t>
      </w:r>
      <w:r w:rsidRPr="00045F63">
        <w:rPr>
          <w:rtl/>
        </w:rPr>
        <w:t xml:space="preserve"> </w:t>
      </w:r>
      <w:r w:rsidRPr="004A7232">
        <w:rPr>
          <w:rStyle w:val="libFootnotenumChar"/>
          <w:rtl/>
        </w:rPr>
        <w:t>(9)</w:t>
      </w:r>
      <w:r w:rsidRPr="00045F63">
        <w:rPr>
          <w:rtl/>
        </w:rPr>
        <w:t xml:space="preserve"> حسن أو ضعيف عند</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الصحيح باب تطهير المياه كما في تهذيب الأحكام 1</w:t>
      </w:r>
      <w:r>
        <w:rPr>
          <w:rtl/>
        </w:rPr>
        <w:t>:</w:t>
      </w:r>
      <w:r w:rsidRPr="00045F63">
        <w:rPr>
          <w:rtl/>
        </w:rPr>
        <w:t xml:space="preserve"> 233 / 674.</w:t>
      </w:r>
    </w:p>
    <w:p w:rsidR="004A7232" w:rsidRPr="00045F63" w:rsidRDefault="004A7232" w:rsidP="004A7232">
      <w:pPr>
        <w:pStyle w:val="libFootnote0"/>
        <w:rPr>
          <w:rtl/>
        </w:rPr>
      </w:pPr>
      <w:r w:rsidRPr="00045F63">
        <w:rPr>
          <w:rtl/>
        </w:rPr>
        <w:t>(2) رجال العلامة</w:t>
      </w:r>
      <w:r>
        <w:rPr>
          <w:rtl/>
        </w:rPr>
        <w:t>:</w:t>
      </w:r>
      <w:r w:rsidRPr="00045F63">
        <w:rPr>
          <w:rtl/>
        </w:rPr>
        <w:t xml:space="preserve"> 279</w:t>
      </w:r>
      <w:r>
        <w:rPr>
          <w:rtl/>
        </w:rPr>
        <w:t>،</w:t>
      </w:r>
      <w:r w:rsidRPr="00045F63">
        <w:rPr>
          <w:rtl/>
        </w:rPr>
        <w:t xml:space="preserve"> الفائدة الثامنة من الخاتمة.</w:t>
      </w:r>
    </w:p>
    <w:p w:rsidR="004A7232" w:rsidRPr="00045F63" w:rsidRDefault="004A7232" w:rsidP="004A7232">
      <w:pPr>
        <w:pStyle w:val="libFootnote0"/>
        <w:rPr>
          <w:rtl/>
        </w:rPr>
      </w:pPr>
      <w:r w:rsidRPr="00045F63">
        <w:rPr>
          <w:rtl/>
        </w:rPr>
        <w:t>(3) في الأصل</w:t>
      </w:r>
      <w:r>
        <w:rPr>
          <w:rtl/>
        </w:rPr>
        <w:t>:</w:t>
      </w:r>
      <w:r w:rsidRPr="00045F63">
        <w:rPr>
          <w:rtl/>
        </w:rPr>
        <w:t xml:space="preserve"> أصحاب الصادق</w:t>
      </w:r>
      <w:r>
        <w:rPr>
          <w:rtl/>
        </w:rPr>
        <w:t>،</w:t>
      </w:r>
      <w:r w:rsidRPr="00045F63">
        <w:rPr>
          <w:rtl/>
        </w:rPr>
        <w:t xml:space="preserve"> وهو اشتباه</w:t>
      </w:r>
      <w:r>
        <w:rPr>
          <w:rtl/>
        </w:rPr>
        <w:t>،</w:t>
      </w:r>
      <w:r w:rsidRPr="00045F63">
        <w:rPr>
          <w:rtl/>
        </w:rPr>
        <w:t xml:space="preserve"> والصحيح ما أثبتناه على ما لا يخفى.</w:t>
      </w:r>
    </w:p>
    <w:p w:rsidR="004A7232" w:rsidRPr="00045F63" w:rsidRDefault="004A7232" w:rsidP="004A7232">
      <w:pPr>
        <w:pStyle w:val="libFootnote0"/>
        <w:rPr>
          <w:rtl/>
        </w:rPr>
      </w:pPr>
      <w:r w:rsidRPr="00045F63">
        <w:rPr>
          <w:rtl/>
        </w:rPr>
        <w:t>(4) الرواشح السماوية</w:t>
      </w:r>
      <w:r>
        <w:rPr>
          <w:rtl/>
        </w:rPr>
        <w:t>:</w:t>
      </w:r>
      <w:r w:rsidRPr="00045F63">
        <w:rPr>
          <w:rtl/>
        </w:rPr>
        <w:t xml:space="preserve"> 47.</w:t>
      </w:r>
    </w:p>
    <w:p w:rsidR="004A7232" w:rsidRPr="00045F63" w:rsidRDefault="004A7232" w:rsidP="004A7232">
      <w:pPr>
        <w:pStyle w:val="libFootnote0"/>
        <w:rPr>
          <w:rtl/>
        </w:rPr>
      </w:pPr>
      <w:r w:rsidRPr="00045F63">
        <w:rPr>
          <w:rtl/>
        </w:rPr>
        <w:t>(5) الفقيه 4</w:t>
      </w:r>
      <w:r>
        <w:rPr>
          <w:rtl/>
        </w:rPr>
        <w:t>:</w:t>
      </w:r>
      <w:r w:rsidRPr="00045F63">
        <w:rPr>
          <w:rtl/>
        </w:rPr>
        <w:t xml:space="preserve"> 115</w:t>
      </w:r>
      <w:r>
        <w:rPr>
          <w:rtl/>
        </w:rPr>
        <w:t>،</w:t>
      </w:r>
      <w:r w:rsidRPr="00045F63">
        <w:rPr>
          <w:rtl/>
        </w:rPr>
        <w:t xml:space="preserve"> من المشيخة.</w:t>
      </w:r>
    </w:p>
    <w:p w:rsidR="004A7232" w:rsidRPr="00045F63" w:rsidRDefault="004A7232" w:rsidP="004A7232">
      <w:pPr>
        <w:pStyle w:val="libFootnote0"/>
        <w:rPr>
          <w:rtl/>
        </w:rPr>
      </w:pPr>
      <w:r w:rsidRPr="00045F63">
        <w:rPr>
          <w:rtl/>
        </w:rPr>
        <w:t>(6) من زيادة الأصل على المصدر</w:t>
      </w:r>
      <w:r>
        <w:rPr>
          <w:rtl/>
        </w:rPr>
        <w:t>،</w:t>
      </w:r>
      <w:r w:rsidRPr="00045F63">
        <w:rPr>
          <w:rtl/>
        </w:rPr>
        <w:t xml:space="preserve"> وهو كذلك كما يظهر من سائر كتب الرجال التي تعرضت لذكره.</w:t>
      </w:r>
    </w:p>
    <w:p w:rsidR="004A7232" w:rsidRPr="00045F63" w:rsidRDefault="004A7232" w:rsidP="004A7232">
      <w:pPr>
        <w:pStyle w:val="libFootnote0"/>
        <w:rPr>
          <w:rtl/>
        </w:rPr>
      </w:pPr>
      <w:r w:rsidRPr="00045F63">
        <w:rPr>
          <w:rtl/>
        </w:rPr>
        <w:t>(7) الفقيه 4</w:t>
      </w:r>
      <w:r>
        <w:rPr>
          <w:rtl/>
        </w:rPr>
        <w:t>:</w:t>
      </w:r>
      <w:r w:rsidRPr="00045F63">
        <w:rPr>
          <w:rtl/>
        </w:rPr>
        <w:t xml:space="preserve"> 118</w:t>
      </w:r>
      <w:r>
        <w:rPr>
          <w:rtl/>
        </w:rPr>
        <w:t>،</w:t>
      </w:r>
      <w:r w:rsidRPr="00045F63">
        <w:rPr>
          <w:rtl/>
        </w:rPr>
        <w:t xml:space="preserve"> من المشيخة.</w:t>
      </w:r>
    </w:p>
    <w:p w:rsidR="004A7232" w:rsidRPr="00045F63" w:rsidRDefault="004A7232" w:rsidP="004A7232">
      <w:pPr>
        <w:pStyle w:val="libFootnote0"/>
        <w:rPr>
          <w:rtl/>
        </w:rPr>
      </w:pPr>
      <w:r w:rsidRPr="00045F63">
        <w:rPr>
          <w:rtl/>
        </w:rPr>
        <w:t>(8) تقدم برقم</w:t>
      </w:r>
      <w:r>
        <w:rPr>
          <w:rtl/>
        </w:rPr>
        <w:t>:</w:t>
      </w:r>
      <w:r w:rsidRPr="00045F63">
        <w:rPr>
          <w:rtl/>
        </w:rPr>
        <w:t xml:space="preserve"> 14.</w:t>
      </w:r>
    </w:p>
    <w:p w:rsidR="004A7232" w:rsidRPr="00045F63" w:rsidRDefault="004A7232" w:rsidP="004A7232">
      <w:pPr>
        <w:pStyle w:val="libFootnote0"/>
        <w:rPr>
          <w:rtl/>
        </w:rPr>
      </w:pPr>
      <w:r w:rsidRPr="00045F63">
        <w:rPr>
          <w:rtl/>
        </w:rPr>
        <w:t>(9) تقدم برقم</w:t>
      </w:r>
      <w:r>
        <w:rPr>
          <w:rtl/>
        </w:rPr>
        <w:t>:</w:t>
      </w:r>
      <w:r w:rsidRPr="00045F63">
        <w:rPr>
          <w:rtl/>
        </w:rPr>
        <w:t xml:space="preserve"> 26.</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المشهور</w:t>
      </w:r>
      <w:r>
        <w:rPr>
          <w:rtl/>
        </w:rPr>
        <w:t>،</w:t>
      </w:r>
      <w:r w:rsidRPr="00045F63">
        <w:rPr>
          <w:rtl/>
        </w:rPr>
        <w:t xml:space="preserve"> ويوسف أبو داود مذكور في أصحاب الصادق </w:t>
      </w:r>
      <w:r w:rsidRPr="004A7232">
        <w:rPr>
          <w:rStyle w:val="libAlaemChar"/>
          <w:rtl/>
        </w:rPr>
        <w:t>عليه‌السلام</w:t>
      </w:r>
      <w:r>
        <w:rPr>
          <w:rtl/>
        </w:rPr>
        <w:t>،</w:t>
      </w:r>
      <w:r w:rsidRPr="00045F63">
        <w:rPr>
          <w:rtl/>
        </w:rPr>
        <w:t xml:space="preserve"> فيحتمل قويّا أنّ كونه من الأربعة الآلاف</w:t>
      </w:r>
      <w:r>
        <w:rPr>
          <w:rtl/>
        </w:rPr>
        <w:t>،</w:t>
      </w:r>
      <w:r w:rsidRPr="00045F63">
        <w:rPr>
          <w:rtl/>
        </w:rPr>
        <w:t xml:space="preserve"> ويروي عنه صفوان بن يحيى في التهذيب في باب ما تجوز الصلاة فيه من اللباس </w:t>
      </w:r>
      <w:r w:rsidRPr="004A7232">
        <w:rPr>
          <w:rStyle w:val="libFootnotenumChar"/>
          <w:rtl/>
        </w:rPr>
        <w:t>(1)</w:t>
      </w:r>
      <w:r>
        <w:rPr>
          <w:rtl/>
        </w:rPr>
        <w:t>،</w:t>
      </w:r>
      <w:r w:rsidRPr="00045F63">
        <w:rPr>
          <w:rtl/>
        </w:rPr>
        <w:t xml:space="preserve"> وفي الكافي في باب اللباس من كتاب الزي والتجمل </w:t>
      </w:r>
      <w:r w:rsidRPr="004A7232">
        <w:rPr>
          <w:rStyle w:val="libFootnotenumChar"/>
          <w:rtl/>
        </w:rPr>
        <w:t>(2)</w:t>
      </w:r>
      <w:r>
        <w:rPr>
          <w:rtl/>
        </w:rPr>
        <w:t>،</w:t>
      </w:r>
      <w:r w:rsidRPr="00045F63">
        <w:rPr>
          <w:rtl/>
        </w:rPr>
        <w:t xml:space="preserve"> ولا يروي إلاّ عن ثقة</w:t>
      </w:r>
      <w:r>
        <w:rPr>
          <w:rtl/>
        </w:rPr>
        <w:t>،</w:t>
      </w:r>
      <w:r w:rsidRPr="00045F63">
        <w:rPr>
          <w:rtl/>
        </w:rPr>
        <w:t xml:space="preserve"> فالخبر صحيح</w:t>
      </w:r>
      <w:r>
        <w:rPr>
          <w:rtl/>
        </w:rPr>
        <w:t>،</w:t>
      </w:r>
      <w:r w:rsidRPr="00045F63">
        <w:rPr>
          <w:rtl/>
        </w:rPr>
        <w:t xml:space="preserve"> ويروي عنه الجليل الثقة العين</w:t>
      </w:r>
      <w:r>
        <w:rPr>
          <w:rtl/>
        </w:rPr>
        <w:t>:</w:t>
      </w:r>
      <w:r w:rsidRPr="00045F63">
        <w:rPr>
          <w:rtl/>
        </w:rPr>
        <w:t xml:space="preserve"> العيص بن القاسم البجلي </w:t>
      </w:r>
      <w:r w:rsidRPr="004A7232">
        <w:rPr>
          <w:rStyle w:val="libFootnotenumChar"/>
          <w:rtl/>
        </w:rPr>
        <w:t>(3)</w:t>
      </w:r>
      <w:r>
        <w:rPr>
          <w:rtl/>
        </w:rPr>
        <w:t>.</w:t>
      </w:r>
    </w:p>
    <w:p w:rsidR="004A7232" w:rsidRPr="004A7232" w:rsidRDefault="004A7232" w:rsidP="004A7232">
      <w:pPr>
        <w:pStyle w:val="libNormal"/>
        <w:rPr>
          <w:rStyle w:val="libBold2Char"/>
          <w:rtl/>
        </w:rPr>
      </w:pPr>
      <w:r w:rsidRPr="004A7232">
        <w:rPr>
          <w:rStyle w:val="libBold2Char"/>
          <w:rtl/>
        </w:rPr>
        <w:t>[354] شند</w:t>
      </w:r>
      <w:r w:rsidRPr="004A7232">
        <w:rPr>
          <w:rStyle w:val="libBold2Char"/>
          <w:rtl/>
          <w:lang w:bidi="ar-IQ"/>
        </w:rPr>
        <w:t xml:space="preserve"> - </w:t>
      </w:r>
      <w:r w:rsidRPr="004A7232">
        <w:rPr>
          <w:rStyle w:val="libBold2Char"/>
          <w:rtl/>
        </w:rPr>
        <w:t>وإلى يوسف بن يعقوب</w:t>
      </w:r>
      <w:r w:rsidRPr="004A7232">
        <w:rPr>
          <w:rStyle w:val="libBold2Char"/>
          <w:rtl/>
          <w:lang w:bidi="ar-IQ"/>
        </w:rPr>
        <w:t>:</w:t>
      </w:r>
      <w:r w:rsidRPr="004A7232">
        <w:rPr>
          <w:rStyle w:val="libBold2Char"/>
          <w:rtl/>
        </w:rPr>
        <w:t xml:space="preserve"> أبوه</w:t>
      </w:r>
      <w:r w:rsidRPr="004A7232">
        <w:rPr>
          <w:rStyle w:val="libBold2Char"/>
          <w:rtl/>
          <w:lang w:bidi="ar-IQ"/>
        </w:rPr>
        <w:t>،</w:t>
      </w:r>
      <w:r w:rsidRPr="004A7232">
        <w:rPr>
          <w:rStyle w:val="libBold2Char"/>
          <w:rtl/>
        </w:rPr>
        <w:t xml:space="preserve"> عن سعد بن عبد الله</w:t>
      </w:r>
      <w:r w:rsidRPr="004A7232">
        <w:rPr>
          <w:rStyle w:val="libBold2Char"/>
          <w:rtl/>
          <w:lang w:bidi="ar-IQ"/>
        </w:rPr>
        <w:t>،</w:t>
      </w:r>
      <w:r w:rsidRPr="004A7232">
        <w:rPr>
          <w:rStyle w:val="libBold2Char"/>
          <w:rtl/>
        </w:rPr>
        <w:t xml:space="preserve"> عن محمّد بن عيسى بن عبيد</w:t>
      </w:r>
      <w:r w:rsidRPr="004A7232">
        <w:rPr>
          <w:rStyle w:val="libBold2Char"/>
          <w:rtl/>
          <w:lang w:bidi="ar-IQ"/>
        </w:rPr>
        <w:t>،</w:t>
      </w:r>
      <w:r w:rsidRPr="004A7232">
        <w:rPr>
          <w:rStyle w:val="libBold2Char"/>
          <w:rtl/>
        </w:rPr>
        <w:t xml:space="preserve"> عن محمّد بن سنان</w:t>
      </w:r>
      <w:r w:rsidRPr="004A7232">
        <w:rPr>
          <w:rStyle w:val="libBold2Char"/>
          <w:rtl/>
          <w:lang w:bidi="ar-IQ"/>
        </w:rPr>
        <w:t>،</w:t>
      </w:r>
      <w:r w:rsidRPr="004A7232">
        <w:rPr>
          <w:rStyle w:val="libBold2Char"/>
          <w:rtl/>
        </w:rPr>
        <w:t xml:space="preserve"> عن يوسف بن يعقوب أخي يونس بن يعقوب وكانا فطحيّين </w:t>
      </w:r>
      <w:r w:rsidRPr="004A7232">
        <w:rPr>
          <w:rStyle w:val="libFootnotenumChar"/>
          <w:rtl/>
        </w:rPr>
        <w:t>(4)</w:t>
      </w:r>
      <w:r w:rsidRPr="004A7232">
        <w:rPr>
          <w:rStyle w:val="libBold2Char"/>
          <w:rtl/>
        </w:rPr>
        <w:t>.</w:t>
      </w:r>
    </w:p>
    <w:p w:rsidR="004A7232" w:rsidRPr="00045F63" w:rsidRDefault="004A7232" w:rsidP="004A7232">
      <w:pPr>
        <w:pStyle w:val="libNormal"/>
        <w:rPr>
          <w:rtl/>
          <w:lang w:bidi="fa-IR"/>
        </w:rPr>
      </w:pPr>
      <w:r w:rsidRPr="00045F63">
        <w:rPr>
          <w:rtl/>
          <w:lang w:bidi="fa-IR"/>
        </w:rPr>
        <w:t xml:space="preserve">السند صحيح بما مرّ في </w:t>
      </w:r>
      <w:r>
        <w:rPr>
          <w:rtl/>
          <w:lang w:bidi="fa-IR"/>
        </w:rPr>
        <w:t>(</w:t>
      </w:r>
      <w:r w:rsidRPr="00045F63">
        <w:rPr>
          <w:rtl/>
          <w:lang w:bidi="fa-IR"/>
        </w:rPr>
        <w:t xml:space="preserve">لا </w:t>
      </w:r>
      <w:r w:rsidRPr="004A7232">
        <w:rPr>
          <w:rStyle w:val="libFootnotenumChar"/>
          <w:rtl/>
        </w:rPr>
        <w:t>(5)</w:t>
      </w:r>
      <w:r>
        <w:rPr>
          <w:rtl/>
          <w:lang w:bidi="fa-IR"/>
        </w:rPr>
        <w:t>،</w:t>
      </w:r>
      <w:r w:rsidRPr="00045F63">
        <w:rPr>
          <w:rtl/>
          <w:lang w:bidi="fa-IR"/>
        </w:rPr>
        <w:t xml:space="preserve"> و</w:t>
      </w:r>
      <w:r>
        <w:rPr>
          <w:rtl/>
          <w:lang w:bidi="fa-IR"/>
        </w:rPr>
        <w:t>(</w:t>
      </w:r>
      <w:r w:rsidRPr="00045F63">
        <w:rPr>
          <w:rtl/>
          <w:lang w:bidi="fa-IR"/>
        </w:rPr>
        <w:t>كو</w:t>
      </w:r>
      <w:r>
        <w:rPr>
          <w:rtl/>
          <w:lang w:bidi="fa-IR"/>
        </w:rPr>
        <w:t>)</w:t>
      </w:r>
      <w:r w:rsidRPr="00045F63">
        <w:rPr>
          <w:rtl/>
          <w:lang w:bidi="fa-IR"/>
        </w:rPr>
        <w:t xml:space="preserve"> </w:t>
      </w:r>
      <w:r w:rsidRPr="004A7232">
        <w:rPr>
          <w:rStyle w:val="libFootnotenumChar"/>
          <w:rtl/>
        </w:rPr>
        <w:t>(6)</w:t>
      </w:r>
      <w:r>
        <w:rPr>
          <w:rtl/>
          <w:lang w:bidi="fa-IR"/>
        </w:rPr>
        <w:t>.</w:t>
      </w:r>
    </w:p>
    <w:p w:rsidR="004A7232" w:rsidRPr="00045F63" w:rsidRDefault="004A7232" w:rsidP="004A7232">
      <w:pPr>
        <w:pStyle w:val="libNormal"/>
        <w:rPr>
          <w:rtl/>
          <w:lang w:bidi="fa-IR"/>
        </w:rPr>
      </w:pPr>
      <w:r w:rsidRPr="00045F63">
        <w:rPr>
          <w:rtl/>
          <w:lang w:bidi="fa-IR"/>
        </w:rPr>
        <w:t xml:space="preserve">وامّا يوسف ففي أصحاب الكاظم </w:t>
      </w:r>
      <w:r w:rsidRPr="004A7232">
        <w:rPr>
          <w:rStyle w:val="libAlaemChar"/>
          <w:rtl/>
        </w:rPr>
        <w:t>عليه‌السلام</w:t>
      </w:r>
      <w:r w:rsidRPr="00045F63">
        <w:rPr>
          <w:rtl/>
          <w:lang w:bidi="fa-IR"/>
        </w:rPr>
        <w:t xml:space="preserve"> واقفي </w:t>
      </w:r>
      <w:r w:rsidRPr="004A7232">
        <w:rPr>
          <w:rStyle w:val="libFootnotenumChar"/>
          <w:rtl/>
        </w:rPr>
        <w:t>(7)</w:t>
      </w:r>
      <w:r>
        <w:rPr>
          <w:rtl/>
          <w:lang w:bidi="fa-IR"/>
        </w:rPr>
        <w:t>،</w:t>
      </w:r>
      <w:r w:rsidRPr="00045F63">
        <w:rPr>
          <w:rtl/>
          <w:lang w:bidi="fa-IR"/>
        </w:rPr>
        <w:t xml:space="preserve"> وذكره في أصحاب الصادق </w:t>
      </w:r>
      <w:r w:rsidRPr="004A7232">
        <w:rPr>
          <w:rStyle w:val="libAlaemChar"/>
          <w:rtl/>
        </w:rPr>
        <w:t>عليه‌السلام</w:t>
      </w:r>
      <w:r w:rsidRPr="00045F63">
        <w:rPr>
          <w:rtl/>
          <w:lang w:bidi="fa-IR"/>
        </w:rPr>
        <w:t xml:space="preserve"> </w:t>
      </w:r>
      <w:r w:rsidRPr="004A7232">
        <w:rPr>
          <w:rStyle w:val="libFootnotenumChar"/>
          <w:rtl/>
        </w:rPr>
        <w:t>(8)</w:t>
      </w:r>
      <w:r>
        <w:rPr>
          <w:rtl/>
          <w:lang w:bidi="fa-IR"/>
        </w:rPr>
        <w:t>،</w:t>
      </w:r>
      <w:r w:rsidRPr="00045F63">
        <w:rPr>
          <w:rtl/>
          <w:lang w:bidi="fa-IR"/>
        </w:rPr>
        <w:t xml:space="preserve"> ولم أر ما يوجب الاعتماد عليه الاّ كونه من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2</w:t>
      </w:r>
      <w:r>
        <w:rPr>
          <w:rtl/>
        </w:rPr>
        <w:t>:</w:t>
      </w:r>
      <w:r w:rsidRPr="00045F63">
        <w:rPr>
          <w:rtl/>
        </w:rPr>
        <w:t xml:space="preserve"> 208 / 817.</w:t>
      </w:r>
    </w:p>
    <w:p w:rsidR="004A7232" w:rsidRPr="00045F63" w:rsidRDefault="004A7232" w:rsidP="004A7232">
      <w:pPr>
        <w:pStyle w:val="libFootnote0"/>
        <w:rPr>
          <w:rtl/>
        </w:rPr>
      </w:pPr>
      <w:r w:rsidRPr="00045F63">
        <w:rPr>
          <w:rtl/>
        </w:rPr>
        <w:t>(2) الكافي 6</w:t>
      </w:r>
      <w:r>
        <w:rPr>
          <w:rtl/>
        </w:rPr>
        <w:t>:</w:t>
      </w:r>
      <w:r w:rsidRPr="00045F63">
        <w:rPr>
          <w:rtl/>
        </w:rPr>
        <w:t xml:space="preserve"> 442 / 7.</w:t>
      </w:r>
    </w:p>
    <w:p w:rsidR="004A7232" w:rsidRPr="00045F63" w:rsidRDefault="004A7232" w:rsidP="004A7232">
      <w:pPr>
        <w:pStyle w:val="libFootnote0"/>
        <w:rPr>
          <w:rtl/>
        </w:rPr>
      </w:pPr>
      <w:r w:rsidRPr="00045F63">
        <w:rPr>
          <w:rtl/>
        </w:rPr>
        <w:t>(3) الكافي 6</w:t>
      </w:r>
      <w:r>
        <w:rPr>
          <w:rtl/>
        </w:rPr>
        <w:t>:</w:t>
      </w:r>
      <w:r w:rsidRPr="00045F63">
        <w:rPr>
          <w:rtl/>
        </w:rPr>
        <w:t xml:space="preserve"> 451 / 5.</w:t>
      </w:r>
    </w:p>
    <w:p w:rsidR="004A7232" w:rsidRPr="00045F63" w:rsidRDefault="004A7232" w:rsidP="004A7232">
      <w:pPr>
        <w:pStyle w:val="libFootnote0"/>
        <w:rPr>
          <w:rtl/>
        </w:rPr>
      </w:pPr>
      <w:r w:rsidRPr="00045F63">
        <w:rPr>
          <w:rtl/>
        </w:rPr>
        <w:t>(4) الفقيه 4</w:t>
      </w:r>
      <w:r>
        <w:rPr>
          <w:rtl/>
        </w:rPr>
        <w:t>:</w:t>
      </w:r>
      <w:r w:rsidRPr="00045F63">
        <w:rPr>
          <w:rtl/>
        </w:rPr>
        <w:t xml:space="preserve"> 105</w:t>
      </w:r>
      <w:r>
        <w:rPr>
          <w:rtl/>
        </w:rPr>
        <w:t>،</w:t>
      </w:r>
      <w:r w:rsidRPr="00045F63">
        <w:rPr>
          <w:rtl/>
        </w:rPr>
        <w:t xml:space="preserve"> من المشيخة.</w:t>
      </w:r>
    </w:p>
    <w:p w:rsidR="004A7232" w:rsidRPr="00045F63" w:rsidRDefault="004A7232" w:rsidP="004A7232">
      <w:pPr>
        <w:pStyle w:val="libFootnote0"/>
        <w:rPr>
          <w:rtl/>
        </w:rPr>
      </w:pPr>
      <w:r w:rsidRPr="00045F63">
        <w:rPr>
          <w:rtl/>
        </w:rPr>
        <w:t>(5) تقدم برقم</w:t>
      </w:r>
      <w:r>
        <w:rPr>
          <w:rtl/>
        </w:rPr>
        <w:t>:</w:t>
      </w:r>
      <w:r w:rsidRPr="00045F63">
        <w:rPr>
          <w:rtl/>
        </w:rPr>
        <w:t xml:space="preserve"> 31.</w:t>
      </w:r>
    </w:p>
    <w:p w:rsidR="004A7232" w:rsidRPr="00045F63" w:rsidRDefault="004A7232" w:rsidP="004A7232">
      <w:pPr>
        <w:pStyle w:val="libFootnote0"/>
        <w:rPr>
          <w:rtl/>
        </w:rPr>
      </w:pPr>
      <w:r w:rsidRPr="00045F63">
        <w:rPr>
          <w:rtl/>
        </w:rPr>
        <w:t>(6) تقدم برقم</w:t>
      </w:r>
      <w:r>
        <w:rPr>
          <w:rtl/>
        </w:rPr>
        <w:t>:</w:t>
      </w:r>
      <w:r w:rsidRPr="00045F63">
        <w:rPr>
          <w:rtl/>
        </w:rPr>
        <w:t xml:space="preserve"> 26.</w:t>
      </w:r>
    </w:p>
    <w:p w:rsidR="004A7232" w:rsidRPr="00045F63" w:rsidRDefault="004A7232" w:rsidP="004A7232">
      <w:pPr>
        <w:pStyle w:val="libFootnote0"/>
        <w:rPr>
          <w:rtl/>
        </w:rPr>
      </w:pPr>
      <w:r w:rsidRPr="00045F63">
        <w:rPr>
          <w:rtl/>
        </w:rPr>
        <w:t>(7) رجال الشيخ</w:t>
      </w:r>
      <w:r>
        <w:rPr>
          <w:rtl/>
        </w:rPr>
        <w:t>:</w:t>
      </w:r>
      <w:r w:rsidRPr="00045F63">
        <w:rPr>
          <w:rtl/>
        </w:rPr>
        <w:t xml:space="preserve"> 364 / 17.</w:t>
      </w:r>
    </w:p>
    <w:p w:rsidR="004A7232" w:rsidRPr="00045F63" w:rsidRDefault="004A7232" w:rsidP="004A7232">
      <w:pPr>
        <w:pStyle w:val="libFootnote0"/>
        <w:rPr>
          <w:rtl/>
        </w:rPr>
      </w:pPr>
      <w:r w:rsidRPr="00045F63">
        <w:rPr>
          <w:rtl/>
        </w:rPr>
        <w:t>(8) رجال الشيخ</w:t>
      </w:r>
      <w:r>
        <w:rPr>
          <w:rtl/>
        </w:rPr>
        <w:t>:</w:t>
      </w:r>
      <w:r w:rsidRPr="00045F63">
        <w:rPr>
          <w:rtl/>
        </w:rPr>
        <w:t xml:space="preserve"> 274 / 22</w:t>
      </w:r>
      <w:r>
        <w:rPr>
          <w:rtl/>
        </w:rPr>
        <w:t>،</w:t>
      </w:r>
      <w:r w:rsidRPr="00045F63">
        <w:rPr>
          <w:rtl/>
        </w:rPr>
        <w:t xml:space="preserve"> في ترجمة أخيه قيس قال</w:t>
      </w:r>
      <w:r>
        <w:rPr>
          <w:rtl/>
        </w:rPr>
        <w:t>:</w:t>
      </w:r>
      <w:r w:rsidRPr="00045F63">
        <w:rPr>
          <w:rtl/>
        </w:rPr>
        <w:t xml:space="preserve"> قيس ويوسف ويونس بنو يعقوب بن قيس البجلي الدهني مولى أبو عمارة.</w:t>
      </w:r>
    </w:p>
    <w:p w:rsidR="004A7232" w:rsidRPr="00045F63" w:rsidRDefault="004A7232" w:rsidP="004A7232">
      <w:pPr>
        <w:pStyle w:val="libNormal"/>
        <w:rPr>
          <w:rtl/>
          <w:lang w:bidi="fa-IR"/>
        </w:rPr>
      </w:pPr>
      <w:r w:rsidRPr="004A7232">
        <w:rPr>
          <w:rStyle w:val="libFootnoteChar"/>
          <w:rtl/>
        </w:rPr>
        <w:t xml:space="preserve">وقد مر عن الصدوق « </w:t>
      </w:r>
      <w:r w:rsidRPr="004A7232">
        <w:rPr>
          <w:rStyle w:val="libAlaemChar"/>
          <w:rtl/>
        </w:rPr>
        <w:t>قدس‌سره</w:t>
      </w:r>
      <w:r w:rsidRPr="004A7232">
        <w:rPr>
          <w:rStyle w:val="libFootnoteChar"/>
          <w:rtl/>
        </w:rPr>
        <w:t xml:space="preserve"> » القول بفطحيته مع أخيه يونس</w:t>
      </w:r>
      <w:r w:rsidRPr="004A7232">
        <w:rPr>
          <w:rStyle w:val="libFootnoteChar"/>
          <w:rtl/>
          <w:lang w:bidi="ar-IQ"/>
        </w:rPr>
        <w:t>،</w:t>
      </w:r>
      <w:r w:rsidRPr="004A7232">
        <w:rPr>
          <w:rStyle w:val="libFootnoteChar"/>
          <w:rtl/>
        </w:rPr>
        <w:t xml:space="preserve"> وفي الكشي عن حمدويه 2</w:t>
      </w:r>
      <w:r w:rsidRPr="004A7232">
        <w:rPr>
          <w:rStyle w:val="libFootnoteChar"/>
          <w:rtl/>
          <w:lang w:bidi="ar-IQ"/>
        </w:rPr>
        <w:t>:</w:t>
      </w:r>
      <w:r w:rsidRPr="004A7232">
        <w:rPr>
          <w:rStyle w:val="libFootnoteChar"/>
          <w:rtl/>
        </w:rPr>
        <w:t xml:space="preserve"> 682 / 720 ان يونس بن يعقوب فطحي كوفي</w:t>
      </w:r>
      <w:r w:rsidRPr="004A7232">
        <w:rPr>
          <w:rStyle w:val="libFootnoteChar"/>
          <w:rtl/>
          <w:lang w:bidi="ar-IQ"/>
        </w:rPr>
        <w:t>،</w:t>
      </w:r>
      <w:r w:rsidRPr="004A7232">
        <w:rPr>
          <w:rStyle w:val="libFootnoteChar"/>
          <w:rtl/>
        </w:rPr>
        <w:t xml:space="preserve"> وفي النجاشي في ترجمة يونس بن يعقوب</w:t>
      </w:r>
      <w:r w:rsidRPr="004A7232">
        <w:rPr>
          <w:rStyle w:val="libFootnoteChar"/>
          <w:rtl/>
          <w:lang w:bidi="ar-IQ"/>
        </w:rPr>
        <w:t>:</w:t>
      </w:r>
      <w:r w:rsidRPr="004A7232">
        <w:rPr>
          <w:rStyle w:val="libFootnoteChar"/>
          <w:rtl/>
        </w:rPr>
        <w:t xml:space="preserve"> 446 / 1207 قال</w:t>
      </w:r>
      <w:r w:rsidRPr="004A7232">
        <w:rPr>
          <w:rStyle w:val="libFootnoteChar"/>
          <w:rtl/>
          <w:lang w:bidi="ar-IQ"/>
        </w:rPr>
        <w:t>:</w:t>
      </w:r>
      <w:r w:rsidRPr="004A7232">
        <w:rPr>
          <w:rStyle w:val="libFootnoteChar"/>
          <w:rtl/>
        </w:rPr>
        <w:t xml:space="preserve"> وكان قد قال بعبد الله ورجع</w:t>
      </w:r>
      <w:r w:rsidRPr="004A7232">
        <w:rPr>
          <w:rStyle w:val="libFootnoteChar"/>
          <w:rtl/>
          <w:lang w:bidi="ar-IQ"/>
        </w:rPr>
        <w:t>،</w:t>
      </w:r>
      <w:r w:rsidRPr="004A7232">
        <w:rPr>
          <w:rStyle w:val="libFootnoteChar"/>
          <w:rtl/>
        </w:rPr>
        <w:t xml:space="preserve"> وهو يعني بعبد الله</w:t>
      </w:r>
      <w:r w:rsidRPr="004A7232">
        <w:rPr>
          <w:rStyle w:val="libFootnoteChar"/>
          <w:rtl/>
          <w:lang w:bidi="ar-IQ"/>
        </w:rPr>
        <w:t>:</w:t>
      </w:r>
      <w:r w:rsidRPr="004A7232">
        <w:rPr>
          <w:rStyle w:val="libFootnoteChar"/>
          <w:rtl/>
        </w:rPr>
        <w:t xml:space="preserve"> عبد الله بن جعفر الافطح</w:t>
      </w:r>
      <w:r w:rsidRPr="004A7232">
        <w:rPr>
          <w:rStyle w:val="libFootnoteChar"/>
          <w:rtl/>
          <w:lang w:bidi="ar-IQ"/>
        </w:rPr>
        <w:t>،</w:t>
      </w:r>
      <w:r w:rsidRPr="004A7232">
        <w:rPr>
          <w:rStyle w:val="libFootnoteChar"/>
          <w:rtl/>
        </w:rPr>
        <w:t xml:space="preserve"> ويبدو من هذا ان الشيخ « </w:t>
      </w:r>
      <w:r w:rsidRPr="004A7232">
        <w:rPr>
          <w:rStyle w:val="libAlaemChar"/>
          <w:rtl/>
        </w:rPr>
        <w:t>قدس‌سره</w:t>
      </w:r>
      <w:r w:rsidRPr="004A7232">
        <w:rPr>
          <w:rStyle w:val="libFootnoteChar"/>
          <w:rtl/>
        </w:rPr>
        <w:t xml:space="preserve"> » قد انفرد في القول بوقفه كما تقدم.</w:t>
      </w:r>
    </w:p>
    <w:p w:rsidR="004A7232" w:rsidRPr="004A7232" w:rsidRDefault="004A7232" w:rsidP="004A7232">
      <w:pPr>
        <w:pStyle w:val="libNormal"/>
        <w:rPr>
          <w:rStyle w:val="libFootnoteChar"/>
          <w:rtl/>
        </w:rPr>
      </w:pPr>
      <w:r w:rsidRPr="004A7232">
        <w:rPr>
          <w:rStyle w:val="libFootnoteChar"/>
          <w:rtl/>
        </w:rPr>
        <w:t>والظاهر ان يوسف هذا يختلف عن يوسف بن يعقوب الذي ذكره البرقي في رجاله</w:t>
      </w:r>
      <w:r w:rsidRPr="004A7232">
        <w:rPr>
          <w:rStyle w:val="libFootnoteChar"/>
          <w:rtl/>
          <w:lang w:bidi="ar-IQ"/>
        </w:rPr>
        <w:t>:</w:t>
      </w:r>
      <w:r w:rsidRPr="004A7232">
        <w:rPr>
          <w:rStyle w:val="libFootnoteChar"/>
          <w:rtl/>
        </w:rPr>
        <w:t xml:space="preserve"> 29 وعده من أصحاب الصادق </w:t>
      </w:r>
      <w:r w:rsidRPr="004A7232">
        <w:rPr>
          <w:rStyle w:val="libAlaemChar"/>
          <w:rtl/>
        </w:rPr>
        <w:t>عليه‌السلام</w:t>
      </w:r>
      <w:r w:rsidRPr="004A7232">
        <w:rPr>
          <w:rStyle w:val="libFootnoteChar"/>
          <w:rtl/>
          <w:lang w:bidi="ar-IQ"/>
        </w:rPr>
        <w:t>،</w:t>
      </w:r>
      <w:r w:rsidRPr="004A7232">
        <w:rPr>
          <w:rStyle w:val="libFootnoteChar"/>
          <w:rtl/>
        </w:rPr>
        <w:t xml:space="preserve"> وضعفه ابن داود</w:t>
      </w:r>
      <w:r w:rsidRPr="004A7232">
        <w:rPr>
          <w:rStyle w:val="libFootnoteChar"/>
          <w:rtl/>
          <w:lang w:bidi="ar-IQ"/>
        </w:rPr>
        <w:t>:</w:t>
      </w:r>
      <w:r w:rsidRPr="004A7232">
        <w:rPr>
          <w:rStyle w:val="libFootnoteChar"/>
          <w:rtl/>
        </w:rPr>
        <w:t xml:space="preserve"> 285 / 560 نقلا عن</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أصحاب الصادق </w:t>
      </w:r>
      <w:r w:rsidRPr="004A7232">
        <w:rPr>
          <w:rStyle w:val="libAlaemChar"/>
          <w:rtl/>
        </w:rPr>
        <w:t>عليه‌السلام</w:t>
      </w:r>
      <w:r>
        <w:rPr>
          <w:rtl/>
        </w:rPr>
        <w:t>،</w:t>
      </w:r>
      <w:r w:rsidRPr="00045F63">
        <w:rPr>
          <w:rtl/>
        </w:rPr>
        <w:t xml:space="preserve"> وتكرّر رواية أخيه الفقيه يونس عنه </w:t>
      </w:r>
      <w:r w:rsidRPr="004A7232">
        <w:rPr>
          <w:rStyle w:val="libFootnotenumChar"/>
          <w:rtl/>
        </w:rPr>
        <w:t>(1)</w:t>
      </w:r>
      <w:r>
        <w:rPr>
          <w:rtl/>
        </w:rPr>
        <w:t>،</w:t>
      </w:r>
      <w:r w:rsidRPr="00045F63">
        <w:rPr>
          <w:rtl/>
        </w:rPr>
        <w:t xml:space="preserve"> وعدّ الصدوق كتابه من الكتب المعتمدة </w:t>
      </w:r>
      <w:r w:rsidRPr="004A7232">
        <w:rPr>
          <w:rStyle w:val="libFootnotenumChar"/>
          <w:rtl/>
        </w:rPr>
        <w:t>(2)</w:t>
      </w:r>
      <w:r>
        <w:rPr>
          <w:rtl/>
        </w:rPr>
        <w:t>،</w:t>
      </w:r>
      <w:r w:rsidRPr="00045F63">
        <w:rPr>
          <w:rtl/>
        </w:rPr>
        <w:t xml:space="preserve"> فالخبر قوي أو ضعيف </w:t>
      </w:r>
      <w:r w:rsidRPr="004A7232">
        <w:rPr>
          <w:rStyle w:val="libFootnotenumChar"/>
          <w:rtl/>
        </w:rPr>
        <w:t>(3)</w:t>
      </w:r>
      <w:r>
        <w:rPr>
          <w:rtl/>
        </w:rPr>
        <w:t>.</w:t>
      </w:r>
    </w:p>
    <w:p w:rsidR="004A7232" w:rsidRPr="00045F63" w:rsidRDefault="004A7232" w:rsidP="004A7232">
      <w:pPr>
        <w:pStyle w:val="libNormal"/>
        <w:rPr>
          <w:rtl/>
          <w:lang w:bidi="fa-IR"/>
        </w:rPr>
      </w:pPr>
      <w:r w:rsidRPr="004A7232">
        <w:rPr>
          <w:rStyle w:val="libBold2Char"/>
          <w:rtl/>
        </w:rPr>
        <w:t>[355] شنه</w:t>
      </w:r>
      <w:r w:rsidRPr="004A7232">
        <w:rPr>
          <w:rStyle w:val="libBold2Char"/>
          <w:rtl/>
          <w:lang w:bidi="ar-IQ"/>
        </w:rPr>
        <w:t xml:space="preserve"> - </w:t>
      </w:r>
      <w:r w:rsidRPr="004A7232">
        <w:rPr>
          <w:rStyle w:val="libBold2Char"/>
          <w:rtl/>
        </w:rPr>
        <w:t>وإلى يونس بن عبد الرحمن</w:t>
      </w:r>
      <w:r>
        <w:rPr>
          <w:rtl/>
          <w:lang w:bidi="fa-IR"/>
        </w:rPr>
        <w:t>:</w:t>
      </w:r>
      <w:r w:rsidRPr="00045F63">
        <w:rPr>
          <w:rtl/>
          <w:lang w:bidi="fa-IR"/>
        </w:rPr>
        <w:t xml:space="preserve"> ما يأتي</w:t>
      </w:r>
      <w:r>
        <w:rPr>
          <w:rtl/>
          <w:lang w:bidi="fa-IR"/>
        </w:rPr>
        <w:t>،</w:t>
      </w:r>
      <w:r w:rsidRPr="00045F63">
        <w:rPr>
          <w:rtl/>
          <w:lang w:bidi="fa-IR"/>
        </w:rPr>
        <w:t xml:space="preserve"> اعلم ان الصدوق نسي أن يذكر طريقه الى </w:t>
      </w:r>
      <w:r w:rsidRPr="003E333A">
        <w:rPr>
          <w:rtl/>
        </w:rPr>
        <w:t>يونس</w:t>
      </w:r>
      <w:r w:rsidRPr="00045F63">
        <w:rPr>
          <w:rtl/>
          <w:lang w:bidi="fa-IR"/>
        </w:rPr>
        <w:t xml:space="preserve"> وهو موجود في الفهرست</w:t>
      </w:r>
      <w:r>
        <w:rPr>
          <w:rtl/>
          <w:lang w:bidi="fa-IR"/>
        </w:rPr>
        <w:t>،</w:t>
      </w:r>
      <w:r w:rsidRPr="00045F63">
        <w:rPr>
          <w:rtl/>
          <w:lang w:bidi="fa-IR"/>
        </w:rPr>
        <w:t xml:space="preserve"> فأخذه صاحب الوسائل منه وأدرجه في المشيخة</w:t>
      </w:r>
      <w:r>
        <w:rPr>
          <w:rtl/>
          <w:lang w:bidi="fa-IR"/>
        </w:rPr>
        <w:t>،</w:t>
      </w:r>
      <w:r w:rsidRPr="00045F63">
        <w:rPr>
          <w:rtl/>
          <w:lang w:bidi="fa-IR"/>
        </w:rPr>
        <w:t xml:space="preserve"> وقال</w:t>
      </w:r>
      <w:r>
        <w:rPr>
          <w:rtl/>
          <w:lang w:bidi="fa-IR"/>
        </w:rPr>
        <w:t>:</w:t>
      </w:r>
      <w:r w:rsidRPr="00045F63">
        <w:rPr>
          <w:rtl/>
          <w:lang w:bidi="fa-IR"/>
        </w:rPr>
        <w:t xml:space="preserve"> وما كان فيه عن يونس بن عبد الرحمن فلم يذكره الصدوق</w:t>
      </w:r>
      <w:r>
        <w:rPr>
          <w:rtl/>
          <w:lang w:bidi="fa-IR"/>
        </w:rPr>
        <w:t>،</w:t>
      </w:r>
      <w:r w:rsidRPr="00045F63">
        <w:rPr>
          <w:rtl/>
          <w:lang w:bidi="fa-IR"/>
        </w:rPr>
        <w:t xml:space="preserve"> ولكن ذكره الشيخ في الفهرست</w:t>
      </w:r>
      <w:r>
        <w:rPr>
          <w:rtl/>
          <w:lang w:bidi="fa-IR"/>
        </w:rPr>
        <w:t>،</w:t>
      </w:r>
      <w:r w:rsidRPr="00045F63">
        <w:rPr>
          <w:rtl/>
          <w:lang w:bidi="fa-IR"/>
        </w:rPr>
        <w:t xml:space="preserve"> فقال</w:t>
      </w:r>
      <w:r>
        <w:rPr>
          <w:rtl/>
          <w:lang w:bidi="fa-IR"/>
        </w:rPr>
        <w:t xml:space="preserve"> - </w:t>
      </w:r>
      <w:r w:rsidRPr="00045F63">
        <w:rPr>
          <w:rtl/>
          <w:lang w:bidi="fa-IR"/>
        </w:rPr>
        <w:t>بعد ما ذكره</w:t>
      </w:r>
      <w:r>
        <w:rPr>
          <w:rtl/>
          <w:lang w:bidi="fa-IR"/>
        </w:rPr>
        <w:t xml:space="preserve"> - </w:t>
      </w:r>
      <w:r w:rsidRPr="00045F63">
        <w:rPr>
          <w:rtl/>
          <w:lang w:bidi="fa-IR"/>
        </w:rPr>
        <w:t>له كتب كثيرة أكثر من ثلاثين</w:t>
      </w:r>
      <w:r>
        <w:rPr>
          <w:rtl/>
          <w:lang w:bidi="fa-IR"/>
        </w:rPr>
        <w:t xml:space="preserve"> - </w:t>
      </w:r>
      <w:r w:rsidRPr="00045F63">
        <w:rPr>
          <w:rtl/>
          <w:lang w:bidi="fa-IR"/>
        </w:rPr>
        <w:t>الى ان قال</w:t>
      </w:r>
      <w:r>
        <w:rPr>
          <w:rtl/>
          <w:lang w:bidi="fa-IR"/>
        </w:rPr>
        <w:t xml:space="preserve"> -:</w:t>
      </w:r>
    </w:p>
    <w:p w:rsidR="004A7232" w:rsidRPr="00045F63" w:rsidRDefault="004A7232" w:rsidP="004A7232">
      <w:pPr>
        <w:pStyle w:val="libNormal"/>
        <w:rPr>
          <w:rtl/>
          <w:lang w:bidi="fa-IR"/>
        </w:rPr>
      </w:pPr>
      <w:r w:rsidRPr="00045F63">
        <w:rPr>
          <w:rtl/>
          <w:lang w:bidi="fa-IR"/>
        </w:rPr>
        <w:t>أخبرنا بجميع كتبه ورواياته جماعة</w:t>
      </w:r>
      <w:r>
        <w:rPr>
          <w:rtl/>
          <w:lang w:bidi="fa-IR"/>
        </w:rPr>
        <w:t>،</w:t>
      </w:r>
      <w:r w:rsidRPr="00045F63">
        <w:rPr>
          <w:rtl/>
          <w:lang w:bidi="fa-IR"/>
        </w:rPr>
        <w:t xml:space="preserve"> عن محمّد بن علي بن الحسين</w:t>
      </w:r>
      <w:r>
        <w:rPr>
          <w:rtl/>
          <w:lang w:bidi="fa-IR"/>
        </w:rPr>
        <w:t>،</w:t>
      </w:r>
      <w:r w:rsidRPr="00045F63">
        <w:rPr>
          <w:rtl/>
          <w:lang w:bidi="fa-IR"/>
        </w:rPr>
        <w:t xml:space="preserve"> عن محمّد بن الحسن واحمد بن محمّد بن الحسن</w:t>
      </w:r>
      <w:r>
        <w:rPr>
          <w:rtl/>
          <w:lang w:bidi="fa-IR"/>
        </w:rPr>
        <w:t>،</w:t>
      </w:r>
      <w:r w:rsidRPr="00045F63">
        <w:rPr>
          <w:rtl/>
          <w:lang w:bidi="fa-IR"/>
        </w:rPr>
        <w:t xml:space="preserve"> عن أبيه</w:t>
      </w:r>
      <w:r>
        <w:rPr>
          <w:rtl/>
          <w:lang w:bidi="fa-IR"/>
        </w:rPr>
        <w:t>،</w:t>
      </w:r>
      <w:r w:rsidRPr="00045F63">
        <w:rPr>
          <w:rtl/>
          <w:lang w:bidi="fa-IR"/>
        </w:rPr>
        <w:t xml:space="preserve"> عنه.</w:t>
      </w:r>
    </w:p>
    <w:p w:rsidR="004A7232" w:rsidRPr="00045F63" w:rsidRDefault="004A7232" w:rsidP="004A7232">
      <w:pPr>
        <w:pStyle w:val="libNormal"/>
        <w:rPr>
          <w:rtl/>
          <w:lang w:bidi="fa-IR"/>
        </w:rPr>
      </w:pPr>
      <w:r w:rsidRPr="00045F63">
        <w:rPr>
          <w:rtl/>
          <w:lang w:bidi="fa-IR"/>
        </w:rPr>
        <w:t>وأخبرنا بذلك ابن أبي جيد</w:t>
      </w:r>
      <w:r>
        <w:rPr>
          <w:rtl/>
          <w:lang w:bidi="fa-IR"/>
        </w:rPr>
        <w:t>،</w:t>
      </w:r>
      <w:r w:rsidRPr="00045F63">
        <w:rPr>
          <w:rtl/>
          <w:lang w:bidi="fa-IR"/>
        </w:rPr>
        <w:t xml:space="preserve"> عن محمّد بن الحسن</w:t>
      </w:r>
      <w:r>
        <w:rPr>
          <w:rtl/>
          <w:lang w:bidi="fa-IR"/>
        </w:rPr>
        <w:t>،</w:t>
      </w:r>
      <w:r w:rsidRPr="00045F63">
        <w:rPr>
          <w:rtl/>
          <w:lang w:bidi="fa-IR"/>
        </w:rPr>
        <w:t xml:space="preserve"> عن سعد بن عبد الله والحميري وعلي بن إبراهيم ومحمّد بن الحسن الصفار كلّهم</w:t>
      </w:r>
      <w:r>
        <w:rPr>
          <w:rtl/>
          <w:lang w:bidi="fa-IR"/>
        </w:rPr>
        <w:t>،</w:t>
      </w:r>
      <w:r w:rsidRPr="00045F63">
        <w:rPr>
          <w:rtl/>
          <w:lang w:bidi="fa-IR"/>
        </w:rPr>
        <w:t xml:space="preserve"> عن إبراهيم ابن هاشم</w:t>
      </w:r>
      <w:r>
        <w:rPr>
          <w:rtl/>
          <w:lang w:bidi="fa-IR"/>
        </w:rPr>
        <w:t>،</w:t>
      </w:r>
      <w:r w:rsidRPr="00045F63">
        <w:rPr>
          <w:rtl/>
          <w:lang w:bidi="fa-IR"/>
        </w:rPr>
        <w:t xml:space="preserve"> عن إسماعيل بن مرار وصالح بن السندي</w:t>
      </w:r>
      <w:r>
        <w:rPr>
          <w:rtl/>
          <w:lang w:bidi="fa-IR"/>
        </w:rPr>
        <w:t>،</w:t>
      </w:r>
      <w:r w:rsidRPr="00045F63">
        <w:rPr>
          <w:rtl/>
          <w:lang w:bidi="fa-IR"/>
        </w:rPr>
        <w:t xml:space="preserve"> عن يونس.</w:t>
      </w:r>
    </w:p>
    <w:p w:rsidR="004A7232" w:rsidRPr="00045F63" w:rsidRDefault="004A7232" w:rsidP="004A7232">
      <w:pPr>
        <w:pStyle w:val="libNormal"/>
        <w:rPr>
          <w:rtl/>
          <w:lang w:bidi="fa-IR"/>
        </w:rPr>
      </w:pPr>
      <w:r w:rsidRPr="00045F63">
        <w:rPr>
          <w:rtl/>
          <w:lang w:bidi="fa-IR"/>
        </w:rPr>
        <w:t>ورواها محمّد بن علي بن الحسين</w:t>
      </w:r>
      <w:r>
        <w:rPr>
          <w:rtl/>
          <w:lang w:bidi="fa-IR"/>
        </w:rPr>
        <w:t>،</w:t>
      </w:r>
      <w:r w:rsidRPr="00045F63">
        <w:rPr>
          <w:rtl/>
          <w:lang w:bidi="fa-IR"/>
        </w:rPr>
        <w:t xml:space="preserve"> عن حمزة بن محمّد العلوي ومحمّد ابن علي ماجيلويه</w:t>
      </w:r>
      <w:r>
        <w:rPr>
          <w:rtl/>
          <w:lang w:bidi="fa-IR"/>
        </w:rPr>
        <w:t>،</w:t>
      </w:r>
      <w:r w:rsidRPr="00045F63">
        <w:rPr>
          <w:rtl/>
          <w:lang w:bidi="fa-IR"/>
        </w:rPr>
        <w:t xml:space="preserve"> عن علي بن إبراهيم</w:t>
      </w:r>
      <w:r>
        <w:rPr>
          <w:rtl/>
          <w:lang w:bidi="fa-IR"/>
        </w:rPr>
        <w:t>،</w:t>
      </w:r>
      <w:r w:rsidRPr="00045F63">
        <w:rPr>
          <w:rtl/>
          <w:lang w:bidi="fa-IR"/>
        </w:rPr>
        <w:t xml:space="preserve"> عن أبيه</w:t>
      </w:r>
      <w:r>
        <w:rPr>
          <w:rtl/>
          <w:lang w:bidi="fa-IR"/>
        </w:rPr>
        <w:t>،</w:t>
      </w:r>
      <w:r w:rsidRPr="00045F63">
        <w:rPr>
          <w:rtl/>
          <w:lang w:bidi="fa-IR"/>
        </w:rPr>
        <w:t xml:space="preserve"> عن إسماعيل وصالح</w:t>
      </w:r>
      <w:r>
        <w:rPr>
          <w:rtl/>
          <w:lang w:bidi="fa-IR"/>
        </w:rPr>
        <w:t>،</w:t>
      </w:r>
      <w:r w:rsidRPr="00045F63">
        <w:rPr>
          <w:rtl/>
          <w:lang w:bidi="fa-IR"/>
        </w:rPr>
        <w:t xml:space="preserve"> عن يونس.</w:t>
      </w:r>
    </w:p>
    <w:p w:rsidR="004A7232" w:rsidRPr="00045F63" w:rsidRDefault="004A7232" w:rsidP="004A7232">
      <w:pPr>
        <w:pStyle w:val="libNormal"/>
        <w:rPr>
          <w:rtl/>
          <w:lang w:bidi="fa-IR"/>
        </w:rPr>
      </w:pPr>
      <w:r w:rsidRPr="00045F63">
        <w:rPr>
          <w:rtl/>
          <w:lang w:bidi="fa-IR"/>
        </w:rPr>
        <w:t>وأخبرنا ابن أبي جيد</w:t>
      </w:r>
      <w:r>
        <w:rPr>
          <w:rtl/>
          <w:lang w:bidi="fa-IR"/>
        </w:rPr>
        <w:t>،</w:t>
      </w:r>
      <w:r w:rsidRPr="00045F63">
        <w:rPr>
          <w:rtl/>
          <w:lang w:bidi="fa-IR"/>
        </w:rPr>
        <w:t xml:space="preserve"> عن محمّد بن الحسن</w:t>
      </w:r>
      <w:r>
        <w:rPr>
          <w:rtl/>
          <w:lang w:bidi="fa-IR"/>
        </w:rPr>
        <w:t>،</w:t>
      </w:r>
      <w:r w:rsidRPr="00045F63">
        <w:rPr>
          <w:rtl/>
          <w:lang w:bidi="fa-IR"/>
        </w:rPr>
        <w:t xml:space="preserve"> عن الصفار</w:t>
      </w:r>
      <w:r>
        <w:rPr>
          <w:rtl/>
          <w:lang w:bidi="fa-IR"/>
        </w:rPr>
        <w:t>،</w:t>
      </w:r>
      <w:r w:rsidRPr="00045F63">
        <w:rPr>
          <w:rtl/>
          <w:lang w:bidi="fa-IR"/>
        </w:rPr>
        <w:t xml:space="preserve"> عن محمّد بن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
        <w:rPr>
          <w:rtl/>
          <w:lang w:bidi="fa-IR"/>
        </w:rPr>
      </w:pPr>
      <w:r w:rsidRPr="00045F63">
        <w:rPr>
          <w:rtl/>
        </w:rPr>
        <w:t>الغضائري</w:t>
      </w:r>
      <w:r>
        <w:rPr>
          <w:rtl/>
          <w:lang w:bidi="ar-IQ"/>
        </w:rPr>
        <w:t>،</w:t>
      </w:r>
      <w:r w:rsidRPr="00045F63">
        <w:rPr>
          <w:rtl/>
        </w:rPr>
        <w:t xml:space="preserve"> لأن الأخير جعفي والمعني هنا هو البجلي. فلاحظ.</w:t>
      </w:r>
    </w:p>
    <w:p w:rsidR="004A7232" w:rsidRDefault="004A7232" w:rsidP="004A7232">
      <w:pPr>
        <w:pStyle w:val="libFootnote"/>
        <w:rPr>
          <w:rtl/>
          <w:lang w:bidi="fa-IR"/>
        </w:rPr>
      </w:pPr>
      <w:r w:rsidRPr="00045F63">
        <w:rPr>
          <w:rtl/>
        </w:rPr>
        <w:t>ولمزيد الفائدة ينظر معجم رجال الحديث 20</w:t>
      </w:r>
      <w:r>
        <w:rPr>
          <w:rtl/>
          <w:lang w:bidi="ar-IQ"/>
        </w:rPr>
        <w:t>:</w:t>
      </w:r>
      <w:r w:rsidRPr="00045F63">
        <w:rPr>
          <w:rtl/>
        </w:rPr>
        <w:t xml:space="preserve"> 176 و228.</w:t>
      </w:r>
    </w:p>
    <w:p w:rsidR="004A7232" w:rsidRPr="00045F63" w:rsidRDefault="004A7232" w:rsidP="004A7232">
      <w:pPr>
        <w:pStyle w:val="libFootnote0"/>
        <w:rPr>
          <w:rtl/>
        </w:rPr>
      </w:pPr>
      <w:r w:rsidRPr="00045F63">
        <w:rPr>
          <w:rtl/>
        </w:rPr>
        <w:t>(1) وردت رواية أخيه عنه في الكافي 6</w:t>
      </w:r>
      <w:r>
        <w:rPr>
          <w:rtl/>
        </w:rPr>
        <w:t>:</w:t>
      </w:r>
      <w:r w:rsidRPr="00045F63">
        <w:rPr>
          <w:rtl/>
        </w:rPr>
        <w:t xml:space="preserve"> 385 / 4</w:t>
      </w:r>
      <w:r>
        <w:rPr>
          <w:rtl/>
        </w:rPr>
        <w:t>،</w:t>
      </w:r>
      <w:r w:rsidRPr="00045F63">
        <w:rPr>
          <w:rtl/>
        </w:rPr>
        <w:t xml:space="preserve"> والفقيه 3</w:t>
      </w:r>
      <w:r>
        <w:rPr>
          <w:rtl/>
        </w:rPr>
        <w:t>:</w:t>
      </w:r>
      <w:r w:rsidRPr="00045F63">
        <w:rPr>
          <w:rtl/>
        </w:rPr>
        <w:t xml:space="preserve"> 222 / 1034</w:t>
      </w:r>
      <w:r>
        <w:rPr>
          <w:rtl/>
        </w:rPr>
        <w:t>،</w:t>
      </w:r>
      <w:r w:rsidRPr="00045F63">
        <w:rPr>
          <w:rtl/>
        </w:rPr>
        <w:t xml:space="preserve"> وتهذيب الأحكام 9</w:t>
      </w:r>
      <w:r>
        <w:rPr>
          <w:rtl/>
        </w:rPr>
        <w:t>:</w:t>
      </w:r>
      <w:r w:rsidRPr="00045F63">
        <w:rPr>
          <w:rtl/>
        </w:rPr>
        <w:t xml:space="preserve"> 92 / 393.</w:t>
      </w:r>
    </w:p>
    <w:p w:rsidR="004A7232" w:rsidRPr="00045F63" w:rsidRDefault="004A7232" w:rsidP="004A7232">
      <w:pPr>
        <w:pStyle w:val="libFootnote0"/>
        <w:rPr>
          <w:rtl/>
        </w:rPr>
      </w:pPr>
      <w:r w:rsidRPr="00045F63">
        <w:rPr>
          <w:rtl/>
        </w:rPr>
        <w:t>(2) الفقيه 1</w:t>
      </w:r>
      <w:r>
        <w:rPr>
          <w:rtl/>
        </w:rPr>
        <w:t>:</w:t>
      </w:r>
      <w:r w:rsidRPr="00045F63">
        <w:rPr>
          <w:rtl/>
        </w:rPr>
        <w:t xml:space="preserve"> 3</w:t>
      </w:r>
      <w:r>
        <w:rPr>
          <w:rtl/>
        </w:rPr>
        <w:t>،</w:t>
      </w:r>
      <w:r w:rsidRPr="00045F63">
        <w:rPr>
          <w:rtl/>
        </w:rPr>
        <w:t xml:space="preserve"> من المقدمة.</w:t>
      </w:r>
    </w:p>
    <w:p w:rsidR="004A7232" w:rsidRPr="00045F63" w:rsidRDefault="004A7232" w:rsidP="004A7232">
      <w:pPr>
        <w:pStyle w:val="libFootnote0"/>
        <w:rPr>
          <w:rtl/>
        </w:rPr>
      </w:pPr>
      <w:r w:rsidRPr="00045F63">
        <w:rPr>
          <w:rtl/>
        </w:rPr>
        <w:t>(3) روضة المتقين 14</w:t>
      </w:r>
      <w:r>
        <w:rPr>
          <w:rtl/>
        </w:rPr>
        <w:t>:</w:t>
      </w:r>
      <w:r w:rsidRPr="00045F63">
        <w:rPr>
          <w:rtl/>
        </w:rPr>
        <w:t xml:space="preserve"> 301.</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عيسى بن عبيد</w:t>
      </w:r>
      <w:r>
        <w:rPr>
          <w:rtl/>
        </w:rPr>
        <w:t>،</w:t>
      </w:r>
      <w:r w:rsidRPr="00045F63">
        <w:rPr>
          <w:rtl/>
        </w:rPr>
        <w:t xml:space="preserve"> عن يونس</w:t>
      </w:r>
      <w:r>
        <w:rPr>
          <w:rtl/>
        </w:rPr>
        <w:t>،</w:t>
      </w:r>
      <w:r w:rsidRPr="00045F63">
        <w:rPr>
          <w:rtl/>
        </w:rPr>
        <w:t xml:space="preserve"> انتهى </w:t>
      </w:r>
      <w:r w:rsidRPr="004A7232">
        <w:rPr>
          <w:rStyle w:val="libFootnotenumChar"/>
          <w:rtl/>
        </w:rPr>
        <w:t>(1)</w:t>
      </w:r>
      <w:r>
        <w:rPr>
          <w:rtl/>
        </w:rPr>
        <w:t>.</w:t>
      </w:r>
    </w:p>
    <w:p w:rsidR="004A7232" w:rsidRPr="00045F63" w:rsidRDefault="004A7232" w:rsidP="004A7232">
      <w:pPr>
        <w:pStyle w:val="libNormal"/>
        <w:rPr>
          <w:rtl/>
        </w:rPr>
      </w:pPr>
      <w:r w:rsidRPr="00045F63">
        <w:rPr>
          <w:rtl/>
        </w:rPr>
        <w:t>قلت</w:t>
      </w:r>
      <w:r>
        <w:rPr>
          <w:rtl/>
        </w:rPr>
        <w:t>:</w:t>
      </w:r>
      <w:r w:rsidRPr="00045F63">
        <w:rPr>
          <w:rtl/>
        </w:rPr>
        <w:t xml:space="preserve"> الطريق الأخير غير مناسب ذكره هنا الاّ ان يقال انّ الصدوق يروي عن ابن الوليد كلّما رواه</w:t>
      </w:r>
      <w:r>
        <w:rPr>
          <w:rtl/>
        </w:rPr>
        <w:t>،</w:t>
      </w:r>
      <w:r w:rsidRPr="00045F63">
        <w:rPr>
          <w:rtl/>
        </w:rPr>
        <w:t xml:space="preserve"> وفي مشيخة التهذيب طرق أخرى تأتي إن شاء الله في الفائدة الآتية مع ذكر ما يتعلّق بها وبما في الفهرست ومشيخة الاستبصار.</w:t>
      </w:r>
    </w:p>
    <w:p w:rsidR="004A7232" w:rsidRPr="004A7232" w:rsidRDefault="004A7232" w:rsidP="004A7232">
      <w:pPr>
        <w:pStyle w:val="libNormal"/>
        <w:rPr>
          <w:rStyle w:val="libBold2Char"/>
          <w:rtl/>
        </w:rPr>
      </w:pPr>
      <w:r w:rsidRPr="004A7232">
        <w:rPr>
          <w:rStyle w:val="libBold2Char"/>
          <w:rtl/>
        </w:rPr>
        <w:t>[356] شنو</w:t>
      </w:r>
      <w:r w:rsidRPr="004A7232">
        <w:rPr>
          <w:rStyle w:val="libBold2Char"/>
          <w:rtl/>
          <w:lang w:bidi="ar-IQ"/>
        </w:rPr>
        <w:t xml:space="preserve"> - </w:t>
      </w:r>
      <w:r w:rsidRPr="004A7232">
        <w:rPr>
          <w:rStyle w:val="libBold2Char"/>
          <w:rtl/>
        </w:rPr>
        <w:t>وإلى يونس بن عمّار</w:t>
      </w:r>
      <w:r w:rsidRPr="004A7232">
        <w:rPr>
          <w:rStyle w:val="libBold2Char"/>
          <w:rtl/>
          <w:lang w:bidi="ar-IQ"/>
        </w:rPr>
        <w:t>:</w:t>
      </w:r>
      <w:r w:rsidRPr="004A7232">
        <w:rPr>
          <w:rStyle w:val="libBold2Char"/>
          <w:rFonts w:hint="cs"/>
          <w:rtl/>
        </w:rPr>
        <w:t xml:space="preserve"> </w:t>
      </w:r>
      <w:r w:rsidRPr="004A7232">
        <w:rPr>
          <w:rStyle w:val="libBold2Char"/>
          <w:rtl/>
        </w:rPr>
        <w:t>أبوه</w:t>
      </w:r>
      <w:r w:rsidRPr="004A7232">
        <w:rPr>
          <w:rStyle w:val="libBold2Char"/>
          <w:rtl/>
          <w:lang w:bidi="ar-IQ"/>
        </w:rPr>
        <w:t>،</w:t>
      </w:r>
      <w:r w:rsidRPr="004A7232">
        <w:rPr>
          <w:rStyle w:val="libBold2Char"/>
          <w:rtl/>
        </w:rPr>
        <w:t xml:space="preserve"> عن سعد بن عبد الله</w:t>
      </w:r>
      <w:r w:rsidRPr="004A7232">
        <w:rPr>
          <w:rStyle w:val="libBold2Char"/>
          <w:rtl/>
          <w:lang w:bidi="ar-IQ"/>
        </w:rPr>
        <w:t>،</w:t>
      </w:r>
      <w:r w:rsidRPr="004A7232">
        <w:rPr>
          <w:rStyle w:val="libBold2Char"/>
          <w:rtl/>
        </w:rPr>
        <w:t xml:space="preserve"> عن احمد ابن أبي عبد الله</w:t>
      </w:r>
      <w:r w:rsidRPr="004A7232">
        <w:rPr>
          <w:rStyle w:val="libBold2Char"/>
          <w:rtl/>
          <w:lang w:bidi="ar-IQ"/>
        </w:rPr>
        <w:t>،</w:t>
      </w:r>
      <w:r w:rsidRPr="004A7232">
        <w:rPr>
          <w:rStyle w:val="libBold2Char"/>
          <w:rtl/>
        </w:rPr>
        <w:t xml:space="preserve"> عن الحسن بن محبوب</w:t>
      </w:r>
      <w:r w:rsidRPr="004A7232">
        <w:rPr>
          <w:rStyle w:val="libBold2Char"/>
          <w:rtl/>
          <w:lang w:bidi="ar-IQ"/>
        </w:rPr>
        <w:t>،</w:t>
      </w:r>
      <w:r w:rsidRPr="004A7232">
        <w:rPr>
          <w:rStyle w:val="libBold2Char"/>
          <w:rtl/>
        </w:rPr>
        <w:t xml:space="preserve"> عن مالك بن عطيّة</w:t>
      </w:r>
      <w:r w:rsidRPr="004A7232">
        <w:rPr>
          <w:rStyle w:val="libBold2Char"/>
          <w:rtl/>
          <w:lang w:bidi="ar-IQ"/>
        </w:rPr>
        <w:t>،</w:t>
      </w:r>
      <w:r w:rsidRPr="004A7232">
        <w:rPr>
          <w:rStyle w:val="libBold2Char"/>
          <w:rtl/>
        </w:rPr>
        <w:t xml:space="preserve"> عن أبي الحسن يونس بن عمّار بن (العيص) </w:t>
      </w:r>
      <w:r w:rsidRPr="004A7232">
        <w:rPr>
          <w:rStyle w:val="libFootnotenumChar"/>
          <w:rtl/>
        </w:rPr>
        <w:t>(2)</w:t>
      </w:r>
      <w:r w:rsidRPr="004A7232">
        <w:rPr>
          <w:rStyle w:val="libBold2Char"/>
          <w:rtl/>
        </w:rPr>
        <w:t xml:space="preserve"> الصيرفي التغلبي الكوفي وهو أخو إسحاق بن عمّار </w:t>
      </w:r>
      <w:r w:rsidRPr="004A7232">
        <w:rPr>
          <w:rStyle w:val="libFootnotenumChar"/>
          <w:rtl/>
        </w:rPr>
        <w:t>(3)</w:t>
      </w:r>
      <w:r w:rsidRPr="004A7232">
        <w:rPr>
          <w:rStyle w:val="libBold2Char"/>
          <w:rtl/>
        </w:rPr>
        <w:t>.</w:t>
      </w:r>
    </w:p>
    <w:p w:rsidR="004A7232" w:rsidRPr="00045F63" w:rsidRDefault="004A7232" w:rsidP="004A7232">
      <w:pPr>
        <w:pStyle w:val="libNormal"/>
        <w:rPr>
          <w:rtl/>
        </w:rPr>
      </w:pPr>
      <w:r w:rsidRPr="00045F63">
        <w:rPr>
          <w:rtl/>
        </w:rPr>
        <w:t>مالك بن عطيّة ثقة لا طعن فيه</w:t>
      </w:r>
      <w:r>
        <w:rPr>
          <w:rtl/>
        </w:rPr>
        <w:t>،</w:t>
      </w:r>
      <w:r w:rsidRPr="00045F63">
        <w:rPr>
          <w:rtl/>
        </w:rPr>
        <w:t xml:space="preserve"> فالسند صحيح.</w:t>
      </w:r>
    </w:p>
    <w:p w:rsidR="004A7232" w:rsidRPr="00045F63" w:rsidRDefault="004A7232" w:rsidP="004A7232">
      <w:pPr>
        <w:pStyle w:val="libNormal"/>
        <w:rPr>
          <w:rtl/>
        </w:rPr>
      </w:pPr>
      <w:r w:rsidRPr="00045F63">
        <w:rPr>
          <w:rtl/>
        </w:rPr>
        <w:t xml:space="preserve">ويونس مذكور في أصحاب الصادق </w:t>
      </w:r>
      <w:r w:rsidRPr="004A7232">
        <w:rPr>
          <w:rStyle w:val="libAlaemChar"/>
          <w:rtl/>
        </w:rPr>
        <w:t>عليه‌السلام</w:t>
      </w:r>
      <w:r w:rsidRPr="00045F63">
        <w:rPr>
          <w:rtl/>
        </w:rPr>
        <w:t xml:space="preserve"> </w:t>
      </w:r>
      <w:r w:rsidRPr="004A7232">
        <w:rPr>
          <w:rStyle w:val="libFootnotenumChar"/>
          <w:rtl/>
        </w:rPr>
        <w:t>(4)</w:t>
      </w:r>
      <w:r>
        <w:rPr>
          <w:rtl/>
        </w:rPr>
        <w:t>،</w:t>
      </w:r>
      <w:r w:rsidRPr="00045F63">
        <w:rPr>
          <w:rtl/>
        </w:rPr>
        <w:t xml:space="preserve"> وفي النجاشي في ترجمة أخيه إسحاق</w:t>
      </w:r>
      <w:r>
        <w:rPr>
          <w:rtl/>
        </w:rPr>
        <w:t>:</w:t>
      </w:r>
      <w:r w:rsidRPr="00045F63">
        <w:rPr>
          <w:rtl/>
        </w:rPr>
        <w:t xml:space="preserve"> ثقة</w:t>
      </w:r>
      <w:r>
        <w:rPr>
          <w:rtl/>
        </w:rPr>
        <w:t>،</w:t>
      </w:r>
      <w:r w:rsidRPr="00045F63">
        <w:rPr>
          <w:rtl/>
        </w:rPr>
        <w:t xml:space="preserve"> واخوته يونس ويوسف وقيس وإسماعيل</w:t>
      </w:r>
      <w:r>
        <w:rPr>
          <w:rtl/>
        </w:rPr>
        <w:t>،</w:t>
      </w:r>
      <w:r w:rsidRPr="00045F63">
        <w:rPr>
          <w:rtl/>
        </w:rPr>
        <w:t xml:space="preserve"> وهو في بيت كبير من الشيعة </w:t>
      </w:r>
      <w:r w:rsidRPr="004A7232">
        <w:rPr>
          <w:rStyle w:val="libFootnotenumChar"/>
          <w:rtl/>
        </w:rPr>
        <w:t>(5)</w:t>
      </w:r>
      <w:r>
        <w:rPr>
          <w:rtl/>
        </w:rPr>
        <w:t>.</w:t>
      </w:r>
    </w:p>
    <w:p w:rsidR="004A7232" w:rsidRPr="00045F63" w:rsidRDefault="004A7232" w:rsidP="004A7232">
      <w:pPr>
        <w:pStyle w:val="libNormal"/>
        <w:rPr>
          <w:rtl/>
        </w:rPr>
      </w:pPr>
      <w:r w:rsidRPr="00045F63">
        <w:rPr>
          <w:rtl/>
        </w:rPr>
        <w:t xml:space="preserve">ويروي عنه يونس بن عبد الرحمن في الكافي في باب من حافظ على صلاته </w:t>
      </w:r>
      <w:r w:rsidRPr="004A7232">
        <w:rPr>
          <w:rStyle w:val="libFootnotenumChar"/>
          <w:rtl/>
        </w:rPr>
        <w:t>(6)</w:t>
      </w:r>
      <w:r>
        <w:rPr>
          <w:rtl/>
        </w:rPr>
        <w:t>،</w:t>
      </w:r>
      <w:r w:rsidRPr="00045F63">
        <w:rPr>
          <w:rtl/>
        </w:rPr>
        <w:t xml:space="preserve"> وابن أبي عمير فيه في باب الكتمان </w:t>
      </w:r>
      <w:r w:rsidRPr="004A7232">
        <w:rPr>
          <w:rStyle w:val="libFootnotenumChar"/>
          <w:rtl/>
        </w:rPr>
        <w:t>(7)</w:t>
      </w:r>
      <w:r>
        <w:rPr>
          <w:rtl/>
        </w:rPr>
        <w:t>،</w:t>
      </w:r>
      <w:r w:rsidRPr="00045F63">
        <w:rPr>
          <w:rtl/>
        </w:rPr>
        <w:t xml:space="preserve"> وفي النهي عن القول بغير</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انظر فهرست الشيخ</w:t>
      </w:r>
      <w:r>
        <w:rPr>
          <w:rtl/>
        </w:rPr>
        <w:t>:</w:t>
      </w:r>
      <w:r w:rsidRPr="00045F63">
        <w:rPr>
          <w:rtl/>
        </w:rPr>
        <w:t xml:space="preserve"> 181 / 809</w:t>
      </w:r>
      <w:r>
        <w:rPr>
          <w:rtl/>
        </w:rPr>
        <w:t>،</w:t>
      </w:r>
      <w:r w:rsidRPr="00045F63">
        <w:rPr>
          <w:rtl/>
        </w:rPr>
        <w:t xml:space="preserve"> ووسائل الشيعة 19</w:t>
      </w:r>
      <w:r>
        <w:rPr>
          <w:rtl/>
        </w:rPr>
        <w:t>:</w:t>
      </w:r>
      <w:r w:rsidRPr="00045F63">
        <w:rPr>
          <w:rtl/>
        </w:rPr>
        <w:t xml:space="preserve"> 434 / 352.</w:t>
      </w:r>
    </w:p>
    <w:p w:rsidR="004A7232" w:rsidRPr="00045F63" w:rsidRDefault="004A7232" w:rsidP="004A7232">
      <w:pPr>
        <w:pStyle w:val="libFootnote0"/>
        <w:rPr>
          <w:rtl/>
        </w:rPr>
      </w:pPr>
      <w:r w:rsidRPr="00045F63">
        <w:rPr>
          <w:rtl/>
        </w:rPr>
        <w:t>(2) كذا في الأصل</w:t>
      </w:r>
      <w:r>
        <w:rPr>
          <w:rtl/>
        </w:rPr>
        <w:t>،</w:t>
      </w:r>
      <w:r w:rsidRPr="00045F63">
        <w:rPr>
          <w:rtl/>
        </w:rPr>
        <w:t xml:space="preserve"> والصحيح الموافق للمصدر وروضة المتقين 14</w:t>
      </w:r>
      <w:r>
        <w:rPr>
          <w:rtl/>
        </w:rPr>
        <w:t>:</w:t>
      </w:r>
      <w:r w:rsidRPr="00045F63">
        <w:rPr>
          <w:rtl/>
        </w:rPr>
        <w:t xml:space="preserve"> 301 هو </w:t>
      </w:r>
      <w:r>
        <w:rPr>
          <w:rtl/>
        </w:rPr>
        <w:t>(</w:t>
      </w:r>
      <w:r w:rsidRPr="00045F63">
        <w:rPr>
          <w:rtl/>
        </w:rPr>
        <w:t>الفيض</w:t>
      </w:r>
      <w:r>
        <w:rPr>
          <w:rtl/>
        </w:rPr>
        <w:t>)</w:t>
      </w:r>
      <w:r w:rsidRPr="00045F63">
        <w:rPr>
          <w:rtl/>
        </w:rPr>
        <w:t xml:space="preserve"> والظاهر ان نسخة المصنف من الفقيه هكذا لما سيأتي من التنبيه عليه</w:t>
      </w:r>
      <w:r>
        <w:rPr>
          <w:rtl/>
        </w:rPr>
        <w:t>،</w:t>
      </w:r>
      <w:r w:rsidRPr="00045F63">
        <w:rPr>
          <w:rtl/>
        </w:rPr>
        <w:t xml:space="preserve"> فلاحظ.</w:t>
      </w:r>
    </w:p>
    <w:p w:rsidR="004A7232" w:rsidRPr="00045F63" w:rsidRDefault="004A7232" w:rsidP="004A7232">
      <w:pPr>
        <w:pStyle w:val="libFootnote0"/>
        <w:rPr>
          <w:rtl/>
        </w:rPr>
      </w:pPr>
      <w:r w:rsidRPr="00045F63">
        <w:rPr>
          <w:rtl/>
        </w:rPr>
        <w:t>(3) الفقيه 4</w:t>
      </w:r>
      <w:r>
        <w:rPr>
          <w:rtl/>
        </w:rPr>
        <w:t>:</w:t>
      </w:r>
      <w:r w:rsidRPr="00045F63">
        <w:rPr>
          <w:rtl/>
        </w:rPr>
        <w:t xml:space="preserve"> 74</w:t>
      </w:r>
      <w:r>
        <w:rPr>
          <w:rtl/>
        </w:rPr>
        <w:t>،</w:t>
      </w:r>
      <w:r w:rsidRPr="00045F63">
        <w:rPr>
          <w:rtl/>
        </w:rPr>
        <w:t xml:space="preserve"> من المشيخة.</w:t>
      </w:r>
    </w:p>
    <w:p w:rsidR="004A7232" w:rsidRPr="00045F63" w:rsidRDefault="004A7232" w:rsidP="004A7232">
      <w:pPr>
        <w:pStyle w:val="libFootnote0"/>
        <w:rPr>
          <w:rtl/>
        </w:rPr>
      </w:pPr>
      <w:r w:rsidRPr="00045F63">
        <w:rPr>
          <w:rtl/>
        </w:rPr>
        <w:t>(4) رجال الشيخ</w:t>
      </w:r>
      <w:r>
        <w:rPr>
          <w:rtl/>
        </w:rPr>
        <w:t>:</w:t>
      </w:r>
      <w:r w:rsidRPr="00045F63">
        <w:rPr>
          <w:rtl/>
        </w:rPr>
        <w:t xml:space="preserve"> 337 / 67.</w:t>
      </w:r>
    </w:p>
    <w:p w:rsidR="004A7232" w:rsidRPr="00045F63" w:rsidRDefault="004A7232" w:rsidP="004A7232">
      <w:pPr>
        <w:pStyle w:val="libFootnote0"/>
        <w:rPr>
          <w:rtl/>
        </w:rPr>
      </w:pPr>
      <w:r w:rsidRPr="00045F63">
        <w:rPr>
          <w:rtl/>
        </w:rPr>
        <w:t>(5) رجال النجاشي</w:t>
      </w:r>
      <w:r>
        <w:rPr>
          <w:rtl/>
        </w:rPr>
        <w:t>:</w:t>
      </w:r>
      <w:r w:rsidRPr="00045F63">
        <w:rPr>
          <w:rtl/>
        </w:rPr>
        <w:t xml:space="preserve"> 71 / 169.</w:t>
      </w:r>
    </w:p>
    <w:p w:rsidR="004A7232" w:rsidRPr="00045F63" w:rsidRDefault="004A7232" w:rsidP="004A7232">
      <w:pPr>
        <w:pStyle w:val="libFootnote0"/>
        <w:rPr>
          <w:rtl/>
        </w:rPr>
      </w:pPr>
      <w:r w:rsidRPr="00045F63">
        <w:rPr>
          <w:rtl/>
        </w:rPr>
        <w:t>(6) الكافي 3</w:t>
      </w:r>
      <w:r>
        <w:rPr>
          <w:rtl/>
        </w:rPr>
        <w:t>:</w:t>
      </w:r>
      <w:r w:rsidRPr="00045F63">
        <w:rPr>
          <w:rtl/>
        </w:rPr>
        <w:t xml:space="preserve"> 268 / 3.</w:t>
      </w:r>
    </w:p>
    <w:p w:rsidR="004A7232" w:rsidRPr="00045F63" w:rsidRDefault="004A7232" w:rsidP="004A7232">
      <w:pPr>
        <w:pStyle w:val="libFootnote0"/>
        <w:rPr>
          <w:rtl/>
        </w:rPr>
      </w:pPr>
      <w:r w:rsidRPr="00045F63">
        <w:rPr>
          <w:rtl/>
        </w:rPr>
        <w:t>(7) أصول الكافي 2</w:t>
      </w:r>
      <w:r>
        <w:rPr>
          <w:rtl/>
        </w:rPr>
        <w:t>:</w:t>
      </w:r>
      <w:r w:rsidRPr="00045F63">
        <w:rPr>
          <w:rtl/>
        </w:rPr>
        <w:t xml:space="preserve"> 176 / 3.</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علم </w:t>
      </w:r>
      <w:r w:rsidRPr="004A7232">
        <w:rPr>
          <w:rStyle w:val="libFootnotenumChar"/>
          <w:rtl/>
        </w:rPr>
        <w:t>(1)</w:t>
      </w:r>
      <w:r>
        <w:rPr>
          <w:rtl/>
        </w:rPr>
        <w:t>،</w:t>
      </w:r>
      <w:r w:rsidRPr="00045F63">
        <w:rPr>
          <w:rtl/>
        </w:rPr>
        <w:t xml:space="preserve"> والحسن بن محبوب فيه في باب ما يحل للمملوك النظر اليه من مولاته </w:t>
      </w:r>
      <w:r w:rsidRPr="004A7232">
        <w:rPr>
          <w:rStyle w:val="libFootnotenumChar"/>
          <w:rtl/>
        </w:rPr>
        <w:t>(2)</w:t>
      </w:r>
      <w:r>
        <w:rPr>
          <w:rtl/>
        </w:rPr>
        <w:t>،</w:t>
      </w:r>
      <w:r w:rsidRPr="00045F63">
        <w:rPr>
          <w:rtl/>
        </w:rPr>
        <w:t xml:space="preserve"> وفي الروضة بعد حديث محاسبة النفس </w:t>
      </w:r>
      <w:r w:rsidRPr="004A7232">
        <w:rPr>
          <w:rStyle w:val="libFootnotenumChar"/>
          <w:rtl/>
        </w:rPr>
        <w:t>(3)</w:t>
      </w:r>
      <w:r>
        <w:rPr>
          <w:rtl/>
        </w:rPr>
        <w:t>،</w:t>
      </w:r>
      <w:r w:rsidRPr="00045F63">
        <w:rPr>
          <w:rtl/>
        </w:rPr>
        <w:t xml:space="preserve"> وعثمان بن عيسى فيه في باب الشكر </w:t>
      </w:r>
      <w:r w:rsidRPr="004A7232">
        <w:rPr>
          <w:rStyle w:val="libFootnotenumChar"/>
          <w:rtl/>
        </w:rPr>
        <w:t>(4)</w:t>
      </w:r>
      <w:r>
        <w:rPr>
          <w:rtl/>
        </w:rPr>
        <w:t>،</w:t>
      </w:r>
      <w:r w:rsidRPr="00045F63">
        <w:rPr>
          <w:rtl/>
        </w:rPr>
        <w:t xml:space="preserve"> وفي التهذيب في باب الزيادات في فقه النكاح </w:t>
      </w:r>
      <w:r w:rsidRPr="004A7232">
        <w:rPr>
          <w:rStyle w:val="libFootnotenumChar"/>
          <w:rtl/>
        </w:rPr>
        <w:t>(5)</w:t>
      </w:r>
      <w:r>
        <w:rPr>
          <w:rtl/>
        </w:rPr>
        <w:t>،</w:t>
      </w:r>
      <w:r w:rsidRPr="00045F63">
        <w:rPr>
          <w:rtl/>
        </w:rPr>
        <w:t xml:space="preserve"> والأربعة من أصحاب الإجماع</w:t>
      </w:r>
      <w:r>
        <w:rPr>
          <w:rtl/>
        </w:rPr>
        <w:t>،</w:t>
      </w:r>
      <w:r w:rsidRPr="00045F63">
        <w:rPr>
          <w:rtl/>
        </w:rPr>
        <w:t xml:space="preserve"> وثانيهم لا يروي إلاّ عن ثقة مع أنّ في السند الحسن بن محبوب</w:t>
      </w:r>
      <w:r>
        <w:rPr>
          <w:rtl/>
        </w:rPr>
        <w:t>،</w:t>
      </w:r>
      <w:r w:rsidRPr="00045F63">
        <w:rPr>
          <w:rtl/>
        </w:rPr>
        <w:t xml:space="preserve"> فالخبر صحيح أو في حكمه.</w:t>
      </w:r>
    </w:p>
    <w:p w:rsidR="004A7232" w:rsidRPr="00045F63" w:rsidRDefault="004A7232" w:rsidP="004A7232">
      <w:pPr>
        <w:pStyle w:val="libNormal"/>
        <w:rPr>
          <w:rtl/>
        </w:rPr>
      </w:pPr>
      <w:r w:rsidRPr="00045F63">
        <w:rPr>
          <w:rtl/>
        </w:rPr>
        <w:t xml:space="preserve">ويروي عنه أيضا علي بن رئاب </w:t>
      </w:r>
      <w:r w:rsidRPr="004A7232">
        <w:rPr>
          <w:rStyle w:val="libFootnotenumChar"/>
          <w:rtl/>
        </w:rPr>
        <w:t>(6)</w:t>
      </w:r>
      <w:r>
        <w:rPr>
          <w:rtl/>
        </w:rPr>
        <w:t>،</w:t>
      </w:r>
      <w:r w:rsidRPr="00045F63">
        <w:rPr>
          <w:rtl/>
        </w:rPr>
        <w:t xml:space="preserve"> ومالك بن عطيّة </w:t>
      </w:r>
      <w:r w:rsidRPr="004A7232">
        <w:rPr>
          <w:rStyle w:val="libFootnotenumChar"/>
          <w:rtl/>
        </w:rPr>
        <w:t>(7)</w:t>
      </w:r>
      <w:r>
        <w:rPr>
          <w:rtl/>
        </w:rPr>
        <w:t>،</w:t>
      </w:r>
      <w:r w:rsidRPr="00045F63">
        <w:rPr>
          <w:rtl/>
        </w:rPr>
        <w:t xml:space="preserve"> ويظهر من كثير من الاخبار حسن حاله واختصاصه بهم </w:t>
      </w:r>
      <w:r w:rsidRPr="004A7232">
        <w:rPr>
          <w:rStyle w:val="libAlaemChar"/>
          <w:rtl/>
        </w:rPr>
        <w:t>عليهم‌السلام</w:t>
      </w:r>
      <w:r w:rsidRPr="00045F63">
        <w:rPr>
          <w:rtl/>
        </w:rPr>
        <w:t xml:space="preserve"> وشفقتهم عليه.</w:t>
      </w:r>
    </w:p>
    <w:p w:rsidR="004A7232" w:rsidRPr="00045F63" w:rsidRDefault="004A7232" w:rsidP="004A7232">
      <w:pPr>
        <w:pStyle w:val="libNormal"/>
        <w:rPr>
          <w:rtl/>
        </w:rPr>
      </w:pPr>
      <w:r w:rsidRPr="00045F63">
        <w:rPr>
          <w:rtl/>
        </w:rPr>
        <w:t>ففي الكافي في كتاب الدعاء</w:t>
      </w:r>
      <w:r>
        <w:rPr>
          <w:rtl/>
        </w:rPr>
        <w:t>:</w:t>
      </w:r>
      <w:r w:rsidRPr="00045F63">
        <w:rPr>
          <w:rtl/>
        </w:rPr>
        <w:t xml:space="preserve"> عن محمّد بن يحيى</w:t>
      </w:r>
      <w:r>
        <w:rPr>
          <w:rtl/>
        </w:rPr>
        <w:t>،</w:t>
      </w:r>
      <w:r w:rsidRPr="00045F63">
        <w:rPr>
          <w:rtl/>
        </w:rPr>
        <w:t xml:space="preserve"> عن احمد بن محمّد</w:t>
      </w:r>
      <w:r>
        <w:rPr>
          <w:rtl/>
        </w:rPr>
        <w:t>،</w:t>
      </w:r>
      <w:r w:rsidRPr="00045F63">
        <w:rPr>
          <w:rtl/>
        </w:rPr>
        <w:t xml:space="preserve"> عن علي بن الحكم</w:t>
      </w:r>
      <w:r>
        <w:rPr>
          <w:rtl/>
        </w:rPr>
        <w:t>،</w:t>
      </w:r>
      <w:r w:rsidRPr="00045F63">
        <w:rPr>
          <w:rtl/>
        </w:rPr>
        <w:t xml:space="preserve"> عن مالك بن عطيّة</w:t>
      </w:r>
      <w:r>
        <w:rPr>
          <w:rtl/>
        </w:rPr>
        <w:t>،</w:t>
      </w:r>
      <w:r w:rsidRPr="00045F63">
        <w:rPr>
          <w:rtl/>
        </w:rPr>
        <w:t xml:space="preserve"> عن يونس بن عمّار</w:t>
      </w:r>
      <w:r>
        <w:rPr>
          <w:rtl/>
        </w:rPr>
        <w:t>،</w:t>
      </w:r>
      <w:r w:rsidRPr="00045F63">
        <w:rPr>
          <w:rtl/>
        </w:rPr>
        <w:t xml:space="preserve"> قال</w:t>
      </w:r>
      <w:r>
        <w:rPr>
          <w:rtl/>
        </w:rPr>
        <w:t>:</w:t>
      </w:r>
      <w:r w:rsidRPr="00045F63">
        <w:rPr>
          <w:rtl/>
        </w:rPr>
        <w:t xml:space="preserve"> قلت لأبي عبد الله </w:t>
      </w:r>
      <w:r w:rsidRPr="004A7232">
        <w:rPr>
          <w:rStyle w:val="libAlaemChar"/>
          <w:rtl/>
        </w:rPr>
        <w:t>عليه‌السلام</w:t>
      </w:r>
      <w:r>
        <w:rPr>
          <w:rtl/>
        </w:rPr>
        <w:t>:</w:t>
      </w:r>
      <w:r w:rsidRPr="00045F63">
        <w:rPr>
          <w:rtl/>
        </w:rPr>
        <w:t xml:space="preserve"> جعلت فداك هذا الذي قد ظهر بوجهي يزعم الناس ان الله عزّ وجلّ لم يبتل به عبدا له فيه حاجة</w:t>
      </w:r>
      <w:r>
        <w:rPr>
          <w:rtl/>
        </w:rPr>
        <w:t>،</w:t>
      </w:r>
      <w:r w:rsidRPr="00045F63">
        <w:rPr>
          <w:rtl/>
        </w:rPr>
        <w:t xml:space="preserve"> فقال لي</w:t>
      </w:r>
      <w:r>
        <w:rPr>
          <w:rtl/>
        </w:rPr>
        <w:t>:</w:t>
      </w:r>
      <w:r w:rsidRPr="00045F63">
        <w:rPr>
          <w:rtl/>
        </w:rPr>
        <w:t xml:space="preserve"> لا لقد كان مؤمن آل فرعون مكتع الأصابع فكان يقول هكذا ويمدّ يده ويقول</w:t>
      </w:r>
      <w:r>
        <w:rPr>
          <w:rtl/>
        </w:rPr>
        <w:t>:</w:t>
      </w:r>
      <w:r w:rsidRPr="00045F63">
        <w:rPr>
          <w:rtl/>
        </w:rPr>
        <w:t xml:space="preserve"> يا قوم اتّبعوا المرسلين</w:t>
      </w:r>
      <w:r>
        <w:rPr>
          <w:rtl/>
        </w:rPr>
        <w:t>،</w:t>
      </w:r>
      <w:r w:rsidRPr="00045F63">
        <w:rPr>
          <w:rtl/>
        </w:rPr>
        <w:t xml:space="preserve"> قال</w:t>
      </w:r>
      <w:r>
        <w:rPr>
          <w:rtl/>
        </w:rPr>
        <w:t>:</w:t>
      </w:r>
      <w:r w:rsidRPr="00045F63">
        <w:rPr>
          <w:rtl/>
        </w:rPr>
        <w:t xml:space="preserve"> ثم قال</w:t>
      </w:r>
      <w:r>
        <w:rPr>
          <w:rtl/>
        </w:rPr>
        <w:t>:</w:t>
      </w:r>
      <w:r w:rsidRPr="00045F63">
        <w:rPr>
          <w:rtl/>
        </w:rPr>
        <w:t xml:space="preserve"> إذا كان الثلث الأخير من الليل في أوّله فتوضأ وقم الى صلاتك التي تصلّيها</w:t>
      </w:r>
      <w:r>
        <w:rPr>
          <w:rtl/>
        </w:rPr>
        <w:t>،</w:t>
      </w:r>
      <w:r w:rsidRPr="00045F63">
        <w:rPr>
          <w:rtl/>
        </w:rPr>
        <w:t xml:space="preserve"> فإذا كنت في السجدة الأخيرة من الركعتين الأوليين</w:t>
      </w:r>
      <w:r>
        <w:rPr>
          <w:rtl/>
        </w:rPr>
        <w:t>،</w:t>
      </w:r>
      <w:r w:rsidRPr="00045F63">
        <w:rPr>
          <w:rtl/>
        </w:rPr>
        <w:t xml:space="preserve"> فقل وأنت ساجد</w:t>
      </w:r>
      <w:r>
        <w:rPr>
          <w:rtl/>
        </w:rPr>
        <w:t>:</w:t>
      </w:r>
    </w:p>
    <w:p w:rsidR="004A7232" w:rsidRPr="00045F63" w:rsidRDefault="004A7232" w:rsidP="004A7232">
      <w:pPr>
        <w:pStyle w:val="libNormal"/>
        <w:rPr>
          <w:rtl/>
        </w:rPr>
      </w:pPr>
      <w:r w:rsidRPr="00045F63">
        <w:rPr>
          <w:rtl/>
        </w:rPr>
        <w:t>يا علي يا عظيم يا رحمن يا رحيم يا سامع الدعوات ويا معطي الخيرات</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أصول الكافي 1</w:t>
      </w:r>
      <w:r>
        <w:rPr>
          <w:rtl/>
        </w:rPr>
        <w:t>:</w:t>
      </w:r>
      <w:r w:rsidRPr="00045F63">
        <w:rPr>
          <w:rtl/>
        </w:rPr>
        <w:t xml:space="preserve"> 34 / 8.</w:t>
      </w:r>
    </w:p>
    <w:p w:rsidR="004A7232" w:rsidRPr="00045F63" w:rsidRDefault="004A7232" w:rsidP="004A7232">
      <w:pPr>
        <w:pStyle w:val="libFootnote0"/>
        <w:rPr>
          <w:rtl/>
        </w:rPr>
      </w:pPr>
      <w:r w:rsidRPr="00045F63">
        <w:rPr>
          <w:rtl/>
        </w:rPr>
        <w:t>(2) الكافي 5</w:t>
      </w:r>
      <w:r>
        <w:rPr>
          <w:rtl/>
        </w:rPr>
        <w:t>:</w:t>
      </w:r>
      <w:r w:rsidRPr="00045F63">
        <w:rPr>
          <w:rtl/>
        </w:rPr>
        <w:t xml:space="preserve"> 531 / 4.</w:t>
      </w:r>
    </w:p>
    <w:p w:rsidR="004A7232" w:rsidRPr="00045F63" w:rsidRDefault="004A7232" w:rsidP="004A7232">
      <w:pPr>
        <w:pStyle w:val="libFootnote0"/>
        <w:rPr>
          <w:rtl/>
        </w:rPr>
      </w:pPr>
      <w:r w:rsidRPr="00045F63">
        <w:rPr>
          <w:rtl/>
        </w:rPr>
        <w:t>(3) الكافي 8</w:t>
      </w:r>
      <w:r>
        <w:rPr>
          <w:rtl/>
        </w:rPr>
        <w:t>:</w:t>
      </w:r>
      <w:r w:rsidRPr="00045F63">
        <w:rPr>
          <w:rtl/>
        </w:rPr>
        <w:t xml:space="preserve"> 144 / 113.</w:t>
      </w:r>
    </w:p>
    <w:p w:rsidR="004A7232" w:rsidRPr="00045F63" w:rsidRDefault="004A7232" w:rsidP="004A7232">
      <w:pPr>
        <w:pStyle w:val="libFootnote0"/>
        <w:rPr>
          <w:rtl/>
        </w:rPr>
      </w:pPr>
      <w:r w:rsidRPr="00045F63">
        <w:rPr>
          <w:rtl/>
        </w:rPr>
        <w:t>(4) أصول الكافي 2</w:t>
      </w:r>
      <w:r>
        <w:rPr>
          <w:rtl/>
        </w:rPr>
        <w:t>:</w:t>
      </w:r>
      <w:r w:rsidRPr="00045F63">
        <w:rPr>
          <w:rtl/>
        </w:rPr>
        <w:t xml:space="preserve"> 80 / 25.</w:t>
      </w:r>
    </w:p>
    <w:p w:rsidR="004A7232" w:rsidRPr="00045F63" w:rsidRDefault="004A7232" w:rsidP="004A7232">
      <w:pPr>
        <w:pStyle w:val="libFootnote0"/>
        <w:rPr>
          <w:rtl/>
        </w:rPr>
      </w:pPr>
      <w:r w:rsidRPr="00045F63">
        <w:rPr>
          <w:rtl/>
        </w:rPr>
        <w:t>(5) تهذيب الأحكام 7</w:t>
      </w:r>
      <w:r>
        <w:rPr>
          <w:rtl/>
        </w:rPr>
        <w:t>:</w:t>
      </w:r>
      <w:r w:rsidRPr="00045F63">
        <w:rPr>
          <w:rtl/>
        </w:rPr>
        <w:t xml:space="preserve"> 460 / 1842.</w:t>
      </w:r>
    </w:p>
    <w:p w:rsidR="004A7232" w:rsidRPr="00045F63" w:rsidRDefault="004A7232" w:rsidP="004A7232">
      <w:pPr>
        <w:pStyle w:val="libFootnote0"/>
        <w:rPr>
          <w:rtl/>
        </w:rPr>
      </w:pPr>
      <w:r w:rsidRPr="00045F63">
        <w:rPr>
          <w:rtl/>
        </w:rPr>
        <w:t>(6) لم نعثر على روايته عنه.</w:t>
      </w:r>
    </w:p>
    <w:p w:rsidR="004A7232" w:rsidRPr="00045F63" w:rsidRDefault="004A7232" w:rsidP="004A7232">
      <w:pPr>
        <w:pStyle w:val="libFootnote0"/>
        <w:rPr>
          <w:rtl/>
        </w:rPr>
      </w:pPr>
      <w:r w:rsidRPr="00045F63">
        <w:rPr>
          <w:rtl/>
        </w:rPr>
        <w:t>(7) أصول الكافي 2</w:t>
      </w:r>
      <w:r>
        <w:rPr>
          <w:rtl/>
        </w:rPr>
        <w:t>:</w:t>
      </w:r>
      <w:r w:rsidRPr="00045F63">
        <w:rPr>
          <w:rtl/>
        </w:rPr>
        <w:t xml:space="preserve"> 121 / 8.</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صلّ على محمّد وآل محمّد</w:t>
      </w:r>
      <w:r>
        <w:rPr>
          <w:rtl/>
        </w:rPr>
        <w:t>،</w:t>
      </w:r>
      <w:r w:rsidRPr="00045F63">
        <w:rPr>
          <w:rtl/>
        </w:rPr>
        <w:t xml:space="preserve"> وأعطني من خير الدنيا والآخرة ما أنت أهله</w:t>
      </w:r>
      <w:r>
        <w:rPr>
          <w:rtl/>
        </w:rPr>
        <w:t>،</w:t>
      </w:r>
      <w:r w:rsidRPr="00045F63">
        <w:rPr>
          <w:rtl/>
        </w:rPr>
        <w:t xml:space="preserve"> واصرف عنّي من شرّ الدنيا والآخرة ما أنت اهله</w:t>
      </w:r>
      <w:r>
        <w:rPr>
          <w:rtl/>
        </w:rPr>
        <w:t>،</w:t>
      </w:r>
      <w:r w:rsidRPr="00045F63">
        <w:rPr>
          <w:rtl/>
        </w:rPr>
        <w:t xml:space="preserve"> واذهب عني هذا الوجع</w:t>
      </w:r>
      <w:r>
        <w:rPr>
          <w:rtl/>
        </w:rPr>
        <w:t>،</w:t>
      </w:r>
      <w:r w:rsidRPr="00045F63">
        <w:rPr>
          <w:rtl/>
        </w:rPr>
        <w:t xml:space="preserve"> </w:t>
      </w:r>
      <w:r>
        <w:rPr>
          <w:rtl/>
        </w:rPr>
        <w:t>[</w:t>
      </w:r>
      <w:r w:rsidRPr="00045F63">
        <w:rPr>
          <w:rtl/>
        </w:rPr>
        <w:t>وسمه</w:t>
      </w:r>
      <w:r>
        <w:rPr>
          <w:rtl/>
        </w:rPr>
        <w:t>]</w:t>
      </w:r>
      <w:r w:rsidRPr="00045F63">
        <w:rPr>
          <w:rtl/>
        </w:rPr>
        <w:t xml:space="preserve"> </w:t>
      </w:r>
      <w:r w:rsidRPr="004A7232">
        <w:rPr>
          <w:rStyle w:val="libFootnotenumChar"/>
          <w:rtl/>
        </w:rPr>
        <w:t>(1)</w:t>
      </w:r>
      <w:r w:rsidRPr="00045F63">
        <w:rPr>
          <w:rtl/>
        </w:rPr>
        <w:t xml:space="preserve"> فإنه قد غاظني وحزنني</w:t>
      </w:r>
      <w:r>
        <w:rPr>
          <w:rtl/>
        </w:rPr>
        <w:t>،</w:t>
      </w:r>
      <w:r w:rsidRPr="00045F63">
        <w:rPr>
          <w:rtl/>
        </w:rPr>
        <w:t xml:space="preserve"> وألحّ في الدعاء</w:t>
      </w:r>
      <w:r>
        <w:rPr>
          <w:rtl/>
        </w:rPr>
        <w:t>،</w:t>
      </w:r>
      <w:r w:rsidRPr="00045F63">
        <w:rPr>
          <w:rtl/>
        </w:rPr>
        <w:t xml:space="preserve"> قال</w:t>
      </w:r>
      <w:r>
        <w:rPr>
          <w:rtl/>
        </w:rPr>
        <w:t>:</w:t>
      </w:r>
      <w:r w:rsidRPr="00045F63">
        <w:rPr>
          <w:rtl/>
        </w:rPr>
        <w:t xml:space="preserve"> فما وصلت الى الكوفة حتى اذهب الله به عني كلّه </w:t>
      </w:r>
      <w:r w:rsidRPr="004A7232">
        <w:rPr>
          <w:rStyle w:val="libFootnotenumChar"/>
          <w:rtl/>
        </w:rPr>
        <w:t>(2)</w:t>
      </w:r>
      <w:r>
        <w:rPr>
          <w:rtl/>
        </w:rPr>
        <w:t>.</w:t>
      </w:r>
    </w:p>
    <w:p w:rsidR="004A7232" w:rsidRPr="00045F63" w:rsidRDefault="004A7232" w:rsidP="004A7232">
      <w:pPr>
        <w:pStyle w:val="libNormal"/>
        <w:rPr>
          <w:rtl/>
        </w:rPr>
      </w:pPr>
      <w:r w:rsidRPr="00045F63">
        <w:rPr>
          <w:rtl/>
        </w:rPr>
        <w:t xml:space="preserve">ورواه أيضا في باب شدّة ابتلاء المؤمن بهذا السند والمتن الاّ انّ فيه احمد ابن محمّد بن عيسى </w:t>
      </w:r>
      <w:r w:rsidRPr="004A7232">
        <w:rPr>
          <w:rStyle w:val="libFootnotenumChar"/>
          <w:rtl/>
        </w:rPr>
        <w:t>(3)</w:t>
      </w:r>
      <w:r>
        <w:rPr>
          <w:rtl/>
        </w:rPr>
        <w:t>.</w:t>
      </w:r>
    </w:p>
    <w:p w:rsidR="004A7232" w:rsidRPr="00045F63" w:rsidRDefault="004A7232" w:rsidP="004A7232">
      <w:pPr>
        <w:pStyle w:val="libNormal"/>
        <w:rPr>
          <w:rtl/>
        </w:rPr>
      </w:pPr>
      <w:r w:rsidRPr="00045F63">
        <w:rPr>
          <w:rtl/>
        </w:rPr>
        <w:t>وفيه في باب حقّ المرأة على الزوج بإسناده عن يونس بن عمّار</w:t>
      </w:r>
      <w:r>
        <w:rPr>
          <w:rtl/>
        </w:rPr>
        <w:t>،</w:t>
      </w:r>
      <w:r w:rsidRPr="00045F63">
        <w:rPr>
          <w:rtl/>
        </w:rPr>
        <w:t xml:space="preserve"> قال</w:t>
      </w:r>
      <w:r>
        <w:rPr>
          <w:rtl/>
        </w:rPr>
        <w:t>:</w:t>
      </w:r>
      <w:r>
        <w:rPr>
          <w:rFonts w:hint="cs"/>
          <w:rtl/>
        </w:rPr>
        <w:t xml:space="preserve"> </w:t>
      </w:r>
      <w:r w:rsidRPr="00045F63">
        <w:rPr>
          <w:rtl/>
        </w:rPr>
        <w:t xml:space="preserve">زوجني أبو عبد الله </w:t>
      </w:r>
      <w:r w:rsidRPr="004A7232">
        <w:rPr>
          <w:rStyle w:val="libAlaemChar"/>
          <w:rtl/>
        </w:rPr>
        <w:t>عليه‌السلام</w:t>
      </w:r>
      <w:r w:rsidRPr="00045F63">
        <w:rPr>
          <w:rtl/>
        </w:rPr>
        <w:t xml:space="preserve"> جارية كانت لإسماعيل ابنه</w:t>
      </w:r>
      <w:r>
        <w:rPr>
          <w:rtl/>
        </w:rPr>
        <w:t>،</w:t>
      </w:r>
      <w:r w:rsidRPr="00045F63">
        <w:rPr>
          <w:rtl/>
        </w:rPr>
        <w:t xml:space="preserve"> فقال</w:t>
      </w:r>
      <w:r>
        <w:rPr>
          <w:rtl/>
        </w:rPr>
        <w:t>:</w:t>
      </w:r>
      <w:r w:rsidRPr="00045F63">
        <w:rPr>
          <w:rtl/>
        </w:rPr>
        <w:t xml:space="preserve"> أحسن إليها</w:t>
      </w:r>
      <w:r>
        <w:rPr>
          <w:rtl/>
        </w:rPr>
        <w:t>،</w:t>
      </w:r>
      <w:r w:rsidRPr="00045F63">
        <w:rPr>
          <w:rtl/>
        </w:rPr>
        <w:t xml:space="preserve"> فقلت</w:t>
      </w:r>
      <w:r>
        <w:rPr>
          <w:rtl/>
        </w:rPr>
        <w:t>:</w:t>
      </w:r>
      <w:r w:rsidRPr="00045F63">
        <w:rPr>
          <w:rtl/>
        </w:rPr>
        <w:t xml:space="preserve"> وما الإحسان إليها</w:t>
      </w:r>
      <w:r>
        <w:rPr>
          <w:rtl/>
        </w:rPr>
        <w:t>؟</w:t>
      </w:r>
      <w:r w:rsidRPr="00045F63">
        <w:rPr>
          <w:rtl/>
        </w:rPr>
        <w:t xml:space="preserve"> قال</w:t>
      </w:r>
      <w:r>
        <w:rPr>
          <w:rtl/>
        </w:rPr>
        <w:t>:</w:t>
      </w:r>
      <w:r w:rsidRPr="00045F63">
        <w:rPr>
          <w:rtl/>
        </w:rPr>
        <w:t xml:space="preserve"> أشبع بطنها</w:t>
      </w:r>
      <w:r>
        <w:rPr>
          <w:rtl/>
        </w:rPr>
        <w:t>،</w:t>
      </w:r>
      <w:r w:rsidRPr="00045F63">
        <w:rPr>
          <w:rtl/>
        </w:rPr>
        <w:t xml:space="preserve"> واكس جثّتها </w:t>
      </w:r>
      <w:r w:rsidRPr="004A7232">
        <w:rPr>
          <w:rStyle w:val="libFootnotenumChar"/>
          <w:rtl/>
        </w:rPr>
        <w:t>(4)</w:t>
      </w:r>
      <w:r>
        <w:rPr>
          <w:rtl/>
        </w:rPr>
        <w:t>،</w:t>
      </w:r>
      <w:r w:rsidRPr="00045F63">
        <w:rPr>
          <w:rtl/>
        </w:rPr>
        <w:t xml:space="preserve"> واغفر ذنبها</w:t>
      </w:r>
      <w:r>
        <w:rPr>
          <w:rtl/>
        </w:rPr>
        <w:t>،</w:t>
      </w:r>
      <w:r w:rsidRPr="00045F63">
        <w:rPr>
          <w:rtl/>
        </w:rPr>
        <w:t xml:space="preserve"> ثم قال</w:t>
      </w:r>
      <w:r>
        <w:rPr>
          <w:rtl/>
        </w:rPr>
        <w:t>:</w:t>
      </w:r>
      <w:r w:rsidRPr="00045F63">
        <w:rPr>
          <w:rtl/>
        </w:rPr>
        <w:t xml:space="preserve"> اذهبي وسطك الله ماله </w:t>
      </w:r>
      <w:r w:rsidRPr="004A7232">
        <w:rPr>
          <w:rStyle w:val="libFootnotenumChar"/>
          <w:rtl/>
        </w:rPr>
        <w:t>(5)</w:t>
      </w:r>
      <w:r>
        <w:rPr>
          <w:rtl/>
        </w:rPr>
        <w:t>.</w:t>
      </w:r>
    </w:p>
    <w:p w:rsidR="004A7232" w:rsidRPr="00045F63" w:rsidRDefault="004A7232" w:rsidP="004A7232">
      <w:pPr>
        <w:pStyle w:val="libNormal"/>
        <w:rPr>
          <w:rtl/>
        </w:rPr>
      </w:pPr>
      <w:r w:rsidRPr="00045F63">
        <w:rPr>
          <w:rtl/>
        </w:rPr>
        <w:t>وفيه بإسناده عنه</w:t>
      </w:r>
      <w:r>
        <w:rPr>
          <w:rtl/>
        </w:rPr>
        <w:t>،</w:t>
      </w:r>
      <w:r w:rsidRPr="00045F63">
        <w:rPr>
          <w:rtl/>
        </w:rPr>
        <w:t xml:space="preserve"> قال</w:t>
      </w:r>
      <w:r>
        <w:rPr>
          <w:rtl/>
        </w:rPr>
        <w:t>:</w:t>
      </w:r>
      <w:r w:rsidRPr="00045F63">
        <w:rPr>
          <w:rtl/>
        </w:rPr>
        <w:t xml:space="preserve"> وصفت لأبي عبد الله </w:t>
      </w:r>
      <w:r w:rsidRPr="004A7232">
        <w:rPr>
          <w:rStyle w:val="libAlaemChar"/>
          <w:rtl/>
        </w:rPr>
        <w:t>عليه‌السلام</w:t>
      </w:r>
      <w:r w:rsidRPr="00045F63">
        <w:rPr>
          <w:rtl/>
        </w:rPr>
        <w:t xml:space="preserve"> من يقول بهذا الأمر ممّن يعمل عمل السلطان</w:t>
      </w:r>
      <w:r>
        <w:rPr>
          <w:rtl/>
        </w:rPr>
        <w:t>،</w:t>
      </w:r>
      <w:r w:rsidRPr="00045F63">
        <w:rPr>
          <w:rtl/>
        </w:rPr>
        <w:t xml:space="preserve"> فقال</w:t>
      </w:r>
      <w:r>
        <w:rPr>
          <w:rtl/>
        </w:rPr>
        <w:t>:</w:t>
      </w:r>
      <w:r w:rsidRPr="00045F63">
        <w:rPr>
          <w:rtl/>
        </w:rPr>
        <w:t xml:space="preserve"> إذا ولّوكم يدخلون عليكم المرفق وينفعونكم في حوائجكم</w:t>
      </w:r>
      <w:r>
        <w:rPr>
          <w:rtl/>
        </w:rPr>
        <w:t>،</w:t>
      </w:r>
      <w:r w:rsidRPr="00045F63">
        <w:rPr>
          <w:rtl/>
        </w:rPr>
        <w:t xml:space="preserve"> قال</w:t>
      </w:r>
      <w:r>
        <w:rPr>
          <w:rtl/>
        </w:rPr>
        <w:t>:</w:t>
      </w:r>
      <w:r w:rsidRPr="00045F63">
        <w:rPr>
          <w:rtl/>
        </w:rPr>
        <w:t xml:space="preserve"> قلت</w:t>
      </w:r>
      <w:r>
        <w:rPr>
          <w:rtl/>
        </w:rPr>
        <w:t>:</w:t>
      </w:r>
      <w:r w:rsidRPr="00045F63">
        <w:rPr>
          <w:rtl/>
        </w:rPr>
        <w:t xml:space="preserve"> منهم من يفعل ذلك</w:t>
      </w:r>
      <w:r>
        <w:rPr>
          <w:rtl/>
        </w:rPr>
        <w:t>،</w:t>
      </w:r>
      <w:r w:rsidRPr="00045F63">
        <w:rPr>
          <w:rtl/>
        </w:rPr>
        <w:t xml:space="preserve"> ومنهم من لا يفعل</w:t>
      </w:r>
      <w:r>
        <w:rPr>
          <w:rtl/>
        </w:rPr>
        <w:t>،</w:t>
      </w:r>
      <w:r w:rsidRPr="00045F63">
        <w:rPr>
          <w:rtl/>
        </w:rPr>
        <w:t xml:space="preserve"> قال</w:t>
      </w:r>
      <w:r>
        <w:rPr>
          <w:rtl/>
        </w:rPr>
        <w:t>:</w:t>
      </w:r>
      <w:r w:rsidRPr="00045F63">
        <w:rPr>
          <w:rtl/>
        </w:rPr>
        <w:t xml:space="preserve"> من لا يفعل ذلك فابرؤا منه برأ الله منه </w:t>
      </w:r>
      <w:r w:rsidRPr="004A7232">
        <w:rPr>
          <w:rStyle w:val="libFootnotenumChar"/>
          <w:rtl/>
        </w:rPr>
        <w:t>(6)</w:t>
      </w:r>
      <w:r>
        <w:rPr>
          <w:rtl/>
        </w:rPr>
        <w:t>.</w:t>
      </w:r>
    </w:p>
    <w:p w:rsidR="004A7232" w:rsidRPr="00045F63" w:rsidRDefault="004A7232" w:rsidP="004A7232">
      <w:pPr>
        <w:pStyle w:val="libNormal"/>
        <w:rPr>
          <w:rtl/>
        </w:rPr>
      </w:pPr>
      <w:r w:rsidRPr="00045F63">
        <w:rPr>
          <w:rtl/>
        </w:rPr>
        <w:t>وفيه في الصحيح عنه</w:t>
      </w:r>
      <w:r>
        <w:rPr>
          <w:rtl/>
        </w:rPr>
        <w:t>،</w:t>
      </w:r>
      <w:r w:rsidRPr="00045F63">
        <w:rPr>
          <w:rtl/>
        </w:rPr>
        <w:t xml:space="preserve"> قال</w:t>
      </w:r>
      <w:r>
        <w:rPr>
          <w:rtl/>
        </w:rPr>
        <w:t>:</w:t>
      </w:r>
      <w:r w:rsidRPr="00045F63">
        <w:rPr>
          <w:rtl/>
        </w:rPr>
        <w:t xml:space="preserve"> قلت لأبي عبد الله </w:t>
      </w:r>
      <w:r w:rsidRPr="004A7232">
        <w:rPr>
          <w:rStyle w:val="libAlaemChar"/>
          <w:rtl/>
        </w:rPr>
        <w:t>عليه‌السلام</w:t>
      </w:r>
      <w:r>
        <w:rPr>
          <w:rtl/>
        </w:rPr>
        <w:t>:</w:t>
      </w:r>
      <w:r w:rsidRPr="00045F63">
        <w:rPr>
          <w:rtl/>
        </w:rPr>
        <w:t xml:space="preserve"> أنّ لي جارا من قريش من آل محرز قد نوّه باسمي وشهرني كلّما مررت به</w:t>
      </w:r>
      <w:r>
        <w:rPr>
          <w:rtl/>
        </w:rPr>
        <w:t>،</w:t>
      </w:r>
      <w:r w:rsidRPr="00045F63">
        <w:rPr>
          <w:rtl/>
        </w:rPr>
        <w:t xml:space="preserve"> قال</w:t>
      </w:r>
      <w:r>
        <w:rPr>
          <w:rtl/>
        </w:rPr>
        <w:t>:</w:t>
      </w:r>
      <w:r w:rsidRPr="00045F63">
        <w:rPr>
          <w:rtl/>
        </w:rPr>
        <w:t xml:space="preserve"> هذا</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في الأصل</w:t>
      </w:r>
      <w:r>
        <w:rPr>
          <w:rtl/>
        </w:rPr>
        <w:t>:</w:t>
      </w:r>
      <w:r w:rsidRPr="00045F63">
        <w:rPr>
          <w:rtl/>
        </w:rPr>
        <w:t xml:space="preserve"> وهمه</w:t>
      </w:r>
      <w:r>
        <w:rPr>
          <w:rtl/>
        </w:rPr>
        <w:t>،</w:t>
      </w:r>
      <w:r w:rsidRPr="00045F63">
        <w:rPr>
          <w:rtl/>
        </w:rPr>
        <w:t xml:space="preserve"> وما أثبتناه من المصدر</w:t>
      </w:r>
      <w:r>
        <w:rPr>
          <w:rtl/>
        </w:rPr>
        <w:t>،</w:t>
      </w:r>
      <w:r w:rsidRPr="00045F63">
        <w:rPr>
          <w:rtl/>
        </w:rPr>
        <w:t xml:space="preserve"> والمعنى اي واذكر اسم ما ظهر بوجهك.</w:t>
      </w:r>
    </w:p>
    <w:p w:rsidR="004A7232" w:rsidRPr="00045F63" w:rsidRDefault="004A7232" w:rsidP="004A7232">
      <w:pPr>
        <w:pStyle w:val="libFootnote0"/>
        <w:rPr>
          <w:rtl/>
        </w:rPr>
      </w:pPr>
      <w:r w:rsidRPr="00045F63">
        <w:rPr>
          <w:rtl/>
        </w:rPr>
        <w:t>(2) أصول الكافي 2</w:t>
      </w:r>
      <w:r>
        <w:rPr>
          <w:rtl/>
        </w:rPr>
        <w:t>:</w:t>
      </w:r>
      <w:r w:rsidRPr="00045F63">
        <w:rPr>
          <w:rtl/>
        </w:rPr>
        <w:t xml:space="preserve"> 411 / 4.</w:t>
      </w:r>
    </w:p>
    <w:p w:rsidR="004A7232" w:rsidRPr="00045F63" w:rsidRDefault="004A7232" w:rsidP="004A7232">
      <w:pPr>
        <w:pStyle w:val="libFootnote0"/>
        <w:rPr>
          <w:rtl/>
        </w:rPr>
      </w:pPr>
      <w:r w:rsidRPr="00045F63">
        <w:rPr>
          <w:rtl/>
        </w:rPr>
        <w:t>(3) أصول الكافي 2</w:t>
      </w:r>
      <w:r>
        <w:rPr>
          <w:rtl/>
        </w:rPr>
        <w:t>:</w:t>
      </w:r>
      <w:r w:rsidRPr="00045F63">
        <w:rPr>
          <w:rtl/>
        </w:rPr>
        <w:t xml:space="preserve"> 200 / 30.</w:t>
      </w:r>
    </w:p>
    <w:p w:rsidR="004A7232" w:rsidRPr="00045F63" w:rsidRDefault="004A7232" w:rsidP="004A7232">
      <w:pPr>
        <w:pStyle w:val="libFootnote0"/>
        <w:rPr>
          <w:rtl/>
        </w:rPr>
      </w:pPr>
      <w:r w:rsidRPr="00045F63">
        <w:rPr>
          <w:rtl/>
        </w:rPr>
        <w:t>(4) نسخة بدل</w:t>
      </w:r>
      <w:r>
        <w:rPr>
          <w:rtl/>
        </w:rPr>
        <w:t>:</w:t>
      </w:r>
      <w:r w:rsidRPr="00045F63">
        <w:rPr>
          <w:rtl/>
        </w:rPr>
        <w:t xml:space="preserve"> جسمها.</w:t>
      </w:r>
    </w:p>
    <w:p w:rsidR="004A7232" w:rsidRPr="00045F63" w:rsidRDefault="004A7232" w:rsidP="004A7232">
      <w:pPr>
        <w:pStyle w:val="libFootnote0"/>
        <w:rPr>
          <w:rtl/>
        </w:rPr>
      </w:pPr>
      <w:r w:rsidRPr="00045F63">
        <w:rPr>
          <w:rtl/>
        </w:rPr>
        <w:t>(5) الكافي 5</w:t>
      </w:r>
      <w:r>
        <w:rPr>
          <w:rtl/>
        </w:rPr>
        <w:t>:</w:t>
      </w:r>
      <w:r w:rsidRPr="00045F63">
        <w:rPr>
          <w:rtl/>
        </w:rPr>
        <w:t xml:space="preserve"> 511 / 4.</w:t>
      </w:r>
    </w:p>
    <w:p w:rsidR="004A7232" w:rsidRPr="009B079B" w:rsidRDefault="004A7232" w:rsidP="004A7232">
      <w:pPr>
        <w:pStyle w:val="libFootnote0"/>
        <w:rPr>
          <w:rtl/>
        </w:rPr>
      </w:pPr>
      <w:r w:rsidRPr="009B079B">
        <w:rPr>
          <w:rtl/>
        </w:rPr>
        <w:t>(6) الكافي 5</w:t>
      </w:r>
      <w:r>
        <w:rPr>
          <w:rtl/>
          <w:lang w:bidi="ar-IQ"/>
        </w:rPr>
        <w:t>:</w:t>
      </w:r>
      <w:r w:rsidRPr="009B079B">
        <w:rPr>
          <w:rtl/>
        </w:rPr>
        <w:t xml:space="preserve"> 109 / 14 وفيه يونس بن حماد لكنّ الصحيح يونس بن عمار كما في التهذيب 6</w:t>
      </w:r>
      <w:r>
        <w:rPr>
          <w:rtl/>
          <w:lang w:bidi="ar-IQ"/>
        </w:rPr>
        <w:t>:</w:t>
      </w:r>
      <w:r w:rsidRPr="009B079B">
        <w:rPr>
          <w:rFonts w:hint="cs"/>
          <w:rtl/>
        </w:rPr>
        <w:t xml:space="preserve"> </w:t>
      </w:r>
      <w:r w:rsidRPr="009B079B">
        <w:rPr>
          <w:rtl/>
        </w:rPr>
        <w:t>333 / 923.</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الرافضي يحمل الأموال الى جعفر بن محمّد</w:t>
      </w:r>
      <w:r>
        <w:rPr>
          <w:rtl/>
        </w:rPr>
        <w:t>،</w:t>
      </w:r>
      <w:r w:rsidRPr="00045F63">
        <w:rPr>
          <w:rtl/>
        </w:rPr>
        <w:t xml:space="preserve"> قال</w:t>
      </w:r>
      <w:r>
        <w:rPr>
          <w:rtl/>
        </w:rPr>
        <w:t>:</w:t>
      </w:r>
      <w:r w:rsidRPr="00045F63">
        <w:rPr>
          <w:rtl/>
        </w:rPr>
        <w:t xml:space="preserve"> فقال لي</w:t>
      </w:r>
      <w:r>
        <w:rPr>
          <w:rtl/>
        </w:rPr>
        <w:t>:</w:t>
      </w:r>
      <w:r w:rsidRPr="00045F63">
        <w:rPr>
          <w:rtl/>
        </w:rPr>
        <w:t xml:space="preserve"> فادع الله عليه إذا كنت في صلاة الليل وأنت ساجد في السجدة الأخيرة من الركعتين الأوليين فاحمد الله عزّ وجلّ ومجّده وقل</w:t>
      </w:r>
      <w:r>
        <w:rPr>
          <w:rtl/>
        </w:rPr>
        <w:t>:</w:t>
      </w:r>
    </w:p>
    <w:p w:rsidR="004A7232" w:rsidRPr="00045F63" w:rsidRDefault="004A7232" w:rsidP="004A7232">
      <w:pPr>
        <w:pStyle w:val="libNormal"/>
        <w:rPr>
          <w:rtl/>
        </w:rPr>
      </w:pPr>
      <w:r w:rsidRPr="00045F63">
        <w:rPr>
          <w:rtl/>
        </w:rPr>
        <w:t>اللهمّ ان فلان بن فلان قد شهرني ونوّه بي وغاظني وعرضني للمكاره</w:t>
      </w:r>
      <w:r>
        <w:rPr>
          <w:rtl/>
        </w:rPr>
        <w:t>،</w:t>
      </w:r>
      <w:r w:rsidRPr="00045F63">
        <w:rPr>
          <w:rtl/>
        </w:rPr>
        <w:t xml:space="preserve"> اللهمّ اضربه بسهم عاجل تشغله به عني</w:t>
      </w:r>
      <w:r>
        <w:rPr>
          <w:rtl/>
        </w:rPr>
        <w:t>،</w:t>
      </w:r>
      <w:r w:rsidRPr="00045F63">
        <w:rPr>
          <w:rtl/>
        </w:rPr>
        <w:t xml:space="preserve"> اللهمّ وقرّب اجله واقطع أثره وعجّل ذلك يا ربّ الساعة الساعة</w:t>
      </w:r>
      <w:r>
        <w:rPr>
          <w:rtl/>
        </w:rPr>
        <w:t>،</w:t>
      </w:r>
      <w:r w:rsidRPr="00045F63">
        <w:rPr>
          <w:rtl/>
        </w:rPr>
        <w:t xml:space="preserve"> قال</w:t>
      </w:r>
      <w:r>
        <w:rPr>
          <w:rtl/>
        </w:rPr>
        <w:t>:</w:t>
      </w:r>
      <w:r w:rsidRPr="00045F63">
        <w:rPr>
          <w:rtl/>
        </w:rPr>
        <w:t xml:space="preserve"> فلما قدمنا الكوفة قدمنا ليلا فسألت أهلنا عنه</w:t>
      </w:r>
      <w:r>
        <w:rPr>
          <w:rtl/>
        </w:rPr>
        <w:t>،</w:t>
      </w:r>
      <w:r w:rsidRPr="00045F63">
        <w:rPr>
          <w:rtl/>
        </w:rPr>
        <w:t xml:space="preserve"> قلت</w:t>
      </w:r>
      <w:r>
        <w:rPr>
          <w:rtl/>
        </w:rPr>
        <w:t>:</w:t>
      </w:r>
      <w:r w:rsidRPr="00045F63">
        <w:rPr>
          <w:rtl/>
        </w:rPr>
        <w:t xml:space="preserve"> ما فعل فلان</w:t>
      </w:r>
      <w:r>
        <w:rPr>
          <w:rtl/>
        </w:rPr>
        <w:t>؟</w:t>
      </w:r>
      <w:r w:rsidRPr="00045F63">
        <w:rPr>
          <w:rtl/>
        </w:rPr>
        <w:t xml:space="preserve"> فقالوا</w:t>
      </w:r>
      <w:r>
        <w:rPr>
          <w:rtl/>
        </w:rPr>
        <w:t>:</w:t>
      </w:r>
      <w:r w:rsidRPr="00045F63">
        <w:rPr>
          <w:rtl/>
        </w:rPr>
        <w:t xml:space="preserve"> هو مريض</w:t>
      </w:r>
      <w:r>
        <w:rPr>
          <w:rtl/>
        </w:rPr>
        <w:t>،</w:t>
      </w:r>
      <w:r w:rsidRPr="00045F63">
        <w:rPr>
          <w:rtl/>
        </w:rPr>
        <w:t xml:space="preserve"> فما انقضى آخر كلامي حتى سمعت الصياح من منزلة</w:t>
      </w:r>
      <w:r>
        <w:rPr>
          <w:rtl/>
        </w:rPr>
        <w:t>،</w:t>
      </w:r>
      <w:r w:rsidRPr="00045F63">
        <w:rPr>
          <w:rtl/>
        </w:rPr>
        <w:t xml:space="preserve"> وقالوا</w:t>
      </w:r>
      <w:r>
        <w:rPr>
          <w:rtl/>
        </w:rPr>
        <w:t>:</w:t>
      </w:r>
      <w:r w:rsidRPr="00045F63">
        <w:rPr>
          <w:rtl/>
        </w:rPr>
        <w:t xml:space="preserve"> قد مات </w:t>
      </w:r>
      <w:r w:rsidRPr="004A7232">
        <w:rPr>
          <w:rStyle w:val="libFootnotenumChar"/>
          <w:rtl/>
        </w:rPr>
        <w:t>(1)</w:t>
      </w:r>
      <w:r>
        <w:rPr>
          <w:rtl/>
        </w:rPr>
        <w:t>.</w:t>
      </w:r>
    </w:p>
    <w:p w:rsidR="004A7232" w:rsidRPr="00045F63" w:rsidRDefault="004A7232" w:rsidP="004A7232">
      <w:pPr>
        <w:pStyle w:val="libNormal"/>
        <w:rPr>
          <w:rtl/>
        </w:rPr>
      </w:pPr>
      <w:r w:rsidRPr="00045F63">
        <w:rPr>
          <w:rtl/>
        </w:rPr>
        <w:t>وقد مرّ غير مرّة وجه الاستشهاد بأمثال هذه الاخبار على وثاقة الراوي</w:t>
      </w:r>
      <w:r>
        <w:rPr>
          <w:rtl/>
        </w:rPr>
        <w:t>،</w:t>
      </w:r>
      <w:r w:rsidRPr="00045F63">
        <w:rPr>
          <w:rtl/>
        </w:rPr>
        <w:t xml:space="preserve"> أو مدحه.</w:t>
      </w:r>
    </w:p>
    <w:p w:rsidR="004A7232" w:rsidRPr="00045F63" w:rsidRDefault="004A7232" w:rsidP="004A7232">
      <w:pPr>
        <w:pStyle w:val="libNormal"/>
        <w:rPr>
          <w:rtl/>
        </w:rPr>
      </w:pPr>
      <w:r w:rsidRPr="00045F63">
        <w:rPr>
          <w:rtl/>
        </w:rPr>
        <w:t>ومن الغريب بعد ذلك ما في عدّة السيد الكاظمي حيث قال</w:t>
      </w:r>
      <w:r>
        <w:rPr>
          <w:rtl/>
        </w:rPr>
        <w:t>:</w:t>
      </w:r>
      <w:r w:rsidRPr="00045F63">
        <w:rPr>
          <w:rtl/>
        </w:rPr>
        <w:t xml:space="preserve"> بعد ذكر الطريق المذكور</w:t>
      </w:r>
      <w:r>
        <w:rPr>
          <w:rtl/>
        </w:rPr>
        <w:t>:</w:t>
      </w:r>
      <w:r w:rsidRPr="00045F63">
        <w:rPr>
          <w:rtl/>
        </w:rPr>
        <w:t xml:space="preserve"> ويونس هذا مجهول </w:t>
      </w:r>
      <w:r w:rsidRPr="004A7232">
        <w:rPr>
          <w:rStyle w:val="libFootnotenumChar"/>
          <w:rtl/>
        </w:rPr>
        <w:t>(2)</w:t>
      </w:r>
      <w:r>
        <w:rPr>
          <w:rtl/>
        </w:rPr>
        <w:t>،</w:t>
      </w:r>
      <w:r w:rsidRPr="00045F63">
        <w:rPr>
          <w:rtl/>
        </w:rPr>
        <w:t xml:space="preserve"> مع أنّه ممّن عدّ رواية ابن أبي عمير من أمارات الوثاقة وأصرّ عليها وهكذا رواية الأجلّة.</w:t>
      </w:r>
    </w:p>
    <w:p w:rsidR="004A7232" w:rsidRPr="00045F63" w:rsidRDefault="004A7232" w:rsidP="004A7232">
      <w:pPr>
        <w:pStyle w:val="libNormal"/>
        <w:rPr>
          <w:rtl/>
        </w:rPr>
      </w:pPr>
      <w:r w:rsidRPr="00045F63">
        <w:rPr>
          <w:rtl/>
        </w:rPr>
        <w:t>وقال السيد الأجل بحر العلوم في رجاله</w:t>
      </w:r>
      <w:r>
        <w:rPr>
          <w:rtl/>
        </w:rPr>
        <w:t xml:space="preserve"> - </w:t>
      </w:r>
      <w:r w:rsidRPr="00045F63">
        <w:rPr>
          <w:rtl/>
        </w:rPr>
        <w:t>بعد نقل كلام النجاشي وغيره في بني عمّار</w:t>
      </w:r>
      <w:r>
        <w:rPr>
          <w:rtl/>
        </w:rPr>
        <w:t xml:space="preserve"> - </w:t>
      </w:r>
      <w:r w:rsidRPr="00045F63">
        <w:rPr>
          <w:rtl/>
        </w:rPr>
        <w:t>قال</w:t>
      </w:r>
      <w:r>
        <w:rPr>
          <w:rtl/>
        </w:rPr>
        <w:t>:</w:t>
      </w:r>
      <w:r w:rsidRPr="00045F63">
        <w:rPr>
          <w:rtl/>
        </w:rPr>
        <w:t xml:space="preserve"> وظاهر كلام الجماعة سلامة مذهب الجميع</w:t>
      </w:r>
      <w:r>
        <w:rPr>
          <w:rtl/>
        </w:rPr>
        <w:t>،</w:t>
      </w:r>
      <w:r w:rsidRPr="00045F63">
        <w:rPr>
          <w:rtl/>
        </w:rPr>
        <w:t xml:space="preserve"> بل المستفاد من كلام النجاشي</w:t>
      </w:r>
      <w:r>
        <w:rPr>
          <w:rtl/>
        </w:rPr>
        <w:t>:</w:t>
      </w:r>
      <w:r w:rsidRPr="00045F63">
        <w:rPr>
          <w:rtl/>
        </w:rPr>
        <w:t xml:space="preserve"> وهو في بيت كبير من الشيعة</w:t>
      </w:r>
      <w:r>
        <w:rPr>
          <w:rtl/>
        </w:rPr>
        <w:t>،</w:t>
      </w:r>
      <w:r w:rsidRPr="00045F63">
        <w:rPr>
          <w:rtl/>
        </w:rPr>
        <w:t xml:space="preserve"> استقامة جميع أهل هذا البيت</w:t>
      </w:r>
      <w:r>
        <w:rPr>
          <w:rtl/>
        </w:rPr>
        <w:t xml:space="preserve"> - </w:t>
      </w:r>
      <w:r w:rsidRPr="00045F63">
        <w:rPr>
          <w:rtl/>
        </w:rPr>
        <w:t>الى أن قال</w:t>
      </w:r>
      <w:r>
        <w:rPr>
          <w:rtl/>
        </w:rPr>
        <w:t xml:space="preserve"> -:</w:t>
      </w:r>
      <w:r w:rsidRPr="00045F63">
        <w:rPr>
          <w:rtl/>
        </w:rPr>
        <w:t xml:space="preserve"> وقوله</w:t>
      </w:r>
      <w:r>
        <w:rPr>
          <w:rtl/>
        </w:rPr>
        <w:t>:</w:t>
      </w:r>
      <w:r w:rsidRPr="00045F63">
        <w:rPr>
          <w:rtl/>
        </w:rPr>
        <w:t xml:space="preserve"> ثقة واخوته يونس. لا يقتضي توثيق اخوته لاحتمال أن يكون يونس وما بعده خبرا من الاخوة لا بدلا</w:t>
      </w:r>
      <w:r>
        <w:rPr>
          <w:rtl/>
        </w:rPr>
        <w:t>،</w:t>
      </w:r>
      <w:r w:rsidRPr="00045F63">
        <w:rPr>
          <w:rtl/>
        </w:rPr>
        <w:t xml:space="preserve"> نعم لو قال</w:t>
      </w:r>
      <w:r>
        <w:rPr>
          <w:rtl/>
        </w:rPr>
        <w:t>:</w:t>
      </w:r>
      <w:r w:rsidRPr="00045F63">
        <w:rPr>
          <w:rtl/>
        </w:rPr>
        <w:t xml:space="preserve"> ثقة هو واخوته</w:t>
      </w:r>
      <w:r>
        <w:rPr>
          <w:rtl/>
        </w:rPr>
        <w:t>،</w:t>
      </w:r>
      <w:r w:rsidRPr="00045F63">
        <w:rPr>
          <w:rtl/>
        </w:rPr>
        <w:t xml:space="preserve"> لدلّ على ذلك</w:t>
      </w:r>
      <w:r>
        <w:rPr>
          <w:rtl/>
        </w:rPr>
        <w:t>،</w:t>
      </w:r>
      <w:r w:rsidRPr="00045F63">
        <w:rPr>
          <w:rtl/>
        </w:rPr>
        <w:t xml:space="preserve"> وفي رجال ابن داود عن النجاشي والكشي</w:t>
      </w:r>
      <w:r>
        <w:rPr>
          <w:rtl/>
        </w:rPr>
        <w:t>:</w:t>
      </w:r>
      <w:r w:rsidRPr="00045F63">
        <w:rPr>
          <w:rtl/>
        </w:rPr>
        <w:t xml:space="preserve"> ثقة هو واخوته</w:t>
      </w:r>
      <w:r>
        <w:rPr>
          <w:rtl/>
        </w:rPr>
        <w:t>،</w:t>
      </w:r>
      <w:r w:rsidRPr="00045F63">
        <w:rPr>
          <w:rtl/>
        </w:rPr>
        <w:t xml:space="preserve"> والوهم فيه ظاهر إذ ليس في الكشي من ذلك شيء</w:t>
      </w:r>
      <w:r>
        <w:rPr>
          <w:rtl/>
        </w:rPr>
        <w:t>،</w:t>
      </w:r>
      <w:r w:rsidRPr="00045F63">
        <w:rPr>
          <w:rtl/>
        </w:rPr>
        <w:t xml:space="preserve"> والموجود في</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أصول الكافي 2</w:t>
      </w:r>
      <w:r>
        <w:rPr>
          <w:rtl/>
        </w:rPr>
        <w:t>:</w:t>
      </w:r>
      <w:r w:rsidRPr="00045F63">
        <w:rPr>
          <w:rtl/>
        </w:rPr>
        <w:t xml:space="preserve"> 371 / 3.</w:t>
      </w:r>
    </w:p>
    <w:p w:rsidR="004A7232" w:rsidRPr="00045F63" w:rsidRDefault="004A7232" w:rsidP="004A7232">
      <w:pPr>
        <w:pStyle w:val="libFootnote0"/>
        <w:rPr>
          <w:rtl/>
        </w:rPr>
      </w:pPr>
      <w:r w:rsidRPr="00045F63">
        <w:rPr>
          <w:rtl/>
        </w:rPr>
        <w:t>(2) العدة للكاظمي</w:t>
      </w:r>
      <w:r>
        <w:rPr>
          <w:rtl/>
        </w:rPr>
        <w:t>:</w:t>
      </w:r>
      <w:r w:rsidRPr="00045F63">
        <w:rPr>
          <w:rtl/>
        </w:rPr>
        <w:t xml:space="preserve"> 172 / أ.</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النجاشي ما حكيناه لا ما حكاه</w:t>
      </w:r>
      <w:r>
        <w:rPr>
          <w:rtl/>
        </w:rPr>
        <w:t>،</w:t>
      </w:r>
      <w:r w:rsidRPr="00045F63">
        <w:rPr>
          <w:rtl/>
        </w:rPr>
        <w:t xml:space="preserve"> انتهى </w:t>
      </w:r>
      <w:r w:rsidRPr="004A7232">
        <w:rPr>
          <w:rStyle w:val="libFootnotenumChar"/>
          <w:rtl/>
        </w:rPr>
        <w:t>(1)</w:t>
      </w:r>
      <w:r>
        <w:rPr>
          <w:rtl/>
        </w:rPr>
        <w:t>.</w:t>
      </w:r>
    </w:p>
    <w:p w:rsidR="004A7232" w:rsidRPr="00045F63" w:rsidRDefault="004A7232" w:rsidP="004A7232">
      <w:pPr>
        <w:pStyle w:val="libNormal"/>
        <w:rPr>
          <w:rtl/>
        </w:rPr>
      </w:pPr>
      <w:r w:rsidRPr="00045F63">
        <w:rPr>
          <w:rtl/>
        </w:rPr>
        <w:t>قلت</w:t>
      </w:r>
      <w:r>
        <w:rPr>
          <w:rtl/>
        </w:rPr>
        <w:t>:</w:t>
      </w:r>
      <w:r w:rsidRPr="00045F63">
        <w:rPr>
          <w:rtl/>
        </w:rPr>
        <w:t xml:space="preserve"> قدّمنا في ترجمة الكشي في آخر الفائدة الثالثة اختلاف نسخ الكشي بالزيادة والنقيصة </w:t>
      </w:r>
      <w:r w:rsidRPr="004A7232">
        <w:rPr>
          <w:rStyle w:val="libFootnotenumChar"/>
          <w:rtl/>
        </w:rPr>
        <w:t>(2)</w:t>
      </w:r>
      <w:r>
        <w:rPr>
          <w:rtl/>
        </w:rPr>
        <w:t>،</w:t>
      </w:r>
      <w:r w:rsidRPr="00045F63">
        <w:rPr>
          <w:rtl/>
        </w:rPr>
        <w:t xml:space="preserve"> ومن الجائز وجوده في نسخته وثبوت كلمة </w:t>
      </w:r>
      <w:r>
        <w:rPr>
          <w:rtl/>
        </w:rPr>
        <w:t>(</w:t>
      </w:r>
      <w:r w:rsidRPr="00045F63">
        <w:rPr>
          <w:rtl/>
        </w:rPr>
        <w:t>هو</w:t>
      </w:r>
      <w:r>
        <w:rPr>
          <w:rtl/>
        </w:rPr>
        <w:t>)</w:t>
      </w:r>
      <w:r w:rsidRPr="00045F63">
        <w:rPr>
          <w:rtl/>
        </w:rPr>
        <w:t xml:space="preserve"> في نسخته من النجاشي</w:t>
      </w:r>
      <w:r>
        <w:rPr>
          <w:rtl/>
        </w:rPr>
        <w:t>،</w:t>
      </w:r>
      <w:r w:rsidRPr="00045F63">
        <w:rPr>
          <w:rtl/>
        </w:rPr>
        <w:t xml:space="preserve"> وهذا المقدار من الاختلاف غير عزيز في النسخ</w:t>
      </w:r>
      <w:r>
        <w:rPr>
          <w:rtl/>
        </w:rPr>
        <w:t>،</w:t>
      </w:r>
      <w:r w:rsidRPr="00045F63">
        <w:rPr>
          <w:rtl/>
        </w:rPr>
        <w:t xml:space="preserve"> وقد مرّ في بعض التراجم وجود كلمة ثقة في نسخ</w:t>
      </w:r>
      <w:r>
        <w:rPr>
          <w:rtl/>
        </w:rPr>
        <w:t xml:space="preserve"> - </w:t>
      </w:r>
      <w:r w:rsidRPr="00045F63">
        <w:rPr>
          <w:rtl/>
        </w:rPr>
        <w:t>جماعة</w:t>
      </w:r>
      <w:r>
        <w:rPr>
          <w:rtl/>
        </w:rPr>
        <w:t xml:space="preserve"> - </w:t>
      </w:r>
      <w:r w:rsidRPr="00045F63">
        <w:rPr>
          <w:rtl/>
        </w:rPr>
        <w:t>من النجاشي وأنكرها الآخرون لعدم وجودها في نسختهم</w:t>
      </w:r>
      <w:r>
        <w:rPr>
          <w:rtl/>
        </w:rPr>
        <w:t>،</w:t>
      </w:r>
      <w:r w:rsidRPr="00045F63">
        <w:rPr>
          <w:rtl/>
        </w:rPr>
        <w:t xml:space="preserve"> فالجزم بالحكم بالوهم مشكل.</w:t>
      </w:r>
    </w:p>
    <w:p w:rsidR="004A7232" w:rsidRPr="00045F63" w:rsidRDefault="004A7232" w:rsidP="004A7232">
      <w:pPr>
        <w:pStyle w:val="libNormal"/>
        <w:rPr>
          <w:rtl/>
        </w:rPr>
      </w:pPr>
      <w:r w:rsidRPr="00045F63">
        <w:rPr>
          <w:rtl/>
        </w:rPr>
        <w:t>ثمّ أنّ الموجود في كتب الرجال عمّار بن حيّان لا العيص كما هنا ولعلّه من طغيان القلم أو هو بعض أجداده.</w:t>
      </w:r>
    </w:p>
    <w:p w:rsidR="004A7232" w:rsidRPr="004A7232" w:rsidRDefault="004A7232" w:rsidP="004A7232">
      <w:pPr>
        <w:pStyle w:val="libNormal"/>
        <w:rPr>
          <w:rStyle w:val="libBold2Char"/>
          <w:rtl/>
        </w:rPr>
      </w:pPr>
      <w:r w:rsidRPr="004A7232">
        <w:rPr>
          <w:rStyle w:val="libBold2Char"/>
          <w:rtl/>
        </w:rPr>
        <w:t>[357] شنز</w:t>
      </w:r>
      <w:r w:rsidRPr="004A7232">
        <w:rPr>
          <w:rStyle w:val="libBold2Char"/>
          <w:rtl/>
          <w:lang w:bidi="ar-IQ"/>
        </w:rPr>
        <w:t xml:space="preserve"> - </w:t>
      </w:r>
      <w:r w:rsidRPr="004A7232">
        <w:rPr>
          <w:rStyle w:val="libBold2Char"/>
          <w:rtl/>
        </w:rPr>
        <w:t>وإلى يونس بن يعقوب</w:t>
      </w:r>
      <w:r w:rsidRPr="004A7232">
        <w:rPr>
          <w:rStyle w:val="libBold2Char"/>
          <w:rtl/>
          <w:lang w:bidi="ar-IQ"/>
        </w:rPr>
        <w:t>:</w:t>
      </w:r>
      <w:r w:rsidRPr="004A7232">
        <w:rPr>
          <w:rStyle w:val="libBold2Char"/>
          <w:rtl/>
        </w:rPr>
        <w:t xml:space="preserve"> أبوه</w:t>
      </w:r>
      <w:r w:rsidRPr="004A7232">
        <w:rPr>
          <w:rStyle w:val="libBold2Char"/>
          <w:rtl/>
          <w:lang w:bidi="ar-IQ"/>
        </w:rPr>
        <w:t>،</w:t>
      </w:r>
      <w:r w:rsidRPr="004A7232">
        <w:rPr>
          <w:rStyle w:val="libBold2Char"/>
          <w:rtl/>
        </w:rPr>
        <w:t xml:space="preserve"> عن سعد بن عبد الله</w:t>
      </w:r>
      <w:r w:rsidRPr="004A7232">
        <w:rPr>
          <w:rStyle w:val="libBold2Char"/>
          <w:rtl/>
          <w:lang w:bidi="ar-IQ"/>
        </w:rPr>
        <w:t>،</w:t>
      </w:r>
      <w:r w:rsidRPr="004A7232">
        <w:rPr>
          <w:rStyle w:val="libBold2Char"/>
          <w:rtl/>
        </w:rPr>
        <w:t xml:space="preserve"> عن محمّد بن الحسين بن أبي الخطاب</w:t>
      </w:r>
      <w:r w:rsidRPr="004A7232">
        <w:rPr>
          <w:rStyle w:val="libBold2Char"/>
          <w:rtl/>
          <w:lang w:bidi="ar-IQ"/>
        </w:rPr>
        <w:t>،</w:t>
      </w:r>
      <w:r w:rsidRPr="004A7232">
        <w:rPr>
          <w:rStyle w:val="libBold2Char"/>
          <w:rtl/>
        </w:rPr>
        <w:t xml:space="preserve"> عن الحكم بن مسكين</w:t>
      </w:r>
      <w:r w:rsidRPr="004A7232">
        <w:rPr>
          <w:rStyle w:val="libBold2Char"/>
          <w:rtl/>
          <w:lang w:bidi="ar-IQ"/>
        </w:rPr>
        <w:t>،</w:t>
      </w:r>
      <w:r w:rsidRPr="004A7232">
        <w:rPr>
          <w:rStyle w:val="libBold2Char"/>
          <w:rtl/>
        </w:rPr>
        <w:t xml:space="preserve"> عن يونس بن يعقوب البجلي </w:t>
      </w:r>
      <w:r w:rsidRPr="004A7232">
        <w:rPr>
          <w:rStyle w:val="libFootnotenumChar"/>
          <w:rtl/>
        </w:rPr>
        <w:t>(3)</w:t>
      </w:r>
      <w:r w:rsidRPr="004A7232">
        <w:rPr>
          <w:rStyle w:val="libBold2Char"/>
          <w:rtl/>
        </w:rPr>
        <w:t>.</w:t>
      </w:r>
    </w:p>
    <w:p w:rsidR="004A7232" w:rsidRPr="00045F63" w:rsidRDefault="004A7232" w:rsidP="004A7232">
      <w:pPr>
        <w:pStyle w:val="libNormal"/>
        <w:rPr>
          <w:rtl/>
        </w:rPr>
      </w:pPr>
      <w:r w:rsidRPr="00045F63">
        <w:rPr>
          <w:rtl/>
        </w:rPr>
        <w:t xml:space="preserve">أوضحنا وثاقة الحكم في </w:t>
      </w:r>
      <w:r>
        <w:rPr>
          <w:rtl/>
        </w:rPr>
        <w:t>(</w:t>
      </w:r>
      <w:r w:rsidRPr="00045F63">
        <w:rPr>
          <w:rtl/>
        </w:rPr>
        <w:t>مب</w:t>
      </w:r>
      <w:r>
        <w:rPr>
          <w:rtl/>
        </w:rPr>
        <w:t>)</w:t>
      </w:r>
      <w:r w:rsidRPr="00045F63">
        <w:rPr>
          <w:rtl/>
        </w:rPr>
        <w:t xml:space="preserve"> </w:t>
      </w:r>
      <w:r w:rsidRPr="004A7232">
        <w:rPr>
          <w:rStyle w:val="libFootnotenumChar"/>
          <w:rtl/>
        </w:rPr>
        <w:t>(4)</w:t>
      </w:r>
      <w:r>
        <w:rPr>
          <w:rtl/>
        </w:rPr>
        <w:t>،</w:t>
      </w:r>
      <w:r w:rsidRPr="00045F63">
        <w:rPr>
          <w:rtl/>
        </w:rPr>
        <w:t xml:space="preserve"> فالسند صحيح.</w:t>
      </w:r>
    </w:p>
    <w:p w:rsidR="004A7232" w:rsidRPr="00045F63" w:rsidRDefault="004A7232" w:rsidP="004A7232">
      <w:pPr>
        <w:pStyle w:val="libNormal"/>
        <w:rPr>
          <w:rtl/>
        </w:rPr>
      </w:pPr>
      <w:r w:rsidRPr="00045F63">
        <w:rPr>
          <w:rtl/>
        </w:rPr>
        <w:t>وامّا يونس فالكلام فيه في موضعين</w:t>
      </w:r>
      <w:r>
        <w:rPr>
          <w:rtl/>
        </w:rPr>
        <w:t>:</w:t>
      </w:r>
    </w:p>
    <w:p w:rsidR="004A7232" w:rsidRPr="00045F63" w:rsidRDefault="004A7232" w:rsidP="004A7232">
      <w:pPr>
        <w:pStyle w:val="libNormal"/>
        <w:rPr>
          <w:rtl/>
        </w:rPr>
      </w:pPr>
      <w:r w:rsidRPr="00045F63">
        <w:rPr>
          <w:rtl/>
        </w:rPr>
        <w:t>أ</w:t>
      </w:r>
      <w:r>
        <w:rPr>
          <w:rtl/>
        </w:rPr>
        <w:t xml:space="preserve"> - </w:t>
      </w:r>
      <w:r w:rsidRPr="00045F63">
        <w:rPr>
          <w:rtl/>
        </w:rPr>
        <w:t>في وثاقته بل وجلالته.</w:t>
      </w:r>
    </w:p>
    <w:p w:rsidR="004A7232" w:rsidRPr="00045F63" w:rsidRDefault="004A7232" w:rsidP="004A7232">
      <w:pPr>
        <w:pStyle w:val="libNormal"/>
        <w:rPr>
          <w:rtl/>
        </w:rPr>
      </w:pPr>
      <w:r w:rsidRPr="00045F63">
        <w:rPr>
          <w:rtl/>
        </w:rPr>
        <w:t>ب</w:t>
      </w:r>
      <w:r>
        <w:rPr>
          <w:rtl/>
        </w:rPr>
        <w:t xml:space="preserve"> - </w:t>
      </w:r>
      <w:r w:rsidRPr="00045F63">
        <w:rPr>
          <w:rtl/>
        </w:rPr>
        <w:t>في مذهبه.</w:t>
      </w:r>
    </w:p>
    <w:p w:rsidR="004A7232" w:rsidRPr="00045F63" w:rsidRDefault="004A7232" w:rsidP="004A7232">
      <w:pPr>
        <w:pStyle w:val="libNormal"/>
        <w:rPr>
          <w:rtl/>
        </w:rPr>
      </w:pPr>
      <w:r w:rsidRPr="00045F63">
        <w:rPr>
          <w:rtl/>
        </w:rPr>
        <w:t>امّا الأول فهو ثقة جليل ويدلّ عليها أمور</w:t>
      </w:r>
      <w:r>
        <w:rPr>
          <w:rtl/>
        </w:rPr>
        <w:t>:</w:t>
      </w:r>
    </w:p>
    <w:p w:rsidR="004A7232" w:rsidRPr="00045F63" w:rsidRDefault="004A7232" w:rsidP="004A7232">
      <w:pPr>
        <w:pStyle w:val="libNormal"/>
        <w:rPr>
          <w:rtl/>
        </w:rPr>
      </w:pPr>
      <w:r w:rsidRPr="00045F63">
        <w:rPr>
          <w:rtl/>
        </w:rPr>
        <w:t>أ</w:t>
      </w:r>
      <w:r>
        <w:rPr>
          <w:rtl/>
        </w:rPr>
        <w:t xml:space="preserve"> - </w:t>
      </w:r>
      <w:r w:rsidRPr="00045F63">
        <w:rPr>
          <w:rtl/>
        </w:rPr>
        <w:t>ما في النجاشي</w:t>
      </w:r>
      <w:r>
        <w:rPr>
          <w:rtl/>
        </w:rPr>
        <w:t>:</w:t>
      </w:r>
      <w:r w:rsidRPr="00045F63">
        <w:rPr>
          <w:rtl/>
        </w:rPr>
        <w:t xml:space="preserve"> يونس بن يعقوب بن قيس أبو </w:t>
      </w:r>
      <w:r>
        <w:rPr>
          <w:rtl/>
        </w:rPr>
        <w:t>[</w:t>
      </w:r>
      <w:r w:rsidRPr="00045F63">
        <w:rPr>
          <w:rtl/>
        </w:rPr>
        <w:t>علي</w:t>
      </w:r>
      <w:r>
        <w:rPr>
          <w:rtl/>
        </w:rPr>
        <w:t>]</w:t>
      </w:r>
      <w:r w:rsidRPr="00045F63">
        <w:rPr>
          <w:rtl/>
        </w:rPr>
        <w:t xml:space="preserve"> الجلاب </w:t>
      </w:r>
      <w:r>
        <w:rPr>
          <w:rtl/>
        </w:rPr>
        <w:t>[</w:t>
      </w:r>
      <w:r w:rsidRPr="00045F63">
        <w:rPr>
          <w:rtl/>
        </w:rPr>
        <w:t>البجلي</w:t>
      </w:r>
      <w:r>
        <w:rPr>
          <w:rtl/>
        </w:rPr>
        <w:t>]</w:t>
      </w:r>
      <w:r w:rsidRPr="00045F63">
        <w:rPr>
          <w:rtl/>
        </w:rPr>
        <w:t xml:space="preserve"> الدّهنيّ</w:t>
      </w:r>
      <w:r>
        <w:rPr>
          <w:rtl/>
        </w:rPr>
        <w:t>،</w:t>
      </w:r>
      <w:r w:rsidRPr="00045F63">
        <w:rPr>
          <w:rtl/>
        </w:rPr>
        <w:t xml:space="preserve"> امّه منيّة بنت عمّار بن أبي معاوية الدهني أخت معاوية بن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السيد بحر العلوم 1</w:t>
      </w:r>
      <w:r>
        <w:rPr>
          <w:rtl/>
        </w:rPr>
        <w:t>:</w:t>
      </w:r>
      <w:r w:rsidRPr="00045F63">
        <w:rPr>
          <w:rtl/>
        </w:rPr>
        <w:t xml:space="preserve"> 301.</w:t>
      </w:r>
    </w:p>
    <w:p w:rsidR="004A7232" w:rsidRPr="00045F63" w:rsidRDefault="004A7232" w:rsidP="004A7232">
      <w:pPr>
        <w:pStyle w:val="libFootnote0"/>
        <w:rPr>
          <w:rtl/>
        </w:rPr>
      </w:pPr>
      <w:r w:rsidRPr="00045F63">
        <w:rPr>
          <w:rtl/>
        </w:rPr>
        <w:t>(2) انظر الجزء الثالث صحيفة</w:t>
      </w:r>
      <w:r>
        <w:rPr>
          <w:rtl/>
        </w:rPr>
        <w:t>:</w:t>
      </w:r>
      <w:r w:rsidRPr="00045F63">
        <w:rPr>
          <w:rtl/>
        </w:rPr>
        <w:t xml:space="preserve"> 287.</w:t>
      </w:r>
    </w:p>
    <w:p w:rsidR="004A7232" w:rsidRPr="00045F63" w:rsidRDefault="004A7232" w:rsidP="004A7232">
      <w:pPr>
        <w:pStyle w:val="libFootnote0"/>
        <w:rPr>
          <w:rtl/>
        </w:rPr>
      </w:pPr>
      <w:r w:rsidRPr="00045F63">
        <w:rPr>
          <w:rtl/>
        </w:rPr>
        <w:t>(3) الفقيه 4</w:t>
      </w:r>
      <w:r>
        <w:rPr>
          <w:rtl/>
        </w:rPr>
        <w:t>:</w:t>
      </w:r>
      <w:r w:rsidRPr="00045F63">
        <w:rPr>
          <w:rtl/>
        </w:rPr>
        <w:t xml:space="preserve"> 46</w:t>
      </w:r>
      <w:r>
        <w:rPr>
          <w:rtl/>
        </w:rPr>
        <w:t>،</w:t>
      </w:r>
      <w:r w:rsidRPr="00045F63">
        <w:rPr>
          <w:rtl/>
        </w:rPr>
        <w:t xml:space="preserve"> من المشيخة.</w:t>
      </w:r>
    </w:p>
    <w:p w:rsidR="004A7232" w:rsidRPr="00045F63" w:rsidRDefault="004A7232" w:rsidP="004A7232">
      <w:pPr>
        <w:pStyle w:val="libFootnote0"/>
        <w:rPr>
          <w:rtl/>
        </w:rPr>
      </w:pPr>
      <w:r w:rsidRPr="00045F63">
        <w:rPr>
          <w:rtl/>
        </w:rPr>
        <w:t>(4) تقدم برقم</w:t>
      </w:r>
      <w:r>
        <w:rPr>
          <w:rtl/>
        </w:rPr>
        <w:t>:</w:t>
      </w:r>
      <w:r w:rsidRPr="00045F63">
        <w:rPr>
          <w:rtl/>
        </w:rPr>
        <w:t xml:space="preserve"> 42.</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عمار</w:t>
      </w:r>
      <w:r>
        <w:rPr>
          <w:rtl/>
        </w:rPr>
        <w:t>،</w:t>
      </w:r>
      <w:r w:rsidRPr="00045F63">
        <w:rPr>
          <w:rtl/>
        </w:rPr>
        <w:t xml:space="preserve"> اختص بأبي عبد الله وأبي الحسن </w:t>
      </w:r>
      <w:r w:rsidRPr="004A7232">
        <w:rPr>
          <w:rStyle w:val="libAlaemChar"/>
          <w:rtl/>
        </w:rPr>
        <w:t>عليهما‌السلام</w:t>
      </w:r>
      <w:r>
        <w:rPr>
          <w:rtl/>
        </w:rPr>
        <w:t>،</w:t>
      </w:r>
      <w:r w:rsidRPr="00045F63">
        <w:rPr>
          <w:rtl/>
        </w:rPr>
        <w:t xml:space="preserve"> وكان </w:t>
      </w:r>
      <w:r>
        <w:rPr>
          <w:rtl/>
        </w:rPr>
        <w:t>[</w:t>
      </w:r>
      <w:r w:rsidRPr="00045F63">
        <w:rPr>
          <w:rtl/>
        </w:rPr>
        <w:t>يتوكل</w:t>
      </w:r>
      <w:r>
        <w:rPr>
          <w:rtl/>
        </w:rPr>
        <w:t>]</w:t>
      </w:r>
      <w:r w:rsidRPr="00045F63">
        <w:rPr>
          <w:rtl/>
        </w:rPr>
        <w:t xml:space="preserve"> </w:t>
      </w:r>
      <w:r w:rsidRPr="004A7232">
        <w:rPr>
          <w:rStyle w:val="libFootnotenumChar"/>
          <w:rtl/>
        </w:rPr>
        <w:t>(1)</w:t>
      </w:r>
      <w:r w:rsidRPr="00045F63">
        <w:rPr>
          <w:rtl/>
        </w:rPr>
        <w:t xml:space="preserve"> لأبي الحسن </w:t>
      </w:r>
      <w:r w:rsidRPr="004A7232">
        <w:rPr>
          <w:rStyle w:val="libAlaemChar"/>
          <w:rtl/>
        </w:rPr>
        <w:t>عليه‌السلام</w:t>
      </w:r>
      <w:r>
        <w:rPr>
          <w:rtl/>
        </w:rPr>
        <w:t>،</w:t>
      </w:r>
      <w:r w:rsidRPr="00045F63">
        <w:rPr>
          <w:rtl/>
        </w:rPr>
        <w:t xml:space="preserve"> ومات بالمدينة في أيّام الرضا </w:t>
      </w:r>
      <w:r w:rsidRPr="004A7232">
        <w:rPr>
          <w:rStyle w:val="libAlaemChar"/>
          <w:rtl/>
        </w:rPr>
        <w:t>عليه‌السلام</w:t>
      </w:r>
      <w:r>
        <w:rPr>
          <w:rtl/>
        </w:rPr>
        <w:t>،</w:t>
      </w:r>
      <w:r w:rsidRPr="00045F63">
        <w:rPr>
          <w:rtl/>
        </w:rPr>
        <w:t xml:space="preserve"> فتولّى امره</w:t>
      </w:r>
      <w:r>
        <w:rPr>
          <w:rtl/>
        </w:rPr>
        <w:t>،</w:t>
      </w:r>
      <w:r w:rsidRPr="00045F63">
        <w:rPr>
          <w:rtl/>
        </w:rPr>
        <w:t xml:space="preserve"> وكان </w:t>
      </w:r>
      <w:r>
        <w:rPr>
          <w:rtl/>
        </w:rPr>
        <w:t>(</w:t>
      </w:r>
      <w:r w:rsidRPr="00045F63">
        <w:rPr>
          <w:rtl/>
        </w:rPr>
        <w:t>خطيّا</w:t>
      </w:r>
      <w:r>
        <w:rPr>
          <w:rtl/>
        </w:rPr>
        <w:t>)</w:t>
      </w:r>
      <w:r w:rsidRPr="00045F63">
        <w:rPr>
          <w:rtl/>
        </w:rPr>
        <w:t xml:space="preserve"> </w:t>
      </w:r>
      <w:r w:rsidRPr="004A7232">
        <w:rPr>
          <w:rStyle w:val="libFootnotenumChar"/>
          <w:rtl/>
        </w:rPr>
        <w:t>(2)</w:t>
      </w:r>
      <w:r w:rsidRPr="00045F63">
        <w:rPr>
          <w:rtl/>
        </w:rPr>
        <w:t xml:space="preserve"> عندهم</w:t>
      </w:r>
      <w:r>
        <w:rPr>
          <w:rtl/>
        </w:rPr>
        <w:t>،</w:t>
      </w:r>
      <w:r w:rsidRPr="00045F63">
        <w:rPr>
          <w:rtl/>
        </w:rPr>
        <w:t xml:space="preserve"> موثقا </w:t>
      </w:r>
      <w:r w:rsidRPr="004A7232">
        <w:rPr>
          <w:rStyle w:val="libFootnotenumChar"/>
          <w:rtl/>
        </w:rPr>
        <w:t>(3)</w:t>
      </w:r>
      <w:r>
        <w:rPr>
          <w:rtl/>
        </w:rPr>
        <w:t>.</w:t>
      </w:r>
    </w:p>
    <w:p w:rsidR="004A7232" w:rsidRPr="00045F63" w:rsidRDefault="004A7232" w:rsidP="004A7232">
      <w:pPr>
        <w:pStyle w:val="libNormal"/>
        <w:rPr>
          <w:rtl/>
        </w:rPr>
      </w:pPr>
      <w:r w:rsidRPr="00045F63">
        <w:rPr>
          <w:rtl/>
        </w:rPr>
        <w:t>ب</w:t>
      </w:r>
      <w:r>
        <w:rPr>
          <w:rtl/>
        </w:rPr>
        <w:t xml:space="preserve"> - </w:t>
      </w:r>
      <w:r w:rsidRPr="00045F63">
        <w:rPr>
          <w:rtl/>
        </w:rPr>
        <w:t xml:space="preserve">ما في أصحاب الكاظم </w:t>
      </w:r>
      <w:r w:rsidRPr="004A7232">
        <w:rPr>
          <w:rStyle w:val="libAlaemChar"/>
          <w:rtl/>
        </w:rPr>
        <w:t>عليه‌السلام</w:t>
      </w:r>
      <w:r w:rsidRPr="00045F63">
        <w:rPr>
          <w:rtl/>
        </w:rPr>
        <w:t xml:space="preserve"> من رجال الشيخ</w:t>
      </w:r>
      <w:r>
        <w:rPr>
          <w:rtl/>
        </w:rPr>
        <w:t>:</w:t>
      </w:r>
      <w:r w:rsidRPr="00045F63">
        <w:rPr>
          <w:rtl/>
        </w:rPr>
        <w:t xml:space="preserve"> يونس بن يعقوب مولى نهد</w:t>
      </w:r>
      <w:r>
        <w:rPr>
          <w:rtl/>
        </w:rPr>
        <w:t>،</w:t>
      </w:r>
      <w:r w:rsidRPr="00045F63">
        <w:rPr>
          <w:rtl/>
        </w:rPr>
        <w:t xml:space="preserve"> له كتب</w:t>
      </w:r>
      <w:r>
        <w:rPr>
          <w:rtl/>
        </w:rPr>
        <w:t>،</w:t>
      </w:r>
      <w:r w:rsidRPr="00045F63">
        <w:rPr>
          <w:rtl/>
        </w:rPr>
        <w:t xml:space="preserve"> ثقة </w:t>
      </w:r>
      <w:r w:rsidRPr="004A7232">
        <w:rPr>
          <w:rStyle w:val="libFootnotenumChar"/>
          <w:rtl/>
        </w:rPr>
        <w:t>(4)</w:t>
      </w:r>
      <w:r>
        <w:rPr>
          <w:rtl/>
        </w:rPr>
        <w:t>،</w:t>
      </w:r>
      <w:r w:rsidRPr="00045F63">
        <w:rPr>
          <w:rtl/>
        </w:rPr>
        <w:t xml:space="preserve"> وفي أصحاب الرضا </w:t>
      </w:r>
      <w:r w:rsidRPr="004A7232">
        <w:rPr>
          <w:rStyle w:val="libAlaemChar"/>
          <w:rtl/>
        </w:rPr>
        <w:t>عليه‌السلام</w:t>
      </w:r>
      <w:r>
        <w:rPr>
          <w:rtl/>
        </w:rPr>
        <w:t>:</w:t>
      </w:r>
      <w:r w:rsidRPr="00045F63">
        <w:rPr>
          <w:rtl/>
        </w:rPr>
        <w:t xml:space="preserve"> ثقة</w:t>
      </w:r>
      <w:r>
        <w:rPr>
          <w:rtl/>
        </w:rPr>
        <w:t>،</w:t>
      </w:r>
      <w:r w:rsidRPr="00045F63">
        <w:rPr>
          <w:rtl/>
        </w:rPr>
        <w:t xml:space="preserve"> له كتاب</w:t>
      </w:r>
      <w:r>
        <w:rPr>
          <w:rtl/>
        </w:rPr>
        <w:t>،</w:t>
      </w:r>
      <w:r w:rsidRPr="00045F63">
        <w:rPr>
          <w:rtl/>
        </w:rPr>
        <w:t xml:space="preserve"> من أصحاب أبي عبد الله </w:t>
      </w:r>
      <w:r w:rsidRPr="004A7232">
        <w:rPr>
          <w:rStyle w:val="libAlaemChar"/>
          <w:rtl/>
        </w:rPr>
        <w:t>عليه‌السلام</w:t>
      </w:r>
      <w:r w:rsidRPr="00045F63">
        <w:rPr>
          <w:rtl/>
        </w:rPr>
        <w:t xml:space="preserve"> </w:t>
      </w:r>
      <w:r w:rsidRPr="004A7232">
        <w:rPr>
          <w:rStyle w:val="libFootnotenumChar"/>
          <w:rtl/>
        </w:rPr>
        <w:t>(5)</w:t>
      </w:r>
      <w:r>
        <w:rPr>
          <w:rtl/>
        </w:rPr>
        <w:t>.</w:t>
      </w:r>
    </w:p>
    <w:p w:rsidR="004A7232" w:rsidRPr="00045F63" w:rsidRDefault="004A7232" w:rsidP="004A7232">
      <w:pPr>
        <w:pStyle w:val="libNormal"/>
        <w:rPr>
          <w:rtl/>
        </w:rPr>
      </w:pPr>
      <w:r w:rsidRPr="00045F63">
        <w:rPr>
          <w:rtl/>
        </w:rPr>
        <w:t>ج</w:t>
      </w:r>
      <w:r>
        <w:rPr>
          <w:rtl/>
        </w:rPr>
        <w:t xml:space="preserve"> - </w:t>
      </w:r>
      <w:r w:rsidRPr="00045F63">
        <w:rPr>
          <w:rtl/>
        </w:rPr>
        <w:t>رواية الثلاثة الذي لا يروون الاّ عن الثقة عنه</w:t>
      </w:r>
      <w:r>
        <w:rPr>
          <w:rtl/>
        </w:rPr>
        <w:t>،</w:t>
      </w:r>
      <w:r w:rsidRPr="00045F63">
        <w:rPr>
          <w:rtl/>
        </w:rPr>
        <w:t xml:space="preserve"> وهم</w:t>
      </w:r>
      <w:r>
        <w:rPr>
          <w:rtl/>
        </w:rPr>
        <w:t>:</w:t>
      </w:r>
      <w:r w:rsidRPr="00045F63">
        <w:rPr>
          <w:rtl/>
        </w:rPr>
        <w:t xml:space="preserve"> ابن أبي عمير كما في الفهرست </w:t>
      </w:r>
      <w:r w:rsidRPr="004A7232">
        <w:rPr>
          <w:rStyle w:val="libFootnotenumChar"/>
          <w:rtl/>
        </w:rPr>
        <w:t>(6)</w:t>
      </w:r>
      <w:r>
        <w:rPr>
          <w:rtl/>
        </w:rPr>
        <w:t>،</w:t>
      </w:r>
      <w:r w:rsidRPr="00045F63">
        <w:rPr>
          <w:rtl/>
        </w:rPr>
        <w:t xml:space="preserve"> وفي الفقيه في باب الرضا </w:t>
      </w:r>
      <w:r w:rsidRPr="004A7232">
        <w:rPr>
          <w:rStyle w:val="libFootnotenumChar"/>
          <w:rtl/>
        </w:rPr>
        <w:t>(7)</w:t>
      </w:r>
      <w:r>
        <w:rPr>
          <w:rtl/>
        </w:rPr>
        <w:t>،</w:t>
      </w:r>
      <w:r w:rsidRPr="00045F63">
        <w:rPr>
          <w:rtl/>
        </w:rPr>
        <w:t xml:space="preserve"> وفي الاستبصار في باب أقلّ الطهر </w:t>
      </w:r>
      <w:r w:rsidRPr="004A7232">
        <w:rPr>
          <w:rStyle w:val="libFootnotenumChar"/>
          <w:rtl/>
        </w:rPr>
        <w:t>(8)</w:t>
      </w:r>
      <w:r>
        <w:rPr>
          <w:rtl/>
        </w:rPr>
        <w:t>،</w:t>
      </w:r>
      <w:r w:rsidRPr="00045F63">
        <w:rPr>
          <w:rtl/>
        </w:rPr>
        <w:t xml:space="preserve"> وفي الكافي في الروضة بعد حديث قوم صالح </w:t>
      </w:r>
      <w:r w:rsidRPr="004A7232">
        <w:rPr>
          <w:rStyle w:val="libFootnotenumChar"/>
          <w:rtl/>
        </w:rPr>
        <w:t>(9)</w:t>
      </w:r>
      <w:r>
        <w:rPr>
          <w:rtl/>
        </w:rPr>
        <w:t>،</w:t>
      </w:r>
      <w:r w:rsidRPr="00045F63">
        <w:rPr>
          <w:rtl/>
        </w:rPr>
        <w:t xml:space="preserve"> وصفوان بن يحيى فيه في باب زكاة مال اليتيم </w:t>
      </w:r>
      <w:r w:rsidRPr="004A7232">
        <w:rPr>
          <w:rStyle w:val="libFootnotenumChar"/>
          <w:rtl/>
        </w:rPr>
        <w:t>(10)</w:t>
      </w:r>
      <w:r>
        <w:rPr>
          <w:rtl/>
        </w:rPr>
        <w:t>،</w:t>
      </w:r>
      <w:r w:rsidRPr="00045F63">
        <w:rPr>
          <w:rtl/>
        </w:rPr>
        <w:t xml:space="preserve"> وفي التهذيب في باب زكاة أموال الأطفال </w:t>
      </w:r>
      <w:r w:rsidRPr="004A7232">
        <w:rPr>
          <w:rStyle w:val="libFootnotenumChar"/>
          <w:rtl/>
        </w:rPr>
        <w:t>(11)</w:t>
      </w:r>
      <w:r>
        <w:rPr>
          <w:rtl/>
        </w:rPr>
        <w:t>،</w:t>
      </w:r>
      <w:r w:rsidRPr="00045F63">
        <w:rPr>
          <w:rtl/>
        </w:rPr>
        <w:t xml:space="preserve"> واحمد بن محمّد بن أبي نصر فيه في أواخر باب الصيد والذكاة </w:t>
      </w:r>
      <w:r w:rsidRPr="004A7232">
        <w:rPr>
          <w:rStyle w:val="libFootnotenumChar"/>
          <w:rtl/>
        </w:rPr>
        <w:t>(12)</w:t>
      </w:r>
      <w:r>
        <w:rPr>
          <w:rtl/>
        </w:rPr>
        <w:t>،</w:t>
      </w:r>
      <w:r w:rsidRPr="00045F63">
        <w:rPr>
          <w:rtl/>
        </w:rPr>
        <w:t xml:space="preserve"> وفي الكافي في باب الإبط من كتاب الزي والتجمّل </w:t>
      </w:r>
      <w:r w:rsidRPr="004A7232">
        <w:rPr>
          <w:rStyle w:val="libFootnotenumChar"/>
          <w:rtl/>
        </w:rPr>
        <w:t>(13)</w:t>
      </w:r>
      <w:r>
        <w:rPr>
          <w:rtl/>
        </w:rPr>
        <w:t>،</w:t>
      </w:r>
      <w:r w:rsidRPr="00045F63">
        <w:rPr>
          <w:rtl/>
        </w:rPr>
        <w:t xml:space="preserve"> وفي باب صفة الذبح</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في الأصل</w:t>
      </w:r>
      <w:r>
        <w:rPr>
          <w:rtl/>
        </w:rPr>
        <w:t>:</w:t>
      </w:r>
      <w:r w:rsidRPr="00045F63">
        <w:rPr>
          <w:rtl/>
        </w:rPr>
        <w:t xml:space="preserve"> يتولى</w:t>
      </w:r>
      <w:r>
        <w:rPr>
          <w:rtl/>
        </w:rPr>
        <w:t>،</w:t>
      </w:r>
      <w:r w:rsidRPr="00045F63">
        <w:rPr>
          <w:rtl/>
        </w:rPr>
        <w:t xml:space="preserve"> وما أثبتناه من المصدر.</w:t>
      </w:r>
    </w:p>
    <w:p w:rsidR="004A7232" w:rsidRPr="003E333A" w:rsidRDefault="004A7232" w:rsidP="004A7232">
      <w:pPr>
        <w:pStyle w:val="libFootnote0"/>
        <w:rPr>
          <w:rtl/>
        </w:rPr>
      </w:pPr>
      <w:r w:rsidRPr="003E333A">
        <w:rPr>
          <w:rtl/>
        </w:rPr>
        <w:t>(2) في المصدر</w:t>
      </w:r>
      <w:r>
        <w:rPr>
          <w:rtl/>
          <w:lang w:bidi="ar-IQ"/>
        </w:rPr>
        <w:t>:</w:t>
      </w:r>
      <w:r w:rsidRPr="003E333A">
        <w:rPr>
          <w:rtl/>
        </w:rPr>
        <w:t xml:space="preserve"> حضيا</w:t>
      </w:r>
      <w:r>
        <w:rPr>
          <w:rtl/>
          <w:lang w:bidi="ar-IQ"/>
        </w:rPr>
        <w:t>،</w:t>
      </w:r>
      <w:r w:rsidRPr="003E333A">
        <w:rPr>
          <w:rtl/>
        </w:rPr>
        <w:t xml:space="preserve"> اي</w:t>
      </w:r>
      <w:r>
        <w:rPr>
          <w:rtl/>
          <w:lang w:bidi="ar-IQ"/>
        </w:rPr>
        <w:t>:</w:t>
      </w:r>
      <w:r w:rsidRPr="003E333A">
        <w:rPr>
          <w:rtl/>
        </w:rPr>
        <w:t xml:space="preserve"> ذو حظ عظيم عند الأئمة</w:t>
      </w:r>
      <w:r>
        <w:rPr>
          <w:rtl/>
          <w:lang w:bidi="ar-IQ"/>
        </w:rPr>
        <w:t>:</w:t>
      </w:r>
      <w:r w:rsidRPr="003E333A">
        <w:rPr>
          <w:rtl/>
        </w:rPr>
        <w:t>. وفي روضة المتقين 14</w:t>
      </w:r>
      <w:r>
        <w:rPr>
          <w:rtl/>
          <w:lang w:bidi="ar-IQ"/>
        </w:rPr>
        <w:t>:</w:t>
      </w:r>
      <w:r w:rsidRPr="003E333A">
        <w:rPr>
          <w:rFonts w:hint="cs"/>
          <w:rtl/>
        </w:rPr>
        <w:t xml:space="preserve"> </w:t>
      </w:r>
      <w:r w:rsidRPr="003E333A">
        <w:rPr>
          <w:rtl/>
        </w:rPr>
        <w:t>302 كما في الأصل</w:t>
      </w:r>
      <w:r>
        <w:rPr>
          <w:rtl/>
          <w:lang w:bidi="ar-IQ"/>
        </w:rPr>
        <w:t>:</w:t>
      </w:r>
      <w:r w:rsidRPr="003E333A">
        <w:rPr>
          <w:rtl/>
        </w:rPr>
        <w:t xml:space="preserve"> خطيا</w:t>
      </w:r>
      <w:r>
        <w:rPr>
          <w:rtl/>
          <w:lang w:bidi="ar-IQ"/>
        </w:rPr>
        <w:t>،</w:t>
      </w:r>
      <w:r w:rsidRPr="003E333A">
        <w:rPr>
          <w:rtl/>
        </w:rPr>
        <w:t xml:space="preserve"> اي</w:t>
      </w:r>
      <w:r>
        <w:rPr>
          <w:rtl/>
          <w:lang w:bidi="ar-IQ"/>
        </w:rPr>
        <w:t>:</w:t>
      </w:r>
      <w:r w:rsidRPr="003E333A">
        <w:rPr>
          <w:rtl/>
        </w:rPr>
        <w:t xml:space="preserve"> ذو خطوة وقرب منهم</w:t>
      </w:r>
      <w:r>
        <w:rPr>
          <w:rtl/>
          <w:lang w:bidi="ar-IQ"/>
        </w:rPr>
        <w:t>:،</w:t>
      </w:r>
      <w:r w:rsidRPr="003E333A">
        <w:rPr>
          <w:rtl/>
        </w:rPr>
        <w:t xml:space="preserve"> فلاحظ.</w:t>
      </w:r>
    </w:p>
    <w:p w:rsidR="004A7232" w:rsidRPr="00045F63" w:rsidRDefault="004A7232" w:rsidP="004A7232">
      <w:pPr>
        <w:pStyle w:val="libFootnote0"/>
        <w:rPr>
          <w:rtl/>
        </w:rPr>
      </w:pPr>
      <w:r w:rsidRPr="00045F63">
        <w:rPr>
          <w:rtl/>
        </w:rPr>
        <w:t>(3) رجال النجاشي</w:t>
      </w:r>
      <w:r>
        <w:rPr>
          <w:rtl/>
        </w:rPr>
        <w:t>:</w:t>
      </w:r>
      <w:r w:rsidRPr="00045F63">
        <w:rPr>
          <w:rtl/>
        </w:rPr>
        <w:t xml:space="preserve"> 446 / 1207</w:t>
      </w:r>
      <w:r>
        <w:rPr>
          <w:rtl/>
        </w:rPr>
        <w:t>،</w:t>
      </w:r>
      <w:r w:rsidRPr="00045F63">
        <w:rPr>
          <w:rtl/>
        </w:rPr>
        <w:t xml:space="preserve"> وما بين المعقوفات منه.</w:t>
      </w:r>
    </w:p>
    <w:p w:rsidR="004A7232" w:rsidRPr="00045F63" w:rsidRDefault="004A7232" w:rsidP="004A7232">
      <w:pPr>
        <w:pStyle w:val="libFootnote0"/>
        <w:rPr>
          <w:rtl/>
        </w:rPr>
      </w:pPr>
      <w:r w:rsidRPr="00045F63">
        <w:rPr>
          <w:rtl/>
        </w:rPr>
        <w:t>(4) رجال الشيخ</w:t>
      </w:r>
      <w:r>
        <w:rPr>
          <w:rtl/>
        </w:rPr>
        <w:t>:</w:t>
      </w:r>
      <w:r w:rsidRPr="00045F63">
        <w:rPr>
          <w:rtl/>
        </w:rPr>
        <w:t xml:space="preserve"> 363 / 4.</w:t>
      </w:r>
    </w:p>
    <w:p w:rsidR="004A7232" w:rsidRPr="00045F63" w:rsidRDefault="004A7232" w:rsidP="004A7232">
      <w:pPr>
        <w:pStyle w:val="libFootnote0"/>
        <w:rPr>
          <w:rtl/>
        </w:rPr>
      </w:pPr>
      <w:r w:rsidRPr="00045F63">
        <w:rPr>
          <w:rtl/>
        </w:rPr>
        <w:t>(5) رجال الشيخ</w:t>
      </w:r>
      <w:r>
        <w:rPr>
          <w:rtl/>
        </w:rPr>
        <w:t>:</w:t>
      </w:r>
      <w:r w:rsidRPr="00045F63">
        <w:rPr>
          <w:rtl/>
        </w:rPr>
        <w:t xml:space="preserve"> 394 / 1.</w:t>
      </w:r>
    </w:p>
    <w:p w:rsidR="004A7232" w:rsidRPr="00045F63" w:rsidRDefault="004A7232" w:rsidP="004A7232">
      <w:pPr>
        <w:pStyle w:val="libFootnote0"/>
        <w:rPr>
          <w:rtl/>
        </w:rPr>
      </w:pPr>
      <w:r w:rsidRPr="00045F63">
        <w:rPr>
          <w:rtl/>
        </w:rPr>
        <w:t>(6) فهرست الشيخ</w:t>
      </w:r>
      <w:r>
        <w:rPr>
          <w:rtl/>
        </w:rPr>
        <w:t>:</w:t>
      </w:r>
      <w:r w:rsidRPr="00045F63">
        <w:rPr>
          <w:rtl/>
        </w:rPr>
        <w:t xml:space="preserve"> 182 / 790.</w:t>
      </w:r>
    </w:p>
    <w:p w:rsidR="004A7232" w:rsidRPr="00045F63" w:rsidRDefault="004A7232" w:rsidP="004A7232">
      <w:pPr>
        <w:pStyle w:val="libFootnote0"/>
        <w:rPr>
          <w:rtl/>
        </w:rPr>
      </w:pPr>
      <w:r w:rsidRPr="00045F63">
        <w:rPr>
          <w:rtl/>
        </w:rPr>
        <w:t>(7) الفقيه 3</w:t>
      </w:r>
      <w:r>
        <w:rPr>
          <w:rtl/>
        </w:rPr>
        <w:t>:</w:t>
      </w:r>
      <w:r w:rsidRPr="00045F63">
        <w:rPr>
          <w:rtl/>
        </w:rPr>
        <w:t xml:space="preserve"> 308 / 1484.</w:t>
      </w:r>
    </w:p>
    <w:p w:rsidR="004A7232" w:rsidRPr="00045F63" w:rsidRDefault="004A7232" w:rsidP="004A7232">
      <w:pPr>
        <w:pStyle w:val="libFootnote0"/>
        <w:rPr>
          <w:rtl/>
        </w:rPr>
      </w:pPr>
      <w:r w:rsidRPr="00045F63">
        <w:rPr>
          <w:rtl/>
        </w:rPr>
        <w:t>(8) الاستبصار 1</w:t>
      </w:r>
      <w:r>
        <w:rPr>
          <w:rtl/>
        </w:rPr>
        <w:t>:</w:t>
      </w:r>
      <w:r w:rsidRPr="00045F63">
        <w:rPr>
          <w:rtl/>
        </w:rPr>
        <w:t xml:space="preserve"> 131 / 453.</w:t>
      </w:r>
    </w:p>
    <w:p w:rsidR="004A7232" w:rsidRPr="00045F63" w:rsidRDefault="004A7232" w:rsidP="004A7232">
      <w:pPr>
        <w:pStyle w:val="libFootnote0"/>
        <w:rPr>
          <w:rtl/>
        </w:rPr>
      </w:pPr>
      <w:r w:rsidRPr="00045F63">
        <w:rPr>
          <w:rtl/>
        </w:rPr>
        <w:t>(9) الكافي 8</w:t>
      </w:r>
      <w:r>
        <w:rPr>
          <w:rtl/>
        </w:rPr>
        <w:t>:</w:t>
      </w:r>
      <w:r w:rsidRPr="00045F63">
        <w:rPr>
          <w:rtl/>
        </w:rPr>
        <w:t xml:space="preserve"> 194 / 230</w:t>
      </w:r>
      <w:r>
        <w:rPr>
          <w:rtl/>
        </w:rPr>
        <w:t>،</w:t>
      </w:r>
      <w:r w:rsidRPr="00045F63">
        <w:rPr>
          <w:rtl/>
        </w:rPr>
        <w:t xml:space="preserve"> من الروضة.</w:t>
      </w:r>
    </w:p>
    <w:p w:rsidR="004A7232" w:rsidRPr="00045F63" w:rsidRDefault="004A7232" w:rsidP="004A7232">
      <w:pPr>
        <w:pStyle w:val="libFootnote0"/>
        <w:rPr>
          <w:rtl/>
        </w:rPr>
      </w:pPr>
      <w:r w:rsidRPr="00045F63">
        <w:rPr>
          <w:rtl/>
        </w:rPr>
        <w:t>(10) الكافي 3</w:t>
      </w:r>
      <w:r>
        <w:rPr>
          <w:rtl/>
        </w:rPr>
        <w:t>:</w:t>
      </w:r>
      <w:r w:rsidRPr="00045F63">
        <w:rPr>
          <w:rtl/>
        </w:rPr>
        <w:t xml:space="preserve"> 541 / 7.</w:t>
      </w:r>
    </w:p>
    <w:p w:rsidR="004A7232" w:rsidRPr="00045F63" w:rsidRDefault="004A7232" w:rsidP="004A7232">
      <w:pPr>
        <w:pStyle w:val="libFootnote0"/>
        <w:rPr>
          <w:rtl/>
        </w:rPr>
      </w:pPr>
      <w:r w:rsidRPr="00045F63">
        <w:rPr>
          <w:rtl/>
        </w:rPr>
        <w:t>(11) تهذيب الأحكام 4</w:t>
      </w:r>
      <w:r>
        <w:rPr>
          <w:rtl/>
        </w:rPr>
        <w:t>:</w:t>
      </w:r>
      <w:r w:rsidRPr="00045F63">
        <w:rPr>
          <w:rtl/>
        </w:rPr>
        <w:t xml:space="preserve"> 27 / 66. وفيه صفوان عن يونس بن يعقوب. في الباب المذكور نفسه.</w:t>
      </w:r>
    </w:p>
    <w:p w:rsidR="004A7232" w:rsidRPr="00045F63" w:rsidRDefault="004A7232" w:rsidP="004A7232">
      <w:pPr>
        <w:pStyle w:val="libFootnote0"/>
        <w:rPr>
          <w:rtl/>
        </w:rPr>
      </w:pPr>
      <w:r w:rsidRPr="00045F63">
        <w:rPr>
          <w:rtl/>
        </w:rPr>
        <w:t>(12) تهذيب الأحكام 4</w:t>
      </w:r>
      <w:r>
        <w:rPr>
          <w:rtl/>
        </w:rPr>
        <w:t>:</w:t>
      </w:r>
      <w:r w:rsidRPr="00045F63">
        <w:rPr>
          <w:rtl/>
        </w:rPr>
        <w:t xml:space="preserve"> 27 / 66.</w:t>
      </w:r>
    </w:p>
    <w:p w:rsidR="004A7232" w:rsidRPr="00045F63" w:rsidRDefault="004A7232" w:rsidP="004A7232">
      <w:pPr>
        <w:pStyle w:val="libFootnote0"/>
        <w:rPr>
          <w:rtl/>
        </w:rPr>
      </w:pPr>
      <w:r w:rsidRPr="00045F63">
        <w:rPr>
          <w:rtl/>
        </w:rPr>
        <w:t>(13) تهذيب الأحكام 6</w:t>
      </w:r>
      <w:r>
        <w:rPr>
          <w:rtl/>
        </w:rPr>
        <w:t>:</w:t>
      </w:r>
      <w:r w:rsidRPr="00045F63">
        <w:rPr>
          <w:rtl/>
        </w:rPr>
        <w:t xml:space="preserve"> 508 / 7.</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والنحر </w:t>
      </w:r>
      <w:r w:rsidRPr="004A7232">
        <w:rPr>
          <w:rStyle w:val="libFootnotenumChar"/>
          <w:rtl/>
        </w:rPr>
        <w:t>(1)</w:t>
      </w:r>
      <w:r>
        <w:rPr>
          <w:rtl/>
        </w:rPr>
        <w:t>.</w:t>
      </w:r>
    </w:p>
    <w:p w:rsidR="004A7232" w:rsidRPr="00045F63" w:rsidRDefault="004A7232" w:rsidP="004A7232">
      <w:pPr>
        <w:pStyle w:val="libNormal"/>
        <w:rPr>
          <w:rtl/>
        </w:rPr>
      </w:pPr>
      <w:r w:rsidRPr="00045F63">
        <w:rPr>
          <w:rtl/>
        </w:rPr>
        <w:t>د</w:t>
      </w:r>
      <w:r>
        <w:rPr>
          <w:rtl/>
        </w:rPr>
        <w:t xml:space="preserve"> - </w:t>
      </w:r>
      <w:r w:rsidRPr="00045F63">
        <w:rPr>
          <w:rtl/>
        </w:rPr>
        <w:t>رواية الأجلّة عنه وفيهم</w:t>
      </w:r>
      <w:r>
        <w:rPr>
          <w:rtl/>
        </w:rPr>
        <w:t>:</w:t>
      </w:r>
      <w:r w:rsidRPr="00045F63">
        <w:rPr>
          <w:rtl/>
        </w:rPr>
        <w:t xml:space="preserve"> الحسن بن محبوب </w:t>
      </w:r>
      <w:r w:rsidRPr="004A7232">
        <w:rPr>
          <w:rStyle w:val="libFootnotenumChar"/>
          <w:rtl/>
        </w:rPr>
        <w:t>(2)</w:t>
      </w:r>
      <w:r>
        <w:rPr>
          <w:rtl/>
        </w:rPr>
        <w:t>،</w:t>
      </w:r>
      <w:r w:rsidRPr="00045F63">
        <w:rPr>
          <w:rtl/>
        </w:rPr>
        <w:t xml:space="preserve"> والحسن بن علي ابن فضّال </w:t>
      </w:r>
      <w:r w:rsidRPr="004A7232">
        <w:rPr>
          <w:rStyle w:val="libFootnotenumChar"/>
          <w:rtl/>
        </w:rPr>
        <w:t>(3)</w:t>
      </w:r>
      <w:r>
        <w:rPr>
          <w:rtl/>
        </w:rPr>
        <w:t>،</w:t>
      </w:r>
      <w:r w:rsidRPr="00045F63">
        <w:rPr>
          <w:rtl/>
        </w:rPr>
        <w:t xml:space="preserve"> ومحمّد بن عبد الحميد </w:t>
      </w:r>
      <w:r w:rsidRPr="004A7232">
        <w:rPr>
          <w:rStyle w:val="libFootnotenumChar"/>
          <w:rtl/>
        </w:rPr>
        <w:t>(4)</w:t>
      </w:r>
      <w:r>
        <w:rPr>
          <w:rtl/>
        </w:rPr>
        <w:t>،</w:t>
      </w:r>
      <w:r w:rsidRPr="00045F63">
        <w:rPr>
          <w:rtl/>
        </w:rPr>
        <w:t xml:space="preserve"> والسندي بن محمّد </w:t>
      </w:r>
      <w:r w:rsidRPr="004A7232">
        <w:rPr>
          <w:rStyle w:val="libFootnotenumChar"/>
          <w:rtl/>
        </w:rPr>
        <w:t>(5)</w:t>
      </w:r>
      <w:r>
        <w:rPr>
          <w:rtl/>
        </w:rPr>
        <w:t>،</w:t>
      </w:r>
      <w:r w:rsidRPr="00045F63">
        <w:rPr>
          <w:rtl/>
        </w:rPr>
        <w:t xml:space="preserve"> وحمران بن أعين </w:t>
      </w:r>
      <w:r w:rsidRPr="004A7232">
        <w:rPr>
          <w:rStyle w:val="libFootnotenumChar"/>
          <w:rtl/>
        </w:rPr>
        <w:t>(6)</w:t>
      </w:r>
      <w:r>
        <w:rPr>
          <w:rtl/>
        </w:rPr>
        <w:t>،</w:t>
      </w:r>
      <w:r w:rsidRPr="00045F63">
        <w:rPr>
          <w:rtl/>
        </w:rPr>
        <w:t xml:space="preserve"> ومحمّد بن أبي حمزة </w:t>
      </w:r>
      <w:r w:rsidRPr="004A7232">
        <w:rPr>
          <w:rStyle w:val="libFootnotenumChar"/>
          <w:rtl/>
        </w:rPr>
        <w:t>(7)</w:t>
      </w:r>
      <w:r>
        <w:rPr>
          <w:rtl/>
        </w:rPr>
        <w:t>،</w:t>
      </w:r>
      <w:r w:rsidRPr="00045F63">
        <w:rPr>
          <w:rtl/>
        </w:rPr>
        <w:t xml:space="preserve"> وعلي بن الحكم </w:t>
      </w:r>
      <w:r w:rsidRPr="004A7232">
        <w:rPr>
          <w:rStyle w:val="libFootnotenumChar"/>
          <w:rtl/>
        </w:rPr>
        <w:t>(8)</w:t>
      </w:r>
      <w:r>
        <w:rPr>
          <w:rtl/>
        </w:rPr>
        <w:t>،</w:t>
      </w:r>
      <w:r w:rsidRPr="00045F63">
        <w:rPr>
          <w:rtl/>
        </w:rPr>
        <w:t xml:space="preserve"> ومحمّد بن سنان </w:t>
      </w:r>
      <w:r w:rsidRPr="004A7232">
        <w:rPr>
          <w:rStyle w:val="libFootnotenumChar"/>
          <w:rtl/>
        </w:rPr>
        <w:t>(9)</w:t>
      </w:r>
      <w:r>
        <w:rPr>
          <w:rtl/>
        </w:rPr>
        <w:t>،</w:t>
      </w:r>
      <w:r w:rsidRPr="00045F63">
        <w:rPr>
          <w:rtl/>
        </w:rPr>
        <w:t xml:space="preserve"> ومحمّد بن الوليد </w:t>
      </w:r>
      <w:r w:rsidRPr="004A7232">
        <w:rPr>
          <w:rStyle w:val="libFootnotenumChar"/>
          <w:rtl/>
        </w:rPr>
        <w:t>(10)</w:t>
      </w:r>
      <w:r>
        <w:rPr>
          <w:rtl/>
        </w:rPr>
        <w:t>،</w:t>
      </w:r>
      <w:r w:rsidRPr="00045F63">
        <w:rPr>
          <w:rtl/>
        </w:rPr>
        <w:t xml:space="preserve"> وثعلبة </w:t>
      </w:r>
      <w:r w:rsidRPr="004A7232">
        <w:rPr>
          <w:rStyle w:val="libFootnotenumChar"/>
          <w:rtl/>
        </w:rPr>
        <w:t>(11)</w:t>
      </w:r>
      <w:r>
        <w:rPr>
          <w:rtl/>
        </w:rPr>
        <w:t>،</w:t>
      </w:r>
      <w:r w:rsidRPr="00045F63">
        <w:rPr>
          <w:rtl/>
        </w:rPr>
        <w:t xml:space="preserve"> وعلي بن أسباط </w:t>
      </w:r>
      <w:r w:rsidRPr="004A7232">
        <w:rPr>
          <w:rStyle w:val="libFootnotenumChar"/>
          <w:rtl/>
        </w:rPr>
        <w:t>(12)</w:t>
      </w:r>
      <w:r>
        <w:rPr>
          <w:rtl/>
        </w:rPr>
        <w:t>،</w:t>
      </w:r>
      <w:r w:rsidRPr="00045F63">
        <w:rPr>
          <w:rtl/>
        </w:rPr>
        <w:t xml:space="preserve"> وعمرو بن عثمان </w:t>
      </w:r>
      <w:r w:rsidRPr="004A7232">
        <w:rPr>
          <w:rStyle w:val="libFootnotenumChar"/>
          <w:rtl/>
        </w:rPr>
        <w:t>(13)</w:t>
      </w:r>
      <w:r>
        <w:rPr>
          <w:rtl/>
        </w:rPr>
        <w:t>،</w:t>
      </w:r>
      <w:r w:rsidRPr="00045F63">
        <w:rPr>
          <w:rtl/>
        </w:rPr>
        <w:t xml:space="preserve"> وموسى بن القاسم </w:t>
      </w:r>
      <w:r w:rsidRPr="004A7232">
        <w:rPr>
          <w:rStyle w:val="libFootnotenumChar"/>
          <w:rtl/>
        </w:rPr>
        <w:t>(14)</w:t>
      </w:r>
      <w:r>
        <w:rPr>
          <w:rtl/>
        </w:rPr>
        <w:t>،</w:t>
      </w:r>
      <w:r w:rsidRPr="00045F63">
        <w:rPr>
          <w:rtl/>
        </w:rPr>
        <w:t xml:space="preserve"> والحجّال </w:t>
      </w:r>
      <w:r w:rsidRPr="004A7232">
        <w:rPr>
          <w:rStyle w:val="libFootnotenumChar"/>
          <w:rtl/>
        </w:rPr>
        <w:t>(15)</w:t>
      </w:r>
      <w:r>
        <w:rPr>
          <w:rtl/>
        </w:rPr>
        <w:t>،</w:t>
      </w:r>
      <w:r w:rsidRPr="00045F63">
        <w:rPr>
          <w:rtl/>
        </w:rPr>
        <w:t xml:space="preserve"> وإسماعيل بن مهران </w:t>
      </w:r>
      <w:r w:rsidRPr="004A7232">
        <w:rPr>
          <w:rStyle w:val="libFootnotenumChar"/>
          <w:rtl/>
        </w:rPr>
        <w:t>(16)</w:t>
      </w:r>
      <w:r>
        <w:rPr>
          <w:rtl/>
        </w:rPr>
        <w:t>،</w:t>
      </w:r>
      <w:r w:rsidRPr="00045F63">
        <w:rPr>
          <w:rtl/>
        </w:rPr>
        <w:t xml:space="preserve"> واحمد بن عبد الله الكرخي </w:t>
      </w:r>
      <w:r w:rsidRPr="004A7232">
        <w:rPr>
          <w:rStyle w:val="libFootnotenumChar"/>
          <w:rtl/>
        </w:rPr>
        <w:t>(17)</w:t>
      </w:r>
      <w:r>
        <w:rPr>
          <w:rtl/>
        </w:rPr>
        <w:t>،</w:t>
      </w:r>
      <w:r w:rsidRPr="00045F63">
        <w:rPr>
          <w:rtl/>
        </w:rPr>
        <w:t xml:space="preserve"> ومحمّد بن إسماعيل </w:t>
      </w:r>
      <w:r w:rsidRPr="004A7232">
        <w:rPr>
          <w:rStyle w:val="libFootnotenumChar"/>
          <w:rtl/>
        </w:rPr>
        <w:t>(18)</w:t>
      </w:r>
      <w:r>
        <w:rPr>
          <w:rtl/>
        </w:rPr>
        <w:t>،</w:t>
      </w:r>
      <w:r w:rsidRPr="00045F63">
        <w:rPr>
          <w:rtl/>
        </w:rPr>
        <w:t xml:space="preserve"> ومحمّد بن عيسى </w:t>
      </w:r>
      <w:r w:rsidRPr="004A7232">
        <w:rPr>
          <w:rStyle w:val="libFootnotenumChar"/>
          <w:rtl/>
        </w:rPr>
        <w:t>(19)</w:t>
      </w:r>
      <w:r>
        <w:rPr>
          <w:rtl/>
        </w:rPr>
        <w:t>،</w:t>
      </w:r>
      <w:r w:rsidRPr="00045F63">
        <w:rPr>
          <w:rtl/>
        </w:rPr>
        <w:t xml:space="preserve"> واحمد بن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الكافي 6</w:t>
      </w:r>
      <w:r>
        <w:rPr>
          <w:rtl/>
        </w:rPr>
        <w:t>:</w:t>
      </w:r>
      <w:r w:rsidRPr="00045F63">
        <w:rPr>
          <w:rtl/>
        </w:rPr>
        <w:t xml:space="preserve"> 229 / 3.</w:t>
      </w:r>
    </w:p>
    <w:p w:rsidR="004A7232" w:rsidRPr="00045F63" w:rsidRDefault="004A7232" w:rsidP="004A7232">
      <w:pPr>
        <w:pStyle w:val="libFootnote0"/>
        <w:rPr>
          <w:rtl/>
        </w:rPr>
      </w:pPr>
      <w:r w:rsidRPr="00045F63">
        <w:rPr>
          <w:rtl/>
        </w:rPr>
        <w:t>(2) الكافي 5</w:t>
      </w:r>
      <w:r>
        <w:rPr>
          <w:rtl/>
        </w:rPr>
        <w:t>:</w:t>
      </w:r>
      <w:r w:rsidRPr="00045F63">
        <w:rPr>
          <w:rtl/>
        </w:rPr>
        <w:t xml:space="preserve"> 531 / 4.</w:t>
      </w:r>
    </w:p>
    <w:p w:rsidR="004A7232" w:rsidRPr="00045F63" w:rsidRDefault="004A7232" w:rsidP="004A7232">
      <w:pPr>
        <w:pStyle w:val="libFootnote0"/>
        <w:rPr>
          <w:rtl/>
        </w:rPr>
      </w:pPr>
      <w:r w:rsidRPr="00045F63">
        <w:rPr>
          <w:rtl/>
        </w:rPr>
        <w:t>(3) الاستبصار 2</w:t>
      </w:r>
      <w:r>
        <w:rPr>
          <w:rtl/>
        </w:rPr>
        <w:t>:</w:t>
      </w:r>
      <w:r w:rsidRPr="00045F63">
        <w:rPr>
          <w:rtl/>
        </w:rPr>
        <w:t xml:space="preserve"> 210 / 716.</w:t>
      </w:r>
    </w:p>
    <w:p w:rsidR="004A7232" w:rsidRPr="00045F63" w:rsidRDefault="004A7232" w:rsidP="004A7232">
      <w:pPr>
        <w:pStyle w:val="libFootnote0"/>
        <w:rPr>
          <w:rtl/>
        </w:rPr>
      </w:pPr>
      <w:r w:rsidRPr="00045F63">
        <w:rPr>
          <w:rtl/>
        </w:rPr>
        <w:t>(4) تهذيب الأحكام 4</w:t>
      </w:r>
      <w:r>
        <w:rPr>
          <w:rtl/>
        </w:rPr>
        <w:t>:</w:t>
      </w:r>
      <w:r w:rsidRPr="00045F63">
        <w:rPr>
          <w:rtl/>
        </w:rPr>
        <w:t xml:space="preserve"> 87 / 253.</w:t>
      </w:r>
    </w:p>
    <w:p w:rsidR="004A7232" w:rsidRPr="00045F63" w:rsidRDefault="004A7232" w:rsidP="004A7232">
      <w:pPr>
        <w:pStyle w:val="libFootnote0"/>
        <w:rPr>
          <w:rtl/>
        </w:rPr>
      </w:pPr>
      <w:r w:rsidRPr="00045F63">
        <w:rPr>
          <w:rtl/>
        </w:rPr>
        <w:t>(5) تهذيب الأحكام 1</w:t>
      </w:r>
      <w:r>
        <w:rPr>
          <w:rtl/>
        </w:rPr>
        <w:t>:</w:t>
      </w:r>
      <w:r w:rsidRPr="00045F63">
        <w:rPr>
          <w:rtl/>
        </w:rPr>
        <w:t xml:space="preserve"> 47 / 134.</w:t>
      </w:r>
    </w:p>
    <w:p w:rsidR="004A7232" w:rsidRPr="00045F63" w:rsidRDefault="004A7232" w:rsidP="004A7232">
      <w:pPr>
        <w:pStyle w:val="libFootnote0"/>
        <w:rPr>
          <w:rtl/>
        </w:rPr>
      </w:pPr>
      <w:r w:rsidRPr="00045F63">
        <w:rPr>
          <w:rtl/>
        </w:rPr>
        <w:t>(6) الكافي 5</w:t>
      </w:r>
      <w:r>
        <w:rPr>
          <w:rtl/>
        </w:rPr>
        <w:t>:</w:t>
      </w:r>
      <w:r w:rsidRPr="00045F63">
        <w:rPr>
          <w:rtl/>
        </w:rPr>
        <w:t xml:space="preserve"> 349 / 9.</w:t>
      </w:r>
    </w:p>
    <w:p w:rsidR="004A7232" w:rsidRPr="00045F63" w:rsidRDefault="004A7232" w:rsidP="004A7232">
      <w:pPr>
        <w:pStyle w:val="libFootnote0"/>
        <w:rPr>
          <w:rtl/>
        </w:rPr>
      </w:pPr>
      <w:r w:rsidRPr="00045F63">
        <w:rPr>
          <w:rtl/>
        </w:rPr>
        <w:t>(7) الاستبصار 1</w:t>
      </w:r>
      <w:r>
        <w:rPr>
          <w:rtl/>
        </w:rPr>
        <w:t>:</w:t>
      </w:r>
      <w:r w:rsidRPr="00045F63">
        <w:rPr>
          <w:rtl/>
        </w:rPr>
        <w:t xml:space="preserve"> 150 / 520.</w:t>
      </w:r>
    </w:p>
    <w:p w:rsidR="004A7232" w:rsidRPr="00045F63" w:rsidRDefault="004A7232" w:rsidP="004A7232">
      <w:pPr>
        <w:pStyle w:val="libFootnote0"/>
        <w:rPr>
          <w:rtl/>
        </w:rPr>
      </w:pPr>
      <w:r w:rsidRPr="00045F63">
        <w:rPr>
          <w:rtl/>
        </w:rPr>
        <w:t>(8) تهذيب الأحكام 1</w:t>
      </w:r>
      <w:r>
        <w:rPr>
          <w:rtl/>
        </w:rPr>
        <w:t>:</w:t>
      </w:r>
      <w:r w:rsidRPr="00045F63">
        <w:rPr>
          <w:rtl/>
        </w:rPr>
        <w:t xml:space="preserve"> 449 / 1453.</w:t>
      </w:r>
    </w:p>
    <w:p w:rsidR="004A7232" w:rsidRPr="00045F63" w:rsidRDefault="004A7232" w:rsidP="004A7232">
      <w:pPr>
        <w:pStyle w:val="libFootnote0"/>
        <w:rPr>
          <w:rtl/>
        </w:rPr>
      </w:pPr>
      <w:r w:rsidRPr="00045F63">
        <w:rPr>
          <w:rtl/>
        </w:rPr>
        <w:t>(9) تهذيب الأحكام 4</w:t>
      </w:r>
      <w:r>
        <w:rPr>
          <w:rtl/>
        </w:rPr>
        <w:t>:</w:t>
      </w:r>
      <w:r w:rsidRPr="00045F63">
        <w:rPr>
          <w:rtl/>
        </w:rPr>
        <w:t xml:space="preserve"> 138 / 389.</w:t>
      </w:r>
    </w:p>
    <w:p w:rsidR="004A7232" w:rsidRPr="00045F63" w:rsidRDefault="004A7232" w:rsidP="004A7232">
      <w:pPr>
        <w:pStyle w:val="libFootnote0"/>
        <w:rPr>
          <w:rtl/>
        </w:rPr>
      </w:pPr>
      <w:r w:rsidRPr="00045F63">
        <w:rPr>
          <w:rtl/>
        </w:rPr>
        <w:t>(10) الكافي 8</w:t>
      </w:r>
      <w:r>
        <w:rPr>
          <w:rtl/>
        </w:rPr>
        <w:t>:</w:t>
      </w:r>
      <w:r w:rsidRPr="00045F63">
        <w:rPr>
          <w:rtl/>
        </w:rPr>
        <w:t xml:space="preserve"> 215 / 262</w:t>
      </w:r>
      <w:r>
        <w:rPr>
          <w:rtl/>
        </w:rPr>
        <w:t>،</w:t>
      </w:r>
      <w:r w:rsidRPr="00045F63">
        <w:rPr>
          <w:rtl/>
        </w:rPr>
        <w:t xml:space="preserve"> من الروضة.</w:t>
      </w:r>
    </w:p>
    <w:p w:rsidR="004A7232" w:rsidRPr="00045F63" w:rsidRDefault="004A7232" w:rsidP="004A7232">
      <w:pPr>
        <w:pStyle w:val="libFootnote0"/>
        <w:rPr>
          <w:rtl/>
        </w:rPr>
      </w:pPr>
      <w:r w:rsidRPr="00045F63">
        <w:rPr>
          <w:rtl/>
        </w:rPr>
        <w:t>(11) تهذيب الأحكام 7</w:t>
      </w:r>
      <w:r>
        <w:rPr>
          <w:rtl/>
        </w:rPr>
        <w:t>:</w:t>
      </w:r>
      <w:r w:rsidRPr="00045F63">
        <w:rPr>
          <w:rtl/>
        </w:rPr>
        <w:t xml:space="preserve"> 647 / 1870.</w:t>
      </w:r>
    </w:p>
    <w:p w:rsidR="004A7232" w:rsidRPr="00045F63" w:rsidRDefault="004A7232" w:rsidP="004A7232">
      <w:pPr>
        <w:pStyle w:val="libFootnote0"/>
        <w:rPr>
          <w:rtl/>
        </w:rPr>
      </w:pPr>
      <w:r w:rsidRPr="00045F63">
        <w:rPr>
          <w:rtl/>
        </w:rPr>
        <w:t>(12) تهذيب الأحكام 8</w:t>
      </w:r>
      <w:r>
        <w:rPr>
          <w:rtl/>
        </w:rPr>
        <w:t>:</w:t>
      </w:r>
      <w:r w:rsidRPr="00045F63">
        <w:rPr>
          <w:rtl/>
        </w:rPr>
        <w:t xml:space="preserve"> 201 / 711.</w:t>
      </w:r>
    </w:p>
    <w:p w:rsidR="004A7232" w:rsidRPr="00045F63" w:rsidRDefault="004A7232" w:rsidP="004A7232">
      <w:pPr>
        <w:pStyle w:val="libFootnote0"/>
        <w:rPr>
          <w:rtl/>
        </w:rPr>
      </w:pPr>
      <w:r w:rsidRPr="00045F63">
        <w:rPr>
          <w:rtl/>
        </w:rPr>
        <w:t>(13) تهذيب الأحكام 4</w:t>
      </w:r>
      <w:r>
        <w:rPr>
          <w:rtl/>
        </w:rPr>
        <w:t>:</w:t>
      </w:r>
      <w:r w:rsidRPr="00045F63">
        <w:rPr>
          <w:rtl/>
        </w:rPr>
        <w:t xml:space="preserve"> 308 / 929.</w:t>
      </w:r>
    </w:p>
    <w:p w:rsidR="004A7232" w:rsidRPr="00045F63" w:rsidRDefault="004A7232" w:rsidP="004A7232">
      <w:pPr>
        <w:pStyle w:val="libFootnote0"/>
        <w:rPr>
          <w:rtl/>
        </w:rPr>
      </w:pPr>
      <w:r w:rsidRPr="00045F63">
        <w:rPr>
          <w:rtl/>
        </w:rPr>
        <w:t>(14) تهذيب الأحكام 5</w:t>
      </w:r>
      <w:r>
        <w:rPr>
          <w:rtl/>
        </w:rPr>
        <w:t>:</w:t>
      </w:r>
      <w:r w:rsidRPr="00045F63">
        <w:rPr>
          <w:rtl/>
        </w:rPr>
        <w:t xml:space="preserve"> 335 / 1156.</w:t>
      </w:r>
    </w:p>
    <w:p w:rsidR="004A7232" w:rsidRPr="00045F63" w:rsidRDefault="004A7232" w:rsidP="004A7232">
      <w:pPr>
        <w:pStyle w:val="libFootnote0"/>
        <w:rPr>
          <w:rtl/>
        </w:rPr>
      </w:pPr>
      <w:r w:rsidRPr="00045F63">
        <w:rPr>
          <w:rtl/>
        </w:rPr>
        <w:t>(15) أصول الكافي 2</w:t>
      </w:r>
      <w:r>
        <w:rPr>
          <w:rtl/>
        </w:rPr>
        <w:t>:</w:t>
      </w:r>
      <w:r w:rsidRPr="00045F63">
        <w:rPr>
          <w:rtl/>
        </w:rPr>
        <w:t xml:space="preserve"> 148 / 4.</w:t>
      </w:r>
    </w:p>
    <w:p w:rsidR="004A7232" w:rsidRPr="00045F63" w:rsidRDefault="004A7232" w:rsidP="004A7232">
      <w:pPr>
        <w:pStyle w:val="libFootnote0"/>
        <w:rPr>
          <w:rtl/>
        </w:rPr>
      </w:pPr>
      <w:r w:rsidRPr="00045F63">
        <w:rPr>
          <w:rtl/>
        </w:rPr>
        <w:t>(16) أصول الكافي 2</w:t>
      </w:r>
      <w:r>
        <w:rPr>
          <w:rtl/>
        </w:rPr>
        <w:t>:</w:t>
      </w:r>
      <w:r w:rsidRPr="00045F63">
        <w:rPr>
          <w:rtl/>
        </w:rPr>
        <w:t xml:space="preserve"> 193 / 3.</w:t>
      </w:r>
    </w:p>
    <w:p w:rsidR="004A7232" w:rsidRPr="00045F63" w:rsidRDefault="004A7232" w:rsidP="004A7232">
      <w:pPr>
        <w:pStyle w:val="libFootnote0"/>
        <w:rPr>
          <w:rtl/>
        </w:rPr>
      </w:pPr>
      <w:r w:rsidRPr="00045F63">
        <w:rPr>
          <w:rtl/>
        </w:rPr>
        <w:t>(17) تهذيب الأحكام 2</w:t>
      </w:r>
      <w:r>
        <w:rPr>
          <w:rtl/>
        </w:rPr>
        <w:t>:</w:t>
      </w:r>
      <w:r w:rsidRPr="00045F63">
        <w:rPr>
          <w:rtl/>
        </w:rPr>
        <w:t xml:space="preserve"> 240 / 953.</w:t>
      </w:r>
    </w:p>
    <w:p w:rsidR="004A7232" w:rsidRPr="00045F63" w:rsidRDefault="004A7232" w:rsidP="004A7232">
      <w:pPr>
        <w:pStyle w:val="libFootnote0"/>
        <w:rPr>
          <w:rtl/>
        </w:rPr>
      </w:pPr>
      <w:r w:rsidRPr="00045F63">
        <w:rPr>
          <w:rtl/>
        </w:rPr>
        <w:t>(18) تهذيب الأحكام 9</w:t>
      </w:r>
      <w:r>
        <w:rPr>
          <w:rtl/>
        </w:rPr>
        <w:t>:</w:t>
      </w:r>
      <w:r w:rsidRPr="00045F63">
        <w:rPr>
          <w:rtl/>
        </w:rPr>
        <w:t xml:space="preserve"> 122 / 526.</w:t>
      </w:r>
    </w:p>
    <w:p w:rsidR="004A7232" w:rsidRPr="00045F63" w:rsidRDefault="004A7232" w:rsidP="004A7232">
      <w:pPr>
        <w:pStyle w:val="libFootnote0"/>
        <w:rPr>
          <w:rtl/>
        </w:rPr>
      </w:pPr>
      <w:r w:rsidRPr="00045F63">
        <w:rPr>
          <w:rtl/>
        </w:rPr>
        <w:t>(19) الكافي 6</w:t>
      </w:r>
      <w:r>
        <w:rPr>
          <w:rtl/>
        </w:rPr>
        <w:t>:</w:t>
      </w:r>
      <w:r w:rsidRPr="00045F63">
        <w:rPr>
          <w:rtl/>
        </w:rPr>
        <w:t xml:space="preserve"> 456 / 3.</w:t>
      </w:r>
    </w:p>
    <w:p w:rsidR="004A7232" w:rsidRDefault="004A7232" w:rsidP="00F57A37">
      <w:pPr>
        <w:pStyle w:val="libNormal"/>
        <w:rPr>
          <w:rtl/>
        </w:rPr>
      </w:pPr>
      <w:r>
        <w:rPr>
          <w:rtl/>
        </w:rPr>
        <w:br w:type="page"/>
      </w:r>
    </w:p>
    <w:p w:rsidR="004A7232" w:rsidRDefault="004A7232" w:rsidP="004A7232">
      <w:pPr>
        <w:pStyle w:val="libNormal0"/>
        <w:rPr>
          <w:rtl/>
        </w:rPr>
      </w:pPr>
      <w:r w:rsidRPr="00045F63">
        <w:rPr>
          <w:rtl/>
        </w:rPr>
        <w:t xml:space="preserve">الحسن الميثمي </w:t>
      </w:r>
      <w:r w:rsidRPr="004A7232">
        <w:rPr>
          <w:rStyle w:val="libFootnotenumChar"/>
          <w:rtl/>
        </w:rPr>
        <w:t>(1)</w:t>
      </w:r>
      <w:r>
        <w:rPr>
          <w:rtl/>
        </w:rPr>
        <w:t>،</w:t>
      </w:r>
      <w:r w:rsidRPr="00045F63">
        <w:rPr>
          <w:rtl/>
        </w:rPr>
        <w:t xml:space="preserve"> والحسن بن علي بن يقطين </w:t>
      </w:r>
      <w:r w:rsidRPr="004A7232">
        <w:rPr>
          <w:rStyle w:val="libFootnotenumChar"/>
          <w:rtl/>
        </w:rPr>
        <w:t>(2)</w:t>
      </w:r>
      <w:r>
        <w:rPr>
          <w:rtl/>
        </w:rPr>
        <w:t>،</w:t>
      </w:r>
      <w:r w:rsidRPr="00045F63">
        <w:rPr>
          <w:rtl/>
        </w:rPr>
        <w:t xml:space="preserve"> والعباس بن عامر </w:t>
      </w:r>
      <w:r w:rsidRPr="004A7232">
        <w:rPr>
          <w:rStyle w:val="libFootnotenumChar"/>
          <w:rtl/>
        </w:rPr>
        <w:t>(3)</w:t>
      </w:r>
      <w:r>
        <w:rPr>
          <w:rtl/>
        </w:rPr>
        <w:t>،</w:t>
      </w:r>
      <w:r w:rsidRPr="00045F63">
        <w:rPr>
          <w:rtl/>
        </w:rPr>
        <w:t xml:space="preserve"> ويونس بن عبد الرحمن في الكافي في باب الإذاعة </w:t>
      </w:r>
      <w:r w:rsidRPr="004A7232">
        <w:rPr>
          <w:rStyle w:val="libFootnotenumChar"/>
          <w:rtl/>
        </w:rPr>
        <w:t>(4)</w:t>
      </w:r>
      <w:r>
        <w:rPr>
          <w:rtl/>
        </w:rPr>
        <w:t>.</w:t>
      </w:r>
    </w:p>
    <w:p w:rsidR="004A7232" w:rsidRPr="00045F63" w:rsidRDefault="004A7232" w:rsidP="004A7232">
      <w:pPr>
        <w:pStyle w:val="libNormal"/>
        <w:rPr>
          <w:rtl/>
        </w:rPr>
      </w:pPr>
      <w:r>
        <w:rPr>
          <w:rtl/>
        </w:rPr>
        <w:t xml:space="preserve">هـ - </w:t>
      </w:r>
      <w:r w:rsidRPr="00045F63">
        <w:rPr>
          <w:rtl/>
        </w:rPr>
        <w:t>جملة من الاخبار</w:t>
      </w:r>
      <w:r>
        <w:rPr>
          <w:rtl/>
        </w:rPr>
        <w:t>،</w:t>
      </w:r>
      <w:r w:rsidRPr="00045F63">
        <w:rPr>
          <w:rtl/>
        </w:rPr>
        <w:t xml:space="preserve"> فروى في الكشي عن علي بن الحسن بن علي بن فضّال</w:t>
      </w:r>
      <w:r>
        <w:rPr>
          <w:rtl/>
        </w:rPr>
        <w:t>،</w:t>
      </w:r>
      <w:r w:rsidRPr="00045F63">
        <w:rPr>
          <w:rtl/>
        </w:rPr>
        <w:t xml:space="preserve"> قال</w:t>
      </w:r>
      <w:r>
        <w:rPr>
          <w:rtl/>
        </w:rPr>
        <w:t>:</w:t>
      </w:r>
      <w:r w:rsidRPr="00045F63">
        <w:rPr>
          <w:rtl/>
        </w:rPr>
        <w:t xml:space="preserve"> حدثنا محمّد بن الوليد</w:t>
      </w:r>
      <w:r>
        <w:rPr>
          <w:rtl/>
        </w:rPr>
        <w:t>،</w:t>
      </w:r>
      <w:r w:rsidRPr="00045F63">
        <w:rPr>
          <w:rtl/>
        </w:rPr>
        <w:t xml:space="preserve"> عن يونس بن يعقوب</w:t>
      </w:r>
      <w:r>
        <w:rPr>
          <w:rtl/>
        </w:rPr>
        <w:t>،</w:t>
      </w:r>
      <w:r w:rsidRPr="00045F63">
        <w:rPr>
          <w:rtl/>
        </w:rPr>
        <w:t xml:space="preserve"> قال</w:t>
      </w:r>
      <w:r>
        <w:rPr>
          <w:rtl/>
        </w:rPr>
        <w:t>:</w:t>
      </w:r>
      <w:r w:rsidRPr="00045F63">
        <w:rPr>
          <w:rtl/>
        </w:rPr>
        <w:t xml:space="preserve"> دخلت على أبي الحسن موسى </w:t>
      </w:r>
      <w:r w:rsidRPr="004A7232">
        <w:rPr>
          <w:rStyle w:val="libAlaemChar"/>
          <w:rtl/>
        </w:rPr>
        <w:t>عليه‌السلام</w:t>
      </w:r>
      <w:r>
        <w:rPr>
          <w:rtl/>
        </w:rPr>
        <w:t>،</w:t>
      </w:r>
      <w:r w:rsidRPr="00045F63">
        <w:rPr>
          <w:rtl/>
        </w:rPr>
        <w:t xml:space="preserve"> قال</w:t>
      </w:r>
      <w:r>
        <w:rPr>
          <w:rtl/>
        </w:rPr>
        <w:t>:</w:t>
      </w:r>
      <w:r w:rsidRPr="00045F63">
        <w:rPr>
          <w:rtl/>
        </w:rPr>
        <w:t xml:space="preserve"> فقلت له</w:t>
      </w:r>
      <w:r>
        <w:rPr>
          <w:rtl/>
        </w:rPr>
        <w:t>:</w:t>
      </w:r>
      <w:r w:rsidRPr="00045F63">
        <w:rPr>
          <w:rtl/>
        </w:rPr>
        <w:t xml:space="preserve"> جعلت فداك ان أباك كان يرقّ عليّ ويرحمني فإن رأيت أن تنزلني بتلك المنزلة فعلت</w:t>
      </w:r>
      <w:r>
        <w:rPr>
          <w:rtl/>
        </w:rPr>
        <w:t>،</w:t>
      </w:r>
      <w:r w:rsidRPr="00045F63">
        <w:rPr>
          <w:rtl/>
        </w:rPr>
        <w:t xml:space="preserve"> قال</w:t>
      </w:r>
      <w:r>
        <w:rPr>
          <w:rtl/>
        </w:rPr>
        <w:t>:</w:t>
      </w:r>
      <w:r w:rsidRPr="00045F63">
        <w:rPr>
          <w:rtl/>
        </w:rPr>
        <w:t xml:space="preserve"> فقال لي</w:t>
      </w:r>
      <w:r>
        <w:rPr>
          <w:rtl/>
        </w:rPr>
        <w:t>:</w:t>
      </w:r>
      <w:r w:rsidRPr="00045F63">
        <w:rPr>
          <w:rtl/>
        </w:rPr>
        <w:t xml:space="preserve"> يا يونس انّي دخلت على أبي وبين يديه حيس أو هريسة</w:t>
      </w:r>
      <w:r>
        <w:rPr>
          <w:rtl/>
        </w:rPr>
        <w:t>،</w:t>
      </w:r>
      <w:r w:rsidRPr="00045F63">
        <w:rPr>
          <w:rtl/>
        </w:rPr>
        <w:t xml:space="preserve"> فقال لي</w:t>
      </w:r>
      <w:r>
        <w:rPr>
          <w:rtl/>
        </w:rPr>
        <w:t>:</w:t>
      </w:r>
      <w:r w:rsidRPr="00045F63">
        <w:rPr>
          <w:rtl/>
        </w:rPr>
        <w:t xml:space="preserve"> ادن يا بنيّ فكل من هذا</w:t>
      </w:r>
      <w:r>
        <w:rPr>
          <w:rtl/>
        </w:rPr>
        <w:t>،</w:t>
      </w:r>
      <w:r w:rsidRPr="00045F63">
        <w:rPr>
          <w:rtl/>
        </w:rPr>
        <w:t xml:space="preserve"> هذا بعث به إلينا يونس </w:t>
      </w:r>
      <w:r>
        <w:rPr>
          <w:rtl/>
        </w:rPr>
        <w:t>[</w:t>
      </w:r>
      <w:r w:rsidRPr="00045F63">
        <w:rPr>
          <w:rtl/>
        </w:rPr>
        <w:t>انه</w:t>
      </w:r>
      <w:r>
        <w:rPr>
          <w:rtl/>
        </w:rPr>
        <w:t>]</w:t>
      </w:r>
      <w:r w:rsidRPr="00045F63">
        <w:rPr>
          <w:rtl/>
        </w:rPr>
        <w:t xml:space="preserve"> من شيعتنا القدماء</w:t>
      </w:r>
      <w:r>
        <w:rPr>
          <w:rtl/>
        </w:rPr>
        <w:t>،</w:t>
      </w:r>
      <w:r w:rsidRPr="00045F63">
        <w:rPr>
          <w:rtl/>
        </w:rPr>
        <w:t xml:space="preserve"> فنحن لك حافظون </w:t>
      </w:r>
      <w:r w:rsidRPr="004A7232">
        <w:rPr>
          <w:rStyle w:val="libFootnotenumChar"/>
          <w:rtl/>
        </w:rPr>
        <w:t>(5)</w:t>
      </w:r>
      <w:r>
        <w:rPr>
          <w:rtl/>
        </w:rPr>
        <w:t>.</w:t>
      </w:r>
    </w:p>
    <w:p w:rsidR="004A7232" w:rsidRPr="00045F63" w:rsidRDefault="004A7232" w:rsidP="004A7232">
      <w:pPr>
        <w:pStyle w:val="libNormal"/>
        <w:rPr>
          <w:rtl/>
        </w:rPr>
      </w:pPr>
      <w:r w:rsidRPr="00045F63">
        <w:rPr>
          <w:rtl/>
        </w:rPr>
        <w:t>قال أبو النضر</w:t>
      </w:r>
      <w:r>
        <w:rPr>
          <w:rtl/>
        </w:rPr>
        <w:t>:</w:t>
      </w:r>
      <w:r w:rsidRPr="00045F63">
        <w:rPr>
          <w:rtl/>
        </w:rPr>
        <w:t xml:space="preserve"> سمعت علي بن الحسن يقول</w:t>
      </w:r>
      <w:r>
        <w:rPr>
          <w:rtl/>
        </w:rPr>
        <w:t>:</w:t>
      </w:r>
      <w:r w:rsidRPr="00045F63">
        <w:rPr>
          <w:rtl/>
        </w:rPr>
        <w:t xml:space="preserve"> مات يونس بن يعقوب بالمدينة فبعث إليه أبو الحسن الرضا </w:t>
      </w:r>
      <w:r w:rsidRPr="004A7232">
        <w:rPr>
          <w:rStyle w:val="libAlaemChar"/>
          <w:rtl/>
        </w:rPr>
        <w:t>عليه‌السلام</w:t>
      </w:r>
      <w:r w:rsidRPr="00045F63">
        <w:rPr>
          <w:rtl/>
        </w:rPr>
        <w:t xml:space="preserve"> بحنوطه وكفنه وجميع ما يحتاج اليه</w:t>
      </w:r>
      <w:r>
        <w:rPr>
          <w:rtl/>
        </w:rPr>
        <w:t>،</w:t>
      </w:r>
      <w:r w:rsidRPr="00045F63">
        <w:rPr>
          <w:rtl/>
        </w:rPr>
        <w:t xml:space="preserve"> وأمر مواليه وموالي أبيه وجدّه ان يحضروا جنازته</w:t>
      </w:r>
      <w:r>
        <w:rPr>
          <w:rtl/>
        </w:rPr>
        <w:t>،</w:t>
      </w:r>
      <w:r w:rsidRPr="00045F63">
        <w:rPr>
          <w:rtl/>
        </w:rPr>
        <w:t xml:space="preserve"> وقال لهم</w:t>
      </w:r>
      <w:r>
        <w:rPr>
          <w:rtl/>
        </w:rPr>
        <w:t>:</w:t>
      </w:r>
      <w:r w:rsidRPr="00045F63">
        <w:rPr>
          <w:rtl/>
        </w:rPr>
        <w:t xml:space="preserve"> هذا مولى لأبي عبد الله </w:t>
      </w:r>
      <w:r w:rsidRPr="004A7232">
        <w:rPr>
          <w:rStyle w:val="libAlaemChar"/>
          <w:rtl/>
        </w:rPr>
        <w:t>عليه‌السلام</w:t>
      </w:r>
      <w:r w:rsidRPr="00045F63">
        <w:rPr>
          <w:rtl/>
        </w:rPr>
        <w:t xml:space="preserve"> كان يسكن العراق</w:t>
      </w:r>
      <w:r>
        <w:rPr>
          <w:rtl/>
        </w:rPr>
        <w:t>،</w:t>
      </w:r>
      <w:r w:rsidRPr="00045F63">
        <w:rPr>
          <w:rtl/>
        </w:rPr>
        <w:t xml:space="preserve"> وقال لهم</w:t>
      </w:r>
      <w:r>
        <w:rPr>
          <w:rtl/>
        </w:rPr>
        <w:t>:</w:t>
      </w:r>
      <w:r w:rsidRPr="00045F63">
        <w:rPr>
          <w:rtl/>
        </w:rPr>
        <w:t xml:space="preserve"> احفروا له في البقيع فإن قال لكم أهل المدينة</w:t>
      </w:r>
      <w:r>
        <w:rPr>
          <w:rtl/>
        </w:rPr>
        <w:t>:</w:t>
      </w:r>
      <w:r w:rsidRPr="00045F63">
        <w:rPr>
          <w:rtl/>
        </w:rPr>
        <w:t xml:space="preserve"> انه عراقي ولا ندفنه في البقيع</w:t>
      </w:r>
      <w:r>
        <w:rPr>
          <w:rtl/>
        </w:rPr>
        <w:t>،</w:t>
      </w:r>
      <w:r w:rsidRPr="00045F63">
        <w:rPr>
          <w:rtl/>
        </w:rPr>
        <w:t xml:space="preserve"> فقولوا لهم</w:t>
      </w:r>
      <w:r>
        <w:rPr>
          <w:rtl/>
        </w:rPr>
        <w:t>:</w:t>
      </w:r>
      <w:r>
        <w:rPr>
          <w:rFonts w:hint="cs"/>
          <w:rtl/>
        </w:rPr>
        <w:t xml:space="preserve"> </w:t>
      </w:r>
      <w:r w:rsidRPr="00045F63">
        <w:rPr>
          <w:rtl/>
        </w:rPr>
        <w:t xml:space="preserve">هذا مولى لأبي عبد الله </w:t>
      </w:r>
      <w:r w:rsidRPr="004A7232">
        <w:rPr>
          <w:rStyle w:val="libAlaemChar"/>
          <w:rtl/>
        </w:rPr>
        <w:t>عليه‌السلام</w:t>
      </w:r>
      <w:r w:rsidRPr="00045F63">
        <w:rPr>
          <w:rtl/>
        </w:rPr>
        <w:t xml:space="preserve"> وكان يسكن العراق</w:t>
      </w:r>
      <w:r>
        <w:rPr>
          <w:rtl/>
        </w:rPr>
        <w:t>،</w:t>
      </w:r>
      <w:r w:rsidRPr="00045F63">
        <w:rPr>
          <w:rtl/>
        </w:rPr>
        <w:t xml:space="preserve"> فإن منعتمونا أن ندفنه بالبقيع منعناكم أن تدفنوا مواليكم في البقيع</w:t>
      </w:r>
      <w:r>
        <w:rPr>
          <w:rtl/>
        </w:rPr>
        <w:t>،</w:t>
      </w:r>
      <w:r w:rsidRPr="00045F63">
        <w:rPr>
          <w:rtl/>
        </w:rPr>
        <w:t xml:space="preserve"> فدفن في البقيع</w:t>
      </w:r>
      <w:r>
        <w:rPr>
          <w:rtl/>
        </w:rPr>
        <w:t>،</w:t>
      </w:r>
      <w:r w:rsidRPr="00045F63">
        <w:rPr>
          <w:rtl/>
        </w:rPr>
        <w:t xml:space="preserve"> ووجّه أبو الحسن علي بن موسى </w:t>
      </w:r>
      <w:r w:rsidRPr="004A7232">
        <w:rPr>
          <w:rStyle w:val="libAlaemChar"/>
          <w:rtl/>
        </w:rPr>
        <w:t>عليه‌السلام</w:t>
      </w:r>
      <w:r w:rsidRPr="00045F63">
        <w:rPr>
          <w:rtl/>
        </w:rPr>
        <w:t xml:space="preserve"> الى زميله محمّد بن الحباب</w:t>
      </w:r>
      <w:r>
        <w:rPr>
          <w:rtl/>
        </w:rPr>
        <w:t xml:space="preserve"> - </w:t>
      </w:r>
      <w:r w:rsidRPr="00045F63">
        <w:rPr>
          <w:rtl/>
        </w:rPr>
        <w:t>وكان رجلا</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الكافي 5</w:t>
      </w:r>
      <w:r>
        <w:rPr>
          <w:rtl/>
        </w:rPr>
        <w:t>:</w:t>
      </w:r>
      <w:r w:rsidRPr="00045F63">
        <w:rPr>
          <w:rtl/>
        </w:rPr>
        <w:t xml:space="preserve"> 446 / 12.</w:t>
      </w:r>
    </w:p>
    <w:p w:rsidR="004A7232" w:rsidRPr="00045F63" w:rsidRDefault="004A7232" w:rsidP="004A7232">
      <w:pPr>
        <w:pStyle w:val="libFootnote0"/>
        <w:rPr>
          <w:rtl/>
        </w:rPr>
      </w:pPr>
      <w:r w:rsidRPr="00045F63">
        <w:rPr>
          <w:rtl/>
        </w:rPr>
        <w:t>(2) الكافي 6</w:t>
      </w:r>
      <w:r>
        <w:rPr>
          <w:rtl/>
        </w:rPr>
        <w:t>:</w:t>
      </w:r>
      <w:r w:rsidRPr="00045F63">
        <w:rPr>
          <w:rtl/>
        </w:rPr>
        <w:t xml:space="preserve"> 525 / 4.</w:t>
      </w:r>
    </w:p>
    <w:p w:rsidR="004A7232" w:rsidRPr="00045F63" w:rsidRDefault="004A7232" w:rsidP="004A7232">
      <w:pPr>
        <w:pStyle w:val="libFootnote0"/>
        <w:rPr>
          <w:rtl/>
        </w:rPr>
      </w:pPr>
      <w:r w:rsidRPr="00045F63">
        <w:rPr>
          <w:rtl/>
        </w:rPr>
        <w:t>(3) الإستبصار 3</w:t>
      </w:r>
      <w:r>
        <w:rPr>
          <w:rtl/>
        </w:rPr>
        <w:t>:</w:t>
      </w:r>
      <w:r w:rsidRPr="00045F63">
        <w:rPr>
          <w:rtl/>
        </w:rPr>
        <w:t xml:space="preserve"> 292 / 1033.</w:t>
      </w:r>
    </w:p>
    <w:p w:rsidR="004A7232" w:rsidRPr="00045F63" w:rsidRDefault="004A7232" w:rsidP="004A7232">
      <w:pPr>
        <w:pStyle w:val="libFootnote0"/>
        <w:rPr>
          <w:rtl/>
        </w:rPr>
      </w:pPr>
      <w:r w:rsidRPr="00045F63">
        <w:rPr>
          <w:rtl/>
        </w:rPr>
        <w:t>(4) لم ترد روايته في هذا الباب.</w:t>
      </w:r>
    </w:p>
    <w:p w:rsidR="004A7232" w:rsidRPr="00045F63" w:rsidRDefault="004A7232" w:rsidP="004A7232">
      <w:pPr>
        <w:pStyle w:val="libFootnote0"/>
        <w:rPr>
          <w:rtl/>
        </w:rPr>
      </w:pPr>
      <w:r w:rsidRPr="00045F63">
        <w:rPr>
          <w:rtl/>
        </w:rPr>
        <w:t>(5) رجال الكشي 2</w:t>
      </w:r>
      <w:r>
        <w:rPr>
          <w:rtl/>
        </w:rPr>
        <w:t>:</w:t>
      </w:r>
      <w:r w:rsidRPr="00045F63">
        <w:rPr>
          <w:rtl/>
        </w:rPr>
        <w:t xml:space="preserve"> 683 / 721.</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من أهل الكوفة</w:t>
      </w:r>
      <w:r>
        <w:rPr>
          <w:rtl/>
        </w:rPr>
        <w:t xml:space="preserve"> - </w:t>
      </w:r>
      <w:r w:rsidRPr="00045F63">
        <w:rPr>
          <w:rtl/>
        </w:rPr>
        <w:t xml:space="preserve">صلّ عليه أنت </w:t>
      </w:r>
      <w:r w:rsidRPr="004A7232">
        <w:rPr>
          <w:rStyle w:val="libFootnotenumChar"/>
          <w:rtl/>
        </w:rPr>
        <w:t>(1)</w:t>
      </w:r>
      <w:r>
        <w:rPr>
          <w:rtl/>
        </w:rPr>
        <w:t>.</w:t>
      </w:r>
    </w:p>
    <w:p w:rsidR="004A7232" w:rsidRPr="00045F63" w:rsidRDefault="004A7232" w:rsidP="004A7232">
      <w:pPr>
        <w:pStyle w:val="libNormal"/>
        <w:rPr>
          <w:rtl/>
        </w:rPr>
      </w:pPr>
      <w:r w:rsidRPr="00045F63">
        <w:rPr>
          <w:rtl/>
        </w:rPr>
        <w:t>وعن علي بن الحسن</w:t>
      </w:r>
      <w:r>
        <w:rPr>
          <w:rtl/>
        </w:rPr>
        <w:t>،</w:t>
      </w:r>
      <w:r w:rsidRPr="00045F63">
        <w:rPr>
          <w:rtl/>
        </w:rPr>
        <w:t xml:space="preserve"> قال</w:t>
      </w:r>
      <w:r>
        <w:rPr>
          <w:rtl/>
        </w:rPr>
        <w:t>:</w:t>
      </w:r>
      <w:r w:rsidRPr="00045F63">
        <w:rPr>
          <w:rtl/>
        </w:rPr>
        <w:t xml:space="preserve"> حدثني محمّد بن الوليد</w:t>
      </w:r>
      <w:r>
        <w:rPr>
          <w:rtl/>
        </w:rPr>
        <w:t>،</w:t>
      </w:r>
      <w:r w:rsidRPr="00045F63">
        <w:rPr>
          <w:rtl/>
        </w:rPr>
        <w:t xml:space="preserve"> قال</w:t>
      </w:r>
      <w:r>
        <w:rPr>
          <w:rtl/>
        </w:rPr>
        <w:t>:</w:t>
      </w:r>
      <w:r w:rsidRPr="00045F63">
        <w:rPr>
          <w:rtl/>
        </w:rPr>
        <w:t xml:space="preserve"> رآني صاحب المقبرة وانا عند القبر بعد ذلك</w:t>
      </w:r>
      <w:r>
        <w:rPr>
          <w:rtl/>
        </w:rPr>
        <w:t>،</w:t>
      </w:r>
      <w:r w:rsidRPr="00045F63">
        <w:rPr>
          <w:rtl/>
        </w:rPr>
        <w:t xml:space="preserve"> فقال لي</w:t>
      </w:r>
      <w:r>
        <w:rPr>
          <w:rtl/>
        </w:rPr>
        <w:t>:</w:t>
      </w:r>
      <w:r w:rsidRPr="00045F63">
        <w:rPr>
          <w:rtl/>
        </w:rPr>
        <w:t xml:space="preserve"> من هذا الرجل صاحب القبر فإنّ أبا الحسن علي بن موسى </w:t>
      </w:r>
      <w:r w:rsidRPr="004A7232">
        <w:rPr>
          <w:rStyle w:val="libAlaemChar"/>
          <w:rtl/>
        </w:rPr>
        <w:t>عليهما‌السلام</w:t>
      </w:r>
      <w:r w:rsidRPr="00045F63">
        <w:rPr>
          <w:rtl/>
        </w:rPr>
        <w:t xml:space="preserve"> أوصاني به وأمرني أن أرش قبره أربعين شهرا</w:t>
      </w:r>
      <w:r>
        <w:rPr>
          <w:rtl/>
        </w:rPr>
        <w:t>،</w:t>
      </w:r>
      <w:r w:rsidRPr="00045F63">
        <w:rPr>
          <w:rtl/>
        </w:rPr>
        <w:t xml:space="preserve"> أو أربعين يوما في كلّ يوم</w:t>
      </w:r>
      <w:r>
        <w:rPr>
          <w:rtl/>
        </w:rPr>
        <w:t xml:space="preserve"> - </w:t>
      </w:r>
      <w:r w:rsidRPr="00045F63">
        <w:rPr>
          <w:rtl/>
        </w:rPr>
        <w:t>قال أبو الحسن</w:t>
      </w:r>
      <w:r>
        <w:rPr>
          <w:rtl/>
        </w:rPr>
        <w:t>:</w:t>
      </w:r>
      <w:r w:rsidRPr="00045F63">
        <w:rPr>
          <w:rtl/>
        </w:rPr>
        <w:t xml:space="preserve"> الشك مني</w:t>
      </w:r>
      <w:r>
        <w:rPr>
          <w:rtl/>
        </w:rPr>
        <w:t xml:space="preserve"> - </w:t>
      </w:r>
      <w:r w:rsidRPr="004A7232">
        <w:rPr>
          <w:rStyle w:val="libFootnotenumChar"/>
          <w:rtl/>
        </w:rPr>
        <w:t>(2)</w:t>
      </w:r>
      <w:r>
        <w:rPr>
          <w:rtl/>
        </w:rPr>
        <w:t>.</w:t>
      </w:r>
    </w:p>
    <w:p w:rsidR="004A7232" w:rsidRPr="00045F63" w:rsidRDefault="004A7232" w:rsidP="004A7232">
      <w:pPr>
        <w:pStyle w:val="libNormal"/>
        <w:rPr>
          <w:rtl/>
        </w:rPr>
      </w:pPr>
      <w:r w:rsidRPr="00045F63">
        <w:rPr>
          <w:rtl/>
        </w:rPr>
        <w:t>قال</w:t>
      </w:r>
      <w:r>
        <w:rPr>
          <w:rtl/>
        </w:rPr>
        <w:t>،</w:t>
      </w:r>
      <w:r w:rsidRPr="00045F63">
        <w:rPr>
          <w:rtl/>
        </w:rPr>
        <w:t xml:space="preserve"> وقال لي صاحب المقبرة</w:t>
      </w:r>
      <w:r>
        <w:rPr>
          <w:rtl/>
        </w:rPr>
        <w:t>:</w:t>
      </w:r>
      <w:r w:rsidRPr="00045F63">
        <w:rPr>
          <w:rtl/>
        </w:rPr>
        <w:t xml:space="preserve"> إن السرير عندي</w:t>
      </w:r>
      <w:r>
        <w:rPr>
          <w:rtl/>
        </w:rPr>
        <w:t xml:space="preserve"> - </w:t>
      </w:r>
      <w:r w:rsidRPr="00045F63">
        <w:rPr>
          <w:rtl/>
        </w:rPr>
        <w:t xml:space="preserve">يعني سرير النبيّ </w:t>
      </w:r>
      <w:r w:rsidRPr="004A7232">
        <w:rPr>
          <w:rStyle w:val="libAlaemChar"/>
          <w:rtl/>
        </w:rPr>
        <w:t>صلى‌الله‌عليه‌وآله‌وسلم</w:t>
      </w:r>
      <w:r>
        <w:rPr>
          <w:rtl/>
        </w:rPr>
        <w:t xml:space="preserve"> - </w:t>
      </w:r>
      <w:r w:rsidRPr="00045F63">
        <w:rPr>
          <w:rtl/>
        </w:rPr>
        <w:t>فإذا مات رجل من بني هاشم صرّ السرير</w:t>
      </w:r>
      <w:r>
        <w:rPr>
          <w:rtl/>
        </w:rPr>
        <w:t>،</w:t>
      </w:r>
      <w:r w:rsidRPr="00045F63">
        <w:rPr>
          <w:rtl/>
        </w:rPr>
        <w:t xml:space="preserve"> فأقول</w:t>
      </w:r>
      <w:r>
        <w:rPr>
          <w:rtl/>
        </w:rPr>
        <w:t>:</w:t>
      </w:r>
      <w:r>
        <w:rPr>
          <w:rFonts w:hint="cs"/>
          <w:rtl/>
        </w:rPr>
        <w:t xml:space="preserve"> </w:t>
      </w:r>
      <w:r w:rsidRPr="00045F63">
        <w:rPr>
          <w:rtl/>
        </w:rPr>
        <w:t>أيّهم مات</w:t>
      </w:r>
      <w:r>
        <w:rPr>
          <w:rtl/>
        </w:rPr>
        <w:t>؟</w:t>
      </w:r>
      <w:r w:rsidRPr="00045F63">
        <w:rPr>
          <w:rtl/>
        </w:rPr>
        <w:t xml:space="preserve"> حتى اعلم بالغداة</w:t>
      </w:r>
      <w:r>
        <w:rPr>
          <w:rtl/>
        </w:rPr>
        <w:t>،</w:t>
      </w:r>
      <w:r w:rsidRPr="00045F63">
        <w:rPr>
          <w:rtl/>
        </w:rPr>
        <w:t xml:space="preserve"> فصرّ السرير في الليلة التي مات فيها هذا الرجل</w:t>
      </w:r>
      <w:r>
        <w:rPr>
          <w:rtl/>
        </w:rPr>
        <w:t>،</w:t>
      </w:r>
      <w:r w:rsidRPr="00045F63">
        <w:rPr>
          <w:rtl/>
        </w:rPr>
        <w:t xml:space="preserve"> فقلت</w:t>
      </w:r>
      <w:r>
        <w:rPr>
          <w:rtl/>
        </w:rPr>
        <w:t>:</w:t>
      </w:r>
      <w:r w:rsidRPr="00045F63">
        <w:rPr>
          <w:rtl/>
        </w:rPr>
        <w:t xml:space="preserve"> لا أعرف أحدا منهم مريضا فمن الذي مات</w:t>
      </w:r>
      <w:r>
        <w:rPr>
          <w:rtl/>
        </w:rPr>
        <w:t>؟!</w:t>
      </w:r>
      <w:r w:rsidRPr="00045F63">
        <w:rPr>
          <w:rtl/>
        </w:rPr>
        <w:t xml:space="preserve"> فلما ان كان من الغد جاؤوا فأخذوا منّي السرير</w:t>
      </w:r>
      <w:r>
        <w:rPr>
          <w:rtl/>
        </w:rPr>
        <w:t>،</w:t>
      </w:r>
      <w:r w:rsidRPr="00045F63">
        <w:rPr>
          <w:rtl/>
        </w:rPr>
        <w:t xml:space="preserve"> وقالوا</w:t>
      </w:r>
      <w:r>
        <w:rPr>
          <w:rtl/>
        </w:rPr>
        <w:t>:</w:t>
      </w:r>
      <w:r w:rsidRPr="00045F63">
        <w:rPr>
          <w:rtl/>
        </w:rPr>
        <w:t xml:space="preserve"> مولى لأبي عبد الله </w:t>
      </w:r>
      <w:r w:rsidRPr="004A7232">
        <w:rPr>
          <w:rStyle w:val="libAlaemChar"/>
          <w:rtl/>
        </w:rPr>
        <w:t>عليه‌السلام</w:t>
      </w:r>
      <w:r w:rsidRPr="00045F63">
        <w:rPr>
          <w:rtl/>
        </w:rPr>
        <w:t xml:space="preserve"> كان يسكن العراق </w:t>
      </w:r>
      <w:r w:rsidRPr="004A7232">
        <w:rPr>
          <w:rStyle w:val="libFootnotenumChar"/>
          <w:rtl/>
        </w:rPr>
        <w:t>(3)</w:t>
      </w:r>
      <w:r>
        <w:rPr>
          <w:rtl/>
        </w:rPr>
        <w:t>.</w:t>
      </w:r>
    </w:p>
    <w:p w:rsidR="004A7232" w:rsidRPr="00045F63" w:rsidRDefault="004A7232" w:rsidP="004A7232">
      <w:pPr>
        <w:pStyle w:val="libNormal"/>
        <w:rPr>
          <w:rtl/>
        </w:rPr>
      </w:pPr>
      <w:r w:rsidRPr="00045F63">
        <w:rPr>
          <w:rtl/>
        </w:rPr>
        <w:t>وعن علي بن الحسن</w:t>
      </w:r>
      <w:r>
        <w:rPr>
          <w:rtl/>
        </w:rPr>
        <w:t>،</w:t>
      </w:r>
      <w:r w:rsidRPr="00045F63">
        <w:rPr>
          <w:rtl/>
        </w:rPr>
        <w:t xml:space="preserve"> قال</w:t>
      </w:r>
      <w:r>
        <w:rPr>
          <w:rtl/>
        </w:rPr>
        <w:t>:</w:t>
      </w:r>
      <w:r w:rsidRPr="00045F63">
        <w:rPr>
          <w:rtl/>
        </w:rPr>
        <w:t xml:space="preserve"> حدثني محمّد بن الوليد</w:t>
      </w:r>
      <w:r>
        <w:rPr>
          <w:rtl/>
        </w:rPr>
        <w:t>،</w:t>
      </w:r>
      <w:r w:rsidRPr="00045F63">
        <w:rPr>
          <w:rtl/>
        </w:rPr>
        <w:t xml:space="preserve"> عن صفوان بن يحيى قال</w:t>
      </w:r>
      <w:r>
        <w:rPr>
          <w:rtl/>
        </w:rPr>
        <w:t>:</w:t>
      </w:r>
      <w:r w:rsidRPr="00045F63">
        <w:rPr>
          <w:rtl/>
        </w:rPr>
        <w:t xml:space="preserve"> قلت لأبي الحسن الرضا </w:t>
      </w:r>
      <w:r w:rsidRPr="004A7232">
        <w:rPr>
          <w:rStyle w:val="libAlaemChar"/>
          <w:rtl/>
        </w:rPr>
        <w:t>عليه‌السلام</w:t>
      </w:r>
      <w:r>
        <w:rPr>
          <w:rtl/>
        </w:rPr>
        <w:t>:</w:t>
      </w:r>
      <w:r w:rsidRPr="00045F63">
        <w:rPr>
          <w:rtl/>
        </w:rPr>
        <w:t xml:space="preserve"> جعلت فداك</w:t>
      </w:r>
      <w:r>
        <w:rPr>
          <w:rtl/>
        </w:rPr>
        <w:t>،</w:t>
      </w:r>
      <w:r w:rsidRPr="00045F63">
        <w:rPr>
          <w:rtl/>
        </w:rPr>
        <w:t xml:space="preserve"> سرّني ما</w:t>
      </w:r>
      <w:r>
        <w:rPr>
          <w:rtl/>
        </w:rPr>
        <w:t xml:space="preserve"> فعلت بيونس، قال: فقال لي: أ</w:t>
      </w:r>
      <w:r w:rsidRPr="00045F63">
        <w:rPr>
          <w:rtl/>
        </w:rPr>
        <w:t xml:space="preserve">ليس ممّا صنع الله ليونس أن نقله من العراق الى جوار نبيّه </w:t>
      </w:r>
      <w:r w:rsidRPr="004A7232">
        <w:rPr>
          <w:rStyle w:val="libAlaemChar"/>
          <w:rtl/>
        </w:rPr>
        <w:t>صلى‌الله‌عليه‌وآله‌وسلم</w:t>
      </w:r>
      <w:r w:rsidRPr="00045F63">
        <w:rPr>
          <w:rtl/>
        </w:rPr>
        <w:t xml:space="preserve"> </w:t>
      </w:r>
      <w:r w:rsidRPr="004A7232">
        <w:rPr>
          <w:rStyle w:val="libFootnotenumChar"/>
          <w:rtl/>
        </w:rPr>
        <w:t>(4)</w:t>
      </w:r>
      <w:r>
        <w:rPr>
          <w:rtl/>
        </w:rPr>
        <w:t>.</w:t>
      </w:r>
    </w:p>
    <w:p w:rsidR="004A7232" w:rsidRPr="00045F63" w:rsidRDefault="004A7232" w:rsidP="004A7232">
      <w:pPr>
        <w:pStyle w:val="libNormal"/>
        <w:rPr>
          <w:rtl/>
        </w:rPr>
      </w:pPr>
      <w:r w:rsidRPr="00045F63">
        <w:rPr>
          <w:rtl/>
        </w:rPr>
        <w:t>وعن علي بن الحسن</w:t>
      </w:r>
      <w:r>
        <w:rPr>
          <w:rtl/>
        </w:rPr>
        <w:t>،</w:t>
      </w:r>
      <w:r w:rsidRPr="00045F63">
        <w:rPr>
          <w:rtl/>
        </w:rPr>
        <w:t xml:space="preserve"> عن عباس بن عامر</w:t>
      </w:r>
      <w:r>
        <w:rPr>
          <w:rtl/>
        </w:rPr>
        <w:t>،</w:t>
      </w:r>
      <w:r w:rsidRPr="00045F63">
        <w:rPr>
          <w:rtl/>
        </w:rPr>
        <w:t xml:space="preserve"> عن يونس بن يعقوب</w:t>
      </w:r>
      <w:r>
        <w:rPr>
          <w:rtl/>
        </w:rPr>
        <w:t>،</w:t>
      </w:r>
      <w:r w:rsidRPr="00045F63">
        <w:rPr>
          <w:rtl/>
        </w:rPr>
        <w:t xml:space="preserve"> قال</w:t>
      </w:r>
      <w:r>
        <w:rPr>
          <w:rtl/>
        </w:rPr>
        <w:t>:</w:t>
      </w:r>
      <w:r w:rsidRPr="00045F63">
        <w:rPr>
          <w:rtl/>
        </w:rPr>
        <w:t xml:space="preserve"> كتبت الى أبي عبد الله </w:t>
      </w:r>
      <w:r w:rsidRPr="004A7232">
        <w:rPr>
          <w:rStyle w:val="libAlaemChar"/>
          <w:rtl/>
        </w:rPr>
        <w:t>عليه‌السلام</w:t>
      </w:r>
      <w:r w:rsidRPr="00045F63">
        <w:rPr>
          <w:rtl/>
        </w:rPr>
        <w:t xml:space="preserve"> اسأله أن يدعو الله لي أن يجعلني ممّن ينتصر به لدينه</w:t>
      </w:r>
      <w:r>
        <w:rPr>
          <w:rtl/>
        </w:rPr>
        <w:t>،</w:t>
      </w:r>
      <w:r w:rsidRPr="00045F63">
        <w:rPr>
          <w:rtl/>
        </w:rPr>
        <w:t xml:space="preserve"> فلم يجبني</w:t>
      </w:r>
      <w:r>
        <w:rPr>
          <w:rtl/>
        </w:rPr>
        <w:t>،</w:t>
      </w:r>
      <w:r w:rsidRPr="00045F63">
        <w:rPr>
          <w:rtl/>
        </w:rPr>
        <w:t xml:space="preserve"> فاغتممت لذلك</w:t>
      </w:r>
      <w:r>
        <w:rPr>
          <w:rtl/>
        </w:rPr>
        <w:t>،</w:t>
      </w:r>
      <w:r w:rsidRPr="00045F63">
        <w:rPr>
          <w:rtl/>
        </w:rPr>
        <w:t xml:space="preserve"> قال يونس</w:t>
      </w:r>
      <w:r>
        <w:rPr>
          <w:rtl/>
        </w:rPr>
        <w:t>:</w:t>
      </w:r>
      <w:r w:rsidRPr="00045F63">
        <w:rPr>
          <w:rtl/>
        </w:rPr>
        <w:t xml:space="preserve"> فأخبرني بعض</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الكشي 2</w:t>
      </w:r>
      <w:r>
        <w:rPr>
          <w:rtl/>
        </w:rPr>
        <w:t>:</w:t>
      </w:r>
      <w:r w:rsidRPr="00045F63">
        <w:rPr>
          <w:rtl/>
        </w:rPr>
        <w:t xml:space="preserve"> 683 / 721.</w:t>
      </w:r>
    </w:p>
    <w:p w:rsidR="004A7232" w:rsidRPr="00045F63" w:rsidRDefault="004A7232" w:rsidP="004A7232">
      <w:pPr>
        <w:pStyle w:val="libFootnote0"/>
        <w:rPr>
          <w:rtl/>
        </w:rPr>
      </w:pPr>
      <w:r w:rsidRPr="00045F63">
        <w:rPr>
          <w:rtl/>
        </w:rPr>
        <w:t>(2) أبو الحسن</w:t>
      </w:r>
      <w:r>
        <w:rPr>
          <w:rtl/>
        </w:rPr>
        <w:t>:</w:t>
      </w:r>
      <w:r w:rsidRPr="00045F63">
        <w:rPr>
          <w:rtl/>
        </w:rPr>
        <w:t xml:space="preserve"> هو علي بن الحسن بن علي بن فضال</w:t>
      </w:r>
      <w:r>
        <w:rPr>
          <w:rtl/>
        </w:rPr>
        <w:t>،</w:t>
      </w:r>
      <w:r w:rsidRPr="00045F63">
        <w:rPr>
          <w:rtl/>
        </w:rPr>
        <w:t xml:space="preserve"> وقوله</w:t>
      </w:r>
      <w:r>
        <w:rPr>
          <w:rtl/>
        </w:rPr>
        <w:t>:</w:t>
      </w:r>
      <w:r w:rsidRPr="00045F63">
        <w:rPr>
          <w:rtl/>
        </w:rPr>
        <w:t xml:space="preserve"> الشك مني</w:t>
      </w:r>
      <w:r>
        <w:rPr>
          <w:rtl/>
        </w:rPr>
        <w:t>،</w:t>
      </w:r>
      <w:r w:rsidRPr="00045F63">
        <w:rPr>
          <w:rtl/>
        </w:rPr>
        <w:t xml:space="preserve"> أي الشك المتعلق بالتردد السابق بين الشهور والأيام.</w:t>
      </w:r>
    </w:p>
    <w:p w:rsidR="004A7232" w:rsidRPr="00045F63" w:rsidRDefault="004A7232" w:rsidP="004A7232">
      <w:pPr>
        <w:pStyle w:val="libFootnote0"/>
        <w:rPr>
          <w:rtl/>
        </w:rPr>
      </w:pPr>
      <w:r w:rsidRPr="00045F63">
        <w:rPr>
          <w:rtl/>
        </w:rPr>
        <w:t>(3) رجال الكشي 2</w:t>
      </w:r>
      <w:r>
        <w:rPr>
          <w:rtl/>
        </w:rPr>
        <w:t>:</w:t>
      </w:r>
      <w:r w:rsidRPr="00045F63">
        <w:rPr>
          <w:rtl/>
        </w:rPr>
        <w:t xml:space="preserve"> 685 / 722.</w:t>
      </w:r>
    </w:p>
    <w:p w:rsidR="004A7232" w:rsidRPr="00045F63" w:rsidRDefault="004A7232" w:rsidP="004A7232">
      <w:pPr>
        <w:pStyle w:val="libFootnote0"/>
        <w:rPr>
          <w:rtl/>
        </w:rPr>
      </w:pPr>
      <w:r w:rsidRPr="00045F63">
        <w:rPr>
          <w:rtl/>
        </w:rPr>
        <w:t>(4) رجال الكشي 2</w:t>
      </w:r>
      <w:r>
        <w:rPr>
          <w:rtl/>
        </w:rPr>
        <w:t>:</w:t>
      </w:r>
      <w:r w:rsidRPr="00045F63">
        <w:rPr>
          <w:rtl/>
        </w:rPr>
        <w:t xml:space="preserve"> 685 / 723.</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أصحابنا انّه كتب اليه بمثل ما كتبت إليه</w:t>
      </w:r>
      <w:r>
        <w:rPr>
          <w:rtl/>
        </w:rPr>
        <w:t>،</w:t>
      </w:r>
      <w:r w:rsidRPr="00045F63">
        <w:rPr>
          <w:rtl/>
        </w:rPr>
        <w:t xml:space="preserve"> فأجابه وكتب في أسفل كتابه</w:t>
      </w:r>
      <w:r>
        <w:rPr>
          <w:rtl/>
        </w:rPr>
        <w:t>:</w:t>
      </w:r>
      <w:r>
        <w:rPr>
          <w:rFonts w:hint="cs"/>
          <w:rtl/>
        </w:rPr>
        <w:t xml:space="preserve"> </w:t>
      </w:r>
      <w:r w:rsidRPr="00045F63">
        <w:rPr>
          <w:rtl/>
        </w:rPr>
        <w:t xml:space="preserve">يرحمك الله انّما ينتصر الله لدينه بشر خلقه </w:t>
      </w:r>
      <w:r w:rsidRPr="004A7232">
        <w:rPr>
          <w:rStyle w:val="libFootnotenumChar"/>
          <w:rtl/>
        </w:rPr>
        <w:t>(1)</w:t>
      </w:r>
      <w:r>
        <w:rPr>
          <w:rtl/>
        </w:rPr>
        <w:t>.</w:t>
      </w:r>
    </w:p>
    <w:p w:rsidR="004A7232" w:rsidRPr="00045F63" w:rsidRDefault="004A7232" w:rsidP="004A7232">
      <w:pPr>
        <w:pStyle w:val="libNormal"/>
        <w:rPr>
          <w:rtl/>
        </w:rPr>
      </w:pPr>
      <w:r w:rsidRPr="00045F63">
        <w:rPr>
          <w:rtl/>
        </w:rPr>
        <w:t>وهذه اخبار رواها علي بن الحسن وهو من معشر بني فضّال الذين أمرنا بأخذ ما رووا.</w:t>
      </w:r>
    </w:p>
    <w:p w:rsidR="004A7232" w:rsidRPr="00045F63" w:rsidRDefault="004A7232" w:rsidP="004A7232">
      <w:pPr>
        <w:pStyle w:val="libNormal"/>
        <w:rPr>
          <w:rtl/>
        </w:rPr>
      </w:pPr>
      <w:r w:rsidRPr="00045F63">
        <w:rPr>
          <w:rtl/>
        </w:rPr>
        <w:t xml:space="preserve">وقد مرّ في </w:t>
      </w:r>
      <w:r>
        <w:rPr>
          <w:rtl/>
        </w:rPr>
        <w:t>(</w:t>
      </w:r>
      <w:r w:rsidRPr="00045F63">
        <w:rPr>
          <w:rtl/>
        </w:rPr>
        <w:t>عز</w:t>
      </w:r>
      <w:r>
        <w:rPr>
          <w:rtl/>
        </w:rPr>
        <w:t>)</w:t>
      </w:r>
      <w:r w:rsidRPr="00045F63">
        <w:rPr>
          <w:rtl/>
        </w:rPr>
        <w:t xml:space="preserve"> </w:t>
      </w:r>
      <w:r w:rsidRPr="004A7232">
        <w:rPr>
          <w:rStyle w:val="libFootnotenumChar"/>
          <w:rtl/>
        </w:rPr>
        <w:t>(2)</w:t>
      </w:r>
      <w:r w:rsidRPr="00045F63">
        <w:rPr>
          <w:rtl/>
        </w:rPr>
        <w:t xml:space="preserve"> قول الأستاذ الأعظم الأنصاري في بحث الاحتكار</w:t>
      </w:r>
      <w:r>
        <w:rPr>
          <w:rtl/>
        </w:rPr>
        <w:t>:</w:t>
      </w:r>
      <w:r>
        <w:rPr>
          <w:rFonts w:hint="cs"/>
          <w:rtl/>
        </w:rPr>
        <w:t xml:space="preserve"> </w:t>
      </w:r>
      <w:r w:rsidRPr="00045F63">
        <w:rPr>
          <w:rtl/>
        </w:rPr>
        <w:t xml:space="preserve">ان هذا الحديث </w:t>
      </w:r>
      <w:r w:rsidRPr="004A7232">
        <w:rPr>
          <w:rStyle w:val="libFootnotenumChar"/>
          <w:rtl/>
        </w:rPr>
        <w:t>(3)</w:t>
      </w:r>
      <w:r w:rsidRPr="00045F63">
        <w:rPr>
          <w:rtl/>
        </w:rPr>
        <w:t xml:space="preserve"> اولى بالدلالة على عدم وجوب الفحص عمّا قبل هؤلاء من الإجماع الذي ادّعاه الكشي على تصحيح ما يصحّ عن جماعة</w:t>
      </w:r>
      <w:r>
        <w:rPr>
          <w:rtl/>
        </w:rPr>
        <w:t>،</w:t>
      </w:r>
      <w:r w:rsidRPr="00045F63">
        <w:rPr>
          <w:rtl/>
        </w:rPr>
        <w:t xml:space="preserve"> انتهى </w:t>
      </w:r>
      <w:r w:rsidRPr="004A7232">
        <w:rPr>
          <w:rStyle w:val="libFootnotenumChar"/>
          <w:rtl/>
        </w:rPr>
        <w:t>(4)</w:t>
      </w:r>
      <w:r>
        <w:rPr>
          <w:rtl/>
        </w:rPr>
        <w:t>،</w:t>
      </w:r>
      <w:r w:rsidRPr="00045F63">
        <w:rPr>
          <w:rtl/>
        </w:rPr>
        <w:t xml:space="preserve"> ولا فرق في الموصول بين كونه في مقام مدح راوية أو لا فكلّها في حكم الصحيح الذي يجب الأخذ به.</w:t>
      </w:r>
    </w:p>
    <w:p w:rsidR="004A7232" w:rsidRPr="00045F63" w:rsidRDefault="004A7232" w:rsidP="004A7232">
      <w:pPr>
        <w:pStyle w:val="libNormal"/>
        <w:rPr>
          <w:rtl/>
        </w:rPr>
      </w:pPr>
      <w:r w:rsidRPr="00045F63">
        <w:rPr>
          <w:rtl/>
        </w:rPr>
        <w:t>وعن علي بن محمّد</w:t>
      </w:r>
      <w:r>
        <w:rPr>
          <w:rtl/>
        </w:rPr>
        <w:t>،</w:t>
      </w:r>
      <w:r w:rsidRPr="00045F63">
        <w:rPr>
          <w:rtl/>
        </w:rPr>
        <w:t xml:space="preserve"> قال</w:t>
      </w:r>
      <w:r>
        <w:rPr>
          <w:rtl/>
        </w:rPr>
        <w:t>:</w:t>
      </w:r>
      <w:r w:rsidRPr="00045F63">
        <w:rPr>
          <w:rtl/>
        </w:rPr>
        <w:t xml:space="preserve"> حدثني محمّد بن احمد</w:t>
      </w:r>
      <w:r>
        <w:rPr>
          <w:rtl/>
        </w:rPr>
        <w:t>،</w:t>
      </w:r>
      <w:r w:rsidRPr="00045F63">
        <w:rPr>
          <w:rtl/>
        </w:rPr>
        <w:t xml:space="preserve"> عن محمّد بن عبد الحميد</w:t>
      </w:r>
      <w:r>
        <w:rPr>
          <w:rtl/>
        </w:rPr>
        <w:t>،</w:t>
      </w:r>
      <w:r w:rsidRPr="00045F63">
        <w:rPr>
          <w:rtl/>
        </w:rPr>
        <w:t xml:space="preserve"> عن يونس بن يعقوب</w:t>
      </w:r>
      <w:r>
        <w:rPr>
          <w:rtl/>
        </w:rPr>
        <w:t>،</w:t>
      </w:r>
      <w:r w:rsidRPr="00045F63">
        <w:rPr>
          <w:rtl/>
        </w:rPr>
        <w:t xml:space="preserve"> قال</w:t>
      </w:r>
      <w:r>
        <w:rPr>
          <w:rtl/>
        </w:rPr>
        <w:t>:</w:t>
      </w:r>
      <w:r w:rsidRPr="00045F63">
        <w:rPr>
          <w:rtl/>
        </w:rPr>
        <w:t xml:space="preserve"> قال لي يونس</w:t>
      </w:r>
      <w:r>
        <w:rPr>
          <w:rtl/>
        </w:rPr>
        <w:t>:</w:t>
      </w:r>
      <w:r w:rsidRPr="00045F63">
        <w:rPr>
          <w:rtl/>
        </w:rPr>
        <w:t xml:space="preserve"> ذكر لي أبو عبد الله أو أبو الحسن </w:t>
      </w:r>
      <w:r w:rsidRPr="004A7232">
        <w:rPr>
          <w:rStyle w:val="libAlaemChar"/>
          <w:rtl/>
        </w:rPr>
        <w:t>عليه‌السلام</w:t>
      </w:r>
      <w:r w:rsidRPr="00045F63">
        <w:rPr>
          <w:rtl/>
        </w:rPr>
        <w:t xml:space="preserve"> شيئا أسرّ به</w:t>
      </w:r>
      <w:r>
        <w:rPr>
          <w:rtl/>
        </w:rPr>
        <w:t>،</w:t>
      </w:r>
      <w:r w:rsidRPr="00045F63">
        <w:rPr>
          <w:rtl/>
        </w:rPr>
        <w:t xml:space="preserve"> قال</w:t>
      </w:r>
      <w:r>
        <w:rPr>
          <w:rtl/>
        </w:rPr>
        <w:t>:</w:t>
      </w:r>
      <w:r w:rsidRPr="00045F63">
        <w:rPr>
          <w:rtl/>
        </w:rPr>
        <w:t xml:space="preserve"> فقال لي</w:t>
      </w:r>
      <w:r>
        <w:rPr>
          <w:rtl/>
        </w:rPr>
        <w:t>:</w:t>
      </w:r>
      <w:r w:rsidRPr="00045F63">
        <w:rPr>
          <w:rtl/>
        </w:rPr>
        <w:t xml:space="preserve"> والله ما أنت عندنا متّهم</w:t>
      </w:r>
      <w:r>
        <w:rPr>
          <w:rtl/>
        </w:rPr>
        <w:t>،</w:t>
      </w:r>
      <w:r w:rsidRPr="00045F63">
        <w:rPr>
          <w:rtl/>
        </w:rPr>
        <w:t xml:space="preserve"> إنّما أنت رجل منّا أهل البيت فجعلك الله مع رسوله وأهل بيته والله فاعل ذلك ان شاء الله وذكر أنّه قال ليونس</w:t>
      </w:r>
      <w:r>
        <w:rPr>
          <w:rtl/>
        </w:rPr>
        <w:t>:</w:t>
      </w:r>
      <w:r w:rsidRPr="00045F63">
        <w:rPr>
          <w:rtl/>
        </w:rPr>
        <w:t xml:space="preserve"> انظروا الى ما ختم الله به ليونس</w:t>
      </w:r>
      <w:r>
        <w:rPr>
          <w:rtl/>
        </w:rPr>
        <w:t>،</w:t>
      </w:r>
      <w:r w:rsidRPr="00045F63">
        <w:rPr>
          <w:rtl/>
        </w:rPr>
        <w:t xml:space="preserve"> قبضه الله مجاورا نبيه </w:t>
      </w:r>
      <w:r w:rsidRPr="004A7232">
        <w:rPr>
          <w:rStyle w:val="libAlaemChar"/>
          <w:rtl/>
        </w:rPr>
        <w:t>صلى‌الله‌عليه‌وآله‌وسلم</w:t>
      </w:r>
      <w:r w:rsidRPr="00045F63">
        <w:rPr>
          <w:rtl/>
        </w:rPr>
        <w:t xml:space="preserve"> </w:t>
      </w:r>
      <w:r w:rsidRPr="004A7232">
        <w:rPr>
          <w:rStyle w:val="libFootnotenumChar"/>
          <w:rtl/>
        </w:rPr>
        <w:t>(5)</w:t>
      </w:r>
      <w:r>
        <w:rPr>
          <w:rtl/>
        </w:rPr>
        <w:t>.</w:t>
      </w:r>
    </w:p>
    <w:p w:rsidR="004A7232" w:rsidRPr="00045F63" w:rsidRDefault="004A7232" w:rsidP="004A7232">
      <w:pPr>
        <w:pStyle w:val="libNormal"/>
        <w:rPr>
          <w:rtl/>
        </w:rPr>
      </w:pPr>
      <w:r w:rsidRPr="00045F63">
        <w:rPr>
          <w:rtl/>
        </w:rPr>
        <w:t>وعن علي بن محمّد</w:t>
      </w:r>
      <w:r>
        <w:rPr>
          <w:rtl/>
        </w:rPr>
        <w:t>،</w:t>
      </w:r>
      <w:r w:rsidRPr="00045F63">
        <w:rPr>
          <w:rtl/>
        </w:rPr>
        <w:t xml:space="preserve"> قال</w:t>
      </w:r>
      <w:r>
        <w:rPr>
          <w:rtl/>
        </w:rPr>
        <w:t>:</w:t>
      </w:r>
      <w:r w:rsidRPr="00045F63">
        <w:rPr>
          <w:rtl/>
        </w:rPr>
        <w:t xml:space="preserve"> حدّثني محمّد بن احمد</w:t>
      </w:r>
      <w:r>
        <w:rPr>
          <w:rtl/>
        </w:rPr>
        <w:t>،</w:t>
      </w:r>
      <w:r w:rsidRPr="00045F63">
        <w:rPr>
          <w:rtl/>
        </w:rPr>
        <w:t xml:space="preserve"> عن محمّد بن عبد الحميد</w:t>
      </w:r>
      <w:r>
        <w:rPr>
          <w:rtl/>
        </w:rPr>
        <w:t>،</w:t>
      </w:r>
      <w:r w:rsidRPr="00045F63">
        <w:rPr>
          <w:rtl/>
        </w:rPr>
        <w:t xml:space="preserve"> عن يونس بن يعقوب</w:t>
      </w:r>
      <w:r>
        <w:rPr>
          <w:rtl/>
        </w:rPr>
        <w:t>،</w:t>
      </w:r>
      <w:r w:rsidRPr="00045F63">
        <w:rPr>
          <w:rtl/>
        </w:rPr>
        <w:t xml:space="preserve"> قال</w:t>
      </w:r>
      <w:r>
        <w:rPr>
          <w:rtl/>
        </w:rPr>
        <w:t>:</w:t>
      </w:r>
      <w:r w:rsidRPr="00045F63">
        <w:rPr>
          <w:rtl/>
        </w:rPr>
        <w:t xml:space="preserve"> كتبت الى أبي الحسن </w:t>
      </w:r>
      <w:r w:rsidRPr="004A7232">
        <w:rPr>
          <w:rStyle w:val="libAlaemChar"/>
          <w:rtl/>
        </w:rPr>
        <w:t>عليه‌السلام</w:t>
      </w:r>
      <w:r w:rsidRPr="00045F63">
        <w:rPr>
          <w:rtl/>
        </w:rPr>
        <w:t xml:space="preserve"> في شيء كتبت اليه فيه</w:t>
      </w:r>
      <w:r>
        <w:rPr>
          <w:rtl/>
        </w:rPr>
        <w:t>:</w:t>
      </w:r>
      <w:r w:rsidRPr="00045F63">
        <w:rPr>
          <w:rtl/>
        </w:rPr>
        <w:t xml:space="preserve"> يا سيّدي</w:t>
      </w:r>
      <w:r>
        <w:rPr>
          <w:rtl/>
        </w:rPr>
        <w:t>،</w:t>
      </w:r>
      <w:r w:rsidRPr="00045F63">
        <w:rPr>
          <w:rtl/>
        </w:rPr>
        <w:t xml:space="preserve"> فقال للرسول</w:t>
      </w:r>
      <w:r>
        <w:rPr>
          <w:rtl/>
        </w:rPr>
        <w:t>:</w:t>
      </w:r>
      <w:r w:rsidRPr="00045F63">
        <w:rPr>
          <w:rtl/>
        </w:rPr>
        <w:t xml:space="preserve"> قل له إنّك أخي </w:t>
      </w:r>
      <w:r w:rsidRPr="004A7232">
        <w:rPr>
          <w:rStyle w:val="libFootnotenumChar"/>
          <w:rtl/>
        </w:rPr>
        <w:t>(6)</w:t>
      </w:r>
      <w:r>
        <w:rPr>
          <w:rtl/>
        </w:rPr>
        <w:t>،</w:t>
      </w:r>
      <w:r w:rsidRPr="00045F63">
        <w:rPr>
          <w:rtl/>
        </w:rPr>
        <w:t xml:space="preserve"> والسندان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الكشي 2</w:t>
      </w:r>
      <w:r>
        <w:rPr>
          <w:rtl/>
        </w:rPr>
        <w:t>:</w:t>
      </w:r>
      <w:r w:rsidRPr="00045F63">
        <w:rPr>
          <w:rtl/>
        </w:rPr>
        <w:t xml:space="preserve"> 686 / 726.</w:t>
      </w:r>
    </w:p>
    <w:p w:rsidR="004A7232" w:rsidRPr="00045F63" w:rsidRDefault="004A7232" w:rsidP="004A7232">
      <w:pPr>
        <w:pStyle w:val="libFootnote0"/>
        <w:rPr>
          <w:rtl/>
        </w:rPr>
      </w:pPr>
      <w:r w:rsidRPr="00045F63">
        <w:rPr>
          <w:rtl/>
        </w:rPr>
        <w:t>(2) تقدم برقم</w:t>
      </w:r>
      <w:r>
        <w:rPr>
          <w:rtl/>
        </w:rPr>
        <w:t>:</w:t>
      </w:r>
      <w:r w:rsidRPr="00045F63">
        <w:rPr>
          <w:rtl/>
        </w:rPr>
        <w:t xml:space="preserve"> 77.</w:t>
      </w:r>
    </w:p>
    <w:p w:rsidR="004A7232" w:rsidRPr="00045F63" w:rsidRDefault="004A7232" w:rsidP="004A7232">
      <w:pPr>
        <w:pStyle w:val="libFootnote0"/>
        <w:rPr>
          <w:rtl/>
        </w:rPr>
      </w:pPr>
      <w:r w:rsidRPr="00045F63">
        <w:rPr>
          <w:rtl/>
        </w:rPr>
        <w:t xml:space="preserve">(3) أي قوله </w:t>
      </w:r>
      <w:r w:rsidRPr="004A7232">
        <w:rPr>
          <w:rStyle w:val="libAlaemChar"/>
          <w:rtl/>
        </w:rPr>
        <w:t>عليه‌السلام</w:t>
      </w:r>
      <w:r>
        <w:rPr>
          <w:rtl/>
        </w:rPr>
        <w:t>:</w:t>
      </w:r>
      <w:r w:rsidRPr="00045F63">
        <w:rPr>
          <w:rtl/>
        </w:rPr>
        <w:t xml:space="preserve"> خذوا ما رووا. « منه </w:t>
      </w:r>
      <w:r w:rsidRPr="004A7232">
        <w:rPr>
          <w:rStyle w:val="libAlaemChar"/>
          <w:rtl/>
        </w:rPr>
        <w:t>قدس‌سره</w:t>
      </w:r>
      <w:r w:rsidRPr="00045F63">
        <w:rPr>
          <w:rtl/>
        </w:rPr>
        <w:t xml:space="preserve"> »</w:t>
      </w:r>
      <w:r>
        <w:rPr>
          <w:rtl/>
        </w:rPr>
        <w:t>.</w:t>
      </w:r>
    </w:p>
    <w:p w:rsidR="004A7232" w:rsidRPr="00045F63" w:rsidRDefault="004A7232" w:rsidP="004A7232">
      <w:pPr>
        <w:pStyle w:val="libFootnote0"/>
        <w:rPr>
          <w:rtl/>
        </w:rPr>
      </w:pPr>
      <w:r w:rsidRPr="00045F63">
        <w:rPr>
          <w:rtl/>
        </w:rPr>
        <w:t>(4) المكاسب</w:t>
      </w:r>
      <w:r>
        <w:rPr>
          <w:rtl/>
        </w:rPr>
        <w:t>:</w:t>
      </w:r>
      <w:r w:rsidRPr="00045F63">
        <w:rPr>
          <w:rtl/>
        </w:rPr>
        <w:t xml:space="preserve"> 212.</w:t>
      </w:r>
    </w:p>
    <w:p w:rsidR="004A7232" w:rsidRPr="00045F63" w:rsidRDefault="004A7232" w:rsidP="004A7232">
      <w:pPr>
        <w:pStyle w:val="libFootnote0"/>
        <w:rPr>
          <w:rtl/>
        </w:rPr>
      </w:pPr>
      <w:r w:rsidRPr="00045F63">
        <w:rPr>
          <w:rtl/>
        </w:rPr>
        <w:t>(5) رجال الكشي 2</w:t>
      </w:r>
      <w:r>
        <w:rPr>
          <w:rtl/>
        </w:rPr>
        <w:t>:</w:t>
      </w:r>
      <w:r w:rsidRPr="00045F63">
        <w:rPr>
          <w:rtl/>
        </w:rPr>
        <w:t xml:space="preserve"> 685 / 724</w:t>
      </w:r>
      <w:r>
        <w:rPr>
          <w:rtl/>
        </w:rPr>
        <w:t>،</w:t>
      </w:r>
      <w:r w:rsidRPr="00045F63">
        <w:rPr>
          <w:rtl/>
        </w:rPr>
        <w:t xml:space="preserve"> وفي الحجرية بدل مجاور نبيه</w:t>
      </w:r>
      <w:r>
        <w:rPr>
          <w:rtl/>
        </w:rPr>
        <w:t>:</w:t>
      </w:r>
      <w:r w:rsidRPr="00045F63">
        <w:rPr>
          <w:rtl/>
        </w:rPr>
        <w:t xml:space="preserve"> مجاور الرسول </w:t>
      </w:r>
      <w:r>
        <w:rPr>
          <w:rtl/>
        </w:rPr>
        <w:t>(</w:t>
      </w:r>
      <w:r w:rsidRPr="00045F63">
        <w:rPr>
          <w:rtl/>
        </w:rPr>
        <w:t>نسخة بدل</w:t>
      </w:r>
      <w:r>
        <w:rPr>
          <w:rtl/>
        </w:rPr>
        <w:t>)</w:t>
      </w:r>
    </w:p>
    <w:p w:rsidR="004A7232" w:rsidRDefault="004A7232" w:rsidP="004A7232">
      <w:pPr>
        <w:pStyle w:val="libFootnote0"/>
        <w:rPr>
          <w:rtl/>
        </w:rPr>
      </w:pPr>
      <w:r w:rsidRPr="00045F63">
        <w:rPr>
          <w:rtl/>
        </w:rPr>
        <w:t>(6) رجال الكشي 2</w:t>
      </w:r>
      <w:r>
        <w:rPr>
          <w:rtl/>
        </w:rPr>
        <w:t>:</w:t>
      </w:r>
      <w:r w:rsidRPr="00045F63">
        <w:rPr>
          <w:rtl/>
        </w:rPr>
        <w:t xml:space="preserve"> 686 / 725</w:t>
      </w:r>
      <w:r>
        <w:rPr>
          <w:rtl/>
        </w:rPr>
        <w:t>،</w:t>
      </w:r>
      <w:r w:rsidRPr="00045F63">
        <w:rPr>
          <w:rtl/>
        </w:rPr>
        <w:t xml:space="preserve"> وقوله</w:t>
      </w:r>
      <w:r>
        <w:rPr>
          <w:rtl/>
        </w:rPr>
        <w:t>:</w:t>
      </w:r>
      <w:r w:rsidRPr="00045F63">
        <w:rPr>
          <w:rtl/>
        </w:rPr>
        <w:t xml:space="preserve"> إنك أخي</w:t>
      </w:r>
      <w:r>
        <w:rPr>
          <w:rtl/>
        </w:rPr>
        <w:t>،</w:t>
      </w:r>
      <w:r w:rsidRPr="00045F63">
        <w:rPr>
          <w:rtl/>
        </w:rPr>
        <w:t xml:space="preserve"> متعلق بمحذوف ظاهرا</w:t>
      </w:r>
      <w:r>
        <w:rPr>
          <w:rtl/>
        </w:rPr>
        <w:t>،</w:t>
      </w:r>
      <w:r w:rsidRPr="00045F63">
        <w:rPr>
          <w:rtl/>
        </w:rPr>
        <w:t xml:space="preserve"> والتقدير</w:t>
      </w:r>
      <w:r>
        <w:rPr>
          <w:rtl/>
        </w:rPr>
        <w:t>:</w:t>
      </w:r>
      <w:r w:rsidRPr="00045F63">
        <w:rPr>
          <w:rtl/>
        </w:rPr>
        <w:t xml:space="preserve"> يقول</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صحيحان</w:t>
      </w:r>
      <w:r>
        <w:rPr>
          <w:rtl/>
        </w:rPr>
        <w:t>،</w:t>
      </w:r>
      <w:r w:rsidRPr="00045F63">
        <w:rPr>
          <w:rtl/>
        </w:rPr>
        <w:t xml:space="preserve"> ووثاقة يونس تمنع من الافتراء سيّما على الامام </w:t>
      </w:r>
      <w:r w:rsidRPr="004A7232">
        <w:rPr>
          <w:rStyle w:val="libAlaemChar"/>
          <w:rtl/>
        </w:rPr>
        <w:t>عليه‌السلام</w:t>
      </w:r>
      <w:r>
        <w:rPr>
          <w:rtl/>
        </w:rPr>
        <w:t>.</w:t>
      </w:r>
    </w:p>
    <w:p w:rsidR="004A7232" w:rsidRPr="00045F63" w:rsidRDefault="004A7232" w:rsidP="004A7232">
      <w:pPr>
        <w:pStyle w:val="libNormal"/>
        <w:rPr>
          <w:rtl/>
        </w:rPr>
      </w:pPr>
      <w:r w:rsidRPr="00045F63">
        <w:rPr>
          <w:rtl/>
        </w:rPr>
        <w:t>قال</w:t>
      </w:r>
      <w:r>
        <w:rPr>
          <w:rtl/>
        </w:rPr>
        <w:t>:</w:t>
      </w:r>
      <w:r w:rsidRPr="00045F63">
        <w:rPr>
          <w:rtl/>
        </w:rPr>
        <w:t xml:space="preserve"> وروي عن أبي سعيد الآدمي</w:t>
      </w:r>
      <w:r>
        <w:rPr>
          <w:rtl/>
        </w:rPr>
        <w:t>،</w:t>
      </w:r>
      <w:r w:rsidRPr="00045F63">
        <w:rPr>
          <w:rtl/>
        </w:rPr>
        <w:t xml:space="preserve"> قال</w:t>
      </w:r>
      <w:r>
        <w:rPr>
          <w:rtl/>
        </w:rPr>
        <w:t>:</w:t>
      </w:r>
      <w:r w:rsidRPr="00045F63">
        <w:rPr>
          <w:rtl/>
        </w:rPr>
        <w:t xml:space="preserve"> حدثني </w:t>
      </w:r>
      <w:r>
        <w:rPr>
          <w:rtl/>
        </w:rPr>
        <w:t>[</w:t>
      </w:r>
      <w:r w:rsidRPr="00045F63">
        <w:rPr>
          <w:rtl/>
        </w:rPr>
        <w:t>محمّد بن الوليد</w:t>
      </w:r>
      <w:r>
        <w:rPr>
          <w:rtl/>
        </w:rPr>
        <w:t>]</w:t>
      </w:r>
      <w:r w:rsidRPr="00045F63">
        <w:rPr>
          <w:rtl/>
        </w:rPr>
        <w:t xml:space="preserve"> </w:t>
      </w:r>
      <w:r w:rsidRPr="004A7232">
        <w:rPr>
          <w:rStyle w:val="libFootnotenumChar"/>
          <w:rtl/>
        </w:rPr>
        <w:t>(1)</w:t>
      </w:r>
      <w:r w:rsidRPr="00045F63">
        <w:rPr>
          <w:rtl/>
        </w:rPr>
        <w:t xml:space="preserve"> قال</w:t>
      </w:r>
      <w:r>
        <w:rPr>
          <w:rtl/>
        </w:rPr>
        <w:t>:</w:t>
      </w:r>
      <w:r>
        <w:rPr>
          <w:rFonts w:hint="cs"/>
          <w:rtl/>
        </w:rPr>
        <w:t xml:space="preserve"> </w:t>
      </w:r>
      <w:r w:rsidRPr="00045F63">
        <w:rPr>
          <w:rtl/>
        </w:rPr>
        <w:t>حضرت جنازة معاوية بن عمار</w:t>
      </w:r>
      <w:r>
        <w:rPr>
          <w:rtl/>
        </w:rPr>
        <w:t>،</w:t>
      </w:r>
      <w:r w:rsidRPr="00045F63">
        <w:rPr>
          <w:rtl/>
        </w:rPr>
        <w:t xml:space="preserve"> ويونس بن يعقوب حاضر فصلّى بأصحابنا وأذّن وأقام </w:t>
      </w:r>
      <w:r w:rsidRPr="004A7232">
        <w:rPr>
          <w:rStyle w:val="libFootnotenumChar"/>
          <w:rtl/>
        </w:rPr>
        <w:t>(2)</w:t>
      </w:r>
      <w:r>
        <w:rPr>
          <w:rtl/>
        </w:rPr>
        <w:t>.</w:t>
      </w:r>
    </w:p>
    <w:p w:rsidR="004A7232" w:rsidRPr="00045F63" w:rsidRDefault="004A7232" w:rsidP="004A7232">
      <w:pPr>
        <w:pStyle w:val="libNormal"/>
        <w:rPr>
          <w:rtl/>
        </w:rPr>
      </w:pPr>
      <w:r w:rsidRPr="00045F63">
        <w:rPr>
          <w:rtl/>
        </w:rPr>
        <w:t>وعن حمدويه</w:t>
      </w:r>
      <w:r>
        <w:rPr>
          <w:rtl/>
        </w:rPr>
        <w:t>،</w:t>
      </w:r>
      <w:r w:rsidRPr="00045F63">
        <w:rPr>
          <w:rtl/>
        </w:rPr>
        <w:t xml:space="preserve"> قال</w:t>
      </w:r>
      <w:r>
        <w:rPr>
          <w:rtl/>
        </w:rPr>
        <w:t>:</w:t>
      </w:r>
      <w:r w:rsidRPr="00045F63">
        <w:rPr>
          <w:rtl/>
        </w:rPr>
        <w:t xml:space="preserve"> حدثني أيّوب</w:t>
      </w:r>
      <w:r>
        <w:rPr>
          <w:rtl/>
        </w:rPr>
        <w:t>،</w:t>
      </w:r>
      <w:r w:rsidRPr="00045F63">
        <w:rPr>
          <w:rtl/>
        </w:rPr>
        <w:t xml:space="preserve"> عن محمّد بن سنان</w:t>
      </w:r>
      <w:r>
        <w:rPr>
          <w:rtl/>
        </w:rPr>
        <w:t>،</w:t>
      </w:r>
      <w:r w:rsidRPr="00045F63">
        <w:rPr>
          <w:rtl/>
        </w:rPr>
        <w:t xml:space="preserve"> عن يونس بن يعقوب</w:t>
      </w:r>
      <w:r>
        <w:rPr>
          <w:rtl/>
        </w:rPr>
        <w:t>،</w:t>
      </w:r>
      <w:r w:rsidRPr="00045F63">
        <w:rPr>
          <w:rtl/>
        </w:rPr>
        <w:t xml:space="preserve"> قال</w:t>
      </w:r>
      <w:r>
        <w:rPr>
          <w:rtl/>
        </w:rPr>
        <w:t>:</w:t>
      </w:r>
      <w:r w:rsidRPr="00045F63">
        <w:rPr>
          <w:rtl/>
        </w:rPr>
        <w:t xml:space="preserve"> قال لي أبو عبد الله </w:t>
      </w:r>
      <w:r w:rsidRPr="004A7232">
        <w:rPr>
          <w:rStyle w:val="libAlaemChar"/>
          <w:rtl/>
        </w:rPr>
        <w:t>عليه‌السلام</w:t>
      </w:r>
      <w:r>
        <w:rPr>
          <w:rtl/>
        </w:rPr>
        <w:t>:</w:t>
      </w:r>
      <w:r w:rsidRPr="00045F63">
        <w:rPr>
          <w:rtl/>
        </w:rPr>
        <w:t xml:space="preserve"> </w:t>
      </w:r>
      <w:r>
        <w:rPr>
          <w:rtl/>
        </w:rPr>
        <w:t>[</w:t>
      </w:r>
      <w:r w:rsidRPr="00045F63">
        <w:rPr>
          <w:rtl/>
        </w:rPr>
        <w:t>يا يونس</w:t>
      </w:r>
      <w:r>
        <w:rPr>
          <w:rtl/>
        </w:rPr>
        <w:t>]</w:t>
      </w:r>
      <w:r w:rsidRPr="00045F63">
        <w:rPr>
          <w:rtl/>
        </w:rPr>
        <w:t xml:space="preserve"> قل لهم</w:t>
      </w:r>
      <w:r>
        <w:rPr>
          <w:rtl/>
        </w:rPr>
        <w:t>:</w:t>
      </w:r>
      <w:r w:rsidRPr="00045F63">
        <w:rPr>
          <w:rtl/>
        </w:rPr>
        <w:t xml:space="preserve"> يا مؤلّفة قد رأيت ما تصنعون</w:t>
      </w:r>
      <w:r>
        <w:rPr>
          <w:rtl/>
        </w:rPr>
        <w:t>،</w:t>
      </w:r>
      <w:r w:rsidRPr="00045F63">
        <w:rPr>
          <w:rtl/>
        </w:rPr>
        <w:t xml:space="preserve"> إذا سمعتم الأذان أخذتم نعالكم وخرجتم من المسجد </w:t>
      </w:r>
      <w:r w:rsidRPr="004A7232">
        <w:rPr>
          <w:rStyle w:val="libFootnotenumChar"/>
          <w:rtl/>
        </w:rPr>
        <w:t>(3)</w:t>
      </w:r>
      <w:r>
        <w:rPr>
          <w:rtl/>
        </w:rPr>
        <w:t>.</w:t>
      </w:r>
    </w:p>
    <w:p w:rsidR="004A7232" w:rsidRPr="00045F63" w:rsidRDefault="004A7232" w:rsidP="004A7232">
      <w:pPr>
        <w:pStyle w:val="libNormal"/>
        <w:rPr>
          <w:rtl/>
        </w:rPr>
      </w:pPr>
      <w:r w:rsidRPr="00045F63">
        <w:rPr>
          <w:rtl/>
        </w:rPr>
        <w:t xml:space="preserve">وفي ترجمة عيسى بن عبد الله القمي وزرارة أيضا ما يظهر منه علوّ مقامه </w:t>
      </w:r>
      <w:r w:rsidRPr="004A7232">
        <w:rPr>
          <w:rStyle w:val="libFootnotenumChar"/>
          <w:rtl/>
        </w:rPr>
        <w:t>(4)</w:t>
      </w:r>
      <w:r>
        <w:rPr>
          <w:rtl/>
        </w:rPr>
        <w:t>،</w:t>
      </w:r>
      <w:r w:rsidRPr="00045F63">
        <w:rPr>
          <w:rtl/>
        </w:rPr>
        <w:t xml:space="preserve"> ولا معارض لهذه الأخبار أبدا ولا مغمز فيه من احد ولا يخلو من غرابة.</w:t>
      </w:r>
    </w:p>
    <w:p w:rsidR="004A7232" w:rsidRPr="00045F63" w:rsidRDefault="004A7232" w:rsidP="004A7232">
      <w:pPr>
        <w:pStyle w:val="libNormal"/>
        <w:rPr>
          <w:rtl/>
        </w:rPr>
      </w:pPr>
      <w:r w:rsidRPr="00045F63">
        <w:rPr>
          <w:rtl/>
        </w:rPr>
        <w:t>وامّا الثاني</w:t>
      </w:r>
      <w:r>
        <w:rPr>
          <w:rtl/>
        </w:rPr>
        <w:t>:</w:t>
      </w:r>
      <w:r w:rsidRPr="00045F63">
        <w:rPr>
          <w:rtl/>
        </w:rPr>
        <w:t xml:space="preserve"> فظاهر جماعة انه فطحي</w:t>
      </w:r>
      <w:r>
        <w:rPr>
          <w:rtl/>
        </w:rPr>
        <w:t>،</w:t>
      </w:r>
      <w:r w:rsidRPr="00045F63">
        <w:rPr>
          <w:rtl/>
        </w:rPr>
        <w:t xml:space="preserve"> قال أبو عمرو الكشي</w:t>
      </w:r>
      <w:r>
        <w:rPr>
          <w:rtl/>
        </w:rPr>
        <w:t>:</w:t>
      </w:r>
      <w:r w:rsidRPr="00045F63">
        <w:rPr>
          <w:rtl/>
        </w:rPr>
        <w:t xml:space="preserve"> حدثني حمدويه</w:t>
      </w:r>
      <w:r>
        <w:rPr>
          <w:rtl/>
        </w:rPr>
        <w:t xml:space="preserve"> - </w:t>
      </w:r>
      <w:r w:rsidRPr="00045F63">
        <w:rPr>
          <w:rtl/>
        </w:rPr>
        <w:t>ذكره عن بعض أصحابنا</w:t>
      </w:r>
      <w:r>
        <w:rPr>
          <w:rtl/>
        </w:rPr>
        <w:t xml:space="preserve"> -:</w:t>
      </w:r>
      <w:r w:rsidRPr="00045F63">
        <w:rPr>
          <w:rtl/>
        </w:rPr>
        <w:t xml:space="preserve"> أنّ يونس بن يعقوب فطحي كوفيّ مات بالمدينة كفّنه الرضا </w:t>
      </w:r>
      <w:r w:rsidRPr="004A7232">
        <w:rPr>
          <w:rStyle w:val="libAlaemChar"/>
          <w:rtl/>
        </w:rPr>
        <w:t>عليه‌السلام</w:t>
      </w:r>
      <w:r w:rsidRPr="00045F63">
        <w:rPr>
          <w:rtl/>
        </w:rPr>
        <w:t xml:space="preserve"> </w:t>
      </w:r>
      <w:r w:rsidRPr="004A7232">
        <w:rPr>
          <w:rStyle w:val="libFootnotenumChar"/>
          <w:rtl/>
        </w:rPr>
        <w:t>(5)</w:t>
      </w:r>
      <w:r>
        <w:rPr>
          <w:rtl/>
        </w:rPr>
        <w:t>،</w:t>
      </w:r>
      <w:r w:rsidRPr="00045F63">
        <w:rPr>
          <w:rtl/>
        </w:rPr>
        <w:t xml:space="preserve"> وقال في ترجمة عبد الله بن بكير</w:t>
      </w:r>
      <w:r>
        <w:rPr>
          <w:rtl/>
        </w:rPr>
        <w:t>:</w:t>
      </w:r>
      <w:r w:rsidRPr="00045F63">
        <w:rPr>
          <w:rtl/>
        </w:rPr>
        <w:t xml:space="preserve"> قال محمّد بن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 xml:space="preserve">لك أبو الحسن </w:t>
      </w:r>
      <w:r w:rsidRPr="004A7232">
        <w:rPr>
          <w:rStyle w:val="libAlaemChar"/>
          <w:rtl/>
        </w:rPr>
        <w:t>عليه‌السلام</w:t>
      </w:r>
      <w:r>
        <w:rPr>
          <w:rtl/>
        </w:rPr>
        <w:t>:</w:t>
      </w:r>
      <w:r w:rsidRPr="00045F63">
        <w:rPr>
          <w:rtl/>
        </w:rPr>
        <w:t xml:space="preserve"> إنّك أخي.</w:t>
      </w:r>
    </w:p>
    <w:p w:rsidR="004A7232" w:rsidRPr="00045F63" w:rsidRDefault="004A7232" w:rsidP="004A7232">
      <w:pPr>
        <w:pStyle w:val="libFootnote0"/>
        <w:rPr>
          <w:rtl/>
        </w:rPr>
      </w:pPr>
      <w:r w:rsidRPr="00045F63">
        <w:rPr>
          <w:rtl/>
        </w:rPr>
        <w:t>(1) في الأصل</w:t>
      </w:r>
      <w:r>
        <w:rPr>
          <w:rtl/>
        </w:rPr>
        <w:t>:</w:t>
      </w:r>
      <w:r w:rsidRPr="00045F63">
        <w:rPr>
          <w:rtl/>
        </w:rPr>
        <w:t xml:space="preserve"> محمّد بن عبد الوليد</w:t>
      </w:r>
      <w:r>
        <w:rPr>
          <w:rtl/>
        </w:rPr>
        <w:t>،</w:t>
      </w:r>
      <w:r w:rsidRPr="00045F63">
        <w:rPr>
          <w:rtl/>
        </w:rPr>
        <w:t xml:space="preserve"> والصحيح ما أثبتناه لموافقته ما في المصدر</w:t>
      </w:r>
      <w:r>
        <w:rPr>
          <w:rtl/>
        </w:rPr>
        <w:t>،</w:t>
      </w:r>
      <w:r w:rsidRPr="00045F63">
        <w:rPr>
          <w:rtl/>
        </w:rPr>
        <w:t xml:space="preserve"> مع عدم وجود ما في الأصل بسائر كتب الرجال</w:t>
      </w:r>
      <w:r>
        <w:rPr>
          <w:rtl/>
        </w:rPr>
        <w:t>،</w:t>
      </w:r>
      <w:r w:rsidRPr="00045F63">
        <w:rPr>
          <w:rtl/>
        </w:rPr>
        <w:t xml:space="preserve"> والظاهر أنّ المراد منه هو محمّد بن الوليد المعروف بشباب الصيرفي الرقي</w:t>
      </w:r>
      <w:r>
        <w:rPr>
          <w:rtl/>
        </w:rPr>
        <w:t>،</w:t>
      </w:r>
      <w:r w:rsidRPr="00045F63">
        <w:rPr>
          <w:rtl/>
        </w:rPr>
        <w:t xml:space="preserve"> أو ابن خالد البجلي لروايتهما عن يونس بن يعقوب</w:t>
      </w:r>
      <w:r>
        <w:rPr>
          <w:rtl/>
        </w:rPr>
        <w:t>،</w:t>
      </w:r>
      <w:r w:rsidRPr="00045F63">
        <w:rPr>
          <w:rtl/>
        </w:rPr>
        <w:t xml:space="preserve"> ورواية سهل بن زياد أبو سعيد الآدمي الرازي عنهما</w:t>
      </w:r>
      <w:r>
        <w:rPr>
          <w:rtl/>
        </w:rPr>
        <w:t>،</w:t>
      </w:r>
      <w:r w:rsidRPr="00045F63">
        <w:rPr>
          <w:rtl/>
        </w:rPr>
        <w:t xml:space="preserve"> والأرجح هو الأول لاكثار سهل من الرواية عنه على عكس الثاني الذي لم يرو عنه سهل إلا في مورد واحد كما يبدو من تتبع مواردهما في كتب الحديث</w:t>
      </w:r>
      <w:r>
        <w:rPr>
          <w:rtl/>
        </w:rPr>
        <w:t>،</w:t>
      </w:r>
      <w:r w:rsidRPr="00045F63">
        <w:rPr>
          <w:rtl/>
        </w:rPr>
        <w:t xml:space="preserve"> ولمزيد الفائدة راجع معجم رجال الحديث 17</w:t>
      </w:r>
      <w:r>
        <w:rPr>
          <w:rtl/>
        </w:rPr>
        <w:t>:</w:t>
      </w:r>
      <w:r w:rsidRPr="00045F63">
        <w:rPr>
          <w:rtl/>
        </w:rPr>
        <w:t xml:space="preserve"> 311</w:t>
      </w:r>
      <w:r>
        <w:rPr>
          <w:rtl/>
        </w:rPr>
        <w:t xml:space="preserve"> - </w:t>
      </w:r>
      <w:r w:rsidRPr="00045F63">
        <w:rPr>
          <w:rtl/>
        </w:rPr>
        <w:t>315.</w:t>
      </w:r>
    </w:p>
    <w:p w:rsidR="004A7232" w:rsidRPr="00045F63" w:rsidRDefault="004A7232" w:rsidP="004A7232">
      <w:pPr>
        <w:pStyle w:val="libFootnote0"/>
        <w:rPr>
          <w:rtl/>
        </w:rPr>
      </w:pPr>
      <w:r w:rsidRPr="00045F63">
        <w:rPr>
          <w:rtl/>
        </w:rPr>
        <w:t>(2) رجال الكشي 2</w:t>
      </w:r>
      <w:r>
        <w:rPr>
          <w:rtl/>
        </w:rPr>
        <w:t>:</w:t>
      </w:r>
      <w:r w:rsidRPr="00045F63">
        <w:rPr>
          <w:rtl/>
        </w:rPr>
        <w:t xml:space="preserve"> 686 / 727.</w:t>
      </w:r>
    </w:p>
    <w:p w:rsidR="004A7232" w:rsidRPr="00045F63" w:rsidRDefault="004A7232" w:rsidP="004A7232">
      <w:pPr>
        <w:pStyle w:val="libFootnote0"/>
        <w:rPr>
          <w:rtl/>
        </w:rPr>
      </w:pPr>
      <w:r w:rsidRPr="00045F63">
        <w:rPr>
          <w:rtl/>
        </w:rPr>
        <w:t>(3) رجال الكشي 2</w:t>
      </w:r>
      <w:r>
        <w:rPr>
          <w:rtl/>
        </w:rPr>
        <w:t>:</w:t>
      </w:r>
      <w:r w:rsidRPr="00045F63">
        <w:rPr>
          <w:rtl/>
        </w:rPr>
        <w:t xml:space="preserve"> 686 / 728</w:t>
      </w:r>
      <w:r>
        <w:rPr>
          <w:rtl/>
        </w:rPr>
        <w:t>،</w:t>
      </w:r>
      <w:r w:rsidRPr="00045F63">
        <w:rPr>
          <w:rtl/>
        </w:rPr>
        <w:t xml:space="preserve"> وما بين المعقوفين منه.</w:t>
      </w:r>
    </w:p>
    <w:p w:rsidR="004A7232" w:rsidRPr="00045F63" w:rsidRDefault="004A7232" w:rsidP="004A7232">
      <w:pPr>
        <w:pStyle w:val="libFootnote0"/>
        <w:rPr>
          <w:rtl/>
        </w:rPr>
      </w:pPr>
      <w:r w:rsidRPr="00045F63">
        <w:rPr>
          <w:rtl/>
        </w:rPr>
        <w:t>(4) رجال الكشي 1</w:t>
      </w:r>
      <w:r>
        <w:rPr>
          <w:rtl/>
        </w:rPr>
        <w:t>:</w:t>
      </w:r>
      <w:r w:rsidRPr="00045F63">
        <w:rPr>
          <w:rtl/>
        </w:rPr>
        <w:t xml:space="preserve"> 357 / 229 و2</w:t>
      </w:r>
      <w:r>
        <w:rPr>
          <w:rtl/>
        </w:rPr>
        <w:t>:</w:t>
      </w:r>
      <w:r w:rsidRPr="00045F63">
        <w:rPr>
          <w:rtl/>
        </w:rPr>
        <w:t xml:space="preserve"> 624 / 607.</w:t>
      </w:r>
    </w:p>
    <w:p w:rsidR="004A7232" w:rsidRPr="00045F63" w:rsidRDefault="004A7232" w:rsidP="004A7232">
      <w:pPr>
        <w:pStyle w:val="libFootnote0"/>
        <w:rPr>
          <w:rtl/>
        </w:rPr>
      </w:pPr>
      <w:r w:rsidRPr="00045F63">
        <w:rPr>
          <w:rtl/>
        </w:rPr>
        <w:t>(5) رجال الكشي 2</w:t>
      </w:r>
      <w:r>
        <w:rPr>
          <w:rtl/>
        </w:rPr>
        <w:t>:</w:t>
      </w:r>
      <w:r w:rsidRPr="00045F63">
        <w:rPr>
          <w:rtl/>
        </w:rPr>
        <w:t xml:space="preserve"> 682 / 720.</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مسعود</w:t>
      </w:r>
      <w:r>
        <w:rPr>
          <w:rtl/>
        </w:rPr>
        <w:t>:</w:t>
      </w:r>
      <w:r w:rsidRPr="00045F63">
        <w:rPr>
          <w:rtl/>
        </w:rPr>
        <w:t xml:space="preserve"> عبد الله بن بكير وجماعة من الفطحيّة هم فقهاء أصحابنا</w:t>
      </w:r>
      <w:r>
        <w:rPr>
          <w:rtl/>
        </w:rPr>
        <w:t>،</w:t>
      </w:r>
      <w:r w:rsidRPr="00045F63">
        <w:rPr>
          <w:rtl/>
        </w:rPr>
        <w:t xml:space="preserve"> منهم</w:t>
      </w:r>
      <w:r>
        <w:rPr>
          <w:rtl/>
        </w:rPr>
        <w:t>:</w:t>
      </w:r>
      <w:r w:rsidRPr="00045F63">
        <w:rPr>
          <w:rtl/>
        </w:rPr>
        <w:t xml:space="preserve"> ابن بكير</w:t>
      </w:r>
      <w:r>
        <w:rPr>
          <w:rtl/>
        </w:rPr>
        <w:t xml:space="preserve"> - </w:t>
      </w:r>
      <w:r w:rsidRPr="00045F63">
        <w:rPr>
          <w:rtl/>
        </w:rPr>
        <w:t>إلى ان قال</w:t>
      </w:r>
      <w:r>
        <w:rPr>
          <w:rtl/>
        </w:rPr>
        <w:t xml:space="preserve">: - </w:t>
      </w:r>
      <w:r w:rsidRPr="00045F63">
        <w:rPr>
          <w:rtl/>
        </w:rPr>
        <w:t xml:space="preserve">ويونس بن يعقوب. إلى آخره </w:t>
      </w:r>
      <w:r w:rsidRPr="004A7232">
        <w:rPr>
          <w:rStyle w:val="libFootnotenumChar"/>
          <w:rtl/>
        </w:rPr>
        <w:t>(1)</w:t>
      </w:r>
      <w:r>
        <w:rPr>
          <w:rtl/>
        </w:rPr>
        <w:t>،</w:t>
      </w:r>
      <w:r w:rsidRPr="00045F63">
        <w:rPr>
          <w:rtl/>
        </w:rPr>
        <w:t xml:space="preserve"> وتقدم كلام الصدوق في أخيه يوسف </w:t>
      </w:r>
      <w:r w:rsidRPr="004A7232">
        <w:rPr>
          <w:rStyle w:val="libFootnotenumChar"/>
          <w:rtl/>
        </w:rPr>
        <w:t>(2)</w:t>
      </w:r>
      <w:r>
        <w:rPr>
          <w:rtl/>
        </w:rPr>
        <w:t>.</w:t>
      </w:r>
    </w:p>
    <w:p w:rsidR="004A7232" w:rsidRPr="00045F63" w:rsidRDefault="004A7232" w:rsidP="004A7232">
      <w:pPr>
        <w:pStyle w:val="libNormal"/>
        <w:rPr>
          <w:rtl/>
        </w:rPr>
      </w:pPr>
      <w:r w:rsidRPr="00045F63">
        <w:rPr>
          <w:rtl/>
        </w:rPr>
        <w:t xml:space="preserve">وامّا الشيخ فذكره في أصحاب الصادق والكاظم والرضا </w:t>
      </w:r>
      <w:r w:rsidRPr="004A7232">
        <w:rPr>
          <w:rStyle w:val="libFootnotenumChar"/>
          <w:rtl/>
        </w:rPr>
        <w:t>(3)</w:t>
      </w:r>
      <w:r w:rsidRPr="00045F63">
        <w:rPr>
          <w:rtl/>
        </w:rPr>
        <w:t xml:space="preserve"> </w:t>
      </w:r>
      <w:r w:rsidRPr="004A7232">
        <w:rPr>
          <w:rStyle w:val="libAlaemChar"/>
          <w:rtl/>
        </w:rPr>
        <w:t>عليهم‌السلام</w:t>
      </w:r>
      <w:r w:rsidRPr="00045F63">
        <w:rPr>
          <w:rtl/>
        </w:rPr>
        <w:t xml:space="preserve"> والفهرست </w:t>
      </w:r>
      <w:r w:rsidRPr="004A7232">
        <w:rPr>
          <w:rStyle w:val="libFootnotenumChar"/>
          <w:rtl/>
        </w:rPr>
        <w:t>(4)</w:t>
      </w:r>
      <w:r w:rsidRPr="00045F63">
        <w:rPr>
          <w:rtl/>
        </w:rPr>
        <w:t xml:space="preserve"> ولم يطعن عليه بالفطحيّة</w:t>
      </w:r>
      <w:r>
        <w:rPr>
          <w:rtl/>
        </w:rPr>
        <w:t>،</w:t>
      </w:r>
      <w:r w:rsidRPr="00045F63">
        <w:rPr>
          <w:rtl/>
        </w:rPr>
        <w:t xml:space="preserve"> ولكن النجاشي قال</w:t>
      </w:r>
      <w:r>
        <w:rPr>
          <w:rtl/>
        </w:rPr>
        <w:t>:</w:t>
      </w:r>
      <w:r w:rsidRPr="00045F63">
        <w:rPr>
          <w:rtl/>
        </w:rPr>
        <w:t xml:space="preserve"> وكان قد قال بعبد الله ثم رجع </w:t>
      </w:r>
      <w:r w:rsidRPr="004A7232">
        <w:rPr>
          <w:rStyle w:val="libFootnotenumChar"/>
          <w:rtl/>
        </w:rPr>
        <w:t>(5)</w:t>
      </w:r>
      <w:r>
        <w:rPr>
          <w:rtl/>
        </w:rPr>
        <w:t>،</w:t>
      </w:r>
      <w:r w:rsidRPr="00045F63">
        <w:rPr>
          <w:rtl/>
        </w:rPr>
        <w:t xml:space="preserve"> ولهذا يمكن الجمع بين كلمات من رماه بها حفظا لها عن الردّ وبين ما مضى من الاخبار الصريحة في حسن عقيدته كما أشار إليه في الخلاصة</w:t>
      </w:r>
      <w:r>
        <w:rPr>
          <w:rtl/>
        </w:rPr>
        <w:t>،</w:t>
      </w:r>
      <w:r w:rsidRPr="00045F63">
        <w:rPr>
          <w:rtl/>
        </w:rPr>
        <w:t xml:space="preserve"> قال</w:t>
      </w:r>
      <w:r>
        <w:rPr>
          <w:rtl/>
        </w:rPr>
        <w:t>:</w:t>
      </w:r>
      <w:r w:rsidRPr="00045F63">
        <w:rPr>
          <w:rtl/>
        </w:rPr>
        <w:t xml:space="preserve"> وروى الكشي احاديث حسنة تدلّ على صحّة عقيدة هذا الرجل</w:t>
      </w:r>
      <w:r>
        <w:rPr>
          <w:rtl/>
        </w:rPr>
        <w:t>،</w:t>
      </w:r>
      <w:r w:rsidRPr="00045F63">
        <w:rPr>
          <w:rtl/>
        </w:rPr>
        <w:t xml:space="preserve"> والذي اعتمد عليه قبول روايته</w:t>
      </w:r>
      <w:r>
        <w:rPr>
          <w:rtl/>
        </w:rPr>
        <w:t>،</w:t>
      </w:r>
      <w:r w:rsidRPr="00045F63">
        <w:rPr>
          <w:rtl/>
        </w:rPr>
        <w:t xml:space="preserve"> انتهى </w:t>
      </w:r>
      <w:r w:rsidRPr="004A7232">
        <w:rPr>
          <w:rStyle w:val="libFootnotenumChar"/>
          <w:rtl/>
        </w:rPr>
        <w:t>(6)</w:t>
      </w:r>
      <w:r>
        <w:rPr>
          <w:rtl/>
        </w:rPr>
        <w:t>.</w:t>
      </w:r>
    </w:p>
    <w:p w:rsidR="004A7232" w:rsidRPr="00045F63" w:rsidRDefault="004A7232" w:rsidP="004A7232">
      <w:pPr>
        <w:pStyle w:val="libNormal"/>
        <w:rPr>
          <w:rtl/>
        </w:rPr>
      </w:pPr>
      <w:r w:rsidRPr="00045F63">
        <w:rPr>
          <w:rtl/>
        </w:rPr>
        <w:t>وفي تحرير الطاووسي</w:t>
      </w:r>
      <w:r>
        <w:rPr>
          <w:rtl/>
        </w:rPr>
        <w:t xml:space="preserve"> - </w:t>
      </w:r>
      <w:r w:rsidRPr="00045F63">
        <w:rPr>
          <w:rtl/>
        </w:rPr>
        <w:t>بعد نقل جملة من روايات الكشي</w:t>
      </w:r>
      <w:r>
        <w:rPr>
          <w:rtl/>
        </w:rPr>
        <w:t xml:space="preserve"> - </w:t>
      </w:r>
      <w:r w:rsidRPr="00045F63">
        <w:rPr>
          <w:rtl/>
        </w:rPr>
        <w:t>أقول</w:t>
      </w:r>
      <w:r>
        <w:rPr>
          <w:rtl/>
        </w:rPr>
        <w:t>:</w:t>
      </w:r>
      <w:r w:rsidRPr="00045F63">
        <w:rPr>
          <w:rtl/>
        </w:rPr>
        <w:t xml:space="preserve"> إنّه يبعد من مجموع ما رويت ان يكون المشار اليه فطحيّا</w:t>
      </w:r>
      <w:r>
        <w:rPr>
          <w:rtl/>
        </w:rPr>
        <w:t>،</w:t>
      </w:r>
      <w:r w:rsidRPr="00045F63">
        <w:rPr>
          <w:rtl/>
        </w:rPr>
        <w:t xml:space="preserve"> والرواية التي بدأت بذكرها ضعيفة</w:t>
      </w:r>
      <w:r>
        <w:rPr>
          <w:rtl/>
        </w:rPr>
        <w:t>،</w:t>
      </w:r>
      <w:r w:rsidRPr="00045F63">
        <w:rPr>
          <w:rtl/>
        </w:rPr>
        <w:t xml:space="preserve"> الشاهدة بكونه فطحيّا</w:t>
      </w:r>
      <w:r>
        <w:rPr>
          <w:rtl/>
        </w:rPr>
        <w:t>،</w:t>
      </w:r>
      <w:r w:rsidRPr="00045F63">
        <w:rPr>
          <w:rtl/>
        </w:rPr>
        <w:t xml:space="preserve"> انتهى </w:t>
      </w:r>
      <w:r w:rsidRPr="004A7232">
        <w:rPr>
          <w:rStyle w:val="libFootnotenumChar"/>
          <w:rtl/>
        </w:rPr>
        <w:t>(7)</w:t>
      </w:r>
      <w:r>
        <w:rPr>
          <w:rtl/>
        </w:rPr>
        <w:t>.</w:t>
      </w:r>
    </w:p>
    <w:p w:rsidR="004A7232" w:rsidRPr="00045F63" w:rsidRDefault="004A7232" w:rsidP="004A7232">
      <w:pPr>
        <w:pStyle w:val="libNormal"/>
        <w:rPr>
          <w:rtl/>
        </w:rPr>
      </w:pPr>
      <w:r w:rsidRPr="00045F63">
        <w:rPr>
          <w:rtl/>
        </w:rPr>
        <w:t>قلت</w:t>
      </w:r>
      <w:r>
        <w:rPr>
          <w:rtl/>
        </w:rPr>
        <w:t>:</w:t>
      </w:r>
      <w:r w:rsidRPr="00045F63">
        <w:rPr>
          <w:rtl/>
        </w:rPr>
        <w:t xml:space="preserve"> والمراد بالرواية هي ما نقلها الكشي عن حمدويه </w:t>
      </w:r>
      <w:r w:rsidRPr="004A7232">
        <w:rPr>
          <w:rStyle w:val="libFootnotenumChar"/>
          <w:rtl/>
        </w:rPr>
        <w:t>(8)</w:t>
      </w:r>
      <w:r>
        <w:rPr>
          <w:rtl/>
        </w:rPr>
        <w:t>،</w:t>
      </w:r>
      <w:r w:rsidRPr="00045F63">
        <w:rPr>
          <w:rtl/>
        </w:rPr>
        <w:t xml:space="preserve"> وفيها مع الضعف تناقض ظاهر</w:t>
      </w:r>
      <w:r>
        <w:rPr>
          <w:rtl/>
        </w:rPr>
        <w:t>،</w:t>
      </w:r>
      <w:r w:rsidRPr="00045F63">
        <w:rPr>
          <w:rtl/>
        </w:rPr>
        <w:t xml:space="preserve"> إذ الفطحيّة لا تجتمع مع هذا الإكرام والتبجيل</w:t>
      </w:r>
      <w:r>
        <w:rPr>
          <w:rtl/>
        </w:rPr>
        <w:t xml:space="preserve"> - </w:t>
      </w:r>
      <w:r w:rsidRPr="00045F63">
        <w:rPr>
          <w:rtl/>
        </w:rPr>
        <w:t>سيّما بعد الموت</w:t>
      </w:r>
      <w:r>
        <w:rPr>
          <w:rtl/>
        </w:rPr>
        <w:t xml:space="preserve"> - </w:t>
      </w:r>
      <w:r w:rsidRPr="00045F63">
        <w:rPr>
          <w:rtl/>
        </w:rPr>
        <w:t xml:space="preserve">من الامام </w:t>
      </w:r>
      <w:r w:rsidRPr="004A7232">
        <w:rPr>
          <w:rStyle w:val="libAlaemChar"/>
          <w:rtl/>
        </w:rPr>
        <w:t>عليه‌السلام</w:t>
      </w:r>
      <w:r>
        <w:rPr>
          <w:rtl/>
        </w:rPr>
        <w:t>،</w:t>
      </w:r>
      <w:r w:rsidRPr="00045F63">
        <w:rPr>
          <w:rtl/>
        </w:rPr>
        <w:t xml:space="preserve"> كما لا تجتمع مع سائر ما تضمّنته</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الكشي 2</w:t>
      </w:r>
      <w:r>
        <w:rPr>
          <w:rtl/>
        </w:rPr>
        <w:t>:</w:t>
      </w:r>
      <w:r w:rsidRPr="00045F63">
        <w:rPr>
          <w:rtl/>
        </w:rPr>
        <w:t xml:space="preserve"> 635 / 639.</w:t>
      </w:r>
    </w:p>
    <w:p w:rsidR="004A7232" w:rsidRPr="00045F63" w:rsidRDefault="004A7232" w:rsidP="004A7232">
      <w:pPr>
        <w:pStyle w:val="libFootnote0"/>
        <w:rPr>
          <w:rtl/>
        </w:rPr>
      </w:pPr>
      <w:r w:rsidRPr="00045F63">
        <w:rPr>
          <w:rtl/>
        </w:rPr>
        <w:t>(2) تقدم في هذه الفائدة برقم</w:t>
      </w:r>
      <w:r>
        <w:rPr>
          <w:rtl/>
        </w:rPr>
        <w:t>:</w:t>
      </w:r>
      <w:r w:rsidRPr="00045F63">
        <w:rPr>
          <w:rtl/>
        </w:rPr>
        <w:t xml:space="preserve"> 354 في طريقه الى يوسف بن يعقوب.</w:t>
      </w:r>
    </w:p>
    <w:p w:rsidR="004A7232" w:rsidRPr="00045F63" w:rsidRDefault="004A7232" w:rsidP="004A7232">
      <w:pPr>
        <w:pStyle w:val="libFootnote0"/>
        <w:rPr>
          <w:rtl/>
        </w:rPr>
      </w:pPr>
      <w:r w:rsidRPr="00045F63">
        <w:rPr>
          <w:rtl/>
        </w:rPr>
        <w:t>(3) رجال الشيخ</w:t>
      </w:r>
      <w:r>
        <w:rPr>
          <w:rtl/>
        </w:rPr>
        <w:t>:</w:t>
      </w:r>
      <w:r w:rsidRPr="00045F63">
        <w:rPr>
          <w:rtl/>
        </w:rPr>
        <w:t xml:space="preserve"> 335 / 44</w:t>
      </w:r>
      <w:r>
        <w:rPr>
          <w:rtl/>
        </w:rPr>
        <w:t>،</w:t>
      </w:r>
      <w:r w:rsidRPr="00045F63">
        <w:rPr>
          <w:rtl/>
        </w:rPr>
        <w:t xml:space="preserve"> 363 / 4</w:t>
      </w:r>
      <w:r>
        <w:rPr>
          <w:rtl/>
        </w:rPr>
        <w:t>،</w:t>
      </w:r>
      <w:r w:rsidRPr="00045F63">
        <w:rPr>
          <w:rtl/>
        </w:rPr>
        <w:t xml:space="preserve"> 394 / 1.</w:t>
      </w:r>
    </w:p>
    <w:p w:rsidR="004A7232" w:rsidRPr="00045F63" w:rsidRDefault="004A7232" w:rsidP="004A7232">
      <w:pPr>
        <w:pStyle w:val="libFootnote0"/>
        <w:rPr>
          <w:rtl/>
        </w:rPr>
      </w:pPr>
      <w:r w:rsidRPr="00045F63">
        <w:rPr>
          <w:rtl/>
        </w:rPr>
        <w:t>(4) فهرست الشيخ</w:t>
      </w:r>
      <w:r>
        <w:rPr>
          <w:rtl/>
        </w:rPr>
        <w:t>:</w:t>
      </w:r>
      <w:r w:rsidRPr="00045F63">
        <w:rPr>
          <w:rtl/>
        </w:rPr>
        <w:t xml:space="preserve"> 182 / 790.</w:t>
      </w:r>
    </w:p>
    <w:p w:rsidR="004A7232" w:rsidRPr="00045F63" w:rsidRDefault="004A7232" w:rsidP="004A7232">
      <w:pPr>
        <w:pStyle w:val="libFootnote0"/>
        <w:rPr>
          <w:rtl/>
        </w:rPr>
      </w:pPr>
      <w:r w:rsidRPr="00045F63">
        <w:rPr>
          <w:rtl/>
        </w:rPr>
        <w:t>(5) رجال النجاشي</w:t>
      </w:r>
      <w:r>
        <w:rPr>
          <w:rtl/>
        </w:rPr>
        <w:t>:</w:t>
      </w:r>
      <w:r w:rsidRPr="00045F63">
        <w:rPr>
          <w:rtl/>
        </w:rPr>
        <w:t xml:space="preserve"> 446 / 1207</w:t>
      </w:r>
      <w:r>
        <w:rPr>
          <w:rtl/>
        </w:rPr>
        <w:t>،</w:t>
      </w:r>
      <w:r w:rsidRPr="00045F63">
        <w:rPr>
          <w:rtl/>
        </w:rPr>
        <w:t xml:space="preserve"> وقوله</w:t>
      </w:r>
      <w:r>
        <w:rPr>
          <w:rtl/>
        </w:rPr>
        <w:t>:</w:t>
      </w:r>
      <w:r w:rsidRPr="00045F63">
        <w:rPr>
          <w:rtl/>
        </w:rPr>
        <w:t xml:space="preserve"> قال بعبد الله ثم رجع اي</w:t>
      </w:r>
      <w:r>
        <w:rPr>
          <w:rtl/>
        </w:rPr>
        <w:t>:</w:t>
      </w:r>
      <w:r w:rsidRPr="00045F63">
        <w:rPr>
          <w:rtl/>
        </w:rPr>
        <w:t xml:space="preserve"> قال بامامة عبد الله بن جعفر الافطح ثم رجع الى الحق</w:t>
      </w:r>
      <w:r>
        <w:rPr>
          <w:rtl/>
        </w:rPr>
        <w:t>،</w:t>
      </w:r>
      <w:r w:rsidRPr="00045F63">
        <w:rPr>
          <w:rtl/>
        </w:rPr>
        <w:t xml:space="preserve"> فلاحظ.</w:t>
      </w:r>
    </w:p>
    <w:p w:rsidR="004A7232" w:rsidRPr="00045F63" w:rsidRDefault="004A7232" w:rsidP="004A7232">
      <w:pPr>
        <w:pStyle w:val="libFootnote0"/>
        <w:rPr>
          <w:rtl/>
        </w:rPr>
      </w:pPr>
      <w:r w:rsidRPr="00045F63">
        <w:rPr>
          <w:rtl/>
        </w:rPr>
        <w:t>(6) رجال العلامة</w:t>
      </w:r>
      <w:r>
        <w:rPr>
          <w:rtl/>
        </w:rPr>
        <w:t>:</w:t>
      </w:r>
      <w:r w:rsidRPr="00045F63">
        <w:rPr>
          <w:rtl/>
        </w:rPr>
        <w:t xml:space="preserve"> 185 / 2.</w:t>
      </w:r>
    </w:p>
    <w:p w:rsidR="004A7232" w:rsidRPr="00045F63" w:rsidRDefault="004A7232" w:rsidP="004A7232">
      <w:pPr>
        <w:pStyle w:val="libFootnote0"/>
        <w:rPr>
          <w:rtl/>
        </w:rPr>
      </w:pPr>
      <w:r w:rsidRPr="00045F63">
        <w:rPr>
          <w:rtl/>
        </w:rPr>
        <w:t>(7) التحرير الطاووسي</w:t>
      </w:r>
      <w:r>
        <w:rPr>
          <w:rtl/>
        </w:rPr>
        <w:t>:</w:t>
      </w:r>
      <w:r w:rsidRPr="00045F63">
        <w:rPr>
          <w:rtl/>
        </w:rPr>
        <w:t xml:space="preserve"> 315.</w:t>
      </w:r>
    </w:p>
    <w:p w:rsidR="004A7232" w:rsidRPr="00045F63" w:rsidRDefault="004A7232" w:rsidP="004A7232">
      <w:pPr>
        <w:pStyle w:val="libFootnote0"/>
        <w:rPr>
          <w:rtl/>
        </w:rPr>
      </w:pPr>
      <w:r w:rsidRPr="00045F63">
        <w:rPr>
          <w:rtl/>
        </w:rPr>
        <w:t>(8) رجال الكشي 2</w:t>
      </w:r>
      <w:r>
        <w:rPr>
          <w:rtl/>
        </w:rPr>
        <w:t>:</w:t>
      </w:r>
      <w:r w:rsidRPr="00045F63">
        <w:rPr>
          <w:rtl/>
        </w:rPr>
        <w:t xml:space="preserve"> 682 / 720.</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الاخبار من الكرامة والتبجيل</w:t>
      </w:r>
      <w:r>
        <w:rPr>
          <w:rtl/>
        </w:rPr>
        <w:t>،</w:t>
      </w:r>
      <w:r w:rsidRPr="00045F63">
        <w:rPr>
          <w:rtl/>
        </w:rPr>
        <w:t xml:space="preserve"> فامّا أن يقال بنجاة الفطحيّة</w:t>
      </w:r>
      <w:r>
        <w:rPr>
          <w:rtl/>
        </w:rPr>
        <w:t>،</w:t>
      </w:r>
      <w:r w:rsidRPr="00045F63">
        <w:rPr>
          <w:rtl/>
        </w:rPr>
        <w:t xml:space="preserve"> أو خصوص يونس كعمّار </w:t>
      </w:r>
      <w:r w:rsidRPr="004A7232">
        <w:rPr>
          <w:rStyle w:val="libFootnotenumChar"/>
          <w:rtl/>
        </w:rPr>
        <w:t>(1)</w:t>
      </w:r>
      <w:r>
        <w:rPr>
          <w:rtl/>
        </w:rPr>
        <w:t>،</w:t>
      </w:r>
      <w:r w:rsidRPr="00045F63">
        <w:rPr>
          <w:rtl/>
        </w:rPr>
        <w:t xml:space="preserve"> أو يقال بأنّها زلّة صدرت ثم جبرت</w:t>
      </w:r>
      <w:r>
        <w:rPr>
          <w:rtl/>
        </w:rPr>
        <w:t>،</w:t>
      </w:r>
      <w:r w:rsidRPr="00045F63">
        <w:rPr>
          <w:rtl/>
        </w:rPr>
        <w:t xml:space="preserve"> وهو الحقّ الذي لا محيص عنه بعد صراحة الاخبار واعتبارها</w:t>
      </w:r>
      <w:r>
        <w:rPr>
          <w:rtl/>
        </w:rPr>
        <w:t>،</w:t>
      </w:r>
      <w:r w:rsidRPr="00045F63">
        <w:rPr>
          <w:rtl/>
        </w:rPr>
        <w:t xml:space="preserve"> وللقوم هنا كلمات لا تخلو من اضطراب وتشويش طوينا الكشح عن التعرض لها.</w:t>
      </w:r>
    </w:p>
    <w:p w:rsidR="004A7232" w:rsidRPr="004A7232" w:rsidRDefault="004A7232" w:rsidP="004A7232">
      <w:pPr>
        <w:pStyle w:val="libNormal"/>
        <w:rPr>
          <w:rStyle w:val="libBold2Char"/>
          <w:rtl/>
        </w:rPr>
      </w:pPr>
      <w:r w:rsidRPr="004A7232">
        <w:rPr>
          <w:rStyle w:val="libBold2Char"/>
          <w:rtl/>
        </w:rPr>
        <w:t>[358] شنح</w:t>
      </w:r>
      <w:r w:rsidRPr="004A7232">
        <w:rPr>
          <w:rStyle w:val="libBold2Char"/>
          <w:rtl/>
          <w:lang w:bidi="ar-IQ"/>
        </w:rPr>
        <w:t xml:space="preserve"> - </w:t>
      </w:r>
      <w:r w:rsidRPr="004A7232">
        <w:rPr>
          <w:rStyle w:val="libBold2Char"/>
          <w:rtl/>
        </w:rPr>
        <w:t>وإلى أبي أيوب الخزاز</w:t>
      </w:r>
      <w:r w:rsidRPr="004A7232">
        <w:rPr>
          <w:rStyle w:val="libBold2Char"/>
          <w:rtl/>
          <w:lang w:bidi="ar-IQ"/>
        </w:rPr>
        <w:t>:</w:t>
      </w:r>
      <w:r w:rsidRPr="004A7232">
        <w:rPr>
          <w:rStyle w:val="libBold2Char"/>
          <w:rtl/>
        </w:rPr>
        <w:t xml:space="preserve"> محمّد بن موسى بن المتوكل </w:t>
      </w:r>
      <w:r w:rsidRPr="004A7232">
        <w:rPr>
          <w:rStyle w:val="libAlaemChar"/>
          <w:rtl/>
        </w:rPr>
        <w:t>رضي‌الله‌عنه</w:t>
      </w:r>
      <w:r w:rsidRPr="004A7232">
        <w:rPr>
          <w:rStyle w:val="libBold2Char"/>
          <w:rtl/>
          <w:lang w:bidi="ar-IQ"/>
        </w:rPr>
        <w:t>،</w:t>
      </w:r>
      <w:r w:rsidRPr="004A7232">
        <w:rPr>
          <w:rStyle w:val="libBold2Char"/>
          <w:rtl/>
        </w:rPr>
        <w:t xml:space="preserve"> عن عبد الله بن جعفر الحميري</w:t>
      </w:r>
      <w:r w:rsidRPr="004A7232">
        <w:rPr>
          <w:rStyle w:val="libBold2Char"/>
          <w:rtl/>
          <w:lang w:bidi="ar-IQ"/>
        </w:rPr>
        <w:t>،</w:t>
      </w:r>
      <w:r w:rsidRPr="004A7232">
        <w:rPr>
          <w:rStyle w:val="libBold2Char"/>
          <w:rtl/>
        </w:rPr>
        <w:t xml:space="preserve"> عن محمّد بن الحسين بن أبي الخطاب</w:t>
      </w:r>
      <w:r w:rsidRPr="004A7232">
        <w:rPr>
          <w:rStyle w:val="libBold2Char"/>
          <w:rtl/>
          <w:lang w:bidi="ar-IQ"/>
        </w:rPr>
        <w:t>،</w:t>
      </w:r>
      <w:r w:rsidRPr="004A7232">
        <w:rPr>
          <w:rStyle w:val="libBold2Char"/>
          <w:rtl/>
        </w:rPr>
        <w:t xml:space="preserve"> عن الحسن بن محبوب</w:t>
      </w:r>
      <w:r w:rsidRPr="004A7232">
        <w:rPr>
          <w:rStyle w:val="libBold2Char"/>
          <w:rtl/>
          <w:lang w:bidi="ar-IQ"/>
        </w:rPr>
        <w:t>،</w:t>
      </w:r>
      <w:r w:rsidRPr="004A7232">
        <w:rPr>
          <w:rStyle w:val="libBold2Char"/>
          <w:rtl/>
        </w:rPr>
        <w:t xml:space="preserve"> عن أبي أيوب إبراهيم بن عثمان الخزّاز</w:t>
      </w:r>
      <w:r w:rsidRPr="004A7232">
        <w:rPr>
          <w:rStyle w:val="libBold2Char"/>
          <w:rtl/>
          <w:lang w:bidi="ar-IQ"/>
        </w:rPr>
        <w:t>،</w:t>
      </w:r>
      <w:r w:rsidRPr="004A7232">
        <w:rPr>
          <w:rStyle w:val="libBold2Char"/>
          <w:rtl/>
        </w:rPr>
        <w:t xml:space="preserve"> ويقال</w:t>
      </w:r>
      <w:r w:rsidRPr="004A7232">
        <w:rPr>
          <w:rStyle w:val="libBold2Char"/>
          <w:rtl/>
          <w:lang w:bidi="ar-IQ"/>
        </w:rPr>
        <w:t>:</w:t>
      </w:r>
      <w:r w:rsidRPr="004A7232">
        <w:rPr>
          <w:rStyle w:val="libBold2Char"/>
          <w:rtl/>
        </w:rPr>
        <w:t xml:space="preserve"> إنّه إبراهيم بن عيسى </w:t>
      </w:r>
      <w:r w:rsidRPr="004A7232">
        <w:rPr>
          <w:rStyle w:val="libFootnotenumChar"/>
          <w:rtl/>
        </w:rPr>
        <w:t>(2)</w:t>
      </w:r>
      <w:r w:rsidRPr="004A7232">
        <w:rPr>
          <w:rStyle w:val="libBold2Char"/>
          <w:rtl/>
        </w:rPr>
        <w:t>.</w:t>
      </w:r>
    </w:p>
    <w:p w:rsidR="004A7232" w:rsidRPr="00045F63" w:rsidRDefault="004A7232" w:rsidP="004A7232">
      <w:pPr>
        <w:pStyle w:val="libNormal"/>
        <w:rPr>
          <w:rtl/>
          <w:lang w:bidi="fa-IR"/>
        </w:rPr>
      </w:pPr>
      <w:r w:rsidRPr="00045F63">
        <w:rPr>
          <w:rtl/>
          <w:lang w:bidi="fa-IR"/>
        </w:rPr>
        <w:t>السند صحيح بالاتفاق.</w:t>
      </w:r>
    </w:p>
    <w:p w:rsidR="004A7232" w:rsidRPr="00045F63" w:rsidRDefault="004A7232" w:rsidP="004A7232">
      <w:pPr>
        <w:pStyle w:val="libNormal"/>
        <w:rPr>
          <w:rtl/>
          <w:lang w:bidi="fa-IR"/>
        </w:rPr>
      </w:pPr>
      <w:r w:rsidRPr="00045F63">
        <w:rPr>
          <w:rtl/>
          <w:lang w:bidi="fa-IR"/>
        </w:rPr>
        <w:t xml:space="preserve">وأبو أيوب ثقة في الكشي </w:t>
      </w:r>
      <w:r w:rsidRPr="004A7232">
        <w:rPr>
          <w:rStyle w:val="libFootnotenumChar"/>
          <w:rtl/>
        </w:rPr>
        <w:t>(3)</w:t>
      </w:r>
      <w:r>
        <w:rPr>
          <w:rtl/>
          <w:lang w:bidi="fa-IR"/>
        </w:rPr>
        <w:t>،</w:t>
      </w:r>
      <w:r w:rsidRPr="00045F63">
        <w:rPr>
          <w:rtl/>
          <w:lang w:bidi="fa-IR"/>
        </w:rPr>
        <w:t xml:space="preserve"> والنجاشي </w:t>
      </w:r>
      <w:r w:rsidRPr="004A7232">
        <w:rPr>
          <w:rStyle w:val="libFootnotenumChar"/>
          <w:rtl/>
        </w:rPr>
        <w:t>(4)</w:t>
      </w:r>
      <w:r>
        <w:rPr>
          <w:rtl/>
          <w:lang w:bidi="fa-IR"/>
        </w:rPr>
        <w:t>،</w:t>
      </w:r>
      <w:r w:rsidRPr="00045F63">
        <w:rPr>
          <w:rtl/>
          <w:lang w:bidi="fa-IR"/>
        </w:rPr>
        <w:t xml:space="preserve"> والفهرست </w:t>
      </w:r>
      <w:r w:rsidRPr="004A7232">
        <w:rPr>
          <w:rStyle w:val="libFootnotenumChar"/>
          <w:rtl/>
        </w:rPr>
        <w:t>(5)</w:t>
      </w:r>
      <w:r>
        <w:rPr>
          <w:rtl/>
          <w:lang w:bidi="fa-IR"/>
        </w:rPr>
        <w:t>،</w:t>
      </w:r>
      <w:r w:rsidRPr="00045F63">
        <w:rPr>
          <w:rtl/>
          <w:lang w:bidi="fa-IR"/>
        </w:rPr>
        <w:t xml:space="preserve"> والخلاصة </w:t>
      </w:r>
      <w:r w:rsidRPr="004A7232">
        <w:rPr>
          <w:rStyle w:val="libFootnotenumChar"/>
          <w:rtl/>
        </w:rPr>
        <w:t>(6)</w:t>
      </w:r>
      <w:r>
        <w:rPr>
          <w:rtl/>
          <w:lang w:bidi="fa-IR"/>
        </w:rPr>
        <w:t>،</w:t>
      </w:r>
      <w:r w:rsidRPr="00045F63">
        <w:rPr>
          <w:rtl/>
          <w:lang w:bidi="fa-IR"/>
        </w:rPr>
        <w:t xml:space="preserve"> فالخبر صحيح.</w:t>
      </w:r>
    </w:p>
    <w:p w:rsidR="004A7232" w:rsidRPr="004A7232" w:rsidRDefault="004A7232" w:rsidP="004A7232">
      <w:pPr>
        <w:pStyle w:val="libNormal"/>
        <w:rPr>
          <w:rStyle w:val="libBold2Char"/>
          <w:rtl/>
        </w:rPr>
      </w:pPr>
      <w:r w:rsidRPr="004A7232">
        <w:rPr>
          <w:rStyle w:val="libBold2Char"/>
          <w:rtl/>
        </w:rPr>
        <w:t>[359] شنط</w:t>
      </w:r>
      <w:r w:rsidRPr="004A7232">
        <w:rPr>
          <w:rStyle w:val="libBold2Char"/>
          <w:rtl/>
          <w:lang w:bidi="ar-IQ"/>
        </w:rPr>
        <w:t xml:space="preserve"> - </w:t>
      </w:r>
      <w:r w:rsidRPr="004A7232">
        <w:rPr>
          <w:rStyle w:val="libBold2Char"/>
          <w:rtl/>
        </w:rPr>
        <w:t>وإلى أبي بصير</w:t>
      </w:r>
      <w:r w:rsidRPr="004A7232">
        <w:rPr>
          <w:rStyle w:val="libBold2Char"/>
          <w:rtl/>
          <w:lang w:bidi="ar-IQ"/>
        </w:rPr>
        <w:t>:</w:t>
      </w:r>
      <w:r w:rsidRPr="004A7232">
        <w:rPr>
          <w:rStyle w:val="libBold2Char"/>
          <w:rtl/>
        </w:rPr>
        <w:t xml:space="preserve"> محمّد بن علي ماجيلويه</w:t>
      </w:r>
      <w:r w:rsidRPr="004A7232">
        <w:rPr>
          <w:rStyle w:val="libBold2Char"/>
          <w:rtl/>
          <w:lang w:bidi="ar-IQ"/>
        </w:rPr>
        <w:t>،</w:t>
      </w:r>
      <w:r w:rsidRPr="004A7232">
        <w:rPr>
          <w:rStyle w:val="libBold2Char"/>
          <w:rtl/>
        </w:rPr>
        <w:t xml:space="preserve"> عن [عمّه] محمّد بن أبي القاسم</w:t>
      </w:r>
      <w:r w:rsidRPr="004A7232">
        <w:rPr>
          <w:rStyle w:val="libBold2Char"/>
          <w:rtl/>
          <w:lang w:bidi="ar-IQ"/>
        </w:rPr>
        <w:t>،</w:t>
      </w:r>
      <w:r w:rsidRPr="004A7232">
        <w:rPr>
          <w:rStyle w:val="libBold2Char"/>
          <w:rtl/>
        </w:rPr>
        <w:t xml:space="preserve"> عن احمد بن محمّد بن خالد</w:t>
      </w:r>
      <w:r w:rsidRPr="004A7232">
        <w:rPr>
          <w:rStyle w:val="libBold2Char"/>
          <w:rtl/>
          <w:lang w:bidi="ar-IQ"/>
        </w:rPr>
        <w:t>،</w:t>
      </w:r>
      <w:r w:rsidRPr="004A7232">
        <w:rPr>
          <w:rStyle w:val="libBold2Char"/>
          <w:rtl/>
        </w:rPr>
        <w:t xml:space="preserve"> عن أبيه</w:t>
      </w:r>
      <w:r w:rsidRPr="004A7232">
        <w:rPr>
          <w:rStyle w:val="libBold2Char"/>
          <w:rtl/>
          <w:lang w:bidi="ar-IQ"/>
        </w:rPr>
        <w:t>،</w:t>
      </w:r>
      <w:r w:rsidRPr="004A7232">
        <w:rPr>
          <w:rStyle w:val="libBold2Char"/>
          <w:rtl/>
        </w:rPr>
        <w:t xml:space="preserve"> عن محمّد بن أبي عمير</w:t>
      </w:r>
      <w:r w:rsidRPr="004A7232">
        <w:rPr>
          <w:rStyle w:val="libBold2Char"/>
          <w:rtl/>
          <w:lang w:bidi="ar-IQ"/>
        </w:rPr>
        <w:t>،</w:t>
      </w:r>
      <w:r w:rsidRPr="004A7232">
        <w:rPr>
          <w:rStyle w:val="libBold2Char"/>
          <w:rtl/>
        </w:rPr>
        <w:t xml:space="preserve"> عن علي بن أبي حمزة</w:t>
      </w:r>
      <w:r w:rsidRPr="004A7232">
        <w:rPr>
          <w:rStyle w:val="libBold2Char"/>
          <w:rtl/>
          <w:lang w:bidi="ar-IQ"/>
        </w:rPr>
        <w:t>،</w:t>
      </w:r>
      <w:r w:rsidRPr="004A7232">
        <w:rPr>
          <w:rStyle w:val="libBold2Char"/>
          <w:rtl/>
        </w:rPr>
        <w:t xml:space="preserve"> عنه </w:t>
      </w:r>
      <w:r w:rsidRPr="004A7232">
        <w:rPr>
          <w:rStyle w:val="libFootnotenumChar"/>
          <w:rtl/>
        </w:rPr>
        <w:t>(7)</w:t>
      </w:r>
      <w:r w:rsidRPr="004A7232">
        <w:rPr>
          <w:rStyle w:val="libBold2Cha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 xml:space="preserve">(1) اي القول بفطحية يونس كالقول فطحية عمار بن موسى الساباطي الثقة المشهور الذي استوهبه الامام الكاظم </w:t>
      </w:r>
      <w:r w:rsidRPr="004A7232">
        <w:rPr>
          <w:rStyle w:val="libAlaemChar"/>
          <w:rtl/>
        </w:rPr>
        <w:t>عليه‌السلام</w:t>
      </w:r>
      <w:r w:rsidRPr="00045F63">
        <w:rPr>
          <w:rtl/>
        </w:rPr>
        <w:t xml:space="preserve"> بقوله</w:t>
      </w:r>
      <w:r>
        <w:rPr>
          <w:rtl/>
        </w:rPr>
        <w:t>:</w:t>
      </w:r>
      <w:r w:rsidRPr="00045F63">
        <w:rPr>
          <w:rtl/>
        </w:rPr>
        <w:t xml:space="preserve"> استوهبت عمارا من ربي فوهبه لي</w:t>
      </w:r>
      <w:r>
        <w:rPr>
          <w:rtl/>
        </w:rPr>
        <w:t>،</w:t>
      </w:r>
      <w:r w:rsidRPr="00045F63">
        <w:rPr>
          <w:rtl/>
        </w:rPr>
        <w:t xml:space="preserve"> كما في رواية الكشي 2</w:t>
      </w:r>
      <w:r>
        <w:rPr>
          <w:rtl/>
        </w:rPr>
        <w:t>:</w:t>
      </w:r>
      <w:r w:rsidRPr="00045F63">
        <w:rPr>
          <w:rtl/>
        </w:rPr>
        <w:t xml:space="preserve"> 524 / 471</w:t>
      </w:r>
      <w:r>
        <w:rPr>
          <w:rtl/>
        </w:rPr>
        <w:t>،</w:t>
      </w:r>
      <w:r w:rsidRPr="00045F63">
        <w:rPr>
          <w:rtl/>
        </w:rPr>
        <w:t xml:space="preserve"> وإذا كان خصوص يونس كعمار فلا تضر فطحيته بقبول مروياته.</w:t>
      </w:r>
    </w:p>
    <w:p w:rsidR="004A7232" w:rsidRPr="00045F63" w:rsidRDefault="004A7232" w:rsidP="004A7232">
      <w:pPr>
        <w:pStyle w:val="libNormal"/>
        <w:rPr>
          <w:rtl/>
          <w:lang w:bidi="fa-IR"/>
        </w:rPr>
      </w:pPr>
      <w:r w:rsidRPr="004A7232">
        <w:rPr>
          <w:rStyle w:val="libFootnoteChar"/>
          <w:rtl/>
        </w:rPr>
        <w:t>والوجه الأخير الذي ذكره المصنف</w:t>
      </w:r>
      <w:r w:rsidRPr="004A7232">
        <w:rPr>
          <w:rStyle w:val="libFootnoteChar"/>
          <w:rtl/>
          <w:lang w:bidi="ar-IQ"/>
        </w:rPr>
        <w:t xml:space="preserve"> - </w:t>
      </w:r>
      <w:r w:rsidRPr="004A7232">
        <w:rPr>
          <w:rStyle w:val="libAlaemChar"/>
          <w:rtl/>
        </w:rPr>
        <w:t>قدس‌سره</w:t>
      </w:r>
      <w:r w:rsidRPr="004A7232">
        <w:rPr>
          <w:rStyle w:val="libFootnoteChar"/>
          <w:rtl/>
          <w:lang w:bidi="ar-IQ"/>
        </w:rPr>
        <w:t xml:space="preserve"> - </w:t>
      </w:r>
      <w:r w:rsidRPr="004A7232">
        <w:rPr>
          <w:rStyle w:val="libFootnoteChar"/>
          <w:rtl/>
        </w:rPr>
        <w:t>عقيب هذا الكلام هو من أرجح الوجوه وأصحها لدينا</w:t>
      </w:r>
      <w:r w:rsidRPr="004A7232">
        <w:rPr>
          <w:rStyle w:val="libFootnoteChar"/>
          <w:rtl/>
          <w:lang w:bidi="ar-IQ"/>
        </w:rPr>
        <w:t>،</w:t>
      </w:r>
      <w:r w:rsidRPr="004A7232">
        <w:rPr>
          <w:rStyle w:val="libFootnoteChar"/>
          <w:rtl/>
        </w:rPr>
        <w:t xml:space="preserve"> لا سيما بعد محاكمة الأخبار الواردة بشأنه</w:t>
      </w:r>
      <w:r w:rsidRPr="004A7232">
        <w:rPr>
          <w:rStyle w:val="libFootnoteChar"/>
          <w:rtl/>
          <w:lang w:bidi="ar-IQ"/>
        </w:rPr>
        <w:t>،</w:t>
      </w:r>
      <w:r w:rsidRPr="004A7232">
        <w:rPr>
          <w:rStyle w:val="libFootnoteChar"/>
          <w:rtl/>
        </w:rPr>
        <w:t xml:space="preserve"> فلاحظ.</w:t>
      </w:r>
    </w:p>
    <w:p w:rsidR="004A7232" w:rsidRPr="00045F63" w:rsidRDefault="004A7232" w:rsidP="004A7232">
      <w:pPr>
        <w:pStyle w:val="libFootnote0"/>
        <w:rPr>
          <w:rtl/>
        </w:rPr>
      </w:pPr>
      <w:r w:rsidRPr="00045F63">
        <w:rPr>
          <w:rtl/>
        </w:rPr>
        <w:t>(2) الفقيه 4</w:t>
      </w:r>
      <w:r>
        <w:rPr>
          <w:rtl/>
        </w:rPr>
        <w:t>:</w:t>
      </w:r>
      <w:r w:rsidRPr="00045F63">
        <w:rPr>
          <w:rtl/>
        </w:rPr>
        <w:t xml:space="preserve"> 68</w:t>
      </w:r>
      <w:r>
        <w:rPr>
          <w:rtl/>
        </w:rPr>
        <w:t>،</w:t>
      </w:r>
      <w:r w:rsidRPr="00045F63">
        <w:rPr>
          <w:rtl/>
        </w:rPr>
        <w:t xml:space="preserve"> من المشيخة.</w:t>
      </w:r>
    </w:p>
    <w:p w:rsidR="004A7232" w:rsidRPr="00045F63" w:rsidRDefault="004A7232" w:rsidP="004A7232">
      <w:pPr>
        <w:pStyle w:val="libFootnote0"/>
        <w:rPr>
          <w:rtl/>
        </w:rPr>
      </w:pPr>
      <w:r w:rsidRPr="00045F63">
        <w:rPr>
          <w:rtl/>
        </w:rPr>
        <w:t>(3) رجال الكشي 2</w:t>
      </w:r>
      <w:r>
        <w:rPr>
          <w:rtl/>
        </w:rPr>
        <w:t>:</w:t>
      </w:r>
      <w:r w:rsidRPr="00045F63">
        <w:rPr>
          <w:rtl/>
        </w:rPr>
        <w:t xml:space="preserve"> 661 / 679.</w:t>
      </w:r>
    </w:p>
    <w:p w:rsidR="004A7232" w:rsidRPr="00045F63" w:rsidRDefault="004A7232" w:rsidP="004A7232">
      <w:pPr>
        <w:pStyle w:val="libFootnote0"/>
        <w:rPr>
          <w:rtl/>
        </w:rPr>
      </w:pPr>
      <w:r w:rsidRPr="00045F63">
        <w:rPr>
          <w:rtl/>
        </w:rPr>
        <w:t>(4) رجال النجاشي</w:t>
      </w:r>
      <w:r>
        <w:rPr>
          <w:rtl/>
        </w:rPr>
        <w:t>:</w:t>
      </w:r>
      <w:r w:rsidRPr="00045F63">
        <w:rPr>
          <w:rtl/>
        </w:rPr>
        <w:t xml:space="preserve"> 20 / 25.</w:t>
      </w:r>
    </w:p>
    <w:p w:rsidR="004A7232" w:rsidRPr="00045F63" w:rsidRDefault="004A7232" w:rsidP="004A7232">
      <w:pPr>
        <w:pStyle w:val="libFootnote0"/>
        <w:rPr>
          <w:rtl/>
        </w:rPr>
      </w:pPr>
      <w:r w:rsidRPr="00045F63">
        <w:rPr>
          <w:rtl/>
        </w:rPr>
        <w:t>(5) فهرست الشيخ</w:t>
      </w:r>
      <w:r>
        <w:rPr>
          <w:rtl/>
        </w:rPr>
        <w:t>:</w:t>
      </w:r>
      <w:r w:rsidRPr="00045F63">
        <w:rPr>
          <w:rtl/>
        </w:rPr>
        <w:t xml:space="preserve"> 8 / 13.</w:t>
      </w:r>
    </w:p>
    <w:p w:rsidR="004A7232" w:rsidRPr="00045F63" w:rsidRDefault="004A7232" w:rsidP="004A7232">
      <w:pPr>
        <w:pStyle w:val="libFootnote0"/>
        <w:rPr>
          <w:rtl/>
        </w:rPr>
      </w:pPr>
      <w:r w:rsidRPr="00045F63">
        <w:rPr>
          <w:rtl/>
        </w:rPr>
        <w:t>(6) رجال العلامة</w:t>
      </w:r>
      <w:r>
        <w:rPr>
          <w:rtl/>
        </w:rPr>
        <w:t>:</w:t>
      </w:r>
      <w:r w:rsidRPr="00045F63">
        <w:rPr>
          <w:rtl/>
        </w:rPr>
        <w:t xml:space="preserve"> 5 / 13.</w:t>
      </w:r>
    </w:p>
    <w:p w:rsidR="004A7232" w:rsidRPr="00045F63" w:rsidRDefault="004A7232" w:rsidP="004A7232">
      <w:pPr>
        <w:pStyle w:val="libFootnote0"/>
        <w:rPr>
          <w:rtl/>
        </w:rPr>
      </w:pPr>
      <w:r w:rsidRPr="00045F63">
        <w:rPr>
          <w:rtl/>
        </w:rPr>
        <w:t>(7) الفقيه 4</w:t>
      </w:r>
      <w:r>
        <w:rPr>
          <w:rtl/>
        </w:rPr>
        <w:t>:</w:t>
      </w:r>
      <w:r w:rsidRPr="00045F63">
        <w:rPr>
          <w:rtl/>
        </w:rPr>
        <w:t xml:space="preserve"> 18</w:t>
      </w:r>
      <w:r>
        <w:rPr>
          <w:rtl/>
        </w:rPr>
        <w:t>،</w:t>
      </w:r>
      <w:r w:rsidRPr="00045F63">
        <w:rPr>
          <w:rtl/>
        </w:rPr>
        <w:t xml:space="preserve"> من المشيخة</w:t>
      </w:r>
      <w:r>
        <w:rPr>
          <w:rtl/>
        </w:rPr>
        <w:t>،</w:t>
      </w:r>
      <w:r w:rsidRPr="00045F63">
        <w:rPr>
          <w:rtl/>
        </w:rPr>
        <w:t xml:space="preserve"> وما بين المعقوفين منه.</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السند صحيح الى عليّ</w:t>
      </w:r>
      <w:r>
        <w:rPr>
          <w:rtl/>
        </w:rPr>
        <w:t>،</w:t>
      </w:r>
      <w:r w:rsidRPr="00045F63">
        <w:rPr>
          <w:rtl/>
        </w:rPr>
        <w:t xml:space="preserve"> ومر في </w:t>
      </w:r>
      <w:r>
        <w:rPr>
          <w:rtl/>
        </w:rPr>
        <w:t>(</w:t>
      </w:r>
      <w:r w:rsidRPr="00045F63">
        <w:rPr>
          <w:rtl/>
        </w:rPr>
        <w:t>رز</w:t>
      </w:r>
      <w:r>
        <w:rPr>
          <w:rtl/>
        </w:rPr>
        <w:t>)</w:t>
      </w:r>
      <w:r w:rsidRPr="00045F63">
        <w:rPr>
          <w:rtl/>
        </w:rPr>
        <w:t xml:space="preserve"> </w:t>
      </w:r>
      <w:r w:rsidRPr="004A7232">
        <w:rPr>
          <w:rStyle w:val="libFootnotenumChar"/>
          <w:rtl/>
        </w:rPr>
        <w:t>(1)</w:t>
      </w:r>
      <w:r w:rsidRPr="00045F63">
        <w:rPr>
          <w:rtl/>
        </w:rPr>
        <w:t xml:space="preserve"> اعتبار رواياته وان كان واقفيا شديد العناد ومضافا الى وجود ابن أبي عمير في السند.</w:t>
      </w:r>
    </w:p>
    <w:p w:rsidR="004A7232" w:rsidRPr="00045F63" w:rsidRDefault="004A7232" w:rsidP="004A7232">
      <w:pPr>
        <w:pStyle w:val="libNormal"/>
        <w:rPr>
          <w:rtl/>
        </w:rPr>
      </w:pPr>
      <w:r w:rsidRPr="00045F63">
        <w:rPr>
          <w:rtl/>
        </w:rPr>
        <w:t>والمراد بابي بصير</w:t>
      </w:r>
      <w:r>
        <w:rPr>
          <w:rtl/>
        </w:rPr>
        <w:t>:</w:t>
      </w:r>
      <w:r w:rsidRPr="00045F63">
        <w:rPr>
          <w:rtl/>
        </w:rPr>
        <w:t xml:space="preserve"> أبو محمّد يحيى بن القاسم الأسدي بقرينة قائده علي </w:t>
      </w:r>
      <w:r w:rsidRPr="004A7232">
        <w:rPr>
          <w:rStyle w:val="libFootnotenumChar"/>
          <w:rtl/>
        </w:rPr>
        <w:t>(2)</w:t>
      </w:r>
      <w:r w:rsidRPr="00045F63">
        <w:rPr>
          <w:rtl/>
        </w:rPr>
        <w:t xml:space="preserve"> الذي صرّحوا بأنه يروي كتابه </w:t>
      </w:r>
      <w:r w:rsidRPr="004A7232">
        <w:rPr>
          <w:rStyle w:val="libFootnotenumChar"/>
          <w:rtl/>
        </w:rPr>
        <w:t>(3)</w:t>
      </w:r>
      <w:r>
        <w:rPr>
          <w:rtl/>
        </w:rPr>
        <w:t>،</w:t>
      </w:r>
      <w:r w:rsidRPr="00045F63">
        <w:rPr>
          <w:rtl/>
        </w:rPr>
        <w:t xml:space="preserve"> وهو ثقة في النجاشي </w:t>
      </w:r>
      <w:r w:rsidRPr="004A7232">
        <w:rPr>
          <w:rStyle w:val="libFootnotenumChar"/>
          <w:rtl/>
        </w:rPr>
        <w:t>(4)</w:t>
      </w:r>
      <w:r>
        <w:rPr>
          <w:rtl/>
        </w:rPr>
        <w:t>،</w:t>
      </w:r>
      <w:r w:rsidRPr="00045F63">
        <w:rPr>
          <w:rtl/>
        </w:rPr>
        <w:t xml:space="preserve"> والخلاصة </w:t>
      </w:r>
      <w:r w:rsidRPr="004A7232">
        <w:rPr>
          <w:rStyle w:val="libFootnotenumChar"/>
          <w:rtl/>
        </w:rPr>
        <w:t>(5)</w:t>
      </w:r>
      <w:r>
        <w:rPr>
          <w:rtl/>
        </w:rPr>
        <w:t>.</w:t>
      </w:r>
    </w:p>
    <w:p w:rsidR="004A7232" w:rsidRPr="00045F63" w:rsidRDefault="004A7232" w:rsidP="004A7232">
      <w:pPr>
        <w:pStyle w:val="libNormal"/>
        <w:rPr>
          <w:rtl/>
        </w:rPr>
      </w:pPr>
      <w:r w:rsidRPr="00045F63">
        <w:rPr>
          <w:rtl/>
        </w:rPr>
        <w:t>وفي الكشي</w:t>
      </w:r>
      <w:r>
        <w:rPr>
          <w:rtl/>
        </w:rPr>
        <w:t>:</w:t>
      </w:r>
      <w:r w:rsidRPr="00045F63">
        <w:rPr>
          <w:rtl/>
        </w:rPr>
        <w:t xml:space="preserve"> اجتمعت العصابة على </w:t>
      </w:r>
      <w:r>
        <w:rPr>
          <w:rtl/>
        </w:rPr>
        <w:t>[</w:t>
      </w:r>
      <w:r w:rsidRPr="00045F63">
        <w:rPr>
          <w:rtl/>
        </w:rPr>
        <w:t>تصديق</w:t>
      </w:r>
      <w:r>
        <w:rPr>
          <w:rtl/>
        </w:rPr>
        <w:t>]</w:t>
      </w:r>
      <w:r w:rsidRPr="00045F63">
        <w:rPr>
          <w:rtl/>
        </w:rPr>
        <w:t xml:space="preserve"> هؤلاء الأولين من أصحاب أبي جعفر وأبي عبد الله </w:t>
      </w:r>
      <w:r w:rsidRPr="004A7232">
        <w:rPr>
          <w:rStyle w:val="libAlaemChar"/>
          <w:rtl/>
        </w:rPr>
        <w:t>عليهما‌السلام</w:t>
      </w:r>
      <w:r>
        <w:rPr>
          <w:rtl/>
        </w:rPr>
        <w:t>،</w:t>
      </w:r>
      <w:r w:rsidRPr="00045F63">
        <w:rPr>
          <w:rtl/>
        </w:rPr>
        <w:t xml:space="preserve"> وانقادوا لهم بالفقه</w:t>
      </w:r>
      <w:r>
        <w:rPr>
          <w:rtl/>
        </w:rPr>
        <w:t>،</w:t>
      </w:r>
      <w:r w:rsidRPr="00045F63">
        <w:rPr>
          <w:rtl/>
        </w:rPr>
        <w:t xml:space="preserve"> فقالوا</w:t>
      </w:r>
      <w:r>
        <w:rPr>
          <w:rtl/>
        </w:rPr>
        <w:t>:</w:t>
      </w:r>
      <w:r w:rsidRPr="00045F63">
        <w:rPr>
          <w:rtl/>
        </w:rPr>
        <w:t xml:space="preserve"> أفقه الأولين ستّة</w:t>
      </w:r>
      <w:r>
        <w:rPr>
          <w:rtl/>
        </w:rPr>
        <w:t>:</w:t>
      </w:r>
      <w:r w:rsidRPr="00045F63">
        <w:rPr>
          <w:rtl/>
        </w:rPr>
        <w:t xml:space="preserve"> زرارة</w:t>
      </w:r>
      <w:r>
        <w:rPr>
          <w:rtl/>
        </w:rPr>
        <w:t>،</w:t>
      </w:r>
      <w:r w:rsidRPr="00045F63">
        <w:rPr>
          <w:rtl/>
        </w:rPr>
        <w:t xml:space="preserve"> ومعروف بن خرّبوذ</w:t>
      </w:r>
      <w:r>
        <w:rPr>
          <w:rtl/>
        </w:rPr>
        <w:t>،</w:t>
      </w:r>
      <w:r w:rsidRPr="00045F63">
        <w:rPr>
          <w:rtl/>
        </w:rPr>
        <w:t xml:space="preserve"> وبريد</w:t>
      </w:r>
      <w:r>
        <w:rPr>
          <w:rtl/>
        </w:rPr>
        <w:t>،</w:t>
      </w:r>
      <w:r w:rsidRPr="00045F63">
        <w:rPr>
          <w:rtl/>
        </w:rPr>
        <w:t xml:space="preserve"> وأبو بصير الأسدي</w:t>
      </w:r>
      <w:r>
        <w:rPr>
          <w:rtl/>
        </w:rPr>
        <w:t>،</w:t>
      </w:r>
      <w:r w:rsidRPr="00045F63">
        <w:rPr>
          <w:rtl/>
        </w:rPr>
        <w:t xml:space="preserve"> والفضيل بن يسار</w:t>
      </w:r>
      <w:r>
        <w:rPr>
          <w:rtl/>
        </w:rPr>
        <w:t>،</w:t>
      </w:r>
      <w:r w:rsidRPr="00045F63">
        <w:rPr>
          <w:rtl/>
        </w:rPr>
        <w:t xml:space="preserve"> ومحمّد بن مسلم الطائفي </w:t>
      </w:r>
      <w:r w:rsidRPr="004A7232">
        <w:rPr>
          <w:rStyle w:val="libFootnotenumChar"/>
          <w:rtl/>
        </w:rPr>
        <w:t>(6)</w:t>
      </w:r>
      <w:r>
        <w:rPr>
          <w:rtl/>
        </w:rPr>
        <w:t>.</w:t>
      </w:r>
    </w:p>
    <w:p w:rsidR="004A7232" w:rsidRPr="00045F63" w:rsidRDefault="004A7232" w:rsidP="004A7232">
      <w:pPr>
        <w:pStyle w:val="libNormal"/>
        <w:rPr>
          <w:rtl/>
        </w:rPr>
      </w:pPr>
      <w:r w:rsidRPr="00045F63">
        <w:rPr>
          <w:rtl/>
        </w:rPr>
        <w:t>وروى عن حمدويه</w:t>
      </w:r>
      <w:r>
        <w:rPr>
          <w:rtl/>
        </w:rPr>
        <w:t>،</w:t>
      </w:r>
      <w:r w:rsidRPr="00045F63">
        <w:rPr>
          <w:rtl/>
        </w:rPr>
        <w:t xml:space="preserve"> قال</w:t>
      </w:r>
      <w:r>
        <w:rPr>
          <w:rtl/>
        </w:rPr>
        <w:t>:</w:t>
      </w:r>
      <w:r w:rsidRPr="00045F63">
        <w:rPr>
          <w:rtl/>
        </w:rPr>
        <w:t xml:space="preserve"> حدثنا يعقوب بن يزيد</w:t>
      </w:r>
      <w:r>
        <w:rPr>
          <w:rtl/>
        </w:rPr>
        <w:t>،</w:t>
      </w:r>
      <w:r w:rsidRPr="00045F63">
        <w:rPr>
          <w:rtl/>
        </w:rPr>
        <w:t xml:space="preserve"> عن ابن أبي عمير</w:t>
      </w:r>
      <w:r>
        <w:rPr>
          <w:rtl/>
        </w:rPr>
        <w:t>،</w:t>
      </w:r>
      <w:r w:rsidRPr="00045F63">
        <w:rPr>
          <w:rtl/>
        </w:rPr>
        <w:t xml:space="preserve"> عن شعيب العقرقوفي</w:t>
      </w:r>
      <w:r>
        <w:rPr>
          <w:rtl/>
        </w:rPr>
        <w:t>،</w:t>
      </w:r>
      <w:r w:rsidRPr="00045F63">
        <w:rPr>
          <w:rtl/>
        </w:rPr>
        <w:t xml:space="preserve"> قال</w:t>
      </w:r>
      <w:r>
        <w:rPr>
          <w:rtl/>
        </w:rPr>
        <w:t>:</w:t>
      </w:r>
      <w:r w:rsidRPr="00045F63">
        <w:rPr>
          <w:rtl/>
        </w:rPr>
        <w:t xml:space="preserve"> قلت لأبي عبد الله </w:t>
      </w:r>
      <w:r w:rsidRPr="004A7232">
        <w:rPr>
          <w:rStyle w:val="libAlaemChar"/>
          <w:rtl/>
        </w:rPr>
        <w:t>عليه‌السلام</w:t>
      </w:r>
      <w:r>
        <w:rPr>
          <w:rtl/>
        </w:rPr>
        <w:t>:</w:t>
      </w:r>
      <w:r w:rsidRPr="00045F63">
        <w:rPr>
          <w:rtl/>
        </w:rPr>
        <w:t xml:space="preserve"> ربّما احتجنا أن نسأل عن الشيء</w:t>
      </w:r>
      <w:r>
        <w:rPr>
          <w:rtl/>
        </w:rPr>
        <w:t>،</w:t>
      </w:r>
      <w:r w:rsidRPr="00045F63">
        <w:rPr>
          <w:rtl/>
        </w:rPr>
        <w:t xml:space="preserve"> فمن نسأل</w:t>
      </w:r>
      <w:r>
        <w:rPr>
          <w:rtl/>
        </w:rPr>
        <w:t>؟</w:t>
      </w:r>
      <w:r w:rsidRPr="00045F63">
        <w:rPr>
          <w:rtl/>
        </w:rPr>
        <w:t xml:space="preserve"> قال</w:t>
      </w:r>
      <w:r>
        <w:rPr>
          <w:rtl/>
        </w:rPr>
        <w:t>:</w:t>
      </w:r>
      <w:r w:rsidRPr="00045F63">
        <w:rPr>
          <w:rtl/>
        </w:rPr>
        <w:t xml:space="preserve"> عليك بالأسدي</w:t>
      </w:r>
      <w:r>
        <w:rPr>
          <w:rtl/>
        </w:rPr>
        <w:t>،</w:t>
      </w:r>
      <w:r w:rsidRPr="00045F63">
        <w:rPr>
          <w:rtl/>
        </w:rPr>
        <w:t xml:space="preserve"> يعني أبا بصير </w:t>
      </w:r>
      <w:r w:rsidRPr="004A7232">
        <w:rPr>
          <w:rStyle w:val="libFootnotenumChar"/>
          <w:rtl/>
        </w:rPr>
        <w:t>(7)</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تقدم برقم</w:t>
      </w:r>
      <w:r>
        <w:rPr>
          <w:rtl/>
        </w:rPr>
        <w:t>:</w:t>
      </w:r>
      <w:r w:rsidRPr="00045F63">
        <w:rPr>
          <w:rtl/>
        </w:rPr>
        <w:t xml:space="preserve"> 207.</w:t>
      </w:r>
    </w:p>
    <w:p w:rsidR="004A7232" w:rsidRPr="003E333A" w:rsidRDefault="004A7232" w:rsidP="004A7232">
      <w:pPr>
        <w:pStyle w:val="libFootnote0"/>
        <w:rPr>
          <w:rtl/>
        </w:rPr>
      </w:pPr>
      <w:r w:rsidRPr="003E333A">
        <w:rPr>
          <w:rtl/>
        </w:rPr>
        <w:t>(2) كما في النجاشي</w:t>
      </w:r>
      <w:r>
        <w:rPr>
          <w:rtl/>
          <w:lang w:bidi="ar-IQ"/>
        </w:rPr>
        <w:t>:</w:t>
      </w:r>
      <w:r w:rsidRPr="003E333A">
        <w:rPr>
          <w:rtl/>
        </w:rPr>
        <w:t xml:space="preserve"> 249 / 656</w:t>
      </w:r>
      <w:r>
        <w:rPr>
          <w:rtl/>
          <w:lang w:bidi="ar-IQ"/>
        </w:rPr>
        <w:t>،</w:t>
      </w:r>
      <w:r w:rsidRPr="003E333A">
        <w:rPr>
          <w:rtl/>
        </w:rPr>
        <w:t xml:space="preserve"> في ترجمة علي بن أبي حمزة</w:t>
      </w:r>
      <w:r>
        <w:rPr>
          <w:rtl/>
          <w:lang w:bidi="ar-IQ"/>
        </w:rPr>
        <w:t>،</w:t>
      </w:r>
      <w:r w:rsidRPr="003E333A">
        <w:rPr>
          <w:rtl/>
        </w:rPr>
        <w:t xml:space="preserve"> ويريد بقائده أي الذي يقوده في الطريق لانه كان مكفوفا</w:t>
      </w:r>
      <w:r>
        <w:rPr>
          <w:rtl/>
          <w:lang w:bidi="ar-IQ"/>
        </w:rPr>
        <w:t>،</w:t>
      </w:r>
      <w:r w:rsidRPr="003E333A">
        <w:rPr>
          <w:rtl/>
        </w:rPr>
        <w:t xml:space="preserve"> وعلي من غلمانه</w:t>
      </w:r>
      <w:r>
        <w:rPr>
          <w:rtl/>
          <w:lang w:bidi="ar-IQ"/>
        </w:rPr>
        <w:t>،</w:t>
      </w:r>
      <w:r w:rsidRPr="003E333A">
        <w:rPr>
          <w:rtl/>
        </w:rPr>
        <w:t xml:space="preserve"> وقد صرح أبو بصير بذلك كما في الكافي 1</w:t>
      </w:r>
      <w:r>
        <w:rPr>
          <w:rtl/>
          <w:lang w:bidi="ar-IQ"/>
        </w:rPr>
        <w:t>:</w:t>
      </w:r>
      <w:r w:rsidRPr="003E333A">
        <w:rPr>
          <w:rtl/>
        </w:rPr>
        <w:t>314 / 4 و3</w:t>
      </w:r>
      <w:r>
        <w:rPr>
          <w:rtl/>
          <w:lang w:bidi="ar-IQ"/>
        </w:rPr>
        <w:t>:</w:t>
      </w:r>
      <w:r w:rsidRPr="003E333A">
        <w:rPr>
          <w:rtl/>
        </w:rPr>
        <w:t xml:space="preserve"> 58 / 1.</w:t>
      </w:r>
    </w:p>
    <w:p w:rsidR="004A7232" w:rsidRPr="00045F63" w:rsidRDefault="004A7232" w:rsidP="004A7232">
      <w:pPr>
        <w:pStyle w:val="libFootnote0"/>
        <w:rPr>
          <w:rtl/>
        </w:rPr>
      </w:pPr>
      <w:r w:rsidRPr="00045F63">
        <w:rPr>
          <w:rtl/>
        </w:rPr>
        <w:t>(3) الذي صرح بذلك هو الشيخ في الفهرست</w:t>
      </w:r>
      <w:r>
        <w:rPr>
          <w:rtl/>
        </w:rPr>
        <w:t>:</w:t>
      </w:r>
      <w:r w:rsidRPr="00045F63">
        <w:rPr>
          <w:rtl/>
        </w:rPr>
        <w:t xml:space="preserve"> 178 / 796</w:t>
      </w:r>
      <w:r>
        <w:rPr>
          <w:rtl/>
        </w:rPr>
        <w:t>،</w:t>
      </w:r>
      <w:r w:rsidRPr="00045F63">
        <w:rPr>
          <w:rtl/>
        </w:rPr>
        <w:t xml:space="preserve"> لكن طريق النجاشي الى كتابه ينتهي الى الحسن بن علي بن أبي حمزة</w:t>
      </w:r>
      <w:r>
        <w:rPr>
          <w:rtl/>
        </w:rPr>
        <w:t>،</w:t>
      </w:r>
      <w:r w:rsidRPr="00045F63">
        <w:rPr>
          <w:rtl/>
        </w:rPr>
        <w:t xml:space="preserve"> والظاهر سقوط </w:t>
      </w:r>
      <w:r>
        <w:rPr>
          <w:rtl/>
        </w:rPr>
        <w:t>(</w:t>
      </w:r>
      <w:r w:rsidRPr="00045F63">
        <w:rPr>
          <w:rtl/>
        </w:rPr>
        <w:t>عن أبيه</w:t>
      </w:r>
      <w:r>
        <w:rPr>
          <w:rtl/>
        </w:rPr>
        <w:t>)</w:t>
      </w:r>
      <w:r w:rsidRPr="00045F63">
        <w:rPr>
          <w:rtl/>
        </w:rPr>
        <w:t xml:space="preserve"> من الطريق سهوا</w:t>
      </w:r>
      <w:r>
        <w:rPr>
          <w:rtl/>
        </w:rPr>
        <w:t>،</w:t>
      </w:r>
      <w:r w:rsidRPr="00045F63">
        <w:rPr>
          <w:rtl/>
        </w:rPr>
        <w:t xml:space="preserve"> كما صرح به بعض الاعلام</w:t>
      </w:r>
      <w:r>
        <w:rPr>
          <w:rtl/>
        </w:rPr>
        <w:t>،</w:t>
      </w:r>
      <w:r w:rsidRPr="00045F63">
        <w:rPr>
          <w:rtl/>
        </w:rPr>
        <w:t xml:space="preserve"> فلاحظ.</w:t>
      </w:r>
    </w:p>
    <w:p w:rsidR="004A7232" w:rsidRPr="00045F63" w:rsidRDefault="004A7232" w:rsidP="004A7232">
      <w:pPr>
        <w:pStyle w:val="libFootnote0"/>
        <w:rPr>
          <w:rtl/>
        </w:rPr>
      </w:pPr>
      <w:r w:rsidRPr="00045F63">
        <w:rPr>
          <w:rtl/>
        </w:rPr>
        <w:t>(4) رجال النجاشي</w:t>
      </w:r>
      <w:r>
        <w:rPr>
          <w:rtl/>
        </w:rPr>
        <w:t>:</w:t>
      </w:r>
      <w:r w:rsidRPr="00045F63">
        <w:rPr>
          <w:rtl/>
        </w:rPr>
        <w:t xml:space="preserve"> 441 / 1187.</w:t>
      </w:r>
    </w:p>
    <w:p w:rsidR="004A7232" w:rsidRPr="00045F63" w:rsidRDefault="004A7232" w:rsidP="004A7232">
      <w:pPr>
        <w:pStyle w:val="libFootnote0"/>
        <w:rPr>
          <w:rtl/>
        </w:rPr>
      </w:pPr>
      <w:r w:rsidRPr="00045F63">
        <w:rPr>
          <w:rtl/>
        </w:rPr>
        <w:t>(5) رجال العلامة</w:t>
      </w:r>
      <w:r>
        <w:rPr>
          <w:rtl/>
        </w:rPr>
        <w:t>:</w:t>
      </w:r>
      <w:r w:rsidRPr="00045F63">
        <w:rPr>
          <w:rtl/>
        </w:rPr>
        <w:t xml:space="preserve"> 264 / 3.</w:t>
      </w:r>
    </w:p>
    <w:p w:rsidR="004A7232" w:rsidRPr="00045F63" w:rsidRDefault="004A7232" w:rsidP="004A7232">
      <w:pPr>
        <w:pStyle w:val="libFootnote0"/>
        <w:rPr>
          <w:rtl/>
        </w:rPr>
      </w:pPr>
      <w:r w:rsidRPr="00045F63">
        <w:rPr>
          <w:rtl/>
        </w:rPr>
        <w:t>(6) رجال الكشي 2</w:t>
      </w:r>
      <w:r>
        <w:rPr>
          <w:rtl/>
        </w:rPr>
        <w:t>:</w:t>
      </w:r>
      <w:r w:rsidRPr="00045F63">
        <w:rPr>
          <w:rtl/>
        </w:rPr>
        <w:t xml:space="preserve"> 507 / 431</w:t>
      </w:r>
      <w:r>
        <w:rPr>
          <w:rtl/>
        </w:rPr>
        <w:t>،</w:t>
      </w:r>
      <w:r w:rsidRPr="00045F63">
        <w:rPr>
          <w:rtl/>
        </w:rPr>
        <w:t xml:space="preserve"> وما بين المعقوفين منه.</w:t>
      </w:r>
    </w:p>
    <w:p w:rsidR="004A7232" w:rsidRPr="00045F63" w:rsidRDefault="004A7232" w:rsidP="004A7232">
      <w:pPr>
        <w:pStyle w:val="libFootnote0"/>
        <w:rPr>
          <w:rtl/>
        </w:rPr>
      </w:pPr>
      <w:r w:rsidRPr="00045F63">
        <w:rPr>
          <w:rtl/>
        </w:rPr>
        <w:t>(7) رجال الكشي 1</w:t>
      </w:r>
      <w:r>
        <w:rPr>
          <w:rtl/>
        </w:rPr>
        <w:t>:</w:t>
      </w:r>
      <w:r w:rsidRPr="00045F63">
        <w:rPr>
          <w:rtl/>
        </w:rPr>
        <w:t xml:space="preserve"> 400 / 291</w:t>
      </w:r>
      <w:r>
        <w:rPr>
          <w:rtl/>
        </w:rPr>
        <w:t>،</w:t>
      </w:r>
      <w:r w:rsidRPr="00045F63">
        <w:rPr>
          <w:rtl/>
        </w:rPr>
        <w:t xml:space="preserve"> وظاهر القول الأخير</w:t>
      </w:r>
      <w:r>
        <w:rPr>
          <w:rtl/>
        </w:rPr>
        <w:t>:</w:t>
      </w:r>
      <w:r w:rsidRPr="00045F63">
        <w:rPr>
          <w:rtl/>
        </w:rPr>
        <w:t xml:space="preserve"> يعني أبا بصير</w:t>
      </w:r>
      <w:r>
        <w:rPr>
          <w:rtl/>
        </w:rPr>
        <w:t>،</w:t>
      </w:r>
      <w:r w:rsidRPr="00045F63">
        <w:rPr>
          <w:rtl/>
        </w:rPr>
        <w:t xml:space="preserve"> انه ليس من كلام الامام </w:t>
      </w:r>
      <w:r w:rsidRPr="004A7232">
        <w:rPr>
          <w:rStyle w:val="libAlaemChar"/>
          <w:rtl/>
        </w:rPr>
        <w:t>عليه‌السلام</w:t>
      </w:r>
      <w:r>
        <w:rPr>
          <w:rtl/>
        </w:rPr>
        <w:t>،</w:t>
      </w:r>
      <w:r w:rsidRPr="00045F63">
        <w:rPr>
          <w:rtl/>
        </w:rPr>
        <w:t xml:space="preserve"> ولعله من كلام العقرقوفي</w:t>
      </w:r>
      <w:r>
        <w:rPr>
          <w:rtl/>
        </w:rPr>
        <w:t>،</w:t>
      </w:r>
      <w:r w:rsidRPr="00045F63">
        <w:rPr>
          <w:rtl/>
        </w:rPr>
        <w:t xml:space="preserve"> أو من كلام احد رجال السند</w:t>
      </w:r>
      <w:r>
        <w:rPr>
          <w:rtl/>
        </w:rPr>
        <w:t>،</w:t>
      </w:r>
      <w:r w:rsidRPr="00045F63">
        <w:rPr>
          <w:rtl/>
        </w:rPr>
        <w:t xml:space="preserve"> كما هو ديدن الرواة في توضيح بعض ألفاظ المتون</w:t>
      </w:r>
      <w:r>
        <w:rPr>
          <w:rtl/>
        </w:rPr>
        <w:t>،</w:t>
      </w:r>
      <w:r w:rsidRPr="00045F63">
        <w:rPr>
          <w:rtl/>
        </w:rPr>
        <w:t xml:space="preserve"> من دون نسبتها الى احد</w:t>
      </w:r>
      <w:r>
        <w:rPr>
          <w:rtl/>
        </w:rPr>
        <w:t>،</w:t>
      </w:r>
      <w:r w:rsidRPr="00045F63">
        <w:rPr>
          <w:rtl/>
        </w:rPr>
        <w:t xml:space="preserve"> ولكنها تعرف بالتأمل بأنها ليس من كلام الامام </w:t>
      </w:r>
      <w:r w:rsidRPr="004A7232">
        <w:rPr>
          <w:rStyle w:val="libAlaemChar"/>
          <w:rtl/>
        </w:rPr>
        <w:t>عليه‌السلام</w:t>
      </w:r>
      <w:r>
        <w:rPr>
          <w:rtl/>
        </w:rPr>
        <w:t>،</w:t>
      </w:r>
      <w:r w:rsidRPr="00045F63">
        <w:rPr>
          <w:rtl/>
        </w:rPr>
        <w:t xml:space="preserve"> فلاحظ.</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والخبر في أعلى درجة الصحّة</w:t>
      </w:r>
      <w:r>
        <w:rPr>
          <w:rtl/>
        </w:rPr>
        <w:t>،</w:t>
      </w:r>
      <w:r w:rsidRPr="00045F63">
        <w:rPr>
          <w:rtl/>
        </w:rPr>
        <w:t xml:space="preserve"> والعقرقوفي ابن أخته </w:t>
      </w:r>
      <w:r w:rsidRPr="004A7232">
        <w:rPr>
          <w:rStyle w:val="libFootnotenumChar"/>
          <w:rtl/>
        </w:rPr>
        <w:t>(1)</w:t>
      </w:r>
      <w:r>
        <w:rPr>
          <w:rtl/>
        </w:rPr>
        <w:t>،</w:t>
      </w:r>
      <w:r w:rsidRPr="00045F63">
        <w:rPr>
          <w:rtl/>
        </w:rPr>
        <w:t xml:space="preserve"> فلا يصغى بعد ذلك الى ما ورد أو قيل فيه من الوقف المنافي لوفاته في حياة الكاظم </w:t>
      </w:r>
      <w:r w:rsidRPr="004A7232">
        <w:rPr>
          <w:rStyle w:val="libAlaemChar"/>
          <w:rtl/>
        </w:rPr>
        <w:t>عليه‌السلام</w:t>
      </w:r>
      <w:r>
        <w:rPr>
          <w:rtl/>
        </w:rPr>
        <w:t>،</w:t>
      </w:r>
      <w:r w:rsidRPr="00045F63">
        <w:rPr>
          <w:rtl/>
        </w:rPr>
        <w:t xml:space="preserve"> والتخليط المنافي للإجماع المتقدم وغير ذلك من الموهنات</w:t>
      </w:r>
      <w:r>
        <w:rPr>
          <w:rtl/>
        </w:rPr>
        <w:t>،</w:t>
      </w:r>
      <w:r w:rsidRPr="00045F63">
        <w:rPr>
          <w:rtl/>
        </w:rPr>
        <w:t xml:space="preserve"> وقد أطالوا الكلام في ترجمته من جهات</w:t>
      </w:r>
      <w:r>
        <w:rPr>
          <w:rtl/>
        </w:rPr>
        <w:t>،</w:t>
      </w:r>
      <w:r w:rsidRPr="00045F63">
        <w:rPr>
          <w:rtl/>
        </w:rPr>
        <w:t xml:space="preserve"> بل أفرد جماعة لترجمته برسالة مفردة</w:t>
      </w:r>
      <w:r>
        <w:rPr>
          <w:rtl/>
        </w:rPr>
        <w:t>،</w:t>
      </w:r>
      <w:r w:rsidRPr="00045F63">
        <w:rPr>
          <w:rtl/>
        </w:rPr>
        <w:t xml:space="preserve"> وما ذكرناه هو الحق الذي عليه المحققون</w:t>
      </w:r>
      <w:r>
        <w:rPr>
          <w:rtl/>
        </w:rPr>
        <w:t>،</w:t>
      </w:r>
      <w:r w:rsidRPr="00045F63">
        <w:rPr>
          <w:rtl/>
        </w:rPr>
        <w:t xml:space="preserve"> ومن أراد الزيادة فعليه بكتب الأصحاب.</w:t>
      </w:r>
    </w:p>
    <w:p w:rsidR="004A7232" w:rsidRPr="004A7232" w:rsidRDefault="004A7232" w:rsidP="004A7232">
      <w:pPr>
        <w:pStyle w:val="libNormal"/>
        <w:rPr>
          <w:rStyle w:val="libBold2Char"/>
          <w:rtl/>
        </w:rPr>
      </w:pPr>
      <w:r w:rsidRPr="004A7232">
        <w:rPr>
          <w:rStyle w:val="libBold2Char"/>
          <w:rtl/>
        </w:rPr>
        <w:t>[360] شس</w:t>
      </w:r>
      <w:r w:rsidRPr="004A7232">
        <w:rPr>
          <w:rStyle w:val="libBold2Char"/>
          <w:rtl/>
          <w:lang w:bidi="ar-IQ"/>
        </w:rPr>
        <w:t xml:space="preserve"> - </w:t>
      </w:r>
      <w:r w:rsidRPr="004A7232">
        <w:rPr>
          <w:rStyle w:val="libBold2Char"/>
          <w:rtl/>
        </w:rPr>
        <w:t xml:space="preserve">وإلى أبي بكر بن أبي سماك </w:t>
      </w:r>
      <w:r w:rsidRPr="004A7232">
        <w:rPr>
          <w:rStyle w:val="libFootnotenumChar"/>
          <w:rtl/>
        </w:rPr>
        <w:t>(2)</w:t>
      </w:r>
      <w:r w:rsidRPr="004A7232">
        <w:rPr>
          <w:rStyle w:val="libBold2Char"/>
          <w:rtl/>
          <w:lang w:bidi="ar-IQ"/>
        </w:rPr>
        <w:t>:</w:t>
      </w:r>
      <w:r w:rsidRPr="004A7232">
        <w:rPr>
          <w:rStyle w:val="libBold2Char"/>
          <w:rtl/>
        </w:rPr>
        <w:t xml:space="preserve"> محمّد بن الحسن</w:t>
      </w:r>
      <w:r w:rsidRPr="004A7232">
        <w:rPr>
          <w:rStyle w:val="libBold2Char"/>
          <w:rtl/>
          <w:lang w:bidi="ar-IQ"/>
        </w:rPr>
        <w:t>،</w:t>
      </w:r>
      <w:r w:rsidRPr="004A7232">
        <w:rPr>
          <w:rStyle w:val="libBold2Char"/>
          <w:rtl/>
        </w:rPr>
        <w:t xml:space="preserve"> عن الحسين بن الحسن بن أبان</w:t>
      </w:r>
      <w:r w:rsidRPr="004A7232">
        <w:rPr>
          <w:rStyle w:val="libBold2Char"/>
          <w:rtl/>
          <w:lang w:bidi="ar-IQ"/>
        </w:rPr>
        <w:t>،</w:t>
      </w:r>
      <w:r w:rsidRPr="004A7232">
        <w:rPr>
          <w:rStyle w:val="libBold2Char"/>
          <w:rtl/>
        </w:rPr>
        <w:t xml:space="preserve"> عن الحسين بن سعيد</w:t>
      </w:r>
      <w:r w:rsidRPr="004A7232">
        <w:rPr>
          <w:rStyle w:val="libBold2Char"/>
          <w:rtl/>
          <w:lang w:bidi="ar-IQ"/>
        </w:rPr>
        <w:t>،</w:t>
      </w:r>
      <w:r w:rsidRPr="004A7232">
        <w:rPr>
          <w:rStyle w:val="libBold2Char"/>
          <w:rtl/>
        </w:rPr>
        <w:t xml:space="preserve"> عن فضالة</w:t>
      </w:r>
      <w:r w:rsidRPr="004A7232">
        <w:rPr>
          <w:rStyle w:val="libBold2Char"/>
          <w:rtl/>
          <w:lang w:bidi="ar-IQ"/>
        </w:rPr>
        <w:t>،</w:t>
      </w:r>
      <w:r w:rsidRPr="004A7232">
        <w:rPr>
          <w:rStyle w:val="libBold2Char"/>
          <w:rtl/>
        </w:rPr>
        <w:t xml:space="preserve"> عن [عثيم] </w:t>
      </w:r>
      <w:r w:rsidRPr="004A7232">
        <w:rPr>
          <w:rStyle w:val="libFootnotenumChar"/>
          <w:rtl/>
        </w:rPr>
        <w:t>(3)</w:t>
      </w:r>
      <w:r w:rsidRPr="004A7232">
        <w:rPr>
          <w:rStyle w:val="libBold2Char"/>
          <w:rtl/>
        </w:rPr>
        <w:t xml:space="preserve"> عنه </w:t>
      </w:r>
      <w:r w:rsidRPr="004A7232">
        <w:rPr>
          <w:rStyle w:val="libFootnotenumChar"/>
          <w:rtl/>
        </w:rPr>
        <w:t>(4)</w:t>
      </w:r>
      <w:r w:rsidRPr="004A7232">
        <w:rPr>
          <w:rStyle w:val="libBold2Char"/>
          <w:rtl/>
        </w:rPr>
        <w:t>.</w:t>
      </w:r>
    </w:p>
    <w:p w:rsidR="004A7232" w:rsidRPr="00045F63" w:rsidRDefault="004A7232" w:rsidP="004A7232">
      <w:pPr>
        <w:pStyle w:val="libNormal"/>
        <w:rPr>
          <w:rtl/>
        </w:rPr>
      </w:pPr>
      <w:r w:rsidRPr="00045F63">
        <w:rPr>
          <w:rtl/>
        </w:rPr>
        <w:t xml:space="preserve">أوضحنا وثاقة ابن أبان في </w:t>
      </w:r>
      <w:r>
        <w:rPr>
          <w:rtl/>
        </w:rPr>
        <w:t>(</w:t>
      </w:r>
      <w:r w:rsidRPr="00045F63">
        <w:rPr>
          <w:rtl/>
        </w:rPr>
        <w:t>يج</w:t>
      </w:r>
      <w:r>
        <w:rPr>
          <w:rtl/>
        </w:rPr>
        <w:t>)</w:t>
      </w:r>
      <w:r w:rsidRPr="00045F63">
        <w:rPr>
          <w:rtl/>
        </w:rPr>
        <w:t xml:space="preserve"> </w:t>
      </w:r>
      <w:r w:rsidRPr="004A7232">
        <w:rPr>
          <w:rStyle w:val="libFootnotenumChar"/>
          <w:rtl/>
        </w:rPr>
        <w:t>(5)</w:t>
      </w:r>
      <w:r>
        <w:rPr>
          <w:rtl/>
        </w:rPr>
        <w:t>.</w:t>
      </w:r>
    </w:p>
    <w:p w:rsidR="004A7232" w:rsidRPr="00045F63" w:rsidRDefault="004A7232" w:rsidP="004A7232">
      <w:pPr>
        <w:pStyle w:val="libNormal"/>
        <w:rPr>
          <w:rtl/>
        </w:rPr>
      </w:pPr>
      <w:r>
        <w:rPr>
          <w:rtl/>
        </w:rPr>
        <w:t>[</w:t>
      </w:r>
      <w:r w:rsidRPr="00045F63">
        <w:rPr>
          <w:rtl/>
        </w:rPr>
        <w:t>وعثيم</w:t>
      </w:r>
      <w:r>
        <w:rPr>
          <w:rtl/>
        </w:rPr>
        <w:t>]</w:t>
      </w:r>
      <w:r w:rsidRPr="00045F63">
        <w:rPr>
          <w:rtl/>
        </w:rPr>
        <w:t xml:space="preserve"> غير مذكور</w:t>
      </w:r>
      <w:r>
        <w:rPr>
          <w:rtl/>
        </w:rPr>
        <w:t>،</w:t>
      </w:r>
      <w:r w:rsidRPr="00045F63">
        <w:rPr>
          <w:rtl/>
        </w:rPr>
        <w:t xml:space="preserve"> ويروي عنه في الأسانيد محمّد بن سليمان</w:t>
      </w:r>
      <w:r>
        <w:rPr>
          <w:rtl/>
        </w:rPr>
        <w:t>،</w:t>
      </w:r>
      <w:r w:rsidRPr="00045F63">
        <w:rPr>
          <w:rtl/>
        </w:rPr>
        <w:t xml:space="preserve"> وهو ابن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اي ابن أخت أبي بصير يحيى بن القاسم كما في رجال النجاشي</w:t>
      </w:r>
      <w:r>
        <w:rPr>
          <w:rtl/>
        </w:rPr>
        <w:t>:</w:t>
      </w:r>
      <w:r w:rsidRPr="00045F63">
        <w:rPr>
          <w:rtl/>
        </w:rPr>
        <w:t xml:space="preserve"> 194 / 520.</w:t>
      </w:r>
    </w:p>
    <w:p w:rsidR="004A7232" w:rsidRPr="00045F63" w:rsidRDefault="004A7232" w:rsidP="004A7232">
      <w:pPr>
        <w:pStyle w:val="libFootnote0"/>
        <w:rPr>
          <w:rtl/>
        </w:rPr>
      </w:pPr>
      <w:r w:rsidRPr="00045F63">
        <w:rPr>
          <w:rtl/>
        </w:rPr>
        <w:t>(2) نسخة بدل</w:t>
      </w:r>
      <w:r>
        <w:rPr>
          <w:rtl/>
        </w:rPr>
        <w:t>:</w:t>
      </w:r>
      <w:r w:rsidRPr="00045F63">
        <w:rPr>
          <w:rtl/>
        </w:rPr>
        <w:t xml:space="preserve"> سمال.</w:t>
      </w:r>
    </w:p>
    <w:p w:rsidR="004A7232" w:rsidRPr="00045F63" w:rsidRDefault="004A7232" w:rsidP="004A7232">
      <w:pPr>
        <w:pStyle w:val="libFootnote"/>
        <w:rPr>
          <w:rtl/>
          <w:lang w:bidi="fa-IR"/>
        </w:rPr>
      </w:pPr>
      <w:r w:rsidRPr="00045F63">
        <w:rPr>
          <w:rtl/>
        </w:rPr>
        <w:t>أقول</w:t>
      </w:r>
      <w:r>
        <w:rPr>
          <w:rtl/>
          <w:lang w:bidi="ar-IQ"/>
        </w:rPr>
        <w:t>:</w:t>
      </w:r>
      <w:r w:rsidRPr="00045F63">
        <w:rPr>
          <w:rtl/>
        </w:rPr>
        <w:t xml:space="preserve"> اختلف العلماء في ضبطه بين السماك</w:t>
      </w:r>
      <w:r>
        <w:rPr>
          <w:rtl/>
          <w:lang w:bidi="ar-IQ"/>
        </w:rPr>
        <w:t xml:space="preserve"> - </w:t>
      </w:r>
      <w:r w:rsidRPr="00045F63">
        <w:rPr>
          <w:rtl/>
        </w:rPr>
        <w:t>بالكاف</w:t>
      </w:r>
      <w:r>
        <w:rPr>
          <w:rtl/>
          <w:lang w:bidi="ar-IQ"/>
        </w:rPr>
        <w:t xml:space="preserve"> - </w:t>
      </w:r>
      <w:r w:rsidRPr="00045F63">
        <w:rPr>
          <w:rtl/>
        </w:rPr>
        <w:t>وبين السمال</w:t>
      </w:r>
      <w:r>
        <w:rPr>
          <w:rtl/>
          <w:lang w:bidi="ar-IQ"/>
        </w:rPr>
        <w:t xml:space="preserve"> - </w:t>
      </w:r>
      <w:r w:rsidRPr="00045F63">
        <w:rPr>
          <w:rtl/>
        </w:rPr>
        <w:t>باللام</w:t>
      </w:r>
      <w:r>
        <w:rPr>
          <w:rtl/>
          <w:lang w:bidi="ar-IQ"/>
        </w:rPr>
        <w:t xml:space="preserve"> -</w:t>
      </w:r>
      <w:r>
        <w:rPr>
          <w:rtl/>
        </w:rPr>
        <w:t>.</w:t>
      </w:r>
    </w:p>
    <w:p w:rsidR="004A7232" w:rsidRPr="003E333A" w:rsidRDefault="004A7232" w:rsidP="004A7232">
      <w:pPr>
        <w:pStyle w:val="libFootnote"/>
        <w:rPr>
          <w:rtl/>
        </w:rPr>
      </w:pPr>
      <w:r w:rsidRPr="003E333A">
        <w:rPr>
          <w:rtl/>
        </w:rPr>
        <w:t>والظاهر ان الصحيح هو السمال باللام والميم المخففة وشددها بعضهم</w:t>
      </w:r>
      <w:r>
        <w:rPr>
          <w:rtl/>
          <w:lang w:bidi="ar-IQ"/>
        </w:rPr>
        <w:t>،</w:t>
      </w:r>
      <w:r w:rsidRPr="003E333A">
        <w:rPr>
          <w:rtl/>
        </w:rPr>
        <w:t xml:space="preserve"> اي الكحال قالها النجاشي في ترجمة غالب بن عثمان المنقري</w:t>
      </w:r>
      <w:r>
        <w:rPr>
          <w:rtl/>
          <w:lang w:bidi="ar-IQ"/>
        </w:rPr>
        <w:t>:</w:t>
      </w:r>
      <w:r w:rsidRPr="003E333A">
        <w:rPr>
          <w:rtl/>
        </w:rPr>
        <w:t xml:space="preserve"> 305 / 835. ومن ضبطه باللام هم الكشي 2</w:t>
      </w:r>
      <w:r>
        <w:rPr>
          <w:rtl/>
          <w:lang w:bidi="ar-IQ"/>
        </w:rPr>
        <w:t>:</w:t>
      </w:r>
      <w:r w:rsidRPr="003E333A">
        <w:rPr>
          <w:rtl/>
        </w:rPr>
        <w:t>770 / 897 و898 و899 والنجاشي</w:t>
      </w:r>
      <w:r>
        <w:rPr>
          <w:rtl/>
          <w:lang w:bidi="ar-IQ"/>
        </w:rPr>
        <w:t>:</w:t>
      </w:r>
      <w:r w:rsidRPr="003E333A">
        <w:rPr>
          <w:rtl/>
        </w:rPr>
        <w:t xml:space="preserve"> 21 / 30 والشيخ في الفهرست</w:t>
      </w:r>
      <w:r>
        <w:rPr>
          <w:rtl/>
          <w:lang w:bidi="ar-IQ"/>
        </w:rPr>
        <w:t>:</w:t>
      </w:r>
      <w:r w:rsidRPr="003E333A">
        <w:rPr>
          <w:rtl/>
        </w:rPr>
        <w:t xml:space="preserve"> 9 / 24 والعلامة في رجاله</w:t>
      </w:r>
      <w:r>
        <w:rPr>
          <w:rtl/>
          <w:lang w:bidi="ar-IQ"/>
        </w:rPr>
        <w:t>:</w:t>
      </w:r>
      <w:r w:rsidRPr="003E333A">
        <w:rPr>
          <w:rtl/>
        </w:rPr>
        <w:t xml:space="preserve"> 198 / 3 وابن داود</w:t>
      </w:r>
      <w:r>
        <w:rPr>
          <w:rtl/>
          <w:lang w:bidi="ar-IQ"/>
        </w:rPr>
        <w:t>:</w:t>
      </w:r>
      <w:r w:rsidRPr="003E333A">
        <w:rPr>
          <w:rtl/>
        </w:rPr>
        <w:t xml:space="preserve"> 226 / 4 وتابعهم على ذلك أغلب المتأخرين.</w:t>
      </w:r>
    </w:p>
    <w:p w:rsidR="004A7232" w:rsidRPr="003E333A" w:rsidRDefault="004A7232" w:rsidP="004A7232">
      <w:pPr>
        <w:pStyle w:val="libFootnote"/>
        <w:rPr>
          <w:rtl/>
        </w:rPr>
      </w:pPr>
      <w:r w:rsidRPr="003E333A">
        <w:rPr>
          <w:rtl/>
        </w:rPr>
        <w:t>اما من ضبطه بالكاف فهم الشيخ في رجاله</w:t>
      </w:r>
      <w:r>
        <w:rPr>
          <w:rtl/>
          <w:lang w:bidi="ar-IQ"/>
        </w:rPr>
        <w:t>:</w:t>
      </w:r>
      <w:r w:rsidRPr="003E333A">
        <w:rPr>
          <w:rtl/>
        </w:rPr>
        <w:t xml:space="preserve"> 344 / 33 وابن شهرآشوب في المعالم 6</w:t>
      </w:r>
      <w:r>
        <w:rPr>
          <w:rtl/>
          <w:lang w:bidi="ar-IQ"/>
        </w:rPr>
        <w:t>:</w:t>
      </w:r>
      <w:r w:rsidRPr="003E333A">
        <w:rPr>
          <w:rtl/>
        </w:rPr>
        <w:t>18 والعلامة في إيضاح الاشتباه 86 / 19.</w:t>
      </w:r>
    </w:p>
    <w:p w:rsidR="004A7232" w:rsidRPr="003E333A" w:rsidRDefault="004A7232" w:rsidP="004A7232">
      <w:pPr>
        <w:pStyle w:val="libFootnote"/>
        <w:rPr>
          <w:rtl/>
        </w:rPr>
      </w:pPr>
      <w:r w:rsidRPr="003E333A">
        <w:rPr>
          <w:rtl/>
        </w:rPr>
        <w:t>والظاهر وقوع التصحيف في النسخة المطبوعة من رجال الشيخ لما مر في ضبطه في الفهرست وما نقله عنه العلماء كالسيد التفريشي في النقد</w:t>
      </w:r>
      <w:r>
        <w:rPr>
          <w:rtl/>
          <w:lang w:bidi="ar-IQ"/>
        </w:rPr>
        <w:t>:</w:t>
      </w:r>
      <w:r w:rsidRPr="003E333A">
        <w:rPr>
          <w:rtl/>
        </w:rPr>
        <w:t xml:space="preserve"> 6</w:t>
      </w:r>
      <w:r>
        <w:rPr>
          <w:rtl/>
          <w:lang w:bidi="ar-IQ"/>
        </w:rPr>
        <w:t>،</w:t>
      </w:r>
      <w:r w:rsidRPr="003E333A">
        <w:rPr>
          <w:rtl/>
        </w:rPr>
        <w:t xml:space="preserve"> والأسترآبادي في منهج المقال</w:t>
      </w:r>
      <w:r>
        <w:rPr>
          <w:rtl/>
          <w:lang w:bidi="ar-IQ"/>
        </w:rPr>
        <w:t>:</w:t>
      </w:r>
      <w:r w:rsidRPr="003E333A">
        <w:rPr>
          <w:rFonts w:hint="cs"/>
          <w:rtl/>
        </w:rPr>
        <w:t xml:space="preserve"> </w:t>
      </w:r>
      <w:r w:rsidRPr="003E333A">
        <w:rPr>
          <w:rtl/>
        </w:rPr>
        <w:t>ورقة</w:t>
      </w:r>
      <w:r>
        <w:rPr>
          <w:rtl/>
          <w:lang w:bidi="ar-IQ"/>
        </w:rPr>
        <w:t>:</w:t>
      </w:r>
      <w:r w:rsidRPr="003E333A">
        <w:rPr>
          <w:rtl/>
        </w:rPr>
        <w:t xml:space="preserve"> 12 / أو المصنف على ما سيأتي بعد قليل أيضا.</w:t>
      </w:r>
    </w:p>
    <w:p w:rsidR="004A7232" w:rsidRPr="00045F63" w:rsidRDefault="004A7232" w:rsidP="004A7232">
      <w:pPr>
        <w:pStyle w:val="libFootnote"/>
        <w:rPr>
          <w:rtl/>
          <w:lang w:bidi="fa-IR"/>
        </w:rPr>
      </w:pPr>
      <w:r w:rsidRPr="00045F63">
        <w:rPr>
          <w:rtl/>
        </w:rPr>
        <w:t xml:space="preserve">وسيأتي التأكيد على صحة الأول من المصنف </w:t>
      </w:r>
      <w:r w:rsidRPr="004A7232">
        <w:rPr>
          <w:rStyle w:val="libAlaemChar"/>
          <w:rtl/>
        </w:rPr>
        <w:t>قدس‌سره</w:t>
      </w:r>
      <w:r w:rsidRPr="004A7232">
        <w:rPr>
          <w:rStyle w:val="libFootnoteChar"/>
          <w:rtl/>
          <w:lang w:bidi="ar-IQ"/>
        </w:rPr>
        <w:t>،</w:t>
      </w:r>
      <w:r w:rsidRPr="004A7232">
        <w:rPr>
          <w:rStyle w:val="libFootnoteChar"/>
          <w:rtl/>
        </w:rPr>
        <w:t xml:space="preserve"> فلاحظ.</w:t>
      </w:r>
    </w:p>
    <w:p w:rsidR="004A7232" w:rsidRPr="00045F63" w:rsidRDefault="004A7232" w:rsidP="004A7232">
      <w:pPr>
        <w:pStyle w:val="libFootnote0"/>
        <w:rPr>
          <w:rtl/>
        </w:rPr>
      </w:pPr>
      <w:r w:rsidRPr="00045F63">
        <w:rPr>
          <w:rtl/>
        </w:rPr>
        <w:t>(3) في الأصل وما يليه من شرح الطريق</w:t>
      </w:r>
      <w:r>
        <w:rPr>
          <w:rtl/>
        </w:rPr>
        <w:t>:</w:t>
      </w:r>
      <w:r w:rsidRPr="00045F63">
        <w:rPr>
          <w:rtl/>
        </w:rPr>
        <w:t xml:space="preserve"> عيثم</w:t>
      </w:r>
      <w:r>
        <w:rPr>
          <w:rtl/>
        </w:rPr>
        <w:t>،</w:t>
      </w:r>
      <w:r w:rsidRPr="00045F63">
        <w:rPr>
          <w:rtl/>
        </w:rPr>
        <w:t xml:space="preserve"> وما أثبتناه</w:t>
      </w:r>
      <w:r>
        <w:rPr>
          <w:rtl/>
        </w:rPr>
        <w:t xml:space="preserve"> - </w:t>
      </w:r>
      <w:r w:rsidRPr="00045F63">
        <w:rPr>
          <w:rtl/>
        </w:rPr>
        <w:t>في كلا الموضعين</w:t>
      </w:r>
      <w:r>
        <w:rPr>
          <w:rtl/>
        </w:rPr>
        <w:t xml:space="preserve"> - </w:t>
      </w:r>
      <w:r w:rsidRPr="00045F63">
        <w:rPr>
          <w:rtl/>
        </w:rPr>
        <w:t>هو الصحيح الموافق لما في المصدر</w:t>
      </w:r>
      <w:r>
        <w:rPr>
          <w:rtl/>
        </w:rPr>
        <w:t>،</w:t>
      </w:r>
      <w:r w:rsidRPr="00045F63">
        <w:rPr>
          <w:rtl/>
        </w:rPr>
        <w:t xml:space="preserve"> وقد مر مثله برقم</w:t>
      </w:r>
      <w:r>
        <w:rPr>
          <w:rtl/>
        </w:rPr>
        <w:t>:</w:t>
      </w:r>
      <w:r w:rsidRPr="00045F63">
        <w:rPr>
          <w:rtl/>
        </w:rPr>
        <w:t xml:space="preserve"> 351. فراجع.</w:t>
      </w:r>
    </w:p>
    <w:p w:rsidR="004A7232" w:rsidRPr="00045F63" w:rsidRDefault="004A7232" w:rsidP="004A7232">
      <w:pPr>
        <w:pStyle w:val="libFootnote0"/>
        <w:rPr>
          <w:rtl/>
        </w:rPr>
      </w:pPr>
      <w:r w:rsidRPr="00045F63">
        <w:rPr>
          <w:rtl/>
        </w:rPr>
        <w:t>(4) الفقيه 4</w:t>
      </w:r>
      <w:r>
        <w:rPr>
          <w:rtl/>
        </w:rPr>
        <w:t>:</w:t>
      </w:r>
      <w:r w:rsidRPr="00045F63">
        <w:rPr>
          <w:rtl/>
        </w:rPr>
        <w:t xml:space="preserve"> 64</w:t>
      </w:r>
      <w:r>
        <w:rPr>
          <w:rtl/>
        </w:rPr>
        <w:t>،</w:t>
      </w:r>
      <w:r w:rsidRPr="00045F63">
        <w:rPr>
          <w:rtl/>
        </w:rPr>
        <w:t xml:space="preserve"> من المشيخة.</w:t>
      </w:r>
    </w:p>
    <w:p w:rsidR="004A7232" w:rsidRPr="00045F63" w:rsidRDefault="004A7232" w:rsidP="004A7232">
      <w:pPr>
        <w:pStyle w:val="libFootnote0"/>
        <w:rPr>
          <w:rtl/>
        </w:rPr>
      </w:pPr>
      <w:r w:rsidRPr="00045F63">
        <w:rPr>
          <w:rtl/>
        </w:rPr>
        <w:t>(5) تقدم برقم</w:t>
      </w:r>
      <w:r>
        <w:rPr>
          <w:rtl/>
        </w:rPr>
        <w:t>:</w:t>
      </w:r>
      <w:r w:rsidRPr="00045F63">
        <w:rPr>
          <w:rtl/>
        </w:rPr>
        <w:t xml:space="preserve"> 13.</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أسلم أو أشيم</w:t>
      </w:r>
      <w:r>
        <w:rPr>
          <w:rtl/>
        </w:rPr>
        <w:t>،</w:t>
      </w:r>
      <w:r w:rsidRPr="00045F63">
        <w:rPr>
          <w:rtl/>
        </w:rPr>
        <w:t xml:space="preserve"> واحتمل في العدّة ان يكون المراد منه عثمان بن عيسى أو نحوه</w:t>
      </w:r>
      <w:r>
        <w:rPr>
          <w:rtl/>
        </w:rPr>
        <w:t>،</w:t>
      </w:r>
      <w:r w:rsidRPr="00045F63">
        <w:rPr>
          <w:rtl/>
        </w:rPr>
        <w:t xml:space="preserve"> وكيف كان فالسند صحيح إلى فضالة وهو من أصحاب الإجماع</w:t>
      </w:r>
      <w:r>
        <w:rPr>
          <w:rtl/>
        </w:rPr>
        <w:t>،</w:t>
      </w:r>
      <w:r w:rsidRPr="00045F63">
        <w:rPr>
          <w:rtl/>
        </w:rPr>
        <w:t xml:space="preserve"> فالخبر صحيح أو في حكمه.</w:t>
      </w:r>
    </w:p>
    <w:p w:rsidR="004A7232" w:rsidRPr="00045F63" w:rsidRDefault="004A7232" w:rsidP="004A7232">
      <w:pPr>
        <w:pStyle w:val="libNormal"/>
        <w:rPr>
          <w:rtl/>
        </w:rPr>
      </w:pPr>
      <w:r w:rsidRPr="00045F63">
        <w:rPr>
          <w:rtl/>
        </w:rPr>
        <w:t xml:space="preserve">ولكن الخطب الأعظم في المراد من أبي بكر بن أبي سمال </w:t>
      </w:r>
      <w:r w:rsidRPr="004A7232">
        <w:rPr>
          <w:rStyle w:val="libFootnotenumChar"/>
          <w:rtl/>
        </w:rPr>
        <w:t>(1)</w:t>
      </w:r>
      <w:r>
        <w:rPr>
          <w:rtl/>
        </w:rPr>
        <w:t>،</w:t>
      </w:r>
      <w:r w:rsidRPr="00045F63">
        <w:rPr>
          <w:rtl/>
        </w:rPr>
        <w:t xml:space="preserve"> ثم في مذهبه</w:t>
      </w:r>
      <w:r>
        <w:rPr>
          <w:rtl/>
        </w:rPr>
        <w:t>،</w:t>
      </w:r>
      <w:r w:rsidRPr="00045F63">
        <w:rPr>
          <w:rtl/>
        </w:rPr>
        <w:t xml:space="preserve"> فإنّ كلام المترجمين من الاضطراب والتشويش ما يحيّر العقول.</w:t>
      </w:r>
    </w:p>
    <w:p w:rsidR="004A7232" w:rsidRPr="00F54F70" w:rsidRDefault="004A7232" w:rsidP="004A7232">
      <w:pPr>
        <w:pStyle w:val="libNormal"/>
        <w:rPr>
          <w:rtl/>
        </w:rPr>
      </w:pPr>
      <w:r w:rsidRPr="00F54F70">
        <w:rPr>
          <w:rtl/>
        </w:rPr>
        <w:t>فنقول</w:t>
      </w:r>
      <w:r>
        <w:rPr>
          <w:rtl/>
          <w:lang w:bidi="ar-IQ"/>
        </w:rPr>
        <w:t>:</w:t>
      </w:r>
      <w:r w:rsidRPr="00F54F70">
        <w:rPr>
          <w:rtl/>
        </w:rPr>
        <w:t xml:space="preserve"> قال صاحب المنهج </w:t>
      </w:r>
      <w:r w:rsidRPr="004A7232">
        <w:rPr>
          <w:rStyle w:val="libFootnotenumChar"/>
          <w:rtl/>
        </w:rPr>
        <w:t>(2)</w:t>
      </w:r>
      <w:r>
        <w:rPr>
          <w:rtl/>
          <w:lang w:bidi="ar-IQ"/>
        </w:rPr>
        <w:t>،</w:t>
      </w:r>
      <w:r w:rsidRPr="00F54F70">
        <w:rPr>
          <w:rtl/>
        </w:rPr>
        <w:t xml:space="preserve"> والتلخيص </w:t>
      </w:r>
      <w:r w:rsidRPr="004A7232">
        <w:rPr>
          <w:rStyle w:val="libFootnotenumChar"/>
          <w:rtl/>
        </w:rPr>
        <w:t>(3)</w:t>
      </w:r>
      <w:r w:rsidRPr="00F54F70">
        <w:rPr>
          <w:rtl/>
        </w:rPr>
        <w:t xml:space="preserve"> في باب الكنى</w:t>
      </w:r>
      <w:r>
        <w:rPr>
          <w:rtl/>
          <w:lang w:bidi="ar-IQ"/>
        </w:rPr>
        <w:t>:</w:t>
      </w:r>
      <w:r w:rsidRPr="00F54F70">
        <w:rPr>
          <w:rtl/>
        </w:rPr>
        <w:t xml:space="preserve"> أبو بكر ابن أبي سمال </w:t>
      </w:r>
      <w:r w:rsidRPr="004A7232">
        <w:rPr>
          <w:rStyle w:val="libFootnotenumChar"/>
          <w:rtl/>
        </w:rPr>
        <w:t>(4)</w:t>
      </w:r>
      <w:r w:rsidRPr="00F54F70">
        <w:rPr>
          <w:rtl/>
        </w:rPr>
        <w:t xml:space="preserve"> هو إبراهيم بن أبي سمال ثقة واقفي</w:t>
      </w:r>
      <w:r>
        <w:rPr>
          <w:rtl/>
          <w:lang w:bidi="ar-IQ"/>
        </w:rPr>
        <w:t xml:space="preserve"> - </w:t>
      </w:r>
      <w:r w:rsidRPr="00F54F70">
        <w:rPr>
          <w:rtl/>
        </w:rPr>
        <w:t>كما مرّ</w:t>
      </w:r>
      <w:r>
        <w:rPr>
          <w:rtl/>
          <w:lang w:bidi="ar-IQ"/>
        </w:rPr>
        <w:t xml:space="preserve"> - </w:t>
      </w:r>
      <w:r w:rsidRPr="00F54F70">
        <w:rPr>
          <w:rtl/>
        </w:rPr>
        <w:t>واسم أبي سمال</w:t>
      </w:r>
      <w:r>
        <w:rPr>
          <w:rtl/>
          <w:lang w:bidi="ar-IQ"/>
        </w:rPr>
        <w:t>:</w:t>
      </w:r>
      <w:r w:rsidRPr="00F54F70">
        <w:rPr>
          <w:rtl/>
        </w:rPr>
        <w:t>محمّد بن الربيع.</w:t>
      </w:r>
    </w:p>
    <w:p w:rsidR="004A7232" w:rsidRPr="00045F63" w:rsidRDefault="004A7232" w:rsidP="004A7232">
      <w:pPr>
        <w:pStyle w:val="libNormal"/>
        <w:rPr>
          <w:rtl/>
        </w:rPr>
      </w:pPr>
      <w:r w:rsidRPr="00045F63">
        <w:rPr>
          <w:rtl/>
        </w:rPr>
        <w:t>وقال التقي المجلسي في الشرح</w:t>
      </w:r>
      <w:r>
        <w:rPr>
          <w:rtl/>
        </w:rPr>
        <w:t>:</w:t>
      </w:r>
      <w:r w:rsidRPr="00045F63">
        <w:rPr>
          <w:rtl/>
        </w:rPr>
        <w:t xml:space="preserve"> وما كان فيه عن أبي بكر بن أبي سمال</w:t>
      </w:r>
      <w:r>
        <w:rPr>
          <w:rtl/>
        </w:rPr>
        <w:t>،</w:t>
      </w:r>
      <w:r w:rsidRPr="00045F63">
        <w:rPr>
          <w:rtl/>
        </w:rPr>
        <w:t xml:space="preserve"> هو أبو إبراهيم وإسماعيل ابني أبي بكر بن أبي سمال الثقتين ولم يرد فيه شيء</w:t>
      </w:r>
      <w:r>
        <w:rPr>
          <w:rtl/>
        </w:rPr>
        <w:t>،</w:t>
      </w:r>
      <w:r w:rsidRPr="00045F63">
        <w:rPr>
          <w:rtl/>
        </w:rPr>
        <w:t xml:space="preserve"> ولكن يظهر من المصنّف أنّ له كتابا معتمدا للطائفة</w:t>
      </w:r>
      <w:r>
        <w:rPr>
          <w:rtl/>
        </w:rPr>
        <w:t>،</w:t>
      </w:r>
      <w:r w:rsidRPr="00045F63">
        <w:rPr>
          <w:rtl/>
        </w:rPr>
        <w:t xml:space="preserve"> انتهى </w:t>
      </w:r>
      <w:r w:rsidRPr="004A7232">
        <w:rPr>
          <w:rStyle w:val="libFootnotenumChar"/>
          <w:rtl/>
        </w:rPr>
        <w:t>(5)</w:t>
      </w:r>
      <w:r>
        <w:rPr>
          <w:rtl/>
        </w:rPr>
        <w:t>.</w:t>
      </w:r>
    </w:p>
    <w:p w:rsidR="004A7232" w:rsidRPr="00045F63" w:rsidRDefault="004A7232" w:rsidP="004A7232">
      <w:pPr>
        <w:pStyle w:val="libNormal"/>
        <w:rPr>
          <w:rtl/>
        </w:rPr>
      </w:pPr>
      <w:r w:rsidRPr="00045F63">
        <w:rPr>
          <w:rtl/>
        </w:rPr>
        <w:t>وقال الأستاد الأكبر في التعليقة</w:t>
      </w:r>
      <w:r>
        <w:rPr>
          <w:rtl/>
        </w:rPr>
        <w:t>:</w:t>
      </w:r>
      <w:r w:rsidRPr="00045F63">
        <w:rPr>
          <w:rtl/>
        </w:rPr>
        <w:t xml:space="preserve"> قوله في أبي بكر بن أبي سمال. الى آخره</w:t>
      </w:r>
      <w:r>
        <w:rPr>
          <w:rtl/>
        </w:rPr>
        <w:t>،</w:t>
      </w:r>
      <w:r w:rsidRPr="00045F63">
        <w:rPr>
          <w:rtl/>
        </w:rPr>
        <w:t xml:space="preserve"> ظهر ممّا مرّ فيه</w:t>
      </w:r>
      <w:r>
        <w:rPr>
          <w:rtl/>
        </w:rPr>
        <w:t>،</w:t>
      </w:r>
      <w:r w:rsidRPr="00045F63">
        <w:rPr>
          <w:rtl/>
        </w:rPr>
        <w:t xml:space="preserve"> وفي محمّد بن حسان عرزم ان أبا بكر هذا هو والد إبراهيم</w:t>
      </w:r>
      <w:r>
        <w:rPr>
          <w:rtl/>
        </w:rPr>
        <w:t>،</w:t>
      </w:r>
      <w:r w:rsidRPr="00045F63">
        <w:rPr>
          <w:rtl/>
        </w:rPr>
        <w:t xml:space="preserve"> ولذا عدّه خالي مجهولا</w:t>
      </w:r>
      <w:r>
        <w:rPr>
          <w:rtl/>
        </w:rPr>
        <w:t>،</w:t>
      </w:r>
      <w:r w:rsidRPr="00045F63">
        <w:rPr>
          <w:rtl/>
        </w:rPr>
        <w:t xml:space="preserve"> انتهى </w:t>
      </w:r>
      <w:r w:rsidRPr="004A7232">
        <w:rPr>
          <w:rStyle w:val="libFootnotenumChar"/>
          <w:rtl/>
        </w:rPr>
        <w:t>(6)</w:t>
      </w:r>
      <w:r>
        <w:rPr>
          <w:rtl/>
        </w:rPr>
        <w:t>،</w:t>
      </w:r>
      <w:r w:rsidRPr="00045F63">
        <w:rPr>
          <w:rtl/>
        </w:rPr>
        <w:t xml:space="preserve"> وتبع كلّ واحد منهم جماعة</w:t>
      </w:r>
      <w:r>
        <w:rPr>
          <w:rtl/>
        </w:rPr>
        <w:t>،</w:t>
      </w:r>
      <w:r w:rsidRPr="00045F63">
        <w:rPr>
          <w:rtl/>
        </w:rPr>
        <w:t xml:space="preserve"> ومقتضى الأول</w:t>
      </w:r>
      <w:r>
        <w:rPr>
          <w:rtl/>
        </w:rPr>
        <w:t>:</w:t>
      </w:r>
      <w:r w:rsidRPr="00045F63">
        <w:rPr>
          <w:rtl/>
        </w:rPr>
        <w:t xml:space="preserve"> ان أبا بكر كنية لإبراهيم المذكور في التراجم</w:t>
      </w:r>
      <w:r>
        <w:rPr>
          <w:rtl/>
        </w:rPr>
        <w:t>،</w:t>
      </w:r>
      <w:r w:rsidRPr="00045F63">
        <w:rPr>
          <w:rtl/>
        </w:rPr>
        <w:t xml:space="preserve"> وهو المراد من ابن أبي السمال </w:t>
      </w:r>
      <w:r w:rsidRPr="004A7232">
        <w:rPr>
          <w:rStyle w:val="libFootnotenumChar"/>
          <w:rtl/>
        </w:rPr>
        <w:t>(7)</w:t>
      </w:r>
      <w:r w:rsidRPr="00045F63">
        <w:rPr>
          <w:rtl/>
        </w:rPr>
        <w:t xml:space="preserve"> حيثما يذكر في التراجم والأسانيد.</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نسخ الأحاديث والرجال مختلفة</w:t>
      </w:r>
      <w:r>
        <w:rPr>
          <w:rtl/>
        </w:rPr>
        <w:t>،</w:t>
      </w:r>
      <w:r w:rsidRPr="00045F63">
        <w:rPr>
          <w:rtl/>
        </w:rPr>
        <w:t xml:space="preserve"> ففي بعضها</w:t>
      </w:r>
      <w:r>
        <w:rPr>
          <w:rtl/>
        </w:rPr>
        <w:t>:</w:t>
      </w:r>
      <w:r w:rsidRPr="00045F63">
        <w:rPr>
          <w:rtl/>
        </w:rPr>
        <w:t xml:space="preserve"> أبي السمال </w:t>
      </w:r>
      <w:r>
        <w:rPr>
          <w:rtl/>
        </w:rPr>
        <w:t>(</w:t>
      </w:r>
      <w:r w:rsidRPr="00045F63">
        <w:rPr>
          <w:rtl/>
        </w:rPr>
        <w:t>باللام</w:t>
      </w:r>
      <w:r>
        <w:rPr>
          <w:rtl/>
        </w:rPr>
        <w:t>)،</w:t>
      </w:r>
      <w:r w:rsidRPr="00045F63">
        <w:rPr>
          <w:rtl/>
        </w:rPr>
        <w:t xml:space="preserve"> وفي بعضها</w:t>
      </w:r>
      <w:r>
        <w:rPr>
          <w:rtl/>
        </w:rPr>
        <w:t>:</w:t>
      </w:r>
      <w:r>
        <w:rPr>
          <w:rFonts w:hint="cs"/>
          <w:rtl/>
        </w:rPr>
        <w:t xml:space="preserve"> </w:t>
      </w:r>
      <w:r>
        <w:rPr>
          <w:rtl/>
        </w:rPr>
        <w:t>(</w:t>
      </w:r>
      <w:r w:rsidRPr="00045F63">
        <w:rPr>
          <w:rtl/>
        </w:rPr>
        <w:t>بالكاف</w:t>
      </w:r>
      <w:r>
        <w:rPr>
          <w:rtl/>
        </w:rPr>
        <w:t>)،</w:t>
      </w:r>
      <w:r w:rsidRPr="00045F63">
        <w:rPr>
          <w:rtl/>
        </w:rPr>
        <w:t xml:space="preserve"> وصرح بعضهم بأنّ الأصح هو الأوّل. « منه </w:t>
      </w:r>
      <w:r w:rsidRPr="004A7232">
        <w:rPr>
          <w:rStyle w:val="libAlaemChar"/>
          <w:rtl/>
        </w:rPr>
        <w:t>قدس‌سره</w:t>
      </w:r>
      <w:r w:rsidRPr="00045F63">
        <w:rPr>
          <w:rtl/>
        </w:rPr>
        <w:t xml:space="preserve"> »</w:t>
      </w:r>
      <w:r>
        <w:rPr>
          <w:rtl/>
        </w:rPr>
        <w:t>.</w:t>
      </w:r>
    </w:p>
    <w:p w:rsidR="004A7232" w:rsidRPr="00045F63" w:rsidRDefault="004A7232" w:rsidP="004A7232">
      <w:pPr>
        <w:pStyle w:val="libFootnote0"/>
        <w:rPr>
          <w:rtl/>
        </w:rPr>
      </w:pPr>
      <w:r w:rsidRPr="00045F63">
        <w:rPr>
          <w:rtl/>
        </w:rPr>
        <w:t>(2) منهج المقال</w:t>
      </w:r>
      <w:r>
        <w:rPr>
          <w:rtl/>
        </w:rPr>
        <w:t>:</w:t>
      </w:r>
      <w:r w:rsidRPr="00045F63">
        <w:rPr>
          <w:rtl/>
        </w:rPr>
        <w:t xml:space="preserve"> 384.</w:t>
      </w:r>
    </w:p>
    <w:p w:rsidR="004A7232" w:rsidRPr="00045F63" w:rsidRDefault="004A7232" w:rsidP="004A7232">
      <w:pPr>
        <w:pStyle w:val="libFootnote0"/>
        <w:rPr>
          <w:rtl/>
        </w:rPr>
      </w:pPr>
      <w:r w:rsidRPr="00045F63">
        <w:rPr>
          <w:rtl/>
        </w:rPr>
        <w:t>(3) تلخيص المقال</w:t>
      </w:r>
      <w:r>
        <w:rPr>
          <w:rtl/>
        </w:rPr>
        <w:t>:</w:t>
      </w:r>
    </w:p>
    <w:p w:rsidR="004A7232" w:rsidRPr="00045F63" w:rsidRDefault="004A7232" w:rsidP="004A7232">
      <w:pPr>
        <w:pStyle w:val="libFootnote0"/>
        <w:rPr>
          <w:rtl/>
        </w:rPr>
      </w:pPr>
      <w:r w:rsidRPr="00045F63">
        <w:rPr>
          <w:rtl/>
        </w:rPr>
        <w:t>(4) نسخة بدل</w:t>
      </w:r>
      <w:r>
        <w:rPr>
          <w:rtl/>
        </w:rPr>
        <w:t>:</w:t>
      </w:r>
      <w:r w:rsidRPr="00045F63">
        <w:rPr>
          <w:rtl/>
        </w:rPr>
        <w:t xml:space="preserve"> سماك.</w:t>
      </w:r>
    </w:p>
    <w:p w:rsidR="004A7232" w:rsidRPr="00045F63" w:rsidRDefault="004A7232" w:rsidP="004A7232">
      <w:pPr>
        <w:pStyle w:val="libFootnote0"/>
        <w:rPr>
          <w:rtl/>
        </w:rPr>
      </w:pPr>
      <w:r w:rsidRPr="00045F63">
        <w:rPr>
          <w:rtl/>
        </w:rPr>
        <w:t>(5) روضة المتقين 14 / 311.</w:t>
      </w:r>
    </w:p>
    <w:p w:rsidR="004A7232" w:rsidRPr="00045F63" w:rsidRDefault="004A7232" w:rsidP="004A7232">
      <w:pPr>
        <w:pStyle w:val="libFootnote0"/>
        <w:rPr>
          <w:rtl/>
        </w:rPr>
      </w:pPr>
      <w:r w:rsidRPr="00045F63">
        <w:rPr>
          <w:rtl/>
        </w:rPr>
        <w:t>(6) التعليقة للوحيد البهبهاني</w:t>
      </w:r>
      <w:r>
        <w:rPr>
          <w:rtl/>
        </w:rPr>
        <w:t>:</w:t>
      </w:r>
      <w:r w:rsidRPr="00045F63">
        <w:rPr>
          <w:rtl/>
        </w:rPr>
        <w:t xml:space="preserve"> 384.</w:t>
      </w:r>
    </w:p>
    <w:p w:rsidR="004A7232" w:rsidRPr="00045F63" w:rsidRDefault="004A7232" w:rsidP="004A7232">
      <w:pPr>
        <w:pStyle w:val="libFootnote0"/>
        <w:rPr>
          <w:rtl/>
        </w:rPr>
      </w:pPr>
      <w:r w:rsidRPr="00045F63">
        <w:rPr>
          <w:rtl/>
        </w:rPr>
        <w:t>(7) نسخة بدل</w:t>
      </w:r>
      <w:r>
        <w:rPr>
          <w:rtl/>
        </w:rPr>
        <w:t>:</w:t>
      </w:r>
      <w:r w:rsidRPr="00045F63">
        <w:rPr>
          <w:rtl/>
        </w:rPr>
        <w:t xml:space="preserve"> السماك.</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ومقتضى الثاني</w:t>
      </w:r>
      <w:r>
        <w:rPr>
          <w:rtl/>
        </w:rPr>
        <w:t>:</w:t>
      </w:r>
      <w:r w:rsidRPr="00045F63">
        <w:rPr>
          <w:rtl/>
        </w:rPr>
        <w:t xml:space="preserve"> انه كنية لأبيه الغير المذكور في التراجم</w:t>
      </w:r>
      <w:r>
        <w:rPr>
          <w:rtl/>
        </w:rPr>
        <w:t>،</w:t>
      </w:r>
      <w:r w:rsidRPr="00045F63">
        <w:rPr>
          <w:rtl/>
        </w:rPr>
        <w:t xml:space="preserve"> فيكون هو المراد من ابن أبي السمال الذي يظهر من الاخبار أنّه من الأمراء المعروفين في الشيعة.</w:t>
      </w:r>
    </w:p>
    <w:p w:rsidR="004A7232" w:rsidRPr="00045F63" w:rsidRDefault="004A7232" w:rsidP="004A7232">
      <w:pPr>
        <w:pStyle w:val="libNormal"/>
        <w:rPr>
          <w:rtl/>
        </w:rPr>
      </w:pPr>
      <w:r w:rsidRPr="00045F63">
        <w:rPr>
          <w:rtl/>
        </w:rPr>
        <w:t>ففي التهذيب بإسناده عن احمد بن محمّد</w:t>
      </w:r>
      <w:r>
        <w:rPr>
          <w:rtl/>
        </w:rPr>
        <w:t>،</w:t>
      </w:r>
      <w:r w:rsidRPr="00045F63">
        <w:rPr>
          <w:rtl/>
        </w:rPr>
        <w:t xml:space="preserve"> عن الحسين بن سعيد</w:t>
      </w:r>
      <w:r>
        <w:rPr>
          <w:rtl/>
        </w:rPr>
        <w:t>،</w:t>
      </w:r>
      <w:r w:rsidRPr="00045F63">
        <w:rPr>
          <w:rtl/>
        </w:rPr>
        <w:t xml:space="preserve"> عن فضالة بن أيوب</w:t>
      </w:r>
      <w:r>
        <w:rPr>
          <w:rtl/>
        </w:rPr>
        <w:t>،</w:t>
      </w:r>
      <w:r w:rsidRPr="00045F63">
        <w:rPr>
          <w:rtl/>
        </w:rPr>
        <w:t xml:space="preserve"> عن سيف بن عميرة</w:t>
      </w:r>
      <w:r>
        <w:rPr>
          <w:rtl/>
        </w:rPr>
        <w:t>،</w:t>
      </w:r>
      <w:r w:rsidRPr="00045F63">
        <w:rPr>
          <w:rtl/>
        </w:rPr>
        <w:t xml:space="preserve"> عن أبي بكر الحضرمي</w:t>
      </w:r>
      <w:r>
        <w:rPr>
          <w:rtl/>
        </w:rPr>
        <w:t>،</w:t>
      </w:r>
      <w:r w:rsidRPr="00045F63">
        <w:rPr>
          <w:rtl/>
        </w:rPr>
        <w:t xml:space="preserve"> قال</w:t>
      </w:r>
      <w:r>
        <w:rPr>
          <w:rtl/>
        </w:rPr>
        <w:t>:</w:t>
      </w:r>
      <w:r w:rsidRPr="00045F63">
        <w:rPr>
          <w:rtl/>
        </w:rPr>
        <w:t xml:space="preserve"> دخلت على أبي عبد الله </w:t>
      </w:r>
      <w:r w:rsidRPr="004A7232">
        <w:rPr>
          <w:rStyle w:val="libAlaemChar"/>
          <w:rtl/>
        </w:rPr>
        <w:t>عليه‌السلام</w:t>
      </w:r>
      <w:r w:rsidRPr="00045F63">
        <w:rPr>
          <w:rtl/>
        </w:rPr>
        <w:t xml:space="preserve"> وعنده إسماعيل ابنه</w:t>
      </w:r>
      <w:r>
        <w:rPr>
          <w:rtl/>
        </w:rPr>
        <w:t>،</w:t>
      </w:r>
      <w:r w:rsidRPr="00045F63">
        <w:rPr>
          <w:rtl/>
        </w:rPr>
        <w:t xml:space="preserve"> فقال</w:t>
      </w:r>
      <w:r>
        <w:rPr>
          <w:rtl/>
        </w:rPr>
        <w:t>:</w:t>
      </w:r>
      <w:r w:rsidRPr="00045F63">
        <w:rPr>
          <w:rtl/>
        </w:rPr>
        <w:t xml:space="preserve"> ما يمنع ابن أبي السمال </w:t>
      </w:r>
      <w:r w:rsidRPr="004A7232">
        <w:rPr>
          <w:rStyle w:val="libFootnotenumChar"/>
          <w:rtl/>
        </w:rPr>
        <w:t>(1)</w:t>
      </w:r>
      <w:r w:rsidRPr="00045F63">
        <w:rPr>
          <w:rtl/>
        </w:rPr>
        <w:t xml:space="preserve"> ان يخرج شباب الشيعة فيكفونه ما يكفيه الناس ويعطيهم ما يعطي الناس</w:t>
      </w:r>
      <w:r>
        <w:rPr>
          <w:rtl/>
        </w:rPr>
        <w:t>؟!</w:t>
      </w:r>
      <w:r w:rsidRPr="00045F63">
        <w:rPr>
          <w:rtl/>
        </w:rPr>
        <w:t xml:space="preserve"> قال</w:t>
      </w:r>
      <w:r>
        <w:rPr>
          <w:rtl/>
        </w:rPr>
        <w:t>:</w:t>
      </w:r>
      <w:r w:rsidRPr="00045F63">
        <w:rPr>
          <w:rtl/>
        </w:rPr>
        <w:t xml:space="preserve"> ثم قال لي</w:t>
      </w:r>
      <w:r>
        <w:rPr>
          <w:rtl/>
        </w:rPr>
        <w:t>:</w:t>
      </w:r>
      <w:r w:rsidRPr="00045F63">
        <w:rPr>
          <w:rtl/>
        </w:rPr>
        <w:t xml:space="preserve"> لم تركت عطاك</w:t>
      </w:r>
      <w:r>
        <w:rPr>
          <w:rtl/>
        </w:rPr>
        <w:t>؟!</w:t>
      </w:r>
      <w:r w:rsidRPr="00045F63">
        <w:rPr>
          <w:rtl/>
        </w:rPr>
        <w:t xml:space="preserve"> قال</w:t>
      </w:r>
      <w:r>
        <w:rPr>
          <w:rtl/>
        </w:rPr>
        <w:t>:</w:t>
      </w:r>
      <w:r w:rsidRPr="00045F63">
        <w:rPr>
          <w:rtl/>
        </w:rPr>
        <w:t xml:space="preserve"> قلت</w:t>
      </w:r>
      <w:r>
        <w:rPr>
          <w:rtl/>
        </w:rPr>
        <w:t>:</w:t>
      </w:r>
      <w:r w:rsidRPr="00045F63">
        <w:rPr>
          <w:rtl/>
        </w:rPr>
        <w:t xml:space="preserve"> مخافة على ديني</w:t>
      </w:r>
      <w:r>
        <w:rPr>
          <w:rtl/>
        </w:rPr>
        <w:t>،</w:t>
      </w:r>
      <w:r w:rsidRPr="00045F63">
        <w:rPr>
          <w:rtl/>
        </w:rPr>
        <w:t xml:space="preserve"> قال</w:t>
      </w:r>
      <w:r>
        <w:rPr>
          <w:rtl/>
        </w:rPr>
        <w:t>:</w:t>
      </w:r>
      <w:r w:rsidRPr="00045F63">
        <w:rPr>
          <w:rtl/>
        </w:rPr>
        <w:t xml:space="preserve"> ما منع ابن أبي السمال </w:t>
      </w:r>
      <w:r w:rsidRPr="004A7232">
        <w:rPr>
          <w:rStyle w:val="libFootnotenumChar"/>
          <w:rtl/>
        </w:rPr>
        <w:t>(2)</w:t>
      </w:r>
      <w:r w:rsidRPr="00045F63">
        <w:rPr>
          <w:rtl/>
        </w:rPr>
        <w:t xml:space="preserve"> ان يبعث إليك بعطائك</w:t>
      </w:r>
      <w:r>
        <w:rPr>
          <w:rtl/>
        </w:rPr>
        <w:t>؟!</w:t>
      </w:r>
      <w:r w:rsidRPr="00045F63">
        <w:rPr>
          <w:rtl/>
        </w:rPr>
        <w:t xml:space="preserve"> أما علم أنّ لك في بيت المال نصيبا</w:t>
      </w:r>
      <w:r>
        <w:rPr>
          <w:rtl/>
        </w:rPr>
        <w:t>!</w:t>
      </w:r>
      <w:r w:rsidRPr="00045F63">
        <w:rPr>
          <w:rtl/>
        </w:rPr>
        <w:t xml:space="preserve"> </w:t>
      </w:r>
      <w:r w:rsidRPr="004A7232">
        <w:rPr>
          <w:rStyle w:val="libFootnotenumChar"/>
          <w:rtl/>
        </w:rPr>
        <w:t>(3)</w:t>
      </w:r>
      <w:r>
        <w:rPr>
          <w:rtl/>
        </w:rPr>
        <w:t>.</w:t>
      </w:r>
    </w:p>
    <w:p w:rsidR="004A7232" w:rsidRPr="00045F63" w:rsidRDefault="004A7232" w:rsidP="004A7232">
      <w:pPr>
        <w:pStyle w:val="libNormal"/>
        <w:rPr>
          <w:rtl/>
        </w:rPr>
      </w:pPr>
      <w:r w:rsidRPr="00045F63">
        <w:rPr>
          <w:rtl/>
        </w:rPr>
        <w:t>بل يظهر هذا من النجاشي أيضا</w:t>
      </w:r>
      <w:r>
        <w:rPr>
          <w:rtl/>
        </w:rPr>
        <w:t>،</w:t>
      </w:r>
      <w:r w:rsidRPr="00045F63">
        <w:rPr>
          <w:rtl/>
        </w:rPr>
        <w:t xml:space="preserve"> حيث ساق نسبه الى أسد بن خزيمة </w:t>
      </w:r>
      <w:r w:rsidRPr="004A7232">
        <w:rPr>
          <w:rStyle w:val="libFootnotenumChar"/>
          <w:rtl/>
        </w:rPr>
        <w:t>(4)</w:t>
      </w:r>
      <w:r>
        <w:rPr>
          <w:rtl/>
        </w:rPr>
        <w:t>،</w:t>
      </w:r>
      <w:r w:rsidRPr="00045F63">
        <w:rPr>
          <w:rtl/>
        </w:rPr>
        <w:t xml:space="preserve"> وهذا دأبه في المعروفين</w:t>
      </w:r>
      <w:r>
        <w:rPr>
          <w:rtl/>
        </w:rPr>
        <w:t>،</w:t>
      </w:r>
      <w:r w:rsidRPr="00045F63">
        <w:rPr>
          <w:rtl/>
        </w:rPr>
        <w:t xml:space="preserve"> والأصل في هذا الاختلاف كلام النجاشي</w:t>
      </w:r>
      <w:r>
        <w:rPr>
          <w:rtl/>
        </w:rPr>
        <w:t>،</w:t>
      </w:r>
      <w:r w:rsidRPr="00045F63">
        <w:rPr>
          <w:rtl/>
        </w:rPr>
        <w:t xml:space="preserve"> والتشويش في صدره ومخالفته مع ذيله</w:t>
      </w:r>
      <w:r>
        <w:rPr>
          <w:rtl/>
        </w:rPr>
        <w:t>،</w:t>
      </w:r>
      <w:r w:rsidRPr="00045F63">
        <w:rPr>
          <w:rtl/>
        </w:rPr>
        <w:t xml:space="preserve"> ومخالفة ما في رجال الشيخ </w:t>
      </w:r>
      <w:r w:rsidRPr="004A7232">
        <w:rPr>
          <w:rStyle w:val="libFootnotenumChar"/>
          <w:rtl/>
        </w:rPr>
        <w:t>(5)</w:t>
      </w:r>
      <w:r w:rsidRPr="00045F63">
        <w:rPr>
          <w:rtl/>
        </w:rPr>
        <w:t xml:space="preserve"> للفهرست </w:t>
      </w:r>
      <w:r w:rsidRPr="004A7232">
        <w:rPr>
          <w:rStyle w:val="libFootnotenumChar"/>
          <w:rtl/>
        </w:rPr>
        <w:t>(6)</w:t>
      </w:r>
      <w:r w:rsidRPr="00045F63">
        <w:rPr>
          <w:rtl/>
        </w:rPr>
        <w:t xml:space="preserve"> وما في بعض الأسانيد.</w:t>
      </w:r>
    </w:p>
    <w:p w:rsidR="004A7232" w:rsidRPr="00045F63" w:rsidRDefault="004A7232" w:rsidP="004A7232">
      <w:pPr>
        <w:pStyle w:val="libNormal"/>
        <w:rPr>
          <w:rtl/>
        </w:rPr>
      </w:pPr>
      <w:r w:rsidRPr="00045F63">
        <w:rPr>
          <w:rtl/>
        </w:rPr>
        <w:t>فنقول</w:t>
      </w:r>
      <w:r>
        <w:rPr>
          <w:rtl/>
        </w:rPr>
        <w:t>:</w:t>
      </w:r>
      <w:r w:rsidRPr="00045F63">
        <w:rPr>
          <w:rtl/>
        </w:rPr>
        <w:t xml:space="preserve"> قال النجاشي</w:t>
      </w:r>
      <w:r>
        <w:rPr>
          <w:rtl/>
        </w:rPr>
        <w:t>:</w:t>
      </w:r>
      <w:r w:rsidRPr="00045F63">
        <w:rPr>
          <w:rtl/>
        </w:rPr>
        <w:t xml:space="preserve"> إبراهيم بن أبي بكر محمّد بن الربيع يكنّى بابي بكر محمد بن السمال </w:t>
      </w:r>
      <w:r w:rsidRPr="004A7232">
        <w:rPr>
          <w:rStyle w:val="libFootnotenumChar"/>
          <w:rtl/>
        </w:rPr>
        <w:t>(7)</w:t>
      </w:r>
      <w:r w:rsidRPr="00045F63">
        <w:rPr>
          <w:rtl/>
        </w:rPr>
        <w:t xml:space="preserve"> سمعان بن هبيرة</w:t>
      </w:r>
      <w:r>
        <w:rPr>
          <w:rtl/>
        </w:rPr>
        <w:t xml:space="preserve"> - </w:t>
      </w:r>
      <w:r w:rsidRPr="00045F63">
        <w:rPr>
          <w:rtl/>
        </w:rPr>
        <w:t>وساق إلى</w:t>
      </w:r>
      <w:r>
        <w:rPr>
          <w:rtl/>
        </w:rPr>
        <w:t xml:space="preserve"> - </w:t>
      </w:r>
      <w:r w:rsidRPr="00045F63">
        <w:rPr>
          <w:rtl/>
        </w:rPr>
        <w:t>أسد بن خزيمة</w:t>
      </w:r>
      <w:r>
        <w:rPr>
          <w:rtl/>
        </w:rPr>
        <w:t>،</w:t>
      </w:r>
      <w:r w:rsidRPr="00045F63">
        <w:rPr>
          <w:rtl/>
        </w:rPr>
        <w:t xml:space="preserve"> ثقة هو وأخوه إسماعيل بن أبي السمال</w:t>
      </w:r>
      <w:r>
        <w:rPr>
          <w:rtl/>
        </w:rPr>
        <w:t>،</w:t>
      </w:r>
      <w:r w:rsidRPr="00045F63">
        <w:rPr>
          <w:rtl/>
        </w:rPr>
        <w:t xml:space="preserve"> رويا عن أبي الحسن موسى </w:t>
      </w:r>
      <w:r w:rsidRPr="004A7232">
        <w:rPr>
          <w:rStyle w:val="libAlaemChar"/>
          <w:rtl/>
        </w:rPr>
        <w:t>عليه‌السلام</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في المصدر</w:t>
      </w:r>
      <w:r>
        <w:rPr>
          <w:rtl/>
        </w:rPr>
        <w:t>:</w:t>
      </w:r>
      <w:r w:rsidRPr="00045F63">
        <w:rPr>
          <w:rtl/>
        </w:rPr>
        <w:t xml:space="preserve"> سمال بدون </w:t>
      </w:r>
      <w:r>
        <w:rPr>
          <w:rtl/>
        </w:rPr>
        <w:t>(</w:t>
      </w:r>
      <w:r w:rsidRPr="00045F63">
        <w:rPr>
          <w:rtl/>
        </w:rPr>
        <w:t>ال التعريف</w:t>
      </w:r>
      <w:r>
        <w:rPr>
          <w:rtl/>
        </w:rPr>
        <w:t>)</w:t>
      </w:r>
    </w:p>
    <w:p w:rsidR="004A7232" w:rsidRPr="00045F63" w:rsidRDefault="004A7232" w:rsidP="004A7232">
      <w:pPr>
        <w:pStyle w:val="libFootnote0"/>
        <w:rPr>
          <w:rtl/>
        </w:rPr>
      </w:pPr>
      <w:r w:rsidRPr="00045F63">
        <w:rPr>
          <w:rtl/>
        </w:rPr>
        <w:t>(2) في المصدر</w:t>
      </w:r>
      <w:r>
        <w:rPr>
          <w:rtl/>
        </w:rPr>
        <w:t>:</w:t>
      </w:r>
      <w:r w:rsidRPr="00045F63">
        <w:rPr>
          <w:rtl/>
        </w:rPr>
        <w:t xml:space="preserve"> سماك.</w:t>
      </w:r>
    </w:p>
    <w:p w:rsidR="004A7232" w:rsidRPr="00045F63" w:rsidRDefault="004A7232" w:rsidP="004A7232">
      <w:pPr>
        <w:pStyle w:val="libFootnote0"/>
        <w:rPr>
          <w:rtl/>
        </w:rPr>
      </w:pPr>
      <w:r w:rsidRPr="00045F63">
        <w:rPr>
          <w:rtl/>
        </w:rPr>
        <w:t>(3) تهذيب الأحكام 6</w:t>
      </w:r>
      <w:r>
        <w:rPr>
          <w:rtl/>
        </w:rPr>
        <w:t>:</w:t>
      </w:r>
      <w:r w:rsidRPr="00045F63">
        <w:rPr>
          <w:rtl/>
        </w:rPr>
        <w:t xml:space="preserve"> 336 / 933.</w:t>
      </w:r>
    </w:p>
    <w:p w:rsidR="004A7232" w:rsidRPr="00045F63" w:rsidRDefault="004A7232" w:rsidP="004A7232">
      <w:pPr>
        <w:pStyle w:val="libFootnote0"/>
        <w:rPr>
          <w:rtl/>
        </w:rPr>
      </w:pPr>
      <w:r w:rsidRPr="00045F63">
        <w:rPr>
          <w:rtl/>
        </w:rPr>
        <w:t>(4) رجال النجاشي 21 / 30.</w:t>
      </w:r>
    </w:p>
    <w:p w:rsidR="004A7232" w:rsidRPr="00045F63" w:rsidRDefault="004A7232" w:rsidP="004A7232">
      <w:pPr>
        <w:pStyle w:val="libFootnote0"/>
        <w:rPr>
          <w:rtl/>
        </w:rPr>
      </w:pPr>
      <w:r w:rsidRPr="00045F63">
        <w:rPr>
          <w:rtl/>
        </w:rPr>
        <w:t>(5) رجال الشيخ</w:t>
      </w:r>
      <w:r>
        <w:rPr>
          <w:rtl/>
        </w:rPr>
        <w:t>:</w:t>
      </w:r>
      <w:r w:rsidRPr="00045F63">
        <w:rPr>
          <w:rtl/>
        </w:rPr>
        <w:t xml:space="preserve"> 344 / 33.</w:t>
      </w:r>
    </w:p>
    <w:p w:rsidR="004A7232" w:rsidRPr="00045F63" w:rsidRDefault="004A7232" w:rsidP="004A7232">
      <w:pPr>
        <w:pStyle w:val="libFootnote0"/>
        <w:rPr>
          <w:rtl/>
        </w:rPr>
      </w:pPr>
      <w:r w:rsidRPr="00045F63">
        <w:rPr>
          <w:rtl/>
        </w:rPr>
        <w:t>(6) فهرست الشيخ</w:t>
      </w:r>
      <w:r>
        <w:rPr>
          <w:rtl/>
        </w:rPr>
        <w:t>:</w:t>
      </w:r>
      <w:r w:rsidRPr="00045F63">
        <w:rPr>
          <w:rtl/>
        </w:rPr>
        <w:t xml:space="preserve"> 9 / 24.</w:t>
      </w:r>
    </w:p>
    <w:p w:rsidR="004A7232" w:rsidRPr="00F54F70" w:rsidRDefault="004A7232" w:rsidP="004A7232">
      <w:pPr>
        <w:pStyle w:val="libFootnote0"/>
        <w:rPr>
          <w:rtl/>
        </w:rPr>
      </w:pPr>
      <w:r w:rsidRPr="00F54F70">
        <w:rPr>
          <w:rtl/>
        </w:rPr>
        <w:t xml:space="preserve">(7) في المصدر </w:t>
      </w:r>
      <w:r>
        <w:rPr>
          <w:rtl/>
        </w:rPr>
        <w:t>(</w:t>
      </w:r>
      <w:r w:rsidRPr="00F54F70">
        <w:rPr>
          <w:rtl/>
        </w:rPr>
        <w:t>طبع مؤسسة النشر الإسلامي</w:t>
      </w:r>
      <w:r>
        <w:rPr>
          <w:rtl/>
        </w:rPr>
        <w:t>)</w:t>
      </w:r>
      <w:r>
        <w:rPr>
          <w:rtl/>
          <w:lang w:bidi="ar-IQ"/>
        </w:rPr>
        <w:t>:</w:t>
      </w:r>
      <w:r w:rsidRPr="00F54F70">
        <w:rPr>
          <w:rtl/>
        </w:rPr>
        <w:t xml:space="preserve"> ابن أبي السمال</w:t>
      </w:r>
      <w:r>
        <w:rPr>
          <w:rtl/>
          <w:lang w:bidi="ar-IQ"/>
        </w:rPr>
        <w:t>،</w:t>
      </w:r>
      <w:r w:rsidRPr="00F54F70">
        <w:rPr>
          <w:rtl/>
        </w:rPr>
        <w:t xml:space="preserve"> وفي النسخة المحققة</w:t>
      </w:r>
      <w:r>
        <w:rPr>
          <w:rtl/>
          <w:lang w:bidi="ar-IQ"/>
        </w:rPr>
        <w:t>:</w:t>
      </w:r>
      <w:r w:rsidRPr="00F54F70">
        <w:rPr>
          <w:rtl/>
        </w:rPr>
        <w:t>100 / 29</w:t>
      </w:r>
      <w:r>
        <w:rPr>
          <w:rtl/>
          <w:lang w:bidi="ar-IQ"/>
        </w:rPr>
        <w:t>:</w:t>
      </w:r>
      <w:r w:rsidRPr="00F54F70">
        <w:rPr>
          <w:rtl/>
        </w:rPr>
        <w:t xml:space="preserve"> محمّد بن أبي السمال</w:t>
      </w:r>
      <w:r>
        <w:rPr>
          <w:rtl/>
          <w:lang w:bidi="ar-IQ"/>
        </w:rPr>
        <w:t>،</w:t>
      </w:r>
      <w:r w:rsidRPr="00F54F70">
        <w:rPr>
          <w:rtl/>
        </w:rPr>
        <w:t xml:space="preserve"> وفي الحجرية</w:t>
      </w:r>
      <w:r>
        <w:rPr>
          <w:rtl/>
          <w:lang w:bidi="ar-IQ"/>
        </w:rPr>
        <w:t>:</w:t>
      </w:r>
      <w:r w:rsidRPr="00F54F70">
        <w:rPr>
          <w:rtl/>
        </w:rPr>
        <w:t xml:space="preserve"> 16</w:t>
      </w:r>
      <w:r>
        <w:rPr>
          <w:rtl/>
          <w:lang w:bidi="ar-IQ"/>
        </w:rPr>
        <w:t>:</w:t>
      </w:r>
      <w:r w:rsidRPr="00F54F70">
        <w:rPr>
          <w:rtl/>
        </w:rPr>
        <w:t xml:space="preserve"> محمّد بن السمال.</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وكانا من الواقفة</w:t>
      </w:r>
      <w:r>
        <w:rPr>
          <w:rtl/>
        </w:rPr>
        <w:t>،</w:t>
      </w:r>
      <w:r w:rsidRPr="00045F63">
        <w:rPr>
          <w:rtl/>
        </w:rPr>
        <w:t xml:space="preserve"> انتهى </w:t>
      </w:r>
      <w:r w:rsidRPr="004A7232">
        <w:rPr>
          <w:rStyle w:val="libFootnotenumChar"/>
          <w:rtl/>
        </w:rPr>
        <w:t>(1)</w:t>
      </w:r>
      <w:r>
        <w:rPr>
          <w:rtl/>
        </w:rPr>
        <w:t>.</w:t>
      </w:r>
    </w:p>
    <w:p w:rsidR="004A7232" w:rsidRPr="00045F63" w:rsidRDefault="004A7232" w:rsidP="004A7232">
      <w:pPr>
        <w:pStyle w:val="libNormal"/>
        <w:rPr>
          <w:rtl/>
        </w:rPr>
      </w:pPr>
      <w:r w:rsidRPr="00045F63">
        <w:rPr>
          <w:rtl/>
        </w:rPr>
        <w:t>وصريح أخره ان والد إبراهيم وهو محمّد يكنّى بابي السمال فلا بدّ وان يكون الأصل في الصدر هكذا</w:t>
      </w:r>
      <w:r>
        <w:rPr>
          <w:rtl/>
        </w:rPr>
        <w:t>:</w:t>
      </w:r>
      <w:r w:rsidRPr="00045F63">
        <w:rPr>
          <w:rtl/>
        </w:rPr>
        <w:t xml:space="preserve"> إبراهيم بن محمّد بن الربيع يكنى بابي بكر</w:t>
      </w:r>
      <w:r>
        <w:rPr>
          <w:rtl/>
        </w:rPr>
        <w:t>،</w:t>
      </w:r>
      <w:r w:rsidRPr="00045F63">
        <w:rPr>
          <w:rtl/>
        </w:rPr>
        <w:t xml:space="preserve"> ومحمّد بابي السمال بن سمعان</w:t>
      </w:r>
      <w:r>
        <w:rPr>
          <w:rtl/>
        </w:rPr>
        <w:t xml:space="preserve"> - </w:t>
      </w:r>
      <w:r w:rsidRPr="00045F63">
        <w:rPr>
          <w:rtl/>
        </w:rPr>
        <w:t>يعني الربيع</w:t>
      </w:r>
      <w:r>
        <w:rPr>
          <w:rtl/>
        </w:rPr>
        <w:t xml:space="preserve"> - </w:t>
      </w:r>
      <w:r w:rsidRPr="00045F63">
        <w:rPr>
          <w:rtl/>
        </w:rPr>
        <w:t>فيكون الاخوان ابني أبي السمال.</w:t>
      </w:r>
    </w:p>
    <w:p w:rsidR="004A7232" w:rsidRPr="00045F63" w:rsidRDefault="004A7232" w:rsidP="004A7232">
      <w:pPr>
        <w:pStyle w:val="libNormal"/>
        <w:rPr>
          <w:rtl/>
        </w:rPr>
      </w:pPr>
      <w:r w:rsidRPr="00045F63">
        <w:rPr>
          <w:rtl/>
        </w:rPr>
        <w:t>ومنه يظهر ما في توجيه بعضهم من أنّ ابن السمال صفة للربيع ويكون جملة يكنّى واقعة بين الموصوف والصفة لتوضيح ما علم سابقا من أنّ محمّدا يكنّى بابي بكر ويكون سمعان عطف بيان للسمال</w:t>
      </w:r>
      <w:r>
        <w:rPr>
          <w:rtl/>
        </w:rPr>
        <w:t>،</w:t>
      </w:r>
      <w:r w:rsidRPr="00045F63">
        <w:rPr>
          <w:rtl/>
        </w:rPr>
        <w:t xml:space="preserve"> انتهى </w:t>
      </w:r>
      <w:r w:rsidRPr="004A7232">
        <w:rPr>
          <w:rStyle w:val="libFootnotenumChar"/>
          <w:rtl/>
        </w:rPr>
        <w:t>(2)</w:t>
      </w:r>
      <w:r>
        <w:rPr>
          <w:rtl/>
        </w:rPr>
        <w:t>.</w:t>
      </w:r>
    </w:p>
    <w:p w:rsidR="004A7232" w:rsidRPr="00045F63" w:rsidRDefault="004A7232" w:rsidP="004A7232">
      <w:pPr>
        <w:pStyle w:val="libNormal"/>
        <w:rPr>
          <w:rtl/>
        </w:rPr>
      </w:pPr>
      <w:r w:rsidRPr="00045F63">
        <w:rPr>
          <w:rtl/>
        </w:rPr>
        <w:t>وقد عرفت وجه الظهور</w:t>
      </w:r>
      <w:r>
        <w:rPr>
          <w:rtl/>
        </w:rPr>
        <w:t>:</w:t>
      </w:r>
      <w:r w:rsidRPr="00045F63">
        <w:rPr>
          <w:rtl/>
        </w:rPr>
        <w:t xml:space="preserve"> ويؤيّده ما في الكشي</w:t>
      </w:r>
      <w:r>
        <w:rPr>
          <w:rtl/>
        </w:rPr>
        <w:t>،</w:t>
      </w:r>
      <w:r w:rsidRPr="00045F63">
        <w:rPr>
          <w:rtl/>
        </w:rPr>
        <w:t xml:space="preserve"> فإنه قال في العنوان في إبراهيم بن أبي السمال</w:t>
      </w:r>
      <w:r>
        <w:rPr>
          <w:rtl/>
        </w:rPr>
        <w:t>:</w:t>
      </w:r>
      <w:r w:rsidRPr="00045F63">
        <w:rPr>
          <w:rtl/>
        </w:rPr>
        <w:t xml:space="preserve"> من أصحاب أبي الحسن موسى </w:t>
      </w:r>
      <w:r w:rsidRPr="004A7232">
        <w:rPr>
          <w:rStyle w:val="libAlaemChar"/>
          <w:rtl/>
        </w:rPr>
        <w:t>عليه‌السلام</w:t>
      </w:r>
      <w:r>
        <w:rPr>
          <w:rtl/>
        </w:rPr>
        <w:t>،</w:t>
      </w:r>
      <w:r w:rsidRPr="00045F63">
        <w:rPr>
          <w:rtl/>
        </w:rPr>
        <w:t xml:space="preserve"> ثم ساق جملة من الاخبار وفي أحدها</w:t>
      </w:r>
      <w:r>
        <w:rPr>
          <w:rtl/>
        </w:rPr>
        <w:t>:</w:t>
      </w:r>
      <w:r w:rsidRPr="00045F63">
        <w:rPr>
          <w:rtl/>
        </w:rPr>
        <w:t xml:space="preserve"> لقيني مرّة إبراهيم بن أبي سمال</w:t>
      </w:r>
      <w:r>
        <w:rPr>
          <w:rtl/>
        </w:rPr>
        <w:t>،</w:t>
      </w:r>
      <w:r w:rsidRPr="00045F63">
        <w:rPr>
          <w:rtl/>
        </w:rPr>
        <w:t xml:space="preserve"> وفي آخر</w:t>
      </w:r>
      <w:r>
        <w:rPr>
          <w:rtl/>
        </w:rPr>
        <w:t>:</w:t>
      </w:r>
      <w:r>
        <w:rPr>
          <w:rFonts w:hint="cs"/>
          <w:rtl/>
        </w:rPr>
        <w:t xml:space="preserve"> </w:t>
      </w:r>
      <w:r w:rsidRPr="00045F63">
        <w:rPr>
          <w:rtl/>
        </w:rPr>
        <w:t xml:space="preserve">لما كان من أمر أبي الحسن </w:t>
      </w:r>
      <w:r w:rsidRPr="004A7232">
        <w:rPr>
          <w:rStyle w:val="libAlaemChar"/>
          <w:rtl/>
        </w:rPr>
        <w:t>عليه‌السلام</w:t>
      </w:r>
      <w:r w:rsidRPr="00045F63">
        <w:rPr>
          <w:rtl/>
        </w:rPr>
        <w:t xml:space="preserve"> ما كان قال إبراهيم وإسماعيل ابنا أبي سمال</w:t>
      </w:r>
      <w:r>
        <w:rPr>
          <w:rtl/>
        </w:rPr>
        <w:t>،</w:t>
      </w:r>
      <w:r w:rsidRPr="00045F63">
        <w:rPr>
          <w:rtl/>
        </w:rPr>
        <w:t xml:space="preserve"> وفي آخر</w:t>
      </w:r>
      <w:r>
        <w:rPr>
          <w:rtl/>
        </w:rPr>
        <w:t>:</w:t>
      </w:r>
      <w:r w:rsidRPr="00045F63">
        <w:rPr>
          <w:rtl/>
        </w:rPr>
        <w:t xml:space="preserve"> عن صفوان</w:t>
      </w:r>
      <w:r>
        <w:rPr>
          <w:rtl/>
        </w:rPr>
        <w:t>،</w:t>
      </w:r>
      <w:r w:rsidRPr="00045F63">
        <w:rPr>
          <w:rtl/>
        </w:rPr>
        <w:t xml:space="preserve"> عن أبي الحسن </w:t>
      </w:r>
      <w:r w:rsidRPr="004A7232">
        <w:rPr>
          <w:rStyle w:val="libAlaemChar"/>
          <w:rtl/>
        </w:rPr>
        <w:t>عليه‌السلام</w:t>
      </w:r>
      <w:r>
        <w:rPr>
          <w:rtl/>
        </w:rPr>
        <w:t>،</w:t>
      </w:r>
      <w:r w:rsidRPr="00045F63">
        <w:rPr>
          <w:rtl/>
        </w:rPr>
        <w:t xml:space="preserve"> قال صفوان</w:t>
      </w:r>
      <w:r>
        <w:rPr>
          <w:rtl/>
        </w:rPr>
        <w:t>:</w:t>
      </w:r>
      <w:r>
        <w:rPr>
          <w:rFonts w:hint="cs"/>
          <w:rtl/>
        </w:rPr>
        <w:t xml:space="preserve"> </w:t>
      </w:r>
      <w:r w:rsidRPr="00045F63">
        <w:rPr>
          <w:rtl/>
        </w:rPr>
        <w:t>أدخلت عليه إبراهيم وإسماعيل ابني أبي سمال. الخبر</w:t>
      </w:r>
      <w:r>
        <w:rPr>
          <w:rtl/>
        </w:rPr>
        <w:t>،</w:t>
      </w:r>
      <w:r w:rsidRPr="00045F63">
        <w:rPr>
          <w:rtl/>
        </w:rPr>
        <w:t xml:space="preserve"> وهو طويل </w:t>
      </w:r>
      <w:r w:rsidRPr="004A7232">
        <w:rPr>
          <w:rStyle w:val="libFootnotenumChar"/>
          <w:rtl/>
        </w:rPr>
        <w:t>(3)</w:t>
      </w:r>
      <w:r>
        <w:rPr>
          <w:rtl/>
        </w:rPr>
        <w:t>.</w:t>
      </w:r>
    </w:p>
    <w:p w:rsidR="004A7232" w:rsidRPr="00045F63" w:rsidRDefault="004A7232" w:rsidP="004A7232">
      <w:pPr>
        <w:pStyle w:val="libNormal"/>
        <w:rPr>
          <w:rtl/>
        </w:rPr>
      </w:pPr>
      <w:r w:rsidRPr="00045F63">
        <w:rPr>
          <w:rtl/>
        </w:rPr>
        <w:t xml:space="preserve">وفي أصحاب الكاظم </w:t>
      </w:r>
      <w:r w:rsidRPr="004A7232">
        <w:rPr>
          <w:rStyle w:val="libAlaemChar"/>
          <w:rtl/>
        </w:rPr>
        <w:t>عليه‌السلام</w:t>
      </w:r>
      <w:r>
        <w:rPr>
          <w:rtl/>
        </w:rPr>
        <w:t>:</w:t>
      </w:r>
      <w:r w:rsidRPr="00045F63">
        <w:rPr>
          <w:rtl/>
        </w:rPr>
        <w:t xml:space="preserve"> إبراهيم وإسماعيل ابنا أبي سمال واقفيان </w:t>
      </w:r>
      <w:r w:rsidRPr="004A7232">
        <w:rPr>
          <w:rStyle w:val="libFootnotenumChar"/>
          <w:rtl/>
        </w:rPr>
        <w:t>(4)</w:t>
      </w:r>
      <w:r>
        <w:rPr>
          <w:rtl/>
        </w:rPr>
        <w:t>،</w:t>
      </w:r>
      <w:r w:rsidRPr="00045F63">
        <w:rPr>
          <w:rtl/>
        </w:rPr>
        <w:t xml:space="preserve"> ويؤيّد جميع ذلك ان إبراهيم صاحب كتاب في الفهرست </w:t>
      </w:r>
      <w:r w:rsidRPr="004A7232">
        <w:rPr>
          <w:rStyle w:val="libFootnotenumChar"/>
          <w:rtl/>
        </w:rPr>
        <w:t>(5)</w:t>
      </w:r>
      <w:r>
        <w:rPr>
          <w:rtl/>
        </w:rPr>
        <w:t>،</w:t>
      </w:r>
      <w:r w:rsidRPr="00045F63">
        <w:rPr>
          <w:rtl/>
        </w:rPr>
        <w:t xml:space="preserve"> والنجاشي </w:t>
      </w:r>
      <w:r w:rsidRPr="004A7232">
        <w:rPr>
          <w:rStyle w:val="libFootnotenumChar"/>
          <w:rtl/>
        </w:rPr>
        <w:t>(6)</w:t>
      </w:r>
      <w:r w:rsidRPr="00045F63">
        <w:rPr>
          <w:rtl/>
        </w:rPr>
        <w:t xml:space="preserve"> ويرويه جماعة منهم الحسن بن علي بن فضّال</w:t>
      </w:r>
      <w:r>
        <w:rPr>
          <w:rtl/>
        </w:rPr>
        <w:t>،</w:t>
      </w:r>
      <w:r w:rsidRPr="00045F63">
        <w:rPr>
          <w:rtl/>
        </w:rPr>
        <w:t xml:space="preserve"> وليس لأبيه ذكر في الكتب ولا يعرف له كتاب</w:t>
      </w:r>
      <w:r>
        <w:rPr>
          <w:rtl/>
        </w:rPr>
        <w:t>،</w:t>
      </w:r>
      <w:r w:rsidRPr="00045F63">
        <w:rPr>
          <w:rtl/>
        </w:rPr>
        <w:t xml:space="preserve"> فكيف يترك الصدوق كتاب الابن المعتبر الموجود</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النجاشي</w:t>
      </w:r>
      <w:r>
        <w:rPr>
          <w:rtl/>
        </w:rPr>
        <w:t>:</w:t>
      </w:r>
      <w:r w:rsidRPr="00045F63">
        <w:rPr>
          <w:rtl/>
        </w:rPr>
        <w:t xml:space="preserve"> 21 / 30.</w:t>
      </w:r>
    </w:p>
    <w:p w:rsidR="004A7232" w:rsidRPr="00045F63" w:rsidRDefault="004A7232" w:rsidP="004A7232">
      <w:pPr>
        <w:pStyle w:val="libFootnote0"/>
        <w:rPr>
          <w:rtl/>
        </w:rPr>
      </w:pPr>
      <w:r w:rsidRPr="00045F63">
        <w:rPr>
          <w:rtl/>
        </w:rPr>
        <w:t>(2) لم نعثر على هذا التوجيه.</w:t>
      </w:r>
    </w:p>
    <w:p w:rsidR="004A7232" w:rsidRPr="00045F63" w:rsidRDefault="004A7232" w:rsidP="004A7232">
      <w:pPr>
        <w:pStyle w:val="libFootnote0"/>
        <w:rPr>
          <w:rtl/>
        </w:rPr>
      </w:pPr>
      <w:r w:rsidRPr="00045F63">
        <w:rPr>
          <w:rtl/>
        </w:rPr>
        <w:t>(3) رجال الكشي 2</w:t>
      </w:r>
      <w:r>
        <w:rPr>
          <w:rtl/>
        </w:rPr>
        <w:t>:</w:t>
      </w:r>
      <w:r w:rsidRPr="00045F63">
        <w:rPr>
          <w:rtl/>
        </w:rPr>
        <w:t xml:space="preserve"> 770 / 897 و898</w:t>
      </w:r>
      <w:r>
        <w:rPr>
          <w:rtl/>
        </w:rPr>
        <w:t>،</w:t>
      </w:r>
      <w:r w:rsidRPr="00045F63">
        <w:rPr>
          <w:rtl/>
        </w:rPr>
        <w:t xml:space="preserve"> 899.</w:t>
      </w:r>
    </w:p>
    <w:p w:rsidR="004A7232" w:rsidRPr="00045F63" w:rsidRDefault="004A7232" w:rsidP="004A7232">
      <w:pPr>
        <w:pStyle w:val="libFootnote0"/>
        <w:rPr>
          <w:rtl/>
        </w:rPr>
      </w:pPr>
      <w:r w:rsidRPr="00045F63">
        <w:rPr>
          <w:rtl/>
        </w:rPr>
        <w:t>(4) رجال الشيخ</w:t>
      </w:r>
      <w:r>
        <w:rPr>
          <w:rtl/>
        </w:rPr>
        <w:t>:</w:t>
      </w:r>
      <w:r w:rsidRPr="00045F63">
        <w:rPr>
          <w:rtl/>
        </w:rPr>
        <w:t xml:space="preserve"> 344 / 33</w:t>
      </w:r>
      <w:r>
        <w:rPr>
          <w:rtl/>
        </w:rPr>
        <w:t>،</w:t>
      </w:r>
      <w:r w:rsidRPr="00045F63">
        <w:rPr>
          <w:rtl/>
        </w:rPr>
        <w:t xml:space="preserve"> وفيه</w:t>
      </w:r>
      <w:r>
        <w:rPr>
          <w:rtl/>
        </w:rPr>
        <w:t>:</w:t>
      </w:r>
      <w:r w:rsidRPr="00045F63">
        <w:rPr>
          <w:rtl/>
        </w:rPr>
        <w:t xml:space="preserve"> ابنا سماك</w:t>
      </w:r>
      <w:r>
        <w:rPr>
          <w:rtl/>
        </w:rPr>
        <w:t>،</w:t>
      </w:r>
      <w:r w:rsidRPr="00045F63">
        <w:rPr>
          <w:rtl/>
        </w:rPr>
        <w:t xml:space="preserve"> بالكاف دون اللام</w:t>
      </w:r>
      <w:r>
        <w:rPr>
          <w:rtl/>
        </w:rPr>
        <w:t>،</w:t>
      </w:r>
      <w:r w:rsidRPr="00045F63">
        <w:rPr>
          <w:rtl/>
        </w:rPr>
        <w:t xml:space="preserve"> والظاهر وجوده باللام في نسخة المصنف </w:t>
      </w:r>
      <w:r w:rsidRPr="004A7232">
        <w:rPr>
          <w:rStyle w:val="libAlaemChar"/>
          <w:rtl/>
        </w:rPr>
        <w:t>رحمه‌الله</w:t>
      </w:r>
      <w:r>
        <w:rPr>
          <w:rtl/>
        </w:rPr>
        <w:t>،</w:t>
      </w:r>
      <w:r w:rsidRPr="00045F63">
        <w:rPr>
          <w:rtl/>
        </w:rPr>
        <w:t xml:space="preserve"> وقد ذكرنا ذلك قبل قليل في الهامش الثاني من الرقم</w:t>
      </w:r>
      <w:r>
        <w:rPr>
          <w:rtl/>
        </w:rPr>
        <w:t>:</w:t>
      </w:r>
      <w:r w:rsidRPr="00045F63">
        <w:rPr>
          <w:rtl/>
        </w:rPr>
        <w:t xml:space="preserve"> 360</w:t>
      </w:r>
      <w:r>
        <w:rPr>
          <w:rtl/>
        </w:rPr>
        <w:t>،</w:t>
      </w:r>
      <w:r w:rsidRPr="00045F63">
        <w:rPr>
          <w:rtl/>
        </w:rPr>
        <w:t xml:space="preserve"> فراجع.</w:t>
      </w:r>
    </w:p>
    <w:p w:rsidR="004A7232" w:rsidRPr="00045F63" w:rsidRDefault="004A7232" w:rsidP="004A7232">
      <w:pPr>
        <w:pStyle w:val="libFootnote0"/>
        <w:rPr>
          <w:rtl/>
        </w:rPr>
      </w:pPr>
      <w:r w:rsidRPr="00045F63">
        <w:rPr>
          <w:rtl/>
        </w:rPr>
        <w:t>(5) فهرست الشيخ</w:t>
      </w:r>
      <w:r>
        <w:rPr>
          <w:rtl/>
        </w:rPr>
        <w:t>:</w:t>
      </w:r>
      <w:r w:rsidRPr="00045F63">
        <w:rPr>
          <w:rtl/>
        </w:rPr>
        <w:t xml:space="preserve"> 9 / 24</w:t>
      </w:r>
    </w:p>
    <w:p w:rsidR="004A7232" w:rsidRPr="00045F63" w:rsidRDefault="004A7232" w:rsidP="004A7232">
      <w:pPr>
        <w:pStyle w:val="libFootnote0"/>
        <w:rPr>
          <w:rtl/>
        </w:rPr>
      </w:pPr>
      <w:r w:rsidRPr="00045F63">
        <w:rPr>
          <w:rtl/>
        </w:rPr>
        <w:t>(6) رجال النجاشي</w:t>
      </w:r>
      <w:r>
        <w:rPr>
          <w:rtl/>
        </w:rPr>
        <w:t>:</w:t>
      </w:r>
      <w:r w:rsidRPr="00045F63">
        <w:rPr>
          <w:rtl/>
        </w:rPr>
        <w:t xml:space="preserve"> 21 / 30.</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ويذكر كتاب الوالد الذي لا ذكر له ولا لمؤلّفه بل يعدّه من الكتب المعتمدة عند الأصحاب</w:t>
      </w:r>
      <w:r>
        <w:rPr>
          <w:rtl/>
        </w:rPr>
        <w:t>؟!</w:t>
      </w:r>
      <w:r w:rsidRPr="00045F63">
        <w:rPr>
          <w:rtl/>
        </w:rPr>
        <w:t xml:space="preserve"> </w:t>
      </w:r>
      <w:r w:rsidRPr="004A7232">
        <w:rPr>
          <w:rStyle w:val="libFootnotenumChar"/>
          <w:rtl/>
        </w:rPr>
        <w:t>(1)</w:t>
      </w:r>
      <w:r>
        <w:rPr>
          <w:rtl/>
        </w:rPr>
        <w:t>.</w:t>
      </w:r>
    </w:p>
    <w:p w:rsidR="004A7232" w:rsidRPr="00045F63" w:rsidRDefault="004A7232" w:rsidP="004A7232">
      <w:pPr>
        <w:pStyle w:val="libNormal"/>
        <w:rPr>
          <w:rtl/>
        </w:rPr>
      </w:pPr>
      <w:r w:rsidRPr="00045F63">
        <w:rPr>
          <w:rtl/>
        </w:rPr>
        <w:t>ويؤيّد ذلك كلّه ما في جملة من الأسانيد</w:t>
      </w:r>
      <w:r>
        <w:rPr>
          <w:rtl/>
        </w:rPr>
        <w:t>،</w:t>
      </w:r>
      <w:r w:rsidRPr="00045F63">
        <w:rPr>
          <w:rtl/>
        </w:rPr>
        <w:t xml:space="preserve"> ففي التهذيب في باب كيفيّة الصلاة</w:t>
      </w:r>
      <w:r>
        <w:rPr>
          <w:rtl/>
        </w:rPr>
        <w:t>:</w:t>
      </w:r>
      <w:r w:rsidRPr="00045F63">
        <w:rPr>
          <w:rtl/>
        </w:rPr>
        <w:t xml:space="preserve"> أبو القاسم معاوية</w:t>
      </w:r>
      <w:r>
        <w:rPr>
          <w:rtl/>
        </w:rPr>
        <w:t>،</w:t>
      </w:r>
      <w:r w:rsidRPr="00045F63">
        <w:rPr>
          <w:rtl/>
        </w:rPr>
        <w:t xml:space="preserve"> عن أبي بكر بن أبي سمال </w:t>
      </w:r>
      <w:r w:rsidRPr="004A7232">
        <w:rPr>
          <w:rStyle w:val="libFootnotenumChar"/>
          <w:rtl/>
        </w:rPr>
        <w:t>(2)</w:t>
      </w:r>
      <w:r>
        <w:rPr>
          <w:rtl/>
        </w:rPr>
        <w:t>،</w:t>
      </w:r>
      <w:r w:rsidRPr="00045F63">
        <w:rPr>
          <w:rtl/>
        </w:rPr>
        <w:t xml:space="preserve"> عن أبي عبد الله </w:t>
      </w:r>
      <w:r w:rsidRPr="004A7232">
        <w:rPr>
          <w:rStyle w:val="libAlaemChar"/>
          <w:rtl/>
        </w:rPr>
        <w:t>عليه‌السلام</w:t>
      </w:r>
      <w:r w:rsidRPr="00045F63">
        <w:rPr>
          <w:rtl/>
        </w:rPr>
        <w:t xml:space="preserve"> </w:t>
      </w:r>
      <w:r w:rsidRPr="004A7232">
        <w:rPr>
          <w:rStyle w:val="libFootnotenumChar"/>
          <w:rtl/>
        </w:rPr>
        <w:t>(3)</w:t>
      </w:r>
      <w:r>
        <w:rPr>
          <w:rtl/>
        </w:rPr>
        <w:t>،</w:t>
      </w:r>
      <w:r w:rsidRPr="00045F63">
        <w:rPr>
          <w:rtl/>
        </w:rPr>
        <w:t xml:space="preserve"> وفيه في باب الطواف</w:t>
      </w:r>
      <w:r>
        <w:rPr>
          <w:rtl/>
        </w:rPr>
        <w:t>:</w:t>
      </w:r>
      <w:r w:rsidRPr="00045F63">
        <w:rPr>
          <w:rtl/>
        </w:rPr>
        <w:t xml:space="preserve"> موسى بن القاسم</w:t>
      </w:r>
      <w:r>
        <w:rPr>
          <w:rtl/>
        </w:rPr>
        <w:t>،</w:t>
      </w:r>
      <w:r w:rsidRPr="00045F63">
        <w:rPr>
          <w:rtl/>
        </w:rPr>
        <w:t xml:space="preserve"> عن إبراهيم بن أبي سمال</w:t>
      </w:r>
      <w:r>
        <w:rPr>
          <w:rtl/>
        </w:rPr>
        <w:t>،</w:t>
      </w:r>
      <w:r w:rsidRPr="00045F63">
        <w:rPr>
          <w:rtl/>
        </w:rPr>
        <w:t xml:space="preserve"> عن معاوية بن عمّار</w:t>
      </w:r>
      <w:r>
        <w:rPr>
          <w:rtl/>
        </w:rPr>
        <w:t>،</w:t>
      </w:r>
      <w:r w:rsidRPr="00045F63">
        <w:rPr>
          <w:rtl/>
        </w:rPr>
        <w:t xml:space="preserve"> عن أبي عبد الله </w:t>
      </w:r>
      <w:r w:rsidRPr="004A7232">
        <w:rPr>
          <w:rStyle w:val="libAlaemChar"/>
          <w:rtl/>
        </w:rPr>
        <w:t>عليه‌السلام</w:t>
      </w:r>
      <w:r>
        <w:rPr>
          <w:rtl/>
        </w:rPr>
        <w:t>،</w:t>
      </w:r>
      <w:r w:rsidRPr="00045F63">
        <w:rPr>
          <w:rtl/>
        </w:rPr>
        <w:t xml:space="preserve"> قال</w:t>
      </w:r>
      <w:r>
        <w:rPr>
          <w:rtl/>
        </w:rPr>
        <w:t>:</w:t>
      </w:r>
      <w:r w:rsidRPr="00045F63">
        <w:rPr>
          <w:rtl/>
        </w:rPr>
        <w:t xml:space="preserve"> ثم تطوف بالبيت. الى آخره </w:t>
      </w:r>
      <w:r w:rsidRPr="004A7232">
        <w:rPr>
          <w:rStyle w:val="libFootnotenumChar"/>
          <w:rtl/>
        </w:rPr>
        <w:t>(4)</w:t>
      </w:r>
      <w:r>
        <w:rPr>
          <w:rtl/>
        </w:rPr>
        <w:t>.</w:t>
      </w:r>
    </w:p>
    <w:p w:rsidR="004A7232" w:rsidRPr="00045F63" w:rsidRDefault="004A7232" w:rsidP="004A7232">
      <w:pPr>
        <w:pStyle w:val="libNormal"/>
        <w:rPr>
          <w:rtl/>
        </w:rPr>
      </w:pPr>
      <w:r w:rsidRPr="00045F63">
        <w:rPr>
          <w:rtl/>
        </w:rPr>
        <w:t>وفيه فيه</w:t>
      </w:r>
      <w:r>
        <w:rPr>
          <w:rtl/>
        </w:rPr>
        <w:t>:</w:t>
      </w:r>
      <w:r w:rsidRPr="00045F63">
        <w:rPr>
          <w:rtl/>
        </w:rPr>
        <w:t xml:space="preserve"> عنه</w:t>
      </w:r>
      <w:r>
        <w:rPr>
          <w:rtl/>
        </w:rPr>
        <w:t>،</w:t>
      </w:r>
      <w:r w:rsidRPr="00045F63">
        <w:rPr>
          <w:rtl/>
        </w:rPr>
        <w:t xml:space="preserve"> عنه</w:t>
      </w:r>
      <w:r>
        <w:rPr>
          <w:rtl/>
        </w:rPr>
        <w:t>،</w:t>
      </w:r>
      <w:r w:rsidRPr="00045F63">
        <w:rPr>
          <w:rtl/>
        </w:rPr>
        <w:t xml:space="preserve"> عنه</w:t>
      </w:r>
      <w:r>
        <w:rPr>
          <w:rtl/>
        </w:rPr>
        <w:t>،</w:t>
      </w:r>
      <w:r w:rsidRPr="00045F63">
        <w:rPr>
          <w:rtl/>
        </w:rPr>
        <w:t xml:space="preserve"> عنه </w:t>
      </w:r>
      <w:r w:rsidRPr="004A7232">
        <w:rPr>
          <w:rStyle w:val="libAlaemChar"/>
          <w:rtl/>
        </w:rPr>
        <w:t>عليه‌السلام</w:t>
      </w:r>
      <w:r w:rsidRPr="00045F63">
        <w:rPr>
          <w:rtl/>
        </w:rPr>
        <w:t xml:space="preserve"> قال</w:t>
      </w:r>
      <w:r>
        <w:rPr>
          <w:rtl/>
        </w:rPr>
        <w:t>:</w:t>
      </w:r>
      <w:r w:rsidRPr="00045F63">
        <w:rPr>
          <w:rtl/>
        </w:rPr>
        <w:t xml:space="preserve"> ثم تأتي مقام إبراهيم </w:t>
      </w:r>
      <w:r w:rsidRPr="004A7232">
        <w:rPr>
          <w:rStyle w:val="libFootnotenumChar"/>
          <w:rtl/>
        </w:rPr>
        <w:t>(5)</w:t>
      </w:r>
      <w:r>
        <w:rPr>
          <w:rtl/>
        </w:rPr>
        <w:t>،</w:t>
      </w:r>
      <w:r w:rsidRPr="00045F63">
        <w:rPr>
          <w:rtl/>
        </w:rPr>
        <w:t xml:space="preserve"> وفيه في باب الخروج الى الصفا</w:t>
      </w:r>
      <w:r>
        <w:rPr>
          <w:rtl/>
        </w:rPr>
        <w:t>:</w:t>
      </w:r>
      <w:r w:rsidRPr="00045F63">
        <w:rPr>
          <w:rtl/>
        </w:rPr>
        <w:t xml:space="preserve"> عنه</w:t>
      </w:r>
      <w:r>
        <w:rPr>
          <w:rtl/>
        </w:rPr>
        <w:t>،</w:t>
      </w:r>
      <w:r w:rsidRPr="00045F63">
        <w:rPr>
          <w:rtl/>
        </w:rPr>
        <w:t xml:space="preserve"> عنه</w:t>
      </w:r>
      <w:r>
        <w:rPr>
          <w:rtl/>
        </w:rPr>
        <w:t>،</w:t>
      </w:r>
      <w:r w:rsidRPr="00045F63">
        <w:rPr>
          <w:rtl/>
        </w:rPr>
        <w:t xml:space="preserve"> عنه</w:t>
      </w:r>
      <w:r>
        <w:rPr>
          <w:rtl/>
        </w:rPr>
        <w:t>،</w:t>
      </w:r>
      <w:r w:rsidRPr="00045F63">
        <w:rPr>
          <w:rtl/>
        </w:rPr>
        <w:t xml:space="preserve"> عنه </w:t>
      </w:r>
      <w:r w:rsidRPr="004A7232">
        <w:rPr>
          <w:rStyle w:val="libAlaemChar"/>
          <w:rtl/>
        </w:rPr>
        <w:t>عليه‌السلام</w:t>
      </w:r>
      <w:r w:rsidRPr="00045F63">
        <w:rPr>
          <w:rtl/>
        </w:rPr>
        <w:t xml:space="preserve"> قال</w:t>
      </w:r>
      <w:r>
        <w:rPr>
          <w:rtl/>
        </w:rPr>
        <w:t>:</w:t>
      </w:r>
      <w:r w:rsidRPr="00045F63">
        <w:rPr>
          <w:rtl/>
        </w:rPr>
        <w:t xml:space="preserve"> ثم انحدر ماشيا. الى آخره </w:t>
      </w:r>
      <w:r w:rsidRPr="004A7232">
        <w:rPr>
          <w:rStyle w:val="libFootnotenumChar"/>
          <w:rtl/>
        </w:rPr>
        <w:t>(6)</w:t>
      </w:r>
      <w:r>
        <w:rPr>
          <w:rtl/>
        </w:rPr>
        <w:t>.</w:t>
      </w:r>
    </w:p>
    <w:p w:rsidR="004A7232" w:rsidRPr="00045F63" w:rsidRDefault="004A7232" w:rsidP="004A7232">
      <w:pPr>
        <w:pStyle w:val="libNormal"/>
        <w:rPr>
          <w:rtl/>
        </w:rPr>
      </w:pPr>
      <w:r w:rsidRPr="00045F63">
        <w:rPr>
          <w:rtl/>
        </w:rPr>
        <w:t>وفيه في باب الدعاء بين الركعات بإسناده عن علي بن معلّى</w:t>
      </w:r>
      <w:r>
        <w:rPr>
          <w:rtl/>
        </w:rPr>
        <w:t>،</w:t>
      </w:r>
      <w:r w:rsidRPr="00045F63">
        <w:rPr>
          <w:rtl/>
        </w:rPr>
        <w:t xml:space="preserve"> عن إبراهيم ابن أبي سمال</w:t>
      </w:r>
      <w:r>
        <w:rPr>
          <w:rtl/>
        </w:rPr>
        <w:t>،</w:t>
      </w:r>
      <w:r w:rsidRPr="00045F63">
        <w:rPr>
          <w:rtl/>
        </w:rPr>
        <w:t xml:space="preserve"> عن سعيد بن يسار</w:t>
      </w:r>
      <w:r>
        <w:rPr>
          <w:rtl/>
        </w:rPr>
        <w:t>،</w:t>
      </w:r>
      <w:r w:rsidRPr="00045F63">
        <w:rPr>
          <w:rtl/>
        </w:rPr>
        <w:t xml:space="preserve"> عن أبي عبد الله </w:t>
      </w:r>
      <w:r w:rsidRPr="004A7232">
        <w:rPr>
          <w:rStyle w:val="libAlaemChar"/>
          <w:rtl/>
        </w:rPr>
        <w:t>عليه‌السلام</w:t>
      </w:r>
      <w:r>
        <w:rPr>
          <w:rtl/>
        </w:rPr>
        <w:t>.</w:t>
      </w:r>
      <w:r w:rsidRPr="00045F63">
        <w:rPr>
          <w:rtl/>
        </w:rPr>
        <w:t xml:space="preserve"> الى آخره </w:t>
      </w:r>
      <w:r w:rsidRPr="004A7232">
        <w:rPr>
          <w:rStyle w:val="libFootnotenumChar"/>
          <w:rtl/>
        </w:rPr>
        <w:t>(7)</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الفقيه 1</w:t>
      </w:r>
      <w:r>
        <w:rPr>
          <w:rtl/>
        </w:rPr>
        <w:t>:</w:t>
      </w:r>
      <w:r w:rsidRPr="00045F63">
        <w:rPr>
          <w:rtl/>
        </w:rPr>
        <w:t xml:space="preserve"> 5</w:t>
      </w:r>
      <w:r>
        <w:rPr>
          <w:rtl/>
        </w:rPr>
        <w:t>،</w:t>
      </w:r>
      <w:r w:rsidRPr="00045F63">
        <w:rPr>
          <w:rtl/>
        </w:rPr>
        <w:t xml:space="preserve"> من المقدمة</w:t>
      </w:r>
      <w:r>
        <w:rPr>
          <w:rtl/>
        </w:rPr>
        <w:t>،</w:t>
      </w:r>
      <w:r w:rsidRPr="00045F63">
        <w:rPr>
          <w:rtl/>
        </w:rPr>
        <w:t xml:space="preserve"> ولم يصرح الصدوق </w:t>
      </w:r>
      <w:r w:rsidRPr="004A7232">
        <w:rPr>
          <w:rStyle w:val="libAlaemChar"/>
          <w:rtl/>
        </w:rPr>
        <w:t>قدس‌سره</w:t>
      </w:r>
      <w:r w:rsidRPr="00045F63">
        <w:rPr>
          <w:rtl/>
        </w:rPr>
        <w:t xml:space="preserve"> بالكتاب وانما ذكره ضمنا بعد تعداد مجموعة من الكتب المعتمدة ثم قال</w:t>
      </w:r>
      <w:r>
        <w:rPr>
          <w:rtl/>
        </w:rPr>
        <w:t>:</w:t>
      </w:r>
      <w:r w:rsidRPr="00045F63">
        <w:rPr>
          <w:rtl/>
        </w:rPr>
        <w:t xml:space="preserve"> وغيرها من الأصول والمصنفات التي طرقي إليها معرفة في فهرست الكتب. الى آخره</w:t>
      </w:r>
      <w:r>
        <w:rPr>
          <w:rtl/>
        </w:rPr>
        <w:t>،</w:t>
      </w:r>
      <w:r w:rsidRPr="00045F63">
        <w:rPr>
          <w:rtl/>
        </w:rPr>
        <w:t xml:space="preserve"> وقد مر مثل ذلك من المصنف </w:t>
      </w:r>
      <w:r w:rsidRPr="004A7232">
        <w:rPr>
          <w:rStyle w:val="libAlaemChar"/>
          <w:rtl/>
        </w:rPr>
        <w:t>رحمه‌الله</w:t>
      </w:r>
      <w:r w:rsidRPr="00045F63">
        <w:rPr>
          <w:rtl/>
        </w:rPr>
        <w:t xml:space="preserve"> ونبهنا عليه في غير هذا الموضع</w:t>
      </w:r>
      <w:r>
        <w:rPr>
          <w:rtl/>
        </w:rPr>
        <w:t>،</w:t>
      </w:r>
      <w:r w:rsidRPr="00045F63">
        <w:rPr>
          <w:rtl/>
        </w:rPr>
        <w:t xml:space="preserve"> فلاحظ.</w:t>
      </w:r>
    </w:p>
    <w:p w:rsidR="004A7232" w:rsidRPr="00045F63" w:rsidRDefault="004A7232" w:rsidP="004A7232">
      <w:pPr>
        <w:pStyle w:val="libFootnote0"/>
        <w:rPr>
          <w:rtl/>
        </w:rPr>
      </w:pPr>
      <w:r w:rsidRPr="00045F63">
        <w:rPr>
          <w:rtl/>
        </w:rPr>
        <w:t>(2) نسخة بدل</w:t>
      </w:r>
      <w:r>
        <w:rPr>
          <w:rtl/>
        </w:rPr>
        <w:t>:</w:t>
      </w:r>
      <w:r w:rsidRPr="00045F63">
        <w:rPr>
          <w:rtl/>
        </w:rPr>
        <w:t xml:space="preserve"> سماك.</w:t>
      </w:r>
    </w:p>
    <w:p w:rsidR="004A7232" w:rsidRPr="00045F63" w:rsidRDefault="004A7232" w:rsidP="004A7232">
      <w:pPr>
        <w:pStyle w:val="libFootnote0"/>
        <w:rPr>
          <w:rtl/>
        </w:rPr>
      </w:pPr>
      <w:r w:rsidRPr="00045F63">
        <w:rPr>
          <w:rtl/>
        </w:rPr>
        <w:t>(3) تهذيب الأحكام 2</w:t>
      </w:r>
      <w:r>
        <w:rPr>
          <w:rtl/>
        </w:rPr>
        <w:t>:</w:t>
      </w:r>
      <w:r w:rsidRPr="00045F63">
        <w:rPr>
          <w:rtl/>
        </w:rPr>
        <w:t xml:space="preserve"> 92 / 342.</w:t>
      </w:r>
    </w:p>
    <w:p w:rsidR="004A7232" w:rsidRPr="00045F63" w:rsidRDefault="004A7232" w:rsidP="004A7232">
      <w:pPr>
        <w:pStyle w:val="libFootnote0"/>
        <w:rPr>
          <w:rtl/>
        </w:rPr>
      </w:pPr>
      <w:r w:rsidRPr="00045F63">
        <w:rPr>
          <w:rtl/>
        </w:rPr>
        <w:t>(4) تهذيب الأحكام 5</w:t>
      </w:r>
      <w:r>
        <w:rPr>
          <w:rtl/>
        </w:rPr>
        <w:t>:</w:t>
      </w:r>
      <w:r w:rsidRPr="00045F63">
        <w:rPr>
          <w:rtl/>
        </w:rPr>
        <w:t xml:space="preserve"> 104 / 339.</w:t>
      </w:r>
    </w:p>
    <w:p w:rsidR="004A7232" w:rsidRPr="00045F63" w:rsidRDefault="004A7232" w:rsidP="004A7232">
      <w:pPr>
        <w:pStyle w:val="libFootnote0"/>
        <w:rPr>
          <w:rtl/>
        </w:rPr>
      </w:pPr>
      <w:r w:rsidRPr="00045F63">
        <w:rPr>
          <w:rtl/>
        </w:rPr>
        <w:t>(5) تهذيب الأحكام 5</w:t>
      </w:r>
      <w:r>
        <w:rPr>
          <w:rtl/>
        </w:rPr>
        <w:t>:</w:t>
      </w:r>
      <w:r w:rsidRPr="00045F63">
        <w:rPr>
          <w:rtl/>
        </w:rPr>
        <w:t xml:space="preserve"> 105 / 339</w:t>
      </w:r>
      <w:r>
        <w:rPr>
          <w:rtl/>
        </w:rPr>
        <w:t>،</w:t>
      </w:r>
      <w:r w:rsidRPr="00045F63">
        <w:rPr>
          <w:rtl/>
        </w:rPr>
        <w:t xml:space="preserve"> وقوله</w:t>
      </w:r>
      <w:r>
        <w:rPr>
          <w:rtl/>
        </w:rPr>
        <w:t>:</w:t>
      </w:r>
      <w:r w:rsidRPr="00045F63">
        <w:rPr>
          <w:rtl/>
        </w:rPr>
        <w:t xml:space="preserve"> وفيه فيه</w:t>
      </w:r>
      <w:r>
        <w:rPr>
          <w:rtl/>
        </w:rPr>
        <w:t>،</w:t>
      </w:r>
      <w:r w:rsidRPr="00045F63">
        <w:rPr>
          <w:rtl/>
        </w:rPr>
        <w:t xml:space="preserve"> اي وفي التهذيب في باب الطواف</w:t>
      </w:r>
      <w:r>
        <w:rPr>
          <w:rtl/>
        </w:rPr>
        <w:t>،</w:t>
      </w:r>
      <w:r w:rsidRPr="00045F63">
        <w:rPr>
          <w:rtl/>
        </w:rPr>
        <w:t xml:space="preserve"> والضمائر المتصلة بالعنعنة تعود لرجال السند السابق حسب الترتيب</w:t>
      </w:r>
      <w:r>
        <w:rPr>
          <w:rtl/>
        </w:rPr>
        <w:t>،</w:t>
      </w:r>
      <w:r w:rsidRPr="00045F63">
        <w:rPr>
          <w:rtl/>
        </w:rPr>
        <w:t xml:space="preserve"> ذكرها اختصارا</w:t>
      </w:r>
      <w:r>
        <w:rPr>
          <w:rtl/>
        </w:rPr>
        <w:t>،</w:t>
      </w:r>
      <w:r w:rsidRPr="00045F63">
        <w:rPr>
          <w:rtl/>
        </w:rPr>
        <w:t xml:space="preserve"> وسيأتي مثله عما قريب</w:t>
      </w:r>
      <w:r>
        <w:rPr>
          <w:rtl/>
        </w:rPr>
        <w:t>،</w:t>
      </w:r>
      <w:r w:rsidRPr="00045F63">
        <w:rPr>
          <w:rtl/>
        </w:rPr>
        <w:t xml:space="preserve"> فلاحظ.</w:t>
      </w:r>
    </w:p>
    <w:p w:rsidR="004A7232" w:rsidRPr="00045F63" w:rsidRDefault="004A7232" w:rsidP="004A7232">
      <w:pPr>
        <w:pStyle w:val="libFootnote0"/>
        <w:rPr>
          <w:rtl/>
        </w:rPr>
      </w:pPr>
      <w:r w:rsidRPr="00045F63">
        <w:rPr>
          <w:rtl/>
        </w:rPr>
        <w:t>(6) تهذيب الأحكام 5</w:t>
      </w:r>
      <w:r>
        <w:rPr>
          <w:rtl/>
        </w:rPr>
        <w:t>:</w:t>
      </w:r>
      <w:r w:rsidRPr="00045F63">
        <w:rPr>
          <w:rtl/>
        </w:rPr>
        <w:t xml:space="preserve"> 148 / 487.</w:t>
      </w:r>
    </w:p>
    <w:p w:rsidR="004A7232" w:rsidRPr="00045F63" w:rsidRDefault="004A7232" w:rsidP="004A7232">
      <w:pPr>
        <w:pStyle w:val="libFootnote0"/>
        <w:rPr>
          <w:rtl/>
        </w:rPr>
      </w:pPr>
      <w:r w:rsidRPr="00045F63">
        <w:rPr>
          <w:rtl/>
        </w:rPr>
        <w:t>(7) تهذيب الأحكام 3</w:t>
      </w:r>
      <w:r>
        <w:rPr>
          <w:rtl/>
        </w:rPr>
        <w:t>:</w:t>
      </w:r>
      <w:r w:rsidRPr="00045F63">
        <w:rPr>
          <w:rtl/>
        </w:rPr>
        <w:t xml:space="preserve"> 87 / 244.</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هذا ولكن في الفهرست</w:t>
      </w:r>
      <w:r>
        <w:rPr>
          <w:rtl/>
        </w:rPr>
        <w:t>:</w:t>
      </w:r>
      <w:r w:rsidRPr="00045F63">
        <w:rPr>
          <w:rtl/>
        </w:rPr>
        <w:t xml:space="preserve"> إبراهيم بن أبي بكر بن سمال له كتاب</w:t>
      </w:r>
      <w:r>
        <w:rPr>
          <w:rtl/>
        </w:rPr>
        <w:t>،</w:t>
      </w:r>
      <w:r w:rsidRPr="00045F63">
        <w:rPr>
          <w:rtl/>
        </w:rPr>
        <w:t xml:space="preserve"> أخبرنا به ابن عبدون</w:t>
      </w:r>
      <w:r>
        <w:rPr>
          <w:rtl/>
        </w:rPr>
        <w:t>،</w:t>
      </w:r>
      <w:r w:rsidRPr="00045F63">
        <w:rPr>
          <w:rtl/>
        </w:rPr>
        <w:t xml:space="preserve"> عن ابن الزبير</w:t>
      </w:r>
      <w:r>
        <w:rPr>
          <w:rtl/>
        </w:rPr>
        <w:t>،</w:t>
      </w:r>
      <w:r w:rsidRPr="00045F63">
        <w:rPr>
          <w:rtl/>
        </w:rPr>
        <w:t xml:space="preserve"> عن علي بن الحسن بن فضّال</w:t>
      </w:r>
      <w:r>
        <w:rPr>
          <w:rtl/>
        </w:rPr>
        <w:t>،</w:t>
      </w:r>
      <w:r w:rsidRPr="00045F63">
        <w:rPr>
          <w:rtl/>
        </w:rPr>
        <w:t xml:space="preserve"> عن أخويه</w:t>
      </w:r>
      <w:r>
        <w:rPr>
          <w:rtl/>
        </w:rPr>
        <w:t>،</w:t>
      </w:r>
      <w:r w:rsidRPr="00045F63">
        <w:rPr>
          <w:rtl/>
        </w:rPr>
        <w:t xml:space="preserve"> عن أبيهما الحسن بن علي بن فضّال</w:t>
      </w:r>
      <w:r>
        <w:rPr>
          <w:rtl/>
        </w:rPr>
        <w:t>،</w:t>
      </w:r>
      <w:r w:rsidRPr="00045F63">
        <w:rPr>
          <w:rtl/>
        </w:rPr>
        <w:t xml:space="preserve"> عن إبراهيم بن أبي بكر </w:t>
      </w:r>
      <w:r w:rsidRPr="004A7232">
        <w:rPr>
          <w:rStyle w:val="libFootnotenumChar"/>
          <w:rtl/>
        </w:rPr>
        <w:t>(1)</w:t>
      </w:r>
      <w:r>
        <w:rPr>
          <w:rtl/>
        </w:rPr>
        <w:t>،</w:t>
      </w:r>
      <w:r w:rsidRPr="00045F63">
        <w:rPr>
          <w:rtl/>
        </w:rPr>
        <w:t xml:space="preserve"> وهكذا في الأسانيد التي فيها ابن فضّال.</w:t>
      </w:r>
    </w:p>
    <w:p w:rsidR="004A7232" w:rsidRPr="00045F63" w:rsidRDefault="004A7232" w:rsidP="004A7232">
      <w:pPr>
        <w:pStyle w:val="libNormal"/>
        <w:rPr>
          <w:rtl/>
        </w:rPr>
      </w:pPr>
      <w:r w:rsidRPr="00045F63">
        <w:rPr>
          <w:rtl/>
        </w:rPr>
        <w:t>ففي الكافي في باب أنّ صاحب المال أحقّ بماله ما دام حيّا</w:t>
      </w:r>
      <w:r>
        <w:rPr>
          <w:rtl/>
        </w:rPr>
        <w:t>:</w:t>
      </w:r>
      <w:r w:rsidRPr="00045F63">
        <w:rPr>
          <w:rtl/>
        </w:rPr>
        <w:t xml:space="preserve"> احمد بن محمّد</w:t>
      </w:r>
      <w:r>
        <w:rPr>
          <w:rtl/>
        </w:rPr>
        <w:t>،</w:t>
      </w:r>
      <w:r w:rsidRPr="00045F63">
        <w:rPr>
          <w:rtl/>
        </w:rPr>
        <w:t xml:space="preserve"> عن علي بن الحسن</w:t>
      </w:r>
      <w:r>
        <w:rPr>
          <w:rtl/>
        </w:rPr>
        <w:t>،</w:t>
      </w:r>
      <w:r w:rsidRPr="00045F63">
        <w:rPr>
          <w:rtl/>
        </w:rPr>
        <w:t xml:space="preserve"> عن إبراهيم بن أبي بكر بن أبي سمال الأسدي</w:t>
      </w:r>
      <w:r>
        <w:rPr>
          <w:rtl/>
        </w:rPr>
        <w:t>،</w:t>
      </w:r>
      <w:r w:rsidRPr="00045F63">
        <w:rPr>
          <w:rtl/>
        </w:rPr>
        <w:t xml:space="preserve"> عمّن أخبره</w:t>
      </w:r>
      <w:r>
        <w:rPr>
          <w:rtl/>
        </w:rPr>
        <w:t>،</w:t>
      </w:r>
      <w:r w:rsidRPr="00045F63">
        <w:rPr>
          <w:rtl/>
        </w:rPr>
        <w:t xml:space="preserve"> عن أبي عبد الله </w:t>
      </w:r>
      <w:r w:rsidRPr="004A7232">
        <w:rPr>
          <w:rStyle w:val="libAlaemChar"/>
          <w:rtl/>
        </w:rPr>
        <w:t>عليه‌السلام</w:t>
      </w:r>
      <w:r>
        <w:rPr>
          <w:rtl/>
        </w:rPr>
        <w:t>.</w:t>
      </w:r>
      <w:r w:rsidRPr="00045F63">
        <w:rPr>
          <w:rtl/>
        </w:rPr>
        <w:t xml:space="preserve"> إلى آخره </w:t>
      </w:r>
      <w:r w:rsidRPr="004A7232">
        <w:rPr>
          <w:rStyle w:val="libFootnotenumChar"/>
          <w:rtl/>
        </w:rPr>
        <w:t>(2)</w:t>
      </w:r>
      <w:r>
        <w:rPr>
          <w:rtl/>
        </w:rPr>
        <w:t>.</w:t>
      </w:r>
    </w:p>
    <w:p w:rsidR="004A7232" w:rsidRPr="00045F63" w:rsidRDefault="004A7232" w:rsidP="004A7232">
      <w:pPr>
        <w:pStyle w:val="libNormal"/>
        <w:rPr>
          <w:rtl/>
        </w:rPr>
      </w:pPr>
      <w:r w:rsidRPr="00045F63">
        <w:rPr>
          <w:rtl/>
        </w:rPr>
        <w:t>وفي التهذيب في باب حكم العلاج للصائم</w:t>
      </w:r>
      <w:r>
        <w:rPr>
          <w:rtl/>
        </w:rPr>
        <w:t>:</w:t>
      </w:r>
      <w:r w:rsidRPr="00045F63">
        <w:rPr>
          <w:rtl/>
        </w:rPr>
        <w:t xml:space="preserve"> روى علي بن الحسن بن فضّال</w:t>
      </w:r>
      <w:r>
        <w:rPr>
          <w:rtl/>
        </w:rPr>
        <w:t>،</w:t>
      </w:r>
      <w:r w:rsidRPr="00045F63">
        <w:rPr>
          <w:rtl/>
        </w:rPr>
        <w:t xml:space="preserve"> عن إبراهيم بن أبي بكر</w:t>
      </w:r>
      <w:r>
        <w:rPr>
          <w:rtl/>
        </w:rPr>
        <w:t>،</w:t>
      </w:r>
      <w:r w:rsidRPr="00045F63">
        <w:rPr>
          <w:rtl/>
        </w:rPr>
        <w:t xml:space="preserve"> عن الحسن بن راشد </w:t>
      </w:r>
      <w:r w:rsidRPr="004A7232">
        <w:rPr>
          <w:rStyle w:val="libFootnotenumChar"/>
          <w:rtl/>
        </w:rPr>
        <w:t>(3)</w:t>
      </w:r>
      <w:r>
        <w:rPr>
          <w:rtl/>
        </w:rPr>
        <w:t>.</w:t>
      </w:r>
    </w:p>
    <w:p w:rsidR="004A7232" w:rsidRPr="00045F63" w:rsidRDefault="004A7232" w:rsidP="004A7232">
      <w:pPr>
        <w:pStyle w:val="libNormal"/>
        <w:rPr>
          <w:rtl/>
        </w:rPr>
      </w:pPr>
      <w:r w:rsidRPr="00045F63">
        <w:rPr>
          <w:rtl/>
        </w:rPr>
        <w:t>وفي باب الرجوع في الوصيّة</w:t>
      </w:r>
      <w:r>
        <w:rPr>
          <w:rtl/>
        </w:rPr>
        <w:t>:</w:t>
      </w:r>
      <w:r w:rsidRPr="00045F63">
        <w:rPr>
          <w:rtl/>
        </w:rPr>
        <w:t xml:space="preserve"> أحمد بن محمّد</w:t>
      </w:r>
      <w:r>
        <w:rPr>
          <w:rtl/>
        </w:rPr>
        <w:t>،</w:t>
      </w:r>
      <w:r w:rsidRPr="00045F63">
        <w:rPr>
          <w:rtl/>
        </w:rPr>
        <w:t xml:space="preserve"> عن علي بن الحسن</w:t>
      </w:r>
      <w:r>
        <w:rPr>
          <w:rtl/>
        </w:rPr>
        <w:t>،</w:t>
      </w:r>
      <w:r w:rsidRPr="00045F63">
        <w:rPr>
          <w:rtl/>
        </w:rPr>
        <w:t xml:space="preserve"> عن إبراهيم بن أبي بكر بن أبي السمال الأزدي</w:t>
      </w:r>
      <w:r>
        <w:rPr>
          <w:rtl/>
        </w:rPr>
        <w:t>،</w:t>
      </w:r>
      <w:r w:rsidRPr="00045F63">
        <w:rPr>
          <w:rtl/>
        </w:rPr>
        <w:t xml:space="preserve"> عمّن أخبره</w:t>
      </w:r>
      <w:r>
        <w:rPr>
          <w:rtl/>
        </w:rPr>
        <w:t>،</w:t>
      </w:r>
      <w:r w:rsidRPr="00045F63">
        <w:rPr>
          <w:rtl/>
        </w:rPr>
        <w:t xml:space="preserve"> عن أبي عبد الله </w:t>
      </w:r>
      <w:r w:rsidRPr="004A7232">
        <w:rPr>
          <w:rStyle w:val="libFootnotenumChar"/>
          <w:rtl/>
        </w:rPr>
        <w:t>(4)</w:t>
      </w:r>
      <w:r>
        <w:rPr>
          <w:rtl/>
        </w:rPr>
        <w:t>،</w:t>
      </w:r>
      <w:r w:rsidRPr="00045F63">
        <w:rPr>
          <w:rtl/>
        </w:rPr>
        <w:t xml:space="preserve"> وساق ما في الكافي</w:t>
      </w:r>
      <w:r>
        <w:rPr>
          <w:rtl/>
        </w:rPr>
        <w:t>،</w:t>
      </w:r>
      <w:r w:rsidRPr="00045F63">
        <w:rPr>
          <w:rtl/>
        </w:rPr>
        <w:t xml:space="preserve"> ولم أقف على هذا التعبير في غير طريق ابن فضّال فيوشك ان يكون الاشتباه وقع في كتابه منه أو من ناسخه وتبعه الشيخ غفلة كغفلته الأخرى.</w:t>
      </w:r>
    </w:p>
    <w:p w:rsidR="004A7232" w:rsidRPr="00045F63" w:rsidRDefault="004A7232" w:rsidP="004A7232">
      <w:pPr>
        <w:pStyle w:val="libNormal"/>
        <w:rPr>
          <w:rtl/>
        </w:rPr>
      </w:pPr>
      <w:r w:rsidRPr="00045F63">
        <w:rPr>
          <w:rtl/>
        </w:rPr>
        <w:t>امّا في الفهرست أو في هذه الأسانيد فإنّ مقتضى ما في الفهرست ان يكون عليّ يروي</w:t>
      </w:r>
      <w:r>
        <w:rPr>
          <w:rtl/>
        </w:rPr>
        <w:t>،</w:t>
      </w:r>
      <w:r w:rsidRPr="00045F63">
        <w:rPr>
          <w:rtl/>
        </w:rPr>
        <w:t xml:space="preserve"> عن أخويه</w:t>
      </w:r>
      <w:r>
        <w:rPr>
          <w:rtl/>
        </w:rPr>
        <w:t>،</w:t>
      </w:r>
      <w:r w:rsidRPr="00045F63">
        <w:rPr>
          <w:rtl/>
        </w:rPr>
        <w:t xml:space="preserve"> عن أبيهما</w:t>
      </w:r>
      <w:r>
        <w:rPr>
          <w:rtl/>
        </w:rPr>
        <w:t>،</w:t>
      </w:r>
      <w:r w:rsidRPr="00045F63">
        <w:rPr>
          <w:rtl/>
        </w:rPr>
        <w:t xml:space="preserve"> عن إبراهيم</w:t>
      </w:r>
      <w:r>
        <w:rPr>
          <w:rtl/>
        </w:rPr>
        <w:t>،</w:t>
      </w:r>
      <w:r w:rsidRPr="00045F63">
        <w:rPr>
          <w:rtl/>
        </w:rPr>
        <w:t xml:space="preserve"> والموجود في الأسانيد روايته عنه بلا واسطة حتى في الكافي</w:t>
      </w:r>
      <w:r>
        <w:rPr>
          <w:rtl/>
        </w:rPr>
        <w:t>،</w:t>
      </w:r>
      <w:r w:rsidRPr="00045F63">
        <w:rPr>
          <w:rtl/>
        </w:rPr>
        <w:t xml:space="preserve"> فلا بدّ وان يكون الاشتباه في الفهرست</w:t>
      </w:r>
      <w:r>
        <w:rPr>
          <w:rtl/>
        </w:rPr>
        <w:t>،</w:t>
      </w:r>
      <w:r w:rsidRPr="00045F63">
        <w:rPr>
          <w:rtl/>
        </w:rPr>
        <w:t xml:space="preserve"> وزيادة الابن بين إبراهيم وأبي بكر من كتاب علي </w:t>
      </w:r>
      <w:r w:rsidRPr="004A7232">
        <w:rPr>
          <w:rStyle w:val="libFootnotenumChar"/>
          <w:rtl/>
        </w:rPr>
        <w:t>(5)</w:t>
      </w:r>
      <w:r>
        <w:rPr>
          <w:rtl/>
        </w:rPr>
        <w:t>،</w:t>
      </w:r>
      <w:r w:rsidRPr="00045F63">
        <w:rPr>
          <w:rtl/>
        </w:rPr>
        <w:t xml:space="preserve"> فظهر أنّ الحقّ ما في المنهج والتلخيص</w:t>
      </w:r>
      <w:r>
        <w:rPr>
          <w:rtl/>
        </w:rPr>
        <w:t>،</w:t>
      </w:r>
      <w:r w:rsidRPr="00045F63">
        <w:rPr>
          <w:rtl/>
        </w:rPr>
        <w:t xml:space="preserve"> وأنّ الآخرين تبعوا الشيخ من غير تأمّل</w:t>
      </w:r>
      <w:r>
        <w:rPr>
          <w:rtl/>
        </w:rPr>
        <w:t>،</w:t>
      </w:r>
      <w:r w:rsidRPr="00045F63">
        <w:rPr>
          <w:rtl/>
        </w:rPr>
        <w:t xml:space="preserve"> وأنّ الخبر موثّق</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فهرست الشيخ</w:t>
      </w:r>
      <w:r>
        <w:rPr>
          <w:rtl/>
        </w:rPr>
        <w:t>:</w:t>
      </w:r>
      <w:r w:rsidRPr="00045F63">
        <w:rPr>
          <w:rtl/>
        </w:rPr>
        <w:t xml:space="preserve"> 9 / 24.</w:t>
      </w:r>
    </w:p>
    <w:p w:rsidR="004A7232" w:rsidRPr="00045F63" w:rsidRDefault="004A7232" w:rsidP="004A7232">
      <w:pPr>
        <w:pStyle w:val="libFootnote0"/>
        <w:rPr>
          <w:rtl/>
        </w:rPr>
      </w:pPr>
      <w:r w:rsidRPr="00045F63">
        <w:rPr>
          <w:rtl/>
        </w:rPr>
        <w:t>(2) الكافي 7</w:t>
      </w:r>
      <w:r>
        <w:rPr>
          <w:rtl/>
        </w:rPr>
        <w:t>:</w:t>
      </w:r>
      <w:r w:rsidRPr="00045F63">
        <w:rPr>
          <w:rtl/>
        </w:rPr>
        <w:t xml:space="preserve"> 7 / 3.</w:t>
      </w:r>
    </w:p>
    <w:p w:rsidR="004A7232" w:rsidRPr="00045F63" w:rsidRDefault="004A7232" w:rsidP="004A7232">
      <w:pPr>
        <w:pStyle w:val="libFootnote0"/>
        <w:rPr>
          <w:rtl/>
        </w:rPr>
      </w:pPr>
      <w:r w:rsidRPr="00045F63">
        <w:rPr>
          <w:rtl/>
        </w:rPr>
        <w:t>(3) تهذيب الأحكام 4</w:t>
      </w:r>
      <w:r>
        <w:rPr>
          <w:rtl/>
        </w:rPr>
        <w:t>:</w:t>
      </w:r>
      <w:r w:rsidRPr="00045F63">
        <w:rPr>
          <w:rtl/>
        </w:rPr>
        <w:t xml:space="preserve"> 267 / 805.</w:t>
      </w:r>
    </w:p>
    <w:p w:rsidR="004A7232" w:rsidRPr="00045F63" w:rsidRDefault="004A7232" w:rsidP="004A7232">
      <w:pPr>
        <w:pStyle w:val="libFootnote0"/>
        <w:rPr>
          <w:rtl/>
        </w:rPr>
      </w:pPr>
      <w:r w:rsidRPr="00045F63">
        <w:rPr>
          <w:rtl/>
        </w:rPr>
        <w:t>(4) تهذيب الأحكام 9</w:t>
      </w:r>
      <w:r>
        <w:rPr>
          <w:rtl/>
        </w:rPr>
        <w:t>:</w:t>
      </w:r>
      <w:r w:rsidRPr="00045F63">
        <w:rPr>
          <w:rtl/>
        </w:rPr>
        <w:t xml:space="preserve"> 187 / 752.</w:t>
      </w:r>
    </w:p>
    <w:p w:rsidR="004A7232" w:rsidRDefault="004A7232" w:rsidP="004A7232">
      <w:pPr>
        <w:pStyle w:val="libFootnote0"/>
        <w:rPr>
          <w:rtl/>
        </w:rPr>
      </w:pPr>
      <w:r w:rsidRPr="00045F63">
        <w:rPr>
          <w:rtl/>
        </w:rPr>
        <w:t>(5) ظهر مما تقدم ان محمّدا والد إبراهيم يكنى بأبي سمال وبأبي بكر أيضا</w:t>
      </w:r>
      <w:r>
        <w:rPr>
          <w:rtl/>
        </w:rPr>
        <w:t>،</w:t>
      </w:r>
      <w:r w:rsidRPr="00045F63">
        <w:rPr>
          <w:rtl/>
        </w:rPr>
        <w:t xml:space="preserve"> وما ورد</w:t>
      </w:r>
      <w:r>
        <w:rPr>
          <w:rtl/>
        </w:rPr>
        <w:t xml:space="preserve"> - </w:t>
      </w:r>
      <w:r w:rsidRPr="00045F63">
        <w:rPr>
          <w:rtl/>
        </w:rPr>
        <w:t>قبل قليل</w:t>
      </w:r>
      <w:r>
        <w:rPr>
          <w:rtl/>
        </w:rPr>
        <w:t xml:space="preserve"> -</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امّا الوثاقة فلتصريح النجاشي </w:t>
      </w:r>
      <w:r w:rsidRPr="004A7232">
        <w:rPr>
          <w:rStyle w:val="libFootnotenumChar"/>
          <w:rtl/>
        </w:rPr>
        <w:t>(1)</w:t>
      </w:r>
      <w:r>
        <w:rPr>
          <w:rtl/>
        </w:rPr>
        <w:t>،</w:t>
      </w:r>
      <w:r w:rsidRPr="00045F63">
        <w:rPr>
          <w:rtl/>
        </w:rPr>
        <w:t xml:space="preserve"> واما الوقف فلما في أصحاب الكاظم </w:t>
      </w:r>
      <w:r w:rsidRPr="004A7232">
        <w:rPr>
          <w:rStyle w:val="libAlaemChar"/>
          <w:rtl/>
        </w:rPr>
        <w:t>عليه‌السلام</w:t>
      </w:r>
      <w:r w:rsidRPr="00045F63">
        <w:rPr>
          <w:rtl/>
        </w:rPr>
        <w:t xml:space="preserve"> </w:t>
      </w:r>
      <w:r w:rsidRPr="004A7232">
        <w:rPr>
          <w:rStyle w:val="libFootnotenumChar"/>
          <w:rtl/>
        </w:rPr>
        <w:t>(2)</w:t>
      </w:r>
      <w:r>
        <w:rPr>
          <w:rtl/>
        </w:rPr>
        <w:t>،</w:t>
      </w:r>
      <w:r w:rsidRPr="00045F63">
        <w:rPr>
          <w:rtl/>
        </w:rPr>
        <w:t xml:space="preserve"> وامّا النجاشي فإنّه وإن صرّح به في كلامه لكن قال في ذيله</w:t>
      </w:r>
      <w:r>
        <w:rPr>
          <w:rtl/>
        </w:rPr>
        <w:t>:</w:t>
      </w:r>
      <w:r w:rsidRPr="00045F63">
        <w:rPr>
          <w:rtl/>
        </w:rPr>
        <w:t xml:space="preserve"> وذكر الكشي عنهما في كتاب الرجال حديثا شكّا ووقفا عن القول بالوقف </w:t>
      </w:r>
      <w:r w:rsidRPr="004A7232">
        <w:rPr>
          <w:rStyle w:val="libFootnotenumChar"/>
          <w:rtl/>
        </w:rPr>
        <w:t>(3)</w:t>
      </w:r>
      <w:r>
        <w:rPr>
          <w:rtl/>
        </w:rPr>
        <w:t>،</w:t>
      </w:r>
      <w:r w:rsidRPr="00045F63">
        <w:rPr>
          <w:rtl/>
        </w:rPr>
        <w:t xml:space="preserve"> بل قال في ترجمة داود بن فرقد</w:t>
      </w:r>
      <w:r>
        <w:rPr>
          <w:rtl/>
        </w:rPr>
        <w:t>:</w:t>
      </w:r>
      <w:r w:rsidRPr="00045F63">
        <w:rPr>
          <w:rtl/>
        </w:rPr>
        <w:t xml:space="preserve"> مولى آل أبي السمال</w:t>
      </w:r>
      <w:r>
        <w:rPr>
          <w:rtl/>
        </w:rPr>
        <w:t>،</w:t>
      </w:r>
      <w:r w:rsidRPr="00045F63">
        <w:rPr>
          <w:rtl/>
        </w:rPr>
        <w:t xml:space="preserve"> له كتاب رواه عدّة من أصحابنا</w:t>
      </w:r>
      <w:r>
        <w:rPr>
          <w:rtl/>
        </w:rPr>
        <w:t>،</w:t>
      </w:r>
      <w:r w:rsidRPr="00045F63">
        <w:rPr>
          <w:rtl/>
        </w:rPr>
        <w:t xml:space="preserve"> ثم ساق طريقه </w:t>
      </w:r>
      <w:r w:rsidRPr="004A7232">
        <w:rPr>
          <w:rStyle w:val="libFootnotenumChar"/>
          <w:rtl/>
        </w:rPr>
        <w:t>(4)</w:t>
      </w:r>
      <w:r>
        <w:rPr>
          <w:rtl/>
        </w:rPr>
        <w:t>.</w:t>
      </w:r>
    </w:p>
    <w:p w:rsidR="004A7232" w:rsidRPr="00045F63" w:rsidRDefault="004A7232" w:rsidP="004A7232">
      <w:pPr>
        <w:pStyle w:val="libNormal"/>
        <w:rPr>
          <w:rtl/>
        </w:rPr>
      </w:pPr>
      <w:r w:rsidRPr="00045F63">
        <w:rPr>
          <w:rtl/>
        </w:rPr>
        <w:t>وقال</w:t>
      </w:r>
      <w:r>
        <w:rPr>
          <w:rtl/>
        </w:rPr>
        <w:t>:</w:t>
      </w:r>
      <w:r w:rsidRPr="00045F63">
        <w:rPr>
          <w:rtl/>
        </w:rPr>
        <w:t xml:space="preserve"> وقد روى عنه </w:t>
      </w:r>
      <w:r>
        <w:rPr>
          <w:rtl/>
        </w:rPr>
        <w:t>[</w:t>
      </w:r>
      <w:r w:rsidRPr="00045F63">
        <w:rPr>
          <w:rtl/>
        </w:rPr>
        <w:t>هذا الكتاب</w:t>
      </w:r>
      <w:r>
        <w:rPr>
          <w:rtl/>
        </w:rPr>
        <w:t>]</w:t>
      </w:r>
      <w:r w:rsidRPr="00045F63">
        <w:rPr>
          <w:rtl/>
        </w:rPr>
        <w:t xml:space="preserve"> جماعات من أصحابنا</w:t>
      </w:r>
      <w:r>
        <w:rPr>
          <w:rtl/>
        </w:rPr>
        <w:t xml:space="preserve"> - </w:t>
      </w:r>
      <w:r w:rsidRPr="004A7232">
        <w:rPr>
          <w:rStyle w:val="libAlaemChar"/>
          <w:rtl/>
        </w:rPr>
        <w:t>رحمهم‌الله</w:t>
      </w:r>
      <w:r>
        <w:rPr>
          <w:rtl/>
        </w:rPr>
        <w:t xml:space="preserve"> - </w:t>
      </w:r>
      <w:r w:rsidRPr="00045F63">
        <w:rPr>
          <w:rtl/>
        </w:rPr>
        <w:t>كثيرة</w:t>
      </w:r>
      <w:r>
        <w:rPr>
          <w:rtl/>
        </w:rPr>
        <w:t>،</w:t>
      </w:r>
      <w:r w:rsidRPr="00045F63">
        <w:rPr>
          <w:rtl/>
        </w:rPr>
        <w:t xml:space="preserve"> منهم أيضا إبراهيم بن أبي بكر محمّد بن عبد الله </w:t>
      </w:r>
      <w:r>
        <w:rPr>
          <w:rtl/>
        </w:rPr>
        <w:t>[</w:t>
      </w:r>
      <w:r w:rsidRPr="00045F63">
        <w:rPr>
          <w:rtl/>
        </w:rPr>
        <w:t>بن</w:t>
      </w:r>
      <w:r>
        <w:rPr>
          <w:rtl/>
        </w:rPr>
        <w:t>]</w:t>
      </w:r>
      <w:r w:rsidRPr="00045F63">
        <w:rPr>
          <w:rtl/>
        </w:rPr>
        <w:t xml:space="preserve"> النجاشي المعروف بابن أبي السمال </w:t>
      </w:r>
      <w:r w:rsidRPr="004A7232">
        <w:rPr>
          <w:rStyle w:val="libFootnotenumChar"/>
          <w:rtl/>
        </w:rPr>
        <w:t>(5)</w:t>
      </w:r>
      <w:r>
        <w:rPr>
          <w:rtl/>
        </w:rPr>
        <w:t>،</w:t>
      </w:r>
      <w:r w:rsidRPr="00045F63">
        <w:rPr>
          <w:rtl/>
        </w:rPr>
        <w:t xml:space="preserve"> ثم ساق طريقه اليه</w:t>
      </w:r>
      <w:r>
        <w:rPr>
          <w:rtl/>
        </w:rPr>
        <w:t>،</w:t>
      </w:r>
      <w:r w:rsidRPr="00045F63">
        <w:rPr>
          <w:rtl/>
        </w:rPr>
        <w:t xml:space="preserve"> </w:t>
      </w:r>
      <w:r>
        <w:rPr>
          <w:rtl/>
        </w:rPr>
        <w:t>[</w:t>
      </w:r>
      <w:r w:rsidRPr="00045F63">
        <w:rPr>
          <w:rtl/>
        </w:rPr>
        <w:t>وهذا</w:t>
      </w:r>
      <w:r>
        <w:rPr>
          <w:rtl/>
        </w:rPr>
        <w:t>]</w:t>
      </w:r>
      <w:r w:rsidRPr="00045F63">
        <w:rPr>
          <w:rtl/>
        </w:rPr>
        <w:t xml:space="preserve"> </w:t>
      </w:r>
      <w:r w:rsidRPr="004A7232">
        <w:rPr>
          <w:rStyle w:val="libFootnotenumChar"/>
          <w:rtl/>
        </w:rPr>
        <w:t>(6)</w:t>
      </w:r>
      <w:r w:rsidRPr="00045F63">
        <w:rPr>
          <w:rtl/>
        </w:rPr>
        <w:t xml:space="preserve"> كالصريح في اعتقاده رجوعه عن الوقف</w:t>
      </w:r>
      <w:r>
        <w:rPr>
          <w:rtl/>
        </w:rPr>
        <w:t>،</w:t>
      </w:r>
      <w:r w:rsidRPr="00045F63">
        <w:rPr>
          <w:rtl/>
        </w:rPr>
        <w:t xml:space="preserve"> فالخبر صحيح على الأصح</w:t>
      </w:r>
      <w:r>
        <w:rPr>
          <w:rtl/>
        </w:rPr>
        <w:t>،</w:t>
      </w:r>
      <w:r w:rsidRPr="00045F63">
        <w:rPr>
          <w:rtl/>
        </w:rPr>
        <w:t xml:space="preserve"> وللقوم هنا كلمات يشبه بعضها بعضا في الاضطراب والتشويش.</w:t>
      </w:r>
    </w:p>
    <w:p w:rsidR="004A7232" w:rsidRPr="004A7232" w:rsidRDefault="004A7232" w:rsidP="004A7232">
      <w:pPr>
        <w:pStyle w:val="libNormal"/>
        <w:rPr>
          <w:rStyle w:val="libBold2Char"/>
          <w:rtl/>
        </w:rPr>
      </w:pPr>
      <w:r w:rsidRPr="004A7232">
        <w:rPr>
          <w:rStyle w:val="libBold2Char"/>
          <w:rtl/>
        </w:rPr>
        <w:t>[361] شسا</w:t>
      </w:r>
      <w:r w:rsidRPr="004A7232">
        <w:rPr>
          <w:rStyle w:val="libBold2Char"/>
          <w:rtl/>
          <w:lang w:bidi="ar-IQ"/>
        </w:rPr>
        <w:t xml:space="preserve"> - </w:t>
      </w:r>
      <w:r w:rsidRPr="004A7232">
        <w:rPr>
          <w:rStyle w:val="libBold2Char"/>
          <w:rtl/>
        </w:rPr>
        <w:t xml:space="preserve">وإلى أبي تمامة </w:t>
      </w:r>
      <w:r w:rsidRPr="004A7232">
        <w:rPr>
          <w:rStyle w:val="libFootnotenumChar"/>
          <w:rtl/>
        </w:rPr>
        <w:t>(7)</w:t>
      </w:r>
      <w:r w:rsidRPr="004A7232">
        <w:rPr>
          <w:rStyle w:val="libBold2Char"/>
          <w:rtl/>
          <w:lang w:bidi="ar-IQ"/>
        </w:rPr>
        <w:t>:</w:t>
      </w:r>
      <w:r w:rsidRPr="004A7232">
        <w:rPr>
          <w:rStyle w:val="libBold2Char"/>
          <w:rtl/>
        </w:rPr>
        <w:t xml:space="preserve"> محمّد بن علي ماجيلويه ومحمّد بن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في الكافي والفهرست والتهذيب عن ابن فضال من أنّ أبا سمال هو أب لأبي بكر محمّد يختلف عما اشتهر في كتب الرجال والأسانيد</w:t>
      </w:r>
      <w:r>
        <w:rPr>
          <w:rtl/>
        </w:rPr>
        <w:t>،</w:t>
      </w:r>
      <w:r w:rsidRPr="00045F63">
        <w:rPr>
          <w:rtl/>
        </w:rPr>
        <w:t xml:space="preserve"> وهو المراد بقول المصنف السابق</w:t>
      </w:r>
      <w:r>
        <w:rPr>
          <w:rtl/>
        </w:rPr>
        <w:t>:</w:t>
      </w:r>
      <w:r w:rsidRPr="00045F63">
        <w:rPr>
          <w:rtl/>
        </w:rPr>
        <w:t xml:space="preserve"> ولم أقف على هذا التعبير في غير طريق ابن فضال.</w:t>
      </w:r>
    </w:p>
    <w:p w:rsidR="004A7232" w:rsidRPr="00045F63" w:rsidRDefault="004A7232" w:rsidP="004A7232">
      <w:pPr>
        <w:pStyle w:val="libNormal"/>
        <w:rPr>
          <w:rtl/>
          <w:lang w:bidi="fa-IR"/>
        </w:rPr>
      </w:pPr>
      <w:r w:rsidRPr="004A7232">
        <w:rPr>
          <w:rStyle w:val="libFootnoteChar"/>
          <w:rtl/>
        </w:rPr>
        <w:t xml:space="preserve">ثم لا موجب لرمي الشيخ « </w:t>
      </w:r>
      <w:r w:rsidRPr="004A7232">
        <w:rPr>
          <w:rStyle w:val="libAlaemChar"/>
          <w:rtl/>
        </w:rPr>
        <w:t>قدس‌سره</w:t>
      </w:r>
      <w:r w:rsidRPr="004A7232">
        <w:rPr>
          <w:rStyle w:val="libFootnoteChar"/>
          <w:rtl/>
        </w:rPr>
        <w:t xml:space="preserve"> » بالغفلة وقد سبقه ثقة السلام في ذلك كما تقدم.</w:t>
      </w:r>
    </w:p>
    <w:p w:rsidR="004A7232" w:rsidRDefault="004A7232" w:rsidP="004A7232">
      <w:pPr>
        <w:pStyle w:val="libFootnote"/>
        <w:rPr>
          <w:rtl/>
          <w:lang w:bidi="fa-IR"/>
        </w:rPr>
      </w:pPr>
      <w:r w:rsidRPr="00045F63">
        <w:rPr>
          <w:rtl/>
        </w:rPr>
        <w:t xml:space="preserve">ويمكن توجيه هذه الزيادة الحاصلة بلفظ </w:t>
      </w:r>
      <w:r>
        <w:rPr>
          <w:rtl/>
        </w:rPr>
        <w:t>(</w:t>
      </w:r>
      <w:r w:rsidRPr="00045F63">
        <w:rPr>
          <w:rtl/>
        </w:rPr>
        <w:t>ابن</w:t>
      </w:r>
      <w:r>
        <w:rPr>
          <w:rtl/>
        </w:rPr>
        <w:t>)</w:t>
      </w:r>
      <w:r w:rsidRPr="00045F63">
        <w:rPr>
          <w:rtl/>
        </w:rPr>
        <w:t xml:space="preserve"> بين إبراهيم وبين أبي بكر باحتمال كونها في الأصل</w:t>
      </w:r>
      <w:r>
        <w:rPr>
          <w:rtl/>
          <w:lang w:bidi="ar-IQ"/>
        </w:rPr>
        <w:t>:</w:t>
      </w:r>
      <w:r w:rsidRPr="00045F63">
        <w:rPr>
          <w:rtl/>
        </w:rPr>
        <w:t xml:space="preserve"> </w:t>
      </w:r>
      <w:r>
        <w:rPr>
          <w:rtl/>
        </w:rPr>
        <w:t>(</w:t>
      </w:r>
      <w:r w:rsidRPr="00045F63">
        <w:rPr>
          <w:rtl/>
        </w:rPr>
        <w:t>أبو</w:t>
      </w:r>
      <w:r>
        <w:rPr>
          <w:rtl/>
        </w:rPr>
        <w:t>)</w:t>
      </w:r>
      <w:r w:rsidRPr="00045F63">
        <w:rPr>
          <w:rtl/>
        </w:rPr>
        <w:t xml:space="preserve"> لأن إبراهيم يكنى بابي بكر أيضا كما في جامع الرواة 1</w:t>
      </w:r>
      <w:r>
        <w:rPr>
          <w:rtl/>
          <w:lang w:bidi="ar-IQ"/>
        </w:rPr>
        <w:t>:</w:t>
      </w:r>
      <w:r w:rsidRPr="00045F63">
        <w:rPr>
          <w:rtl/>
        </w:rPr>
        <w:t xml:space="preserve"> 15 / 37</w:t>
      </w:r>
      <w:r>
        <w:rPr>
          <w:rtl/>
          <w:lang w:bidi="ar-IQ"/>
        </w:rPr>
        <w:t>،</w:t>
      </w:r>
      <w:r w:rsidRPr="00045F63">
        <w:rPr>
          <w:rtl/>
        </w:rPr>
        <w:t xml:space="preserve"> فصحفت من الناسخ الى </w:t>
      </w:r>
      <w:r>
        <w:rPr>
          <w:rtl/>
        </w:rPr>
        <w:t>(</w:t>
      </w:r>
      <w:r w:rsidRPr="00045F63">
        <w:rPr>
          <w:rtl/>
        </w:rPr>
        <w:t>ابن</w:t>
      </w:r>
      <w:r>
        <w:rPr>
          <w:rtl/>
        </w:rPr>
        <w:t>)</w:t>
      </w:r>
      <w:r w:rsidRPr="00045F63">
        <w:rPr>
          <w:rtl/>
        </w:rPr>
        <w:t xml:space="preserve"> لا سيما وان الشيخ ذكره في التهذيب والرجال بعنوان</w:t>
      </w:r>
      <w:r>
        <w:rPr>
          <w:rtl/>
          <w:lang w:bidi="ar-IQ"/>
        </w:rPr>
        <w:t>:</w:t>
      </w:r>
      <w:r>
        <w:rPr>
          <w:rFonts w:hint="cs"/>
          <w:rtl/>
        </w:rPr>
        <w:t xml:space="preserve"> </w:t>
      </w:r>
      <w:r w:rsidRPr="00045F63">
        <w:rPr>
          <w:rtl/>
        </w:rPr>
        <w:t>إبراهيم بن أبي سمال كما تقدم</w:t>
      </w:r>
      <w:r>
        <w:rPr>
          <w:rtl/>
          <w:lang w:bidi="ar-IQ"/>
        </w:rPr>
        <w:t>،</w:t>
      </w:r>
      <w:r w:rsidRPr="00045F63">
        <w:rPr>
          <w:rtl/>
        </w:rPr>
        <w:t xml:space="preserve"> فلاحظ.</w:t>
      </w:r>
    </w:p>
    <w:p w:rsidR="004A7232" w:rsidRPr="00045F63" w:rsidRDefault="004A7232" w:rsidP="004A7232">
      <w:pPr>
        <w:pStyle w:val="libFootnote0"/>
        <w:rPr>
          <w:rtl/>
        </w:rPr>
      </w:pPr>
      <w:r w:rsidRPr="00045F63">
        <w:rPr>
          <w:rtl/>
        </w:rPr>
        <w:t>(1) رجال النجاشي</w:t>
      </w:r>
      <w:r>
        <w:rPr>
          <w:rtl/>
        </w:rPr>
        <w:t>:</w:t>
      </w:r>
      <w:r w:rsidRPr="00045F63">
        <w:rPr>
          <w:rtl/>
        </w:rPr>
        <w:t xml:space="preserve"> 21 / 30.</w:t>
      </w:r>
    </w:p>
    <w:p w:rsidR="004A7232" w:rsidRPr="00045F63" w:rsidRDefault="004A7232" w:rsidP="004A7232">
      <w:pPr>
        <w:pStyle w:val="libFootnote0"/>
        <w:rPr>
          <w:rtl/>
        </w:rPr>
      </w:pPr>
      <w:r w:rsidRPr="00045F63">
        <w:rPr>
          <w:rtl/>
        </w:rPr>
        <w:t>(2) رجال الشيخ</w:t>
      </w:r>
      <w:r>
        <w:rPr>
          <w:rtl/>
        </w:rPr>
        <w:t>:</w:t>
      </w:r>
      <w:r w:rsidRPr="00045F63">
        <w:rPr>
          <w:rtl/>
        </w:rPr>
        <w:t xml:space="preserve"> 344 / 33.</w:t>
      </w:r>
    </w:p>
    <w:p w:rsidR="004A7232" w:rsidRPr="00045F63" w:rsidRDefault="004A7232" w:rsidP="004A7232">
      <w:pPr>
        <w:pStyle w:val="libFootnote0"/>
        <w:rPr>
          <w:rtl/>
        </w:rPr>
      </w:pPr>
      <w:r w:rsidRPr="00045F63">
        <w:rPr>
          <w:rtl/>
        </w:rPr>
        <w:t>(3) رجال النجاشي</w:t>
      </w:r>
      <w:r>
        <w:rPr>
          <w:rtl/>
        </w:rPr>
        <w:t>:</w:t>
      </w:r>
      <w:r w:rsidRPr="00045F63">
        <w:rPr>
          <w:rtl/>
        </w:rPr>
        <w:t xml:space="preserve"> 21 / 30.</w:t>
      </w:r>
    </w:p>
    <w:p w:rsidR="004A7232" w:rsidRPr="00045F63" w:rsidRDefault="004A7232" w:rsidP="004A7232">
      <w:pPr>
        <w:pStyle w:val="libFootnote0"/>
        <w:rPr>
          <w:rtl/>
        </w:rPr>
      </w:pPr>
      <w:r w:rsidRPr="00045F63">
        <w:rPr>
          <w:rtl/>
        </w:rPr>
        <w:t>(4) رجال النجاشي</w:t>
      </w:r>
      <w:r>
        <w:rPr>
          <w:rtl/>
        </w:rPr>
        <w:t>:</w:t>
      </w:r>
      <w:r w:rsidRPr="00045F63">
        <w:rPr>
          <w:rtl/>
        </w:rPr>
        <w:t xml:space="preserve"> 158 / 418.</w:t>
      </w:r>
    </w:p>
    <w:p w:rsidR="004A7232" w:rsidRPr="00045F63" w:rsidRDefault="004A7232" w:rsidP="004A7232">
      <w:pPr>
        <w:pStyle w:val="libFootnote0"/>
        <w:rPr>
          <w:rtl/>
        </w:rPr>
      </w:pPr>
      <w:r w:rsidRPr="00045F63">
        <w:rPr>
          <w:rtl/>
        </w:rPr>
        <w:t>(5) رجال النجاشي</w:t>
      </w:r>
      <w:r>
        <w:rPr>
          <w:rtl/>
        </w:rPr>
        <w:t>:</w:t>
      </w:r>
      <w:r w:rsidRPr="00045F63">
        <w:rPr>
          <w:rtl/>
        </w:rPr>
        <w:t xml:space="preserve"> 159 / 418 وما بين المعقوفات منه.</w:t>
      </w:r>
    </w:p>
    <w:p w:rsidR="004A7232" w:rsidRPr="00045F63" w:rsidRDefault="004A7232" w:rsidP="004A7232">
      <w:pPr>
        <w:pStyle w:val="libFootnote0"/>
        <w:rPr>
          <w:rtl/>
        </w:rPr>
      </w:pPr>
      <w:r w:rsidRPr="00045F63">
        <w:rPr>
          <w:rtl/>
        </w:rPr>
        <w:t>(6) في الأصل</w:t>
      </w:r>
      <w:r>
        <w:rPr>
          <w:rtl/>
        </w:rPr>
        <w:t>:</w:t>
      </w:r>
      <w:r w:rsidRPr="00045F63">
        <w:rPr>
          <w:rtl/>
        </w:rPr>
        <w:t xml:space="preserve"> وهكذا</w:t>
      </w:r>
      <w:r>
        <w:rPr>
          <w:rtl/>
        </w:rPr>
        <w:t>،</w:t>
      </w:r>
      <w:r w:rsidRPr="00045F63">
        <w:rPr>
          <w:rtl/>
        </w:rPr>
        <w:t xml:space="preserve"> وما أثبتناه هو الأنسب بالمقام.</w:t>
      </w:r>
    </w:p>
    <w:p w:rsidR="004A7232" w:rsidRDefault="004A7232" w:rsidP="004A7232">
      <w:pPr>
        <w:pStyle w:val="libFootnote0"/>
        <w:rPr>
          <w:rtl/>
        </w:rPr>
      </w:pPr>
      <w:r w:rsidRPr="00045F63">
        <w:rPr>
          <w:rtl/>
        </w:rPr>
        <w:t>(7) في المصدر</w:t>
      </w:r>
      <w:r>
        <w:rPr>
          <w:rtl/>
        </w:rPr>
        <w:t>:</w:t>
      </w:r>
      <w:r w:rsidRPr="00045F63">
        <w:rPr>
          <w:rtl/>
        </w:rPr>
        <w:t xml:space="preserve"> أبو ثمامة بالثاء المثلثة وليس بالتاء المثناة</w:t>
      </w:r>
      <w:r>
        <w:rPr>
          <w:rtl/>
        </w:rPr>
        <w:t>،</w:t>
      </w:r>
      <w:r w:rsidRPr="00045F63">
        <w:rPr>
          <w:rtl/>
        </w:rPr>
        <w:t xml:space="preserve"> ومثله في جامع الرواة 2</w:t>
      </w:r>
      <w:r>
        <w:rPr>
          <w:rtl/>
        </w:rPr>
        <w:t>:</w:t>
      </w:r>
      <w:r w:rsidRPr="00045F63">
        <w:rPr>
          <w:rtl/>
        </w:rPr>
        <w:t xml:space="preserve"> 543</w:t>
      </w:r>
      <w:r>
        <w:rPr>
          <w:rtl/>
        </w:rPr>
        <w:t>،</w:t>
      </w:r>
      <w:r w:rsidRPr="00045F63">
        <w:rPr>
          <w:rtl/>
        </w:rPr>
        <w:t xml:space="preserve"> ومجمع</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4A7232">
        <w:rPr>
          <w:rStyle w:val="libBold2Char"/>
          <w:rtl/>
        </w:rPr>
        <w:t>موسى بن المتوكل والحسين بن إبراهيم رضي الله عنهم</w:t>
      </w:r>
      <w:r w:rsidRPr="004A7232">
        <w:rPr>
          <w:rStyle w:val="libBold2Char"/>
          <w:rtl/>
          <w:lang w:bidi="ar-IQ"/>
        </w:rPr>
        <w:t>،</w:t>
      </w:r>
      <w:r w:rsidRPr="004A7232">
        <w:rPr>
          <w:rStyle w:val="libBold2Char"/>
          <w:rtl/>
        </w:rPr>
        <w:t xml:space="preserve"> عن علي بن إبراهيم ابن هاشم</w:t>
      </w:r>
      <w:r w:rsidRPr="004A7232">
        <w:rPr>
          <w:rStyle w:val="libBold2Char"/>
          <w:rtl/>
          <w:lang w:bidi="ar-IQ"/>
        </w:rPr>
        <w:t>،</w:t>
      </w:r>
      <w:r w:rsidRPr="004A7232">
        <w:rPr>
          <w:rStyle w:val="libBold2Char"/>
          <w:rtl/>
        </w:rPr>
        <w:t xml:space="preserve"> عن أبيه</w:t>
      </w:r>
      <w:r w:rsidRPr="004A7232">
        <w:rPr>
          <w:rStyle w:val="libBold2Char"/>
          <w:rtl/>
          <w:lang w:bidi="ar-IQ"/>
        </w:rPr>
        <w:t>،</w:t>
      </w:r>
      <w:r w:rsidRPr="004A7232">
        <w:rPr>
          <w:rStyle w:val="libBold2Char"/>
          <w:rtl/>
        </w:rPr>
        <w:t xml:space="preserve"> عن أبي ثمامة صاحب أبي جعفر الثاني</w:t>
      </w:r>
      <w:r w:rsidRPr="00045F63">
        <w:rPr>
          <w:rtl/>
        </w:rPr>
        <w:t xml:space="preserve"> </w:t>
      </w:r>
      <w:r w:rsidRPr="004A7232">
        <w:rPr>
          <w:rStyle w:val="libAlaemChar"/>
          <w:rtl/>
        </w:rPr>
        <w:t>عليه‌السلام</w:t>
      </w:r>
      <w:r w:rsidRPr="00045F63">
        <w:rPr>
          <w:rtl/>
        </w:rPr>
        <w:t xml:space="preserve"> </w:t>
      </w:r>
      <w:r w:rsidRPr="004A7232">
        <w:rPr>
          <w:rStyle w:val="libFootnotenumChar"/>
          <w:rtl/>
        </w:rPr>
        <w:t>(1)</w:t>
      </w:r>
      <w:r>
        <w:rPr>
          <w:rtl/>
        </w:rPr>
        <w:t>.</w:t>
      </w:r>
    </w:p>
    <w:p w:rsidR="004A7232" w:rsidRPr="00045F63" w:rsidRDefault="004A7232" w:rsidP="004A7232">
      <w:pPr>
        <w:pStyle w:val="libNormal"/>
        <w:rPr>
          <w:rtl/>
        </w:rPr>
      </w:pPr>
      <w:r w:rsidRPr="00045F63">
        <w:rPr>
          <w:rtl/>
        </w:rPr>
        <w:t>السند صحيح</w:t>
      </w:r>
      <w:r>
        <w:rPr>
          <w:rtl/>
        </w:rPr>
        <w:t>،</w:t>
      </w:r>
      <w:r w:rsidRPr="00045F63">
        <w:rPr>
          <w:rtl/>
        </w:rPr>
        <w:t xml:space="preserve"> ولكن أبا ثمامة غير مذكور</w:t>
      </w:r>
      <w:r>
        <w:rPr>
          <w:rtl/>
        </w:rPr>
        <w:t>،</w:t>
      </w:r>
      <w:r w:rsidRPr="00045F63">
        <w:rPr>
          <w:rtl/>
        </w:rPr>
        <w:t xml:space="preserve"> وفي الوصف المذكور مدح عظيم</w:t>
      </w:r>
      <w:r>
        <w:rPr>
          <w:rtl/>
        </w:rPr>
        <w:t>،</w:t>
      </w:r>
      <w:r w:rsidRPr="00045F63">
        <w:rPr>
          <w:rtl/>
        </w:rPr>
        <w:t xml:space="preserve"> وفي التهذيب في باب الديون بإسناده عن عبد الكريم من أهل همدان</w:t>
      </w:r>
      <w:r>
        <w:rPr>
          <w:rtl/>
        </w:rPr>
        <w:t>،</w:t>
      </w:r>
      <w:r w:rsidRPr="00045F63">
        <w:rPr>
          <w:rtl/>
        </w:rPr>
        <w:t xml:space="preserve"> عن رجل يقال له</w:t>
      </w:r>
      <w:r>
        <w:rPr>
          <w:rtl/>
        </w:rPr>
        <w:t>:</w:t>
      </w:r>
      <w:r w:rsidRPr="00045F63">
        <w:rPr>
          <w:rtl/>
        </w:rPr>
        <w:t xml:space="preserve"> أبو ثمامة </w:t>
      </w:r>
      <w:r w:rsidRPr="004A7232">
        <w:rPr>
          <w:rStyle w:val="libFootnotenumChar"/>
          <w:rtl/>
        </w:rPr>
        <w:t>(2)</w:t>
      </w:r>
      <w:r>
        <w:rPr>
          <w:rtl/>
        </w:rPr>
        <w:t>،</w:t>
      </w:r>
      <w:r w:rsidRPr="00045F63">
        <w:rPr>
          <w:rtl/>
        </w:rPr>
        <w:t xml:space="preserve"> قال</w:t>
      </w:r>
      <w:r>
        <w:rPr>
          <w:rtl/>
        </w:rPr>
        <w:t>:</w:t>
      </w:r>
      <w:r w:rsidRPr="00045F63">
        <w:rPr>
          <w:rtl/>
        </w:rPr>
        <w:t xml:space="preserve"> قلت لأبي جعفر الثاني </w:t>
      </w:r>
      <w:r>
        <w:rPr>
          <w:rtl/>
        </w:rPr>
        <w:t>(</w:t>
      </w:r>
      <w:r w:rsidRPr="004A7232">
        <w:rPr>
          <w:rStyle w:val="libAlaemChar"/>
          <w:rtl/>
        </w:rPr>
        <w:t>عليه‌السلام</w:t>
      </w:r>
      <w:r>
        <w:rPr>
          <w:rtl/>
        </w:rPr>
        <w:t>):</w:t>
      </w:r>
      <w:r>
        <w:rPr>
          <w:rFonts w:hint="cs"/>
          <w:rtl/>
        </w:rPr>
        <w:t xml:space="preserve"> </w:t>
      </w:r>
      <w:r w:rsidRPr="00045F63">
        <w:rPr>
          <w:rtl/>
        </w:rPr>
        <w:t>إنّي أريد ان الزم مكّة والمدينة وعليّ دين فما تقول</w:t>
      </w:r>
      <w:r>
        <w:rPr>
          <w:rtl/>
        </w:rPr>
        <w:t>؟</w:t>
      </w:r>
      <w:r w:rsidRPr="00045F63">
        <w:rPr>
          <w:rtl/>
        </w:rPr>
        <w:t xml:space="preserve"> فقال</w:t>
      </w:r>
      <w:r>
        <w:rPr>
          <w:rtl/>
        </w:rPr>
        <w:t>:</w:t>
      </w:r>
      <w:r w:rsidRPr="00045F63">
        <w:rPr>
          <w:rtl/>
        </w:rPr>
        <w:t xml:space="preserve"> ارجع الى مؤدّى دينك </w:t>
      </w:r>
      <w:r w:rsidRPr="004A7232">
        <w:rPr>
          <w:rStyle w:val="libFootnotenumChar"/>
          <w:rtl/>
        </w:rPr>
        <w:t>(3)</w:t>
      </w:r>
      <w:r w:rsidRPr="00045F63">
        <w:rPr>
          <w:rtl/>
        </w:rPr>
        <w:t xml:space="preserve"> فانظر أن تلقى الله عزّ وجلّ وليس عليك دين</w:t>
      </w:r>
      <w:r>
        <w:rPr>
          <w:rtl/>
        </w:rPr>
        <w:t>،</w:t>
      </w:r>
      <w:r w:rsidRPr="00045F63">
        <w:rPr>
          <w:rtl/>
        </w:rPr>
        <w:t xml:space="preserve"> إنّ المؤمن لا يخون </w:t>
      </w:r>
      <w:r w:rsidRPr="004A7232">
        <w:rPr>
          <w:rStyle w:val="libFootnotenumChar"/>
          <w:rtl/>
        </w:rPr>
        <w:t>(4)</w:t>
      </w:r>
      <w:r>
        <w:rPr>
          <w:rtl/>
        </w:rPr>
        <w:t>.</w:t>
      </w:r>
    </w:p>
    <w:p w:rsidR="004A7232" w:rsidRPr="00045F63" w:rsidRDefault="004A7232" w:rsidP="004A7232">
      <w:pPr>
        <w:pStyle w:val="libNormal"/>
        <w:rPr>
          <w:rtl/>
        </w:rPr>
      </w:pPr>
      <w:r w:rsidRPr="00045F63">
        <w:rPr>
          <w:rtl/>
        </w:rPr>
        <w:t>وثمامة بالثاء المثلثة في جملة من الأسانيد</w:t>
      </w:r>
      <w:r>
        <w:rPr>
          <w:rtl/>
        </w:rPr>
        <w:t>،</w:t>
      </w:r>
      <w:r w:rsidRPr="00045F63">
        <w:rPr>
          <w:rtl/>
        </w:rPr>
        <w:t xml:space="preserve"> وفي بعضها بالتاء المنقطة فوقها نقطتين</w:t>
      </w:r>
      <w:r>
        <w:rPr>
          <w:rtl/>
        </w:rPr>
        <w:t>،</w:t>
      </w:r>
      <w:r w:rsidRPr="00045F63">
        <w:rPr>
          <w:rtl/>
        </w:rPr>
        <w:t xml:space="preserve"> ومن هنا يتطرق احتمال كونه أبو تمام حبيب بن أوس الطائي الشاعر</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الرجال 7</w:t>
      </w:r>
      <w:r>
        <w:rPr>
          <w:rtl/>
        </w:rPr>
        <w:t>:</w:t>
      </w:r>
      <w:r w:rsidRPr="00045F63">
        <w:rPr>
          <w:rtl/>
        </w:rPr>
        <w:t xml:space="preserve"> 14 و289</w:t>
      </w:r>
      <w:r>
        <w:rPr>
          <w:rtl/>
        </w:rPr>
        <w:t>،</w:t>
      </w:r>
      <w:r w:rsidRPr="00045F63">
        <w:rPr>
          <w:rtl/>
        </w:rPr>
        <w:t xml:space="preserve"> وروضة المتقين 14</w:t>
      </w:r>
      <w:r>
        <w:rPr>
          <w:rtl/>
        </w:rPr>
        <w:t>:</w:t>
      </w:r>
      <w:r w:rsidRPr="00045F63">
        <w:rPr>
          <w:rtl/>
        </w:rPr>
        <w:t xml:space="preserve"> 312</w:t>
      </w:r>
      <w:r>
        <w:rPr>
          <w:rtl/>
        </w:rPr>
        <w:t>،</w:t>
      </w:r>
      <w:r w:rsidRPr="00045F63">
        <w:rPr>
          <w:rtl/>
        </w:rPr>
        <w:t xml:space="preserve"> وتنقيح المقال 3</w:t>
      </w:r>
      <w:r>
        <w:rPr>
          <w:rtl/>
        </w:rPr>
        <w:t>:</w:t>
      </w:r>
      <w:r w:rsidRPr="00045F63">
        <w:rPr>
          <w:rtl/>
        </w:rPr>
        <w:t xml:space="preserve"> 7</w:t>
      </w:r>
      <w:r>
        <w:rPr>
          <w:rtl/>
        </w:rPr>
        <w:t>،</w:t>
      </w:r>
      <w:r w:rsidRPr="00045F63">
        <w:rPr>
          <w:rtl/>
        </w:rPr>
        <w:t xml:space="preserve"> من فصل الكنى</w:t>
      </w:r>
      <w:r>
        <w:rPr>
          <w:rtl/>
        </w:rPr>
        <w:t>،</w:t>
      </w:r>
      <w:r w:rsidRPr="00045F63">
        <w:rPr>
          <w:rtl/>
        </w:rPr>
        <w:t xml:space="preserve"> ومعجم رجال الحديث 21</w:t>
      </w:r>
      <w:r>
        <w:rPr>
          <w:rtl/>
        </w:rPr>
        <w:t>:</w:t>
      </w:r>
      <w:r w:rsidRPr="00045F63">
        <w:rPr>
          <w:rtl/>
        </w:rPr>
        <w:t xml:space="preserve"> 74 وغيرها.</w:t>
      </w:r>
    </w:p>
    <w:p w:rsidR="004A7232" w:rsidRPr="00045F63" w:rsidRDefault="004A7232" w:rsidP="004A7232">
      <w:pPr>
        <w:pStyle w:val="libFootnote"/>
        <w:rPr>
          <w:rtl/>
          <w:lang w:bidi="fa-IR"/>
        </w:rPr>
      </w:pPr>
      <w:r w:rsidRPr="00045F63">
        <w:rPr>
          <w:rtl/>
        </w:rPr>
        <w:t>كما ورد في بعض الأسانيد بالتاء المثناة</w:t>
      </w:r>
      <w:r>
        <w:rPr>
          <w:rtl/>
          <w:lang w:bidi="ar-IQ"/>
        </w:rPr>
        <w:t>،</w:t>
      </w:r>
      <w:r w:rsidRPr="00045F63">
        <w:rPr>
          <w:rtl/>
        </w:rPr>
        <w:t xml:space="preserve"> والأول هو الأرجح لما مر من ضبطه في أغلب كتب الرجال.</w:t>
      </w:r>
    </w:p>
    <w:p w:rsidR="004A7232" w:rsidRPr="00045F63" w:rsidRDefault="004A7232" w:rsidP="004A7232">
      <w:pPr>
        <w:pStyle w:val="libFootnote"/>
        <w:rPr>
          <w:rtl/>
          <w:lang w:bidi="fa-IR"/>
        </w:rPr>
      </w:pPr>
      <w:r w:rsidRPr="00045F63">
        <w:rPr>
          <w:rtl/>
        </w:rPr>
        <w:t>ولم نقف على اسمه في سائر كتب الرجال الا ما ذكر في جامع الرواة 2</w:t>
      </w:r>
      <w:r>
        <w:rPr>
          <w:rtl/>
          <w:lang w:bidi="ar-IQ"/>
        </w:rPr>
        <w:t>:</w:t>
      </w:r>
      <w:r w:rsidRPr="00045F63">
        <w:rPr>
          <w:rtl/>
        </w:rPr>
        <w:t xml:space="preserve"> 371 نقلا عن السيد التفريشي في النقد</w:t>
      </w:r>
      <w:r>
        <w:rPr>
          <w:rtl/>
          <w:lang w:bidi="ar-IQ"/>
        </w:rPr>
        <w:t>:</w:t>
      </w:r>
      <w:r w:rsidRPr="00045F63">
        <w:rPr>
          <w:rtl/>
        </w:rPr>
        <w:t xml:space="preserve"> 384</w:t>
      </w:r>
      <w:r>
        <w:rPr>
          <w:rtl/>
          <w:lang w:bidi="ar-IQ"/>
        </w:rPr>
        <w:t>،</w:t>
      </w:r>
      <w:r w:rsidRPr="00045F63">
        <w:rPr>
          <w:rtl/>
        </w:rPr>
        <w:t xml:space="preserve"> فقال</w:t>
      </w:r>
      <w:r>
        <w:rPr>
          <w:rtl/>
          <w:lang w:bidi="ar-IQ"/>
        </w:rPr>
        <w:t>:</w:t>
      </w:r>
      <w:r w:rsidRPr="00045F63">
        <w:rPr>
          <w:rtl/>
        </w:rPr>
        <w:t xml:space="preserve"> أبو ثمام واسمه حبيب بن أوس</w:t>
      </w:r>
      <w:r>
        <w:rPr>
          <w:rtl/>
          <w:lang w:bidi="ar-IQ"/>
        </w:rPr>
        <w:t>،</w:t>
      </w:r>
      <w:r w:rsidRPr="00045F63">
        <w:rPr>
          <w:rtl/>
        </w:rPr>
        <w:t xml:space="preserve"> وما في نقد الرجال لا يؤيده إذ لا وجود فيه لأبي ثمام ولا لأبي ثمامة</w:t>
      </w:r>
      <w:r>
        <w:rPr>
          <w:rtl/>
          <w:lang w:bidi="ar-IQ"/>
        </w:rPr>
        <w:t>،</w:t>
      </w:r>
      <w:r w:rsidRPr="00045F63">
        <w:rPr>
          <w:rtl/>
        </w:rPr>
        <w:t xml:space="preserve"> وما فيه هو</w:t>
      </w:r>
      <w:r>
        <w:rPr>
          <w:rtl/>
          <w:lang w:bidi="ar-IQ"/>
        </w:rPr>
        <w:t>:</w:t>
      </w:r>
      <w:r w:rsidRPr="00045F63">
        <w:rPr>
          <w:rtl/>
        </w:rPr>
        <w:t xml:space="preserve"> أبو تمام واسمه حبيب بن أوس.</w:t>
      </w:r>
    </w:p>
    <w:p w:rsidR="004A7232" w:rsidRPr="00045F63" w:rsidRDefault="004A7232" w:rsidP="004A7232">
      <w:pPr>
        <w:pStyle w:val="libFootnote"/>
        <w:rPr>
          <w:rtl/>
          <w:lang w:bidi="fa-IR"/>
        </w:rPr>
      </w:pPr>
      <w:r w:rsidRPr="00045F63">
        <w:rPr>
          <w:rtl/>
        </w:rPr>
        <w:t>وظاهر ما في الجامع البناء على أنّ أبا تمام حبيب بن أوس الطائي الشاعر المشهور هو أبو ثمامة بعينه</w:t>
      </w:r>
      <w:r>
        <w:rPr>
          <w:rtl/>
          <w:lang w:bidi="ar-IQ"/>
        </w:rPr>
        <w:t>،</w:t>
      </w:r>
      <w:r w:rsidRPr="00045F63">
        <w:rPr>
          <w:rtl/>
        </w:rPr>
        <w:t xml:space="preserve"> بقرينة ما ورد في ترجمته من بيان طريق الصدوق اليه</w:t>
      </w:r>
      <w:r>
        <w:rPr>
          <w:rtl/>
          <w:lang w:bidi="ar-IQ"/>
        </w:rPr>
        <w:t>،</w:t>
      </w:r>
      <w:r w:rsidRPr="00045F63">
        <w:rPr>
          <w:rtl/>
        </w:rPr>
        <w:t xml:space="preserve"> مع التصريح به في آخر الطريق.</w:t>
      </w:r>
    </w:p>
    <w:p w:rsidR="004A7232" w:rsidRPr="00045F63" w:rsidRDefault="004A7232" w:rsidP="004A7232">
      <w:pPr>
        <w:pStyle w:val="libFootnote"/>
        <w:rPr>
          <w:rtl/>
          <w:lang w:bidi="fa-IR"/>
        </w:rPr>
      </w:pPr>
      <w:r w:rsidRPr="00045F63">
        <w:rPr>
          <w:rtl/>
        </w:rPr>
        <w:t>ولعله كان أصل العنوان في الجامع كذلك فسقطت الهاء سهوا من الناسخ أو كان موافقا لما في النقد فصحفت التاء ثاء.</w:t>
      </w:r>
    </w:p>
    <w:p w:rsidR="004A7232" w:rsidRPr="0055194C" w:rsidRDefault="004A7232" w:rsidP="004A7232">
      <w:pPr>
        <w:pStyle w:val="libFootnote"/>
        <w:rPr>
          <w:rtl/>
        </w:rPr>
      </w:pPr>
      <w:r w:rsidRPr="0055194C">
        <w:rPr>
          <w:rtl/>
        </w:rPr>
        <w:t>وقد احتمل المصنف « 1 » هذا الاسم أيضا على ما سيأتي منه</w:t>
      </w:r>
      <w:r>
        <w:rPr>
          <w:rtl/>
          <w:lang w:bidi="ar-IQ"/>
        </w:rPr>
        <w:t>،</w:t>
      </w:r>
      <w:r w:rsidRPr="0055194C">
        <w:rPr>
          <w:rtl/>
        </w:rPr>
        <w:t xml:space="preserve"> فلاحظ.</w:t>
      </w:r>
    </w:p>
    <w:p w:rsidR="004A7232" w:rsidRPr="00045F63" w:rsidRDefault="004A7232" w:rsidP="004A7232">
      <w:pPr>
        <w:pStyle w:val="libFootnote0"/>
        <w:rPr>
          <w:rtl/>
        </w:rPr>
      </w:pPr>
      <w:r w:rsidRPr="00045F63">
        <w:rPr>
          <w:rtl/>
        </w:rPr>
        <w:t>(1) الفقيه 4</w:t>
      </w:r>
      <w:r>
        <w:rPr>
          <w:rtl/>
        </w:rPr>
        <w:t>:</w:t>
      </w:r>
      <w:r w:rsidRPr="00045F63">
        <w:rPr>
          <w:rtl/>
        </w:rPr>
        <w:t xml:space="preserve"> 132.</w:t>
      </w:r>
    </w:p>
    <w:p w:rsidR="004A7232" w:rsidRPr="00045F63" w:rsidRDefault="004A7232" w:rsidP="004A7232">
      <w:pPr>
        <w:pStyle w:val="libFootnote0"/>
        <w:rPr>
          <w:rtl/>
        </w:rPr>
      </w:pPr>
      <w:r w:rsidRPr="00045F63">
        <w:rPr>
          <w:rtl/>
        </w:rPr>
        <w:t>(2) في المصدر</w:t>
      </w:r>
      <w:r>
        <w:rPr>
          <w:rtl/>
        </w:rPr>
        <w:t>:</w:t>
      </w:r>
      <w:r w:rsidRPr="00045F63">
        <w:rPr>
          <w:rtl/>
        </w:rPr>
        <w:t xml:space="preserve"> أبو تمامة بالتاء المثناة</w:t>
      </w:r>
      <w:r>
        <w:rPr>
          <w:rtl/>
        </w:rPr>
        <w:t>،</w:t>
      </w:r>
      <w:r w:rsidRPr="00045F63">
        <w:rPr>
          <w:rtl/>
        </w:rPr>
        <w:t xml:space="preserve"> ومثله في ملاذ الاخبار 9</w:t>
      </w:r>
      <w:r>
        <w:rPr>
          <w:rtl/>
        </w:rPr>
        <w:t>:</w:t>
      </w:r>
      <w:r w:rsidRPr="00045F63">
        <w:rPr>
          <w:rtl/>
        </w:rPr>
        <w:t xml:space="preserve"> 490 / 7.</w:t>
      </w:r>
    </w:p>
    <w:p w:rsidR="004A7232" w:rsidRPr="00045F63" w:rsidRDefault="004A7232" w:rsidP="004A7232">
      <w:pPr>
        <w:pStyle w:val="libFootnote0"/>
        <w:rPr>
          <w:rtl/>
        </w:rPr>
      </w:pPr>
      <w:r w:rsidRPr="00045F63">
        <w:rPr>
          <w:rtl/>
        </w:rPr>
        <w:t xml:space="preserve">(3) قوله </w:t>
      </w:r>
      <w:r w:rsidRPr="004A7232">
        <w:rPr>
          <w:rStyle w:val="libAlaemChar"/>
          <w:rtl/>
        </w:rPr>
        <w:t>عليه‌السلام</w:t>
      </w:r>
      <w:r>
        <w:rPr>
          <w:rtl/>
        </w:rPr>
        <w:t>:</w:t>
      </w:r>
      <w:r w:rsidRPr="00045F63">
        <w:rPr>
          <w:rtl/>
        </w:rPr>
        <w:t xml:space="preserve"> الى مؤدى دينك</w:t>
      </w:r>
      <w:r>
        <w:rPr>
          <w:rtl/>
        </w:rPr>
        <w:t>،</w:t>
      </w:r>
      <w:r w:rsidRPr="00045F63">
        <w:rPr>
          <w:rtl/>
        </w:rPr>
        <w:t xml:space="preserve"> اي</w:t>
      </w:r>
      <w:r>
        <w:rPr>
          <w:rtl/>
        </w:rPr>
        <w:t>:</w:t>
      </w:r>
      <w:r w:rsidRPr="00045F63">
        <w:rPr>
          <w:rtl/>
        </w:rPr>
        <w:t xml:space="preserve"> بلدك</w:t>
      </w:r>
      <w:r>
        <w:rPr>
          <w:rtl/>
        </w:rPr>
        <w:t>،</w:t>
      </w:r>
      <w:r w:rsidRPr="00045F63">
        <w:rPr>
          <w:rtl/>
        </w:rPr>
        <w:t xml:space="preserve"> أو بلد صاحب المال بقصد أداء الدين</w:t>
      </w:r>
      <w:r>
        <w:rPr>
          <w:rtl/>
        </w:rPr>
        <w:t>،</w:t>
      </w:r>
      <w:r w:rsidRPr="00045F63">
        <w:rPr>
          <w:rtl/>
        </w:rPr>
        <w:t xml:space="preserve"> ملاذ الاخبار 9</w:t>
      </w:r>
      <w:r>
        <w:rPr>
          <w:rtl/>
        </w:rPr>
        <w:t>:</w:t>
      </w:r>
      <w:r w:rsidRPr="00045F63">
        <w:rPr>
          <w:rtl/>
        </w:rPr>
        <w:t xml:space="preserve"> 490 / 7.</w:t>
      </w:r>
    </w:p>
    <w:p w:rsidR="004A7232" w:rsidRPr="00045F63" w:rsidRDefault="004A7232" w:rsidP="004A7232">
      <w:pPr>
        <w:pStyle w:val="libFootnote0"/>
        <w:rPr>
          <w:rtl/>
        </w:rPr>
      </w:pPr>
      <w:r w:rsidRPr="00045F63">
        <w:rPr>
          <w:rtl/>
        </w:rPr>
        <w:t>(4) تهذيب الأحكام 6</w:t>
      </w:r>
      <w:r>
        <w:rPr>
          <w:rtl/>
        </w:rPr>
        <w:t>:</w:t>
      </w:r>
      <w:r w:rsidRPr="00045F63">
        <w:rPr>
          <w:rtl/>
        </w:rPr>
        <w:t xml:space="preserve"> 184 / 382.</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الشيعي المعروف.</w:t>
      </w:r>
    </w:p>
    <w:p w:rsidR="004A7232" w:rsidRPr="00045F63" w:rsidRDefault="004A7232" w:rsidP="004A7232">
      <w:pPr>
        <w:pStyle w:val="libNormal"/>
        <w:rPr>
          <w:rtl/>
        </w:rPr>
      </w:pPr>
      <w:r w:rsidRPr="00045F63">
        <w:rPr>
          <w:rtl/>
        </w:rPr>
        <w:t>وربما يؤيّده ما في الكافي عن عبد الكريم الهمداني عن أبي تمامة</w:t>
      </w:r>
      <w:r>
        <w:rPr>
          <w:rtl/>
        </w:rPr>
        <w:t>،</w:t>
      </w:r>
      <w:r w:rsidRPr="00045F63">
        <w:rPr>
          <w:rtl/>
        </w:rPr>
        <w:t xml:space="preserve"> قال</w:t>
      </w:r>
      <w:r>
        <w:rPr>
          <w:rtl/>
        </w:rPr>
        <w:t>:</w:t>
      </w:r>
      <w:r>
        <w:rPr>
          <w:rFonts w:hint="cs"/>
          <w:rtl/>
        </w:rPr>
        <w:t xml:space="preserve"> </w:t>
      </w:r>
      <w:r w:rsidRPr="00045F63">
        <w:rPr>
          <w:rtl/>
        </w:rPr>
        <w:t xml:space="preserve">قلت لأبي جعفر الثاني </w:t>
      </w:r>
      <w:r w:rsidRPr="004A7232">
        <w:rPr>
          <w:rStyle w:val="libAlaemChar"/>
          <w:rtl/>
        </w:rPr>
        <w:t>عليه‌السلام</w:t>
      </w:r>
      <w:r>
        <w:rPr>
          <w:rtl/>
        </w:rPr>
        <w:t>:</w:t>
      </w:r>
      <w:r w:rsidRPr="00045F63">
        <w:rPr>
          <w:rtl/>
        </w:rPr>
        <w:t xml:space="preserve"> إنّ بلادنا بلاد باردة فما تقول في لبس هذا الوبر. الخبر </w:t>
      </w:r>
      <w:r w:rsidRPr="004A7232">
        <w:rPr>
          <w:rStyle w:val="libFootnotenumChar"/>
          <w:rtl/>
        </w:rPr>
        <w:t>(1)</w:t>
      </w:r>
      <w:r>
        <w:rPr>
          <w:rtl/>
        </w:rPr>
        <w:t>،</w:t>
      </w:r>
      <w:r w:rsidRPr="00045F63">
        <w:rPr>
          <w:rtl/>
        </w:rPr>
        <w:t xml:space="preserve"> فإنّ بلاد طيّ بلاد باردة</w:t>
      </w:r>
      <w:r>
        <w:rPr>
          <w:rtl/>
        </w:rPr>
        <w:t>،</w:t>
      </w:r>
      <w:r w:rsidRPr="00045F63">
        <w:rPr>
          <w:rtl/>
        </w:rPr>
        <w:t xml:space="preserve"> وكيف كان فالخبر حسن وفاقا للشارح </w:t>
      </w:r>
      <w:r w:rsidRPr="004A7232">
        <w:rPr>
          <w:rStyle w:val="libFootnotenumChar"/>
          <w:rtl/>
        </w:rPr>
        <w:t>(2)</w:t>
      </w:r>
      <w:r>
        <w:rPr>
          <w:rtl/>
        </w:rPr>
        <w:t>.</w:t>
      </w:r>
    </w:p>
    <w:p w:rsidR="004A7232" w:rsidRPr="004A7232" w:rsidRDefault="004A7232" w:rsidP="004A7232">
      <w:pPr>
        <w:pStyle w:val="libNormal"/>
        <w:rPr>
          <w:rStyle w:val="libBold2Char"/>
          <w:rtl/>
        </w:rPr>
      </w:pPr>
      <w:r w:rsidRPr="004A7232">
        <w:rPr>
          <w:rStyle w:val="libBold2Char"/>
          <w:rtl/>
        </w:rPr>
        <w:t>[362] شسب</w:t>
      </w:r>
      <w:r w:rsidRPr="004A7232">
        <w:rPr>
          <w:rStyle w:val="libBold2Char"/>
          <w:rtl/>
          <w:lang w:bidi="ar-IQ"/>
        </w:rPr>
        <w:t xml:space="preserve"> - </w:t>
      </w:r>
      <w:r w:rsidRPr="004A7232">
        <w:rPr>
          <w:rStyle w:val="libBold2Char"/>
          <w:rtl/>
        </w:rPr>
        <w:t>وإلى أبي جرير بن إدريس</w:t>
      </w:r>
      <w:r w:rsidRPr="004A7232">
        <w:rPr>
          <w:rStyle w:val="libBold2Char"/>
          <w:rtl/>
          <w:lang w:bidi="ar-IQ"/>
        </w:rPr>
        <w:t>:</w:t>
      </w:r>
      <w:r w:rsidRPr="004A7232">
        <w:rPr>
          <w:rStyle w:val="libBold2Char"/>
          <w:rtl/>
        </w:rPr>
        <w:t xml:space="preserve"> محمّد بن علي ماجيلويه</w:t>
      </w:r>
      <w:r w:rsidRPr="004A7232">
        <w:rPr>
          <w:rStyle w:val="libBold2Char"/>
          <w:rtl/>
          <w:lang w:bidi="ar-IQ"/>
        </w:rPr>
        <w:t>،</w:t>
      </w:r>
      <w:r w:rsidRPr="004A7232">
        <w:rPr>
          <w:rStyle w:val="libBold2Char"/>
          <w:rtl/>
        </w:rPr>
        <w:t xml:space="preserve"> عن علي بن إبراهيم</w:t>
      </w:r>
      <w:r w:rsidRPr="004A7232">
        <w:rPr>
          <w:rStyle w:val="libBold2Char"/>
          <w:rtl/>
          <w:lang w:bidi="ar-IQ"/>
        </w:rPr>
        <w:t>،</w:t>
      </w:r>
      <w:r w:rsidRPr="004A7232">
        <w:rPr>
          <w:rStyle w:val="libBold2Char"/>
          <w:rtl/>
        </w:rPr>
        <w:t xml:space="preserve"> عن أبيه</w:t>
      </w:r>
      <w:r w:rsidRPr="004A7232">
        <w:rPr>
          <w:rStyle w:val="libBold2Char"/>
          <w:rtl/>
          <w:lang w:bidi="ar-IQ"/>
        </w:rPr>
        <w:t>،</w:t>
      </w:r>
      <w:r w:rsidRPr="004A7232">
        <w:rPr>
          <w:rStyle w:val="libBold2Char"/>
          <w:rtl/>
        </w:rPr>
        <w:t xml:space="preserve"> عن أبي جرير بن إدريس صاحب موسى بن جعفر </w:t>
      </w:r>
      <w:r w:rsidRPr="004A7232">
        <w:rPr>
          <w:rStyle w:val="libAlaemChar"/>
          <w:rtl/>
        </w:rPr>
        <w:t>عليهما‌السلام</w:t>
      </w:r>
      <w:r w:rsidRPr="004A7232">
        <w:rPr>
          <w:rStyle w:val="libBold2Char"/>
          <w:rtl/>
        </w:rPr>
        <w:t xml:space="preserve"> </w:t>
      </w:r>
      <w:r w:rsidRPr="004A7232">
        <w:rPr>
          <w:rStyle w:val="libFootnotenumChar"/>
          <w:rtl/>
        </w:rPr>
        <w:t>(3)</w:t>
      </w:r>
      <w:r w:rsidRPr="004A7232">
        <w:rPr>
          <w:rStyle w:val="libBold2Char"/>
          <w:rtl/>
        </w:rPr>
        <w:t>.</w:t>
      </w:r>
    </w:p>
    <w:p w:rsidR="004A7232" w:rsidRPr="00045F63" w:rsidRDefault="004A7232" w:rsidP="004A7232">
      <w:pPr>
        <w:pStyle w:val="libNormal"/>
        <w:rPr>
          <w:rtl/>
        </w:rPr>
      </w:pPr>
      <w:r w:rsidRPr="00045F63">
        <w:rPr>
          <w:rtl/>
        </w:rPr>
        <w:t>السند صحيح على الأصح.</w:t>
      </w:r>
    </w:p>
    <w:p w:rsidR="004A7232" w:rsidRPr="00045F63" w:rsidRDefault="004A7232" w:rsidP="004A7232">
      <w:pPr>
        <w:pStyle w:val="libNormal"/>
        <w:rPr>
          <w:rtl/>
        </w:rPr>
      </w:pPr>
      <w:r w:rsidRPr="00045F63">
        <w:rPr>
          <w:rtl/>
        </w:rPr>
        <w:t>وأبو جرير هو زكريا بن إدريس بن عبد الله بن سعد الأشعري القمي</w:t>
      </w:r>
      <w:r>
        <w:rPr>
          <w:rtl/>
        </w:rPr>
        <w:t>،</w:t>
      </w:r>
      <w:r w:rsidRPr="00045F63">
        <w:rPr>
          <w:rtl/>
        </w:rPr>
        <w:t xml:space="preserve"> لم يوثقوه صريحا</w:t>
      </w:r>
      <w:r>
        <w:rPr>
          <w:rtl/>
        </w:rPr>
        <w:t>،</w:t>
      </w:r>
      <w:r w:rsidRPr="00045F63">
        <w:rPr>
          <w:rtl/>
        </w:rPr>
        <w:t xml:space="preserve"> ويمكن استظهار وثاقته من أمور</w:t>
      </w:r>
      <w:r>
        <w:rPr>
          <w:rtl/>
        </w:rPr>
        <w:t>:</w:t>
      </w:r>
    </w:p>
    <w:p w:rsidR="004A7232" w:rsidRPr="00045F63" w:rsidRDefault="004A7232" w:rsidP="004A7232">
      <w:pPr>
        <w:pStyle w:val="libNormal"/>
        <w:rPr>
          <w:rtl/>
        </w:rPr>
      </w:pPr>
      <w:r w:rsidRPr="00045F63">
        <w:rPr>
          <w:rtl/>
        </w:rPr>
        <w:t>أ</w:t>
      </w:r>
      <w:r>
        <w:rPr>
          <w:rtl/>
        </w:rPr>
        <w:t xml:space="preserve"> - </w:t>
      </w:r>
      <w:r w:rsidRPr="00045F63">
        <w:rPr>
          <w:rtl/>
        </w:rPr>
        <w:t xml:space="preserve">رواية البزنطي عنه كما في الكافي في باب لبس الصوف من كتاب الزي والتجمل </w:t>
      </w:r>
      <w:r w:rsidRPr="004A7232">
        <w:rPr>
          <w:rStyle w:val="libFootnotenumChar"/>
          <w:rtl/>
        </w:rPr>
        <w:t>(4)</w:t>
      </w:r>
      <w:r>
        <w:rPr>
          <w:rtl/>
        </w:rPr>
        <w:t>.</w:t>
      </w:r>
    </w:p>
    <w:p w:rsidR="004A7232" w:rsidRPr="00045F63" w:rsidRDefault="004A7232" w:rsidP="004A7232">
      <w:pPr>
        <w:pStyle w:val="libNormal"/>
        <w:rPr>
          <w:rtl/>
        </w:rPr>
      </w:pPr>
      <w:r w:rsidRPr="00045F63">
        <w:rPr>
          <w:rtl/>
        </w:rPr>
        <w:t>ب</w:t>
      </w:r>
      <w:r>
        <w:rPr>
          <w:rtl/>
        </w:rPr>
        <w:t xml:space="preserve"> - </w:t>
      </w:r>
      <w:r w:rsidRPr="00045F63">
        <w:rPr>
          <w:rtl/>
        </w:rPr>
        <w:t xml:space="preserve">رواية صفوان عنه كما فيه في باب انّ الامام متى يعلم ان الأمر قد صار اليه </w:t>
      </w:r>
      <w:r w:rsidRPr="004A7232">
        <w:rPr>
          <w:rStyle w:val="libFootnotenumChar"/>
          <w:rtl/>
        </w:rPr>
        <w:t>(5)</w:t>
      </w:r>
      <w:r>
        <w:rPr>
          <w:rtl/>
        </w:rPr>
        <w:t>.</w:t>
      </w:r>
    </w:p>
    <w:p w:rsidR="004A7232" w:rsidRPr="00045F63" w:rsidRDefault="004A7232" w:rsidP="004A7232">
      <w:pPr>
        <w:pStyle w:val="libNormal"/>
        <w:rPr>
          <w:rtl/>
        </w:rPr>
      </w:pPr>
      <w:r w:rsidRPr="00045F63">
        <w:rPr>
          <w:rtl/>
        </w:rPr>
        <w:t>ج</w:t>
      </w:r>
      <w:r>
        <w:rPr>
          <w:rtl/>
        </w:rPr>
        <w:t xml:space="preserve"> - </w:t>
      </w:r>
      <w:r w:rsidRPr="00045F63">
        <w:rPr>
          <w:rtl/>
        </w:rPr>
        <w:t xml:space="preserve">رواية ابن أبي عمير عنه فيه في باب فرض الحجّ والعمرة </w:t>
      </w:r>
      <w:r w:rsidRPr="004A7232">
        <w:rPr>
          <w:rStyle w:val="libFootnotenumChar"/>
          <w:rtl/>
        </w:rPr>
        <w:t>(6)</w:t>
      </w:r>
      <w:r>
        <w:rPr>
          <w:rtl/>
        </w:rPr>
        <w:t>،</w:t>
      </w:r>
      <w:r w:rsidRPr="00045F63">
        <w:rPr>
          <w:rtl/>
        </w:rPr>
        <w:t xml:space="preserve"> وفي التهذيب في باب وجوب الحج </w:t>
      </w:r>
      <w:r w:rsidRPr="004A7232">
        <w:rPr>
          <w:rStyle w:val="libFootnotenumChar"/>
          <w:rtl/>
        </w:rPr>
        <w:t>(7)</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الكافي 6</w:t>
      </w:r>
      <w:r>
        <w:rPr>
          <w:rtl/>
        </w:rPr>
        <w:t>:</w:t>
      </w:r>
      <w:r w:rsidRPr="00045F63">
        <w:rPr>
          <w:rtl/>
        </w:rPr>
        <w:t xml:space="preserve"> 450 / 3.</w:t>
      </w:r>
    </w:p>
    <w:p w:rsidR="004A7232" w:rsidRPr="00045F63" w:rsidRDefault="004A7232" w:rsidP="004A7232">
      <w:pPr>
        <w:pStyle w:val="libFootnote0"/>
        <w:rPr>
          <w:rtl/>
        </w:rPr>
      </w:pPr>
      <w:r w:rsidRPr="00045F63">
        <w:rPr>
          <w:rtl/>
        </w:rPr>
        <w:t>(2) روضة المتقين 14</w:t>
      </w:r>
      <w:r>
        <w:rPr>
          <w:rtl/>
        </w:rPr>
        <w:t>:</w:t>
      </w:r>
      <w:r w:rsidRPr="00045F63">
        <w:rPr>
          <w:rtl/>
        </w:rPr>
        <w:t xml:space="preserve"> 312.</w:t>
      </w:r>
    </w:p>
    <w:p w:rsidR="004A7232" w:rsidRPr="00045F63" w:rsidRDefault="004A7232" w:rsidP="004A7232">
      <w:pPr>
        <w:pStyle w:val="libFootnote0"/>
        <w:rPr>
          <w:rtl/>
        </w:rPr>
      </w:pPr>
      <w:r w:rsidRPr="00045F63">
        <w:rPr>
          <w:rtl/>
        </w:rPr>
        <w:t>(3) تهذيب الأحكام 5</w:t>
      </w:r>
      <w:r>
        <w:rPr>
          <w:rtl/>
        </w:rPr>
        <w:t>:</w:t>
      </w:r>
      <w:r w:rsidRPr="00045F63">
        <w:rPr>
          <w:rtl/>
        </w:rPr>
        <w:t xml:space="preserve"> 16 / 47.</w:t>
      </w:r>
    </w:p>
    <w:p w:rsidR="004A7232" w:rsidRPr="00045F63" w:rsidRDefault="004A7232" w:rsidP="004A7232">
      <w:pPr>
        <w:pStyle w:val="libFootnote0"/>
        <w:rPr>
          <w:rtl/>
        </w:rPr>
      </w:pPr>
      <w:r w:rsidRPr="00045F63">
        <w:rPr>
          <w:rtl/>
        </w:rPr>
        <w:t>(4) الكافي 6</w:t>
      </w:r>
      <w:r>
        <w:rPr>
          <w:rtl/>
        </w:rPr>
        <w:t>:</w:t>
      </w:r>
      <w:r w:rsidRPr="00045F63">
        <w:rPr>
          <w:rtl/>
        </w:rPr>
        <w:t xml:space="preserve"> 450 / 5.</w:t>
      </w:r>
    </w:p>
    <w:p w:rsidR="004A7232" w:rsidRPr="00045F63" w:rsidRDefault="004A7232" w:rsidP="004A7232">
      <w:pPr>
        <w:pStyle w:val="libFootnote0"/>
        <w:rPr>
          <w:rtl/>
        </w:rPr>
      </w:pPr>
      <w:r w:rsidRPr="00045F63">
        <w:rPr>
          <w:rtl/>
        </w:rPr>
        <w:t>(5) أصول الكافي 1</w:t>
      </w:r>
      <w:r>
        <w:rPr>
          <w:rtl/>
        </w:rPr>
        <w:t>:</w:t>
      </w:r>
      <w:r w:rsidRPr="00045F63">
        <w:rPr>
          <w:rtl/>
        </w:rPr>
        <w:t xml:space="preserve"> 311 / 1.</w:t>
      </w:r>
    </w:p>
    <w:p w:rsidR="004A7232" w:rsidRPr="00045F63" w:rsidRDefault="004A7232" w:rsidP="004A7232">
      <w:pPr>
        <w:pStyle w:val="libFootnote0"/>
        <w:rPr>
          <w:rtl/>
        </w:rPr>
      </w:pPr>
      <w:r w:rsidRPr="00045F63">
        <w:rPr>
          <w:rtl/>
        </w:rPr>
        <w:t>(6) الكافي 4</w:t>
      </w:r>
      <w:r>
        <w:rPr>
          <w:rtl/>
        </w:rPr>
        <w:t>:</w:t>
      </w:r>
      <w:r w:rsidRPr="00045F63">
        <w:rPr>
          <w:rtl/>
        </w:rPr>
        <w:t xml:space="preserve"> 266 / 8.</w:t>
      </w:r>
    </w:p>
    <w:p w:rsidR="004A7232" w:rsidRPr="00045F63" w:rsidRDefault="004A7232" w:rsidP="004A7232">
      <w:pPr>
        <w:pStyle w:val="libFootnote0"/>
        <w:rPr>
          <w:rtl/>
        </w:rPr>
      </w:pPr>
      <w:r w:rsidRPr="00045F63">
        <w:rPr>
          <w:rtl/>
        </w:rPr>
        <w:t>(7) تهذيب الأحكام 5</w:t>
      </w:r>
      <w:r>
        <w:rPr>
          <w:rtl/>
        </w:rPr>
        <w:t>:</w:t>
      </w:r>
      <w:r w:rsidRPr="00045F63">
        <w:rPr>
          <w:rtl/>
        </w:rPr>
        <w:t xml:space="preserve"> 16 / 47.</w:t>
      </w:r>
    </w:p>
    <w:p w:rsidR="004A7232" w:rsidRDefault="004A7232" w:rsidP="00F57A37">
      <w:pPr>
        <w:pStyle w:val="libNormal"/>
        <w:rPr>
          <w:rtl/>
        </w:rPr>
      </w:pPr>
      <w:r>
        <w:rPr>
          <w:rtl/>
        </w:rPr>
        <w:br w:type="page"/>
      </w:r>
    </w:p>
    <w:p w:rsidR="004A7232" w:rsidRDefault="004A7232" w:rsidP="004A7232">
      <w:pPr>
        <w:pStyle w:val="libNormal"/>
        <w:rPr>
          <w:rtl/>
        </w:rPr>
      </w:pPr>
      <w:r w:rsidRPr="00045F63">
        <w:rPr>
          <w:rtl/>
        </w:rPr>
        <w:t>د</w:t>
      </w:r>
      <w:r>
        <w:rPr>
          <w:rtl/>
        </w:rPr>
        <w:t xml:space="preserve"> - </w:t>
      </w:r>
      <w:r w:rsidRPr="00045F63">
        <w:rPr>
          <w:rtl/>
        </w:rPr>
        <w:t>رواية جماعة من الأجلّة عنه غيرهم وفيهم من أصحاب الإجماع</w:t>
      </w:r>
      <w:r>
        <w:rPr>
          <w:rtl/>
        </w:rPr>
        <w:t>،</w:t>
      </w:r>
      <w:r w:rsidRPr="00045F63">
        <w:rPr>
          <w:rtl/>
        </w:rPr>
        <w:t xml:space="preserve"> يونس بن عبد الرحمن </w:t>
      </w:r>
      <w:r w:rsidRPr="004A7232">
        <w:rPr>
          <w:rStyle w:val="libFootnotenumChar"/>
          <w:rtl/>
        </w:rPr>
        <w:t>(1)</w:t>
      </w:r>
      <w:r>
        <w:rPr>
          <w:rtl/>
        </w:rPr>
        <w:t>،</w:t>
      </w:r>
      <w:r w:rsidRPr="00045F63">
        <w:rPr>
          <w:rtl/>
        </w:rPr>
        <w:t xml:space="preserve"> وعبد الله بن المغيرة </w:t>
      </w:r>
      <w:r w:rsidRPr="004A7232">
        <w:rPr>
          <w:rStyle w:val="libFootnotenumChar"/>
          <w:rtl/>
        </w:rPr>
        <w:t>(2)</w:t>
      </w:r>
      <w:r>
        <w:rPr>
          <w:rtl/>
        </w:rPr>
        <w:t>،</w:t>
      </w:r>
      <w:r w:rsidRPr="00045F63">
        <w:rPr>
          <w:rtl/>
        </w:rPr>
        <w:t xml:space="preserve"> وعثمان بن عيسى </w:t>
      </w:r>
      <w:r w:rsidRPr="004A7232">
        <w:rPr>
          <w:rStyle w:val="libFootnotenumChar"/>
          <w:rtl/>
        </w:rPr>
        <w:t>(3)</w:t>
      </w:r>
      <w:r>
        <w:rPr>
          <w:rtl/>
        </w:rPr>
        <w:t>،</w:t>
      </w:r>
      <w:r w:rsidRPr="00045F63">
        <w:rPr>
          <w:rtl/>
        </w:rPr>
        <w:t xml:space="preserve"> ومن غيرهم سعد بن سعد </w:t>
      </w:r>
      <w:r w:rsidRPr="004A7232">
        <w:rPr>
          <w:rStyle w:val="libFootnotenumChar"/>
          <w:rtl/>
        </w:rPr>
        <w:t>(4)</w:t>
      </w:r>
      <w:r>
        <w:rPr>
          <w:rtl/>
        </w:rPr>
        <w:t>،</w:t>
      </w:r>
      <w:r w:rsidRPr="00045F63">
        <w:rPr>
          <w:rtl/>
        </w:rPr>
        <w:t xml:space="preserve"> وإسماعيل بن مهران </w:t>
      </w:r>
      <w:r w:rsidRPr="004A7232">
        <w:rPr>
          <w:rStyle w:val="libFootnotenumChar"/>
          <w:rtl/>
        </w:rPr>
        <w:t>(5)</w:t>
      </w:r>
      <w:r>
        <w:rPr>
          <w:rtl/>
        </w:rPr>
        <w:t>،</w:t>
      </w:r>
      <w:r w:rsidRPr="00045F63">
        <w:rPr>
          <w:rtl/>
        </w:rPr>
        <w:t xml:space="preserve"> وإبراهيم بن هاشم </w:t>
      </w:r>
      <w:r w:rsidRPr="004A7232">
        <w:rPr>
          <w:rStyle w:val="libFootnotenumChar"/>
          <w:rtl/>
        </w:rPr>
        <w:t>(6)</w:t>
      </w:r>
      <w:r>
        <w:rPr>
          <w:rtl/>
        </w:rPr>
        <w:t>،</w:t>
      </w:r>
      <w:r w:rsidRPr="00045F63">
        <w:rPr>
          <w:rtl/>
        </w:rPr>
        <w:t xml:space="preserve"> ومحمّد بن سنان </w:t>
      </w:r>
      <w:r w:rsidRPr="004A7232">
        <w:rPr>
          <w:rStyle w:val="libFootnotenumChar"/>
          <w:rtl/>
        </w:rPr>
        <w:t>(7)</w:t>
      </w:r>
      <w:r>
        <w:rPr>
          <w:rtl/>
        </w:rPr>
        <w:t>،</w:t>
      </w:r>
      <w:r w:rsidRPr="00045F63">
        <w:rPr>
          <w:rtl/>
        </w:rPr>
        <w:t xml:space="preserve"> ومحمّد بن خالد </w:t>
      </w:r>
      <w:r w:rsidRPr="004A7232">
        <w:rPr>
          <w:rStyle w:val="libFootnotenumChar"/>
          <w:rtl/>
        </w:rPr>
        <w:t>(8)</w:t>
      </w:r>
      <w:r>
        <w:rPr>
          <w:rtl/>
        </w:rPr>
        <w:t>.</w:t>
      </w:r>
    </w:p>
    <w:p w:rsidR="004A7232" w:rsidRPr="00045F63" w:rsidRDefault="004A7232" w:rsidP="004A7232">
      <w:pPr>
        <w:pStyle w:val="libNormal"/>
        <w:rPr>
          <w:rtl/>
        </w:rPr>
      </w:pPr>
      <w:r>
        <w:rPr>
          <w:rtl/>
        </w:rPr>
        <w:t xml:space="preserve">هـ - </w:t>
      </w:r>
      <w:r w:rsidRPr="00045F63">
        <w:rPr>
          <w:rtl/>
        </w:rPr>
        <w:t xml:space="preserve">ما رواه الكشي </w:t>
      </w:r>
      <w:r w:rsidRPr="004A7232">
        <w:rPr>
          <w:rStyle w:val="libFootnotenumChar"/>
          <w:rtl/>
        </w:rPr>
        <w:t>(9)</w:t>
      </w:r>
      <w:r w:rsidRPr="00045F63">
        <w:rPr>
          <w:rtl/>
        </w:rPr>
        <w:t xml:space="preserve"> عن محمّد بن قولويه</w:t>
      </w:r>
      <w:r>
        <w:rPr>
          <w:rtl/>
        </w:rPr>
        <w:t>،</w:t>
      </w:r>
      <w:r w:rsidRPr="00045F63">
        <w:rPr>
          <w:rtl/>
        </w:rPr>
        <w:t xml:space="preserve"> قال</w:t>
      </w:r>
      <w:r>
        <w:rPr>
          <w:rtl/>
        </w:rPr>
        <w:t>:</w:t>
      </w:r>
      <w:r w:rsidRPr="00045F63">
        <w:rPr>
          <w:rtl/>
        </w:rPr>
        <w:t xml:space="preserve"> حدثنا سعد</w:t>
      </w:r>
      <w:r>
        <w:rPr>
          <w:rtl/>
        </w:rPr>
        <w:t>،</w:t>
      </w:r>
      <w:r w:rsidRPr="00045F63">
        <w:rPr>
          <w:rtl/>
        </w:rPr>
        <w:t xml:space="preserve"> عن احمد بن محمّد بن عيسى</w:t>
      </w:r>
      <w:r>
        <w:rPr>
          <w:rtl/>
        </w:rPr>
        <w:t>،</w:t>
      </w:r>
      <w:r w:rsidRPr="00045F63">
        <w:rPr>
          <w:rtl/>
        </w:rPr>
        <w:t xml:space="preserve"> عن محمّد بن حمزة بن اليسع</w:t>
      </w:r>
      <w:r>
        <w:rPr>
          <w:rtl/>
        </w:rPr>
        <w:t>،</w:t>
      </w:r>
      <w:r w:rsidRPr="00045F63">
        <w:rPr>
          <w:rtl/>
        </w:rPr>
        <w:t xml:space="preserve"> عن زكريا بن آدم</w:t>
      </w:r>
      <w:r>
        <w:rPr>
          <w:rtl/>
        </w:rPr>
        <w:t>،</w:t>
      </w:r>
      <w:r w:rsidRPr="00045F63">
        <w:rPr>
          <w:rtl/>
        </w:rPr>
        <w:t xml:space="preserve"> قال</w:t>
      </w:r>
      <w:r>
        <w:rPr>
          <w:rtl/>
        </w:rPr>
        <w:t>:</w:t>
      </w:r>
      <w:r w:rsidRPr="00045F63">
        <w:rPr>
          <w:rtl/>
        </w:rPr>
        <w:t xml:space="preserve"> دخلت على الرضا </w:t>
      </w:r>
      <w:r w:rsidRPr="004A7232">
        <w:rPr>
          <w:rStyle w:val="libAlaemChar"/>
          <w:rtl/>
        </w:rPr>
        <w:t>عليه‌السلام</w:t>
      </w:r>
      <w:r w:rsidRPr="00045F63">
        <w:rPr>
          <w:rtl/>
        </w:rPr>
        <w:t xml:space="preserve"> من أوّل الليل في حدثان </w:t>
      </w:r>
      <w:r w:rsidRPr="004A7232">
        <w:rPr>
          <w:rStyle w:val="libFootnotenumChar"/>
          <w:rtl/>
        </w:rPr>
        <w:t>(10)</w:t>
      </w:r>
      <w:r w:rsidRPr="00045F63">
        <w:rPr>
          <w:rtl/>
        </w:rPr>
        <w:t xml:space="preserve"> موت أبي جرير</w:t>
      </w:r>
      <w:r>
        <w:rPr>
          <w:rtl/>
        </w:rPr>
        <w:t>،</w:t>
      </w:r>
      <w:r w:rsidRPr="00045F63">
        <w:rPr>
          <w:rtl/>
        </w:rPr>
        <w:t xml:space="preserve"> فسألني عنه</w:t>
      </w:r>
      <w:r>
        <w:rPr>
          <w:rtl/>
        </w:rPr>
        <w:t>،</w:t>
      </w:r>
      <w:r w:rsidRPr="00045F63">
        <w:rPr>
          <w:rtl/>
        </w:rPr>
        <w:t xml:space="preserve"> وترحّم عليه</w:t>
      </w:r>
      <w:r>
        <w:rPr>
          <w:rtl/>
        </w:rPr>
        <w:t>،</w:t>
      </w:r>
      <w:r w:rsidRPr="00045F63">
        <w:rPr>
          <w:rtl/>
        </w:rPr>
        <w:t xml:space="preserve"> ولم يزل يحدّثني وأحدّثه حتى طلع الفجر</w:t>
      </w:r>
      <w:r>
        <w:rPr>
          <w:rtl/>
        </w:rPr>
        <w:t>،</w:t>
      </w:r>
      <w:r w:rsidRPr="00045F63">
        <w:rPr>
          <w:rtl/>
        </w:rPr>
        <w:t xml:space="preserve"> فقام </w:t>
      </w:r>
      <w:r w:rsidRPr="004A7232">
        <w:rPr>
          <w:rStyle w:val="libAlaemChar"/>
          <w:rtl/>
        </w:rPr>
        <w:t>عليه‌السلام</w:t>
      </w:r>
      <w:r w:rsidRPr="00045F63">
        <w:rPr>
          <w:rtl/>
        </w:rPr>
        <w:t xml:space="preserve"> فصلّى الفجر </w:t>
      </w:r>
      <w:r w:rsidRPr="004A7232">
        <w:rPr>
          <w:rStyle w:val="libFootnotenumChar"/>
          <w:rtl/>
        </w:rPr>
        <w:t>(11)</w:t>
      </w:r>
      <w:r>
        <w:rPr>
          <w:rtl/>
        </w:rPr>
        <w:t>.</w:t>
      </w:r>
    </w:p>
    <w:p w:rsidR="004A7232" w:rsidRPr="00045F63" w:rsidRDefault="004A7232" w:rsidP="004A7232">
      <w:pPr>
        <w:pStyle w:val="libNormal"/>
        <w:rPr>
          <w:rtl/>
        </w:rPr>
      </w:pPr>
      <w:r w:rsidRPr="00045F63">
        <w:rPr>
          <w:rtl/>
        </w:rPr>
        <w:t>و</w:t>
      </w:r>
      <w:r>
        <w:rPr>
          <w:rtl/>
        </w:rPr>
        <w:t xml:space="preserve"> - </w:t>
      </w:r>
      <w:r w:rsidRPr="00045F63">
        <w:rPr>
          <w:rtl/>
        </w:rPr>
        <w:t>يؤيّده ما في الكافي</w:t>
      </w:r>
      <w:r>
        <w:rPr>
          <w:rtl/>
        </w:rPr>
        <w:t>،</w:t>
      </w:r>
      <w:r w:rsidRPr="00045F63">
        <w:rPr>
          <w:rtl/>
        </w:rPr>
        <w:t xml:space="preserve"> عن احمد بن إدريس</w:t>
      </w:r>
      <w:r>
        <w:rPr>
          <w:rtl/>
        </w:rPr>
        <w:t>،</w:t>
      </w:r>
      <w:r w:rsidRPr="00045F63">
        <w:rPr>
          <w:rtl/>
        </w:rPr>
        <w:t xml:space="preserve"> عن محمّد بن عبد الجبار</w:t>
      </w:r>
      <w:r>
        <w:rPr>
          <w:rtl/>
        </w:rPr>
        <w:t>،</w:t>
      </w:r>
      <w:r w:rsidRPr="00045F63">
        <w:rPr>
          <w:rtl/>
        </w:rPr>
        <w:t xml:space="preserve"> عن صفوان بن يحيى</w:t>
      </w:r>
      <w:r>
        <w:rPr>
          <w:rtl/>
        </w:rPr>
        <w:t>،</w:t>
      </w:r>
      <w:r w:rsidRPr="00045F63">
        <w:rPr>
          <w:rtl/>
        </w:rPr>
        <w:t xml:space="preserve"> عن أبي جرير القمي</w:t>
      </w:r>
      <w:r>
        <w:rPr>
          <w:rtl/>
        </w:rPr>
        <w:t>،</w:t>
      </w:r>
      <w:r w:rsidRPr="00045F63">
        <w:rPr>
          <w:rtl/>
        </w:rPr>
        <w:t xml:space="preserve"> قال</w:t>
      </w:r>
      <w:r>
        <w:rPr>
          <w:rtl/>
        </w:rPr>
        <w:t>:</w:t>
      </w:r>
      <w:r w:rsidRPr="00045F63">
        <w:rPr>
          <w:rtl/>
        </w:rPr>
        <w:t xml:space="preserve"> قلت لأبي الحسن </w:t>
      </w:r>
      <w:r>
        <w:rPr>
          <w:rtl/>
        </w:rPr>
        <w:t>(</w:t>
      </w:r>
      <w:r w:rsidRPr="00045F63">
        <w:rPr>
          <w:rtl/>
        </w:rPr>
        <w:t>عليه</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10</w:t>
      </w:r>
      <w:r>
        <w:rPr>
          <w:rtl/>
        </w:rPr>
        <w:t>:</w:t>
      </w:r>
      <w:r w:rsidRPr="00045F63">
        <w:rPr>
          <w:rtl/>
        </w:rPr>
        <w:t xml:space="preserve"> 282 / 1102.</w:t>
      </w:r>
    </w:p>
    <w:p w:rsidR="004A7232" w:rsidRPr="00045F63" w:rsidRDefault="004A7232" w:rsidP="004A7232">
      <w:pPr>
        <w:pStyle w:val="libFootnote0"/>
        <w:rPr>
          <w:rtl/>
        </w:rPr>
      </w:pPr>
      <w:r w:rsidRPr="00045F63">
        <w:rPr>
          <w:rtl/>
        </w:rPr>
        <w:t>(2) الكافي 3</w:t>
      </w:r>
      <w:r>
        <w:rPr>
          <w:rtl/>
        </w:rPr>
        <w:t>:</w:t>
      </w:r>
      <w:r w:rsidRPr="00045F63">
        <w:rPr>
          <w:rtl/>
        </w:rPr>
        <w:t xml:space="preserve"> 453 / 11.</w:t>
      </w:r>
    </w:p>
    <w:p w:rsidR="004A7232" w:rsidRPr="00045F63" w:rsidRDefault="004A7232" w:rsidP="004A7232">
      <w:pPr>
        <w:pStyle w:val="libFootnote0"/>
        <w:rPr>
          <w:rtl/>
        </w:rPr>
      </w:pPr>
      <w:r w:rsidRPr="00045F63">
        <w:rPr>
          <w:rtl/>
        </w:rPr>
        <w:t>(3) تهذيب الأحكام 7</w:t>
      </w:r>
      <w:r>
        <w:rPr>
          <w:rtl/>
        </w:rPr>
        <w:t>:</w:t>
      </w:r>
      <w:r w:rsidRPr="00045F63">
        <w:rPr>
          <w:rtl/>
        </w:rPr>
        <w:t xml:space="preserve"> / 16.</w:t>
      </w:r>
    </w:p>
    <w:p w:rsidR="004A7232" w:rsidRPr="00045F63" w:rsidRDefault="004A7232" w:rsidP="004A7232">
      <w:pPr>
        <w:pStyle w:val="libFootnote0"/>
        <w:rPr>
          <w:rtl/>
        </w:rPr>
      </w:pPr>
      <w:r w:rsidRPr="00045F63">
        <w:rPr>
          <w:rtl/>
        </w:rPr>
        <w:t>(4) الاستبصار 4</w:t>
      </w:r>
      <w:r>
        <w:rPr>
          <w:rtl/>
        </w:rPr>
        <w:t>:</w:t>
      </w:r>
      <w:r w:rsidRPr="00045F63">
        <w:rPr>
          <w:rtl/>
        </w:rPr>
        <w:t xml:space="preserve"> 11 / 33.</w:t>
      </w:r>
    </w:p>
    <w:p w:rsidR="004A7232" w:rsidRPr="00045F63" w:rsidRDefault="004A7232" w:rsidP="004A7232">
      <w:pPr>
        <w:pStyle w:val="libFootnote0"/>
        <w:rPr>
          <w:rtl/>
        </w:rPr>
      </w:pPr>
      <w:r w:rsidRPr="00045F63">
        <w:rPr>
          <w:rtl/>
        </w:rPr>
        <w:t>(5) الكافي 5</w:t>
      </w:r>
      <w:r>
        <w:rPr>
          <w:rtl/>
        </w:rPr>
        <w:t>:</w:t>
      </w:r>
      <w:r w:rsidRPr="00045F63">
        <w:rPr>
          <w:rtl/>
        </w:rPr>
        <w:t xml:space="preserve"> 142 / 4.</w:t>
      </w:r>
    </w:p>
    <w:p w:rsidR="004A7232" w:rsidRPr="00045F63" w:rsidRDefault="004A7232" w:rsidP="004A7232">
      <w:pPr>
        <w:pStyle w:val="libFootnote0"/>
        <w:rPr>
          <w:rtl/>
        </w:rPr>
      </w:pPr>
      <w:r w:rsidRPr="00045F63">
        <w:rPr>
          <w:rtl/>
        </w:rPr>
        <w:t>(6) الفقيه 4</w:t>
      </w:r>
      <w:r>
        <w:rPr>
          <w:rtl/>
        </w:rPr>
        <w:t>:</w:t>
      </w:r>
      <w:r w:rsidRPr="00045F63">
        <w:rPr>
          <w:rtl/>
        </w:rPr>
        <w:t xml:space="preserve"> 70</w:t>
      </w:r>
      <w:r>
        <w:rPr>
          <w:rtl/>
        </w:rPr>
        <w:t>،</w:t>
      </w:r>
      <w:r w:rsidRPr="00045F63">
        <w:rPr>
          <w:rtl/>
        </w:rPr>
        <w:t xml:space="preserve"> من المشيخة.</w:t>
      </w:r>
    </w:p>
    <w:p w:rsidR="004A7232" w:rsidRPr="00045F63" w:rsidRDefault="004A7232" w:rsidP="004A7232">
      <w:pPr>
        <w:pStyle w:val="libFootnote0"/>
        <w:rPr>
          <w:rtl/>
        </w:rPr>
      </w:pPr>
      <w:r w:rsidRPr="00045F63">
        <w:rPr>
          <w:rtl/>
        </w:rPr>
        <w:t>(7) الكافي 8</w:t>
      </w:r>
      <w:r>
        <w:rPr>
          <w:rtl/>
        </w:rPr>
        <w:t>:</w:t>
      </w:r>
      <w:r w:rsidRPr="00045F63">
        <w:rPr>
          <w:rtl/>
        </w:rPr>
        <w:t xml:space="preserve"> 289 / 437</w:t>
      </w:r>
      <w:r>
        <w:rPr>
          <w:rtl/>
        </w:rPr>
        <w:t>،</w:t>
      </w:r>
      <w:r w:rsidRPr="00045F63">
        <w:rPr>
          <w:rtl/>
        </w:rPr>
        <w:t xml:space="preserve"> من الروضة</w:t>
      </w:r>
      <w:r>
        <w:rPr>
          <w:rtl/>
        </w:rPr>
        <w:t>،</w:t>
      </w:r>
      <w:r w:rsidRPr="00045F63">
        <w:rPr>
          <w:rtl/>
        </w:rPr>
        <w:t xml:space="preserve"> هذا وفي معجم رجال الحديث 7</w:t>
      </w:r>
      <w:r>
        <w:rPr>
          <w:rtl/>
        </w:rPr>
        <w:t>:</w:t>
      </w:r>
      <w:r w:rsidRPr="00045F63">
        <w:rPr>
          <w:rtl/>
        </w:rPr>
        <w:t xml:space="preserve"> 282 أورد سند الحديث هذا ثم قال بعد كلام ذكره في شأن هذا السند</w:t>
      </w:r>
      <w:r>
        <w:rPr>
          <w:rtl/>
        </w:rPr>
        <w:t>:</w:t>
      </w:r>
      <w:r w:rsidRPr="00045F63">
        <w:rPr>
          <w:rtl/>
        </w:rPr>
        <w:t xml:space="preserve"> ومع ذلك فلا ينبغي الريب في انصراف أبي جرير القمي إلى زكريا بن إدريس فإنه المشهور والمعروف وله كتاب. ثم قال </w:t>
      </w:r>
      <w:r>
        <w:rPr>
          <w:rtl/>
        </w:rPr>
        <w:t>(</w:t>
      </w:r>
      <w:r w:rsidRPr="00045F63">
        <w:rPr>
          <w:rtl/>
        </w:rPr>
        <w:t>ره</w:t>
      </w:r>
      <w:r>
        <w:rPr>
          <w:rtl/>
        </w:rPr>
        <w:t>):</w:t>
      </w:r>
      <w:r w:rsidRPr="00045F63">
        <w:rPr>
          <w:rtl/>
        </w:rPr>
        <w:t xml:space="preserve"> هذا فيما إذا كان أبو جرير القمي روى عن أبي الحسن أو عن الرضا </w:t>
      </w:r>
      <w:r w:rsidRPr="004A7232">
        <w:rPr>
          <w:rStyle w:val="libAlaemChar"/>
          <w:rtl/>
        </w:rPr>
        <w:t>عليهما‌السلام</w:t>
      </w:r>
      <w:r>
        <w:rPr>
          <w:rtl/>
        </w:rPr>
        <w:t>،</w:t>
      </w:r>
      <w:r w:rsidRPr="00045F63">
        <w:rPr>
          <w:rtl/>
        </w:rPr>
        <w:t xml:space="preserve"> وأمّا إذا روى عن الصادق </w:t>
      </w:r>
      <w:r w:rsidRPr="004A7232">
        <w:rPr>
          <w:rStyle w:val="libAlaemChar"/>
          <w:rtl/>
        </w:rPr>
        <w:t>عليه‌السلام</w:t>
      </w:r>
      <w:r w:rsidRPr="00045F63">
        <w:rPr>
          <w:rtl/>
        </w:rPr>
        <w:t xml:space="preserve"> فلا ريب في تعيين كونه زكريا بن إدريس</w:t>
      </w:r>
      <w:r>
        <w:rPr>
          <w:rtl/>
        </w:rPr>
        <w:t>،</w:t>
      </w:r>
      <w:r w:rsidRPr="00045F63">
        <w:rPr>
          <w:rtl/>
        </w:rPr>
        <w:t xml:space="preserve"> فلاحظ.</w:t>
      </w:r>
    </w:p>
    <w:p w:rsidR="004A7232" w:rsidRPr="00045F63" w:rsidRDefault="004A7232" w:rsidP="004A7232">
      <w:pPr>
        <w:pStyle w:val="libFootnote0"/>
        <w:rPr>
          <w:rtl/>
        </w:rPr>
      </w:pPr>
      <w:r w:rsidRPr="00045F63">
        <w:rPr>
          <w:rtl/>
        </w:rPr>
        <w:t>(8) رجال النجاشي</w:t>
      </w:r>
      <w:r>
        <w:rPr>
          <w:rtl/>
        </w:rPr>
        <w:t>:</w:t>
      </w:r>
      <w:r w:rsidRPr="00045F63">
        <w:rPr>
          <w:rtl/>
        </w:rPr>
        <w:t xml:space="preserve"> 173 / 457.</w:t>
      </w:r>
    </w:p>
    <w:p w:rsidR="004A7232" w:rsidRPr="00045F63" w:rsidRDefault="004A7232" w:rsidP="004A7232">
      <w:pPr>
        <w:pStyle w:val="libFootnote0"/>
        <w:rPr>
          <w:rtl/>
        </w:rPr>
      </w:pPr>
      <w:r w:rsidRPr="00045F63">
        <w:rPr>
          <w:rtl/>
        </w:rPr>
        <w:t>(9) في الأصل</w:t>
      </w:r>
      <w:r>
        <w:rPr>
          <w:rtl/>
        </w:rPr>
        <w:t>:</w:t>
      </w:r>
      <w:r w:rsidRPr="00045F63">
        <w:rPr>
          <w:rtl/>
        </w:rPr>
        <w:t xml:space="preserve"> ما رواه في الكشي</w:t>
      </w:r>
      <w:r>
        <w:rPr>
          <w:rtl/>
        </w:rPr>
        <w:t>،</w:t>
      </w:r>
      <w:r w:rsidRPr="00045F63">
        <w:rPr>
          <w:rtl/>
        </w:rPr>
        <w:t xml:space="preserve"> وحذفنا الحرف لأجل استقامة المعنى</w:t>
      </w:r>
      <w:r>
        <w:rPr>
          <w:rtl/>
        </w:rPr>
        <w:t>،</w:t>
      </w:r>
      <w:r w:rsidRPr="00045F63">
        <w:rPr>
          <w:rtl/>
        </w:rPr>
        <w:t xml:space="preserve"> وعدم مناسبته الكلام.</w:t>
      </w:r>
    </w:p>
    <w:p w:rsidR="004A7232" w:rsidRPr="00045F63" w:rsidRDefault="004A7232" w:rsidP="004A7232">
      <w:pPr>
        <w:pStyle w:val="libFootnote0"/>
        <w:rPr>
          <w:rtl/>
        </w:rPr>
      </w:pPr>
      <w:r w:rsidRPr="00045F63">
        <w:rPr>
          <w:rtl/>
        </w:rPr>
        <w:t>(10) حدثان الشيء</w:t>
      </w:r>
      <w:r>
        <w:rPr>
          <w:rtl/>
        </w:rPr>
        <w:t xml:space="preserve"> - </w:t>
      </w:r>
      <w:r w:rsidRPr="00045F63">
        <w:rPr>
          <w:rtl/>
        </w:rPr>
        <w:t>بالكسر</w:t>
      </w:r>
      <w:r>
        <w:rPr>
          <w:rtl/>
        </w:rPr>
        <w:t xml:space="preserve"> - </w:t>
      </w:r>
      <w:r w:rsidRPr="00045F63">
        <w:rPr>
          <w:rtl/>
        </w:rPr>
        <w:t>أوله. لسان العرب</w:t>
      </w:r>
      <w:r>
        <w:rPr>
          <w:rtl/>
        </w:rPr>
        <w:t>:</w:t>
      </w:r>
      <w:r w:rsidRPr="00045F63">
        <w:rPr>
          <w:rtl/>
        </w:rPr>
        <w:t xml:space="preserve"> حدث.</w:t>
      </w:r>
    </w:p>
    <w:p w:rsidR="004A7232" w:rsidRPr="00045F63" w:rsidRDefault="004A7232" w:rsidP="004A7232">
      <w:pPr>
        <w:pStyle w:val="libFootnote0"/>
        <w:rPr>
          <w:rtl/>
        </w:rPr>
      </w:pPr>
      <w:r w:rsidRPr="00045F63">
        <w:rPr>
          <w:rtl/>
        </w:rPr>
        <w:t>(11) رجال الكشي 2</w:t>
      </w:r>
      <w:r>
        <w:rPr>
          <w:rtl/>
        </w:rPr>
        <w:t>:</w:t>
      </w:r>
      <w:r w:rsidRPr="00045F63">
        <w:rPr>
          <w:rtl/>
        </w:rPr>
        <w:t xml:space="preserve"> 873 / 1150.</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السلام</w:t>
      </w:r>
      <w:r>
        <w:rPr>
          <w:rtl/>
        </w:rPr>
        <w:t>):</w:t>
      </w:r>
      <w:r w:rsidRPr="00045F63">
        <w:rPr>
          <w:rtl/>
        </w:rPr>
        <w:t xml:space="preserve"> جعلت فداك قد عرفت انقطاعي إلى أبيك ثم إليك</w:t>
      </w:r>
      <w:r>
        <w:rPr>
          <w:rtl/>
        </w:rPr>
        <w:t>،</w:t>
      </w:r>
      <w:r w:rsidRPr="00045F63">
        <w:rPr>
          <w:rtl/>
        </w:rPr>
        <w:t xml:space="preserve"> ثم حلفت له وحقّ رسول الله </w:t>
      </w:r>
      <w:r w:rsidRPr="004A7232">
        <w:rPr>
          <w:rStyle w:val="libAlaemChar"/>
          <w:rtl/>
        </w:rPr>
        <w:t>صلى‌الله‌عليه‌وآله‌وسلم</w:t>
      </w:r>
      <w:r w:rsidRPr="00045F63">
        <w:rPr>
          <w:rtl/>
        </w:rPr>
        <w:t xml:space="preserve"> وحقّ فلان وفلان حتى انتهيت إليه إنّه لا يخرج منّي ما تخبرني به الى </w:t>
      </w:r>
      <w:r>
        <w:rPr>
          <w:rtl/>
        </w:rPr>
        <w:t>احد من الناس، وسألته عن أبيه أ</w:t>
      </w:r>
      <w:r w:rsidRPr="00045F63">
        <w:rPr>
          <w:rtl/>
        </w:rPr>
        <w:t>حيّ هو أم ميّت</w:t>
      </w:r>
      <w:r>
        <w:rPr>
          <w:rtl/>
        </w:rPr>
        <w:t>؟</w:t>
      </w:r>
    </w:p>
    <w:p w:rsidR="004A7232" w:rsidRPr="00045F63" w:rsidRDefault="004A7232" w:rsidP="004A7232">
      <w:pPr>
        <w:pStyle w:val="libNormal"/>
        <w:rPr>
          <w:rtl/>
        </w:rPr>
      </w:pPr>
      <w:r w:rsidRPr="00045F63">
        <w:rPr>
          <w:rtl/>
        </w:rPr>
        <w:t>فقال</w:t>
      </w:r>
      <w:r>
        <w:rPr>
          <w:rtl/>
        </w:rPr>
        <w:t>:</w:t>
      </w:r>
      <w:r w:rsidRPr="00045F63">
        <w:rPr>
          <w:rtl/>
        </w:rPr>
        <w:t xml:space="preserve"> قد والله مات</w:t>
      </w:r>
      <w:r>
        <w:rPr>
          <w:rtl/>
        </w:rPr>
        <w:t>،</w:t>
      </w:r>
      <w:r w:rsidRPr="00045F63">
        <w:rPr>
          <w:rtl/>
        </w:rPr>
        <w:t xml:space="preserve"> فقلت</w:t>
      </w:r>
      <w:r>
        <w:rPr>
          <w:rtl/>
        </w:rPr>
        <w:t>:</w:t>
      </w:r>
      <w:r w:rsidRPr="00045F63">
        <w:rPr>
          <w:rtl/>
        </w:rPr>
        <w:t xml:space="preserve"> جعلت فداك إنّ شيعتك يروون إنّ فيه سنّة أربعة أنبياء</w:t>
      </w:r>
      <w:r>
        <w:rPr>
          <w:rtl/>
        </w:rPr>
        <w:t>،</w:t>
      </w:r>
      <w:r w:rsidRPr="00045F63">
        <w:rPr>
          <w:rtl/>
        </w:rPr>
        <w:t xml:space="preserve"> قال</w:t>
      </w:r>
      <w:r>
        <w:rPr>
          <w:rtl/>
        </w:rPr>
        <w:t>:</w:t>
      </w:r>
      <w:r w:rsidRPr="00045F63">
        <w:rPr>
          <w:rtl/>
        </w:rPr>
        <w:t xml:space="preserve"> قد والله الذي لا إله الاّ هو هلك</w:t>
      </w:r>
      <w:r>
        <w:rPr>
          <w:rtl/>
        </w:rPr>
        <w:t>،</w:t>
      </w:r>
      <w:r w:rsidRPr="00045F63">
        <w:rPr>
          <w:rtl/>
        </w:rPr>
        <w:t xml:space="preserve"> قلت</w:t>
      </w:r>
      <w:r>
        <w:rPr>
          <w:rtl/>
        </w:rPr>
        <w:t>:</w:t>
      </w:r>
      <w:r w:rsidRPr="00045F63">
        <w:rPr>
          <w:rtl/>
        </w:rPr>
        <w:t xml:space="preserve"> هلاك غيبة أو هلاك موت</w:t>
      </w:r>
      <w:r>
        <w:rPr>
          <w:rtl/>
        </w:rPr>
        <w:t>؟</w:t>
      </w:r>
      <w:r w:rsidRPr="00045F63">
        <w:rPr>
          <w:rtl/>
        </w:rPr>
        <w:t xml:space="preserve"> قال</w:t>
      </w:r>
      <w:r>
        <w:rPr>
          <w:rtl/>
        </w:rPr>
        <w:t>:</w:t>
      </w:r>
      <w:r w:rsidRPr="00045F63">
        <w:rPr>
          <w:rtl/>
        </w:rPr>
        <w:t xml:space="preserve"> هلاك موت</w:t>
      </w:r>
      <w:r>
        <w:rPr>
          <w:rtl/>
        </w:rPr>
        <w:t>،</w:t>
      </w:r>
      <w:r w:rsidRPr="00045F63">
        <w:rPr>
          <w:rtl/>
        </w:rPr>
        <w:t xml:space="preserve"> فقلت</w:t>
      </w:r>
      <w:r>
        <w:rPr>
          <w:rtl/>
        </w:rPr>
        <w:t>:</w:t>
      </w:r>
      <w:r w:rsidRPr="00045F63">
        <w:rPr>
          <w:rtl/>
        </w:rPr>
        <w:t xml:space="preserve"> لعلّك منّي في تقيّة</w:t>
      </w:r>
      <w:r>
        <w:rPr>
          <w:rtl/>
        </w:rPr>
        <w:t>؟</w:t>
      </w:r>
      <w:r w:rsidRPr="00045F63">
        <w:rPr>
          <w:rtl/>
        </w:rPr>
        <w:t xml:space="preserve"> فقال</w:t>
      </w:r>
      <w:r>
        <w:rPr>
          <w:rtl/>
        </w:rPr>
        <w:t>:</w:t>
      </w:r>
      <w:r w:rsidRPr="00045F63">
        <w:rPr>
          <w:rtl/>
        </w:rPr>
        <w:t xml:space="preserve"> سبحان الله</w:t>
      </w:r>
      <w:r>
        <w:rPr>
          <w:rtl/>
        </w:rPr>
        <w:t>!</w:t>
      </w:r>
      <w:r w:rsidRPr="00045F63">
        <w:rPr>
          <w:rtl/>
        </w:rPr>
        <w:t xml:space="preserve"> قلت</w:t>
      </w:r>
      <w:r>
        <w:rPr>
          <w:rtl/>
        </w:rPr>
        <w:t>:</w:t>
      </w:r>
      <w:r w:rsidRPr="00045F63">
        <w:rPr>
          <w:rtl/>
        </w:rPr>
        <w:t xml:space="preserve"> فاوصى إليك</w:t>
      </w:r>
      <w:r>
        <w:rPr>
          <w:rtl/>
        </w:rPr>
        <w:t>؟</w:t>
      </w:r>
      <w:r w:rsidRPr="00045F63">
        <w:rPr>
          <w:rtl/>
        </w:rPr>
        <w:t xml:space="preserve"> قال</w:t>
      </w:r>
      <w:r>
        <w:rPr>
          <w:rtl/>
        </w:rPr>
        <w:t>:</w:t>
      </w:r>
      <w:r w:rsidRPr="00045F63">
        <w:rPr>
          <w:rtl/>
        </w:rPr>
        <w:t xml:space="preserve"> نعم</w:t>
      </w:r>
      <w:r>
        <w:rPr>
          <w:rtl/>
        </w:rPr>
        <w:t>،</w:t>
      </w:r>
      <w:r w:rsidRPr="00045F63">
        <w:rPr>
          <w:rtl/>
        </w:rPr>
        <w:t xml:space="preserve"> قلت</w:t>
      </w:r>
      <w:r>
        <w:rPr>
          <w:rtl/>
        </w:rPr>
        <w:t>:</w:t>
      </w:r>
      <w:r w:rsidRPr="00045F63">
        <w:rPr>
          <w:rtl/>
        </w:rPr>
        <w:t xml:space="preserve"> فأشرك معك فيها أحدا</w:t>
      </w:r>
      <w:r>
        <w:rPr>
          <w:rtl/>
        </w:rPr>
        <w:t>؟</w:t>
      </w:r>
      <w:r w:rsidRPr="00045F63">
        <w:rPr>
          <w:rtl/>
        </w:rPr>
        <w:t xml:space="preserve"> قال</w:t>
      </w:r>
      <w:r>
        <w:rPr>
          <w:rtl/>
        </w:rPr>
        <w:t>:</w:t>
      </w:r>
      <w:r>
        <w:rPr>
          <w:rFonts w:hint="cs"/>
          <w:rtl/>
        </w:rPr>
        <w:t xml:space="preserve"> </w:t>
      </w:r>
      <w:r w:rsidRPr="00045F63">
        <w:rPr>
          <w:rtl/>
        </w:rPr>
        <w:t>لا</w:t>
      </w:r>
      <w:r>
        <w:rPr>
          <w:rtl/>
        </w:rPr>
        <w:t>،</w:t>
      </w:r>
      <w:r w:rsidRPr="00045F63">
        <w:rPr>
          <w:rtl/>
        </w:rPr>
        <w:t xml:space="preserve"> قلت</w:t>
      </w:r>
      <w:r>
        <w:rPr>
          <w:rtl/>
        </w:rPr>
        <w:t>:</w:t>
      </w:r>
      <w:r w:rsidRPr="00045F63">
        <w:rPr>
          <w:rtl/>
        </w:rPr>
        <w:t xml:space="preserve"> فعليك من إخوتك إمام</w:t>
      </w:r>
      <w:r>
        <w:rPr>
          <w:rtl/>
        </w:rPr>
        <w:t>؟</w:t>
      </w:r>
      <w:r w:rsidRPr="00045F63">
        <w:rPr>
          <w:rtl/>
        </w:rPr>
        <w:t xml:space="preserve"> قال</w:t>
      </w:r>
      <w:r>
        <w:rPr>
          <w:rtl/>
        </w:rPr>
        <w:t>:</w:t>
      </w:r>
      <w:r w:rsidRPr="00045F63">
        <w:rPr>
          <w:rtl/>
        </w:rPr>
        <w:t xml:space="preserve"> لا</w:t>
      </w:r>
      <w:r>
        <w:rPr>
          <w:rtl/>
        </w:rPr>
        <w:t>،</w:t>
      </w:r>
      <w:r w:rsidRPr="00045F63">
        <w:rPr>
          <w:rtl/>
        </w:rPr>
        <w:t xml:space="preserve"> قلت</w:t>
      </w:r>
      <w:r>
        <w:rPr>
          <w:rtl/>
        </w:rPr>
        <w:t>:</w:t>
      </w:r>
      <w:r w:rsidRPr="00045F63">
        <w:rPr>
          <w:rtl/>
        </w:rPr>
        <w:t xml:space="preserve"> فأنت الإمام</w:t>
      </w:r>
      <w:r>
        <w:rPr>
          <w:rtl/>
        </w:rPr>
        <w:t>؟</w:t>
      </w:r>
      <w:r w:rsidRPr="00045F63">
        <w:rPr>
          <w:rtl/>
        </w:rPr>
        <w:t xml:space="preserve"> قال</w:t>
      </w:r>
      <w:r>
        <w:rPr>
          <w:rtl/>
        </w:rPr>
        <w:t>:</w:t>
      </w:r>
      <w:r w:rsidRPr="00045F63">
        <w:rPr>
          <w:rtl/>
        </w:rPr>
        <w:t xml:space="preserve"> نعم </w:t>
      </w:r>
      <w:r w:rsidRPr="004A7232">
        <w:rPr>
          <w:rStyle w:val="libFootnotenumChar"/>
          <w:rtl/>
        </w:rPr>
        <w:t>(1)</w:t>
      </w:r>
      <w:r>
        <w:rPr>
          <w:rtl/>
        </w:rPr>
        <w:t>.</w:t>
      </w:r>
    </w:p>
    <w:p w:rsidR="004A7232" w:rsidRPr="00045F63" w:rsidRDefault="004A7232" w:rsidP="004A7232">
      <w:pPr>
        <w:pStyle w:val="libNormal"/>
        <w:rPr>
          <w:rtl/>
        </w:rPr>
      </w:pPr>
      <w:r w:rsidRPr="00045F63">
        <w:rPr>
          <w:rtl/>
        </w:rPr>
        <w:t>وقول العلاّمة في الخلاصة</w:t>
      </w:r>
      <w:r>
        <w:rPr>
          <w:rtl/>
        </w:rPr>
        <w:t>:</w:t>
      </w:r>
      <w:r w:rsidRPr="00045F63">
        <w:rPr>
          <w:rtl/>
        </w:rPr>
        <w:t xml:space="preserve"> زكريا بن إدريس أبو جرير</w:t>
      </w:r>
      <w:r>
        <w:rPr>
          <w:rtl/>
        </w:rPr>
        <w:t xml:space="preserve"> - </w:t>
      </w:r>
      <w:r w:rsidRPr="00045F63">
        <w:rPr>
          <w:rtl/>
        </w:rPr>
        <w:t>بضم الجيم</w:t>
      </w:r>
      <w:r>
        <w:rPr>
          <w:rtl/>
        </w:rPr>
        <w:t xml:space="preserve"> - </w:t>
      </w:r>
      <w:r w:rsidRPr="00045F63">
        <w:rPr>
          <w:rtl/>
        </w:rPr>
        <w:t>القمي</w:t>
      </w:r>
      <w:r>
        <w:rPr>
          <w:rtl/>
        </w:rPr>
        <w:t>،</w:t>
      </w:r>
      <w:r w:rsidRPr="00045F63">
        <w:rPr>
          <w:rtl/>
        </w:rPr>
        <w:t xml:space="preserve"> كان وجها</w:t>
      </w:r>
      <w:r>
        <w:rPr>
          <w:rtl/>
        </w:rPr>
        <w:t>،</w:t>
      </w:r>
      <w:r w:rsidRPr="00045F63">
        <w:rPr>
          <w:rtl/>
        </w:rPr>
        <w:t xml:space="preserve"> يروي عن الرضا </w:t>
      </w:r>
      <w:r w:rsidRPr="004A7232">
        <w:rPr>
          <w:rStyle w:val="libAlaemChar"/>
          <w:rtl/>
        </w:rPr>
        <w:t>عليه‌السلام</w:t>
      </w:r>
      <w:r w:rsidRPr="00045F63">
        <w:rPr>
          <w:rtl/>
        </w:rPr>
        <w:t xml:space="preserve"> </w:t>
      </w:r>
      <w:r w:rsidRPr="004A7232">
        <w:rPr>
          <w:rStyle w:val="libFootnotenumChar"/>
          <w:rtl/>
        </w:rPr>
        <w:t>(2)</w:t>
      </w:r>
      <w:r>
        <w:rPr>
          <w:rtl/>
        </w:rPr>
        <w:t>.</w:t>
      </w:r>
      <w:r w:rsidRPr="00045F63">
        <w:rPr>
          <w:rtl/>
        </w:rPr>
        <w:t xml:space="preserve"> وقد قرّر في محلّه دلالة هذه الكلمة على الوثاقة وما فوقها.</w:t>
      </w:r>
    </w:p>
    <w:p w:rsidR="004A7232" w:rsidRPr="00045F63" w:rsidRDefault="004A7232" w:rsidP="004A7232">
      <w:pPr>
        <w:pStyle w:val="libNormal"/>
        <w:rPr>
          <w:rtl/>
        </w:rPr>
      </w:pPr>
      <w:r w:rsidRPr="00045F63">
        <w:rPr>
          <w:rtl/>
        </w:rPr>
        <w:t>ز</w:t>
      </w:r>
      <w:r>
        <w:rPr>
          <w:rtl/>
        </w:rPr>
        <w:t xml:space="preserve"> - </w:t>
      </w:r>
      <w:r w:rsidRPr="00045F63">
        <w:rPr>
          <w:rtl/>
        </w:rPr>
        <w:t xml:space="preserve">وصفه بصاحب موسى بن جعفر </w:t>
      </w:r>
      <w:r w:rsidRPr="004A7232">
        <w:rPr>
          <w:rStyle w:val="libAlaemChar"/>
          <w:rtl/>
        </w:rPr>
        <w:t>عليهما‌السلام</w:t>
      </w:r>
      <w:r w:rsidRPr="00045F63">
        <w:rPr>
          <w:rtl/>
        </w:rPr>
        <w:t xml:space="preserve"> بناء على ما مرّ في نظيره في </w:t>
      </w:r>
      <w:r>
        <w:rPr>
          <w:rtl/>
        </w:rPr>
        <w:t>(</w:t>
      </w:r>
      <w:r w:rsidRPr="00045F63">
        <w:rPr>
          <w:rtl/>
        </w:rPr>
        <w:t>كا</w:t>
      </w:r>
      <w:r>
        <w:rPr>
          <w:rtl/>
        </w:rPr>
        <w:t>)</w:t>
      </w:r>
      <w:r w:rsidRPr="00045F63">
        <w:rPr>
          <w:rtl/>
        </w:rPr>
        <w:t xml:space="preserve"> </w:t>
      </w:r>
      <w:r w:rsidRPr="004A7232">
        <w:rPr>
          <w:rStyle w:val="libFootnotenumChar"/>
          <w:rtl/>
        </w:rPr>
        <w:t>(3)</w:t>
      </w:r>
      <w:r>
        <w:rPr>
          <w:rtl/>
        </w:rPr>
        <w:t>،</w:t>
      </w:r>
      <w:r w:rsidRPr="00045F63">
        <w:rPr>
          <w:rtl/>
        </w:rPr>
        <w:t xml:space="preserve"> وهذه الأمارات كافية في استكشاف الوثاقة خصوصا رواية الثلاثة الذين لا يروون الاّ عن الثقة ولم نجد فيه طعنا من احد</w:t>
      </w:r>
      <w:r>
        <w:rPr>
          <w:rtl/>
        </w:rPr>
        <w:t>،</w:t>
      </w:r>
      <w:r w:rsidRPr="00045F63">
        <w:rPr>
          <w:rtl/>
        </w:rPr>
        <w:t xml:space="preserve"> نعم ذكر بعضهم إنّ أبا جرير كنية لزكريا بن عبد الصمد القمي أيضا</w:t>
      </w:r>
      <w:r>
        <w:rPr>
          <w:rtl/>
        </w:rPr>
        <w:t>،</w:t>
      </w:r>
      <w:r w:rsidRPr="00045F63">
        <w:rPr>
          <w:rtl/>
        </w:rPr>
        <w:t xml:space="preserve"> وحيث أنّه ثقة في أصحاب الرضا </w:t>
      </w:r>
      <w:r w:rsidRPr="004A7232">
        <w:rPr>
          <w:rStyle w:val="libAlaemChar"/>
          <w:rtl/>
        </w:rPr>
        <w:t>عليه‌السلام</w:t>
      </w:r>
      <w:r w:rsidRPr="00045F63">
        <w:rPr>
          <w:rtl/>
        </w:rPr>
        <w:t xml:space="preserve"> </w:t>
      </w:r>
      <w:r w:rsidRPr="004A7232">
        <w:rPr>
          <w:rStyle w:val="libFootnotenumChar"/>
          <w:rtl/>
        </w:rPr>
        <w:t>(4)</w:t>
      </w:r>
      <w:r>
        <w:rPr>
          <w:rtl/>
        </w:rPr>
        <w:t>،</w:t>
      </w:r>
      <w:r w:rsidRPr="00045F63">
        <w:rPr>
          <w:rtl/>
        </w:rPr>
        <w:t xml:space="preserve"> والخلاصة </w:t>
      </w:r>
      <w:r w:rsidRPr="004A7232">
        <w:rPr>
          <w:rStyle w:val="libFootnotenumChar"/>
          <w:rtl/>
        </w:rPr>
        <w:t>(5)</w:t>
      </w:r>
      <w:r w:rsidRPr="00045F63">
        <w:rPr>
          <w:rtl/>
        </w:rPr>
        <w:t xml:space="preserve"> فالاشتراك لا يزيد السند الاّ اعتبارا.</w:t>
      </w:r>
    </w:p>
    <w:p w:rsidR="004A7232" w:rsidRPr="000C5A0D" w:rsidRDefault="004A7232" w:rsidP="004A7232">
      <w:pPr>
        <w:pStyle w:val="libBold2"/>
        <w:rPr>
          <w:rtl/>
        </w:rPr>
      </w:pPr>
      <w:r w:rsidRPr="000C5A0D">
        <w:rPr>
          <w:rtl/>
        </w:rPr>
        <w:t>[363] شسج</w:t>
      </w:r>
      <w:r>
        <w:rPr>
          <w:rtl/>
          <w:lang w:bidi="ar-IQ"/>
        </w:rPr>
        <w:t xml:space="preserve"> - </w:t>
      </w:r>
      <w:r w:rsidRPr="000C5A0D">
        <w:rPr>
          <w:rtl/>
        </w:rPr>
        <w:t>وإلى أبي الجارود زياد بن المنذر</w:t>
      </w:r>
      <w:r>
        <w:rPr>
          <w:rtl/>
          <w:lang w:bidi="ar-IQ"/>
        </w:rPr>
        <w:t>:</w:t>
      </w:r>
      <w:r w:rsidRPr="000C5A0D">
        <w:rPr>
          <w:rtl/>
        </w:rPr>
        <w:t xml:space="preserve"> محمّد بن علي ماجيلويه</w:t>
      </w:r>
      <w:r>
        <w:rPr>
          <w:rtl/>
          <w:lang w:bidi="ar-IQ"/>
        </w:rPr>
        <w:t>،</w:t>
      </w:r>
      <w:r w:rsidRPr="000C5A0D">
        <w:rPr>
          <w:rtl/>
        </w:rPr>
        <w:t xml:space="preserve"> عن عمّه محمّد بن أبي القاسم</w:t>
      </w:r>
      <w:r>
        <w:rPr>
          <w:rtl/>
          <w:lang w:bidi="ar-IQ"/>
        </w:rPr>
        <w:t>،</w:t>
      </w:r>
      <w:r w:rsidRPr="000C5A0D">
        <w:rPr>
          <w:rtl/>
        </w:rPr>
        <w:t xml:space="preserve"> عن محمّد بن علي القرشي الكوفي</w:t>
      </w:r>
      <w:r>
        <w:rPr>
          <w:rtl/>
          <w:lang w:bidi="ar-IQ"/>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أصول الكافي 1</w:t>
      </w:r>
      <w:r>
        <w:rPr>
          <w:rtl/>
        </w:rPr>
        <w:t>:</w:t>
      </w:r>
      <w:r w:rsidRPr="00045F63">
        <w:rPr>
          <w:rtl/>
        </w:rPr>
        <w:t xml:space="preserve"> 311 / 1.</w:t>
      </w:r>
    </w:p>
    <w:p w:rsidR="004A7232" w:rsidRPr="00045F63" w:rsidRDefault="004A7232" w:rsidP="004A7232">
      <w:pPr>
        <w:pStyle w:val="libFootnote0"/>
        <w:rPr>
          <w:rtl/>
        </w:rPr>
      </w:pPr>
      <w:r w:rsidRPr="00045F63">
        <w:rPr>
          <w:rtl/>
        </w:rPr>
        <w:t>(2) رجال العلامة</w:t>
      </w:r>
      <w:r>
        <w:rPr>
          <w:rtl/>
        </w:rPr>
        <w:t>:</w:t>
      </w:r>
      <w:r w:rsidRPr="00045F63">
        <w:rPr>
          <w:rtl/>
        </w:rPr>
        <w:t xml:space="preserve"> 76 / 8.</w:t>
      </w:r>
    </w:p>
    <w:p w:rsidR="004A7232" w:rsidRPr="00045F63" w:rsidRDefault="004A7232" w:rsidP="004A7232">
      <w:pPr>
        <w:pStyle w:val="libFootnote0"/>
        <w:rPr>
          <w:rtl/>
        </w:rPr>
      </w:pPr>
      <w:r w:rsidRPr="00045F63">
        <w:rPr>
          <w:rtl/>
        </w:rPr>
        <w:t>(3) تقدم برقم</w:t>
      </w:r>
      <w:r>
        <w:rPr>
          <w:rtl/>
        </w:rPr>
        <w:t>:</w:t>
      </w:r>
      <w:r w:rsidRPr="00045F63">
        <w:rPr>
          <w:rtl/>
        </w:rPr>
        <w:t xml:space="preserve"> 21.</w:t>
      </w:r>
    </w:p>
    <w:p w:rsidR="004A7232" w:rsidRPr="00045F63" w:rsidRDefault="004A7232" w:rsidP="004A7232">
      <w:pPr>
        <w:pStyle w:val="libFootnote0"/>
        <w:rPr>
          <w:rtl/>
        </w:rPr>
      </w:pPr>
      <w:r w:rsidRPr="00045F63">
        <w:rPr>
          <w:rtl/>
        </w:rPr>
        <w:t>(4) رجال الشيخ</w:t>
      </w:r>
      <w:r>
        <w:rPr>
          <w:rtl/>
        </w:rPr>
        <w:t>:</w:t>
      </w:r>
      <w:r w:rsidRPr="00045F63">
        <w:rPr>
          <w:rtl/>
        </w:rPr>
        <w:t xml:space="preserve"> 376 / 1.</w:t>
      </w:r>
    </w:p>
    <w:p w:rsidR="004A7232" w:rsidRPr="00045F63" w:rsidRDefault="004A7232" w:rsidP="004A7232">
      <w:pPr>
        <w:pStyle w:val="libFootnote0"/>
        <w:rPr>
          <w:rtl/>
        </w:rPr>
      </w:pPr>
      <w:r w:rsidRPr="00045F63">
        <w:rPr>
          <w:rtl/>
        </w:rPr>
        <w:t>(5) رجال العلامة</w:t>
      </w:r>
      <w:r>
        <w:rPr>
          <w:rtl/>
        </w:rPr>
        <w:t>:</w:t>
      </w:r>
      <w:r w:rsidRPr="00045F63">
        <w:rPr>
          <w:rtl/>
        </w:rPr>
        <w:t xml:space="preserve"> 76 / 1.</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4A7232">
        <w:rPr>
          <w:rStyle w:val="libBold2Char"/>
          <w:rtl/>
        </w:rPr>
        <w:t>عن محمّد بن سنان</w:t>
      </w:r>
      <w:r w:rsidRPr="004A7232">
        <w:rPr>
          <w:rStyle w:val="libBold2Char"/>
          <w:rtl/>
          <w:lang w:bidi="ar-IQ"/>
        </w:rPr>
        <w:t>،</w:t>
      </w:r>
      <w:r w:rsidRPr="004A7232">
        <w:rPr>
          <w:rStyle w:val="libBold2Char"/>
          <w:rtl/>
        </w:rPr>
        <w:t xml:space="preserve"> عن أبي الجارود زياد بن منذر الكوفي</w:t>
      </w:r>
      <w:r w:rsidRPr="00045F63">
        <w:rPr>
          <w:rtl/>
        </w:rPr>
        <w:t xml:space="preserve"> </w:t>
      </w:r>
      <w:r w:rsidRPr="004A7232">
        <w:rPr>
          <w:rStyle w:val="libFootnotenumChar"/>
          <w:rtl/>
        </w:rPr>
        <w:t>(1)</w:t>
      </w:r>
      <w:r>
        <w:rPr>
          <w:rtl/>
        </w:rPr>
        <w:t>.</w:t>
      </w:r>
    </w:p>
    <w:p w:rsidR="004A7232" w:rsidRPr="00045F63" w:rsidRDefault="004A7232" w:rsidP="004A7232">
      <w:pPr>
        <w:pStyle w:val="libNormal"/>
        <w:rPr>
          <w:rtl/>
        </w:rPr>
      </w:pPr>
      <w:r w:rsidRPr="00045F63">
        <w:rPr>
          <w:rtl/>
        </w:rPr>
        <w:t>السند ضعيف بالقرشي</w:t>
      </w:r>
      <w:r>
        <w:rPr>
          <w:rtl/>
        </w:rPr>
        <w:t>،</w:t>
      </w:r>
      <w:r w:rsidRPr="00045F63">
        <w:rPr>
          <w:rtl/>
        </w:rPr>
        <w:t xml:space="preserve"> وهو أبو سمينة</w:t>
      </w:r>
      <w:r>
        <w:rPr>
          <w:rtl/>
        </w:rPr>
        <w:t>،</w:t>
      </w:r>
      <w:r w:rsidRPr="00045F63">
        <w:rPr>
          <w:rtl/>
        </w:rPr>
        <w:t xml:space="preserve"> ولكن ذكرنا في </w:t>
      </w:r>
      <w:r>
        <w:rPr>
          <w:rtl/>
        </w:rPr>
        <w:t>(</w:t>
      </w:r>
      <w:r w:rsidRPr="00045F63">
        <w:rPr>
          <w:rtl/>
        </w:rPr>
        <w:t>ز</w:t>
      </w:r>
      <w:r>
        <w:rPr>
          <w:rtl/>
        </w:rPr>
        <w:t>)</w:t>
      </w:r>
      <w:r w:rsidRPr="00045F63">
        <w:rPr>
          <w:rtl/>
        </w:rPr>
        <w:t xml:space="preserve"> </w:t>
      </w:r>
      <w:r w:rsidRPr="004A7232">
        <w:rPr>
          <w:rStyle w:val="libFootnotenumChar"/>
          <w:rtl/>
        </w:rPr>
        <w:t>(2)</w:t>
      </w:r>
      <w:r w:rsidRPr="00045F63">
        <w:rPr>
          <w:rtl/>
        </w:rPr>
        <w:t xml:space="preserve"> ما يدلّ على اعتبار رواياته وان كان ضعيفا.</w:t>
      </w:r>
    </w:p>
    <w:p w:rsidR="004A7232" w:rsidRPr="00045F63" w:rsidRDefault="004A7232" w:rsidP="004A7232">
      <w:pPr>
        <w:pStyle w:val="libNormal"/>
        <w:rPr>
          <w:rtl/>
        </w:rPr>
      </w:pPr>
      <w:r w:rsidRPr="00045F63">
        <w:rPr>
          <w:rtl/>
        </w:rPr>
        <w:t>وامّا أبو الجارود فالكلام فيه طويل</w:t>
      </w:r>
      <w:r>
        <w:rPr>
          <w:rtl/>
        </w:rPr>
        <w:t>،</w:t>
      </w:r>
      <w:r w:rsidRPr="00045F63">
        <w:rPr>
          <w:rtl/>
        </w:rPr>
        <w:t xml:space="preserve"> والذي يقتضيه النظر بعد التأمّل فيما ورد فيما قالوا فيه أنّه كان ثقة في النقل مقبول الرواية معتمدا في الحديث إماميّا في اوّله وزيديّا في آخره</w:t>
      </w:r>
      <w:r>
        <w:rPr>
          <w:rtl/>
        </w:rPr>
        <w:t>،</w:t>
      </w:r>
      <w:r w:rsidRPr="00045F63">
        <w:rPr>
          <w:rtl/>
        </w:rPr>
        <w:t xml:space="preserve"> امّا الأول فيدل عليه وجوه</w:t>
      </w:r>
      <w:r>
        <w:rPr>
          <w:rtl/>
        </w:rPr>
        <w:t>:</w:t>
      </w:r>
    </w:p>
    <w:p w:rsidR="004A7232" w:rsidRPr="00045F63" w:rsidRDefault="004A7232" w:rsidP="004A7232">
      <w:pPr>
        <w:pStyle w:val="libNormal"/>
        <w:rPr>
          <w:rtl/>
        </w:rPr>
      </w:pPr>
      <w:r w:rsidRPr="00045F63">
        <w:rPr>
          <w:rtl/>
        </w:rPr>
        <w:t>أ</w:t>
      </w:r>
      <w:r>
        <w:rPr>
          <w:rtl/>
        </w:rPr>
        <w:t xml:space="preserve"> - </w:t>
      </w:r>
      <w:r w:rsidRPr="00045F63">
        <w:rPr>
          <w:rtl/>
        </w:rPr>
        <w:t xml:space="preserve">إنّه صاحب أصل كما في الفهرست </w:t>
      </w:r>
      <w:r w:rsidRPr="004A7232">
        <w:rPr>
          <w:rStyle w:val="libFootnotenumChar"/>
          <w:rtl/>
        </w:rPr>
        <w:t>(3)</w:t>
      </w:r>
      <w:r>
        <w:rPr>
          <w:rtl/>
        </w:rPr>
        <w:t>.</w:t>
      </w:r>
    </w:p>
    <w:p w:rsidR="004A7232" w:rsidRPr="00045F63" w:rsidRDefault="004A7232" w:rsidP="004A7232">
      <w:pPr>
        <w:pStyle w:val="libNormal"/>
        <w:rPr>
          <w:rtl/>
        </w:rPr>
      </w:pPr>
      <w:r w:rsidRPr="00045F63">
        <w:rPr>
          <w:rtl/>
        </w:rPr>
        <w:t>ب</w:t>
      </w:r>
      <w:r>
        <w:rPr>
          <w:rtl/>
        </w:rPr>
        <w:t xml:space="preserve"> - </w:t>
      </w:r>
      <w:r w:rsidRPr="00045F63">
        <w:rPr>
          <w:rtl/>
        </w:rPr>
        <w:t>عدّه المفيد في الرسالة العدديّة من الاعلام الرؤساء المأخوذ عنهم الحلال والحرام والفتيا والاحكام</w:t>
      </w:r>
      <w:r>
        <w:rPr>
          <w:rtl/>
        </w:rPr>
        <w:t>،</w:t>
      </w:r>
      <w:r w:rsidRPr="00045F63">
        <w:rPr>
          <w:rtl/>
        </w:rPr>
        <w:t xml:space="preserve"> الذين لا يطعن عليهم ولا طريق الى ذمّ واحد منهم</w:t>
      </w:r>
      <w:r>
        <w:rPr>
          <w:rtl/>
        </w:rPr>
        <w:t>،</w:t>
      </w:r>
      <w:r w:rsidRPr="00045F63">
        <w:rPr>
          <w:rtl/>
        </w:rPr>
        <w:t xml:space="preserve"> وهم أصحاب الأصول المدوّنة والمصنفات المشهورة. إلى آخره </w:t>
      </w:r>
      <w:r w:rsidRPr="004A7232">
        <w:rPr>
          <w:rStyle w:val="libFootnotenumChar"/>
          <w:rtl/>
        </w:rPr>
        <w:t>(4)</w:t>
      </w:r>
      <w:r>
        <w:rPr>
          <w:rtl/>
        </w:rPr>
        <w:t>،</w:t>
      </w:r>
      <w:r w:rsidRPr="00045F63">
        <w:rPr>
          <w:rtl/>
        </w:rPr>
        <w:t xml:space="preserve"> ولا بدّ وأن يكون مراده الطعن والذم من جهة النقل والرواية لعدم جواز احتمال خفاء زيديّة زياد</w:t>
      </w:r>
      <w:r>
        <w:rPr>
          <w:rtl/>
        </w:rPr>
        <w:t xml:space="preserve"> - </w:t>
      </w:r>
      <w:r w:rsidRPr="00045F63">
        <w:rPr>
          <w:rtl/>
        </w:rPr>
        <w:t>الذي هو رئيس أحد المذاهب الثلاثة المشهورة في الزيدية وهم الجاروديّة</w:t>
      </w:r>
      <w:r>
        <w:rPr>
          <w:rtl/>
        </w:rPr>
        <w:t xml:space="preserve"> - </w:t>
      </w:r>
      <w:r w:rsidRPr="00045F63">
        <w:rPr>
          <w:rtl/>
        </w:rPr>
        <w:t>عليه رحمة الله.</w:t>
      </w:r>
    </w:p>
    <w:p w:rsidR="004A7232" w:rsidRPr="00045F63" w:rsidRDefault="004A7232" w:rsidP="004A7232">
      <w:pPr>
        <w:pStyle w:val="libNormal"/>
        <w:rPr>
          <w:rtl/>
        </w:rPr>
      </w:pPr>
      <w:r w:rsidRPr="00045F63">
        <w:rPr>
          <w:rtl/>
        </w:rPr>
        <w:t>ج</w:t>
      </w:r>
      <w:r>
        <w:rPr>
          <w:rtl/>
        </w:rPr>
        <w:t xml:space="preserve"> - </w:t>
      </w:r>
      <w:r w:rsidRPr="00045F63">
        <w:rPr>
          <w:rtl/>
        </w:rPr>
        <w:t>رواية كثير من الأجلّة عنه وفيهم من أصحاب الإجماع</w:t>
      </w:r>
      <w:r>
        <w:rPr>
          <w:rtl/>
        </w:rPr>
        <w:t>،</w:t>
      </w:r>
      <w:r w:rsidRPr="00045F63">
        <w:rPr>
          <w:rtl/>
        </w:rPr>
        <w:t xml:space="preserve"> الحسن بن محبوب كما في الكافي في باب ما جاء في الاثني عشر </w:t>
      </w:r>
      <w:r w:rsidRPr="004A7232">
        <w:rPr>
          <w:rStyle w:val="libAlaemChar"/>
          <w:rtl/>
        </w:rPr>
        <w:t>عليهم‌السلام</w:t>
      </w:r>
      <w:r w:rsidRPr="00045F63">
        <w:rPr>
          <w:rtl/>
        </w:rPr>
        <w:t xml:space="preserve"> </w:t>
      </w:r>
      <w:r w:rsidRPr="004A7232">
        <w:rPr>
          <w:rStyle w:val="libFootnotenumChar"/>
          <w:rtl/>
        </w:rPr>
        <w:t>(5)</w:t>
      </w:r>
      <w:r>
        <w:rPr>
          <w:rtl/>
        </w:rPr>
        <w:t>،</w:t>
      </w:r>
      <w:r w:rsidRPr="00045F63">
        <w:rPr>
          <w:rtl/>
        </w:rPr>
        <w:t xml:space="preserve"> وعبد الله بن المغيرة في التهذيب في باب الزيادات في كتاب الصوم </w:t>
      </w:r>
      <w:r w:rsidRPr="004A7232">
        <w:rPr>
          <w:rStyle w:val="libFootnotenumChar"/>
          <w:rtl/>
        </w:rPr>
        <w:t>(6)</w:t>
      </w:r>
      <w:r>
        <w:rPr>
          <w:rtl/>
        </w:rPr>
        <w:t>،</w:t>
      </w:r>
      <w:r w:rsidRPr="00045F63">
        <w:rPr>
          <w:rtl/>
        </w:rPr>
        <w:t xml:space="preserve"> وعبد الله ابن مسكان في الكافي في أواخر كتاب المعيشة في باب آخر منه في حفظ المال </w:t>
      </w:r>
      <w:r w:rsidRPr="004A7232">
        <w:rPr>
          <w:rStyle w:val="libFootnotenumChar"/>
          <w:rtl/>
        </w:rPr>
        <w:t>(7)</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الفقيه 4</w:t>
      </w:r>
      <w:r>
        <w:rPr>
          <w:rtl/>
        </w:rPr>
        <w:t>:</w:t>
      </w:r>
      <w:r w:rsidRPr="00045F63">
        <w:rPr>
          <w:rtl/>
        </w:rPr>
        <w:t xml:space="preserve"> 70</w:t>
      </w:r>
      <w:r>
        <w:rPr>
          <w:rtl/>
        </w:rPr>
        <w:t>،</w:t>
      </w:r>
      <w:r w:rsidRPr="00045F63">
        <w:rPr>
          <w:rtl/>
        </w:rPr>
        <w:t xml:space="preserve"> من المشيخة.</w:t>
      </w:r>
    </w:p>
    <w:p w:rsidR="004A7232" w:rsidRPr="00045F63" w:rsidRDefault="004A7232" w:rsidP="004A7232">
      <w:pPr>
        <w:pStyle w:val="libFootnote0"/>
        <w:rPr>
          <w:rtl/>
        </w:rPr>
      </w:pPr>
      <w:r w:rsidRPr="00045F63">
        <w:rPr>
          <w:rtl/>
        </w:rPr>
        <w:t>(2) تقدم برقم</w:t>
      </w:r>
      <w:r>
        <w:rPr>
          <w:rtl/>
        </w:rPr>
        <w:t>:</w:t>
      </w:r>
      <w:r w:rsidRPr="00045F63">
        <w:rPr>
          <w:rtl/>
        </w:rPr>
        <w:t xml:space="preserve"> 7.</w:t>
      </w:r>
    </w:p>
    <w:p w:rsidR="004A7232" w:rsidRPr="00045F63" w:rsidRDefault="004A7232" w:rsidP="004A7232">
      <w:pPr>
        <w:pStyle w:val="libFootnote0"/>
        <w:rPr>
          <w:rtl/>
        </w:rPr>
      </w:pPr>
      <w:r w:rsidRPr="00045F63">
        <w:rPr>
          <w:rtl/>
        </w:rPr>
        <w:t>(3) فهرست الشيخ</w:t>
      </w:r>
      <w:r>
        <w:rPr>
          <w:rtl/>
        </w:rPr>
        <w:t>:</w:t>
      </w:r>
      <w:r w:rsidRPr="00045F63">
        <w:rPr>
          <w:rtl/>
        </w:rPr>
        <w:t xml:space="preserve"> 72 / 293.</w:t>
      </w:r>
    </w:p>
    <w:p w:rsidR="004A7232" w:rsidRPr="00045F63" w:rsidRDefault="004A7232" w:rsidP="004A7232">
      <w:pPr>
        <w:pStyle w:val="libFootnote0"/>
        <w:rPr>
          <w:rtl/>
        </w:rPr>
      </w:pPr>
      <w:r w:rsidRPr="00045F63">
        <w:rPr>
          <w:rtl/>
        </w:rPr>
        <w:t>(4) الرسالة العددية</w:t>
      </w:r>
      <w:r>
        <w:rPr>
          <w:rtl/>
        </w:rPr>
        <w:t>:</w:t>
      </w:r>
      <w:r w:rsidRPr="00045F63">
        <w:rPr>
          <w:rtl/>
        </w:rPr>
        <w:t xml:space="preserve"> 14 و16.</w:t>
      </w:r>
    </w:p>
    <w:p w:rsidR="004A7232" w:rsidRPr="00045F63" w:rsidRDefault="004A7232" w:rsidP="004A7232">
      <w:pPr>
        <w:pStyle w:val="libFootnote0"/>
        <w:rPr>
          <w:rtl/>
        </w:rPr>
      </w:pPr>
      <w:r w:rsidRPr="00045F63">
        <w:rPr>
          <w:rtl/>
        </w:rPr>
        <w:t>(5) أصول الكافي 1</w:t>
      </w:r>
      <w:r>
        <w:rPr>
          <w:rtl/>
        </w:rPr>
        <w:t>:</w:t>
      </w:r>
      <w:r w:rsidRPr="00045F63">
        <w:rPr>
          <w:rtl/>
        </w:rPr>
        <w:t xml:space="preserve"> 447 / 9.</w:t>
      </w:r>
    </w:p>
    <w:p w:rsidR="004A7232" w:rsidRPr="00045F63" w:rsidRDefault="004A7232" w:rsidP="004A7232">
      <w:pPr>
        <w:pStyle w:val="libFootnote0"/>
        <w:rPr>
          <w:rtl/>
        </w:rPr>
      </w:pPr>
      <w:r w:rsidRPr="00045F63">
        <w:rPr>
          <w:rtl/>
        </w:rPr>
        <w:t>(6) تهذيب الأحكام 4</w:t>
      </w:r>
      <w:r>
        <w:rPr>
          <w:rtl/>
        </w:rPr>
        <w:t>:</w:t>
      </w:r>
      <w:r w:rsidRPr="00045F63">
        <w:rPr>
          <w:rtl/>
        </w:rPr>
        <w:t xml:space="preserve"> 317 / 966.</w:t>
      </w:r>
    </w:p>
    <w:p w:rsidR="004A7232" w:rsidRPr="00045F63" w:rsidRDefault="004A7232" w:rsidP="004A7232">
      <w:pPr>
        <w:pStyle w:val="libFootnote0"/>
        <w:rPr>
          <w:rtl/>
        </w:rPr>
      </w:pPr>
      <w:r w:rsidRPr="00045F63">
        <w:rPr>
          <w:rtl/>
        </w:rPr>
        <w:t>(7) الكافي 5</w:t>
      </w:r>
      <w:r>
        <w:rPr>
          <w:rtl/>
        </w:rPr>
        <w:t>:</w:t>
      </w:r>
      <w:r w:rsidRPr="00045F63">
        <w:rPr>
          <w:rtl/>
        </w:rPr>
        <w:t xml:space="preserve"> 300 / 2.</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وأبان بن عثمان فيه في باب بناء المساجد </w:t>
      </w:r>
      <w:r w:rsidRPr="004A7232">
        <w:rPr>
          <w:rStyle w:val="libFootnotenumChar"/>
          <w:rtl/>
        </w:rPr>
        <w:t>(1)</w:t>
      </w:r>
      <w:r>
        <w:rPr>
          <w:rtl/>
        </w:rPr>
        <w:t>،</w:t>
      </w:r>
      <w:r w:rsidRPr="00045F63">
        <w:rPr>
          <w:rtl/>
        </w:rPr>
        <w:t xml:space="preserve"> وفي التهذيب في باب عقود البيع </w:t>
      </w:r>
      <w:r w:rsidRPr="004A7232">
        <w:rPr>
          <w:rStyle w:val="libFootnotenumChar"/>
          <w:rtl/>
        </w:rPr>
        <w:t>(2)</w:t>
      </w:r>
      <w:r>
        <w:rPr>
          <w:rtl/>
        </w:rPr>
        <w:t>،</w:t>
      </w:r>
      <w:r w:rsidRPr="00045F63">
        <w:rPr>
          <w:rtl/>
        </w:rPr>
        <w:t xml:space="preserve"> وفي باب تلقين المحتضرين </w:t>
      </w:r>
      <w:r w:rsidRPr="004A7232">
        <w:rPr>
          <w:rStyle w:val="libFootnotenumChar"/>
          <w:rtl/>
        </w:rPr>
        <w:t>(3)</w:t>
      </w:r>
      <w:r>
        <w:rPr>
          <w:rtl/>
        </w:rPr>
        <w:t>،</w:t>
      </w:r>
      <w:r w:rsidRPr="00045F63">
        <w:rPr>
          <w:rtl/>
        </w:rPr>
        <w:t xml:space="preserve"> وفي باب فضل المساجد </w:t>
      </w:r>
      <w:r w:rsidRPr="004A7232">
        <w:rPr>
          <w:rStyle w:val="libFootnotenumChar"/>
          <w:rtl/>
        </w:rPr>
        <w:t>(4)</w:t>
      </w:r>
      <w:r>
        <w:rPr>
          <w:rtl/>
        </w:rPr>
        <w:t>،</w:t>
      </w:r>
      <w:r w:rsidRPr="00045F63">
        <w:rPr>
          <w:rtl/>
        </w:rPr>
        <w:t xml:space="preserve"> وفي الاستبصار في باب بئر الغائط يتخذ مسجد </w:t>
      </w:r>
      <w:r w:rsidRPr="004A7232">
        <w:rPr>
          <w:rStyle w:val="libFootnotenumChar"/>
          <w:rtl/>
        </w:rPr>
        <w:t>(5)</w:t>
      </w:r>
      <w:r>
        <w:rPr>
          <w:rtl/>
        </w:rPr>
        <w:t>،</w:t>
      </w:r>
      <w:r w:rsidRPr="00045F63">
        <w:rPr>
          <w:rtl/>
        </w:rPr>
        <w:t xml:space="preserve"> وعثمان بن عيسى في باب آداب التجارة </w:t>
      </w:r>
      <w:r w:rsidRPr="004A7232">
        <w:rPr>
          <w:rStyle w:val="libFootnotenumChar"/>
          <w:rtl/>
        </w:rPr>
        <w:t>(6)</w:t>
      </w:r>
      <w:r>
        <w:rPr>
          <w:rtl/>
        </w:rPr>
        <w:t>.</w:t>
      </w:r>
    </w:p>
    <w:p w:rsidR="004A7232" w:rsidRPr="00045F63" w:rsidRDefault="004A7232" w:rsidP="004A7232">
      <w:pPr>
        <w:pStyle w:val="libNormal"/>
        <w:rPr>
          <w:rtl/>
        </w:rPr>
      </w:pPr>
      <w:r w:rsidRPr="00045F63">
        <w:rPr>
          <w:rtl/>
        </w:rPr>
        <w:t>ومن غيرهم</w:t>
      </w:r>
      <w:r>
        <w:rPr>
          <w:rtl/>
        </w:rPr>
        <w:t>:</w:t>
      </w:r>
      <w:r w:rsidRPr="00045F63">
        <w:rPr>
          <w:rtl/>
        </w:rPr>
        <w:t xml:space="preserve"> عبد الله بن سنان </w:t>
      </w:r>
      <w:r w:rsidRPr="004A7232">
        <w:rPr>
          <w:rStyle w:val="libFootnotenumChar"/>
          <w:rtl/>
        </w:rPr>
        <w:t>(7)</w:t>
      </w:r>
      <w:r>
        <w:rPr>
          <w:rtl/>
        </w:rPr>
        <w:t>،</w:t>
      </w:r>
      <w:r w:rsidRPr="00045F63">
        <w:rPr>
          <w:rtl/>
        </w:rPr>
        <w:t xml:space="preserve"> وأبو عبيدة الحذّاء زياد بن عيسى </w:t>
      </w:r>
      <w:r w:rsidRPr="004A7232">
        <w:rPr>
          <w:rStyle w:val="libFootnotenumChar"/>
          <w:rtl/>
        </w:rPr>
        <w:t>(8)</w:t>
      </w:r>
      <w:r>
        <w:rPr>
          <w:rtl/>
        </w:rPr>
        <w:t>،</w:t>
      </w:r>
      <w:r w:rsidRPr="00045F63">
        <w:rPr>
          <w:rtl/>
        </w:rPr>
        <w:t xml:space="preserve"> وثعلبة بن ميمون </w:t>
      </w:r>
      <w:r w:rsidRPr="004A7232">
        <w:rPr>
          <w:rStyle w:val="libFootnotenumChar"/>
          <w:rtl/>
        </w:rPr>
        <w:t>(9)</w:t>
      </w:r>
      <w:r>
        <w:rPr>
          <w:rtl/>
        </w:rPr>
        <w:t>،</w:t>
      </w:r>
      <w:r w:rsidRPr="00045F63">
        <w:rPr>
          <w:rtl/>
        </w:rPr>
        <w:t xml:space="preserve"> وعمر بن أذينة </w:t>
      </w:r>
      <w:r w:rsidRPr="004A7232">
        <w:rPr>
          <w:rStyle w:val="libFootnotenumChar"/>
          <w:rtl/>
        </w:rPr>
        <w:t>(10)</w:t>
      </w:r>
      <w:r>
        <w:rPr>
          <w:rtl/>
        </w:rPr>
        <w:t>،</w:t>
      </w:r>
      <w:r w:rsidRPr="00045F63">
        <w:rPr>
          <w:rtl/>
        </w:rPr>
        <w:t xml:space="preserve"> ومنصور بن يونس </w:t>
      </w:r>
      <w:r w:rsidRPr="004A7232">
        <w:rPr>
          <w:rStyle w:val="libFootnotenumChar"/>
          <w:rtl/>
        </w:rPr>
        <w:t>(11)</w:t>
      </w:r>
      <w:r>
        <w:rPr>
          <w:rtl/>
        </w:rPr>
        <w:t>،</w:t>
      </w:r>
      <w:r w:rsidRPr="00045F63">
        <w:rPr>
          <w:rtl/>
        </w:rPr>
        <w:t xml:space="preserve"> ومحمّد بن سنان </w:t>
      </w:r>
      <w:r w:rsidRPr="004A7232">
        <w:rPr>
          <w:rStyle w:val="libFootnotenumChar"/>
          <w:rtl/>
        </w:rPr>
        <w:t>(12)</w:t>
      </w:r>
      <w:r>
        <w:rPr>
          <w:rtl/>
        </w:rPr>
        <w:t>،</w:t>
      </w:r>
      <w:r w:rsidRPr="00045F63">
        <w:rPr>
          <w:rtl/>
        </w:rPr>
        <w:t xml:space="preserve"> وعبد الصمد بن بشير </w:t>
      </w:r>
      <w:r w:rsidRPr="004A7232">
        <w:rPr>
          <w:rStyle w:val="libFootnotenumChar"/>
          <w:rtl/>
        </w:rPr>
        <w:t>(13)</w:t>
      </w:r>
      <w:r>
        <w:rPr>
          <w:rtl/>
        </w:rPr>
        <w:t>،</w:t>
      </w:r>
      <w:r w:rsidRPr="00045F63">
        <w:rPr>
          <w:rtl/>
        </w:rPr>
        <w:t xml:space="preserve"> وعلي بن إسماعيل </w:t>
      </w:r>
      <w:r w:rsidRPr="004A7232">
        <w:rPr>
          <w:rStyle w:val="libFootnotenumChar"/>
          <w:rtl/>
        </w:rPr>
        <w:t>(14)</w:t>
      </w:r>
      <w:r>
        <w:rPr>
          <w:rtl/>
        </w:rPr>
        <w:t>،</w:t>
      </w:r>
      <w:r w:rsidRPr="00045F63">
        <w:rPr>
          <w:rtl/>
        </w:rPr>
        <w:t xml:space="preserve"> وإبراهيم ابن عبد الحميد </w:t>
      </w:r>
      <w:r w:rsidRPr="004A7232">
        <w:rPr>
          <w:rStyle w:val="libFootnotenumChar"/>
          <w:rtl/>
        </w:rPr>
        <w:t>(15)</w:t>
      </w:r>
      <w:r>
        <w:rPr>
          <w:rtl/>
        </w:rPr>
        <w:t>،</w:t>
      </w:r>
      <w:r w:rsidRPr="00045F63">
        <w:rPr>
          <w:rtl/>
        </w:rPr>
        <w:t xml:space="preserve"> وعلي بن النعمان </w:t>
      </w:r>
      <w:r w:rsidRPr="004A7232">
        <w:rPr>
          <w:rStyle w:val="libFootnotenumChar"/>
          <w:rtl/>
        </w:rPr>
        <w:t>(16)</w:t>
      </w:r>
      <w:r>
        <w:rPr>
          <w:rtl/>
        </w:rPr>
        <w:t>،</w:t>
      </w:r>
      <w:r w:rsidRPr="00045F63">
        <w:rPr>
          <w:rtl/>
        </w:rPr>
        <w:t xml:space="preserve"> وعمرو بن أبي المقادم </w:t>
      </w:r>
      <w:r w:rsidRPr="004A7232">
        <w:rPr>
          <w:rStyle w:val="libFootnotenumChar"/>
          <w:rtl/>
        </w:rPr>
        <w:t>(17)</w:t>
      </w:r>
      <w:r>
        <w:rPr>
          <w:rtl/>
        </w:rPr>
        <w:t>،</w:t>
      </w:r>
      <w:r w:rsidRPr="00045F63">
        <w:rPr>
          <w:rtl/>
        </w:rPr>
        <w:t xml:space="preserve"> ومحمّد بن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الكافي 3</w:t>
      </w:r>
      <w:r>
        <w:rPr>
          <w:rtl/>
        </w:rPr>
        <w:t>:</w:t>
      </w:r>
      <w:r w:rsidRPr="00045F63">
        <w:rPr>
          <w:rtl/>
        </w:rPr>
        <w:t xml:space="preserve"> 386 / 2.</w:t>
      </w:r>
    </w:p>
    <w:p w:rsidR="004A7232" w:rsidRPr="00045F63" w:rsidRDefault="004A7232" w:rsidP="004A7232">
      <w:pPr>
        <w:pStyle w:val="libFootnote0"/>
        <w:rPr>
          <w:rtl/>
        </w:rPr>
      </w:pPr>
      <w:r w:rsidRPr="00045F63">
        <w:rPr>
          <w:rtl/>
        </w:rPr>
        <w:t>(2) تهذيب الأحكام 7</w:t>
      </w:r>
      <w:r>
        <w:rPr>
          <w:rtl/>
        </w:rPr>
        <w:t>:</w:t>
      </w:r>
      <w:r w:rsidRPr="00045F63">
        <w:rPr>
          <w:rtl/>
        </w:rPr>
        <w:t xml:space="preserve"> 23 / 97.</w:t>
      </w:r>
    </w:p>
    <w:p w:rsidR="004A7232" w:rsidRPr="00045F63" w:rsidRDefault="004A7232" w:rsidP="004A7232">
      <w:pPr>
        <w:pStyle w:val="libFootnote0"/>
        <w:rPr>
          <w:rtl/>
        </w:rPr>
      </w:pPr>
      <w:r w:rsidRPr="00045F63">
        <w:rPr>
          <w:rtl/>
        </w:rPr>
        <w:t>(3) تهذيب الأحكام 1</w:t>
      </w:r>
      <w:r>
        <w:rPr>
          <w:rtl/>
        </w:rPr>
        <w:t>:</w:t>
      </w:r>
      <w:r w:rsidRPr="00045F63">
        <w:rPr>
          <w:rtl/>
        </w:rPr>
        <w:t xml:space="preserve"> 323 / 923.</w:t>
      </w:r>
    </w:p>
    <w:p w:rsidR="004A7232" w:rsidRPr="00045F63" w:rsidRDefault="004A7232" w:rsidP="004A7232">
      <w:pPr>
        <w:pStyle w:val="libFootnote0"/>
        <w:rPr>
          <w:rtl/>
        </w:rPr>
      </w:pPr>
      <w:r w:rsidRPr="00045F63">
        <w:rPr>
          <w:rtl/>
        </w:rPr>
        <w:t>(4) تهذيب الأحكام 3</w:t>
      </w:r>
      <w:r>
        <w:rPr>
          <w:rtl/>
        </w:rPr>
        <w:t>:</w:t>
      </w:r>
      <w:r w:rsidRPr="00045F63">
        <w:rPr>
          <w:rtl/>
        </w:rPr>
        <w:t xml:space="preserve"> 259 / 727.</w:t>
      </w:r>
    </w:p>
    <w:p w:rsidR="004A7232" w:rsidRPr="00045F63" w:rsidRDefault="004A7232" w:rsidP="004A7232">
      <w:pPr>
        <w:pStyle w:val="libFootnote0"/>
        <w:rPr>
          <w:rtl/>
        </w:rPr>
      </w:pPr>
      <w:r w:rsidRPr="00045F63">
        <w:rPr>
          <w:rtl/>
        </w:rPr>
        <w:t>(5) الإستبصار 1</w:t>
      </w:r>
      <w:r>
        <w:rPr>
          <w:rtl/>
        </w:rPr>
        <w:t>:</w:t>
      </w:r>
      <w:r w:rsidRPr="00045F63">
        <w:rPr>
          <w:rtl/>
        </w:rPr>
        <w:t xml:space="preserve"> 441 / 1701.</w:t>
      </w:r>
    </w:p>
    <w:p w:rsidR="004A7232" w:rsidRPr="0055194C" w:rsidRDefault="004A7232" w:rsidP="004A7232">
      <w:pPr>
        <w:pStyle w:val="libFootnote0"/>
        <w:rPr>
          <w:rtl/>
        </w:rPr>
      </w:pPr>
      <w:r w:rsidRPr="0055194C">
        <w:rPr>
          <w:rtl/>
        </w:rPr>
        <w:t>(6) هذا الباب ليس في الاستبصار وانما في الكافي 5</w:t>
      </w:r>
      <w:r>
        <w:rPr>
          <w:rtl/>
          <w:lang w:bidi="ar-IQ"/>
        </w:rPr>
        <w:t>:</w:t>
      </w:r>
      <w:r w:rsidRPr="0055194C">
        <w:rPr>
          <w:rtl/>
        </w:rPr>
        <w:t xml:space="preserve"> 150 / 1 والرواية بعينها في التهذيب 7</w:t>
      </w:r>
      <w:r>
        <w:rPr>
          <w:rtl/>
          <w:lang w:bidi="ar-IQ"/>
        </w:rPr>
        <w:t>:</w:t>
      </w:r>
      <w:r w:rsidRPr="0055194C">
        <w:rPr>
          <w:rFonts w:hint="cs"/>
          <w:rtl/>
        </w:rPr>
        <w:t xml:space="preserve"> </w:t>
      </w:r>
      <w:r w:rsidRPr="0055194C">
        <w:rPr>
          <w:rtl/>
        </w:rPr>
        <w:t>6 / 16 الا ان في سندها عن أبي جرير بدلا عن أبي الجارود ومثله في ملاذ الاخبار 10</w:t>
      </w:r>
      <w:r>
        <w:rPr>
          <w:rtl/>
          <w:lang w:bidi="ar-IQ"/>
        </w:rPr>
        <w:t>:</w:t>
      </w:r>
      <w:r w:rsidRPr="0055194C">
        <w:rPr>
          <w:rFonts w:hint="cs"/>
          <w:rtl/>
        </w:rPr>
        <w:t xml:space="preserve"> </w:t>
      </w:r>
      <w:r w:rsidRPr="0055194C">
        <w:rPr>
          <w:rtl/>
        </w:rPr>
        <w:t>459 / 16</w:t>
      </w:r>
      <w:r>
        <w:rPr>
          <w:rtl/>
          <w:lang w:bidi="ar-IQ"/>
        </w:rPr>
        <w:t>،</w:t>
      </w:r>
      <w:r w:rsidRPr="0055194C">
        <w:rPr>
          <w:rtl/>
        </w:rPr>
        <w:t xml:space="preserve"> والصحيح ما في الكافي الموافق لما في الوافي 3</w:t>
      </w:r>
      <w:r>
        <w:rPr>
          <w:rtl/>
          <w:lang w:bidi="ar-IQ"/>
        </w:rPr>
        <w:t>:</w:t>
      </w:r>
      <w:r w:rsidRPr="0055194C">
        <w:rPr>
          <w:rtl/>
        </w:rPr>
        <w:t xml:space="preserve"> 59</w:t>
      </w:r>
      <w:r>
        <w:rPr>
          <w:rtl/>
          <w:lang w:bidi="ar-IQ"/>
        </w:rPr>
        <w:t>،</w:t>
      </w:r>
      <w:r w:rsidRPr="0055194C">
        <w:rPr>
          <w:rtl/>
        </w:rPr>
        <w:t xml:space="preserve"> ومرآة العقول 19</w:t>
      </w:r>
      <w:r>
        <w:rPr>
          <w:rtl/>
          <w:lang w:bidi="ar-IQ"/>
        </w:rPr>
        <w:t>:</w:t>
      </w:r>
      <w:r w:rsidRPr="0055194C">
        <w:rPr>
          <w:rFonts w:hint="cs"/>
          <w:rtl/>
        </w:rPr>
        <w:t xml:space="preserve"> </w:t>
      </w:r>
      <w:r w:rsidRPr="0055194C">
        <w:rPr>
          <w:rtl/>
        </w:rPr>
        <w:t>132 / 1</w:t>
      </w:r>
      <w:r>
        <w:rPr>
          <w:rtl/>
          <w:lang w:bidi="ar-IQ"/>
        </w:rPr>
        <w:t>،</w:t>
      </w:r>
      <w:r w:rsidRPr="0055194C">
        <w:rPr>
          <w:rtl/>
        </w:rPr>
        <w:t xml:space="preserve"> والوسائل 12</w:t>
      </w:r>
      <w:r>
        <w:rPr>
          <w:rtl/>
          <w:lang w:bidi="ar-IQ"/>
        </w:rPr>
        <w:t>:</w:t>
      </w:r>
      <w:r w:rsidRPr="0055194C">
        <w:rPr>
          <w:rtl/>
        </w:rPr>
        <w:t xml:space="preserve"> 382 / 1</w:t>
      </w:r>
      <w:r>
        <w:rPr>
          <w:rtl/>
          <w:lang w:bidi="ar-IQ"/>
        </w:rPr>
        <w:t>،</w:t>
      </w:r>
      <w:r w:rsidRPr="0055194C">
        <w:rPr>
          <w:rtl/>
        </w:rPr>
        <w:t xml:space="preserve"> فلاحظ.</w:t>
      </w:r>
    </w:p>
    <w:p w:rsidR="004A7232" w:rsidRPr="00045F63" w:rsidRDefault="004A7232" w:rsidP="004A7232">
      <w:pPr>
        <w:pStyle w:val="libFootnote0"/>
        <w:rPr>
          <w:rtl/>
        </w:rPr>
      </w:pPr>
      <w:r w:rsidRPr="00045F63">
        <w:rPr>
          <w:rtl/>
        </w:rPr>
        <w:t>(7) تهذيب الأحكام 7</w:t>
      </w:r>
      <w:r>
        <w:rPr>
          <w:rtl/>
        </w:rPr>
        <w:t>:</w:t>
      </w:r>
      <w:r w:rsidRPr="00045F63">
        <w:rPr>
          <w:rtl/>
        </w:rPr>
        <w:t xml:space="preserve"> 256 / 1010.</w:t>
      </w:r>
    </w:p>
    <w:p w:rsidR="004A7232" w:rsidRPr="00045F63" w:rsidRDefault="004A7232" w:rsidP="004A7232">
      <w:pPr>
        <w:pStyle w:val="libFootnote0"/>
        <w:rPr>
          <w:rtl/>
        </w:rPr>
      </w:pPr>
      <w:r w:rsidRPr="00045F63">
        <w:rPr>
          <w:rtl/>
        </w:rPr>
        <w:t>(8) تهذيب الأحكام 3</w:t>
      </w:r>
      <w:r>
        <w:rPr>
          <w:rtl/>
        </w:rPr>
        <w:t>:</w:t>
      </w:r>
      <w:r w:rsidRPr="00045F63">
        <w:rPr>
          <w:rtl/>
        </w:rPr>
        <w:t xml:space="preserve"> 248 / 681.</w:t>
      </w:r>
    </w:p>
    <w:p w:rsidR="004A7232" w:rsidRPr="00045F63" w:rsidRDefault="004A7232" w:rsidP="004A7232">
      <w:pPr>
        <w:pStyle w:val="libFootnote0"/>
        <w:rPr>
          <w:rtl/>
        </w:rPr>
      </w:pPr>
      <w:r w:rsidRPr="00045F63">
        <w:rPr>
          <w:rtl/>
        </w:rPr>
        <w:t>(9) أصول الكافي 1</w:t>
      </w:r>
      <w:r>
        <w:rPr>
          <w:rtl/>
        </w:rPr>
        <w:t>:</w:t>
      </w:r>
      <w:r w:rsidRPr="00045F63">
        <w:rPr>
          <w:rtl/>
        </w:rPr>
        <w:t xml:space="preserve"> 150 / 3.</w:t>
      </w:r>
    </w:p>
    <w:p w:rsidR="004A7232" w:rsidRPr="00045F63" w:rsidRDefault="004A7232" w:rsidP="004A7232">
      <w:pPr>
        <w:pStyle w:val="libFootnote0"/>
        <w:rPr>
          <w:rtl/>
        </w:rPr>
      </w:pPr>
      <w:r w:rsidRPr="00045F63">
        <w:rPr>
          <w:rtl/>
        </w:rPr>
        <w:t>(10) أصول الكافي 1</w:t>
      </w:r>
      <w:r>
        <w:rPr>
          <w:rtl/>
        </w:rPr>
        <w:t>:</w:t>
      </w:r>
      <w:r w:rsidRPr="00045F63">
        <w:rPr>
          <w:rtl/>
        </w:rPr>
        <w:t xml:space="preserve"> 234 / 2.</w:t>
      </w:r>
    </w:p>
    <w:p w:rsidR="004A7232" w:rsidRPr="00045F63" w:rsidRDefault="004A7232" w:rsidP="004A7232">
      <w:pPr>
        <w:pStyle w:val="libFootnote0"/>
        <w:rPr>
          <w:rtl/>
        </w:rPr>
      </w:pPr>
      <w:r w:rsidRPr="00045F63">
        <w:rPr>
          <w:rtl/>
        </w:rPr>
        <w:t>(11) أصول الكافي 1</w:t>
      </w:r>
      <w:r>
        <w:rPr>
          <w:rtl/>
        </w:rPr>
        <w:t>:</w:t>
      </w:r>
      <w:r w:rsidRPr="00045F63">
        <w:rPr>
          <w:rtl/>
        </w:rPr>
        <w:t xml:space="preserve"> 241 / 1.</w:t>
      </w:r>
    </w:p>
    <w:p w:rsidR="004A7232" w:rsidRPr="00045F63" w:rsidRDefault="004A7232" w:rsidP="004A7232">
      <w:pPr>
        <w:pStyle w:val="libFootnote0"/>
        <w:rPr>
          <w:rtl/>
        </w:rPr>
      </w:pPr>
      <w:r w:rsidRPr="00045F63">
        <w:rPr>
          <w:rtl/>
        </w:rPr>
        <w:t>(12) تهذيب الأحكام 1</w:t>
      </w:r>
      <w:r>
        <w:rPr>
          <w:rtl/>
        </w:rPr>
        <w:t>:</w:t>
      </w:r>
      <w:r w:rsidRPr="00045F63">
        <w:rPr>
          <w:rtl/>
        </w:rPr>
        <w:t xml:space="preserve"> 459 / 1497.</w:t>
      </w:r>
    </w:p>
    <w:p w:rsidR="004A7232" w:rsidRPr="00045F63" w:rsidRDefault="004A7232" w:rsidP="004A7232">
      <w:pPr>
        <w:pStyle w:val="libFootnote0"/>
        <w:rPr>
          <w:rtl/>
        </w:rPr>
      </w:pPr>
      <w:r w:rsidRPr="00045F63">
        <w:rPr>
          <w:rtl/>
        </w:rPr>
        <w:t>(13) الكافي 8</w:t>
      </w:r>
      <w:r>
        <w:rPr>
          <w:rtl/>
        </w:rPr>
        <w:t>:</w:t>
      </w:r>
      <w:r w:rsidRPr="00045F63">
        <w:rPr>
          <w:rtl/>
        </w:rPr>
        <w:t xml:space="preserve"> 317 / 501</w:t>
      </w:r>
      <w:r>
        <w:rPr>
          <w:rtl/>
        </w:rPr>
        <w:t>،</w:t>
      </w:r>
      <w:r w:rsidRPr="00045F63">
        <w:rPr>
          <w:rtl/>
        </w:rPr>
        <w:t xml:space="preserve"> من الروضة.</w:t>
      </w:r>
    </w:p>
    <w:p w:rsidR="004A7232" w:rsidRPr="00045F63" w:rsidRDefault="004A7232" w:rsidP="004A7232">
      <w:pPr>
        <w:pStyle w:val="libFootnote0"/>
        <w:rPr>
          <w:rtl/>
        </w:rPr>
      </w:pPr>
      <w:r w:rsidRPr="00045F63">
        <w:rPr>
          <w:rtl/>
        </w:rPr>
        <w:t>(14) الكافي 4</w:t>
      </w:r>
      <w:r>
        <w:rPr>
          <w:rtl/>
        </w:rPr>
        <w:t>:</w:t>
      </w:r>
      <w:r w:rsidRPr="00045F63">
        <w:rPr>
          <w:rtl/>
        </w:rPr>
        <w:t xml:space="preserve"> 477 / 4.</w:t>
      </w:r>
    </w:p>
    <w:p w:rsidR="004A7232" w:rsidRPr="00045F63" w:rsidRDefault="004A7232" w:rsidP="004A7232">
      <w:pPr>
        <w:pStyle w:val="libFootnote0"/>
        <w:rPr>
          <w:rtl/>
        </w:rPr>
      </w:pPr>
      <w:r w:rsidRPr="00045F63">
        <w:rPr>
          <w:rtl/>
        </w:rPr>
        <w:t>(15) أصول الكافي 2</w:t>
      </w:r>
      <w:r>
        <w:rPr>
          <w:rtl/>
        </w:rPr>
        <w:t>:</w:t>
      </w:r>
      <w:r w:rsidRPr="00045F63">
        <w:rPr>
          <w:rtl/>
        </w:rPr>
        <w:t xml:space="preserve"> 151 / 7.</w:t>
      </w:r>
    </w:p>
    <w:p w:rsidR="004A7232" w:rsidRPr="00045F63" w:rsidRDefault="004A7232" w:rsidP="004A7232">
      <w:pPr>
        <w:pStyle w:val="libFootnote0"/>
        <w:rPr>
          <w:rtl/>
        </w:rPr>
      </w:pPr>
      <w:r w:rsidRPr="00045F63">
        <w:rPr>
          <w:rtl/>
        </w:rPr>
        <w:t>(16) أصول الكافي 2</w:t>
      </w:r>
      <w:r>
        <w:rPr>
          <w:rtl/>
        </w:rPr>
        <w:t>:</w:t>
      </w:r>
      <w:r w:rsidRPr="00045F63">
        <w:rPr>
          <w:rtl/>
        </w:rPr>
        <w:t xml:space="preserve"> 264 ذيل الحديث الثاني.</w:t>
      </w:r>
    </w:p>
    <w:p w:rsidR="004A7232" w:rsidRPr="00045F63" w:rsidRDefault="004A7232" w:rsidP="004A7232">
      <w:pPr>
        <w:pStyle w:val="libFootnote0"/>
        <w:rPr>
          <w:rtl/>
        </w:rPr>
      </w:pPr>
      <w:r w:rsidRPr="00045F63">
        <w:rPr>
          <w:rtl/>
        </w:rPr>
        <w:t>(17) الاستبصار 4</w:t>
      </w:r>
      <w:r>
        <w:rPr>
          <w:rtl/>
        </w:rPr>
        <w:t>:</w:t>
      </w:r>
      <w:r w:rsidRPr="00045F63">
        <w:rPr>
          <w:rtl/>
        </w:rPr>
        <w:t xml:space="preserve"> 245 / 927.</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بكر </w:t>
      </w:r>
      <w:r w:rsidRPr="004A7232">
        <w:rPr>
          <w:rStyle w:val="libFootnotenumChar"/>
          <w:rtl/>
        </w:rPr>
        <w:t>(1)</w:t>
      </w:r>
      <w:r>
        <w:rPr>
          <w:rtl/>
        </w:rPr>
        <w:t>،</w:t>
      </w:r>
      <w:r w:rsidRPr="00045F63">
        <w:rPr>
          <w:rtl/>
        </w:rPr>
        <w:t xml:space="preserve"> ومعاوية بن ميسرة </w:t>
      </w:r>
      <w:r w:rsidRPr="004A7232">
        <w:rPr>
          <w:rStyle w:val="libFootnotenumChar"/>
          <w:rtl/>
        </w:rPr>
        <w:t>(2)</w:t>
      </w:r>
      <w:r>
        <w:rPr>
          <w:rtl/>
        </w:rPr>
        <w:t>،</w:t>
      </w:r>
      <w:r w:rsidRPr="00045F63">
        <w:rPr>
          <w:rtl/>
        </w:rPr>
        <w:t xml:space="preserve"> وسيف بن عميرة </w:t>
      </w:r>
      <w:r w:rsidRPr="004A7232">
        <w:rPr>
          <w:rStyle w:val="libFootnotenumChar"/>
          <w:rtl/>
        </w:rPr>
        <w:t>(3)</w:t>
      </w:r>
      <w:r>
        <w:rPr>
          <w:rtl/>
        </w:rPr>
        <w:t>،</w:t>
      </w:r>
      <w:r w:rsidRPr="00045F63">
        <w:rPr>
          <w:rtl/>
        </w:rPr>
        <w:t xml:space="preserve"> ومحمّد بن أبي حمزة </w:t>
      </w:r>
      <w:r w:rsidRPr="004A7232">
        <w:rPr>
          <w:rStyle w:val="libFootnotenumChar"/>
          <w:rtl/>
        </w:rPr>
        <w:t>(4)</w:t>
      </w:r>
      <w:r>
        <w:rPr>
          <w:rtl/>
        </w:rPr>
        <w:t>،</w:t>
      </w:r>
      <w:r w:rsidRPr="00045F63">
        <w:rPr>
          <w:rtl/>
        </w:rPr>
        <w:t xml:space="preserve"> ومالك بن عطيّة </w:t>
      </w:r>
      <w:r w:rsidRPr="004A7232">
        <w:rPr>
          <w:rStyle w:val="libFootnotenumChar"/>
          <w:rtl/>
        </w:rPr>
        <w:t>(5)</w:t>
      </w:r>
      <w:r>
        <w:rPr>
          <w:rtl/>
        </w:rPr>
        <w:t>،</w:t>
      </w:r>
      <w:r w:rsidRPr="00045F63">
        <w:rPr>
          <w:rtl/>
        </w:rPr>
        <w:t xml:space="preserve"> وأبو مالك الحضرمي </w:t>
      </w:r>
      <w:r w:rsidRPr="004A7232">
        <w:rPr>
          <w:rStyle w:val="libFootnotenumChar"/>
          <w:rtl/>
        </w:rPr>
        <w:t>(6)</w:t>
      </w:r>
      <w:r>
        <w:rPr>
          <w:rtl/>
        </w:rPr>
        <w:t>.</w:t>
      </w:r>
    </w:p>
    <w:p w:rsidR="004A7232" w:rsidRPr="00045F63" w:rsidRDefault="004A7232" w:rsidP="004A7232">
      <w:pPr>
        <w:pStyle w:val="libNormal"/>
        <w:rPr>
          <w:rtl/>
        </w:rPr>
      </w:pPr>
      <w:r w:rsidRPr="00045F63">
        <w:rPr>
          <w:rtl/>
        </w:rPr>
        <w:t>واحتمال رواية هؤلاء عنه قبل تغيّره فاسد فإنّ في النجاشي</w:t>
      </w:r>
      <w:r>
        <w:rPr>
          <w:rtl/>
        </w:rPr>
        <w:t>:</w:t>
      </w:r>
      <w:r w:rsidRPr="00045F63">
        <w:rPr>
          <w:rtl/>
        </w:rPr>
        <w:t xml:space="preserve"> كوفيّ كان من أصحاب أبي جعفر وروى عن أبي عبد الله </w:t>
      </w:r>
      <w:r w:rsidRPr="004A7232">
        <w:rPr>
          <w:rStyle w:val="libAlaemChar"/>
          <w:rtl/>
        </w:rPr>
        <w:t>عليه‌السلام</w:t>
      </w:r>
      <w:r w:rsidRPr="00045F63">
        <w:rPr>
          <w:rtl/>
        </w:rPr>
        <w:t xml:space="preserve"> وتغيّر لمّا خرج زيد </w:t>
      </w:r>
      <w:r w:rsidRPr="004A7232">
        <w:rPr>
          <w:rStyle w:val="libFootnotenumChar"/>
          <w:rtl/>
        </w:rPr>
        <w:t>(7)</w:t>
      </w:r>
      <w:r w:rsidRPr="00045F63">
        <w:rPr>
          <w:rtl/>
        </w:rPr>
        <w:t xml:space="preserve"> </w:t>
      </w:r>
      <w:r w:rsidRPr="004A7232">
        <w:rPr>
          <w:rStyle w:val="libAlaemChar"/>
          <w:rtl/>
        </w:rPr>
        <w:t>رضي‌الله‌عنه</w:t>
      </w:r>
      <w:r>
        <w:rPr>
          <w:rtl/>
        </w:rPr>
        <w:t>،</w:t>
      </w:r>
      <w:r w:rsidRPr="00045F63">
        <w:rPr>
          <w:rtl/>
        </w:rPr>
        <w:t xml:space="preserve"> وظاهره كصريح أبي الفرج في مقاتل الطالبيين </w:t>
      </w:r>
      <w:r w:rsidRPr="004A7232">
        <w:rPr>
          <w:rStyle w:val="libFootnotenumChar"/>
          <w:rtl/>
        </w:rPr>
        <w:t>(8)</w:t>
      </w:r>
      <w:r w:rsidRPr="00045F63">
        <w:rPr>
          <w:rtl/>
        </w:rPr>
        <w:t xml:space="preserve"> وغيره من أهل السّير إنّه خرج فيمن خرج مع زيد</w:t>
      </w:r>
      <w:r>
        <w:rPr>
          <w:rtl/>
        </w:rPr>
        <w:t>،</w:t>
      </w:r>
      <w:r w:rsidRPr="00045F63">
        <w:rPr>
          <w:rtl/>
        </w:rPr>
        <w:t xml:space="preserve"> وكان خروجه في سنة احدى وعشرين ومائة بعد مضي سبع سنين تقريبا من امامة الصادق </w:t>
      </w:r>
      <w:r w:rsidRPr="004A7232">
        <w:rPr>
          <w:rStyle w:val="libAlaemChar"/>
          <w:rtl/>
        </w:rPr>
        <w:t>عليه‌السلام</w:t>
      </w:r>
      <w:r>
        <w:rPr>
          <w:rtl/>
        </w:rPr>
        <w:t>،</w:t>
      </w:r>
      <w:r w:rsidRPr="00045F63">
        <w:rPr>
          <w:rtl/>
        </w:rPr>
        <w:t xml:space="preserve"> وبعض هؤلاء لم يدركوا الصادق </w:t>
      </w:r>
      <w:r w:rsidRPr="004A7232">
        <w:rPr>
          <w:rStyle w:val="libAlaemChar"/>
          <w:rtl/>
        </w:rPr>
        <w:t>عليه‌السلام</w:t>
      </w:r>
      <w:r w:rsidRPr="00045F63">
        <w:rPr>
          <w:rtl/>
        </w:rPr>
        <w:t xml:space="preserve"> كالحسن بن محبوب وعثمان بن عيسى</w:t>
      </w:r>
      <w:r>
        <w:rPr>
          <w:rtl/>
        </w:rPr>
        <w:t>،</w:t>
      </w:r>
      <w:r w:rsidRPr="00045F63">
        <w:rPr>
          <w:rtl/>
        </w:rPr>
        <w:t xml:space="preserve"> وبعضهم أدركوا أواخر عصره</w:t>
      </w:r>
      <w:r>
        <w:rPr>
          <w:rtl/>
        </w:rPr>
        <w:t>،</w:t>
      </w:r>
      <w:r w:rsidRPr="00045F63">
        <w:rPr>
          <w:rtl/>
        </w:rPr>
        <w:t xml:space="preserve"> فالظاهر أنّ أكثرهم تحمّلوا عنه في أيام زيديّته.</w:t>
      </w:r>
    </w:p>
    <w:p w:rsidR="004A7232" w:rsidRPr="00045F63" w:rsidRDefault="004A7232" w:rsidP="004A7232">
      <w:pPr>
        <w:pStyle w:val="libNormal"/>
        <w:rPr>
          <w:rtl/>
        </w:rPr>
      </w:pPr>
      <w:r w:rsidRPr="00045F63">
        <w:rPr>
          <w:rtl/>
        </w:rPr>
        <w:t>د</w:t>
      </w:r>
      <w:r>
        <w:rPr>
          <w:rtl/>
        </w:rPr>
        <w:t xml:space="preserve"> - </w:t>
      </w:r>
      <w:r w:rsidRPr="00045F63">
        <w:rPr>
          <w:rtl/>
        </w:rPr>
        <w:t>ما في كتاب ابن الغضائري الطعّان على ما نقله عنه العلامة في الخلاصة</w:t>
      </w:r>
      <w:r>
        <w:rPr>
          <w:rtl/>
        </w:rPr>
        <w:t>،</w:t>
      </w:r>
      <w:r w:rsidRPr="00045F63">
        <w:rPr>
          <w:rtl/>
        </w:rPr>
        <w:t xml:space="preserve"> والتفريشي في النقد</w:t>
      </w:r>
      <w:r>
        <w:rPr>
          <w:rtl/>
        </w:rPr>
        <w:t>:</w:t>
      </w:r>
      <w:r w:rsidRPr="00045F63">
        <w:rPr>
          <w:rtl/>
        </w:rPr>
        <w:t xml:space="preserve"> حديثه في </w:t>
      </w:r>
      <w:r>
        <w:rPr>
          <w:rtl/>
        </w:rPr>
        <w:t>[</w:t>
      </w:r>
      <w:r w:rsidRPr="00045F63">
        <w:rPr>
          <w:rtl/>
        </w:rPr>
        <w:t>حديث</w:t>
      </w:r>
      <w:r>
        <w:rPr>
          <w:rtl/>
        </w:rPr>
        <w:t>]</w:t>
      </w:r>
      <w:r w:rsidRPr="00045F63">
        <w:rPr>
          <w:rtl/>
        </w:rPr>
        <w:t xml:space="preserve"> أصحابنا أكثر منه في الزيدية</w:t>
      </w:r>
      <w:r>
        <w:rPr>
          <w:rtl/>
        </w:rPr>
        <w:t>،</w:t>
      </w:r>
      <w:r w:rsidRPr="00045F63">
        <w:rPr>
          <w:rtl/>
        </w:rPr>
        <w:t xml:space="preserve"> وأصحابنا يكرهون ما رواه محمّد بن سنان عنه ويعتمدون ما رواه بكر ابن محمّد الارجني </w:t>
      </w:r>
      <w:r w:rsidRPr="004A7232">
        <w:rPr>
          <w:rStyle w:val="libFootnotenumChar"/>
          <w:rtl/>
        </w:rPr>
        <w:t>(9)</w:t>
      </w:r>
      <w:r>
        <w:rPr>
          <w:rtl/>
        </w:rPr>
        <w:t>.</w:t>
      </w:r>
    </w:p>
    <w:p w:rsidR="004A7232" w:rsidRPr="00045F63" w:rsidRDefault="004A7232" w:rsidP="004A7232">
      <w:pPr>
        <w:pStyle w:val="libNormal"/>
        <w:rPr>
          <w:rtl/>
        </w:rPr>
      </w:pPr>
      <w:r w:rsidRPr="00045F63">
        <w:rPr>
          <w:rtl/>
        </w:rPr>
        <w:t>وظاهره اعتبار رواياته وإخراج ما رواه ابن سنان عنه لاتّهامه عندهم</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أصول الكافي 2</w:t>
      </w:r>
      <w:r>
        <w:rPr>
          <w:rtl/>
        </w:rPr>
        <w:t>:</w:t>
      </w:r>
      <w:r w:rsidRPr="00045F63">
        <w:rPr>
          <w:rtl/>
        </w:rPr>
        <w:t xml:space="preserve"> 457 / 21.</w:t>
      </w:r>
    </w:p>
    <w:p w:rsidR="004A7232" w:rsidRPr="00045F63" w:rsidRDefault="004A7232" w:rsidP="004A7232">
      <w:pPr>
        <w:pStyle w:val="libFootnote0"/>
        <w:rPr>
          <w:rtl/>
        </w:rPr>
      </w:pPr>
      <w:r w:rsidRPr="00045F63">
        <w:rPr>
          <w:rtl/>
        </w:rPr>
        <w:t>(2) تهذيب الأحكام 7</w:t>
      </w:r>
      <w:r>
        <w:rPr>
          <w:rtl/>
        </w:rPr>
        <w:t>:</w:t>
      </w:r>
      <w:r w:rsidRPr="00045F63">
        <w:rPr>
          <w:rtl/>
        </w:rPr>
        <w:t xml:space="preserve"> 176 / 780.</w:t>
      </w:r>
    </w:p>
    <w:p w:rsidR="004A7232" w:rsidRPr="00045F63" w:rsidRDefault="004A7232" w:rsidP="004A7232">
      <w:pPr>
        <w:pStyle w:val="libFootnote0"/>
        <w:rPr>
          <w:rtl/>
        </w:rPr>
      </w:pPr>
      <w:r w:rsidRPr="00045F63">
        <w:rPr>
          <w:rtl/>
        </w:rPr>
        <w:t>(3) الكافي 3</w:t>
      </w:r>
      <w:r>
        <w:rPr>
          <w:rtl/>
        </w:rPr>
        <w:t>:</w:t>
      </w:r>
      <w:r w:rsidRPr="00045F63">
        <w:rPr>
          <w:rtl/>
        </w:rPr>
        <w:t xml:space="preserve"> 222 / 7.</w:t>
      </w:r>
    </w:p>
    <w:p w:rsidR="004A7232" w:rsidRPr="00045F63" w:rsidRDefault="004A7232" w:rsidP="004A7232">
      <w:pPr>
        <w:pStyle w:val="libFootnote0"/>
        <w:rPr>
          <w:rtl/>
        </w:rPr>
      </w:pPr>
      <w:r w:rsidRPr="00045F63">
        <w:rPr>
          <w:rtl/>
        </w:rPr>
        <w:t>(4) تهذيب الأحكام 2</w:t>
      </w:r>
      <w:r>
        <w:rPr>
          <w:rtl/>
        </w:rPr>
        <w:t>:</w:t>
      </w:r>
      <w:r w:rsidRPr="00045F63">
        <w:rPr>
          <w:rtl/>
        </w:rPr>
        <w:t xml:space="preserve"> 337 / 1390.</w:t>
      </w:r>
    </w:p>
    <w:p w:rsidR="004A7232" w:rsidRPr="00045F63" w:rsidRDefault="004A7232" w:rsidP="004A7232">
      <w:pPr>
        <w:pStyle w:val="libFootnote0"/>
        <w:rPr>
          <w:rtl/>
        </w:rPr>
      </w:pPr>
      <w:r w:rsidRPr="00045F63">
        <w:rPr>
          <w:rtl/>
        </w:rPr>
        <w:t>(5) تهذيب الأحكام 2</w:t>
      </w:r>
      <w:r>
        <w:rPr>
          <w:rtl/>
        </w:rPr>
        <w:t>:</w:t>
      </w:r>
      <w:r w:rsidRPr="00045F63">
        <w:rPr>
          <w:rtl/>
        </w:rPr>
        <w:t xml:space="preserve"> 371 / 1542.</w:t>
      </w:r>
    </w:p>
    <w:p w:rsidR="004A7232" w:rsidRPr="00045F63" w:rsidRDefault="004A7232" w:rsidP="004A7232">
      <w:pPr>
        <w:pStyle w:val="libFootnote0"/>
        <w:rPr>
          <w:rtl/>
        </w:rPr>
      </w:pPr>
      <w:r w:rsidRPr="00045F63">
        <w:rPr>
          <w:rtl/>
        </w:rPr>
        <w:t>(6) تهذيب الأحكام 3</w:t>
      </w:r>
      <w:r>
        <w:rPr>
          <w:rtl/>
        </w:rPr>
        <w:t>:</w:t>
      </w:r>
      <w:r w:rsidRPr="00045F63">
        <w:rPr>
          <w:rtl/>
        </w:rPr>
        <w:t xml:space="preserve"> 209 / 501.</w:t>
      </w:r>
    </w:p>
    <w:p w:rsidR="004A7232" w:rsidRPr="00045F63" w:rsidRDefault="004A7232" w:rsidP="004A7232">
      <w:pPr>
        <w:pStyle w:val="libFootnote0"/>
        <w:rPr>
          <w:rtl/>
        </w:rPr>
      </w:pPr>
      <w:r w:rsidRPr="00045F63">
        <w:rPr>
          <w:rtl/>
        </w:rPr>
        <w:t>(7) رجال النجاشي</w:t>
      </w:r>
      <w:r>
        <w:rPr>
          <w:rtl/>
        </w:rPr>
        <w:t>:</w:t>
      </w:r>
      <w:r w:rsidRPr="00045F63">
        <w:rPr>
          <w:rtl/>
        </w:rPr>
        <w:t xml:space="preserve"> 170 / 448.</w:t>
      </w:r>
    </w:p>
    <w:p w:rsidR="004A7232" w:rsidRPr="00045F63" w:rsidRDefault="004A7232" w:rsidP="004A7232">
      <w:pPr>
        <w:pStyle w:val="libFootnote0"/>
        <w:rPr>
          <w:rtl/>
        </w:rPr>
      </w:pPr>
      <w:r w:rsidRPr="00045F63">
        <w:rPr>
          <w:rtl/>
        </w:rPr>
        <w:t>(8) مقاتل الطالبين</w:t>
      </w:r>
      <w:r>
        <w:rPr>
          <w:rtl/>
        </w:rPr>
        <w:t>:</w:t>
      </w:r>
      <w:r w:rsidRPr="00045F63">
        <w:rPr>
          <w:rtl/>
        </w:rPr>
        <w:t xml:space="preserve"> 136.</w:t>
      </w:r>
    </w:p>
    <w:p w:rsidR="004A7232" w:rsidRPr="00045F63" w:rsidRDefault="004A7232" w:rsidP="004A7232">
      <w:pPr>
        <w:pStyle w:val="libFootnote0"/>
        <w:rPr>
          <w:rtl/>
        </w:rPr>
      </w:pPr>
      <w:r w:rsidRPr="00045F63">
        <w:rPr>
          <w:rtl/>
        </w:rPr>
        <w:t>(9) رجال العلامة</w:t>
      </w:r>
      <w:r>
        <w:rPr>
          <w:rtl/>
        </w:rPr>
        <w:t>:</w:t>
      </w:r>
      <w:r w:rsidRPr="00045F63">
        <w:rPr>
          <w:rtl/>
        </w:rPr>
        <w:t xml:space="preserve"> 142</w:t>
      </w:r>
      <w:r>
        <w:rPr>
          <w:rtl/>
        </w:rPr>
        <w:t>،</w:t>
      </w:r>
      <w:r w:rsidRPr="00045F63">
        <w:rPr>
          <w:rtl/>
        </w:rPr>
        <w:t xml:space="preserve"> ونقد الرجال</w:t>
      </w:r>
      <w:r>
        <w:rPr>
          <w:rtl/>
        </w:rPr>
        <w:t>:</w:t>
      </w:r>
      <w:r w:rsidRPr="00045F63">
        <w:rPr>
          <w:rtl/>
        </w:rPr>
        <w:t xml:space="preserve"> 142.</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بزعمه</w:t>
      </w:r>
      <w:r>
        <w:rPr>
          <w:rtl/>
        </w:rPr>
        <w:t>،</w:t>
      </w:r>
      <w:r w:rsidRPr="00045F63">
        <w:rPr>
          <w:rtl/>
        </w:rPr>
        <w:t xml:space="preserve"> فإن ثبت عدم اتّهامه بل جلالته كما مرّ </w:t>
      </w:r>
      <w:r w:rsidRPr="004A7232">
        <w:rPr>
          <w:rStyle w:val="libFootnotenumChar"/>
          <w:rtl/>
        </w:rPr>
        <w:t>(1)</w:t>
      </w:r>
      <w:r w:rsidRPr="00045F63">
        <w:rPr>
          <w:rtl/>
        </w:rPr>
        <w:t xml:space="preserve"> فلا محذور</w:t>
      </w:r>
      <w:r>
        <w:rPr>
          <w:rtl/>
        </w:rPr>
        <w:t>،</w:t>
      </w:r>
      <w:r w:rsidRPr="00045F63">
        <w:rPr>
          <w:rtl/>
        </w:rPr>
        <w:t xml:space="preserve"> ومن نظر الى تفسير الجليل علي بن إبراهيم القمي وإكثاره من النقل عن تفسيره يعلم شدّة اعتماده عليه</w:t>
      </w:r>
      <w:r>
        <w:rPr>
          <w:rtl/>
        </w:rPr>
        <w:t>،</w:t>
      </w:r>
      <w:r w:rsidRPr="00045F63">
        <w:rPr>
          <w:rtl/>
        </w:rPr>
        <w:t xml:space="preserve"> بل وغيره كما لا يخفى على من راجع الكافي وغيره.</w:t>
      </w:r>
    </w:p>
    <w:p w:rsidR="004A7232" w:rsidRPr="00045F63" w:rsidRDefault="004A7232" w:rsidP="004A7232">
      <w:pPr>
        <w:pStyle w:val="libNormal"/>
        <w:rPr>
          <w:rtl/>
        </w:rPr>
      </w:pPr>
      <w:r w:rsidRPr="00045F63">
        <w:rPr>
          <w:rtl/>
        </w:rPr>
        <w:t>وامّا الثاني</w:t>
      </w:r>
      <w:r>
        <w:rPr>
          <w:rtl/>
        </w:rPr>
        <w:t>:</w:t>
      </w:r>
      <w:r w:rsidRPr="00045F63">
        <w:rPr>
          <w:rtl/>
        </w:rPr>
        <w:t xml:space="preserve"> فهو من الوضوح بمكان لا يحتاج الى نقل الكلمات والروايات</w:t>
      </w:r>
      <w:r>
        <w:rPr>
          <w:rtl/>
        </w:rPr>
        <w:t>،</w:t>
      </w:r>
      <w:r w:rsidRPr="00045F63">
        <w:rPr>
          <w:rtl/>
        </w:rPr>
        <w:t xml:space="preserve"> الاّ أنّ هنا دقيقة انفردنا </w:t>
      </w:r>
      <w:r>
        <w:rPr>
          <w:rtl/>
        </w:rPr>
        <w:t>[</w:t>
      </w:r>
      <w:r w:rsidRPr="00045F63">
        <w:rPr>
          <w:rtl/>
        </w:rPr>
        <w:t>بالتنبيه عليها</w:t>
      </w:r>
      <w:r>
        <w:rPr>
          <w:rtl/>
        </w:rPr>
        <w:t>]</w:t>
      </w:r>
      <w:r w:rsidRPr="00045F63">
        <w:rPr>
          <w:rtl/>
        </w:rPr>
        <w:t xml:space="preserve"> </w:t>
      </w:r>
      <w:r w:rsidRPr="004A7232">
        <w:rPr>
          <w:rStyle w:val="libFootnotenumChar"/>
          <w:rtl/>
        </w:rPr>
        <w:t>(2)</w:t>
      </w:r>
      <w:r w:rsidRPr="00045F63">
        <w:rPr>
          <w:rtl/>
        </w:rPr>
        <w:t xml:space="preserve"> ولا تخلو من غرابة</w:t>
      </w:r>
      <w:r>
        <w:rPr>
          <w:rtl/>
        </w:rPr>
        <w:t>،</w:t>
      </w:r>
      <w:r w:rsidRPr="00045F63">
        <w:rPr>
          <w:rtl/>
        </w:rPr>
        <w:t xml:space="preserve"> وهي أنّ الكشي قال في العنوان في أبي الجارود</w:t>
      </w:r>
      <w:r>
        <w:rPr>
          <w:rtl/>
        </w:rPr>
        <w:t>:</w:t>
      </w:r>
      <w:r w:rsidRPr="00045F63">
        <w:rPr>
          <w:rtl/>
        </w:rPr>
        <w:t xml:space="preserve"> زياد بن المنذر الاعمى السرحوب حكي أنّ أبا الجارود سمّي سرحوبا</w:t>
      </w:r>
      <w:r>
        <w:rPr>
          <w:rtl/>
        </w:rPr>
        <w:t>،</w:t>
      </w:r>
      <w:r w:rsidRPr="00045F63">
        <w:rPr>
          <w:rtl/>
        </w:rPr>
        <w:t xml:space="preserve"> وتنسب اليه السرحوبيّة من الزيديّة</w:t>
      </w:r>
      <w:r>
        <w:rPr>
          <w:rtl/>
        </w:rPr>
        <w:t>،</w:t>
      </w:r>
      <w:r w:rsidRPr="00045F63">
        <w:rPr>
          <w:rtl/>
        </w:rPr>
        <w:t xml:space="preserve"> وسمّاه بذلك أبو جعفر </w:t>
      </w:r>
      <w:r w:rsidRPr="004A7232">
        <w:rPr>
          <w:rStyle w:val="libAlaemChar"/>
          <w:rtl/>
        </w:rPr>
        <w:t>عليه‌السلام</w:t>
      </w:r>
      <w:r>
        <w:rPr>
          <w:rtl/>
        </w:rPr>
        <w:t>،</w:t>
      </w:r>
      <w:r w:rsidRPr="00045F63">
        <w:rPr>
          <w:rtl/>
        </w:rPr>
        <w:t xml:space="preserve"> وذكر إنّ سرحوبا اسم شيطان اعمى يسكن البحر</w:t>
      </w:r>
      <w:r>
        <w:rPr>
          <w:rtl/>
        </w:rPr>
        <w:t>،</w:t>
      </w:r>
      <w:r w:rsidRPr="00045F63">
        <w:rPr>
          <w:rtl/>
        </w:rPr>
        <w:t xml:space="preserve"> وكان أبو الجارود مكفوفا اعمى القلب.</w:t>
      </w:r>
    </w:p>
    <w:p w:rsidR="004A7232" w:rsidRPr="00045F63" w:rsidRDefault="004A7232" w:rsidP="004A7232">
      <w:pPr>
        <w:pStyle w:val="libNormal"/>
        <w:rPr>
          <w:rtl/>
        </w:rPr>
      </w:pPr>
      <w:r w:rsidRPr="00045F63">
        <w:rPr>
          <w:rtl/>
        </w:rPr>
        <w:t xml:space="preserve">ثم ذكر أربعة أحاديث فيها ذمّه ولعنه ونسبة الكذب اليه كلّها عن الصادق </w:t>
      </w:r>
      <w:r w:rsidRPr="004A7232">
        <w:rPr>
          <w:rStyle w:val="libAlaemChar"/>
          <w:rtl/>
        </w:rPr>
        <w:t>عليه‌السلام</w:t>
      </w:r>
      <w:r w:rsidRPr="00045F63">
        <w:rPr>
          <w:rtl/>
        </w:rPr>
        <w:t xml:space="preserve"> بعنوان أبي الجارود من دون ذكر اسمه </w:t>
      </w:r>
      <w:r w:rsidRPr="004A7232">
        <w:rPr>
          <w:rStyle w:val="libFootnotenumChar"/>
          <w:rtl/>
        </w:rPr>
        <w:t>(3)</w:t>
      </w:r>
      <w:r>
        <w:rPr>
          <w:rtl/>
        </w:rPr>
        <w:t>.</w:t>
      </w:r>
    </w:p>
    <w:p w:rsidR="004A7232" w:rsidRPr="00045F63" w:rsidRDefault="004A7232" w:rsidP="004A7232">
      <w:pPr>
        <w:pStyle w:val="libNormal"/>
        <w:rPr>
          <w:rtl/>
        </w:rPr>
      </w:pPr>
      <w:r w:rsidRPr="00045F63">
        <w:rPr>
          <w:rtl/>
        </w:rPr>
        <w:t>وفي ما نقله في هذه الترجمة إشكال من جهتين</w:t>
      </w:r>
      <w:r>
        <w:rPr>
          <w:rtl/>
        </w:rPr>
        <w:t>:</w:t>
      </w:r>
    </w:p>
    <w:p w:rsidR="004A7232" w:rsidRPr="00045F63" w:rsidRDefault="004A7232" w:rsidP="004A7232">
      <w:pPr>
        <w:pStyle w:val="libNormal"/>
        <w:rPr>
          <w:rtl/>
        </w:rPr>
      </w:pPr>
      <w:r w:rsidRPr="00045F63">
        <w:rPr>
          <w:rtl/>
        </w:rPr>
        <w:t>الأول</w:t>
      </w:r>
      <w:r>
        <w:rPr>
          <w:rtl/>
        </w:rPr>
        <w:t>:</w:t>
      </w:r>
      <w:r w:rsidRPr="00045F63">
        <w:rPr>
          <w:rtl/>
        </w:rPr>
        <w:t xml:space="preserve"> ان تغيّره كان عند خروج زيد الخارج بعد أخيه أبي جعفر </w:t>
      </w:r>
      <w:r w:rsidRPr="004A7232">
        <w:rPr>
          <w:rStyle w:val="libAlaemChar"/>
          <w:rtl/>
        </w:rPr>
        <w:t>عليه‌السلام</w:t>
      </w:r>
      <w:r w:rsidRPr="00045F63">
        <w:rPr>
          <w:rtl/>
        </w:rPr>
        <w:t xml:space="preserve"> بسبع سنين تقريبا </w:t>
      </w:r>
      <w:r w:rsidRPr="004A7232">
        <w:rPr>
          <w:rStyle w:val="libFootnotenumChar"/>
          <w:rtl/>
        </w:rPr>
        <w:t>(4)</w:t>
      </w:r>
      <w:r w:rsidRPr="00045F63">
        <w:rPr>
          <w:rtl/>
        </w:rPr>
        <w:t xml:space="preserve"> كما نصّ عليه النجاشي </w:t>
      </w:r>
      <w:r w:rsidRPr="004A7232">
        <w:rPr>
          <w:rStyle w:val="libFootnotenumChar"/>
          <w:rtl/>
        </w:rPr>
        <w:t>(5)</w:t>
      </w:r>
      <w:r>
        <w:rPr>
          <w:rtl/>
        </w:rPr>
        <w:t>،</w:t>
      </w:r>
      <w:r w:rsidRPr="00045F63">
        <w:rPr>
          <w:rtl/>
        </w:rPr>
        <w:t xml:space="preserve"> فكيف يذمه أبو جعفر </w:t>
      </w:r>
      <w:r w:rsidRPr="004A7232">
        <w:rPr>
          <w:rStyle w:val="libAlaemChar"/>
          <w:rtl/>
        </w:rPr>
        <w:t>عليه‌السلام</w:t>
      </w:r>
      <w:r w:rsidRPr="00045F63">
        <w:rPr>
          <w:rtl/>
        </w:rPr>
        <w:t xml:space="preserve"> ويسمّيه باسم الشيطان وهو من أصحابه لم يتغيّر ولم يتبدل</w:t>
      </w:r>
      <w:r>
        <w:rPr>
          <w:rtl/>
        </w:rPr>
        <w:t>؟!،</w:t>
      </w:r>
      <w:r w:rsidRPr="00045F63">
        <w:rPr>
          <w:rtl/>
        </w:rPr>
        <w:t xml:space="preserve"> فان صحّ فلا بد وان يكون غير زياد.</w:t>
      </w:r>
    </w:p>
    <w:p w:rsidR="004A7232" w:rsidRPr="00045F63" w:rsidRDefault="004A7232" w:rsidP="004A7232">
      <w:pPr>
        <w:pStyle w:val="libLine"/>
        <w:rPr>
          <w:rtl/>
        </w:rPr>
      </w:pPr>
      <w:r w:rsidRPr="00045F63">
        <w:rPr>
          <w:rtl/>
        </w:rPr>
        <w:t>__________________</w:t>
      </w:r>
    </w:p>
    <w:p w:rsidR="004A7232" w:rsidRDefault="004A7232" w:rsidP="004A7232">
      <w:pPr>
        <w:pStyle w:val="libFootnote0"/>
        <w:rPr>
          <w:rtl/>
        </w:rPr>
      </w:pPr>
      <w:r w:rsidRPr="00045F63">
        <w:rPr>
          <w:rtl/>
        </w:rPr>
        <w:t>(1) تقدم في الطريق رقم</w:t>
      </w:r>
      <w:r>
        <w:rPr>
          <w:rtl/>
        </w:rPr>
        <w:t>:</w:t>
      </w:r>
      <w:r w:rsidRPr="00045F63">
        <w:rPr>
          <w:rtl/>
        </w:rPr>
        <w:t xml:space="preserve"> 26.</w:t>
      </w:r>
    </w:p>
    <w:p w:rsidR="004A7232" w:rsidRPr="007A30B7" w:rsidRDefault="004A7232" w:rsidP="004A7232">
      <w:pPr>
        <w:pStyle w:val="libFootnote0"/>
        <w:rPr>
          <w:rtl/>
        </w:rPr>
      </w:pPr>
      <w:r w:rsidRPr="007A30B7">
        <w:rPr>
          <w:rtl/>
        </w:rPr>
        <w:t>(2) في الأصل</w:t>
      </w:r>
      <w:r>
        <w:rPr>
          <w:rtl/>
          <w:lang w:bidi="ar-IQ"/>
        </w:rPr>
        <w:t>:</w:t>
      </w:r>
      <w:r w:rsidRPr="007A30B7">
        <w:rPr>
          <w:rtl/>
        </w:rPr>
        <w:t xml:space="preserve"> تنبيهها</w:t>
      </w:r>
      <w:r>
        <w:rPr>
          <w:rtl/>
          <w:lang w:bidi="ar-IQ"/>
        </w:rPr>
        <w:t>،</w:t>
      </w:r>
      <w:r w:rsidRPr="007A30B7">
        <w:rPr>
          <w:rtl/>
        </w:rPr>
        <w:t xml:space="preserve"> وما أثبتناه هو الصحيح</w:t>
      </w:r>
      <w:r>
        <w:rPr>
          <w:rtl/>
          <w:lang w:bidi="ar-IQ"/>
        </w:rPr>
        <w:t>،</w:t>
      </w:r>
      <w:r w:rsidRPr="007A30B7">
        <w:rPr>
          <w:rtl/>
        </w:rPr>
        <w:t xml:space="preserve"> يقال</w:t>
      </w:r>
      <w:r>
        <w:rPr>
          <w:rtl/>
          <w:lang w:bidi="ar-IQ"/>
        </w:rPr>
        <w:t>:</w:t>
      </w:r>
      <w:r w:rsidRPr="007A30B7">
        <w:rPr>
          <w:rtl/>
        </w:rPr>
        <w:t xml:space="preserve"> نبهته على الشيء</w:t>
      </w:r>
      <w:r>
        <w:rPr>
          <w:rtl/>
          <w:lang w:bidi="ar-IQ"/>
        </w:rPr>
        <w:t>،</w:t>
      </w:r>
      <w:r w:rsidRPr="007A30B7">
        <w:rPr>
          <w:rtl/>
        </w:rPr>
        <w:t xml:space="preserve"> إذا أوقفته عليه.</w:t>
      </w:r>
      <w:r w:rsidRPr="007A30B7">
        <w:rPr>
          <w:rFonts w:hint="cs"/>
          <w:rtl/>
        </w:rPr>
        <w:t xml:space="preserve"> </w:t>
      </w:r>
      <w:r w:rsidRPr="007A30B7">
        <w:rPr>
          <w:rtl/>
        </w:rPr>
        <w:t>لسان العرب</w:t>
      </w:r>
      <w:r>
        <w:rPr>
          <w:rtl/>
          <w:lang w:bidi="ar-IQ"/>
        </w:rPr>
        <w:t>:</w:t>
      </w:r>
      <w:r w:rsidRPr="007A30B7">
        <w:rPr>
          <w:rtl/>
        </w:rPr>
        <w:t xml:space="preserve"> نبه.</w:t>
      </w:r>
    </w:p>
    <w:p w:rsidR="004A7232" w:rsidRPr="00045F63" w:rsidRDefault="004A7232" w:rsidP="004A7232">
      <w:pPr>
        <w:pStyle w:val="libFootnote0"/>
        <w:rPr>
          <w:rtl/>
        </w:rPr>
      </w:pPr>
      <w:r w:rsidRPr="00045F63">
        <w:rPr>
          <w:rtl/>
        </w:rPr>
        <w:t>(3) رجال الكشي 2</w:t>
      </w:r>
      <w:r>
        <w:rPr>
          <w:rtl/>
        </w:rPr>
        <w:t>:</w:t>
      </w:r>
      <w:r w:rsidRPr="00045F63">
        <w:rPr>
          <w:rtl/>
        </w:rPr>
        <w:t xml:space="preserve"> 495</w:t>
      </w:r>
      <w:r>
        <w:rPr>
          <w:rtl/>
        </w:rPr>
        <w:t xml:space="preserve"> - </w:t>
      </w:r>
      <w:r w:rsidRPr="00045F63">
        <w:rPr>
          <w:rtl/>
        </w:rPr>
        <w:t>497 / 413</w:t>
      </w:r>
      <w:r>
        <w:rPr>
          <w:rtl/>
        </w:rPr>
        <w:t xml:space="preserve"> - </w:t>
      </w:r>
      <w:r w:rsidRPr="00045F63">
        <w:rPr>
          <w:rtl/>
        </w:rPr>
        <w:t>417.</w:t>
      </w:r>
    </w:p>
    <w:p w:rsidR="004A7232" w:rsidRPr="00045F63" w:rsidRDefault="004A7232" w:rsidP="004A7232">
      <w:pPr>
        <w:pStyle w:val="libFootnote0"/>
        <w:rPr>
          <w:rtl/>
        </w:rPr>
      </w:pPr>
      <w:r w:rsidRPr="00045F63">
        <w:rPr>
          <w:rtl/>
        </w:rPr>
        <w:t xml:space="preserve">(4) لوفاة الإمام الباقر </w:t>
      </w:r>
      <w:r w:rsidRPr="004A7232">
        <w:rPr>
          <w:rStyle w:val="libAlaemChar"/>
          <w:rtl/>
        </w:rPr>
        <w:t>عليه‌السلام</w:t>
      </w:r>
      <w:r w:rsidRPr="00045F63">
        <w:rPr>
          <w:rtl/>
        </w:rPr>
        <w:t xml:space="preserve"> سنة / 114 ه‍</w:t>
      </w:r>
      <w:r>
        <w:rPr>
          <w:rtl/>
        </w:rPr>
        <w:t>،</w:t>
      </w:r>
      <w:r w:rsidRPr="00045F63">
        <w:rPr>
          <w:rtl/>
        </w:rPr>
        <w:t xml:space="preserve"> وخروج زيد </w:t>
      </w:r>
      <w:r w:rsidRPr="004A7232">
        <w:rPr>
          <w:rStyle w:val="libAlaemChar"/>
          <w:rtl/>
        </w:rPr>
        <w:t>عليه‌السلام</w:t>
      </w:r>
      <w:r w:rsidRPr="00045F63">
        <w:rPr>
          <w:rtl/>
        </w:rPr>
        <w:t xml:space="preserve"> سنة / 121 ه‍</w:t>
      </w:r>
      <w:r>
        <w:rPr>
          <w:rtl/>
        </w:rPr>
        <w:t>،</w:t>
      </w:r>
      <w:r w:rsidRPr="00045F63">
        <w:rPr>
          <w:rtl/>
        </w:rPr>
        <w:t xml:space="preserve"> وهذا التقدير مستفاد من كلام النجاشي وليس هو منه</w:t>
      </w:r>
      <w:r>
        <w:rPr>
          <w:rtl/>
        </w:rPr>
        <w:t>،</w:t>
      </w:r>
      <w:r w:rsidRPr="00045F63">
        <w:rPr>
          <w:rtl/>
        </w:rPr>
        <w:t xml:space="preserve"> فلاحظ.</w:t>
      </w:r>
    </w:p>
    <w:p w:rsidR="004A7232" w:rsidRPr="00045F63" w:rsidRDefault="004A7232" w:rsidP="004A7232">
      <w:pPr>
        <w:pStyle w:val="libFootnote0"/>
        <w:rPr>
          <w:rtl/>
        </w:rPr>
      </w:pPr>
      <w:r w:rsidRPr="00045F63">
        <w:rPr>
          <w:rtl/>
        </w:rPr>
        <w:t>(5) رجال النجاشي</w:t>
      </w:r>
      <w:r>
        <w:rPr>
          <w:rtl/>
        </w:rPr>
        <w:t>:</w:t>
      </w:r>
      <w:r w:rsidRPr="00045F63">
        <w:rPr>
          <w:rtl/>
        </w:rPr>
        <w:t xml:space="preserve"> 170 / 448.</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الثاني</w:t>
      </w:r>
      <w:r>
        <w:rPr>
          <w:rtl/>
        </w:rPr>
        <w:t>:</w:t>
      </w:r>
      <w:r w:rsidRPr="00045F63">
        <w:rPr>
          <w:rtl/>
        </w:rPr>
        <w:t xml:space="preserve"> إنّ الذي يظهر من الشيخ الأقدم أبي محمّد الحسن بن موسى النوبختي ابن أخت أبي سهل في كتاب الفرق والمقالات</w:t>
      </w:r>
      <w:r>
        <w:rPr>
          <w:rtl/>
        </w:rPr>
        <w:t xml:space="preserve">، - </w:t>
      </w:r>
      <w:r w:rsidRPr="00045F63">
        <w:rPr>
          <w:rtl/>
        </w:rPr>
        <w:t>وقد اعتمد عليه جلّ من كتب في هذا الفن</w:t>
      </w:r>
      <w:r>
        <w:rPr>
          <w:rtl/>
        </w:rPr>
        <w:t>،</w:t>
      </w:r>
      <w:r w:rsidRPr="00045F63">
        <w:rPr>
          <w:rtl/>
        </w:rPr>
        <w:t xml:space="preserve"> واعتمد عليه الشيخ المفيد في كتاب العيون والمحاسن</w:t>
      </w:r>
      <w:r>
        <w:rPr>
          <w:rtl/>
        </w:rPr>
        <w:t xml:space="preserve"> - </w:t>
      </w:r>
      <w:r w:rsidRPr="00045F63">
        <w:rPr>
          <w:rtl/>
        </w:rPr>
        <w:t xml:space="preserve">أنّ أبا الجارود المذموم الملقب بالسرحوب من أبي جعفر </w:t>
      </w:r>
      <w:r w:rsidRPr="004A7232">
        <w:rPr>
          <w:rStyle w:val="libAlaemChar"/>
          <w:rtl/>
        </w:rPr>
        <w:t>عليه‌السلام</w:t>
      </w:r>
      <w:r w:rsidRPr="00045F63">
        <w:rPr>
          <w:rtl/>
        </w:rPr>
        <w:t xml:space="preserve"> غير زياد بن المنذر</w:t>
      </w:r>
      <w:r>
        <w:rPr>
          <w:rtl/>
        </w:rPr>
        <w:t>،</w:t>
      </w:r>
      <w:r w:rsidRPr="00045F63">
        <w:rPr>
          <w:rtl/>
        </w:rPr>
        <w:t xml:space="preserve"> قال </w:t>
      </w:r>
      <w:r w:rsidRPr="004A7232">
        <w:rPr>
          <w:rStyle w:val="libAlaemChar"/>
          <w:rtl/>
        </w:rPr>
        <w:t>رحمه‌الله</w:t>
      </w:r>
      <w:r>
        <w:rPr>
          <w:rtl/>
        </w:rPr>
        <w:t>:</w:t>
      </w:r>
      <w:r w:rsidRPr="00045F63">
        <w:rPr>
          <w:rtl/>
        </w:rPr>
        <w:t xml:space="preserve"> وفرقة قالت</w:t>
      </w:r>
      <w:r>
        <w:rPr>
          <w:rtl/>
        </w:rPr>
        <w:t>:</w:t>
      </w:r>
      <w:r w:rsidRPr="00045F63">
        <w:rPr>
          <w:rtl/>
        </w:rPr>
        <w:t xml:space="preserve"> أنّ الإمامة صارت بعد مضي الحسين في ولد الحسن والحسين </w:t>
      </w:r>
      <w:r w:rsidRPr="004A7232">
        <w:rPr>
          <w:rStyle w:val="libAlaemChar"/>
          <w:rtl/>
        </w:rPr>
        <w:t>عليهما‌السلام</w:t>
      </w:r>
      <w:r>
        <w:rPr>
          <w:rtl/>
        </w:rPr>
        <w:t>،</w:t>
      </w:r>
      <w:r w:rsidRPr="00045F63">
        <w:rPr>
          <w:rtl/>
        </w:rPr>
        <w:t xml:space="preserve"> فهي فيهم خاصّة دون سائر ولد علي بن أبي طالب </w:t>
      </w:r>
      <w:r w:rsidRPr="004A7232">
        <w:rPr>
          <w:rStyle w:val="libAlaemChar"/>
          <w:rtl/>
        </w:rPr>
        <w:t>عليه‌السلام</w:t>
      </w:r>
      <w:r>
        <w:rPr>
          <w:rtl/>
        </w:rPr>
        <w:t>،</w:t>
      </w:r>
      <w:r w:rsidRPr="00045F63">
        <w:rPr>
          <w:rtl/>
        </w:rPr>
        <w:t xml:space="preserve"> وهم كلّهم فيها شرع سواء من قام منهم ودعا لنفسه فهو الامام المفروض الطاعة بمنزلة علي بن أبي طالب </w:t>
      </w:r>
      <w:r w:rsidRPr="004A7232">
        <w:rPr>
          <w:rStyle w:val="libAlaemChar"/>
          <w:rtl/>
        </w:rPr>
        <w:t>عليه‌السلام</w:t>
      </w:r>
      <w:r>
        <w:rPr>
          <w:rtl/>
        </w:rPr>
        <w:t>،</w:t>
      </w:r>
      <w:r w:rsidRPr="00045F63">
        <w:rPr>
          <w:rtl/>
        </w:rPr>
        <w:t xml:space="preserve"> واجبة إمامته من الله عزّ وجلّ على أهل بيته وسائر الناس كلّهم</w:t>
      </w:r>
      <w:r>
        <w:rPr>
          <w:rtl/>
        </w:rPr>
        <w:t>،</w:t>
      </w:r>
      <w:r w:rsidRPr="00045F63">
        <w:rPr>
          <w:rtl/>
        </w:rPr>
        <w:t xml:space="preserve"> فمن تخلّف عنه في قيامه ودعائه إلى نفسه من جميع الخلق فهو هالك كافر</w:t>
      </w:r>
      <w:r>
        <w:rPr>
          <w:rtl/>
        </w:rPr>
        <w:t>،</w:t>
      </w:r>
      <w:r w:rsidRPr="00045F63">
        <w:rPr>
          <w:rtl/>
        </w:rPr>
        <w:t xml:space="preserve"> ومن ادعى منهم الإمامة وهو قاعد في بيته مرخ </w:t>
      </w:r>
      <w:r>
        <w:rPr>
          <w:rtl/>
        </w:rPr>
        <w:t>[</w:t>
      </w:r>
      <w:r w:rsidRPr="00045F63">
        <w:rPr>
          <w:rtl/>
        </w:rPr>
        <w:t>عليه</w:t>
      </w:r>
      <w:r>
        <w:rPr>
          <w:rtl/>
        </w:rPr>
        <w:t>]</w:t>
      </w:r>
      <w:r w:rsidRPr="00045F63">
        <w:rPr>
          <w:rtl/>
        </w:rPr>
        <w:t xml:space="preserve"> ستره فهو كافر مشرك</w:t>
      </w:r>
      <w:r>
        <w:rPr>
          <w:rtl/>
        </w:rPr>
        <w:t>،</w:t>
      </w:r>
      <w:r w:rsidRPr="00045F63">
        <w:rPr>
          <w:rtl/>
        </w:rPr>
        <w:t xml:space="preserve"> وكلّ من اتبعه على ذلك وكلّ من قال بإمامته</w:t>
      </w:r>
      <w:r>
        <w:rPr>
          <w:rtl/>
        </w:rPr>
        <w:t>،</w:t>
      </w:r>
      <w:r w:rsidRPr="00045F63">
        <w:rPr>
          <w:rtl/>
        </w:rPr>
        <w:t xml:space="preserve"> وهم الّذين سمّوا السرحوبية</w:t>
      </w:r>
      <w:r>
        <w:rPr>
          <w:rtl/>
        </w:rPr>
        <w:t>،</w:t>
      </w:r>
      <w:r w:rsidRPr="00045F63">
        <w:rPr>
          <w:rtl/>
        </w:rPr>
        <w:t xml:space="preserve"> وأصحاب أبي خالد الواسطي واسمه يزيد </w:t>
      </w:r>
      <w:r w:rsidRPr="004A7232">
        <w:rPr>
          <w:rStyle w:val="libFootnotenumChar"/>
          <w:rtl/>
        </w:rPr>
        <w:t>(1)</w:t>
      </w:r>
      <w:r>
        <w:rPr>
          <w:rtl/>
        </w:rPr>
        <w:t>،</w:t>
      </w:r>
      <w:r w:rsidRPr="00045F63">
        <w:rPr>
          <w:rtl/>
        </w:rPr>
        <w:t xml:space="preserve"> وأصحاب فضيل</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والصحيح في اسمه هو</w:t>
      </w:r>
      <w:r>
        <w:rPr>
          <w:rtl/>
        </w:rPr>
        <w:t>:</w:t>
      </w:r>
      <w:r w:rsidRPr="00045F63">
        <w:rPr>
          <w:rtl/>
        </w:rPr>
        <w:t xml:space="preserve"> </w:t>
      </w:r>
      <w:r>
        <w:rPr>
          <w:rtl/>
        </w:rPr>
        <w:t>(</w:t>
      </w:r>
      <w:r w:rsidRPr="00045F63">
        <w:rPr>
          <w:rtl/>
        </w:rPr>
        <w:t>عمرو</w:t>
      </w:r>
      <w:r>
        <w:rPr>
          <w:rtl/>
        </w:rPr>
        <w:t>)</w:t>
      </w:r>
      <w:r w:rsidRPr="00045F63">
        <w:rPr>
          <w:rtl/>
        </w:rPr>
        <w:t xml:space="preserve"> وليس </w:t>
      </w:r>
      <w:r>
        <w:rPr>
          <w:rtl/>
        </w:rPr>
        <w:t>(</w:t>
      </w:r>
      <w:r w:rsidRPr="00045F63">
        <w:rPr>
          <w:rtl/>
        </w:rPr>
        <w:t>يزيد</w:t>
      </w:r>
      <w:r>
        <w:rPr>
          <w:rtl/>
        </w:rPr>
        <w:t>)،</w:t>
      </w:r>
      <w:r w:rsidRPr="00045F63">
        <w:rPr>
          <w:rtl/>
        </w:rPr>
        <w:t xml:space="preserve"> وهو عمرو بن خالد أبو خالد الواسطي أصله من الكوفة</w:t>
      </w:r>
      <w:r>
        <w:rPr>
          <w:rtl/>
        </w:rPr>
        <w:t>،</w:t>
      </w:r>
      <w:r w:rsidRPr="00045F63">
        <w:rPr>
          <w:rtl/>
        </w:rPr>
        <w:t xml:space="preserve"> روى عن أبي جعفر</w:t>
      </w:r>
      <w:r>
        <w:rPr>
          <w:rtl/>
        </w:rPr>
        <w:t>،</w:t>
      </w:r>
      <w:r w:rsidRPr="00045F63">
        <w:rPr>
          <w:rtl/>
        </w:rPr>
        <w:t xml:space="preserve"> وأخيه زيد بن علي </w:t>
      </w:r>
      <w:r w:rsidRPr="004A7232">
        <w:rPr>
          <w:rStyle w:val="libAlaemChar"/>
          <w:rtl/>
        </w:rPr>
        <w:t>عليهم‌السلام</w:t>
      </w:r>
      <w:r>
        <w:rPr>
          <w:rtl/>
        </w:rPr>
        <w:t>،</w:t>
      </w:r>
      <w:r w:rsidRPr="00045F63">
        <w:rPr>
          <w:rtl/>
        </w:rPr>
        <w:t xml:space="preserve"> وروى عنه أبو يعقوب المقري</w:t>
      </w:r>
      <w:r>
        <w:rPr>
          <w:rtl/>
        </w:rPr>
        <w:t xml:space="preserve"> - </w:t>
      </w:r>
      <w:r w:rsidRPr="00045F63">
        <w:rPr>
          <w:rtl/>
        </w:rPr>
        <w:t>احد كبار الزيدية</w:t>
      </w:r>
      <w:r>
        <w:rPr>
          <w:rtl/>
        </w:rPr>
        <w:t>،</w:t>
      </w:r>
      <w:r w:rsidRPr="00045F63">
        <w:rPr>
          <w:rtl/>
        </w:rPr>
        <w:t xml:space="preserve"> ونصر بن مزاحم</w:t>
      </w:r>
      <w:r>
        <w:rPr>
          <w:rtl/>
        </w:rPr>
        <w:t>،</w:t>
      </w:r>
      <w:r w:rsidRPr="00045F63">
        <w:rPr>
          <w:rtl/>
        </w:rPr>
        <w:t xml:space="preserve"> والحسين بن علوان وغيرهم</w:t>
      </w:r>
      <w:r>
        <w:rPr>
          <w:rtl/>
        </w:rPr>
        <w:t>،</w:t>
      </w:r>
      <w:r w:rsidRPr="00045F63">
        <w:rPr>
          <w:rtl/>
        </w:rPr>
        <w:t xml:space="preserve"> ومن أهل السنة الحجاج بن ارطأة</w:t>
      </w:r>
      <w:r>
        <w:rPr>
          <w:rtl/>
        </w:rPr>
        <w:t>،</w:t>
      </w:r>
      <w:r w:rsidRPr="00045F63">
        <w:rPr>
          <w:rtl/>
        </w:rPr>
        <w:t xml:space="preserve"> وثقة ابن فضال في الكشي وضعفه آخرون. وقد أجمعت كتب التراجم على ان اسمه</w:t>
      </w:r>
      <w:r>
        <w:rPr>
          <w:rtl/>
        </w:rPr>
        <w:t>:</w:t>
      </w:r>
      <w:r w:rsidRPr="00045F63">
        <w:rPr>
          <w:rtl/>
        </w:rPr>
        <w:t xml:space="preserve"> عمرو.</w:t>
      </w:r>
    </w:p>
    <w:p w:rsidR="004A7232" w:rsidRPr="007A30B7" w:rsidRDefault="004A7232" w:rsidP="004A7232">
      <w:pPr>
        <w:pStyle w:val="libFootnote"/>
        <w:rPr>
          <w:rtl/>
        </w:rPr>
      </w:pPr>
      <w:r w:rsidRPr="007A30B7">
        <w:rPr>
          <w:rtl/>
        </w:rPr>
        <w:t>انظر</w:t>
      </w:r>
      <w:r>
        <w:rPr>
          <w:rtl/>
          <w:lang w:bidi="ar-IQ"/>
        </w:rPr>
        <w:t>:</w:t>
      </w:r>
      <w:r w:rsidRPr="007A30B7">
        <w:rPr>
          <w:rtl/>
        </w:rPr>
        <w:t xml:space="preserve"> رجال الكشي 2</w:t>
      </w:r>
      <w:r>
        <w:rPr>
          <w:rtl/>
          <w:lang w:bidi="ar-IQ"/>
        </w:rPr>
        <w:t>:</w:t>
      </w:r>
      <w:r w:rsidRPr="007A30B7">
        <w:rPr>
          <w:rtl/>
        </w:rPr>
        <w:t xml:space="preserve"> 498 / 419</w:t>
      </w:r>
      <w:r>
        <w:rPr>
          <w:rtl/>
          <w:lang w:bidi="ar-IQ"/>
        </w:rPr>
        <w:t>،</w:t>
      </w:r>
      <w:r w:rsidRPr="007A30B7">
        <w:rPr>
          <w:rtl/>
        </w:rPr>
        <w:t xml:space="preserve"> والنجاشي</w:t>
      </w:r>
      <w:r>
        <w:rPr>
          <w:rtl/>
          <w:lang w:bidi="ar-IQ"/>
        </w:rPr>
        <w:t>:</w:t>
      </w:r>
      <w:r w:rsidRPr="007A30B7">
        <w:rPr>
          <w:rtl/>
        </w:rPr>
        <w:t xml:space="preserve"> 288 / 771</w:t>
      </w:r>
      <w:r>
        <w:rPr>
          <w:rtl/>
          <w:lang w:bidi="ar-IQ"/>
        </w:rPr>
        <w:t>،</w:t>
      </w:r>
      <w:r w:rsidRPr="007A30B7">
        <w:rPr>
          <w:rtl/>
        </w:rPr>
        <w:t xml:space="preserve"> ورجال الشيخ</w:t>
      </w:r>
      <w:r>
        <w:rPr>
          <w:rtl/>
          <w:lang w:bidi="ar-IQ"/>
        </w:rPr>
        <w:t>:</w:t>
      </w:r>
      <w:r w:rsidRPr="007A30B7">
        <w:rPr>
          <w:rFonts w:hint="cs"/>
          <w:rtl/>
        </w:rPr>
        <w:t xml:space="preserve"> </w:t>
      </w:r>
      <w:r w:rsidRPr="007A30B7">
        <w:rPr>
          <w:rtl/>
        </w:rPr>
        <w:t>131 / 69</w:t>
      </w:r>
      <w:r>
        <w:rPr>
          <w:rtl/>
          <w:lang w:bidi="ar-IQ"/>
        </w:rPr>
        <w:t>،</w:t>
      </w:r>
      <w:r w:rsidRPr="007A30B7">
        <w:rPr>
          <w:rtl/>
        </w:rPr>
        <w:t xml:space="preserve"> ورجال العلامة</w:t>
      </w:r>
      <w:r>
        <w:rPr>
          <w:rtl/>
          <w:lang w:bidi="ar-IQ"/>
        </w:rPr>
        <w:t>:</w:t>
      </w:r>
      <w:r w:rsidRPr="007A30B7">
        <w:rPr>
          <w:rtl/>
        </w:rPr>
        <w:t xml:space="preserve"> 241 / 4</w:t>
      </w:r>
      <w:r>
        <w:rPr>
          <w:rtl/>
          <w:lang w:bidi="ar-IQ"/>
        </w:rPr>
        <w:t>،</w:t>
      </w:r>
      <w:r w:rsidRPr="007A30B7">
        <w:rPr>
          <w:rtl/>
        </w:rPr>
        <w:t xml:space="preserve"> وابن داود</w:t>
      </w:r>
      <w:r>
        <w:rPr>
          <w:rtl/>
          <w:lang w:bidi="ar-IQ"/>
        </w:rPr>
        <w:t>:</w:t>
      </w:r>
      <w:r w:rsidRPr="007A30B7">
        <w:rPr>
          <w:rtl/>
        </w:rPr>
        <w:t xml:space="preserve"> 292 / 25</w:t>
      </w:r>
      <w:r>
        <w:rPr>
          <w:rtl/>
          <w:lang w:bidi="ar-IQ"/>
        </w:rPr>
        <w:t>،</w:t>
      </w:r>
      <w:r w:rsidRPr="007A30B7">
        <w:rPr>
          <w:rtl/>
        </w:rPr>
        <w:t xml:space="preserve"> ومنهج المقال</w:t>
      </w:r>
      <w:r>
        <w:rPr>
          <w:rtl/>
          <w:lang w:bidi="ar-IQ"/>
        </w:rPr>
        <w:t>:</w:t>
      </w:r>
      <w:r w:rsidRPr="007A30B7">
        <w:rPr>
          <w:rtl/>
        </w:rPr>
        <w:t xml:space="preserve"> 247</w:t>
      </w:r>
      <w:r>
        <w:rPr>
          <w:rtl/>
          <w:lang w:bidi="ar-IQ"/>
        </w:rPr>
        <w:t>،</w:t>
      </w:r>
      <w:r w:rsidRPr="007A30B7">
        <w:rPr>
          <w:rtl/>
        </w:rPr>
        <w:t xml:space="preserve"> ومجمع الرجال 4</w:t>
      </w:r>
      <w:r>
        <w:rPr>
          <w:rtl/>
          <w:lang w:bidi="ar-IQ"/>
        </w:rPr>
        <w:t>:</w:t>
      </w:r>
      <w:r w:rsidRPr="007A30B7">
        <w:rPr>
          <w:rtl/>
        </w:rPr>
        <w:t xml:space="preserve"> 284</w:t>
      </w:r>
      <w:r>
        <w:rPr>
          <w:rtl/>
          <w:lang w:bidi="ar-IQ"/>
        </w:rPr>
        <w:t>،</w:t>
      </w:r>
      <w:r w:rsidRPr="007A30B7">
        <w:rPr>
          <w:rtl/>
        </w:rPr>
        <w:t xml:space="preserve"> ونقد الرجال</w:t>
      </w:r>
      <w:r>
        <w:rPr>
          <w:rtl/>
          <w:lang w:bidi="ar-IQ"/>
        </w:rPr>
        <w:t>:</w:t>
      </w:r>
      <w:r w:rsidRPr="007A30B7">
        <w:rPr>
          <w:rtl/>
        </w:rPr>
        <w:t xml:space="preserve"> 251 / 34</w:t>
      </w:r>
      <w:r>
        <w:rPr>
          <w:rtl/>
          <w:lang w:bidi="ar-IQ"/>
        </w:rPr>
        <w:t>،</w:t>
      </w:r>
      <w:r w:rsidRPr="007A30B7">
        <w:rPr>
          <w:rtl/>
        </w:rPr>
        <w:t xml:space="preserve"> ومنتهى المقال ورقه</w:t>
      </w:r>
      <w:r>
        <w:rPr>
          <w:rtl/>
          <w:lang w:bidi="ar-IQ"/>
        </w:rPr>
        <w:t>:</w:t>
      </w:r>
      <w:r w:rsidRPr="007A30B7">
        <w:rPr>
          <w:rtl/>
        </w:rPr>
        <w:t xml:space="preserve"> 145 / أ</w:t>
      </w:r>
      <w:r>
        <w:rPr>
          <w:rtl/>
          <w:lang w:bidi="ar-IQ"/>
        </w:rPr>
        <w:t>،</w:t>
      </w:r>
      <w:r w:rsidRPr="007A30B7">
        <w:rPr>
          <w:rtl/>
        </w:rPr>
        <w:t xml:space="preserve"> وتنقيح المقال 2</w:t>
      </w:r>
      <w:r>
        <w:rPr>
          <w:rtl/>
          <w:lang w:bidi="ar-IQ"/>
        </w:rPr>
        <w:t>:</w:t>
      </w:r>
      <w:r w:rsidRPr="007A30B7">
        <w:rPr>
          <w:rtl/>
        </w:rPr>
        <w:t xml:space="preserve"> 330 ومعجم رجال الحديث 12</w:t>
      </w:r>
      <w:r>
        <w:rPr>
          <w:rtl/>
          <w:lang w:bidi="ar-IQ"/>
        </w:rPr>
        <w:t>:</w:t>
      </w:r>
      <w:r w:rsidRPr="007A30B7">
        <w:rPr>
          <w:rtl/>
        </w:rPr>
        <w:t xml:space="preserve"> 93 / 8893.</w:t>
      </w:r>
    </w:p>
    <w:p w:rsidR="004A7232" w:rsidRPr="00045F63" w:rsidRDefault="004A7232" w:rsidP="004A7232">
      <w:pPr>
        <w:pStyle w:val="libFootnote"/>
        <w:rPr>
          <w:rtl/>
          <w:lang w:bidi="fa-IR"/>
        </w:rPr>
      </w:pPr>
      <w:r w:rsidRPr="00045F63">
        <w:rPr>
          <w:rtl/>
        </w:rPr>
        <w:t>وانظر كذلك</w:t>
      </w:r>
      <w:r>
        <w:rPr>
          <w:rtl/>
          <w:lang w:bidi="ar-IQ"/>
        </w:rPr>
        <w:t>:</w:t>
      </w:r>
      <w:r w:rsidRPr="00045F63">
        <w:rPr>
          <w:rtl/>
        </w:rPr>
        <w:t xml:space="preserve"> الكاشف للذهبي 2</w:t>
      </w:r>
      <w:r>
        <w:rPr>
          <w:rtl/>
          <w:lang w:bidi="ar-IQ"/>
        </w:rPr>
        <w:t>:</w:t>
      </w:r>
      <w:r w:rsidRPr="00045F63">
        <w:rPr>
          <w:rtl/>
        </w:rPr>
        <w:t xml:space="preserve"> 283 / 4216</w:t>
      </w:r>
      <w:r>
        <w:rPr>
          <w:rtl/>
          <w:lang w:bidi="ar-IQ"/>
        </w:rPr>
        <w:t>،</w:t>
      </w:r>
      <w:r w:rsidRPr="00045F63">
        <w:rPr>
          <w:rtl/>
        </w:rPr>
        <w:t xml:space="preserve"> وتهذيب التهذيب 8</w:t>
      </w:r>
      <w:r>
        <w:rPr>
          <w:rtl/>
          <w:lang w:bidi="ar-IQ"/>
        </w:rPr>
        <w:t>:</w:t>
      </w:r>
      <w:r w:rsidRPr="00045F63">
        <w:rPr>
          <w:rtl/>
        </w:rPr>
        <w:t xml:space="preserve"> 24 / 41</w:t>
      </w:r>
      <w:r>
        <w:rPr>
          <w:rtl/>
          <w:lang w:bidi="ar-IQ"/>
        </w:rPr>
        <w:t>،</w:t>
      </w:r>
      <w:r w:rsidRPr="00045F63">
        <w:rPr>
          <w:rtl/>
        </w:rPr>
        <w:t xml:space="preserve"> وخلاصة تذهيب تهذيب الكمال للخزرجي</w:t>
      </w:r>
      <w:r>
        <w:rPr>
          <w:rtl/>
          <w:lang w:bidi="ar-IQ"/>
        </w:rPr>
        <w:t>:</w:t>
      </w:r>
      <w:r w:rsidRPr="00045F63">
        <w:rPr>
          <w:rtl/>
        </w:rPr>
        <w:t xml:space="preserve"> 288.</w:t>
      </w:r>
    </w:p>
    <w:p w:rsidR="004A7232" w:rsidRDefault="004A7232" w:rsidP="004A7232">
      <w:pPr>
        <w:pStyle w:val="libFootnote"/>
        <w:rPr>
          <w:rtl/>
        </w:rPr>
      </w:pPr>
      <w:r w:rsidRPr="00045F63">
        <w:rPr>
          <w:rtl/>
        </w:rPr>
        <w:t>اما ما ورد في فهرستي الشيخ</w:t>
      </w:r>
      <w:r>
        <w:rPr>
          <w:rtl/>
          <w:lang w:bidi="ar-IQ"/>
        </w:rPr>
        <w:t>:</w:t>
      </w:r>
      <w:r w:rsidRPr="00045F63">
        <w:rPr>
          <w:rtl/>
        </w:rPr>
        <w:t xml:space="preserve"> 189 / 868 وابن النديم</w:t>
      </w:r>
      <w:r>
        <w:rPr>
          <w:rtl/>
          <w:lang w:bidi="ar-IQ"/>
        </w:rPr>
        <w:t xml:space="preserve"> - </w:t>
      </w:r>
      <w:r w:rsidRPr="00045F63">
        <w:rPr>
          <w:rtl/>
        </w:rPr>
        <w:t>في أسماء الكتب المصنفة في</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ابن الزبير الرسان</w:t>
      </w:r>
      <w:r>
        <w:rPr>
          <w:rtl/>
        </w:rPr>
        <w:t>،</w:t>
      </w:r>
      <w:r w:rsidRPr="00045F63">
        <w:rPr>
          <w:rtl/>
        </w:rPr>
        <w:t xml:space="preserve"> </w:t>
      </w:r>
      <w:r>
        <w:rPr>
          <w:rtl/>
        </w:rPr>
        <w:t>[</w:t>
      </w:r>
      <w:r w:rsidRPr="00045F63">
        <w:rPr>
          <w:rtl/>
        </w:rPr>
        <w:t>وزياد بن المنذر</w:t>
      </w:r>
      <w:r>
        <w:rPr>
          <w:rtl/>
        </w:rPr>
        <w:t>]</w:t>
      </w:r>
      <w:r w:rsidRPr="00045F63">
        <w:rPr>
          <w:rtl/>
        </w:rPr>
        <w:t xml:space="preserve"> وهو الذي يسمّى أبا الجارود و </w:t>
      </w:r>
      <w:r>
        <w:rPr>
          <w:rtl/>
        </w:rPr>
        <w:t>[</w:t>
      </w:r>
      <w:r w:rsidRPr="00045F63">
        <w:rPr>
          <w:rtl/>
        </w:rPr>
        <w:t>لقّبه</w:t>
      </w:r>
      <w:r>
        <w:rPr>
          <w:rtl/>
        </w:rPr>
        <w:t>]</w:t>
      </w:r>
      <w:r w:rsidRPr="00045F63">
        <w:rPr>
          <w:rtl/>
        </w:rPr>
        <w:t xml:space="preserve"> سرحوبا محمّد بن علي بن الحسين بن علي </w:t>
      </w:r>
      <w:r w:rsidRPr="004A7232">
        <w:rPr>
          <w:rStyle w:val="libAlaemChar"/>
          <w:rtl/>
        </w:rPr>
        <w:t>عليهم‌السلام</w:t>
      </w:r>
      <w:r>
        <w:rPr>
          <w:rtl/>
        </w:rPr>
        <w:t>،</w:t>
      </w:r>
      <w:r w:rsidRPr="00045F63">
        <w:rPr>
          <w:rtl/>
        </w:rPr>
        <w:t xml:space="preserve"> وذكر إنّ سرحوبا شيطان اعمى يسكن البحر</w:t>
      </w:r>
      <w:r>
        <w:rPr>
          <w:rtl/>
        </w:rPr>
        <w:t>،</w:t>
      </w:r>
      <w:r w:rsidRPr="00045F63">
        <w:rPr>
          <w:rtl/>
        </w:rPr>
        <w:t xml:space="preserve"> وكان أبو الجارود اعمى البصر اعمى القلب</w:t>
      </w:r>
      <w:r>
        <w:rPr>
          <w:rtl/>
        </w:rPr>
        <w:t>،</w:t>
      </w:r>
      <w:r w:rsidRPr="00045F63">
        <w:rPr>
          <w:rtl/>
        </w:rPr>
        <w:t xml:space="preserve"> فالتقوا هؤلاء مع الفرقتين اللتين قالتا</w:t>
      </w:r>
      <w:r>
        <w:rPr>
          <w:rtl/>
        </w:rPr>
        <w:t>:</w:t>
      </w:r>
      <w:r w:rsidRPr="00045F63">
        <w:rPr>
          <w:rtl/>
        </w:rPr>
        <w:t xml:space="preserve"> إنّ عليا </w:t>
      </w:r>
      <w:r w:rsidRPr="004A7232">
        <w:rPr>
          <w:rStyle w:val="libAlaemChar"/>
          <w:rtl/>
        </w:rPr>
        <w:t>عليه‌السلام</w:t>
      </w:r>
      <w:r w:rsidRPr="00045F63">
        <w:rPr>
          <w:rtl/>
        </w:rPr>
        <w:t xml:space="preserve"> أفضل الناس بعد النبيّ </w:t>
      </w:r>
      <w:r w:rsidRPr="004A7232">
        <w:rPr>
          <w:rStyle w:val="libAlaemChar"/>
          <w:rtl/>
        </w:rPr>
        <w:t>صلى‌الله‌عليه‌وآله‌وسلم</w:t>
      </w:r>
      <w:r>
        <w:rPr>
          <w:rtl/>
        </w:rPr>
        <w:t>،</w:t>
      </w:r>
      <w:r w:rsidRPr="00045F63">
        <w:rPr>
          <w:rtl/>
        </w:rPr>
        <w:t xml:space="preserve"> فصاروا مع زيد بن علي بن الحسين </w:t>
      </w:r>
      <w:r w:rsidRPr="004A7232">
        <w:rPr>
          <w:rStyle w:val="libAlaemChar"/>
          <w:rtl/>
        </w:rPr>
        <w:t>عليهما‌السلام</w:t>
      </w:r>
      <w:r w:rsidRPr="00045F63">
        <w:rPr>
          <w:rtl/>
        </w:rPr>
        <w:t xml:space="preserve"> عند خروجه بالكوفة</w:t>
      </w:r>
      <w:r>
        <w:rPr>
          <w:rtl/>
        </w:rPr>
        <w:t>،</w:t>
      </w:r>
      <w:r w:rsidRPr="00045F63">
        <w:rPr>
          <w:rtl/>
        </w:rPr>
        <w:t xml:space="preserve"> فقالوا بإمامته</w:t>
      </w:r>
      <w:r>
        <w:rPr>
          <w:rtl/>
        </w:rPr>
        <w:t>،</w:t>
      </w:r>
      <w:r w:rsidRPr="00045F63">
        <w:rPr>
          <w:rtl/>
        </w:rPr>
        <w:t xml:space="preserve"> فسمّوا كلّهم في الجملة الزيدية إلاّ انّهم مختلفون. إلى آخره </w:t>
      </w:r>
      <w:r w:rsidRPr="004A7232">
        <w:rPr>
          <w:rStyle w:val="libFootnotenumChar"/>
          <w:rtl/>
        </w:rPr>
        <w:t>(1)</w:t>
      </w:r>
      <w:r>
        <w:rPr>
          <w:rtl/>
        </w:rPr>
        <w:t>.</w:t>
      </w:r>
    </w:p>
    <w:p w:rsidR="004A7232" w:rsidRDefault="004A7232" w:rsidP="004A7232">
      <w:pPr>
        <w:pStyle w:val="libNormal"/>
        <w:rPr>
          <w:rtl/>
        </w:rPr>
      </w:pPr>
      <w:r w:rsidRPr="00045F63">
        <w:rPr>
          <w:rtl/>
        </w:rPr>
        <w:t xml:space="preserve">وظاهره أنّ السرّحوبية كانوا في عصر أبي جعفر </w:t>
      </w:r>
      <w:r w:rsidRPr="004A7232">
        <w:rPr>
          <w:rStyle w:val="libAlaemChar"/>
          <w:rtl/>
        </w:rPr>
        <w:t>عليه‌السلام</w:t>
      </w:r>
      <w:r>
        <w:rPr>
          <w:rtl/>
        </w:rPr>
        <w:t>،</w:t>
      </w:r>
      <w:r w:rsidRPr="00045F63">
        <w:rPr>
          <w:rtl/>
        </w:rPr>
        <w:t xml:space="preserve"> وانه </w:t>
      </w:r>
      <w:r w:rsidRPr="004A7232">
        <w:rPr>
          <w:rStyle w:val="libAlaemChar"/>
          <w:rtl/>
        </w:rPr>
        <w:t>عليه‌السلام</w:t>
      </w:r>
      <w:r w:rsidRPr="00045F63">
        <w:rPr>
          <w:rtl/>
        </w:rPr>
        <w:t xml:space="preserve"> سمّى الفضيل من رؤسائهم سرحوبا وانّه المكنّى بابي الجارود</w:t>
      </w:r>
      <w:r>
        <w:rPr>
          <w:rtl/>
        </w:rPr>
        <w:t>،</w:t>
      </w:r>
      <w:r w:rsidRPr="00045F63">
        <w:rPr>
          <w:rtl/>
        </w:rPr>
        <w:t xml:space="preserve"> وعلى ما ذكره فذكر الكشي هذه الاخبار في ترجمة زياد بن المنذر في غير محلّه وتبعه غيره من غير تأمّل</w:t>
      </w:r>
      <w:r>
        <w:rPr>
          <w:rtl/>
        </w:rPr>
        <w:t>،</w:t>
      </w:r>
      <w:r w:rsidRPr="00045F63">
        <w:rPr>
          <w:rtl/>
        </w:rPr>
        <w:t xml:space="preserve"> ويؤيّده</w:t>
      </w:r>
      <w:r>
        <w:rPr>
          <w:rtl/>
        </w:rPr>
        <w:t xml:space="preserve"> - </w:t>
      </w:r>
      <w:r w:rsidRPr="00045F63">
        <w:rPr>
          <w:rtl/>
        </w:rPr>
        <w:t xml:space="preserve">مضافا الى ما مرّ </w:t>
      </w:r>
      <w:r w:rsidRPr="004A7232">
        <w:rPr>
          <w:rStyle w:val="libFootnotenumChar"/>
          <w:rtl/>
        </w:rPr>
        <w:t>(2)</w:t>
      </w:r>
      <w:r w:rsidRPr="00045F63">
        <w:rPr>
          <w:rtl/>
        </w:rPr>
        <w:t xml:space="preserve"> من استقامة زياد قبل خروج زيد بعد وفاة أخيه الباقر </w:t>
      </w:r>
      <w:r w:rsidRPr="004A7232">
        <w:rPr>
          <w:rStyle w:val="libAlaemChar"/>
          <w:rtl/>
        </w:rPr>
        <w:t>عليه‌السلام</w:t>
      </w:r>
      <w:r w:rsidRPr="00045F63">
        <w:rPr>
          <w:rtl/>
        </w:rPr>
        <w:t xml:space="preserve"> بسبع سنين</w:t>
      </w:r>
      <w:r>
        <w:rPr>
          <w:rtl/>
        </w:rPr>
        <w:t xml:space="preserve"> - </w:t>
      </w:r>
      <w:r w:rsidRPr="00045F63">
        <w:rPr>
          <w:rtl/>
        </w:rPr>
        <w:t xml:space="preserve">أنّ الباقر والصادق </w:t>
      </w:r>
      <w:r w:rsidRPr="004A7232">
        <w:rPr>
          <w:rStyle w:val="libAlaemChar"/>
          <w:rtl/>
        </w:rPr>
        <w:t>عليهما‌السلام</w:t>
      </w:r>
      <w:r w:rsidRPr="00045F63">
        <w:rPr>
          <w:rtl/>
        </w:rPr>
        <w:t xml:space="preserve"> من الذين ادّعوا الإمامة من غير خروج منهما عند السرحوبية</w:t>
      </w:r>
      <w:r>
        <w:rPr>
          <w:rtl/>
        </w:rPr>
        <w:t xml:space="preserve"> - </w:t>
      </w:r>
      <w:r w:rsidRPr="00045F63">
        <w:rPr>
          <w:rtl/>
        </w:rPr>
        <w:t>والعياذ بالله من الكفّار والمشركين</w:t>
      </w:r>
      <w:r>
        <w:rPr>
          <w:rtl/>
        </w:rPr>
        <w:t xml:space="preserve"> - </w:t>
      </w:r>
      <w:r w:rsidRPr="00045F63">
        <w:rPr>
          <w:rtl/>
        </w:rPr>
        <w:t xml:space="preserve">فلو كان أبو الجارود زياد بن المنذر هو الملقب بالسرحوب كيف يروي عن أبي جعفر </w:t>
      </w:r>
      <w:r w:rsidRPr="004A7232">
        <w:rPr>
          <w:rStyle w:val="libAlaemChar"/>
          <w:rtl/>
        </w:rPr>
        <w:t>عليه‌السلام</w:t>
      </w:r>
      <w:r w:rsidRPr="00045F63">
        <w:rPr>
          <w:rtl/>
        </w:rPr>
        <w:t xml:space="preserve"> تمام تفسير كتاب الله</w:t>
      </w:r>
      <w:r>
        <w:rPr>
          <w:rtl/>
        </w:rPr>
        <w:t>؟!</w:t>
      </w:r>
    </w:p>
    <w:p w:rsidR="004A7232" w:rsidRPr="00045F63" w:rsidRDefault="004A7232" w:rsidP="004A7232">
      <w:pPr>
        <w:pStyle w:val="libNormal"/>
        <w:rPr>
          <w:rtl/>
        </w:rPr>
      </w:pPr>
      <w:r w:rsidRPr="00045F63">
        <w:rPr>
          <w:rtl/>
        </w:rPr>
        <w:t>بل في العيون</w:t>
      </w:r>
      <w:r>
        <w:rPr>
          <w:rtl/>
        </w:rPr>
        <w:t>:</w:t>
      </w:r>
      <w:r w:rsidRPr="00045F63">
        <w:rPr>
          <w:rtl/>
        </w:rPr>
        <w:t xml:space="preserve"> حدثنا احمد بن محمّد بن يحيى العطار</w:t>
      </w:r>
      <w:r>
        <w:rPr>
          <w:rtl/>
        </w:rPr>
        <w:t>،</w:t>
      </w:r>
      <w:r w:rsidRPr="00045F63">
        <w:rPr>
          <w:rtl/>
        </w:rPr>
        <w:t xml:space="preserve"> قال</w:t>
      </w:r>
      <w:r>
        <w:rPr>
          <w:rtl/>
        </w:rPr>
        <w:t>:</w:t>
      </w:r>
      <w:r w:rsidRPr="00045F63">
        <w:rPr>
          <w:rtl/>
        </w:rPr>
        <w:t xml:space="preserve"> حدثنا أبي</w:t>
      </w:r>
      <w:r>
        <w:rPr>
          <w:rtl/>
        </w:rPr>
        <w:t>،</w:t>
      </w:r>
      <w:r w:rsidRPr="00045F63">
        <w:rPr>
          <w:rtl/>
        </w:rPr>
        <w:t xml:space="preserve"> عن محمّد بن الحسين بن أبي الخطاب</w:t>
      </w:r>
      <w:r>
        <w:rPr>
          <w:rtl/>
        </w:rPr>
        <w:t>،</w:t>
      </w:r>
      <w:r w:rsidRPr="00045F63">
        <w:rPr>
          <w:rtl/>
        </w:rPr>
        <w:t xml:space="preserve"> عن الحسن بن محبوب</w:t>
      </w:r>
      <w:r>
        <w:rPr>
          <w:rtl/>
        </w:rPr>
        <w:t>،</w:t>
      </w:r>
      <w:r w:rsidRPr="00045F63">
        <w:rPr>
          <w:rtl/>
        </w:rPr>
        <w:t xml:space="preserve"> عن أبي</w:t>
      </w:r>
    </w:p>
    <w:p w:rsidR="004A7232" w:rsidRPr="00045F63" w:rsidRDefault="004A7232" w:rsidP="004A7232">
      <w:pPr>
        <w:pStyle w:val="libLine"/>
        <w:rPr>
          <w:rtl/>
        </w:rPr>
      </w:pPr>
      <w:r w:rsidRPr="00045F63">
        <w:rPr>
          <w:rtl/>
        </w:rPr>
        <w:t>__________________</w:t>
      </w:r>
    </w:p>
    <w:p w:rsidR="004A7232" w:rsidRPr="007A30B7" w:rsidRDefault="004A7232" w:rsidP="004A7232">
      <w:pPr>
        <w:pStyle w:val="libFootnote0"/>
        <w:rPr>
          <w:rtl/>
        </w:rPr>
      </w:pPr>
      <w:r w:rsidRPr="007A30B7">
        <w:rPr>
          <w:rtl/>
        </w:rPr>
        <w:t>الأصول والفقه وأسماء الذين صنفوها من الشيعة</w:t>
      </w:r>
      <w:r>
        <w:rPr>
          <w:rtl/>
          <w:lang w:bidi="ar-IQ"/>
        </w:rPr>
        <w:t xml:space="preserve"> -:</w:t>
      </w:r>
      <w:r w:rsidRPr="007A30B7">
        <w:rPr>
          <w:rtl/>
        </w:rPr>
        <w:t xml:space="preserve"> 275</w:t>
      </w:r>
      <w:r>
        <w:rPr>
          <w:rtl/>
          <w:lang w:bidi="ar-IQ"/>
        </w:rPr>
        <w:t>،</w:t>
      </w:r>
      <w:r w:rsidRPr="007A30B7">
        <w:rPr>
          <w:rtl/>
        </w:rPr>
        <w:t xml:space="preserve"> ومعالم العلماء</w:t>
      </w:r>
      <w:r>
        <w:rPr>
          <w:rtl/>
          <w:lang w:bidi="ar-IQ"/>
        </w:rPr>
        <w:t>:</w:t>
      </w:r>
      <w:r w:rsidRPr="007A30B7">
        <w:rPr>
          <w:rtl/>
        </w:rPr>
        <w:t xml:space="preserve"> 140 / 979 بزيادة </w:t>
      </w:r>
      <w:r>
        <w:rPr>
          <w:rtl/>
        </w:rPr>
        <w:t>(</w:t>
      </w:r>
      <w:r w:rsidRPr="007A30B7">
        <w:rPr>
          <w:rtl/>
        </w:rPr>
        <w:t>ابن</w:t>
      </w:r>
      <w:r>
        <w:rPr>
          <w:rtl/>
        </w:rPr>
        <w:t>)</w:t>
      </w:r>
      <w:r w:rsidRPr="007A30B7">
        <w:rPr>
          <w:rtl/>
        </w:rPr>
        <w:t xml:space="preserve"> بين </w:t>
      </w:r>
      <w:r>
        <w:rPr>
          <w:rtl/>
        </w:rPr>
        <w:t>(</w:t>
      </w:r>
      <w:r w:rsidRPr="007A30B7">
        <w:rPr>
          <w:rtl/>
        </w:rPr>
        <w:t>أبي خالد</w:t>
      </w:r>
      <w:r>
        <w:rPr>
          <w:rtl/>
        </w:rPr>
        <w:t>)</w:t>
      </w:r>
      <w:r w:rsidRPr="007A30B7">
        <w:rPr>
          <w:rtl/>
        </w:rPr>
        <w:t xml:space="preserve"> وبين </w:t>
      </w:r>
      <w:r>
        <w:rPr>
          <w:rtl/>
        </w:rPr>
        <w:t>(</w:t>
      </w:r>
      <w:r w:rsidRPr="007A30B7">
        <w:rPr>
          <w:rtl/>
        </w:rPr>
        <w:t>عمرو بن خالد</w:t>
      </w:r>
      <w:r>
        <w:rPr>
          <w:rtl/>
        </w:rPr>
        <w:t>)</w:t>
      </w:r>
      <w:r w:rsidRPr="007A30B7">
        <w:rPr>
          <w:rtl/>
        </w:rPr>
        <w:t xml:space="preserve"> فلعله من الاشتباه أو سهو القلم.</w:t>
      </w:r>
    </w:p>
    <w:p w:rsidR="004A7232" w:rsidRDefault="004A7232" w:rsidP="004A7232">
      <w:pPr>
        <w:pStyle w:val="libFootnote"/>
        <w:rPr>
          <w:rtl/>
          <w:lang w:bidi="fa-IR"/>
        </w:rPr>
      </w:pPr>
      <w:r w:rsidRPr="00045F63">
        <w:rPr>
          <w:rtl/>
        </w:rPr>
        <w:t>اما من سمي بيزيد وكني بابي خالد</w:t>
      </w:r>
      <w:r>
        <w:rPr>
          <w:rtl/>
          <w:lang w:bidi="ar-IQ"/>
        </w:rPr>
        <w:t xml:space="preserve"> - </w:t>
      </w:r>
      <w:r w:rsidRPr="00045F63">
        <w:rPr>
          <w:rtl/>
        </w:rPr>
        <w:t>من طبقة الواسطي المذكور</w:t>
      </w:r>
      <w:r>
        <w:rPr>
          <w:rtl/>
          <w:lang w:bidi="ar-IQ"/>
        </w:rPr>
        <w:t xml:space="preserve"> - </w:t>
      </w:r>
      <w:r w:rsidRPr="00045F63">
        <w:rPr>
          <w:rtl/>
        </w:rPr>
        <w:t>فهو يزيد أبو خالد الكناسي</w:t>
      </w:r>
      <w:r>
        <w:rPr>
          <w:rtl/>
          <w:lang w:bidi="ar-IQ"/>
        </w:rPr>
        <w:t>،</w:t>
      </w:r>
      <w:r w:rsidRPr="00045F63">
        <w:rPr>
          <w:rtl/>
        </w:rPr>
        <w:t xml:space="preserve"> الذي قيل باتحاده مع أبي خالد يزيد القماط</w:t>
      </w:r>
      <w:r>
        <w:rPr>
          <w:rtl/>
          <w:lang w:bidi="ar-IQ"/>
        </w:rPr>
        <w:t>،</w:t>
      </w:r>
      <w:r w:rsidRPr="00045F63">
        <w:rPr>
          <w:rtl/>
        </w:rPr>
        <w:t xml:space="preserve"> ولعل ما في المصدر من اشتباه جاء من هذه الناحية</w:t>
      </w:r>
      <w:r>
        <w:rPr>
          <w:rtl/>
          <w:lang w:bidi="ar-IQ"/>
        </w:rPr>
        <w:t>،</w:t>
      </w:r>
      <w:r w:rsidRPr="00045F63">
        <w:rPr>
          <w:rtl/>
        </w:rPr>
        <w:t xml:space="preserve"> والله العالم.</w:t>
      </w:r>
    </w:p>
    <w:p w:rsidR="004A7232" w:rsidRPr="00045F63" w:rsidRDefault="004A7232" w:rsidP="004A7232">
      <w:pPr>
        <w:pStyle w:val="libFootnote0"/>
        <w:rPr>
          <w:rtl/>
        </w:rPr>
      </w:pPr>
      <w:r w:rsidRPr="00045F63">
        <w:rPr>
          <w:rtl/>
        </w:rPr>
        <w:t>(1) فرق الشيعة</w:t>
      </w:r>
      <w:r>
        <w:rPr>
          <w:rtl/>
        </w:rPr>
        <w:t>:</w:t>
      </w:r>
      <w:r w:rsidRPr="00045F63">
        <w:rPr>
          <w:rtl/>
        </w:rPr>
        <w:t xml:space="preserve"> 54</w:t>
      </w:r>
      <w:r>
        <w:rPr>
          <w:rtl/>
        </w:rPr>
        <w:t>،</w:t>
      </w:r>
      <w:r w:rsidRPr="00045F63">
        <w:rPr>
          <w:rtl/>
        </w:rPr>
        <w:t xml:space="preserve"> وما أثبتناه بين المعقوفات منه.</w:t>
      </w:r>
    </w:p>
    <w:p w:rsidR="004A7232" w:rsidRPr="00045F63" w:rsidRDefault="004A7232" w:rsidP="004A7232">
      <w:pPr>
        <w:pStyle w:val="libFootnote0"/>
        <w:rPr>
          <w:rtl/>
        </w:rPr>
      </w:pPr>
      <w:r w:rsidRPr="00045F63">
        <w:rPr>
          <w:rtl/>
        </w:rPr>
        <w:t>(2) تقدم ذلك في الرقم</w:t>
      </w:r>
      <w:r>
        <w:rPr>
          <w:rtl/>
        </w:rPr>
        <w:t>:</w:t>
      </w:r>
      <w:r w:rsidRPr="00045F63">
        <w:rPr>
          <w:rtl/>
        </w:rPr>
        <w:t xml:space="preserve"> 128.</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الجارود</w:t>
      </w:r>
      <w:r>
        <w:rPr>
          <w:rtl/>
        </w:rPr>
        <w:t>،</w:t>
      </w:r>
      <w:r w:rsidRPr="00045F63">
        <w:rPr>
          <w:rtl/>
        </w:rPr>
        <w:t xml:space="preserve"> عن أبي جعفر </w:t>
      </w:r>
      <w:r w:rsidRPr="004A7232">
        <w:rPr>
          <w:rStyle w:val="libAlaemChar"/>
          <w:rtl/>
        </w:rPr>
        <w:t>عليه‌السلام</w:t>
      </w:r>
      <w:r w:rsidRPr="00045F63">
        <w:rPr>
          <w:rtl/>
        </w:rPr>
        <w:t xml:space="preserve"> عن جابر بن عبد الله الأنصاري </w:t>
      </w:r>
      <w:r w:rsidRPr="004A7232">
        <w:rPr>
          <w:rStyle w:val="libFootnotenumChar"/>
          <w:rtl/>
        </w:rPr>
        <w:t>(1)</w:t>
      </w:r>
      <w:r>
        <w:rPr>
          <w:rtl/>
        </w:rPr>
        <w:t>،</w:t>
      </w:r>
      <w:r w:rsidRPr="00045F63">
        <w:rPr>
          <w:rtl/>
        </w:rPr>
        <w:t xml:space="preserve"> قال</w:t>
      </w:r>
      <w:r>
        <w:rPr>
          <w:rtl/>
        </w:rPr>
        <w:t>:</w:t>
      </w:r>
      <w:r w:rsidRPr="00045F63">
        <w:rPr>
          <w:rtl/>
        </w:rPr>
        <w:t xml:space="preserve"> دخلت على فاطمة </w:t>
      </w:r>
      <w:r w:rsidRPr="004A7232">
        <w:rPr>
          <w:rStyle w:val="libAlaemChar"/>
          <w:rtl/>
        </w:rPr>
        <w:t>عليها‌السلام</w:t>
      </w:r>
      <w:r w:rsidRPr="00045F63">
        <w:rPr>
          <w:rtl/>
        </w:rPr>
        <w:t xml:space="preserve"> وبين يديها لوح فيه أسماء الأوصياء فعددت اثنى عشر أخرهم القائم</w:t>
      </w:r>
      <w:r>
        <w:rPr>
          <w:rtl/>
        </w:rPr>
        <w:t>،</w:t>
      </w:r>
      <w:r w:rsidRPr="00045F63">
        <w:rPr>
          <w:rtl/>
        </w:rPr>
        <w:t xml:space="preserve"> ثلاثة منهم محمّد</w:t>
      </w:r>
      <w:r>
        <w:rPr>
          <w:rtl/>
        </w:rPr>
        <w:t>،</w:t>
      </w:r>
      <w:r w:rsidRPr="00045F63">
        <w:rPr>
          <w:rtl/>
        </w:rPr>
        <w:t xml:space="preserve"> وأربعة منهم علي </w:t>
      </w:r>
      <w:r w:rsidRPr="004A7232">
        <w:rPr>
          <w:rStyle w:val="libAlaemChar"/>
          <w:rtl/>
        </w:rPr>
        <w:t>عليهم‌السلام</w:t>
      </w:r>
      <w:r w:rsidRPr="00045F63">
        <w:rPr>
          <w:rtl/>
        </w:rPr>
        <w:t xml:space="preserve"> </w:t>
      </w:r>
      <w:r w:rsidRPr="004A7232">
        <w:rPr>
          <w:rStyle w:val="libFootnotenumChar"/>
          <w:rtl/>
        </w:rPr>
        <w:t>(2)</w:t>
      </w:r>
      <w:r>
        <w:rPr>
          <w:rtl/>
        </w:rPr>
        <w:t>.</w:t>
      </w:r>
    </w:p>
    <w:p w:rsidR="004A7232" w:rsidRPr="00045F63" w:rsidRDefault="004A7232" w:rsidP="004A7232">
      <w:pPr>
        <w:pStyle w:val="libNormal"/>
        <w:rPr>
          <w:rtl/>
        </w:rPr>
      </w:pPr>
      <w:r w:rsidRPr="00045F63">
        <w:rPr>
          <w:rtl/>
        </w:rPr>
        <w:t>حدثنا الحسين بن احمد بن إدريس</w:t>
      </w:r>
      <w:r>
        <w:rPr>
          <w:rtl/>
        </w:rPr>
        <w:t xml:space="preserve"> - </w:t>
      </w:r>
      <w:r w:rsidRPr="004A7232">
        <w:rPr>
          <w:rStyle w:val="libAlaemChar"/>
          <w:rtl/>
        </w:rPr>
        <w:t>رضي‌الله‌عنه</w:t>
      </w:r>
      <w:r>
        <w:rPr>
          <w:rtl/>
        </w:rPr>
        <w:t xml:space="preserve"> - </w:t>
      </w:r>
      <w:r w:rsidRPr="00045F63">
        <w:rPr>
          <w:rtl/>
        </w:rPr>
        <w:t>قال</w:t>
      </w:r>
      <w:r>
        <w:rPr>
          <w:rtl/>
        </w:rPr>
        <w:t>:</w:t>
      </w:r>
      <w:r w:rsidRPr="00045F63">
        <w:rPr>
          <w:rtl/>
        </w:rPr>
        <w:t xml:space="preserve"> حدثنا أبي</w:t>
      </w:r>
      <w:r>
        <w:rPr>
          <w:rtl/>
        </w:rPr>
        <w:t>،</w:t>
      </w:r>
      <w:r w:rsidRPr="00045F63">
        <w:rPr>
          <w:rtl/>
        </w:rPr>
        <w:t xml:space="preserve"> عن احمد بن محمّد بن عيسى وإبراهيم بن هاشم جميعا</w:t>
      </w:r>
      <w:r>
        <w:rPr>
          <w:rtl/>
        </w:rPr>
        <w:t>،</w:t>
      </w:r>
      <w:r w:rsidRPr="00045F63">
        <w:rPr>
          <w:rtl/>
        </w:rPr>
        <w:t xml:space="preserve"> عن الحسن بن محبوب</w:t>
      </w:r>
      <w:r>
        <w:rPr>
          <w:rtl/>
        </w:rPr>
        <w:t>،</w:t>
      </w:r>
      <w:r w:rsidRPr="00045F63">
        <w:rPr>
          <w:rtl/>
        </w:rPr>
        <w:t xml:space="preserve"> عن أبي الجارود</w:t>
      </w:r>
      <w:r>
        <w:rPr>
          <w:rtl/>
        </w:rPr>
        <w:t>،</w:t>
      </w:r>
      <w:r w:rsidRPr="00045F63">
        <w:rPr>
          <w:rtl/>
        </w:rPr>
        <w:t xml:space="preserve"> عن أبي جعفر </w:t>
      </w:r>
      <w:r w:rsidRPr="004A7232">
        <w:rPr>
          <w:rStyle w:val="libAlaemChar"/>
          <w:rtl/>
        </w:rPr>
        <w:t>عليه‌السلام</w:t>
      </w:r>
      <w:r>
        <w:rPr>
          <w:rtl/>
        </w:rPr>
        <w:t>،</w:t>
      </w:r>
      <w:r w:rsidRPr="00045F63">
        <w:rPr>
          <w:rtl/>
        </w:rPr>
        <w:t xml:space="preserve"> عن جابر بن عبد الله الأنصاري قال</w:t>
      </w:r>
      <w:r>
        <w:rPr>
          <w:rtl/>
        </w:rPr>
        <w:t>:</w:t>
      </w:r>
      <w:r w:rsidRPr="00045F63">
        <w:rPr>
          <w:rtl/>
        </w:rPr>
        <w:t xml:space="preserve"> دخلت</w:t>
      </w:r>
      <w:r>
        <w:rPr>
          <w:rtl/>
        </w:rPr>
        <w:t>،</w:t>
      </w:r>
      <w:r w:rsidRPr="00045F63">
        <w:rPr>
          <w:rtl/>
        </w:rPr>
        <w:t xml:space="preserve"> وذكر مثله </w:t>
      </w:r>
      <w:r w:rsidRPr="004A7232">
        <w:rPr>
          <w:rStyle w:val="libFootnotenumChar"/>
          <w:rtl/>
        </w:rPr>
        <w:t>(3)</w:t>
      </w:r>
      <w:r>
        <w:rPr>
          <w:rtl/>
        </w:rPr>
        <w:t>،</w:t>
      </w:r>
      <w:r w:rsidRPr="00045F63">
        <w:rPr>
          <w:rtl/>
        </w:rPr>
        <w:t xml:space="preserve"> والسندان صحيحان.</w:t>
      </w:r>
    </w:p>
    <w:p w:rsidR="004A7232" w:rsidRPr="00045F63" w:rsidRDefault="004A7232" w:rsidP="004A7232">
      <w:pPr>
        <w:pStyle w:val="libNormal"/>
        <w:rPr>
          <w:rtl/>
        </w:rPr>
      </w:pPr>
      <w:r w:rsidRPr="00045F63">
        <w:rPr>
          <w:rtl/>
        </w:rPr>
        <w:t>قال المحقق السيد صدر الدين العاملي</w:t>
      </w:r>
      <w:r>
        <w:rPr>
          <w:rtl/>
        </w:rPr>
        <w:t xml:space="preserve"> - </w:t>
      </w:r>
      <w:r w:rsidRPr="00045F63">
        <w:rPr>
          <w:rtl/>
        </w:rPr>
        <w:t>بعد الإشارة الى هذا الخبر الشريف وجوابه</w:t>
      </w:r>
      <w:r>
        <w:rPr>
          <w:rtl/>
        </w:rPr>
        <w:t xml:space="preserve"> - </w:t>
      </w:r>
      <w:r w:rsidRPr="00045F63">
        <w:rPr>
          <w:rtl/>
        </w:rPr>
        <w:t xml:space="preserve">إنّه تغيّر بعد خروج زيد بن عليّ </w:t>
      </w:r>
      <w:r w:rsidRPr="004A7232">
        <w:rPr>
          <w:rStyle w:val="libAlaemChar"/>
          <w:rtl/>
        </w:rPr>
        <w:t>عليه‌السلام</w:t>
      </w:r>
      <w:r w:rsidRPr="00045F63">
        <w:rPr>
          <w:rtl/>
        </w:rPr>
        <w:t xml:space="preserve"> </w:t>
      </w:r>
      <w:r w:rsidRPr="004A7232">
        <w:rPr>
          <w:rStyle w:val="libFootnotenumChar"/>
          <w:rtl/>
        </w:rPr>
        <w:t>(4)</w:t>
      </w:r>
      <w:r>
        <w:rPr>
          <w:rtl/>
        </w:rPr>
        <w:t>،</w:t>
      </w:r>
      <w:r w:rsidRPr="00045F63">
        <w:rPr>
          <w:rtl/>
        </w:rPr>
        <w:t xml:space="preserve"> وفيه كما في كلمات غيره اعتراف بسلامته قبله فليس هو السرحوب الملعون الكذاب.</w:t>
      </w:r>
    </w:p>
    <w:p w:rsidR="004A7232" w:rsidRPr="00045F63" w:rsidRDefault="004A7232" w:rsidP="004A7232">
      <w:pPr>
        <w:pStyle w:val="libNormal"/>
        <w:rPr>
          <w:rtl/>
        </w:rPr>
      </w:pPr>
      <w:r w:rsidRPr="00045F63">
        <w:rPr>
          <w:rtl/>
        </w:rPr>
        <w:t>مع أنّه روى الخبر لابن محبوب بعد خروج زيد بسنين كثيرة</w:t>
      </w:r>
      <w:r>
        <w:rPr>
          <w:rtl/>
        </w:rPr>
        <w:t>،</w:t>
      </w:r>
      <w:r w:rsidRPr="00045F63">
        <w:rPr>
          <w:rtl/>
        </w:rPr>
        <w:t xml:space="preserve"> فإنّ الحسن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أقول</w:t>
      </w:r>
      <w:r>
        <w:rPr>
          <w:rtl/>
        </w:rPr>
        <w:t>:</w:t>
      </w:r>
    </w:p>
    <w:p w:rsidR="004A7232" w:rsidRDefault="004A7232" w:rsidP="004A7232">
      <w:pPr>
        <w:pStyle w:val="libFootnote"/>
        <w:rPr>
          <w:rtl/>
        </w:rPr>
      </w:pPr>
      <w:r w:rsidRPr="004A7232">
        <w:rPr>
          <w:rtl/>
        </w:rPr>
        <w:t xml:space="preserve">رواية الإمام </w:t>
      </w:r>
      <w:r w:rsidRPr="004A7232">
        <w:rPr>
          <w:rStyle w:val="libAlaemChar"/>
          <w:rtl/>
        </w:rPr>
        <w:t>عليه‌السلام</w:t>
      </w:r>
      <w:r w:rsidRPr="004A7232">
        <w:rPr>
          <w:rtl/>
        </w:rPr>
        <w:t xml:space="preserve"> عن غير المعصوم غير معهودة في كتب الحديث إطلاقا، وليس لها وجود في سيرتهم </w:t>
      </w:r>
      <w:r w:rsidRPr="004A7232">
        <w:rPr>
          <w:rStyle w:val="libAlaemChar"/>
          <w:rtl/>
        </w:rPr>
        <w:t>عليهم‌السلام</w:t>
      </w:r>
      <w:r w:rsidRPr="00045F63">
        <w:rPr>
          <w:rtl/>
        </w:rPr>
        <w:t xml:space="preserve"> أيضا</w:t>
      </w:r>
      <w:r>
        <w:rPr>
          <w:rtl/>
          <w:lang w:bidi="ar-IQ"/>
        </w:rPr>
        <w:t>،</w:t>
      </w:r>
      <w:r w:rsidRPr="00045F63">
        <w:rPr>
          <w:rtl/>
        </w:rPr>
        <w:t xml:space="preserve"> اما هذه الرواية وأختها الآتية ومثلها في الكافي بموضعين</w:t>
      </w:r>
      <w:r>
        <w:rPr>
          <w:rtl/>
          <w:lang w:bidi="ar-IQ"/>
        </w:rPr>
        <w:t xml:space="preserve"> - </w:t>
      </w:r>
      <w:r w:rsidRPr="00045F63">
        <w:rPr>
          <w:rtl/>
        </w:rPr>
        <w:t>والجميع عن جابر</w:t>
      </w:r>
      <w:r>
        <w:rPr>
          <w:rtl/>
          <w:lang w:bidi="ar-IQ"/>
        </w:rPr>
        <w:t xml:space="preserve"> - </w:t>
      </w:r>
      <w:r w:rsidRPr="00045F63">
        <w:rPr>
          <w:rtl/>
        </w:rPr>
        <w:t>لا تخلو من دواع لعل أهمها اقامة الحجة على الغير ممن لا يرى في حديث الإمام إسنادا</w:t>
      </w:r>
      <w:r>
        <w:rPr>
          <w:rtl/>
        </w:rPr>
        <w:t>!</w:t>
      </w:r>
    </w:p>
    <w:p w:rsidR="004A7232" w:rsidRPr="00045F63" w:rsidRDefault="004A7232" w:rsidP="004A7232">
      <w:pPr>
        <w:pStyle w:val="libFootnote"/>
        <w:rPr>
          <w:rtl/>
          <w:lang w:bidi="fa-IR"/>
        </w:rPr>
      </w:pPr>
      <w:r w:rsidRPr="00045F63">
        <w:rPr>
          <w:rtl/>
        </w:rPr>
        <w:t xml:space="preserve">ودليلنا ان ما رواه الامام </w:t>
      </w:r>
      <w:r w:rsidRPr="004A7232">
        <w:rPr>
          <w:rStyle w:val="libAlaemChar"/>
          <w:rtl/>
        </w:rPr>
        <w:t>عليه‌السلام</w:t>
      </w:r>
      <w:r w:rsidRPr="004A7232">
        <w:rPr>
          <w:rStyle w:val="libFootnoteChar"/>
          <w:rtl/>
        </w:rPr>
        <w:t xml:space="preserve"> عن جابر</w:t>
      </w:r>
      <w:r w:rsidRPr="004A7232">
        <w:rPr>
          <w:rStyle w:val="libFootnoteChar"/>
          <w:rtl/>
          <w:lang w:bidi="ar-IQ"/>
        </w:rPr>
        <w:t xml:space="preserve"> - </w:t>
      </w:r>
      <w:r w:rsidRPr="004A7232">
        <w:rPr>
          <w:rStyle w:val="libFootnoteChar"/>
          <w:rtl/>
        </w:rPr>
        <w:t>وربما عن غيره ولم نجدها</w:t>
      </w:r>
      <w:r w:rsidRPr="004A7232">
        <w:rPr>
          <w:rStyle w:val="libFootnoteChar"/>
          <w:rtl/>
          <w:lang w:bidi="ar-IQ"/>
        </w:rPr>
        <w:t xml:space="preserve"> - </w:t>
      </w:r>
      <w:r w:rsidRPr="004A7232">
        <w:rPr>
          <w:rStyle w:val="libFootnoteChar"/>
          <w:rtl/>
        </w:rPr>
        <w:t>لا بدّ وان نقف على طريق آخر لها عنه</w:t>
      </w:r>
      <w:r w:rsidRPr="004A7232">
        <w:rPr>
          <w:rStyle w:val="libFootnoteChar"/>
          <w:rtl/>
          <w:lang w:bidi="ar-IQ"/>
        </w:rPr>
        <w:t>،</w:t>
      </w:r>
      <w:r w:rsidRPr="004A7232">
        <w:rPr>
          <w:rStyle w:val="libFootnoteChar"/>
          <w:rtl/>
        </w:rPr>
        <w:t xml:space="preserve"> عن آبائه </w:t>
      </w:r>
      <w:r w:rsidRPr="004A7232">
        <w:rPr>
          <w:rStyle w:val="libAlaemChar"/>
          <w:rtl/>
        </w:rPr>
        <w:t>عليهم‌السلام</w:t>
      </w:r>
      <w:r w:rsidRPr="004A7232">
        <w:rPr>
          <w:rStyle w:val="libFootnoteChar"/>
          <w:rtl/>
        </w:rPr>
        <w:t xml:space="preserve"> وبتفصيل أكثر وأدق.</w:t>
      </w:r>
    </w:p>
    <w:p w:rsidR="004A7232" w:rsidRPr="00045F63" w:rsidRDefault="004A7232" w:rsidP="004A7232">
      <w:pPr>
        <w:pStyle w:val="libNormal"/>
        <w:rPr>
          <w:rtl/>
          <w:lang w:bidi="fa-IR"/>
        </w:rPr>
      </w:pPr>
      <w:r w:rsidRPr="004A7232">
        <w:rPr>
          <w:rStyle w:val="libFootnoteChar"/>
          <w:rtl/>
        </w:rPr>
        <w:t xml:space="preserve">انظر ذلك مفصلا في كتاب الشيخ الكليني البغدادي وكتابه الكافي الفروع بعنوان رواية الإمام </w:t>
      </w:r>
      <w:r w:rsidRPr="004A7232">
        <w:rPr>
          <w:rStyle w:val="libAlaemChar"/>
          <w:rtl/>
        </w:rPr>
        <w:t>عليه‌السلام</w:t>
      </w:r>
      <w:r w:rsidRPr="004A7232">
        <w:rPr>
          <w:rStyle w:val="libFootnoteChar"/>
          <w:rtl/>
        </w:rPr>
        <w:t xml:space="preserve"> عن غير المعصوم</w:t>
      </w:r>
      <w:r w:rsidRPr="004A7232">
        <w:rPr>
          <w:rStyle w:val="libFootnoteChar"/>
          <w:rtl/>
          <w:lang w:bidi="ar-IQ"/>
        </w:rPr>
        <w:t>،</w:t>
      </w:r>
      <w:r w:rsidRPr="004A7232">
        <w:rPr>
          <w:rStyle w:val="libFootnoteChar"/>
          <w:rtl/>
        </w:rPr>
        <w:t xml:space="preserve"> فراجع.</w:t>
      </w:r>
    </w:p>
    <w:p w:rsidR="004A7232" w:rsidRPr="00045F63" w:rsidRDefault="004A7232" w:rsidP="004A7232">
      <w:pPr>
        <w:pStyle w:val="libFootnote0"/>
        <w:rPr>
          <w:rtl/>
        </w:rPr>
      </w:pPr>
      <w:r w:rsidRPr="00045F63">
        <w:rPr>
          <w:rtl/>
        </w:rPr>
        <w:t xml:space="preserve">(2) عيون اخبار الرضا </w:t>
      </w:r>
      <w:r w:rsidRPr="004A7232">
        <w:rPr>
          <w:rStyle w:val="libAlaemChar"/>
          <w:rtl/>
        </w:rPr>
        <w:t>عليه‌السلام</w:t>
      </w:r>
      <w:r w:rsidRPr="00045F63">
        <w:rPr>
          <w:rtl/>
        </w:rPr>
        <w:t xml:space="preserve"> 1</w:t>
      </w:r>
      <w:r>
        <w:rPr>
          <w:rtl/>
        </w:rPr>
        <w:t>:</w:t>
      </w:r>
      <w:r w:rsidRPr="00045F63">
        <w:rPr>
          <w:rtl/>
        </w:rPr>
        <w:t xml:space="preserve"> 46 / 6.</w:t>
      </w:r>
    </w:p>
    <w:p w:rsidR="004A7232" w:rsidRPr="00045F63" w:rsidRDefault="004A7232" w:rsidP="004A7232">
      <w:pPr>
        <w:pStyle w:val="libFootnote0"/>
        <w:rPr>
          <w:rtl/>
        </w:rPr>
      </w:pPr>
      <w:r w:rsidRPr="00045F63">
        <w:rPr>
          <w:rtl/>
        </w:rPr>
        <w:t xml:space="preserve">(3) عيون اخبار الرضا </w:t>
      </w:r>
      <w:r w:rsidRPr="004A7232">
        <w:rPr>
          <w:rStyle w:val="libAlaemChar"/>
          <w:rtl/>
        </w:rPr>
        <w:t>عليه‌السلام</w:t>
      </w:r>
      <w:r w:rsidRPr="00045F63">
        <w:rPr>
          <w:rtl/>
        </w:rPr>
        <w:t xml:space="preserve"> 1</w:t>
      </w:r>
      <w:r>
        <w:rPr>
          <w:rtl/>
        </w:rPr>
        <w:t>:</w:t>
      </w:r>
      <w:r w:rsidRPr="00045F63">
        <w:rPr>
          <w:rtl/>
        </w:rPr>
        <w:t xml:space="preserve"> 47 / 7.</w:t>
      </w:r>
    </w:p>
    <w:p w:rsidR="004A7232" w:rsidRPr="00045F63" w:rsidRDefault="004A7232" w:rsidP="004A7232">
      <w:pPr>
        <w:pStyle w:val="libFootnote0"/>
        <w:rPr>
          <w:rtl/>
        </w:rPr>
      </w:pPr>
      <w:r w:rsidRPr="00045F63">
        <w:rPr>
          <w:rtl/>
        </w:rPr>
        <w:t>(4) الظاهر انه من كتاب مجال الرجال للسيد صدر الدين العاملي الذي نقل عنه كثيرا في غير هذا الموضع مما تقدم</w:t>
      </w:r>
      <w:r>
        <w:rPr>
          <w:rtl/>
        </w:rPr>
        <w:t>،</w:t>
      </w:r>
      <w:r w:rsidRPr="00045F63">
        <w:rPr>
          <w:rtl/>
        </w:rPr>
        <w:t xml:space="preserve"> وهو ليس موجودا لدينا.</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مات في آخر سنة مائتين واربع وعشرين</w:t>
      </w:r>
      <w:r>
        <w:rPr>
          <w:rtl/>
        </w:rPr>
        <w:t>،</w:t>
      </w:r>
      <w:r w:rsidRPr="00045F63">
        <w:rPr>
          <w:rtl/>
        </w:rPr>
        <w:t xml:space="preserve"> وكان من أبناء خمس وسبعين</w:t>
      </w:r>
      <w:r>
        <w:rPr>
          <w:rtl/>
        </w:rPr>
        <w:t>،</w:t>
      </w:r>
      <w:r w:rsidRPr="00045F63">
        <w:rPr>
          <w:rtl/>
        </w:rPr>
        <w:t xml:space="preserve"> فتكون ولادته في سنة مائة وتسع وأربعين بعد خروج زيد</w:t>
      </w:r>
      <w:r>
        <w:rPr>
          <w:rtl/>
        </w:rPr>
        <w:t xml:space="preserve"> - </w:t>
      </w:r>
      <w:r w:rsidRPr="00045F63">
        <w:rPr>
          <w:rtl/>
        </w:rPr>
        <w:t>كما مرّ</w:t>
      </w:r>
      <w:r>
        <w:rPr>
          <w:rtl/>
        </w:rPr>
        <w:t xml:space="preserve"> - </w:t>
      </w:r>
      <w:r w:rsidRPr="00045F63">
        <w:rPr>
          <w:rtl/>
        </w:rPr>
        <w:t>بثمانية وعشرين سنة والله العالم بمقدار عمره حين تحمّله الخبر عن أبي الجارود.</w:t>
      </w:r>
    </w:p>
    <w:p w:rsidR="004A7232" w:rsidRPr="00045F63" w:rsidRDefault="004A7232" w:rsidP="004A7232">
      <w:pPr>
        <w:pStyle w:val="libNormal"/>
        <w:rPr>
          <w:rtl/>
        </w:rPr>
      </w:pPr>
      <w:r w:rsidRPr="00045F63">
        <w:rPr>
          <w:rtl/>
        </w:rPr>
        <w:t>وقال المحقق المذكور في الرد على التمسك بكلام شيخنا المفيد على حسن حاله</w:t>
      </w:r>
      <w:r>
        <w:rPr>
          <w:rtl/>
        </w:rPr>
        <w:t xml:space="preserve"> - </w:t>
      </w:r>
      <w:r w:rsidRPr="00045F63">
        <w:rPr>
          <w:rtl/>
        </w:rPr>
        <w:t>كما تقدم</w:t>
      </w:r>
      <w:r>
        <w:rPr>
          <w:rtl/>
        </w:rPr>
        <w:t xml:space="preserve"> - </w:t>
      </w:r>
      <w:r w:rsidRPr="00045F63">
        <w:rPr>
          <w:rtl/>
        </w:rPr>
        <w:t>ما لفظه</w:t>
      </w:r>
      <w:r>
        <w:rPr>
          <w:rtl/>
        </w:rPr>
        <w:t>:</w:t>
      </w:r>
      <w:r w:rsidRPr="00045F63">
        <w:rPr>
          <w:rtl/>
        </w:rPr>
        <w:t xml:space="preserve"> لعلّ أبا الجارود روى ذلك قبل أن يتغيّر</w:t>
      </w:r>
      <w:r>
        <w:rPr>
          <w:rtl/>
        </w:rPr>
        <w:t>،</w:t>
      </w:r>
      <w:r w:rsidRPr="00045F63">
        <w:rPr>
          <w:rtl/>
        </w:rPr>
        <w:t xml:space="preserve"> واطّلع على كون الرواية قبله </w:t>
      </w:r>
      <w:r w:rsidRPr="004A7232">
        <w:rPr>
          <w:rStyle w:val="libFootnotenumChar"/>
          <w:rtl/>
        </w:rPr>
        <w:t>(1)</w:t>
      </w:r>
      <w:r w:rsidRPr="00045F63">
        <w:rPr>
          <w:rtl/>
        </w:rPr>
        <w:t xml:space="preserve"> شيخنا المفيد </w:t>
      </w:r>
      <w:r w:rsidRPr="004A7232">
        <w:rPr>
          <w:rStyle w:val="libAlaemChar"/>
          <w:rtl/>
        </w:rPr>
        <w:t>رضي‌الله‌عنه</w:t>
      </w:r>
      <w:r w:rsidRPr="00045F63">
        <w:rPr>
          <w:rtl/>
        </w:rPr>
        <w:t xml:space="preserve"> من الخارج.</w:t>
      </w:r>
    </w:p>
    <w:p w:rsidR="004A7232" w:rsidRPr="00045F63" w:rsidRDefault="004A7232" w:rsidP="004A7232">
      <w:pPr>
        <w:pStyle w:val="libNormal"/>
        <w:rPr>
          <w:rtl/>
        </w:rPr>
      </w:pPr>
      <w:r w:rsidRPr="00045F63">
        <w:rPr>
          <w:rtl/>
        </w:rPr>
        <w:t>وفيه</w:t>
      </w:r>
      <w:r>
        <w:rPr>
          <w:rtl/>
        </w:rPr>
        <w:t>:</w:t>
      </w:r>
      <w:r w:rsidRPr="00045F63">
        <w:rPr>
          <w:rtl/>
        </w:rPr>
        <w:t xml:space="preserve"> إنّ الرواية في الرسالة هكذا</w:t>
      </w:r>
      <w:r>
        <w:rPr>
          <w:rtl/>
        </w:rPr>
        <w:t>:</w:t>
      </w:r>
      <w:r w:rsidRPr="00045F63">
        <w:rPr>
          <w:rtl/>
        </w:rPr>
        <w:t xml:space="preserve"> روى محمّد بن سنان</w:t>
      </w:r>
      <w:r>
        <w:rPr>
          <w:rtl/>
        </w:rPr>
        <w:t>،</w:t>
      </w:r>
      <w:r w:rsidRPr="00045F63">
        <w:rPr>
          <w:rtl/>
        </w:rPr>
        <w:t xml:space="preserve"> عن أبي الجارود</w:t>
      </w:r>
      <w:r>
        <w:rPr>
          <w:rtl/>
        </w:rPr>
        <w:t>،</w:t>
      </w:r>
      <w:r w:rsidRPr="00045F63">
        <w:rPr>
          <w:rtl/>
        </w:rPr>
        <w:t xml:space="preserve"> قال</w:t>
      </w:r>
      <w:r>
        <w:rPr>
          <w:rtl/>
        </w:rPr>
        <w:t>:</w:t>
      </w:r>
      <w:r w:rsidRPr="00045F63">
        <w:rPr>
          <w:rtl/>
        </w:rPr>
        <w:t xml:space="preserve"> سمعت أبا جعفر محمّد بن علي </w:t>
      </w:r>
      <w:r w:rsidRPr="004A7232">
        <w:rPr>
          <w:rStyle w:val="libAlaemChar"/>
          <w:rtl/>
        </w:rPr>
        <w:t>عليهما‌السلام</w:t>
      </w:r>
      <w:r w:rsidRPr="00045F63">
        <w:rPr>
          <w:rtl/>
        </w:rPr>
        <w:t xml:space="preserve"> يقول</w:t>
      </w:r>
      <w:r>
        <w:rPr>
          <w:rtl/>
        </w:rPr>
        <w:t>:</w:t>
      </w:r>
      <w:r w:rsidRPr="00045F63">
        <w:rPr>
          <w:rtl/>
        </w:rPr>
        <w:t xml:space="preserve"> صم حين يصوم الناس</w:t>
      </w:r>
      <w:r>
        <w:rPr>
          <w:rtl/>
        </w:rPr>
        <w:t>،</w:t>
      </w:r>
      <w:r w:rsidRPr="00045F63">
        <w:rPr>
          <w:rtl/>
        </w:rPr>
        <w:t xml:space="preserve"> فإنّ الله جعل الأهلّة مواقيت </w:t>
      </w:r>
      <w:r w:rsidRPr="004A7232">
        <w:rPr>
          <w:rStyle w:val="libFootnotenumChar"/>
          <w:rtl/>
        </w:rPr>
        <w:t>(2)</w:t>
      </w:r>
      <w:r>
        <w:rPr>
          <w:rtl/>
        </w:rPr>
        <w:t>،</w:t>
      </w:r>
      <w:r w:rsidRPr="00045F63">
        <w:rPr>
          <w:rtl/>
        </w:rPr>
        <w:t xml:space="preserve"> ووفاة محمّد في سنة مائتين وعشرين فالكلام فيه كالكلام في ابن محبوب.</w:t>
      </w:r>
    </w:p>
    <w:p w:rsidR="004A7232" w:rsidRPr="00045F63" w:rsidRDefault="004A7232" w:rsidP="004A7232">
      <w:pPr>
        <w:pStyle w:val="libNormal"/>
        <w:rPr>
          <w:rtl/>
        </w:rPr>
      </w:pPr>
      <w:r w:rsidRPr="00045F63">
        <w:rPr>
          <w:rtl/>
        </w:rPr>
        <w:t>وبالجملة ففي النفس في أصل بقاء زياد على زيديّته شيء</w:t>
      </w:r>
      <w:r>
        <w:rPr>
          <w:rtl/>
        </w:rPr>
        <w:t>،</w:t>
      </w:r>
      <w:r w:rsidRPr="00045F63">
        <w:rPr>
          <w:rtl/>
        </w:rPr>
        <w:t xml:space="preserve"> وان أرسل في الكتب إرسال المسلّمات فلاحظ وتأمّل فيما ذكرنا.</w:t>
      </w:r>
    </w:p>
    <w:p w:rsidR="004A7232" w:rsidRPr="00045F63" w:rsidRDefault="004A7232" w:rsidP="004A7232">
      <w:pPr>
        <w:pStyle w:val="libNormal"/>
        <w:rPr>
          <w:rtl/>
        </w:rPr>
      </w:pPr>
      <w:r w:rsidRPr="00045F63">
        <w:rPr>
          <w:rtl/>
        </w:rPr>
        <w:t>هذا وفي تقريب ابن حجر</w:t>
      </w:r>
      <w:r>
        <w:rPr>
          <w:rtl/>
        </w:rPr>
        <w:t>:</w:t>
      </w:r>
      <w:r w:rsidRPr="00045F63">
        <w:rPr>
          <w:rtl/>
        </w:rPr>
        <w:t xml:space="preserve"> زياد بن المنذر أبو الجارود الاعمى الكوفي رافضي</w:t>
      </w:r>
      <w:r>
        <w:rPr>
          <w:rtl/>
        </w:rPr>
        <w:t>،</w:t>
      </w:r>
      <w:r w:rsidRPr="00045F63">
        <w:rPr>
          <w:rtl/>
        </w:rPr>
        <w:t xml:space="preserve"> كذبه يحيى بن معين من السابعة مات بعد الخمسين </w:t>
      </w:r>
      <w:r w:rsidRPr="004A7232">
        <w:rPr>
          <w:rStyle w:val="libFootnotenumChar"/>
          <w:rtl/>
        </w:rPr>
        <w:t>(3)</w:t>
      </w:r>
      <w:r>
        <w:rPr>
          <w:rtl/>
        </w:rPr>
        <w:t>،</w:t>
      </w:r>
      <w:r w:rsidRPr="00045F63">
        <w:rPr>
          <w:rtl/>
        </w:rPr>
        <w:t xml:space="preserve"> اي بعد المائة كما صرّح به في أوّل كتابه</w:t>
      </w:r>
      <w:r>
        <w:rPr>
          <w:rtl/>
        </w:rPr>
        <w:t>،</w:t>
      </w:r>
      <w:r w:rsidRPr="00045F63">
        <w:rPr>
          <w:rtl/>
        </w:rPr>
        <w:t xml:space="preserve"> وأظنّ أنّ المنذر أبا زياد هو منذر بن الجارود العبدي الذي ذكره في النهج</w:t>
      </w:r>
      <w:r>
        <w:rPr>
          <w:rtl/>
        </w:rPr>
        <w:t>،</w:t>
      </w:r>
      <w:r w:rsidRPr="00045F63">
        <w:rPr>
          <w:rtl/>
        </w:rPr>
        <w:t xml:space="preserve"> وقال</w:t>
      </w:r>
      <w:r>
        <w:rPr>
          <w:rtl/>
        </w:rPr>
        <w:t>:</w:t>
      </w:r>
      <w:r w:rsidRPr="00045F63">
        <w:rPr>
          <w:rtl/>
        </w:rPr>
        <w:t xml:space="preserve"> ومن كتاب له </w:t>
      </w:r>
      <w:r w:rsidRPr="004A7232">
        <w:rPr>
          <w:rStyle w:val="libAlaemChar"/>
          <w:rtl/>
        </w:rPr>
        <w:t>عليه‌السلام</w:t>
      </w:r>
      <w:r w:rsidRPr="00045F63">
        <w:rPr>
          <w:rtl/>
        </w:rPr>
        <w:t xml:space="preserve"> الى المنذر بن الجارود العبدي وقد خانه في بعض ما ولاّه من أعماله</w:t>
      </w:r>
      <w:r>
        <w:rPr>
          <w:rtl/>
        </w:rPr>
        <w:t>،</w:t>
      </w:r>
      <w:r w:rsidRPr="00045F63">
        <w:rPr>
          <w:rtl/>
        </w:rPr>
        <w:t xml:space="preserve"> اما بعد</w:t>
      </w:r>
      <w:r>
        <w:rPr>
          <w:rtl/>
        </w:rPr>
        <w:t>:</w:t>
      </w:r>
      <w:r w:rsidRPr="00045F63">
        <w:rPr>
          <w:rtl/>
        </w:rPr>
        <w:t xml:space="preserve"> فان صلاح أبيك غرّني منك</w:t>
      </w:r>
      <w:r>
        <w:rPr>
          <w:rtl/>
        </w:rPr>
        <w:t>،</w:t>
      </w:r>
      <w:r w:rsidRPr="00045F63">
        <w:rPr>
          <w:rtl/>
        </w:rPr>
        <w:t xml:space="preserve"> وظننت أنّك تتبع هداه وتسلك سبيله</w:t>
      </w:r>
      <w:r>
        <w:rPr>
          <w:rtl/>
        </w:rPr>
        <w:t>،</w:t>
      </w:r>
      <w:r w:rsidRPr="00045F63">
        <w:rPr>
          <w:rtl/>
        </w:rPr>
        <w:t xml:space="preserve"> فإذا أنت فيما رقى اليّ عنك لا تدع لهواك انقيادا</w:t>
      </w:r>
      <w:r>
        <w:rPr>
          <w:rtl/>
        </w:rPr>
        <w:t>،</w:t>
      </w:r>
      <w:r w:rsidRPr="00045F63">
        <w:rPr>
          <w:rtl/>
        </w:rPr>
        <w:t xml:space="preserve"> ولا تبقى لاخرتك عتادا</w:t>
      </w:r>
      <w:r>
        <w:rPr>
          <w:rtl/>
        </w:rPr>
        <w:t>،</w:t>
      </w:r>
      <w:r w:rsidRPr="00045F63">
        <w:rPr>
          <w:rtl/>
        </w:rPr>
        <w:t xml:space="preserve"> تعمر دنياك لخراب</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أي قيل</w:t>
      </w:r>
      <w:r>
        <w:rPr>
          <w:rtl/>
        </w:rPr>
        <w:t>:</w:t>
      </w:r>
      <w:r w:rsidRPr="00045F63">
        <w:rPr>
          <w:rtl/>
        </w:rPr>
        <w:t xml:space="preserve"> أن يتغير.</w:t>
      </w:r>
    </w:p>
    <w:p w:rsidR="004A7232" w:rsidRPr="00045F63" w:rsidRDefault="004A7232" w:rsidP="004A7232">
      <w:pPr>
        <w:pStyle w:val="libFootnote0"/>
        <w:rPr>
          <w:rtl/>
        </w:rPr>
      </w:pPr>
      <w:r w:rsidRPr="00045F63">
        <w:rPr>
          <w:rtl/>
        </w:rPr>
        <w:t>(2) الرسالة العددية</w:t>
      </w:r>
      <w:r>
        <w:rPr>
          <w:rtl/>
        </w:rPr>
        <w:t>:</w:t>
      </w:r>
      <w:r w:rsidRPr="00045F63">
        <w:rPr>
          <w:rtl/>
        </w:rPr>
        <w:t xml:space="preserve"> 16</w:t>
      </w:r>
      <w:r>
        <w:rPr>
          <w:rtl/>
        </w:rPr>
        <w:t>،</w:t>
      </w:r>
      <w:r w:rsidRPr="00045F63">
        <w:rPr>
          <w:rtl/>
        </w:rPr>
        <w:t xml:space="preserve"> وذكر الشيخ في التهذيب 4</w:t>
      </w:r>
      <w:r>
        <w:rPr>
          <w:rtl/>
        </w:rPr>
        <w:t>:</w:t>
      </w:r>
      <w:r w:rsidRPr="00045F63">
        <w:rPr>
          <w:rtl/>
        </w:rPr>
        <w:t xml:space="preserve"> 164 / 462 وضعفها المجلسي في ملاذ الاخبار 6</w:t>
      </w:r>
      <w:r>
        <w:rPr>
          <w:rtl/>
        </w:rPr>
        <w:t>:</w:t>
      </w:r>
      <w:r w:rsidRPr="00045F63">
        <w:rPr>
          <w:rtl/>
        </w:rPr>
        <w:t xml:space="preserve"> 463 / 34.</w:t>
      </w:r>
    </w:p>
    <w:p w:rsidR="004A7232" w:rsidRPr="00045F63" w:rsidRDefault="004A7232" w:rsidP="004A7232">
      <w:pPr>
        <w:pStyle w:val="libFootnote0"/>
        <w:rPr>
          <w:rtl/>
        </w:rPr>
      </w:pPr>
      <w:r w:rsidRPr="00045F63">
        <w:rPr>
          <w:rtl/>
        </w:rPr>
        <w:t>(3) تقريب التهذيب 1</w:t>
      </w:r>
      <w:r>
        <w:rPr>
          <w:rtl/>
        </w:rPr>
        <w:t>:</w:t>
      </w:r>
      <w:r w:rsidRPr="00045F63">
        <w:rPr>
          <w:rtl/>
        </w:rPr>
        <w:t xml:space="preserve"> 370 / 135.</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آخرتك</w:t>
      </w:r>
      <w:r>
        <w:rPr>
          <w:rtl/>
        </w:rPr>
        <w:t>،</w:t>
      </w:r>
      <w:r w:rsidRPr="00045F63">
        <w:rPr>
          <w:rtl/>
        </w:rPr>
        <w:t xml:space="preserve"> وتصل عشيرتك</w:t>
      </w:r>
      <w:r>
        <w:rPr>
          <w:rtl/>
        </w:rPr>
        <w:t>،</w:t>
      </w:r>
      <w:r w:rsidRPr="00045F63">
        <w:rPr>
          <w:rtl/>
        </w:rPr>
        <w:t xml:space="preserve"> بقطيعة دينك. إلى آخر الكتاب.</w:t>
      </w:r>
    </w:p>
    <w:p w:rsidR="004A7232" w:rsidRPr="00045F63" w:rsidRDefault="004A7232" w:rsidP="004A7232">
      <w:pPr>
        <w:pStyle w:val="libNormal"/>
        <w:rPr>
          <w:rtl/>
        </w:rPr>
      </w:pPr>
      <w:r w:rsidRPr="00045F63">
        <w:rPr>
          <w:rtl/>
        </w:rPr>
        <w:t>قال السيد</w:t>
      </w:r>
      <w:r>
        <w:rPr>
          <w:rtl/>
        </w:rPr>
        <w:t xml:space="preserve"> - </w:t>
      </w:r>
      <w:r w:rsidRPr="004A7232">
        <w:rPr>
          <w:rStyle w:val="libAlaemChar"/>
          <w:rtl/>
        </w:rPr>
        <w:t>رحمه‌الله</w:t>
      </w:r>
      <w:r>
        <w:rPr>
          <w:rtl/>
        </w:rPr>
        <w:t xml:space="preserve"> - </w:t>
      </w:r>
      <w:r w:rsidRPr="004A7232">
        <w:rPr>
          <w:rStyle w:val="libFootnotenumChar"/>
          <w:rtl/>
        </w:rPr>
        <w:t>(1)</w:t>
      </w:r>
      <w:r>
        <w:rPr>
          <w:rtl/>
        </w:rPr>
        <w:t>:</w:t>
      </w:r>
      <w:r w:rsidRPr="00045F63">
        <w:rPr>
          <w:rtl/>
        </w:rPr>
        <w:t xml:space="preserve"> والمنذر هذا هو الذي قال فيه أمير المؤمنين </w:t>
      </w:r>
      <w:r w:rsidRPr="004A7232">
        <w:rPr>
          <w:rStyle w:val="libAlaemChar"/>
          <w:rtl/>
        </w:rPr>
        <w:t>عليه‌السلام</w:t>
      </w:r>
      <w:r>
        <w:rPr>
          <w:rtl/>
        </w:rPr>
        <w:t>:</w:t>
      </w:r>
      <w:r w:rsidRPr="00045F63">
        <w:rPr>
          <w:rtl/>
        </w:rPr>
        <w:t xml:space="preserve"> إنّه لنظار في عطفيه مختال في برديه تفّال في شراكيه </w:t>
      </w:r>
      <w:r w:rsidRPr="004A7232">
        <w:rPr>
          <w:rStyle w:val="libFootnotenumChar"/>
          <w:rtl/>
        </w:rPr>
        <w:t>(2)</w:t>
      </w:r>
      <w:r>
        <w:rPr>
          <w:rtl/>
        </w:rPr>
        <w:t>.</w:t>
      </w:r>
    </w:p>
    <w:p w:rsidR="004A7232" w:rsidRPr="00045F63" w:rsidRDefault="004A7232" w:rsidP="004A7232">
      <w:pPr>
        <w:pStyle w:val="libNormal"/>
        <w:rPr>
          <w:rtl/>
        </w:rPr>
      </w:pPr>
      <w:r w:rsidRPr="00045F63">
        <w:rPr>
          <w:rtl/>
        </w:rPr>
        <w:t>قلت</w:t>
      </w:r>
      <w:r>
        <w:rPr>
          <w:rtl/>
        </w:rPr>
        <w:t>:</w:t>
      </w:r>
      <w:r w:rsidRPr="00045F63">
        <w:rPr>
          <w:rtl/>
        </w:rPr>
        <w:t xml:space="preserve"> وقال السيد بن طاوس في الملهوف</w:t>
      </w:r>
      <w:r>
        <w:rPr>
          <w:rtl/>
        </w:rPr>
        <w:t>:</w:t>
      </w:r>
      <w:r w:rsidRPr="00045F63">
        <w:rPr>
          <w:rtl/>
        </w:rPr>
        <w:t xml:space="preserve"> وكان الحسين </w:t>
      </w:r>
      <w:r w:rsidRPr="004A7232">
        <w:rPr>
          <w:rStyle w:val="libAlaemChar"/>
          <w:rtl/>
        </w:rPr>
        <w:t>عليه‌السلام</w:t>
      </w:r>
      <w:r>
        <w:rPr>
          <w:rtl/>
        </w:rPr>
        <w:t>:</w:t>
      </w:r>
      <w:r w:rsidRPr="00045F63">
        <w:rPr>
          <w:rtl/>
        </w:rPr>
        <w:t xml:space="preserve"> قد كتب الى جماعة من أشراف البصرة كتابا مع مولى له اسمه سليمان ويكنّى أبا رزين يدعوهم الى نصرته ولزوم طاعته منهم يزيد بن مسعود النهشلي والمنذر بن الجارود العبدي</w:t>
      </w:r>
      <w:r>
        <w:rPr>
          <w:rtl/>
        </w:rPr>
        <w:t xml:space="preserve"> - </w:t>
      </w:r>
      <w:r w:rsidRPr="00045F63">
        <w:rPr>
          <w:rtl/>
        </w:rPr>
        <w:t>الى ان قال</w:t>
      </w:r>
      <w:r>
        <w:rPr>
          <w:rtl/>
        </w:rPr>
        <w:t xml:space="preserve"> -:</w:t>
      </w:r>
      <w:r w:rsidRPr="00045F63">
        <w:rPr>
          <w:rtl/>
        </w:rPr>
        <w:t xml:space="preserve"> وامّا المنذر بن الجارود فإنّه جاء بالكتاب والرسول الى عبيد الله بن زياد لانّ المنذر خاف ان يكون الكتاب دسيسا من عبيد الله وكانت بحريّة بنت المنذر بن الجارود تحت عبيد الله بن زياد فأخذ عبيد الله الرسول فصلبه. الخبر </w:t>
      </w:r>
      <w:r w:rsidRPr="004A7232">
        <w:rPr>
          <w:rStyle w:val="libFootnotenumChar"/>
          <w:rtl/>
        </w:rPr>
        <w:t>(3)</w:t>
      </w:r>
      <w:r>
        <w:rPr>
          <w:rtl/>
        </w:rPr>
        <w:t>.</w:t>
      </w:r>
    </w:p>
    <w:p w:rsidR="004A7232" w:rsidRPr="00045F63" w:rsidRDefault="004A7232" w:rsidP="004A7232">
      <w:pPr>
        <w:pStyle w:val="libNormal"/>
        <w:rPr>
          <w:rtl/>
        </w:rPr>
      </w:pPr>
      <w:r w:rsidRPr="00045F63">
        <w:rPr>
          <w:rtl/>
        </w:rPr>
        <w:t xml:space="preserve">وامّا الجارود أبو المنذر العبدي فهو صحابي جليل وهو راوي مقالات قس ابن ساعدة لرسول الله </w:t>
      </w:r>
      <w:r w:rsidRPr="004A7232">
        <w:rPr>
          <w:rStyle w:val="libAlaemChar"/>
          <w:rtl/>
        </w:rPr>
        <w:t>صلى‌الله‌عليه‌وآله‌وسلم</w:t>
      </w:r>
      <w:r>
        <w:rPr>
          <w:rtl/>
        </w:rPr>
        <w:t>،</w:t>
      </w:r>
      <w:r w:rsidRPr="00045F63">
        <w:rPr>
          <w:rtl/>
        </w:rPr>
        <w:t xml:space="preserve"> وذكر أسامي الأئمة </w:t>
      </w:r>
      <w:r w:rsidRPr="004A7232">
        <w:rPr>
          <w:rStyle w:val="libAlaemChar"/>
          <w:rtl/>
        </w:rPr>
        <w:t>عليهم‌السلام</w:t>
      </w:r>
      <w:r w:rsidRPr="00045F63">
        <w:rPr>
          <w:rtl/>
        </w:rPr>
        <w:t xml:space="preserve"> عنه</w:t>
      </w:r>
      <w:r>
        <w:rPr>
          <w:rtl/>
        </w:rPr>
        <w:t>،</w:t>
      </w:r>
      <w:r w:rsidRPr="00045F63">
        <w:rPr>
          <w:rtl/>
        </w:rPr>
        <w:t xml:space="preserve"> وخبر المعراج</w:t>
      </w:r>
      <w:r>
        <w:rPr>
          <w:rtl/>
        </w:rPr>
        <w:t>،</w:t>
      </w:r>
      <w:r w:rsidRPr="00045F63">
        <w:rPr>
          <w:rtl/>
        </w:rPr>
        <w:t xml:space="preserve"> وذكر أساميهم الشريفة عنه </w:t>
      </w:r>
      <w:r w:rsidRPr="004A7232">
        <w:rPr>
          <w:rStyle w:val="libAlaemChar"/>
          <w:rtl/>
        </w:rPr>
        <w:t>صلى‌الله‌عليه‌وآله‌وسلم</w:t>
      </w:r>
      <w:r w:rsidRPr="00045F63">
        <w:rPr>
          <w:rtl/>
        </w:rPr>
        <w:t xml:space="preserve"> في حديث طويل رواه ابن عيّاش في المقتضب </w:t>
      </w:r>
      <w:r w:rsidRPr="004A7232">
        <w:rPr>
          <w:rStyle w:val="libFootnotenumChar"/>
          <w:rtl/>
        </w:rPr>
        <w:t>(4)</w:t>
      </w:r>
      <w:r>
        <w:rPr>
          <w:rtl/>
        </w:rPr>
        <w:t>،</w:t>
      </w:r>
      <w:r w:rsidRPr="00045F63">
        <w:rPr>
          <w:rtl/>
        </w:rPr>
        <w:t xml:space="preserve"> والكراجكي في كنزه </w:t>
      </w:r>
      <w:r w:rsidRPr="004A7232">
        <w:rPr>
          <w:rStyle w:val="libFootnotenumChar"/>
          <w:rtl/>
        </w:rPr>
        <w:t>(5)</w:t>
      </w:r>
      <w:r>
        <w:rPr>
          <w:rtl/>
        </w:rPr>
        <w:t>.</w:t>
      </w:r>
    </w:p>
    <w:p w:rsidR="004A7232" w:rsidRPr="000C5A0D" w:rsidRDefault="004A7232" w:rsidP="004A7232">
      <w:pPr>
        <w:pStyle w:val="libBold2"/>
        <w:rPr>
          <w:rtl/>
        </w:rPr>
      </w:pPr>
      <w:r w:rsidRPr="000C5A0D">
        <w:rPr>
          <w:rtl/>
        </w:rPr>
        <w:t>[364] شسد</w:t>
      </w:r>
      <w:r>
        <w:rPr>
          <w:rtl/>
          <w:lang w:bidi="ar-IQ"/>
        </w:rPr>
        <w:t xml:space="preserve"> - </w:t>
      </w:r>
      <w:r w:rsidRPr="000C5A0D">
        <w:rPr>
          <w:rtl/>
        </w:rPr>
        <w:t>وإلى أبي الجوزاء</w:t>
      </w:r>
      <w:r>
        <w:rPr>
          <w:rtl/>
          <w:lang w:bidi="ar-IQ"/>
        </w:rPr>
        <w:t>:</w:t>
      </w:r>
      <w:r w:rsidRPr="000C5A0D">
        <w:rPr>
          <w:rtl/>
        </w:rPr>
        <w:t xml:space="preserve"> أبوه ومحمّد بن الحسن رضي الله عنهما</w:t>
      </w:r>
      <w:r>
        <w:rPr>
          <w:rtl/>
          <w:lang w:bidi="ar-IQ"/>
        </w:rPr>
        <w:t>،</w:t>
      </w:r>
      <w:r w:rsidRPr="000C5A0D">
        <w:rPr>
          <w:rtl/>
        </w:rPr>
        <w:t xml:space="preserve"> عن سعد بن عبد الله</w:t>
      </w:r>
      <w:r>
        <w:rPr>
          <w:rtl/>
          <w:lang w:bidi="ar-IQ"/>
        </w:rPr>
        <w:t>،</w:t>
      </w:r>
      <w:r w:rsidRPr="000C5A0D">
        <w:rPr>
          <w:rtl/>
        </w:rPr>
        <w:t xml:space="preserve"> عن أبي الجوزاء المنبه بن عبد الله.</w:t>
      </w:r>
    </w:p>
    <w:p w:rsidR="004A7232" w:rsidRPr="00045F63" w:rsidRDefault="004A7232" w:rsidP="004A7232">
      <w:pPr>
        <w:pStyle w:val="libBold2"/>
        <w:rPr>
          <w:rtl/>
          <w:lang w:bidi="fa-IR"/>
        </w:rPr>
      </w:pPr>
      <w:r w:rsidRPr="007A30B7">
        <w:rPr>
          <w:rtl/>
        </w:rPr>
        <w:t>وعن محمّد بن الحسن</w:t>
      </w:r>
      <w:r>
        <w:rPr>
          <w:rtl/>
          <w:lang w:bidi="ar-IQ"/>
        </w:rPr>
        <w:t>،</w:t>
      </w:r>
      <w:r w:rsidRPr="007A30B7">
        <w:rPr>
          <w:rtl/>
        </w:rPr>
        <w:t xml:space="preserve"> عن محمّد بن الحسن الصفار</w:t>
      </w:r>
      <w:r>
        <w:rPr>
          <w:rtl/>
          <w:lang w:bidi="ar-IQ"/>
        </w:rPr>
        <w:t>،</w:t>
      </w:r>
      <w:r w:rsidRPr="007A30B7">
        <w:rPr>
          <w:rtl/>
        </w:rPr>
        <w:t xml:space="preserve"> عنه</w:t>
      </w:r>
      <w:r w:rsidRPr="00045F63">
        <w:rPr>
          <w:rtl/>
          <w:lang w:bidi="fa-IR"/>
        </w:rPr>
        <w:t xml:space="preserve"> </w:t>
      </w:r>
      <w:r w:rsidRPr="004A7232">
        <w:rPr>
          <w:rStyle w:val="libFootnotenumChar"/>
          <w:rtl/>
        </w:rPr>
        <w:t>(6)</w:t>
      </w:r>
      <w:r>
        <w:rPr>
          <w:rtl/>
          <w:lang w:bidi="fa-IR"/>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اي السيد الشريف الرضي في نهج البلاغة.</w:t>
      </w:r>
    </w:p>
    <w:p w:rsidR="004A7232" w:rsidRPr="00045F63" w:rsidRDefault="004A7232" w:rsidP="004A7232">
      <w:pPr>
        <w:pStyle w:val="libFootnote0"/>
        <w:rPr>
          <w:rtl/>
        </w:rPr>
      </w:pPr>
      <w:r w:rsidRPr="00045F63">
        <w:rPr>
          <w:rtl/>
        </w:rPr>
        <w:t>(2) نهج البلاغة</w:t>
      </w:r>
      <w:r>
        <w:rPr>
          <w:rtl/>
        </w:rPr>
        <w:t>:</w:t>
      </w:r>
      <w:r w:rsidRPr="00045F63">
        <w:rPr>
          <w:rtl/>
        </w:rPr>
        <w:t xml:space="preserve"> الكتاب / 71</w:t>
      </w:r>
      <w:r>
        <w:rPr>
          <w:rtl/>
        </w:rPr>
        <w:t>،</w:t>
      </w:r>
      <w:r w:rsidRPr="00045F63">
        <w:rPr>
          <w:rtl/>
        </w:rPr>
        <w:t xml:space="preserve"> صحيفة</w:t>
      </w:r>
      <w:r>
        <w:rPr>
          <w:rtl/>
        </w:rPr>
        <w:t>:</w:t>
      </w:r>
      <w:r w:rsidRPr="00045F63">
        <w:rPr>
          <w:rtl/>
        </w:rPr>
        <w:t xml:space="preserve"> 461.</w:t>
      </w:r>
    </w:p>
    <w:p w:rsidR="004A7232" w:rsidRPr="00045F63" w:rsidRDefault="004A7232" w:rsidP="004A7232">
      <w:pPr>
        <w:pStyle w:val="libFootnote0"/>
        <w:rPr>
          <w:rtl/>
        </w:rPr>
      </w:pPr>
      <w:r w:rsidRPr="00045F63">
        <w:rPr>
          <w:rtl/>
        </w:rPr>
        <w:t>(3) اللهوف</w:t>
      </w:r>
      <w:r>
        <w:rPr>
          <w:rtl/>
        </w:rPr>
        <w:t>:</w:t>
      </w:r>
      <w:r w:rsidRPr="00045F63">
        <w:rPr>
          <w:rtl/>
        </w:rPr>
        <w:t xml:space="preserve"> 19</w:t>
      </w:r>
      <w:r>
        <w:rPr>
          <w:rtl/>
        </w:rPr>
        <w:t>،</w:t>
      </w:r>
      <w:r w:rsidRPr="00045F63">
        <w:rPr>
          <w:rtl/>
        </w:rPr>
        <w:t xml:space="preserve"> ولا يخفى ان اللهوف عنوان شهر من عنوان الملهوف كما صرح به في الذريعة 22</w:t>
      </w:r>
      <w:r>
        <w:rPr>
          <w:rtl/>
        </w:rPr>
        <w:t>:</w:t>
      </w:r>
      <w:r w:rsidRPr="00045F63">
        <w:rPr>
          <w:rtl/>
        </w:rPr>
        <w:t xml:space="preserve"> 223.</w:t>
      </w:r>
    </w:p>
    <w:p w:rsidR="004A7232" w:rsidRPr="00045F63" w:rsidRDefault="004A7232" w:rsidP="004A7232">
      <w:pPr>
        <w:pStyle w:val="libFootnote0"/>
        <w:rPr>
          <w:rtl/>
        </w:rPr>
      </w:pPr>
      <w:r w:rsidRPr="00045F63">
        <w:rPr>
          <w:rtl/>
        </w:rPr>
        <w:t>(4) مقتضب الأثر</w:t>
      </w:r>
      <w:r>
        <w:rPr>
          <w:rtl/>
        </w:rPr>
        <w:t>:</w:t>
      </w:r>
      <w:r w:rsidRPr="00045F63">
        <w:rPr>
          <w:rtl/>
        </w:rPr>
        <w:t xml:space="preserve"> 31</w:t>
      </w:r>
      <w:r>
        <w:rPr>
          <w:rtl/>
        </w:rPr>
        <w:t xml:space="preserve"> - </w:t>
      </w:r>
      <w:r w:rsidRPr="00045F63">
        <w:rPr>
          <w:rtl/>
        </w:rPr>
        <w:t>38.</w:t>
      </w:r>
    </w:p>
    <w:p w:rsidR="004A7232" w:rsidRPr="00045F63" w:rsidRDefault="004A7232" w:rsidP="004A7232">
      <w:pPr>
        <w:pStyle w:val="libFootnote0"/>
        <w:rPr>
          <w:rtl/>
        </w:rPr>
      </w:pPr>
      <w:r w:rsidRPr="00045F63">
        <w:rPr>
          <w:rtl/>
        </w:rPr>
        <w:t>(5) كنز الفوائد</w:t>
      </w:r>
      <w:r>
        <w:rPr>
          <w:rtl/>
        </w:rPr>
        <w:t>:</w:t>
      </w:r>
      <w:r w:rsidRPr="00045F63">
        <w:rPr>
          <w:rtl/>
        </w:rPr>
        <w:t xml:space="preserve"> 256.</w:t>
      </w:r>
    </w:p>
    <w:p w:rsidR="004A7232" w:rsidRPr="00045F63" w:rsidRDefault="004A7232" w:rsidP="004A7232">
      <w:pPr>
        <w:pStyle w:val="libFootnote0"/>
        <w:rPr>
          <w:rtl/>
        </w:rPr>
      </w:pPr>
      <w:r w:rsidRPr="00045F63">
        <w:rPr>
          <w:rtl/>
        </w:rPr>
        <w:t>(6) الفقيه 4</w:t>
      </w:r>
      <w:r>
        <w:rPr>
          <w:rtl/>
        </w:rPr>
        <w:t>:</w:t>
      </w:r>
      <w:r w:rsidRPr="00045F63">
        <w:rPr>
          <w:rtl/>
        </w:rPr>
        <w:t xml:space="preserve"> 133</w:t>
      </w:r>
      <w:r>
        <w:rPr>
          <w:rtl/>
        </w:rPr>
        <w:t>،</w:t>
      </w:r>
      <w:r w:rsidRPr="00045F63">
        <w:rPr>
          <w:rtl/>
        </w:rPr>
        <w:t xml:space="preserve"> من المشيخة.</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السندان صحيحان.</w:t>
      </w:r>
    </w:p>
    <w:p w:rsidR="004A7232" w:rsidRPr="00045F63" w:rsidRDefault="004A7232" w:rsidP="004A7232">
      <w:pPr>
        <w:pStyle w:val="libNormal"/>
        <w:rPr>
          <w:rtl/>
        </w:rPr>
      </w:pPr>
      <w:r w:rsidRPr="00045F63">
        <w:rPr>
          <w:rtl/>
        </w:rPr>
        <w:t xml:space="preserve">وأبو الجوزاء ثقة في الخلاصة </w:t>
      </w:r>
      <w:r w:rsidRPr="004A7232">
        <w:rPr>
          <w:rStyle w:val="libFootnotenumChar"/>
          <w:rtl/>
        </w:rPr>
        <w:t>(1)</w:t>
      </w:r>
      <w:r>
        <w:rPr>
          <w:rtl/>
        </w:rPr>
        <w:t>،</w:t>
      </w:r>
      <w:r w:rsidRPr="00045F63">
        <w:rPr>
          <w:rtl/>
        </w:rPr>
        <w:t xml:space="preserve"> صحيح الحديث في النجاشي </w:t>
      </w:r>
      <w:r w:rsidRPr="004A7232">
        <w:rPr>
          <w:rStyle w:val="libFootnotenumChar"/>
          <w:rtl/>
        </w:rPr>
        <w:t>(2)</w:t>
      </w:r>
      <w:r>
        <w:rPr>
          <w:rtl/>
        </w:rPr>
        <w:t>،</w:t>
      </w:r>
      <w:r w:rsidRPr="00045F63">
        <w:rPr>
          <w:rtl/>
        </w:rPr>
        <w:t xml:space="preserve"> فالخبر صحيح.</w:t>
      </w:r>
    </w:p>
    <w:p w:rsidR="004A7232" w:rsidRPr="004A7232" w:rsidRDefault="004A7232" w:rsidP="004A7232">
      <w:pPr>
        <w:pStyle w:val="libNormal"/>
        <w:rPr>
          <w:rStyle w:val="libBold2Char"/>
          <w:rtl/>
        </w:rPr>
      </w:pPr>
      <w:r w:rsidRPr="004A7232">
        <w:rPr>
          <w:rStyle w:val="libBold2Char"/>
          <w:rtl/>
        </w:rPr>
        <w:t>[365] شسه</w:t>
      </w:r>
      <w:r w:rsidRPr="004A7232">
        <w:rPr>
          <w:rStyle w:val="libBold2Char"/>
          <w:rtl/>
          <w:lang w:bidi="ar-IQ"/>
        </w:rPr>
        <w:t xml:space="preserve"> - </w:t>
      </w:r>
      <w:r w:rsidRPr="004A7232">
        <w:rPr>
          <w:rStyle w:val="libBold2Char"/>
          <w:rtl/>
        </w:rPr>
        <w:t xml:space="preserve">وإلى أبي حبيب ناجية </w:t>
      </w:r>
      <w:r w:rsidRPr="004A7232">
        <w:rPr>
          <w:rStyle w:val="libFootnotenumChar"/>
          <w:rtl/>
        </w:rPr>
        <w:t>(3)</w:t>
      </w:r>
      <w:r w:rsidRPr="004A7232">
        <w:rPr>
          <w:rStyle w:val="libBold2Char"/>
          <w:rtl/>
          <w:lang w:bidi="ar-IQ"/>
        </w:rPr>
        <w:t>:</w:t>
      </w:r>
      <w:r w:rsidRPr="004A7232">
        <w:rPr>
          <w:rStyle w:val="libBold2Char"/>
          <w:rtl/>
        </w:rPr>
        <w:t xml:space="preserve"> أبوه </w:t>
      </w:r>
      <w:r w:rsidRPr="004A7232">
        <w:rPr>
          <w:rStyle w:val="libAlaemChar"/>
          <w:rtl/>
        </w:rPr>
        <w:t>رضي‌الله‌عنه</w:t>
      </w:r>
      <w:r w:rsidRPr="004A7232">
        <w:rPr>
          <w:rStyle w:val="libBold2Char"/>
          <w:rtl/>
          <w:lang w:bidi="ar-IQ"/>
        </w:rPr>
        <w:t>،</w:t>
      </w:r>
      <w:r w:rsidRPr="004A7232">
        <w:rPr>
          <w:rStyle w:val="libBold2Char"/>
          <w:rtl/>
        </w:rPr>
        <w:t xml:space="preserve"> عن سعد بن عبد الله</w:t>
      </w:r>
      <w:r w:rsidRPr="004A7232">
        <w:rPr>
          <w:rStyle w:val="libBold2Char"/>
          <w:rtl/>
          <w:lang w:bidi="ar-IQ"/>
        </w:rPr>
        <w:t>،</w:t>
      </w:r>
      <w:r w:rsidRPr="004A7232">
        <w:rPr>
          <w:rStyle w:val="libBold2Char"/>
          <w:rtl/>
        </w:rPr>
        <w:t xml:space="preserve"> عن معاوية بن حكيم</w:t>
      </w:r>
      <w:r w:rsidRPr="004A7232">
        <w:rPr>
          <w:rStyle w:val="libBold2Char"/>
          <w:rtl/>
          <w:lang w:bidi="ar-IQ"/>
        </w:rPr>
        <w:t>،</w:t>
      </w:r>
      <w:r w:rsidRPr="004A7232">
        <w:rPr>
          <w:rStyle w:val="libBold2Char"/>
          <w:rtl/>
        </w:rPr>
        <w:t xml:space="preserve"> عن عبد الله بن المغيرة</w:t>
      </w:r>
      <w:r w:rsidRPr="004A7232">
        <w:rPr>
          <w:rStyle w:val="libBold2Char"/>
          <w:rtl/>
          <w:lang w:bidi="ar-IQ"/>
        </w:rPr>
        <w:t>،</w:t>
      </w:r>
      <w:r w:rsidRPr="004A7232">
        <w:rPr>
          <w:rStyle w:val="libBold2Char"/>
          <w:rtl/>
        </w:rPr>
        <w:t xml:space="preserve"> عن مثنى الحنّاط</w:t>
      </w:r>
      <w:r w:rsidRPr="004A7232">
        <w:rPr>
          <w:rStyle w:val="libBold2Char"/>
          <w:rtl/>
          <w:lang w:bidi="ar-IQ"/>
        </w:rPr>
        <w:t>،</w:t>
      </w:r>
      <w:r w:rsidRPr="004A7232">
        <w:rPr>
          <w:rStyle w:val="libBold2Char"/>
          <w:rtl/>
        </w:rPr>
        <w:t xml:space="preserve"> عنه </w:t>
      </w:r>
      <w:r w:rsidRPr="004A7232">
        <w:rPr>
          <w:rStyle w:val="libFootnotenumChar"/>
          <w:rtl/>
        </w:rPr>
        <w:t>(4)</w:t>
      </w:r>
      <w:r w:rsidRPr="004A7232">
        <w:rPr>
          <w:rStyle w:val="libBold2Char"/>
          <w:rtl/>
        </w:rPr>
        <w:t>.</w:t>
      </w:r>
    </w:p>
    <w:p w:rsidR="004A7232" w:rsidRPr="00045F63" w:rsidRDefault="004A7232" w:rsidP="004A7232">
      <w:pPr>
        <w:pStyle w:val="libNormal"/>
        <w:rPr>
          <w:rtl/>
        </w:rPr>
      </w:pPr>
      <w:r w:rsidRPr="00045F63">
        <w:rPr>
          <w:rtl/>
        </w:rPr>
        <w:t xml:space="preserve">السند صحيح أو موثق لكون معاوية فطحيّا في الكشي </w:t>
      </w:r>
      <w:r w:rsidRPr="004A7232">
        <w:rPr>
          <w:rStyle w:val="libFootnotenumChar"/>
          <w:rtl/>
        </w:rPr>
        <w:t>(5)</w:t>
      </w:r>
      <w:r>
        <w:rPr>
          <w:rtl/>
        </w:rPr>
        <w:t>،</w:t>
      </w:r>
      <w:r w:rsidRPr="00045F63">
        <w:rPr>
          <w:rtl/>
        </w:rPr>
        <w:t xml:space="preserve"> وابن المغيرة من أصحاب الإجماع</w:t>
      </w:r>
      <w:r>
        <w:rPr>
          <w:rtl/>
        </w:rPr>
        <w:t>،</w:t>
      </w:r>
      <w:r w:rsidRPr="00045F63">
        <w:rPr>
          <w:rtl/>
        </w:rPr>
        <w:t xml:space="preserve"> فالخبر صحيح أو في حكمه وإن لم يوثّقوا ناجية وهو ابن أبي عمارة الذي روى فيه في الكشي عن العياشي</w:t>
      </w:r>
      <w:r>
        <w:rPr>
          <w:rtl/>
        </w:rPr>
        <w:t>،</w:t>
      </w:r>
      <w:r w:rsidRPr="00045F63">
        <w:rPr>
          <w:rtl/>
        </w:rPr>
        <w:t xml:space="preserve"> قال</w:t>
      </w:r>
      <w:r>
        <w:rPr>
          <w:rtl/>
        </w:rPr>
        <w:t>:</w:t>
      </w:r>
      <w:r w:rsidRPr="00045F63">
        <w:rPr>
          <w:rtl/>
        </w:rPr>
        <w:t xml:space="preserve"> سألت علي بن الحسن ابن فضّال عن نجيّة</w:t>
      </w:r>
      <w:r>
        <w:rPr>
          <w:rtl/>
        </w:rPr>
        <w:t>،</w:t>
      </w:r>
      <w:r w:rsidRPr="00045F63">
        <w:rPr>
          <w:rtl/>
        </w:rPr>
        <w:t xml:space="preserve"> فقال</w:t>
      </w:r>
      <w:r>
        <w:rPr>
          <w:rtl/>
        </w:rPr>
        <w:t>:</w:t>
      </w:r>
      <w:r w:rsidRPr="00045F63">
        <w:rPr>
          <w:rtl/>
        </w:rPr>
        <w:t xml:space="preserve"> هو نجيّة وله اسم آخر أيضا ناجية بن أبي عمارة الصيداوي </w:t>
      </w:r>
      <w:r>
        <w:rPr>
          <w:rtl/>
        </w:rPr>
        <w:t>[</w:t>
      </w:r>
      <w:r w:rsidRPr="00045F63">
        <w:rPr>
          <w:rtl/>
        </w:rPr>
        <w:t>قال</w:t>
      </w:r>
      <w:r>
        <w:rPr>
          <w:rtl/>
        </w:rPr>
        <w:t>]:</w:t>
      </w:r>
      <w:r w:rsidRPr="00045F63">
        <w:rPr>
          <w:rtl/>
        </w:rPr>
        <w:t xml:space="preserve"> وأخبرني بعض ولده إنّ أبا عبد الله </w:t>
      </w:r>
      <w:r w:rsidRPr="004A7232">
        <w:rPr>
          <w:rStyle w:val="libAlaemChar"/>
          <w:rtl/>
        </w:rPr>
        <w:t>عليه‌السلام</w:t>
      </w:r>
      <w:r w:rsidRPr="00045F63">
        <w:rPr>
          <w:rtl/>
        </w:rPr>
        <w:t xml:space="preserve"> كان يقول نجّ </w:t>
      </w:r>
      <w:r w:rsidRPr="004A7232">
        <w:rPr>
          <w:rStyle w:val="libFootnotenumChar"/>
          <w:rtl/>
        </w:rPr>
        <w:t>(6)</w:t>
      </w:r>
      <w:r>
        <w:rPr>
          <w:rtl/>
        </w:rPr>
        <w:t>،</w:t>
      </w:r>
      <w:r w:rsidRPr="00045F63">
        <w:rPr>
          <w:rtl/>
        </w:rPr>
        <w:t xml:space="preserve"> نجية فسمّي بهذا الاسم </w:t>
      </w:r>
      <w:r w:rsidRPr="004A7232">
        <w:rPr>
          <w:rStyle w:val="libFootnotenumChar"/>
          <w:rtl/>
        </w:rPr>
        <w:t>(7)</w:t>
      </w:r>
      <w:r>
        <w:rPr>
          <w:rtl/>
        </w:rPr>
        <w:t>.</w:t>
      </w:r>
    </w:p>
    <w:p w:rsidR="004A7232" w:rsidRPr="00045F63" w:rsidRDefault="004A7232" w:rsidP="004A7232">
      <w:pPr>
        <w:pStyle w:val="libNormal"/>
        <w:rPr>
          <w:rtl/>
        </w:rPr>
      </w:pPr>
      <w:r w:rsidRPr="00045F63">
        <w:rPr>
          <w:rtl/>
        </w:rPr>
        <w:t xml:space="preserve">ويروي عنه أيضا حمّاد بن عيسى في الفقيه في باب صلاة الاستخارة </w:t>
      </w:r>
      <w:r w:rsidRPr="004A7232">
        <w:rPr>
          <w:rStyle w:val="libFootnotenumChar"/>
          <w:rtl/>
        </w:rPr>
        <w:t>(8)</w:t>
      </w:r>
      <w:r>
        <w:rPr>
          <w:rtl/>
        </w:rPr>
        <w:t>،</w:t>
      </w:r>
      <w:r w:rsidRPr="00045F63">
        <w:rPr>
          <w:rtl/>
        </w:rPr>
        <w:t xml:space="preserve"> ومعاوية بن عمّار في الكافي في باب شدّة ابتلاء المؤمن </w:t>
      </w:r>
      <w:r w:rsidRPr="004A7232">
        <w:rPr>
          <w:rStyle w:val="libFootnotenumChar"/>
          <w:rtl/>
        </w:rPr>
        <w:t>(9)</w:t>
      </w:r>
      <w:r>
        <w:rPr>
          <w:rtl/>
        </w:rPr>
        <w:t>،</w:t>
      </w:r>
      <w:r w:rsidRPr="00045F63">
        <w:rPr>
          <w:rtl/>
        </w:rPr>
        <w:t xml:space="preserve"> وفي</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العلامة</w:t>
      </w:r>
      <w:r>
        <w:rPr>
          <w:rtl/>
        </w:rPr>
        <w:t>:</w:t>
      </w:r>
      <w:r w:rsidRPr="00045F63">
        <w:rPr>
          <w:rtl/>
        </w:rPr>
        <w:t xml:space="preserve"> 271 / 37.</w:t>
      </w:r>
    </w:p>
    <w:p w:rsidR="004A7232" w:rsidRPr="00045F63" w:rsidRDefault="004A7232" w:rsidP="004A7232">
      <w:pPr>
        <w:pStyle w:val="libFootnote0"/>
        <w:rPr>
          <w:rtl/>
        </w:rPr>
      </w:pPr>
      <w:r w:rsidRPr="00045F63">
        <w:rPr>
          <w:rtl/>
        </w:rPr>
        <w:t>(2) رجال النجاشي</w:t>
      </w:r>
      <w:r>
        <w:rPr>
          <w:rtl/>
        </w:rPr>
        <w:t>:</w:t>
      </w:r>
      <w:r w:rsidRPr="00045F63">
        <w:rPr>
          <w:rtl/>
        </w:rPr>
        <w:t xml:space="preserve"> 421 / 1129.</w:t>
      </w:r>
    </w:p>
    <w:p w:rsidR="004A7232" w:rsidRPr="00045F63" w:rsidRDefault="004A7232" w:rsidP="004A7232">
      <w:pPr>
        <w:pStyle w:val="libFootnote0"/>
        <w:rPr>
          <w:rtl/>
        </w:rPr>
      </w:pPr>
      <w:r w:rsidRPr="00045F63">
        <w:rPr>
          <w:rtl/>
        </w:rPr>
        <w:t>(3) في الأصل</w:t>
      </w:r>
      <w:r>
        <w:rPr>
          <w:rtl/>
        </w:rPr>
        <w:t>:</w:t>
      </w:r>
      <w:r w:rsidRPr="00045F63">
        <w:rPr>
          <w:rtl/>
        </w:rPr>
        <w:t xml:space="preserve"> زيادة </w:t>
      </w:r>
      <w:r>
        <w:rPr>
          <w:rtl/>
        </w:rPr>
        <w:t>(</w:t>
      </w:r>
      <w:r w:rsidRPr="00045F63">
        <w:rPr>
          <w:rtl/>
        </w:rPr>
        <w:t>ابن</w:t>
      </w:r>
      <w:r>
        <w:rPr>
          <w:rtl/>
        </w:rPr>
        <w:t>)</w:t>
      </w:r>
      <w:r w:rsidRPr="00045F63">
        <w:rPr>
          <w:rtl/>
        </w:rPr>
        <w:t xml:space="preserve"> بين </w:t>
      </w:r>
      <w:r>
        <w:rPr>
          <w:rtl/>
        </w:rPr>
        <w:t>(</w:t>
      </w:r>
      <w:r w:rsidRPr="00045F63">
        <w:rPr>
          <w:rtl/>
        </w:rPr>
        <w:t>حبيب</w:t>
      </w:r>
      <w:r>
        <w:rPr>
          <w:rtl/>
        </w:rPr>
        <w:t>)</w:t>
      </w:r>
      <w:r w:rsidRPr="00045F63">
        <w:rPr>
          <w:rtl/>
        </w:rPr>
        <w:t xml:space="preserve"> وبين </w:t>
      </w:r>
      <w:r>
        <w:rPr>
          <w:rtl/>
        </w:rPr>
        <w:t>(</w:t>
      </w:r>
      <w:r w:rsidRPr="00045F63">
        <w:rPr>
          <w:rtl/>
        </w:rPr>
        <w:t>ناجية</w:t>
      </w:r>
      <w:r>
        <w:rPr>
          <w:rtl/>
        </w:rPr>
        <w:t>)،</w:t>
      </w:r>
      <w:r w:rsidRPr="00045F63">
        <w:rPr>
          <w:rtl/>
        </w:rPr>
        <w:t xml:space="preserve"> وقد حذفنا الزيادة المذكورة لأن أبا حبيب كنية لناجية كما في المصدر</w:t>
      </w:r>
      <w:r>
        <w:rPr>
          <w:rtl/>
        </w:rPr>
        <w:t>،</w:t>
      </w:r>
      <w:r w:rsidRPr="00045F63">
        <w:rPr>
          <w:rtl/>
        </w:rPr>
        <w:t xml:space="preserve"> وروضة المتقين 14</w:t>
      </w:r>
      <w:r>
        <w:rPr>
          <w:rtl/>
        </w:rPr>
        <w:t>:</w:t>
      </w:r>
      <w:r w:rsidRPr="00045F63">
        <w:rPr>
          <w:rtl/>
        </w:rPr>
        <w:t xml:space="preserve"> 286</w:t>
      </w:r>
      <w:r>
        <w:rPr>
          <w:rtl/>
        </w:rPr>
        <w:t>،</w:t>
      </w:r>
      <w:r w:rsidRPr="00045F63">
        <w:rPr>
          <w:rtl/>
        </w:rPr>
        <w:t xml:space="preserve"> وجامع الرواة 2</w:t>
      </w:r>
      <w:r>
        <w:rPr>
          <w:rtl/>
        </w:rPr>
        <w:t>:</w:t>
      </w:r>
      <w:r w:rsidRPr="00045F63">
        <w:rPr>
          <w:rtl/>
        </w:rPr>
        <w:t xml:space="preserve"> 375</w:t>
      </w:r>
      <w:r>
        <w:rPr>
          <w:rtl/>
        </w:rPr>
        <w:t>،</w:t>
      </w:r>
      <w:r w:rsidRPr="00045F63">
        <w:rPr>
          <w:rtl/>
        </w:rPr>
        <w:t xml:space="preserve"> وتعليقة مير داماد الأسترآبادي على رجال الكشي 2</w:t>
      </w:r>
      <w:r>
        <w:rPr>
          <w:rtl/>
        </w:rPr>
        <w:t>:</w:t>
      </w:r>
      <w:r w:rsidRPr="00045F63">
        <w:rPr>
          <w:rtl/>
        </w:rPr>
        <w:t xml:space="preserve"> 478.</w:t>
      </w:r>
    </w:p>
    <w:p w:rsidR="004A7232" w:rsidRPr="00045F63" w:rsidRDefault="004A7232" w:rsidP="004A7232">
      <w:pPr>
        <w:pStyle w:val="libFootnote0"/>
        <w:rPr>
          <w:rtl/>
        </w:rPr>
      </w:pPr>
      <w:r w:rsidRPr="00045F63">
        <w:rPr>
          <w:rtl/>
        </w:rPr>
        <w:t>(4) الفقيه 4</w:t>
      </w:r>
      <w:r>
        <w:rPr>
          <w:rtl/>
        </w:rPr>
        <w:t>:</w:t>
      </w:r>
      <w:r w:rsidRPr="00045F63">
        <w:rPr>
          <w:rtl/>
        </w:rPr>
        <w:t xml:space="preserve"> 62</w:t>
      </w:r>
      <w:r>
        <w:rPr>
          <w:rtl/>
        </w:rPr>
        <w:t>،</w:t>
      </w:r>
      <w:r w:rsidRPr="00045F63">
        <w:rPr>
          <w:rtl/>
        </w:rPr>
        <w:t xml:space="preserve"> من المشيخة.</w:t>
      </w:r>
    </w:p>
    <w:p w:rsidR="004A7232" w:rsidRPr="00045F63" w:rsidRDefault="004A7232" w:rsidP="004A7232">
      <w:pPr>
        <w:pStyle w:val="libFootnote0"/>
        <w:rPr>
          <w:rtl/>
        </w:rPr>
      </w:pPr>
      <w:r w:rsidRPr="00045F63">
        <w:rPr>
          <w:rtl/>
        </w:rPr>
        <w:t>(5) رجال الكشي 2</w:t>
      </w:r>
      <w:r>
        <w:rPr>
          <w:rtl/>
        </w:rPr>
        <w:t>:</w:t>
      </w:r>
      <w:r w:rsidRPr="00045F63">
        <w:rPr>
          <w:rtl/>
        </w:rPr>
        <w:t xml:space="preserve"> 635 / 639.</w:t>
      </w:r>
    </w:p>
    <w:p w:rsidR="004A7232" w:rsidRPr="00045F63" w:rsidRDefault="004A7232" w:rsidP="004A7232">
      <w:pPr>
        <w:pStyle w:val="libFootnote0"/>
        <w:rPr>
          <w:rtl/>
        </w:rPr>
      </w:pPr>
      <w:r w:rsidRPr="00045F63">
        <w:rPr>
          <w:rtl/>
        </w:rPr>
        <w:t>(6) في المصدر</w:t>
      </w:r>
      <w:r>
        <w:rPr>
          <w:rtl/>
        </w:rPr>
        <w:t>:</w:t>
      </w:r>
      <w:r w:rsidRPr="00045F63">
        <w:rPr>
          <w:rtl/>
        </w:rPr>
        <w:t xml:space="preserve"> أنج</w:t>
      </w:r>
      <w:r>
        <w:rPr>
          <w:rtl/>
        </w:rPr>
        <w:t>،</w:t>
      </w:r>
      <w:r w:rsidRPr="00045F63">
        <w:rPr>
          <w:rtl/>
        </w:rPr>
        <w:t xml:space="preserve"> وأنج ونجّ بمعنى واحد</w:t>
      </w:r>
      <w:r>
        <w:rPr>
          <w:rtl/>
        </w:rPr>
        <w:t>،</w:t>
      </w:r>
      <w:r w:rsidRPr="00045F63">
        <w:rPr>
          <w:rtl/>
        </w:rPr>
        <w:t xml:space="preserve"> وهو طلب الإسراع إلى الخير</w:t>
      </w:r>
      <w:r>
        <w:rPr>
          <w:rtl/>
        </w:rPr>
        <w:t>،</w:t>
      </w:r>
      <w:r w:rsidRPr="00045F63">
        <w:rPr>
          <w:rtl/>
        </w:rPr>
        <w:t xml:space="preserve"> اي خلص نفسك بالمسارعة إلى الخيرات. انظر تعليقة المير داماد الأسترآبادي على المصدر.</w:t>
      </w:r>
    </w:p>
    <w:p w:rsidR="004A7232" w:rsidRPr="00045F63" w:rsidRDefault="004A7232" w:rsidP="004A7232">
      <w:pPr>
        <w:pStyle w:val="libFootnote0"/>
        <w:rPr>
          <w:rtl/>
        </w:rPr>
      </w:pPr>
      <w:r w:rsidRPr="00045F63">
        <w:rPr>
          <w:rtl/>
        </w:rPr>
        <w:t>(7) رجال الكشي</w:t>
      </w:r>
      <w:r>
        <w:rPr>
          <w:rtl/>
        </w:rPr>
        <w:t>:</w:t>
      </w:r>
      <w:r w:rsidRPr="00045F63">
        <w:rPr>
          <w:rtl/>
        </w:rPr>
        <w:t xml:space="preserve"> 479 / 389</w:t>
      </w:r>
      <w:r>
        <w:rPr>
          <w:rtl/>
        </w:rPr>
        <w:t>،</w:t>
      </w:r>
      <w:r w:rsidRPr="00045F63">
        <w:rPr>
          <w:rtl/>
        </w:rPr>
        <w:t xml:space="preserve"> وما بين المعقوفين منه.</w:t>
      </w:r>
    </w:p>
    <w:p w:rsidR="004A7232" w:rsidRPr="00045F63" w:rsidRDefault="004A7232" w:rsidP="004A7232">
      <w:pPr>
        <w:pStyle w:val="libFootnote0"/>
        <w:rPr>
          <w:rtl/>
        </w:rPr>
      </w:pPr>
      <w:r w:rsidRPr="00045F63">
        <w:rPr>
          <w:rtl/>
        </w:rPr>
        <w:t>(8) الفقيه 1</w:t>
      </w:r>
      <w:r>
        <w:rPr>
          <w:rtl/>
        </w:rPr>
        <w:t>:</w:t>
      </w:r>
      <w:r w:rsidRPr="00045F63">
        <w:rPr>
          <w:rtl/>
        </w:rPr>
        <w:t xml:space="preserve"> 355 / 1557.</w:t>
      </w:r>
    </w:p>
    <w:p w:rsidR="004A7232" w:rsidRPr="00045F63" w:rsidRDefault="004A7232" w:rsidP="004A7232">
      <w:pPr>
        <w:pStyle w:val="libFootnote0"/>
        <w:rPr>
          <w:rtl/>
        </w:rPr>
      </w:pPr>
      <w:r w:rsidRPr="00045F63">
        <w:rPr>
          <w:rtl/>
        </w:rPr>
        <w:t>(9) أصول الكافي 2</w:t>
      </w:r>
      <w:r>
        <w:rPr>
          <w:rtl/>
        </w:rPr>
        <w:t>:</w:t>
      </w:r>
      <w:r w:rsidRPr="00045F63">
        <w:rPr>
          <w:rtl/>
        </w:rPr>
        <w:t xml:space="preserve"> 197 / 12.</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باب علل الموت </w:t>
      </w:r>
      <w:r w:rsidRPr="004A7232">
        <w:rPr>
          <w:rStyle w:val="libFootnotenumChar"/>
          <w:rtl/>
        </w:rPr>
        <w:t>(1)</w:t>
      </w:r>
      <w:r>
        <w:rPr>
          <w:rtl/>
        </w:rPr>
        <w:t>،</w:t>
      </w:r>
      <w:r w:rsidRPr="00045F63">
        <w:rPr>
          <w:rtl/>
        </w:rPr>
        <w:t xml:space="preserve"> وفي كتاب مثنى بن الوليد الحنّاط</w:t>
      </w:r>
      <w:r>
        <w:rPr>
          <w:rtl/>
        </w:rPr>
        <w:t>،</w:t>
      </w:r>
      <w:r w:rsidRPr="00045F63">
        <w:rPr>
          <w:rtl/>
        </w:rPr>
        <w:t xml:space="preserve"> قال</w:t>
      </w:r>
      <w:r>
        <w:rPr>
          <w:rtl/>
        </w:rPr>
        <w:t>:</w:t>
      </w:r>
      <w:r w:rsidRPr="00045F63">
        <w:rPr>
          <w:rtl/>
        </w:rPr>
        <w:t xml:space="preserve"> كنت جالسا عند أبي عبد الله </w:t>
      </w:r>
      <w:r w:rsidRPr="004A7232">
        <w:rPr>
          <w:rStyle w:val="libAlaemChar"/>
          <w:rtl/>
        </w:rPr>
        <w:t>عليه‌السلام</w:t>
      </w:r>
      <w:r>
        <w:rPr>
          <w:rtl/>
        </w:rPr>
        <w:t>،</w:t>
      </w:r>
      <w:r w:rsidRPr="00045F63">
        <w:rPr>
          <w:rtl/>
        </w:rPr>
        <w:t xml:space="preserve"> فقال له ناجية أبو حبيب الطّحان</w:t>
      </w:r>
      <w:r>
        <w:rPr>
          <w:rtl/>
        </w:rPr>
        <w:t>:</w:t>
      </w:r>
      <w:r w:rsidRPr="00045F63">
        <w:rPr>
          <w:rtl/>
        </w:rPr>
        <w:t xml:space="preserve"> أصلحك الله انّي أكون أصلّي بالليل النافلة فأسمع من الرحى ما أعرف أنّ الغلام قد نام عنها فاضرب الحائط لأوقظه</w:t>
      </w:r>
      <w:r>
        <w:rPr>
          <w:rtl/>
        </w:rPr>
        <w:t>؟</w:t>
      </w:r>
      <w:r w:rsidRPr="00045F63">
        <w:rPr>
          <w:rtl/>
        </w:rPr>
        <w:t xml:space="preserve"> قال</w:t>
      </w:r>
      <w:r>
        <w:rPr>
          <w:rtl/>
        </w:rPr>
        <w:t>:</w:t>
      </w:r>
      <w:r w:rsidRPr="00045F63">
        <w:rPr>
          <w:rtl/>
        </w:rPr>
        <w:t xml:space="preserve"> وما بأس بذلك</w:t>
      </w:r>
      <w:r>
        <w:rPr>
          <w:rtl/>
        </w:rPr>
        <w:t>،</w:t>
      </w:r>
      <w:r w:rsidRPr="00045F63">
        <w:rPr>
          <w:rtl/>
        </w:rPr>
        <w:t xml:space="preserve"> أنت في طاعة ربك تطلب رزقك </w:t>
      </w:r>
      <w:r w:rsidRPr="004A7232">
        <w:rPr>
          <w:rStyle w:val="libFootnotenumChar"/>
          <w:rtl/>
        </w:rPr>
        <w:t>(2)</w:t>
      </w:r>
      <w:r>
        <w:rPr>
          <w:rtl/>
        </w:rPr>
        <w:t>.</w:t>
      </w:r>
    </w:p>
    <w:p w:rsidR="004A7232" w:rsidRPr="00045F63" w:rsidRDefault="004A7232" w:rsidP="004A7232">
      <w:pPr>
        <w:pStyle w:val="libNormal"/>
        <w:rPr>
          <w:rtl/>
        </w:rPr>
      </w:pPr>
      <w:r w:rsidRPr="00045F63">
        <w:rPr>
          <w:rtl/>
        </w:rPr>
        <w:t>ورواه في الكافي</w:t>
      </w:r>
      <w:r>
        <w:rPr>
          <w:rtl/>
        </w:rPr>
        <w:t>:</w:t>
      </w:r>
      <w:r w:rsidRPr="00045F63">
        <w:rPr>
          <w:rtl/>
        </w:rPr>
        <w:t xml:space="preserve"> عن محمّد بن يحيى</w:t>
      </w:r>
      <w:r>
        <w:rPr>
          <w:rtl/>
        </w:rPr>
        <w:t>،</w:t>
      </w:r>
      <w:r w:rsidRPr="00045F63">
        <w:rPr>
          <w:rtl/>
        </w:rPr>
        <w:t xml:space="preserve"> عن احمد بن محمّد بن عيسى</w:t>
      </w:r>
      <w:r>
        <w:rPr>
          <w:rtl/>
        </w:rPr>
        <w:t>،</w:t>
      </w:r>
      <w:r w:rsidRPr="00045F63">
        <w:rPr>
          <w:rtl/>
        </w:rPr>
        <w:t xml:space="preserve"> عن احمد بن محمّد بن أبي نصر</w:t>
      </w:r>
      <w:r>
        <w:rPr>
          <w:rtl/>
        </w:rPr>
        <w:t>،</w:t>
      </w:r>
      <w:r w:rsidRPr="00045F63">
        <w:rPr>
          <w:rtl/>
        </w:rPr>
        <w:t xml:space="preserve"> عن ابن الوليد</w:t>
      </w:r>
      <w:r>
        <w:rPr>
          <w:rtl/>
        </w:rPr>
        <w:t xml:space="preserve"> - </w:t>
      </w:r>
      <w:r w:rsidRPr="00045F63">
        <w:rPr>
          <w:rtl/>
        </w:rPr>
        <w:t>في بعض النسخ</w:t>
      </w:r>
      <w:r>
        <w:rPr>
          <w:rtl/>
        </w:rPr>
        <w:t>،</w:t>
      </w:r>
      <w:r w:rsidRPr="00045F63">
        <w:rPr>
          <w:rtl/>
        </w:rPr>
        <w:t xml:space="preserve"> وأبي الوليد في أخرى</w:t>
      </w:r>
      <w:r>
        <w:rPr>
          <w:rtl/>
        </w:rPr>
        <w:t xml:space="preserve"> -،</w:t>
      </w:r>
      <w:r w:rsidRPr="00045F63">
        <w:rPr>
          <w:rtl/>
        </w:rPr>
        <w:t xml:space="preserve"> مثله </w:t>
      </w:r>
      <w:r w:rsidRPr="004A7232">
        <w:rPr>
          <w:rStyle w:val="libFootnotenumChar"/>
          <w:rtl/>
        </w:rPr>
        <w:t>(3)</w:t>
      </w:r>
      <w:r>
        <w:rPr>
          <w:rtl/>
        </w:rPr>
        <w:t>،</w:t>
      </w:r>
      <w:r w:rsidRPr="00045F63">
        <w:rPr>
          <w:rtl/>
        </w:rPr>
        <w:t xml:space="preserve"> وقد عرفت أنّ الاولى صحيحة والمراد به المثنى </w:t>
      </w:r>
      <w:r w:rsidRPr="004A7232">
        <w:rPr>
          <w:rStyle w:val="libFootnotenumChar"/>
          <w:rtl/>
        </w:rPr>
        <w:t>(4)</w:t>
      </w:r>
      <w:r w:rsidRPr="00045F63">
        <w:rPr>
          <w:rtl/>
        </w:rPr>
        <w:t xml:space="preserve"> لوجود الخبر في كتابه</w:t>
      </w:r>
      <w:r>
        <w:rPr>
          <w:rtl/>
        </w:rPr>
        <w:t>،</w:t>
      </w:r>
      <w:r w:rsidRPr="00045F63">
        <w:rPr>
          <w:rtl/>
        </w:rPr>
        <w:t xml:space="preserve"> والنسخة الأخرى مصحّفة.</w:t>
      </w:r>
    </w:p>
    <w:p w:rsidR="004A7232" w:rsidRPr="004A7232" w:rsidRDefault="004A7232" w:rsidP="004A7232">
      <w:pPr>
        <w:pStyle w:val="libNormal"/>
        <w:rPr>
          <w:rStyle w:val="libBold2Char"/>
          <w:rtl/>
        </w:rPr>
      </w:pPr>
      <w:r w:rsidRPr="004A7232">
        <w:rPr>
          <w:rStyle w:val="libBold2Char"/>
          <w:rtl/>
        </w:rPr>
        <w:t>[366] شسو</w:t>
      </w:r>
      <w:r w:rsidRPr="004A7232">
        <w:rPr>
          <w:rStyle w:val="libBold2Char"/>
          <w:rtl/>
          <w:lang w:bidi="ar-IQ"/>
        </w:rPr>
        <w:t xml:space="preserve"> - </w:t>
      </w:r>
      <w:r w:rsidRPr="004A7232">
        <w:rPr>
          <w:rStyle w:val="libBold2Char"/>
          <w:rtl/>
        </w:rPr>
        <w:t>وإلى أبي الحسن النهدي</w:t>
      </w:r>
      <w:r w:rsidRPr="004A7232">
        <w:rPr>
          <w:rStyle w:val="libBold2Char"/>
          <w:rtl/>
          <w:lang w:bidi="ar-IQ"/>
        </w:rPr>
        <w:t>:</w:t>
      </w:r>
      <w:r w:rsidRPr="004A7232">
        <w:rPr>
          <w:rStyle w:val="libBold2Char"/>
          <w:rtl/>
        </w:rPr>
        <w:t xml:space="preserve"> أبوه </w:t>
      </w:r>
      <w:r w:rsidRPr="004A7232">
        <w:rPr>
          <w:rStyle w:val="libAlaemChar"/>
          <w:rtl/>
        </w:rPr>
        <w:t>رضي‌الله‌عنه</w:t>
      </w:r>
      <w:r w:rsidRPr="004A7232">
        <w:rPr>
          <w:rStyle w:val="libBold2Char"/>
          <w:rtl/>
          <w:lang w:bidi="ar-IQ"/>
        </w:rPr>
        <w:t>،</w:t>
      </w:r>
      <w:r w:rsidRPr="004A7232">
        <w:rPr>
          <w:rStyle w:val="libBold2Char"/>
          <w:rtl/>
        </w:rPr>
        <w:t xml:space="preserve"> عن سعد بن عبد الله</w:t>
      </w:r>
      <w:r w:rsidRPr="004A7232">
        <w:rPr>
          <w:rStyle w:val="libBold2Char"/>
          <w:rtl/>
          <w:lang w:bidi="ar-IQ"/>
        </w:rPr>
        <w:t>،</w:t>
      </w:r>
      <w:r w:rsidRPr="004A7232">
        <w:rPr>
          <w:rStyle w:val="libBold2Char"/>
          <w:rtl/>
        </w:rPr>
        <w:t xml:space="preserve"> عن احمد بن محمّد بن عيسى</w:t>
      </w:r>
      <w:r w:rsidRPr="004A7232">
        <w:rPr>
          <w:rStyle w:val="libBold2Char"/>
          <w:rtl/>
          <w:lang w:bidi="ar-IQ"/>
        </w:rPr>
        <w:t>،</w:t>
      </w:r>
      <w:r w:rsidRPr="004A7232">
        <w:rPr>
          <w:rStyle w:val="libBold2Char"/>
          <w:rtl/>
        </w:rPr>
        <w:t xml:space="preserve"> عن الحسن بن علي الوشاء</w:t>
      </w:r>
      <w:r w:rsidRPr="004A7232">
        <w:rPr>
          <w:rStyle w:val="libBold2Char"/>
          <w:rtl/>
          <w:lang w:bidi="ar-IQ"/>
        </w:rPr>
        <w:t>،</w:t>
      </w:r>
      <w:r w:rsidRPr="004A7232">
        <w:rPr>
          <w:rStyle w:val="libBold2Char"/>
          <w:rtl/>
        </w:rPr>
        <w:t xml:space="preserve"> عنه </w:t>
      </w:r>
      <w:r w:rsidRPr="004A7232">
        <w:rPr>
          <w:rStyle w:val="libFootnotenumChar"/>
          <w:rtl/>
        </w:rPr>
        <w:t>(5)</w:t>
      </w:r>
      <w:r w:rsidRPr="004A7232">
        <w:rPr>
          <w:rStyle w:val="libBold2Char"/>
          <w:rtl/>
        </w:rPr>
        <w:t>.</w:t>
      </w:r>
    </w:p>
    <w:p w:rsidR="004A7232" w:rsidRPr="00045F63" w:rsidRDefault="004A7232" w:rsidP="004A7232">
      <w:pPr>
        <w:pStyle w:val="libNormal"/>
        <w:rPr>
          <w:rtl/>
        </w:rPr>
      </w:pPr>
      <w:r w:rsidRPr="00045F63">
        <w:rPr>
          <w:rtl/>
        </w:rPr>
        <w:t>السند صحيح.</w:t>
      </w:r>
    </w:p>
    <w:p w:rsidR="004A7232" w:rsidRPr="00045F63" w:rsidRDefault="004A7232" w:rsidP="004A7232">
      <w:pPr>
        <w:pStyle w:val="libNormal"/>
        <w:rPr>
          <w:rtl/>
        </w:rPr>
      </w:pPr>
      <w:r w:rsidRPr="00045F63">
        <w:rPr>
          <w:rtl/>
        </w:rPr>
        <w:t xml:space="preserve">والنهدي موجود في الفهرست </w:t>
      </w:r>
      <w:r w:rsidRPr="004A7232">
        <w:rPr>
          <w:rStyle w:val="libFootnotenumChar"/>
          <w:rtl/>
        </w:rPr>
        <w:t>(6)</w:t>
      </w:r>
      <w:r>
        <w:rPr>
          <w:rtl/>
        </w:rPr>
        <w:t>،</w:t>
      </w:r>
      <w:r w:rsidRPr="00045F63">
        <w:rPr>
          <w:rtl/>
        </w:rPr>
        <w:t xml:space="preserve"> والنجاشي</w:t>
      </w:r>
      <w:r>
        <w:rPr>
          <w:rtl/>
        </w:rPr>
        <w:t>:</w:t>
      </w:r>
      <w:r w:rsidRPr="00045F63">
        <w:rPr>
          <w:rtl/>
        </w:rPr>
        <w:t xml:space="preserve"> له كتاب يروي عنه محمّد بن علي بن محبوب </w:t>
      </w:r>
      <w:r w:rsidRPr="004A7232">
        <w:rPr>
          <w:rStyle w:val="libFootnotenumChar"/>
          <w:rtl/>
        </w:rPr>
        <w:t>(7)</w:t>
      </w:r>
      <w:r>
        <w:rPr>
          <w:rtl/>
        </w:rPr>
        <w:t>،</w:t>
      </w:r>
      <w:r w:rsidRPr="00045F63">
        <w:rPr>
          <w:rtl/>
        </w:rPr>
        <w:t xml:space="preserve"> ويروي عنه أيضا موسى بن الحسن في الكافي في باب كم يعاد المريض </w:t>
      </w:r>
      <w:r w:rsidRPr="004A7232">
        <w:rPr>
          <w:rStyle w:val="libFootnotenumChar"/>
          <w:rtl/>
        </w:rPr>
        <w:t>(8)</w:t>
      </w:r>
      <w:r>
        <w:rPr>
          <w:rtl/>
        </w:rPr>
        <w:t>،</w:t>
      </w:r>
      <w:r w:rsidRPr="00045F63">
        <w:rPr>
          <w:rtl/>
        </w:rPr>
        <w:t xml:space="preserve"> وفي باب القول عند رؤية الجنازة </w:t>
      </w:r>
      <w:r w:rsidRPr="004A7232">
        <w:rPr>
          <w:rStyle w:val="libFootnotenumChar"/>
          <w:rtl/>
        </w:rPr>
        <w:t>(9)</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الكافي 3</w:t>
      </w:r>
      <w:r>
        <w:rPr>
          <w:rtl/>
        </w:rPr>
        <w:t>:</w:t>
      </w:r>
      <w:r w:rsidRPr="00045F63">
        <w:rPr>
          <w:rtl/>
        </w:rPr>
        <w:t xml:space="preserve"> 112 / 8.</w:t>
      </w:r>
    </w:p>
    <w:p w:rsidR="004A7232" w:rsidRPr="00045F63" w:rsidRDefault="004A7232" w:rsidP="004A7232">
      <w:pPr>
        <w:pStyle w:val="libFootnote0"/>
        <w:rPr>
          <w:rtl/>
        </w:rPr>
      </w:pPr>
      <w:r w:rsidRPr="00045F63">
        <w:rPr>
          <w:rtl/>
        </w:rPr>
        <w:t xml:space="preserve">(2) الأصول الستة عشر </w:t>
      </w:r>
      <w:r>
        <w:rPr>
          <w:rtl/>
        </w:rPr>
        <w:t>(</w:t>
      </w:r>
      <w:r w:rsidRPr="00045F63">
        <w:rPr>
          <w:rtl/>
        </w:rPr>
        <w:t>أصل المثنى بن الوليد</w:t>
      </w:r>
      <w:r>
        <w:rPr>
          <w:rtl/>
        </w:rPr>
        <w:t>):</w:t>
      </w:r>
      <w:r w:rsidRPr="00045F63">
        <w:rPr>
          <w:rtl/>
        </w:rPr>
        <w:t xml:space="preserve"> 102</w:t>
      </w:r>
      <w:r>
        <w:rPr>
          <w:rtl/>
        </w:rPr>
        <w:t xml:space="preserve"> - </w:t>
      </w:r>
      <w:r w:rsidRPr="00045F63">
        <w:rPr>
          <w:rtl/>
        </w:rPr>
        <w:t>103.</w:t>
      </w:r>
    </w:p>
    <w:p w:rsidR="004A7232" w:rsidRPr="00045F63" w:rsidRDefault="004A7232" w:rsidP="004A7232">
      <w:pPr>
        <w:pStyle w:val="libFootnote0"/>
        <w:rPr>
          <w:rtl/>
        </w:rPr>
      </w:pPr>
      <w:r w:rsidRPr="00045F63">
        <w:rPr>
          <w:rtl/>
        </w:rPr>
        <w:t>(3) الكافي 3</w:t>
      </w:r>
      <w:r>
        <w:rPr>
          <w:rtl/>
        </w:rPr>
        <w:t>:</w:t>
      </w:r>
      <w:r w:rsidRPr="00045F63">
        <w:rPr>
          <w:rtl/>
        </w:rPr>
        <w:t xml:space="preserve"> 301 / 8.</w:t>
      </w:r>
    </w:p>
    <w:p w:rsidR="004A7232" w:rsidRPr="00045F63" w:rsidRDefault="004A7232" w:rsidP="004A7232">
      <w:pPr>
        <w:pStyle w:val="libFootnote0"/>
        <w:rPr>
          <w:rtl/>
        </w:rPr>
      </w:pPr>
      <w:r w:rsidRPr="00045F63">
        <w:rPr>
          <w:rtl/>
        </w:rPr>
        <w:t>(4) اي</w:t>
      </w:r>
      <w:r>
        <w:rPr>
          <w:rtl/>
        </w:rPr>
        <w:t>:</w:t>
      </w:r>
      <w:r w:rsidRPr="00045F63">
        <w:rPr>
          <w:rtl/>
        </w:rPr>
        <w:t xml:space="preserve"> والمراد به في الرواية الثانية</w:t>
      </w:r>
      <w:r>
        <w:rPr>
          <w:rtl/>
        </w:rPr>
        <w:t xml:space="preserve"> - </w:t>
      </w:r>
      <w:r w:rsidRPr="00045F63">
        <w:rPr>
          <w:rtl/>
        </w:rPr>
        <w:t>رواية الكافي</w:t>
      </w:r>
      <w:r>
        <w:rPr>
          <w:rtl/>
        </w:rPr>
        <w:t xml:space="preserve"> - </w:t>
      </w:r>
      <w:r w:rsidRPr="00045F63">
        <w:rPr>
          <w:rtl/>
        </w:rPr>
        <w:t>هو المثنى بن الوليد.</w:t>
      </w:r>
    </w:p>
    <w:p w:rsidR="004A7232" w:rsidRPr="00045F63" w:rsidRDefault="004A7232" w:rsidP="004A7232">
      <w:pPr>
        <w:pStyle w:val="libFootnote0"/>
        <w:rPr>
          <w:rtl/>
        </w:rPr>
      </w:pPr>
      <w:r w:rsidRPr="00045F63">
        <w:rPr>
          <w:rtl/>
        </w:rPr>
        <w:t>(5) الفقيه 4</w:t>
      </w:r>
      <w:r>
        <w:rPr>
          <w:rtl/>
        </w:rPr>
        <w:t>:</w:t>
      </w:r>
      <w:r w:rsidRPr="00045F63">
        <w:rPr>
          <w:rtl/>
        </w:rPr>
        <w:t xml:space="preserve"> 102</w:t>
      </w:r>
      <w:r>
        <w:rPr>
          <w:rtl/>
        </w:rPr>
        <w:t>،</w:t>
      </w:r>
      <w:r w:rsidRPr="00045F63">
        <w:rPr>
          <w:rtl/>
        </w:rPr>
        <w:t xml:space="preserve"> من المشيخة.</w:t>
      </w:r>
    </w:p>
    <w:p w:rsidR="004A7232" w:rsidRPr="00045F63" w:rsidRDefault="004A7232" w:rsidP="004A7232">
      <w:pPr>
        <w:pStyle w:val="libFootnote0"/>
        <w:rPr>
          <w:rtl/>
        </w:rPr>
      </w:pPr>
      <w:r w:rsidRPr="00045F63">
        <w:rPr>
          <w:rtl/>
        </w:rPr>
        <w:t>(6) فهرست الشيخ</w:t>
      </w:r>
      <w:r>
        <w:rPr>
          <w:rtl/>
        </w:rPr>
        <w:t>:</w:t>
      </w:r>
      <w:r w:rsidRPr="00045F63">
        <w:rPr>
          <w:rtl/>
        </w:rPr>
        <w:t xml:space="preserve"> 189 / 846.</w:t>
      </w:r>
    </w:p>
    <w:p w:rsidR="004A7232" w:rsidRPr="00045F63" w:rsidRDefault="004A7232" w:rsidP="004A7232">
      <w:pPr>
        <w:pStyle w:val="libFootnote0"/>
        <w:rPr>
          <w:rtl/>
        </w:rPr>
      </w:pPr>
      <w:r w:rsidRPr="00045F63">
        <w:rPr>
          <w:rtl/>
        </w:rPr>
        <w:t>(7) انظر رجال النجاشي</w:t>
      </w:r>
      <w:r>
        <w:rPr>
          <w:rtl/>
        </w:rPr>
        <w:t>:</w:t>
      </w:r>
      <w:r w:rsidRPr="00045F63">
        <w:rPr>
          <w:rtl/>
        </w:rPr>
        <w:t xml:space="preserve"> 457 / 1246.</w:t>
      </w:r>
    </w:p>
    <w:p w:rsidR="004A7232" w:rsidRPr="00045F63" w:rsidRDefault="004A7232" w:rsidP="004A7232">
      <w:pPr>
        <w:pStyle w:val="libFootnote0"/>
        <w:rPr>
          <w:rtl/>
        </w:rPr>
      </w:pPr>
      <w:r w:rsidRPr="00045F63">
        <w:rPr>
          <w:rtl/>
        </w:rPr>
        <w:t>(8) الكافي 3</w:t>
      </w:r>
      <w:r>
        <w:rPr>
          <w:rtl/>
        </w:rPr>
        <w:t>:</w:t>
      </w:r>
      <w:r w:rsidRPr="00045F63">
        <w:rPr>
          <w:rtl/>
        </w:rPr>
        <w:t xml:space="preserve"> 119 / 1</w:t>
      </w:r>
      <w:r>
        <w:rPr>
          <w:rtl/>
        </w:rPr>
        <w:t>،</w:t>
      </w:r>
      <w:r w:rsidRPr="00045F63">
        <w:rPr>
          <w:rtl/>
        </w:rPr>
        <w:t xml:space="preserve"> في باب حدّ موت الفجأة. والباب الذي ذكره المصنف « </w:t>
      </w:r>
      <w:r w:rsidRPr="004A7232">
        <w:rPr>
          <w:rStyle w:val="libAlaemChar"/>
          <w:rtl/>
        </w:rPr>
        <w:t>قدس‌سره</w:t>
      </w:r>
      <w:r w:rsidRPr="00045F63">
        <w:rPr>
          <w:rtl/>
        </w:rPr>
        <w:t xml:space="preserve"> » خال منه</w:t>
      </w:r>
      <w:r>
        <w:rPr>
          <w:rtl/>
        </w:rPr>
        <w:t>،</w:t>
      </w:r>
      <w:r w:rsidRPr="00045F63">
        <w:rPr>
          <w:rtl/>
        </w:rPr>
        <w:t xml:space="preserve"> فلاحظ.</w:t>
      </w:r>
    </w:p>
    <w:p w:rsidR="004A7232" w:rsidRPr="00045F63" w:rsidRDefault="004A7232" w:rsidP="004A7232">
      <w:pPr>
        <w:pStyle w:val="libFootnote0"/>
        <w:rPr>
          <w:rtl/>
        </w:rPr>
      </w:pPr>
      <w:r w:rsidRPr="00045F63">
        <w:rPr>
          <w:rtl/>
        </w:rPr>
        <w:t>(9) الكافي 3</w:t>
      </w:r>
      <w:r>
        <w:rPr>
          <w:rtl/>
        </w:rPr>
        <w:t>:</w:t>
      </w:r>
      <w:r w:rsidRPr="00045F63">
        <w:rPr>
          <w:rtl/>
        </w:rPr>
        <w:t xml:space="preserve"> 167 / 2.</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والثلاثة من الأجلاّء</w:t>
      </w:r>
      <w:r>
        <w:rPr>
          <w:rtl/>
        </w:rPr>
        <w:t>،</w:t>
      </w:r>
      <w:r w:rsidRPr="00045F63">
        <w:rPr>
          <w:rtl/>
        </w:rPr>
        <w:t xml:space="preserve"> واحتمل كونه بعينه محمّد بن احمد بن خاقان</w:t>
      </w:r>
      <w:r>
        <w:rPr>
          <w:rtl/>
        </w:rPr>
        <w:t>،</w:t>
      </w:r>
      <w:r w:rsidRPr="00045F63">
        <w:rPr>
          <w:rtl/>
        </w:rPr>
        <w:t xml:space="preserve"> أو الهيثم بن أبي مسروق وفيهما بعد</w:t>
      </w:r>
      <w:r>
        <w:rPr>
          <w:rtl/>
        </w:rPr>
        <w:t>،</w:t>
      </w:r>
      <w:r w:rsidRPr="00045F63">
        <w:rPr>
          <w:rtl/>
        </w:rPr>
        <w:t xml:space="preserve"> فالخبر حسن كالصحيح.</w:t>
      </w:r>
    </w:p>
    <w:p w:rsidR="004A7232" w:rsidRPr="004A7232" w:rsidRDefault="004A7232" w:rsidP="004A7232">
      <w:pPr>
        <w:pStyle w:val="libNormal"/>
        <w:rPr>
          <w:rStyle w:val="libBold2Char"/>
          <w:rtl/>
        </w:rPr>
      </w:pPr>
      <w:r w:rsidRPr="004A7232">
        <w:rPr>
          <w:rStyle w:val="libBold2Char"/>
          <w:rtl/>
        </w:rPr>
        <w:t>[367] شسز</w:t>
      </w:r>
      <w:r w:rsidRPr="004A7232">
        <w:rPr>
          <w:rStyle w:val="libBold2Char"/>
          <w:rtl/>
          <w:lang w:bidi="ar-IQ"/>
        </w:rPr>
        <w:t xml:space="preserve"> - </w:t>
      </w:r>
      <w:r w:rsidRPr="004A7232">
        <w:rPr>
          <w:rStyle w:val="libBold2Char"/>
          <w:rtl/>
        </w:rPr>
        <w:t>وإلى أبي حمزة الثمالي</w:t>
      </w:r>
      <w:r w:rsidRPr="004A7232">
        <w:rPr>
          <w:rStyle w:val="libBold2Char"/>
          <w:rtl/>
          <w:lang w:bidi="ar-IQ"/>
        </w:rPr>
        <w:t>:</w:t>
      </w:r>
      <w:r w:rsidRPr="004A7232">
        <w:rPr>
          <w:rStyle w:val="libBold2Char"/>
          <w:rtl/>
        </w:rPr>
        <w:t xml:space="preserve"> أبوه</w:t>
      </w:r>
      <w:r w:rsidRPr="004A7232">
        <w:rPr>
          <w:rStyle w:val="libBold2Char"/>
          <w:rtl/>
          <w:lang w:bidi="ar-IQ"/>
        </w:rPr>
        <w:t>،</w:t>
      </w:r>
      <w:r w:rsidRPr="004A7232">
        <w:rPr>
          <w:rStyle w:val="libBold2Char"/>
          <w:rtl/>
        </w:rPr>
        <w:t xml:space="preserve"> عن سعد بن عبد الله</w:t>
      </w:r>
      <w:r w:rsidRPr="004A7232">
        <w:rPr>
          <w:rStyle w:val="libBold2Char"/>
          <w:rtl/>
          <w:lang w:bidi="ar-IQ"/>
        </w:rPr>
        <w:t>،</w:t>
      </w:r>
      <w:r w:rsidRPr="004A7232">
        <w:rPr>
          <w:rStyle w:val="libBold2Char"/>
          <w:rtl/>
        </w:rPr>
        <w:t xml:space="preserve"> عن إبراهيم بن هاشم</w:t>
      </w:r>
      <w:r w:rsidRPr="004A7232">
        <w:rPr>
          <w:rStyle w:val="libBold2Char"/>
          <w:rtl/>
          <w:lang w:bidi="ar-IQ"/>
        </w:rPr>
        <w:t>،</w:t>
      </w:r>
      <w:r w:rsidRPr="004A7232">
        <w:rPr>
          <w:rStyle w:val="libBold2Char"/>
          <w:rtl/>
        </w:rPr>
        <w:t xml:space="preserve"> عن احمد بن محمّد بن أبي نصر البزنطي</w:t>
      </w:r>
      <w:r w:rsidRPr="004A7232">
        <w:rPr>
          <w:rStyle w:val="libBold2Char"/>
          <w:rtl/>
          <w:lang w:bidi="ar-IQ"/>
        </w:rPr>
        <w:t>،</w:t>
      </w:r>
      <w:r w:rsidRPr="004A7232">
        <w:rPr>
          <w:rStyle w:val="libBold2Char"/>
          <w:rtl/>
        </w:rPr>
        <w:t xml:space="preserve"> عن محمّد ابن الفضيل</w:t>
      </w:r>
      <w:r w:rsidRPr="004A7232">
        <w:rPr>
          <w:rStyle w:val="libBold2Char"/>
          <w:rtl/>
          <w:lang w:bidi="ar-IQ"/>
        </w:rPr>
        <w:t>،</w:t>
      </w:r>
      <w:r w:rsidRPr="004A7232">
        <w:rPr>
          <w:rStyle w:val="libBold2Char"/>
          <w:rtl/>
        </w:rPr>
        <w:t xml:space="preserve"> عن أبي حمزة ثابت بن دينار الثمالي</w:t>
      </w:r>
      <w:r w:rsidRPr="004A7232">
        <w:rPr>
          <w:rStyle w:val="libBold2Char"/>
          <w:rtl/>
          <w:lang w:bidi="ar-IQ"/>
        </w:rPr>
        <w:t>،</w:t>
      </w:r>
      <w:r w:rsidRPr="004A7232">
        <w:rPr>
          <w:rStyle w:val="libBold2Char"/>
          <w:rtl/>
        </w:rPr>
        <w:t xml:space="preserve"> ودينار يكنّى أبا صفية وهو من حي </w:t>
      </w:r>
      <w:r w:rsidRPr="004A7232">
        <w:rPr>
          <w:rStyle w:val="libFootnotenumChar"/>
          <w:rtl/>
        </w:rPr>
        <w:t>(1)</w:t>
      </w:r>
      <w:r w:rsidRPr="004A7232">
        <w:rPr>
          <w:rStyle w:val="libBold2Char"/>
          <w:rtl/>
        </w:rPr>
        <w:t xml:space="preserve"> بني ثعل</w:t>
      </w:r>
      <w:r w:rsidRPr="004A7232">
        <w:rPr>
          <w:rStyle w:val="libBold2Char"/>
          <w:rtl/>
          <w:lang w:bidi="ar-IQ"/>
        </w:rPr>
        <w:t>،</w:t>
      </w:r>
      <w:r w:rsidRPr="004A7232">
        <w:rPr>
          <w:rStyle w:val="libBold2Char"/>
          <w:rtl/>
        </w:rPr>
        <w:t xml:space="preserve"> ونسب الى ثمالة لانّ داره كانت فيهم</w:t>
      </w:r>
      <w:r w:rsidRPr="004A7232">
        <w:rPr>
          <w:rStyle w:val="libBold2Char"/>
          <w:rtl/>
          <w:lang w:bidi="ar-IQ"/>
        </w:rPr>
        <w:t>،</w:t>
      </w:r>
      <w:r w:rsidRPr="004A7232">
        <w:rPr>
          <w:rStyle w:val="libBold2Char"/>
          <w:rtl/>
        </w:rPr>
        <w:t xml:space="preserve"> وتوفي سنة خمسين ومائة</w:t>
      </w:r>
      <w:r w:rsidRPr="004A7232">
        <w:rPr>
          <w:rStyle w:val="libBold2Char"/>
          <w:rtl/>
          <w:lang w:bidi="ar-IQ"/>
        </w:rPr>
        <w:t>،</w:t>
      </w:r>
      <w:r w:rsidRPr="004A7232">
        <w:rPr>
          <w:rStyle w:val="libBold2Char"/>
          <w:rtl/>
        </w:rPr>
        <w:t xml:space="preserve"> وهو ثقة عدل</w:t>
      </w:r>
      <w:r w:rsidRPr="004A7232">
        <w:rPr>
          <w:rStyle w:val="libBold2Char"/>
          <w:rtl/>
          <w:lang w:bidi="ar-IQ"/>
        </w:rPr>
        <w:t>،</w:t>
      </w:r>
      <w:r w:rsidRPr="004A7232">
        <w:rPr>
          <w:rStyle w:val="libBold2Char"/>
          <w:rtl/>
        </w:rPr>
        <w:t xml:space="preserve"> ولقد لقي أربعة من الأئمة</w:t>
      </w:r>
      <w:r w:rsidRPr="004A7232">
        <w:rPr>
          <w:rStyle w:val="libBold2Char"/>
          <w:rtl/>
          <w:lang w:bidi="ar-IQ"/>
        </w:rPr>
        <w:t>:</w:t>
      </w:r>
      <w:r w:rsidRPr="004A7232">
        <w:rPr>
          <w:rStyle w:val="libBold2Char"/>
          <w:rtl/>
        </w:rPr>
        <w:t xml:space="preserve"> علي بن الحسين</w:t>
      </w:r>
      <w:r w:rsidRPr="004A7232">
        <w:rPr>
          <w:rStyle w:val="libBold2Char"/>
          <w:rtl/>
          <w:lang w:bidi="ar-IQ"/>
        </w:rPr>
        <w:t>،</w:t>
      </w:r>
      <w:r w:rsidRPr="004A7232">
        <w:rPr>
          <w:rStyle w:val="libBold2Char"/>
          <w:rtl/>
        </w:rPr>
        <w:t xml:space="preserve"> ومحمّد بن علي</w:t>
      </w:r>
      <w:r w:rsidRPr="004A7232">
        <w:rPr>
          <w:rStyle w:val="libBold2Char"/>
          <w:rtl/>
          <w:lang w:bidi="ar-IQ"/>
        </w:rPr>
        <w:t>،</w:t>
      </w:r>
      <w:r w:rsidRPr="004A7232">
        <w:rPr>
          <w:rStyle w:val="libBold2Char"/>
          <w:rtl/>
        </w:rPr>
        <w:t xml:space="preserve"> وجعفر بن محمّد</w:t>
      </w:r>
      <w:r w:rsidRPr="004A7232">
        <w:rPr>
          <w:rStyle w:val="libBold2Char"/>
          <w:rtl/>
          <w:lang w:bidi="ar-IQ"/>
        </w:rPr>
        <w:t>،</w:t>
      </w:r>
      <w:r w:rsidRPr="004A7232">
        <w:rPr>
          <w:rStyle w:val="libBold2Char"/>
          <w:rtl/>
        </w:rPr>
        <w:t xml:space="preserve"> وموسى بن جعفر </w:t>
      </w:r>
      <w:r w:rsidRPr="004A7232">
        <w:rPr>
          <w:rStyle w:val="libAlaemChar"/>
          <w:rtl/>
        </w:rPr>
        <w:t>عليهم‌السلام</w:t>
      </w:r>
      <w:r w:rsidRPr="004A7232">
        <w:rPr>
          <w:rStyle w:val="libBold2Char"/>
          <w:rtl/>
          <w:lang w:bidi="ar-IQ"/>
        </w:rPr>
        <w:t>،</w:t>
      </w:r>
      <w:r w:rsidRPr="004A7232">
        <w:rPr>
          <w:rStyle w:val="libBold2Char"/>
          <w:rtl/>
        </w:rPr>
        <w:t xml:space="preserve"> وطرقي اليه كثيرة لكنّي اقتصرت على طريق واحد منها </w:t>
      </w:r>
      <w:r w:rsidRPr="004A7232">
        <w:rPr>
          <w:rStyle w:val="libFootnotenumChar"/>
          <w:rtl/>
        </w:rPr>
        <w:t>(2)</w:t>
      </w:r>
      <w:r w:rsidRPr="004A7232">
        <w:rPr>
          <w:rStyle w:val="libBold2Char"/>
          <w:rtl/>
        </w:rPr>
        <w:t>.</w:t>
      </w:r>
    </w:p>
    <w:p w:rsidR="004A7232" w:rsidRPr="00045F63" w:rsidRDefault="004A7232" w:rsidP="004A7232">
      <w:pPr>
        <w:pStyle w:val="libNormal"/>
        <w:rPr>
          <w:rtl/>
          <w:lang w:bidi="fa-IR"/>
        </w:rPr>
      </w:pPr>
      <w:r w:rsidRPr="00045F63">
        <w:rPr>
          <w:rtl/>
          <w:lang w:bidi="fa-IR"/>
        </w:rPr>
        <w:t xml:space="preserve">محمّد بن الفضيل هو محمّد بن القاسم بن الفضيل كما جزم به المصطلع الخبير الفاضل الأردبيلي في الجامع </w:t>
      </w:r>
      <w:r w:rsidRPr="004A7232">
        <w:rPr>
          <w:rStyle w:val="libFootnotenumChar"/>
          <w:rtl/>
        </w:rPr>
        <w:t>(3)</w:t>
      </w:r>
      <w:r>
        <w:rPr>
          <w:rtl/>
          <w:lang w:bidi="fa-IR"/>
        </w:rPr>
        <w:t>،</w:t>
      </w:r>
      <w:r w:rsidRPr="00045F63">
        <w:rPr>
          <w:rtl/>
          <w:lang w:bidi="fa-IR"/>
        </w:rPr>
        <w:t xml:space="preserve"> ويؤيّده حكم العلامة بصحة هذا الطريق </w:t>
      </w:r>
      <w:r w:rsidRPr="004A7232">
        <w:rPr>
          <w:rStyle w:val="libFootnotenumChar"/>
          <w:rtl/>
        </w:rPr>
        <w:t>(4)</w:t>
      </w:r>
      <w:r>
        <w:rPr>
          <w:rtl/>
          <w:lang w:bidi="fa-IR"/>
        </w:rPr>
        <w:t>.</w:t>
      </w:r>
    </w:p>
    <w:p w:rsidR="004A7232" w:rsidRPr="00045F63" w:rsidRDefault="004A7232" w:rsidP="004A7232">
      <w:pPr>
        <w:pStyle w:val="libNormal"/>
        <w:rPr>
          <w:rtl/>
          <w:lang w:bidi="fa-IR"/>
        </w:rPr>
      </w:pPr>
      <w:r w:rsidRPr="00045F63">
        <w:rPr>
          <w:rtl/>
          <w:lang w:bidi="fa-IR"/>
        </w:rPr>
        <w:t>وأبو حمزة هو الجليل الذي كان كلقمان زمانه</w:t>
      </w:r>
      <w:r>
        <w:rPr>
          <w:rtl/>
          <w:lang w:bidi="fa-IR"/>
        </w:rPr>
        <w:t>،</w:t>
      </w:r>
      <w:r w:rsidRPr="00045F63">
        <w:rPr>
          <w:rtl/>
          <w:lang w:bidi="fa-IR"/>
        </w:rPr>
        <w:t xml:space="preserve"> وفي النجاشي</w:t>
      </w:r>
      <w:r>
        <w:rPr>
          <w:rtl/>
          <w:lang w:bidi="fa-IR"/>
        </w:rPr>
        <w:t>:</w:t>
      </w:r>
      <w:r w:rsidRPr="00045F63">
        <w:rPr>
          <w:rtl/>
          <w:lang w:bidi="fa-IR"/>
        </w:rPr>
        <w:t xml:space="preserve"> عن أبي عبد الله </w:t>
      </w:r>
      <w:r w:rsidRPr="004A7232">
        <w:rPr>
          <w:rStyle w:val="libAlaemChar"/>
          <w:rtl/>
        </w:rPr>
        <w:t>عليه‌السلام</w:t>
      </w:r>
      <w:r w:rsidRPr="00045F63">
        <w:rPr>
          <w:rtl/>
          <w:lang w:bidi="fa-IR"/>
        </w:rPr>
        <w:t xml:space="preserve"> إنّه في زمانه مثل سلمان في زمانه </w:t>
      </w:r>
      <w:r w:rsidRPr="004A7232">
        <w:rPr>
          <w:rStyle w:val="libFootnotenumChar"/>
          <w:rtl/>
        </w:rPr>
        <w:t>(5)</w:t>
      </w:r>
      <w:r>
        <w:rPr>
          <w:rtl/>
          <w:lang w:bidi="fa-IR"/>
        </w:rPr>
        <w:t>،</w:t>
      </w:r>
      <w:r w:rsidRPr="00045F63">
        <w:rPr>
          <w:rtl/>
          <w:lang w:bidi="fa-IR"/>
        </w:rPr>
        <w:t xml:space="preserve"> وفضائله كثيرة تطلب من محلّها</w:t>
      </w:r>
      <w:r>
        <w:rPr>
          <w:rtl/>
          <w:lang w:bidi="fa-IR"/>
        </w:rPr>
        <w:t>،</w:t>
      </w:r>
      <w:r w:rsidRPr="00045F63">
        <w:rPr>
          <w:rtl/>
          <w:lang w:bidi="fa-IR"/>
        </w:rPr>
        <w:t xml:space="preserve"> وفي الفهرست</w:t>
      </w:r>
      <w:r>
        <w:rPr>
          <w:rtl/>
          <w:lang w:bidi="fa-IR"/>
        </w:rPr>
        <w:t>:</w:t>
      </w:r>
      <w:r w:rsidRPr="00045F63">
        <w:rPr>
          <w:rtl/>
          <w:lang w:bidi="fa-IR"/>
        </w:rPr>
        <w:t xml:space="preserve"> له كتاب أخبرنا به عدّة من أصحابنا</w:t>
      </w:r>
      <w:r>
        <w:rPr>
          <w:rtl/>
          <w:lang w:bidi="fa-IR"/>
        </w:rPr>
        <w:t>،</w:t>
      </w:r>
      <w:r w:rsidRPr="00045F63">
        <w:rPr>
          <w:rtl/>
          <w:lang w:bidi="fa-IR"/>
        </w:rPr>
        <w:t xml:space="preserve"> عن محمّد بن بابويه</w:t>
      </w:r>
      <w:r>
        <w:rPr>
          <w:rtl/>
          <w:lang w:bidi="fa-IR"/>
        </w:rPr>
        <w:t>،</w:t>
      </w:r>
      <w:r w:rsidRPr="00045F63">
        <w:rPr>
          <w:rtl/>
          <w:lang w:bidi="fa-IR"/>
        </w:rPr>
        <w:t xml:space="preserve"> عن أبيه ومحمّد بن الحسن وموسى بن المتوكل</w:t>
      </w:r>
      <w:r>
        <w:rPr>
          <w:rtl/>
          <w:lang w:bidi="fa-IR"/>
        </w:rPr>
        <w:t>،</w:t>
      </w:r>
      <w:r w:rsidRPr="00045F63">
        <w:rPr>
          <w:rtl/>
          <w:lang w:bidi="fa-IR"/>
        </w:rPr>
        <w:t xml:space="preserve"> عن سعد بن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في المصدر</w:t>
      </w:r>
      <w:r>
        <w:rPr>
          <w:rtl/>
        </w:rPr>
        <w:t>:</w:t>
      </w:r>
      <w:r w:rsidRPr="00045F63">
        <w:rPr>
          <w:rtl/>
        </w:rPr>
        <w:t xml:space="preserve"> وهو من طي من بني ثعل. وفي روضة المتقين 14</w:t>
      </w:r>
      <w:r>
        <w:rPr>
          <w:rtl/>
        </w:rPr>
        <w:t>:</w:t>
      </w:r>
      <w:r w:rsidRPr="00045F63">
        <w:rPr>
          <w:rtl/>
        </w:rPr>
        <w:t xml:space="preserve"> 71</w:t>
      </w:r>
      <w:r>
        <w:rPr>
          <w:rtl/>
        </w:rPr>
        <w:t>:</w:t>
      </w:r>
      <w:r w:rsidRPr="00045F63">
        <w:rPr>
          <w:rtl/>
        </w:rPr>
        <w:t xml:space="preserve"> من حي من</w:t>
      </w:r>
      <w:r>
        <w:rPr>
          <w:rtl/>
        </w:rPr>
        <w:t>،</w:t>
      </w:r>
      <w:r w:rsidRPr="00045F63">
        <w:rPr>
          <w:rtl/>
        </w:rPr>
        <w:t xml:space="preserve"> والصحيح ما في المصدر</w:t>
      </w:r>
      <w:r>
        <w:rPr>
          <w:rtl/>
        </w:rPr>
        <w:t>،</w:t>
      </w:r>
      <w:r w:rsidRPr="00045F63">
        <w:rPr>
          <w:rtl/>
        </w:rPr>
        <w:t xml:space="preserve"> وثعل هم بطن من طي</w:t>
      </w:r>
      <w:r>
        <w:rPr>
          <w:rtl/>
        </w:rPr>
        <w:t>،</w:t>
      </w:r>
      <w:r w:rsidRPr="00045F63">
        <w:rPr>
          <w:rtl/>
        </w:rPr>
        <w:t xml:space="preserve"> من كهلان</w:t>
      </w:r>
      <w:r>
        <w:rPr>
          <w:rtl/>
        </w:rPr>
        <w:t>،</w:t>
      </w:r>
      <w:r w:rsidRPr="00045F63">
        <w:rPr>
          <w:rtl/>
        </w:rPr>
        <w:t xml:space="preserve"> من القحطانية</w:t>
      </w:r>
      <w:r>
        <w:rPr>
          <w:rtl/>
        </w:rPr>
        <w:t>،</w:t>
      </w:r>
      <w:r w:rsidRPr="00045F63">
        <w:rPr>
          <w:rtl/>
        </w:rPr>
        <w:t xml:space="preserve"> وسموا بذلك نسبة الى ثعل بن عمرو بن الغوث بن طي بن أدد. انظر</w:t>
      </w:r>
      <w:r>
        <w:rPr>
          <w:rtl/>
        </w:rPr>
        <w:t>:</w:t>
      </w:r>
      <w:r w:rsidRPr="00045F63">
        <w:rPr>
          <w:rtl/>
        </w:rPr>
        <w:t xml:space="preserve"> معجم قبائل العرب 1</w:t>
      </w:r>
      <w:r>
        <w:rPr>
          <w:rtl/>
        </w:rPr>
        <w:t>:</w:t>
      </w:r>
      <w:r w:rsidRPr="00045F63">
        <w:rPr>
          <w:rtl/>
        </w:rPr>
        <w:t xml:space="preserve"> 142.</w:t>
      </w:r>
    </w:p>
    <w:p w:rsidR="004A7232" w:rsidRPr="00045F63" w:rsidRDefault="004A7232" w:rsidP="004A7232">
      <w:pPr>
        <w:pStyle w:val="libFootnote0"/>
        <w:rPr>
          <w:rtl/>
        </w:rPr>
      </w:pPr>
      <w:r w:rsidRPr="00045F63">
        <w:rPr>
          <w:rtl/>
        </w:rPr>
        <w:t>(2) الفقيه 4</w:t>
      </w:r>
      <w:r>
        <w:rPr>
          <w:rtl/>
        </w:rPr>
        <w:t>:</w:t>
      </w:r>
      <w:r w:rsidRPr="00045F63">
        <w:rPr>
          <w:rtl/>
        </w:rPr>
        <w:t xml:space="preserve"> 36</w:t>
      </w:r>
      <w:r>
        <w:rPr>
          <w:rtl/>
        </w:rPr>
        <w:t>،</w:t>
      </w:r>
      <w:r w:rsidRPr="00045F63">
        <w:rPr>
          <w:rtl/>
        </w:rPr>
        <w:t xml:space="preserve"> من المشيخة.</w:t>
      </w:r>
    </w:p>
    <w:p w:rsidR="004A7232" w:rsidRPr="00045F63" w:rsidRDefault="004A7232" w:rsidP="004A7232">
      <w:pPr>
        <w:pStyle w:val="libFootnote0"/>
        <w:rPr>
          <w:rtl/>
        </w:rPr>
      </w:pPr>
      <w:r w:rsidRPr="00045F63">
        <w:rPr>
          <w:rtl/>
        </w:rPr>
        <w:t>(3) جامع الرواة 2</w:t>
      </w:r>
      <w:r>
        <w:rPr>
          <w:rtl/>
        </w:rPr>
        <w:t>:</w:t>
      </w:r>
      <w:r w:rsidRPr="00045F63">
        <w:rPr>
          <w:rtl/>
        </w:rPr>
        <w:t xml:space="preserve"> 183.</w:t>
      </w:r>
    </w:p>
    <w:p w:rsidR="004A7232" w:rsidRPr="00045F63" w:rsidRDefault="004A7232" w:rsidP="004A7232">
      <w:pPr>
        <w:pStyle w:val="libFootnote0"/>
        <w:rPr>
          <w:rtl/>
        </w:rPr>
      </w:pPr>
      <w:r w:rsidRPr="00045F63">
        <w:rPr>
          <w:rtl/>
        </w:rPr>
        <w:t>(4) رجال العلامة</w:t>
      </w:r>
      <w:r>
        <w:rPr>
          <w:rtl/>
        </w:rPr>
        <w:t>:</w:t>
      </w:r>
      <w:r w:rsidRPr="00045F63">
        <w:rPr>
          <w:rtl/>
        </w:rPr>
        <w:t xml:space="preserve"> 278</w:t>
      </w:r>
      <w:r>
        <w:rPr>
          <w:rtl/>
        </w:rPr>
        <w:t>،</w:t>
      </w:r>
      <w:r w:rsidRPr="00045F63">
        <w:rPr>
          <w:rtl/>
        </w:rPr>
        <w:t xml:space="preserve"> من الفائدة الثامنة</w:t>
      </w:r>
      <w:r>
        <w:rPr>
          <w:rtl/>
        </w:rPr>
        <w:t>:</w:t>
      </w:r>
      <w:r w:rsidRPr="00045F63">
        <w:rPr>
          <w:rtl/>
        </w:rPr>
        <w:t xml:space="preserve"> وفيه الحكم بقوة الطريق لا صحته</w:t>
      </w:r>
      <w:r>
        <w:rPr>
          <w:rtl/>
        </w:rPr>
        <w:t>،</w:t>
      </w:r>
      <w:r w:rsidRPr="00045F63">
        <w:rPr>
          <w:rtl/>
        </w:rPr>
        <w:t xml:space="preserve"> لان جميع ما في الطريق من الإمامية الثقات الممدوحين ما عدا محمّد بن الفضيل فهو امامي لم يذكر بمدح أو ذم في نظر العلامة </w:t>
      </w:r>
      <w:r w:rsidRPr="004A7232">
        <w:rPr>
          <w:rStyle w:val="libAlaemChar"/>
          <w:rtl/>
        </w:rPr>
        <w:t>قدس‌سره</w:t>
      </w:r>
      <w:r w:rsidRPr="00045F63">
        <w:rPr>
          <w:rtl/>
        </w:rPr>
        <w:t xml:space="preserve"> لما في حكمه ظاهرا</w:t>
      </w:r>
      <w:r>
        <w:rPr>
          <w:rtl/>
        </w:rPr>
        <w:t>،</w:t>
      </w:r>
      <w:r w:rsidRPr="00045F63">
        <w:rPr>
          <w:rtl/>
        </w:rPr>
        <w:t xml:space="preserve"> فلاحظ.</w:t>
      </w:r>
    </w:p>
    <w:p w:rsidR="004A7232" w:rsidRPr="00045F63" w:rsidRDefault="004A7232" w:rsidP="004A7232">
      <w:pPr>
        <w:pStyle w:val="libFootnote0"/>
        <w:rPr>
          <w:rtl/>
        </w:rPr>
      </w:pPr>
      <w:r w:rsidRPr="00045F63">
        <w:rPr>
          <w:rtl/>
        </w:rPr>
        <w:t>(5) رجال النجاشي</w:t>
      </w:r>
      <w:r>
        <w:rPr>
          <w:rtl/>
        </w:rPr>
        <w:t>:</w:t>
      </w:r>
      <w:r w:rsidRPr="00045F63">
        <w:rPr>
          <w:rtl/>
        </w:rPr>
        <w:t xml:space="preserve"> 115 / 296.</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عبد الله والحميري جميعا</w:t>
      </w:r>
      <w:r>
        <w:rPr>
          <w:rtl/>
        </w:rPr>
        <w:t>،</w:t>
      </w:r>
      <w:r w:rsidRPr="00045F63">
        <w:rPr>
          <w:rtl/>
        </w:rPr>
        <w:t xml:space="preserve"> عن أحمد بن محمّد بن عيسى</w:t>
      </w:r>
      <w:r>
        <w:rPr>
          <w:rtl/>
        </w:rPr>
        <w:t>،</w:t>
      </w:r>
      <w:r w:rsidRPr="00045F63">
        <w:rPr>
          <w:rtl/>
        </w:rPr>
        <w:t xml:space="preserve"> عن الحسن بن محبوب</w:t>
      </w:r>
      <w:r>
        <w:rPr>
          <w:rtl/>
        </w:rPr>
        <w:t>،</w:t>
      </w:r>
      <w:r w:rsidRPr="00045F63">
        <w:rPr>
          <w:rtl/>
        </w:rPr>
        <w:t xml:space="preserve"> عنه </w:t>
      </w:r>
      <w:r w:rsidRPr="004A7232">
        <w:rPr>
          <w:rStyle w:val="libFootnotenumChar"/>
          <w:rtl/>
        </w:rPr>
        <w:t>(1)</w:t>
      </w:r>
      <w:r>
        <w:rPr>
          <w:rtl/>
        </w:rPr>
        <w:t>.</w:t>
      </w:r>
    </w:p>
    <w:p w:rsidR="004A7232" w:rsidRPr="00045F63" w:rsidRDefault="004A7232" w:rsidP="004A7232">
      <w:pPr>
        <w:pStyle w:val="libNormal"/>
        <w:rPr>
          <w:rtl/>
        </w:rPr>
      </w:pPr>
      <w:r w:rsidRPr="00045F63">
        <w:rPr>
          <w:rtl/>
        </w:rPr>
        <w:t>وهذا السند صحيح بالاتفاق</w:t>
      </w:r>
      <w:r>
        <w:rPr>
          <w:rtl/>
        </w:rPr>
        <w:t>،</w:t>
      </w:r>
      <w:r w:rsidRPr="00045F63">
        <w:rPr>
          <w:rtl/>
        </w:rPr>
        <w:t xml:space="preserve"> فالخبر صحيح.</w:t>
      </w:r>
    </w:p>
    <w:p w:rsidR="004A7232" w:rsidRPr="004A7232" w:rsidRDefault="004A7232" w:rsidP="004A7232">
      <w:pPr>
        <w:pStyle w:val="libNormal"/>
        <w:rPr>
          <w:rStyle w:val="libBold2Char"/>
          <w:rtl/>
        </w:rPr>
      </w:pPr>
      <w:r w:rsidRPr="004A7232">
        <w:rPr>
          <w:rStyle w:val="libBold2Char"/>
          <w:rtl/>
        </w:rPr>
        <w:t>[368] شسح</w:t>
      </w:r>
      <w:r w:rsidRPr="004A7232">
        <w:rPr>
          <w:rStyle w:val="libBold2Char"/>
          <w:rtl/>
          <w:lang w:bidi="ar-IQ"/>
        </w:rPr>
        <w:t xml:space="preserve"> - </w:t>
      </w:r>
      <w:r w:rsidRPr="004A7232">
        <w:rPr>
          <w:rStyle w:val="libBold2Char"/>
          <w:rtl/>
        </w:rPr>
        <w:t>وإلى أبي خديجة</w:t>
      </w:r>
      <w:r w:rsidRPr="004A7232">
        <w:rPr>
          <w:rStyle w:val="libBold2Char"/>
          <w:rtl/>
          <w:lang w:bidi="ar-IQ"/>
        </w:rPr>
        <w:t>:</w:t>
      </w:r>
      <w:r w:rsidRPr="004A7232">
        <w:rPr>
          <w:rStyle w:val="libBold2Char"/>
          <w:rtl/>
        </w:rPr>
        <w:t xml:space="preserve"> سالم بن مكرم الجمّال</w:t>
      </w:r>
      <w:r w:rsidRPr="004A7232">
        <w:rPr>
          <w:rStyle w:val="libBold2Char"/>
          <w:rtl/>
          <w:lang w:bidi="ar-IQ"/>
        </w:rPr>
        <w:t>:</w:t>
      </w:r>
      <w:r w:rsidRPr="004A7232">
        <w:rPr>
          <w:rStyle w:val="libBold2Char"/>
          <w:rtl/>
        </w:rPr>
        <w:t xml:space="preserve"> محمّد بن علي ماجيلويه</w:t>
      </w:r>
      <w:r w:rsidRPr="004A7232">
        <w:rPr>
          <w:rStyle w:val="libBold2Char"/>
          <w:rtl/>
          <w:lang w:bidi="ar-IQ"/>
        </w:rPr>
        <w:t>،</w:t>
      </w:r>
      <w:r w:rsidRPr="004A7232">
        <w:rPr>
          <w:rStyle w:val="libBold2Char"/>
          <w:rtl/>
        </w:rPr>
        <w:t xml:space="preserve"> عن عمّه محمّد بن أبي القاسم</w:t>
      </w:r>
      <w:r w:rsidRPr="004A7232">
        <w:rPr>
          <w:rStyle w:val="libBold2Char"/>
          <w:rtl/>
          <w:lang w:bidi="ar-IQ"/>
        </w:rPr>
        <w:t>،</w:t>
      </w:r>
      <w:r w:rsidRPr="004A7232">
        <w:rPr>
          <w:rStyle w:val="libBold2Char"/>
          <w:rtl/>
        </w:rPr>
        <w:t xml:space="preserve"> عن محمّد بن علي الكوفي</w:t>
      </w:r>
      <w:r w:rsidRPr="004A7232">
        <w:rPr>
          <w:rStyle w:val="libBold2Char"/>
          <w:rtl/>
          <w:lang w:bidi="ar-IQ"/>
        </w:rPr>
        <w:t>،</w:t>
      </w:r>
      <w:r w:rsidRPr="004A7232">
        <w:rPr>
          <w:rStyle w:val="libBold2Char"/>
          <w:rtl/>
        </w:rPr>
        <w:t xml:space="preserve"> عن عبد الرحمن بن أبي هاشم</w:t>
      </w:r>
      <w:r w:rsidRPr="004A7232">
        <w:rPr>
          <w:rStyle w:val="libBold2Char"/>
          <w:rtl/>
          <w:lang w:bidi="ar-IQ"/>
        </w:rPr>
        <w:t>،</w:t>
      </w:r>
      <w:r w:rsidRPr="004A7232">
        <w:rPr>
          <w:rStyle w:val="libBold2Char"/>
          <w:rtl/>
        </w:rPr>
        <w:t xml:space="preserve"> عنه </w:t>
      </w:r>
      <w:r w:rsidRPr="004A7232">
        <w:rPr>
          <w:rStyle w:val="libFootnotenumChar"/>
          <w:rtl/>
        </w:rPr>
        <w:t>(2)</w:t>
      </w:r>
      <w:r w:rsidRPr="004A7232">
        <w:rPr>
          <w:rStyle w:val="libBold2Char"/>
          <w:rtl/>
        </w:rPr>
        <w:t>.</w:t>
      </w:r>
    </w:p>
    <w:p w:rsidR="004A7232" w:rsidRPr="00045F63" w:rsidRDefault="004A7232" w:rsidP="004A7232">
      <w:pPr>
        <w:pStyle w:val="libNormal"/>
        <w:rPr>
          <w:rtl/>
        </w:rPr>
      </w:pPr>
      <w:r w:rsidRPr="00045F63">
        <w:rPr>
          <w:rtl/>
        </w:rPr>
        <w:t>هذا السند ضعيف على المشهور بابي سمينة</w:t>
      </w:r>
      <w:r>
        <w:rPr>
          <w:rtl/>
        </w:rPr>
        <w:t>،</w:t>
      </w:r>
      <w:r w:rsidRPr="00045F63">
        <w:rPr>
          <w:rtl/>
        </w:rPr>
        <w:t xml:space="preserve"> معتبر عندنا</w:t>
      </w:r>
      <w:r>
        <w:rPr>
          <w:rtl/>
        </w:rPr>
        <w:t>،</w:t>
      </w:r>
      <w:r w:rsidRPr="00045F63">
        <w:rPr>
          <w:rtl/>
        </w:rPr>
        <w:t xml:space="preserve"> امّا لاعتبار رواياته كما مرّ في </w:t>
      </w:r>
      <w:r>
        <w:rPr>
          <w:rtl/>
        </w:rPr>
        <w:t>(</w:t>
      </w:r>
      <w:r w:rsidRPr="00045F63">
        <w:rPr>
          <w:rtl/>
        </w:rPr>
        <w:t>ز</w:t>
      </w:r>
      <w:r>
        <w:rPr>
          <w:rtl/>
        </w:rPr>
        <w:t>)</w:t>
      </w:r>
      <w:r w:rsidRPr="00045F63">
        <w:rPr>
          <w:rtl/>
        </w:rPr>
        <w:t xml:space="preserve"> </w:t>
      </w:r>
      <w:r w:rsidRPr="004A7232">
        <w:rPr>
          <w:rStyle w:val="libFootnotenumChar"/>
          <w:rtl/>
        </w:rPr>
        <w:t>(3)</w:t>
      </w:r>
      <w:r>
        <w:rPr>
          <w:rtl/>
        </w:rPr>
        <w:t>،</w:t>
      </w:r>
      <w:r w:rsidRPr="00045F63">
        <w:rPr>
          <w:rtl/>
        </w:rPr>
        <w:t xml:space="preserve"> أو لكونه شيخ اجازة في المقام</w:t>
      </w:r>
      <w:r>
        <w:rPr>
          <w:rtl/>
        </w:rPr>
        <w:t>،</w:t>
      </w:r>
      <w:r w:rsidRPr="00045F63">
        <w:rPr>
          <w:rtl/>
        </w:rPr>
        <w:t xml:space="preserve"> والكتاب كان معروفا عندهم</w:t>
      </w:r>
      <w:r>
        <w:rPr>
          <w:rtl/>
        </w:rPr>
        <w:t>،</w:t>
      </w:r>
      <w:r w:rsidRPr="00045F63">
        <w:rPr>
          <w:rtl/>
        </w:rPr>
        <w:t xml:space="preserve"> ومع ذلك فللصدوق اليه طريق صحيح.</w:t>
      </w:r>
    </w:p>
    <w:p w:rsidR="004A7232" w:rsidRPr="00045F63" w:rsidRDefault="004A7232" w:rsidP="004A7232">
      <w:pPr>
        <w:pStyle w:val="libNormal"/>
        <w:rPr>
          <w:rtl/>
        </w:rPr>
      </w:pPr>
      <w:r w:rsidRPr="00045F63">
        <w:rPr>
          <w:rtl/>
        </w:rPr>
        <w:t>ففي الفهرست</w:t>
      </w:r>
      <w:r>
        <w:rPr>
          <w:rtl/>
        </w:rPr>
        <w:t>:</w:t>
      </w:r>
      <w:r w:rsidRPr="00045F63">
        <w:rPr>
          <w:rtl/>
        </w:rPr>
        <w:t xml:space="preserve"> له كتاب</w:t>
      </w:r>
      <w:r>
        <w:rPr>
          <w:rtl/>
        </w:rPr>
        <w:t>،</w:t>
      </w:r>
      <w:r w:rsidRPr="00045F63">
        <w:rPr>
          <w:rtl/>
        </w:rPr>
        <w:t xml:space="preserve"> أخبرنا به جماعة</w:t>
      </w:r>
      <w:r>
        <w:rPr>
          <w:rtl/>
        </w:rPr>
        <w:t>،</w:t>
      </w:r>
      <w:r w:rsidRPr="00045F63">
        <w:rPr>
          <w:rtl/>
        </w:rPr>
        <w:t xml:space="preserve"> عن ابن بابويه</w:t>
      </w:r>
      <w:r>
        <w:rPr>
          <w:rtl/>
        </w:rPr>
        <w:t>،</w:t>
      </w:r>
      <w:r w:rsidRPr="00045F63">
        <w:rPr>
          <w:rtl/>
        </w:rPr>
        <w:t xml:space="preserve"> عن أبيه</w:t>
      </w:r>
      <w:r>
        <w:rPr>
          <w:rtl/>
        </w:rPr>
        <w:t>،</w:t>
      </w:r>
      <w:r w:rsidRPr="00045F63">
        <w:rPr>
          <w:rtl/>
        </w:rPr>
        <w:t xml:space="preserve"> عن سعد بن عبد الله والحميري ومحمّد بن يحيى واحمد بن إدريس</w:t>
      </w:r>
      <w:r>
        <w:rPr>
          <w:rtl/>
        </w:rPr>
        <w:t>،</w:t>
      </w:r>
      <w:r w:rsidRPr="00045F63">
        <w:rPr>
          <w:rtl/>
        </w:rPr>
        <w:t xml:space="preserve"> </w:t>
      </w:r>
      <w:r>
        <w:rPr>
          <w:rtl/>
        </w:rPr>
        <w:t>[</w:t>
      </w:r>
      <w:r w:rsidRPr="00045F63">
        <w:rPr>
          <w:rtl/>
        </w:rPr>
        <w:t>عن احمد ابن محمد</w:t>
      </w:r>
      <w:r>
        <w:rPr>
          <w:rtl/>
        </w:rPr>
        <w:t>]</w:t>
      </w:r>
      <w:r w:rsidRPr="00045F63">
        <w:rPr>
          <w:rtl/>
        </w:rPr>
        <w:t xml:space="preserve"> عن الحسن بن علي الوشاء</w:t>
      </w:r>
      <w:r>
        <w:rPr>
          <w:rtl/>
        </w:rPr>
        <w:t>،</w:t>
      </w:r>
      <w:r w:rsidRPr="00045F63">
        <w:rPr>
          <w:rtl/>
        </w:rPr>
        <w:t xml:space="preserve"> عن احمد بن عائذ</w:t>
      </w:r>
      <w:r>
        <w:rPr>
          <w:rtl/>
        </w:rPr>
        <w:t>،</w:t>
      </w:r>
      <w:r w:rsidRPr="00045F63">
        <w:rPr>
          <w:rtl/>
        </w:rPr>
        <w:t xml:space="preserve"> عن أبي خديجة </w:t>
      </w:r>
      <w:r w:rsidRPr="004A7232">
        <w:rPr>
          <w:rStyle w:val="libFootnotenumChar"/>
          <w:rtl/>
        </w:rPr>
        <w:t>(4)</w:t>
      </w:r>
      <w:r>
        <w:rPr>
          <w:rtl/>
        </w:rPr>
        <w:t>،</w:t>
      </w:r>
      <w:r w:rsidRPr="00045F63">
        <w:rPr>
          <w:rtl/>
        </w:rPr>
        <w:t xml:space="preserve"> وامّا أبو خديجة فاختلفوا فيه لاختلاف أسباب مدحه وذمّه.</w:t>
      </w:r>
    </w:p>
    <w:p w:rsidR="004A7232" w:rsidRPr="00045F63" w:rsidRDefault="004A7232" w:rsidP="004A7232">
      <w:pPr>
        <w:pStyle w:val="libNormal"/>
        <w:rPr>
          <w:rtl/>
        </w:rPr>
      </w:pPr>
      <w:r w:rsidRPr="00045F63">
        <w:rPr>
          <w:rtl/>
        </w:rPr>
        <w:t>والذي يدل على مدحه ووثاقته بل وجلالته أمور</w:t>
      </w:r>
      <w:r>
        <w:rPr>
          <w:rtl/>
        </w:rPr>
        <w:t>:</w:t>
      </w:r>
    </w:p>
    <w:p w:rsidR="004A7232" w:rsidRPr="00045F63" w:rsidRDefault="004A7232" w:rsidP="004A7232">
      <w:pPr>
        <w:pStyle w:val="libNormal"/>
        <w:rPr>
          <w:rtl/>
        </w:rPr>
      </w:pPr>
      <w:r w:rsidRPr="00045F63">
        <w:rPr>
          <w:rtl/>
        </w:rPr>
        <w:t>أ</w:t>
      </w:r>
      <w:r>
        <w:rPr>
          <w:rtl/>
        </w:rPr>
        <w:t xml:space="preserve"> - </w:t>
      </w:r>
      <w:r w:rsidRPr="00045F63">
        <w:rPr>
          <w:rtl/>
        </w:rPr>
        <w:t>ما في النجاشي قال</w:t>
      </w:r>
      <w:r>
        <w:rPr>
          <w:rtl/>
        </w:rPr>
        <w:t>:</w:t>
      </w:r>
      <w:r w:rsidRPr="00045F63">
        <w:rPr>
          <w:rtl/>
        </w:rPr>
        <w:t xml:space="preserve"> سالم بن مكرم بن عبد الله </w:t>
      </w:r>
      <w:r w:rsidRPr="004A7232">
        <w:rPr>
          <w:rStyle w:val="libFootnotenumChar"/>
          <w:rtl/>
        </w:rPr>
        <w:t>(5)</w:t>
      </w:r>
      <w:r w:rsidRPr="00045F63">
        <w:rPr>
          <w:rtl/>
        </w:rPr>
        <w:t xml:space="preserve"> أبو خديجة</w:t>
      </w:r>
      <w:r>
        <w:rPr>
          <w:rtl/>
        </w:rPr>
        <w:t>،</w:t>
      </w:r>
      <w:r w:rsidRPr="00045F63">
        <w:rPr>
          <w:rtl/>
        </w:rPr>
        <w:t xml:space="preserve"> ويقال</w:t>
      </w:r>
      <w:r>
        <w:rPr>
          <w:rtl/>
        </w:rPr>
        <w:t>:</w:t>
      </w:r>
      <w:r>
        <w:rPr>
          <w:rFonts w:hint="cs"/>
          <w:rtl/>
        </w:rPr>
        <w:t xml:space="preserve"> </w:t>
      </w:r>
      <w:r w:rsidRPr="00045F63">
        <w:rPr>
          <w:rtl/>
        </w:rPr>
        <w:t>أبو سلمة الكناسي</w:t>
      </w:r>
      <w:r>
        <w:rPr>
          <w:rtl/>
        </w:rPr>
        <w:t>،</w:t>
      </w:r>
      <w:r w:rsidRPr="00045F63">
        <w:rPr>
          <w:rtl/>
        </w:rPr>
        <w:t xml:space="preserve"> يقال</w:t>
      </w:r>
      <w:r>
        <w:rPr>
          <w:rtl/>
        </w:rPr>
        <w:t>:</w:t>
      </w:r>
      <w:r w:rsidRPr="00045F63">
        <w:rPr>
          <w:rtl/>
        </w:rPr>
        <w:t xml:space="preserve"> صاحب الغنم مولى بني أسد الجمّال</w:t>
      </w:r>
      <w:r>
        <w:rPr>
          <w:rtl/>
        </w:rPr>
        <w:t>،</w:t>
      </w:r>
      <w:r w:rsidRPr="00045F63">
        <w:rPr>
          <w:rtl/>
        </w:rPr>
        <w:t xml:space="preserve"> يقال</w:t>
      </w:r>
      <w:r>
        <w:rPr>
          <w:rtl/>
        </w:rPr>
        <w:t>:</w:t>
      </w:r>
      <w:r w:rsidRPr="00045F63">
        <w:rPr>
          <w:rtl/>
        </w:rPr>
        <w:t xml:space="preserve"> كنيته كانت أبا خديجة</w:t>
      </w:r>
      <w:r>
        <w:rPr>
          <w:rtl/>
        </w:rPr>
        <w:t>،</w:t>
      </w:r>
      <w:r w:rsidRPr="00045F63">
        <w:rPr>
          <w:rtl/>
        </w:rPr>
        <w:t xml:space="preserve"> وإنّ أبا عبد الله </w:t>
      </w:r>
      <w:r w:rsidRPr="004A7232">
        <w:rPr>
          <w:rStyle w:val="libAlaemChar"/>
          <w:rtl/>
        </w:rPr>
        <w:t>عليه‌السلام</w:t>
      </w:r>
      <w:r w:rsidRPr="00045F63">
        <w:rPr>
          <w:rtl/>
        </w:rPr>
        <w:t xml:space="preserve"> كنّاه أبا سلمة</w:t>
      </w:r>
      <w:r>
        <w:rPr>
          <w:rtl/>
        </w:rPr>
        <w:t>،</w:t>
      </w:r>
      <w:r w:rsidRPr="00045F63">
        <w:rPr>
          <w:rtl/>
        </w:rPr>
        <w:t xml:space="preserve"> ثقة ثقة</w:t>
      </w:r>
      <w:r>
        <w:rPr>
          <w:rtl/>
        </w:rPr>
        <w:t>،</w:t>
      </w:r>
      <w:r w:rsidRPr="00045F63">
        <w:rPr>
          <w:rtl/>
        </w:rPr>
        <w:t xml:space="preserve"> روى عن أبي عبد الله وأبي الحسن </w:t>
      </w:r>
      <w:r w:rsidRPr="004A7232">
        <w:rPr>
          <w:rStyle w:val="libAlaemChar"/>
          <w:rtl/>
        </w:rPr>
        <w:t>عليهما‌السلام</w:t>
      </w:r>
      <w:r>
        <w:rPr>
          <w:rtl/>
        </w:rPr>
        <w:t>،</w:t>
      </w:r>
      <w:r w:rsidRPr="00045F63">
        <w:rPr>
          <w:rtl/>
        </w:rPr>
        <w:t xml:space="preserve"> له كتاب يرويه عنه عدّة</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فهرست الشيخ</w:t>
      </w:r>
      <w:r>
        <w:rPr>
          <w:rtl/>
        </w:rPr>
        <w:t>:</w:t>
      </w:r>
      <w:r w:rsidRPr="00045F63">
        <w:rPr>
          <w:rtl/>
        </w:rPr>
        <w:t xml:space="preserve"> 41 / 127.</w:t>
      </w:r>
    </w:p>
    <w:p w:rsidR="004A7232" w:rsidRPr="00045F63" w:rsidRDefault="004A7232" w:rsidP="004A7232">
      <w:pPr>
        <w:pStyle w:val="libFootnote0"/>
        <w:rPr>
          <w:rtl/>
        </w:rPr>
      </w:pPr>
      <w:r w:rsidRPr="00045F63">
        <w:rPr>
          <w:rtl/>
        </w:rPr>
        <w:t>(2) الفقيه 4</w:t>
      </w:r>
      <w:r>
        <w:rPr>
          <w:rtl/>
        </w:rPr>
        <w:t>:</w:t>
      </w:r>
      <w:r w:rsidRPr="00045F63">
        <w:rPr>
          <w:rtl/>
        </w:rPr>
        <w:t xml:space="preserve"> 79.</w:t>
      </w:r>
    </w:p>
    <w:p w:rsidR="004A7232" w:rsidRPr="00045F63" w:rsidRDefault="004A7232" w:rsidP="004A7232">
      <w:pPr>
        <w:pStyle w:val="libFootnote0"/>
        <w:rPr>
          <w:rtl/>
        </w:rPr>
      </w:pPr>
      <w:r w:rsidRPr="00045F63">
        <w:rPr>
          <w:rtl/>
        </w:rPr>
        <w:t>(3) تقدم برقم</w:t>
      </w:r>
      <w:r>
        <w:rPr>
          <w:rtl/>
        </w:rPr>
        <w:t>:</w:t>
      </w:r>
      <w:r w:rsidRPr="00045F63">
        <w:rPr>
          <w:rtl/>
        </w:rPr>
        <w:t xml:space="preserve"> 7.</w:t>
      </w:r>
    </w:p>
    <w:p w:rsidR="004A7232" w:rsidRPr="00045F63" w:rsidRDefault="004A7232" w:rsidP="004A7232">
      <w:pPr>
        <w:pStyle w:val="libFootnote0"/>
        <w:rPr>
          <w:rtl/>
        </w:rPr>
      </w:pPr>
      <w:r w:rsidRPr="00045F63">
        <w:rPr>
          <w:rtl/>
        </w:rPr>
        <w:t>(4) فهرست الشيخ</w:t>
      </w:r>
      <w:r>
        <w:rPr>
          <w:rtl/>
        </w:rPr>
        <w:t>:</w:t>
      </w:r>
      <w:r w:rsidRPr="00045F63">
        <w:rPr>
          <w:rtl/>
        </w:rPr>
        <w:t xml:space="preserve"> 79</w:t>
      </w:r>
      <w:r>
        <w:rPr>
          <w:rtl/>
        </w:rPr>
        <w:t xml:space="preserve"> - </w:t>
      </w:r>
      <w:r w:rsidRPr="00045F63">
        <w:rPr>
          <w:rtl/>
        </w:rPr>
        <w:t>80 / 327.</w:t>
      </w:r>
    </w:p>
    <w:p w:rsidR="004A7232" w:rsidRPr="00045F63" w:rsidRDefault="004A7232" w:rsidP="004A7232">
      <w:pPr>
        <w:pStyle w:val="libFootnote0"/>
        <w:rPr>
          <w:rtl/>
        </w:rPr>
      </w:pPr>
      <w:r w:rsidRPr="00045F63">
        <w:rPr>
          <w:rtl/>
        </w:rPr>
        <w:t>(5) في الأصل</w:t>
      </w:r>
      <w:r>
        <w:rPr>
          <w:rtl/>
        </w:rPr>
        <w:t>:</w:t>
      </w:r>
      <w:r w:rsidRPr="00045F63">
        <w:rPr>
          <w:rtl/>
        </w:rPr>
        <w:t xml:space="preserve"> عبيد الله</w:t>
      </w:r>
      <w:r>
        <w:rPr>
          <w:rtl/>
        </w:rPr>
        <w:t>،</w:t>
      </w:r>
      <w:r w:rsidRPr="00045F63">
        <w:rPr>
          <w:rtl/>
        </w:rPr>
        <w:t xml:space="preserve"> وما أثبتناه هو الصحيح الموافق لما في المصدر وجامع الرواة 1</w:t>
      </w:r>
      <w:r>
        <w:rPr>
          <w:rtl/>
        </w:rPr>
        <w:t>:</w:t>
      </w:r>
      <w:r w:rsidRPr="00045F63">
        <w:rPr>
          <w:rtl/>
        </w:rPr>
        <w:t xml:space="preserve"> 349.</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من أصحابنا </w:t>
      </w:r>
      <w:r w:rsidRPr="004A7232">
        <w:rPr>
          <w:rStyle w:val="libFootnotenumChar"/>
          <w:rtl/>
        </w:rPr>
        <w:t>(1)</w:t>
      </w:r>
      <w:r>
        <w:rPr>
          <w:rtl/>
        </w:rPr>
        <w:t>،</w:t>
      </w:r>
      <w:r w:rsidRPr="00045F63">
        <w:rPr>
          <w:rtl/>
        </w:rPr>
        <w:t xml:space="preserve"> ثم ذكر طريقه اليه.</w:t>
      </w:r>
    </w:p>
    <w:p w:rsidR="004A7232" w:rsidRPr="00045F63" w:rsidRDefault="004A7232" w:rsidP="004A7232">
      <w:pPr>
        <w:pStyle w:val="libNormal"/>
        <w:rPr>
          <w:rtl/>
        </w:rPr>
      </w:pPr>
      <w:r w:rsidRPr="00045F63">
        <w:rPr>
          <w:rtl/>
        </w:rPr>
        <w:t>وفي كلامه مواضع يستشهد بها</w:t>
      </w:r>
      <w:r>
        <w:rPr>
          <w:rtl/>
        </w:rPr>
        <w:t>:</w:t>
      </w:r>
      <w:r w:rsidRPr="00045F63">
        <w:rPr>
          <w:rtl/>
        </w:rPr>
        <w:t xml:space="preserve"> منها توثيقه مرّتين</w:t>
      </w:r>
      <w:r>
        <w:rPr>
          <w:rtl/>
        </w:rPr>
        <w:t>،</w:t>
      </w:r>
      <w:r w:rsidRPr="00045F63">
        <w:rPr>
          <w:rtl/>
        </w:rPr>
        <w:t xml:space="preserve"> ومنها قوله</w:t>
      </w:r>
      <w:r>
        <w:rPr>
          <w:rtl/>
        </w:rPr>
        <w:t>:</w:t>
      </w:r>
      <w:r w:rsidRPr="00045F63">
        <w:rPr>
          <w:rtl/>
        </w:rPr>
        <w:t xml:space="preserve"> روى. إلى آخره</w:t>
      </w:r>
      <w:r>
        <w:rPr>
          <w:rtl/>
        </w:rPr>
        <w:t>،</w:t>
      </w:r>
      <w:r w:rsidRPr="00045F63">
        <w:rPr>
          <w:rtl/>
        </w:rPr>
        <w:t xml:space="preserve"> كما مرّ من أنّه اشارة إلى كونه من أصحاب الأصول</w:t>
      </w:r>
      <w:r>
        <w:rPr>
          <w:rtl/>
        </w:rPr>
        <w:t>،</w:t>
      </w:r>
      <w:r w:rsidRPr="00045F63">
        <w:rPr>
          <w:rtl/>
        </w:rPr>
        <w:t xml:space="preserve"> ومنها قوله يرويه. إلى آخره.</w:t>
      </w:r>
    </w:p>
    <w:p w:rsidR="004A7232" w:rsidRPr="00045F63" w:rsidRDefault="004A7232" w:rsidP="004A7232">
      <w:pPr>
        <w:pStyle w:val="libNormal"/>
        <w:rPr>
          <w:rtl/>
        </w:rPr>
      </w:pPr>
      <w:r w:rsidRPr="00045F63">
        <w:rPr>
          <w:rtl/>
        </w:rPr>
        <w:t>فإنّ فيه دلالة على اعتمادهم على كتابه</w:t>
      </w:r>
      <w:r>
        <w:rPr>
          <w:rtl/>
        </w:rPr>
        <w:t>،</w:t>
      </w:r>
      <w:r w:rsidRPr="00045F63">
        <w:rPr>
          <w:rtl/>
        </w:rPr>
        <w:t xml:space="preserve"> ومنها عدم طعنه عليه</w:t>
      </w:r>
      <w:r>
        <w:rPr>
          <w:rtl/>
        </w:rPr>
        <w:t>،</w:t>
      </w:r>
      <w:r w:rsidRPr="00045F63">
        <w:rPr>
          <w:rtl/>
        </w:rPr>
        <w:t xml:space="preserve"> وعدم نقله عن احد مع أنّه من الرواة المعروفين </w:t>
      </w:r>
      <w:r>
        <w:rPr>
          <w:rtl/>
        </w:rPr>
        <w:t>[</w:t>
      </w:r>
      <w:r w:rsidRPr="00045F63">
        <w:rPr>
          <w:rtl/>
        </w:rPr>
        <w:t>أرباب أصحاب</w:t>
      </w:r>
      <w:r>
        <w:rPr>
          <w:rtl/>
        </w:rPr>
        <w:t>]</w:t>
      </w:r>
      <w:r w:rsidRPr="00045F63">
        <w:rPr>
          <w:rtl/>
        </w:rPr>
        <w:t xml:space="preserve"> </w:t>
      </w:r>
      <w:r w:rsidRPr="004A7232">
        <w:rPr>
          <w:rStyle w:val="libFootnotenumChar"/>
          <w:rtl/>
        </w:rPr>
        <w:t>(2)</w:t>
      </w:r>
      <w:r w:rsidRPr="00045F63">
        <w:rPr>
          <w:rtl/>
        </w:rPr>
        <w:t xml:space="preserve"> كهشام ويونس وغيرهما.</w:t>
      </w:r>
    </w:p>
    <w:p w:rsidR="004A7232" w:rsidRPr="00045F63" w:rsidRDefault="004A7232" w:rsidP="004A7232">
      <w:pPr>
        <w:pStyle w:val="libNormal"/>
        <w:rPr>
          <w:rtl/>
        </w:rPr>
      </w:pPr>
      <w:r w:rsidRPr="00045F63">
        <w:rPr>
          <w:rtl/>
        </w:rPr>
        <w:t xml:space="preserve">وفي ترجمة أحمد بن عائذ فيه </w:t>
      </w:r>
      <w:r w:rsidRPr="004A7232">
        <w:rPr>
          <w:rStyle w:val="libFootnotenumChar"/>
          <w:rtl/>
        </w:rPr>
        <w:t>(3)</w:t>
      </w:r>
      <w:r>
        <w:rPr>
          <w:rtl/>
        </w:rPr>
        <w:t>،</w:t>
      </w:r>
      <w:r w:rsidRPr="00045F63">
        <w:rPr>
          <w:rtl/>
        </w:rPr>
        <w:t xml:space="preserve"> وفي الخلاصة</w:t>
      </w:r>
      <w:r>
        <w:rPr>
          <w:rtl/>
        </w:rPr>
        <w:t>:</w:t>
      </w:r>
      <w:r w:rsidRPr="00045F63">
        <w:rPr>
          <w:rtl/>
        </w:rPr>
        <w:t xml:space="preserve"> ثقة كان صحب أبا خديجة سالم بن مكرم وأخذ عنه وعرف به </w:t>
      </w:r>
      <w:r w:rsidRPr="004A7232">
        <w:rPr>
          <w:rStyle w:val="libFootnotenumChar"/>
          <w:rtl/>
        </w:rPr>
        <w:t>(4)</w:t>
      </w:r>
      <w:r>
        <w:rPr>
          <w:rtl/>
        </w:rPr>
        <w:t>.</w:t>
      </w:r>
    </w:p>
    <w:p w:rsidR="004A7232" w:rsidRPr="00045F63" w:rsidRDefault="004A7232" w:rsidP="004A7232">
      <w:pPr>
        <w:pStyle w:val="libNormal"/>
        <w:rPr>
          <w:rtl/>
        </w:rPr>
      </w:pPr>
      <w:r w:rsidRPr="00045F63">
        <w:rPr>
          <w:rtl/>
        </w:rPr>
        <w:t>ب</w:t>
      </w:r>
      <w:r>
        <w:rPr>
          <w:rtl/>
        </w:rPr>
        <w:t xml:space="preserve"> - </w:t>
      </w:r>
      <w:r w:rsidRPr="00045F63">
        <w:rPr>
          <w:rtl/>
        </w:rPr>
        <w:t xml:space="preserve">رواية ابن أبي عمير عنه كما في التهذيب في باب فضل شهر رمضان والصلاة فيه </w:t>
      </w:r>
      <w:r w:rsidRPr="004A7232">
        <w:rPr>
          <w:rStyle w:val="libFootnotenumChar"/>
          <w:rtl/>
        </w:rPr>
        <w:t>(5)</w:t>
      </w:r>
      <w:r>
        <w:rPr>
          <w:rtl/>
        </w:rPr>
        <w:t>.</w:t>
      </w:r>
    </w:p>
    <w:p w:rsidR="004A7232" w:rsidRPr="00045F63" w:rsidRDefault="004A7232" w:rsidP="004A7232">
      <w:pPr>
        <w:pStyle w:val="libNormal"/>
        <w:rPr>
          <w:rtl/>
        </w:rPr>
      </w:pPr>
      <w:r w:rsidRPr="00045F63">
        <w:rPr>
          <w:rtl/>
        </w:rPr>
        <w:t>ج</w:t>
      </w:r>
      <w:r>
        <w:rPr>
          <w:rtl/>
        </w:rPr>
        <w:t xml:space="preserve"> - </w:t>
      </w:r>
      <w:r w:rsidRPr="00045F63">
        <w:rPr>
          <w:rtl/>
        </w:rPr>
        <w:t>رواية الأجلّة عنه</w:t>
      </w:r>
      <w:r>
        <w:rPr>
          <w:rtl/>
        </w:rPr>
        <w:t>،</w:t>
      </w:r>
      <w:r w:rsidRPr="00045F63">
        <w:rPr>
          <w:rtl/>
        </w:rPr>
        <w:t xml:space="preserve"> مثل عبد الرحمن بن أبي هاشم المنعوت بقولهم</w:t>
      </w:r>
      <w:r>
        <w:rPr>
          <w:rtl/>
        </w:rPr>
        <w:t>:</w:t>
      </w:r>
      <w:r>
        <w:rPr>
          <w:rFonts w:hint="cs"/>
          <w:rtl/>
        </w:rPr>
        <w:t xml:space="preserve"> </w:t>
      </w:r>
      <w:r w:rsidRPr="00045F63">
        <w:rPr>
          <w:rtl/>
        </w:rPr>
        <w:t xml:space="preserve">جليل من أصحابنا ثقة ثقة </w:t>
      </w:r>
      <w:r w:rsidRPr="004A7232">
        <w:rPr>
          <w:rStyle w:val="libFootnotenumChar"/>
          <w:rtl/>
        </w:rPr>
        <w:t>(6)</w:t>
      </w:r>
      <w:r>
        <w:rPr>
          <w:rtl/>
        </w:rPr>
        <w:t>،</w:t>
      </w:r>
      <w:r w:rsidRPr="00045F63">
        <w:rPr>
          <w:rtl/>
        </w:rPr>
        <w:t xml:space="preserve"> واحمد بن عائذ </w:t>
      </w:r>
      <w:r w:rsidRPr="004A7232">
        <w:rPr>
          <w:rStyle w:val="libFootnotenumChar"/>
          <w:rtl/>
        </w:rPr>
        <w:t>(7)</w:t>
      </w:r>
      <w:r>
        <w:rPr>
          <w:rtl/>
        </w:rPr>
        <w:t>،</w:t>
      </w:r>
      <w:r w:rsidRPr="00045F63">
        <w:rPr>
          <w:rtl/>
        </w:rPr>
        <w:t xml:space="preserve"> والحسن بن علي الوشاء كما في النجاشي </w:t>
      </w:r>
      <w:r w:rsidRPr="004A7232">
        <w:rPr>
          <w:rStyle w:val="libFootnotenumChar"/>
          <w:rtl/>
        </w:rPr>
        <w:t>(8)</w:t>
      </w:r>
      <w:r>
        <w:rPr>
          <w:rtl/>
        </w:rPr>
        <w:t>،</w:t>
      </w:r>
      <w:r w:rsidRPr="00045F63">
        <w:rPr>
          <w:rtl/>
        </w:rPr>
        <w:t xml:space="preserve"> وأبو الجهم </w:t>
      </w:r>
      <w:r w:rsidRPr="004A7232">
        <w:rPr>
          <w:rStyle w:val="libFootnotenumChar"/>
          <w:rtl/>
        </w:rPr>
        <w:t>(9)</w:t>
      </w:r>
      <w:r>
        <w:rPr>
          <w:rtl/>
        </w:rPr>
        <w:t>،</w:t>
      </w:r>
      <w:r w:rsidRPr="00045F63">
        <w:rPr>
          <w:rtl/>
        </w:rPr>
        <w:t xml:space="preserve"> ومحمّد بن سنان </w:t>
      </w:r>
      <w:r w:rsidRPr="004A7232">
        <w:rPr>
          <w:rStyle w:val="libFootnotenumChar"/>
          <w:rtl/>
        </w:rPr>
        <w:t>(10)</w:t>
      </w:r>
      <w:r>
        <w:rPr>
          <w:rtl/>
        </w:rPr>
        <w:t>،</w:t>
      </w:r>
      <w:r w:rsidRPr="00045F63">
        <w:rPr>
          <w:rtl/>
        </w:rPr>
        <w:t xml:space="preserve"> وعلي بن الحسن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النجاشي</w:t>
      </w:r>
      <w:r>
        <w:rPr>
          <w:rtl/>
        </w:rPr>
        <w:t>:</w:t>
      </w:r>
      <w:r w:rsidRPr="00045F63">
        <w:rPr>
          <w:rtl/>
        </w:rPr>
        <w:t xml:space="preserve"> 188 / 501.</w:t>
      </w:r>
    </w:p>
    <w:p w:rsidR="004A7232" w:rsidRPr="00045F63" w:rsidRDefault="004A7232" w:rsidP="004A7232">
      <w:pPr>
        <w:pStyle w:val="libFootnote0"/>
        <w:rPr>
          <w:rtl/>
        </w:rPr>
      </w:pPr>
      <w:r w:rsidRPr="00045F63">
        <w:rPr>
          <w:rtl/>
        </w:rPr>
        <w:t>(2) كذا في الأصل</w:t>
      </w:r>
      <w:r>
        <w:rPr>
          <w:rtl/>
        </w:rPr>
        <w:t>،</w:t>
      </w:r>
      <w:r w:rsidRPr="00045F63">
        <w:rPr>
          <w:rtl/>
        </w:rPr>
        <w:t xml:space="preserve"> ولا معنى له</w:t>
      </w:r>
      <w:r>
        <w:rPr>
          <w:rtl/>
        </w:rPr>
        <w:t>،</w:t>
      </w:r>
      <w:r w:rsidRPr="00045F63">
        <w:rPr>
          <w:rtl/>
        </w:rPr>
        <w:t xml:space="preserve"> والصحيح</w:t>
      </w:r>
      <w:r>
        <w:rPr>
          <w:rtl/>
        </w:rPr>
        <w:t>:</w:t>
      </w:r>
      <w:r w:rsidRPr="00045F63">
        <w:rPr>
          <w:rtl/>
        </w:rPr>
        <w:t xml:space="preserve"> من أرباب الأصول.</w:t>
      </w:r>
    </w:p>
    <w:p w:rsidR="004A7232" w:rsidRPr="00045F63" w:rsidRDefault="004A7232" w:rsidP="004A7232">
      <w:pPr>
        <w:pStyle w:val="libFootnote0"/>
        <w:rPr>
          <w:rtl/>
        </w:rPr>
      </w:pPr>
      <w:r w:rsidRPr="00045F63">
        <w:rPr>
          <w:rtl/>
        </w:rPr>
        <w:t>(3) رجال النجاشي</w:t>
      </w:r>
      <w:r>
        <w:rPr>
          <w:rtl/>
        </w:rPr>
        <w:t>:</w:t>
      </w:r>
      <w:r w:rsidRPr="00045F63">
        <w:rPr>
          <w:rtl/>
        </w:rPr>
        <w:t xml:space="preserve"> 98 / 246.</w:t>
      </w:r>
    </w:p>
    <w:p w:rsidR="004A7232" w:rsidRPr="00045F63" w:rsidRDefault="004A7232" w:rsidP="004A7232">
      <w:pPr>
        <w:pStyle w:val="libFootnote0"/>
        <w:rPr>
          <w:rtl/>
        </w:rPr>
      </w:pPr>
      <w:r w:rsidRPr="00045F63">
        <w:rPr>
          <w:rtl/>
        </w:rPr>
        <w:t>(4) رجال العلامة</w:t>
      </w:r>
      <w:r>
        <w:rPr>
          <w:rtl/>
        </w:rPr>
        <w:t>:</w:t>
      </w:r>
      <w:r w:rsidRPr="00045F63">
        <w:rPr>
          <w:rtl/>
        </w:rPr>
        <w:t xml:space="preserve"> 18 / 28.</w:t>
      </w:r>
    </w:p>
    <w:p w:rsidR="004A7232" w:rsidRPr="00045F63" w:rsidRDefault="004A7232" w:rsidP="004A7232">
      <w:pPr>
        <w:pStyle w:val="libFootnote0"/>
        <w:rPr>
          <w:rtl/>
        </w:rPr>
      </w:pPr>
      <w:r w:rsidRPr="00045F63">
        <w:rPr>
          <w:rtl/>
        </w:rPr>
        <w:t>(5) تهذيب الأحكام 3</w:t>
      </w:r>
      <w:r>
        <w:rPr>
          <w:rtl/>
        </w:rPr>
        <w:t>:</w:t>
      </w:r>
      <w:r w:rsidRPr="00045F63">
        <w:rPr>
          <w:rtl/>
        </w:rPr>
        <w:t xml:space="preserve"> 60 / 204.</w:t>
      </w:r>
    </w:p>
    <w:p w:rsidR="004A7232" w:rsidRPr="00045F63" w:rsidRDefault="004A7232" w:rsidP="004A7232">
      <w:pPr>
        <w:pStyle w:val="libFootnote0"/>
        <w:rPr>
          <w:rtl/>
        </w:rPr>
      </w:pPr>
      <w:r w:rsidRPr="00045F63">
        <w:rPr>
          <w:rtl/>
        </w:rPr>
        <w:t>(6) تهذيب الأحكام 5</w:t>
      </w:r>
      <w:r>
        <w:rPr>
          <w:rtl/>
        </w:rPr>
        <w:t>:</w:t>
      </w:r>
      <w:r w:rsidRPr="00045F63">
        <w:rPr>
          <w:rtl/>
        </w:rPr>
        <w:t xml:space="preserve"> 221 / 745.</w:t>
      </w:r>
    </w:p>
    <w:p w:rsidR="004A7232" w:rsidRPr="00045F63" w:rsidRDefault="004A7232" w:rsidP="004A7232">
      <w:pPr>
        <w:pStyle w:val="libFootnote0"/>
        <w:rPr>
          <w:rtl/>
        </w:rPr>
      </w:pPr>
      <w:r w:rsidRPr="00045F63">
        <w:rPr>
          <w:rtl/>
        </w:rPr>
        <w:t>(7) تهذيب الأحكام 1</w:t>
      </w:r>
      <w:r>
        <w:rPr>
          <w:rtl/>
        </w:rPr>
        <w:t>:</w:t>
      </w:r>
      <w:r w:rsidRPr="00045F63">
        <w:rPr>
          <w:rtl/>
        </w:rPr>
        <w:t xml:space="preserve"> 290 / 844.</w:t>
      </w:r>
    </w:p>
    <w:p w:rsidR="004A7232" w:rsidRPr="00045F63" w:rsidRDefault="004A7232" w:rsidP="004A7232">
      <w:pPr>
        <w:pStyle w:val="libFootnote0"/>
        <w:rPr>
          <w:rtl/>
        </w:rPr>
      </w:pPr>
      <w:r w:rsidRPr="00045F63">
        <w:rPr>
          <w:rtl/>
        </w:rPr>
        <w:t>(8) رجال النجاشي</w:t>
      </w:r>
      <w:r>
        <w:rPr>
          <w:rtl/>
        </w:rPr>
        <w:t>:</w:t>
      </w:r>
      <w:r w:rsidRPr="00045F63">
        <w:rPr>
          <w:rtl/>
        </w:rPr>
        <w:t xml:space="preserve"> 188 / 501.</w:t>
      </w:r>
    </w:p>
    <w:p w:rsidR="004A7232" w:rsidRPr="00045F63" w:rsidRDefault="004A7232" w:rsidP="004A7232">
      <w:pPr>
        <w:pStyle w:val="libFootnote0"/>
        <w:rPr>
          <w:rtl/>
        </w:rPr>
      </w:pPr>
      <w:r w:rsidRPr="00045F63">
        <w:rPr>
          <w:rtl/>
        </w:rPr>
        <w:t>(9) تهذيب الأحكام 5</w:t>
      </w:r>
      <w:r>
        <w:rPr>
          <w:rtl/>
        </w:rPr>
        <w:t>:</w:t>
      </w:r>
      <w:r w:rsidRPr="00045F63">
        <w:rPr>
          <w:rtl/>
        </w:rPr>
        <w:t xml:space="preserve"> 462 / 1612.</w:t>
      </w:r>
    </w:p>
    <w:p w:rsidR="004A7232" w:rsidRPr="00045F63" w:rsidRDefault="004A7232" w:rsidP="004A7232">
      <w:pPr>
        <w:pStyle w:val="libFootnote0"/>
        <w:rPr>
          <w:rtl/>
        </w:rPr>
      </w:pPr>
      <w:r w:rsidRPr="00045F63">
        <w:rPr>
          <w:rtl/>
        </w:rPr>
        <w:t>(10) أصول الكافي 2</w:t>
      </w:r>
      <w:r>
        <w:rPr>
          <w:rtl/>
        </w:rPr>
        <w:t>:</w:t>
      </w:r>
      <w:r w:rsidRPr="00045F63">
        <w:rPr>
          <w:rtl/>
        </w:rPr>
        <w:t xml:space="preserve"> 206 / 1.</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والحسن بن علي بن فضّال بتوسط علي بن محمّد </w:t>
      </w:r>
      <w:r w:rsidRPr="004A7232">
        <w:rPr>
          <w:rStyle w:val="libFootnotenumChar"/>
          <w:rtl/>
        </w:rPr>
        <w:t>(1)</w:t>
      </w:r>
      <w:r>
        <w:rPr>
          <w:rtl/>
        </w:rPr>
        <w:t>.</w:t>
      </w:r>
    </w:p>
    <w:p w:rsidR="004A7232" w:rsidRDefault="004A7232" w:rsidP="004A7232">
      <w:pPr>
        <w:pStyle w:val="libNormal"/>
        <w:rPr>
          <w:rtl/>
        </w:rPr>
      </w:pPr>
      <w:r w:rsidRPr="00045F63">
        <w:rPr>
          <w:rtl/>
        </w:rPr>
        <w:t>د</w:t>
      </w:r>
      <w:r>
        <w:rPr>
          <w:rtl/>
        </w:rPr>
        <w:t xml:space="preserve"> - </w:t>
      </w:r>
      <w:r w:rsidRPr="00045F63">
        <w:rPr>
          <w:rtl/>
        </w:rPr>
        <w:t>ما في الكشي</w:t>
      </w:r>
      <w:r>
        <w:rPr>
          <w:rtl/>
        </w:rPr>
        <w:t>:</w:t>
      </w:r>
      <w:r w:rsidRPr="00045F63">
        <w:rPr>
          <w:rtl/>
        </w:rPr>
        <w:t xml:space="preserve"> محمّد بن مسعود</w:t>
      </w:r>
      <w:r>
        <w:rPr>
          <w:rtl/>
        </w:rPr>
        <w:t>،</w:t>
      </w:r>
      <w:r w:rsidRPr="00045F63">
        <w:rPr>
          <w:rtl/>
        </w:rPr>
        <w:t xml:space="preserve"> قال</w:t>
      </w:r>
      <w:r>
        <w:rPr>
          <w:rtl/>
        </w:rPr>
        <w:t>:</w:t>
      </w:r>
      <w:r w:rsidRPr="00045F63">
        <w:rPr>
          <w:rtl/>
        </w:rPr>
        <w:t xml:space="preserve"> سألت أبا الحسن علي بن الحسن عن اسم أبي خديجة</w:t>
      </w:r>
      <w:r>
        <w:rPr>
          <w:rtl/>
        </w:rPr>
        <w:t>،</w:t>
      </w:r>
      <w:r w:rsidRPr="00045F63">
        <w:rPr>
          <w:rtl/>
        </w:rPr>
        <w:t xml:space="preserve"> فقال</w:t>
      </w:r>
      <w:r>
        <w:rPr>
          <w:rtl/>
        </w:rPr>
        <w:t>:</w:t>
      </w:r>
      <w:r w:rsidRPr="00045F63">
        <w:rPr>
          <w:rtl/>
        </w:rPr>
        <w:t xml:space="preserve"> سالم بن مكرم</w:t>
      </w:r>
      <w:r>
        <w:rPr>
          <w:rtl/>
        </w:rPr>
        <w:t>،</w:t>
      </w:r>
      <w:r w:rsidRPr="00045F63">
        <w:rPr>
          <w:rtl/>
        </w:rPr>
        <w:t xml:space="preserve"> فقلت له</w:t>
      </w:r>
      <w:r>
        <w:rPr>
          <w:rtl/>
        </w:rPr>
        <w:t>:</w:t>
      </w:r>
      <w:r w:rsidRPr="00045F63">
        <w:rPr>
          <w:rtl/>
        </w:rPr>
        <w:t xml:space="preserve"> ثقة</w:t>
      </w:r>
      <w:r>
        <w:rPr>
          <w:rtl/>
        </w:rPr>
        <w:t>؟</w:t>
      </w:r>
      <w:r w:rsidRPr="00045F63">
        <w:rPr>
          <w:rtl/>
        </w:rPr>
        <w:t xml:space="preserve"> فقال</w:t>
      </w:r>
      <w:r>
        <w:rPr>
          <w:rtl/>
        </w:rPr>
        <w:t>:</w:t>
      </w:r>
      <w:r>
        <w:rPr>
          <w:rFonts w:hint="cs"/>
          <w:rtl/>
        </w:rPr>
        <w:t xml:space="preserve"> </w:t>
      </w:r>
      <w:r w:rsidRPr="00045F63">
        <w:rPr>
          <w:rtl/>
        </w:rPr>
        <w:t>صالح</w:t>
      </w:r>
      <w:r>
        <w:rPr>
          <w:rtl/>
        </w:rPr>
        <w:t>،</w:t>
      </w:r>
      <w:r w:rsidRPr="00045F63">
        <w:rPr>
          <w:rtl/>
        </w:rPr>
        <w:t xml:space="preserve"> وكان من أهل الكوفة</w:t>
      </w:r>
      <w:r>
        <w:rPr>
          <w:rtl/>
        </w:rPr>
        <w:t>،</w:t>
      </w:r>
      <w:r w:rsidRPr="00045F63">
        <w:rPr>
          <w:rtl/>
        </w:rPr>
        <w:t xml:space="preserve"> وكان جمّالا</w:t>
      </w:r>
      <w:r>
        <w:rPr>
          <w:rtl/>
        </w:rPr>
        <w:t>،</w:t>
      </w:r>
      <w:r w:rsidRPr="00045F63">
        <w:rPr>
          <w:rtl/>
        </w:rPr>
        <w:t xml:space="preserve"> وذكر أنّه حمل أبا عبد الله </w:t>
      </w:r>
      <w:r w:rsidRPr="004A7232">
        <w:rPr>
          <w:rStyle w:val="libAlaemChar"/>
          <w:rtl/>
        </w:rPr>
        <w:t>عليه‌السلام</w:t>
      </w:r>
      <w:r w:rsidRPr="00045F63">
        <w:rPr>
          <w:rtl/>
        </w:rPr>
        <w:t xml:space="preserve"> من مكّة إلى المدينة</w:t>
      </w:r>
      <w:r>
        <w:rPr>
          <w:rtl/>
        </w:rPr>
        <w:t>،</w:t>
      </w:r>
      <w:r w:rsidRPr="00045F63">
        <w:rPr>
          <w:rtl/>
        </w:rPr>
        <w:t xml:space="preserve"> قال</w:t>
      </w:r>
      <w:r>
        <w:rPr>
          <w:rtl/>
        </w:rPr>
        <w:t>:</w:t>
      </w:r>
      <w:r w:rsidRPr="00045F63">
        <w:rPr>
          <w:rtl/>
        </w:rPr>
        <w:t xml:space="preserve"> أخبرنا عبد الرحمن بن أبي هاشم</w:t>
      </w:r>
      <w:r>
        <w:rPr>
          <w:rtl/>
        </w:rPr>
        <w:t>،</w:t>
      </w:r>
      <w:r w:rsidRPr="00045F63">
        <w:rPr>
          <w:rtl/>
        </w:rPr>
        <w:t xml:space="preserve"> عن أبي خديجة</w:t>
      </w:r>
      <w:r>
        <w:rPr>
          <w:rtl/>
        </w:rPr>
        <w:t>،</w:t>
      </w:r>
      <w:r w:rsidRPr="00045F63">
        <w:rPr>
          <w:rtl/>
        </w:rPr>
        <w:t xml:space="preserve"> قال</w:t>
      </w:r>
      <w:r>
        <w:rPr>
          <w:rtl/>
        </w:rPr>
        <w:t>:</w:t>
      </w:r>
      <w:r w:rsidRPr="00045F63">
        <w:rPr>
          <w:rtl/>
        </w:rPr>
        <w:t xml:space="preserve"> قال أبو عبد الله </w:t>
      </w:r>
      <w:r w:rsidRPr="004A7232">
        <w:rPr>
          <w:rStyle w:val="libAlaemChar"/>
          <w:rtl/>
        </w:rPr>
        <w:t>عليه‌السلام</w:t>
      </w:r>
      <w:r>
        <w:rPr>
          <w:rtl/>
        </w:rPr>
        <w:t>:</w:t>
      </w:r>
      <w:r w:rsidRPr="00045F63">
        <w:rPr>
          <w:rtl/>
        </w:rPr>
        <w:t xml:space="preserve"> لا تكتن بابي خديجة</w:t>
      </w:r>
      <w:r>
        <w:rPr>
          <w:rtl/>
        </w:rPr>
        <w:t>،</w:t>
      </w:r>
      <w:r w:rsidRPr="00045F63">
        <w:rPr>
          <w:rtl/>
        </w:rPr>
        <w:t xml:space="preserve"> قلت</w:t>
      </w:r>
      <w:r>
        <w:rPr>
          <w:rtl/>
        </w:rPr>
        <w:t>:</w:t>
      </w:r>
      <w:r>
        <w:rPr>
          <w:rFonts w:hint="cs"/>
          <w:rtl/>
        </w:rPr>
        <w:t xml:space="preserve"> </w:t>
      </w:r>
      <w:r w:rsidRPr="00045F63">
        <w:rPr>
          <w:rtl/>
        </w:rPr>
        <w:t>فبم اكتني</w:t>
      </w:r>
      <w:r>
        <w:rPr>
          <w:rtl/>
        </w:rPr>
        <w:t>؟</w:t>
      </w:r>
      <w:r w:rsidRPr="00045F63">
        <w:rPr>
          <w:rtl/>
        </w:rPr>
        <w:t xml:space="preserve"> قال</w:t>
      </w:r>
      <w:r>
        <w:rPr>
          <w:rtl/>
        </w:rPr>
        <w:t>:</w:t>
      </w:r>
      <w:r w:rsidRPr="00045F63">
        <w:rPr>
          <w:rtl/>
        </w:rPr>
        <w:t xml:space="preserve"> بابي سلمة </w:t>
      </w:r>
      <w:r w:rsidRPr="004A7232">
        <w:rPr>
          <w:rStyle w:val="libFootnotenumChar"/>
          <w:rtl/>
        </w:rPr>
        <w:t>(2)</w:t>
      </w:r>
      <w:r>
        <w:rPr>
          <w:rtl/>
        </w:rPr>
        <w:t>.</w:t>
      </w:r>
    </w:p>
    <w:p w:rsidR="004A7232" w:rsidRPr="00045F63" w:rsidRDefault="004A7232" w:rsidP="004A7232">
      <w:pPr>
        <w:pStyle w:val="libNormal"/>
        <w:rPr>
          <w:rtl/>
        </w:rPr>
      </w:pPr>
      <w:r>
        <w:rPr>
          <w:rtl/>
        </w:rPr>
        <w:t xml:space="preserve">هـ - </w:t>
      </w:r>
      <w:r w:rsidRPr="00045F63">
        <w:rPr>
          <w:rtl/>
        </w:rPr>
        <w:t xml:space="preserve">نصّ الشيخ بوثاقته كما نقله عنه العلاّمة في الخلاصة </w:t>
      </w:r>
      <w:r w:rsidRPr="004A7232">
        <w:rPr>
          <w:rStyle w:val="libFootnotenumChar"/>
          <w:rtl/>
        </w:rPr>
        <w:t>(3)</w:t>
      </w:r>
      <w:r>
        <w:rPr>
          <w:rtl/>
        </w:rPr>
        <w:t>،</w:t>
      </w:r>
      <w:r w:rsidRPr="00045F63">
        <w:rPr>
          <w:rtl/>
        </w:rPr>
        <w:t xml:space="preserve"> هذا ما عثرنا عليه من أسباب مدحه ووثاقته</w:t>
      </w:r>
      <w:r>
        <w:rPr>
          <w:rtl/>
        </w:rPr>
        <w:t>،</w:t>
      </w:r>
      <w:r w:rsidRPr="00045F63">
        <w:rPr>
          <w:rtl/>
        </w:rPr>
        <w:t xml:space="preserve"> قال المحقق الداماد</w:t>
      </w:r>
      <w:r>
        <w:rPr>
          <w:rtl/>
        </w:rPr>
        <w:t>:</w:t>
      </w:r>
      <w:r w:rsidRPr="00045F63">
        <w:rPr>
          <w:rtl/>
        </w:rPr>
        <w:t xml:space="preserve"> الأرجح فيه عندي الصلاح كما رواه الكشي</w:t>
      </w:r>
      <w:r>
        <w:rPr>
          <w:rtl/>
        </w:rPr>
        <w:t>،</w:t>
      </w:r>
      <w:r w:rsidRPr="00045F63">
        <w:rPr>
          <w:rtl/>
        </w:rPr>
        <w:t xml:space="preserve"> والثقة كما حكم به الشيخ في موضع إن لم يكن الثقة مرّتين كما نصّ عليه النجاشي وقطع به </w:t>
      </w:r>
      <w:r w:rsidRPr="004A7232">
        <w:rPr>
          <w:rStyle w:val="libFootnotenumChar"/>
          <w:rtl/>
        </w:rPr>
        <w:t>(4)</w:t>
      </w:r>
      <w:r>
        <w:rPr>
          <w:rtl/>
        </w:rPr>
        <w:t>.</w:t>
      </w:r>
    </w:p>
    <w:p w:rsidR="004A7232" w:rsidRPr="00045F63" w:rsidRDefault="004A7232" w:rsidP="004A7232">
      <w:pPr>
        <w:pStyle w:val="libNormal"/>
        <w:rPr>
          <w:rtl/>
        </w:rPr>
      </w:pPr>
      <w:r w:rsidRPr="00045F63">
        <w:rPr>
          <w:rtl/>
        </w:rPr>
        <w:t>وأمّا ما يدلّ على ضعفه فأمران لعلّهما يرجعان الى واحد</w:t>
      </w:r>
      <w:r>
        <w:rPr>
          <w:rtl/>
        </w:rPr>
        <w:t>:</w:t>
      </w:r>
    </w:p>
    <w:p w:rsidR="004A7232" w:rsidRPr="00045F63" w:rsidRDefault="004A7232" w:rsidP="004A7232">
      <w:pPr>
        <w:pStyle w:val="libNormal"/>
        <w:rPr>
          <w:rtl/>
        </w:rPr>
      </w:pPr>
      <w:r w:rsidRPr="00045F63">
        <w:rPr>
          <w:rtl/>
        </w:rPr>
        <w:t>أ</w:t>
      </w:r>
      <w:r>
        <w:rPr>
          <w:rtl/>
        </w:rPr>
        <w:t xml:space="preserve"> - </w:t>
      </w:r>
      <w:r w:rsidRPr="00045F63">
        <w:rPr>
          <w:rtl/>
        </w:rPr>
        <w:t>ما في الكشي مرسلا</w:t>
      </w:r>
      <w:r>
        <w:rPr>
          <w:rtl/>
        </w:rPr>
        <w:t>:</w:t>
      </w:r>
      <w:r w:rsidRPr="00045F63">
        <w:rPr>
          <w:rtl/>
        </w:rPr>
        <w:t xml:space="preserve"> وكان سالم من أصحاب أبي الخطاب</w:t>
      </w:r>
      <w:r>
        <w:rPr>
          <w:rtl/>
        </w:rPr>
        <w:t>،</w:t>
      </w:r>
      <w:r w:rsidRPr="00045F63">
        <w:rPr>
          <w:rtl/>
        </w:rPr>
        <w:t xml:space="preserve"> وكان في</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قوله</w:t>
      </w:r>
      <w:r>
        <w:rPr>
          <w:rtl/>
        </w:rPr>
        <w:t>:</w:t>
      </w:r>
      <w:r w:rsidRPr="00045F63">
        <w:rPr>
          <w:rtl/>
        </w:rPr>
        <w:t xml:space="preserve"> وعلي بن الحسن. الى آخره.</w:t>
      </w:r>
    </w:p>
    <w:p w:rsidR="004A7232" w:rsidRPr="00045F63" w:rsidRDefault="004A7232" w:rsidP="004A7232">
      <w:pPr>
        <w:pStyle w:val="libFootnote"/>
        <w:rPr>
          <w:rtl/>
          <w:lang w:bidi="fa-IR"/>
        </w:rPr>
      </w:pPr>
      <w:r w:rsidRPr="00045F63">
        <w:rPr>
          <w:rtl/>
        </w:rPr>
        <w:t>الظاهر وقوع الاشتباه</w:t>
      </w:r>
      <w:r>
        <w:rPr>
          <w:rtl/>
          <w:lang w:bidi="ar-IQ"/>
        </w:rPr>
        <w:t xml:space="preserve"> - </w:t>
      </w:r>
      <w:r w:rsidRPr="00045F63">
        <w:rPr>
          <w:rtl/>
        </w:rPr>
        <w:t>ولعله من الناسخ</w:t>
      </w:r>
      <w:r>
        <w:rPr>
          <w:rtl/>
          <w:lang w:bidi="ar-IQ"/>
        </w:rPr>
        <w:t xml:space="preserve"> - </w:t>
      </w:r>
      <w:r w:rsidRPr="00045F63">
        <w:rPr>
          <w:rtl/>
        </w:rPr>
        <w:t>في أخذ علي بن الحسن موقع الحسن بن علي وبالعكس في هذا الكلام</w:t>
      </w:r>
      <w:r>
        <w:rPr>
          <w:rtl/>
          <w:lang w:bidi="ar-IQ"/>
        </w:rPr>
        <w:t>،</w:t>
      </w:r>
      <w:r w:rsidRPr="00045F63">
        <w:rPr>
          <w:rtl/>
        </w:rPr>
        <w:t xml:space="preserve"> لان محمد بن علي هو الواسطة لعلي بن الحسن الى أبي خديجة كما في التهذيب 9</w:t>
      </w:r>
      <w:r>
        <w:rPr>
          <w:rtl/>
          <w:lang w:bidi="ar-IQ"/>
        </w:rPr>
        <w:t>:</w:t>
      </w:r>
      <w:r w:rsidRPr="00045F63">
        <w:rPr>
          <w:rtl/>
        </w:rPr>
        <w:t xml:space="preserve"> 326 / 1173</w:t>
      </w:r>
      <w:r>
        <w:rPr>
          <w:rtl/>
          <w:lang w:bidi="ar-IQ"/>
        </w:rPr>
        <w:t>،</w:t>
      </w:r>
      <w:r w:rsidRPr="00045F63">
        <w:rPr>
          <w:rtl/>
        </w:rPr>
        <w:t xml:space="preserve"> اما الحسن بن علي فيروي عنه بلا واسطة كما في التهذيب أيضا 6</w:t>
      </w:r>
      <w:r>
        <w:rPr>
          <w:rtl/>
          <w:lang w:bidi="ar-IQ"/>
        </w:rPr>
        <w:t>:</w:t>
      </w:r>
      <w:r w:rsidRPr="00045F63">
        <w:rPr>
          <w:rtl/>
        </w:rPr>
        <w:t xml:space="preserve"> 219 / 516</w:t>
      </w:r>
      <w:r>
        <w:rPr>
          <w:rtl/>
          <w:lang w:bidi="ar-IQ"/>
        </w:rPr>
        <w:t>،</w:t>
      </w:r>
      <w:r w:rsidRPr="00045F63">
        <w:rPr>
          <w:rtl/>
        </w:rPr>
        <w:t xml:space="preserve"> فلاحظ.</w:t>
      </w:r>
    </w:p>
    <w:p w:rsidR="004A7232" w:rsidRPr="00045F63" w:rsidRDefault="004A7232" w:rsidP="004A7232">
      <w:pPr>
        <w:pStyle w:val="libFootnote0"/>
        <w:rPr>
          <w:rtl/>
        </w:rPr>
      </w:pPr>
      <w:r w:rsidRPr="00045F63">
        <w:rPr>
          <w:rtl/>
        </w:rPr>
        <w:t>(2) رجال الكشي</w:t>
      </w:r>
      <w:r>
        <w:rPr>
          <w:rtl/>
        </w:rPr>
        <w:t>:</w:t>
      </w:r>
      <w:r w:rsidRPr="00045F63">
        <w:rPr>
          <w:rtl/>
        </w:rPr>
        <w:t xml:space="preserve"> 2</w:t>
      </w:r>
      <w:r>
        <w:rPr>
          <w:rtl/>
        </w:rPr>
        <w:t>:</w:t>
      </w:r>
      <w:r w:rsidRPr="00045F63">
        <w:rPr>
          <w:rtl/>
        </w:rPr>
        <w:t xml:space="preserve"> 641 / 661.</w:t>
      </w:r>
    </w:p>
    <w:p w:rsidR="004A7232" w:rsidRPr="00045F63" w:rsidRDefault="004A7232" w:rsidP="004A7232">
      <w:pPr>
        <w:pStyle w:val="libFootnote0"/>
        <w:rPr>
          <w:rtl/>
        </w:rPr>
      </w:pPr>
      <w:r w:rsidRPr="00045F63">
        <w:rPr>
          <w:rtl/>
        </w:rPr>
        <w:t>(3) رجال العلامة</w:t>
      </w:r>
      <w:r>
        <w:rPr>
          <w:rtl/>
        </w:rPr>
        <w:t>:</w:t>
      </w:r>
      <w:r w:rsidRPr="00045F63">
        <w:rPr>
          <w:rtl/>
        </w:rPr>
        <w:t xml:space="preserve"> 227 / 2</w:t>
      </w:r>
      <w:r>
        <w:rPr>
          <w:rtl/>
        </w:rPr>
        <w:t>،</w:t>
      </w:r>
      <w:r w:rsidRPr="00045F63">
        <w:rPr>
          <w:rtl/>
        </w:rPr>
        <w:t xml:space="preserve"> وفيه</w:t>
      </w:r>
      <w:r>
        <w:rPr>
          <w:rtl/>
        </w:rPr>
        <w:t>:</w:t>
      </w:r>
      <w:r w:rsidRPr="00045F63">
        <w:rPr>
          <w:rtl/>
        </w:rPr>
        <w:t xml:space="preserve"> قال الشيخ أنه ضعيف</w:t>
      </w:r>
      <w:r>
        <w:rPr>
          <w:rtl/>
        </w:rPr>
        <w:t>،</w:t>
      </w:r>
      <w:r w:rsidRPr="00045F63">
        <w:rPr>
          <w:rtl/>
        </w:rPr>
        <w:t xml:space="preserve"> وقال في موضع آخر</w:t>
      </w:r>
      <w:r>
        <w:rPr>
          <w:rtl/>
        </w:rPr>
        <w:t>:</w:t>
      </w:r>
      <w:r w:rsidRPr="00045F63">
        <w:rPr>
          <w:rtl/>
        </w:rPr>
        <w:t xml:space="preserve"> أنه ثقة. وقد وقفنا على التضعيف في الفهرست</w:t>
      </w:r>
      <w:r>
        <w:rPr>
          <w:rtl/>
        </w:rPr>
        <w:t>:</w:t>
      </w:r>
      <w:r w:rsidRPr="00045F63">
        <w:rPr>
          <w:rtl/>
        </w:rPr>
        <w:t xml:space="preserve"> 79 / 337 والاستبصار أيضا 2</w:t>
      </w:r>
      <w:r>
        <w:rPr>
          <w:rtl/>
        </w:rPr>
        <w:t>:</w:t>
      </w:r>
      <w:r w:rsidRPr="00045F63">
        <w:rPr>
          <w:rtl/>
        </w:rPr>
        <w:t xml:space="preserve"> 36 / 110</w:t>
      </w:r>
      <w:r>
        <w:rPr>
          <w:rtl/>
        </w:rPr>
        <w:t>،</w:t>
      </w:r>
      <w:r w:rsidRPr="00045F63">
        <w:rPr>
          <w:rtl/>
        </w:rPr>
        <w:t xml:space="preserve"> اما توثيق الشيخ إياه فلم نظفر به.</w:t>
      </w:r>
    </w:p>
    <w:p w:rsidR="004A7232" w:rsidRPr="00045F63" w:rsidRDefault="004A7232" w:rsidP="004A7232">
      <w:pPr>
        <w:pStyle w:val="libFootnote0"/>
        <w:rPr>
          <w:rtl/>
        </w:rPr>
      </w:pPr>
      <w:r w:rsidRPr="00045F63">
        <w:rPr>
          <w:rtl/>
        </w:rPr>
        <w:t>(4) لم نظفر بكلام الداماد في الرواشح ولعله في غيره</w:t>
      </w:r>
      <w:r>
        <w:rPr>
          <w:rtl/>
        </w:rPr>
        <w:t>،</w:t>
      </w:r>
      <w:r w:rsidRPr="00045F63">
        <w:rPr>
          <w:rtl/>
        </w:rPr>
        <w:t xml:space="preserve"> ويوجد قريب منه في تعليقاته على رجال الكشي 1</w:t>
      </w:r>
      <w:r>
        <w:rPr>
          <w:rtl/>
        </w:rPr>
        <w:t>:</w:t>
      </w:r>
      <w:r w:rsidRPr="00045F63">
        <w:rPr>
          <w:rtl/>
        </w:rPr>
        <w:t xml:space="preserve"> 107</w:t>
      </w:r>
      <w:r>
        <w:rPr>
          <w:rtl/>
        </w:rPr>
        <w:t>،</w:t>
      </w:r>
      <w:r w:rsidRPr="00045F63">
        <w:rPr>
          <w:rtl/>
        </w:rPr>
        <w:t xml:space="preserve"> فراجع.</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المسجد يوم بعث عيسى بن موسى بن علي </w:t>
      </w:r>
      <w:r>
        <w:rPr>
          <w:rtl/>
        </w:rPr>
        <w:t>[</w:t>
      </w:r>
      <w:r w:rsidRPr="00045F63">
        <w:rPr>
          <w:rtl/>
        </w:rPr>
        <w:t>بن عبد الله بن العباس</w:t>
      </w:r>
      <w:r>
        <w:rPr>
          <w:rtl/>
        </w:rPr>
        <w:t>]</w:t>
      </w:r>
      <w:r w:rsidRPr="00045F63">
        <w:rPr>
          <w:rtl/>
        </w:rPr>
        <w:t xml:space="preserve"> </w:t>
      </w:r>
      <w:r w:rsidRPr="004A7232">
        <w:rPr>
          <w:rStyle w:val="libFootnotenumChar"/>
          <w:rtl/>
        </w:rPr>
        <w:t>(1)</w:t>
      </w:r>
      <w:r w:rsidRPr="00045F63">
        <w:rPr>
          <w:rtl/>
        </w:rPr>
        <w:t xml:space="preserve"> وكان عامل المنصور على الكوفة الى أبي الخطاب لمّا بلغه أنّهم قد أظهروا الإباحات ودعوا الناس الى نبوّة أبي الخطاب وأنّهم يجتمعون في المسجد ولزموا الأساطين يورّون الناس انّهم قد لزموها للعبادة وبعث إليهم </w:t>
      </w:r>
      <w:r>
        <w:rPr>
          <w:rtl/>
        </w:rPr>
        <w:t>[</w:t>
      </w:r>
      <w:r w:rsidRPr="00045F63">
        <w:rPr>
          <w:rtl/>
        </w:rPr>
        <w:t>رجلا فقتلهم</w:t>
      </w:r>
      <w:r>
        <w:rPr>
          <w:rtl/>
        </w:rPr>
        <w:t>]</w:t>
      </w:r>
      <w:r w:rsidRPr="00045F63">
        <w:rPr>
          <w:rtl/>
        </w:rPr>
        <w:t xml:space="preserve"> </w:t>
      </w:r>
      <w:r w:rsidRPr="004A7232">
        <w:rPr>
          <w:rStyle w:val="libFootnotenumChar"/>
          <w:rtl/>
        </w:rPr>
        <w:t>(2)</w:t>
      </w:r>
      <w:r w:rsidRPr="00045F63">
        <w:rPr>
          <w:rtl/>
        </w:rPr>
        <w:t xml:space="preserve"> جميعا</w:t>
      </w:r>
      <w:r>
        <w:rPr>
          <w:rtl/>
        </w:rPr>
        <w:t>،</w:t>
      </w:r>
      <w:r w:rsidRPr="00045F63">
        <w:rPr>
          <w:rtl/>
        </w:rPr>
        <w:t xml:space="preserve"> لم يفلت منهم الاّ رجل واحد </w:t>
      </w:r>
      <w:r>
        <w:rPr>
          <w:rtl/>
        </w:rPr>
        <w:t>[</w:t>
      </w:r>
      <w:r w:rsidRPr="00045F63">
        <w:rPr>
          <w:rtl/>
        </w:rPr>
        <w:t>اصابته جراحات</w:t>
      </w:r>
      <w:r>
        <w:rPr>
          <w:rtl/>
        </w:rPr>
        <w:t>]</w:t>
      </w:r>
      <w:r w:rsidRPr="00045F63">
        <w:rPr>
          <w:rtl/>
        </w:rPr>
        <w:t xml:space="preserve"> فسقط بين القتلى يعدّ فيهم</w:t>
      </w:r>
      <w:r>
        <w:rPr>
          <w:rtl/>
        </w:rPr>
        <w:t>،</w:t>
      </w:r>
      <w:r w:rsidRPr="00045F63">
        <w:rPr>
          <w:rtl/>
        </w:rPr>
        <w:t xml:space="preserve"> فلمّا جنّه الليل خرج من بينهم فتخلّص</w:t>
      </w:r>
      <w:r>
        <w:rPr>
          <w:rtl/>
        </w:rPr>
        <w:t>،</w:t>
      </w:r>
      <w:r w:rsidRPr="00045F63">
        <w:rPr>
          <w:rtl/>
        </w:rPr>
        <w:t xml:space="preserve"> وهو أبو سلمة سالم بن مكرم الجمّال الملقب بابي خديجة فذكر بعد ذلك أنّه تاب</w:t>
      </w:r>
      <w:r>
        <w:rPr>
          <w:rtl/>
        </w:rPr>
        <w:t>،</w:t>
      </w:r>
      <w:r w:rsidRPr="00045F63">
        <w:rPr>
          <w:rtl/>
        </w:rPr>
        <w:t xml:space="preserve"> وكان ممّن يروي الحديث</w:t>
      </w:r>
      <w:r>
        <w:rPr>
          <w:rtl/>
        </w:rPr>
        <w:t>،</w:t>
      </w:r>
      <w:r w:rsidRPr="00045F63">
        <w:rPr>
          <w:rtl/>
        </w:rPr>
        <w:t xml:space="preserve"> انتهى </w:t>
      </w:r>
      <w:r w:rsidRPr="004A7232">
        <w:rPr>
          <w:rStyle w:val="libFootnotenumChar"/>
          <w:rtl/>
        </w:rPr>
        <w:t>(3)</w:t>
      </w:r>
      <w:r>
        <w:rPr>
          <w:rtl/>
        </w:rPr>
        <w:t>.</w:t>
      </w:r>
    </w:p>
    <w:p w:rsidR="004A7232" w:rsidRPr="00045F63" w:rsidRDefault="004A7232" w:rsidP="004A7232">
      <w:pPr>
        <w:pStyle w:val="libNormal"/>
        <w:rPr>
          <w:rtl/>
        </w:rPr>
      </w:pPr>
      <w:r w:rsidRPr="00045F63">
        <w:rPr>
          <w:rtl/>
        </w:rPr>
        <w:t>ومثله بزيادة في القصّة ما في كتاب الفرق لأبي محمّد الحسن بن موسى النوبختي</w:t>
      </w:r>
      <w:r>
        <w:rPr>
          <w:rtl/>
        </w:rPr>
        <w:t>،</w:t>
      </w:r>
      <w:r w:rsidRPr="00045F63">
        <w:rPr>
          <w:rtl/>
        </w:rPr>
        <w:t xml:space="preserve"> وقال في آخر القصّة</w:t>
      </w:r>
      <w:r>
        <w:rPr>
          <w:rtl/>
        </w:rPr>
        <w:t>:</w:t>
      </w:r>
      <w:r w:rsidRPr="00045F63">
        <w:rPr>
          <w:rtl/>
        </w:rPr>
        <w:t xml:space="preserve"> وهؤلاء هم الذين قالوا أنّ أبا الخطاب كان نبيّا مرسلا أرسله جعفر بن محمّد </w:t>
      </w:r>
      <w:r w:rsidRPr="004A7232">
        <w:rPr>
          <w:rStyle w:val="libAlaemChar"/>
          <w:rtl/>
        </w:rPr>
        <w:t>عليهما‌السلام</w:t>
      </w:r>
      <w:r w:rsidRPr="00045F63">
        <w:rPr>
          <w:rtl/>
        </w:rPr>
        <w:t xml:space="preserve"> ثم صيّره بعد ذلك حين حدث هذا من الملائكة</w:t>
      </w:r>
      <w:r>
        <w:rPr>
          <w:rtl/>
        </w:rPr>
        <w:t>،</w:t>
      </w:r>
      <w:r w:rsidRPr="00045F63">
        <w:rPr>
          <w:rtl/>
        </w:rPr>
        <w:t xml:space="preserve"> قال</w:t>
      </w:r>
      <w:r>
        <w:rPr>
          <w:rtl/>
        </w:rPr>
        <w:t>:</w:t>
      </w:r>
      <w:r w:rsidRPr="00045F63">
        <w:rPr>
          <w:rtl/>
        </w:rPr>
        <w:t xml:space="preserve"> ثم خرج من قال بمقالته من أهل الكوفة وغيرهم الى محمّد بن إسماعيل بن جعفر </w:t>
      </w:r>
      <w:r w:rsidRPr="004A7232">
        <w:rPr>
          <w:rStyle w:val="libAlaemChar"/>
          <w:rtl/>
        </w:rPr>
        <w:t>عليه‌السلام</w:t>
      </w:r>
      <w:r w:rsidRPr="00045F63">
        <w:rPr>
          <w:rtl/>
        </w:rPr>
        <w:t xml:space="preserve"> بعد قتل أبي الخطاب</w:t>
      </w:r>
      <w:r>
        <w:rPr>
          <w:rtl/>
        </w:rPr>
        <w:t>،</w:t>
      </w:r>
      <w:r w:rsidRPr="00045F63">
        <w:rPr>
          <w:rtl/>
        </w:rPr>
        <w:t xml:space="preserve"> فقالوا بإمامته وأقاموا عليها</w:t>
      </w:r>
      <w:r>
        <w:rPr>
          <w:rtl/>
        </w:rPr>
        <w:t>،</w:t>
      </w:r>
      <w:r w:rsidRPr="00045F63">
        <w:rPr>
          <w:rtl/>
        </w:rPr>
        <w:t xml:space="preserve"> انتهى </w:t>
      </w:r>
      <w:r w:rsidRPr="004A7232">
        <w:rPr>
          <w:rStyle w:val="libFootnotenumChar"/>
          <w:rtl/>
        </w:rPr>
        <w:t>(4)</w:t>
      </w:r>
      <w:r>
        <w:rPr>
          <w:rtl/>
        </w:rPr>
        <w:t>.</w:t>
      </w:r>
    </w:p>
    <w:p w:rsidR="004A7232" w:rsidRPr="00045F63" w:rsidRDefault="004A7232" w:rsidP="004A7232">
      <w:pPr>
        <w:pStyle w:val="libNormal"/>
        <w:rPr>
          <w:rtl/>
        </w:rPr>
      </w:pPr>
      <w:r w:rsidRPr="00045F63">
        <w:rPr>
          <w:rtl/>
        </w:rPr>
        <w:t>ب</w:t>
      </w:r>
      <w:r>
        <w:rPr>
          <w:rtl/>
        </w:rPr>
        <w:t xml:space="preserve"> - </w:t>
      </w:r>
      <w:r w:rsidRPr="00045F63">
        <w:rPr>
          <w:rtl/>
        </w:rPr>
        <w:t>ما في الفهرست</w:t>
      </w:r>
      <w:r>
        <w:rPr>
          <w:rtl/>
        </w:rPr>
        <w:t>:</w:t>
      </w:r>
      <w:r w:rsidRPr="00045F63">
        <w:rPr>
          <w:rtl/>
        </w:rPr>
        <w:t xml:space="preserve"> سالم بن مكرم يكنّى أبا خديجة</w:t>
      </w:r>
      <w:r>
        <w:rPr>
          <w:rtl/>
        </w:rPr>
        <w:t>،</w:t>
      </w:r>
      <w:r w:rsidRPr="00045F63">
        <w:rPr>
          <w:rtl/>
        </w:rPr>
        <w:t xml:space="preserve"> ومكرم يكنّى أبا سلمة ضعيف له كتاب. الى آخره </w:t>
      </w:r>
      <w:r w:rsidRPr="004A7232">
        <w:rPr>
          <w:rStyle w:val="libFootnotenumChar"/>
          <w:rtl/>
        </w:rPr>
        <w:t>(5)</w:t>
      </w:r>
      <w:r>
        <w:rPr>
          <w:rtl/>
        </w:rPr>
        <w:t>،</w:t>
      </w:r>
      <w:r w:rsidRPr="00045F63">
        <w:rPr>
          <w:rtl/>
        </w:rPr>
        <w:t xml:space="preserve"> وفي الاستبصار في باب ما يحلّ لبني هاشم من الزكاة</w:t>
      </w:r>
      <w:r>
        <w:rPr>
          <w:rtl/>
        </w:rPr>
        <w:t>:</w:t>
      </w:r>
      <w:r w:rsidRPr="00045F63">
        <w:rPr>
          <w:rtl/>
        </w:rPr>
        <w:t xml:space="preserve"> فهذا الخبر لم يروه غير أبي خديجة وإن تكرّر في الكتب</w:t>
      </w:r>
      <w:r>
        <w:rPr>
          <w:rtl/>
        </w:rPr>
        <w:t>،</w:t>
      </w:r>
      <w:r w:rsidRPr="00045F63">
        <w:rPr>
          <w:rtl/>
        </w:rPr>
        <w:t xml:space="preserve"> وهو ضعيف عند أصحاب الحديث لما لا احتاج الى ذكره </w:t>
      </w:r>
      <w:r w:rsidRPr="004A7232">
        <w:rPr>
          <w:rStyle w:val="libFootnotenumChar"/>
          <w:rtl/>
        </w:rPr>
        <w:t>(6)</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ما أثبتناه بين معقوفين من المصدر.</w:t>
      </w:r>
    </w:p>
    <w:p w:rsidR="004A7232" w:rsidRPr="00045F63" w:rsidRDefault="004A7232" w:rsidP="004A7232">
      <w:pPr>
        <w:pStyle w:val="libFootnote0"/>
        <w:rPr>
          <w:rtl/>
        </w:rPr>
      </w:pPr>
      <w:r w:rsidRPr="00045F63">
        <w:rPr>
          <w:rtl/>
        </w:rPr>
        <w:t>(2) في الأصل</w:t>
      </w:r>
      <w:r>
        <w:rPr>
          <w:rtl/>
        </w:rPr>
        <w:t>:</w:t>
      </w:r>
      <w:r w:rsidRPr="00045F63">
        <w:rPr>
          <w:rtl/>
        </w:rPr>
        <w:t xml:space="preserve"> فقتلوهم</w:t>
      </w:r>
      <w:r>
        <w:rPr>
          <w:rtl/>
        </w:rPr>
        <w:t>،</w:t>
      </w:r>
      <w:r w:rsidRPr="00045F63">
        <w:rPr>
          <w:rtl/>
        </w:rPr>
        <w:t xml:space="preserve"> وما أثبتناه من المصدر.</w:t>
      </w:r>
    </w:p>
    <w:p w:rsidR="004A7232" w:rsidRPr="00045F63" w:rsidRDefault="004A7232" w:rsidP="004A7232">
      <w:pPr>
        <w:pStyle w:val="libFootnote0"/>
        <w:rPr>
          <w:rtl/>
        </w:rPr>
      </w:pPr>
      <w:r w:rsidRPr="00045F63">
        <w:rPr>
          <w:rtl/>
        </w:rPr>
        <w:t>(3) رجال الكشي 2</w:t>
      </w:r>
      <w:r>
        <w:rPr>
          <w:rtl/>
        </w:rPr>
        <w:t>:</w:t>
      </w:r>
      <w:r w:rsidRPr="00045F63">
        <w:rPr>
          <w:rtl/>
        </w:rPr>
        <w:t xml:space="preserve"> 641 / 661.</w:t>
      </w:r>
    </w:p>
    <w:p w:rsidR="004A7232" w:rsidRPr="00045F63" w:rsidRDefault="004A7232" w:rsidP="004A7232">
      <w:pPr>
        <w:pStyle w:val="libFootnote0"/>
        <w:rPr>
          <w:rtl/>
        </w:rPr>
      </w:pPr>
      <w:r w:rsidRPr="00045F63">
        <w:rPr>
          <w:rtl/>
        </w:rPr>
        <w:t>(4) فرق الشيعة</w:t>
      </w:r>
      <w:r>
        <w:rPr>
          <w:rtl/>
        </w:rPr>
        <w:t>:</w:t>
      </w:r>
      <w:r w:rsidRPr="00045F63">
        <w:rPr>
          <w:rtl/>
        </w:rPr>
        <w:t xml:space="preserve"> 70.</w:t>
      </w:r>
    </w:p>
    <w:p w:rsidR="004A7232" w:rsidRPr="00045F63" w:rsidRDefault="004A7232" w:rsidP="004A7232">
      <w:pPr>
        <w:pStyle w:val="libFootnote0"/>
        <w:rPr>
          <w:rtl/>
        </w:rPr>
      </w:pPr>
      <w:r w:rsidRPr="00045F63">
        <w:rPr>
          <w:rtl/>
        </w:rPr>
        <w:t>(5) فهرست الشيخ</w:t>
      </w:r>
      <w:r>
        <w:rPr>
          <w:rtl/>
        </w:rPr>
        <w:t>:</w:t>
      </w:r>
      <w:r w:rsidRPr="00045F63">
        <w:rPr>
          <w:rtl/>
        </w:rPr>
        <w:t xml:space="preserve"> 79 / 327.</w:t>
      </w:r>
    </w:p>
    <w:p w:rsidR="004A7232" w:rsidRPr="00045F63" w:rsidRDefault="004A7232" w:rsidP="004A7232">
      <w:pPr>
        <w:pStyle w:val="libFootnote0"/>
        <w:rPr>
          <w:rtl/>
        </w:rPr>
      </w:pPr>
      <w:r w:rsidRPr="00045F63">
        <w:rPr>
          <w:rtl/>
        </w:rPr>
        <w:t>(6) الاستبصار 2</w:t>
      </w:r>
      <w:r>
        <w:rPr>
          <w:rtl/>
        </w:rPr>
        <w:t>:</w:t>
      </w:r>
      <w:r w:rsidRPr="00045F63">
        <w:rPr>
          <w:rtl/>
        </w:rPr>
        <w:t xml:space="preserve"> 36 / 110.</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وفي التعليقة</w:t>
      </w:r>
      <w:r>
        <w:rPr>
          <w:rtl/>
        </w:rPr>
        <w:t>:</w:t>
      </w:r>
      <w:r w:rsidRPr="00045F63">
        <w:rPr>
          <w:rtl/>
        </w:rPr>
        <w:t xml:space="preserve"> وهذا يشير الى أنّ سبب الضعف شيء معروف عندهم كنفسه</w:t>
      </w:r>
      <w:r>
        <w:rPr>
          <w:rtl/>
        </w:rPr>
        <w:t>،</w:t>
      </w:r>
      <w:r w:rsidRPr="00045F63">
        <w:rPr>
          <w:rtl/>
        </w:rPr>
        <w:t xml:space="preserve"> وغير خفي أنّه ليس شيء معروف الاّ ما في الكشي</w:t>
      </w:r>
      <w:r>
        <w:rPr>
          <w:rtl/>
        </w:rPr>
        <w:t>،</w:t>
      </w:r>
      <w:r w:rsidRPr="00045F63">
        <w:rPr>
          <w:rtl/>
        </w:rPr>
        <w:t xml:space="preserve"> انتهى </w:t>
      </w:r>
      <w:r w:rsidRPr="004A7232">
        <w:rPr>
          <w:rStyle w:val="libFootnotenumChar"/>
          <w:rtl/>
        </w:rPr>
        <w:t>(1)</w:t>
      </w:r>
      <w:r>
        <w:rPr>
          <w:rtl/>
        </w:rPr>
        <w:t>.</w:t>
      </w:r>
    </w:p>
    <w:p w:rsidR="004A7232" w:rsidRPr="00045F63" w:rsidRDefault="004A7232" w:rsidP="004A7232">
      <w:pPr>
        <w:pStyle w:val="libNormal"/>
        <w:rPr>
          <w:rtl/>
        </w:rPr>
      </w:pPr>
      <w:r w:rsidRPr="00045F63">
        <w:rPr>
          <w:rtl/>
        </w:rPr>
        <w:t>وهو كلام متين إذ لم يذكر أحد في ترجمته فسقا جوارحيا</w:t>
      </w:r>
      <w:r>
        <w:rPr>
          <w:rtl/>
        </w:rPr>
        <w:t>،</w:t>
      </w:r>
      <w:r w:rsidRPr="00045F63">
        <w:rPr>
          <w:rtl/>
        </w:rPr>
        <w:t xml:space="preserve"> ولا اعتقاد سوء غير الخطابية</w:t>
      </w:r>
      <w:r>
        <w:rPr>
          <w:rtl/>
        </w:rPr>
        <w:t>،</w:t>
      </w:r>
      <w:r w:rsidRPr="00045F63">
        <w:rPr>
          <w:rtl/>
        </w:rPr>
        <w:t xml:space="preserve"> فهي سبب التضعيف</w:t>
      </w:r>
      <w:r>
        <w:rPr>
          <w:rtl/>
        </w:rPr>
        <w:t>،</w:t>
      </w:r>
      <w:r w:rsidRPr="00045F63">
        <w:rPr>
          <w:rtl/>
        </w:rPr>
        <w:t xml:space="preserve"> ومرجع الذموم</w:t>
      </w:r>
      <w:r>
        <w:rPr>
          <w:rtl/>
        </w:rPr>
        <w:t>،</w:t>
      </w:r>
      <w:r w:rsidRPr="00045F63">
        <w:rPr>
          <w:rtl/>
        </w:rPr>
        <w:t xml:space="preserve"> والداعي للسيد ابن طاوس </w:t>
      </w:r>
      <w:r w:rsidRPr="004A7232">
        <w:rPr>
          <w:rStyle w:val="libFootnotenumChar"/>
          <w:rtl/>
        </w:rPr>
        <w:t>(2)</w:t>
      </w:r>
      <w:r>
        <w:rPr>
          <w:rtl/>
        </w:rPr>
        <w:t>،</w:t>
      </w:r>
      <w:r w:rsidRPr="00045F63">
        <w:rPr>
          <w:rtl/>
        </w:rPr>
        <w:t xml:space="preserve"> وتلميذه العلامة في الخلاصة إلى القول بالتوقف </w:t>
      </w:r>
      <w:r w:rsidRPr="004A7232">
        <w:rPr>
          <w:rStyle w:val="libFootnotenumChar"/>
          <w:rtl/>
        </w:rPr>
        <w:t>(3)</w:t>
      </w:r>
      <w:r>
        <w:rPr>
          <w:rtl/>
        </w:rPr>
        <w:t>.</w:t>
      </w:r>
    </w:p>
    <w:p w:rsidR="004A7232" w:rsidRPr="00045F63" w:rsidRDefault="004A7232" w:rsidP="004A7232">
      <w:pPr>
        <w:pStyle w:val="libNormal"/>
        <w:rPr>
          <w:rtl/>
        </w:rPr>
      </w:pPr>
      <w:r w:rsidRPr="00045F63">
        <w:rPr>
          <w:rtl/>
        </w:rPr>
        <w:t>فنقول</w:t>
      </w:r>
      <w:r>
        <w:rPr>
          <w:rtl/>
        </w:rPr>
        <w:t>:</w:t>
      </w:r>
      <w:r w:rsidRPr="00045F63">
        <w:rPr>
          <w:rtl/>
        </w:rPr>
        <w:t xml:space="preserve"> اعلم أولا</w:t>
      </w:r>
      <w:r>
        <w:rPr>
          <w:rtl/>
        </w:rPr>
        <w:t>:</w:t>
      </w:r>
      <w:r w:rsidRPr="00045F63">
        <w:rPr>
          <w:rtl/>
        </w:rPr>
        <w:t xml:space="preserve"> إنّ خروج أبي الخطاب كان قبل سنة ثمان وثلاثين ومائة لما رواه الكشي</w:t>
      </w:r>
      <w:r>
        <w:rPr>
          <w:rtl/>
        </w:rPr>
        <w:t>،</w:t>
      </w:r>
      <w:r w:rsidRPr="00045F63">
        <w:rPr>
          <w:rtl/>
        </w:rPr>
        <w:t xml:space="preserve"> عن حمدويه</w:t>
      </w:r>
      <w:r>
        <w:rPr>
          <w:rtl/>
        </w:rPr>
        <w:t>،</w:t>
      </w:r>
      <w:r w:rsidRPr="00045F63">
        <w:rPr>
          <w:rtl/>
        </w:rPr>
        <w:t xml:space="preserve"> عن أيوب بن نوح</w:t>
      </w:r>
      <w:r>
        <w:rPr>
          <w:rtl/>
        </w:rPr>
        <w:t>،</w:t>
      </w:r>
      <w:r w:rsidRPr="00045F63">
        <w:rPr>
          <w:rtl/>
        </w:rPr>
        <w:t xml:space="preserve"> عن حنّان بن سدير</w:t>
      </w:r>
      <w:r>
        <w:rPr>
          <w:rtl/>
        </w:rPr>
        <w:t>،</w:t>
      </w:r>
      <w:r w:rsidRPr="00045F63">
        <w:rPr>
          <w:rtl/>
        </w:rPr>
        <w:t xml:space="preserve"> عن سدير</w:t>
      </w:r>
      <w:r>
        <w:rPr>
          <w:rtl/>
        </w:rPr>
        <w:t>،</w:t>
      </w:r>
      <w:r w:rsidRPr="00045F63">
        <w:rPr>
          <w:rtl/>
        </w:rPr>
        <w:t xml:space="preserve"> عن أبي عبد الله </w:t>
      </w:r>
      <w:r w:rsidRPr="004A7232">
        <w:rPr>
          <w:rStyle w:val="libAlaemChar"/>
          <w:rtl/>
        </w:rPr>
        <w:t>عليه‌السلام</w:t>
      </w:r>
      <w:r>
        <w:rPr>
          <w:rtl/>
        </w:rPr>
        <w:t>،</w:t>
      </w:r>
      <w:r w:rsidRPr="00045F63">
        <w:rPr>
          <w:rtl/>
        </w:rPr>
        <w:t xml:space="preserve"> قال</w:t>
      </w:r>
      <w:r>
        <w:rPr>
          <w:rtl/>
        </w:rPr>
        <w:t>:</w:t>
      </w:r>
      <w:r w:rsidRPr="00045F63">
        <w:rPr>
          <w:rtl/>
        </w:rPr>
        <w:t xml:space="preserve"> كنت جالسا عند أبي عبد الله </w:t>
      </w:r>
      <w:r w:rsidRPr="004A7232">
        <w:rPr>
          <w:rStyle w:val="libAlaemChar"/>
          <w:rtl/>
        </w:rPr>
        <w:t>عليه‌السلام</w:t>
      </w:r>
      <w:r w:rsidRPr="00045F63">
        <w:rPr>
          <w:rtl/>
        </w:rPr>
        <w:t xml:space="preserve"> وميسر </w:t>
      </w:r>
      <w:r w:rsidRPr="004A7232">
        <w:rPr>
          <w:rStyle w:val="libFootnotenumChar"/>
          <w:rtl/>
        </w:rPr>
        <w:t>(4)</w:t>
      </w:r>
      <w:r w:rsidRPr="00045F63">
        <w:rPr>
          <w:rtl/>
        </w:rPr>
        <w:t xml:space="preserve"> عنده</w:t>
      </w:r>
      <w:r>
        <w:rPr>
          <w:rtl/>
        </w:rPr>
        <w:t>،</w:t>
      </w:r>
      <w:r w:rsidRPr="00045F63">
        <w:rPr>
          <w:rtl/>
        </w:rPr>
        <w:t xml:space="preserve"> ونحن في سنة ثمان وثلاثين ومائة</w:t>
      </w:r>
      <w:r>
        <w:rPr>
          <w:rtl/>
        </w:rPr>
        <w:t>،</w:t>
      </w:r>
      <w:r w:rsidRPr="00045F63">
        <w:rPr>
          <w:rtl/>
        </w:rPr>
        <w:t xml:space="preserve"> فقال له ميسر بياع الزّطي</w:t>
      </w:r>
      <w:r>
        <w:rPr>
          <w:rtl/>
        </w:rPr>
        <w:t>:</w:t>
      </w:r>
      <w:r w:rsidRPr="00045F63">
        <w:rPr>
          <w:rtl/>
        </w:rPr>
        <w:t xml:space="preserve"> جعلت فداك عجبت لقوم كانوا يأتون هنا الى هذا الموضع فانقطعت آثارهم وفنيت آجالهم</w:t>
      </w:r>
      <w:r>
        <w:rPr>
          <w:rtl/>
        </w:rPr>
        <w:t>!</w:t>
      </w:r>
      <w:r w:rsidRPr="00045F63">
        <w:rPr>
          <w:rtl/>
        </w:rPr>
        <w:t xml:space="preserve"> قال </w:t>
      </w:r>
      <w:r w:rsidRPr="004A7232">
        <w:rPr>
          <w:rStyle w:val="libAlaemChar"/>
          <w:rtl/>
        </w:rPr>
        <w:t>عليه‌السلام</w:t>
      </w:r>
      <w:r>
        <w:rPr>
          <w:rtl/>
        </w:rPr>
        <w:t>:</w:t>
      </w:r>
      <w:r w:rsidRPr="00045F63">
        <w:rPr>
          <w:rtl/>
        </w:rPr>
        <w:t xml:space="preserve"> ومن هم</w:t>
      </w:r>
      <w:r>
        <w:rPr>
          <w:rtl/>
        </w:rPr>
        <w:t>؟</w:t>
      </w:r>
      <w:r w:rsidRPr="00045F63">
        <w:rPr>
          <w:rtl/>
        </w:rPr>
        <w:t xml:space="preserve"> قلت</w:t>
      </w:r>
      <w:r>
        <w:rPr>
          <w:rtl/>
        </w:rPr>
        <w:t>:</w:t>
      </w:r>
      <w:r w:rsidRPr="00045F63">
        <w:rPr>
          <w:rtl/>
        </w:rPr>
        <w:t xml:space="preserve"> أبو الخطاب وأصحابه</w:t>
      </w:r>
      <w:r>
        <w:rPr>
          <w:rtl/>
        </w:rPr>
        <w:t>،</w:t>
      </w:r>
      <w:r w:rsidRPr="00045F63">
        <w:rPr>
          <w:rtl/>
        </w:rPr>
        <w:t xml:space="preserve"> وكان متكئا فجلس فرفع إصبعه إلى السماء</w:t>
      </w:r>
      <w:r>
        <w:rPr>
          <w:rtl/>
        </w:rPr>
        <w:t>،</w:t>
      </w:r>
      <w:r w:rsidRPr="00045F63">
        <w:rPr>
          <w:rtl/>
        </w:rPr>
        <w:t xml:space="preserve"> ثم قال</w:t>
      </w:r>
      <w:r>
        <w:rPr>
          <w:rtl/>
        </w:rPr>
        <w:t>:</w:t>
      </w:r>
      <w:r w:rsidRPr="00045F63">
        <w:rPr>
          <w:rtl/>
        </w:rPr>
        <w:t xml:space="preserve"> على أبي الخطاب لعنة الله والملائكة والناس أجمعين. الخبر </w:t>
      </w:r>
      <w:r w:rsidRPr="004A7232">
        <w:rPr>
          <w:rStyle w:val="libFootnotenumChar"/>
          <w:rtl/>
        </w:rPr>
        <w:t>(5)</w:t>
      </w:r>
      <w:r>
        <w:rPr>
          <w:rtl/>
        </w:rPr>
        <w:t>.</w:t>
      </w:r>
    </w:p>
    <w:p w:rsidR="004A7232" w:rsidRPr="00045F63" w:rsidRDefault="004A7232" w:rsidP="004A7232">
      <w:pPr>
        <w:pStyle w:val="libNormal"/>
        <w:rPr>
          <w:rtl/>
        </w:rPr>
      </w:pPr>
      <w:r w:rsidRPr="00045F63">
        <w:rPr>
          <w:rtl/>
        </w:rPr>
        <w:t>وظاهره أنّ الوقعة كانت قبل ذلك بسنين</w:t>
      </w:r>
      <w:r>
        <w:rPr>
          <w:rtl/>
        </w:rPr>
        <w:t>،</w:t>
      </w:r>
      <w:r w:rsidRPr="00045F63">
        <w:rPr>
          <w:rtl/>
        </w:rPr>
        <w:t xml:space="preserve"> وهذا التاريخ قبل وفاة أبي عبد الله </w:t>
      </w:r>
      <w:r w:rsidRPr="004A7232">
        <w:rPr>
          <w:rStyle w:val="libAlaemChar"/>
          <w:rtl/>
        </w:rPr>
        <w:t>عليه‌السلام</w:t>
      </w:r>
      <w:r w:rsidRPr="00045F63">
        <w:rPr>
          <w:rtl/>
        </w:rPr>
        <w:t xml:space="preserve"> بعشر سنين.</w:t>
      </w:r>
    </w:p>
    <w:p w:rsidR="004A7232" w:rsidRPr="00045F63" w:rsidRDefault="004A7232" w:rsidP="004A7232">
      <w:pPr>
        <w:pStyle w:val="libNormal"/>
        <w:rPr>
          <w:rtl/>
        </w:rPr>
      </w:pPr>
      <w:r w:rsidRPr="00045F63">
        <w:rPr>
          <w:rtl/>
        </w:rPr>
        <w:t>وثانيا</w:t>
      </w:r>
      <w:r>
        <w:rPr>
          <w:rtl/>
        </w:rPr>
        <w:t>:</w:t>
      </w:r>
      <w:r w:rsidRPr="00045F63">
        <w:rPr>
          <w:rtl/>
        </w:rPr>
        <w:t xml:space="preserve"> إنّ الخطابية</w:t>
      </w:r>
      <w:r>
        <w:rPr>
          <w:rtl/>
        </w:rPr>
        <w:t xml:space="preserve"> - </w:t>
      </w:r>
      <w:r w:rsidRPr="00045F63">
        <w:rPr>
          <w:rtl/>
        </w:rPr>
        <w:t>كما عرفت هنا</w:t>
      </w:r>
      <w:r>
        <w:rPr>
          <w:rtl/>
        </w:rPr>
        <w:t>،</w:t>
      </w:r>
      <w:r w:rsidRPr="00045F63">
        <w:rPr>
          <w:rtl/>
        </w:rPr>
        <w:t xml:space="preserve"> وفي ترجمة المفضل </w:t>
      </w:r>
      <w:r w:rsidRPr="004A7232">
        <w:rPr>
          <w:rStyle w:val="libFootnotenumChar"/>
          <w:rtl/>
        </w:rPr>
        <w:t>(6)</w:t>
      </w:r>
      <w:r>
        <w:rPr>
          <w:rtl/>
        </w:rPr>
        <w:t>،</w:t>
      </w:r>
      <w:r w:rsidRPr="00045F63">
        <w:rPr>
          <w:rtl/>
        </w:rPr>
        <w:t xml:space="preserve"> وفي الفائدة</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تعليقة الوحيد البهبهاني على منهج المقال</w:t>
      </w:r>
      <w:r>
        <w:rPr>
          <w:rtl/>
        </w:rPr>
        <w:t>:</w:t>
      </w:r>
      <w:r w:rsidRPr="00045F63">
        <w:rPr>
          <w:rtl/>
        </w:rPr>
        <w:t xml:space="preserve"> 161.</w:t>
      </w:r>
    </w:p>
    <w:p w:rsidR="004A7232" w:rsidRPr="00045F63" w:rsidRDefault="004A7232" w:rsidP="004A7232">
      <w:pPr>
        <w:pStyle w:val="libFootnote0"/>
        <w:rPr>
          <w:rtl/>
        </w:rPr>
      </w:pPr>
      <w:r w:rsidRPr="00045F63">
        <w:rPr>
          <w:rtl/>
        </w:rPr>
        <w:t>(2) التحرير الطاووسي</w:t>
      </w:r>
      <w:r>
        <w:rPr>
          <w:rtl/>
        </w:rPr>
        <w:t>:</w:t>
      </w:r>
      <w:r w:rsidRPr="00045F63">
        <w:rPr>
          <w:rtl/>
        </w:rPr>
        <w:t xml:space="preserve"> 275 / 190.</w:t>
      </w:r>
    </w:p>
    <w:p w:rsidR="004A7232" w:rsidRPr="00045F63" w:rsidRDefault="004A7232" w:rsidP="004A7232">
      <w:pPr>
        <w:pStyle w:val="libFootnote0"/>
        <w:rPr>
          <w:rtl/>
        </w:rPr>
      </w:pPr>
      <w:r w:rsidRPr="00045F63">
        <w:rPr>
          <w:rtl/>
        </w:rPr>
        <w:t>(3) رجال العلامة</w:t>
      </w:r>
      <w:r>
        <w:rPr>
          <w:rtl/>
        </w:rPr>
        <w:t>:</w:t>
      </w:r>
      <w:r w:rsidRPr="00045F63">
        <w:rPr>
          <w:rtl/>
        </w:rPr>
        <w:t xml:space="preserve"> 227 / 2.</w:t>
      </w:r>
    </w:p>
    <w:p w:rsidR="004A7232" w:rsidRPr="007A30B7" w:rsidRDefault="004A7232" w:rsidP="004A7232">
      <w:pPr>
        <w:pStyle w:val="libFootnote0"/>
        <w:rPr>
          <w:rtl/>
        </w:rPr>
      </w:pPr>
      <w:r w:rsidRPr="007A30B7">
        <w:rPr>
          <w:rtl/>
        </w:rPr>
        <w:t xml:space="preserve">(4) ضبط </w:t>
      </w:r>
      <w:r>
        <w:rPr>
          <w:rtl/>
        </w:rPr>
        <w:t>(</w:t>
      </w:r>
      <w:r w:rsidRPr="007A30B7">
        <w:rPr>
          <w:rtl/>
        </w:rPr>
        <w:t>ميسر</w:t>
      </w:r>
      <w:r>
        <w:rPr>
          <w:rtl/>
        </w:rPr>
        <w:t>)</w:t>
      </w:r>
      <w:r w:rsidRPr="007A30B7">
        <w:rPr>
          <w:rtl/>
        </w:rPr>
        <w:t xml:space="preserve"> بفتح الميم وإسكان الياء</w:t>
      </w:r>
      <w:r>
        <w:rPr>
          <w:rtl/>
          <w:lang w:bidi="ar-IQ"/>
        </w:rPr>
        <w:t>،</w:t>
      </w:r>
      <w:r w:rsidRPr="007A30B7">
        <w:rPr>
          <w:rtl/>
        </w:rPr>
        <w:t xml:space="preserve"> وبضم الميم وفتح الياء أيضا كما في رجال العلامة</w:t>
      </w:r>
      <w:r>
        <w:rPr>
          <w:rtl/>
          <w:lang w:bidi="ar-IQ"/>
        </w:rPr>
        <w:t>:</w:t>
      </w:r>
      <w:r w:rsidRPr="007A30B7">
        <w:rPr>
          <w:rtl/>
        </w:rPr>
        <w:t>171 / 11.</w:t>
      </w:r>
    </w:p>
    <w:p w:rsidR="004A7232" w:rsidRPr="00045F63" w:rsidRDefault="004A7232" w:rsidP="004A7232">
      <w:pPr>
        <w:pStyle w:val="libFootnote0"/>
        <w:rPr>
          <w:rtl/>
        </w:rPr>
      </w:pPr>
      <w:r w:rsidRPr="00045F63">
        <w:rPr>
          <w:rtl/>
        </w:rPr>
        <w:t>(5) رجال الكشي 2</w:t>
      </w:r>
      <w:r>
        <w:rPr>
          <w:rtl/>
        </w:rPr>
        <w:t>:</w:t>
      </w:r>
      <w:r w:rsidRPr="00045F63">
        <w:rPr>
          <w:rtl/>
        </w:rPr>
        <w:t xml:space="preserve"> 584 / 524.</w:t>
      </w:r>
    </w:p>
    <w:p w:rsidR="004A7232" w:rsidRPr="00045F63" w:rsidRDefault="004A7232" w:rsidP="004A7232">
      <w:pPr>
        <w:pStyle w:val="libFootnote0"/>
        <w:rPr>
          <w:rtl/>
        </w:rPr>
      </w:pPr>
      <w:r w:rsidRPr="00045F63">
        <w:rPr>
          <w:rtl/>
        </w:rPr>
        <w:t>(6) تقدم برقم</w:t>
      </w:r>
      <w:r>
        <w:rPr>
          <w:rtl/>
        </w:rPr>
        <w:t>:</w:t>
      </w:r>
      <w:r w:rsidRPr="00045F63">
        <w:rPr>
          <w:rtl/>
        </w:rPr>
        <w:t xml:space="preserve"> 30 في الطريق إلى إسماعيل بن أبي فديك.</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الثانية في شرح حال دعائم الإسلام </w:t>
      </w:r>
      <w:r w:rsidRPr="004A7232">
        <w:rPr>
          <w:rStyle w:val="libFootnotenumChar"/>
          <w:rtl/>
        </w:rPr>
        <w:t>(1)</w:t>
      </w:r>
      <w:r>
        <w:rPr>
          <w:rtl/>
        </w:rPr>
        <w:t xml:space="preserve"> - </w:t>
      </w:r>
      <w:r w:rsidRPr="00045F63">
        <w:rPr>
          <w:rtl/>
        </w:rPr>
        <w:t>يبيحون المحارم</w:t>
      </w:r>
      <w:r>
        <w:rPr>
          <w:rtl/>
        </w:rPr>
        <w:t>،</w:t>
      </w:r>
      <w:r w:rsidRPr="00045F63">
        <w:rPr>
          <w:rtl/>
        </w:rPr>
        <w:t xml:space="preserve"> ولا يعتقدون تكليفا</w:t>
      </w:r>
      <w:r>
        <w:rPr>
          <w:rtl/>
        </w:rPr>
        <w:t>،</w:t>
      </w:r>
      <w:r w:rsidRPr="00045F63">
        <w:rPr>
          <w:rtl/>
        </w:rPr>
        <w:t xml:space="preserve"> ولا يروون إمامة موسى بن جعفر وولده </w:t>
      </w:r>
      <w:r w:rsidRPr="004A7232">
        <w:rPr>
          <w:rStyle w:val="libAlaemChar"/>
          <w:rtl/>
        </w:rPr>
        <w:t>عليهم‌السلام</w:t>
      </w:r>
      <w:r>
        <w:rPr>
          <w:rtl/>
        </w:rPr>
        <w:t>،</w:t>
      </w:r>
      <w:r w:rsidRPr="00045F63">
        <w:rPr>
          <w:rtl/>
        </w:rPr>
        <w:t xml:space="preserve"> واتّخذوا محمّد بن إسماعيل إماما بل نبيّا.</w:t>
      </w:r>
    </w:p>
    <w:p w:rsidR="004A7232" w:rsidRPr="00045F63" w:rsidRDefault="004A7232" w:rsidP="004A7232">
      <w:pPr>
        <w:pStyle w:val="libNormal"/>
        <w:rPr>
          <w:rtl/>
        </w:rPr>
      </w:pPr>
      <w:r w:rsidRPr="00045F63">
        <w:rPr>
          <w:rtl/>
        </w:rPr>
        <w:t>وفي كتاب الفرق المتقدم في ذكر عقائدهم</w:t>
      </w:r>
      <w:r>
        <w:rPr>
          <w:rtl/>
        </w:rPr>
        <w:t>:</w:t>
      </w:r>
      <w:r w:rsidRPr="00045F63">
        <w:rPr>
          <w:rtl/>
        </w:rPr>
        <w:t xml:space="preserve"> وإنّ الله تبارك وتعالى جعل لمحمّد بن إسماعيل جنّة آدم</w:t>
      </w:r>
      <w:r>
        <w:rPr>
          <w:rtl/>
        </w:rPr>
        <w:t>،</w:t>
      </w:r>
      <w:r w:rsidRPr="00045F63">
        <w:rPr>
          <w:rtl/>
        </w:rPr>
        <w:t xml:space="preserve"> ومعناها عندهم الإباحة للمحارم وجميع ما خلق في الدنيا</w:t>
      </w:r>
      <w:r>
        <w:rPr>
          <w:rtl/>
        </w:rPr>
        <w:t>،</w:t>
      </w:r>
      <w:r w:rsidRPr="00045F63">
        <w:rPr>
          <w:rtl/>
        </w:rPr>
        <w:t xml:space="preserve"> وهو قول الله عزّ وجلّ</w:t>
      </w:r>
      <w:r>
        <w:rPr>
          <w:rtl/>
        </w:rPr>
        <w:t>:</w:t>
      </w:r>
      <w:r w:rsidRPr="00045F63">
        <w:rPr>
          <w:rtl/>
        </w:rPr>
        <w:t xml:space="preserve"> </w:t>
      </w:r>
      <w:r w:rsidRPr="004A7232">
        <w:rPr>
          <w:rStyle w:val="libAlaemChar"/>
          <w:rtl/>
        </w:rPr>
        <w:t>(</w:t>
      </w:r>
      <w:r w:rsidRPr="004A7232">
        <w:rPr>
          <w:rStyle w:val="libAieChar"/>
          <w:rtl/>
        </w:rPr>
        <w:t>وَكُلا مِنْها رَغَداً حَيْثُ شِئْتُما وَلا تَقْرَبا هذِهِ الشَّجَرَةَ</w:t>
      </w:r>
      <w:r w:rsidRPr="004A7232">
        <w:rPr>
          <w:rStyle w:val="libAlaemChar"/>
          <w:rtl/>
        </w:rPr>
        <w:t>)</w:t>
      </w:r>
      <w:r w:rsidRPr="00045F63">
        <w:rPr>
          <w:rtl/>
        </w:rPr>
        <w:t xml:space="preserve"> </w:t>
      </w:r>
      <w:r w:rsidRPr="004A7232">
        <w:rPr>
          <w:rStyle w:val="libFootnotenumChar"/>
          <w:rtl/>
        </w:rPr>
        <w:t>(2)</w:t>
      </w:r>
      <w:r>
        <w:rPr>
          <w:rtl/>
        </w:rPr>
        <w:t>،</w:t>
      </w:r>
      <w:r w:rsidRPr="00045F63">
        <w:rPr>
          <w:rtl/>
        </w:rPr>
        <w:t xml:space="preserve"> موسى بن جعفر بن محمّد وولده من بعده </w:t>
      </w:r>
      <w:r w:rsidRPr="004A7232">
        <w:rPr>
          <w:rStyle w:val="libAlaemChar"/>
          <w:rtl/>
        </w:rPr>
        <w:t>عليهم‌السلام</w:t>
      </w:r>
      <w:r w:rsidRPr="00045F63">
        <w:rPr>
          <w:rtl/>
        </w:rPr>
        <w:t xml:space="preserve"> من ادّعى منهم الإمامة</w:t>
      </w:r>
      <w:r>
        <w:rPr>
          <w:rtl/>
        </w:rPr>
        <w:t xml:space="preserve"> - </w:t>
      </w:r>
      <w:r w:rsidRPr="00045F63">
        <w:rPr>
          <w:rtl/>
        </w:rPr>
        <w:t>الى أن قال</w:t>
      </w:r>
      <w:r>
        <w:rPr>
          <w:rtl/>
        </w:rPr>
        <w:t xml:space="preserve"> -:</w:t>
      </w:r>
      <w:r w:rsidRPr="00045F63">
        <w:rPr>
          <w:rtl/>
        </w:rPr>
        <w:t xml:space="preserve"> وزعموا أنّه يجب عليهم أن يبدؤا بقتال من قال بالإمامة ممّن ليس على قولهم وخاصّة من قال بامامة موسى بن جعفر وولده من بعده </w:t>
      </w:r>
      <w:r w:rsidRPr="004A7232">
        <w:rPr>
          <w:rStyle w:val="libAlaemChar"/>
          <w:rtl/>
        </w:rPr>
        <w:t>عليهم‌السلام</w:t>
      </w:r>
      <w:r w:rsidRPr="00045F63">
        <w:rPr>
          <w:rtl/>
        </w:rPr>
        <w:t xml:space="preserve"> وتأوّلوا في ذلك بقول الله تعالى</w:t>
      </w:r>
      <w:r>
        <w:rPr>
          <w:rtl/>
        </w:rPr>
        <w:t>:</w:t>
      </w:r>
      <w:r w:rsidRPr="00045F63">
        <w:rPr>
          <w:rtl/>
        </w:rPr>
        <w:t xml:space="preserve"> </w:t>
      </w:r>
      <w:r w:rsidRPr="004A7232">
        <w:rPr>
          <w:rStyle w:val="libAlaemChar"/>
          <w:rtl/>
        </w:rPr>
        <w:t>(</w:t>
      </w:r>
      <w:r w:rsidRPr="004A7232">
        <w:rPr>
          <w:rStyle w:val="libAieChar"/>
          <w:rtl/>
        </w:rPr>
        <w:t>قاتِلُوا الَّذِينَ يَلُونَكُمْ مِنَ الْكُفَّارِ وَلْيَجِدُوا فِيكُمْ غِلْظَةً</w:t>
      </w:r>
      <w:r w:rsidRPr="004A7232">
        <w:rPr>
          <w:rStyle w:val="libAlaemChar"/>
          <w:rtl/>
        </w:rPr>
        <w:t>)</w:t>
      </w:r>
      <w:r w:rsidRPr="00045F63">
        <w:rPr>
          <w:rtl/>
        </w:rPr>
        <w:t xml:space="preserve"> </w:t>
      </w:r>
      <w:r w:rsidRPr="004A7232">
        <w:rPr>
          <w:rStyle w:val="libFootnotenumChar"/>
          <w:rtl/>
        </w:rPr>
        <w:t>(3)</w:t>
      </w:r>
      <w:r w:rsidRPr="00045F63">
        <w:rPr>
          <w:rtl/>
        </w:rPr>
        <w:t xml:space="preserve"> قالوا</w:t>
      </w:r>
      <w:r>
        <w:rPr>
          <w:rtl/>
        </w:rPr>
        <w:t>:</w:t>
      </w:r>
      <w:r w:rsidRPr="00045F63">
        <w:rPr>
          <w:rtl/>
        </w:rPr>
        <w:t xml:space="preserve"> فالواجب أن نبدأ بهؤلاء</w:t>
      </w:r>
      <w:r>
        <w:rPr>
          <w:rtl/>
        </w:rPr>
        <w:t>،</w:t>
      </w:r>
      <w:r w:rsidRPr="00045F63">
        <w:rPr>
          <w:rtl/>
        </w:rPr>
        <w:t xml:space="preserve"> انتهى </w:t>
      </w:r>
      <w:r w:rsidRPr="004A7232">
        <w:rPr>
          <w:rStyle w:val="libFootnotenumChar"/>
          <w:rtl/>
        </w:rPr>
        <w:t>(4)</w:t>
      </w:r>
      <w:r>
        <w:rPr>
          <w:rtl/>
        </w:rPr>
        <w:t>.</w:t>
      </w:r>
    </w:p>
    <w:p w:rsidR="004A7232" w:rsidRPr="00045F63" w:rsidRDefault="004A7232" w:rsidP="004A7232">
      <w:pPr>
        <w:pStyle w:val="libNormal"/>
        <w:rPr>
          <w:rtl/>
        </w:rPr>
      </w:pPr>
      <w:r w:rsidRPr="00045F63">
        <w:rPr>
          <w:rtl/>
        </w:rPr>
        <w:t>وثالثا</w:t>
      </w:r>
      <w:r>
        <w:rPr>
          <w:rtl/>
        </w:rPr>
        <w:t>:</w:t>
      </w:r>
      <w:r w:rsidRPr="00045F63">
        <w:rPr>
          <w:rtl/>
        </w:rPr>
        <w:t xml:space="preserve"> إنّه لا شك أنّ أبا خديجة قد كان في وقت ثقة معتمدا صاحب كتاب يرويه عنه جماعة</w:t>
      </w:r>
      <w:r>
        <w:rPr>
          <w:rtl/>
        </w:rPr>
        <w:t>،</w:t>
      </w:r>
      <w:r w:rsidRPr="00045F63">
        <w:rPr>
          <w:rtl/>
        </w:rPr>
        <w:t xml:space="preserve"> وعند خروج أبي الخطاب خطابيّا فاسد العقيدة</w:t>
      </w:r>
      <w:r>
        <w:rPr>
          <w:rtl/>
        </w:rPr>
        <w:t>،</w:t>
      </w:r>
      <w:r w:rsidRPr="00045F63">
        <w:rPr>
          <w:rtl/>
        </w:rPr>
        <w:t xml:space="preserve"> وفي المقام احتمالات</w:t>
      </w:r>
      <w:r>
        <w:rPr>
          <w:rtl/>
        </w:rPr>
        <w:t>:</w:t>
      </w:r>
    </w:p>
    <w:p w:rsidR="004A7232" w:rsidRPr="00045F63" w:rsidRDefault="004A7232" w:rsidP="004A7232">
      <w:pPr>
        <w:pStyle w:val="libNormal"/>
        <w:rPr>
          <w:rtl/>
        </w:rPr>
      </w:pPr>
      <w:r w:rsidRPr="00045F63">
        <w:rPr>
          <w:rtl/>
        </w:rPr>
        <w:t>الأول</w:t>
      </w:r>
      <w:r>
        <w:rPr>
          <w:rtl/>
        </w:rPr>
        <w:t>:</w:t>
      </w:r>
      <w:r w:rsidRPr="00045F63">
        <w:rPr>
          <w:rtl/>
        </w:rPr>
        <w:t xml:space="preserve"> أن تكون الحالة الأولى قبل الخروج وبقي بعده خطابيّا الى آخر عمره كما يظهر من الشيخ في بعض أقواله </w:t>
      </w:r>
      <w:r w:rsidRPr="004A7232">
        <w:rPr>
          <w:rStyle w:val="libFootnotenumChar"/>
          <w:rtl/>
        </w:rPr>
        <w:t>(5)</w:t>
      </w:r>
      <w:r>
        <w:rPr>
          <w:rtl/>
        </w:rPr>
        <w:t>،</w:t>
      </w:r>
      <w:r w:rsidRPr="00045F63">
        <w:rPr>
          <w:rtl/>
        </w:rPr>
        <w:t xml:space="preserve"> أو شكّ في رجوعه وعدمه كما يظهر من السيّد والعلامة </w:t>
      </w:r>
      <w:r w:rsidRPr="004A7232">
        <w:rPr>
          <w:rStyle w:val="libFootnotenumChar"/>
          <w:rtl/>
        </w:rPr>
        <w:t>(6)</w:t>
      </w:r>
      <w:r>
        <w:rPr>
          <w:rtl/>
        </w:rPr>
        <w:t>،</w:t>
      </w:r>
      <w:r w:rsidRPr="00045F63">
        <w:rPr>
          <w:rtl/>
        </w:rPr>
        <w:t xml:space="preserve"> وعلى هذا فلا اعتناء برواياته الاّ أن تقيّد بحال</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تقدم في الجزء الأول صحيفة</w:t>
      </w:r>
      <w:r>
        <w:rPr>
          <w:rtl/>
        </w:rPr>
        <w:t>:</w:t>
      </w:r>
      <w:r w:rsidRPr="00045F63">
        <w:rPr>
          <w:rtl/>
        </w:rPr>
        <w:t xml:space="preserve"> 128.</w:t>
      </w:r>
    </w:p>
    <w:p w:rsidR="004A7232" w:rsidRPr="00045F63" w:rsidRDefault="004A7232" w:rsidP="004A7232">
      <w:pPr>
        <w:pStyle w:val="libFootnote0"/>
        <w:rPr>
          <w:rtl/>
        </w:rPr>
      </w:pPr>
      <w:r w:rsidRPr="00045F63">
        <w:rPr>
          <w:rtl/>
        </w:rPr>
        <w:t>(2) البقرة</w:t>
      </w:r>
      <w:r>
        <w:rPr>
          <w:rtl/>
        </w:rPr>
        <w:t>:</w:t>
      </w:r>
      <w:r w:rsidRPr="00045F63">
        <w:rPr>
          <w:rtl/>
        </w:rPr>
        <w:t xml:space="preserve"> 2 / 35.</w:t>
      </w:r>
    </w:p>
    <w:p w:rsidR="004A7232" w:rsidRPr="00045F63" w:rsidRDefault="004A7232" w:rsidP="004A7232">
      <w:pPr>
        <w:pStyle w:val="libFootnote0"/>
        <w:rPr>
          <w:rtl/>
        </w:rPr>
      </w:pPr>
      <w:r w:rsidRPr="00045F63">
        <w:rPr>
          <w:rtl/>
        </w:rPr>
        <w:t>(3) التوبة</w:t>
      </w:r>
      <w:r>
        <w:rPr>
          <w:rtl/>
        </w:rPr>
        <w:t>:</w:t>
      </w:r>
      <w:r w:rsidRPr="00045F63">
        <w:rPr>
          <w:rtl/>
        </w:rPr>
        <w:t xml:space="preserve"> 9 / 123.</w:t>
      </w:r>
    </w:p>
    <w:p w:rsidR="004A7232" w:rsidRPr="00045F63" w:rsidRDefault="004A7232" w:rsidP="004A7232">
      <w:pPr>
        <w:pStyle w:val="libFootnote0"/>
        <w:rPr>
          <w:rtl/>
        </w:rPr>
      </w:pPr>
      <w:r w:rsidRPr="00045F63">
        <w:rPr>
          <w:rtl/>
        </w:rPr>
        <w:t>(4) فرق الشيعة</w:t>
      </w:r>
      <w:r>
        <w:rPr>
          <w:rtl/>
        </w:rPr>
        <w:t>:</w:t>
      </w:r>
      <w:r w:rsidRPr="00045F63">
        <w:rPr>
          <w:rtl/>
        </w:rPr>
        <w:t xml:space="preserve"> 74</w:t>
      </w:r>
      <w:r>
        <w:rPr>
          <w:rtl/>
        </w:rPr>
        <w:t xml:space="preserve"> - </w:t>
      </w:r>
      <w:r w:rsidRPr="00045F63">
        <w:rPr>
          <w:rtl/>
        </w:rPr>
        <w:t>76.</w:t>
      </w:r>
    </w:p>
    <w:p w:rsidR="004A7232" w:rsidRPr="00045F63" w:rsidRDefault="004A7232" w:rsidP="004A7232">
      <w:pPr>
        <w:pStyle w:val="libFootnote0"/>
        <w:rPr>
          <w:rtl/>
        </w:rPr>
      </w:pPr>
      <w:r w:rsidRPr="00045F63">
        <w:rPr>
          <w:rtl/>
        </w:rPr>
        <w:t>(5) أي</w:t>
      </w:r>
      <w:r>
        <w:rPr>
          <w:rtl/>
        </w:rPr>
        <w:t>:</w:t>
      </w:r>
      <w:r w:rsidRPr="00045F63">
        <w:rPr>
          <w:rtl/>
        </w:rPr>
        <w:t xml:space="preserve"> القول الخاص بتوثيقه على ما نقله عنه العلامة</w:t>
      </w:r>
      <w:r>
        <w:rPr>
          <w:rtl/>
        </w:rPr>
        <w:t>،</w:t>
      </w:r>
      <w:r w:rsidRPr="00045F63">
        <w:rPr>
          <w:rtl/>
        </w:rPr>
        <w:t xml:space="preserve"> وقد تقدم.</w:t>
      </w:r>
    </w:p>
    <w:p w:rsidR="004A7232" w:rsidRPr="00045F63" w:rsidRDefault="004A7232" w:rsidP="004A7232">
      <w:pPr>
        <w:pStyle w:val="libFootnote0"/>
        <w:rPr>
          <w:rtl/>
        </w:rPr>
      </w:pPr>
      <w:r w:rsidRPr="00045F63">
        <w:rPr>
          <w:rtl/>
        </w:rPr>
        <w:t>(6) أي</w:t>
      </w:r>
      <w:r>
        <w:rPr>
          <w:rtl/>
        </w:rPr>
        <w:t>:</w:t>
      </w:r>
      <w:r w:rsidRPr="00045F63">
        <w:rPr>
          <w:rtl/>
        </w:rPr>
        <w:t xml:space="preserve"> في توقفهما إزاء مروياته</w:t>
      </w:r>
      <w:r>
        <w:rPr>
          <w:rtl/>
        </w:rPr>
        <w:t>،</w:t>
      </w:r>
      <w:r w:rsidRPr="00045F63">
        <w:rPr>
          <w:rtl/>
        </w:rPr>
        <w:t xml:space="preserve"> وقد تقدم.</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استقامته</w:t>
      </w:r>
      <w:r>
        <w:rPr>
          <w:rtl/>
        </w:rPr>
        <w:t>،</w:t>
      </w:r>
      <w:r w:rsidRPr="00045F63">
        <w:rPr>
          <w:rtl/>
        </w:rPr>
        <w:t xml:space="preserve"> بل قال المحقق المولى محمّد المعروف بسراب</w:t>
      </w:r>
      <w:r>
        <w:rPr>
          <w:rtl/>
        </w:rPr>
        <w:t xml:space="preserve"> - </w:t>
      </w:r>
      <w:r w:rsidRPr="00045F63">
        <w:rPr>
          <w:rtl/>
        </w:rPr>
        <w:t>على ما نقله عنه الفاضل الخراساني في الاكليل</w:t>
      </w:r>
      <w:r>
        <w:rPr>
          <w:rtl/>
        </w:rPr>
        <w:t xml:space="preserve"> - </w:t>
      </w:r>
      <w:r w:rsidRPr="00045F63">
        <w:rPr>
          <w:rtl/>
        </w:rPr>
        <w:t>تضعيف الشيخ</w:t>
      </w:r>
      <w:r>
        <w:rPr>
          <w:rtl/>
        </w:rPr>
        <w:t xml:space="preserve"> - </w:t>
      </w:r>
      <w:r w:rsidRPr="004A7232">
        <w:rPr>
          <w:rStyle w:val="libAlaemChar"/>
          <w:rtl/>
        </w:rPr>
        <w:t>رحمه‌الله</w:t>
      </w:r>
      <w:r>
        <w:rPr>
          <w:rtl/>
        </w:rPr>
        <w:t xml:space="preserve"> - </w:t>
      </w:r>
      <w:r w:rsidRPr="00045F63">
        <w:rPr>
          <w:rtl/>
        </w:rPr>
        <w:t xml:space="preserve">لا يعارض توثيق النجاشي </w:t>
      </w:r>
      <w:r w:rsidRPr="004A7232">
        <w:rPr>
          <w:rStyle w:val="libFootnotenumChar"/>
          <w:rtl/>
        </w:rPr>
        <w:t>(1)</w:t>
      </w:r>
      <w:r w:rsidRPr="00045F63">
        <w:rPr>
          <w:rtl/>
        </w:rPr>
        <w:t xml:space="preserve"> وتأكيده فيه</w:t>
      </w:r>
      <w:r>
        <w:rPr>
          <w:rtl/>
        </w:rPr>
        <w:t>،</w:t>
      </w:r>
      <w:r w:rsidRPr="00045F63">
        <w:rPr>
          <w:rtl/>
        </w:rPr>
        <w:t xml:space="preserve"> وحكم علي بن الحسن بكونه صالحا</w:t>
      </w:r>
      <w:r>
        <w:rPr>
          <w:rtl/>
        </w:rPr>
        <w:t>،</w:t>
      </w:r>
      <w:r w:rsidRPr="00045F63">
        <w:rPr>
          <w:rtl/>
        </w:rPr>
        <w:t xml:space="preserve"> وحكم الكشي بتوبته باحتمال كون الرواية حين كونه من أصحاب أبي الخطاب</w:t>
      </w:r>
      <w:r>
        <w:rPr>
          <w:rtl/>
        </w:rPr>
        <w:t>،</w:t>
      </w:r>
      <w:r w:rsidRPr="00045F63">
        <w:rPr>
          <w:rtl/>
        </w:rPr>
        <w:t xml:space="preserve"> وظاهر التوثيق والمدح المطلق عدم كون الرواية حين ضعفه والاّ فلا ينفعه في ثقتيّته </w:t>
      </w:r>
      <w:r w:rsidRPr="004A7232">
        <w:rPr>
          <w:rStyle w:val="libFootnotenumChar"/>
          <w:rtl/>
        </w:rPr>
        <w:t>(2)</w:t>
      </w:r>
      <w:r w:rsidRPr="00045F63">
        <w:rPr>
          <w:rtl/>
        </w:rPr>
        <w:t xml:space="preserve"> وقتا ما من أوقات الرواية</w:t>
      </w:r>
      <w:r>
        <w:rPr>
          <w:rtl/>
        </w:rPr>
        <w:t>،</w:t>
      </w:r>
      <w:r w:rsidRPr="00045F63">
        <w:rPr>
          <w:rtl/>
        </w:rPr>
        <w:t xml:space="preserve"> ولا دلالة على كونه راويا حين الضعف</w:t>
      </w:r>
      <w:r>
        <w:rPr>
          <w:rtl/>
        </w:rPr>
        <w:t>،</w:t>
      </w:r>
      <w:r w:rsidRPr="00045F63">
        <w:rPr>
          <w:rtl/>
        </w:rPr>
        <w:t xml:space="preserve"> فالراجح عدم ضعف الرواية باشتمالها عليه</w:t>
      </w:r>
      <w:r>
        <w:rPr>
          <w:rtl/>
        </w:rPr>
        <w:t>،</w:t>
      </w:r>
      <w:r w:rsidRPr="00045F63">
        <w:rPr>
          <w:rtl/>
        </w:rPr>
        <w:t xml:space="preserve"> انتهى </w:t>
      </w:r>
      <w:r w:rsidRPr="004A7232">
        <w:rPr>
          <w:rStyle w:val="libFootnotenumChar"/>
          <w:rtl/>
        </w:rPr>
        <w:t>(3)</w:t>
      </w:r>
      <w:r>
        <w:rPr>
          <w:rtl/>
        </w:rPr>
        <w:t>،</w:t>
      </w:r>
      <w:r w:rsidRPr="00045F63">
        <w:rPr>
          <w:rtl/>
        </w:rPr>
        <w:t xml:space="preserve"> ومورده وإن كان في صورة الاستقامة بعد الانحراف الاّ أنّ ما ذكره من الوجه جار في المقام أيضا.</w:t>
      </w:r>
    </w:p>
    <w:p w:rsidR="004A7232" w:rsidRPr="00045F63" w:rsidRDefault="004A7232" w:rsidP="004A7232">
      <w:pPr>
        <w:pStyle w:val="libNormal"/>
        <w:rPr>
          <w:rtl/>
        </w:rPr>
      </w:pPr>
      <w:r w:rsidRPr="00045F63">
        <w:rPr>
          <w:rtl/>
        </w:rPr>
        <w:t>الثاني</w:t>
      </w:r>
      <w:r>
        <w:rPr>
          <w:rtl/>
        </w:rPr>
        <w:t>:</w:t>
      </w:r>
      <w:r w:rsidRPr="00045F63">
        <w:rPr>
          <w:rtl/>
        </w:rPr>
        <w:t xml:space="preserve"> أن يكون في أول أمره خطابيا والاستقامة والتأليف والأخذ عنه بعد الانحراف.</w:t>
      </w:r>
    </w:p>
    <w:p w:rsidR="004A7232" w:rsidRPr="00045F63" w:rsidRDefault="004A7232" w:rsidP="004A7232">
      <w:pPr>
        <w:pStyle w:val="libNormal"/>
        <w:rPr>
          <w:rtl/>
        </w:rPr>
      </w:pPr>
      <w:r w:rsidRPr="00045F63">
        <w:rPr>
          <w:rtl/>
        </w:rPr>
        <w:t>الثالث</w:t>
      </w:r>
      <w:r>
        <w:rPr>
          <w:rtl/>
        </w:rPr>
        <w:t>:</w:t>
      </w:r>
      <w:r w:rsidRPr="00045F63">
        <w:rPr>
          <w:rtl/>
        </w:rPr>
        <w:t xml:space="preserve"> أن يكون الانحراف متخلّلا بين الاستقامتين وحكمهما واحد وهو الحكم بوثاقته واعتبار كتابه وعدم مضريّة الانحراف برواياته فإنه عثرة كعثرة غيره من الأعاظم والأجلاء الذين زلّوا وضلّوا ثم رجعوا واستقاموا</w:t>
      </w:r>
      <w:r>
        <w:rPr>
          <w:rtl/>
        </w:rPr>
        <w:t>،</w:t>
      </w:r>
      <w:r w:rsidRPr="00045F63">
        <w:rPr>
          <w:rtl/>
        </w:rPr>
        <w:t xml:space="preserve"> فالمهم إثبات استقامته بعد خروجه فيشمله ما مرّ من المدائح ويشهد لذلك أمور</w:t>
      </w:r>
      <w:r>
        <w:rPr>
          <w:rtl/>
        </w:rPr>
        <w:t>:</w:t>
      </w:r>
    </w:p>
    <w:p w:rsidR="004A7232" w:rsidRPr="00045F63" w:rsidRDefault="004A7232" w:rsidP="004A7232">
      <w:pPr>
        <w:pStyle w:val="libNormal"/>
        <w:rPr>
          <w:rtl/>
        </w:rPr>
      </w:pPr>
      <w:r w:rsidRPr="00045F63">
        <w:rPr>
          <w:rtl/>
        </w:rPr>
        <w:t>ا</w:t>
      </w:r>
      <w:r>
        <w:rPr>
          <w:rtl/>
        </w:rPr>
        <w:t xml:space="preserve"> - </w:t>
      </w:r>
      <w:r w:rsidRPr="00045F63">
        <w:rPr>
          <w:rtl/>
        </w:rPr>
        <w:t xml:space="preserve">إطلاق كلام النجاشي </w:t>
      </w:r>
      <w:r w:rsidRPr="004A7232">
        <w:rPr>
          <w:rStyle w:val="libFootnotenumChar"/>
          <w:rtl/>
        </w:rPr>
        <w:t>(4)</w:t>
      </w:r>
      <w:r>
        <w:rPr>
          <w:rtl/>
        </w:rPr>
        <w:t>،</w:t>
      </w:r>
      <w:r w:rsidRPr="00045F63">
        <w:rPr>
          <w:rtl/>
        </w:rPr>
        <w:t xml:space="preserve"> فلولا علمه باستقامته بعد الخروج لما جزم بالتوثيق المؤكّد مع علمه بخروجه لوجود </w:t>
      </w:r>
      <w:r>
        <w:rPr>
          <w:rtl/>
        </w:rPr>
        <w:t>[</w:t>
      </w:r>
      <w:r w:rsidRPr="00045F63">
        <w:rPr>
          <w:rtl/>
        </w:rPr>
        <w:t>ه‍ في</w:t>
      </w:r>
      <w:r>
        <w:rPr>
          <w:rtl/>
        </w:rPr>
        <w:t>]</w:t>
      </w:r>
      <w:r w:rsidRPr="00045F63">
        <w:rPr>
          <w:rtl/>
        </w:rPr>
        <w:t xml:space="preserve"> الكشي بل وكتاب الفرق عنده ظاهرا لوجوده عند شيخه أبي عبد الله المفيد.</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هذا الكلام مبني في الظاهر على أساس كون تضعيف الشيخ معارض بتوثيقه نفسه</w:t>
      </w:r>
      <w:r>
        <w:rPr>
          <w:rtl/>
        </w:rPr>
        <w:t>،</w:t>
      </w:r>
      <w:r w:rsidRPr="00045F63">
        <w:rPr>
          <w:rtl/>
        </w:rPr>
        <w:t xml:space="preserve"> فيبقى توثيق النجاشي بلا معارض</w:t>
      </w:r>
      <w:r>
        <w:rPr>
          <w:rtl/>
        </w:rPr>
        <w:t>،</w:t>
      </w:r>
      <w:r w:rsidRPr="00045F63">
        <w:rPr>
          <w:rtl/>
        </w:rPr>
        <w:t xml:space="preserve"> وقد وصف هذا الكلام</w:t>
      </w:r>
      <w:r>
        <w:rPr>
          <w:rtl/>
        </w:rPr>
        <w:t xml:space="preserve"> - </w:t>
      </w:r>
      <w:r w:rsidRPr="00045F63">
        <w:rPr>
          <w:rtl/>
        </w:rPr>
        <w:t>لدي البعض</w:t>
      </w:r>
      <w:r>
        <w:rPr>
          <w:rtl/>
        </w:rPr>
        <w:t xml:space="preserve"> - </w:t>
      </w:r>
      <w:r w:rsidRPr="00045F63">
        <w:rPr>
          <w:rtl/>
        </w:rPr>
        <w:t>بالغرابة. ولمزيد الفائدة أنظر معجم رجال الحديث 8</w:t>
      </w:r>
      <w:r>
        <w:rPr>
          <w:rtl/>
        </w:rPr>
        <w:t>:</w:t>
      </w:r>
      <w:r w:rsidRPr="00045F63">
        <w:rPr>
          <w:rtl/>
        </w:rPr>
        <w:t xml:space="preserve"> 25.</w:t>
      </w:r>
    </w:p>
    <w:p w:rsidR="004A7232" w:rsidRPr="00045F63" w:rsidRDefault="004A7232" w:rsidP="004A7232">
      <w:pPr>
        <w:pStyle w:val="libFootnote0"/>
        <w:rPr>
          <w:rtl/>
        </w:rPr>
      </w:pPr>
      <w:r w:rsidRPr="00045F63">
        <w:rPr>
          <w:rtl/>
        </w:rPr>
        <w:t>(2) إشارة إلى تثنية توثيقه لدي النجاشي وقد تقدم.</w:t>
      </w:r>
    </w:p>
    <w:p w:rsidR="004A7232" w:rsidRPr="00045F63" w:rsidRDefault="004A7232" w:rsidP="004A7232">
      <w:pPr>
        <w:pStyle w:val="libFootnote0"/>
        <w:rPr>
          <w:rtl/>
        </w:rPr>
      </w:pPr>
      <w:r w:rsidRPr="00045F63">
        <w:rPr>
          <w:rtl/>
        </w:rPr>
        <w:t>(3) اكليل الرجال</w:t>
      </w:r>
      <w:r>
        <w:rPr>
          <w:rtl/>
        </w:rPr>
        <w:t>:</w:t>
      </w:r>
      <w:r w:rsidRPr="00045F63">
        <w:rPr>
          <w:rtl/>
        </w:rPr>
        <w:t xml:space="preserve"> غير موجود لدينا.</w:t>
      </w:r>
    </w:p>
    <w:p w:rsidR="004A7232" w:rsidRPr="00045F63" w:rsidRDefault="004A7232" w:rsidP="004A7232">
      <w:pPr>
        <w:pStyle w:val="libFootnote0"/>
        <w:rPr>
          <w:rtl/>
        </w:rPr>
      </w:pPr>
      <w:r w:rsidRPr="00045F63">
        <w:rPr>
          <w:rtl/>
        </w:rPr>
        <w:t>(4) رجال النجاشي</w:t>
      </w:r>
      <w:r>
        <w:rPr>
          <w:rtl/>
        </w:rPr>
        <w:t>:</w:t>
      </w:r>
      <w:r w:rsidRPr="00045F63">
        <w:rPr>
          <w:rtl/>
        </w:rPr>
        <w:t xml:space="preserve"> 188 / 501.</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ب</w:t>
      </w:r>
      <w:r>
        <w:rPr>
          <w:rtl/>
        </w:rPr>
        <w:t xml:space="preserve"> - </w:t>
      </w:r>
      <w:r w:rsidRPr="00045F63">
        <w:rPr>
          <w:rtl/>
        </w:rPr>
        <w:t xml:space="preserve">نصّ الكشي </w:t>
      </w:r>
      <w:r w:rsidRPr="004A7232">
        <w:rPr>
          <w:rStyle w:val="libFootnotenumChar"/>
          <w:rtl/>
        </w:rPr>
        <w:t>(1)</w:t>
      </w:r>
      <w:r w:rsidRPr="00045F63">
        <w:rPr>
          <w:rtl/>
        </w:rPr>
        <w:t xml:space="preserve"> على توبته</w:t>
      </w:r>
      <w:r>
        <w:rPr>
          <w:rtl/>
        </w:rPr>
        <w:t>،</w:t>
      </w:r>
      <w:r w:rsidRPr="00045F63">
        <w:rPr>
          <w:rtl/>
        </w:rPr>
        <w:t xml:space="preserve"> والعجب ان العلامة في الخلاصة </w:t>
      </w:r>
      <w:r w:rsidRPr="004A7232">
        <w:rPr>
          <w:rStyle w:val="libFootnotenumChar"/>
          <w:rtl/>
        </w:rPr>
        <w:t>(2)</w:t>
      </w:r>
      <w:r w:rsidRPr="00045F63">
        <w:rPr>
          <w:rtl/>
        </w:rPr>
        <w:t xml:space="preserve"> نقل عن الكشي انه كان من أصحاب أبي الخطاب ولم ينقل عنه توبته</w:t>
      </w:r>
      <w:r>
        <w:rPr>
          <w:rtl/>
        </w:rPr>
        <w:t>،</w:t>
      </w:r>
      <w:r w:rsidRPr="00045F63">
        <w:rPr>
          <w:rtl/>
        </w:rPr>
        <w:t xml:space="preserve"> وتقدمه في ذلك شيخه ابن طاوس كما يظهر من التحرير </w:t>
      </w:r>
      <w:r w:rsidRPr="004A7232">
        <w:rPr>
          <w:rStyle w:val="libFootnotenumChar"/>
          <w:rtl/>
        </w:rPr>
        <w:t>(3)</w:t>
      </w:r>
      <w:r>
        <w:rPr>
          <w:rtl/>
        </w:rPr>
        <w:t>،</w:t>
      </w:r>
      <w:r w:rsidRPr="00045F63">
        <w:rPr>
          <w:rtl/>
        </w:rPr>
        <w:t xml:space="preserve"> وهذه غفلة عجيبة لا تليق بهما.</w:t>
      </w:r>
    </w:p>
    <w:p w:rsidR="004A7232" w:rsidRPr="00045F63" w:rsidRDefault="004A7232" w:rsidP="004A7232">
      <w:pPr>
        <w:pStyle w:val="libNormal"/>
        <w:rPr>
          <w:rtl/>
        </w:rPr>
      </w:pPr>
      <w:r w:rsidRPr="00045F63">
        <w:rPr>
          <w:rtl/>
        </w:rPr>
        <w:t>ج</w:t>
      </w:r>
      <w:r>
        <w:rPr>
          <w:rtl/>
        </w:rPr>
        <w:t xml:space="preserve"> - </w:t>
      </w:r>
      <w:r w:rsidRPr="00045F63">
        <w:rPr>
          <w:rtl/>
        </w:rPr>
        <w:t xml:space="preserve">إنّ قول النجاشي بعد ذكر التوبة انه كان ممّن يروي الحديث </w:t>
      </w:r>
      <w:r w:rsidRPr="004A7232">
        <w:rPr>
          <w:rStyle w:val="libFootnotenumChar"/>
          <w:rtl/>
        </w:rPr>
        <w:t>(4)</w:t>
      </w:r>
      <w:r w:rsidRPr="00045F63">
        <w:rPr>
          <w:rtl/>
        </w:rPr>
        <w:t xml:space="preserve"> ظاهر بل صريح في أنّ دخوله في هذا الباب وروايته وتأليفه كان بعد التوبة ولعلّه كان قبل ذلك جمّالا كما صرّح به أوّلا ثم صار مع أبي الخطاب ثم نجا وصار من أهل الحديث.</w:t>
      </w:r>
    </w:p>
    <w:p w:rsidR="004A7232" w:rsidRDefault="004A7232" w:rsidP="004A7232">
      <w:pPr>
        <w:pStyle w:val="libNormal"/>
        <w:rPr>
          <w:rtl/>
        </w:rPr>
      </w:pPr>
      <w:r w:rsidRPr="00045F63">
        <w:rPr>
          <w:rtl/>
        </w:rPr>
        <w:t>د</w:t>
      </w:r>
      <w:r>
        <w:rPr>
          <w:rtl/>
        </w:rPr>
        <w:t xml:space="preserve"> - </w:t>
      </w:r>
      <w:r w:rsidRPr="00045F63">
        <w:rPr>
          <w:rtl/>
        </w:rPr>
        <w:t xml:space="preserve">تصريح النجاشي بأنه روى عن أبي الحسن </w:t>
      </w:r>
      <w:r w:rsidRPr="004A7232">
        <w:rPr>
          <w:rStyle w:val="libAlaemChar"/>
          <w:rtl/>
        </w:rPr>
        <w:t>عليه‌السلام</w:t>
      </w:r>
      <w:r w:rsidRPr="00045F63">
        <w:rPr>
          <w:rtl/>
        </w:rPr>
        <w:t xml:space="preserve"> </w:t>
      </w:r>
      <w:r w:rsidRPr="004A7232">
        <w:rPr>
          <w:rStyle w:val="libFootnotenumChar"/>
          <w:rtl/>
        </w:rPr>
        <w:t>(5)</w:t>
      </w:r>
      <w:r>
        <w:rPr>
          <w:rtl/>
        </w:rPr>
        <w:t>،</w:t>
      </w:r>
      <w:r w:rsidRPr="00045F63">
        <w:rPr>
          <w:rtl/>
        </w:rPr>
        <w:t xml:space="preserve"> وقد عرفت أنّ الخطابية ينسبونه </w:t>
      </w:r>
      <w:r w:rsidRPr="004A7232">
        <w:rPr>
          <w:rStyle w:val="libAlaemChar"/>
          <w:rtl/>
        </w:rPr>
        <w:t>عليه‌السلام</w:t>
      </w:r>
      <w:r w:rsidRPr="00045F63">
        <w:rPr>
          <w:rtl/>
        </w:rPr>
        <w:t xml:space="preserve"> الى الكفر والشرك ويوجبون قتاله ويزعمون أنّه الشجرة المنهيّة في قوله تعالى</w:t>
      </w:r>
      <w:r>
        <w:rPr>
          <w:rtl/>
        </w:rPr>
        <w:t>:</w:t>
      </w:r>
      <w:r w:rsidRPr="00045F63">
        <w:rPr>
          <w:rtl/>
        </w:rPr>
        <w:t xml:space="preserve"> </w:t>
      </w:r>
      <w:r w:rsidRPr="004A7232">
        <w:rPr>
          <w:rStyle w:val="libAlaemChar"/>
          <w:rtl/>
        </w:rPr>
        <w:t>(</w:t>
      </w:r>
      <w:r w:rsidRPr="004A7232">
        <w:rPr>
          <w:rStyle w:val="libAieChar"/>
          <w:rtl/>
        </w:rPr>
        <w:t>وَلا تَقْرَبا هذِهِ الشَّجَرَةَ</w:t>
      </w:r>
      <w:r w:rsidRPr="004A7232">
        <w:rPr>
          <w:rStyle w:val="libAlaemChar"/>
          <w:rtl/>
        </w:rPr>
        <w:t>)</w:t>
      </w:r>
      <w:r w:rsidRPr="00045F63">
        <w:rPr>
          <w:rtl/>
        </w:rPr>
        <w:t xml:space="preserve"> </w:t>
      </w:r>
      <w:r w:rsidRPr="004A7232">
        <w:rPr>
          <w:rStyle w:val="libFootnotenumChar"/>
          <w:rtl/>
        </w:rPr>
        <w:t>(6)</w:t>
      </w:r>
      <w:r w:rsidRPr="00045F63">
        <w:rPr>
          <w:rtl/>
        </w:rPr>
        <w:t xml:space="preserve"> فكيف يروي الخطابي عنه </w:t>
      </w:r>
      <w:r w:rsidRPr="004A7232">
        <w:rPr>
          <w:rStyle w:val="libAlaemChar"/>
          <w:rtl/>
        </w:rPr>
        <w:t>عليه‌السلام</w:t>
      </w:r>
      <w:r w:rsidRPr="00045F63">
        <w:rPr>
          <w:rtl/>
        </w:rPr>
        <w:t xml:space="preserve"> الأحكام الدينية ويثبته في كتابه كلّ هذا ناشئ عن الغفلة عن مذهب الخطابية.</w:t>
      </w:r>
    </w:p>
    <w:p w:rsidR="004A7232" w:rsidRPr="00045F63" w:rsidRDefault="004A7232" w:rsidP="004A7232">
      <w:pPr>
        <w:pStyle w:val="libNormal"/>
        <w:rPr>
          <w:rtl/>
        </w:rPr>
      </w:pPr>
      <w:r>
        <w:rPr>
          <w:rtl/>
        </w:rPr>
        <w:t xml:space="preserve">هـ - </w:t>
      </w:r>
      <w:r w:rsidRPr="00045F63">
        <w:rPr>
          <w:rtl/>
        </w:rPr>
        <w:t>تصريح النجاشي بأنّ الحسن بن علي الوشاء الثقة الجليل الذي قالوا في حقّه</w:t>
      </w:r>
      <w:r>
        <w:rPr>
          <w:rtl/>
        </w:rPr>
        <w:t>:</w:t>
      </w:r>
      <w:r w:rsidRPr="00045F63">
        <w:rPr>
          <w:rtl/>
        </w:rPr>
        <w:t xml:space="preserve"> كان وجها من وجوه هذه الطائفة وعينا من عيونها يروي عن أبي خديجة كتابه </w:t>
      </w:r>
      <w:r w:rsidRPr="004A7232">
        <w:rPr>
          <w:rStyle w:val="libFootnotenumChar"/>
          <w:rtl/>
        </w:rPr>
        <w:t>(7)</w:t>
      </w:r>
      <w:r>
        <w:rPr>
          <w:rtl/>
        </w:rPr>
        <w:t>،</w:t>
      </w:r>
      <w:r w:rsidRPr="00045F63">
        <w:rPr>
          <w:rtl/>
        </w:rPr>
        <w:t xml:space="preserve"> والوشاء لم يدرك الصادق </w:t>
      </w:r>
      <w:r w:rsidRPr="004A7232">
        <w:rPr>
          <w:rStyle w:val="libAlaemChar"/>
          <w:rtl/>
        </w:rPr>
        <w:t>عليه‌السلام</w:t>
      </w:r>
      <w:r w:rsidRPr="00045F63">
        <w:rPr>
          <w:rtl/>
        </w:rPr>
        <w:t xml:space="preserve"> قطعا</w:t>
      </w:r>
      <w:r>
        <w:rPr>
          <w:rtl/>
        </w:rPr>
        <w:t>،</w:t>
      </w:r>
      <w:r w:rsidRPr="00045F63">
        <w:rPr>
          <w:rtl/>
        </w:rPr>
        <w:t xml:space="preserve"> فروايته عنه كتابه كان في عصر أبي الحسن </w:t>
      </w:r>
      <w:r w:rsidRPr="004A7232">
        <w:rPr>
          <w:rStyle w:val="libAlaemChar"/>
          <w:rtl/>
        </w:rPr>
        <w:t>عليه‌السلام</w:t>
      </w:r>
      <w:r>
        <w:rPr>
          <w:rtl/>
        </w:rPr>
        <w:t>،</w:t>
      </w:r>
      <w:r w:rsidRPr="00045F63">
        <w:rPr>
          <w:rtl/>
        </w:rPr>
        <w:t xml:space="preserve"> وقد عرفت أنّ خروج أبي</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الكشي</w:t>
      </w:r>
      <w:r>
        <w:rPr>
          <w:rtl/>
        </w:rPr>
        <w:t>:</w:t>
      </w:r>
      <w:r w:rsidRPr="00045F63">
        <w:rPr>
          <w:rtl/>
        </w:rPr>
        <w:t xml:space="preserve"> 641 / 661.</w:t>
      </w:r>
    </w:p>
    <w:p w:rsidR="004A7232" w:rsidRPr="00045F63" w:rsidRDefault="004A7232" w:rsidP="004A7232">
      <w:pPr>
        <w:pStyle w:val="libFootnote0"/>
        <w:rPr>
          <w:rtl/>
        </w:rPr>
      </w:pPr>
      <w:r w:rsidRPr="00045F63">
        <w:rPr>
          <w:rtl/>
        </w:rPr>
        <w:t>(2) رجال العلامة</w:t>
      </w:r>
      <w:r>
        <w:rPr>
          <w:rtl/>
        </w:rPr>
        <w:t>:</w:t>
      </w:r>
      <w:r w:rsidRPr="00045F63">
        <w:rPr>
          <w:rtl/>
        </w:rPr>
        <w:t xml:space="preserve"> 227 / 2.</w:t>
      </w:r>
    </w:p>
    <w:p w:rsidR="004A7232" w:rsidRPr="00045F63" w:rsidRDefault="004A7232" w:rsidP="004A7232">
      <w:pPr>
        <w:pStyle w:val="libFootnote0"/>
        <w:rPr>
          <w:rtl/>
        </w:rPr>
      </w:pPr>
      <w:r w:rsidRPr="00045F63">
        <w:rPr>
          <w:rtl/>
        </w:rPr>
        <w:t>(3) التحرير الطاووسي</w:t>
      </w:r>
      <w:r>
        <w:rPr>
          <w:rtl/>
        </w:rPr>
        <w:t>:</w:t>
      </w:r>
      <w:r w:rsidRPr="00045F63">
        <w:rPr>
          <w:rtl/>
        </w:rPr>
        <w:t xml:space="preserve"> 144.</w:t>
      </w:r>
    </w:p>
    <w:p w:rsidR="004A7232" w:rsidRPr="00045F63" w:rsidRDefault="004A7232" w:rsidP="004A7232">
      <w:pPr>
        <w:pStyle w:val="libFootnote0"/>
        <w:rPr>
          <w:rtl/>
        </w:rPr>
      </w:pPr>
      <w:r w:rsidRPr="00045F63">
        <w:rPr>
          <w:rtl/>
        </w:rPr>
        <w:t>(4) الظاهر وقوع الاشتباه أو تصحيف الناسخ لفظة « كش » الى « جش » لكون هذا التصريح لدي الكشي 2</w:t>
      </w:r>
      <w:r>
        <w:rPr>
          <w:rtl/>
        </w:rPr>
        <w:t>:</w:t>
      </w:r>
      <w:r w:rsidRPr="00045F63">
        <w:rPr>
          <w:rtl/>
        </w:rPr>
        <w:t xml:space="preserve"> 641</w:t>
      </w:r>
      <w:r>
        <w:rPr>
          <w:rtl/>
        </w:rPr>
        <w:t xml:space="preserve">، - </w:t>
      </w:r>
      <w:r w:rsidRPr="00045F63">
        <w:rPr>
          <w:rtl/>
        </w:rPr>
        <w:t>وقد مر قبل قليل</w:t>
      </w:r>
      <w:r>
        <w:rPr>
          <w:rtl/>
        </w:rPr>
        <w:t xml:space="preserve"> - </w:t>
      </w:r>
      <w:r w:rsidRPr="00045F63">
        <w:rPr>
          <w:rtl/>
        </w:rPr>
        <w:t>لا في رجال النجاشي.</w:t>
      </w:r>
    </w:p>
    <w:p w:rsidR="004A7232" w:rsidRPr="00045F63" w:rsidRDefault="004A7232" w:rsidP="004A7232">
      <w:pPr>
        <w:pStyle w:val="libFootnote0"/>
        <w:rPr>
          <w:rtl/>
        </w:rPr>
      </w:pPr>
      <w:r w:rsidRPr="00045F63">
        <w:rPr>
          <w:rtl/>
        </w:rPr>
        <w:t>(5) رجال النجاشي</w:t>
      </w:r>
      <w:r>
        <w:rPr>
          <w:rtl/>
        </w:rPr>
        <w:t>:</w:t>
      </w:r>
      <w:r w:rsidRPr="00045F63">
        <w:rPr>
          <w:rtl/>
        </w:rPr>
        <w:t xml:space="preserve"> 188 / 501.</w:t>
      </w:r>
    </w:p>
    <w:p w:rsidR="004A7232" w:rsidRPr="00045F63" w:rsidRDefault="004A7232" w:rsidP="004A7232">
      <w:pPr>
        <w:pStyle w:val="libFootnote0"/>
        <w:rPr>
          <w:rtl/>
        </w:rPr>
      </w:pPr>
      <w:r w:rsidRPr="00045F63">
        <w:rPr>
          <w:rtl/>
        </w:rPr>
        <w:t>(6) البقرة 2 / 35.</w:t>
      </w:r>
    </w:p>
    <w:p w:rsidR="004A7232" w:rsidRPr="00045F63" w:rsidRDefault="004A7232" w:rsidP="004A7232">
      <w:pPr>
        <w:pStyle w:val="libFootnote0"/>
        <w:rPr>
          <w:rtl/>
        </w:rPr>
      </w:pPr>
      <w:r w:rsidRPr="00045F63">
        <w:rPr>
          <w:rtl/>
        </w:rPr>
        <w:t>(7) رجال النجاشي</w:t>
      </w:r>
      <w:r>
        <w:rPr>
          <w:rtl/>
        </w:rPr>
        <w:t>:</w:t>
      </w:r>
      <w:r w:rsidRPr="00045F63">
        <w:rPr>
          <w:rtl/>
        </w:rPr>
        <w:t xml:space="preserve"> 188 / 501.</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الخطاب كان قبل وفاة أبيه </w:t>
      </w:r>
      <w:r w:rsidRPr="004A7232">
        <w:rPr>
          <w:rStyle w:val="libAlaemChar"/>
          <w:rtl/>
        </w:rPr>
        <w:t>عليه‌السلام</w:t>
      </w:r>
      <w:r w:rsidRPr="00045F63">
        <w:rPr>
          <w:rtl/>
        </w:rPr>
        <w:t xml:space="preserve"> بأزيد من عشر سنين</w:t>
      </w:r>
      <w:r>
        <w:rPr>
          <w:rtl/>
        </w:rPr>
        <w:t>،</w:t>
      </w:r>
      <w:r w:rsidRPr="00045F63">
        <w:rPr>
          <w:rtl/>
        </w:rPr>
        <w:t xml:space="preserve"> وعلى قول الجماعة روى عنه في حال خطابيّته</w:t>
      </w:r>
      <w:r>
        <w:rPr>
          <w:rtl/>
        </w:rPr>
        <w:t>،</w:t>
      </w:r>
      <w:r w:rsidRPr="00045F63">
        <w:rPr>
          <w:rtl/>
        </w:rPr>
        <w:t xml:space="preserve"> ولا يخفى على من له أدنى بصيرة في هذا الفن ونظر في الأحاديث أنّ الأصحاب كانوا متحرّزين عن الخطابية مأمورين بالبراءة منهم وهجرهم كما أنّهم بالنسبة إليهم كانوا كذلك.</w:t>
      </w:r>
    </w:p>
    <w:p w:rsidR="004A7232" w:rsidRPr="00045F63" w:rsidRDefault="004A7232" w:rsidP="004A7232">
      <w:pPr>
        <w:pStyle w:val="libNormal"/>
        <w:rPr>
          <w:rtl/>
        </w:rPr>
      </w:pPr>
      <w:r w:rsidRPr="00045F63">
        <w:rPr>
          <w:rtl/>
        </w:rPr>
        <w:t xml:space="preserve">بل صرّح الشيخ المفيد في الإرشاد إنّه لم يكن في الإسماعيلية أحد من خاصّة الصادق </w:t>
      </w:r>
      <w:r w:rsidRPr="004A7232">
        <w:rPr>
          <w:rStyle w:val="libAlaemChar"/>
          <w:rtl/>
        </w:rPr>
        <w:t>عليه‌السلام</w:t>
      </w:r>
      <w:r w:rsidRPr="00045F63">
        <w:rPr>
          <w:rtl/>
        </w:rPr>
        <w:t xml:space="preserve"> ولا من الرواة </w:t>
      </w:r>
      <w:r w:rsidRPr="004A7232">
        <w:rPr>
          <w:rStyle w:val="libFootnotenumChar"/>
          <w:rtl/>
        </w:rPr>
        <w:t>(1)</w:t>
      </w:r>
      <w:r>
        <w:rPr>
          <w:rtl/>
        </w:rPr>
        <w:t>،</w:t>
      </w:r>
      <w:r w:rsidRPr="00045F63">
        <w:rPr>
          <w:rtl/>
        </w:rPr>
        <w:t xml:space="preserve"> فنسبة هذا الجليل إلى الرواية عمّن أمروا بالبراءة منه واللعنة عليه لا تخلو من إزراء يجب الاستغفار عنه.</w:t>
      </w:r>
    </w:p>
    <w:p w:rsidR="004A7232" w:rsidRPr="00045F63" w:rsidRDefault="004A7232" w:rsidP="004A7232">
      <w:pPr>
        <w:pStyle w:val="libNormal"/>
        <w:rPr>
          <w:rtl/>
        </w:rPr>
      </w:pPr>
      <w:r w:rsidRPr="00045F63">
        <w:rPr>
          <w:rtl/>
        </w:rPr>
        <w:t>وفي الكافي في باب كراهة الارتفاع الى قضاة الجور</w:t>
      </w:r>
      <w:r>
        <w:rPr>
          <w:rtl/>
        </w:rPr>
        <w:t>:</w:t>
      </w:r>
      <w:r w:rsidRPr="00045F63">
        <w:rPr>
          <w:rtl/>
        </w:rPr>
        <w:t xml:space="preserve"> عن الحسين بن محمّد</w:t>
      </w:r>
      <w:r>
        <w:rPr>
          <w:rtl/>
        </w:rPr>
        <w:t>،</w:t>
      </w:r>
      <w:r w:rsidRPr="00045F63">
        <w:rPr>
          <w:rtl/>
        </w:rPr>
        <w:t xml:space="preserve"> عن المعلّى بن محمّد</w:t>
      </w:r>
      <w:r>
        <w:rPr>
          <w:rtl/>
        </w:rPr>
        <w:t>،</w:t>
      </w:r>
      <w:r w:rsidRPr="00045F63">
        <w:rPr>
          <w:rtl/>
        </w:rPr>
        <w:t xml:space="preserve"> عن الحسن بن علي</w:t>
      </w:r>
      <w:r>
        <w:rPr>
          <w:rtl/>
        </w:rPr>
        <w:t>،</w:t>
      </w:r>
      <w:r w:rsidRPr="00045F63">
        <w:rPr>
          <w:rtl/>
        </w:rPr>
        <w:t xml:space="preserve"> عن أبي خديجة</w:t>
      </w:r>
      <w:r>
        <w:rPr>
          <w:rtl/>
        </w:rPr>
        <w:t>،</w:t>
      </w:r>
      <w:r w:rsidRPr="00045F63">
        <w:rPr>
          <w:rtl/>
        </w:rPr>
        <w:t xml:space="preserve"> عن أبي عبد الله </w:t>
      </w:r>
      <w:r w:rsidRPr="004A7232">
        <w:rPr>
          <w:rStyle w:val="libAlaemChar"/>
          <w:rtl/>
        </w:rPr>
        <w:t>عليه‌السلام</w:t>
      </w:r>
      <w:r>
        <w:rPr>
          <w:rtl/>
        </w:rPr>
        <w:t>،</w:t>
      </w:r>
      <w:r w:rsidRPr="00045F63">
        <w:rPr>
          <w:rtl/>
        </w:rPr>
        <w:t xml:space="preserve"> قال</w:t>
      </w:r>
      <w:r>
        <w:rPr>
          <w:rtl/>
        </w:rPr>
        <w:t>:</w:t>
      </w:r>
      <w:r w:rsidRPr="00045F63">
        <w:rPr>
          <w:rtl/>
        </w:rPr>
        <w:t xml:space="preserve"> إيّاكم أن يحاكم بعضكم بعضا </w:t>
      </w:r>
      <w:r>
        <w:rPr>
          <w:rtl/>
        </w:rPr>
        <w:t>[</w:t>
      </w:r>
      <w:r w:rsidRPr="00045F63">
        <w:rPr>
          <w:rtl/>
        </w:rPr>
        <w:t>الى أهل الجور</w:t>
      </w:r>
      <w:r>
        <w:rPr>
          <w:rtl/>
        </w:rPr>
        <w:t>]</w:t>
      </w:r>
      <w:r w:rsidRPr="00045F63">
        <w:rPr>
          <w:rtl/>
        </w:rPr>
        <w:t xml:space="preserve"> ولكن انظروا الى رجل منكم. الخبر </w:t>
      </w:r>
      <w:r w:rsidRPr="004A7232">
        <w:rPr>
          <w:rStyle w:val="libFootnotenumChar"/>
          <w:rtl/>
        </w:rPr>
        <w:t>(2)</w:t>
      </w:r>
      <w:r>
        <w:rPr>
          <w:rtl/>
        </w:rPr>
        <w:t>،</w:t>
      </w:r>
      <w:r w:rsidRPr="00045F63">
        <w:rPr>
          <w:rtl/>
        </w:rPr>
        <w:t xml:space="preserve"> وهو معروف مقبول</w:t>
      </w:r>
      <w:r>
        <w:rPr>
          <w:rtl/>
        </w:rPr>
        <w:t>،</w:t>
      </w:r>
      <w:r w:rsidRPr="00045F63">
        <w:rPr>
          <w:rtl/>
        </w:rPr>
        <w:t xml:space="preserve"> والحسن إن كان هو الوشاء فيؤيّد ما في النجاشي </w:t>
      </w:r>
      <w:r w:rsidRPr="004A7232">
        <w:rPr>
          <w:rStyle w:val="libFootnotenumChar"/>
          <w:rtl/>
        </w:rPr>
        <w:t>(3)</w:t>
      </w:r>
      <w:r>
        <w:rPr>
          <w:rtl/>
        </w:rPr>
        <w:t>،</w:t>
      </w:r>
      <w:r w:rsidRPr="00045F63">
        <w:rPr>
          <w:rtl/>
        </w:rPr>
        <w:t xml:space="preserve"> وإن كان ابن فضّال فيكون الكلام فيه كالكلام في الوشاء ويزيد في قوّة ما اخترناه</w:t>
      </w:r>
      <w:r>
        <w:rPr>
          <w:rtl/>
        </w:rPr>
        <w:t>،</w:t>
      </w:r>
      <w:r w:rsidRPr="00045F63">
        <w:rPr>
          <w:rtl/>
        </w:rPr>
        <w:t xml:space="preserve"> فانقدح بحمد الله تعالى سلامة أبي خديجة عمّا يوجب الطعن عليه وانه من الثقات الأجلاّء</w:t>
      </w:r>
      <w:r>
        <w:rPr>
          <w:rtl/>
        </w:rPr>
        <w:t>،</w:t>
      </w:r>
      <w:r w:rsidRPr="00045F63">
        <w:rPr>
          <w:rtl/>
        </w:rPr>
        <w:t xml:space="preserve"> وأظن أنّ الصادق </w:t>
      </w:r>
      <w:r w:rsidRPr="004A7232">
        <w:rPr>
          <w:rStyle w:val="libAlaemChar"/>
          <w:rtl/>
        </w:rPr>
        <w:t>عليه‌السلام</w:t>
      </w:r>
      <w:r w:rsidRPr="00045F63">
        <w:rPr>
          <w:rtl/>
        </w:rPr>
        <w:t xml:space="preserve"> إنّما كنّاه بأبي سلمة كنية أبيه تفألا بسلامته لاشتهار خروجه مع أبي الخطاب والله العالم.</w:t>
      </w:r>
    </w:p>
    <w:p w:rsidR="004A7232" w:rsidRPr="004A7232" w:rsidRDefault="004A7232" w:rsidP="004A7232">
      <w:pPr>
        <w:pStyle w:val="libNormal"/>
        <w:rPr>
          <w:rStyle w:val="libBold2Char"/>
          <w:rtl/>
        </w:rPr>
      </w:pPr>
      <w:r w:rsidRPr="004A7232">
        <w:rPr>
          <w:rStyle w:val="libBold2Char"/>
          <w:rtl/>
        </w:rPr>
        <w:t>[369] شسط</w:t>
      </w:r>
      <w:r w:rsidRPr="004A7232">
        <w:rPr>
          <w:rStyle w:val="libBold2Char"/>
          <w:rtl/>
          <w:lang w:bidi="ar-IQ"/>
        </w:rPr>
        <w:t xml:space="preserve"> - </w:t>
      </w:r>
      <w:r w:rsidRPr="004A7232">
        <w:rPr>
          <w:rStyle w:val="libBold2Char"/>
          <w:rtl/>
        </w:rPr>
        <w:t>وإلى أبي الربيع الشامي</w:t>
      </w:r>
      <w:r w:rsidRPr="004A7232">
        <w:rPr>
          <w:rStyle w:val="libBold2Char"/>
          <w:rtl/>
          <w:lang w:bidi="ar-IQ"/>
        </w:rPr>
        <w:t>:</w:t>
      </w:r>
      <w:r w:rsidRPr="004A7232">
        <w:rPr>
          <w:rStyle w:val="libBold2Char"/>
          <w:rtl/>
        </w:rPr>
        <w:t xml:space="preserve"> أبوه</w:t>
      </w:r>
      <w:r w:rsidRPr="004A7232">
        <w:rPr>
          <w:rStyle w:val="libBold2Char"/>
          <w:rtl/>
          <w:lang w:bidi="ar-IQ"/>
        </w:rPr>
        <w:t>،</w:t>
      </w:r>
      <w:r w:rsidRPr="004A7232">
        <w:rPr>
          <w:rStyle w:val="libBold2Char"/>
          <w:rtl/>
        </w:rPr>
        <w:t xml:space="preserve"> عن سعد بن عبد الله</w:t>
      </w:r>
      <w:r w:rsidRPr="004A7232">
        <w:rPr>
          <w:rStyle w:val="libBold2Char"/>
          <w:rtl/>
          <w:lang w:bidi="ar-IQ"/>
        </w:rPr>
        <w:t>،</w:t>
      </w:r>
      <w:r w:rsidRPr="004A7232">
        <w:rPr>
          <w:rStyle w:val="libBold2Char"/>
          <w:rtl/>
        </w:rPr>
        <w:t xml:space="preserve"> عن محمّد بن الحسين بن أبي الخطاب</w:t>
      </w:r>
      <w:r w:rsidRPr="004A7232">
        <w:rPr>
          <w:rStyle w:val="libBold2Char"/>
          <w:rtl/>
          <w:lang w:bidi="ar-IQ"/>
        </w:rPr>
        <w:t>،</w:t>
      </w:r>
      <w:r w:rsidRPr="004A7232">
        <w:rPr>
          <w:rStyle w:val="libBold2Char"/>
          <w:rtl/>
        </w:rPr>
        <w:t xml:space="preserve"> عن الحكم بن مسكين</w:t>
      </w:r>
      <w:r w:rsidRPr="004A7232">
        <w:rPr>
          <w:rStyle w:val="libBold2Char"/>
          <w:rtl/>
          <w:lang w:bidi="ar-IQ"/>
        </w:rPr>
        <w:t>،</w:t>
      </w:r>
      <w:r w:rsidRPr="004A7232">
        <w:rPr>
          <w:rStyle w:val="libBold2Char"/>
          <w:rtl/>
        </w:rPr>
        <w:t xml:space="preserve"> عن الحسن بن رباط</w:t>
      </w:r>
      <w:r w:rsidRPr="004A7232">
        <w:rPr>
          <w:rStyle w:val="libBold2Char"/>
          <w:rtl/>
          <w:lang w:bidi="ar-IQ"/>
        </w:rPr>
        <w:t>،</w:t>
      </w:r>
      <w:r w:rsidRPr="004A7232">
        <w:rPr>
          <w:rStyle w:val="libBold2Char"/>
          <w:rtl/>
        </w:rPr>
        <w:t xml:space="preserve"> عنه </w:t>
      </w:r>
      <w:r w:rsidRPr="004A7232">
        <w:rPr>
          <w:rStyle w:val="libFootnotenumChar"/>
          <w:rtl/>
        </w:rPr>
        <w:t>(4)</w:t>
      </w:r>
      <w:r w:rsidRPr="004A7232">
        <w:rPr>
          <w:rStyle w:val="libBold2Cha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الإرشاد</w:t>
      </w:r>
      <w:r>
        <w:rPr>
          <w:rtl/>
        </w:rPr>
        <w:t>:</w:t>
      </w:r>
      <w:r w:rsidRPr="00045F63">
        <w:rPr>
          <w:rtl/>
        </w:rPr>
        <w:t xml:space="preserve"> 285</w:t>
      </w:r>
      <w:r>
        <w:rPr>
          <w:rtl/>
        </w:rPr>
        <w:t>،</w:t>
      </w:r>
      <w:r w:rsidRPr="00045F63">
        <w:rPr>
          <w:rtl/>
        </w:rPr>
        <w:t xml:space="preserve"> باب أولاد الامام الصادق </w:t>
      </w:r>
      <w:r w:rsidRPr="004A7232">
        <w:rPr>
          <w:rStyle w:val="libAlaemChar"/>
          <w:rtl/>
        </w:rPr>
        <w:t>عليه‌السلام</w:t>
      </w:r>
      <w:r w:rsidRPr="00045F63">
        <w:rPr>
          <w:rtl/>
        </w:rPr>
        <w:t>.</w:t>
      </w:r>
    </w:p>
    <w:p w:rsidR="004A7232" w:rsidRPr="00045F63" w:rsidRDefault="004A7232" w:rsidP="004A7232">
      <w:pPr>
        <w:pStyle w:val="libFootnote0"/>
        <w:rPr>
          <w:rtl/>
        </w:rPr>
      </w:pPr>
      <w:r w:rsidRPr="00045F63">
        <w:rPr>
          <w:rtl/>
        </w:rPr>
        <w:t>(2) الكافي 7</w:t>
      </w:r>
      <w:r>
        <w:rPr>
          <w:rtl/>
        </w:rPr>
        <w:t>:</w:t>
      </w:r>
      <w:r w:rsidRPr="00045F63">
        <w:rPr>
          <w:rtl/>
        </w:rPr>
        <w:t xml:space="preserve"> 412 / 4</w:t>
      </w:r>
      <w:r>
        <w:rPr>
          <w:rtl/>
        </w:rPr>
        <w:t>،</w:t>
      </w:r>
      <w:r w:rsidRPr="00045F63">
        <w:rPr>
          <w:rtl/>
        </w:rPr>
        <w:t xml:space="preserve"> وما بين معقوفين منه.</w:t>
      </w:r>
    </w:p>
    <w:p w:rsidR="004A7232" w:rsidRPr="00045F63" w:rsidRDefault="004A7232" w:rsidP="004A7232">
      <w:pPr>
        <w:pStyle w:val="libFootnote0"/>
        <w:rPr>
          <w:rtl/>
        </w:rPr>
      </w:pPr>
      <w:r w:rsidRPr="00045F63">
        <w:rPr>
          <w:rtl/>
        </w:rPr>
        <w:t>(3) رجال النجاشي</w:t>
      </w:r>
      <w:r>
        <w:rPr>
          <w:rtl/>
        </w:rPr>
        <w:t>:</w:t>
      </w:r>
      <w:r w:rsidRPr="00045F63">
        <w:rPr>
          <w:rtl/>
        </w:rPr>
        <w:t xml:space="preserve"> 188 / 501.</w:t>
      </w:r>
    </w:p>
    <w:p w:rsidR="004A7232" w:rsidRPr="00045F63" w:rsidRDefault="004A7232" w:rsidP="004A7232">
      <w:pPr>
        <w:pStyle w:val="libFootnote0"/>
        <w:rPr>
          <w:rtl/>
        </w:rPr>
      </w:pPr>
      <w:r w:rsidRPr="00045F63">
        <w:rPr>
          <w:rtl/>
        </w:rPr>
        <w:t>(4) الفقيه 4</w:t>
      </w:r>
      <w:r>
        <w:rPr>
          <w:rtl/>
        </w:rPr>
        <w:t>:</w:t>
      </w:r>
      <w:r w:rsidRPr="00045F63">
        <w:rPr>
          <w:rtl/>
        </w:rPr>
        <w:t xml:space="preserve"> 98</w:t>
      </w:r>
      <w:r>
        <w:rPr>
          <w:rtl/>
        </w:rPr>
        <w:t>،</w:t>
      </w:r>
      <w:r w:rsidRPr="00045F63">
        <w:rPr>
          <w:rtl/>
        </w:rPr>
        <w:t xml:space="preserve"> من المشيخة.</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 xml:space="preserve">الحكم ثقة في </w:t>
      </w:r>
      <w:r>
        <w:rPr>
          <w:rtl/>
        </w:rPr>
        <w:t>(</w:t>
      </w:r>
      <w:r w:rsidRPr="00045F63">
        <w:rPr>
          <w:rtl/>
        </w:rPr>
        <w:t>مب</w:t>
      </w:r>
      <w:r>
        <w:rPr>
          <w:rtl/>
        </w:rPr>
        <w:t>)</w:t>
      </w:r>
      <w:r w:rsidRPr="00045F63">
        <w:rPr>
          <w:rtl/>
        </w:rPr>
        <w:t xml:space="preserve"> </w:t>
      </w:r>
      <w:r w:rsidRPr="004A7232">
        <w:rPr>
          <w:rStyle w:val="libFootnotenumChar"/>
          <w:rtl/>
        </w:rPr>
        <w:t>(1)</w:t>
      </w:r>
      <w:r>
        <w:rPr>
          <w:rtl/>
        </w:rPr>
        <w:t>،</w:t>
      </w:r>
      <w:r w:rsidRPr="00045F63">
        <w:rPr>
          <w:rtl/>
        </w:rPr>
        <w:t xml:space="preserve"> وقريب منها ابن رباط في </w:t>
      </w:r>
      <w:r>
        <w:rPr>
          <w:rtl/>
        </w:rPr>
        <w:t>(</w:t>
      </w:r>
      <w:r w:rsidRPr="00045F63">
        <w:rPr>
          <w:rtl/>
        </w:rPr>
        <w:t>قمز</w:t>
      </w:r>
      <w:r>
        <w:rPr>
          <w:rtl/>
        </w:rPr>
        <w:t>)</w:t>
      </w:r>
      <w:r w:rsidRPr="00045F63">
        <w:rPr>
          <w:rtl/>
        </w:rPr>
        <w:t xml:space="preserve"> </w:t>
      </w:r>
      <w:r w:rsidRPr="004A7232">
        <w:rPr>
          <w:rStyle w:val="libFootnotenumChar"/>
          <w:rtl/>
        </w:rPr>
        <w:t>(2)</w:t>
      </w:r>
      <w:r>
        <w:rPr>
          <w:rtl/>
        </w:rPr>
        <w:t>،</w:t>
      </w:r>
      <w:r w:rsidRPr="00045F63">
        <w:rPr>
          <w:rtl/>
        </w:rPr>
        <w:t xml:space="preserve"> فالسند صحيح أو حسن في حكمه.</w:t>
      </w:r>
    </w:p>
    <w:p w:rsidR="004A7232" w:rsidRPr="00045F63" w:rsidRDefault="004A7232" w:rsidP="004A7232">
      <w:pPr>
        <w:pStyle w:val="libNormal"/>
        <w:rPr>
          <w:rtl/>
        </w:rPr>
      </w:pPr>
      <w:r w:rsidRPr="00045F63">
        <w:rPr>
          <w:rtl/>
        </w:rPr>
        <w:t xml:space="preserve">وأبو الربيع هو خالد أو خليد بن اوفى العنزي الشامي مذكور في أصحاب الصادق </w:t>
      </w:r>
      <w:r w:rsidRPr="004A7232">
        <w:rPr>
          <w:rStyle w:val="libAlaemChar"/>
          <w:rtl/>
        </w:rPr>
        <w:t>عليه‌السلام</w:t>
      </w:r>
      <w:r w:rsidRPr="00045F63">
        <w:rPr>
          <w:rtl/>
        </w:rPr>
        <w:t xml:space="preserve"> </w:t>
      </w:r>
      <w:r w:rsidRPr="004A7232">
        <w:rPr>
          <w:rStyle w:val="libFootnotenumChar"/>
          <w:rtl/>
        </w:rPr>
        <w:t>(3)</w:t>
      </w:r>
      <w:r>
        <w:rPr>
          <w:rtl/>
        </w:rPr>
        <w:t>،</w:t>
      </w:r>
      <w:r w:rsidRPr="00045F63">
        <w:rPr>
          <w:rtl/>
        </w:rPr>
        <w:t xml:space="preserve"> له كتاب في النجاشي </w:t>
      </w:r>
      <w:r w:rsidRPr="004A7232">
        <w:rPr>
          <w:rStyle w:val="libFootnotenumChar"/>
          <w:rtl/>
        </w:rPr>
        <w:t>(4)</w:t>
      </w:r>
      <w:r>
        <w:rPr>
          <w:rtl/>
        </w:rPr>
        <w:t>،</w:t>
      </w:r>
      <w:r w:rsidRPr="00045F63">
        <w:rPr>
          <w:rtl/>
        </w:rPr>
        <w:t xml:space="preserve"> ويروي عنه الحسن بن محبوب </w:t>
      </w:r>
      <w:r w:rsidRPr="004A7232">
        <w:rPr>
          <w:rStyle w:val="libFootnotenumChar"/>
          <w:rtl/>
        </w:rPr>
        <w:t>(5)</w:t>
      </w:r>
      <w:r>
        <w:rPr>
          <w:rtl/>
        </w:rPr>
        <w:t>،</w:t>
      </w:r>
      <w:r w:rsidRPr="00045F63">
        <w:rPr>
          <w:rtl/>
        </w:rPr>
        <w:t xml:space="preserve"> وعبد الله بن مسكان كما في النجاشي </w:t>
      </w:r>
      <w:r w:rsidRPr="004A7232">
        <w:rPr>
          <w:rStyle w:val="libFootnotenumChar"/>
          <w:rtl/>
        </w:rPr>
        <w:t>(6)</w:t>
      </w:r>
      <w:r>
        <w:rPr>
          <w:rtl/>
        </w:rPr>
        <w:t>،</w:t>
      </w:r>
      <w:r w:rsidRPr="00045F63">
        <w:rPr>
          <w:rtl/>
        </w:rPr>
        <w:t xml:space="preserve"> ويونس بن عبد الرحمن في الكافي في باب طلب الرئاسة </w:t>
      </w:r>
      <w:r w:rsidRPr="004A7232">
        <w:rPr>
          <w:rStyle w:val="libFootnotenumChar"/>
          <w:rtl/>
        </w:rPr>
        <w:t>(7)</w:t>
      </w:r>
      <w:r>
        <w:rPr>
          <w:rtl/>
        </w:rPr>
        <w:t>،</w:t>
      </w:r>
      <w:r w:rsidRPr="00045F63">
        <w:rPr>
          <w:rtl/>
        </w:rPr>
        <w:t xml:space="preserve"> هؤلاء من أصحاب الإجماع</w:t>
      </w:r>
      <w:r>
        <w:rPr>
          <w:rtl/>
        </w:rPr>
        <w:t>،</w:t>
      </w:r>
      <w:r w:rsidRPr="00045F63">
        <w:rPr>
          <w:rtl/>
        </w:rPr>
        <w:t xml:space="preserve"> ومنصور بن حازم </w:t>
      </w:r>
      <w:r w:rsidRPr="004A7232">
        <w:rPr>
          <w:rStyle w:val="libFootnotenumChar"/>
          <w:rtl/>
        </w:rPr>
        <w:t>(8)</w:t>
      </w:r>
      <w:r>
        <w:rPr>
          <w:rtl/>
        </w:rPr>
        <w:t>،</w:t>
      </w:r>
      <w:r w:rsidRPr="00045F63">
        <w:rPr>
          <w:rtl/>
        </w:rPr>
        <w:t xml:space="preserve"> ومحمّد بن حفص </w:t>
      </w:r>
      <w:r w:rsidRPr="004A7232">
        <w:rPr>
          <w:rStyle w:val="libFootnotenumChar"/>
          <w:rtl/>
        </w:rPr>
        <w:t>(9)</w:t>
      </w:r>
      <w:r>
        <w:rPr>
          <w:rtl/>
        </w:rPr>
        <w:t>،</w:t>
      </w:r>
      <w:r w:rsidRPr="00045F63">
        <w:rPr>
          <w:rtl/>
        </w:rPr>
        <w:t xml:space="preserve"> وغيرهم.</w:t>
      </w:r>
    </w:p>
    <w:p w:rsidR="004A7232" w:rsidRPr="00045F63" w:rsidRDefault="004A7232" w:rsidP="004A7232">
      <w:pPr>
        <w:pStyle w:val="libNormal"/>
        <w:rPr>
          <w:rtl/>
        </w:rPr>
      </w:pPr>
      <w:r w:rsidRPr="00045F63">
        <w:rPr>
          <w:rtl/>
        </w:rPr>
        <w:t>وقال الشهيد في مسألة بيع الثمرة من كتابه نكت الإرشاد</w:t>
      </w:r>
      <w:r>
        <w:rPr>
          <w:rtl/>
        </w:rPr>
        <w:t xml:space="preserve"> - </w:t>
      </w:r>
      <w:r w:rsidRPr="00045F63">
        <w:rPr>
          <w:rtl/>
        </w:rPr>
        <w:t>بعد ذكر خبر في سنده الحسن بن محبوب</w:t>
      </w:r>
      <w:r>
        <w:rPr>
          <w:rtl/>
        </w:rPr>
        <w:t>،</w:t>
      </w:r>
      <w:r w:rsidRPr="00045F63">
        <w:rPr>
          <w:rtl/>
        </w:rPr>
        <w:t xml:space="preserve"> عن خالد بن جرير</w:t>
      </w:r>
      <w:r>
        <w:rPr>
          <w:rtl/>
        </w:rPr>
        <w:t>،</w:t>
      </w:r>
      <w:r w:rsidRPr="00045F63">
        <w:rPr>
          <w:rtl/>
        </w:rPr>
        <w:t xml:space="preserve"> عن أبي الربيع الشامي</w:t>
      </w:r>
      <w:r>
        <w:rPr>
          <w:rtl/>
        </w:rPr>
        <w:t xml:space="preserve"> - </w:t>
      </w:r>
      <w:r w:rsidRPr="00045F63">
        <w:rPr>
          <w:rtl/>
        </w:rPr>
        <w:t>ما لفظه</w:t>
      </w:r>
      <w:r>
        <w:rPr>
          <w:rtl/>
        </w:rPr>
        <w:t>:</w:t>
      </w:r>
      <w:r w:rsidRPr="00045F63">
        <w:rPr>
          <w:rtl/>
        </w:rPr>
        <w:t xml:space="preserve"> وقد قال الكشي</w:t>
      </w:r>
      <w:r>
        <w:rPr>
          <w:rtl/>
        </w:rPr>
        <w:t>:</w:t>
      </w:r>
      <w:r w:rsidRPr="00045F63">
        <w:rPr>
          <w:rtl/>
        </w:rPr>
        <w:t xml:space="preserve"> أجمعت العصابة على تصحيح ما يصحّ عن الحسن بن محبوب </w:t>
      </w:r>
      <w:r w:rsidRPr="004A7232">
        <w:rPr>
          <w:rStyle w:val="libFootnotenumChar"/>
          <w:rtl/>
        </w:rPr>
        <w:t>(10)</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تقدم برقم</w:t>
      </w:r>
      <w:r>
        <w:rPr>
          <w:rtl/>
        </w:rPr>
        <w:t>:</w:t>
      </w:r>
      <w:r w:rsidRPr="00045F63">
        <w:rPr>
          <w:rtl/>
        </w:rPr>
        <w:t xml:space="preserve"> 42.</w:t>
      </w:r>
    </w:p>
    <w:p w:rsidR="004A7232" w:rsidRPr="00045F63" w:rsidRDefault="004A7232" w:rsidP="004A7232">
      <w:pPr>
        <w:pStyle w:val="libFootnote0"/>
        <w:rPr>
          <w:rtl/>
        </w:rPr>
      </w:pPr>
      <w:r w:rsidRPr="00045F63">
        <w:rPr>
          <w:rtl/>
        </w:rPr>
        <w:t>(2) تقدم برقم</w:t>
      </w:r>
      <w:r>
        <w:rPr>
          <w:rtl/>
        </w:rPr>
        <w:t>:</w:t>
      </w:r>
      <w:r w:rsidRPr="00045F63">
        <w:rPr>
          <w:rtl/>
        </w:rPr>
        <w:t xml:space="preserve"> 147.</w:t>
      </w:r>
    </w:p>
    <w:p w:rsidR="004A7232" w:rsidRPr="00045F63" w:rsidRDefault="004A7232" w:rsidP="004A7232">
      <w:pPr>
        <w:pStyle w:val="libFootnote0"/>
        <w:rPr>
          <w:rtl/>
        </w:rPr>
      </w:pPr>
      <w:r w:rsidRPr="00045F63">
        <w:rPr>
          <w:rtl/>
        </w:rPr>
        <w:t>(3) رجال الشيخ</w:t>
      </w:r>
      <w:r>
        <w:rPr>
          <w:rtl/>
        </w:rPr>
        <w:t>:</w:t>
      </w:r>
      <w:r w:rsidRPr="00045F63">
        <w:rPr>
          <w:rtl/>
        </w:rPr>
        <w:t xml:space="preserve"> 339 / 16</w:t>
      </w:r>
      <w:r>
        <w:rPr>
          <w:rtl/>
        </w:rPr>
        <w:t>،</w:t>
      </w:r>
      <w:r w:rsidRPr="00045F63">
        <w:rPr>
          <w:rtl/>
        </w:rPr>
        <w:t xml:space="preserve"> وسماه</w:t>
      </w:r>
      <w:r>
        <w:rPr>
          <w:rtl/>
        </w:rPr>
        <w:t>:</w:t>
      </w:r>
      <w:r w:rsidRPr="00045F63">
        <w:rPr>
          <w:rtl/>
        </w:rPr>
        <w:t xml:space="preserve"> خالد.</w:t>
      </w:r>
    </w:p>
    <w:p w:rsidR="004A7232" w:rsidRPr="00045F63" w:rsidRDefault="004A7232" w:rsidP="004A7232">
      <w:pPr>
        <w:pStyle w:val="libFootnote0"/>
        <w:rPr>
          <w:rtl/>
        </w:rPr>
      </w:pPr>
      <w:r w:rsidRPr="00045F63">
        <w:rPr>
          <w:rtl/>
        </w:rPr>
        <w:t>(4) رجال النجاشي</w:t>
      </w:r>
      <w:r>
        <w:rPr>
          <w:rtl/>
        </w:rPr>
        <w:t>:</w:t>
      </w:r>
      <w:r w:rsidRPr="00045F63">
        <w:rPr>
          <w:rtl/>
        </w:rPr>
        <w:t xml:space="preserve"> 153 / 403</w:t>
      </w:r>
      <w:r>
        <w:rPr>
          <w:rtl/>
        </w:rPr>
        <w:t>،</w:t>
      </w:r>
      <w:r w:rsidRPr="00045F63">
        <w:rPr>
          <w:rtl/>
        </w:rPr>
        <w:t xml:space="preserve"> وسماه خليد.</w:t>
      </w:r>
    </w:p>
    <w:p w:rsidR="004A7232" w:rsidRPr="007A30B7" w:rsidRDefault="004A7232" w:rsidP="004A7232">
      <w:pPr>
        <w:pStyle w:val="libFootnote0"/>
        <w:rPr>
          <w:rtl/>
        </w:rPr>
      </w:pPr>
      <w:r w:rsidRPr="007A30B7">
        <w:rPr>
          <w:rtl/>
        </w:rPr>
        <w:t>(5) لم نظفر برواية ابن محبوب عنه</w:t>
      </w:r>
      <w:r>
        <w:rPr>
          <w:rtl/>
          <w:lang w:bidi="ar-IQ"/>
        </w:rPr>
        <w:t>،</w:t>
      </w:r>
      <w:r w:rsidRPr="007A30B7">
        <w:rPr>
          <w:rtl/>
        </w:rPr>
        <w:t xml:space="preserve"> والظاهر انه يروي عنه بتوسط خالد بن جرير كما في الكافي 5</w:t>
      </w:r>
      <w:r>
        <w:rPr>
          <w:rtl/>
          <w:lang w:bidi="ar-IQ"/>
        </w:rPr>
        <w:t>:</w:t>
      </w:r>
      <w:r w:rsidRPr="007A30B7">
        <w:rPr>
          <w:rFonts w:hint="cs"/>
          <w:rtl/>
        </w:rPr>
        <w:t xml:space="preserve"> </w:t>
      </w:r>
      <w:r w:rsidRPr="007A30B7">
        <w:rPr>
          <w:rtl/>
        </w:rPr>
        <w:t>190 / 18 والفقيه 3</w:t>
      </w:r>
      <w:r>
        <w:rPr>
          <w:rtl/>
          <w:lang w:bidi="ar-IQ"/>
        </w:rPr>
        <w:t>:</w:t>
      </w:r>
      <w:r w:rsidRPr="007A30B7">
        <w:rPr>
          <w:rtl/>
        </w:rPr>
        <w:t xml:space="preserve"> 157 / 688 الا ان في الاستبصار 3</w:t>
      </w:r>
      <w:r>
        <w:rPr>
          <w:rtl/>
          <w:lang w:bidi="ar-IQ"/>
        </w:rPr>
        <w:t>:</w:t>
      </w:r>
      <w:r w:rsidRPr="007A30B7">
        <w:rPr>
          <w:rtl/>
        </w:rPr>
        <w:t xml:space="preserve"> 109 / 385</w:t>
      </w:r>
      <w:r>
        <w:rPr>
          <w:rtl/>
          <w:lang w:bidi="ar-IQ"/>
        </w:rPr>
        <w:t>:</w:t>
      </w:r>
      <w:r w:rsidRPr="007A30B7">
        <w:rPr>
          <w:rtl/>
        </w:rPr>
        <w:t xml:space="preserve"> الحسن بن محبوب ابن خالد</w:t>
      </w:r>
      <w:r>
        <w:rPr>
          <w:rtl/>
          <w:lang w:bidi="ar-IQ"/>
        </w:rPr>
        <w:t>،</w:t>
      </w:r>
      <w:r w:rsidRPr="007A30B7">
        <w:rPr>
          <w:rtl/>
        </w:rPr>
        <w:t xml:space="preserve"> عن جرير</w:t>
      </w:r>
      <w:r>
        <w:rPr>
          <w:rtl/>
          <w:lang w:bidi="ar-IQ"/>
        </w:rPr>
        <w:t>،</w:t>
      </w:r>
      <w:r w:rsidRPr="007A30B7">
        <w:rPr>
          <w:rtl/>
        </w:rPr>
        <w:t xml:space="preserve"> عن أبي الربيع الشامي</w:t>
      </w:r>
      <w:r>
        <w:rPr>
          <w:rtl/>
          <w:lang w:bidi="ar-IQ"/>
        </w:rPr>
        <w:t>،</w:t>
      </w:r>
      <w:r w:rsidRPr="007A30B7">
        <w:rPr>
          <w:rtl/>
        </w:rPr>
        <w:t xml:space="preserve"> ومما لا شك فيه ان توسط خالد بين </w:t>
      </w:r>
      <w:r>
        <w:rPr>
          <w:rtl/>
        </w:rPr>
        <w:t>(</w:t>
      </w:r>
      <w:r w:rsidRPr="007A30B7">
        <w:rPr>
          <w:rtl/>
        </w:rPr>
        <w:t>بن</w:t>
      </w:r>
      <w:r>
        <w:rPr>
          <w:rtl/>
        </w:rPr>
        <w:t>)</w:t>
      </w:r>
      <w:r w:rsidRPr="007A30B7">
        <w:rPr>
          <w:rtl/>
        </w:rPr>
        <w:t xml:space="preserve"> أوّلا وبين </w:t>
      </w:r>
      <w:r>
        <w:rPr>
          <w:rtl/>
        </w:rPr>
        <w:t>(</w:t>
      </w:r>
      <w:r w:rsidRPr="007A30B7">
        <w:rPr>
          <w:rtl/>
        </w:rPr>
        <w:t>عن</w:t>
      </w:r>
      <w:r>
        <w:rPr>
          <w:rtl/>
        </w:rPr>
        <w:t>)</w:t>
      </w:r>
      <w:r w:rsidRPr="007A30B7">
        <w:rPr>
          <w:rtl/>
        </w:rPr>
        <w:t xml:space="preserve"> ثانيا من اشتباه الناسخ</w:t>
      </w:r>
      <w:r>
        <w:rPr>
          <w:rtl/>
          <w:lang w:bidi="ar-IQ"/>
        </w:rPr>
        <w:t>،</w:t>
      </w:r>
      <w:r w:rsidRPr="007A30B7">
        <w:rPr>
          <w:rtl/>
        </w:rPr>
        <w:t xml:space="preserve"> والصحيح ان تحل كل منهما محل الأخرى كما يظهر في سائر كتب الرجال والحديث معا</w:t>
      </w:r>
      <w:r>
        <w:rPr>
          <w:rtl/>
          <w:lang w:bidi="ar-IQ"/>
        </w:rPr>
        <w:t>،</w:t>
      </w:r>
      <w:r w:rsidRPr="007A30B7">
        <w:rPr>
          <w:rtl/>
        </w:rPr>
        <w:t xml:space="preserve"> فلاحظ.</w:t>
      </w:r>
    </w:p>
    <w:p w:rsidR="004A7232" w:rsidRPr="00045F63" w:rsidRDefault="004A7232" w:rsidP="004A7232">
      <w:pPr>
        <w:pStyle w:val="libFootnote0"/>
        <w:rPr>
          <w:rtl/>
        </w:rPr>
      </w:pPr>
      <w:r w:rsidRPr="00045F63">
        <w:rPr>
          <w:rtl/>
        </w:rPr>
        <w:t>(6) رجال النجاشي</w:t>
      </w:r>
      <w:r>
        <w:rPr>
          <w:rtl/>
        </w:rPr>
        <w:t>:</w:t>
      </w:r>
      <w:r w:rsidRPr="00045F63">
        <w:rPr>
          <w:rtl/>
        </w:rPr>
        <w:t xml:space="preserve"> 153 / 403</w:t>
      </w:r>
      <w:r>
        <w:rPr>
          <w:rtl/>
        </w:rPr>
        <w:t>،</w:t>
      </w:r>
      <w:r w:rsidRPr="00045F63">
        <w:rPr>
          <w:rtl/>
        </w:rPr>
        <w:t xml:space="preserve"> وله طريق آخر الى كتاب أبي الربيع الشامي ذكره في باب الكنى وفيه</w:t>
      </w:r>
      <w:r>
        <w:rPr>
          <w:rtl/>
        </w:rPr>
        <w:t>:</w:t>
      </w:r>
      <w:r w:rsidRPr="00045F63">
        <w:rPr>
          <w:rtl/>
        </w:rPr>
        <w:t xml:space="preserve"> عن الحسن بن محبوب</w:t>
      </w:r>
      <w:r>
        <w:rPr>
          <w:rtl/>
        </w:rPr>
        <w:t>،</w:t>
      </w:r>
      <w:r w:rsidRPr="00045F63">
        <w:rPr>
          <w:rtl/>
        </w:rPr>
        <w:t xml:space="preserve"> عن خالد بن جرير</w:t>
      </w:r>
      <w:r>
        <w:rPr>
          <w:rtl/>
        </w:rPr>
        <w:t>،</w:t>
      </w:r>
      <w:r w:rsidRPr="00045F63">
        <w:rPr>
          <w:rtl/>
        </w:rPr>
        <w:t xml:space="preserve"> عن أبي الربيع الشامي.</w:t>
      </w:r>
    </w:p>
    <w:p w:rsidR="004A7232" w:rsidRPr="00045F63" w:rsidRDefault="004A7232" w:rsidP="004A7232">
      <w:pPr>
        <w:pStyle w:val="libFootnote0"/>
        <w:rPr>
          <w:rtl/>
        </w:rPr>
      </w:pPr>
      <w:r w:rsidRPr="00045F63">
        <w:rPr>
          <w:rtl/>
        </w:rPr>
        <w:t>(7) أصول الكافي 2</w:t>
      </w:r>
      <w:r>
        <w:rPr>
          <w:rtl/>
        </w:rPr>
        <w:t>:</w:t>
      </w:r>
      <w:r w:rsidRPr="00045F63">
        <w:rPr>
          <w:rtl/>
        </w:rPr>
        <w:t xml:space="preserve"> 226 / 6.</w:t>
      </w:r>
    </w:p>
    <w:p w:rsidR="004A7232" w:rsidRPr="00045F63" w:rsidRDefault="004A7232" w:rsidP="004A7232">
      <w:pPr>
        <w:pStyle w:val="libFootnote0"/>
        <w:rPr>
          <w:rtl/>
        </w:rPr>
      </w:pPr>
      <w:r w:rsidRPr="00045F63">
        <w:rPr>
          <w:rtl/>
        </w:rPr>
        <w:t>(8) تهذيب الأحكام 4</w:t>
      </w:r>
      <w:r>
        <w:rPr>
          <w:rtl/>
        </w:rPr>
        <w:t>:</w:t>
      </w:r>
      <w:r w:rsidRPr="00045F63">
        <w:rPr>
          <w:rtl/>
        </w:rPr>
        <w:t xml:space="preserve"> 68 / 185.</w:t>
      </w:r>
    </w:p>
    <w:p w:rsidR="004A7232" w:rsidRPr="00045F63" w:rsidRDefault="004A7232" w:rsidP="004A7232">
      <w:pPr>
        <w:pStyle w:val="libFootnote0"/>
        <w:rPr>
          <w:rtl/>
        </w:rPr>
      </w:pPr>
      <w:r w:rsidRPr="00045F63">
        <w:rPr>
          <w:rtl/>
        </w:rPr>
        <w:t>(9) أصول الكافي 2</w:t>
      </w:r>
      <w:r>
        <w:rPr>
          <w:rtl/>
        </w:rPr>
        <w:t>:</w:t>
      </w:r>
      <w:r w:rsidRPr="00045F63">
        <w:rPr>
          <w:rtl/>
        </w:rPr>
        <w:t xml:space="preserve"> 465 /</w:t>
      </w:r>
      <w:r>
        <w:rPr>
          <w:rtl/>
        </w:rPr>
        <w:t>.</w:t>
      </w:r>
    </w:p>
    <w:p w:rsidR="004A7232" w:rsidRPr="00045F63" w:rsidRDefault="004A7232" w:rsidP="004A7232">
      <w:pPr>
        <w:pStyle w:val="libFootnote0"/>
        <w:rPr>
          <w:rtl/>
        </w:rPr>
      </w:pPr>
      <w:r w:rsidRPr="00045F63">
        <w:rPr>
          <w:rtl/>
        </w:rPr>
        <w:t>(10) رجال الكشي 2</w:t>
      </w:r>
      <w:r>
        <w:rPr>
          <w:rtl/>
        </w:rPr>
        <w:t>:</w:t>
      </w:r>
      <w:r w:rsidRPr="00045F63">
        <w:rPr>
          <w:rtl/>
        </w:rPr>
        <w:t xml:space="preserve"> 830 / 1050.</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قلت</w:t>
      </w:r>
      <w:r>
        <w:rPr>
          <w:rtl/>
        </w:rPr>
        <w:t>:</w:t>
      </w:r>
      <w:r w:rsidRPr="00045F63">
        <w:rPr>
          <w:rtl/>
        </w:rPr>
        <w:t xml:space="preserve"> في هذا توثيق لأبي الربيع الشامي</w:t>
      </w:r>
      <w:r>
        <w:rPr>
          <w:rtl/>
        </w:rPr>
        <w:t>،</w:t>
      </w:r>
      <w:r w:rsidRPr="00045F63">
        <w:rPr>
          <w:rtl/>
        </w:rPr>
        <w:t xml:space="preserve"> واسمه خليل بن اوفى </w:t>
      </w:r>
      <w:r w:rsidRPr="004A7232">
        <w:rPr>
          <w:rStyle w:val="libFootnotenumChar"/>
          <w:rtl/>
        </w:rPr>
        <w:t>(1)</w:t>
      </w:r>
      <w:r>
        <w:rPr>
          <w:rtl/>
        </w:rPr>
        <w:t>،</w:t>
      </w:r>
      <w:r w:rsidRPr="00045F63">
        <w:rPr>
          <w:rtl/>
        </w:rPr>
        <w:t xml:space="preserve"> ولم ينصّ الأصحاب على توثيقه فيما علمته</w:t>
      </w:r>
      <w:r>
        <w:rPr>
          <w:rtl/>
        </w:rPr>
        <w:t>،</w:t>
      </w:r>
      <w:r w:rsidRPr="00045F63">
        <w:rPr>
          <w:rtl/>
        </w:rPr>
        <w:t xml:space="preserve"> غير أنّ الشيخ ذكره في كتابيه </w:t>
      </w:r>
      <w:r w:rsidRPr="004A7232">
        <w:rPr>
          <w:rStyle w:val="libFootnotenumChar"/>
          <w:rtl/>
        </w:rPr>
        <w:t>(2)</w:t>
      </w:r>
      <w:r>
        <w:rPr>
          <w:rtl/>
        </w:rPr>
        <w:t>،</w:t>
      </w:r>
      <w:r w:rsidRPr="00045F63">
        <w:rPr>
          <w:rtl/>
        </w:rPr>
        <w:t xml:space="preserve"> وبعض المتأخرين أثبته في المعوّل على روايته</w:t>
      </w:r>
      <w:r>
        <w:rPr>
          <w:rtl/>
        </w:rPr>
        <w:t>،</w:t>
      </w:r>
      <w:r w:rsidRPr="00045F63">
        <w:rPr>
          <w:rtl/>
        </w:rPr>
        <w:t xml:space="preserve"> انتهى </w:t>
      </w:r>
      <w:r w:rsidRPr="004A7232">
        <w:rPr>
          <w:rStyle w:val="libFootnotenumChar"/>
          <w:rtl/>
        </w:rPr>
        <w:t>(3)</w:t>
      </w:r>
      <w:r>
        <w:rPr>
          <w:rtl/>
        </w:rPr>
        <w:t>.</w:t>
      </w:r>
    </w:p>
    <w:p w:rsidR="004A7232" w:rsidRPr="00045F63" w:rsidRDefault="004A7232" w:rsidP="004A7232">
      <w:pPr>
        <w:pStyle w:val="libNormal"/>
        <w:rPr>
          <w:rtl/>
        </w:rPr>
      </w:pPr>
      <w:r w:rsidRPr="00045F63">
        <w:rPr>
          <w:rtl/>
        </w:rPr>
        <w:t xml:space="preserve">واستدلّ على توثيقه شيخنا الحرّ في أمل الآمل </w:t>
      </w:r>
      <w:r w:rsidRPr="004A7232">
        <w:rPr>
          <w:rStyle w:val="libFootnotenumChar"/>
          <w:rtl/>
        </w:rPr>
        <w:t>(4)</w:t>
      </w:r>
      <w:r w:rsidRPr="00045F63">
        <w:rPr>
          <w:rtl/>
        </w:rPr>
        <w:t xml:space="preserve"> بما كرّرنا إليه الإشارة من أنّ في ذكره في أصحاب الصادق </w:t>
      </w:r>
      <w:r w:rsidRPr="004A7232">
        <w:rPr>
          <w:rStyle w:val="libAlaemChar"/>
          <w:rtl/>
        </w:rPr>
        <w:t>عليه‌السلام</w:t>
      </w:r>
      <w:r w:rsidRPr="00045F63">
        <w:rPr>
          <w:rtl/>
        </w:rPr>
        <w:t xml:space="preserve"> دلالة على كونه من الأربعة الآلاف الموثقين الموجودين في رجال ابن عقدة وهو في محلّه كما يأتي في الفائدة الثامنة.</w:t>
      </w:r>
    </w:p>
    <w:p w:rsidR="004A7232" w:rsidRPr="00045F63" w:rsidRDefault="004A7232" w:rsidP="004A7232">
      <w:pPr>
        <w:pStyle w:val="libNormal"/>
        <w:rPr>
          <w:rtl/>
        </w:rPr>
      </w:pPr>
      <w:r w:rsidRPr="00045F63">
        <w:rPr>
          <w:rtl/>
        </w:rPr>
        <w:t>وممّا يستغرب في المقام ما في التعليقة من أنّ في باب طلب الرئاسة حديثا يدلّ على تشيّعه الاّ أنّه يستفاد منه ذمّه</w:t>
      </w:r>
      <w:r>
        <w:rPr>
          <w:rtl/>
        </w:rPr>
        <w:t>،</w:t>
      </w:r>
      <w:r w:rsidRPr="00045F63">
        <w:rPr>
          <w:rtl/>
        </w:rPr>
        <w:t xml:space="preserve"> انتهى </w:t>
      </w:r>
      <w:r w:rsidRPr="004A7232">
        <w:rPr>
          <w:rStyle w:val="libFootnotenumChar"/>
          <w:rtl/>
        </w:rPr>
        <w:t>(5)</w:t>
      </w:r>
      <w:r>
        <w:rPr>
          <w:rtl/>
        </w:rPr>
        <w:t>.</w:t>
      </w:r>
    </w:p>
    <w:p w:rsidR="004A7232" w:rsidRPr="00045F63" w:rsidRDefault="004A7232" w:rsidP="004A7232">
      <w:pPr>
        <w:pStyle w:val="libNormal"/>
        <w:rPr>
          <w:rtl/>
        </w:rPr>
      </w:pPr>
      <w:r w:rsidRPr="00045F63">
        <w:rPr>
          <w:rtl/>
        </w:rPr>
        <w:t>قلت</w:t>
      </w:r>
      <w:r>
        <w:rPr>
          <w:rtl/>
        </w:rPr>
        <w:t>:</w:t>
      </w:r>
      <w:r w:rsidRPr="00045F63">
        <w:rPr>
          <w:rtl/>
        </w:rPr>
        <w:t xml:space="preserve"> إمّا تشيّعه فهو كما قال المحقق السيد صدر الدين</w:t>
      </w:r>
      <w:r>
        <w:rPr>
          <w:rtl/>
        </w:rPr>
        <w:t>:</w:t>
      </w:r>
      <w:r w:rsidRPr="00045F63">
        <w:rPr>
          <w:rtl/>
        </w:rPr>
        <w:t xml:space="preserve"> غير خفي على من تتبّع أخباره.</w:t>
      </w:r>
    </w:p>
    <w:p w:rsidR="004A7232" w:rsidRPr="00045F63" w:rsidRDefault="004A7232" w:rsidP="004A7232">
      <w:pPr>
        <w:pStyle w:val="libNormal"/>
        <w:rPr>
          <w:rtl/>
        </w:rPr>
      </w:pPr>
      <w:r w:rsidRPr="00045F63">
        <w:rPr>
          <w:rtl/>
        </w:rPr>
        <w:t>منها ما في الكافي في باب أنّ الامام إذا شاء أن يعلم علم</w:t>
      </w:r>
      <w:r>
        <w:rPr>
          <w:rtl/>
        </w:rPr>
        <w:t>،</w:t>
      </w:r>
      <w:r w:rsidRPr="00045F63">
        <w:rPr>
          <w:rtl/>
        </w:rPr>
        <w:t xml:space="preserve"> بسندين فيهما</w:t>
      </w:r>
      <w:r>
        <w:rPr>
          <w:rtl/>
        </w:rPr>
        <w:t>:</w:t>
      </w:r>
      <w:r w:rsidRPr="00045F63">
        <w:rPr>
          <w:rtl/>
        </w:rPr>
        <w:t xml:space="preserve"> صفوان</w:t>
      </w:r>
      <w:r>
        <w:rPr>
          <w:rtl/>
        </w:rPr>
        <w:t>،</w:t>
      </w:r>
      <w:r w:rsidRPr="00045F63">
        <w:rPr>
          <w:rtl/>
        </w:rPr>
        <w:t xml:space="preserve"> عن ابن مسكان</w:t>
      </w:r>
      <w:r>
        <w:rPr>
          <w:rtl/>
        </w:rPr>
        <w:t>،</w:t>
      </w:r>
      <w:r w:rsidRPr="00045F63">
        <w:rPr>
          <w:rtl/>
        </w:rPr>
        <w:t xml:space="preserve"> عن زيد </w:t>
      </w:r>
      <w:r w:rsidRPr="004A7232">
        <w:rPr>
          <w:rStyle w:val="libFootnotenumChar"/>
          <w:rtl/>
        </w:rPr>
        <w:t>(6)</w:t>
      </w:r>
      <w:r w:rsidRPr="00045F63">
        <w:rPr>
          <w:rtl/>
        </w:rPr>
        <w:t xml:space="preserve"> بن الوليد</w:t>
      </w:r>
      <w:r>
        <w:rPr>
          <w:rtl/>
        </w:rPr>
        <w:t>،</w:t>
      </w:r>
      <w:r w:rsidRPr="00045F63">
        <w:rPr>
          <w:rtl/>
        </w:rPr>
        <w:t xml:space="preserve"> عن أبي الربيع الشامي</w:t>
      </w:r>
      <w:r>
        <w:rPr>
          <w:rtl/>
        </w:rPr>
        <w:t>،</w:t>
      </w:r>
      <w:r w:rsidRPr="00045F63">
        <w:rPr>
          <w:rtl/>
        </w:rPr>
        <w:t xml:space="preserve"> عن أبي عبد الله </w:t>
      </w:r>
      <w:r w:rsidRPr="004A7232">
        <w:rPr>
          <w:rStyle w:val="libAlaemChar"/>
          <w:rtl/>
        </w:rPr>
        <w:t>عليه‌السلام</w:t>
      </w:r>
      <w:r>
        <w:rPr>
          <w:rtl/>
        </w:rPr>
        <w:t>،</w:t>
      </w:r>
      <w:r w:rsidRPr="00045F63">
        <w:rPr>
          <w:rtl/>
        </w:rPr>
        <w:t xml:space="preserve"> قال</w:t>
      </w:r>
      <w:r>
        <w:rPr>
          <w:rtl/>
        </w:rPr>
        <w:t>:</w:t>
      </w:r>
      <w:r w:rsidRPr="00045F63">
        <w:rPr>
          <w:rtl/>
        </w:rPr>
        <w:t xml:space="preserve"> إنّ الامام إذا شاء أن يعلم علم </w:t>
      </w:r>
      <w:r w:rsidRPr="004A7232">
        <w:rPr>
          <w:rStyle w:val="libFootnotenumChar"/>
          <w:rtl/>
        </w:rPr>
        <w:t>(7)</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سماه بهذا العلامة في رجاله</w:t>
      </w:r>
      <w:r>
        <w:rPr>
          <w:rtl/>
        </w:rPr>
        <w:t>:</w:t>
      </w:r>
      <w:r w:rsidRPr="00045F63">
        <w:rPr>
          <w:rtl/>
        </w:rPr>
        <w:t xml:space="preserve"> 270 / 20</w:t>
      </w:r>
      <w:r>
        <w:rPr>
          <w:rtl/>
        </w:rPr>
        <w:t>،</w:t>
      </w:r>
      <w:r w:rsidRPr="00045F63">
        <w:rPr>
          <w:rtl/>
        </w:rPr>
        <w:t xml:space="preserve"> من الفائدة الثامنة من الخاتمة. وسماه في توضيح الاشتباه</w:t>
      </w:r>
      <w:r>
        <w:rPr>
          <w:rtl/>
        </w:rPr>
        <w:t>:</w:t>
      </w:r>
      <w:r w:rsidRPr="00045F63">
        <w:rPr>
          <w:rtl/>
        </w:rPr>
        <w:t xml:space="preserve"> خليد</w:t>
      </w:r>
      <w:r>
        <w:rPr>
          <w:rtl/>
        </w:rPr>
        <w:t>،</w:t>
      </w:r>
      <w:r w:rsidRPr="00045F63">
        <w:rPr>
          <w:rtl/>
        </w:rPr>
        <w:t xml:space="preserve"> والظاهر وقوع الاشتباه بما في الرجال</w:t>
      </w:r>
      <w:r>
        <w:rPr>
          <w:rtl/>
        </w:rPr>
        <w:t>،</w:t>
      </w:r>
      <w:r w:rsidRPr="00045F63">
        <w:rPr>
          <w:rtl/>
        </w:rPr>
        <w:t xml:space="preserve"> وقد نسب في جامع الرواة 1</w:t>
      </w:r>
      <w:r>
        <w:rPr>
          <w:rtl/>
        </w:rPr>
        <w:t>:</w:t>
      </w:r>
      <w:r w:rsidRPr="00045F63">
        <w:rPr>
          <w:rtl/>
        </w:rPr>
        <w:t xml:space="preserve"> 298 إلى سهو القلم</w:t>
      </w:r>
      <w:r>
        <w:rPr>
          <w:rtl/>
        </w:rPr>
        <w:t>،</w:t>
      </w:r>
      <w:r w:rsidRPr="00045F63">
        <w:rPr>
          <w:rtl/>
        </w:rPr>
        <w:t xml:space="preserve"> وفي نضد الإيضاح</w:t>
      </w:r>
      <w:r>
        <w:rPr>
          <w:rtl/>
        </w:rPr>
        <w:t>:</w:t>
      </w:r>
      <w:r w:rsidRPr="00045F63">
        <w:rPr>
          <w:rtl/>
        </w:rPr>
        <w:t xml:space="preserve"> 125 الى الخطأ.</w:t>
      </w:r>
    </w:p>
    <w:p w:rsidR="004A7232" w:rsidRPr="00045F63" w:rsidRDefault="004A7232" w:rsidP="004A7232">
      <w:pPr>
        <w:pStyle w:val="libFootnote0"/>
        <w:rPr>
          <w:rtl/>
        </w:rPr>
      </w:pPr>
      <w:r w:rsidRPr="00045F63">
        <w:rPr>
          <w:rtl/>
        </w:rPr>
        <w:t>(2) فهرست الشيخ</w:t>
      </w:r>
      <w:r>
        <w:rPr>
          <w:rtl/>
        </w:rPr>
        <w:t>:</w:t>
      </w:r>
      <w:r w:rsidRPr="00045F63">
        <w:rPr>
          <w:rtl/>
        </w:rPr>
        <w:t xml:space="preserve"> 186 / 817</w:t>
      </w:r>
      <w:r>
        <w:rPr>
          <w:rtl/>
        </w:rPr>
        <w:t>،</w:t>
      </w:r>
      <w:r w:rsidRPr="00045F63">
        <w:rPr>
          <w:rtl/>
        </w:rPr>
        <w:t xml:space="preserve"> والرجال</w:t>
      </w:r>
      <w:r>
        <w:rPr>
          <w:rtl/>
        </w:rPr>
        <w:t>:</w:t>
      </w:r>
      <w:r w:rsidRPr="00045F63">
        <w:rPr>
          <w:rtl/>
        </w:rPr>
        <w:t xml:space="preserve"> 120 / 5 و339 / 16.</w:t>
      </w:r>
    </w:p>
    <w:p w:rsidR="004A7232" w:rsidRPr="00045F63" w:rsidRDefault="004A7232" w:rsidP="004A7232">
      <w:pPr>
        <w:pStyle w:val="libFootnote0"/>
        <w:rPr>
          <w:rtl/>
        </w:rPr>
      </w:pPr>
      <w:r w:rsidRPr="00045F63">
        <w:rPr>
          <w:rtl/>
        </w:rPr>
        <w:t>(3) نكت الإرشاد</w:t>
      </w:r>
      <w:r>
        <w:rPr>
          <w:rtl/>
        </w:rPr>
        <w:t>:</w:t>
      </w:r>
      <w:r w:rsidRPr="00045F63">
        <w:rPr>
          <w:rtl/>
        </w:rPr>
        <w:t xml:space="preserve"> غير موجود لدينا.</w:t>
      </w:r>
    </w:p>
    <w:p w:rsidR="004A7232" w:rsidRPr="00045F63" w:rsidRDefault="004A7232" w:rsidP="004A7232">
      <w:pPr>
        <w:pStyle w:val="libFootnote0"/>
        <w:rPr>
          <w:rtl/>
        </w:rPr>
      </w:pPr>
      <w:r w:rsidRPr="00045F63">
        <w:rPr>
          <w:rtl/>
        </w:rPr>
        <w:t>(4) أمل الآمل 1</w:t>
      </w:r>
      <w:r>
        <w:rPr>
          <w:rtl/>
        </w:rPr>
        <w:t>:</w:t>
      </w:r>
      <w:r w:rsidRPr="00045F63">
        <w:rPr>
          <w:rtl/>
        </w:rPr>
        <w:t xml:space="preserve"> 83 / 79.</w:t>
      </w:r>
    </w:p>
    <w:p w:rsidR="004A7232" w:rsidRPr="00045F63" w:rsidRDefault="004A7232" w:rsidP="004A7232">
      <w:pPr>
        <w:pStyle w:val="libFootnote0"/>
        <w:rPr>
          <w:rtl/>
        </w:rPr>
      </w:pPr>
      <w:r w:rsidRPr="00045F63">
        <w:rPr>
          <w:rtl/>
        </w:rPr>
        <w:t xml:space="preserve">(5) تعليقة الوحيد </w:t>
      </w:r>
      <w:r>
        <w:rPr>
          <w:rtl/>
        </w:rPr>
        <w:t>(</w:t>
      </w:r>
      <w:r w:rsidRPr="00045F63">
        <w:rPr>
          <w:rtl/>
        </w:rPr>
        <w:t>ضمن منهج المقال</w:t>
      </w:r>
      <w:r>
        <w:rPr>
          <w:rtl/>
        </w:rPr>
        <w:t>):</w:t>
      </w:r>
      <w:r w:rsidRPr="00045F63">
        <w:rPr>
          <w:rtl/>
        </w:rPr>
        <w:t xml:space="preserve"> 389.</w:t>
      </w:r>
    </w:p>
    <w:p w:rsidR="004A7232" w:rsidRPr="00045F63" w:rsidRDefault="004A7232" w:rsidP="004A7232">
      <w:pPr>
        <w:pStyle w:val="libFootnote0"/>
        <w:rPr>
          <w:rtl/>
        </w:rPr>
      </w:pPr>
      <w:r w:rsidRPr="00045F63">
        <w:rPr>
          <w:rtl/>
        </w:rPr>
        <w:t>(6) كذا في النسخة الحجرية من المستدرك</w:t>
      </w:r>
      <w:r>
        <w:rPr>
          <w:rtl/>
        </w:rPr>
        <w:t>،</w:t>
      </w:r>
      <w:r w:rsidRPr="00045F63">
        <w:rPr>
          <w:rtl/>
        </w:rPr>
        <w:t xml:space="preserve"> والأصل المنقول عنه لم يقع بأيدينا</w:t>
      </w:r>
      <w:r>
        <w:rPr>
          <w:rtl/>
        </w:rPr>
        <w:t>،</w:t>
      </w:r>
      <w:r w:rsidRPr="00045F63">
        <w:rPr>
          <w:rtl/>
        </w:rPr>
        <w:t xml:space="preserve"> وفي المصدر</w:t>
      </w:r>
      <w:r>
        <w:rPr>
          <w:rtl/>
        </w:rPr>
        <w:t xml:space="preserve"> - </w:t>
      </w:r>
      <w:r w:rsidRPr="00045F63">
        <w:rPr>
          <w:rtl/>
        </w:rPr>
        <w:t>بكلا السندين</w:t>
      </w:r>
      <w:r>
        <w:rPr>
          <w:rtl/>
        </w:rPr>
        <w:t xml:space="preserve"> - </w:t>
      </w:r>
      <w:r w:rsidRPr="00045F63">
        <w:rPr>
          <w:rtl/>
        </w:rPr>
        <w:t>بدر بن الوليد</w:t>
      </w:r>
      <w:r>
        <w:rPr>
          <w:rtl/>
        </w:rPr>
        <w:t>،</w:t>
      </w:r>
      <w:r w:rsidRPr="00045F63">
        <w:rPr>
          <w:rtl/>
        </w:rPr>
        <w:t xml:space="preserve"> لا زيد بن الوليد</w:t>
      </w:r>
      <w:r>
        <w:rPr>
          <w:rtl/>
        </w:rPr>
        <w:t>،</w:t>
      </w:r>
      <w:r w:rsidRPr="00045F63">
        <w:rPr>
          <w:rtl/>
        </w:rPr>
        <w:t xml:space="preserve"> وهو الكوفي في رجال الشيخ</w:t>
      </w:r>
      <w:r>
        <w:rPr>
          <w:rtl/>
        </w:rPr>
        <w:t>:</w:t>
      </w:r>
      <w:r w:rsidRPr="00045F63">
        <w:rPr>
          <w:rtl/>
        </w:rPr>
        <w:t xml:space="preserve"> 159 / 73 والخثعمي في رجال البرقي</w:t>
      </w:r>
      <w:r>
        <w:rPr>
          <w:rtl/>
        </w:rPr>
        <w:t>:</w:t>
      </w:r>
      <w:r w:rsidRPr="00045F63">
        <w:rPr>
          <w:rtl/>
        </w:rPr>
        <w:t xml:space="preserve"> 45 وليس لزيد ذكرا في كتب الرجال</w:t>
      </w:r>
      <w:r>
        <w:rPr>
          <w:rtl/>
        </w:rPr>
        <w:t>،</w:t>
      </w:r>
      <w:r w:rsidRPr="00045F63">
        <w:rPr>
          <w:rtl/>
        </w:rPr>
        <w:t xml:space="preserve"> فلاحظ.</w:t>
      </w:r>
    </w:p>
    <w:p w:rsidR="004A7232" w:rsidRPr="00045F63" w:rsidRDefault="004A7232" w:rsidP="004A7232">
      <w:pPr>
        <w:pStyle w:val="libFootnote0"/>
        <w:rPr>
          <w:rtl/>
        </w:rPr>
      </w:pPr>
      <w:r w:rsidRPr="00045F63">
        <w:rPr>
          <w:rtl/>
        </w:rPr>
        <w:t>(7) أصول الكافي 1</w:t>
      </w:r>
      <w:r>
        <w:rPr>
          <w:rtl/>
        </w:rPr>
        <w:t>:</w:t>
      </w:r>
      <w:r w:rsidRPr="00045F63">
        <w:rPr>
          <w:rtl/>
        </w:rPr>
        <w:t xml:space="preserve"> 201 / 1</w:t>
      </w:r>
      <w:r>
        <w:rPr>
          <w:rtl/>
        </w:rPr>
        <w:t xml:space="preserve"> - </w:t>
      </w:r>
      <w:r w:rsidRPr="00045F63">
        <w:rPr>
          <w:rtl/>
        </w:rPr>
        <w:t>2</w:t>
      </w:r>
      <w:r>
        <w:rPr>
          <w:rtl/>
        </w:rPr>
        <w:t>،</w:t>
      </w:r>
      <w:r w:rsidRPr="00045F63">
        <w:rPr>
          <w:rtl/>
        </w:rPr>
        <w:t xml:space="preserve"> باب أنّ الأئمة</w:t>
      </w:r>
      <w:r>
        <w:rPr>
          <w:rtl/>
        </w:rPr>
        <w:t xml:space="preserve"> - </w:t>
      </w:r>
      <w:r w:rsidRPr="004A7232">
        <w:rPr>
          <w:rStyle w:val="libAlaemChar"/>
          <w:rtl/>
        </w:rPr>
        <w:t>عليهم‌السلام</w:t>
      </w:r>
      <w:r>
        <w:rPr>
          <w:rtl/>
        </w:rPr>
        <w:t xml:space="preserve"> - </w:t>
      </w:r>
      <w:r w:rsidRPr="00045F63">
        <w:rPr>
          <w:rtl/>
        </w:rPr>
        <w:t>إذا شاءوا أن يعلموا علموا</w:t>
      </w:r>
      <w:r>
        <w:rPr>
          <w:rtl/>
        </w:rPr>
        <w:t>،</w:t>
      </w:r>
      <w:r w:rsidRPr="00045F63">
        <w:rPr>
          <w:rtl/>
        </w:rPr>
        <w:t xml:space="preserve"> وفي آخر الحديث الثاني منه</w:t>
      </w:r>
      <w:r>
        <w:rPr>
          <w:rtl/>
        </w:rPr>
        <w:t>:</w:t>
      </w:r>
      <w:r w:rsidRPr="00045F63">
        <w:rPr>
          <w:rtl/>
        </w:rPr>
        <w:t xml:space="preserve"> </w:t>
      </w:r>
      <w:r>
        <w:rPr>
          <w:rtl/>
        </w:rPr>
        <w:t>(</w:t>
      </w:r>
      <w:r w:rsidRPr="00045F63">
        <w:rPr>
          <w:rtl/>
        </w:rPr>
        <w:t>أعلم</w:t>
      </w:r>
      <w:r>
        <w:rPr>
          <w:rtl/>
        </w:rPr>
        <w:t>)</w:t>
      </w:r>
      <w:r w:rsidRPr="00045F63">
        <w:rPr>
          <w:rtl/>
        </w:rPr>
        <w:t xml:space="preserve"> بدل </w:t>
      </w:r>
      <w:r>
        <w:rPr>
          <w:rtl/>
        </w:rPr>
        <w:t>(</w:t>
      </w:r>
      <w:r w:rsidRPr="00045F63">
        <w:rPr>
          <w:rtl/>
        </w:rPr>
        <w:t>علم</w:t>
      </w:r>
      <w:r>
        <w:rPr>
          <w:rtl/>
        </w:rPr>
        <w:t>)</w:t>
      </w:r>
      <w:r w:rsidRPr="00045F63">
        <w:rPr>
          <w:rtl/>
        </w:rPr>
        <w:t xml:space="preserve"> الذي في آخر الأوّل.</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وفي باب حسن المعاشرة</w:t>
      </w:r>
      <w:r>
        <w:rPr>
          <w:rtl/>
        </w:rPr>
        <w:t>،</w:t>
      </w:r>
      <w:r w:rsidRPr="00045F63">
        <w:rPr>
          <w:rtl/>
        </w:rPr>
        <w:t xml:space="preserve"> بإسناده عنه</w:t>
      </w:r>
      <w:r>
        <w:rPr>
          <w:rtl/>
        </w:rPr>
        <w:t>،</w:t>
      </w:r>
      <w:r w:rsidRPr="00045F63">
        <w:rPr>
          <w:rtl/>
        </w:rPr>
        <w:t xml:space="preserve"> قال</w:t>
      </w:r>
      <w:r>
        <w:rPr>
          <w:rtl/>
        </w:rPr>
        <w:t>:</w:t>
      </w:r>
      <w:r w:rsidRPr="00045F63">
        <w:rPr>
          <w:rtl/>
        </w:rPr>
        <w:t xml:space="preserve"> دخلت على أبي عبد الله </w:t>
      </w:r>
      <w:r w:rsidRPr="004A7232">
        <w:rPr>
          <w:rStyle w:val="libAlaemChar"/>
          <w:rtl/>
        </w:rPr>
        <w:t>عليه‌السلام</w:t>
      </w:r>
      <w:r w:rsidRPr="00045F63">
        <w:rPr>
          <w:rtl/>
        </w:rPr>
        <w:t xml:space="preserve"> والبيت غاصّ بأهله</w:t>
      </w:r>
      <w:r>
        <w:rPr>
          <w:rtl/>
        </w:rPr>
        <w:t>،</w:t>
      </w:r>
      <w:r w:rsidRPr="00045F63">
        <w:rPr>
          <w:rtl/>
        </w:rPr>
        <w:t xml:space="preserve"> فيه الخراساني</w:t>
      </w:r>
      <w:r>
        <w:rPr>
          <w:rtl/>
        </w:rPr>
        <w:t>،</w:t>
      </w:r>
      <w:r w:rsidRPr="00045F63">
        <w:rPr>
          <w:rtl/>
        </w:rPr>
        <w:t xml:space="preserve"> والشامي</w:t>
      </w:r>
      <w:r>
        <w:rPr>
          <w:rtl/>
        </w:rPr>
        <w:t>،</w:t>
      </w:r>
      <w:r w:rsidRPr="00045F63">
        <w:rPr>
          <w:rtl/>
        </w:rPr>
        <w:t xml:space="preserve"> ومن أهل الآفاق</w:t>
      </w:r>
      <w:r>
        <w:rPr>
          <w:rtl/>
        </w:rPr>
        <w:t>،</w:t>
      </w:r>
      <w:r w:rsidRPr="00045F63">
        <w:rPr>
          <w:rtl/>
        </w:rPr>
        <w:t xml:space="preserve"> فلم أجد موضعا اقعد فيه</w:t>
      </w:r>
      <w:r>
        <w:rPr>
          <w:rtl/>
        </w:rPr>
        <w:t>،</w:t>
      </w:r>
      <w:r w:rsidRPr="00045F63">
        <w:rPr>
          <w:rtl/>
        </w:rPr>
        <w:t xml:space="preserve"> فجلس أبو عبد الله </w:t>
      </w:r>
      <w:r w:rsidRPr="004A7232">
        <w:rPr>
          <w:rStyle w:val="libAlaemChar"/>
          <w:rtl/>
        </w:rPr>
        <w:t>عليه‌السلام</w:t>
      </w:r>
      <w:r w:rsidRPr="00045F63">
        <w:rPr>
          <w:rtl/>
        </w:rPr>
        <w:t xml:space="preserve"> وكان متّكئا</w:t>
      </w:r>
      <w:r>
        <w:rPr>
          <w:rtl/>
        </w:rPr>
        <w:t>،</w:t>
      </w:r>
      <w:r w:rsidRPr="00045F63">
        <w:rPr>
          <w:rtl/>
        </w:rPr>
        <w:t xml:space="preserve"> ثم قال</w:t>
      </w:r>
      <w:r>
        <w:rPr>
          <w:rtl/>
        </w:rPr>
        <w:t>:</w:t>
      </w:r>
      <w:r w:rsidRPr="00045F63">
        <w:rPr>
          <w:rtl/>
        </w:rPr>
        <w:t xml:space="preserve"> يا شيعة آل محمّد اعلموا أنّه ليس منّا من لم يملك نفسه عند غضبه ومن لم يحسن صحبة من صحبه </w:t>
      </w:r>
      <w:r>
        <w:rPr>
          <w:rtl/>
        </w:rPr>
        <w:t>(</w:t>
      </w:r>
      <w:r w:rsidRPr="00045F63">
        <w:rPr>
          <w:rtl/>
        </w:rPr>
        <w:t>ومخالقة من خالقه</w:t>
      </w:r>
      <w:r>
        <w:rPr>
          <w:rtl/>
        </w:rPr>
        <w:t>)</w:t>
      </w:r>
      <w:r w:rsidRPr="00045F63">
        <w:rPr>
          <w:rtl/>
        </w:rPr>
        <w:t xml:space="preserve"> </w:t>
      </w:r>
      <w:r w:rsidRPr="004A7232">
        <w:rPr>
          <w:rStyle w:val="libFootnotenumChar"/>
          <w:rtl/>
        </w:rPr>
        <w:t>(1)</w:t>
      </w:r>
      <w:r w:rsidRPr="00045F63">
        <w:rPr>
          <w:rtl/>
        </w:rPr>
        <w:t xml:space="preserve"> ومرافقة من رافقه ومجاورة من جاوره وممالحة من مالحه</w:t>
      </w:r>
      <w:r>
        <w:rPr>
          <w:rtl/>
        </w:rPr>
        <w:t>،</w:t>
      </w:r>
      <w:r w:rsidRPr="00045F63">
        <w:rPr>
          <w:rtl/>
        </w:rPr>
        <w:t xml:space="preserve"> يا شيعة آل محمّد اتّقوا لله ما استطعتم ولا حول ولا قوّة إلاّ بالله </w:t>
      </w:r>
      <w:r w:rsidRPr="004A7232">
        <w:rPr>
          <w:rStyle w:val="libFootnotenumChar"/>
          <w:rtl/>
        </w:rPr>
        <w:t>(2)</w:t>
      </w:r>
      <w:r>
        <w:rPr>
          <w:rtl/>
        </w:rPr>
        <w:t>.</w:t>
      </w:r>
    </w:p>
    <w:p w:rsidR="004A7232" w:rsidRPr="00045F63" w:rsidRDefault="004A7232" w:rsidP="004A7232">
      <w:pPr>
        <w:pStyle w:val="libNormal"/>
        <w:rPr>
          <w:rtl/>
        </w:rPr>
      </w:pPr>
      <w:r w:rsidRPr="00045F63">
        <w:rPr>
          <w:rtl/>
        </w:rPr>
        <w:t xml:space="preserve">وامّا استفادة الذم من الحديث الذي أشار إليه فعجيب </w:t>
      </w:r>
      <w:r>
        <w:rPr>
          <w:rtl/>
        </w:rPr>
        <w:t>[</w:t>
      </w:r>
      <w:r w:rsidRPr="00045F63">
        <w:rPr>
          <w:rtl/>
        </w:rPr>
        <w:t>فيه</w:t>
      </w:r>
      <w:r>
        <w:rPr>
          <w:rtl/>
        </w:rPr>
        <w:t>]</w:t>
      </w:r>
      <w:r w:rsidRPr="00045F63">
        <w:rPr>
          <w:rtl/>
        </w:rPr>
        <w:t xml:space="preserve"> </w:t>
      </w:r>
      <w:r w:rsidRPr="004A7232">
        <w:rPr>
          <w:rStyle w:val="libFootnotenumChar"/>
          <w:rtl/>
        </w:rPr>
        <w:t>(3)</w:t>
      </w:r>
      <w:r w:rsidRPr="00045F63">
        <w:rPr>
          <w:rtl/>
        </w:rPr>
        <w:t xml:space="preserve"> بإسناده عن أبي الربيع الشامي</w:t>
      </w:r>
      <w:r>
        <w:rPr>
          <w:rtl/>
        </w:rPr>
        <w:t>،</w:t>
      </w:r>
      <w:r w:rsidRPr="00045F63">
        <w:rPr>
          <w:rtl/>
        </w:rPr>
        <w:t xml:space="preserve"> عن أبي جعفر </w:t>
      </w:r>
      <w:r w:rsidRPr="004A7232">
        <w:rPr>
          <w:rStyle w:val="libAlaemChar"/>
          <w:rtl/>
        </w:rPr>
        <w:t>عليه‌السلام</w:t>
      </w:r>
      <w:r>
        <w:rPr>
          <w:rtl/>
        </w:rPr>
        <w:t>،</w:t>
      </w:r>
      <w:r w:rsidRPr="00045F63">
        <w:rPr>
          <w:rtl/>
        </w:rPr>
        <w:t xml:space="preserve"> قال</w:t>
      </w:r>
      <w:r>
        <w:rPr>
          <w:rtl/>
        </w:rPr>
        <w:t>:</w:t>
      </w:r>
      <w:r w:rsidRPr="00045F63">
        <w:rPr>
          <w:rtl/>
        </w:rPr>
        <w:t xml:space="preserve"> قال لي</w:t>
      </w:r>
      <w:r>
        <w:rPr>
          <w:rtl/>
        </w:rPr>
        <w:t>:</w:t>
      </w:r>
      <w:r w:rsidRPr="00045F63">
        <w:rPr>
          <w:rtl/>
        </w:rPr>
        <w:t xml:space="preserve"> ويحك يا أبا الربيع لا تطلبن الرئاسة</w:t>
      </w:r>
      <w:r>
        <w:rPr>
          <w:rtl/>
        </w:rPr>
        <w:t>،</w:t>
      </w:r>
      <w:r w:rsidRPr="00045F63">
        <w:rPr>
          <w:rtl/>
        </w:rPr>
        <w:t xml:space="preserve"> ولا تك ذنبا</w:t>
      </w:r>
      <w:r>
        <w:rPr>
          <w:rtl/>
        </w:rPr>
        <w:t>،</w:t>
      </w:r>
      <w:r w:rsidRPr="00045F63">
        <w:rPr>
          <w:rtl/>
        </w:rPr>
        <w:t xml:space="preserve"> ولا تأكل بنا الناس فيفقرك الله</w:t>
      </w:r>
      <w:r>
        <w:rPr>
          <w:rtl/>
        </w:rPr>
        <w:t>،</w:t>
      </w:r>
      <w:r w:rsidRPr="00045F63">
        <w:rPr>
          <w:rtl/>
        </w:rPr>
        <w:t xml:space="preserve"> ولا تقل فينا ما لا نقول في أنفسنا</w:t>
      </w:r>
      <w:r>
        <w:rPr>
          <w:rtl/>
        </w:rPr>
        <w:t>،</w:t>
      </w:r>
      <w:r w:rsidRPr="00045F63">
        <w:rPr>
          <w:rtl/>
        </w:rPr>
        <w:t xml:space="preserve"> فإنّك موقوف ومسئول لا محالة</w:t>
      </w:r>
      <w:r>
        <w:rPr>
          <w:rtl/>
        </w:rPr>
        <w:t>،</w:t>
      </w:r>
      <w:r w:rsidRPr="00045F63">
        <w:rPr>
          <w:rtl/>
        </w:rPr>
        <w:t xml:space="preserve"> فإن كنت صادقا صدقناك</w:t>
      </w:r>
      <w:r>
        <w:rPr>
          <w:rtl/>
        </w:rPr>
        <w:t>،</w:t>
      </w:r>
      <w:r w:rsidRPr="00045F63">
        <w:rPr>
          <w:rtl/>
        </w:rPr>
        <w:t xml:space="preserve"> وإن كنت كاذبا كذّبناك </w:t>
      </w:r>
      <w:r w:rsidRPr="004A7232">
        <w:rPr>
          <w:rStyle w:val="libFootnotenumChar"/>
          <w:rtl/>
        </w:rPr>
        <w:t>(4)</w:t>
      </w:r>
      <w:r>
        <w:rPr>
          <w:rtl/>
        </w:rPr>
        <w:t>،</w:t>
      </w:r>
      <w:r w:rsidRPr="00045F63">
        <w:rPr>
          <w:rtl/>
        </w:rPr>
        <w:t xml:space="preserve"> وهذا لا يفيد ذمّا</w:t>
      </w:r>
      <w:r>
        <w:rPr>
          <w:rtl/>
        </w:rPr>
        <w:t>،</w:t>
      </w:r>
      <w:r w:rsidRPr="00045F63">
        <w:rPr>
          <w:rtl/>
        </w:rPr>
        <w:t xml:space="preserve"> ففي التنزيل</w:t>
      </w:r>
      <w:r>
        <w:rPr>
          <w:rtl/>
        </w:rPr>
        <w:t>:</w:t>
      </w:r>
      <w:r>
        <w:rPr>
          <w:rFonts w:hint="cs"/>
          <w:rtl/>
        </w:rPr>
        <w:t xml:space="preserve"> </w:t>
      </w:r>
      <w:r w:rsidRPr="004A7232">
        <w:rPr>
          <w:rStyle w:val="libAlaemChar"/>
          <w:rtl/>
        </w:rPr>
        <w:t>(</w:t>
      </w:r>
      <w:r w:rsidRPr="004A7232">
        <w:rPr>
          <w:rStyle w:val="libAieChar"/>
          <w:rtl/>
        </w:rPr>
        <w:t>وَلا تَقْفُ ما لَيْسَ لَكَ بِهِ عِلْمٌ</w:t>
      </w:r>
      <w:r w:rsidRPr="004A7232">
        <w:rPr>
          <w:rStyle w:val="libAlaemChar"/>
          <w:rtl/>
        </w:rPr>
        <w:t>)</w:t>
      </w:r>
      <w:r w:rsidRPr="00045F63">
        <w:rPr>
          <w:rtl/>
        </w:rPr>
        <w:t xml:space="preserve"> </w:t>
      </w:r>
      <w:r w:rsidRPr="004A7232">
        <w:rPr>
          <w:rStyle w:val="libFootnotenumChar"/>
          <w:rtl/>
        </w:rPr>
        <w:t>(5)</w:t>
      </w:r>
      <w:r w:rsidRPr="00045F63">
        <w:rPr>
          <w:rtl/>
        </w:rPr>
        <w:t xml:space="preserve"> </w:t>
      </w:r>
      <w:r w:rsidRPr="004A7232">
        <w:rPr>
          <w:rStyle w:val="libAlaemChar"/>
          <w:rtl/>
        </w:rPr>
        <w:t>(</w:t>
      </w:r>
      <w:r w:rsidRPr="004A7232">
        <w:rPr>
          <w:rStyle w:val="libAieChar"/>
          <w:rtl/>
        </w:rPr>
        <w:t>وَلا تَدْعُ مَعَ اللهِ إِلهاً آخَرَ</w:t>
      </w:r>
      <w:r w:rsidRPr="004A7232">
        <w:rPr>
          <w:rStyle w:val="libAlaemChar"/>
          <w:rtl/>
        </w:rPr>
        <w:t>)</w:t>
      </w:r>
      <w:r w:rsidRPr="00045F63">
        <w:rPr>
          <w:rtl/>
        </w:rPr>
        <w:t xml:space="preserve"> </w:t>
      </w:r>
      <w:r w:rsidRPr="004A7232">
        <w:rPr>
          <w:rStyle w:val="libFootnotenumChar"/>
          <w:rtl/>
        </w:rPr>
        <w:t>(6)</w:t>
      </w:r>
      <w:r>
        <w:rPr>
          <w:rtl/>
        </w:rPr>
        <w:t>،</w:t>
      </w:r>
      <w:r w:rsidRPr="00045F63">
        <w:rPr>
          <w:rtl/>
        </w:rPr>
        <w:t xml:space="preserve"> ولو كان ذمّا لم يروه ولم ينقله</w:t>
      </w:r>
      <w:r>
        <w:rPr>
          <w:rtl/>
        </w:rPr>
        <w:t>،</w:t>
      </w:r>
      <w:r w:rsidRPr="00045F63">
        <w:rPr>
          <w:rtl/>
        </w:rPr>
        <w:t xml:space="preserve"> ولو كان ذمّا ونقله فلعلّ نقله له يشعر بتنبّهه من الغفلة وندمه على الزلّة</w:t>
      </w:r>
      <w:r>
        <w:rPr>
          <w:rtl/>
        </w:rPr>
        <w:t>،</w:t>
      </w:r>
      <w:r w:rsidRPr="00045F63">
        <w:rPr>
          <w:rtl/>
        </w:rPr>
        <w:t xml:space="preserve"> فما كلّ ما يوعظه به الرجل وينهى عنه يكون فيه</w:t>
      </w:r>
      <w:r>
        <w:rPr>
          <w:rtl/>
        </w:rPr>
        <w:t>،</w:t>
      </w:r>
      <w:r w:rsidRPr="00045F63">
        <w:rPr>
          <w:rtl/>
        </w:rPr>
        <w:t xml:space="preserve"> وقد نهى</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في الأصل</w:t>
      </w:r>
      <w:r>
        <w:rPr>
          <w:rtl/>
        </w:rPr>
        <w:t>:</w:t>
      </w:r>
      <w:r w:rsidRPr="00045F63">
        <w:rPr>
          <w:rtl/>
        </w:rPr>
        <w:t xml:space="preserve"> ومخالفة من خالفه</w:t>
      </w:r>
      <w:r>
        <w:rPr>
          <w:rtl/>
        </w:rPr>
        <w:t>،</w:t>
      </w:r>
      <w:r w:rsidRPr="00045F63">
        <w:rPr>
          <w:rtl/>
        </w:rPr>
        <w:t xml:space="preserve"> بالفاء الموحدة</w:t>
      </w:r>
      <w:r>
        <w:rPr>
          <w:rtl/>
        </w:rPr>
        <w:t>،</w:t>
      </w:r>
      <w:r w:rsidRPr="00045F63">
        <w:rPr>
          <w:rtl/>
        </w:rPr>
        <w:t xml:space="preserve"> والصحيح ما أثبتناه</w:t>
      </w:r>
      <w:r>
        <w:rPr>
          <w:rtl/>
        </w:rPr>
        <w:t xml:space="preserve"> - </w:t>
      </w:r>
      <w:r w:rsidRPr="00045F63">
        <w:rPr>
          <w:rtl/>
        </w:rPr>
        <w:t>بالقاف المثناة</w:t>
      </w:r>
      <w:r>
        <w:rPr>
          <w:rtl/>
        </w:rPr>
        <w:t xml:space="preserve"> - </w:t>
      </w:r>
      <w:r w:rsidRPr="00045F63">
        <w:rPr>
          <w:rtl/>
        </w:rPr>
        <w:t>وهو الموافق لما في المصدر. والمخالقة</w:t>
      </w:r>
      <w:r>
        <w:rPr>
          <w:rtl/>
        </w:rPr>
        <w:t>:</w:t>
      </w:r>
      <w:r w:rsidRPr="00045F63">
        <w:rPr>
          <w:rtl/>
        </w:rPr>
        <w:t xml:space="preserve"> المعاشرة بالأخلاق الحسنة</w:t>
      </w:r>
      <w:r>
        <w:rPr>
          <w:rtl/>
        </w:rPr>
        <w:t>،</w:t>
      </w:r>
      <w:r w:rsidRPr="00045F63">
        <w:rPr>
          <w:rtl/>
        </w:rPr>
        <w:t xml:space="preserve"> وخالقه</w:t>
      </w:r>
      <w:r>
        <w:rPr>
          <w:rtl/>
        </w:rPr>
        <w:t>،</w:t>
      </w:r>
      <w:r w:rsidRPr="00045F63">
        <w:rPr>
          <w:rtl/>
        </w:rPr>
        <w:t xml:space="preserve"> عاشره</w:t>
      </w:r>
      <w:r>
        <w:rPr>
          <w:rtl/>
        </w:rPr>
        <w:t>،</w:t>
      </w:r>
      <w:r w:rsidRPr="00045F63">
        <w:rPr>
          <w:rtl/>
        </w:rPr>
        <w:t xml:space="preserve"> يقال</w:t>
      </w:r>
      <w:r>
        <w:rPr>
          <w:rtl/>
        </w:rPr>
        <w:t>:</w:t>
      </w:r>
      <w:r w:rsidRPr="00045F63">
        <w:rPr>
          <w:rtl/>
        </w:rPr>
        <w:t xml:space="preserve"> خالق الناس</w:t>
      </w:r>
      <w:r>
        <w:rPr>
          <w:rtl/>
        </w:rPr>
        <w:t>،</w:t>
      </w:r>
      <w:r w:rsidRPr="00045F63">
        <w:rPr>
          <w:rtl/>
        </w:rPr>
        <w:t xml:space="preserve"> إذا عاشرهم على أخلاقهم. لسان العرب</w:t>
      </w:r>
      <w:r>
        <w:rPr>
          <w:rtl/>
        </w:rPr>
        <w:t>:</w:t>
      </w:r>
      <w:r w:rsidRPr="00045F63">
        <w:rPr>
          <w:rtl/>
        </w:rPr>
        <w:t xml:space="preserve"> خلق.</w:t>
      </w:r>
    </w:p>
    <w:p w:rsidR="004A7232" w:rsidRPr="00045F63" w:rsidRDefault="004A7232" w:rsidP="004A7232">
      <w:pPr>
        <w:pStyle w:val="libFootnote0"/>
        <w:rPr>
          <w:rtl/>
        </w:rPr>
      </w:pPr>
      <w:r w:rsidRPr="00045F63">
        <w:rPr>
          <w:rtl/>
        </w:rPr>
        <w:t>(2) أصول الكافي 2</w:t>
      </w:r>
      <w:r>
        <w:rPr>
          <w:rtl/>
        </w:rPr>
        <w:t>:</w:t>
      </w:r>
      <w:r w:rsidRPr="00045F63">
        <w:rPr>
          <w:rtl/>
        </w:rPr>
        <w:t xml:space="preserve"> 465 / 2.</w:t>
      </w:r>
    </w:p>
    <w:p w:rsidR="004A7232" w:rsidRPr="00045F63" w:rsidRDefault="004A7232" w:rsidP="004A7232">
      <w:pPr>
        <w:pStyle w:val="libFootnote0"/>
        <w:rPr>
          <w:rtl/>
        </w:rPr>
      </w:pPr>
      <w:r w:rsidRPr="00045F63">
        <w:rPr>
          <w:rtl/>
        </w:rPr>
        <w:t>(3) اللفظ ما بين معقوفين قريب من المطموس من الحك في الأصل</w:t>
      </w:r>
      <w:r>
        <w:rPr>
          <w:rtl/>
        </w:rPr>
        <w:t>،</w:t>
      </w:r>
      <w:r w:rsidRPr="00045F63">
        <w:rPr>
          <w:rtl/>
        </w:rPr>
        <w:t xml:space="preserve"> وهو من استظهارنا لمشابهته له وموافقته المعنى.</w:t>
      </w:r>
    </w:p>
    <w:p w:rsidR="004A7232" w:rsidRPr="00045F63" w:rsidRDefault="004A7232" w:rsidP="004A7232">
      <w:pPr>
        <w:pStyle w:val="libFootnote0"/>
        <w:rPr>
          <w:rtl/>
        </w:rPr>
      </w:pPr>
      <w:r w:rsidRPr="00045F63">
        <w:rPr>
          <w:rtl/>
        </w:rPr>
        <w:t>(4) أصول الكافي 2</w:t>
      </w:r>
      <w:r>
        <w:rPr>
          <w:rtl/>
        </w:rPr>
        <w:t>:</w:t>
      </w:r>
      <w:r w:rsidRPr="00045F63">
        <w:rPr>
          <w:rtl/>
        </w:rPr>
        <w:t xml:space="preserve"> 226 / 6.</w:t>
      </w:r>
    </w:p>
    <w:p w:rsidR="004A7232" w:rsidRPr="00045F63" w:rsidRDefault="004A7232" w:rsidP="004A7232">
      <w:pPr>
        <w:pStyle w:val="libFootnote0"/>
        <w:rPr>
          <w:rtl/>
        </w:rPr>
      </w:pPr>
      <w:r w:rsidRPr="00045F63">
        <w:rPr>
          <w:rtl/>
        </w:rPr>
        <w:t>(5) الاسراء</w:t>
      </w:r>
      <w:r>
        <w:rPr>
          <w:rtl/>
        </w:rPr>
        <w:t>:</w:t>
      </w:r>
      <w:r w:rsidRPr="00045F63">
        <w:rPr>
          <w:rtl/>
        </w:rPr>
        <w:t xml:space="preserve"> 17 / 36.</w:t>
      </w:r>
    </w:p>
    <w:p w:rsidR="004A7232" w:rsidRPr="00045F63" w:rsidRDefault="004A7232" w:rsidP="004A7232">
      <w:pPr>
        <w:pStyle w:val="libFootnote0"/>
        <w:rPr>
          <w:rtl/>
        </w:rPr>
      </w:pPr>
      <w:r w:rsidRPr="00045F63">
        <w:rPr>
          <w:rtl/>
        </w:rPr>
        <w:t>(6) القصص</w:t>
      </w:r>
      <w:r>
        <w:rPr>
          <w:rtl/>
        </w:rPr>
        <w:t>:</w:t>
      </w:r>
      <w:r w:rsidRPr="00045F63">
        <w:rPr>
          <w:rtl/>
        </w:rPr>
        <w:t xml:space="preserve"> 28 / 88.</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4A7232">
        <w:rPr>
          <w:rStyle w:val="libAlaemChar"/>
          <w:rtl/>
        </w:rPr>
        <w:t>عليه‌السلام</w:t>
      </w:r>
      <w:r w:rsidRPr="00045F63">
        <w:rPr>
          <w:rtl/>
        </w:rPr>
        <w:t xml:space="preserve"> عبد الله بن مسكان </w:t>
      </w:r>
      <w:r w:rsidRPr="004A7232">
        <w:rPr>
          <w:rStyle w:val="libFootnotenumChar"/>
          <w:rtl/>
        </w:rPr>
        <w:t>(1)</w:t>
      </w:r>
      <w:r>
        <w:rPr>
          <w:rtl/>
        </w:rPr>
        <w:t>،</w:t>
      </w:r>
      <w:r w:rsidRPr="00045F63">
        <w:rPr>
          <w:rtl/>
        </w:rPr>
        <w:t xml:space="preserve"> وأبا حمزة الثمالي </w:t>
      </w:r>
      <w:r w:rsidRPr="004A7232">
        <w:rPr>
          <w:rStyle w:val="libFootnotenumChar"/>
          <w:rtl/>
        </w:rPr>
        <w:t>(2)</w:t>
      </w:r>
      <w:r>
        <w:rPr>
          <w:rtl/>
        </w:rPr>
        <w:t>،</w:t>
      </w:r>
      <w:r w:rsidRPr="00045F63">
        <w:rPr>
          <w:rtl/>
        </w:rPr>
        <w:t xml:space="preserve"> ومحمّد بن مسلم </w:t>
      </w:r>
      <w:r w:rsidRPr="004A7232">
        <w:rPr>
          <w:rStyle w:val="libFootnotenumChar"/>
          <w:rtl/>
        </w:rPr>
        <w:t>(3)</w:t>
      </w:r>
      <w:r>
        <w:rPr>
          <w:rtl/>
        </w:rPr>
        <w:t xml:space="preserve"> - </w:t>
      </w:r>
      <w:r w:rsidRPr="00045F63">
        <w:rPr>
          <w:rtl/>
        </w:rPr>
        <w:t>وهم أجلاّء هذه الطائفة</w:t>
      </w:r>
      <w:r>
        <w:rPr>
          <w:rtl/>
        </w:rPr>
        <w:t xml:space="preserve"> - </w:t>
      </w:r>
      <w:r w:rsidRPr="00045F63">
        <w:rPr>
          <w:rtl/>
        </w:rPr>
        <w:t>عن أشياء هي مذكورة في هذا الباب من الكافي قبل الخبر وبعده</w:t>
      </w:r>
      <w:r>
        <w:rPr>
          <w:rtl/>
        </w:rPr>
        <w:t>،</w:t>
      </w:r>
      <w:r w:rsidRPr="00045F63">
        <w:rPr>
          <w:rtl/>
        </w:rPr>
        <w:t xml:space="preserve"> ولم يستشعر احد من ذلك قدحا فيهم</w:t>
      </w:r>
      <w:r>
        <w:rPr>
          <w:rtl/>
        </w:rPr>
        <w:t>،</w:t>
      </w:r>
      <w:r w:rsidRPr="00045F63">
        <w:rPr>
          <w:rtl/>
        </w:rPr>
        <w:t xml:space="preserve"> فراجع.</w:t>
      </w:r>
    </w:p>
    <w:p w:rsidR="004A7232" w:rsidRPr="004A7232" w:rsidRDefault="004A7232" w:rsidP="004A7232">
      <w:pPr>
        <w:pStyle w:val="libNormal"/>
        <w:rPr>
          <w:rStyle w:val="libBold2Char"/>
          <w:rtl/>
        </w:rPr>
      </w:pPr>
      <w:r w:rsidRPr="004A7232">
        <w:rPr>
          <w:rStyle w:val="libBold2Char"/>
          <w:rtl/>
        </w:rPr>
        <w:t>[370] شع</w:t>
      </w:r>
      <w:r w:rsidRPr="004A7232">
        <w:rPr>
          <w:rStyle w:val="libBold2Char"/>
          <w:rtl/>
          <w:lang w:bidi="ar-IQ"/>
        </w:rPr>
        <w:t xml:space="preserve"> - </w:t>
      </w:r>
      <w:r w:rsidRPr="004A7232">
        <w:rPr>
          <w:rStyle w:val="libBold2Char"/>
          <w:rtl/>
        </w:rPr>
        <w:t>وإلى أبي زكريا الأعور</w:t>
      </w:r>
      <w:r w:rsidRPr="004A7232">
        <w:rPr>
          <w:rStyle w:val="libBold2Char"/>
          <w:rtl/>
          <w:lang w:bidi="ar-IQ"/>
        </w:rPr>
        <w:t>:</w:t>
      </w:r>
      <w:r w:rsidRPr="004A7232">
        <w:rPr>
          <w:rStyle w:val="libBold2Char"/>
          <w:rtl/>
        </w:rPr>
        <w:t xml:space="preserve"> أحمد بن زياد بن جعفر الهمداني </w:t>
      </w:r>
      <w:r w:rsidRPr="004A7232">
        <w:rPr>
          <w:rStyle w:val="libAlaemChar"/>
          <w:rtl/>
        </w:rPr>
        <w:t>رضي‌الله‌عنه</w:t>
      </w:r>
      <w:r w:rsidRPr="004A7232">
        <w:rPr>
          <w:rStyle w:val="libBold2Char"/>
          <w:rtl/>
          <w:lang w:bidi="ar-IQ"/>
        </w:rPr>
        <w:t>،</w:t>
      </w:r>
      <w:r w:rsidRPr="004A7232">
        <w:rPr>
          <w:rStyle w:val="libBold2Char"/>
          <w:rtl/>
        </w:rPr>
        <w:t xml:space="preserve"> عن علي بن إبراهيم بن هاشم</w:t>
      </w:r>
      <w:r w:rsidRPr="004A7232">
        <w:rPr>
          <w:rStyle w:val="libBold2Char"/>
          <w:rtl/>
          <w:lang w:bidi="ar-IQ"/>
        </w:rPr>
        <w:t>،</w:t>
      </w:r>
      <w:r w:rsidRPr="004A7232">
        <w:rPr>
          <w:rStyle w:val="libBold2Char"/>
          <w:rtl/>
        </w:rPr>
        <w:t xml:space="preserve"> عن محمّد بن عيسى ابن عبيد</w:t>
      </w:r>
      <w:r w:rsidRPr="004A7232">
        <w:rPr>
          <w:rStyle w:val="libBold2Char"/>
          <w:rtl/>
          <w:lang w:bidi="ar-IQ"/>
        </w:rPr>
        <w:t>،</w:t>
      </w:r>
      <w:r w:rsidRPr="004A7232">
        <w:rPr>
          <w:rStyle w:val="libBold2Char"/>
          <w:rtl/>
        </w:rPr>
        <w:t xml:space="preserve"> عنه </w:t>
      </w:r>
      <w:r w:rsidRPr="004A7232">
        <w:rPr>
          <w:rStyle w:val="libFootnotenumChar"/>
          <w:rtl/>
        </w:rPr>
        <w:t>(4)</w:t>
      </w:r>
      <w:r w:rsidRPr="004A7232">
        <w:rPr>
          <w:rStyle w:val="libBold2Char"/>
          <w:rtl/>
        </w:rPr>
        <w:t>.</w:t>
      </w:r>
    </w:p>
    <w:p w:rsidR="004A7232" w:rsidRPr="00045F63" w:rsidRDefault="004A7232" w:rsidP="004A7232">
      <w:pPr>
        <w:pStyle w:val="libNormal"/>
        <w:rPr>
          <w:rtl/>
          <w:lang w:bidi="fa-IR"/>
        </w:rPr>
      </w:pPr>
      <w:r w:rsidRPr="00045F63">
        <w:rPr>
          <w:rtl/>
          <w:lang w:bidi="fa-IR"/>
        </w:rPr>
        <w:t xml:space="preserve">أحمد ثقة في </w:t>
      </w:r>
      <w:r>
        <w:rPr>
          <w:rtl/>
          <w:lang w:bidi="fa-IR"/>
        </w:rPr>
        <w:t>(</w:t>
      </w:r>
      <w:r w:rsidRPr="00045F63">
        <w:rPr>
          <w:rtl/>
          <w:lang w:bidi="fa-IR"/>
        </w:rPr>
        <w:t>يا</w:t>
      </w:r>
      <w:r>
        <w:rPr>
          <w:rtl/>
          <w:lang w:bidi="fa-IR"/>
        </w:rPr>
        <w:t>)</w:t>
      </w:r>
      <w:r w:rsidRPr="00045F63">
        <w:rPr>
          <w:rtl/>
          <w:lang w:bidi="fa-IR"/>
        </w:rPr>
        <w:t xml:space="preserve"> </w:t>
      </w:r>
      <w:r w:rsidRPr="004A7232">
        <w:rPr>
          <w:rStyle w:val="libFootnotenumChar"/>
          <w:rtl/>
        </w:rPr>
        <w:t>(5)</w:t>
      </w:r>
      <w:r>
        <w:rPr>
          <w:rtl/>
          <w:lang w:bidi="fa-IR"/>
        </w:rPr>
        <w:t>،</w:t>
      </w:r>
      <w:r w:rsidRPr="00045F63">
        <w:rPr>
          <w:rtl/>
          <w:lang w:bidi="fa-IR"/>
        </w:rPr>
        <w:t xml:space="preserve"> فالسند صحيح.</w:t>
      </w:r>
    </w:p>
    <w:p w:rsidR="004A7232" w:rsidRPr="00045F63" w:rsidRDefault="004A7232" w:rsidP="004A7232">
      <w:pPr>
        <w:pStyle w:val="libNormal"/>
        <w:rPr>
          <w:rtl/>
          <w:lang w:bidi="fa-IR"/>
        </w:rPr>
      </w:pPr>
      <w:r w:rsidRPr="00045F63">
        <w:rPr>
          <w:rtl/>
          <w:lang w:bidi="fa-IR"/>
        </w:rPr>
        <w:t xml:space="preserve">والأعور ثقة في أصحاب الكاظم </w:t>
      </w:r>
      <w:r w:rsidRPr="004A7232">
        <w:rPr>
          <w:rStyle w:val="libAlaemChar"/>
          <w:rtl/>
        </w:rPr>
        <w:t>عليه‌السلام</w:t>
      </w:r>
      <w:r w:rsidRPr="00045F63">
        <w:rPr>
          <w:rtl/>
          <w:lang w:bidi="fa-IR"/>
        </w:rPr>
        <w:t xml:space="preserve"> </w:t>
      </w:r>
      <w:r w:rsidRPr="004A7232">
        <w:rPr>
          <w:rStyle w:val="libFootnotenumChar"/>
          <w:rtl/>
        </w:rPr>
        <w:t>(6)</w:t>
      </w:r>
      <w:r>
        <w:rPr>
          <w:rtl/>
          <w:lang w:bidi="fa-IR"/>
        </w:rPr>
        <w:t>،</w:t>
      </w:r>
      <w:r w:rsidRPr="00045F63">
        <w:rPr>
          <w:rtl/>
          <w:lang w:bidi="fa-IR"/>
        </w:rPr>
        <w:t xml:space="preserve"> والخلاصة </w:t>
      </w:r>
      <w:r w:rsidRPr="004A7232">
        <w:rPr>
          <w:rStyle w:val="libFootnotenumChar"/>
          <w:rtl/>
        </w:rPr>
        <w:t>(7)</w:t>
      </w:r>
      <w:r>
        <w:rPr>
          <w:rtl/>
          <w:lang w:bidi="fa-IR"/>
        </w:rPr>
        <w:t>،</w:t>
      </w:r>
      <w:r w:rsidRPr="00045F63">
        <w:rPr>
          <w:rtl/>
          <w:lang w:bidi="fa-IR"/>
        </w:rPr>
        <w:t xml:space="preserve"> فالخبر صحيح.</w:t>
      </w:r>
    </w:p>
    <w:p w:rsidR="004A7232" w:rsidRPr="004A7232" w:rsidRDefault="004A7232" w:rsidP="004A7232">
      <w:pPr>
        <w:pStyle w:val="libNormal"/>
        <w:rPr>
          <w:rStyle w:val="libBold2Char"/>
          <w:rtl/>
        </w:rPr>
      </w:pPr>
      <w:r w:rsidRPr="004A7232">
        <w:rPr>
          <w:rStyle w:val="libBold2Char"/>
          <w:rtl/>
        </w:rPr>
        <w:t>[371] شعا</w:t>
      </w:r>
      <w:r w:rsidRPr="004A7232">
        <w:rPr>
          <w:rStyle w:val="libBold2Char"/>
          <w:rtl/>
          <w:lang w:bidi="ar-IQ"/>
        </w:rPr>
        <w:t xml:space="preserve"> - </w:t>
      </w:r>
      <w:r w:rsidRPr="004A7232">
        <w:rPr>
          <w:rStyle w:val="libBold2Char"/>
          <w:rtl/>
        </w:rPr>
        <w:t>وإلى أبي سعيد الخدري</w:t>
      </w:r>
      <w:r w:rsidRPr="004A7232">
        <w:rPr>
          <w:rStyle w:val="libBold2Char"/>
          <w:rtl/>
          <w:lang w:bidi="ar-IQ"/>
        </w:rPr>
        <w:t xml:space="preserve">: - </w:t>
      </w:r>
      <w:r w:rsidRPr="004A7232">
        <w:rPr>
          <w:rStyle w:val="libBold2Char"/>
          <w:rtl/>
        </w:rPr>
        <w:t xml:space="preserve">في وصيّة النبيّ </w:t>
      </w:r>
      <w:r w:rsidRPr="004A7232">
        <w:rPr>
          <w:rStyle w:val="libAlaemChar"/>
          <w:rtl/>
        </w:rPr>
        <w:t>صلى‌الله‌عليه‌وآله‌وسلم</w:t>
      </w:r>
      <w:r w:rsidRPr="004A7232">
        <w:rPr>
          <w:rStyle w:val="libBold2Char"/>
          <w:rtl/>
        </w:rPr>
        <w:t xml:space="preserve"> لعلي </w:t>
      </w:r>
      <w:r w:rsidRPr="004A7232">
        <w:rPr>
          <w:rStyle w:val="libAlaemChar"/>
          <w:rtl/>
        </w:rPr>
        <w:t>عليه‌السلام</w:t>
      </w:r>
      <w:r w:rsidRPr="004A7232">
        <w:rPr>
          <w:rStyle w:val="libBold2Char"/>
          <w:rtl/>
          <w:lang w:bidi="ar-IQ"/>
        </w:rPr>
        <w:t>،</w:t>
      </w:r>
      <w:r w:rsidRPr="004A7232">
        <w:rPr>
          <w:rStyle w:val="libBold2Char"/>
          <w:rtl/>
        </w:rPr>
        <w:t xml:space="preserve"> أوّلها</w:t>
      </w:r>
      <w:r w:rsidRPr="004A7232">
        <w:rPr>
          <w:rStyle w:val="libBold2Char"/>
          <w:rtl/>
          <w:lang w:bidi="ar-IQ"/>
        </w:rPr>
        <w:t>:</w:t>
      </w:r>
      <w:r w:rsidRPr="004A7232">
        <w:rPr>
          <w:rStyle w:val="libBold2Char"/>
          <w:rtl/>
        </w:rPr>
        <w:t xml:space="preserve"> يا علي إذا دخلت العروس بيتك</w:t>
      </w:r>
      <w:r w:rsidRPr="004A7232">
        <w:rPr>
          <w:rStyle w:val="libBold2Char"/>
          <w:rtl/>
          <w:lang w:bidi="ar-IQ"/>
        </w:rPr>
        <w:t xml:space="preserve"> - </w:t>
      </w:r>
      <w:r w:rsidRPr="004A7232">
        <w:rPr>
          <w:rStyle w:val="libBold2Char"/>
          <w:rtl/>
        </w:rPr>
        <w:t>محمّد بن إبراهيم بن إسحاق الطالقاني رضي‌الله‌عنه</w:t>
      </w:r>
      <w:r w:rsidRPr="004A7232">
        <w:rPr>
          <w:rStyle w:val="libBold2Char"/>
          <w:rtl/>
          <w:lang w:bidi="ar-IQ"/>
        </w:rPr>
        <w:t>،</w:t>
      </w:r>
      <w:r w:rsidRPr="004A7232">
        <w:rPr>
          <w:rStyle w:val="libBold2Char"/>
          <w:rtl/>
        </w:rPr>
        <w:t xml:space="preserve"> عن أبي سعيد الحسن بن علي العدوي</w:t>
      </w:r>
      <w:r w:rsidRPr="004A7232">
        <w:rPr>
          <w:rStyle w:val="libBold2Char"/>
          <w:rtl/>
          <w:lang w:bidi="ar-IQ"/>
        </w:rPr>
        <w:t>،</w:t>
      </w:r>
      <w:r w:rsidRPr="004A7232">
        <w:rPr>
          <w:rStyle w:val="libBold2Char"/>
          <w:rtl/>
        </w:rPr>
        <w:t xml:space="preserve"> عن يوسف بن يحيى الأصبهاني أبي يعقوب</w:t>
      </w:r>
      <w:r w:rsidRPr="004A7232">
        <w:rPr>
          <w:rStyle w:val="libBold2Char"/>
          <w:rtl/>
          <w:lang w:bidi="ar-IQ"/>
        </w:rPr>
        <w:t>،</w:t>
      </w:r>
      <w:r w:rsidRPr="004A7232">
        <w:rPr>
          <w:rStyle w:val="libBold2Char"/>
          <w:rtl/>
        </w:rPr>
        <w:t xml:space="preserve"> عن أبي علي إسماعيل بن حاتم</w:t>
      </w:r>
      <w:r w:rsidRPr="004A7232">
        <w:rPr>
          <w:rStyle w:val="libBold2Char"/>
          <w:rtl/>
          <w:lang w:bidi="ar-IQ"/>
        </w:rPr>
        <w:t>،</w:t>
      </w:r>
      <w:r w:rsidRPr="004A7232">
        <w:rPr>
          <w:rStyle w:val="libBold2Char"/>
          <w:rtl/>
        </w:rPr>
        <w:t xml:space="preserve"> قال</w:t>
      </w:r>
      <w:r w:rsidRPr="004A7232">
        <w:rPr>
          <w:rStyle w:val="libBold2Char"/>
          <w:rtl/>
          <w:lang w:bidi="ar-IQ"/>
        </w:rPr>
        <w:t>:</w:t>
      </w:r>
      <w:r w:rsidRPr="004A7232">
        <w:rPr>
          <w:rStyle w:val="libBold2Char"/>
          <w:rtl/>
        </w:rPr>
        <w:t xml:space="preserve"> حدثنا أبو جعفر احمد بن [صالح] </w:t>
      </w:r>
      <w:r w:rsidRPr="004A7232">
        <w:rPr>
          <w:rStyle w:val="libFootnotenumChar"/>
          <w:rtl/>
        </w:rPr>
        <w:t>(8)</w:t>
      </w:r>
      <w:r w:rsidRPr="004A7232">
        <w:rPr>
          <w:rStyle w:val="libBold2Char"/>
          <w:rtl/>
        </w:rPr>
        <w:t xml:space="preserve"> بن سعيد المكّي</w:t>
      </w:r>
      <w:r w:rsidRPr="004A7232">
        <w:rPr>
          <w:rStyle w:val="libBold2Char"/>
          <w:rtl/>
          <w:lang w:bidi="ar-IQ"/>
        </w:rPr>
        <w:t>،</w:t>
      </w:r>
      <w:r w:rsidRPr="004A7232">
        <w:rPr>
          <w:rStyle w:val="libBold2Char"/>
          <w:rtl/>
        </w:rPr>
        <w:t xml:space="preserve"> قال</w:t>
      </w:r>
      <w:r w:rsidRPr="004A7232">
        <w:rPr>
          <w:rStyle w:val="libBold2Char"/>
          <w:rtl/>
          <w:lang w:bidi="ar-IQ"/>
        </w:rPr>
        <w:t>:</w:t>
      </w:r>
      <w:r w:rsidRPr="004A7232">
        <w:rPr>
          <w:rStyle w:val="libBold2Char"/>
          <w:rtl/>
        </w:rPr>
        <w:t xml:space="preserve"> حدثنا عمرو </w:t>
      </w:r>
      <w:r w:rsidRPr="004A7232">
        <w:rPr>
          <w:rStyle w:val="libFootnotenumChar"/>
          <w:rtl/>
        </w:rPr>
        <w:t>(9)</w:t>
      </w:r>
      <w:r w:rsidRPr="004A7232">
        <w:rPr>
          <w:rStyle w:val="libBold2Char"/>
          <w:rtl/>
        </w:rPr>
        <w:t xml:space="preserve"> بن حفص</w:t>
      </w:r>
      <w:r w:rsidRPr="004A7232">
        <w:rPr>
          <w:rStyle w:val="libBold2Char"/>
          <w:rtl/>
          <w:lang w:bidi="ar-IQ"/>
        </w:rPr>
        <w:t>،</w:t>
      </w:r>
      <w:r w:rsidRPr="004A7232">
        <w:rPr>
          <w:rStyle w:val="libBold2Char"/>
          <w:rtl/>
        </w:rPr>
        <w:t xml:space="preserve"> عن إسحاق بن نجيح</w:t>
      </w:r>
      <w:r w:rsidRPr="004A7232">
        <w:rPr>
          <w:rStyle w:val="libBold2Char"/>
          <w:rtl/>
          <w:lang w:bidi="ar-IQ"/>
        </w:rPr>
        <w:t>،</w:t>
      </w:r>
      <w:r w:rsidRPr="004A7232">
        <w:rPr>
          <w:rStyle w:val="libBold2Char"/>
          <w:rtl/>
        </w:rPr>
        <w:t xml:space="preserve"> عن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أصول الكافي 2</w:t>
      </w:r>
      <w:r>
        <w:rPr>
          <w:rtl/>
        </w:rPr>
        <w:t>:</w:t>
      </w:r>
      <w:r w:rsidRPr="00045F63">
        <w:rPr>
          <w:rtl/>
        </w:rPr>
        <w:t xml:space="preserve"> 225 / 3.</w:t>
      </w:r>
    </w:p>
    <w:p w:rsidR="004A7232" w:rsidRPr="00045F63" w:rsidRDefault="004A7232" w:rsidP="004A7232">
      <w:pPr>
        <w:pStyle w:val="libFootnote0"/>
        <w:rPr>
          <w:rtl/>
        </w:rPr>
      </w:pPr>
      <w:r w:rsidRPr="00045F63">
        <w:rPr>
          <w:rtl/>
        </w:rPr>
        <w:t>(2) أصول الكافي 2</w:t>
      </w:r>
      <w:r>
        <w:rPr>
          <w:rtl/>
        </w:rPr>
        <w:t>:</w:t>
      </w:r>
      <w:r w:rsidRPr="00045F63">
        <w:rPr>
          <w:rtl/>
        </w:rPr>
        <w:t xml:space="preserve"> 225 / 5.</w:t>
      </w:r>
    </w:p>
    <w:p w:rsidR="004A7232" w:rsidRPr="00045F63" w:rsidRDefault="004A7232" w:rsidP="004A7232">
      <w:pPr>
        <w:pStyle w:val="libFootnote0"/>
        <w:rPr>
          <w:rtl/>
        </w:rPr>
      </w:pPr>
      <w:r w:rsidRPr="00045F63">
        <w:rPr>
          <w:rtl/>
        </w:rPr>
        <w:t>(3) أصول الكافي 2</w:t>
      </w:r>
      <w:r>
        <w:rPr>
          <w:rtl/>
        </w:rPr>
        <w:t>:</w:t>
      </w:r>
      <w:r w:rsidRPr="00045F63">
        <w:rPr>
          <w:rtl/>
        </w:rPr>
        <w:t xml:space="preserve"> 226 / 8.</w:t>
      </w:r>
    </w:p>
    <w:p w:rsidR="004A7232" w:rsidRPr="00045F63" w:rsidRDefault="004A7232" w:rsidP="004A7232">
      <w:pPr>
        <w:pStyle w:val="libFootnote0"/>
        <w:rPr>
          <w:rtl/>
        </w:rPr>
      </w:pPr>
      <w:r w:rsidRPr="00045F63">
        <w:rPr>
          <w:rtl/>
        </w:rPr>
        <w:t>(4) الفقيه 4</w:t>
      </w:r>
      <w:r>
        <w:rPr>
          <w:rtl/>
        </w:rPr>
        <w:t>:</w:t>
      </w:r>
      <w:r w:rsidRPr="00045F63">
        <w:rPr>
          <w:rtl/>
        </w:rPr>
        <w:t xml:space="preserve"> 62</w:t>
      </w:r>
      <w:r>
        <w:rPr>
          <w:rtl/>
        </w:rPr>
        <w:t>،</w:t>
      </w:r>
      <w:r w:rsidRPr="00045F63">
        <w:rPr>
          <w:rtl/>
        </w:rPr>
        <w:t xml:space="preserve"> من المشيخة.</w:t>
      </w:r>
    </w:p>
    <w:p w:rsidR="004A7232" w:rsidRPr="00045F63" w:rsidRDefault="004A7232" w:rsidP="004A7232">
      <w:pPr>
        <w:pStyle w:val="libFootnote0"/>
        <w:rPr>
          <w:rtl/>
        </w:rPr>
      </w:pPr>
      <w:r w:rsidRPr="00045F63">
        <w:rPr>
          <w:rtl/>
        </w:rPr>
        <w:t>(5) تقدم برقم</w:t>
      </w:r>
      <w:r>
        <w:rPr>
          <w:rtl/>
        </w:rPr>
        <w:t>:</w:t>
      </w:r>
      <w:r w:rsidRPr="00045F63">
        <w:rPr>
          <w:rtl/>
        </w:rPr>
        <w:t xml:space="preserve"> 11.</w:t>
      </w:r>
    </w:p>
    <w:p w:rsidR="004A7232" w:rsidRPr="00045F63" w:rsidRDefault="004A7232" w:rsidP="004A7232">
      <w:pPr>
        <w:pStyle w:val="libFootnote0"/>
        <w:rPr>
          <w:rtl/>
        </w:rPr>
      </w:pPr>
      <w:r w:rsidRPr="00045F63">
        <w:rPr>
          <w:rtl/>
        </w:rPr>
        <w:t>(6) رجال الشيخ</w:t>
      </w:r>
      <w:r>
        <w:rPr>
          <w:rtl/>
        </w:rPr>
        <w:t>:</w:t>
      </w:r>
      <w:r w:rsidRPr="00045F63">
        <w:rPr>
          <w:rtl/>
        </w:rPr>
        <w:t xml:space="preserve"> 365 / 9.</w:t>
      </w:r>
    </w:p>
    <w:p w:rsidR="004A7232" w:rsidRPr="00045F63" w:rsidRDefault="004A7232" w:rsidP="004A7232">
      <w:pPr>
        <w:pStyle w:val="libFootnote0"/>
        <w:rPr>
          <w:rtl/>
        </w:rPr>
      </w:pPr>
      <w:r w:rsidRPr="00045F63">
        <w:rPr>
          <w:rtl/>
        </w:rPr>
        <w:t>(7) رجال العلامة</w:t>
      </w:r>
      <w:r>
        <w:rPr>
          <w:rtl/>
        </w:rPr>
        <w:t>:</w:t>
      </w:r>
      <w:r w:rsidRPr="00045F63">
        <w:rPr>
          <w:rtl/>
        </w:rPr>
        <w:t xml:space="preserve"> 187 / 7.</w:t>
      </w:r>
    </w:p>
    <w:p w:rsidR="004A7232" w:rsidRPr="00045F63" w:rsidRDefault="004A7232" w:rsidP="004A7232">
      <w:pPr>
        <w:pStyle w:val="libFootnote0"/>
        <w:rPr>
          <w:rtl/>
        </w:rPr>
      </w:pPr>
      <w:r w:rsidRPr="00045F63">
        <w:rPr>
          <w:rtl/>
        </w:rPr>
        <w:t>(8) في المصدر</w:t>
      </w:r>
      <w:r>
        <w:rPr>
          <w:rtl/>
        </w:rPr>
        <w:t>:</w:t>
      </w:r>
      <w:r w:rsidRPr="00045F63">
        <w:rPr>
          <w:rtl/>
        </w:rPr>
        <w:t xml:space="preserve"> زكريا بدل صالح</w:t>
      </w:r>
      <w:r>
        <w:rPr>
          <w:rtl/>
        </w:rPr>
        <w:t>،</w:t>
      </w:r>
      <w:r w:rsidRPr="00045F63">
        <w:rPr>
          <w:rtl/>
        </w:rPr>
        <w:t xml:space="preserve"> وفي جامع الرواة 2</w:t>
      </w:r>
      <w:r>
        <w:rPr>
          <w:rtl/>
        </w:rPr>
        <w:t>:</w:t>
      </w:r>
      <w:r w:rsidRPr="00045F63">
        <w:rPr>
          <w:rtl/>
        </w:rPr>
        <w:t xml:space="preserve"> 372 كما في الأصل.</w:t>
      </w:r>
    </w:p>
    <w:p w:rsidR="004A7232" w:rsidRPr="006456F0" w:rsidRDefault="004A7232" w:rsidP="004A7232">
      <w:pPr>
        <w:pStyle w:val="libFootnote0"/>
        <w:rPr>
          <w:rtl/>
        </w:rPr>
      </w:pPr>
      <w:r w:rsidRPr="006456F0">
        <w:rPr>
          <w:rtl/>
        </w:rPr>
        <w:t>(9) في المصدر</w:t>
      </w:r>
      <w:r>
        <w:rPr>
          <w:rtl/>
          <w:lang w:bidi="ar-IQ"/>
        </w:rPr>
        <w:t>:</w:t>
      </w:r>
      <w:r w:rsidRPr="006456F0">
        <w:rPr>
          <w:rtl/>
        </w:rPr>
        <w:t xml:space="preserve"> عمر</w:t>
      </w:r>
      <w:r>
        <w:rPr>
          <w:rtl/>
          <w:lang w:bidi="ar-IQ"/>
        </w:rPr>
        <w:t>،</w:t>
      </w:r>
      <w:r w:rsidRPr="006456F0">
        <w:rPr>
          <w:rtl/>
        </w:rPr>
        <w:t xml:space="preserve"> والظاهر أنّ في بعض النسخ</w:t>
      </w:r>
      <w:r>
        <w:rPr>
          <w:rtl/>
          <w:lang w:bidi="ar-IQ"/>
        </w:rPr>
        <w:t>:</w:t>
      </w:r>
      <w:r w:rsidRPr="006456F0">
        <w:rPr>
          <w:rtl/>
        </w:rPr>
        <w:t xml:space="preserve"> عمرو</w:t>
      </w:r>
      <w:r>
        <w:rPr>
          <w:rtl/>
          <w:lang w:bidi="ar-IQ"/>
        </w:rPr>
        <w:t xml:space="preserve"> - </w:t>
      </w:r>
      <w:r w:rsidRPr="006456F0">
        <w:rPr>
          <w:rtl/>
        </w:rPr>
        <w:t>بالواو</w:t>
      </w:r>
      <w:r>
        <w:rPr>
          <w:rtl/>
          <w:lang w:bidi="ar-IQ"/>
        </w:rPr>
        <w:t xml:space="preserve"> - </w:t>
      </w:r>
      <w:r w:rsidRPr="006456F0">
        <w:rPr>
          <w:rtl/>
        </w:rPr>
        <w:t>انظر</w:t>
      </w:r>
      <w:r>
        <w:rPr>
          <w:rtl/>
          <w:lang w:bidi="ar-IQ"/>
        </w:rPr>
        <w:t>:</w:t>
      </w:r>
      <w:r w:rsidRPr="006456F0">
        <w:rPr>
          <w:rtl/>
        </w:rPr>
        <w:t xml:space="preserve"> روضة المتقين 14</w:t>
      </w:r>
      <w:r>
        <w:rPr>
          <w:rtl/>
          <w:lang w:bidi="ar-IQ"/>
        </w:rPr>
        <w:t>:</w:t>
      </w:r>
      <w:r w:rsidRPr="006456F0">
        <w:rPr>
          <w:rFonts w:hint="cs"/>
          <w:rtl/>
        </w:rPr>
        <w:t xml:space="preserve"> </w:t>
      </w:r>
      <w:r w:rsidRPr="006456F0">
        <w:rPr>
          <w:rtl/>
        </w:rPr>
        <w:t>317.</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4A7232">
        <w:rPr>
          <w:rStyle w:val="libBold2Char"/>
          <w:rtl/>
        </w:rPr>
        <w:t>حصيف</w:t>
      </w:r>
      <w:r w:rsidRPr="004A7232">
        <w:rPr>
          <w:rStyle w:val="libBold2Char"/>
          <w:rtl/>
          <w:lang w:bidi="ar-IQ"/>
        </w:rPr>
        <w:t>،</w:t>
      </w:r>
      <w:r w:rsidRPr="004A7232">
        <w:rPr>
          <w:rStyle w:val="libBold2Char"/>
          <w:rtl/>
        </w:rPr>
        <w:t xml:space="preserve"> عن مجاهد</w:t>
      </w:r>
      <w:r w:rsidRPr="004A7232">
        <w:rPr>
          <w:rStyle w:val="libBold2Char"/>
          <w:rtl/>
          <w:lang w:bidi="ar-IQ"/>
        </w:rPr>
        <w:t>،</w:t>
      </w:r>
      <w:r w:rsidRPr="004A7232">
        <w:rPr>
          <w:rStyle w:val="libBold2Char"/>
          <w:rtl/>
        </w:rPr>
        <w:t xml:space="preserve"> عنه</w:t>
      </w:r>
      <w:r w:rsidRPr="00045F63">
        <w:rPr>
          <w:rtl/>
        </w:rPr>
        <w:t xml:space="preserve"> </w:t>
      </w:r>
      <w:r w:rsidRPr="004A7232">
        <w:rPr>
          <w:rStyle w:val="libFootnotenumChar"/>
          <w:rtl/>
        </w:rPr>
        <w:t>(1)</w:t>
      </w:r>
      <w:r>
        <w:rPr>
          <w:rtl/>
        </w:rPr>
        <w:t>.</w:t>
      </w:r>
    </w:p>
    <w:p w:rsidR="004A7232" w:rsidRPr="00045F63" w:rsidRDefault="004A7232" w:rsidP="004A7232">
      <w:pPr>
        <w:pStyle w:val="libNormal"/>
        <w:rPr>
          <w:rtl/>
        </w:rPr>
      </w:pPr>
      <w:r w:rsidRPr="00045F63">
        <w:rPr>
          <w:rtl/>
        </w:rPr>
        <w:t>السند غير قابل للتصحيح لاشتماله على المجاهيل والعامي الاّ أنّه يمكن دعوى اعتباره مضافا الى ذكرها في الفقيه</w:t>
      </w:r>
      <w:r>
        <w:rPr>
          <w:rtl/>
        </w:rPr>
        <w:t>،</w:t>
      </w:r>
      <w:r w:rsidRPr="00045F63">
        <w:rPr>
          <w:rtl/>
        </w:rPr>
        <w:t xml:space="preserve"> وقد قال في أوله ما قال </w:t>
      </w:r>
      <w:r w:rsidRPr="004A7232">
        <w:rPr>
          <w:rStyle w:val="libFootnotenumChar"/>
          <w:rtl/>
        </w:rPr>
        <w:t>(2)</w:t>
      </w:r>
      <w:r>
        <w:rPr>
          <w:rtl/>
        </w:rPr>
        <w:t>،</w:t>
      </w:r>
      <w:r w:rsidRPr="00045F63">
        <w:rPr>
          <w:rtl/>
        </w:rPr>
        <w:t xml:space="preserve"> وشهادة مضامين متونها عن صدورها عن أهل بيت الوحي</w:t>
      </w:r>
      <w:r>
        <w:rPr>
          <w:rtl/>
        </w:rPr>
        <w:t>،</w:t>
      </w:r>
      <w:r w:rsidRPr="00045F63">
        <w:rPr>
          <w:rtl/>
        </w:rPr>
        <w:t xml:space="preserve"> نقلها الشيخ المفيد في الاختصاص بإسناده عن احمد</w:t>
      </w:r>
      <w:r>
        <w:rPr>
          <w:rtl/>
        </w:rPr>
        <w:t>،</w:t>
      </w:r>
      <w:r w:rsidRPr="00045F63">
        <w:rPr>
          <w:rtl/>
        </w:rPr>
        <w:t xml:space="preserve"> قال</w:t>
      </w:r>
      <w:r>
        <w:rPr>
          <w:rtl/>
        </w:rPr>
        <w:t>:</w:t>
      </w:r>
      <w:r w:rsidRPr="00045F63">
        <w:rPr>
          <w:rtl/>
        </w:rPr>
        <w:t xml:space="preserve"> حدثنا عمرو بن حفص </w:t>
      </w:r>
      <w:r>
        <w:rPr>
          <w:rtl/>
        </w:rPr>
        <w:t>[</w:t>
      </w:r>
      <w:r w:rsidRPr="00045F63">
        <w:rPr>
          <w:rtl/>
        </w:rPr>
        <w:t>وأبو بصير</w:t>
      </w:r>
      <w:r>
        <w:rPr>
          <w:rtl/>
        </w:rPr>
        <w:t>]</w:t>
      </w:r>
      <w:r w:rsidRPr="00045F63">
        <w:rPr>
          <w:rtl/>
        </w:rPr>
        <w:t xml:space="preserve"> </w:t>
      </w:r>
      <w:r w:rsidRPr="004A7232">
        <w:rPr>
          <w:rStyle w:val="libFootnotenumChar"/>
          <w:rtl/>
        </w:rPr>
        <w:t>(3)</w:t>
      </w:r>
      <w:r w:rsidRPr="00045F63">
        <w:rPr>
          <w:rtl/>
        </w:rPr>
        <w:t xml:space="preserve"> عن محمّد بن الهيثم</w:t>
      </w:r>
      <w:r>
        <w:rPr>
          <w:rtl/>
        </w:rPr>
        <w:t>،</w:t>
      </w:r>
      <w:r w:rsidRPr="00045F63">
        <w:rPr>
          <w:rtl/>
        </w:rPr>
        <w:t xml:space="preserve"> عن إسحاق بن نجيح </w:t>
      </w:r>
      <w:r>
        <w:rPr>
          <w:rtl/>
        </w:rPr>
        <w:t>[</w:t>
      </w:r>
      <w:r w:rsidRPr="00045F63">
        <w:rPr>
          <w:rtl/>
        </w:rPr>
        <w:t>عن حصيب</w:t>
      </w:r>
      <w:r>
        <w:rPr>
          <w:rtl/>
        </w:rPr>
        <w:t>]</w:t>
      </w:r>
      <w:r w:rsidRPr="00045F63">
        <w:rPr>
          <w:rtl/>
        </w:rPr>
        <w:t xml:space="preserve"> </w:t>
      </w:r>
      <w:r w:rsidRPr="004A7232">
        <w:rPr>
          <w:rStyle w:val="libFootnotenumChar"/>
          <w:rtl/>
        </w:rPr>
        <w:t>(4)</w:t>
      </w:r>
      <w:r w:rsidRPr="00045F63">
        <w:rPr>
          <w:rtl/>
        </w:rPr>
        <w:t xml:space="preserve"> عن مجاهد </w:t>
      </w:r>
      <w:r w:rsidRPr="004A7232">
        <w:rPr>
          <w:rStyle w:val="libFootnotenumChar"/>
          <w:rtl/>
        </w:rPr>
        <w:t>(5)</w:t>
      </w:r>
      <w:r>
        <w:rPr>
          <w:rtl/>
        </w:rPr>
        <w:t>،</w:t>
      </w:r>
      <w:r w:rsidRPr="00045F63">
        <w:rPr>
          <w:rtl/>
        </w:rPr>
        <w:t xml:space="preserve"> ولعلّ في ذلك كفاية في الوثوق بصدورها والله العالم.</w:t>
      </w:r>
    </w:p>
    <w:p w:rsidR="004A7232" w:rsidRPr="00045F63" w:rsidRDefault="004A7232" w:rsidP="004A7232">
      <w:pPr>
        <w:pStyle w:val="libNormal"/>
        <w:rPr>
          <w:rtl/>
        </w:rPr>
      </w:pPr>
      <w:r w:rsidRPr="00045F63">
        <w:rPr>
          <w:rtl/>
        </w:rPr>
        <w:t xml:space="preserve">والخدري من السابقين الذين رجعوا إلى أمير المؤمنين </w:t>
      </w:r>
      <w:r w:rsidRPr="004A7232">
        <w:rPr>
          <w:rStyle w:val="libAlaemChar"/>
          <w:rtl/>
        </w:rPr>
        <w:t>عليه‌السلام</w:t>
      </w:r>
      <w:r>
        <w:rPr>
          <w:rtl/>
        </w:rPr>
        <w:t>.</w:t>
      </w:r>
    </w:p>
    <w:p w:rsidR="004A7232" w:rsidRPr="004A7232" w:rsidRDefault="004A7232" w:rsidP="004A7232">
      <w:pPr>
        <w:pStyle w:val="libNormal"/>
        <w:rPr>
          <w:rStyle w:val="libBold2Char"/>
          <w:rtl/>
        </w:rPr>
      </w:pPr>
      <w:r w:rsidRPr="004A7232">
        <w:rPr>
          <w:rStyle w:val="libBold2Char"/>
          <w:rtl/>
        </w:rPr>
        <w:t>[372] شعب</w:t>
      </w:r>
      <w:r w:rsidRPr="004A7232">
        <w:rPr>
          <w:rStyle w:val="libBold2Char"/>
          <w:rtl/>
          <w:lang w:bidi="ar-IQ"/>
        </w:rPr>
        <w:t xml:space="preserve"> - </w:t>
      </w:r>
      <w:r w:rsidRPr="004A7232">
        <w:rPr>
          <w:rStyle w:val="libBold2Char"/>
          <w:rtl/>
        </w:rPr>
        <w:t>وإلى أبي عبد الله الخراساني</w:t>
      </w:r>
      <w:r w:rsidRPr="004A7232">
        <w:rPr>
          <w:rStyle w:val="libBold2Char"/>
          <w:rtl/>
          <w:lang w:bidi="ar-IQ"/>
        </w:rPr>
        <w:t>:</w:t>
      </w:r>
      <w:r w:rsidRPr="004A7232">
        <w:rPr>
          <w:rStyle w:val="libBold2Char"/>
          <w:rtl/>
        </w:rPr>
        <w:t xml:space="preserve"> أبوه</w:t>
      </w:r>
      <w:r w:rsidRPr="004A7232">
        <w:rPr>
          <w:rStyle w:val="libBold2Char"/>
          <w:rtl/>
          <w:lang w:bidi="ar-IQ"/>
        </w:rPr>
        <w:t>،</w:t>
      </w:r>
      <w:r w:rsidRPr="004A7232">
        <w:rPr>
          <w:rStyle w:val="libBold2Char"/>
          <w:rtl/>
        </w:rPr>
        <w:t xml:space="preserve"> عن سعد بن عبد الله</w:t>
      </w:r>
      <w:r w:rsidRPr="004A7232">
        <w:rPr>
          <w:rStyle w:val="libBold2Char"/>
          <w:rtl/>
          <w:lang w:bidi="ar-IQ"/>
        </w:rPr>
        <w:t>،</w:t>
      </w:r>
      <w:r w:rsidRPr="004A7232">
        <w:rPr>
          <w:rStyle w:val="libBold2Char"/>
          <w:rtl/>
        </w:rPr>
        <w:t xml:space="preserve"> عن إبراهيم بن هاشم</w:t>
      </w:r>
      <w:r w:rsidRPr="004A7232">
        <w:rPr>
          <w:rStyle w:val="libBold2Char"/>
          <w:rtl/>
          <w:lang w:bidi="ar-IQ"/>
        </w:rPr>
        <w:t>،</w:t>
      </w:r>
      <w:r w:rsidRPr="004A7232">
        <w:rPr>
          <w:rStyle w:val="libBold2Char"/>
          <w:rtl/>
        </w:rPr>
        <w:t xml:space="preserve"> عنه </w:t>
      </w:r>
      <w:r w:rsidRPr="004A7232">
        <w:rPr>
          <w:rStyle w:val="libFootnotenumChar"/>
          <w:rtl/>
        </w:rPr>
        <w:t>(6)</w:t>
      </w:r>
      <w:r w:rsidRPr="004A7232">
        <w:rPr>
          <w:rStyle w:val="libBold2Char"/>
          <w:rtl/>
        </w:rPr>
        <w:t>.</w:t>
      </w:r>
    </w:p>
    <w:p w:rsidR="004A7232" w:rsidRPr="00045F63" w:rsidRDefault="004A7232" w:rsidP="004A7232">
      <w:pPr>
        <w:pStyle w:val="libNormal"/>
        <w:rPr>
          <w:rtl/>
        </w:rPr>
      </w:pPr>
      <w:r w:rsidRPr="00045F63">
        <w:rPr>
          <w:rtl/>
        </w:rPr>
        <w:t>السند صحيح</w:t>
      </w:r>
      <w:r>
        <w:rPr>
          <w:rtl/>
        </w:rPr>
        <w:t>،</w:t>
      </w:r>
      <w:r w:rsidRPr="00045F63">
        <w:rPr>
          <w:rtl/>
        </w:rPr>
        <w:t xml:space="preserve"> وأبو عبد الله غير مذكور أصلا</w:t>
      </w:r>
      <w:r>
        <w:rPr>
          <w:rtl/>
        </w:rPr>
        <w:t>،</w:t>
      </w:r>
      <w:r w:rsidRPr="00045F63">
        <w:rPr>
          <w:rtl/>
        </w:rPr>
        <w:t xml:space="preserve"> الاّ أنّ المصنّف شهد باعتبار كتابه </w:t>
      </w:r>
      <w:r w:rsidRPr="004A7232">
        <w:rPr>
          <w:rStyle w:val="libFootnotenumChar"/>
          <w:rtl/>
        </w:rPr>
        <w:t>(7)</w:t>
      </w:r>
      <w:r>
        <w:rPr>
          <w:rtl/>
        </w:rPr>
        <w:t>.</w:t>
      </w:r>
    </w:p>
    <w:p w:rsidR="004A7232" w:rsidRPr="004A7232" w:rsidRDefault="004A7232" w:rsidP="004A7232">
      <w:pPr>
        <w:pStyle w:val="libNormal"/>
        <w:rPr>
          <w:rStyle w:val="libBold2Char"/>
          <w:rtl/>
        </w:rPr>
      </w:pPr>
      <w:r w:rsidRPr="004A7232">
        <w:rPr>
          <w:rStyle w:val="libBold2Char"/>
          <w:rtl/>
        </w:rPr>
        <w:t>[373] شعج</w:t>
      </w:r>
      <w:r w:rsidRPr="004A7232">
        <w:rPr>
          <w:rStyle w:val="libBold2Char"/>
          <w:rtl/>
          <w:lang w:bidi="ar-IQ"/>
        </w:rPr>
        <w:t xml:space="preserve"> - </w:t>
      </w:r>
      <w:r w:rsidRPr="004A7232">
        <w:rPr>
          <w:rStyle w:val="libBold2Char"/>
          <w:rtl/>
        </w:rPr>
        <w:t>وإلى أبي عبد الله الفرّاء</w:t>
      </w:r>
      <w:r w:rsidRPr="004A7232">
        <w:rPr>
          <w:rStyle w:val="libBold2Char"/>
          <w:rtl/>
          <w:lang w:bidi="ar-IQ"/>
        </w:rPr>
        <w:t>:</w:t>
      </w:r>
      <w:r w:rsidRPr="004A7232">
        <w:rPr>
          <w:rStyle w:val="libBold2Char"/>
          <w:rtl/>
        </w:rPr>
        <w:t xml:space="preserve"> أبوه</w:t>
      </w:r>
      <w:r w:rsidRPr="004A7232">
        <w:rPr>
          <w:rStyle w:val="libBold2Char"/>
          <w:rtl/>
          <w:lang w:bidi="ar-IQ"/>
        </w:rPr>
        <w:t>،</w:t>
      </w:r>
      <w:r w:rsidRPr="004A7232">
        <w:rPr>
          <w:rStyle w:val="libBold2Char"/>
          <w:rtl/>
        </w:rPr>
        <w:t xml:space="preserve"> عن سعد بن عبد الله</w:t>
      </w:r>
      <w:r w:rsidRPr="004A7232">
        <w:rPr>
          <w:rStyle w:val="libBold2Char"/>
          <w:rtl/>
          <w:lang w:bidi="ar-IQ"/>
        </w:rPr>
        <w:t>،</w:t>
      </w:r>
      <w:r w:rsidRPr="004A7232">
        <w:rPr>
          <w:rStyle w:val="libBold2Char"/>
          <w:rtl/>
        </w:rPr>
        <w:t xml:space="preserve"> عن احمد بن أبي عبد الله</w:t>
      </w:r>
      <w:r w:rsidRPr="004A7232">
        <w:rPr>
          <w:rStyle w:val="libBold2Char"/>
          <w:rtl/>
          <w:lang w:bidi="ar-IQ"/>
        </w:rPr>
        <w:t>،</w:t>
      </w:r>
      <w:r w:rsidRPr="004A7232">
        <w:rPr>
          <w:rStyle w:val="libBold2Char"/>
          <w:rtl/>
        </w:rPr>
        <w:t xml:space="preserve"> عن أبيه</w:t>
      </w:r>
      <w:r w:rsidRPr="004A7232">
        <w:rPr>
          <w:rStyle w:val="libBold2Char"/>
          <w:rtl/>
          <w:lang w:bidi="ar-IQ"/>
        </w:rPr>
        <w:t>،</w:t>
      </w:r>
      <w:r w:rsidRPr="004A7232">
        <w:rPr>
          <w:rStyle w:val="libBold2Char"/>
          <w:rtl/>
        </w:rPr>
        <w:t xml:space="preserve"> عن محمّد بن أبي عمير</w:t>
      </w:r>
      <w:r w:rsidRPr="004A7232">
        <w:rPr>
          <w:rStyle w:val="libBold2Char"/>
          <w:rtl/>
          <w:lang w:bidi="ar-IQ"/>
        </w:rPr>
        <w:t>،</w:t>
      </w:r>
      <w:r w:rsidRPr="004A7232">
        <w:rPr>
          <w:rStyle w:val="libBold2Char"/>
          <w:rtl/>
        </w:rPr>
        <w:t xml:space="preserve"> عنه </w:t>
      </w:r>
      <w:r w:rsidRPr="004A7232">
        <w:rPr>
          <w:rStyle w:val="libFootnotenumChar"/>
          <w:rtl/>
        </w:rPr>
        <w:t>(8)</w:t>
      </w:r>
      <w:r w:rsidRPr="004A7232">
        <w:rPr>
          <w:rStyle w:val="libBold2Cha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الفقيه 4</w:t>
      </w:r>
      <w:r>
        <w:rPr>
          <w:rtl/>
        </w:rPr>
        <w:t>:</w:t>
      </w:r>
      <w:r w:rsidRPr="00045F63">
        <w:rPr>
          <w:rtl/>
        </w:rPr>
        <w:t xml:space="preserve"> 113.</w:t>
      </w:r>
    </w:p>
    <w:p w:rsidR="004A7232" w:rsidRPr="00045F63" w:rsidRDefault="004A7232" w:rsidP="004A7232">
      <w:pPr>
        <w:pStyle w:val="libFootnote0"/>
        <w:rPr>
          <w:rtl/>
        </w:rPr>
      </w:pPr>
      <w:r w:rsidRPr="00045F63">
        <w:rPr>
          <w:rtl/>
        </w:rPr>
        <w:t>(2) الفقيه 1</w:t>
      </w:r>
      <w:r>
        <w:rPr>
          <w:rtl/>
        </w:rPr>
        <w:t>:</w:t>
      </w:r>
      <w:r w:rsidRPr="00045F63">
        <w:rPr>
          <w:rtl/>
        </w:rPr>
        <w:t xml:space="preserve"> 5</w:t>
      </w:r>
      <w:r>
        <w:rPr>
          <w:rtl/>
        </w:rPr>
        <w:t>،</w:t>
      </w:r>
      <w:r w:rsidRPr="00045F63">
        <w:rPr>
          <w:rtl/>
        </w:rPr>
        <w:t xml:space="preserve"> من المقدمة.</w:t>
      </w:r>
    </w:p>
    <w:p w:rsidR="004A7232" w:rsidRPr="00045F63" w:rsidRDefault="004A7232" w:rsidP="004A7232">
      <w:pPr>
        <w:pStyle w:val="libFootnote0"/>
        <w:rPr>
          <w:rtl/>
        </w:rPr>
      </w:pPr>
      <w:r w:rsidRPr="00045F63">
        <w:rPr>
          <w:rtl/>
        </w:rPr>
        <w:t>(3) أبو نصر</w:t>
      </w:r>
      <w:r>
        <w:rPr>
          <w:rtl/>
        </w:rPr>
        <w:t>:</w:t>
      </w:r>
      <w:r w:rsidRPr="00045F63">
        <w:rPr>
          <w:rtl/>
        </w:rPr>
        <w:t xml:space="preserve"> كذا في الاختصاص</w:t>
      </w:r>
      <w:r>
        <w:rPr>
          <w:rtl/>
        </w:rPr>
        <w:t>،</w:t>
      </w:r>
      <w:r w:rsidRPr="00045F63">
        <w:rPr>
          <w:rtl/>
        </w:rPr>
        <w:t xml:space="preserve"> ولا نعلم من هو</w:t>
      </w:r>
      <w:r>
        <w:rPr>
          <w:rtl/>
        </w:rPr>
        <w:t>،</w:t>
      </w:r>
      <w:r w:rsidRPr="00045F63">
        <w:rPr>
          <w:rtl/>
        </w:rPr>
        <w:t xml:space="preserve"> ولم نقف عليه في سائر كتب الرجال</w:t>
      </w:r>
      <w:r>
        <w:rPr>
          <w:rtl/>
        </w:rPr>
        <w:t>،</w:t>
      </w:r>
      <w:r w:rsidRPr="00045F63">
        <w:rPr>
          <w:rtl/>
        </w:rPr>
        <w:t xml:space="preserve"> واحتمال كونه أبا بصير بعيد جدا لأننا لم نقف على رواية واحدة له عن محمّد بن الهيثم</w:t>
      </w:r>
      <w:r>
        <w:rPr>
          <w:rtl/>
        </w:rPr>
        <w:t>،</w:t>
      </w:r>
      <w:r w:rsidRPr="00045F63">
        <w:rPr>
          <w:rtl/>
        </w:rPr>
        <w:t xml:space="preserve"> هذا فضلا عن رواية محمّد بن الهيثم بالواسطة عن الامام الصادق </w:t>
      </w:r>
      <w:r w:rsidRPr="004A7232">
        <w:rPr>
          <w:rStyle w:val="libAlaemChar"/>
          <w:rtl/>
        </w:rPr>
        <w:t>عليه‌السلام</w:t>
      </w:r>
      <w:r>
        <w:rPr>
          <w:rtl/>
        </w:rPr>
        <w:t>،</w:t>
      </w:r>
      <w:r w:rsidRPr="00045F63">
        <w:rPr>
          <w:rtl/>
        </w:rPr>
        <w:t xml:space="preserve"> وان أبا بصير مات بعد الامام </w:t>
      </w:r>
      <w:r w:rsidRPr="004A7232">
        <w:rPr>
          <w:rStyle w:val="libAlaemChar"/>
          <w:rtl/>
        </w:rPr>
        <w:t>عليه‌السلام</w:t>
      </w:r>
      <w:r w:rsidRPr="00045F63">
        <w:rPr>
          <w:rtl/>
        </w:rPr>
        <w:t xml:space="preserve"> بقليل.</w:t>
      </w:r>
    </w:p>
    <w:p w:rsidR="004A7232" w:rsidRPr="00045F63" w:rsidRDefault="004A7232" w:rsidP="004A7232">
      <w:pPr>
        <w:pStyle w:val="libFootnote0"/>
        <w:rPr>
          <w:rtl/>
        </w:rPr>
      </w:pPr>
      <w:r w:rsidRPr="00045F63">
        <w:rPr>
          <w:rtl/>
        </w:rPr>
        <w:t>(4) ما أثبتناه بين معقوفين من المصدر</w:t>
      </w:r>
      <w:r>
        <w:rPr>
          <w:rtl/>
        </w:rPr>
        <w:t>،</w:t>
      </w:r>
      <w:r w:rsidRPr="00045F63">
        <w:rPr>
          <w:rtl/>
        </w:rPr>
        <w:t xml:space="preserve"> والظاهر كونه تصحيفا ل </w:t>
      </w:r>
      <w:r>
        <w:rPr>
          <w:rtl/>
        </w:rPr>
        <w:t>(</w:t>
      </w:r>
      <w:r w:rsidRPr="00045F63">
        <w:rPr>
          <w:rtl/>
        </w:rPr>
        <w:t>حصيف</w:t>
      </w:r>
      <w:r>
        <w:rPr>
          <w:rtl/>
        </w:rPr>
        <w:t>)</w:t>
      </w:r>
      <w:r w:rsidRPr="00045F63">
        <w:rPr>
          <w:rtl/>
        </w:rPr>
        <w:t xml:space="preserve"> بالفاء الموحدة.</w:t>
      </w:r>
    </w:p>
    <w:p w:rsidR="004A7232" w:rsidRPr="00045F63" w:rsidRDefault="004A7232" w:rsidP="004A7232">
      <w:pPr>
        <w:pStyle w:val="libFootnote"/>
        <w:rPr>
          <w:rtl/>
          <w:lang w:bidi="fa-IR"/>
        </w:rPr>
      </w:pPr>
      <w:r w:rsidRPr="00045F63">
        <w:rPr>
          <w:rtl/>
        </w:rPr>
        <w:t>انظر معجم رجال الحديث 3</w:t>
      </w:r>
      <w:r>
        <w:rPr>
          <w:rtl/>
          <w:lang w:bidi="ar-IQ"/>
        </w:rPr>
        <w:t>:</w:t>
      </w:r>
      <w:r w:rsidRPr="00045F63">
        <w:rPr>
          <w:rtl/>
        </w:rPr>
        <w:t xml:space="preserve"> 72</w:t>
      </w:r>
      <w:r>
        <w:rPr>
          <w:rtl/>
          <w:lang w:bidi="ar-IQ"/>
        </w:rPr>
        <w:t>،</w:t>
      </w:r>
      <w:r w:rsidRPr="00045F63">
        <w:rPr>
          <w:rtl/>
        </w:rPr>
        <w:t xml:space="preserve"> في ترجمة إسحاق بن نجيح.</w:t>
      </w:r>
    </w:p>
    <w:p w:rsidR="004A7232" w:rsidRPr="00045F63" w:rsidRDefault="004A7232" w:rsidP="004A7232">
      <w:pPr>
        <w:pStyle w:val="libFootnote0"/>
        <w:rPr>
          <w:rtl/>
        </w:rPr>
      </w:pPr>
      <w:r w:rsidRPr="00045F63">
        <w:rPr>
          <w:rtl/>
        </w:rPr>
        <w:t>(5) الاختصاص</w:t>
      </w:r>
      <w:r>
        <w:rPr>
          <w:rtl/>
        </w:rPr>
        <w:t>:</w:t>
      </w:r>
      <w:r w:rsidRPr="00045F63">
        <w:rPr>
          <w:rtl/>
        </w:rPr>
        <w:t xml:space="preserve"> 132.</w:t>
      </w:r>
    </w:p>
    <w:p w:rsidR="004A7232" w:rsidRPr="00045F63" w:rsidRDefault="004A7232" w:rsidP="004A7232">
      <w:pPr>
        <w:pStyle w:val="libFootnote0"/>
        <w:rPr>
          <w:rtl/>
        </w:rPr>
      </w:pPr>
      <w:r w:rsidRPr="00045F63">
        <w:rPr>
          <w:rtl/>
        </w:rPr>
        <w:t>(6) الفقيه 4</w:t>
      </w:r>
      <w:r>
        <w:rPr>
          <w:rtl/>
        </w:rPr>
        <w:t>:</w:t>
      </w:r>
      <w:r w:rsidRPr="00045F63">
        <w:rPr>
          <w:rtl/>
        </w:rPr>
        <w:t xml:space="preserve"> 119</w:t>
      </w:r>
      <w:r>
        <w:rPr>
          <w:rtl/>
        </w:rPr>
        <w:t>،</w:t>
      </w:r>
      <w:r w:rsidRPr="00045F63">
        <w:rPr>
          <w:rtl/>
        </w:rPr>
        <w:t xml:space="preserve"> من المشيخة.</w:t>
      </w:r>
    </w:p>
    <w:p w:rsidR="004A7232" w:rsidRPr="00045F63" w:rsidRDefault="004A7232" w:rsidP="004A7232">
      <w:pPr>
        <w:pStyle w:val="libFootnote0"/>
        <w:rPr>
          <w:rtl/>
        </w:rPr>
      </w:pPr>
      <w:r w:rsidRPr="00045F63">
        <w:rPr>
          <w:rtl/>
        </w:rPr>
        <w:t>(7) الفقيه 1</w:t>
      </w:r>
      <w:r>
        <w:rPr>
          <w:rtl/>
        </w:rPr>
        <w:t>:</w:t>
      </w:r>
      <w:r w:rsidRPr="00045F63">
        <w:rPr>
          <w:rtl/>
        </w:rPr>
        <w:t xml:space="preserve"> 3</w:t>
      </w:r>
      <w:r>
        <w:rPr>
          <w:rtl/>
        </w:rPr>
        <w:t>،</w:t>
      </w:r>
      <w:r w:rsidRPr="00045F63">
        <w:rPr>
          <w:rtl/>
        </w:rPr>
        <w:t xml:space="preserve"> من المقدمة.</w:t>
      </w:r>
    </w:p>
    <w:p w:rsidR="004A7232" w:rsidRPr="00045F63" w:rsidRDefault="004A7232" w:rsidP="004A7232">
      <w:pPr>
        <w:pStyle w:val="libFootnote0"/>
        <w:rPr>
          <w:rtl/>
        </w:rPr>
      </w:pPr>
      <w:r w:rsidRPr="00045F63">
        <w:rPr>
          <w:rtl/>
        </w:rPr>
        <w:t>(8) الفقيه 4</w:t>
      </w:r>
      <w:r>
        <w:rPr>
          <w:rtl/>
        </w:rPr>
        <w:t>:</w:t>
      </w:r>
      <w:r w:rsidRPr="00045F63">
        <w:rPr>
          <w:rtl/>
        </w:rPr>
        <w:t xml:space="preserve"> 34</w:t>
      </w:r>
      <w:r>
        <w:rPr>
          <w:rtl/>
        </w:rPr>
        <w:t>،</w:t>
      </w:r>
      <w:r w:rsidRPr="00045F63">
        <w:rPr>
          <w:rtl/>
        </w:rPr>
        <w:t xml:space="preserve"> من المشيخة.</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السند صحيح</w:t>
      </w:r>
      <w:r>
        <w:rPr>
          <w:rtl/>
        </w:rPr>
        <w:t>،</w:t>
      </w:r>
      <w:r w:rsidRPr="00045F63">
        <w:rPr>
          <w:rtl/>
        </w:rPr>
        <w:t xml:space="preserve"> والفراء هو سليم الفرّاء الكوفي المذكور في أصحاب الصادق </w:t>
      </w:r>
      <w:r w:rsidRPr="004A7232">
        <w:rPr>
          <w:rStyle w:val="libAlaemChar"/>
          <w:rtl/>
        </w:rPr>
        <w:t>عليه‌السلام</w:t>
      </w:r>
      <w:r w:rsidRPr="00045F63">
        <w:rPr>
          <w:rtl/>
        </w:rPr>
        <w:t xml:space="preserve"> </w:t>
      </w:r>
      <w:r w:rsidRPr="004A7232">
        <w:rPr>
          <w:rStyle w:val="libFootnotenumChar"/>
          <w:rtl/>
        </w:rPr>
        <w:t>(1)</w:t>
      </w:r>
      <w:r>
        <w:rPr>
          <w:rtl/>
        </w:rPr>
        <w:t>،</w:t>
      </w:r>
      <w:r w:rsidRPr="00045F63">
        <w:rPr>
          <w:rtl/>
        </w:rPr>
        <w:t xml:space="preserve"> الثقة في النجاشي </w:t>
      </w:r>
      <w:r w:rsidRPr="004A7232">
        <w:rPr>
          <w:rStyle w:val="libFootnotenumChar"/>
          <w:rtl/>
        </w:rPr>
        <w:t>(2)</w:t>
      </w:r>
      <w:r w:rsidRPr="00045F63">
        <w:rPr>
          <w:rtl/>
        </w:rPr>
        <w:t xml:space="preserve"> على ما استظهره الأردبيلي في الجامع </w:t>
      </w:r>
      <w:r w:rsidRPr="004A7232">
        <w:rPr>
          <w:rStyle w:val="libFootnotenumChar"/>
          <w:rtl/>
        </w:rPr>
        <w:t>(3)</w:t>
      </w:r>
      <w:r w:rsidRPr="00045F63">
        <w:rPr>
          <w:rtl/>
        </w:rPr>
        <w:t xml:space="preserve"> بقرينة رواية ابن أبي عمير عنهما وروايتهما عن أبي عبد الله </w:t>
      </w:r>
      <w:r w:rsidRPr="004A7232">
        <w:rPr>
          <w:rStyle w:val="libAlaemChar"/>
          <w:rtl/>
        </w:rPr>
        <w:t>عليهما‌السلام</w:t>
      </w:r>
      <w:r w:rsidRPr="00045F63">
        <w:rPr>
          <w:rtl/>
        </w:rPr>
        <w:t xml:space="preserve"> وعن حريز مع التعدّد</w:t>
      </w:r>
      <w:r>
        <w:rPr>
          <w:rtl/>
        </w:rPr>
        <w:t>،</w:t>
      </w:r>
      <w:r w:rsidRPr="00045F63">
        <w:rPr>
          <w:rtl/>
        </w:rPr>
        <w:t xml:space="preserve"> فرواية ابن أبي عمير كافية للحكم بالوثاقة</w:t>
      </w:r>
      <w:r>
        <w:rPr>
          <w:rtl/>
        </w:rPr>
        <w:t>،</w:t>
      </w:r>
      <w:r w:rsidRPr="00045F63">
        <w:rPr>
          <w:rtl/>
        </w:rPr>
        <w:t xml:space="preserve"> فالخبر صحيح أو في حكمه على المشهور.</w:t>
      </w:r>
    </w:p>
    <w:p w:rsidR="004A7232" w:rsidRPr="004A7232" w:rsidRDefault="004A7232" w:rsidP="004A7232">
      <w:pPr>
        <w:pStyle w:val="libNormal"/>
        <w:rPr>
          <w:rStyle w:val="libBold2Char"/>
          <w:rtl/>
        </w:rPr>
      </w:pPr>
      <w:r w:rsidRPr="004A7232">
        <w:rPr>
          <w:rStyle w:val="libBold2Char"/>
          <w:rtl/>
        </w:rPr>
        <w:t>[374] شعد</w:t>
      </w:r>
      <w:r w:rsidRPr="004A7232">
        <w:rPr>
          <w:rStyle w:val="libBold2Char"/>
          <w:rtl/>
          <w:lang w:bidi="ar-IQ"/>
        </w:rPr>
        <w:t xml:space="preserve"> - </w:t>
      </w:r>
      <w:r w:rsidRPr="004A7232">
        <w:rPr>
          <w:rStyle w:val="libBold2Char"/>
          <w:rtl/>
        </w:rPr>
        <w:t>وإلى أبي كهمس</w:t>
      </w:r>
      <w:r w:rsidRPr="004A7232">
        <w:rPr>
          <w:rStyle w:val="libBold2Char"/>
          <w:rtl/>
          <w:lang w:bidi="ar-IQ"/>
        </w:rPr>
        <w:t>:</w:t>
      </w:r>
      <w:r w:rsidRPr="004A7232">
        <w:rPr>
          <w:rStyle w:val="libBold2Char"/>
          <w:rtl/>
        </w:rPr>
        <w:t xml:space="preserve"> أبوه</w:t>
      </w:r>
      <w:r w:rsidRPr="004A7232">
        <w:rPr>
          <w:rStyle w:val="libBold2Char"/>
          <w:rtl/>
          <w:lang w:bidi="ar-IQ"/>
        </w:rPr>
        <w:t>،</w:t>
      </w:r>
      <w:r w:rsidRPr="004A7232">
        <w:rPr>
          <w:rStyle w:val="libBold2Char"/>
          <w:rtl/>
        </w:rPr>
        <w:t xml:space="preserve"> عن سعد بن عبد الله</w:t>
      </w:r>
      <w:r w:rsidRPr="004A7232">
        <w:rPr>
          <w:rStyle w:val="libBold2Char"/>
          <w:rtl/>
          <w:lang w:bidi="ar-IQ"/>
        </w:rPr>
        <w:t>،</w:t>
      </w:r>
      <w:r w:rsidRPr="004A7232">
        <w:rPr>
          <w:rStyle w:val="libBold2Char"/>
          <w:rtl/>
        </w:rPr>
        <w:t xml:space="preserve"> عن محمّد بن الحسين بن أبي الخطاب</w:t>
      </w:r>
      <w:r w:rsidRPr="004A7232">
        <w:rPr>
          <w:rStyle w:val="libBold2Char"/>
          <w:rtl/>
          <w:lang w:bidi="ar-IQ"/>
        </w:rPr>
        <w:t>،</w:t>
      </w:r>
      <w:r w:rsidRPr="004A7232">
        <w:rPr>
          <w:rStyle w:val="libBold2Char"/>
          <w:rtl/>
        </w:rPr>
        <w:t xml:space="preserve"> عن الحكم بن مسكين</w:t>
      </w:r>
      <w:r w:rsidRPr="004A7232">
        <w:rPr>
          <w:rStyle w:val="libBold2Char"/>
          <w:rtl/>
          <w:lang w:bidi="ar-IQ"/>
        </w:rPr>
        <w:t>،</w:t>
      </w:r>
      <w:r w:rsidRPr="004A7232">
        <w:rPr>
          <w:rStyle w:val="libBold2Char"/>
          <w:rtl/>
        </w:rPr>
        <w:t xml:space="preserve"> عن عبد الله بن علي [الرزّاز] </w:t>
      </w:r>
      <w:r w:rsidRPr="004A7232">
        <w:rPr>
          <w:rStyle w:val="libFootnotenumChar"/>
          <w:rtl/>
        </w:rPr>
        <w:t>(4)</w:t>
      </w:r>
      <w:r w:rsidRPr="004A7232">
        <w:rPr>
          <w:rStyle w:val="libBold2Char"/>
          <w:rtl/>
          <w:lang w:bidi="ar-IQ"/>
        </w:rPr>
        <w:t>،</w:t>
      </w:r>
      <w:r w:rsidRPr="004A7232">
        <w:rPr>
          <w:rStyle w:val="libBold2Char"/>
          <w:rtl/>
        </w:rPr>
        <w:t xml:space="preserve"> عن أبي كهمس الكوفي </w:t>
      </w:r>
      <w:r w:rsidRPr="004A7232">
        <w:rPr>
          <w:rStyle w:val="libFootnotenumChar"/>
          <w:rtl/>
        </w:rPr>
        <w:t>(5)</w:t>
      </w:r>
      <w:r w:rsidRPr="004A7232">
        <w:rPr>
          <w:rStyle w:val="libBold2Char"/>
          <w:rtl/>
        </w:rPr>
        <w:t>.</w:t>
      </w:r>
    </w:p>
    <w:p w:rsidR="004A7232" w:rsidRPr="00045F63" w:rsidRDefault="004A7232" w:rsidP="004A7232">
      <w:pPr>
        <w:pStyle w:val="libNormal"/>
        <w:rPr>
          <w:rtl/>
        </w:rPr>
      </w:pPr>
      <w:r w:rsidRPr="00045F63">
        <w:rPr>
          <w:rtl/>
        </w:rPr>
        <w:t xml:space="preserve">الحكم ثقة في </w:t>
      </w:r>
      <w:r>
        <w:rPr>
          <w:rtl/>
        </w:rPr>
        <w:t>(</w:t>
      </w:r>
      <w:r w:rsidRPr="00045F63">
        <w:rPr>
          <w:rtl/>
        </w:rPr>
        <w:t>مب</w:t>
      </w:r>
      <w:r>
        <w:rPr>
          <w:rtl/>
        </w:rPr>
        <w:t>)</w:t>
      </w:r>
      <w:r w:rsidRPr="00045F63">
        <w:rPr>
          <w:rtl/>
        </w:rPr>
        <w:t xml:space="preserve"> </w:t>
      </w:r>
      <w:r w:rsidRPr="004A7232">
        <w:rPr>
          <w:rStyle w:val="libFootnotenumChar"/>
          <w:rtl/>
        </w:rPr>
        <w:t>(6)</w:t>
      </w:r>
      <w:r w:rsidRPr="00045F63">
        <w:rPr>
          <w:rtl/>
        </w:rPr>
        <w:t xml:space="preserve"> والرزّاز غير مذكور</w:t>
      </w:r>
      <w:r>
        <w:rPr>
          <w:rtl/>
        </w:rPr>
        <w:t>،</w:t>
      </w:r>
      <w:r w:rsidRPr="00045F63">
        <w:rPr>
          <w:rtl/>
        </w:rPr>
        <w:t xml:space="preserve"> فالسند ضعيف ومرّ ذكر أبي كهمس في </w:t>
      </w:r>
      <w:r>
        <w:rPr>
          <w:rtl/>
        </w:rPr>
        <w:t>(</w:t>
      </w:r>
      <w:r w:rsidRPr="00045F63">
        <w:rPr>
          <w:rtl/>
        </w:rPr>
        <w:t>قصج</w:t>
      </w:r>
      <w:r>
        <w:rPr>
          <w:rtl/>
        </w:rPr>
        <w:t>)</w:t>
      </w:r>
      <w:r w:rsidRPr="00045F63">
        <w:rPr>
          <w:rtl/>
        </w:rPr>
        <w:t xml:space="preserve"> </w:t>
      </w:r>
      <w:r w:rsidRPr="004A7232">
        <w:rPr>
          <w:rStyle w:val="libFootnotenumChar"/>
          <w:rtl/>
        </w:rPr>
        <w:t>(7)</w:t>
      </w:r>
      <w:r w:rsidRPr="00045F63">
        <w:rPr>
          <w:rtl/>
        </w:rPr>
        <w:t xml:space="preserve"> ولوجود طريق آخر لكتاب أبي كهمس وعدّه الفقيه من الكتب المعتمدة </w:t>
      </w:r>
      <w:r w:rsidRPr="004A7232">
        <w:rPr>
          <w:rStyle w:val="libFootnotenumChar"/>
          <w:rtl/>
        </w:rPr>
        <w:t>(8)</w:t>
      </w:r>
      <w:r>
        <w:rPr>
          <w:rtl/>
        </w:rPr>
        <w:t>،</w:t>
      </w:r>
      <w:r w:rsidRPr="00045F63">
        <w:rPr>
          <w:rtl/>
        </w:rPr>
        <w:t xml:space="preserve"> قال الشارح</w:t>
      </w:r>
      <w:r>
        <w:rPr>
          <w:rtl/>
        </w:rPr>
        <w:t>:</w:t>
      </w:r>
      <w:r w:rsidRPr="00045F63">
        <w:rPr>
          <w:rtl/>
        </w:rPr>
        <w:t xml:space="preserve"> الخبر قوي </w:t>
      </w:r>
      <w:r w:rsidRPr="004A7232">
        <w:rPr>
          <w:rStyle w:val="libFootnotenumChar"/>
          <w:rtl/>
        </w:rPr>
        <w:t>(9)</w:t>
      </w:r>
      <w:r>
        <w:rPr>
          <w:rtl/>
        </w:rPr>
        <w:t>.</w:t>
      </w:r>
    </w:p>
    <w:p w:rsidR="004A7232" w:rsidRPr="002E310C" w:rsidRDefault="004A7232" w:rsidP="004A7232">
      <w:pPr>
        <w:pStyle w:val="libBold2"/>
        <w:rPr>
          <w:rtl/>
        </w:rPr>
      </w:pPr>
      <w:r w:rsidRPr="002E310C">
        <w:rPr>
          <w:rtl/>
        </w:rPr>
        <w:t>[375] شعه</w:t>
      </w:r>
      <w:r>
        <w:rPr>
          <w:rtl/>
          <w:lang w:bidi="ar-IQ"/>
        </w:rPr>
        <w:t xml:space="preserve"> - </w:t>
      </w:r>
      <w:r w:rsidRPr="002E310C">
        <w:rPr>
          <w:rtl/>
        </w:rPr>
        <w:t>وإلى أبي مريم الأنصاري</w:t>
      </w:r>
      <w:r>
        <w:rPr>
          <w:rtl/>
          <w:lang w:bidi="ar-IQ"/>
        </w:rPr>
        <w:t>:</w:t>
      </w:r>
      <w:r w:rsidRPr="002E310C">
        <w:rPr>
          <w:rtl/>
        </w:rPr>
        <w:t xml:space="preserve"> أبوه</w:t>
      </w:r>
      <w:r>
        <w:rPr>
          <w:rtl/>
          <w:lang w:bidi="ar-IQ"/>
        </w:rPr>
        <w:t>،</w:t>
      </w:r>
      <w:r w:rsidRPr="002E310C">
        <w:rPr>
          <w:rtl/>
        </w:rPr>
        <w:t xml:space="preserve"> عن سعد بن عبد الله</w:t>
      </w:r>
      <w:r>
        <w:rPr>
          <w:rtl/>
          <w:lang w:bidi="ar-IQ"/>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الشيخ</w:t>
      </w:r>
      <w:r>
        <w:rPr>
          <w:rtl/>
        </w:rPr>
        <w:t>:</w:t>
      </w:r>
      <w:r w:rsidRPr="00045F63">
        <w:rPr>
          <w:rtl/>
        </w:rPr>
        <w:t xml:space="preserve"> 211 / 143.</w:t>
      </w:r>
    </w:p>
    <w:p w:rsidR="004A7232" w:rsidRPr="00045F63" w:rsidRDefault="004A7232" w:rsidP="004A7232">
      <w:pPr>
        <w:pStyle w:val="libFootnote0"/>
        <w:rPr>
          <w:rtl/>
        </w:rPr>
      </w:pPr>
      <w:r w:rsidRPr="00045F63">
        <w:rPr>
          <w:rtl/>
        </w:rPr>
        <w:t>(2) رجال النجاشي 193 / 516.</w:t>
      </w:r>
    </w:p>
    <w:p w:rsidR="004A7232" w:rsidRPr="00045F63" w:rsidRDefault="004A7232" w:rsidP="004A7232">
      <w:pPr>
        <w:pStyle w:val="libFootnote0"/>
        <w:rPr>
          <w:rtl/>
        </w:rPr>
      </w:pPr>
      <w:r w:rsidRPr="00045F63">
        <w:rPr>
          <w:rtl/>
        </w:rPr>
        <w:t>(3) قوله</w:t>
      </w:r>
      <w:r>
        <w:rPr>
          <w:rtl/>
        </w:rPr>
        <w:t>:</w:t>
      </w:r>
      <w:r w:rsidRPr="00045F63">
        <w:rPr>
          <w:rtl/>
        </w:rPr>
        <w:t xml:space="preserve"> على ما استظهره. الى آخره لا يخلو من اشتباه</w:t>
      </w:r>
      <w:r>
        <w:rPr>
          <w:rtl/>
        </w:rPr>
        <w:t>،</w:t>
      </w:r>
      <w:r w:rsidRPr="00045F63">
        <w:rPr>
          <w:rtl/>
        </w:rPr>
        <w:t xml:space="preserve"> وظاهره يدل على أنّ استظهار الأردبيلي هو بخصوص الاتحاد بين الفراء وسليم الفراء الكوفي</w:t>
      </w:r>
      <w:r>
        <w:rPr>
          <w:rtl/>
        </w:rPr>
        <w:t>،</w:t>
      </w:r>
      <w:r w:rsidRPr="00045F63">
        <w:rPr>
          <w:rtl/>
        </w:rPr>
        <w:t xml:space="preserve"> وهو ليس كذلك إذ الاستظهار هناك هو بخصوص الاتحاد بين سليم الفراء وسليمان مولى طربال بقرينة اتحاد الراوي والمروي عنه. جامع الرواة 1</w:t>
      </w:r>
      <w:r>
        <w:rPr>
          <w:rtl/>
        </w:rPr>
        <w:t>:</w:t>
      </w:r>
      <w:r w:rsidRPr="00045F63">
        <w:rPr>
          <w:rtl/>
        </w:rPr>
        <w:t xml:space="preserve"> 374</w:t>
      </w:r>
      <w:r>
        <w:rPr>
          <w:rtl/>
        </w:rPr>
        <w:t>،</w:t>
      </w:r>
      <w:r w:rsidRPr="00045F63">
        <w:rPr>
          <w:rtl/>
        </w:rPr>
        <w:t xml:space="preserve"> 1</w:t>
      </w:r>
      <w:r>
        <w:rPr>
          <w:rtl/>
        </w:rPr>
        <w:t>:</w:t>
      </w:r>
      <w:r w:rsidRPr="00045F63">
        <w:rPr>
          <w:rtl/>
        </w:rPr>
        <w:t xml:space="preserve"> 184</w:t>
      </w:r>
      <w:r>
        <w:rPr>
          <w:rtl/>
        </w:rPr>
        <w:t>،</w:t>
      </w:r>
      <w:r w:rsidRPr="00045F63">
        <w:rPr>
          <w:rtl/>
        </w:rPr>
        <w:t xml:space="preserve"> في ترجمة حريز بن عبد الله السجستاني</w:t>
      </w:r>
      <w:r>
        <w:rPr>
          <w:rtl/>
        </w:rPr>
        <w:t>،</w:t>
      </w:r>
      <w:r w:rsidRPr="00045F63">
        <w:rPr>
          <w:rtl/>
        </w:rPr>
        <w:t xml:space="preserve"> فراجع</w:t>
      </w:r>
    </w:p>
    <w:p w:rsidR="004A7232" w:rsidRPr="00045F63" w:rsidRDefault="004A7232" w:rsidP="004A7232">
      <w:pPr>
        <w:pStyle w:val="libFootnote0"/>
        <w:rPr>
          <w:rtl/>
        </w:rPr>
      </w:pPr>
      <w:r w:rsidRPr="00045F63">
        <w:rPr>
          <w:rtl/>
        </w:rPr>
        <w:t>(4) اختلفت المصادر في ضبطة</w:t>
      </w:r>
      <w:r>
        <w:rPr>
          <w:rtl/>
        </w:rPr>
        <w:t>،</w:t>
      </w:r>
      <w:r w:rsidRPr="00045F63">
        <w:rPr>
          <w:rtl/>
        </w:rPr>
        <w:t xml:space="preserve"> ففي المصدر والتهذيب 2</w:t>
      </w:r>
      <w:r>
        <w:rPr>
          <w:rtl/>
        </w:rPr>
        <w:t>:</w:t>
      </w:r>
      <w:r w:rsidRPr="00045F63">
        <w:rPr>
          <w:rtl/>
        </w:rPr>
        <w:t xml:space="preserve"> / 1381</w:t>
      </w:r>
      <w:r>
        <w:rPr>
          <w:rtl/>
        </w:rPr>
        <w:t>:</w:t>
      </w:r>
      <w:r w:rsidRPr="00045F63">
        <w:rPr>
          <w:rtl/>
        </w:rPr>
        <w:t xml:space="preserve"> الزراد</w:t>
      </w:r>
      <w:r>
        <w:rPr>
          <w:rtl/>
        </w:rPr>
        <w:t>،</w:t>
      </w:r>
      <w:r w:rsidRPr="00045F63">
        <w:rPr>
          <w:rtl/>
        </w:rPr>
        <w:t xml:space="preserve"> وفي الكافي 3</w:t>
      </w:r>
      <w:r>
        <w:rPr>
          <w:rtl/>
        </w:rPr>
        <w:t>:</w:t>
      </w:r>
      <w:r w:rsidRPr="00045F63">
        <w:rPr>
          <w:rtl/>
        </w:rPr>
        <w:t xml:space="preserve"> / 18</w:t>
      </w:r>
      <w:r>
        <w:rPr>
          <w:rtl/>
        </w:rPr>
        <w:t>:</w:t>
      </w:r>
      <w:r w:rsidRPr="00045F63">
        <w:rPr>
          <w:rtl/>
        </w:rPr>
        <w:t xml:space="preserve"> السراد</w:t>
      </w:r>
      <w:r>
        <w:rPr>
          <w:rtl/>
        </w:rPr>
        <w:t>،</w:t>
      </w:r>
      <w:r w:rsidRPr="00045F63">
        <w:rPr>
          <w:rtl/>
        </w:rPr>
        <w:t xml:space="preserve"> وفي روضة المتقين 2</w:t>
      </w:r>
      <w:r>
        <w:rPr>
          <w:rtl/>
        </w:rPr>
        <w:t>:</w:t>
      </w:r>
      <w:r w:rsidRPr="00045F63">
        <w:rPr>
          <w:rtl/>
        </w:rPr>
        <w:t xml:space="preserve"> 543 كما في الأصل</w:t>
      </w:r>
      <w:r>
        <w:rPr>
          <w:rtl/>
        </w:rPr>
        <w:t>:</w:t>
      </w:r>
      <w:r w:rsidRPr="00045F63">
        <w:rPr>
          <w:rtl/>
        </w:rPr>
        <w:t xml:space="preserve"> الرزاز</w:t>
      </w:r>
      <w:r>
        <w:rPr>
          <w:rtl/>
        </w:rPr>
        <w:t>،</w:t>
      </w:r>
      <w:r w:rsidRPr="00045F63">
        <w:rPr>
          <w:rtl/>
        </w:rPr>
        <w:t xml:space="preserve"> وقد ذكر في معجم رجال الحديث 10</w:t>
      </w:r>
      <w:r>
        <w:rPr>
          <w:rtl/>
        </w:rPr>
        <w:t>:</w:t>
      </w:r>
      <w:r w:rsidRPr="00045F63">
        <w:rPr>
          <w:rtl/>
        </w:rPr>
        <w:t xml:space="preserve"> 266 الزراد والسراد دون الإشارة إلى الرزاز</w:t>
      </w:r>
      <w:r>
        <w:rPr>
          <w:rtl/>
        </w:rPr>
        <w:t>،</w:t>
      </w:r>
      <w:r w:rsidRPr="00045F63">
        <w:rPr>
          <w:rtl/>
        </w:rPr>
        <w:t xml:space="preserve"> فراجع.</w:t>
      </w:r>
    </w:p>
    <w:p w:rsidR="004A7232" w:rsidRPr="00045F63" w:rsidRDefault="004A7232" w:rsidP="004A7232">
      <w:pPr>
        <w:pStyle w:val="libFootnote0"/>
        <w:rPr>
          <w:rtl/>
        </w:rPr>
      </w:pPr>
      <w:r w:rsidRPr="00045F63">
        <w:rPr>
          <w:rtl/>
        </w:rPr>
        <w:t>(5) الفقيه 4</w:t>
      </w:r>
      <w:r>
        <w:rPr>
          <w:rtl/>
        </w:rPr>
        <w:t>:</w:t>
      </w:r>
      <w:r w:rsidRPr="00045F63">
        <w:rPr>
          <w:rtl/>
        </w:rPr>
        <w:t xml:space="preserve"> 59</w:t>
      </w:r>
      <w:r>
        <w:rPr>
          <w:rtl/>
        </w:rPr>
        <w:t>،</w:t>
      </w:r>
      <w:r w:rsidRPr="00045F63">
        <w:rPr>
          <w:rtl/>
        </w:rPr>
        <w:t xml:space="preserve"> من المشيخة.</w:t>
      </w:r>
    </w:p>
    <w:p w:rsidR="004A7232" w:rsidRPr="00045F63" w:rsidRDefault="004A7232" w:rsidP="004A7232">
      <w:pPr>
        <w:pStyle w:val="libFootnote0"/>
        <w:rPr>
          <w:rtl/>
        </w:rPr>
      </w:pPr>
      <w:r w:rsidRPr="00045F63">
        <w:rPr>
          <w:rtl/>
        </w:rPr>
        <w:t>(6) تقدم برقم</w:t>
      </w:r>
      <w:r>
        <w:rPr>
          <w:rtl/>
        </w:rPr>
        <w:t>:</w:t>
      </w:r>
      <w:r w:rsidRPr="00045F63">
        <w:rPr>
          <w:rtl/>
        </w:rPr>
        <w:t xml:space="preserve"> 42.</w:t>
      </w:r>
    </w:p>
    <w:p w:rsidR="004A7232" w:rsidRPr="00045F63" w:rsidRDefault="004A7232" w:rsidP="004A7232">
      <w:pPr>
        <w:pStyle w:val="libFootnote0"/>
        <w:rPr>
          <w:rtl/>
        </w:rPr>
      </w:pPr>
      <w:r w:rsidRPr="00045F63">
        <w:rPr>
          <w:rtl/>
        </w:rPr>
        <w:t>(7) تقدم برقم</w:t>
      </w:r>
      <w:r>
        <w:rPr>
          <w:rtl/>
        </w:rPr>
        <w:t>:</w:t>
      </w:r>
      <w:r w:rsidRPr="00045F63">
        <w:rPr>
          <w:rtl/>
        </w:rPr>
        <w:t xml:space="preserve"> 194 وبرمز</w:t>
      </w:r>
      <w:r>
        <w:rPr>
          <w:rtl/>
        </w:rPr>
        <w:t>:</w:t>
      </w:r>
      <w:r w:rsidRPr="00045F63">
        <w:rPr>
          <w:rtl/>
        </w:rPr>
        <w:t xml:space="preserve"> قصد</w:t>
      </w:r>
      <w:r>
        <w:rPr>
          <w:rtl/>
        </w:rPr>
        <w:t>،</w:t>
      </w:r>
      <w:r w:rsidRPr="00045F63">
        <w:rPr>
          <w:rtl/>
        </w:rPr>
        <w:t xml:space="preserve"> وانظر الهامش المتعلق به هناك.</w:t>
      </w:r>
    </w:p>
    <w:p w:rsidR="004A7232" w:rsidRPr="00045F63" w:rsidRDefault="004A7232" w:rsidP="004A7232">
      <w:pPr>
        <w:pStyle w:val="libFootnote0"/>
        <w:rPr>
          <w:rtl/>
        </w:rPr>
      </w:pPr>
      <w:r w:rsidRPr="00045F63">
        <w:rPr>
          <w:rtl/>
        </w:rPr>
        <w:t>(8) الفقيه 1</w:t>
      </w:r>
      <w:r>
        <w:rPr>
          <w:rtl/>
        </w:rPr>
        <w:t>:</w:t>
      </w:r>
      <w:r w:rsidRPr="00045F63">
        <w:rPr>
          <w:rtl/>
        </w:rPr>
        <w:t xml:space="preserve"> 3</w:t>
      </w:r>
      <w:r>
        <w:rPr>
          <w:rtl/>
        </w:rPr>
        <w:t>،</w:t>
      </w:r>
      <w:r w:rsidRPr="00045F63">
        <w:rPr>
          <w:rtl/>
        </w:rPr>
        <w:t xml:space="preserve"> من المقدمة.</w:t>
      </w:r>
    </w:p>
    <w:p w:rsidR="004A7232" w:rsidRPr="00045F63" w:rsidRDefault="004A7232" w:rsidP="004A7232">
      <w:pPr>
        <w:pStyle w:val="libFootnote0"/>
        <w:rPr>
          <w:rtl/>
        </w:rPr>
      </w:pPr>
      <w:r w:rsidRPr="00045F63">
        <w:rPr>
          <w:rtl/>
        </w:rPr>
        <w:t>(9) روضة المتقين 14</w:t>
      </w:r>
      <w:r>
        <w:rPr>
          <w:rtl/>
        </w:rPr>
        <w:t>:</w:t>
      </w:r>
      <w:r w:rsidRPr="00045F63">
        <w:rPr>
          <w:rtl/>
        </w:rPr>
        <w:t xml:space="preserve"> 317.</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4A7232">
        <w:rPr>
          <w:rStyle w:val="libBold2Char"/>
          <w:rtl/>
        </w:rPr>
        <w:t>عن احمد بن محمّد بن عيسى</w:t>
      </w:r>
      <w:r w:rsidRPr="004A7232">
        <w:rPr>
          <w:rStyle w:val="libBold2Char"/>
          <w:rtl/>
          <w:lang w:bidi="ar-IQ"/>
        </w:rPr>
        <w:t>،</w:t>
      </w:r>
      <w:r w:rsidRPr="004A7232">
        <w:rPr>
          <w:rStyle w:val="libBold2Char"/>
          <w:rtl/>
        </w:rPr>
        <w:t xml:space="preserve"> عن الحسين بن سعيد</w:t>
      </w:r>
      <w:r w:rsidRPr="004A7232">
        <w:rPr>
          <w:rStyle w:val="libBold2Char"/>
          <w:rtl/>
          <w:lang w:bidi="ar-IQ"/>
        </w:rPr>
        <w:t>،</w:t>
      </w:r>
      <w:r w:rsidRPr="004A7232">
        <w:rPr>
          <w:rStyle w:val="libBold2Char"/>
          <w:rtl/>
        </w:rPr>
        <w:t xml:space="preserve"> عن فضالة بن أيّوب</w:t>
      </w:r>
      <w:r w:rsidRPr="004A7232">
        <w:rPr>
          <w:rStyle w:val="libBold2Char"/>
          <w:rtl/>
          <w:lang w:bidi="ar-IQ"/>
        </w:rPr>
        <w:t>،</w:t>
      </w:r>
      <w:r w:rsidRPr="004A7232">
        <w:rPr>
          <w:rStyle w:val="libBold2Char"/>
          <w:rtl/>
        </w:rPr>
        <w:t xml:space="preserve"> عن ابان بن عثمان</w:t>
      </w:r>
      <w:r w:rsidRPr="004A7232">
        <w:rPr>
          <w:rStyle w:val="libBold2Char"/>
          <w:rtl/>
          <w:lang w:bidi="ar-IQ"/>
        </w:rPr>
        <w:t>،</w:t>
      </w:r>
      <w:r w:rsidRPr="004A7232">
        <w:rPr>
          <w:rStyle w:val="libBold2Char"/>
          <w:rtl/>
        </w:rPr>
        <w:t xml:space="preserve"> عنه</w:t>
      </w:r>
      <w:r w:rsidRPr="00045F63">
        <w:rPr>
          <w:rtl/>
        </w:rPr>
        <w:t xml:space="preserve"> </w:t>
      </w:r>
      <w:r w:rsidRPr="004A7232">
        <w:rPr>
          <w:rStyle w:val="libFootnotenumChar"/>
          <w:rtl/>
        </w:rPr>
        <w:t>(1)</w:t>
      </w:r>
      <w:r>
        <w:rPr>
          <w:rtl/>
        </w:rPr>
        <w:t>.</w:t>
      </w:r>
    </w:p>
    <w:p w:rsidR="004A7232" w:rsidRPr="00045F63" w:rsidRDefault="004A7232" w:rsidP="004A7232">
      <w:pPr>
        <w:pStyle w:val="libNormal"/>
        <w:rPr>
          <w:rtl/>
        </w:rPr>
      </w:pPr>
      <w:r w:rsidRPr="00045F63">
        <w:rPr>
          <w:rtl/>
        </w:rPr>
        <w:t>السند صحيح على الأصح بناء على استقامة أبان</w:t>
      </w:r>
      <w:r>
        <w:rPr>
          <w:rtl/>
        </w:rPr>
        <w:t>،</w:t>
      </w:r>
      <w:r w:rsidRPr="00045F63">
        <w:rPr>
          <w:rtl/>
        </w:rPr>
        <w:t xml:space="preserve"> وفي حكمه لو كان ناووسيّا لكونه وفضالة من أصحاب الإجماع.</w:t>
      </w:r>
    </w:p>
    <w:p w:rsidR="004A7232" w:rsidRPr="00045F63" w:rsidRDefault="004A7232" w:rsidP="004A7232">
      <w:pPr>
        <w:pStyle w:val="libNormal"/>
        <w:rPr>
          <w:rtl/>
        </w:rPr>
      </w:pPr>
      <w:r w:rsidRPr="00045F63">
        <w:rPr>
          <w:rtl/>
        </w:rPr>
        <w:t xml:space="preserve">وأبو مريم هو عبد الغفّار بن القاسم بن قيس </w:t>
      </w:r>
      <w:r>
        <w:rPr>
          <w:rtl/>
        </w:rPr>
        <w:t>[</w:t>
      </w:r>
      <w:r w:rsidRPr="00045F63">
        <w:rPr>
          <w:rtl/>
        </w:rPr>
        <w:t>بن قيس</w:t>
      </w:r>
      <w:r>
        <w:rPr>
          <w:rtl/>
        </w:rPr>
        <w:t>]</w:t>
      </w:r>
      <w:r w:rsidRPr="00045F63">
        <w:rPr>
          <w:rtl/>
        </w:rPr>
        <w:t xml:space="preserve"> بن قهد الأنصاري الثقة في النجاشي</w:t>
      </w:r>
      <w:r>
        <w:rPr>
          <w:rtl/>
        </w:rPr>
        <w:t>،</w:t>
      </w:r>
      <w:r w:rsidRPr="00045F63">
        <w:rPr>
          <w:rtl/>
        </w:rPr>
        <w:t xml:space="preserve"> والخلاصة </w:t>
      </w:r>
      <w:r w:rsidRPr="004A7232">
        <w:rPr>
          <w:rStyle w:val="libFootnotenumChar"/>
          <w:rtl/>
        </w:rPr>
        <w:t>(2)</w:t>
      </w:r>
      <w:r>
        <w:rPr>
          <w:rtl/>
        </w:rPr>
        <w:t>،</w:t>
      </w:r>
      <w:r w:rsidRPr="00045F63">
        <w:rPr>
          <w:rtl/>
        </w:rPr>
        <w:t xml:space="preserve"> يروي عنه من أصحاب الإجماع أبان </w:t>
      </w:r>
      <w:r w:rsidRPr="004A7232">
        <w:rPr>
          <w:rStyle w:val="libFootnotenumChar"/>
          <w:rtl/>
        </w:rPr>
        <w:t>(3)</w:t>
      </w:r>
      <w:r>
        <w:rPr>
          <w:rtl/>
        </w:rPr>
        <w:t>،</w:t>
      </w:r>
      <w:r w:rsidRPr="00045F63">
        <w:rPr>
          <w:rtl/>
        </w:rPr>
        <w:t xml:space="preserve"> وعثمان </w:t>
      </w:r>
      <w:r w:rsidRPr="004A7232">
        <w:rPr>
          <w:rStyle w:val="libFootnotenumChar"/>
          <w:rtl/>
        </w:rPr>
        <w:t>(4)</w:t>
      </w:r>
      <w:r>
        <w:rPr>
          <w:rtl/>
        </w:rPr>
        <w:t>،</w:t>
      </w:r>
      <w:r w:rsidRPr="00045F63">
        <w:rPr>
          <w:rtl/>
        </w:rPr>
        <w:t xml:space="preserve"> وفضالة كما في الاستبصار في باب ما تجوز فيه شهادة الواحد مع يمين المدّعي </w:t>
      </w:r>
      <w:r w:rsidRPr="004A7232">
        <w:rPr>
          <w:rStyle w:val="libFootnotenumChar"/>
          <w:rtl/>
        </w:rPr>
        <w:t>(5)</w:t>
      </w:r>
      <w:r>
        <w:rPr>
          <w:rtl/>
        </w:rPr>
        <w:t>،</w:t>
      </w:r>
      <w:r w:rsidRPr="00045F63">
        <w:rPr>
          <w:rtl/>
        </w:rPr>
        <w:t xml:space="preserve"> وعبد الله بن المغيرة </w:t>
      </w:r>
      <w:r w:rsidRPr="004A7232">
        <w:rPr>
          <w:rStyle w:val="libFootnotenumChar"/>
          <w:rtl/>
        </w:rPr>
        <w:t>(6)</w:t>
      </w:r>
      <w:r>
        <w:rPr>
          <w:rtl/>
        </w:rPr>
        <w:t>،</w:t>
      </w:r>
      <w:r w:rsidRPr="00045F63">
        <w:rPr>
          <w:rtl/>
        </w:rPr>
        <w:t xml:space="preserve"> والحسن بن محبوب </w:t>
      </w:r>
      <w:r w:rsidRPr="004A7232">
        <w:rPr>
          <w:rStyle w:val="libFootnotenumChar"/>
          <w:rtl/>
        </w:rPr>
        <w:t>(7)</w:t>
      </w:r>
      <w:r>
        <w:rPr>
          <w:rtl/>
        </w:rPr>
        <w:t>.</w:t>
      </w:r>
    </w:p>
    <w:p w:rsidR="004A7232" w:rsidRPr="00045F63" w:rsidRDefault="004A7232" w:rsidP="004A7232">
      <w:pPr>
        <w:pStyle w:val="libNormal"/>
        <w:rPr>
          <w:rtl/>
        </w:rPr>
      </w:pPr>
      <w:r w:rsidRPr="00045F63">
        <w:rPr>
          <w:rtl/>
        </w:rPr>
        <w:t xml:space="preserve">ومن أضرابهم من الأجلاّء ثعلبة </w:t>
      </w:r>
      <w:r w:rsidRPr="004A7232">
        <w:rPr>
          <w:rStyle w:val="libFootnotenumChar"/>
          <w:rtl/>
        </w:rPr>
        <w:t>(8)</w:t>
      </w:r>
      <w:r>
        <w:rPr>
          <w:rtl/>
        </w:rPr>
        <w:t>،</w:t>
      </w:r>
      <w:r w:rsidRPr="00045F63">
        <w:rPr>
          <w:rtl/>
        </w:rPr>
        <w:t xml:space="preserve"> وعلي بن النعمان </w:t>
      </w:r>
      <w:r w:rsidRPr="004A7232">
        <w:rPr>
          <w:rStyle w:val="libFootnotenumChar"/>
          <w:rtl/>
        </w:rPr>
        <w:t>(9)</w:t>
      </w:r>
      <w:r>
        <w:rPr>
          <w:rtl/>
        </w:rPr>
        <w:t>،</w:t>
      </w:r>
      <w:r w:rsidRPr="00045F63">
        <w:rPr>
          <w:rtl/>
        </w:rPr>
        <w:t xml:space="preserve"> وهشام بن سالم </w:t>
      </w:r>
      <w:r w:rsidRPr="004A7232">
        <w:rPr>
          <w:rStyle w:val="libFootnotenumChar"/>
          <w:rtl/>
        </w:rPr>
        <w:t>(10)</w:t>
      </w:r>
      <w:r>
        <w:rPr>
          <w:rtl/>
        </w:rPr>
        <w:t>،</w:t>
      </w:r>
      <w:r w:rsidRPr="00045F63">
        <w:rPr>
          <w:rtl/>
        </w:rPr>
        <w:t xml:space="preserve"> ويونس بن يعقوب </w:t>
      </w:r>
      <w:r w:rsidRPr="004A7232">
        <w:rPr>
          <w:rStyle w:val="libFootnotenumChar"/>
          <w:rtl/>
        </w:rPr>
        <w:t>(11)</w:t>
      </w:r>
      <w:r>
        <w:rPr>
          <w:rtl/>
        </w:rPr>
        <w:t>،</w:t>
      </w:r>
      <w:r w:rsidRPr="00045F63">
        <w:rPr>
          <w:rtl/>
        </w:rPr>
        <w:t xml:space="preserve"> ومحمّد بن أبي حمزة </w:t>
      </w:r>
      <w:r w:rsidRPr="004A7232">
        <w:rPr>
          <w:rStyle w:val="libFootnotenumChar"/>
          <w:rtl/>
        </w:rPr>
        <w:t>(12)</w:t>
      </w:r>
      <w:r>
        <w:rPr>
          <w:rtl/>
        </w:rPr>
        <w:t>،</w:t>
      </w:r>
      <w:r w:rsidRPr="00045F63">
        <w:rPr>
          <w:rtl/>
        </w:rPr>
        <w:t xml:space="preserve"> والعباس بن معروف </w:t>
      </w:r>
      <w:r w:rsidRPr="004A7232">
        <w:rPr>
          <w:rStyle w:val="libFootnotenumChar"/>
          <w:rtl/>
        </w:rPr>
        <w:t>(13)</w:t>
      </w:r>
      <w:r>
        <w:rPr>
          <w:rtl/>
        </w:rPr>
        <w:t>،</w:t>
      </w:r>
      <w:r w:rsidRPr="00045F63">
        <w:rPr>
          <w:rtl/>
        </w:rPr>
        <w:t xml:space="preserve"> وظريف بن ناصح </w:t>
      </w:r>
      <w:r w:rsidRPr="004A7232">
        <w:rPr>
          <w:rStyle w:val="libFootnotenumChar"/>
          <w:rtl/>
        </w:rPr>
        <w:t>(14)</w:t>
      </w:r>
      <w:r>
        <w:rPr>
          <w:rtl/>
        </w:rPr>
        <w:t>،</w:t>
      </w:r>
      <w:r w:rsidRPr="00045F63">
        <w:rPr>
          <w:rtl/>
        </w:rPr>
        <w:t xml:space="preserve"> وعلي بن الحسن بن رباط </w:t>
      </w:r>
      <w:r w:rsidRPr="004A7232">
        <w:rPr>
          <w:rStyle w:val="libFootnotenumChar"/>
          <w:rtl/>
        </w:rPr>
        <w:t>(15)</w:t>
      </w:r>
      <w:r>
        <w:rPr>
          <w:rtl/>
        </w:rPr>
        <w:t>،</w:t>
      </w:r>
      <w:r w:rsidRPr="00045F63">
        <w:rPr>
          <w:rtl/>
        </w:rPr>
        <w:t xml:space="preserve"> وأبو</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الفقيه 4</w:t>
      </w:r>
      <w:r>
        <w:rPr>
          <w:rtl/>
        </w:rPr>
        <w:t>:</w:t>
      </w:r>
      <w:r w:rsidRPr="00045F63">
        <w:rPr>
          <w:rtl/>
        </w:rPr>
        <w:t xml:space="preserve"> 123.</w:t>
      </w:r>
    </w:p>
    <w:p w:rsidR="004A7232" w:rsidRPr="00045F63" w:rsidRDefault="004A7232" w:rsidP="004A7232">
      <w:pPr>
        <w:pStyle w:val="libFootnote0"/>
        <w:rPr>
          <w:rtl/>
        </w:rPr>
      </w:pPr>
      <w:r w:rsidRPr="00045F63">
        <w:rPr>
          <w:rtl/>
        </w:rPr>
        <w:t>(2) رجال النجاشي</w:t>
      </w:r>
      <w:r>
        <w:rPr>
          <w:rtl/>
        </w:rPr>
        <w:t>:</w:t>
      </w:r>
      <w:r w:rsidRPr="00045F63">
        <w:rPr>
          <w:rtl/>
        </w:rPr>
        <w:t xml:space="preserve"> 246 / 649</w:t>
      </w:r>
      <w:r>
        <w:rPr>
          <w:rtl/>
        </w:rPr>
        <w:t>،</w:t>
      </w:r>
      <w:r w:rsidRPr="00045F63">
        <w:rPr>
          <w:rtl/>
        </w:rPr>
        <w:t xml:space="preserve"> ورجال العلامة</w:t>
      </w:r>
      <w:r>
        <w:rPr>
          <w:rtl/>
        </w:rPr>
        <w:t>:</w:t>
      </w:r>
      <w:r w:rsidRPr="00045F63">
        <w:rPr>
          <w:rtl/>
        </w:rPr>
        <w:t xml:space="preserve"> 117</w:t>
      </w:r>
      <w:r>
        <w:rPr>
          <w:rtl/>
        </w:rPr>
        <w:t>،</w:t>
      </w:r>
      <w:r w:rsidRPr="00045F63">
        <w:rPr>
          <w:rtl/>
        </w:rPr>
        <w:t xml:space="preserve"> وما بين المعقوفين منهما.</w:t>
      </w:r>
    </w:p>
    <w:p w:rsidR="004A7232" w:rsidRPr="00045F63" w:rsidRDefault="004A7232" w:rsidP="004A7232">
      <w:pPr>
        <w:pStyle w:val="libFootnote0"/>
        <w:rPr>
          <w:rtl/>
        </w:rPr>
      </w:pPr>
      <w:r w:rsidRPr="00045F63">
        <w:rPr>
          <w:rtl/>
        </w:rPr>
        <w:t>(3) تهذيب الأحكام 6</w:t>
      </w:r>
      <w:r>
        <w:rPr>
          <w:rtl/>
        </w:rPr>
        <w:t>:</w:t>
      </w:r>
      <w:r w:rsidRPr="00045F63">
        <w:rPr>
          <w:rtl/>
        </w:rPr>
        <w:t xml:space="preserve"> 273 / 744.</w:t>
      </w:r>
    </w:p>
    <w:p w:rsidR="004A7232" w:rsidRPr="00045F63" w:rsidRDefault="004A7232" w:rsidP="004A7232">
      <w:pPr>
        <w:pStyle w:val="libFootnote0"/>
        <w:rPr>
          <w:rtl/>
        </w:rPr>
      </w:pPr>
      <w:r w:rsidRPr="00045F63">
        <w:rPr>
          <w:rtl/>
        </w:rPr>
        <w:t>(4) تهذيب الأحكام 3</w:t>
      </w:r>
      <w:r>
        <w:rPr>
          <w:rtl/>
        </w:rPr>
        <w:t>:</w:t>
      </w:r>
      <w:r w:rsidRPr="00045F63">
        <w:rPr>
          <w:rtl/>
        </w:rPr>
        <w:t xml:space="preserve"> 20 / 72.</w:t>
      </w:r>
    </w:p>
    <w:p w:rsidR="004A7232" w:rsidRPr="00045F63" w:rsidRDefault="004A7232" w:rsidP="004A7232">
      <w:pPr>
        <w:pStyle w:val="libFootnote0"/>
        <w:rPr>
          <w:rtl/>
        </w:rPr>
      </w:pPr>
      <w:r w:rsidRPr="00045F63">
        <w:rPr>
          <w:rtl/>
        </w:rPr>
        <w:t>(5) الاستبصار 3</w:t>
      </w:r>
      <w:r>
        <w:rPr>
          <w:rtl/>
        </w:rPr>
        <w:t>:</w:t>
      </w:r>
      <w:r w:rsidRPr="00045F63">
        <w:rPr>
          <w:rtl/>
        </w:rPr>
        <w:t xml:space="preserve"> 33 /</w:t>
      </w:r>
      <w:r>
        <w:rPr>
          <w:rtl/>
        </w:rPr>
        <w:t>.</w:t>
      </w:r>
    </w:p>
    <w:p w:rsidR="004A7232" w:rsidRPr="00045F63" w:rsidRDefault="004A7232" w:rsidP="004A7232">
      <w:pPr>
        <w:pStyle w:val="libFootnote0"/>
        <w:rPr>
          <w:rtl/>
        </w:rPr>
      </w:pPr>
      <w:r w:rsidRPr="00045F63">
        <w:rPr>
          <w:rtl/>
        </w:rPr>
        <w:t>(6) تهذيب الأحكام 1</w:t>
      </w:r>
      <w:r>
        <w:rPr>
          <w:rtl/>
        </w:rPr>
        <w:t>:</w:t>
      </w:r>
      <w:r w:rsidRPr="00045F63">
        <w:rPr>
          <w:rtl/>
        </w:rPr>
        <w:t xml:space="preserve"> 237 / 687.</w:t>
      </w:r>
    </w:p>
    <w:p w:rsidR="004A7232" w:rsidRPr="00045F63" w:rsidRDefault="004A7232" w:rsidP="004A7232">
      <w:pPr>
        <w:pStyle w:val="libFootnote0"/>
        <w:rPr>
          <w:rtl/>
        </w:rPr>
      </w:pPr>
      <w:r w:rsidRPr="00045F63">
        <w:rPr>
          <w:rtl/>
        </w:rPr>
        <w:t>(7) رجال النجاشي</w:t>
      </w:r>
      <w:r>
        <w:rPr>
          <w:rtl/>
        </w:rPr>
        <w:t>:</w:t>
      </w:r>
      <w:r w:rsidRPr="00045F63">
        <w:rPr>
          <w:rtl/>
        </w:rPr>
        <w:t xml:space="preserve"> 247 / 649.</w:t>
      </w:r>
    </w:p>
    <w:p w:rsidR="004A7232" w:rsidRPr="00045F63" w:rsidRDefault="004A7232" w:rsidP="004A7232">
      <w:pPr>
        <w:pStyle w:val="libFootnote0"/>
        <w:rPr>
          <w:rtl/>
        </w:rPr>
      </w:pPr>
      <w:r w:rsidRPr="00045F63">
        <w:rPr>
          <w:rtl/>
        </w:rPr>
        <w:t>(8) أصول الكافي 2</w:t>
      </w:r>
      <w:r>
        <w:rPr>
          <w:rtl/>
        </w:rPr>
        <w:t>:</w:t>
      </w:r>
      <w:r w:rsidRPr="00045F63">
        <w:rPr>
          <w:rtl/>
        </w:rPr>
        <w:t xml:space="preserve"> 329 / 3.</w:t>
      </w:r>
    </w:p>
    <w:p w:rsidR="004A7232" w:rsidRPr="00045F63" w:rsidRDefault="004A7232" w:rsidP="004A7232">
      <w:pPr>
        <w:pStyle w:val="libFootnote0"/>
        <w:rPr>
          <w:rtl/>
        </w:rPr>
      </w:pPr>
      <w:r w:rsidRPr="00045F63">
        <w:rPr>
          <w:rtl/>
        </w:rPr>
        <w:t>(9) الاستبصار 4</w:t>
      </w:r>
      <w:r>
        <w:rPr>
          <w:rtl/>
        </w:rPr>
        <w:t>:</w:t>
      </w:r>
      <w:r w:rsidRPr="00045F63">
        <w:rPr>
          <w:rtl/>
        </w:rPr>
        <w:t xml:space="preserve"> 72 / 262.</w:t>
      </w:r>
    </w:p>
    <w:p w:rsidR="004A7232" w:rsidRPr="00045F63" w:rsidRDefault="004A7232" w:rsidP="004A7232">
      <w:pPr>
        <w:pStyle w:val="libFootnote0"/>
        <w:rPr>
          <w:rtl/>
        </w:rPr>
      </w:pPr>
      <w:r w:rsidRPr="00045F63">
        <w:rPr>
          <w:rtl/>
        </w:rPr>
        <w:t>(10) تهذيب الأحكام 10</w:t>
      </w:r>
      <w:r>
        <w:rPr>
          <w:rtl/>
        </w:rPr>
        <w:t>:</w:t>
      </w:r>
      <w:r w:rsidRPr="00045F63">
        <w:rPr>
          <w:rtl/>
        </w:rPr>
        <w:t xml:space="preserve"> 240 / 957.</w:t>
      </w:r>
    </w:p>
    <w:p w:rsidR="004A7232" w:rsidRPr="00045F63" w:rsidRDefault="004A7232" w:rsidP="004A7232">
      <w:pPr>
        <w:pStyle w:val="libFootnote0"/>
        <w:rPr>
          <w:rtl/>
        </w:rPr>
      </w:pPr>
      <w:r w:rsidRPr="00045F63">
        <w:rPr>
          <w:rtl/>
        </w:rPr>
        <w:t>(11) الاستبصار 4</w:t>
      </w:r>
      <w:r>
        <w:rPr>
          <w:rtl/>
        </w:rPr>
        <w:t>:</w:t>
      </w:r>
      <w:r w:rsidRPr="00045F63">
        <w:rPr>
          <w:rtl/>
        </w:rPr>
        <w:t xml:space="preserve"> 285 / 1081.</w:t>
      </w:r>
    </w:p>
    <w:p w:rsidR="004A7232" w:rsidRPr="00045F63" w:rsidRDefault="004A7232" w:rsidP="004A7232">
      <w:pPr>
        <w:pStyle w:val="libFootnote0"/>
        <w:rPr>
          <w:rtl/>
        </w:rPr>
      </w:pPr>
      <w:r w:rsidRPr="00045F63">
        <w:rPr>
          <w:rtl/>
        </w:rPr>
        <w:t>(12) تهذيب الأحكام 7</w:t>
      </w:r>
      <w:r>
        <w:rPr>
          <w:rtl/>
        </w:rPr>
        <w:t>:</w:t>
      </w:r>
      <w:r w:rsidRPr="00045F63">
        <w:rPr>
          <w:rtl/>
        </w:rPr>
        <w:t xml:space="preserve"> 298 / 1246.</w:t>
      </w:r>
    </w:p>
    <w:p w:rsidR="004A7232" w:rsidRPr="00045F63" w:rsidRDefault="004A7232" w:rsidP="004A7232">
      <w:pPr>
        <w:pStyle w:val="libFootnote0"/>
        <w:rPr>
          <w:rtl/>
        </w:rPr>
      </w:pPr>
      <w:r w:rsidRPr="00045F63">
        <w:rPr>
          <w:rtl/>
        </w:rPr>
        <w:t>(13) جاء في جامع الرواة 1</w:t>
      </w:r>
      <w:r>
        <w:rPr>
          <w:rtl/>
        </w:rPr>
        <w:t>:</w:t>
      </w:r>
      <w:r w:rsidRPr="00045F63">
        <w:rPr>
          <w:rtl/>
        </w:rPr>
        <w:t xml:space="preserve"> 462 روايته عنه في الاستبصار 1</w:t>
      </w:r>
      <w:r>
        <w:rPr>
          <w:rtl/>
        </w:rPr>
        <w:t>:</w:t>
      </w:r>
      <w:r w:rsidRPr="00045F63">
        <w:rPr>
          <w:rtl/>
        </w:rPr>
        <w:t xml:space="preserve"> 38 / 7</w:t>
      </w:r>
      <w:r>
        <w:rPr>
          <w:rtl/>
        </w:rPr>
        <w:t>،</w:t>
      </w:r>
      <w:r w:rsidRPr="00045F63">
        <w:rPr>
          <w:rtl/>
        </w:rPr>
        <w:t xml:space="preserve"> هذا وقد جاء في المصدر روايته عنه بتوسط عبد الله بن المغيرة</w:t>
      </w:r>
      <w:r>
        <w:rPr>
          <w:rtl/>
        </w:rPr>
        <w:t>،</w:t>
      </w:r>
      <w:r w:rsidRPr="00045F63">
        <w:rPr>
          <w:rtl/>
        </w:rPr>
        <w:t xml:space="preserve"> فلاحظ.</w:t>
      </w:r>
    </w:p>
    <w:p w:rsidR="004A7232" w:rsidRPr="00045F63" w:rsidRDefault="004A7232" w:rsidP="004A7232">
      <w:pPr>
        <w:pStyle w:val="libFootnote0"/>
        <w:rPr>
          <w:rtl/>
        </w:rPr>
      </w:pPr>
      <w:r w:rsidRPr="00045F63">
        <w:rPr>
          <w:rtl/>
        </w:rPr>
        <w:t>(14) الاستبصار 2</w:t>
      </w:r>
      <w:r>
        <w:rPr>
          <w:rtl/>
        </w:rPr>
        <w:t>:</w:t>
      </w:r>
      <w:r w:rsidRPr="00045F63">
        <w:rPr>
          <w:rtl/>
        </w:rPr>
        <w:t xml:space="preserve"> 109 / 356.</w:t>
      </w:r>
    </w:p>
    <w:p w:rsidR="004A7232" w:rsidRPr="00045F63" w:rsidRDefault="004A7232" w:rsidP="004A7232">
      <w:pPr>
        <w:pStyle w:val="libFootnote0"/>
        <w:rPr>
          <w:rtl/>
        </w:rPr>
      </w:pPr>
      <w:r w:rsidRPr="00045F63">
        <w:rPr>
          <w:rtl/>
        </w:rPr>
        <w:t>(15) تهذيب الأحكام 9</w:t>
      </w:r>
      <w:r>
        <w:rPr>
          <w:rtl/>
        </w:rPr>
        <w:t>:</w:t>
      </w:r>
      <w:r w:rsidRPr="00045F63">
        <w:rPr>
          <w:rtl/>
        </w:rPr>
        <w:t xml:space="preserve"> 370 / 1323.</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ولاّد </w:t>
      </w:r>
      <w:r w:rsidRPr="004A7232">
        <w:rPr>
          <w:rStyle w:val="libFootnotenumChar"/>
          <w:rtl/>
        </w:rPr>
        <w:t>(1)</w:t>
      </w:r>
      <w:r>
        <w:rPr>
          <w:rtl/>
        </w:rPr>
        <w:t>،</w:t>
      </w:r>
      <w:r w:rsidRPr="00045F63">
        <w:rPr>
          <w:rtl/>
        </w:rPr>
        <w:t xml:space="preserve"> وعبد الله بن حمّاد </w:t>
      </w:r>
      <w:r w:rsidRPr="004A7232">
        <w:rPr>
          <w:rStyle w:val="libFootnotenumChar"/>
          <w:rtl/>
        </w:rPr>
        <w:t>(2)</w:t>
      </w:r>
      <w:r>
        <w:rPr>
          <w:rtl/>
        </w:rPr>
        <w:t>،</w:t>
      </w:r>
      <w:r w:rsidRPr="00045F63">
        <w:rPr>
          <w:rtl/>
        </w:rPr>
        <w:t xml:space="preserve"> وجميل بن ناصح </w:t>
      </w:r>
      <w:r w:rsidRPr="004A7232">
        <w:rPr>
          <w:rStyle w:val="libFootnotenumChar"/>
          <w:rtl/>
        </w:rPr>
        <w:t>(3)</w:t>
      </w:r>
      <w:r>
        <w:rPr>
          <w:rtl/>
        </w:rPr>
        <w:t>،</w:t>
      </w:r>
      <w:r w:rsidRPr="00045F63">
        <w:rPr>
          <w:rtl/>
        </w:rPr>
        <w:t xml:space="preserve"> والحسن بن السري </w:t>
      </w:r>
      <w:r w:rsidRPr="004A7232">
        <w:rPr>
          <w:rStyle w:val="libFootnotenumChar"/>
          <w:rtl/>
        </w:rPr>
        <w:t>(4)</w:t>
      </w:r>
      <w:r>
        <w:rPr>
          <w:rtl/>
        </w:rPr>
        <w:t>،</w:t>
      </w:r>
      <w:r w:rsidRPr="00045F63">
        <w:rPr>
          <w:rtl/>
        </w:rPr>
        <w:t xml:space="preserve"> فهو معدود من الأجلاّء.</w:t>
      </w:r>
    </w:p>
    <w:p w:rsidR="004A7232" w:rsidRPr="004A7232" w:rsidRDefault="004A7232" w:rsidP="004A7232">
      <w:pPr>
        <w:pStyle w:val="libNormal"/>
        <w:rPr>
          <w:rStyle w:val="libBold2Char"/>
          <w:rtl/>
        </w:rPr>
      </w:pPr>
      <w:r w:rsidRPr="004A7232">
        <w:rPr>
          <w:rStyle w:val="libBold2Char"/>
          <w:rtl/>
        </w:rPr>
        <w:t>[376] شعو</w:t>
      </w:r>
      <w:r w:rsidRPr="004A7232">
        <w:rPr>
          <w:rStyle w:val="libBold2Char"/>
          <w:rtl/>
          <w:lang w:bidi="ar-IQ"/>
        </w:rPr>
        <w:t xml:space="preserve"> - </w:t>
      </w:r>
      <w:r w:rsidRPr="004A7232">
        <w:rPr>
          <w:rStyle w:val="libBold2Char"/>
          <w:rtl/>
        </w:rPr>
        <w:t xml:space="preserve">وإلى أبي المعزى </w:t>
      </w:r>
      <w:r w:rsidRPr="004A7232">
        <w:rPr>
          <w:rStyle w:val="libFootnotenumChar"/>
          <w:rtl/>
        </w:rPr>
        <w:t>(5)</w:t>
      </w:r>
      <w:r w:rsidRPr="004A7232">
        <w:rPr>
          <w:rStyle w:val="libBold2Char"/>
          <w:rtl/>
          <w:lang w:bidi="ar-IQ"/>
        </w:rPr>
        <w:t>:</w:t>
      </w:r>
      <w:r w:rsidRPr="004A7232">
        <w:rPr>
          <w:rStyle w:val="libBold2Char"/>
          <w:rtl/>
        </w:rPr>
        <w:t xml:space="preserve"> حميد بن المثنى العجلي</w:t>
      </w:r>
      <w:r w:rsidRPr="004A7232">
        <w:rPr>
          <w:rStyle w:val="libBold2Char"/>
          <w:rtl/>
          <w:lang w:bidi="ar-IQ"/>
        </w:rPr>
        <w:t>:</w:t>
      </w:r>
      <w:r w:rsidRPr="004A7232">
        <w:rPr>
          <w:rStyle w:val="libBold2Char"/>
          <w:rtl/>
        </w:rPr>
        <w:t xml:space="preserve"> أبوه</w:t>
      </w:r>
      <w:r w:rsidRPr="004A7232">
        <w:rPr>
          <w:rStyle w:val="libBold2Char"/>
          <w:rtl/>
          <w:lang w:bidi="ar-IQ"/>
        </w:rPr>
        <w:t>،</w:t>
      </w:r>
      <w:r w:rsidRPr="004A7232">
        <w:rPr>
          <w:rStyle w:val="libBold2Char"/>
          <w:rtl/>
        </w:rPr>
        <w:t xml:space="preserve"> عن سعد بن عبد الله</w:t>
      </w:r>
      <w:r w:rsidRPr="004A7232">
        <w:rPr>
          <w:rStyle w:val="libBold2Char"/>
          <w:rtl/>
          <w:lang w:bidi="ar-IQ"/>
        </w:rPr>
        <w:t>،</w:t>
      </w:r>
      <w:r w:rsidRPr="004A7232">
        <w:rPr>
          <w:rStyle w:val="libBold2Char"/>
          <w:rtl/>
        </w:rPr>
        <w:t xml:space="preserve"> عن محمّد بن الحسين بن أبي الخطاب</w:t>
      </w:r>
      <w:r w:rsidRPr="004A7232">
        <w:rPr>
          <w:rStyle w:val="libBold2Char"/>
          <w:rtl/>
          <w:lang w:bidi="ar-IQ"/>
        </w:rPr>
        <w:t>،</w:t>
      </w:r>
      <w:r w:rsidRPr="004A7232">
        <w:rPr>
          <w:rStyle w:val="libBold2Char"/>
          <w:rtl/>
        </w:rPr>
        <w:t xml:space="preserve"> عن عثمان بن عيسى</w:t>
      </w:r>
      <w:r w:rsidRPr="004A7232">
        <w:rPr>
          <w:rStyle w:val="libBold2Char"/>
          <w:rtl/>
          <w:lang w:bidi="ar-IQ"/>
        </w:rPr>
        <w:t>،</w:t>
      </w:r>
      <w:r w:rsidRPr="004A7232">
        <w:rPr>
          <w:rStyle w:val="libBold2Char"/>
          <w:rtl/>
        </w:rPr>
        <w:t xml:space="preserve"> عن أبي المعزى حميد بن المثنى وهو عربي كوفي ثقة </w:t>
      </w:r>
      <w:r w:rsidRPr="004A7232">
        <w:rPr>
          <w:rStyle w:val="libFootnotenumChar"/>
          <w:rtl/>
        </w:rPr>
        <w:t>(6)</w:t>
      </w:r>
      <w:r w:rsidRPr="004A7232">
        <w:rPr>
          <w:rStyle w:val="libBold2Char"/>
          <w:rtl/>
        </w:rPr>
        <w:t>.</w:t>
      </w:r>
    </w:p>
    <w:p w:rsidR="004A7232" w:rsidRPr="00045F63" w:rsidRDefault="004A7232" w:rsidP="004A7232">
      <w:pPr>
        <w:pStyle w:val="libNormal"/>
        <w:rPr>
          <w:rtl/>
          <w:lang w:bidi="fa-IR"/>
        </w:rPr>
      </w:pPr>
      <w:r w:rsidRPr="00045F63">
        <w:rPr>
          <w:rtl/>
          <w:lang w:bidi="fa-IR"/>
        </w:rPr>
        <w:t xml:space="preserve">عثمان ثقة في </w:t>
      </w:r>
      <w:r>
        <w:rPr>
          <w:rtl/>
          <w:lang w:bidi="fa-IR"/>
        </w:rPr>
        <w:t>(</w:t>
      </w:r>
      <w:r w:rsidRPr="00045F63">
        <w:rPr>
          <w:rtl/>
          <w:lang w:bidi="fa-IR"/>
        </w:rPr>
        <w:t>قمد</w:t>
      </w:r>
      <w:r>
        <w:rPr>
          <w:rtl/>
          <w:lang w:bidi="fa-IR"/>
        </w:rPr>
        <w:t>)</w:t>
      </w:r>
      <w:r w:rsidRPr="00045F63">
        <w:rPr>
          <w:rtl/>
          <w:lang w:bidi="fa-IR"/>
        </w:rPr>
        <w:t xml:space="preserve"> </w:t>
      </w:r>
      <w:r w:rsidRPr="004A7232">
        <w:rPr>
          <w:rStyle w:val="libFootnotenumChar"/>
          <w:rtl/>
        </w:rPr>
        <w:t>(7)</w:t>
      </w:r>
      <w:r>
        <w:rPr>
          <w:rtl/>
          <w:lang w:bidi="fa-IR"/>
        </w:rPr>
        <w:t>،</w:t>
      </w:r>
      <w:r w:rsidRPr="00045F63">
        <w:rPr>
          <w:rtl/>
          <w:lang w:bidi="fa-IR"/>
        </w:rPr>
        <w:t xml:space="preserve"> ومن أصحاب الإجماع</w:t>
      </w:r>
      <w:r>
        <w:rPr>
          <w:rtl/>
          <w:lang w:bidi="fa-IR"/>
        </w:rPr>
        <w:t>،</w:t>
      </w:r>
      <w:r w:rsidRPr="00045F63">
        <w:rPr>
          <w:rtl/>
          <w:lang w:bidi="fa-IR"/>
        </w:rPr>
        <w:t xml:space="preserve"> فالسند صحيح.</w:t>
      </w:r>
    </w:p>
    <w:p w:rsidR="004A7232" w:rsidRPr="00045F63" w:rsidRDefault="004A7232" w:rsidP="004A7232">
      <w:pPr>
        <w:pStyle w:val="libNormal"/>
        <w:rPr>
          <w:rtl/>
          <w:lang w:bidi="fa-IR"/>
        </w:rPr>
      </w:pPr>
      <w:r w:rsidRPr="00045F63">
        <w:rPr>
          <w:rtl/>
          <w:lang w:bidi="fa-IR"/>
        </w:rPr>
        <w:t xml:space="preserve">وحميد ثقة ثقة في النجاشي </w:t>
      </w:r>
      <w:r w:rsidRPr="004A7232">
        <w:rPr>
          <w:rStyle w:val="libFootnotenumChar"/>
          <w:rtl/>
        </w:rPr>
        <w:t>(8)</w:t>
      </w:r>
      <w:r>
        <w:rPr>
          <w:rtl/>
          <w:lang w:bidi="fa-IR"/>
        </w:rPr>
        <w:t>،</w:t>
      </w:r>
      <w:r w:rsidRPr="00045F63">
        <w:rPr>
          <w:rtl/>
          <w:lang w:bidi="fa-IR"/>
        </w:rPr>
        <w:t xml:space="preserve"> ويروي عنه ابن أبي عمير </w:t>
      </w:r>
      <w:r w:rsidRPr="004A7232">
        <w:rPr>
          <w:rStyle w:val="libFootnotenumChar"/>
          <w:rtl/>
        </w:rPr>
        <w:t>(9)</w:t>
      </w:r>
      <w:r>
        <w:rPr>
          <w:rtl/>
          <w:lang w:bidi="fa-IR"/>
        </w:rPr>
        <w:t>،</w:t>
      </w:r>
      <w:r w:rsidRPr="00045F63">
        <w:rPr>
          <w:rtl/>
          <w:lang w:bidi="fa-IR"/>
        </w:rPr>
        <w:t xml:space="preserve"> وصفوان </w:t>
      </w:r>
      <w:r w:rsidRPr="004A7232">
        <w:rPr>
          <w:rStyle w:val="libFootnotenumChar"/>
          <w:rtl/>
        </w:rPr>
        <w:t>(10)</w:t>
      </w:r>
      <w:r>
        <w:rPr>
          <w:rtl/>
          <w:lang w:bidi="fa-IR"/>
        </w:rPr>
        <w:t>،</w:t>
      </w:r>
      <w:r w:rsidRPr="00045F63">
        <w:rPr>
          <w:rtl/>
          <w:lang w:bidi="fa-IR"/>
        </w:rPr>
        <w:t xml:space="preserve"> والبزنطي </w:t>
      </w:r>
      <w:r w:rsidRPr="004A7232">
        <w:rPr>
          <w:rStyle w:val="libFootnotenumChar"/>
          <w:rtl/>
        </w:rPr>
        <w:t>(11)</w:t>
      </w:r>
      <w:r>
        <w:rPr>
          <w:rtl/>
          <w:lang w:bidi="fa-IR"/>
        </w:rPr>
        <w:t>،</w:t>
      </w:r>
      <w:r w:rsidRPr="00045F63">
        <w:rPr>
          <w:rtl/>
          <w:lang w:bidi="fa-IR"/>
        </w:rPr>
        <w:t xml:space="preserve"> وفضالة </w:t>
      </w:r>
      <w:r w:rsidRPr="004A7232">
        <w:rPr>
          <w:rStyle w:val="libFootnotenumChar"/>
          <w:rtl/>
        </w:rPr>
        <w:t>(12)</w:t>
      </w:r>
      <w:r>
        <w:rPr>
          <w:rtl/>
          <w:lang w:bidi="fa-IR"/>
        </w:rPr>
        <w:t>،</w:t>
      </w:r>
      <w:r w:rsidRPr="00045F63">
        <w:rPr>
          <w:rtl/>
          <w:lang w:bidi="fa-IR"/>
        </w:rPr>
        <w:t xml:space="preserve"> والحسن بن محبوب </w:t>
      </w:r>
      <w:r w:rsidRPr="004A7232">
        <w:rPr>
          <w:rStyle w:val="libFootnotenumChar"/>
          <w:rtl/>
        </w:rPr>
        <w:t>(13)</w:t>
      </w:r>
      <w:r>
        <w:rPr>
          <w:rtl/>
          <w:lang w:bidi="fa-IR"/>
        </w:rPr>
        <w:t>،</w:t>
      </w:r>
      <w:r w:rsidRPr="00045F63">
        <w:rPr>
          <w:rtl/>
          <w:lang w:bidi="fa-IR"/>
        </w:rPr>
        <w:t xml:space="preserve"> والحسن بن علي بن فضّال </w:t>
      </w:r>
      <w:r w:rsidRPr="004A7232">
        <w:rPr>
          <w:rStyle w:val="libFootnotenumChar"/>
          <w:rtl/>
        </w:rPr>
        <w:t>(14)</w:t>
      </w:r>
      <w:r>
        <w:rPr>
          <w:rtl/>
          <w:lang w:bidi="fa-IR"/>
        </w:rPr>
        <w:t>،</w:t>
      </w:r>
      <w:r w:rsidRPr="00045F63">
        <w:rPr>
          <w:rtl/>
          <w:lang w:bidi="fa-IR"/>
        </w:rPr>
        <w:t xml:space="preserve"> ويونس بن عبد الرحمن </w:t>
      </w:r>
      <w:r w:rsidRPr="004A7232">
        <w:rPr>
          <w:rStyle w:val="libFootnotenumChar"/>
          <w:rtl/>
        </w:rPr>
        <w:t>(15)</w:t>
      </w:r>
      <w:r>
        <w:rPr>
          <w:rtl/>
          <w:lang w:bidi="fa-IR"/>
        </w:rPr>
        <w:t>،</w:t>
      </w:r>
      <w:r w:rsidRPr="00045F63">
        <w:rPr>
          <w:rtl/>
          <w:lang w:bidi="fa-IR"/>
        </w:rPr>
        <w:t xml:space="preserve"> وأبان بن عثمان </w:t>
      </w:r>
      <w:r w:rsidRPr="004A7232">
        <w:rPr>
          <w:rStyle w:val="libFootnotenumChar"/>
          <w:rtl/>
        </w:rPr>
        <w:t>(16)</w:t>
      </w:r>
      <w:r>
        <w:rPr>
          <w:rtl/>
          <w:lang w:bidi="fa-IR"/>
        </w:rPr>
        <w:t>،</w:t>
      </w:r>
      <w:r w:rsidRPr="00045F63">
        <w:rPr>
          <w:rtl/>
          <w:lang w:bidi="fa-IR"/>
        </w:rPr>
        <w:t xml:space="preserve"> وعثمان بن عيسى </w:t>
      </w:r>
      <w:r w:rsidRPr="004A7232">
        <w:rPr>
          <w:rStyle w:val="libFootnotenumChar"/>
          <w:rtl/>
        </w:rPr>
        <w:t>(17)</w:t>
      </w:r>
      <w:r>
        <w:rPr>
          <w:rtl/>
          <w:lang w:bidi="fa-IR"/>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10</w:t>
      </w:r>
      <w:r>
        <w:rPr>
          <w:rtl/>
        </w:rPr>
        <w:t>:</w:t>
      </w:r>
      <w:r w:rsidRPr="00045F63">
        <w:rPr>
          <w:rtl/>
        </w:rPr>
        <w:t xml:space="preserve"> 181 / 708.</w:t>
      </w:r>
    </w:p>
    <w:p w:rsidR="004A7232" w:rsidRPr="00045F63" w:rsidRDefault="004A7232" w:rsidP="004A7232">
      <w:pPr>
        <w:pStyle w:val="libFootnote0"/>
        <w:rPr>
          <w:rtl/>
        </w:rPr>
      </w:pPr>
      <w:r w:rsidRPr="00045F63">
        <w:rPr>
          <w:rtl/>
        </w:rPr>
        <w:t>(2) الكافي 6</w:t>
      </w:r>
      <w:r>
        <w:rPr>
          <w:rtl/>
        </w:rPr>
        <w:t>:</w:t>
      </w:r>
      <w:r w:rsidRPr="00045F63">
        <w:rPr>
          <w:rtl/>
        </w:rPr>
        <w:t xml:space="preserve"> 17 / 2.</w:t>
      </w:r>
    </w:p>
    <w:p w:rsidR="004A7232" w:rsidRPr="00045F63" w:rsidRDefault="004A7232" w:rsidP="004A7232">
      <w:pPr>
        <w:pStyle w:val="libFootnote0"/>
        <w:rPr>
          <w:rtl/>
        </w:rPr>
      </w:pPr>
      <w:r w:rsidRPr="00045F63">
        <w:rPr>
          <w:rtl/>
        </w:rPr>
        <w:t>(3) الكافي 8</w:t>
      </w:r>
      <w:r>
        <w:rPr>
          <w:rtl/>
        </w:rPr>
        <w:t>:</w:t>
      </w:r>
      <w:r w:rsidRPr="00045F63">
        <w:rPr>
          <w:rtl/>
        </w:rPr>
        <w:t xml:space="preserve"> 84 / 44</w:t>
      </w:r>
      <w:r>
        <w:rPr>
          <w:rtl/>
        </w:rPr>
        <w:t>،</w:t>
      </w:r>
      <w:r w:rsidRPr="00045F63">
        <w:rPr>
          <w:rtl/>
        </w:rPr>
        <w:t xml:space="preserve"> من الروضة.</w:t>
      </w:r>
    </w:p>
    <w:p w:rsidR="004A7232" w:rsidRPr="00045F63" w:rsidRDefault="004A7232" w:rsidP="004A7232">
      <w:pPr>
        <w:pStyle w:val="libFootnote0"/>
        <w:rPr>
          <w:rtl/>
        </w:rPr>
      </w:pPr>
      <w:r w:rsidRPr="00045F63">
        <w:rPr>
          <w:rtl/>
        </w:rPr>
        <w:t>(4) الكافي 8</w:t>
      </w:r>
      <w:r>
        <w:rPr>
          <w:rtl/>
        </w:rPr>
        <w:t>:</w:t>
      </w:r>
      <w:r w:rsidRPr="00045F63">
        <w:rPr>
          <w:rtl/>
        </w:rPr>
        <w:t xml:space="preserve"> 168 / 190</w:t>
      </w:r>
      <w:r>
        <w:rPr>
          <w:rtl/>
        </w:rPr>
        <w:t>،</w:t>
      </w:r>
      <w:r w:rsidRPr="00045F63">
        <w:rPr>
          <w:rtl/>
        </w:rPr>
        <w:t xml:space="preserve"> من الروضة.</w:t>
      </w:r>
    </w:p>
    <w:p w:rsidR="004A7232" w:rsidRPr="00045F63" w:rsidRDefault="004A7232" w:rsidP="004A7232">
      <w:pPr>
        <w:pStyle w:val="libFootnote0"/>
        <w:rPr>
          <w:rtl/>
        </w:rPr>
      </w:pPr>
      <w:r w:rsidRPr="00045F63">
        <w:rPr>
          <w:rtl/>
        </w:rPr>
        <w:t>(5) مر ضبطه في هذه الفائدة</w:t>
      </w:r>
      <w:r>
        <w:rPr>
          <w:rtl/>
        </w:rPr>
        <w:t>،</w:t>
      </w:r>
      <w:r w:rsidRPr="00045F63">
        <w:rPr>
          <w:rtl/>
        </w:rPr>
        <w:t xml:space="preserve"> ضمن الطريق</w:t>
      </w:r>
      <w:r>
        <w:rPr>
          <w:rtl/>
        </w:rPr>
        <w:t>:</w:t>
      </w:r>
      <w:r w:rsidRPr="00045F63">
        <w:rPr>
          <w:rtl/>
        </w:rPr>
        <w:t xml:space="preserve"> 338 والهامش المتعلق به</w:t>
      </w:r>
      <w:r>
        <w:rPr>
          <w:rtl/>
        </w:rPr>
        <w:t>،</w:t>
      </w:r>
      <w:r w:rsidRPr="00045F63">
        <w:rPr>
          <w:rtl/>
        </w:rPr>
        <w:t xml:space="preserve"> فراجع.</w:t>
      </w:r>
    </w:p>
    <w:p w:rsidR="004A7232" w:rsidRPr="00045F63" w:rsidRDefault="004A7232" w:rsidP="004A7232">
      <w:pPr>
        <w:pStyle w:val="libFootnote0"/>
        <w:rPr>
          <w:rtl/>
        </w:rPr>
      </w:pPr>
      <w:r w:rsidRPr="00045F63">
        <w:rPr>
          <w:rtl/>
        </w:rPr>
        <w:t>(6) الفقيه 4</w:t>
      </w:r>
      <w:r>
        <w:rPr>
          <w:rtl/>
        </w:rPr>
        <w:t>:</w:t>
      </w:r>
      <w:r w:rsidRPr="00045F63">
        <w:rPr>
          <w:rtl/>
        </w:rPr>
        <w:t xml:space="preserve"> 65</w:t>
      </w:r>
      <w:r>
        <w:rPr>
          <w:rtl/>
        </w:rPr>
        <w:t>،</w:t>
      </w:r>
      <w:r w:rsidRPr="00045F63">
        <w:rPr>
          <w:rtl/>
        </w:rPr>
        <w:t xml:space="preserve"> من المشيخة.</w:t>
      </w:r>
    </w:p>
    <w:p w:rsidR="004A7232" w:rsidRPr="00045F63" w:rsidRDefault="004A7232" w:rsidP="004A7232">
      <w:pPr>
        <w:pStyle w:val="libFootnote0"/>
        <w:rPr>
          <w:rtl/>
        </w:rPr>
      </w:pPr>
      <w:r w:rsidRPr="00045F63">
        <w:rPr>
          <w:rtl/>
        </w:rPr>
        <w:t>(7) تقدم برقم</w:t>
      </w:r>
      <w:r>
        <w:rPr>
          <w:rtl/>
        </w:rPr>
        <w:t>:</w:t>
      </w:r>
      <w:r w:rsidRPr="00045F63">
        <w:rPr>
          <w:rtl/>
        </w:rPr>
        <w:t xml:space="preserve"> 144.</w:t>
      </w:r>
    </w:p>
    <w:p w:rsidR="004A7232" w:rsidRPr="00045F63" w:rsidRDefault="004A7232" w:rsidP="004A7232">
      <w:pPr>
        <w:pStyle w:val="libFootnote0"/>
        <w:rPr>
          <w:rtl/>
        </w:rPr>
      </w:pPr>
      <w:r w:rsidRPr="00045F63">
        <w:rPr>
          <w:rtl/>
        </w:rPr>
        <w:t>(8) رجال النجاشي</w:t>
      </w:r>
      <w:r>
        <w:rPr>
          <w:rtl/>
        </w:rPr>
        <w:t>:</w:t>
      </w:r>
      <w:r w:rsidRPr="00045F63">
        <w:rPr>
          <w:rtl/>
        </w:rPr>
        <w:t xml:space="preserve"> 133 / 340.</w:t>
      </w:r>
    </w:p>
    <w:p w:rsidR="004A7232" w:rsidRPr="00045F63" w:rsidRDefault="004A7232" w:rsidP="004A7232">
      <w:pPr>
        <w:pStyle w:val="libFootnote0"/>
        <w:rPr>
          <w:rtl/>
        </w:rPr>
      </w:pPr>
      <w:r w:rsidRPr="00045F63">
        <w:rPr>
          <w:rtl/>
        </w:rPr>
        <w:t>(9) الاستبصار 3</w:t>
      </w:r>
      <w:r>
        <w:rPr>
          <w:rtl/>
        </w:rPr>
        <w:t>:</w:t>
      </w:r>
      <w:r w:rsidRPr="00045F63">
        <w:rPr>
          <w:rtl/>
        </w:rPr>
        <w:t xml:space="preserve"> 129 / 464.</w:t>
      </w:r>
    </w:p>
    <w:p w:rsidR="004A7232" w:rsidRPr="00045F63" w:rsidRDefault="004A7232" w:rsidP="004A7232">
      <w:pPr>
        <w:pStyle w:val="libFootnote0"/>
        <w:rPr>
          <w:rtl/>
        </w:rPr>
      </w:pPr>
      <w:r w:rsidRPr="00045F63">
        <w:rPr>
          <w:rtl/>
        </w:rPr>
        <w:t>(10) الكافي 4</w:t>
      </w:r>
      <w:r>
        <w:rPr>
          <w:rtl/>
        </w:rPr>
        <w:t>:</w:t>
      </w:r>
      <w:r w:rsidRPr="00045F63">
        <w:rPr>
          <w:rtl/>
        </w:rPr>
        <w:t xml:space="preserve"> 355 / 13.</w:t>
      </w:r>
    </w:p>
    <w:p w:rsidR="004A7232" w:rsidRPr="00045F63" w:rsidRDefault="004A7232" w:rsidP="004A7232">
      <w:pPr>
        <w:pStyle w:val="libFootnote0"/>
        <w:rPr>
          <w:rtl/>
        </w:rPr>
      </w:pPr>
      <w:r w:rsidRPr="00045F63">
        <w:rPr>
          <w:rtl/>
        </w:rPr>
        <w:t>(11) الكافي 5</w:t>
      </w:r>
      <w:r>
        <w:rPr>
          <w:rtl/>
        </w:rPr>
        <w:t>:</w:t>
      </w:r>
      <w:r w:rsidRPr="00045F63">
        <w:rPr>
          <w:rtl/>
        </w:rPr>
        <w:t xml:space="preserve"> 395 / 3.</w:t>
      </w:r>
    </w:p>
    <w:p w:rsidR="004A7232" w:rsidRPr="00045F63" w:rsidRDefault="004A7232" w:rsidP="004A7232">
      <w:pPr>
        <w:pStyle w:val="libFootnote0"/>
        <w:rPr>
          <w:rtl/>
        </w:rPr>
      </w:pPr>
      <w:r w:rsidRPr="00045F63">
        <w:rPr>
          <w:rtl/>
        </w:rPr>
        <w:t>(12) تهذيب الأحكام 10</w:t>
      </w:r>
      <w:r>
        <w:rPr>
          <w:rtl/>
        </w:rPr>
        <w:t>:</w:t>
      </w:r>
      <w:r w:rsidRPr="00045F63">
        <w:rPr>
          <w:rtl/>
        </w:rPr>
        <w:t xml:space="preserve"> 189 / 743.</w:t>
      </w:r>
    </w:p>
    <w:p w:rsidR="004A7232" w:rsidRPr="00045F63" w:rsidRDefault="004A7232" w:rsidP="004A7232">
      <w:pPr>
        <w:pStyle w:val="libFootnote0"/>
        <w:rPr>
          <w:rtl/>
        </w:rPr>
      </w:pPr>
      <w:r w:rsidRPr="00045F63">
        <w:rPr>
          <w:rtl/>
        </w:rPr>
        <w:t>(13) تهذيب الأحكام 7</w:t>
      </w:r>
      <w:r>
        <w:rPr>
          <w:rtl/>
        </w:rPr>
        <w:t>:</w:t>
      </w:r>
      <w:r w:rsidRPr="00045F63">
        <w:rPr>
          <w:rtl/>
        </w:rPr>
        <w:t xml:space="preserve"> 374 / 1512.</w:t>
      </w:r>
    </w:p>
    <w:p w:rsidR="004A7232" w:rsidRPr="00045F63" w:rsidRDefault="004A7232" w:rsidP="004A7232">
      <w:pPr>
        <w:pStyle w:val="libFootnote0"/>
        <w:rPr>
          <w:rtl/>
        </w:rPr>
      </w:pPr>
      <w:r w:rsidRPr="00045F63">
        <w:rPr>
          <w:rtl/>
        </w:rPr>
        <w:t>(14) الاستبصار 3</w:t>
      </w:r>
      <w:r>
        <w:rPr>
          <w:rtl/>
        </w:rPr>
        <w:t>:</w:t>
      </w:r>
      <w:r w:rsidRPr="00045F63">
        <w:rPr>
          <w:rtl/>
        </w:rPr>
        <w:t xml:space="preserve"> 129 / 462.</w:t>
      </w:r>
    </w:p>
    <w:p w:rsidR="004A7232" w:rsidRPr="00045F63" w:rsidRDefault="004A7232" w:rsidP="004A7232">
      <w:pPr>
        <w:pStyle w:val="libFootnote0"/>
        <w:rPr>
          <w:rtl/>
        </w:rPr>
      </w:pPr>
      <w:r w:rsidRPr="00045F63">
        <w:rPr>
          <w:rtl/>
        </w:rPr>
        <w:t>(15) تهذيب الأحكام 9</w:t>
      </w:r>
      <w:r>
        <w:rPr>
          <w:rtl/>
        </w:rPr>
        <w:t>:</w:t>
      </w:r>
      <w:r w:rsidRPr="00045F63">
        <w:rPr>
          <w:rtl/>
        </w:rPr>
        <w:t xml:space="preserve"> 156 / 641.</w:t>
      </w:r>
    </w:p>
    <w:p w:rsidR="004A7232" w:rsidRPr="00045F63" w:rsidRDefault="004A7232" w:rsidP="004A7232">
      <w:pPr>
        <w:pStyle w:val="libFootnote0"/>
        <w:rPr>
          <w:rtl/>
        </w:rPr>
      </w:pPr>
      <w:r w:rsidRPr="00045F63">
        <w:rPr>
          <w:rtl/>
        </w:rPr>
        <w:t>(16) الاستبصار 3</w:t>
      </w:r>
      <w:r>
        <w:rPr>
          <w:rtl/>
        </w:rPr>
        <w:t>:</w:t>
      </w:r>
      <w:r w:rsidRPr="00045F63">
        <w:rPr>
          <w:rtl/>
        </w:rPr>
        <w:t xml:space="preserve"> 126 / 451.</w:t>
      </w:r>
    </w:p>
    <w:p w:rsidR="004A7232" w:rsidRPr="00045F63" w:rsidRDefault="004A7232" w:rsidP="004A7232">
      <w:pPr>
        <w:pStyle w:val="libFootnote0"/>
        <w:rPr>
          <w:rtl/>
        </w:rPr>
      </w:pPr>
      <w:r w:rsidRPr="00045F63">
        <w:rPr>
          <w:rtl/>
        </w:rPr>
        <w:t>(17) الكافي 4</w:t>
      </w:r>
      <w:r>
        <w:rPr>
          <w:rtl/>
        </w:rPr>
        <w:t>:</w:t>
      </w:r>
      <w:r w:rsidRPr="00045F63">
        <w:rPr>
          <w:rtl/>
        </w:rPr>
        <w:t xml:space="preserve"> 335 / 16.</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ومن أضرابهم من الأجلاّء</w:t>
      </w:r>
      <w:r>
        <w:rPr>
          <w:rtl/>
        </w:rPr>
        <w:t>:</w:t>
      </w:r>
      <w:r w:rsidRPr="00045F63">
        <w:rPr>
          <w:rtl/>
        </w:rPr>
        <w:t xml:space="preserve"> الحسين بن سعيد </w:t>
      </w:r>
      <w:r w:rsidRPr="004A7232">
        <w:rPr>
          <w:rStyle w:val="libFootnotenumChar"/>
          <w:rtl/>
        </w:rPr>
        <w:t>(1)</w:t>
      </w:r>
      <w:r>
        <w:rPr>
          <w:rtl/>
        </w:rPr>
        <w:t>،</w:t>
      </w:r>
      <w:r w:rsidRPr="00045F63">
        <w:rPr>
          <w:rtl/>
        </w:rPr>
        <w:t xml:space="preserve"> واحمد بن محمّد بن عيسى </w:t>
      </w:r>
      <w:r w:rsidRPr="004A7232">
        <w:rPr>
          <w:rStyle w:val="libFootnotenumChar"/>
          <w:rtl/>
        </w:rPr>
        <w:t>(2)</w:t>
      </w:r>
      <w:r>
        <w:rPr>
          <w:rtl/>
        </w:rPr>
        <w:t>،</w:t>
      </w:r>
      <w:r w:rsidRPr="00045F63">
        <w:rPr>
          <w:rtl/>
        </w:rPr>
        <w:t xml:space="preserve"> وعلي بن الحكم </w:t>
      </w:r>
      <w:r w:rsidRPr="004A7232">
        <w:rPr>
          <w:rStyle w:val="libFootnotenumChar"/>
          <w:rtl/>
        </w:rPr>
        <w:t>(3)</w:t>
      </w:r>
      <w:r>
        <w:rPr>
          <w:rtl/>
        </w:rPr>
        <w:t>،</w:t>
      </w:r>
      <w:r w:rsidRPr="00045F63">
        <w:rPr>
          <w:rtl/>
        </w:rPr>
        <w:t xml:space="preserve"> وعبد الرحمن بن أبي نجران </w:t>
      </w:r>
      <w:r w:rsidRPr="004A7232">
        <w:rPr>
          <w:rStyle w:val="libFootnotenumChar"/>
          <w:rtl/>
        </w:rPr>
        <w:t>(4)</w:t>
      </w:r>
      <w:r>
        <w:rPr>
          <w:rtl/>
        </w:rPr>
        <w:t>،</w:t>
      </w:r>
      <w:r w:rsidRPr="00045F63">
        <w:rPr>
          <w:rtl/>
        </w:rPr>
        <w:t xml:space="preserve"> وسيف بن عميرة </w:t>
      </w:r>
      <w:r w:rsidRPr="004A7232">
        <w:rPr>
          <w:rStyle w:val="libFootnotenumChar"/>
          <w:rtl/>
        </w:rPr>
        <w:t>(5)</w:t>
      </w:r>
      <w:r>
        <w:rPr>
          <w:rtl/>
        </w:rPr>
        <w:t>،</w:t>
      </w:r>
      <w:r w:rsidRPr="00045F63">
        <w:rPr>
          <w:rtl/>
        </w:rPr>
        <w:t xml:space="preserve"> ويحيى الحلبي </w:t>
      </w:r>
      <w:r w:rsidRPr="004A7232">
        <w:rPr>
          <w:rStyle w:val="libFootnotenumChar"/>
          <w:rtl/>
        </w:rPr>
        <w:t>(6)</w:t>
      </w:r>
      <w:r>
        <w:rPr>
          <w:rtl/>
        </w:rPr>
        <w:t>،</w:t>
      </w:r>
      <w:r w:rsidRPr="00045F63">
        <w:rPr>
          <w:rtl/>
        </w:rPr>
        <w:t xml:space="preserve"> وعبد الله بن جبلة </w:t>
      </w:r>
      <w:r w:rsidRPr="004A7232">
        <w:rPr>
          <w:rStyle w:val="libFootnotenumChar"/>
          <w:rtl/>
        </w:rPr>
        <w:t>(7)</w:t>
      </w:r>
      <w:r>
        <w:rPr>
          <w:rtl/>
        </w:rPr>
        <w:t>،</w:t>
      </w:r>
      <w:r w:rsidRPr="00045F63">
        <w:rPr>
          <w:rtl/>
        </w:rPr>
        <w:t xml:space="preserve"> وغيرهم</w:t>
      </w:r>
      <w:r>
        <w:rPr>
          <w:rtl/>
        </w:rPr>
        <w:t>،</w:t>
      </w:r>
      <w:r w:rsidRPr="00045F63">
        <w:rPr>
          <w:rtl/>
        </w:rPr>
        <w:t xml:space="preserve"> وهو أيضا من أجلاّء الطائفة.</w:t>
      </w:r>
    </w:p>
    <w:p w:rsidR="004A7232" w:rsidRPr="004A7232" w:rsidRDefault="004A7232" w:rsidP="004A7232">
      <w:pPr>
        <w:pStyle w:val="libNormal"/>
        <w:rPr>
          <w:rStyle w:val="libBold2Char"/>
          <w:rtl/>
        </w:rPr>
      </w:pPr>
      <w:r w:rsidRPr="004A7232">
        <w:rPr>
          <w:rStyle w:val="libBold2Char"/>
          <w:rtl/>
        </w:rPr>
        <w:t>[377] شعز</w:t>
      </w:r>
      <w:r w:rsidRPr="004A7232">
        <w:rPr>
          <w:rStyle w:val="libBold2Char"/>
          <w:rtl/>
          <w:lang w:bidi="ar-IQ"/>
        </w:rPr>
        <w:t xml:space="preserve"> - </w:t>
      </w:r>
      <w:r w:rsidRPr="004A7232">
        <w:rPr>
          <w:rStyle w:val="libBold2Char"/>
          <w:rtl/>
        </w:rPr>
        <w:t>وإلى أبي النّمير مولى الحرث بن المغيرة النضري</w:t>
      </w:r>
      <w:r w:rsidRPr="004A7232">
        <w:rPr>
          <w:rStyle w:val="libBold2Char"/>
          <w:rtl/>
          <w:lang w:bidi="ar-IQ"/>
        </w:rPr>
        <w:t>:</w:t>
      </w:r>
      <w:r w:rsidRPr="004A7232">
        <w:rPr>
          <w:rStyle w:val="libBold2Char"/>
          <w:rtl/>
        </w:rPr>
        <w:t xml:space="preserve"> حمزة بن محمّد العلوي </w:t>
      </w:r>
      <w:r w:rsidRPr="004A7232">
        <w:rPr>
          <w:rStyle w:val="libAlaemChar"/>
          <w:rtl/>
        </w:rPr>
        <w:t>رضي‌الله‌عنه</w:t>
      </w:r>
      <w:r w:rsidRPr="004A7232">
        <w:rPr>
          <w:rStyle w:val="libBold2Char"/>
          <w:rtl/>
          <w:lang w:bidi="ar-IQ"/>
        </w:rPr>
        <w:t>،</w:t>
      </w:r>
      <w:r w:rsidRPr="004A7232">
        <w:rPr>
          <w:rStyle w:val="libBold2Char"/>
          <w:rtl/>
        </w:rPr>
        <w:t xml:space="preserve"> عن علي بن إبراهيم</w:t>
      </w:r>
      <w:r w:rsidRPr="004A7232">
        <w:rPr>
          <w:rStyle w:val="libBold2Char"/>
          <w:rtl/>
          <w:lang w:bidi="ar-IQ"/>
        </w:rPr>
        <w:t>،</w:t>
      </w:r>
      <w:r w:rsidRPr="004A7232">
        <w:rPr>
          <w:rStyle w:val="libBold2Char"/>
          <w:rtl/>
        </w:rPr>
        <w:t xml:space="preserve"> عن أبيه</w:t>
      </w:r>
      <w:r w:rsidRPr="004A7232">
        <w:rPr>
          <w:rStyle w:val="libBold2Char"/>
          <w:rtl/>
          <w:lang w:bidi="ar-IQ"/>
        </w:rPr>
        <w:t>،</w:t>
      </w:r>
      <w:r w:rsidRPr="004A7232">
        <w:rPr>
          <w:rStyle w:val="libBold2Char"/>
          <w:rtl/>
        </w:rPr>
        <w:t xml:space="preserve"> عن محمّد بن سنان</w:t>
      </w:r>
      <w:r w:rsidRPr="004A7232">
        <w:rPr>
          <w:rStyle w:val="libBold2Char"/>
          <w:rtl/>
          <w:lang w:bidi="ar-IQ"/>
        </w:rPr>
        <w:t>،</w:t>
      </w:r>
      <w:r w:rsidRPr="004A7232">
        <w:rPr>
          <w:rStyle w:val="libBold2Char"/>
          <w:rtl/>
        </w:rPr>
        <w:t xml:space="preserve"> عنه </w:t>
      </w:r>
      <w:r w:rsidRPr="004A7232">
        <w:rPr>
          <w:rStyle w:val="libFootnotenumChar"/>
          <w:rtl/>
        </w:rPr>
        <w:t>(8)</w:t>
      </w:r>
      <w:r w:rsidRPr="004A7232">
        <w:rPr>
          <w:rStyle w:val="libBold2Char"/>
          <w:rtl/>
        </w:rPr>
        <w:t>.</w:t>
      </w:r>
    </w:p>
    <w:p w:rsidR="004A7232" w:rsidRPr="00045F63" w:rsidRDefault="004A7232" w:rsidP="004A7232">
      <w:pPr>
        <w:pStyle w:val="libNormal"/>
        <w:rPr>
          <w:rtl/>
        </w:rPr>
      </w:pPr>
      <w:r w:rsidRPr="00045F63">
        <w:rPr>
          <w:rtl/>
        </w:rPr>
        <w:t xml:space="preserve">مرّ حمزة في </w:t>
      </w:r>
      <w:r>
        <w:rPr>
          <w:rtl/>
        </w:rPr>
        <w:t>(</w:t>
      </w:r>
      <w:r w:rsidRPr="00045F63">
        <w:rPr>
          <w:rtl/>
        </w:rPr>
        <w:t>قمط</w:t>
      </w:r>
      <w:r>
        <w:rPr>
          <w:rtl/>
        </w:rPr>
        <w:t>)</w:t>
      </w:r>
      <w:r w:rsidRPr="00045F63">
        <w:rPr>
          <w:rtl/>
        </w:rPr>
        <w:t xml:space="preserve"> </w:t>
      </w:r>
      <w:r w:rsidRPr="004A7232">
        <w:rPr>
          <w:rStyle w:val="libFootnotenumChar"/>
          <w:rtl/>
        </w:rPr>
        <w:t>(9)</w:t>
      </w:r>
      <w:r>
        <w:rPr>
          <w:rtl/>
        </w:rPr>
        <w:t>،</w:t>
      </w:r>
      <w:r w:rsidRPr="00045F63">
        <w:rPr>
          <w:rtl/>
        </w:rPr>
        <w:t xml:space="preserve"> والسند صحيح أو في حكمه لكون حمزة من مشايخ الإجازة.</w:t>
      </w:r>
    </w:p>
    <w:p w:rsidR="004A7232" w:rsidRPr="00045F63" w:rsidRDefault="004A7232" w:rsidP="004A7232">
      <w:pPr>
        <w:pStyle w:val="libNormal"/>
        <w:rPr>
          <w:rtl/>
        </w:rPr>
      </w:pPr>
      <w:r w:rsidRPr="00045F63">
        <w:rPr>
          <w:rtl/>
        </w:rPr>
        <w:t>وأبو النمير غير مذكور</w:t>
      </w:r>
      <w:r>
        <w:rPr>
          <w:rtl/>
        </w:rPr>
        <w:t>،</w:t>
      </w:r>
      <w:r w:rsidRPr="00045F63">
        <w:rPr>
          <w:rtl/>
        </w:rPr>
        <w:t xml:space="preserve"> قال الشارح</w:t>
      </w:r>
      <w:r>
        <w:rPr>
          <w:rtl/>
        </w:rPr>
        <w:t>:</w:t>
      </w:r>
      <w:r w:rsidRPr="00045F63">
        <w:rPr>
          <w:rtl/>
        </w:rPr>
        <w:t xml:space="preserve"> ويظهر من المصنّف ان كتابه معتمد</w:t>
      </w:r>
      <w:r>
        <w:rPr>
          <w:rtl/>
        </w:rPr>
        <w:t>،</w:t>
      </w:r>
      <w:r w:rsidRPr="00045F63">
        <w:rPr>
          <w:rtl/>
        </w:rPr>
        <w:t xml:space="preserve"> قال</w:t>
      </w:r>
      <w:r>
        <w:rPr>
          <w:rtl/>
        </w:rPr>
        <w:t>:</w:t>
      </w:r>
      <w:r w:rsidRPr="00045F63">
        <w:rPr>
          <w:rtl/>
        </w:rPr>
        <w:t xml:space="preserve"> فالخبر قوي أو ضعيف بمحمّد بن سنان </w:t>
      </w:r>
      <w:r w:rsidRPr="004A7232">
        <w:rPr>
          <w:rStyle w:val="libFootnotenumChar"/>
          <w:rtl/>
        </w:rPr>
        <w:t>(10)</w:t>
      </w:r>
      <w:r>
        <w:rPr>
          <w:rtl/>
        </w:rPr>
        <w:t>.</w:t>
      </w:r>
    </w:p>
    <w:p w:rsidR="004A7232" w:rsidRPr="004A7232" w:rsidRDefault="004A7232" w:rsidP="004A7232">
      <w:pPr>
        <w:pStyle w:val="libNormal"/>
        <w:rPr>
          <w:rStyle w:val="libBold2Char"/>
          <w:rtl/>
        </w:rPr>
      </w:pPr>
      <w:r w:rsidRPr="004A7232">
        <w:rPr>
          <w:rStyle w:val="libBold2Char"/>
          <w:rtl/>
        </w:rPr>
        <w:t>[378] شعح</w:t>
      </w:r>
      <w:r w:rsidRPr="004A7232">
        <w:rPr>
          <w:rStyle w:val="libBold2Char"/>
          <w:rtl/>
          <w:lang w:bidi="ar-IQ"/>
        </w:rPr>
        <w:t xml:space="preserve"> - </w:t>
      </w:r>
      <w:r w:rsidRPr="004A7232">
        <w:rPr>
          <w:rStyle w:val="libBold2Char"/>
          <w:rtl/>
        </w:rPr>
        <w:t>وإلى أبي الورد</w:t>
      </w:r>
      <w:r w:rsidRPr="004A7232">
        <w:rPr>
          <w:rStyle w:val="libBold2Char"/>
          <w:rtl/>
          <w:lang w:bidi="ar-IQ"/>
        </w:rPr>
        <w:t>:</w:t>
      </w:r>
      <w:r w:rsidRPr="004A7232">
        <w:rPr>
          <w:rStyle w:val="libBold2Char"/>
          <w:rtl/>
        </w:rPr>
        <w:t xml:space="preserve"> أبوه</w:t>
      </w:r>
      <w:r w:rsidRPr="004A7232">
        <w:rPr>
          <w:rStyle w:val="libBold2Char"/>
          <w:rtl/>
          <w:lang w:bidi="ar-IQ"/>
        </w:rPr>
        <w:t>،</w:t>
      </w:r>
      <w:r w:rsidRPr="004A7232">
        <w:rPr>
          <w:rStyle w:val="libBold2Char"/>
          <w:rtl/>
        </w:rPr>
        <w:t xml:space="preserve"> عن الحميري</w:t>
      </w:r>
      <w:r w:rsidRPr="004A7232">
        <w:rPr>
          <w:rStyle w:val="libBold2Char"/>
          <w:rtl/>
          <w:lang w:bidi="ar-IQ"/>
        </w:rPr>
        <w:t>،</w:t>
      </w:r>
      <w:r w:rsidRPr="004A7232">
        <w:rPr>
          <w:rStyle w:val="libBold2Char"/>
          <w:rtl/>
        </w:rPr>
        <w:t xml:space="preserve"> عن محمّد بن الحسين بن أبي الخطاب</w:t>
      </w:r>
      <w:r w:rsidRPr="004A7232">
        <w:rPr>
          <w:rStyle w:val="libBold2Char"/>
          <w:rtl/>
          <w:lang w:bidi="ar-IQ"/>
        </w:rPr>
        <w:t>،</w:t>
      </w:r>
      <w:r w:rsidRPr="004A7232">
        <w:rPr>
          <w:rStyle w:val="libBold2Char"/>
          <w:rtl/>
        </w:rPr>
        <w:t xml:space="preserve"> عن الحسن بن محبوب</w:t>
      </w:r>
      <w:r w:rsidRPr="004A7232">
        <w:rPr>
          <w:rStyle w:val="libBold2Char"/>
          <w:rtl/>
          <w:lang w:bidi="ar-IQ"/>
        </w:rPr>
        <w:t>،</w:t>
      </w:r>
      <w:r w:rsidRPr="004A7232">
        <w:rPr>
          <w:rStyle w:val="libBold2Char"/>
          <w:rtl/>
        </w:rPr>
        <w:t xml:space="preserve"> عن علي بن رئاب</w:t>
      </w:r>
      <w:r w:rsidRPr="004A7232">
        <w:rPr>
          <w:rStyle w:val="libBold2Char"/>
          <w:rtl/>
          <w:lang w:bidi="ar-IQ"/>
        </w:rPr>
        <w:t>،</w:t>
      </w:r>
      <w:r w:rsidRPr="004A7232">
        <w:rPr>
          <w:rStyle w:val="libBold2Char"/>
          <w:rtl/>
        </w:rPr>
        <w:t xml:space="preserve"> عنه </w:t>
      </w:r>
      <w:r w:rsidRPr="004A7232">
        <w:rPr>
          <w:rStyle w:val="libFootnotenumChar"/>
          <w:rtl/>
        </w:rPr>
        <w:t>(11)</w:t>
      </w:r>
      <w:r w:rsidRPr="004A7232">
        <w:rPr>
          <w:rStyle w:val="libBold2Char"/>
          <w:rtl/>
        </w:rPr>
        <w:t>.</w:t>
      </w:r>
    </w:p>
    <w:p w:rsidR="004A7232" w:rsidRPr="00045F63" w:rsidRDefault="004A7232" w:rsidP="004A7232">
      <w:pPr>
        <w:pStyle w:val="libNormal"/>
        <w:rPr>
          <w:rtl/>
        </w:rPr>
      </w:pPr>
      <w:r w:rsidRPr="00045F63">
        <w:rPr>
          <w:rtl/>
        </w:rPr>
        <w:t>السند في أعلى درجة الصحّة</w:t>
      </w:r>
      <w:r>
        <w:rPr>
          <w:rtl/>
        </w:rPr>
        <w:t>،</w:t>
      </w:r>
      <w:r w:rsidRPr="00045F63">
        <w:rPr>
          <w:rtl/>
        </w:rPr>
        <w:t xml:space="preserve"> والخبر صحيح أو في حكمه لوجود ابن محبوب فلا يضرّ عدم مذكورية أبي الورد إلاّ في أصحاب الباقر </w:t>
      </w:r>
      <w:r w:rsidRPr="004A7232">
        <w:rPr>
          <w:rStyle w:val="libAlaemChar"/>
          <w:rtl/>
        </w:rPr>
        <w:t>عليه‌السلام</w:t>
      </w:r>
      <w:r w:rsidRPr="00045F63">
        <w:rPr>
          <w:rtl/>
        </w:rPr>
        <w:t xml:space="preserve"> مع</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الاستبصار 2</w:t>
      </w:r>
      <w:r>
        <w:rPr>
          <w:rtl/>
        </w:rPr>
        <w:t>:</w:t>
      </w:r>
      <w:r w:rsidRPr="00045F63">
        <w:rPr>
          <w:rtl/>
        </w:rPr>
        <w:t xml:space="preserve"> 257 / 906.</w:t>
      </w:r>
    </w:p>
    <w:p w:rsidR="004A7232" w:rsidRPr="00045F63" w:rsidRDefault="004A7232" w:rsidP="004A7232">
      <w:pPr>
        <w:pStyle w:val="libFootnote0"/>
        <w:rPr>
          <w:rtl/>
        </w:rPr>
      </w:pPr>
      <w:r w:rsidRPr="00045F63">
        <w:rPr>
          <w:rtl/>
        </w:rPr>
        <w:t>(2) تهذيب الأحكام 3</w:t>
      </w:r>
      <w:r>
        <w:rPr>
          <w:rtl/>
        </w:rPr>
        <w:t>:</w:t>
      </w:r>
      <w:r w:rsidRPr="00045F63">
        <w:rPr>
          <w:rtl/>
        </w:rPr>
        <w:t xml:space="preserve"> 55 / 189.</w:t>
      </w:r>
    </w:p>
    <w:p w:rsidR="004A7232" w:rsidRPr="00045F63" w:rsidRDefault="004A7232" w:rsidP="004A7232">
      <w:pPr>
        <w:pStyle w:val="libFootnote0"/>
        <w:rPr>
          <w:rtl/>
        </w:rPr>
      </w:pPr>
      <w:r w:rsidRPr="00045F63">
        <w:rPr>
          <w:rtl/>
        </w:rPr>
        <w:t>(3) الكافي 8</w:t>
      </w:r>
      <w:r>
        <w:rPr>
          <w:rtl/>
        </w:rPr>
        <w:t>:</w:t>
      </w:r>
      <w:r w:rsidRPr="00045F63">
        <w:rPr>
          <w:rtl/>
        </w:rPr>
        <w:t xml:space="preserve"> 168 / 189</w:t>
      </w:r>
      <w:r>
        <w:rPr>
          <w:rtl/>
        </w:rPr>
        <w:t>،</w:t>
      </w:r>
      <w:r w:rsidRPr="00045F63">
        <w:rPr>
          <w:rtl/>
        </w:rPr>
        <w:t xml:space="preserve"> من الروضة.</w:t>
      </w:r>
    </w:p>
    <w:p w:rsidR="004A7232" w:rsidRPr="00045F63" w:rsidRDefault="004A7232" w:rsidP="004A7232">
      <w:pPr>
        <w:pStyle w:val="libFootnote0"/>
        <w:rPr>
          <w:rtl/>
        </w:rPr>
      </w:pPr>
      <w:r w:rsidRPr="00045F63">
        <w:rPr>
          <w:rtl/>
        </w:rPr>
        <w:t>(4) تهذيب الأحكام 6</w:t>
      </w:r>
      <w:r>
        <w:rPr>
          <w:rtl/>
        </w:rPr>
        <w:t>:</w:t>
      </w:r>
      <w:r w:rsidRPr="00045F63">
        <w:rPr>
          <w:rtl/>
        </w:rPr>
        <w:t xml:space="preserve"> 240 / 595.</w:t>
      </w:r>
    </w:p>
    <w:p w:rsidR="004A7232" w:rsidRPr="00045F63" w:rsidRDefault="004A7232" w:rsidP="004A7232">
      <w:pPr>
        <w:pStyle w:val="libFootnote0"/>
        <w:rPr>
          <w:rtl/>
        </w:rPr>
      </w:pPr>
      <w:r w:rsidRPr="00045F63">
        <w:rPr>
          <w:rtl/>
        </w:rPr>
        <w:t>(5) أصول الكافي 1</w:t>
      </w:r>
      <w:r>
        <w:rPr>
          <w:rtl/>
        </w:rPr>
        <w:t>:</w:t>
      </w:r>
      <w:r w:rsidRPr="00045F63">
        <w:rPr>
          <w:rtl/>
        </w:rPr>
        <w:t xml:space="preserve"> 50 / 20.</w:t>
      </w:r>
    </w:p>
    <w:p w:rsidR="004A7232" w:rsidRPr="00045F63" w:rsidRDefault="004A7232" w:rsidP="004A7232">
      <w:pPr>
        <w:pStyle w:val="libFootnote0"/>
        <w:rPr>
          <w:rtl/>
        </w:rPr>
      </w:pPr>
      <w:r w:rsidRPr="00045F63">
        <w:rPr>
          <w:rtl/>
        </w:rPr>
        <w:t>(6) الفقيه 3</w:t>
      </w:r>
      <w:r>
        <w:rPr>
          <w:rtl/>
        </w:rPr>
        <w:t>:</w:t>
      </w:r>
      <w:r w:rsidRPr="00045F63">
        <w:rPr>
          <w:rtl/>
        </w:rPr>
        <w:t xml:space="preserve"> 256 / 1216.</w:t>
      </w:r>
    </w:p>
    <w:p w:rsidR="004A7232" w:rsidRPr="00045F63" w:rsidRDefault="004A7232" w:rsidP="004A7232">
      <w:pPr>
        <w:pStyle w:val="libFootnote0"/>
        <w:rPr>
          <w:rtl/>
        </w:rPr>
      </w:pPr>
      <w:r w:rsidRPr="00045F63">
        <w:rPr>
          <w:rtl/>
        </w:rPr>
        <w:t>(7) الكافي 7</w:t>
      </w:r>
      <w:r>
        <w:rPr>
          <w:rtl/>
        </w:rPr>
        <w:t>:</w:t>
      </w:r>
      <w:r w:rsidRPr="00045F63">
        <w:rPr>
          <w:rtl/>
        </w:rPr>
        <w:t xml:space="preserve"> 29 / 4.</w:t>
      </w:r>
    </w:p>
    <w:p w:rsidR="004A7232" w:rsidRPr="00045F63" w:rsidRDefault="004A7232" w:rsidP="004A7232">
      <w:pPr>
        <w:pStyle w:val="libFootnote0"/>
        <w:rPr>
          <w:rtl/>
        </w:rPr>
      </w:pPr>
      <w:r w:rsidRPr="00045F63">
        <w:rPr>
          <w:rtl/>
        </w:rPr>
        <w:t>(8) الفقيه 4</w:t>
      </w:r>
      <w:r>
        <w:rPr>
          <w:rtl/>
        </w:rPr>
        <w:t>:</w:t>
      </w:r>
      <w:r w:rsidRPr="00045F63">
        <w:rPr>
          <w:rtl/>
        </w:rPr>
        <w:t xml:space="preserve"> 21.</w:t>
      </w:r>
    </w:p>
    <w:p w:rsidR="004A7232" w:rsidRPr="00045F63" w:rsidRDefault="004A7232" w:rsidP="004A7232">
      <w:pPr>
        <w:pStyle w:val="libFootnote0"/>
        <w:rPr>
          <w:rtl/>
        </w:rPr>
      </w:pPr>
      <w:r w:rsidRPr="00045F63">
        <w:rPr>
          <w:rtl/>
        </w:rPr>
        <w:t>(9) تقدم برقم</w:t>
      </w:r>
      <w:r>
        <w:rPr>
          <w:rtl/>
        </w:rPr>
        <w:t>:</w:t>
      </w:r>
      <w:r w:rsidRPr="00045F63">
        <w:rPr>
          <w:rtl/>
        </w:rPr>
        <w:t xml:space="preserve"> 149.</w:t>
      </w:r>
    </w:p>
    <w:p w:rsidR="004A7232" w:rsidRPr="00045F63" w:rsidRDefault="004A7232" w:rsidP="004A7232">
      <w:pPr>
        <w:pStyle w:val="libFootnote0"/>
        <w:rPr>
          <w:rtl/>
        </w:rPr>
      </w:pPr>
      <w:r w:rsidRPr="00045F63">
        <w:rPr>
          <w:rtl/>
        </w:rPr>
        <w:t>(10) روضة المتقين 14</w:t>
      </w:r>
      <w:r>
        <w:rPr>
          <w:rtl/>
        </w:rPr>
        <w:t>:</w:t>
      </w:r>
      <w:r w:rsidRPr="00045F63">
        <w:rPr>
          <w:rtl/>
        </w:rPr>
        <w:t xml:space="preserve"> 244.</w:t>
      </w:r>
    </w:p>
    <w:p w:rsidR="004A7232" w:rsidRPr="00045F63" w:rsidRDefault="004A7232" w:rsidP="004A7232">
      <w:pPr>
        <w:pStyle w:val="libFootnote0"/>
        <w:rPr>
          <w:rtl/>
        </w:rPr>
      </w:pPr>
      <w:r w:rsidRPr="00045F63">
        <w:rPr>
          <w:rtl/>
        </w:rPr>
        <w:t>(11) الفقيه 4</w:t>
      </w:r>
      <w:r>
        <w:rPr>
          <w:rtl/>
        </w:rPr>
        <w:t>:</w:t>
      </w:r>
      <w:r w:rsidRPr="00045F63">
        <w:rPr>
          <w:rtl/>
        </w:rPr>
        <w:t xml:space="preserve"> 81</w:t>
      </w:r>
      <w:r>
        <w:rPr>
          <w:rtl/>
        </w:rPr>
        <w:t>،</w:t>
      </w:r>
      <w:r w:rsidRPr="00045F63">
        <w:rPr>
          <w:rtl/>
        </w:rPr>
        <w:t xml:space="preserve"> من المشيخة.</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أنه يروي عنه ابن محبوب بلا واسطة في التهذيب في باب ضمان النفوس من كتاب الديات </w:t>
      </w:r>
      <w:r w:rsidRPr="004A7232">
        <w:rPr>
          <w:rStyle w:val="libFootnotenumChar"/>
          <w:rtl/>
        </w:rPr>
        <w:t>(1)</w:t>
      </w:r>
      <w:r>
        <w:rPr>
          <w:rtl/>
        </w:rPr>
        <w:t>،</w:t>
      </w:r>
      <w:r w:rsidRPr="00045F63">
        <w:rPr>
          <w:rtl/>
        </w:rPr>
        <w:t xml:space="preserve"> وهشام بن سالم </w:t>
      </w:r>
      <w:r w:rsidRPr="004A7232">
        <w:rPr>
          <w:rStyle w:val="libFootnotenumChar"/>
          <w:rtl/>
        </w:rPr>
        <w:t>(2)</w:t>
      </w:r>
      <w:r>
        <w:rPr>
          <w:rtl/>
        </w:rPr>
        <w:t>،</w:t>
      </w:r>
      <w:r w:rsidRPr="00045F63">
        <w:rPr>
          <w:rtl/>
        </w:rPr>
        <w:t xml:space="preserve"> ومالك بن عطية </w:t>
      </w:r>
      <w:r w:rsidRPr="004A7232">
        <w:rPr>
          <w:rStyle w:val="libFootnotenumChar"/>
          <w:rtl/>
        </w:rPr>
        <w:t>(3)</w:t>
      </w:r>
      <w:r>
        <w:rPr>
          <w:rtl/>
        </w:rPr>
        <w:t>،</w:t>
      </w:r>
      <w:r w:rsidRPr="00045F63">
        <w:rPr>
          <w:rtl/>
        </w:rPr>
        <w:t xml:space="preserve"> وأبو أيوب </w:t>
      </w:r>
      <w:r w:rsidRPr="004A7232">
        <w:rPr>
          <w:rStyle w:val="libFootnotenumChar"/>
          <w:rtl/>
        </w:rPr>
        <w:t>(4)</w:t>
      </w:r>
      <w:r>
        <w:rPr>
          <w:rtl/>
        </w:rPr>
        <w:t>،</w:t>
      </w:r>
      <w:r w:rsidRPr="00045F63">
        <w:rPr>
          <w:rtl/>
        </w:rPr>
        <w:t xml:space="preserve"> ومحمّد بن النعمان </w:t>
      </w:r>
      <w:r w:rsidRPr="004A7232">
        <w:rPr>
          <w:rStyle w:val="libFootnotenumChar"/>
          <w:rtl/>
        </w:rPr>
        <w:t>(5)</w:t>
      </w:r>
      <w:r>
        <w:rPr>
          <w:rtl/>
        </w:rPr>
        <w:t>،</w:t>
      </w:r>
      <w:r w:rsidRPr="00045F63">
        <w:rPr>
          <w:rtl/>
        </w:rPr>
        <w:t xml:space="preserve"> وعلي بن رئاب </w:t>
      </w:r>
      <w:r w:rsidRPr="004A7232">
        <w:rPr>
          <w:rStyle w:val="libFootnotenumChar"/>
          <w:rtl/>
        </w:rPr>
        <w:t>(6)</w:t>
      </w:r>
      <w:r w:rsidRPr="00045F63">
        <w:rPr>
          <w:rtl/>
        </w:rPr>
        <w:t xml:space="preserve"> كثيرا</w:t>
      </w:r>
      <w:r>
        <w:rPr>
          <w:rtl/>
        </w:rPr>
        <w:t>،</w:t>
      </w:r>
      <w:r w:rsidRPr="00045F63">
        <w:rPr>
          <w:rtl/>
        </w:rPr>
        <w:t xml:space="preserve"> وأبو بكر الحضرمي </w:t>
      </w:r>
      <w:r w:rsidRPr="004A7232">
        <w:rPr>
          <w:rStyle w:val="libFootnotenumChar"/>
          <w:rtl/>
        </w:rPr>
        <w:t>(7)</w:t>
      </w:r>
      <w:r>
        <w:rPr>
          <w:rtl/>
        </w:rPr>
        <w:t>،</w:t>
      </w:r>
      <w:r w:rsidRPr="00045F63">
        <w:rPr>
          <w:rtl/>
        </w:rPr>
        <w:t xml:space="preserve"> وفي الكافي في الصحيح عن سلمة بن محرز</w:t>
      </w:r>
      <w:r>
        <w:rPr>
          <w:rtl/>
        </w:rPr>
        <w:t>،</w:t>
      </w:r>
      <w:r w:rsidRPr="00045F63">
        <w:rPr>
          <w:rtl/>
        </w:rPr>
        <w:t xml:space="preserve"> عن أبي عبد الله </w:t>
      </w:r>
      <w:r w:rsidRPr="004A7232">
        <w:rPr>
          <w:rStyle w:val="libAlaemChar"/>
          <w:rtl/>
        </w:rPr>
        <w:t>عليه‌السلام</w:t>
      </w:r>
      <w:r w:rsidRPr="00045F63">
        <w:rPr>
          <w:rtl/>
        </w:rPr>
        <w:t xml:space="preserve"> انه قال لرجل يقال له أبو الورد</w:t>
      </w:r>
      <w:r>
        <w:rPr>
          <w:rtl/>
        </w:rPr>
        <w:t>:</w:t>
      </w:r>
      <w:r w:rsidRPr="00045F63">
        <w:rPr>
          <w:rtl/>
        </w:rPr>
        <w:t xml:space="preserve"> يا أبا الورد أمّا أنتم فترجعون</w:t>
      </w:r>
      <w:r>
        <w:rPr>
          <w:rtl/>
        </w:rPr>
        <w:t xml:space="preserve"> - </w:t>
      </w:r>
      <w:r w:rsidRPr="00045F63">
        <w:rPr>
          <w:rtl/>
        </w:rPr>
        <w:t>اي عن الحجّ</w:t>
      </w:r>
      <w:r>
        <w:rPr>
          <w:rtl/>
        </w:rPr>
        <w:t xml:space="preserve"> - </w:t>
      </w:r>
      <w:r w:rsidRPr="00045F63">
        <w:rPr>
          <w:rtl/>
        </w:rPr>
        <w:t>مغفورا لكم</w:t>
      </w:r>
      <w:r>
        <w:rPr>
          <w:rtl/>
        </w:rPr>
        <w:t>،</w:t>
      </w:r>
      <w:r w:rsidRPr="00045F63">
        <w:rPr>
          <w:rtl/>
        </w:rPr>
        <w:t xml:space="preserve"> وامّا غيركم فيحفظون في أهاليهم وأموالهم </w:t>
      </w:r>
      <w:r w:rsidRPr="004A7232">
        <w:rPr>
          <w:rStyle w:val="libFootnotenumChar"/>
          <w:rtl/>
        </w:rPr>
        <w:t>(8)</w:t>
      </w:r>
      <w:r>
        <w:rPr>
          <w:rtl/>
        </w:rPr>
        <w:t>.</w:t>
      </w:r>
    </w:p>
    <w:p w:rsidR="004A7232" w:rsidRPr="00045F63" w:rsidRDefault="004A7232" w:rsidP="004A7232">
      <w:pPr>
        <w:pStyle w:val="libNormal"/>
        <w:rPr>
          <w:rtl/>
        </w:rPr>
      </w:pPr>
      <w:r w:rsidRPr="00045F63">
        <w:rPr>
          <w:rtl/>
        </w:rPr>
        <w:t>وفي التعليقة</w:t>
      </w:r>
      <w:r>
        <w:rPr>
          <w:rtl/>
        </w:rPr>
        <w:t>:</w:t>
      </w:r>
      <w:r w:rsidRPr="00045F63">
        <w:rPr>
          <w:rtl/>
        </w:rPr>
        <w:t xml:space="preserve"> وربّما أجمع الأصحاب على العمل بروايته كما في المسح على الخفين للضرورة </w:t>
      </w:r>
      <w:r w:rsidRPr="004A7232">
        <w:rPr>
          <w:rStyle w:val="libFootnotenumChar"/>
          <w:rtl/>
        </w:rPr>
        <w:t>(9)</w:t>
      </w:r>
      <w:r>
        <w:rPr>
          <w:rtl/>
        </w:rPr>
        <w:t>،</w:t>
      </w:r>
      <w:r w:rsidRPr="00045F63">
        <w:rPr>
          <w:rtl/>
        </w:rPr>
        <w:t xml:space="preserve"> فالقول بوثاقة أبي الورد غير بعيد خصوصا بعد ملاحظة ما تقدم عن نكت الشهيد </w:t>
      </w:r>
      <w:r w:rsidRPr="004A7232">
        <w:rPr>
          <w:rStyle w:val="libFootnotenumChar"/>
          <w:rtl/>
        </w:rPr>
        <w:t>(10)</w:t>
      </w:r>
      <w:r>
        <w:rPr>
          <w:rtl/>
        </w:rPr>
        <w:t>،</w:t>
      </w:r>
      <w:r w:rsidRPr="00045F63">
        <w:rPr>
          <w:rtl/>
        </w:rPr>
        <w:t xml:space="preserve"> وصرّح به بحر العلوم في ترجمة زيد النرسي </w:t>
      </w:r>
      <w:r w:rsidRPr="004A7232">
        <w:rPr>
          <w:rStyle w:val="libFootnotenumChar"/>
          <w:rtl/>
        </w:rPr>
        <w:t>(11)</w:t>
      </w:r>
      <w:r>
        <w:rPr>
          <w:rtl/>
        </w:rPr>
        <w:t>.</w:t>
      </w:r>
    </w:p>
    <w:p w:rsidR="004A7232" w:rsidRPr="004A7232" w:rsidRDefault="004A7232" w:rsidP="004A7232">
      <w:pPr>
        <w:pStyle w:val="libNormal"/>
        <w:rPr>
          <w:rStyle w:val="libBold2Char"/>
          <w:rtl/>
        </w:rPr>
      </w:pPr>
      <w:r w:rsidRPr="004A7232">
        <w:rPr>
          <w:rStyle w:val="libBold2Char"/>
          <w:rtl/>
        </w:rPr>
        <w:t>[379] شعط</w:t>
      </w:r>
      <w:r w:rsidRPr="004A7232">
        <w:rPr>
          <w:rStyle w:val="libBold2Char"/>
          <w:rtl/>
          <w:lang w:bidi="ar-IQ"/>
        </w:rPr>
        <w:t xml:space="preserve"> - </w:t>
      </w:r>
      <w:r w:rsidRPr="004A7232">
        <w:rPr>
          <w:rStyle w:val="libBold2Char"/>
          <w:rtl/>
        </w:rPr>
        <w:t>وإلى أبي ولاّد الحنّاط</w:t>
      </w:r>
      <w:r w:rsidRPr="004A7232">
        <w:rPr>
          <w:rStyle w:val="libBold2Char"/>
          <w:rtl/>
          <w:lang w:bidi="ar-IQ"/>
        </w:rPr>
        <w:t>:</w:t>
      </w:r>
      <w:r w:rsidRPr="004A7232">
        <w:rPr>
          <w:rStyle w:val="libBold2Char"/>
          <w:rtl/>
        </w:rPr>
        <w:t xml:space="preserve"> أبوه</w:t>
      </w:r>
      <w:r w:rsidRPr="004A7232">
        <w:rPr>
          <w:rStyle w:val="libBold2Char"/>
          <w:rtl/>
          <w:lang w:bidi="ar-IQ"/>
        </w:rPr>
        <w:t>،</w:t>
      </w:r>
      <w:r w:rsidRPr="004A7232">
        <w:rPr>
          <w:rStyle w:val="libBold2Char"/>
          <w:rtl/>
        </w:rPr>
        <w:t xml:space="preserve"> عن سعد بن عبد الله</w:t>
      </w:r>
      <w:r w:rsidRPr="004A7232">
        <w:rPr>
          <w:rStyle w:val="libBold2Char"/>
          <w:rtl/>
          <w:lang w:bidi="ar-IQ"/>
        </w:rPr>
        <w:t>،</w:t>
      </w:r>
      <w:r w:rsidRPr="004A7232">
        <w:rPr>
          <w:rStyle w:val="libBold2Char"/>
          <w:rtl/>
        </w:rPr>
        <w:t xml:space="preserve"> عن الهيثم بن أبي مسروق النهدي</w:t>
      </w:r>
      <w:r w:rsidRPr="004A7232">
        <w:rPr>
          <w:rStyle w:val="libBold2Char"/>
          <w:rtl/>
          <w:lang w:bidi="ar-IQ"/>
        </w:rPr>
        <w:t>،</w:t>
      </w:r>
      <w:r w:rsidRPr="004A7232">
        <w:rPr>
          <w:rStyle w:val="libBold2Char"/>
          <w:rtl/>
        </w:rPr>
        <w:t xml:space="preserve"> عن الحسن بن محبوب</w:t>
      </w:r>
      <w:r w:rsidRPr="004A7232">
        <w:rPr>
          <w:rStyle w:val="libBold2Char"/>
          <w:rtl/>
          <w:lang w:bidi="ar-IQ"/>
        </w:rPr>
        <w:t>،</w:t>
      </w:r>
      <w:r w:rsidRPr="004A7232">
        <w:rPr>
          <w:rStyle w:val="libBold2Char"/>
          <w:rtl/>
        </w:rPr>
        <w:t xml:space="preserve"> عن أبي ولاّد الحنّاط واسمه حفص بن سالم مولى بني مخزوم </w:t>
      </w:r>
      <w:r w:rsidRPr="004A7232">
        <w:rPr>
          <w:rStyle w:val="libFootnotenumChar"/>
          <w:rtl/>
        </w:rPr>
        <w:t>(12)</w:t>
      </w:r>
      <w:r w:rsidRPr="004A7232">
        <w:rPr>
          <w:rStyle w:val="libBold2Char"/>
          <w:rtl/>
        </w:rPr>
        <w:t>.</w:t>
      </w:r>
    </w:p>
    <w:p w:rsidR="004A7232" w:rsidRPr="00045F63" w:rsidRDefault="004A7232" w:rsidP="004A7232">
      <w:pPr>
        <w:pStyle w:val="libNormal"/>
        <w:rPr>
          <w:rtl/>
        </w:rPr>
      </w:pPr>
      <w:r w:rsidRPr="00045F63">
        <w:rPr>
          <w:rtl/>
        </w:rPr>
        <w:t xml:space="preserve">استظهرنا وثاقة النهدي في </w:t>
      </w:r>
      <w:r>
        <w:rPr>
          <w:rtl/>
        </w:rPr>
        <w:t>(</w:t>
      </w:r>
      <w:r w:rsidRPr="00045F63">
        <w:rPr>
          <w:rtl/>
        </w:rPr>
        <w:t>ند</w:t>
      </w:r>
      <w:r>
        <w:rPr>
          <w:rtl/>
        </w:rPr>
        <w:t>)</w:t>
      </w:r>
      <w:r w:rsidRPr="00045F63">
        <w:rPr>
          <w:rtl/>
        </w:rPr>
        <w:t xml:space="preserve"> </w:t>
      </w:r>
      <w:r w:rsidRPr="004A7232">
        <w:rPr>
          <w:rStyle w:val="libFootnotenumChar"/>
          <w:rtl/>
        </w:rPr>
        <w:t>(13)</w:t>
      </w:r>
      <w:r w:rsidRPr="00045F63">
        <w:rPr>
          <w:rtl/>
        </w:rPr>
        <w:t xml:space="preserve"> من رواية الأجلّة عنه ومن حكم</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10</w:t>
      </w:r>
      <w:r>
        <w:rPr>
          <w:rtl/>
        </w:rPr>
        <w:t>:</w:t>
      </w:r>
      <w:r w:rsidRPr="00045F63">
        <w:rPr>
          <w:rtl/>
        </w:rPr>
        <w:t xml:space="preserve"> 231 / 47.</w:t>
      </w:r>
    </w:p>
    <w:p w:rsidR="004A7232" w:rsidRPr="00045F63" w:rsidRDefault="004A7232" w:rsidP="004A7232">
      <w:pPr>
        <w:pStyle w:val="libFootnote0"/>
        <w:rPr>
          <w:rtl/>
        </w:rPr>
      </w:pPr>
      <w:r w:rsidRPr="00045F63">
        <w:rPr>
          <w:rtl/>
        </w:rPr>
        <w:t>(2) الفقيه 3</w:t>
      </w:r>
      <w:r>
        <w:rPr>
          <w:rtl/>
        </w:rPr>
        <w:t>:</w:t>
      </w:r>
      <w:r w:rsidRPr="00045F63">
        <w:rPr>
          <w:rtl/>
        </w:rPr>
        <w:t xml:space="preserve"> 94 / 352.</w:t>
      </w:r>
    </w:p>
    <w:p w:rsidR="004A7232" w:rsidRPr="00045F63" w:rsidRDefault="004A7232" w:rsidP="004A7232">
      <w:pPr>
        <w:pStyle w:val="libFootnote0"/>
        <w:rPr>
          <w:rtl/>
        </w:rPr>
      </w:pPr>
      <w:r w:rsidRPr="00045F63">
        <w:rPr>
          <w:rtl/>
        </w:rPr>
        <w:t>(3) الاستبصار 3</w:t>
      </w:r>
      <w:r>
        <w:rPr>
          <w:rtl/>
        </w:rPr>
        <w:t>:</w:t>
      </w:r>
      <w:r w:rsidRPr="00045F63">
        <w:rPr>
          <w:rtl/>
        </w:rPr>
        <w:t xml:space="preserve"> 304 / 1082.</w:t>
      </w:r>
    </w:p>
    <w:p w:rsidR="004A7232" w:rsidRPr="00045F63" w:rsidRDefault="004A7232" w:rsidP="004A7232">
      <w:pPr>
        <w:pStyle w:val="libFootnote0"/>
        <w:rPr>
          <w:rtl/>
        </w:rPr>
      </w:pPr>
      <w:r w:rsidRPr="00045F63">
        <w:rPr>
          <w:rtl/>
        </w:rPr>
        <w:t>(4) تهذيب الأحكام 4</w:t>
      </w:r>
      <w:r>
        <w:rPr>
          <w:rtl/>
        </w:rPr>
        <w:t>:</w:t>
      </w:r>
      <w:r w:rsidRPr="00045F63">
        <w:rPr>
          <w:rtl/>
        </w:rPr>
        <w:t xml:space="preserve"> 152 / 423.</w:t>
      </w:r>
    </w:p>
    <w:p w:rsidR="004A7232" w:rsidRPr="00045F63" w:rsidRDefault="004A7232" w:rsidP="004A7232">
      <w:pPr>
        <w:pStyle w:val="libFootnote0"/>
        <w:rPr>
          <w:rtl/>
        </w:rPr>
      </w:pPr>
      <w:r w:rsidRPr="00045F63">
        <w:rPr>
          <w:rtl/>
        </w:rPr>
        <w:t>(5) تهذيب الأحكام 1</w:t>
      </w:r>
      <w:r>
        <w:rPr>
          <w:rtl/>
        </w:rPr>
        <w:t>:</w:t>
      </w:r>
      <w:r w:rsidRPr="00045F63">
        <w:rPr>
          <w:rtl/>
        </w:rPr>
        <w:t xml:space="preserve"> 362 / 1092.</w:t>
      </w:r>
    </w:p>
    <w:p w:rsidR="004A7232" w:rsidRPr="00045F63" w:rsidRDefault="004A7232" w:rsidP="004A7232">
      <w:pPr>
        <w:pStyle w:val="libFootnote0"/>
        <w:rPr>
          <w:rtl/>
        </w:rPr>
      </w:pPr>
      <w:r w:rsidRPr="00045F63">
        <w:rPr>
          <w:rtl/>
        </w:rPr>
        <w:t>(6) الفقيه 4</w:t>
      </w:r>
      <w:r>
        <w:rPr>
          <w:rtl/>
        </w:rPr>
        <w:t>:</w:t>
      </w:r>
      <w:r w:rsidRPr="00045F63">
        <w:rPr>
          <w:rtl/>
        </w:rPr>
        <w:t xml:space="preserve"> 81</w:t>
      </w:r>
      <w:r>
        <w:rPr>
          <w:rtl/>
        </w:rPr>
        <w:t>،</w:t>
      </w:r>
      <w:r w:rsidRPr="00045F63">
        <w:rPr>
          <w:rtl/>
        </w:rPr>
        <w:t xml:space="preserve"> من المشيخة.</w:t>
      </w:r>
    </w:p>
    <w:p w:rsidR="004A7232" w:rsidRPr="00045F63" w:rsidRDefault="004A7232" w:rsidP="004A7232">
      <w:pPr>
        <w:pStyle w:val="libFootnote0"/>
        <w:rPr>
          <w:rtl/>
        </w:rPr>
      </w:pPr>
      <w:r w:rsidRPr="00045F63">
        <w:rPr>
          <w:rtl/>
        </w:rPr>
        <w:t>(7) الاستبصار 4</w:t>
      </w:r>
      <w:r>
        <w:rPr>
          <w:rtl/>
        </w:rPr>
        <w:t>:</w:t>
      </w:r>
      <w:r w:rsidRPr="00045F63">
        <w:rPr>
          <w:rtl/>
        </w:rPr>
        <w:t xml:space="preserve"> 85 / 325.</w:t>
      </w:r>
    </w:p>
    <w:p w:rsidR="004A7232" w:rsidRPr="00045F63" w:rsidRDefault="004A7232" w:rsidP="004A7232">
      <w:pPr>
        <w:pStyle w:val="libFootnote0"/>
        <w:rPr>
          <w:rtl/>
        </w:rPr>
      </w:pPr>
      <w:r w:rsidRPr="00045F63">
        <w:rPr>
          <w:rtl/>
        </w:rPr>
        <w:t>(8) الكافي 4</w:t>
      </w:r>
      <w:r>
        <w:rPr>
          <w:rtl/>
        </w:rPr>
        <w:t>:</w:t>
      </w:r>
      <w:r w:rsidRPr="00045F63">
        <w:rPr>
          <w:rtl/>
        </w:rPr>
        <w:t xml:space="preserve"> 263 / 46.</w:t>
      </w:r>
    </w:p>
    <w:p w:rsidR="004A7232" w:rsidRPr="00045F63" w:rsidRDefault="004A7232" w:rsidP="004A7232">
      <w:pPr>
        <w:pStyle w:val="libFootnote0"/>
        <w:rPr>
          <w:rtl/>
        </w:rPr>
      </w:pPr>
      <w:r w:rsidRPr="00045F63">
        <w:rPr>
          <w:rtl/>
        </w:rPr>
        <w:t>(9) تعليقة الوحيد ضمن منهج المقال</w:t>
      </w:r>
      <w:r>
        <w:rPr>
          <w:rtl/>
        </w:rPr>
        <w:t>:</w:t>
      </w:r>
      <w:r w:rsidRPr="00045F63">
        <w:rPr>
          <w:rtl/>
        </w:rPr>
        <w:t xml:space="preserve"> 399.</w:t>
      </w:r>
    </w:p>
    <w:p w:rsidR="004A7232" w:rsidRPr="00045F63" w:rsidRDefault="004A7232" w:rsidP="004A7232">
      <w:pPr>
        <w:pStyle w:val="libFootnote0"/>
        <w:rPr>
          <w:rtl/>
        </w:rPr>
      </w:pPr>
      <w:r w:rsidRPr="00045F63">
        <w:rPr>
          <w:rtl/>
        </w:rPr>
        <w:t>(10) نكت الإرشاد</w:t>
      </w:r>
      <w:r>
        <w:rPr>
          <w:rtl/>
        </w:rPr>
        <w:t>:</w:t>
      </w:r>
      <w:r w:rsidRPr="00045F63">
        <w:rPr>
          <w:rtl/>
        </w:rPr>
        <w:t xml:space="preserve"> غير موجود لدينا.</w:t>
      </w:r>
    </w:p>
    <w:p w:rsidR="004A7232" w:rsidRPr="00045F63" w:rsidRDefault="004A7232" w:rsidP="004A7232">
      <w:pPr>
        <w:pStyle w:val="libFootnote0"/>
        <w:rPr>
          <w:rtl/>
        </w:rPr>
      </w:pPr>
      <w:r w:rsidRPr="00045F63">
        <w:rPr>
          <w:rtl/>
        </w:rPr>
        <w:t>(11) رجال السيد بحر العلوم. لم نعثر عليه فيه.</w:t>
      </w:r>
    </w:p>
    <w:p w:rsidR="004A7232" w:rsidRPr="00045F63" w:rsidRDefault="004A7232" w:rsidP="004A7232">
      <w:pPr>
        <w:pStyle w:val="libFootnote0"/>
        <w:rPr>
          <w:rtl/>
        </w:rPr>
      </w:pPr>
      <w:r w:rsidRPr="00045F63">
        <w:rPr>
          <w:rtl/>
        </w:rPr>
        <w:t>(12) الفقيه 4</w:t>
      </w:r>
      <w:r>
        <w:rPr>
          <w:rtl/>
        </w:rPr>
        <w:t>:</w:t>
      </w:r>
      <w:r w:rsidRPr="00045F63">
        <w:rPr>
          <w:rtl/>
        </w:rPr>
        <w:t xml:space="preserve"> 68</w:t>
      </w:r>
      <w:r>
        <w:rPr>
          <w:rtl/>
        </w:rPr>
        <w:t>،</w:t>
      </w:r>
      <w:r w:rsidRPr="00045F63">
        <w:rPr>
          <w:rtl/>
        </w:rPr>
        <w:t xml:space="preserve"> من المشيخة.</w:t>
      </w:r>
    </w:p>
    <w:p w:rsidR="004A7232" w:rsidRPr="00045F63" w:rsidRDefault="004A7232" w:rsidP="004A7232">
      <w:pPr>
        <w:pStyle w:val="libFootnote0"/>
        <w:rPr>
          <w:rtl/>
        </w:rPr>
      </w:pPr>
      <w:r w:rsidRPr="00045F63">
        <w:rPr>
          <w:rtl/>
        </w:rPr>
        <w:t>(13) تقدم برقم</w:t>
      </w:r>
      <w:r>
        <w:rPr>
          <w:rtl/>
        </w:rPr>
        <w:t>:</w:t>
      </w:r>
      <w:r w:rsidRPr="00045F63">
        <w:rPr>
          <w:rtl/>
        </w:rPr>
        <w:t xml:space="preserve"> 54.</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العلامة بصحّة هذا الطريق </w:t>
      </w:r>
      <w:r w:rsidRPr="004A7232">
        <w:rPr>
          <w:rStyle w:val="libFootnotenumChar"/>
          <w:rtl/>
        </w:rPr>
        <w:t>(1)</w:t>
      </w:r>
      <w:r>
        <w:rPr>
          <w:rtl/>
        </w:rPr>
        <w:t>،</w:t>
      </w:r>
      <w:r w:rsidRPr="00045F63">
        <w:rPr>
          <w:rtl/>
        </w:rPr>
        <w:t xml:space="preserve"> فالسند صحيح.</w:t>
      </w:r>
    </w:p>
    <w:p w:rsidR="004A7232" w:rsidRPr="00045F63" w:rsidRDefault="004A7232" w:rsidP="004A7232">
      <w:pPr>
        <w:pStyle w:val="libNormal"/>
        <w:rPr>
          <w:rtl/>
        </w:rPr>
      </w:pPr>
      <w:r w:rsidRPr="00045F63">
        <w:rPr>
          <w:rtl/>
        </w:rPr>
        <w:t>والحنّاط</w:t>
      </w:r>
      <w:r>
        <w:rPr>
          <w:rtl/>
        </w:rPr>
        <w:t>:</w:t>
      </w:r>
      <w:r w:rsidRPr="00045F63">
        <w:rPr>
          <w:rtl/>
        </w:rPr>
        <w:t xml:space="preserve"> ثقة مرّ في الأسامي ذكره وطريق آخر الى كتابه أصحّ من هذا وكأنّه للتفنّن في الطريق ولاشتهاره بالكنية مع احتمال السهو كما في الشرح </w:t>
      </w:r>
      <w:r w:rsidRPr="004A7232">
        <w:rPr>
          <w:rStyle w:val="libFootnotenumChar"/>
          <w:rtl/>
        </w:rPr>
        <w:t>(2)</w:t>
      </w:r>
      <w:r>
        <w:rPr>
          <w:rtl/>
        </w:rPr>
        <w:t>.</w:t>
      </w:r>
    </w:p>
    <w:p w:rsidR="004A7232" w:rsidRPr="004A7232" w:rsidRDefault="004A7232" w:rsidP="004A7232">
      <w:pPr>
        <w:pStyle w:val="libNormal"/>
        <w:rPr>
          <w:rStyle w:val="libBold2Char"/>
          <w:rtl/>
        </w:rPr>
      </w:pPr>
      <w:r w:rsidRPr="004A7232">
        <w:rPr>
          <w:rStyle w:val="libBold2Char"/>
          <w:rtl/>
        </w:rPr>
        <w:t>[380] شف</w:t>
      </w:r>
      <w:r w:rsidRPr="004A7232">
        <w:rPr>
          <w:rStyle w:val="libBold2Char"/>
          <w:rtl/>
          <w:lang w:bidi="ar-IQ"/>
        </w:rPr>
        <w:t xml:space="preserve"> - </w:t>
      </w:r>
      <w:r w:rsidRPr="004A7232">
        <w:rPr>
          <w:rStyle w:val="libBold2Char"/>
          <w:rtl/>
        </w:rPr>
        <w:t>وإلى أبي هاشم الجعفري</w:t>
      </w:r>
      <w:r w:rsidRPr="004A7232">
        <w:rPr>
          <w:rStyle w:val="libBold2Char"/>
          <w:rtl/>
          <w:lang w:bidi="ar-IQ"/>
        </w:rPr>
        <w:t>:</w:t>
      </w:r>
      <w:r w:rsidRPr="004A7232">
        <w:rPr>
          <w:rStyle w:val="libBold2Char"/>
          <w:rtl/>
        </w:rPr>
        <w:t xml:space="preserve"> محمّد بن موسى بن المتوكل</w:t>
      </w:r>
      <w:r w:rsidRPr="004A7232">
        <w:rPr>
          <w:rStyle w:val="libBold2Char"/>
          <w:rtl/>
          <w:lang w:bidi="ar-IQ"/>
        </w:rPr>
        <w:t>،</w:t>
      </w:r>
      <w:r w:rsidRPr="004A7232">
        <w:rPr>
          <w:rStyle w:val="libBold2Char"/>
          <w:rtl/>
        </w:rPr>
        <w:t xml:space="preserve"> عن علي بن الحسين السعدآبادي</w:t>
      </w:r>
      <w:r w:rsidRPr="004A7232">
        <w:rPr>
          <w:rStyle w:val="libBold2Char"/>
          <w:rtl/>
          <w:lang w:bidi="ar-IQ"/>
        </w:rPr>
        <w:t>،</w:t>
      </w:r>
      <w:r w:rsidRPr="004A7232">
        <w:rPr>
          <w:rStyle w:val="libBold2Char"/>
          <w:rtl/>
        </w:rPr>
        <w:t xml:space="preserve"> عن احمد بن أبي عبد الله البرقي</w:t>
      </w:r>
      <w:r w:rsidRPr="004A7232">
        <w:rPr>
          <w:rStyle w:val="libBold2Char"/>
          <w:rtl/>
          <w:lang w:bidi="ar-IQ"/>
        </w:rPr>
        <w:t>،</w:t>
      </w:r>
      <w:r w:rsidRPr="004A7232">
        <w:rPr>
          <w:rStyle w:val="libBold2Char"/>
          <w:rtl/>
        </w:rPr>
        <w:t xml:space="preserve"> عنه </w:t>
      </w:r>
      <w:r w:rsidRPr="004A7232">
        <w:rPr>
          <w:rStyle w:val="libFootnotenumChar"/>
          <w:rtl/>
        </w:rPr>
        <w:t>(3)</w:t>
      </w:r>
      <w:r w:rsidRPr="004A7232">
        <w:rPr>
          <w:rStyle w:val="libBold2Char"/>
          <w:rtl/>
        </w:rPr>
        <w:t>.</w:t>
      </w:r>
    </w:p>
    <w:p w:rsidR="004A7232" w:rsidRPr="00045F63" w:rsidRDefault="004A7232" w:rsidP="004A7232">
      <w:pPr>
        <w:pStyle w:val="libNormal"/>
        <w:rPr>
          <w:rtl/>
        </w:rPr>
      </w:pPr>
      <w:r w:rsidRPr="00045F63">
        <w:rPr>
          <w:rtl/>
        </w:rPr>
        <w:t>السند صحيح بما مرّ في الفقيه مع ان طريق الفقيه إلى البرقي غير منحصر فيه</w:t>
      </w:r>
      <w:r>
        <w:rPr>
          <w:rtl/>
        </w:rPr>
        <w:t>،</w:t>
      </w:r>
      <w:r w:rsidRPr="00045F63">
        <w:rPr>
          <w:rtl/>
        </w:rPr>
        <w:t xml:space="preserve"> وفي النجاشي</w:t>
      </w:r>
      <w:r>
        <w:rPr>
          <w:rtl/>
        </w:rPr>
        <w:t>:</w:t>
      </w:r>
      <w:r w:rsidRPr="00045F63">
        <w:rPr>
          <w:rtl/>
        </w:rPr>
        <w:t xml:space="preserve"> داود بن القاسم بن إسحاق بن عبد الله بن جعفر ابن أبي طالب أبو هاشم الجعفري </w:t>
      </w:r>
      <w:r w:rsidRPr="004A7232">
        <w:rPr>
          <w:rStyle w:val="libAlaemChar"/>
          <w:rtl/>
        </w:rPr>
        <w:t>رحمه‌الله</w:t>
      </w:r>
      <w:r w:rsidRPr="00045F63">
        <w:rPr>
          <w:rtl/>
        </w:rPr>
        <w:t xml:space="preserve"> كان عظيم المنزلة عند الأئمة </w:t>
      </w:r>
      <w:r w:rsidRPr="004A7232">
        <w:rPr>
          <w:rStyle w:val="libAlaemChar"/>
          <w:rtl/>
        </w:rPr>
        <w:t>عليهم‌السلام</w:t>
      </w:r>
      <w:r w:rsidRPr="00045F63">
        <w:rPr>
          <w:rtl/>
        </w:rPr>
        <w:t xml:space="preserve"> شريف القدر ثقة</w:t>
      </w:r>
      <w:r>
        <w:rPr>
          <w:rtl/>
        </w:rPr>
        <w:t>،</w:t>
      </w:r>
      <w:r w:rsidRPr="00045F63">
        <w:rPr>
          <w:rtl/>
        </w:rPr>
        <w:t xml:space="preserve"> روى أبوه عن أبي عبد الله </w:t>
      </w:r>
      <w:r w:rsidRPr="004A7232">
        <w:rPr>
          <w:rStyle w:val="libAlaemChar"/>
          <w:rtl/>
        </w:rPr>
        <w:t>عليه‌السلام</w:t>
      </w:r>
      <w:r w:rsidRPr="00045F63">
        <w:rPr>
          <w:rtl/>
        </w:rPr>
        <w:t xml:space="preserve"> </w:t>
      </w:r>
      <w:r w:rsidRPr="004A7232">
        <w:rPr>
          <w:rStyle w:val="libFootnotenumChar"/>
          <w:rtl/>
        </w:rPr>
        <w:t>(4)</w:t>
      </w:r>
      <w:r>
        <w:rPr>
          <w:rtl/>
        </w:rPr>
        <w:t>،</w:t>
      </w:r>
      <w:r w:rsidRPr="00045F63">
        <w:rPr>
          <w:rtl/>
        </w:rPr>
        <w:t xml:space="preserve"> ويقرب منه ما في غيره.</w:t>
      </w:r>
    </w:p>
    <w:p w:rsidR="004A7232" w:rsidRPr="00045F63" w:rsidRDefault="004A7232" w:rsidP="004A7232">
      <w:pPr>
        <w:pStyle w:val="libNormal"/>
        <w:rPr>
          <w:rtl/>
        </w:rPr>
      </w:pPr>
      <w:r w:rsidRPr="00045F63">
        <w:rPr>
          <w:rtl/>
        </w:rPr>
        <w:t>وفي الكشي</w:t>
      </w:r>
      <w:r>
        <w:rPr>
          <w:rtl/>
        </w:rPr>
        <w:t>:</w:t>
      </w:r>
      <w:r w:rsidRPr="00045F63">
        <w:rPr>
          <w:rtl/>
        </w:rPr>
        <w:t xml:space="preserve"> له منزلة عالية عند أبي جعفر وأبي الحسن وأبي محمّد </w:t>
      </w:r>
      <w:r w:rsidRPr="004A7232">
        <w:rPr>
          <w:rStyle w:val="libAlaemChar"/>
          <w:rtl/>
        </w:rPr>
        <w:t>عليهم‌السلام</w:t>
      </w:r>
      <w:r w:rsidRPr="00045F63">
        <w:rPr>
          <w:rtl/>
        </w:rPr>
        <w:t xml:space="preserve"> </w:t>
      </w:r>
      <w:r w:rsidRPr="004A7232">
        <w:rPr>
          <w:rStyle w:val="libFootnotenumChar"/>
          <w:rtl/>
        </w:rPr>
        <w:t>(5)</w:t>
      </w:r>
      <w:r>
        <w:rPr>
          <w:rtl/>
        </w:rPr>
        <w:t>،</w:t>
      </w:r>
      <w:r w:rsidRPr="00045F63">
        <w:rPr>
          <w:rtl/>
        </w:rPr>
        <w:t xml:space="preserve"> وله في أبواب معاجزهم وفضائلهم مالا يحصى</w:t>
      </w:r>
      <w:r>
        <w:rPr>
          <w:rtl/>
        </w:rPr>
        <w:t>،</w:t>
      </w:r>
      <w:r w:rsidRPr="00045F63">
        <w:rPr>
          <w:rtl/>
        </w:rPr>
        <w:t xml:space="preserve"> في ربيع الشيعة</w:t>
      </w:r>
      <w:r>
        <w:rPr>
          <w:rtl/>
        </w:rPr>
        <w:t>:</w:t>
      </w:r>
      <w:r>
        <w:rPr>
          <w:rFonts w:hint="cs"/>
          <w:rtl/>
        </w:rPr>
        <w:t xml:space="preserve"> </w:t>
      </w:r>
      <w:r w:rsidRPr="00045F63">
        <w:rPr>
          <w:rtl/>
        </w:rPr>
        <w:t xml:space="preserve">أنّه من السفراء والأبواب المعروفين </w:t>
      </w:r>
      <w:r w:rsidRPr="004A7232">
        <w:rPr>
          <w:rStyle w:val="libFootnotenumChar"/>
          <w:rtl/>
        </w:rPr>
        <w:t>(6)</w:t>
      </w:r>
      <w:r>
        <w:rPr>
          <w:rtl/>
        </w:rPr>
        <w:t>.</w:t>
      </w:r>
    </w:p>
    <w:p w:rsidR="004A7232" w:rsidRPr="00045F63" w:rsidRDefault="004A7232" w:rsidP="004A7232">
      <w:pPr>
        <w:pStyle w:val="libNormal"/>
        <w:rPr>
          <w:rtl/>
        </w:rPr>
      </w:pPr>
      <w:r w:rsidRPr="00045F63">
        <w:rPr>
          <w:rtl/>
        </w:rPr>
        <w:t xml:space="preserve">ويروي عنه البرقي </w:t>
      </w:r>
      <w:r w:rsidRPr="004A7232">
        <w:rPr>
          <w:rStyle w:val="libFootnotenumChar"/>
          <w:rtl/>
        </w:rPr>
        <w:t>(7)</w:t>
      </w:r>
      <w:r>
        <w:rPr>
          <w:rtl/>
        </w:rPr>
        <w:t>،</w:t>
      </w:r>
      <w:r w:rsidRPr="00045F63">
        <w:rPr>
          <w:rtl/>
        </w:rPr>
        <w:t xml:space="preserve"> وعلي بن إبراهيم </w:t>
      </w:r>
      <w:r w:rsidRPr="004A7232">
        <w:rPr>
          <w:rStyle w:val="libFootnotenumChar"/>
          <w:rtl/>
        </w:rPr>
        <w:t>(8)</w:t>
      </w:r>
      <w:r>
        <w:rPr>
          <w:rtl/>
        </w:rPr>
        <w:t>،</w:t>
      </w:r>
      <w:r w:rsidRPr="00045F63">
        <w:rPr>
          <w:rtl/>
        </w:rPr>
        <w:t xml:space="preserve"> وأبوه </w:t>
      </w:r>
      <w:r w:rsidRPr="004A7232">
        <w:rPr>
          <w:rStyle w:val="libFootnotenumChar"/>
          <w:rtl/>
        </w:rPr>
        <w:t>(9)</w:t>
      </w:r>
      <w:r>
        <w:rPr>
          <w:rtl/>
        </w:rPr>
        <w:t>،</w:t>
      </w:r>
      <w:r w:rsidRPr="00045F63">
        <w:rPr>
          <w:rtl/>
        </w:rPr>
        <w:t xml:space="preserve"> وسهل بن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العلامة</w:t>
      </w:r>
      <w:r>
        <w:rPr>
          <w:rtl/>
        </w:rPr>
        <w:t>:</w:t>
      </w:r>
      <w:r w:rsidRPr="00045F63">
        <w:rPr>
          <w:rtl/>
        </w:rPr>
        <w:t xml:space="preserve"> 279</w:t>
      </w:r>
      <w:r>
        <w:rPr>
          <w:rtl/>
        </w:rPr>
        <w:t>،</w:t>
      </w:r>
      <w:r w:rsidRPr="00045F63">
        <w:rPr>
          <w:rtl/>
        </w:rPr>
        <w:t xml:space="preserve"> من الفائدة الثامنة من الخاتمة.</w:t>
      </w:r>
    </w:p>
    <w:p w:rsidR="004A7232" w:rsidRPr="00045F63" w:rsidRDefault="004A7232" w:rsidP="004A7232">
      <w:pPr>
        <w:pStyle w:val="libFootnote0"/>
        <w:rPr>
          <w:rtl/>
        </w:rPr>
      </w:pPr>
      <w:r w:rsidRPr="00045F63">
        <w:rPr>
          <w:rtl/>
        </w:rPr>
        <w:t>(2) روضة المتقين 14</w:t>
      </w:r>
      <w:r>
        <w:rPr>
          <w:rtl/>
        </w:rPr>
        <w:t>:</w:t>
      </w:r>
      <w:r w:rsidRPr="00045F63">
        <w:rPr>
          <w:rtl/>
        </w:rPr>
        <w:t xml:space="preserve"> 319.</w:t>
      </w:r>
    </w:p>
    <w:p w:rsidR="004A7232" w:rsidRPr="00045F63" w:rsidRDefault="004A7232" w:rsidP="004A7232">
      <w:pPr>
        <w:pStyle w:val="libFootnote0"/>
        <w:rPr>
          <w:rtl/>
        </w:rPr>
      </w:pPr>
      <w:r w:rsidRPr="00045F63">
        <w:rPr>
          <w:rtl/>
        </w:rPr>
        <w:t>(3) الفقيه 4</w:t>
      </w:r>
      <w:r>
        <w:rPr>
          <w:rtl/>
        </w:rPr>
        <w:t>:</w:t>
      </w:r>
      <w:r w:rsidRPr="00045F63">
        <w:rPr>
          <w:rtl/>
        </w:rPr>
        <w:t xml:space="preserve"> 128</w:t>
      </w:r>
      <w:r>
        <w:rPr>
          <w:rtl/>
        </w:rPr>
        <w:t>،</w:t>
      </w:r>
      <w:r w:rsidRPr="00045F63">
        <w:rPr>
          <w:rtl/>
        </w:rPr>
        <w:t xml:space="preserve"> من المشيخة.</w:t>
      </w:r>
    </w:p>
    <w:p w:rsidR="004A7232" w:rsidRPr="00045F63" w:rsidRDefault="004A7232" w:rsidP="004A7232">
      <w:pPr>
        <w:pStyle w:val="libFootnote0"/>
        <w:rPr>
          <w:rtl/>
        </w:rPr>
      </w:pPr>
      <w:r w:rsidRPr="00045F63">
        <w:rPr>
          <w:rtl/>
        </w:rPr>
        <w:t>(4) رجال النجاشي</w:t>
      </w:r>
      <w:r>
        <w:rPr>
          <w:rtl/>
        </w:rPr>
        <w:t>:</w:t>
      </w:r>
      <w:r w:rsidRPr="00045F63">
        <w:rPr>
          <w:rtl/>
        </w:rPr>
        <w:t xml:space="preserve"> 156 / 411.</w:t>
      </w:r>
    </w:p>
    <w:p w:rsidR="004A7232" w:rsidRPr="00045F63" w:rsidRDefault="004A7232" w:rsidP="004A7232">
      <w:pPr>
        <w:pStyle w:val="libFootnote0"/>
        <w:rPr>
          <w:rtl/>
        </w:rPr>
      </w:pPr>
      <w:r w:rsidRPr="00045F63">
        <w:rPr>
          <w:rtl/>
        </w:rPr>
        <w:t>(5) رجال الكشي 2</w:t>
      </w:r>
      <w:r>
        <w:rPr>
          <w:rtl/>
        </w:rPr>
        <w:t>:</w:t>
      </w:r>
      <w:r w:rsidRPr="00045F63">
        <w:rPr>
          <w:rtl/>
        </w:rPr>
        <w:t xml:space="preserve"> 841 / 1080.</w:t>
      </w:r>
    </w:p>
    <w:p w:rsidR="004A7232" w:rsidRPr="00045F63" w:rsidRDefault="004A7232" w:rsidP="004A7232">
      <w:pPr>
        <w:pStyle w:val="libFootnote0"/>
        <w:rPr>
          <w:rtl/>
        </w:rPr>
      </w:pPr>
      <w:r w:rsidRPr="00045F63">
        <w:rPr>
          <w:rtl/>
        </w:rPr>
        <w:t>(6) ربيع الشيعة للسيد ابن طاوس. لم نعثر عليه فيه.</w:t>
      </w:r>
    </w:p>
    <w:p w:rsidR="004A7232" w:rsidRPr="00045F63" w:rsidRDefault="004A7232" w:rsidP="004A7232">
      <w:pPr>
        <w:pStyle w:val="libFootnote0"/>
        <w:rPr>
          <w:rtl/>
        </w:rPr>
      </w:pPr>
      <w:r w:rsidRPr="00045F63">
        <w:rPr>
          <w:rtl/>
        </w:rPr>
        <w:t>(7) الفقيه 4</w:t>
      </w:r>
      <w:r>
        <w:rPr>
          <w:rtl/>
        </w:rPr>
        <w:t>:</w:t>
      </w:r>
      <w:r w:rsidRPr="00045F63">
        <w:rPr>
          <w:rtl/>
        </w:rPr>
        <w:t xml:space="preserve"> 128</w:t>
      </w:r>
      <w:r>
        <w:rPr>
          <w:rtl/>
        </w:rPr>
        <w:t>،</w:t>
      </w:r>
      <w:r w:rsidRPr="00045F63">
        <w:rPr>
          <w:rtl/>
        </w:rPr>
        <w:t xml:space="preserve"> من المشيخة.</w:t>
      </w:r>
    </w:p>
    <w:p w:rsidR="004A7232" w:rsidRPr="00045F63" w:rsidRDefault="004A7232" w:rsidP="004A7232">
      <w:pPr>
        <w:pStyle w:val="libFootnote0"/>
        <w:rPr>
          <w:rtl/>
        </w:rPr>
      </w:pPr>
      <w:r w:rsidRPr="00045F63">
        <w:rPr>
          <w:rtl/>
        </w:rPr>
        <w:t>(8) الكافي 6</w:t>
      </w:r>
      <w:r>
        <w:rPr>
          <w:rtl/>
        </w:rPr>
        <w:t>:</w:t>
      </w:r>
      <w:r w:rsidRPr="00045F63">
        <w:rPr>
          <w:rtl/>
        </w:rPr>
        <w:t xml:space="preserve"> 299 / 17.</w:t>
      </w:r>
    </w:p>
    <w:p w:rsidR="004A7232" w:rsidRPr="00045F63" w:rsidRDefault="004A7232" w:rsidP="004A7232">
      <w:pPr>
        <w:pStyle w:val="libFootnote0"/>
        <w:rPr>
          <w:rtl/>
        </w:rPr>
      </w:pPr>
      <w:r w:rsidRPr="00045F63">
        <w:rPr>
          <w:rtl/>
        </w:rPr>
        <w:t>(9) تهذيب الأحكام 8</w:t>
      </w:r>
      <w:r>
        <w:rPr>
          <w:rtl/>
        </w:rPr>
        <w:t>:</w:t>
      </w:r>
      <w:r w:rsidRPr="00045F63">
        <w:rPr>
          <w:rtl/>
        </w:rPr>
        <w:t xml:space="preserve"> 247 / 890.</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زياد </w:t>
      </w:r>
      <w:r w:rsidRPr="004A7232">
        <w:rPr>
          <w:rStyle w:val="libFootnotenumChar"/>
          <w:rtl/>
        </w:rPr>
        <w:t>(1)</w:t>
      </w:r>
      <w:r>
        <w:rPr>
          <w:rtl/>
        </w:rPr>
        <w:t>،</w:t>
      </w:r>
      <w:r w:rsidRPr="00045F63">
        <w:rPr>
          <w:rtl/>
        </w:rPr>
        <w:t xml:space="preserve"> واحمد بن إسحاق </w:t>
      </w:r>
      <w:r w:rsidRPr="004A7232">
        <w:rPr>
          <w:rStyle w:val="libFootnotenumChar"/>
          <w:rtl/>
        </w:rPr>
        <w:t>(2)</w:t>
      </w:r>
      <w:r>
        <w:rPr>
          <w:rtl/>
        </w:rPr>
        <w:t>،</w:t>
      </w:r>
      <w:r w:rsidRPr="00045F63">
        <w:rPr>
          <w:rtl/>
        </w:rPr>
        <w:t xml:space="preserve"> واحمد بن محمّد بن عيسى </w:t>
      </w:r>
      <w:r w:rsidRPr="004A7232">
        <w:rPr>
          <w:rStyle w:val="libFootnotenumChar"/>
          <w:rtl/>
        </w:rPr>
        <w:t>(3)</w:t>
      </w:r>
      <w:r>
        <w:rPr>
          <w:rtl/>
        </w:rPr>
        <w:t>،</w:t>
      </w:r>
      <w:r w:rsidRPr="00045F63">
        <w:rPr>
          <w:rtl/>
        </w:rPr>
        <w:t xml:space="preserve"> ومحمّد بن الوليد </w:t>
      </w:r>
      <w:r w:rsidRPr="004A7232">
        <w:rPr>
          <w:rStyle w:val="libFootnotenumChar"/>
          <w:rtl/>
        </w:rPr>
        <w:t>(4)</w:t>
      </w:r>
      <w:r>
        <w:rPr>
          <w:rtl/>
        </w:rPr>
        <w:t>،</w:t>
      </w:r>
      <w:r w:rsidRPr="00045F63">
        <w:rPr>
          <w:rtl/>
        </w:rPr>
        <w:t xml:space="preserve"> وابن أبي عمير كما في التهذيب في فضل زيارة أبي الحسن وأبي محمّد </w:t>
      </w:r>
      <w:r w:rsidRPr="004A7232">
        <w:rPr>
          <w:rStyle w:val="libAlaemChar"/>
          <w:rtl/>
        </w:rPr>
        <w:t>عليهما‌السلام</w:t>
      </w:r>
      <w:r w:rsidRPr="00045F63">
        <w:rPr>
          <w:rtl/>
        </w:rPr>
        <w:t xml:space="preserve"> </w:t>
      </w:r>
      <w:r w:rsidRPr="004A7232">
        <w:rPr>
          <w:rStyle w:val="libFootnotenumChar"/>
          <w:rtl/>
        </w:rPr>
        <w:t>(5)</w:t>
      </w:r>
      <w:r>
        <w:rPr>
          <w:rtl/>
        </w:rPr>
        <w:t>،</w:t>
      </w:r>
      <w:r w:rsidRPr="00045F63">
        <w:rPr>
          <w:rtl/>
        </w:rPr>
        <w:t xml:space="preserve"> وغيرهم.</w:t>
      </w:r>
    </w:p>
    <w:p w:rsidR="004A7232" w:rsidRPr="004A7232" w:rsidRDefault="004A7232" w:rsidP="004A7232">
      <w:pPr>
        <w:pStyle w:val="libNormal"/>
        <w:rPr>
          <w:rStyle w:val="libBold2Char"/>
          <w:rtl/>
        </w:rPr>
      </w:pPr>
      <w:r w:rsidRPr="004A7232">
        <w:rPr>
          <w:rStyle w:val="libBold2Char"/>
          <w:rtl/>
        </w:rPr>
        <w:t>[381] شفا</w:t>
      </w:r>
      <w:r w:rsidRPr="004A7232">
        <w:rPr>
          <w:rStyle w:val="libBold2Char"/>
          <w:rtl/>
          <w:lang w:bidi="ar-IQ"/>
        </w:rPr>
        <w:t xml:space="preserve"> - </w:t>
      </w:r>
      <w:r w:rsidRPr="004A7232">
        <w:rPr>
          <w:rStyle w:val="libBold2Char"/>
          <w:rtl/>
        </w:rPr>
        <w:t>وإلى ما كان فيه</w:t>
      </w:r>
      <w:r w:rsidRPr="004A7232">
        <w:rPr>
          <w:rStyle w:val="libBold2Char"/>
          <w:rtl/>
          <w:lang w:bidi="ar-IQ"/>
        </w:rPr>
        <w:t>:</w:t>
      </w:r>
      <w:r w:rsidRPr="004A7232">
        <w:rPr>
          <w:rStyle w:val="libBold2Char"/>
          <w:rtl/>
        </w:rPr>
        <w:t xml:space="preserve"> جاء نفر من اليهود الى رسول الله </w:t>
      </w:r>
      <w:r w:rsidRPr="004A7232">
        <w:rPr>
          <w:rStyle w:val="libAlaemChar"/>
          <w:rtl/>
        </w:rPr>
        <w:t>صلى‌الله‌عليه‌وآله‌وسلم</w:t>
      </w:r>
      <w:r w:rsidRPr="004A7232">
        <w:rPr>
          <w:rStyle w:val="libBold2Char"/>
          <w:rtl/>
        </w:rPr>
        <w:t xml:space="preserve"> فسألوه عن مسائل</w:t>
      </w:r>
      <w:r w:rsidRPr="004A7232">
        <w:rPr>
          <w:rStyle w:val="libBold2Char"/>
          <w:rtl/>
          <w:lang w:bidi="ar-IQ"/>
        </w:rPr>
        <w:t>:</w:t>
      </w:r>
      <w:r w:rsidRPr="004A7232">
        <w:rPr>
          <w:rStyle w:val="libBold2Char"/>
          <w:rtl/>
        </w:rPr>
        <w:t xml:space="preserve"> علي بن احمد بن عبد الله البرقي </w:t>
      </w:r>
      <w:r w:rsidRPr="004A7232">
        <w:rPr>
          <w:rStyle w:val="libAlaemChar"/>
          <w:rtl/>
        </w:rPr>
        <w:t>رضي‌الله‌عنه</w:t>
      </w:r>
      <w:r w:rsidRPr="004A7232">
        <w:rPr>
          <w:rStyle w:val="libBold2Char"/>
          <w:rtl/>
          <w:lang w:bidi="ar-IQ"/>
        </w:rPr>
        <w:t>،</w:t>
      </w:r>
      <w:r w:rsidRPr="004A7232">
        <w:rPr>
          <w:rStyle w:val="libBold2Char"/>
          <w:rtl/>
        </w:rPr>
        <w:t xml:space="preserve"> عن أبيه</w:t>
      </w:r>
      <w:r w:rsidRPr="004A7232">
        <w:rPr>
          <w:rStyle w:val="libBold2Char"/>
          <w:rtl/>
          <w:lang w:bidi="ar-IQ"/>
        </w:rPr>
        <w:t>،</w:t>
      </w:r>
      <w:r w:rsidRPr="004A7232">
        <w:rPr>
          <w:rStyle w:val="libBold2Char"/>
          <w:rtl/>
        </w:rPr>
        <w:t xml:space="preserve"> عن جدّه أحمد بن أبي عبد الله البرقي</w:t>
      </w:r>
      <w:r w:rsidRPr="004A7232">
        <w:rPr>
          <w:rStyle w:val="libBold2Char"/>
          <w:rtl/>
          <w:lang w:bidi="ar-IQ"/>
        </w:rPr>
        <w:t>،</w:t>
      </w:r>
      <w:r w:rsidRPr="004A7232">
        <w:rPr>
          <w:rStyle w:val="libBold2Char"/>
          <w:rtl/>
        </w:rPr>
        <w:t xml:space="preserve"> عن أبيه</w:t>
      </w:r>
      <w:r w:rsidRPr="004A7232">
        <w:rPr>
          <w:rStyle w:val="libBold2Char"/>
          <w:rtl/>
          <w:lang w:bidi="ar-IQ"/>
        </w:rPr>
        <w:t>،</w:t>
      </w:r>
      <w:r w:rsidRPr="004A7232">
        <w:rPr>
          <w:rStyle w:val="libBold2Char"/>
          <w:rtl/>
        </w:rPr>
        <w:t xml:space="preserve"> عن أبي الحسن علي بن الحسين البرقي</w:t>
      </w:r>
      <w:r w:rsidRPr="004A7232">
        <w:rPr>
          <w:rStyle w:val="libBold2Char"/>
          <w:rtl/>
          <w:lang w:bidi="ar-IQ"/>
        </w:rPr>
        <w:t>،</w:t>
      </w:r>
      <w:r w:rsidRPr="004A7232">
        <w:rPr>
          <w:rStyle w:val="libBold2Char"/>
          <w:rtl/>
        </w:rPr>
        <w:t xml:space="preserve"> عن عبد الله بن جبلة</w:t>
      </w:r>
      <w:r w:rsidRPr="004A7232">
        <w:rPr>
          <w:rStyle w:val="libBold2Char"/>
          <w:rtl/>
          <w:lang w:bidi="ar-IQ"/>
        </w:rPr>
        <w:t>،</w:t>
      </w:r>
      <w:r w:rsidRPr="004A7232">
        <w:rPr>
          <w:rStyle w:val="libBold2Char"/>
          <w:rtl/>
        </w:rPr>
        <w:t xml:space="preserve"> عن معاوية بن عمّار</w:t>
      </w:r>
      <w:r w:rsidRPr="004A7232">
        <w:rPr>
          <w:rStyle w:val="libBold2Char"/>
          <w:rtl/>
          <w:lang w:bidi="ar-IQ"/>
        </w:rPr>
        <w:t>،</w:t>
      </w:r>
      <w:r w:rsidRPr="004A7232">
        <w:rPr>
          <w:rStyle w:val="libBold2Char"/>
          <w:rtl/>
        </w:rPr>
        <w:t xml:space="preserve"> عن الحسن بن عبد الله</w:t>
      </w:r>
      <w:r w:rsidRPr="004A7232">
        <w:rPr>
          <w:rStyle w:val="libBold2Char"/>
          <w:rtl/>
          <w:lang w:bidi="ar-IQ"/>
        </w:rPr>
        <w:t>،</w:t>
      </w:r>
      <w:r w:rsidRPr="004A7232">
        <w:rPr>
          <w:rStyle w:val="libBold2Char"/>
          <w:rtl/>
        </w:rPr>
        <w:t xml:space="preserve"> عن آبائه</w:t>
      </w:r>
      <w:r w:rsidRPr="004A7232">
        <w:rPr>
          <w:rStyle w:val="libBold2Char"/>
          <w:rtl/>
          <w:lang w:bidi="ar-IQ"/>
        </w:rPr>
        <w:t>،</w:t>
      </w:r>
      <w:r w:rsidRPr="004A7232">
        <w:rPr>
          <w:rStyle w:val="libBold2Char"/>
          <w:rtl/>
        </w:rPr>
        <w:t xml:space="preserve"> عن جدّه الحسن بن علي بن أبي طالب </w:t>
      </w:r>
      <w:r w:rsidRPr="004A7232">
        <w:rPr>
          <w:rStyle w:val="libAlaemChar"/>
          <w:rtl/>
        </w:rPr>
        <w:t>عليهم‌السلام</w:t>
      </w:r>
      <w:r w:rsidRPr="004A7232">
        <w:rPr>
          <w:rStyle w:val="libBold2Char"/>
          <w:rtl/>
        </w:rPr>
        <w:t xml:space="preserve"> </w:t>
      </w:r>
      <w:r w:rsidRPr="004A7232">
        <w:rPr>
          <w:rStyle w:val="libFootnotenumChar"/>
          <w:rtl/>
        </w:rPr>
        <w:t>(6)</w:t>
      </w:r>
      <w:r w:rsidRPr="004A7232">
        <w:rPr>
          <w:rStyle w:val="libBold2Char"/>
          <w:rtl/>
        </w:rPr>
        <w:t>.</w:t>
      </w:r>
    </w:p>
    <w:p w:rsidR="004A7232" w:rsidRPr="00045F63" w:rsidRDefault="004A7232" w:rsidP="004A7232">
      <w:pPr>
        <w:pStyle w:val="libNormal"/>
        <w:rPr>
          <w:rtl/>
          <w:lang w:bidi="fa-IR"/>
        </w:rPr>
      </w:pPr>
      <w:r w:rsidRPr="00045F63">
        <w:rPr>
          <w:rtl/>
          <w:lang w:bidi="fa-IR"/>
        </w:rPr>
        <w:t>قال الشارح</w:t>
      </w:r>
      <w:r>
        <w:rPr>
          <w:rtl/>
          <w:lang w:bidi="fa-IR"/>
        </w:rPr>
        <w:t>:</w:t>
      </w:r>
      <w:r w:rsidRPr="00045F63">
        <w:rPr>
          <w:rtl/>
          <w:lang w:bidi="fa-IR"/>
        </w:rPr>
        <w:t xml:space="preserve"> الظاهر أنّ علي واحمد كانا ثقتين عند المصنّف لاعتماده في كثير من الروايات عليهما سيّما الابن</w:t>
      </w:r>
      <w:r>
        <w:rPr>
          <w:rtl/>
          <w:lang w:bidi="fa-IR"/>
        </w:rPr>
        <w:t>،</w:t>
      </w:r>
      <w:r w:rsidRPr="00045F63">
        <w:rPr>
          <w:rtl/>
          <w:lang w:bidi="fa-IR"/>
        </w:rPr>
        <w:t xml:space="preserve"> لكن على قانون المتأخرين مجهولان</w:t>
      </w:r>
      <w:r>
        <w:rPr>
          <w:rtl/>
          <w:lang w:bidi="fa-IR"/>
        </w:rPr>
        <w:t>،</w:t>
      </w:r>
      <w:r w:rsidRPr="00045F63">
        <w:rPr>
          <w:rtl/>
          <w:lang w:bidi="fa-IR"/>
        </w:rPr>
        <w:t xml:space="preserve"> وكذا الباقي غير عبد الله ومعاوية</w:t>
      </w:r>
      <w:r>
        <w:rPr>
          <w:rtl/>
          <w:lang w:bidi="fa-IR"/>
        </w:rPr>
        <w:t>،</w:t>
      </w:r>
      <w:r w:rsidRPr="00045F63">
        <w:rPr>
          <w:rtl/>
          <w:lang w:bidi="fa-IR"/>
        </w:rPr>
        <w:t xml:space="preserve"> فالخبر قوي وصار أقوى بحكم الصدوق على صحّته</w:t>
      </w:r>
      <w:r>
        <w:rPr>
          <w:rtl/>
          <w:lang w:bidi="fa-IR"/>
        </w:rPr>
        <w:t>،</w:t>
      </w:r>
      <w:r w:rsidRPr="00045F63">
        <w:rPr>
          <w:rtl/>
          <w:lang w:bidi="fa-IR"/>
        </w:rPr>
        <w:t xml:space="preserve"> انتهى </w:t>
      </w:r>
      <w:r w:rsidRPr="004A7232">
        <w:rPr>
          <w:rStyle w:val="libFootnotenumChar"/>
          <w:rtl/>
        </w:rPr>
        <w:t>(7)</w:t>
      </w:r>
      <w:r>
        <w:rPr>
          <w:rtl/>
          <w:lang w:bidi="fa-IR"/>
        </w:rPr>
        <w:t>.</w:t>
      </w:r>
    </w:p>
    <w:p w:rsidR="004A7232" w:rsidRPr="00045F63" w:rsidRDefault="004A7232" w:rsidP="004A7232">
      <w:pPr>
        <w:pStyle w:val="libNormal"/>
        <w:rPr>
          <w:rtl/>
          <w:lang w:bidi="fa-IR"/>
        </w:rPr>
      </w:pPr>
      <w:r w:rsidRPr="00045F63">
        <w:rPr>
          <w:rtl/>
          <w:lang w:bidi="fa-IR"/>
        </w:rPr>
        <w:t>قلت</w:t>
      </w:r>
      <w:r>
        <w:rPr>
          <w:rtl/>
          <w:lang w:bidi="fa-IR"/>
        </w:rPr>
        <w:t>:</w:t>
      </w:r>
      <w:r w:rsidRPr="00045F63">
        <w:rPr>
          <w:rtl/>
          <w:lang w:bidi="fa-IR"/>
        </w:rPr>
        <w:t xml:space="preserve"> ويؤيّد قوّة الخبر أنّ الشيخ المفيد رواه في الاختصاص أيضا</w:t>
      </w:r>
      <w:r>
        <w:rPr>
          <w:rtl/>
          <w:lang w:bidi="fa-IR"/>
        </w:rPr>
        <w:t>،</w:t>
      </w:r>
      <w:r w:rsidRPr="00045F63">
        <w:rPr>
          <w:rtl/>
          <w:lang w:bidi="fa-IR"/>
        </w:rPr>
        <w:t xml:space="preserve"> وسنده هكذا</w:t>
      </w:r>
      <w:r>
        <w:rPr>
          <w:rtl/>
          <w:lang w:bidi="fa-IR"/>
        </w:rPr>
        <w:t>:</w:t>
      </w:r>
      <w:r w:rsidRPr="00045F63">
        <w:rPr>
          <w:rtl/>
          <w:lang w:bidi="fa-IR"/>
        </w:rPr>
        <w:t xml:space="preserve"> حدّثنا عبد الرحمن بن إبراهيم</w:t>
      </w:r>
      <w:r>
        <w:rPr>
          <w:rtl/>
          <w:lang w:bidi="fa-IR"/>
        </w:rPr>
        <w:t>،</w:t>
      </w:r>
      <w:r w:rsidRPr="00045F63">
        <w:rPr>
          <w:rtl/>
          <w:lang w:bidi="fa-IR"/>
        </w:rPr>
        <w:t xml:space="preserve"> قال</w:t>
      </w:r>
      <w:r>
        <w:rPr>
          <w:rtl/>
          <w:lang w:bidi="fa-IR"/>
        </w:rPr>
        <w:t>:</w:t>
      </w:r>
      <w:r w:rsidRPr="00045F63">
        <w:rPr>
          <w:rtl/>
          <w:lang w:bidi="fa-IR"/>
        </w:rPr>
        <w:t xml:space="preserve"> حدثنا الحسين بن مهران</w:t>
      </w:r>
      <w:r>
        <w:rPr>
          <w:rtl/>
          <w:lang w:bidi="fa-IR"/>
        </w:rPr>
        <w:t>،</w:t>
      </w:r>
      <w:r w:rsidRPr="00045F63">
        <w:rPr>
          <w:rtl/>
          <w:lang w:bidi="fa-IR"/>
        </w:rPr>
        <w:t xml:space="preserve"> قال</w:t>
      </w:r>
      <w:r>
        <w:rPr>
          <w:rtl/>
          <w:lang w:bidi="fa-IR"/>
        </w:rPr>
        <w:t>:</w:t>
      </w:r>
      <w:r w:rsidRPr="00045F63">
        <w:rPr>
          <w:rtl/>
          <w:lang w:bidi="fa-IR"/>
        </w:rPr>
        <w:t xml:space="preserve"> حدثني الحسين بن عبد الله</w:t>
      </w:r>
      <w:r>
        <w:rPr>
          <w:rtl/>
          <w:lang w:bidi="fa-IR"/>
        </w:rPr>
        <w:t>،</w:t>
      </w:r>
      <w:r w:rsidRPr="00045F63">
        <w:rPr>
          <w:rtl/>
          <w:lang w:bidi="fa-IR"/>
        </w:rPr>
        <w:t xml:space="preserve"> عن أبيه</w:t>
      </w:r>
      <w:r>
        <w:rPr>
          <w:rtl/>
          <w:lang w:bidi="fa-IR"/>
        </w:rPr>
        <w:t>،</w:t>
      </w:r>
      <w:r w:rsidRPr="00045F63">
        <w:rPr>
          <w:rtl/>
          <w:lang w:bidi="fa-IR"/>
        </w:rPr>
        <w:t xml:space="preserve"> عن جدّه</w:t>
      </w:r>
      <w:r>
        <w:rPr>
          <w:rtl/>
          <w:lang w:bidi="fa-IR"/>
        </w:rPr>
        <w:t>،</w:t>
      </w:r>
      <w:r w:rsidRPr="00045F63">
        <w:rPr>
          <w:rtl/>
          <w:lang w:bidi="fa-IR"/>
        </w:rPr>
        <w:t xml:space="preserve"> عن جعفر بن محمّد</w:t>
      </w:r>
      <w:r>
        <w:rPr>
          <w:rtl/>
          <w:lang w:bidi="fa-IR"/>
        </w:rPr>
        <w:t>،</w:t>
      </w:r>
      <w:r w:rsidRPr="00045F63">
        <w:rPr>
          <w:rtl/>
          <w:lang w:bidi="fa-IR"/>
        </w:rPr>
        <w:t xml:space="preserve"> عن أبيه</w:t>
      </w:r>
      <w:r>
        <w:rPr>
          <w:rtl/>
          <w:lang w:bidi="fa-IR"/>
        </w:rPr>
        <w:t>،</w:t>
      </w:r>
      <w:r w:rsidRPr="00045F63">
        <w:rPr>
          <w:rtl/>
          <w:lang w:bidi="fa-IR"/>
        </w:rPr>
        <w:t xml:space="preserve"> عن جدّه الحسين بن علي بن أبي طالب </w:t>
      </w:r>
      <w:r w:rsidRPr="004A7232">
        <w:rPr>
          <w:rStyle w:val="libAlaemChar"/>
          <w:rtl/>
        </w:rPr>
        <w:t>عليهم‌السلام</w:t>
      </w:r>
      <w:r>
        <w:rPr>
          <w:rtl/>
          <w:lang w:bidi="fa-IR"/>
        </w:rPr>
        <w:t>.</w:t>
      </w:r>
      <w:r w:rsidRPr="00045F63">
        <w:rPr>
          <w:rtl/>
          <w:lang w:bidi="fa-IR"/>
        </w:rPr>
        <w:t xml:space="preserve"> إلى</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الاستبصار 1</w:t>
      </w:r>
      <w:r>
        <w:rPr>
          <w:rtl/>
        </w:rPr>
        <w:t>:</w:t>
      </w:r>
      <w:r w:rsidRPr="00045F63">
        <w:rPr>
          <w:rtl/>
        </w:rPr>
        <w:t xml:space="preserve"> 441 / 1698.</w:t>
      </w:r>
    </w:p>
    <w:p w:rsidR="004A7232" w:rsidRPr="00045F63" w:rsidRDefault="004A7232" w:rsidP="004A7232">
      <w:pPr>
        <w:pStyle w:val="libFootnote0"/>
        <w:rPr>
          <w:rtl/>
        </w:rPr>
      </w:pPr>
      <w:r w:rsidRPr="00045F63">
        <w:rPr>
          <w:rtl/>
        </w:rPr>
        <w:t>(2) أصول الكافي 1</w:t>
      </w:r>
      <w:r>
        <w:rPr>
          <w:rtl/>
        </w:rPr>
        <w:t>:</w:t>
      </w:r>
      <w:r w:rsidRPr="00045F63">
        <w:rPr>
          <w:rtl/>
        </w:rPr>
        <w:t xml:space="preserve"> 264 / 2.</w:t>
      </w:r>
    </w:p>
    <w:p w:rsidR="004A7232" w:rsidRPr="00045F63" w:rsidRDefault="004A7232" w:rsidP="004A7232">
      <w:pPr>
        <w:pStyle w:val="libFootnote0"/>
        <w:rPr>
          <w:rtl/>
        </w:rPr>
      </w:pPr>
      <w:r w:rsidRPr="00045F63">
        <w:rPr>
          <w:rtl/>
        </w:rPr>
        <w:t>(3) أصول الكافي 1</w:t>
      </w:r>
      <w:r>
        <w:rPr>
          <w:rtl/>
        </w:rPr>
        <w:t>:</w:t>
      </w:r>
      <w:r w:rsidRPr="00045F63">
        <w:rPr>
          <w:rtl/>
        </w:rPr>
        <w:t xml:space="preserve"> 92 / 12.</w:t>
      </w:r>
    </w:p>
    <w:p w:rsidR="004A7232" w:rsidRPr="00045F63" w:rsidRDefault="004A7232" w:rsidP="004A7232">
      <w:pPr>
        <w:pStyle w:val="libFootnote0"/>
        <w:rPr>
          <w:rtl/>
        </w:rPr>
      </w:pPr>
      <w:r w:rsidRPr="00045F63">
        <w:rPr>
          <w:rtl/>
        </w:rPr>
        <w:t>(4) أصول الكافي 1</w:t>
      </w:r>
      <w:r>
        <w:rPr>
          <w:rtl/>
        </w:rPr>
        <w:t>:</w:t>
      </w:r>
      <w:r w:rsidRPr="00045F63">
        <w:rPr>
          <w:rtl/>
        </w:rPr>
        <w:t xml:space="preserve"> 96 / 1.</w:t>
      </w:r>
    </w:p>
    <w:p w:rsidR="004A7232" w:rsidRPr="00045F63" w:rsidRDefault="004A7232" w:rsidP="004A7232">
      <w:pPr>
        <w:pStyle w:val="libFootnote0"/>
        <w:rPr>
          <w:rtl/>
        </w:rPr>
      </w:pPr>
      <w:r w:rsidRPr="00045F63">
        <w:rPr>
          <w:rtl/>
        </w:rPr>
        <w:t>(5) تهذيب الأحكام 6</w:t>
      </w:r>
      <w:r>
        <w:rPr>
          <w:rtl/>
        </w:rPr>
        <w:t>:</w:t>
      </w:r>
      <w:r w:rsidRPr="00045F63">
        <w:rPr>
          <w:rtl/>
        </w:rPr>
        <w:t xml:space="preserve"> 93 / 176.</w:t>
      </w:r>
    </w:p>
    <w:p w:rsidR="004A7232" w:rsidRPr="00045F63" w:rsidRDefault="004A7232" w:rsidP="004A7232">
      <w:pPr>
        <w:pStyle w:val="libFootnote0"/>
        <w:rPr>
          <w:rtl/>
        </w:rPr>
      </w:pPr>
      <w:r w:rsidRPr="00045F63">
        <w:rPr>
          <w:rtl/>
        </w:rPr>
        <w:t>(6) الفقيه 4</w:t>
      </w:r>
      <w:r>
        <w:rPr>
          <w:rtl/>
        </w:rPr>
        <w:t>:</w:t>
      </w:r>
      <w:r w:rsidRPr="00045F63">
        <w:rPr>
          <w:rtl/>
        </w:rPr>
        <w:t xml:space="preserve"> 10</w:t>
      </w:r>
      <w:r>
        <w:rPr>
          <w:rtl/>
        </w:rPr>
        <w:t>،</w:t>
      </w:r>
      <w:r w:rsidRPr="00045F63">
        <w:rPr>
          <w:rtl/>
        </w:rPr>
        <w:t xml:space="preserve"> من المشيخة.</w:t>
      </w:r>
    </w:p>
    <w:p w:rsidR="004A7232" w:rsidRPr="00045F63" w:rsidRDefault="004A7232" w:rsidP="004A7232">
      <w:pPr>
        <w:pStyle w:val="libFootnote0"/>
        <w:rPr>
          <w:rtl/>
        </w:rPr>
      </w:pPr>
      <w:r w:rsidRPr="00045F63">
        <w:rPr>
          <w:rtl/>
        </w:rPr>
        <w:t>(7) روضة المتقين 14</w:t>
      </w:r>
      <w:r>
        <w:rPr>
          <w:rtl/>
        </w:rPr>
        <w:t>:</w:t>
      </w:r>
      <w:r w:rsidRPr="00045F63">
        <w:rPr>
          <w:rtl/>
        </w:rPr>
        <w:t xml:space="preserve"> 74.</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آخره </w:t>
      </w:r>
      <w:r w:rsidRPr="004A7232">
        <w:rPr>
          <w:rStyle w:val="libFootnotenumChar"/>
          <w:rtl/>
        </w:rPr>
        <w:t>(1)</w:t>
      </w:r>
      <w:r>
        <w:rPr>
          <w:rtl/>
        </w:rPr>
        <w:t>،</w:t>
      </w:r>
      <w:r w:rsidRPr="00045F63">
        <w:rPr>
          <w:rtl/>
        </w:rPr>
        <w:t xml:space="preserve"> إلاّ أنّ فيه</w:t>
      </w:r>
      <w:r>
        <w:rPr>
          <w:rtl/>
        </w:rPr>
        <w:t>:</w:t>
      </w:r>
      <w:r w:rsidRPr="00045F63">
        <w:rPr>
          <w:rtl/>
        </w:rPr>
        <w:t xml:space="preserve"> جاء رجل من اليهود</w:t>
      </w:r>
      <w:r>
        <w:rPr>
          <w:rtl/>
        </w:rPr>
        <w:t>،</w:t>
      </w:r>
      <w:r w:rsidRPr="00045F63">
        <w:rPr>
          <w:rtl/>
        </w:rPr>
        <w:t xml:space="preserve"> وأظنّ أنّ في السندين تحريفا</w:t>
      </w:r>
      <w:r>
        <w:rPr>
          <w:rtl/>
        </w:rPr>
        <w:t>،</w:t>
      </w:r>
      <w:r w:rsidRPr="00045F63">
        <w:rPr>
          <w:rtl/>
        </w:rPr>
        <w:t xml:space="preserve"> امّا في الأوّل فقوله</w:t>
      </w:r>
      <w:r>
        <w:rPr>
          <w:rtl/>
        </w:rPr>
        <w:t>:</w:t>
      </w:r>
      <w:r w:rsidRPr="00045F63">
        <w:rPr>
          <w:rtl/>
        </w:rPr>
        <w:t xml:space="preserve"> عن جدّه الحسن والصحيح الحسين </w:t>
      </w:r>
      <w:r w:rsidRPr="004A7232">
        <w:rPr>
          <w:rStyle w:val="libAlaemChar"/>
          <w:rtl/>
        </w:rPr>
        <w:t>عليهما‌السلام</w:t>
      </w:r>
      <w:r>
        <w:rPr>
          <w:rtl/>
        </w:rPr>
        <w:t>،</w:t>
      </w:r>
      <w:r w:rsidRPr="00045F63">
        <w:rPr>
          <w:rtl/>
        </w:rPr>
        <w:t xml:space="preserve"> وامّا في الثاني فقوله</w:t>
      </w:r>
      <w:r>
        <w:rPr>
          <w:rtl/>
        </w:rPr>
        <w:t>:</w:t>
      </w:r>
      <w:r w:rsidRPr="00045F63">
        <w:rPr>
          <w:rtl/>
        </w:rPr>
        <w:t xml:space="preserve"> حدّثني الحسين بن عبد الله والصحيح الحسن بن عبد الله</w:t>
      </w:r>
      <w:r>
        <w:rPr>
          <w:rtl/>
        </w:rPr>
        <w:t>،</w:t>
      </w:r>
      <w:r w:rsidRPr="00045F63">
        <w:rPr>
          <w:rtl/>
        </w:rPr>
        <w:t xml:space="preserve"> والله العالم.</w:t>
      </w:r>
    </w:p>
    <w:p w:rsidR="004A7232" w:rsidRPr="004A7232" w:rsidRDefault="004A7232" w:rsidP="004A7232">
      <w:pPr>
        <w:pStyle w:val="libNormal"/>
        <w:rPr>
          <w:rStyle w:val="libBold2Char"/>
          <w:rtl/>
        </w:rPr>
      </w:pPr>
      <w:r w:rsidRPr="004A7232">
        <w:rPr>
          <w:rStyle w:val="libBold2Char"/>
          <w:rtl/>
        </w:rPr>
        <w:t>[382] شفب</w:t>
      </w:r>
      <w:r w:rsidRPr="004A7232">
        <w:rPr>
          <w:rStyle w:val="libBold2Char"/>
          <w:rtl/>
          <w:lang w:bidi="ar-IQ"/>
        </w:rPr>
        <w:t xml:space="preserve"> - </w:t>
      </w:r>
      <w:r w:rsidRPr="004A7232">
        <w:rPr>
          <w:rStyle w:val="libBold2Char"/>
          <w:rtl/>
        </w:rPr>
        <w:t xml:space="preserve">وإلى حديث سليمان بن داود </w:t>
      </w:r>
      <w:r w:rsidRPr="004A7232">
        <w:rPr>
          <w:rStyle w:val="libAlaemChar"/>
          <w:rtl/>
        </w:rPr>
        <w:t>عليهما‌السلام</w:t>
      </w:r>
      <w:r w:rsidRPr="004A7232">
        <w:rPr>
          <w:rStyle w:val="libBold2Char"/>
          <w:rtl/>
        </w:rPr>
        <w:t xml:space="preserve"> في معنى قول الله عزّ وجلّ</w:t>
      </w:r>
      <w:r w:rsidRPr="004A7232">
        <w:rPr>
          <w:rStyle w:val="libBold2Char"/>
          <w:rtl/>
          <w:lang w:bidi="ar-IQ"/>
        </w:rPr>
        <w:t>:</w:t>
      </w:r>
      <w:r w:rsidRPr="004A7232">
        <w:rPr>
          <w:rStyle w:val="libBold2Char"/>
          <w:rtl/>
        </w:rPr>
        <w:t xml:space="preserve"> </w:t>
      </w:r>
      <w:r w:rsidRPr="004A7232">
        <w:rPr>
          <w:rStyle w:val="libAlaemChar"/>
          <w:rtl/>
        </w:rPr>
        <w:t>(</w:t>
      </w:r>
      <w:r w:rsidRPr="004A7232">
        <w:rPr>
          <w:rStyle w:val="libAieChar"/>
          <w:rtl/>
        </w:rPr>
        <w:t>فَطَفِقَ مَسْحاً بِالسُّوقِ وَالْأَعْناقِ</w:t>
      </w:r>
      <w:r w:rsidRPr="004A7232">
        <w:rPr>
          <w:rStyle w:val="libAlaemChar"/>
          <w:rtl/>
        </w:rPr>
        <w:t>)</w:t>
      </w:r>
      <w:r w:rsidRPr="004A7232">
        <w:rPr>
          <w:rStyle w:val="libBold2Char"/>
          <w:rtl/>
        </w:rPr>
        <w:t xml:space="preserve"> </w:t>
      </w:r>
      <w:r w:rsidRPr="004A7232">
        <w:rPr>
          <w:rStyle w:val="libFootnotenumChar"/>
          <w:rtl/>
        </w:rPr>
        <w:t>(2)</w:t>
      </w:r>
      <w:r w:rsidRPr="004A7232">
        <w:rPr>
          <w:rStyle w:val="libBold2Char"/>
          <w:rtl/>
          <w:lang w:bidi="ar-IQ"/>
        </w:rPr>
        <w:t>:</w:t>
      </w:r>
      <w:r w:rsidRPr="004A7232">
        <w:rPr>
          <w:rStyle w:val="libBold2Char"/>
          <w:rtl/>
        </w:rPr>
        <w:t xml:space="preserve"> علي بن أحمد ابن موسى</w:t>
      </w:r>
      <w:r w:rsidRPr="004A7232">
        <w:rPr>
          <w:rStyle w:val="libBold2Char"/>
          <w:rtl/>
          <w:lang w:bidi="ar-IQ"/>
        </w:rPr>
        <w:t>،</w:t>
      </w:r>
      <w:r w:rsidRPr="004A7232">
        <w:rPr>
          <w:rStyle w:val="libBold2Char"/>
          <w:rtl/>
        </w:rPr>
        <w:t xml:space="preserve"> عن محمّد بن أبي عبد الله الكوفي</w:t>
      </w:r>
      <w:r w:rsidRPr="004A7232">
        <w:rPr>
          <w:rStyle w:val="libBold2Char"/>
          <w:rtl/>
          <w:lang w:bidi="ar-IQ"/>
        </w:rPr>
        <w:t>،</w:t>
      </w:r>
      <w:r w:rsidRPr="004A7232">
        <w:rPr>
          <w:rStyle w:val="libBold2Char"/>
          <w:rtl/>
        </w:rPr>
        <w:t xml:space="preserve"> عن موسى بن عمران النخعي</w:t>
      </w:r>
      <w:r w:rsidRPr="004A7232">
        <w:rPr>
          <w:rStyle w:val="libBold2Char"/>
          <w:rtl/>
          <w:lang w:bidi="ar-IQ"/>
        </w:rPr>
        <w:t>،</w:t>
      </w:r>
      <w:r w:rsidRPr="004A7232">
        <w:rPr>
          <w:rStyle w:val="libBold2Char"/>
          <w:rtl/>
        </w:rPr>
        <w:t xml:space="preserve"> عن عمّه الحسين بن يزيد النوفلي</w:t>
      </w:r>
      <w:r w:rsidRPr="004A7232">
        <w:rPr>
          <w:rStyle w:val="libBold2Char"/>
          <w:rtl/>
          <w:lang w:bidi="ar-IQ"/>
        </w:rPr>
        <w:t>،</w:t>
      </w:r>
      <w:r w:rsidRPr="004A7232">
        <w:rPr>
          <w:rStyle w:val="libBold2Char"/>
          <w:rtl/>
        </w:rPr>
        <w:t xml:space="preserve"> عن علي بن سالم</w:t>
      </w:r>
      <w:r w:rsidRPr="004A7232">
        <w:rPr>
          <w:rStyle w:val="libBold2Char"/>
          <w:rtl/>
          <w:lang w:bidi="ar-IQ"/>
        </w:rPr>
        <w:t>،</w:t>
      </w:r>
      <w:r w:rsidRPr="004A7232">
        <w:rPr>
          <w:rStyle w:val="libBold2Char"/>
          <w:rtl/>
        </w:rPr>
        <w:t xml:space="preserve"> عن أبيه</w:t>
      </w:r>
      <w:r w:rsidRPr="004A7232">
        <w:rPr>
          <w:rStyle w:val="libBold2Char"/>
          <w:rtl/>
          <w:lang w:bidi="ar-IQ"/>
        </w:rPr>
        <w:t>،</w:t>
      </w:r>
      <w:r w:rsidRPr="004A7232">
        <w:rPr>
          <w:rStyle w:val="libBold2Char"/>
          <w:rtl/>
        </w:rPr>
        <w:t xml:space="preserve"> عن الصادق جعفر بن محمّد </w:t>
      </w:r>
      <w:r w:rsidRPr="004A7232">
        <w:rPr>
          <w:rStyle w:val="libAlaemChar"/>
          <w:rtl/>
        </w:rPr>
        <w:t>عليهما‌السلام</w:t>
      </w:r>
      <w:r w:rsidRPr="004A7232">
        <w:rPr>
          <w:rStyle w:val="libBold2Char"/>
          <w:rtl/>
        </w:rPr>
        <w:t xml:space="preserve"> </w:t>
      </w:r>
      <w:r w:rsidRPr="004A7232">
        <w:rPr>
          <w:rStyle w:val="libFootnotenumChar"/>
          <w:rtl/>
        </w:rPr>
        <w:t>(3)</w:t>
      </w:r>
      <w:r w:rsidRPr="004A7232">
        <w:rPr>
          <w:rStyle w:val="libBold2Char"/>
          <w:rtl/>
        </w:rPr>
        <w:t>.</w:t>
      </w:r>
    </w:p>
    <w:p w:rsidR="004A7232" w:rsidRPr="00045F63" w:rsidRDefault="004A7232" w:rsidP="004A7232">
      <w:pPr>
        <w:pStyle w:val="libNormal"/>
        <w:rPr>
          <w:rtl/>
          <w:lang w:bidi="fa-IR"/>
        </w:rPr>
      </w:pPr>
      <w:r w:rsidRPr="00045F63">
        <w:rPr>
          <w:rtl/>
          <w:lang w:bidi="fa-IR"/>
        </w:rPr>
        <w:t>الأوّل</w:t>
      </w:r>
      <w:r>
        <w:rPr>
          <w:rtl/>
          <w:lang w:bidi="fa-IR"/>
        </w:rPr>
        <w:t>:</w:t>
      </w:r>
      <w:r w:rsidRPr="00045F63">
        <w:rPr>
          <w:rtl/>
          <w:lang w:bidi="fa-IR"/>
        </w:rPr>
        <w:t xml:space="preserve"> هو الدّقّاق من مشايخه الذين أكثر من الرواية عنهم مترحّما أو مترضّيا</w:t>
      </w:r>
      <w:r>
        <w:rPr>
          <w:rtl/>
          <w:lang w:bidi="fa-IR"/>
        </w:rPr>
        <w:t>،</w:t>
      </w:r>
      <w:r w:rsidRPr="00045F63">
        <w:rPr>
          <w:rtl/>
          <w:lang w:bidi="fa-IR"/>
        </w:rPr>
        <w:t xml:space="preserve"> والثاني</w:t>
      </w:r>
      <w:r>
        <w:rPr>
          <w:rtl/>
          <w:lang w:bidi="fa-IR"/>
        </w:rPr>
        <w:t>:</w:t>
      </w:r>
      <w:r w:rsidRPr="00045F63">
        <w:rPr>
          <w:rtl/>
          <w:lang w:bidi="fa-IR"/>
        </w:rPr>
        <w:t xml:space="preserve"> ثقة في </w:t>
      </w:r>
      <w:r>
        <w:rPr>
          <w:rtl/>
          <w:lang w:bidi="fa-IR"/>
        </w:rPr>
        <w:t>(</w:t>
      </w:r>
      <w:r w:rsidRPr="00045F63">
        <w:rPr>
          <w:rtl/>
          <w:lang w:bidi="fa-IR"/>
        </w:rPr>
        <w:t>لو</w:t>
      </w:r>
      <w:r>
        <w:rPr>
          <w:rtl/>
          <w:lang w:bidi="fa-IR"/>
        </w:rPr>
        <w:t>)</w:t>
      </w:r>
      <w:r w:rsidRPr="00045F63">
        <w:rPr>
          <w:rtl/>
          <w:lang w:bidi="fa-IR"/>
        </w:rPr>
        <w:t xml:space="preserve"> </w:t>
      </w:r>
      <w:r w:rsidRPr="004A7232">
        <w:rPr>
          <w:rStyle w:val="libFootnotenumChar"/>
          <w:rtl/>
        </w:rPr>
        <w:t>(4)</w:t>
      </w:r>
      <w:r>
        <w:rPr>
          <w:rtl/>
          <w:lang w:bidi="fa-IR"/>
        </w:rPr>
        <w:t>،</w:t>
      </w:r>
      <w:r w:rsidRPr="00045F63">
        <w:rPr>
          <w:rtl/>
          <w:lang w:bidi="fa-IR"/>
        </w:rPr>
        <w:t xml:space="preserve"> والثالث</w:t>
      </w:r>
      <w:r>
        <w:rPr>
          <w:rtl/>
          <w:lang w:bidi="fa-IR"/>
        </w:rPr>
        <w:t>:</w:t>
      </w:r>
      <w:r w:rsidRPr="00045F63">
        <w:rPr>
          <w:rtl/>
          <w:lang w:bidi="fa-IR"/>
        </w:rPr>
        <w:t xml:space="preserve"> مجهول</w:t>
      </w:r>
      <w:r>
        <w:rPr>
          <w:rtl/>
          <w:lang w:bidi="fa-IR"/>
        </w:rPr>
        <w:t>،</w:t>
      </w:r>
      <w:r w:rsidRPr="00045F63">
        <w:rPr>
          <w:rtl/>
          <w:lang w:bidi="fa-IR"/>
        </w:rPr>
        <w:t xml:space="preserve"> روى في الفقيه في باب الوصيّة من لدن آدم عن الكوفي</w:t>
      </w:r>
      <w:r>
        <w:rPr>
          <w:rtl/>
          <w:lang w:bidi="fa-IR"/>
        </w:rPr>
        <w:t>،</w:t>
      </w:r>
      <w:r w:rsidRPr="00045F63">
        <w:rPr>
          <w:rtl/>
          <w:lang w:bidi="fa-IR"/>
        </w:rPr>
        <w:t xml:space="preserve"> عنه</w:t>
      </w:r>
      <w:r>
        <w:rPr>
          <w:rtl/>
          <w:lang w:bidi="fa-IR"/>
        </w:rPr>
        <w:t>،</w:t>
      </w:r>
      <w:r w:rsidRPr="00045F63">
        <w:rPr>
          <w:rtl/>
          <w:lang w:bidi="fa-IR"/>
        </w:rPr>
        <w:t xml:space="preserve"> عن عمّه الحسين بن يزيد</w:t>
      </w:r>
      <w:r>
        <w:rPr>
          <w:rtl/>
          <w:lang w:bidi="fa-IR"/>
        </w:rPr>
        <w:t>،</w:t>
      </w:r>
      <w:r w:rsidRPr="00045F63">
        <w:rPr>
          <w:rtl/>
          <w:lang w:bidi="fa-IR"/>
        </w:rPr>
        <w:t xml:space="preserve"> عن الحسين بن علي بن أبي حمزة</w:t>
      </w:r>
      <w:r>
        <w:rPr>
          <w:rtl/>
          <w:lang w:bidi="fa-IR"/>
        </w:rPr>
        <w:t>،</w:t>
      </w:r>
      <w:r w:rsidRPr="00045F63">
        <w:rPr>
          <w:rtl/>
          <w:lang w:bidi="fa-IR"/>
        </w:rPr>
        <w:t xml:space="preserve"> عن أبيه.</w:t>
      </w:r>
      <w:r>
        <w:rPr>
          <w:rtl/>
          <w:lang w:bidi="fa-IR"/>
        </w:rPr>
        <w:t>،</w:t>
      </w:r>
      <w:r w:rsidRPr="00045F63">
        <w:rPr>
          <w:rtl/>
          <w:lang w:bidi="fa-IR"/>
        </w:rPr>
        <w:t xml:space="preserve"> إلى آخره </w:t>
      </w:r>
      <w:r w:rsidRPr="004A7232">
        <w:rPr>
          <w:rStyle w:val="libFootnotenumChar"/>
          <w:rtl/>
        </w:rPr>
        <w:t>(5)</w:t>
      </w:r>
      <w:r>
        <w:rPr>
          <w:rtl/>
          <w:lang w:bidi="fa-IR"/>
        </w:rPr>
        <w:t>.</w:t>
      </w:r>
    </w:p>
    <w:p w:rsidR="004A7232" w:rsidRPr="00045F63" w:rsidRDefault="004A7232" w:rsidP="004A7232">
      <w:pPr>
        <w:pStyle w:val="libNormal"/>
        <w:rPr>
          <w:rtl/>
          <w:lang w:bidi="fa-IR"/>
        </w:rPr>
      </w:pPr>
      <w:r w:rsidRPr="00045F63">
        <w:rPr>
          <w:rtl/>
          <w:lang w:bidi="fa-IR"/>
        </w:rPr>
        <w:t xml:space="preserve">وفي باب نوادر الميراث بالسند المذكور هنا </w:t>
      </w:r>
      <w:r w:rsidRPr="004A7232">
        <w:rPr>
          <w:rStyle w:val="libFootnotenumChar"/>
          <w:rtl/>
        </w:rPr>
        <w:t>(6)</w:t>
      </w:r>
      <w:r>
        <w:rPr>
          <w:rtl/>
          <w:lang w:bidi="fa-IR"/>
        </w:rPr>
        <w:t>،</w:t>
      </w:r>
      <w:r w:rsidRPr="00045F63">
        <w:rPr>
          <w:rtl/>
          <w:lang w:bidi="fa-IR"/>
        </w:rPr>
        <w:t xml:space="preserve"> والنوفلي ثقة في </w:t>
      </w:r>
      <w:r>
        <w:rPr>
          <w:rtl/>
          <w:lang w:bidi="fa-IR"/>
        </w:rPr>
        <w:t>(</w:t>
      </w:r>
      <w:r w:rsidRPr="00045F63">
        <w:rPr>
          <w:rtl/>
          <w:lang w:bidi="fa-IR"/>
        </w:rPr>
        <w:t>لز</w:t>
      </w:r>
      <w:r>
        <w:rPr>
          <w:rtl/>
          <w:lang w:bidi="fa-IR"/>
        </w:rPr>
        <w:t>)</w:t>
      </w:r>
      <w:r w:rsidRPr="00045F63">
        <w:rPr>
          <w:rtl/>
          <w:lang w:bidi="fa-IR"/>
        </w:rPr>
        <w:t xml:space="preserve"> </w:t>
      </w:r>
      <w:r w:rsidRPr="004A7232">
        <w:rPr>
          <w:rStyle w:val="libFootnotenumChar"/>
          <w:rtl/>
        </w:rPr>
        <w:t>(7)</w:t>
      </w:r>
      <w:r>
        <w:rPr>
          <w:rtl/>
          <w:lang w:bidi="fa-IR"/>
        </w:rPr>
        <w:t>،</w:t>
      </w:r>
      <w:r w:rsidRPr="00045F63">
        <w:rPr>
          <w:rtl/>
          <w:lang w:bidi="fa-IR"/>
        </w:rPr>
        <w:t xml:space="preserve"> وعلي ابن سالم ذكره الشيخ في أصحاب الصادق </w:t>
      </w:r>
      <w:r w:rsidRPr="004A7232">
        <w:rPr>
          <w:rStyle w:val="libAlaemChar"/>
          <w:rtl/>
        </w:rPr>
        <w:t>عليه‌السلام</w:t>
      </w:r>
      <w:r w:rsidRPr="00045F63">
        <w:rPr>
          <w:rtl/>
          <w:lang w:bidi="fa-IR"/>
        </w:rPr>
        <w:t xml:space="preserve"> </w:t>
      </w:r>
      <w:r w:rsidRPr="004A7232">
        <w:rPr>
          <w:rStyle w:val="libFootnotenumChar"/>
          <w:rtl/>
        </w:rPr>
        <w:t>(8)</w:t>
      </w:r>
      <w:r>
        <w:rPr>
          <w:rtl/>
          <w:lang w:bidi="fa-IR"/>
        </w:rPr>
        <w:t>،</w:t>
      </w:r>
      <w:r w:rsidRPr="00045F63">
        <w:rPr>
          <w:rtl/>
          <w:lang w:bidi="fa-IR"/>
        </w:rPr>
        <w:t xml:space="preserve"> ويروي عنه</w:t>
      </w:r>
      <w:r>
        <w:rPr>
          <w:rtl/>
          <w:lang w:bidi="fa-IR"/>
        </w:rPr>
        <w:t>:</w:t>
      </w:r>
      <w:r w:rsidRPr="00045F63">
        <w:rPr>
          <w:rtl/>
          <w:lang w:bidi="fa-IR"/>
        </w:rPr>
        <w:t xml:space="preserve"> يونس</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الاختصاص</w:t>
      </w:r>
      <w:r>
        <w:rPr>
          <w:rtl/>
        </w:rPr>
        <w:t>:</w:t>
      </w:r>
      <w:r w:rsidRPr="00045F63">
        <w:rPr>
          <w:rtl/>
        </w:rPr>
        <w:t xml:space="preserve"> 33.</w:t>
      </w:r>
    </w:p>
    <w:p w:rsidR="004A7232" w:rsidRPr="00045F63" w:rsidRDefault="004A7232" w:rsidP="004A7232">
      <w:pPr>
        <w:pStyle w:val="libFootnote0"/>
        <w:rPr>
          <w:rtl/>
        </w:rPr>
      </w:pPr>
      <w:r w:rsidRPr="00045F63">
        <w:rPr>
          <w:rtl/>
        </w:rPr>
        <w:t>(2) سورة ص 38</w:t>
      </w:r>
      <w:r>
        <w:rPr>
          <w:rtl/>
        </w:rPr>
        <w:t>:</w:t>
      </w:r>
      <w:r w:rsidRPr="00045F63">
        <w:rPr>
          <w:rtl/>
        </w:rPr>
        <w:t xml:space="preserve"> 33.</w:t>
      </w:r>
    </w:p>
    <w:p w:rsidR="004A7232" w:rsidRPr="00045F63" w:rsidRDefault="004A7232" w:rsidP="004A7232">
      <w:pPr>
        <w:pStyle w:val="libFootnote0"/>
        <w:rPr>
          <w:rtl/>
        </w:rPr>
      </w:pPr>
      <w:r w:rsidRPr="00045F63">
        <w:rPr>
          <w:rtl/>
        </w:rPr>
        <w:t>(3) الفقيه 4</w:t>
      </w:r>
      <w:r>
        <w:rPr>
          <w:rtl/>
        </w:rPr>
        <w:t>:</w:t>
      </w:r>
      <w:r w:rsidRPr="00045F63">
        <w:rPr>
          <w:rtl/>
        </w:rPr>
        <w:t xml:space="preserve"> 29</w:t>
      </w:r>
      <w:r>
        <w:rPr>
          <w:rtl/>
        </w:rPr>
        <w:t>،</w:t>
      </w:r>
      <w:r w:rsidRPr="00045F63">
        <w:rPr>
          <w:rtl/>
        </w:rPr>
        <w:t xml:space="preserve"> من المشيخة.</w:t>
      </w:r>
    </w:p>
    <w:p w:rsidR="004A7232" w:rsidRPr="00045F63" w:rsidRDefault="004A7232" w:rsidP="004A7232">
      <w:pPr>
        <w:pStyle w:val="libFootnote0"/>
        <w:rPr>
          <w:rtl/>
        </w:rPr>
      </w:pPr>
      <w:r w:rsidRPr="00045F63">
        <w:rPr>
          <w:rtl/>
        </w:rPr>
        <w:t>(4) تقدم برقم</w:t>
      </w:r>
      <w:r>
        <w:rPr>
          <w:rtl/>
        </w:rPr>
        <w:t>:</w:t>
      </w:r>
      <w:r w:rsidRPr="00045F63">
        <w:rPr>
          <w:rtl/>
        </w:rPr>
        <w:t xml:space="preserve"> 36.</w:t>
      </w:r>
    </w:p>
    <w:p w:rsidR="004A7232" w:rsidRPr="00045F63" w:rsidRDefault="004A7232" w:rsidP="004A7232">
      <w:pPr>
        <w:pStyle w:val="libFootnote0"/>
        <w:rPr>
          <w:rtl/>
        </w:rPr>
      </w:pPr>
      <w:r w:rsidRPr="00045F63">
        <w:rPr>
          <w:rtl/>
        </w:rPr>
        <w:t>(5) الفقيه 4</w:t>
      </w:r>
      <w:r>
        <w:rPr>
          <w:rtl/>
        </w:rPr>
        <w:t>:</w:t>
      </w:r>
      <w:r w:rsidRPr="00045F63">
        <w:rPr>
          <w:rtl/>
        </w:rPr>
        <w:t xml:space="preserve"> 132 / 457.</w:t>
      </w:r>
    </w:p>
    <w:p w:rsidR="004A7232" w:rsidRPr="00045F63" w:rsidRDefault="004A7232" w:rsidP="004A7232">
      <w:pPr>
        <w:pStyle w:val="libFootnote0"/>
        <w:rPr>
          <w:rtl/>
        </w:rPr>
      </w:pPr>
      <w:r w:rsidRPr="00045F63">
        <w:rPr>
          <w:rtl/>
        </w:rPr>
        <w:t>(6) الفقيه 4</w:t>
      </w:r>
      <w:r>
        <w:rPr>
          <w:rtl/>
        </w:rPr>
        <w:t>:</w:t>
      </w:r>
      <w:r w:rsidRPr="00045F63">
        <w:rPr>
          <w:rtl/>
        </w:rPr>
        <w:t xml:space="preserve"> 253 / 817</w:t>
      </w:r>
      <w:r>
        <w:rPr>
          <w:rtl/>
        </w:rPr>
        <w:t>،</w:t>
      </w:r>
      <w:r w:rsidRPr="00045F63">
        <w:rPr>
          <w:rtl/>
        </w:rPr>
        <w:t xml:space="preserve"> وفيه مطابقة السند مع ما مذكور الى الحسين بن يزيد واختلافه معه فيما بعده.</w:t>
      </w:r>
    </w:p>
    <w:p w:rsidR="004A7232" w:rsidRPr="00045F63" w:rsidRDefault="004A7232" w:rsidP="004A7232">
      <w:pPr>
        <w:pStyle w:val="libFootnote0"/>
        <w:rPr>
          <w:rtl/>
        </w:rPr>
      </w:pPr>
      <w:r w:rsidRPr="00045F63">
        <w:rPr>
          <w:rtl/>
        </w:rPr>
        <w:t>(7) تقدم برقم</w:t>
      </w:r>
      <w:r>
        <w:rPr>
          <w:rtl/>
        </w:rPr>
        <w:t>:</w:t>
      </w:r>
      <w:r w:rsidRPr="00045F63">
        <w:rPr>
          <w:rtl/>
        </w:rPr>
        <w:t xml:space="preserve"> 37.</w:t>
      </w:r>
    </w:p>
    <w:p w:rsidR="004A7232" w:rsidRPr="00045F63" w:rsidRDefault="004A7232" w:rsidP="004A7232">
      <w:pPr>
        <w:pStyle w:val="libFootnote0"/>
        <w:rPr>
          <w:rtl/>
        </w:rPr>
      </w:pPr>
      <w:r w:rsidRPr="00045F63">
        <w:rPr>
          <w:rtl/>
        </w:rPr>
        <w:t>(8) رجال الشيخ</w:t>
      </w:r>
      <w:r>
        <w:rPr>
          <w:rtl/>
        </w:rPr>
        <w:t>:</w:t>
      </w:r>
      <w:r w:rsidRPr="00045F63">
        <w:rPr>
          <w:rtl/>
        </w:rPr>
        <w:t xml:space="preserve"> 244 / 347.</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ابن عبد الرحمن في الكافي في باب ميراث ولد الزنا </w:t>
      </w:r>
      <w:r w:rsidRPr="004A7232">
        <w:rPr>
          <w:rStyle w:val="libFootnotenumChar"/>
          <w:rtl/>
        </w:rPr>
        <w:t>(1)</w:t>
      </w:r>
      <w:r>
        <w:rPr>
          <w:rtl/>
        </w:rPr>
        <w:t>،</w:t>
      </w:r>
      <w:r w:rsidRPr="00045F63">
        <w:rPr>
          <w:rtl/>
        </w:rPr>
        <w:t xml:space="preserve"> وفي التهذيب في باب الاشهاد على الوصيّة </w:t>
      </w:r>
      <w:r w:rsidRPr="004A7232">
        <w:rPr>
          <w:rStyle w:val="libFootnotenumChar"/>
          <w:rtl/>
        </w:rPr>
        <w:t>(2)</w:t>
      </w:r>
      <w:r>
        <w:rPr>
          <w:rtl/>
        </w:rPr>
        <w:t>،</w:t>
      </w:r>
      <w:r w:rsidRPr="00045F63">
        <w:rPr>
          <w:rtl/>
        </w:rPr>
        <w:t xml:space="preserve"> وفي باب الرجوع في الوصيّة </w:t>
      </w:r>
      <w:r w:rsidRPr="004A7232">
        <w:rPr>
          <w:rStyle w:val="libFootnotenumChar"/>
          <w:rtl/>
        </w:rPr>
        <w:t>(3)</w:t>
      </w:r>
      <w:r>
        <w:rPr>
          <w:rtl/>
        </w:rPr>
        <w:t>،</w:t>
      </w:r>
      <w:r w:rsidRPr="00045F63">
        <w:rPr>
          <w:rtl/>
        </w:rPr>
        <w:t xml:space="preserve"> وفي باب الزيادات في كتاب الوصيّة </w:t>
      </w:r>
      <w:r w:rsidRPr="004A7232">
        <w:rPr>
          <w:rStyle w:val="libFootnotenumChar"/>
          <w:rtl/>
        </w:rPr>
        <w:t>(4)</w:t>
      </w:r>
      <w:r>
        <w:rPr>
          <w:rtl/>
        </w:rPr>
        <w:t>،</w:t>
      </w:r>
      <w:r w:rsidRPr="00045F63">
        <w:rPr>
          <w:rtl/>
        </w:rPr>
        <w:t xml:space="preserve"> وفي باب ميراث ابن الملاعنة </w:t>
      </w:r>
      <w:r w:rsidRPr="004A7232">
        <w:rPr>
          <w:rStyle w:val="libFootnotenumChar"/>
          <w:rtl/>
        </w:rPr>
        <w:t>(5)</w:t>
      </w:r>
      <w:r>
        <w:rPr>
          <w:rtl/>
        </w:rPr>
        <w:t>،</w:t>
      </w:r>
      <w:r w:rsidRPr="00045F63">
        <w:rPr>
          <w:rtl/>
        </w:rPr>
        <w:t xml:space="preserve"> وعثمان بن عيسى في الكافي في كتاب الكفر في باب الرياء </w:t>
      </w:r>
      <w:r w:rsidRPr="004A7232">
        <w:rPr>
          <w:rStyle w:val="libFootnotenumChar"/>
          <w:rtl/>
        </w:rPr>
        <w:t>(6)</w:t>
      </w:r>
      <w:r>
        <w:rPr>
          <w:rtl/>
        </w:rPr>
        <w:t>،</w:t>
      </w:r>
      <w:r w:rsidRPr="00045F63">
        <w:rPr>
          <w:rtl/>
        </w:rPr>
        <w:t xml:space="preserve"> وعلي بن أسباط في التهذيب في باب التيمّم </w:t>
      </w:r>
      <w:r w:rsidRPr="004A7232">
        <w:rPr>
          <w:rStyle w:val="libFootnotenumChar"/>
          <w:rtl/>
        </w:rPr>
        <w:t>(7)</w:t>
      </w:r>
      <w:r>
        <w:rPr>
          <w:rtl/>
        </w:rPr>
        <w:t>،</w:t>
      </w:r>
      <w:r w:rsidRPr="00045F63">
        <w:rPr>
          <w:rtl/>
        </w:rPr>
        <w:t xml:space="preserve"> فلا يبعد دعوى وثاقته وفي هذه المواضع روى عن الصادق أو الكاظم </w:t>
      </w:r>
      <w:r w:rsidRPr="004A7232">
        <w:rPr>
          <w:rStyle w:val="libAlaemChar"/>
          <w:rtl/>
        </w:rPr>
        <w:t>عليهما‌السلام</w:t>
      </w:r>
      <w:r w:rsidRPr="00045F63">
        <w:rPr>
          <w:rtl/>
        </w:rPr>
        <w:t xml:space="preserve"> بلا واسطة.</w:t>
      </w:r>
    </w:p>
    <w:p w:rsidR="004A7232" w:rsidRPr="00045F63" w:rsidRDefault="004A7232" w:rsidP="004A7232">
      <w:pPr>
        <w:pStyle w:val="libNormal"/>
        <w:rPr>
          <w:rtl/>
        </w:rPr>
      </w:pPr>
      <w:r w:rsidRPr="00045F63">
        <w:rPr>
          <w:rtl/>
        </w:rPr>
        <w:t xml:space="preserve">وسالم هو ابن عبد الرحمن الأشل كما نصّ عليه في الجامع </w:t>
      </w:r>
      <w:r w:rsidRPr="004A7232">
        <w:rPr>
          <w:rStyle w:val="libFootnotenumChar"/>
          <w:rtl/>
        </w:rPr>
        <w:t>(8)</w:t>
      </w:r>
      <w:r>
        <w:rPr>
          <w:rtl/>
        </w:rPr>
        <w:t>،</w:t>
      </w:r>
      <w:r w:rsidRPr="00045F63">
        <w:rPr>
          <w:rtl/>
        </w:rPr>
        <w:t xml:space="preserve"> ووثقه في ابنه عبد الرحمن </w:t>
      </w:r>
      <w:r w:rsidRPr="004A7232">
        <w:rPr>
          <w:rStyle w:val="libFootnotenumChar"/>
          <w:rtl/>
        </w:rPr>
        <w:t>(9)</w:t>
      </w:r>
      <w:r>
        <w:rPr>
          <w:rtl/>
        </w:rPr>
        <w:t>،</w:t>
      </w:r>
      <w:r w:rsidRPr="00045F63">
        <w:rPr>
          <w:rtl/>
        </w:rPr>
        <w:t xml:space="preserve"> وفي أصحاب الصادق </w:t>
      </w:r>
      <w:r w:rsidRPr="004A7232">
        <w:rPr>
          <w:rStyle w:val="libAlaemChar"/>
          <w:rtl/>
        </w:rPr>
        <w:t>عليه‌السلام</w:t>
      </w:r>
      <w:r>
        <w:rPr>
          <w:rtl/>
        </w:rPr>
        <w:t>:</w:t>
      </w:r>
      <w:r w:rsidRPr="00045F63">
        <w:rPr>
          <w:rtl/>
        </w:rPr>
        <w:t xml:space="preserve"> أسند عنه </w:t>
      </w:r>
      <w:r w:rsidRPr="004A7232">
        <w:rPr>
          <w:rStyle w:val="libFootnotenumChar"/>
          <w:rtl/>
        </w:rPr>
        <w:t>(10)</w:t>
      </w:r>
      <w:r>
        <w:rPr>
          <w:rtl/>
        </w:rPr>
        <w:t>،</w:t>
      </w:r>
      <w:r w:rsidRPr="00045F63">
        <w:rPr>
          <w:rtl/>
        </w:rPr>
        <w:t xml:space="preserve"> فهو بل ابنه عليّ من الأربعة الآلاف الموثقين.</w:t>
      </w:r>
    </w:p>
    <w:p w:rsidR="004A7232" w:rsidRPr="00045F63" w:rsidRDefault="004A7232" w:rsidP="004A7232">
      <w:pPr>
        <w:pStyle w:val="libNormal"/>
        <w:rPr>
          <w:rtl/>
        </w:rPr>
      </w:pPr>
      <w:r w:rsidRPr="00045F63">
        <w:rPr>
          <w:rtl/>
        </w:rPr>
        <w:t xml:space="preserve">وأغرب الشارح </w:t>
      </w:r>
      <w:r w:rsidRPr="004A7232">
        <w:rPr>
          <w:rStyle w:val="libFootnotenumChar"/>
          <w:rtl/>
        </w:rPr>
        <w:t>(11)</w:t>
      </w:r>
      <w:r>
        <w:rPr>
          <w:rtl/>
        </w:rPr>
        <w:t>،</w:t>
      </w:r>
      <w:r w:rsidRPr="00045F63">
        <w:rPr>
          <w:rtl/>
        </w:rPr>
        <w:t xml:space="preserve"> فقال</w:t>
      </w:r>
      <w:r>
        <w:rPr>
          <w:rtl/>
        </w:rPr>
        <w:t>:</w:t>
      </w:r>
      <w:r w:rsidRPr="00045F63">
        <w:rPr>
          <w:rtl/>
        </w:rPr>
        <w:t xml:space="preserve"> </w:t>
      </w:r>
      <w:r>
        <w:rPr>
          <w:rtl/>
        </w:rPr>
        <w:t>(</w:t>
      </w:r>
      <w:r w:rsidRPr="00045F63">
        <w:rPr>
          <w:rtl/>
        </w:rPr>
        <w:t>عن علي بن سالم</w:t>
      </w:r>
      <w:r>
        <w:rPr>
          <w:rtl/>
        </w:rPr>
        <w:t>)</w:t>
      </w:r>
      <w:r w:rsidRPr="00045F63">
        <w:rPr>
          <w:rtl/>
        </w:rPr>
        <w:t xml:space="preserve"> علي بن أبي حمزة البطائني</w:t>
      </w:r>
      <w:r>
        <w:rPr>
          <w:rtl/>
        </w:rPr>
        <w:t>،</w:t>
      </w:r>
      <w:r w:rsidRPr="00045F63">
        <w:rPr>
          <w:rtl/>
        </w:rPr>
        <w:t xml:space="preserve"> عن أبيه أبي حمزة البطائني غير مذكور</w:t>
      </w:r>
      <w:r>
        <w:rPr>
          <w:rtl/>
        </w:rPr>
        <w:t>،</w:t>
      </w:r>
      <w:r w:rsidRPr="00045F63">
        <w:rPr>
          <w:rtl/>
        </w:rPr>
        <w:t xml:space="preserve"> والذي يخطر بالبال</w:t>
      </w:r>
      <w:r>
        <w:rPr>
          <w:rtl/>
        </w:rPr>
        <w:t>،</w:t>
      </w:r>
      <w:r w:rsidRPr="00045F63">
        <w:rPr>
          <w:rtl/>
        </w:rPr>
        <w:t xml:space="preserve"> أنّه كان الحسن بن علي بن سالم </w:t>
      </w:r>
      <w:r w:rsidRPr="004A7232">
        <w:rPr>
          <w:rStyle w:val="libFootnotenumChar"/>
          <w:rtl/>
        </w:rPr>
        <w:t>(12)</w:t>
      </w:r>
      <w:r w:rsidRPr="00045F63">
        <w:rPr>
          <w:rtl/>
        </w:rPr>
        <w:t xml:space="preserve"> عن أبيه كما يقع كثيرا</w:t>
      </w:r>
      <w:r>
        <w:rPr>
          <w:rtl/>
        </w:rPr>
        <w:t>،</w:t>
      </w:r>
      <w:r w:rsidRPr="00045F63">
        <w:rPr>
          <w:rtl/>
        </w:rPr>
        <w:t xml:space="preserve"> ولم تعهد رواية علي عن أبيه</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الكافي 7</w:t>
      </w:r>
      <w:r>
        <w:rPr>
          <w:rtl/>
        </w:rPr>
        <w:t>:</w:t>
      </w:r>
      <w:r w:rsidRPr="00045F63">
        <w:rPr>
          <w:rtl/>
        </w:rPr>
        <w:t xml:space="preserve"> 163 / 3.</w:t>
      </w:r>
    </w:p>
    <w:p w:rsidR="004A7232" w:rsidRPr="00045F63" w:rsidRDefault="004A7232" w:rsidP="004A7232">
      <w:pPr>
        <w:pStyle w:val="libFootnote0"/>
        <w:rPr>
          <w:rtl/>
        </w:rPr>
      </w:pPr>
      <w:r w:rsidRPr="00045F63">
        <w:rPr>
          <w:rtl/>
        </w:rPr>
        <w:t>(2) تهذيب الأحكام 9</w:t>
      </w:r>
      <w:r>
        <w:rPr>
          <w:rtl/>
        </w:rPr>
        <w:t>:</w:t>
      </w:r>
      <w:r w:rsidRPr="00045F63">
        <w:rPr>
          <w:rtl/>
        </w:rPr>
        <w:t xml:space="preserve"> 178 / 715.</w:t>
      </w:r>
    </w:p>
    <w:p w:rsidR="004A7232" w:rsidRPr="00045F63" w:rsidRDefault="004A7232" w:rsidP="004A7232">
      <w:pPr>
        <w:pStyle w:val="libFootnote0"/>
        <w:rPr>
          <w:rtl/>
        </w:rPr>
      </w:pPr>
      <w:r w:rsidRPr="00045F63">
        <w:rPr>
          <w:rtl/>
        </w:rPr>
        <w:t>(3) تهذيب الأحكام 9</w:t>
      </w:r>
      <w:r>
        <w:rPr>
          <w:rtl/>
        </w:rPr>
        <w:t>:</w:t>
      </w:r>
      <w:r w:rsidRPr="00045F63">
        <w:rPr>
          <w:rtl/>
        </w:rPr>
        <w:t xml:space="preserve"> 190 / 765.</w:t>
      </w:r>
    </w:p>
    <w:p w:rsidR="004A7232" w:rsidRPr="00045F63" w:rsidRDefault="004A7232" w:rsidP="004A7232">
      <w:pPr>
        <w:pStyle w:val="libFootnote0"/>
        <w:rPr>
          <w:rtl/>
        </w:rPr>
      </w:pPr>
      <w:r w:rsidRPr="00045F63">
        <w:rPr>
          <w:rtl/>
        </w:rPr>
        <w:t>(4) تهذيب الأحكام 9</w:t>
      </w:r>
      <w:r>
        <w:rPr>
          <w:rtl/>
        </w:rPr>
        <w:t>:</w:t>
      </w:r>
      <w:r w:rsidRPr="00045F63">
        <w:rPr>
          <w:rtl/>
        </w:rPr>
        <w:t xml:space="preserve"> 243 / 942.</w:t>
      </w:r>
    </w:p>
    <w:p w:rsidR="004A7232" w:rsidRPr="00045F63" w:rsidRDefault="004A7232" w:rsidP="004A7232">
      <w:pPr>
        <w:pStyle w:val="libFootnote0"/>
        <w:rPr>
          <w:rtl/>
        </w:rPr>
      </w:pPr>
      <w:r w:rsidRPr="00045F63">
        <w:rPr>
          <w:rtl/>
        </w:rPr>
        <w:t>(5) تهذيب الأحكام 9</w:t>
      </w:r>
      <w:r>
        <w:rPr>
          <w:rtl/>
        </w:rPr>
        <w:t>:</w:t>
      </w:r>
      <w:r w:rsidRPr="00045F63">
        <w:rPr>
          <w:rtl/>
        </w:rPr>
        <w:t xml:space="preserve"> 343 / 1232.</w:t>
      </w:r>
    </w:p>
    <w:p w:rsidR="004A7232" w:rsidRPr="00045F63" w:rsidRDefault="004A7232" w:rsidP="004A7232">
      <w:pPr>
        <w:pStyle w:val="libFootnote0"/>
        <w:rPr>
          <w:rtl/>
        </w:rPr>
      </w:pPr>
      <w:r w:rsidRPr="00045F63">
        <w:rPr>
          <w:rtl/>
        </w:rPr>
        <w:t>(6) أصول الكافي 2</w:t>
      </w:r>
      <w:r>
        <w:rPr>
          <w:rtl/>
        </w:rPr>
        <w:t>:</w:t>
      </w:r>
      <w:r w:rsidRPr="00045F63">
        <w:rPr>
          <w:rtl/>
        </w:rPr>
        <w:t xml:space="preserve"> 223 / 9.</w:t>
      </w:r>
    </w:p>
    <w:p w:rsidR="004A7232" w:rsidRPr="00045F63" w:rsidRDefault="004A7232" w:rsidP="004A7232">
      <w:pPr>
        <w:pStyle w:val="libFootnote0"/>
        <w:rPr>
          <w:rtl/>
        </w:rPr>
      </w:pPr>
      <w:r w:rsidRPr="00045F63">
        <w:rPr>
          <w:rtl/>
        </w:rPr>
        <w:t>(7) تهذيب الأحكام 1</w:t>
      </w:r>
      <w:r>
        <w:rPr>
          <w:rtl/>
        </w:rPr>
        <w:t>:</w:t>
      </w:r>
      <w:r w:rsidRPr="00045F63">
        <w:rPr>
          <w:rtl/>
        </w:rPr>
        <w:t xml:space="preserve"> 202 / 587.</w:t>
      </w:r>
    </w:p>
    <w:p w:rsidR="004A7232" w:rsidRPr="00045F63" w:rsidRDefault="004A7232" w:rsidP="004A7232">
      <w:pPr>
        <w:pStyle w:val="libFootnote0"/>
        <w:rPr>
          <w:rtl/>
        </w:rPr>
      </w:pPr>
      <w:r w:rsidRPr="00045F63">
        <w:rPr>
          <w:rtl/>
        </w:rPr>
        <w:t>(8) جامع الرواة 1</w:t>
      </w:r>
      <w:r>
        <w:rPr>
          <w:rtl/>
        </w:rPr>
        <w:t>:</w:t>
      </w:r>
      <w:r w:rsidRPr="00045F63">
        <w:rPr>
          <w:rtl/>
        </w:rPr>
        <w:t xml:space="preserve"> 450.</w:t>
      </w:r>
    </w:p>
    <w:p w:rsidR="004A7232" w:rsidRPr="00045F63" w:rsidRDefault="004A7232" w:rsidP="004A7232">
      <w:pPr>
        <w:pStyle w:val="libFootnote0"/>
        <w:rPr>
          <w:rtl/>
        </w:rPr>
      </w:pPr>
      <w:r w:rsidRPr="00045F63">
        <w:rPr>
          <w:rtl/>
        </w:rPr>
        <w:t>(9) جامع الرواة 1</w:t>
      </w:r>
      <w:r>
        <w:rPr>
          <w:rtl/>
        </w:rPr>
        <w:t>:</w:t>
      </w:r>
      <w:r w:rsidRPr="00045F63">
        <w:rPr>
          <w:rtl/>
        </w:rPr>
        <w:t xml:space="preserve"> 347.</w:t>
      </w:r>
    </w:p>
    <w:p w:rsidR="004A7232" w:rsidRPr="00045F63" w:rsidRDefault="004A7232" w:rsidP="004A7232">
      <w:pPr>
        <w:pStyle w:val="libFootnote0"/>
        <w:rPr>
          <w:rtl/>
        </w:rPr>
      </w:pPr>
      <w:r w:rsidRPr="00045F63">
        <w:rPr>
          <w:rtl/>
        </w:rPr>
        <w:t>(10) رجال الشيخ</w:t>
      </w:r>
      <w:r>
        <w:rPr>
          <w:rtl/>
        </w:rPr>
        <w:t>:</w:t>
      </w:r>
      <w:r w:rsidRPr="00045F63">
        <w:rPr>
          <w:rtl/>
        </w:rPr>
        <w:t xml:space="preserve"> 209 / 114.</w:t>
      </w:r>
    </w:p>
    <w:p w:rsidR="004A7232" w:rsidRPr="00045F63" w:rsidRDefault="004A7232" w:rsidP="004A7232">
      <w:pPr>
        <w:pStyle w:val="libFootnote0"/>
        <w:rPr>
          <w:rtl/>
        </w:rPr>
      </w:pPr>
      <w:r w:rsidRPr="00045F63">
        <w:rPr>
          <w:rtl/>
        </w:rPr>
        <w:t>(11) يقال</w:t>
      </w:r>
      <w:r>
        <w:rPr>
          <w:rtl/>
        </w:rPr>
        <w:t>:</w:t>
      </w:r>
      <w:r w:rsidRPr="00045F63">
        <w:rPr>
          <w:rtl/>
        </w:rPr>
        <w:t xml:space="preserve"> أغرب الرجل</w:t>
      </w:r>
      <w:r>
        <w:rPr>
          <w:rtl/>
        </w:rPr>
        <w:t>،</w:t>
      </w:r>
      <w:r w:rsidRPr="00045F63">
        <w:rPr>
          <w:rtl/>
        </w:rPr>
        <w:t xml:space="preserve"> إذا جاء بشيء غريب مجمع البحرين</w:t>
      </w:r>
      <w:r>
        <w:rPr>
          <w:rtl/>
        </w:rPr>
        <w:t>:</w:t>
      </w:r>
      <w:r w:rsidRPr="00045F63">
        <w:rPr>
          <w:rtl/>
        </w:rPr>
        <w:t xml:space="preserve"> غرب 2</w:t>
      </w:r>
      <w:r>
        <w:rPr>
          <w:rtl/>
        </w:rPr>
        <w:t>:</w:t>
      </w:r>
      <w:r w:rsidRPr="00045F63">
        <w:rPr>
          <w:rtl/>
        </w:rPr>
        <w:t xml:space="preserve"> 132.</w:t>
      </w:r>
    </w:p>
    <w:p w:rsidR="004A7232" w:rsidRPr="00045F63" w:rsidRDefault="004A7232" w:rsidP="004A7232">
      <w:pPr>
        <w:pStyle w:val="libFootnote0"/>
        <w:rPr>
          <w:rtl/>
        </w:rPr>
      </w:pPr>
      <w:r w:rsidRPr="00045F63">
        <w:rPr>
          <w:rtl/>
        </w:rPr>
        <w:t>(12) في المصدر</w:t>
      </w:r>
      <w:r>
        <w:rPr>
          <w:rtl/>
        </w:rPr>
        <w:t>:</w:t>
      </w:r>
      <w:r w:rsidRPr="00045F63">
        <w:rPr>
          <w:rtl/>
        </w:rPr>
        <w:t xml:space="preserve"> الحسن بن سالم</w:t>
      </w:r>
      <w:r>
        <w:rPr>
          <w:rtl/>
        </w:rPr>
        <w:t>،</w:t>
      </w:r>
      <w:r w:rsidRPr="00045F63">
        <w:rPr>
          <w:rtl/>
        </w:rPr>
        <w:t xml:space="preserve"> وهو الصحيح</w:t>
      </w:r>
      <w:r>
        <w:rPr>
          <w:rtl/>
        </w:rPr>
        <w:t>،</w:t>
      </w:r>
      <w:r w:rsidRPr="00045F63">
        <w:rPr>
          <w:rtl/>
        </w:rPr>
        <w:t xml:space="preserve"> بقرينة قوله ما بعده</w:t>
      </w:r>
      <w:r>
        <w:rPr>
          <w:rtl/>
        </w:rPr>
        <w:t>:</w:t>
      </w:r>
      <w:r w:rsidRPr="00045F63">
        <w:rPr>
          <w:rtl/>
        </w:rPr>
        <w:t xml:space="preserve"> ولم تعهد رواية علي عن أبيه</w:t>
      </w:r>
      <w:r>
        <w:rPr>
          <w:rtl/>
        </w:rPr>
        <w:t>،</w:t>
      </w:r>
      <w:r w:rsidRPr="00045F63">
        <w:rPr>
          <w:rtl/>
        </w:rPr>
        <w:t xml:space="preserve"> فلاحظ.</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وعلى ايّ حال فالخبر قوي أو ضعيف</w:t>
      </w:r>
      <w:r>
        <w:rPr>
          <w:rtl/>
        </w:rPr>
        <w:t>،</w:t>
      </w:r>
      <w:r w:rsidRPr="00045F63">
        <w:rPr>
          <w:rtl/>
        </w:rPr>
        <w:t xml:space="preserve"> انتهى </w:t>
      </w:r>
      <w:r w:rsidRPr="004A7232">
        <w:rPr>
          <w:rStyle w:val="libFootnotenumChar"/>
          <w:rtl/>
        </w:rPr>
        <w:t>(1)</w:t>
      </w:r>
      <w:r>
        <w:rPr>
          <w:rtl/>
        </w:rPr>
        <w:t>.</w:t>
      </w:r>
    </w:p>
    <w:p w:rsidR="004A7232" w:rsidRPr="00045F63" w:rsidRDefault="004A7232" w:rsidP="004A7232">
      <w:pPr>
        <w:pStyle w:val="libNormal"/>
        <w:rPr>
          <w:rtl/>
        </w:rPr>
      </w:pPr>
      <w:r w:rsidRPr="00045F63">
        <w:rPr>
          <w:rtl/>
        </w:rPr>
        <w:t>وفيه</w:t>
      </w:r>
      <w:r>
        <w:rPr>
          <w:rtl/>
        </w:rPr>
        <w:t>:</w:t>
      </w:r>
    </w:p>
    <w:p w:rsidR="004A7232" w:rsidRPr="00045F63" w:rsidRDefault="004A7232" w:rsidP="004A7232">
      <w:pPr>
        <w:pStyle w:val="libNormal"/>
        <w:rPr>
          <w:rtl/>
        </w:rPr>
      </w:pPr>
      <w:r w:rsidRPr="00045F63">
        <w:rPr>
          <w:rtl/>
        </w:rPr>
        <w:t>أوّلا</w:t>
      </w:r>
      <w:r>
        <w:rPr>
          <w:rtl/>
        </w:rPr>
        <w:t>:</w:t>
      </w:r>
      <w:r w:rsidRPr="00045F63">
        <w:rPr>
          <w:rtl/>
        </w:rPr>
        <w:t xml:space="preserve"> إنّ السند المذكور غير منحصر في الموجود هنا بل موجود في التهذيب أيضا في باب الرهون </w:t>
      </w:r>
      <w:r w:rsidRPr="004A7232">
        <w:rPr>
          <w:rStyle w:val="libFootnotenumChar"/>
          <w:rtl/>
        </w:rPr>
        <w:t>(2)</w:t>
      </w:r>
      <w:r>
        <w:rPr>
          <w:rtl/>
        </w:rPr>
        <w:t>،</w:t>
      </w:r>
      <w:r w:rsidRPr="00045F63">
        <w:rPr>
          <w:rtl/>
        </w:rPr>
        <w:t xml:space="preserve"> وفي الفقيه في باب الرهون </w:t>
      </w:r>
      <w:r w:rsidRPr="004A7232">
        <w:rPr>
          <w:rStyle w:val="libFootnotenumChar"/>
          <w:rtl/>
        </w:rPr>
        <w:t>(3)</w:t>
      </w:r>
      <w:r>
        <w:rPr>
          <w:rtl/>
        </w:rPr>
        <w:t>،</w:t>
      </w:r>
      <w:r w:rsidRPr="00045F63">
        <w:rPr>
          <w:rtl/>
        </w:rPr>
        <w:t xml:space="preserve"> وباب نوادر الميراث </w:t>
      </w:r>
      <w:r w:rsidRPr="004A7232">
        <w:rPr>
          <w:rStyle w:val="libFootnotenumChar"/>
          <w:rtl/>
        </w:rPr>
        <w:t>(4)</w:t>
      </w:r>
      <w:r>
        <w:rPr>
          <w:rtl/>
        </w:rPr>
        <w:t>،</w:t>
      </w:r>
      <w:r w:rsidRPr="00045F63">
        <w:rPr>
          <w:rtl/>
        </w:rPr>
        <w:t xml:space="preserve"> وفي الاستبصار في باب ربح المؤمن على أخيه المؤمن </w:t>
      </w:r>
      <w:r w:rsidRPr="004A7232">
        <w:rPr>
          <w:rStyle w:val="libFootnotenumChar"/>
          <w:rtl/>
        </w:rPr>
        <w:t>(5)</w:t>
      </w:r>
      <w:r>
        <w:rPr>
          <w:rtl/>
        </w:rPr>
        <w:t>،</w:t>
      </w:r>
      <w:r w:rsidRPr="00045F63">
        <w:rPr>
          <w:rtl/>
        </w:rPr>
        <w:t xml:space="preserve"> وفي الكافي في باب الرياء من كتاب الكفر </w:t>
      </w:r>
      <w:r w:rsidRPr="004A7232">
        <w:rPr>
          <w:rStyle w:val="libFootnotenumChar"/>
          <w:rtl/>
        </w:rPr>
        <w:t>(6)</w:t>
      </w:r>
      <w:r>
        <w:rPr>
          <w:rtl/>
        </w:rPr>
        <w:t>،</w:t>
      </w:r>
      <w:r w:rsidRPr="00045F63">
        <w:rPr>
          <w:rtl/>
        </w:rPr>
        <w:t xml:space="preserve"> وفي قصص الأنبياء في قصّة آدم </w:t>
      </w:r>
      <w:r w:rsidRPr="004A7232">
        <w:rPr>
          <w:rStyle w:val="libAlaemChar"/>
          <w:rtl/>
        </w:rPr>
        <w:t>عليه‌السلام</w:t>
      </w:r>
      <w:r w:rsidRPr="00045F63">
        <w:rPr>
          <w:rtl/>
        </w:rPr>
        <w:t xml:space="preserve"> بإسناده</w:t>
      </w:r>
      <w:r>
        <w:rPr>
          <w:rtl/>
        </w:rPr>
        <w:t>،</w:t>
      </w:r>
      <w:r w:rsidRPr="00045F63">
        <w:rPr>
          <w:rtl/>
        </w:rPr>
        <w:t xml:space="preserve"> عن الصدوق</w:t>
      </w:r>
      <w:r>
        <w:rPr>
          <w:rtl/>
        </w:rPr>
        <w:t>،</w:t>
      </w:r>
      <w:r w:rsidRPr="00045F63">
        <w:rPr>
          <w:rtl/>
        </w:rPr>
        <w:t xml:space="preserve"> عن ابن المتوكل</w:t>
      </w:r>
      <w:r>
        <w:rPr>
          <w:rtl/>
        </w:rPr>
        <w:t>،</w:t>
      </w:r>
      <w:r w:rsidRPr="00045F63">
        <w:rPr>
          <w:rtl/>
        </w:rPr>
        <w:t xml:space="preserve"> عن محمّد بن أبي عبد الله الكوفي</w:t>
      </w:r>
      <w:r>
        <w:rPr>
          <w:rtl/>
        </w:rPr>
        <w:t>،</w:t>
      </w:r>
      <w:r w:rsidRPr="00045F63">
        <w:rPr>
          <w:rtl/>
        </w:rPr>
        <w:t xml:space="preserve"> عن موسى بن عمران النخعي</w:t>
      </w:r>
      <w:r>
        <w:rPr>
          <w:rtl/>
        </w:rPr>
        <w:t>،</w:t>
      </w:r>
      <w:r w:rsidRPr="00045F63">
        <w:rPr>
          <w:rtl/>
        </w:rPr>
        <w:t xml:space="preserve"> عن عمّه الحسين بن يزيد</w:t>
      </w:r>
      <w:r>
        <w:rPr>
          <w:rtl/>
        </w:rPr>
        <w:t>،</w:t>
      </w:r>
      <w:r w:rsidRPr="00045F63">
        <w:rPr>
          <w:rtl/>
        </w:rPr>
        <w:t xml:space="preserve"> عن علي بن سالم</w:t>
      </w:r>
      <w:r>
        <w:rPr>
          <w:rtl/>
        </w:rPr>
        <w:t>،</w:t>
      </w:r>
      <w:r w:rsidRPr="00045F63">
        <w:rPr>
          <w:rtl/>
        </w:rPr>
        <w:t xml:space="preserve"> عن أبيه</w:t>
      </w:r>
      <w:r>
        <w:rPr>
          <w:rtl/>
        </w:rPr>
        <w:t>،</w:t>
      </w:r>
      <w:r w:rsidRPr="00045F63">
        <w:rPr>
          <w:rtl/>
        </w:rPr>
        <w:t xml:space="preserve"> عن أبي بصير</w:t>
      </w:r>
      <w:r>
        <w:rPr>
          <w:rtl/>
        </w:rPr>
        <w:t>،</w:t>
      </w:r>
      <w:r w:rsidRPr="00045F63">
        <w:rPr>
          <w:rtl/>
        </w:rPr>
        <w:t xml:space="preserve"> قال</w:t>
      </w:r>
      <w:r>
        <w:rPr>
          <w:rtl/>
        </w:rPr>
        <w:t>:</w:t>
      </w:r>
      <w:r w:rsidRPr="00045F63">
        <w:rPr>
          <w:rtl/>
        </w:rPr>
        <w:t xml:space="preserve"> كان أبو جعفر </w:t>
      </w:r>
      <w:r w:rsidRPr="004A7232">
        <w:rPr>
          <w:rStyle w:val="libAlaemChar"/>
          <w:rtl/>
        </w:rPr>
        <w:t>عليه‌السلام</w:t>
      </w:r>
      <w:r>
        <w:rPr>
          <w:rtl/>
        </w:rPr>
        <w:t>.</w:t>
      </w:r>
      <w:r w:rsidRPr="00045F63">
        <w:rPr>
          <w:rtl/>
        </w:rPr>
        <w:t xml:space="preserve"> إلى آخره </w:t>
      </w:r>
      <w:r w:rsidRPr="004A7232">
        <w:rPr>
          <w:rStyle w:val="libFootnotenumChar"/>
          <w:rtl/>
        </w:rPr>
        <w:t>(7)</w:t>
      </w:r>
      <w:r>
        <w:rPr>
          <w:rtl/>
        </w:rPr>
        <w:t>.</w:t>
      </w:r>
    </w:p>
    <w:p w:rsidR="004A7232" w:rsidRPr="00045F63" w:rsidRDefault="004A7232" w:rsidP="004A7232">
      <w:pPr>
        <w:pStyle w:val="libNormal"/>
        <w:rPr>
          <w:rtl/>
        </w:rPr>
      </w:pPr>
      <w:r w:rsidRPr="00045F63">
        <w:rPr>
          <w:rtl/>
        </w:rPr>
        <w:t>وفي باب الثلاثين من توحيد الصدوق</w:t>
      </w:r>
      <w:r>
        <w:rPr>
          <w:rtl/>
        </w:rPr>
        <w:t>:</w:t>
      </w:r>
      <w:r w:rsidRPr="00045F63">
        <w:rPr>
          <w:rtl/>
        </w:rPr>
        <w:t xml:space="preserve"> عن الحسين بن إبراهيم المؤدّب</w:t>
      </w:r>
      <w:r>
        <w:rPr>
          <w:rtl/>
        </w:rPr>
        <w:t>،</w:t>
      </w:r>
      <w:r w:rsidRPr="00045F63">
        <w:rPr>
          <w:rtl/>
        </w:rPr>
        <w:t xml:space="preserve"> عن محمّد بن أبي عبد الله الكوفي</w:t>
      </w:r>
      <w:r>
        <w:rPr>
          <w:rtl/>
        </w:rPr>
        <w:t>،</w:t>
      </w:r>
      <w:r w:rsidRPr="00045F63">
        <w:rPr>
          <w:rtl/>
        </w:rPr>
        <w:t xml:space="preserve"> قال</w:t>
      </w:r>
      <w:r>
        <w:rPr>
          <w:rtl/>
        </w:rPr>
        <w:t>:</w:t>
      </w:r>
      <w:r w:rsidRPr="00045F63">
        <w:rPr>
          <w:rtl/>
        </w:rPr>
        <w:t xml:space="preserve"> حدثنا محمّد بن إسماعيل البرمكي</w:t>
      </w:r>
      <w:r>
        <w:rPr>
          <w:rtl/>
        </w:rPr>
        <w:t>،</w:t>
      </w:r>
      <w:r w:rsidRPr="00045F63">
        <w:rPr>
          <w:rtl/>
        </w:rPr>
        <w:t xml:space="preserve"> قال</w:t>
      </w:r>
      <w:r>
        <w:rPr>
          <w:rtl/>
        </w:rPr>
        <w:t>:</w:t>
      </w:r>
      <w:r w:rsidRPr="00045F63">
        <w:rPr>
          <w:rtl/>
        </w:rPr>
        <w:t xml:space="preserve"> حدثنا علي بن سالم</w:t>
      </w:r>
      <w:r>
        <w:rPr>
          <w:rtl/>
        </w:rPr>
        <w:t>،</w:t>
      </w:r>
      <w:r w:rsidRPr="00045F63">
        <w:rPr>
          <w:rtl/>
        </w:rPr>
        <w:t xml:space="preserve"> عن أبيه</w:t>
      </w:r>
      <w:r>
        <w:rPr>
          <w:rtl/>
        </w:rPr>
        <w:t>،</w:t>
      </w:r>
      <w:r w:rsidRPr="00045F63">
        <w:rPr>
          <w:rtl/>
        </w:rPr>
        <w:t xml:space="preserve"> قال</w:t>
      </w:r>
      <w:r>
        <w:rPr>
          <w:rtl/>
        </w:rPr>
        <w:t>:</w:t>
      </w:r>
      <w:r w:rsidRPr="00045F63">
        <w:rPr>
          <w:rtl/>
        </w:rPr>
        <w:t xml:space="preserve"> سألت الصادق </w:t>
      </w:r>
      <w:r>
        <w:rPr>
          <w:rtl/>
        </w:rPr>
        <w:t>(</w:t>
      </w:r>
      <w:r w:rsidRPr="00045F63">
        <w:rPr>
          <w:rtl/>
        </w:rPr>
        <w:t>عليه</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روضة المتقين 14</w:t>
      </w:r>
      <w:r>
        <w:rPr>
          <w:rtl/>
        </w:rPr>
        <w:t>:</w:t>
      </w:r>
      <w:r w:rsidRPr="00045F63">
        <w:rPr>
          <w:rtl/>
        </w:rPr>
        <w:t xml:space="preserve"> 321</w:t>
      </w:r>
      <w:r>
        <w:rPr>
          <w:rtl/>
        </w:rPr>
        <w:t>،</w:t>
      </w:r>
      <w:r w:rsidRPr="00045F63">
        <w:rPr>
          <w:rtl/>
        </w:rPr>
        <w:t xml:space="preserve"> وكلام المجلسي </w:t>
      </w:r>
      <w:r w:rsidRPr="004A7232">
        <w:rPr>
          <w:rStyle w:val="libAlaemChar"/>
          <w:rtl/>
        </w:rPr>
        <w:t>رحمه‌الله</w:t>
      </w:r>
      <w:r w:rsidRPr="00045F63">
        <w:rPr>
          <w:rtl/>
        </w:rPr>
        <w:t xml:space="preserve"> مبني على أساس الاتحاد بين علي بن سالم الكوفي</w:t>
      </w:r>
      <w:r>
        <w:rPr>
          <w:rtl/>
        </w:rPr>
        <w:t>،</w:t>
      </w:r>
      <w:r w:rsidRPr="00045F63">
        <w:rPr>
          <w:rtl/>
        </w:rPr>
        <w:t xml:space="preserve"> وبين علي بن أبي حمزة البطائني الكوفي أيضا</w:t>
      </w:r>
      <w:r>
        <w:rPr>
          <w:rtl/>
        </w:rPr>
        <w:t>،</w:t>
      </w:r>
      <w:r w:rsidRPr="00045F63">
        <w:rPr>
          <w:rtl/>
        </w:rPr>
        <w:t xml:space="preserve"> لأن ابن أبي حمزة</w:t>
      </w:r>
      <w:r>
        <w:rPr>
          <w:rtl/>
        </w:rPr>
        <w:t xml:space="preserve"> - </w:t>
      </w:r>
      <w:r w:rsidRPr="00045F63">
        <w:rPr>
          <w:rtl/>
        </w:rPr>
        <w:t>كما في سائر كتب الرجال</w:t>
      </w:r>
      <w:r>
        <w:rPr>
          <w:rtl/>
        </w:rPr>
        <w:t xml:space="preserve"> - </w:t>
      </w:r>
      <w:r w:rsidRPr="00045F63">
        <w:rPr>
          <w:rtl/>
        </w:rPr>
        <w:t>هو</w:t>
      </w:r>
      <w:r>
        <w:rPr>
          <w:rtl/>
        </w:rPr>
        <w:t>:</w:t>
      </w:r>
      <w:r w:rsidRPr="00045F63">
        <w:rPr>
          <w:rtl/>
        </w:rPr>
        <w:t xml:space="preserve"> سالم</w:t>
      </w:r>
      <w:r>
        <w:rPr>
          <w:rtl/>
        </w:rPr>
        <w:t>،</w:t>
      </w:r>
      <w:r w:rsidRPr="00045F63">
        <w:rPr>
          <w:rtl/>
        </w:rPr>
        <w:t xml:space="preserve"> وهذا لا يكفي للحكم بالاتحاد</w:t>
      </w:r>
      <w:r>
        <w:rPr>
          <w:rtl/>
        </w:rPr>
        <w:t>،</w:t>
      </w:r>
      <w:r w:rsidRPr="00045F63">
        <w:rPr>
          <w:rtl/>
        </w:rPr>
        <w:t xml:space="preserve"> والظاهر انهما مختلفان لما سيأتي من توضيح المصنف « </w:t>
      </w:r>
      <w:r w:rsidRPr="004A7232">
        <w:rPr>
          <w:rStyle w:val="libAlaemChar"/>
          <w:rtl/>
        </w:rPr>
        <w:t>قدس‌سره</w:t>
      </w:r>
      <w:r w:rsidRPr="00045F63">
        <w:rPr>
          <w:rtl/>
        </w:rPr>
        <w:t xml:space="preserve"> »</w:t>
      </w:r>
      <w:r>
        <w:rPr>
          <w:rtl/>
        </w:rPr>
        <w:t>،</w:t>
      </w:r>
      <w:r w:rsidRPr="00045F63">
        <w:rPr>
          <w:rtl/>
        </w:rPr>
        <w:t xml:space="preserve"> زيادة على كون الشيخ قد ذكر الاثنين في رجاله وبفاصل قليل بينهما في أصحاب أبي عبد الله الصادق </w:t>
      </w:r>
      <w:r w:rsidRPr="004A7232">
        <w:rPr>
          <w:rStyle w:val="libAlaemChar"/>
          <w:rtl/>
        </w:rPr>
        <w:t>عليه‌السلام</w:t>
      </w:r>
      <w:r>
        <w:rPr>
          <w:rtl/>
        </w:rPr>
        <w:t>،</w:t>
      </w:r>
      <w:r w:rsidRPr="00045F63">
        <w:rPr>
          <w:rtl/>
        </w:rPr>
        <w:t xml:space="preserve"> وأفرد أحدهما وهو البطائني في أصحاب الكاظم </w:t>
      </w:r>
      <w:r w:rsidRPr="004A7232">
        <w:rPr>
          <w:rStyle w:val="libAlaemChar"/>
          <w:rtl/>
        </w:rPr>
        <w:t>عليه‌السلام</w:t>
      </w:r>
      <w:r>
        <w:rPr>
          <w:rtl/>
        </w:rPr>
        <w:t>،</w:t>
      </w:r>
      <w:r w:rsidRPr="00045F63">
        <w:rPr>
          <w:rtl/>
        </w:rPr>
        <w:t xml:space="preserve"> ولم يذكر الآخر. انظر رجال الشيخ</w:t>
      </w:r>
      <w:r>
        <w:rPr>
          <w:rtl/>
        </w:rPr>
        <w:t>:</w:t>
      </w:r>
      <w:r w:rsidRPr="00045F63">
        <w:rPr>
          <w:rtl/>
        </w:rPr>
        <w:t xml:space="preserve"> 242 / 312</w:t>
      </w:r>
      <w:r>
        <w:rPr>
          <w:rtl/>
        </w:rPr>
        <w:t>،</w:t>
      </w:r>
      <w:r w:rsidRPr="00045F63">
        <w:rPr>
          <w:rtl/>
        </w:rPr>
        <w:t xml:space="preserve"> 244 / 347</w:t>
      </w:r>
      <w:r>
        <w:rPr>
          <w:rtl/>
        </w:rPr>
        <w:t>،</w:t>
      </w:r>
      <w:r w:rsidRPr="00045F63">
        <w:rPr>
          <w:rtl/>
        </w:rPr>
        <w:t xml:space="preserve"> 353 / 10.</w:t>
      </w:r>
    </w:p>
    <w:p w:rsidR="004A7232" w:rsidRPr="00045F63" w:rsidRDefault="004A7232" w:rsidP="004A7232">
      <w:pPr>
        <w:pStyle w:val="libFootnote0"/>
        <w:rPr>
          <w:rtl/>
        </w:rPr>
      </w:pPr>
      <w:r w:rsidRPr="00045F63">
        <w:rPr>
          <w:rtl/>
        </w:rPr>
        <w:t>(2) تهذيب الأحكام 7</w:t>
      </w:r>
      <w:r>
        <w:rPr>
          <w:rtl/>
        </w:rPr>
        <w:t>:</w:t>
      </w:r>
      <w:r w:rsidRPr="00045F63">
        <w:rPr>
          <w:rtl/>
        </w:rPr>
        <w:t xml:space="preserve"> 178 / 42.</w:t>
      </w:r>
    </w:p>
    <w:p w:rsidR="004A7232" w:rsidRPr="00045F63" w:rsidRDefault="004A7232" w:rsidP="004A7232">
      <w:pPr>
        <w:pStyle w:val="libFootnote0"/>
        <w:rPr>
          <w:rtl/>
        </w:rPr>
      </w:pPr>
      <w:r w:rsidRPr="00045F63">
        <w:rPr>
          <w:rtl/>
        </w:rPr>
        <w:t>(3) الفقيه 3</w:t>
      </w:r>
      <w:r>
        <w:rPr>
          <w:rtl/>
        </w:rPr>
        <w:t>:</w:t>
      </w:r>
      <w:r w:rsidRPr="00045F63">
        <w:rPr>
          <w:rtl/>
        </w:rPr>
        <w:t xml:space="preserve"> 200</w:t>
      </w:r>
      <w:r>
        <w:rPr>
          <w:rtl/>
        </w:rPr>
        <w:t>:</w:t>
      </w:r>
      <w:r w:rsidRPr="00045F63">
        <w:rPr>
          <w:rtl/>
        </w:rPr>
        <w:t xml:space="preserve"> 25.</w:t>
      </w:r>
    </w:p>
    <w:p w:rsidR="004A7232" w:rsidRPr="00045F63" w:rsidRDefault="004A7232" w:rsidP="004A7232">
      <w:pPr>
        <w:pStyle w:val="libFootnote0"/>
        <w:rPr>
          <w:rtl/>
        </w:rPr>
      </w:pPr>
      <w:r w:rsidRPr="00045F63">
        <w:rPr>
          <w:rtl/>
        </w:rPr>
        <w:t>(4) الفقيه 4</w:t>
      </w:r>
      <w:r>
        <w:rPr>
          <w:rtl/>
        </w:rPr>
        <w:t>:</w:t>
      </w:r>
      <w:r w:rsidRPr="00045F63">
        <w:rPr>
          <w:rtl/>
        </w:rPr>
        <w:t xml:space="preserve"> 253 / 13.</w:t>
      </w:r>
    </w:p>
    <w:p w:rsidR="004A7232" w:rsidRPr="00045F63" w:rsidRDefault="004A7232" w:rsidP="004A7232">
      <w:pPr>
        <w:pStyle w:val="libFootnote0"/>
        <w:rPr>
          <w:rtl/>
        </w:rPr>
      </w:pPr>
      <w:r w:rsidRPr="00045F63">
        <w:rPr>
          <w:rtl/>
        </w:rPr>
        <w:t>(5) الاستبصار 3</w:t>
      </w:r>
      <w:r>
        <w:rPr>
          <w:rtl/>
        </w:rPr>
        <w:t>:</w:t>
      </w:r>
      <w:r w:rsidRPr="00045F63">
        <w:rPr>
          <w:rtl/>
        </w:rPr>
        <w:t xml:space="preserve"> 70 / 2.</w:t>
      </w:r>
    </w:p>
    <w:p w:rsidR="004A7232" w:rsidRPr="00045F63" w:rsidRDefault="004A7232" w:rsidP="004A7232">
      <w:pPr>
        <w:pStyle w:val="libFootnote0"/>
        <w:rPr>
          <w:rtl/>
        </w:rPr>
      </w:pPr>
      <w:r w:rsidRPr="00045F63">
        <w:rPr>
          <w:rtl/>
        </w:rPr>
        <w:t>(6) أصول الكافي 2</w:t>
      </w:r>
      <w:r>
        <w:rPr>
          <w:rtl/>
        </w:rPr>
        <w:t>:</w:t>
      </w:r>
      <w:r w:rsidRPr="00045F63">
        <w:rPr>
          <w:rtl/>
        </w:rPr>
        <w:t xml:space="preserve"> 223 / 9</w:t>
      </w:r>
      <w:r>
        <w:rPr>
          <w:rtl/>
        </w:rPr>
        <w:t>،</w:t>
      </w:r>
      <w:r w:rsidRPr="00045F63">
        <w:rPr>
          <w:rtl/>
        </w:rPr>
        <w:t xml:space="preserve"> 2</w:t>
      </w:r>
      <w:r>
        <w:rPr>
          <w:rtl/>
        </w:rPr>
        <w:t>:</w:t>
      </w:r>
      <w:r w:rsidRPr="00045F63">
        <w:rPr>
          <w:rtl/>
        </w:rPr>
        <w:t xml:space="preserve"> 224 / 12</w:t>
      </w:r>
      <w:r>
        <w:rPr>
          <w:rtl/>
        </w:rPr>
        <w:t>،</w:t>
      </w:r>
      <w:r w:rsidRPr="00045F63">
        <w:rPr>
          <w:rtl/>
        </w:rPr>
        <w:t xml:space="preserve"> وليس فيهما</w:t>
      </w:r>
      <w:r>
        <w:rPr>
          <w:rtl/>
        </w:rPr>
        <w:t>:</w:t>
      </w:r>
      <w:r w:rsidRPr="00045F63">
        <w:rPr>
          <w:rtl/>
        </w:rPr>
        <w:t xml:space="preserve"> عن أبيه.</w:t>
      </w:r>
    </w:p>
    <w:p w:rsidR="004A7232" w:rsidRPr="00045F63" w:rsidRDefault="004A7232" w:rsidP="004A7232">
      <w:pPr>
        <w:pStyle w:val="libFootnote0"/>
        <w:rPr>
          <w:rtl/>
        </w:rPr>
      </w:pPr>
      <w:r w:rsidRPr="00045F63">
        <w:rPr>
          <w:rtl/>
        </w:rPr>
        <w:t>(7) بحار الأنوار 11</w:t>
      </w:r>
      <w:r>
        <w:rPr>
          <w:rtl/>
        </w:rPr>
        <w:t>:</w:t>
      </w:r>
      <w:r w:rsidRPr="00045F63">
        <w:rPr>
          <w:rtl/>
        </w:rPr>
        <w:t xml:space="preserve"> 241 / 32.</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السلام</w:t>
      </w:r>
      <w:r>
        <w:rPr>
          <w:rtl/>
        </w:rPr>
        <w:t>).</w:t>
      </w:r>
      <w:r w:rsidRPr="00045F63">
        <w:rPr>
          <w:rtl/>
        </w:rPr>
        <w:t xml:space="preserve"> الخبر </w:t>
      </w:r>
      <w:r w:rsidRPr="004A7232">
        <w:rPr>
          <w:rStyle w:val="libFootnotenumChar"/>
          <w:rtl/>
        </w:rPr>
        <w:t>(1)</w:t>
      </w:r>
      <w:r>
        <w:rPr>
          <w:rtl/>
        </w:rPr>
        <w:t>.</w:t>
      </w:r>
    </w:p>
    <w:p w:rsidR="004A7232" w:rsidRPr="00045F63" w:rsidRDefault="004A7232" w:rsidP="004A7232">
      <w:pPr>
        <w:pStyle w:val="libNormal"/>
        <w:rPr>
          <w:rtl/>
        </w:rPr>
      </w:pPr>
      <w:r w:rsidRPr="00045F63">
        <w:rPr>
          <w:rtl/>
        </w:rPr>
        <w:t>وثانيا</w:t>
      </w:r>
      <w:r>
        <w:rPr>
          <w:rtl/>
        </w:rPr>
        <w:t>:</w:t>
      </w:r>
      <w:r w:rsidRPr="00045F63">
        <w:rPr>
          <w:rtl/>
        </w:rPr>
        <w:t xml:space="preserve"> إنّا لم نقف على ما ادّعى كثرته في الأسانيد من رواية الحسن عن أبيه علي بن سالم يعني أبا حمزة</w:t>
      </w:r>
      <w:r>
        <w:rPr>
          <w:rtl/>
        </w:rPr>
        <w:t>،</w:t>
      </w:r>
      <w:r w:rsidRPr="00045F63">
        <w:rPr>
          <w:rtl/>
        </w:rPr>
        <w:t xml:space="preserve"> بل الموجود</w:t>
      </w:r>
      <w:r>
        <w:rPr>
          <w:rtl/>
        </w:rPr>
        <w:t>:</w:t>
      </w:r>
      <w:r w:rsidRPr="00045F63">
        <w:rPr>
          <w:rtl/>
        </w:rPr>
        <w:t xml:space="preserve"> الحسن بن علي بن أبي حمزة عن أبيه كما في الكافي في باب ما يجب الاقتداء بالأئمة </w:t>
      </w:r>
      <w:r w:rsidRPr="004A7232">
        <w:rPr>
          <w:rStyle w:val="libAlaemChar"/>
          <w:rtl/>
        </w:rPr>
        <w:t>عليهم‌السلام</w:t>
      </w:r>
      <w:r w:rsidRPr="00045F63">
        <w:rPr>
          <w:rtl/>
        </w:rPr>
        <w:t xml:space="preserve"> في طلب الرزق </w:t>
      </w:r>
      <w:r w:rsidRPr="004A7232">
        <w:rPr>
          <w:rStyle w:val="libFootnotenumChar"/>
          <w:rtl/>
        </w:rPr>
        <w:t>(2)</w:t>
      </w:r>
      <w:r>
        <w:rPr>
          <w:rtl/>
        </w:rPr>
        <w:t>،</w:t>
      </w:r>
      <w:r w:rsidRPr="00045F63">
        <w:rPr>
          <w:rtl/>
        </w:rPr>
        <w:t xml:space="preserve"> وفي الفقيه في باب المعايش والمكاسب </w:t>
      </w:r>
      <w:r w:rsidRPr="004A7232">
        <w:rPr>
          <w:rStyle w:val="libFootnotenumChar"/>
          <w:rtl/>
        </w:rPr>
        <w:t>(3)</w:t>
      </w:r>
      <w:r>
        <w:rPr>
          <w:rtl/>
        </w:rPr>
        <w:t>،</w:t>
      </w:r>
      <w:r w:rsidRPr="00045F63">
        <w:rPr>
          <w:rtl/>
        </w:rPr>
        <w:t xml:space="preserve"> وفي باب الوصيّة من لدن آدم </w:t>
      </w:r>
      <w:r w:rsidRPr="004A7232">
        <w:rPr>
          <w:rStyle w:val="libFootnotenumChar"/>
          <w:rtl/>
        </w:rPr>
        <w:t>(4)</w:t>
      </w:r>
      <w:r>
        <w:rPr>
          <w:rtl/>
        </w:rPr>
        <w:t>،</w:t>
      </w:r>
      <w:r w:rsidRPr="00045F63">
        <w:rPr>
          <w:rtl/>
        </w:rPr>
        <w:t xml:space="preserve"> وفي التهذيب في باب الصيد والذكاة </w:t>
      </w:r>
      <w:r w:rsidRPr="004A7232">
        <w:rPr>
          <w:rStyle w:val="libFootnotenumChar"/>
          <w:rtl/>
        </w:rPr>
        <w:t>(5)</w:t>
      </w:r>
      <w:r>
        <w:rPr>
          <w:rtl/>
        </w:rPr>
        <w:t>،</w:t>
      </w:r>
      <w:r w:rsidRPr="00045F63">
        <w:rPr>
          <w:rtl/>
        </w:rPr>
        <w:t xml:space="preserve"> وغير ذلك.</w:t>
      </w:r>
    </w:p>
    <w:p w:rsidR="004A7232" w:rsidRPr="00045F63" w:rsidRDefault="004A7232" w:rsidP="004A7232">
      <w:pPr>
        <w:pStyle w:val="libNormal"/>
        <w:rPr>
          <w:rtl/>
        </w:rPr>
      </w:pPr>
      <w:r w:rsidRPr="00045F63">
        <w:rPr>
          <w:rtl/>
        </w:rPr>
        <w:t>وثالثا</w:t>
      </w:r>
      <w:r>
        <w:rPr>
          <w:rtl/>
        </w:rPr>
        <w:t>:</w:t>
      </w:r>
      <w:r w:rsidRPr="00045F63">
        <w:rPr>
          <w:rtl/>
        </w:rPr>
        <w:t xml:space="preserve"> إنّا لم نقف على موضع ذكر </w:t>
      </w:r>
      <w:r>
        <w:rPr>
          <w:rtl/>
        </w:rPr>
        <w:t>[</w:t>
      </w:r>
      <w:r w:rsidRPr="00045F63">
        <w:rPr>
          <w:rtl/>
        </w:rPr>
        <w:t>فيه</w:t>
      </w:r>
      <w:r>
        <w:rPr>
          <w:rtl/>
        </w:rPr>
        <w:t>]</w:t>
      </w:r>
      <w:r w:rsidRPr="00045F63">
        <w:rPr>
          <w:rtl/>
        </w:rPr>
        <w:t xml:space="preserve"> اسم والد عليّ مع كثرة رواياته بل المعهود في الأسانيد التعبير عنه بابي حمزة</w:t>
      </w:r>
      <w:r>
        <w:rPr>
          <w:rtl/>
        </w:rPr>
        <w:t>،</w:t>
      </w:r>
      <w:r w:rsidRPr="00045F63">
        <w:rPr>
          <w:rtl/>
        </w:rPr>
        <w:t xml:space="preserve"> فراجع.</w:t>
      </w:r>
    </w:p>
    <w:p w:rsidR="004A7232" w:rsidRPr="004A7232" w:rsidRDefault="004A7232" w:rsidP="004A7232">
      <w:pPr>
        <w:pStyle w:val="libNormal"/>
        <w:rPr>
          <w:rStyle w:val="libBold2Char"/>
          <w:rtl/>
        </w:rPr>
      </w:pPr>
      <w:r w:rsidRPr="004A7232">
        <w:rPr>
          <w:rStyle w:val="libBold2Char"/>
          <w:rtl/>
        </w:rPr>
        <w:t>[383] شفج</w:t>
      </w:r>
      <w:r w:rsidRPr="004A7232">
        <w:rPr>
          <w:rStyle w:val="libBold2Char"/>
          <w:rtl/>
          <w:lang w:bidi="ar-IQ"/>
        </w:rPr>
        <w:t xml:space="preserve"> - </w:t>
      </w:r>
      <w:r w:rsidRPr="004A7232">
        <w:rPr>
          <w:rStyle w:val="libBold2Char"/>
          <w:rtl/>
        </w:rPr>
        <w:t>وإلى خبر بلال</w:t>
      </w:r>
      <w:r w:rsidRPr="004A7232">
        <w:rPr>
          <w:rStyle w:val="libBold2Char"/>
          <w:rtl/>
          <w:lang w:bidi="ar-IQ"/>
        </w:rPr>
        <w:t>،</w:t>
      </w:r>
      <w:r w:rsidRPr="004A7232">
        <w:rPr>
          <w:rStyle w:val="libBold2Char"/>
          <w:rtl/>
        </w:rPr>
        <w:t xml:space="preserve"> وثواب المؤذّنين بطوله</w:t>
      </w:r>
      <w:r w:rsidRPr="004A7232">
        <w:rPr>
          <w:rStyle w:val="libBold2Char"/>
          <w:rtl/>
          <w:lang w:bidi="ar-IQ"/>
        </w:rPr>
        <w:t>:</w:t>
      </w:r>
      <w:r w:rsidRPr="004A7232">
        <w:rPr>
          <w:rStyle w:val="libBold2Char"/>
          <w:rtl/>
        </w:rPr>
        <w:t xml:space="preserve"> احمد بن محمّد بن زياد بن جعفر الهمداني </w:t>
      </w:r>
      <w:r w:rsidRPr="004A7232">
        <w:rPr>
          <w:rStyle w:val="libAlaemChar"/>
          <w:rtl/>
        </w:rPr>
        <w:t>رضي‌الله‌عنه</w:t>
      </w:r>
      <w:r w:rsidRPr="004A7232">
        <w:rPr>
          <w:rStyle w:val="libBold2Char"/>
          <w:rtl/>
          <w:lang w:bidi="ar-IQ"/>
        </w:rPr>
        <w:t>،</w:t>
      </w:r>
      <w:r w:rsidRPr="004A7232">
        <w:rPr>
          <w:rStyle w:val="libBold2Char"/>
          <w:rtl/>
        </w:rPr>
        <w:t xml:space="preserve"> عن علي بن إبراهيم</w:t>
      </w:r>
      <w:r w:rsidRPr="004A7232">
        <w:rPr>
          <w:rStyle w:val="libBold2Char"/>
          <w:rtl/>
          <w:lang w:bidi="ar-IQ"/>
        </w:rPr>
        <w:t>،</w:t>
      </w:r>
      <w:r w:rsidRPr="004A7232">
        <w:rPr>
          <w:rStyle w:val="libBold2Char"/>
          <w:rtl/>
        </w:rPr>
        <w:t xml:space="preserve"> عن أبيه</w:t>
      </w:r>
      <w:r w:rsidRPr="004A7232">
        <w:rPr>
          <w:rStyle w:val="libBold2Char"/>
          <w:rtl/>
          <w:lang w:bidi="ar-IQ"/>
        </w:rPr>
        <w:t>،</w:t>
      </w:r>
      <w:r w:rsidRPr="004A7232">
        <w:rPr>
          <w:rStyle w:val="libBold2Char"/>
          <w:rtl/>
        </w:rPr>
        <w:t xml:space="preserve"> عن احمد بن العباس والعباس بن عمرو الفقيمي</w:t>
      </w:r>
      <w:r w:rsidRPr="004A7232">
        <w:rPr>
          <w:rStyle w:val="libBold2Char"/>
          <w:rtl/>
          <w:lang w:bidi="ar-IQ"/>
        </w:rPr>
        <w:t>،</w:t>
      </w:r>
      <w:r w:rsidRPr="004A7232">
        <w:rPr>
          <w:rStyle w:val="libBold2Char"/>
          <w:rtl/>
        </w:rPr>
        <w:t xml:space="preserve"> قالا</w:t>
      </w:r>
      <w:r w:rsidRPr="004A7232">
        <w:rPr>
          <w:rStyle w:val="libBold2Char"/>
          <w:rtl/>
          <w:lang w:bidi="ar-IQ"/>
        </w:rPr>
        <w:t>:</w:t>
      </w:r>
      <w:r w:rsidRPr="004A7232">
        <w:rPr>
          <w:rStyle w:val="libBold2Char"/>
          <w:rtl/>
        </w:rPr>
        <w:t xml:space="preserve"> حدثنا هشام ابن الحكم</w:t>
      </w:r>
      <w:r w:rsidRPr="004A7232">
        <w:rPr>
          <w:rStyle w:val="libBold2Char"/>
          <w:rtl/>
          <w:lang w:bidi="ar-IQ"/>
        </w:rPr>
        <w:t>،</w:t>
      </w:r>
      <w:r w:rsidRPr="004A7232">
        <w:rPr>
          <w:rStyle w:val="libBold2Char"/>
          <w:rtl/>
        </w:rPr>
        <w:t xml:space="preserve"> عن ثابت بن هرمز</w:t>
      </w:r>
      <w:r w:rsidRPr="004A7232">
        <w:rPr>
          <w:rStyle w:val="libBold2Char"/>
          <w:rtl/>
          <w:lang w:bidi="ar-IQ"/>
        </w:rPr>
        <w:t>،</w:t>
      </w:r>
      <w:r w:rsidRPr="004A7232">
        <w:rPr>
          <w:rStyle w:val="libBold2Char"/>
          <w:rtl/>
        </w:rPr>
        <w:t xml:space="preserve"> عن الحسن بن أبي الحسن</w:t>
      </w:r>
      <w:r w:rsidRPr="004A7232">
        <w:rPr>
          <w:rStyle w:val="libBold2Char"/>
          <w:rtl/>
          <w:lang w:bidi="ar-IQ"/>
        </w:rPr>
        <w:t>،</w:t>
      </w:r>
      <w:r w:rsidRPr="004A7232">
        <w:rPr>
          <w:rStyle w:val="libBold2Char"/>
          <w:rtl/>
        </w:rPr>
        <w:t xml:space="preserve"> عن احمد بن عبد الحميد</w:t>
      </w:r>
      <w:r w:rsidRPr="004A7232">
        <w:rPr>
          <w:rStyle w:val="libBold2Char"/>
          <w:rtl/>
          <w:lang w:bidi="ar-IQ"/>
        </w:rPr>
        <w:t>،</w:t>
      </w:r>
      <w:r w:rsidRPr="004A7232">
        <w:rPr>
          <w:rStyle w:val="libBold2Char"/>
          <w:rtl/>
        </w:rPr>
        <w:t xml:space="preserve"> عن عبد الله بن علي</w:t>
      </w:r>
      <w:r w:rsidRPr="004A7232">
        <w:rPr>
          <w:rStyle w:val="libBold2Char"/>
          <w:rtl/>
          <w:lang w:bidi="ar-IQ"/>
        </w:rPr>
        <w:t>،</w:t>
      </w:r>
      <w:r w:rsidRPr="004A7232">
        <w:rPr>
          <w:rStyle w:val="libBold2Char"/>
          <w:rtl/>
        </w:rPr>
        <w:t xml:space="preserve"> قال</w:t>
      </w:r>
      <w:r w:rsidRPr="004A7232">
        <w:rPr>
          <w:rStyle w:val="libBold2Char"/>
          <w:rtl/>
          <w:lang w:bidi="ar-IQ"/>
        </w:rPr>
        <w:t>:</w:t>
      </w:r>
      <w:r w:rsidRPr="004A7232">
        <w:rPr>
          <w:rStyle w:val="libBold2Char"/>
          <w:rtl/>
        </w:rPr>
        <w:t xml:space="preserve"> حملت متاعي من البصرة إلى مصر</w:t>
      </w:r>
      <w:r w:rsidRPr="004A7232">
        <w:rPr>
          <w:rStyle w:val="libBold2Char"/>
          <w:rtl/>
          <w:lang w:bidi="ar-IQ"/>
        </w:rPr>
        <w:t>،</w:t>
      </w:r>
      <w:r w:rsidRPr="004A7232">
        <w:rPr>
          <w:rStyle w:val="libBold2Char"/>
          <w:rtl/>
        </w:rPr>
        <w:t xml:space="preserve"> وذكر الحديث </w:t>
      </w:r>
      <w:r w:rsidRPr="004A7232">
        <w:rPr>
          <w:rStyle w:val="libFootnotenumChar"/>
          <w:rtl/>
        </w:rPr>
        <w:t>(6)</w:t>
      </w:r>
      <w:r w:rsidRPr="004A7232">
        <w:rPr>
          <w:rStyle w:val="libBold2Char"/>
          <w:rtl/>
        </w:rPr>
        <w:t>.</w:t>
      </w:r>
    </w:p>
    <w:p w:rsidR="004A7232" w:rsidRPr="00045F63" w:rsidRDefault="004A7232" w:rsidP="004A7232">
      <w:pPr>
        <w:pStyle w:val="libNormal"/>
        <w:rPr>
          <w:rtl/>
        </w:rPr>
      </w:pPr>
      <w:r w:rsidRPr="00045F63">
        <w:rPr>
          <w:rtl/>
        </w:rPr>
        <w:t>السند غير قابل للتصحيح لوجود جملة من المجاهيل والضعفاء فيه الاّ أنّ للأصحاب إلى هشام طرقا معتبرة</w:t>
      </w:r>
      <w:r>
        <w:rPr>
          <w:rtl/>
        </w:rPr>
        <w:t>،</w:t>
      </w:r>
      <w:r w:rsidRPr="00045F63">
        <w:rPr>
          <w:rtl/>
        </w:rPr>
        <w:t xml:space="preserve"> ورواية هشام هذا الخبر الطويل كاشفة عن اعتباره وصحّته عنده بعد ملاحظة علمه ومقامه وإتقانه.</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توحيد الصدوق</w:t>
      </w:r>
      <w:r>
        <w:rPr>
          <w:rtl/>
        </w:rPr>
        <w:t>:</w:t>
      </w:r>
      <w:r w:rsidRPr="00045F63">
        <w:rPr>
          <w:rtl/>
        </w:rPr>
        <w:t xml:space="preserve"> 224 / 3.</w:t>
      </w:r>
    </w:p>
    <w:p w:rsidR="004A7232" w:rsidRPr="00045F63" w:rsidRDefault="004A7232" w:rsidP="004A7232">
      <w:pPr>
        <w:pStyle w:val="libFootnote0"/>
        <w:rPr>
          <w:rtl/>
        </w:rPr>
      </w:pPr>
      <w:r w:rsidRPr="00045F63">
        <w:rPr>
          <w:rtl/>
        </w:rPr>
        <w:t>(2) الكافي 5</w:t>
      </w:r>
      <w:r>
        <w:rPr>
          <w:rtl/>
        </w:rPr>
        <w:t>:</w:t>
      </w:r>
      <w:r w:rsidRPr="00045F63">
        <w:rPr>
          <w:rtl/>
        </w:rPr>
        <w:t xml:space="preserve"> 75 / 10.</w:t>
      </w:r>
    </w:p>
    <w:p w:rsidR="004A7232" w:rsidRPr="00045F63" w:rsidRDefault="004A7232" w:rsidP="004A7232">
      <w:pPr>
        <w:pStyle w:val="libFootnote0"/>
        <w:rPr>
          <w:rtl/>
        </w:rPr>
      </w:pPr>
      <w:r w:rsidRPr="00045F63">
        <w:rPr>
          <w:rtl/>
        </w:rPr>
        <w:t>(3) الفقيه 3</w:t>
      </w:r>
      <w:r>
        <w:rPr>
          <w:rtl/>
        </w:rPr>
        <w:t>:</w:t>
      </w:r>
      <w:r w:rsidRPr="00045F63">
        <w:rPr>
          <w:rtl/>
        </w:rPr>
        <w:t xml:space="preserve"> 98 / 28.</w:t>
      </w:r>
    </w:p>
    <w:p w:rsidR="004A7232" w:rsidRPr="00045F63" w:rsidRDefault="004A7232" w:rsidP="004A7232">
      <w:pPr>
        <w:pStyle w:val="libFootnote0"/>
        <w:rPr>
          <w:rtl/>
        </w:rPr>
      </w:pPr>
      <w:r w:rsidRPr="00045F63">
        <w:rPr>
          <w:rtl/>
        </w:rPr>
        <w:t>(4) الفقيه 4</w:t>
      </w:r>
      <w:r>
        <w:rPr>
          <w:rtl/>
        </w:rPr>
        <w:t>:</w:t>
      </w:r>
      <w:r w:rsidRPr="00045F63">
        <w:rPr>
          <w:rtl/>
        </w:rPr>
        <w:t xml:space="preserve"> 132 / 5.</w:t>
      </w:r>
    </w:p>
    <w:p w:rsidR="004A7232" w:rsidRPr="00045F63" w:rsidRDefault="004A7232" w:rsidP="004A7232">
      <w:pPr>
        <w:pStyle w:val="libFootnote0"/>
        <w:rPr>
          <w:rtl/>
        </w:rPr>
      </w:pPr>
      <w:r w:rsidRPr="00045F63">
        <w:rPr>
          <w:rtl/>
        </w:rPr>
        <w:t>(5) تهذيب الأحكام 9</w:t>
      </w:r>
      <w:r>
        <w:rPr>
          <w:rtl/>
        </w:rPr>
        <w:t>:</w:t>
      </w:r>
      <w:r w:rsidRPr="00045F63">
        <w:rPr>
          <w:rtl/>
        </w:rPr>
        <w:t xml:space="preserve"> 26 / 105.</w:t>
      </w:r>
    </w:p>
    <w:p w:rsidR="004A7232" w:rsidRPr="00045F63" w:rsidRDefault="004A7232" w:rsidP="004A7232">
      <w:pPr>
        <w:pStyle w:val="libFootnote0"/>
        <w:rPr>
          <w:rtl/>
        </w:rPr>
      </w:pPr>
      <w:r w:rsidRPr="00045F63">
        <w:rPr>
          <w:rtl/>
        </w:rPr>
        <w:t>(6) الفقيه 4</w:t>
      </w:r>
      <w:r>
        <w:rPr>
          <w:rtl/>
        </w:rPr>
        <w:t>:</w:t>
      </w:r>
      <w:r w:rsidRPr="00045F63">
        <w:rPr>
          <w:rtl/>
        </w:rPr>
        <w:t xml:space="preserve"> 53</w:t>
      </w:r>
      <w:r>
        <w:rPr>
          <w:rtl/>
        </w:rPr>
        <w:t>،</w:t>
      </w:r>
      <w:r w:rsidRPr="00045F63">
        <w:rPr>
          <w:rtl/>
        </w:rPr>
        <w:t xml:space="preserve"> من المشيخة.</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قال الشيخ المفيد</w:t>
      </w:r>
      <w:r>
        <w:rPr>
          <w:rtl/>
        </w:rPr>
        <w:t xml:space="preserve"> - </w:t>
      </w:r>
      <w:r w:rsidRPr="004A7232">
        <w:rPr>
          <w:rStyle w:val="libAlaemChar"/>
          <w:rtl/>
        </w:rPr>
        <w:t>رحمه‌الله</w:t>
      </w:r>
      <w:r>
        <w:rPr>
          <w:rtl/>
        </w:rPr>
        <w:t xml:space="preserve"> - </w:t>
      </w:r>
      <w:r w:rsidRPr="00045F63">
        <w:rPr>
          <w:rtl/>
        </w:rPr>
        <w:t>في العيون والمحاسن كما في فصول السيّد المرتضى</w:t>
      </w:r>
      <w:r>
        <w:rPr>
          <w:rtl/>
        </w:rPr>
        <w:t>:</w:t>
      </w:r>
      <w:r w:rsidRPr="00045F63">
        <w:rPr>
          <w:rtl/>
        </w:rPr>
        <w:t xml:space="preserve"> وهشام بن الحكم من أكبر أصحاب أبي عبد الله جعفر بن محمّد </w:t>
      </w:r>
      <w:r w:rsidRPr="004A7232">
        <w:rPr>
          <w:rStyle w:val="libAlaemChar"/>
          <w:rtl/>
        </w:rPr>
        <w:t>عليهما‌السلام</w:t>
      </w:r>
      <w:r>
        <w:rPr>
          <w:rtl/>
        </w:rPr>
        <w:t>،</w:t>
      </w:r>
      <w:r w:rsidRPr="00045F63">
        <w:rPr>
          <w:rtl/>
        </w:rPr>
        <w:t xml:space="preserve"> وكان فقيها</w:t>
      </w:r>
      <w:r>
        <w:rPr>
          <w:rtl/>
        </w:rPr>
        <w:t>،</w:t>
      </w:r>
      <w:r w:rsidRPr="00045F63">
        <w:rPr>
          <w:rtl/>
        </w:rPr>
        <w:t xml:space="preserve"> وروى حديثا كثيرا</w:t>
      </w:r>
      <w:r>
        <w:rPr>
          <w:rtl/>
        </w:rPr>
        <w:t>،</w:t>
      </w:r>
      <w:r w:rsidRPr="00045F63">
        <w:rPr>
          <w:rtl/>
        </w:rPr>
        <w:t xml:space="preserve"> وصحب أبا عبد الله </w:t>
      </w:r>
      <w:r w:rsidRPr="004A7232">
        <w:rPr>
          <w:rStyle w:val="libAlaemChar"/>
          <w:rtl/>
        </w:rPr>
        <w:t>عليه‌السلام</w:t>
      </w:r>
      <w:r w:rsidRPr="00045F63">
        <w:rPr>
          <w:rtl/>
        </w:rPr>
        <w:t xml:space="preserve"> وبعده أبا الحسن موسى </w:t>
      </w:r>
      <w:r w:rsidRPr="004A7232">
        <w:rPr>
          <w:rStyle w:val="libAlaemChar"/>
          <w:rtl/>
        </w:rPr>
        <w:t>عليه‌السلام</w:t>
      </w:r>
      <w:r>
        <w:rPr>
          <w:rtl/>
        </w:rPr>
        <w:t>،</w:t>
      </w:r>
      <w:r w:rsidRPr="00045F63">
        <w:rPr>
          <w:rtl/>
        </w:rPr>
        <w:t xml:space="preserve"> وكان يكنّى أبا محمّد وأبا الحكم</w:t>
      </w:r>
      <w:r>
        <w:rPr>
          <w:rtl/>
        </w:rPr>
        <w:t>،</w:t>
      </w:r>
      <w:r w:rsidRPr="00045F63">
        <w:rPr>
          <w:rtl/>
        </w:rPr>
        <w:t xml:space="preserve"> وكان مولى بني شيبان</w:t>
      </w:r>
      <w:r>
        <w:rPr>
          <w:rtl/>
        </w:rPr>
        <w:t>،</w:t>
      </w:r>
      <w:r w:rsidRPr="00045F63">
        <w:rPr>
          <w:rtl/>
        </w:rPr>
        <w:t xml:space="preserve"> وكان مقيما بالكوفة</w:t>
      </w:r>
      <w:r>
        <w:rPr>
          <w:rtl/>
        </w:rPr>
        <w:t>،</w:t>
      </w:r>
      <w:r w:rsidRPr="00045F63">
        <w:rPr>
          <w:rtl/>
        </w:rPr>
        <w:t xml:space="preserve"> وبلغ من مرتبته وعلوّه عند أبي عبد الله جعفر بن محمّد </w:t>
      </w:r>
      <w:r w:rsidRPr="004A7232">
        <w:rPr>
          <w:rStyle w:val="libAlaemChar"/>
          <w:rtl/>
        </w:rPr>
        <w:t>عليهما‌السلام</w:t>
      </w:r>
      <w:r w:rsidRPr="00045F63">
        <w:rPr>
          <w:rtl/>
        </w:rPr>
        <w:t xml:space="preserve"> إنّه دخل عليه بمنى وهو غلام أوّل ما اختط عارضاه وفي مجلسه شيوخ الشيعة</w:t>
      </w:r>
      <w:r>
        <w:rPr>
          <w:rtl/>
        </w:rPr>
        <w:t>:</w:t>
      </w:r>
      <w:r w:rsidRPr="00045F63">
        <w:rPr>
          <w:rtl/>
        </w:rPr>
        <w:t xml:space="preserve"> كحمران بن أعين</w:t>
      </w:r>
      <w:r>
        <w:rPr>
          <w:rtl/>
        </w:rPr>
        <w:t>،</w:t>
      </w:r>
      <w:r w:rsidRPr="00045F63">
        <w:rPr>
          <w:rtl/>
        </w:rPr>
        <w:t xml:space="preserve"> وقيس الماصر</w:t>
      </w:r>
      <w:r>
        <w:rPr>
          <w:rtl/>
        </w:rPr>
        <w:t>،</w:t>
      </w:r>
      <w:r w:rsidRPr="00045F63">
        <w:rPr>
          <w:rtl/>
        </w:rPr>
        <w:t xml:space="preserve"> ويونس بن يعقوب</w:t>
      </w:r>
      <w:r>
        <w:rPr>
          <w:rtl/>
        </w:rPr>
        <w:t>،</w:t>
      </w:r>
      <w:r w:rsidRPr="00045F63">
        <w:rPr>
          <w:rtl/>
        </w:rPr>
        <w:t xml:space="preserve"> وأبو جعفر الأحول</w:t>
      </w:r>
      <w:r>
        <w:rPr>
          <w:rtl/>
        </w:rPr>
        <w:t>،</w:t>
      </w:r>
      <w:r w:rsidRPr="00045F63">
        <w:rPr>
          <w:rtl/>
        </w:rPr>
        <w:t xml:space="preserve"> وغيرهم</w:t>
      </w:r>
      <w:r>
        <w:rPr>
          <w:rtl/>
        </w:rPr>
        <w:t>،</w:t>
      </w:r>
      <w:r w:rsidRPr="00045F63">
        <w:rPr>
          <w:rtl/>
        </w:rPr>
        <w:t xml:space="preserve"> فرفعه على جماعتهم وليس فيهم الاّ من هو أكبر سنّا منه</w:t>
      </w:r>
      <w:r>
        <w:rPr>
          <w:rtl/>
        </w:rPr>
        <w:t>،</w:t>
      </w:r>
      <w:r w:rsidRPr="00045F63">
        <w:rPr>
          <w:rtl/>
        </w:rPr>
        <w:t xml:space="preserve"> فلما رأى أبو عبد الله </w:t>
      </w:r>
      <w:r w:rsidRPr="004A7232">
        <w:rPr>
          <w:rStyle w:val="libAlaemChar"/>
          <w:rtl/>
        </w:rPr>
        <w:t>عليه‌السلام</w:t>
      </w:r>
      <w:r w:rsidRPr="00045F63">
        <w:rPr>
          <w:rtl/>
        </w:rPr>
        <w:t xml:space="preserve"> أنّ ذلك الفعل كبر على أصحابه</w:t>
      </w:r>
      <w:r>
        <w:rPr>
          <w:rtl/>
        </w:rPr>
        <w:t>،</w:t>
      </w:r>
      <w:r w:rsidRPr="00045F63">
        <w:rPr>
          <w:rtl/>
        </w:rPr>
        <w:t xml:space="preserve"> قال</w:t>
      </w:r>
      <w:r>
        <w:rPr>
          <w:rtl/>
        </w:rPr>
        <w:t>:</w:t>
      </w:r>
      <w:r w:rsidRPr="00045F63">
        <w:rPr>
          <w:rtl/>
        </w:rPr>
        <w:t xml:space="preserve"> هذا ناصرنا بقلبه</w:t>
      </w:r>
      <w:r>
        <w:rPr>
          <w:rtl/>
        </w:rPr>
        <w:t>،</w:t>
      </w:r>
      <w:r w:rsidRPr="00045F63">
        <w:rPr>
          <w:rtl/>
        </w:rPr>
        <w:t xml:space="preserve"> ولسانه</w:t>
      </w:r>
      <w:r>
        <w:rPr>
          <w:rtl/>
        </w:rPr>
        <w:t>،</w:t>
      </w:r>
      <w:r w:rsidRPr="00045F63">
        <w:rPr>
          <w:rtl/>
        </w:rPr>
        <w:t xml:space="preserve"> ويده.</w:t>
      </w:r>
    </w:p>
    <w:p w:rsidR="004A7232" w:rsidRPr="00045F63" w:rsidRDefault="004A7232" w:rsidP="004A7232">
      <w:pPr>
        <w:pStyle w:val="libNormal"/>
        <w:rPr>
          <w:rtl/>
        </w:rPr>
      </w:pPr>
      <w:r w:rsidRPr="00045F63">
        <w:rPr>
          <w:rtl/>
        </w:rPr>
        <w:t xml:space="preserve">وقال له أبو عبد الله </w:t>
      </w:r>
      <w:r w:rsidRPr="004A7232">
        <w:rPr>
          <w:rStyle w:val="libAlaemChar"/>
          <w:rtl/>
        </w:rPr>
        <w:t>عليه‌السلام</w:t>
      </w:r>
      <w:r w:rsidRPr="00045F63">
        <w:rPr>
          <w:rtl/>
        </w:rPr>
        <w:t xml:space="preserve"> وقد سأله عن أسماء الله عزّ وجلّ واش</w:t>
      </w:r>
      <w:r>
        <w:rPr>
          <w:rtl/>
        </w:rPr>
        <w:t>تقاقها، فأجابه، ثم قال له: أ</w:t>
      </w:r>
      <w:r w:rsidRPr="00045F63">
        <w:rPr>
          <w:rtl/>
        </w:rPr>
        <w:t>فهمت يا هشام فهما تدفع به أعدائنا الملحدين مع الله عزّ وجلّ</w:t>
      </w:r>
      <w:r>
        <w:rPr>
          <w:rtl/>
        </w:rPr>
        <w:t>؟</w:t>
      </w:r>
      <w:r w:rsidRPr="00045F63">
        <w:rPr>
          <w:rtl/>
        </w:rPr>
        <w:t xml:space="preserve"> قال هشام</w:t>
      </w:r>
      <w:r>
        <w:rPr>
          <w:rtl/>
        </w:rPr>
        <w:t>:</w:t>
      </w:r>
      <w:r w:rsidRPr="00045F63">
        <w:rPr>
          <w:rtl/>
        </w:rPr>
        <w:t xml:space="preserve"> نعم</w:t>
      </w:r>
      <w:r>
        <w:rPr>
          <w:rtl/>
        </w:rPr>
        <w:t>،</w:t>
      </w:r>
      <w:r w:rsidRPr="00045F63">
        <w:rPr>
          <w:rtl/>
        </w:rPr>
        <w:t xml:space="preserve"> قال أبو عبد الله </w:t>
      </w:r>
      <w:r w:rsidRPr="004A7232">
        <w:rPr>
          <w:rStyle w:val="libAlaemChar"/>
          <w:rtl/>
        </w:rPr>
        <w:t>عليه‌السلام</w:t>
      </w:r>
      <w:r>
        <w:rPr>
          <w:rtl/>
        </w:rPr>
        <w:t>:</w:t>
      </w:r>
      <w:r w:rsidRPr="00045F63">
        <w:rPr>
          <w:rtl/>
        </w:rPr>
        <w:t xml:space="preserve"> نفعك الله به وثبّتك</w:t>
      </w:r>
      <w:r>
        <w:rPr>
          <w:rtl/>
        </w:rPr>
        <w:t>،</w:t>
      </w:r>
      <w:r w:rsidRPr="00045F63">
        <w:rPr>
          <w:rtl/>
        </w:rPr>
        <w:t xml:space="preserve"> قال هشام</w:t>
      </w:r>
      <w:r>
        <w:rPr>
          <w:rtl/>
        </w:rPr>
        <w:t>:</w:t>
      </w:r>
      <w:r w:rsidRPr="00045F63">
        <w:rPr>
          <w:rtl/>
        </w:rPr>
        <w:t xml:space="preserve"> فو الله ما قهرني أحد في التوحيد حتى قمت مقامي هذا</w:t>
      </w:r>
      <w:r>
        <w:rPr>
          <w:rtl/>
        </w:rPr>
        <w:t>،</w:t>
      </w:r>
      <w:r w:rsidRPr="00045F63">
        <w:rPr>
          <w:rtl/>
        </w:rPr>
        <w:t xml:space="preserve"> انتهى </w:t>
      </w:r>
      <w:r w:rsidRPr="004A7232">
        <w:rPr>
          <w:rStyle w:val="libFootnotenumChar"/>
          <w:rtl/>
        </w:rPr>
        <w:t>(1)</w:t>
      </w:r>
      <w:r w:rsidRPr="00045F63">
        <w:rPr>
          <w:rtl/>
        </w:rPr>
        <w:t xml:space="preserve"> ومثل هذا الجليل يبعد أن يروي مثل هذا الخبر مع عدم وثوقه بصحّته.</w:t>
      </w:r>
    </w:p>
    <w:p w:rsidR="004A7232" w:rsidRPr="00045F63" w:rsidRDefault="004A7232" w:rsidP="004A7232">
      <w:pPr>
        <w:pStyle w:val="libNormal"/>
        <w:rPr>
          <w:rtl/>
        </w:rPr>
      </w:pPr>
      <w:r w:rsidRPr="00045F63">
        <w:rPr>
          <w:rtl/>
        </w:rPr>
        <w:t>وامّا بلال</w:t>
      </w:r>
      <w:r>
        <w:rPr>
          <w:rtl/>
        </w:rPr>
        <w:t>:</w:t>
      </w:r>
      <w:r w:rsidRPr="00045F63">
        <w:rPr>
          <w:rtl/>
        </w:rPr>
        <w:t xml:space="preserve"> فهو ممدوح عند أصحابنا ووردت في مدحه وانقطاعه الى أمير المؤمنين </w:t>
      </w:r>
      <w:r w:rsidRPr="004A7232">
        <w:rPr>
          <w:rStyle w:val="libAlaemChar"/>
          <w:rtl/>
        </w:rPr>
        <w:t>عليه‌السلام</w:t>
      </w:r>
      <w:r w:rsidRPr="00045F63">
        <w:rPr>
          <w:rtl/>
        </w:rPr>
        <w:t xml:space="preserve"> اخبار اخرجناها في كتابنا المسمّى بنفس الرحمن </w:t>
      </w:r>
      <w:r w:rsidRPr="004A7232">
        <w:rPr>
          <w:rStyle w:val="libFootnotenumChar"/>
          <w:rtl/>
        </w:rPr>
        <w:t>(2)</w:t>
      </w:r>
      <w:r>
        <w:rPr>
          <w:rtl/>
        </w:rPr>
        <w:t>.</w:t>
      </w:r>
    </w:p>
    <w:p w:rsidR="004A7232" w:rsidRPr="004A7232" w:rsidRDefault="004A7232" w:rsidP="004A7232">
      <w:pPr>
        <w:pStyle w:val="libNormal"/>
        <w:rPr>
          <w:rStyle w:val="libBold2Char"/>
          <w:rtl/>
        </w:rPr>
      </w:pPr>
      <w:r w:rsidRPr="004A7232">
        <w:rPr>
          <w:rStyle w:val="libBold2Char"/>
          <w:rtl/>
        </w:rPr>
        <w:t>[384] شفد</w:t>
      </w:r>
      <w:r w:rsidRPr="004A7232">
        <w:rPr>
          <w:rStyle w:val="libBold2Char"/>
          <w:rtl/>
          <w:lang w:bidi="ar-IQ"/>
        </w:rPr>
        <w:t xml:space="preserve"> - </w:t>
      </w:r>
      <w:r w:rsidRPr="004A7232">
        <w:rPr>
          <w:rStyle w:val="libBold2Char"/>
          <w:rtl/>
        </w:rPr>
        <w:t>وإلى ما كان فيه متفرّقا من قضايا أمير المؤمنين (</w:t>
      </w:r>
      <w:r w:rsidRPr="004A7232">
        <w:rPr>
          <w:rStyle w:val="libAlaemChar"/>
          <w:rtl/>
        </w:rPr>
        <w:t>عليه‌السلام</w:t>
      </w:r>
      <w:r w:rsidRPr="004A7232">
        <w:rPr>
          <w:rStyle w:val="libBold2Char"/>
          <w:rtl/>
        </w:rPr>
        <w:t>)</w:t>
      </w:r>
      <w:r w:rsidRPr="004A7232">
        <w:rPr>
          <w:rStyle w:val="libBold2Char"/>
          <w:rtl/>
          <w:lang w:bidi="ar-IQ"/>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الفصول المختارة من العيون والمحاسن</w:t>
      </w:r>
      <w:r>
        <w:rPr>
          <w:rtl/>
        </w:rPr>
        <w:t>:</w:t>
      </w:r>
      <w:r w:rsidRPr="00045F63">
        <w:rPr>
          <w:rtl/>
        </w:rPr>
        <w:t xml:space="preserve"> 28.</w:t>
      </w:r>
    </w:p>
    <w:p w:rsidR="004A7232" w:rsidRPr="00045F63" w:rsidRDefault="004A7232" w:rsidP="004A7232">
      <w:pPr>
        <w:pStyle w:val="libFootnote0"/>
        <w:rPr>
          <w:rtl/>
        </w:rPr>
      </w:pPr>
      <w:r w:rsidRPr="00045F63">
        <w:rPr>
          <w:rtl/>
        </w:rPr>
        <w:t>(2) نفس الرّحمن</w:t>
      </w:r>
      <w:r>
        <w:rPr>
          <w:rtl/>
        </w:rPr>
        <w:t>:</w:t>
      </w:r>
      <w:r w:rsidRPr="00045F63">
        <w:rPr>
          <w:rtl/>
        </w:rPr>
        <w:t xml:space="preserve"> 47.</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4A7232">
        <w:rPr>
          <w:rStyle w:val="libBold2Char"/>
          <w:rtl/>
        </w:rPr>
        <w:t>أبوه ومحمّد بن الحسن رضي الله عنهما [عن سعد بن عبد الله]</w:t>
      </w:r>
      <w:r w:rsidRPr="004A7232">
        <w:rPr>
          <w:rStyle w:val="libBold2Char"/>
          <w:rtl/>
          <w:lang w:bidi="ar-IQ"/>
        </w:rPr>
        <w:t>،</w:t>
      </w:r>
      <w:r w:rsidRPr="004A7232">
        <w:rPr>
          <w:rStyle w:val="libBold2Char"/>
          <w:rtl/>
        </w:rPr>
        <w:t xml:space="preserve"> عن إبراهيم بن هاشم</w:t>
      </w:r>
      <w:r w:rsidRPr="004A7232">
        <w:rPr>
          <w:rStyle w:val="libBold2Char"/>
          <w:rtl/>
          <w:lang w:bidi="ar-IQ"/>
        </w:rPr>
        <w:t>،</w:t>
      </w:r>
      <w:r w:rsidRPr="004A7232">
        <w:rPr>
          <w:rStyle w:val="libBold2Char"/>
          <w:rtl/>
        </w:rPr>
        <w:t xml:space="preserve"> عن عبد الرحمن بن أبي نجران</w:t>
      </w:r>
      <w:r w:rsidRPr="004A7232">
        <w:rPr>
          <w:rStyle w:val="libBold2Char"/>
          <w:rtl/>
          <w:lang w:bidi="ar-IQ"/>
        </w:rPr>
        <w:t>،</w:t>
      </w:r>
      <w:r w:rsidRPr="004A7232">
        <w:rPr>
          <w:rStyle w:val="libBold2Char"/>
          <w:rtl/>
        </w:rPr>
        <w:t xml:space="preserve"> عن عاصم بن حميد</w:t>
      </w:r>
      <w:r w:rsidRPr="004A7232">
        <w:rPr>
          <w:rStyle w:val="libBold2Char"/>
          <w:rtl/>
          <w:lang w:bidi="ar-IQ"/>
        </w:rPr>
        <w:t>،</w:t>
      </w:r>
      <w:r w:rsidRPr="004A7232">
        <w:rPr>
          <w:rStyle w:val="libBold2Char"/>
          <w:rtl/>
        </w:rPr>
        <w:t xml:space="preserve"> عن محمّد بن قيس</w:t>
      </w:r>
      <w:r w:rsidRPr="004A7232">
        <w:rPr>
          <w:rStyle w:val="libBold2Char"/>
          <w:rtl/>
          <w:lang w:bidi="ar-IQ"/>
        </w:rPr>
        <w:t>،</w:t>
      </w:r>
      <w:r w:rsidRPr="004A7232">
        <w:rPr>
          <w:rStyle w:val="libBold2Char"/>
          <w:rtl/>
        </w:rPr>
        <w:t xml:space="preserve"> عن أبي جعفر </w:t>
      </w:r>
      <w:r w:rsidRPr="004A7232">
        <w:rPr>
          <w:rStyle w:val="libAlaemChar"/>
          <w:rtl/>
        </w:rPr>
        <w:t>عليه‌السلام</w:t>
      </w:r>
      <w:r w:rsidRPr="00045F63">
        <w:rPr>
          <w:rtl/>
        </w:rPr>
        <w:t xml:space="preserve"> </w:t>
      </w:r>
      <w:r w:rsidRPr="004A7232">
        <w:rPr>
          <w:rStyle w:val="libFootnotenumChar"/>
          <w:rtl/>
        </w:rPr>
        <w:t>(1)</w:t>
      </w:r>
      <w:r>
        <w:rPr>
          <w:rtl/>
        </w:rPr>
        <w:t>.</w:t>
      </w:r>
    </w:p>
    <w:p w:rsidR="004A7232" w:rsidRPr="00045F63" w:rsidRDefault="004A7232" w:rsidP="004A7232">
      <w:pPr>
        <w:pStyle w:val="libNormal"/>
        <w:rPr>
          <w:rtl/>
        </w:rPr>
      </w:pPr>
      <w:r w:rsidRPr="00045F63">
        <w:rPr>
          <w:rtl/>
        </w:rPr>
        <w:t xml:space="preserve">قد تقدّم السند في </w:t>
      </w:r>
      <w:r>
        <w:rPr>
          <w:rtl/>
        </w:rPr>
        <w:t>(</w:t>
      </w:r>
      <w:r w:rsidRPr="00045F63">
        <w:rPr>
          <w:rtl/>
        </w:rPr>
        <w:t>رصو</w:t>
      </w:r>
      <w:r>
        <w:rPr>
          <w:rtl/>
        </w:rPr>
        <w:t>)</w:t>
      </w:r>
      <w:r w:rsidRPr="00045F63">
        <w:rPr>
          <w:rtl/>
        </w:rPr>
        <w:t xml:space="preserve"> </w:t>
      </w:r>
      <w:r w:rsidRPr="004A7232">
        <w:rPr>
          <w:rStyle w:val="libFootnotenumChar"/>
          <w:rtl/>
        </w:rPr>
        <w:t>(2)</w:t>
      </w:r>
      <w:r w:rsidRPr="00045F63">
        <w:rPr>
          <w:rtl/>
        </w:rPr>
        <w:t xml:space="preserve"> في الطريق الى محمّد بن قيس وذكرنا إنّه البجلي الثقة صاحب كتاب قضايا أمير المؤمنين </w:t>
      </w:r>
      <w:r w:rsidRPr="004A7232">
        <w:rPr>
          <w:rStyle w:val="libAlaemChar"/>
          <w:rtl/>
        </w:rPr>
        <w:t>عليه‌السلام</w:t>
      </w:r>
      <w:r>
        <w:rPr>
          <w:rtl/>
        </w:rPr>
        <w:t>،</w:t>
      </w:r>
      <w:r w:rsidRPr="00045F63">
        <w:rPr>
          <w:rtl/>
        </w:rPr>
        <w:t xml:space="preserve"> وإنّ السند صحيح</w:t>
      </w:r>
      <w:r>
        <w:rPr>
          <w:rtl/>
        </w:rPr>
        <w:t>،</w:t>
      </w:r>
      <w:r w:rsidRPr="00045F63">
        <w:rPr>
          <w:rtl/>
        </w:rPr>
        <w:t xml:space="preserve"> ولا ادري ما السبب الى تكراره.</w:t>
      </w:r>
    </w:p>
    <w:p w:rsidR="004A7232" w:rsidRPr="004A7232" w:rsidRDefault="004A7232" w:rsidP="004A7232">
      <w:pPr>
        <w:pStyle w:val="libNormal"/>
        <w:rPr>
          <w:rStyle w:val="libBold2Char"/>
          <w:rtl/>
        </w:rPr>
      </w:pPr>
      <w:r w:rsidRPr="004A7232">
        <w:rPr>
          <w:rStyle w:val="libBold2Char"/>
          <w:rtl/>
        </w:rPr>
        <w:t>[385] شقه</w:t>
      </w:r>
      <w:r w:rsidRPr="004A7232">
        <w:rPr>
          <w:rStyle w:val="libBold2Char"/>
          <w:rtl/>
          <w:lang w:bidi="ar-IQ"/>
        </w:rPr>
        <w:t xml:space="preserve"> - </w:t>
      </w:r>
      <w:r w:rsidRPr="004A7232">
        <w:rPr>
          <w:rStyle w:val="libBold2Char"/>
          <w:rtl/>
        </w:rPr>
        <w:t xml:space="preserve">وإلى ما كان فيه من وصيّة أمير المؤمنين </w:t>
      </w:r>
      <w:r w:rsidRPr="004A7232">
        <w:rPr>
          <w:rStyle w:val="libAlaemChar"/>
          <w:rtl/>
        </w:rPr>
        <w:t>عليه‌السلام</w:t>
      </w:r>
      <w:r w:rsidRPr="004A7232">
        <w:rPr>
          <w:rStyle w:val="libBold2Char"/>
          <w:rtl/>
        </w:rPr>
        <w:t xml:space="preserve"> لابنه محمّد بن الحنفية</w:t>
      </w:r>
      <w:r w:rsidRPr="004A7232">
        <w:rPr>
          <w:rStyle w:val="libBold2Char"/>
          <w:rtl/>
          <w:lang w:bidi="ar-IQ"/>
        </w:rPr>
        <w:t>:</w:t>
      </w:r>
      <w:r w:rsidRPr="004A7232">
        <w:rPr>
          <w:rStyle w:val="libBold2Char"/>
          <w:rtl/>
        </w:rPr>
        <w:t xml:space="preserve"> أبوه</w:t>
      </w:r>
      <w:r w:rsidRPr="004A7232">
        <w:rPr>
          <w:rStyle w:val="libBold2Char"/>
          <w:rtl/>
          <w:lang w:bidi="ar-IQ"/>
        </w:rPr>
        <w:t>،</w:t>
      </w:r>
      <w:r w:rsidRPr="004A7232">
        <w:rPr>
          <w:rStyle w:val="libBold2Char"/>
          <w:rtl/>
        </w:rPr>
        <w:t xml:space="preserve"> عن علي بن إبراهيم بن هاشم</w:t>
      </w:r>
      <w:r w:rsidRPr="004A7232">
        <w:rPr>
          <w:rStyle w:val="libBold2Char"/>
          <w:rtl/>
          <w:lang w:bidi="ar-IQ"/>
        </w:rPr>
        <w:t>،</w:t>
      </w:r>
      <w:r w:rsidRPr="004A7232">
        <w:rPr>
          <w:rStyle w:val="libBold2Char"/>
          <w:rtl/>
        </w:rPr>
        <w:t xml:space="preserve"> عن أبيه</w:t>
      </w:r>
      <w:r w:rsidRPr="004A7232">
        <w:rPr>
          <w:rStyle w:val="libBold2Char"/>
          <w:rtl/>
          <w:lang w:bidi="ar-IQ"/>
        </w:rPr>
        <w:t>،</w:t>
      </w:r>
      <w:r w:rsidRPr="004A7232">
        <w:rPr>
          <w:rStyle w:val="libBold2Char"/>
          <w:rtl/>
        </w:rPr>
        <w:t xml:space="preserve"> عن حمّاد بن عيسى</w:t>
      </w:r>
      <w:r w:rsidRPr="004A7232">
        <w:rPr>
          <w:rStyle w:val="libBold2Char"/>
          <w:rtl/>
          <w:lang w:bidi="ar-IQ"/>
        </w:rPr>
        <w:t>،</w:t>
      </w:r>
      <w:r w:rsidRPr="004A7232">
        <w:rPr>
          <w:rStyle w:val="libBold2Char"/>
          <w:rtl/>
        </w:rPr>
        <w:t xml:space="preserve"> عمّن ذكره</w:t>
      </w:r>
      <w:r w:rsidRPr="004A7232">
        <w:rPr>
          <w:rStyle w:val="libBold2Char"/>
          <w:rtl/>
          <w:lang w:bidi="ar-IQ"/>
        </w:rPr>
        <w:t>،</w:t>
      </w:r>
      <w:r w:rsidRPr="004A7232">
        <w:rPr>
          <w:rStyle w:val="libBold2Char"/>
          <w:rtl/>
        </w:rPr>
        <w:t xml:space="preserve"> عن أبي عبد الله </w:t>
      </w:r>
      <w:r w:rsidRPr="004A7232">
        <w:rPr>
          <w:rStyle w:val="libAlaemChar"/>
          <w:rtl/>
        </w:rPr>
        <w:t>عليه‌السلام</w:t>
      </w:r>
      <w:r w:rsidRPr="004A7232">
        <w:rPr>
          <w:rStyle w:val="libBold2Char"/>
          <w:rtl/>
        </w:rPr>
        <w:t>.</w:t>
      </w:r>
    </w:p>
    <w:p w:rsidR="004A7232" w:rsidRPr="00045F63" w:rsidRDefault="004A7232" w:rsidP="004A7232">
      <w:pPr>
        <w:pStyle w:val="libNormal"/>
        <w:rPr>
          <w:rtl/>
        </w:rPr>
      </w:pPr>
      <w:r w:rsidRPr="00045F63">
        <w:rPr>
          <w:rtl/>
        </w:rPr>
        <w:t>ويغلط أكثر الناس في هذا الاسناد فيجعلون مكان حمّاد بن عيسى حمّاد ابن عثمان</w:t>
      </w:r>
      <w:r>
        <w:rPr>
          <w:rtl/>
        </w:rPr>
        <w:t>،</w:t>
      </w:r>
      <w:r w:rsidRPr="00045F63">
        <w:rPr>
          <w:rtl/>
        </w:rPr>
        <w:t xml:space="preserve"> وإبراهيم بن هاشم لم يلق حمّاد بن عثمان وانّما لقي حمّاد بن عيسى وروى عنه. انتهى كلام الصدوق </w:t>
      </w:r>
      <w:r w:rsidRPr="004A7232">
        <w:rPr>
          <w:rStyle w:val="libFootnotenumChar"/>
          <w:rtl/>
        </w:rPr>
        <w:t>(3)</w:t>
      </w:r>
      <w:r>
        <w:rPr>
          <w:rtl/>
        </w:rPr>
        <w:t>.</w:t>
      </w:r>
    </w:p>
    <w:p w:rsidR="004A7232" w:rsidRPr="00045F63" w:rsidRDefault="004A7232" w:rsidP="004A7232">
      <w:pPr>
        <w:pStyle w:val="libNormal"/>
        <w:rPr>
          <w:rtl/>
        </w:rPr>
      </w:pPr>
      <w:r w:rsidRPr="00045F63">
        <w:rPr>
          <w:rtl/>
        </w:rPr>
        <w:t>السند صحيح الى حمّاد وهو من أصحاب الإجماع فالخبر صحيح أو في حكمه.</w:t>
      </w:r>
    </w:p>
    <w:p w:rsidR="004A7232" w:rsidRPr="00045F63" w:rsidRDefault="004A7232" w:rsidP="004A7232">
      <w:pPr>
        <w:pStyle w:val="libNormal"/>
        <w:rPr>
          <w:rtl/>
        </w:rPr>
      </w:pPr>
      <w:r w:rsidRPr="00045F63">
        <w:rPr>
          <w:rtl/>
        </w:rPr>
        <w:t>وامّا حكمه بعدم لقاء إبراهيم حماد بن عثمان فهو الأصل في هذا الكلام المتفرّد به وليس في كلام مشايخ الفنّ منه اثر</w:t>
      </w:r>
      <w:r>
        <w:rPr>
          <w:rtl/>
        </w:rPr>
        <w:t>،</w:t>
      </w:r>
      <w:r w:rsidRPr="00045F63">
        <w:rPr>
          <w:rtl/>
        </w:rPr>
        <w:t xml:space="preserve"> نعم تبعه العلامة في الخلاصة</w:t>
      </w:r>
      <w:r>
        <w:rPr>
          <w:rtl/>
        </w:rPr>
        <w:t>،</w:t>
      </w:r>
      <w:r w:rsidRPr="00045F63">
        <w:rPr>
          <w:rtl/>
        </w:rPr>
        <w:t xml:space="preserve"> فقال في الفائدة التاسعة</w:t>
      </w:r>
      <w:r>
        <w:rPr>
          <w:rtl/>
        </w:rPr>
        <w:t>:</w:t>
      </w:r>
      <w:r w:rsidRPr="00045F63">
        <w:rPr>
          <w:rtl/>
        </w:rPr>
        <w:t xml:space="preserve"> قد يغلط جماعة في الاسناد عن إبراهيم بن هاشم الى حمّاد بن عيسى فيتوهمّونه حمّاد بن عثمان</w:t>
      </w:r>
      <w:r>
        <w:rPr>
          <w:rtl/>
        </w:rPr>
        <w:t>،</w:t>
      </w:r>
      <w:r w:rsidRPr="00045F63">
        <w:rPr>
          <w:rtl/>
        </w:rPr>
        <w:t xml:space="preserve"> وهو غلط فإنّ إبراهيم بن هاشم لم</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الفقيه 4</w:t>
      </w:r>
      <w:r>
        <w:rPr>
          <w:rtl/>
        </w:rPr>
        <w:t>:</w:t>
      </w:r>
      <w:r w:rsidRPr="00045F63">
        <w:rPr>
          <w:rtl/>
        </w:rPr>
        <w:t xml:space="preserve"> 108</w:t>
      </w:r>
      <w:r>
        <w:rPr>
          <w:rtl/>
        </w:rPr>
        <w:t>،</w:t>
      </w:r>
      <w:r w:rsidRPr="00045F63">
        <w:rPr>
          <w:rtl/>
        </w:rPr>
        <w:t xml:space="preserve"> من المشيخة</w:t>
      </w:r>
      <w:r>
        <w:rPr>
          <w:rtl/>
        </w:rPr>
        <w:t>،</w:t>
      </w:r>
      <w:r w:rsidRPr="00045F63">
        <w:rPr>
          <w:rtl/>
        </w:rPr>
        <w:t xml:space="preserve"> وما أثبتناه بين معقوفين منه</w:t>
      </w:r>
      <w:r>
        <w:rPr>
          <w:rtl/>
        </w:rPr>
        <w:t>،</w:t>
      </w:r>
      <w:r w:rsidRPr="00045F63">
        <w:rPr>
          <w:rtl/>
        </w:rPr>
        <w:t xml:space="preserve"> وهو الصحيح لأن أبا الصدوق ومحمّد بن الحسن لا يرويان عن إبراهيم بن هاشم إلا بالواسطة</w:t>
      </w:r>
      <w:r>
        <w:rPr>
          <w:rtl/>
        </w:rPr>
        <w:t>،</w:t>
      </w:r>
      <w:r w:rsidRPr="00045F63">
        <w:rPr>
          <w:rtl/>
        </w:rPr>
        <w:t xml:space="preserve"> كابنه علي أو سعد بن عبد الله ومن كان في طبقتهما.</w:t>
      </w:r>
    </w:p>
    <w:p w:rsidR="004A7232" w:rsidRPr="00045F63" w:rsidRDefault="004A7232" w:rsidP="004A7232">
      <w:pPr>
        <w:pStyle w:val="libFootnote0"/>
        <w:rPr>
          <w:rtl/>
        </w:rPr>
      </w:pPr>
      <w:r w:rsidRPr="00045F63">
        <w:rPr>
          <w:rtl/>
        </w:rPr>
        <w:t>(2) تقدم برقم</w:t>
      </w:r>
      <w:r>
        <w:rPr>
          <w:rtl/>
        </w:rPr>
        <w:t>:</w:t>
      </w:r>
      <w:r w:rsidRPr="00045F63">
        <w:rPr>
          <w:rtl/>
        </w:rPr>
        <w:t xml:space="preserve"> 296.</w:t>
      </w:r>
    </w:p>
    <w:p w:rsidR="004A7232" w:rsidRPr="00045F63" w:rsidRDefault="004A7232" w:rsidP="004A7232">
      <w:pPr>
        <w:pStyle w:val="libFootnote0"/>
        <w:rPr>
          <w:rtl/>
        </w:rPr>
      </w:pPr>
      <w:r w:rsidRPr="00045F63">
        <w:rPr>
          <w:rtl/>
        </w:rPr>
        <w:t>(3) الفقيه 4</w:t>
      </w:r>
      <w:r>
        <w:rPr>
          <w:rtl/>
        </w:rPr>
        <w:t>:</w:t>
      </w:r>
      <w:r w:rsidRPr="00045F63">
        <w:rPr>
          <w:rtl/>
        </w:rPr>
        <w:t xml:space="preserve"> 125</w:t>
      </w:r>
      <w:r>
        <w:rPr>
          <w:rtl/>
        </w:rPr>
        <w:t>،</w:t>
      </w:r>
      <w:r w:rsidRPr="00045F63">
        <w:rPr>
          <w:rtl/>
        </w:rPr>
        <w:t xml:space="preserve"> من المشيخة.</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يلق حمّاد بن عثمان بل حمّاد بن عيسى </w:t>
      </w:r>
      <w:r w:rsidRPr="004A7232">
        <w:rPr>
          <w:rStyle w:val="libFootnotenumChar"/>
          <w:rtl/>
        </w:rPr>
        <w:t>(1)</w:t>
      </w:r>
      <w:r>
        <w:rPr>
          <w:rtl/>
        </w:rPr>
        <w:t>.</w:t>
      </w:r>
    </w:p>
    <w:p w:rsidR="004A7232" w:rsidRPr="00045F63" w:rsidRDefault="004A7232" w:rsidP="004A7232">
      <w:pPr>
        <w:pStyle w:val="libNormal"/>
        <w:rPr>
          <w:rtl/>
        </w:rPr>
      </w:pPr>
      <w:r w:rsidRPr="00045F63">
        <w:rPr>
          <w:rtl/>
        </w:rPr>
        <w:t>وقال ابن داود في تنبيهات رجاله</w:t>
      </w:r>
      <w:r>
        <w:rPr>
          <w:rtl/>
        </w:rPr>
        <w:t>:</w:t>
      </w:r>
      <w:r w:rsidRPr="00045F63">
        <w:rPr>
          <w:rtl/>
        </w:rPr>
        <w:t xml:space="preserve"> إذا ورد عليك الإسناد من إبراهيم بن هاشم الى حمّاد فلا تتوهم أنّه حمّاد بن عثمان</w:t>
      </w:r>
      <w:r>
        <w:rPr>
          <w:rtl/>
        </w:rPr>
        <w:t>،</w:t>
      </w:r>
      <w:r w:rsidRPr="00045F63">
        <w:rPr>
          <w:rtl/>
        </w:rPr>
        <w:t xml:space="preserve"> فإنّ إبراهيم بن هاشم لم يلق حمّاد ابن عثمان بل حمّاد بن عيسى </w:t>
      </w:r>
      <w:r w:rsidRPr="004A7232">
        <w:rPr>
          <w:rStyle w:val="libFootnotenumChar"/>
          <w:rtl/>
        </w:rPr>
        <w:t>(2)</w:t>
      </w:r>
      <w:r>
        <w:rPr>
          <w:rtl/>
        </w:rPr>
        <w:t>،</w:t>
      </w:r>
      <w:r w:rsidRPr="00045F63">
        <w:rPr>
          <w:rtl/>
        </w:rPr>
        <w:t xml:space="preserve"> واشتهر هذا الكلام بعدهما حتى قال الكاظمي في مشتركاته</w:t>
      </w:r>
      <w:r>
        <w:rPr>
          <w:rtl/>
        </w:rPr>
        <w:t>:</w:t>
      </w:r>
      <w:r w:rsidRPr="00045F63">
        <w:rPr>
          <w:rtl/>
        </w:rPr>
        <w:t xml:space="preserve"> وكرّر في الكافي إبراهيم بن هاشم عن حمّاد بن عثمان </w:t>
      </w:r>
      <w:r w:rsidRPr="004A7232">
        <w:rPr>
          <w:rStyle w:val="libFootnotenumChar"/>
          <w:rtl/>
        </w:rPr>
        <w:t>(3)</w:t>
      </w:r>
      <w:r w:rsidRPr="00045F63">
        <w:rPr>
          <w:rtl/>
        </w:rPr>
        <w:t xml:space="preserve"> وهو سهو وصوابه ابن أبي عمير عن حمّاد كما هو الشائع المعهود </w:t>
      </w:r>
      <w:r w:rsidRPr="004A7232">
        <w:rPr>
          <w:rStyle w:val="libFootnotenumChar"/>
          <w:rtl/>
        </w:rPr>
        <w:t>(4)</w:t>
      </w:r>
      <w:r>
        <w:rPr>
          <w:rtl/>
        </w:rPr>
        <w:t>.</w:t>
      </w:r>
    </w:p>
    <w:p w:rsidR="004A7232" w:rsidRPr="00045F63" w:rsidRDefault="004A7232" w:rsidP="004A7232">
      <w:pPr>
        <w:pStyle w:val="libNormal"/>
        <w:rPr>
          <w:rtl/>
        </w:rPr>
      </w:pPr>
      <w:r w:rsidRPr="00045F63">
        <w:rPr>
          <w:rtl/>
        </w:rPr>
        <w:t>وفي ترجمة ابن عيسى</w:t>
      </w:r>
      <w:r>
        <w:rPr>
          <w:rtl/>
        </w:rPr>
        <w:t>:</w:t>
      </w:r>
      <w:r w:rsidRPr="00045F63">
        <w:rPr>
          <w:rtl/>
        </w:rPr>
        <w:t xml:space="preserve"> وفي الكافي </w:t>
      </w:r>
      <w:r w:rsidRPr="004A7232">
        <w:rPr>
          <w:rStyle w:val="libFootnotenumChar"/>
          <w:rtl/>
        </w:rPr>
        <w:t>(5)</w:t>
      </w:r>
      <w:r w:rsidRPr="00045F63">
        <w:rPr>
          <w:rtl/>
        </w:rPr>
        <w:t xml:space="preserve"> والتهذيب </w:t>
      </w:r>
      <w:r w:rsidRPr="004A7232">
        <w:rPr>
          <w:rStyle w:val="libFootnotenumChar"/>
          <w:rtl/>
        </w:rPr>
        <w:t>(6)</w:t>
      </w:r>
      <w:r>
        <w:rPr>
          <w:rtl/>
        </w:rPr>
        <w:t>:</w:t>
      </w:r>
      <w:r w:rsidRPr="00045F63">
        <w:rPr>
          <w:rtl/>
        </w:rPr>
        <w:t xml:space="preserve"> إبراهيم بن هاشم عن حمّاد بن عثمان وهو أيضا سهو لذكر أصحاب الرجال عدم تلاقيهما </w:t>
      </w:r>
      <w:r w:rsidRPr="004A7232">
        <w:rPr>
          <w:rStyle w:val="libFootnotenumChar"/>
          <w:rtl/>
        </w:rPr>
        <w:t>(7)</w:t>
      </w:r>
      <w:r>
        <w:rPr>
          <w:rtl/>
        </w:rPr>
        <w:t>.</w:t>
      </w:r>
    </w:p>
    <w:p w:rsidR="004A7232" w:rsidRPr="00045F63" w:rsidRDefault="004A7232" w:rsidP="004A7232">
      <w:pPr>
        <w:pStyle w:val="libNormal"/>
        <w:rPr>
          <w:rtl/>
        </w:rPr>
      </w:pPr>
      <w:r w:rsidRPr="00045F63">
        <w:rPr>
          <w:rtl/>
        </w:rPr>
        <w:t>وأنت خبير بأنّ الأصل في هذا التغليط كلام المشيخة</w:t>
      </w:r>
      <w:r>
        <w:rPr>
          <w:rtl/>
        </w:rPr>
        <w:t>،</w:t>
      </w:r>
      <w:r w:rsidRPr="00045F63">
        <w:rPr>
          <w:rtl/>
        </w:rPr>
        <w:t xml:space="preserve"> وتلقّاه الجماعة بالقبول من غير تفحّص وتأمّل في أصل المطلب</w:t>
      </w:r>
      <w:r>
        <w:rPr>
          <w:rtl/>
        </w:rPr>
        <w:t>،</w:t>
      </w:r>
      <w:r w:rsidRPr="00045F63">
        <w:rPr>
          <w:rtl/>
        </w:rPr>
        <w:t xml:space="preserve"> ولعمري نسبة سهو واحد الى الصدوق أهون من نسبة غفلات كثيرة الى مثل ثقة الإسلام وغيره من الاعلام</w:t>
      </w:r>
      <w:r>
        <w:rPr>
          <w:rtl/>
        </w:rPr>
        <w:t>،</w:t>
      </w:r>
      <w:r w:rsidRPr="00045F63">
        <w:rPr>
          <w:rtl/>
        </w:rPr>
        <w:t xml:space="preserve"> وكيف كان فهذا الكلام ساقط عندنا لوجوه.</w:t>
      </w:r>
    </w:p>
    <w:p w:rsidR="004A7232" w:rsidRPr="00045F63" w:rsidRDefault="004A7232" w:rsidP="004A7232">
      <w:pPr>
        <w:pStyle w:val="libNormal"/>
        <w:rPr>
          <w:rtl/>
        </w:rPr>
      </w:pPr>
      <w:r w:rsidRPr="00045F63">
        <w:rPr>
          <w:rtl/>
        </w:rPr>
        <w:t>الأوّل</w:t>
      </w:r>
      <w:r>
        <w:rPr>
          <w:rtl/>
        </w:rPr>
        <w:t>:</w:t>
      </w:r>
      <w:r w:rsidRPr="00045F63">
        <w:rPr>
          <w:rtl/>
        </w:rPr>
        <w:t xml:space="preserve"> إنّ الحكم بعدم اللقاء شهادة نفي</w:t>
      </w:r>
      <w:r>
        <w:rPr>
          <w:rtl/>
        </w:rPr>
        <w:t>،</w:t>
      </w:r>
      <w:r w:rsidRPr="00045F63">
        <w:rPr>
          <w:rtl/>
        </w:rPr>
        <w:t xml:space="preserve"> وشهادة الإثبات مقدّمة عليها مع معلومية تاريخ وفاة ابن عثمان فإنّها في سنة مائة وتسعين كما في الكشي </w:t>
      </w:r>
      <w:r w:rsidRPr="004A7232">
        <w:rPr>
          <w:rStyle w:val="libFootnotenumChar"/>
          <w:rtl/>
        </w:rPr>
        <w:t>(8)</w:t>
      </w:r>
      <w:r>
        <w:rPr>
          <w:rtl/>
        </w:rPr>
        <w:t>،</w:t>
      </w:r>
      <w:r w:rsidRPr="00045F63">
        <w:rPr>
          <w:rtl/>
        </w:rPr>
        <w:t xml:space="preserve"> فتكون بعد سبع سنين من امامة مولانا الرضا </w:t>
      </w:r>
      <w:r w:rsidRPr="004A7232">
        <w:rPr>
          <w:rStyle w:val="libAlaemChar"/>
          <w:rtl/>
        </w:rPr>
        <w:t>عليه‌السلام</w:t>
      </w:r>
      <w:r>
        <w:rPr>
          <w:rtl/>
        </w:rPr>
        <w:t>،</w:t>
      </w:r>
      <w:r w:rsidRPr="00045F63">
        <w:rPr>
          <w:rtl/>
        </w:rPr>
        <w:t xml:space="preserve"> وإبراهيم أيضا من أصحابه</w:t>
      </w:r>
      <w:r>
        <w:rPr>
          <w:rtl/>
        </w:rPr>
        <w:t xml:space="preserve"> - </w:t>
      </w:r>
      <w:r w:rsidRPr="00045F63">
        <w:rPr>
          <w:rtl/>
        </w:rPr>
        <w:t>كما يأتي</w:t>
      </w:r>
      <w:r>
        <w:rPr>
          <w:rtl/>
        </w:rPr>
        <w:t xml:space="preserve"> - </w:t>
      </w:r>
      <w:r w:rsidRPr="00045F63">
        <w:rPr>
          <w:rtl/>
        </w:rPr>
        <w:t>فيكونان في طبقة واحدة</w:t>
      </w:r>
      <w:r>
        <w:rPr>
          <w:rtl/>
        </w:rPr>
        <w:t>،</w:t>
      </w:r>
      <w:r w:rsidRPr="00045F63">
        <w:rPr>
          <w:rtl/>
        </w:rPr>
        <w:t xml:space="preserve"> ولا يضرّ</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العلامة</w:t>
      </w:r>
      <w:r>
        <w:rPr>
          <w:rtl/>
        </w:rPr>
        <w:t>:</w:t>
      </w:r>
      <w:r w:rsidRPr="00045F63">
        <w:rPr>
          <w:rtl/>
        </w:rPr>
        <w:t xml:space="preserve"> 281</w:t>
      </w:r>
      <w:r>
        <w:rPr>
          <w:rtl/>
        </w:rPr>
        <w:t>،</w:t>
      </w:r>
      <w:r w:rsidRPr="00045F63">
        <w:rPr>
          <w:rtl/>
        </w:rPr>
        <w:t xml:space="preserve"> من الفائدة التاسعة من الخاتمة.</w:t>
      </w:r>
    </w:p>
    <w:p w:rsidR="004A7232" w:rsidRPr="00045F63" w:rsidRDefault="004A7232" w:rsidP="004A7232">
      <w:pPr>
        <w:pStyle w:val="libFootnote0"/>
        <w:rPr>
          <w:rtl/>
        </w:rPr>
      </w:pPr>
      <w:r w:rsidRPr="00045F63">
        <w:rPr>
          <w:rtl/>
        </w:rPr>
        <w:t>(2) رجال ابن داود</w:t>
      </w:r>
      <w:r>
        <w:rPr>
          <w:rtl/>
        </w:rPr>
        <w:t>:</w:t>
      </w:r>
      <w:r w:rsidRPr="00045F63">
        <w:rPr>
          <w:rtl/>
        </w:rPr>
        <w:t xml:space="preserve"> 307 / 4.</w:t>
      </w:r>
    </w:p>
    <w:p w:rsidR="004A7232" w:rsidRPr="00045F63" w:rsidRDefault="004A7232" w:rsidP="004A7232">
      <w:pPr>
        <w:pStyle w:val="libFootnote0"/>
        <w:rPr>
          <w:rtl/>
        </w:rPr>
      </w:pPr>
      <w:r w:rsidRPr="00045F63">
        <w:rPr>
          <w:rtl/>
        </w:rPr>
        <w:t>(3) الكافي 3</w:t>
      </w:r>
      <w:r>
        <w:rPr>
          <w:rtl/>
        </w:rPr>
        <w:t>:</w:t>
      </w:r>
      <w:r w:rsidRPr="00045F63">
        <w:rPr>
          <w:rtl/>
        </w:rPr>
        <w:t xml:space="preserve"> 144 / 5 و4</w:t>
      </w:r>
      <w:r>
        <w:rPr>
          <w:rtl/>
        </w:rPr>
        <w:t>:</w:t>
      </w:r>
      <w:r w:rsidRPr="00045F63">
        <w:rPr>
          <w:rtl/>
        </w:rPr>
        <w:t xml:space="preserve"> 286 / 6.</w:t>
      </w:r>
    </w:p>
    <w:p w:rsidR="004A7232" w:rsidRPr="00045F63" w:rsidRDefault="004A7232" w:rsidP="004A7232">
      <w:pPr>
        <w:pStyle w:val="libFootnote0"/>
        <w:rPr>
          <w:rtl/>
        </w:rPr>
      </w:pPr>
      <w:r w:rsidRPr="00045F63">
        <w:rPr>
          <w:rtl/>
        </w:rPr>
        <w:t>(4) هداية المحدثين</w:t>
      </w:r>
      <w:r>
        <w:rPr>
          <w:rtl/>
        </w:rPr>
        <w:t>:</w:t>
      </w:r>
      <w:r w:rsidRPr="00045F63">
        <w:rPr>
          <w:rtl/>
        </w:rPr>
        <w:t xml:space="preserve"> 50 وفيه</w:t>
      </w:r>
      <w:r>
        <w:rPr>
          <w:rtl/>
        </w:rPr>
        <w:t>:</w:t>
      </w:r>
      <w:r w:rsidRPr="00045F63">
        <w:rPr>
          <w:rtl/>
        </w:rPr>
        <w:t xml:space="preserve"> وكرر في التهذيب والكافي.</w:t>
      </w:r>
    </w:p>
    <w:p w:rsidR="004A7232" w:rsidRPr="00045F63" w:rsidRDefault="004A7232" w:rsidP="004A7232">
      <w:pPr>
        <w:pStyle w:val="libFootnote0"/>
        <w:rPr>
          <w:rtl/>
        </w:rPr>
      </w:pPr>
      <w:r w:rsidRPr="00045F63">
        <w:rPr>
          <w:rtl/>
        </w:rPr>
        <w:t>(5) الكافي</w:t>
      </w:r>
      <w:r>
        <w:rPr>
          <w:rtl/>
        </w:rPr>
        <w:t>:</w:t>
      </w:r>
      <w:r w:rsidRPr="00045F63">
        <w:rPr>
          <w:rtl/>
        </w:rPr>
        <w:t xml:space="preserve"> 144 / 5 و4</w:t>
      </w:r>
      <w:r>
        <w:rPr>
          <w:rtl/>
        </w:rPr>
        <w:t>:</w:t>
      </w:r>
      <w:r w:rsidRPr="00045F63">
        <w:rPr>
          <w:rtl/>
        </w:rPr>
        <w:t xml:space="preserve"> 286 / 6.</w:t>
      </w:r>
    </w:p>
    <w:p w:rsidR="004A7232" w:rsidRPr="00045F63" w:rsidRDefault="004A7232" w:rsidP="004A7232">
      <w:pPr>
        <w:pStyle w:val="libFootnote0"/>
        <w:rPr>
          <w:rtl/>
        </w:rPr>
      </w:pPr>
      <w:r w:rsidRPr="00045F63">
        <w:rPr>
          <w:rtl/>
        </w:rPr>
        <w:t>(6) تهذيب الأحكام 5</w:t>
      </w:r>
      <w:r>
        <w:rPr>
          <w:rtl/>
        </w:rPr>
        <w:t>:</w:t>
      </w:r>
      <w:r w:rsidRPr="00045F63">
        <w:rPr>
          <w:rtl/>
        </w:rPr>
        <w:t xml:space="preserve"> 93 / 306 و162 / 543.</w:t>
      </w:r>
    </w:p>
    <w:p w:rsidR="004A7232" w:rsidRPr="00045F63" w:rsidRDefault="004A7232" w:rsidP="004A7232">
      <w:pPr>
        <w:pStyle w:val="libFootnote0"/>
        <w:rPr>
          <w:rtl/>
        </w:rPr>
      </w:pPr>
      <w:r w:rsidRPr="00045F63">
        <w:rPr>
          <w:rtl/>
        </w:rPr>
        <w:t>(7) هداية المحدثين</w:t>
      </w:r>
      <w:r>
        <w:rPr>
          <w:rtl/>
        </w:rPr>
        <w:t>:</w:t>
      </w:r>
      <w:r w:rsidRPr="00045F63">
        <w:rPr>
          <w:rtl/>
        </w:rPr>
        <w:t xml:space="preserve"> 50</w:t>
      </w:r>
      <w:r>
        <w:rPr>
          <w:rtl/>
        </w:rPr>
        <w:t xml:space="preserve"> - </w:t>
      </w:r>
      <w:r w:rsidRPr="00045F63">
        <w:rPr>
          <w:rtl/>
        </w:rPr>
        <w:t>بتصرف</w:t>
      </w:r>
      <w:r>
        <w:rPr>
          <w:rtl/>
        </w:rPr>
        <w:t xml:space="preserve"> -.</w:t>
      </w:r>
    </w:p>
    <w:p w:rsidR="004A7232" w:rsidRPr="00045F63" w:rsidRDefault="004A7232" w:rsidP="004A7232">
      <w:pPr>
        <w:pStyle w:val="libFootnote0"/>
        <w:rPr>
          <w:rtl/>
        </w:rPr>
      </w:pPr>
      <w:r w:rsidRPr="00045F63">
        <w:rPr>
          <w:rtl/>
        </w:rPr>
        <w:t>(8) رجال الكشي 2</w:t>
      </w:r>
      <w:r>
        <w:rPr>
          <w:rtl/>
        </w:rPr>
        <w:t>:</w:t>
      </w:r>
      <w:r w:rsidRPr="00045F63">
        <w:rPr>
          <w:rtl/>
        </w:rPr>
        <w:t xml:space="preserve"> 670 / 694.</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الجهل بولادة ابن هاشم فلا بدّ حينئذ من ذكر مستند يجوز التشبّث به لرد شهادتهم باللقاء مع إمكانه والحكم بالإرسال أو السهو في تلك الأسانيد الكثيرة.</w:t>
      </w:r>
    </w:p>
    <w:p w:rsidR="004A7232" w:rsidRPr="00045F63" w:rsidRDefault="004A7232" w:rsidP="004A7232">
      <w:pPr>
        <w:pStyle w:val="libNormal"/>
        <w:rPr>
          <w:rtl/>
        </w:rPr>
      </w:pPr>
      <w:r w:rsidRPr="00045F63">
        <w:rPr>
          <w:rtl/>
        </w:rPr>
        <w:t>الثاني</w:t>
      </w:r>
      <w:r>
        <w:rPr>
          <w:rtl/>
        </w:rPr>
        <w:t>:</w:t>
      </w:r>
      <w:r w:rsidRPr="00045F63">
        <w:rPr>
          <w:rtl/>
        </w:rPr>
        <w:t xml:space="preserve"> كثرة وقوع هذا السند في الكافي وغيره</w:t>
      </w:r>
      <w:r>
        <w:rPr>
          <w:rtl/>
        </w:rPr>
        <w:t>،</w:t>
      </w:r>
      <w:r w:rsidRPr="00045F63">
        <w:rPr>
          <w:rtl/>
        </w:rPr>
        <w:t xml:space="preserve"> ففي الكافي في باب تحنيط الميت وتكفينه</w:t>
      </w:r>
      <w:r>
        <w:rPr>
          <w:rtl/>
        </w:rPr>
        <w:t>:</w:t>
      </w:r>
      <w:r w:rsidRPr="00045F63">
        <w:rPr>
          <w:rtl/>
        </w:rPr>
        <w:t xml:space="preserve"> علي بن إبراهيم</w:t>
      </w:r>
      <w:r>
        <w:rPr>
          <w:rtl/>
        </w:rPr>
        <w:t>،</w:t>
      </w:r>
      <w:r w:rsidRPr="00045F63">
        <w:rPr>
          <w:rtl/>
        </w:rPr>
        <w:t xml:space="preserve"> عن أبيه</w:t>
      </w:r>
      <w:r>
        <w:rPr>
          <w:rtl/>
        </w:rPr>
        <w:t>،</w:t>
      </w:r>
      <w:r w:rsidRPr="00045F63">
        <w:rPr>
          <w:rtl/>
        </w:rPr>
        <w:t xml:space="preserve"> عن حمّاد بن عثمان</w:t>
      </w:r>
      <w:r>
        <w:rPr>
          <w:rtl/>
        </w:rPr>
        <w:t>،</w:t>
      </w:r>
      <w:r w:rsidRPr="00045F63">
        <w:rPr>
          <w:rtl/>
        </w:rPr>
        <w:t xml:space="preserve"> عن حريز</w:t>
      </w:r>
      <w:r>
        <w:rPr>
          <w:rtl/>
        </w:rPr>
        <w:t>،</w:t>
      </w:r>
      <w:r w:rsidRPr="00045F63">
        <w:rPr>
          <w:rtl/>
        </w:rPr>
        <w:t xml:space="preserve"> عن زرارة ومحمّد بن مسلم</w:t>
      </w:r>
      <w:r>
        <w:rPr>
          <w:rtl/>
        </w:rPr>
        <w:t>،</w:t>
      </w:r>
      <w:r w:rsidRPr="00045F63">
        <w:rPr>
          <w:rtl/>
        </w:rPr>
        <w:t xml:space="preserve"> قالا</w:t>
      </w:r>
      <w:r>
        <w:rPr>
          <w:rtl/>
        </w:rPr>
        <w:t>:</w:t>
      </w:r>
      <w:r w:rsidRPr="00045F63">
        <w:rPr>
          <w:rtl/>
        </w:rPr>
        <w:t xml:space="preserve"> قلنا لأبي جعفر </w:t>
      </w:r>
      <w:r w:rsidRPr="004A7232">
        <w:rPr>
          <w:rStyle w:val="libAlaemChar"/>
          <w:rtl/>
        </w:rPr>
        <w:t>عليه‌السلام</w:t>
      </w:r>
      <w:r>
        <w:rPr>
          <w:rtl/>
        </w:rPr>
        <w:t>.</w:t>
      </w:r>
      <w:r w:rsidRPr="00045F63">
        <w:rPr>
          <w:rtl/>
        </w:rPr>
        <w:t xml:space="preserve"> الخبر </w:t>
      </w:r>
      <w:r w:rsidRPr="004A7232">
        <w:rPr>
          <w:rStyle w:val="libFootnotenumChar"/>
          <w:rtl/>
        </w:rPr>
        <w:t>(1)</w:t>
      </w:r>
      <w:r>
        <w:rPr>
          <w:rtl/>
        </w:rPr>
        <w:t>.</w:t>
      </w:r>
    </w:p>
    <w:p w:rsidR="004A7232" w:rsidRPr="00045F63" w:rsidRDefault="004A7232" w:rsidP="004A7232">
      <w:pPr>
        <w:pStyle w:val="libNormal"/>
        <w:rPr>
          <w:rtl/>
        </w:rPr>
      </w:pPr>
      <w:r w:rsidRPr="00045F63">
        <w:rPr>
          <w:rtl/>
        </w:rPr>
        <w:t>وفي التهذيب في أواخر باب تعجيل الزكاة وتأخيرها</w:t>
      </w:r>
      <w:r>
        <w:rPr>
          <w:rtl/>
        </w:rPr>
        <w:t>:</w:t>
      </w:r>
      <w:r w:rsidRPr="00045F63">
        <w:rPr>
          <w:rtl/>
        </w:rPr>
        <w:t xml:space="preserve"> علي بن إبراهيم</w:t>
      </w:r>
      <w:r>
        <w:rPr>
          <w:rtl/>
        </w:rPr>
        <w:t>،</w:t>
      </w:r>
      <w:r w:rsidRPr="00045F63">
        <w:rPr>
          <w:rtl/>
        </w:rPr>
        <w:t xml:space="preserve"> عن أبيه</w:t>
      </w:r>
      <w:r>
        <w:rPr>
          <w:rtl/>
        </w:rPr>
        <w:t>،</w:t>
      </w:r>
      <w:r w:rsidRPr="00045F63">
        <w:rPr>
          <w:rtl/>
        </w:rPr>
        <w:t xml:space="preserve"> عن حمّاد بن عثمان</w:t>
      </w:r>
      <w:r>
        <w:rPr>
          <w:rtl/>
        </w:rPr>
        <w:t>،</w:t>
      </w:r>
      <w:r w:rsidRPr="00045F63">
        <w:rPr>
          <w:rtl/>
        </w:rPr>
        <w:t xml:space="preserve"> عن حريز</w:t>
      </w:r>
      <w:r>
        <w:rPr>
          <w:rtl/>
        </w:rPr>
        <w:t>،</w:t>
      </w:r>
      <w:r w:rsidRPr="00045F63">
        <w:rPr>
          <w:rtl/>
        </w:rPr>
        <w:t xml:space="preserve"> عن أبي بصير</w:t>
      </w:r>
      <w:r>
        <w:rPr>
          <w:rtl/>
        </w:rPr>
        <w:t>،</w:t>
      </w:r>
      <w:r w:rsidRPr="00045F63">
        <w:rPr>
          <w:rtl/>
        </w:rPr>
        <w:t xml:space="preserve"> عن أبي جعفر </w:t>
      </w:r>
      <w:r w:rsidRPr="004A7232">
        <w:rPr>
          <w:rStyle w:val="libAlaemChar"/>
          <w:rtl/>
        </w:rPr>
        <w:t>عليه‌السلام</w:t>
      </w:r>
      <w:r>
        <w:rPr>
          <w:rtl/>
        </w:rPr>
        <w:t>.</w:t>
      </w:r>
      <w:r w:rsidRPr="00045F63">
        <w:rPr>
          <w:rtl/>
        </w:rPr>
        <w:t xml:space="preserve"> الخبر </w:t>
      </w:r>
      <w:r w:rsidRPr="004A7232">
        <w:rPr>
          <w:rStyle w:val="libFootnotenumChar"/>
          <w:rtl/>
        </w:rPr>
        <w:t>(2)</w:t>
      </w:r>
      <w:r>
        <w:rPr>
          <w:rtl/>
        </w:rPr>
        <w:t>.</w:t>
      </w:r>
    </w:p>
    <w:p w:rsidR="004A7232" w:rsidRPr="00045F63" w:rsidRDefault="004A7232" w:rsidP="004A7232">
      <w:pPr>
        <w:pStyle w:val="libNormal"/>
        <w:rPr>
          <w:rtl/>
        </w:rPr>
      </w:pPr>
      <w:r w:rsidRPr="00045F63">
        <w:rPr>
          <w:rtl/>
        </w:rPr>
        <w:t>وفي آخر باب صفة الإحرام</w:t>
      </w:r>
      <w:r>
        <w:rPr>
          <w:rtl/>
        </w:rPr>
        <w:t>:</w:t>
      </w:r>
      <w:r w:rsidRPr="00045F63">
        <w:rPr>
          <w:rtl/>
        </w:rPr>
        <w:t xml:space="preserve"> علي بن إبراهيم</w:t>
      </w:r>
      <w:r>
        <w:rPr>
          <w:rtl/>
        </w:rPr>
        <w:t>،</w:t>
      </w:r>
      <w:r w:rsidRPr="00045F63">
        <w:rPr>
          <w:rtl/>
        </w:rPr>
        <w:t xml:space="preserve"> عن أبيه</w:t>
      </w:r>
      <w:r>
        <w:rPr>
          <w:rtl/>
        </w:rPr>
        <w:t>،</w:t>
      </w:r>
      <w:r w:rsidRPr="00045F63">
        <w:rPr>
          <w:rtl/>
        </w:rPr>
        <w:t xml:space="preserve"> عن حمّاد بن عثمان</w:t>
      </w:r>
      <w:r>
        <w:rPr>
          <w:rtl/>
        </w:rPr>
        <w:t>،</w:t>
      </w:r>
      <w:r w:rsidRPr="00045F63">
        <w:rPr>
          <w:rtl/>
        </w:rPr>
        <w:t xml:space="preserve"> عن الحلبي</w:t>
      </w:r>
      <w:r>
        <w:rPr>
          <w:rtl/>
        </w:rPr>
        <w:t>،</w:t>
      </w:r>
      <w:r w:rsidRPr="00045F63">
        <w:rPr>
          <w:rtl/>
        </w:rPr>
        <w:t xml:space="preserve"> عن أبي عبد الله </w:t>
      </w:r>
      <w:r w:rsidRPr="004A7232">
        <w:rPr>
          <w:rStyle w:val="libAlaemChar"/>
          <w:rtl/>
        </w:rPr>
        <w:t>عليه‌السلام</w:t>
      </w:r>
      <w:r w:rsidRPr="00045F63">
        <w:rPr>
          <w:rtl/>
        </w:rPr>
        <w:t xml:space="preserve"> أنّه قال. الخبر </w:t>
      </w:r>
      <w:r w:rsidRPr="004A7232">
        <w:rPr>
          <w:rStyle w:val="libFootnotenumChar"/>
          <w:rtl/>
        </w:rPr>
        <w:t>(3)</w:t>
      </w:r>
      <w:r>
        <w:rPr>
          <w:rtl/>
        </w:rPr>
        <w:t>.</w:t>
      </w:r>
    </w:p>
    <w:p w:rsidR="004A7232" w:rsidRPr="00045F63" w:rsidRDefault="004A7232" w:rsidP="004A7232">
      <w:pPr>
        <w:pStyle w:val="libNormal"/>
        <w:rPr>
          <w:rtl/>
        </w:rPr>
      </w:pPr>
      <w:r w:rsidRPr="00045F63">
        <w:rPr>
          <w:rtl/>
        </w:rPr>
        <w:t>وفي أواخر باب الخروج الى الصفا</w:t>
      </w:r>
      <w:r>
        <w:rPr>
          <w:rtl/>
        </w:rPr>
        <w:t>:</w:t>
      </w:r>
      <w:r w:rsidRPr="00045F63">
        <w:rPr>
          <w:rtl/>
        </w:rPr>
        <w:t xml:space="preserve"> علي بن إبراهيم</w:t>
      </w:r>
      <w:r>
        <w:rPr>
          <w:rtl/>
        </w:rPr>
        <w:t>،</w:t>
      </w:r>
      <w:r w:rsidRPr="00045F63">
        <w:rPr>
          <w:rtl/>
        </w:rPr>
        <w:t xml:space="preserve"> عن أبيه</w:t>
      </w:r>
      <w:r>
        <w:rPr>
          <w:rtl/>
        </w:rPr>
        <w:t>،</w:t>
      </w:r>
      <w:r w:rsidRPr="00045F63">
        <w:rPr>
          <w:rtl/>
        </w:rPr>
        <w:t xml:space="preserve"> عن حمّاد ابن عثمان </w:t>
      </w:r>
      <w:r>
        <w:rPr>
          <w:rtl/>
        </w:rPr>
        <w:t>[</w:t>
      </w:r>
      <w:r w:rsidRPr="00045F63">
        <w:rPr>
          <w:rtl/>
        </w:rPr>
        <w:t>عن الحلبي</w:t>
      </w:r>
      <w:r>
        <w:rPr>
          <w:rtl/>
        </w:rPr>
        <w:t>]</w:t>
      </w:r>
      <w:r w:rsidRPr="00045F63">
        <w:rPr>
          <w:rtl/>
        </w:rPr>
        <w:t xml:space="preserve"> قال</w:t>
      </w:r>
      <w:r>
        <w:rPr>
          <w:rtl/>
        </w:rPr>
        <w:t>:</w:t>
      </w:r>
      <w:r w:rsidRPr="00045F63">
        <w:rPr>
          <w:rtl/>
        </w:rPr>
        <w:t xml:space="preserve"> قلت لأبي عبد الله </w:t>
      </w:r>
      <w:r w:rsidRPr="004A7232">
        <w:rPr>
          <w:rStyle w:val="libAlaemChar"/>
          <w:rtl/>
        </w:rPr>
        <w:t>عليه‌السلام</w:t>
      </w:r>
      <w:r>
        <w:rPr>
          <w:rtl/>
        </w:rPr>
        <w:t>.</w:t>
      </w:r>
      <w:r w:rsidRPr="00045F63">
        <w:rPr>
          <w:rtl/>
        </w:rPr>
        <w:t xml:space="preserve"> الخبر </w:t>
      </w:r>
      <w:r w:rsidRPr="004A7232">
        <w:rPr>
          <w:rStyle w:val="libFootnotenumChar"/>
          <w:rtl/>
        </w:rPr>
        <w:t>(4)</w:t>
      </w:r>
      <w:r>
        <w:rPr>
          <w:rtl/>
        </w:rPr>
        <w:t>.</w:t>
      </w:r>
    </w:p>
    <w:p w:rsidR="004A7232" w:rsidRPr="00045F63" w:rsidRDefault="004A7232" w:rsidP="004A7232">
      <w:pPr>
        <w:pStyle w:val="libNormal"/>
        <w:rPr>
          <w:rtl/>
        </w:rPr>
      </w:pPr>
      <w:r w:rsidRPr="00045F63">
        <w:rPr>
          <w:rtl/>
        </w:rPr>
        <w:t xml:space="preserve">ومثله في الاستبصار في باب من أحلّ من إحرام المتعة </w:t>
      </w:r>
      <w:r w:rsidRPr="004A7232">
        <w:rPr>
          <w:rStyle w:val="libFootnotenumChar"/>
          <w:rtl/>
        </w:rPr>
        <w:t>(5)</w:t>
      </w:r>
      <w:r>
        <w:rPr>
          <w:rtl/>
        </w:rPr>
        <w:t>،</w:t>
      </w:r>
      <w:r w:rsidRPr="00045F63">
        <w:rPr>
          <w:rtl/>
        </w:rPr>
        <w:t xml:space="preserve"> وفي الكافي في باب الوصيّة من كتاب الحجّ</w:t>
      </w:r>
      <w:r>
        <w:rPr>
          <w:rtl/>
        </w:rPr>
        <w:t>:</w:t>
      </w:r>
      <w:r w:rsidRPr="00045F63">
        <w:rPr>
          <w:rtl/>
        </w:rPr>
        <w:t xml:space="preserve"> علي</w:t>
      </w:r>
      <w:r>
        <w:rPr>
          <w:rtl/>
        </w:rPr>
        <w:t>،</w:t>
      </w:r>
      <w:r w:rsidRPr="00045F63">
        <w:rPr>
          <w:rtl/>
        </w:rPr>
        <w:t xml:space="preserve"> عن أبيه</w:t>
      </w:r>
      <w:r>
        <w:rPr>
          <w:rtl/>
        </w:rPr>
        <w:t>،</w:t>
      </w:r>
      <w:r w:rsidRPr="00045F63">
        <w:rPr>
          <w:rtl/>
        </w:rPr>
        <w:t xml:space="preserve"> عن حمّاد بن عثمان</w:t>
      </w:r>
      <w:r>
        <w:rPr>
          <w:rtl/>
        </w:rPr>
        <w:t>،</w:t>
      </w:r>
      <w:r w:rsidRPr="00045F63">
        <w:rPr>
          <w:rtl/>
        </w:rPr>
        <w:t xml:space="preserve"> عن حريز</w:t>
      </w:r>
      <w:r>
        <w:rPr>
          <w:rtl/>
        </w:rPr>
        <w:t>،</w:t>
      </w:r>
      <w:r w:rsidRPr="00045F63">
        <w:rPr>
          <w:rtl/>
        </w:rPr>
        <w:t xml:space="preserve"> عمّن ذكره</w:t>
      </w:r>
      <w:r>
        <w:rPr>
          <w:rtl/>
        </w:rPr>
        <w:t>،</w:t>
      </w:r>
      <w:r w:rsidRPr="00045F63">
        <w:rPr>
          <w:rtl/>
        </w:rPr>
        <w:t xml:space="preserve"> عن أبي جعفر </w:t>
      </w:r>
      <w:r w:rsidRPr="004A7232">
        <w:rPr>
          <w:rStyle w:val="libAlaemChar"/>
          <w:rtl/>
        </w:rPr>
        <w:t>عليه‌السلام</w:t>
      </w:r>
      <w:r>
        <w:rPr>
          <w:rtl/>
        </w:rPr>
        <w:t>،</w:t>
      </w:r>
      <w:r w:rsidRPr="00045F63">
        <w:rPr>
          <w:rtl/>
        </w:rPr>
        <w:t xml:space="preserve"> قال</w:t>
      </w:r>
      <w:r>
        <w:rPr>
          <w:rtl/>
        </w:rPr>
        <w:t>:</w:t>
      </w:r>
      <w:r w:rsidRPr="00045F63">
        <w:rPr>
          <w:rtl/>
        </w:rPr>
        <w:t xml:space="preserve"> إذا أصبحت فاصحب نحوك. الخبر </w:t>
      </w:r>
      <w:r w:rsidRPr="004A7232">
        <w:rPr>
          <w:rStyle w:val="libFootnotenumChar"/>
          <w:rtl/>
        </w:rPr>
        <w:t>(6)</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الكافي 3</w:t>
      </w:r>
      <w:r>
        <w:rPr>
          <w:rtl/>
        </w:rPr>
        <w:t>:</w:t>
      </w:r>
      <w:r w:rsidRPr="00045F63">
        <w:rPr>
          <w:rtl/>
        </w:rPr>
        <w:t xml:space="preserve"> 144 / 5.</w:t>
      </w:r>
    </w:p>
    <w:p w:rsidR="004A7232" w:rsidRPr="00045F63" w:rsidRDefault="004A7232" w:rsidP="004A7232">
      <w:pPr>
        <w:pStyle w:val="libFootnote0"/>
        <w:rPr>
          <w:rtl/>
        </w:rPr>
      </w:pPr>
      <w:r w:rsidRPr="00045F63">
        <w:rPr>
          <w:rtl/>
        </w:rPr>
        <w:t>(2) تهذيب الأحكام 4</w:t>
      </w:r>
      <w:r>
        <w:rPr>
          <w:rtl/>
        </w:rPr>
        <w:t>:</w:t>
      </w:r>
      <w:r w:rsidRPr="00045F63">
        <w:rPr>
          <w:rtl/>
        </w:rPr>
        <w:t xml:space="preserve"> 47 / 123.</w:t>
      </w:r>
    </w:p>
    <w:p w:rsidR="004A7232" w:rsidRPr="00045F63" w:rsidRDefault="004A7232" w:rsidP="004A7232">
      <w:pPr>
        <w:pStyle w:val="libFootnote0"/>
        <w:rPr>
          <w:rtl/>
        </w:rPr>
      </w:pPr>
      <w:r w:rsidRPr="00045F63">
        <w:rPr>
          <w:rtl/>
        </w:rPr>
        <w:t>(3) تهذيب الأحكام 5</w:t>
      </w:r>
      <w:r>
        <w:rPr>
          <w:rtl/>
        </w:rPr>
        <w:t>:</w:t>
      </w:r>
      <w:r w:rsidRPr="00045F63">
        <w:rPr>
          <w:rtl/>
        </w:rPr>
        <w:t xml:space="preserve"> 93 / 306.</w:t>
      </w:r>
    </w:p>
    <w:p w:rsidR="004A7232" w:rsidRPr="00045F63" w:rsidRDefault="004A7232" w:rsidP="004A7232">
      <w:pPr>
        <w:pStyle w:val="libFootnote0"/>
        <w:rPr>
          <w:rtl/>
        </w:rPr>
      </w:pPr>
      <w:r w:rsidRPr="00045F63">
        <w:rPr>
          <w:rtl/>
        </w:rPr>
        <w:t>(4) تهذيب الأحكام 5</w:t>
      </w:r>
      <w:r>
        <w:rPr>
          <w:rtl/>
        </w:rPr>
        <w:t>:</w:t>
      </w:r>
      <w:r w:rsidRPr="00045F63">
        <w:rPr>
          <w:rtl/>
        </w:rPr>
        <w:t xml:space="preserve"> 162 / 543</w:t>
      </w:r>
      <w:r>
        <w:rPr>
          <w:rtl/>
        </w:rPr>
        <w:t>،</w:t>
      </w:r>
      <w:r w:rsidRPr="00045F63">
        <w:rPr>
          <w:rtl/>
        </w:rPr>
        <w:t xml:space="preserve"> وما بين معقوفين منه</w:t>
      </w:r>
      <w:r>
        <w:rPr>
          <w:rtl/>
        </w:rPr>
        <w:t>،</w:t>
      </w:r>
      <w:r w:rsidRPr="00045F63">
        <w:rPr>
          <w:rtl/>
        </w:rPr>
        <w:t xml:space="preserve"> والحلبي</w:t>
      </w:r>
      <w:r>
        <w:rPr>
          <w:rtl/>
        </w:rPr>
        <w:t>:</w:t>
      </w:r>
      <w:r w:rsidRPr="00045F63">
        <w:rPr>
          <w:rtl/>
        </w:rPr>
        <w:t xml:space="preserve"> هو لقب لمحمّد بن علي ابن أبي شعبة</w:t>
      </w:r>
      <w:r>
        <w:rPr>
          <w:rtl/>
        </w:rPr>
        <w:t>،</w:t>
      </w:r>
      <w:r w:rsidRPr="00045F63">
        <w:rPr>
          <w:rtl/>
        </w:rPr>
        <w:t xml:space="preserve"> ولأخويه عمران وعبد الأعلى</w:t>
      </w:r>
      <w:r>
        <w:rPr>
          <w:rtl/>
        </w:rPr>
        <w:t>،</w:t>
      </w:r>
      <w:r w:rsidRPr="00045F63">
        <w:rPr>
          <w:rtl/>
        </w:rPr>
        <w:t xml:space="preserve"> ولأبيه علي أيضا</w:t>
      </w:r>
      <w:r>
        <w:rPr>
          <w:rtl/>
        </w:rPr>
        <w:t>،</w:t>
      </w:r>
      <w:r w:rsidRPr="00045F63">
        <w:rPr>
          <w:rtl/>
        </w:rPr>
        <w:t xml:space="preserve"> ولكنه ينصرف عند الإطلاق إلى الأوّل كما في سائر كتب الرجال</w:t>
      </w:r>
      <w:r>
        <w:rPr>
          <w:rtl/>
        </w:rPr>
        <w:t>،</w:t>
      </w:r>
      <w:r w:rsidRPr="00045F63">
        <w:rPr>
          <w:rtl/>
        </w:rPr>
        <w:t xml:space="preserve"> وسيأتي التأكيد عليه</w:t>
      </w:r>
      <w:r>
        <w:rPr>
          <w:rtl/>
        </w:rPr>
        <w:t xml:space="preserve"> - </w:t>
      </w:r>
      <w:r w:rsidRPr="00045F63">
        <w:rPr>
          <w:rtl/>
        </w:rPr>
        <w:t>بعد قليل</w:t>
      </w:r>
      <w:r>
        <w:rPr>
          <w:rtl/>
        </w:rPr>
        <w:t xml:space="preserve"> - </w:t>
      </w:r>
      <w:r w:rsidRPr="00045F63">
        <w:rPr>
          <w:rtl/>
        </w:rPr>
        <w:t>من المصنف</w:t>
      </w:r>
      <w:r>
        <w:rPr>
          <w:rtl/>
        </w:rPr>
        <w:t>،</w:t>
      </w:r>
      <w:r w:rsidRPr="00045F63">
        <w:rPr>
          <w:rtl/>
        </w:rPr>
        <w:t xml:space="preserve"> فلاحظ.</w:t>
      </w:r>
    </w:p>
    <w:p w:rsidR="004A7232" w:rsidRPr="00045F63" w:rsidRDefault="004A7232" w:rsidP="004A7232">
      <w:pPr>
        <w:pStyle w:val="libFootnote0"/>
        <w:rPr>
          <w:rtl/>
        </w:rPr>
      </w:pPr>
      <w:r w:rsidRPr="00045F63">
        <w:rPr>
          <w:rtl/>
        </w:rPr>
        <w:t>(5) الاستبصار 2</w:t>
      </w:r>
      <w:r>
        <w:rPr>
          <w:rtl/>
        </w:rPr>
        <w:t>:</w:t>
      </w:r>
      <w:r w:rsidRPr="00045F63">
        <w:rPr>
          <w:rtl/>
        </w:rPr>
        <w:t xml:space="preserve"> 244 / 852.</w:t>
      </w:r>
    </w:p>
    <w:p w:rsidR="004A7232" w:rsidRPr="00045F63" w:rsidRDefault="004A7232" w:rsidP="004A7232">
      <w:pPr>
        <w:pStyle w:val="libFootnote0"/>
        <w:rPr>
          <w:rtl/>
        </w:rPr>
      </w:pPr>
      <w:r w:rsidRPr="00045F63">
        <w:rPr>
          <w:rtl/>
        </w:rPr>
        <w:t>(6) الكافي 4</w:t>
      </w:r>
      <w:r>
        <w:rPr>
          <w:rtl/>
        </w:rPr>
        <w:t>:</w:t>
      </w:r>
      <w:r w:rsidRPr="00045F63">
        <w:rPr>
          <w:rtl/>
        </w:rPr>
        <w:t xml:space="preserve"> 286 / 6.</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بل في جملة من الأسانيد</w:t>
      </w:r>
      <w:r>
        <w:rPr>
          <w:rtl/>
        </w:rPr>
        <w:t>:</w:t>
      </w:r>
      <w:r w:rsidRPr="00045F63">
        <w:rPr>
          <w:rtl/>
        </w:rPr>
        <w:t xml:space="preserve"> علي بن إبراهيم</w:t>
      </w:r>
      <w:r>
        <w:rPr>
          <w:rtl/>
        </w:rPr>
        <w:t>،</w:t>
      </w:r>
      <w:r w:rsidRPr="00045F63">
        <w:rPr>
          <w:rtl/>
        </w:rPr>
        <w:t xml:space="preserve"> عن أبيه</w:t>
      </w:r>
      <w:r>
        <w:rPr>
          <w:rtl/>
        </w:rPr>
        <w:t>،</w:t>
      </w:r>
      <w:r w:rsidRPr="00045F63">
        <w:rPr>
          <w:rtl/>
        </w:rPr>
        <w:t xml:space="preserve"> عن حمّاد</w:t>
      </w:r>
      <w:r>
        <w:rPr>
          <w:rtl/>
        </w:rPr>
        <w:t>،</w:t>
      </w:r>
      <w:r w:rsidRPr="00045F63">
        <w:rPr>
          <w:rtl/>
        </w:rPr>
        <w:t xml:space="preserve"> ولا بدّ ان يكون المراد في بعضها ابن عثمان.</w:t>
      </w:r>
    </w:p>
    <w:p w:rsidR="004A7232" w:rsidRPr="00045F63" w:rsidRDefault="004A7232" w:rsidP="004A7232">
      <w:pPr>
        <w:pStyle w:val="libNormal"/>
        <w:rPr>
          <w:rtl/>
        </w:rPr>
      </w:pPr>
      <w:r w:rsidRPr="00045F63">
        <w:rPr>
          <w:rtl/>
        </w:rPr>
        <w:t>منها</w:t>
      </w:r>
      <w:r>
        <w:rPr>
          <w:rtl/>
        </w:rPr>
        <w:t>:</w:t>
      </w:r>
      <w:r w:rsidRPr="00045F63">
        <w:rPr>
          <w:rtl/>
        </w:rPr>
        <w:t xml:space="preserve"> ما في الكافي </w:t>
      </w:r>
      <w:r w:rsidRPr="004A7232">
        <w:rPr>
          <w:rStyle w:val="libFootnotenumChar"/>
          <w:rtl/>
        </w:rPr>
        <w:t>(1)</w:t>
      </w:r>
      <w:r w:rsidRPr="00045F63">
        <w:rPr>
          <w:rtl/>
        </w:rPr>
        <w:t xml:space="preserve"> والاستبصار في باب من اوصى بجزء من ماله</w:t>
      </w:r>
      <w:r>
        <w:rPr>
          <w:rtl/>
        </w:rPr>
        <w:t>:</w:t>
      </w:r>
      <w:r w:rsidRPr="00045F63">
        <w:rPr>
          <w:rtl/>
        </w:rPr>
        <w:t xml:space="preserve"> علي ابن إبراهيم</w:t>
      </w:r>
      <w:r>
        <w:rPr>
          <w:rtl/>
        </w:rPr>
        <w:t>،</w:t>
      </w:r>
      <w:r w:rsidRPr="00045F63">
        <w:rPr>
          <w:rtl/>
        </w:rPr>
        <w:t xml:space="preserve"> عن أبيه</w:t>
      </w:r>
      <w:r>
        <w:rPr>
          <w:rtl/>
        </w:rPr>
        <w:t>،</w:t>
      </w:r>
      <w:r w:rsidRPr="00045F63">
        <w:rPr>
          <w:rtl/>
        </w:rPr>
        <w:t xml:space="preserve"> عن حمّاد</w:t>
      </w:r>
      <w:r>
        <w:rPr>
          <w:rtl/>
        </w:rPr>
        <w:t>،</w:t>
      </w:r>
      <w:r w:rsidRPr="00045F63">
        <w:rPr>
          <w:rtl/>
        </w:rPr>
        <w:t xml:space="preserve"> عن ابان بن تغلب</w:t>
      </w:r>
      <w:r>
        <w:rPr>
          <w:rtl/>
        </w:rPr>
        <w:t>،</w:t>
      </w:r>
      <w:r w:rsidRPr="00045F63">
        <w:rPr>
          <w:rtl/>
        </w:rPr>
        <w:t xml:space="preserve"> قال</w:t>
      </w:r>
      <w:r>
        <w:rPr>
          <w:rtl/>
        </w:rPr>
        <w:t>:</w:t>
      </w:r>
      <w:r w:rsidRPr="00045F63">
        <w:rPr>
          <w:rtl/>
        </w:rPr>
        <w:t xml:space="preserve"> قال أبو جعفر </w:t>
      </w:r>
      <w:r w:rsidRPr="004A7232">
        <w:rPr>
          <w:rStyle w:val="libAlaemChar"/>
          <w:rtl/>
        </w:rPr>
        <w:t>عليه‌السلام</w:t>
      </w:r>
      <w:r>
        <w:rPr>
          <w:rtl/>
        </w:rPr>
        <w:t>.</w:t>
      </w:r>
      <w:r w:rsidRPr="00045F63">
        <w:rPr>
          <w:rtl/>
        </w:rPr>
        <w:t xml:space="preserve"> الخبر </w:t>
      </w:r>
      <w:r w:rsidRPr="004A7232">
        <w:rPr>
          <w:rStyle w:val="libFootnotenumChar"/>
          <w:rtl/>
        </w:rPr>
        <w:t>(2)</w:t>
      </w:r>
      <w:r>
        <w:rPr>
          <w:rtl/>
        </w:rPr>
        <w:t>.</w:t>
      </w:r>
    </w:p>
    <w:p w:rsidR="004A7232" w:rsidRPr="00045F63" w:rsidRDefault="004A7232" w:rsidP="004A7232">
      <w:pPr>
        <w:pStyle w:val="libNormal"/>
        <w:rPr>
          <w:rtl/>
        </w:rPr>
      </w:pPr>
      <w:r w:rsidRPr="00045F63">
        <w:rPr>
          <w:rtl/>
        </w:rPr>
        <w:t>قال المحقق صدر الدين</w:t>
      </w:r>
      <w:r>
        <w:rPr>
          <w:rtl/>
        </w:rPr>
        <w:t>:</w:t>
      </w:r>
      <w:r w:rsidRPr="00045F63">
        <w:rPr>
          <w:rtl/>
        </w:rPr>
        <w:t xml:space="preserve"> وابان مات سنة احدى وأربعين ومائة فعلى تاريخ الكشي أنّ حمّاد بن عثمان عاش نيفا وسبعين سنة</w:t>
      </w:r>
      <w:r>
        <w:rPr>
          <w:rtl/>
        </w:rPr>
        <w:t>،</w:t>
      </w:r>
      <w:r w:rsidRPr="00045F63">
        <w:rPr>
          <w:rtl/>
        </w:rPr>
        <w:t xml:space="preserve"> ينبغي أن يكون حمّاد هنا ابن عثمان</w:t>
      </w:r>
      <w:r>
        <w:rPr>
          <w:rtl/>
        </w:rPr>
        <w:t>،</w:t>
      </w:r>
      <w:r w:rsidRPr="00045F63">
        <w:rPr>
          <w:rtl/>
        </w:rPr>
        <w:t xml:space="preserve"> انتهى </w:t>
      </w:r>
      <w:r w:rsidRPr="004A7232">
        <w:rPr>
          <w:rStyle w:val="libFootnotenumChar"/>
          <w:rtl/>
        </w:rPr>
        <w:t>(3)</w:t>
      </w:r>
      <w:r>
        <w:rPr>
          <w:rtl/>
        </w:rPr>
        <w:t>،</w:t>
      </w:r>
      <w:r w:rsidRPr="00045F63">
        <w:rPr>
          <w:rtl/>
        </w:rPr>
        <w:t xml:space="preserve"> وذلك لأنّ وفاة ابن عيسى في سنة تسع أو ثمان بعد المائتين.</w:t>
      </w:r>
    </w:p>
    <w:p w:rsidR="004A7232" w:rsidRPr="00045F63" w:rsidRDefault="004A7232" w:rsidP="004A7232">
      <w:pPr>
        <w:pStyle w:val="libNormal"/>
        <w:rPr>
          <w:rtl/>
        </w:rPr>
      </w:pPr>
      <w:r w:rsidRPr="00045F63">
        <w:rPr>
          <w:rtl/>
        </w:rPr>
        <w:t>ومنها ما وقع فيها</w:t>
      </w:r>
      <w:r>
        <w:rPr>
          <w:rtl/>
        </w:rPr>
        <w:t>:</w:t>
      </w:r>
      <w:r w:rsidRPr="00045F63">
        <w:rPr>
          <w:rtl/>
        </w:rPr>
        <w:t xml:space="preserve"> علي بن إبراهيم</w:t>
      </w:r>
      <w:r>
        <w:rPr>
          <w:rtl/>
        </w:rPr>
        <w:t>،</w:t>
      </w:r>
      <w:r w:rsidRPr="00045F63">
        <w:rPr>
          <w:rtl/>
        </w:rPr>
        <w:t xml:space="preserve"> عن حمّاد</w:t>
      </w:r>
      <w:r>
        <w:rPr>
          <w:rtl/>
        </w:rPr>
        <w:t>،</w:t>
      </w:r>
      <w:r w:rsidRPr="00045F63">
        <w:rPr>
          <w:rtl/>
        </w:rPr>
        <w:t xml:space="preserve"> عن الحلبي كما في الكافي في باب فضل المقام بالمدينة </w:t>
      </w:r>
      <w:r w:rsidRPr="004A7232">
        <w:rPr>
          <w:rStyle w:val="libFootnotenumChar"/>
          <w:rtl/>
        </w:rPr>
        <w:t>(4)</w:t>
      </w:r>
      <w:r>
        <w:rPr>
          <w:rtl/>
        </w:rPr>
        <w:t>،</w:t>
      </w:r>
      <w:r w:rsidRPr="00045F63">
        <w:rPr>
          <w:rtl/>
        </w:rPr>
        <w:t xml:space="preserve"> وفي التهذيب في باب الغدوّ الى عرفات </w:t>
      </w:r>
      <w:r w:rsidRPr="004A7232">
        <w:rPr>
          <w:rStyle w:val="libFootnotenumChar"/>
          <w:rtl/>
        </w:rPr>
        <w:t>(5)</w:t>
      </w:r>
      <w:r>
        <w:rPr>
          <w:rtl/>
        </w:rPr>
        <w:t>،</w:t>
      </w:r>
      <w:r w:rsidRPr="00045F63">
        <w:rPr>
          <w:rtl/>
        </w:rPr>
        <w:t xml:space="preserve"> وفي الاستبصار في باب أنّ ولد الملاعنة يرث أخواله </w:t>
      </w:r>
      <w:r w:rsidRPr="004A7232">
        <w:rPr>
          <w:rStyle w:val="libFootnotenumChar"/>
          <w:rtl/>
        </w:rPr>
        <w:t>(6)</w:t>
      </w:r>
      <w:r w:rsidRPr="00045F63">
        <w:rPr>
          <w:rtl/>
        </w:rPr>
        <w:t xml:space="preserve"> وغيرها</w:t>
      </w:r>
      <w:r>
        <w:rPr>
          <w:rtl/>
        </w:rPr>
        <w:t>،</w:t>
      </w:r>
      <w:r w:rsidRPr="00045F63">
        <w:rPr>
          <w:rtl/>
        </w:rPr>
        <w:t xml:space="preserve"> فإنّ الذي يروي عن الحلبي</w:t>
      </w:r>
      <w:r>
        <w:rPr>
          <w:rtl/>
        </w:rPr>
        <w:t xml:space="preserve"> - </w:t>
      </w:r>
      <w:r w:rsidRPr="00045F63">
        <w:rPr>
          <w:rtl/>
        </w:rPr>
        <w:t>والمراد منه محمّد بن علي بن أبي شعبة الحلبي</w:t>
      </w:r>
      <w:r>
        <w:rPr>
          <w:rtl/>
        </w:rPr>
        <w:t xml:space="preserve"> - </w:t>
      </w:r>
      <w:r w:rsidRPr="00045F63">
        <w:rPr>
          <w:rtl/>
        </w:rPr>
        <w:t>هو ابن عثمان</w:t>
      </w:r>
      <w:r>
        <w:rPr>
          <w:rtl/>
        </w:rPr>
        <w:t>،</w:t>
      </w:r>
      <w:r w:rsidRPr="00045F63">
        <w:rPr>
          <w:rtl/>
        </w:rPr>
        <w:t xml:space="preserve"> ولم يذكر أحد رواية ابن عيسى</w:t>
      </w:r>
      <w:r>
        <w:rPr>
          <w:rtl/>
        </w:rPr>
        <w:t>،</w:t>
      </w:r>
      <w:r w:rsidRPr="00045F63">
        <w:rPr>
          <w:rtl/>
        </w:rPr>
        <w:t xml:space="preserve"> عنه.</w:t>
      </w:r>
    </w:p>
    <w:p w:rsidR="004A7232" w:rsidRPr="00045F63" w:rsidRDefault="004A7232" w:rsidP="004A7232">
      <w:pPr>
        <w:pStyle w:val="libNormal"/>
        <w:rPr>
          <w:rtl/>
        </w:rPr>
      </w:pPr>
      <w:r w:rsidRPr="00045F63">
        <w:rPr>
          <w:rtl/>
        </w:rPr>
        <w:t>الثالث</w:t>
      </w:r>
      <w:r>
        <w:rPr>
          <w:rtl/>
        </w:rPr>
        <w:t>:</w:t>
      </w:r>
      <w:r w:rsidRPr="00045F63">
        <w:rPr>
          <w:rtl/>
        </w:rPr>
        <w:t xml:space="preserve"> إنّ إبراهيم بن هاشم من أصحاب الرضا </w:t>
      </w:r>
      <w:r w:rsidRPr="004A7232">
        <w:rPr>
          <w:rStyle w:val="libAlaemChar"/>
          <w:rtl/>
        </w:rPr>
        <w:t>عليه‌السلام</w:t>
      </w:r>
      <w:r w:rsidRPr="00045F63">
        <w:rPr>
          <w:rtl/>
        </w:rPr>
        <w:t xml:space="preserve"> كما في النجاشي </w:t>
      </w:r>
      <w:r w:rsidRPr="004A7232">
        <w:rPr>
          <w:rStyle w:val="libFootnotenumChar"/>
          <w:rtl/>
        </w:rPr>
        <w:t>(7)</w:t>
      </w:r>
      <w:r w:rsidRPr="00045F63">
        <w:rPr>
          <w:rtl/>
        </w:rPr>
        <w:t xml:space="preserve"> والفهرست </w:t>
      </w:r>
      <w:r w:rsidRPr="004A7232">
        <w:rPr>
          <w:rStyle w:val="libFootnotenumChar"/>
          <w:rtl/>
        </w:rPr>
        <w:t>(8)</w:t>
      </w:r>
      <w:r w:rsidRPr="00045F63">
        <w:rPr>
          <w:rtl/>
        </w:rPr>
        <w:t xml:space="preserve"> والخلاصة </w:t>
      </w:r>
      <w:r w:rsidRPr="004A7232">
        <w:rPr>
          <w:rStyle w:val="libFootnotenumChar"/>
          <w:rtl/>
        </w:rPr>
        <w:t>(9)</w:t>
      </w:r>
      <w:r>
        <w:rPr>
          <w:rtl/>
        </w:rPr>
        <w:t>،</w:t>
      </w:r>
      <w:r w:rsidRPr="00045F63">
        <w:rPr>
          <w:rtl/>
        </w:rPr>
        <w:t xml:space="preserve"> ويروي عن حمّاد بن عثمان علي بن مهزيار</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الكافي 7</w:t>
      </w:r>
      <w:r>
        <w:rPr>
          <w:rtl/>
        </w:rPr>
        <w:t>:</w:t>
      </w:r>
      <w:r w:rsidRPr="00045F63">
        <w:rPr>
          <w:rtl/>
        </w:rPr>
        <w:t xml:space="preserve"> 40 / 3.</w:t>
      </w:r>
    </w:p>
    <w:p w:rsidR="004A7232" w:rsidRPr="00045F63" w:rsidRDefault="004A7232" w:rsidP="004A7232">
      <w:pPr>
        <w:pStyle w:val="libFootnote0"/>
        <w:rPr>
          <w:rtl/>
        </w:rPr>
      </w:pPr>
      <w:r w:rsidRPr="00045F63">
        <w:rPr>
          <w:rtl/>
        </w:rPr>
        <w:t>(2) الاستبصار 4</w:t>
      </w:r>
      <w:r>
        <w:rPr>
          <w:rtl/>
        </w:rPr>
        <w:t>:</w:t>
      </w:r>
      <w:r w:rsidRPr="00045F63">
        <w:rPr>
          <w:rtl/>
        </w:rPr>
        <w:t xml:space="preserve"> 132 / 496.</w:t>
      </w:r>
    </w:p>
    <w:p w:rsidR="004A7232" w:rsidRPr="00045F63" w:rsidRDefault="004A7232" w:rsidP="004A7232">
      <w:pPr>
        <w:pStyle w:val="libFootnote0"/>
        <w:rPr>
          <w:rtl/>
        </w:rPr>
      </w:pPr>
      <w:r w:rsidRPr="00045F63">
        <w:rPr>
          <w:rtl/>
        </w:rPr>
        <w:t>(3) لعل الكلام مأخوذ من كتاب مجال الرجال للمحقق صدر الدين العاملي وهو لا يوجد لدينا.</w:t>
      </w:r>
    </w:p>
    <w:p w:rsidR="004A7232" w:rsidRPr="00045F63" w:rsidRDefault="004A7232" w:rsidP="004A7232">
      <w:pPr>
        <w:pStyle w:val="libFootnote0"/>
        <w:rPr>
          <w:rtl/>
        </w:rPr>
      </w:pPr>
      <w:r w:rsidRPr="00045F63">
        <w:rPr>
          <w:rtl/>
        </w:rPr>
        <w:t>(4) الكافي 4</w:t>
      </w:r>
      <w:r>
        <w:rPr>
          <w:rtl/>
        </w:rPr>
        <w:t>:</w:t>
      </w:r>
      <w:r w:rsidRPr="00045F63">
        <w:rPr>
          <w:rtl/>
        </w:rPr>
        <w:t xml:space="preserve"> 558 / 4.</w:t>
      </w:r>
    </w:p>
    <w:p w:rsidR="004A7232" w:rsidRPr="00045F63" w:rsidRDefault="004A7232" w:rsidP="004A7232">
      <w:pPr>
        <w:pStyle w:val="libFootnote0"/>
        <w:rPr>
          <w:rtl/>
        </w:rPr>
      </w:pPr>
      <w:r w:rsidRPr="00045F63">
        <w:rPr>
          <w:rtl/>
        </w:rPr>
        <w:t>(5) تهذيب الأحكام 5</w:t>
      </w:r>
      <w:r>
        <w:rPr>
          <w:rtl/>
        </w:rPr>
        <w:t>:</w:t>
      </w:r>
      <w:r w:rsidRPr="00045F63">
        <w:rPr>
          <w:rtl/>
        </w:rPr>
        <w:t xml:space="preserve"> 181 / 607.</w:t>
      </w:r>
    </w:p>
    <w:p w:rsidR="004A7232" w:rsidRPr="00045F63" w:rsidRDefault="004A7232" w:rsidP="004A7232">
      <w:pPr>
        <w:pStyle w:val="libFootnote0"/>
        <w:rPr>
          <w:rtl/>
        </w:rPr>
      </w:pPr>
      <w:r w:rsidRPr="00045F63">
        <w:rPr>
          <w:rtl/>
        </w:rPr>
        <w:t>(6) الاستبصار 4</w:t>
      </w:r>
      <w:r>
        <w:rPr>
          <w:rtl/>
        </w:rPr>
        <w:t>:</w:t>
      </w:r>
      <w:r w:rsidRPr="00045F63">
        <w:rPr>
          <w:rtl/>
        </w:rPr>
        <w:t xml:space="preserve"> 181 / 8.</w:t>
      </w:r>
    </w:p>
    <w:p w:rsidR="004A7232" w:rsidRPr="00045F63" w:rsidRDefault="004A7232" w:rsidP="004A7232">
      <w:pPr>
        <w:pStyle w:val="libFootnote0"/>
        <w:rPr>
          <w:rtl/>
        </w:rPr>
      </w:pPr>
      <w:r w:rsidRPr="00045F63">
        <w:rPr>
          <w:rtl/>
        </w:rPr>
        <w:t>(7) رجال النجاشي</w:t>
      </w:r>
      <w:r>
        <w:rPr>
          <w:rtl/>
        </w:rPr>
        <w:t>:</w:t>
      </w:r>
      <w:r w:rsidRPr="00045F63">
        <w:rPr>
          <w:rtl/>
        </w:rPr>
        <w:t xml:space="preserve"> 16 / 18.</w:t>
      </w:r>
    </w:p>
    <w:p w:rsidR="004A7232" w:rsidRPr="00045F63" w:rsidRDefault="004A7232" w:rsidP="004A7232">
      <w:pPr>
        <w:pStyle w:val="libFootnote0"/>
        <w:rPr>
          <w:rtl/>
        </w:rPr>
      </w:pPr>
      <w:r w:rsidRPr="00045F63">
        <w:rPr>
          <w:rtl/>
        </w:rPr>
        <w:t>(8) فهرست الشيخ</w:t>
      </w:r>
      <w:r>
        <w:rPr>
          <w:rtl/>
        </w:rPr>
        <w:t>:</w:t>
      </w:r>
      <w:r w:rsidRPr="00045F63">
        <w:rPr>
          <w:rtl/>
        </w:rPr>
        <w:t xml:space="preserve"> 4 / 6.</w:t>
      </w:r>
    </w:p>
    <w:p w:rsidR="004A7232" w:rsidRPr="00045F63" w:rsidRDefault="004A7232" w:rsidP="004A7232">
      <w:pPr>
        <w:pStyle w:val="libFootnote0"/>
        <w:rPr>
          <w:rtl/>
        </w:rPr>
      </w:pPr>
      <w:r w:rsidRPr="00045F63">
        <w:rPr>
          <w:rtl/>
        </w:rPr>
        <w:t>(9) رجال العلامة</w:t>
      </w:r>
      <w:r>
        <w:rPr>
          <w:rtl/>
        </w:rPr>
        <w:t>:</w:t>
      </w:r>
      <w:r w:rsidRPr="00045F63">
        <w:rPr>
          <w:rtl/>
        </w:rPr>
        <w:t xml:space="preserve"> 4 / 9.</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كما في التهذيب في باب نزول المزدلفة </w:t>
      </w:r>
      <w:r w:rsidRPr="004A7232">
        <w:rPr>
          <w:rStyle w:val="libFootnotenumChar"/>
          <w:rtl/>
        </w:rPr>
        <w:t>(1)</w:t>
      </w:r>
      <w:r>
        <w:rPr>
          <w:rtl/>
        </w:rPr>
        <w:t>،</w:t>
      </w:r>
      <w:r w:rsidRPr="00045F63">
        <w:rPr>
          <w:rtl/>
        </w:rPr>
        <w:t xml:space="preserve"> وهو من أصحاب الرضا والجواد والهادي </w:t>
      </w:r>
      <w:r w:rsidRPr="004A7232">
        <w:rPr>
          <w:rStyle w:val="libAlaemChar"/>
          <w:rtl/>
        </w:rPr>
        <w:t>عليهم‌السلام</w:t>
      </w:r>
      <w:r w:rsidRPr="00045F63">
        <w:rPr>
          <w:rtl/>
        </w:rPr>
        <w:t xml:space="preserve"> </w:t>
      </w:r>
      <w:r w:rsidRPr="004A7232">
        <w:rPr>
          <w:rStyle w:val="libFootnotenumChar"/>
          <w:rtl/>
        </w:rPr>
        <w:t>(2)</w:t>
      </w:r>
      <w:r w:rsidRPr="00045F63">
        <w:rPr>
          <w:rtl/>
        </w:rPr>
        <w:t xml:space="preserve"> والحسين بن سعيد فيه في باب حكم الجنابة </w:t>
      </w:r>
      <w:r w:rsidRPr="004A7232">
        <w:rPr>
          <w:rStyle w:val="libFootnotenumChar"/>
          <w:rtl/>
        </w:rPr>
        <w:t>(3)</w:t>
      </w:r>
      <w:r>
        <w:rPr>
          <w:rtl/>
        </w:rPr>
        <w:t>،</w:t>
      </w:r>
      <w:r w:rsidRPr="00045F63">
        <w:rPr>
          <w:rtl/>
        </w:rPr>
        <w:t xml:space="preserve"> وفي باب أحكام الجماعة </w:t>
      </w:r>
      <w:r w:rsidRPr="004A7232">
        <w:rPr>
          <w:rStyle w:val="libFootnotenumChar"/>
          <w:rtl/>
        </w:rPr>
        <w:t>(4)</w:t>
      </w:r>
      <w:r>
        <w:rPr>
          <w:rtl/>
        </w:rPr>
        <w:t>،</w:t>
      </w:r>
      <w:r w:rsidRPr="00045F63">
        <w:rPr>
          <w:rtl/>
        </w:rPr>
        <w:t xml:space="preserve"> وهو مثل عليّ من أصحاب الرضا والجواد والهادي </w:t>
      </w:r>
      <w:r w:rsidRPr="004A7232">
        <w:rPr>
          <w:rStyle w:val="libAlaemChar"/>
          <w:rtl/>
        </w:rPr>
        <w:t>عليهم‌السلام</w:t>
      </w:r>
      <w:r w:rsidRPr="00045F63">
        <w:rPr>
          <w:rtl/>
        </w:rPr>
        <w:t xml:space="preserve"> </w:t>
      </w:r>
      <w:r w:rsidRPr="004A7232">
        <w:rPr>
          <w:rStyle w:val="libFootnotenumChar"/>
          <w:rtl/>
        </w:rPr>
        <w:t>(5)</w:t>
      </w:r>
      <w:r w:rsidRPr="00045F63">
        <w:rPr>
          <w:rtl/>
        </w:rPr>
        <w:t xml:space="preserve"> ومثلهما إسماعيل بن مهران وغيرهم. ومن هنا صرّح جماعة من المتبحرين بصحّة هذه الأسانيد وعدم </w:t>
      </w:r>
      <w:r>
        <w:rPr>
          <w:rtl/>
        </w:rPr>
        <w:t>[</w:t>
      </w:r>
      <w:r w:rsidRPr="00045F63">
        <w:rPr>
          <w:rtl/>
        </w:rPr>
        <w:t>وجود</w:t>
      </w:r>
      <w:r>
        <w:rPr>
          <w:rtl/>
        </w:rPr>
        <w:t>]</w:t>
      </w:r>
      <w:r w:rsidRPr="00045F63">
        <w:rPr>
          <w:rtl/>
        </w:rPr>
        <w:t xml:space="preserve"> إرسال أو سهو فيها.</w:t>
      </w:r>
    </w:p>
    <w:p w:rsidR="004A7232" w:rsidRPr="00045F63" w:rsidRDefault="004A7232" w:rsidP="004A7232">
      <w:pPr>
        <w:pStyle w:val="libNormal"/>
        <w:rPr>
          <w:rtl/>
        </w:rPr>
      </w:pPr>
      <w:r w:rsidRPr="00045F63">
        <w:rPr>
          <w:rtl/>
        </w:rPr>
        <w:t>فقال الفاضل الأردبيلي في جامع الرواة بعد نقل كلام العلامة وابن داود</w:t>
      </w:r>
      <w:r>
        <w:rPr>
          <w:rtl/>
        </w:rPr>
        <w:t>،</w:t>
      </w:r>
      <w:r w:rsidRPr="00045F63">
        <w:rPr>
          <w:rtl/>
        </w:rPr>
        <w:t xml:space="preserve"> أقول</w:t>
      </w:r>
      <w:r>
        <w:rPr>
          <w:rtl/>
        </w:rPr>
        <w:t>:</w:t>
      </w:r>
      <w:r w:rsidRPr="00045F63">
        <w:rPr>
          <w:rtl/>
        </w:rPr>
        <w:t xml:space="preserve"> روى علي بن إبراهيم عن أبيه عن حمّاد بن عثمان وابن عيسى كثيرا كما مرّ في ترجمتهما</w:t>
      </w:r>
      <w:r>
        <w:rPr>
          <w:rtl/>
        </w:rPr>
        <w:t>،</w:t>
      </w:r>
      <w:r w:rsidRPr="00045F63">
        <w:rPr>
          <w:rtl/>
        </w:rPr>
        <w:t xml:space="preserve"> ولا اعلم إنّ ابن داود </w:t>
      </w:r>
      <w:r w:rsidRPr="004A7232">
        <w:rPr>
          <w:rStyle w:val="libAlaemChar"/>
          <w:rtl/>
        </w:rPr>
        <w:t>رحمه‌الله</w:t>
      </w:r>
      <w:r w:rsidRPr="00045F63">
        <w:rPr>
          <w:rtl/>
        </w:rPr>
        <w:t xml:space="preserve"> تعالى من اين حكم بأنّ إبراهيم لم يلق حمّاد بن عثمان</w:t>
      </w:r>
      <w:r>
        <w:rPr>
          <w:rtl/>
        </w:rPr>
        <w:t>،</w:t>
      </w:r>
      <w:r w:rsidRPr="00045F63">
        <w:rPr>
          <w:rtl/>
        </w:rPr>
        <w:t xml:space="preserve"> انتهى </w:t>
      </w:r>
      <w:r w:rsidRPr="004A7232">
        <w:rPr>
          <w:rStyle w:val="libFootnotenumChar"/>
          <w:rtl/>
        </w:rPr>
        <w:t>(6)</w:t>
      </w:r>
      <w:r>
        <w:rPr>
          <w:rtl/>
        </w:rPr>
        <w:t>،</w:t>
      </w:r>
      <w:r w:rsidRPr="00045F63">
        <w:rPr>
          <w:rtl/>
        </w:rPr>
        <w:t xml:space="preserve"> وقد عرفت أنّه أخذ ذلك من المشيخة.</w:t>
      </w:r>
    </w:p>
    <w:p w:rsidR="004A7232" w:rsidRPr="00045F63" w:rsidRDefault="004A7232" w:rsidP="004A7232">
      <w:pPr>
        <w:pStyle w:val="libNormal"/>
        <w:rPr>
          <w:rtl/>
        </w:rPr>
      </w:pPr>
      <w:r w:rsidRPr="00045F63">
        <w:rPr>
          <w:rtl/>
        </w:rPr>
        <w:t>وقال السيّد المحقّق القزويني في جامع الشرائع</w:t>
      </w:r>
      <w:r>
        <w:rPr>
          <w:rtl/>
        </w:rPr>
        <w:t xml:space="preserve"> - </w:t>
      </w:r>
      <w:r w:rsidRPr="00045F63">
        <w:rPr>
          <w:rtl/>
        </w:rPr>
        <w:t>بعد نقل كلام الفاضلين</w:t>
      </w:r>
      <w:r>
        <w:rPr>
          <w:rtl/>
        </w:rPr>
        <w:t xml:space="preserve"> - </w:t>
      </w:r>
      <w:r w:rsidRPr="00045F63">
        <w:rPr>
          <w:rtl/>
        </w:rPr>
        <w:t>وهذا المعنى غير ثابت على ما نبّه به الفضلاء لكثرة وقوع روايته صريحا عن حمّاد بن عثمان</w:t>
      </w:r>
      <w:r>
        <w:rPr>
          <w:rtl/>
        </w:rPr>
        <w:t>،</w:t>
      </w:r>
      <w:r w:rsidRPr="00045F63">
        <w:rPr>
          <w:rtl/>
        </w:rPr>
        <w:t xml:space="preserve"> ثم ذكر بعض المواضع وقال</w:t>
      </w:r>
      <w:r>
        <w:rPr>
          <w:rtl/>
        </w:rPr>
        <w:t>:</w:t>
      </w:r>
      <w:r w:rsidRPr="00045F63">
        <w:rPr>
          <w:rtl/>
        </w:rPr>
        <w:t xml:space="preserve"> وبالجملة قد تكرّرت رواية إبراهيم عن ابن عثمان في اخبار كثيرة بحيث لا يحتمل السهو أو سقوط الواسطة في جميعها ولعلّ منشأ كلام الفاضلين كلام الصدوق</w:t>
      </w:r>
      <w:r>
        <w:rPr>
          <w:rtl/>
        </w:rPr>
        <w:t>،</w:t>
      </w:r>
      <w:r w:rsidRPr="00045F63">
        <w:rPr>
          <w:rtl/>
        </w:rPr>
        <w:t xml:space="preserve"> ثم ذكر كلامه وقال</w:t>
      </w:r>
      <w:r>
        <w:rPr>
          <w:rtl/>
        </w:rPr>
        <w:t>:</w:t>
      </w:r>
      <w:r w:rsidRPr="00045F63">
        <w:rPr>
          <w:rtl/>
        </w:rPr>
        <w:t xml:space="preserve"> وقد عرفت حقيقة الحال</w:t>
      </w:r>
      <w:r>
        <w:rPr>
          <w:rtl/>
        </w:rPr>
        <w:t>،</w:t>
      </w:r>
      <w:r w:rsidRPr="00045F63">
        <w:rPr>
          <w:rtl/>
        </w:rPr>
        <w:t xml:space="preserve"> ووافقنا على ذلك السيدان السندان السيد صدر الدين العاملي وصاحب مطالع الأنوار</w:t>
      </w:r>
      <w:r>
        <w:rPr>
          <w:rtl/>
        </w:rPr>
        <w:t>،</w:t>
      </w:r>
      <w:r w:rsidRPr="00045F63">
        <w:rPr>
          <w:rtl/>
        </w:rPr>
        <w:t xml:space="preserve"> والله العالم بحقيقة الحال </w:t>
      </w:r>
      <w:r w:rsidRPr="004A7232">
        <w:rPr>
          <w:rStyle w:val="libFootnotenumChar"/>
          <w:rtl/>
        </w:rPr>
        <w:t>(7)</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تهذيب الأحكام 5</w:t>
      </w:r>
      <w:r>
        <w:rPr>
          <w:rtl/>
        </w:rPr>
        <w:t>:</w:t>
      </w:r>
      <w:r w:rsidRPr="00045F63">
        <w:rPr>
          <w:rtl/>
        </w:rPr>
        <w:t xml:space="preserve"> 193 / 18</w:t>
      </w:r>
      <w:r>
        <w:rPr>
          <w:rtl/>
        </w:rPr>
        <w:t>،</w:t>
      </w:r>
      <w:r w:rsidRPr="00045F63">
        <w:rPr>
          <w:rtl/>
        </w:rPr>
        <w:t xml:space="preserve"> وفيه</w:t>
      </w:r>
      <w:r>
        <w:rPr>
          <w:rtl/>
        </w:rPr>
        <w:t>:</w:t>
      </w:r>
      <w:r w:rsidRPr="00045F63">
        <w:rPr>
          <w:rtl/>
        </w:rPr>
        <w:t xml:space="preserve"> علي بن مهزيار</w:t>
      </w:r>
      <w:r>
        <w:rPr>
          <w:rtl/>
        </w:rPr>
        <w:t>،</w:t>
      </w:r>
      <w:r w:rsidRPr="00045F63">
        <w:rPr>
          <w:rtl/>
        </w:rPr>
        <w:t xml:space="preserve"> عمن حدثه</w:t>
      </w:r>
      <w:r>
        <w:rPr>
          <w:rtl/>
        </w:rPr>
        <w:t>،</w:t>
      </w:r>
      <w:r w:rsidRPr="00045F63">
        <w:rPr>
          <w:rtl/>
        </w:rPr>
        <w:t xml:space="preserve"> عن حماد بن عثمان.</w:t>
      </w:r>
    </w:p>
    <w:p w:rsidR="004A7232" w:rsidRPr="00045F63" w:rsidRDefault="004A7232" w:rsidP="004A7232">
      <w:pPr>
        <w:pStyle w:val="libFootnote0"/>
        <w:rPr>
          <w:rtl/>
        </w:rPr>
      </w:pPr>
      <w:r w:rsidRPr="00045F63">
        <w:rPr>
          <w:rtl/>
        </w:rPr>
        <w:t>(2) رجال الشيخ</w:t>
      </w:r>
      <w:r>
        <w:rPr>
          <w:rtl/>
        </w:rPr>
        <w:t>:</w:t>
      </w:r>
      <w:r w:rsidRPr="00045F63">
        <w:rPr>
          <w:rtl/>
        </w:rPr>
        <w:t xml:space="preserve"> 381 / 22 و43 / 8 و417 / 3.</w:t>
      </w:r>
    </w:p>
    <w:p w:rsidR="004A7232" w:rsidRPr="00045F63" w:rsidRDefault="004A7232" w:rsidP="004A7232">
      <w:pPr>
        <w:pStyle w:val="libFootnote0"/>
        <w:rPr>
          <w:rtl/>
        </w:rPr>
      </w:pPr>
      <w:r w:rsidRPr="00045F63">
        <w:rPr>
          <w:rtl/>
        </w:rPr>
        <w:t>(3) تهذيب الأحكام 3</w:t>
      </w:r>
      <w:r>
        <w:rPr>
          <w:rtl/>
        </w:rPr>
        <w:t>:</w:t>
      </w:r>
      <w:r w:rsidRPr="00045F63">
        <w:rPr>
          <w:rtl/>
        </w:rPr>
        <w:t xml:space="preserve"> 49 / 172.</w:t>
      </w:r>
    </w:p>
    <w:p w:rsidR="004A7232" w:rsidRPr="00045F63" w:rsidRDefault="004A7232" w:rsidP="004A7232">
      <w:pPr>
        <w:pStyle w:val="libFootnote0"/>
        <w:rPr>
          <w:rtl/>
        </w:rPr>
      </w:pPr>
      <w:r w:rsidRPr="00045F63">
        <w:rPr>
          <w:rtl/>
        </w:rPr>
        <w:t>(4) تهذيب الأحكام 2</w:t>
      </w:r>
      <w:r>
        <w:rPr>
          <w:rtl/>
        </w:rPr>
        <w:t>:</w:t>
      </w:r>
      <w:r w:rsidRPr="00045F63">
        <w:rPr>
          <w:rtl/>
        </w:rPr>
        <w:t xml:space="preserve"> 49 / 172.</w:t>
      </w:r>
    </w:p>
    <w:p w:rsidR="004A7232" w:rsidRPr="00045F63" w:rsidRDefault="004A7232" w:rsidP="004A7232">
      <w:pPr>
        <w:pStyle w:val="libFootnote0"/>
        <w:rPr>
          <w:rtl/>
        </w:rPr>
      </w:pPr>
      <w:r w:rsidRPr="00045F63">
        <w:rPr>
          <w:rtl/>
        </w:rPr>
        <w:t>(5) رجال الشيخ</w:t>
      </w:r>
      <w:r>
        <w:rPr>
          <w:rtl/>
        </w:rPr>
        <w:t>:</w:t>
      </w:r>
      <w:r w:rsidRPr="00045F63">
        <w:rPr>
          <w:rtl/>
        </w:rPr>
        <w:t xml:space="preserve"> 372 / 17 و399 / 1 و412 / 6.</w:t>
      </w:r>
    </w:p>
    <w:p w:rsidR="004A7232" w:rsidRPr="00045F63" w:rsidRDefault="004A7232" w:rsidP="004A7232">
      <w:pPr>
        <w:pStyle w:val="libFootnote0"/>
        <w:rPr>
          <w:rtl/>
        </w:rPr>
      </w:pPr>
      <w:r w:rsidRPr="00045F63">
        <w:rPr>
          <w:rtl/>
        </w:rPr>
        <w:t>(6) جامع الرواة 2</w:t>
      </w:r>
      <w:r>
        <w:rPr>
          <w:rtl/>
        </w:rPr>
        <w:t>:</w:t>
      </w:r>
      <w:r w:rsidRPr="00045F63">
        <w:rPr>
          <w:rtl/>
        </w:rPr>
        <w:t xml:space="preserve"> 467</w:t>
      </w:r>
      <w:r>
        <w:rPr>
          <w:rtl/>
        </w:rPr>
        <w:t>،</w:t>
      </w:r>
      <w:r w:rsidRPr="00045F63">
        <w:rPr>
          <w:rtl/>
        </w:rPr>
        <w:t xml:space="preserve"> من الفائدة الرابعة.</w:t>
      </w:r>
    </w:p>
    <w:p w:rsidR="004A7232" w:rsidRPr="00045F63" w:rsidRDefault="004A7232" w:rsidP="004A7232">
      <w:pPr>
        <w:pStyle w:val="libFootnote0"/>
        <w:rPr>
          <w:rtl/>
        </w:rPr>
      </w:pPr>
      <w:r w:rsidRPr="00045F63">
        <w:rPr>
          <w:rtl/>
        </w:rPr>
        <w:t>(7) جامع الشرائع</w:t>
      </w:r>
      <w:r>
        <w:rPr>
          <w:rtl/>
        </w:rPr>
        <w:t>:</w:t>
      </w:r>
      <w:r w:rsidRPr="00045F63">
        <w:rPr>
          <w:rtl/>
        </w:rPr>
        <w:t xml:space="preserve"> غير متوفر.</w:t>
      </w:r>
    </w:p>
    <w:p w:rsidR="004A7232" w:rsidRDefault="004A7232" w:rsidP="00F57A37">
      <w:pPr>
        <w:pStyle w:val="libNormal"/>
        <w:rPr>
          <w:rtl/>
        </w:rPr>
      </w:pPr>
      <w:r>
        <w:rPr>
          <w:rtl/>
        </w:rPr>
        <w:br w:type="page"/>
      </w:r>
    </w:p>
    <w:p w:rsidR="004A7232" w:rsidRDefault="004A7232" w:rsidP="004A7232">
      <w:pPr>
        <w:pStyle w:val="libNormal"/>
        <w:rPr>
          <w:rtl/>
        </w:rPr>
      </w:pPr>
      <w:r w:rsidRPr="00045F63">
        <w:rPr>
          <w:rtl/>
        </w:rPr>
        <w:t>وحيث وفينا بحمد الله تعالى بما وعدنا من شرح مشيخة الفقيه على الترتيب الذي نقله شيخنا في الوسائل</w:t>
      </w:r>
      <w:r>
        <w:rPr>
          <w:rFonts w:hint="cs"/>
          <w:rtl/>
        </w:rPr>
        <w:t xml:space="preserve"> </w:t>
      </w:r>
      <w:r w:rsidRPr="00045F63">
        <w:rPr>
          <w:rtl/>
        </w:rPr>
        <w:t>فينبغي التنبيه على أمور</w:t>
      </w:r>
      <w:r>
        <w:rPr>
          <w:rtl/>
        </w:rPr>
        <w:t>:</w:t>
      </w:r>
    </w:p>
    <w:p w:rsidR="004A7232" w:rsidRPr="006456F0" w:rsidRDefault="004A7232" w:rsidP="004A7232">
      <w:pPr>
        <w:pStyle w:val="libNormal"/>
        <w:rPr>
          <w:rtl/>
        </w:rPr>
      </w:pPr>
      <w:r w:rsidRPr="006456F0">
        <w:rPr>
          <w:rtl/>
        </w:rPr>
        <w:t>الأوّل</w:t>
      </w:r>
      <w:r>
        <w:rPr>
          <w:rtl/>
          <w:lang w:bidi="ar-IQ"/>
        </w:rPr>
        <w:t>:</w:t>
      </w:r>
      <w:r w:rsidRPr="006456F0">
        <w:rPr>
          <w:rtl/>
        </w:rPr>
        <w:t xml:space="preserve"> إنّا ذكرنا في هذا الشرح اللطيف تراجم جماعة من الرواة</w:t>
      </w:r>
      <w:r w:rsidRPr="006456F0">
        <w:rPr>
          <w:rFonts w:hint="cs"/>
          <w:rtl/>
        </w:rPr>
        <w:t xml:space="preserve"> </w:t>
      </w:r>
      <w:r w:rsidRPr="006456F0">
        <w:rPr>
          <w:rtl/>
        </w:rPr>
        <w:t>وبسطنا الكلام في طائفة كثرت رواياتهم واختلفت كلمة الأصحاب فيهم</w:t>
      </w:r>
      <w:r>
        <w:rPr>
          <w:rtl/>
          <w:lang w:bidi="ar-IQ"/>
        </w:rPr>
        <w:t>،</w:t>
      </w:r>
      <w:r w:rsidRPr="006456F0">
        <w:rPr>
          <w:rtl/>
        </w:rPr>
        <w:t xml:space="preserve"> وذكرنا من القرائن والامارات ما لم تجتمع في كتاب من كتب هذا الفن الاّ أنّه لعدم ترتيب ذكرهم على ترتيب الكتب الرجالية يصعب على الباحث الناظر معرفة محلّ ذكر من أراد معرفة حاله بل معرفة أصل وجوده في هذا الشرح وعدمه فرأيت أن اذكر أسامي من ترجمت حاله نسقا مرتّبا مشيرا الى محلّه وموضع ذكره تكثيرا للفائدة وتسهيلا على الطالب</w:t>
      </w:r>
      <w:r>
        <w:rPr>
          <w:rtl/>
          <w:lang w:bidi="ar-IQ"/>
        </w:rPr>
        <w:t>،</w:t>
      </w:r>
      <w:r w:rsidRPr="006456F0">
        <w:rPr>
          <w:rtl/>
        </w:rPr>
        <w:t xml:space="preserve"> وبالله المستعان وعليه التكلان.</w:t>
      </w:r>
    </w:p>
    <w:p w:rsidR="004A7232" w:rsidRPr="00045F63" w:rsidRDefault="004A7232" w:rsidP="004A7232">
      <w:pPr>
        <w:pStyle w:val="libNormal"/>
        <w:rPr>
          <w:rtl/>
        </w:rPr>
      </w:pPr>
      <w:r w:rsidRPr="00045F63">
        <w:rPr>
          <w:rtl/>
        </w:rPr>
        <w:t>فنقول</w:t>
      </w:r>
      <w:r>
        <w:rPr>
          <w:rtl/>
        </w:rPr>
        <w:t>:</w:t>
      </w:r>
    </w:p>
    <w:p w:rsidR="004A7232" w:rsidRPr="00045F63" w:rsidRDefault="004A7232" w:rsidP="004A7232">
      <w:pPr>
        <w:pStyle w:val="libCenterBold2"/>
        <w:rPr>
          <w:rtl/>
        </w:rPr>
      </w:pPr>
      <w:r w:rsidRPr="00045F63">
        <w:rPr>
          <w:rtl/>
        </w:rPr>
        <w:t xml:space="preserve">حرف الألف </w:t>
      </w:r>
    </w:p>
    <w:tbl>
      <w:tblPr>
        <w:bidiVisual/>
        <w:tblW w:w="0" w:type="auto"/>
        <w:tblInd w:w="-9" w:type="dxa"/>
        <w:tblLook w:val="04A0"/>
      </w:tblPr>
      <w:tblGrid>
        <w:gridCol w:w="4086"/>
        <w:gridCol w:w="1842"/>
        <w:gridCol w:w="1668"/>
      </w:tblGrid>
      <w:tr w:rsidR="004A7232" w:rsidTr="00B07E78">
        <w:tc>
          <w:tcPr>
            <w:tcW w:w="4086" w:type="dxa"/>
            <w:shd w:val="clear" w:color="auto" w:fill="auto"/>
          </w:tcPr>
          <w:p w:rsidR="004A7232" w:rsidRPr="00EE3278" w:rsidRDefault="004A7232" w:rsidP="004A7232">
            <w:pPr>
              <w:pStyle w:val="libVar0"/>
              <w:rPr>
                <w:rtl/>
              </w:rPr>
            </w:pPr>
            <w:r w:rsidRPr="00EE3278">
              <w:rPr>
                <w:rtl/>
              </w:rPr>
              <w:t>[1]</w:t>
            </w:r>
            <w:r>
              <w:rPr>
                <w:rtl/>
              </w:rPr>
              <w:t xml:space="preserve"> - </w:t>
            </w:r>
            <w:r w:rsidRPr="00EE3278">
              <w:rPr>
                <w:rtl/>
              </w:rPr>
              <w:t xml:space="preserve">إبراهيم بن أبي زياد الكرخي </w:t>
            </w:r>
          </w:p>
        </w:tc>
        <w:tc>
          <w:tcPr>
            <w:tcW w:w="1842" w:type="dxa"/>
            <w:shd w:val="clear" w:color="auto" w:fill="auto"/>
          </w:tcPr>
          <w:p w:rsidR="004A7232" w:rsidRPr="00EE3278" w:rsidRDefault="004A7232" w:rsidP="004A7232">
            <w:pPr>
              <w:pStyle w:val="libVarCenter"/>
              <w:rPr>
                <w:rtl/>
              </w:rPr>
            </w:pPr>
            <w:r w:rsidRPr="00EE3278">
              <w:rPr>
                <w:rtl/>
              </w:rPr>
              <w:t xml:space="preserve"> </w:t>
            </w:r>
            <w:r>
              <w:rPr>
                <w:rtl/>
              </w:rPr>
              <w:t>(</w:t>
            </w:r>
            <w:r w:rsidRPr="00EE3278">
              <w:rPr>
                <w:rtl/>
              </w:rPr>
              <w:t>د</w:t>
            </w:r>
            <w:r>
              <w:rPr>
                <w:rtl/>
              </w:rPr>
              <w:t>)</w:t>
            </w:r>
            <w:r w:rsidRPr="00EE3278">
              <w:rPr>
                <w:rtl/>
              </w:rPr>
              <w:t xml:space="preserve"> </w:t>
            </w:r>
          </w:p>
        </w:tc>
        <w:tc>
          <w:tcPr>
            <w:tcW w:w="1668" w:type="dxa"/>
            <w:shd w:val="clear" w:color="auto" w:fill="auto"/>
          </w:tcPr>
          <w:p w:rsidR="004A7232" w:rsidRPr="00EE3278" w:rsidRDefault="004A7232" w:rsidP="004A7232">
            <w:pPr>
              <w:pStyle w:val="libVarCenter"/>
              <w:rPr>
                <w:rtl/>
              </w:rPr>
            </w:pPr>
            <w:r>
              <w:rPr>
                <w:rFonts w:hint="cs"/>
                <w:rtl/>
              </w:rPr>
              <w:t>=</w:t>
            </w:r>
            <w:r w:rsidRPr="00EE3278">
              <w:rPr>
                <w:rtl/>
              </w:rPr>
              <w:t xml:space="preserve"> [4</w:t>
            </w:r>
            <w:r>
              <w:rPr>
                <w:rtl/>
              </w:rPr>
              <w:t>]</w:t>
            </w:r>
          </w:p>
        </w:tc>
      </w:tr>
      <w:tr w:rsidR="004A7232" w:rsidTr="00B07E78">
        <w:tc>
          <w:tcPr>
            <w:tcW w:w="4086" w:type="dxa"/>
            <w:shd w:val="clear" w:color="auto" w:fill="auto"/>
          </w:tcPr>
          <w:p w:rsidR="004A7232" w:rsidRPr="00EE3278" w:rsidRDefault="004A7232" w:rsidP="004A7232">
            <w:pPr>
              <w:pStyle w:val="libVar0"/>
              <w:rPr>
                <w:rtl/>
              </w:rPr>
            </w:pPr>
            <w:r w:rsidRPr="00EE3278">
              <w:rPr>
                <w:rtl/>
              </w:rPr>
              <w:t>[2]</w:t>
            </w:r>
            <w:r>
              <w:rPr>
                <w:rtl/>
              </w:rPr>
              <w:t xml:space="preserve"> - </w:t>
            </w:r>
            <w:r w:rsidRPr="00EE3278">
              <w:rPr>
                <w:rtl/>
              </w:rPr>
              <w:t xml:space="preserve">إبراهيم بن </w:t>
            </w:r>
            <w:r>
              <w:rPr>
                <w:rtl/>
              </w:rPr>
              <w:t>[</w:t>
            </w:r>
            <w:r w:rsidRPr="00EE3278">
              <w:rPr>
                <w:rtl/>
              </w:rPr>
              <w:t>أبي</w:t>
            </w:r>
            <w:r>
              <w:rPr>
                <w:rtl/>
              </w:rPr>
              <w:t>]</w:t>
            </w:r>
            <w:r w:rsidRPr="00EE3278">
              <w:rPr>
                <w:rtl/>
              </w:rPr>
              <w:t xml:space="preserve"> </w:t>
            </w:r>
            <w:r w:rsidRPr="004A7232">
              <w:rPr>
                <w:rStyle w:val="libFootnotenumChar"/>
                <w:rtl/>
              </w:rPr>
              <w:t>(1)</w:t>
            </w:r>
            <w:r w:rsidRPr="00EE3278">
              <w:rPr>
                <w:rtl/>
              </w:rPr>
              <w:t xml:space="preserve"> يحيى المدائني </w:t>
            </w:r>
          </w:p>
        </w:tc>
        <w:tc>
          <w:tcPr>
            <w:tcW w:w="1842" w:type="dxa"/>
            <w:shd w:val="clear" w:color="auto" w:fill="auto"/>
          </w:tcPr>
          <w:p w:rsidR="004A7232" w:rsidRPr="00EE3278" w:rsidRDefault="004A7232" w:rsidP="004A7232">
            <w:pPr>
              <w:pStyle w:val="libVarCenter"/>
              <w:rPr>
                <w:rtl/>
              </w:rPr>
            </w:pPr>
            <w:r w:rsidRPr="00EE3278">
              <w:rPr>
                <w:rtl/>
              </w:rPr>
              <w:t xml:space="preserve"> </w:t>
            </w:r>
            <w:r>
              <w:rPr>
                <w:rtl/>
              </w:rPr>
              <w:t>(</w:t>
            </w:r>
            <w:r w:rsidRPr="00EE3278">
              <w:rPr>
                <w:rtl/>
              </w:rPr>
              <w:t xml:space="preserve">و) </w:t>
            </w:r>
          </w:p>
        </w:tc>
        <w:tc>
          <w:tcPr>
            <w:tcW w:w="1668" w:type="dxa"/>
            <w:shd w:val="clear" w:color="auto" w:fill="auto"/>
          </w:tcPr>
          <w:p w:rsidR="004A7232" w:rsidRPr="00EE3278" w:rsidRDefault="004A7232" w:rsidP="004A7232">
            <w:pPr>
              <w:pStyle w:val="libVarCenter"/>
              <w:rPr>
                <w:rtl/>
              </w:rPr>
            </w:pPr>
            <w:r w:rsidRPr="00EE3278">
              <w:rPr>
                <w:rtl/>
              </w:rPr>
              <w:t xml:space="preserve"> </w:t>
            </w:r>
            <w:r>
              <w:rPr>
                <w:rFonts w:hint="cs"/>
                <w:rtl/>
              </w:rPr>
              <w:t xml:space="preserve">= </w:t>
            </w:r>
            <w:r w:rsidRPr="00EE3278">
              <w:rPr>
                <w:rtl/>
              </w:rPr>
              <w:t>[6</w:t>
            </w:r>
            <w:r>
              <w:rPr>
                <w:rtl/>
              </w:rPr>
              <w:t>]</w:t>
            </w:r>
          </w:p>
        </w:tc>
      </w:tr>
      <w:tr w:rsidR="004A7232" w:rsidTr="00B07E78">
        <w:tc>
          <w:tcPr>
            <w:tcW w:w="4086" w:type="dxa"/>
            <w:shd w:val="clear" w:color="auto" w:fill="auto"/>
          </w:tcPr>
          <w:p w:rsidR="004A7232" w:rsidRPr="00EE3278" w:rsidRDefault="004A7232" w:rsidP="004A7232">
            <w:pPr>
              <w:pStyle w:val="libVar0"/>
              <w:rPr>
                <w:rtl/>
              </w:rPr>
            </w:pPr>
            <w:r w:rsidRPr="00EE3278">
              <w:rPr>
                <w:rtl/>
              </w:rPr>
              <w:t>[3]</w:t>
            </w:r>
            <w:r>
              <w:rPr>
                <w:rtl/>
              </w:rPr>
              <w:t xml:space="preserve"> - </w:t>
            </w:r>
            <w:r w:rsidRPr="00EE3278">
              <w:rPr>
                <w:rtl/>
              </w:rPr>
              <w:t xml:space="preserve">إبراهيم بن خالد العطار </w:t>
            </w:r>
          </w:p>
        </w:tc>
        <w:tc>
          <w:tcPr>
            <w:tcW w:w="1842" w:type="dxa"/>
            <w:shd w:val="clear" w:color="auto" w:fill="auto"/>
          </w:tcPr>
          <w:p w:rsidR="004A7232" w:rsidRPr="00EE3278" w:rsidRDefault="004A7232" w:rsidP="004A7232">
            <w:pPr>
              <w:pStyle w:val="libVarCenter"/>
              <w:rPr>
                <w:rtl/>
              </w:rPr>
            </w:pPr>
            <w:r w:rsidRPr="00EE3278">
              <w:rPr>
                <w:rtl/>
              </w:rPr>
              <w:t xml:space="preserve"> </w:t>
            </w:r>
            <w:r>
              <w:rPr>
                <w:rtl/>
              </w:rPr>
              <w:t>(</w:t>
            </w:r>
            <w:r w:rsidRPr="00EE3278">
              <w:rPr>
                <w:rtl/>
              </w:rPr>
              <w:t>شكه</w:t>
            </w:r>
            <w:r>
              <w:rPr>
                <w:rtl/>
              </w:rPr>
              <w:t>)</w:t>
            </w:r>
            <w:r w:rsidRPr="00EE3278">
              <w:rPr>
                <w:rtl/>
              </w:rPr>
              <w:t xml:space="preserve"> </w:t>
            </w:r>
          </w:p>
        </w:tc>
        <w:tc>
          <w:tcPr>
            <w:tcW w:w="1668" w:type="dxa"/>
            <w:shd w:val="clear" w:color="auto" w:fill="auto"/>
          </w:tcPr>
          <w:p w:rsidR="004A7232" w:rsidRPr="00EE3278" w:rsidRDefault="004A7232" w:rsidP="004A7232">
            <w:pPr>
              <w:pStyle w:val="libVarCenter"/>
              <w:rPr>
                <w:rtl/>
              </w:rPr>
            </w:pPr>
            <w:r>
              <w:rPr>
                <w:rFonts w:hint="cs"/>
                <w:rtl/>
              </w:rPr>
              <w:t>=</w:t>
            </w:r>
            <w:r w:rsidRPr="00EE3278">
              <w:rPr>
                <w:rtl/>
              </w:rPr>
              <w:t xml:space="preserve"> [325</w:t>
            </w:r>
            <w:r>
              <w:rPr>
                <w:rtl/>
              </w:rPr>
              <w:t>]</w:t>
            </w:r>
          </w:p>
        </w:tc>
      </w:tr>
      <w:tr w:rsidR="004A7232" w:rsidTr="00B07E78">
        <w:tc>
          <w:tcPr>
            <w:tcW w:w="4086" w:type="dxa"/>
            <w:shd w:val="clear" w:color="auto" w:fill="auto"/>
          </w:tcPr>
          <w:p w:rsidR="004A7232" w:rsidRPr="00EE3278" w:rsidRDefault="004A7232" w:rsidP="004A7232">
            <w:pPr>
              <w:pStyle w:val="libVar0"/>
              <w:rPr>
                <w:rtl/>
              </w:rPr>
            </w:pPr>
            <w:r w:rsidRPr="00EE3278">
              <w:rPr>
                <w:rtl/>
              </w:rPr>
              <w:t>[4]</w:t>
            </w:r>
            <w:r>
              <w:rPr>
                <w:rtl/>
              </w:rPr>
              <w:t xml:space="preserve"> - </w:t>
            </w:r>
            <w:r w:rsidRPr="00EE3278">
              <w:rPr>
                <w:rtl/>
              </w:rPr>
              <w:t xml:space="preserve">إبراهيم بن عبد الحميد </w:t>
            </w:r>
          </w:p>
        </w:tc>
        <w:tc>
          <w:tcPr>
            <w:tcW w:w="1842" w:type="dxa"/>
            <w:shd w:val="clear" w:color="auto" w:fill="auto"/>
          </w:tcPr>
          <w:p w:rsidR="004A7232" w:rsidRPr="00EE3278" w:rsidRDefault="004A7232" w:rsidP="004A7232">
            <w:pPr>
              <w:pStyle w:val="libVarCenter"/>
              <w:rPr>
                <w:rtl/>
              </w:rPr>
            </w:pPr>
            <w:r w:rsidRPr="00EE3278">
              <w:rPr>
                <w:rtl/>
              </w:rPr>
              <w:t xml:space="preserve"> </w:t>
            </w:r>
            <w:r>
              <w:rPr>
                <w:rtl/>
              </w:rPr>
              <w:t>(</w:t>
            </w:r>
            <w:r w:rsidRPr="00EE3278">
              <w:rPr>
                <w:rtl/>
              </w:rPr>
              <w:t>ح</w:t>
            </w:r>
            <w:r>
              <w:rPr>
                <w:rtl/>
              </w:rPr>
              <w:t>)</w:t>
            </w:r>
            <w:r w:rsidRPr="00EE3278">
              <w:rPr>
                <w:rtl/>
              </w:rPr>
              <w:t xml:space="preserve"> </w:t>
            </w:r>
          </w:p>
        </w:tc>
        <w:tc>
          <w:tcPr>
            <w:tcW w:w="1668" w:type="dxa"/>
            <w:shd w:val="clear" w:color="auto" w:fill="auto"/>
          </w:tcPr>
          <w:p w:rsidR="004A7232" w:rsidRPr="00EE3278" w:rsidRDefault="004A7232" w:rsidP="004A7232">
            <w:pPr>
              <w:pStyle w:val="libVarCenter"/>
              <w:rPr>
                <w:rtl/>
              </w:rPr>
            </w:pPr>
            <w:r>
              <w:rPr>
                <w:rFonts w:hint="cs"/>
                <w:rtl/>
              </w:rPr>
              <w:t>=</w:t>
            </w:r>
            <w:r w:rsidRPr="00EE3278">
              <w:rPr>
                <w:rtl/>
              </w:rPr>
              <w:t xml:space="preserve"> [8</w:t>
            </w:r>
            <w:r>
              <w:rPr>
                <w:rtl/>
              </w:rPr>
              <w:t>]</w:t>
            </w:r>
          </w:p>
        </w:tc>
      </w:tr>
      <w:tr w:rsidR="004A7232" w:rsidTr="00B07E78">
        <w:tc>
          <w:tcPr>
            <w:tcW w:w="4086" w:type="dxa"/>
            <w:shd w:val="clear" w:color="auto" w:fill="auto"/>
          </w:tcPr>
          <w:p w:rsidR="004A7232" w:rsidRPr="00EE3278" w:rsidRDefault="004A7232" w:rsidP="004A7232">
            <w:pPr>
              <w:pStyle w:val="libVar0"/>
              <w:rPr>
                <w:rtl/>
              </w:rPr>
            </w:pPr>
            <w:r w:rsidRPr="00EE3278">
              <w:rPr>
                <w:rtl/>
              </w:rPr>
              <w:t>[5]</w:t>
            </w:r>
            <w:r>
              <w:rPr>
                <w:rtl/>
              </w:rPr>
              <w:t xml:space="preserve"> - </w:t>
            </w:r>
            <w:r w:rsidRPr="00EE3278">
              <w:rPr>
                <w:rtl/>
              </w:rPr>
              <w:t xml:space="preserve">إبراهيم بن عمر اليماني </w:t>
            </w:r>
          </w:p>
        </w:tc>
        <w:tc>
          <w:tcPr>
            <w:tcW w:w="1842" w:type="dxa"/>
            <w:shd w:val="clear" w:color="auto" w:fill="auto"/>
          </w:tcPr>
          <w:p w:rsidR="004A7232" w:rsidRPr="00EE3278" w:rsidRDefault="004A7232" w:rsidP="004A7232">
            <w:pPr>
              <w:pStyle w:val="libVarCenter"/>
              <w:rPr>
                <w:rtl/>
              </w:rPr>
            </w:pPr>
            <w:r w:rsidRPr="00EE3278">
              <w:rPr>
                <w:rtl/>
              </w:rPr>
              <w:t xml:space="preserve"> </w:t>
            </w:r>
            <w:r>
              <w:rPr>
                <w:rtl/>
              </w:rPr>
              <w:t>(</w:t>
            </w:r>
            <w:r w:rsidRPr="00EE3278">
              <w:rPr>
                <w:rtl/>
              </w:rPr>
              <w:t>ط</w:t>
            </w:r>
            <w:r>
              <w:rPr>
                <w:rtl/>
              </w:rPr>
              <w:t>)</w:t>
            </w:r>
            <w:r w:rsidRPr="00EE3278">
              <w:rPr>
                <w:rtl/>
              </w:rPr>
              <w:t xml:space="preserve"> </w:t>
            </w:r>
          </w:p>
        </w:tc>
        <w:tc>
          <w:tcPr>
            <w:tcW w:w="1668" w:type="dxa"/>
            <w:shd w:val="clear" w:color="auto" w:fill="auto"/>
          </w:tcPr>
          <w:p w:rsidR="004A7232" w:rsidRPr="00EE3278" w:rsidRDefault="004A7232" w:rsidP="004A7232">
            <w:pPr>
              <w:pStyle w:val="libVarCenter"/>
              <w:rPr>
                <w:rtl/>
              </w:rPr>
            </w:pPr>
            <w:r w:rsidRPr="00EE3278">
              <w:rPr>
                <w:rtl/>
              </w:rPr>
              <w:t xml:space="preserve"> </w:t>
            </w:r>
            <w:r>
              <w:rPr>
                <w:rFonts w:hint="cs"/>
                <w:rtl/>
              </w:rPr>
              <w:t>= [</w:t>
            </w:r>
            <w:r w:rsidRPr="00EE3278">
              <w:rPr>
                <w:rtl/>
              </w:rPr>
              <w:t>9</w:t>
            </w:r>
            <w:r>
              <w:rPr>
                <w:rtl/>
              </w:rPr>
              <w:t>]</w:t>
            </w:r>
          </w:p>
        </w:tc>
      </w:tr>
      <w:tr w:rsidR="004A7232" w:rsidTr="00B07E78">
        <w:tc>
          <w:tcPr>
            <w:tcW w:w="4086" w:type="dxa"/>
            <w:shd w:val="clear" w:color="auto" w:fill="auto"/>
          </w:tcPr>
          <w:p w:rsidR="004A7232" w:rsidRPr="00EE3278" w:rsidRDefault="004A7232" w:rsidP="004A7232">
            <w:pPr>
              <w:pStyle w:val="libVar0"/>
              <w:rPr>
                <w:rtl/>
              </w:rPr>
            </w:pPr>
            <w:r w:rsidRPr="00EE3278">
              <w:rPr>
                <w:rtl/>
              </w:rPr>
              <w:t>[6]</w:t>
            </w:r>
            <w:r>
              <w:rPr>
                <w:rtl/>
              </w:rPr>
              <w:t xml:space="preserve"> - </w:t>
            </w:r>
            <w:r w:rsidRPr="00EE3278">
              <w:rPr>
                <w:rtl/>
              </w:rPr>
              <w:t xml:space="preserve">إبراهيم بن محمّد الثقفي </w:t>
            </w:r>
          </w:p>
        </w:tc>
        <w:tc>
          <w:tcPr>
            <w:tcW w:w="1842" w:type="dxa"/>
            <w:shd w:val="clear" w:color="auto" w:fill="auto"/>
          </w:tcPr>
          <w:p w:rsidR="004A7232" w:rsidRPr="00EE3278" w:rsidRDefault="004A7232" w:rsidP="004A7232">
            <w:pPr>
              <w:pStyle w:val="libVarCenter"/>
              <w:rPr>
                <w:rtl/>
              </w:rPr>
            </w:pPr>
            <w:r w:rsidRPr="00EE3278">
              <w:rPr>
                <w:rtl/>
              </w:rPr>
              <w:t xml:space="preserve"> </w:t>
            </w:r>
            <w:r>
              <w:rPr>
                <w:rtl/>
              </w:rPr>
              <w:t>(</w:t>
            </w:r>
            <w:r w:rsidRPr="00EE3278">
              <w:rPr>
                <w:rtl/>
              </w:rPr>
              <w:t>ي</w:t>
            </w:r>
            <w:r>
              <w:rPr>
                <w:rtl/>
              </w:rPr>
              <w:t>)</w:t>
            </w:r>
            <w:r w:rsidRPr="00EE3278">
              <w:rPr>
                <w:rtl/>
              </w:rPr>
              <w:t xml:space="preserve"> </w:t>
            </w:r>
          </w:p>
        </w:tc>
        <w:tc>
          <w:tcPr>
            <w:tcW w:w="1668" w:type="dxa"/>
            <w:shd w:val="clear" w:color="auto" w:fill="auto"/>
          </w:tcPr>
          <w:p w:rsidR="004A7232" w:rsidRPr="00EE3278" w:rsidRDefault="004A7232" w:rsidP="004A7232">
            <w:pPr>
              <w:pStyle w:val="libVarCenter"/>
              <w:rPr>
                <w:rtl/>
              </w:rPr>
            </w:pPr>
            <w:r w:rsidRPr="00EE3278">
              <w:rPr>
                <w:rtl/>
              </w:rPr>
              <w:t xml:space="preserve"> </w:t>
            </w:r>
            <w:r>
              <w:rPr>
                <w:rFonts w:hint="cs"/>
                <w:rtl/>
              </w:rPr>
              <w:t>= [</w:t>
            </w:r>
            <w:r w:rsidRPr="00EE3278">
              <w:rPr>
                <w:rtl/>
              </w:rPr>
              <w:t>10</w:t>
            </w:r>
            <w:r>
              <w:rPr>
                <w:rtl/>
              </w:rPr>
              <w:t>]</w:t>
            </w:r>
          </w:p>
        </w:tc>
      </w:tr>
      <w:tr w:rsidR="004A7232" w:rsidTr="00B07E78">
        <w:tc>
          <w:tcPr>
            <w:tcW w:w="4086" w:type="dxa"/>
            <w:shd w:val="clear" w:color="auto" w:fill="auto"/>
          </w:tcPr>
          <w:p w:rsidR="004A7232" w:rsidRPr="00EE3278" w:rsidRDefault="004A7232" w:rsidP="004A7232">
            <w:pPr>
              <w:pStyle w:val="libVar0"/>
              <w:rPr>
                <w:rtl/>
              </w:rPr>
            </w:pPr>
            <w:r w:rsidRPr="00EE3278">
              <w:rPr>
                <w:rtl/>
              </w:rPr>
              <w:t>[7]</w:t>
            </w:r>
            <w:r>
              <w:rPr>
                <w:rtl/>
              </w:rPr>
              <w:t xml:space="preserve"> - </w:t>
            </w:r>
            <w:r w:rsidRPr="00EE3278">
              <w:rPr>
                <w:rtl/>
              </w:rPr>
              <w:t xml:space="preserve">إبراهيم بن محمّد الهمداني </w:t>
            </w:r>
          </w:p>
        </w:tc>
        <w:tc>
          <w:tcPr>
            <w:tcW w:w="1842" w:type="dxa"/>
            <w:shd w:val="clear" w:color="auto" w:fill="auto"/>
          </w:tcPr>
          <w:p w:rsidR="004A7232" w:rsidRPr="00EE3278" w:rsidRDefault="004A7232" w:rsidP="004A7232">
            <w:pPr>
              <w:pStyle w:val="libVarCenter"/>
              <w:rPr>
                <w:rtl/>
              </w:rPr>
            </w:pPr>
            <w:r w:rsidRPr="00EE3278">
              <w:rPr>
                <w:rtl/>
              </w:rPr>
              <w:t xml:space="preserve"> </w:t>
            </w:r>
            <w:r>
              <w:rPr>
                <w:rtl/>
              </w:rPr>
              <w:t>(</w:t>
            </w:r>
            <w:r w:rsidRPr="00EE3278">
              <w:rPr>
                <w:rtl/>
              </w:rPr>
              <w:t>يا</w:t>
            </w:r>
            <w:r>
              <w:rPr>
                <w:rtl/>
              </w:rPr>
              <w:t>)</w:t>
            </w:r>
            <w:r w:rsidRPr="00EE3278">
              <w:rPr>
                <w:rtl/>
              </w:rPr>
              <w:t xml:space="preserve"> </w:t>
            </w:r>
          </w:p>
        </w:tc>
        <w:tc>
          <w:tcPr>
            <w:tcW w:w="1668" w:type="dxa"/>
            <w:shd w:val="clear" w:color="auto" w:fill="auto"/>
          </w:tcPr>
          <w:p w:rsidR="004A7232" w:rsidRPr="00EE3278" w:rsidRDefault="004A7232" w:rsidP="004A7232">
            <w:pPr>
              <w:pStyle w:val="libVarCenter"/>
              <w:rPr>
                <w:rtl/>
              </w:rPr>
            </w:pPr>
            <w:r w:rsidRPr="00EE3278">
              <w:rPr>
                <w:rtl/>
              </w:rPr>
              <w:t xml:space="preserve"> </w:t>
            </w:r>
            <w:r>
              <w:rPr>
                <w:rFonts w:hint="cs"/>
                <w:rtl/>
              </w:rPr>
              <w:t>= [</w:t>
            </w:r>
            <w:r w:rsidRPr="00EE3278">
              <w:rPr>
                <w:rtl/>
              </w:rPr>
              <w:t>11</w:t>
            </w:r>
            <w:r>
              <w:rPr>
                <w:rtl/>
              </w:rPr>
              <w:t>]</w:t>
            </w:r>
          </w:p>
        </w:tc>
      </w:tr>
      <w:tr w:rsidR="004A7232" w:rsidTr="00B07E78">
        <w:tc>
          <w:tcPr>
            <w:tcW w:w="4086" w:type="dxa"/>
            <w:shd w:val="clear" w:color="auto" w:fill="auto"/>
          </w:tcPr>
          <w:p w:rsidR="004A7232" w:rsidRPr="00EE3278" w:rsidRDefault="004A7232" w:rsidP="004A7232">
            <w:pPr>
              <w:pStyle w:val="libVar0"/>
              <w:rPr>
                <w:rtl/>
              </w:rPr>
            </w:pPr>
            <w:r w:rsidRPr="00EE3278">
              <w:rPr>
                <w:rtl/>
              </w:rPr>
              <w:t>[8]</w:t>
            </w:r>
            <w:r>
              <w:rPr>
                <w:rtl/>
              </w:rPr>
              <w:t xml:space="preserve"> - </w:t>
            </w:r>
            <w:r w:rsidRPr="00EE3278">
              <w:rPr>
                <w:rtl/>
              </w:rPr>
              <w:t xml:space="preserve">إبراهيم بن مهزيار </w:t>
            </w:r>
          </w:p>
        </w:tc>
        <w:tc>
          <w:tcPr>
            <w:tcW w:w="1842" w:type="dxa"/>
            <w:shd w:val="clear" w:color="auto" w:fill="auto"/>
          </w:tcPr>
          <w:p w:rsidR="004A7232" w:rsidRPr="00EE3278" w:rsidRDefault="004A7232" w:rsidP="004A7232">
            <w:pPr>
              <w:pStyle w:val="libVarCenter"/>
              <w:rPr>
                <w:rtl/>
              </w:rPr>
            </w:pPr>
            <w:r w:rsidRPr="00EE3278">
              <w:rPr>
                <w:rtl/>
              </w:rPr>
              <w:t xml:space="preserve"> </w:t>
            </w:r>
            <w:r>
              <w:rPr>
                <w:rtl/>
              </w:rPr>
              <w:t>(</w:t>
            </w:r>
            <w:r w:rsidRPr="00EE3278">
              <w:rPr>
                <w:rtl/>
              </w:rPr>
              <w:t>يب</w:t>
            </w:r>
            <w:r>
              <w:rPr>
                <w:rtl/>
              </w:rPr>
              <w:t>)</w:t>
            </w:r>
            <w:r w:rsidRPr="00EE3278">
              <w:rPr>
                <w:rtl/>
              </w:rPr>
              <w:t xml:space="preserve"> </w:t>
            </w:r>
          </w:p>
        </w:tc>
        <w:tc>
          <w:tcPr>
            <w:tcW w:w="1668" w:type="dxa"/>
            <w:shd w:val="clear" w:color="auto" w:fill="auto"/>
          </w:tcPr>
          <w:p w:rsidR="004A7232" w:rsidRPr="00EE3278" w:rsidRDefault="004A7232" w:rsidP="004A7232">
            <w:pPr>
              <w:pStyle w:val="libVarCenter"/>
              <w:rPr>
                <w:rtl/>
              </w:rPr>
            </w:pPr>
            <w:r w:rsidRPr="00EE3278">
              <w:rPr>
                <w:rtl/>
              </w:rPr>
              <w:t xml:space="preserve"> </w:t>
            </w:r>
            <w:r>
              <w:rPr>
                <w:rFonts w:hint="cs"/>
                <w:rtl/>
              </w:rPr>
              <w:t>= [</w:t>
            </w:r>
            <w:r w:rsidRPr="00EE3278">
              <w:rPr>
                <w:rtl/>
              </w:rPr>
              <w:t>12</w:t>
            </w:r>
            <w:r>
              <w:rPr>
                <w:rtl/>
              </w:rPr>
              <w:t>]</w:t>
            </w:r>
          </w:p>
        </w:tc>
      </w:tr>
      <w:tr w:rsidR="004A7232" w:rsidTr="00B07E78">
        <w:tc>
          <w:tcPr>
            <w:tcW w:w="4086" w:type="dxa"/>
            <w:shd w:val="clear" w:color="auto" w:fill="auto"/>
          </w:tcPr>
          <w:p w:rsidR="004A7232" w:rsidRPr="00EE3278" w:rsidRDefault="004A7232" w:rsidP="004A7232">
            <w:pPr>
              <w:pStyle w:val="libVar0"/>
              <w:rPr>
                <w:rtl/>
              </w:rPr>
            </w:pPr>
            <w:r w:rsidRPr="00EE3278">
              <w:rPr>
                <w:rtl/>
              </w:rPr>
              <w:t>[9]</w:t>
            </w:r>
            <w:r>
              <w:rPr>
                <w:rtl/>
              </w:rPr>
              <w:t xml:space="preserve"> - </w:t>
            </w:r>
            <w:r w:rsidRPr="00EE3278">
              <w:rPr>
                <w:rtl/>
              </w:rPr>
              <w:t xml:space="preserve">إبراهيم بن هاشم </w:t>
            </w:r>
          </w:p>
        </w:tc>
        <w:tc>
          <w:tcPr>
            <w:tcW w:w="1842" w:type="dxa"/>
            <w:shd w:val="clear" w:color="auto" w:fill="auto"/>
          </w:tcPr>
          <w:p w:rsidR="004A7232" w:rsidRPr="00EE3278" w:rsidRDefault="004A7232" w:rsidP="004A7232">
            <w:pPr>
              <w:pStyle w:val="libVarCenter"/>
              <w:rPr>
                <w:rtl/>
              </w:rPr>
            </w:pPr>
            <w:r w:rsidRPr="00EE3278">
              <w:rPr>
                <w:rtl/>
              </w:rPr>
              <w:t xml:space="preserve"> </w:t>
            </w:r>
            <w:r>
              <w:rPr>
                <w:rtl/>
              </w:rPr>
              <w:t>(</w:t>
            </w:r>
            <w:r w:rsidRPr="00EE3278">
              <w:rPr>
                <w:rtl/>
              </w:rPr>
              <w:t>يد</w:t>
            </w:r>
            <w:r>
              <w:rPr>
                <w:rtl/>
              </w:rPr>
              <w:t>)</w:t>
            </w:r>
            <w:r w:rsidRPr="00EE3278">
              <w:rPr>
                <w:rtl/>
              </w:rPr>
              <w:t xml:space="preserve"> </w:t>
            </w:r>
          </w:p>
        </w:tc>
        <w:tc>
          <w:tcPr>
            <w:tcW w:w="1668" w:type="dxa"/>
            <w:shd w:val="clear" w:color="auto" w:fill="auto"/>
          </w:tcPr>
          <w:p w:rsidR="004A7232" w:rsidRDefault="004A7232" w:rsidP="004A7232">
            <w:pPr>
              <w:pStyle w:val="libVarCenter"/>
            </w:pPr>
            <w:r w:rsidRPr="00EE3278">
              <w:rPr>
                <w:rtl/>
              </w:rPr>
              <w:t xml:space="preserve"> </w:t>
            </w:r>
            <w:r>
              <w:rPr>
                <w:rFonts w:hint="cs"/>
                <w:rtl/>
              </w:rPr>
              <w:t>= [</w:t>
            </w:r>
            <w:r w:rsidRPr="00EE3278">
              <w:rPr>
                <w:rtl/>
              </w:rPr>
              <w:t>14</w:t>
            </w:r>
            <w:r>
              <w:rPr>
                <w:rtl/>
              </w:rPr>
              <w:t>]</w:t>
            </w:r>
          </w:p>
        </w:tc>
      </w:tr>
    </w:tbl>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ما أثبتناه بين معقوفين من المصدر</w:t>
      </w:r>
      <w:r>
        <w:rPr>
          <w:rtl/>
        </w:rPr>
        <w:t>،</w:t>
      </w:r>
      <w:r w:rsidRPr="00045F63">
        <w:rPr>
          <w:rtl/>
        </w:rPr>
        <w:t xml:space="preserve"> ولعلّ سقوط </w:t>
      </w:r>
      <w:r>
        <w:rPr>
          <w:rtl/>
        </w:rPr>
        <w:t>[</w:t>
      </w:r>
      <w:r w:rsidRPr="00045F63">
        <w:rPr>
          <w:rtl/>
        </w:rPr>
        <w:t>أبي</w:t>
      </w:r>
      <w:r>
        <w:rPr>
          <w:rtl/>
        </w:rPr>
        <w:t>]</w:t>
      </w:r>
      <w:r w:rsidRPr="00045F63">
        <w:rPr>
          <w:rtl/>
        </w:rPr>
        <w:t xml:space="preserve"> جاء من سهو الناسخ إذ ذكره المصنف في شرح الطريق صحيحا.</w:t>
      </w:r>
    </w:p>
    <w:p w:rsidR="004A7232" w:rsidRDefault="004A7232" w:rsidP="00F57A37">
      <w:pPr>
        <w:pStyle w:val="libNormal"/>
      </w:pPr>
      <w:r>
        <w:rPr>
          <w:rtl/>
        </w:rPr>
        <w:br w:type="page"/>
      </w:r>
    </w:p>
    <w:tbl>
      <w:tblPr>
        <w:bidiVisual/>
        <w:tblW w:w="0" w:type="auto"/>
        <w:tblInd w:w="-9" w:type="dxa"/>
        <w:tblLook w:val="04A0"/>
      </w:tblPr>
      <w:tblGrid>
        <w:gridCol w:w="4086"/>
        <w:gridCol w:w="1842"/>
        <w:gridCol w:w="1668"/>
      </w:tblGrid>
      <w:tr w:rsidR="004A7232" w:rsidTr="00B07E78">
        <w:tc>
          <w:tcPr>
            <w:tcW w:w="4086" w:type="dxa"/>
            <w:shd w:val="clear" w:color="auto" w:fill="auto"/>
          </w:tcPr>
          <w:p w:rsidR="004A7232" w:rsidRPr="00B723C1" w:rsidRDefault="004A7232" w:rsidP="004A7232">
            <w:pPr>
              <w:pStyle w:val="libVar0"/>
              <w:rPr>
                <w:rtl/>
              </w:rPr>
            </w:pPr>
            <w:r w:rsidRPr="00B723C1">
              <w:rPr>
                <w:rtl/>
              </w:rPr>
              <w:t>[10]</w:t>
            </w:r>
            <w:r>
              <w:rPr>
                <w:rtl/>
              </w:rPr>
              <w:t xml:space="preserve"> - </w:t>
            </w:r>
            <w:r w:rsidRPr="00B723C1">
              <w:rPr>
                <w:rtl/>
              </w:rPr>
              <w:t xml:space="preserve">أحمد بن الحسن بن فضّال </w:t>
            </w:r>
          </w:p>
        </w:tc>
        <w:tc>
          <w:tcPr>
            <w:tcW w:w="1842" w:type="dxa"/>
            <w:shd w:val="clear" w:color="auto" w:fill="auto"/>
          </w:tcPr>
          <w:p w:rsidR="004A7232" w:rsidRPr="00B723C1" w:rsidRDefault="004A7232" w:rsidP="004A7232">
            <w:pPr>
              <w:pStyle w:val="libVarCenter"/>
              <w:rPr>
                <w:rtl/>
              </w:rPr>
            </w:pPr>
            <w:r w:rsidRPr="00B723C1">
              <w:rPr>
                <w:rtl/>
              </w:rPr>
              <w:t xml:space="preserve"> </w:t>
            </w:r>
            <w:r>
              <w:rPr>
                <w:rtl/>
              </w:rPr>
              <w:t>(</w:t>
            </w:r>
            <w:r w:rsidRPr="00B723C1">
              <w:rPr>
                <w:rtl/>
              </w:rPr>
              <w:t>رلز</w:t>
            </w:r>
            <w:r>
              <w:rPr>
                <w:rtl/>
              </w:rPr>
              <w:t>)</w:t>
            </w:r>
            <w:r w:rsidRPr="00B723C1">
              <w:rPr>
                <w:rtl/>
              </w:rPr>
              <w:t xml:space="preserve"> </w:t>
            </w:r>
          </w:p>
        </w:tc>
        <w:tc>
          <w:tcPr>
            <w:tcW w:w="1668" w:type="dxa"/>
            <w:shd w:val="clear" w:color="auto" w:fill="auto"/>
          </w:tcPr>
          <w:p w:rsidR="004A7232" w:rsidRPr="00B723C1" w:rsidRDefault="004A7232" w:rsidP="004A7232">
            <w:pPr>
              <w:pStyle w:val="libVarCenter"/>
              <w:rPr>
                <w:rtl/>
              </w:rPr>
            </w:pPr>
            <w:r w:rsidRPr="00B723C1">
              <w:rPr>
                <w:rtl/>
              </w:rPr>
              <w:t xml:space="preserve"> </w:t>
            </w:r>
            <w:r>
              <w:rPr>
                <w:rFonts w:hint="cs"/>
                <w:rtl/>
              </w:rPr>
              <w:t>= [</w:t>
            </w:r>
            <w:r w:rsidRPr="00B723C1">
              <w:rPr>
                <w:rtl/>
              </w:rPr>
              <w:t>237</w:t>
            </w:r>
            <w:r>
              <w:rPr>
                <w:rtl/>
              </w:rPr>
              <w:t>]</w:t>
            </w:r>
          </w:p>
        </w:tc>
      </w:tr>
      <w:tr w:rsidR="004A7232" w:rsidTr="00B07E78">
        <w:tc>
          <w:tcPr>
            <w:tcW w:w="4086" w:type="dxa"/>
            <w:shd w:val="clear" w:color="auto" w:fill="auto"/>
          </w:tcPr>
          <w:p w:rsidR="004A7232" w:rsidRPr="00B723C1" w:rsidRDefault="004A7232" w:rsidP="004A7232">
            <w:pPr>
              <w:pStyle w:val="libVar0"/>
              <w:rPr>
                <w:rtl/>
              </w:rPr>
            </w:pPr>
            <w:r w:rsidRPr="00B723C1">
              <w:rPr>
                <w:rtl/>
              </w:rPr>
              <w:t>[11]</w:t>
            </w:r>
            <w:r>
              <w:rPr>
                <w:rtl/>
              </w:rPr>
              <w:t xml:space="preserve"> - </w:t>
            </w:r>
            <w:r w:rsidRPr="00B723C1">
              <w:rPr>
                <w:rtl/>
              </w:rPr>
              <w:t xml:space="preserve">أحمد بن الحسن الميثمي </w:t>
            </w:r>
          </w:p>
        </w:tc>
        <w:tc>
          <w:tcPr>
            <w:tcW w:w="1842" w:type="dxa"/>
            <w:shd w:val="clear" w:color="auto" w:fill="auto"/>
          </w:tcPr>
          <w:p w:rsidR="004A7232" w:rsidRPr="00B723C1" w:rsidRDefault="004A7232" w:rsidP="004A7232">
            <w:pPr>
              <w:pStyle w:val="libVarCenter"/>
              <w:rPr>
                <w:rtl/>
              </w:rPr>
            </w:pPr>
            <w:r w:rsidRPr="00B723C1">
              <w:rPr>
                <w:rtl/>
              </w:rPr>
              <w:t xml:space="preserve"> </w:t>
            </w:r>
            <w:r>
              <w:rPr>
                <w:rtl/>
              </w:rPr>
              <w:t>(</w:t>
            </w:r>
            <w:r w:rsidRPr="00B723C1">
              <w:rPr>
                <w:rtl/>
              </w:rPr>
              <w:t>يو</w:t>
            </w:r>
            <w:r>
              <w:rPr>
                <w:rtl/>
              </w:rPr>
              <w:t>)</w:t>
            </w:r>
            <w:r w:rsidRPr="00B723C1">
              <w:rPr>
                <w:rtl/>
              </w:rPr>
              <w:t xml:space="preserve"> </w:t>
            </w:r>
          </w:p>
        </w:tc>
        <w:tc>
          <w:tcPr>
            <w:tcW w:w="1668" w:type="dxa"/>
            <w:shd w:val="clear" w:color="auto" w:fill="auto"/>
          </w:tcPr>
          <w:p w:rsidR="004A7232" w:rsidRPr="00B723C1" w:rsidRDefault="004A7232" w:rsidP="004A7232">
            <w:pPr>
              <w:pStyle w:val="libVarCenter"/>
              <w:rPr>
                <w:rtl/>
              </w:rPr>
            </w:pPr>
            <w:r w:rsidRPr="00B723C1">
              <w:rPr>
                <w:rtl/>
              </w:rPr>
              <w:t xml:space="preserve"> </w:t>
            </w:r>
            <w:r>
              <w:rPr>
                <w:rFonts w:hint="cs"/>
                <w:rtl/>
              </w:rPr>
              <w:t>= [</w:t>
            </w:r>
            <w:r w:rsidRPr="00B723C1">
              <w:rPr>
                <w:rtl/>
              </w:rPr>
              <w:t>16</w:t>
            </w:r>
            <w:r>
              <w:rPr>
                <w:rtl/>
              </w:rPr>
              <w:t>]</w:t>
            </w:r>
          </w:p>
        </w:tc>
      </w:tr>
      <w:tr w:rsidR="004A7232" w:rsidTr="00B07E78">
        <w:tc>
          <w:tcPr>
            <w:tcW w:w="4086" w:type="dxa"/>
            <w:shd w:val="clear" w:color="auto" w:fill="auto"/>
          </w:tcPr>
          <w:p w:rsidR="004A7232" w:rsidRPr="00B723C1" w:rsidRDefault="004A7232" w:rsidP="004A7232">
            <w:pPr>
              <w:pStyle w:val="libVar0"/>
              <w:rPr>
                <w:rtl/>
              </w:rPr>
            </w:pPr>
            <w:r w:rsidRPr="00B723C1">
              <w:rPr>
                <w:rtl/>
              </w:rPr>
              <w:t>[12]</w:t>
            </w:r>
            <w:r>
              <w:rPr>
                <w:rtl/>
              </w:rPr>
              <w:t xml:space="preserve"> - </w:t>
            </w:r>
            <w:r w:rsidRPr="00B723C1">
              <w:rPr>
                <w:rtl/>
              </w:rPr>
              <w:t xml:space="preserve">أحمد بن عائذ </w:t>
            </w:r>
          </w:p>
        </w:tc>
        <w:tc>
          <w:tcPr>
            <w:tcW w:w="1842" w:type="dxa"/>
            <w:shd w:val="clear" w:color="auto" w:fill="auto"/>
          </w:tcPr>
          <w:p w:rsidR="004A7232" w:rsidRPr="00B723C1" w:rsidRDefault="004A7232" w:rsidP="004A7232">
            <w:pPr>
              <w:pStyle w:val="libVarCenter"/>
              <w:rPr>
                <w:rtl/>
              </w:rPr>
            </w:pPr>
            <w:r w:rsidRPr="00B723C1">
              <w:rPr>
                <w:rtl/>
              </w:rPr>
              <w:t xml:space="preserve"> </w:t>
            </w:r>
            <w:r>
              <w:rPr>
                <w:rtl/>
              </w:rPr>
              <w:t>(</w:t>
            </w:r>
            <w:r w:rsidRPr="00B723C1">
              <w:rPr>
                <w:rtl/>
              </w:rPr>
              <w:t>يز</w:t>
            </w:r>
            <w:r>
              <w:rPr>
                <w:rtl/>
              </w:rPr>
              <w:t>)</w:t>
            </w:r>
            <w:r w:rsidRPr="00B723C1">
              <w:rPr>
                <w:rtl/>
              </w:rPr>
              <w:t xml:space="preserve"> </w:t>
            </w:r>
          </w:p>
        </w:tc>
        <w:tc>
          <w:tcPr>
            <w:tcW w:w="1668" w:type="dxa"/>
            <w:shd w:val="clear" w:color="auto" w:fill="auto"/>
          </w:tcPr>
          <w:p w:rsidR="004A7232" w:rsidRPr="00B723C1" w:rsidRDefault="004A7232" w:rsidP="004A7232">
            <w:pPr>
              <w:pStyle w:val="libVarCenter"/>
              <w:rPr>
                <w:rtl/>
              </w:rPr>
            </w:pPr>
            <w:r w:rsidRPr="00B723C1">
              <w:rPr>
                <w:rtl/>
              </w:rPr>
              <w:t xml:space="preserve"> </w:t>
            </w:r>
            <w:r>
              <w:rPr>
                <w:rFonts w:hint="cs"/>
                <w:rtl/>
              </w:rPr>
              <w:t>= [</w:t>
            </w:r>
            <w:r w:rsidRPr="00B723C1">
              <w:rPr>
                <w:rtl/>
              </w:rPr>
              <w:t>17</w:t>
            </w:r>
            <w:r>
              <w:rPr>
                <w:rtl/>
              </w:rPr>
              <w:t>]</w:t>
            </w:r>
          </w:p>
        </w:tc>
      </w:tr>
      <w:tr w:rsidR="004A7232" w:rsidTr="00B07E78">
        <w:tc>
          <w:tcPr>
            <w:tcW w:w="4086" w:type="dxa"/>
            <w:shd w:val="clear" w:color="auto" w:fill="auto"/>
          </w:tcPr>
          <w:p w:rsidR="004A7232" w:rsidRPr="00B723C1" w:rsidRDefault="004A7232" w:rsidP="004A7232">
            <w:pPr>
              <w:pStyle w:val="libVar0"/>
              <w:rPr>
                <w:rtl/>
              </w:rPr>
            </w:pPr>
            <w:r w:rsidRPr="00B723C1">
              <w:rPr>
                <w:rtl/>
              </w:rPr>
              <w:t>[13]</w:t>
            </w:r>
            <w:r>
              <w:rPr>
                <w:rtl/>
              </w:rPr>
              <w:t xml:space="preserve"> - </w:t>
            </w:r>
            <w:r w:rsidRPr="00B723C1">
              <w:rPr>
                <w:rtl/>
              </w:rPr>
              <w:t xml:space="preserve">أحمد بن علوية </w:t>
            </w:r>
          </w:p>
        </w:tc>
        <w:tc>
          <w:tcPr>
            <w:tcW w:w="1842" w:type="dxa"/>
            <w:shd w:val="clear" w:color="auto" w:fill="auto"/>
          </w:tcPr>
          <w:p w:rsidR="004A7232" w:rsidRPr="00B723C1" w:rsidRDefault="004A7232" w:rsidP="004A7232">
            <w:pPr>
              <w:pStyle w:val="libVarCenter"/>
              <w:rPr>
                <w:rtl/>
              </w:rPr>
            </w:pPr>
            <w:r w:rsidRPr="00B723C1">
              <w:rPr>
                <w:rtl/>
              </w:rPr>
              <w:t xml:space="preserve"> </w:t>
            </w:r>
            <w:r>
              <w:rPr>
                <w:rtl/>
              </w:rPr>
              <w:t>(</w:t>
            </w:r>
            <w:r w:rsidRPr="00B723C1">
              <w:rPr>
                <w:rtl/>
              </w:rPr>
              <w:t>ي</w:t>
            </w:r>
            <w:r>
              <w:rPr>
                <w:rtl/>
              </w:rPr>
              <w:t>)</w:t>
            </w:r>
            <w:r w:rsidRPr="00B723C1">
              <w:rPr>
                <w:rtl/>
              </w:rPr>
              <w:t xml:space="preserve"> </w:t>
            </w:r>
          </w:p>
        </w:tc>
        <w:tc>
          <w:tcPr>
            <w:tcW w:w="1668" w:type="dxa"/>
            <w:shd w:val="clear" w:color="auto" w:fill="auto"/>
          </w:tcPr>
          <w:p w:rsidR="004A7232" w:rsidRPr="00B723C1" w:rsidRDefault="004A7232" w:rsidP="004A7232">
            <w:pPr>
              <w:pStyle w:val="libVarCenter"/>
              <w:rPr>
                <w:rtl/>
              </w:rPr>
            </w:pPr>
            <w:r w:rsidRPr="00B723C1">
              <w:rPr>
                <w:rtl/>
              </w:rPr>
              <w:t xml:space="preserve"> </w:t>
            </w:r>
            <w:r>
              <w:rPr>
                <w:rFonts w:hint="cs"/>
                <w:rtl/>
              </w:rPr>
              <w:t>= [</w:t>
            </w:r>
            <w:r w:rsidRPr="00B723C1">
              <w:rPr>
                <w:rtl/>
              </w:rPr>
              <w:t>10</w:t>
            </w:r>
            <w:r>
              <w:rPr>
                <w:rtl/>
              </w:rPr>
              <w:t>]</w:t>
            </w:r>
          </w:p>
        </w:tc>
      </w:tr>
      <w:tr w:rsidR="004A7232" w:rsidTr="00B07E78">
        <w:tc>
          <w:tcPr>
            <w:tcW w:w="4086" w:type="dxa"/>
            <w:shd w:val="clear" w:color="auto" w:fill="auto"/>
          </w:tcPr>
          <w:p w:rsidR="004A7232" w:rsidRPr="00B723C1" w:rsidRDefault="004A7232" w:rsidP="004A7232">
            <w:pPr>
              <w:pStyle w:val="libVar0"/>
              <w:rPr>
                <w:rtl/>
              </w:rPr>
            </w:pPr>
            <w:r w:rsidRPr="00B723C1">
              <w:rPr>
                <w:rtl/>
              </w:rPr>
              <w:t>[14]</w:t>
            </w:r>
            <w:r>
              <w:rPr>
                <w:rtl/>
              </w:rPr>
              <w:t xml:space="preserve"> - </w:t>
            </w:r>
            <w:r w:rsidRPr="00B723C1">
              <w:rPr>
                <w:rtl/>
              </w:rPr>
              <w:t xml:space="preserve">أحمد بن زياد الهمداني </w:t>
            </w:r>
          </w:p>
        </w:tc>
        <w:tc>
          <w:tcPr>
            <w:tcW w:w="1842" w:type="dxa"/>
            <w:shd w:val="clear" w:color="auto" w:fill="auto"/>
          </w:tcPr>
          <w:p w:rsidR="004A7232" w:rsidRPr="00B723C1" w:rsidRDefault="004A7232" w:rsidP="004A7232">
            <w:pPr>
              <w:pStyle w:val="libVarCenter"/>
              <w:rPr>
                <w:rtl/>
              </w:rPr>
            </w:pPr>
            <w:r w:rsidRPr="00B723C1">
              <w:rPr>
                <w:rtl/>
              </w:rPr>
              <w:t xml:space="preserve"> </w:t>
            </w:r>
            <w:r>
              <w:rPr>
                <w:rtl/>
              </w:rPr>
              <w:t>(</w:t>
            </w:r>
            <w:r w:rsidRPr="00B723C1">
              <w:rPr>
                <w:rtl/>
              </w:rPr>
              <w:t>يا</w:t>
            </w:r>
            <w:r>
              <w:rPr>
                <w:rtl/>
              </w:rPr>
              <w:t>)</w:t>
            </w:r>
            <w:r w:rsidRPr="00B723C1">
              <w:rPr>
                <w:rtl/>
              </w:rPr>
              <w:t xml:space="preserve"> </w:t>
            </w:r>
          </w:p>
        </w:tc>
        <w:tc>
          <w:tcPr>
            <w:tcW w:w="1668" w:type="dxa"/>
            <w:shd w:val="clear" w:color="auto" w:fill="auto"/>
          </w:tcPr>
          <w:p w:rsidR="004A7232" w:rsidRPr="00B723C1" w:rsidRDefault="004A7232" w:rsidP="004A7232">
            <w:pPr>
              <w:pStyle w:val="libVarCenter"/>
              <w:rPr>
                <w:rtl/>
              </w:rPr>
            </w:pPr>
            <w:r w:rsidRPr="00B723C1">
              <w:rPr>
                <w:rtl/>
              </w:rPr>
              <w:t xml:space="preserve"> </w:t>
            </w:r>
            <w:r>
              <w:rPr>
                <w:rFonts w:hint="cs"/>
                <w:rtl/>
              </w:rPr>
              <w:t>= [</w:t>
            </w:r>
            <w:r w:rsidRPr="00B723C1">
              <w:rPr>
                <w:rtl/>
              </w:rPr>
              <w:t>11</w:t>
            </w:r>
            <w:r>
              <w:rPr>
                <w:rtl/>
              </w:rPr>
              <w:t>]</w:t>
            </w:r>
          </w:p>
        </w:tc>
      </w:tr>
      <w:tr w:rsidR="004A7232" w:rsidTr="00B07E78">
        <w:tc>
          <w:tcPr>
            <w:tcW w:w="4086" w:type="dxa"/>
            <w:shd w:val="clear" w:color="auto" w:fill="auto"/>
          </w:tcPr>
          <w:p w:rsidR="004A7232" w:rsidRPr="00B723C1" w:rsidRDefault="004A7232" w:rsidP="004A7232">
            <w:pPr>
              <w:pStyle w:val="libVar0"/>
              <w:rPr>
                <w:rtl/>
              </w:rPr>
            </w:pPr>
            <w:r w:rsidRPr="00B723C1">
              <w:rPr>
                <w:rtl/>
              </w:rPr>
              <w:t>[15]</w:t>
            </w:r>
            <w:r>
              <w:rPr>
                <w:rtl/>
              </w:rPr>
              <w:t xml:space="preserve"> - </w:t>
            </w:r>
            <w:r w:rsidRPr="00B723C1">
              <w:rPr>
                <w:rtl/>
              </w:rPr>
              <w:t xml:space="preserve">أحمد بن خالد البرقي </w:t>
            </w:r>
          </w:p>
        </w:tc>
        <w:tc>
          <w:tcPr>
            <w:tcW w:w="1842" w:type="dxa"/>
            <w:shd w:val="clear" w:color="auto" w:fill="auto"/>
          </w:tcPr>
          <w:p w:rsidR="004A7232" w:rsidRPr="00B723C1" w:rsidRDefault="004A7232" w:rsidP="004A7232">
            <w:pPr>
              <w:pStyle w:val="libVarCenter"/>
              <w:rPr>
                <w:rtl/>
              </w:rPr>
            </w:pPr>
            <w:r w:rsidRPr="00B723C1">
              <w:rPr>
                <w:rtl/>
              </w:rPr>
              <w:t xml:space="preserve"> </w:t>
            </w:r>
            <w:r>
              <w:rPr>
                <w:rtl/>
              </w:rPr>
              <w:t>(</w:t>
            </w:r>
            <w:r w:rsidRPr="00B723C1">
              <w:rPr>
                <w:rtl/>
              </w:rPr>
              <w:t>يه</w:t>
            </w:r>
            <w:r>
              <w:rPr>
                <w:rtl/>
              </w:rPr>
              <w:t>)</w:t>
            </w:r>
            <w:r w:rsidRPr="00B723C1">
              <w:rPr>
                <w:rtl/>
              </w:rPr>
              <w:t xml:space="preserve"> </w:t>
            </w:r>
          </w:p>
        </w:tc>
        <w:tc>
          <w:tcPr>
            <w:tcW w:w="1668" w:type="dxa"/>
            <w:shd w:val="clear" w:color="auto" w:fill="auto"/>
          </w:tcPr>
          <w:p w:rsidR="004A7232" w:rsidRPr="00B723C1" w:rsidRDefault="004A7232" w:rsidP="004A7232">
            <w:pPr>
              <w:pStyle w:val="libVarCenter"/>
              <w:rPr>
                <w:rtl/>
              </w:rPr>
            </w:pPr>
            <w:r w:rsidRPr="00B723C1">
              <w:rPr>
                <w:rtl/>
              </w:rPr>
              <w:t xml:space="preserve"> </w:t>
            </w:r>
            <w:r>
              <w:rPr>
                <w:rFonts w:hint="cs"/>
                <w:rtl/>
              </w:rPr>
              <w:t>= [</w:t>
            </w:r>
            <w:r w:rsidRPr="00B723C1">
              <w:rPr>
                <w:rtl/>
              </w:rPr>
              <w:t>15</w:t>
            </w:r>
            <w:r>
              <w:rPr>
                <w:rtl/>
              </w:rPr>
              <w:t>]</w:t>
            </w:r>
          </w:p>
        </w:tc>
      </w:tr>
      <w:tr w:rsidR="004A7232" w:rsidTr="00B07E78">
        <w:tc>
          <w:tcPr>
            <w:tcW w:w="4086" w:type="dxa"/>
            <w:shd w:val="clear" w:color="auto" w:fill="auto"/>
          </w:tcPr>
          <w:p w:rsidR="004A7232" w:rsidRPr="00B723C1" w:rsidRDefault="004A7232" w:rsidP="004A7232">
            <w:pPr>
              <w:pStyle w:val="libVar0"/>
              <w:rPr>
                <w:rtl/>
              </w:rPr>
            </w:pPr>
            <w:r w:rsidRPr="00B723C1">
              <w:rPr>
                <w:rtl/>
              </w:rPr>
              <w:t>[16]</w:t>
            </w:r>
            <w:r>
              <w:rPr>
                <w:rtl/>
              </w:rPr>
              <w:t xml:space="preserve"> - </w:t>
            </w:r>
            <w:r w:rsidRPr="00B723C1">
              <w:rPr>
                <w:rtl/>
              </w:rPr>
              <w:t xml:space="preserve">أحمد بن محمّد بن سعيد بن عقدة </w:t>
            </w:r>
          </w:p>
        </w:tc>
        <w:tc>
          <w:tcPr>
            <w:tcW w:w="1842" w:type="dxa"/>
            <w:shd w:val="clear" w:color="auto" w:fill="auto"/>
          </w:tcPr>
          <w:p w:rsidR="004A7232" w:rsidRPr="00B723C1" w:rsidRDefault="004A7232" w:rsidP="004A7232">
            <w:pPr>
              <w:pStyle w:val="libVarCenter"/>
              <w:rPr>
                <w:rtl/>
              </w:rPr>
            </w:pPr>
            <w:r w:rsidRPr="00B723C1">
              <w:rPr>
                <w:rtl/>
              </w:rPr>
              <w:t xml:space="preserve"> </w:t>
            </w:r>
            <w:r>
              <w:rPr>
                <w:rtl/>
              </w:rPr>
              <w:t>(</w:t>
            </w:r>
            <w:r w:rsidRPr="00B723C1">
              <w:rPr>
                <w:rtl/>
              </w:rPr>
              <w:t>يط</w:t>
            </w:r>
            <w:r>
              <w:rPr>
                <w:rtl/>
              </w:rPr>
              <w:t>)</w:t>
            </w:r>
            <w:r w:rsidRPr="00B723C1">
              <w:rPr>
                <w:rtl/>
              </w:rPr>
              <w:t xml:space="preserve"> </w:t>
            </w:r>
          </w:p>
        </w:tc>
        <w:tc>
          <w:tcPr>
            <w:tcW w:w="1668" w:type="dxa"/>
            <w:shd w:val="clear" w:color="auto" w:fill="auto"/>
          </w:tcPr>
          <w:p w:rsidR="004A7232" w:rsidRPr="00B723C1" w:rsidRDefault="004A7232" w:rsidP="004A7232">
            <w:pPr>
              <w:pStyle w:val="libVarCenter"/>
              <w:rPr>
                <w:rtl/>
              </w:rPr>
            </w:pPr>
            <w:r w:rsidRPr="00B723C1">
              <w:rPr>
                <w:rtl/>
              </w:rPr>
              <w:t xml:space="preserve"> </w:t>
            </w:r>
            <w:r>
              <w:rPr>
                <w:rFonts w:hint="cs"/>
                <w:rtl/>
              </w:rPr>
              <w:t>= [</w:t>
            </w:r>
            <w:r w:rsidRPr="00B723C1">
              <w:rPr>
                <w:rtl/>
              </w:rPr>
              <w:t>19</w:t>
            </w:r>
            <w:r>
              <w:rPr>
                <w:rtl/>
              </w:rPr>
              <w:t>]</w:t>
            </w:r>
          </w:p>
        </w:tc>
      </w:tr>
      <w:tr w:rsidR="004A7232" w:rsidTr="00B07E78">
        <w:tc>
          <w:tcPr>
            <w:tcW w:w="4086" w:type="dxa"/>
            <w:shd w:val="clear" w:color="auto" w:fill="auto"/>
          </w:tcPr>
          <w:p w:rsidR="004A7232" w:rsidRPr="00B723C1" w:rsidRDefault="004A7232" w:rsidP="004A7232">
            <w:pPr>
              <w:pStyle w:val="libVar0"/>
              <w:rPr>
                <w:rtl/>
              </w:rPr>
            </w:pPr>
            <w:r w:rsidRPr="00B723C1">
              <w:rPr>
                <w:rtl/>
              </w:rPr>
              <w:t>[17]</w:t>
            </w:r>
            <w:r>
              <w:rPr>
                <w:rtl/>
              </w:rPr>
              <w:t xml:space="preserve"> - </w:t>
            </w:r>
            <w:r w:rsidRPr="00B723C1">
              <w:rPr>
                <w:rtl/>
              </w:rPr>
              <w:t xml:space="preserve">أحمد بن محمّد بن يحيى العطار </w:t>
            </w:r>
          </w:p>
        </w:tc>
        <w:tc>
          <w:tcPr>
            <w:tcW w:w="1842" w:type="dxa"/>
            <w:shd w:val="clear" w:color="auto" w:fill="auto"/>
          </w:tcPr>
          <w:p w:rsidR="004A7232" w:rsidRPr="00B723C1" w:rsidRDefault="004A7232" w:rsidP="004A7232">
            <w:pPr>
              <w:pStyle w:val="libVarCenter"/>
              <w:rPr>
                <w:rtl/>
              </w:rPr>
            </w:pPr>
            <w:r w:rsidRPr="00B723C1">
              <w:rPr>
                <w:rtl/>
              </w:rPr>
              <w:t xml:space="preserve"> </w:t>
            </w:r>
            <w:r>
              <w:rPr>
                <w:rtl/>
              </w:rPr>
              <w:t>(</w:t>
            </w:r>
            <w:r w:rsidRPr="00B723C1">
              <w:rPr>
                <w:rtl/>
              </w:rPr>
              <w:t>قسط</w:t>
            </w:r>
            <w:r>
              <w:rPr>
                <w:rtl/>
              </w:rPr>
              <w:t>)</w:t>
            </w:r>
            <w:r w:rsidRPr="00B723C1">
              <w:rPr>
                <w:rtl/>
              </w:rPr>
              <w:t xml:space="preserve"> </w:t>
            </w:r>
          </w:p>
        </w:tc>
        <w:tc>
          <w:tcPr>
            <w:tcW w:w="1668" w:type="dxa"/>
            <w:shd w:val="clear" w:color="auto" w:fill="auto"/>
          </w:tcPr>
          <w:p w:rsidR="004A7232" w:rsidRPr="00B723C1" w:rsidRDefault="004A7232" w:rsidP="004A7232">
            <w:pPr>
              <w:pStyle w:val="libVarCenter"/>
              <w:rPr>
                <w:rtl/>
              </w:rPr>
            </w:pPr>
            <w:r w:rsidRPr="00B723C1">
              <w:rPr>
                <w:rtl/>
              </w:rPr>
              <w:t xml:space="preserve"> </w:t>
            </w:r>
            <w:r>
              <w:rPr>
                <w:rFonts w:hint="cs"/>
                <w:rtl/>
              </w:rPr>
              <w:t>= [</w:t>
            </w:r>
            <w:r w:rsidRPr="00B723C1">
              <w:rPr>
                <w:rtl/>
              </w:rPr>
              <w:t>169</w:t>
            </w:r>
            <w:r>
              <w:rPr>
                <w:rtl/>
              </w:rPr>
              <w:t>]</w:t>
            </w:r>
          </w:p>
        </w:tc>
      </w:tr>
      <w:tr w:rsidR="004A7232" w:rsidTr="00B07E78">
        <w:tc>
          <w:tcPr>
            <w:tcW w:w="4086" w:type="dxa"/>
            <w:shd w:val="clear" w:color="auto" w:fill="auto"/>
          </w:tcPr>
          <w:p w:rsidR="004A7232" w:rsidRPr="00B723C1" w:rsidRDefault="004A7232" w:rsidP="004A7232">
            <w:pPr>
              <w:pStyle w:val="libVar0"/>
              <w:rPr>
                <w:rtl/>
              </w:rPr>
            </w:pPr>
            <w:r w:rsidRPr="00B723C1">
              <w:rPr>
                <w:rtl/>
              </w:rPr>
              <w:t>[18]</w:t>
            </w:r>
            <w:r>
              <w:rPr>
                <w:rtl/>
              </w:rPr>
              <w:t xml:space="preserve"> - </w:t>
            </w:r>
            <w:r w:rsidRPr="00B723C1">
              <w:rPr>
                <w:rtl/>
              </w:rPr>
              <w:t xml:space="preserve">أحمد بن محمّد بن مطهّر </w:t>
            </w:r>
          </w:p>
        </w:tc>
        <w:tc>
          <w:tcPr>
            <w:tcW w:w="1842" w:type="dxa"/>
            <w:shd w:val="clear" w:color="auto" w:fill="auto"/>
          </w:tcPr>
          <w:p w:rsidR="004A7232" w:rsidRPr="00B723C1" w:rsidRDefault="004A7232" w:rsidP="004A7232">
            <w:pPr>
              <w:pStyle w:val="libVarCenter"/>
              <w:rPr>
                <w:rtl/>
              </w:rPr>
            </w:pPr>
            <w:r w:rsidRPr="00B723C1">
              <w:rPr>
                <w:rtl/>
              </w:rPr>
              <w:t xml:space="preserve"> </w:t>
            </w:r>
            <w:r>
              <w:rPr>
                <w:rtl/>
              </w:rPr>
              <w:t>(</w:t>
            </w:r>
            <w:r w:rsidRPr="00B723C1">
              <w:rPr>
                <w:rtl/>
              </w:rPr>
              <w:t>كا</w:t>
            </w:r>
            <w:r>
              <w:rPr>
                <w:rtl/>
              </w:rPr>
              <w:t>)</w:t>
            </w:r>
            <w:r w:rsidRPr="00B723C1">
              <w:rPr>
                <w:rtl/>
              </w:rPr>
              <w:t xml:space="preserve"> </w:t>
            </w:r>
          </w:p>
        </w:tc>
        <w:tc>
          <w:tcPr>
            <w:tcW w:w="1668" w:type="dxa"/>
            <w:shd w:val="clear" w:color="auto" w:fill="auto"/>
          </w:tcPr>
          <w:p w:rsidR="004A7232" w:rsidRPr="00B723C1" w:rsidRDefault="004A7232" w:rsidP="004A7232">
            <w:pPr>
              <w:pStyle w:val="libVarCenter"/>
              <w:rPr>
                <w:rtl/>
              </w:rPr>
            </w:pPr>
            <w:r w:rsidRPr="00B723C1">
              <w:rPr>
                <w:rtl/>
              </w:rPr>
              <w:t xml:space="preserve"> </w:t>
            </w:r>
            <w:r>
              <w:rPr>
                <w:rFonts w:hint="cs"/>
                <w:rtl/>
              </w:rPr>
              <w:t>= [</w:t>
            </w:r>
            <w:r w:rsidRPr="00B723C1">
              <w:rPr>
                <w:rtl/>
              </w:rPr>
              <w:t>21</w:t>
            </w:r>
            <w:r>
              <w:rPr>
                <w:rtl/>
              </w:rPr>
              <w:t>]</w:t>
            </w:r>
          </w:p>
        </w:tc>
      </w:tr>
      <w:tr w:rsidR="004A7232" w:rsidTr="00B07E78">
        <w:tc>
          <w:tcPr>
            <w:tcW w:w="4086" w:type="dxa"/>
            <w:shd w:val="clear" w:color="auto" w:fill="auto"/>
          </w:tcPr>
          <w:p w:rsidR="004A7232" w:rsidRPr="00B723C1" w:rsidRDefault="004A7232" w:rsidP="004A7232">
            <w:pPr>
              <w:pStyle w:val="libVar0"/>
              <w:rPr>
                <w:rtl/>
              </w:rPr>
            </w:pPr>
            <w:r w:rsidRPr="00B723C1">
              <w:rPr>
                <w:rtl/>
              </w:rPr>
              <w:t>[19]</w:t>
            </w:r>
            <w:r>
              <w:rPr>
                <w:rtl/>
              </w:rPr>
              <w:t xml:space="preserve"> - </w:t>
            </w:r>
            <w:r w:rsidRPr="00B723C1">
              <w:rPr>
                <w:rtl/>
              </w:rPr>
              <w:t xml:space="preserve">أحمد بن هلال العبرتائي </w:t>
            </w:r>
          </w:p>
        </w:tc>
        <w:tc>
          <w:tcPr>
            <w:tcW w:w="1842" w:type="dxa"/>
            <w:shd w:val="clear" w:color="auto" w:fill="auto"/>
          </w:tcPr>
          <w:p w:rsidR="004A7232" w:rsidRPr="00B723C1" w:rsidRDefault="004A7232" w:rsidP="004A7232">
            <w:pPr>
              <w:pStyle w:val="libVarCenter"/>
              <w:rPr>
                <w:rtl/>
              </w:rPr>
            </w:pPr>
            <w:r w:rsidRPr="00B723C1">
              <w:rPr>
                <w:rtl/>
              </w:rPr>
              <w:t xml:space="preserve"> </w:t>
            </w:r>
            <w:r>
              <w:rPr>
                <w:rtl/>
              </w:rPr>
              <w:t>(</w:t>
            </w:r>
            <w:r w:rsidRPr="00B723C1">
              <w:rPr>
                <w:rtl/>
              </w:rPr>
              <w:t>كب</w:t>
            </w:r>
            <w:r>
              <w:rPr>
                <w:rtl/>
              </w:rPr>
              <w:t>)</w:t>
            </w:r>
            <w:r w:rsidRPr="00B723C1">
              <w:rPr>
                <w:rtl/>
              </w:rPr>
              <w:t xml:space="preserve"> </w:t>
            </w:r>
          </w:p>
        </w:tc>
        <w:tc>
          <w:tcPr>
            <w:tcW w:w="1668" w:type="dxa"/>
            <w:shd w:val="clear" w:color="auto" w:fill="auto"/>
          </w:tcPr>
          <w:p w:rsidR="004A7232" w:rsidRPr="00B723C1" w:rsidRDefault="004A7232" w:rsidP="004A7232">
            <w:pPr>
              <w:pStyle w:val="libVarCenter"/>
              <w:rPr>
                <w:rtl/>
              </w:rPr>
            </w:pPr>
            <w:r w:rsidRPr="00B723C1">
              <w:rPr>
                <w:rtl/>
              </w:rPr>
              <w:t xml:space="preserve"> </w:t>
            </w:r>
            <w:r>
              <w:rPr>
                <w:rFonts w:hint="cs"/>
                <w:rtl/>
              </w:rPr>
              <w:t>= [</w:t>
            </w:r>
            <w:r w:rsidRPr="00B723C1">
              <w:rPr>
                <w:rtl/>
              </w:rPr>
              <w:t>22</w:t>
            </w:r>
            <w:r>
              <w:rPr>
                <w:rtl/>
              </w:rPr>
              <w:t>]</w:t>
            </w:r>
          </w:p>
        </w:tc>
      </w:tr>
      <w:tr w:rsidR="004A7232" w:rsidTr="00B07E78">
        <w:tc>
          <w:tcPr>
            <w:tcW w:w="4086" w:type="dxa"/>
            <w:shd w:val="clear" w:color="auto" w:fill="auto"/>
          </w:tcPr>
          <w:p w:rsidR="004A7232" w:rsidRPr="00B723C1" w:rsidRDefault="004A7232" w:rsidP="004A7232">
            <w:pPr>
              <w:pStyle w:val="libVar0"/>
              <w:rPr>
                <w:rtl/>
              </w:rPr>
            </w:pPr>
            <w:r w:rsidRPr="00B723C1">
              <w:rPr>
                <w:rtl/>
              </w:rPr>
              <w:t>[20]</w:t>
            </w:r>
            <w:r>
              <w:rPr>
                <w:rtl/>
              </w:rPr>
              <w:t xml:space="preserve"> - </w:t>
            </w:r>
            <w:r w:rsidRPr="00B723C1">
              <w:rPr>
                <w:rtl/>
              </w:rPr>
              <w:t xml:space="preserve">إدريس بن زيد </w:t>
            </w:r>
          </w:p>
        </w:tc>
        <w:tc>
          <w:tcPr>
            <w:tcW w:w="1842" w:type="dxa"/>
            <w:shd w:val="clear" w:color="auto" w:fill="auto"/>
          </w:tcPr>
          <w:p w:rsidR="004A7232" w:rsidRPr="00B723C1" w:rsidRDefault="004A7232" w:rsidP="004A7232">
            <w:pPr>
              <w:pStyle w:val="libVarCenter"/>
              <w:rPr>
                <w:rtl/>
              </w:rPr>
            </w:pPr>
            <w:r w:rsidRPr="00B723C1">
              <w:rPr>
                <w:rtl/>
              </w:rPr>
              <w:t xml:space="preserve"> </w:t>
            </w:r>
            <w:r>
              <w:rPr>
                <w:rtl/>
              </w:rPr>
              <w:t>(</w:t>
            </w:r>
            <w:r w:rsidRPr="00B723C1">
              <w:rPr>
                <w:rtl/>
              </w:rPr>
              <w:t>كج</w:t>
            </w:r>
            <w:r>
              <w:rPr>
                <w:rtl/>
              </w:rPr>
              <w:t>)</w:t>
            </w:r>
            <w:r w:rsidRPr="00B723C1">
              <w:rPr>
                <w:rtl/>
              </w:rPr>
              <w:t xml:space="preserve"> </w:t>
            </w:r>
          </w:p>
        </w:tc>
        <w:tc>
          <w:tcPr>
            <w:tcW w:w="1668" w:type="dxa"/>
            <w:shd w:val="clear" w:color="auto" w:fill="auto"/>
          </w:tcPr>
          <w:p w:rsidR="004A7232" w:rsidRPr="00B723C1" w:rsidRDefault="004A7232" w:rsidP="004A7232">
            <w:pPr>
              <w:pStyle w:val="libVarCenter"/>
              <w:rPr>
                <w:rtl/>
              </w:rPr>
            </w:pPr>
            <w:r w:rsidRPr="00B723C1">
              <w:rPr>
                <w:rtl/>
              </w:rPr>
              <w:t xml:space="preserve"> </w:t>
            </w:r>
            <w:r>
              <w:rPr>
                <w:rFonts w:hint="cs"/>
                <w:rtl/>
              </w:rPr>
              <w:t>= [</w:t>
            </w:r>
            <w:r w:rsidRPr="00B723C1">
              <w:rPr>
                <w:rtl/>
              </w:rPr>
              <w:t>23</w:t>
            </w:r>
            <w:r>
              <w:rPr>
                <w:rtl/>
              </w:rPr>
              <w:t>]</w:t>
            </w:r>
          </w:p>
        </w:tc>
      </w:tr>
      <w:tr w:rsidR="004A7232" w:rsidTr="00B07E78">
        <w:tc>
          <w:tcPr>
            <w:tcW w:w="4086" w:type="dxa"/>
            <w:shd w:val="clear" w:color="auto" w:fill="auto"/>
          </w:tcPr>
          <w:p w:rsidR="004A7232" w:rsidRPr="00B723C1" w:rsidRDefault="004A7232" w:rsidP="004A7232">
            <w:pPr>
              <w:pStyle w:val="libVar0"/>
              <w:rPr>
                <w:rtl/>
              </w:rPr>
            </w:pPr>
            <w:r w:rsidRPr="00B723C1">
              <w:rPr>
                <w:rtl/>
              </w:rPr>
              <w:t>[21]</w:t>
            </w:r>
            <w:r>
              <w:rPr>
                <w:rtl/>
              </w:rPr>
              <w:t xml:space="preserve"> - </w:t>
            </w:r>
            <w:r w:rsidRPr="00B723C1">
              <w:rPr>
                <w:rtl/>
              </w:rPr>
              <w:t xml:space="preserve">إسحاق بن عمّار </w:t>
            </w:r>
          </w:p>
        </w:tc>
        <w:tc>
          <w:tcPr>
            <w:tcW w:w="1842" w:type="dxa"/>
            <w:shd w:val="clear" w:color="auto" w:fill="auto"/>
          </w:tcPr>
          <w:p w:rsidR="004A7232" w:rsidRPr="00B723C1" w:rsidRDefault="004A7232" w:rsidP="004A7232">
            <w:pPr>
              <w:pStyle w:val="libVarCenter"/>
              <w:rPr>
                <w:rtl/>
              </w:rPr>
            </w:pPr>
            <w:r w:rsidRPr="00B723C1">
              <w:rPr>
                <w:rtl/>
              </w:rPr>
              <w:t xml:space="preserve"> </w:t>
            </w:r>
            <w:r>
              <w:rPr>
                <w:rtl/>
              </w:rPr>
              <w:t>(</w:t>
            </w:r>
            <w:r w:rsidRPr="00B723C1">
              <w:rPr>
                <w:rtl/>
              </w:rPr>
              <w:t>كز</w:t>
            </w:r>
            <w:r>
              <w:rPr>
                <w:rtl/>
              </w:rPr>
              <w:t>)</w:t>
            </w:r>
            <w:r w:rsidRPr="00B723C1">
              <w:rPr>
                <w:rtl/>
              </w:rPr>
              <w:t xml:space="preserve"> </w:t>
            </w:r>
          </w:p>
        </w:tc>
        <w:tc>
          <w:tcPr>
            <w:tcW w:w="1668" w:type="dxa"/>
            <w:shd w:val="clear" w:color="auto" w:fill="auto"/>
          </w:tcPr>
          <w:p w:rsidR="004A7232" w:rsidRPr="00B723C1" w:rsidRDefault="004A7232" w:rsidP="004A7232">
            <w:pPr>
              <w:pStyle w:val="libVarCenter"/>
              <w:rPr>
                <w:rtl/>
              </w:rPr>
            </w:pPr>
            <w:r w:rsidRPr="00B723C1">
              <w:rPr>
                <w:rtl/>
              </w:rPr>
              <w:t xml:space="preserve"> </w:t>
            </w:r>
            <w:r>
              <w:rPr>
                <w:rFonts w:hint="cs"/>
                <w:rtl/>
              </w:rPr>
              <w:t>= [</w:t>
            </w:r>
            <w:r w:rsidRPr="00B723C1">
              <w:rPr>
                <w:rtl/>
              </w:rPr>
              <w:t>27</w:t>
            </w:r>
            <w:r>
              <w:rPr>
                <w:rtl/>
              </w:rPr>
              <w:t>]</w:t>
            </w:r>
          </w:p>
        </w:tc>
      </w:tr>
      <w:tr w:rsidR="004A7232" w:rsidTr="00B07E78">
        <w:tc>
          <w:tcPr>
            <w:tcW w:w="4086" w:type="dxa"/>
            <w:shd w:val="clear" w:color="auto" w:fill="auto"/>
          </w:tcPr>
          <w:p w:rsidR="004A7232" w:rsidRPr="00B723C1" w:rsidRDefault="004A7232" w:rsidP="004A7232">
            <w:pPr>
              <w:pStyle w:val="libVar0"/>
              <w:rPr>
                <w:rtl/>
              </w:rPr>
            </w:pPr>
            <w:r w:rsidRPr="00B723C1">
              <w:rPr>
                <w:rtl/>
              </w:rPr>
              <w:t>[22]</w:t>
            </w:r>
            <w:r>
              <w:rPr>
                <w:rtl/>
              </w:rPr>
              <w:t xml:space="preserve"> - </w:t>
            </w:r>
            <w:r w:rsidRPr="00B723C1">
              <w:rPr>
                <w:rtl/>
              </w:rPr>
              <w:t xml:space="preserve">إسماعيل بن أبي زياد السكوني </w:t>
            </w:r>
          </w:p>
        </w:tc>
        <w:tc>
          <w:tcPr>
            <w:tcW w:w="1842" w:type="dxa"/>
            <w:shd w:val="clear" w:color="auto" w:fill="auto"/>
          </w:tcPr>
          <w:p w:rsidR="004A7232" w:rsidRPr="00B723C1" w:rsidRDefault="004A7232" w:rsidP="004A7232">
            <w:pPr>
              <w:pStyle w:val="libVarCenter"/>
              <w:rPr>
                <w:rtl/>
              </w:rPr>
            </w:pPr>
            <w:r w:rsidRPr="00B723C1">
              <w:rPr>
                <w:rtl/>
              </w:rPr>
              <w:t xml:space="preserve"> </w:t>
            </w:r>
            <w:r>
              <w:rPr>
                <w:rtl/>
              </w:rPr>
              <w:t>(</w:t>
            </w:r>
            <w:r w:rsidRPr="00B723C1">
              <w:rPr>
                <w:rtl/>
              </w:rPr>
              <w:t>لز</w:t>
            </w:r>
            <w:r>
              <w:rPr>
                <w:rtl/>
              </w:rPr>
              <w:t>)</w:t>
            </w:r>
            <w:r w:rsidRPr="00B723C1">
              <w:rPr>
                <w:rtl/>
              </w:rPr>
              <w:t xml:space="preserve"> </w:t>
            </w:r>
          </w:p>
        </w:tc>
        <w:tc>
          <w:tcPr>
            <w:tcW w:w="1668" w:type="dxa"/>
            <w:shd w:val="clear" w:color="auto" w:fill="auto"/>
          </w:tcPr>
          <w:p w:rsidR="004A7232" w:rsidRPr="00B723C1" w:rsidRDefault="004A7232" w:rsidP="004A7232">
            <w:pPr>
              <w:pStyle w:val="libVarCenter"/>
              <w:rPr>
                <w:rtl/>
              </w:rPr>
            </w:pPr>
            <w:r w:rsidRPr="00B723C1">
              <w:rPr>
                <w:rtl/>
              </w:rPr>
              <w:t xml:space="preserve"> </w:t>
            </w:r>
            <w:r>
              <w:rPr>
                <w:rFonts w:hint="cs"/>
                <w:rtl/>
              </w:rPr>
              <w:t>= [</w:t>
            </w:r>
            <w:r w:rsidRPr="00B723C1">
              <w:rPr>
                <w:rtl/>
              </w:rPr>
              <w:t>37</w:t>
            </w:r>
            <w:r>
              <w:rPr>
                <w:rtl/>
              </w:rPr>
              <w:t>]</w:t>
            </w:r>
          </w:p>
        </w:tc>
      </w:tr>
      <w:tr w:rsidR="004A7232" w:rsidTr="00B07E78">
        <w:tc>
          <w:tcPr>
            <w:tcW w:w="4086" w:type="dxa"/>
            <w:shd w:val="clear" w:color="auto" w:fill="auto"/>
          </w:tcPr>
          <w:p w:rsidR="004A7232" w:rsidRPr="00B723C1" w:rsidRDefault="004A7232" w:rsidP="004A7232">
            <w:pPr>
              <w:pStyle w:val="libVar0"/>
              <w:rPr>
                <w:rtl/>
              </w:rPr>
            </w:pPr>
            <w:r w:rsidRPr="00B723C1">
              <w:rPr>
                <w:rtl/>
              </w:rPr>
              <w:t>[23]</w:t>
            </w:r>
            <w:r>
              <w:rPr>
                <w:rtl/>
              </w:rPr>
              <w:t xml:space="preserve"> - </w:t>
            </w:r>
            <w:r w:rsidRPr="00B723C1">
              <w:rPr>
                <w:rtl/>
              </w:rPr>
              <w:t xml:space="preserve">إسماعيل بن بشار </w:t>
            </w:r>
          </w:p>
        </w:tc>
        <w:tc>
          <w:tcPr>
            <w:tcW w:w="1842" w:type="dxa"/>
            <w:shd w:val="clear" w:color="auto" w:fill="auto"/>
          </w:tcPr>
          <w:p w:rsidR="004A7232" w:rsidRPr="00B723C1" w:rsidRDefault="004A7232" w:rsidP="004A7232">
            <w:pPr>
              <w:pStyle w:val="libVarCenter"/>
              <w:rPr>
                <w:rtl/>
              </w:rPr>
            </w:pPr>
            <w:r w:rsidRPr="00B723C1">
              <w:rPr>
                <w:rtl/>
              </w:rPr>
              <w:t xml:space="preserve"> </w:t>
            </w:r>
            <w:r>
              <w:rPr>
                <w:rtl/>
              </w:rPr>
              <w:t>(</w:t>
            </w:r>
            <w:r w:rsidRPr="00B723C1">
              <w:rPr>
                <w:rtl/>
              </w:rPr>
              <w:t>قسه</w:t>
            </w:r>
            <w:r>
              <w:rPr>
                <w:rtl/>
              </w:rPr>
              <w:t>)</w:t>
            </w:r>
            <w:r w:rsidRPr="00B723C1">
              <w:rPr>
                <w:rtl/>
              </w:rPr>
              <w:t xml:space="preserve"> </w:t>
            </w:r>
          </w:p>
        </w:tc>
        <w:tc>
          <w:tcPr>
            <w:tcW w:w="1668" w:type="dxa"/>
            <w:shd w:val="clear" w:color="auto" w:fill="auto"/>
          </w:tcPr>
          <w:p w:rsidR="004A7232" w:rsidRPr="00B723C1" w:rsidRDefault="004A7232" w:rsidP="004A7232">
            <w:pPr>
              <w:pStyle w:val="libVarCenter"/>
              <w:rPr>
                <w:rtl/>
              </w:rPr>
            </w:pPr>
            <w:r w:rsidRPr="00B723C1">
              <w:rPr>
                <w:rtl/>
              </w:rPr>
              <w:t xml:space="preserve"> </w:t>
            </w:r>
            <w:r>
              <w:rPr>
                <w:rFonts w:hint="cs"/>
                <w:rtl/>
              </w:rPr>
              <w:t>= [</w:t>
            </w:r>
            <w:r w:rsidRPr="00B723C1">
              <w:rPr>
                <w:rtl/>
              </w:rPr>
              <w:t>165</w:t>
            </w:r>
            <w:r>
              <w:rPr>
                <w:rtl/>
              </w:rPr>
              <w:t>]</w:t>
            </w:r>
          </w:p>
        </w:tc>
      </w:tr>
      <w:tr w:rsidR="004A7232" w:rsidTr="00B07E78">
        <w:tc>
          <w:tcPr>
            <w:tcW w:w="4086" w:type="dxa"/>
            <w:shd w:val="clear" w:color="auto" w:fill="auto"/>
          </w:tcPr>
          <w:p w:rsidR="004A7232" w:rsidRPr="00B723C1" w:rsidRDefault="004A7232" w:rsidP="004A7232">
            <w:pPr>
              <w:pStyle w:val="libVar0"/>
              <w:rPr>
                <w:rtl/>
              </w:rPr>
            </w:pPr>
            <w:r w:rsidRPr="00B723C1">
              <w:rPr>
                <w:rtl/>
              </w:rPr>
              <w:t>[24]</w:t>
            </w:r>
            <w:r>
              <w:rPr>
                <w:rtl/>
              </w:rPr>
              <w:t xml:space="preserve"> - </w:t>
            </w:r>
            <w:r w:rsidRPr="00B723C1">
              <w:rPr>
                <w:rtl/>
              </w:rPr>
              <w:t xml:space="preserve">إسماعيل بن عبد الرحمن </w:t>
            </w:r>
          </w:p>
        </w:tc>
        <w:tc>
          <w:tcPr>
            <w:tcW w:w="1842" w:type="dxa"/>
            <w:shd w:val="clear" w:color="auto" w:fill="auto"/>
          </w:tcPr>
          <w:p w:rsidR="004A7232" w:rsidRPr="00B723C1" w:rsidRDefault="004A7232" w:rsidP="004A7232">
            <w:pPr>
              <w:pStyle w:val="libVarCenter"/>
              <w:rPr>
                <w:rtl/>
              </w:rPr>
            </w:pPr>
            <w:r w:rsidRPr="00B723C1">
              <w:rPr>
                <w:rtl/>
              </w:rPr>
              <w:t xml:space="preserve"> </w:t>
            </w:r>
            <w:r>
              <w:rPr>
                <w:rtl/>
              </w:rPr>
              <w:t>(</w:t>
            </w:r>
            <w:r w:rsidRPr="00B723C1">
              <w:rPr>
                <w:rtl/>
              </w:rPr>
              <w:t>لب</w:t>
            </w:r>
            <w:r>
              <w:rPr>
                <w:rtl/>
              </w:rPr>
              <w:t>)</w:t>
            </w:r>
            <w:r w:rsidRPr="00B723C1">
              <w:rPr>
                <w:rtl/>
              </w:rPr>
              <w:t xml:space="preserve"> </w:t>
            </w:r>
          </w:p>
        </w:tc>
        <w:tc>
          <w:tcPr>
            <w:tcW w:w="1668" w:type="dxa"/>
            <w:shd w:val="clear" w:color="auto" w:fill="auto"/>
          </w:tcPr>
          <w:p w:rsidR="004A7232" w:rsidRPr="00B723C1" w:rsidRDefault="004A7232" w:rsidP="004A7232">
            <w:pPr>
              <w:pStyle w:val="libVarCenter"/>
              <w:rPr>
                <w:rtl/>
              </w:rPr>
            </w:pPr>
            <w:r w:rsidRPr="00B723C1">
              <w:rPr>
                <w:rtl/>
              </w:rPr>
              <w:t xml:space="preserve"> </w:t>
            </w:r>
            <w:r>
              <w:rPr>
                <w:rFonts w:hint="cs"/>
                <w:rtl/>
              </w:rPr>
              <w:t>= [</w:t>
            </w:r>
            <w:r w:rsidRPr="00B723C1">
              <w:rPr>
                <w:rtl/>
              </w:rPr>
              <w:t>32</w:t>
            </w:r>
            <w:r>
              <w:rPr>
                <w:rtl/>
              </w:rPr>
              <w:t>]</w:t>
            </w:r>
          </w:p>
        </w:tc>
      </w:tr>
      <w:tr w:rsidR="004A7232" w:rsidTr="00B07E78">
        <w:tc>
          <w:tcPr>
            <w:tcW w:w="4086" w:type="dxa"/>
            <w:shd w:val="clear" w:color="auto" w:fill="auto"/>
          </w:tcPr>
          <w:p w:rsidR="004A7232" w:rsidRPr="00B723C1" w:rsidRDefault="004A7232" w:rsidP="004A7232">
            <w:pPr>
              <w:pStyle w:val="libVar0"/>
              <w:rPr>
                <w:rtl/>
              </w:rPr>
            </w:pPr>
            <w:r w:rsidRPr="00B723C1">
              <w:rPr>
                <w:rtl/>
              </w:rPr>
              <w:t>[25]</w:t>
            </w:r>
            <w:r>
              <w:rPr>
                <w:rtl/>
              </w:rPr>
              <w:t xml:space="preserve"> - </w:t>
            </w:r>
            <w:r w:rsidRPr="00B723C1">
              <w:rPr>
                <w:rtl/>
              </w:rPr>
              <w:t xml:space="preserve">إسماعيل بن عيسى </w:t>
            </w:r>
          </w:p>
        </w:tc>
        <w:tc>
          <w:tcPr>
            <w:tcW w:w="1842" w:type="dxa"/>
            <w:shd w:val="clear" w:color="auto" w:fill="auto"/>
          </w:tcPr>
          <w:p w:rsidR="004A7232" w:rsidRPr="00B723C1" w:rsidRDefault="004A7232" w:rsidP="004A7232">
            <w:pPr>
              <w:pStyle w:val="libVarCenter"/>
              <w:rPr>
                <w:rtl/>
              </w:rPr>
            </w:pPr>
            <w:r w:rsidRPr="00B723C1">
              <w:rPr>
                <w:rtl/>
              </w:rPr>
              <w:t xml:space="preserve"> </w:t>
            </w:r>
            <w:r>
              <w:rPr>
                <w:rtl/>
              </w:rPr>
              <w:t>(</w:t>
            </w:r>
            <w:r w:rsidRPr="00B723C1">
              <w:rPr>
                <w:rtl/>
              </w:rPr>
              <w:t>لد</w:t>
            </w:r>
            <w:r>
              <w:rPr>
                <w:rtl/>
              </w:rPr>
              <w:t>)</w:t>
            </w:r>
            <w:r w:rsidRPr="00B723C1">
              <w:rPr>
                <w:rtl/>
              </w:rPr>
              <w:t xml:space="preserve"> </w:t>
            </w:r>
          </w:p>
        </w:tc>
        <w:tc>
          <w:tcPr>
            <w:tcW w:w="1668" w:type="dxa"/>
            <w:shd w:val="clear" w:color="auto" w:fill="auto"/>
          </w:tcPr>
          <w:p w:rsidR="004A7232" w:rsidRPr="00B723C1" w:rsidRDefault="004A7232" w:rsidP="004A7232">
            <w:pPr>
              <w:pStyle w:val="libVarCenter"/>
              <w:rPr>
                <w:rtl/>
              </w:rPr>
            </w:pPr>
            <w:r w:rsidRPr="00B723C1">
              <w:rPr>
                <w:rtl/>
              </w:rPr>
              <w:t xml:space="preserve"> </w:t>
            </w:r>
            <w:r>
              <w:rPr>
                <w:rFonts w:hint="cs"/>
                <w:rtl/>
              </w:rPr>
              <w:t>= [</w:t>
            </w:r>
            <w:r w:rsidRPr="00B723C1">
              <w:rPr>
                <w:rtl/>
              </w:rPr>
              <w:t>34</w:t>
            </w:r>
            <w:r>
              <w:rPr>
                <w:rtl/>
              </w:rPr>
              <w:t>]</w:t>
            </w:r>
          </w:p>
        </w:tc>
      </w:tr>
      <w:tr w:rsidR="004A7232" w:rsidTr="00B07E78">
        <w:tc>
          <w:tcPr>
            <w:tcW w:w="4086" w:type="dxa"/>
            <w:shd w:val="clear" w:color="auto" w:fill="auto"/>
          </w:tcPr>
          <w:p w:rsidR="004A7232" w:rsidRPr="00B723C1" w:rsidRDefault="004A7232" w:rsidP="004A7232">
            <w:pPr>
              <w:pStyle w:val="libVar0"/>
              <w:rPr>
                <w:rtl/>
              </w:rPr>
            </w:pPr>
            <w:r w:rsidRPr="00B723C1">
              <w:rPr>
                <w:rtl/>
              </w:rPr>
              <w:t>[26]</w:t>
            </w:r>
            <w:r>
              <w:rPr>
                <w:rtl/>
              </w:rPr>
              <w:t xml:space="preserve"> - </w:t>
            </w:r>
            <w:r w:rsidRPr="00B723C1">
              <w:rPr>
                <w:rtl/>
              </w:rPr>
              <w:t xml:space="preserve">إسماعيل بن سهل </w:t>
            </w:r>
          </w:p>
        </w:tc>
        <w:tc>
          <w:tcPr>
            <w:tcW w:w="1842" w:type="dxa"/>
            <w:shd w:val="clear" w:color="auto" w:fill="auto"/>
          </w:tcPr>
          <w:p w:rsidR="004A7232" w:rsidRPr="00B723C1" w:rsidRDefault="004A7232" w:rsidP="004A7232">
            <w:pPr>
              <w:pStyle w:val="libVarCenter"/>
              <w:rPr>
                <w:rtl/>
              </w:rPr>
            </w:pPr>
            <w:r w:rsidRPr="00B723C1">
              <w:rPr>
                <w:rtl/>
              </w:rPr>
              <w:t xml:space="preserve"> </w:t>
            </w:r>
            <w:r>
              <w:rPr>
                <w:rtl/>
              </w:rPr>
              <w:t>(</w:t>
            </w:r>
            <w:r w:rsidRPr="00B723C1">
              <w:rPr>
                <w:rtl/>
              </w:rPr>
              <w:t>عا</w:t>
            </w:r>
            <w:r>
              <w:rPr>
                <w:rtl/>
              </w:rPr>
              <w:t>)</w:t>
            </w:r>
            <w:r w:rsidRPr="00B723C1">
              <w:rPr>
                <w:rtl/>
              </w:rPr>
              <w:t xml:space="preserve"> </w:t>
            </w:r>
          </w:p>
        </w:tc>
        <w:tc>
          <w:tcPr>
            <w:tcW w:w="1668" w:type="dxa"/>
            <w:shd w:val="clear" w:color="auto" w:fill="auto"/>
          </w:tcPr>
          <w:p w:rsidR="004A7232" w:rsidRPr="00B723C1" w:rsidRDefault="004A7232" w:rsidP="004A7232">
            <w:pPr>
              <w:pStyle w:val="libVarCenter"/>
              <w:rPr>
                <w:rtl/>
              </w:rPr>
            </w:pPr>
            <w:r w:rsidRPr="00B723C1">
              <w:rPr>
                <w:rtl/>
              </w:rPr>
              <w:t xml:space="preserve"> </w:t>
            </w:r>
            <w:r>
              <w:rPr>
                <w:rFonts w:hint="cs"/>
                <w:rtl/>
              </w:rPr>
              <w:t>= [</w:t>
            </w:r>
            <w:r w:rsidRPr="00B723C1">
              <w:rPr>
                <w:rtl/>
              </w:rPr>
              <w:t>71</w:t>
            </w:r>
            <w:r>
              <w:rPr>
                <w:rtl/>
              </w:rPr>
              <w:t>]</w:t>
            </w:r>
          </w:p>
        </w:tc>
      </w:tr>
    </w:tbl>
    <w:p w:rsidR="004A7232" w:rsidRPr="00045F63" w:rsidRDefault="004A7232" w:rsidP="004A7232">
      <w:pPr>
        <w:pStyle w:val="libCenterBold2"/>
        <w:rPr>
          <w:rtl/>
        </w:rPr>
      </w:pPr>
      <w:r w:rsidRPr="00045F63">
        <w:rPr>
          <w:rtl/>
        </w:rPr>
        <w:t>حرف الباء</w:t>
      </w:r>
    </w:p>
    <w:tbl>
      <w:tblPr>
        <w:bidiVisual/>
        <w:tblW w:w="0" w:type="auto"/>
        <w:tblLook w:val="04A0"/>
      </w:tblPr>
      <w:tblGrid>
        <w:gridCol w:w="4077"/>
        <w:gridCol w:w="1842"/>
        <w:gridCol w:w="1668"/>
      </w:tblGrid>
      <w:tr w:rsidR="004A7232" w:rsidTr="00B07E78">
        <w:tc>
          <w:tcPr>
            <w:tcW w:w="4077" w:type="dxa"/>
            <w:shd w:val="clear" w:color="auto" w:fill="auto"/>
          </w:tcPr>
          <w:p w:rsidR="004A7232" w:rsidRPr="006579B5" w:rsidRDefault="004A7232" w:rsidP="004A7232">
            <w:pPr>
              <w:pStyle w:val="libVar0"/>
              <w:rPr>
                <w:rtl/>
              </w:rPr>
            </w:pPr>
            <w:r w:rsidRPr="006579B5">
              <w:rPr>
                <w:rtl/>
              </w:rPr>
              <w:t>[27]</w:t>
            </w:r>
            <w:r>
              <w:rPr>
                <w:rtl/>
              </w:rPr>
              <w:t xml:space="preserve"> - </w:t>
            </w:r>
            <w:r w:rsidRPr="006579B5">
              <w:rPr>
                <w:rtl/>
              </w:rPr>
              <w:t xml:space="preserve">بحر السّقّاء </w:t>
            </w:r>
          </w:p>
        </w:tc>
        <w:tc>
          <w:tcPr>
            <w:tcW w:w="1842" w:type="dxa"/>
            <w:shd w:val="clear" w:color="auto" w:fill="auto"/>
          </w:tcPr>
          <w:p w:rsidR="004A7232" w:rsidRPr="006579B5" w:rsidRDefault="004A7232" w:rsidP="004A7232">
            <w:pPr>
              <w:pStyle w:val="libVarCenter"/>
              <w:rPr>
                <w:rtl/>
              </w:rPr>
            </w:pPr>
            <w:r w:rsidRPr="006579B5">
              <w:rPr>
                <w:rtl/>
              </w:rPr>
              <w:t xml:space="preserve"> </w:t>
            </w:r>
            <w:r>
              <w:rPr>
                <w:rtl/>
              </w:rPr>
              <w:t>(</w:t>
            </w:r>
            <w:r w:rsidRPr="006579B5">
              <w:rPr>
                <w:rtl/>
              </w:rPr>
              <w:t>مه</w:t>
            </w:r>
            <w:r>
              <w:rPr>
                <w:rtl/>
              </w:rPr>
              <w:t>)</w:t>
            </w:r>
            <w:r w:rsidRPr="006579B5">
              <w:rPr>
                <w:rtl/>
              </w:rPr>
              <w:t xml:space="preserve"> </w:t>
            </w:r>
          </w:p>
        </w:tc>
        <w:tc>
          <w:tcPr>
            <w:tcW w:w="1668" w:type="dxa"/>
            <w:shd w:val="clear" w:color="auto" w:fill="auto"/>
          </w:tcPr>
          <w:p w:rsidR="004A7232" w:rsidRPr="006579B5" w:rsidRDefault="004A7232" w:rsidP="004A7232">
            <w:pPr>
              <w:pStyle w:val="libVarCenter"/>
              <w:rPr>
                <w:rtl/>
              </w:rPr>
            </w:pPr>
            <w:r w:rsidRPr="006579B5">
              <w:rPr>
                <w:rtl/>
              </w:rPr>
              <w:t xml:space="preserve"> </w:t>
            </w:r>
            <w:r>
              <w:rPr>
                <w:rFonts w:hint="cs"/>
                <w:rtl/>
              </w:rPr>
              <w:t>= [</w:t>
            </w:r>
            <w:r w:rsidRPr="006579B5">
              <w:rPr>
                <w:rtl/>
              </w:rPr>
              <w:t>45</w:t>
            </w:r>
            <w:r>
              <w:rPr>
                <w:rtl/>
              </w:rPr>
              <w:t>]</w:t>
            </w:r>
          </w:p>
        </w:tc>
      </w:tr>
      <w:tr w:rsidR="004A7232" w:rsidTr="00B07E78">
        <w:tc>
          <w:tcPr>
            <w:tcW w:w="4077" w:type="dxa"/>
            <w:shd w:val="clear" w:color="auto" w:fill="auto"/>
          </w:tcPr>
          <w:p w:rsidR="004A7232" w:rsidRPr="006579B5" w:rsidRDefault="004A7232" w:rsidP="004A7232">
            <w:pPr>
              <w:pStyle w:val="libVar0"/>
              <w:rPr>
                <w:rtl/>
              </w:rPr>
            </w:pPr>
            <w:r w:rsidRPr="006579B5">
              <w:rPr>
                <w:rtl/>
              </w:rPr>
              <w:t>[28]</w:t>
            </w:r>
            <w:r>
              <w:rPr>
                <w:rtl/>
              </w:rPr>
              <w:t xml:space="preserve"> - </w:t>
            </w:r>
            <w:r w:rsidRPr="006579B5">
              <w:rPr>
                <w:rtl/>
              </w:rPr>
              <w:t xml:space="preserve">بزيع المؤذّن </w:t>
            </w:r>
          </w:p>
        </w:tc>
        <w:tc>
          <w:tcPr>
            <w:tcW w:w="1842" w:type="dxa"/>
            <w:shd w:val="clear" w:color="auto" w:fill="auto"/>
          </w:tcPr>
          <w:p w:rsidR="004A7232" w:rsidRPr="006579B5" w:rsidRDefault="004A7232" w:rsidP="004A7232">
            <w:pPr>
              <w:pStyle w:val="libVarCenter"/>
              <w:rPr>
                <w:rtl/>
              </w:rPr>
            </w:pPr>
            <w:r w:rsidRPr="006579B5">
              <w:rPr>
                <w:rtl/>
              </w:rPr>
              <w:t xml:space="preserve"> </w:t>
            </w:r>
            <w:r>
              <w:rPr>
                <w:rtl/>
              </w:rPr>
              <w:t>(</w:t>
            </w:r>
            <w:r w:rsidRPr="006579B5">
              <w:rPr>
                <w:rtl/>
              </w:rPr>
              <w:t>مو</w:t>
            </w:r>
            <w:r>
              <w:rPr>
                <w:rtl/>
              </w:rPr>
              <w:t>)</w:t>
            </w:r>
            <w:r w:rsidRPr="006579B5">
              <w:rPr>
                <w:rtl/>
              </w:rPr>
              <w:t xml:space="preserve"> </w:t>
            </w:r>
          </w:p>
        </w:tc>
        <w:tc>
          <w:tcPr>
            <w:tcW w:w="1668" w:type="dxa"/>
            <w:shd w:val="clear" w:color="auto" w:fill="auto"/>
          </w:tcPr>
          <w:p w:rsidR="004A7232" w:rsidRPr="006579B5" w:rsidRDefault="004A7232" w:rsidP="004A7232">
            <w:pPr>
              <w:pStyle w:val="libVarCenter"/>
              <w:rPr>
                <w:rtl/>
              </w:rPr>
            </w:pPr>
            <w:r w:rsidRPr="006579B5">
              <w:rPr>
                <w:rtl/>
              </w:rPr>
              <w:t xml:space="preserve"> </w:t>
            </w:r>
            <w:r>
              <w:rPr>
                <w:rFonts w:hint="cs"/>
                <w:rtl/>
              </w:rPr>
              <w:t>= [</w:t>
            </w:r>
            <w:r w:rsidRPr="006579B5">
              <w:rPr>
                <w:rtl/>
              </w:rPr>
              <w:t>46</w:t>
            </w:r>
            <w:r>
              <w:rPr>
                <w:rtl/>
              </w:rPr>
              <w:t>]</w:t>
            </w:r>
          </w:p>
        </w:tc>
      </w:tr>
      <w:tr w:rsidR="004A7232" w:rsidTr="00B07E78">
        <w:tc>
          <w:tcPr>
            <w:tcW w:w="4077" w:type="dxa"/>
            <w:shd w:val="clear" w:color="auto" w:fill="auto"/>
          </w:tcPr>
          <w:p w:rsidR="004A7232" w:rsidRPr="006579B5" w:rsidRDefault="004A7232" w:rsidP="004A7232">
            <w:pPr>
              <w:pStyle w:val="libVar0"/>
              <w:rPr>
                <w:rtl/>
              </w:rPr>
            </w:pPr>
            <w:r w:rsidRPr="006579B5">
              <w:rPr>
                <w:rtl/>
              </w:rPr>
              <w:t>[29]</w:t>
            </w:r>
            <w:r>
              <w:rPr>
                <w:rtl/>
              </w:rPr>
              <w:t xml:space="preserve"> - </w:t>
            </w:r>
            <w:r w:rsidRPr="006579B5">
              <w:rPr>
                <w:rtl/>
              </w:rPr>
              <w:t xml:space="preserve">بشير النبال </w:t>
            </w:r>
          </w:p>
        </w:tc>
        <w:tc>
          <w:tcPr>
            <w:tcW w:w="1842" w:type="dxa"/>
            <w:shd w:val="clear" w:color="auto" w:fill="auto"/>
          </w:tcPr>
          <w:p w:rsidR="004A7232" w:rsidRPr="006579B5" w:rsidRDefault="004A7232" w:rsidP="004A7232">
            <w:pPr>
              <w:pStyle w:val="libVarCenter"/>
              <w:rPr>
                <w:rtl/>
              </w:rPr>
            </w:pPr>
            <w:r w:rsidRPr="006579B5">
              <w:rPr>
                <w:rtl/>
              </w:rPr>
              <w:t xml:space="preserve"> </w:t>
            </w:r>
            <w:r>
              <w:rPr>
                <w:rtl/>
              </w:rPr>
              <w:t>(</w:t>
            </w:r>
            <w:r w:rsidRPr="006579B5">
              <w:rPr>
                <w:rtl/>
              </w:rPr>
              <w:t>مح</w:t>
            </w:r>
            <w:r>
              <w:rPr>
                <w:rtl/>
              </w:rPr>
              <w:t>)</w:t>
            </w:r>
            <w:r w:rsidRPr="006579B5">
              <w:rPr>
                <w:rtl/>
              </w:rPr>
              <w:t xml:space="preserve"> </w:t>
            </w:r>
          </w:p>
        </w:tc>
        <w:tc>
          <w:tcPr>
            <w:tcW w:w="1668" w:type="dxa"/>
            <w:shd w:val="clear" w:color="auto" w:fill="auto"/>
          </w:tcPr>
          <w:p w:rsidR="004A7232" w:rsidRPr="006579B5" w:rsidRDefault="004A7232" w:rsidP="004A7232">
            <w:pPr>
              <w:pStyle w:val="libVarCenter"/>
              <w:rPr>
                <w:rtl/>
              </w:rPr>
            </w:pPr>
            <w:r w:rsidRPr="006579B5">
              <w:rPr>
                <w:rtl/>
              </w:rPr>
              <w:t xml:space="preserve"> </w:t>
            </w:r>
            <w:r>
              <w:rPr>
                <w:rFonts w:hint="cs"/>
                <w:rtl/>
              </w:rPr>
              <w:t>= [</w:t>
            </w:r>
            <w:r w:rsidRPr="006579B5">
              <w:rPr>
                <w:rtl/>
              </w:rPr>
              <w:t>48</w:t>
            </w:r>
            <w:r>
              <w:rPr>
                <w:rtl/>
              </w:rPr>
              <w:t>]</w:t>
            </w:r>
          </w:p>
        </w:tc>
      </w:tr>
      <w:tr w:rsidR="004A7232" w:rsidTr="00B07E78">
        <w:tc>
          <w:tcPr>
            <w:tcW w:w="4077" w:type="dxa"/>
            <w:shd w:val="clear" w:color="auto" w:fill="auto"/>
          </w:tcPr>
          <w:p w:rsidR="004A7232" w:rsidRPr="006579B5" w:rsidRDefault="004A7232" w:rsidP="004A7232">
            <w:pPr>
              <w:pStyle w:val="libVar0"/>
              <w:rPr>
                <w:rtl/>
              </w:rPr>
            </w:pPr>
            <w:r w:rsidRPr="006579B5">
              <w:rPr>
                <w:rtl/>
              </w:rPr>
              <w:t>[30]</w:t>
            </w:r>
            <w:r>
              <w:rPr>
                <w:rtl/>
              </w:rPr>
              <w:t xml:space="preserve"> - </w:t>
            </w:r>
            <w:r w:rsidRPr="006579B5">
              <w:rPr>
                <w:rtl/>
              </w:rPr>
              <w:t xml:space="preserve">بكار بن كردم </w:t>
            </w:r>
          </w:p>
        </w:tc>
        <w:tc>
          <w:tcPr>
            <w:tcW w:w="1842" w:type="dxa"/>
            <w:shd w:val="clear" w:color="auto" w:fill="auto"/>
          </w:tcPr>
          <w:p w:rsidR="004A7232" w:rsidRPr="006579B5" w:rsidRDefault="004A7232" w:rsidP="004A7232">
            <w:pPr>
              <w:pStyle w:val="libVarCenter"/>
              <w:rPr>
                <w:rtl/>
              </w:rPr>
            </w:pPr>
            <w:r w:rsidRPr="006579B5">
              <w:rPr>
                <w:rtl/>
              </w:rPr>
              <w:t xml:space="preserve"> </w:t>
            </w:r>
            <w:r>
              <w:rPr>
                <w:rtl/>
              </w:rPr>
              <w:t>(</w:t>
            </w:r>
            <w:r w:rsidRPr="006579B5">
              <w:rPr>
                <w:rtl/>
              </w:rPr>
              <w:t>مط</w:t>
            </w:r>
            <w:r>
              <w:rPr>
                <w:rtl/>
              </w:rPr>
              <w:t>)</w:t>
            </w:r>
            <w:r w:rsidRPr="006579B5">
              <w:rPr>
                <w:rtl/>
              </w:rPr>
              <w:t xml:space="preserve"> </w:t>
            </w:r>
          </w:p>
        </w:tc>
        <w:tc>
          <w:tcPr>
            <w:tcW w:w="1668" w:type="dxa"/>
            <w:shd w:val="clear" w:color="auto" w:fill="auto"/>
          </w:tcPr>
          <w:p w:rsidR="004A7232" w:rsidRPr="006579B5" w:rsidRDefault="004A7232" w:rsidP="004A7232">
            <w:pPr>
              <w:pStyle w:val="libVarCenter"/>
              <w:rPr>
                <w:rtl/>
              </w:rPr>
            </w:pPr>
            <w:r w:rsidRPr="006579B5">
              <w:rPr>
                <w:rtl/>
              </w:rPr>
              <w:t xml:space="preserve"> </w:t>
            </w:r>
            <w:r>
              <w:rPr>
                <w:rFonts w:hint="cs"/>
                <w:rtl/>
              </w:rPr>
              <w:t>= [</w:t>
            </w:r>
            <w:r w:rsidRPr="006579B5">
              <w:rPr>
                <w:rtl/>
              </w:rPr>
              <w:t>49</w:t>
            </w:r>
            <w:r>
              <w:rPr>
                <w:rtl/>
              </w:rPr>
              <w:t>]</w:t>
            </w:r>
          </w:p>
        </w:tc>
      </w:tr>
    </w:tbl>
    <w:p w:rsidR="004A7232" w:rsidRDefault="004A7232" w:rsidP="004A7232">
      <w:pPr>
        <w:pStyle w:val="libNormal"/>
        <w:rPr>
          <w:rtl/>
        </w:rPr>
      </w:pPr>
    </w:p>
    <w:p w:rsidR="004A7232" w:rsidRDefault="004A7232" w:rsidP="00F57A37">
      <w:pPr>
        <w:pStyle w:val="libNormal"/>
        <w:rPr>
          <w:rtl/>
        </w:rPr>
      </w:pPr>
      <w:r>
        <w:rPr>
          <w:rtl/>
        </w:rPr>
        <w:br w:type="page"/>
      </w:r>
    </w:p>
    <w:tbl>
      <w:tblPr>
        <w:bidiVisual/>
        <w:tblW w:w="0" w:type="auto"/>
        <w:tblLook w:val="04A0"/>
      </w:tblPr>
      <w:tblGrid>
        <w:gridCol w:w="4077"/>
        <w:gridCol w:w="1842"/>
        <w:gridCol w:w="1668"/>
      </w:tblGrid>
      <w:tr w:rsidR="004A7232" w:rsidTr="00B07E78">
        <w:tc>
          <w:tcPr>
            <w:tcW w:w="4077" w:type="dxa"/>
            <w:shd w:val="clear" w:color="auto" w:fill="auto"/>
          </w:tcPr>
          <w:p w:rsidR="004A7232" w:rsidRPr="00543540" w:rsidRDefault="004A7232" w:rsidP="004A7232">
            <w:pPr>
              <w:pStyle w:val="libVar0"/>
              <w:rPr>
                <w:rtl/>
              </w:rPr>
            </w:pPr>
            <w:r w:rsidRPr="00543540">
              <w:rPr>
                <w:rtl/>
              </w:rPr>
              <w:t>[31]</w:t>
            </w:r>
            <w:r>
              <w:rPr>
                <w:rtl/>
              </w:rPr>
              <w:t xml:space="preserve"> - </w:t>
            </w:r>
            <w:r w:rsidRPr="00543540">
              <w:rPr>
                <w:rtl/>
              </w:rPr>
              <w:t xml:space="preserve">بكر بن صالح </w:t>
            </w:r>
          </w:p>
        </w:tc>
        <w:tc>
          <w:tcPr>
            <w:tcW w:w="1842" w:type="dxa"/>
            <w:shd w:val="clear" w:color="auto" w:fill="auto"/>
          </w:tcPr>
          <w:p w:rsidR="004A7232" w:rsidRPr="00543540" w:rsidRDefault="004A7232" w:rsidP="004A7232">
            <w:pPr>
              <w:pStyle w:val="libVarCenter"/>
              <w:rPr>
                <w:rtl/>
              </w:rPr>
            </w:pPr>
            <w:r w:rsidRPr="00543540">
              <w:rPr>
                <w:rtl/>
              </w:rPr>
              <w:t xml:space="preserve"> </w:t>
            </w:r>
            <w:r>
              <w:rPr>
                <w:rtl/>
              </w:rPr>
              <w:t>(</w:t>
            </w:r>
            <w:r w:rsidRPr="00543540">
              <w:rPr>
                <w:rtl/>
              </w:rPr>
              <w:t>ن</w:t>
            </w:r>
            <w:r>
              <w:rPr>
                <w:rtl/>
              </w:rPr>
              <w:t>)</w:t>
            </w:r>
            <w:r w:rsidRPr="00543540">
              <w:rPr>
                <w:rtl/>
              </w:rPr>
              <w:t xml:space="preserve"> </w:t>
            </w:r>
          </w:p>
        </w:tc>
        <w:tc>
          <w:tcPr>
            <w:tcW w:w="1668" w:type="dxa"/>
            <w:shd w:val="clear" w:color="auto" w:fill="auto"/>
          </w:tcPr>
          <w:p w:rsidR="004A7232" w:rsidRDefault="004A7232" w:rsidP="004A7232">
            <w:pPr>
              <w:pStyle w:val="libVarCenter"/>
            </w:pPr>
            <w:r w:rsidRPr="00543540">
              <w:rPr>
                <w:rtl/>
              </w:rPr>
              <w:t xml:space="preserve"> </w:t>
            </w:r>
            <w:r>
              <w:rPr>
                <w:rFonts w:hint="cs"/>
                <w:rtl/>
              </w:rPr>
              <w:t>= [</w:t>
            </w:r>
            <w:r w:rsidRPr="00543540">
              <w:rPr>
                <w:rtl/>
              </w:rPr>
              <w:t>50</w:t>
            </w:r>
            <w:r>
              <w:rPr>
                <w:rtl/>
              </w:rPr>
              <w:t>]</w:t>
            </w:r>
          </w:p>
        </w:tc>
      </w:tr>
      <w:tr w:rsidR="004A7232" w:rsidTr="00B07E78">
        <w:tc>
          <w:tcPr>
            <w:tcW w:w="4077" w:type="dxa"/>
            <w:shd w:val="clear" w:color="auto" w:fill="auto"/>
          </w:tcPr>
          <w:p w:rsidR="004A7232" w:rsidRPr="000533AD" w:rsidRDefault="004A7232" w:rsidP="004A7232">
            <w:pPr>
              <w:pStyle w:val="libVar0"/>
              <w:rPr>
                <w:rtl/>
              </w:rPr>
            </w:pPr>
            <w:r w:rsidRPr="000533AD">
              <w:rPr>
                <w:rtl/>
              </w:rPr>
              <w:t>[32]</w:t>
            </w:r>
            <w:r>
              <w:rPr>
                <w:rtl/>
              </w:rPr>
              <w:t xml:space="preserve"> - </w:t>
            </w:r>
            <w:r w:rsidRPr="000533AD">
              <w:rPr>
                <w:rtl/>
              </w:rPr>
              <w:t xml:space="preserve">بكير بن أعين </w:t>
            </w:r>
          </w:p>
        </w:tc>
        <w:tc>
          <w:tcPr>
            <w:tcW w:w="1842" w:type="dxa"/>
            <w:shd w:val="clear" w:color="auto" w:fill="auto"/>
          </w:tcPr>
          <w:p w:rsidR="004A7232" w:rsidRPr="000533AD" w:rsidRDefault="004A7232" w:rsidP="004A7232">
            <w:pPr>
              <w:pStyle w:val="libVarCenter"/>
              <w:rPr>
                <w:rtl/>
              </w:rPr>
            </w:pPr>
            <w:r w:rsidRPr="000533AD">
              <w:rPr>
                <w:rtl/>
              </w:rPr>
              <w:t xml:space="preserve"> </w:t>
            </w:r>
            <w:r>
              <w:rPr>
                <w:rtl/>
              </w:rPr>
              <w:t>(</w:t>
            </w:r>
            <w:r w:rsidRPr="000533AD">
              <w:rPr>
                <w:rtl/>
              </w:rPr>
              <w:t>نب</w:t>
            </w:r>
            <w:r>
              <w:rPr>
                <w:rtl/>
              </w:rPr>
              <w:t>)</w:t>
            </w:r>
            <w:r w:rsidRPr="000533AD">
              <w:rPr>
                <w:rtl/>
              </w:rPr>
              <w:t xml:space="preserve"> </w:t>
            </w:r>
          </w:p>
        </w:tc>
        <w:tc>
          <w:tcPr>
            <w:tcW w:w="1668" w:type="dxa"/>
            <w:shd w:val="clear" w:color="auto" w:fill="auto"/>
          </w:tcPr>
          <w:p w:rsidR="004A7232" w:rsidRDefault="004A7232" w:rsidP="004A7232">
            <w:pPr>
              <w:pStyle w:val="libVarCenter"/>
            </w:pPr>
            <w:r w:rsidRPr="000533AD">
              <w:rPr>
                <w:rtl/>
              </w:rPr>
              <w:t xml:space="preserve"> </w:t>
            </w:r>
            <w:r>
              <w:rPr>
                <w:rFonts w:hint="cs"/>
                <w:rtl/>
              </w:rPr>
              <w:t>= [</w:t>
            </w:r>
            <w:r w:rsidRPr="000533AD">
              <w:rPr>
                <w:rtl/>
              </w:rPr>
              <w:t>52</w:t>
            </w:r>
            <w:r>
              <w:rPr>
                <w:rtl/>
              </w:rPr>
              <w:t>]</w:t>
            </w:r>
          </w:p>
        </w:tc>
      </w:tr>
    </w:tbl>
    <w:p w:rsidR="004A7232" w:rsidRPr="00045F63" w:rsidRDefault="004A7232" w:rsidP="004A7232">
      <w:pPr>
        <w:pStyle w:val="libCenterBold2"/>
        <w:rPr>
          <w:rtl/>
        </w:rPr>
      </w:pPr>
      <w:r w:rsidRPr="00045F63">
        <w:rPr>
          <w:rtl/>
        </w:rPr>
        <w:t xml:space="preserve">حرف الثاء والجيم </w:t>
      </w:r>
    </w:p>
    <w:tbl>
      <w:tblPr>
        <w:bidiVisual/>
        <w:tblW w:w="0" w:type="auto"/>
        <w:tblLook w:val="04A0"/>
      </w:tblPr>
      <w:tblGrid>
        <w:gridCol w:w="4077"/>
        <w:gridCol w:w="1842"/>
        <w:gridCol w:w="1668"/>
      </w:tblGrid>
      <w:tr w:rsidR="004A7232" w:rsidTr="00B07E78">
        <w:tc>
          <w:tcPr>
            <w:tcW w:w="4077" w:type="dxa"/>
            <w:shd w:val="clear" w:color="auto" w:fill="auto"/>
          </w:tcPr>
          <w:p w:rsidR="004A7232" w:rsidRPr="00722AEC" w:rsidRDefault="004A7232" w:rsidP="004A7232">
            <w:pPr>
              <w:pStyle w:val="libVar0"/>
              <w:rPr>
                <w:rtl/>
              </w:rPr>
            </w:pPr>
            <w:r w:rsidRPr="00722AEC">
              <w:rPr>
                <w:rtl/>
              </w:rPr>
              <w:t>[33]</w:t>
            </w:r>
            <w:r>
              <w:rPr>
                <w:rtl/>
              </w:rPr>
              <w:t xml:space="preserve"> - </w:t>
            </w:r>
            <w:r w:rsidRPr="00722AEC">
              <w:rPr>
                <w:rtl/>
              </w:rPr>
              <w:t xml:space="preserve">ثوير بن أبي فاختة </w:t>
            </w:r>
          </w:p>
        </w:tc>
        <w:tc>
          <w:tcPr>
            <w:tcW w:w="1842" w:type="dxa"/>
            <w:shd w:val="clear" w:color="auto" w:fill="auto"/>
          </w:tcPr>
          <w:p w:rsidR="004A7232" w:rsidRPr="00722AEC" w:rsidRDefault="004A7232" w:rsidP="004A7232">
            <w:pPr>
              <w:pStyle w:val="libVarCenter"/>
              <w:rPr>
                <w:rtl/>
              </w:rPr>
            </w:pPr>
            <w:r w:rsidRPr="00722AEC">
              <w:rPr>
                <w:rtl/>
              </w:rPr>
              <w:t xml:space="preserve"> </w:t>
            </w:r>
            <w:r>
              <w:rPr>
                <w:rtl/>
              </w:rPr>
              <w:t>(</w:t>
            </w:r>
            <w:r w:rsidRPr="00722AEC">
              <w:rPr>
                <w:rtl/>
              </w:rPr>
              <w:t>ند</w:t>
            </w:r>
            <w:r>
              <w:rPr>
                <w:rtl/>
              </w:rPr>
              <w:t>)</w:t>
            </w:r>
            <w:r w:rsidRPr="00722AEC">
              <w:rPr>
                <w:rtl/>
              </w:rPr>
              <w:t xml:space="preserve"> </w:t>
            </w:r>
          </w:p>
        </w:tc>
        <w:tc>
          <w:tcPr>
            <w:tcW w:w="1668" w:type="dxa"/>
            <w:shd w:val="clear" w:color="auto" w:fill="auto"/>
          </w:tcPr>
          <w:p w:rsidR="004A7232" w:rsidRPr="00722AEC" w:rsidRDefault="004A7232" w:rsidP="004A7232">
            <w:pPr>
              <w:pStyle w:val="libVarCenter"/>
              <w:rPr>
                <w:rtl/>
              </w:rPr>
            </w:pPr>
            <w:r>
              <w:rPr>
                <w:rFonts w:hint="cs"/>
                <w:rtl/>
              </w:rPr>
              <w:t>=</w:t>
            </w:r>
            <w:r w:rsidRPr="00722AEC">
              <w:rPr>
                <w:rtl/>
              </w:rPr>
              <w:t xml:space="preserve"> [54</w:t>
            </w:r>
            <w:r>
              <w:rPr>
                <w:rtl/>
              </w:rPr>
              <w:t>]</w:t>
            </w:r>
          </w:p>
        </w:tc>
      </w:tr>
      <w:tr w:rsidR="004A7232" w:rsidTr="00B07E78">
        <w:tc>
          <w:tcPr>
            <w:tcW w:w="4077" w:type="dxa"/>
            <w:shd w:val="clear" w:color="auto" w:fill="auto"/>
          </w:tcPr>
          <w:p w:rsidR="004A7232" w:rsidRPr="00722AEC" w:rsidRDefault="004A7232" w:rsidP="004A7232">
            <w:pPr>
              <w:pStyle w:val="libVar0"/>
              <w:rPr>
                <w:rtl/>
              </w:rPr>
            </w:pPr>
            <w:r w:rsidRPr="00722AEC">
              <w:rPr>
                <w:rtl/>
              </w:rPr>
              <w:t>[34]</w:t>
            </w:r>
            <w:r>
              <w:rPr>
                <w:rtl/>
              </w:rPr>
              <w:t xml:space="preserve"> - </w:t>
            </w:r>
            <w:r w:rsidRPr="00722AEC">
              <w:rPr>
                <w:rtl/>
              </w:rPr>
              <w:t xml:space="preserve">جابر بن يزيد الجعفي </w:t>
            </w:r>
          </w:p>
        </w:tc>
        <w:tc>
          <w:tcPr>
            <w:tcW w:w="1842" w:type="dxa"/>
            <w:shd w:val="clear" w:color="auto" w:fill="auto"/>
          </w:tcPr>
          <w:p w:rsidR="004A7232" w:rsidRPr="00722AEC" w:rsidRDefault="004A7232" w:rsidP="004A7232">
            <w:pPr>
              <w:pStyle w:val="libVarCenter"/>
              <w:rPr>
                <w:rtl/>
              </w:rPr>
            </w:pPr>
            <w:r w:rsidRPr="00722AEC">
              <w:rPr>
                <w:rtl/>
              </w:rPr>
              <w:t xml:space="preserve"> </w:t>
            </w:r>
            <w:r>
              <w:rPr>
                <w:rtl/>
              </w:rPr>
              <w:t>(</w:t>
            </w:r>
            <w:r w:rsidRPr="00722AEC">
              <w:rPr>
                <w:rtl/>
              </w:rPr>
              <w:t>نز</w:t>
            </w:r>
            <w:r>
              <w:rPr>
                <w:rtl/>
              </w:rPr>
              <w:t>)</w:t>
            </w:r>
            <w:r w:rsidRPr="00722AEC">
              <w:rPr>
                <w:rtl/>
              </w:rPr>
              <w:t xml:space="preserve"> </w:t>
            </w:r>
          </w:p>
        </w:tc>
        <w:tc>
          <w:tcPr>
            <w:tcW w:w="1668" w:type="dxa"/>
            <w:shd w:val="clear" w:color="auto" w:fill="auto"/>
          </w:tcPr>
          <w:p w:rsidR="004A7232" w:rsidRPr="00722AEC" w:rsidRDefault="004A7232" w:rsidP="004A7232">
            <w:pPr>
              <w:pStyle w:val="libVarCenter"/>
              <w:rPr>
                <w:rtl/>
              </w:rPr>
            </w:pPr>
            <w:r>
              <w:rPr>
                <w:rFonts w:hint="cs"/>
                <w:rtl/>
              </w:rPr>
              <w:t>=</w:t>
            </w:r>
            <w:r w:rsidRPr="00722AEC">
              <w:rPr>
                <w:rtl/>
              </w:rPr>
              <w:t xml:space="preserve"> [57</w:t>
            </w:r>
            <w:r>
              <w:rPr>
                <w:rtl/>
              </w:rPr>
              <w:t>]</w:t>
            </w:r>
          </w:p>
        </w:tc>
      </w:tr>
      <w:tr w:rsidR="004A7232" w:rsidTr="00B07E78">
        <w:tc>
          <w:tcPr>
            <w:tcW w:w="4077" w:type="dxa"/>
            <w:shd w:val="clear" w:color="auto" w:fill="auto"/>
          </w:tcPr>
          <w:p w:rsidR="004A7232" w:rsidRPr="00722AEC" w:rsidRDefault="004A7232" w:rsidP="004A7232">
            <w:pPr>
              <w:pStyle w:val="libVar0"/>
              <w:rPr>
                <w:rtl/>
              </w:rPr>
            </w:pPr>
            <w:r w:rsidRPr="00722AEC">
              <w:rPr>
                <w:rtl/>
              </w:rPr>
              <w:t>[35]</w:t>
            </w:r>
            <w:r>
              <w:rPr>
                <w:rtl/>
              </w:rPr>
              <w:t xml:space="preserve"> - </w:t>
            </w:r>
            <w:r w:rsidRPr="00722AEC">
              <w:rPr>
                <w:rtl/>
              </w:rPr>
              <w:t xml:space="preserve">جرّاح المدايني </w:t>
            </w:r>
          </w:p>
        </w:tc>
        <w:tc>
          <w:tcPr>
            <w:tcW w:w="1842" w:type="dxa"/>
            <w:shd w:val="clear" w:color="auto" w:fill="auto"/>
          </w:tcPr>
          <w:p w:rsidR="004A7232" w:rsidRPr="00722AEC" w:rsidRDefault="004A7232" w:rsidP="004A7232">
            <w:pPr>
              <w:pStyle w:val="libVarCenter"/>
              <w:rPr>
                <w:rtl/>
              </w:rPr>
            </w:pPr>
            <w:r w:rsidRPr="00722AEC">
              <w:rPr>
                <w:rtl/>
              </w:rPr>
              <w:t xml:space="preserve"> </w:t>
            </w:r>
            <w:r>
              <w:rPr>
                <w:rtl/>
              </w:rPr>
              <w:t>(</w:t>
            </w:r>
            <w:r w:rsidRPr="00722AEC">
              <w:rPr>
                <w:rtl/>
              </w:rPr>
              <w:t>نح</w:t>
            </w:r>
            <w:r>
              <w:rPr>
                <w:rtl/>
              </w:rPr>
              <w:t>)</w:t>
            </w:r>
            <w:r w:rsidRPr="00722AEC">
              <w:rPr>
                <w:rtl/>
              </w:rPr>
              <w:t xml:space="preserve"> </w:t>
            </w:r>
          </w:p>
        </w:tc>
        <w:tc>
          <w:tcPr>
            <w:tcW w:w="1668" w:type="dxa"/>
            <w:shd w:val="clear" w:color="auto" w:fill="auto"/>
          </w:tcPr>
          <w:p w:rsidR="004A7232" w:rsidRPr="00722AEC" w:rsidRDefault="004A7232" w:rsidP="004A7232">
            <w:pPr>
              <w:pStyle w:val="libVarCenter"/>
              <w:rPr>
                <w:rtl/>
              </w:rPr>
            </w:pPr>
            <w:r>
              <w:rPr>
                <w:rFonts w:hint="cs"/>
                <w:rtl/>
              </w:rPr>
              <w:t>=</w:t>
            </w:r>
            <w:r w:rsidRPr="00722AEC">
              <w:rPr>
                <w:rtl/>
              </w:rPr>
              <w:t xml:space="preserve"> [58</w:t>
            </w:r>
            <w:r>
              <w:rPr>
                <w:rtl/>
              </w:rPr>
              <w:t>]</w:t>
            </w:r>
          </w:p>
        </w:tc>
      </w:tr>
      <w:tr w:rsidR="004A7232" w:rsidTr="00B07E78">
        <w:tc>
          <w:tcPr>
            <w:tcW w:w="4077" w:type="dxa"/>
            <w:shd w:val="clear" w:color="auto" w:fill="auto"/>
          </w:tcPr>
          <w:p w:rsidR="004A7232" w:rsidRPr="00722AEC" w:rsidRDefault="004A7232" w:rsidP="004A7232">
            <w:pPr>
              <w:pStyle w:val="libVar0"/>
              <w:rPr>
                <w:rtl/>
              </w:rPr>
            </w:pPr>
            <w:r w:rsidRPr="00722AEC">
              <w:rPr>
                <w:rtl/>
              </w:rPr>
              <w:t>[36]</w:t>
            </w:r>
            <w:r>
              <w:rPr>
                <w:rtl/>
              </w:rPr>
              <w:t xml:space="preserve"> - </w:t>
            </w:r>
            <w:r w:rsidRPr="00722AEC">
              <w:rPr>
                <w:rtl/>
              </w:rPr>
              <w:t xml:space="preserve">جهيم بن أبي جهم </w:t>
            </w:r>
          </w:p>
        </w:tc>
        <w:tc>
          <w:tcPr>
            <w:tcW w:w="1842" w:type="dxa"/>
            <w:shd w:val="clear" w:color="auto" w:fill="auto"/>
          </w:tcPr>
          <w:p w:rsidR="004A7232" w:rsidRPr="00722AEC" w:rsidRDefault="004A7232" w:rsidP="004A7232">
            <w:pPr>
              <w:pStyle w:val="libVarCenter"/>
              <w:rPr>
                <w:rtl/>
              </w:rPr>
            </w:pPr>
            <w:r w:rsidRPr="00722AEC">
              <w:rPr>
                <w:rtl/>
              </w:rPr>
              <w:t xml:space="preserve"> </w:t>
            </w:r>
            <w:r>
              <w:rPr>
                <w:rtl/>
              </w:rPr>
              <w:t>(</w:t>
            </w:r>
            <w:r w:rsidRPr="00722AEC">
              <w:rPr>
                <w:rtl/>
              </w:rPr>
              <w:t>سو</w:t>
            </w:r>
            <w:r>
              <w:rPr>
                <w:rtl/>
              </w:rPr>
              <w:t>)</w:t>
            </w:r>
            <w:r w:rsidRPr="00722AEC">
              <w:rPr>
                <w:rtl/>
              </w:rPr>
              <w:t xml:space="preserve"> </w:t>
            </w:r>
          </w:p>
        </w:tc>
        <w:tc>
          <w:tcPr>
            <w:tcW w:w="1668" w:type="dxa"/>
            <w:shd w:val="clear" w:color="auto" w:fill="auto"/>
          </w:tcPr>
          <w:p w:rsidR="004A7232" w:rsidRDefault="004A7232" w:rsidP="004A7232">
            <w:pPr>
              <w:pStyle w:val="libVarCenter"/>
            </w:pPr>
            <w:r>
              <w:rPr>
                <w:rFonts w:hint="cs"/>
                <w:rtl/>
              </w:rPr>
              <w:t>=</w:t>
            </w:r>
            <w:r w:rsidRPr="00722AEC">
              <w:rPr>
                <w:rtl/>
              </w:rPr>
              <w:t xml:space="preserve"> [66</w:t>
            </w:r>
            <w:r>
              <w:rPr>
                <w:rtl/>
              </w:rPr>
              <w:t>]</w:t>
            </w:r>
          </w:p>
        </w:tc>
      </w:tr>
    </w:tbl>
    <w:p w:rsidR="004A7232" w:rsidRPr="00045F63" w:rsidRDefault="004A7232" w:rsidP="004A7232">
      <w:pPr>
        <w:pStyle w:val="libCenterBold2"/>
        <w:rPr>
          <w:rtl/>
        </w:rPr>
      </w:pPr>
      <w:r w:rsidRPr="00045F63">
        <w:rPr>
          <w:rtl/>
        </w:rPr>
        <w:t>حرف الحاء والخاء</w:t>
      </w:r>
    </w:p>
    <w:tbl>
      <w:tblPr>
        <w:bidiVisual/>
        <w:tblW w:w="0" w:type="auto"/>
        <w:tblLook w:val="04A0"/>
      </w:tblPr>
      <w:tblGrid>
        <w:gridCol w:w="4077"/>
        <w:gridCol w:w="1842"/>
        <w:gridCol w:w="1668"/>
      </w:tblGrid>
      <w:tr w:rsidR="004A7232" w:rsidTr="00B07E78">
        <w:tc>
          <w:tcPr>
            <w:tcW w:w="4077" w:type="dxa"/>
            <w:shd w:val="clear" w:color="auto" w:fill="auto"/>
          </w:tcPr>
          <w:p w:rsidR="004A7232" w:rsidRPr="00207D8E" w:rsidRDefault="004A7232" w:rsidP="004A7232">
            <w:pPr>
              <w:pStyle w:val="libVar0"/>
              <w:rPr>
                <w:rtl/>
              </w:rPr>
            </w:pPr>
            <w:r w:rsidRPr="00207D8E">
              <w:rPr>
                <w:rtl/>
              </w:rPr>
              <w:t>[37]</w:t>
            </w:r>
            <w:r>
              <w:rPr>
                <w:rtl/>
              </w:rPr>
              <w:t xml:space="preserve"> - </w:t>
            </w:r>
            <w:r w:rsidRPr="00207D8E">
              <w:rPr>
                <w:rtl/>
              </w:rPr>
              <w:t xml:space="preserve">حذيفة بن منصور </w:t>
            </w:r>
          </w:p>
        </w:tc>
        <w:tc>
          <w:tcPr>
            <w:tcW w:w="1842" w:type="dxa"/>
            <w:shd w:val="clear" w:color="auto" w:fill="auto"/>
          </w:tcPr>
          <w:p w:rsidR="004A7232" w:rsidRPr="00207D8E" w:rsidRDefault="004A7232" w:rsidP="004A7232">
            <w:pPr>
              <w:pStyle w:val="libVarCenter"/>
              <w:rPr>
                <w:rtl/>
              </w:rPr>
            </w:pPr>
            <w:r w:rsidRPr="00207D8E">
              <w:rPr>
                <w:rtl/>
              </w:rPr>
              <w:t xml:space="preserve"> </w:t>
            </w:r>
            <w:r>
              <w:rPr>
                <w:rtl/>
              </w:rPr>
              <w:t>(</w:t>
            </w:r>
            <w:r w:rsidRPr="00207D8E">
              <w:rPr>
                <w:rtl/>
              </w:rPr>
              <w:t>ع</w:t>
            </w:r>
            <w:r>
              <w:rPr>
                <w:rtl/>
              </w:rPr>
              <w:t>)</w:t>
            </w:r>
            <w:r w:rsidRPr="00207D8E">
              <w:rPr>
                <w:rtl/>
              </w:rPr>
              <w:t xml:space="preserve"> </w:t>
            </w:r>
          </w:p>
        </w:tc>
        <w:tc>
          <w:tcPr>
            <w:tcW w:w="1668" w:type="dxa"/>
            <w:shd w:val="clear" w:color="auto" w:fill="auto"/>
          </w:tcPr>
          <w:p w:rsidR="004A7232" w:rsidRPr="00207D8E" w:rsidRDefault="004A7232" w:rsidP="004A7232">
            <w:pPr>
              <w:pStyle w:val="libVarCenter"/>
              <w:rPr>
                <w:rtl/>
              </w:rPr>
            </w:pPr>
            <w:r>
              <w:rPr>
                <w:rFonts w:hint="cs"/>
                <w:rtl/>
              </w:rPr>
              <w:t>=</w:t>
            </w:r>
            <w:r w:rsidRPr="00207D8E">
              <w:rPr>
                <w:rtl/>
              </w:rPr>
              <w:t xml:space="preserve"> [70</w:t>
            </w:r>
            <w:r>
              <w:rPr>
                <w:rtl/>
              </w:rPr>
              <w:t>]</w:t>
            </w:r>
          </w:p>
        </w:tc>
      </w:tr>
      <w:tr w:rsidR="004A7232" w:rsidTr="00B07E78">
        <w:tc>
          <w:tcPr>
            <w:tcW w:w="4077" w:type="dxa"/>
            <w:shd w:val="clear" w:color="auto" w:fill="auto"/>
          </w:tcPr>
          <w:p w:rsidR="004A7232" w:rsidRPr="00207D8E" w:rsidRDefault="004A7232" w:rsidP="004A7232">
            <w:pPr>
              <w:pStyle w:val="libVar0"/>
              <w:rPr>
                <w:rtl/>
              </w:rPr>
            </w:pPr>
            <w:r w:rsidRPr="00207D8E">
              <w:rPr>
                <w:rtl/>
              </w:rPr>
              <w:t>[38]</w:t>
            </w:r>
            <w:r>
              <w:rPr>
                <w:rtl/>
              </w:rPr>
              <w:t xml:space="preserve"> - </w:t>
            </w:r>
            <w:r w:rsidRPr="00207D8E">
              <w:rPr>
                <w:rtl/>
              </w:rPr>
              <w:t xml:space="preserve">الحسن بن الجهم </w:t>
            </w:r>
          </w:p>
        </w:tc>
        <w:tc>
          <w:tcPr>
            <w:tcW w:w="1842" w:type="dxa"/>
            <w:shd w:val="clear" w:color="auto" w:fill="auto"/>
          </w:tcPr>
          <w:p w:rsidR="004A7232" w:rsidRPr="00207D8E" w:rsidRDefault="004A7232" w:rsidP="004A7232">
            <w:pPr>
              <w:pStyle w:val="libVarCenter"/>
              <w:rPr>
                <w:rtl/>
              </w:rPr>
            </w:pPr>
            <w:r w:rsidRPr="00207D8E">
              <w:rPr>
                <w:rtl/>
              </w:rPr>
              <w:t xml:space="preserve"> </w:t>
            </w:r>
            <w:r>
              <w:rPr>
                <w:rtl/>
              </w:rPr>
              <w:t>(</w:t>
            </w:r>
            <w:r w:rsidRPr="00207D8E">
              <w:rPr>
                <w:rtl/>
              </w:rPr>
              <w:t>عب</w:t>
            </w:r>
            <w:r>
              <w:rPr>
                <w:rtl/>
              </w:rPr>
              <w:t>)</w:t>
            </w:r>
            <w:r w:rsidRPr="00207D8E">
              <w:rPr>
                <w:rtl/>
              </w:rPr>
              <w:t xml:space="preserve"> </w:t>
            </w:r>
          </w:p>
        </w:tc>
        <w:tc>
          <w:tcPr>
            <w:tcW w:w="1668" w:type="dxa"/>
            <w:shd w:val="clear" w:color="auto" w:fill="auto"/>
          </w:tcPr>
          <w:p w:rsidR="004A7232" w:rsidRPr="00207D8E" w:rsidRDefault="004A7232" w:rsidP="004A7232">
            <w:pPr>
              <w:pStyle w:val="libVarCenter"/>
              <w:rPr>
                <w:rtl/>
              </w:rPr>
            </w:pPr>
            <w:r w:rsidRPr="00207D8E">
              <w:rPr>
                <w:rtl/>
              </w:rPr>
              <w:t xml:space="preserve"> </w:t>
            </w:r>
            <w:r>
              <w:rPr>
                <w:rFonts w:hint="cs"/>
                <w:rtl/>
              </w:rPr>
              <w:t>= [</w:t>
            </w:r>
            <w:r w:rsidRPr="00207D8E">
              <w:rPr>
                <w:rtl/>
              </w:rPr>
              <w:t>72</w:t>
            </w:r>
            <w:r>
              <w:rPr>
                <w:rtl/>
              </w:rPr>
              <w:t>]</w:t>
            </w:r>
          </w:p>
        </w:tc>
      </w:tr>
      <w:tr w:rsidR="004A7232" w:rsidTr="00B07E78">
        <w:tc>
          <w:tcPr>
            <w:tcW w:w="4077" w:type="dxa"/>
            <w:shd w:val="clear" w:color="auto" w:fill="auto"/>
          </w:tcPr>
          <w:p w:rsidR="004A7232" w:rsidRPr="00207D8E" w:rsidRDefault="004A7232" w:rsidP="004A7232">
            <w:pPr>
              <w:pStyle w:val="libVar0"/>
              <w:rPr>
                <w:rtl/>
              </w:rPr>
            </w:pPr>
            <w:r w:rsidRPr="00207D8E">
              <w:rPr>
                <w:rtl/>
              </w:rPr>
              <w:t>[39]</w:t>
            </w:r>
            <w:r>
              <w:rPr>
                <w:rtl/>
              </w:rPr>
              <w:t xml:space="preserve"> - </w:t>
            </w:r>
            <w:r w:rsidRPr="00207D8E">
              <w:rPr>
                <w:rtl/>
              </w:rPr>
              <w:t xml:space="preserve">الحسن بن الحسين اللؤلؤي </w:t>
            </w:r>
          </w:p>
        </w:tc>
        <w:tc>
          <w:tcPr>
            <w:tcW w:w="1842" w:type="dxa"/>
            <w:shd w:val="clear" w:color="auto" w:fill="auto"/>
          </w:tcPr>
          <w:p w:rsidR="004A7232" w:rsidRPr="00207D8E" w:rsidRDefault="004A7232" w:rsidP="004A7232">
            <w:pPr>
              <w:pStyle w:val="libVarCenter"/>
              <w:rPr>
                <w:rtl/>
              </w:rPr>
            </w:pPr>
            <w:r w:rsidRPr="00207D8E">
              <w:rPr>
                <w:rtl/>
              </w:rPr>
              <w:t xml:space="preserve"> </w:t>
            </w:r>
            <w:r>
              <w:rPr>
                <w:rtl/>
              </w:rPr>
              <w:t>(</w:t>
            </w:r>
            <w:r w:rsidRPr="00207D8E">
              <w:rPr>
                <w:rtl/>
              </w:rPr>
              <w:t>رله</w:t>
            </w:r>
            <w:r>
              <w:rPr>
                <w:rtl/>
              </w:rPr>
              <w:t>)</w:t>
            </w:r>
            <w:r w:rsidRPr="00207D8E">
              <w:rPr>
                <w:rtl/>
              </w:rPr>
              <w:t xml:space="preserve"> </w:t>
            </w:r>
          </w:p>
        </w:tc>
        <w:tc>
          <w:tcPr>
            <w:tcW w:w="1668" w:type="dxa"/>
            <w:shd w:val="clear" w:color="auto" w:fill="auto"/>
          </w:tcPr>
          <w:p w:rsidR="004A7232" w:rsidRPr="00207D8E" w:rsidRDefault="004A7232" w:rsidP="004A7232">
            <w:pPr>
              <w:pStyle w:val="libVarCenter"/>
              <w:rPr>
                <w:rtl/>
              </w:rPr>
            </w:pPr>
            <w:r w:rsidRPr="00207D8E">
              <w:rPr>
                <w:rtl/>
              </w:rPr>
              <w:t xml:space="preserve"> </w:t>
            </w:r>
            <w:r>
              <w:rPr>
                <w:rFonts w:hint="cs"/>
                <w:rtl/>
              </w:rPr>
              <w:t>= [</w:t>
            </w:r>
            <w:r w:rsidRPr="00207D8E">
              <w:rPr>
                <w:rtl/>
              </w:rPr>
              <w:t>235</w:t>
            </w:r>
            <w:r>
              <w:rPr>
                <w:rtl/>
              </w:rPr>
              <w:t>]</w:t>
            </w:r>
          </w:p>
        </w:tc>
      </w:tr>
      <w:tr w:rsidR="004A7232" w:rsidTr="00B07E78">
        <w:tc>
          <w:tcPr>
            <w:tcW w:w="4077" w:type="dxa"/>
            <w:shd w:val="clear" w:color="auto" w:fill="auto"/>
          </w:tcPr>
          <w:p w:rsidR="004A7232" w:rsidRPr="00207D8E" w:rsidRDefault="004A7232" w:rsidP="004A7232">
            <w:pPr>
              <w:pStyle w:val="libVar0"/>
              <w:rPr>
                <w:rtl/>
              </w:rPr>
            </w:pPr>
            <w:r w:rsidRPr="00207D8E">
              <w:rPr>
                <w:rtl/>
              </w:rPr>
              <w:t>[40]</w:t>
            </w:r>
            <w:r>
              <w:rPr>
                <w:rtl/>
              </w:rPr>
              <w:t xml:space="preserve"> - </w:t>
            </w:r>
            <w:r w:rsidRPr="00207D8E">
              <w:rPr>
                <w:rtl/>
              </w:rPr>
              <w:t xml:space="preserve">الحسن بن راشد </w:t>
            </w:r>
          </w:p>
        </w:tc>
        <w:tc>
          <w:tcPr>
            <w:tcW w:w="1842" w:type="dxa"/>
            <w:shd w:val="clear" w:color="auto" w:fill="auto"/>
          </w:tcPr>
          <w:p w:rsidR="004A7232" w:rsidRPr="00207D8E" w:rsidRDefault="004A7232" w:rsidP="004A7232">
            <w:pPr>
              <w:pStyle w:val="libVarCenter"/>
              <w:rPr>
                <w:rtl/>
              </w:rPr>
            </w:pPr>
            <w:r w:rsidRPr="00207D8E">
              <w:rPr>
                <w:rtl/>
              </w:rPr>
              <w:t xml:space="preserve"> </w:t>
            </w:r>
            <w:r>
              <w:rPr>
                <w:rtl/>
              </w:rPr>
              <w:t>(</w:t>
            </w:r>
            <w:r w:rsidRPr="00207D8E">
              <w:rPr>
                <w:rtl/>
              </w:rPr>
              <w:t>عج</w:t>
            </w:r>
            <w:r>
              <w:rPr>
                <w:rtl/>
              </w:rPr>
              <w:t>)</w:t>
            </w:r>
            <w:r w:rsidRPr="00207D8E">
              <w:rPr>
                <w:rtl/>
              </w:rPr>
              <w:t xml:space="preserve"> </w:t>
            </w:r>
          </w:p>
        </w:tc>
        <w:tc>
          <w:tcPr>
            <w:tcW w:w="1668" w:type="dxa"/>
            <w:shd w:val="clear" w:color="auto" w:fill="auto"/>
          </w:tcPr>
          <w:p w:rsidR="004A7232" w:rsidRPr="00207D8E" w:rsidRDefault="004A7232" w:rsidP="004A7232">
            <w:pPr>
              <w:pStyle w:val="libVarCenter"/>
              <w:rPr>
                <w:rtl/>
              </w:rPr>
            </w:pPr>
            <w:r>
              <w:rPr>
                <w:rFonts w:hint="cs"/>
                <w:rtl/>
              </w:rPr>
              <w:t>=</w:t>
            </w:r>
            <w:r w:rsidRPr="00207D8E">
              <w:rPr>
                <w:rtl/>
              </w:rPr>
              <w:t xml:space="preserve"> [73</w:t>
            </w:r>
            <w:r>
              <w:rPr>
                <w:rtl/>
              </w:rPr>
              <w:t>]</w:t>
            </w:r>
          </w:p>
        </w:tc>
      </w:tr>
      <w:tr w:rsidR="004A7232" w:rsidTr="00B07E78">
        <w:tc>
          <w:tcPr>
            <w:tcW w:w="4077" w:type="dxa"/>
            <w:shd w:val="clear" w:color="auto" w:fill="auto"/>
          </w:tcPr>
          <w:p w:rsidR="004A7232" w:rsidRPr="00207D8E" w:rsidRDefault="004A7232" w:rsidP="004A7232">
            <w:pPr>
              <w:pStyle w:val="libVar0"/>
              <w:rPr>
                <w:rtl/>
              </w:rPr>
            </w:pPr>
            <w:r w:rsidRPr="00207D8E">
              <w:rPr>
                <w:rtl/>
              </w:rPr>
              <w:t>[41]</w:t>
            </w:r>
            <w:r>
              <w:rPr>
                <w:rtl/>
              </w:rPr>
              <w:t xml:space="preserve"> - </w:t>
            </w:r>
            <w:r w:rsidRPr="00207D8E">
              <w:rPr>
                <w:rtl/>
              </w:rPr>
              <w:t xml:space="preserve">الحسن بن رباط </w:t>
            </w:r>
          </w:p>
        </w:tc>
        <w:tc>
          <w:tcPr>
            <w:tcW w:w="1842" w:type="dxa"/>
            <w:shd w:val="clear" w:color="auto" w:fill="auto"/>
          </w:tcPr>
          <w:p w:rsidR="004A7232" w:rsidRPr="00207D8E" w:rsidRDefault="004A7232" w:rsidP="004A7232">
            <w:pPr>
              <w:pStyle w:val="libVarCenter"/>
              <w:rPr>
                <w:rtl/>
              </w:rPr>
            </w:pPr>
            <w:r w:rsidRPr="00207D8E">
              <w:rPr>
                <w:rtl/>
              </w:rPr>
              <w:t xml:space="preserve"> </w:t>
            </w:r>
            <w:r>
              <w:rPr>
                <w:rtl/>
              </w:rPr>
              <w:t>(</w:t>
            </w:r>
            <w:r w:rsidRPr="00207D8E">
              <w:rPr>
                <w:rtl/>
              </w:rPr>
              <w:t>قمز</w:t>
            </w:r>
            <w:r>
              <w:rPr>
                <w:rtl/>
              </w:rPr>
              <w:t>)</w:t>
            </w:r>
            <w:r w:rsidRPr="00207D8E">
              <w:rPr>
                <w:rtl/>
              </w:rPr>
              <w:t xml:space="preserve"> </w:t>
            </w:r>
          </w:p>
        </w:tc>
        <w:tc>
          <w:tcPr>
            <w:tcW w:w="1668" w:type="dxa"/>
            <w:shd w:val="clear" w:color="auto" w:fill="auto"/>
          </w:tcPr>
          <w:p w:rsidR="004A7232" w:rsidRPr="00207D8E" w:rsidRDefault="004A7232" w:rsidP="004A7232">
            <w:pPr>
              <w:pStyle w:val="libVarCenter"/>
              <w:rPr>
                <w:rtl/>
              </w:rPr>
            </w:pPr>
            <w:r w:rsidRPr="00207D8E">
              <w:rPr>
                <w:rtl/>
              </w:rPr>
              <w:t xml:space="preserve"> </w:t>
            </w:r>
            <w:r>
              <w:rPr>
                <w:rFonts w:hint="cs"/>
                <w:rtl/>
              </w:rPr>
              <w:t>= [</w:t>
            </w:r>
            <w:r w:rsidRPr="00207D8E">
              <w:rPr>
                <w:rtl/>
              </w:rPr>
              <w:t>147</w:t>
            </w:r>
            <w:r>
              <w:rPr>
                <w:rtl/>
              </w:rPr>
              <w:t>]</w:t>
            </w:r>
          </w:p>
        </w:tc>
      </w:tr>
      <w:tr w:rsidR="004A7232" w:rsidTr="00B07E78">
        <w:tc>
          <w:tcPr>
            <w:tcW w:w="4077" w:type="dxa"/>
            <w:shd w:val="clear" w:color="auto" w:fill="auto"/>
          </w:tcPr>
          <w:p w:rsidR="004A7232" w:rsidRPr="00207D8E" w:rsidRDefault="004A7232" w:rsidP="004A7232">
            <w:pPr>
              <w:pStyle w:val="libVar0"/>
              <w:rPr>
                <w:rtl/>
              </w:rPr>
            </w:pPr>
            <w:r w:rsidRPr="00207D8E">
              <w:rPr>
                <w:rtl/>
              </w:rPr>
              <w:t>[42]</w:t>
            </w:r>
            <w:r>
              <w:rPr>
                <w:rtl/>
              </w:rPr>
              <w:t xml:space="preserve"> - </w:t>
            </w:r>
            <w:r w:rsidRPr="00207D8E">
              <w:rPr>
                <w:rtl/>
              </w:rPr>
              <w:t xml:space="preserve">الحسن بن زياد الصيقل </w:t>
            </w:r>
          </w:p>
        </w:tc>
        <w:tc>
          <w:tcPr>
            <w:tcW w:w="1842" w:type="dxa"/>
            <w:shd w:val="clear" w:color="auto" w:fill="auto"/>
          </w:tcPr>
          <w:p w:rsidR="004A7232" w:rsidRPr="00207D8E" w:rsidRDefault="004A7232" w:rsidP="004A7232">
            <w:pPr>
              <w:pStyle w:val="libVarCenter"/>
              <w:rPr>
                <w:rtl/>
              </w:rPr>
            </w:pPr>
            <w:r w:rsidRPr="00207D8E">
              <w:rPr>
                <w:rtl/>
              </w:rPr>
              <w:t xml:space="preserve"> </w:t>
            </w:r>
            <w:r>
              <w:rPr>
                <w:rtl/>
              </w:rPr>
              <w:t>(</w:t>
            </w:r>
            <w:r w:rsidRPr="00207D8E">
              <w:rPr>
                <w:rtl/>
              </w:rPr>
              <w:t>عد</w:t>
            </w:r>
            <w:r>
              <w:rPr>
                <w:rtl/>
              </w:rPr>
              <w:t>)</w:t>
            </w:r>
            <w:r w:rsidRPr="00207D8E">
              <w:rPr>
                <w:rtl/>
              </w:rPr>
              <w:t xml:space="preserve"> </w:t>
            </w:r>
          </w:p>
        </w:tc>
        <w:tc>
          <w:tcPr>
            <w:tcW w:w="1668" w:type="dxa"/>
            <w:shd w:val="clear" w:color="auto" w:fill="auto"/>
          </w:tcPr>
          <w:p w:rsidR="004A7232" w:rsidRPr="00207D8E" w:rsidRDefault="004A7232" w:rsidP="004A7232">
            <w:pPr>
              <w:pStyle w:val="libVarCenter"/>
              <w:rPr>
                <w:rtl/>
              </w:rPr>
            </w:pPr>
            <w:r>
              <w:rPr>
                <w:rFonts w:hint="cs"/>
                <w:rtl/>
              </w:rPr>
              <w:t>=</w:t>
            </w:r>
            <w:r w:rsidRPr="00207D8E">
              <w:rPr>
                <w:rtl/>
              </w:rPr>
              <w:t xml:space="preserve"> [74</w:t>
            </w:r>
            <w:r>
              <w:rPr>
                <w:rtl/>
              </w:rPr>
              <w:t>]</w:t>
            </w:r>
          </w:p>
        </w:tc>
      </w:tr>
      <w:tr w:rsidR="004A7232" w:rsidTr="00B07E78">
        <w:tc>
          <w:tcPr>
            <w:tcW w:w="4077" w:type="dxa"/>
            <w:shd w:val="clear" w:color="auto" w:fill="auto"/>
          </w:tcPr>
          <w:p w:rsidR="004A7232" w:rsidRPr="00207D8E" w:rsidRDefault="004A7232" w:rsidP="004A7232">
            <w:pPr>
              <w:pStyle w:val="libVar0"/>
              <w:rPr>
                <w:rtl/>
              </w:rPr>
            </w:pPr>
            <w:r w:rsidRPr="00207D8E">
              <w:rPr>
                <w:rtl/>
              </w:rPr>
              <w:t>[43]</w:t>
            </w:r>
            <w:r>
              <w:rPr>
                <w:rtl/>
              </w:rPr>
              <w:t xml:space="preserve"> - </w:t>
            </w:r>
            <w:r w:rsidRPr="00207D8E">
              <w:rPr>
                <w:rtl/>
              </w:rPr>
              <w:t xml:space="preserve">الحسن بن علي بن أبي حمزة </w:t>
            </w:r>
          </w:p>
        </w:tc>
        <w:tc>
          <w:tcPr>
            <w:tcW w:w="1842" w:type="dxa"/>
            <w:shd w:val="clear" w:color="auto" w:fill="auto"/>
          </w:tcPr>
          <w:p w:rsidR="004A7232" w:rsidRPr="00207D8E" w:rsidRDefault="004A7232" w:rsidP="004A7232">
            <w:pPr>
              <w:pStyle w:val="libVarCenter"/>
              <w:rPr>
                <w:rtl/>
              </w:rPr>
            </w:pPr>
            <w:r w:rsidRPr="00207D8E">
              <w:rPr>
                <w:rtl/>
              </w:rPr>
              <w:t xml:space="preserve"> </w:t>
            </w:r>
            <w:r>
              <w:rPr>
                <w:rtl/>
              </w:rPr>
              <w:t>(</w:t>
            </w:r>
            <w:r w:rsidRPr="00207D8E">
              <w:rPr>
                <w:rtl/>
              </w:rPr>
              <w:t>عو</w:t>
            </w:r>
            <w:r>
              <w:rPr>
                <w:rtl/>
              </w:rPr>
              <w:t>)</w:t>
            </w:r>
            <w:r w:rsidRPr="00207D8E">
              <w:rPr>
                <w:rtl/>
              </w:rPr>
              <w:t xml:space="preserve"> </w:t>
            </w:r>
          </w:p>
        </w:tc>
        <w:tc>
          <w:tcPr>
            <w:tcW w:w="1668" w:type="dxa"/>
            <w:shd w:val="clear" w:color="auto" w:fill="auto"/>
          </w:tcPr>
          <w:p w:rsidR="004A7232" w:rsidRPr="00207D8E" w:rsidRDefault="004A7232" w:rsidP="004A7232">
            <w:pPr>
              <w:pStyle w:val="libVarCenter"/>
              <w:rPr>
                <w:rtl/>
              </w:rPr>
            </w:pPr>
            <w:r>
              <w:rPr>
                <w:rFonts w:hint="cs"/>
                <w:rtl/>
              </w:rPr>
              <w:t>=</w:t>
            </w:r>
            <w:r w:rsidRPr="00207D8E">
              <w:rPr>
                <w:rtl/>
              </w:rPr>
              <w:t xml:space="preserve"> [76</w:t>
            </w:r>
            <w:r>
              <w:rPr>
                <w:rtl/>
              </w:rPr>
              <w:t>]</w:t>
            </w:r>
          </w:p>
        </w:tc>
      </w:tr>
      <w:tr w:rsidR="004A7232" w:rsidTr="00B07E78">
        <w:tc>
          <w:tcPr>
            <w:tcW w:w="4077" w:type="dxa"/>
            <w:shd w:val="clear" w:color="auto" w:fill="auto"/>
          </w:tcPr>
          <w:p w:rsidR="004A7232" w:rsidRPr="00207D8E" w:rsidRDefault="004A7232" w:rsidP="004A7232">
            <w:pPr>
              <w:pStyle w:val="libVar0"/>
              <w:rPr>
                <w:rtl/>
              </w:rPr>
            </w:pPr>
            <w:r w:rsidRPr="00207D8E">
              <w:rPr>
                <w:rtl/>
              </w:rPr>
              <w:t>[44]</w:t>
            </w:r>
            <w:r>
              <w:rPr>
                <w:rtl/>
              </w:rPr>
              <w:t xml:space="preserve"> - </w:t>
            </w:r>
            <w:r w:rsidRPr="00207D8E">
              <w:rPr>
                <w:rtl/>
              </w:rPr>
              <w:t xml:space="preserve">الحسن بن علي الوشاء </w:t>
            </w:r>
          </w:p>
        </w:tc>
        <w:tc>
          <w:tcPr>
            <w:tcW w:w="1842" w:type="dxa"/>
            <w:shd w:val="clear" w:color="auto" w:fill="auto"/>
          </w:tcPr>
          <w:p w:rsidR="004A7232" w:rsidRPr="00207D8E" w:rsidRDefault="004A7232" w:rsidP="004A7232">
            <w:pPr>
              <w:pStyle w:val="libVarCenter"/>
              <w:rPr>
                <w:rtl/>
              </w:rPr>
            </w:pPr>
            <w:r w:rsidRPr="00207D8E">
              <w:rPr>
                <w:rtl/>
              </w:rPr>
              <w:t xml:space="preserve"> </w:t>
            </w:r>
            <w:r>
              <w:rPr>
                <w:rtl/>
              </w:rPr>
              <w:t>(</w:t>
            </w:r>
            <w:r w:rsidRPr="00207D8E">
              <w:rPr>
                <w:rtl/>
              </w:rPr>
              <w:t>يز</w:t>
            </w:r>
            <w:r>
              <w:rPr>
                <w:rtl/>
              </w:rPr>
              <w:t>)</w:t>
            </w:r>
            <w:r w:rsidRPr="00207D8E">
              <w:rPr>
                <w:rtl/>
              </w:rPr>
              <w:t xml:space="preserve"> </w:t>
            </w:r>
          </w:p>
        </w:tc>
        <w:tc>
          <w:tcPr>
            <w:tcW w:w="1668" w:type="dxa"/>
            <w:shd w:val="clear" w:color="auto" w:fill="auto"/>
          </w:tcPr>
          <w:p w:rsidR="004A7232" w:rsidRPr="00207D8E" w:rsidRDefault="004A7232" w:rsidP="004A7232">
            <w:pPr>
              <w:pStyle w:val="libVarCenter"/>
              <w:rPr>
                <w:rtl/>
              </w:rPr>
            </w:pPr>
            <w:r>
              <w:rPr>
                <w:rFonts w:hint="cs"/>
                <w:rtl/>
              </w:rPr>
              <w:t>=</w:t>
            </w:r>
            <w:r w:rsidRPr="00207D8E">
              <w:rPr>
                <w:rtl/>
              </w:rPr>
              <w:t xml:space="preserve"> [17</w:t>
            </w:r>
            <w:r>
              <w:rPr>
                <w:rtl/>
              </w:rPr>
              <w:t>]</w:t>
            </w:r>
          </w:p>
        </w:tc>
      </w:tr>
      <w:tr w:rsidR="004A7232" w:rsidTr="00B07E78">
        <w:tc>
          <w:tcPr>
            <w:tcW w:w="4077" w:type="dxa"/>
            <w:shd w:val="clear" w:color="auto" w:fill="auto"/>
          </w:tcPr>
          <w:p w:rsidR="004A7232" w:rsidRPr="00207D8E" w:rsidRDefault="004A7232" w:rsidP="004A7232">
            <w:pPr>
              <w:pStyle w:val="libVar0"/>
              <w:rPr>
                <w:rtl/>
              </w:rPr>
            </w:pPr>
            <w:r w:rsidRPr="00207D8E">
              <w:rPr>
                <w:rtl/>
              </w:rPr>
              <w:t>[45]</w:t>
            </w:r>
            <w:r>
              <w:rPr>
                <w:rtl/>
              </w:rPr>
              <w:t xml:space="preserve"> - </w:t>
            </w:r>
            <w:r w:rsidRPr="00207D8E">
              <w:rPr>
                <w:rtl/>
              </w:rPr>
              <w:t xml:space="preserve">الحسين بن أحمد الأشعري </w:t>
            </w:r>
          </w:p>
        </w:tc>
        <w:tc>
          <w:tcPr>
            <w:tcW w:w="1842" w:type="dxa"/>
            <w:shd w:val="clear" w:color="auto" w:fill="auto"/>
          </w:tcPr>
          <w:p w:rsidR="004A7232" w:rsidRPr="00207D8E" w:rsidRDefault="004A7232" w:rsidP="004A7232">
            <w:pPr>
              <w:pStyle w:val="libVarCenter"/>
              <w:rPr>
                <w:rtl/>
              </w:rPr>
            </w:pPr>
            <w:r w:rsidRPr="00207D8E">
              <w:rPr>
                <w:rtl/>
              </w:rPr>
              <w:t xml:space="preserve"> </w:t>
            </w:r>
            <w:r>
              <w:rPr>
                <w:rtl/>
              </w:rPr>
              <w:t>(</w:t>
            </w:r>
            <w:r w:rsidRPr="00207D8E">
              <w:rPr>
                <w:rtl/>
              </w:rPr>
              <w:t>ل</w:t>
            </w:r>
            <w:r>
              <w:rPr>
                <w:rtl/>
              </w:rPr>
              <w:t>)</w:t>
            </w:r>
            <w:r w:rsidRPr="00207D8E">
              <w:rPr>
                <w:rtl/>
              </w:rPr>
              <w:t xml:space="preserve"> </w:t>
            </w:r>
          </w:p>
        </w:tc>
        <w:tc>
          <w:tcPr>
            <w:tcW w:w="1668" w:type="dxa"/>
            <w:shd w:val="clear" w:color="auto" w:fill="auto"/>
          </w:tcPr>
          <w:p w:rsidR="004A7232" w:rsidRPr="00207D8E" w:rsidRDefault="004A7232" w:rsidP="004A7232">
            <w:pPr>
              <w:pStyle w:val="libVarCenter"/>
              <w:rPr>
                <w:rtl/>
              </w:rPr>
            </w:pPr>
            <w:r>
              <w:rPr>
                <w:rFonts w:hint="cs"/>
                <w:rtl/>
              </w:rPr>
              <w:t>=</w:t>
            </w:r>
            <w:r w:rsidRPr="00207D8E">
              <w:rPr>
                <w:rtl/>
              </w:rPr>
              <w:t xml:space="preserve"> [30</w:t>
            </w:r>
            <w:r>
              <w:rPr>
                <w:rtl/>
              </w:rPr>
              <w:t>]</w:t>
            </w:r>
          </w:p>
        </w:tc>
      </w:tr>
      <w:tr w:rsidR="004A7232" w:rsidTr="00B07E78">
        <w:tc>
          <w:tcPr>
            <w:tcW w:w="4077" w:type="dxa"/>
            <w:shd w:val="clear" w:color="auto" w:fill="auto"/>
          </w:tcPr>
          <w:p w:rsidR="004A7232" w:rsidRPr="00207D8E" w:rsidRDefault="004A7232" w:rsidP="004A7232">
            <w:pPr>
              <w:pStyle w:val="libVar0"/>
              <w:rPr>
                <w:rtl/>
              </w:rPr>
            </w:pPr>
            <w:r w:rsidRPr="00207D8E">
              <w:rPr>
                <w:rtl/>
              </w:rPr>
              <w:t>[46]</w:t>
            </w:r>
            <w:r>
              <w:rPr>
                <w:rtl/>
              </w:rPr>
              <w:t xml:space="preserve"> - </w:t>
            </w:r>
            <w:r w:rsidRPr="00207D8E">
              <w:rPr>
                <w:rtl/>
              </w:rPr>
              <w:t xml:space="preserve">الحسين بن أبي العلاء </w:t>
            </w:r>
          </w:p>
        </w:tc>
        <w:tc>
          <w:tcPr>
            <w:tcW w:w="1842" w:type="dxa"/>
            <w:shd w:val="clear" w:color="auto" w:fill="auto"/>
          </w:tcPr>
          <w:p w:rsidR="004A7232" w:rsidRPr="00207D8E" w:rsidRDefault="004A7232" w:rsidP="004A7232">
            <w:pPr>
              <w:pStyle w:val="libVarCenter"/>
              <w:rPr>
                <w:rtl/>
              </w:rPr>
            </w:pPr>
            <w:r w:rsidRPr="00207D8E">
              <w:rPr>
                <w:rtl/>
              </w:rPr>
              <w:t xml:space="preserve"> </w:t>
            </w:r>
            <w:r>
              <w:rPr>
                <w:rtl/>
              </w:rPr>
              <w:t>(</w:t>
            </w:r>
            <w:r w:rsidRPr="00207D8E">
              <w:rPr>
                <w:rtl/>
              </w:rPr>
              <w:t>فد</w:t>
            </w:r>
            <w:r>
              <w:rPr>
                <w:rtl/>
              </w:rPr>
              <w:t>)</w:t>
            </w:r>
            <w:r w:rsidRPr="00207D8E">
              <w:rPr>
                <w:rtl/>
              </w:rPr>
              <w:t xml:space="preserve"> </w:t>
            </w:r>
          </w:p>
        </w:tc>
        <w:tc>
          <w:tcPr>
            <w:tcW w:w="1668" w:type="dxa"/>
            <w:shd w:val="clear" w:color="auto" w:fill="auto"/>
          </w:tcPr>
          <w:p w:rsidR="004A7232" w:rsidRPr="00207D8E" w:rsidRDefault="004A7232" w:rsidP="004A7232">
            <w:pPr>
              <w:pStyle w:val="libVarCenter"/>
              <w:rPr>
                <w:rtl/>
              </w:rPr>
            </w:pPr>
            <w:r>
              <w:rPr>
                <w:rFonts w:hint="cs"/>
                <w:rtl/>
              </w:rPr>
              <w:t>=</w:t>
            </w:r>
            <w:r w:rsidRPr="00207D8E">
              <w:rPr>
                <w:rtl/>
              </w:rPr>
              <w:t xml:space="preserve"> [84</w:t>
            </w:r>
            <w:r>
              <w:rPr>
                <w:rtl/>
              </w:rPr>
              <w:t>]</w:t>
            </w:r>
          </w:p>
        </w:tc>
      </w:tr>
      <w:tr w:rsidR="004A7232" w:rsidTr="00B07E78">
        <w:tc>
          <w:tcPr>
            <w:tcW w:w="4077" w:type="dxa"/>
            <w:shd w:val="clear" w:color="auto" w:fill="auto"/>
          </w:tcPr>
          <w:p w:rsidR="004A7232" w:rsidRPr="00207D8E" w:rsidRDefault="004A7232" w:rsidP="004A7232">
            <w:pPr>
              <w:pStyle w:val="libVar0"/>
              <w:rPr>
                <w:rtl/>
              </w:rPr>
            </w:pPr>
            <w:r w:rsidRPr="00207D8E">
              <w:rPr>
                <w:rtl/>
              </w:rPr>
              <w:t>[47]</w:t>
            </w:r>
            <w:r>
              <w:rPr>
                <w:rtl/>
              </w:rPr>
              <w:t xml:space="preserve"> - </w:t>
            </w:r>
            <w:r w:rsidRPr="00207D8E">
              <w:rPr>
                <w:rtl/>
              </w:rPr>
              <w:t xml:space="preserve">الحسين بن الحسن بن ابان </w:t>
            </w:r>
          </w:p>
        </w:tc>
        <w:tc>
          <w:tcPr>
            <w:tcW w:w="1842" w:type="dxa"/>
            <w:shd w:val="clear" w:color="auto" w:fill="auto"/>
          </w:tcPr>
          <w:p w:rsidR="004A7232" w:rsidRPr="00207D8E" w:rsidRDefault="004A7232" w:rsidP="004A7232">
            <w:pPr>
              <w:pStyle w:val="libVarCenter"/>
              <w:rPr>
                <w:rtl/>
              </w:rPr>
            </w:pPr>
            <w:r w:rsidRPr="00207D8E">
              <w:rPr>
                <w:rtl/>
              </w:rPr>
              <w:t xml:space="preserve"> </w:t>
            </w:r>
            <w:r>
              <w:rPr>
                <w:rtl/>
              </w:rPr>
              <w:t>(</w:t>
            </w:r>
            <w:r w:rsidRPr="00207D8E">
              <w:rPr>
                <w:rtl/>
              </w:rPr>
              <w:t>يج</w:t>
            </w:r>
            <w:r>
              <w:rPr>
                <w:rtl/>
              </w:rPr>
              <w:t>)</w:t>
            </w:r>
            <w:r w:rsidRPr="00207D8E">
              <w:rPr>
                <w:rtl/>
              </w:rPr>
              <w:t xml:space="preserve"> </w:t>
            </w:r>
          </w:p>
        </w:tc>
        <w:tc>
          <w:tcPr>
            <w:tcW w:w="1668" w:type="dxa"/>
            <w:shd w:val="clear" w:color="auto" w:fill="auto"/>
          </w:tcPr>
          <w:p w:rsidR="004A7232" w:rsidRPr="00207D8E" w:rsidRDefault="004A7232" w:rsidP="004A7232">
            <w:pPr>
              <w:pStyle w:val="libVarCenter"/>
              <w:rPr>
                <w:rtl/>
              </w:rPr>
            </w:pPr>
            <w:r>
              <w:rPr>
                <w:rFonts w:hint="cs"/>
                <w:rtl/>
              </w:rPr>
              <w:t>=</w:t>
            </w:r>
            <w:r w:rsidRPr="00207D8E">
              <w:rPr>
                <w:rtl/>
              </w:rPr>
              <w:t xml:space="preserve"> [13</w:t>
            </w:r>
            <w:r>
              <w:rPr>
                <w:rtl/>
              </w:rPr>
              <w:t>]</w:t>
            </w:r>
          </w:p>
        </w:tc>
      </w:tr>
      <w:tr w:rsidR="004A7232" w:rsidTr="00B07E78">
        <w:tc>
          <w:tcPr>
            <w:tcW w:w="4077" w:type="dxa"/>
            <w:shd w:val="clear" w:color="auto" w:fill="auto"/>
          </w:tcPr>
          <w:p w:rsidR="004A7232" w:rsidRPr="00207D8E" w:rsidRDefault="004A7232" w:rsidP="004A7232">
            <w:pPr>
              <w:pStyle w:val="libVar0"/>
              <w:rPr>
                <w:rtl/>
              </w:rPr>
            </w:pPr>
            <w:r w:rsidRPr="00207D8E">
              <w:rPr>
                <w:rtl/>
              </w:rPr>
              <w:t>[48]</w:t>
            </w:r>
            <w:r>
              <w:rPr>
                <w:rtl/>
              </w:rPr>
              <w:t xml:space="preserve"> - </w:t>
            </w:r>
            <w:r w:rsidRPr="00207D8E">
              <w:rPr>
                <w:rtl/>
              </w:rPr>
              <w:t xml:space="preserve">الحسين بن حمّاد </w:t>
            </w:r>
          </w:p>
        </w:tc>
        <w:tc>
          <w:tcPr>
            <w:tcW w:w="1842" w:type="dxa"/>
            <w:shd w:val="clear" w:color="auto" w:fill="auto"/>
          </w:tcPr>
          <w:p w:rsidR="004A7232" w:rsidRPr="00207D8E" w:rsidRDefault="004A7232" w:rsidP="004A7232">
            <w:pPr>
              <w:pStyle w:val="libVarCenter"/>
              <w:rPr>
                <w:rtl/>
              </w:rPr>
            </w:pPr>
            <w:r w:rsidRPr="00207D8E">
              <w:rPr>
                <w:rtl/>
              </w:rPr>
              <w:t xml:space="preserve"> </w:t>
            </w:r>
            <w:r>
              <w:rPr>
                <w:rtl/>
              </w:rPr>
              <w:t>(</w:t>
            </w:r>
            <w:r w:rsidRPr="00207D8E">
              <w:rPr>
                <w:rtl/>
              </w:rPr>
              <w:t>فه</w:t>
            </w:r>
            <w:r>
              <w:rPr>
                <w:rtl/>
              </w:rPr>
              <w:t>)</w:t>
            </w:r>
            <w:r w:rsidRPr="00207D8E">
              <w:rPr>
                <w:rtl/>
              </w:rPr>
              <w:t xml:space="preserve"> </w:t>
            </w:r>
          </w:p>
        </w:tc>
        <w:tc>
          <w:tcPr>
            <w:tcW w:w="1668" w:type="dxa"/>
            <w:shd w:val="clear" w:color="auto" w:fill="auto"/>
          </w:tcPr>
          <w:p w:rsidR="004A7232" w:rsidRPr="00207D8E" w:rsidRDefault="004A7232" w:rsidP="004A7232">
            <w:pPr>
              <w:pStyle w:val="libVarCenter"/>
              <w:rPr>
                <w:rtl/>
              </w:rPr>
            </w:pPr>
            <w:r w:rsidRPr="00207D8E">
              <w:rPr>
                <w:rtl/>
              </w:rPr>
              <w:t xml:space="preserve"> </w:t>
            </w:r>
            <w:r>
              <w:rPr>
                <w:rFonts w:hint="cs"/>
                <w:rtl/>
              </w:rPr>
              <w:t>= [</w:t>
            </w:r>
            <w:r w:rsidRPr="00207D8E">
              <w:rPr>
                <w:rtl/>
              </w:rPr>
              <w:t>85</w:t>
            </w:r>
            <w:r>
              <w:rPr>
                <w:rtl/>
              </w:rPr>
              <w:t>]</w:t>
            </w:r>
          </w:p>
        </w:tc>
      </w:tr>
      <w:tr w:rsidR="004A7232" w:rsidTr="00B07E78">
        <w:tc>
          <w:tcPr>
            <w:tcW w:w="4077" w:type="dxa"/>
            <w:shd w:val="clear" w:color="auto" w:fill="auto"/>
          </w:tcPr>
          <w:p w:rsidR="004A7232" w:rsidRPr="00207D8E" w:rsidRDefault="004A7232" w:rsidP="004A7232">
            <w:pPr>
              <w:pStyle w:val="libVar0"/>
              <w:rPr>
                <w:rtl/>
              </w:rPr>
            </w:pPr>
            <w:r w:rsidRPr="00207D8E">
              <w:rPr>
                <w:rtl/>
              </w:rPr>
              <w:t>[49]</w:t>
            </w:r>
            <w:r>
              <w:rPr>
                <w:rtl/>
              </w:rPr>
              <w:t xml:space="preserve"> - </w:t>
            </w:r>
            <w:r w:rsidRPr="00207D8E">
              <w:rPr>
                <w:rtl/>
              </w:rPr>
              <w:t xml:space="preserve">الحسين بن زيد الشهيد </w:t>
            </w:r>
          </w:p>
        </w:tc>
        <w:tc>
          <w:tcPr>
            <w:tcW w:w="1842" w:type="dxa"/>
            <w:shd w:val="clear" w:color="auto" w:fill="auto"/>
          </w:tcPr>
          <w:p w:rsidR="004A7232" w:rsidRPr="00207D8E" w:rsidRDefault="004A7232" w:rsidP="004A7232">
            <w:pPr>
              <w:pStyle w:val="libVarCenter"/>
              <w:rPr>
                <w:rtl/>
              </w:rPr>
            </w:pPr>
            <w:r w:rsidRPr="00207D8E">
              <w:rPr>
                <w:rtl/>
              </w:rPr>
              <w:t xml:space="preserve"> </w:t>
            </w:r>
            <w:r>
              <w:rPr>
                <w:rtl/>
              </w:rPr>
              <w:t>(</w:t>
            </w:r>
            <w:r w:rsidRPr="00207D8E">
              <w:rPr>
                <w:rtl/>
              </w:rPr>
              <w:t>فو</w:t>
            </w:r>
            <w:r>
              <w:rPr>
                <w:rtl/>
              </w:rPr>
              <w:t>)</w:t>
            </w:r>
            <w:r w:rsidRPr="00207D8E">
              <w:rPr>
                <w:rtl/>
              </w:rPr>
              <w:t xml:space="preserve"> </w:t>
            </w:r>
          </w:p>
        </w:tc>
        <w:tc>
          <w:tcPr>
            <w:tcW w:w="1668" w:type="dxa"/>
            <w:shd w:val="clear" w:color="auto" w:fill="auto"/>
          </w:tcPr>
          <w:p w:rsidR="004A7232" w:rsidRDefault="004A7232" w:rsidP="004A7232">
            <w:pPr>
              <w:pStyle w:val="libVarCenter"/>
            </w:pPr>
            <w:r>
              <w:rPr>
                <w:rFonts w:hint="cs"/>
                <w:rtl/>
              </w:rPr>
              <w:t>=</w:t>
            </w:r>
            <w:r w:rsidRPr="00207D8E">
              <w:rPr>
                <w:rtl/>
              </w:rPr>
              <w:t xml:space="preserve"> [86</w:t>
            </w:r>
            <w:r>
              <w:rPr>
                <w:rtl/>
              </w:rPr>
              <w:t>]</w:t>
            </w:r>
          </w:p>
        </w:tc>
      </w:tr>
    </w:tbl>
    <w:p w:rsidR="004A7232" w:rsidRDefault="004A7232" w:rsidP="004A7232">
      <w:pPr>
        <w:pStyle w:val="libNormal"/>
        <w:rPr>
          <w:rtl/>
        </w:rPr>
      </w:pPr>
    </w:p>
    <w:p w:rsidR="004A7232" w:rsidRDefault="004A7232" w:rsidP="00F57A37">
      <w:pPr>
        <w:pStyle w:val="libNormal"/>
        <w:rPr>
          <w:rtl/>
        </w:rPr>
      </w:pPr>
      <w:r>
        <w:rPr>
          <w:rtl/>
        </w:rPr>
        <w:br w:type="page"/>
      </w:r>
    </w:p>
    <w:tbl>
      <w:tblPr>
        <w:bidiVisual/>
        <w:tblW w:w="0" w:type="auto"/>
        <w:tblLook w:val="04A0"/>
      </w:tblPr>
      <w:tblGrid>
        <w:gridCol w:w="4077"/>
        <w:gridCol w:w="1842"/>
        <w:gridCol w:w="1668"/>
      </w:tblGrid>
      <w:tr w:rsidR="004A7232" w:rsidTr="00B07E78">
        <w:tc>
          <w:tcPr>
            <w:tcW w:w="4077" w:type="dxa"/>
            <w:shd w:val="clear" w:color="auto" w:fill="auto"/>
          </w:tcPr>
          <w:p w:rsidR="004A7232" w:rsidRPr="00B04F8D" w:rsidRDefault="004A7232" w:rsidP="004A7232">
            <w:pPr>
              <w:pStyle w:val="libVar0"/>
              <w:rPr>
                <w:rtl/>
              </w:rPr>
            </w:pPr>
            <w:r w:rsidRPr="00B04F8D">
              <w:rPr>
                <w:rtl/>
              </w:rPr>
              <w:t>[50]</w:t>
            </w:r>
            <w:r>
              <w:rPr>
                <w:rtl/>
              </w:rPr>
              <w:t xml:space="preserve"> - </w:t>
            </w:r>
            <w:r w:rsidRPr="00B04F8D">
              <w:rPr>
                <w:rtl/>
              </w:rPr>
              <w:t xml:space="preserve">الحسين بن سيف بن عميرة </w:t>
            </w:r>
          </w:p>
        </w:tc>
        <w:tc>
          <w:tcPr>
            <w:tcW w:w="1842" w:type="dxa"/>
            <w:shd w:val="clear" w:color="auto" w:fill="auto"/>
          </w:tcPr>
          <w:p w:rsidR="004A7232" w:rsidRPr="00B04F8D" w:rsidRDefault="004A7232" w:rsidP="004A7232">
            <w:pPr>
              <w:pStyle w:val="libVarCenter"/>
              <w:rPr>
                <w:rtl/>
              </w:rPr>
            </w:pPr>
            <w:r w:rsidRPr="00B04F8D">
              <w:rPr>
                <w:rtl/>
              </w:rPr>
              <w:t xml:space="preserve"> </w:t>
            </w:r>
            <w:r>
              <w:rPr>
                <w:rtl/>
              </w:rPr>
              <w:t>(</w:t>
            </w:r>
            <w:r w:rsidRPr="00B04F8D">
              <w:rPr>
                <w:rtl/>
              </w:rPr>
              <w:t>قمح</w:t>
            </w:r>
            <w:r>
              <w:rPr>
                <w:rtl/>
              </w:rPr>
              <w:t>)</w:t>
            </w:r>
            <w:r w:rsidRPr="00B04F8D">
              <w:rPr>
                <w:rtl/>
              </w:rPr>
              <w:t xml:space="preserve"> </w:t>
            </w:r>
          </w:p>
        </w:tc>
        <w:tc>
          <w:tcPr>
            <w:tcW w:w="1668" w:type="dxa"/>
            <w:shd w:val="clear" w:color="auto" w:fill="auto"/>
          </w:tcPr>
          <w:p w:rsidR="004A7232" w:rsidRPr="00B04F8D" w:rsidRDefault="004A7232" w:rsidP="004A7232">
            <w:pPr>
              <w:pStyle w:val="libVarCenter"/>
              <w:rPr>
                <w:rtl/>
              </w:rPr>
            </w:pPr>
            <w:r>
              <w:rPr>
                <w:rFonts w:hint="cs"/>
                <w:rtl/>
              </w:rPr>
              <w:t>=</w:t>
            </w:r>
            <w:r w:rsidRPr="00B04F8D">
              <w:rPr>
                <w:rtl/>
              </w:rPr>
              <w:t xml:space="preserve"> [148</w:t>
            </w:r>
            <w:r>
              <w:rPr>
                <w:rtl/>
              </w:rPr>
              <w:t>]</w:t>
            </w:r>
          </w:p>
        </w:tc>
      </w:tr>
      <w:tr w:rsidR="004A7232" w:rsidTr="00B07E78">
        <w:tc>
          <w:tcPr>
            <w:tcW w:w="4077" w:type="dxa"/>
            <w:shd w:val="clear" w:color="auto" w:fill="auto"/>
          </w:tcPr>
          <w:p w:rsidR="004A7232" w:rsidRPr="00B04F8D" w:rsidRDefault="004A7232" w:rsidP="004A7232">
            <w:pPr>
              <w:pStyle w:val="libVar0"/>
              <w:rPr>
                <w:rtl/>
              </w:rPr>
            </w:pPr>
            <w:r w:rsidRPr="00B04F8D">
              <w:rPr>
                <w:rtl/>
              </w:rPr>
              <w:t>[51]</w:t>
            </w:r>
            <w:r>
              <w:rPr>
                <w:rtl/>
              </w:rPr>
              <w:t xml:space="preserve"> - </w:t>
            </w:r>
            <w:r w:rsidRPr="00B04F8D">
              <w:rPr>
                <w:rtl/>
              </w:rPr>
              <w:t xml:space="preserve">الحسين بن علوان </w:t>
            </w:r>
          </w:p>
        </w:tc>
        <w:tc>
          <w:tcPr>
            <w:tcW w:w="1842" w:type="dxa"/>
            <w:shd w:val="clear" w:color="auto" w:fill="auto"/>
          </w:tcPr>
          <w:p w:rsidR="004A7232" w:rsidRPr="00B04F8D" w:rsidRDefault="004A7232" w:rsidP="004A7232">
            <w:pPr>
              <w:pStyle w:val="libVarCenter"/>
              <w:rPr>
                <w:rtl/>
              </w:rPr>
            </w:pPr>
            <w:r w:rsidRPr="00B04F8D">
              <w:rPr>
                <w:rtl/>
              </w:rPr>
              <w:t xml:space="preserve"> </w:t>
            </w:r>
            <w:r>
              <w:rPr>
                <w:rtl/>
              </w:rPr>
              <w:t>(</w:t>
            </w:r>
            <w:r w:rsidRPr="00B04F8D">
              <w:rPr>
                <w:rtl/>
              </w:rPr>
              <w:t>قكح</w:t>
            </w:r>
            <w:r>
              <w:rPr>
                <w:rtl/>
              </w:rPr>
              <w:t>)</w:t>
            </w:r>
            <w:r w:rsidRPr="00B04F8D">
              <w:rPr>
                <w:rtl/>
              </w:rPr>
              <w:t xml:space="preserve"> </w:t>
            </w:r>
          </w:p>
        </w:tc>
        <w:tc>
          <w:tcPr>
            <w:tcW w:w="1668" w:type="dxa"/>
            <w:shd w:val="clear" w:color="auto" w:fill="auto"/>
          </w:tcPr>
          <w:p w:rsidR="004A7232" w:rsidRPr="00B04F8D" w:rsidRDefault="004A7232" w:rsidP="004A7232">
            <w:pPr>
              <w:pStyle w:val="libVarCenter"/>
              <w:rPr>
                <w:rtl/>
              </w:rPr>
            </w:pPr>
            <w:r>
              <w:rPr>
                <w:rFonts w:hint="cs"/>
                <w:rtl/>
              </w:rPr>
              <w:t>=</w:t>
            </w:r>
            <w:r w:rsidRPr="00B04F8D">
              <w:rPr>
                <w:rtl/>
              </w:rPr>
              <w:t xml:space="preserve"> [128</w:t>
            </w:r>
            <w:r>
              <w:rPr>
                <w:rtl/>
              </w:rPr>
              <w:t>]</w:t>
            </w:r>
          </w:p>
        </w:tc>
      </w:tr>
      <w:tr w:rsidR="004A7232" w:rsidTr="00B07E78">
        <w:tc>
          <w:tcPr>
            <w:tcW w:w="4077" w:type="dxa"/>
            <w:shd w:val="clear" w:color="auto" w:fill="auto"/>
          </w:tcPr>
          <w:p w:rsidR="004A7232" w:rsidRPr="00B04F8D" w:rsidRDefault="004A7232" w:rsidP="004A7232">
            <w:pPr>
              <w:pStyle w:val="libVar0"/>
              <w:rPr>
                <w:rtl/>
              </w:rPr>
            </w:pPr>
            <w:r w:rsidRPr="00B04F8D">
              <w:rPr>
                <w:rtl/>
              </w:rPr>
              <w:t>[52]</w:t>
            </w:r>
            <w:r>
              <w:rPr>
                <w:rtl/>
              </w:rPr>
              <w:t xml:space="preserve"> - </w:t>
            </w:r>
            <w:r w:rsidRPr="00B04F8D">
              <w:rPr>
                <w:rtl/>
              </w:rPr>
              <w:t xml:space="preserve">الحسين بن محمّد بن عامر </w:t>
            </w:r>
          </w:p>
        </w:tc>
        <w:tc>
          <w:tcPr>
            <w:tcW w:w="1842" w:type="dxa"/>
            <w:shd w:val="clear" w:color="auto" w:fill="auto"/>
          </w:tcPr>
          <w:p w:rsidR="004A7232" w:rsidRPr="00B04F8D" w:rsidRDefault="004A7232" w:rsidP="004A7232">
            <w:pPr>
              <w:pStyle w:val="libVarCenter"/>
              <w:rPr>
                <w:rtl/>
              </w:rPr>
            </w:pPr>
            <w:r w:rsidRPr="00B04F8D">
              <w:rPr>
                <w:rtl/>
              </w:rPr>
              <w:t xml:space="preserve"> </w:t>
            </w:r>
            <w:r>
              <w:rPr>
                <w:rtl/>
              </w:rPr>
              <w:t>(</w:t>
            </w:r>
            <w:r w:rsidRPr="00B04F8D">
              <w:rPr>
                <w:rtl/>
              </w:rPr>
              <w:t>له</w:t>
            </w:r>
            <w:r>
              <w:rPr>
                <w:rtl/>
              </w:rPr>
              <w:t>)</w:t>
            </w:r>
            <w:r w:rsidRPr="00B04F8D">
              <w:rPr>
                <w:rtl/>
              </w:rPr>
              <w:t xml:space="preserve"> </w:t>
            </w:r>
          </w:p>
        </w:tc>
        <w:tc>
          <w:tcPr>
            <w:tcW w:w="1668" w:type="dxa"/>
            <w:shd w:val="clear" w:color="auto" w:fill="auto"/>
          </w:tcPr>
          <w:p w:rsidR="004A7232" w:rsidRPr="00B04F8D" w:rsidRDefault="004A7232" w:rsidP="004A7232">
            <w:pPr>
              <w:pStyle w:val="libVarCenter"/>
              <w:rPr>
                <w:rtl/>
              </w:rPr>
            </w:pPr>
            <w:r>
              <w:rPr>
                <w:rFonts w:hint="cs"/>
                <w:rtl/>
              </w:rPr>
              <w:t>=</w:t>
            </w:r>
            <w:r w:rsidRPr="00B04F8D">
              <w:rPr>
                <w:rtl/>
              </w:rPr>
              <w:t xml:space="preserve"> [35</w:t>
            </w:r>
            <w:r>
              <w:rPr>
                <w:rtl/>
              </w:rPr>
              <w:t>]</w:t>
            </w:r>
          </w:p>
        </w:tc>
      </w:tr>
      <w:tr w:rsidR="004A7232" w:rsidTr="00B07E78">
        <w:tc>
          <w:tcPr>
            <w:tcW w:w="4077" w:type="dxa"/>
            <w:shd w:val="clear" w:color="auto" w:fill="auto"/>
          </w:tcPr>
          <w:p w:rsidR="004A7232" w:rsidRPr="00B04F8D" w:rsidRDefault="004A7232" w:rsidP="004A7232">
            <w:pPr>
              <w:pStyle w:val="libVar0"/>
              <w:rPr>
                <w:rtl/>
              </w:rPr>
            </w:pPr>
            <w:r w:rsidRPr="00B04F8D">
              <w:rPr>
                <w:rtl/>
              </w:rPr>
              <w:t>[53]</w:t>
            </w:r>
            <w:r>
              <w:rPr>
                <w:rtl/>
              </w:rPr>
              <w:t xml:space="preserve"> - </w:t>
            </w:r>
            <w:r w:rsidRPr="00B04F8D">
              <w:rPr>
                <w:rtl/>
              </w:rPr>
              <w:t xml:space="preserve">الحسين بن محمّد القمي </w:t>
            </w:r>
          </w:p>
        </w:tc>
        <w:tc>
          <w:tcPr>
            <w:tcW w:w="1842" w:type="dxa"/>
            <w:shd w:val="clear" w:color="auto" w:fill="auto"/>
          </w:tcPr>
          <w:p w:rsidR="004A7232" w:rsidRPr="00B04F8D" w:rsidRDefault="004A7232" w:rsidP="004A7232">
            <w:pPr>
              <w:pStyle w:val="libVarCenter"/>
              <w:rPr>
                <w:rtl/>
              </w:rPr>
            </w:pPr>
            <w:r w:rsidRPr="00B04F8D">
              <w:rPr>
                <w:rtl/>
              </w:rPr>
              <w:t xml:space="preserve"> </w:t>
            </w:r>
            <w:r>
              <w:rPr>
                <w:rtl/>
              </w:rPr>
              <w:t>(</w:t>
            </w:r>
            <w:r w:rsidRPr="00B04F8D">
              <w:rPr>
                <w:rtl/>
              </w:rPr>
              <w:t>فط</w:t>
            </w:r>
            <w:r>
              <w:rPr>
                <w:rtl/>
              </w:rPr>
              <w:t>)</w:t>
            </w:r>
            <w:r w:rsidRPr="00B04F8D">
              <w:rPr>
                <w:rtl/>
              </w:rPr>
              <w:t xml:space="preserve"> </w:t>
            </w:r>
          </w:p>
        </w:tc>
        <w:tc>
          <w:tcPr>
            <w:tcW w:w="1668" w:type="dxa"/>
            <w:shd w:val="clear" w:color="auto" w:fill="auto"/>
          </w:tcPr>
          <w:p w:rsidR="004A7232" w:rsidRPr="00B04F8D" w:rsidRDefault="004A7232" w:rsidP="004A7232">
            <w:pPr>
              <w:pStyle w:val="libVarCenter"/>
              <w:rPr>
                <w:rtl/>
              </w:rPr>
            </w:pPr>
            <w:r>
              <w:rPr>
                <w:rFonts w:hint="cs"/>
                <w:rtl/>
              </w:rPr>
              <w:t>=</w:t>
            </w:r>
            <w:r w:rsidRPr="00B04F8D">
              <w:rPr>
                <w:rtl/>
              </w:rPr>
              <w:t xml:space="preserve"> [89</w:t>
            </w:r>
            <w:r>
              <w:rPr>
                <w:rtl/>
              </w:rPr>
              <w:t>]</w:t>
            </w:r>
          </w:p>
        </w:tc>
      </w:tr>
      <w:tr w:rsidR="004A7232" w:rsidTr="00B07E78">
        <w:tc>
          <w:tcPr>
            <w:tcW w:w="4077" w:type="dxa"/>
            <w:shd w:val="clear" w:color="auto" w:fill="auto"/>
          </w:tcPr>
          <w:p w:rsidR="004A7232" w:rsidRPr="00B04F8D" w:rsidRDefault="004A7232" w:rsidP="004A7232">
            <w:pPr>
              <w:pStyle w:val="libVar0"/>
              <w:rPr>
                <w:rtl/>
              </w:rPr>
            </w:pPr>
            <w:r w:rsidRPr="00B04F8D">
              <w:rPr>
                <w:rtl/>
              </w:rPr>
              <w:t>[54]</w:t>
            </w:r>
            <w:r>
              <w:rPr>
                <w:rtl/>
              </w:rPr>
              <w:t xml:space="preserve"> - </w:t>
            </w:r>
            <w:r w:rsidRPr="00B04F8D">
              <w:rPr>
                <w:rtl/>
              </w:rPr>
              <w:t xml:space="preserve">الحسين بن المختار </w:t>
            </w:r>
          </w:p>
        </w:tc>
        <w:tc>
          <w:tcPr>
            <w:tcW w:w="1842" w:type="dxa"/>
            <w:shd w:val="clear" w:color="auto" w:fill="auto"/>
          </w:tcPr>
          <w:p w:rsidR="004A7232" w:rsidRPr="00B04F8D" w:rsidRDefault="004A7232" w:rsidP="004A7232">
            <w:pPr>
              <w:pStyle w:val="libVarCenter"/>
              <w:rPr>
                <w:rtl/>
              </w:rPr>
            </w:pPr>
            <w:r w:rsidRPr="00B04F8D">
              <w:rPr>
                <w:rtl/>
              </w:rPr>
              <w:t xml:space="preserve"> </w:t>
            </w:r>
            <w:r>
              <w:rPr>
                <w:rtl/>
              </w:rPr>
              <w:t>(</w:t>
            </w:r>
            <w:r w:rsidRPr="00B04F8D">
              <w:rPr>
                <w:rtl/>
              </w:rPr>
              <w:t>ص</w:t>
            </w:r>
            <w:r>
              <w:rPr>
                <w:rtl/>
              </w:rPr>
              <w:t>)</w:t>
            </w:r>
            <w:r w:rsidRPr="00B04F8D">
              <w:rPr>
                <w:rtl/>
              </w:rPr>
              <w:t xml:space="preserve"> </w:t>
            </w:r>
          </w:p>
        </w:tc>
        <w:tc>
          <w:tcPr>
            <w:tcW w:w="1668" w:type="dxa"/>
            <w:shd w:val="clear" w:color="auto" w:fill="auto"/>
          </w:tcPr>
          <w:p w:rsidR="004A7232" w:rsidRPr="00B04F8D" w:rsidRDefault="004A7232" w:rsidP="004A7232">
            <w:pPr>
              <w:pStyle w:val="libVarCenter"/>
              <w:rPr>
                <w:rtl/>
              </w:rPr>
            </w:pPr>
            <w:r>
              <w:rPr>
                <w:rFonts w:hint="cs"/>
                <w:rtl/>
              </w:rPr>
              <w:t>=</w:t>
            </w:r>
            <w:r w:rsidRPr="00B04F8D">
              <w:rPr>
                <w:rtl/>
              </w:rPr>
              <w:t xml:space="preserve"> [90</w:t>
            </w:r>
            <w:r>
              <w:rPr>
                <w:rtl/>
              </w:rPr>
              <w:t>]</w:t>
            </w:r>
          </w:p>
        </w:tc>
      </w:tr>
      <w:tr w:rsidR="004A7232" w:rsidTr="00B07E78">
        <w:tc>
          <w:tcPr>
            <w:tcW w:w="4077" w:type="dxa"/>
            <w:shd w:val="clear" w:color="auto" w:fill="auto"/>
          </w:tcPr>
          <w:p w:rsidR="004A7232" w:rsidRPr="00B04F8D" w:rsidRDefault="004A7232" w:rsidP="004A7232">
            <w:pPr>
              <w:pStyle w:val="libVar0"/>
              <w:rPr>
                <w:rtl/>
              </w:rPr>
            </w:pPr>
            <w:r w:rsidRPr="00B04F8D">
              <w:rPr>
                <w:rtl/>
              </w:rPr>
              <w:t>[55]</w:t>
            </w:r>
            <w:r>
              <w:rPr>
                <w:rtl/>
              </w:rPr>
              <w:t xml:space="preserve"> - </w:t>
            </w:r>
            <w:r w:rsidRPr="00B04F8D">
              <w:rPr>
                <w:rtl/>
              </w:rPr>
              <w:t xml:space="preserve">الحسين بن يزيد النوفلي </w:t>
            </w:r>
          </w:p>
        </w:tc>
        <w:tc>
          <w:tcPr>
            <w:tcW w:w="1842" w:type="dxa"/>
            <w:shd w:val="clear" w:color="auto" w:fill="auto"/>
          </w:tcPr>
          <w:p w:rsidR="004A7232" w:rsidRPr="00B04F8D" w:rsidRDefault="004A7232" w:rsidP="004A7232">
            <w:pPr>
              <w:pStyle w:val="libVarCenter"/>
              <w:rPr>
                <w:rtl/>
              </w:rPr>
            </w:pPr>
            <w:r w:rsidRPr="00B04F8D">
              <w:rPr>
                <w:rtl/>
              </w:rPr>
              <w:t xml:space="preserve"> </w:t>
            </w:r>
            <w:r>
              <w:rPr>
                <w:rtl/>
              </w:rPr>
              <w:t>(</w:t>
            </w:r>
            <w:r w:rsidRPr="00B04F8D">
              <w:rPr>
                <w:rtl/>
              </w:rPr>
              <w:t>لز</w:t>
            </w:r>
            <w:r>
              <w:rPr>
                <w:rtl/>
              </w:rPr>
              <w:t>)</w:t>
            </w:r>
            <w:r w:rsidRPr="00B04F8D">
              <w:rPr>
                <w:rtl/>
              </w:rPr>
              <w:t xml:space="preserve"> </w:t>
            </w:r>
          </w:p>
        </w:tc>
        <w:tc>
          <w:tcPr>
            <w:tcW w:w="1668" w:type="dxa"/>
            <w:shd w:val="clear" w:color="auto" w:fill="auto"/>
          </w:tcPr>
          <w:p w:rsidR="004A7232" w:rsidRPr="00B04F8D" w:rsidRDefault="004A7232" w:rsidP="004A7232">
            <w:pPr>
              <w:pStyle w:val="libVarCenter"/>
              <w:rPr>
                <w:rtl/>
              </w:rPr>
            </w:pPr>
            <w:r>
              <w:rPr>
                <w:rFonts w:hint="cs"/>
                <w:rtl/>
              </w:rPr>
              <w:t>=</w:t>
            </w:r>
            <w:r w:rsidRPr="00B04F8D">
              <w:rPr>
                <w:rtl/>
              </w:rPr>
              <w:t xml:space="preserve"> [37</w:t>
            </w:r>
            <w:r>
              <w:rPr>
                <w:rtl/>
              </w:rPr>
              <w:t>]</w:t>
            </w:r>
          </w:p>
        </w:tc>
      </w:tr>
      <w:tr w:rsidR="004A7232" w:rsidTr="00B07E78">
        <w:tc>
          <w:tcPr>
            <w:tcW w:w="4077" w:type="dxa"/>
            <w:shd w:val="clear" w:color="auto" w:fill="auto"/>
          </w:tcPr>
          <w:p w:rsidR="004A7232" w:rsidRPr="00B04F8D" w:rsidRDefault="004A7232" w:rsidP="004A7232">
            <w:pPr>
              <w:pStyle w:val="libVar0"/>
              <w:rPr>
                <w:rtl/>
              </w:rPr>
            </w:pPr>
            <w:r w:rsidRPr="00B04F8D">
              <w:rPr>
                <w:rtl/>
              </w:rPr>
              <w:t>[56]</w:t>
            </w:r>
            <w:r>
              <w:rPr>
                <w:rtl/>
              </w:rPr>
              <w:t xml:space="preserve"> - </w:t>
            </w:r>
            <w:r w:rsidRPr="00B04F8D">
              <w:rPr>
                <w:rtl/>
              </w:rPr>
              <w:t xml:space="preserve">حفص بن غياث </w:t>
            </w:r>
          </w:p>
        </w:tc>
        <w:tc>
          <w:tcPr>
            <w:tcW w:w="1842" w:type="dxa"/>
            <w:shd w:val="clear" w:color="auto" w:fill="auto"/>
          </w:tcPr>
          <w:p w:rsidR="004A7232" w:rsidRPr="00B04F8D" w:rsidRDefault="004A7232" w:rsidP="004A7232">
            <w:pPr>
              <w:pStyle w:val="libVarCenter"/>
              <w:rPr>
                <w:rtl/>
              </w:rPr>
            </w:pPr>
            <w:r w:rsidRPr="00B04F8D">
              <w:rPr>
                <w:rtl/>
              </w:rPr>
              <w:t xml:space="preserve"> </w:t>
            </w:r>
            <w:r>
              <w:rPr>
                <w:rtl/>
              </w:rPr>
              <w:t>(</w:t>
            </w:r>
            <w:r w:rsidRPr="00B04F8D">
              <w:rPr>
                <w:rtl/>
              </w:rPr>
              <w:t>صج</w:t>
            </w:r>
            <w:r>
              <w:rPr>
                <w:rtl/>
              </w:rPr>
              <w:t>)</w:t>
            </w:r>
            <w:r w:rsidRPr="00B04F8D">
              <w:rPr>
                <w:rtl/>
              </w:rPr>
              <w:t xml:space="preserve"> </w:t>
            </w:r>
          </w:p>
        </w:tc>
        <w:tc>
          <w:tcPr>
            <w:tcW w:w="1668" w:type="dxa"/>
            <w:shd w:val="clear" w:color="auto" w:fill="auto"/>
          </w:tcPr>
          <w:p w:rsidR="004A7232" w:rsidRPr="00B04F8D" w:rsidRDefault="004A7232" w:rsidP="004A7232">
            <w:pPr>
              <w:pStyle w:val="libVarCenter"/>
              <w:rPr>
                <w:rtl/>
              </w:rPr>
            </w:pPr>
            <w:r>
              <w:rPr>
                <w:rFonts w:hint="cs"/>
                <w:rtl/>
              </w:rPr>
              <w:t>=</w:t>
            </w:r>
            <w:r w:rsidRPr="00B04F8D">
              <w:rPr>
                <w:rtl/>
              </w:rPr>
              <w:t xml:space="preserve"> [93</w:t>
            </w:r>
            <w:r>
              <w:rPr>
                <w:rtl/>
              </w:rPr>
              <w:t>]</w:t>
            </w:r>
          </w:p>
        </w:tc>
      </w:tr>
      <w:tr w:rsidR="004A7232" w:rsidTr="00B07E78">
        <w:tc>
          <w:tcPr>
            <w:tcW w:w="4077" w:type="dxa"/>
            <w:shd w:val="clear" w:color="auto" w:fill="auto"/>
          </w:tcPr>
          <w:p w:rsidR="004A7232" w:rsidRPr="00B04F8D" w:rsidRDefault="004A7232" w:rsidP="004A7232">
            <w:pPr>
              <w:pStyle w:val="libVar0"/>
              <w:rPr>
                <w:rtl/>
              </w:rPr>
            </w:pPr>
            <w:r w:rsidRPr="00B04F8D">
              <w:rPr>
                <w:rtl/>
              </w:rPr>
              <w:t>[57]</w:t>
            </w:r>
            <w:r>
              <w:rPr>
                <w:rtl/>
              </w:rPr>
              <w:t xml:space="preserve"> - </w:t>
            </w:r>
            <w:r w:rsidRPr="00B04F8D">
              <w:rPr>
                <w:rtl/>
              </w:rPr>
              <w:t xml:space="preserve">الحكم الخيّاط </w:t>
            </w:r>
          </w:p>
        </w:tc>
        <w:tc>
          <w:tcPr>
            <w:tcW w:w="1842" w:type="dxa"/>
            <w:shd w:val="clear" w:color="auto" w:fill="auto"/>
          </w:tcPr>
          <w:p w:rsidR="004A7232" w:rsidRPr="00B04F8D" w:rsidRDefault="004A7232" w:rsidP="004A7232">
            <w:pPr>
              <w:pStyle w:val="libVarCenter"/>
              <w:rPr>
                <w:rtl/>
              </w:rPr>
            </w:pPr>
            <w:r w:rsidRPr="00B04F8D">
              <w:rPr>
                <w:rtl/>
              </w:rPr>
              <w:t xml:space="preserve"> </w:t>
            </w:r>
            <w:r>
              <w:rPr>
                <w:rtl/>
              </w:rPr>
              <w:t>(</w:t>
            </w:r>
            <w:r w:rsidRPr="00B04F8D">
              <w:rPr>
                <w:rtl/>
              </w:rPr>
              <w:t>قسه</w:t>
            </w:r>
            <w:r>
              <w:rPr>
                <w:rtl/>
              </w:rPr>
              <w:t>)</w:t>
            </w:r>
            <w:r w:rsidRPr="00B04F8D">
              <w:rPr>
                <w:rtl/>
              </w:rPr>
              <w:t xml:space="preserve"> </w:t>
            </w:r>
          </w:p>
        </w:tc>
        <w:tc>
          <w:tcPr>
            <w:tcW w:w="1668" w:type="dxa"/>
            <w:shd w:val="clear" w:color="auto" w:fill="auto"/>
          </w:tcPr>
          <w:p w:rsidR="004A7232" w:rsidRPr="00B04F8D" w:rsidRDefault="004A7232" w:rsidP="004A7232">
            <w:pPr>
              <w:pStyle w:val="libVarCenter"/>
              <w:rPr>
                <w:rtl/>
              </w:rPr>
            </w:pPr>
            <w:r w:rsidRPr="00B04F8D">
              <w:rPr>
                <w:rtl/>
              </w:rPr>
              <w:t xml:space="preserve"> </w:t>
            </w:r>
            <w:r>
              <w:rPr>
                <w:rFonts w:hint="cs"/>
                <w:rtl/>
              </w:rPr>
              <w:t>= [</w:t>
            </w:r>
            <w:r w:rsidRPr="00B04F8D">
              <w:rPr>
                <w:rtl/>
              </w:rPr>
              <w:t>165</w:t>
            </w:r>
            <w:r>
              <w:rPr>
                <w:rtl/>
              </w:rPr>
              <w:t>]</w:t>
            </w:r>
          </w:p>
        </w:tc>
      </w:tr>
      <w:tr w:rsidR="004A7232" w:rsidTr="00B07E78">
        <w:tc>
          <w:tcPr>
            <w:tcW w:w="4077" w:type="dxa"/>
            <w:shd w:val="clear" w:color="auto" w:fill="auto"/>
          </w:tcPr>
          <w:p w:rsidR="004A7232" w:rsidRPr="00B04F8D" w:rsidRDefault="004A7232" w:rsidP="004A7232">
            <w:pPr>
              <w:pStyle w:val="libVar0"/>
              <w:rPr>
                <w:rtl/>
              </w:rPr>
            </w:pPr>
            <w:r w:rsidRPr="00B04F8D">
              <w:rPr>
                <w:rtl/>
              </w:rPr>
              <w:t>[58]</w:t>
            </w:r>
            <w:r>
              <w:rPr>
                <w:rtl/>
              </w:rPr>
              <w:t xml:space="preserve"> - </w:t>
            </w:r>
            <w:r w:rsidRPr="00B04F8D">
              <w:rPr>
                <w:rtl/>
              </w:rPr>
              <w:t xml:space="preserve">الحكم بن مسكين </w:t>
            </w:r>
          </w:p>
        </w:tc>
        <w:tc>
          <w:tcPr>
            <w:tcW w:w="1842" w:type="dxa"/>
            <w:shd w:val="clear" w:color="auto" w:fill="auto"/>
          </w:tcPr>
          <w:p w:rsidR="004A7232" w:rsidRPr="00B04F8D" w:rsidRDefault="004A7232" w:rsidP="004A7232">
            <w:pPr>
              <w:pStyle w:val="libVarCenter"/>
              <w:rPr>
                <w:rtl/>
              </w:rPr>
            </w:pPr>
            <w:r w:rsidRPr="00B04F8D">
              <w:rPr>
                <w:rtl/>
              </w:rPr>
              <w:t xml:space="preserve"> </w:t>
            </w:r>
            <w:r>
              <w:rPr>
                <w:rtl/>
              </w:rPr>
              <w:t>(</w:t>
            </w:r>
            <w:r w:rsidRPr="00B04F8D">
              <w:rPr>
                <w:rtl/>
              </w:rPr>
              <w:t>مب</w:t>
            </w:r>
            <w:r>
              <w:rPr>
                <w:rtl/>
              </w:rPr>
              <w:t>)</w:t>
            </w:r>
            <w:r w:rsidRPr="00B04F8D">
              <w:rPr>
                <w:rtl/>
              </w:rPr>
              <w:t xml:space="preserve"> </w:t>
            </w:r>
          </w:p>
        </w:tc>
        <w:tc>
          <w:tcPr>
            <w:tcW w:w="1668" w:type="dxa"/>
            <w:shd w:val="clear" w:color="auto" w:fill="auto"/>
          </w:tcPr>
          <w:p w:rsidR="004A7232" w:rsidRPr="00B04F8D" w:rsidRDefault="004A7232" w:rsidP="004A7232">
            <w:pPr>
              <w:pStyle w:val="libVarCenter"/>
              <w:rPr>
                <w:rtl/>
              </w:rPr>
            </w:pPr>
            <w:r>
              <w:rPr>
                <w:rFonts w:hint="cs"/>
                <w:rtl/>
              </w:rPr>
              <w:t>=</w:t>
            </w:r>
            <w:r w:rsidRPr="00B04F8D">
              <w:rPr>
                <w:rtl/>
              </w:rPr>
              <w:t xml:space="preserve"> [42</w:t>
            </w:r>
            <w:r>
              <w:rPr>
                <w:rtl/>
              </w:rPr>
              <w:t>]</w:t>
            </w:r>
          </w:p>
        </w:tc>
      </w:tr>
      <w:tr w:rsidR="004A7232" w:rsidTr="00B07E78">
        <w:tc>
          <w:tcPr>
            <w:tcW w:w="4077" w:type="dxa"/>
            <w:shd w:val="clear" w:color="auto" w:fill="auto"/>
          </w:tcPr>
          <w:p w:rsidR="004A7232" w:rsidRPr="00B04F8D" w:rsidRDefault="004A7232" w:rsidP="004A7232">
            <w:pPr>
              <w:pStyle w:val="libVar0"/>
              <w:rPr>
                <w:rtl/>
              </w:rPr>
            </w:pPr>
            <w:r w:rsidRPr="00B04F8D">
              <w:rPr>
                <w:rtl/>
              </w:rPr>
              <w:t>[59]</w:t>
            </w:r>
            <w:r>
              <w:rPr>
                <w:rtl/>
              </w:rPr>
              <w:t xml:space="preserve"> - </w:t>
            </w:r>
            <w:r w:rsidRPr="00B04F8D">
              <w:rPr>
                <w:rtl/>
              </w:rPr>
              <w:t xml:space="preserve">حمزة بن حمران </w:t>
            </w:r>
          </w:p>
        </w:tc>
        <w:tc>
          <w:tcPr>
            <w:tcW w:w="1842" w:type="dxa"/>
            <w:shd w:val="clear" w:color="auto" w:fill="auto"/>
          </w:tcPr>
          <w:p w:rsidR="004A7232" w:rsidRPr="00B04F8D" w:rsidRDefault="004A7232" w:rsidP="004A7232">
            <w:pPr>
              <w:pStyle w:val="libVarCenter"/>
              <w:rPr>
                <w:rtl/>
              </w:rPr>
            </w:pPr>
            <w:r w:rsidRPr="00B04F8D">
              <w:rPr>
                <w:rtl/>
              </w:rPr>
              <w:t xml:space="preserve"> </w:t>
            </w:r>
            <w:r>
              <w:rPr>
                <w:rtl/>
              </w:rPr>
              <w:t>(</w:t>
            </w:r>
            <w:r w:rsidRPr="00B04F8D">
              <w:rPr>
                <w:rtl/>
              </w:rPr>
              <w:t>قا</w:t>
            </w:r>
            <w:r>
              <w:rPr>
                <w:rtl/>
              </w:rPr>
              <w:t>)</w:t>
            </w:r>
            <w:r w:rsidRPr="00B04F8D">
              <w:rPr>
                <w:rtl/>
              </w:rPr>
              <w:t xml:space="preserve"> </w:t>
            </w:r>
          </w:p>
        </w:tc>
        <w:tc>
          <w:tcPr>
            <w:tcW w:w="1668" w:type="dxa"/>
            <w:shd w:val="clear" w:color="auto" w:fill="auto"/>
          </w:tcPr>
          <w:p w:rsidR="004A7232" w:rsidRPr="00B04F8D" w:rsidRDefault="004A7232" w:rsidP="004A7232">
            <w:pPr>
              <w:pStyle w:val="libVarCenter"/>
              <w:rPr>
                <w:rtl/>
              </w:rPr>
            </w:pPr>
            <w:r w:rsidRPr="00B04F8D">
              <w:rPr>
                <w:rtl/>
              </w:rPr>
              <w:t xml:space="preserve"> </w:t>
            </w:r>
            <w:r>
              <w:rPr>
                <w:rFonts w:hint="cs"/>
                <w:rtl/>
              </w:rPr>
              <w:t>= [</w:t>
            </w:r>
            <w:r w:rsidRPr="00B04F8D">
              <w:rPr>
                <w:rtl/>
              </w:rPr>
              <w:t>101</w:t>
            </w:r>
            <w:r>
              <w:rPr>
                <w:rtl/>
              </w:rPr>
              <w:t>]</w:t>
            </w:r>
          </w:p>
        </w:tc>
      </w:tr>
      <w:tr w:rsidR="004A7232" w:rsidTr="00B07E78">
        <w:tc>
          <w:tcPr>
            <w:tcW w:w="4077" w:type="dxa"/>
            <w:shd w:val="clear" w:color="auto" w:fill="auto"/>
          </w:tcPr>
          <w:p w:rsidR="004A7232" w:rsidRPr="00B04F8D" w:rsidRDefault="004A7232" w:rsidP="004A7232">
            <w:pPr>
              <w:pStyle w:val="libVar0"/>
              <w:rPr>
                <w:rtl/>
              </w:rPr>
            </w:pPr>
            <w:r w:rsidRPr="00B04F8D">
              <w:rPr>
                <w:rtl/>
              </w:rPr>
              <w:t>[60]</w:t>
            </w:r>
            <w:r>
              <w:rPr>
                <w:rtl/>
              </w:rPr>
              <w:t xml:space="preserve"> - </w:t>
            </w:r>
            <w:r w:rsidRPr="00B04F8D">
              <w:rPr>
                <w:rtl/>
              </w:rPr>
              <w:t xml:space="preserve">حمزة بن محمّد </w:t>
            </w:r>
          </w:p>
        </w:tc>
        <w:tc>
          <w:tcPr>
            <w:tcW w:w="1842" w:type="dxa"/>
            <w:shd w:val="clear" w:color="auto" w:fill="auto"/>
          </w:tcPr>
          <w:p w:rsidR="004A7232" w:rsidRPr="00B04F8D" w:rsidRDefault="004A7232" w:rsidP="004A7232">
            <w:pPr>
              <w:pStyle w:val="libVarCenter"/>
              <w:rPr>
                <w:rtl/>
              </w:rPr>
            </w:pPr>
            <w:r w:rsidRPr="00B04F8D">
              <w:rPr>
                <w:rtl/>
              </w:rPr>
              <w:t xml:space="preserve"> </w:t>
            </w:r>
            <w:r>
              <w:rPr>
                <w:rtl/>
              </w:rPr>
              <w:t>(</w:t>
            </w:r>
            <w:r w:rsidRPr="00B04F8D">
              <w:rPr>
                <w:rtl/>
              </w:rPr>
              <w:t>قمط</w:t>
            </w:r>
            <w:r>
              <w:rPr>
                <w:rtl/>
              </w:rPr>
              <w:t>)</w:t>
            </w:r>
            <w:r w:rsidRPr="00B04F8D">
              <w:rPr>
                <w:rtl/>
              </w:rPr>
              <w:t xml:space="preserve"> </w:t>
            </w:r>
          </w:p>
        </w:tc>
        <w:tc>
          <w:tcPr>
            <w:tcW w:w="1668" w:type="dxa"/>
            <w:shd w:val="clear" w:color="auto" w:fill="auto"/>
          </w:tcPr>
          <w:p w:rsidR="004A7232" w:rsidRPr="00B04F8D" w:rsidRDefault="004A7232" w:rsidP="004A7232">
            <w:pPr>
              <w:pStyle w:val="libVarCenter"/>
              <w:rPr>
                <w:rtl/>
              </w:rPr>
            </w:pPr>
            <w:r w:rsidRPr="00B04F8D">
              <w:rPr>
                <w:rtl/>
              </w:rPr>
              <w:t xml:space="preserve"> </w:t>
            </w:r>
            <w:r>
              <w:rPr>
                <w:rFonts w:hint="cs"/>
                <w:rtl/>
              </w:rPr>
              <w:t>= [</w:t>
            </w:r>
            <w:r w:rsidRPr="00B04F8D">
              <w:rPr>
                <w:rtl/>
              </w:rPr>
              <w:t>149</w:t>
            </w:r>
            <w:r>
              <w:rPr>
                <w:rtl/>
              </w:rPr>
              <w:t>]</w:t>
            </w:r>
          </w:p>
        </w:tc>
      </w:tr>
      <w:tr w:rsidR="004A7232" w:rsidTr="00B07E78">
        <w:tc>
          <w:tcPr>
            <w:tcW w:w="4077" w:type="dxa"/>
            <w:shd w:val="clear" w:color="auto" w:fill="auto"/>
          </w:tcPr>
          <w:p w:rsidR="004A7232" w:rsidRPr="00B04F8D" w:rsidRDefault="004A7232" w:rsidP="004A7232">
            <w:pPr>
              <w:pStyle w:val="libVar0"/>
              <w:rPr>
                <w:rtl/>
              </w:rPr>
            </w:pPr>
            <w:r w:rsidRPr="00B04F8D">
              <w:rPr>
                <w:rtl/>
              </w:rPr>
              <w:t>[61]</w:t>
            </w:r>
            <w:r>
              <w:rPr>
                <w:rtl/>
              </w:rPr>
              <w:t xml:space="preserve"> - </w:t>
            </w:r>
            <w:r w:rsidRPr="00B04F8D">
              <w:rPr>
                <w:rtl/>
              </w:rPr>
              <w:t xml:space="preserve">حنّان بن سدير </w:t>
            </w:r>
          </w:p>
        </w:tc>
        <w:tc>
          <w:tcPr>
            <w:tcW w:w="1842" w:type="dxa"/>
            <w:shd w:val="clear" w:color="auto" w:fill="auto"/>
          </w:tcPr>
          <w:p w:rsidR="004A7232" w:rsidRPr="00B04F8D" w:rsidRDefault="004A7232" w:rsidP="004A7232">
            <w:pPr>
              <w:pStyle w:val="libVarCenter"/>
              <w:rPr>
                <w:rtl/>
              </w:rPr>
            </w:pPr>
            <w:r w:rsidRPr="00B04F8D">
              <w:rPr>
                <w:rtl/>
              </w:rPr>
              <w:t xml:space="preserve"> </w:t>
            </w:r>
            <w:r>
              <w:rPr>
                <w:rtl/>
              </w:rPr>
              <w:t>(</w:t>
            </w:r>
            <w:r w:rsidRPr="00B04F8D">
              <w:rPr>
                <w:rtl/>
              </w:rPr>
              <w:t>قب</w:t>
            </w:r>
            <w:r>
              <w:rPr>
                <w:rtl/>
              </w:rPr>
              <w:t>)</w:t>
            </w:r>
            <w:r w:rsidRPr="00B04F8D">
              <w:rPr>
                <w:rtl/>
              </w:rPr>
              <w:t xml:space="preserve"> </w:t>
            </w:r>
          </w:p>
        </w:tc>
        <w:tc>
          <w:tcPr>
            <w:tcW w:w="1668" w:type="dxa"/>
            <w:shd w:val="clear" w:color="auto" w:fill="auto"/>
          </w:tcPr>
          <w:p w:rsidR="004A7232" w:rsidRPr="00B04F8D" w:rsidRDefault="004A7232" w:rsidP="004A7232">
            <w:pPr>
              <w:pStyle w:val="libVarCenter"/>
              <w:rPr>
                <w:rtl/>
              </w:rPr>
            </w:pPr>
            <w:r w:rsidRPr="00B04F8D">
              <w:rPr>
                <w:rtl/>
              </w:rPr>
              <w:t xml:space="preserve"> </w:t>
            </w:r>
            <w:r>
              <w:rPr>
                <w:rFonts w:hint="cs"/>
                <w:rtl/>
              </w:rPr>
              <w:t>= [</w:t>
            </w:r>
            <w:r w:rsidRPr="00B04F8D">
              <w:rPr>
                <w:rtl/>
              </w:rPr>
              <w:t>102</w:t>
            </w:r>
            <w:r>
              <w:rPr>
                <w:rtl/>
              </w:rPr>
              <w:t>]</w:t>
            </w:r>
          </w:p>
        </w:tc>
      </w:tr>
      <w:tr w:rsidR="004A7232" w:rsidTr="00B07E78">
        <w:tc>
          <w:tcPr>
            <w:tcW w:w="4077" w:type="dxa"/>
            <w:shd w:val="clear" w:color="auto" w:fill="auto"/>
          </w:tcPr>
          <w:p w:rsidR="004A7232" w:rsidRPr="00B04F8D" w:rsidRDefault="004A7232" w:rsidP="004A7232">
            <w:pPr>
              <w:pStyle w:val="libVar0"/>
              <w:rPr>
                <w:rtl/>
              </w:rPr>
            </w:pPr>
            <w:r w:rsidRPr="00B04F8D">
              <w:rPr>
                <w:rtl/>
              </w:rPr>
              <w:t>[62]</w:t>
            </w:r>
            <w:r>
              <w:rPr>
                <w:rtl/>
              </w:rPr>
              <w:t xml:space="preserve"> - </w:t>
            </w:r>
            <w:r w:rsidRPr="00B04F8D">
              <w:rPr>
                <w:rtl/>
              </w:rPr>
              <w:t xml:space="preserve">خالد بن إسماعيل </w:t>
            </w:r>
          </w:p>
        </w:tc>
        <w:tc>
          <w:tcPr>
            <w:tcW w:w="1842" w:type="dxa"/>
            <w:shd w:val="clear" w:color="auto" w:fill="auto"/>
          </w:tcPr>
          <w:p w:rsidR="004A7232" w:rsidRPr="00B04F8D" w:rsidRDefault="004A7232" w:rsidP="004A7232">
            <w:pPr>
              <w:pStyle w:val="libVarCenter"/>
              <w:rPr>
                <w:rtl/>
              </w:rPr>
            </w:pPr>
            <w:r w:rsidRPr="00B04F8D">
              <w:rPr>
                <w:rtl/>
              </w:rPr>
              <w:t xml:space="preserve"> </w:t>
            </w:r>
            <w:r>
              <w:rPr>
                <w:rtl/>
              </w:rPr>
              <w:t>(</w:t>
            </w:r>
            <w:r w:rsidRPr="00B04F8D">
              <w:rPr>
                <w:rtl/>
              </w:rPr>
              <w:t>قسد</w:t>
            </w:r>
            <w:r>
              <w:rPr>
                <w:rtl/>
              </w:rPr>
              <w:t>)</w:t>
            </w:r>
            <w:r w:rsidRPr="00B04F8D">
              <w:rPr>
                <w:rtl/>
              </w:rPr>
              <w:t xml:space="preserve"> </w:t>
            </w:r>
          </w:p>
        </w:tc>
        <w:tc>
          <w:tcPr>
            <w:tcW w:w="1668" w:type="dxa"/>
            <w:shd w:val="clear" w:color="auto" w:fill="auto"/>
          </w:tcPr>
          <w:p w:rsidR="004A7232" w:rsidRPr="00B04F8D" w:rsidRDefault="004A7232" w:rsidP="004A7232">
            <w:pPr>
              <w:pStyle w:val="libVarCenter"/>
              <w:rPr>
                <w:rtl/>
              </w:rPr>
            </w:pPr>
            <w:r w:rsidRPr="00B04F8D">
              <w:rPr>
                <w:rtl/>
              </w:rPr>
              <w:t xml:space="preserve"> </w:t>
            </w:r>
            <w:r>
              <w:rPr>
                <w:rFonts w:hint="cs"/>
                <w:rtl/>
              </w:rPr>
              <w:t>= [</w:t>
            </w:r>
            <w:r w:rsidRPr="00B04F8D">
              <w:rPr>
                <w:rtl/>
              </w:rPr>
              <w:t>164</w:t>
            </w:r>
            <w:r>
              <w:rPr>
                <w:rtl/>
              </w:rPr>
              <w:t>]</w:t>
            </w:r>
          </w:p>
        </w:tc>
      </w:tr>
    </w:tbl>
    <w:p w:rsidR="004A7232" w:rsidRPr="00045F63" w:rsidRDefault="004A7232" w:rsidP="004A7232">
      <w:pPr>
        <w:pStyle w:val="libCenterBold2"/>
        <w:rPr>
          <w:rtl/>
        </w:rPr>
      </w:pPr>
      <w:r w:rsidRPr="00045F63">
        <w:rPr>
          <w:rtl/>
        </w:rPr>
        <w:t>حرف الدال والراء والزاء</w:t>
      </w:r>
    </w:p>
    <w:tbl>
      <w:tblPr>
        <w:bidiVisual/>
        <w:tblW w:w="0" w:type="auto"/>
        <w:tblLook w:val="04A0"/>
      </w:tblPr>
      <w:tblGrid>
        <w:gridCol w:w="4077"/>
        <w:gridCol w:w="1842"/>
        <w:gridCol w:w="1668"/>
      </w:tblGrid>
      <w:tr w:rsidR="004A7232" w:rsidTr="00B07E78">
        <w:tc>
          <w:tcPr>
            <w:tcW w:w="4077" w:type="dxa"/>
            <w:shd w:val="clear" w:color="auto" w:fill="auto"/>
          </w:tcPr>
          <w:p w:rsidR="004A7232" w:rsidRPr="00AE1592" w:rsidRDefault="004A7232" w:rsidP="004A7232">
            <w:pPr>
              <w:pStyle w:val="libVar0"/>
              <w:rPr>
                <w:rtl/>
              </w:rPr>
            </w:pPr>
            <w:r w:rsidRPr="00AE1592">
              <w:rPr>
                <w:rtl/>
              </w:rPr>
              <w:t>[63]</w:t>
            </w:r>
            <w:r>
              <w:rPr>
                <w:rtl/>
              </w:rPr>
              <w:t xml:space="preserve"> - </w:t>
            </w:r>
            <w:r w:rsidRPr="00AE1592">
              <w:rPr>
                <w:rtl/>
              </w:rPr>
              <w:t xml:space="preserve">داود بن حصين </w:t>
            </w:r>
          </w:p>
        </w:tc>
        <w:tc>
          <w:tcPr>
            <w:tcW w:w="1842" w:type="dxa"/>
            <w:shd w:val="clear" w:color="auto" w:fill="auto"/>
          </w:tcPr>
          <w:p w:rsidR="004A7232" w:rsidRPr="00AE1592" w:rsidRDefault="004A7232" w:rsidP="004A7232">
            <w:pPr>
              <w:pStyle w:val="libVarCenter"/>
              <w:rPr>
                <w:rtl/>
              </w:rPr>
            </w:pPr>
            <w:r w:rsidRPr="00AE1592">
              <w:rPr>
                <w:rtl/>
              </w:rPr>
              <w:t xml:space="preserve"> </w:t>
            </w:r>
            <w:r>
              <w:rPr>
                <w:rtl/>
              </w:rPr>
              <w:t>(</w:t>
            </w:r>
            <w:r w:rsidRPr="00AE1592">
              <w:rPr>
                <w:rtl/>
              </w:rPr>
              <w:t>قط</w:t>
            </w:r>
            <w:r>
              <w:rPr>
                <w:rtl/>
              </w:rPr>
              <w:t>)</w:t>
            </w:r>
            <w:r w:rsidRPr="00AE1592">
              <w:rPr>
                <w:rtl/>
              </w:rPr>
              <w:t xml:space="preserve"> </w:t>
            </w:r>
          </w:p>
        </w:tc>
        <w:tc>
          <w:tcPr>
            <w:tcW w:w="1668" w:type="dxa"/>
            <w:shd w:val="clear" w:color="auto" w:fill="auto"/>
          </w:tcPr>
          <w:p w:rsidR="004A7232" w:rsidRPr="00AE1592" w:rsidRDefault="004A7232" w:rsidP="004A7232">
            <w:pPr>
              <w:pStyle w:val="libVarCenter"/>
              <w:rPr>
                <w:rtl/>
              </w:rPr>
            </w:pPr>
            <w:r w:rsidRPr="00AE1592">
              <w:rPr>
                <w:rtl/>
              </w:rPr>
              <w:t xml:space="preserve"> </w:t>
            </w:r>
            <w:r>
              <w:rPr>
                <w:rFonts w:hint="cs"/>
                <w:rtl/>
              </w:rPr>
              <w:t>= [</w:t>
            </w:r>
            <w:r w:rsidRPr="00AE1592">
              <w:rPr>
                <w:rtl/>
              </w:rPr>
              <w:t>109</w:t>
            </w:r>
            <w:r>
              <w:rPr>
                <w:rtl/>
              </w:rPr>
              <w:t>]</w:t>
            </w:r>
          </w:p>
        </w:tc>
      </w:tr>
      <w:tr w:rsidR="004A7232" w:rsidTr="00B07E78">
        <w:tc>
          <w:tcPr>
            <w:tcW w:w="4077" w:type="dxa"/>
            <w:shd w:val="clear" w:color="auto" w:fill="auto"/>
          </w:tcPr>
          <w:p w:rsidR="004A7232" w:rsidRPr="00AE1592" w:rsidRDefault="004A7232" w:rsidP="004A7232">
            <w:pPr>
              <w:pStyle w:val="libVar0"/>
              <w:rPr>
                <w:rtl/>
              </w:rPr>
            </w:pPr>
            <w:r w:rsidRPr="00AE1592">
              <w:rPr>
                <w:rtl/>
              </w:rPr>
              <w:t>[64]</w:t>
            </w:r>
            <w:r>
              <w:rPr>
                <w:rtl/>
              </w:rPr>
              <w:t xml:space="preserve"> - </w:t>
            </w:r>
            <w:r w:rsidRPr="00AE1592">
              <w:rPr>
                <w:rtl/>
              </w:rPr>
              <w:t xml:space="preserve">داود الصرمي </w:t>
            </w:r>
          </w:p>
        </w:tc>
        <w:tc>
          <w:tcPr>
            <w:tcW w:w="1842" w:type="dxa"/>
            <w:shd w:val="clear" w:color="auto" w:fill="auto"/>
          </w:tcPr>
          <w:p w:rsidR="004A7232" w:rsidRPr="00AE1592" w:rsidRDefault="004A7232" w:rsidP="004A7232">
            <w:pPr>
              <w:pStyle w:val="libVarCenter"/>
              <w:rPr>
                <w:rtl/>
              </w:rPr>
            </w:pPr>
            <w:r w:rsidRPr="00AE1592">
              <w:rPr>
                <w:rtl/>
              </w:rPr>
              <w:t xml:space="preserve"> </w:t>
            </w:r>
            <w:r>
              <w:rPr>
                <w:rtl/>
              </w:rPr>
              <w:t>(</w:t>
            </w:r>
            <w:r w:rsidRPr="00AE1592">
              <w:rPr>
                <w:rtl/>
              </w:rPr>
              <w:t>قيب</w:t>
            </w:r>
            <w:r>
              <w:rPr>
                <w:rtl/>
              </w:rPr>
              <w:t>)</w:t>
            </w:r>
            <w:r w:rsidRPr="00AE1592">
              <w:rPr>
                <w:rtl/>
              </w:rPr>
              <w:t xml:space="preserve"> </w:t>
            </w:r>
          </w:p>
        </w:tc>
        <w:tc>
          <w:tcPr>
            <w:tcW w:w="1668" w:type="dxa"/>
            <w:shd w:val="clear" w:color="auto" w:fill="auto"/>
          </w:tcPr>
          <w:p w:rsidR="004A7232" w:rsidRPr="00AE1592" w:rsidRDefault="004A7232" w:rsidP="004A7232">
            <w:pPr>
              <w:pStyle w:val="libVarCenter"/>
              <w:rPr>
                <w:rtl/>
              </w:rPr>
            </w:pPr>
            <w:r w:rsidRPr="00AE1592">
              <w:rPr>
                <w:rtl/>
              </w:rPr>
              <w:t xml:space="preserve"> </w:t>
            </w:r>
            <w:r>
              <w:rPr>
                <w:rtl/>
              </w:rPr>
              <w:t>= [</w:t>
            </w:r>
            <w:r w:rsidRPr="00AE1592">
              <w:rPr>
                <w:rtl/>
              </w:rPr>
              <w:t>112</w:t>
            </w:r>
            <w:r>
              <w:rPr>
                <w:rtl/>
              </w:rPr>
              <w:t>]</w:t>
            </w:r>
          </w:p>
        </w:tc>
      </w:tr>
      <w:tr w:rsidR="004A7232" w:rsidTr="00B07E78">
        <w:tc>
          <w:tcPr>
            <w:tcW w:w="4077" w:type="dxa"/>
            <w:shd w:val="clear" w:color="auto" w:fill="auto"/>
          </w:tcPr>
          <w:p w:rsidR="004A7232" w:rsidRPr="00AE1592" w:rsidRDefault="004A7232" w:rsidP="004A7232">
            <w:pPr>
              <w:pStyle w:val="libVar0"/>
              <w:rPr>
                <w:rtl/>
              </w:rPr>
            </w:pPr>
            <w:r w:rsidRPr="00AE1592">
              <w:rPr>
                <w:rtl/>
              </w:rPr>
              <w:t>[65]</w:t>
            </w:r>
            <w:r>
              <w:rPr>
                <w:rtl/>
              </w:rPr>
              <w:t xml:space="preserve"> - </w:t>
            </w:r>
            <w:r w:rsidRPr="00AE1592">
              <w:rPr>
                <w:rtl/>
              </w:rPr>
              <w:t xml:space="preserve">داود بن كثير الرقي </w:t>
            </w:r>
          </w:p>
        </w:tc>
        <w:tc>
          <w:tcPr>
            <w:tcW w:w="1842" w:type="dxa"/>
            <w:shd w:val="clear" w:color="auto" w:fill="auto"/>
          </w:tcPr>
          <w:p w:rsidR="004A7232" w:rsidRPr="00AE1592" w:rsidRDefault="004A7232" w:rsidP="004A7232">
            <w:pPr>
              <w:pStyle w:val="libVarCenter"/>
              <w:rPr>
                <w:rtl/>
              </w:rPr>
            </w:pPr>
            <w:r w:rsidRPr="00AE1592">
              <w:rPr>
                <w:rtl/>
              </w:rPr>
              <w:t xml:space="preserve"> </w:t>
            </w:r>
            <w:r>
              <w:rPr>
                <w:rtl/>
              </w:rPr>
              <w:t>(</w:t>
            </w:r>
            <w:r w:rsidRPr="00AE1592">
              <w:rPr>
                <w:rtl/>
              </w:rPr>
              <w:t>قي</w:t>
            </w:r>
            <w:r>
              <w:rPr>
                <w:rtl/>
              </w:rPr>
              <w:t>)</w:t>
            </w:r>
            <w:r w:rsidRPr="00AE1592">
              <w:rPr>
                <w:rtl/>
              </w:rPr>
              <w:t xml:space="preserve"> </w:t>
            </w:r>
          </w:p>
        </w:tc>
        <w:tc>
          <w:tcPr>
            <w:tcW w:w="1668" w:type="dxa"/>
            <w:shd w:val="clear" w:color="auto" w:fill="auto"/>
          </w:tcPr>
          <w:p w:rsidR="004A7232" w:rsidRPr="00AE1592" w:rsidRDefault="004A7232" w:rsidP="004A7232">
            <w:pPr>
              <w:pStyle w:val="libVarCenter"/>
              <w:rPr>
                <w:rtl/>
              </w:rPr>
            </w:pPr>
            <w:r w:rsidRPr="00AE1592">
              <w:rPr>
                <w:rtl/>
              </w:rPr>
              <w:t xml:space="preserve"> </w:t>
            </w:r>
            <w:r>
              <w:rPr>
                <w:rtl/>
              </w:rPr>
              <w:t>= [</w:t>
            </w:r>
            <w:r w:rsidRPr="00AE1592">
              <w:rPr>
                <w:rtl/>
              </w:rPr>
              <w:t>110</w:t>
            </w:r>
            <w:r>
              <w:rPr>
                <w:rtl/>
              </w:rPr>
              <w:t>]</w:t>
            </w:r>
          </w:p>
        </w:tc>
      </w:tr>
      <w:tr w:rsidR="004A7232" w:rsidTr="00B07E78">
        <w:tc>
          <w:tcPr>
            <w:tcW w:w="4077" w:type="dxa"/>
            <w:shd w:val="clear" w:color="auto" w:fill="auto"/>
          </w:tcPr>
          <w:p w:rsidR="004A7232" w:rsidRPr="00AE1592" w:rsidRDefault="004A7232" w:rsidP="004A7232">
            <w:pPr>
              <w:pStyle w:val="libVar0"/>
              <w:rPr>
                <w:rtl/>
              </w:rPr>
            </w:pPr>
            <w:r w:rsidRPr="00AE1592">
              <w:rPr>
                <w:rtl/>
              </w:rPr>
              <w:t>[66]</w:t>
            </w:r>
            <w:r>
              <w:rPr>
                <w:rtl/>
              </w:rPr>
              <w:t xml:space="preserve"> - </w:t>
            </w:r>
            <w:r w:rsidRPr="00AE1592">
              <w:rPr>
                <w:rtl/>
              </w:rPr>
              <w:t xml:space="preserve">درست بن أبي منصور </w:t>
            </w:r>
          </w:p>
        </w:tc>
        <w:tc>
          <w:tcPr>
            <w:tcW w:w="1842" w:type="dxa"/>
            <w:shd w:val="clear" w:color="auto" w:fill="auto"/>
          </w:tcPr>
          <w:p w:rsidR="004A7232" w:rsidRPr="00AE1592" w:rsidRDefault="004A7232" w:rsidP="004A7232">
            <w:pPr>
              <w:pStyle w:val="libVarCenter"/>
              <w:rPr>
                <w:rtl/>
              </w:rPr>
            </w:pPr>
            <w:r w:rsidRPr="00AE1592">
              <w:rPr>
                <w:rtl/>
              </w:rPr>
              <w:t xml:space="preserve"> </w:t>
            </w:r>
            <w:r>
              <w:rPr>
                <w:rtl/>
              </w:rPr>
              <w:t>(</w:t>
            </w:r>
            <w:r w:rsidRPr="00AE1592">
              <w:rPr>
                <w:rtl/>
              </w:rPr>
              <w:t>قيج</w:t>
            </w:r>
            <w:r>
              <w:rPr>
                <w:rtl/>
              </w:rPr>
              <w:t>)</w:t>
            </w:r>
            <w:r w:rsidRPr="00AE1592">
              <w:rPr>
                <w:rtl/>
              </w:rPr>
              <w:t xml:space="preserve"> </w:t>
            </w:r>
          </w:p>
        </w:tc>
        <w:tc>
          <w:tcPr>
            <w:tcW w:w="1668" w:type="dxa"/>
            <w:shd w:val="clear" w:color="auto" w:fill="auto"/>
          </w:tcPr>
          <w:p w:rsidR="004A7232" w:rsidRPr="00AE1592" w:rsidRDefault="004A7232" w:rsidP="004A7232">
            <w:pPr>
              <w:pStyle w:val="libVarCenter"/>
              <w:rPr>
                <w:rtl/>
              </w:rPr>
            </w:pPr>
            <w:r w:rsidRPr="00AE1592">
              <w:rPr>
                <w:rtl/>
              </w:rPr>
              <w:t xml:space="preserve"> </w:t>
            </w:r>
            <w:r>
              <w:rPr>
                <w:rtl/>
              </w:rPr>
              <w:t>= [</w:t>
            </w:r>
            <w:r w:rsidRPr="00AE1592">
              <w:rPr>
                <w:rtl/>
              </w:rPr>
              <w:t>113</w:t>
            </w:r>
            <w:r>
              <w:rPr>
                <w:rtl/>
              </w:rPr>
              <w:t>]</w:t>
            </w:r>
          </w:p>
        </w:tc>
      </w:tr>
      <w:tr w:rsidR="004A7232" w:rsidTr="00B07E78">
        <w:tc>
          <w:tcPr>
            <w:tcW w:w="4077" w:type="dxa"/>
            <w:shd w:val="clear" w:color="auto" w:fill="auto"/>
          </w:tcPr>
          <w:p w:rsidR="004A7232" w:rsidRPr="00AE1592" w:rsidRDefault="004A7232" w:rsidP="004A7232">
            <w:pPr>
              <w:pStyle w:val="libVar0"/>
              <w:rPr>
                <w:rtl/>
              </w:rPr>
            </w:pPr>
            <w:r w:rsidRPr="00AE1592">
              <w:rPr>
                <w:rtl/>
              </w:rPr>
              <w:t>[67]</w:t>
            </w:r>
            <w:r>
              <w:rPr>
                <w:rtl/>
              </w:rPr>
              <w:t xml:space="preserve"> - </w:t>
            </w:r>
            <w:r w:rsidRPr="00AE1592">
              <w:rPr>
                <w:rtl/>
              </w:rPr>
              <w:t xml:space="preserve">رفاعة بن موسى </w:t>
            </w:r>
          </w:p>
        </w:tc>
        <w:tc>
          <w:tcPr>
            <w:tcW w:w="1842" w:type="dxa"/>
            <w:shd w:val="clear" w:color="auto" w:fill="auto"/>
          </w:tcPr>
          <w:p w:rsidR="004A7232" w:rsidRPr="00AE1592" w:rsidRDefault="004A7232" w:rsidP="004A7232">
            <w:pPr>
              <w:pStyle w:val="libVarCenter"/>
              <w:rPr>
                <w:rtl/>
              </w:rPr>
            </w:pPr>
            <w:r w:rsidRPr="00AE1592">
              <w:rPr>
                <w:rtl/>
              </w:rPr>
              <w:t xml:space="preserve"> </w:t>
            </w:r>
            <w:r>
              <w:rPr>
                <w:rtl/>
              </w:rPr>
              <w:t>(</w:t>
            </w:r>
            <w:r w:rsidRPr="00AE1592">
              <w:rPr>
                <w:rtl/>
              </w:rPr>
              <w:t>قيو</w:t>
            </w:r>
            <w:r>
              <w:rPr>
                <w:rtl/>
              </w:rPr>
              <w:t>)</w:t>
            </w:r>
            <w:r w:rsidRPr="00AE1592">
              <w:rPr>
                <w:rtl/>
              </w:rPr>
              <w:t xml:space="preserve"> </w:t>
            </w:r>
          </w:p>
        </w:tc>
        <w:tc>
          <w:tcPr>
            <w:tcW w:w="1668" w:type="dxa"/>
            <w:shd w:val="clear" w:color="auto" w:fill="auto"/>
          </w:tcPr>
          <w:p w:rsidR="004A7232" w:rsidRPr="00AE1592" w:rsidRDefault="004A7232" w:rsidP="004A7232">
            <w:pPr>
              <w:pStyle w:val="libVarCenter"/>
              <w:rPr>
                <w:rtl/>
              </w:rPr>
            </w:pPr>
            <w:r w:rsidRPr="00AE1592">
              <w:rPr>
                <w:rtl/>
              </w:rPr>
              <w:t xml:space="preserve"> </w:t>
            </w:r>
            <w:r>
              <w:rPr>
                <w:rtl/>
              </w:rPr>
              <w:t>= [</w:t>
            </w:r>
            <w:r w:rsidRPr="00AE1592">
              <w:rPr>
                <w:rtl/>
              </w:rPr>
              <w:t>116</w:t>
            </w:r>
            <w:r>
              <w:rPr>
                <w:rtl/>
              </w:rPr>
              <w:t>]</w:t>
            </w:r>
          </w:p>
        </w:tc>
      </w:tr>
      <w:tr w:rsidR="004A7232" w:rsidTr="00B07E78">
        <w:tc>
          <w:tcPr>
            <w:tcW w:w="4077" w:type="dxa"/>
            <w:shd w:val="clear" w:color="auto" w:fill="auto"/>
          </w:tcPr>
          <w:p w:rsidR="004A7232" w:rsidRPr="00AE1592" w:rsidRDefault="004A7232" w:rsidP="004A7232">
            <w:pPr>
              <w:pStyle w:val="libVar0"/>
              <w:rPr>
                <w:rtl/>
              </w:rPr>
            </w:pPr>
            <w:r w:rsidRPr="00AE1592">
              <w:rPr>
                <w:rtl/>
              </w:rPr>
              <w:t>[68]</w:t>
            </w:r>
            <w:r>
              <w:rPr>
                <w:rtl/>
              </w:rPr>
              <w:t xml:space="preserve"> - </w:t>
            </w:r>
            <w:r w:rsidRPr="00AE1592">
              <w:rPr>
                <w:rtl/>
              </w:rPr>
              <w:t xml:space="preserve">زرعة بن محمّد الحضرمي </w:t>
            </w:r>
          </w:p>
        </w:tc>
        <w:tc>
          <w:tcPr>
            <w:tcW w:w="1842" w:type="dxa"/>
            <w:shd w:val="clear" w:color="auto" w:fill="auto"/>
          </w:tcPr>
          <w:p w:rsidR="004A7232" w:rsidRPr="00AE1592" w:rsidRDefault="004A7232" w:rsidP="004A7232">
            <w:pPr>
              <w:pStyle w:val="libVarCenter"/>
              <w:rPr>
                <w:rtl/>
              </w:rPr>
            </w:pPr>
            <w:r w:rsidRPr="00AE1592">
              <w:rPr>
                <w:rtl/>
              </w:rPr>
              <w:t xml:space="preserve"> </w:t>
            </w:r>
            <w:r>
              <w:rPr>
                <w:rtl/>
              </w:rPr>
              <w:t>(</w:t>
            </w:r>
            <w:r w:rsidRPr="00AE1592">
              <w:rPr>
                <w:rtl/>
              </w:rPr>
              <w:t>قكا</w:t>
            </w:r>
            <w:r>
              <w:rPr>
                <w:rtl/>
              </w:rPr>
              <w:t>)</w:t>
            </w:r>
            <w:r w:rsidRPr="00AE1592">
              <w:rPr>
                <w:rtl/>
              </w:rPr>
              <w:t xml:space="preserve"> </w:t>
            </w:r>
          </w:p>
        </w:tc>
        <w:tc>
          <w:tcPr>
            <w:tcW w:w="1668" w:type="dxa"/>
            <w:shd w:val="clear" w:color="auto" w:fill="auto"/>
          </w:tcPr>
          <w:p w:rsidR="004A7232" w:rsidRPr="00AE1592" w:rsidRDefault="004A7232" w:rsidP="004A7232">
            <w:pPr>
              <w:pStyle w:val="libVarCenter"/>
              <w:rPr>
                <w:rtl/>
              </w:rPr>
            </w:pPr>
            <w:r w:rsidRPr="00AE1592">
              <w:rPr>
                <w:rtl/>
              </w:rPr>
              <w:t xml:space="preserve"> </w:t>
            </w:r>
            <w:r>
              <w:rPr>
                <w:rtl/>
              </w:rPr>
              <w:t>= [</w:t>
            </w:r>
            <w:r w:rsidRPr="00AE1592">
              <w:rPr>
                <w:rtl/>
              </w:rPr>
              <w:t>121</w:t>
            </w:r>
            <w:r>
              <w:rPr>
                <w:rtl/>
              </w:rPr>
              <w:t>]</w:t>
            </w:r>
          </w:p>
        </w:tc>
      </w:tr>
      <w:tr w:rsidR="004A7232" w:rsidTr="00B07E78">
        <w:tc>
          <w:tcPr>
            <w:tcW w:w="4077" w:type="dxa"/>
            <w:shd w:val="clear" w:color="auto" w:fill="auto"/>
          </w:tcPr>
          <w:p w:rsidR="004A7232" w:rsidRPr="00AE1592" w:rsidRDefault="004A7232" w:rsidP="004A7232">
            <w:pPr>
              <w:pStyle w:val="libVar0"/>
              <w:rPr>
                <w:rtl/>
              </w:rPr>
            </w:pPr>
            <w:r w:rsidRPr="00AE1592">
              <w:rPr>
                <w:rtl/>
              </w:rPr>
              <w:t>[69]</w:t>
            </w:r>
            <w:r>
              <w:rPr>
                <w:rtl/>
              </w:rPr>
              <w:t xml:space="preserve"> - </w:t>
            </w:r>
            <w:r w:rsidRPr="00AE1592">
              <w:rPr>
                <w:rtl/>
              </w:rPr>
              <w:t xml:space="preserve">زكريّا بن مالك </w:t>
            </w:r>
          </w:p>
        </w:tc>
        <w:tc>
          <w:tcPr>
            <w:tcW w:w="1842" w:type="dxa"/>
            <w:shd w:val="clear" w:color="auto" w:fill="auto"/>
          </w:tcPr>
          <w:p w:rsidR="004A7232" w:rsidRPr="00AE1592" w:rsidRDefault="004A7232" w:rsidP="004A7232">
            <w:pPr>
              <w:pStyle w:val="libVarCenter"/>
              <w:rPr>
                <w:rtl/>
              </w:rPr>
            </w:pPr>
            <w:r w:rsidRPr="00AE1592">
              <w:rPr>
                <w:rtl/>
              </w:rPr>
              <w:t xml:space="preserve"> </w:t>
            </w:r>
            <w:r>
              <w:rPr>
                <w:rtl/>
              </w:rPr>
              <w:t>(</w:t>
            </w:r>
            <w:r w:rsidRPr="00AE1592">
              <w:rPr>
                <w:rtl/>
              </w:rPr>
              <w:t>قكج</w:t>
            </w:r>
            <w:r>
              <w:rPr>
                <w:rtl/>
              </w:rPr>
              <w:t>)</w:t>
            </w:r>
            <w:r w:rsidRPr="00AE1592">
              <w:rPr>
                <w:rtl/>
              </w:rPr>
              <w:t xml:space="preserve"> </w:t>
            </w:r>
          </w:p>
        </w:tc>
        <w:tc>
          <w:tcPr>
            <w:tcW w:w="1668" w:type="dxa"/>
            <w:shd w:val="clear" w:color="auto" w:fill="auto"/>
          </w:tcPr>
          <w:p w:rsidR="004A7232" w:rsidRPr="00AE1592" w:rsidRDefault="004A7232" w:rsidP="004A7232">
            <w:pPr>
              <w:pStyle w:val="libVarCenter"/>
              <w:rPr>
                <w:rtl/>
              </w:rPr>
            </w:pPr>
            <w:r w:rsidRPr="00AE1592">
              <w:rPr>
                <w:rtl/>
              </w:rPr>
              <w:t xml:space="preserve"> </w:t>
            </w:r>
            <w:r>
              <w:rPr>
                <w:rtl/>
              </w:rPr>
              <w:t>= [</w:t>
            </w:r>
            <w:r w:rsidRPr="00AE1592">
              <w:rPr>
                <w:rtl/>
              </w:rPr>
              <w:t>123</w:t>
            </w:r>
            <w:r>
              <w:rPr>
                <w:rtl/>
              </w:rPr>
              <w:t>]</w:t>
            </w:r>
          </w:p>
        </w:tc>
      </w:tr>
      <w:tr w:rsidR="004A7232" w:rsidTr="00B07E78">
        <w:tc>
          <w:tcPr>
            <w:tcW w:w="4077" w:type="dxa"/>
            <w:shd w:val="clear" w:color="auto" w:fill="auto"/>
          </w:tcPr>
          <w:p w:rsidR="004A7232" w:rsidRPr="00AE1592" w:rsidRDefault="004A7232" w:rsidP="004A7232">
            <w:pPr>
              <w:pStyle w:val="libVar0"/>
              <w:rPr>
                <w:rtl/>
              </w:rPr>
            </w:pPr>
            <w:r w:rsidRPr="00AE1592">
              <w:rPr>
                <w:rtl/>
              </w:rPr>
              <w:t>[70]</w:t>
            </w:r>
            <w:r>
              <w:rPr>
                <w:rtl/>
              </w:rPr>
              <w:t xml:space="preserve"> - </w:t>
            </w:r>
            <w:r w:rsidRPr="00AE1592">
              <w:rPr>
                <w:rtl/>
              </w:rPr>
              <w:t xml:space="preserve">زكريا المؤمن </w:t>
            </w:r>
          </w:p>
        </w:tc>
        <w:tc>
          <w:tcPr>
            <w:tcW w:w="1842" w:type="dxa"/>
            <w:shd w:val="clear" w:color="auto" w:fill="auto"/>
          </w:tcPr>
          <w:p w:rsidR="004A7232" w:rsidRPr="00AE1592" w:rsidRDefault="004A7232" w:rsidP="004A7232">
            <w:pPr>
              <w:pStyle w:val="libVarCenter"/>
              <w:rPr>
                <w:rtl/>
              </w:rPr>
            </w:pPr>
            <w:r w:rsidRPr="00AE1592">
              <w:rPr>
                <w:rtl/>
              </w:rPr>
              <w:t xml:space="preserve"> </w:t>
            </w:r>
            <w:r>
              <w:rPr>
                <w:rtl/>
              </w:rPr>
              <w:t>(</w:t>
            </w:r>
            <w:r w:rsidRPr="00AE1592">
              <w:rPr>
                <w:rtl/>
              </w:rPr>
              <w:t>شب</w:t>
            </w:r>
            <w:r>
              <w:rPr>
                <w:rtl/>
              </w:rPr>
              <w:t>)</w:t>
            </w:r>
            <w:r w:rsidRPr="00AE1592">
              <w:rPr>
                <w:rtl/>
              </w:rPr>
              <w:t xml:space="preserve"> </w:t>
            </w:r>
          </w:p>
        </w:tc>
        <w:tc>
          <w:tcPr>
            <w:tcW w:w="1668" w:type="dxa"/>
            <w:shd w:val="clear" w:color="auto" w:fill="auto"/>
          </w:tcPr>
          <w:p w:rsidR="004A7232" w:rsidRDefault="004A7232" w:rsidP="004A7232">
            <w:pPr>
              <w:pStyle w:val="libVarCenter"/>
            </w:pPr>
            <w:r w:rsidRPr="00AE1592">
              <w:rPr>
                <w:rtl/>
              </w:rPr>
              <w:t xml:space="preserve"> </w:t>
            </w:r>
            <w:r>
              <w:rPr>
                <w:rtl/>
              </w:rPr>
              <w:t>= [</w:t>
            </w:r>
            <w:r w:rsidRPr="00AE1592">
              <w:rPr>
                <w:rtl/>
              </w:rPr>
              <w:t>302</w:t>
            </w:r>
            <w:r>
              <w:rPr>
                <w:rtl/>
              </w:rPr>
              <w:t>]</w:t>
            </w:r>
          </w:p>
        </w:tc>
      </w:tr>
    </w:tbl>
    <w:p w:rsidR="004A7232" w:rsidRPr="00045F63" w:rsidRDefault="004A7232" w:rsidP="004A7232">
      <w:pPr>
        <w:pStyle w:val="libNormal"/>
        <w:rPr>
          <w:rtl/>
        </w:rPr>
      </w:pPr>
    </w:p>
    <w:p w:rsidR="004A7232" w:rsidRDefault="004A7232" w:rsidP="00F57A37">
      <w:pPr>
        <w:pStyle w:val="libNormal"/>
        <w:rPr>
          <w:rtl/>
        </w:rPr>
      </w:pPr>
      <w:r>
        <w:rPr>
          <w:rtl/>
        </w:rPr>
        <w:br w:type="page"/>
      </w:r>
    </w:p>
    <w:tbl>
      <w:tblPr>
        <w:bidiVisual/>
        <w:tblW w:w="0" w:type="auto"/>
        <w:tblLook w:val="04A0"/>
      </w:tblPr>
      <w:tblGrid>
        <w:gridCol w:w="4077"/>
        <w:gridCol w:w="1842"/>
        <w:gridCol w:w="1668"/>
      </w:tblGrid>
      <w:tr w:rsidR="004A7232" w:rsidTr="00B07E78">
        <w:tc>
          <w:tcPr>
            <w:tcW w:w="4077" w:type="dxa"/>
            <w:shd w:val="clear" w:color="auto" w:fill="auto"/>
          </w:tcPr>
          <w:p w:rsidR="004A7232" w:rsidRPr="005A699C" w:rsidRDefault="004A7232" w:rsidP="004A7232">
            <w:pPr>
              <w:pStyle w:val="libVar0"/>
              <w:rPr>
                <w:rtl/>
              </w:rPr>
            </w:pPr>
            <w:r w:rsidRPr="005A699C">
              <w:rPr>
                <w:rtl/>
              </w:rPr>
              <w:t>[71]</w:t>
            </w:r>
            <w:r>
              <w:rPr>
                <w:rtl/>
              </w:rPr>
              <w:t xml:space="preserve"> - </w:t>
            </w:r>
            <w:r w:rsidRPr="005A699C">
              <w:rPr>
                <w:rtl/>
              </w:rPr>
              <w:t xml:space="preserve">الزهري محمّد بن مسلم </w:t>
            </w:r>
          </w:p>
        </w:tc>
        <w:tc>
          <w:tcPr>
            <w:tcW w:w="1842" w:type="dxa"/>
            <w:shd w:val="clear" w:color="auto" w:fill="auto"/>
          </w:tcPr>
          <w:p w:rsidR="004A7232" w:rsidRPr="005A699C" w:rsidRDefault="004A7232" w:rsidP="004A7232">
            <w:pPr>
              <w:pStyle w:val="libVarCenter"/>
              <w:rPr>
                <w:rtl/>
              </w:rPr>
            </w:pPr>
            <w:r w:rsidRPr="005A699C">
              <w:rPr>
                <w:rtl/>
              </w:rPr>
              <w:t xml:space="preserve"> </w:t>
            </w:r>
            <w:r>
              <w:rPr>
                <w:rtl/>
              </w:rPr>
              <w:t>(</w:t>
            </w:r>
            <w:r w:rsidRPr="005A699C">
              <w:rPr>
                <w:rtl/>
              </w:rPr>
              <w:t>قكد</w:t>
            </w:r>
            <w:r>
              <w:rPr>
                <w:rtl/>
              </w:rPr>
              <w:t>)</w:t>
            </w:r>
            <w:r w:rsidRPr="005A699C">
              <w:rPr>
                <w:rtl/>
              </w:rPr>
              <w:t xml:space="preserve"> </w:t>
            </w:r>
          </w:p>
        </w:tc>
        <w:tc>
          <w:tcPr>
            <w:tcW w:w="1668" w:type="dxa"/>
            <w:shd w:val="clear" w:color="auto" w:fill="auto"/>
          </w:tcPr>
          <w:p w:rsidR="004A7232" w:rsidRPr="005A699C" w:rsidRDefault="004A7232" w:rsidP="004A7232">
            <w:pPr>
              <w:pStyle w:val="libVarCenter"/>
              <w:rPr>
                <w:rtl/>
              </w:rPr>
            </w:pPr>
            <w:r w:rsidRPr="005A699C">
              <w:rPr>
                <w:rtl/>
              </w:rPr>
              <w:t xml:space="preserve"> </w:t>
            </w:r>
            <w:r>
              <w:rPr>
                <w:rtl/>
              </w:rPr>
              <w:t>= [</w:t>
            </w:r>
            <w:r w:rsidRPr="005A699C">
              <w:rPr>
                <w:rtl/>
              </w:rPr>
              <w:t>124</w:t>
            </w:r>
            <w:r>
              <w:rPr>
                <w:rtl/>
              </w:rPr>
              <w:t>]</w:t>
            </w:r>
          </w:p>
        </w:tc>
      </w:tr>
      <w:tr w:rsidR="004A7232" w:rsidTr="00B07E78">
        <w:tc>
          <w:tcPr>
            <w:tcW w:w="4077" w:type="dxa"/>
            <w:shd w:val="clear" w:color="auto" w:fill="auto"/>
          </w:tcPr>
          <w:p w:rsidR="004A7232" w:rsidRPr="005A699C" w:rsidRDefault="004A7232" w:rsidP="004A7232">
            <w:pPr>
              <w:pStyle w:val="libVar0"/>
              <w:rPr>
                <w:rtl/>
              </w:rPr>
            </w:pPr>
            <w:r w:rsidRPr="005A699C">
              <w:rPr>
                <w:rtl/>
              </w:rPr>
              <w:t>[72]</w:t>
            </w:r>
            <w:r>
              <w:rPr>
                <w:rtl/>
              </w:rPr>
              <w:t xml:space="preserve"> - </w:t>
            </w:r>
            <w:r w:rsidRPr="005A699C">
              <w:rPr>
                <w:rtl/>
              </w:rPr>
              <w:t xml:space="preserve">زياد بن مروان القندي </w:t>
            </w:r>
          </w:p>
        </w:tc>
        <w:tc>
          <w:tcPr>
            <w:tcW w:w="1842" w:type="dxa"/>
            <w:shd w:val="clear" w:color="auto" w:fill="auto"/>
          </w:tcPr>
          <w:p w:rsidR="004A7232" w:rsidRPr="005A699C" w:rsidRDefault="004A7232" w:rsidP="004A7232">
            <w:pPr>
              <w:pStyle w:val="libVarCenter"/>
              <w:rPr>
                <w:rtl/>
              </w:rPr>
            </w:pPr>
            <w:r w:rsidRPr="005A699C">
              <w:rPr>
                <w:rtl/>
              </w:rPr>
              <w:t xml:space="preserve"> </w:t>
            </w:r>
            <w:r>
              <w:rPr>
                <w:rtl/>
              </w:rPr>
              <w:t>(</w:t>
            </w:r>
            <w:r w:rsidRPr="005A699C">
              <w:rPr>
                <w:rtl/>
              </w:rPr>
              <w:t>قكو</w:t>
            </w:r>
            <w:r>
              <w:rPr>
                <w:rtl/>
              </w:rPr>
              <w:t>)</w:t>
            </w:r>
            <w:r w:rsidRPr="005A699C">
              <w:rPr>
                <w:rtl/>
              </w:rPr>
              <w:t xml:space="preserve"> </w:t>
            </w:r>
          </w:p>
        </w:tc>
        <w:tc>
          <w:tcPr>
            <w:tcW w:w="1668" w:type="dxa"/>
            <w:shd w:val="clear" w:color="auto" w:fill="auto"/>
          </w:tcPr>
          <w:p w:rsidR="004A7232" w:rsidRPr="005A699C" w:rsidRDefault="004A7232" w:rsidP="004A7232">
            <w:pPr>
              <w:pStyle w:val="libVarCenter"/>
              <w:rPr>
                <w:rtl/>
              </w:rPr>
            </w:pPr>
            <w:r w:rsidRPr="005A699C">
              <w:rPr>
                <w:rtl/>
              </w:rPr>
              <w:t xml:space="preserve"> </w:t>
            </w:r>
            <w:r>
              <w:rPr>
                <w:rtl/>
              </w:rPr>
              <w:t>= [</w:t>
            </w:r>
            <w:r w:rsidRPr="005A699C">
              <w:rPr>
                <w:rtl/>
              </w:rPr>
              <w:t>126</w:t>
            </w:r>
            <w:r>
              <w:rPr>
                <w:rtl/>
              </w:rPr>
              <w:t>]</w:t>
            </w:r>
          </w:p>
        </w:tc>
      </w:tr>
    </w:tbl>
    <w:p w:rsidR="004A7232" w:rsidRPr="00045F63" w:rsidRDefault="004A7232" w:rsidP="004A7232">
      <w:pPr>
        <w:pStyle w:val="libCenterBold2"/>
        <w:rPr>
          <w:rtl/>
        </w:rPr>
      </w:pPr>
      <w:r w:rsidRPr="00045F63">
        <w:rPr>
          <w:rtl/>
        </w:rPr>
        <w:t>حرف السين والصاد والطاء</w:t>
      </w:r>
    </w:p>
    <w:tbl>
      <w:tblPr>
        <w:bidiVisual/>
        <w:tblW w:w="0" w:type="auto"/>
        <w:tblLook w:val="04A0"/>
      </w:tblPr>
      <w:tblGrid>
        <w:gridCol w:w="4077"/>
        <w:gridCol w:w="1842"/>
        <w:gridCol w:w="1668"/>
      </w:tblGrid>
      <w:tr w:rsidR="004A7232" w:rsidTr="00B07E78">
        <w:tc>
          <w:tcPr>
            <w:tcW w:w="4077" w:type="dxa"/>
            <w:shd w:val="clear" w:color="auto" w:fill="auto"/>
          </w:tcPr>
          <w:p w:rsidR="004A7232" w:rsidRPr="002976F8" w:rsidRDefault="004A7232" w:rsidP="004A7232">
            <w:pPr>
              <w:pStyle w:val="libVar0"/>
              <w:rPr>
                <w:rtl/>
              </w:rPr>
            </w:pPr>
            <w:r w:rsidRPr="002976F8">
              <w:rPr>
                <w:rtl/>
              </w:rPr>
              <w:t>[73]</w:t>
            </w:r>
            <w:r>
              <w:rPr>
                <w:rtl/>
              </w:rPr>
              <w:t xml:space="preserve"> - </w:t>
            </w:r>
            <w:r w:rsidRPr="002976F8">
              <w:rPr>
                <w:rtl/>
              </w:rPr>
              <w:t xml:space="preserve">سدير الصيرفي </w:t>
            </w:r>
          </w:p>
        </w:tc>
        <w:tc>
          <w:tcPr>
            <w:tcW w:w="1842" w:type="dxa"/>
            <w:shd w:val="clear" w:color="auto" w:fill="auto"/>
          </w:tcPr>
          <w:p w:rsidR="004A7232" w:rsidRPr="002976F8" w:rsidRDefault="004A7232" w:rsidP="004A7232">
            <w:pPr>
              <w:pStyle w:val="libVarCenter"/>
              <w:rPr>
                <w:rtl/>
              </w:rPr>
            </w:pPr>
            <w:r w:rsidRPr="002976F8">
              <w:rPr>
                <w:rtl/>
              </w:rPr>
              <w:t xml:space="preserve"> </w:t>
            </w:r>
            <w:r>
              <w:rPr>
                <w:rtl/>
              </w:rPr>
              <w:t>(</w:t>
            </w:r>
            <w:r w:rsidRPr="002976F8">
              <w:rPr>
                <w:rtl/>
              </w:rPr>
              <w:t>قلط</w:t>
            </w:r>
            <w:r>
              <w:rPr>
                <w:rtl/>
              </w:rPr>
              <w:t>)</w:t>
            </w:r>
            <w:r w:rsidRPr="002976F8">
              <w:rPr>
                <w:rtl/>
              </w:rPr>
              <w:t xml:space="preserve"> </w:t>
            </w:r>
          </w:p>
        </w:tc>
        <w:tc>
          <w:tcPr>
            <w:tcW w:w="1668" w:type="dxa"/>
            <w:shd w:val="clear" w:color="auto" w:fill="auto"/>
          </w:tcPr>
          <w:p w:rsidR="004A7232" w:rsidRPr="002976F8" w:rsidRDefault="004A7232" w:rsidP="004A7232">
            <w:pPr>
              <w:pStyle w:val="libVarCenter"/>
              <w:rPr>
                <w:rtl/>
              </w:rPr>
            </w:pPr>
            <w:r w:rsidRPr="002976F8">
              <w:rPr>
                <w:rtl/>
              </w:rPr>
              <w:t xml:space="preserve"> </w:t>
            </w:r>
            <w:r>
              <w:rPr>
                <w:rtl/>
              </w:rPr>
              <w:t>= [</w:t>
            </w:r>
            <w:r w:rsidRPr="002976F8">
              <w:rPr>
                <w:rtl/>
              </w:rPr>
              <w:t>129</w:t>
            </w:r>
            <w:r>
              <w:rPr>
                <w:rtl/>
              </w:rPr>
              <w:t>]</w:t>
            </w:r>
          </w:p>
        </w:tc>
      </w:tr>
      <w:tr w:rsidR="004A7232" w:rsidTr="00B07E78">
        <w:tc>
          <w:tcPr>
            <w:tcW w:w="4077" w:type="dxa"/>
            <w:shd w:val="clear" w:color="auto" w:fill="auto"/>
          </w:tcPr>
          <w:p w:rsidR="004A7232" w:rsidRPr="002976F8" w:rsidRDefault="004A7232" w:rsidP="004A7232">
            <w:pPr>
              <w:pStyle w:val="libVar0"/>
              <w:rPr>
                <w:rtl/>
              </w:rPr>
            </w:pPr>
            <w:r w:rsidRPr="002976F8">
              <w:rPr>
                <w:rtl/>
              </w:rPr>
              <w:t>[74]</w:t>
            </w:r>
            <w:r>
              <w:rPr>
                <w:rtl/>
              </w:rPr>
              <w:t xml:space="preserve"> - </w:t>
            </w:r>
            <w:r w:rsidRPr="002976F8">
              <w:rPr>
                <w:rtl/>
              </w:rPr>
              <w:t xml:space="preserve">سعد بن طريف </w:t>
            </w:r>
          </w:p>
        </w:tc>
        <w:tc>
          <w:tcPr>
            <w:tcW w:w="1842" w:type="dxa"/>
            <w:shd w:val="clear" w:color="auto" w:fill="auto"/>
          </w:tcPr>
          <w:p w:rsidR="004A7232" w:rsidRPr="002976F8" w:rsidRDefault="004A7232" w:rsidP="004A7232">
            <w:pPr>
              <w:pStyle w:val="libVarCenter"/>
              <w:rPr>
                <w:rtl/>
              </w:rPr>
            </w:pPr>
            <w:r w:rsidRPr="002976F8">
              <w:rPr>
                <w:rtl/>
              </w:rPr>
              <w:t xml:space="preserve"> </w:t>
            </w:r>
            <w:r>
              <w:rPr>
                <w:rtl/>
              </w:rPr>
              <w:t>(</w:t>
            </w:r>
            <w:r w:rsidRPr="002976F8">
              <w:rPr>
                <w:rtl/>
              </w:rPr>
              <w:t>م</w:t>
            </w:r>
            <w:r>
              <w:rPr>
                <w:rtl/>
              </w:rPr>
              <w:t>)</w:t>
            </w:r>
            <w:r w:rsidRPr="002976F8">
              <w:rPr>
                <w:rtl/>
              </w:rPr>
              <w:t xml:space="preserve"> </w:t>
            </w:r>
          </w:p>
        </w:tc>
        <w:tc>
          <w:tcPr>
            <w:tcW w:w="1668" w:type="dxa"/>
            <w:shd w:val="clear" w:color="auto" w:fill="auto"/>
          </w:tcPr>
          <w:p w:rsidR="004A7232" w:rsidRPr="002976F8" w:rsidRDefault="004A7232" w:rsidP="004A7232">
            <w:pPr>
              <w:pStyle w:val="libVarCenter"/>
              <w:rPr>
                <w:rtl/>
              </w:rPr>
            </w:pPr>
            <w:r w:rsidRPr="002976F8">
              <w:rPr>
                <w:rtl/>
              </w:rPr>
              <w:t xml:space="preserve"> </w:t>
            </w:r>
            <w:r>
              <w:rPr>
                <w:rtl/>
              </w:rPr>
              <w:t>= [</w:t>
            </w:r>
            <w:r w:rsidRPr="002976F8">
              <w:rPr>
                <w:rtl/>
              </w:rPr>
              <w:t>40</w:t>
            </w:r>
            <w:r>
              <w:rPr>
                <w:rtl/>
              </w:rPr>
              <w:t>]</w:t>
            </w:r>
          </w:p>
        </w:tc>
      </w:tr>
      <w:tr w:rsidR="004A7232" w:rsidTr="00B07E78">
        <w:tc>
          <w:tcPr>
            <w:tcW w:w="4077" w:type="dxa"/>
            <w:shd w:val="clear" w:color="auto" w:fill="auto"/>
          </w:tcPr>
          <w:p w:rsidR="004A7232" w:rsidRPr="002976F8" w:rsidRDefault="004A7232" w:rsidP="004A7232">
            <w:pPr>
              <w:pStyle w:val="libVar0"/>
              <w:rPr>
                <w:rtl/>
              </w:rPr>
            </w:pPr>
            <w:r w:rsidRPr="002976F8">
              <w:rPr>
                <w:rtl/>
              </w:rPr>
              <w:t>[75]</w:t>
            </w:r>
            <w:r>
              <w:rPr>
                <w:rtl/>
              </w:rPr>
              <w:t xml:space="preserve"> - </w:t>
            </w:r>
            <w:r w:rsidRPr="002976F8">
              <w:rPr>
                <w:rtl/>
              </w:rPr>
              <w:t xml:space="preserve">سعدان بن مسلم </w:t>
            </w:r>
          </w:p>
        </w:tc>
        <w:tc>
          <w:tcPr>
            <w:tcW w:w="1842" w:type="dxa"/>
            <w:shd w:val="clear" w:color="auto" w:fill="auto"/>
          </w:tcPr>
          <w:p w:rsidR="004A7232" w:rsidRPr="002976F8" w:rsidRDefault="004A7232" w:rsidP="004A7232">
            <w:pPr>
              <w:pStyle w:val="libVarCenter"/>
              <w:rPr>
                <w:rtl/>
              </w:rPr>
            </w:pPr>
            <w:r w:rsidRPr="002976F8">
              <w:rPr>
                <w:rtl/>
              </w:rPr>
              <w:t xml:space="preserve"> </w:t>
            </w:r>
            <w:r>
              <w:rPr>
                <w:rtl/>
              </w:rPr>
              <w:t>(</w:t>
            </w:r>
            <w:r w:rsidRPr="002976F8">
              <w:rPr>
                <w:rtl/>
              </w:rPr>
              <w:t>ح</w:t>
            </w:r>
            <w:r>
              <w:rPr>
                <w:rtl/>
              </w:rPr>
              <w:t>)</w:t>
            </w:r>
            <w:r w:rsidRPr="002976F8">
              <w:rPr>
                <w:rtl/>
              </w:rPr>
              <w:t xml:space="preserve"> </w:t>
            </w:r>
          </w:p>
        </w:tc>
        <w:tc>
          <w:tcPr>
            <w:tcW w:w="1668" w:type="dxa"/>
            <w:shd w:val="clear" w:color="auto" w:fill="auto"/>
          </w:tcPr>
          <w:p w:rsidR="004A7232" w:rsidRPr="002976F8" w:rsidRDefault="004A7232" w:rsidP="004A7232">
            <w:pPr>
              <w:pStyle w:val="libVarCenter"/>
              <w:rPr>
                <w:rtl/>
              </w:rPr>
            </w:pPr>
            <w:r w:rsidRPr="002976F8">
              <w:rPr>
                <w:rtl/>
              </w:rPr>
              <w:t xml:space="preserve"> </w:t>
            </w:r>
            <w:r>
              <w:rPr>
                <w:rtl/>
              </w:rPr>
              <w:t>= [</w:t>
            </w:r>
            <w:r w:rsidRPr="002976F8">
              <w:rPr>
                <w:rtl/>
              </w:rPr>
              <w:t>8</w:t>
            </w:r>
            <w:r>
              <w:rPr>
                <w:rtl/>
              </w:rPr>
              <w:t>]</w:t>
            </w:r>
          </w:p>
        </w:tc>
      </w:tr>
      <w:tr w:rsidR="004A7232" w:rsidTr="00B07E78">
        <w:tc>
          <w:tcPr>
            <w:tcW w:w="4077" w:type="dxa"/>
            <w:shd w:val="clear" w:color="auto" w:fill="auto"/>
          </w:tcPr>
          <w:p w:rsidR="004A7232" w:rsidRPr="002976F8" w:rsidRDefault="004A7232" w:rsidP="004A7232">
            <w:pPr>
              <w:pStyle w:val="libVar0"/>
              <w:rPr>
                <w:rtl/>
              </w:rPr>
            </w:pPr>
            <w:r w:rsidRPr="002976F8">
              <w:rPr>
                <w:rtl/>
              </w:rPr>
              <w:t>[76]</w:t>
            </w:r>
            <w:r>
              <w:rPr>
                <w:rtl/>
              </w:rPr>
              <w:t xml:space="preserve"> - </w:t>
            </w:r>
            <w:r w:rsidRPr="002976F8">
              <w:rPr>
                <w:rtl/>
              </w:rPr>
              <w:t xml:space="preserve">سعيد الأعرج </w:t>
            </w:r>
          </w:p>
        </w:tc>
        <w:tc>
          <w:tcPr>
            <w:tcW w:w="1842" w:type="dxa"/>
            <w:shd w:val="clear" w:color="auto" w:fill="auto"/>
          </w:tcPr>
          <w:p w:rsidR="004A7232" w:rsidRPr="002976F8" w:rsidRDefault="004A7232" w:rsidP="004A7232">
            <w:pPr>
              <w:pStyle w:val="libVarCenter"/>
              <w:rPr>
                <w:rtl/>
              </w:rPr>
            </w:pPr>
            <w:r w:rsidRPr="002976F8">
              <w:rPr>
                <w:rtl/>
              </w:rPr>
              <w:t xml:space="preserve"> </w:t>
            </w:r>
            <w:r>
              <w:rPr>
                <w:rtl/>
              </w:rPr>
              <w:t>(</w:t>
            </w:r>
            <w:r w:rsidRPr="002976F8">
              <w:rPr>
                <w:rtl/>
              </w:rPr>
              <w:t>قلح</w:t>
            </w:r>
            <w:r>
              <w:rPr>
                <w:rtl/>
              </w:rPr>
              <w:t>)</w:t>
            </w:r>
            <w:r w:rsidRPr="002976F8">
              <w:rPr>
                <w:rtl/>
              </w:rPr>
              <w:t xml:space="preserve"> </w:t>
            </w:r>
          </w:p>
        </w:tc>
        <w:tc>
          <w:tcPr>
            <w:tcW w:w="1668" w:type="dxa"/>
            <w:shd w:val="clear" w:color="auto" w:fill="auto"/>
          </w:tcPr>
          <w:p w:rsidR="004A7232" w:rsidRPr="002976F8" w:rsidRDefault="004A7232" w:rsidP="004A7232">
            <w:pPr>
              <w:pStyle w:val="libVarCenter"/>
              <w:rPr>
                <w:rtl/>
              </w:rPr>
            </w:pPr>
            <w:r w:rsidRPr="002976F8">
              <w:rPr>
                <w:rtl/>
              </w:rPr>
              <w:t xml:space="preserve"> </w:t>
            </w:r>
            <w:r>
              <w:rPr>
                <w:rtl/>
              </w:rPr>
              <w:t>= [</w:t>
            </w:r>
            <w:r w:rsidRPr="002976F8">
              <w:rPr>
                <w:rtl/>
              </w:rPr>
              <w:t>138</w:t>
            </w:r>
            <w:r>
              <w:rPr>
                <w:rtl/>
              </w:rPr>
              <w:t>]</w:t>
            </w:r>
          </w:p>
        </w:tc>
      </w:tr>
      <w:tr w:rsidR="004A7232" w:rsidTr="00B07E78">
        <w:tc>
          <w:tcPr>
            <w:tcW w:w="4077" w:type="dxa"/>
            <w:shd w:val="clear" w:color="auto" w:fill="auto"/>
          </w:tcPr>
          <w:p w:rsidR="004A7232" w:rsidRPr="002976F8" w:rsidRDefault="004A7232" w:rsidP="004A7232">
            <w:pPr>
              <w:pStyle w:val="libVar0"/>
              <w:rPr>
                <w:rtl/>
              </w:rPr>
            </w:pPr>
            <w:r w:rsidRPr="002976F8">
              <w:rPr>
                <w:rtl/>
              </w:rPr>
              <w:t>[77]</w:t>
            </w:r>
            <w:r>
              <w:rPr>
                <w:rtl/>
              </w:rPr>
              <w:t xml:space="preserve"> - </w:t>
            </w:r>
            <w:r w:rsidRPr="002976F8">
              <w:rPr>
                <w:rtl/>
              </w:rPr>
              <w:t xml:space="preserve">سعيد بن يسار </w:t>
            </w:r>
          </w:p>
        </w:tc>
        <w:tc>
          <w:tcPr>
            <w:tcW w:w="1842" w:type="dxa"/>
            <w:shd w:val="clear" w:color="auto" w:fill="auto"/>
          </w:tcPr>
          <w:p w:rsidR="004A7232" w:rsidRPr="002976F8" w:rsidRDefault="004A7232" w:rsidP="004A7232">
            <w:pPr>
              <w:pStyle w:val="libVarCenter"/>
              <w:rPr>
                <w:rtl/>
              </w:rPr>
            </w:pPr>
            <w:r w:rsidRPr="002976F8">
              <w:rPr>
                <w:rtl/>
              </w:rPr>
              <w:t xml:space="preserve"> </w:t>
            </w:r>
            <w:r>
              <w:rPr>
                <w:rtl/>
              </w:rPr>
              <w:t>(</w:t>
            </w:r>
            <w:r w:rsidRPr="002976F8">
              <w:rPr>
                <w:rtl/>
              </w:rPr>
              <w:t>قلة</w:t>
            </w:r>
            <w:r>
              <w:rPr>
                <w:rtl/>
              </w:rPr>
              <w:t>)</w:t>
            </w:r>
            <w:r w:rsidRPr="002976F8">
              <w:rPr>
                <w:rtl/>
              </w:rPr>
              <w:t xml:space="preserve"> </w:t>
            </w:r>
          </w:p>
        </w:tc>
        <w:tc>
          <w:tcPr>
            <w:tcW w:w="1668" w:type="dxa"/>
            <w:shd w:val="clear" w:color="auto" w:fill="auto"/>
          </w:tcPr>
          <w:p w:rsidR="004A7232" w:rsidRPr="002976F8" w:rsidRDefault="004A7232" w:rsidP="004A7232">
            <w:pPr>
              <w:pStyle w:val="libVarCenter"/>
              <w:rPr>
                <w:rtl/>
              </w:rPr>
            </w:pPr>
            <w:r w:rsidRPr="002976F8">
              <w:rPr>
                <w:rtl/>
              </w:rPr>
              <w:t xml:space="preserve"> </w:t>
            </w:r>
            <w:r>
              <w:rPr>
                <w:rtl/>
              </w:rPr>
              <w:t>= [</w:t>
            </w:r>
            <w:r w:rsidRPr="002976F8">
              <w:rPr>
                <w:rtl/>
              </w:rPr>
              <w:t>135</w:t>
            </w:r>
            <w:r>
              <w:rPr>
                <w:rtl/>
              </w:rPr>
              <w:t>]</w:t>
            </w:r>
          </w:p>
        </w:tc>
      </w:tr>
      <w:tr w:rsidR="004A7232" w:rsidTr="00B07E78">
        <w:tc>
          <w:tcPr>
            <w:tcW w:w="4077" w:type="dxa"/>
            <w:shd w:val="clear" w:color="auto" w:fill="auto"/>
          </w:tcPr>
          <w:p w:rsidR="004A7232" w:rsidRPr="002976F8" w:rsidRDefault="004A7232" w:rsidP="004A7232">
            <w:pPr>
              <w:pStyle w:val="libVar0"/>
              <w:rPr>
                <w:rtl/>
              </w:rPr>
            </w:pPr>
            <w:r w:rsidRPr="002976F8">
              <w:rPr>
                <w:rtl/>
              </w:rPr>
              <w:t>[78]</w:t>
            </w:r>
            <w:r>
              <w:rPr>
                <w:rtl/>
              </w:rPr>
              <w:t xml:space="preserve"> - </w:t>
            </w:r>
            <w:r w:rsidRPr="002976F8">
              <w:rPr>
                <w:rtl/>
              </w:rPr>
              <w:t xml:space="preserve">سلمة بن تمام </w:t>
            </w:r>
          </w:p>
        </w:tc>
        <w:tc>
          <w:tcPr>
            <w:tcW w:w="1842" w:type="dxa"/>
            <w:shd w:val="clear" w:color="auto" w:fill="auto"/>
          </w:tcPr>
          <w:p w:rsidR="004A7232" w:rsidRPr="002976F8" w:rsidRDefault="004A7232" w:rsidP="004A7232">
            <w:pPr>
              <w:pStyle w:val="libVarCenter"/>
              <w:rPr>
                <w:rtl/>
              </w:rPr>
            </w:pPr>
            <w:r w:rsidRPr="002976F8">
              <w:rPr>
                <w:rtl/>
              </w:rPr>
              <w:t xml:space="preserve"> </w:t>
            </w:r>
            <w:r>
              <w:rPr>
                <w:rtl/>
              </w:rPr>
              <w:t>(</w:t>
            </w:r>
            <w:r w:rsidRPr="002976F8">
              <w:rPr>
                <w:rtl/>
              </w:rPr>
              <w:t>قلو</w:t>
            </w:r>
            <w:r>
              <w:rPr>
                <w:rtl/>
              </w:rPr>
              <w:t>)</w:t>
            </w:r>
            <w:r w:rsidRPr="002976F8">
              <w:rPr>
                <w:rtl/>
              </w:rPr>
              <w:t xml:space="preserve"> </w:t>
            </w:r>
          </w:p>
        </w:tc>
        <w:tc>
          <w:tcPr>
            <w:tcW w:w="1668" w:type="dxa"/>
            <w:shd w:val="clear" w:color="auto" w:fill="auto"/>
          </w:tcPr>
          <w:p w:rsidR="004A7232" w:rsidRPr="002976F8" w:rsidRDefault="004A7232" w:rsidP="004A7232">
            <w:pPr>
              <w:pStyle w:val="libVarCenter"/>
              <w:rPr>
                <w:rtl/>
              </w:rPr>
            </w:pPr>
            <w:r w:rsidRPr="002976F8">
              <w:rPr>
                <w:rtl/>
              </w:rPr>
              <w:t xml:space="preserve"> </w:t>
            </w:r>
            <w:r>
              <w:rPr>
                <w:rtl/>
              </w:rPr>
              <w:t>= [</w:t>
            </w:r>
            <w:r w:rsidRPr="002976F8">
              <w:rPr>
                <w:rtl/>
              </w:rPr>
              <w:t>136</w:t>
            </w:r>
            <w:r>
              <w:rPr>
                <w:rtl/>
              </w:rPr>
              <w:t>]</w:t>
            </w:r>
          </w:p>
        </w:tc>
      </w:tr>
      <w:tr w:rsidR="004A7232" w:rsidTr="00B07E78">
        <w:tc>
          <w:tcPr>
            <w:tcW w:w="4077" w:type="dxa"/>
            <w:shd w:val="clear" w:color="auto" w:fill="auto"/>
          </w:tcPr>
          <w:p w:rsidR="004A7232" w:rsidRPr="002976F8" w:rsidRDefault="004A7232" w:rsidP="004A7232">
            <w:pPr>
              <w:pStyle w:val="libVar0"/>
              <w:rPr>
                <w:rtl/>
              </w:rPr>
            </w:pPr>
            <w:r w:rsidRPr="002976F8">
              <w:rPr>
                <w:rtl/>
              </w:rPr>
              <w:t>[79]</w:t>
            </w:r>
            <w:r>
              <w:rPr>
                <w:rtl/>
              </w:rPr>
              <w:t xml:space="preserve"> - </w:t>
            </w:r>
            <w:r w:rsidRPr="002976F8">
              <w:rPr>
                <w:rtl/>
              </w:rPr>
              <w:t xml:space="preserve">سلمة بن الخطاب </w:t>
            </w:r>
          </w:p>
        </w:tc>
        <w:tc>
          <w:tcPr>
            <w:tcW w:w="1842" w:type="dxa"/>
            <w:shd w:val="clear" w:color="auto" w:fill="auto"/>
          </w:tcPr>
          <w:p w:rsidR="004A7232" w:rsidRPr="002976F8" w:rsidRDefault="004A7232" w:rsidP="004A7232">
            <w:pPr>
              <w:pStyle w:val="libVarCenter"/>
              <w:rPr>
                <w:rtl/>
              </w:rPr>
            </w:pPr>
            <w:r w:rsidRPr="002976F8">
              <w:rPr>
                <w:rtl/>
              </w:rPr>
              <w:t xml:space="preserve"> </w:t>
            </w:r>
            <w:r>
              <w:rPr>
                <w:rtl/>
              </w:rPr>
              <w:t>(</w:t>
            </w:r>
            <w:r w:rsidRPr="002976F8">
              <w:rPr>
                <w:rtl/>
              </w:rPr>
              <w:t>نه</w:t>
            </w:r>
            <w:r>
              <w:rPr>
                <w:rtl/>
              </w:rPr>
              <w:t>)</w:t>
            </w:r>
            <w:r w:rsidRPr="002976F8">
              <w:rPr>
                <w:rtl/>
              </w:rPr>
              <w:t xml:space="preserve"> </w:t>
            </w:r>
          </w:p>
        </w:tc>
        <w:tc>
          <w:tcPr>
            <w:tcW w:w="1668" w:type="dxa"/>
            <w:shd w:val="clear" w:color="auto" w:fill="auto"/>
          </w:tcPr>
          <w:p w:rsidR="004A7232" w:rsidRPr="002976F8" w:rsidRDefault="004A7232" w:rsidP="004A7232">
            <w:pPr>
              <w:pStyle w:val="libVarCenter"/>
              <w:rPr>
                <w:rtl/>
              </w:rPr>
            </w:pPr>
            <w:r w:rsidRPr="002976F8">
              <w:rPr>
                <w:rtl/>
              </w:rPr>
              <w:t xml:space="preserve"> </w:t>
            </w:r>
            <w:r>
              <w:rPr>
                <w:rtl/>
              </w:rPr>
              <w:t>= [</w:t>
            </w:r>
            <w:r w:rsidRPr="002976F8">
              <w:rPr>
                <w:rtl/>
              </w:rPr>
              <w:t>55</w:t>
            </w:r>
            <w:r>
              <w:rPr>
                <w:rtl/>
              </w:rPr>
              <w:t>]</w:t>
            </w:r>
          </w:p>
        </w:tc>
      </w:tr>
      <w:tr w:rsidR="004A7232" w:rsidTr="00B07E78">
        <w:tc>
          <w:tcPr>
            <w:tcW w:w="4077" w:type="dxa"/>
            <w:shd w:val="clear" w:color="auto" w:fill="auto"/>
          </w:tcPr>
          <w:p w:rsidR="004A7232" w:rsidRPr="002976F8" w:rsidRDefault="004A7232" w:rsidP="004A7232">
            <w:pPr>
              <w:pStyle w:val="libVar0"/>
              <w:rPr>
                <w:rtl/>
              </w:rPr>
            </w:pPr>
            <w:r w:rsidRPr="002976F8">
              <w:rPr>
                <w:rtl/>
              </w:rPr>
              <w:t>[80]</w:t>
            </w:r>
            <w:r>
              <w:rPr>
                <w:rtl/>
              </w:rPr>
              <w:t xml:space="preserve"> - </w:t>
            </w:r>
            <w:r w:rsidRPr="002976F8">
              <w:rPr>
                <w:rtl/>
              </w:rPr>
              <w:t xml:space="preserve">سليمان بن حفص المروزي </w:t>
            </w:r>
          </w:p>
        </w:tc>
        <w:tc>
          <w:tcPr>
            <w:tcW w:w="1842" w:type="dxa"/>
            <w:shd w:val="clear" w:color="auto" w:fill="auto"/>
          </w:tcPr>
          <w:p w:rsidR="004A7232" w:rsidRPr="002976F8" w:rsidRDefault="004A7232" w:rsidP="004A7232">
            <w:pPr>
              <w:pStyle w:val="libVarCenter"/>
              <w:rPr>
                <w:rtl/>
              </w:rPr>
            </w:pPr>
            <w:r w:rsidRPr="002976F8">
              <w:rPr>
                <w:rtl/>
              </w:rPr>
              <w:t xml:space="preserve"> </w:t>
            </w:r>
            <w:r>
              <w:rPr>
                <w:rtl/>
              </w:rPr>
              <w:t>(</w:t>
            </w:r>
            <w:r w:rsidRPr="002976F8">
              <w:rPr>
                <w:rtl/>
              </w:rPr>
              <w:t>قلط</w:t>
            </w:r>
            <w:r>
              <w:rPr>
                <w:rtl/>
              </w:rPr>
              <w:t>)</w:t>
            </w:r>
            <w:r w:rsidRPr="002976F8">
              <w:rPr>
                <w:rtl/>
              </w:rPr>
              <w:t xml:space="preserve"> </w:t>
            </w:r>
          </w:p>
        </w:tc>
        <w:tc>
          <w:tcPr>
            <w:tcW w:w="1668" w:type="dxa"/>
            <w:shd w:val="clear" w:color="auto" w:fill="auto"/>
          </w:tcPr>
          <w:p w:rsidR="004A7232" w:rsidRPr="002976F8" w:rsidRDefault="004A7232" w:rsidP="004A7232">
            <w:pPr>
              <w:pStyle w:val="libVarCenter"/>
              <w:rPr>
                <w:rtl/>
              </w:rPr>
            </w:pPr>
            <w:r w:rsidRPr="002976F8">
              <w:rPr>
                <w:rtl/>
              </w:rPr>
              <w:t xml:space="preserve"> </w:t>
            </w:r>
            <w:r>
              <w:rPr>
                <w:rtl/>
              </w:rPr>
              <w:t>= [</w:t>
            </w:r>
            <w:r w:rsidRPr="002976F8">
              <w:rPr>
                <w:rtl/>
              </w:rPr>
              <w:t>139</w:t>
            </w:r>
            <w:r>
              <w:rPr>
                <w:rtl/>
              </w:rPr>
              <w:t>]</w:t>
            </w:r>
          </w:p>
        </w:tc>
      </w:tr>
      <w:tr w:rsidR="004A7232" w:rsidTr="00B07E78">
        <w:tc>
          <w:tcPr>
            <w:tcW w:w="4077" w:type="dxa"/>
            <w:shd w:val="clear" w:color="auto" w:fill="auto"/>
          </w:tcPr>
          <w:p w:rsidR="004A7232" w:rsidRPr="002976F8" w:rsidRDefault="004A7232" w:rsidP="004A7232">
            <w:pPr>
              <w:pStyle w:val="libVar0"/>
              <w:rPr>
                <w:rtl/>
              </w:rPr>
            </w:pPr>
            <w:r w:rsidRPr="002976F8">
              <w:rPr>
                <w:rtl/>
              </w:rPr>
              <w:t>[81]</w:t>
            </w:r>
            <w:r>
              <w:rPr>
                <w:rtl/>
              </w:rPr>
              <w:t xml:space="preserve"> - </w:t>
            </w:r>
            <w:r w:rsidRPr="002976F8">
              <w:rPr>
                <w:rtl/>
              </w:rPr>
              <w:t xml:space="preserve">سليمان بن خالد </w:t>
            </w:r>
          </w:p>
        </w:tc>
        <w:tc>
          <w:tcPr>
            <w:tcW w:w="1842" w:type="dxa"/>
            <w:shd w:val="clear" w:color="auto" w:fill="auto"/>
          </w:tcPr>
          <w:p w:rsidR="004A7232" w:rsidRPr="002976F8" w:rsidRDefault="004A7232" w:rsidP="004A7232">
            <w:pPr>
              <w:pStyle w:val="libVarCenter"/>
              <w:rPr>
                <w:rtl/>
              </w:rPr>
            </w:pPr>
            <w:r w:rsidRPr="002976F8">
              <w:rPr>
                <w:rtl/>
              </w:rPr>
              <w:t xml:space="preserve"> </w:t>
            </w:r>
            <w:r>
              <w:rPr>
                <w:rtl/>
              </w:rPr>
              <w:t>(</w:t>
            </w:r>
            <w:r w:rsidRPr="002976F8">
              <w:rPr>
                <w:rtl/>
              </w:rPr>
              <w:t>قم</w:t>
            </w:r>
            <w:r>
              <w:rPr>
                <w:rtl/>
              </w:rPr>
              <w:t>)</w:t>
            </w:r>
            <w:r w:rsidRPr="002976F8">
              <w:rPr>
                <w:rtl/>
              </w:rPr>
              <w:t xml:space="preserve"> </w:t>
            </w:r>
          </w:p>
        </w:tc>
        <w:tc>
          <w:tcPr>
            <w:tcW w:w="1668" w:type="dxa"/>
            <w:shd w:val="clear" w:color="auto" w:fill="auto"/>
          </w:tcPr>
          <w:p w:rsidR="004A7232" w:rsidRPr="002976F8" w:rsidRDefault="004A7232" w:rsidP="004A7232">
            <w:pPr>
              <w:pStyle w:val="libVarCenter"/>
              <w:rPr>
                <w:rtl/>
              </w:rPr>
            </w:pPr>
            <w:r w:rsidRPr="002976F8">
              <w:rPr>
                <w:rtl/>
              </w:rPr>
              <w:t xml:space="preserve"> </w:t>
            </w:r>
            <w:r>
              <w:rPr>
                <w:rtl/>
              </w:rPr>
              <w:t>= [</w:t>
            </w:r>
            <w:r w:rsidRPr="002976F8">
              <w:rPr>
                <w:rtl/>
              </w:rPr>
              <w:t>140</w:t>
            </w:r>
            <w:r>
              <w:rPr>
                <w:rtl/>
              </w:rPr>
              <w:t>]</w:t>
            </w:r>
          </w:p>
        </w:tc>
      </w:tr>
      <w:tr w:rsidR="004A7232" w:rsidTr="00B07E78">
        <w:tc>
          <w:tcPr>
            <w:tcW w:w="4077" w:type="dxa"/>
            <w:shd w:val="clear" w:color="auto" w:fill="auto"/>
          </w:tcPr>
          <w:p w:rsidR="004A7232" w:rsidRPr="002976F8" w:rsidRDefault="004A7232" w:rsidP="004A7232">
            <w:pPr>
              <w:pStyle w:val="libVar0"/>
              <w:rPr>
                <w:rtl/>
              </w:rPr>
            </w:pPr>
            <w:r w:rsidRPr="002976F8">
              <w:rPr>
                <w:rtl/>
              </w:rPr>
              <w:t>[82]</w:t>
            </w:r>
            <w:r>
              <w:rPr>
                <w:rtl/>
              </w:rPr>
              <w:t xml:space="preserve"> - </w:t>
            </w:r>
            <w:r w:rsidRPr="002976F8">
              <w:rPr>
                <w:rtl/>
              </w:rPr>
              <w:t xml:space="preserve">سليمان بن داود المنقري </w:t>
            </w:r>
          </w:p>
        </w:tc>
        <w:tc>
          <w:tcPr>
            <w:tcW w:w="1842" w:type="dxa"/>
            <w:shd w:val="clear" w:color="auto" w:fill="auto"/>
          </w:tcPr>
          <w:p w:rsidR="004A7232" w:rsidRPr="002976F8" w:rsidRDefault="004A7232" w:rsidP="004A7232">
            <w:pPr>
              <w:pStyle w:val="libVarCenter"/>
              <w:rPr>
                <w:rtl/>
              </w:rPr>
            </w:pPr>
            <w:r w:rsidRPr="002976F8">
              <w:rPr>
                <w:rtl/>
              </w:rPr>
              <w:t xml:space="preserve"> </w:t>
            </w:r>
            <w:r>
              <w:rPr>
                <w:rtl/>
              </w:rPr>
              <w:t>(</w:t>
            </w:r>
            <w:r w:rsidRPr="002976F8">
              <w:rPr>
                <w:rtl/>
              </w:rPr>
              <w:t>صج</w:t>
            </w:r>
            <w:r>
              <w:rPr>
                <w:rtl/>
              </w:rPr>
              <w:t>)</w:t>
            </w:r>
            <w:r w:rsidRPr="002976F8">
              <w:rPr>
                <w:rtl/>
              </w:rPr>
              <w:t xml:space="preserve"> </w:t>
            </w:r>
          </w:p>
        </w:tc>
        <w:tc>
          <w:tcPr>
            <w:tcW w:w="1668" w:type="dxa"/>
            <w:shd w:val="clear" w:color="auto" w:fill="auto"/>
          </w:tcPr>
          <w:p w:rsidR="004A7232" w:rsidRPr="002976F8" w:rsidRDefault="004A7232" w:rsidP="004A7232">
            <w:pPr>
              <w:pStyle w:val="libVarCenter"/>
              <w:rPr>
                <w:rtl/>
              </w:rPr>
            </w:pPr>
            <w:r w:rsidRPr="002976F8">
              <w:rPr>
                <w:rtl/>
              </w:rPr>
              <w:t xml:space="preserve"> </w:t>
            </w:r>
            <w:r>
              <w:rPr>
                <w:rtl/>
              </w:rPr>
              <w:t>= [</w:t>
            </w:r>
            <w:r w:rsidRPr="002976F8">
              <w:rPr>
                <w:rtl/>
              </w:rPr>
              <w:t>93</w:t>
            </w:r>
            <w:r>
              <w:rPr>
                <w:rtl/>
              </w:rPr>
              <w:t>]</w:t>
            </w:r>
          </w:p>
        </w:tc>
      </w:tr>
      <w:tr w:rsidR="004A7232" w:rsidTr="00B07E78">
        <w:tc>
          <w:tcPr>
            <w:tcW w:w="4077" w:type="dxa"/>
            <w:shd w:val="clear" w:color="auto" w:fill="auto"/>
          </w:tcPr>
          <w:p w:rsidR="004A7232" w:rsidRPr="002976F8" w:rsidRDefault="004A7232" w:rsidP="004A7232">
            <w:pPr>
              <w:pStyle w:val="libVar0"/>
              <w:rPr>
                <w:rtl/>
              </w:rPr>
            </w:pPr>
            <w:r w:rsidRPr="002976F8">
              <w:rPr>
                <w:rtl/>
              </w:rPr>
              <w:t>[83]</w:t>
            </w:r>
            <w:r>
              <w:rPr>
                <w:rtl/>
              </w:rPr>
              <w:t xml:space="preserve"> - </w:t>
            </w:r>
            <w:r w:rsidRPr="002976F8">
              <w:rPr>
                <w:rtl/>
              </w:rPr>
              <w:t xml:space="preserve">سليمان بن عمرو </w:t>
            </w:r>
          </w:p>
        </w:tc>
        <w:tc>
          <w:tcPr>
            <w:tcW w:w="1842" w:type="dxa"/>
            <w:shd w:val="clear" w:color="auto" w:fill="auto"/>
          </w:tcPr>
          <w:p w:rsidR="004A7232" w:rsidRPr="002976F8" w:rsidRDefault="004A7232" w:rsidP="004A7232">
            <w:pPr>
              <w:pStyle w:val="libVarCenter"/>
              <w:rPr>
                <w:rtl/>
              </w:rPr>
            </w:pPr>
            <w:r w:rsidRPr="002976F8">
              <w:rPr>
                <w:rtl/>
              </w:rPr>
              <w:t xml:space="preserve"> </w:t>
            </w:r>
            <w:r>
              <w:rPr>
                <w:rtl/>
              </w:rPr>
              <w:t>(</w:t>
            </w:r>
            <w:r w:rsidRPr="002976F8">
              <w:rPr>
                <w:rtl/>
              </w:rPr>
              <w:t>قمج</w:t>
            </w:r>
            <w:r>
              <w:rPr>
                <w:rtl/>
              </w:rPr>
              <w:t>)</w:t>
            </w:r>
            <w:r w:rsidRPr="002976F8">
              <w:rPr>
                <w:rtl/>
              </w:rPr>
              <w:t xml:space="preserve"> </w:t>
            </w:r>
          </w:p>
        </w:tc>
        <w:tc>
          <w:tcPr>
            <w:tcW w:w="1668" w:type="dxa"/>
            <w:shd w:val="clear" w:color="auto" w:fill="auto"/>
          </w:tcPr>
          <w:p w:rsidR="004A7232" w:rsidRPr="002976F8" w:rsidRDefault="004A7232" w:rsidP="004A7232">
            <w:pPr>
              <w:pStyle w:val="libVarCenter"/>
              <w:rPr>
                <w:rtl/>
              </w:rPr>
            </w:pPr>
            <w:r w:rsidRPr="002976F8">
              <w:rPr>
                <w:rtl/>
              </w:rPr>
              <w:t xml:space="preserve"> </w:t>
            </w:r>
            <w:r>
              <w:rPr>
                <w:rtl/>
              </w:rPr>
              <w:t>= [</w:t>
            </w:r>
            <w:r w:rsidRPr="002976F8">
              <w:rPr>
                <w:rtl/>
              </w:rPr>
              <w:t>143</w:t>
            </w:r>
            <w:r>
              <w:rPr>
                <w:rtl/>
              </w:rPr>
              <w:t>]</w:t>
            </w:r>
          </w:p>
        </w:tc>
      </w:tr>
      <w:tr w:rsidR="004A7232" w:rsidTr="00B07E78">
        <w:tc>
          <w:tcPr>
            <w:tcW w:w="4077" w:type="dxa"/>
            <w:shd w:val="clear" w:color="auto" w:fill="auto"/>
          </w:tcPr>
          <w:p w:rsidR="004A7232" w:rsidRPr="002976F8" w:rsidRDefault="004A7232" w:rsidP="004A7232">
            <w:pPr>
              <w:pStyle w:val="libVar0"/>
              <w:rPr>
                <w:rtl/>
              </w:rPr>
            </w:pPr>
            <w:r w:rsidRPr="002976F8">
              <w:rPr>
                <w:rtl/>
              </w:rPr>
              <w:t>[84]</w:t>
            </w:r>
            <w:r>
              <w:rPr>
                <w:rtl/>
              </w:rPr>
              <w:t xml:space="preserve"> - </w:t>
            </w:r>
            <w:r w:rsidRPr="002976F8">
              <w:rPr>
                <w:rtl/>
              </w:rPr>
              <w:t xml:space="preserve">سماعة بن مهران </w:t>
            </w:r>
          </w:p>
        </w:tc>
        <w:tc>
          <w:tcPr>
            <w:tcW w:w="1842" w:type="dxa"/>
            <w:shd w:val="clear" w:color="auto" w:fill="auto"/>
          </w:tcPr>
          <w:p w:rsidR="004A7232" w:rsidRPr="002976F8" w:rsidRDefault="004A7232" w:rsidP="004A7232">
            <w:pPr>
              <w:pStyle w:val="libVarCenter"/>
              <w:rPr>
                <w:rtl/>
              </w:rPr>
            </w:pPr>
            <w:r w:rsidRPr="002976F8">
              <w:rPr>
                <w:rtl/>
              </w:rPr>
              <w:t xml:space="preserve"> </w:t>
            </w:r>
            <w:r>
              <w:rPr>
                <w:rtl/>
              </w:rPr>
              <w:t>(</w:t>
            </w:r>
            <w:r w:rsidRPr="002976F8">
              <w:rPr>
                <w:rtl/>
              </w:rPr>
              <w:t>قمد</w:t>
            </w:r>
            <w:r>
              <w:rPr>
                <w:rtl/>
              </w:rPr>
              <w:t>)</w:t>
            </w:r>
            <w:r w:rsidRPr="002976F8">
              <w:rPr>
                <w:rtl/>
              </w:rPr>
              <w:t xml:space="preserve"> </w:t>
            </w:r>
          </w:p>
        </w:tc>
        <w:tc>
          <w:tcPr>
            <w:tcW w:w="1668" w:type="dxa"/>
            <w:shd w:val="clear" w:color="auto" w:fill="auto"/>
          </w:tcPr>
          <w:p w:rsidR="004A7232" w:rsidRPr="002976F8" w:rsidRDefault="004A7232" w:rsidP="004A7232">
            <w:pPr>
              <w:pStyle w:val="libVarCenter"/>
              <w:rPr>
                <w:rtl/>
              </w:rPr>
            </w:pPr>
            <w:r w:rsidRPr="002976F8">
              <w:rPr>
                <w:rtl/>
              </w:rPr>
              <w:t xml:space="preserve"> </w:t>
            </w:r>
            <w:r>
              <w:rPr>
                <w:rtl/>
              </w:rPr>
              <w:t>= [</w:t>
            </w:r>
            <w:r w:rsidRPr="002976F8">
              <w:rPr>
                <w:rtl/>
              </w:rPr>
              <w:t>144</w:t>
            </w:r>
            <w:r>
              <w:rPr>
                <w:rtl/>
              </w:rPr>
              <w:t>]</w:t>
            </w:r>
          </w:p>
        </w:tc>
      </w:tr>
      <w:tr w:rsidR="004A7232" w:rsidTr="00B07E78">
        <w:tc>
          <w:tcPr>
            <w:tcW w:w="4077" w:type="dxa"/>
            <w:shd w:val="clear" w:color="auto" w:fill="auto"/>
          </w:tcPr>
          <w:p w:rsidR="004A7232" w:rsidRPr="002976F8" w:rsidRDefault="004A7232" w:rsidP="004A7232">
            <w:pPr>
              <w:pStyle w:val="libVar0"/>
              <w:rPr>
                <w:rtl/>
              </w:rPr>
            </w:pPr>
            <w:r w:rsidRPr="002976F8">
              <w:rPr>
                <w:rtl/>
              </w:rPr>
              <w:t>[85]</w:t>
            </w:r>
            <w:r>
              <w:rPr>
                <w:rtl/>
              </w:rPr>
              <w:t xml:space="preserve"> - </w:t>
            </w:r>
            <w:r w:rsidRPr="002976F8">
              <w:rPr>
                <w:rtl/>
              </w:rPr>
              <w:t xml:space="preserve">سهل بن زياد </w:t>
            </w:r>
          </w:p>
        </w:tc>
        <w:tc>
          <w:tcPr>
            <w:tcW w:w="1842" w:type="dxa"/>
            <w:shd w:val="clear" w:color="auto" w:fill="auto"/>
          </w:tcPr>
          <w:p w:rsidR="004A7232" w:rsidRPr="002976F8" w:rsidRDefault="004A7232" w:rsidP="004A7232">
            <w:pPr>
              <w:pStyle w:val="libVarCenter"/>
              <w:rPr>
                <w:rtl/>
              </w:rPr>
            </w:pPr>
            <w:r w:rsidRPr="002976F8">
              <w:rPr>
                <w:rtl/>
              </w:rPr>
              <w:t xml:space="preserve"> </w:t>
            </w:r>
            <w:r>
              <w:rPr>
                <w:rtl/>
              </w:rPr>
              <w:t>(</w:t>
            </w:r>
            <w:r w:rsidRPr="002976F8">
              <w:rPr>
                <w:rtl/>
              </w:rPr>
              <w:t>شه</w:t>
            </w:r>
            <w:r>
              <w:rPr>
                <w:rtl/>
              </w:rPr>
              <w:t>)</w:t>
            </w:r>
            <w:r w:rsidRPr="002976F8">
              <w:rPr>
                <w:rtl/>
              </w:rPr>
              <w:t xml:space="preserve"> </w:t>
            </w:r>
          </w:p>
        </w:tc>
        <w:tc>
          <w:tcPr>
            <w:tcW w:w="1668" w:type="dxa"/>
            <w:shd w:val="clear" w:color="auto" w:fill="auto"/>
          </w:tcPr>
          <w:p w:rsidR="004A7232" w:rsidRPr="002976F8" w:rsidRDefault="004A7232" w:rsidP="004A7232">
            <w:pPr>
              <w:pStyle w:val="libVarCenter"/>
              <w:rPr>
                <w:rtl/>
              </w:rPr>
            </w:pPr>
            <w:r w:rsidRPr="002976F8">
              <w:rPr>
                <w:rtl/>
              </w:rPr>
              <w:t xml:space="preserve"> </w:t>
            </w:r>
            <w:r>
              <w:rPr>
                <w:rtl/>
              </w:rPr>
              <w:t>= [</w:t>
            </w:r>
            <w:r w:rsidRPr="002976F8">
              <w:rPr>
                <w:rtl/>
              </w:rPr>
              <w:t>305</w:t>
            </w:r>
            <w:r>
              <w:rPr>
                <w:rtl/>
              </w:rPr>
              <w:t>]</w:t>
            </w:r>
          </w:p>
        </w:tc>
      </w:tr>
      <w:tr w:rsidR="004A7232" w:rsidTr="00B07E78">
        <w:tc>
          <w:tcPr>
            <w:tcW w:w="4077" w:type="dxa"/>
            <w:shd w:val="clear" w:color="auto" w:fill="auto"/>
          </w:tcPr>
          <w:p w:rsidR="004A7232" w:rsidRPr="002976F8" w:rsidRDefault="004A7232" w:rsidP="004A7232">
            <w:pPr>
              <w:pStyle w:val="libVar0"/>
              <w:rPr>
                <w:rtl/>
              </w:rPr>
            </w:pPr>
            <w:r w:rsidRPr="002976F8">
              <w:rPr>
                <w:rtl/>
              </w:rPr>
              <w:t>[86]</w:t>
            </w:r>
            <w:r>
              <w:rPr>
                <w:rtl/>
              </w:rPr>
              <w:t xml:space="preserve"> - </w:t>
            </w:r>
            <w:r w:rsidRPr="002976F8">
              <w:rPr>
                <w:rtl/>
              </w:rPr>
              <w:t xml:space="preserve">سيف بن عميرة </w:t>
            </w:r>
          </w:p>
        </w:tc>
        <w:tc>
          <w:tcPr>
            <w:tcW w:w="1842" w:type="dxa"/>
            <w:shd w:val="clear" w:color="auto" w:fill="auto"/>
          </w:tcPr>
          <w:p w:rsidR="004A7232" w:rsidRPr="002976F8" w:rsidRDefault="004A7232" w:rsidP="004A7232">
            <w:pPr>
              <w:pStyle w:val="libVarCenter"/>
              <w:rPr>
                <w:rtl/>
              </w:rPr>
            </w:pPr>
            <w:r w:rsidRPr="002976F8">
              <w:rPr>
                <w:rtl/>
              </w:rPr>
              <w:t xml:space="preserve"> </w:t>
            </w:r>
            <w:r>
              <w:rPr>
                <w:rtl/>
              </w:rPr>
              <w:t>(</w:t>
            </w:r>
            <w:r w:rsidRPr="002976F8">
              <w:rPr>
                <w:rtl/>
              </w:rPr>
              <w:t>قمح</w:t>
            </w:r>
            <w:r>
              <w:rPr>
                <w:rtl/>
              </w:rPr>
              <w:t>)</w:t>
            </w:r>
            <w:r w:rsidRPr="002976F8">
              <w:rPr>
                <w:rtl/>
              </w:rPr>
              <w:t xml:space="preserve"> </w:t>
            </w:r>
          </w:p>
        </w:tc>
        <w:tc>
          <w:tcPr>
            <w:tcW w:w="1668" w:type="dxa"/>
            <w:shd w:val="clear" w:color="auto" w:fill="auto"/>
          </w:tcPr>
          <w:p w:rsidR="004A7232" w:rsidRPr="002976F8" w:rsidRDefault="004A7232" w:rsidP="004A7232">
            <w:pPr>
              <w:pStyle w:val="libVarCenter"/>
              <w:rPr>
                <w:rtl/>
              </w:rPr>
            </w:pPr>
            <w:r w:rsidRPr="002976F8">
              <w:rPr>
                <w:rtl/>
              </w:rPr>
              <w:t xml:space="preserve"> </w:t>
            </w:r>
            <w:r>
              <w:rPr>
                <w:rtl/>
              </w:rPr>
              <w:t>= [</w:t>
            </w:r>
            <w:r w:rsidRPr="002976F8">
              <w:rPr>
                <w:rtl/>
              </w:rPr>
              <w:t>148</w:t>
            </w:r>
            <w:r>
              <w:rPr>
                <w:rtl/>
              </w:rPr>
              <w:t>]</w:t>
            </w:r>
          </w:p>
        </w:tc>
      </w:tr>
      <w:tr w:rsidR="004A7232" w:rsidTr="00B07E78">
        <w:tc>
          <w:tcPr>
            <w:tcW w:w="4077" w:type="dxa"/>
            <w:shd w:val="clear" w:color="auto" w:fill="auto"/>
          </w:tcPr>
          <w:p w:rsidR="004A7232" w:rsidRPr="002976F8" w:rsidRDefault="004A7232" w:rsidP="004A7232">
            <w:pPr>
              <w:pStyle w:val="libVar0"/>
              <w:rPr>
                <w:rtl/>
              </w:rPr>
            </w:pPr>
            <w:r w:rsidRPr="002976F8">
              <w:rPr>
                <w:rtl/>
              </w:rPr>
              <w:t>[87]</w:t>
            </w:r>
            <w:r>
              <w:rPr>
                <w:rtl/>
              </w:rPr>
              <w:t xml:space="preserve"> - </w:t>
            </w:r>
            <w:r w:rsidRPr="002976F8">
              <w:rPr>
                <w:rtl/>
              </w:rPr>
              <w:t xml:space="preserve">صالح بن الحكم </w:t>
            </w:r>
          </w:p>
        </w:tc>
        <w:tc>
          <w:tcPr>
            <w:tcW w:w="1842" w:type="dxa"/>
            <w:shd w:val="clear" w:color="auto" w:fill="auto"/>
          </w:tcPr>
          <w:p w:rsidR="004A7232" w:rsidRPr="002976F8" w:rsidRDefault="004A7232" w:rsidP="004A7232">
            <w:pPr>
              <w:pStyle w:val="libVarCenter"/>
              <w:rPr>
                <w:rtl/>
              </w:rPr>
            </w:pPr>
            <w:r w:rsidRPr="002976F8">
              <w:rPr>
                <w:rtl/>
              </w:rPr>
              <w:t xml:space="preserve"> </w:t>
            </w:r>
            <w:r>
              <w:rPr>
                <w:rtl/>
              </w:rPr>
              <w:t>(</w:t>
            </w:r>
            <w:r w:rsidRPr="002976F8">
              <w:rPr>
                <w:rtl/>
              </w:rPr>
              <w:t>قنا</w:t>
            </w:r>
            <w:r>
              <w:rPr>
                <w:rtl/>
              </w:rPr>
              <w:t>)</w:t>
            </w:r>
            <w:r w:rsidRPr="002976F8">
              <w:rPr>
                <w:rtl/>
              </w:rPr>
              <w:t xml:space="preserve"> </w:t>
            </w:r>
          </w:p>
        </w:tc>
        <w:tc>
          <w:tcPr>
            <w:tcW w:w="1668" w:type="dxa"/>
            <w:shd w:val="clear" w:color="auto" w:fill="auto"/>
          </w:tcPr>
          <w:p w:rsidR="004A7232" w:rsidRPr="002976F8" w:rsidRDefault="004A7232" w:rsidP="004A7232">
            <w:pPr>
              <w:pStyle w:val="libVarCenter"/>
              <w:rPr>
                <w:rtl/>
              </w:rPr>
            </w:pPr>
            <w:r w:rsidRPr="002976F8">
              <w:rPr>
                <w:rtl/>
              </w:rPr>
              <w:t xml:space="preserve"> </w:t>
            </w:r>
            <w:r>
              <w:rPr>
                <w:rtl/>
              </w:rPr>
              <w:t>= [</w:t>
            </w:r>
            <w:r w:rsidRPr="002976F8">
              <w:rPr>
                <w:rtl/>
              </w:rPr>
              <w:t>151</w:t>
            </w:r>
            <w:r>
              <w:rPr>
                <w:rtl/>
              </w:rPr>
              <w:t>]</w:t>
            </w:r>
          </w:p>
        </w:tc>
      </w:tr>
      <w:tr w:rsidR="004A7232" w:rsidTr="00B07E78">
        <w:tc>
          <w:tcPr>
            <w:tcW w:w="4077" w:type="dxa"/>
            <w:shd w:val="clear" w:color="auto" w:fill="auto"/>
          </w:tcPr>
          <w:p w:rsidR="004A7232" w:rsidRPr="002976F8" w:rsidRDefault="004A7232" w:rsidP="004A7232">
            <w:pPr>
              <w:pStyle w:val="libVar0"/>
              <w:rPr>
                <w:rtl/>
              </w:rPr>
            </w:pPr>
            <w:r w:rsidRPr="002976F8">
              <w:rPr>
                <w:rtl/>
              </w:rPr>
              <w:t>[88]</w:t>
            </w:r>
            <w:r>
              <w:rPr>
                <w:rtl/>
              </w:rPr>
              <w:t xml:space="preserve"> - </w:t>
            </w:r>
            <w:r w:rsidRPr="002976F8">
              <w:rPr>
                <w:rtl/>
              </w:rPr>
              <w:t xml:space="preserve">صالح بن عقبة </w:t>
            </w:r>
          </w:p>
        </w:tc>
        <w:tc>
          <w:tcPr>
            <w:tcW w:w="1842" w:type="dxa"/>
            <w:shd w:val="clear" w:color="auto" w:fill="auto"/>
          </w:tcPr>
          <w:p w:rsidR="004A7232" w:rsidRPr="002976F8" w:rsidRDefault="004A7232" w:rsidP="004A7232">
            <w:pPr>
              <w:pStyle w:val="libVarCenter"/>
              <w:rPr>
                <w:rtl/>
              </w:rPr>
            </w:pPr>
            <w:r w:rsidRPr="002976F8">
              <w:rPr>
                <w:rtl/>
              </w:rPr>
              <w:t xml:space="preserve"> </w:t>
            </w:r>
            <w:r>
              <w:rPr>
                <w:rtl/>
              </w:rPr>
              <w:t>(</w:t>
            </w:r>
            <w:r w:rsidRPr="002976F8">
              <w:rPr>
                <w:rtl/>
              </w:rPr>
              <w:t>قنب</w:t>
            </w:r>
            <w:r>
              <w:rPr>
                <w:rtl/>
              </w:rPr>
              <w:t>)</w:t>
            </w:r>
            <w:r w:rsidRPr="002976F8">
              <w:rPr>
                <w:rtl/>
              </w:rPr>
              <w:t xml:space="preserve"> </w:t>
            </w:r>
          </w:p>
        </w:tc>
        <w:tc>
          <w:tcPr>
            <w:tcW w:w="1668" w:type="dxa"/>
            <w:shd w:val="clear" w:color="auto" w:fill="auto"/>
          </w:tcPr>
          <w:p w:rsidR="004A7232" w:rsidRPr="002976F8" w:rsidRDefault="004A7232" w:rsidP="004A7232">
            <w:pPr>
              <w:pStyle w:val="libVarCenter"/>
              <w:rPr>
                <w:rtl/>
              </w:rPr>
            </w:pPr>
            <w:r w:rsidRPr="002976F8">
              <w:rPr>
                <w:rtl/>
              </w:rPr>
              <w:t xml:space="preserve"> </w:t>
            </w:r>
            <w:r>
              <w:rPr>
                <w:rtl/>
              </w:rPr>
              <w:t>= [</w:t>
            </w:r>
            <w:r w:rsidRPr="002976F8">
              <w:rPr>
                <w:rtl/>
              </w:rPr>
              <w:t>152</w:t>
            </w:r>
            <w:r>
              <w:rPr>
                <w:rtl/>
              </w:rPr>
              <w:t>]</w:t>
            </w:r>
          </w:p>
        </w:tc>
      </w:tr>
      <w:tr w:rsidR="004A7232" w:rsidTr="00B07E78">
        <w:tc>
          <w:tcPr>
            <w:tcW w:w="4077" w:type="dxa"/>
            <w:shd w:val="clear" w:color="auto" w:fill="auto"/>
          </w:tcPr>
          <w:p w:rsidR="004A7232" w:rsidRPr="002976F8" w:rsidRDefault="004A7232" w:rsidP="004A7232">
            <w:pPr>
              <w:pStyle w:val="libVar0"/>
              <w:rPr>
                <w:rtl/>
              </w:rPr>
            </w:pPr>
            <w:r w:rsidRPr="002976F8">
              <w:rPr>
                <w:rtl/>
              </w:rPr>
              <w:t>[89]</w:t>
            </w:r>
            <w:r>
              <w:rPr>
                <w:rtl/>
              </w:rPr>
              <w:t xml:space="preserve"> - </w:t>
            </w:r>
            <w:r w:rsidRPr="002976F8">
              <w:rPr>
                <w:rtl/>
              </w:rPr>
              <w:t xml:space="preserve">صباح بن سيابة </w:t>
            </w:r>
          </w:p>
        </w:tc>
        <w:tc>
          <w:tcPr>
            <w:tcW w:w="1842" w:type="dxa"/>
            <w:shd w:val="clear" w:color="auto" w:fill="auto"/>
          </w:tcPr>
          <w:p w:rsidR="004A7232" w:rsidRPr="002976F8" w:rsidRDefault="004A7232" w:rsidP="004A7232">
            <w:pPr>
              <w:pStyle w:val="libVarCenter"/>
              <w:rPr>
                <w:rtl/>
              </w:rPr>
            </w:pPr>
            <w:r w:rsidRPr="002976F8">
              <w:rPr>
                <w:rtl/>
              </w:rPr>
              <w:t xml:space="preserve"> </w:t>
            </w:r>
            <w:r>
              <w:rPr>
                <w:rtl/>
              </w:rPr>
              <w:t>(</w:t>
            </w:r>
            <w:r w:rsidRPr="002976F8">
              <w:rPr>
                <w:rtl/>
              </w:rPr>
              <w:t>قنج</w:t>
            </w:r>
            <w:r>
              <w:rPr>
                <w:rtl/>
              </w:rPr>
              <w:t>)</w:t>
            </w:r>
            <w:r w:rsidRPr="002976F8">
              <w:rPr>
                <w:rtl/>
              </w:rPr>
              <w:t xml:space="preserve"> </w:t>
            </w:r>
          </w:p>
        </w:tc>
        <w:tc>
          <w:tcPr>
            <w:tcW w:w="1668" w:type="dxa"/>
            <w:shd w:val="clear" w:color="auto" w:fill="auto"/>
          </w:tcPr>
          <w:p w:rsidR="004A7232" w:rsidRPr="002976F8" w:rsidRDefault="004A7232" w:rsidP="004A7232">
            <w:pPr>
              <w:pStyle w:val="libVarCenter"/>
              <w:rPr>
                <w:rtl/>
              </w:rPr>
            </w:pPr>
            <w:r w:rsidRPr="002976F8">
              <w:rPr>
                <w:rtl/>
              </w:rPr>
              <w:t xml:space="preserve"> </w:t>
            </w:r>
            <w:r>
              <w:rPr>
                <w:rtl/>
              </w:rPr>
              <w:t>= [</w:t>
            </w:r>
            <w:r w:rsidRPr="002976F8">
              <w:rPr>
                <w:rtl/>
              </w:rPr>
              <w:t>153</w:t>
            </w:r>
            <w:r>
              <w:rPr>
                <w:rtl/>
              </w:rPr>
              <w:t>]</w:t>
            </w:r>
          </w:p>
        </w:tc>
      </w:tr>
      <w:tr w:rsidR="004A7232" w:rsidTr="00B07E78">
        <w:tc>
          <w:tcPr>
            <w:tcW w:w="4077" w:type="dxa"/>
            <w:shd w:val="clear" w:color="auto" w:fill="auto"/>
          </w:tcPr>
          <w:p w:rsidR="004A7232" w:rsidRPr="002976F8" w:rsidRDefault="004A7232" w:rsidP="004A7232">
            <w:pPr>
              <w:pStyle w:val="libVar0"/>
              <w:rPr>
                <w:rtl/>
              </w:rPr>
            </w:pPr>
            <w:r w:rsidRPr="002976F8">
              <w:rPr>
                <w:rtl/>
              </w:rPr>
              <w:t>[90]</w:t>
            </w:r>
            <w:r>
              <w:rPr>
                <w:rtl/>
              </w:rPr>
              <w:t xml:space="preserve"> - </w:t>
            </w:r>
            <w:r w:rsidRPr="002976F8">
              <w:rPr>
                <w:rtl/>
              </w:rPr>
              <w:t xml:space="preserve">طلحة بن زيد </w:t>
            </w:r>
          </w:p>
        </w:tc>
        <w:tc>
          <w:tcPr>
            <w:tcW w:w="1842" w:type="dxa"/>
            <w:shd w:val="clear" w:color="auto" w:fill="auto"/>
          </w:tcPr>
          <w:p w:rsidR="004A7232" w:rsidRPr="002976F8" w:rsidRDefault="004A7232" w:rsidP="004A7232">
            <w:pPr>
              <w:pStyle w:val="libVarCenter"/>
              <w:rPr>
                <w:rtl/>
              </w:rPr>
            </w:pPr>
            <w:r w:rsidRPr="002976F8">
              <w:rPr>
                <w:rtl/>
              </w:rPr>
              <w:t xml:space="preserve"> </w:t>
            </w:r>
            <w:r>
              <w:rPr>
                <w:rtl/>
              </w:rPr>
              <w:t>(</w:t>
            </w:r>
            <w:r w:rsidRPr="002976F8">
              <w:rPr>
                <w:rtl/>
              </w:rPr>
              <w:t>قنو</w:t>
            </w:r>
            <w:r>
              <w:rPr>
                <w:rtl/>
              </w:rPr>
              <w:t>)</w:t>
            </w:r>
            <w:r w:rsidRPr="002976F8">
              <w:rPr>
                <w:rtl/>
              </w:rPr>
              <w:t xml:space="preserve"> </w:t>
            </w:r>
          </w:p>
        </w:tc>
        <w:tc>
          <w:tcPr>
            <w:tcW w:w="1668" w:type="dxa"/>
            <w:shd w:val="clear" w:color="auto" w:fill="auto"/>
          </w:tcPr>
          <w:p w:rsidR="004A7232" w:rsidRDefault="004A7232" w:rsidP="004A7232">
            <w:pPr>
              <w:pStyle w:val="libVarCenter"/>
            </w:pPr>
            <w:r w:rsidRPr="002976F8">
              <w:rPr>
                <w:rtl/>
              </w:rPr>
              <w:t xml:space="preserve"> </w:t>
            </w:r>
            <w:r>
              <w:rPr>
                <w:rtl/>
              </w:rPr>
              <w:t>= [</w:t>
            </w:r>
            <w:r w:rsidRPr="002976F8">
              <w:rPr>
                <w:rtl/>
              </w:rPr>
              <w:t>156</w:t>
            </w:r>
            <w:r>
              <w:rPr>
                <w:rtl/>
              </w:rPr>
              <w:t>]</w:t>
            </w:r>
          </w:p>
        </w:tc>
      </w:tr>
    </w:tbl>
    <w:p w:rsidR="004A7232" w:rsidRDefault="004A7232" w:rsidP="004A7232">
      <w:pPr>
        <w:pStyle w:val="libNormal"/>
        <w:rPr>
          <w:rtl/>
        </w:rPr>
      </w:pPr>
    </w:p>
    <w:p w:rsidR="004A7232" w:rsidRDefault="004A7232" w:rsidP="00F57A37">
      <w:pPr>
        <w:pStyle w:val="libNormal"/>
        <w:rPr>
          <w:rtl/>
        </w:rPr>
      </w:pPr>
      <w:r>
        <w:rPr>
          <w:rtl/>
        </w:rPr>
        <w:br w:type="page"/>
      </w:r>
    </w:p>
    <w:p w:rsidR="004A7232" w:rsidRPr="00045F63" w:rsidRDefault="004A7232" w:rsidP="004A7232">
      <w:pPr>
        <w:pStyle w:val="libCenterBold2"/>
        <w:rPr>
          <w:rtl/>
        </w:rPr>
      </w:pPr>
      <w:r w:rsidRPr="00045F63">
        <w:rPr>
          <w:rtl/>
        </w:rPr>
        <w:t xml:space="preserve">حرف العين </w:t>
      </w:r>
    </w:p>
    <w:tbl>
      <w:tblPr>
        <w:bidiVisual/>
        <w:tblW w:w="0" w:type="auto"/>
        <w:tblLook w:val="04A0"/>
      </w:tblPr>
      <w:tblGrid>
        <w:gridCol w:w="4077"/>
        <w:gridCol w:w="1842"/>
        <w:gridCol w:w="1668"/>
      </w:tblGrid>
      <w:tr w:rsidR="004A7232" w:rsidTr="00B07E78">
        <w:tc>
          <w:tcPr>
            <w:tcW w:w="4077" w:type="dxa"/>
            <w:shd w:val="clear" w:color="auto" w:fill="auto"/>
          </w:tcPr>
          <w:p w:rsidR="004A7232" w:rsidRPr="0045182C" w:rsidRDefault="004A7232" w:rsidP="004A7232">
            <w:pPr>
              <w:pStyle w:val="libVar0"/>
              <w:rPr>
                <w:rtl/>
              </w:rPr>
            </w:pPr>
            <w:r w:rsidRPr="0045182C">
              <w:rPr>
                <w:rtl/>
              </w:rPr>
              <w:t>[91]</w:t>
            </w:r>
            <w:r>
              <w:rPr>
                <w:rtl/>
              </w:rPr>
              <w:t xml:space="preserve"> - </w:t>
            </w:r>
            <w:r w:rsidRPr="0045182C">
              <w:rPr>
                <w:rtl/>
              </w:rPr>
              <w:t xml:space="preserve">عامر بن نعيم </w:t>
            </w:r>
          </w:p>
        </w:tc>
        <w:tc>
          <w:tcPr>
            <w:tcW w:w="1842" w:type="dxa"/>
            <w:shd w:val="clear" w:color="auto" w:fill="auto"/>
          </w:tcPr>
          <w:p w:rsidR="004A7232" w:rsidRPr="0045182C" w:rsidRDefault="004A7232" w:rsidP="004A7232">
            <w:pPr>
              <w:pStyle w:val="libVarCenter"/>
              <w:rPr>
                <w:rtl/>
              </w:rPr>
            </w:pPr>
            <w:r w:rsidRPr="0045182C">
              <w:rPr>
                <w:rtl/>
              </w:rPr>
              <w:t xml:space="preserve"> </w:t>
            </w:r>
            <w:r>
              <w:rPr>
                <w:rtl/>
              </w:rPr>
              <w:t>(</w:t>
            </w:r>
            <w:r w:rsidRPr="0045182C">
              <w:rPr>
                <w:rtl/>
              </w:rPr>
              <w:t>قنط</w:t>
            </w:r>
            <w:r>
              <w:rPr>
                <w:rtl/>
              </w:rPr>
              <w:t>)</w:t>
            </w:r>
            <w:r w:rsidRPr="0045182C">
              <w:rPr>
                <w:rtl/>
              </w:rPr>
              <w:t xml:space="preserve"> </w:t>
            </w:r>
          </w:p>
        </w:tc>
        <w:tc>
          <w:tcPr>
            <w:tcW w:w="1668" w:type="dxa"/>
            <w:shd w:val="clear" w:color="auto" w:fill="auto"/>
          </w:tcPr>
          <w:p w:rsidR="004A7232" w:rsidRPr="0045182C" w:rsidRDefault="004A7232" w:rsidP="004A7232">
            <w:pPr>
              <w:pStyle w:val="libVarCenter"/>
              <w:rPr>
                <w:rtl/>
              </w:rPr>
            </w:pPr>
            <w:r w:rsidRPr="0045182C">
              <w:rPr>
                <w:rtl/>
              </w:rPr>
              <w:t xml:space="preserve"> </w:t>
            </w:r>
            <w:r>
              <w:rPr>
                <w:rtl/>
              </w:rPr>
              <w:t>= [</w:t>
            </w:r>
            <w:r w:rsidRPr="0045182C">
              <w:rPr>
                <w:rtl/>
              </w:rPr>
              <w:t>159</w:t>
            </w:r>
            <w:r>
              <w:rPr>
                <w:rtl/>
              </w:rPr>
              <w:t>]</w:t>
            </w:r>
          </w:p>
        </w:tc>
      </w:tr>
      <w:tr w:rsidR="004A7232" w:rsidTr="00B07E78">
        <w:tc>
          <w:tcPr>
            <w:tcW w:w="4077" w:type="dxa"/>
            <w:shd w:val="clear" w:color="auto" w:fill="auto"/>
          </w:tcPr>
          <w:p w:rsidR="004A7232" w:rsidRPr="0045182C" w:rsidRDefault="004A7232" w:rsidP="004A7232">
            <w:pPr>
              <w:pStyle w:val="libVar0"/>
              <w:rPr>
                <w:rtl/>
              </w:rPr>
            </w:pPr>
            <w:r w:rsidRPr="0045182C">
              <w:rPr>
                <w:rtl/>
              </w:rPr>
              <w:t>[92]</w:t>
            </w:r>
            <w:r>
              <w:rPr>
                <w:rtl/>
              </w:rPr>
              <w:t xml:space="preserve"> - </w:t>
            </w:r>
            <w:r w:rsidRPr="0045182C">
              <w:rPr>
                <w:rtl/>
              </w:rPr>
              <w:t xml:space="preserve">عامر بن جذاعة </w:t>
            </w:r>
          </w:p>
        </w:tc>
        <w:tc>
          <w:tcPr>
            <w:tcW w:w="1842" w:type="dxa"/>
            <w:shd w:val="clear" w:color="auto" w:fill="auto"/>
          </w:tcPr>
          <w:p w:rsidR="004A7232" w:rsidRPr="0045182C" w:rsidRDefault="004A7232" w:rsidP="004A7232">
            <w:pPr>
              <w:pStyle w:val="libVarCenter"/>
              <w:rPr>
                <w:rtl/>
              </w:rPr>
            </w:pPr>
            <w:r w:rsidRPr="0045182C">
              <w:rPr>
                <w:rtl/>
              </w:rPr>
              <w:t xml:space="preserve"> </w:t>
            </w:r>
            <w:r>
              <w:rPr>
                <w:rtl/>
              </w:rPr>
              <w:t>(</w:t>
            </w:r>
            <w:r w:rsidRPr="0045182C">
              <w:rPr>
                <w:rtl/>
              </w:rPr>
              <w:t>قنح</w:t>
            </w:r>
            <w:r>
              <w:rPr>
                <w:rtl/>
              </w:rPr>
              <w:t>)</w:t>
            </w:r>
            <w:r w:rsidRPr="0045182C">
              <w:rPr>
                <w:rtl/>
              </w:rPr>
              <w:t xml:space="preserve"> </w:t>
            </w:r>
          </w:p>
        </w:tc>
        <w:tc>
          <w:tcPr>
            <w:tcW w:w="1668" w:type="dxa"/>
            <w:shd w:val="clear" w:color="auto" w:fill="auto"/>
          </w:tcPr>
          <w:p w:rsidR="004A7232" w:rsidRPr="0045182C" w:rsidRDefault="004A7232" w:rsidP="004A7232">
            <w:pPr>
              <w:pStyle w:val="libVarCenter"/>
              <w:rPr>
                <w:rtl/>
              </w:rPr>
            </w:pPr>
            <w:r w:rsidRPr="0045182C">
              <w:rPr>
                <w:rtl/>
              </w:rPr>
              <w:t xml:space="preserve"> </w:t>
            </w:r>
            <w:r>
              <w:rPr>
                <w:rtl/>
              </w:rPr>
              <w:t>= [</w:t>
            </w:r>
            <w:r w:rsidRPr="0045182C">
              <w:rPr>
                <w:rtl/>
              </w:rPr>
              <w:t>158</w:t>
            </w:r>
            <w:r>
              <w:rPr>
                <w:rtl/>
              </w:rPr>
              <w:t>]</w:t>
            </w:r>
          </w:p>
        </w:tc>
      </w:tr>
      <w:tr w:rsidR="004A7232" w:rsidTr="00B07E78">
        <w:tc>
          <w:tcPr>
            <w:tcW w:w="4077" w:type="dxa"/>
            <w:shd w:val="clear" w:color="auto" w:fill="auto"/>
          </w:tcPr>
          <w:p w:rsidR="004A7232" w:rsidRPr="0045182C" w:rsidRDefault="004A7232" w:rsidP="004A7232">
            <w:pPr>
              <w:pStyle w:val="libVar0"/>
              <w:rPr>
                <w:rtl/>
              </w:rPr>
            </w:pPr>
            <w:r w:rsidRPr="0045182C">
              <w:rPr>
                <w:rtl/>
              </w:rPr>
              <w:t>[93]</w:t>
            </w:r>
            <w:r>
              <w:rPr>
                <w:rtl/>
              </w:rPr>
              <w:t xml:space="preserve"> - </w:t>
            </w:r>
            <w:r w:rsidRPr="0045182C">
              <w:rPr>
                <w:rtl/>
              </w:rPr>
              <w:t xml:space="preserve">عباس بن هلال </w:t>
            </w:r>
          </w:p>
        </w:tc>
        <w:tc>
          <w:tcPr>
            <w:tcW w:w="1842" w:type="dxa"/>
            <w:shd w:val="clear" w:color="auto" w:fill="auto"/>
          </w:tcPr>
          <w:p w:rsidR="004A7232" w:rsidRPr="0045182C" w:rsidRDefault="004A7232" w:rsidP="004A7232">
            <w:pPr>
              <w:pStyle w:val="libVarCenter"/>
              <w:rPr>
                <w:rtl/>
              </w:rPr>
            </w:pPr>
            <w:r w:rsidRPr="0045182C">
              <w:rPr>
                <w:rtl/>
              </w:rPr>
              <w:t xml:space="preserve"> </w:t>
            </w:r>
            <w:r>
              <w:rPr>
                <w:rtl/>
              </w:rPr>
              <w:t>(</w:t>
            </w:r>
            <w:r w:rsidRPr="0045182C">
              <w:rPr>
                <w:rtl/>
              </w:rPr>
              <w:t>قنج</w:t>
            </w:r>
            <w:r>
              <w:rPr>
                <w:rtl/>
              </w:rPr>
              <w:t>)</w:t>
            </w:r>
            <w:r w:rsidRPr="0045182C">
              <w:rPr>
                <w:rtl/>
              </w:rPr>
              <w:t xml:space="preserve"> </w:t>
            </w:r>
          </w:p>
        </w:tc>
        <w:tc>
          <w:tcPr>
            <w:tcW w:w="1668" w:type="dxa"/>
            <w:shd w:val="clear" w:color="auto" w:fill="auto"/>
          </w:tcPr>
          <w:p w:rsidR="004A7232" w:rsidRPr="0045182C" w:rsidRDefault="004A7232" w:rsidP="004A7232">
            <w:pPr>
              <w:pStyle w:val="libVarCenter"/>
              <w:rPr>
                <w:rtl/>
              </w:rPr>
            </w:pPr>
            <w:r w:rsidRPr="0045182C">
              <w:rPr>
                <w:rtl/>
              </w:rPr>
              <w:t xml:space="preserve"> </w:t>
            </w:r>
            <w:r>
              <w:rPr>
                <w:rtl/>
              </w:rPr>
              <w:t>= [</w:t>
            </w:r>
            <w:r w:rsidRPr="0045182C">
              <w:rPr>
                <w:rtl/>
              </w:rPr>
              <w:t>153</w:t>
            </w:r>
            <w:r>
              <w:rPr>
                <w:rtl/>
              </w:rPr>
              <w:t>]</w:t>
            </w:r>
          </w:p>
        </w:tc>
      </w:tr>
      <w:tr w:rsidR="004A7232" w:rsidTr="00B07E78">
        <w:tc>
          <w:tcPr>
            <w:tcW w:w="4077" w:type="dxa"/>
            <w:shd w:val="clear" w:color="auto" w:fill="auto"/>
          </w:tcPr>
          <w:p w:rsidR="004A7232" w:rsidRPr="0045182C" w:rsidRDefault="004A7232" w:rsidP="004A7232">
            <w:pPr>
              <w:pStyle w:val="libVar0"/>
              <w:rPr>
                <w:rtl/>
              </w:rPr>
            </w:pPr>
            <w:r w:rsidRPr="0045182C">
              <w:rPr>
                <w:rtl/>
              </w:rPr>
              <w:t>[94]</w:t>
            </w:r>
            <w:r>
              <w:rPr>
                <w:rtl/>
              </w:rPr>
              <w:t xml:space="preserve"> - </w:t>
            </w:r>
            <w:r w:rsidRPr="0045182C">
              <w:rPr>
                <w:rtl/>
              </w:rPr>
              <w:t xml:space="preserve">عبد الأعلى مولى آل سام </w:t>
            </w:r>
          </w:p>
        </w:tc>
        <w:tc>
          <w:tcPr>
            <w:tcW w:w="1842" w:type="dxa"/>
            <w:shd w:val="clear" w:color="auto" w:fill="auto"/>
          </w:tcPr>
          <w:p w:rsidR="004A7232" w:rsidRPr="0045182C" w:rsidRDefault="004A7232" w:rsidP="004A7232">
            <w:pPr>
              <w:pStyle w:val="libVarCenter"/>
              <w:rPr>
                <w:rtl/>
              </w:rPr>
            </w:pPr>
            <w:r w:rsidRPr="0045182C">
              <w:rPr>
                <w:rtl/>
              </w:rPr>
              <w:t xml:space="preserve"> </w:t>
            </w:r>
            <w:r>
              <w:rPr>
                <w:rtl/>
              </w:rPr>
              <w:t>(</w:t>
            </w:r>
            <w:r w:rsidRPr="0045182C">
              <w:rPr>
                <w:rtl/>
              </w:rPr>
              <w:t>قد</w:t>
            </w:r>
            <w:r>
              <w:rPr>
                <w:rtl/>
              </w:rPr>
              <w:t>)</w:t>
            </w:r>
            <w:r w:rsidRPr="0045182C">
              <w:rPr>
                <w:rtl/>
              </w:rPr>
              <w:t xml:space="preserve"> </w:t>
            </w:r>
          </w:p>
        </w:tc>
        <w:tc>
          <w:tcPr>
            <w:tcW w:w="1668" w:type="dxa"/>
            <w:shd w:val="clear" w:color="auto" w:fill="auto"/>
          </w:tcPr>
          <w:p w:rsidR="004A7232" w:rsidRPr="0045182C" w:rsidRDefault="004A7232" w:rsidP="004A7232">
            <w:pPr>
              <w:pStyle w:val="libVarCenter"/>
              <w:rPr>
                <w:rtl/>
              </w:rPr>
            </w:pPr>
            <w:r w:rsidRPr="0045182C">
              <w:rPr>
                <w:rtl/>
              </w:rPr>
              <w:t xml:space="preserve"> </w:t>
            </w:r>
            <w:r>
              <w:rPr>
                <w:rtl/>
              </w:rPr>
              <w:t>= [</w:t>
            </w:r>
            <w:r w:rsidRPr="0045182C">
              <w:rPr>
                <w:rtl/>
              </w:rPr>
              <w:t>104</w:t>
            </w:r>
            <w:r>
              <w:rPr>
                <w:rtl/>
              </w:rPr>
              <w:t>]</w:t>
            </w:r>
          </w:p>
        </w:tc>
      </w:tr>
      <w:tr w:rsidR="004A7232" w:rsidTr="00B07E78">
        <w:tc>
          <w:tcPr>
            <w:tcW w:w="4077" w:type="dxa"/>
            <w:shd w:val="clear" w:color="auto" w:fill="auto"/>
          </w:tcPr>
          <w:p w:rsidR="004A7232" w:rsidRPr="0045182C" w:rsidRDefault="004A7232" w:rsidP="004A7232">
            <w:pPr>
              <w:pStyle w:val="libVar0"/>
              <w:rPr>
                <w:rtl/>
              </w:rPr>
            </w:pPr>
            <w:r w:rsidRPr="0045182C">
              <w:rPr>
                <w:rtl/>
              </w:rPr>
              <w:t>[95]</w:t>
            </w:r>
            <w:r>
              <w:rPr>
                <w:rtl/>
              </w:rPr>
              <w:t xml:space="preserve"> - </w:t>
            </w:r>
            <w:r w:rsidRPr="0045182C">
              <w:rPr>
                <w:rtl/>
              </w:rPr>
              <w:t xml:space="preserve">عبد الرحمن بن أبي عبد الله البصري </w:t>
            </w:r>
          </w:p>
        </w:tc>
        <w:tc>
          <w:tcPr>
            <w:tcW w:w="1842" w:type="dxa"/>
            <w:shd w:val="clear" w:color="auto" w:fill="auto"/>
          </w:tcPr>
          <w:p w:rsidR="004A7232" w:rsidRPr="0045182C" w:rsidRDefault="004A7232" w:rsidP="004A7232">
            <w:pPr>
              <w:pStyle w:val="libVarCenter"/>
              <w:rPr>
                <w:rtl/>
              </w:rPr>
            </w:pPr>
            <w:r w:rsidRPr="0045182C">
              <w:rPr>
                <w:rtl/>
              </w:rPr>
              <w:t xml:space="preserve"> </w:t>
            </w:r>
            <w:r>
              <w:rPr>
                <w:rtl/>
              </w:rPr>
              <w:t>(</w:t>
            </w:r>
            <w:r w:rsidRPr="0045182C">
              <w:rPr>
                <w:rtl/>
              </w:rPr>
              <w:t>قسز</w:t>
            </w:r>
            <w:r>
              <w:rPr>
                <w:rtl/>
              </w:rPr>
              <w:t>)</w:t>
            </w:r>
            <w:r w:rsidRPr="0045182C">
              <w:rPr>
                <w:rtl/>
              </w:rPr>
              <w:t xml:space="preserve"> </w:t>
            </w:r>
          </w:p>
        </w:tc>
        <w:tc>
          <w:tcPr>
            <w:tcW w:w="1668" w:type="dxa"/>
            <w:shd w:val="clear" w:color="auto" w:fill="auto"/>
          </w:tcPr>
          <w:p w:rsidR="004A7232" w:rsidRPr="0045182C" w:rsidRDefault="004A7232" w:rsidP="004A7232">
            <w:pPr>
              <w:pStyle w:val="libVarCenter"/>
              <w:rPr>
                <w:rtl/>
              </w:rPr>
            </w:pPr>
            <w:r w:rsidRPr="0045182C">
              <w:rPr>
                <w:rtl/>
              </w:rPr>
              <w:t xml:space="preserve"> </w:t>
            </w:r>
            <w:r>
              <w:rPr>
                <w:rtl/>
              </w:rPr>
              <w:t>= [</w:t>
            </w:r>
            <w:r w:rsidRPr="0045182C">
              <w:rPr>
                <w:rtl/>
              </w:rPr>
              <w:t>167</w:t>
            </w:r>
            <w:r>
              <w:rPr>
                <w:rtl/>
              </w:rPr>
              <w:t>]</w:t>
            </w:r>
          </w:p>
        </w:tc>
      </w:tr>
      <w:tr w:rsidR="004A7232" w:rsidTr="00B07E78">
        <w:tc>
          <w:tcPr>
            <w:tcW w:w="4077" w:type="dxa"/>
            <w:shd w:val="clear" w:color="auto" w:fill="auto"/>
          </w:tcPr>
          <w:p w:rsidR="004A7232" w:rsidRPr="0045182C" w:rsidRDefault="004A7232" w:rsidP="004A7232">
            <w:pPr>
              <w:pStyle w:val="libVar0"/>
              <w:rPr>
                <w:rtl/>
              </w:rPr>
            </w:pPr>
            <w:r w:rsidRPr="0045182C">
              <w:rPr>
                <w:rtl/>
              </w:rPr>
              <w:t>[96]</w:t>
            </w:r>
            <w:r>
              <w:rPr>
                <w:rtl/>
              </w:rPr>
              <w:t xml:space="preserve"> - </w:t>
            </w:r>
            <w:r w:rsidRPr="0045182C">
              <w:rPr>
                <w:rtl/>
              </w:rPr>
              <w:t xml:space="preserve">عبد الرحيم القصير </w:t>
            </w:r>
          </w:p>
        </w:tc>
        <w:tc>
          <w:tcPr>
            <w:tcW w:w="1842" w:type="dxa"/>
            <w:shd w:val="clear" w:color="auto" w:fill="auto"/>
          </w:tcPr>
          <w:p w:rsidR="004A7232" w:rsidRPr="0045182C" w:rsidRDefault="004A7232" w:rsidP="004A7232">
            <w:pPr>
              <w:pStyle w:val="libVarCenter"/>
              <w:rPr>
                <w:rtl/>
              </w:rPr>
            </w:pPr>
            <w:r w:rsidRPr="0045182C">
              <w:rPr>
                <w:rtl/>
              </w:rPr>
              <w:t xml:space="preserve"> </w:t>
            </w:r>
            <w:r>
              <w:rPr>
                <w:rtl/>
              </w:rPr>
              <w:t>(</w:t>
            </w:r>
            <w:r w:rsidRPr="0045182C">
              <w:rPr>
                <w:rtl/>
              </w:rPr>
              <w:t>قعا</w:t>
            </w:r>
            <w:r>
              <w:rPr>
                <w:rtl/>
              </w:rPr>
              <w:t>)</w:t>
            </w:r>
            <w:r w:rsidRPr="0045182C">
              <w:rPr>
                <w:rtl/>
              </w:rPr>
              <w:t xml:space="preserve"> </w:t>
            </w:r>
          </w:p>
        </w:tc>
        <w:tc>
          <w:tcPr>
            <w:tcW w:w="1668" w:type="dxa"/>
            <w:shd w:val="clear" w:color="auto" w:fill="auto"/>
          </w:tcPr>
          <w:p w:rsidR="004A7232" w:rsidRPr="0045182C" w:rsidRDefault="004A7232" w:rsidP="004A7232">
            <w:pPr>
              <w:pStyle w:val="libVarCenter"/>
              <w:rPr>
                <w:rtl/>
              </w:rPr>
            </w:pPr>
            <w:r w:rsidRPr="0045182C">
              <w:rPr>
                <w:rtl/>
              </w:rPr>
              <w:t xml:space="preserve"> </w:t>
            </w:r>
            <w:r>
              <w:rPr>
                <w:rtl/>
              </w:rPr>
              <w:t>= [</w:t>
            </w:r>
            <w:r w:rsidRPr="0045182C">
              <w:rPr>
                <w:rtl/>
              </w:rPr>
              <w:t>171</w:t>
            </w:r>
            <w:r>
              <w:rPr>
                <w:rtl/>
              </w:rPr>
              <w:t>]</w:t>
            </w:r>
          </w:p>
        </w:tc>
      </w:tr>
      <w:tr w:rsidR="004A7232" w:rsidTr="00B07E78">
        <w:tc>
          <w:tcPr>
            <w:tcW w:w="4077" w:type="dxa"/>
            <w:shd w:val="clear" w:color="auto" w:fill="auto"/>
          </w:tcPr>
          <w:p w:rsidR="004A7232" w:rsidRPr="0045182C" w:rsidRDefault="004A7232" w:rsidP="004A7232">
            <w:pPr>
              <w:pStyle w:val="libVar0"/>
              <w:rPr>
                <w:rtl/>
              </w:rPr>
            </w:pPr>
            <w:r w:rsidRPr="0045182C">
              <w:rPr>
                <w:rtl/>
              </w:rPr>
              <w:t>[97]</w:t>
            </w:r>
            <w:r>
              <w:rPr>
                <w:rtl/>
              </w:rPr>
              <w:t xml:space="preserve"> - </w:t>
            </w:r>
            <w:r w:rsidRPr="0045182C">
              <w:rPr>
                <w:rtl/>
              </w:rPr>
              <w:t xml:space="preserve">عبد العظيم بن عبد الله الحسني </w:t>
            </w:r>
          </w:p>
        </w:tc>
        <w:tc>
          <w:tcPr>
            <w:tcW w:w="1842" w:type="dxa"/>
            <w:shd w:val="clear" w:color="auto" w:fill="auto"/>
          </w:tcPr>
          <w:p w:rsidR="004A7232" w:rsidRPr="0045182C" w:rsidRDefault="004A7232" w:rsidP="004A7232">
            <w:pPr>
              <w:pStyle w:val="libVarCenter"/>
              <w:rPr>
                <w:rtl/>
              </w:rPr>
            </w:pPr>
            <w:r w:rsidRPr="0045182C">
              <w:rPr>
                <w:rtl/>
              </w:rPr>
              <w:t xml:space="preserve"> </w:t>
            </w:r>
            <w:r>
              <w:rPr>
                <w:rtl/>
              </w:rPr>
              <w:t>(</w:t>
            </w:r>
            <w:r w:rsidRPr="0045182C">
              <w:rPr>
                <w:rtl/>
              </w:rPr>
              <w:t>قعج</w:t>
            </w:r>
            <w:r>
              <w:rPr>
                <w:rtl/>
              </w:rPr>
              <w:t>)</w:t>
            </w:r>
            <w:r w:rsidRPr="0045182C">
              <w:rPr>
                <w:rtl/>
              </w:rPr>
              <w:t xml:space="preserve"> </w:t>
            </w:r>
          </w:p>
        </w:tc>
        <w:tc>
          <w:tcPr>
            <w:tcW w:w="1668" w:type="dxa"/>
            <w:shd w:val="clear" w:color="auto" w:fill="auto"/>
          </w:tcPr>
          <w:p w:rsidR="004A7232" w:rsidRPr="0045182C" w:rsidRDefault="004A7232" w:rsidP="004A7232">
            <w:pPr>
              <w:pStyle w:val="libVarCenter"/>
              <w:rPr>
                <w:rtl/>
              </w:rPr>
            </w:pPr>
            <w:r w:rsidRPr="0045182C">
              <w:rPr>
                <w:rtl/>
              </w:rPr>
              <w:t xml:space="preserve"> </w:t>
            </w:r>
            <w:r>
              <w:rPr>
                <w:rtl/>
              </w:rPr>
              <w:t>= [</w:t>
            </w:r>
            <w:r w:rsidRPr="0045182C">
              <w:rPr>
                <w:rtl/>
              </w:rPr>
              <w:t>173</w:t>
            </w:r>
            <w:r>
              <w:rPr>
                <w:rtl/>
              </w:rPr>
              <w:t>]</w:t>
            </w:r>
          </w:p>
        </w:tc>
      </w:tr>
      <w:tr w:rsidR="004A7232" w:rsidTr="00B07E78">
        <w:tc>
          <w:tcPr>
            <w:tcW w:w="4077" w:type="dxa"/>
            <w:shd w:val="clear" w:color="auto" w:fill="auto"/>
          </w:tcPr>
          <w:p w:rsidR="004A7232" w:rsidRPr="0045182C" w:rsidRDefault="004A7232" w:rsidP="004A7232">
            <w:pPr>
              <w:pStyle w:val="libVar0"/>
              <w:rPr>
                <w:rtl/>
              </w:rPr>
            </w:pPr>
            <w:r w:rsidRPr="0045182C">
              <w:rPr>
                <w:rtl/>
              </w:rPr>
              <w:t>[98]</w:t>
            </w:r>
            <w:r>
              <w:rPr>
                <w:rtl/>
              </w:rPr>
              <w:t xml:space="preserve"> - </w:t>
            </w:r>
            <w:r w:rsidRPr="0045182C">
              <w:rPr>
                <w:rtl/>
              </w:rPr>
              <w:t xml:space="preserve">عبد الكريم الهاشمي </w:t>
            </w:r>
          </w:p>
        </w:tc>
        <w:tc>
          <w:tcPr>
            <w:tcW w:w="1842" w:type="dxa"/>
            <w:shd w:val="clear" w:color="auto" w:fill="auto"/>
          </w:tcPr>
          <w:p w:rsidR="004A7232" w:rsidRPr="0045182C" w:rsidRDefault="004A7232" w:rsidP="004A7232">
            <w:pPr>
              <w:pStyle w:val="libVarCenter"/>
              <w:rPr>
                <w:rtl/>
              </w:rPr>
            </w:pPr>
            <w:r w:rsidRPr="0045182C">
              <w:rPr>
                <w:rtl/>
              </w:rPr>
              <w:t xml:space="preserve"> </w:t>
            </w:r>
            <w:r>
              <w:rPr>
                <w:rtl/>
              </w:rPr>
              <w:t>(</w:t>
            </w:r>
            <w:r w:rsidRPr="0045182C">
              <w:rPr>
                <w:rtl/>
              </w:rPr>
              <w:t>قعد</w:t>
            </w:r>
            <w:r>
              <w:rPr>
                <w:rtl/>
              </w:rPr>
              <w:t>)</w:t>
            </w:r>
            <w:r w:rsidRPr="0045182C">
              <w:rPr>
                <w:rtl/>
              </w:rPr>
              <w:t xml:space="preserve"> </w:t>
            </w:r>
          </w:p>
        </w:tc>
        <w:tc>
          <w:tcPr>
            <w:tcW w:w="1668" w:type="dxa"/>
            <w:shd w:val="clear" w:color="auto" w:fill="auto"/>
          </w:tcPr>
          <w:p w:rsidR="004A7232" w:rsidRPr="0045182C" w:rsidRDefault="004A7232" w:rsidP="004A7232">
            <w:pPr>
              <w:pStyle w:val="libVarCenter"/>
              <w:rPr>
                <w:rtl/>
              </w:rPr>
            </w:pPr>
            <w:r w:rsidRPr="0045182C">
              <w:rPr>
                <w:rtl/>
              </w:rPr>
              <w:t xml:space="preserve"> </w:t>
            </w:r>
            <w:r>
              <w:rPr>
                <w:rtl/>
              </w:rPr>
              <w:t>= [</w:t>
            </w:r>
            <w:r w:rsidRPr="0045182C">
              <w:rPr>
                <w:rtl/>
              </w:rPr>
              <w:t>174</w:t>
            </w:r>
            <w:r>
              <w:rPr>
                <w:rtl/>
              </w:rPr>
              <w:t>]</w:t>
            </w:r>
          </w:p>
        </w:tc>
      </w:tr>
      <w:tr w:rsidR="004A7232" w:rsidTr="00B07E78">
        <w:tc>
          <w:tcPr>
            <w:tcW w:w="4077" w:type="dxa"/>
            <w:shd w:val="clear" w:color="auto" w:fill="auto"/>
          </w:tcPr>
          <w:p w:rsidR="004A7232" w:rsidRPr="0045182C" w:rsidRDefault="004A7232" w:rsidP="004A7232">
            <w:pPr>
              <w:pStyle w:val="libVar0"/>
              <w:rPr>
                <w:rtl/>
              </w:rPr>
            </w:pPr>
            <w:r w:rsidRPr="0045182C">
              <w:rPr>
                <w:rtl/>
              </w:rPr>
              <w:t>[99]</w:t>
            </w:r>
            <w:r>
              <w:rPr>
                <w:rtl/>
              </w:rPr>
              <w:t xml:space="preserve"> - </w:t>
            </w:r>
            <w:r w:rsidRPr="0045182C">
              <w:rPr>
                <w:rtl/>
              </w:rPr>
              <w:t xml:space="preserve">عبد الكريم الخثعمي </w:t>
            </w:r>
          </w:p>
        </w:tc>
        <w:tc>
          <w:tcPr>
            <w:tcW w:w="1842" w:type="dxa"/>
            <w:shd w:val="clear" w:color="auto" w:fill="auto"/>
          </w:tcPr>
          <w:p w:rsidR="004A7232" w:rsidRPr="0045182C" w:rsidRDefault="004A7232" w:rsidP="004A7232">
            <w:pPr>
              <w:pStyle w:val="libVarCenter"/>
              <w:rPr>
                <w:rtl/>
              </w:rPr>
            </w:pPr>
            <w:r w:rsidRPr="0045182C">
              <w:rPr>
                <w:rtl/>
              </w:rPr>
              <w:t xml:space="preserve"> </w:t>
            </w:r>
            <w:r>
              <w:rPr>
                <w:rtl/>
              </w:rPr>
              <w:t>(</w:t>
            </w:r>
            <w:r w:rsidRPr="0045182C">
              <w:rPr>
                <w:rtl/>
              </w:rPr>
              <w:t>قعه</w:t>
            </w:r>
            <w:r>
              <w:rPr>
                <w:rtl/>
              </w:rPr>
              <w:t>)</w:t>
            </w:r>
            <w:r w:rsidRPr="0045182C">
              <w:rPr>
                <w:rtl/>
              </w:rPr>
              <w:t xml:space="preserve"> </w:t>
            </w:r>
          </w:p>
        </w:tc>
        <w:tc>
          <w:tcPr>
            <w:tcW w:w="1668" w:type="dxa"/>
            <w:shd w:val="clear" w:color="auto" w:fill="auto"/>
          </w:tcPr>
          <w:p w:rsidR="004A7232" w:rsidRPr="0045182C" w:rsidRDefault="004A7232" w:rsidP="004A7232">
            <w:pPr>
              <w:pStyle w:val="libVarCenter"/>
              <w:rPr>
                <w:rtl/>
              </w:rPr>
            </w:pPr>
            <w:r w:rsidRPr="0045182C">
              <w:rPr>
                <w:rtl/>
              </w:rPr>
              <w:t xml:space="preserve"> </w:t>
            </w:r>
            <w:r>
              <w:rPr>
                <w:rtl/>
              </w:rPr>
              <w:t>= [</w:t>
            </w:r>
            <w:r w:rsidRPr="0045182C">
              <w:rPr>
                <w:rtl/>
              </w:rPr>
              <w:t>175</w:t>
            </w:r>
            <w:r>
              <w:rPr>
                <w:rtl/>
              </w:rPr>
              <w:t>]</w:t>
            </w:r>
          </w:p>
        </w:tc>
      </w:tr>
      <w:tr w:rsidR="004A7232" w:rsidTr="00B07E78">
        <w:tc>
          <w:tcPr>
            <w:tcW w:w="4077" w:type="dxa"/>
            <w:shd w:val="clear" w:color="auto" w:fill="auto"/>
          </w:tcPr>
          <w:p w:rsidR="004A7232" w:rsidRPr="0045182C" w:rsidRDefault="004A7232" w:rsidP="004A7232">
            <w:pPr>
              <w:pStyle w:val="libVar0"/>
              <w:rPr>
                <w:rtl/>
              </w:rPr>
            </w:pPr>
            <w:r w:rsidRPr="0045182C">
              <w:rPr>
                <w:rtl/>
              </w:rPr>
              <w:t>[100]</w:t>
            </w:r>
            <w:r>
              <w:rPr>
                <w:rtl/>
              </w:rPr>
              <w:t xml:space="preserve"> - </w:t>
            </w:r>
            <w:r w:rsidRPr="0045182C">
              <w:rPr>
                <w:rtl/>
              </w:rPr>
              <w:t xml:space="preserve">عبد الله بن بكير </w:t>
            </w:r>
          </w:p>
        </w:tc>
        <w:tc>
          <w:tcPr>
            <w:tcW w:w="1842" w:type="dxa"/>
            <w:shd w:val="clear" w:color="auto" w:fill="auto"/>
          </w:tcPr>
          <w:p w:rsidR="004A7232" w:rsidRPr="0045182C" w:rsidRDefault="004A7232" w:rsidP="004A7232">
            <w:pPr>
              <w:pStyle w:val="libVarCenter"/>
              <w:rPr>
                <w:rtl/>
              </w:rPr>
            </w:pPr>
            <w:r w:rsidRPr="0045182C">
              <w:rPr>
                <w:rtl/>
              </w:rPr>
              <w:t xml:space="preserve"> </w:t>
            </w:r>
            <w:r>
              <w:rPr>
                <w:rtl/>
              </w:rPr>
              <w:t>(</w:t>
            </w:r>
            <w:r w:rsidRPr="0045182C">
              <w:rPr>
                <w:rtl/>
              </w:rPr>
              <w:t>قعز</w:t>
            </w:r>
            <w:r>
              <w:rPr>
                <w:rtl/>
              </w:rPr>
              <w:t>)</w:t>
            </w:r>
            <w:r w:rsidRPr="0045182C">
              <w:rPr>
                <w:rtl/>
              </w:rPr>
              <w:t xml:space="preserve"> </w:t>
            </w:r>
          </w:p>
        </w:tc>
        <w:tc>
          <w:tcPr>
            <w:tcW w:w="1668" w:type="dxa"/>
            <w:shd w:val="clear" w:color="auto" w:fill="auto"/>
          </w:tcPr>
          <w:p w:rsidR="004A7232" w:rsidRPr="0045182C" w:rsidRDefault="004A7232" w:rsidP="004A7232">
            <w:pPr>
              <w:pStyle w:val="libVarCenter"/>
              <w:rPr>
                <w:rtl/>
              </w:rPr>
            </w:pPr>
            <w:r w:rsidRPr="0045182C">
              <w:rPr>
                <w:rtl/>
              </w:rPr>
              <w:t xml:space="preserve"> </w:t>
            </w:r>
            <w:r>
              <w:rPr>
                <w:rtl/>
              </w:rPr>
              <w:t>= [</w:t>
            </w:r>
            <w:r w:rsidRPr="0045182C">
              <w:rPr>
                <w:rtl/>
              </w:rPr>
              <w:t>177</w:t>
            </w:r>
            <w:r>
              <w:rPr>
                <w:rtl/>
              </w:rPr>
              <w:t>]</w:t>
            </w:r>
          </w:p>
        </w:tc>
      </w:tr>
      <w:tr w:rsidR="004A7232" w:rsidTr="00B07E78">
        <w:tc>
          <w:tcPr>
            <w:tcW w:w="4077" w:type="dxa"/>
            <w:shd w:val="clear" w:color="auto" w:fill="auto"/>
          </w:tcPr>
          <w:p w:rsidR="004A7232" w:rsidRPr="0045182C" w:rsidRDefault="004A7232" w:rsidP="004A7232">
            <w:pPr>
              <w:pStyle w:val="libVar0"/>
              <w:rPr>
                <w:rtl/>
              </w:rPr>
            </w:pPr>
            <w:r w:rsidRPr="0045182C">
              <w:rPr>
                <w:rtl/>
              </w:rPr>
              <w:t>[101]</w:t>
            </w:r>
            <w:r>
              <w:rPr>
                <w:rtl/>
              </w:rPr>
              <w:t xml:space="preserve"> - </w:t>
            </w:r>
            <w:r w:rsidRPr="0045182C">
              <w:rPr>
                <w:rtl/>
              </w:rPr>
              <w:t xml:space="preserve">عبد الله بن حمّاد الأنصاري </w:t>
            </w:r>
          </w:p>
        </w:tc>
        <w:tc>
          <w:tcPr>
            <w:tcW w:w="1842" w:type="dxa"/>
            <w:shd w:val="clear" w:color="auto" w:fill="auto"/>
          </w:tcPr>
          <w:p w:rsidR="004A7232" w:rsidRPr="0045182C" w:rsidRDefault="004A7232" w:rsidP="004A7232">
            <w:pPr>
              <w:pStyle w:val="libVarCenter"/>
              <w:rPr>
                <w:rtl/>
              </w:rPr>
            </w:pPr>
            <w:r w:rsidRPr="0045182C">
              <w:rPr>
                <w:rtl/>
              </w:rPr>
              <w:t xml:space="preserve"> </w:t>
            </w:r>
            <w:r>
              <w:rPr>
                <w:rtl/>
              </w:rPr>
              <w:t>(</w:t>
            </w:r>
            <w:r w:rsidRPr="0045182C">
              <w:rPr>
                <w:rtl/>
              </w:rPr>
              <w:t>قفب</w:t>
            </w:r>
            <w:r>
              <w:rPr>
                <w:rtl/>
              </w:rPr>
              <w:t>)</w:t>
            </w:r>
            <w:r w:rsidRPr="0045182C">
              <w:rPr>
                <w:rtl/>
              </w:rPr>
              <w:t xml:space="preserve"> </w:t>
            </w:r>
          </w:p>
        </w:tc>
        <w:tc>
          <w:tcPr>
            <w:tcW w:w="1668" w:type="dxa"/>
            <w:shd w:val="clear" w:color="auto" w:fill="auto"/>
          </w:tcPr>
          <w:p w:rsidR="004A7232" w:rsidRPr="0045182C" w:rsidRDefault="004A7232" w:rsidP="004A7232">
            <w:pPr>
              <w:pStyle w:val="libVarCenter"/>
              <w:rPr>
                <w:rtl/>
              </w:rPr>
            </w:pPr>
            <w:r w:rsidRPr="0045182C">
              <w:rPr>
                <w:rtl/>
              </w:rPr>
              <w:t xml:space="preserve"> </w:t>
            </w:r>
            <w:r>
              <w:rPr>
                <w:rtl/>
              </w:rPr>
              <w:t>= [</w:t>
            </w:r>
            <w:r w:rsidRPr="0045182C">
              <w:rPr>
                <w:rtl/>
              </w:rPr>
              <w:t>182</w:t>
            </w:r>
            <w:r>
              <w:rPr>
                <w:rtl/>
              </w:rPr>
              <w:t>]</w:t>
            </w:r>
          </w:p>
        </w:tc>
      </w:tr>
      <w:tr w:rsidR="004A7232" w:rsidTr="00B07E78">
        <w:tc>
          <w:tcPr>
            <w:tcW w:w="4077" w:type="dxa"/>
            <w:shd w:val="clear" w:color="auto" w:fill="auto"/>
          </w:tcPr>
          <w:p w:rsidR="004A7232" w:rsidRPr="0045182C" w:rsidRDefault="004A7232" w:rsidP="004A7232">
            <w:pPr>
              <w:pStyle w:val="libVar0"/>
              <w:rPr>
                <w:rtl/>
              </w:rPr>
            </w:pPr>
            <w:r w:rsidRPr="0045182C">
              <w:rPr>
                <w:rtl/>
              </w:rPr>
              <w:t>[102]</w:t>
            </w:r>
            <w:r>
              <w:rPr>
                <w:rtl/>
              </w:rPr>
              <w:t xml:space="preserve"> - </w:t>
            </w:r>
            <w:r w:rsidRPr="0045182C">
              <w:rPr>
                <w:rtl/>
              </w:rPr>
              <w:t xml:space="preserve">عبد الله بن سليمان </w:t>
            </w:r>
          </w:p>
        </w:tc>
        <w:tc>
          <w:tcPr>
            <w:tcW w:w="1842" w:type="dxa"/>
            <w:shd w:val="clear" w:color="auto" w:fill="auto"/>
          </w:tcPr>
          <w:p w:rsidR="004A7232" w:rsidRPr="0045182C" w:rsidRDefault="004A7232" w:rsidP="004A7232">
            <w:pPr>
              <w:pStyle w:val="libVarCenter"/>
              <w:rPr>
                <w:rtl/>
              </w:rPr>
            </w:pPr>
            <w:r w:rsidRPr="0045182C">
              <w:rPr>
                <w:rtl/>
              </w:rPr>
              <w:t xml:space="preserve"> </w:t>
            </w:r>
            <w:r>
              <w:rPr>
                <w:rtl/>
              </w:rPr>
              <w:t>(</w:t>
            </w:r>
            <w:r w:rsidRPr="0045182C">
              <w:rPr>
                <w:rtl/>
              </w:rPr>
              <w:t>قفج</w:t>
            </w:r>
            <w:r>
              <w:rPr>
                <w:rtl/>
              </w:rPr>
              <w:t>)</w:t>
            </w:r>
            <w:r w:rsidRPr="0045182C">
              <w:rPr>
                <w:rtl/>
              </w:rPr>
              <w:t xml:space="preserve"> </w:t>
            </w:r>
          </w:p>
        </w:tc>
        <w:tc>
          <w:tcPr>
            <w:tcW w:w="1668" w:type="dxa"/>
            <w:shd w:val="clear" w:color="auto" w:fill="auto"/>
          </w:tcPr>
          <w:p w:rsidR="004A7232" w:rsidRPr="0045182C" w:rsidRDefault="004A7232" w:rsidP="004A7232">
            <w:pPr>
              <w:pStyle w:val="libVarCenter"/>
              <w:rPr>
                <w:rtl/>
              </w:rPr>
            </w:pPr>
            <w:r w:rsidRPr="0045182C">
              <w:rPr>
                <w:rtl/>
              </w:rPr>
              <w:t xml:space="preserve"> </w:t>
            </w:r>
            <w:r>
              <w:rPr>
                <w:rtl/>
              </w:rPr>
              <w:t>= [</w:t>
            </w:r>
            <w:r w:rsidRPr="0045182C">
              <w:rPr>
                <w:rtl/>
              </w:rPr>
              <w:t>183</w:t>
            </w:r>
            <w:r>
              <w:rPr>
                <w:rtl/>
              </w:rPr>
              <w:t>]</w:t>
            </w:r>
          </w:p>
        </w:tc>
      </w:tr>
      <w:tr w:rsidR="004A7232" w:rsidTr="00B07E78">
        <w:tc>
          <w:tcPr>
            <w:tcW w:w="4077" w:type="dxa"/>
            <w:shd w:val="clear" w:color="auto" w:fill="auto"/>
          </w:tcPr>
          <w:p w:rsidR="004A7232" w:rsidRPr="0045182C" w:rsidRDefault="004A7232" w:rsidP="004A7232">
            <w:pPr>
              <w:pStyle w:val="libVar0"/>
              <w:rPr>
                <w:rtl/>
              </w:rPr>
            </w:pPr>
            <w:r w:rsidRPr="0045182C">
              <w:rPr>
                <w:rtl/>
              </w:rPr>
              <w:t>[103]</w:t>
            </w:r>
            <w:r>
              <w:rPr>
                <w:rtl/>
              </w:rPr>
              <w:t xml:space="preserve"> - </w:t>
            </w:r>
            <w:r w:rsidRPr="0045182C">
              <w:rPr>
                <w:rtl/>
              </w:rPr>
              <w:t xml:space="preserve">عبد الله بن عبد الرحمن الأصمّ </w:t>
            </w:r>
          </w:p>
        </w:tc>
        <w:tc>
          <w:tcPr>
            <w:tcW w:w="1842" w:type="dxa"/>
            <w:shd w:val="clear" w:color="auto" w:fill="auto"/>
          </w:tcPr>
          <w:p w:rsidR="004A7232" w:rsidRPr="0045182C" w:rsidRDefault="004A7232" w:rsidP="004A7232">
            <w:pPr>
              <w:pStyle w:val="libVarCenter"/>
              <w:rPr>
                <w:rtl/>
              </w:rPr>
            </w:pPr>
            <w:r w:rsidRPr="0045182C">
              <w:rPr>
                <w:rtl/>
              </w:rPr>
              <w:t xml:space="preserve"> </w:t>
            </w:r>
            <w:r>
              <w:rPr>
                <w:rtl/>
              </w:rPr>
              <w:t>(</w:t>
            </w:r>
            <w:r w:rsidRPr="0045182C">
              <w:rPr>
                <w:rtl/>
              </w:rPr>
              <w:t>قفح</w:t>
            </w:r>
            <w:r>
              <w:rPr>
                <w:rtl/>
              </w:rPr>
              <w:t>)</w:t>
            </w:r>
            <w:r w:rsidRPr="0045182C">
              <w:rPr>
                <w:rtl/>
              </w:rPr>
              <w:t xml:space="preserve"> </w:t>
            </w:r>
          </w:p>
        </w:tc>
        <w:tc>
          <w:tcPr>
            <w:tcW w:w="1668" w:type="dxa"/>
            <w:shd w:val="clear" w:color="auto" w:fill="auto"/>
          </w:tcPr>
          <w:p w:rsidR="004A7232" w:rsidRPr="0045182C" w:rsidRDefault="004A7232" w:rsidP="004A7232">
            <w:pPr>
              <w:pStyle w:val="libVarCenter"/>
              <w:rPr>
                <w:rtl/>
              </w:rPr>
            </w:pPr>
            <w:r w:rsidRPr="0045182C">
              <w:rPr>
                <w:rtl/>
              </w:rPr>
              <w:t xml:space="preserve"> </w:t>
            </w:r>
            <w:r>
              <w:rPr>
                <w:rtl/>
              </w:rPr>
              <w:t>= [</w:t>
            </w:r>
            <w:r w:rsidRPr="0045182C">
              <w:rPr>
                <w:rtl/>
              </w:rPr>
              <w:t>188</w:t>
            </w:r>
            <w:r>
              <w:rPr>
                <w:rtl/>
              </w:rPr>
              <w:t>]</w:t>
            </w:r>
          </w:p>
        </w:tc>
      </w:tr>
      <w:tr w:rsidR="004A7232" w:rsidTr="00B07E78">
        <w:tc>
          <w:tcPr>
            <w:tcW w:w="4077" w:type="dxa"/>
            <w:shd w:val="clear" w:color="auto" w:fill="auto"/>
          </w:tcPr>
          <w:p w:rsidR="004A7232" w:rsidRPr="0045182C" w:rsidRDefault="004A7232" w:rsidP="004A7232">
            <w:pPr>
              <w:pStyle w:val="libVar0"/>
              <w:rPr>
                <w:rtl/>
              </w:rPr>
            </w:pPr>
            <w:r w:rsidRPr="0045182C">
              <w:rPr>
                <w:rtl/>
              </w:rPr>
              <w:t>[104]</w:t>
            </w:r>
            <w:r>
              <w:rPr>
                <w:rtl/>
              </w:rPr>
              <w:t xml:space="preserve"> - </w:t>
            </w:r>
            <w:r w:rsidRPr="0045182C">
              <w:rPr>
                <w:rtl/>
              </w:rPr>
              <w:t xml:space="preserve">عبد الله بن القاسم الحضرمي </w:t>
            </w:r>
          </w:p>
        </w:tc>
        <w:tc>
          <w:tcPr>
            <w:tcW w:w="1842" w:type="dxa"/>
            <w:shd w:val="clear" w:color="auto" w:fill="auto"/>
          </w:tcPr>
          <w:p w:rsidR="004A7232" w:rsidRPr="0045182C" w:rsidRDefault="004A7232" w:rsidP="004A7232">
            <w:pPr>
              <w:pStyle w:val="libVarCenter"/>
              <w:rPr>
                <w:rtl/>
              </w:rPr>
            </w:pPr>
            <w:r w:rsidRPr="0045182C">
              <w:rPr>
                <w:rtl/>
              </w:rPr>
              <w:t xml:space="preserve"> </w:t>
            </w:r>
            <w:r>
              <w:rPr>
                <w:rtl/>
              </w:rPr>
              <w:t>(</w:t>
            </w:r>
            <w:r w:rsidRPr="0045182C">
              <w:rPr>
                <w:rtl/>
              </w:rPr>
              <w:t>فد</w:t>
            </w:r>
            <w:r>
              <w:rPr>
                <w:rtl/>
              </w:rPr>
              <w:t>)</w:t>
            </w:r>
            <w:r w:rsidRPr="0045182C">
              <w:rPr>
                <w:rtl/>
              </w:rPr>
              <w:t xml:space="preserve"> </w:t>
            </w:r>
          </w:p>
        </w:tc>
        <w:tc>
          <w:tcPr>
            <w:tcW w:w="1668" w:type="dxa"/>
            <w:shd w:val="clear" w:color="auto" w:fill="auto"/>
          </w:tcPr>
          <w:p w:rsidR="004A7232" w:rsidRPr="0045182C" w:rsidRDefault="004A7232" w:rsidP="004A7232">
            <w:pPr>
              <w:pStyle w:val="libVarCenter"/>
              <w:rPr>
                <w:rtl/>
              </w:rPr>
            </w:pPr>
            <w:r w:rsidRPr="0045182C">
              <w:rPr>
                <w:rtl/>
              </w:rPr>
              <w:t xml:space="preserve"> </w:t>
            </w:r>
            <w:r>
              <w:rPr>
                <w:rtl/>
              </w:rPr>
              <w:t>= [</w:t>
            </w:r>
            <w:r w:rsidRPr="0045182C">
              <w:rPr>
                <w:rtl/>
              </w:rPr>
              <w:t>82</w:t>
            </w:r>
            <w:r>
              <w:rPr>
                <w:rtl/>
              </w:rPr>
              <w:t>]</w:t>
            </w:r>
          </w:p>
        </w:tc>
      </w:tr>
      <w:tr w:rsidR="004A7232" w:rsidTr="00B07E78">
        <w:tc>
          <w:tcPr>
            <w:tcW w:w="4077" w:type="dxa"/>
            <w:shd w:val="clear" w:color="auto" w:fill="auto"/>
          </w:tcPr>
          <w:p w:rsidR="004A7232" w:rsidRPr="0045182C" w:rsidRDefault="004A7232" w:rsidP="004A7232">
            <w:pPr>
              <w:pStyle w:val="libVar0"/>
              <w:rPr>
                <w:rtl/>
              </w:rPr>
            </w:pPr>
            <w:r w:rsidRPr="0045182C">
              <w:rPr>
                <w:rtl/>
              </w:rPr>
              <w:t>[105]</w:t>
            </w:r>
            <w:r>
              <w:rPr>
                <w:rtl/>
              </w:rPr>
              <w:t xml:space="preserve"> - </w:t>
            </w:r>
            <w:r w:rsidRPr="0045182C">
              <w:rPr>
                <w:rtl/>
              </w:rPr>
              <w:t xml:space="preserve">عبد الله بن مسكان </w:t>
            </w:r>
          </w:p>
        </w:tc>
        <w:tc>
          <w:tcPr>
            <w:tcW w:w="1842" w:type="dxa"/>
            <w:shd w:val="clear" w:color="auto" w:fill="auto"/>
          </w:tcPr>
          <w:p w:rsidR="004A7232" w:rsidRPr="0045182C" w:rsidRDefault="004A7232" w:rsidP="004A7232">
            <w:pPr>
              <w:pStyle w:val="libVarCenter"/>
              <w:rPr>
                <w:rtl/>
              </w:rPr>
            </w:pPr>
            <w:r w:rsidRPr="0045182C">
              <w:rPr>
                <w:rtl/>
              </w:rPr>
              <w:t xml:space="preserve"> </w:t>
            </w:r>
            <w:r>
              <w:rPr>
                <w:rtl/>
              </w:rPr>
              <w:t>(</w:t>
            </w:r>
            <w:r w:rsidRPr="0045182C">
              <w:rPr>
                <w:rtl/>
              </w:rPr>
              <w:t>قص</w:t>
            </w:r>
            <w:r>
              <w:rPr>
                <w:rtl/>
              </w:rPr>
              <w:t>)</w:t>
            </w:r>
            <w:r w:rsidRPr="0045182C">
              <w:rPr>
                <w:rtl/>
              </w:rPr>
              <w:t xml:space="preserve"> </w:t>
            </w:r>
          </w:p>
        </w:tc>
        <w:tc>
          <w:tcPr>
            <w:tcW w:w="1668" w:type="dxa"/>
            <w:shd w:val="clear" w:color="auto" w:fill="auto"/>
          </w:tcPr>
          <w:p w:rsidR="004A7232" w:rsidRPr="0045182C" w:rsidRDefault="004A7232" w:rsidP="004A7232">
            <w:pPr>
              <w:pStyle w:val="libVarCenter"/>
              <w:rPr>
                <w:rtl/>
              </w:rPr>
            </w:pPr>
            <w:r w:rsidRPr="0045182C">
              <w:rPr>
                <w:rtl/>
              </w:rPr>
              <w:t xml:space="preserve"> </w:t>
            </w:r>
            <w:r>
              <w:rPr>
                <w:rtl/>
              </w:rPr>
              <w:t>= [</w:t>
            </w:r>
            <w:r w:rsidRPr="0045182C">
              <w:rPr>
                <w:rtl/>
              </w:rPr>
              <w:t>190</w:t>
            </w:r>
            <w:r>
              <w:rPr>
                <w:rtl/>
              </w:rPr>
              <w:t>]</w:t>
            </w:r>
          </w:p>
        </w:tc>
      </w:tr>
      <w:tr w:rsidR="004A7232" w:rsidTr="00B07E78">
        <w:tc>
          <w:tcPr>
            <w:tcW w:w="4077" w:type="dxa"/>
            <w:shd w:val="clear" w:color="auto" w:fill="auto"/>
          </w:tcPr>
          <w:p w:rsidR="004A7232" w:rsidRPr="0045182C" w:rsidRDefault="004A7232" w:rsidP="004A7232">
            <w:pPr>
              <w:pStyle w:val="libVar0"/>
              <w:rPr>
                <w:rtl/>
              </w:rPr>
            </w:pPr>
            <w:r w:rsidRPr="0045182C">
              <w:rPr>
                <w:rtl/>
              </w:rPr>
              <w:t>[106]</w:t>
            </w:r>
            <w:r>
              <w:rPr>
                <w:rtl/>
              </w:rPr>
              <w:t xml:space="preserve"> - </w:t>
            </w:r>
            <w:r w:rsidRPr="0045182C">
              <w:rPr>
                <w:rtl/>
              </w:rPr>
              <w:t xml:space="preserve">عبد الله بن الصلت </w:t>
            </w:r>
          </w:p>
        </w:tc>
        <w:tc>
          <w:tcPr>
            <w:tcW w:w="1842" w:type="dxa"/>
            <w:shd w:val="clear" w:color="auto" w:fill="auto"/>
          </w:tcPr>
          <w:p w:rsidR="004A7232" w:rsidRPr="0045182C" w:rsidRDefault="004A7232" w:rsidP="004A7232">
            <w:pPr>
              <w:pStyle w:val="libVarCenter"/>
              <w:rPr>
                <w:rtl/>
              </w:rPr>
            </w:pPr>
            <w:r w:rsidRPr="0045182C">
              <w:rPr>
                <w:rtl/>
              </w:rPr>
              <w:t xml:space="preserve"> </w:t>
            </w:r>
            <w:r>
              <w:rPr>
                <w:rtl/>
              </w:rPr>
              <w:t>(</w:t>
            </w:r>
            <w:r w:rsidRPr="0045182C">
              <w:rPr>
                <w:rtl/>
              </w:rPr>
              <w:t>رز</w:t>
            </w:r>
            <w:r>
              <w:rPr>
                <w:rtl/>
              </w:rPr>
              <w:t>)</w:t>
            </w:r>
            <w:r w:rsidRPr="0045182C">
              <w:rPr>
                <w:rtl/>
              </w:rPr>
              <w:t xml:space="preserve"> </w:t>
            </w:r>
          </w:p>
        </w:tc>
        <w:tc>
          <w:tcPr>
            <w:tcW w:w="1668" w:type="dxa"/>
            <w:shd w:val="clear" w:color="auto" w:fill="auto"/>
          </w:tcPr>
          <w:p w:rsidR="004A7232" w:rsidRPr="0045182C" w:rsidRDefault="004A7232" w:rsidP="004A7232">
            <w:pPr>
              <w:pStyle w:val="libVarCenter"/>
              <w:rPr>
                <w:rtl/>
              </w:rPr>
            </w:pPr>
            <w:r w:rsidRPr="0045182C">
              <w:rPr>
                <w:rtl/>
              </w:rPr>
              <w:t xml:space="preserve"> </w:t>
            </w:r>
            <w:r>
              <w:rPr>
                <w:rtl/>
              </w:rPr>
              <w:t>= [</w:t>
            </w:r>
            <w:r w:rsidRPr="0045182C">
              <w:rPr>
                <w:rtl/>
              </w:rPr>
              <w:t>207</w:t>
            </w:r>
            <w:r>
              <w:rPr>
                <w:rtl/>
              </w:rPr>
              <w:t>]</w:t>
            </w:r>
          </w:p>
        </w:tc>
      </w:tr>
      <w:tr w:rsidR="004A7232" w:rsidTr="00B07E78">
        <w:tc>
          <w:tcPr>
            <w:tcW w:w="4077" w:type="dxa"/>
            <w:shd w:val="clear" w:color="auto" w:fill="auto"/>
          </w:tcPr>
          <w:p w:rsidR="004A7232" w:rsidRPr="0045182C" w:rsidRDefault="004A7232" w:rsidP="004A7232">
            <w:pPr>
              <w:pStyle w:val="libVar0"/>
              <w:rPr>
                <w:rtl/>
              </w:rPr>
            </w:pPr>
            <w:r w:rsidRPr="0045182C">
              <w:rPr>
                <w:rtl/>
              </w:rPr>
              <w:t>[107]</w:t>
            </w:r>
            <w:r>
              <w:rPr>
                <w:rtl/>
              </w:rPr>
              <w:t xml:space="preserve"> - </w:t>
            </w:r>
            <w:r w:rsidRPr="0045182C">
              <w:rPr>
                <w:rtl/>
              </w:rPr>
              <w:t xml:space="preserve">عبد الله بن ميمون </w:t>
            </w:r>
          </w:p>
        </w:tc>
        <w:tc>
          <w:tcPr>
            <w:tcW w:w="1842" w:type="dxa"/>
            <w:shd w:val="clear" w:color="auto" w:fill="auto"/>
          </w:tcPr>
          <w:p w:rsidR="004A7232" w:rsidRPr="0045182C" w:rsidRDefault="004A7232" w:rsidP="004A7232">
            <w:pPr>
              <w:pStyle w:val="libVarCenter"/>
              <w:rPr>
                <w:rtl/>
              </w:rPr>
            </w:pPr>
            <w:r w:rsidRPr="0045182C">
              <w:rPr>
                <w:rtl/>
              </w:rPr>
              <w:t xml:space="preserve"> </w:t>
            </w:r>
            <w:r>
              <w:rPr>
                <w:rtl/>
              </w:rPr>
              <w:t>(</w:t>
            </w:r>
            <w:r w:rsidRPr="0045182C">
              <w:rPr>
                <w:rtl/>
              </w:rPr>
              <w:t>قصب</w:t>
            </w:r>
            <w:r>
              <w:rPr>
                <w:rtl/>
              </w:rPr>
              <w:t>)</w:t>
            </w:r>
            <w:r w:rsidRPr="0045182C">
              <w:rPr>
                <w:rtl/>
              </w:rPr>
              <w:t xml:space="preserve"> </w:t>
            </w:r>
          </w:p>
        </w:tc>
        <w:tc>
          <w:tcPr>
            <w:tcW w:w="1668" w:type="dxa"/>
            <w:shd w:val="clear" w:color="auto" w:fill="auto"/>
          </w:tcPr>
          <w:p w:rsidR="004A7232" w:rsidRPr="0045182C" w:rsidRDefault="004A7232" w:rsidP="004A7232">
            <w:pPr>
              <w:pStyle w:val="libVarCenter"/>
              <w:rPr>
                <w:rtl/>
              </w:rPr>
            </w:pPr>
            <w:r w:rsidRPr="0045182C">
              <w:rPr>
                <w:rtl/>
              </w:rPr>
              <w:t xml:space="preserve"> </w:t>
            </w:r>
            <w:r>
              <w:rPr>
                <w:rtl/>
              </w:rPr>
              <w:t>= [</w:t>
            </w:r>
            <w:r w:rsidRPr="0045182C">
              <w:rPr>
                <w:rtl/>
              </w:rPr>
              <w:t>192</w:t>
            </w:r>
            <w:r>
              <w:rPr>
                <w:rtl/>
              </w:rPr>
              <w:t>]</w:t>
            </w:r>
          </w:p>
        </w:tc>
      </w:tr>
      <w:tr w:rsidR="004A7232" w:rsidTr="00B07E78">
        <w:tc>
          <w:tcPr>
            <w:tcW w:w="4077" w:type="dxa"/>
            <w:shd w:val="clear" w:color="auto" w:fill="auto"/>
          </w:tcPr>
          <w:p w:rsidR="004A7232" w:rsidRPr="0045182C" w:rsidRDefault="004A7232" w:rsidP="004A7232">
            <w:pPr>
              <w:pStyle w:val="libVar0"/>
              <w:rPr>
                <w:rtl/>
              </w:rPr>
            </w:pPr>
            <w:r w:rsidRPr="0045182C">
              <w:rPr>
                <w:rtl/>
              </w:rPr>
              <w:t>[108]</w:t>
            </w:r>
            <w:r>
              <w:rPr>
                <w:rtl/>
              </w:rPr>
              <w:t xml:space="preserve"> - </w:t>
            </w:r>
            <w:r w:rsidRPr="0045182C">
              <w:rPr>
                <w:rtl/>
              </w:rPr>
              <w:t xml:space="preserve">عبد الملك بن أعين </w:t>
            </w:r>
          </w:p>
        </w:tc>
        <w:tc>
          <w:tcPr>
            <w:tcW w:w="1842" w:type="dxa"/>
            <w:shd w:val="clear" w:color="auto" w:fill="auto"/>
          </w:tcPr>
          <w:p w:rsidR="004A7232" w:rsidRPr="0045182C" w:rsidRDefault="004A7232" w:rsidP="004A7232">
            <w:pPr>
              <w:pStyle w:val="libVarCenter"/>
              <w:rPr>
                <w:rtl/>
              </w:rPr>
            </w:pPr>
            <w:r w:rsidRPr="0045182C">
              <w:rPr>
                <w:rtl/>
              </w:rPr>
              <w:t xml:space="preserve"> </w:t>
            </w:r>
            <w:r>
              <w:rPr>
                <w:rtl/>
              </w:rPr>
              <w:t>(</w:t>
            </w:r>
            <w:r w:rsidRPr="0045182C">
              <w:rPr>
                <w:rtl/>
              </w:rPr>
              <w:t>قصه</w:t>
            </w:r>
            <w:r>
              <w:rPr>
                <w:rtl/>
              </w:rPr>
              <w:t>)</w:t>
            </w:r>
            <w:r w:rsidRPr="0045182C">
              <w:rPr>
                <w:rtl/>
              </w:rPr>
              <w:t xml:space="preserve"> </w:t>
            </w:r>
          </w:p>
        </w:tc>
        <w:tc>
          <w:tcPr>
            <w:tcW w:w="1668" w:type="dxa"/>
            <w:shd w:val="clear" w:color="auto" w:fill="auto"/>
          </w:tcPr>
          <w:p w:rsidR="004A7232" w:rsidRPr="0045182C" w:rsidRDefault="004A7232" w:rsidP="004A7232">
            <w:pPr>
              <w:pStyle w:val="libVarCenter"/>
              <w:rPr>
                <w:rtl/>
              </w:rPr>
            </w:pPr>
            <w:r w:rsidRPr="0045182C">
              <w:rPr>
                <w:rtl/>
              </w:rPr>
              <w:t xml:space="preserve"> </w:t>
            </w:r>
            <w:r>
              <w:rPr>
                <w:rtl/>
              </w:rPr>
              <w:t>= [</w:t>
            </w:r>
            <w:r w:rsidRPr="0045182C">
              <w:rPr>
                <w:rtl/>
              </w:rPr>
              <w:t>195</w:t>
            </w:r>
            <w:r>
              <w:rPr>
                <w:rtl/>
              </w:rPr>
              <w:t>]</w:t>
            </w:r>
          </w:p>
        </w:tc>
      </w:tr>
      <w:tr w:rsidR="004A7232" w:rsidTr="00B07E78">
        <w:tc>
          <w:tcPr>
            <w:tcW w:w="4077" w:type="dxa"/>
            <w:shd w:val="clear" w:color="auto" w:fill="auto"/>
          </w:tcPr>
          <w:p w:rsidR="004A7232" w:rsidRPr="0045182C" w:rsidRDefault="004A7232" w:rsidP="004A7232">
            <w:pPr>
              <w:pStyle w:val="libVar0"/>
              <w:rPr>
                <w:rtl/>
              </w:rPr>
            </w:pPr>
            <w:r w:rsidRPr="0045182C">
              <w:rPr>
                <w:rtl/>
              </w:rPr>
              <w:t>[109]</w:t>
            </w:r>
            <w:r>
              <w:rPr>
                <w:rtl/>
              </w:rPr>
              <w:t xml:space="preserve"> - </w:t>
            </w:r>
            <w:r w:rsidRPr="0045182C">
              <w:rPr>
                <w:rtl/>
              </w:rPr>
              <w:t xml:space="preserve">عبد الملك بن عتبة الهاشمي </w:t>
            </w:r>
          </w:p>
        </w:tc>
        <w:tc>
          <w:tcPr>
            <w:tcW w:w="1842" w:type="dxa"/>
            <w:shd w:val="clear" w:color="auto" w:fill="auto"/>
          </w:tcPr>
          <w:p w:rsidR="004A7232" w:rsidRPr="0045182C" w:rsidRDefault="004A7232" w:rsidP="004A7232">
            <w:pPr>
              <w:pStyle w:val="libVarCenter"/>
              <w:rPr>
                <w:rtl/>
              </w:rPr>
            </w:pPr>
            <w:r w:rsidRPr="0045182C">
              <w:rPr>
                <w:rtl/>
              </w:rPr>
              <w:t xml:space="preserve"> </w:t>
            </w:r>
            <w:r>
              <w:rPr>
                <w:rtl/>
              </w:rPr>
              <w:t>(</w:t>
            </w:r>
            <w:r w:rsidRPr="0045182C">
              <w:rPr>
                <w:rtl/>
              </w:rPr>
              <w:t>قصو</w:t>
            </w:r>
            <w:r>
              <w:rPr>
                <w:rtl/>
              </w:rPr>
              <w:t>)</w:t>
            </w:r>
            <w:r w:rsidRPr="0045182C">
              <w:rPr>
                <w:rtl/>
              </w:rPr>
              <w:t xml:space="preserve"> </w:t>
            </w:r>
          </w:p>
        </w:tc>
        <w:tc>
          <w:tcPr>
            <w:tcW w:w="1668" w:type="dxa"/>
            <w:shd w:val="clear" w:color="auto" w:fill="auto"/>
          </w:tcPr>
          <w:p w:rsidR="004A7232" w:rsidRPr="0045182C" w:rsidRDefault="004A7232" w:rsidP="004A7232">
            <w:pPr>
              <w:pStyle w:val="libVarCenter"/>
              <w:rPr>
                <w:rtl/>
              </w:rPr>
            </w:pPr>
            <w:r w:rsidRPr="0045182C">
              <w:rPr>
                <w:rtl/>
              </w:rPr>
              <w:t xml:space="preserve"> </w:t>
            </w:r>
            <w:r>
              <w:rPr>
                <w:rtl/>
              </w:rPr>
              <w:t>= [</w:t>
            </w:r>
            <w:r w:rsidRPr="0045182C">
              <w:rPr>
                <w:rtl/>
              </w:rPr>
              <w:t>196</w:t>
            </w:r>
            <w:r>
              <w:rPr>
                <w:rtl/>
              </w:rPr>
              <w:t>]</w:t>
            </w:r>
          </w:p>
        </w:tc>
      </w:tr>
      <w:tr w:rsidR="004A7232" w:rsidTr="00B07E78">
        <w:tc>
          <w:tcPr>
            <w:tcW w:w="4077" w:type="dxa"/>
            <w:shd w:val="clear" w:color="auto" w:fill="auto"/>
          </w:tcPr>
          <w:p w:rsidR="004A7232" w:rsidRPr="0045182C" w:rsidRDefault="004A7232" w:rsidP="004A7232">
            <w:pPr>
              <w:pStyle w:val="libVar0"/>
              <w:rPr>
                <w:rtl/>
              </w:rPr>
            </w:pPr>
            <w:r w:rsidRPr="0045182C">
              <w:rPr>
                <w:rtl/>
              </w:rPr>
              <w:t>[110]</w:t>
            </w:r>
            <w:r>
              <w:rPr>
                <w:rtl/>
              </w:rPr>
              <w:t xml:space="preserve"> - </w:t>
            </w:r>
            <w:r w:rsidRPr="0045182C">
              <w:rPr>
                <w:rtl/>
              </w:rPr>
              <w:t xml:space="preserve">عبد الملك بن عمرو </w:t>
            </w:r>
          </w:p>
        </w:tc>
        <w:tc>
          <w:tcPr>
            <w:tcW w:w="1842" w:type="dxa"/>
            <w:shd w:val="clear" w:color="auto" w:fill="auto"/>
          </w:tcPr>
          <w:p w:rsidR="004A7232" w:rsidRPr="0045182C" w:rsidRDefault="004A7232" w:rsidP="004A7232">
            <w:pPr>
              <w:pStyle w:val="libVarCenter"/>
              <w:rPr>
                <w:rtl/>
              </w:rPr>
            </w:pPr>
            <w:r w:rsidRPr="0045182C">
              <w:rPr>
                <w:rtl/>
              </w:rPr>
              <w:t xml:space="preserve"> </w:t>
            </w:r>
            <w:r>
              <w:rPr>
                <w:rtl/>
              </w:rPr>
              <w:t>(</w:t>
            </w:r>
            <w:r w:rsidRPr="0045182C">
              <w:rPr>
                <w:rtl/>
              </w:rPr>
              <w:t>قصز</w:t>
            </w:r>
            <w:r>
              <w:rPr>
                <w:rtl/>
              </w:rPr>
              <w:t>)</w:t>
            </w:r>
            <w:r w:rsidRPr="0045182C">
              <w:rPr>
                <w:rtl/>
              </w:rPr>
              <w:t xml:space="preserve"> </w:t>
            </w:r>
          </w:p>
        </w:tc>
        <w:tc>
          <w:tcPr>
            <w:tcW w:w="1668" w:type="dxa"/>
            <w:shd w:val="clear" w:color="auto" w:fill="auto"/>
          </w:tcPr>
          <w:p w:rsidR="004A7232" w:rsidRPr="0045182C" w:rsidRDefault="004A7232" w:rsidP="004A7232">
            <w:pPr>
              <w:pStyle w:val="libVarCenter"/>
              <w:rPr>
                <w:rtl/>
              </w:rPr>
            </w:pPr>
            <w:r w:rsidRPr="0045182C">
              <w:rPr>
                <w:rtl/>
              </w:rPr>
              <w:t xml:space="preserve"> </w:t>
            </w:r>
            <w:r>
              <w:rPr>
                <w:rtl/>
              </w:rPr>
              <w:t>= [</w:t>
            </w:r>
            <w:r w:rsidRPr="0045182C">
              <w:rPr>
                <w:rtl/>
              </w:rPr>
              <w:t>197</w:t>
            </w:r>
            <w:r>
              <w:rPr>
                <w:rtl/>
              </w:rPr>
              <w:t>]</w:t>
            </w:r>
          </w:p>
        </w:tc>
      </w:tr>
      <w:tr w:rsidR="004A7232" w:rsidTr="00B07E78">
        <w:tc>
          <w:tcPr>
            <w:tcW w:w="4077" w:type="dxa"/>
            <w:shd w:val="clear" w:color="auto" w:fill="auto"/>
          </w:tcPr>
          <w:p w:rsidR="004A7232" w:rsidRPr="0045182C" w:rsidRDefault="004A7232" w:rsidP="004A7232">
            <w:pPr>
              <w:pStyle w:val="libVar0"/>
              <w:rPr>
                <w:rtl/>
              </w:rPr>
            </w:pPr>
            <w:r w:rsidRPr="0045182C">
              <w:rPr>
                <w:rtl/>
              </w:rPr>
              <w:t>[111]</w:t>
            </w:r>
            <w:r>
              <w:rPr>
                <w:rtl/>
              </w:rPr>
              <w:t xml:space="preserve"> - </w:t>
            </w:r>
            <w:r w:rsidRPr="0045182C">
              <w:rPr>
                <w:rtl/>
              </w:rPr>
              <w:t xml:space="preserve">عبد الواحد بن عبدوس </w:t>
            </w:r>
          </w:p>
        </w:tc>
        <w:tc>
          <w:tcPr>
            <w:tcW w:w="1842" w:type="dxa"/>
            <w:shd w:val="clear" w:color="auto" w:fill="auto"/>
          </w:tcPr>
          <w:p w:rsidR="004A7232" w:rsidRPr="0045182C" w:rsidRDefault="004A7232" w:rsidP="004A7232">
            <w:pPr>
              <w:pStyle w:val="libVarCenter"/>
              <w:rPr>
                <w:rtl/>
              </w:rPr>
            </w:pPr>
            <w:r w:rsidRPr="0045182C">
              <w:rPr>
                <w:rtl/>
              </w:rPr>
              <w:t xml:space="preserve"> </w:t>
            </w:r>
            <w:r>
              <w:rPr>
                <w:rtl/>
              </w:rPr>
              <w:t>(</w:t>
            </w:r>
            <w:r w:rsidRPr="0045182C">
              <w:rPr>
                <w:rtl/>
              </w:rPr>
              <w:t>قصح</w:t>
            </w:r>
            <w:r>
              <w:rPr>
                <w:rtl/>
              </w:rPr>
              <w:t>)</w:t>
            </w:r>
            <w:r w:rsidRPr="0045182C">
              <w:rPr>
                <w:rtl/>
              </w:rPr>
              <w:t xml:space="preserve"> </w:t>
            </w:r>
          </w:p>
        </w:tc>
        <w:tc>
          <w:tcPr>
            <w:tcW w:w="1668" w:type="dxa"/>
            <w:shd w:val="clear" w:color="auto" w:fill="auto"/>
          </w:tcPr>
          <w:p w:rsidR="004A7232" w:rsidRDefault="004A7232" w:rsidP="004A7232">
            <w:pPr>
              <w:pStyle w:val="libVarCenter"/>
            </w:pPr>
            <w:r w:rsidRPr="0045182C">
              <w:rPr>
                <w:rtl/>
              </w:rPr>
              <w:t xml:space="preserve"> </w:t>
            </w:r>
            <w:r>
              <w:rPr>
                <w:rtl/>
              </w:rPr>
              <w:t>= [</w:t>
            </w:r>
            <w:r w:rsidRPr="0045182C">
              <w:rPr>
                <w:rtl/>
              </w:rPr>
              <w:t>198</w:t>
            </w:r>
            <w:r>
              <w:rPr>
                <w:rtl/>
              </w:rPr>
              <w:t>]</w:t>
            </w:r>
          </w:p>
        </w:tc>
      </w:tr>
    </w:tbl>
    <w:p w:rsidR="004A7232" w:rsidRDefault="004A7232" w:rsidP="004A7232">
      <w:pPr>
        <w:pStyle w:val="libNormal"/>
        <w:rPr>
          <w:rtl/>
        </w:rPr>
      </w:pPr>
    </w:p>
    <w:p w:rsidR="004A7232" w:rsidRDefault="004A7232" w:rsidP="00F57A37">
      <w:pPr>
        <w:pStyle w:val="libNormal"/>
        <w:rPr>
          <w:rtl/>
        </w:rPr>
      </w:pPr>
      <w:r>
        <w:rPr>
          <w:rtl/>
        </w:rPr>
        <w:br w:type="page"/>
      </w:r>
    </w:p>
    <w:tbl>
      <w:tblPr>
        <w:bidiVisual/>
        <w:tblW w:w="0" w:type="auto"/>
        <w:tblLook w:val="04A0"/>
      </w:tblPr>
      <w:tblGrid>
        <w:gridCol w:w="4077"/>
        <w:gridCol w:w="1842"/>
        <w:gridCol w:w="1668"/>
      </w:tblGrid>
      <w:tr w:rsidR="004A7232" w:rsidTr="00B07E78">
        <w:tc>
          <w:tcPr>
            <w:tcW w:w="4077" w:type="dxa"/>
            <w:shd w:val="clear" w:color="auto" w:fill="auto"/>
          </w:tcPr>
          <w:p w:rsidR="004A7232" w:rsidRPr="0039235D" w:rsidRDefault="004A7232" w:rsidP="004A7232">
            <w:pPr>
              <w:pStyle w:val="libVar0"/>
              <w:rPr>
                <w:rtl/>
              </w:rPr>
            </w:pPr>
            <w:r w:rsidRPr="0039235D">
              <w:rPr>
                <w:rtl/>
              </w:rPr>
              <w:t>[112]</w:t>
            </w:r>
            <w:r>
              <w:rPr>
                <w:rtl/>
              </w:rPr>
              <w:t xml:space="preserve"> - </w:t>
            </w:r>
            <w:r w:rsidRPr="0039235D">
              <w:rPr>
                <w:rtl/>
              </w:rPr>
              <w:t xml:space="preserve">عبيد بن زرارة </w:t>
            </w:r>
          </w:p>
        </w:tc>
        <w:tc>
          <w:tcPr>
            <w:tcW w:w="1842" w:type="dxa"/>
            <w:shd w:val="clear" w:color="auto" w:fill="auto"/>
          </w:tcPr>
          <w:p w:rsidR="004A7232" w:rsidRPr="0039235D" w:rsidRDefault="004A7232" w:rsidP="004A7232">
            <w:pPr>
              <w:pStyle w:val="libVarCenter"/>
              <w:rPr>
                <w:rtl/>
              </w:rPr>
            </w:pPr>
            <w:r w:rsidRPr="0039235D">
              <w:rPr>
                <w:rtl/>
              </w:rPr>
              <w:t xml:space="preserve"> </w:t>
            </w:r>
            <w:r>
              <w:rPr>
                <w:rtl/>
              </w:rPr>
              <w:t>(</w:t>
            </w:r>
            <w:r w:rsidRPr="0039235D">
              <w:rPr>
                <w:rtl/>
              </w:rPr>
              <w:t>قصط</w:t>
            </w:r>
            <w:r>
              <w:rPr>
                <w:rtl/>
              </w:rPr>
              <w:t>)</w:t>
            </w:r>
            <w:r w:rsidRPr="0039235D">
              <w:rPr>
                <w:rtl/>
              </w:rPr>
              <w:t xml:space="preserve"> </w:t>
            </w:r>
          </w:p>
        </w:tc>
        <w:tc>
          <w:tcPr>
            <w:tcW w:w="1668" w:type="dxa"/>
            <w:shd w:val="clear" w:color="auto" w:fill="auto"/>
          </w:tcPr>
          <w:p w:rsidR="004A7232" w:rsidRPr="0039235D" w:rsidRDefault="004A7232" w:rsidP="004A7232">
            <w:pPr>
              <w:pStyle w:val="libVarCenter"/>
              <w:rPr>
                <w:rtl/>
              </w:rPr>
            </w:pPr>
            <w:r w:rsidRPr="0039235D">
              <w:rPr>
                <w:rtl/>
              </w:rPr>
              <w:t xml:space="preserve"> </w:t>
            </w:r>
            <w:r>
              <w:rPr>
                <w:rtl/>
              </w:rPr>
              <w:t>= [</w:t>
            </w:r>
            <w:r w:rsidRPr="0039235D">
              <w:rPr>
                <w:rtl/>
              </w:rPr>
              <w:t>199</w:t>
            </w:r>
            <w:r>
              <w:rPr>
                <w:rtl/>
              </w:rPr>
              <w:t>]</w:t>
            </w:r>
          </w:p>
        </w:tc>
      </w:tr>
      <w:tr w:rsidR="004A7232" w:rsidTr="00B07E78">
        <w:tc>
          <w:tcPr>
            <w:tcW w:w="4077" w:type="dxa"/>
            <w:shd w:val="clear" w:color="auto" w:fill="auto"/>
          </w:tcPr>
          <w:p w:rsidR="004A7232" w:rsidRPr="0039235D" w:rsidRDefault="004A7232" w:rsidP="004A7232">
            <w:pPr>
              <w:pStyle w:val="libVar0"/>
              <w:rPr>
                <w:rtl/>
              </w:rPr>
            </w:pPr>
            <w:r w:rsidRPr="0039235D">
              <w:rPr>
                <w:rtl/>
              </w:rPr>
              <w:t>[113]</w:t>
            </w:r>
            <w:r>
              <w:rPr>
                <w:rtl/>
              </w:rPr>
              <w:t xml:space="preserve"> - </w:t>
            </w:r>
            <w:r w:rsidRPr="0039235D">
              <w:rPr>
                <w:rtl/>
              </w:rPr>
              <w:t xml:space="preserve">عثمان بن زياد </w:t>
            </w:r>
          </w:p>
        </w:tc>
        <w:tc>
          <w:tcPr>
            <w:tcW w:w="1842" w:type="dxa"/>
            <w:shd w:val="clear" w:color="auto" w:fill="auto"/>
          </w:tcPr>
          <w:p w:rsidR="004A7232" w:rsidRPr="0039235D" w:rsidRDefault="004A7232" w:rsidP="004A7232">
            <w:pPr>
              <w:pStyle w:val="libVarCenter"/>
              <w:rPr>
                <w:rtl/>
              </w:rPr>
            </w:pPr>
            <w:r w:rsidRPr="0039235D">
              <w:rPr>
                <w:rtl/>
              </w:rPr>
              <w:t xml:space="preserve"> </w:t>
            </w:r>
            <w:r>
              <w:rPr>
                <w:rtl/>
              </w:rPr>
              <w:t>(</w:t>
            </w:r>
            <w:r w:rsidRPr="0039235D">
              <w:rPr>
                <w:rtl/>
              </w:rPr>
              <w:t>رج</w:t>
            </w:r>
            <w:r>
              <w:rPr>
                <w:rtl/>
              </w:rPr>
              <w:t>)</w:t>
            </w:r>
            <w:r w:rsidRPr="0039235D">
              <w:rPr>
                <w:rtl/>
              </w:rPr>
              <w:t xml:space="preserve"> </w:t>
            </w:r>
          </w:p>
        </w:tc>
        <w:tc>
          <w:tcPr>
            <w:tcW w:w="1668" w:type="dxa"/>
            <w:shd w:val="clear" w:color="auto" w:fill="auto"/>
          </w:tcPr>
          <w:p w:rsidR="004A7232" w:rsidRPr="0039235D" w:rsidRDefault="004A7232" w:rsidP="004A7232">
            <w:pPr>
              <w:pStyle w:val="libVarCenter"/>
              <w:rPr>
                <w:rtl/>
              </w:rPr>
            </w:pPr>
            <w:r w:rsidRPr="0039235D">
              <w:rPr>
                <w:rtl/>
              </w:rPr>
              <w:t xml:space="preserve"> </w:t>
            </w:r>
            <w:r>
              <w:rPr>
                <w:rtl/>
              </w:rPr>
              <w:t>= [</w:t>
            </w:r>
            <w:r w:rsidRPr="0039235D">
              <w:rPr>
                <w:rtl/>
              </w:rPr>
              <w:t>203</w:t>
            </w:r>
            <w:r>
              <w:rPr>
                <w:rtl/>
              </w:rPr>
              <w:t>]</w:t>
            </w:r>
          </w:p>
        </w:tc>
      </w:tr>
      <w:tr w:rsidR="004A7232" w:rsidTr="00B07E78">
        <w:tc>
          <w:tcPr>
            <w:tcW w:w="4077" w:type="dxa"/>
            <w:shd w:val="clear" w:color="auto" w:fill="auto"/>
          </w:tcPr>
          <w:p w:rsidR="004A7232" w:rsidRPr="0039235D" w:rsidRDefault="004A7232" w:rsidP="004A7232">
            <w:pPr>
              <w:pStyle w:val="libVar0"/>
              <w:rPr>
                <w:rtl/>
              </w:rPr>
            </w:pPr>
            <w:r w:rsidRPr="0039235D">
              <w:rPr>
                <w:rtl/>
              </w:rPr>
              <w:t>[114]</w:t>
            </w:r>
            <w:r>
              <w:rPr>
                <w:rtl/>
              </w:rPr>
              <w:t xml:space="preserve"> - </w:t>
            </w:r>
            <w:r w:rsidRPr="0039235D">
              <w:rPr>
                <w:rtl/>
              </w:rPr>
              <w:t xml:space="preserve">عثمان بن عيسى </w:t>
            </w:r>
          </w:p>
        </w:tc>
        <w:tc>
          <w:tcPr>
            <w:tcW w:w="1842" w:type="dxa"/>
            <w:shd w:val="clear" w:color="auto" w:fill="auto"/>
          </w:tcPr>
          <w:p w:rsidR="004A7232" w:rsidRPr="0039235D" w:rsidRDefault="004A7232" w:rsidP="004A7232">
            <w:pPr>
              <w:pStyle w:val="libVarCenter"/>
              <w:rPr>
                <w:rtl/>
              </w:rPr>
            </w:pPr>
            <w:r w:rsidRPr="0039235D">
              <w:rPr>
                <w:rtl/>
              </w:rPr>
              <w:t xml:space="preserve"> </w:t>
            </w:r>
            <w:r>
              <w:rPr>
                <w:rtl/>
              </w:rPr>
              <w:t>(</w:t>
            </w:r>
            <w:r w:rsidRPr="0039235D">
              <w:rPr>
                <w:rtl/>
              </w:rPr>
              <w:t>قمد</w:t>
            </w:r>
            <w:r>
              <w:rPr>
                <w:rtl/>
              </w:rPr>
              <w:t>)</w:t>
            </w:r>
            <w:r w:rsidRPr="0039235D">
              <w:rPr>
                <w:rtl/>
              </w:rPr>
              <w:t xml:space="preserve"> </w:t>
            </w:r>
          </w:p>
        </w:tc>
        <w:tc>
          <w:tcPr>
            <w:tcW w:w="1668" w:type="dxa"/>
            <w:shd w:val="clear" w:color="auto" w:fill="auto"/>
          </w:tcPr>
          <w:p w:rsidR="004A7232" w:rsidRPr="0039235D" w:rsidRDefault="004A7232" w:rsidP="004A7232">
            <w:pPr>
              <w:pStyle w:val="libVarCenter"/>
              <w:rPr>
                <w:rtl/>
              </w:rPr>
            </w:pPr>
            <w:r w:rsidRPr="0039235D">
              <w:rPr>
                <w:rtl/>
              </w:rPr>
              <w:t xml:space="preserve"> </w:t>
            </w:r>
            <w:r>
              <w:rPr>
                <w:rtl/>
              </w:rPr>
              <w:t>= [</w:t>
            </w:r>
            <w:r w:rsidRPr="0039235D">
              <w:rPr>
                <w:rtl/>
              </w:rPr>
              <w:t>144</w:t>
            </w:r>
            <w:r>
              <w:rPr>
                <w:rtl/>
              </w:rPr>
              <w:t>]</w:t>
            </w:r>
          </w:p>
        </w:tc>
      </w:tr>
      <w:tr w:rsidR="004A7232" w:rsidTr="00B07E78">
        <w:tc>
          <w:tcPr>
            <w:tcW w:w="4077" w:type="dxa"/>
            <w:shd w:val="clear" w:color="auto" w:fill="auto"/>
          </w:tcPr>
          <w:p w:rsidR="004A7232" w:rsidRPr="0039235D" w:rsidRDefault="004A7232" w:rsidP="004A7232">
            <w:pPr>
              <w:pStyle w:val="libVar0"/>
              <w:rPr>
                <w:rtl/>
              </w:rPr>
            </w:pPr>
            <w:r w:rsidRPr="0039235D">
              <w:rPr>
                <w:rtl/>
              </w:rPr>
              <w:t>[115]</w:t>
            </w:r>
            <w:r>
              <w:rPr>
                <w:rtl/>
              </w:rPr>
              <w:t xml:space="preserve"> - </w:t>
            </w:r>
            <w:r w:rsidRPr="0039235D">
              <w:rPr>
                <w:rtl/>
              </w:rPr>
              <w:t xml:space="preserve">علاء بن سيابة </w:t>
            </w:r>
          </w:p>
        </w:tc>
        <w:tc>
          <w:tcPr>
            <w:tcW w:w="1842" w:type="dxa"/>
            <w:shd w:val="clear" w:color="auto" w:fill="auto"/>
          </w:tcPr>
          <w:p w:rsidR="004A7232" w:rsidRPr="0039235D" w:rsidRDefault="004A7232" w:rsidP="004A7232">
            <w:pPr>
              <w:pStyle w:val="libVarCenter"/>
              <w:rPr>
                <w:rtl/>
              </w:rPr>
            </w:pPr>
            <w:r w:rsidRPr="0039235D">
              <w:rPr>
                <w:rtl/>
              </w:rPr>
              <w:t xml:space="preserve"> </w:t>
            </w:r>
            <w:r>
              <w:rPr>
                <w:rtl/>
              </w:rPr>
              <w:t>(</w:t>
            </w:r>
            <w:r w:rsidRPr="0039235D">
              <w:rPr>
                <w:rtl/>
              </w:rPr>
              <w:t>رو</w:t>
            </w:r>
            <w:r>
              <w:rPr>
                <w:rtl/>
              </w:rPr>
              <w:t>)</w:t>
            </w:r>
            <w:r w:rsidRPr="0039235D">
              <w:rPr>
                <w:rtl/>
              </w:rPr>
              <w:t xml:space="preserve"> </w:t>
            </w:r>
          </w:p>
        </w:tc>
        <w:tc>
          <w:tcPr>
            <w:tcW w:w="1668" w:type="dxa"/>
            <w:shd w:val="clear" w:color="auto" w:fill="auto"/>
          </w:tcPr>
          <w:p w:rsidR="004A7232" w:rsidRPr="0039235D" w:rsidRDefault="004A7232" w:rsidP="004A7232">
            <w:pPr>
              <w:pStyle w:val="libVarCenter"/>
              <w:rPr>
                <w:rtl/>
              </w:rPr>
            </w:pPr>
            <w:r w:rsidRPr="0039235D">
              <w:rPr>
                <w:rtl/>
              </w:rPr>
              <w:t xml:space="preserve"> </w:t>
            </w:r>
            <w:r>
              <w:rPr>
                <w:rtl/>
              </w:rPr>
              <w:t>= [</w:t>
            </w:r>
            <w:r w:rsidRPr="0039235D">
              <w:rPr>
                <w:rtl/>
              </w:rPr>
              <w:t>206</w:t>
            </w:r>
            <w:r>
              <w:rPr>
                <w:rtl/>
              </w:rPr>
              <w:t>]</w:t>
            </w:r>
          </w:p>
        </w:tc>
      </w:tr>
      <w:tr w:rsidR="004A7232" w:rsidTr="00B07E78">
        <w:tc>
          <w:tcPr>
            <w:tcW w:w="4077" w:type="dxa"/>
            <w:shd w:val="clear" w:color="auto" w:fill="auto"/>
          </w:tcPr>
          <w:p w:rsidR="004A7232" w:rsidRPr="0039235D" w:rsidRDefault="004A7232" w:rsidP="004A7232">
            <w:pPr>
              <w:pStyle w:val="libVar0"/>
              <w:rPr>
                <w:rtl/>
              </w:rPr>
            </w:pPr>
            <w:r w:rsidRPr="0039235D">
              <w:rPr>
                <w:rtl/>
              </w:rPr>
              <w:t>[116]</w:t>
            </w:r>
            <w:r>
              <w:rPr>
                <w:rtl/>
              </w:rPr>
              <w:t xml:space="preserve"> - </w:t>
            </w:r>
            <w:r w:rsidRPr="0039235D">
              <w:rPr>
                <w:rtl/>
              </w:rPr>
              <w:t xml:space="preserve">علي بن أبي حمزة البطائني </w:t>
            </w:r>
          </w:p>
        </w:tc>
        <w:tc>
          <w:tcPr>
            <w:tcW w:w="1842" w:type="dxa"/>
            <w:shd w:val="clear" w:color="auto" w:fill="auto"/>
          </w:tcPr>
          <w:p w:rsidR="004A7232" w:rsidRPr="0039235D" w:rsidRDefault="004A7232" w:rsidP="004A7232">
            <w:pPr>
              <w:pStyle w:val="libVarCenter"/>
              <w:rPr>
                <w:rtl/>
              </w:rPr>
            </w:pPr>
            <w:r w:rsidRPr="0039235D">
              <w:rPr>
                <w:rtl/>
              </w:rPr>
              <w:t xml:space="preserve"> </w:t>
            </w:r>
            <w:r>
              <w:rPr>
                <w:rtl/>
              </w:rPr>
              <w:t>(</w:t>
            </w:r>
            <w:r w:rsidRPr="0039235D">
              <w:rPr>
                <w:rtl/>
              </w:rPr>
              <w:t>رز</w:t>
            </w:r>
            <w:r>
              <w:rPr>
                <w:rtl/>
              </w:rPr>
              <w:t>)</w:t>
            </w:r>
            <w:r w:rsidRPr="0039235D">
              <w:rPr>
                <w:rtl/>
              </w:rPr>
              <w:t xml:space="preserve"> </w:t>
            </w:r>
          </w:p>
        </w:tc>
        <w:tc>
          <w:tcPr>
            <w:tcW w:w="1668" w:type="dxa"/>
            <w:shd w:val="clear" w:color="auto" w:fill="auto"/>
          </w:tcPr>
          <w:p w:rsidR="004A7232" w:rsidRPr="0039235D" w:rsidRDefault="004A7232" w:rsidP="004A7232">
            <w:pPr>
              <w:pStyle w:val="libVarCenter"/>
              <w:rPr>
                <w:rtl/>
              </w:rPr>
            </w:pPr>
            <w:r w:rsidRPr="0039235D">
              <w:rPr>
                <w:rtl/>
              </w:rPr>
              <w:t xml:space="preserve"> </w:t>
            </w:r>
            <w:r>
              <w:rPr>
                <w:rtl/>
              </w:rPr>
              <w:t>= [</w:t>
            </w:r>
            <w:r w:rsidRPr="0039235D">
              <w:rPr>
                <w:rtl/>
              </w:rPr>
              <w:t>207</w:t>
            </w:r>
            <w:r>
              <w:rPr>
                <w:rtl/>
              </w:rPr>
              <w:t>]</w:t>
            </w:r>
          </w:p>
        </w:tc>
      </w:tr>
      <w:tr w:rsidR="004A7232" w:rsidTr="00B07E78">
        <w:tc>
          <w:tcPr>
            <w:tcW w:w="4077" w:type="dxa"/>
            <w:shd w:val="clear" w:color="auto" w:fill="auto"/>
          </w:tcPr>
          <w:p w:rsidR="004A7232" w:rsidRPr="0039235D" w:rsidRDefault="004A7232" w:rsidP="004A7232">
            <w:pPr>
              <w:pStyle w:val="libVar0"/>
              <w:rPr>
                <w:rtl/>
              </w:rPr>
            </w:pPr>
            <w:r w:rsidRPr="0039235D">
              <w:rPr>
                <w:rtl/>
              </w:rPr>
              <w:t>[117]</w:t>
            </w:r>
            <w:r>
              <w:rPr>
                <w:rtl/>
              </w:rPr>
              <w:t xml:space="preserve"> - </w:t>
            </w:r>
            <w:r w:rsidRPr="0039235D">
              <w:rPr>
                <w:rtl/>
              </w:rPr>
              <w:t xml:space="preserve">علي بن احمد بن أشيم </w:t>
            </w:r>
          </w:p>
        </w:tc>
        <w:tc>
          <w:tcPr>
            <w:tcW w:w="1842" w:type="dxa"/>
            <w:shd w:val="clear" w:color="auto" w:fill="auto"/>
          </w:tcPr>
          <w:p w:rsidR="004A7232" w:rsidRPr="0039235D" w:rsidRDefault="004A7232" w:rsidP="004A7232">
            <w:pPr>
              <w:pStyle w:val="libVarCenter"/>
              <w:rPr>
                <w:rtl/>
              </w:rPr>
            </w:pPr>
            <w:r w:rsidRPr="0039235D">
              <w:rPr>
                <w:rtl/>
              </w:rPr>
              <w:t xml:space="preserve"> </w:t>
            </w:r>
            <w:r>
              <w:rPr>
                <w:rtl/>
              </w:rPr>
              <w:t>(</w:t>
            </w:r>
            <w:r w:rsidRPr="0039235D">
              <w:rPr>
                <w:rtl/>
              </w:rPr>
              <w:t>رح</w:t>
            </w:r>
            <w:r>
              <w:rPr>
                <w:rtl/>
              </w:rPr>
              <w:t>)</w:t>
            </w:r>
            <w:r w:rsidRPr="0039235D">
              <w:rPr>
                <w:rtl/>
              </w:rPr>
              <w:t xml:space="preserve"> </w:t>
            </w:r>
          </w:p>
        </w:tc>
        <w:tc>
          <w:tcPr>
            <w:tcW w:w="1668" w:type="dxa"/>
            <w:shd w:val="clear" w:color="auto" w:fill="auto"/>
          </w:tcPr>
          <w:p w:rsidR="004A7232" w:rsidRPr="0039235D" w:rsidRDefault="004A7232" w:rsidP="004A7232">
            <w:pPr>
              <w:pStyle w:val="libVarCenter"/>
              <w:rPr>
                <w:rtl/>
              </w:rPr>
            </w:pPr>
            <w:r w:rsidRPr="0039235D">
              <w:rPr>
                <w:rtl/>
              </w:rPr>
              <w:t xml:space="preserve"> </w:t>
            </w:r>
            <w:r>
              <w:rPr>
                <w:rtl/>
              </w:rPr>
              <w:t>= [</w:t>
            </w:r>
            <w:r w:rsidRPr="0039235D">
              <w:rPr>
                <w:rtl/>
              </w:rPr>
              <w:t>208</w:t>
            </w:r>
            <w:r>
              <w:rPr>
                <w:rtl/>
              </w:rPr>
              <w:t>]</w:t>
            </w:r>
          </w:p>
        </w:tc>
      </w:tr>
      <w:tr w:rsidR="004A7232" w:rsidTr="00B07E78">
        <w:tc>
          <w:tcPr>
            <w:tcW w:w="4077" w:type="dxa"/>
            <w:shd w:val="clear" w:color="auto" w:fill="auto"/>
          </w:tcPr>
          <w:p w:rsidR="004A7232" w:rsidRPr="0039235D" w:rsidRDefault="004A7232" w:rsidP="004A7232">
            <w:pPr>
              <w:pStyle w:val="libVar0"/>
              <w:rPr>
                <w:rtl/>
              </w:rPr>
            </w:pPr>
            <w:r w:rsidRPr="0039235D">
              <w:rPr>
                <w:rtl/>
              </w:rPr>
              <w:t>[118]</w:t>
            </w:r>
            <w:r>
              <w:rPr>
                <w:rtl/>
              </w:rPr>
              <w:t xml:space="preserve"> - </w:t>
            </w:r>
            <w:r w:rsidRPr="0039235D">
              <w:rPr>
                <w:rtl/>
              </w:rPr>
              <w:t xml:space="preserve">علي بن أسباط </w:t>
            </w:r>
          </w:p>
        </w:tc>
        <w:tc>
          <w:tcPr>
            <w:tcW w:w="1842" w:type="dxa"/>
            <w:shd w:val="clear" w:color="auto" w:fill="auto"/>
          </w:tcPr>
          <w:p w:rsidR="004A7232" w:rsidRPr="0039235D" w:rsidRDefault="004A7232" w:rsidP="004A7232">
            <w:pPr>
              <w:pStyle w:val="libVarCenter"/>
              <w:rPr>
                <w:rtl/>
              </w:rPr>
            </w:pPr>
            <w:r w:rsidRPr="0039235D">
              <w:rPr>
                <w:rtl/>
              </w:rPr>
              <w:t xml:space="preserve"> </w:t>
            </w:r>
            <w:r>
              <w:rPr>
                <w:rtl/>
              </w:rPr>
              <w:t>(</w:t>
            </w:r>
            <w:r w:rsidRPr="0039235D">
              <w:rPr>
                <w:rtl/>
              </w:rPr>
              <w:t>ري</w:t>
            </w:r>
            <w:r>
              <w:rPr>
                <w:rtl/>
              </w:rPr>
              <w:t>)</w:t>
            </w:r>
            <w:r w:rsidRPr="0039235D">
              <w:rPr>
                <w:rtl/>
              </w:rPr>
              <w:t xml:space="preserve"> </w:t>
            </w:r>
          </w:p>
        </w:tc>
        <w:tc>
          <w:tcPr>
            <w:tcW w:w="1668" w:type="dxa"/>
            <w:shd w:val="clear" w:color="auto" w:fill="auto"/>
          </w:tcPr>
          <w:p w:rsidR="004A7232" w:rsidRPr="0039235D" w:rsidRDefault="004A7232" w:rsidP="004A7232">
            <w:pPr>
              <w:pStyle w:val="libVarCenter"/>
              <w:rPr>
                <w:rtl/>
              </w:rPr>
            </w:pPr>
            <w:r w:rsidRPr="0039235D">
              <w:rPr>
                <w:rtl/>
              </w:rPr>
              <w:t xml:space="preserve"> </w:t>
            </w:r>
            <w:r>
              <w:rPr>
                <w:rtl/>
              </w:rPr>
              <w:t>= [</w:t>
            </w:r>
            <w:r w:rsidRPr="0039235D">
              <w:rPr>
                <w:rtl/>
              </w:rPr>
              <w:t>210</w:t>
            </w:r>
            <w:r>
              <w:rPr>
                <w:rtl/>
              </w:rPr>
              <w:t>]</w:t>
            </w:r>
          </w:p>
        </w:tc>
      </w:tr>
      <w:tr w:rsidR="004A7232" w:rsidTr="00B07E78">
        <w:tc>
          <w:tcPr>
            <w:tcW w:w="4077" w:type="dxa"/>
            <w:shd w:val="clear" w:color="auto" w:fill="auto"/>
          </w:tcPr>
          <w:p w:rsidR="004A7232" w:rsidRPr="0039235D" w:rsidRDefault="004A7232" w:rsidP="004A7232">
            <w:pPr>
              <w:pStyle w:val="libVar0"/>
              <w:rPr>
                <w:rtl/>
              </w:rPr>
            </w:pPr>
            <w:r w:rsidRPr="0039235D">
              <w:rPr>
                <w:rtl/>
              </w:rPr>
              <w:t>[119]</w:t>
            </w:r>
            <w:r>
              <w:rPr>
                <w:rtl/>
              </w:rPr>
              <w:t xml:space="preserve"> - </w:t>
            </w:r>
            <w:r w:rsidRPr="0039235D">
              <w:rPr>
                <w:rtl/>
              </w:rPr>
              <w:t xml:space="preserve">علي بن إسماعيل السندي </w:t>
            </w:r>
          </w:p>
        </w:tc>
        <w:tc>
          <w:tcPr>
            <w:tcW w:w="1842" w:type="dxa"/>
            <w:shd w:val="clear" w:color="auto" w:fill="auto"/>
          </w:tcPr>
          <w:p w:rsidR="004A7232" w:rsidRPr="0039235D" w:rsidRDefault="004A7232" w:rsidP="004A7232">
            <w:pPr>
              <w:pStyle w:val="libVarCenter"/>
              <w:rPr>
                <w:rtl/>
              </w:rPr>
            </w:pPr>
            <w:r w:rsidRPr="0039235D">
              <w:rPr>
                <w:rtl/>
              </w:rPr>
              <w:t xml:space="preserve"> </w:t>
            </w:r>
            <w:r>
              <w:rPr>
                <w:rtl/>
              </w:rPr>
              <w:t>(</w:t>
            </w:r>
            <w:r w:rsidRPr="0039235D">
              <w:rPr>
                <w:rtl/>
              </w:rPr>
              <w:t>كز</w:t>
            </w:r>
            <w:r>
              <w:rPr>
                <w:rtl/>
              </w:rPr>
              <w:t>)</w:t>
            </w:r>
            <w:r w:rsidRPr="0039235D">
              <w:rPr>
                <w:rtl/>
              </w:rPr>
              <w:t xml:space="preserve"> </w:t>
            </w:r>
          </w:p>
        </w:tc>
        <w:tc>
          <w:tcPr>
            <w:tcW w:w="1668" w:type="dxa"/>
            <w:shd w:val="clear" w:color="auto" w:fill="auto"/>
          </w:tcPr>
          <w:p w:rsidR="004A7232" w:rsidRPr="0039235D" w:rsidRDefault="004A7232" w:rsidP="004A7232">
            <w:pPr>
              <w:pStyle w:val="libVarCenter"/>
              <w:rPr>
                <w:rtl/>
              </w:rPr>
            </w:pPr>
            <w:r w:rsidRPr="0039235D">
              <w:rPr>
                <w:rtl/>
              </w:rPr>
              <w:t xml:space="preserve"> </w:t>
            </w:r>
            <w:r>
              <w:rPr>
                <w:rtl/>
              </w:rPr>
              <w:t>= [</w:t>
            </w:r>
            <w:r w:rsidRPr="0039235D">
              <w:rPr>
                <w:rtl/>
              </w:rPr>
              <w:t>27</w:t>
            </w:r>
            <w:r>
              <w:rPr>
                <w:rtl/>
              </w:rPr>
              <w:t>]</w:t>
            </w:r>
          </w:p>
        </w:tc>
      </w:tr>
      <w:tr w:rsidR="004A7232" w:rsidTr="00B07E78">
        <w:tc>
          <w:tcPr>
            <w:tcW w:w="4077" w:type="dxa"/>
            <w:shd w:val="clear" w:color="auto" w:fill="auto"/>
          </w:tcPr>
          <w:p w:rsidR="004A7232" w:rsidRPr="0039235D" w:rsidRDefault="004A7232" w:rsidP="004A7232">
            <w:pPr>
              <w:pStyle w:val="libVar0"/>
              <w:rPr>
                <w:rtl/>
              </w:rPr>
            </w:pPr>
            <w:r w:rsidRPr="0039235D">
              <w:rPr>
                <w:rtl/>
              </w:rPr>
              <w:t>[120]</w:t>
            </w:r>
            <w:r>
              <w:rPr>
                <w:rtl/>
              </w:rPr>
              <w:t xml:space="preserve"> - </w:t>
            </w:r>
            <w:r w:rsidRPr="0039235D">
              <w:rPr>
                <w:rtl/>
              </w:rPr>
              <w:t xml:space="preserve">علي بن إسماعيل الميثمي </w:t>
            </w:r>
          </w:p>
        </w:tc>
        <w:tc>
          <w:tcPr>
            <w:tcW w:w="1842" w:type="dxa"/>
            <w:shd w:val="clear" w:color="auto" w:fill="auto"/>
          </w:tcPr>
          <w:p w:rsidR="004A7232" w:rsidRPr="0039235D" w:rsidRDefault="004A7232" w:rsidP="004A7232">
            <w:pPr>
              <w:pStyle w:val="libVarCenter"/>
              <w:rPr>
                <w:rtl/>
              </w:rPr>
            </w:pPr>
            <w:r w:rsidRPr="0039235D">
              <w:rPr>
                <w:rtl/>
              </w:rPr>
              <w:t xml:space="preserve"> </w:t>
            </w:r>
            <w:r>
              <w:rPr>
                <w:rtl/>
              </w:rPr>
              <w:t>(</w:t>
            </w:r>
            <w:r w:rsidRPr="0039235D">
              <w:rPr>
                <w:rtl/>
              </w:rPr>
              <w:t>ريا</w:t>
            </w:r>
            <w:r>
              <w:rPr>
                <w:rtl/>
              </w:rPr>
              <w:t>)</w:t>
            </w:r>
            <w:r w:rsidRPr="0039235D">
              <w:rPr>
                <w:rtl/>
              </w:rPr>
              <w:t xml:space="preserve"> </w:t>
            </w:r>
          </w:p>
        </w:tc>
        <w:tc>
          <w:tcPr>
            <w:tcW w:w="1668" w:type="dxa"/>
            <w:shd w:val="clear" w:color="auto" w:fill="auto"/>
          </w:tcPr>
          <w:p w:rsidR="004A7232" w:rsidRPr="0039235D" w:rsidRDefault="004A7232" w:rsidP="004A7232">
            <w:pPr>
              <w:pStyle w:val="libVarCenter"/>
              <w:rPr>
                <w:rtl/>
              </w:rPr>
            </w:pPr>
            <w:r w:rsidRPr="0039235D">
              <w:rPr>
                <w:rtl/>
              </w:rPr>
              <w:t xml:space="preserve"> </w:t>
            </w:r>
            <w:r>
              <w:rPr>
                <w:rtl/>
              </w:rPr>
              <w:t>= [</w:t>
            </w:r>
            <w:r w:rsidRPr="0039235D">
              <w:rPr>
                <w:rtl/>
              </w:rPr>
              <w:t>211</w:t>
            </w:r>
            <w:r>
              <w:rPr>
                <w:rtl/>
              </w:rPr>
              <w:t>]</w:t>
            </w:r>
          </w:p>
        </w:tc>
      </w:tr>
      <w:tr w:rsidR="004A7232" w:rsidTr="00B07E78">
        <w:tc>
          <w:tcPr>
            <w:tcW w:w="4077" w:type="dxa"/>
            <w:shd w:val="clear" w:color="auto" w:fill="auto"/>
          </w:tcPr>
          <w:p w:rsidR="004A7232" w:rsidRPr="0039235D" w:rsidRDefault="004A7232" w:rsidP="004A7232">
            <w:pPr>
              <w:pStyle w:val="libVar0"/>
              <w:rPr>
                <w:rtl/>
              </w:rPr>
            </w:pPr>
            <w:r w:rsidRPr="0039235D">
              <w:rPr>
                <w:rtl/>
              </w:rPr>
              <w:t>[121]</w:t>
            </w:r>
            <w:r>
              <w:rPr>
                <w:rtl/>
              </w:rPr>
              <w:t xml:space="preserve"> - </w:t>
            </w:r>
            <w:r w:rsidRPr="0039235D">
              <w:rPr>
                <w:rtl/>
              </w:rPr>
              <w:t xml:space="preserve">علي بن بلال </w:t>
            </w:r>
          </w:p>
        </w:tc>
        <w:tc>
          <w:tcPr>
            <w:tcW w:w="1842" w:type="dxa"/>
            <w:shd w:val="clear" w:color="auto" w:fill="auto"/>
          </w:tcPr>
          <w:p w:rsidR="004A7232" w:rsidRPr="0039235D" w:rsidRDefault="004A7232" w:rsidP="004A7232">
            <w:pPr>
              <w:pStyle w:val="libVarCenter"/>
              <w:rPr>
                <w:rtl/>
              </w:rPr>
            </w:pPr>
            <w:r w:rsidRPr="0039235D">
              <w:rPr>
                <w:rtl/>
              </w:rPr>
              <w:t xml:space="preserve"> </w:t>
            </w:r>
            <w:r>
              <w:rPr>
                <w:rtl/>
              </w:rPr>
              <w:t>(</w:t>
            </w:r>
            <w:r w:rsidRPr="0039235D">
              <w:rPr>
                <w:rtl/>
              </w:rPr>
              <w:t>ريح</w:t>
            </w:r>
            <w:r>
              <w:rPr>
                <w:rtl/>
              </w:rPr>
              <w:t>)</w:t>
            </w:r>
            <w:r w:rsidRPr="0039235D">
              <w:rPr>
                <w:rtl/>
              </w:rPr>
              <w:t xml:space="preserve"> </w:t>
            </w:r>
          </w:p>
        </w:tc>
        <w:tc>
          <w:tcPr>
            <w:tcW w:w="1668" w:type="dxa"/>
            <w:shd w:val="clear" w:color="auto" w:fill="auto"/>
          </w:tcPr>
          <w:p w:rsidR="004A7232" w:rsidRPr="0039235D" w:rsidRDefault="004A7232" w:rsidP="004A7232">
            <w:pPr>
              <w:pStyle w:val="libVarCenter"/>
              <w:rPr>
                <w:rtl/>
              </w:rPr>
            </w:pPr>
            <w:r w:rsidRPr="0039235D">
              <w:rPr>
                <w:rtl/>
              </w:rPr>
              <w:t xml:space="preserve"> </w:t>
            </w:r>
            <w:r>
              <w:rPr>
                <w:rtl/>
              </w:rPr>
              <w:t>= [</w:t>
            </w:r>
            <w:r w:rsidRPr="0039235D">
              <w:rPr>
                <w:rtl/>
              </w:rPr>
              <w:t>218</w:t>
            </w:r>
            <w:r>
              <w:rPr>
                <w:rtl/>
              </w:rPr>
              <w:t>]</w:t>
            </w:r>
          </w:p>
        </w:tc>
      </w:tr>
      <w:tr w:rsidR="004A7232" w:rsidTr="00B07E78">
        <w:tc>
          <w:tcPr>
            <w:tcW w:w="4077" w:type="dxa"/>
            <w:shd w:val="clear" w:color="auto" w:fill="auto"/>
          </w:tcPr>
          <w:p w:rsidR="004A7232" w:rsidRPr="0039235D" w:rsidRDefault="004A7232" w:rsidP="004A7232">
            <w:pPr>
              <w:pStyle w:val="libVar0"/>
              <w:rPr>
                <w:rtl/>
              </w:rPr>
            </w:pPr>
            <w:r w:rsidRPr="0039235D">
              <w:rPr>
                <w:rtl/>
              </w:rPr>
              <w:t>[122]</w:t>
            </w:r>
            <w:r>
              <w:rPr>
                <w:rtl/>
              </w:rPr>
              <w:t xml:space="preserve"> - </w:t>
            </w:r>
            <w:r w:rsidRPr="0039235D">
              <w:rPr>
                <w:rtl/>
              </w:rPr>
              <w:t xml:space="preserve">علي بن جعفر </w:t>
            </w:r>
            <w:r w:rsidRPr="004A7232">
              <w:rPr>
                <w:rStyle w:val="libAlaemChar"/>
                <w:rtl/>
              </w:rPr>
              <w:t>عليه‌السلام</w:t>
            </w:r>
            <w:r w:rsidRPr="0039235D">
              <w:rPr>
                <w:rtl/>
              </w:rPr>
              <w:t xml:space="preserve"> </w:t>
            </w:r>
          </w:p>
        </w:tc>
        <w:tc>
          <w:tcPr>
            <w:tcW w:w="1842" w:type="dxa"/>
            <w:shd w:val="clear" w:color="auto" w:fill="auto"/>
          </w:tcPr>
          <w:p w:rsidR="004A7232" w:rsidRPr="0039235D" w:rsidRDefault="004A7232" w:rsidP="004A7232">
            <w:pPr>
              <w:pStyle w:val="libVarCenter"/>
              <w:rPr>
                <w:rtl/>
              </w:rPr>
            </w:pPr>
            <w:r w:rsidRPr="0039235D">
              <w:rPr>
                <w:rtl/>
              </w:rPr>
              <w:t xml:space="preserve"> </w:t>
            </w:r>
            <w:r>
              <w:rPr>
                <w:rtl/>
              </w:rPr>
              <w:t>(</w:t>
            </w:r>
            <w:r w:rsidRPr="0039235D">
              <w:rPr>
                <w:rtl/>
              </w:rPr>
              <w:t>ريد</w:t>
            </w:r>
            <w:r>
              <w:rPr>
                <w:rtl/>
              </w:rPr>
              <w:t>)</w:t>
            </w:r>
            <w:r w:rsidRPr="0039235D">
              <w:rPr>
                <w:rtl/>
              </w:rPr>
              <w:t xml:space="preserve"> </w:t>
            </w:r>
          </w:p>
        </w:tc>
        <w:tc>
          <w:tcPr>
            <w:tcW w:w="1668" w:type="dxa"/>
            <w:shd w:val="clear" w:color="auto" w:fill="auto"/>
          </w:tcPr>
          <w:p w:rsidR="004A7232" w:rsidRPr="0039235D" w:rsidRDefault="004A7232" w:rsidP="004A7232">
            <w:pPr>
              <w:pStyle w:val="libVarCenter"/>
              <w:rPr>
                <w:rtl/>
              </w:rPr>
            </w:pPr>
            <w:r w:rsidRPr="0039235D">
              <w:rPr>
                <w:rtl/>
              </w:rPr>
              <w:t xml:space="preserve"> </w:t>
            </w:r>
            <w:r>
              <w:rPr>
                <w:rtl/>
              </w:rPr>
              <w:t>= [</w:t>
            </w:r>
            <w:r w:rsidRPr="0039235D">
              <w:rPr>
                <w:rtl/>
              </w:rPr>
              <w:t>214</w:t>
            </w:r>
            <w:r>
              <w:rPr>
                <w:rtl/>
              </w:rPr>
              <w:t>]</w:t>
            </w:r>
          </w:p>
        </w:tc>
      </w:tr>
      <w:tr w:rsidR="004A7232" w:rsidTr="00B07E78">
        <w:tc>
          <w:tcPr>
            <w:tcW w:w="4077" w:type="dxa"/>
            <w:shd w:val="clear" w:color="auto" w:fill="auto"/>
          </w:tcPr>
          <w:p w:rsidR="004A7232" w:rsidRPr="0039235D" w:rsidRDefault="004A7232" w:rsidP="004A7232">
            <w:pPr>
              <w:pStyle w:val="libVar0"/>
              <w:rPr>
                <w:rtl/>
              </w:rPr>
            </w:pPr>
            <w:r w:rsidRPr="0039235D">
              <w:rPr>
                <w:rtl/>
              </w:rPr>
              <w:t>[123]</w:t>
            </w:r>
            <w:r>
              <w:rPr>
                <w:rtl/>
              </w:rPr>
              <w:t xml:space="preserve"> - </w:t>
            </w:r>
            <w:r w:rsidRPr="0039235D">
              <w:rPr>
                <w:rtl/>
              </w:rPr>
              <w:t xml:space="preserve">علي بن حسان </w:t>
            </w:r>
          </w:p>
        </w:tc>
        <w:tc>
          <w:tcPr>
            <w:tcW w:w="1842" w:type="dxa"/>
            <w:shd w:val="clear" w:color="auto" w:fill="auto"/>
          </w:tcPr>
          <w:p w:rsidR="004A7232" w:rsidRPr="0039235D" w:rsidRDefault="004A7232" w:rsidP="004A7232">
            <w:pPr>
              <w:pStyle w:val="libVarCenter"/>
              <w:rPr>
                <w:rtl/>
              </w:rPr>
            </w:pPr>
            <w:r w:rsidRPr="0039235D">
              <w:rPr>
                <w:rtl/>
              </w:rPr>
              <w:t xml:space="preserve"> </w:t>
            </w:r>
            <w:r>
              <w:rPr>
                <w:rtl/>
              </w:rPr>
              <w:t>(</w:t>
            </w:r>
            <w:r w:rsidRPr="0039235D">
              <w:rPr>
                <w:rtl/>
              </w:rPr>
              <w:t>قع</w:t>
            </w:r>
            <w:r>
              <w:rPr>
                <w:rtl/>
              </w:rPr>
              <w:t>)</w:t>
            </w:r>
            <w:r w:rsidRPr="0039235D">
              <w:rPr>
                <w:rtl/>
              </w:rPr>
              <w:t xml:space="preserve"> </w:t>
            </w:r>
          </w:p>
        </w:tc>
        <w:tc>
          <w:tcPr>
            <w:tcW w:w="1668" w:type="dxa"/>
            <w:shd w:val="clear" w:color="auto" w:fill="auto"/>
          </w:tcPr>
          <w:p w:rsidR="004A7232" w:rsidRPr="0039235D" w:rsidRDefault="004A7232" w:rsidP="004A7232">
            <w:pPr>
              <w:pStyle w:val="libVarCenter"/>
              <w:rPr>
                <w:rtl/>
              </w:rPr>
            </w:pPr>
            <w:r w:rsidRPr="0039235D">
              <w:rPr>
                <w:rtl/>
              </w:rPr>
              <w:t xml:space="preserve"> </w:t>
            </w:r>
            <w:r>
              <w:rPr>
                <w:rtl/>
              </w:rPr>
              <w:t>= [</w:t>
            </w:r>
            <w:r w:rsidRPr="0039235D">
              <w:rPr>
                <w:rtl/>
              </w:rPr>
              <w:t>170</w:t>
            </w:r>
            <w:r>
              <w:rPr>
                <w:rtl/>
              </w:rPr>
              <w:t>]</w:t>
            </w:r>
          </w:p>
        </w:tc>
      </w:tr>
      <w:tr w:rsidR="004A7232" w:rsidTr="00B07E78">
        <w:tc>
          <w:tcPr>
            <w:tcW w:w="4077" w:type="dxa"/>
            <w:shd w:val="clear" w:color="auto" w:fill="auto"/>
          </w:tcPr>
          <w:p w:rsidR="004A7232" w:rsidRPr="0039235D" w:rsidRDefault="004A7232" w:rsidP="004A7232">
            <w:pPr>
              <w:pStyle w:val="libVar0"/>
              <w:rPr>
                <w:rtl/>
              </w:rPr>
            </w:pPr>
            <w:r w:rsidRPr="0039235D">
              <w:rPr>
                <w:rtl/>
              </w:rPr>
              <w:t>[124]</w:t>
            </w:r>
            <w:r>
              <w:rPr>
                <w:rtl/>
              </w:rPr>
              <w:t xml:space="preserve"> - </w:t>
            </w:r>
            <w:r w:rsidRPr="0039235D">
              <w:rPr>
                <w:rtl/>
              </w:rPr>
              <w:t xml:space="preserve">علي بن حديد </w:t>
            </w:r>
          </w:p>
        </w:tc>
        <w:tc>
          <w:tcPr>
            <w:tcW w:w="1842" w:type="dxa"/>
            <w:shd w:val="clear" w:color="auto" w:fill="auto"/>
          </w:tcPr>
          <w:p w:rsidR="004A7232" w:rsidRPr="0039235D" w:rsidRDefault="004A7232" w:rsidP="004A7232">
            <w:pPr>
              <w:pStyle w:val="libVarCenter"/>
              <w:rPr>
                <w:rtl/>
              </w:rPr>
            </w:pPr>
            <w:r w:rsidRPr="0039235D">
              <w:rPr>
                <w:rtl/>
              </w:rPr>
              <w:t xml:space="preserve"> </w:t>
            </w:r>
            <w:r>
              <w:rPr>
                <w:rtl/>
              </w:rPr>
              <w:t>(</w:t>
            </w:r>
            <w:r w:rsidRPr="0039235D">
              <w:rPr>
                <w:rtl/>
              </w:rPr>
              <w:t>شكو</w:t>
            </w:r>
            <w:r>
              <w:rPr>
                <w:rtl/>
              </w:rPr>
              <w:t>)</w:t>
            </w:r>
            <w:r w:rsidRPr="0039235D">
              <w:rPr>
                <w:rtl/>
              </w:rPr>
              <w:t xml:space="preserve"> </w:t>
            </w:r>
          </w:p>
        </w:tc>
        <w:tc>
          <w:tcPr>
            <w:tcW w:w="1668" w:type="dxa"/>
            <w:shd w:val="clear" w:color="auto" w:fill="auto"/>
          </w:tcPr>
          <w:p w:rsidR="004A7232" w:rsidRPr="0039235D" w:rsidRDefault="004A7232" w:rsidP="004A7232">
            <w:pPr>
              <w:pStyle w:val="libVarCenter"/>
              <w:rPr>
                <w:rtl/>
              </w:rPr>
            </w:pPr>
            <w:r w:rsidRPr="0039235D">
              <w:rPr>
                <w:rtl/>
              </w:rPr>
              <w:t xml:space="preserve"> </w:t>
            </w:r>
            <w:r>
              <w:rPr>
                <w:rtl/>
              </w:rPr>
              <w:t>= [</w:t>
            </w:r>
            <w:r w:rsidRPr="0039235D">
              <w:rPr>
                <w:rtl/>
              </w:rPr>
              <w:t>326</w:t>
            </w:r>
            <w:r>
              <w:rPr>
                <w:rtl/>
              </w:rPr>
              <w:t>]</w:t>
            </w:r>
          </w:p>
        </w:tc>
      </w:tr>
      <w:tr w:rsidR="004A7232" w:rsidTr="00B07E78">
        <w:tc>
          <w:tcPr>
            <w:tcW w:w="4077" w:type="dxa"/>
            <w:shd w:val="clear" w:color="auto" w:fill="auto"/>
          </w:tcPr>
          <w:p w:rsidR="004A7232" w:rsidRPr="0039235D" w:rsidRDefault="004A7232" w:rsidP="004A7232">
            <w:pPr>
              <w:pStyle w:val="libVar0"/>
              <w:rPr>
                <w:rtl/>
              </w:rPr>
            </w:pPr>
            <w:r w:rsidRPr="0039235D">
              <w:rPr>
                <w:rtl/>
              </w:rPr>
              <w:t>[125]</w:t>
            </w:r>
            <w:r>
              <w:rPr>
                <w:rtl/>
              </w:rPr>
              <w:t xml:space="preserve"> - </w:t>
            </w:r>
            <w:r w:rsidRPr="0039235D">
              <w:rPr>
                <w:rtl/>
              </w:rPr>
              <w:t xml:space="preserve">علي بن الحسن بن رباط </w:t>
            </w:r>
          </w:p>
        </w:tc>
        <w:tc>
          <w:tcPr>
            <w:tcW w:w="1842" w:type="dxa"/>
            <w:shd w:val="clear" w:color="auto" w:fill="auto"/>
          </w:tcPr>
          <w:p w:rsidR="004A7232" w:rsidRPr="0039235D" w:rsidRDefault="004A7232" w:rsidP="004A7232">
            <w:pPr>
              <w:pStyle w:val="libVarCenter"/>
              <w:rPr>
                <w:rtl/>
              </w:rPr>
            </w:pPr>
            <w:r w:rsidRPr="0039235D">
              <w:rPr>
                <w:rtl/>
              </w:rPr>
              <w:t xml:space="preserve"> </w:t>
            </w:r>
            <w:r>
              <w:rPr>
                <w:rtl/>
              </w:rPr>
              <w:t>(</w:t>
            </w:r>
            <w:r w:rsidRPr="0039235D">
              <w:rPr>
                <w:rtl/>
              </w:rPr>
              <w:t>رعب</w:t>
            </w:r>
            <w:r>
              <w:rPr>
                <w:rtl/>
              </w:rPr>
              <w:t>)</w:t>
            </w:r>
            <w:r w:rsidRPr="0039235D">
              <w:rPr>
                <w:rtl/>
              </w:rPr>
              <w:t xml:space="preserve"> </w:t>
            </w:r>
          </w:p>
        </w:tc>
        <w:tc>
          <w:tcPr>
            <w:tcW w:w="1668" w:type="dxa"/>
            <w:shd w:val="clear" w:color="auto" w:fill="auto"/>
          </w:tcPr>
          <w:p w:rsidR="004A7232" w:rsidRPr="0039235D" w:rsidRDefault="004A7232" w:rsidP="004A7232">
            <w:pPr>
              <w:pStyle w:val="libVarCenter"/>
              <w:rPr>
                <w:rtl/>
              </w:rPr>
            </w:pPr>
            <w:r w:rsidRPr="0039235D">
              <w:rPr>
                <w:rtl/>
              </w:rPr>
              <w:t xml:space="preserve"> </w:t>
            </w:r>
            <w:r>
              <w:rPr>
                <w:rtl/>
              </w:rPr>
              <w:t>= [</w:t>
            </w:r>
            <w:r w:rsidRPr="0039235D">
              <w:rPr>
                <w:rtl/>
              </w:rPr>
              <w:t>272</w:t>
            </w:r>
            <w:r>
              <w:rPr>
                <w:rtl/>
              </w:rPr>
              <w:t>]</w:t>
            </w:r>
          </w:p>
        </w:tc>
      </w:tr>
      <w:tr w:rsidR="004A7232" w:rsidTr="00B07E78">
        <w:tc>
          <w:tcPr>
            <w:tcW w:w="4077" w:type="dxa"/>
            <w:shd w:val="clear" w:color="auto" w:fill="auto"/>
          </w:tcPr>
          <w:p w:rsidR="004A7232" w:rsidRPr="0039235D" w:rsidRDefault="004A7232" w:rsidP="004A7232">
            <w:pPr>
              <w:pStyle w:val="libVar0"/>
              <w:rPr>
                <w:rtl/>
              </w:rPr>
            </w:pPr>
            <w:r w:rsidRPr="0039235D">
              <w:rPr>
                <w:rtl/>
              </w:rPr>
              <w:t>[126]</w:t>
            </w:r>
            <w:r>
              <w:rPr>
                <w:rtl/>
              </w:rPr>
              <w:t xml:space="preserve"> - </w:t>
            </w:r>
            <w:r w:rsidRPr="0039235D">
              <w:rPr>
                <w:rtl/>
              </w:rPr>
              <w:t xml:space="preserve">علي بن الحسن الكوفي </w:t>
            </w:r>
          </w:p>
        </w:tc>
        <w:tc>
          <w:tcPr>
            <w:tcW w:w="1842" w:type="dxa"/>
            <w:shd w:val="clear" w:color="auto" w:fill="auto"/>
          </w:tcPr>
          <w:p w:rsidR="004A7232" w:rsidRPr="0039235D" w:rsidRDefault="004A7232" w:rsidP="004A7232">
            <w:pPr>
              <w:pStyle w:val="libVarCenter"/>
              <w:rPr>
                <w:rtl/>
              </w:rPr>
            </w:pPr>
            <w:r w:rsidRPr="0039235D">
              <w:rPr>
                <w:rtl/>
              </w:rPr>
              <w:t xml:space="preserve"> </w:t>
            </w:r>
            <w:r>
              <w:rPr>
                <w:rtl/>
              </w:rPr>
              <w:t>(</w:t>
            </w:r>
            <w:r w:rsidRPr="0039235D">
              <w:rPr>
                <w:rtl/>
              </w:rPr>
              <w:t>قسا</w:t>
            </w:r>
            <w:r>
              <w:rPr>
                <w:rtl/>
              </w:rPr>
              <w:t>)</w:t>
            </w:r>
            <w:r w:rsidRPr="0039235D">
              <w:rPr>
                <w:rtl/>
              </w:rPr>
              <w:t xml:space="preserve"> </w:t>
            </w:r>
          </w:p>
        </w:tc>
        <w:tc>
          <w:tcPr>
            <w:tcW w:w="1668" w:type="dxa"/>
            <w:shd w:val="clear" w:color="auto" w:fill="auto"/>
          </w:tcPr>
          <w:p w:rsidR="004A7232" w:rsidRPr="0039235D" w:rsidRDefault="004A7232" w:rsidP="004A7232">
            <w:pPr>
              <w:pStyle w:val="libVarCenter"/>
              <w:rPr>
                <w:rtl/>
              </w:rPr>
            </w:pPr>
            <w:r w:rsidRPr="0039235D">
              <w:rPr>
                <w:rtl/>
              </w:rPr>
              <w:t xml:space="preserve"> </w:t>
            </w:r>
            <w:r>
              <w:rPr>
                <w:rtl/>
              </w:rPr>
              <w:t>= [</w:t>
            </w:r>
            <w:r w:rsidRPr="0039235D">
              <w:rPr>
                <w:rtl/>
              </w:rPr>
              <w:t>161</w:t>
            </w:r>
            <w:r>
              <w:rPr>
                <w:rtl/>
              </w:rPr>
              <w:t>]</w:t>
            </w:r>
          </w:p>
        </w:tc>
      </w:tr>
      <w:tr w:rsidR="004A7232" w:rsidTr="00B07E78">
        <w:tc>
          <w:tcPr>
            <w:tcW w:w="4077" w:type="dxa"/>
            <w:shd w:val="clear" w:color="auto" w:fill="auto"/>
          </w:tcPr>
          <w:p w:rsidR="004A7232" w:rsidRPr="0039235D" w:rsidRDefault="004A7232" w:rsidP="004A7232">
            <w:pPr>
              <w:pStyle w:val="libVar0"/>
              <w:rPr>
                <w:rtl/>
              </w:rPr>
            </w:pPr>
            <w:r w:rsidRPr="0039235D">
              <w:rPr>
                <w:rtl/>
              </w:rPr>
              <w:t>[127]</w:t>
            </w:r>
            <w:r>
              <w:rPr>
                <w:rtl/>
              </w:rPr>
              <w:t xml:space="preserve"> - </w:t>
            </w:r>
            <w:r w:rsidRPr="0039235D">
              <w:rPr>
                <w:rtl/>
              </w:rPr>
              <w:t xml:space="preserve">علي بن الحسين السعدآبادي </w:t>
            </w:r>
          </w:p>
        </w:tc>
        <w:tc>
          <w:tcPr>
            <w:tcW w:w="1842" w:type="dxa"/>
            <w:shd w:val="clear" w:color="auto" w:fill="auto"/>
          </w:tcPr>
          <w:p w:rsidR="004A7232" w:rsidRPr="0039235D" w:rsidRDefault="004A7232" w:rsidP="004A7232">
            <w:pPr>
              <w:pStyle w:val="libVarCenter"/>
              <w:rPr>
                <w:rtl/>
              </w:rPr>
            </w:pPr>
            <w:r w:rsidRPr="0039235D">
              <w:rPr>
                <w:rtl/>
              </w:rPr>
              <w:t xml:space="preserve"> </w:t>
            </w:r>
            <w:r>
              <w:rPr>
                <w:rtl/>
              </w:rPr>
              <w:t>(</w:t>
            </w:r>
            <w:r w:rsidRPr="0039235D">
              <w:rPr>
                <w:rtl/>
              </w:rPr>
              <w:t>يه</w:t>
            </w:r>
            <w:r>
              <w:rPr>
                <w:rtl/>
              </w:rPr>
              <w:t>)</w:t>
            </w:r>
            <w:r w:rsidRPr="0039235D">
              <w:rPr>
                <w:rtl/>
              </w:rPr>
              <w:t xml:space="preserve"> </w:t>
            </w:r>
          </w:p>
        </w:tc>
        <w:tc>
          <w:tcPr>
            <w:tcW w:w="1668" w:type="dxa"/>
            <w:shd w:val="clear" w:color="auto" w:fill="auto"/>
          </w:tcPr>
          <w:p w:rsidR="004A7232" w:rsidRPr="0039235D" w:rsidRDefault="004A7232" w:rsidP="004A7232">
            <w:pPr>
              <w:pStyle w:val="libVarCenter"/>
              <w:rPr>
                <w:rtl/>
              </w:rPr>
            </w:pPr>
            <w:r w:rsidRPr="0039235D">
              <w:rPr>
                <w:rtl/>
              </w:rPr>
              <w:t xml:space="preserve"> </w:t>
            </w:r>
            <w:r>
              <w:rPr>
                <w:rtl/>
              </w:rPr>
              <w:t>= [</w:t>
            </w:r>
            <w:r w:rsidRPr="0039235D">
              <w:rPr>
                <w:rtl/>
              </w:rPr>
              <w:t>15</w:t>
            </w:r>
            <w:r>
              <w:rPr>
                <w:rtl/>
              </w:rPr>
              <w:t>]</w:t>
            </w:r>
          </w:p>
        </w:tc>
      </w:tr>
      <w:tr w:rsidR="004A7232" w:rsidTr="00B07E78">
        <w:tc>
          <w:tcPr>
            <w:tcW w:w="4077" w:type="dxa"/>
            <w:shd w:val="clear" w:color="auto" w:fill="auto"/>
          </w:tcPr>
          <w:p w:rsidR="004A7232" w:rsidRPr="0039235D" w:rsidRDefault="004A7232" w:rsidP="004A7232">
            <w:pPr>
              <w:pStyle w:val="libVar0"/>
              <w:rPr>
                <w:rtl/>
              </w:rPr>
            </w:pPr>
            <w:r w:rsidRPr="0039235D">
              <w:rPr>
                <w:rtl/>
              </w:rPr>
              <w:t>[128]</w:t>
            </w:r>
            <w:r>
              <w:rPr>
                <w:rtl/>
              </w:rPr>
              <w:t xml:space="preserve"> - </w:t>
            </w:r>
            <w:r w:rsidRPr="0039235D">
              <w:rPr>
                <w:rtl/>
              </w:rPr>
              <w:t xml:space="preserve">علي بن الحكم </w:t>
            </w:r>
          </w:p>
        </w:tc>
        <w:tc>
          <w:tcPr>
            <w:tcW w:w="1842" w:type="dxa"/>
            <w:shd w:val="clear" w:color="auto" w:fill="auto"/>
          </w:tcPr>
          <w:p w:rsidR="004A7232" w:rsidRPr="0039235D" w:rsidRDefault="004A7232" w:rsidP="004A7232">
            <w:pPr>
              <w:pStyle w:val="libVarCenter"/>
              <w:rPr>
                <w:rtl/>
              </w:rPr>
            </w:pPr>
            <w:r w:rsidRPr="0039235D">
              <w:rPr>
                <w:rtl/>
              </w:rPr>
              <w:t xml:space="preserve"> </w:t>
            </w:r>
            <w:r>
              <w:rPr>
                <w:rtl/>
              </w:rPr>
              <w:t>(</w:t>
            </w:r>
            <w:r w:rsidRPr="0039235D">
              <w:rPr>
                <w:rtl/>
              </w:rPr>
              <w:t>ريو</w:t>
            </w:r>
            <w:r>
              <w:rPr>
                <w:rtl/>
              </w:rPr>
              <w:t>)</w:t>
            </w:r>
            <w:r w:rsidRPr="0039235D">
              <w:rPr>
                <w:rtl/>
              </w:rPr>
              <w:t xml:space="preserve"> </w:t>
            </w:r>
          </w:p>
        </w:tc>
        <w:tc>
          <w:tcPr>
            <w:tcW w:w="1668" w:type="dxa"/>
            <w:shd w:val="clear" w:color="auto" w:fill="auto"/>
          </w:tcPr>
          <w:p w:rsidR="004A7232" w:rsidRPr="0039235D" w:rsidRDefault="004A7232" w:rsidP="004A7232">
            <w:pPr>
              <w:pStyle w:val="libVarCenter"/>
              <w:rPr>
                <w:rtl/>
              </w:rPr>
            </w:pPr>
            <w:r w:rsidRPr="0039235D">
              <w:rPr>
                <w:rtl/>
              </w:rPr>
              <w:t xml:space="preserve"> </w:t>
            </w:r>
            <w:r>
              <w:rPr>
                <w:rtl/>
              </w:rPr>
              <w:t>= [</w:t>
            </w:r>
            <w:r w:rsidRPr="0039235D">
              <w:rPr>
                <w:rtl/>
              </w:rPr>
              <w:t>216</w:t>
            </w:r>
            <w:r>
              <w:rPr>
                <w:rtl/>
              </w:rPr>
              <w:t>]</w:t>
            </w:r>
          </w:p>
        </w:tc>
      </w:tr>
      <w:tr w:rsidR="004A7232" w:rsidTr="00B07E78">
        <w:tc>
          <w:tcPr>
            <w:tcW w:w="4077" w:type="dxa"/>
            <w:shd w:val="clear" w:color="auto" w:fill="auto"/>
          </w:tcPr>
          <w:p w:rsidR="004A7232" w:rsidRPr="0039235D" w:rsidRDefault="004A7232" w:rsidP="004A7232">
            <w:pPr>
              <w:pStyle w:val="libVar0"/>
              <w:rPr>
                <w:rtl/>
              </w:rPr>
            </w:pPr>
            <w:r w:rsidRPr="0039235D">
              <w:rPr>
                <w:rtl/>
              </w:rPr>
              <w:t>[129]</w:t>
            </w:r>
            <w:r>
              <w:rPr>
                <w:rtl/>
              </w:rPr>
              <w:t xml:space="preserve"> - </w:t>
            </w:r>
            <w:r w:rsidRPr="0039235D">
              <w:rPr>
                <w:rtl/>
              </w:rPr>
              <w:t xml:space="preserve">علي بن سويد </w:t>
            </w:r>
          </w:p>
        </w:tc>
        <w:tc>
          <w:tcPr>
            <w:tcW w:w="1842" w:type="dxa"/>
            <w:shd w:val="clear" w:color="auto" w:fill="auto"/>
          </w:tcPr>
          <w:p w:rsidR="004A7232" w:rsidRPr="0039235D" w:rsidRDefault="004A7232" w:rsidP="004A7232">
            <w:pPr>
              <w:pStyle w:val="libVarCenter"/>
              <w:rPr>
                <w:rtl/>
              </w:rPr>
            </w:pPr>
            <w:r w:rsidRPr="0039235D">
              <w:rPr>
                <w:rtl/>
              </w:rPr>
              <w:t xml:space="preserve"> </w:t>
            </w:r>
            <w:r>
              <w:rPr>
                <w:rtl/>
              </w:rPr>
              <w:t>(</w:t>
            </w:r>
            <w:r w:rsidRPr="0039235D">
              <w:rPr>
                <w:rtl/>
              </w:rPr>
              <w:t>ريط</w:t>
            </w:r>
            <w:r>
              <w:rPr>
                <w:rtl/>
              </w:rPr>
              <w:t>)</w:t>
            </w:r>
            <w:r w:rsidRPr="0039235D">
              <w:rPr>
                <w:rtl/>
              </w:rPr>
              <w:t xml:space="preserve"> </w:t>
            </w:r>
          </w:p>
        </w:tc>
        <w:tc>
          <w:tcPr>
            <w:tcW w:w="1668" w:type="dxa"/>
            <w:shd w:val="clear" w:color="auto" w:fill="auto"/>
          </w:tcPr>
          <w:p w:rsidR="004A7232" w:rsidRPr="0039235D" w:rsidRDefault="004A7232" w:rsidP="004A7232">
            <w:pPr>
              <w:pStyle w:val="libVarCenter"/>
              <w:rPr>
                <w:rtl/>
              </w:rPr>
            </w:pPr>
            <w:r w:rsidRPr="0039235D">
              <w:rPr>
                <w:rtl/>
              </w:rPr>
              <w:t xml:space="preserve"> </w:t>
            </w:r>
            <w:r>
              <w:rPr>
                <w:rtl/>
              </w:rPr>
              <w:t>= [</w:t>
            </w:r>
            <w:r w:rsidRPr="0039235D">
              <w:rPr>
                <w:rtl/>
              </w:rPr>
              <w:t>219</w:t>
            </w:r>
            <w:r>
              <w:rPr>
                <w:rtl/>
              </w:rPr>
              <w:t>]</w:t>
            </w:r>
          </w:p>
        </w:tc>
      </w:tr>
      <w:tr w:rsidR="004A7232" w:rsidTr="00B07E78">
        <w:tc>
          <w:tcPr>
            <w:tcW w:w="4077" w:type="dxa"/>
            <w:shd w:val="clear" w:color="auto" w:fill="auto"/>
          </w:tcPr>
          <w:p w:rsidR="004A7232" w:rsidRPr="0039235D" w:rsidRDefault="004A7232" w:rsidP="004A7232">
            <w:pPr>
              <w:pStyle w:val="libVar0"/>
              <w:rPr>
                <w:rtl/>
              </w:rPr>
            </w:pPr>
            <w:r w:rsidRPr="0039235D">
              <w:rPr>
                <w:rtl/>
              </w:rPr>
              <w:t>[130]</w:t>
            </w:r>
            <w:r>
              <w:rPr>
                <w:rtl/>
              </w:rPr>
              <w:t xml:space="preserve"> - </w:t>
            </w:r>
            <w:r w:rsidRPr="0039235D">
              <w:rPr>
                <w:rtl/>
              </w:rPr>
              <w:t xml:space="preserve">علي بن غراب </w:t>
            </w:r>
          </w:p>
        </w:tc>
        <w:tc>
          <w:tcPr>
            <w:tcW w:w="1842" w:type="dxa"/>
            <w:shd w:val="clear" w:color="auto" w:fill="auto"/>
          </w:tcPr>
          <w:p w:rsidR="004A7232" w:rsidRPr="0039235D" w:rsidRDefault="004A7232" w:rsidP="004A7232">
            <w:pPr>
              <w:pStyle w:val="libVarCenter"/>
              <w:rPr>
                <w:rtl/>
              </w:rPr>
            </w:pPr>
            <w:r w:rsidRPr="0039235D">
              <w:rPr>
                <w:rtl/>
              </w:rPr>
              <w:t xml:space="preserve"> </w:t>
            </w:r>
            <w:r>
              <w:rPr>
                <w:rtl/>
              </w:rPr>
              <w:t>(</w:t>
            </w:r>
            <w:r w:rsidRPr="0039235D">
              <w:rPr>
                <w:rtl/>
              </w:rPr>
              <w:t>ركب</w:t>
            </w:r>
            <w:r>
              <w:rPr>
                <w:rtl/>
              </w:rPr>
              <w:t>)</w:t>
            </w:r>
            <w:r w:rsidRPr="0039235D">
              <w:rPr>
                <w:rtl/>
              </w:rPr>
              <w:t xml:space="preserve"> </w:t>
            </w:r>
          </w:p>
        </w:tc>
        <w:tc>
          <w:tcPr>
            <w:tcW w:w="1668" w:type="dxa"/>
            <w:shd w:val="clear" w:color="auto" w:fill="auto"/>
          </w:tcPr>
          <w:p w:rsidR="004A7232" w:rsidRPr="0039235D" w:rsidRDefault="004A7232" w:rsidP="004A7232">
            <w:pPr>
              <w:pStyle w:val="libVarCenter"/>
              <w:rPr>
                <w:rtl/>
              </w:rPr>
            </w:pPr>
            <w:r w:rsidRPr="0039235D">
              <w:rPr>
                <w:rtl/>
              </w:rPr>
              <w:t xml:space="preserve"> </w:t>
            </w:r>
            <w:r>
              <w:rPr>
                <w:rtl/>
              </w:rPr>
              <w:t>= [</w:t>
            </w:r>
            <w:r w:rsidRPr="0039235D">
              <w:rPr>
                <w:rtl/>
              </w:rPr>
              <w:t>222</w:t>
            </w:r>
            <w:r>
              <w:rPr>
                <w:rtl/>
              </w:rPr>
              <w:t>]</w:t>
            </w:r>
          </w:p>
        </w:tc>
      </w:tr>
      <w:tr w:rsidR="004A7232" w:rsidTr="00B07E78">
        <w:tc>
          <w:tcPr>
            <w:tcW w:w="4077" w:type="dxa"/>
            <w:shd w:val="clear" w:color="auto" w:fill="auto"/>
          </w:tcPr>
          <w:p w:rsidR="004A7232" w:rsidRPr="0039235D" w:rsidRDefault="004A7232" w:rsidP="004A7232">
            <w:pPr>
              <w:pStyle w:val="libVar0"/>
              <w:rPr>
                <w:rtl/>
              </w:rPr>
            </w:pPr>
            <w:r w:rsidRPr="0039235D">
              <w:rPr>
                <w:rtl/>
              </w:rPr>
              <w:t>[131]</w:t>
            </w:r>
            <w:r>
              <w:rPr>
                <w:rtl/>
              </w:rPr>
              <w:t xml:space="preserve"> - </w:t>
            </w:r>
            <w:r w:rsidRPr="0039235D">
              <w:rPr>
                <w:rtl/>
              </w:rPr>
              <w:t xml:space="preserve">علي بن محمّد بن أبي القاسم </w:t>
            </w:r>
          </w:p>
        </w:tc>
        <w:tc>
          <w:tcPr>
            <w:tcW w:w="1842" w:type="dxa"/>
            <w:shd w:val="clear" w:color="auto" w:fill="auto"/>
          </w:tcPr>
          <w:p w:rsidR="004A7232" w:rsidRPr="0039235D" w:rsidRDefault="004A7232" w:rsidP="004A7232">
            <w:pPr>
              <w:pStyle w:val="libVarCenter"/>
              <w:rPr>
                <w:rtl/>
              </w:rPr>
            </w:pPr>
            <w:r w:rsidRPr="0039235D">
              <w:rPr>
                <w:rtl/>
              </w:rPr>
              <w:t xml:space="preserve"> </w:t>
            </w:r>
            <w:r>
              <w:rPr>
                <w:rtl/>
              </w:rPr>
              <w:t>(</w:t>
            </w:r>
            <w:r w:rsidRPr="0039235D">
              <w:rPr>
                <w:rtl/>
              </w:rPr>
              <w:t>لج</w:t>
            </w:r>
            <w:r>
              <w:rPr>
                <w:rtl/>
              </w:rPr>
              <w:t>)</w:t>
            </w:r>
            <w:r w:rsidRPr="0039235D">
              <w:rPr>
                <w:rtl/>
              </w:rPr>
              <w:t xml:space="preserve"> </w:t>
            </w:r>
          </w:p>
        </w:tc>
        <w:tc>
          <w:tcPr>
            <w:tcW w:w="1668" w:type="dxa"/>
            <w:shd w:val="clear" w:color="auto" w:fill="auto"/>
          </w:tcPr>
          <w:p w:rsidR="004A7232" w:rsidRPr="0039235D" w:rsidRDefault="004A7232" w:rsidP="004A7232">
            <w:pPr>
              <w:pStyle w:val="libVarCenter"/>
              <w:rPr>
                <w:rtl/>
              </w:rPr>
            </w:pPr>
            <w:r w:rsidRPr="0039235D">
              <w:rPr>
                <w:rtl/>
              </w:rPr>
              <w:t xml:space="preserve"> </w:t>
            </w:r>
            <w:r>
              <w:rPr>
                <w:rtl/>
              </w:rPr>
              <w:t>= [</w:t>
            </w:r>
            <w:r w:rsidRPr="0039235D">
              <w:rPr>
                <w:rtl/>
              </w:rPr>
              <w:t>33</w:t>
            </w:r>
            <w:r>
              <w:rPr>
                <w:rtl/>
              </w:rPr>
              <w:t>]</w:t>
            </w:r>
          </w:p>
        </w:tc>
      </w:tr>
      <w:tr w:rsidR="004A7232" w:rsidTr="00B07E78">
        <w:tc>
          <w:tcPr>
            <w:tcW w:w="4077" w:type="dxa"/>
            <w:shd w:val="clear" w:color="auto" w:fill="auto"/>
          </w:tcPr>
          <w:p w:rsidR="004A7232" w:rsidRPr="0039235D" w:rsidRDefault="004A7232" w:rsidP="004A7232">
            <w:pPr>
              <w:pStyle w:val="libVar0"/>
              <w:rPr>
                <w:rtl/>
              </w:rPr>
            </w:pPr>
            <w:r w:rsidRPr="0039235D">
              <w:rPr>
                <w:rtl/>
              </w:rPr>
              <w:t>[131]</w:t>
            </w:r>
            <w:r>
              <w:rPr>
                <w:rtl/>
              </w:rPr>
              <w:t xml:space="preserve"> - </w:t>
            </w:r>
            <w:r w:rsidRPr="0039235D">
              <w:rPr>
                <w:rtl/>
              </w:rPr>
              <w:t xml:space="preserve">علي بن محمّد بن قتيبة </w:t>
            </w:r>
          </w:p>
        </w:tc>
        <w:tc>
          <w:tcPr>
            <w:tcW w:w="1842" w:type="dxa"/>
            <w:shd w:val="clear" w:color="auto" w:fill="auto"/>
          </w:tcPr>
          <w:p w:rsidR="004A7232" w:rsidRPr="0039235D" w:rsidRDefault="004A7232" w:rsidP="004A7232">
            <w:pPr>
              <w:pStyle w:val="libVarCenter"/>
              <w:rPr>
                <w:rtl/>
              </w:rPr>
            </w:pPr>
            <w:r w:rsidRPr="0039235D">
              <w:rPr>
                <w:rtl/>
              </w:rPr>
              <w:t xml:space="preserve"> </w:t>
            </w:r>
            <w:r>
              <w:rPr>
                <w:rtl/>
              </w:rPr>
              <w:t>(</w:t>
            </w:r>
            <w:r w:rsidRPr="0039235D">
              <w:rPr>
                <w:rtl/>
              </w:rPr>
              <w:t>رج</w:t>
            </w:r>
            <w:r>
              <w:rPr>
                <w:rtl/>
              </w:rPr>
              <w:t>)</w:t>
            </w:r>
            <w:r w:rsidRPr="0039235D">
              <w:rPr>
                <w:rtl/>
              </w:rPr>
              <w:t xml:space="preserve"> </w:t>
            </w:r>
          </w:p>
        </w:tc>
        <w:tc>
          <w:tcPr>
            <w:tcW w:w="1668" w:type="dxa"/>
            <w:shd w:val="clear" w:color="auto" w:fill="auto"/>
          </w:tcPr>
          <w:p w:rsidR="004A7232" w:rsidRPr="0039235D" w:rsidRDefault="004A7232" w:rsidP="004A7232">
            <w:pPr>
              <w:pStyle w:val="libVarCenter"/>
              <w:rPr>
                <w:rtl/>
              </w:rPr>
            </w:pPr>
            <w:r w:rsidRPr="0039235D">
              <w:rPr>
                <w:rtl/>
              </w:rPr>
              <w:t xml:space="preserve"> </w:t>
            </w:r>
            <w:r>
              <w:rPr>
                <w:rtl/>
              </w:rPr>
              <w:t>= [</w:t>
            </w:r>
            <w:r w:rsidRPr="0039235D">
              <w:rPr>
                <w:rtl/>
              </w:rPr>
              <w:t>203</w:t>
            </w:r>
            <w:r>
              <w:rPr>
                <w:rtl/>
              </w:rPr>
              <w:t>]</w:t>
            </w:r>
          </w:p>
        </w:tc>
      </w:tr>
      <w:tr w:rsidR="004A7232" w:rsidTr="00B07E78">
        <w:tc>
          <w:tcPr>
            <w:tcW w:w="4077" w:type="dxa"/>
            <w:shd w:val="clear" w:color="auto" w:fill="auto"/>
          </w:tcPr>
          <w:p w:rsidR="004A7232" w:rsidRPr="0039235D" w:rsidRDefault="004A7232" w:rsidP="004A7232">
            <w:pPr>
              <w:pStyle w:val="libVar0"/>
              <w:rPr>
                <w:rtl/>
              </w:rPr>
            </w:pPr>
            <w:r w:rsidRPr="0039235D">
              <w:rPr>
                <w:rtl/>
              </w:rPr>
              <w:t>[132]</w:t>
            </w:r>
            <w:r>
              <w:rPr>
                <w:rtl/>
              </w:rPr>
              <w:t xml:space="preserve"> - </w:t>
            </w:r>
            <w:r w:rsidRPr="0039235D">
              <w:rPr>
                <w:rtl/>
              </w:rPr>
              <w:t xml:space="preserve">علي بن موسى الكميداني </w:t>
            </w:r>
          </w:p>
        </w:tc>
        <w:tc>
          <w:tcPr>
            <w:tcW w:w="1842" w:type="dxa"/>
            <w:shd w:val="clear" w:color="auto" w:fill="auto"/>
          </w:tcPr>
          <w:p w:rsidR="004A7232" w:rsidRPr="0039235D" w:rsidRDefault="004A7232" w:rsidP="004A7232">
            <w:pPr>
              <w:pStyle w:val="libVarCenter"/>
              <w:rPr>
                <w:rtl/>
              </w:rPr>
            </w:pPr>
            <w:r w:rsidRPr="0039235D">
              <w:rPr>
                <w:rtl/>
              </w:rPr>
              <w:t xml:space="preserve"> </w:t>
            </w:r>
            <w:r>
              <w:rPr>
                <w:rtl/>
              </w:rPr>
              <w:t>(</w:t>
            </w:r>
            <w:r w:rsidRPr="0039235D">
              <w:rPr>
                <w:rtl/>
              </w:rPr>
              <w:t>س</w:t>
            </w:r>
            <w:r>
              <w:rPr>
                <w:rtl/>
              </w:rPr>
              <w:t>)</w:t>
            </w:r>
            <w:r w:rsidRPr="0039235D">
              <w:rPr>
                <w:rtl/>
              </w:rPr>
              <w:t xml:space="preserve"> </w:t>
            </w:r>
          </w:p>
        </w:tc>
        <w:tc>
          <w:tcPr>
            <w:tcW w:w="1668" w:type="dxa"/>
            <w:shd w:val="clear" w:color="auto" w:fill="auto"/>
          </w:tcPr>
          <w:p w:rsidR="004A7232" w:rsidRPr="0039235D" w:rsidRDefault="004A7232" w:rsidP="004A7232">
            <w:pPr>
              <w:pStyle w:val="libVarCenter"/>
              <w:rPr>
                <w:rtl/>
              </w:rPr>
            </w:pPr>
            <w:r w:rsidRPr="0039235D">
              <w:rPr>
                <w:rtl/>
              </w:rPr>
              <w:t xml:space="preserve"> </w:t>
            </w:r>
            <w:r>
              <w:rPr>
                <w:rtl/>
              </w:rPr>
              <w:t>= [</w:t>
            </w:r>
            <w:r w:rsidRPr="0039235D">
              <w:rPr>
                <w:rtl/>
              </w:rPr>
              <w:t>60</w:t>
            </w:r>
            <w:r>
              <w:rPr>
                <w:rtl/>
              </w:rPr>
              <w:t>]</w:t>
            </w:r>
          </w:p>
        </w:tc>
      </w:tr>
      <w:tr w:rsidR="004A7232" w:rsidTr="00B07E78">
        <w:tc>
          <w:tcPr>
            <w:tcW w:w="4077" w:type="dxa"/>
            <w:shd w:val="clear" w:color="auto" w:fill="auto"/>
          </w:tcPr>
          <w:p w:rsidR="004A7232" w:rsidRPr="0039235D" w:rsidRDefault="004A7232" w:rsidP="004A7232">
            <w:pPr>
              <w:pStyle w:val="libVar0"/>
              <w:rPr>
                <w:rtl/>
              </w:rPr>
            </w:pPr>
            <w:r w:rsidRPr="0039235D">
              <w:rPr>
                <w:rtl/>
              </w:rPr>
              <w:t>[133]</w:t>
            </w:r>
            <w:r>
              <w:rPr>
                <w:rtl/>
              </w:rPr>
              <w:t xml:space="preserve"> - </w:t>
            </w:r>
            <w:r w:rsidRPr="0039235D">
              <w:rPr>
                <w:rtl/>
              </w:rPr>
              <w:t xml:space="preserve">عمار بن موسى الساباطي </w:t>
            </w:r>
          </w:p>
        </w:tc>
        <w:tc>
          <w:tcPr>
            <w:tcW w:w="1842" w:type="dxa"/>
            <w:shd w:val="clear" w:color="auto" w:fill="auto"/>
          </w:tcPr>
          <w:p w:rsidR="004A7232" w:rsidRPr="0039235D" w:rsidRDefault="004A7232" w:rsidP="004A7232">
            <w:pPr>
              <w:pStyle w:val="libVarCenter"/>
              <w:rPr>
                <w:rtl/>
              </w:rPr>
            </w:pPr>
            <w:r w:rsidRPr="0039235D">
              <w:rPr>
                <w:rtl/>
              </w:rPr>
              <w:t xml:space="preserve"> </w:t>
            </w:r>
            <w:r>
              <w:rPr>
                <w:rtl/>
              </w:rPr>
              <w:t>(</w:t>
            </w:r>
            <w:r w:rsidRPr="0039235D">
              <w:rPr>
                <w:rtl/>
              </w:rPr>
              <w:t>رلج</w:t>
            </w:r>
            <w:r>
              <w:rPr>
                <w:rtl/>
              </w:rPr>
              <w:t>)</w:t>
            </w:r>
            <w:r w:rsidRPr="0039235D">
              <w:rPr>
                <w:rtl/>
              </w:rPr>
              <w:t xml:space="preserve"> </w:t>
            </w:r>
          </w:p>
        </w:tc>
        <w:tc>
          <w:tcPr>
            <w:tcW w:w="1668" w:type="dxa"/>
            <w:shd w:val="clear" w:color="auto" w:fill="auto"/>
          </w:tcPr>
          <w:p w:rsidR="004A7232" w:rsidRDefault="004A7232" w:rsidP="004A7232">
            <w:pPr>
              <w:pStyle w:val="libVarCenter"/>
            </w:pPr>
            <w:r w:rsidRPr="0039235D">
              <w:rPr>
                <w:rtl/>
              </w:rPr>
              <w:t xml:space="preserve"> </w:t>
            </w:r>
            <w:r>
              <w:rPr>
                <w:rtl/>
              </w:rPr>
              <w:t>= [</w:t>
            </w:r>
            <w:r w:rsidRPr="0039235D">
              <w:rPr>
                <w:rtl/>
              </w:rPr>
              <w:t>233</w:t>
            </w:r>
            <w:r>
              <w:rPr>
                <w:rtl/>
              </w:rPr>
              <w:t>]</w:t>
            </w:r>
          </w:p>
        </w:tc>
      </w:tr>
    </w:tbl>
    <w:p w:rsidR="004A7232" w:rsidRPr="00045F63" w:rsidRDefault="004A7232" w:rsidP="004A7232">
      <w:pPr>
        <w:pStyle w:val="libNormal"/>
        <w:rPr>
          <w:rtl/>
        </w:rPr>
      </w:pPr>
    </w:p>
    <w:p w:rsidR="004A7232" w:rsidRDefault="004A7232" w:rsidP="00F57A37">
      <w:pPr>
        <w:pStyle w:val="libNormal"/>
        <w:rPr>
          <w:rtl/>
        </w:rPr>
      </w:pPr>
      <w:r>
        <w:rPr>
          <w:rtl/>
        </w:rPr>
        <w:br w:type="page"/>
      </w:r>
    </w:p>
    <w:tbl>
      <w:tblPr>
        <w:bidiVisual/>
        <w:tblW w:w="0" w:type="auto"/>
        <w:tblLook w:val="04A0"/>
      </w:tblPr>
      <w:tblGrid>
        <w:gridCol w:w="4077"/>
        <w:gridCol w:w="1842"/>
        <w:gridCol w:w="1668"/>
      </w:tblGrid>
      <w:tr w:rsidR="004A7232" w:rsidTr="00B07E78">
        <w:tc>
          <w:tcPr>
            <w:tcW w:w="4077" w:type="dxa"/>
            <w:shd w:val="clear" w:color="auto" w:fill="auto"/>
          </w:tcPr>
          <w:p w:rsidR="004A7232" w:rsidRPr="00591671" w:rsidRDefault="004A7232" w:rsidP="004A7232">
            <w:pPr>
              <w:pStyle w:val="libVar0"/>
              <w:rPr>
                <w:rtl/>
              </w:rPr>
            </w:pPr>
            <w:r w:rsidRPr="00591671">
              <w:rPr>
                <w:rtl/>
              </w:rPr>
              <w:t>[134]</w:t>
            </w:r>
            <w:r>
              <w:rPr>
                <w:rtl/>
              </w:rPr>
              <w:t xml:space="preserve"> - </w:t>
            </w:r>
            <w:r w:rsidRPr="00591671">
              <w:rPr>
                <w:rtl/>
              </w:rPr>
              <w:t xml:space="preserve">عمرو بن أبي المقدام </w:t>
            </w:r>
          </w:p>
        </w:tc>
        <w:tc>
          <w:tcPr>
            <w:tcW w:w="1842" w:type="dxa"/>
            <w:shd w:val="clear" w:color="auto" w:fill="auto"/>
          </w:tcPr>
          <w:p w:rsidR="004A7232" w:rsidRPr="00591671" w:rsidRDefault="004A7232" w:rsidP="004A7232">
            <w:pPr>
              <w:pStyle w:val="libVarCenter"/>
              <w:rPr>
                <w:rtl/>
              </w:rPr>
            </w:pPr>
            <w:r w:rsidRPr="00591671">
              <w:rPr>
                <w:rtl/>
              </w:rPr>
              <w:t xml:space="preserve"> </w:t>
            </w:r>
            <w:r>
              <w:rPr>
                <w:rtl/>
              </w:rPr>
              <w:t>(</w:t>
            </w:r>
            <w:r w:rsidRPr="00591671">
              <w:rPr>
                <w:rtl/>
              </w:rPr>
              <w:t>رلد</w:t>
            </w:r>
            <w:r>
              <w:rPr>
                <w:rtl/>
              </w:rPr>
              <w:t>)</w:t>
            </w:r>
            <w:r w:rsidRPr="00591671">
              <w:rPr>
                <w:rtl/>
              </w:rPr>
              <w:t xml:space="preserve"> </w:t>
            </w:r>
          </w:p>
        </w:tc>
        <w:tc>
          <w:tcPr>
            <w:tcW w:w="1668" w:type="dxa"/>
            <w:shd w:val="clear" w:color="auto" w:fill="auto"/>
          </w:tcPr>
          <w:p w:rsidR="004A7232" w:rsidRPr="00591671" w:rsidRDefault="004A7232" w:rsidP="004A7232">
            <w:pPr>
              <w:pStyle w:val="libVarCenter"/>
              <w:rPr>
                <w:rtl/>
              </w:rPr>
            </w:pPr>
            <w:r w:rsidRPr="00591671">
              <w:rPr>
                <w:rtl/>
              </w:rPr>
              <w:t xml:space="preserve"> </w:t>
            </w:r>
            <w:r>
              <w:rPr>
                <w:rtl/>
              </w:rPr>
              <w:t>= [</w:t>
            </w:r>
            <w:r w:rsidRPr="00591671">
              <w:rPr>
                <w:rtl/>
              </w:rPr>
              <w:t>234</w:t>
            </w:r>
            <w:r>
              <w:rPr>
                <w:rtl/>
              </w:rPr>
              <w:t>]</w:t>
            </w:r>
          </w:p>
        </w:tc>
      </w:tr>
      <w:tr w:rsidR="004A7232" w:rsidTr="00B07E78">
        <w:tc>
          <w:tcPr>
            <w:tcW w:w="4077" w:type="dxa"/>
            <w:shd w:val="clear" w:color="auto" w:fill="auto"/>
          </w:tcPr>
          <w:p w:rsidR="004A7232" w:rsidRPr="00591671" w:rsidRDefault="004A7232" w:rsidP="004A7232">
            <w:pPr>
              <w:pStyle w:val="libVar0"/>
              <w:rPr>
                <w:rtl/>
              </w:rPr>
            </w:pPr>
            <w:r w:rsidRPr="00591671">
              <w:rPr>
                <w:rtl/>
              </w:rPr>
              <w:t>[135]</w:t>
            </w:r>
            <w:r>
              <w:rPr>
                <w:rtl/>
              </w:rPr>
              <w:t xml:space="preserve"> - </w:t>
            </w:r>
            <w:r w:rsidRPr="00591671">
              <w:rPr>
                <w:rtl/>
              </w:rPr>
              <w:t xml:space="preserve">عمرو بن أبي نصر </w:t>
            </w:r>
          </w:p>
        </w:tc>
        <w:tc>
          <w:tcPr>
            <w:tcW w:w="1842" w:type="dxa"/>
            <w:shd w:val="clear" w:color="auto" w:fill="auto"/>
          </w:tcPr>
          <w:p w:rsidR="004A7232" w:rsidRPr="00591671" w:rsidRDefault="004A7232" w:rsidP="004A7232">
            <w:pPr>
              <w:pStyle w:val="libVarCenter"/>
              <w:rPr>
                <w:rtl/>
              </w:rPr>
            </w:pPr>
            <w:r w:rsidRPr="00591671">
              <w:rPr>
                <w:rtl/>
              </w:rPr>
              <w:t xml:space="preserve"> </w:t>
            </w:r>
            <w:r>
              <w:rPr>
                <w:rtl/>
              </w:rPr>
              <w:t>(</w:t>
            </w:r>
            <w:r w:rsidRPr="00591671">
              <w:rPr>
                <w:rtl/>
              </w:rPr>
              <w:t>قكط</w:t>
            </w:r>
            <w:r>
              <w:rPr>
                <w:rtl/>
              </w:rPr>
              <w:t>)</w:t>
            </w:r>
            <w:r w:rsidRPr="00591671">
              <w:rPr>
                <w:rtl/>
              </w:rPr>
              <w:t xml:space="preserve"> </w:t>
            </w:r>
          </w:p>
        </w:tc>
        <w:tc>
          <w:tcPr>
            <w:tcW w:w="1668" w:type="dxa"/>
            <w:shd w:val="clear" w:color="auto" w:fill="auto"/>
          </w:tcPr>
          <w:p w:rsidR="004A7232" w:rsidRPr="00591671" w:rsidRDefault="004A7232" w:rsidP="004A7232">
            <w:pPr>
              <w:pStyle w:val="libVarCenter"/>
              <w:rPr>
                <w:rtl/>
              </w:rPr>
            </w:pPr>
            <w:r w:rsidRPr="00591671">
              <w:rPr>
                <w:rtl/>
              </w:rPr>
              <w:t xml:space="preserve"> </w:t>
            </w:r>
            <w:r>
              <w:rPr>
                <w:rtl/>
              </w:rPr>
              <w:t>= [</w:t>
            </w:r>
            <w:r w:rsidRPr="00591671">
              <w:rPr>
                <w:rtl/>
              </w:rPr>
              <w:t>129</w:t>
            </w:r>
            <w:r>
              <w:rPr>
                <w:rtl/>
              </w:rPr>
              <w:t>]</w:t>
            </w:r>
          </w:p>
        </w:tc>
      </w:tr>
      <w:tr w:rsidR="004A7232" w:rsidTr="00B07E78">
        <w:tc>
          <w:tcPr>
            <w:tcW w:w="4077" w:type="dxa"/>
            <w:shd w:val="clear" w:color="auto" w:fill="auto"/>
          </w:tcPr>
          <w:p w:rsidR="004A7232" w:rsidRPr="00591671" w:rsidRDefault="004A7232" w:rsidP="004A7232">
            <w:pPr>
              <w:pStyle w:val="libVar0"/>
              <w:rPr>
                <w:rtl/>
              </w:rPr>
            </w:pPr>
            <w:r w:rsidRPr="00591671">
              <w:rPr>
                <w:rtl/>
              </w:rPr>
              <w:t>[136]</w:t>
            </w:r>
            <w:r>
              <w:rPr>
                <w:rtl/>
              </w:rPr>
              <w:t xml:space="preserve"> - </w:t>
            </w:r>
            <w:r w:rsidRPr="00591671">
              <w:rPr>
                <w:rtl/>
              </w:rPr>
              <w:t xml:space="preserve">عمرو بن جميع </w:t>
            </w:r>
          </w:p>
        </w:tc>
        <w:tc>
          <w:tcPr>
            <w:tcW w:w="1842" w:type="dxa"/>
            <w:shd w:val="clear" w:color="auto" w:fill="auto"/>
          </w:tcPr>
          <w:p w:rsidR="004A7232" w:rsidRPr="00591671" w:rsidRDefault="004A7232" w:rsidP="004A7232">
            <w:pPr>
              <w:pStyle w:val="libVarCenter"/>
              <w:rPr>
                <w:rtl/>
              </w:rPr>
            </w:pPr>
            <w:r w:rsidRPr="00591671">
              <w:rPr>
                <w:rtl/>
              </w:rPr>
              <w:t xml:space="preserve"> </w:t>
            </w:r>
            <w:r>
              <w:rPr>
                <w:rtl/>
              </w:rPr>
              <w:t>(</w:t>
            </w:r>
            <w:r w:rsidRPr="00591671">
              <w:rPr>
                <w:rtl/>
              </w:rPr>
              <w:t>رله</w:t>
            </w:r>
            <w:r>
              <w:rPr>
                <w:rtl/>
              </w:rPr>
              <w:t>)</w:t>
            </w:r>
            <w:r w:rsidRPr="00591671">
              <w:rPr>
                <w:rtl/>
              </w:rPr>
              <w:t xml:space="preserve"> </w:t>
            </w:r>
          </w:p>
        </w:tc>
        <w:tc>
          <w:tcPr>
            <w:tcW w:w="1668" w:type="dxa"/>
            <w:shd w:val="clear" w:color="auto" w:fill="auto"/>
          </w:tcPr>
          <w:p w:rsidR="004A7232" w:rsidRPr="00591671" w:rsidRDefault="004A7232" w:rsidP="004A7232">
            <w:pPr>
              <w:pStyle w:val="libVarCenter"/>
              <w:rPr>
                <w:rtl/>
              </w:rPr>
            </w:pPr>
            <w:r w:rsidRPr="00591671">
              <w:rPr>
                <w:rtl/>
              </w:rPr>
              <w:t xml:space="preserve"> </w:t>
            </w:r>
            <w:r>
              <w:rPr>
                <w:rtl/>
              </w:rPr>
              <w:t>= [</w:t>
            </w:r>
            <w:r w:rsidRPr="00591671">
              <w:rPr>
                <w:rtl/>
              </w:rPr>
              <w:t>235</w:t>
            </w:r>
            <w:r>
              <w:rPr>
                <w:rtl/>
              </w:rPr>
              <w:t>]</w:t>
            </w:r>
          </w:p>
        </w:tc>
      </w:tr>
      <w:tr w:rsidR="004A7232" w:rsidTr="00B07E78">
        <w:tc>
          <w:tcPr>
            <w:tcW w:w="4077" w:type="dxa"/>
            <w:shd w:val="clear" w:color="auto" w:fill="auto"/>
          </w:tcPr>
          <w:p w:rsidR="004A7232" w:rsidRPr="00591671" w:rsidRDefault="004A7232" w:rsidP="004A7232">
            <w:pPr>
              <w:pStyle w:val="libVar0"/>
              <w:rPr>
                <w:rtl/>
              </w:rPr>
            </w:pPr>
            <w:r w:rsidRPr="00591671">
              <w:rPr>
                <w:rtl/>
              </w:rPr>
              <w:t>[137]</w:t>
            </w:r>
            <w:r>
              <w:rPr>
                <w:rtl/>
              </w:rPr>
              <w:t xml:space="preserve"> - </w:t>
            </w:r>
            <w:r w:rsidRPr="00591671">
              <w:rPr>
                <w:rtl/>
              </w:rPr>
              <w:t xml:space="preserve">عمرو بن خالد </w:t>
            </w:r>
          </w:p>
        </w:tc>
        <w:tc>
          <w:tcPr>
            <w:tcW w:w="1842" w:type="dxa"/>
            <w:shd w:val="clear" w:color="auto" w:fill="auto"/>
          </w:tcPr>
          <w:p w:rsidR="004A7232" w:rsidRPr="00591671" w:rsidRDefault="004A7232" w:rsidP="004A7232">
            <w:pPr>
              <w:pStyle w:val="libVarCenter"/>
              <w:rPr>
                <w:rtl/>
              </w:rPr>
            </w:pPr>
            <w:r w:rsidRPr="00591671">
              <w:rPr>
                <w:rtl/>
              </w:rPr>
              <w:t xml:space="preserve"> </w:t>
            </w:r>
            <w:r>
              <w:rPr>
                <w:rtl/>
              </w:rPr>
              <w:t>(</w:t>
            </w:r>
            <w:r w:rsidRPr="00591671">
              <w:rPr>
                <w:rtl/>
              </w:rPr>
              <w:t>قكح</w:t>
            </w:r>
            <w:r>
              <w:rPr>
                <w:rtl/>
              </w:rPr>
              <w:t>)</w:t>
            </w:r>
            <w:r w:rsidRPr="00591671">
              <w:rPr>
                <w:rtl/>
              </w:rPr>
              <w:t xml:space="preserve"> </w:t>
            </w:r>
          </w:p>
        </w:tc>
        <w:tc>
          <w:tcPr>
            <w:tcW w:w="1668" w:type="dxa"/>
            <w:shd w:val="clear" w:color="auto" w:fill="auto"/>
          </w:tcPr>
          <w:p w:rsidR="004A7232" w:rsidRPr="00591671" w:rsidRDefault="004A7232" w:rsidP="004A7232">
            <w:pPr>
              <w:pStyle w:val="libVarCenter"/>
              <w:rPr>
                <w:rtl/>
              </w:rPr>
            </w:pPr>
            <w:r w:rsidRPr="00591671">
              <w:rPr>
                <w:rtl/>
              </w:rPr>
              <w:t xml:space="preserve"> </w:t>
            </w:r>
            <w:r>
              <w:rPr>
                <w:rtl/>
              </w:rPr>
              <w:t>= [</w:t>
            </w:r>
            <w:r w:rsidRPr="00591671">
              <w:rPr>
                <w:rtl/>
              </w:rPr>
              <w:t>123</w:t>
            </w:r>
            <w:r>
              <w:rPr>
                <w:rtl/>
              </w:rPr>
              <w:t>]</w:t>
            </w:r>
          </w:p>
        </w:tc>
      </w:tr>
      <w:tr w:rsidR="004A7232" w:rsidTr="00B07E78">
        <w:tc>
          <w:tcPr>
            <w:tcW w:w="4077" w:type="dxa"/>
            <w:shd w:val="clear" w:color="auto" w:fill="auto"/>
          </w:tcPr>
          <w:p w:rsidR="004A7232" w:rsidRPr="00591671" w:rsidRDefault="004A7232" w:rsidP="004A7232">
            <w:pPr>
              <w:pStyle w:val="libVar0"/>
              <w:rPr>
                <w:rtl/>
              </w:rPr>
            </w:pPr>
            <w:r w:rsidRPr="00591671">
              <w:rPr>
                <w:rtl/>
              </w:rPr>
              <w:t>[138]</w:t>
            </w:r>
            <w:r>
              <w:rPr>
                <w:rtl/>
              </w:rPr>
              <w:t xml:space="preserve"> - </w:t>
            </w:r>
            <w:r w:rsidRPr="00591671">
              <w:rPr>
                <w:rtl/>
              </w:rPr>
              <w:t xml:space="preserve">عمرو بن شمر </w:t>
            </w:r>
          </w:p>
        </w:tc>
        <w:tc>
          <w:tcPr>
            <w:tcW w:w="1842" w:type="dxa"/>
            <w:shd w:val="clear" w:color="auto" w:fill="auto"/>
          </w:tcPr>
          <w:p w:rsidR="004A7232" w:rsidRPr="00591671" w:rsidRDefault="004A7232" w:rsidP="004A7232">
            <w:pPr>
              <w:pStyle w:val="libVarCenter"/>
              <w:rPr>
                <w:rtl/>
              </w:rPr>
            </w:pPr>
            <w:r w:rsidRPr="00591671">
              <w:rPr>
                <w:rtl/>
              </w:rPr>
              <w:t xml:space="preserve"> </w:t>
            </w:r>
            <w:r>
              <w:rPr>
                <w:rtl/>
              </w:rPr>
              <w:t>(</w:t>
            </w:r>
            <w:r w:rsidRPr="00591671">
              <w:rPr>
                <w:rtl/>
              </w:rPr>
              <w:t>نز</w:t>
            </w:r>
            <w:r>
              <w:rPr>
                <w:rtl/>
              </w:rPr>
              <w:t>)</w:t>
            </w:r>
            <w:r w:rsidRPr="00591671">
              <w:rPr>
                <w:rtl/>
              </w:rPr>
              <w:t xml:space="preserve"> </w:t>
            </w:r>
          </w:p>
        </w:tc>
        <w:tc>
          <w:tcPr>
            <w:tcW w:w="1668" w:type="dxa"/>
            <w:shd w:val="clear" w:color="auto" w:fill="auto"/>
          </w:tcPr>
          <w:p w:rsidR="004A7232" w:rsidRPr="00591671" w:rsidRDefault="004A7232" w:rsidP="004A7232">
            <w:pPr>
              <w:pStyle w:val="libVarCenter"/>
              <w:rPr>
                <w:rtl/>
              </w:rPr>
            </w:pPr>
            <w:r w:rsidRPr="00591671">
              <w:rPr>
                <w:rtl/>
              </w:rPr>
              <w:t xml:space="preserve"> </w:t>
            </w:r>
            <w:r>
              <w:rPr>
                <w:rtl/>
              </w:rPr>
              <w:t>= [</w:t>
            </w:r>
            <w:r w:rsidRPr="00591671">
              <w:rPr>
                <w:rtl/>
              </w:rPr>
              <w:t>57</w:t>
            </w:r>
            <w:r>
              <w:rPr>
                <w:rtl/>
              </w:rPr>
              <w:t>]</w:t>
            </w:r>
          </w:p>
        </w:tc>
      </w:tr>
      <w:tr w:rsidR="004A7232" w:rsidTr="00B07E78">
        <w:tc>
          <w:tcPr>
            <w:tcW w:w="4077" w:type="dxa"/>
            <w:shd w:val="clear" w:color="auto" w:fill="auto"/>
          </w:tcPr>
          <w:p w:rsidR="004A7232" w:rsidRPr="00591671" w:rsidRDefault="004A7232" w:rsidP="004A7232">
            <w:pPr>
              <w:pStyle w:val="libVar0"/>
              <w:rPr>
                <w:rtl/>
              </w:rPr>
            </w:pPr>
            <w:r w:rsidRPr="00591671">
              <w:rPr>
                <w:rtl/>
              </w:rPr>
              <w:t>[139]</w:t>
            </w:r>
            <w:r>
              <w:rPr>
                <w:rtl/>
              </w:rPr>
              <w:t xml:space="preserve"> - </w:t>
            </w:r>
            <w:r w:rsidRPr="00591671">
              <w:rPr>
                <w:rtl/>
              </w:rPr>
              <w:t xml:space="preserve">عمر بن أبي شعبة </w:t>
            </w:r>
          </w:p>
        </w:tc>
        <w:tc>
          <w:tcPr>
            <w:tcW w:w="1842" w:type="dxa"/>
            <w:shd w:val="clear" w:color="auto" w:fill="auto"/>
          </w:tcPr>
          <w:p w:rsidR="004A7232" w:rsidRPr="00591671" w:rsidRDefault="004A7232" w:rsidP="004A7232">
            <w:pPr>
              <w:pStyle w:val="libVarCenter"/>
              <w:rPr>
                <w:rtl/>
              </w:rPr>
            </w:pPr>
            <w:r w:rsidRPr="00591671">
              <w:rPr>
                <w:rtl/>
              </w:rPr>
              <w:t xml:space="preserve"> </w:t>
            </w:r>
            <w:r>
              <w:rPr>
                <w:rtl/>
              </w:rPr>
              <w:t>(</w:t>
            </w:r>
            <w:r w:rsidRPr="00591671">
              <w:rPr>
                <w:rtl/>
              </w:rPr>
              <w:t>رم</w:t>
            </w:r>
            <w:r>
              <w:rPr>
                <w:rtl/>
              </w:rPr>
              <w:t>)</w:t>
            </w:r>
            <w:r w:rsidRPr="00591671">
              <w:rPr>
                <w:rtl/>
              </w:rPr>
              <w:t xml:space="preserve"> </w:t>
            </w:r>
          </w:p>
        </w:tc>
        <w:tc>
          <w:tcPr>
            <w:tcW w:w="1668" w:type="dxa"/>
            <w:shd w:val="clear" w:color="auto" w:fill="auto"/>
          </w:tcPr>
          <w:p w:rsidR="004A7232" w:rsidRPr="00591671" w:rsidRDefault="004A7232" w:rsidP="004A7232">
            <w:pPr>
              <w:pStyle w:val="libVarCenter"/>
              <w:rPr>
                <w:rtl/>
              </w:rPr>
            </w:pPr>
            <w:r w:rsidRPr="00591671">
              <w:rPr>
                <w:rtl/>
              </w:rPr>
              <w:t xml:space="preserve"> </w:t>
            </w:r>
            <w:r>
              <w:rPr>
                <w:rtl/>
              </w:rPr>
              <w:t>= [</w:t>
            </w:r>
            <w:r w:rsidRPr="00591671">
              <w:rPr>
                <w:rtl/>
              </w:rPr>
              <w:t>240</w:t>
            </w:r>
            <w:r>
              <w:rPr>
                <w:rtl/>
              </w:rPr>
              <w:t>]</w:t>
            </w:r>
          </w:p>
        </w:tc>
      </w:tr>
      <w:tr w:rsidR="004A7232" w:rsidTr="00B07E78">
        <w:tc>
          <w:tcPr>
            <w:tcW w:w="4077" w:type="dxa"/>
            <w:shd w:val="clear" w:color="auto" w:fill="auto"/>
          </w:tcPr>
          <w:p w:rsidR="004A7232" w:rsidRPr="00591671" w:rsidRDefault="004A7232" w:rsidP="004A7232">
            <w:pPr>
              <w:pStyle w:val="libVar0"/>
              <w:rPr>
                <w:rtl/>
              </w:rPr>
            </w:pPr>
            <w:r w:rsidRPr="00591671">
              <w:rPr>
                <w:rtl/>
              </w:rPr>
              <w:t>[140]</w:t>
            </w:r>
            <w:r>
              <w:rPr>
                <w:rtl/>
              </w:rPr>
              <w:t xml:space="preserve"> - </w:t>
            </w:r>
            <w:r w:rsidRPr="00591671">
              <w:rPr>
                <w:rtl/>
              </w:rPr>
              <w:t xml:space="preserve">عمر بن حنظلة </w:t>
            </w:r>
          </w:p>
        </w:tc>
        <w:tc>
          <w:tcPr>
            <w:tcW w:w="1842" w:type="dxa"/>
            <w:shd w:val="clear" w:color="auto" w:fill="auto"/>
          </w:tcPr>
          <w:p w:rsidR="004A7232" w:rsidRPr="00591671" w:rsidRDefault="004A7232" w:rsidP="004A7232">
            <w:pPr>
              <w:pStyle w:val="libVarCenter"/>
              <w:rPr>
                <w:rtl/>
              </w:rPr>
            </w:pPr>
            <w:r w:rsidRPr="00591671">
              <w:rPr>
                <w:rtl/>
              </w:rPr>
              <w:t xml:space="preserve"> </w:t>
            </w:r>
            <w:r>
              <w:rPr>
                <w:rtl/>
              </w:rPr>
              <w:t>(</w:t>
            </w:r>
            <w:r w:rsidRPr="00591671">
              <w:rPr>
                <w:rtl/>
              </w:rPr>
              <w:t>رمب</w:t>
            </w:r>
            <w:r>
              <w:rPr>
                <w:rtl/>
              </w:rPr>
              <w:t>)</w:t>
            </w:r>
            <w:r w:rsidRPr="00591671">
              <w:rPr>
                <w:rtl/>
              </w:rPr>
              <w:t xml:space="preserve"> </w:t>
            </w:r>
          </w:p>
        </w:tc>
        <w:tc>
          <w:tcPr>
            <w:tcW w:w="1668" w:type="dxa"/>
            <w:shd w:val="clear" w:color="auto" w:fill="auto"/>
          </w:tcPr>
          <w:p w:rsidR="004A7232" w:rsidRPr="00591671" w:rsidRDefault="004A7232" w:rsidP="004A7232">
            <w:pPr>
              <w:pStyle w:val="libVarCenter"/>
              <w:rPr>
                <w:rtl/>
              </w:rPr>
            </w:pPr>
            <w:r w:rsidRPr="00591671">
              <w:rPr>
                <w:rtl/>
              </w:rPr>
              <w:t xml:space="preserve"> </w:t>
            </w:r>
            <w:r>
              <w:rPr>
                <w:rtl/>
              </w:rPr>
              <w:t>= [</w:t>
            </w:r>
            <w:r w:rsidRPr="00591671">
              <w:rPr>
                <w:rtl/>
              </w:rPr>
              <w:t>242</w:t>
            </w:r>
            <w:r>
              <w:rPr>
                <w:rtl/>
              </w:rPr>
              <w:t>]</w:t>
            </w:r>
          </w:p>
        </w:tc>
      </w:tr>
      <w:tr w:rsidR="004A7232" w:rsidTr="00B07E78">
        <w:tc>
          <w:tcPr>
            <w:tcW w:w="4077" w:type="dxa"/>
            <w:shd w:val="clear" w:color="auto" w:fill="auto"/>
          </w:tcPr>
          <w:p w:rsidR="004A7232" w:rsidRPr="00591671" w:rsidRDefault="004A7232" w:rsidP="004A7232">
            <w:pPr>
              <w:pStyle w:val="libVar0"/>
              <w:rPr>
                <w:rtl/>
              </w:rPr>
            </w:pPr>
            <w:r w:rsidRPr="00591671">
              <w:rPr>
                <w:rtl/>
              </w:rPr>
              <w:t>[141]</w:t>
            </w:r>
            <w:r>
              <w:rPr>
                <w:rtl/>
              </w:rPr>
              <w:t xml:space="preserve"> - </w:t>
            </w:r>
            <w:r w:rsidRPr="00591671">
              <w:rPr>
                <w:rtl/>
              </w:rPr>
              <w:t xml:space="preserve">عمر بن يزيد السابري </w:t>
            </w:r>
          </w:p>
        </w:tc>
        <w:tc>
          <w:tcPr>
            <w:tcW w:w="1842" w:type="dxa"/>
            <w:shd w:val="clear" w:color="auto" w:fill="auto"/>
          </w:tcPr>
          <w:p w:rsidR="004A7232" w:rsidRPr="00591671" w:rsidRDefault="004A7232" w:rsidP="004A7232">
            <w:pPr>
              <w:pStyle w:val="libVarCenter"/>
              <w:rPr>
                <w:rtl/>
              </w:rPr>
            </w:pPr>
            <w:r w:rsidRPr="00591671">
              <w:rPr>
                <w:rtl/>
              </w:rPr>
              <w:t xml:space="preserve"> </w:t>
            </w:r>
            <w:r>
              <w:rPr>
                <w:rtl/>
              </w:rPr>
              <w:t>(</w:t>
            </w:r>
            <w:r w:rsidRPr="00591671">
              <w:rPr>
                <w:rtl/>
              </w:rPr>
              <w:t>رمد</w:t>
            </w:r>
            <w:r>
              <w:rPr>
                <w:rtl/>
              </w:rPr>
              <w:t>)</w:t>
            </w:r>
            <w:r w:rsidRPr="00591671">
              <w:rPr>
                <w:rtl/>
              </w:rPr>
              <w:t xml:space="preserve"> </w:t>
            </w:r>
          </w:p>
        </w:tc>
        <w:tc>
          <w:tcPr>
            <w:tcW w:w="1668" w:type="dxa"/>
            <w:shd w:val="clear" w:color="auto" w:fill="auto"/>
          </w:tcPr>
          <w:p w:rsidR="004A7232" w:rsidRPr="00591671" w:rsidRDefault="004A7232" w:rsidP="004A7232">
            <w:pPr>
              <w:pStyle w:val="libVarCenter"/>
              <w:rPr>
                <w:rtl/>
              </w:rPr>
            </w:pPr>
            <w:r w:rsidRPr="00591671">
              <w:rPr>
                <w:rtl/>
              </w:rPr>
              <w:t xml:space="preserve"> </w:t>
            </w:r>
            <w:r>
              <w:rPr>
                <w:rtl/>
              </w:rPr>
              <w:t>= [</w:t>
            </w:r>
            <w:r w:rsidRPr="00591671">
              <w:rPr>
                <w:rtl/>
              </w:rPr>
              <w:t>244</w:t>
            </w:r>
            <w:r>
              <w:rPr>
                <w:rtl/>
              </w:rPr>
              <w:t>]</w:t>
            </w:r>
          </w:p>
        </w:tc>
      </w:tr>
      <w:tr w:rsidR="004A7232" w:rsidTr="00B07E78">
        <w:tc>
          <w:tcPr>
            <w:tcW w:w="4077" w:type="dxa"/>
            <w:shd w:val="clear" w:color="auto" w:fill="auto"/>
          </w:tcPr>
          <w:p w:rsidR="004A7232" w:rsidRPr="00591671" w:rsidRDefault="004A7232" w:rsidP="004A7232">
            <w:pPr>
              <w:pStyle w:val="libVar0"/>
              <w:rPr>
                <w:rtl/>
              </w:rPr>
            </w:pPr>
            <w:r w:rsidRPr="00591671">
              <w:rPr>
                <w:rtl/>
              </w:rPr>
              <w:t>[142]</w:t>
            </w:r>
            <w:r>
              <w:rPr>
                <w:rtl/>
              </w:rPr>
              <w:t xml:space="preserve"> - </w:t>
            </w:r>
            <w:r w:rsidRPr="00591671">
              <w:rPr>
                <w:rtl/>
              </w:rPr>
              <w:t xml:space="preserve">عيسى بن شلقان </w:t>
            </w:r>
          </w:p>
        </w:tc>
        <w:tc>
          <w:tcPr>
            <w:tcW w:w="1842" w:type="dxa"/>
            <w:shd w:val="clear" w:color="auto" w:fill="auto"/>
          </w:tcPr>
          <w:p w:rsidR="004A7232" w:rsidRPr="00591671" w:rsidRDefault="004A7232" w:rsidP="004A7232">
            <w:pPr>
              <w:pStyle w:val="libVarCenter"/>
              <w:rPr>
                <w:rtl/>
              </w:rPr>
            </w:pPr>
            <w:r w:rsidRPr="00591671">
              <w:rPr>
                <w:rtl/>
              </w:rPr>
              <w:t xml:space="preserve"> </w:t>
            </w:r>
            <w:r>
              <w:rPr>
                <w:rtl/>
              </w:rPr>
              <w:t>(</w:t>
            </w:r>
            <w:r w:rsidRPr="00591671">
              <w:rPr>
                <w:rtl/>
              </w:rPr>
              <w:t>رمو</w:t>
            </w:r>
            <w:r>
              <w:rPr>
                <w:rtl/>
              </w:rPr>
              <w:t>)</w:t>
            </w:r>
            <w:r w:rsidRPr="00591671">
              <w:rPr>
                <w:rtl/>
              </w:rPr>
              <w:t xml:space="preserve"> </w:t>
            </w:r>
          </w:p>
        </w:tc>
        <w:tc>
          <w:tcPr>
            <w:tcW w:w="1668" w:type="dxa"/>
            <w:shd w:val="clear" w:color="auto" w:fill="auto"/>
          </w:tcPr>
          <w:p w:rsidR="004A7232" w:rsidRPr="00591671" w:rsidRDefault="004A7232" w:rsidP="004A7232">
            <w:pPr>
              <w:pStyle w:val="libVarCenter"/>
              <w:rPr>
                <w:rtl/>
              </w:rPr>
            </w:pPr>
            <w:r w:rsidRPr="00591671">
              <w:rPr>
                <w:rtl/>
              </w:rPr>
              <w:t xml:space="preserve"> </w:t>
            </w:r>
            <w:r>
              <w:rPr>
                <w:rtl/>
              </w:rPr>
              <w:t>= [</w:t>
            </w:r>
            <w:r w:rsidRPr="00591671">
              <w:rPr>
                <w:rtl/>
              </w:rPr>
              <w:t>246</w:t>
            </w:r>
            <w:r>
              <w:rPr>
                <w:rtl/>
              </w:rPr>
              <w:t>]</w:t>
            </w:r>
          </w:p>
        </w:tc>
      </w:tr>
      <w:tr w:rsidR="004A7232" w:rsidTr="00B07E78">
        <w:tc>
          <w:tcPr>
            <w:tcW w:w="4077" w:type="dxa"/>
            <w:shd w:val="clear" w:color="auto" w:fill="auto"/>
          </w:tcPr>
          <w:p w:rsidR="004A7232" w:rsidRPr="00591671" w:rsidRDefault="004A7232" w:rsidP="004A7232">
            <w:pPr>
              <w:pStyle w:val="libVar0"/>
              <w:rPr>
                <w:rtl/>
              </w:rPr>
            </w:pPr>
            <w:r w:rsidRPr="00591671">
              <w:rPr>
                <w:rtl/>
              </w:rPr>
              <w:t>[143]</w:t>
            </w:r>
            <w:r>
              <w:rPr>
                <w:rtl/>
              </w:rPr>
              <w:t xml:space="preserve"> - </w:t>
            </w:r>
            <w:r w:rsidRPr="00591671">
              <w:rPr>
                <w:rtl/>
              </w:rPr>
              <w:t xml:space="preserve">عيسى بن عبد الله الهاشمي </w:t>
            </w:r>
          </w:p>
        </w:tc>
        <w:tc>
          <w:tcPr>
            <w:tcW w:w="1842" w:type="dxa"/>
            <w:shd w:val="clear" w:color="auto" w:fill="auto"/>
          </w:tcPr>
          <w:p w:rsidR="004A7232" w:rsidRPr="00591671" w:rsidRDefault="004A7232" w:rsidP="004A7232">
            <w:pPr>
              <w:pStyle w:val="libVarCenter"/>
              <w:rPr>
                <w:rtl/>
              </w:rPr>
            </w:pPr>
            <w:r w:rsidRPr="00591671">
              <w:rPr>
                <w:rtl/>
              </w:rPr>
              <w:t xml:space="preserve"> </w:t>
            </w:r>
            <w:r>
              <w:rPr>
                <w:rtl/>
              </w:rPr>
              <w:t>(</w:t>
            </w:r>
            <w:r w:rsidRPr="00591671">
              <w:rPr>
                <w:rtl/>
              </w:rPr>
              <w:t>رمح</w:t>
            </w:r>
            <w:r>
              <w:rPr>
                <w:rtl/>
              </w:rPr>
              <w:t>)</w:t>
            </w:r>
            <w:r w:rsidRPr="00591671">
              <w:rPr>
                <w:rtl/>
              </w:rPr>
              <w:t xml:space="preserve"> </w:t>
            </w:r>
          </w:p>
        </w:tc>
        <w:tc>
          <w:tcPr>
            <w:tcW w:w="1668" w:type="dxa"/>
            <w:shd w:val="clear" w:color="auto" w:fill="auto"/>
          </w:tcPr>
          <w:p w:rsidR="004A7232" w:rsidRPr="00591671" w:rsidRDefault="004A7232" w:rsidP="004A7232">
            <w:pPr>
              <w:pStyle w:val="libVarCenter"/>
              <w:rPr>
                <w:rtl/>
              </w:rPr>
            </w:pPr>
            <w:r w:rsidRPr="00591671">
              <w:rPr>
                <w:rtl/>
              </w:rPr>
              <w:t xml:space="preserve"> </w:t>
            </w:r>
            <w:r>
              <w:rPr>
                <w:rtl/>
              </w:rPr>
              <w:t>= [</w:t>
            </w:r>
            <w:r w:rsidRPr="00591671">
              <w:rPr>
                <w:rtl/>
              </w:rPr>
              <w:t>248</w:t>
            </w:r>
            <w:r>
              <w:rPr>
                <w:rtl/>
              </w:rPr>
              <w:t>]</w:t>
            </w:r>
          </w:p>
        </w:tc>
      </w:tr>
    </w:tbl>
    <w:p w:rsidR="004A7232" w:rsidRPr="00045F63" w:rsidRDefault="004A7232" w:rsidP="004A7232">
      <w:pPr>
        <w:pStyle w:val="libCenterBold2"/>
        <w:rPr>
          <w:rtl/>
        </w:rPr>
      </w:pPr>
      <w:r w:rsidRPr="00045F63">
        <w:rPr>
          <w:rtl/>
        </w:rPr>
        <w:t xml:space="preserve">حرف الغين والفاء والقاف والكاف </w:t>
      </w:r>
    </w:p>
    <w:tbl>
      <w:tblPr>
        <w:bidiVisual/>
        <w:tblW w:w="0" w:type="auto"/>
        <w:tblLook w:val="04A0"/>
      </w:tblPr>
      <w:tblGrid>
        <w:gridCol w:w="4077"/>
        <w:gridCol w:w="1842"/>
        <w:gridCol w:w="1668"/>
      </w:tblGrid>
      <w:tr w:rsidR="004A7232" w:rsidTr="00B07E78">
        <w:tc>
          <w:tcPr>
            <w:tcW w:w="4077" w:type="dxa"/>
            <w:shd w:val="clear" w:color="auto" w:fill="auto"/>
          </w:tcPr>
          <w:p w:rsidR="004A7232" w:rsidRPr="007B4937" w:rsidRDefault="004A7232" w:rsidP="004A7232">
            <w:pPr>
              <w:pStyle w:val="libVar0"/>
              <w:rPr>
                <w:rtl/>
              </w:rPr>
            </w:pPr>
            <w:r w:rsidRPr="007B4937">
              <w:rPr>
                <w:rtl/>
              </w:rPr>
              <w:t>[144]</w:t>
            </w:r>
            <w:r>
              <w:rPr>
                <w:rtl/>
              </w:rPr>
              <w:t xml:space="preserve"> - </w:t>
            </w:r>
            <w:r w:rsidRPr="007B4937">
              <w:rPr>
                <w:rtl/>
              </w:rPr>
              <w:t xml:space="preserve">غياث بن إبراهيم </w:t>
            </w:r>
          </w:p>
        </w:tc>
        <w:tc>
          <w:tcPr>
            <w:tcW w:w="1842" w:type="dxa"/>
            <w:shd w:val="clear" w:color="auto" w:fill="auto"/>
          </w:tcPr>
          <w:p w:rsidR="004A7232" w:rsidRPr="007B4937" w:rsidRDefault="004A7232" w:rsidP="004A7232">
            <w:pPr>
              <w:pStyle w:val="libVarCenter"/>
              <w:rPr>
                <w:rtl/>
              </w:rPr>
            </w:pPr>
            <w:r w:rsidRPr="007B4937">
              <w:rPr>
                <w:rtl/>
              </w:rPr>
              <w:t xml:space="preserve"> </w:t>
            </w:r>
            <w:r>
              <w:rPr>
                <w:rtl/>
              </w:rPr>
              <w:t>(</w:t>
            </w:r>
            <w:r w:rsidRPr="007B4937">
              <w:rPr>
                <w:rtl/>
              </w:rPr>
              <w:t>رنا</w:t>
            </w:r>
            <w:r>
              <w:rPr>
                <w:rtl/>
              </w:rPr>
              <w:t>)</w:t>
            </w:r>
            <w:r w:rsidRPr="007B4937">
              <w:rPr>
                <w:rtl/>
              </w:rPr>
              <w:t xml:space="preserve"> </w:t>
            </w:r>
          </w:p>
        </w:tc>
        <w:tc>
          <w:tcPr>
            <w:tcW w:w="1668" w:type="dxa"/>
            <w:shd w:val="clear" w:color="auto" w:fill="auto"/>
          </w:tcPr>
          <w:p w:rsidR="004A7232" w:rsidRPr="007B4937" w:rsidRDefault="004A7232" w:rsidP="004A7232">
            <w:pPr>
              <w:pStyle w:val="libVarCenter"/>
              <w:rPr>
                <w:rtl/>
              </w:rPr>
            </w:pPr>
            <w:r w:rsidRPr="007B4937">
              <w:rPr>
                <w:rtl/>
              </w:rPr>
              <w:t xml:space="preserve"> </w:t>
            </w:r>
            <w:r>
              <w:rPr>
                <w:rtl/>
              </w:rPr>
              <w:t>= [</w:t>
            </w:r>
            <w:r w:rsidRPr="007B4937">
              <w:rPr>
                <w:rtl/>
              </w:rPr>
              <w:t>251</w:t>
            </w:r>
            <w:r>
              <w:rPr>
                <w:rtl/>
              </w:rPr>
              <w:t>]</w:t>
            </w:r>
          </w:p>
        </w:tc>
      </w:tr>
      <w:tr w:rsidR="004A7232" w:rsidTr="00B07E78">
        <w:tc>
          <w:tcPr>
            <w:tcW w:w="4077" w:type="dxa"/>
            <w:shd w:val="clear" w:color="auto" w:fill="auto"/>
          </w:tcPr>
          <w:p w:rsidR="004A7232" w:rsidRPr="007B4937" w:rsidRDefault="004A7232" w:rsidP="004A7232">
            <w:pPr>
              <w:pStyle w:val="libVar0"/>
              <w:rPr>
                <w:rtl/>
              </w:rPr>
            </w:pPr>
            <w:r w:rsidRPr="007B4937">
              <w:rPr>
                <w:rtl/>
              </w:rPr>
              <w:t>[145]</w:t>
            </w:r>
            <w:r>
              <w:rPr>
                <w:rtl/>
              </w:rPr>
              <w:t xml:space="preserve"> - </w:t>
            </w:r>
            <w:r w:rsidRPr="007B4937">
              <w:rPr>
                <w:rtl/>
              </w:rPr>
              <w:t xml:space="preserve">الفضل بن أبي قرّة </w:t>
            </w:r>
          </w:p>
        </w:tc>
        <w:tc>
          <w:tcPr>
            <w:tcW w:w="1842" w:type="dxa"/>
            <w:shd w:val="clear" w:color="auto" w:fill="auto"/>
          </w:tcPr>
          <w:p w:rsidR="004A7232" w:rsidRPr="007B4937" w:rsidRDefault="004A7232" w:rsidP="004A7232">
            <w:pPr>
              <w:pStyle w:val="libVarCenter"/>
              <w:rPr>
                <w:rtl/>
              </w:rPr>
            </w:pPr>
            <w:r w:rsidRPr="007B4937">
              <w:rPr>
                <w:rtl/>
              </w:rPr>
              <w:t xml:space="preserve"> </w:t>
            </w:r>
            <w:r>
              <w:rPr>
                <w:rtl/>
              </w:rPr>
              <w:t>(</w:t>
            </w:r>
            <w:r w:rsidRPr="007B4937">
              <w:rPr>
                <w:rtl/>
              </w:rPr>
              <w:t>رنج</w:t>
            </w:r>
            <w:r>
              <w:rPr>
                <w:rtl/>
              </w:rPr>
              <w:t>)</w:t>
            </w:r>
            <w:r w:rsidRPr="007B4937">
              <w:rPr>
                <w:rtl/>
              </w:rPr>
              <w:t xml:space="preserve"> </w:t>
            </w:r>
          </w:p>
        </w:tc>
        <w:tc>
          <w:tcPr>
            <w:tcW w:w="1668" w:type="dxa"/>
            <w:shd w:val="clear" w:color="auto" w:fill="auto"/>
          </w:tcPr>
          <w:p w:rsidR="004A7232" w:rsidRPr="007B4937" w:rsidRDefault="004A7232" w:rsidP="004A7232">
            <w:pPr>
              <w:pStyle w:val="libVarCenter"/>
              <w:rPr>
                <w:rtl/>
              </w:rPr>
            </w:pPr>
            <w:r w:rsidRPr="007B4937">
              <w:rPr>
                <w:rtl/>
              </w:rPr>
              <w:t xml:space="preserve"> </w:t>
            </w:r>
            <w:r>
              <w:rPr>
                <w:rtl/>
              </w:rPr>
              <w:t>= [</w:t>
            </w:r>
            <w:r w:rsidRPr="007B4937">
              <w:rPr>
                <w:rtl/>
              </w:rPr>
              <w:t>253</w:t>
            </w:r>
            <w:r>
              <w:rPr>
                <w:rtl/>
              </w:rPr>
              <w:t>]</w:t>
            </w:r>
          </w:p>
        </w:tc>
      </w:tr>
      <w:tr w:rsidR="004A7232" w:rsidTr="00B07E78">
        <w:tc>
          <w:tcPr>
            <w:tcW w:w="4077" w:type="dxa"/>
            <w:shd w:val="clear" w:color="auto" w:fill="auto"/>
          </w:tcPr>
          <w:p w:rsidR="004A7232" w:rsidRPr="007B4937" w:rsidRDefault="004A7232" w:rsidP="004A7232">
            <w:pPr>
              <w:pStyle w:val="libVar0"/>
              <w:rPr>
                <w:rtl/>
              </w:rPr>
            </w:pPr>
            <w:r w:rsidRPr="007B4937">
              <w:rPr>
                <w:rtl/>
              </w:rPr>
              <w:t>[146]</w:t>
            </w:r>
            <w:r>
              <w:rPr>
                <w:rtl/>
              </w:rPr>
              <w:t xml:space="preserve"> - </w:t>
            </w:r>
            <w:r w:rsidRPr="007B4937">
              <w:rPr>
                <w:rtl/>
              </w:rPr>
              <w:t xml:space="preserve">القاسم بن سليمان </w:t>
            </w:r>
          </w:p>
        </w:tc>
        <w:tc>
          <w:tcPr>
            <w:tcW w:w="1842" w:type="dxa"/>
            <w:shd w:val="clear" w:color="auto" w:fill="auto"/>
          </w:tcPr>
          <w:p w:rsidR="004A7232" w:rsidRPr="007B4937" w:rsidRDefault="004A7232" w:rsidP="004A7232">
            <w:pPr>
              <w:pStyle w:val="libVarCenter"/>
              <w:rPr>
                <w:rtl/>
              </w:rPr>
            </w:pPr>
            <w:r w:rsidRPr="007B4937">
              <w:rPr>
                <w:rtl/>
              </w:rPr>
              <w:t xml:space="preserve"> </w:t>
            </w:r>
            <w:r>
              <w:rPr>
                <w:rtl/>
              </w:rPr>
              <w:t>(</w:t>
            </w:r>
            <w:r w:rsidRPr="007B4937">
              <w:rPr>
                <w:rtl/>
              </w:rPr>
              <w:t>رنط</w:t>
            </w:r>
            <w:r>
              <w:rPr>
                <w:rtl/>
              </w:rPr>
              <w:t>)</w:t>
            </w:r>
            <w:r w:rsidRPr="007B4937">
              <w:rPr>
                <w:rtl/>
              </w:rPr>
              <w:t xml:space="preserve"> </w:t>
            </w:r>
          </w:p>
        </w:tc>
        <w:tc>
          <w:tcPr>
            <w:tcW w:w="1668" w:type="dxa"/>
            <w:shd w:val="clear" w:color="auto" w:fill="auto"/>
          </w:tcPr>
          <w:p w:rsidR="004A7232" w:rsidRPr="007B4937" w:rsidRDefault="004A7232" w:rsidP="004A7232">
            <w:pPr>
              <w:pStyle w:val="libVarCenter"/>
              <w:rPr>
                <w:rtl/>
              </w:rPr>
            </w:pPr>
            <w:r w:rsidRPr="007B4937">
              <w:rPr>
                <w:rtl/>
              </w:rPr>
              <w:t xml:space="preserve"> </w:t>
            </w:r>
            <w:r>
              <w:rPr>
                <w:rtl/>
              </w:rPr>
              <w:t>= [</w:t>
            </w:r>
            <w:r w:rsidRPr="007B4937">
              <w:rPr>
                <w:rtl/>
              </w:rPr>
              <w:t>259</w:t>
            </w:r>
            <w:r>
              <w:rPr>
                <w:rtl/>
              </w:rPr>
              <w:t>]</w:t>
            </w:r>
          </w:p>
        </w:tc>
      </w:tr>
      <w:tr w:rsidR="004A7232" w:rsidTr="00B07E78">
        <w:tc>
          <w:tcPr>
            <w:tcW w:w="4077" w:type="dxa"/>
            <w:shd w:val="clear" w:color="auto" w:fill="auto"/>
          </w:tcPr>
          <w:p w:rsidR="004A7232" w:rsidRPr="007B4937" w:rsidRDefault="004A7232" w:rsidP="004A7232">
            <w:pPr>
              <w:pStyle w:val="libVar0"/>
              <w:rPr>
                <w:rtl/>
              </w:rPr>
            </w:pPr>
            <w:r w:rsidRPr="007B4937">
              <w:rPr>
                <w:rtl/>
              </w:rPr>
              <w:t>[147]</w:t>
            </w:r>
            <w:r>
              <w:rPr>
                <w:rtl/>
              </w:rPr>
              <w:t xml:space="preserve"> - </w:t>
            </w:r>
            <w:r w:rsidRPr="007B4937">
              <w:rPr>
                <w:rtl/>
              </w:rPr>
              <w:t xml:space="preserve">القاسم بن عروة </w:t>
            </w:r>
          </w:p>
        </w:tc>
        <w:tc>
          <w:tcPr>
            <w:tcW w:w="1842" w:type="dxa"/>
            <w:shd w:val="clear" w:color="auto" w:fill="auto"/>
          </w:tcPr>
          <w:p w:rsidR="004A7232" w:rsidRPr="007B4937" w:rsidRDefault="004A7232" w:rsidP="004A7232">
            <w:pPr>
              <w:pStyle w:val="libVarCenter"/>
              <w:rPr>
                <w:rtl/>
              </w:rPr>
            </w:pPr>
            <w:r w:rsidRPr="007B4937">
              <w:rPr>
                <w:rtl/>
              </w:rPr>
              <w:t xml:space="preserve"> </w:t>
            </w:r>
            <w:r>
              <w:rPr>
                <w:rtl/>
              </w:rPr>
              <w:t>(</w:t>
            </w:r>
            <w:r w:rsidRPr="007B4937">
              <w:rPr>
                <w:rtl/>
              </w:rPr>
              <w:t>رس</w:t>
            </w:r>
            <w:r>
              <w:rPr>
                <w:rtl/>
              </w:rPr>
              <w:t>)</w:t>
            </w:r>
            <w:r w:rsidRPr="007B4937">
              <w:rPr>
                <w:rtl/>
              </w:rPr>
              <w:t xml:space="preserve"> </w:t>
            </w:r>
          </w:p>
        </w:tc>
        <w:tc>
          <w:tcPr>
            <w:tcW w:w="1668" w:type="dxa"/>
            <w:shd w:val="clear" w:color="auto" w:fill="auto"/>
          </w:tcPr>
          <w:p w:rsidR="004A7232" w:rsidRPr="007B4937" w:rsidRDefault="004A7232" w:rsidP="004A7232">
            <w:pPr>
              <w:pStyle w:val="libVarCenter"/>
              <w:rPr>
                <w:rtl/>
              </w:rPr>
            </w:pPr>
            <w:r w:rsidRPr="007B4937">
              <w:rPr>
                <w:rtl/>
              </w:rPr>
              <w:t xml:space="preserve"> </w:t>
            </w:r>
            <w:r>
              <w:rPr>
                <w:rtl/>
              </w:rPr>
              <w:t>= [</w:t>
            </w:r>
            <w:r w:rsidRPr="007B4937">
              <w:rPr>
                <w:rtl/>
              </w:rPr>
              <w:t>260</w:t>
            </w:r>
            <w:r>
              <w:rPr>
                <w:rtl/>
              </w:rPr>
              <w:t>]</w:t>
            </w:r>
          </w:p>
        </w:tc>
      </w:tr>
      <w:tr w:rsidR="004A7232" w:rsidTr="00B07E78">
        <w:tc>
          <w:tcPr>
            <w:tcW w:w="4077" w:type="dxa"/>
            <w:shd w:val="clear" w:color="auto" w:fill="auto"/>
          </w:tcPr>
          <w:p w:rsidR="004A7232" w:rsidRPr="007B4937" w:rsidRDefault="004A7232" w:rsidP="004A7232">
            <w:pPr>
              <w:pStyle w:val="libVar0"/>
              <w:rPr>
                <w:rtl/>
              </w:rPr>
            </w:pPr>
            <w:r w:rsidRPr="007B4937">
              <w:rPr>
                <w:rtl/>
              </w:rPr>
              <w:t>[148]</w:t>
            </w:r>
            <w:r>
              <w:rPr>
                <w:rtl/>
              </w:rPr>
              <w:t xml:space="preserve"> - </w:t>
            </w:r>
            <w:r w:rsidRPr="007B4937">
              <w:rPr>
                <w:rtl/>
              </w:rPr>
              <w:t xml:space="preserve">القاسم بن محمّد الأصبهاني </w:t>
            </w:r>
          </w:p>
        </w:tc>
        <w:tc>
          <w:tcPr>
            <w:tcW w:w="1842" w:type="dxa"/>
            <w:shd w:val="clear" w:color="auto" w:fill="auto"/>
          </w:tcPr>
          <w:p w:rsidR="004A7232" w:rsidRPr="007B4937" w:rsidRDefault="004A7232" w:rsidP="004A7232">
            <w:pPr>
              <w:pStyle w:val="libVarCenter"/>
              <w:rPr>
                <w:rtl/>
              </w:rPr>
            </w:pPr>
            <w:r w:rsidRPr="007B4937">
              <w:rPr>
                <w:rtl/>
              </w:rPr>
              <w:t xml:space="preserve"> </w:t>
            </w:r>
            <w:r>
              <w:rPr>
                <w:rtl/>
              </w:rPr>
              <w:t>(</w:t>
            </w:r>
            <w:r w:rsidRPr="007B4937">
              <w:rPr>
                <w:rtl/>
              </w:rPr>
              <w:t>صج</w:t>
            </w:r>
            <w:r>
              <w:rPr>
                <w:rtl/>
              </w:rPr>
              <w:t>)</w:t>
            </w:r>
            <w:r w:rsidRPr="007B4937">
              <w:rPr>
                <w:rtl/>
              </w:rPr>
              <w:t xml:space="preserve"> </w:t>
            </w:r>
          </w:p>
        </w:tc>
        <w:tc>
          <w:tcPr>
            <w:tcW w:w="1668" w:type="dxa"/>
            <w:shd w:val="clear" w:color="auto" w:fill="auto"/>
          </w:tcPr>
          <w:p w:rsidR="004A7232" w:rsidRPr="007B4937" w:rsidRDefault="004A7232" w:rsidP="004A7232">
            <w:pPr>
              <w:pStyle w:val="libVarCenter"/>
              <w:rPr>
                <w:rtl/>
              </w:rPr>
            </w:pPr>
            <w:r w:rsidRPr="007B4937">
              <w:rPr>
                <w:rtl/>
              </w:rPr>
              <w:t xml:space="preserve"> </w:t>
            </w:r>
            <w:r>
              <w:rPr>
                <w:rtl/>
              </w:rPr>
              <w:t>= [</w:t>
            </w:r>
            <w:r w:rsidRPr="007B4937">
              <w:rPr>
                <w:rtl/>
              </w:rPr>
              <w:t>93</w:t>
            </w:r>
            <w:r>
              <w:rPr>
                <w:rtl/>
              </w:rPr>
              <w:t>]</w:t>
            </w:r>
          </w:p>
        </w:tc>
      </w:tr>
      <w:tr w:rsidR="004A7232" w:rsidTr="00B07E78">
        <w:tc>
          <w:tcPr>
            <w:tcW w:w="4077" w:type="dxa"/>
            <w:shd w:val="clear" w:color="auto" w:fill="auto"/>
          </w:tcPr>
          <w:p w:rsidR="004A7232" w:rsidRPr="007B4937" w:rsidRDefault="004A7232" w:rsidP="004A7232">
            <w:pPr>
              <w:pStyle w:val="libVar0"/>
              <w:rPr>
                <w:rtl/>
              </w:rPr>
            </w:pPr>
            <w:r w:rsidRPr="007B4937">
              <w:rPr>
                <w:rtl/>
              </w:rPr>
              <w:t>[149]</w:t>
            </w:r>
            <w:r>
              <w:rPr>
                <w:rtl/>
              </w:rPr>
              <w:t xml:space="preserve"> - </w:t>
            </w:r>
            <w:r w:rsidRPr="007B4937">
              <w:rPr>
                <w:rtl/>
              </w:rPr>
              <w:t xml:space="preserve">القاسم بن محمّد الجوهري </w:t>
            </w:r>
          </w:p>
        </w:tc>
        <w:tc>
          <w:tcPr>
            <w:tcW w:w="1842" w:type="dxa"/>
            <w:shd w:val="clear" w:color="auto" w:fill="auto"/>
          </w:tcPr>
          <w:p w:rsidR="004A7232" w:rsidRPr="007B4937" w:rsidRDefault="004A7232" w:rsidP="004A7232">
            <w:pPr>
              <w:pStyle w:val="libVarCenter"/>
              <w:rPr>
                <w:rtl/>
              </w:rPr>
            </w:pPr>
            <w:r w:rsidRPr="007B4937">
              <w:rPr>
                <w:rtl/>
              </w:rPr>
              <w:t xml:space="preserve"> </w:t>
            </w:r>
            <w:r>
              <w:rPr>
                <w:rtl/>
              </w:rPr>
              <w:t>(</w:t>
            </w:r>
            <w:r w:rsidRPr="007B4937">
              <w:rPr>
                <w:rtl/>
              </w:rPr>
              <w:t>شح</w:t>
            </w:r>
            <w:r>
              <w:rPr>
                <w:rtl/>
              </w:rPr>
              <w:t>)</w:t>
            </w:r>
            <w:r w:rsidRPr="007B4937">
              <w:rPr>
                <w:rtl/>
              </w:rPr>
              <w:t xml:space="preserve"> </w:t>
            </w:r>
          </w:p>
        </w:tc>
        <w:tc>
          <w:tcPr>
            <w:tcW w:w="1668" w:type="dxa"/>
            <w:shd w:val="clear" w:color="auto" w:fill="auto"/>
          </w:tcPr>
          <w:p w:rsidR="004A7232" w:rsidRPr="007B4937" w:rsidRDefault="004A7232" w:rsidP="004A7232">
            <w:pPr>
              <w:pStyle w:val="libVarCenter"/>
              <w:rPr>
                <w:rtl/>
              </w:rPr>
            </w:pPr>
            <w:r w:rsidRPr="007B4937">
              <w:rPr>
                <w:rtl/>
              </w:rPr>
              <w:t xml:space="preserve"> </w:t>
            </w:r>
            <w:r>
              <w:rPr>
                <w:rtl/>
              </w:rPr>
              <w:t>= [</w:t>
            </w:r>
            <w:r w:rsidRPr="007B4937">
              <w:rPr>
                <w:rtl/>
              </w:rPr>
              <w:t>308</w:t>
            </w:r>
            <w:r>
              <w:rPr>
                <w:rtl/>
              </w:rPr>
              <w:t>]</w:t>
            </w:r>
          </w:p>
        </w:tc>
      </w:tr>
      <w:tr w:rsidR="004A7232" w:rsidTr="00B07E78">
        <w:tc>
          <w:tcPr>
            <w:tcW w:w="4077" w:type="dxa"/>
            <w:shd w:val="clear" w:color="auto" w:fill="auto"/>
          </w:tcPr>
          <w:p w:rsidR="004A7232" w:rsidRPr="007B4937" w:rsidRDefault="004A7232" w:rsidP="004A7232">
            <w:pPr>
              <w:pStyle w:val="libVar0"/>
              <w:rPr>
                <w:rtl/>
              </w:rPr>
            </w:pPr>
            <w:r w:rsidRPr="007B4937">
              <w:rPr>
                <w:rtl/>
              </w:rPr>
              <w:t>[150]</w:t>
            </w:r>
            <w:r>
              <w:rPr>
                <w:rtl/>
              </w:rPr>
              <w:t xml:space="preserve"> - </w:t>
            </w:r>
            <w:r w:rsidRPr="007B4937">
              <w:rPr>
                <w:rtl/>
              </w:rPr>
              <w:t xml:space="preserve">القاسم بن يحيى </w:t>
            </w:r>
          </w:p>
        </w:tc>
        <w:tc>
          <w:tcPr>
            <w:tcW w:w="1842" w:type="dxa"/>
            <w:shd w:val="clear" w:color="auto" w:fill="auto"/>
          </w:tcPr>
          <w:p w:rsidR="004A7232" w:rsidRPr="007B4937" w:rsidRDefault="004A7232" w:rsidP="004A7232">
            <w:pPr>
              <w:pStyle w:val="libVarCenter"/>
              <w:rPr>
                <w:rtl/>
              </w:rPr>
            </w:pPr>
            <w:r w:rsidRPr="007B4937">
              <w:rPr>
                <w:rtl/>
              </w:rPr>
              <w:t xml:space="preserve"> </w:t>
            </w:r>
            <w:r>
              <w:rPr>
                <w:rtl/>
              </w:rPr>
              <w:t>(</w:t>
            </w:r>
            <w:r w:rsidRPr="007B4937">
              <w:rPr>
                <w:rtl/>
              </w:rPr>
              <w:t>عج</w:t>
            </w:r>
            <w:r>
              <w:rPr>
                <w:rtl/>
              </w:rPr>
              <w:t>)</w:t>
            </w:r>
            <w:r w:rsidRPr="007B4937">
              <w:rPr>
                <w:rtl/>
              </w:rPr>
              <w:t xml:space="preserve"> </w:t>
            </w:r>
          </w:p>
        </w:tc>
        <w:tc>
          <w:tcPr>
            <w:tcW w:w="1668" w:type="dxa"/>
            <w:shd w:val="clear" w:color="auto" w:fill="auto"/>
          </w:tcPr>
          <w:p w:rsidR="004A7232" w:rsidRPr="007B4937" w:rsidRDefault="004A7232" w:rsidP="004A7232">
            <w:pPr>
              <w:pStyle w:val="libVarCenter"/>
              <w:rPr>
                <w:rtl/>
              </w:rPr>
            </w:pPr>
            <w:r w:rsidRPr="007B4937">
              <w:rPr>
                <w:rtl/>
              </w:rPr>
              <w:t xml:space="preserve"> </w:t>
            </w:r>
            <w:r>
              <w:rPr>
                <w:rtl/>
              </w:rPr>
              <w:t>= [</w:t>
            </w:r>
            <w:r w:rsidRPr="007B4937">
              <w:rPr>
                <w:rtl/>
              </w:rPr>
              <w:t>73</w:t>
            </w:r>
            <w:r>
              <w:rPr>
                <w:rtl/>
              </w:rPr>
              <w:t>]</w:t>
            </w:r>
          </w:p>
        </w:tc>
      </w:tr>
      <w:tr w:rsidR="004A7232" w:rsidTr="00B07E78">
        <w:tc>
          <w:tcPr>
            <w:tcW w:w="4077" w:type="dxa"/>
            <w:shd w:val="clear" w:color="auto" w:fill="auto"/>
          </w:tcPr>
          <w:p w:rsidR="004A7232" w:rsidRPr="007B4937" w:rsidRDefault="004A7232" w:rsidP="004A7232">
            <w:pPr>
              <w:pStyle w:val="libVar0"/>
              <w:rPr>
                <w:rtl/>
              </w:rPr>
            </w:pPr>
            <w:r w:rsidRPr="007B4937">
              <w:rPr>
                <w:rtl/>
              </w:rPr>
              <w:t>[151]</w:t>
            </w:r>
            <w:r>
              <w:rPr>
                <w:rtl/>
              </w:rPr>
              <w:t xml:space="preserve"> - </w:t>
            </w:r>
            <w:r w:rsidRPr="007B4937">
              <w:rPr>
                <w:rtl/>
              </w:rPr>
              <w:t xml:space="preserve">كردويه </w:t>
            </w:r>
          </w:p>
        </w:tc>
        <w:tc>
          <w:tcPr>
            <w:tcW w:w="1842" w:type="dxa"/>
            <w:shd w:val="clear" w:color="auto" w:fill="auto"/>
          </w:tcPr>
          <w:p w:rsidR="004A7232" w:rsidRPr="007B4937" w:rsidRDefault="004A7232" w:rsidP="004A7232">
            <w:pPr>
              <w:pStyle w:val="libVarCenter"/>
              <w:rPr>
                <w:rtl/>
              </w:rPr>
            </w:pPr>
            <w:r w:rsidRPr="007B4937">
              <w:rPr>
                <w:rtl/>
              </w:rPr>
              <w:t xml:space="preserve"> </w:t>
            </w:r>
            <w:r>
              <w:rPr>
                <w:rtl/>
              </w:rPr>
              <w:t>(</w:t>
            </w:r>
            <w:r w:rsidRPr="007B4937">
              <w:rPr>
                <w:rtl/>
              </w:rPr>
              <w:t>رسب</w:t>
            </w:r>
            <w:r>
              <w:rPr>
                <w:rtl/>
              </w:rPr>
              <w:t>)</w:t>
            </w:r>
            <w:r w:rsidRPr="007B4937">
              <w:rPr>
                <w:rtl/>
              </w:rPr>
              <w:t xml:space="preserve"> </w:t>
            </w:r>
          </w:p>
        </w:tc>
        <w:tc>
          <w:tcPr>
            <w:tcW w:w="1668" w:type="dxa"/>
            <w:shd w:val="clear" w:color="auto" w:fill="auto"/>
          </w:tcPr>
          <w:p w:rsidR="004A7232" w:rsidRPr="007B4937" w:rsidRDefault="004A7232" w:rsidP="004A7232">
            <w:pPr>
              <w:pStyle w:val="libVarCenter"/>
              <w:rPr>
                <w:rtl/>
              </w:rPr>
            </w:pPr>
            <w:r w:rsidRPr="007B4937">
              <w:rPr>
                <w:rtl/>
              </w:rPr>
              <w:t xml:space="preserve"> </w:t>
            </w:r>
            <w:r>
              <w:rPr>
                <w:rtl/>
              </w:rPr>
              <w:t>= [</w:t>
            </w:r>
            <w:r w:rsidRPr="007B4937">
              <w:rPr>
                <w:rtl/>
              </w:rPr>
              <w:t>262</w:t>
            </w:r>
            <w:r>
              <w:rPr>
                <w:rtl/>
              </w:rPr>
              <w:t>]</w:t>
            </w:r>
          </w:p>
        </w:tc>
      </w:tr>
      <w:tr w:rsidR="004A7232" w:rsidTr="00B07E78">
        <w:tc>
          <w:tcPr>
            <w:tcW w:w="4077" w:type="dxa"/>
            <w:shd w:val="clear" w:color="auto" w:fill="auto"/>
          </w:tcPr>
          <w:p w:rsidR="004A7232" w:rsidRPr="007B4937" w:rsidRDefault="004A7232" w:rsidP="004A7232">
            <w:pPr>
              <w:pStyle w:val="libVar0"/>
              <w:rPr>
                <w:rtl/>
              </w:rPr>
            </w:pPr>
            <w:r w:rsidRPr="007B4937">
              <w:rPr>
                <w:rtl/>
              </w:rPr>
              <w:t>[152]</w:t>
            </w:r>
            <w:r>
              <w:rPr>
                <w:rtl/>
              </w:rPr>
              <w:t xml:space="preserve"> - </w:t>
            </w:r>
            <w:r w:rsidRPr="007B4937">
              <w:rPr>
                <w:rtl/>
              </w:rPr>
              <w:t xml:space="preserve">كليب الأسدي </w:t>
            </w:r>
          </w:p>
        </w:tc>
        <w:tc>
          <w:tcPr>
            <w:tcW w:w="1842" w:type="dxa"/>
            <w:shd w:val="clear" w:color="auto" w:fill="auto"/>
          </w:tcPr>
          <w:p w:rsidR="004A7232" w:rsidRPr="007B4937" w:rsidRDefault="004A7232" w:rsidP="004A7232">
            <w:pPr>
              <w:pStyle w:val="libVarCenter"/>
              <w:rPr>
                <w:rtl/>
              </w:rPr>
            </w:pPr>
            <w:r w:rsidRPr="007B4937">
              <w:rPr>
                <w:rtl/>
              </w:rPr>
              <w:t xml:space="preserve"> </w:t>
            </w:r>
            <w:r>
              <w:rPr>
                <w:rtl/>
              </w:rPr>
              <w:t>(</w:t>
            </w:r>
            <w:r w:rsidRPr="007B4937">
              <w:rPr>
                <w:rtl/>
              </w:rPr>
              <w:t>رسح</w:t>
            </w:r>
            <w:r>
              <w:rPr>
                <w:rtl/>
              </w:rPr>
              <w:t>)</w:t>
            </w:r>
            <w:r w:rsidRPr="007B4937">
              <w:rPr>
                <w:rtl/>
              </w:rPr>
              <w:t xml:space="preserve"> </w:t>
            </w:r>
          </w:p>
        </w:tc>
        <w:tc>
          <w:tcPr>
            <w:tcW w:w="1668" w:type="dxa"/>
            <w:shd w:val="clear" w:color="auto" w:fill="auto"/>
          </w:tcPr>
          <w:p w:rsidR="004A7232" w:rsidRPr="007B4937" w:rsidRDefault="004A7232" w:rsidP="004A7232">
            <w:pPr>
              <w:pStyle w:val="libVarCenter"/>
              <w:rPr>
                <w:rtl/>
              </w:rPr>
            </w:pPr>
            <w:r w:rsidRPr="007B4937">
              <w:rPr>
                <w:rtl/>
              </w:rPr>
              <w:t xml:space="preserve"> </w:t>
            </w:r>
            <w:r>
              <w:rPr>
                <w:rtl/>
              </w:rPr>
              <w:t>= [</w:t>
            </w:r>
            <w:r w:rsidRPr="007B4937">
              <w:rPr>
                <w:rtl/>
              </w:rPr>
              <w:t>268</w:t>
            </w:r>
            <w:r>
              <w:rPr>
                <w:rtl/>
              </w:rPr>
              <w:t>]</w:t>
            </w:r>
          </w:p>
        </w:tc>
      </w:tr>
    </w:tbl>
    <w:p w:rsidR="004A7232" w:rsidRDefault="004A7232" w:rsidP="004A7232">
      <w:pPr>
        <w:pStyle w:val="libNormal"/>
        <w:rPr>
          <w:rtl/>
        </w:rPr>
      </w:pPr>
    </w:p>
    <w:p w:rsidR="004A7232" w:rsidRDefault="004A7232" w:rsidP="00F57A37">
      <w:pPr>
        <w:pStyle w:val="libNormal"/>
        <w:rPr>
          <w:rtl/>
        </w:rPr>
      </w:pPr>
      <w:r>
        <w:rPr>
          <w:rtl/>
        </w:rPr>
        <w:br w:type="page"/>
      </w:r>
    </w:p>
    <w:p w:rsidR="004A7232" w:rsidRPr="00045F63" w:rsidRDefault="004A7232" w:rsidP="004A7232">
      <w:pPr>
        <w:pStyle w:val="libCenterBold2"/>
        <w:rPr>
          <w:rtl/>
        </w:rPr>
      </w:pPr>
      <w:r w:rsidRPr="00045F63">
        <w:rPr>
          <w:rtl/>
        </w:rPr>
        <w:t xml:space="preserve">حرف الميم </w:t>
      </w:r>
    </w:p>
    <w:tbl>
      <w:tblPr>
        <w:bidiVisual/>
        <w:tblW w:w="0" w:type="auto"/>
        <w:tblLook w:val="04A0"/>
      </w:tblPr>
      <w:tblGrid>
        <w:gridCol w:w="4077"/>
        <w:gridCol w:w="1842"/>
        <w:gridCol w:w="1668"/>
      </w:tblGrid>
      <w:tr w:rsidR="004A7232" w:rsidTr="00B07E78">
        <w:tc>
          <w:tcPr>
            <w:tcW w:w="4077" w:type="dxa"/>
            <w:shd w:val="clear" w:color="auto" w:fill="auto"/>
          </w:tcPr>
          <w:p w:rsidR="004A7232" w:rsidRPr="00A62BF3" w:rsidRDefault="004A7232" w:rsidP="004A7232">
            <w:pPr>
              <w:pStyle w:val="libVar0"/>
              <w:rPr>
                <w:rtl/>
              </w:rPr>
            </w:pPr>
            <w:r w:rsidRPr="00A62BF3">
              <w:rPr>
                <w:rtl/>
              </w:rPr>
              <w:t>[153]</w:t>
            </w:r>
            <w:r>
              <w:rPr>
                <w:rtl/>
              </w:rPr>
              <w:t xml:space="preserve"> - </w:t>
            </w:r>
            <w:r w:rsidRPr="00A62BF3">
              <w:rPr>
                <w:rtl/>
              </w:rPr>
              <w:t xml:space="preserve">مالك الجهني </w:t>
            </w:r>
          </w:p>
        </w:tc>
        <w:tc>
          <w:tcPr>
            <w:tcW w:w="1842" w:type="dxa"/>
            <w:shd w:val="clear" w:color="auto" w:fill="auto"/>
          </w:tcPr>
          <w:p w:rsidR="004A7232" w:rsidRPr="00A62BF3" w:rsidRDefault="004A7232" w:rsidP="004A7232">
            <w:pPr>
              <w:pStyle w:val="libVarCenter"/>
              <w:rPr>
                <w:rtl/>
              </w:rPr>
            </w:pPr>
            <w:r w:rsidRPr="00A62BF3">
              <w:rPr>
                <w:rtl/>
              </w:rPr>
              <w:t xml:space="preserve"> </w:t>
            </w:r>
            <w:r>
              <w:rPr>
                <w:rtl/>
              </w:rPr>
              <w:t>(</w:t>
            </w:r>
            <w:r w:rsidRPr="00A62BF3">
              <w:rPr>
                <w:rtl/>
              </w:rPr>
              <w:t>رسد</w:t>
            </w:r>
            <w:r>
              <w:rPr>
                <w:rtl/>
              </w:rPr>
              <w:t>)</w:t>
            </w:r>
            <w:r w:rsidRPr="00A62BF3">
              <w:rPr>
                <w:rtl/>
              </w:rPr>
              <w:t xml:space="preserve"> </w:t>
            </w:r>
          </w:p>
        </w:tc>
        <w:tc>
          <w:tcPr>
            <w:tcW w:w="1668" w:type="dxa"/>
            <w:shd w:val="clear" w:color="auto" w:fill="auto"/>
          </w:tcPr>
          <w:p w:rsidR="004A7232" w:rsidRPr="00A62BF3" w:rsidRDefault="004A7232" w:rsidP="004A7232">
            <w:pPr>
              <w:pStyle w:val="libVarCenter"/>
              <w:rPr>
                <w:rtl/>
              </w:rPr>
            </w:pPr>
            <w:r w:rsidRPr="00A62BF3">
              <w:rPr>
                <w:rtl/>
              </w:rPr>
              <w:t xml:space="preserve"> </w:t>
            </w:r>
            <w:r>
              <w:rPr>
                <w:rtl/>
              </w:rPr>
              <w:t>= [</w:t>
            </w:r>
            <w:r w:rsidRPr="00A62BF3">
              <w:rPr>
                <w:rtl/>
              </w:rPr>
              <w:t>264</w:t>
            </w:r>
            <w:r>
              <w:rPr>
                <w:rtl/>
              </w:rPr>
              <w:t>]</w:t>
            </w:r>
          </w:p>
        </w:tc>
      </w:tr>
      <w:tr w:rsidR="004A7232" w:rsidTr="00B07E78">
        <w:tc>
          <w:tcPr>
            <w:tcW w:w="4077" w:type="dxa"/>
            <w:shd w:val="clear" w:color="auto" w:fill="auto"/>
          </w:tcPr>
          <w:p w:rsidR="004A7232" w:rsidRPr="00A62BF3" w:rsidRDefault="004A7232" w:rsidP="004A7232">
            <w:pPr>
              <w:pStyle w:val="libVar0"/>
              <w:rPr>
                <w:rtl/>
              </w:rPr>
            </w:pPr>
            <w:r w:rsidRPr="00A62BF3">
              <w:rPr>
                <w:rtl/>
              </w:rPr>
              <w:t>[154]</w:t>
            </w:r>
            <w:r>
              <w:rPr>
                <w:rtl/>
              </w:rPr>
              <w:t xml:space="preserve"> - </w:t>
            </w:r>
            <w:r w:rsidRPr="00A62BF3">
              <w:rPr>
                <w:rtl/>
              </w:rPr>
              <w:t xml:space="preserve">مبارك العقرقوفي </w:t>
            </w:r>
          </w:p>
        </w:tc>
        <w:tc>
          <w:tcPr>
            <w:tcW w:w="1842" w:type="dxa"/>
            <w:shd w:val="clear" w:color="auto" w:fill="auto"/>
          </w:tcPr>
          <w:p w:rsidR="004A7232" w:rsidRPr="00A62BF3" w:rsidRDefault="004A7232" w:rsidP="004A7232">
            <w:pPr>
              <w:pStyle w:val="libVarCenter"/>
              <w:rPr>
                <w:rtl/>
              </w:rPr>
            </w:pPr>
            <w:r w:rsidRPr="00A62BF3">
              <w:rPr>
                <w:rtl/>
              </w:rPr>
              <w:t xml:space="preserve"> </w:t>
            </w:r>
            <w:r>
              <w:rPr>
                <w:rtl/>
              </w:rPr>
              <w:t>(</w:t>
            </w:r>
            <w:r w:rsidRPr="00A62BF3">
              <w:rPr>
                <w:rtl/>
              </w:rPr>
              <w:t>رسه</w:t>
            </w:r>
            <w:r>
              <w:rPr>
                <w:rtl/>
              </w:rPr>
              <w:t>)</w:t>
            </w:r>
            <w:r w:rsidRPr="00A62BF3">
              <w:rPr>
                <w:rtl/>
              </w:rPr>
              <w:t xml:space="preserve"> </w:t>
            </w:r>
          </w:p>
        </w:tc>
        <w:tc>
          <w:tcPr>
            <w:tcW w:w="1668" w:type="dxa"/>
            <w:shd w:val="clear" w:color="auto" w:fill="auto"/>
          </w:tcPr>
          <w:p w:rsidR="004A7232" w:rsidRPr="00A62BF3" w:rsidRDefault="004A7232" w:rsidP="004A7232">
            <w:pPr>
              <w:pStyle w:val="libVarCenter"/>
              <w:rPr>
                <w:rtl/>
              </w:rPr>
            </w:pPr>
            <w:r w:rsidRPr="00A62BF3">
              <w:rPr>
                <w:rtl/>
              </w:rPr>
              <w:t xml:space="preserve"> </w:t>
            </w:r>
            <w:r>
              <w:rPr>
                <w:rtl/>
              </w:rPr>
              <w:t>= [</w:t>
            </w:r>
            <w:r w:rsidRPr="00A62BF3">
              <w:rPr>
                <w:rtl/>
              </w:rPr>
              <w:t>265</w:t>
            </w:r>
            <w:r>
              <w:rPr>
                <w:rtl/>
              </w:rPr>
              <w:t>]</w:t>
            </w:r>
          </w:p>
        </w:tc>
      </w:tr>
      <w:tr w:rsidR="004A7232" w:rsidTr="00B07E78">
        <w:tc>
          <w:tcPr>
            <w:tcW w:w="4077" w:type="dxa"/>
            <w:shd w:val="clear" w:color="auto" w:fill="auto"/>
          </w:tcPr>
          <w:p w:rsidR="004A7232" w:rsidRPr="00A62BF3" w:rsidRDefault="004A7232" w:rsidP="004A7232">
            <w:pPr>
              <w:pStyle w:val="libVar0"/>
              <w:rPr>
                <w:rtl/>
              </w:rPr>
            </w:pPr>
            <w:r w:rsidRPr="00A62BF3">
              <w:rPr>
                <w:rtl/>
              </w:rPr>
              <w:t>[155]</w:t>
            </w:r>
            <w:r>
              <w:rPr>
                <w:rtl/>
              </w:rPr>
              <w:t xml:space="preserve"> - </w:t>
            </w:r>
            <w:r w:rsidRPr="00A62BF3">
              <w:rPr>
                <w:rtl/>
              </w:rPr>
              <w:t xml:space="preserve">مثنّى بن عبد السلام </w:t>
            </w:r>
          </w:p>
        </w:tc>
        <w:tc>
          <w:tcPr>
            <w:tcW w:w="1842" w:type="dxa"/>
            <w:shd w:val="clear" w:color="auto" w:fill="auto"/>
          </w:tcPr>
          <w:p w:rsidR="004A7232" w:rsidRPr="00A62BF3" w:rsidRDefault="004A7232" w:rsidP="004A7232">
            <w:pPr>
              <w:pStyle w:val="libVarCenter"/>
              <w:rPr>
                <w:rtl/>
              </w:rPr>
            </w:pPr>
            <w:r w:rsidRPr="00A62BF3">
              <w:rPr>
                <w:rtl/>
              </w:rPr>
              <w:t xml:space="preserve"> </w:t>
            </w:r>
            <w:r>
              <w:rPr>
                <w:rtl/>
              </w:rPr>
              <w:t>(</w:t>
            </w:r>
            <w:r w:rsidRPr="00A62BF3">
              <w:rPr>
                <w:rtl/>
              </w:rPr>
              <w:t>رسو</w:t>
            </w:r>
            <w:r>
              <w:rPr>
                <w:rtl/>
              </w:rPr>
              <w:t>)</w:t>
            </w:r>
            <w:r w:rsidRPr="00A62BF3">
              <w:rPr>
                <w:rtl/>
              </w:rPr>
              <w:t xml:space="preserve"> </w:t>
            </w:r>
          </w:p>
        </w:tc>
        <w:tc>
          <w:tcPr>
            <w:tcW w:w="1668" w:type="dxa"/>
            <w:shd w:val="clear" w:color="auto" w:fill="auto"/>
          </w:tcPr>
          <w:p w:rsidR="004A7232" w:rsidRPr="00A62BF3" w:rsidRDefault="004A7232" w:rsidP="004A7232">
            <w:pPr>
              <w:pStyle w:val="libVarCenter"/>
              <w:rPr>
                <w:rtl/>
              </w:rPr>
            </w:pPr>
            <w:r w:rsidRPr="00A62BF3">
              <w:rPr>
                <w:rtl/>
              </w:rPr>
              <w:t xml:space="preserve"> </w:t>
            </w:r>
            <w:r>
              <w:rPr>
                <w:rtl/>
              </w:rPr>
              <w:t>= [</w:t>
            </w:r>
            <w:r w:rsidRPr="00A62BF3">
              <w:rPr>
                <w:rtl/>
              </w:rPr>
              <w:t>266</w:t>
            </w:r>
            <w:r>
              <w:rPr>
                <w:rtl/>
              </w:rPr>
              <w:t>]</w:t>
            </w:r>
          </w:p>
        </w:tc>
      </w:tr>
      <w:tr w:rsidR="004A7232" w:rsidTr="00B07E78">
        <w:tc>
          <w:tcPr>
            <w:tcW w:w="4077" w:type="dxa"/>
            <w:shd w:val="clear" w:color="auto" w:fill="auto"/>
          </w:tcPr>
          <w:p w:rsidR="004A7232" w:rsidRPr="00A62BF3" w:rsidRDefault="004A7232" w:rsidP="004A7232">
            <w:pPr>
              <w:pStyle w:val="libVar0"/>
              <w:rPr>
                <w:rtl/>
              </w:rPr>
            </w:pPr>
            <w:r w:rsidRPr="00A62BF3">
              <w:rPr>
                <w:rtl/>
              </w:rPr>
              <w:t>[156]</w:t>
            </w:r>
            <w:r>
              <w:rPr>
                <w:rtl/>
              </w:rPr>
              <w:t xml:space="preserve"> - </w:t>
            </w:r>
            <w:r w:rsidRPr="00A62BF3">
              <w:rPr>
                <w:rtl/>
              </w:rPr>
              <w:t xml:space="preserve">محمّد بن أبي عمير </w:t>
            </w:r>
          </w:p>
        </w:tc>
        <w:tc>
          <w:tcPr>
            <w:tcW w:w="1842" w:type="dxa"/>
            <w:shd w:val="clear" w:color="auto" w:fill="auto"/>
          </w:tcPr>
          <w:p w:rsidR="004A7232" w:rsidRPr="00A62BF3" w:rsidRDefault="004A7232" w:rsidP="004A7232">
            <w:pPr>
              <w:pStyle w:val="libVarCenter"/>
              <w:rPr>
                <w:rtl/>
              </w:rPr>
            </w:pPr>
            <w:r w:rsidRPr="00A62BF3">
              <w:rPr>
                <w:rtl/>
              </w:rPr>
              <w:t xml:space="preserve"> </w:t>
            </w:r>
            <w:r>
              <w:rPr>
                <w:rtl/>
              </w:rPr>
              <w:t>(</w:t>
            </w:r>
            <w:r w:rsidRPr="00A62BF3">
              <w:rPr>
                <w:rtl/>
              </w:rPr>
              <w:t>رسز</w:t>
            </w:r>
            <w:r>
              <w:rPr>
                <w:rtl/>
              </w:rPr>
              <w:t>)</w:t>
            </w:r>
            <w:r w:rsidRPr="00A62BF3">
              <w:rPr>
                <w:rtl/>
              </w:rPr>
              <w:t xml:space="preserve"> </w:t>
            </w:r>
          </w:p>
        </w:tc>
        <w:tc>
          <w:tcPr>
            <w:tcW w:w="1668" w:type="dxa"/>
            <w:shd w:val="clear" w:color="auto" w:fill="auto"/>
          </w:tcPr>
          <w:p w:rsidR="004A7232" w:rsidRPr="00A62BF3" w:rsidRDefault="004A7232" w:rsidP="004A7232">
            <w:pPr>
              <w:pStyle w:val="libVarCenter"/>
              <w:rPr>
                <w:rtl/>
              </w:rPr>
            </w:pPr>
            <w:r w:rsidRPr="00A62BF3">
              <w:rPr>
                <w:rtl/>
              </w:rPr>
              <w:t xml:space="preserve"> </w:t>
            </w:r>
            <w:r>
              <w:rPr>
                <w:rtl/>
              </w:rPr>
              <w:t>= [</w:t>
            </w:r>
            <w:r w:rsidRPr="00A62BF3">
              <w:rPr>
                <w:rtl/>
              </w:rPr>
              <w:t>267</w:t>
            </w:r>
            <w:r>
              <w:rPr>
                <w:rtl/>
              </w:rPr>
              <w:t>]</w:t>
            </w:r>
          </w:p>
        </w:tc>
      </w:tr>
      <w:tr w:rsidR="004A7232" w:rsidTr="00B07E78">
        <w:tc>
          <w:tcPr>
            <w:tcW w:w="4077" w:type="dxa"/>
            <w:shd w:val="clear" w:color="auto" w:fill="auto"/>
          </w:tcPr>
          <w:p w:rsidR="004A7232" w:rsidRPr="00A62BF3" w:rsidRDefault="004A7232" w:rsidP="004A7232">
            <w:pPr>
              <w:pStyle w:val="libVar0"/>
              <w:rPr>
                <w:rtl/>
              </w:rPr>
            </w:pPr>
            <w:r w:rsidRPr="00A62BF3">
              <w:rPr>
                <w:rtl/>
              </w:rPr>
              <w:t>[157]</w:t>
            </w:r>
            <w:r>
              <w:rPr>
                <w:rtl/>
              </w:rPr>
              <w:t xml:space="preserve"> - </w:t>
            </w:r>
            <w:r w:rsidRPr="00A62BF3">
              <w:rPr>
                <w:rtl/>
              </w:rPr>
              <w:t xml:space="preserve">محمّد بن أحمد بن يحيى الأشعري </w:t>
            </w:r>
          </w:p>
        </w:tc>
        <w:tc>
          <w:tcPr>
            <w:tcW w:w="1842" w:type="dxa"/>
            <w:shd w:val="clear" w:color="auto" w:fill="auto"/>
          </w:tcPr>
          <w:p w:rsidR="004A7232" w:rsidRPr="00A62BF3" w:rsidRDefault="004A7232" w:rsidP="004A7232">
            <w:pPr>
              <w:pStyle w:val="libVarCenter"/>
              <w:rPr>
                <w:rtl/>
              </w:rPr>
            </w:pPr>
            <w:r w:rsidRPr="00A62BF3">
              <w:rPr>
                <w:rtl/>
              </w:rPr>
              <w:t xml:space="preserve"> </w:t>
            </w:r>
            <w:r>
              <w:rPr>
                <w:rtl/>
              </w:rPr>
              <w:t>(</w:t>
            </w:r>
            <w:r w:rsidRPr="00A62BF3">
              <w:rPr>
                <w:rtl/>
              </w:rPr>
              <w:t>رسح</w:t>
            </w:r>
            <w:r>
              <w:rPr>
                <w:rtl/>
              </w:rPr>
              <w:t>)</w:t>
            </w:r>
            <w:r w:rsidRPr="00A62BF3">
              <w:rPr>
                <w:rtl/>
              </w:rPr>
              <w:t xml:space="preserve"> </w:t>
            </w:r>
          </w:p>
        </w:tc>
        <w:tc>
          <w:tcPr>
            <w:tcW w:w="1668" w:type="dxa"/>
            <w:shd w:val="clear" w:color="auto" w:fill="auto"/>
          </w:tcPr>
          <w:p w:rsidR="004A7232" w:rsidRPr="00A62BF3" w:rsidRDefault="004A7232" w:rsidP="004A7232">
            <w:pPr>
              <w:pStyle w:val="libVarCenter"/>
              <w:rPr>
                <w:rtl/>
              </w:rPr>
            </w:pPr>
            <w:r w:rsidRPr="00A62BF3">
              <w:rPr>
                <w:rtl/>
              </w:rPr>
              <w:t xml:space="preserve"> </w:t>
            </w:r>
            <w:r>
              <w:rPr>
                <w:rtl/>
              </w:rPr>
              <w:t>= [</w:t>
            </w:r>
            <w:r w:rsidRPr="00A62BF3">
              <w:rPr>
                <w:rtl/>
              </w:rPr>
              <w:t>268</w:t>
            </w:r>
            <w:r>
              <w:rPr>
                <w:rtl/>
              </w:rPr>
              <w:t>]</w:t>
            </w:r>
          </w:p>
        </w:tc>
      </w:tr>
      <w:tr w:rsidR="004A7232" w:rsidTr="00B07E78">
        <w:tc>
          <w:tcPr>
            <w:tcW w:w="4077" w:type="dxa"/>
            <w:shd w:val="clear" w:color="auto" w:fill="auto"/>
          </w:tcPr>
          <w:p w:rsidR="004A7232" w:rsidRPr="00A62BF3" w:rsidRDefault="004A7232" w:rsidP="004A7232">
            <w:pPr>
              <w:pStyle w:val="libVar0"/>
              <w:rPr>
                <w:rtl/>
              </w:rPr>
            </w:pPr>
            <w:r w:rsidRPr="00A62BF3">
              <w:rPr>
                <w:rtl/>
              </w:rPr>
              <w:t>[158]</w:t>
            </w:r>
            <w:r>
              <w:rPr>
                <w:rtl/>
              </w:rPr>
              <w:t xml:space="preserve"> - </w:t>
            </w:r>
            <w:r w:rsidRPr="00A62BF3">
              <w:rPr>
                <w:rtl/>
              </w:rPr>
              <w:t xml:space="preserve">محمّد بن أحمد بن أبي الصلب </w:t>
            </w:r>
          </w:p>
        </w:tc>
        <w:tc>
          <w:tcPr>
            <w:tcW w:w="1842" w:type="dxa"/>
            <w:shd w:val="clear" w:color="auto" w:fill="auto"/>
          </w:tcPr>
          <w:p w:rsidR="004A7232" w:rsidRPr="00A62BF3" w:rsidRDefault="004A7232" w:rsidP="004A7232">
            <w:pPr>
              <w:pStyle w:val="libVarCenter"/>
              <w:rPr>
                <w:rtl/>
              </w:rPr>
            </w:pPr>
            <w:r w:rsidRPr="00A62BF3">
              <w:rPr>
                <w:rtl/>
              </w:rPr>
              <w:t xml:space="preserve"> </w:t>
            </w:r>
            <w:r>
              <w:rPr>
                <w:rtl/>
              </w:rPr>
              <w:t>(</w:t>
            </w:r>
            <w:r w:rsidRPr="00A62BF3">
              <w:rPr>
                <w:rtl/>
              </w:rPr>
              <w:t>رمز</w:t>
            </w:r>
            <w:r>
              <w:rPr>
                <w:rtl/>
              </w:rPr>
              <w:t>)</w:t>
            </w:r>
            <w:r w:rsidRPr="00A62BF3">
              <w:rPr>
                <w:rtl/>
              </w:rPr>
              <w:t xml:space="preserve"> </w:t>
            </w:r>
          </w:p>
        </w:tc>
        <w:tc>
          <w:tcPr>
            <w:tcW w:w="1668" w:type="dxa"/>
            <w:shd w:val="clear" w:color="auto" w:fill="auto"/>
          </w:tcPr>
          <w:p w:rsidR="004A7232" w:rsidRPr="00A62BF3" w:rsidRDefault="004A7232" w:rsidP="004A7232">
            <w:pPr>
              <w:pStyle w:val="libVarCenter"/>
              <w:rPr>
                <w:rtl/>
              </w:rPr>
            </w:pPr>
            <w:r w:rsidRPr="00A62BF3">
              <w:rPr>
                <w:rtl/>
              </w:rPr>
              <w:t xml:space="preserve"> </w:t>
            </w:r>
            <w:r>
              <w:rPr>
                <w:rtl/>
              </w:rPr>
              <w:t>= [</w:t>
            </w:r>
            <w:r w:rsidRPr="00A62BF3">
              <w:rPr>
                <w:rtl/>
              </w:rPr>
              <w:t>247</w:t>
            </w:r>
            <w:r>
              <w:rPr>
                <w:rtl/>
              </w:rPr>
              <w:t>]</w:t>
            </w:r>
          </w:p>
        </w:tc>
      </w:tr>
      <w:tr w:rsidR="004A7232" w:rsidTr="00B07E78">
        <w:tc>
          <w:tcPr>
            <w:tcW w:w="4077" w:type="dxa"/>
            <w:shd w:val="clear" w:color="auto" w:fill="auto"/>
          </w:tcPr>
          <w:p w:rsidR="004A7232" w:rsidRPr="00A62BF3" w:rsidRDefault="004A7232" w:rsidP="004A7232">
            <w:pPr>
              <w:pStyle w:val="libVar0"/>
              <w:rPr>
                <w:rtl/>
              </w:rPr>
            </w:pPr>
            <w:r w:rsidRPr="00A62BF3">
              <w:rPr>
                <w:rtl/>
              </w:rPr>
              <w:t>[159]</w:t>
            </w:r>
            <w:r>
              <w:rPr>
                <w:rtl/>
              </w:rPr>
              <w:t xml:space="preserve"> - </w:t>
            </w:r>
            <w:r w:rsidRPr="00A62BF3">
              <w:rPr>
                <w:rtl/>
              </w:rPr>
              <w:t xml:space="preserve">محمّد بن إسحاق </w:t>
            </w:r>
          </w:p>
        </w:tc>
        <w:tc>
          <w:tcPr>
            <w:tcW w:w="1842" w:type="dxa"/>
            <w:shd w:val="clear" w:color="auto" w:fill="auto"/>
          </w:tcPr>
          <w:p w:rsidR="004A7232" w:rsidRPr="00A62BF3" w:rsidRDefault="004A7232" w:rsidP="004A7232">
            <w:pPr>
              <w:pStyle w:val="libVarCenter"/>
              <w:rPr>
                <w:rtl/>
              </w:rPr>
            </w:pPr>
            <w:r w:rsidRPr="00A62BF3">
              <w:rPr>
                <w:rtl/>
              </w:rPr>
              <w:t xml:space="preserve"> </w:t>
            </w:r>
            <w:r>
              <w:rPr>
                <w:rtl/>
              </w:rPr>
              <w:t>(</w:t>
            </w:r>
            <w:r w:rsidRPr="00A62BF3">
              <w:rPr>
                <w:rtl/>
              </w:rPr>
              <w:t>يط</w:t>
            </w:r>
            <w:r>
              <w:rPr>
                <w:rtl/>
              </w:rPr>
              <w:t>)</w:t>
            </w:r>
            <w:r w:rsidRPr="00A62BF3">
              <w:rPr>
                <w:rtl/>
              </w:rPr>
              <w:t xml:space="preserve"> </w:t>
            </w:r>
          </w:p>
        </w:tc>
        <w:tc>
          <w:tcPr>
            <w:tcW w:w="1668" w:type="dxa"/>
            <w:shd w:val="clear" w:color="auto" w:fill="auto"/>
          </w:tcPr>
          <w:p w:rsidR="004A7232" w:rsidRPr="00A62BF3" w:rsidRDefault="004A7232" w:rsidP="004A7232">
            <w:pPr>
              <w:pStyle w:val="libVarCenter"/>
              <w:rPr>
                <w:rtl/>
              </w:rPr>
            </w:pPr>
            <w:r w:rsidRPr="00A62BF3">
              <w:rPr>
                <w:rtl/>
              </w:rPr>
              <w:t xml:space="preserve"> </w:t>
            </w:r>
            <w:r>
              <w:rPr>
                <w:rtl/>
              </w:rPr>
              <w:t>= [</w:t>
            </w:r>
            <w:r w:rsidRPr="00A62BF3">
              <w:rPr>
                <w:rtl/>
              </w:rPr>
              <w:t>19</w:t>
            </w:r>
            <w:r>
              <w:rPr>
                <w:rtl/>
              </w:rPr>
              <w:t>]</w:t>
            </w:r>
          </w:p>
        </w:tc>
      </w:tr>
      <w:tr w:rsidR="004A7232" w:rsidTr="00B07E78">
        <w:tc>
          <w:tcPr>
            <w:tcW w:w="4077" w:type="dxa"/>
            <w:shd w:val="clear" w:color="auto" w:fill="auto"/>
          </w:tcPr>
          <w:p w:rsidR="004A7232" w:rsidRPr="00A62BF3" w:rsidRDefault="004A7232" w:rsidP="004A7232">
            <w:pPr>
              <w:pStyle w:val="libVar0"/>
              <w:rPr>
                <w:rtl/>
              </w:rPr>
            </w:pPr>
            <w:r w:rsidRPr="00A62BF3">
              <w:rPr>
                <w:rtl/>
              </w:rPr>
              <w:t>[160]</w:t>
            </w:r>
            <w:r>
              <w:rPr>
                <w:rtl/>
              </w:rPr>
              <w:t xml:space="preserve"> - </w:t>
            </w:r>
            <w:r w:rsidRPr="00A62BF3">
              <w:rPr>
                <w:rtl/>
              </w:rPr>
              <w:t xml:space="preserve">محمّد بن أسلم الجبلي </w:t>
            </w:r>
          </w:p>
        </w:tc>
        <w:tc>
          <w:tcPr>
            <w:tcW w:w="1842" w:type="dxa"/>
            <w:shd w:val="clear" w:color="auto" w:fill="auto"/>
          </w:tcPr>
          <w:p w:rsidR="004A7232" w:rsidRPr="00A62BF3" w:rsidRDefault="004A7232" w:rsidP="004A7232">
            <w:pPr>
              <w:pStyle w:val="libVarCenter"/>
              <w:rPr>
                <w:rtl/>
              </w:rPr>
            </w:pPr>
            <w:r w:rsidRPr="00A62BF3">
              <w:rPr>
                <w:rtl/>
              </w:rPr>
              <w:t xml:space="preserve"> </w:t>
            </w:r>
            <w:r>
              <w:rPr>
                <w:rtl/>
              </w:rPr>
              <w:t>(</w:t>
            </w:r>
            <w:r w:rsidRPr="00A62BF3">
              <w:rPr>
                <w:rtl/>
              </w:rPr>
              <w:t>رسط</w:t>
            </w:r>
            <w:r>
              <w:rPr>
                <w:rtl/>
              </w:rPr>
              <w:t>)</w:t>
            </w:r>
            <w:r w:rsidRPr="00A62BF3">
              <w:rPr>
                <w:rtl/>
              </w:rPr>
              <w:t xml:space="preserve"> </w:t>
            </w:r>
          </w:p>
        </w:tc>
        <w:tc>
          <w:tcPr>
            <w:tcW w:w="1668" w:type="dxa"/>
            <w:shd w:val="clear" w:color="auto" w:fill="auto"/>
          </w:tcPr>
          <w:p w:rsidR="004A7232" w:rsidRPr="00A62BF3" w:rsidRDefault="004A7232" w:rsidP="004A7232">
            <w:pPr>
              <w:pStyle w:val="libVarCenter"/>
              <w:rPr>
                <w:rtl/>
              </w:rPr>
            </w:pPr>
            <w:r w:rsidRPr="00A62BF3">
              <w:rPr>
                <w:rtl/>
              </w:rPr>
              <w:t xml:space="preserve"> </w:t>
            </w:r>
            <w:r>
              <w:rPr>
                <w:rtl/>
              </w:rPr>
              <w:t>= [</w:t>
            </w:r>
            <w:r w:rsidRPr="00A62BF3">
              <w:rPr>
                <w:rtl/>
              </w:rPr>
              <w:t>269</w:t>
            </w:r>
            <w:r>
              <w:rPr>
                <w:rtl/>
              </w:rPr>
              <w:t>]</w:t>
            </w:r>
          </w:p>
        </w:tc>
      </w:tr>
      <w:tr w:rsidR="004A7232" w:rsidTr="00B07E78">
        <w:tc>
          <w:tcPr>
            <w:tcW w:w="4077" w:type="dxa"/>
            <w:shd w:val="clear" w:color="auto" w:fill="auto"/>
          </w:tcPr>
          <w:p w:rsidR="004A7232" w:rsidRPr="00A62BF3" w:rsidRDefault="004A7232" w:rsidP="004A7232">
            <w:pPr>
              <w:pStyle w:val="libVar0"/>
              <w:rPr>
                <w:rtl/>
              </w:rPr>
            </w:pPr>
            <w:r w:rsidRPr="00A62BF3">
              <w:rPr>
                <w:rtl/>
              </w:rPr>
              <w:t>[161]</w:t>
            </w:r>
            <w:r>
              <w:rPr>
                <w:rtl/>
              </w:rPr>
              <w:t xml:space="preserve"> - </w:t>
            </w:r>
            <w:r w:rsidRPr="00A62BF3">
              <w:rPr>
                <w:rtl/>
              </w:rPr>
              <w:t xml:space="preserve">محمّد بن جعفر الأسدي </w:t>
            </w:r>
          </w:p>
        </w:tc>
        <w:tc>
          <w:tcPr>
            <w:tcW w:w="1842" w:type="dxa"/>
            <w:shd w:val="clear" w:color="auto" w:fill="auto"/>
          </w:tcPr>
          <w:p w:rsidR="004A7232" w:rsidRPr="00A62BF3" w:rsidRDefault="004A7232" w:rsidP="004A7232">
            <w:pPr>
              <w:pStyle w:val="libVarCenter"/>
              <w:rPr>
                <w:rtl/>
              </w:rPr>
            </w:pPr>
            <w:r w:rsidRPr="00A62BF3">
              <w:rPr>
                <w:rtl/>
              </w:rPr>
              <w:t xml:space="preserve"> </w:t>
            </w:r>
            <w:r>
              <w:rPr>
                <w:rtl/>
              </w:rPr>
              <w:t>(</w:t>
            </w:r>
            <w:r w:rsidRPr="00A62BF3">
              <w:rPr>
                <w:rtl/>
              </w:rPr>
              <w:t>لو</w:t>
            </w:r>
            <w:r>
              <w:rPr>
                <w:rtl/>
              </w:rPr>
              <w:t>)</w:t>
            </w:r>
            <w:r w:rsidRPr="00A62BF3">
              <w:rPr>
                <w:rtl/>
              </w:rPr>
              <w:t xml:space="preserve"> </w:t>
            </w:r>
          </w:p>
        </w:tc>
        <w:tc>
          <w:tcPr>
            <w:tcW w:w="1668" w:type="dxa"/>
            <w:shd w:val="clear" w:color="auto" w:fill="auto"/>
          </w:tcPr>
          <w:p w:rsidR="004A7232" w:rsidRPr="00A62BF3" w:rsidRDefault="004A7232" w:rsidP="004A7232">
            <w:pPr>
              <w:pStyle w:val="libVarCenter"/>
              <w:rPr>
                <w:rtl/>
              </w:rPr>
            </w:pPr>
            <w:r w:rsidRPr="00A62BF3">
              <w:rPr>
                <w:rtl/>
              </w:rPr>
              <w:t xml:space="preserve"> </w:t>
            </w:r>
            <w:r>
              <w:rPr>
                <w:rtl/>
              </w:rPr>
              <w:t>= [</w:t>
            </w:r>
            <w:r w:rsidRPr="00A62BF3">
              <w:rPr>
                <w:rtl/>
              </w:rPr>
              <w:t>36</w:t>
            </w:r>
            <w:r>
              <w:rPr>
                <w:rtl/>
              </w:rPr>
              <w:t>]</w:t>
            </w:r>
          </w:p>
        </w:tc>
      </w:tr>
      <w:tr w:rsidR="004A7232" w:rsidTr="00B07E78">
        <w:tc>
          <w:tcPr>
            <w:tcW w:w="4077" w:type="dxa"/>
            <w:shd w:val="clear" w:color="auto" w:fill="auto"/>
          </w:tcPr>
          <w:p w:rsidR="004A7232" w:rsidRPr="00A62BF3" w:rsidRDefault="004A7232" w:rsidP="004A7232">
            <w:pPr>
              <w:pStyle w:val="libVar0"/>
              <w:rPr>
                <w:rtl/>
              </w:rPr>
            </w:pPr>
            <w:r w:rsidRPr="00A62BF3">
              <w:rPr>
                <w:rtl/>
              </w:rPr>
              <w:t>[162]</w:t>
            </w:r>
            <w:r>
              <w:rPr>
                <w:rtl/>
              </w:rPr>
              <w:t xml:space="preserve"> - </w:t>
            </w:r>
            <w:r w:rsidRPr="00A62BF3">
              <w:rPr>
                <w:rtl/>
              </w:rPr>
              <w:t xml:space="preserve">محمّد بن حسان الرازي </w:t>
            </w:r>
          </w:p>
        </w:tc>
        <w:tc>
          <w:tcPr>
            <w:tcW w:w="1842" w:type="dxa"/>
            <w:shd w:val="clear" w:color="auto" w:fill="auto"/>
          </w:tcPr>
          <w:p w:rsidR="004A7232" w:rsidRPr="00A62BF3" w:rsidRDefault="004A7232" w:rsidP="004A7232">
            <w:pPr>
              <w:pStyle w:val="libVarCenter"/>
              <w:rPr>
                <w:rtl/>
              </w:rPr>
            </w:pPr>
            <w:r w:rsidRPr="00A62BF3">
              <w:rPr>
                <w:rtl/>
              </w:rPr>
              <w:t xml:space="preserve"> </w:t>
            </w:r>
            <w:r>
              <w:rPr>
                <w:rtl/>
              </w:rPr>
              <w:t>(</w:t>
            </w:r>
            <w:r w:rsidRPr="00A62BF3">
              <w:rPr>
                <w:rtl/>
              </w:rPr>
              <w:t>قفا</w:t>
            </w:r>
            <w:r>
              <w:rPr>
                <w:rtl/>
              </w:rPr>
              <w:t>)</w:t>
            </w:r>
            <w:r w:rsidRPr="00A62BF3">
              <w:rPr>
                <w:rtl/>
              </w:rPr>
              <w:t xml:space="preserve"> </w:t>
            </w:r>
          </w:p>
        </w:tc>
        <w:tc>
          <w:tcPr>
            <w:tcW w:w="1668" w:type="dxa"/>
            <w:shd w:val="clear" w:color="auto" w:fill="auto"/>
          </w:tcPr>
          <w:p w:rsidR="004A7232" w:rsidRPr="00A62BF3" w:rsidRDefault="004A7232" w:rsidP="004A7232">
            <w:pPr>
              <w:pStyle w:val="libVarCenter"/>
              <w:rPr>
                <w:rtl/>
              </w:rPr>
            </w:pPr>
            <w:r w:rsidRPr="00A62BF3">
              <w:rPr>
                <w:rtl/>
              </w:rPr>
              <w:t xml:space="preserve"> </w:t>
            </w:r>
            <w:r>
              <w:rPr>
                <w:rtl/>
              </w:rPr>
              <w:t>= [</w:t>
            </w:r>
            <w:r w:rsidRPr="00A62BF3">
              <w:rPr>
                <w:rtl/>
              </w:rPr>
              <w:t>181</w:t>
            </w:r>
            <w:r>
              <w:rPr>
                <w:rtl/>
              </w:rPr>
              <w:t>]</w:t>
            </w:r>
          </w:p>
        </w:tc>
      </w:tr>
      <w:tr w:rsidR="004A7232" w:rsidTr="00B07E78">
        <w:tc>
          <w:tcPr>
            <w:tcW w:w="4077" w:type="dxa"/>
            <w:shd w:val="clear" w:color="auto" w:fill="auto"/>
          </w:tcPr>
          <w:p w:rsidR="004A7232" w:rsidRPr="00A62BF3" w:rsidRDefault="004A7232" w:rsidP="004A7232">
            <w:pPr>
              <w:pStyle w:val="libVar0"/>
              <w:rPr>
                <w:rtl/>
              </w:rPr>
            </w:pPr>
            <w:r w:rsidRPr="00A62BF3">
              <w:rPr>
                <w:rtl/>
              </w:rPr>
              <w:t>[163]</w:t>
            </w:r>
            <w:r>
              <w:rPr>
                <w:rtl/>
              </w:rPr>
              <w:t xml:space="preserve"> - </w:t>
            </w:r>
            <w:r w:rsidRPr="00A62BF3">
              <w:rPr>
                <w:rtl/>
              </w:rPr>
              <w:t xml:space="preserve">محمّد بن حكيم </w:t>
            </w:r>
          </w:p>
        </w:tc>
        <w:tc>
          <w:tcPr>
            <w:tcW w:w="1842" w:type="dxa"/>
            <w:shd w:val="clear" w:color="auto" w:fill="auto"/>
          </w:tcPr>
          <w:p w:rsidR="004A7232" w:rsidRPr="00A62BF3" w:rsidRDefault="004A7232" w:rsidP="004A7232">
            <w:pPr>
              <w:pStyle w:val="libVarCenter"/>
              <w:rPr>
                <w:rtl/>
              </w:rPr>
            </w:pPr>
            <w:r w:rsidRPr="00A62BF3">
              <w:rPr>
                <w:rtl/>
              </w:rPr>
              <w:t xml:space="preserve"> </w:t>
            </w:r>
            <w:r>
              <w:rPr>
                <w:rtl/>
              </w:rPr>
              <w:t>(</w:t>
            </w:r>
            <w:r w:rsidRPr="00A62BF3">
              <w:rPr>
                <w:rtl/>
              </w:rPr>
              <w:t>رعز</w:t>
            </w:r>
            <w:r>
              <w:rPr>
                <w:rtl/>
              </w:rPr>
              <w:t>)</w:t>
            </w:r>
            <w:r w:rsidRPr="00A62BF3">
              <w:rPr>
                <w:rtl/>
              </w:rPr>
              <w:t xml:space="preserve"> </w:t>
            </w:r>
          </w:p>
        </w:tc>
        <w:tc>
          <w:tcPr>
            <w:tcW w:w="1668" w:type="dxa"/>
            <w:shd w:val="clear" w:color="auto" w:fill="auto"/>
          </w:tcPr>
          <w:p w:rsidR="004A7232" w:rsidRPr="00A62BF3" w:rsidRDefault="004A7232" w:rsidP="004A7232">
            <w:pPr>
              <w:pStyle w:val="libVarCenter"/>
              <w:rPr>
                <w:rtl/>
              </w:rPr>
            </w:pPr>
            <w:r w:rsidRPr="00A62BF3">
              <w:rPr>
                <w:rtl/>
              </w:rPr>
              <w:t xml:space="preserve"> </w:t>
            </w:r>
            <w:r>
              <w:rPr>
                <w:rtl/>
              </w:rPr>
              <w:t>= [</w:t>
            </w:r>
            <w:r w:rsidRPr="00A62BF3">
              <w:rPr>
                <w:rtl/>
              </w:rPr>
              <w:t>277</w:t>
            </w:r>
            <w:r>
              <w:rPr>
                <w:rtl/>
              </w:rPr>
              <w:t>]</w:t>
            </w:r>
          </w:p>
        </w:tc>
      </w:tr>
      <w:tr w:rsidR="004A7232" w:rsidTr="00B07E78">
        <w:tc>
          <w:tcPr>
            <w:tcW w:w="4077" w:type="dxa"/>
            <w:shd w:val="clear" w:color="auto" w:fill="auto"/>
          </w:tcPr>
          <w:p w:rsidR="004A7232" w:rsidRPr="00A62BF3" w:rsidRDefault="004A7232" w:rsidP="004A7232">
            <w:pPr>
              <w:pStyle w:val="libVar0"/>
              <w:rPr>
                <w:rtl/>
              </w:rPr>
            </w:pPr>
            <w:r w:rsidRPr="00A62BF3">
              <w:rPr>
                <w:rtl/>
              </w:rPr>
              <w:t>[164]</w:t>
            </w:r>
            <w:r>
              <w:rPr>
                <w:rtl/>
              </w:rPr>
              <w:t xml:space="preserve"> - </w:t>
            </w:r>
            <w:r w:rsidRPr="00A62BF3">
              <w:rPr>
                <w:rtl/>
              </w:rPr>
              <w:t xml:space="preserve">محمّد بن حمران </w:t>
            </w:r>
          </w:p>
        </w:tc>
        <w:tc>
          <w:tcPr>
            <w:tcW w:w="1842" w:type="dxa"/>
            <w:shd w:val="clear" w:color="auto" w:fill="auto"/>
          </w:tcPr>
          <w:p w:rsidR="004A7232" w:rsidRPr="00A62BF3" w:rsidRDefault="004A7232" w:rsidP="004A7232">
            <w:pPr>
              <w:pStyle w:val="libVarCenter"/>
              <w:rPr>
                <w:rtl/>
              </w:rPr>
            </w:pPr>
            <w:r w:rsidRPr="00A62BF3">
              <w:rPr>
                <w:rtl/>
              </w:rPr>
              <w:t xml:space="preserve"> </w:t>
            </w:r>
            <w:r>
              <w:rPr>
                <w:rtl/>
              </w:rPr>
              <w:t>(</w:t>
            </w:r>
            <w:r w:rsidRPr="00A62BF3">
              <w:rPr>
                <w:rtl/>
              </w:rPr>
              <w:t>رعط</w:t>
            </w:r>
            <w:r>
              <w:rPr>
                <w:rtl/>
              </w:rPr>
              <w:t>)</w:t>
            </w:r>
            <w:r w:rsidRPr="00A62BF3">
              <w:rPr>
                <w:rtl/>
              </w:rPr>
              <w:t xml:space="preserve"> </w:t>
            </w:r>
          </w:p>
        </w:tc>
        <w:tc>
          <w:tcPr>
            <w:tcW w:w="1668" w:type="dxa"/>
            <w:shd w:val="clear" w:color="auto" w:fill="auto"/>
          </w:tcPr>
          <w:p w:rsidR="004A7232" w:rsidRPr="00A62BF3" w:rsidRDefault="004A7232" w:rsidP="004A7232">
            <w:pPr>
              <w:pStyle w:val="libVarCenter"/>
              <w:rPr>
                <w:rtl/>
              </w:rPr>
            </w:pPr>
            <w:r w:rsidRPr="00A62BF3">
              <w:rPr>
                <w:rtl/>
              </w:rPr>
              <w:t xml:space="preserve"> </w:t>
            </w:r>
            <w:r>
              <w:rPr>
                <w:rtl/>
              </w:rPr>
              <w:t>= [</w:t>
            </w:r>
            <w:r w:rsidRPr="00A62BF3">
              <w:rPr>
                <w:rtl/>
              </w:rPr>
              <w:t>279</w:t>
            </w:r>
            <w:r>
              <w:rPr>
                <w:rtl/>
              </w:rPr>
              <w:t>]</w:t>
            </w:r>
          </w:p>
        </w:tc>
      </w:tr>
      <w:tr w:rsidR="004A7232" w:rsidTr="00B07E78">
        <w:tc>
          <w:tcPr>
            <w:tcW w:w="4077" w:type="dxa"/>
            <w:shd w:val="clear" w:color="auto" w:fill="auto"/>
          </w:tcPr>
          <w:p w:rsidR="004A7232" w:rsidRPr="00A62BF3" w:rsidRDefault="004A7232" w:rsidP="004A7232">
            <w:pPr>
              <w:pStyle w:val="libVar0"/>
              <w:rPr>
                <w:rtl/>
              </w:rPr>
            </w:pPr>
            <w:r w:rsidRPr="00A62BF3">
              <w:rPr>
                <w:rtl/>
              </w:rPr>
              <w:t>[165]</w:t>
            </w:r>
            <w:r>
              <w:rPr>
                <w:rtl/>
              </w:rPr>
              <w:t xml:space="preserve"> - </w:t>
            </w:r>
            <w:r w:rsidRPr="00A62BF3">
              <w:rPr>
                <w:rtl/>
              </w:rPr>
              <w:t xml:space="preserve">محمّد بن خالد البرقي </w:t>
            </w:r>
          </w:p>
        </w:tc>
        <w:tc>
          <w:tcPr>
            <w:tcW w:w="1842" w:type="dxa"/>
            <w:shd w:val="clear" w:color="auto" w:fill="auto"/>
          </w:tcPr>
          <w:p w:rsidR="004A7232" w:rsidRPr="00A62BF3" w:rsidRDefault="004A7232" w:rsidP="004A7232">
            <w:pPr>
              <w:pStyle w:val="libVarCenter"/>
              <w:rPr>
                <w:rtl/>
              </w:rPr>
            </w:pPr>
            <w:r w:rsidRPr="00A62BF3">
              <w:rPr>
                <w:rtl/>
              </w:rPr>
              <w:t xml:space="preserve"> </w:t>
            </w:r>
            <w:r>
              <w:rPr>
                <w:rtl/>
              </w:rPr>
              <w:t>(</w:t>
            </w:r>
            <w:r w:rsidRPr="00A62BF3">
              <w:rPr>
                <w:rtl/>
              </w:rPr>
              <w:t>لب</w:t>
            </w:r>
            <w:r>
              <w:rPr>
                <w:rtl/>
              </w:rPr>
              <w:t>)</w:t>
            </w:r>
            <w:r w:rsidRPr="00A62BF3">
              <w:rPr>
                <w:rtl/>
              </w:rPr>
              <w:t xml:space="preserve"> </w:t>
            </w:r>
          </w:p>
        </w:tc>
        <w:tc>
          <w:tcPr>
            <w:tcW w:w="1668" w:type="dxa"/>
            <w:shd w:val="clear" w:color="auto" w:fill="auto"/>
          </w:tcPr>
          <w:p w:rsidR="004A7232" w:rsidRPr="00A62BF3" w:rsidRDefault="004A7232" w:rsidP="004A7232">
            <w:pPr>
              <w:pStyle w:val="libVarCenter"/>
              <w:rPr>
                <w:rtl/>
              </w:rPr>
            </w:pPr>
            <w:r w:rsidRPr="00A62BF3">
              <w:rPr>
                <w:rtl/>
              </w:rPr>
              <w:t xml:space="preserve"> </w:t>
            </w:r>
            <w:r>
              <w:rPr>
                <w:rtl/>
              </w:rPr>
              <w:t>= [</w:t>
            </w:r>
            <w:r w:rsidRPr="00A62BF3">
              <w:rPr>
                <w:rtl/>
              </w:rPr>
              <w:t>32</w:t>
            </w:r>
            <w:r>
              <w:rPr>
                <w:rtl/>
              </w:rPr>
              <w:t>]</w:t>
            </w:r>
          </w:p>
        </w:tc>
      </w:tr>
      <w:tr w:rsidR="004A7232" w:rsidTr="00B07E78">
        <w:tc>
          <w:tcPr>
            <w:tcW w:w="4077" w:type="dxa"/>
            <w:shd w:val="clear" w:color="auto" w:fill="auto"/>
          </w:tcPr>
          <w:p w:rsidR="004A7232" w:rsidRPr="00A62BF3" w:rsidRDefault="004A7232" w:rsidP="004A7232">
            <w:pPr>
              <w:pStyle w:val="libVar0"/>
              <w:rPr>
                <w:rtl/>
              </w:rPr>
            </w:pPr>
            <w:r w:rsidRPr="00A62BF3">
              <w:rPr>
                <w:rtl/>
              </w:rPr>
              <w:t>[166]</w:t>
            </w:r>
            <w:r>
              <w:rPr>
                <w:rtl/>
              </w:rPr>
              <w:t xml:space="preserve"> - </w:t>
            </w:r>
            <w:r w:rsidRPr="00A62BF3">
              <w:rPr>
                <w:rtl/>
              </w:rPr>
              <w:t xml:space="preserve">محمّد بن خالد السرّي </w:t>
            </w:r>
          </w:p>
        </w:tc>
        <w:tc>
          <w:tcPr>
            <w:tcW w:w="1842" w:type="dxa"/>
            <w:shd w:val="clear" w:color="auto" w:fill="auto"/>
          </w:tcPr>
          <w:p w:rsidR="004A7232" w:rsidRPr="00A62BF3" w:rsidRDefault="004A7232" w:rsidP="004A7232">
            <w:pPr>
              <w:pStyle w:val="libVarCenter"/>
              <w:rPr>
                <w:rtl/>
              </w:rPr>
            </w:pPr>
            <w:r w:rsidRPr="00A62BF3">
              <w:rPr>
                <w:rtl/>
              </w:rPr>
              <w:t xml:space="preserve"> </w:t>
            </w:r>
            <w:r>
              <w:rPr>
                <w:rtl/>
              </w:rPr>
              <w:t>(</w:t>
            </w:r>
            <w:r w:rsidRPr="00A62BF3">
              <w:rPr>
                <w:rtl/>
              </w:rPr>
              <w:t>رفا</w:t>
            </w:r>
            <w:r>
              <w:rPr>
                <w:rtl/>
              </w:rPr>
              <w:t>)</w:t>
            </w:r>
            <w:r w:rsidRPr="00A62BF3">
              <w:rPr>
                <w:rtl/>
              </w:rPr>
              <w:t xml:space="preserve"> </w:t>
            </w:r>
          </w:p>
        </w:tc>
        <w:tc>
          <w:tcPr>
            <w:tcW w:w="1668" w:type="dxa"/>
            <w:shd w:val="clear" w:color="auto" w:fill="auto"/>
          </w:tcPr>
          <w:p w:rsidR="004A7232" w:rsidRPr="00A62BF3" w:rsidRDefault="004A7232" w:rsidP="004A7232">
            <w:pPr>
              <w:pStyle w:val="libVarCenter"/>
              <w:rPr>
                <w:rtl/>
              </w:rPr>
            </w:pPr>
            <w:r w:rsidRPr="00A62BF3">
              <w:rPr>
                <w:rtl/>
              </w:rPr>
              <w:t xml:space="preserve"> </w:t>
            </w:r>
            <w:r>
              <w:rPr>
                <w:rtl/>
              </w:rPr>
              <w:t>= [</w:t>
            </w:r>
            <w:r w:rsidRPr="00A62BF3">
              <w:rPr>
                <w:rtl/>
              </w:rPr>
              <w:t>281</w:t>
            </w:r>
            <w:r>
              <w:rPr>
                <w:rtl/>
              </w:rPr>
              <w:t>]</w:t>
            </w:r>
          </w:p>
        </w:tc>
      </w:tr>
      <w:tr w:rsidR="004A7232" w:rsidTr="00B07E78">
        <w:tc>
          <w:tcPr>
            <w:tcW w:w="4077" w:type="dxa"/>
            <w:shd w:val="clear" w:color="auto" w:fill="auto"/>
          </w:tcPr>
          <w:p w:rsidR="004A7232" w:rsidRPr="00A62BF3" w:rsidRDefault="004A7232" w:rsidP="004A7232">
            <w:pPr>
              <w:pStyle w:val="libVar0"/>
              <w:rPr>
                <w:rtl/>
              </w:rPr>
            </w:pPr>
            <w:r w:rsidRPr="00A62BF3">
              <w:rPr>
                <w:rtl/>
              </w:rPr>
              <w:t>[167]</w:t>
            </w:r>
            <w:r>
              <w:rPr>
                <w:rtl/>
              </w:rPr>
              <w:t xml:space="preserve"> - </w:t>
            </w:r>
            <w:r w:rsidRPr="00A62BF3">
              <w:rPr>
                <w:rtl/>
              </w:rPr>
              <w:t xml:space="preserve">محمّد بن زكريا </w:t>
            </w:r>
          </w:p>
        </w:tc>
        <w:tc>
          <w:tcPr>
            <w:tcW w:w="1842" w:type="dxa"/>
            <w:shd w:val="clear" w:color="auto" w:fill="auto"/>
          </w:tcPr>
          <w:p w:rsidR="004A7232" w:rsidRPr="00A62BF3" w:rsidRDefault="004A7232" w:rsidP="004A7232">
            <w:pPr>
              <w:pStyle w:val="libVarCenter"/>
              <w:rPr>
                <w:rtl/>
              </w:rPr>
            </w:pPr>
            <w:r w:rsidRPr="00A62BF3">
              <w:rPr>
                <w:rtl/>
              </w:rPr>
              <w:t xml:space="preserve"> </w:t>
            </w:r>
            <w:r>
              <w:rPr>
                <w:rtl/>
              </w:rPr>
              <w:t>(</w:t>
            </w:r>
            <w:r w:rsidRPr="00A62BF3">
              <w:rPr>
                <w:rtl/>
              </w:rPr>
              <w:t>قمط</w:t>
            </w:r>
            <w:r>
              <w:rPr>
                <w:rtl/>
              </w:rPr>
              <w:t>)</w:t>
            </w:r>
            <w:r w:rsidRPr="00A62BF3">
              <w:rPr>
                <w:rtl/>
              </w:rPr>
              <w:t xml:space="preserve"> </w:t>
            </w:r>
          </w:p>
        </w:tc>
        <w:tc>
          <w:tcPr>
            <w:tcW w:w="1668" w:type="dxa"/>
            <w:shd w:val="clear" w:color="auto" w:fill="auto"/>
          </w:tcPr>
          <w:p w:rsidR="004A7232" w:rsidRPr="00A62BF3" w:rsidRDefault="004A7232" w:rsidP="004A7232">
            <w:pPr>
              <w:pStyle w:val="libVarCenter"/>
              <w:rPr>
                <w:rtl/>
              </w:rPr>
            </w:pPr>
            <w:r w:rsidRPr="00A62BF3">
              <w:rPr>
                <w:rtl/>
              </w:rPr>
              <w:t xml:space="preserve"> </w:t>
            </w:r>
            <w:r>
              <w:rPr>
                <w:rtl/>
              </w:rPr>
              <w:t>= [</w:t>
            </w:r>
            <w:r w:rsidRPr="00A62BF3">
              <w:rPr>
                <w:rtl/>
              </w:rPr>
              <w:t>149</w:t>
            </w:r>
            <w:r>
              <w:rPr>
                <w:rtl/>
              </w:rPr>
              <w:t>]</w:t>
            </w:r>
          </w:p>
        </w:tc>
      </w:tr>
      <w:tr w:rsidR="004A7232" w:rsidTr="00B07E78">
        <w:tc>
          <w:tcPr>
            <w:tcW w:w="4077" w:type="dxa"/>
            <w:shd w:val="clear" w:color="auto" w:fill="auto"/>
          </w:tcPr>
          <w:p w:rsidR="004A7232" w:rsidRPr="00A62BF3" w:rsidRDefault="004A7232" w:rsidP="004A7232">
            <w:pPr>
              <w:pStyle w:val="libVar0"/>
              <w:rPr>
                <w:rtl/>
              </w:rPr>
            </w:pPr>
            <w:r w:rsidRPr="00A62BF3">
              <w:rPr>
                <w:rtl/>
              </w:rPr>
              <w:t>[168]</w:t>
            </w:r>
            <w:r>
              <w:rPr>
                <w:rtl/>
              </w:rPr>
              <w:t xml:space="preserve"> - </w:t>
            </w:r>
            <w:r w:rsidRPr="00A62BF3">
              <w:rPr>
                <w:rtl/>
              </w:rPr>
              <w:t xml:space="preserve">محمّد بن سنان </w:t>
            </w:r>
          </w:p>
        </w:tc>
        <w:tc>
          <w:tcPr>
            <w:tcW w:w="1842" w:type="dxa"/>
            <w:shd w:val="clear" w:color="auto" w:fill="auto"/>
          </w:tcPr>
          <w:p w:rsidR="004A7232" w:rsidRPr="00A62BF3" w:rsidRDefault="004A7232" w:rsidP="004A7232">
            <w:pPr>
              <w:pStyle w:val="libVarCenter"/>
              <w:rPr>
                <w:rtl/>
              </w:rPr>
            </w:pPr>
            <w:r w:rsidRPr="00A62BF3">
              <w:rPr>
                <w:rtl/>
              </w:rPr>
              <w:t xml:space="preserve"> </w:t>
            </w:r>
            <w:r>
              <w:rPr>
                <w:rtl/>
              </w:rPr>
              <w:t>(</w:t>
            </w:r>
            <w:r w:rsidRPr="00A62BF3">
              <w:rPr>
                <w:rtl/>
              </w:rPr>
              <w:t>كو</w:t>
            </w:r>
            <w:r>
              <w:rPr>
                <w:rtl/>
              </w:rPr>
              <w:t>)</w:t>
            </w:r>
            <w:r w:rsidRPr="00A62BF3">
              <w:rPr>
                <w:rtl/>
              </w:rPr>
              <w:t xml:space="preserve"> </w:t>
            </w:r>
          </w:p>
        </w:tc>
        <w:tc>
          <w:tcPr>
            <w:tcW w:w="1668" w:type="dxa"/>
            <w:shd w:val="clear" w:color="auto" w:fill="auto"/>
          </w:tcPr>
          <w:p w:rsidR="004A7232" w:rsidRPr="00A62BF3" w:rsidRDefault="004A7232" w:rsidP="004A7232">
            <w:pPr>
              <w:pStyle w:val="libVarCenter"/>
              <w:rPr>
                <w:rtl/>
              </w:rPr>
            </w:pPr>
            <w:r w:rsidRPr="00A62BF3">
              <w:rPr>
                <w:rtl/>
              </w:rPr>
              <w:t xml:space="preserve"> </w:t>
            </w:r>
            <w:r>
              <w:rPr>
                <w:rtl/>
              </w:rPr>
              <w:t>= [</w:t>
            </w:r>
            <w:r w:rsidRPr="00A62BF3">
              <w:rPr>
                <w:rtl/>
              </w:rPr>
              <w:t>26</w:t>
            </w:r>
            <w:r>
              <w:rPr>
                <w:rtl/>
              </w:rPr>
              <w:t>]</w:t>
            </w:r>
          </w:p>
        </w:tc>
      </w:tr>
      <w:tr w:rsidR="004A7232" w:rsidTr="00B07E78">
        <w:tc>
          <w:tcPr>
            <w:tcW w:w="4077" w:type="dxa"/>
            <w:shd w:val="clear" w:color="auto" w:fill="auto"/>
          </w:tcPr>
          <w:p w:rsidR="004A7232" w:rsidRPr="00A62BF3" w:rsidRDefault="004A7232" w:rsidP="004A7232">
            <w:pPr>
              <w:pStyle w:val="libVar0"/>
              <w:rPr>
                <w:rtl/>
              </w:rPr>
            </w:pPr>
            <w:r w:rsidRPr="00A62BF3">
              <w:rPr>
                <w:rtl/>
              </w:rPr>
              <w:t>[169]</w:t>
            </w:r>
            <w:r>
              <w:rPr>
                <w:rtl/>
              </w:rPr>
              <w:t xml:space="preserve"> - </w:t>
            </w:r>
            <w:r w:rsidRPr="00A62BF3">
              <w:rPr>
                <w:rtl/>
              </w:rPr>
              <w:t xml:space="preserve">محمّد بن عبد الحميد </w:t>
            </w:r>
          </w:p>
        </w:tc>
        <w:tc>
          <w:tcPr>
            <w:tcW w:w="1842" w:type="dxa"/>
            <w:shd w:val="clear" w:color="auto" w:fill="auto"/>
          </w:tcPr>
          <w:p w:rsidR="004A7232" w:rsidRPr="00A62BF3" w:rsidRDefault="004A7232" w:rsidP="004A7232">
            <w:pPr>
              <w:pStyle w:val="libVarCenter"/>
              <w:rPr>
                <w:rtl/>
              </w:rPr>
            </w:pPr>
            <w:r w:rsidRPr="00A62BF3">
              <w:rPr>
                <w:rtl/>
              </w:rPr>
              <w:t xml:space="preserve"> </w:t>
            </w:r>
            <w:r>
              <w:rPr>
                <w:rtl/>
              </w:rPr>
              <w:t>(</w:t>
            </w:r>
            <w:r w:rsidRPr="00A62BF3">
              <w:rPr>
                <w:rtl/>
              </w:rPr>
              <w:t>قكز</w:t>
            </w:r>
            <w:r>
              <w:rPr>
                <w:rtl/>
              </w:rPr>
              <w:t>)</w:t>
            </w:r>
            <w:r w:rsidRPr="00A62BF3">
              <w:rPr>
                <w:rtl/>
              </w:rPr>
              <w:t xml:space="preserve"> </w:t>
            </w:r>
          </w:p>
        </w:tc>
        <w:tc>
          <w:tcPr>
            <w:tcW w:w="1668" w:type="dxa"/>
            <w:shd w:val="clear" w:color="auto" w:fill="auto"/>
          </w:tcPr>
          <w:p w:rsidR="004A7232" w:rsidRPr="00A62BF3" w:rsidRDefault="004A7232" w:rsidP="004A7232">
            <w:pPr>
              <w:pStyle w:val="libVarCenter"/>
              <w:rPr>
                <w:rtl/>
              </w:rPr>
            </w:pPr>
            <w:r w:rsidRPr="00A62BF3">
              <w:rPr>
                <w:rtl/>
              </w:rPr>
              <w:t xml:space="preserve"> </w:t>
            </w:r>
            <w:r>
              <w:rPr>
                <w:rtl/>
              </w:rPr>
              <w:t>= [</w:t>
            </w:r>
            <w:r w:rsidRPr="00A62BF3">
              <w:rPr>
                <w:rtl/>
              </w:rPr>
              <w:t>127</w:t>
            </w:r>
            <w:r>
              <w:rPr>
                <w:rtl/>
              </w:rPr>
              <w:t>]</w:t>
            </w:r>
          </w:p>
        </w:tc>
      </w:tr>
      <w:tr w:rsidR="004A7232" w:rsidTr="00B07E78">
        <w:tc>
          <w:tcPr>
            <w:tcW w:w="4077" w:type="dxa"/>
            <w:shd w:val="clear" w:color="auto" w:fill="auto"/>
          </w:tcPr>
          <w:p w:rsidR="004A7232" w:rsidRPr="00A62BF3" w:rsidRDefault="004A7232" w:rsidP="004A7232">
            <w:pPr>
              <w:pStyle w:val="libVar0"/>
              <w:rPr>
                <w:rtl/>
              </w:rPr>
            </w:pPr>
            <w:r w:rsidRPr="00A62BF3">
              <w:rPr>
                <w:rtl/>
              </w:rPr>
              <w:t>[170]</w:t>
            </w:r>
            <w:r>
              <w:rPr>
                <w:rtl/>
              </w:rPr>
              <w:t xml:space="preserve"> - </w:t>
            </w:r>
            <w:r w:rsidRPr="00A62BF3">
              <w:rPr>
                <w:rtl/>
              </w:rPr>
              <w:t xml:space="preserve">محمّد بن عبد الله بن زرارة </w:t>
            </w:r>
          </w:p>
        </w:tc>
        <w:tc>
          <w:tcPr>
            <w:tcW w:w="1842" w:type="dxa"/>
            <w:shd w:val="clear" w:color="auto" w:fill="auto"/>
          </w:tcPr>
          <w:p w:rsidR="004A7232" w:rsidRPr="00A62BF3" w:rsidRDefault="004A7232" w:rsidP="004A7232">
            <w:pPr>
              <w:pStyle w:val="libVarCenter"/>
              <w:rPr>
                <w:rtl/>
              </w:rPr>
            </w:pPr>
            <w:r w:rsidRPr="00A62BF3">
              <w:rPr>
                <w:rtl/>
              </w:rPr>
              <w:t xml:space="preserve"> </w:t>
            </w:r>
            <w:r>
              <w:rPr>
                <w:rtl/>
              </w:rPr>
              <w:t>(</w:t>
            </w:r>
            <w:r w:rsidRPr="00A62BF3">
              <w:rPr>
                <w:rtl/>
              </w:rPr>
              <w:t>رمح</w:t>
            </w:r>
            <w:r>
              <w:rPr>
                <w:rtl/>
              </w:rPr>
              <w:t>)</w:t>
            </w:r>
            <w:r w:rsidRPr="00A62BF3">
              <w:rPr>
                <w:rtl/>
              </w:rPr>
              <w:t xml:space="preserve"> </w:t>
            </w:r>
          </w:p>
        </w:tc>
        <w:tc>
          <w:tcPr>
            <w:tcW w:w="1668" w:type="dxa"/>
            <w:shd w:val="clear" w:color="auto" w:fill="auto"/>
          </w:tcPr>
          <w:p w:rsidR="004A7232" w:rsidRPr="00A62BF3" w:rsidRDefault="004A7232" w:rsidP="004A7232">
            <w:pPr>
              <w:pStyle w:val="libVarCenter"/>
              <w:rPr>
                <w:rtl/>
              </w:rPr>
            </w:pPr>
            <w:r w:rsidRPr="00A62BF3">
              <w:rPr>
                <w:rtl/>
              </w:rPr>
              <w:t xml:space="preserve"> </w:t>
            </w:r>
            <w:r>
              <w:rPr>
                <w:rtl/>
              </w:rPr>
              <w:t>= [</w:t>
            </w:r>
            <w:r w:rsidRPr="00A62BF3">
              <w:rPr>
                <w:rtl/>
              </w:rPr>
              <w:t>248</w:t>
            </w:r>
            <w:r>
              <w:rPr>
                <w:rtl/>
              </w:rPr>
              <w:t>]</w:t>
            </w:r>
          </w:p>
        </w:tc>
      </w:tr>
      <w:tr w:rsidR="004A7232" w:rsidTr="00B07E78">
        <w:tc>
          <w:tcPr>
            <w:tcW w:w="4077" w:type="dxa"/>
            <w:shd w:val="clear" w:color="auto" w:fill="auto"/>
          </w:tcPr>
          <w:p w:rsidR="004A7232" w:rsidRPr="00A62BF3" w:rsidRDefault="004A7232" w:rsidP="004A7232">
            <w:pPr>
              <w:pStyle w:val="libVar0"/>
              <w:rPr>
                <w:rtl/>
              </w:rPr>
            </w:pPr>
            <w:r w:rsidRPr="00A62BF3">
              <w:rPr>
                <w:rtl/>
              </w:rPr>
              <w:t>[171]</w:t>
            </w:r>
            <w:r>
              <w:rPr>
                <w:rtl/>
              </w:rPr>
              <w:t xml:space="preserve"> - </w:t>
            </w:r>
            <w:r w:rsidRPr="00A62BF3">
              <w:rPr>
                <w:rtl/>
              </w:rPr>
              <w:t xml:space="preserve">محمّد بن علي ماجيلويه </w:t>
            </w:r>
          </w:p>
        </w:tc>
        <w:tc>
          <w:tcPr>
            <w:tcW w:w="1842" w:type="dxa"/>
            <w:shd w:val="clear" w:color="auto" w:fill="auto"/>
          </w:tcPr>
          <w:p w:rsidR="004A7232" w:rsidRPr="00A62BF3" w:rsidRDefault="004A7232" w:rsidP="004A7232">
            <w:pPr>
              <w:pStyle w:val="libVarCenter"/>
              <w:rPr>
                <w:rtl/>
              </w:rPr>
            </w:pPr>
            <w:r w:rsidRPr="00A62BF3">
              <w:rPr>
                <w:rtl/>
              </w:rPr>
              <w:t xml:space="preserve"> </w:t>
            </w:r>
            <w:r>
              <w:rPr>
                <w:rtl/>
              </w:rPr>
              <w:t>(</w:t>
            </w:r>
            <w:r w:rsidRPr="00A62BF3">
              <w:rPr>
                <w:rtl/>
              </w:rPr>
              <w:t>لب</w:t>
            </w:r>
            <w:r>
              <w:rPr>
                <w:rtl/>
              </w:rPr>
              <w:t>)</w:t>
            </w:r>
            <w:r w:rsidRPr="00A62BF3">
              <w:rPr>
                <w:rtl/>
              </w:rPr>
              <w:t xml:space="preserve"> </w:t>
            </w:r>
          </w:p>
        </w:tc>
        <w:tc>
          <w:tcPr>
            <w:tcW w:w="1668" w:type="dxa"/>
            <w:shd w:val="clear" w:color="auto" w:fill="auto"/>
          </w:tcPr>
          <w:p w:rsidR="004A7232" w:rsidRPr="00A62BF3" w:rsidRDefault="004A7232" w:rsidP="004A7232">
            <w:pPr>
              <w:pStyle w:val="libVarCenter"/>
              <w:rPr>
                <w:rtl/>
              </w:rPr>
            </w:pPr>
            <w:r w:rsidRPr="00A62BF3">
              <w:rPr>
                <w:rtl/>
              </w:rPr>
              <w:t xml:space="preserve"> </w:t>
            </w:r>
            <w:r>
              <w:rPr>
                <w:rtl/>
              </w:rPr>
              <w:t>= [</w:t>
            </w:r>
            <w:r w:rsidRPr="00A62BF3">
              <w:rPr>
                <w:rtl/>
              </w:rPr>
              <w:t>32</w:t>
            </w:r>
            <w:r>
              <w:rPr>
                <w:rtl/>
              </w:rPr>
              <w:t>]</w:t>
            </w:r>
          </w:p>
        </w:tc>
      </w:tr>
      <w:tr w:rsidR="004A7232" w:rsidTr="00B07E78">
        <w:tc>
          <w:tcPr>
            <w:tcW w:w="4077" w:type="dxa"/>
            <w:shd w:val="clear" w:color="auto" w:fill="auto"/>
          </w:tcPr>
          <w:p w:rsidR="004A7232" w:rsidRPr="00A62BF3" w:rsidRDefault="004A7232" w:rsidP="004A7232">
            <w:pPr>
              <w:pStyle w:val="libVar0"/>
              <w:rPr>
                <w:rtl/>
              </w:rPr>
            </w:pPr>
            <w:r w:rsidRPr="00A62BF3">
              <w:rPr>
                <w:rtl/>
              </w:rPr>
              <w:t>[172]</w:t>
            </w:r>
            <w:r>
              <w:rPr>
                <w:rtl/>
              </w:rPr>
              <w:t xml:space="preserve"> - </w:t>
            </w:r>
            <w:r w:rsidRPr="00A62BF3">
              <w:rPr>
                <w:rtl/>
              </w:rPr>
              <w:t xml:space="preserve">محمّد بن عيسى العبيدي </w:t>
            </w:r>
          </w:p>
        </w:tc>
        <w:tc>
          <w:tcPr>
            <w:tcW w:w="1842" w:type="dxa"/>
            <w:shd w:val="clear" w:color="auto" w:fill="auto"/>
          </w:tcPr>
          <w:p w:rsidR="004A7232" w:rsidRPr="00A62BF3" w:rsidRDefault="004A7232" w:rsidP="004A7232">
            <w:pPr>
              <w:pStyle w:val="libVarCenter"/>
              <w:rPr>
                <w:rtl/>
              </w:rPr>
            </w:pPr>
            <w:r w:rsidRPr="00A62BF3">
              <w:rPr>
                <w:rtl/>
              </w:rPr>
              <w:t xml:space="preserve"> </w:t>
            </w:r>
            <w:r>
              <w:rPr>
                <w:rtl/>
              </w:rPr>
              <w:t>(</w:t>
            </w:r>
            <w:r w:rsidRPr="00A62BF3">
              <w:rPr>
                <w:rtl/>
              </w:rPr>
              <w:t>لا</w:t>
            </w:r>
            <w:r>
              <w:rPr>
                <w:rtl/>
              </w:rPr>
              <w:t>)</w:t>
            </w:r>
            <w:r w:rsidRPr="00A62BF3">
              <w:rPr>
                <w:rtl/>
              </w:rPr>
              <w:t xml:space="preserve"> </w:t>
            </w:r>
          </w:p>
        </w:tc>
        <w:tc>
          <w:tcPr>
            <w:tcW w:w="1668" w:type="dxa"/>
            <w:shd w:val="clear" w:color="auto" w:fill="auto"/>
          </w:tcPr>
          <w:p w:rsidR="004A7232" w:rsidRPr="00A62BF3" w:rsidRDefault="004A7232" w:rsidP="004A7232">
            <w:pPr>
              <w:pStyle w:val="libVarCenter"/>
              <w:rPr>
                <w:rtl/>
              </w:rPr>
            </w:pPr>
            <w:r w:rsidRPr="00A62BF3">
              <w:rPr>
                <w:rtl/>
              </w:rPr>
              <w:t xml:space="preserve"> </w:t>
            </w:r>
            <w:r>
              <w:rPr>
                <w:rtl/>
              </w:rPr>
              <w:t>= [</w:t>
            </w:r>
            <w:r w:rsidRPr="00A62BF3">
              <w:rPr>
                <w:rtl/>
              </w:rPr>
              <w:t>31</w:t>
            </w:r>
            <w:r>
              <w:rPr>
                <w:rtl/>
              </w:rPr>
              <w:t>]</w:t>
            </w:r>
          </w:p>
        </w:tc>
      </w:tr>
      <w:tr w:rsidR="004A7232" w:rsidTr="00B07E78">
        <w:tc>
          <w:tcPr>
            <w:tcW w:w="4077" w:type="dxa"/>
            <w:shd w:val="clear" w:color="auto" w:fill="auto"/>
          </w:tcPr>
          <w:p w:rsidR="004A7232" w:rsidRPr="00A62BF3" w:rsidRDefault="004A7232" w:rsidP="004A7232">
            <w:pPr>
              <w:pStyle w:val="libVar0"/>
              <w:rPr>
                <w:rtl/>
              </w:rPr>
            </w:pPr>
            <w:r w:rsidRPr="00A62BF3">
              <w:rPr>
                <w:rtl/>
              </w:rPr>
              <w:t>[173]</w:t>
            </w:r>
            <w:r>
              <w:rPr>
                <w:rtl/>
              </w:rPr>
              <w:t xml:space="preserve"> - </w:t>
            </w:r>
            <w:r w:rsidRPr="00A62BF3">
              <w:rPr>
                <w:rtl/>
              </w:rPr>
              <w:t xml:space="preserve">محمّد بن الفيض </w:t>
            </w:r>
          </w:p>
        </w:tc>
        <w:tc>
          <w:tcPr>
            <w:tcW w:w="1842" w:type="dxa"/>
            <w:shd w:val="clear" w:color="auto" w:fill="auto"/>
          </w:tcPr>
          <w:p w:rsidR="004A7232" w:rsidRPr="00A62BF3" w:rsidRDefault="004A7232" w:rsidP="004A7232">
            <w:pPr>
              <w:pStyle w:val="libVarCenter"/>
              <w:rPr>
                <w:rtl/>
              </w:rPr>
            </w:pPr>
            <w:r w:rsidRPr="00A62BF3">
              <w:rPr>
                <w:rtl/>
              </w:rPr>
              <w:t xml:space="preserve"> </w:t>
            </w:r>
            <w:r>
              <w:rPr>
                <w:rtl/>
              </w:rPr>
              <w:t>(</w:t>
            </w:r>
            <w:r w:rsidRPr="00A62BF3">
              <w:rPr>
                <w:rtl/>
              </w:rPr>
              <w:t>رصج</w:t>
            </w:r>
            <w:r>
              <w:rPr>
                <w:rtl/>
              </w:rPr>
              <w:t>)</w:t>
            </w:r>
            <w:r w:rsidRPr="00A62BF3">
              <w:rPr>
                <w:rtl/>
              </w:rPr>
              <w:t xml:space="preserve"> </w:t>
            </w:r>
          </w:p>
        </w:tc>
        <w:tc>
          <w:tcPr>
            <w:tcW w:w="1668" w:type="dxa"/>
            <w:shd w:val="clear" w:color="auto" w:fill="auto"/>
          </w:tcPr>
          <w:p w:rsidR="004A7232" w:rsidRPr="00A62BF3" w:rsidRDefault="004A7232" w:rsidP="004A7232">
            <w:pPr>
              <w:pStyle w:val="libVarCenter"/>
              <w:rPr>
                <w:rtl/>
              </w:rPr>
            </w:pPr>
            <w:r w:rsidRPr="00A62BF3">
              <w:rPr>
                <w:rtl/>
              </w:rPr>
              <w:t xml:space="preserve"> </w:t>
            </w:r>
            <w:r>
              <w:rPr>
                <w:rtl/>
              </w:rPr>
              <w:t>= [</w:t>
            </w:r>
            <w:r w:rsidRPr="00A62BF3">
              <w:rPr>
                <w:rtl/>
              </w:rPr>
              <w:t>293</w:t>
            </w:r>
            <w:r>
              <w:rPr>
                <w:rtl/>
              </w:rPr>
              <w:t>]</w:t>
            </w:r>
          </w:p>
        </w:tc>
      </w:tr>
    </w:tbl>
    <w:p w:rsidR="004A7232" w:rsidRDefault="004A7232" w:rsidP="00F57A37">
      <w:pPr>
        <w:pStyle w:val="libNormal"/>
        <w:rPr>
          <w:rtl/>
        </w:rPr>
      </w:pPr>
      <w:r>
        <w:rPr>
          <w:rtl/>
        </w:rPr>
        <w:br w:type="page"/>
      </w:r>
    </w:p>
    <w:tbl>
      <w:tblPr>
        <w:bidiVisual/>
        <w:tblW w:w="0" w:type="auto"/>
        <w:tblLook w:val="04A0"/>
      </w:tblPr>
      <w:tblGrid>
        <w:gridCol w:w="4077"/>
        <w:gridCol w:w="1842"/>
        <w:gridCol w:w="1668"/>
      </w:tblGrid>
      <w:tr w:rsidR="004A7232" w:rsidTr="00B07E78">
        <w:tc>
          <w:tcPr>
            <w:tcW w:w="4077" w:type="dxa"/>
            <w:shd w:val="clear" w:color="auto" w:fill="auto"/>
          </w:tcPr>
          <w:p w:rsidR="004A7232" w:rsidRPr="002E1EDB" w:rsidRDefault="004A7232" w:rsidP="004A7232">
            <w:pPr>
              <w:pStyle w:val="libVar0"/>
              <w:rPr>
                <w:rtl/>
              </w:rPr>
            </w:pPr>
            <w:r w:rsidRPr="002E1EDB">
              <w:rPr>
                <w:rtl/>
              </w:rPr>
              <w:t>[174]</w:t>
            </w:r>
            <w:r>
              <w:rPr>
                <w:rtl/>
              </w:rPr>
              <w:t xml:space="preserve"> - </w:t>
            </w:r>
            <w:r w:rsidRPr="002E1EDB">
              <w:rPr>
                <w:rtl/>
              </w:rPr>
              <w:t xml:space="preserve">محمّد بن القاسم الأسترآبادي </w:t>
            </w:r>
          </w:p>
        </w:tc>
        <w:tc>
          <w:tcPr>
            <w:tcW w:w="1842" w:type="dxa"/>
            <w:shd w:val="clear" w:color="auto" w:fill="auto"/>
          </w:tcPr>
          <w:p w:rsidR="004A7232" w:rsidRPr="002E1EDB" w:rsidRDefault="004A7232" w:rsidP="004A7232">
            <w:pPr>
              <w:pStyle w:val="libVarCenter"/>
              <w:rPr>
                <w:rtl/>
              </w:rPr>
            </w:pPr>
            <w:r w:rsidRPr="002E1EDB">
              <w:rPr>
                <w:rtl/>
              </w:rPr>
              <w:t xml:space="preserve"> </w:t>
            </w:r>
            <w:r>
              <w:rPr>
                <w:rtl/>
              </w:rPr>
              <w:t>(</w:t>
            </w:r>
            <w:r w:rsidRPr="002E1EDB">
              <w:rPr>
                <w:rtl/>
              </w:rPr>
              <w:t>رصد</w:t>
            </w:r>
            <w:r>
              <w:rPr>
                <w:rtl/>
              </w:rPr>
              <w:t>)</w:t>
            </w:r>
            <w:r w:rsidRPr="002E1EDB">
              <w:rPr>
                <w:rtl/>
              </w:rPr>
              <w:t xml:space="preserve"> </w:t>
            </w:r>
          </w:p>
        </w:tc>
        <w:tc>
          <w:tcPr>
            <w:tcW w:w="1668" w:type="dxa"/>
            <w:shd w:val="clear" w:color="auto" w:fill="auto"/>
          </w:tcPr>
          <w:p w:rsidR="004A7232" w:rsidRPr="002E1EDB" w:rsidRDefault="004A7232" w:rsidP="004A7232">
            <w:pPr>
              <w:pStyle w:val="libVarCenter"/>
              <w:rPr>
                <w:rtl/>
              </w:rPr>
            </w:pPr>
            <w:r w:rsidRPr="002E1EDB">
              <w:rPr>
                <w:rtl/>
              </w:rPr>
              <w:t xml:space="preserve"> </w:t>
            </w:r>
            <w:r>
              <w:rPr>
                <w:rtl/>
              </w:rPr>
              <w:t>= [</w:t>
            </w:r>
            <w:r w:rsidRPr="002E1EDB">
              <w:rPr>
                <w:rtl/>
              </w:rPr>
              <w:t>294</w:t>
            </w:r>
            <w:r>
              <w:rPr>
                <w:rtl/>
              </w:rPr>
              <w:t>]</w:t>
            </w:r>
          </w:p>
        </w:tc>
      </w:tr>
      <w:tr w:rsidR="004A7232" w:rsidTr="00B07E78">
        <w:tc>
          <w:tcPr>
            <w:tcW w:w="4077" w:type="dxa"/>
            <w:shd w:val="clear" w:color="auto" w:fill="auto"/>
          </w:tcPr>
          <w:p w:rsidR="004A7232" w:rsidRPr="002E1EDB" w:rsidRDefault="004A7232" w:rsidP="004A7232">
            <w:pPr>
              <w:pStyle w:val="libVar0"/>
              <w:rPr>
                <w:rtl/>
              </w:rPr>
            </w:pPr>
            <w:r w:rsidRPr="002E1EDB">
              <w:rPr>
                <w:rtl/>
              </w:rPr>
              <w:t>[175]</w:t>
            </w:r>
            <w:r>
              <w:rPr>
                <w:rtl/>
              </w:rPr>
              <w:t xml:space="preserve"> - </w:t>
            </w:r>
            <w:r w:rsidRPr="002E1EDB">
              <w:rPr>
                <w:rtl/>
              </w:rPr>
              <w:t xml:space="preserve">محمّد بن الوليد الكرماني </w:t>
            </w:r>
          </w:p>
        </w:tc>
        <w:tc>
          <w:tcPr>
            <w:tcW w:w="1842" w:type="dxa"/>
            <w:shd w:val="clear" w:color="auto" w:fill="auto"/>
          </w:tcPr>
          <w:p w:rsidR="004A7232" w:rsidRPr="002E1EDB" w:rsidRDefault="004A7232" w:rsidP="004A7232">
            <w:pPr>
              <w:pStyle w:val="libVarCenter"/>
              <w:rPr>
                <w:rtl/>
              </w:rPr>
            </w:pPr>
            <w:r w:rsidRPr="002E1EDB">
              <w:rPr>
                <w:rtl/>
              </w:rPr>
              <w:t xml:space="preserve"> </w:t>
            </w:r>
            <w:r>
              <w:rPr>
                <w:rtl/>
              </w:rPr>
              <w:t>(</w:t>
            </w:r>
            <w:r w:rsidRPr="002E1EDB">
              <w:rPr>
                <w:rtl/>
              </w:rPr>
              <w:t>شا</w:t>
            </w:r>
            <w:r>
              <w:rPr>
                <w:rtl/>
              </w:rPr>
              <w:t>)</w:t>
            </w:r>
            <w:r w:rsidRPr="002E1EDB">
              <w:rPr>
                <w:rtl/>
              </w:rPr>
              <w:t xml:space="preserve"> </w:t>
            </w:r>
          </w:p>
        </w:tc>
        <w:tc>
          <w:tcPr>
            <w:tcW w:w="1668" w:type="dxa"/>
            <w:shd w:val="clear" w:color="auto" w:fill="auto"/>
          </w:tcPr>
          <w:p w:rsidR="004A7232" w:rsidRPr="002E1EDB" w:rsidRDefault="004A7232" w:rsidP="004A7232">
            <w:pPr>
              <w:pStyle w:val="libVarCenter"/>
              <w:rPr>
                <w:rtl/>
              </w:rPr>
            </w:pPr>
            <w:r w:rsidRPr="002E1EDB">
              <w:rPr>
                <w:rtl/>
              </w:rPr>
              <w:t xml:space="preserve"> </w:t>
            </w:r>
            <w:r>
              <w:rPr>
                <w:rtl/>
              </w:rPr>
              <w:t>= [</w:t>
            </w:r>
            <w:r w:rsidRPr="002E1EDB">
              <w:rPr>
                <w:rtl/>
              </w:rPr>
              <w:t>301</w:t>
            </w:r>
            <w:r>
              <w:rPr>
                <w:rtl/>
              </w:rPr>
              <w:t>]</w:t>
            </w:r>
          </w:p>
        </w:tc>
      </w:tr>
      <w:tr w:rsidR="004A7232" w:rsidTr="00B07E78">
        <w:tc>
          <w:tcPr>
            <w:tcW w:w="4077" w:type="dxa"/>
            <w:shd w:val="clear" w:color="auto" w:fill="auto"/>
          </w:tcPr>
          <w:p w:rsidR="004A7232" w:rsidRPr="002E1EDB" w:rsidRDefault="004A7232" w:rsidP="004A7232">
            <w:pPr>
              <w:pStyle w:val="libVar0"/>
              <w:rPr>
                <w:rtl/>
              </w:rPr>
            </w:pPr>
            <w:r w:rsidRPr="002E1EDB">
              <w:rPr>
                <w:rtl/>
              </w:rPr>
              <w:t>[176]</w:t>
            </w:r>
            <w:r>
              <w:rPr>
                <w:rtl/>
              </w:rPr>
              <w:t xml:space="preserve"> - </w:t>
            </w:r>
            <w:r w:rsidRPr="002E1EDB">
              <w:rPr>
                <w:rtl/>
              </w:rPr>
              <w:t xml:space="preserve">محمّد بن يحيى </w:t>
            </w:r>
          </w:p>
        </w:tc>
        <w:tc>
          <w:tcPr>
            <w:tcW w:w="1842" w:type="dxa"/>
            <w:shd w:val="clear" w:color="auto" w:fill="auto"/>
          </w:tcPr>
          <w:p w:rsidR="004A7232" w:rsidRPr="002E1EDB" w:rsidRDefault="004A7232" w:rsidP="004A7232">
            <w:pPr>
              <w:pStyle w:val="libVarCenter"/>
              <w:rPr>
                <w:rtl/>
              </w:rPr>
            </w:pPr>
            <w:r w:rsidRPr="002E1EDB">
              <w:rPr>
                <w:rtl/>
              </w:rPr>
              <w:t xml:space="preserve"> </w:t>
            </w:r>
            <w:r>
              <w:rPr>
                <w:rtl/>
              </w:rPr>
              <w:t>(</w:t>
            </w:r>
            <w:r w:rsidRPr="002E1EDB">
              <w:rPr>
                <w:rtl/>
              </w:rPr>
              <w:t>شب</w:t>
            </w:r>
            <w:r>
              <w:rPr>
                <w:rtl/>
              </w:rPr>
              <w:t>)</w:t>
            </w:r>
            <w:r w:rsidRPr="002E1EDB">
              <w:rPr>
                <w:rtl/>
              </w:rPr>
              <w:t xml:space="preserve"> </w:t>
            </w:r>
          </w:p>
        </w:tc>
        <w:tc>
          <w:tcPr>
            <w:tcW w:w="1668" w:type="dxa"/>
            <w:shd w:val="clear" w:color="auto" w:fill="auto"/>
          </w:tcPr>
          <w:p w:rsidR="004A7232" w:rsidRPr="002E1EDB" w:rsidRDefault="004A7232" w:rsidP="004A7232">
            <w:pPr>
              <w:pStyle w:val="libVarCenter"/>
              <w:rPr>
                <w:rtl/>
              </w:rPr>
            </w:pPr>
            <w:r w:rsidRPr="002E1EDB">
              <w:rPr>
                <w:rtl/>
              </w:rPr>
              <w:t xml:space="preserve"> </w:t>
            </w:r>
            <w:r>
              <w:rPr>
                <w:rtl/>
              </w:rPr>
              <w:t>= [</w:t>
            </w:r>
            <w:r w:rsidRPr="002E1EDB">
              <w:rPr>
                <w:rtl/>
              </w:rPr>
              <w:t>302</w:t>
            </w:r>
            <w:r>
              <w:rPr>
                <w:rtl/>
              </w:rPr>
              <w:t>]</w:t>
            </w:r>
          </w:p>
        </w:tc>
      </w:tr>
      <w:tr w:rsidR="004A7232" w:rsidTr="00B07E78">
        <w:tc>
          <w:tcPr>
            <w:tcW w:w="4077" w:type="dxa"/>
            <w:shd w:val="clear" w:color="auto" w:fill="auto"/>
          </w:tcPr>
          <w:p w:rsidR="004A7232" w:rsidRPr="002E1EDB" w:rsidRDefault="004A7232" w:rsidP="004A7232">
            <w:pPr>
              <w:pStyle w:val="libVar0"/>
              <w:rPr>
                <w:rtl/>
              </w:rPr>
            </w:pPr>
            <w:r w:rsidRPr="002E1EDB">
              <w:rPr>
                <w:rtl/>
              </w:rPr>
              <w:t>[177]</w:t>
            </w:r>
            <w:r>
              <w:rPr>
                <w:rtl/>
              </w:rPr>
              <w:t xml:space="preserve"> - </w:t>
            </w:r>
            <w:r w:rsidRPr="002E1EDB">
              <w:rPr>
                <w:rtl/>
              </w:rPr>
              <w:t xml:space="preserve">مسعدة بن زياد </w:t>
            </w:r>
          </w:p>
        </w:tc>
        <w:tc>
          <w:tcPr>
            <w:tcW w:w="1842" w:type="dxa"/>
            <w:shd w:val="clear" w:color="auto" w:fill="auto"/>
          </w:tcPr>
          <w:p w:rsidR="004A7232" w:rsidRPr="002E1EDB" w:rsidRDefault="004A7232" w:rsidP="004A7232">
            <w:pPr>
              <w:pStyle w:val="libVarCenter"/>
              <w:rPr>
                <w:rtl/>
              </w:rPr>
            </w:pPr>
            <w:r w:rsidRPr="002E1EDB">
              <w:rPr>
                <w:rtl/>
              </w:rPr>
              <w:t xml:space="preserve"> </w:t>
            </w:r>
            <w:r>
              <w:rPr>
                <w:rtl/>
              </w:rPr>
              <w:t>(</w:t>
            </w:r>
            <w:r w:rsidRPr="002E1EDB">
              <w:rPr>
                <w:rtl/>
              </w:rPr>
              <w:t>شو</w:t>
            </w:r>
            <w:r>
              <w:rPr>
                <w:rtl/>
              </w:rPr>
              <w:t>)</w:t>
            </w:r>
            <w:r w:rsidRPr="002E1EDB">
              <w:rPr>
                <w:rtl/>
              </w:rPr>
              <w:t xml:space="preserve"> </w:t>
            </w:r>
          </w:p>
        </w:tc>
        <w:tc>
          <w:tcPr>
            <w:tcW w:w="1668" w:type="dxa"/>
            <w:shd w:val="clear" w:color="auto" w:fill="auto"/>
          </w:tcPr>
          <w:p w:rsidR="004A7232" w:rsidRPr="002E1EDB" w:rsidRDefault="004A7232" w:rsidP="004A7232">
            <w:pPr>
              <w:pStyle w:val="libVarCenter"/>
              <w:rPr>
                <w:rtl/>
              </w:rPr>
            </w:pPr>
            <w:r w:rsidRPr="002E1EDB">
              <w:rPr>
                <w:rtl/>
              </w:rPr>
              <w:t xml:space="preserve"> </w:t>
            </w:r>
            <w:r>
              <w:rPr>
                <w:rtl/>
              </w:rPr>
              <w:t>= [</w:t>
            </w:r>
            <w:r w:rsidRPr="002E1EDB">
              <w:rPr>
                <w:rtl/>
              </w:rPr>
              <w:t>306</w:t>
            </w:r>
            <w:r>
              <w:rPr>
                <w:rtl/>
              </w:rPr>
              <w:t>]</w:t>
            </w:r>
          </w:p>
        </w:tc>
      </w:tr>
      <w:tr w:rsidR="004A7232" w:rsidTr="00B07E78">
        <w:tc>
          <w:tcPr>
            <w:tcW w:w="4077" w:type="dxa"/>
            <w:shd w:val="clear" w:color="auto" w:fill="auto"/>
          </w:tcPr>
          <w:p w:rsidR="004A7232" w:rsidRPr="002E1EDB" w:rsidRDefault="004A7232" w:rsidP="004A7232">
            <w:pPr>
              <w:pStyle w:val="libVar0"/>
              <w:rPr>
                <w:rtl/>
              </w:rPr>
            </w:pPr>
            <w:r w:rsidRPr="002E1EDB">
              <w:rPr>
                <w:rtl/>
              </w:rPr>
              <w:t>[178]</w:t>
            </w:r>
            <w:r>
              <w:rPr>
                <w:rtl/>
              </w:rPr>
              <w:t xml:space="preserve"> - </w:t>
            </w:r>
            <w:r w:rsidRPr="002E1EDB">
              <w:rPr>
                <w:rtl/>
              </w:rPr>
              <w:t xml:space="preserve">مسعدة بن صدقة </w:t>
            </w:r>
          </w:p>
        </w:tc>
        <w:tc>
          <w:tcPr>
            <w:tcW w:w="1842" w:type="dxa"/>
            <w:shd w:val="clear" w:color="auto" w:fill="auto"/>
          </w:tcPr>
          <w:p w:rsidR="004A7232" w:rsidRPr="002E1EDB" w:rsidRDefault="004A7232" w:rsidP="004A7232">
            <w:pPr>
              <w:pStyle w:val="libVarCenter"/>
              <w:rPr>
                <w:rtl/>
              </w:rPr>
            </w:pPr>
            <w:r w:rsidRPr="002E1EDB">
              <w:rPr>
                <w:rtl/>
              </w:rPr>
              <w:t xml:space="preserve"> </w:t>
            </w:r>
            <w:r>
              <w:rPr>
                <w:rtl/>
              </w:rPr>
              <w:t>(</w:t>
            </w:r>
            <w:r w:rsidRPr="002E1EDB">
              <w:rPr>
                <w:rtl/>
              </w:rPr>
              <w:t>شز</w:t>
            </w:r>
            <w:r>
              <w:rPr>
                <w:rtl/>
              </w:rPr>
              <w:t>)</w:t>
            </w:r>
            <w:r w:rsidRPr="002E1EDB">
              <w:rPr>
                <w:rtl/>
              </w:rPr>
              <w:t xml:space="preserve"> </w:t>
            </w:r>
          </w:p>
        </w:tc>
        <w:tc>
          <w:tcPr>
            <w:tcW w:w="1668" w:type="dxa"/>
            <w:shd w:val="clear" w:color="auto" w:fill="auto"/>
          </w:tcPr>
          <w:p w:rsidR="004A7232" w:rsidRPr="002E1EDB" w:rsidRDefault="004A7232" w:rsidP="004A7232">
            <w:pPr>
              <w:pStyle w:val="libVarCenter"/>
              <w:rPr>
                <w:rtl/>
              </w:rPr>
            </w:pPr>
            <w:r w:rsidRPr="002E1EDB">
              <w:rPr>
                <w:rtl/>
              </w:rPr>
              <w:t xml:space="preserve"> </w:t>
            </w:r>
            <w:r>
              <w:rPr>
                <w:rtl/>
              </w:rPr>
              <w:t>= [</w:t>
            </w:r>
            <w:r w:rsidRPr="002E1EDB">
              <w:rPr>
                <w:rtl/>
              </w:rPr>
              <w:t>307</w:t>
            </w:r>
            <w:r>
              <w:rPr>
                <w:rtl/>
              </w:rPr>
              <w:t>]</w:t>
            </w:r>
          </w:p>
        </w:tc>
      </w:tr>
      <w:tr w:rsidR="004A7232" w:rsidTr="00B07E78">
        <w:tc>
          <w:tcPr>
            <w:tcW w:w="4077" w:type="dxa"/>
            <w:shd w:val="clear" w:color="auto" w:fill="auto"/>
          </w:tcPr>
          <w:p w:rsidR="004A7232" w:rsidRPr="002E1EDB" w:rsidRDefault="004A7232" w:rsidP="004A7232">
            <w:pPr>
              <w:pStyle w:val="libVar0"/>
              <w:rPr>
                <w:rtl/>
              </w:rPr>
            </w:pPr>
            <w:r w:rsidRPr="002E1EDB">
              <w:rPr>
                <w:rtl/>
              </w:rPr>
              <w:t>[179]</w:t>
            </w:r>
            <w:r>
              <w:rPr>
                <w:rtl/>
              </w:rPr>
              <w:t xml:space="preserve"> - </w:t>
            </w:r>
            <w:r w:rsidRPr="002E1EDB">
              <w:rPr>
                <w:rtl/>
              </w:rPr>
              <w:t xml:space="preserve">مسمع كردين </w:t>
            </w:r>
          </w:p>
        </w:tc>
        <w:tc>
          <w:tcPr>
            <w:tcW w:w="1842" w:type="dxa"/>
            <w:shd w:val="clear" w:color="auto" w:fill="auto"/>
          </w:tcPr>
          <w:p w:rsidR="004A7232" w:rsidRPr="002E1EDB" w:rsidRDefault="004A7232" w:rsidP="004A7232">
            <w:pPr>
              <w:pStyle w:val="libVarCenter"/>
              <w:rPr>
                <w:rtl/>
              </w:rPr>
            </w:pPr>
            <w:r w:rsidRPr="002E1EDB">
              <w:rPr>
                <w:rtl/>
              </w:rPr>
              <w:t xml:space="preserve"> </w:t>
            </w:r>
            <w:r>
              <w:rPr>
                <w:rtl/>
              </w:rPr>
              <w:t>(</w:t>
            </w:r>
            <w:r w:rsidRPr="002E1EDB">
              <w:rPr>
                <w:rtl/>
              </w:rPr>
              <w:t>شح</w:t>
            </w:r>
            <w:r>
              <w:rPr>
                <w:rtl/>
              </w:rPr>
              <w:t>)</w:t>
            </w:r>
            <w:r w:rsidRPr="002E1EDB">
              <w:rPr>
                <w:rtl/>
              </w:rPr>
              <w:t xml:space="preserve"> </w:t>
            </w:r>
          </w:p>
        </w:tc>
        <w:tc>
          <w:tcPr>
            <w:tcW w:w="1668" w:type="dxa"/>
            <w:shd w:val="clear" w:color="auto" w:fill="auto"/>
          </w:tcPr>
          <w:p w:rsidR="004A7232" w:rsidRPr="002E1EDB" w:rsidRDefault="004A7232" w:rsidP="004A7232">
            <w:pPr>
              <w:pStyle w:val="libVarCenter"/>
              <w:rPr>
                <w:rtl/>
              </w:rPr>
            </w:pPr>
            <w:r w:rsidRPr="002E1EDB">
              <w:rPr>
                <w:rtl/>
              </w:rPr>
              <w:t xml:space="preserve"> </w:t>
            </w:r>
            <w:r>
              <w:rPr>
                <w:rtl/>
              </w:rPr>
              <w:t>= [</w:t>
            </w:r>
            <w:r w:rsidRPr="002E1EDB">
              <w:rPr>
                <w:rtl/>
              </w:rPr>
              <w:t>308</w:t>
            </w:r>
            <w:r>
              <w:rPr>
                <w:rtl/>
              </w:rPr>
              <w:t>]</w:t>
            </w:r>
          </w:p>
        </w:tc>
      </w:tr>
      <w:tr w:rsidR="004A7232" w:rsidTr="00B07E78">
        <w:tc>
          <w:tcPr>
            <w:tcW w:w="4077" w:type="dxa"/>
            <w:shd w:val="clear" w:color="auto" w:fill="auto"/>
          </w:tcPr>
          <w:p w:rsidR="004A7232" w:rsidRPr="002E1EDB" w:rsidRDefault="004A7232" w:rsidP="004A7232">
            <w:pPr>
              <w:pStyle w:val="libVar0"/>
              <w:rPr>
                <w:rtl/>
              </w:rPr>
            </w:pPr>
            <w:r w:rsidRPr="002E1EDB">
              <w:rPr>
                <w:rtl/>
              </w:rPr>
              <w:t>[180]</w:t>
            </w:r>
            <w:r>
              <w:rPr>
                <w:rtl/>
              </w:rPr>
              <w:t xml:space="preserve"> - </w:t>
            </w:r>
            <w:r w:rsidRPr="002E1EDB">
              <w:rPr>
                <w:rtl/>
              </w:rPr>
              <w:t xml:space="preserve">مصادف </w:t>
            </w:r>
          </w:p>
        </w:tc>
        <w:tc>
          <w:tcPr>
            <w:tcW w:w="1842" w:type="dxa"/>
            <w:shd w:val="clear" w:color="auto" w:fill="auto"/>
          </w:tcPr>
          <w:p w:rsidR="004A7232" w:rsidRPr="002E1EDB" w:rsidRDefault="004A7232" w:rsidP="004A7232">
            <w:pPr>
              <w:pStyle w:val="libVarCenter"/>
              <w:rPr>
                <w:rtl/>
              </w:rPr>
            </w:pPr>
            <w:r w:rsidRPr="002E1EDB">
              <w:rPr>
                <w:rtl/>
              </w:rPr>
              <w:t xml:space="preserve"> </w:t>
            </w:r>
            <w:r>
              <w:rPr>
                <w:rtl/>
              </w:rPr>
              <w:t>(</w:t>
            </w:r>
            <w:r w:rsidRPr="002E1EDB">
              <w:rPr>
                <w:rtl/>
              </w:rPr>
              <w:t>شط</w:t>
            </w:r>
            <w:r>
              <w:rPr>
                <w:rtl/>
              </w:rPr>
              <w:t>)</w:t>
            </w:r>
            <w:r w:rsidRPr="002E1EDB">
              <w:rPr>
                <w:rtl/>
              </w:rPr>
              <w:t xml:space="preserve"> </w:t>
            </w:r>
          </w:p>
        </w:tc>
        <w:tc>
          <w:tcPr>
            <w:tcW w:w="1668" w:type="dxa"/>
            <w:shd w:val="clear" w:color="auto" w:fill="auto"/>
          </w:tcPr>
          <w:p w:rsidR="004A7232" w:rsidRPr="002E1EDB" w:rsidRDefault="004A7232" w:rsidP="004A7232">
            <w:pPr>
              <w:pStyle w:val="libVarCenter"/>
              <w:rPr>
                <w:rtl/>
              </w:rPr>
            </w:pPr>
            <w:r w:rsidRPr="002E1EDB">
              <w:rPr>
                <w:rtl/>
              </w:rPr>
              <w:t xml:space="preserve"> </w:t>
            </w:r>
            <w:r>
              <w:rPr>
                <w:rtl/>
              </w:rPr>
              <w:t>= [</w:t>
            </w:r>
            <w:r w:rsidRPr="002E1EDB">
              <w:rPr>
                <w:rtl/>
              </w:rPr>
              <w:t>309</w:t>
            </w:r>
            <w:r>
              <w:rPr>
                <w:rtl/>
              </w:rPr>
              <w:t>]</w:t>
            </w:r>
          </w:p>
        </w:tc>
      </w:tr>
      <w:tr w:rsidR="004A7232" w:rsidTr="00B07E78">
        <w:tc>
          <w:tcPr>
            <w:tcW w:w="4077" w:type="dxa"/>
            <w:shd w:val="clear" w:color="auto" w:fill="auto"/>
          </w:tcPr>
          <w:p w:rsidR="004A7232" w:rsidRPr="002E1EDB" w:rsidRDefault="004A7232" w:rsidP="004A7232">
            <w:pPr>
              <w:pStyle w:val="libVar0"/>
              <w:rPr>
                <w:rtl/>
              </w:rPr>
            </w:pPr>
            <w:r w:rsidRPr="002E1EDB">
              <w:rPr>
                <w:rtl/>
              </w:rPr>
              <w:t>[181]</w:t>
            </w:r>
            <w:r>
              <w:rPr>
                <w:rtl/>
              </w:rPr>
              <w:t xml:space="preserve"> - </w:t>
            </w:r>
            <w:r w:rsidRPr="002E1EDB">
              <w:rPr>
                <w:rtl/>
              </w:rPr>
              <w:t xml:space="preserve">مظفّر بن جعفر بن مظفّر </w:t>
            </w:r>
          </w:p>
        </w:tc>
        <w:tc>
          <w:tcPr>
            <w:tcW w:w="1842" w:type="dxa"/>
            <w:shd w:val="clear" w:color="auto" w:fill="auto"/>
          </w:tcPr>
          <w:p w:rsidR="004A7232" w:rsidRPr="002E1EDB" w:rsidRDefault="004A7232" w:rsidP="004A7232">
            <w:pPr>
              <w:pStyle w:val="libVarCenter"/>
              <w:rPr>
                <w:rtl/>
              </w:rPr>
            </w:pPr>
            <w:r w:rsidRPr="002E1EDB">
              <w:rPr>
                <w:rtl/>
              </w:rPr>
              <w:t xml:space="preserve"> </w:t>
            </w:r>
            <w:r>
              <w:rPr>
                <w:rtl/>
              </w:rPr>
              <w:t>(</w:t>
            </w:r>
            <w:r w:rsidRPr="002E1EDB">
              <w:rPr>
                <w:rtl/>
              </w:rPr>
              <w:t>رصز</w:t>
            </w:r>
            <w:r>
              <w:rPr>
                <w:rtl/>
              </w:rPr>
              <w:t>)</w:t>
            </w:r>
            <w:r w:rsidRPr="002E1EDB">
              <w:rPr>
                <w:rtl/>
              </w:rPr>
              <w:t xml:space="preserve"> </w:t>
            </w:r>
          </w:p>
        </w:tc>
        <w:tc>
          <w:tcPr>
            <w:tcW w:w="1668" w:type="dxa"/>
            <w:shd w:val="clear" w:color="auto" w:fill="auto"/>
          </w:tcPr>
          <w:p w:rsidR="004A7232" w:rsidRPr="002E1EDB" w:rsidRDefault="004A7232" w:rsidP="004A7232">
            <w:pPr>
              <w:pStyle w:val="libVarCenter"/>
              <w:rPr>
                <w:rtl/>
              </w:rPr>
            </w:pPr>
            <w:r w:rsidRPr="002E1EDB">
              <w:rPr>
                <w:rtl/>
              </w:rPr>
              <w:t xml:space="preserve"> </w:t>
            </w:r>
            <w:r>
              <w:rPr>
                <w:rtl/>
              </w:rPr>
              <w:t>= [</w:t>
            </w:r>
            <w:r w:rsidRPr="002E1EDB">
              <w:rPr>
                <w:rtl/>
              </w:rPr>
              <w:t>297</w:t>
            </w:r>
            <w:r>
              <w:rPr>
                <w:rtl/>
              </w:rPr>
              <w:t>]</w:t>
            </w:r>
          </w:p>
        </w:tc>
      </w:tr>
      <w:tr w:rsidR="004A7232" w:rsidTr="00B07E78">
        <w:tc>
          <w:tcPr>
            <w:tcW w:w="4077" w:type="dxa"/>
            <w:shd w:val="clear" w:color="auto" w:fill="auto"/>
          </w:tcPr>
          <w:p w:rsidR="004A7232" w:rsidRPr="002E1EDB" w:rsidRDefault="004A7232" w:rsidP="004A7232">
            <w:pPr>
              <w:pStyle w:val="libVar0"/>
              <w:rPr>
                <w:rtl/>
              </w:rPr>
            </w:pPr>
            <w:r w:rsidRPr="002E1EDB">
              <w:rPr>
                <w:rtl/>
              </w:rPr>
              <w:t>[182]</w:t>
            </w:r>
            <w:r>
              <w:rPr>
                <w:rtl/>
              </w:rPr>
              <w:t xml:space="preserve"> - </w:t>
            </w:r>
            <w:r w:rsidRPr="002E1EDB">
              <w:rPr>
                <w:rtl/>
              </w:rPr>
              <w:t xml:space="preserve">مصعب بن يزيد </w:t>
            </w:r>
          </w:p>
        </w:tc>
        <w:tc>
          <w:tcPr>
            <w:tcW w:w="1842" w:type="dxa"/>
            <w:shd w:val="clear" w:color="auto" w:fill="auto"/>
          </w:tcPr>
          <w:p w:rsidR="004A7232" w:rsidRPr="002E1EDB" w:rsidRDefault="004A7232" w:rsidP="004A7232">
            <w:pPr>
              <w:pStyle w:val="libVarCenter"/>
              <w:rPr>
                <w:rtl/>
              </w:rPr>
            </w:pPr>
            <w:r w:rsidRPr="002E1EDB">
              <w:rPr>
                <w:rtl/>
              </w:rPr>
              <w:t xml:space="preserve"> </w:t>
            </w:r>
            <w:r>
              <w:rPr>
                <w:rtl/>
              </w:rPr>
              <w:t>(</w:t>
            </w:r>
            <w:r w:rsidRPr="002E1EDB">
              <w:rPr>
                <w:rtl/>
              </w:rPr>
              <w:t>شيء</w:t>
            </w:r>
            <w:r>
              <w:rPr>
                <w:rtl/>
              </w:rPr>
              <w:t>)</w:t>
            </w:r>
            <w:r w:rsidRPr="002E1EDB">
              <w:rPr>
                <w:rtl/>
              </w:rPr>
              <w:t xml:space="preserve"> </w:t>
            </w:r>
          </w:p>
        </w:tc>
        <w:tc>
          <w:tcPr>
            <w:tcW w:w="1668" w:type="dxa"/>
            <w:shd w:val="clear" w:color="auto" w:fill="auto"/>
          </w:tcPr>
          <w:p w:rsidR="004A7232" w:rsidRPr="002E1EDB" w:rsidRDefault="004A7232" w:rsidP="004A7232">
            <w:pPr>
              <w:pStyle w:val="libVarCenter"/>
              <w:rPr>
                <w:rtl/>
              </w:rPr>
            </w:pPr>
            <w:r w:rsidRPr="002E1EDB">
              <w:rPr>
                <w:rtl/>
              </w:rPr>
              <w:t xml:space="preserve"> </w:t>
            </w:r>
            <w:r>
              <w:rPr>
                <w:rtl/>
              </w:rPr>
              <w:t>= [</w:t>
            </w:r>
            <w:r w:rsidRPr="002E1EDB">
              <w:rPr>
                <w:rtl/>
              </w:rPr>
              <w:t>310</w:t>
            </w:r>
            <w:r>
              <w:rPr>
                <w:rtl/>
              </w:rPr>
              <w:t>]</w:t>
            </w:r>
          </w:p>
        </w:tc>
      </w:tr>
      <w:tr w:rsidR="004A7232" w:rsidTr="00B07E78">
        <w:tc>
          <w:tcPr>
            <w:tcW w:w="4077" w:type="dxa"/>
            <w:shd w:val="clear" w:color="auto" w:fill="auto"/>
          </w:tcPr>
          <w:p w:rsidR="004A7232" w:rsidRPr="002E1EDB" w:rsidRDefault="004A7232" w:rsidP="004A7232">
            <w:pPr>
              <w:pStyle w:val="libVar0"/>
              <w:rPr>
                <w:rtl/>
              </w:rPr>
            </w:pPr>
            <w:r w:rsidRPr="002E1EDB">
              <w:rPr>
                <w:rtl/>
              </w:rPr>
              <w:t>[183]</w:t>
            </w:r>
            <w:r>
              <w:rPr>
                <w:rtl/>
              </w:rPr>
              <w:t xml:space="preserve"> - </w:t>
            </w:r>
            <w:r w:rsidRPr="002E1EDB">
              <w:rPr>
                <w:rtl/>
              </w:rPr>
              <w:t xml:space="preserve">معاوية بن حكيم </w:t>
            </w:r>
          </w:p>
        </w:tc>
        <w:tc>
          <w:tcPr>
            <w:tcW w:w="1842" w:type="dxa"/>
            <w:shd w:val="clear" w:color="auto" w:fill="auto"/>
          </w:tcPr>
          <w:p w:rsidR="004A7232" w:rsidRPr="002E1EDB" w:rsidRDefault="004A7232" w:rsidP="004A7232">
            <w:pPr>
              <w:pStyle w:val="libVarCenter"/>
              <w:rPr>
                <w:rtl/>
              </w:rPr>
            </w:pPr>
            <w:r w:rsidRPr="002E1EDB">
              <w:rPr>
                <w:rtl/>
              </w:rPr>
              <w:t xml:space="preserve"> </w:t>
            </w:r>
            <w:r>
              <w:rPr>
                <w:rtl/>
              </w:rPr>
              <w:t>(</w:t>
            </w:r>
            <w:r w:rsidRPr="002E1EDB">
              <w:rPr>
                <w:rtl/>
              </w:rPr>
              <w:t>رسو</w:t>
            </w:r>
            <w:r>
              <w:rPr>
                <w:rtl/>
              </w:rPr>
              <w:t>)</w:t>
            </w:r>
            <w:r w:rsidRPr="002E1EDB">
              <w:rPr>
                <w:rtl/>
              </w:rPr>
              <w:t xml:space="preserve"> </w:t>
            </w:r>
          </w:p>
        </w:tc>
        <w:tc>
          <w:tcPr>
            <w:tcW w:w="1668" w:type="dxa"/>
            <w:shd w:val="clear" w:color="auto" w:fill="auto"/>
          </w:tcPr>
          <w:p w:rsidR="004A7232" w:rsidRPr="002E1EDB" w:rsidRDefault="004A7232" w:rsidP="004A7232">
            <w:pPr>
              <w:pStyle w:val="libVarCenter"/>
              <w:rPr>
                <w:rtl/>
              </w:rPr>
            </w:pPr>
            <w:r w:rsidRPr="002E1EDB">
              <w:rPr>
                <w:rtl/>
              </w:rPr>
              <w:t xml:space="preserve"> </w:t>
            </w:r>
            <w:r>
              <w:rPr>
                <w:rtl/>
              </w:rPr>
              <w:t>= [</w:t>
            </w:r>
            <w:r w:rsidRPr="002E1EDB">
              <w:rPr>
                <w:rtl/>
              </w:rPr>
              <w:t>266</w:t>
            </w:r>
            <w:r>
              <w:rPr>
                <w:rtl/>
              </w:rPr>
              <w:t>]</w:t>
            </w:r>
          </w:p>
        </w:tc>
      </w:tr>
      <w:tr w:rsidR="004A7232" w:rsidTr="00B07E78">
        <w:tc>
          <w:tcPr>
            <w:tcW w:w="4077" w:type="dxa"/>
            <w:shd w:val="clear" w:color="auto" w:fill="auto"/>
          </w:tcPr>
          <w:p w:rsidR="004A7232" w:rsidRPr="002E1EDB" w:rsidRDefault="004A7232" w:rsidP="004A7232">
            <w:pPr>
              <w:pStyle w:val="libVar0"/>
              <w:rPr>
                <w:rtl/>
              </w:rPr>
            </w:pPr>
            <w:r w:rsidRPr="002E1EDB">
              <w:rPr>
                <w:rtl/>
              </w:rPr>
              <w:t>[184]</w:t>
            </w:r>
            <w:r>
              <w:rPr>
                <w:rtl/>
              </w:rPr>
              <w:t xml:space="preserve"> - </w:t>
            </w:r>
            <w:r w:rsidRPr="002E1EDB">
              <w:rPr>
                <w:rtl/>
              </w:rPr>
              <w:t xml:space="preserve">معاوية بن ميسرة </w:t>
            </w:r>
          </w:p>
        </w:tc>
        <w:tc>
          <w:tcPr>
            <w:tcW w:w="1842" w:type="dxa"/>
            <w:shd w:val="clear" w:color="auto" w:fill="auto"/>
          </w:tcPr>
          <w:p w:rsidR="004A7232" w:rsidRPr="002E1EDB" w:rsidRDefault="004A7232" w:rsidP="004A7232">
            <w:pPr>
              <w:pStyle w:val="libVarCenter"/>
              <w:rPr>
                <w:rtl/>
              </w:rPr>
            </w:pPr>
            <w:r w:rsidRPr="002E1EDB">
              <w:rPr>
                <w:rtl/>
              </w:rPr>
              <w:t xml:space="preserve"> </w:t>
            </w:r>
            <w:r>
              <w:rPr>
                <w:rtl/>
              </w:rPr>
              <w:t>(</w:t>
            </w:r>
            <w:r w:rsidRPr="002E1EDB">
              <w:rPr>
                <w:rtl/>
              </w:rPr>
              <w:t>شيد</w:t>
            </w:r>
            <w:r>
              <w:rPr>
                <w:rtl/>
              </w:rPr>
              <w:t>)</w:t>
            </w:r>
            <w:r w:rsidRPr="002E1EDB">
              <w:rPr>
                <w:rtl/>
              </w:rPr>
              <w:t xml:space="preserve"> </w:t>
            </w:r>
          </w:p>
        </w:tc>
        <w:tc>
          <w:tcPr>
            <w:tcW w:w="1668" w:type="dxa"/>
            <w:shd w:val="clear" w:color="auto" w:fill="auto"/>
          </w:tcPr>
          <w:p w:rsidR="004A7232" w:rsidRPr="002E1EDB" w:rsidRDefault="004A7232" w:rsidP="004A7232">
            <w:pPr>
              <w:pStyle w:val="libVarCenter"/>
              <w:rPr>
                <w:rtl/>
              </w:rPr>
            </w:pPr>
            <w:r w:rsidRPr="002E1EDB">
              <w:rPr>
                <w:rtl/>
              </w:rPr>
              <w:t xml:space="preserve"> </w:t>
            </w:r>
            <w:r>
              <w:rPr>
                <w:rtl/>
              </w:rPr>
              <w:t>= [</w:t>
            </w:r>
            <w:r w:rsidRPr="002E1EDB">
              <w:rPr>
                <w:rtl/>
              </w:rPr>
              <w:t>314</w:t>
            </w:r>
            <w:r>
              <w:rPr>
                <w:rtl/>
              </w:rPr>
              <w:t>]</w:t>
            </w:r>
          </w:p>
        </w:tc>
      </w:tr>
      <w:tr w:rsidR="004A7232" w:rsidTr="00B07E78">
        <w:tc>
          <w:tcPr>
            <w:tcW w:w="4077" w:type="dxa"/>
            <w:shd w:val="clear" w:color="auto" w:fill="auto"/>
          </w:tcPr>
          <w:p w:rsidR="004A7232" w:rsidRPr="002E1EDB" w:rsidRDefault="004A7232" w:rsidP="004A7232">
            <w:pPr>
              <w:pStyle w:val="libVar0"/>
              <w:rPr>
                <w:rtl/>
              </w:rPr>
            </w:pPr>
            <w:r w:rsidRPr="002E1EDB">
              <w:rPr>
                <w:rtl/>
              </w:rPr>
              <w:t>[185]</w:t>
            </w:r>
            <w:r>
              <w:rPr>
                <w:rtl/>
              </w:rPr>
              <w:t xml:space="preserve"> - </w:t>
            </w:r>
            <w:r w:rsidRPr="002E1EDB">
              <w:rPr>
                <w:rtl/>
              </w:rPr>
              <w:t xml:space="preserve">معاوية بن وهب </w:t>
            </w:r>
          </w:p>
        </w:tc>
        <w:tc>
          <w:tcPr>
            <w:tcW w:w="1842" w:type="dxa"/>
            <w:shd w:val="clear" w:color="auto" w:fill="auto"/>
          </w:tcPr>
          <w:p w:rsidR="004A7232" w:rsidRPr="002E1EDB" w:rsidRDefault="004A7232" w:rsidP="004A7232">
            <w:pPr>
              <w:pStyle w:val="libVarCenter"/>
              <w:rPr>
                <w:rtl/>
              </w:rPr>
            </w:pPr>
            <w:r w:rsidRPr="002E1EDB">
              <w:rPr>
                <w:rtl/>
              </w:rPr>
              <w:t xml:space="preserve"> </w:t>
            </w:r>
            <w:r>
              <w:rPr>
                <w:rtl/>
              </w:rPr>
              <w:t>(</w:t>
            </w:r>
            <w:r w:rsidRPr="002E1EDB">
              <w:rPr>
                <w:rtl/>
              </w:rPr>
              <w:t>شية</w:t>
            </w:r>
            <w:r>
              <w:rPr>
                <w:rtl/>
              </w:rPr>
              <w:t>)</w:t>
            </w:r>
            <w:r w:rsidRPr="002E1EDB">
              <w:rPr>
                <w:rtl/>
              </w:rPr>
              <w:t xml:space="preserve"> </w:t>
            </w:r>
          </w:p>
        </w:tc>
        <w:tc>
          <w:tcPr>
            <w:tcW w:w="1668" w:type="dxa"/>
            <w:shd w:val="clear" w:color="auto" w:fill="auto"/>
          </w:tcPr>
          <w:p w:rsidR="004A7232" w:rsidRPr="002E1EDB" w:rsidRDefault="004A7232" w:rsidP="004A7232">
            <w:pPr>
              <w:pStyle w:val="libVarCenter"/>
              <w:rPr>
                <w:rtl/>
              </w:rPr>
            </w:pPr>
            <w:r w:rsidRPr="002E1EDB">
              <w:rPr>
                <w:rtl/>
              </w:rPr>
              <w:t xml:space="preserve"> </w:t>
            </w:r>
            <w:r>
              <w:rPr>
                <w:rtl/>
              </w:rPr>
              <w:t>= [</w:t>
            </w:r>
            <w:r w:rsidRPr="002E1EDB">
              <w:rPr>
                <w:rtl/>
              </w:rPr>
              <w:t>315</w:t>
            </w:r>
            <w:r>
              <w:rPr>
                <w:rtl/>
              </w:rPr>
              <w:t>]</w:t>
            </w:r>
          </w:p>
        </w:tc>
      </w:tr>
      <w:tr w:rsidR="004A7232" w:rsidTr="00B07E78">
        <w:tc>
          <w:tcPr>
            <w:tcW w:w="4077" w:type="dxa"/>
            <w:shd w:val="clear" w:color="auto" w:fill="auto"/>
          </w:tcPr>
          <w:p w:rsidR="004A7232" w:rsidRPr="002E1EDB" w:rsidRDefault="004A7232" w:rsidP="004A7232">
            <w:pPr>
              <w:pStyle w:val="libVar0"/>
              <w:rPr>
                <w:rtl/>
              </w:rPr>
            </w:pPr>
            <w:r w:rsidRPr="002E1EDB">
              <w:rPr>
                <w:rtl/>
              </w:rPr>
              <w:t>[186]</w:t>
            </w:r>
            <w:r>
              <w:rPr>
                <w:rtl/>
              </w:rPr>
              <w:t xml:space="preserve"> - </w:t>
            </w:r>
            <w:r w:rsidRPr="002E1EDB">
              <w:rPr>
                <w:rtl/>
              </w:rPr>
              <w:t xml:space="preserve">معروف بن خرّبوذ </w:t>
            </w:r>
          </w:p>
        </w:tc>
        <w:tc>
          <w:tcPr>
            <w:tcW w:w="1842" w:type="dxa"/>
            <w:shd w:val="clear" w:color="auto" w:fill="auto"/>
          </w:tcPr>
          <w:p w:rsidR="004A7232" w:rsidRPr="002E1EDB" w:rsidRDefault="004A7232" w:rsidP="004A7232">
            <w:pPr>
              <w:pStyle w:val="libVarCenter"/>
              <w:rPr>
                <w:rtl/>
              </w:rPr>
            </w:pPr>
            <w:r w:rsidRPr="002E1EDB">
              <w:rPr>
                <w:rtl/>
              </w:rPr>
              <w:t xml:space="preserve"> </w:t>
            </w:r>
            <w:r>
              <w:rPr>
                <w:rtl/>
              </w:rPr>
              <w:t>(</w:t>
            </w:r>
            <w:r w:rsidRPr="002E1EDB">
              <w:rPr>
                <w:rtl/>
              </w:rPr>
              <w:t>شيو</w:t>
            </w:r>
            <w:r>
              <w:rPr>
                <w:rtl/>
              </w:rPr>
              <w:t>)</w:t>
            </w:r>
            <w:r w:rsidRPr="002E1EDB">
              <w:rPr>
                <w:rtl/>
              </w:rPr>
              <w:t xml:space="preserve"> </w:t>
            </w:r>
          </w:p>
        </w:tc>
        <w:tc>
          <w:tcPr>
            <w:tcW w:w="1668" w:type="dxa"/>
            <w:shd w:val="clear" w:color="auto" w:fill="auto"/>
          </w:tcPr>
          <w:p w:rsidR="004A7232" w:rsidRPr="002E1EDB" w:rsidRDefault="004A7232" w:rsidP="004A7232">
            <w:pPr>
              <w:pStyle w:val="libVarCenter"/>
              <w:rPr>
                <w:rtl/>
              </w:rPr>
            </w:pPr>
            <w:r w:rsidRPr="002E1EDB">
              <w:rPr>
                <w:rtl/>
              </w:rPr>
              <w:t xml:space="preserve"> </w:t>
            </w:r>
            <w:r>
              <w:rPr>
                <w:rtl/>
              </w:rPr>
              <w:t>= [</w:t>
            </w:r>
            <w:r w:rsidRPr="002E1EDB">
              <w:rPr>
                <w:rtl/>
              </w:rPr>
              <w:t>316</w:t>
            </w:r>
            <w:r>
              <w:rPr>
                <w:rtl/>
              </w:rPr>
              <w:t>]</w:t>
            </w:r>
          </w:p>
        </w:tc>
      </w:tr>
      <w:tr w:rsidR="004A7232" w:rsidTr="00B07E78">
        <w:tc>
          <w:tcPr>
            <w:tcW w:w="4077" w:type="dxa"/>
            <w:shd w:val="clear" w:color="auto" w:fill="auto"/>
          </w:tcPr>
          <w:p w:rsidR="004A7232" w:rsidRPr="002E1EDB" w:rsidRDefault="004A7232" w:rsidP="004A7232">
            <w:pPr>
              <w:pStyle w:val="libVar0"/>
              <w:rPr>
                <w:rtl/>
              </w:rPr>
            </w:pPr>
            <w:r w:rsidRPr="002E1EDB">
              <w:rPr>
                <w:rtl/>
              </w:rPr>
              <w:t>[187]</w:t>
            </w:r>
            <w:r>
              <w:rPr>
                <w:rtl/>
              </w:rPr>
              <w:t xml:space="preserve"> - </w:t>
            </w:r>
            <w:r w:rsidRPr="002E1EDB">
              <w:rPr>
                <w:rtl/>
              </w:rPr>
              <w:t xml:space="preserve">معلّى بن خنيس </w:t>
            </w:r>
          </w:p>
        </w:tc>
        <w:tc>
          <w:tcPr>
            <w:tcW w:w="1842" w:type="dxa"/>
            <w:shd w:val="clear" w:color="auto" w:fill="auto"/>
          </w:tcPr>
          <w:p w:rsidR="004A7232" w:rsidRPr="002E1EDB" w:rsidRDefault="004A7232" w:rsidP="004A7232">
            <w:pPr>
              <w:pStyle w:val="libVarCenter"/>
              <w:rPr>
                <w:rtl/>
              </w:rPr>
            </w:pPr>
            <w:r w:rsidRPr="002E1EDB">
              <w:rPr>
                <w:rtl/>
              </w:rPr>
              <w:t xml:space="preserve"> </w:t>
            </w:r>
            <w:r>
              <w:rPr>
                <w:rtl/>
              </w:rPr>
              <w:t>(</w:t>
            </w:r>
            <w:r w:rsidRPr="002E1EDB">
              <w:rPr>
                <w:rtl/>
              </w:rPr>
              <w:t>شيز</w:t>
            </w:r>
            <w:r>
              <w:rPr>
                <w:rtl/>
              </w:rPr>
              <w:t>)</w:t>
            </w:r>
            <w:r w:rsidRPr="002E1EDB">
              <w:rPr>
                <w:rtl/>
              </w:rPr>
              <w:t xml:space="preserve"> </w:t>
            </w:r>
          </w:p>
        </w:tc>
        <w:tc>
          <w:tcPr>
            <w:tcW w:w="1668" w:type="dxa"/>
            <w:shd w:val="clear" w:color="auto" w:fill="auto"/>
          </w:tcPr>
          <w:p w:rsidR="004A7232" w:rsidRPr="002E1EDB" w:rsidRDefault="004A7232" w:rsidP="004A7232">
            <w:pPr>
              <w:pStyle w:val="libVarCenter"/>
              <w:rPr>
                <w:rtl/>
              </w:rPr>
            </w:pPr>
            <w:r w:rsidRPr="002E1EDB">
              <w:rPr>
                <w:rtl/>
              </w:rPr>
              <w:t xml:space="preserve"> </w:t>
            </w:r>
            <w:r>
              <w:rPr>
                <w:rtl/>
              </w:rPr>
              <w:t>= [</w:t>
            </w:r>
            <w:r w:rsidRPr="002E1EDB">
              <w:rPr>
                <w:rtl/>
              </w:rPr>
              <w:t>317</w:t>
            </w:r>
            <w:r>
              <w:rPr>
                <w:rtl/>
              </w:rPr>
              <w:t>]</w:t>
            </w:r>
          </w:p>
        </w:tc>
      </w:tr>
      <w:tr w:rsidR="004A7232" w:rsidTr="00B07E78">
        <w:tc>
          <w:tcPr>
            <w:tcW w:w="4077" w:type="dxa"/>
            <w:shd w:val="clear" w:color="auto" w:fill="auto"/>
          </w:tcPr>
          <w:p w:rsidR="004A7232" w:rsidRPr="002E1EDB" w:rsidRDefault="004A7232" w:rsidP="004A7232">
            <w:pPr>
              <w:pStyle w:val="libVar0"/>
              <w:rPr>
                <w:rtl/>
              </w:rPr>
            </w:pPr>
            <w:r w:rsidRPr="002E1EDB">
              <w:rPr>
                <w:rtl/>
              </w:rPr>
              <w:t>[188]</w:t>
            </w:r>
            <w:r>
              <w:rPr>
                <w:rtl/>
              </w:rPr>
              <w:t xml:space="preserve"> - </w:t>
            </w:r>
            <w:r w:rsidRPr="002E1EDB">
              <w:rPr>
                <w:rtl/>
              </w:rPr>
              <w:t xml:space="preserve">معلّى بن محمّد البصري </w:t>
            </w:r>
          </w:p>
        </w:tc>
        <w:tc>
          <w:tcPr>
            <w:tcW w:w="1842" w:type="dxa"/>
            <w:shd w:val="clear" w:color="auto" w:fill="auto"/>
          </w:tcPr>
          <w:p w:rsidR="004A7232" w:rsidRPr="002E1EDB" w:rsidRDefault="004A7232" w:rsidP="004A7232">
            <w:pPr>
              <w:pStyle w:val="libVarCenter"/>
              <w:rPr>
                <w:rtl/>
              </w:rPr>
            </w:pPr>
            <w:r w:rsidRPr="002E1EDB">
              <w:rPr>
                <w:rtl/>
              </w:rPr>
              <w:t xml:space="preserve"> </w:t>
            </w:r>
            <w:r>
              <w:rPr>
                <w:rtl/>
              </w:rPr>
              <w:t>(</w:t>
            </w:r>
            <w:r w:rsidRPr="002E1EDB">
              <w:rPr>
                <w:rtl/>
              </w:rPr>
              <w:t>شيح</w:t>
            </w:r>
            <w:r>
              <w:rPr>
                <w:rtl/>
              </w:rPr>
              <w:t>)</w:t>
            </w:r>
            <w:r w:rsidRPr="002E1EDB">
              <w:rPr>
                <w:rtl/>
              </w:rPr>
              <w:t xml:space="preserve"> </w:t>
            </w:r>
          </w:p>
        </w:tc>
        <w:tc>
          <w:tcPr>
            <w:tcW w:w="1668" w:type="dxa"/>
            <w:shd w:val="clear" w:color="auto" w:fill="auto"/>
          </w:tcPr>
          <w:p w:rsidR="004A7232" w:rsidRPr="002E1EDB" w:rsidRDefault="004A7232" w:rsidP="004A7232">
            <w:pPr>
              <w:pStyle w:val="libVarCenter"/>
              <w:rPr>
                <w:rtl/>
              </w:rPr>
            </w:pPr>
            <w:r w:rsidRPr="002E1EDB">
              <w:rPr>
                <w:rtl/>
              </w:rPr>
              <w:t xml:space="preserve"> </w:t>
            </w:r>
            <w:r>
              <w:rPr>
                <w:rtl/>
              </w:rPr>
              <w:t>= [</w:t>
            </w:r>
            <w:r w:rsidRPr="002E1EDB">
              <w:rPr>
                <w:rtl/>
              </w:rPr>
              <w:t>318</w:t>
            </w:r>
            <w:r>
              <w:rPr>
                <w:rtl/>
              </w:rPr>
              <w:t>]</w:t>
            </w:r>
          </w:p>
        </w:tc>
      </w:tr>
      <w:tr w:rsidR="004A7232" w:rsidTr="00B07E78">
        <w:tc>
          <w:tcPr>
            <w:tcW w:w="4077" w:type="dxa"/>
            <w:shd w:val="clear" w:color="auto" w:fill="auto"/>
          </w:tcPr>
          <w:p w:rsidR="004A7232" w:rsidRPr="002E1EDB" w:rsidRDefault="004A7232" w:rsidP="004A7232">
            <w:pPr>
              <w:pStyle w:val="libVar0"/>
              <w:rPr>
                <w:rtl/>
              </w:rPr>
            </w:pPr>
            <w:r w:rsidRPr="002E1EDB">
              <w:rPr>
                <w:rtl/>
              </w:rPr>
              <w:t>[189]</w:t>
            </w:r>
            <w:r>
              <w:rPr>
                <w:rtl/>
              </w:rPr>
              <w:t xml:space="preserve"> - </w:t>
            </w:r>
            <w:r w:rsidRPr="002E1EDB">
              <w:rPr>
                <w:rtl/>
              </w:rPr>
              <w:t xml:space="preserve">المفضّل بن عمر </w:t>
            </w:r>
          </w:p>
        </w:tc>
        <w:tc>
          <w:tcPr>
            <w:tcW w:w="1842" w:type="dxa"/>
            <w:shd w:val="clear" w:color="auto" w:fill="auto"/>
          </w:tcPr>
          <w:p w:rsidR="004A7232" w:rsidRPr="002E1EDB" w:rsidRDefault="004A7232" w:rsidP="004A7232">
            <w:pPr>
              <w:pStyle w:val="libVarCenter"/>
              <w:rPr>
                <w:rtl/>
              </w:rPr>
            </w:pPr>
            <w:r w:rsidRPr="002E1EDB">
              <w:rPr>
                <w:rtl/>
              </w:rPr>
              <w:t xml:space="preserve"> </w:t>
            </w:r>
            <w:r>
              <w:rPr>
                <w:rtl/>
              </w:rPr>
              <w:t>(</w:t>
            </w:r>
            <w:r w:rsidRPr="002E1EDB">
              <w:rPr>
                <w:rtl/>
              </w:rPr>
              <w:t>ل</w:t>
            </w:r>
            <w:r>
              <w:rPr>
                <w:rtl/>
              </w:rPr>
              <w:t>)</w:t>
            </w:r>
            <w:r w:rsidRPr="002E1EDB">
              <w:rPr>
                <w:rtl/>
              </w:rPr>
              <w:t xml:space="preserve"> </w:t>
            </w:r>
          </w:p>
        </w:tc>
        <w:tc>
          <w:tcPr>
            <w:tcW w:w="1668" w:type="dxa"/>
            <w:shd w:val="clear" w:color="auto" w:fill="auto"/>
          </w:tcPr>
          <w:p w:rsidR="004A7232" w:rsidRPr="002E1EDB" w:rsidRDefault="004A7232" w:rsidP="004A7232">
            <w:pPr>
              <w:pStyle w:val="libVarCenter"/>
              <w:rPr>
                <w:rtl/>
              </w:rPr>
            </w:pPr>
            <w:r w:rsidRPr="002E1EDB">
              <w:rPr>
                <w:rtl/>
              </w:rPr>
              <w:t xml:space="preserve"> </w:t>
            </w:r>
            <w:r>
              <w:rPr>
                <w:rtl/>
              </w:rPr>
              <w:t>= [</w:t>
            </w:r>
            <w:r w:rsidRPr="002E1EDB">
              <w:rPr>
                <w:rtl/>
              </w:rPr>
              <w:t>30</w:t>
            </w:r>
            <w:r>
              <w:rPr>
                <w:rtl/>
              </w:rPr>
              <w:t>]</w:t>
            </w:r>
          </w:p>
        </w:tc>
      </w:tr>
      <w:tr w:rsidR="004A7232" w:rsidTr="00B07E78">
        <w:tc>
          <w:tcPr>
            <w:tcW w:w="4077" w:type="dxa"/>
            <w:shd w:val="clear" w:color="auto" w:fill="auto"/>
          </w:tcPr>
          <w:p w:rsidR="004A7232" w:rsidRPr="002E1EDB" w:rsidRDefault="004A7232" w:rsidP="004A7232">
            <w:pPr>
              <w:pStyle w:val="libVar0"/>
              <w:rPr>
                <w:rtl/>
              </w:rPr>
            </w:pPr>
            <w:r w:rsidRPr="002E1EDB">
              <w:rPr>
                <w:rtl/>
              </w:rPr>
              <w:t>[190]</w:t>
            </w:r>
            <w:r>
              <w:rPr>
                <w:rtl/>
              </w:rPr>
              <w:t xml:space="preserve"> - </w:t>
            </w:r>
            <w:r w:rsidRPr="002E1EDB">
              <w:rPr>
                <w:rtl/>
              </w:rPr>
              <w:t xml:space="preserve">منصور بن حازم </w:t>
            </w:r>
          </w:p>
        </w:tc>
        <w:tc>
          <w:tcPr>
            <w:tcW w:w="1842" w:type="dxa"/>
            <w:shd w:val="clear" w:color="auto" w:fill="auto"/>
          </w:tcPr>
          <w:p w:rsidR="004A7232" w:rsidRPr="002E1EDB" w:rsidRDefault="004A7232" w:rsidP="004A7232">
            <w:pPr>
              <w:pStyle w:val="libVarCenter"/>
              <w:rPr>
                <w:rtl/>
              </w:rPr>
            </w:pPr>
            <w:r w:rsidRPr="002E1EDB">
              <w:rPr>
                <w:rtl/>
              </w:rPr>
              <w:t xml:space="preserve"> </w:t>
            </w:r>
            <w:r>
              <w:rPr>
                <w:rtl/>
              </w:rPr>
              <w:t>(</w:t>
            </w:r>
            <w:r w:rsidRPr="002E1EDB">
              <w:rPr>
                <w:rtl/>
              </w:rPr>
              <w:t>شكد</w:t>
            </w:r>
            <w:r>
              <w:rPr>
                <w:rtl/>
              </w:rPr>
              <w:t>)</w:t>
            </w:r>
            <w:r w:rsidRPr="002E1EDB">
              <w:rPr>
                <w:rtl/>
              </w:rPr>
              <w:t xml:space="preserve"> </w:t>
            </w:r>
          </w:p>
        </w:tc>
        <w:tc>
          <w:tcPr>
            <w:tcW w:w="1668" w:type="dxa"/>
            <w:shd w:val="clear" w:color="auto" w:fill="auto"/>
          </w:tcPr>
          <w:p w:rsidR="004A7232" w:rsidRPr="002E1EDB" w:rsidRDefault="004A7232" w:rsidP="004A7232">
            <w:pPr>
              <w:pStyle w:val="libVarCenter"/>
              <w:rPr>
                <w:rtl/>
              </w:rPr>
            </w:pPr>
            <w:r w:rsidRPr="002E1EDB">
              <w:rPr>
                <w:rtl/>
              </w:rPr>
              <w:t xml:space="preserve"> </w:t>
            </w:r>
            <w:r>
              <w:rPr>
                <w:rtl/>
              </w:rPr>
              <w:t>= [</w:t>
            </w:r>
            <w:r w:rsidRPr="002E1EDB">
              <w:rPr>
                <w:rtl/>
              </w:rPr>
              <w:t>324</w:t>
            </w:r>
            <w:r>
              <w:rPr>
                <w:rtl/>
              </w:rPr>
              <w:t>]</w:t>
            </w:r>
          </w:p>
        </w:tc>
      </w:tr>
      <w:tr w:rsidR="004A7232" w:rsidTr="00B07E78">
        <w:tc>
          <w:tcPr>
            <w:tcW w:w="4077" w:type="dxa"/>
            <w:shd w:val="clear" w:color="auto" w:fill="auto"/>
          </w:tcPr>
          <w:p w:rsidR="004A7232" w:rsidRPr="002E1EDB" w:rsidRDefault="004A7232" w:rsidP="004A7232">
            <w:pPr>
              <w:pStyle w:val="libVar0"/>
              <w:rPr>
                <w:rtl/>
              </w:rPr>
            </w:pPr>
            <w:r w:rsidRPr="002E1EDB">
              <w:rPr>
                <w:rtl/>
              </w:rPr>
              <w:t>[191]</w:t>
            </w:r>
            <w:r>
              <w:rPr>
                <w:rtl/>
              </w:rPr>
              <w:t xml:space="preserve"> - </w:t>
            </w:r>
            <w:r w:rsidRPr="002E1EDB">
              <w:rPr>
                <w:rtl/>
              </w:rPr>
              <w:t xml:space="preserve">منصور بن الوليد </w:t>
            </w:r>
          </w:p>
        </w:tc>
        <w:tc>
          <w:tcPr>
            <w:tcW w:w="1842" w:type="dxa"/>
            <w:shd w:val="clear" w:color="auto" w:fill="auto"/>
          </w:tcPr>
          <w:p w:rsidR="004A7232" w:rsidRPr="002E1EDB" w:rsidRDefault="004A7232" w:rsidP="004A7232">
            <w:pPr>
              <w:pStyle w:val="libVarCenter"/>
              <w:rPr>
                <w:rtl/>
              </w:rPr>
            </w:pPr>
            <w:r w:rsidRPr="002E1EDB">
              <w:rPr>
                <w:rtl/>
              </w:rPr>
              <w:t xml:space="preserve"> </w:t>
            </w:r>
            <w:r>
              <w:rPr>
                <w:rtl/>
              </w:rPr>
              <w:t>(</w:t>
            </w:r>
            <w:r w:rsidRPr="002E1EDB">
              <w:rPr>
                <w:rtl/>
              </w:rPr>
              <w:t>شكه</w:t>
            </w:r>
            <w:r>
              <w:rPr>
                <w:rtl/>
              </w:rPr>
              <w:t>)</w:t>
            </w:r>
            <w:r w:rsidRPr="002E1EDB">
              <w:rPr>
                <w:rtl/>
              </w:rPr>
              <w:t xml:space="preserve"> </w:t>
            </w:r>
          </w:p>
        </w:tc>
        <w:tc>
          <w:tcPr>
            <w:tcW w:w="1668" w:type="dxa"/>
            <w:shd w:val="clear" w:color="auto" w:fill="auto"/>
          </w:tcPr>
          <w:p w:rsidR="004A7232" w:rsidRPr="002E1EDB" w:rsidRDefault="004A7232" w:rsidP="004A7232">
            <w:pPr>
              <w:pStyle w:val="libVarCenter"/>
              <w:rPr>
                <w:rtl/>
              </w:rPr>
            </w:pPr>
            <w:r w:rsidRPr="002E1EDB">
              <w:rPr>
                <w:rtl/>
              </w:rPr>
              <w:t xml:space="preserve"> </w:t>
            </w:r>
            <w:r>
              <w:rPr>
                <w:rtl/>
              </w:rPr>
              <w:t>= [</w:t>
            </w:r>
            <w:r w:rsidRPr="002E1EDB">
              <w:rPr>
                <w:rtl/>
              </w:rPr>
              <w:t>325</w:t>
            </w:r>
            <w:r>
              <w:rPr>
                <w:rtl/>
              </w:rPr>
              <w:t>]</w:t>
            </w:r>
          </w:p>
        </w:tc>
      </w:tr>
      <w:tr w:rsidR="004A7232" w:rsidTr="00B07E78">
        <w:tc>
          <w:tcPr>
            <w:tcW w:w="4077" w:type="dxa"/>
            <w:shd w:val="clear" w:color="auto" w:fill="auto"/>
          </w:tcPr>
          <w:p w:rsidR="004A7232" w:rsidRPr="002E1EDB" w:rsidRDefault="004A7232" w:rsidP="004A7232">
            <w:pPr>
              <w:pStyle w:val="libVar0"/>
              <w:rPr>
                <w:rtl/>
              </w:rPr>
            </w:pPr>
            <w:r w:rsidRPr="002E1EDB">
              <w:rPr>
                <w:rtl/>
              </w:rPr>
              <w:t>[192]</w:t>
            </w:r>
            <w:r>
              <w:rPr>
                <w:rtl/>
              </w:rPr>
              <w:t xml:space="preserve"> - </w:t>
            </w:r>
            <w:r w:rsidRPr="002E1EDB">
              <w:rPr>
                <w:rtl/>
              </w:rPr>
              <w:t xml:space="preserve">منصور بن يونس </w:t>
            </w:r>
          </w:p>
        </w:tc>
        <w:tc>
          <w:tcPr>
            <w:tcW w:w="1842" w:type="dxa"/>
            <w:shd w:val="clear" w:color="auto" w:fill="auto"/>
          </w:tcPr>
          <w:p w:rsidR="004A7232" w:rsidRPr="002E1EDB" w:rsidRDefault="004A7232" w:rsidP="004A7232">
            <w:pPr>
              <w:pStyle w:val="libVarCenter"/>
              <w:rPr>
                <w:rtl/>
              </w:rPr>
            </w:pPr>
            <w:r w:rsidRPr="002E1EDB">
              <w:rPr>
                <w:rtl/>
              </w:rPr>
              <w:t xml:space="preserve"> </w:t>
            </w:r>
            <w:r>
              <w:rPr>
                <w:rtl/>
              </w:rPr>
              <w:t>(</w:t>
            </w:r>
            <w:r w:rsidRPr="002E1EDB">
              <w:rPr>
                <w:rtl/>
              </w:rPr>
              <w:t>شكو</w:t>
            </w:r>
            <w:r>
              <w:rPr>
                <w:rtl/>
              </w:rPr>
              <w:t>)</w:t>
            </w:r>
            <w:r w:rsidRPr="002E1EDB">
              <w:rPr>
                <w:rtl/>
              </w:rPr>
              <w:t xml:space="preserve"> </w:t>
            </w:r>
          </w:p>
        </w:tc>
        <w:tc>
          <w:tcPr>
            <w:tcW w:w="1668" w:type="dxa"/>
            <w:shd w:val="clear" w:color="auto" w:fill="auto"/>
          </w:tcPr>
          <w:p w:rsidR="004A7232" w:rsidRPr="002E1EDB" w:rsidRDefault="004A7232" w:rsidP="004A7232">
            <w:pPr>
              <w:pStyle w:val="libVarCenter"/>
              <w:rPr>
                <w:rtl/>
              </w:rPr>
            </w:pPr>
            <w:r w:rsidRPr="002E1EDB">
              <w:rPr>
                <w:rtl/>
              </w:rPr>
              <w:t xml:space="preserve"> </w:t>
            </w:r>
            <w:r>
              <w:rPr>
                <w:rtl/>
              </w:rPr>
              <w:t>= [</w:t>
            </w:r>
            <w:r w:rsidRPr="002E1EDB">
              <w:rPr>
                <w:rtl/>
              </w:rPr>
              <w:t>326</w:t>
            </w:r>
            <w:r>
              <w:rPr>
                <w:rtl/>
              </w:rPr>
              <w:t>]</w:t>
            </w:r>
          </w:p>
        </w:tc>
      </w:tr>
      <w:tr w:rsidR="004A7232" w:rsidTr="00B07E78">
        <w:tc>
          <w:tcPr>
            <w:tcW w:w="4077" w:type="dxa"/>
            <w:shd w:val="clear" w:color="auto" w:fill="auto"/>
          </w:tcPr>
          <w:p w:rsidR="004A7232" w:rsidRPr="002E1EDB" w:rsidRDefault="004A7232" w:rsidP="004A7232">
            <w:pPr>
              <w:pStyle w:val="libVar0"/>
              <w:rPr>
                <w:rtl/>
              </w:rPr>
            </w:pPr>
            <w:r w:rsidRPr="002E1EDB">
              <w:rPr>
                <w:rtl/>
              </w:rPr>
              <w:t>[193]</w:t>
            </w:r>
            <w:r>
              <w:rPr>
                <w:rtl/>
              </w:rPr>
              <w:t xml:space="preserve"> - </w:t>
            </w:r>
            <w:r w:rsidRPr="002E1EDB">
              <w:rPr>
                <w:rtl/>
              </w:rPr>
              <w:t xml:space="preserve">منهال القصّاب </w:t>
            </w:r>
          </w:p>
        </w:tc>
        <w:tc>
          <w:tcPr>
            <w:tcW w:w="1842" w:type="dxa"/>
            <w:shd w:val="clear" w:color="auto" w:fill="auto"/>
          </w:tcPr>
          <w:p w:rsidR="004A7232" w:rsidRPr="002E1EDB" w:rsidRDefault="004A7232" w:rsidP="004A7232">
            <w:pPr>
              <w:pStyle w:val="libVarCenter"/>
              <w:rPr>
                <w:rtl/>
              </w:rPr>
            </w:pPr>
            <w:r w:rsidRPr="002E1EDB">
              <w:rPr>
                <w:rtl/>
              </w:rPr>
              <w:t xml:space="preserve"> </w:t>
            </w:r>
            <w:r>
              <w:rPr>
                <w:rtl/>
              </w:rPr>
              <w:t>(</w:t>
            </w:r>
            <w:r w:rsidRPr="002E1EDB">
              <w:rPr>
                <w:rtl/>
              </w:rPr>
              <w:t>شكز</w:t>
            </w:r>
            <w:r>
              <w:rPr>
                <w:rtl/>
              </w:rPr>
              <w:t>)</w:t>
            </w:r>
            <w:r w:rsidRPr="002E1EDB">
              <w:rPr>
                <w:rtl/>
              </w:rPr>
              <w:t xml:space="preserve"> </w:t>
            </w:r>
          </w:p>
        </w:tc>
        <w:tc>
          <w:tcPr>
            <w:tcW w:w="1668" w:type="dxa"/>
            <w:shd w:val="clear" w:color="auto" w:fill="auto"/>
          </w:tcPr>
          <w:p w:rsidR="004A7232" w:rsidRPr="002E1EDB" w:rsidRDefault="004A7232" w:rsidP="004A7232">
            <w:pPr>
              <w:pStyle w:val="libVarCenter"/>
              <w:rPr>
                <w:rtl/>
              </w:rPr>
            </w:pPr>
            <w:r w:rsidRPr="002E1EDB">
              <w:rPr>
                <w:rtl/>
              </w:rPr>
              <w:t xml:space="preserve"> </w:t>
            </w:r>
            <w:r>
              <w:rPr>
                <w:rtl/>
              </w:rPr>
              <w:t>= [</w:t>
            </w:r>
            <w:r w:rsidRPr="002E1EDB">
              <w:rPr>
                <w:rtl/>
              </w:rPr>
              <w:t>327</w:t>
            </w:r>
            <w:r>
              <w:rPr>
                <w:rtl/>
              </w:rPr>
              <w:t>]</w:t>
            </w:r>
          </w:p>
        </w:tc>
      </w:tr>
      <w:tr w:rsidR="004A7232" w:rsidTr="00B07E78">
        <w:tc>
          <w:tcPr>
            <w:tcW w:w="4077" w:type="dxa"/>
            <w:shd w:val="clear" w:color="auto" w:fill="auto"/>
          </w:tcPr>
          <w:p w:rsidR="004A7232" w:rsidRPr="002E1EDB" w:rsidRDefault="004A7232" w:rsidP="004A7232">
            <w:pPr>
              <w:pStyle w:val="libVar0"/>
              <w:rPr>
                <w:rtl/>
              </w:rPr>
            </w:pPr>
            <w:r w:rsidRPr="002E1EDB">
              <w:rPr>
                <w:rtl/>
              </w:rPr>
              <w:t>[194]</w:t>
            </w:r>
            <w:r>
              <w:rPr>
                <w:rtl/>
              </w:rPr>
              <w:t xml:space="preserve"> - </w:t>
            </w:r>
            <w:r w:rsidRPr="002E1EDB">
              <w:rPr>
                <w:rtl/>
              </w:rPr>
              <w:t xml:space="preserve">موسى بن سعدان </w:t>
            </w:r>
          </w:p>
        </w:tc>
        <w:tc>
          <w:tcPr>
            <w:tcW w:w="1842" w:type="dxa"/>
            <w:shd w:val="clear" w:color="auto" w:fill="auto"/>
          </w:tcPr>
          <w:p w:rsidR="004A7232" w:rsidRPr="002E1EDB" w:rsidRDefault="004A7232" w:rsidP="004A7232">
            <w:pPr>
              <w:pStyle w:val="libVarCenter"/>
              <w:rPr>
                <w:rtl/>
              </w:rPr>
            </w:pPr>
            <w:r w:rsidRPr="002E1EDB">
              <w:rPr>
                <w:rtl/>
              </w:rPr>
              <w:t xml:space="preserve"> </w:t>
            </w:r>
            <w:r>
              <w:rPr>
                <w:rtl/>
              </w:rPr>
              <w:t>(</w:t>
            </w:r>
            <w:r w:rsidRPr="002E1EDB">
              <w:rPr>
                <w:rtl/>
              </w:rPr>
              <w:t>فد</w:t>
            </w:r>
            <w:r>
              <w:rPr>
                <w:rtl/>
              </w:rPr>
              <w:t>)</w:t>
            </w:r>
            <w:r w:rsidRPr="002E1EDB">
              <w:rPr>
                <w:rtl/>
              </w:rPr>
              <w:t xml:space="preserve"> </w:t>
            </w:r>
          </w:p>
        </w:tc>
        <w:tc>
          <w:tcPr>
            <w:tcW w:w="1668" w:type="dxa"/>
            <w:shd w:val="clear" w:color="auto" w:fill="auto"/>
          </w:tcPr>
          <w:p w:rsidR="004A7232" w:rsidRPr="002E1EDB" w:rsidRDefault="004A7232" w:rsidP="004A7232">
            <w:pPr>
              <w:pStyle w:val="libVarCenter"/>
              <w:rPr>
                <w:rtl/>
              </w:rPr>
            </w:pPr>
            <w:r w:rsidRPr="002E1EDB">
              <w:rPr>
                <w:rtl/>
              </w:rPr>
              <w:t xml:space="preserve"> </w:t>
            </w:r>
            <w:r>
              <w:rPr>
                <w:rtl/>
              </w:rPr>
              <w:t>= [</w:t>
            </w:r>
            <w:r w:rsidRPr="002E1EDB">
              <w:rPr>
                <w:rtl/>
              </w:rPr>
              <w:t>84</w:t>
            </w:r>
            <w:r>
              <w:rPr>
                <w:rtl/>
              </w:rPr>
              <w:t>]</w:t>
            </w:r>
          </w:p>
        </w:tc>
      </w:tr>
      <w:tr w:rsidR="004A7232" w:rsidTr="00B07E78">
        <w:tc>
          <w:tcPr>
            <w:tcW w:w="4077" w:type="dxa"/>
            <w:shd w:val="clear" w:color="auto" w:fill="auto"/>
          </w:tcPr>
          <w:p w:rsidR="004A7232" w:rsidRPr="002E1EDB" w:rsidRDefault="004A7232" w:rsidP="004A7232">
            <w:pPr>
              <w:pStyle w:val="libVar0"/>
              <w:rPr>
                <w:rtl/>
              </w:rPr>
            </w:pPr>
            <w:r w:rsidRPr="002E1EDB">
              <w:rPr>
                <w:rtl/>
              </w:rPr>
              <w:t>[195]</w:t>
            </w:r>
            <w:r>
              <w:rPr>
                <w:rtl/>
              </w:rPr>
              <w:t xml:space="preserve"> - </w:t>
            </w:r>
            <w:r w:rsidRPr="002E1EDB">
              <w:rPr>
                <w:rtl/>
              </w:rPr>
              <w:t xml:space="preserve">موسى بن عمر الصيقل </w:t>
            </w:r>
          </w:p>
        </w:tc>
        <w:tc>
          <w:tcPr>
            <w:tcW w:w="1842" w:type="dxa"/>
            <w:shd w:val="clear" w:color="auto" w:fill="auto"/>
          </w:tcPr>
          <w:p w:rsidR="004A7232" w:rsidRPr="002E1EDB" w:rsidRDefault="004A7232" w:rsidP="004A7232">
            <w:pPr>
              <w:pStyle w:val="libVarCenter"/>
              <w:rPr>
                <w:rtl/>
              </w:rPr>
            </w:pPr>
            <w:r w:rsidRPr="002E1EDB">
              <w:rPr>
                <w:rtl/>
              </w:rPr>
              <w:t xml:space="preserve"> </w:t>
            </w:r>
            <w:r>
              <w:rPr>
                <w:rtl/>
              </w:rPr>
              <w:t>(</w:t>
            </w:r>
            <w:r w:rsidRPr="002E1EDB">
              <w:rPr>
                <w:rtl/>
              </w:rPr>
              <w:t>قند</w:t>
            </w:r>
            <w:r>
              <w:rPr>
                <w:rtl/>
              </w:rPr>
              <w:t>)</w:t>
            </w:r>
            <w:r w:rsidRPr="002E1EDB">
              <w:rPr>
                <w:rtl/>
              </w:rPr>
              <w:t xml:space="preserve"> </w:t>
            </w:r>
          </w:p>
        </w:tc>
        <w:tc>
          <w:tcPr>
            <w:tcW w:w="1668" w:type="dxa"/>
            <w:shd w:val="clear" w:color="auto" w:fill="auto"/>
          </w:tcPr>
          <w:p w:rsidR="004A7232" w:rsidRDefault="004A7232" w:rsidP="004A7232">
            <w:pPr>
              <w:pStyle w:val="libVarCenter"/>
            </w:pPr>
            <w:r w:rsidRPr="002E1EDB">
              <w:rPr>
                <w:rtl/>
              </w:rPr>
              <w:t xml:space="preserve"> </w:t>
            </w:r>
            <w:r>
              <w:rPr>
                <w:rtl/>
              </w:rPr>
              <w:t>= [</w:t>
            </w:r>
            <w:r w:rsidRPr="002E1EDB">
              <w:rPr>
                <w:rtl/>
              </w:rPr>
              <w:t>154</w:t>
            </w:r>
            <w:r>
              <w:rPr>
                <w:rtl/>
              </w:rPr>
              <w:t>]</w:t>
            </w:r>
          </w:p>
        </w:tc>
      </w:tr>
    </w:tbl>
    <w:p w:rsidR="004A7232" w:rsidRPr="00045F63" w:rsidRDefault="004A7232" w:rsidP="004A7232">
      <w:pPr>
        <w:pStyle w:val="libNormal"/>
        <w:rPr>
          <w:rtl/>
        </w:rPr>
      </w:pPr>
    </w:p>
    <w:p w:rsidR="004A7232" w:rsidRDefault="004A7232" w:rsidP="00F57A37">
      <w:pPr>
        <w:pStyle w:val="libNormal"/>
        <w:rPr>
          <w:rtl/>
        </w:rPr>
      </w:pPr>
      <w:r>
        <w:rPr>
          <w:rtl/>
        </w:rPr>
        <w:br w:type="page"/>
      </w:r>
    </w:p>
    <w:p w:rsidR="004A7232" w:rsidRPr="00045F63" w:rsidRDefault="004A7232" w:rsidP="004A7232">
      <w:pPr>
        <w:pStyle w:val="libCenterBold2"/>
        <w:rPr>
          <w:rtl/>
        </w:rPr>
      </w:pPr>
      <w:r w:rsidRPr="00045F63">
        <w:rPr>
          <w:rtl/>
        </w:rPr>
        <w:t>حرف النون والهاء والياء</w:t>
      </w:r>
    </w:p>
    <w:tbl>
      <w:tblPr>
        <w:bidiVisual/>
        <w:tblW w:w="0" w:type="auto"/>
        <w:tblLook w:val="04A0"/>
      </w:tblPr>
      <w:tblGrid>
        <w:gridCol w:w="4077"/>
        <w:gridCol w:w="1842"/>
        <w:gridCol w:w="1668"/>
      </w:tblGrid>
      <w:tr w:rsidR="004A7232" w:rsidTr="00B07E78">
        <w:tc>
          <w:tcPr>
            <w:tcW w:w="4077" w:type="dxa"/>
            <w:shd w:val="clear" w:color="auto" w:fill="auto"/>
          </w:tcPr>
          <w:p w:rsidR="004A7232" w:rsidRPr="00144C83" w:rsidRDefault="004A7232" w:rsidP="004A7232">
            <w:pPr>
              <w:pStyle w:val="libVar0"/>
              <w:rPr>
                <w:rtl/>
              </w:rPr>
            </w:pPr>
            <w:r w:rsidRPr="00144C83">
              <w:rPr>
                <w:rtl/>
              </w:rPr>
              <w:t>[196]</w:t>
            </w:r>
            <w:r>
              <w:rPr>
                <w:rtl/>
              </w:rPr>
              <w:t xml:space="preserve"> - </w:t>
            </w:r>
            <w:r w:rsidRPr="00144C83">
              <w:rPr>
                <w:rtl/>
              </w:rPr>
              <w:t xml:space="preserve">نضر بن شعيب </w:t>
            </w:r>
          </w:p>
        </w:tc>
        <w:tc>
          <w:tcPr>
            <w:tcW w:w="1842" w:type="dxa"/>
            <w:shd w:val="clear" w:color="auto" w:fill="auto"/>
          </w:tcPr>
          <w:p w:rsidR="004A7232" w:rsidRPr="00144C83" w:rsidRDefault="004A7232" w:rsidP="004A7232">
            <w:pPr>
              <w:pStyle w:val="libVarCenter"/>
              <w:rPr>
                <w:rtl/>
              </w:rPr>
            </w:pPr>
            <w:r w:rsidRPr="00144C83">
              <w:rPr>
                <w:rtl/>
              </w:rPr>
              <w:t xml:space="preserve"> </w:t>
            </w:r>
            <w:r>
              <w:rPr>
                <w:rtl/>
              </w:rPr>
              <w:t>(</w:t>
            </w:r>
            <w:r w:rsidRPr="00144C83">
              <w:rPr>
                <w:rtl/>
              </w:rPr>
              <w:t>قد</w:t>
            </w:r>
            <w:r>
              <w:rPr>
                <w:rtl/>
              </w:rPr>
              <w:t>)</w:t>
            </w:r>
            <w:r w:rsidRPr="00144C83">
              <w:rPr>
                <w:rtl/>
              </w:rPr>
              <w:t xml:space="preserve"> </w:t>
            </w:r>
          </w:p>
        </w:tc>
        <w:tc>
          <w:tcPr>
            <w:tcW w:w="1668" w:type="dxa"/>
            <w:shd w:val="clear" w:color="auto" w:fill="auto"/>
          </w:tcPr>
          <w:p w:rsidR="004A7232" w:rsidRPr="00144C83" w:rsidRDefault="004A7232" w:rsidP="004A7232">
            <w:pPr>
              <w:pStyle w:val="libVarCenter"/>
              <w:rPr>
                <w:rtl/>
              </w:rPr>
            </w:pPr>
            <w:r w:rsidRPr="00144C83">
              <w:rPr>
                <w:rtl/>
              </w:rPr>
              <w:t xml:space="preserve"> </w:t>
            </w:r>
            <w:r>
              <w:rPr>
                <w:rtl/>
              </w:rPr>
              <w:t>= [</w:t>
            </w:r>
            <w:r w:rsidRPr="00144C83">
              <w:rPr>
                <w:rtl/>
              </w:rPr>
              <w:t>104</w:t>
            </w:r>
            <w:r>
              <w:rPr>
                <w:rtl/>
              </w:rPr>
              <w:t>]</w:t>
            </w:r>
          </w:p>
        </w:tc>
      </w:tr>
      <w:tr w:rsidR="004A7232" w:rsidTr="00B07E78">
        <w:tc>
          <w:tcPr>
            <w:tcW w:w="4077" w:type="dxa"/>
            <w:shd w:val="clear" w:color="auto" w:fill="auto"/>
          </w:tcPr>
          <w:p w:rsidR="004A7232" w:rsidRPr="00144C83" w:rsidRDefault="004A7232" w:rsidP="004A7232">
            <w:pPr>
              <w:pStyle w:val="libVar0"/>
              <w:rPr>
                <w:rtl/>
              </w:rPr>
            </w:pPr>
            <w:r w:rsidRPr="00144C83">
              <w:rPr>
                <w:rtl/>
              </w:rPr>
              <w:t>[197]</w:t>
            </w:r>
            <w:r>
              <w:rPr>
                <w:rtl/>
              </w:rPr>
              <w:t xml:space="preserve"> - </w:t>
            </w:r>
            <w:r w:rsidRPr="00144C83">
              <w:rPr>
                <w:rtl/>
              </w:rPr>
              <w:t xml:space="preserve">نعمان الرازي </w:t>
            </w:r>
          </w:p>
        </w:tc>
        <w:tc>
          <w:tcPr>
            <w:tcW w:w="1842" w:type="dxa"/>
            <w:shd w:val="clear" w:color="auto" w:fill="auto"/>
          </w:tcPr>
          <w:p w:rsidR="004A7232" w:rsidRPr="00144C83" w:rsidRDefault="004A7232" w:rsidP="004A7232">
            <w:pPr>
              <w:pStyle w:val="libVarCenter"/>
              <w:rPr>
                <w:rtl/>
              </w:rPr>
            </w:pPr>
            <w:r w:rsidRPr="00144C83">
              <w:rPr>
                <w:rtl/>
              </w:rPr>
              <w:t xml:space="preserve"> </w:t>
            </w:r>
            <w:r>
              <w:rPr>
                <w:rtl/>
              </w:rPr>
              <w:t>(</w:t>
            </w:r>
            <w:r w:rsidRPr="00144C83">
              <w:rPr>
                <w:rtl/>
              </w:rPr>
              <w:t>شلب</w:t>
            </w:r>
            <w:r>
              <w:rPr>
                <w:rtl/>
              </w:rPr>
              <w:t>)</w:t>
            </w:r>
            <w:r w:rsidRPr="00144C83">
              <w:rPr>
                <w:rtl/>
              </w:rPr>
              <w:t xml:space="preserve"> </w:t>
            </w:r>
          </w:p>
        </w:tc>
        <w:tc>
          <w:tcPr>
            <w:tcW w:w="1668" w:type="dxa"/>
            <w:shd w:val="clear" w:color="auto" w:fill="auto"/>
          </w:tcPr>
          <w:p w:rsidR="004A7232" w:rsidRPr="00144C83" w:rsidRDefault="004A7232" w:rsidP="004A7232">
            <w:pPr>
              <w:pStyle w:val="libVarCenter"/>
              <w:rPr>
                <w:rtl/>
              </w:rPr>
            </w:pPr>
            <w:r w:rsidRPr="00144C83">
              <w:rPr>
                <w:rtl/>
              </w:rPr>
              <w:t xml:space="preserve"> </w:t>
            </w:r>
            <w:r>
              <w:rPr>
                <w:rtl/>
              </w:rPr>
              <w:t>= [</w:t>
            </w:r>
            <w:r w:rsidRPr="00144C83">
              <w:rPr>
                <w:rtl/>
              </w:rPr>
              <w:t>332</w:t>
            </w:r>
            <w:r>
              <w:rPr>
                <w:rtl/>
              </w:rPr>
              <w:t>]</w:t>
            </w:r>
          </w:p>
        </w:tc>
      </w:tr>
      <w:tr w:rsidR="004A7232" w:rsidTr="00B07E78">
        <w:tc>
          <w:tcPr>
            <w:tcW w:w="4077" w:type="dxa"/>
            <w:shd w:val="clear" w:color="auto" w:fill="auto"/>
          </w:tcPr>
          <w:p w:rsidR="004A7232" w:rsidRPr="00144C83" w:rsidRDefault="004A7232" w:rsidP="004A7232">
            <w:pPr>
              <w:pStyle w:val="libVar0"/>
              <w:rPr>
                <w:rtl/>
              </w:rPr>
            </w:pPr>
            <w:r w:rsidRPr="00144C83">
              <w:rPr>
                <w:rtl/>
              </w:rPr>
              <w:t>[198]</w:t>
            </w:r>
            <w:r>
              <w:rPr>
                <w:rtl/>
              </w:rPr>
              <w:t xml:space="preserve"> - </w:t>
            </w:r>
            <w:r w:rsidRPr="00144C83">
              <w:rPr>
                <w:rtl/>
              </w:rPr>
              <w:t xml:space="preserve">وهب بن وهب </w:t>
            </w:r>
          </w:p>
        </w:tc>
        <w:tc>
          <w:tcPr>
            <w:tcW w:w="1842" w:type="dxa"/>
            <w:shd w:val="clear" w:color="auto" w:fill="auto"/>
          </w:tcPr>
          <w:p w:rsidR="004A7232" w:rsidRPr="00144C83" w:rsidRDefault="004A7232" w:rsidP="004A7232">
            <w:pPr>
              <w:pStyle w:val="libVarCenter"/>
              <w:rPr>
                <w:rtl/>
              </w:rPr>
            </w:pPr>
            <w:r w:rsidRPr="00144C83">
              <w:rPr>
                <w:rtl/>
              </w:rPr>
              <w:t xml:space="preserve"> </w:t>
            </w:r>
            <w:r>
              <w:rPr>
                <w:rtl/>
              </w:rPr>
              <w:t>(</w:t>
            </w:r>
            <w:r w:rsidRPr="00144C83">
              <w:rPr>
                <w:rtl/>
              </w:rPr>
              <w:t>شله</w:t>
            </w:r>
            <w:r>
              <w:rPr>
                <w:rtl/>
              </w:rPr>
              <w:t>)</w:t>
            </w:r>
            <w:r w:rsidRPr="00144C83">
              <w:rPr>
                <w:rtl/>
              </w:rPr>
              <w:t xml:space="preserve"> </w:t>
            </w:r>
          </w:p>
        </w:tc>
        <w:tc>
          <w:tcPr>
            <w:tcW w:w="1668" w:type="dxa"/>
            <w:shd w:val="clear" w:color="auto" w:fill="auto"/>
          </w:tcPr>
          <w:p w:rsidR="004A7232" w:rsidRPr="00144C83" w:rsidRDefault="004A7232" w:rsidP="004A7232">
            <w:pPr>
              <w:pStyle w:val="libVarCenter"/>
              <w:rPr>
                <w:rtl/>
              </w:rPr>
            </w:pPr>
            <w:r w:rsidRPr="00144C83">
              <w:rPr>
                <w:rtl/>
              </w:rPr>
              <w:t xml:space="preserve"> </w:t>
            </w:r>
            <w:r>
              <w:rPr>
                <w:rtl/>
              </w:rPr>
              <w:t>= [</w:t>
            </w:r>
            <w:r w:rsidRPr="00144C83">
              <w:rPr>
                <w:rtl/>
              </w:rPr>
              <w:t>335</w:t>
            </w:r>
            <w:r>
              <w:rPr>
                <w:rtl/>
              </w:rPr>
              <w:t>]</w:t>
            </w:r>
          </w:p>
        </w:tc>
      </w:tr>
      <w:tr w:rsidR="004A7232" w:rsidTr="00B07E78">
        <w:tc>
          <w:tcPr>
            <w:tcW w:w="4077" w:type="dxa"/>
            <w:shd w:val="clear" w:color="auto" w:fill="auto"/>
          </w:tcPr>
          <w:p w:rsidR="004A7232" w:rsidRPr="00144C83" w:rsidRDefault="004A7232" w:rsidP="004A7232">
            <w:pPr>
              <w:pStyle w:val="libVar0"/>
              <w:rPr>
                <w:rtl/>
              </w:rPr>
            </w:pPr>
            <w:r w:rsidRPr="00144C83">
              <w:rPr>
                <w:rtl/>
              </w:rPr>
              <w:t>[199]</w:t>
            </w:r>
            <w:r>
              <w:rPr>
                <w:rtl/>
              </w:rPr>
              <w:t xml:space="preserve"> - </w:t>
            </w:r>
            <w:r w:rsidRPr="00144C83">
              <w:rPr>
                <w:rtl/>
              </w:rPr>
              <w:t xml:space="preserve">هارون بن خارجة </w:t>
            </w:r>
          </w:p>
        </w:tc>
        <w:tc>
          <w:tcPr>
            <w:tcW w:w="1842" w:type="dxa"/>
            <w:shd w:val="clear" w:color="auto" w:fill="auto"/>
          </w:tcPr>
          <w:p w:rsidR="004A7232" w:rsidRPr="00144C83" w:rsidRDefault="004A7232" w:rsidP="004A7232">
            <w:pPr>
              <w:pStyle w:val="libVarCenter"/>
              <w:rPr>
                <w:rtl/>
              </w:rPr>
            </w:pPr>
            <w:r w:rsidRPr="00144C83">
              <w:rPr>
                <w:rtl/>
              </w:rPr>
              <w:t xml:space="preserve"> </w:t>
            </w:r>
            <w:r>
              <w:rPr>
                <w:rtl/>
              </w:rPr>
              <w:t>(</w:t>
            </w:r>
            <w:r w:rsidRPr="00144C83">
              <w:rPr>
                <w:rtl/>
              </w:rPr>
              <w:t>شلح</w:t>
            </w:r>
            <w:r>
              <w:rPr>
                <w:rtl/>
              </w:rPr>
              <w:t>)</w:t>
            </w:r>
            <w:r w:rsidRPr="00144C83">
              <w:rPr>
                <w:rtl/>
              </w:rPr>
              <w:t xml:space="preserve"> </w:t>
            </w:r>
          </w:p>
        </w:tc>
        <w:tc>
          <w:tcPr>
            <w:tcW w:w="1668" w:type="dxa"/>
            <w:shd w:val="clear" w:color="auto" w:fill="auto"/>
          </w:tcPr>
          <w:p w:rsidR="004A7232" w:rsidRPr="00144C83" w:rsidRDefault="004A7232" w:rsidP="004A7232">
            <w:pPr>
              <w:pStyle w:val="libVarCenter"/>
              <w:rPr>
                <w:rtl/>
              </w:rPr>
            </w:pPr>
            <w:r w:rsidRPr="00144C83">
              <w:rPr>
                <w:rtl/>
              </w:rPr>
              <w:t xml:space="preserve"> </w:t>
            </w:r>
            <w:r>
              <w:rPr>
                <w:rtl/>
              </w:rPr>
              <w:t>= [</w:t>
            </w:r>
            <w:r w:rsidRPr="00144C83">
              <w:rPr>
                <w:rtl/>
              </w:rPr>
              <w:t>338</w:t>
            </w:r>
            <w:r>
              <w:rPr>
                <w:rtl/>
              </w:rPr>
              <w:t>]</w:t>
            </w:r>
          </w:p>
        </w:tc>
      </w:tr>
      <w:tr w:rsidR="004A7232" w:rsidTr="00B07E78">
        <w:tc>
          <w:tcPr>
            <w:tcW w:w="4077" w:type="dxa"/>
            <w:shd w:val="clear" w:color="auto" w:fill="auto"/>
          </w:tcPr>
          <w:p w:rsidR="004A7232" w:rsidRPr="00144C83" w:rsidRDefault="004A7232" w:rsidP="004A7232">
            <w:pPr>
              <w:pStyle w:val="libVar0"/>
              <w:rPr>
                <w:rtl/>
              </w:rPr>
            </w:pPr>
            <w:r w:rsidRPr="00144C83">
              <w:rPr>
                <w:rtl/>
              </w:rPr>
              <w:t>[200]</w:t>
            </w:r>
            <w:r>
              <w:rPr>
                <w:rtl/>
              </w:rPr>
              <w:t xml:space="preserve"> - </w:t>
            </w:r>
            <w:r w:rsidRPr="00144C83">
              <w:rPr>
                <w:rtl/>
              </w:rPr>
              <w:t xml:space="preserve">هارون بن مسلم </w:t>
            </w:r>
          </w:p>
        </w:tc>
        <w:tc>
          <w:tcPr>
            <w:tcW w:w="1842" w:type="dxa"/>
            <w:shd w:val="clear" w:color="auto" w:fill="auto"/>
          </w:tcPr>
          <w:p w:rsidR="004A7232" w:rsidRPr="00144C83" w:rsidRDefault="004A7232" w:rsidP="004A7232">
            <w:pPr>
              <w:pStyle w:val="libVarCenter"/>
              <w:rPr>
                <w:rtl/>
              </w:rPr>
            </w:pPr>
            <w:r w:rsidRPr="00144C83">
              <w:rPr>
                <w:rtl/>
              </w:rPr>
              <w:t xml:space="preserve"> </w:t>
            </w:r>
            <w:r>
              <w:rPr>
                <w:rtl/>
              </w:rPr>
              <w:t>(</w:t>
            </w:r>
            <w:r w:rsidRPr="00144C83">
              <w:rPr>
                <w:rtl/>
              </w:rPr>
              <w:t>رس</w:t>
            </w:r>
            <w:r>
              <w:rPr>
                <w:rtl/>
              </w:rPr>
              <w:t>)</w:t>
            </w:r>
            <w:r w:rsidRPr="00144C83">
              <w:rPr>
                <w:rtl/>
              </w:rPr>
              <w:t xml:space="preserve"> </w:t>
            </w:r>
          </w:p>
        </w:tc>
        <w:tc>
          <w:tcPr>
            <w:tcW w:w="1668" w:type="dxa"/>
            <w:shd w:val="clear" w:color="auto" w:fill="auto"/>
          </w:tcPr>
          <w:p w:rsidR="004A7232" w:rsidRPr="00144C83" w:rsidRDefault="004A7232" w:rsidP="004A7232">
            <w:pPr>
              <w:pStyle w:val="libVarCenter"/>
              <w:rPr>
                <w:rtl/>
              </w:rPr>
            </w:pPr>
            <w:r w:rsidRPr="00144C83">
              <w:rPr>
                <w:rtl/>
              </w:rPr>
              <w:t xml:space="preserve"> </w:t>
            </w:r>
            <w:r>
              <w:rPr>
                <w:rtl/>
              </w:rPr>
              <w:t>= [</w:t>
            </w:r>
            <w:r w:rsidRPr="00144C83">
              <w:rPr>
                <w:rtl/>
              </w:rPr>
              <w:t>260</w:t>
            </w:r>
            <w:r>
              <w:rPr>
                <w:rtl/>
              </w:rPr>
              <w:t>]</w:t>
            </w:r>
          </w:p>
        </w:tc>
      </w:tr>
      <w:tr w:rsidR="004A7232" w:rsidTr="00B07E78">
        <w:tc>
          <w:tcPr>
            <w:tcW w:w="4077" w:type="dxa"/>
            <w:shd w:val="clear" w:color="auto" w:fill="auto"/>
          </w:tcPr>
          <w:p w:rsidR="004A7232" w:rsidRPr="00144C83" w:rsidRDefault="004A7232" w:rsidP="004A7232">
            <w:pPr>
              <w:pStyle w:val="libVar0"/>
              <w:rPr>
                <w:rtl/>
              </w:rPr>
            </w:pPr>
            <w:r w:rsidRPr="00144C83">
              <w:rPr>
                <w:rtl/>
              </w:rPr>
              <w:t>[201]</w:t>
            </w:r>
            <w:r>
              <w:rPr>
                <w:rtl/>
              </w:rPr>
              <w:t xml:space="preserve"> - </w:t>
            </w:r>
            <w:r w:rsidRPr="00144C83">
              <w:rPr>
                <w:rtl/>
              </w:rPr>
              <w:t xml:space="preserve">هشام بن إبراهيم العباسي </w:t>
            </w:r>
          </w:p>
        </w:tc>
        <w:tc>
          <w:tcPr>
            <w:tcW w:w="1842" w:type="dxa"/>
            <w:shd w:val="clear" w:color="auto" w:fill="auto"/>
          </w:tcPr>
          <w:p w:rsidR="004A7232" w:rsidRPr="00144C83" w:rsidRDefault="004A7232" w:rsidP="004A7232">
            <w:pPr>
              <w:pStyle w:val="libVarCenter"/>
              <w:rPr>
                <w:rtl/>
              </w:rPr>
            </w:pPr>
            <w:r w:rsidRPr="00144C83">
              <w:rPr>
                <w:rtl/>
              </w:rPr>
              <w:t xml:space="preserve"> </w:t>
            </w:r>
            <w:r>
              <w:rPr>
                <w:rtl/>
              </w:rPr>
              <w:t>(</w:t>
            </w:r>
            <w:r w:rsidRPr="00144C83">
              <w:rPr>
                <w:rtl/>
              </w:rPr>
              <w:t>شم</w:t>
            </w:r>
            <w:r>
              <w:rPr>
                <w:rtl/>
              </w:rPr>
              <w:t>)</w:t>
            </w:r>
            <w:r w:rsidRPr="00144C83">
              <w:rPr>
                <w:rtl/>
              </w:rPr>
              <w:t xml:space="preserve"> </w:t>
            </w:r>
          </w:p>
        </w:tc>
        <w:tc>
          <w:tcPr>
            <w:tcW w:w="1668" w:type="dxa"/>
            <w:shd w:val="clear" w:color="auto" w:fill="auto"/>
          </w:tcPr>
          <w:p w:rsidR="004A7232" w:rsidRPr="00144C83" w:rsidRDefault="004A7232" w:rsidP="004A7232">
            <w:pPr>
              <w:pStyle w:val="libVarCenter"/>
              <w:rPr>
                <w:rtl/>
              </w:rPr>
            </w:pPr>
            <w:r w:rsidRPr="00144C83">
              <w:rPr>
                <w:rtl/>
              </w:rPr>
              <w:t xml:space="preserve"> </w:t>
            </w:r>
            <w:r>
              <w:rPr>
                <w:rtl/>
              </w:rPr>
              <w:t>= [</w:t>
            </w:r>
            <w:r w:rsidRPr="00144C83">
              <w:rPr>
                <w:rtl/>
              </w:rPr>
              <w:t>340</w:t>
            </w:r>
            <w:r>
              <w:rPr>
                <w:rtl/>
              </w:rPr>
              <w:t>]</w:t>
            </w:r>
          </w:p>
        </w:tc>
      </w:tr>
      <w:tr w:rsidR="004A7232" w:rsidTr="00B07E78">
        <w:tc>
          <w:tcPr>
            <w:tcW w:w="4077" w:type="dxa"/>
            <w:shd w:val="clear" w:color="auto" w:fill="auto"/>
          </w:tcPr>
          <w:p w:rsidR="004A7232" w:rsidRPr="00144C83" w:rsidRDefault="004A7232" w:rsidP="004A7232">
            <w:pPr>
              <w:pStyle w:val="libVar0"/>
              <w:rPr>
                <w:rtl/>
              </w:rPr>
            </w:pPr>
            <w:r w:rsidRPr="00144C83">
              <w:rPr>
                <w:rtl/>
              </w:rPr>
              <w:t>[202]</w:t>
            </w:r>
            <w:r>
              <w:rPr>
                <w:rtl/>
              </w:rPr>
              <w:t xml:space="preserve"> - </w:t>
            </w:r>
            <w:r w:rsidRPr="00144C83">
              <w:rPr>
                <w:rtl/>
              </w:rPr>
              <w:t xml:space="preserve">هيثم بن أبي مسروق </w:t>
            </w:r>
          </w:p>
        </w:tc>
        <w:tc>
          <w:tcPr>
            <w:tcW w:w="1842" w:type="dxa"/>
            <w:shd w:val="clear" w:color="auto" w:fill="auto"/>
          </w:tcPr>
          <w:p w:rsidR="004A7232" w:rsidRPr="00144C83" w:rsidRDefault="004A7232" w:rsidP="004A7232">
            <w:pPr>
              <w:pStyle w:val="libVarCenter"/>
              <w:rPr>
                <w:rtl/>
              </w:rPr>
            </w:pPr>
            <w:r w:rsidRPr="00144C83">
              <w:rPr>
                <w:rtl/>
              </w:rPr>
              <w:t xml:space="preserve"> </w:t>
            </w:r>
            <w:r>
              <w:rPr>
                <w:rtl/>
              </w:rPr>
              <w:t>(</w:t>
            </w:r>
            <w:r w:rsidRPr="00144C83">
              <w:rPr>
                <w:rtl/>
              </w:rPr>
              <w:t>ند</w:t>
            </w:r>
            <w:r>
              <w:rPr>
                <w:rtl/>
              </w:rPr>
              <w:t>)</w:t>
            </w:r>
            <w:r w:rsidRPr="00144C83">
              <w:rPr>
                <w:rtl/>
              </w:rPr>
              <w:t xml:space="preserve"> </w:t>
            </w:r>
          </w:p>
        </w:tc>
        <w:tc>
          <w:tcPr>
            <w:tcW w:w="1668" w:type="dxa"/>
            <w:shd w:val="clear" w:color="auto" w:fill="auto"/>
          </w:tcPr>
          <w:p w:rsidR="004A7232" w:rsidRPr="00144C83" w:rsidRDefault="004A7232" w:rsidP="004A7232">
            <w:pPr>
              <w:pStyle w:val="libVarCenter"/>
              <w:rPr>
                <w:rtl/>
              </w:rPr>
            </w:pPr>
            <w:r w:rsidRPr="00144C83">
              <w:rPr>
                <w:rtl/>
              </w:rPr>
              <w:t xml:space="preserve"> </w:t>
            </w:r>
            <w:r>
              <w:rPr>
                <w:rtl/>
              </w:rPr>
              <w:t>= [</w:t>
            </w:r>
            <w:r w:rsidRPr="00144C83">
              <w:rPr>
                <w:rtl/>
              </w:rPr>
              <w:t>54</w:t>
            </w:r>
            <w:r>
              <w:rPr>
                <w:rtl/>
              </w:rPr>
              <w:t>]</w:t>
            </w:r>
          </w:p>
        </w:tc>
      </w:tr>
      <w:tr w:rsidR="004A7232" w:rsidTr="00B07E78">
        <w:tc>
          <w:tcPr>
            <w:tcW w:w="4077" w:type="dxa"/>
            <w:shd w:val="clear" w:color="auto" w:fill="auto"/>
          </w:tcPr>
          <w:p w:rsidR="004A7232" w:rsidRPr="00144C83" w:rsidRDefault="004A7232" w:rsidP="004A7232">
            <w:pPr>
              <w:pStyle w:val="libVar0"/>
              <w:rPr>
                <w:rtl/>
              </w:rPr>
            </w:pPr>
            <w:r w:rsidRPr="00144C83">
              <w:rPr>
                <w:rtl/>
              </w:rPr>
              <w:t>[203]</w:t>
            </w:r>
            <w:r>
              <w:rPr>
                <w:rtl/>
              </w:rPr>
              <w:t xml:space="preserve"> - </w:t>
            </w:r>
            <w:r w:rsidRPr="00144C83">
              <w:rPr>
                <w:rtl/>
              </w:rPr>
              <w:t xml:space="preserve">ياسر الخادم </w:t>
            </w:r>
          </w:p>
        </w:tc>
        <w:tc>
          <w:tcPr>
            <w:tcW w:w="1842" w:type="dxa"/>
            <w:shd w:val="clear" w:color="auto" w:fill="auto"/>
          </w:tcPr>
          <w:p w:rsidR="004A7232" w:rsidRPr="00144C83" w:rsidRDefault="004A7232" w:rsidP="004A7232">
            <w:pPr>
              <w:pStyle w:val="libVarCenter"/>
              <w:rPr>
                <w:rtl/>
              </w:rPr>
            </w:pPr>
            <w:r w:rsidRPr="00144C83">
              <w:rPr>
                <w:rtl/>
              </w:rPr>
              <w:t xml:space="preserve"> </w:t>
            </w:r>
            <w:r>
              <w:rPr>
                <w:rtl/>
              </w:rPr>
              <w:t>(</w:t>
            </w:r>
            <w:r w:rsidRPr="00144C83">
              <w:rPr>
                <w:rtl/>
              </w:rPr>
              <w:t>شمج</w:t>
            </w:r>
            <w:r>
              <w:rPr>
                <w:rtl/>
              </w:rPr>
              <w:t>)</w:t>
            </w:r>
            <w:r w:rsidRPr="00144C83">
              <w:rPr>
                <w:rtl/>
              </w:rPr>
              <w:t xml:space="preserve"> </w:t>
            </w:r>
          </w:p>
        </w:tc>
        <w:tc>
          <w:tcPr>
            <w:tcW w:w="1668" w:type="dxa"/>
            <w:shd w:val="clear" w:color="auto" w:fill="auto"/>
          </w:tcPr>
          <w:p w:rsidR="004A7232" w:rsidRPr="00144C83" w:rsidRDefault="004A7232" w:rsidP="004A7232">
            <w:pPr>
              <w:pStyle w:val="libVarCenter"/>
              <w:rPr>
                <w:rtl/>
              </w:rPr>
            </w:pPr>
            <w:r w:rsidRPr="00144C83">
              <w:rPr>
                <w:rtl/>
              </w:rPr>
              <w:t xml:space="preserve"> </w:t>
            </w:r>
            <w:r>
              <w:rPr>
                <w:rtl/>
              </w:rPr>
              <w:t>= [</w:t>
            </w:r>
            <w:r w:rsidRPr="00144C83">
              <w:rPr>
                <w:rtl/>
              </w:rPr>
              <w:t>343</w:t>
            </w:r>
            <w:r>
              <w:rPr>
                <w:rtl/>
              </w:rPr>
              <w:t>]</w:t>
            </w:r>
          </w:p>
        </w:tc>
      </w:tr>
      <w:tr w:rsidR="004A7232" w:rsidTr="00B07E78">
        <w:tc>
          <w:tcPr>
            <w:tcW w:w="4077" w:type="dxa"/>
            <w:shd w:val="clear" w:color="auto" w:fill="auto"/>
          </w:tcPr>
          <w:p w:rsidR="004A7232" w:rsidRPr="00144C83" w:rsidRDefault="004A7232" w:rsidP="004A7232">
            <w:pPr>
              <w:pStyle w:val="libVar0"/>
              <w:rPr>
                <w:rtl/>
              </w:rPr>
            </w:pPr>
            <w:r w:rsidRPr="00144C83">
              <w:rPr>
                <w:rtl/>
              </w:rPr>
              <w:t>[204]</w:t>
            </w:r>
            <w:r>
              <w:rPr>
                <w:rtl/>
              </w:rPr>
              <w:t xml:space="preserve"> - </w:t>
            </w:r>
            <w:r w:rsidRPr="00144C83">
              <w:rPr>
                <w:rtl/>
              </w:rPr>
              <w:t xml:space="preserve">ياسين الضرير </w:t>
            </w:r>
          </w:p>
        </w:tc>
        <w:tc>
          <w:tcPr>
            <w:tcW w:w="1842" w:type="dxa"/>
            <w:shd w:val="clear" w:color="auto" w:fill="auto"/>
          </w:tcPr>
          <w:p w:rsidR="004A7232" w:rsidRPr="00144C83" w:rsidRDefault="004A7232" w:rsidP="004A7232">
            <w:pPr>
              <w:pStyle w:val="libVarCenter"/>
              <w:rPr>
                <w:rtl/>
              </w:rPr>
            </w:pPr>
            <w:r w:rsidRPr="00144C83">
              <w:rPr>
                <w:rtl/>
              </w:rPr>
              <w:t xml:space="preserve"> </w:t>
            </w:r>
            <w:r>
              <w:rPr>
                <w:rtl/>
              </w:rPr>
              <w:t>(</w:t>
            </w:r>
            <w:r w:rsidRPr="00144C83">
              <w:rPr>
                <w:rtl/>
              </w:rPr>
              <w:t>شمد</w:t>
            </w:r>
            <w:r>
              <w:rPr>
                <w:rtl/>
              </w:rPr>
              <w:t>)</w:t>
            </w:r>
            <w:r w:rsidRPr="00144C83">
              <w:rPr>
                <w:rtl/>
              </w:rPr>
              <w:t xml:space="preserve"> </w:t>
            </w:r>
          </w:p>
        </w:tc>
        <w:tc>
          <w:tcPr>
            <w:tcW w:w="1668" w:type="dxa"/>
            <w:shd w:val="clear" w:color="auto" w:fill="auto"/>
          </w:tcPr>
          <w:p w:rsidR="004A7232" w:rsidRPr="00144C83" w:rsidRDefault="004A7232" w:rsidP="004A7232">
            <w:pPr>
              <w:pStyle w:val="libVarCenter"/>
              <w:rPr>
                <w:rtl/>
              </w:rPr>
            </w:pPr>
            <w:r w:rsidRPr="00144C83">
              <w:rPr>
                <w:rtl/>
              </w:rPr>
              <w:t xml:space="preserve"> </w:t>
            </w:r>
            <w:r>
              <w:rPr>
                <w:rtl/>
              </w:rPr>
              <w:t>= [</w:t>
            </w:r>
            <w:r w:rsidRPr="00144C83">
              <w:rPr>
                <w:rtl/>
              </w:rPr>
              <w:t>344</w:t>
            </w:r>
            <w:r>
              <w:rPr>
                <w:rtl/>
              </w:rPr>
              <w:t>]</w:t>
            </w:r>
          </w:p>
        </w:tc>
      </w:tr>
      <w:tr w:rsidR="004A7232" w:rsidTr="00B07E78">
        <w:tc>
          <w:tcPr>
            <w:tcW w:w="4077" w:type="dxa"/>
            <w:shd w:val="clear" w:color="auto" w:fill="auto"/>
          </w:tcPr>
          <w:p w:rsidR="004A7232" w:rsidRPr="00144C83" w:rsidRDefault="004A7232" w:rsidP="004A7232">
            <w:pPr>
              <w:pStyle w:val="libVar0"/>
              <w:rPr>
                <w:rtl/>
              </w:rPr>
            </w:pPr>
            <w:r w:rsidRPr="00144C83">
              <w:rPr>
                <w:rtl/>
              </w:rPr>
              <w:t>[205]</w:t>
            </w:r>
            <w:r>
              <w:rPr>
                <w:rtl/>
              </w:rPr>
              <w:t xml:space="preserve"> - </w:t>
            </w:r>
            <w:r w:rsidRPr="00144C83">
              <w:rPr>
                <w:rtl/>
              </w:rPr>
              <w:t xml:space="preserve">يحيى بن أبي عمران </w:t>
            </w:r>
          </w:p>
        </w:tc>
        <w:tc>
          <w:tcPr>
            <w:tcW w:w="1842" w:type="dxa"/>
            <w:shd w:val="clear" w:color="auto" w:fill="auto"/>
          </w:tcPr>
          <w:p w:rsidR="004A7232" w:rsidRPr="00144C83" w:rsidRDefault="004A7232" w:rsidP="004A7232">
            <w:pPr>
              <w:pStyle w:val="libVarCenter"/>
              <w:rPr>
                <w:rtl/>
              </w:rPr>
            </w:pPr>
            <w:r w:rsidRPr="00144C83">
              <w:rPr>
                <w:rtl/>
              </w:rPr>
              <w:t xml:space="preserve"> </w:t>
            </w:r>
            <w:r>
              <w:rPr>
                <w:rtl/>
              </w:rPr>
              <w:t>(</w:t>
            </w:r>
            <w:r w:rsidRPr="00144C83">
              <w:rPr>
                <w:rtl/>
              </w:rPr>
              <w:t>شمو</w:t>
            </w:r>
            <w:r>
              <w:rPr>
                <w:rtl/>
              </w:rPr>
              <w:t>)</w:t>
            </w:r>
            <w:r w:rsidRPr="00144C83">
              <w:rPr>
                <w:rtl/>
              </w:rPr>
              <w:t xml:space="preserve"> </w:t>
            </w:r>
          </w:p>
        </w:tc>
        <w:tc>
          <w:tcPr>
            <w:tcW w:w="1668" w:type="dxa"/>
            <w:shd w:val="clear" w:color="auto" w:fill="auto"/>
          </w:tcPr>
          <w:p w:rsidR="004A7232" w:rsidRPr="00144C83" w:rsidRDefault="004A7232" w:rsidP="004A7232">
            <w:pPr>
              <w:pStyle w:val="libVarCenter"/>
              <w:rPr>
                <w:rtl/>
              </w:rPr>
            </w:pPr>
            <w:r w:rsidRPr="00144C83">
              <w:rPr>
                <w:rtl/>
              </w:rPr>
              <w:t xml:space="preserve"> </w:t>
            </w:r>
            <w:r>
              <w:rPr>
                <w:rtl/>
              </w:rPr>
              <w:t>= [</w:t>
            </w:r>
            <w:r w:rsidRPr="00144C83">
              <w:rPr>
                <w:rtl/>
              </w:rPr>
              <w:t>346</w:t>
            </w:r>
            <w:r>
              <w:rPr>
                <w:rtl/>
              </w:rPr>
              <w:t>]</w:t>
            </w:r>
          </w:p>
        </w:tc>
      </w:tr>
      <w:tr w:rsidR="004A7232" w:rsidTr="00B07E78">
        <w:tc>
          <w:tcPr>
            <w:tcW w:w="4077" w:type="dxa"/>
            <w:shd w:val="clear" w:color="auto" w:fill="auto"/>
          </w:tcPr>
          <w:p w:rsidR="004A7232" w:rsidRPr="00144C83" w:rsidRDefault="004A7232" w:rsidP="004A7232">
            <w:pPr>
              <w:pStyle w:val="libVar0"/>
              <w:rPr>
                <w:rtl/>
              </w:rPr>
            </w:pPr>
            <w:r w:rsidRPr="00144C83">
              <w:rPr>
                <w:rtl/>
              </w:rPr>
              <w:t>[206]</w:t>
            </w:r>
            <w:r>
              <w:rPr>
                <w:rtl/>
              </w:rPr>
              <w:t xml:space="preserve"> - </w:t>
            </w:r>
            <w:r w:rsidRPr="00144C83">
              <w:rPr>
                <w:rtl/>
              </w:rPr>
              <w:t xml:space="preserve">يحيى بن حسّان الأزرق </w:t>
            </w:r>
          </w:p>
        </w:tc>
        <w:tc>
          <w:tcPr>
            <w:tcW w:w="1842" w:type="dxa"/>
            <w:shd w:val="clear" w:color="auto" w:fill="auto"/>
          </w:tcPr>
          <w:p w:rsidR="004A7232" w:rsidRPr="00144C83" w:rsidRDefault="004A7232" w:rsidP="004A7232">
            <w:pPr>
              <w:pStyle w:val="libVarCenter"/>
              <w:rPr>
                <w:rtl/>
              </w:rPr>
            </w:pPr>
            <w:r w:rsidRPr="00144C83">
              <w:rPr>
                <w:rtl/>
              </w:rPr>
              <w:t xml:space="preserve"> </w:t>
            </w:r>
            <w:r>
              <w:rPr>
                <w:rtl/>
              </w:rPr>
              <w:t>(</w:t>
            </w:r>
            <w:r w:rsidRPr="00144C83">
              <w:rPr>
                <w:rtl/>
              </w:rPr>
              <w:t>شمز</w:t>
            </w:r>
            <w:r>
              <w:rPr>
                <w:rtl/>
              </w:rPr>
              <w:t>)</w:t>
            </w:r>
            <w:r w:rsidRPr="00144C83">
              <w:rPr>
                <w:rtl/>
              </w:rPr>
              <w:t xml:space="preserve"> </w:t>
            </w:r>
          </w:p>
        </w:tc>
        <w:tc>
          <w:tcPr>
            <w:tcW w:w="1668" w:type="dxa"/>
            <w:shd w:val="clear" w:color="auto" w:fill="auto"/>
          </w:tcPr>
          <w:p w:rsidR="004A7232" w:rsidRPr="00144C83" w:rsidRDefault="004A7232" w:rsidP="004A7232">
            <w:pPr>
              <w:pStyle w:val="libVarCenter"/>
              <w:rPr>
                <w:rtl/>
              </w:rPr>
            </w:pPr>
            <w:r w:rsidRPr="00144C83">
              <w:rPr>
                <w:rtl/>
              </w:rPr>
              <w:t xml:space="preserve"> </w:t>
            </w:r>
            <w:r>
              <w:rPr>
                <w:rtl/>
              </w:rPr>
              <w:t>= [</w:t>
            </w:r>
            <w:r w:rsidRPr="00144C83">
              <w:rPr>
                <w:rtl/>
              </w:rPr>
              <w:t>347</w:t>
            </w:r>
            <w:r>
              <w:rPr>
                <w:rtl/>
              </w:rPr>
              <w:t>]</w:t>
            </w:r>
          </w:p>
        </w:tc>
      </w:tr>
      <w:tr w:rsidR="004A7232" w:rsidTr="00B07E78">
        <w:tc>
          <w:tcPr>
            <w:tcW w:w="4077" w:type="dxa"/>
            <w:shd w:val="clear" w:color="auto" w:fill="auto"/>
          </w:tcPr>
          <w:p w:rsidR="004A7232" w:rsidRPr="00144C83" w:rsidRDefault="004A7232" w:rsidP="004A7232">
            <w:pPr>
              <w:pStyle w:val="libVar0"/>
              <w:rPr>
                <w:rtl/>
              </w:rPr>
            </w:pPr>
            <w:r w:rsidRPr="00144C83">
              <w:rPr>
                <w:rtl/>
              </w:rPr>
              <w:t>[207]</w:t>
            </w:r>
            <w:r>
              <w:rPr>
                <w:rtl/>
              </w:rPr>
              <w:t xml:space="preserve"> - </w:t>
            </w:r>
            <w:r w:rsidRPr="00144C83">
              <w:rPr>
                <w:rtl/>
              </w:rPr>
              <w:t xml:space="preserve">يحيى بن عبد الله العمري </w:t>
            </w:r>
          </w:p>
        </w:tc>
        <w:tc>
          <w:tcPr>
            <w:tcW w:w="1842" w:type="dxa"/>
            <w:shd w:val="clear" w:color="auto" w:fill="auto"/>
          </w:tcPr>
          <w:p w:rsidR="004A7232" w:rsidRPr="00144C83" w:rsidRDefault="004A7232" w:rsidP="004A7232">
            <w:pPr>
              <w:pStyle w:val="libVarCenter"/>
              <w:rPr>
                <w:rtl/>
              </w:rPr>
            </w:pPr>
            <w:r w:rsidRPr="00144C83">
              <w:rPr>
                <w:rtl/>
              </w:rPr>
              <w:t xml:space="preserve"> </w:t>
            </w:r>
            <w:r>
              <w:rPr>
                <w:rtl/>
              </w:rPr>
              <w:t>(</w:t>
            </w:r>
            <w:r w:rsidRPr="00144C83">
              <w:rPr>
                <w:rtl/>
              </w:rPr>
              <w:t>شمط</w:t>
            </w:r>
            <w:r>
              <w:rPr>
                <w:rtl/>
              </w:rPr>
              <w:t>)</w:t>
            </w:r>
            <w:r w:rsidRPr="00144C83">
              <w:rPr>
                <w:rtl/>
              </w:rPr>
              <w:t xml:space="preserve"> </w:t>
            </w:r>
          </w:p>
        </w:tc>
        <w:tc>
          <w:tcPr>
            <w:tcW w:w="1668" w:type="dxa"/>
            <w:shd w:val="clear" w:color="auto" w:fill="auto"/>
          </w:tcPr>
          <w:p w:rsidR="004A7232" w:rsidRPr="00144C83" w:rsidRDefault="004A7232" w:rsidP="004A7232">
            <w:pPr>
              <w:pStyle w:val="libVarCenter"/>
              <w:rPr>
                <w:rtl/>
              </w:rPr>
            </w:pPr>
            <w:r w:rsidRPr="00144C83">
              <w:rPr>
                <w:rtl/>
              </w:rPr>
              <w:t xml:space="preserve"> </w:t>
            </w:r>
            <w:r>
              <w:rPr>
                <w:rtl/>
              </w:rPr>
              <w:t>= [</w:t>
            </w:r>
            <w:r w:rsidRPr="00144C83">
              <w:rPr>
                <w:rtl/>
              </w:rPr>
              <w:t>349</w:t>
            </w:r>
            <w:r>
              <w:rPr>
                <w:rtl/>
              </w:rPr>
              <w:t>]</w:t>
            </w:r>
          </w:p>
        </w:tc>
      </w:tr>
      <w:tr w:rsidR="004A7232" w:rsidTr="00B07E78">
        <w:tc>
          <w:tcPr>
            <w:tcW w:w="4077" w:type="dxa"/>
            <w:shd w:val="clear" w:color="auto" w:fill="auto"/>
          </w:tcPr>
          <w:p w:rsidR="004A7232" w:rsidRPr="00144C83" w:rsidRDefault="004A7232" w:rsidP="004A7232">
            <w:pPr>
              <w:pStyle w:val="libVar0"/>
              <w:rPr>
                <w:rtl/>
              </w:rPr>
            </w:pPr>
            <w:r w:rsidRPr="00144C83">
              <w:rPr>
                <w:rtl/>
              </w:rPr>
              <w:t>[208]</w:t>
            </w:r>
            <w:r>
              <w:rPr>
                <w:rtl/>
              </w:rPr>
              <w:t xml:space="preserve"> - </w:t>
            </w:r>
            <w:r w:rsidRPr="00144C83">
              <w:rPr>
                <w:rtl/>
              </w:rPr>
              <w:t xml:space="preserve">يزيد بن إسحاق شعر </w:t>
            </w:r>
          </w:p>
        </w:tc>
        <w:tc>
          <w:tcPr>
            <w:tcW w:w="1842" w:type="dxa"/>
            <w:shd w:val="clear" w:color="auto" w:fill="auto"/>
          </w:tcPr>
          <w:p w:rsidR="004A7232" w:rsidRPr="00144C83" w:rsidRDefault="004A7232" w:rsidP="004A7232">
            <w:pPr>
              <w:pStyle w:val="libVarCenter"/>
              <w:rPr>
                <w:rtl/>
              </w:rPr>
            </w:pPr>
            <w:r w:rsidRPr="00144C83">
              <w:rPr>
                <w:rtl/>
              </w:rPr>
              <w:t xml:space="preserve"> </w:t>
            </w:r>
            <w:r>
              <w:rPr>
                <w:rtl/>
              </w:rPr>
              <w:t>(</w:t>
            </w:r>
            <w:r w:rsidRPr="00144C83">
              <w:rPr>
                <w:rtl/>
              </w:rPr>
              <w:t>شلز</w:t>
            </w:r>
            <w:r>
              <w:rPr>
                <w:rtl/>
              </w:rPr>
              <w:t>)</w:t>
            </w:r>
            <w:r w:rsidRPr="00144C83">
              <w:rPr>
                <w:rtl/>
              </w:rPr>
              <w:t xml:space="preserve"> </w:t>
            </w:r>
          </w:p>
        </w:tc>
        <w:tc>
          <w:tcPr>
            <w:tcW w:w="1668" w:type="dxa"/>
            <w:shd w:val="clear" w:color="auto" w:fill="auto"/>
          </w:tcPr>
          <w:p w:rsidR="004A7232" w:rsidRPr="00144C83" w:rsidRDefault="004A7232" w:rsidP="004A7232">
            <w:pPr>
              <w:pStyle w:val="libVarCenter"/>
              <w:rPr>
                <w:rtl/>
              </w:rPr>
            </w:pPr>
            <w:r w:rsidRPr="00144C83">
              <w:rPr>
                <w:rtl/>
              </w:rPr>
              <w:t xml:space="preserve"> </w:t>
            </w:r>
            <w:r>
              <w:rPr>
                <w:rtl/>
              </w:rPr>
              <w:t>= [</w:t>
            </w:r>
            <w:r w:rsidRPr="00144C83">
              <w:rPr>
                <w:rtl/>
              </w:rPr>
              <w:t>337</w:t>
            </w:r>
            <w:r>
              <w:rPr>
                <w:rtl/>
              </w:rPr>
              <w:t>]</w:t>
            </w:r>
          </w:p>
        </w:tc>
      </w:tr>
      <w:tr w:rsidR="004A7232" w:rsidTr="00B07E78">
        <w:tc>
          <w:tcPr>
            <w:tcW w:w="4077" w:type="dxa"/>
            <w:shd w:val="clear" w:color="auto" w:fill="auto"/>
          </w:tcPr>
          <w:p w:rsidR="004A7232" w:rsidRPr="00144C83" w:rsidRDefault="004A7232" w:rsidP="004A7232">
            <w:pPr>
              <w:pStyle w:val="libVar0"/>
              <w:rPr>
                <w:rtl/>
              </w:rPr>
            </w:pPr>
            <w:r w:rsidRPr="00144C83">
              <w:rPr>
                <w:rtl/>
              </w:rPr>
              <w:t>[209]</w:t>
            </w:r>
            <w:r>
              <w:rPr>
                <w:rtl/>
              </w:rPr>
              <w:t xml:space="preserve"> - </w:t>
            </w:r>
            <w:r w:rsidRPr="00144C83">
              <w:rPr>
                <w:rtl/>
              </w:rPr>
              <w:t xml:space="preserve">يعقوب بن شعيب </w:t>
            </w:r>
          </w:p>
        </w:tc>
        <w:tc>
          <w:tcPr>
            <w:tcW w:w="1842" w:type="dxa"/>
            <w:shd w:val="clear" w:color="auto" w:fill="auto"/>
          </w:tcPr>
          <w:p w:rsidR="004A7232" w:rsidRPr="00144C83" w:rsidRDefault="004A7232" w:rsidP="004A7232">
            <w:pPr>
              <w:pStyle w:val="libVarCenter"/>
              <w:rPr>
                <w:rtl/>
              </w:rPr>
            </w:pPr>
            <w:r w:rsidRPr="00144C83">
              <w:rPr>
                <w:rtl/>
              </w:rPr>
              <w:t xml:space="preserve"> </w:t>
            </w:r>
            <w:r>
              <w:rPr>
                <w:rtl/>
              </w:rPr>
              <w:t>(</w:t>
            </w:r>
            <w:r w:rsidRPr="00144C83">
              <w:rPr>
                <w:rtl/>
              </w:rPr>
              <w:t>شن</w:t>
            </w:r>
            <w:r>
              <w:rPr>
                <w:rtl/>
              </w:rPr>
              <w:t>)</w:t>
            </w:r>
            <w:r w:rsidRPr="00144C83">
              <w:rPr>
                <w:rtl/>
              </w:rPr>
              <w:t xml:space="preserve"> </w:t>
            </w:r>
          </w:p>
        </w:tc>
        <w:tc>
          <w:tcPr>
            <w:tcW w:w="1668" w:type="dxa"/>
            <w:shd w:val="clear" w:color="auto" w:fill="auto"/>
          </w:tcPr>
          <w:p w:rsidR="004A7232" w:rsidRPr="00144C83" w:rsidRDefault="004A7232" w:rsidP="004A7232">
            <w:pPr>
              <w:pStyle w:val="libVarCenter"/>
              <w:rPr>
                <w:rtl/>
              </w:rPr>
            </w:pPr>
            <w:r w:rsidRPr="00144C83">
              <w:rPr>
                <w:rtl/>
              </w:rPr>
              <w:t xml:space="preserve"> </w:t>
            </w:r>
            <w:r>
              <w:rPr>
                <w:rtl/>
              </w:rPr>
              <w:t>= [</w:t>
            </w:r>
            <w:r w:rsidRPr="00144C83">
              <w:rPr>
                <w:rtl/>
              </w:rPr>
              <w:t>350</w:t>
            </w:r>
            <w:r>
              <w:rPr>
                <w:rtl/>
              </w:rPr>
              <w:t>]</w:t>
            </w:r>
          </w:p>
        </w:tc>
      </w:tr>
      <w:tr w:rsidR="004A7232" w:rsidTr="00B07E78">
        <w:tc>
          <w:tcPr>
            <w:tcW w:w="4077" w:type="dxa"/>
            <w:shd w:val="clear" w:color="auto" w:fill="auto"/>
          </w:tcPr>
          <w:p w:rsidR="004A7232" w:rsidRPr="00144C83" w:rsidRDefault="004A7232" w:rsidP="004A7232">
            <w:pPr>
              <w:pStyle w:val="libVar0"/>
              <w:rPr>
                <w:rtl/>
              </w:rPr>
            </w:pPr>
            <w:r w:rsidRPr="00144C83">
              <w:rPr>
                <w:rtl/>
              </w:rPr>
              <w:t>[210]</w:t>
            </w:r>
            <w:r>
              <w:rPr>
                <w:rtl/>
              </w:rPr>
              <w:t xml:space="preserve"> - </w:t>
            </w:r>
            <w:r w:rsidRPr="00144C83">
              <w:rPr>
                <w:rtl/>
              </w:rPr>
              <w:t xml:space="preserve">يعقوب بن عيثم </w:t>
            </w:r>
            <w:r w:rsidRPr="004A7232">
              <w:rPr>
                <w:rStyle w:val="libFootnotenumChar"/>
                <w:rtl/>
              </w:rPr>
              <w:t>(1)</w:t>
            </w:r>
            <w:r w:rsidRPr="00144C83">
              <w:rPr>
                <w:rtl/>
              </w:rPr>
              <w:t xml:space="preserve"> </w:t>
            </w:r>
          </w:p>
        </w:tc>
        <w:tc>
          <w:tcPr>
            <w:tcW w:w="1842" w:type="dxa"/>
            <w:shd w:val="clear" w:color="auto" w:fill="auto"/>
          </w:tcPr>
          <w:p w:rsidR="004A7232" w:rsidRPr="00144C83" w:rsidRDefault="004A7232" w:rsidP="004A7232">
            <w:pPr>
              <w:pStyle w:val="libVarCenter"/>
              <w:rPr>
                <w:rtl/>
              </w:rPr>
            </w:pPr>
            <w:r w:rsidRPr="00144C83">
              <w:rPr>
                <w:rtl/>
              </w:rPr>
              <w:t xml:space="preserve"> </w:t>
            </w:r>
            <w:r>
              <w:rPr>
                <w:rtl/>
              </w:rPr>
              <w:t>(</w:t>
            </w:r>
            <w:r w:rsidRPr="00144C83">
              <w:rPr>
                <w:rtl/>
              </w:rPr>
              <w:t>شنا</w:t>
            </w:r>
            <w:r>
              <w:rPr>
                <w:rtl/>
              </w:rPr>
              <w:t>)</w:t>
            </w:r>
            <w:r w:rsidRPr="00144C83">
              <w:rPr>
                <w:rtl/>
              </w:rPr>
              <w:t xml:space="preserve"> </w:t>
            </w:r>
          </w:p>
        </w:tc>
        <w:tc>
          <w:tcPr>
            <w:tcW w:w="1668" w:type="dxa"/>
            <w:shd w:val="clear" w:color="auto" w:fill="auto"/>
          </w:tcPr>
          <w:p w:rsidR="004A7232" w:rsidRPr="00144C83" w:rsidRDefault="004A7232" w:rsidP="004A7232">
            <w:pPr>
              <w:pStyle w:val="libVarCenter"/>
              <w:rPr>
                <w:rtl/>
              </w:rPr>
            </w:pPr>
            <w:r w:rsidRPr="00144C83">
              <w:rPr>
                <w:rtl/>
              </w:rPr>
              <w:t xml:space="preserve"> </w:t>
            </w:r>
            <w:r>
              <w:rPr>
                <w:rtl/>
              </w:rPr>
              <w:t>= [</w:t>
            </w:r>
            <w:r w:rsidRPr="00144C83">
              <w:rPr>
                <w:rtl/>
              </w:rPr>
              <w:t>351</w:t>
            </w:r>
            <w:r>
              <w:rPr>
                <w:rtl/>
              </w:rPr>
              <w:t>]</w:t>
            </w:r>
          </w:p>
        </w:tc>
      </w:tr>
      <w:tr w:rsidR="004A7232" w:rsidTr="00B07E78">
        <w:tc>
          <w:tcPr>
            <w:tcW w:w="4077" w:type="dxa"/>
            <w:shd w:val="clear" w:color="auto" w:fill="auto"/>
          </w:tcPr>
          <w:p w:rsidR="004A7232" w:rsidRPr="00144C83" w:rsidRDefault="004A7232" w:rsidP="004A7232">
            <w:pPr>
              <w:pStyle w:val="libVar0"/>
              <w:rPr>
                <w:rtl/>
              </w:rPr>
            </w:pPr>
            <w:r w:rsidRPr="00144C83">
              <w:rPr>
                <w:rtl/>
              </w:rPr>
              <w:t>[211]</w:t>
            </w:r>
            <w:r>
              <w:rPr>
                <w:rtl/>
              </w:rPr>
              <w:t xml:space="preserve"> - </w:t>
            </w:r>
            <w:r w:rsidRPr="00144C83">
              <w:rPr>
                <w:rtl/>
              </w:rPr>
              <w:t xml:space="preserve">يوسف بن إبراهيم </w:t>
            </w:r>
          </w:p>
        </w:tc>
        <w:tc>
          <w:tcPr>
            <w:tcW w:w="1842" w:type="dxa"/>
            <w:shd w:val="clear" w:color="auto" w:fill="auto"/>
          </w:tcPr>
          <w:p w:rsidR="004A7232" w:rsidRPr="00144C83" w:rsidRDefault="004A7232" w:rsidP="004A7232">
            <w:pPr>
              <w:pStyle w:val="libVarCenter"/>
              <w:rPr>
                <w:rtl/>
              </w:rPr>
            </w:pPr>
            <w:r w:rsidRPr="00144C83">
              <w:rPr>
                <w:rtl/>
              </w:rPr>
              <w:t xml:space="preserve"> </w:t>
            </w:r>
            <w:r>
              <w:rPr>
                <w:rtl/>
              </w:rPr>
              <w:t>(</w:t>
            </w:r>
            <w:r w:rsidRPr="00144C83">
              <w:rPr>
                <w:rtl/>
              </w:rPr>
              <w:t>شنج</w:t>
            </w:r>
            <w:r>
              <w:rPr>
                <w:rtl/>
              </w:rPr>
              <w:t>)</w:t>
            </w:r>
            <w:r w:rsidRPr="00144C83">
              <w:rPr>
                <w:rtl/>
              </w:rPr>
              <w:t xml:space="preserve"> </w:t>
            </w:r>
          </w:p>
        </w:tc>
        <w:tc>
          <w:tcPr>
            <w:tcW w:w="1668" w:type="dxa"/>
            <w:shd w:val="clear" w:color="auto" w:fill="auto"/>
          </w:tcPr>
          <w:p w:rsidR="004A7232" w:rsidRPr="00144C83" w:rsidRDefault="004A7232" w:rsidP="004A7232">
            <w:pPr>
              <w:pStyle w:val="libVarCenter"/>
              <w:rPr>
                <w:rtl/>
              </w:rPr>
            </w:pPr>
            <w:r w:rsidRPr="00144C83">
              <w:rPr>
                <w:rtl/>
              </w:rPr>
              <w:t xml:space="preserve"> </w:t>
            </w:r>
            <w:r>
              <w:rPr>
                <w:rtl/>
              </w:rPr>
              <w:t>= [</w:t>
            </w:r>
            <w:r w:rsidRPr="00144C83">
              <w:rPr>
                <w:rtl/>
              </w:rPr>
              <w:t>353</w:t>
            </w:r>
            <w:r>
              <w:rPr>
                <w:rtl/>
              </w:rPr>
              <w:t>]</w:t>
            </w:r>
          </w:p>
        </w:tc>
      </w:tr>
      <w:tr w:rsidR="004A7232" w:rsidTr="00B07E78">
        <w:tc>
          <w:tcPr>
            <w:tcW w:w="4077" w:type="dxa"/>
            <w:shd w:val="clear" w:color="auto" w:fill="auto"/>
          </w:tcPr>
          <w:p w:rsidR="004A7232" w:rsidRPr="00144C83" w:rsidRDefault="004A7232" w:rsidP="004A7232">
            <w:pPr>
              <w:pStyle w:val="libVar0"/>
              <w:rPr>
                <w:rtl/>
              </w:rPr>
            </w:pPr>
            <w:r w:rsidRPr="00144C83">
              <w:rPr>
                <w:rtl/>
              </w:rPr>
              <w:t>[212]</w:t>
            </w:r>
            <w:r>
              <w:rPr>
                <w:rtl/>
              </w:rPr>
              <w:t xml:space="preserve"> - </w:t>
            </w:r>
            <w:r w:rsidRPr="00144C83">
              <w:rPr>
                <w:rtl/>
              </w:rPr>
              <w:t xml:space="preserve">يونس بن عمّار </w:t>
            </w:r>
          </w:p>
        </w:tc>
        <w:tc>
          <w:tcPr>
            <w:tcW w:w="1842" w:type="dxa"/>
            <w:shd w:val="clear" w:color="auto" w:fill="auto"/>
          </w:tcPr>
          <w:p w:rsidR="004A7232" w:rsidRPr="00144C83" w:rsidRDefault="004A7232" w:rsidP="004A7232">
            <w:pPr>
              <w:pStyle w:val="libVarCenter"/>
              <w:rPr>
                <w:rtl/>
              </w:rPr>
            </w:pPr>
            <w:r w:rsidRPr="00144C83">
              <w:rPr>
                <w:rtl/>
              </w:rPr>
              <w:t xml:space="preserve"> </w:t>
            </w:r>
            <w:r>
              <w:rPr>
                <w:rtl/>
              </w:rPr>
              <w:t>(</w:t>
            </w:r>
            <w:r w:rsidRPr="00144C83">
              <w:rPr>
                <w:rtl/>
              </w:rPr>
              <w:t>شنو</w:t>
            </w:r>
            <w:r>
              <w:rPr>
                <w:rtl/>
              </w:rPr>
              <w:t>)</w:t>
            </w:r>
            <w:r w:rsidRPr="00144C83">
              <w:rPr>
                <w:rtl/>
              </w:rPr>
              <w:t xml:space="preserve"> </w:t>
            </w:r>
          </w:p>
        </w:tc>
        <w:tc>
          <w:tcPr>
            <w:tcW w:w="1668" w:type="dxa"/>
            <w:shd w:val="clear" w:color="auto" w:fill="auto"/>
          </w:tcPr>
          <w:p w:rsidR="004A7232" w:rsidRPr="00144C83" w:rsidRDefault="004A7232" w:rsidP="004A7232">
            <w:pPr>
              <w:pStyle w:val="libVarCenter"/>
              <w:rPr>
                <w:rtl/>
              </w:rPr>
            </w:pPr>
            <w:r w:rsidRPr="00144C83">
              <w:rPr>
                <w:rtl/>
              </w:rPr>
              <w:t xml:space="preserve"> </w:t>
            </w:r>
            <w:r>
              <w:rPr>
                <w:rtl/>
              </w:rPr>
              <w:t>= [</w:t>
            </w:r>
            <w:r w:rsidRPr="00144C83">
              <w:rPr>
                <w:rtl/>
              </w:rPr>
              <w:t>356</w:t>
            </w:r>
            <w:r>
              <w:rPr>
                <w:rtl/>
              </w:rPr>
              <w:t>]</w:t>
            </w:r>
          </w:p>
        </w:tc>
      </w:tr>
      <w:tr w:rsidR="004A7232" w:rsidTr="00B07E78">
        <w:tc>
          <w:tcPr>
            <w:tcW w:w="4077" w:type="dxa"/>
            <w:shd w:val="clear" w:color="auto" w:fill="auto"/>
          </w:tcPr>
          <w:p w:rsidR="004A7232" w:rsidRPr="00144C83" w:rsidRDefault="004A7232" w:rsidP="004A7232">
            <w:pPr>
              <w:pStyle w:val="libVar0"/>
              <w:rPr>
                <w:rtl/>
              </w:rPr>
            </w:pPr>
            <w:r w:rsidRPr="00144C83">
              <w:rPr>
                <w:rtl/>
              </w:rPr>
              <w:t>[213]</w:t>
            </w:r>
            <w:r>
              <w:rPr>
                <w:rtl/>
              </w:rPr>
              <w:t xml:space="preserve"> - </w:t>
            </w:r>
            <w:r w:rsidRPr="00144C83">
              <w:rPr>
                <w:rtl/>
              </w:rPr>
              <w:t xml:space="preserve">يونس بن يعقوب </w:t>
            </w:r>
          </w:p>
        </w:tc>
        <w:tc>
          <w:tcPr>
            <w:tcW w:w="1842" w:type="dxa"/>
            <w:shd w:val="clear" w:color="auto" w:fill="auto"/>
          </w:tcPr>
          <w:p w:rsidR="004A7232" w:rsidRPr="00144C83" w:rsidRDefault="004A7232" w:rsidP="004A7232">
            <w:pPr>
              <w:pStyle w:val="libVarCenter"/>
              <w:rPr>
                <w:rtl/>
              </w:rPr>
            </w:pPr>
            <w:r w:rsidRPr="00144C83">
              <w:rPr>
                <w:rtl/>
              </w:rPr>
              <w:t xml:space="preserve"> </w:t>
            </w:r>
            <w:r>
              <w:rPr>
                <w:rtl/>
              </w:rPr>
              <w:t>(</w:t>
            </w:r>
            <w:r w:rsidRPr="00144C83">
              <w:rPr>
                <w:rtl/>
              </w:rPr>
              <w:t>شنز</w:t>
            </w:r>
            <w:r>
              <w:rPr>
                <w:rtl/>
              </w:rPr>
              <w:t>)</w:t>
            </w:r>
            <w:r w:rsidRPr="00144C83">
              <w:rPr>
                <w:rtl/>
              </w:rPr>
              <w:t xml:space="preserve"> </w:t>
            </w:r>
          </w:p>
        </w:tc>
        <w:tc>
          <w:tcPr>
            <w:tcW w:w="1668" w:type="dxa"/>
            <w:shd w:val="clear" w:color="auto" w:fill="auto"/>
          </w:tcPr>
          <w:p w:rsidR="004A7232" w:rsidRPr="00144C83" w:rsidRDefault="004A7232" w:rsidP="004A7232">
            <w:pPr>
              <w:pStyle w:val="libVarCenter"/>
              <w:rPr>
                <w:rtl/>
              </w:rPr>
            </w:pPr>
            <w:r w:rsidRPr="00144C83">
              <w:rPr>
                <w:rtl/>
              </w:rPr>
              <w:t xml:space="preserve"> </w:t>
            </w:r>
            <w:r>
              <w:rPr>
                <w:rtl/>
              </w:rPr>
              <w:t>= [</w:t>
            </w:r>
            <w:r w:rsidRPr="00144C83">
              <w:rPr>
                <w:rtl/>
              </w:rPr>
              <w:t>357</w:t>
            </w:r>
            <w:r>
              <w:rPr>
                <w:rtl/>
              </w:rPr>
              <w:t>]</w:t>
            </w:r>
          </w:p>
        </w:tc>
      </w:tr>
    </w:tbl>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تقدم ذكره في هذه الفائدة</w:t>
      </w:r>
      <w:r>
        <w:rPr>
          <w:rtl/>
        </w:rPr>
        <w:t>،</w:t>
      </w:r>
      <w:r w:rsidRPr="00045F63">
        <w:rPr>
          <w:rtl/>
        </w:rPr>
        <w:t xml:space="preserve"> بعنوان</w:t>
      </w:r>
      <w:r>
        <w:rPr>
          <w:rtl/>
        </w:rPr>
        <w:t>:</w:t>
      </w:r>
      <w:r w:rsidRPr="00045F63">
        <w:rPr>
          <w:rtl/>
        </w:rPr>
        <w:t xml:space="preserve"> يعقوب بن ميثم</w:t>
      </w:r>
      <w:r>
        <w:rPr>
          <w:rtl/>
        </w:rPr>
        <w:t>،</w:t>
      </w:r>
      <w:r w:rsidRPr="00045F63">
        <w:rPr>
          <w:rtl/>
        </w:rPr>
        <w:t xml:space="preserve"> انظر تعليقتنا عليه في الهامش.</w:t>
      </w:r>
    </w:p>
    <w:p w:rsidR="004A7232" w:rsidRDefault="004A7232" w:rsidP="00F57A37">
      <w:pPr>
        <w:pStyle w:val="libNormal"/>
        <w:rPr>
          <w:rtl/>
        </w:rPr>
      </w:pPr>
      <w:r>
        <w:rPr>
          <w:rtl/>
        </w:rPr>
        <w:br w:type="page"/>
      </w:r>
    </w:p>
    <w:p w:rsidR="004A7232" w:rsidRPr="00045F63" w:rsidRDefault="004A7232" w:rsidP="004A7232">
      <w:pPr>
        <w:pStyle w:val="libCenterBold1"/>
        <w:rPr>
          <w:rtl/>
        </w:rPr>
      </w:pPr>
      <w:r w:rsidRPr="00045F63">
        <w:rPr>
          <w:rtl/>
        </w:rPr>
        <w:t xml:space="preserve">باب الكنى </w:t>
      </w:r>
    </w:p>
    <w:tbl>
      <w:tblPr>
        <w:bidiVisual/>
        <w:tblW w:w="0" w:type="auto"/>
        <w:tblLook w:val="04A0"/>
      </w:tblPr>
      <w:tblGrid>
        <w:gridCol w:w="4077"/>
        <w:gridCol w:w="1842"/>
        <w:gridCol w:w="1668"/>
      </w:tblGrid>
      <w:tr w:rsidR="004A7232" w:rsidTr="00B07E78">
        <w:tc>
          <w:tcPr>
            <w:tcW w:w="4077" w:type="dxa"/>
            <w:shd w:val="clear" w:color="auto" w:fill="auto"/>
          </w:tcPr>
          <w:p w:rsidR="004A7232" w:rsidRPr="003E341D" w:rsidRDefault="004A7232" w:rsidP="004A7232">
            <w:pPr>
              <w:pStyle w:val="libVar0"/>
              <w:rPr>
                <w:rtl/>
              </w:rPr>
            </w:pPr>
            <w:r w:rsidRPr="003E341D">
              <w:rPr>
                <w:rtl/>
              </w:rPr>
              <w:t>[214]</w:t>
            </w:r>
            <w:r>
              <w:rPr>
                <w:rtl/>
              </w:rPr>
              <w:t xml:space="preserve"> - </w:t>
            </w:r>
            <w:r w:rsidRPr="003E341D">
              <w:rPr>
                <w:rtl/>
              </w:rPr>
              <w:t xml:space="preserve">أبو بكر بن أبي سماك </w:t>
            </w:r>
            <w:r w:rsidRPr="004A7232">
              <w:rPr>
                <w:rStyle w:val="libFootnotenumChar"/>
                <w:rtl/>
              </w:rPr>
              <w:t>(1)</w:t>
            </w:r>
            <w:r w:rsidRPr="003E341D">
              <w:rPr>
                <w:rtl/>
              </w:rPr>
              <w:t xml:space="preserve"> </w:t>
            </w:r>
          </w:p>
        </w:tc>
        <w:tc>
          <w:tcPr>
            <w:tcW w:w="1842" w:type="dxa"/>
            <w:shd w:val="clear" w:color="auto" w:fill="auto"/>
          </w:tcPr>
          <w:p w:rsidR="004A7232" w:rsidRPr="003E341D" w:rsidRDefault="004A7232" w:rsidP="004A7232">
            <w:pPr>
              <w:pStyle w:val="libVarCenter"/>
              <w:rPr>
                <w:rtl/>
              </w:rPr>
            </w:pPr>
            <w:r w:rsidRPr="003E341D">
              <w:rPr>
                <w:rtl/>
              </w:rPr>
              <w:t xml:space="preserve"> </w:t>
            </w:r>
            <w:r>
              <w:rPr>
                <w:rtl/>
              </w:rPr>
              <w:t>(</w:t>
            </w:r>
            <w:r w:rsidRPr="003E341D">
              <w:rPr>
                <w:rtl/>
              </w:rPr>
              <w:t>شس</w:t>
            </w:r>
            <w:r>
              <w:rPr>
                <w:rtl/>
              </w:rPr>
              <w:t>)</w:t>
            </w:r>
            <w:r w:rsidRPr="003E341D">
              <w:rPr>
                <w:rtl/>
              </w:rPr>
              <w:t xml:space="preserve"> </w:t>
            </w:r>
          </w:p>
        </w:tc>
        <w:tc>
          <w:tcPr>
            <w:tcW w:w="1668" w:type="dxa"/>
            <w:shd w:val="clear" w:color="auto" w:fill="auto"/>
          </w:tcPr>
          <w:p w:rsidR="004A7232" w:rsidRPr="003E341D" w:rsidRDefault="004A7232" w:rsidP="004A7232">
            <w:pPr>
              <w:pStyle w:val="libVarCenter"/>
              <w:rPr>
                <w:rtl/>
              </w:rPr>
            </w:pPr>
            <w:r w:rsidRPr="003E341D">
              <w:rPr>
                <w:rtl/>
              </w:rPr>
              <w:t xml:space="preserve"> </w:t>
            </w:r>
            <w:r>
              <w:rPr>
                <w:rtl/>
              </w:rPr>
              <w:t>= [</w:t>
            </w:r>
            <w:r w:rsidRPr="003E341D">
              <w:rPr>
                <w:rtl/>
              </w:rPr>
              <w:t>360</w:t>
            </w:r>
            <w:r>
              <w:rPr>
                <w:rtl/>
              </w:rPr>
              <w:t>]</w:t>
            </w:r>
          </w:p>
        </w:tc>
      </w:tr>
      <w:tr w:rsidR="004A7232" w:rsidTr="00B07E78">
        <w:tc>
          <w:tcPr>
            <w:tcW w:w="4077" w:type="dxa"/>
            <w:shd w:val="clear" w:color="auto" w:fill="auto"/>
          </w:tcPr>
          <w:p w:rsidR="004A7232" w:rsidRPr="003E341D" w:rsidRDefault="004A7232" w:rsidP="004A7232">
            <w:pPr>
              <w:pStyle w:val="libVar0"/>
              <w:rPr>
                <w:rtl/>
              </w:rPr>
            </w:pPr>
            <w:r w:rsidRPr="003E341D">
              <w:rPr>
                <w:rtl/>
              </w:rPr>
              <w:t>[215]</w:t>
            </w:r>
            <w:r>
              <w:rPr>
                <w:rtl/>
              </w:rPr>
              <w:t xml:space="preserve"> - </w:t>
            </w:r>
            <w:r w:rsidRPr="003E341D">
              <w:rPr>
                <w:rtl/>
              </w:rPr>
              <w:t xml:space="preserve">أبو الجارود زياد بن المنذر </w:t>
            </w:r>
          </w:p>
        </w:tc>
        <w:tc>
          <w:tcPr>
            <w:tcW w:w="1842" w:type="dxa"/>
            <w:shd w:val="clear" w:color="auto" w:fill="auto"/>
          </w:tcPr>
          <w:p w:rsidR="004A7232" w:rsidRPr="003E341D" w:rsidRDefault="004A7232" w:rsidP="004A7232">
            <w:pPr>
              <w:pStyle w:val="libVarCenter"/>
              <w:rPr>
                <w:rtl/>
              </w:rPr>
            </w:pPr>
            <w:r w:rsidRPr="003E341D">
              <w:rPr>
                <w:rtl/>
              </w:rPr>
              <w:t xml:space="preserve"> </w:t>
            </w:r>
            <w:r>
              <w:rPr>
                <w:rtl/>
              </w:rPr>
              <w:t>(</w:t>
            </w:r>
            <w:r w:rsidRPr="003E341D">
              <w:rPr>
                <w:rtl/>
              </w:rPr>
              <w:t>شسج</w:t>
            </w:r>
            <w:r>
              <w:rPr>
                <w:rtl/>
              </w:rPr>
              <w:t>)</w:t>
            </w:r>
            <w:r w:rsidRPr="003E341D">
              <w:rPr>
                <w:rtl/>
              </w:rPr>
              <w:t xml:space="preserve"> </w:t>
            </w:r>
          </w:p>
        </w:tc>
        <w:tc>
          <w:tcPr>
            <w:tcW w:w="1668" w:type="dxa"/>
            <w:shd w:val="clear" w:color="auto" w:fill="auto"/>
          </w:tcPr>
          <w:p w:rsidR="004A7232" w:rsidRPr="003E341D" w:rsidRDefault="004A7232" w:rsidP="004A7232">
            <w:pPr>
              <w:pStyle w:val="libVarCenter"/>
              <w:rPr>
                <w:rtl/>
              </w:rPr>
            </w:pPr>
            <w:r w:rsidRPr="003E341D">
              <w:rPr>
                <w:rtl/>
              </w:rPr>
              <w:t xml:space="preserve"> </w:t>
            </w:r>
            <w:r>
              <w:rPr>
                <w:rtl/>
              </w:rPr>
              <w:t>= [</w:t>
            </w:r>
            <w:r w:rsidRPr="003E341D">
              <w:rPr>
                <w:rtl/>
              </w:rPr>
              <w:t>363</w:t>
            </w:r>
            <w:r>
              <w:rPr>
                <w:rtl/>
              </w:rPr>
              <w:t>]</w:t>
            </w:r>
          </w:p>
        </w:tc>
      </w:tr>
      <w:tr w:rsidR="004A7232" w:rsidTr="00B07E78">
        <w:tc>
          <w:tcPr>
            <w:tcW w:w="4077" w:type="dxa"/>
            <w:shd w:val="clear" w:color="auto" w:fill="auto"/>
          </w:tcPr>
          <w:p w:rsidR="004A7232" w:rsidRPr="003E341D" w:rsidRDefault="004A7232" w:rsidP="004A7232">
            <w:pPr>
              <w:pStyle w:val="libVar0"/>
              <w:rPr>
                <w:rtl/>
              </w:rPr>
            </w:pPr>
            <w:r w:rsidRPr="003E341D">
              <w:rPr>
                <w:rtl/>
              </w:rPr>
              <w:t>[216]</w:t>
            </w:r>
            <w:r>
              <w:rPr>
                <w:rtl/>
              </w:rPr>
              <w:t xml:space="preserve"> - </w:t>
            </w:r>
            <w:r w:rsidRPr="003E341D">
              <w:rPr>
                <w:rtl/>
              </w:rPr>
              <w:t xml:space="preserve">أبو جرير زكريّا بن إدريس القمي </w:t>
            </w:r>
          </w:p>
        </w:tc>
        <w:tc>
          <w:tcPr>
            <w:tcW w:w="1842" w:type="dxa"/>
            <w:shd w:val="clear" w:color="auto" w:fill="auto"/>
          </w:tcPr>
          <w:p w:rsidR="004A7232" w:rsidRPr="003E341D" w:rsidRDefault="004A7232" w:rsidP="004A7232">
            <w:pPr>
              <w:pStyle w:val="libVarCenter"/>
              <w:rPr>
                <w:rtl/>
              </w:rPr>
            </w:pPr>
            <w:r w:rsidRPr="003E341D">
              <w:rPr>
                <w:rtl/>
              </w:rPr>
              <w:t xml:space="preserve"> </w:t>
            </w:r>
            <w:r>
              <w:rPr>
                <w:rtl/>
              </w:rPr>
              <w:t>(</w:t>
            </w:r>
            <w:r w:rsidRPr="003E341D">
              <w:rPr>
                <w:rtl/>
              </w:rPr>
              <w:t>شسب</w:t>
            </w:r>
            <w:r>
              <w:rPr>
                <w:rtl/>
              </w:rPr>
              <w:t>)</w:t>
            </w:r>
            <w:r w:rsidRPr="003E341D">
              <w:rPr>
                <w:rtl/>
              </w:rPr>
              <w:t xml:space="preserve"> </w:t>
            </w:r>
          </w:p>
        </w:tc>
        <w:tc>
          <w:tcPr>
            <w:tcW w:w="1668" w:type="dxa"/>
            <w:shd w:val="clear" w:color="auto" w:fill="auto"/>
          </w:tcPr>
          <w:p w:rsidR="004A7232" w:rsidRPr="003E341D" w:rsidRDefault="004A7232" w:rsidP="004A7232">
            <w:pPr>
              <w:pStyle w:val="libVarCenter"/>
              <w:rPr>
                <w:rtl/>
              </w:rPr>
            </w:pPr>
            <w:r w:rsidRPr="003E341D">
              <w:rPr>
                <w:rtl/>
              </w:rPr>
              <w:t xml:space="preserve"> </w:t>
            </w:r>
            <w:r>
              <w:rPr>
                <w:rtl/>
              </w:rPr>
              <w:t>= [</w:t>
            </w:r>
            <w:r w:rsidRPr="003E341D">
              <w:rPr>
                <w:rtl/>
              </w:rPr>
              <w:t>362</w:t>
            </w:r>
            <w:r>
              <w:rPr>
                <w:rtl/>
              </w:rPr>
              <w:t>]</w:t>
            </w:r>
          </w:p>
        </w:tc>
      </w:tr>
      <w:tr w:rsidR="004A7232" w:rsidTr="00B07E78">
        <w:tc>
          <w:tcPr>
            <w:tcW w:w="4077" w:type="dxa"/>
            <w:shd w:val="clear" w:color="auto" w:fill="auto"/>
          </w:tcPr>
          <w:p w:rsidR="004A7232" w:rsidRPr="003E341D" w:rsidRDefault="004A7232" w:rsidP="004A7232">
            <w:pPr>
              <w:pStyle w:val="libVar0"/>
              <w:rPr>
                <w:rtl/>
              </w:rPr>
            </w:pPr>
            <w:r w:rsidRPr="003E341D">
              <w:rPr>
                <w:rtl/>
              </w:rPr>
              <w:t>[217]</w:t>
            </w:r>
            <w:r>
              <w:rPr>
                <w:rtl/>
              </w:rPr>
              <w:t xml:space="preserve"> - </w:t>
            </w:r>
            <w:r w:rsidRPr="003E341D">
              <w:rPr>
                <w:rtl/>
              </w:rPr>
              <w:t xml:space="preserve">أبو جميلة المفضّل بن صالح </w:t>
            </w:r>
          </w:p>
        </w:tc>
        <w:tc>
          <w:tcPr>
            <w:tcW w:w="1842" w:type="dxa"/>
            <w:shd w:val="clear" w:color="auto" w:fill="auto"/>
          </w:tcPr>
          <w:p w:rsidR="004A7232" w:rsidRPr="003E341D" w:rsidRDefault="004A7232" w:rsidP="004A7232">
            <w:pPr>
              <w:pStyle w:val="libVarCenter"/>
              <w:rPr>
                <w:rtl/>
              </w:rPr>
            </w:pPr>
            <w:r w:rsidRPr="003E341D">
              <w:rPr>
                <w:rtl/>
              </w:rPr>
              <w:t xml:space="preserve"> </w:t>
            </w:r>
            <w:r>
              <w:rPr>
                <w:rtl/>
              </w:rPr>
              <w:t>(</w:t>
            </w:r>
            <w:r w:rsidRPr="003E341D">
              <w:rPr>
                <w:rtl/>
              </w:rPr>
              <w:t>قكز</w:t>
            </w:r>
            <w:r>
              <w:rPr>
                <w:rtl/>
              </w:rPr>
              <w:t>)</w:t>
            </w:r>
            <w:r w:rsidRPr="003E341D">
              <w:rPr>
                <w:rtl/>
              </w:rPr>
              <w:t xml:space="preserve"> </w:t>
            </w:r>
          </w:p>
        </w:tc>
        <w:tc>
          <w:tcPr>
            <w:tcW w:w="1668" w:type="dxa"/>
            <w:shd w:val="clear" w:color="auto" w:fill="auto"/>
          </w:tcPr>
          <w:p w:rsidR="004A7232" w:rsidRPr="003E341D" w:rsidRDefault="004A7232" w:rsidP="004A7232">
            <w:pPr>
              <w:pStyle w:val="libVarCenter"/>
              <w:rPr>
                <w:rtl/>
              </w:rPr>
            </w:pPr>
            <w:r w:rsidRPr="003E341D">
              <w:rPr>
                <w:rtl/>
              </w:rPr>
              <w:t xml:space="preserve"> </w:t>
            </w:r>
            <w:r>
              <w:rPr>
                <w:rtl/>
              </w:rPr>
              <w:t>= [</w:t>
            </w:r>
            <w:r w:rsidRPr="003E341D">
              <w:rPr>
                <w:rtl/>
              </w:rPr>
              <w:t>127</w:t>
            </w:r>
            <w:r>
              <w:rPr>
                <w:rtl/>
              </w:rPr>
              <w:t>]</w:t>
            </w:r>
          </w:p>
        </w:tc>
      </w:tr>
      <w:tr w:rsidR="004A7232" w:rsidTr="00B07E78">
        <w:tc>
          <w:tcPr>
            <w:tcW w:w="4077" w:type="dxa"/>
            <w:shd w:val="clear" w:color="auto" w:fill="auto"/>
          </w:tcPr>
          <w:p w:rsidR="004A7232" w:rsidRPr="003E341D" w:rsidRDefault="004A7232" w:rsidP="004A7232">
            <w:pPr>
              <w:pStyle w:val="libVar0"/>
              <w:rPr>
                <w:rtl/>
              </w:rPr>
            </w:pPr>
            <w:r w:rsidRPr="003E341D">
              <w:rPr>
                <w:rtl/>
              </w:rPr>
              <w:t>[218]</w:t>
            </w:r>
            <w:r>
              <w:rPr>
                <w:rtl/>
              </w:rPr>
              <w:t xml:space="preserve"> - </w:t>
            </w:r>
            <w:r w:rsidRPr="003E341D">
              <w:rPr>
                <w:rtl/>
              </w:rPr>
              <w:t xml:space="preserve">أبو حبيب ناجية </w:t>
            </w:r>
          </w:p>
        </w:tc>
        <w:tc>
          <w:tcPr>
            <w:tcW w:w="1842" w:type="dxa"/>
            <w:shd w:val="clear" w:color="auto" w:fill="auto"/>
          </w:tcPr>
          <w:p w:rsidR="004A7232" w:rsidRPr="003E341D" w:rsidRDefault="004A7232" w:rsidP="004A7232">
            <w:pPr>
              <w:pStyle w:val="libVarCenter"/>
              <w:rPr>
                <w:rtl/>
              </w:rPr>
            </w:pPr>
            <w:r w:rsidRPr="003E341D">
              <w:rPr>
                <w:rtl/>
              </w:rPr>
              <w:t xml:space="preserve"> </w:t>
            </w:r>
            <w:r>
              <w:rPr>
                <w:rtl/>
              </w:rPr>
              <w:t>(</w:t>
            </w:r>
            <w:r w:rsidRPr="003E341D">
              <w:rPr>
                <w:rtl/>
              </w:rPr>
              <w:t>شسه</w:t>
            </w:r>
            <w:r>
              <w:rPr>
                <w:rtl/>
              </w:rPr>
              <w:t>)</w:t>
            </w:r>
            <w:r w:rsidRPr="003E341D">
              <w:rPr>
                <w:rtl/>
              </w:rPr>
              <w:t xml:space="preserve"> </w:t>
            </w:r>
          </w:p>
        </w:tc>
        <w:tc>
          <w:tcPr>
            <w:tcW w:w="1668" w:type="dxa"/>
            <w:shd w:val="clear" w:color="auto" w:fill="auto"/>
          </w:tcPr>
          <w:p w:rsidR="004A7232" w:rsidRPr="003E341D" w:rsidRDefault="004A7232" w:rsidP="004A7232">
            <w:pPr>
              <w:pStyle w:val="libVarCenter"/>
              <w:rPr>
                <w:rtl/>
              </w:rPr>
            </w:pPr>
            <w:r w:rsidRPr="003E341D">
              <w:rPr>
                <w:rtl/>
              </w:rPr>
              <w:t xml:space="preserve"> </w:t>
            </w:r>
            <w:r>
              <w:rPr>
                <w:rtl/>
              </w:rPr>
              <w:t>= [</w:t>
            </w:r>
            <w:r w:rsidRPr="003E341D">
              <w:rPr>
                <w:rtl/>
              </w:rPr>
              <w:t>365</w:t>
            </w:r>
            <w:r>
              <w:rPr>
                <w:rtl/>
              </w:rPr>
              <w:t>]</w:t>
            </w:r>
          </w:p>
        </w:tc>
      </w:tr>
      <w:tr w:rsidR="004A7232" w:rsidTr="00B07E78">
        <w:tc>
          <w:tcPr>
            <w:tcW w:w="4077" w:type="dxa"/>
            <w:shd w:val="clear" w:color="auto" w:fill="auto"/>
          </w:tcPr>
          <w:p w:rsidR="004A7232" w:rsidRPr="003E341D" w:rsidRDefault="004A7232" w:rsidP="004A7232">
            <w:pPr>
              <w:pStyle w:val="libVar0"/>
              <w:rPr>
                <w:rtl/>
              </w:rPr>
            </w:pPr>
            <w:r w:rsidRPr="003E341D">
              <w:rPr>
                <w:rtl/>
              </w:rPr>
              <w:t>[219]</w:t>
            </w:r>
            <w:r>
              <w:rPr>
                <w:rtl/>
              </w:rPr>
              <w:t xml:space="preserve"> - </w:t>
            </w:r>
            <w:r w:rsidRPr="003E341D">
              <w:rPr>
                <w:rtl/>
              </w:rPr>
              <w:t xml:space="preserve">أبو كهمس </w:t>
            </w:r>
          </w:p>
        </w:tc>
        <w:tc>
          <w:tcPr>
            <w:tcW w:w="1842" w:type="dxa"/>
            <w:shd w:val="clear" w:color="auto" w:fill="auto"/>
          </w:tcPr>
          <w:p w:rsidR="004A7232" w:rsidRPr="003E341D" w:rsidRDefault="004A7232" w:rsidP="004A7232">
            <w:pPr>
              <w:pStyle w:val="libVarCenter"/>
              <w:rPr>
                <w:rtl/>
              </w:rPr>
            </w:pPr>
            <w:r w:rsidRPr="003E341D">
              <w:rPr>
                <w:rtl/>
              </w:rPr>
              <w:t xml:space="preserve"> </w:t>
            </w:r>
            <w:r>
              <w:rPr>
                <w:rtl/>
              </w:rPr>
              <w:t>(</w:t>
            </w:r>
            <w:r w:rsidRPr="003E341D">
              <w:rPr>
                <w:rtl/>
              </w:rPr>
              <w:t>قصد</w:t>
            </w:r>
            <w:r>
              <w:rPr>
                <w:rtl/>
              </w:rPr>
              <w:t>)</w:t>
            </w:r>
            <w:r w:rsidRPr="003E341D">
              <w:rPr>
                <w:rtl/>
              </w:rPr>
              <w:t xml:space="preserve"> </w:t>
            </w:r>
          </w:p>
        </w:tc>
        <w:tc>
          <w:tcPr>
            <w:tcW w:w="1668" w:type="dxa"/>
            <w:shd w:val="clear" w:color="auto" w:fill="auto"/>
          </w:tcPr>
          <w:p w:rsidR="004A7232" w:rsidRPr="003E341D" w:rsidRDefault="004A7232" w:rsidP="004A7232">
            <w:pPr>
              <w:pStyle w:val="libVarCenter"/>
              <w:rPr>
                <w:rtl/>
              </w:rPr>
            </w:pPr>
            <w:r w:rsidRPr="003E341D">
              <w:rPr>
                <w:rtl/>
              </w:rPr>
              <w:t xml:space="preserve"> </w:t>
            </w:r>
            <w:r>
              <w:rPr>
                <w:rtl/>
              </w:rPr>
              <w:t>= [</w:t>
            </w:r>
            <w:r w:rsidRPr="003E341D">
              <w:rPr>
                <w:rtl/>
              </w:rPr>
              <w:t>194</w:t>
            </w:r>
            <w:r>
              <w:rPr>
                <w:rtl/>
              </w:rPr>
              <w:t>]</w:t>
            </w:r>
          </w:p>
        </w:tc>
      </w:tr>
    </w:tbl>
    <w:p w:rsidR="004A7232" w:rsidRPr="00045F63" w:rsidRDefault="004A7232" w:rsidP="004A7232">
      <w:pPr>
        <w:pStyle w:val="libNormal"/>
        <w:rPr>
          <w:rtl/>
        </w:rPr>
      </w:pPr>
      <w:r w:rsidRPr="00045F63">
        <w:rPr>
          <w:rtl/>
        </w:rPr>
        <w:t>وقد تركنا أسامي جماعة ذكرناهم في خلال الشرح مختصرا ولم نستطرف في ترجمتهم بشيء.</w:t>
      </w:r>
    </w:p>
    <w:p w:rsidR="004A7232" w:rsidRPr="00045F63" w:rsidRDefault="004A7232" w:rsidP="004A7232">
      <w:pPr>
        <w:pStyle w:val="libNormal"/>
        <w:rPr>
          <w:rtl/>
        </w:rPr>
      </w:pPr>
      <w:r w:rsidRPr="00045F63">
        <w:rPr>
          <w:rtl/>
        </w:rPr>
        <w:t>الثاني</w:t>
      </w:r>
      <w:r>
        <w:rPr>
          <w:rtl/>
        </w:rPr>
        <w:t>:</w:t>
      </w:r>
      <w:r w:rsidRPr="00045F63">
        <w:rPr>
          <w:rtl/>
        </w:rPr>
        <w:t xml:space="preserve"> في ذكر مشايخ الصدوق الذين روى عنهم في المشيخة</w:t>
      </w:r>
      <w:r>
        <w:rPr>
          <w:rtl/>
        </w:rPr>
        <w:t>،</w:t>
      </w:r>
      <w:r w:rsidRPr="00045F63">
        <w:rPr>
          <w:rtl/>
        </w:rPr>
        <w:t xml:space="preserve"> وفي ما بأيدينا من كتبه</w:t>
      </w:r>
      <w:r>
        <w:rPr>
          <w:rtl/>
        </w:rPr>
        <w:t>،</w:t>
      </w:r>
      <w:r w:rsidRPr="00045F63">
        <w:rPr>
          <w:rtl/>
        </w:rPr>
        <w:t xml:space="preserve"> وصرّح ببعضهم المترجمون.</w:t>
      </w:r>
    </w:p>
    <w:p w:rsidR="004A7232" w:rsidRPr="00045F63" w:rsidRDefault="004A7232" w:rsidP="004A7232">
      <w:pPr>
        <w:pStyle w:val="libNormal"/>
        <w:rPr>
          <w:rtl/>
        </w:rPr>
      </w:pPr>
      <w:r w:rsidRPr="00045F63">
        <w:rPr>
          <w:rtl/>
        </w:rPr>
        <w:t>[1]</w:t>
      </w:r>
      <w:r>
        <w:rPr>
          <w:rtl/>
        </w:rPr>
        <w:t xml:space="preserve"> - </w:t>
      </w:r>
      <w:r w:rsidRPr="00045F63">
        <w:rPr>
          <w:rtl/>
        </w:rPr>
        <w:t>أ</w:t>
      </w:r>
      <w:r>
        <w:rPr>
          <w:rtl/>
        </w:rPr>
        <w:t xml:space="preserve"> - </w:t>
      </w:r>
      <w:r w:rsidRPr="00045F63">
        <w:rPr>
          <w:rtl/>
        </w:rPr>
        <w:t xml:space="preserve">إبراهيم بن هارون الهيبستي </w:t>
      </w:r>
      <w:r w:rsidRPr="004A7232">
        <w:rPr>
          <w:rStyle w:val="libFootnotenumChar"/>
          <w:rtl/>
        </w:rPr>
        <w:t>(2)</w:t>
      </w:r>
      <w:r>
        <w:rPr>
          <w:rtl/>
        </w:rPr>
        <w:t>.</w:t>
      </w:r>
    </w:p>
    <w:p w:rsidR="004A7232" w:rsidRPr="00045F63" w:rsidRDefault="004A7232" w:rsidP="004A7232">
      <w:pPr>
        <w:pStyle w:val="libNormal"/>
        <w:rPr>
          <w:rtl/>
        </w:rPr>
      </w:pPr>
      <w:r w:rsidRPr="00045F63">
        <w:rPr>
          <w:rtl/>
        </w:rPr>
        <w:t>[2]</w:t>
      </w:r>
      <w:r>
        <w:rPr>
          <w:rtl/>
        </w:rPr>
        <w:t xml:space="preserve"> - </w:t>
      </w:r>
      <w:r w:rsidRPr="00045F63">
        <w:rPr>
          <w:rtl/>
        </w:rPr>
        <w:t>ب</w:t>
      </w:r>
      <w:r>
        <w:rPr>
          <w:rtl/>
        </w:rPr>
        <w:t xml:space="preserve"> - </w:t>
      </w:r>
      <w:r w:rsidRPr="00045F63">
        <w:rPr>
          <w:rtl/>
        </w:rPr>
        <w:t xml:space="preserve">أبو إسحاق إبراهيم بن محمّد بن أبي </w:t>
      </w:r>
      <w:r w:rsidRPr="004A7232">
        <w:rPr>
          <w:rStyle w:val="libFootnotenumChar"/>
          <w:rtl/>
        </w:rPr>
        <w:t>(3)</w:t>
      </w:r>
      <w:r w:rsidRPr="00045F63">
        <w:rPr>
          <w:rtl/>
        </w:rPr>
        <w:t xml:space="preserve"> حمزة بن عمارة الحافظ.</w:t>
      </w:r>
    </w:p>
    <w:p w:rsidR="004A7232" w:rsidRPr="00045F63" w:rsidRDefault="004A7232" w:rsidP="004A7232">
      <w:pPr>
        <w:pStyle w:val="libNormal"/>
        <w:rPr>
          <w:rtl/>
        </w:rPr>
      </w:pPr>
      <w:r w:rsidRPr="00045F63">
        <w:rPr>
          <w:rtl/>
        </w:rPr>
        <w:t>[3]</w:t>
      </w:r>
      <w:r>
        <w:rPr>
          <w:rtl/>
        </w:rPr>
        <w:t xml:space="preserve"> - </w:t>
      </w:r>
      <w:r w:rsidRPr="00045F63">
        <w:rPr>
          <w:rtl/>
        </w:rPr>
        <w:t>ج</w:t>
      </w:r>
      <w:r>
        <w:rPr>
          <w:rtl/>
        </w:rPr>
        <w:t xml:space="preserve"> - </w:t>
      </w:r>
      <w:r w:rsidRPr="00045F63">
        <w:rPr>
          <w:rtl/>
        </w:rPr>
        <w:t xml:space="preserve">أبو الحسن أحمد بن ثابت الدواليني </w:t>
      </w:r>
      <w:r w:rsidRPr="004A7232">
        <w:rPr>
          <w:rStyle w:val="libFootnotenumChar"/>
          <w:rtl/>
        </w:rPr>
        <w:t>(4)</w:t>
      </w:r>
      <w:r>
        <w:rPr>
          <w:rtl/>
        </w:rPr>
        <w:t>.</w:t>
      </w:r>
    </w:p>
    <w:p w:rsidR="004A7232" w:rsidRPr="00045F63" w:rsidRDefault="004A7232" w:rsidP="004A7232">
      <w:pPr>
        <w:pStyle w:val="libNormal"/>
        <w:rPr>
          <w:rtl/>
        </w:rPr>
      </w:pPr>
      <w:r w:rsidRPr="00045F63">
        <w:rPr>
          <w:rtl/>
        </w:rPr>
        <w:t>[4]</w:t>
      </w:r>
      <w:r>
        <w:rPr>
          <w:rtl/>
        </w:rPr>
        <w:t xml:space="preserve"> - </w:t>
      </w:r>
      <w:r w:rsidRPr="00045F63">
        <w:rPr>
          <w:rtl/>
        </w:rPr>
        <w:t>د</w:t>
      </w:r>
      <w:r>
        <w:rPr>
          <w:rtl/>
        </w:rPr>
        <w:t xml:space="preserve"> - </w:t>
      </w:r>
      <w:r w:rsidRPr="00045F63">
        <w:rPr>
          <w:rtl/>
        </w:rPr>
        <w:t>أحمد بن الحسن بن عبدربّه القطان</w:t>
      </w:r>
      <w:r>
        <w:rPr>
          <w:rtl/>
        </w:rPr>
        <w:t>،</w:t>
      </w:r>
      <w:r w:rsidRPr="00045F63">
        <w:rPr>
          <w:rtl/>
        </w:rPr>
        <w:t xml:space="preserve"> في كمال الدين</w:t>
      </w:r>
      <w:r>
        <w:rPr>
          <w:rtl/>
        </w:rPr>
        <w:t>:</w:t>
      </w:r>
      <w:r w:rsidRPr="00045F63">
        <w:rPr>
          <w:rtl/>
        </w:rPr>
        <w:t xml:space="preserve"> حدثنا</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نسخة بدل</w:t>
      </w:r>
      <w:r>
        <w:rPr>
          <w:rtl/>
        </w:rPr>
        <w:t>:</w:t>
      </w:r>
      <w:r w:rsidRPr="00045F63">
        <w:rPr>
          <w:rtl/>
        </w:rPr>
        <w:t xml:space="preserve"> سمال « منه </w:t>
      </w:r>
      <w:r w:rsidRPr="004A7232">
        <w:rPr>
          <w:rStyle w:val="libAlaemChar"/>
          <w:rtl/>
        </w:rPr>
        <w:t>قدس‌سره</w:t>
      </w:r>
      <w:r w:rsidRPr="00045F63">
        <w:rPr>
          <w:rtl/>
        </w:rPr>
        <w:t xml:space="preserve"> »</w:t>
      </w:r>
      <w:r>
        <w:rPr>
          <w:rtl/>
        </w:rPr>
        <w:t>،</w:t>
      </w:r>
      <w:r w:rsidRPr="00045F63">
        <w:rPr>
          <w:rtl/>
        </w:rPr>
        <w:t xml:space="preserve"> وقد تقدم ذكره في هذه الفائدة</w:t>
      </w:r>
      <w:r>
        <w:rPr>
          <w:rtl/>
        </w:rPr>
        <w:t>،</w:t>
      </w:r>
      <w:r w:rsidRPr="00045F63">
        <w:rPr>
          <w:rtl/>
        </w:rPr>
        <w:t xml:space="preserve"> انظر تعليقتنا هناك في الهامش.</w:t>
      </w:r>
    </w:p>
    <w:p w:rsidR="004A7232" w:rsidRPr="00045F63" w:rsidRDefault="004A7232" w:rsidP="004A7232">
      <w:pPr>
        <w:pStyle w:val="libFootnote0"/>
        <w:rPr>
          <w:rtl/>
        </w:rPr>
      </w:pPr>
      <w:r w:rsidRPr="00045F63">
        <w:rPr>
          <w:rtl/>
        </w:rPr>
        <w:t>(2) كذا في الأصل</w:t>
      </w:r>
      <w:r>
        <w:rPr>
          <w:rtl/>
        </w:rPr>
        <w:t>،</w:t>
      </w:r>
      <w:r w:rsidRPr="00045F63">
        <w:rPr>
          <w:rtl/>
        </w:rPr>
        <w:t xml:space="preserve"> وفي توحيد الصدوق</w:t>
      </w:r>
      <w:r>
        <w:rPr>
          <w:rtl/>
        </w:rPr>
        <w:t>:</w:t>
      </w:r>
      <w:r w:rsidRPr="00045F63">
        <w:rPr>
          <w:rtl/>
        </w:rPr>
        <w:t xml:space="preserve"> 157 / 3 و158 / 4 ورد بعنوان الهيتي</w:t>
      </w:r>
      <w:r>
        <w:rPr>
          <w:rtl/>
        </w:rPr>
        <w:t>،</w:t>
      </w:r>
      <w:r w:rsidRPr="00045F63">
        <w:rPr>
          <w:rtl/>
        </w:rPr>
        <w:t xml:space="preserve"> وفي معاني الأخبار 15 / 7</w:t>
      </w:r>
      <w:r>
        <w:rPr>
          <w:rtl/>
        </w:rPr>
        <w:t>:</w:t>
      </w:r>
      <w:r w:rsidRPr="00045F63">
        <w:rPr>
          <w:rtl/>
        </w:rPr>
        <w:t xml:space="preserve"> الهيسي</w:t>
      </w:r>
      <w:r>
        <w:rPr>
          <w:rtl/>
        </w:rPr>
        <w:t>،</w:t>
      </w:r>
      <w:r w:rsidRPr="00045F63">
        <w:rPr>
          <w:rtl/>
        </w:rPr>
        <w:t xml:space="preserve"> وفي معجم رجال الحديث 1</w:t>
      </w:r>
      <w:r>
        <w:rPr>
          <w:rtl/>
        </w:rPr>
        <w:t>:</w:t>
      </w:r>
      <w:r w:rsidRPr="00045F63">
        <w:rPr>
          <w:rtl/>
        </w:rPr>
        <w:t xml:space="preserve"> 315 </w:t>
      </w:r>
      <w:r>
        <w:rPr>
          <w:rtl/>
        </w:rPr>
        <w:t>(</w:t>
      </w:r>
      <w:r w:rsidRPr="00045F63">
        <w:rPr>
          <w:rtl/>
        </w:rPr>
        <w:t>الهيتي</w:t>
      </w:r>
      <w:r>
        <w:rPr>
          <w:rtl/>
        </w:rPr>
        <w:t>،</w:t>
      </w:r>
      <w:r w:rsidRPr="00045F63">
        <w:rPr>
          <w:rtl/>
        </w:rPr>
        <w:t xml:space="preserve"> أو الهيثمي</w:t>
      </w:r>
      <w:r>
        <w:rPr>
          <w:rtl/>
        </w:rPr>
        <w:t>).</w:t>
      </w:r>
      <w:r w:rsidRPr="00045F63">
        <w:rPr>
          <w:rtl/>
        </w:rPr>
        <w:t xml:space="preserve"> ولعلّ ما في التوحيد هو الصحيح نسبة الى هيت مدينة من مدن العراق.</w:t>
      </w:r>
    </w:p>
    <w:p w:rsidR="004A7232" w:rsidRPr="00045F63" w:rsidRDefault="004A7232" w:rsidP="004A7232">
      <w:pPr>
        <w:pStyle w:val="libFootnote0"/>
        <w:rPr>
          <w:rtl/>
        </w:rPr>
      </w:pPr>
      <w:r w:rsidRPr="00045F63">
        <w:rPr>
          <w:rtl/>
        </w:rPr>
        <w:t>(3) ورد في الخصال 2</w:t>
      </w:r>
      <w:r>
        <w:rPr>
          <w:rtl/>
        </w:rPr>
        <w:t>:</w:t>
      </w:r>
      <w:r w:rsidRPr="00045F63">
        <w:rPr>
          <w:rtl/>
        </w:rPr>
        <w:t xml:space="preserve"> 410 / 11</w:t>
      </w:r>
      <w:r>
        <w:rPr>
          <w:rtl/>
        </w:rPr>
        <w:t>،</w:t>
      </w:r>
      <w:r w:rsidRPr="00045F63">
        <w:rPr>
          <w:rtl/>
        </w:rPr>
        <w:t xml:space="preserve"> 2</w:t>
      </w:r>
      <w:r>
        <w:rPr>
          <w:rtl/>
        </w:rPr>
        <w:t>:</w:t>
      </w:r>
      <w:r w:rsidRPr="00045F63">
        <w:rPr>
          <w:rtl/>
        </w:rPr>
        <w:t xml:space="preserve"> 416 / 10 من غير </w:t>
      </w:r>
      <w:r>
        <w:rPr>
          <w:rtl/>
        </w:rPr>
        <w:t>(</w:t>
      </w:r>
      <w:r w:rsidRPr="00045F63">
        <w:rPr>
          <w:rtl/>
        </w:rPr>
        <w:t>أبي</w:t>
      </w:r>
      <w:r>
        <w:rPr>
          <w:rtl/>
        </w:rPr>
        <w:t>)</w:t>
      </w:r>
    </w:p>
    <w:p w:rsidR="004A7232" w:rsidRPr="00045F63" w:rsidRDefault="004A7232" w:rsidP="004A7232">
      <w:pPr>
        <w:pStyle w:val="libFootnote0"/>
        <w:rPr>
          <w:rtl/>
        </w:rPr>
      </w:pPr>
      <w:r w:rsidRPr="00045F63">
        <w:rPr>
          <w:rtl/>
        </w:rPr>
        <w:t>(4) كذا في الأصل</w:t>
      </w:r>
      <w:r>
        <w:rPr>
          <w:rtl/>
        </w:rPr>
        <w:t>،</w:t>
      </w:r>
      <w:r w:rsidRPr="00045F63">
        <w:rPr>
          <w:rtl/>
        </w:rPr>
        <w:t xml:space="preserve"> وفي معجم رجال الحديث 2</w:t>
      </w:r>
      <w:r>
        <w:rPr>
          <w:rtl/>
        </w:rPr>
        <w:t>:</w:t>
      </w:r>
      <w:r w:rsidRPr="00045F63">
        <w:rPr>
          <w:rtl/>
        </w:rPr>
        <w:t xml:space="preserve"> 59 الدواليبي بالباء الموحدة بعد الياء المثناة</w:t>
      </w:r>
      <w:r>
        <w:rPr>
          <w:rtl/>
        </w:rPr>
        <w:t>،</w:t>
      </w:r>
      <w:r w:rsidRPr="00045F63">
        <w:rPr>
          <w:rtl/>
        </w:rPr>
        <w:t xml:space="preserve"> ويؤيده ما في كمال الدين</w:t>
      </w:r>
      <w:r>
        <w:rPr>
          <w:rtl/>
        </w:rPr>
        <w:t>:</w:t>
      </w:r>
      <w:r w:rsidRPr="00045F63">
        <w:rPr>
          <w:rtl/>
        </w:rPr>
        <w:t xml:space="preserve"> 156.</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أحمد بن الحسن القطان المعروف بأبي عليّ بن عبدربّه الرازي وهو شيخ كبير من أصحاب </w:t>
      </w:r>
      <w:r w:rsidRPr="004A7232">
        <w:rPr>
          <w:rStyle w:val="libFootnotenumChar"/>
          <w:rtl/>
        </w:rPr>
        <w:t>(1)</w:t>
      </w:r>
      <w:r w:rsidRPr="00045F63">
        <w:rPr>
          <w:rtl/>
        </w:rPr>
        <w:t xml:space="preserve"> الحديث </w:t>
      </w:r>
      <w:r w:rsidRPr="004A7232">
        <w:rPr>
          <w:rStyle w:val="libFootnotenumChar"/>
          <w:rtl/>
        </w:rPr>
        <w:t>(2)</w:t>
      </w:r>
      <w:r>
        <w:rPr>
          <w:rtl/>
        </w:rPr>
        <w:t>،</w:t>
      </w:r>
      <w:r w:rsidRPr="00045F63">
        <w:rPr>
          <w:rtl/>
        </w:rPr>
        <w:t xml:space="preserve"> وفي موضع آخر</w:t>
      </w:r>
      <w:r>
        <w:rPr>
          <w:rtl/>
        </w:rPr>
        <w:t>:</w:t>
      </w:r>
      <w:r w:rsidRPr="00045F63">
        <w:rPr>
          <w:rtl/>
        </w:rPr>
        <w:t xml:space="preserve"> أحمد بن محمّد بن الحسين القطان وكان شيخا لأصحاب الحديث ببلد الريّ يعرف بابي علي بن عبدربّه </w:t>
      </w:r>
      <w:r w:rsidRPr="004A7232">
        <w:rPr>
          <w:rStyle w:val="libFootnotenumChar"/>
          <w:rtl/>
        </w:rPr>
        <w:t>(3)</w:t>
      </w:r>
      <w:r>
        <w:rPr>
          <w:rtl/>
        </w:rPr>
        <w:t>.</w:t>
      </w:r>
    </w:p>
    <w:p w:rsidR="004A7232" w:rsidRPr="00045F63" w:rsidRDefault="004A7232" w:rsidP="004A7232">
      <w:pPr>
        <w:pStyle w:val="libNormal"/>
        <w:rPr>
          <w:rtl/>
        </w:rPr>
      </w:pPr>
      <w:r w:rsidRPr="00045F63">
        <w:rPr>
          <w:rtl/>
        </w:rPr>
        <w:t>[5]</w:t>
      </w:r>
      <w:r>
        <w:rPr>
          <w:rtl/>
        </w:rPr>
        <w:t xml:space="preserve"> - </w:t>
      </w:r>
      <w:r w:rsidRPr="00045F63">
        <w:rPr>
          <w:rtl/>
        </w:rPr>
        <w:t>ه‍</w:t>
      </w:r>
      <w:r>
        <w:rPr>
          <w:rtl/>
        </w:rPr>
        <w:t xml:space="preserve"> - </w:t>
      </w:r>
      <w:r w:rsidRPr="00045F63">
        <w:rPr>
          <w:rtl/>
        </w:rPr>
        <w:t xml:space="preserve">أبو منصور أحمد بن إبراهيم بن بكير الخوزي </w:t>
      </w:r>
      <w:r w:rsidRPr="004A7232">
        <w:rPr>
          <w:rStyle w:val="libFootnotenumChar"/>
          <w:rtl/>
        </w:rPr>
        <w:t>(4)</w:t>
      </w:r>
      <w:r>
        <w:rPr>
          <w:rtl/>
        </w:rPr>
        <w:t>،</w:t>
      </w:r>
      <w:r w:rsidRPr="00045F63">
        <w:rPr>
          <w:rtl/>
        </w:rPr>
        <w:t xml:space="preserve"> روى عنه بنيسابور.</w:t>
      </w:r>
    </w:p>
    <w:p w:rsidR="004A7232" w:rsidRPr="00045F63" w:rsidRDefault="004A7232" w:rsidP="004A7232">
      <w:pPr>
        <w:pStyle w:val="libNormal"/>
        <w:rPr>
          <w:rtl/>
        </w:rPr>
      </w:pPr>
      <w:r w:rsidRPr="00045F63">
        <w:rPr>
          <w:rtl/>
        </w:rPr>
        <w:t>[6]</w:t>
      </w:r>
      <w:r>
        <w:rPr>
          <w:rtl/>
        </w:rPr>
        <w:t xml:space="preserve"> - </w:t>
      </w:r>
      <w:r w:rsidRPr="00045F63">
        <w:rPr>
          <w:rtl/>
        </w:rPr>
        <w:t>و</w:t>
      </w:r>
      <w:r>
        <w:rPr>
          <w:rtl/>
        </w:rPr>
        <w:t xml:space="preserve"> - </w:t>
      </w:r>
      <w:r w:rsidRPr="00045F63">
        <w:rPr>
          <w:rtl/>
        </w:rPr>
        <w:t>أحمد بن إبراهيم بن الوليد السلمي.</w:t>
      </w:r>
    </w:p>
    <w:p w:rsidR="004A7232" w:rsidRPr="00045F63" w:rsidRDefault="004A7232" w:rsidP="004A7232">
      <w:pPr>
        <w:pStyle w:val="libNormal"/>
        <w:rPr>
          <w:rtl/>
        </w:rPr>
      </w:pPr>
      <w:r w:rsidRPr="00045F63">
        <w:rPr>
          <w:rtl/>
        </w:rPr>
        <w:t>[7]</w:t>
      </w:r>
      <w:r>
        <w:rPr>
          <w:rtl/>
        </w:rPr>
        <w:t xml:space="preserve"> - </w:t>
      </w:r>
      <w:r w:rsidRPr="00045F63">
        <w:rPr>
          <w:rtl/>
        </w:rPr>
        <w:t>ز</w:t>
      </w:r>
      <w:r>
        <w:rPr>
          <w:rtl/>
        </w:rPr>
        <w:t xml:space="preserve"> - </w:t>
      </w:r>
      <w:r w:rsidRPr="00045F63">
        <w:rPr>
          <w:rtl/>
        </w:rPr>
        <w:t>أحمد بن أبي جعفر البيهقي.</w:t>
      </w:r>
    </w:p>
    <w:p w:rsidR="004A7232" w:rsidRPr="00045F63" w:rsidRDefault="004A7232" w:rsidP="004A7232">
      <w:pPr>
        <w:pStyle w:val="libNormal"/>
        <w:rPr>
          <w:rtl/>
        </w:rPr>
      </w:pPr>
      <w:r w:rsidRPr="00045F63">
        <w:rPr>
          <w:rtl/>
        </w:rPr>
        <w:t>[8]</w:t>
      </w:r>
      <w:r>
        <w:rPr>
          <w:rtl/>
        </w:rPr>
        <w:t xml:space="preserve"> - </w:t>
      </w:r>
      <w:r w:rsidRPr="00045F63">
        <w:rPr>
          <w:rtl/>
        </w:rPr>
        <w:t>ح</w:t>
      </w:r>
      <w:r>
        <w:rPr>
          <w:rtl/>
        </w:rPr>
        <w:t xml:space="preserve"> - </w:t>
      </w:r>
      <w:r w:rsidRPr="00045F63">
        <w:rPr>
          <w:rtl/>
        </w:rPr>
        <w:t>أبو علي أحمد بن الحسن بن علي بن عبدربّه.</w:t>
      </w:r>
    </w:p>
    <w:p w:rsidR="004A7232" w:rsidRPr="00045F63" w:rsidRDefault="004A7232" w:rsidP="004A7232">
      <w:pPr>
        <w:pStyle w:val="libNormal"/>
        <w:rPr>
          <w:rtl/>
        </w:rPr>
      </w:pPr>
      <w:r w:rsidRPr="00045F63">
        <w:rPr>
          <w:rtl/>
        </w:rPr>
        <w:t>[9]</w:t>
      </w:r>
      <w:r>
        <w:rPr>
          <w:rtl/>
        </w:rPr>
        <w:t xml:space="preserve"> - </w:t>
      </w:r>
      <w:r w:rsidRPr="00045F63">
        <w:rPr>
          <w:rtl/>
        </w:rPr>
        <w:t>ط</w:t>
      </w:r>
      <w:r>
        <w:rPr>
          <w:rtl/>
        </w:rPr>
        <w:t xml:space="preserve"> - </w:t>
      </w:r>
      <w:r w:rsidRPr="00045F63">
        <w:rPr>
          <w:rtl/>
        </w:rPr>
        <w:t xml:space="preserve">أبو العباس أحمد بن الحسين بن عبيد الله </w:t>
      </w:r>
      <w:r w:rsidRPr="004A7232">
        <w:rPr>
          <w:rStyle w:val="libFootnotenumChar"/>
          <w:rtl/>
        </w:rPr>
        <w:t>(5)</w:t>
      </w:r>
      <w:r w:rsidRPr="00045F63">
        <w:rPr>
          <w:rtl/>
        </w:rPr>
        <w:t xml:space="preserve"> بن محمّد بن مهران الآبي العروضي</w:t>
      </w:r>
      <w:r>
        <w:rPr>
          <w:rtl/>
        </w:rPr>
        <w:t>،</w:t>
      </w:r>
      <w:r w:rsidRPr="00045F63">
        <w:rPr>
          <w:rtl/>
        </w:rPr>
        <w:t xml:space="preserve"> قال ابن شهرآشوب في المعالم</w:t>
      </w:r>
      <w:r>
        <w:rPr>
          <w:rtl/>
        </w:rPr>
        <w:t>:</w:t>
      </w:r>
      <w:r w:rsidRPr="00045F63">
        <w:rPr>
          <w:rtl/>
        </w:rPr>
        <w:t xml:space="preserve"> له </w:t>
      </w:r>
      <w:r>
        <w:rPr>
          <w:rtl/>
        </w:rPr>
        <w:t>[</w:t>
      </w:r>
      <w:r w:rsidRPr="00045F63">
        <w:rPr>
          <w:rtl/>
        </w:rPr>
        <w:t>كتاب</w:t>
      </w:r>
      <w:r>
        <w:rPr>
          <w:rtl/>
        </w:rPr>
        <w:t>]</w:t>
      </w:r>
      <w:r w:rsidRPr="00045F63">
        <w:rPr>
          <w:rtl/>
        </w:rPr>
        <w:t xml:space="preserve"> ترتيب الأدلّة فيما يلزم خصوص </w:t>
      </w:r>
      <w:r w:rsidRPr="004A7232">
        <w:rPr>
          <w:rStyle w:val="libFootnotenumChar"/>
          <w:rtl/>
        </w:rPr>
        <w:t>(6)</w:t>
      </w:r>
      <w:r w:rsidRPr="00045F63">
        <w:rPr>
          <w:rtl/>
        </w:rPr>
        <w:t xml:space="preserve"> الإماميّة دفعه عن الغيبة والغائب</w:t>
      </w:r>
      <w:r>
        <w:rPr>
          <w:rtl/>
        </w:rPr>
        <w:t>،</w:t>
      </w:r>
      <w:r w:rsidRPr="00045F63">
        <w:rPr>
          <w:rtl/>
        </w:rPr>
        <w:t xml:space="preserve"> المفاداة </w:t>
      </w:r>
      <w:r w:rsidRPr="004A7232">
        <w:rPr>
          <w:rStyle w:val="libFootnotenumChar"/>
          <w:rtl/>
        </w:rPr>
        <w:t>(7)</w:t>
      </w:r>
      <w:r w:rsidRPr="00045F63">
        <w:rPr>
          <w:rtl/>
        </w:rPr>
        <w:t xml:space="preserve"> في</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في المصدر</w:t>
      </w:r>
      <w:r>
        <w:rPr>
          <w:rtl/>
        </w:rPr>
        <w:t>:</w:t>
      </w:r>
      <w:r w:rsidRPr="00045F63">
        <w:rPr>
          <w:rtl/>
        </w:rPr>
        <w:t xml:space="preserve"> لأصحاب مكان </w:t>
      </w:r>
      <w:r>
        <w:rPr>
          <w:rtl/>
        </w:rPr>
        <w:t>(</w:t>
      </w:r>
      <w:r w:rsidRPr="00045F63">
        <w:rPr>
          <w:rtl/>
        </w:rPr>
        <w:t>من أصحاب</w:t>
      </w:r>
      <w:r>
        <w:rPr>
          <w:rtl/>
        </w:rPr>
        <w:t>)</w:t>
      </w:r>
    </w:p>
    <w:p w:rsidR="004A7232" w:rsidRPr="00045F63" w:rsidRDefault="004A7232" w:rsidP="004A7232">
      <w:pPr>
        <w:pStyle w:val="libFootnote0"/>
        <w:rPr>
          <w:rtl/>
        </w:rPr>
      </w:pPr>
      <w:r w:rsidRPr="00045F63">
        <w:rPr>
          <w:rtl/>
        </w:rPr>
        <w:t>(2) كمال الدين</w:t>
      </w:r>
      <w:r>
        <w:rPr>
          <w:rtl/>
        </w:rPr>
        <w:t>:</w:t>
      </w:r>
      <w:r w:rsidRPr="00045F63">
        <w:rPr>
          <w:rtl/>
        </w:rPr>
        <w:t xml:space="preserve"> 67.</w:t>
      </w:r>
    </w:p>
    <w:p w:rsidR="004A7232" w:rsidRPr="00045F63" w:rsidRDefault="004A7232" w:rsidP="004A7232">
      <w:pPr>
        <w:pStyle w:val="libFootnote0"/>
        <w:rPr>
          <w:rtl/>
        </w:rPr>
      </w:pPr>
      <w:r w:rsidRPr="00045F63">
        <w:rPr>
          <w:rtl/>
        </w:rPr>
        <w:t xml:space="preserve">(3) لم نجد هذا في موضع من </w:t>
      </w:r>
      <w:r>
        <w:rPr>
          <w:rtl/>
        </w:rPr>
        <w:t>(</w:t>
      </w:r>
      <w:r w:rsidRPr="00045F63">
        <w:rPr>
          <w:rtl/>
        </w:rPr>
        <w:t>كمال الدين</w:t>
      </w:r>
      <w:r>
        <w:rPr>
          <w:rtl/>
        </w:rPr>
        <w:t>)</w:t>
      </w:r>
      <w:r w:rsidRPr="00045F63">
        <w:rPr>
          <w:rtl/>
        </w:rPr>
        <w:t xml:space="preserve"> بل وجدناه في أمالي الصدوق</w:t>
      </w:r>
      <w:r>
        <w:rPr>
          <w:rtl/>
        </w:rPr>
        <w:t>:</w:t>
      </w:r>
      <w:r w:rsidRPr="00045F63">
        <w:rPr>
          <w:rtl/>
        </w:rPr>
        <w:t xml:space="preserve"> 454 / 5</w:t>
      </w:r>
      <w:r>
        <w:rPr>
          <w:rtl/>
        </w:rPr>
        <w:t>،</w:t>
      </w:r>
      <w:r w:rsidRPr="00045F63">
        <w:rPr>
          <w:rtl/>
        </w:rPr>
        <w:t xml:space="preserve"> الباب الثالث والثمانين.</w:t>
      </w:r>
    </w:p>
    <w:p w:rsidR="004A7232" w:rsidRPr="00045F63" w:rsidRDefault="004A7232" w:rsidP="004A7232">
      <w:pPr>
        <w:pStyle w:val="libFootnote0"/>
        <w:rPr>
          <w:rtl/>
        </w:rPr>
      </w:pPr>
      <w:r w:rsidRPr="00045F63">
        <w:rPr>
          <w:rtl/>
        </w:rPr>
        <w:t>(4) كذا في الأصل</w:t>
      </w:r>
      <w:r>
        <w:rPr>
          <w:rtl/>
        </w:rPr>
        <w:t>،</w:t>
      </w:r>
      <w:r w:rsidRPr="00045F63">
        <w:rPr>
          <w:rtl/>
        </w:rPr>
        <w:t xml:space="preserve"> وفي التوحيد</w:t>
      </w:r>
      <w:r>
        <w:rPr>
          <w:rtl/>
        </w:rPr>
        <w:t>:</w:t>
      </w:r>
      <w:r w:rsidRPr="00045F63">
        <w:rPr>
          <w:rtl/>
        </w:rPr>
        <w:t xml:space="preserve"> 22 / 17 و376 / 22 والعيون 2</w:t>
      </w:r>
      <w:r>
        <w:rPr>
          <w:rtl/>
        </w:rPr>
        <w:t>:</w:t>
      </w:r>
      <w:r w:rsidRPr="00045F63">
        <w:rPr>
          <w:rtl/>
        </w:rPr>
        <w:t xml:space="preserve"> 25 جاء بعنوان</w:t>
      </w:r>
      <w:r>
        <w:rPr>
          <w:rtl/>
        </w:rPr>
        <w:t>:</w:t>
      </w:r>
      <w:r w:rsidRPr="00045F63">
        <w:rPr>
          <w:rtl/>
        </w:rPr>
        <w:t xml:space="preserve"> بكر الخوري</w:t>
      </w:r>
      <w:r>
        <w:rPr>
          <w:rtl/>
        </w:rPr>
        <w:t>،</w:t>
      </w:r>
      <w:r w:rsidRPr="00045F63">
        <w:rPr>
          <w:rtl/>
        </w:rPr>
        <w:t xml:space="preserve"> وفي الخصال</w:t>
      </w:r>
      <w:r>
        <w:rPr>
          <w:rtl/>
        </w:rPr>
        <w:t>:</w:t>
      </w:r>
      <w:r w:rsidRPr="00045F63">
        <w:rPr>
          <w:rtl/>
        </w:rPr>
        <w:t xml:space="preserve"> 324 / 11 و343 / 9 ورد بعنوان</w:t>
      </w:r>
      <w:r>
        <w:rPr>
          <w:rtl/>
        </w:rPr>
        <w:t>:</w:t>
      </w:r>
      <w:r w:rsidRPr="00045F63">
        <w:rPr>
          <w:rtl/>
        </w:rPr>
        <w:t xml:space="preserve"> بكر الخوزي</w:t>
      </w:r>
      <w:r>
        <w:rPr>
          <w:rtl/>
        </w:rPr>
        <w:t>،</w:t>
      </w:r>
      <w:r w:rsidRPr="00045F63">
        <w:rPr>
          <w:rtl/>
        </w:rPr>
        <w:t xml:space="preserve"> والظاهر صحة ما احتمله الشيخ الغفاري في مقدمة معاني الاخبار من كون اللقب مصحف عن </w:t>
      </w:r>
      <w:r>
        <w:rPr>
          <w:rtl/>
        </w:rPr>
        <w:t>(</w:t>
      </w:r>
      <w:r w:rsidRPr="00045F63">
        <w:rPr>
          <w:rtl/>
        </w:rPr>
        <w:t>الجوري</w:t>
      </w:r>
      <w:r>
        <w:rPr>
          <w:rtl/>
        </w:rPr>
        <w:t>)</w:t>
      </w:r>
      <w:r w:rsidRPr="00045F63">
        <w:rPr>
          <w:rtl/>
        </w:rPr>
        <w:t xml:space="preserve"> نسبة إلى محلة بنيسابور. انظر</w:t>
      </w:r>
      <w:r>
        <w:rPr>
          <w:rtl/>
        </w:rPr>
        <w:t>:</w:t>
      </w:r>
      <w:r w:rsidRPr="00045F63">
        <w:rPr>
          <w:rtl/>
        </w:rPr>
        <w:t xml:space="preserve"> مقدمة معاني الأخبار للشيخ علي أكبر غفاري</w:t>
      </w:r>
      <w:r>
        <w:rPr>
          <w:rtl/>
        </w:rPr>
        <w:t>:</w:t>
      </w:r>
      <w:r w:rsidRPr="00045F63">
        <w:rPr>
          <w:rtl/>
        </w:rPr>
        <w:t xml:space="preserve"> 38.</w:t>
      </w:r>
    </w:p>
    <w:p w:rsidR="004A7232" w:rsidRPr="00045F63" w:rsidRDefault="004A7232" w:rsidP="004A7232">
      <w:pPr>
        <w:pStyle w:val="libFootnote0"/>
        <w:rPr>
          <w:rtl/>
        </w:rPr>
      </w:pPr>
      <w:r w:rsidRPr="00045F63">
        <w:rPr>
          <w:rtl/>
        </w:rPr>
        <w:t>(5) في معالم العلماء 24 / 113</w:t>
      </w:r>
      <w:r>
        <w:rPr>
          <w:rtl/>
        </w:rPr>
        <w:t>:</w:t>
      </w:r>
      <w:r w:rsidRPr="00045F63">
        <w:rPr>
          <w:rtl/>
        </w:rPr>
        <w:t xml:space="preserve"> احمد بن الحسين بن عبد الله</w:t>
      </w:r>
      <w:r>
        <w:rPr>
          <w:rtl/>
        </w:rPr>
        <w:t>،</w:t>
      </w:r>
      <w:r w:rsidRPr="00045F63">
        <w:rPr>
          <w:rtl/>
        </w:rPr>
        <w:t xml:space="preserve"> وفي تعليقة الوحيد</w:t>
      </w:r>
      <w:r>
        <w:rPr>
          <w:rtl/>
        </w:rPr>
        <w:t>:</w:t>
      </w:r>
      <w:r w:rsidRPr="00045F63">
        <w:rPr>
          <w:rtl/>
        </w:rPr>
        <w:t xml:space="preserve"> 35</w:t>
      </w:r>
      <w:r>
        <w:rPr>
          <w:rtl/>
        </w:rPr>
        <w:t>،</w:t>
      </w:r>
      <w:r w:rsidRPr="00045F63">
        <w:rPr>
          <w:rtl/>
        </w:rPr>
        <w:t xml:space="preserve"> احمد ابن الحسين بن عبيلة هو أبو العباس احمد بن الحسين بن عبيد الله</w:t>
      </w:r>
      <w:r>
        <w:rPr>
          <w:rtl/>
        </w:rPr>
        <w:t>،</w:t>
      </w:r>
      <w:r w:rsidRPr="00045F63">
        <w:rPr>
          <w:rtl/>
        </w:rPr>
        <w:t xml:space="preserve"> وقد استنكر التستري ذلك منه في القاموس 1</w:t>
      </w:r>
      <w:r>
        <w:rPr>
          <w:rtl/>
        </w:rPr>
        <w:t>:</w:t>
      </w:r>
      <w:r w:rsidRPr="00045F63">
        <w:rPr>
          <w:rtl/>
        </w:rPr>
        <w:t xml:space="preserve"> 447</w:t>
      </w:r>
      <w:r>
        <w:rPr>
          <w:rtl/>
        </w:rPr>
        <w:t>،</w:t>
      </w:r>
      <w:r w:rsidRPr="00045F63">
        <w:rPr>
          <w:rtl/>
        </w:rPr>
        <w:t xml:space="preserve"> وفي كمال الدين</w:t>
      </w:r>
      <w:r>
        <w:rPr>
          <w:rtl/>
        </w:rPr>
        <w:t>:</w:t>
      </w:r>
      <w:r w:rsidRPr="00045F63">
        <w:rPr>
          <w:rtl/>
        </w:rPr>
        <w:t xml:space="preserve"> 242 و253 ورد مكان الحسين</w:t>
      </w:r>
      <w:r>
        <w:rPr>
          <w:rtl/>
        </w:rPr>
        <w:t>:</w:t>
      </w:r>
      <w:r w:rsidRPr="00045F63">
        <w:rPr>
          <w:rtl/>
        </w:rPr>
        <w:t xml:space="preserve"> الحسن</w:t>
      </w:r>
      <w:r>
        <w:rPr>
          <w:rtl/>
        </w:rPr>
        <w:t>،</w:t>
      </w:r>
      <w:r w:rsidRPr="00045F63">
        <w:rPr>
          <w:rtl/>
        </w:rPr>
        <w:t xml:space="preserve"> ومكان عبيد الله</w:t>
      </w:r>
      <w:r>
        <w:rPr>
          <w:rtl/>
        </w:rPr>
        <w:t>:</w:t>
      </w:r>
      <w:r w:rsidRPr="00045F63">
        <w:rPr>
          <w:rtl/>
        </w:rPr>
        <w:t xml:space="preserve"> عبد الله.</w:t>
      </w:r>
    </w:p>
    <w:p w:rsidR="004A7232" w:rsidRPr="00045F63" w:rsidRDefault="004A7232" w:rsidP="004A7232">
      <w:pPr>
        <w:pStyle w:val="libFootnote0"/>
        <w:rPr>
          <w:rtl/>
        </w:rPr>
      </w:pPr>
      <w:r w:rsidRPr="00045F63">
        <w:rPr>
          <w:rtl/>
        </w:rPr>
        <w:t>(6) في المصدر</w:t>
      </w:r>
      <w:r>
        <w:rPr>
          <w:rtl/>
        </w:rPr>
        <w:t>:</w:t>
      </w:r>
      <w:r w:rsidRPr="00045F63">
        <w:rPr>
          <w:rtl/>
        </w:rPr>
        <w:t xml:space="preserve"> خصوم.</w:t>
      </w:r>
    </w:p>
    <w:p w:rsidR="004A7232" w:rsidRPr="00045F63" w:rsidRDefault="004A7232" w:rsidP="004A7232">
      <w:pPr>
        <w:pStyle w:val="libFootnote0"/>
        <w:rPr>
          <w:rtl/>
        </w:rPr>
      </w:pPr>
      <w:r w:rsidRPr="00045F63">
        <w:rPr>
          <w:rtl/>
        </w:rPr>
        <w:t>(7) في المصدر</w:t>
      </w:r>
      <w:r>
        <w:rPr>
          <w:rtl/>
        </w:rPr>
        <w:t>:</w:t>
      </w:r>
      <w:r w:rsidRPr="00045F63">
        <w:rPr>
          <w:rtl/>
        </w:rPr>
        <w:t xml:space="preserve"> المكافاة.</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المذهب</w:t>
      </w:r>
      <w:r>
        <w:rPr>
          <w:rtl/>
        </w:rPr>
        <w:t>،</w:t>
      </w:r>
      <w:r w:rsidRPr="00045F63">
        <w:rPr>
          <w:rtl/>
        </w:rPr>
        <w:t xml:space="preserve"> </w:t>
      </w:r>
      <w:r>
        <w:rPr>
          <w:rtl/>
        </w:rPr>
        <w:t>[</w:t>
      </w:r>
      <w:r w:rsidRPr="00045F63">
        <w:rPr>
          <w:rtl/>
        </w:rPr>
        <w:t>كتاب</w:t>
      </w:r>
      <w:r>
        <w:rPr>
          <w:rtl/>
        </w:rPr>
        <w:t>]</w:t>
      </w:r>
      <w:r w:rsidRPr="00045F63">
        <w:rPr>
          <w:rtl/>
        </w:rPr>
        <w:t xml:space="preserve"> </w:t>
      </w:r>
      <w:r w:rsidRPr="004A7232">
        <w:rPr>
          <w:rStyle w:val="libFootnotenumChar"/>
          <w:rtl/>
        </w:rPr>
        <w:t>(1)</w:t>
      </w:r>
      <w:r w:rsidRPr="00045F63">
        <w:rPr>
          <w:rtl/>
        </w:rPr>
        <w:t xml:space="preserve"> في النقض على أبي خلف </w:t>
      </w:r>
      <w:r w:rsidRPr="004A7232">
        <w:rPr>
          <w:rStyle w:val="libFootnotenumChar"/>
          <w:rtl/>
        </w:rPr>
        <w:t>(2)</w:t>
      </w:r>
      <w:r>
        <w:rPr>
          <w:rtl/>
        </w:rPr>
        <w:t>.</w:t>
      </w:r>
    </w:p>
    <w:p w:rsidR="004A7232" w:rsidRPr="00045F63" w:rsidRDefault="004A7232" w:rsidP="004A7232">
      <w:pPr>
        <w:pStyle w:val="libNormal"/>
        <w:rPr>
          <w:rtl/>
        </w:rPr>
      </w:pPr>
      <w:r w:rsidRPr="00045F63">
        <w:rPr>
          <w:rtl/>
        </w:rPr>
        <w:t>[10]</w:t>
      </w:r>
      <w:r>
        <w:rPr>
          <w:rtl/>
        </w:rPr>
        <w:t xml:space="preserve"> - </w:t>
      </w:r>
      <w:r w:rsidRPr="00045F63">
        <w:rPr>
          <w:rtl/>
        </w:rPr>
        <w:t>ي</w:t>
      </w:r>
      <w:r>
        <w:rPr>
          <w:rtl/>
        </w:rPr>
        <w:t xml:space="preserve"> - </w:t>
      </w:r>
      <w:r w:rsidRPr="00045F63">
        <w:rPr>
          <w:rtl/>
        </w:rPr>
        <w:t>احمد بن جعفر الهمداني وهو بعينه احمد بن زياد بن جعفر الهمداني.</w:t>
      </w:r>
    </w:p>
    <w:p w:rsidR="004A7232" w:rsidRPr="00045F63" w:rsidRDefault="004A7232" w:rsidP="004A7232">
      <w:pPr>
        <w:pStyle w:val="libNormal"/>
        <w:rPr>
          <w:rtl/>
        </w:rPr>
      </w:pPr>
      <w:r w:rsidRPr="00045F63">
        <w:rPr>
          <w:rtl/>
        </w:rPr>
        <w:t>[11]</w:t>
      </w:r>
      <w:r>
        <w:rPr>
          <w:rtl/>
        </w:rPr>
        <w:t xml:space="preserve"> - </w:t>
      </w:r>
      <w:r w:rsidRPr="00045F63">
        <w:rPr>
          <w:rtl/>
        </w:rPr>
        <w:t>يا</w:t>
      </w:r>
      <w:r>
        <w:rPr>
          <w:rtl/>
        </w:rPr>
        <w:t xml:space="preserve"> - </w:t>
      </w:r>
      <w:r w:rsidRPr="00045F63">
        <w:rPr>
          <w:rtl/>
        </w:rPr>
        <w:t xml:space="preserve">أبو نصر أحمد بن الحسين بن أحمد بن عبيد </w:t>
      </w:r>
      <w:r w:rsidRPr="004A7232">
        <w:rPr>
          <w:rStyle w:val="libFootnotenumChar"/>
          <w:rtl/>
        </w:rPr>
        <w:t>(3)</w:t>
      </w:r>
      <w:r w:rsidRPr="00045F63">
        <w:rPr>
          <w:rtl/>
        </w:rPr>
        <w:t xml:space="preserve"> الضبّي المرواني النيسابوري</w:t>
      </w:r>
      <w:r>
        <w:rPr>
          <w:rtl/>
        </w:rPr>
        <w:t>،</w:t>
      </w:r>
      <w:r w:rsidRPr="00045F63">
        <w:rPr>
          <w:rtl/>
        </w:rPr>
        <w:t xml:space="preserve"> والظاهر أنّه بعينه احمد بن الحسين المرواني</w:t>
      </w:r>
      <w:r>
        <w:rPr>
          <w:rtl/>
        </w:rPr>
        <w:t>،</w:t>
      </w:r>
      <w:r w:rsidRPr="00045F63">
        <w:rPr>
          <w:rtl/>
        </w:rPr>
        <w:t xml:space="preserve"> وفي بعض الأسانيد أبو نصير وفي بعضها بصير.</w:t>
      </w:r>
    </w:p>
    <w:p w:rsidR="004A7232" w:rsidRPr="00045F63" w:rsidRDefault="004A7232" w:rsidP="004A7232">
      <w:pPr>
        <w:pStyle w:val="libNormal"/>
        <w:rPr>
          <w:rtl/>
        </w:rPr>
      </w:pPr>
      <w:r w:rsidRPr="00045F63">
        <w:rPr>
          <w:rtl/>
        </w:rPr>
        <w:t>[12]</w:t>
      </w:r>
      <w:r>
        <w:rPr>
          <w:rtl/>
        </w:rPr>
        <w:t xml:space="preserve"> - </w:t>
      </w:r>
      <w:r w:rsidRPr="00045F63">
        <w:rPr>
          <w:rtl/>
        </w:rPr>
        <w:t>يب</w:t>
      </w:r>
      <w:r>
        <w:rPr>
          <w:rtl/>
        </w:rPr>
        <w:t xml:space="preserve"> - </w:t>
      </w:r>
      <w:r w:rsidRPr="00045F63">
        <w:rPr>
          <w:rtl/>
        </w:rPr>
        <w:t>أبو حامد احمد بن الحسين بن الحسن بن علي الحاكم.</w:t>
      </w:r>
    </w:p>
    <w:p w:rsidR="004A7232" w:rsidRPr="00045F63" w:rsidRDefault="004A7232" w:rsidP="004A7232">
      <w:pPr>
        <w:pStyle w:val="libNormal"/>
        <w:rPr>
          <w:rtl/>
        </w:rPr>
      </w:pPr>
      <w:r w:rsidRPr="00045F63">
        <w:rPr>
          <w:rtl/>
        </w:rPr>
        <w:t>[13]</w:t>
      </w:r>
      <w:r>
        <w:rPr>
          <w:rtl/>
        </w:rPr>
        <w:t xml:space="preserve"> - </w:t>
      </w:r>
      <w:r w:rsidRPr="00045F63">
        <w:rPr>
          <w:rtl/>
        </w:rPr>
        <w:t>يج</w:t>
      </w:r>
      <w:r>
        <w:rPr>
          <w:rtl/>
        </w:rPr>
        <w:t xml:space="preserve"> - </w:t>
      </w:r>
      <w:r w:rsidRPr="00045F63">
        <w:rPr>
          <w:rtl/>
        </w:rPr>
        <w:t>أحمد بن علي بن إبراهيم بن هاشم القمي.</w:t>
      </w:r>
    </w:p>
    <w:p w:rsidR="004A7232" w:rsidRPr="00045F63" w:rsidRDefault="004A7232" w:rsidP="004A7232">
      <w:pPr>
        <w:pStyle w:val="libNormal"/>
        <w:rPr>
          <w:rtl/>
        </w:rPr>
      </w:pPr>
      <w:r w:rsidRPr="00045F63">
        <w:rPr>
          <w:rtl/>
        </w:rPr>
        <w:t>[14]</w:t>
      </w:r>
      <w:r>
        <w:rPr>
          <w:rtl/>
        </w:rPr>
        <w:t xml:space="preserve"> - </w:t>
      </w:r>
      <w:r w:rsidRPr="00045F63">
        <w:rPr>
          <w:rtl/>
        </w:rPr>
        <w:t>يد</w:t>
      </w:r>
      <w:r>
        <w:rPr>
          <w:rtl/>
        </w:rPr>
        <w:t xml:space="preserve"> - </w:t>
      </w:r>
      <w:r w:rsidRPr="00045F63">
        <w:rPr>
          <w:rtl/>
        </w:rPr>
        <w:t>أبو حامد أحمد بن علي بن الحسين الثعالبي.</w:t>
      </w:r>
    </w:p>
    <w:p w:rsidR="004A7232" w:rsidRPr="00045F63" w:rsidRDefault="004A7232" w:rsidP="004A7232">
      <w:pPr>
        <w:pStyle w:val="libNormal"/>
        <w:rPr>
          <w:rtl/>
        </w:rPr>
      </w:pPr>
      <w:r w:rsidRPr="00045F63">
        <w:rPr>
          <w:rtl/>
        </w:rPr>
        <w:t>[15]</w:t>
      </w:r>
      <w:r>
        <w:rPr>
          <w:rtl/>
        </w:rPr>
        <w:t xml:space="preserve"> - </w:t>
      </w:r>
      <w:r w:rsidRPr="00045F63">
        <w:rPr>
          <w:rtl/>
        </w:rPr>
        <w:t>يه</w:t>
      </w:r>
      <w:r>
        <w:rPr>
          <w:rtl/>
        </w:rPr>
        <w:t xml:space="preserve"> - </w:t>
      </w:r>
      <w:r w:rsidRPr="00045F63">
        <w:rPr>
          <w:rtl/>
        </w:rPr>
        <w:t>أحمد بن قارون القائيني.</w:t>
      </w:r>
    </w:p>
    <w:p w:rsidR="004A7232" w:rsidRPr="00045F63" w:rsidRDefault="004A7232" w:rsidP="004A7232">
      <w:pPr>
        <w:pStyle w:val="libNormal"/>
        <w:rPr>
          <w:rtl/>
        </w:rPr>
      </w:pPr>
      <w:r w:rsidRPr="00045F63">
        <w:rPr>
          <w:rtl/>
        </w:rPr>
        <w:t>[16]</w:t>
      </w:r>
      <w:r>
        <w:rPr>
          <w:rtl/>
        </w:rPr>
        <w:t xml:space="preserve"> - </w:t>
      </w:r>
      <w:r w:rsidRPr="00045F63">
        <w:rPr>
          <w:rtl/>
        </w:rPr>
        <w:t>يو</w:t>
      </w:r>
      <w:r>
        <w:rPr>
          <w:rtl/>
        </w:rPr>
        <w:t xml:space="preserve"> - </w:t>
      </w:r>
      <w:r w:rsidRPr="00045F63">
        <w:rPr>
          <w:rtl/>
        </w:rPr>
        <w:t>أبو علي أحمد بن محمّد بن يحيى العطار الأشعري القمّي.</w:t>
      </w:r>
    </w:p>
    <w:p w:rsidR="004A7232" w:rsidRPr="00045F63" w:rsidRDefault="004A7232" w:rsidP="004A7232">
      <w:pPr>
        <w:pStyle w:val="libNormal"/>
        <w:rPr>
          <w:rtl/>
        </w:rPr>
      </w:pPr>
      <w:r w:rsidRPr="00045F63">
        <w:rPr>
          <w:rtl/>
        </w:rPr>
        <w:t>[17]</w:t>
      </w:r>
      <w:r>
        <w:rPr>
          <w:rtl/>
        </w:rPr>
        <w:t xml:space="preserve"> - </w:t>
      </w:r>
      <w:r w:rsidRPr="00045F63">
        <w:rPr>
          <w:rtl/>
        </w:rPr>
        <w:t>يز</w:t>
      </w:r>
      <w:r>
        <w:rPr>
          <w:rtl/>
        </w:rPr>
        <w:t xml:space="preserve"> - </w:t>
      </w:r>
      <w:r w:rsidRPr="00045F63">
        <w:rPr>
          <w:rtl/>
        </w:rPr>
        <w:t>أحمد بن محمّد الأسدي.</w:t>
      </w:r>
    </w:p>
    <w:p w:rsidR="004A7232" w:rsidRPr="00045F63" w:rsidRDefault="004A7232" w:rsidP="004A7232">
      <w:pPr>
        <w:pStyle w:val="libNormal"/>
        <w:rPr>
          <w:rtl/>
        </w:rPr>
      </w:pPr>
      <w:r w:rsidRPr="00045F63">
        <w:rPr>
          <w:rtl/>
        </w:rPr>
        <w:t>[18]</w:t>
      </w:r>
      <w:r>
        <w:rPr>
          <w:rtl/>
        </w:rPr>
        <w:t xml:space="preserve"> - </w:t>
      </w:r>
      <w:r w:rsidRPr="00045F63">
        <w:rPr>
          <w:rtl/>
        </w:rPr>
        <w:t>يح</w:t>
      </w:r>
      <w:r>
        <w:rPr>
          <w:rtl/>
        </w:rPr>
        <w:t xml:space="preserve"> - </w:t>
      </w:r>
      <w:r w:rsidRPr="00045F63">
        <w:rPr>
          <w:rtl/>
        </w:rPr>
        <w:t>أحمد بن محمّد إبراهيم العجلي.</w:t>
      </w:r>
    </w:p>
    <w:p w:rsidR="004A7232" w:rsidRPr="00045F63" w:rsidRDefault="004A7232" w:rsidP="004A7232">
      <w:pPr>
        <w:pStyle w:val="libNormal"/>
        <w:rPr>
          <w:rtl/>
        </w:rPr>
      </w:pPr>
      <w:r w:rsidRPr="00045F63">
        <w:rPr>
          <w:rtl/>
        </w:rPr>
        <w:t>[19]</w:t>
      </w:r>
      <w:r>
        <w:rPr>
          <w:rtl/>
        </w:rPr>
        <w:t xml:space="preserve"> - </w:t>
      </w:r>
      <w:r w:rsidRPr="00045F63">
        <w:rPr>
          <w:rtl/>
        </w:rPr>
        <w:t>يط</w:t>
      </w:r>
      <w:r>
        <w:rPr>
          <w:rtl/>
        </w:rPr>
        <w:t xml:space="preserve"> - </w:t>
      </w:r>
      <w:r w:rsidRPr="00045F63">
        <w:rPr>
          <w:rtl/>
        </w:rPr>
        <w:t>أبو الحسن احمد بن محمّد بن الصقر الصائغ.</w:t>
      </w:r>
    </w:p>
    <w:p w:rsidR="004A7232" w:rsidRPr="00045F63" w:rsidRDefault="004A7232" w:rsidP="004A7232">
      <w:pPr>
        <w:pStyle w:val="libNormal"/>
        <w:rPr>
          <w:rtl/>
        </w:rPr>
      </w:pPr>
      <w:r w:rsidRPr="00045F63">
        <w:rPr>
          <w:rtl/>
        </w:rPr>
        <w:t>[20]</w:t>
      </w:r>
      <w:r>
        <w:rPr>
          <w:rtl/>
        </w:rPr>
        <w:t xml:space="preserve"> - </w:t>
      </w:r>
      <w:r w:rsidRPr="00045F63">
        <w:rPr>
          <w:rtl/>
        </w:rPr>
        <w:t>ك‍</w:t>
      </w:r>
      <w:r>
        <w:rPr>
          <w:rtl/>
        </w:rPr>
        <w:t xml:space="preserve"> - </w:t>
      </w:r>
      <w:r w:rsidRPr="00045F63">
        <w:rPr>
          <w:rtl/>
        </w:rPr>
        <w:t>أحمد بن محمّد بن الهيثم العجلي وغير بعيد ان يكون هو العجلي المتقدم.</w:t>
      </w:r>
    </w:p>
    <w:p w:rsidR="004A7232" w:rsidRPr="00045F63" w:rsidRDefault="004A7232" w:rsidP="004A7232">
      <w:pPr>
        <w:pStyle w:val="libNormal"/>
        <w:rPr>
          <w:rtl/>
        </w:rPr>
      </w:pPr>
      <w:r w:rsidRPr="00045F63">
        <w:rPr>
          <w:rtl/>
        </w:rPr>
        <w:t>[21]</w:t>
      </w:r>
      <w:r>
        <w:rPr>
          <w:rtl/>
        </w:rPr>
        <w:t xml:space="preserve"> - </w:t>
      </w:r>
      <w:r w:rsidRPr="00045F63">
        <w:rPr>
          <w:rtl/>
        </w:rPr>
        <w:t>كا</w:t>
      </w:r>
      <w:r>
        <w:rPr>
          <w:rtl/>
        </w:rPr>
        <w:t xml:space="preserve"> - </w:t>
      </w:r>
      <w:r w:rsidRPr="00045F63">
        <w:rPr>
          <w:rtl/>
        </w:rPr>
        <w:t>أحمد بن محمّد بن إسحاق الدينوري القاضي.</w:t>
      </w:r>
    </w:p>
    <w:p w:rsidR="004A7232" w:rsidRPr="00045F63" w:rsidRDefault="004A7232" w:rsidP="004A7232">
      <w:pPr>
        <w:pStyle w:val="libNormal"/>
        <w:rPr>
          <w:rtl/>
        </w:rPr>
      </w:pPr>
      <w:r w:rsidRPr="00045F63">
        <w:rPr>
          <w:rtl/>
        </w:rPr>
        <w:t>[22]</w:t>
      </w:r>
      <w:r>
        <w:rPr>
          <w:rtl/>
        </w:rPr>
        <w:t xml:space="preserve"> - </w:t>
      </w:r>
      <w:r w:rsidRPr="00045F63">
        <w:rPr>
          <w:rtl/>
        </w:rPr>
        <w:t>كب</w:t>
      </w:r>
      <w:r>
        <w:rPr>
          <w:rtl/>
        </w:rPr>
        <w:t xml:space="preserve"> - </w:t>
      </w:r>
      <w:r w:rsidRPr="00045F63">
        <w:rPr>
          <w:rtl/>
        </w:rPr>
        <w:t>أحمد بن محمّد بن عبد الرحمن المنقري.</w:t>
      </w:r>
    </w:p>
    <w:p w:rsidR="004A7232" w:rsidRPr="00045F63" w:rsidRDefault="004A7232" w:rsidP="004A7232">
      <w:pPr>
        <w:pStyle w:val="libNormal"/>
        <w:rPr>
          <w:rtl/>
        </w:rPr>
      </w:pPr>
      <w:r w:rsidRPr="00045F63">
        <w:rPr>
          <w:rtl/>
        </w:rPr>
        <w:t>[23]</w:t>
      </w:r>
      <w:r>
        <w:rPr>
          <w:rtl/>
        </w:rPr>
        <w:t xml:space="preserve"> - </w:t>
      </w:r>
      <w:r w:rsidRPr="00045F63">
        <w:rPr>
          <w:rtl/>
        </w:rPr>
        <w:t>كج</w:t>
      </w:r>
      <w:r>
        <w:rPr>
          <w:rtl/>
        </w:rPr>
        <w:t xml:space="preserve"> - </w:t>
      </w:r>
      <w:r w:rsidRPr="00045F63">
        <w:rPr>
          <w:rtl/>
        </w:rPr>
        <w:t>أحمد بن محمّد بن عبد الرحمن المروزي المقري الحاكم ولعلّه</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 xml:space="preserve">(1) ظاهر عبارة الأصل والمصدر ان كتاب المفاداة </w:t>
      </w:r>
      <w:r>
        <w:rPr>
          <w:rtl/>
        </w:rPr>
        <w:t>(</w:t>
      </w:r>
      <w:r w:rsidRPr="00045F63">
        <w:rPr>
          <w:rtl/>
        </w:rPr>
        <w:t>المكافاة</w:t>
      </w:r>
      <w:r>
        <w:rPr>
          <w:rtl/>
        </w:rPr>
        <w:t>)</w:t>
      </w:r>
      <w:r w:rsidRPr="00045F63">
        <w:rPr>
          <w:rtl/>
        </w:rPr>
        <w:t xml:space="preserve"> هو في النقض على أبي خلف</w:t>
      </w:r>
      <w:r>
        <w:rPr>
          <w:rtl/>
        </w:rPr>
        <w:t>،</w:t>
      </w:r>
      <w:r w:rsidRPr="00045F63">
        <w:rPr>
          <w:rtl/>
        </w:rPr>
        <w:t xml:space="preserve"> وفي معجم رجال الحديث</w:t>
      </w:r>
      <w:r>
        <w:rPr>
          <w:rtl/>
        </w:rPr>
        <w:t>:</w:t>
      </w:r>
      <w:r w:rsidRPr="00045F63">
        <w:rPr>
          <w:rtl/>
        </w:rPr>
        <w:t xml:space="preserve"> 2 / 96</w:t>
      </w:r>
      <w:r>
        <w:rPr>
          <w:rtl/>
        </w:rPr>
        <w:t>،</w:t>
      </w:r>
      <w:r w:rsidRPr="00045F63">
        <w:rPr>
          <w:rtl/>
        </w:rPr>
        <w:t xml:space="preserve"> ما يشعر بكونهما كتابين</w:t>
      </w:r>
      <w:r>
        <w:rPr>
          <w:rtl/>
        </w:rPr>
        <w:t>،</w:t>
      </w:r>
      <w:r w:rsidRPr="00045F63">
        <w:rPr>
          <w:rtl/>
        </w:rPr>
        <w:t xml:space="preserve"> فلاحظ.</w:t>
      </w:r>
    </w:p>
    <w:p w:rsidR="004A7232" w:rsidRPr="00045F63" w:rsidRDefault="004A7232" w:rsidP="004A7232">
      <w:pPr>
        <w:pStyle w:val="libFootnote0"/>
        <w:rPr>
          <w:rtl/>
        </w:rPr>
      </w:pPr>
      <w:r w:rsidRPr="00045F63">
        <w:rPr>
          <w:rtl/>
        </w:rPr>
        <w:t>(2) معالم العلماء</w:t>
      </w:r>
      <w:r>
        <w:rPr>
          <w:rtl/>
        </w:rPr>
        <w:t>:</w:t>
      </w:r>
      <w:r w:rsidRPr="00045F63">
        <w:rPr>
          <w:rtl/>
        </w:rPr>
        <w:t xml:space="preserve"> 24 / 113</w:t>
      </w:r>
      <w:r>
        <w:rPr>
          <w:rtl/>
        </w:rPr>
        <w:t>،</w:t>
      </w:r>
      <w:r w:rsidRPr="00045F63">
        <w:rPr>
          <w:rtl/>
        </w:rPr>
        <w:t xml:space="preserve"> وفيه بدل ابن مهران</w:t>
      </w:r>
      <w:r>
        <w:rPr>
          <w:rtl/>
        </w:rPr>
        <w:t>:</w:t>
      </w:r>
      <w:r w:rsidRPr="00045F63">
        <w:rPr>
          <w:rtl/>
        </w:rPr>
        <w:t xml:space="preserve"> المهراني.</w:t>
      </w:r>
    </w:p>
    <w:p w:rsidR="004A7232" w:rsidRPr="00045F63" w:rsidRDefault="004A7232" w:rsidP="004A7232">
      <w:pPr>
        <w:pStyle w:val="libFootnote0"/>
        <w:rPr>
          <w:rtl/>
        </w:rPr>
      </w:pPr>
      <w:r w:rsidRPr="00045F63">
        <w:rPr>
          <w:rtl/>
        </w:rPr>
        <w:t xml:space="preserve">(3) في عيون اخبار الرضا </w:t>
      </w:r>
      <w:r w:rsidRPr="004A7232">
        <w:rPr>
          <w:rStyle w:val="libAlaemChar"/>
          <w:rtl/>
        </w:rPr>
        <w:t>عليه‌السلام</w:t>
      </w:r>
      <w:r>
        <w:rPr>
          <w:rtl/>
        </w:rPr>
        <w:t>:</w:t>
      </w:r>
      <w:r w:rsidRPr="00045F63">
        <w:rPr>
          <w:rtl/>
        </w:rPr>
        <w:t xml:space="preserve"> 275 و286 و381 عبد مكان عبيد.</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المنقري المتقدم.</w:t>
      </w:r>
    </w:p>
    <w:p w:rsidR="004A7232" w:rsidRPr="00045F63" w:rsidRDefault="004A7232" w:rsidP="004A7232">
      <w:pPr>
        <w:pStyle w:val="libNormal"/>
        <w:rPr>
          <w:rtl/>
        </w:rPr>
      </w:pPr>
      <w:r w:rsidRPr="00045F63">
        <w:rPr>
          <w:rtl/>
        </w:rPr>
        <w:t>[24]</w:t>
      </w:r>
      <w:r>
        <w:rPr>
          <w:rtl/>
        </w:rPr>
        <w:t xml:space="preserve"> - </w:t>
      </w:r>
      <w:r w:rsidRPr="00045F63">
        <w:rPr>
          <w:rtl/>
        </w:rPr>
        <w:t>كد</w:t>
      </w:r>
      <w:r>
        <w:rPr>
          <w:rtl/>
        </w:rPr>
        <w:t xml:space="preserve"> - </w:t>
      </w:r>
      <w:r w:rsidRPr="00045F63">
        <w:rPr>
          <w:rtl/>
        </w:rPr>
        <w:t>أبو الحسين أحمد بن محمّد بن الحسين البزّاز.</w:t>
      </w:r>
    </w:p>
    <w:p w:rsidR="004A7232" w:rsidRPr="00045F63" w:rsidRDefault="004A7232" w:rsidP="004A7232">
      <w:pPr>
        <w:pStyle w:val="libNormal"/>
        <w:rPr>
          <w:rtl/>
        </w:rPr>
      </w:pPr>
      <w:r w:rsidRPr="00045F63">
        <w:rPr>
          <w:rtl/>
        </w:rPr>
        <w:t>[25]</w:t>
      </w:r>
      <w:r>
        <w:rPr>
          <w:rtl/>
        </w:rPr>
        <w:t xml:space="preserve"> - </w:t>
      </w:r>
      <w:r w:rsidRPr="00045F63">
        <w:rPr>
          <w:rtl/>
        </w:rPr>
        <w:t>كه</w:t>
      </w:r>
      <w:r>
        <w:rPr>
          <w:rtl/>
        </w:rPr>
        <w:t xml:space="preserve"> - </w:t>
      </w:r>
      <w:r w:rsidRPr="00045F63">
        <w:rPr>
          <w:rtl/>
        </w:rPr>
        <w:t xml:space="preserve">أحمد بن محمّد بن عيسى بن أحمد بن علي بن أبي طالب </w:t>
      </w:r>
      <w:r w:rsidRPr="004A7232">
        <w:rPr>
          <w:rStyle w:val="libFootnotenumChar"/>
          <w:rtl/>
        </w:rPr>
        <w:t>(1)</w:t>
      </w:r>
      <w:r w:rsidRPr="00045F63">
        <w:rPr>
          <w:rtl/>
        </w:rPr>
        <w:t xml:space="preserve"> وفي بعض أسانيده احمد بن عيسى بن علي بن أبي طالب والظاهر اتّحادهما.</w:t>
      </w:r>
    </w:p>
    <w:p w:rsidR="004A7232" w:rsidRPr="00045F63" w:rsidRDefault="004A7232" w:rsidP="004A7232">
      <w:pPr>
        <w:pStyle w:val="libNormal"/>
        <w:rPr>
          <w:rtl/>
        </w:rPr>
      </w:pPr>
      <w:r w:rsidRPr="00045F63">
        <w:rPr>
          <w:rtl/>
        </w:rPr>
        <w:t>[26]</w:t>
      </w:r>
      <w:r>
        <w:rPr>
          <w:rtl/>
        </w:rPr>
        <w:t xml:space="preserve"> - </w:t>
      </w:r>
      <w:r w:rsidRPr="00045F63">
        <w:rPr>
          <w:rtl/>
        </w:rPr>
        <w:t>كو</w:t>
      </w:r>
      <w:r>
        <w:rPr>
          <w:rtl/>
        </w:rPr>
        <w:t xml:space="preserve"> - </w:t>
      </w:r>
      <w:r w:rsidRPr="00045F63">
        <w:rPr>
          <w:rtl/>
        </w:rPr>
        <w:t>أحمد بن محمّد الشيباني المكتّب.</w:t>
      </w:r>
    </w:p>
    <w:p w:rsidR="004A7232" w:rsidRPr="00045F63" w:rsidRDefault="004A7232" w:rsidP="004A7232">
      <w:pPr>
        <w:pStyle w:val="libNormal"/>
        <w:rPr>
          <w:rtl/>
        </w:rPr>
      </w:pPr>
      <w:r w:rsidRPr="00045F63">
        <w:rPr>
          <w:rtl/>
        </w:rPr>
        <w:t>[27]</w:t>
      </w:r>
      <w:r>
        <w:rPr>
          <w:rtl/>
        </w:rPr>
        <w:t xml:space="preserve"> - </w:t>
      </w:r>
      <w:r w:rsidRPr="00045F63">
        <w:rPr>
          <w:rtl/>
        </w:rPr>
        <w:t>كز</w:t>
      </w:r>
      <w:r>
        <w:rPr>
          <w:rtl/>
        </w:rPr>
        <w:t xml:space="preserve"> - </w:t>
      </w:r>
      <w:r w:rsidRPr="00045F63">
        <w:rPr>
          <w:rtl/>
        </w:rPr>
        <w:t xml:space="preserve">أبو العباس أحمد بن محمّد بن أحمد بن الحسن بن الحكم </w:t>
      </w:r>
      <w:r w:rsidRPr="004A7232">
        <w:rPr>
          <w:rStyle w:val="libFootnotenumChar"/>
          <w:rtl/>
        </w:rPr>
        <w:t>(2)</w:t>
      </w:r>
      <w:r>
        <w:rPr>
          <w:rtl/>
        </w:rPr>
        <w:t>.</w:t>
      </w:r>
    </w:p>
    <w:p w:rsidR="004A7232" w:rsidRPr="00045F63" w:rsidRDefault="004A7232" w:rsidP="004A7232">
      <w:pPr>
        <w:pStyle w:val="libNormal"/>
        <w:rPr>
          <w:rtl/>
        </w:rPr>
      </w:pPr>
      <w:r w:rsidRPr="00045F63">
        <w:rPr>
          <w:rtl/>
        </w:rPr>
        <w:t>[28]</w:t>
      </w:r>
      <w:r>
        <w:rPr>
          <w:rtl/>
        </w:rPr>
        <w:t xml:space="preserve"> - </w:t>
      </w:r>
      <w:r w:rsidRPr="00045F63">
        <w:rPr>
          <w:rtl/>
        </w:rPr>
        <w:t>كح</w:t>
      </w:r>
      <w:r>
        <w:rPr>
          <w:rtl/>
        </w:rPr>
        <w:t xml:space="preserve"> - </w:t>
      </w:r>
      <w:r w:rsidRPr="00045F63">
        <w:rPr>
          <w:rtl/>
        </w:rPr>
        <w:t>أحمد بن محمّد بن زمرة</w:t>
      </w:r>
      <w:r>
        <w:rPr>
          <w:rtl/>
        </w:rPr>
        <w:t>،</w:t>
      </w:r>
      <w:r w:rsidRPr="00045F63">
        <w:rPr>
          <w:rtl/>
        </w:rPr>
        <w:t xml:space="preserve"> وفي بعض النسخ</w:t>
      </w:r>
      <w:r>
        <w:rPr>
          <w:rtl/>
        </w:rPr>
        <w:t>:</w:t>
      </w:r>
      <w:r w:rsidRPr="00045F63">
        <w:rPr>
          <w:rtl/>
        </w:rPr>
        <w:t xml:space="preserve"> رزقة القزويني </w:t>
      </w:r>
      <w:r w:rsidRPr="004A7232">
        <w:rPr>
          <w:rStyle w:val="libFootnotenumChar"/>
          <w:rtl/>
        </w:rPr>
        <w:t>(3)</w:t>
      </w:r>
      <w:r>
        <w:rPr>
          <w:rtl/>
        </w:rPr>
        <w:t>.</w:t>
      </w:r>
    </w:p>
    <w:p w:rsidR="004A7232" w:rsidRPr="00045F63" w:rsidRDefault="004A7232" w:rsidP="004A7232">
      <w:pPr>
        <w:pStyle w:val="libNormal"/>
        <w:rPr>
          <w:rtl/>
        </w:rPr>
      </w:pPr>
      <w:r w:rsidRPr="00045F63">
        <w:rPr>
          <w:rtl/>
        </w:rPr>
        <w:t>[29]</w:t>
      </w:r>
      <w:r>
        <w:rPr>
          <w:rtl/>
        </w:rPr>
        <w:t xml:space="preserve"> - </w:t>
      </w:r>
      <w:r w:rsidRPr="00045F63">
        <w:rPr>
          <w:rtl/>
        </w:rPr>
        <w:t>كط</w:t>
      </w:r>
      <w:r>
        <w:rPr>
          <w:rtl/>
        </w:rPr>
        <w:t xml:space="preserve"> - </w:t>
      </w:r>
      <w:r w:rsidRPr="00045F63">
        <w:rPr>
          <w:rtl/>
        </w:rPr>
        <w:t xml:space="preserve">أحمد بن محمّد بن إسحاق المغازي </w:t>
      </w:r>
      <w:r w:rsidRPr="004A7232">
        <w:rPr>
          <w:rStyle w:val="libFootnotenumChar"/>
          <w:rtl/>
        </w:rPr>
        <w:t>(4)</w:t>
      </w:r>
      <w:r>
        <w:rPr>
          <w:rtl/>
        </w:rPr>
        <w:t>.</w:t>
      </w:r>
    </w:p>
    <w:p w:rsidR="004A7232" w:rsidRPr="00045F63" w:rsidRDefault="004A7232" w:rsidP="004A7232">
      <w:pPr>
        <w:pStyle w:val="libNormal"/>
        <w:rPr>
          <w:rtl/>
        </w:rPr>
      </w:pPr>
      <w:r w:rsidRPr="00045F63">
        <w:rPr>
          <w:rtl/>
        </w:rPr>
        <w:t>[30]</w:t>
      </w:r>
      <w:r>
        <w:rPr>
          <w:rtl/>
        </w:rPr>
        <w:t xml:space="preserve"> - </w:t>
      </w:r>
      <w:r w:rsidRPr="00045F63">
        <w:rPr>
          <w:rtl/>
        </w:rPr>
        <w:t>ل</w:t>
      </w:r>
      <w:r>
        <w:rPr>
          <w:rtl/>
        </w:rPr>
        <w:t xml:space="preserve"> - </w:t>
      </w:r>
      <w:r w:rsidRPr="00045F63">
        <w:rPr>
          <w:rtl/>
        </w:rPr>
        <w:t>أبو الحسن أحمد بن محمّد بن أحمد بن غالب الأنماطي.</w:t>
      </w:r>
    </w:p>
    <w:p w:rsidR="004A7232" w:rsidRPr="00045F63" w:rsidRDefault="004A7232" w:rsidP="004A7232">
      <w:pPr>
        <w:pStyle w:val="libNormal"/>
        <w:rPr>
          <w:rtl/>
        </w:rPr>
      </w:pPr>
      <w:r w:rsidRPr="00045F63">
        <w:rPr>
          <w:rtl/>
        </w:rPr>
        <w:t>[31]</w:t>
      </w:r>
      <w:r>
        <w:rPr>
          <w:rtl/>
        </w:rPr>
        <w:t xml:space="preserve"> - </w:t>
      </w:r>
      <w:r w:rsidRPr="00045F63">
        <w:rPr>
          <w:rtl/>
        </w:rPr>
        <w:t>لا</w:t>
      </w:r>
      <w:r>
        <w:rPr>
          <w:rtl/>
        </w:rPr>
        <w:t xml:space="preserve"> - </w:t>
      </w:r>
      <w:r w:rsidRPr="00045F63">
        <w:rPr>
          <w:rtl/>
        </w:rPr>
        <w:t>أحمد بن هارون القاضي</w:t>
      </w:r>
      <w:r>
        <w:rPr>
          <w:rtl/>
        </w:rPr>
        <w:t>،</w:t>
      </w:r>
      <w:r w:rsidRPr="00045F63">
        <w:rPr>
          <w:rtl/>
        </w:rPr>
        <w:t xml:space="preserve"> وفي بعض أسانيده</w:t>
      </w:r>
      <w:r>
        <w:rPr>
          <w:rtl/>
        </w:rPr>
        <w:t>:</w:t>
      </w:r>
      <w:r w:rsidRPr="00045F63">
        <w:rPr>
          <w:rtl/>
        </w:rPr>
        <w:t xml:space="preserve"> أحمد بن</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في معاني الأخبار</w:t>
      </w:r>
      <w:r>
        <w:rPr>
          <w:rtl/>
        </w:rPr>
        <w:t>:</w:t>
      </w:r>
      <w:r w:rsidRPr="00045F63">
        <w:rPr>
          <w:rtl/>
        </w:rPr>
        <w:t xml:space="preserve"> 10 / 1</w:t>
      </w:r>
      <w:r>
        <w:rPr>
          <w:rtl/>
        </w:rPr>
        <w:t>:</w:t>
      </w:r>
      <w:r w:rsidRPr="00045F63">
        <w:rPr>
          <w:rtl/>
        </w:rPr>
        <w:t xml:space="preserve"> أبو الحسن احمد بن محمّد بن عيسى بن أحمد بن عيسى بن علي ابن الحسين بن علي بن الحسين بن علي بن أبي طالب </w:t>
      </w:r>
      <w:r w:rsidRPr="004A7232">
        <w:rPr>
          <w:rStyle w:val="libAlaemChar"/>
          <w:rtl/>
        </w:rPr>
        <w:t>عليهم‌السلام</w:t>
      </w:r>
      <w:r w:rsidRPr="00045F63">
        <w:rPr>
          <w:rtl/>
        </w:rPr>
        <w:t>.</w:t>
      </w:r>
    </w:p>
    <w:p w:rsidR="004A7232" w:rsidRPr="0047535D" w:rsidRDefault="004A7232" w:rsidP="004A7232">
      <w:pPr>
        <w:pStyle w:val="libFootnote"/>
        <w:rPr>
          <w:rtl/>
        </w:rPr>
      </w:pPr>
      <w:r w:rsidRPr="0047535D">
        <w:rPr>
          <w:rtl/>
        </w:rPr>
        <w:t>وفي موضع آخر منه</w:t>
      </w:r>
      <w:r>
        <w:rPr>
          <w:rtl/>
          <w:lang w:bidi="ar-IQ"/>
        </w:rPr>
        <w:t>:</w:t>
      </w:r>
      <w:r w:rsidRPr="0047535D">
        <w:rPr>
          <w:rtl/>
        </w:rPr>
        <w:t xml:space="preserve"> 64 / 17</w:t>
      </w:r>
      <w:r>
        <w:rPr>
          <w:rtl/>
          <w:lang w:bidi="ar-IQ"/>
        </w:rPr>
        <w:t>:</w:t>
      </w:r>
      <w:r w:rsidRPr="0047535D">
        <w:rPr>
          <w:rtl/>
        </w:rPr>
        <w:t xml:space="preserve"> احمد بن محمّد بن يحيى بن احمد بن عيسى ابن علي بن الحسين. إلى آخر النسب</w:t>
      </w:r>
      <w:r>
        <w:rPr>
          <w:rtl/>
          <w:lang w:bidi="ar-IQ"/>
        </w:rPr>
        <w:t>،</w:t>
      </w:r>
      <w:r w:rsidRPr="0047535D">
        <w:rPr>
          <w:rtl/>
        </w:rPr>
        <w:t xml:space="preserve"> وروايته في كلا الموضعين عن أبي عبد الله محمّد بن إبراهيم بن أسباط</w:t>
      </w:r>
      <w:r>
        <w:rPr>
          <w:rtl/>
          <w:lang w:bidi="ar-IQ"/>
        </w:rPr>
        <w:t>،</w:t>
      </w:r>
      <w:r w:rsidRPr="0047535D">
        <w:rPr>
          <w:rtl/>
        </w:rPr>
        <w:t xml:space="preserve"> والظاهر صحة </w:t>
      </w:r>
      <w:r>
        <w:rPr>
          <w:rtl/>
        </w:rPr>
        <w:t>(</w:t>
      </w:r>
      <w:r w:rsidRPr="0047535D">
        <w:rPr>
          <w:rtl/>
        </w:rPr>
        <w:t>عيسى</w:t>
      </w:r>
      <w:r>
        <w:rPr>
          <w:rtl/>
        </w:rPr>
        <w:t>)</w:t>
      </w:r>
      <w:r w:rsidRPr="0047535D">
        <w:rPr>
          <w:rtl/>
        </w:rPr>
        <w:t xml:space="preserve"> كما في معجم رجال الحديث 2</w:t>
      </w:r>
      <w:r>
        <w:rPr>
          <w:rtl/>
          <w:lang w:bidi="ar-IQ"/>
        </w:rPr>
        <w:t>:</w:t>
      </w:r>
      <w:r w:rsidRPr="0047535D">
        <w:rPr>
          <w:rtl/>
        </w:rPr>
        <w:t>326</w:t>
      </w:r>
      <w:r>
        <w:rPr>
          <w:rtl/>
          <w:lang w:bidi="ar-IQ"/>
        </w:rPr>
        <w:t>،</w:t>
      </w:r>
      <w:r w:rsidRPr="0047535D">
        <w:rPr>
          <w:rtl/>
        </w:rPr>
        <w:t xml:space="preserve"> ولعلّ سقوط بعض الأسماء من النسب في الأصل من سهو الناسخ.</w:t>
      </w:r>
    </w:p>
    <w:p w:rsidR="004A7232" w:rsidRPr="00045F63" w:rsidRDefault="004A7232" w:rsidP="004A7232">
      <w:pPr>
        <w:pStyle w:val="libFootnote0"/>
        <w:rPr>
          <w:rtl/>
        </w:rPr>
      </w:pPr>
      <w:r w:rsidRPr="00045F63">
        <w:rPr>
          <w:rtl/>
        </w:rPr>
        <w:t>(2) ورد في عيون الاخبار</w:t>
      </w:r>
      <w:r>
        <w:rPr>
          <w:rtl/>
        </w:rPr>
        <w:t>:</w:t>
      </w:r>
      <w:r w:rsidRPr="00045F63">
        <w:rPr>
          <w:rtl/>
        </w:rPr>
        <w:t xml:space="preserve"> 96 / 13 بعنوان</w:t>
      </w:r>
      <w:r>
        <w:rPr>
          <w:rtl/>
        </w:rPr>
        <w:t>:</w:t>
      </w:r>
      <w:r w:rsidRPr="00045F63">
        <w:rPr>
          <w:rtl/>
        </w:rPr>
        <w:t xml:space="preserve"> أحمد بن محمّد بن أحمد بن الحسين </w:t>
      </w:r>
      <w:r>
        <w:rPr>
          <w:rtl/>
        </w:rPr>
        <w:t>[</w:t>
      </w:r>
      <w:r w:rsidRPr="00045F63">
        <w:rPr>
          <w:rtl/>
        </w:rPr>
        <w:t>الحسن</w:t>
      </w:r>
      <w:r>
        <w:rPr>
          <w:rtl/>
        </w:rPr>
        <w:t>]</w:t>
      </w:r>
      <w:r w:rsidRPr="00045F63">
        <w:rPr>
          <w:rtl/>
        </w:rPr>
        <w:t xml:space="preserve"> أبو العباس الحاكم.</w:t>
      </w:r>
    </w:p>
    <w:p w:rsidR="004A7232" w:rsidRPr="00045F63" w:rsidRDefault="004A7232" w:rsidP="004A7232">
      <w:pPr>
        <w:pStyle w:val="libFootnote"/>
        <w:rPr>
          <w:rtl/>
          <w:lang w:bidi="fa-IR"/>
        </w:rPr>
      </w:pPr>
      <w:r w:rsidRPr="00045F63">
        <w:rPr>
          <w:rtl/>
        </w:rPr>
        <w:t xml:space="preserve">والظاهر صحة </w:t>
      </w:r>
      <w:r>
        <w:rPr>
          <w:rtl/>
        </w:rPr>
        <w:t>(</w:t>
      </w:r>
      <w:r w:rsidRPr="00045F63">
        <w:rPr>
          <w:rtl/>
        </w:rPr>
        <w:t>الحسن</w:t>
      </w:r>
      <w:r>
        <w:rPr>
          <w:rtl/>
        </w:rPr>
        <w:t>)</w:t>
      </w:r>
      <w:r w:rsidRPr="00045F63">
        <w:rPr>
          <w:rtl/>
        </w:rPr>
        <w:t xml:space="preserve"> لوروده في كتب الرجال.</w:t>
      </w:r>
    </w:p>
    <w:p w:rsidR="004A7232" w:rsidRPr="00045F63" w:rsidRDefault="004A7232" w:rsidP="004A7232">
      <w:pPr>
        <w:pStyle w:val="libFootnote0"/>
        <w:rPr>
          <w:rtl/>
        </w:rPr>
      </w:pPr>
      <w:r w:rsidRPr="00045F63">
        <w:rPr>
          <w:rtl/>
        </w:rPr>
        <w:t>(3) ورد في الأمالي</w:t>
      </w:r>
      <w:r>
        <w:rPr>
          <w:rtl/>
        </w:rPr>
        <w:t>:</w:t>
      </w:r>
      <w:r w:rsidRPr="00045F63">
        <w:rPr>
          <w:rtl/>
        </w:rPr>
        <w:t xml:space="preserve"> 199 و201 وعيون الاخبار</w:t>
      </w:r>
      <w:r>
        <w:rPr>
          <w:rtl/>
        </w:rPr>
        <w:t>:</w:t>
      </w:r>
      <w:r w:rsidRPr="00045F63">
        <w:rPr>
          <w:rtl/>
        </w:rPr>
        <w:t xml:space="preserve"> 138</w:t>
      </w:r>
      <w:r>
        <w:rPr>
          <w:rtl/>
        </w:rPr>
        <w:t>،</w:t>
      </w:r>
      <w:r w:rsidRPr="00045F63">
        <w:rPr>
          <w:rtl/>
        </w:rPr>
        <w:t xml:space="preserve"> وكمال الدين</w:t>
      </w:r>
      <w:r>
        <w:rPr>
          <w:rtl/>
        </w:rPr>
        <w:t>:</w:t>
      </w:r>
      <w:r w:rsidRPr="00045F63">
        <w:rPr>
          <w:rtl/>
        </w:rPr>
        <w:t xml:space="preserve"> 112 بعنوان رزمة</w:t>
      </w:r>
      <w:r>
        <w:rPr>
          <w:rtl/>
        </w:rPr>
        <w:t>،</w:t>
      </w:r>
      <w:r w:rsidRPr="00045F63">
        <w:rPr>
          <w:rtl/>
        </w:rPr>
        <w:t xml:space="preserve"> واختلف ضبطه في كتب الرجال المتيسرة لدينا بين </w:t>
      </w:r>
      <w:r>
        <w:rPr>
          <w:rtl/>
        </w:rPr>
        <w:t>(</w:t>
      </w:r>
      <w:r w:rsidRPr="00045F63">
        <w:rPr>
          <w:rtl/>
        </w:rPr>
        <w:t>زمرة</w:t>
      </w:r>
      <w:r>
        <w:rPr>
          <w:rtl/>
        </w:rPr>
        <w:t>،</w:t>
      </w:r>
      <w:r w:rsidRPr="00045F63">
        <w:rPr>
          <w:rtl/>
        </w:rPr>
        <w:t xml:space="preserve"> ورزقة</w:t>
      </w:r>
      <w:r>
        <w:rPr>
          <w:rtl/>
        </w:rPr>
        <w:t>،</w:t>
      </w:r>
      <w:r w:rsidRPr="00045F63">
        <w:rPr>
          <w:rtl/>
        </w:rPr>
        <w:t xml:space="preserve"> ورزمة</w:t>
      </w:r>
      <w:r>
        <w:rPr>
          <w:rtl/>
        </w:rPr>
        <w:t>)</w:t>
      </w:r>
    </w:p>
    <w:p w:rsidR="004A7232" w:rsidRPr="00045F63" w:rsidRDefault="004A7232" w:rsidP="004A7232">
      <w:pPr>
        <w:pStyle w:val="libFootnote0"/>
        <w:rPr>
          <w:rtl/>
        </w:rPr>
      </w:pPr>
      <w:r w:rsidRPr="00045F63">
        <w:rPr>
          <w:rtl/>
        </w:rPr>
        <w:t>(4) كذا في الأصل</w:t>
      </w:r>
      <w:r>
        <w:rPr>
          <w:rtl/>
        </w:rPr>
        <w:t>:</w:t>
      </w:r>
      <w:r w:rsidRPr="00045F63">
        <w:rPr>
          <w:rtl/>
        </w:rPr>
        <w:t xml:space="preserve"> وفي كمال الدين</w:t>
      </w:r>
      <w:r>
        <w:rPr>
          <w:rtl/>
        </w:rPr>
        <w:t>:</w:t>
      </w:r>
      <w:r w:rsidRPr="00045F63">
        <w:rPr>
          <w:rtl/>
        </w:rPr>
        <w:t xml:space="preserve"> 183 ومعجم رجال الحديث</w:t>
      </w:r>
      <w:r>
        <w:rPr>
          <w:rtl/>
        </w:rPr>
        <w:t>:</w:t>
      </w:r>
      <w:r w:rsidRPr="00045F63">
        <w:rPr>
          <w:rtl/>
        </w:rPr>
        <w:t xml:space="preserve"> 2</w:t>
      </w:r>
      <w:r>
        <w:rPr>
          <w:rtl/>
        </w:rPr>
        <w:t>:</w:t>
      </w:r>
      <w:r w:rsidRPr="00045F63">
        <w:rPr>
          <w:rtl/>
        </w:rPr>
        <w:t xml:space="preserve"> 249</w:t>
      </w:r>
      <w:r>
        <w:rPr>
          <w:rtl/>
        </w:rPr>
        <w:t>:</w:t>
      </w:r>
      <w:r w:rsidRPr="00045F63">
        <w:rPr>
          <w:rtl/>
        </w:rPr>
        <w:t xml:space="preserve"> المعاذي بالذال المعجمة.</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هارون الطائي </w:t>
      </w:r>
      <w:r w:rsidRPr="004A7232">
        <w:rPr>
          <w:rStyle w:val="libFootnotenumChar"/>
          <w:rtl/>
        </w:rPr>
        <w:t>(1)</w:t>
      </w:r>
      <w:r>
        <w:rPr>
          <w:rtl/>
        </w:rPr>
        <w:t>،</w:t>
      </w:r>
      <w:r w:rsidRPr="00045F63">
        <w:rPr>
          <w:rtl/>
        </w:rPr>
        <w:t xml:space="preserve"> والظاهر الاتّحاد.</w:t>
      </w:r>
    </w:p>
    <w:p w:rsidR="004A7232" w:rsidRPr="00045F63" w:rsidRDefault="004A7232" w:rsidP="004A7232">
      <w:pPr>
        <w:pStyle w:val="libNormal"/>
        <w:rPr>
          <w:rtl/>
        </w:rPr>
      </w:pPr>
      <w:r w:rsidRPr="00045F63">
        <w:rPr>
          <w:rtl/>
        </w:rPr>
        <w:t>[32]</w:t>
      </w:r>
      <w:r>
        <w:rPr>
          <w:rtl/>
        </w:rPr>
        <w:t xml:space="preserve"> - </w:t>
      </w:r>
      <w:r w:rsidRPr="00045F63">
        <w:rPr>
          <w:rtl/>
        </w:rPr>
        <w:t>لب</w:t>
      </w:r>
      <w:r>
        <w:rPr>
          <w:rtl/>
        </w:rPr>
        <w:t xml:space="preserve"> - </w:t>
      </w:r>
      <w:r w:rsidRPr="00045F63">
        <w:rPr>
          <w:rtl/>
        </w:rPr>
        <w:t>أحمد بن يحيى المكتّب.</w:t>
      </w:r>
    </w:p>
    <w:p w:rsidR="004A7232" w:rsidRPr="00045F63" w:rsidRDefault="004A7232" w:rsidP="004A7232">
      <w:pPr>
        <w:pStyle w:val="libNormal"/>
        <w:rPr>
          <w:rtl/>
        </w:rPr>
      </w:pPr>
      <w:r w:rsidRPr="00045F63">
        <w:rPr>
          <w:rtl/>
        </w:rPr>
        <w:t>[33]</w:t>
      </w:r>
      <w:r>
        <w:rPr>
          <w:rtl/>
        </w:rPr>
        <w:t xml:space="preserve"> - </w:t>
      </w:r>
      <w:r w:rsidRPr="00045F63">
        <w:rPr>
          <w:rtl/>
        </w:rPr>
        <w:t>لج</w:t>
      </w:r>
      <w:r>
        <w:rPr>
          <w:rtl/>
        </w:rPr>
        <w:t xml:space="preserve"> - </w:t>
      </w:r>
      <w:r w:rsidRPr="00045F63">
        <w:rPr>
          <w:rtl/>
        </w:rPr>
        <w:t>إسحاق بن عيسى.</w:t>
      </w:r>
    </w:p>
    <w:p w:rsidR="004A7232" w:rsidRPr="00045F63" w:rsidRDefault="004A7232" w:rsidP="004A7232">
      <w:pPr>
        <w:pStyle w:val="libNormal"/>
        <w:rPr>
          <w:rtl/>
        </w:rPr>
      </w:pPr>
      <w:r w:rsidRPr="00045F63">
        <w:rPr>
          <w:rtl/>
        </w:rPr>
        <w:t>[34]</w:t>
      </w:r>
      <w:r>
        <w:rPr>
          <w:rtl/>
        </w:rPr>
        <w:t xml:space="preserve"> - </w:t>
      </w:r>
      <w:r w:rsidRPr="00045F63">
        <w:rPr>
          <w:rtl/>
        </w:rPr>
        <w:t>لد</w:t>
      </w:r>
      <w:r>
        <w:rPr>
          <w:rtl/>
        </w:rPr>
        <w:t xml:space="preserve"> - </w:t>
      </w:r>
      <w:r w:rsidRPr="00045F63">
        <w:rPr>
          <w:rtl/>
        </w:rPr>
        <w:t>إسماعيل بن حكيم العسكري.</w:t>
      </w:r>
    </w:p>
    <w:p w:rsidR="004A7232" w:rsidRPr="00045F63" w:rsidRDefault="004A7232" w:rsidP="004A7232">
      <w:pPr>
        <w:pStyle w:val="libNormal"/>
        <w:rPr>
          <w:rtl/>
        </w:rPr>
      </w:pPr>
      <w:r w:rsidRPr="00045F63">
        <w:rPr>
          <w:rtl/>
        </w:rPr>
        <w:t>[35]</w:t>
      </w:r>
      <w:r>
        <w:rPr>
          <w:rtl/>
        </w:rPr>
        <w:t xml:space="preserve"> - </w:t>
      </w:r>
      <w:r w:rsidRPr="00045F63">
        <w:rPr>
          <w:rtl/>
        </w:rPr>
        <w:t>له</w:t>
      </w:r>
      <w:r>
        <w:rPr>
          <w:rtl/>
        </w:rPr>
        <w:t xml:space="preserve"> - </w:t>
      </w:r>
      <w:r w:rsidRPr="00045F63">
        <w:rPr>
          <w:rtl/>
        </w:rPr>
        <w:t>إسماعيل بن علي بن رزين.</w:t>
      </w:r>
    </w:p>
    <w:p w:rsidR="004A7232" w:rsidRPr="00045F63" w:rsidRDefault="004A7232" w:rsidP="004A7232">
      <w:pPr>
        <w:pStyle w:val="libNormal"/>
        <w:rPr>
          <w:rtl/>
        </w:rPr>
      </w:pPr>
      <w:r w:rsidRPr="00045F63">
        <w:rPr>
          <w:rtl/>
        </w:rPr>
        <w:t>[36]</w:t>
      </w:r>
      <w:r>
        <w:rPr>
          <w:rtl/>
        </w:rPr>
        <w:t xml:space="preserve"> - </w:t>
      </w:r>
      <w:r w:rsidRPr="00045F63">
        <w:rPr>
          <w:rtl/>
        </w:rPr>
        <w:t>لو</w:t>
      </w:r>
      <w:r>
        <w:rPr>
          <w:rtl/>
        </w:rPr>
        <w:t xml:space="preserve"> - </w:t>
      </w:r>
      <w:r w:rsidRPr="00045F63">
        <w:rPr>
          <w:rtl/>
        </w:rPr>
        <w:t>إسماعيل بن منصور بن أحمد القصّار.</w:t>
      </w:r>
    </w:p>
    <w:p w:rsidR="004A7232" w:rsidRPr="00045F63" w:rsidRDefault="004A7232" w:rsidP="004A7232">
      <w:pPr>
        <w:pStyle w:val="libNormal"/>
        <w:rPr>
          <w:rtl/>
        </w:rPr>
      </w:pPr>
      <w:r w:rsidRPr="00045F63">
        <w:rPr>
          <w:rtl/>
        </w:rPr>
        <w:t>[37]</w:t>
      </w:r>
      <w:r>
        <w:rPr>
          <w:rtl/>
        </w:rPr>
        <w:t xml:space="preserve"> - </w:t>
      </w:r>
      <w:r w:rsidRPr="00045F63">
        <w:rPr>
          <w:rtl/>
        </w:rPr>
        <w:t>لز</w:t>
      </w:r>
      <w:r>
        <w:rPr>
          <w:rtl/>
        </w:rPr>
        <w:t xml:space="preserve"> - </w:t>
      </w:r>
      <w:r w:rsidRPr="00045F63">
        <w:rPr>
          <w:rtl/>
        </w:rPr>
        <w:t>أبو معمّر إسماعيل بن إبراهيم بن معمّر.</w:t>
      </w:r>
    </w:p>
    <w:p w:rsidR="004A7232" w:rsidRPr="00045F63" w:rsidRDefault="004A7232" w:rsidP="004A7232">
      <w:pPr>
        <w:pStyle w:val="libNormal"/>
        <w:rPr>
          <w:rtl/>
        </w:rPr>
      </w:pPr>
      <w:r w:rsidRPr="00045F63">
        <w:rPr>
          <w:rtl/>
        </w:rPr>
        <w:t>[38]</w:t>
      </w:r>
      <w:r>
        <w:rPr>
          <w:rtl/>
        </w:rPr>
        <w:t xml:space="preserve"> - </w:t>
      </w:r>
      <w:r w:rsidRPr="00045F63">
        <w:rPr>
          <w:rtl/>
        </w:rPr>
        <w:t>لح</w:t>
      </w:r>
      <w:r>
        <w:rPr>
          <w:rtl/>
        </w:rPr>
        <w:t xml:space="preserve"> - </w:t>
      </w:r>
      <w:r w:rsidRPr="00045F63">
        <w:rPr>
          <w:rtl/>
        </w:rPr>
        <w:t>أبو الفضل تميم بن عبد الله بن تميم القرشي الحيري.</w:t>
      </w:r>
    </w:p>
    <w:p w:rsidR="004A7232" w:rsidRPr="00045F63" w:rsidRDefault="004A7232" w:rsidP="004A7232">
      <w:pPr>
        <w:pStyle w:val="libNormal"/>
        <w:rPr>
          <w:rtl/>
        </w:rPr>
      </w:pPr>
      <w:r w:rsidRPr="00045F63">
        <w:rPr>
          <w:rtl/>
        </w:rPr>
        <w:t>[39]</w:t>
      </w:r>
      <w:r>
        <w:rPr>
          <w:rtl/>
        </w:rPr>
        <w:t xml:space="preserve"> - </w:t>
      </w:r>
      <w:r w:rsidRPr="00045F63">
        <w:rPr>
          <w:rtl/>
        </w:rPr>
        <w:t>لط</w:t>
      </w:r>
      <w:r>
        <w:rPr>
          <w:rtl/>
        </w:rPr>
        <w:t xml:space="preserve"> - </w:t>
      </w:r>
      <w:r w:rsidRPr="00045F63">
        <w:rPr>
          <w:rtl/>
        </w:rPr>
        <w:t>جعفر بن محمّد بن مسرور</w:t>
      </w:r>
      <w:r>
        <w:rPr>
          <w:rtl/>
        </w:rPr>
        <w:t>،</w:t>
      </w:r>
      <w:r w:rsidRPr="00045F63">
        <w:rPr>
          <w:rtl/>
        </w:rPr>
        <w:t xml:space="preserve"> في التعليقة</w:t>
      </w:r>
      <w:r>
        <w:rPr>
          <w:rtl/>
        </w:rPr>
        <w:t>:</w:t>
      </w:r>
      <w:r w:rsidRPr="00045F63">
        <w:rPr>
          <w:rtl/>
        </w:rPr>
        <w:t xml:space="preserve"> ويحتمل كونه ابن قولويه لان اسم قولويه مسرور</w:t>
      </w:r>
      <w:r>
        <w:rPr>
          <w:rtl/>
        </w:rPr>
        <w:t>،</w:t>
      </w:r>
      <w:r w:rsidRPr="00045F63">
        <w:rPr>
          <w:rtl/>
        </w:rPr>
        <w:t xml:space="preserve"> وهو في طبقة الكشي إلى زمان الصدوق</w:t>
      </w:r>
      <w:r>
        <w:rPr>
          <w:rtl/>
        </w:rPr>
        <w:t>،</w:t>
      </w:r>
      <w:r w:rsidRPr="00045F63">
        <w:rPr>
          <w:rtl/>
        </w:rPr>
        <w:t xml:space="preserve"> انتهى </w:t>
      </w:r>
      <w:r w:rsidRPr="004A7232">
        <w:rPr>
          <w:rStyle w:val="libFootnotenumChar"/>
          <w:rtl/>
        </w:rPr>
        <w:t>(2)</w:t>
      </w:r>
      <w:r>
        <w:rPr>
          <w:rtl/>
        </w:rPr>
        <w:t>،</w:t>
      </w:r>
      <w:r w:rsidRPr="00045F63">
        <w:rPr>
          <w:rtl/>
        </w:rPr>
        <w:t xml:space="preserve"> وفيه من البعد ما لا يخفى.</w:t>
      </w:r>
    </w:p>
    <w:p w:rsidR="004A7232" w:rsidRPr="00045F63" w:rsidRDefault="004A7232" w:rsidP="004A7232">
      <w:pPr>
        <w:pStyle w:val="libNormal"/>
        <w:rPr>
          <w:rtl/>
        </w:rPr>
      </w:pPr>
      <w:r w:rsidRPr="00045F63">
        <w:rPr>
          <w:rtl/>
        </w:rPr>
        <w:t>[40]</w:t>
      </w:r>
      <w:r>
        <w:rPr>
          <w:rtl/>
        </w:rPr>
        <w:t xml:space="preserve"> - </w:t>
      </w:r>
      <w:r w:rsidRPr="00045F63">
        <w:rPr>
          <w:rtl/>
        </w:rPr>
        <w:t>م</w:t>
      </w:r>
      <w:r>
        <w:rPr>
          <w:rtl/>
        </w:rPr>
        <w:t xml:space="preserve"> - </w:t>
      </w:r>
      <w:r w:rsidRPr="00045F63">
        <w:rPr>
          <w:rtl/>
        </w:rPr>
        <w:t>أبو القاسم جعفر بن محمّد بن موسى بن قولويه القمّي.</w:t>
      </w:r>
    </w:p>
    <w:p w:rsidR="004A7232" w:rsidRPr="00045F63" w:rsidRDefault="004A7232" w:rsidP="004A7232">
      <w:pPr>
        <w:pStyle w:val="libNormal"/>
        <w:rPr>
          <w:rtl/>
        </w:rPr>
      </w:pPr>
      <w:r w:rsidRPr="00045F63">
        <w:rPr>
          <w:rtl/>
        </w:rPr>
        <w:t>[41]</w:t>
      </w:r>
      <w:r>
        <w:rPr>
          <w:rtl/>
        </w:rPr>
        <w:t xml:space="preserve"> - </w:t>
      </w:r>
      <w:r w:rsidRPr="00045F63">
        <w:rPr>
          <w:rtl/>
        </w:rPr>
        <w:t>ما</w:t>
      </w:r>
      <w:r>
        <w:rPr>
          <w:rtl/>
        </w:rPr>
        <w:t xml:space="preserve"> - </w:t>
      </w:r>
      <w:r w:rsidRPr="00045F63">
        <w:rPr>
          <w:rtl/>
        </w:rPr>
        <w:t>جعفر بن علي بن الحسن.</w:t>
      </w:r>
    </w:p>
    <w:p w:rsidR="004A7232" w:rsidRPr="00045F63" w:rsidRDefault="004A7232" w:rsidP="004A7232">
      <w:pPr>
        <w:pStyle w:val="libNormal"/>
        <w:rPr>
          <w:rtl/>
        </w:rPr>
      </w:pPr>
      <w:r w:rsidRPr="00045F63">
        <w:rPr>
          <w:rtl/>
        </w:rPr>
        <w:t>[42]</w:t>
      </w:r>
      <w:r>
        <w:rPr>
          <w:rtl/>
        </w:rPr>
        <w:t xml:space="preserve"> - </w:t>
      </w:r>
      <w:r w:rsidRPr="00045F63">
        <w:rPr>
          <w:rtl/>
        </w:rPr>
        <w:t>مب</w:t>
      </w:r>
      <w:r>
        <w:rPr>
          <w:rtl/>
        </w:rPr>
        <w:t xml:space="preserve"> - </w:t>
      </w:r>
      <w:r w:rsidRPr="00045F63">
        <w:rPr>
          <w:rtl/>
        </w:rPr>
        <w:t xml:space="preserve">جعفر بن علي بن الحسين بن علي بن عبيد الله بن المغيرة الكوفي </w:t>
      </w:r>
      <w:r w:rsidRPr="004A7232">
        <w:rPr>
          <w:rStyle w:val="libFootnotenumChar"/>
          <w:rtl/>
        </w:rPr>
        <w:t>(3)</w:t>
      </w:r>
      <w:r>
        <w:rPr>
          <w:rtl/>
        </w:rPr>
        <w:t>.</w:t>
      </w:r>
    </w:p>
    <w:p w:rsidR="004A7232" w:rsidRPr="00045F63" w:rsidRDefault="004A7232" w:rsidP="004A7232">
      <w:pPr>
        <w:pStyle w:val="libNormal"/>
        <w:rPr>
          <w:rtl/>
        </w:rPr>
      </w:pPr>
      <w:r w:rsidRPr="00045F63">
        <w:rPr>
          <w:rtl/>
        </w:rPr>
        <w:t>[43]</w:t>
      </w:r>
      <w:r>
        <w:rPr>
          <w:rtl/>
        </w:rPr>
        <w:t xml:space="preserve"> - </w:t>
      </w:r>
      <w:r w:rsidRPr="00045F63">
        <w:rPr>
          <w:rtl/>
        </w:rPr>
        <w:t>مج</w:t>
      </w:r>
      <w:r>
        <w:rPr>
          <w:rtl/>
        </w:rPr>
        <w:t xml:space="preserve"> - </w:t>
      </w:r>
      <w:r w:rsidRPr="00045F63">
        <w:rPr>
          <w:rtl/>
        </w:rPr>
        <w:t>جعفر بن زيد بن علي بن الحسين بن علي بن أبي طالب</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وورد في بعض الأسانيد</w:t>
      </w:r>
      <w:r>
        <w:rPr>
          <w:rtl/>
        </w:rPr>
        <w:t>:</w:t>
      </w:r>
      <w:r w:rsidRPr="00045F63">
        <w:rPr>
          <w:rtl/>
        </w:rPr>
        <w:t xml:space="preserve"> الفامي بالفاء ثم الميم كما في العيون</w:t>
      </w:r>
      <w:r>
        <w:rPr>
          <w:rtl/>
        </w:rPr>
        <w:t>:</w:t>
      </w:r>
      <w:r w:rsidRPr="00045F63">
        <w:rPr>
          <w:rtl/>
        </w:rPr>
        <w:t xml:space="preserve"> 81 و138</w:t>
      </w:r>
      <w:r>
        <w:rPr>
          <w:rtl/>
        </w:rPr>
        <w:t>،</w:t>
      </w:r>
      <w:r w:rsidRPr="00045F63">
        <w:rPr>
          <w:rtl/>
        </w:rPr>
        <w:t xml:space="preserve"> وانظر الخصال باب الاثنين </w:t>
      </w:r>
      <w:r>
        <w:rPr>
          <w:rtl/>
        </w:rPr>
        <w:t>(</w:t>
      </w:r>
      <w:r w:rsidRPr="00045F63">
        <w:rPr>
          <w:rtl/>
        </w:rPr>
        <w:t>معرفة التوحيد بخصلتين</w:t>
      </w:r>
      <w:r>
        <w:rPr>
          <w:rtl/>
        </w:rPr>
        <w:t>)</w:t>
      </w:r>
      <w:r w:rsidRPr="00045F63">
        <w:rPr>
          <w:rtl/>
        </w:rPr>
        <w:t xml:space="preserve"> ح / 1</w:t>
      </w:r>
      <w:r>
        <w:rPr>
          <w:rtl/>
        </w:rPr>
        <w:t>،</w:t>
      </w:r>
      <w:r w:rsidRPr="00045F63">
        <w:rPr>
          <w:rtl/>
        </w:rPr>
        <w:t xml:space="preserve"> والعيون ب 11 ح 45</w:t>
      </w:r>
      <w:r>
        <w:rPr>
          <w:rtl/>
        </w:rPr>
        <w:t>،</w:t>
      </w:r>
      <w:r w:rsidRPr="00045F63">
        <w:rPr>
          <w:rtl/>
        </w:rPr>
        <w:t xml:space="preserve"> والأمالي</w:t>
      </w:r>
      <w:r>
        <w:rPr>
          <w:rtl/>
        </w:rPr>
        <w:t>:</w:t>
      </w:r>
      <w:r w:rsidRPr="00045F63">
        <w:rPr>
          <w:rtl/>
        </w:rPr>
        <w:t xml:space="preserve"> 120 و123 و173.</w:t>
      </w:r>
    </w:p>
    <w:p w:rsidR="004A7232" w:rsidRPr="00045F63" w:rsidRDefault="004A7232" w:rsidP="004A7232">
      <w:pPr>
        <w:pStyle w:val="libFootnote0"/>
        <w:rPr>
          <w:rtl/>
        </w:rPr>
      </w:pPr>
      <w:r w:rsidRPr="00045F63">
        <w:rPr>
          <w:rtl/>
        </w:rPr>
        <w:t>(2) تعليقة الوحيد</w:t>
      </w:r>
      <w:r>
        <w:rPr>
          <w:rtl/>
        </w:rPr>
        <w:t>:</w:t>
      </w:r>
      <w:r w:rsidRPr="00045F63">
        <w:rPr>
          <w:rtl/>
        </w:rPr>
        <w:t xml:space="preserve"> 87.</w:t>
      </w:r>
    </w:p>
    <w:p w:rsidR="004A7232" w:rsidRPr="00045F63" w:rsidRDefault="004A7232" w:rsidP="004A7232">
      <w:pPr>
        <w:pStyle w:val="libFootnote0"/>
        <w:rPr>
          <w:rtl/>
        </w:rPr>
      </w:pPr>
      <w:r w:rsidRPr="00045F63">
        <w:rPr>
          <w:rtl/>
        </w:rPr>
        <w:t xml:space="preserve">(3) ورد في أسانيد الصدوق « </w:t>
      </w:r>
      <w:r w:rsidRPr="004A7232">
        <w:rPr>
          <w:rStyle w:val="libAlaemChar"/>
          <w:rtl/>
        </w:rPr>
        <w:t>قدس‌سره</w:t>
      </w:r>
      <w:r w:rsidRPr="00045F63">
        <w:rPr>
          <w:rtl/>
        </w:rPr>
        <w:t xml:space="preserve"> » مكان « الحسين »</w:t>
      </w:r>
      <w:r>
        <w:rPr>
          <w:rtl/>
        </w:rPr>
        <w:t>:</w:t>
      </w:r>
      <w:r w:rsidRPr="00045F63">
        <w:rPr>
          <w:rtl/>
        </w:rPr>
        <w:t xml:space="preserve"> الحسن</w:t>
      </w:r>
      <w:r>
        <w:rPr>
          <w:rtl/>
        </w:rPr>
        <w:t>،</w:t>
      </w:r>
      <w:r w:rsidRPr="00045F63">
        <w:rPr>
          <w:rtl/>
        </w:rPr>
        <w:t xml:space="preserve"> ومكان « عبيد الله »</w:t>
      </w:r>
      <w:r>
        <w:rPr>
          <w:rtl/>
        </w:rPr>
        <w:t>:</w:t>
      </w:r>
      <w:r w:rsidRPr="00045F63">
        <w:rPr>
          <w:rtl/>
        </w:rPr>
        <w:t xml:space="preserve"> عبد الله</w:t>
      </w:r>
      <w:r>
        <w:rPr>
          <w:rtl/>
        </w:rPr>
        <w:t>،</w:t>
      </w:r>
      <w:r w:rsidRPr="00045F63">
        <w:rPr>
          <w:rtl/>
        </w:rPr>
        <w:t xml:space="preserve"> انظر</w:t>
      </w:r>
      <w:r>
        <w:rPr>
          <w:rtl/>
        </w:rPr>
        <w:t>:</w:t>
      </w:r>
      <w:r w:rsidRPr="00045F63">
        <w:rPr>
          <w:rtl/>
        </w:rPr>
        <w:t xml:space="preserve"> الأمالي</w:t>
      </w:r>
      <w:r>
        <w:rPr>
          <w:rtl/>
        </w:rPr>
        <w:t>:</w:t>
      </w:r>
      <w:r w:rsidRPr="00045F63">
        <w:rPr>
          <w:rtl/>
        </w:rPr>
        <w:t xml:space="preserve"> 12 و22 و37</w:t>
      </w:r>
      <w:r>
        <w:rPr>
          <w:rtl/>
        </w:rPr>
        <w:t>،</w:t>
      </w:r>
      <w:r w:rsidRPr="00045F63">
        <w:rPr>
          <w:rtl/>
        </w:rPr>
        <w:t xml:space="preserve"> وكمال الدين</w:t>
      </w:r>
      <w:r>
        <w:rPr>
          <w:rtl/>
        </w:rPr>
        <w:t>:</w:t>
      </w:r>
      <w:r w:rsidRPr="00045F63">
        <w:rPr>
          <w:rtl/>
        </w:rPr>
        <w:t xml:space="preserve"> 200</w:t>
      </w:r>
      <w:r>
        <w:rPr>
          <w:rtl/>
        </w:rPr>
        <w:t>،</w:t>
      </w:r>
      <w:r w:rsidRPr="00045F63">
        <w:rPr>
          <w:rtl/>
        </w:rPr>
        <w:t xml:space="preserve"> والعيون</w:t>
      </w:r>
      <w:r>
        <w:rPr>
          <w:rtl/>
        </w:rPr>
        <w:t>:</w:t>
      </w:r>
      <w:r w:rsidRPr="00045F63">
        <w:rPr>
          <w:rtl/>
        </w:rPr>
        <w:t xml:space="preserve"> 364.</w:t>
      </w:r>
    </w:p>
    <w:p w:rsidR="004A7232" w:rsidRPr="00045F63" w:rsidRDefault="004A7232" w:rsidP="004A7232">
      <w:pPr>
        <w:pStyle w:val="libFootnote"/>
        <w:rPr>
          <w:rtl/>
          <w:lang w:bidi="fa-IR"/>
        </w:rPr>
      </w:pPr>
      <w:r w:rsidRPr="00045F63">
        <w:rPr>
          <w:rtl/>
        </w:rPr>
        <w:t>ومشيخة الفقيه 4</w:t>
      </w:r>
      <w:r>
        <w:rPr>
          <w:rtl/>
          <w:lang w:bidi="ar-IQ"/>
        </w:rPr>
        <w:t>:</w:t>
      </w:r>
      <w:r w:rsidRPr="00045F63">
        <w:rPr>
          <w:rtl/>
        </w:rPr>
        <w:t xml:space="preserve"> 20</w:t>
      </w:r>
      <w:r>
        <w:rPr>
          <w:rtl/>
          <w:lang w:bidi="ar-IQ"/>
        </w:rPr>
        <w:t>،</w:t>
      </w:r>
      <w:r w:rsidRPr="00045F63">
        <w:rPr>
          <w:rtl/>
        </w:rPr>
        <w:t xml:space="preserve"> في طريقه الى عبد الرحيم القصير</w:t>
      </w:r>
      <w:r>
        <w:rPr>
          <w:rtl/>
          <w:lang w:bidi="ar-IQ"/>
        </w:rPr>
        <w:t>،</w:t>
      </w:r>
      <w:r w:rsidRPr="00045F63">
        <w:rPr>
          <w:rtl/>
        </w:rPr>
        <w:t xml:space="preserve"> و4</w:t>
      </w:r>
      <w:r>
        <w:rPr>
          <w:rtl/>
          <w:lang w:bidi="ar-IQ"/>
        </w:rPr>
        <w:t>:</w:t>
      </w:r>
      <w:r w:rsidRPr="00045F63">
        <w:rPr>
          <w:rtl/>
        </w:rPr>
        <w:t xml:space="preserve"> 103</w:t>
      </w:r>
      <w:r>
        <w:rPr>
          <w:rtl/>
          <w:lang w:bidi="ar-IQ"/>
        </w:rPr>
        <w:t>،</w:t>
      </w:r>
      <w:r w:rsidRPr="00045F63">
        <w:rPr>
          <w:rtl/>
        </w:rPr>
        <w:t xml:space="preserve"> في طريقه الى روح بن عبد الرحيم.</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4A7232">
        <w:rPr>
          <w:rStyle w:val="libAlaemChar"/>
          <w:rtl/>
        </w:rPr>
        <w:t>عليهم‌السلام</w:t>
      </w:r>
      <w:r w:rsidRPr="00045F63">
        <w:rPr>
          <w:rtl/>
        </w:rPr>
        <w:t xml:space="preserve"> كذا في الأسانيد</w:t>
      </w:r>
      <w:r>
        <w:rPr>
          <w:rtl/>
        </w:rPr>
        <w:t>،</w:t>
      </w:r>
      <w:r w:rsidRPr="00045F63">
        <w:rPr>
          <w:rtl/>
        </w:rPr>
        <w:t xml:space="preserve"> وقد سقط بعض الأسامي بين جعفر وزيد فإنه لم يكن لزيد ابن اسمه جعفر ولو كان لاستحال روايته عنه.</w:t>
      </w:r>
    </w:p>
    <w:p w:rsidR="004A7232" w:rsidRPr="00045F63" w:rsidRDefault="004A7232" w:rsidP="004A7232">
      <w:pPr>
        <w:pStyle w:val="libNormal"/>
        <w:rPr>
          <w:rtl/>
        </w:rPr>
      </w:pPr>
      <w:r w:rsidRPr="00045F63">
        <w:rPr>
          <w:rtl/>
        </w:rPr>
        <w:t>[44]</w:t>
      </w:r>
      <w:r>
        <w:rPr>
          <w:rtl/>
        </w:rPr>
        <w:t xml:space="preserve"> - </w:t>
      </w:r>
      <w:r w:rsidRPr="00045F63">
        <w:rPr>
          <w:rtl/>
        </w:rPr>
        <w:t>مد</w:t>
      </w:r>
      <w:r>
        <w:rPr>
          <w:rtl/>
        </w:rPr>
        <w:t xml:space="preserve"> - </w:t>
      </w:r>
      <w:r w:rsidRPr="00045F63">
        <w:rPr>
          <w:rtl/>
        </w:rPr>
        <w:t>أبو محمّد جعفر بن نعيم بن شاذان الحاكم.</w:t>
      </w:r>
    </w:p>
    <w:p w:rsidR="004A7232" w:rsidRPr="00045F63" w:rsidRDefault="004A7232" w:rsidP="004A7232">
      <w:pPr>
        <w:pStyle w:val="libNormal"/>
        <w:rPr>
          <w:rtl/>
        </w:rPr>
      </w:pPr>
      <w:r w:rsidRPr="00045F63">
        <w:rPr>
          <w:rtl/>
        </w:rPr>
        <w:t>[45]</w:t>
      </w:r>
      <w:r>
        <w:rPr>
          <w:rtl/>
        </w:rPr>
        <w:t xml:space="preserve"> - </w:t>
      </w:r>
      <w:r w:rsidRPr="00045F63">
        <w:rPr>
          <w:rtl/>
        </w:rPr>
        <w:t>مه</w:t>
      </w:r>
      <w:r>
        <w:rPr>
          <w:rtl/>
        </w:rPr>
        <w:t xml:space="preserve"> - </w:t>
      </w:r>
      <w:r w:rsidRPr="00045F63">
        <w:rPr>
          <w:rtl/>
        </w:rPr>
        <w:t>أبو محمّد جعفر بن أحمد بن عليّ الفقيه الإيلاقي الرازي صاحب كتاب المسلسلات وغيره.</w:t>
      </w:r>
    </w:p>
    <w:p w:rsidR="004A7232" w:rsidRPr="00045F63" w:rsidRDefault="004A7232" w:rsidP="004A7232">
      <w:pPr>
        <w:pStyle w:val="libNormal"/>
        <w:rPr>
          <w:rtl/>
        </w:rPr>
      </w:pPr>
      <w:r w:rsidRPr="00045F63">
        <w:rPr>
          <w:rtl/>
        </w:rPr>
        <w:t>[46]</w:t>
      </w:r>
      <w:r>
        <w:rPr>
          <w:rtl/>
        </w:rPr>
        <w:t xml:space="preserve"> - </w:t>
      </w:r>
      <w:r w:rsidRPr="00045F63">
        <w:rPr>
          <w:rtl/>
        </w:rPr>
        <w:t>مو</w:t>
      </w:r>
      <w:r>
        <w:rPr>
          <w:rtl/>
        </w:rPr>
        <w:t xml:space="preserve"> - </w:t>
      </w:r>
      <w:r w:rsidRPr="00045F63">
        <w:rPr>
          <w:rtl/>
        </w:rPr>
        <w:t>الحسن بن إبراهيم بن هاشم.</w:t>
      </w:r>
    </w:p>
    <w:p w:rsidR="004A7232" w:rsidRPr="00045F63" w:rsidRDefault="004A7232" w:rsidP="004A7232">
      <w:pPr>
        <w:pStyle w:val="libNormal"/>
        <w:rPr>
          <w:rtl/>
        </w:rPr>
      </w:pPr>
      <w:r w:rsidRPr="00045F63">
        <w:rPr>
          <w:rtl/>
        </w:rPr>
        <w:t>[47]</w:t>
      </w:r>
      <w:r>
        <w:rPr>
          <w:rtl/>
        </w:rPr>
        <w:t xml:space="preserve"> - </w:t>
      </w:r>
      <w:r w:rsidRPr="00045F63">
        <w:rPr>
          <w:rtl/>
        </w:rPr>
        <w:t>مز</w:t>
      </w:r>
      <w:r>
        <w:rPr>
          <w:rtl/>
        </w:rPr>
        <w:t xml:space="preserve"> - </w:t>
      </w:r>
      <w:r w:rsidRPr="00045F63">
        <w:rPr>
          <w:rtl/>
        </w:rPr>
        <w:t>الحسن بن أبي علي احمد بن إدريس الأشعري القمي وهو أخو الحسين الآتي.</w:t>
      </w:r>
    </w:p>
    <w:p w:rsidR="004A7232" w:rsidRPr="00045F63" w:rsidRDefault="004A7232" w:rsidP="004A7232">
      <w:pPr>
        <w:pStyle w:val="libNormal"/>
        <w:rPr>
          <w:rtl/>
        </w:rPr>
      </w:pPr>
      <w:r w:rsidRPr="00045F63">
        <w:rPr>
          <w:rtl/>
        </w:rPr>
        <w:t>[48]</w:t>
      </w:r>
      <w:r>
        <w:rPr>
          <w:rtl/>
        </w:rPr>
        <w:t xml:space="preserve"> - </w:t>
      </w:r>
      <w:r w:rsidRPr="00045F63">
        <w:rPr>
          <w:rtl/>
        </w:rPr>
        <w:t>مح</w:t>
      </w:r>
      <w:r>
        <w:rPr>
          <w:rtl/>
        </w:rPr>
        <w:t xml:space="preserve"> - </w:t>
      </w:r>
      <w:r w:rsidRPr="00045F63">
        <w:rPr>
          <w:rtl/>
        </w:rPr>
        <w:t>الحسن بن أحمد بن الخليل بن أحمد.</w:t>
      </w:r>
    </w:p>
    <w:p w:rsidR="004A7232" w:rsidRPr="00045F63" w:rsidRDefault="004A7232" w:rsidP="004A7232">
      <w:pPr>
        <w:pStyle w:val="libNormal"/>
        <w:rPr>
          <w:rtl/>
        </w:rPr>
      </w:pPr>
      <w:r w:rsidRPr="00045F63">
        <w:rPr>
          <w:rtl/>
        </w:rPr>
        <w:t>[49]</w:t>
      </w:r>
      <w:r>
        <w:rPr>
          <w:rtl/>
        </w:rPr>
        <w:t xml:space="preserve"> - </w:t>
      </w:r>
      <w:r w:rsidRPr="00045F63">
        <w:rPr>
          <w:rtl/>
        </w:rPr>
        <w:t>مط</w:t>
      </w:r>
      <w:r>
        <w:rPr>
          <w:rtl/>
        </w:rPr>
        <w:t xml:space="preserve"> - </w:t>
      </w:r>
      <w:r w:rsidRPr="00045F63">
        <w:rPr>
          <w:rtl/>
        </w:rPr>
        <w:t xml:space="preserve">أبو محمّد الحسن بن حمزة بن علي بن الحسن بن عبد الله ابن أبي طالب </w:t>
      </w:r>
      <w:r w:rsidRPr="004A7232">
        <w:rPr>
          <w:rStyle w:val="libFootnotenumChar"/>
          <w:rtl/>
        </w:rPr>
        <w:t>(1)</w:t>
      </w:r>
      <w:r>
        <w:rPr>
          <w:rtl/>
        </w:rPr>
        <w:t>.</w:t>
      </w:r>
    </w:p>
    <w:p w:rsidR="004A7232" w:rsidRPr="00045F63" w:rsidRDefault="004A7232" w:rsidP="004A7232">
      <w:pPr>
        <w:pStyle w:val="libNormal"/>
        <w:rPr>
          <w:rtl/>
        </w:rPr>
      </w:pPr>
      <w:r w:rsidRPr="00045F63">
        <w:rPr>
          <w:rtl/>
        </w:rPr>
        <w:t>[50]</w:t>
      </w:r>
      <w:r>
        <w:rPr>
          <w:rtl/>
        </w:rPr>
        <w:t xml:space="preserve"> - </w:t>
      </w:r>
      <w:r w:rsidRPr="00045F63">
        <w:rPr>
          <w:rtl/>
        </w:rPr>
        <w:t>ن</w:t>
      </w:r>
      <w:r>
        <w:rPr>
          <w:rtl/>
        </w:rPr>
        <w:t xml:space="preserve"> - </w:t>
      </w:r>
      <w:r w:rsidRPr="00045F63">
        <w:rPr>
          <w:rtl/>
        </w:rPr>
        <w:t>الحسن بن عبد الله بن سعيد العسكري</w:t>
      </w:r>
      <w:r>
        <w:rPr>
          <w:rtl/>
        </w:rPr>
        <w:t>،</w:t>
      </w:r>
      <w:r w:rsidRPr="00045F63">
        <w:rPr>
          <w:rtl/>
        </w:rPr>
        <w:t xml:space="preserve"> وفي بعض الأسانيد أبو أحمد بن الحسن. الى آخره</w:t>
      </w:r>
      <w:r>
        <w:rPr>
          <w:rtl/>
        </w:rPr>
        <w:t>،</w:t>
      </w:r>
      <w:r w:rsidRPr="00045F63">
        <w:rPr>
          <w:rtl/>
        </w:rPr>
        <w:t xml:space="preserve"> والظاهر زيادة لفظ الابن.</w:t>
      </w:r>
    </w:p>
    <w:p w:rsidR="004A7232" w:rsidRPr="00045F63" w:rsidRDefault="004A7232" w:rsidP="004A7232">
      <w:pPr>
        <w:pStyle w:val="libNormal"/>
        <w:rPr>
          <w:rtl/>
        </w:rPr>
      </w:pPr>
      <w:r w:rsidRPr="00045F63">
        <w:rPr>
          <w:rtl/>
        </w:rPr>
        <w:t>[51]</w:t>
      </w:r>
      <w:r>
        <w:rPr>
          <w:rtl/>
        </w:rPr>
        <w:t xml:space="preserve"> - </w:t>
      </w:r>
      <w:r w:rsidRPr="00045F63">
        <w:rPr>
          <w:rtl/>
        </w:rPr>
        <w:t>نا</w:t>
      </w:r>
      <w:r>
        <w:rPr>
          <w:rtl/>
        </w:rPr>
        <w:t xml:space="preserve"> - </w:t>
      </w:r>
      <w:r w:rsidRPr="00045F63">
        <w:rPr>
          <w:rtl/>
        </w:rPr>
        <w:t>أبو طالب الحسن بن عبد الله بن سنان الطائي.</w:t>
      </w:r>
    </w:p>
    <w:p w:rsidR="004A7232" w:rsidRPr="00045F63" w:rsidRDefault="004A7232" w:rsidP="004A7232">
      <w:pPr>
        <w:pStyle w:val="libNormal"/>
        <w:rPr>
          <w:rtl/>
        </w:rPr>
      </w:pPr>
      <w:r w:rsidRPr="00045F63">
        <w:rPr>
          <w:rtl/>
        </w:rPr>
        <w:t>[52]</w:t>
      </w:r>
      <w:r>
        <w:rPr>
          <w:rtl/>
        </w:rPr>
        <w:t xml:space="preserve"> - </w:t>
      </w:r>
      <w:r w:rsidRPr="00045F63">
        <w:rPr>
          <w:rtl/>
        </w:rPr>
        <w:t>نب</w:t>
      </w:r>
      <w:r>
        <w:rPr>
          <w:rtl/>
        </w:rPr>
        <w:t xml:space="preserve"> - </w:t>
      </w:r>
      <w:r w:rsidRPr="00045F63">
        <w:rPr>
          <w:rtl/>
        </w:rPr>
        <w:t xml:space="preserve">الحسن بن علي بن أحمد الصانع </w:t>
      </w:r>
      <w:r w:rsidRPr="004A7232">
        <w:rPr>
          <w:rStyle w:val="libFootnotenumChar"/>
          <w:rtl/>
        </w:rPr>
        <w:t>(2)</w:t>
      </w:r>
      <w:r>
        <w:rPr>
          <w:rtl/>
        </w:rPr>
        <w:t>.</w:t>
      </w:r>
    </w:p>
    <w:p w:rsidR="004A7232" w:rsidRPr="00045F63" w:rsidRDefault="004A7232" w:rsidP="004A7232">
      <w:pPr>
        <w:pStyle w:val="libNormal"/>
        <w:rPr>
          <w:rtl/>
        </w:rPr>
      </w:pPr>
      <w:r w:rsidRPr="00045F63">
        <w:rPr>
          <w:rtl/>
        </w:rPr>
        <w:t>[53]</w:t>
      </w:r>
      <w:r>
        <w:rPr>
          <w:rtl/>
        </w:rPr>
        <w:t xml:space="preserve"> - </w:t>
      </w:r>
      <w:r w:rsidRPr="00045F63">
        <w:rPr>
          <w:rtl/>
        </w:rPr>
        <w:t>نج</w:t>
      </w:r>
      <w:r>
        <w:rPr>
          <w:rtl/>
        </w:rPr>
        <w:t xml:space="preserve"> - </w:t>
      </w:r>
      <w:r w:rsidRPr="00045F63">
        <w:rPr>
          <w:rtl/>
        </w:rPr>
        <w:t>الحسن بن علي السكوني.</w:t>
      </w:r>
    </w:p>
    <w:p w:rsidR="004A7232" w:rsidRPr="00045F63" w:rsidRDefault="004A7232" w:rsidP="004A7232">
      <w:pPr>
        <w:pStyle w:val="libNormal"/>
        <w:rPr>
          <w:rtl/>
        </w:rPr>
      </w:pPr>
      <w:r w:rsidRPr="00045F63">
        <w:rPr>
          <w:rtl/>
        </w:rPr>
        <w:t>[54]</w:t>
      </w:r>
      <w:r>
        <w:rPr>
          <w:rtl/>
        </w:rPr>
        <w:t xml:space="preserve"> - </w:t>
      </w:r>
      <w:r w:rsidRPr="00045F63">
        <w:rPr>
          <w:rtl/>
        </w:rPr>
        <w:t>ند</w:t>
      </w:r>
      <w:r>
        <w:rPr>
          <w:rtl/>
        </w:rPr>
        <w:t xml:space="preserve"> - </w:t>
      </w:r>
      <w:r w:rsidRPr="00045F63">
        <w:rPr>
          <w:rtl/>
        </w:rPr>
        <w:t>أبو القاسم الحسن بن محمّد السكوني المذكّر.</w:t>
      </w:r>
    </w:p>
    <w:p w:rsidR="004A7232" w:rsidRPr="00045F63" w:rsidRDefault="004A7232" w:rsidP="004A7232">
      <w:pPr>
        <w:pStyle w:val="libNormal"/>
        <w:rPr>
          <w:rtl/>
        </w:rPr>
      </w:pPr>
      <w:r w:rsidRPr="00045F63">
        <w:rPr>
          <w:rtl/>
        </w:rPr>
        <w:t>[55]</w:t>
      </w:r>
      <w:r>
        <w:rPr>
          <w:rtl/>
        </w:rPr>
        <w:t xml:space="preserve"> - </w:t>
      </w:r>
      <w:r w:rsidRPr="00045F63">
        <w:rPr>
          <w:rtl/>
        </w:rPr>
        <w:t>نه</w:t>
      </w:r>
      <w:r>
        <w:rPr>
          <w:rtl/>
        </w:rPr>
        <w:t xml:space="preserve"> - </w:t>
      </w:r>
      <w:r w:rsidRPr="00045F63">
        <w:rPr>
          <w:rtl/>
        </w:rPr>
        <w:t>الحسن بن علي بن شعيب الجوهري.</w:t>
      </w:r>
    </w:p>
    <w:p w:rsidR="004A7232" w:rsidRPr="00045F63" w:rsidRDefault="004A7232" w:rsidP="004A7232">
      <w:pPr>
        <w:pStyle w:val="libLine"/>
        <w:rPr>
          <w:rtl/>
        </w:rPr>
      </w:pPr>
      <w:r w:rsidRPr="00045F63">
        <w:rPr>
          <w:rtl/>
        </w:rPr>
        <w:t>__________________</w:t>
      </w:r>
    </w:p>
    <w:p w:rsidR="004A7232" w:rsidRPr="0047535D" w:rsidRDefault="004A7232" w:rsidP="004A7232">
      <w:pPr>
        <w:pStyle w:val="libFootnote0"/>
        <w:rPr>
          <w:rtl/>
        </w:rPr>
      </w:pPr>
      <w:r w:rsidRPr="0047535D">
        <w:rPr>
          <w:rtl/>
        </w:rPr>
        <w:t>(1) كذا في الأصل</w:t>
      </w:r>
      <w:r>
        <w:rPr>
          <w:rtl/>
          <w:lang w:bidi="ar-IQ"/>
        </w:rPr>
        <w:t>،</w:t>
      </w:r>
      <w:r w:rsidRPr="0047535D">
        <w:rPr>
          <w:rtl/>
        </w:rPr>
        <w:t xml:space="preserve"> والصحيح هو</w:t>
      </w:r>
      <w:r>
        <w:rPr>
          <w:rtl/>
          <w:lang w:bidi="ar-IQ"/>
        </w:rPr>
        <w:t>:</w:t>
      </w:r>
      <w:r w:rsidRPr="0047535D">
        <w:rPr>
          <w:rtl/>
        </w:rPr>
        <w:t xml:space="preserve"> أبو محمّد الحسن بن حمزة بن علي بن عبد الله بن محمّد بن الحسن ابن الحسين بن علي بن الحسين بن علي بن أبي طالب </w:t>
      </w:r>
      <w:r w:rsidRPr="004A7232">
        <w:rPr>
          <w:rStyle w:val="libAlaemChar"/>
          <w:rtl/>
        </w:rPr>
        <w:t>عليهم‌السلام</w:t>
      </w:r>
      <w:r w:rsidRPr="0047535D">
        <w:rPr>
          <w:rtl/>
        </w:rPr>
        <w:t xml:space="preserve"> توفي سنة 358 كما في رجال النجاشي</w:t>
      </w:r>
      <w:r>
        <w:rPr>
          <w:rtl/>
          <w:lang w:bidi="ar-IQ"/>
        </w:rPr>
        <w:t>:</w:t>
      </w:r>
      <w:r w:rsidRPr="0047535D">
        <w:rPr>
          <w:rtl/>
        </w:rPr>
        <w:t xml:space="preserve"> 65 / 150</w:t>
      </w:r>
      <w:r>
        <w:rPr>
          <w:rtl/>
          <w:lang w:bidi="ar-IQ"/>
        </w:rPr>
        <w:t>،</w:t>
      </w:r>
      <w:r w:rsidRPr="0047535D">
        <w:rPr>
          <w:rtl/>
        </w:rPr>
        <w:t xml:space="preserve"> والعلاّمة</w:t>
      </w:r>
      <w:r>
        <w:rPr>
          <w:rtl/>
          <w:lang w:bidi="ar-IQ"/>
        </w:rPr>
        <w:t>:</w:t>
      </w:r>
      <w:r w:rsidRPr="0047535D">
        <w:rPr>
          <w:rtl/>
        </w:rPr>
        <w:t xml:space="preserve"> 39 / 8</w:t>
      </w:r>
      <w:r>
        <w:rPr>
          <w:rtl/>
          <w:lang w:bidi="ar-IQ"/>
        </w:rPr>
        <w:t>،</w:t>
      </w:r>
      <w:r w:rsidRPr="0047535D">
        <w:rPr>
          <w:rtl/>
        </w:rPr>
        <w:t xml:space="preserve"> وفي رجال الشيخ</w:t>
      </w:r>
      <w:r>
        <w:rPr>
          <w:rtl/>
          <w:lang w:bidi="ar-IQ"/>
        </w:rPr>
        <w:t>:</w:t>
      </w:r>
      <w:r w:rsidRPr="0047535D">
        <w:rPr>
          <w:rtl/>
        </w:rPr>
        <w:t xml:space="preserve"> 465 / 24 وابن داود</w:t>
      </w:r>
      <w:r>
        <w:rPr>
          <w:rtl/>
          <w:lang w:bidi="ar-IQ"/>
        </w:rPr>
        <w:t>:</w:t>
      </w:r>
      <w:r w:rsidRPr="0047535D">
        <w:rPr>
          <w:rFonts w:hint="cs"/>
          <w:rtl/>
        </w:rPr>
        <w:t xml:space="preserve"> </w:t>
      </w:r>
      <w:r w:rsidRPr="0047535D">
        <w:rPr>
          <w:rtl/>
        </w:rPr>
        <w:t xml:space="preserve">77 / 457 زيادة </w:t>
      </w:r>
      <w:r>
        <w:rPr>
          <w:rtl/>
        </w:rPr>
        <w:t>(</w:t>
      </w:r>
      <w:r w:rsidRPr="0047535D">
        <w:rPr>
          <w:rtl/>
        </w:rPr>
        <w:t>محمّد</w:t>
      </w:r>
      <w:r>
        <w:rPr>
          <w:rtl/>
        </w:rPr>
        <w:t>)</w:t>
      </w:r>
      <w:r w:rsidRPr="0047535D">
        <w:rPr>
          <w:rtl/>
        </w:rPr>
        <w:t xml:space="preserve"> في أوّل النسب بين الحسن وبين حمزة.</w:t>
      </w:r>
    </w:p>
    <w:p w:rsidR="004A7232" w:rsidRPr="00045F63" w:rsidRDefault="004A7232" w:rsidP="004A7232">
      <w:pPr>
        <w:pStyle w:val="libFootnote0"/>
        <w:rPr>
          <w:rtl/>
        </w:rPr>
      </w:pPr>
      <w:r w:rsidRPr="00045F63">
        <w:rPr>
          <w:rtl/>
        </w:rPr>
        <w:t>(2) كذا في الأصل</w:t>
      </w:r>
      <w:r>
        <w:rPr>
          <w:rtl/>
        </w:rPr>
        <w:t>،</w:t>
      </w:r>
      <w:r w:rsidRPr="00045F63">
        <w:rPr>
          <w:rtl/>
        </w:rPr>
        <w:t xml:space="preserve"> والصحيح هو الصائغ كما في رجال الشيخ</w:t>
      </w:r>
      <w:r>
        <w:rPr>
          <w:rtl/>
        </w:rPr>
        <w:t>:</w:t>
      </w:r>
      <w:r w:rsidRPr="00045F63">
        <w:rPr>
          <w:rtl/>
        </w:rPr>
        <w:t xml:space="preserve"> 469 / 46</w:t>
      </w:r>
      <w:r>
        <w:rPr>
          <w:rtl/>
        </w:rPr>
        <w:t>،</w:t>
      </w:r>
      <w:r w:rsidRPr="00045F63">
        <w:rPr>
          <w:rtl/>
        </w:rPr>
        <w:t xml:space="preserve"> ويؤيده ما في علل الشرائع</w:t>
      </w:r>
      <w:r>
        <w:rPr>
          <w:rtl/>
        </w:rPr>
        <w:t>:</w:t>
      </w:r>
      <w:r w:rsidRPr="00045F63">
        <w:rPr>
          <w:rtl/>
        </w:rPr>
        <w:t xml:space="preserve"> 52 غير انه ورد في الأمالي</w:t>
      </w:r>
      <w:r>
        <w:rPr>
          <w:rtl/>
        </w:rPr>
        <w:t>:</w:t>
      </w:r>
      <w:r w:rsidRPr="00045F63">
        <w:rPr>
          <w:rtl/>
        </w:rPr>
        <w:t xml:space="preserve"> 338 بعنوان</w:t>
      </w:r>
      <w:r>
        <w:rPr>
          <w:rtl/>
        </w:rPr>
        <w:t>:</w:t>
      </w:r>
      <w:r w:rsidRPr="00045F63">
        <w:rPr>
          <w:rtl/>
        </w:rPr>
        <w:t xml:space="preserve"> الحسين مصغرا.</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[56]</w:t>
      </w:r>
      <w:r>
        <w:rPr>
          <w:rtl/>
        </w:rPr>
        <w:t xml:space="preserve"> - </w:t>
      </w:r>
      <w:r w:rsidRPr="00045F63">
        <w:rPr>
          <w:rtl/>
        </w:rPr>
        <w:t>نو</w:t>
      </w:r>
      <w:r>
        <w:rPr>
          <w:rtl/>
        </w:rPr>
        <w:t xml:space="preserve"> - </w:t>
      </w:r>
      <w:r w:rsidRPr="00045F63">
        <w:rPr>
          <w:rtl/>
        </w:rPr>
        <w:t>أبو علي الحسن بن علي بن محمّد العطار.</w:t>
      </w:r>
    </w:p>
    <w:p w:rsidR="004A7232" w:rsidRPr="00045F63" w:rsidRDefault="004A7232" w:rsidP="004A7232">
      <w:pPr>
        <w:pStyle w:val="libNormal"/>
        <w:rPr>
          <w:rtl/>
        </w:rPr>
      </w:pPr>
      <w:r w:rsidRPr="00045F63">
        <w:rPr>
          <w:rtl/>
        </w:rPr>
        <w:t>[57]</w:t>
      </w:r>
      <w:r>
        <w:rPr>
          <w:rtl/>
        </w:rPr>
        <w:t xml:space="preserve"> - </w:t>
      </w:r>
      <w:r w:rsidRPr="00045F63">
        <w:rPr>
          <w:rtl/>
        </w:rPr>
        <w:t>نز</w:t>
      </w:r>
      <w:r>
        <w:rPr>
          <w:rtl/>
        </w:rPr>
        <w:t xml:space="preserve"> - </w:t>
      </w:r>
      <w:r w:rsidRPr="00045F63">
        <w:rPr>
          <w:rtl/>
        </w:rPr>
        <w:t>الحسن بن محمّد بن سعيد الهاشمي الكوفي.</w:t>
      </w:r>
    </w:p>
    <w:p w:rsidR="004A7232" w:rsidRPr="00045F63" w:rsidRDefault="004A7232" w:rsidP="004A7232">
      <w:pPr>
        <w:pStyle w:val="libNormal"/>
        <w:rPr>
          <w:rtl/>
        </w:rPr>
      </w:pPr>
      <w:r w:rsidRPr="00045F63">
        <w:rPr>
          <w:rtl/>
        </w:rPr>
        <w:t>[58]</w:t>
      </w:r>
      <w:r>
        <w:rPr>
          <w:rtl/>
        </w:rPr>
        <w:t xml:space="preserve"> - </w:t>
      </w:r>
      <w:r w:rsidRPr="00045F63">
        <w:rPr>
          <w:rtl/>
        </w:rPr>
        <w:t>نح</w:t>
      </w:r>
      <w:r>
        <w:rPr>
          <w:rtl/>
        </w:rPr>
        <w:t xml:space="preserve"> - </w:t>
      </w:r>
      <w:r w:rsidRPr="00045F63">
        <w:rPr>
          <w:rtl/>
        </w:rPr>
        <w:t>أبو محمّد الحسن بن محمّد بن يحيى العلوي الحانى</w:t>
      </w:r>
      <w:r>
        <w:rPr>
          <w:rtl/>
        </w:rPr>
        <w:t>؟؟؟</w:t>
      </w:r>
      <w:r w:rsidRPr="00045F63">
        <w:rPr>
          <w:rtl/>
        </w:rPr>
        <w:t xml:space="preserve"> </w:t>
      </w:r>
      <w:r w:rsidRPr="004A7232">
        <w:rPr>
          <w:rStyle w:val="libFootnotenumChar"/>
          <w:rtl/>
        </w:rPr>
        <w:t>(1)</w:t>
      </w:r>
      <w:r>
        <w:rPr>
          <w:rtl/>
        </w:rPr>
        <w:t>.</w:t>
      </w:r>
    </w:p>
    <w:p w:rsidR="004A7232" w:rsidRPr="00045F63" w:rsidRDefault="004A7232" w:rsidP="004A7232">
      <w:pPr>
        <w:pStyle w:val="libNormal"/>
        <w:rPr>
          <w:rtl/>
        </w:rPr>
      </w:pPr>
      <w:r w:rsidRPr="00045F63">
        <w:rPr>
          <w:rtl/>
        </w:rPr>
        <w:t>[59]</w:t>
      </w:r>
      <w:r>
        <w:rPr>
          <w:rtl/>
        </w:rPr>
        <w:t xml:space="preserve"> - </w:t>
      </w:r>
      <w:r w:rsidRPr="00045F63">
        <w:rPr>
          <w:rtl/>
        </w:rPr>
        <w:t>نط</w:t>
      </w:r>
      <w:r>
        <w:rPr>
          <w:rtl/>
        </w:rPr>
        <w:t xml:space="preserve"> - </w:t>
      </w:r>
      <w:r w:rsidRPr="00045F63">
        <w:rPr>
          <w:rtl/>
        </w:rPr>
        <w:t>الحسن بن يحيى بن ضريس</w:t>
      </w:r>
      <w:r>
        <w:rPr>
          <w:rtl/>
        </w:rPr>
        <w:t>،</w:t>
      </w:r>
      <w:r w:rsidRPr="00045F63">
        <w:rPr>
          <w:rtl/>
        </w:rPr>
        <w:t xml:space="preserve"> في الرياض</w:t>
      </w:r>
      <w:r>
        <w:rPr>
          <w:rtl/>
        </w:rPr>
        <w:t>:</w:t>
      </w:r>
      <w:r w:rsidRPr="00045F63">
        <w:rPr>
          <w:rtl/>
        </w:rPr>
        <w:t xml:space="preserve"> هو من أجلّ مشايخ شيخنا الصدوق</w:t>
      </w:r>
      <w:r>
        <w:rPr>
          <w:rtl/>
        </w:rPr>
        <w:t>،</w:t>
      </w:r>
      <w:r w:rsidRPr="00045F63">
        <w:rPr>
          <w:rtl/>
        </w:rPr>
        <w:t xml:space="preserve"> يروي عن أبيه.</w:t>
      </w:r>
    </w:p>
    <w:p w:rsidR="004A7232" w:rsidRPr="00045F63" w:rsidRDefault="004A7232" w:rsidP="004A7232">
      <w:pPr>
        <w:pStyle w:val="libNormal"/>
        <w:rPr>
          <w:rtl/>
        </w:rPr>
      </w:pPr>
      <w:r w:rsidRPr="00045F63">
        <w:rPr>
          <w:rtl/>
        </w:rPr>
        <w:t>[60]</w:t>
      </w:r>
      <w:r>
        <w:rPr>
          <w:rtl/>
        </w:rPr>
        <w:t xml:space="preserve"> - </w:t>
      </w:r>
      <w:r w:rsidRPr="00045F63">
        <w:rPr>
          <w:rtl/>
        </w:rPr>
        <w:t>س</w:t>
      </w:r>
      <w:r>
        <w:rPr>
          <w:rtl/>
        </w:rPr>
        <w:t xml:space="preserve"> - </w:t>
      </w:r>
      <w:r w:rsidRPr="00045F63">
        <w:rPr>
          <w:rtl/>
        </w:rPr>
        <w:t xml:space="preserve">الحسين بن إبراهيم بن أحمد بن هشام المكتّب </w:t>
      </w:r>
      <w:r w:rsidRPr="004A7232">
        <w:rPr>
          <w:rStyle w:val="libFootnotenumChar"/>
          <w:rtl/>
        </w:rPr>
        <w:t>(2)</w:t>
      </w:r>
      <w:r>
        <w:rPr>
          <w:rtl/>
        </w:rPr>
        <w:t>.</w:t>
      </w:r>
    </w:p>
    <w:p w:rsidR="004A7232" w:rsidRPr="00045F63" w:rsidRDefault="004A7232" w:rsidP="004A7232">
      <w:pPr>
        <w:pStyle w:val="libNormal"/>
        <w:rPr>
          <w:rtl/>
        </w:rPr>
      </w:pPr>
      <w:r w:rsidRPr="00045F63">
        <w:rPr>
          <w:rtl/>
        </w:rPr>
        <w:t>[61]</w:t>
      </w:r>
      <w:r>
        <w:rPr>
          <w:rtl/>
        </w:rPr>
        <w:t xml:space="preserve"> - </w:t>
      </w:r>
      <w:r w:rsidRPr="00045F63">
        <w:rPr>
          <w:rtl/>
        </w:rPr>
        <w:t>سا</w:t>
      </w:r>
      <w:r>
        <w:rPr>
          <w:rtl/>
        </w:rPr>
        <w:t xml:space="preserve"> - </w:t>
      </w:r>
      <w:r w:rsidRPr="00045F63">
        <w:rPr>
          <w:rtl/>
        </w:rPr>
        <w:t>الحسين بن إبراهيم بن ناتانة</w:t>
      </w:r>
      <w:r>
        <w:rPr>
          <w:rtl/>
        </w:rPr>
        <w:t>،</w:t>
      </w:r>
      <w:r w:rsidRPr="00045F63">
        <w:rPr>
          <w:rtl/>
        </w:rPr>
        <w:t xml:space="preserve"> مرّ عن المجلسي أنّه معرب ناتوان </w:t>
      </w:r>
      <w:r w:rsidRPr="004A7232">
        <w:rPr>
          <w:rStyle w:val="libFootnotenumChar"/>
          <w:rtl/>
        </w:rPr>
        <w:t>(3)</w:t>
      </w:r>
      <w:r>
        <w:rPr>
          <w:rtl/>
        </w:rPr>
        <w:t>.</w:t>
      </w:r>
    </w:p>
    <w:p w:rsidR="004A7232" w:rsidRPr="00045F63" w:rsidRDefault="004A7232" w:rsidP="004A7232">
      <w:pPr>
        <w:pStyle w:val="libNormal"/>
        <w:rPr>
          <w:rtl/>
        </w:rPr>
      </w:pPr>
      <w:r w:rsidRPr="00045F63">
        <w:rPr>
          <w:rtl/>
        </w:rPr>
        <w:t>[62]</w:t>
      </w:r>
      <w:r>
        <w:rPr>
          <w:rtl/>
        </w:rPr>
        <w:t xml:space="preserve"> - </w:t>
      </w:r>
      <w:r w:rsidRPr="00045F63">
        <w:rPr>
          <w:rtl/>
        </w:rPr>
        <w:t>سب</w:t>
      </w:r>
      <w:r>
        <w:rPr>
          <w:rtl/>
        </w:rPr>
        <w:t xml:space="preserve"> - </w:t>
      </w:r>
      <w:r w:rsidRPr="00045F63">
        <w:rPr>
          <w:rtl/>
        </w:rPr>
        <w:t>الحسين بن إبراهيم بن بابويه.</w:t>
      </w:r>
    </w:p>
    <w:p w:rsidR="004A7232" w:rsidRPr="00045F63" w:rsidRDefault="004A7232" w:rsidP="004A7232">
      <w:pPr>
        <w:pStyle w:val="libNormal"/>
        <w:rPr>
          <w:rtl/>
        </w:rPr>
      </w:pPr>
      <w:r w:rsidRPr="00045F63">
        <w:rPr>
          <w:rtl/>
        </w:rPr>
        <w:t>[63]</w:t>
      </w:r>
      <w:r>
        <w:rPr>
          <w:rtl/>
        </w:rPr>
        <w:t xml:space="preserve"> - </w:t>
      </w:r>
      <w:r w:rsidRPr="00045F63">
        <w:rPr>
          <w:rtl/>
        </w:rPr>
        <w:t>سج</w:t>
      </w:r>
      <w:r>
        <w:rPr>
          <w:rtl/>
        </w:rPr>
        <w:t xml:space="preserve"> - </w:t>
      </w:r>
      <w:r w:rsidRPr="00045F63">
        <w:rPr>
          <w:rtl/>
        </w:rPr>
        <w:t xml:space="preserve">أبو الطيب الحسين بن أحمد بن قحط الرازي </w:t>
      </w:r>
      <w:r w:rsidRPr="004A7232">
        <w:rPr>
          <w:rStyle w:val="libFootnotenumChar"/>
          <w:rtl/>
        </w:rPr>
        <w:t>(4)</w:t>
      </w:r>
      <w:r>
        <w:rPr>
          <w:rtl/>
        </w:rPr>
        <w:t>.</w:t>
      </w:r>
    </w:p>
    <w:p w:rsidR="004A7232" w:rsidRPr="00045F63" w:rsidRDefault="004A7232" w:rsidP="004A7232">
      <w:pPr>
        <w:pStyle w:val="libNormal"/>
        <w:rPr>
          <w:rtl/>
        </w:rPr>
      </w:pPr>
      <w:r w:rsidRPr="00045F63">
        <w:rPr>
          <w:rtl/>
        </w:rPr>
        <w:t>[64]</w:t>
      </w:r>
      <w:r>
        <w:rPr>
          <w:rtl/>
        </w:rPr>
        <w:t xml:space="preserve"> - </w:t>
      </w:r>
      <w:r w:rsidRPr="00045F63">
        <w:rPr>
          <w:rtl/>
        </w:rPr>
        <w:t>سد</w:t>
      </w:r>
      <w:r>
        <w:rPr>
          <w:rtl/>
        </w:rPr>
        <w:t xml:space="preserve"> - </w:t>
      </w:r>
      <w:r w:rsidRPr="00045F63">
        <w:rPr>
          <w:rtl/>
        </w:rPr>
        <w:t>الحسين بن أحمد بن إدريس الأشعري.</w:t>
      </w:r>
    </w:p>
    <w:p w:rsidR="004A7232" w:rsidRPr="00045F63" w:rsidRDefault="004A7232" w:rsidP="004A7232">
      <w:pPr>
        <w:pStyle w:val="libNormal"/>
        <w:rPr>
          <w:rtl/>
        </w:rPr>
      </w:pPr>
      <w:r w:rsidRPr="00045F63">
        <w:rPr>
          <w:rtl/>
        </w:rPr>
        <w:t>[65]</w:t>
      </w:r>
      <w:r>
        <w:rPr>
          <w:rtl/>
        </w:rPr>
        <w:t xml:space="preserve"> - </w:t>
      </w:r>
      <w:r w:rsidRPr="00045F63">
        <w:rPr>
          <w:rtl/>
        </w:rPr>
        <w:t>سه</w:t>
      </w:r>
      <w:r>
        <w:rPr>
          <w:rtl/>
        </w:rPr>
        <w:t xml:space="preserve"> - </w:t>
      </w:r>
      <w:r w:rsidRPr="00045F63">
        <w:rPr>
          <w:rtl/>
        </w:rPr>
        <w:t>الحسين بن أحمد البيهقي الحاكم.</w:t>
      </w:r>
    </w:p>
    <w:p w:rsidR="004A7232" w:rsidRPr="00045F63" w:rsidRDefault="004A7232" w:rsidP="004A7232">
      <w:pPr>
        <w:pStyle w:val="libNormal"/>
        <w:rPr>
          <w:rtl/>
        </w:rPr>
      </w:pPr>
      <w:r w:rsidRPr="00045F63">
        <w:rPr>
          <w:rtl/>
        </w:rPr>
        <w:t>[66]</w:t>
      </w:r>
      <w:r>
        <w:rPr>
          <w:rtl/>
        </w:rPr>
        <w:t xml:space="preserve"> - </w:t>
      </w:r>
      <w:r w:rsidRPr="00045F63">
        <w:rPr>
          <w:rtl/>
        </w:rPr>
        <w:t>سو</w:t>
      </w:r>
      <w:r>
        <w:rPr>
          <w:rtl/>
        </w:rPr>
        <w:t xml:space="preserve"> - </w:t>
      </w:r>
      <w:r w:rsidRPr="00045F63">
        <w:rPr>
          <w:rtl/>
        </w:rPr>
        <w:t>أبو عبد الله الحسين بن أحمد العلوي.</w:t>
      </w:r>
    </w:p>
    <w:p w:rsidR="004A7232" w:rsidRPr="00045F63" w:rsidRDefault="004A7232" w:rsidP="004A7232">
      <w:pPr>
        <w:pStyle w:val="libNormal"/>
        <w:rPr>
          <w:rtl/>
        </w:rPr>
      </w:pPr>
      <w:r w:rsidRPr="00045F63">
        <w:rPr>
          <w:rtl/>
        </w:rPr>
        <w:t>[67]</w:t>
      </w:r>
      <w:r>
        <w:rPr>
          <w:rtl/>
        </w:rPr>
        <w:t xml:space="preserve"> - </w:t>
      </w:r>
      <w:r w:rsidRPr="00045F63">
        <w:rPr>
          <w:rtl/>
        </w:rPr>
        <w:t>سز</w:t>
      </w:r>
      <w:r>
        <w:rPr>
          <w:rtl/>
        </w:rPr>
        <w:t xml:space="preserve"> - </w:t>
      </w:r>
      <w:r w:rsidRPr="00045F63">
        <w:rPr>
          <w:rtl/>
        </w:rPr>
        <w:t>أبو عبد الله الحسين بن إسماعيل الكندي.</w:t>
      </w:r>
    </w:p>
    <w:p w:rsidR="004A7232" w:rsidRPr="00045F63" w:rsidRDefault="004A7232" w:rsidP="004A7232">
      <w:pPr>
        <w:pStyle w:val="libNormal"/>
        <w:rPr>
          <w:rtl/>
        </w:rPr>
      </w:pPr>
      <w:r w:rsidRPr="00045F63">
        <w:rPr>
          <w:rtl/>
        </w:rPr>
        <w:t>[68]</w:t>
      </w:r>
      <w:r>
        <w:rPr>
          <w:rtl/>
        </w:rPr>
        <w:t xml:space="preserve"> - </w:t>
      </w:r>
      <w:r w:rsidRPr="00045F63">
        <w:rPr>
          <w:rtl/>
        </w:rPr>
        <w:t>سح</w:t>
      </w:r>
      <w:r>
        <w:rPr>
          <w:rtl/>
        </w:rPr>
        <w:t xml:space="preserve"> - </w:t>
      </w:r>
      <w:r w:rsidRPr="00045F63">
        <w:rPr>
          <w:rtl/>
        </w:rPr>
        <w:t>أبو أحمد الحسين بن عبد الله بن سعيد بن الحسن بن إسماعيل بن حكيم العسكري.</w:t>
      </w:r>
    </w:p>
    <w:p w:rsidR="004A7232" w:rsidRPr="00045F63" w:rsidRDefault="004A7232" w:rsidP="004A7232">
      <w:pPr>
        <w:pStyle w:val="libNormal"/>
        <w:rPr>
          <w:rtl/>
        </w:rPr>
      </w:pPr>
      <w:r w:rsidRPr="00045F63">
        <w:rPr>
          <w:rtl/>
        </w:rPr>
        <w:t>[69]</w:t>
      </w:r>
      <w:r>
        <w:rPr>
          <w:rtl/>
        </w:rPr>
        <w:t xml:space="preserve"> - </w:t>
      </w:r>
      <w:r w:rsidRPr="00045F63">
        <w:rPr>
          <w:rtl/>
        </w:rPr>
        <w:t>سط</w:t>
      </w:r>
      <w:r>
        <w:rPr>
          <w:rtl/>
        </w:rPr>
        <w:t xml:space="preserve"> - </w:t>
      </w:r>
      <w:r w:rsidRPr="00045F63">
        <w:rPr>
          <w:rtl/>
        </w:rPr>
        <w:t>أبو محمّد الحسين بن عبد الله بن سعيد العسكري</w:t>
      </w:r>
      <w:r>
        <w:rPr>
          <w:rtl/>
        </w:rPr>
        <w:t>،</w:t>
      </w:r>
      <w:r w:rsidRPr="00045F63">
        <w:rPr>
          <w:rtl/>
        </w:rPr>
        <w:t xml:space="preserve"> ولعلّه السابق وان بعد تعدّد الكنية.</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كتب فوق هذا اللقب</w:t>
      </w:r>
      <w:r>
        <w:rPr>
          <w:rtl/>
        </w:rPr>
        <w:t xml:space="preserve"> - </w:t>
      </w:r>
      <w:r w:rsidRPr="00045F63">
        <w:rPr>
          <w:rtl/>
        </w:rPr>
        <w:t>في الأصل</w:t>
      </w:r>
      <w:r>
        <w:rPr>
          <w:rtl/>
        </w:rPr>
        <w:t xml:space="preserve"> - </w:t>
      </w:r>
      <w:r w:rsidRPr="00045F63">
        <w:rPr>
          <w:rtl/>
        </w:rPr>
        <w:t>لفظ</w:t>
      </w:r>
      <w:r>
        <w:rPr>
          <w:rtl/>
        </w:rPr>
        <w:t>:</w:t>
      </w:r>
      <w:r w:rsidRPr="00045F63">
        <w:rPr>
          <w:rtl/>
        </w:rPr>
        <w:t xml:space="preserve"> كذا</w:t>
      </w:r>
      <w:r>
        <w:rPr>
          <w:rtl/>
        </w:rPr>
        <w:t>،</w:t>
      </w:r>
      <w:r w:rsidRPr="00045F63">
        <w:rPr>
          <w:rtl/>
        </w:rPr>
        <w:t xml:space="preserve"> والصحيح هو الدنداني كما في المجدي</w:t>
      </w:r>
      <w:r>
        <w:rPr>
          <w:rtl/>
        </w:rPr>
        <w:t>:</w:t>
      </w:r>
      <w:r w:rsidRPr="00045F63">
        <w:rPr>
          <w:rtl/>
        </w:rPr>
        <w:t xml:space="preserve"> 202 وعمدة الطالب</w:t>
      </w:r>
      <w:r>
        <w:rPr>
          <w:rtl/>
        </w:rPr>
        <w:t>:</w:t>
      </w:r>
      <w:r w:rsidRPr="00045F63">
        <w:rPr>
          <w:rtl/>
        </w:rPr>
        <w:t xml:space="preserve"> 331</w:t>
      </w:r>
      <w:r>
        <w:rPr>
          <w:rtl/>
        </w:rPr>
        <w:t>،</w:t>
      </w:r>
      <w:r w:rsidRPr="00045F63">
        <w:rPr>
          <w:rtl/>
        </w:rPr>
        <w:t xml:space="preserve"> ترجم له النجاشي</w:t>
      </w:r>
      <w:r>
        <w:rPr>
          <w:rtl/>
        </w:rPr>
        <w:t>:</w:t>
      </w:r>
      <w:r w:rsidRPr="00045F63">
        <w:rPr>
          <w:rtl/>
        </w:rPr>
        <w:t xml:space="preserve"> 64 / 149 وذكر ان وفاته سنة</w:t>
      </w:r>
      <w:r>
        <w:rPr>
          <w:rtl/>
        </w:rPr>
        <w:t>:</w:t>
      </w:r>
      <w:r w:rsidRPr="00045F63">
        <w:rPr>
          <w:rtl/>
        </w:rPr>
        <w:t xml:space="preserve"> 358 ه‍.</w:t>
      </w:r>
    </w:p>
    <w:p w:rsidR="004A7232" w:rsidRPr="00045F63" w:rsidRDefault="004A7232" w:rsidP="004A7232">
      <w:pPr>
        <w:pStyle w:val="libFootnote0"/>
        <w:rPr>
          <w:rtl/>
        </w:rPr>
      </w:pPr>
      <w:r w:rsidRPr="00045F63">
        <w:rPr>
          <w:rtl/>
        </w:rPr>
        <w:t>(2) وفي لسان الميزان</w:t>
      </w:r>
      <w:r>
        <w:rPr>
          <w:rtl/>
        </w:rPr>
        <w:t>:</w:t>
      </w:r>
      <w:r w:rsidRPr="00045F63">
        <w:rPr>
          <w:rtl/>
        </w:rPr>
        <w:t xml:space="preserve"> 2 / 271 لقّبه</w:t>
      </w:r>
      <w:r>
        <w:rPr>
          <w:rtl/>
        </w:rPr>
        <w:t>:</w:t>
      </w:r>
      <w:r w:rsidRPr="00045F63">
        <w:rPr>
          <w:rtl/>
        </w:rPr>
        <w:t xml:space="preserve"> المؤدب مكان المكتّب.</w:t>
      </w:r>
    </w:p>
    <w:p w:rsidR="004A7232" w:rsidRPr="00045F63" w:rsidRDefault="004A7232" w:rsidP="004A7232">
      <w:pPr>
        <w:pStyle w:val="libFootnote0"/>
        <w:rPr>
          <w:rtl/>
        </w:rPr>
      </w:pPr>
      <w:r w:rsidRPr="00045F63">
        <w:rPr>
          <w:rtl/>
        </w:rPr>
        <w:t>(3) تقدم في هذه الفائدة في الرقم</w:t>
      </w:r>
      <w:r>
        <w:rPr>
          <w:rtl/>
        </w:rPr>
        <w:t>:</w:t>
      </w:r>
      <w:r w:rsidRPr="00045F63">
        <w:rPr>
          <w:rtl/>
        </w:rPr>
        <w:t xml:space="preserve"> 265.</w:t>
      </w:r>
    </w:p>
    <w:p w:rsidR="004A7232" w:rsidRPr="00045F63" w:rsidRDefault="004A7232" w:rsidP="004A7232">
      <w:pPr>
        <w:pStyle w:val="libFootnote0"/>
        <w:rPr>
          <w:rtl/>
        </w:rPr>
      </w:pPr>
      <w:r w:rsidRPr="00045F63">
        <w:rPr>
          <w:rtl/>
        </w:rPr>
        <w:t>(4) كذا في الأصل</w:t>
      </w:r>
      <w:r>
        <w:rPr>
          <w:rtl/>
        </w:rPr>
        <w:t>:</w:t>
      </w:r>
      <w:r w:rsidRPr="00045F63">
        <w:rPr>
          <w:rtl/>
        </w:rPr>
        <w:t xml:space="preserve"> وفي سند العيون</w:t>
      </w:r>
      <w:r>
        <w:rPr>
          <w:rtl/>
        </w:rPr>
        <w:t>:</w:t>
      </w:r>
      <w:r w:rsidRPr="00045F63">
        <w:rPr>
          <w:rtl/>
        </w:rPr>
        <w:t xml:space="preserve"> 350</w:t>
      </w:r>
      <w:r>
        <w:rPr>
          <w:rtl/>
        </w:rPr>
        <w:t>:</w:t>
      </w:r>
      <w:r w:rsidRPr="00045F63">
        <w:rPr>
          <w:rtl/>
        </w:rPr>
        <w:t xml:space="preserve"> محمّد مكان قحط.</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[70]</w:t>
      </w:r>
      <w:r>
        <w:rPr>
          <w:rtl/>
        </w:rPr>
        <w:t xml:space="preserve"> - </w:t>
      </w:r>
      <w:r w:rsidRPr="00045F63">
        <w:rPr>
          <w:rtl/>
        </w:rPr>
        <w:t>ع</w:t>
      </w:r>
      <w:r>
        <w:rPr>
          <w:rtl/>
        </w:rPr>
        <w:t xml:space="preserve"> - </w:t>
      </w:r>
      <w:r w:rsidRPr="00045F63">
        <w:rPr>
          <w:rtl/>
        </w:rPr>
        <w:t>الحسين بن علي بن محمّد القمي المعروف بابي عليّ البغدادي.</w:t>
      </w:r>
    </w:p>
    <w:p w:rsidR="004A7232" w:rsidRPr="00045F63" w:rsidRDefault="004A7232" w:rsidP="004A7232">
      <w:pPr>
        <w:pStyle w:val="libNormal"/>
        <w:rPr>
          <w:rtl/>
        </w:rPr>
      </w:pPr>
      <w:r w:rsidRPr="00045F63">
        <w:rPr>
          <w:rtl/>
        </w:rPr>
        <w:t>[71]</w:t>
      </w:r>
      <w:r>
        <w:rPr>
          <w:rtl/>
        </w:rPr>
        <w:t xml:space="preserve"> - </w:t>
      </w:r>
      <w:r w:rsidRPr="00045F63">
        <w:rPr>
          <w:rtl/>
        </w:rPr>
        <w:t>عا</w:t>
      </w:r>
      <w:r>
        <w:rPr>
          <w:rtl/>
        </w:rPr>
        <w:t xml:space="preserve"> - </w:t>
      </w:r>
      <w:r w:rsidRPr="00045F63">
        <w:rPr>
          <w:rtl/>
        </w:rPr>
        <w:t>الحسين بن علي الصوفي.</w:t>
      </w:r>
    </w:p>
    <w:p w:rsidR="004A7232" w:rsidRPr="00045F63" w:rsidRDefault="004A7232" w:rsidP="004A7232">
      <w:pPr>
        <w:pStyle w:val="libNormal"/>
        <w:rPr>
          <w:rtl/>
        </w:rPr>
      </w:pPr>
      <w:r w:rsidRPr="00045F63">
        <w:rPr>
          <w:rtl/>
        </w:rPr>
        <w:t>[72]</w:t>
      </w:r>
      <w:r>
        <w:rPr>
          <w:rtl/>
        </w:rPr>
        <w:t xml:space="preserve"> - </w:t>
      </w:r>
      <w:r w:rsidRPr="00045F63">
        <w:rPr>
          <w:rtl/>
        </w:rPr>
        <w:t>عب</w:t>
      </w:r>
      <w:r>
        <w:rPr>
          <w:rtl/>
        </w:rPr>
        <w:t xml:space="preserve"> - </w:t>
      </w:r>
      <w:r w:rsidRPr="00045F63">
        <w:rPr>
          <w:rtl/>
        </w:rPr>
        <w:t>أبو عبد الله الحسين بن يحيى البجلي.</w:t>
      </w:r>
    </w:p>
    <w:p w:rsidR="004A7232" w:rsidRPr="00045F63" w:rsidRDefault="004A7232" w:rsidP="004A7232">
      <w:pPr>
        <w:pStyle w:val="libNormal"/>
        <w:rPr>
          <w:rtl/>
        </w:rPr>
      </w:pPr>
      <w:r w:rsidRPr="00045F63">
        <w:rPr>
          <w:rtl/>
        </w:rPr>
        <w:t>[73]</w:t>
      </w:r>
      <w:r>
        <w:rPr>
          <w:rtl/>
        </w:rPr>
        <w:t xml:space="preserve"> - </w:t>
      </w:r>
      <w:r w:rsidRPr="00045F63">
        <w:rPr>
          <w:rtl/>
        </w:rPr>
        <w:t>عج</w:t>
      </w:r>
      <w:r>
        <w:rPr>
          <w:rtl/>
        </w:rPr>
        <w:t xml:space="preserve"> - </w:t>
      </w:r>
      <w:r w:rsidRPr="00045F63">
        <w:rPr>
          <w:rtl/>
        </w:rPr>
        <w:t xml:space="preserve">الحسين </w:t>
      </w:r>
      <w:r w:rsidRPr="004A7232">
        <w:rPr>
          <w:rStyle w:val="libFootnotenumChar"/>
          <w:rtl/>
        </w:rPr>
        <w:t>(1)</w:t>
      </w:r>
      <w:r w:rsidRPr="00045F63">
        <w:rPr>
          <w:rtl/>
        </w:rPr>
        <w:t xml:space="preserve"> بن محمّد بن سعيد الهاشمي</w:t>
      </w:r>
      <w:r>
        <w:rPr>
          <w:rtl/>
        </w:rPr>
        <w:t>،</w:t>
      </w:r>
      <w:r w:rsidRPr="00045F63">
        <w:rPr>
          <w:rtl/>
        </w:rPr>
        <w:t xml:space="preserve"> والظاهر انه بعينه الحسين بن محمّد الهاشمي.</w:t>
      </w:r>
    </w:p>
    <w:p w:rsidR="004A7232" w:rsidRPr="00045F63" w:rsidRDefault="004A7232" w:rsidP="004A7232">
      <w:pPr>
        <w:pStyle w:val="libNormal"/>
        <w:rPr>
          <w:rtl/>
        </w:rPr>
      </w:pPr>
      <w:r w:rsidRPr="00045F63">
        <w:rPr>
          <w:rtl/>
        </w:rPr>
        <w:t>[74]</w:t>
      </w:r>
      <w:r>
        <w:rPr>
          <w:rtl/>
        </w:rPr>
        <w:t xml:space="preserve"> - </w:t>
      </w:r>
      <w:r w:rsidRPr="00045F63">
        <w:rPr>
          <w:rtl/>
        </w:rPr>
        <w:t>عد</w:t>
      </w:r>
      <w:r>
        <w:rPr>
          <w:rtl/>
        </w:rPr>
        <w:t xml:space="preserve"> - </w:t>
      </w:r>
      <w:r w:rsidRPr="00045F63">
        <w:rPr>
          <w:rtl/>
        </w:rPr>
        <w:t xml:space="preserve">حمزة </w:t>
      </w:r>
      <w:r w:rsidRPr="004A7232">
        <w:rPr>
          <w:rStyle w:val="libFootnotenumChar"/>
          <w:rtl/>
        </w:rPr>
        <w:t>(2)</w:t>
      </w:r>
      <w:r w:rsidRPr="00045F63">
        <w:rPr>
          <w:rtl/>
        </w:rPr>
        <w:t xml:space="preserve"> بن محمّد بن أحمد بن جعفر بن محمّد المحروق بن محمّد </w:t>
      </w:r>
      <w:r w:rsidRPr="004A7232">
        <w:rPr>
          <w:rStyle w:val="libFootnotenumChar"/>
          <w:rtl/>
        </w:rPr>
        <w:t>(3)</w:t>
      </w:r>
      <w:r w:rsidRPr="00045F63">
        <w:rPr>
          <w:rtl/>
        </w:rPr>
        <w:t xml:space="preserve"> بن زيد بن علي بن الحسين </w:t>
      </w:r>
      <w:r w:rsidRPr="004A7232">
        <w:rPr>
          <w:rStyle w:val="libAlaemChar"/>
          <w:rtl/>
        </w:rPr>
        <w:t>عليهما‌السلام</w:t>
      </w:r>
      <w:r>
        <w:rPr>
          <w:rtl/>
        </w:rPr>
        <w:t>.</w:t>
      </w:r>
    </w:p>
    <w:p w:rsidR="004A7232" w:rsidRPr="00045F63" w:rsidRDefault="004A7232" w:rsidP="004A7232">
      <w:pPr>
        <w:pStyle w:val="libNormal"/>
        <w:rPr>
          <w:rtl/>
        </w:rPr>
      </w:pPr>
      <w:r w:rsidRPr="00045F63">
        <w:rPr>
          <w:rtl/>
        </w:rPr>
        <w:t>[75]</w:t>
      </w:r>
      <w:r>
        <w:rPr>
          <w:rtl/>
        </w:rPr>
        <w:t xml:space="preserve"> - </w:t>
      </w:r>
      <w:r w:rsidRPr="00045F63">
        <w:rPr>
          <w:rtl/>
        </w:rPr>
        <w:t>عه</w:t>
      </w:r>
      <w:r>
        <w:rPr>
          <w:rtl/>
        </w:rPr>
        <w:t xml:space="preserve"> - </w:t>
      </w:r>
      <w:r w:rsidRPr="00045F63">
        <w:rPr>
          <w:rtl/>
        </w:rPr>
        <w:t>الخليل بن أحمد.</w:t>
      </w:r>
    </w:p>
    <w:p w:rsidR="004A7232" w:rsidRPr="00045F63" w:rsidRDefault="004A7232" w:rsidP="004A7232">
      <w:pPr>
        <w:pStyle w:val="libNormal"/>
        <w:rPr>
          <w:rtl/>
        </w:rPr>
      </w:pPr>
      <w:r w:rsidRPr="00045F63">
        <w:rPr>
          <w:rtl/>
        </w:rPr>
        <w:t>[76]</w:t>
      </w:r>
      <w:r>
        <w:rPr>
          <w:rtl/>
        </w:rPr>
        <w:t xml:space="preserve"> - </w:t>
      </w:r>
      <w:r w:rsidRPr="00045F63">
        <w:rPr>
          <w:rtl/>
        </w:rPr>
        <w:t>عو</w:t>
      </w:r>
      <w:r>
        <w:rPr>
          <w:rtl/>
        </w:rPr>
        <w:t xml:space="preserve"> - </w:t>
      </w:r>
      <w:r w:rsidRPr="00045F63">
        <w:rPr>
          <w:rtl/>
        </w:rPr>
        <w:t xml:space="preserve">خضر بن محمّد بن مسروق </w:t>
      </w:r>
      <w:r w:rsidRPr="004A7232">
        <w:rPr>
          <w:rStyle w:val="libFootnotenumChar"/>
          <w:rtl/>
        </w:rPr>
        <w:t>(4)</w:t>
      </w:r>
      <w:r>
        <w:rPr>
          <w:rtl/>
        </w:rPr>
        <w:t>.</w:t>
      </w:r>
    </w:p>
    <w:p w:rsidR="004A7232" w:rsidRPr="00045F63" w:rsidRDefault="004A7232" w:rsidP="004A7232">
      <w:pPr>
        <w:pStyle w:val="libNormal"/>
        <w:rPr>
          <w:rtl/>
        </w:rPr>
      </w:pPr>
      <w:r w:rsidRPr="00045F63">
        <w:rPr>
          <w:rtl/>
        </w:rPr>
        <w:t>[77]</w:t>
      </w:r>
      <w:r>
        <w:rPr>
          <w:rtl/>
        </w:rPr>
        <w:t xml:space="preserve"> - </w:t>
      </w:r>
      <w:r w:rsidRPr="00045F63">
        <w:rPr>
          <w:rtl/>
        </w:rPr>
        <w:t>عز</w:t>
      </w:r>
      <w:r>
        <w:rPr>
          <w:rtl/>
        </w:rPr>
        <w:t xml:space="preserve"> - </w:t>
      </w:r>
      <w:r w:rsidRPr="00045F63">
        <w:rPr>
          <w:rtl/>
        </w:rPr>
        <w:t>رافع بن عبد الله بن عبد الملك.</w:t>
      </w:r>
    </w:p>
    <w:p w:rsidR="004A7232" w:rsidRPr="00045F63" w:rsidRDefault="004A7232" w:rsidP="004A7232">
      <w:pPr>
        <w:pStyle w:val="libNormal"/>
        <w:rPr>
          <w:rtl/>
        </w:rPr>
      </w:pPr>
      <w:r w:rsidRPr="00045F63">
        <w:rPr>
          <w:rtl/>
        </w:rPr>
        <w:t>[78]</w:t>
      </w:r>
      <w:r>
        <w:rPr>
          <w:rtl/>
        </w:rPr>
        <w:t xml:space="preserve"> - </w:t>
      </w:r>
      <w:r w:rsidRPr="00045F63">
        <w:rPr>
          <w:rtl/>
        </w:rPr>
        <w:t>عح</w:t>
      </w:r>
      <w:r>
        <w:rPr>
          <w:rtl/>
        </w:rPr>
        <w:t xml:space="preserve"> - </w:t>
      </w:r>
      <w:r w:rsidRPr="00045F63">
        <w:rPr>
          <w:rtl/>
        </w:rPr>
        <w:t>سليمان بن أحمد اللّخمي.</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الحسين</w:t>
      </w:r>
      <w:r>
        <w:rPr>
          <w:rtl/>
        </w:rPr>
        <w:t>:</w:t>
      </w:r>
      <w:r w:rsidRPr="00045F63">
        <w:rPr>
          <w:rtl/>
        </w:rPr>
        <w:t xml:space="preserve"> ورد في أمالي الصدوق مجلس / 63 ح 11 ص 244 وفي عيون اخبار الرضا </w:t>
      </w:r>
      <w:r w:rsidRPr="004A7232">
        <w:rPr>
          <w:rStyle w:val="libAlaemChar"/>
          <w:rtl/>
        </w:rPr>
        <w:t>عليه‌السلام</w:t>
      </w:r>
      <w:r w:rsidRPr="00045F63">
        <w:rPr>
          <w:rtl/>
        </w:rPr>
        <w:t xml:space="preserve"> ب 26 ح 22</w:t>
      </w:r>
      <w:r>
        <w:rPr>
          <w:rtl/>
        </w:rPr>
        <w:t>،</w:t>
      </w:r>
      <w:r w:rsidRPr="00045F63">
        <w:rPr>
          <w:rtl/>
        </w:rPr>
        <w:t xml:space="preserve"> ح 7 ب 29 بعنوان</w:t>
      </w:r>
      <w:r>
        <w:rPr>
          <w:rtl/>
        </w:rPr>
        <w:t>:</w:t>
      </w:r>
      <w:r w:rsidRPr="00045F63">
        <w:rPr>
          <w:rtl/>
        </w:rPr>
        <w:t xml:space="preserve"> الحسن.</w:t>
      </w:r>
    </w:p>
    <w:p w:rsidR="004A7232" w:rsidRPr="00045F63" w:rsidRDefault="004A7232" w:rsidP="004A7232">
      <w:pPr>
        <w:pStyle w:val="libFootnote0"/>
        <w:rPr>
          <w:rtl/>
        </w:rPr>
      </w:pPr>
      <w:r w:rsidRPr="00045F63">
        <w:rPr>
          <w:rtl/>
        </w:rPr>
        <w:t xml:space="preserve">(2) « مر في شرح حال فقه الرضا </w:t>
      </w:r>
      <w:r w:rsidRPr="004A7232">
        <w:rPr>
          <w:rStyle w:val="libAlaemChar"/>
          <w:rtl/>
        </w:rPr>
        <w:t>عليه‌السلام</w:t>
      </w:r>
      <w:r w:rsidRPr="00045F63">
        <w:rPr>
          <w:rtl/>
        </w:rPr>
        <w:t xml:space="preserve"> هذا النسب وفيه بعض الفوائد فراجع » « منه </w:t>
      </w:r>
      <w:r w:rsidRPr="004A7232">
        <w:rPr>
          <w:rStyle w:val="libAlaemChar"/>
          <w:rtl/>
        </w:rPr>
        <w:t>قدس‌سره</w:t>
      </w:r>
      <w:r w:rsidRPr="00045F63">
        <w:rPr>
          <w:rtl/>
        </w:rPr>
        <w:t xml:space="preserve"> »</w:t>
      </w:r>
      <w:r>
        <w:rPr>
          <w:rtl/>
        </w:rPr>
        <w:t>.</w:t>
      </w:r>
    </w:p>
    <w:p w:rsidR="004A7232" w:rsidRPr="00045F63" w:rsidRDefault="004A7232" w:rsidP="004A7232">
      <w:pPr>
        <w:pStyle w:val="libFootnote"/>
        <w:rPr>
          <w:rtl/>
          <w:lang w:bidi="fa-IR"/>
        </w:rPr>
      </w:pPr>
      <w:r w:rsidRPr="00045F63">
        <w:rPr>
          <w:rtl/>
        </w:rPr>
        <w:t>أقول</w:t>
      </w:r>
      <w:r>
        <w:rPr>
          <w:rtl/>
          <w:lang w:bidi="ar-IQ"/>
        </w:rPr>
        <w:t>:</w:t>
      </w:r>
      <w:r w:rsidRPr="00045F63">
        <w:rPr>
          <w:rtl/>
        </w:rPr>
        <w:t xml:space="preserve"> تجد ذلك في الجزء الأول صحيفة</w:t>
      </w:r>
      <w:r>
        <w:rPr>
          <w:rtl/>
          <w:lang w:bidi="ar-IQ"/>
        </w:rPr>
        <w:t>:</w:t>
      </w:r>
      <w:r w:rsidRPr="00045F63">
        <w:rPr>
          <w:rtl/>
        </w:rPr>
        <w:t xml:space="preserve"> 244.</w:t>
      </w:r>
    </w:p>
    <w:p w:rsidR="004A7232" w:rsidRPr="0047535D" w:rsidRDefault="004A7232" w:rsidP="004A7232">
      <w:pPr>
        <w:pStyle w:val="libFootnote0"/>
        <w:rPr>
          <w:rtl/>
        </w:rPr>
      </w:pPr>
      <w:r w:rsidRPr="0047535D">
        <w:rPr>
          <w:rtl/>
        </w:rPr>
        <w:t>(3) في كتاب المجدي</w:t>
      </w:r>
      <w:r>
        <w:rPr>
          <w:rtl/>
          <w:lang w:bidi="ar-IQ"/>
        </w:rPr>
        <w:t>:</w:t>
      </w:r>
      <w:r w:rsidRPr="0047535D">
        <w:rPr>
          <w:rtl/>
        </w:rPr>
        <w:t xml:space="preserve"> 184 ما يخالف عمدة الطالب</w:t>
      </w:r>
      <w:r>
        <w:rPr>
          <w:rtl/>
          <w:lang w:bidi="ar-IQ"/>
        </w:rPr>
        <w:t>:</w:t>
      </w:r>
      <w:r w:rsidRPr="0047535D">
        <w:rPr>
          <w:rtl/>
        </w:rPr>
        <w:t xml:space="preserve"> 300 حيث ورد في الأوّل ان جعفرا هو أخو محمّد بن محمّد بن زيد الشهيد لا ابنه</w:t>
      </w:r>
      <w:r>
        <w:rPr>
          <w:rtl/>
          <w:lang w:bidi="ar-IQ"/>
        </w:rPr>
        <w:t>،</w:t>
      </w:r>
      <w:r w:rsidRPr="0047535D">
        <w:rPr>
          <w:rtl/>
        </w:rPr>
        <w:t xml:space="preserve"> والعقب من جعفر لا منه لان محمّدا مات ولم يعقب</w:t>
      </w:r>
      <w:r>
        <w:rPr>
          <w:rtl/>
          <w:lang w:bidi="ar-IQ"/>
        </w:rPr>
        <w:t>،</w:t>
      </w:r>
      <w:r w:rsidRPr="0047535D">
        <w:rPr>
          <w:rtl/>
        </w:rPr>
        <w:t xml:space="preserve"> ويقويه ما في مشيخة الفقيه 4</w:t>
      </w:r>
      <w:r>
        <w:rPr>
          <w:rtl/>
          <w:lang w:bidi="ar-IQ"/>
        </w:rPr>
        <w:t>:</w:t>
      </w:r>
      <w:r w:rsidRPr="0047535D">
        <w:rPr>
          <w:rtl/>
        </w:rPr>
        <w:t xml:space="preserve"> 33</w:t>
      </w:r>
      <w:r>
        <w:rPr>
          <w:rtl/>
          <w:lang w:bidi="ar-IQ"/>
        </w:rPr>
        <w:t>،</w:t>
      </w:r>
      <w:r w:rsidRPr="0047535D">
        <w:rPr>
          <w:rtl/>
        </w:rPr>
        <w:t xml:space="preserve"> وعيون الاخبار</w:t>
      </w:r>
      <w:r>
        <w:rPr>
          <w:rtl/>
          <w:lang w:bidi="ar-IQ"/>
        </w:rPr>
        <w:t>:</w:t>
      </w:r>
      <w:r w:rsidRPr="0047535D">
        <w:rPr>
          <w:rtl/>
        </w:rPr>
        <w:t xml:space="preserve"> ج 1 ب 22 ح 5</w:t>
      </w:r>
      <w:r>
        <w:rPr>
          <w:rtl/>
          <w:lang w:bidi="ar-IQ"/>
        </w:rPr>
        <w:t>،</w:t>
      </w:r>
      <w:r w:rsidRPr="0047535D">
        <w:rPr>
          <w:rtl/>
        </w:rPr>
        <w:t xml:space="preserve"> ومعاني الاخبار</w:t>
      </w:r>
      <w:r>
        <w:rPr>
          <w:rtl/>
          <w:lang w:bidi="ar-IQ"/>
        </w:rPr>
        <w:t>:</w:t>
      </w:r>
      <w:r w:rsidRPr="0047535D">
        <w:rPr>
          <w:rtl/>
        </w:rPr>
        <w:t>301</w:t>
      </w:r>
      <w:r>
        <w:rPr>
          <w:rtl/>
          <w:lang w:bidi="ar-IQ"/>
        </w:rPr>
        <w:t>،</w:t>
      </w:r>
      <w:r w:rsidRPr="0047535D">
        <w:rPr>
          <w:rtl/>
        </w:rPr>
        <w:t xml:space="preserve"> والأمالي</w:t>
      </w:r>
      <w:r>
        <w:rPr>
          <w:rtl/>
          <w:lang w:bidi="ar-IQ"/>
        </w:rPr>
        <w:t>:</w:t>
      </w:r>
      <w:r w:rsidRPr="0047535D">
        <w:rPr>
          <w:rtl/>
        </w:rPr>
        <w:t xml:space="preserve"> مجلس 44 ح 6.</w:t>
      </w:r>
    </w:p>
    <w:p w:rsidR="004A7232" w:rsidRPr="00045F63" w:rsidRDefault="004A7232" w:rsidP="004A7232">
      <w:pPr>
        <w:pStyle w:val="libFootnote"/>
        <w:rPr>
          <w:rtl/>
          <w:lang w:bidi="fa-IR"/>
        </w:rPr>
      </w:pPr>
      <w:r w:rsidRPr="00045F63">
        <w:rPr>
          <w:rtl/>
        </w:rPr>
        <w:t>اما ما في عمدة الطالب فهو موافق لما في الأصل</w:t>
      </w:r>
      <w:r>
        <w:rPr>
          <w:rtl/>
          <w:lang w:bidi="ar-IQ"/>
        </w:rPr>
        <w:t>،</w:t>
      </w:r>
      <w:r w:rsidRPr="00045F63">
        <w:rPr>
          <w:rtl/>
        </w:rPr>
        <w:t xml:space="preserve"> فلاحظ.</w:t>
      </w:r>
    </w:p>
    <w:p w:rsidR="004A7232" w:rsidRPr="00045F63" w:rsidRDefault="004A7232" w:rsidP="004A7232">
      <w:pPr>
        <w:pStyle w:val="libFootnote0"/>
        <w:rPr>
          <w:rtl/>
        </w:rPr>
      </w:pPr>
      <w:r w:rsidRPr="00045F63">
        <w:rPr>
          <w:rtl/>
        </w:rPr>
        <w:t>(4) لم نظفر برواية للصدوق عنه</w:t>
      </w:r>
      <w:r>
        <w:rPr>
          <w:rtl/>
        </w:rPr>
        <w:t>،</w:t>
      </w:r>
      <w:r w:rsidRPr="00045F63">
        <w:rPr>
          <w:rtl/>
        </w:rPr>
        <w:t xml:space="preserve"> بل لم نجده في أغلب كتب الرجال. قال فقيدنا الراحل الخويي رضوان الله عليه</w:t>
      </w:r>
      <w:r>
        <w:rPr>
          <w:rtl/>
        </w:rPr>
        <w:t xml:space="preserve"> - </w:t>
      </w:r>
      <w:r w:rsidRPr="00045F63">
        <w:rPr>
          <w:rtl/>
        </w:rPr>
        <w:t>بعد ان أشار لما في هذه الخاتمة</w:t>
      </w:r>
      <w:r>
        <w:rPr>
          <w:rtl/>
        </w:rPr>
        <w:t xml:space="preserve"> -:</w:t>
      </w:r>
      <w:r w:rsidRPr="00045F63">
        <w:rPr>
          <w:rtl/>
        </w:rPr>
        <w:t xml:space="preserve"> ولعلّه تصحيف جعفر بن محمّد بن مسرور. معجم رجال الحديث 7</w:t>
      </w:r>
      <w:r>
        <w:rPr>
          <w:rtl/>
        </w:rPr>
        <w:t>:</w:t>
      </w:r>
      <w:r w:rsidRPr="00045F63">
        <w:rPr>
          <w:rtl/>
        </w:rPr>
        <w:t xml:space="preserve"> 53.</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[79]</w:t>
      </w:r>
      <w:r>
        <w:rPr>
          <w:rtl/>
        </w:rPr>
        <w:t xml:space="preserve"> - </w:t>
      </w:r>
      <w:r w:rsidRPr="00045F63">
        <w:rPr>
          <w:rtl/>
        </w:rPr>
        <w:t>عط</w:t>
      </w:r>
      <w:r>
        <w:rPr>
          <w:rtl/>
        </w:rPr>
        <w:t xml:space="preserve"> - </w:t>
      </w:r>
      <w:r w:rsidRPr="00045F63">
        <w:rPr>
          <w:rtl/>
        </w:rPr>
        <w:t>سعد بن عبد الله وهو غير الجليل المعروف.</w:t>
      </w:r>
    </w:p>
    <w:p w:rsidR="004A7232" w:rsidRPr="00045F63" w:rsidRDefault="004A7232" w:rsidP="004A7232">
      <w:pPr>
        <w:pStyle w:val="libNormal"/>
        <w:rPr>
          <w:rtl/>
        </w:rPr>
      </w:pPr>
      <w:r w:rsidRPr="00045F63">
        <w:rPr>
          <w:rtl/>
        </w:rPr>
        <w:t>[80]</w:t>
      </w:r>
      <w:r>
        <w:rPr>
          <w:rtl/>
        </w:rPr>
        <w:t xml:space="preserve"> - </w:t>
      </w:r>
      <w:r w:rsidRPr="00045F63">
        <w:rPr>
          <w:rtl/>
        </w:rPr>
        <w:t>ف</w:t>
      </w:r>
      <w:r>
        <w:rPr>
          <w:rtl/>
        </w:rPr>
        <w:t xml:space="preserve"> - </w:t>
      </w:r>
      <w:r w:rsidRPr="00045F63">
        <w:rPr>
          <w:rtl/>
        </w:rPr>
        <w:t>صالح بن عيسى العجلي.</w:t>
      </w:r>
    </w:p>
    <w:p w:rsidR="004A7232" w:rsidRPr="00045F63" w:rsidRDefault="004A7232" w:rsidP="004A7232">
      <w:pPr>
        <w:pStyle w:val="libNormal"/>
        <w:rPr>
          <w:rtl/>
        </w:rPr>
      </w:pPr>
      <w:r w:rsidRPr="00045F63">
        <w:rPr>
          <w:rtl/>
        </w:rPr>
        <w:t>[81]</w:t>
      </w:r>
      <w:r>
        <w:rPr>
          <w:rtl/>
        </w:rPr>
        <w:t xml:space="preserve"> - </w:t>
      </w:r>
      <w:r w:rsidRPr="00045F63">
        <w:rPr>
          <w:rtl/>
        </w:rPr>
        <w:t>فا</w:t>
      </w:r>
      <w:r>
        <w:rPr>
          <w:rtl/>
        </w:rPr>
        <w:t xml:space="preserve"> - </w:t>
      </w:r>
      <w:r w:rsidRPr="00045F63">
        <w:rPr>
          <w:rtl/>
        </w:rPr>
        <w:t xml:space="preserve">عبد الحميد بن عبد الرحمن بن الحسن </w:t>
      </w:r>
      <w:r w:rsidRPr="004A7232">
        <w:rPr>
          <w:rStyle w:val="libFootnotenumChar"/>
          <w:rtl/>
        </w:rPr>
        <w:t>(1)</w:t>
      </w:r>
      <w:r w:rsidRPr="00045F63">
        <w:rPr>
          <w:rtl/>
        </w:rPr>
        <w:t xml:space="preserve"> النيسابوري الحاكم.</w:t>
      </w:r>
    </w:p>
    <w:p w:rsidR="004A7232" w:rsidRPr="00045F63" w:rsidRDefault="004A7232" w:rsidP="004A7232">
      <w:pPr>
        <w:pStyle w:val="libNormal"/>
        <w:rPr>
          <w:rtl/>
        </w:rPr>
      </w:pPr>
      <w:r w:rsidRPr="00045F63">
        <w:rPr>
          <w:rtl/>
        </w:rPr>
        <w:t>[82]</w:t>
      </w:r>
      <w:r>
        <w:rPr>
          <w:rtl/>
        </w:rPr>
        <w:t xml:space="preserve"> - </w:t>
      </w:r>
      <w:r w:rsidRPr="00045F63">
        <w:rPr>
          <w:rtl/>
        </w:rPr>
        <w:t>فب</w:t>
      </w:r>
      <w:r>
        <w:rPr>
          <w:rtl/>
        </w:rPr>
        <w:t xml:space="preserve"> - </w:t>
      </w:r>
      <w:r w:rsidRPr="00045F63">
        <w:rPr>
          <w:rtl/>
        </w:rPr>
        <w:t>عبد الرحمن بن محمّد بن خالد البرقي.</w:t>
      </w:r>
    </w:p>
    <w:p w:rsidR="004A7232" w:rsidRPr="00045F63" w:rsidRDefault="004A7232" w:rsidP="004A7232">
      <w:pPr>
        <w:pStyle w:val="libNormal"/>
        <w:rPr>
          <w:rtl/>
        </w:rPr>
      </w:pPr>
      <w:r w:rsidRPr="00045F63">
        <w:rPr>
          <w:rtl/>
        </w:rPr>
        <w:t>[83]</w:t>
      </w:r>
      <w:r>
        <w:rPr>
          <w:rtl/>
        </w:rPr>
        <w:t xml:space="preserve"> - </w:t>
      </w:r>
      <w:r w:rsidRPr="00045F63">
        <w:rPr>
          <w:rtl/>
        </w:rPr>
        <w:t>فج</w:t>
      </w:r>
      <w:r>
        <w:rPr>
          <w:rtl/>
        </w:rPr>
        <w:t xml:space="preserve"> - </w:t>
      </w:r>
      <w:r w:rsidRPr="00045F63">
        <w:rPr>
          <w:rtl/>
        </w:rPr>
        <w:t>أبو اسد عبد الصمد بن شهيد الأنصاري.</w:t>
      </w:r>
    </w:p>
    <w:p w:rsidR="004A7232" w:rsidRPr="00045F63" w:rsidRDefault="004A7232" w:rsidP="004A7232">
      <w:pPr>
        <w:pStyle w:val="libNormal"/>
        <w:rPr>
          <w:rtl/>
        </w:rPr>
      </w:pPr>
      <w:r w:rsidRPr="00045F63">
        <w:rPr>
          <w:rtl/>
        </w:rPr>
        <w:t>[84]</w:t>
      </w:r>
      <w:r>
        <w:rPr>
          <w:rtl/>
        </w:rPr>
        <w:t xml:space="preserve"> - </w:t>
      </w:r>
      <w:r w:rsidRPr="00045F63">
        <w:rPr>
          <w:rtl/>
        </w:rPr>
        <w:t>فد</w:t>
      </w:r>
      <w:r>
        <w:rPr>
          <w:rtl/>
        </w:rPr>
        <w:t xml:space="preserve"> - </w:t>
      </w:r>
      <w:r w:rsidRPr="00045F63">
        <w:rPr>
          <w:rtl/>
        </w:rPr>
        <w:t>أبو القاسم عبد الله بن أحمد.</w:t>
      </w:r>
    </w:p>
    <w:p w:rsidR="004A7232" w:rsidRPr="00045F63" w:rsidRDefault="004A7232" w:rsidP="004A7232">
      <w:pPr>
        <w:pStyle w:val="libNormal"/>
        <w:rPr>
          <w:rtl/>
        </w:rPr>
      </w:pPr>
      <w:r w:rsidRPr="00045F63">
        <w:rPr>
          <w:rtl/>
        </w:rPr>
        <w:t>[85]</w:t>
      </w:r>
      <w:r>
        <w:rPr>
          <w:rtl/>
        </w:rPr>
        <w:t xml:space="preserve"> - </w:t>
      </w:r>
      <w:r w:rsidRPr="00045F63">
        <w:rPr>
          <w:rtl/>
        </w:rPr>
        <w:t>فه</w:t>
      </w:r>
      <w:r>
        <w:rPr>
          <w:rtl/>
        </w:rPr>
        <w:t xml:space="preserve"> - </w:t>
      </w:r>
      <w:r w:rsidRPr="00045F63">
        <w:rPr>
          <w:rtl/>
        </w:rPr>
        <w:t xml:space="preserve">أبو محمّد عبد الله </w:t>
      </w:r>
      <w:r w:rsidRPr="004A7232">
        <w:rPr>
          <w:rStyle w:val="libFootnotenumChar"/>
          <w:rtl/>
        </w:rPr>
        <w:t>(2)</w:t>
      </w:r>
      <w:r w:rsidRPr="00045F63">
        <w:rPr>
          <w:rtl/>
        </w:rPr>
        <w:t xml:space="preserve"> بن حامد.</w:t>
      </w:r>
    </w:p>
    <w:p w:rsidR="004A7232" w:rsidRPr="00045F63" w:rsidRDefault="004A7232" w:rsidP="004A7232">
      <w:pPr>
        <w:pStyle w:val="libNormal"/>
        <w:rPr>
          <w:rtl/>
        </w:rPr>
      </w:pPr>
      <w:r w:rsidRPr="00045F63">
        <w:rPr>
          <w:rtl/>
        </w:rPr>
        <w:t>[86]</w:t>
      </w:r>
      <w:r>
        <w:rPr>
          <w:rtl/>
        </w:rPr>
        <w:t xml:space="preserve"> - </w:t>
      </w:r>
      <w:r w:rsidRPr="00045F63">
        <w:rPr>
          <w:rtl/>
        </w:rPr>
        <w:t>فو</w:t>
      </w:r>
      <w:r>
        <w:rPr>
          <w:rtl/>
        </w:rPr>
        <w:t xml:space="preserve"> - </w:t>
      </w:r>
      <w:r w:rsidRPr="00045F63">
        <w:rPr>
          <w:rtl/>
        </w:rPr>
        <w:t>عبد الله بن محمّد بن عبد الوهاب الأصبهاني.</w:t>
      </w:r>
    </w:p>
    <w:p w:rsidR="004A7232" w:rsidRPr="00045F63" w:rsidRDefault="004A7232" w:rsidP="004A7232">
      <w:pPr>
        <w:pStyle w:val="libNormal"/>
        <w:rPr>
          <w:rtl/>
        </w:rPr>
      </w:pPr>
      <w:r w:rsidRPr="00045F63">
        <w:rPr>
          <w:rtl/>
        </w:rPr>
        <w:t>[87]</w:t>
      </w:r>
      <w:r>
        <w:rPr>
          <w:rtl/>
        </w:rPr>
        <w:t xml:space="preserve"> - </w:t>
      </w:r>
      <w:r w:rsidRPr="00045F63">
        <w:rPr>
          <w:rtl/>
        </w:rPr>
        <w:t>فز</w:t>
      </w:r>
      <w:r>
        <w:rPr>
          <w:rtl/>
        </w:rPr>
        <w:t xml:space="preserve"> - </w:t>
      </w:r>
      <w:r w:rsidRPr="00045F63">
        <w:rPr>
          <w:rtl/>
        </w:rPr>
        <w:t xml:space="preserve">أبو القاسم عبد الله بن محمّد الصانع </w:t>
      </w:r>
      <w:r w:rsidRPr="004A7232">
        <w:rPr>
          <w:rStyle w:val="libFootnotenumChar"/>
          <w:rtl/>
        </w:rPr>
        <w:t>(3)</w:t>
      </w:r>
      <w:r>
        <w:rPr>
          <w:rtl/>
        </w:rPr>
        <w:t>.</w:t>
      </w:r>
    </w:p>
    <w:p w:rsidR="004A7232" w:rsidRPr="00045F63" w:rsidRDefault="004A7232" w:rsidP="004A7232">
      <w:pPr>
        <w:pStyle w:val="libNormal"/>
        <w:rPr>
          <w:rtl/>
        </w:rPr>
      </w:pPr>
      <w:r w:rsidRPr="00045F63">
        <w:rPr>
          <w:rtl/>
        </w:rPr>
        <w:t>[88]</w:t>
      </w:r>
      <w:r>
        <w:rPr>
          <w:rtl/>
        </w:rPr>
        <w:t xml:space="preserve"> - </w:t>
      </w:r>
      <w:r w:rsidRPr="00045F63">
        <w:rPr>
          <w:rtl/>
        </w:rPr>
        <w:t>فح</w:t>
      </w:r>
      <w:r>
        <w:rPr>
          <w:rtl/>
        </w:rPr>
        <w:t xml:space="preserve"> - </w:t>
      </w:r>
      <w:r w:rsidRPr="00045F63">
        <w:rPr>
          <w:rtl/>
        </w:rPr>
        <w:t>أبو سعيد عبد الله بن محمّد بن عبد الوهاب بن نصر الشجري ولا يبعد اتحاده مع السابق.</w:t>
      </w:r>
    </w:p>
    <w:p w:rsidR="004A7232" w:rsidRPr="00045F63" w:rsidRDefault="004A7232" w:rsidP="004A7232">
      <w:pPr>
        <w:pStyle w:val="libNormal"/>
        <w:rPr>
          <w:rtl/>
        </w:rPr>
      </w:pPr>
      <w:r w:rsidRPr="00045F63">
        <w:rPr>
          <w:rtl/>
        </w:rPr>
        <w:t>[89]</w:t>
      </w:r>
      <w:r>
        <w:rPr>
          <w:rtl/>
        </w:rPr>
        <w:t xml:space="preserve"> - </w:t>
      </w:r>
      <w:r w:rsidRPr="00045F63">
        <w:rPr>
          <w:rtl/>
        </w:rPr>
        <w:t>فط</w:t>
      </w:r>
      <w:r>
        <w:rPr>
          <w:rtl/>
        </w:rPr>
        <w:t xml:space="preserve"> - </w:t>
      </w:r>
      <w:r w:rsidRPr="00045F63">
        <w:rPr>
          <w:rtl/>
        </w:rPr>
        <w:t>عبد الله بن نضر بن سمعان التميمي.</w:t>
      </w:r>
    </w:p>
    <w:p w:rsidR="004A7232" w:rsidRPr="00045F63" w:rsidRDefault="004A7232" w:rsidP="004A7232">
      <w:pPr>
        <w:pStyle w:val="libNormal"/>
        <w:rPr>
          <w:rtl/>
        </w:rPr>
      </w:pPr>
      <w:r w:rsidRPr="00045F63">
        <w:rPr>
          <w:rtl/>
        </w:rPr>
        <w:t>[90]</w:t>
      </w:r>
      <w:r>
        <w:rPr>
          <w:rtl/>
        </w:rPr>
        <w:t xml:space="preserve"> - </w:t>
      </w:r>
      <w:r w:rsidRPr="00045F63">
        <w:rPr>
          <w:rtl/>
        </w:rPr>
        <w:t>ص</w:t>
      </w:r>
      <w:r>
        <w:rPr>
          <w:rtl/>
        </w:rPr>
        <w:t xml:space="preserve"> - </w:t>
      </w:r>
      <w:r w:rsidRPr="00045F63">
        <w:rPr>
          <w:rtl/>
        </w:rPr>
        <w:t>عبد الواحد بن محمّد بن عبدوس العطار النيسابوري والظاهر انه المراد بعبد الواحد بن محمّد في بعض الأسانيد واحتمال التعدد غير بعيد.</w:t>
      </w:r>
    </w:p>
    <w:p w:rsidR="004A7232" w:rsidRPr="00045F63" w:rsidRDefault="004A7232" w:rsidP="004A7232">
      <w:pPr>
        <w:pStyle w:val="libLine"/>
        <w:rPr>
          <w:rtl/>
        </w:rPr>
      </w:pPr>
      <w:r w:rsidRPr="00045F63">
        <w:rPr>
          <w:rtl/>
        </w:rPr>
        <w:t>__________________</w:t>
      </w:r>
    </w:p>
    <w:p w:rsidR="004A7232" w:rsidRPr="0047535D" w:rsidRDefault="004A7232" w:rsidP="004A7232">
      <w:pPr>
        <w:pStyle w:val="libFootnote0"/>
        <w:rPr>
          <w:rtl/>
        </w:rPr>
      </w:pPr>
      <w:r w:rsidRPr="0047535D">
        <w:rPr>
          <w:rtl/>
        </w:rPr>
        <w:t>(1) الحسن</w:t>
      </w:r>
      <w:r>
        <w:rPr>
          <w:rtl/>
          <w:lang w:bidi="ar-IQ"/>
        </w:rPr>
        <w:t>:</w:t>
      </w:r>
      <w:r w:rsidRPr="0047535D">
        <w:rPr>
          <w:rtl/>
        </w:rPr>
        <w:t xml:space="preserve"> ورد في معاني الاخبار</w:t>
      </w:r>
      <w:r>
        <w:rPr>
          <w:rtl/>
          <w:lang w:bidi="ar-IQ"/>
        </w:rPr>
        <w:t>:</w:t>
      </w:r>
      <w:r w:rsidRPr="0047535D">
        <w:rPr>
          <w:rtl/>
        </w:rPr>
        <w:t xml:space="preserve"> 46</w:t>
      </w:r>
      <w:r>
        <w:rPr>
          <w:rtl/>
          <w:lang w:bidi="ar-IQ"/>
        </w:rPr>
        <w:t>،</w:t>
      </w:r>
      <w:r w:rsidRPr="0047535D">
        <w:rPr>
          <w:rtl/>
        </w:rPr>
        <w:t xml:space="preserve"> وفي موضع منه</w:t>
      </w:r>
      <w:r>
        <w:rPr>
          <w:rtl/>
          <w:lang w:bidi="ar-IQ"/>
        </w:rPr>
        <w:t>:</w:t>
      </w:r>
      <w:r w:rsidRPr="0047535D">
        <w:rPr>
          <w:rtl/>
        </w:rPr>
        <w:t xml:space="preserve"> 319 كما في التوحيد</w:t>
      </w:r>
      <w:r>
        <w:rPr>
          <w:rtl/>
          <w:lang w:bidi="ar-IQ"/>
        </w:rPr>
        <w:t>:</w:t>
      </w:r>
      <w:r w:rsidRPr="0047535D">
        <w:rPr>
          <w:rtl/>
        </w:rPr>
        <w:t xml:space="preserve"> 29 / 30 جاء بعنوان</w:t>
      </w:r>
      <w:r>
        <w:rPr>
          <w:rtl/>
          <w:lang w:bidi="ar-IQ"/>
        </w:rPr>
        <w:t>:</w:t>
      </w:r>
      <w:r w:rsidRPr="0047535D">
        <w:rPr>
          <w:rtl/>
        </w:rPr>
        <w:t>الحسين.</w:t>
      </w:r>
    </w:p>
    <w:p w:rsidR="004A7232" w:rsidRPr="00045F63" w:rsidRDefault="004A7232" w:rsidP="004A7232">
      <w:pPr>
        <w:pStyle w:val="libFootnote0"/>
        <w:rPr>
          <w:rtl/>
        </w:rPr>
      </w:pPr>
      <w:r w:rsidRPr="00045F63">
        <w:rPr>
          <w:rtl/>
        </w:rPr>
        <w:t>(2) لم نقف عليه في كتب الرجال</w:t>
      </w:r>
      <w:r>
        <w:rPr>
          <w:rtl/>
        </w:rPr>
        <w:t>،</w:t>
      </w:r>
      <w:r w:rsidRPr="00045F63">
        <w:rPr>
          <w:rtl/>
        </w:rPr>
        <w:t xml:space="preserve"> وورد في الخصال</w:t>
      </w:r>
      <w:r>
        <w:rPr>
          <w:rtl/>
        </w:rPr>
        <w:t>:</w:t>
      </w:r>
      <w:r w:rsidRPr="00045F63">
        <w:rPr>
          <w:rtl/>
        </w:rPr>
        <w:t xml:space="preserve"> 282 و454 والعلل</w:t>
      </w:r>
      <w:r>
        <w:rPr>
          <w:rtl/>
        </w:rPr>
        <w:t>:</w:t>
      </w:r>
      <w:r w:rsidRPr="00045F63">
        <w:rPr>
          <w:rtl/>
        </w:rPr>
        <w:t xml:space="preserve"> 43 / 3 موافقا لما في الأصل.</w:t>
      </w:r>
    </w:p>
    <w:p w:rsidR="004A7232" w:rsidRPr="00045F63" w:rsidRDefault="004A7232" w:rsidP="004A7232">
      <w:pPr>
        <w:pStyle w:val="libFootnote0"/>
        <w:rPr>
          <w:rtl/>
        </w:rPr>
      </w:pPr>
      <w:r w:rsidRPr="00045F63">
        <w:rPr>
          <w:rtl/>
        </w:rPr>
        <w:t>(3) كذا في الأصل</w:t>
      </w:r>
      <w:r>
        <w:rPr>
          <w:rtl/>
        </w:rPr>
        <w:t>،</w:t>
      </w:r>
      <w:r w:rsidRPr="00045F63">
        <w:rPr>
          <w:rtl/>
        </w:rPr>
        <w:t xml:space="preserve"> والصحيح هو الصائغ</w:t>
      </w:r>
      <w:r>
        <w:rPr>
          <w:rtl/>
        </w:rPr>
        <w:t xml:space="preserve"> - </w:t>
      </w:r>
      <w:r w:rsidRPr="00045F63">
        <w:rPr>
          <w:rtl/>
        </w:rPr>
        <w:t>بالغين المعجمة</w:t>
      </w:r>
      <w:r>
        <w:rPr>
          <w:rtl/>
        </w:rPr>
        <w:t xml:space="preserve"> - </w:t>
      </w:r>
      <w:r w:rsidRPr="00045F63">
        <w:rPr>
          <w:rtl/>
        </w:rPr>
        <w:t>كما في تعليقة الوحيد</w:t>
      </w:r>
      <w:r>
        <w:rPr>
          <w:rtl/>
        </w:rPr>
        <w:t>:</w:t>
      </w:r>
      <w:r w:rsidRPr="00045F63">
        <w:rPr>
          <w:rtl/>
        </w:rPr>
        <w:t xml:space="preserve"> 211</w:t>
      </w:r>
      <w:r>
        <w:rPr>
          <w:rtl/>
        </w:rPr>
        <w:t>،</w:t>
      </w:r>
      <w:r w:rsidRPr="00045F63">
        <w:rPr>
          <w:rtl/>
        </w:rPr>
        <w:t xml:space="preserve"> وتنقيح المقال 2</w:t>
      </w:r>
      <w:r>
        <w:rPr>
          <w:rtl/>
        </w:rPr>
        <w:t>:</w:t>
      </w:r>
      <w:r w:rsidRPr="00045F63">
        <w:rPr>
          <w:rtl/>
        </w:rPr>
        <w:t xml:space="preserve"> 213</w:t>
      </w:r>
      <w:r>
        <w:rPr>
          <w:rtl/>
        </w:rPr>
        <w:t>،</w:t>
      </w:r>
      <w:r w:rsidRPr="00045F63">
        <w:rPr>
          <w:rtl/>
        </w:rPr>
        <w:t xml:space="preserve"> ومعجم رجال الحديث 10 / 317</w:t>
      </w:r>
      <w:r>
        <w:rPr>
          <w:rtl/>
        </w:rPr>
        <w:t>،</w:t>
      </w:r>
      <w:r w:rsidRPr="00045F63">
        <w:rPr>
          <w:rtl/>
        </w:rPr>
        <w:t xml:space="preserve"> وورد كذلك في أسانيد الصدوق « </w:t>
      </w:r>
      <w:r w:rsidRPr="004A7232">
        <w:rPr>
          <w:rStyle w:val="libAlaemChar"/>
          <w:rtl/>
        </w:rPr>
        <w:t>قدس‌سره</w:t>
      </w:r>
      <w:r w:rsidRPr="00045F63">
        <w:rPr>
          <w:rtl/>
        </w:rPr>
        <w:t xml:space="preserve"> » انظر الأمالي</w:t>
      </w:r>
      <w:r>
        <w:rPr>
          <w:rtl/>
        </w:rPr>
        <w:t>:</w:t>
      </w:r>
      <w:r w:rsidRPr="00045F63">
        <w:rPr>
          <w:rtl/>
        </w:rPr>
        <w:t xml:space="preserve"> مجلس / 50 ح 9 وعيون اخبار الرضا </w:t>
      </w:r>
      <w:r w:rsidRPr="004A7232">
        <w:rPr>
          <w:rStyle w:val="libAlaemChar"/>
          <w:rtl/>
        </w:rPr>
        <w:t>عليه‌السلام</w:t>
      </w:r>
      <w:r>
        <w:rPr>
          <w:rtl/>
        </w:rPr>
        <w:t>:</w:t>
      </w:r>
      <w:r w:rsidRPr="00045F63">
        <w:rPr>
          <w:rtl/>
        </w:rPr>
        <w:t xml:space="preserve"> ج 1 ب 6 ح 15</w:t>
      </w:r>
      <w:r>
        <w:rPr>
          <w:rtl/>
        </w:rPr>
        <w:t xml:space="preserve"> - </w:t>
      </w:r>
      <w:r w:rsidRPr="00045F63">
        <w:rPr>
          <w:rtl/>
        </w:rPr>
        <w:t>16</w:t>
      </w:r>
      <w:r>
        <w:rPr>
          <w:rtl/>
        </w:rPr>
        <w:t>،</w:t>
      </w:r>
      <w:r w:rsidRPr="00045F63">
        <w:rPr>
          <w:rtl/>
        </w:rPr>
        <w:t xml:space="preserve"> والخصال أبواب الاثني عشر باب الخلفاء والأئمة وكمال الدين</w:t>
      </w:r>
      <w:r>
        <w:rPr>
          <w:rtl/>
        </w:rPr>
        <w:t>:</w:t>
      </w:r>
      <w:r w:rsidRPr="00045F63">
        <w:rPr>
          <w:rtl/>
        </w:rPr>
        <w:t xml:space="preserve"> 59</w:t>
      </w:r>
      <w:r>
        <w:rPr>
          <w:rtl/>
        </w:rPr>
        <w:t>،</w:t>
      </w:r>
      <w:r w:rsidRPr="00045F63">
        <w:rPr>
          <w:rtl/>
        </w:rPr>
        <w:t xml:space="preserve"> وغيرها.</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[91]</w:t>
      </w:r>
      <w:r>
        <w:rPr>
          <w:rtl/>
        </w:rPr>
        <w:t xml:space="preserve"> - </w:t>
      </w:r>
      <w:r w:rsidRPr="00045F63">
        <w:rPr>
          <w:rtl/>
        </w:rPr>
        <w:t>صا</w:t>
      </w:r>
      <w:r>
        <w:rPr>
          <w:rtl/>
        </w:rPr>
        <w:t xml:space="preserve"> - </w:t>
      </w:r>
      <w:r w:rsidRPr="00045F63">
        <w:rPr>
          <w:rtl/>
        </w:rPr>
        <w:t>أبو محمّد عبدوس بن علي بن العباس الجرجاني.</w:t>
      </w:r>
    </w:p>
    <w:p w:rsidR="004A7232" w:rsidRPr="00045F63" w:rsidRDefault="004A7232" w:rsidP="004A7232">
      <w:pPr>
        <w:pStyle w:val="libNormal"/>
        <w:rPr>
          <w:rtl/>
        </w:rPr>
      </w:pPr>
      <w:r w:rsidRPr="00045F63">
        <w:rPr>
          <w:rtl/>
        </w:rPr>
        <w:t>[92]</w:t>
      </w:r>
      <w:r>
        <w:rPr>
          <w:rtl/>
        </w:rPr>
        <w:t xml:space="preserve"> - </w:t>
      </w:r>
      <w:r w:rsidRPr="00045F63">
        <w:rPr>
          <w:rtl/>
        </w:rPr>
        <w:t>صب</w:t>
      </w:r>
      <w:r>
        <w:rPr>
          <w:rtl/>
        </w:rPr>
        <w:t xml:space="preserve"> - </w:t>
      </w:r>
      <w:r w:rsidRPr="00045F63">
        <w:rPr>
          <w:rtl/>
        </w:rPr>
        <w:t>أبو القاسم عتاب بن محمّد الوراميني الحافظ.</w:t>
      </w:r>
    </w:p>
    <w:p w:rsidR="004A7232" w:rsidRPr="00045F63" w:rsidRDefault="004A7232" w:rsidP="004A7232">
      <w:pPr>
        <w:pStyle w:val="libNormal"/>
        <w:rPr>
          <w:rtl/>
        </w:rPr>
      </w:pPr>
      <w:r w:rsidRPr="00045F63">
        <w:rPr>
          <w:rtl/>
        </w:rPr>
        <w:t>[93]</w:t>
      </w:r>
      <w:r>
        <w:rPr>
          <w:rtl/>
        </w:rPr>
        <w:t xml:space="preserve"> - </w:t>
      </w:r>
      <w:r w:rsidRPr="00045F63">
        <w:rPr>
          <w:rtl/>
        </w:rPr>
        <w:t>صج</w:t>
      </w:r>
      <w:r>
        <w:rPr>
          <w:rtl/>
        </w:rPr>
        <w:t xml:space="preserve"> - </w:t>
      </w:r>
      <w:r w:rsidRPr="00045F63">
        <w:rPr>
          <w:rtl/>
        </w:rPr>
        <w:t>علي بن إبراهيم بن إسحاق</w:t>
      </w:r>
      <w:r>
        <w:rPr>
          <w:rtl/>
        </w:rPr>
        <w:t>،</w:t>
      </w:r>
      <w:r w:rsidRPr="00045F63">
        <w:rPr>
          <w:rtl/>
        </w:rPr>
        <w:t xml:space="preserve"> وقد يعبّر عنه بعلي بن إبراهيم ويحتمل التعدّد.</w:t>
      </w:r>
    </w:p>
    <w:p w:rsidR="004A7232" w:rsidRPr="00045F63" w:rsidRDefault="004A7232" w:rsidP="004A7232">
      <w:pPr>
        <w:pStyle w:val="libNormal"/>
        <w:rPr>
          <w:rtl/>
        </w:rPr>
      </w:pPr>
      <w:r w:rsidRPr="00045F63">
        <w:rPr>
          <w:rtl/>
        </w:rPr>
        <w:t>[94]</w:t>
      </w:r>
      <w:r>
        <w:rPr>
          <w:rtl/>
        </w:rPr>
        <w:t xml:space="preserve"> - </w:t>
      </w:r>
      <w:r w:rsidRPr="00045F63">
        <w:rPr>
          <w:rtl/>
        </w:rPr>
        <w:t>صد</w:t>
      </w:r>
      <w:r>
        <w:rPr>
          <w:rtl/>
        </w:rPr>
        <w:t xml:space="preserve"> - </w:t>
      </w:r>
      <w:r w:rsidRPr="00045F63">
        <w:rPr>
          <w:rtl/>
        </w:rPr>
        <w:t>أبو الحسن علي بن أحمد بن عبد الله الأصفهاني الأسواري.</w:t>
      </w:r>
    </w:p>
    <w:p w:rsidR="004A7232" w:rsidRPr="00045F63" w:rsidRDefault="004A7232" w:rsidP="004A7232">
      <w:pPr>
        <w:pStyle w:val="libNormal"/>
        <w:rPr>
          <w:rtl/>
        </w:rPr>
      </w:pPr>
      <w:r w:rsidRPr="00045F63">
        <w:rPr>
          <w:rtl/>
        </w:rPr>
        <w:t>[95]</w:t>
      </w:r>
      <w:r>
        <w:rPr>
          <w:rtl/>
        </w:rPr>
        <w:t xml:space="preserve"> - </w:t>
      </w:r>
      <w:r w:rsidRPr="00045F63">
        <w:rPr>
          <w:rtl/>
        </w:rPr>
        <w:t>صه</w:t>
      </w:r>
      <w:r>
        <w:rPr>
          <w:rtl/>
        </w:rPr>
        <w:t xml:space="preserve"> - </w:t>
      </w:r>
      <w:r w:rsidRPr="00045F63">
        <w:rPr>
          <w:rtl/>
        </w:rPr>
        <w:t>علي بن أحمد بن محمّد بن إسماعيل البرمكي الرازي.</w:t>
      </w:r>
    </w:p>
    <w:p w:rsidR="004A7232" w:rsidRPr="00045F63" w:rsidRDefault="004A7232" w:rsidP="004A7232">
      <w:pPr>
        <w:pStyle w:val="libNormal"/>
        <w:rPr>
          <w:rtl/>
        </w:rPr>
      </w:pPr>
      <w:r w:rsidRPr="00045F63">
        <w:rPr>
          <w:rtl/>
        </w:rPr>
        <w:t>[96]</w:t>
      </w:r>
      <w:r>
        <w:rPr>
          <w:rtl/>
        </w:rPr>
        <w:t xml:space="preserve"> - </w:t>
      </w:r>
      <w:r w:rsidRPr="00045F63">
        <w:rPr>
          <w:rtl/>
        </w:rPr>
        <w:t>صو</w:t>
      </w:r>
      <w:r>
        <w:rPr>
          <w:rtl/>
        </w:rPr>
        <w:t xml:space="preserve"> - </w:t>
      </w:r>
      <w:r w:rsidRPr="00045F63">
        <w:rPr>
          <w:rtl/>
        </w:rPr>
        <w:t>علي بن أحمد بن عبد الله بن أحمد بن محمّد بن خالد البرقي.</w:t>
      </w:r>
    </w:p>
    <w:p w:rsidR="004A7232" w:rsidRPr="00045F63" w:rsidRDefault="004A7232" w:rsidP="004A7232">
      <w:pPr>
        <w:pStyle w:val="libNormal"/>
        <w:rPr>
          <w:rtl/>
        </w:rPr>
      </w:pPr>
      <w:r w:rsidRPr="00045F63">
        <w:rPr>
          <w:rtl/>
        </w:rPr>
        <w:t>[97]</w:t>
      </w:r>
      <w:r>
        <w:rPr>
          <w:rtl/>
        </w:rPr>
        <w:t xml:space="preserve"> - </w:t>
      </w:r>
      <w:r w:rsidRPr="00045F63">
        <w:rPr>
          <w:rtl/>
        </w:rPr>
        <w:t>صز</w:t>
      </w:r>
      <w:r>
        <w:rPr>
          <w:rtl/>
        </w:rPr>
        <w:t xml:space="preserve"> - </w:t>
      </w:r>
      <w:r w:rsidRPr="00045F63">
        <w:rPr>
          <w:rtl/>
        </w:rPr>
        <w:t>علي بن أحمد بن محمّد.</w:t>
      </w:r>
    </w:p>
    <w:p w:rsidR="004A7232" w:rsidRPr="00045F63" w:rsidRDefault="004A7232" w:rsidP="004A7232">
      <w:pPr>
        <w:pStyle w:val="libNormal"/>
        <w:rPr>
          <w:rtl/>
        </w:rPr>
      </w:pPr>
      <w:r w:rsidRPr="00045F63">
        <w:rPr>
          <w:rtl/>
        </w:rPr>
        <w:t>[98]</w:t>
      </w:r>
      <w:r>
        <w:rPr>
          <w:rtl/>
        </w:rPr>
        <w:t xml:space="preserve"> - </w:t>
      </w:r>
      <w:r w:rsidRPr="00045F63">
        <w:rPr>
          <w:rtl/>
        </w:rPr>
        <w:t>صح</w:t>
      </w:r>
      <w:r>
        <w:rPr>
          <w:rtl/>
        </w:rPr>
        <w:t xml:space="preserve"> - </w:t>
      </w:r>
      <w:r w:rsidRPr="00045F63">
        <w:rPr>
          <w:rtl/>
        </w:rPr>
        <w:t>علي بن أحمد بن متّيل.</w:t>
      </w:r>
    </w:p>
    <w:p w:rsidR="004A7232" w:rsidRPr="00045F63" w:rsidRDefault="004A7232" w:rsidP="004A7232">
      <w:pPr>
        <w:pStyle w:val="libNormal"/>
        <w:rPr>
          <w:rtl/>
        </w:rPr>
      </w:pPr>
      <w:r w:rsidRPr="00045F63">
        <w:rPr>
          <w:rtl/>
        </w:rPr>
        <w:t>[99]</w:t>
      </w:r>
      <w:r>
        <w:rPr>
          <w:rtl/>
        </w:rPr>
        <w:t xml:space="preserve"> - </w:t>
      </w:r>
      <w:r w:rsidRPr="00045F63">
        <w:rPr>
          <w:rtl/>
        </w:rPr>
        <w:t>صط</w:t>
      </w:r>
      <w:r>
        <w:rPr>
          <w:rtl/>
        </w:rPr>
        <w:t xml:space="preserve"> - </w:t>
      </w:r>
      <w:r w:rsidRPr="00045F63">
        <w:rPr>
          <w:rtl/>
        </w:rPr>
        <w:t>علي بن أحمد بن محمّد بن عمران الدّقّاق ولعلّه المذكور سابقا.</w:t>
      </w:r>
    </w:p>
    <w:p w:rsidR="004A7232" w:rsidRPr="00045F63" w:rsidRDefault="004A7232" w:rsidP="004A7232">
      <w:pPr>
        <w:pStyle w:val="libNormal"/>
        <w:rPr>
          <w:rtl/>
        </w:rPr>
      </w:pPr>
      <w:r w:rsidRPr="00045F63">
        <w:rPr>
          <w:rtl/>
        </w:rPr>
        <w:t>[100]</w:t>
      </w:r>
      <w:r>
        <w:rPr>
          <w:rtl/>
        </w:rPr>
        <w:t xml:space="preserve"> - </w:t>
      </w:r>
      <w:r w:rsidRPr="00045F63">
        <w:rPr>
          <w:rtl/>
        </w:rPr>
        <w:t>ق</w:t>
      </w:r>
      <w:r>
        <w:rPr>
          <w:rtl/>
        </w:rPr>
        <w:t xml:space="preserve"> - </w:t>
      </w:r>
      <w:r w:rsidRPr="00045F63">
        <w:rPr>
          <w:rtl/>
        </w:rPr>
        <w:t>علي بن أحمد بن مهزيار.</w:t>
      </w:r>
    </w:p>
    <w:p w:rsidR="004A7232" w:rsidRPr="00045F63" w:rsidRDefault="004A7232" w:rsidP="004A7232">
      <w:pPr>
        <w:pStyle w:val="libNormal"/>
        <w:rPr>
          <w:rtl/>
        </w:rPr>
      </w:pPr>
      <w:r w:rsidRPr="00045F63">
        <w:rPr>
          <w:rtl/>
        </w:rPr>
        <w:t>[101]</w:t>
      </w:r>
      <w:r>
        <w:rPr>
          <w:rtl/>
        </w:rPr>
        <w:t xml:space="preserve"> - </w:t>
      </w:r>
      <w:r w:rsidRPr="00045F63">
        <w:rPr>
          <w:rtl/>
        </w:rPr>
        <w:t>قا</w:t>
      </w:r>
      <w:r>
        <w:rPr>
          <w:rtl/>
        </w:rPr>
        <w:t xml:space="preserve"> - </w:t>
      </w:r>
      <w:r w:rsidRPr="00045F63">
        <w:rPr>
          <w:rtl/>
        </w:rPr>
        <w:t xml:space="preserve">علي بن أحمد بن محمّد بن عمران التّبباق </w:t>
      </w:r>
      <w:r w:rsidRPr="004A7232">
        <w:rPr>
          <w:rStyle w:val="libFootnotenumChar"/>
          <w:rtl/>
        </w:rPr>
        <w:t>(1)</w:t>
      </w:r>
      <w:r>
        <w:rPr>
          <w:rtl/>
        </w:rPr>
        <w:t>،</w:t>
      </w:r>
      <w:r w:rsidRPr="00045F63">
        <w:rPr>
          <w:rtl/>
        </w:rPr>
        <w:t xml:space="preserve"> كذا في نسخ صحيحة ولعلّه مصحّف الورّاق.</w:t>
      </w:r>
    </w:p>
    <w:p w:rsidR="004A7232" w:rsidRPr="00045F63" w:rsidRDefault="004A7232" w:rsidP="004A7232">
      <w:pPr>
        <w:pStyle w:val="libNormal"/>
        <w:rPr>
          <w:rtl/>
        </w:rPr>
      </w:pPr>
      <w:r w:rsidRPr="00045F63">
        <w:rPr>
          <w:rtl/>
        </w:rPr>
        <w:t>[102]</w:t>
      </w:r>
      <w:r>
        <w:rPr>
          <w:rtl/>
        </w:rPr>
        <w:t xml:space="preserve"> - </w:t>
      </w:r>
      <w:r w:rsidRPr="00045F63">
        <w:rPr>
          <w:rtl/>
        </w:rPr>
        <w:t>قب</w:t>
      </w:r>
      <w:r>
        <w:rPr>
          <w:rtl/>
        </w:rPr>
        <w:t xml:space="preserve"> - </w:t>
      </w:r>
      <w:r w:rsidRPr="00045F63">
        <w:rPr>
          <w:rtl/>
        </w:rPr>
        <w:t xml:space="preserve">علي بن أحمد بن موسى بن إبراهيم بن محمّد بن عبد الله ابن جعفر الصادق </w:t>
      </w:r>
      <w:r w:rsidRPr="004A7232">
        <w:rPr>
          <w:rStyle w:val="libAlaemChar"/>
          <w:rtl/>
        </w:rPr>
        <w:t>عليه‌السلام</w:t>
      </w:r>
      <w:r w:rsidRPr="00045F63">
        <w:rPr>
          <w:rtl/>
        </w:rPr>
        <w:t>.</w:t>
      </w:r>
    </w:p>
    <w:p w:rsidR="004A7232" w:rsidRPr="00045F63" w:rsidRDefault="004A7232" w:rsidP="004A7232">
      <w:pPr>
        <w:pStyle w:val="libNormal"/>
        <w:rPr>
          <w:rtl/>
        </w:rPr>
      </w:pPr>
      <w:r w:rsidRPr="00045F63">
        <w:rPr>
          <w:rtl/>
        </w:rPr>
        <w:t>[103]</w:t>
      </w:r>
      <w:r>
        <w:rPr>
          <w:rtl/>
        </w:rPr>
        <w:t xml:space="preserve"> - </w:t>
      </w:r>
      <w:r w:rsidRPr="00045F63">
        <w:rPr>
          <w:rtl/>
        </w:rPr>
        <w:t>قج</w:t>
      </w:r>
      <w:r>
        <w:rPr>
          <w:rtl/>
        </w:rPr>
        <w:t xml:space="preserve"> - </w:t>
      </w:r>
      <w:r w:rsidRPr="00045F63">
        <w:rPr>
          <w:rtl/>
        </w:rPr>
        <w:t>علي بن حاتم القزويني.</w:t>
      </w:r>
    </w:p>
    <w:p w:rsidR="004A7232" w:rsidRPr="00045F63" w:rsidRDefault="004A7232" w:rsidP="004A7232">
      <w:pPr>
        <w:pStyle w:val="libNormal"/>
        <w:rPr>
          <w:rtl/>
        </w:rPr>
      </w:pPr>
      <w:r w:rsidRPr="00045F63">
        <w:rPr>
          <w:rtl/>
        </w:rPr>
        <w:t>[104]</w:t>
      </w:r>
      <w:r>
        <w:rPr>
          <w:rtl/>
        </w:rPr>
        <w:t xml:space="preserve"> - </w:t>
      </w:r>
      <w:r w:rsidRPr="00045F63">
        <w:rPr>
          <w:rtl/>
        </w:rPr>
        <w:t>قد</w:t>
      </w:r>
      <w:r>
        <w:rPr>
          <w:rtl/>
        </w:rPr>
        <w:t xml:space="preserve"> - </w:t>
      </w:r>
      <w:r w:rsidRPr="00045F63">
        <w:rPr>
          <w:rtl/>
        </w:rPr>
        <w:t>علي بن الحسن القزويني.</w:t>
      </w:r>
    </w:p>
    <w:p w:rsidR="004A7232" w:rsidRPr="00045F63" w:rsidRDefault="004A7232" w:rsidP="004A7232">
      <w:pPr>
        <w:pStyle w:val="libLine"/>
        <w:rPr>
          <w:rtl/>
        </w:rPr>
      </w:pPr>
      <w:r w:rsidRPr="00045F63">
        <w:rPr>
          <w:rtl/>
        </w:rPr>
        <w:t>__________________</w:t>
      </w:r>
    </w:p>
    <w:p w:rsidR="004A7232" w:rsidRPr="0047535D" w:rsidRDefault="004A7232" w:rsidP="004A7232">
      <w:pPr>
        <w:pStyle w:val="libFootnote0"/>
        <w:rPr>
          <w:rtl/>
        </w:rPr>
      </w:pPr>
      <w:r w:rsidRPr="0047535D">
        <w:rPr>
          <w:rtl/>
        </w:rPr>
        <w:t>(1) لم نقف على مورد واحد له في كتب الصدوق وغيره بهذا العنوان</w:t>
      </w:r>
      <w:r>
        <w:rPr>
          <w:rtl/>
          <w:lang w:bidi="ar-IQ"/>
        </w:rPr>
        <w:t>،</w:t>
      </w:r>
      <w:r w:rsidRPr="0047535D">
        <w:rPr>
          <w:rtl/>
        </w:rPr>
        <w:t xml:space="preserve"> وفي معجم رجال الحديث 11 / 255</w:t>
      </w:r>
      <w:r>
        <w:rPr>
          <w:rtl/>
          <w:lang w:bidi="ar-IQ"/>
        </w:rPr>
        <w:t>:</w:t>
      </w:r>
      <w:r w:rsidRPr="0047535D">
        <w:rPr>
          <w:rtl/>
        </w:rPr>
        <w:t xml:space="preserve"> « ولا يبعد اتحاده مع علي بن أحمد بن محمّد بن عمران » المذكور في تعليقة الوحيد</w:t>
      </w:r>
      <w:r>
        <w:rPr>
          <w:rtl/>
          <w:lang w:bidi="ar-IQ"/>
        </w:rPr>
        <w:t>:</w:t>
      </w:r>
      <w:r w:rsidRPr="0047535D">
        <w:rPr>
          <w:rtl/>
        </w:rPr>
        <w:t>226 بعنوان</w:t>
      </w:r>
      <w:r>
        <w:rPr>
          <w:rtl/>
          <w:lang w:bidi="ar-IQ"/>
        </w:rPr>
        <w:t>:</w:t>
      </w:r>
      <w:r w:rsidRPr="0047535D">
        <w:rPr>
          <w:rtl/>
        </w:rPr>
        <w:t xml:space="preserve"> الدقاق والذي أشار إليه المامقاني في التنقيح 2</w:t>
      </w:r>
      <w:r>
        <w:rPr>
          <w:rtl/>
          <w:lang w:bidi="ar-IQ"/>
        </w:rPr>
        <w:t>:</w:t>
      </w:r>
      <w:r w:rsidRPr="0047535D">
        <w:rPr>
          <w:rtl/>
        </w:rPr>
        <w:t xml:space="preserve"> 267 في ترجمة علي بن أحمد بن موسى الدقاق</w:t>
      </w:r>
      <w:r>
        <w:rPr>
          <w:rtl/>
          <w:lang w:bidi="ar-IQ"/>
        </w:rPr>
        <w:t>،</w:t>
      </w:r>
      <w:r w:rsidRPr="0047535D">
        <w:rPr>
          <w:rtl/>
        </w:rPr>
        <w:t xml:space="preserve"> فراجع.</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[105]</w:t>
      </w:r>
      <w:r>
        <w:rPr>
          <w:rtl/>
        </w:rPr>
        <w:t xml:space="preserve"> - </w:t>
      </w:r>
      <w:r w:rsidRPr="00045F63">
        <w:rPr>
          <w:rtl/>
        </w:rPr>
        <w:t>قه</w:t>
      </w:r>
      <w:r>
        <w:rPr>
          <w:rtl/>
        </w:rPr>
        <w:t xml:space="preserve"> - </w:t>
      </w:r>
      <w:r w:rsidRPr="00045F63">
        <w:rPr>
          <w:rtl/>
        </w:rPr>
        <w:t xml:space="preserve">علي بن الحسن بن الفرح </w:t>
      </w:r>
      <w:r w:rsidRPr="004A7232">
        <w:rPr>
          <w:rStyle w:val="libFootnotenumChar"/>
          <w:rtl/>
        </w:rPr>
        <w:t>(1)</w:t>
      </w:r>
      <w:r w:rsidRPr="00045F63">
        <w:rPr>
          <w:rtl/>
        </w:rPr>
        <w:t xml:space="preserve"> المؤذّن.</w:t>
      </w:r>
    </w:p>
    <w:p w:rsidR="004A7232" w:rsidRPr="00045F63" w:rsidRDefault="004A7232" w:rsidP="004A7232">
      <w:pPr>
        <w:pStyle w:val="libNormal"/>
        <w:rPr>
          <w:rtl/>
        </w:rPr>
      </w:pPr>
      <w:r w:rsidRPr="00045F63">
        <w:rPr>
          <w:rtl/>
        </w:rPr>
        <w:t>[106]</w:t>
      </w:r>
      <w:r>
        <w:rPr>
          <w:rtl/>
        </w:rPr>
        <w:t xml:space="preserve"> - </w:t>
      </w:r>
      <w:r w:rsidRPr="00045F63">
        <w:rPr>
          <w:rtl/>
        </w:rPr>
        <w:t>قو</w:t>
      </w:r>
      <w:r>
        <w:rPr>
          <w:rtl/>
        </w:rPr>
        <w:t xml:space="preserve"> - </w:t>
      </w:r>
      <w:r w:rsidRPr="00045F63">
        <w:rPr>
          <w:rtl/>
        </w:rPr>
        <w:t>علي بن الحسين البرقي.</w:t>
      </w:r>
    </w:p>
    <w:p w:rsidR="004A7232" w:rsidRPr="00045F63" w:rsidRDefault="004A7232" w:rsidP="004A7232">
      <w:pPr>
        <w:pStyle w:val="libNormal"/>
        <w:rPr>
          <w:rtl/>
        </w:rPr>
      </w:pPr>
      <w:r w:rsidRPr="00045F63">
        <w:rPr>
          <w:rtl/>
        </w:rPr>
        <w:t>[107]</w:t>
      </w:r>
      <w:r>
        <w:rPr>
          <w:rtl/>
        </w:rPr>
        <w:t xml:space="preserve"> - </w:t>
      </w:r>
      <w:r w:rsidRPr="00045F63">
        <w:rPr>
          <w:rtl/>
        </w:rPr>
        <w:t>قز</w:t>
      </w:r>
      <w:r>
        <w:rPr>
          <w:rtl/>
        </w:rPr>
        <w:t xml:space="preserve"> - </w:t>
      </w:r>
      <w:r w:rsidRPr="00045F63">
        <w:rPr>
          <w:rtl/>
        </w:rPr>
        <w:t xml:space="preserve">علي بن الحسين بن سفيان بن يعقوب بن الحارث </w:t>
      </w:r>
      <w:r w:rsidRPr="004A7232">
        <w:rPr>
          <w:rStyle w:val="libFootnotenumChar"/>
          <w:rtl/>
        </w:rPr>
        <w:t>(2)</w:t>
      </w:r>
      <w:r w:rsidRPr="00045F63">
        <w:rPr>
          <w:rtl/>
        </w:rPr>
        <w:t xml:space="preserve"> بن إبراهيم الهمداني.</w:t>
      </w:r>
    </w:p>
    <w:p w:rsidR="004A7232" w:rsidRPr="00045F63" w:rsidRDefault="004A7232" w:rsidP="004A7232">
      <w:pPr>
        <w:pStyle w:val="libNormal"/>
        <w:rPr>
          <w:rtl/>
        </w:rPr>
      </w:pPr>
      <w:r w:rsidRPr="00045F63">
        <w:rPr>
          <w:rtl/>
        </w:rPr>
        <w:t>[108]</w:t>
      </w:r>
      <w:r>
        <w:rPr>
          <w:rtl/>
        </w:rPr>
        <w:t xml:space="preserve"> - </w:t>
      </w:r>
      <w:r w:rsidRPr="00045F63">
        <w:rPr>
          <w:rtl/>
        </w:rPr>
        <w:t>قح</w:t>
      </w:r>
      <w:r>
        <w:rPr>
          <w:rtl/>
        </w:rPr>
        <w:t xml:space="preserve"> - </w:t>
      </w:r>
      <w:r w:rsidRPr="00045F63">
        <w:rPr>
          <w:rtl/>
        </w:rPr>
        <w:t>علي بن الحسين بن شاذويه المكتب.</w:t>
      </w:r>
    </w:p>
    <w:p w:rsidR="004A7232" w:rsidRPr="00045F63" w:rsidRDefault="004A7232" w:rsidP="004A7232">
      <w:pPr>
        <w:pStyle w:val="libNormal"/>
        <w:rPr>
          <w:rtl/>
        </w:rPr>
      </w:pPr>
      <w:r w:rsidRPr="00045F63">
        <w:rPr>
          <w:rtl/>
        </w:rPr>
        <w:t>[109]</w:t>
      </w:r>
      <w:r>
        <w:rPr>
          <w:rtl/>
        </w:rPr>
        <w:t xml:space="preserve"> - </w:t>
      </w:r>
      <w:r w:rsidRPr="00045F63">
        <w:rPr>
          <w:rtl/>
        </w:rPr>
        <w:t>قط</w:t>
      </w:r>
      <w:r>
        <w:rPr>
          <w:rtl/>
        </w:rPr>
        <w:t xml:space="preserve"> - </w:t>
      </w:r>
      <w:r w:rsidRPr="00045F63">
        <w:rPr>
          <w:rtl/>
        </w:rPr>
        <w:t>علي بن الحسين بن الصلت.</w:t>
      </w:r>
    </w:p>
    <w:p w:rsidR="004A7232" w:rsidRPr="00045F63" w:rsidRDefault="004A7232" w:rsidP="004A7232">
      <w:pPr>
        <w:pStyle w:val="libNormal"/>
        <w:rPr>
          <w:rtl/>
        </w:rPr>
      </w:pPr>
      <w:r w:rsidRPr="00045F63">
        <w:rPr>
          <w:rtl/>
        </w:rPr>
        <w:t>[110]</w:t>
      </w:r>
      <w:r>
        <w:rPr>
          <w:rtl/>
        </w:rPr>
        <w:t xml:space="preserve"> - </w:t>
      </w:r>
      <w:r w:rsidRPr="00045F63">
        <w:rPr>
          <w:rtl/>
        </w:rPr>
        <w:t>قي</w:t>
      </w:r>
      <w:r>
        <w:rPr>
          <w:rtl/>
        </w:rPr>
        <w:t xml:space="preserve"> - </w:t>
      </w:r>
      <w:r w:rsidRPr="00045F63">
        <w:rPr>
          <w:rtl/>
        </w:rPr>
        <w:t>أبو الحسن علي بن الحسين بن موسى بن بابويه القمّي والده المعظّم.</w:t>
      </w:r>
    </w:p>
    <w:p w:rsidR="004A7232" w:rsidRPr="00045F63" w:rsidRDefault="004A7232" w:rsidP="004A7232">
      <w:pPr>
        <w:pStyle w:val="libNormal"/>
        <w:rPr>
          <w:rtl/>
        </w:rPr>
      </w:pPr>
      <w:r w:rsidRPr="00045F63">
        <w:rPr>
          <w:rtl/>
        </w:rPr>
        <w:t>[111]</w:t>
      </w:r>
      <w:r>
        <w:rPr>
          <w:rtl/>
        </w:rPr>
        <w:t xml:space="preserve"> - </w:t>
      </w:r>
      <w:r w:rsidRPr="00045F63">
        <w:rPr>
          <w:rtl/>
        </w:rPr>
        <w:t>قيا</w:t>
      </w:r>
      <w:r>
        <w:rPr>
          <w:rtl/>
        </w:rPr>
        <w:t xml:space="preserve"> - </w:t>
      </w:r>
      <w:r w:rsidRPr="00045F63">
        <w:rPr>
          <w:rtl/>
        </w:rPr>
        <w:t>علي بن سهل.</w:t>
      </w:r>
    </w:p>
    <w:p w:rsidR="004A7232" w:rsidRPr="00045F63" w:rsidRDefault="004A7232" w:rsidP="004A7232">
      <w:pPr>
        <w:pStyle w:val="libNormal"/>
        <w:rPr>
          <w:rtl/>
        </w:rPr>
      </w:pPr>
      <w:r w:rsidRPr="00045F63">
        <w:rPr>
          <w:rtl/>
        </w:rPr>
        <w:t>[112]</w:t>
      </w:r>
      <w:r>
        <w:rPr>
          <w:rtl/>
        </w:rPr>
        <w:t xml:space="preserve"> - </w:t>
      </w:r>
      <w:r w:rsidRPr="00045F63">
        <w:rPr>
          <w:rtl/>
        </w:rPr>
        <w:t>قيب</w:t>
      </w:r>
      <w:r>
        <w:rPr>
          <w:rtl/>
        </w:rPr>
        <w:t xml:space="preserve"> - </w:t>
      </w:r>
      <w:r w:rsidRPr="00045F63">
        <w:rPr>
          <w:rtl/>
        </w:rPr>
        <w:t xml:space="preserve">علي بن عبد الرزّاق الدّرزاق </w:t>
      </w:r>
      <w:r w:rsidRPr="004A7232">
        <w:rPr>
          <w:rStyle w:val="libFootnotenumChar"/>
          <w:rtl/>
        </w:rPr>
        <w:t>(3)</w:t>
      </w:r>
      <w:r>
        <w:rPr>
          <w:rtl/>
        </w:rPr>
        <w:t>.</w:t>
      </w:r>
    </w:p>
    <w:p w:rsidR="004A7232" w:rsidRPr="00045F63" w:rsidRDefault="004A7232" w:rsidP="004A7232">
      <w:pPr>
        <w:pStyle w:val="libNormal"/>
        <w:rPr>
          <w:rtl/>
        </w:rPr>
      </w:pPr>
      <w:r w:rsidRPr="00045F63">
        <w:rPr>
          <w:rtl/>
        </w:rPr>
        <w:t>[113]</w:t>
      </w:r>
      <w:r>
        <w:rPr>
          <w:rtl/>
        </w:rPr>
        <w:t xml:space="preserve"> - </w:t>
      </w:r>
      <w:r w:rsidRPr="00045F63">
        <w:rPr>
          <w:rtl/>
        </w:rPr>
        <w:t>قيج</w:t>
      </w:r>
      <w:r>
        <w:rPr>
          <w:rtl/>
        </w:rPr>
        <w:t xml:space="preserve"> - </w:t>
      </w:r>
      <w:r w:rsidRPr="00045F63">
        <w:rPr>
          <w:rtl/>
        </w:rPr>
        <w:t>علي بن عبد الله الورّاق.</w:t>
      </w:r>
    </w:p>
    <w:p w:rsidR="004A7232" w:rsidRPr="00045F63" w:rsidRDefault="004A7232" w:rsidP="004A7232">
      <w:pPr>
        <w:pStyle w:val="libNormal"/>
        <w:rPr>
          <w:rtl/>
        </w:rPr>
      </w:pPr>
      <w:r w:rsidRPr="00045F63">
        <w:rPr>
          <w:rtl/>
        </w:rPr>
        <w:t>[114]</w:t>
      </w:r>
      <w:r>
        <w:rPr>
          <w:rtl/>
        </w:rPr>
        <w:t xml:space="preserve"> - </w:t>
      </w:r>
      <w:r w:rsidRPr="00045F63">
        <w:rPr>
          <w:rtl/>
        </w:rPr>
        <w:t>قيد</w:t>
      </w:r>
      <w:r>
        <w:rPr>
          <w:rtl/>
        </w:rPr>
        <w:t xml:space="preserve"> - </w:t>
      </w:r>
      <w:r w:rsidRPr="00045F63">
        <w:rPr>
          <w:rtl/>
        </w:rPr>
        <w:t xml:space="preserve">علي بن محمّد </w:t>
      </w:r>
      <w:r w:rsidRPr="004A7232">
        <w:rPr>
          <w:rStyle w:val="libFootnotenumChar"/>
          <w:rtl/>
        </w:rPr>
        <w:t>(4)</w:t>
      </w:r>
      <w:r w:rsidRPr="00045F63">
        <w:rPr>
          <w:rtl/>
        </w:rPr>
        <w:t xml:space="preserve"> بن خراتحت </w:t>
      </w:r>
      <w:r w:rsidRPr="004A7232">
        <w:rPr>
          <w:rStyle w:val="libFootnotenumChar"/>
          <w:rtl/>
        </w:rPr>
        <w:t>(5)</w:t>
      </w:r>
      <w:r w:rsidRPr="00045F63">
        <w:rPr>
          <w:rtl/>
        </w:rPr>
        <w:t xml:space="preserve"> الجزقني النسّابة.</w:t>
      </w:r>
    </w:p>
    <w:p w:rsidR="004A7232" w:rsidRPr="00045F63" w:rsidRDefault="004A7232" w:rsidP="004A7232">
      <w:pPr>
        <w:pStyle w:val="libLine"/>
        <w:rPr>
          <w:rtl/>
        </w:rPr>
      </w:pPr>
      <w:r w:rsidRPr="00045F63">
        <w:rPr>
          <w:rtl/>
        </w:rPr>
        <w:t>__________________</w:t>
      </w:r>
    </w:p>
    <w:p w:rsidR="004A7232" w:rsidRPr="0047535D" w:rsidRDefault="004A7232" w:rsidP="004A7232">
      <w:pPr>
        <w:pStyle w:val="libFootnote0"/>
        <w:rPr>
          <w:rtl/>
        </w:rPr>
      </w:pPr>
      <w:r w:rsidRPr="0047535D">
        <w:rPr>
          <w:rtl/>
        </w:rPr>
        <w:t>(1) الفرح</w:t>
      </w:r>
      <w:r>
        <w:rPr>
          <w:rtl/>
          <w:lang w:bidi="ar-IQ"/>
        </w:rPr>
        <w:t>:</w:t>
      </w:r>
      <w:r w:rsidRPr="0047535D">
        <w:rPr>
          <w:rtl/>
        </w:rPr>
        <w:t xml:space="preserve"> بالحاء المهملة</w:t>
      </w:r>
      <w:r>
        <w:rPr>
          <w:rtl/>
          <w:lang w:bidi="ar-IQ"/>
        </w:rPr>
        <w:t>،</w:t>
      </w:r>
      <w:r w:rsidRPr="0047535D">
        <w:rPr>
          <w:rtl/>
        </w:rPr>
        <w:t xml:space="preserve"> كذا ورد في الأصل</w:t>
      </w:r>
      <w:r>
        <w:rPr>
          <w:rtl/>
          <w:lang w:bidi="ar-IQ"/>
        </w:rPr>
        <w:t>،</w:t>
      </w:r>
      <w:r w:rsidRPr="0047535D">
        <w:rPr>
          <w:rtl/>
        </w:rPr>
        <w:t xml:space="preserve"> والصحيح هو</w:t>
      </w:r>
      <w:r>
        <w:rPr>
          <w:rtl/>
          <w:lang w:bidi="ar-IQ"/>
        </w:rPr>
        <w:t>:</w:t>
      </w:r>
      <w:r w:rsidRPr="0047535D">
        <w:rPr>
          <w:rtl/>
        </w:rPr>
        <w:t xml:space="preserve"> الفرج</w:t>
      </w:r>
      <w:r>
        <w:rPr>
          <w:rtl/>
          <w:lang w:bidi="ar-IQ"/>
        </w:rPr>
        <w:t>،</w:t>
      </w:r>
      <w:r w:rsidRPr="0047535D">
        <w:rPr>
          <w:rtl/>
        </w:rPr>
        <w:t xml:space="preserve"> بالجيم كما في كمال الدين</w:t>
      </w:r>
      <w:r>
        <w:rPr>
          <w:rtl/>
          <w:lang w:bidi="ar-IQ"/>
        </w:rPr>
        <w:t>:</w:t>
      </w:r>
      <w:r w:rsidRPr="0047535D">
        <w:rPr>
          <w:rtl/>
        </w:rPr>
        <w:t xml:space="preserve"> 241 و242 والخصال 2 / 58 مؤيدا بما في تعليقة الوحيد</w:t>
      </w:r>
      <w:r>
        <w:rPr>
          <w:rtl/>
          <w:lang w:bidi="ar-IQ"/>
        </w:rPr>
        <w:t>:</w:t>
      </w:r>
      <w:r w:rsidRPr="0047535D">
        <w:rPr>
          <w:rtl/>
        </w:rPr>
        <w:t xml:space="preserve"> 238</w:t>
      </w:r>
      <w:r>
        <w:rPr>
          <w:rtl/>
          <w:lang w:bidi="ar-IQ"/>
        </w:rPr>
        <w:t>،</w:t>
      </w:r>
      <w:r w:rsidRPr="0047535D">
        <w:rPr>
          <w:rtl/>
        </w:rPr>
        <w:t xml:space="preserve"> وتنقيح المقال 2</w:t>
      </w:r>
      <w:r>
        <w:rPr>
          <w:rtl/>
          <w:lang w:bidi="ar-IQ"/>
        </w:rPr>
        <w:t>:</w:t>
      </w:r>
      <w:r w:rsidRPr="0047535D">
        <w:rPr>
          <w:rFonts w:hint="cs"/>
          <w:rtl/>
        </w:rPr>
        <w:t xml:space="preserve"> </w:t>
      </w:r>
      <w:r w:rsidRPr="0047535D">
        <w:rPr>
          <w:rtl/>
        </w:rPr>
        <w:t>283</w:t>
      </w:r>
      <w:r>
        <w:rPr>
          <w:rtl/>
          <w:lang w:bidi="ar-IQ"/>
        </w:rPr>
        <w:t>،</w:t>
      </w:r>
      <w:r w:rsidRPr="0047535D">
        <w:rPr>
          <w:rtl/>
        </w:rPr>
        <w:t xml:space="preserve"> ومعجم رجال الحديث 11</w:t>
      </w:r>
      <w:r>
        <w:rPr>
          <w:rtl/>
          <w:lang w:bidi="ar-IQ"/>
        </w:rPr>
        <w:t>:</w:t>
      </w:r>
      <w:r w:rsidRPr="0047535D">
        <w:rPr>
          <w:rtl/>
        </w:rPr>
        <w:t xml:space="preserve"> 338.</w:t>
      </w:r>
    </w:p>
    <w:p w:rsidR="004A7232" w:rsidRPr="00045F63" w:rsidRDefault="004A7232" w:rsidP="004A7232">
      <w:pPr>
        <w:pStyle w:val="libFootnote0"/>
        <w:rPr>
          <w:rtl/>
        </w:rPr>
      </w:pPr>
      <w:r w:rsidRPr="00045F63">
        <w:rPr>
          <w:rtl/>
        </w:rPr>
        <w:t>(2) في الأصل الحجري</w:t>
      </w:r>
      <w:r>
        <w:rPr>
          <w:rtl/>
        </w:rPr>
        <w:t>:</w:t>
      </w:r>
      <w:r w:rsidRPr="00045F63">
        <w:rPr>
          <w:rtl/>
        </w:rPr>
        <w:t xml:space="preserve"> نسخة بدل</w:t>
      </w:r>
      <w:r>
        <w:rPr>
          <w:rtl/>
        </w:rPr>
        <w:t>:</w:t>
      </w:r>
      <w:r w:rsidRPr="00045F63">
        <w:rPr>
          <w:rtl/>
        </w:rPr>
        <w:t xml:space="preserve"> الحارث.</w:t>
      </w:r>
    </w:p>
    <w:p w:rsidR="004A7232" w:rsidRPr="00045F63" w:rsidRDefault="004A7232" w:rsidP="004A7232">
      <w:pPr>
        <w:pStyle w:val="libFootnote0"/>
        <w:rPr>
          <w:rtl/>
        </w:rPr>
      </w:pPr>
      <w:r w:rsidRPr="00045F63">
        <w:rPr>
          <w:rtl/>
        </w:rPr>
        <w:t>(3) الدرزاق</w:t>
      </w:r>
      <w:r>
        <w:rPr>
          <w:rtl/>
        </w:rPr>
        <w:t>:</w:t>
      </w:r>
      <w:r w:rsidRPr="00045F63">
        <w:rPr>
          <w:rtl/>
        </w:rPr>
        <w:t xml:space="preserve"> كذا في الأصل</w:t>
      </w:r>
      <w:r>
        <w:rPr>
          <w:rtl/>
        </w:rPr>
        <w:t>:</w:t>
      </w:r>
      <w:r w:rsidRPr="00045F63">
        <w:rPr>
          <w:rtl/>
        </w:rPr>
        <w:t xml:space="preserve"> ومثله في معجم رجال الحديث</w:t>
      </w:r>
      <w:r>
        <w:rPr>
          <w:rtl/>
        </w:rPr>
        <w:t>:</w:t>
      </w:r>
      <w:r w:rsidRPr="00045F63">
        <w:rPr>
          <w:rtl/>
        </w:rPr>
        <w:t xml:space="preserve"> 12 / 71 </w:t>
      </w:r>
      <w:r>
        <w:rPr>
          <w:rtl/>
        </w:rPr>
        <w:t>(</w:t>
      </w:r>
      <w:r w:rsidRPr="00045F63">
        <w:rPr>
          <w:rtl/>
        </w:rPr>
        <w:t>نقلا عنه</w:t>
      </w:r>
      <w:r>
        <w:rPr>
          <w:rtl/>
        </w:rPr>
        <w:t>)،</w:t>
      </w:r>
      <w:r w:rsidRPr="00045F63">
        <w:rPr>
          <w:rtl/>
        </w:rPr>
        <w:t xml:space="preserve"> ولم نقف عليه في سائر كتب الحديث والرجال</w:t>
      </w:r>
      <w:r>
        <w:rPr>
          <w:rtl/>
        </w:rPr>
        <w:t>،</w:t>
      </w:r>
      <w:r w:rsidRPr="00045F63">
        <w:rPr>
          <w:rtl/>
        </w:rPr>
        <w:t xml:space="preserve"> نعم وردت في الخصال 1 / انظر 174 / 230 و314 / 94</w:t>
      </w:r>
      <w:r>
        <w:rPr>
          <w:rtl/>
        </w:rPr>
        <w:t>،</w:t>
      </w:r>
      <w:r w:rsidRPr="00045F63">
        <w:rPr>
          <w:rtl/>
        </w:rPr>
        <w:t xml:space="preserve"> رواية الصدوق عن علي بن عبد الوراق</w:t>
      </w:r>
      <w:r>
        <w:rPr>
          <w:rtl/>
        </w:rPr>
        <w:t>،</w:t>
      </w:r>
      <w:r w:rsidRPr="00045F63">
        <w:rPr>
          <w:rtl/>
        </w:rPr>
        <w:t xml:space="preserve"> وفي مقدمة معاني الأخبار</w:t>
      </w:r>
      <w:r>
        <w:rPr>
          <w:rtl/>
        </w:rPr>
        <w:t>:</w:t>
      </w:r>
      <w:r w:rsidRPr="00045F63">
        <w:rPr>
          <w:rtl/>
        </w:rPr>
        <w:t xml:space="preserve"> 56 / 136 الرزاق ظاهرا. وفيه الوراق ولم نجد فيه ل </w:t>
      </w:r>
      <w:r>
        <w:rPr>
          <w:rtl/>
        </w:rPr>
        <w:t>(</w:t>
      </w:r>
      <w:r w:rsidRPr="00045F63">
        <w:rPr>
          <w:rtl/>
        </w:rPr>
        <w:t>الدّرزاق</w:t>
      </w:r>
      <w:r>
        <w:rPr>
          <w:rtl/>
        </w:rPr>
        <w:t>)</w:t>
      </w:r>
      <w:r w:rsidRPr="00045F63">
        <w:rPr>
          <w:rtl/>
        </w:rPr>
        <w:t xml:space="preserve"> ذكرا.</w:t>
      </w:r>
    </w:p>
    <w:p w:rsidR="004A7232" w:rsidRPr="00045F63" w:rsidRDefault="004A7232" w:rsidP="004A7232">
      <w:pPr>
        <w:pStyle w:val="libFootnote0"/>
        <w:rPr>
          <w:rtl/>
        </w:rPr>
      </w:pPr>
      <w:r w:rsidRPr="00045F63">
        <w:rPr>
          <w:rtl/>
        </w:rPr>
        <w:t>(4) جاء في الحجرية فوق كلمة محمّد</w:t>
      </w:r>
      <w:r>
        <w:rPr>
          <w:rtl/>
        </w:rPr>
        <w:t>:</w:t>
      </w:r>
      <w:r w:rsidRPr="00045F63">
        <w:rPr>
          <w:rtl/>
        </w:rPr>
        <w:t xml:space="preserve"> </w:t>
      </w:r>
      <w:r>
        <w:rPr>
          <w:rtl/>
        </w:rPr>
        <w:t>(</w:t>
      </w:r>
      <w:r w:rsidRPr="00045F63">
        <w:rPr>
          <w:rtl/>
        </w:rPr>
        <w:t>نسخة بدل</w:t>
      </w:r>
      <w:r>
        <w:rPr>
          <w:rtl/>
        </w:rPr>
        <w:t>:</w:t>
      </w:r>
      <w:r w:rsidRPr="00045F63">
        <w:rPr>
          <w:rtl/>
        </w:rPr>
        <w:t xml:space="preserve"> أحمد</w:t>
      </w:r>
      <w:r>
        <w:rPr>
          <w:rtl/>
        </w:rPr>
        <w:t>)</w:t>
      </w:r>
    </w:p>
    <w:p w:rsidR="004A7232" w:rsidRPr="0047535D" w:rsidRDefault="004A7232" w:rsidP="004A7232">
      <w:pPr>
        <w:pStyle w:val="libFootnote0"/>
        <w:rPr>
          <w:rtl/>
        </w:rPr>
      </w:pPr>
      <w:r w:rsidRPr="0047535D">
        <w:rPr>
          <w:rtl/>
        </w:rPr>
        <w:t>(5) كذا في الأصل</w:t>
      </w:r>
      <w:r>
        <w:rPr>
          <w:rtl/>
          <w:lang w:bidi="ar-IQ"/>
        </w:rPr>
        <w:t>،</w:t>
      </w:r>
      <w:r w:rsidRPr="0047535D">
        <w:rPr>
          <w:rtl/>
        </w:rPr>
        <w:t xml:space="preserve"> وفي معجم رجال الحديث 11</w:t>
      </w:r>
      <w:r>
        <w:rPr>
          <w:rtl/>
          <w:lang w:bidi="ar-IQ"/>
        </w:rPr>
        <w:t>:</w:t>
      </w:r>
      <w:r w:rsidRPr="0047535D">
        <w:rPr>
          <w:rtl/>
        </w:rPr>
        <w:t xml:space="preserve"> 250 علي بن أحمد بن حرابخت الجيرفتي النسابة أبو الحسين. وقيل ان حرابخت معرب </w:t>
      </w:r>
      <w:r>
        <w:rPr>
          <w:rtl/>
        </w:rPr>
        <w:t>(</w:t>
      </w:r>
      <w:r w:rsidRPr="0047535D">
        <w:rPr>
          <w:rtl/>
        </w:rPr>
        <w:t>خوش بخت</w:t>
      </w:r>
      <w:r>
        <w:rPr>
          <w:rtl/>
        </w:rPr>
        <w:t>)</w:t>
      </w:r>
      <w:r w:rsidRPr="0047535D">
        <w:rPr>
          <w:rtl/>
        </w:rPr>
        <w:t xml:space="preserve"> كما في مقدمة معاني الاخبار</w:t>
      </w:r>
      <w:r>
        <w:rPr>
          <w:rtl/>
          <w:lang w:bidi="ar-IQ"/>
        </w:rPr>
        <w:t>:</w:t>
      </w:r>
      <w:r w:rsidRPr="0047535D">
        <w:rPr>
          <w:rFonts w:hint="cs"/>
          <w:rtl/>
        </w:rPr>
        <w:t xml:space="preserve"> </w:t>
      </w:r>
      <w:r w:rsidRPr="0047535D">
        <w:rPr>
          <w:rtl/>
        </w:rPr>
        <w:t>53 ولقبه الجيرفتي نسبة الى جيرفت بكسر الجيم وسكون الياء وفتح الراء وسكون الفاء بعدها تاء بنقطتين</w:t>
      </w:r>
      <w:r>
        <w:rPr>
          <w:rtl/>
          <w:lang w:bidi="ar-IQ"/>
        </w:rPr>
        <w:t>،</w:t>
      </w:r>
      <w:r w:rsidRPr="0047535D">
        <w:rPr>
          <w:rtl/>
        </w:rPr>
        <w:t xml:space="preserve"> مدينة بكرمان منها محمّد بن هارون الشيعي النسابة المشهور. معجم البلدان 2</w:t>
      </w:r>
      <w:r>
        <w:rPr>
          <w:rtl/>
          <w:lang w:bidi="ar-IQ"/>
        </w:rPr>
        <w:t>:</w:t>
      </w:r>
      <w:r w:rsidRPr="0047535D">
        <w:rPr>
          <w:rtl/>
        </w:rPr>
        <w:t>198</w:t>
      </w:r>
      <w:r>
        <w:rPr>
          <w:rtl/>
          <w:lang w:bidi="ar-IQ"/>
        </w:rPr>
        <w:t xml:space="preserve"> - </w:t>
      </w:r>
      <w:r w:rsidRPr="0047535D">
        <w:rPr>
          <w:rtl/>
        </w:rPr>
        <w:t>جيرفت</w:t>
      </w:r>
      <w:r>
        <w:rPr>
          <w:rtl/>
          <w:lang w:bidi="ar-IQ"/>
        </w:rPr>
        <w:t xml:space="preserve"> -</w:t>
      </w:r>
      <w:r>
        <w:rPr>
          <w:rtl/>
        </w:rPr>
        <w:t>.</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[115]</w:t>
      </w:r>
      <w:r>
        <w:rPr>
          <w:rtl/>
        </w:rPr>
        <w:t xml:space="preserve"> - </w:t>
      </w:r>
      <w:r w:rsidRPr="00045F63">
        <w:rPr>
          <w:rtl/>
        </w:rPr>
        <w:t>قيه</w:t>
      </w:r>
      <w:r>
        <w:rPr>
          <w:rtl/>
        </w:rPr>
        <w:t xml:space="preserve"> - </w:t>
      </w:r>
      <w:r w:rsidRPr="00045F63">
        <w:rPr>
          <w:rtl/>
        </w:rPr>
        <w:t>أبو الحسن علي بن محمّد بن عمرو العطار.</w:t>
      </w:r>
    </w:p>
    <w:p w:rsidR="004A7232" w:rsidRPr="00045F63" w:rsidRDefault="004A7232" w:rsidP="004A7232">
      <w:pPr>
        <w:pStyle w:val="libNormal"/>
        <w:rPr>
          <w:rtl/>
        </w:rPr>
      </w:pPr>
      <w:r w:rsidRPr="00045F63">
        <w:rPr>
          <w:rtl/>
        </w:rPr>
        <w:t>[116]</w:t>
      </w:r>
      <w:r>
        <w:rPr>
          <w:rtl/>
        </w:rPr>
        <w:t xml:space="preserve"> - </w:t>
      </w:r>
      <w:r w:rsidRPr="00045F63">
        <w:rPr>
          <w:rtl/>
        </w:rPr>
        <w:t>قيو</w:t>
      </w:r>
      <w:r>
        <w:rPr>
          <w:rtl/>
        </w:rPr>
        <w:t xml:space="preserve"> - </w:t>
      </w:r>
      <w:r w:rsidRPr="00045F63">
        <w:rPr>
          <w:rtl/>
        </w:rPr>
        <w:t>علي بن محمّد بن موسى الدقاق.</w:t>
      </w:r>
    </w:p>
    <w:p w:rsidR="004A7232" w:rsidRPr="00045F63" w:rsidRDefault="004A7232" w:rsidP="004A7232">
      <w:pPr>
        <w:pStyle w:val="libNormal"/>
        <w:rPr>
          <w:rtl/>
        </w:rPr>
      </w:pPr>
      <w:r w:rsidRPr="00045F63">
        <w:rPr>
          <w:rtl/>
        </w:rPr>
        <w:t>[117]</w:t>
      </w:r>
      <w:r>
        <w:rPr>
          <w:rtl/>
        </w:rPr>
        <w:t xml:space="preserve"> - </w:t>
      </w:r>
      <w:r w:rsidRPr="00045F63">
        <w:rPr>
          <w:rtl/>
        </w:rPr>
        <w:t>قيز</w:t>
      </w:r>
      <w:r>
        <w:rPr>
          <w:rtl/>
        </w:rPr>
        <w:t xml:space="preserve"> - </w:t>
      </w:r>
      <w:r w:rsidRPr="00045F63">
        <w:rPr>
          <w:rtl/>
        </w:rPr>
        <w:t>علي بن محمّد بن عصام.</w:t>
      </w:r>
    </w:p>
    <w:p w:rsidR="004A7232" w:rsidRPr="00045F63" w:rsidRDefault="004A7232" w:rsidP="004A7232">
      <w:pPr>
        <w:pStyle w:val="libNormal"/>
        <w:rPr>
          <w:rtl/>
        </w:rPr>
      </w:pPr>
      <w:r w:rsidRPr="00045F63">
        <w:rPr>
          <w:rtl/>
        </w:rPr>
        <w:t>[118]</w:t>
      </w:r>
      <w:r>
        <w:rPr>
          <w:rtl/>
        </w:rPr>
        <w:t xml:space="preserve"> - </w:t>
      </w:r>
      <w:r w:rsidRPr="00045F63">
        <w:rPr>
          <w:rtl/>
        </w:rPr>
        <w:t>قيح</w:t>
      </w:r>
      <w:r>
        <w:rPr>
          <w:rtl/>
        </w:rPr>
        <w:t xml:space="preserve"> - </w:t>
      </w:r>
      <w:r w:rsidRPr="00045F63">
        <w:rPr>
          <w:rtl/>
        </w:rPr>
        <w:t xml:space="preserve">علي بن مهرويه القزويني </w:t>
      </w:r>
      <w:r w:rsidRPr="004A7232">
        <w:rPr>
          <w:rStyle w:val="libFootnotenumChar"/>
          <w:rtl/>
        </w:rPr>
        <w:t>(1)</w:t>
      </w:r>
      <w:r>
        <w:rPr>
          <w:rtl/>
        </w:rPr>
        <w:t>.</w:t>
      </w:r>
    </w:p>
    <w:p w:rsidR="004A7232" w:rsidRPr="00045F63" w:rsidRDefault="004A7232" w:rsidP="004A7232">
      <w:pPr>
        <w:pStyle w:val="libNormal"/>
        <w:rPr>
          <w:rtl/>
        </w:rPr>
      </w:pPr>
      <w:r w:rsidRPr="00045F63">
        <w:rPr>
          <w:rtl/>
        </w:rPr>
        <w:t>[119]</w:t>
      </w:r>
      <w:r>
        <w:rPr>
          <w:rtl/>
        </w:rPr>
        <w:t xml:space="preserve"> - </w:t>
      </w:r>
      <w:r w:rsidRPr="00045F63">
        <w:rPr>
          <w:rtl/>
        </w:rPr>
        <w:t>قيط</w:t>
      </w:r>
      <w:r>
        <w:rPr>
          <w:rtl/>
        </w:rPr>
        <w:t xml:space="preserve"> - </w:t>
      </w:r>
      <w:r w:rsidRPr="00045F63">
        <w:rPr>
          <w:rtl/>
        </w:rPr>
        <w:t>علي بن هبة الله الورّاق.</w:t>
      </w:r>
    </w:p>
    <w:p w:rsidR="004A7232" w:rsidRPr="00045F63" w:rsidRDefault="004A7232" w:rsidP="004A7232">
      <w:pPr>
        <w:pStyle w:val="libNormal"/>
        <w:rPr>
          <w:rtl/>
        </w:rPr>
      </w:pPr>
      <w:r w:rsidRPr="00045F63">
        <w:rPr>
          <w:rtl/>
        </w:rPr>
        <w:t>[120]</w:t>
      </w:r>
      <w:r>
        <w:rPr>
          <w:rtl/>
        </w:rPr>
        <w:t xml:space="preserve"> - </w:t>
      </w:r>
      <w:r w:rsidRPr="00045F63">
        <w:rPr>
          <w:rtl/>
        </w:rPr>
        <w:t>قك</w:t>
      </w:r>
      <w:r>
        <w:rPr>
          <w:rtl/>
        </w:rPr>
        <w:t xml:space="preserve"> - </w:t>
      </w:r>
      <w:r w:rsidRPr="00045F63">
        <w:rPr>
          <w:rtl/>
        </w:rPr>
        <w:t>علي بن عيسى المجاور.</w:t>
      </w:r>
    </w:p>
    <w:p w:rsidR="004A7232" w:rsidRPr="00045F63" w:rsidRDefault="004A7232" w:rsidP="004A7232">
      <w:pPr>
        <w:pStyle w:val="libNormal"/>
        <w:rPr>
          <w:rtl/>
        </w:rPr>
      </w:pPr>
      <w:r w:rsidRPr="00045F63">
        <w:rPr>
          <w:rtl/>
        </w:rPr>
        <w:t>[121]</w:t>
      </w:r>
      <w:r>
        <w:rPr>
          <w:rtl/>
        </w:rPr>
        <w:t xml:space="preserve"> - </w:t>
      </w:r>
      <w:r w:rsidRPr="00045F63">
        <w:rPr>
          <w:rtl/>
        </w:rPr>
        <w:t>قكا</w:t>
      </w:r>
      <w:r>
        <w:rPr>
          <w:rtl/>
        </w:rPr>
        <w:t xml:space="preserve"> - </w:t>
      </w:r>
      <w:r w:rsidRPr="00045F63">
        <w:rPr>
          <w:rtl/>
        </w:rPr>
        <w:t xml:space="preserve">أبو الحسن علي بن المفضّل </w:t>
      </w:r>
      <w:r w:rsidRPr="004A7232">
        <w:rPr>
          <w:rStyle w:val="libFootnotenumChar"/>
          <w:rtl/>
        </w:rPr>
        <w:t>(2)</w:t>
      </w:r>
      <w:r w:rsidRPr="00045F63">
        <w:rPr>
          <w:rtl/>
        </w:rPr>
        <w:t xml:space="preserve"> بن العباس البغدادي.</w:t>
      </w:r>
    </w:p>
    <w:p w:rsidR="004A7232" w:rsidRPr="00045F63" w:rsidRDefault="004A7232" w:rsidP="004A7232">
      <w:pPr>
        <w:pStyle w:val="libNormal"/>
        <w:rPr>
          <w:rtl/>
        </w:rPr>
      </w:pPr>
      <w:r w:rsidRPr="00045F63">
        <w:rPr>
          <w:rtl/>
        </w:rPr>
        <w:t>[122]</w:t>
      </w:r>
      <w:r>
        <w:rPr>
          <w:rtl/>
        </w:rPr>
        <w:t xml:space="preserve"> - </w:t>
      </w:r>
      <w:r w:rsidRPr="00045F63">
        <w:rPr>
          <w:rtl/>
        </w:rPr>
        <w:t>قكب</w:t>
      </w:r>
      <w:r>
        <w:rPr>
          <w:rtl/>
        </w:rPr>
        <w:t xml:space="preserve"> - </w:t>
      </w:r>
      <w:r w:rsidRPr="00045F63">
        <w:rPr>
          <w:rtl/>
        </w:rPr>
        <w:t xml:space="preserve">عمّار بن الحسين الاشروسي </w:t>
      </w:r>
      <w:r w:rsidRPr="004A7232">
        <w:rPr>
          <w:rStyle w:val="libFootnotenumChar"/>
          <w:rtl/>
        </w:rPr>
        <w:t>(3)</w:t>
      </w:r>
      <w:r>
        <w:rPr>
          <w:rtl/>
        </w:rPr>
        <w:t>.</w:t>
      </w:r>
    </w:p>
    <w:p w:rsidR="004A7232" w:rsidRPr="00045F63" w:rsidRDefault="004A7232" w:rsidP="004A7232">
      <w:pPr>
        <w:pStyle w:val="libNormal"/>
        <w:rPr>
          <w:rtl/>
        </w:rPr>
      </w:pPr>
      <w:r w:rsidRPr="00045F63">
        <w:rPr>
          <w:rtl/>
        </w:rPr>
        <w:t>[123]</w:t>
      </w:r>
      <w:r>
        <w:rPr>
          <w:rtl/>
        </w:rPr>
        <w:t xml:space="preserve"> - </w:t>
      </w:r>
      <w:r w:rsidRPr="00045F63">
        <w:rPr>
          <w:rtl/>
        </w:rPr>
        <w:t>قكج</w:t>
      </w:r>
      <w:r>
        <w:rPr>
          <w:rtl/>
        </w:rPr>
        <w:t xml:space="preserve"> - </w:t>
      </w:r>
      <w:r w:rsidRPr="00045F63">
        <w:rPr>
          <w:rtl/>
        </w:rPr>
        <w:t xml:space="preserve">عمّار بن إسحاق الأشتر واتحادهما غير بعيد </w:t>
      </w:r>
      <w:r w:rsidRPr="004A7232">
        <w:rPr>
          <w:rStyle w:val="libFootnotenumChar"/>
          <w:rtl/>
        </w:rPr>
        <w:t>(4)</w:t>
      </w:r>
      <w:r>
        <w:rPr>
          <w:rtl/>
        </w:rPr>
        <w:t>.</w:t>
      </w:r>
    </w:p>
    <w:p w:rsidR="004A7232" w:rsidRPr="00045F63" w:rsidRDefault="004A7232" w:rsidP="004A7232">
      <w:pPr>
        <w:pStyle w:val="libNormal"/>
        <w:rPr>
          <w:rtl/>
        </w:rPr>
      </w:pPr>
      <w:r w:rsidRPr="00045F63">
        <w:rPr>
          <w:rtl/>
        </w:rPr>
        <w:t>[124]</w:t>
      </w:r>
      <w:r>
        <w:rPr>
          <w:rtl/>
        </w:rPr>
        <w:t xml:space="preserve"> - </w:t>
      </w:r>
      <w:r w:rsidRPr="00045F63">
        <w:rPr>
          <w:rtl/>
        </w:rPr>
        <w:t>قكد</w:t>
      </w:r>
      <w:r>
        <w:rPr>
          <w:rtl/>
        </w:rPr>
        <w:t xml:space="preserve"> - </w:t>
      </w:r>
      <w:r w:rsidRPr="00045F63">
        <w:rPr>
          <w:rtl/>
        </w:rPr>
        <w:t xml:space="preserve">أبو القاسم غياث </w:t>
      </w:r>
      <w:r w:rsidRPr="004A7232">
        <w:rPr>
          <w:rStyle w:val="libFootnotenumChar"/>
          <w:rtl/>
        </w:rPr>
        <w:t>(5)</w:t>
      </w:r>
      <w:r w:rsidRPr="00045F63">
        <w:rPr>
          <w:rtl/>
        </w:rPr>
        <w:t xml:space="preserve"> بن محمّد الحافظ.</w:t>
      </w:r>
    </w:p>
    <w:p w:rsidR="004A7232" w:rsidRPr="00045F63" w:rsidRDefault="004A7232" w:rsidP="004A7232">
      <w:pPr>
        <w:pStyle w:val="libNormal"/>
        <w:rPr>
          <w:rtl/>
        </w:rPr>
      </w:pPr>
      <w:r w:rsidRPr="00045F63">
        <w:rPr>
          <w:rtl/>
        </w:rPr>
        <w:t>[125]</w:t>
      </w:r>
      <w:r>
        <w:rPr>
          <w:rtl/>
        </w:rPr>
        <w:t xml:space="preserve"> - </w:t>
      </w:r>
      <w:r w:rsidRPr="00045F63">
        <w:rPr>
          <w:rtl/>
        </w:rPr>
        <w:t>قكه</w:t>
      </w:r>
      <w:r>
        <w:rPr>
          <w:rtl/>
        </w:rPr>
        <w:t xml:space="preserve"> - </w:t>
      </w:r>
      <w:r w:rsidRPr="00045F63">
        <w:rPr>
          <w:rtl/>
        </w:rPr>
        <w:t xml:space="preserve">أبو العباس الفضل بن الفضل بن العباس الكندي </w:t>
      </w:r>
      <w:r w:rsidRPr="004A7232">
        <w:rPr>
          <w:rStyle w:val="libFootnotenumChar"/>
          <w:rtl/>
        </w:rPr>
        <w:t>(6)</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ورد في الأسانيد بعنوان</w:t>
      </w:r>
      <w:r>
        <w:rPr>
          <w:rtl/>
        </w:rPr>
        <w:t>:</w:t>
      </w:r>
      <w:r w:rsidRPr="00045F63">
        <w:rPr>
          <w:rtl/>
        </w:rPr>
        <w:t xml:space="preserve"> علي بن محمّد بن مهرويه كما في عيون الاخبار ج 1 ب 28 ح 64</w:t>
      </w:r>
      <w:r>
        <w:rPr>
          <w:rtl/>
        </w:rPr>
        <w:t>،</w:t>
      </w:r>
      <w:r w:rsidRPr="00045F63">
        <w:rPr>
          <w:rtl/>
        </w:rPr>
        <w:t xml:space="preserve"> اما علي بن مهرويه القزويني المذكور في فهرست الشيخ</w:t>
      </w:r>
      <w:r>
        <w:rPr>
          <w:rtl/>
        </w:rPr>
        <w:t>:</w:t>
      </w:r>
      <w:r w:rsidRPr="00045F63">
        <w:rPr>
          <w:rtl/>
        </w:rPr>
        <w:t xml:space="preserve"> 98 / 429</w:t>
      </w:r>
      <w:r>
        <w:rPr>
          <w:rtl/>
        </w:rPr>
        <w:t>،</w:t>
      </w:r>
      <w:r w:rsidRPr="00045F63">
        <w:rPr>
          <w:rtl/>
        </w:rPr>
        <w:t xml:space="preserve"> ومنهج المقال</w:t>
      </w:r>
      <w:r>
        <w:rPr>
          <w:rtl/>
        </w:rPr>
        <w:t>:</w:t>
      </w:r>
      <w:r w:rsidRPr="00045F63">
        <w:rPr>
          <w:rtl/>
        </w:rPr>
        <w:t xml:space="preserve"> 239</w:t>
      </w:r>
      <w:r>
        <w:rPr>
          <w:rtl/>
        </w:rPr>
        <w:t>،</w:t>
      </w:r>
      <w:r w:rsidRPr="00045F63">
        <w:rPr>
          <w:rtl/>
        </w:rPr>
        <w:t xml:space="preserve"> ونقد الرجال</w:t>
      </w:r>
      <w:r>
        <w:rPr>
          <w:rtl/>
        </w:rPr>
        <w:t>:</w:t>
      </w:r>
      <w:r w:rsidRPr="00045F63">
        <w:rPr>
          <w:rtl/>
        </w:rPr>
        <w:t xml:space="preserve"> 244</w:t>
      </w:r>
      <w:r>
        <w:rPr>
          <w:rtl/>
        </w:rPr>
        <w:t>،</w:t>
      </w:r>
      <w:r w:rsidRPr="00045F63">
        <w:rPr>
          <w:rtl/>
        </w:rPr>
        <w:t xml:space="preserve"> ومجمع الرجال 4</w:t>
      </w:r>
      <w:r>
        <w:rPr>
          <w:rtl/>
        </w:rPr>
        <w:t>:</w:t>
      </w:r>
      <w:r w:rsidRPr="00045F63">
        <w:rPr>
          <w:rtl/>
        </w:rPr>
        <w:t xml:space="preserve"> 266</w:t>
      </w:r>
      <w:r>
        <w:rPr>
          <w:rtl/>
        </w:rPr>
        <w:t>،</w:t>
      </w:r>
      <w:r w:rsidRPr="00045F63">
        <w:rPr>
          <w:rtl/>
        </w:rPr>
        <w:t xml:space="preserve"> وتنقيح المقال 2</w:t>
      </w:r>
      <w:r>
        <w:rPr>
          <w:rtl/>
        </w:rPr>
        <w:t>:</w:t>
      </w:r>
      <w:r w:rsidRPr="00045F63">
        <w:rPr>
          <w:rtl/>
        </w:rPr>
        <w:t xml:space="preserve"> 210 فهو غيره</w:t>
      </w:r>
      <w:r>
        <w:rPr>
          <w:rtl/>
        </w:rPr>
        <w:t>،</w:t>
      </w:r>
      <w:r w:rsidRPr="00045F63">
        <w:rPr>
          <w:rtl/>
        </w:rPr>
        <w:t xml:space="preserve"> ولا يمكن ان يكون شيخا للصدوق لرواية أبي نعيم كتابه كما في فهرست الشيخ</w:t>
      </w:r>
      <w:r>
        <w:rPr>
          <w:rtl/>
        </w:rPr>
        <w:t>:</w:t>
      </w:r>
      <w:r w:rsidRPr="00045F63">
        <w:rPr>
          <w:rtl/>
        </w:rPr>
        <w:t xml:space="preserve"> 98 / 429</w:t>
      </w:r>
      <w:r>
        <w:rPr>
          <w:rtl/>
        </w:rPr>
        <w:t>،</w:t>
      </w:r>
      <w:r w:rsidRPr="00045F63">
        <w:rPr>
          <w:rtl/>
        </w:rPr>
        <w:t xml:space="preserve"> ورواية صفوان عن أبي نعيم في جامع الرواة 2</w:t>
      </w:r>
      <w:r>
        <w:rPr>
          <w:rtl/>
        </w:rPr>
        <w:t>:</w:t>
      </w:r>
      <w:r w:rsidRPr="00045F63">
        <w:rPr>
          <w:rtl/>
        </w:rPr>
        <w:t xml:space="preserve"> 420</w:t>
      </w:r>
      <w:r>
        <w:rPr>
          <w:rtl/>
        </w:rPr>
        <w:t>،</w:t>
      </w:r>
      <w:r w:rsidRPr="00045F63">
        <w:rPr>
          <w:rtl/>
        </w:rPr>
        <w:t xml:space="preserve"> فلاحظ.</w:t>
      </w:r>
    </w:p>
    <w:p w:rsidR="004A7232" w:rsidRPr="00045F63" w:rsidRDefault="004A7232" w:rsidP="004A7232">
      <w:pPr>
        <w:pStyle w:val="libFootnote0"/>
        <w:rPr>
          <w:rtl/>
        </w:rPr>
      </w:pPr>
      <w:r w:rsidRPr="00045F63">
        <w:rPr>
          <w:rtl/>
        </w:rPr>
        <w:t>(2) كذا في الأصل</w:t>
      </w:r>
      <w:r>
        <w:rPr>
          <w:rtl/>
        </w:rPr>
        <w:t>:</w:t>
      </w:r>
      <w:r w:rsidRPr="00045F63">
        <w:rPr>
          <w:rtl/>
        </w:rPr>
        <w:t xml:space="preserve"> والظاهر هو الفضل كما في معاني الأخبار ب 63 ح 2 باب معنى عصمة الأنبياء</w:t>
      </w:r>
      <w:r>
        <w:rPr>
          <w:rtl/>
        </w:rPr>
        <w:t>،</w:t>
      </w:r>
      <w:r w:rsidRPr="00045F63">
        <w:rPr>
          <w:rtl/>
        </w:rPr>
        <w:t xml:space="preserve"> ومعجم رجال الحديث 12</w:t>
      </w:r>
      <w:r>
        <w:rPr>
          <w:rtl/>
        </w:rPr>
        <w:t>:</w:t>
      </w:r>
      <w:r w:rsidRPr="00045F63">
        <w:rPr>
          <w:rtl/>
        </w:rPr>
        <w:t xml:space="preserve"> 113</w:t>
      </w:r>
      <w:r>
        <w:rPr>
          <w:rtl/>
        </w:rPr>
        <w:t>،</w:t>
      </w:r>
      <w:r w:rsidRPr="00045F63">
        <w:rPr>
          <w:rtl/>
        </w:rPr>
        <w:t xml:space="preserve"> ولم نقف عليه في كتب الرجال.</w:t>
      </w:r>
    </w:p>
    <w:p w:rsidR="004A7232" w:rsidRPr="00045F63" w:rsidRDefault="004A7232" w:rsidP="004A7232">
      <w:pPr>
        <w:pStyle w:val="libFootnote0"/>
        <w:rPr>
          <w:rtl/>
        </w:rPr>
      </w:pPr>
      <w:r w:rsidRPr="00045F63">
        <w:rPr>
          <w:rtl/>
        </w:rPr>
        <w:t>(3) قال في تنقيح المقال</w:t>
      </w:r>
      <w:r>
        <w:rPr>
          <w:rtl/>
        </w:rPr>
        <w:t>:</w:t>
      </w:r>
      <w:r w:rsidRPr="00045F63">
        <w:rPr>
          <w:rtl/>
        </w:rPr>
        <w:t xml:space="preserve"> في ترجمة عمار بن إسحاق الاسروشي 2 / 317 ولا استبعد ان يكون الصحيح</w:t>
      </w:r>
      <w:r>
        <w:rPr>
          <w:rtl/>
        </w:rPr>
        <w:t>:</w:t>
      </w:r>
      <w:r w:rsidRPr="00045F63">
        <w:rPr>
          <w:rtl/>
        </w:rPr>
        <w:t xml:space="preserve"> الاستوريشي نسبة إلى استوريش حصن من اعمال الحجارة بالأندلس</w:t>
      </w:r>
      <w:r>
        <w:rPr>
          <w:rtl/>
        </w:rPr>
        <w:t>،</w:t>
      </w:r>
      <w:r w:rsidRPr="00045F63">
        <w:rPr>
          <w:rtl/>
        </w:rPr>
        <w:t xml:space="preserve"> وفي معجم رجال الحديث 12</w:t>
      </w:r>
      <w:r>
        <w:rPr>
          <w:rtl/>
        </w:rPr>
        <w:t>:</w:t>
      </w:r>
      <w:r w:rsidRPr="00045F63">
        <w:rPr>
          <w:rtl/>
        </w:rPr>
        <w:t xml:space="preserve"> 250 كما في الأصل.</w:t>
      </w:r>
    </w:p>
    <w:p w:rsidR="004A7232" w:rsidRPr="00045F63" w:rsidRDefault="004A7232" w:rsidP="004A7232">
      <w:pPr>
        <w:pStyle w:val="libFootnote0"/>
        <w:rPr>
          <w:rtl/>
        </w:rPr>
      </w:pPr>
      <w:r w:rsidRPr="00045F63">
        <w:rPr>
          <w:rtl/>
        </w:rPr>
        <w:t>(4) ظاهر ما في تنقيح المقال</w:t>
      </w:r>
      <w:r>
        <w:rPr>
          <w:rtl/>
        </w:rPr>
        <w:t>:</w:t>
      </w:r>
      <w:r w:rsidRPr="00045F63">
        <w:rPr>
          <w:rtl/>
        </w:rPr>
        <w:t xml:space="preserve"> 2 / 317</w:t>
      </w:r>
      <w:r>
        <w:rPr>
          <w:rtl/>
        </w:rPr>
        <w:t>،</w:t>
      </w:r>
      <w:r w:rsidRPr="00045F63">
        <w:rPr>
          <w:rtl/>
        </w:rPr>
        <w:t xml:space="preserve"> انهما واحدا لما فيه من ترجمة عمار بن إسحاق الاسروشي</w:t>
      </w:r>
      <w:r>
        <w:rPr>
          <w:rtl/>
        </w:rPr>
        <w:t xml:space="preserve"> - </w:t>
      </w:r>
      <w:r w:rsidRPr="00045F63">
        <w:rPr>
          <w:rtl/>
        </w:rPr>
        <w:t>بتقديم السين على الشين</w:t>
      </w:r>
      <w:r>
        <w:rPr>
          <w:rtl/>
        </w:rPr>
        <w:t xml:space="preserve"> - </w:t>
      </w:r>
      <w:r w:rsidRPr="00045F63">
        <w:rPr>
          <w:rtl/>
        </w:rPr>
        <w:t>ولم يذكر الآخر.</w:t>
      </w:r>
    </w:p>
    <w:p w:rsidR="004A7232" w:rsidRPr="00045F63" w:rsidRDefault="004A7232" w:rsidP="004A7232">
      <w:pPr>
        <w:pStyle w:val="libFootnote0"/>
        <w:rPr>
          <w:rtl/>
        </w:rPr>
      </w:pPr>
      <w:r w:rsidRPr="00045F63">
        <w:rPr>
          <w:rtl/>
        </w:rPr>
        <w:t xml:space="preserve">(5) ورد في عيون اخبار الرضا </w:t>
      </w:r>
      <w:r w:rsidRPr="004A7232">
        <w:rPr>
          <w:rStyle w:val="libAlaemChar"/>
          <w:rtl/>
        </w:rPr>
        <w:t>عليه‌السلام</w:t>
      </w:r>
      <w:r w:rsidRPr="00045F63">
        <w:rPr>
          <w:rtl/>
        </w:rPr>
        <w:t xml:space="preserve"> ج 1 ب 6 ح 11 بعنوان عتاب ومثله في معجم رجال الحديث 11</w:t>
      </w:r>
      <w:r>
        <w:rPr>
          <w:rtl/>
        </w:rPr>
        <w:t>:</w:t>
      </w:r>
      <w:r w:rsidRPr="00045F63">
        <w:rPr>
          <w:rtl/>
        </w:rPr>
        <w:t xml:space="preserve"> 99 ولم نقف عليه في غيرهما.</w:t>
      </w:r>
    </w:p>
    <w:p w:rsidR="004A7232" w:rsidRPr="00045F63" w:rsidRDefault="004A7232" w:rsidP="004A7232">
      <w:pPr>
        <w:pStyle w:val="libFootnote0"/>
        <w:rPr>
          <w:rtl/>
        </w:rPr>
      </w:pPr>
      <w:r w:rsidRPr="00045F63">
        <w:rPr>
          <w:rtl/>
        </w:rPr>
        <w:t>(6) في الأصل الحجري</w:t>
      </w:r>
      <w:r>
        <w:rPr>
          <w:rtl/>
        </w:rPr>
        <w:t>:</w:t>
      </w:r>
      <w:r w:rsidRPr="00045F63">
        <w:rPr>
          <w:rtl/>
        </w:rPr>
        <w:t xml:space="preserve"> نسخة بدل</w:t>
      </w:r>
      <w:r>
        <w:rPr>
          <w:rtl/>
        </w:rPr>
        <w:t>:</w:t>
      </w:r>
      <w:r w:rsidRPr="00045F63">
        <w:rPr>
          <w:rtl/>
        </w:rPr>
        <w:t xml:space="preserve"> الكوفي.</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الهمداني</w:t>
      </w:r>
      <w:r>
        <w:rPr>
          <w:rtl/>
        </w:rPr>
        <w:t>،</w:t>
      </w:r>
      <w:r w:rsidRPr="00045F63">
        <w:rPr>
          <w:rtl/>
        </w:rPr>
        <w:t xml:space="preserve"> أجاز له بهمدان سنة 354.</w:t>
      </w:r>
    </w:p>
    <w:p w:rsidR="004A7232" w:rsidRPr="00045F63" w:rsidRDefault="004A7232" w:rsidP="004A7232">
      <w:pPr>
        <w:pStyle w:val="libNormal"/>
        <w:rPr>
          <w:rtl/>
        </w:rPr>
      </w:pPr>
      <w:r w:rsidRPr="00045F63">
        <w:rPr>
          <w:rtl/>
        </w:rPr>
        <w:t>[126]</w:t>
      </w:r>
      <w:r>
        <w:rPr>
          <w:rtl/>
        </w:rPr>
        <w:t xml:space="preserve"> - </w:t>
      </w:r>
      <w:r w:rsidRPr="00045F63">
        <w:rPr>
          <w:rtl/>
        </w:rPr>
        <w:t>قكو</w:t>
      </w:r>
      <w:r>
        <w:rPr>
          <w:rtl/>
        </w:rPr>
        <w:t xml:space="preserve"> - </w:t>
      </w:r>
      <w:r w:rsidRPr="00045F63">
        <w:rPr>
          <w:rtl/>
        </w:rPr>
        <w:t>أبو أحمد القاسم بن محمّد السراج الهمداني.</w:t>
      </w:r>
    </w:p>
    <w:p w:rsidR="004A7232" w:rsidRPr="00045F63" w:rsidRDefault="004A7232" w:rsidP="004A7232">
      <w:pPr>
        <w:pStyle w:val="libNormal"/>
        <w:rPr>
          <w:rtl/>
        </w:rPr>
      </w:pPr>
      <w:r w:rsidRPr="00045F63">
        <w:rPr>
          <w:rtl/>
        </w:rPr>
        <w:t>[127]</w:t>
      </w:r>
      <w:r>
        <w:rPr>
          <w:rtl/>
        </w:rPr>
        <w:t xml:space="preserve"> - </w:t>
      </w:r>
      <w:r w:rsidRPr="00045F63">
        <w:rPr>
          <w:rtl/>
        </w:rPr>
        <w:t>قكز</w:t>
      </w:r>
      <w:r>
        <w:rPr>
          <w:rtl/>
        </w:rPr>
        <w:t xml:space="preserve"> - </w:t>
      </w:r>
      <w:r w:rsidRPr="00045F63">
        <w:rPr>
          <w:rtl/>
        </w:rPr>
        <w:t>محمّد بن إبراهيم بن أحمد الليثي.</w:t>
      </w:r>
    </w:p>
    <w:p w:rsidR="004A7232" w:rsidRPr="00045F63" w:rsidRDefault="004A7232" w:rsidP="004A7232">
      <w:pPr>
        <w:pStyle w:val="libNormal"/>
        <w:rPr>
          <w:rtl/>
        </w:rPr>
      </w:pPr>
      <w:r w:rsidRPr="00045F63">
        <w:rPr>
          <w:rtl/>
        </w:rPr>
        <w:t>[128]</w:t>
      </w:r>
      <w:r>
        <w:rPr>
          <w:rtl/>
        </w:rPr>
        <w:t xml:space="preserve"> - </w:t>
      </w:r>
      <w:r w:rsidRPr="00045F63">
        <w:rPr>
          <w:rtl/>
        </w:rPr>
        <w:t>قكح</w:t>
      </w:r>
      <w:r>
        <w:rPr>
          <w:rtl/>
        </w:rPr>
        <w:t xml:space="preserve"> - </w:t>
      </w:r>
      <w:r w:rsidRPr="00045F63">
        <w:rPr>
          <w:rtl/>
        </w:rPr>
        <w:t xml:space="preserve">محمّد بن إبراهيم بن أحمد المعاذي </w:t>
      </w:r>
      <w:r w:rsidRPr="004A7232">
        <w:rPr>
          <w:rStyle w:val="libFootnotenumChar"/>
          <w:rtl/>
        </w:rPr>
        <w:t>(1)</w:t>
      </w:r>
      <w:r>
        <w:rPr>
          <w:rtl/>
        </w:rPr>
        <w:t>.</w:t>
      </w:r>
    </w:p>
    <w:p w:rsidR="004A7232" w:rsidRPr="00045F63" w:rsidRDefault="004A7232" w:rsidP="004A7232">
      <w:pPr>
        <w:pStyle w:val="libNormal"/>
        <w:rPr>
          <w:rtl/>
        </w:rPr>
      </w:pPr>
      <w:r w:rsidRPr="00045F63">
        <w:rPr>
          <w:rtl/>
        </w:rPr>
        <w:t>[129]</w:t>
      </w:r>
      <w:r>
        <w:rPr>
          <w:rtl/>
        </w:rPr>
        <w:t xml:space="preserve"> - </w:t>
      </w:r>
      <w:r w:rsidRPr="00045F63">
        <w:rPr>
          <w:rtl/>
        </w:rPr>
        <w:t>قكط</w:t>
      </w:r>
      <w:r>
        <w:rPr>
          <w:rtl/>
        </w:rPr>
        <w:t xml:space="preserve"> - </w:t>
      </w:r>
      <w:r w:rsidRPr="00045F63">
        <w:rPr>
          <w:rtl/>
        </w:rPr>
        <w:t>محمّد بن إبراهيم بن إسحاق المكتب الطالقاني.</w:t>
      </w:r>
    </w:p>
    <w:p w:rsidR="004A7232" w:rsidRPr="00045F63" w:rsidRDefault="004A7232" w:rsidP="004A7232">
      <w:pPr>
        <w:pStyle w:val="libNormal"/>
        <w:rPr>
          <w:rtl/>
        </w:rPr>
      </w:pPr>
      <w:r w:rsidRPr="00045F63">
        <w:rPr>
          <w:rtl/>
        </w:rPr>
        <w:t>[130]</w:t>
      </w:r>
      <w:r>
        <w:rPr>
          <w:rtl/>
        </w:rPr>
        <w:t xml:space="preserve"> - </w:t>
      </w:r>
      <w:r w:rsidRPr="00045F63">
        <w:rPr>
          <w:rtl/>
        </w:rPr>
        <w:t>قل</w:t>
      </w:r>
      <w:r>
        <w:rPr>
          <w:rtl/>
        </w:rPr>
        <w:t xml:space="preserve"> - </w:t>
      </w:r>
      <w:r w:rsidRPr="00045F63">
        <w:rPr>
          <w:rtl/>
        </w:rPr>
        <w:t>محمّد بن إبراهيم بن إسحاق الفارسي</w:t>
      </w:r>
      <w:r>
        <w:rPr>
          <w:rtl/>
        </w:rPr>
        <w:t>،</w:t>
      </w:r>
      <w:r w:rsidRPr="00045F63">
        <w:rPr>
          <w:rtl/>
        </w:rPr>
        <w:t xml:space="preserve"> ولا يبعد اتّحاده مع سابقه.</w:t>
      </w:r>
    </w:p>
    <w:p w:rsidR="004A7232" w:rsidRPr="00045F63" w:rsidRDefault="004A7232" w:rsidP="004A7232">
      <w:pPr>
        <w:pStyle w:val="libNormal"/>
        <w:rPr>
          <w:rtl/>
        </w:rPr>
      </w:pPr>
      <w:r w:rsidRPr="00045F63">
        <w:rPr>
          <w:rtl/>
        </w:rPr>
        <w:t>[131]</w:t>
      </w:r>
      <w:r>
        <w:rPr>
          <w:rtl/>
        </w:rPr>
        <w:t xml:space="preserve"> - </w:t>
      </w:r>
      <w:r w:rsidRPr="00045F63">
        <w:rPr>
          <w:rtl/>
        </w:rPr>
        <w:t>قلا</w:t>
      </w:r>
      <w:r>
        <w:rPr>
          <w:rtl/>
        </w:rPr>
        <w:t xml:space="preserve"> - </w:t>
      </w:r>
      <w:r w:rsidRPr="00045F63">
        <w:rPr>
          <w:rtl/>
        </w:rPr>
        <w:t xml:space="preserve">أبو نضر </w:t>
      </w:r>
      <w:r w:rsidRPr="004A7232">
        <w:rPr>
          <w:rStyle w:val="libFootnotenumChar"/>
          <w:rtl/>
        </w:rPr>
        <w:t>(2)</w:t>
      </w:r>
      <w:r w:rsidRPr="00045F63">
        <w:rPr>
          <w:rtl/>
        </w:rPr>
        <w:t xml:space="preserve"> محمّد بن أحمد بن تميم السرخسي</w:t>
      </w:r>
      <w:r>
        <w:rPr>
          <w:rtl/>
        </w:rPr>
        <w:t>،</w:t>
      </w:r>
      <w:r w:rsidRPr="00045F63">
        <w:rPr>
          <w:rtl/>
        </w:rPr>
        <w:t xml:space="preserve"> وفي نسخة صحيحة</w:t>
      </w:r>
      <w:r>
        <w:rPr>
          <w:rtl/>
        </w:rPr>
        <w:t>:</w:t>
      </w:r>
      <w:r w:rsidRPr="00045F63">
        <w:rPr>
          <w:rtl/>
        </w:rPr>
        <w:t xml:space="preserve"> محمّد بن أكمل.</w:t>
      </w:r>
    </w:p>
    <w:p w:rsidR="004A7232" w:rsidRPr="00045F63" w:rsidRDefault="004A7232" w:rsidP="004A7232">
      <w:pPr>
        <w:pStyle w:val="libNormal"/>
        <w:rPr>
          <w:rtl/>
        </w:rPr>
      </w:pPr>
      <w:r w:rsidRPr="00045F63">
        <w:rPr>
          <w:rtl/>
        </w:rPr>
        <w:t>[132]</w:t>
      </w:r>
      <w:r>
        <w:rPr>
          <w:rtl/>
        </w:rPr>
        <w:t xml:space="preserve"> - </w:t>
      </w:r>
      <w:r w:rsidRPr="00045F63">
        <w:rPr>
          <w:rtl/>
        </w:rPr>
        <w:t>قلب</w:t>
      </w:r>
      <w:r>
        <w:rPr>
          <w:rtl/>
        </w:rPr>
        <w:t xml:space="preserve"> - </w:t>
      </w:r>
      <w:r w:rsidRPr="00045F63">
        <w:rPr>
          <w:rtl/>
        </w:rPr>
        <w:t xml:space="preserve">محمّد بن احمد بن محمّد بن زياد </w:t>
      </w:r>
      <w:r w:rsidRPr="004A7232">
        <w:rPr>
          <w:rStyle w:val="libFootnotenumChar"/>
          <w:rtl/>
        </w:rPr>
        <w:t>(3)</w:t>
      </w:r>
      <w:r w:rsidRPr="00045F63">
        <w:rPr>
          <w:rtl/>
        </w:rPr>
        <w:t xml:space="preserve"> بن عبد الله بن الحسن بن الحسين بن علي بن الحسين </w:t>
      </w:r>
      <w:r w:rsidRPr="004A7232">
        <w:rPr>
          <w:rStyle w:val="libAlaemChar"/>
          <w:rtl/>
        </w:rPr>
        <w:t>عليه‌السلام</w:t>
      </w:r>
      <w:r w:rsidRPr="00045F63">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في الأصل الحجري</w:t>
      </w:r>
      <w:r>
        <w:rPr>
          <w:rtl/>
        </w:rPr>
        <w:t>:</w:t>
      </w:r>
      <w:r w:rsidRPr="00045F63">
        <w:rPr>
          <w:rtl/>
        </w:rPr>
        <w:t xml:space="preserve"> نسخة بدل</w:t>
      </w:r>
      <w:r>
        <w:rPr>
          <w:rtl/>
        </w:rPr>
        <w:t>:</w:t>
      </w:r>
      <w:r w:rsidRPr="00045F63">
        <w:rPr>
          <w:rtl/>
        </w:rPr>
        <w:t xml:space="preserve"> المغازي.</w:t>
      </w:r>
    </w:p>
    <w:p w:rsidR="004A7232" w:rsidRPr="00045F63" w:rsidRDefault="004A7232" w:rsidP="004A7232">
      <w:pPr>
        <w:pStyle w:val="libFootnote"/>
        <w:rPr>
          <w:rtl/>
          <w:lang w:bidi="fa-IR"/>
        </w:rPr>
      </w:pPr>
      <w:r w:rsidRPr="00045F63">
        <w:rPr>
          <w:rtl/>
        </w:rPr>
        <w:t>أقول</w:t>
      </w:r>
      <w:r>
        <w:rPr>
          <w:rtl/>
          <w:lang w:bidi="ar-IQ"/>
        </w:rPr>
        <w:t>:</w:t>
      </w:r>
      <w:r w:rsidRPr="00045F63">
        <w:rPr>
          <w:rtl/>
        </w:rPr>
        <w:t xml:space="preserve"> لعل ما في هذه النسخة مصحفا عن المعاذي حيث لقب به غير محمّد بن إبراهيم أيضا وهو محمّد بن أحمد بن يحيى بن العطار أبو علي المعاذي كما في عيون الاخبار ج 2 ب 69 ح 8.</w:t>
      </w:r>
    </w:p>
    <w:p w:rsidR="004A7232" w:rsidRPr="00045F63" w:rsidRDefault="004A7232" w:rsidP="004A7232">
      <w:pPr>
        <w:pStyle w:val="libFootnote0"/>
        <w:rPr>
          <w:rtl/>
        </w:rPr>
      </w:pPr>
      <w:r w:rsidRPr="00045F63">
        <w:rPr>
          <w:rtl/>
        </w:rPr>
        <w:t>(2) أبو نضر</w:t>
      </w:r>
      <w:r>
        <w:rPr>
          <w:rtl/>
        </w:rPr>
        <w:t>:</w:t>
      </w:r>
      <w:r w:rsidRPr="00045F63">
        <w:rPr>
          <w:rtl/>
        </w:rPr>
        <w:t xml:space="preserve"> بالنون والضاد المعجمة</w:t>
      </w:r>
      <w:r>
        <w:rPr>
          <w:rtl/>
        </w:rPr>
        <w:t>،</w:t>
      </w:r>
      <w:r w:rsidRPr="00045F63">
        <w:rPr>
          <w:rtl/>
        </w:rPr>
        <w:t xml:space="preserve"> كذا في الأصل. ولعل الصحيح</w:t>
      </w:r>
      <w:r>
        <w:rPr>
          <w:rtl/>
        </w:rPr>
        <w:t>:</w:t>
      </w:r>
      <w:r w:rsidRPr="00045F63">
        <w:rPr>
          <w:rtl/>
        </w:rPr>
        <w:t xml:space="preserve"> أبو نصر بالنون والصاد المهملة</w:t>
      </w:r>
      <w:r>
        <w:rPr>
          <w:rtl/>
        </w:rPr>
        <w:t>،</w:t>
      </w:r>
      <w:r w:rsidRPr="00045F63">
        <w:rPr>
          <w:rtl/>
        </w:rPr>
        <w:t xml:space="preserve"> كما ورد في الخصال</w:t>
      </w:r>
      <w:r>
        <w:rPr>
          <w:rtl/>
        </w:rPr>
        <w:t>:</w:t>
      </w:r>
      <w:r w:rsidRPr="00045F63">
        <w:rPr>
          <w:rtl/>
        </w:rPr>
        <w:t xml:space="preserve"> أبواب الأربعة ح 6</w:t>
      </w:r>
      <w:r>
        <w:rPr>
          <w:rtl/>
        </w:rPr>
        <w:t>،</w:t>
      </w:r>
      <w:r w:rsidRPr="00045F63">
        <w:rPr>
          <w:rtl/>
        </w:rPr>
        <w:t xml:space="preserve"> والظاهر اتحاده مع محمّد بن احمد بن إبراهيم بن تميم السرخسي أبو نصر الوارد في التوحيد</w:t>
      </w:r>
      <w:r>
        <w:rPr>
          <w:rtl/>
        </w:rPr>
        <w:t>:</w:t>
      </w:r>
      <w:r w:rsidRPr="00045F63">
        <w:rPr>
          <w:rtl/>
        </w:rPr>
        <w:t xml:space="preserve"> باب القضاء والعذر 60 ح 27.</w:t>
      </w:r>
    </w:p>
    <w:p w:rsidR="004A7232" w:rsidRPr="00045F63" w:rsidRDefault="004A7232" w:rsidP="004A7232">
      <w:pPr>
        <w:pStyle w:val="libFootnote"/>
        <w:rPr>
          <w:rtl/>
          <w:lang w:bidi="fa-IR"/>
        </w:rPr>
      </w:pPr>
      <w:r w:rsidRPr="00045F63">
        <w:rPr>
          <w:rtl/>
        </w:rPr>
        <w:t>اما قل الصدوق في التوحيد ب 60 ح 24</w:t>
      </w:r>
      <w:r>
        <w:rPr>
          <w:rtl/>
          <w:lang w:bidi="ar-IQ"/>
        </w:rPr>
        <w:t>:</w:t>
      </w:r>
      <w:r w:rsidRPr="00045F63">
        <w:rPr>
          <w:rtl/>
        </w:rPr>
        <w:t xml:space="preserve"> وحدثنا أبو نصر محمّد بن أكمل بن تميم السرخسي فلا يبعد اتحاده مع من سبق</w:t>
      </w:r>
      <w:r>
        <w:rPr>
          <w:rtl/>
          <w:lang w:bidi="ar-IQ"/>
        </w:rPr>
        <w:t>،</w:t>
      </w:r>
      <w:r w:rsidRPr="00045F63">
        <w:rPr>
          <w:rtl/>
        </w:rPr>
        <w:t xml:space="preserve"> وفي معجم رجال الحديث 14</w:t>
      </w:r>
      <w:r>
        <w:rPr>
          <w:rtl/>
          <w:lang w:bidi="ar-IQ"/>
        </w:rPr>
        <w:t>:</w:t>
      </w:r>
      <w:r w:rsidRPr="00045F63">
        <w:rPr>
          <w:rtl/>
        </w:rPr>
        <w:t xml:space="preserve"> 311</w:t>
      </w:r>
      <w:r>
        <w:rPr>
          <w:rtl/>
          <w:lang w:bidi="ar-IQ"/>
        </w:rPr>
        <w:t>:</w:t>
      </w:r>
      <w:r w:rsidRPr="00045F63">
        <w:rPr>
          <w:rtl/>
        </w:rPr>
        <w:t xml:space="preserve"> والظاهر اتحاد الجميع فإن المروي عنه في جميع ذلك هو أبو لبيد محمّد بن إدريس الشامي.</w:t>
      </w:r>
    </w:p>
    <w:p w:rsidR="004A7232" w:rsidRPr="00045F63" w:rsidRDefault="004A7232" w:rsidP="004A7232">
      <w:pPr>
        <w:pStyle w:val="libFootnote"/>
        <w:rPr>
          <w:rtl/>
          <w:lang w:bidi="fa-IR"/>
        </w:rPr>
      </w:pPr>
      <w:r w:rsidRPr="00045F63">
        <w:rPr>
          <w:rtl/>
        </w:rPr>
        <w:t>أقول</w:t>
      </w:r>
      <w:r>
        <w:rPr>
          <w:rtl/>
          <w:lang w:bidi="ar-IQ"/>
        </w:rPr>
        <w:t>:</w:t>
      </w:r>
      <w:r w:rsidRPr="00045F63">
        <w:rPr>
          <w:rtl/>
        </w:rPr>
        <w:t xml:space="preserve"> ولا يبعد أيضا تصحيف احد الاسمين </w:t>
      </w:r>
      <w:r>
        <w:rPr>
          <w:rtl/>
        </w:rPr>
        <w:t>(</w:t>
      </w:r>
      <w:r w:rsidRPr="00045F63">
        <w:rPr>
          <w:rtl/>
        </w:rPr>
        <w:t>أحمد أو أكمل</w:t>
      </w:r>
      <w:r>
        <w:rPr>
          <w:rtl/>
        </w:rPr>
        <w:t>)</w:t>
      </w:r>
      <w:r w:rsidRPr="00045F63">
        <w:rPr>
          <w:rtl/>
        </w:rPr>
        <w:t xml:space="preserve"> إلى الآخر لقربهما لفظا وتشابههما حرفا</w:t>
      </w:r>
      <w:r>
        <w:rPr>
          <w:rtl/>
          <w:lang w:bidi="ar-IQ"/>
        </w:rPr>
        <w:t>،</w:t>
      </w:r>
      <w:r w:rsidRPr="00045F63">
        <w:rPr>
          <w:rtl/>
        </w:rPr>
        <w:t xml:space="preserve"> ولم نقف على قرينة تفيد التعيين</w:t>
      </w:r>
      <w:r>
        <w:rPr>
          <w:rtl/>
          <w:lang w:bidi="ar-IQ"/>
        </w:rPr>
        <w:t>،</w:t>
      </w:r>
      <w:r w:rsidRPr="00045F63">
        <w:rPr>
          <w:rtl/>
        </w:rPr>
        <w:t xml:space="preserve"> فلاحظ.</w:t>
      </w:r>
    </w:p>
    <w:p w:rsidR="004A7232" w:rsidRPr="00045F63" w:rsidRDefault="004A7232" w:rsidP="004A7232">
      <w:pPr>
        <w:pStyle w:val="libFootnote0"/>
        <w:rPr>
          <w:rtl/>
        </w:rPr>
      </w:pPr>
      <w:r w:rsidRPr="00045F63">
        <w:rPr>
          <w:rtl/>
        </w:rPr>
        <w:t>(3) ظاهرا</w:t>
      </w:r>
      <w:r>
        <w:rPr>
          <w:rtl/>
        </w:rPr>
        <w:t>:</w:t>
      </w:r>
      <w:r w:rsidRPr="00045F63">
        <w:rPr>
          <w:rtl/>
        </w:rPr>
        <w:t xml:space="preserve"> </w:t>
      </w:r>
      <w:r>
        <w:rPr>
          <w:rtl/>
        </w:rPr>
        <w:t>(</w:t>
      </w:r>
      <w:r w:rsidRPr="00045F63">
        <w:rPr>
          <w:rtl/>
        </w:rPr>
        <w:t>زيارة</w:t>
      </w:r>
      <w:r>
        <w:rPr>
          <w:rtl/>
        </w:rPr>
        <w:t>)،</w:t>
      </w:r>
      <w:r w:rsidRPr="00045F63">
        <w:rPr>
          <w:rtl/>
        </w:rPr>
        <w:t xml:space="preserve"> قال الصدوق « </w:t>
      </w:r>
      <w:r w:rsidRPr="004A7232">
        <w:rPr>
          <w:rStyle w:val="libAlaemChar"/>
          <w:rtl/>
        </w:rPr>
        <w:t>قدس‌سره</w:t>
      </w:r>
      <w:r w:rsidRPr="00045F63">
        <w:rPr>
          <w:rtl/>
        </w:rPr>
        <w:t xml:space="preserve"> »</w:t>
      </w:r>
      <w:r>
        <w:rPr>
          <w:rtl/>
        </w:rPr>
        <w:t>:</w:t>
      </w:r>
      <w:r w:rsidRPr="00045F63">
        <w:rPr>
          <w:rtl/>
        </w:rPr>
        <w:t xml:space="preserve"> حدثنا شريف الدين الصدوق أبو علي محمّد ابن أحمد بن محمّد بن زائره بن عبد الله بن الحسن بن الحسين بن علي بن الحسين بن علي بن أبي طالب صلوات الله عليهم. كمال الدين 1</w:t>
      </w:r>
      <w:r>
        <w:rPr>
          <w:rtl/>
        </w:rPr>
        <w:t>:</w:t>
      </w:r>
      <w:r w:rsidRPr="00045F63">
        <w:rPr>
          <w:rtl/>
        </w:rPr>
        <w:t xml:space="preserve"> 239 / 60.</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[133]</w:t>
      </w:r>
      <w:r>
        <w:rPr>
          <w:rtl/>
        </w:rPr>
        <w:t xml:space="preserve"> - </w:t>
      </w:r>
      <w:r w:rsidRPr="00045F63">
        <w:rPr>
          <w:rtl/>
        </w:rPr>
        <w:t>قلج</w:t>
      </w:r>
      <w:r>
        <w:rPr>
          <w:rtl/>
        </w:rPr>
        <w:t xml:space="preserve"> - </w:t>
      </w:r>
      <w:r w:rsidRPr="00045F63">
        <w:rPr>
          <w:rtl/>
        </w:rPr>
        <w:t>محمّد بن أحمد بن الحسين بن يوسف البغدادي.</w:t>
      </w:r>
    </w:p>
    <w:p w:rsidR="004A7232" w:rsidRPr="00045F63" w:rsidRDefault="004A7232" w:rsidP="004A7232">
      <w:pPr>
        <w:pStyle w:val="libNormal"/>
        <w:rPr>
          <w:rtl/>
        </w:rPr>
      </w:pPr>
      <w:r w:rsidRPr="00045F63">
        <w:rPr>
          <w:rtl/>
        </w:rPr>
        <w:t>[134]</w:t>
      </w:r>
      <w:r>
        <w:rPr>
          <w:rtl/>
        </w:rPr>
        <w:t xml:space="preserve"> - </w:t>
      </w:r>
      <w:r w:rsidRPr="00045F63">
        <w:rPr>
          <w:rtl/>
        </w:rPr>
        <w:t>قلد</w:t>
      </w:r>
      <w:r>
        <w:rPr>
          <w:rtl/>
        </w:rPr>
        <w:t xml:space="preserve"> - </w:t>
      </w:r>
      <w:r w:rsidRPr="00045F63">
        <w:rPr>
          <w:rtl/>
        </w:rPr>
        <w:t>محمّد بن أحمد بن سنان المعروف بمحمّد السناني.</w:t>
      </w:r>
    </w:p>
    <w:p w:rsidR="004A7232" w:rsidRPr="00045F63" w:rsidRDefault="004A7232" w:rsidP="004A7232">
      <w:pPr>
        <w:pStyle w:val="libNormal"/>
        <w:rPr>
          <w:rtl/>
        </w:rPr>
      </w:pPr>
      <w:r w:rsidRPr="00045F63">
        <w:rPr>
          <w:rtl/>
        </w:rPr>
        <w:t>[135]</w:t>
      </w:r>
      <w:r>
        <w:rPr>
          <w:rtl/>
        </w:rPr>
        <w:t xml:space="preserve"> - </w:t>
      </w:r>
      <w:r w:rsidRPr="00045F63">
        <w:rPr>
          <w:rtl/>
        </w:rPr>
        <w:t>قلة</w:t>
      </w:r>
      <w:r>
        <w:rPr>
          <w:rtl/>
        </w:rPr>
        <w:t xml:space="preserve"> - </w:t>
      </w:r>
      <w:r w:rsidRPr="00045F63">
        <w:rPr>
          <w:rtl/>
        </w:rPr>
        <w:t>محمّد بن أحمد الشيباني.</w:t>
      </w:r>
    </w:p>
    <w:p w:rsidR="004A7232" w:rsidRPr="00045F63" w:rsidRDefault="004A7232" w:rsidP="004A7232">
      <w:pPr>
        <w:pStyle w:val="libNormal"/>
        <w:rPr>
          <w:rtl/>
        </w:rPr>
      </w:pPr>
      <w:r w:rsidRPr="00045F63">
        <w:rPr>
          <w:rtl/>
        </w:rPr>
        <w:t>[136]</w:t>
      </w:r>
      <w:r>
        <w:rPr>
          <w:rtl/>
        </w:rPr>
        <w:t xml:space="preserve"> - </w:t>
      </w:r>
      <w:r w:rsidRPr="00045F63">
        <w:rPr>
          <w:rtl/>
        </w:rPr>
        <w:t>قلو</w:t>
      </w:r>
      <w:r>
        <w:rPr>
          <w:rtl/>
        </w:rPr>
        <w:t xml:space="preserve"> - </w:t>
      </w:r>
      <w:r w:rsidRPr="00045F63">
        <w:rPr>
          <w:rtl/>
        </w:rPr>
        <w:t xml:space="preserve">محمّد بن أحمد بن يونس المعاني </w:t>
      </w:r>
      <w:r w:rsidRPr="004A7232">
        <w:rPr>
          <w:rStyle w:val="libFootnotenumChar"/>
          <w:rtl/>
        </w:rPr>
        <w:t>(1)</w:t>
      </w:r>
      <w:r>
        <w:rPr>
          <w:rtl/>
        </w:rPr>
        <w:t>.</w:t>
      </w:r>
    </w:p>
    <w:p w:rsidR="004A7232" w:rsidRPr="00045F63" w:rsidRDefault="004A7232" w:rsidP="004A7232">
      <w:pPr>
        <w:pStyle w:val="libNormal"/>
        <w:rPr>
          <w:rtl/>
        </w:rPr>
      </w:pPr>
      <w:r w:rsidRPr="00045F63">
        <w:rPr>
          <w:rtl/>
        </w:rPr>
        <w:t>[137]</w:t>
      </w:r>
      <w:r>
        <w:rPr>
          <w:rtl/>
        </w:rPr>
        <w:t xml:space="preserve"> - </w:t>
      </w:r>
      <w:r w:rsidRPr="00045F63">
        <w:rPr>
          <w:rtl/>
        </w:rPr>
        <w:t>قلز</w:t>
      </w:r>
      <w:r>
        <w:rPr>
          <w:rtl/>
        </w:rPr>
        <w:t xml:space="preserve"> - </w:t>
      </w:r>
      <w:r w:rsidRPr="00045F63">
        <w:rPr>
          <w:rtl/>
        </w:rPr>
        <w:t>محمّد بن أحمد بن إبراهيم.</w:t>
      </w:r>
    </w:p>
    <w:p w:rsidR="004A7232" w:rsidRPr="00045F63" w:rsidRDefault="004A7232" w:rsidP="004A7232">
      <w:pPr>
        <w:pStyle w:val="libNormal"/>
        <w:rPr>
          <w:rtl/>
        </w:rPr>
      </w:pPr>
      <w:r w:rsidRPr="00045F63">
        <w:rPr>
          <w:rtl/>
        </w:rPr>
        <w:t>[138]</w:t>
      </w:r>
      <w:r>
        <w:rPr>
          <w:rtl/>
        </w:rPr>
        <w:t xml:space="preserve"> - </w:t>
      </w:r>
      <w:r w:rsidRPr="00045F63">
        <w:rPr>
          <w:rtl/>
        </w:rPr>
        <w:t>قلح</w:t>
      </w:r>
      <w:r>
        <w:rPr>
          <w:rtl/>
        </w:rPr>
        <w:t xml:space="preserve"> - </w:t>
      </w:r>
      <w:r w:rsidRPr="00045F63">
        <w:rPr>
          <w:rtl/>
        </w:rPr>
        <w:t>محمّد بن أحمد البغدادي الورّاق.</w:t>
      </w:r>
    </w:p>
    <w:p w:rsidR="004A7232" w:rsidRPr="00045F63" w:rsidRDefault="004A7232" w:rsidP="004A7232">
      <w:pPr>
        <w:pStyle w:val="libNormal"/>
        <w:rPr>
          <w:rtl/>
        </w:rPr>
      </w:pPr>
      <w:r w:rsidRPr="00045F63">
        <w:rPr>
          <w:rtl/>
        </w:rPr>
        <w:t>[139]</w:t>
      </w:r>
      <w:r>
        <w:rPr>
          <w:rtl/>
        </w:rPr>
        <w:t xml:space="preserve"> - </w:t>
      </w:r>
      <w:r w:rsidRPr="00045F63">
        <w:rPr>
          <w:rtl/>
        </w:rPr>
        <w:t>قلط</w:t>
      </w:r>
      <w:r>
        <w:rPr>
          <w:rtl/>
        </w:rPr>
        <w:t xml:space="preserve"> - </w:t>
      </w:r>
      <w:r w:rsidRPr="00045F63">
        <w:rPr>
          <w:rtl/>
        </w:rPr>
        <w:t>محمّد بن أحمد القضاعي.</w:t>
      </w:r>
    </w:p>
    <w:p w:rsidR="004A7232" w:rsidRPr="00045F63" w:rsidRDefault="004A7232" w:rsidP="004A7232">
      <w:pPr>
        <w:pStyle w:val="libNormal"/>
        <w:rPr>
          <w:rtl/>
        </w:rPr>
      </w:pPr>
      <w:r w:rsidRPr="00045F63">
        <w:rPr>
          <w:rtl/>
        </w:rPr>
        <w:t>[140]</w:t>
      </w:r>
      <w:r>
        <w:rPr>
          <w:rtl/>
        </w:rPr>
        <w:t xml:space="preserve"> - </w:t>
      </w:r>
      <w:r w:rsidRPr="00045F63">
        <w:rPr>
          <w:rtl/>
        </w:rPr>
        <w:t>قم</w:t>
      </w:r>
      <w:r>
        <w:rPr>
          <w:rtl/>
        </w:rPr>
        <w:t xml:space="preserve"> - </w:t>
      </w:r>
      <w:r w:rsidRPr="00045F63">
        <w:rPr>
          <w:rtl/>
        </w:rPr>
        <w:t xml:space="preserve">محمّد بن أحمد العثاني </w:t>
      </w:r>
      <w:r w:rsidRPr="004A7232">
        <w:rPr>
          <w:rStyle w:val="libFootnotenumChar"/>
          <w:rtl/>
        </w:rPr>
        <w:t>(2)</w:t>
      </w:r>
      <w:r>
        <w:rPr>
          <w:rtl/>
        </w:rPr>
        <w:t>.</w:t>
      </w:r>
    </w:p>
    <w:p w:rsidR="004A7232" w:rsidRPr="00045F63" w:rsidRDefault="004A7232" w:rsidP="004A7232">
      <w:pPr>
        <w:pStyle w:val="libNormal"/>
        <w:rPr>
          <w:rtl/>
        </w:rPr>
      </w:pPr>
      <w:r w:rsidRPr="00045F63">
        <w:rPr>
          <w:rtl/>
        </w:rPr>
        <w:t>[141]</w:t>
      </w:r>
      <w:r>
        <w:rPr>
          <w:rtl/>
        </w:rPr>
        <w:t xml:space="preserve"> - </w:t>
      </w:r>
      <w:r w:rsidRPr="00045F63">
        <w:rPr>
          <w:rtl/>
        </w:rPr>
        <w:t>قما</w:t>
      </w:r>
      <w:r>
        <w:rPr>
          <w:rtl/>
        </w:rPr>
        <w:t xml:space="preserve"> - </w:t>
      </w:r>
      <w:r w:rsidRPr="00045F63">
        <w:rPr>
          <w:rtl/>
        </w:rPr>
        <w:t xml:space="preserve">محمّد بن أحمد بن يحيى العطار كذا في بعض الأسانيد ويحتمل كونه مقلوبا </w:t>
      </w:r>
      <w:r w:rsidRPr="004A7232">
        <w:rPr>
          <w:rStyle w:val="libFootnotenumChar"/>
          <w:rtl/>
        </w:rPr>
        <w:t>(3)</w:t>
      </w:r>
      <w:r>
        <w:rPr>
          <w:rtl/>
        </w:rPr>
        <w:t>.</w:t>
      </w:r>
    </w:p>
    <w:p w:rsidR="004A7232" w:rsidRPr="00045F63" w:rsidRDefault="004A7232" w:rsidP="004A7232">
      <w:pPr>
        <w:pStyle w:val="libNormal"/>
        <w:rPr>
          <w:rtl/>
        </w:rPr>
      </w:pPr>
      <w:r w:rsidRPr="00045F63">
        <w:rPr>
          <w:rtl/>
        </w:rPr>
        <w:t>[142]</w:t>
      </w:r>
      <w:r>
        <w:rPr>
          <w:rtl/>
        </w:rPr>
        <w:t xml:space="preserve"> - </w:t>
      </w:r>
      <w:r w:rsidRPr="00045F63">
        <w:rPr>
          <w:rtl/>
        </w:rPr>
        <w:t>قمب</w:t>
      </w:r>
      <w:r>
        <w:rPr>
          <w:rtl/>
        </w:rPr>
        <w:t xml:space="preserve"> - </w:t>
      </w:r>
      <w:r w:rsidRPr="00045F63">
        <w:rPr>
          <w:rtl/>
        </w:rPr>
        <w:t xml:space="preserve">محمّد بن إسحاق بن أحمد المثنّى </w:t>
      </w:r>
      <w:r w:rsidRPr="004A7232">
        <w:rPr>
          <w:rStyle w:val="libFootnotenumChar"/>
          <w:rtl/>
        </w:rPr>
        <w:t>(4)</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لم نقف عليه في سائر كتب الحديث والرجال الاّ ما نقل عن هذه الفائدة في معجم رجال الحديث 15</w:t>
      </w:r>
      <w:r>
        <w:rPr>
          <w:rtl/>
        </w:rPr>
        <w:t>:</w:t>
      </w:r>
      <w:r w:rsidRPr="00045F63">
        <w:rPr>
          <w:rtl/>
        </w:rPr>
        <w:t xml:space="preserve"> 51 باعتباره احد مشايخ الصدوق « </w:t>
      </w:r>
      <w:r w:rsidRPr="004A7232">
        <w:rPr>
          <w:rStyle w:val="libAlaemChar"/>
          <w:rtl/>
        </w:rPr>
        <w:t>قدس‌سره</w:t>
      </w:r>
      <w:r w:rsidRPr="00045F63">
        <w:rPr>
          <w:rtl/>
        </w:rPr>
        <w:t xml:space="preserve"> »</w:t>
      </w:r>
      <w:r>
        <w:rPr>
          <w:rtl/>
        </w:rPr>
        <w:t>.</w:t>
      </w:r>
    </w:p>
    <w:p w:rsidR="004A7232" w:rsidRPr="00045F63" w:rsidRDefault="004A7232" w:rsidP="004A7232">
      <w:pPr>
        <w:pStyle w:val="libFootnote0"/>
        <w:rPr>
          <w:rtl/>
        </w:rPr>
      </w:pPr>
      <w:r w:rsidRPr="00045F63">
        <w:rPr>
          <w:rtl/>
        </w:rPr>
        <w:t>(2) لم تذكره كتب الرجال المتيسرة</w:t>
      </w:r>
      <w:r>
        <w:rPr>
          <w:rtl/>
        </w:rPr>
        <w:t>،</w:t>
      </w:r>
      <w:r w:rsidRPr="00045F63">
        <w:rPr>
          <w:rtl/>
        </w:rPr>
        <w:t xml:space="preserve"> ولم نقف على رواية للصدوق عنه في كتبه</w:t>
      </w:r>
      <w:r>
        <w:rPr>
          <w:rtl/>
        </w:rPr>
        <w:t>،</w:t>
      </w:r>
      <w:r w:rsidRPr="00045F63">
        <w:rPr>
          <w:rtl/>
        </w:rPr>
        <w:t xml:space="preserve"> ولعلّ </w:t>
      </w:r>
      <w:r>
        <w:rPr>
          <w:rtl/>
        </w:rPr>
        <w:t>(</w:t>
      </w:r>
      <w:r w:rsidRPr="00045F63">
        <w:rPr>
          <w:rtl/>
        </w:rPr>
        <w:t>العثاني</w:t>
      </w:r>
      <w:r>
        <w:rPr>
          <w:rtl/>
        </w:rPr>
        <w:t>)</w:t>
      </w:r>
      <w:r w:rsidRPr="00045F63">
        <w:rPr>
          <w:rtl/>
        </w:rPr>
        <w:t xml:space="preserve"> محرف عن </w:t>
      </w:r>
      <w:r>
        <w:rPr>
          <w:rtl/>
        </w:rPr>
        <w:t>(</w:t>
      </w:r>
      <w:r w:rsidRPr="00045F63">
        <w:rPr>
          <w:rtl/>
        </w:rPr>
        <w:t>الشيباني</w:t>
      </w:r>
      <w:r>
        <w:rPr>
          <w:rtl/>
        </w:rPr>
        <w:t>)</w:t>
      </w:r>
      <w:r w:rsidRPr="00045F63">
        <w:rPr>
          <w:rtl/>
        </w:rPr>
        <w:t xml:space="preserve"> المتقدم الذي روى عنه ابن بابويه في التوحيد باب معنى التوحيد والعدل ح 2</w:t>
      </w:r>
      <w:r>
        <w:rPr>
          <w:rtl/>
        </w:rPr>
        <w:t>،</w:t>
      </w:r>
      <w:r w:rsidRPr="00045F63">
        <w:rPr>
          <w:rtl/>
        </w:rPr>
        <w:t xml:space="preserve"> وفي معاني الأخبار باب معنى الكلمة الباقية 62 ح 1.</w:t>
      </w:r>
    </w:p>
    <w:p w:rsidR="004A7232" w:rsidRPr="00045F63" w:rsidRDefault="004A7232" w:rsidP="004A7232">
      <w:pPr>
        <w:pStyle w:val="libFootnote0"/>
        <w:rPr>
          <w:rtl/>
        </w:rPr>
      </w:pPr>
      <w:r w:rsidRPr="00045F63">
        <w:rPr>
          <w:rtl/>
        </w:rPr>
        <w:t xml:space="preserve">(3) احتمال المصنف « </w:t>
      </w:r>
      <w:r w:rsidRPr="004A7232">
        <w:rPr>
          <w:rStyle w:val="libAlaemChar"/>
          <w:rtl/>
        </w:rPr>
        <w:t>قدس‌سره</w:t>
      </w:r>
      <w:r w:rsidRPr="00045F63">
        <w:rPr>
          <w:rtl/>
        </w:rPr>
        <w:t xml:space="preserve"> » في محله</w:t>
      </w:r>
      <w:r>
        <w:rPr>
          <w:rtl/>
        </w:rPr>
        <w:t>،</w:t>
      </w:r>
      <w:r w:rsidRPr="00045F63">
        <w:rPr>
          <w:rtl/>
        </w:rPr>
        <w:t xml:space="preserve"> لان محمّدا هذا هو من مشايخ احمد بن إدريس</w:t>
      </w:r>
      <w:r>
        <w:rPr>
          <w:rtl/>
        </w:rPr>
        <w:t>،</w:t>
      </w:r>
      <w:r w:rsidRPr="00045F63">
        <w:rPr>
          <w:rtl/>
        </w:rPr>
        <w:t xml:space="preserve"> وسعد ابن عبد الله</w:t>
      </w:r>
      <w:r>
        <w:rPr>
          <w:rtl/>
        </w:rPr>
        <w:t>،</w:t>
      </w:r>
      <w:r w:rsidRPr="00045F63">
        <w:rPr>
          <w:rtl/>
        </w:rPr>
        <w:t xml:space="preserve"> ومحمّد بن يحيى العطار وأضرابهم</w:t>
      </w:r>
      <w:r>
        <w:rPr>
          <w:rtl/>
        </w:rPr>
        <w:t>،</w:t>
      </w:r>
      <w:r w:rsidRPr="00045F63">
        <w:rPr>
          <w:rtl/>
        </w:rPr>
        <w:t xml:space="preserve"> وهؤلاء كلهم من مشايخ ثقة الإسلام الكليني</w:t>
      </w:r>
      <w:r>
        <w:rPr>
          <w:rtl/>
        </w:rPr>
        <w:t>،</w:t>
      </w:r>
      <w:r w:rsidRPr="00045F63">
        <w:rPr>
          <w:rtl/>
        </w:rPr>
        <w:t xml:space="preserve"> أما أحمد بن محمّد بن يحيى العطار فهو من مشايخ الصدوق « </w:t>
      </w:r>
      <w:r w:rsidRPr="004A7232">
        <w:rPr>
          <w:rStyle w:val="libAlaemChar"/>
          <w:rtl/>
        </w:rPr>
        <w:t>قدس‌سره</w:t>
      </w:r>
      <w:r w:rsidRPr="00045F63">
        <w:rPr>
          <w:rtl/>
        </w:rPr>
        <w:t xml:space="preserve"> » وروى عنه كثيرا في سائر كتبه</w:t>
      </w:r>
      <w:r>
        <w:rPr>
          <w:rtl/>
        </w:rPr>
        <w:t>،</w:t>
      </w:r>
      <w:r w:rsidRPr="00045F63">
        <w:rPr>
          <w:rtl/>
        </w:rPr>
        <w:t xml:space="preserve"> ولعل ما ورد في الخصال باب رفع هذه الإمامة تسعة أشياء ح / 9 كان مدعاة لما في هذه الفائدة</w:t>
      </w:r>
      <w:r>
        <w:rPr>
          <w:rtl/>
        </w:rPr>
        <w:t>،</w:t>
      </w:r>
      <w:r w:rsidRPr="00045F63">
        <w:rPr>
          <w:rtl/>
        </w:rPr>
        <w:t xml:space="preserve"> وهو من غلط نسخة الخصال</w:t>
      </w:r>
      <w:r>
        <w:rPr>
          <w:rtl/>
        </w:rPr>
        <w:t>،</w:t>
      </w:r>
      <w:r w:rsidRPr="00045F63">
        <w:rPr>
          <w:rtl/>
        </w:rPr>
        <w:t xml:space="preserve"> والصحيح</w:t>
      </w:r>
      <w:r>
        <w:rPr>
          <w:rtl/>
        </w:rPr>
        <w:t>:</w:t>
      </w:r>
      <w:r w:rsidRPr="00045F63">
        <w:rPr>
          <w:rtl/>
        </w:rPr>
        <w:t xml:space="preserve"> احمد بن محمّد لا محمّد بن أحمد</w:t>
      </w:r>
      <w:r>
        <w:rPr>
          <w:rtl/>
        </w:rPr>
        <w:t>،</w:t>
      </w:r>
      <w:r w:rsidRPr="00045F63">
        <w:rPr>
          <w:rtl/>
        </w:rPr>
        <w:t xml:space="preserve"> وقد نبه عليه في معجم رجال الحديث 15</w:t>
      </w:r>
      <w:r>
        <w:rPr>
          <w:rtl/>
        </w:rPr>
        <w:t>:</w:t>
      </w:r>
      <w:r w:rsidRPr="00045F63">
        <w:rPr>
          <w:rtl/>
        </w:rPr>
        <w:t xml:space="preserve"> 49</w:t>
      </w:r>
      <w:r>
        <w:rPr>
          <w:rtl/>
        </w:rPr>
        <w:t>،</w:t>
      </w:r>
      <w:r w:rsidRPr="00045F63">
        <w:rPr>
          <w:rtl/>
        </w:rPr>
        <w:t xml:space="preserve"> فراجع.</w:t>
      </w:r>
    </w:p>
    <w:p w:rsidR="004A7232" w:rsidRPr="00045F63" w:rsidRDefault="004A7232" w:rsidP="004A7232">
      <w:pPr>
        <w:pStyle w:val="libFootnote0"/>
        <w:rPr>
          <w:rtl/>
        </w:rPr>
      </w:pPr>
      <w:r w:rsidRPr="00045F63">
        <w:rPr>
          <w:rtl/>
        </w:rPr>
        <w:t xml:space="preserve">(4) لم نظفر برواية واحدة للصدوق « </w:t>
      </w:r>
      <w:r w:rsidRPr="004A7232">
        <w:rPr>
          <w:rStyle w:val="libAlaemChar"/>
          <w:rtl/>
        </w:rPr>
        <w:t>قدس‌سره</w:t>
      </w:r>
      <w:r w:rsidRPr="00045F63">
        <w:rPr>
          <w:rtl/>
        </w:rPr>
        <w:t xml:space="preserve"> » عنه في سائر كتبه</w:t>
      </w:r>
      <w:r>
        <w:rPr>
          <w:rtl/>
        </w:rPr>
        <w:t>،</w:t>
      </w:r>
      <w:r w:rsidRPr="00045F63">
        <w:rPr>
          <w:rtl/>
        </w:rPr>
        <w:t xml:space="preserve"> وما وقفنا عليه روايته عن محمّد ابن أحمد بن إسحاق وهو أبو واسع النيسابوري كما في عيون الاخبار ج 2 ب 36 ح 1 وروايته أيضا عن محمّد بن أبي إسحاق بن أحمد الليثي كما في الأمالي مجلس 80 ح / 1 والظاهر زيادة لفظ </w:t>
      </w:r>
      <w:r>
        <w:rPr>
          <w:rtl/>
        </w:rPr>
        <w:t>(</w:t>
      </w:r>
      <w:r w:rsidRPr="00045F63">
        <w:rPr>
          <w:rtl/>
        </w:rPr>
        <w:t>أبي</w:t>
      </w:r>
      <w:r>
        <w:rPr>
          <w:rtl/>
        </w:rPr>
        <w:t>)</w:t>
      </w:r>
      <w:r w:rsidRPr="00045F63">
        <w:rPr>
          <w:rtl/>
        </w:rPr>
        <w:t xml:space="preserve"> في الاسم كما في معجم رجال الحديث 14</w:t>
      </w:r>
      <w:r>
        <w:rPr>
          <w:rtl/>
        </w:rPr>
        <w:t>:</w:t>
      </w:r>
      <w:r w:rsidRPr="00045F63">
        <w:rPr>
          <w:rtl/>
        </w:rPr>
        <w:t xml:space="preserve"> مما يحتمل معه إرادة الأخير فصحف اللقب سهوا</w:t>
      </w:r>
      <w:r>
        <w:rPr>
          <w:rtl/>
        </w:rPr>
        <w:t>،</w:t>
      </w:r>
      <w:r w:rsidRPr="00045F63">
        <w:rPr>
          <w:rtl/>
        </w:rPr>
        <w:t xml:space="preserve"> واحتمال إرادة الأوّل فيه من البعد ما لا يخفى.</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[143]</w:t>
      </w:r>
      <w:r>
        <w:rPr>
          <w:rtl/>
        </w:rPr>
        <w:t xml:space="preserve"> - </w:t>
      </w:r>
      <w:r w:rsidRPr="00045F63">
        <w:rPr>
          <w:rtl/>
        </w:rPr>
        <w:t>قمج</w:t>
      </w:r>
      <w:r>
        <w:rPr>
          <w:rtl/>
        </w:rPr>
        <w:t xml:space="preserve"> - </w:t>
      </w:r>
      <w:r w:rsidRPr="00045F63">
        <w:rPr>
          <w:rtl/>
        </w:rPr>
        <w:t>محمّد بن بكران النقّاش.</w:t>
      </w:r>
    </w:p>
    <w:p w:rsidR="004A7232" w:rsidRPr="00045F63" w:rsidRDefault="004A7232" w:rsidP="004A7232">
      <w:pPr>
        <w:pStyle w:val="libNormal"/>
        <w:rPr>
          <w:rtl/>
        </w:rPr>
      </w:pPr>
      <w:r w:rsidRPr="00045F63">
        <w:rPr>
          <w:rtl/>
        </w:rPr>
        <w:t>[144]</w:t>
      </w:r>
      <w:r>
        <w:rPr>
          <w:rtl/>
        </w:rPr>
        <w:t xml:space="preserve"> - </w:t>
      </w:r>
      <w:r w:rsidRPr="00045F63">
        <w:rPr>
          <w:rtl/>
        </w:rPr>
        <w:t>قمد</w:t>
      </w:r>
      <w:r>
        <w:rPr>
          <w:rtl/>
        </w:rPr>
        <w:t xml:space="preserve"> - </w:t>
      </w:r>
      <w:r w:rsidRPr="00045F63">
        <w:rPr>
          <w:rtl/>
        </w:rPr>
        <w:t xml:space="preserve">محمّد بن بكر بن علي بن محمّد بن المفضّل الحنفي </w:t>
      </w:r>
      <w:r w:rsidRPr="004A7232">
        <w:rPr>
          <w:rStyle w:val="libFootnotenumChar"/>
          <w:rtl/>
        </w:rPr>
        <w:t>(1)</w:t>
      </w:r>
      <w:r>
        <w:rPr>
          <w:rtl/>
        </w:rPr>
        <w:t>.</w:t>
      </w:r>
    </w:p>
    <w:p w:rsidR="004A7232" w:rsidRPr="00045F63" w:rsidRDefault="004A7232" w:rsidP="004A7232">
      <w:pPr>
        <w:pStyle w:val="libNormal"/>
        <w:rPr>
          <w:rtl/>
        </w:rPr>
      </w:pPr>
      <w:r w:rsidRPr="00045F63">
        <w:rPr>
          <w:rtl/>
        </w:rPr>
        <w:t>[145]</w:t>
      </w:r>
      <w:r>
        <w:rPr>
          <w:rtl/>
        </w:rPr>
        <w:t xml:space="preserve"> - </w:t>
      </w:r>
      <w:r w:rsidRPr="00045F63">
        <w:rPr>
          <w:rtl/>
        </w:rPr>
        <w:t>قمة</w:t>
      </w:r>
      <w:r>
        <w:rPr>
          <w:rtl/>
        </w:rPr>
        <w:t xml:space="preserve"> - </w:t>
      </w:r>
      <w:r w:rsidRPr="00045F63">
        <w:rPr>
          <w:rtl/>
        </w:rPr>
        <w:t>محمّد بن جعفر البندار.</w:t>
      </w:r>
    </w:p>
    <w:p w:rsidR="004A7232" w:rsidRPr="00045F63" w:rsidRDefault="004A7232" w:rsidP="004A7232">
      <w:pPr>
        <w:pStyle w:val="libNormal"/>
        <w:rPr>
          <w:rtl/>
        </w:rPr>
      </w:pPr>
      <w:r w:rsidRPr="00045F63">
        <w:rPr>
          <w:rtl/>
        </w:rPr>
        <w:t>[146]</w:t>
      </w:r>
      <w:r>
        <w:rPr>
          <w:rtl/>
        </w:rPr>
        <w:t xml:space="preserve"> - </w:t>
      </w:r>
      <w:r w:rsidRPr="00045F63">
        <w:rPr>
          <w:rtl/>
        </w:rPr>
        <w:t>قمو</w:t>
      </w:r>
      <w:r>
        <w:rPr>
          <w:rtl/>
        </w:rPr>
        <w:t xml:space="preserve"> - </w:t>
      </w:r>
      <w:r w:rsidRPr="00045F63">
        <w:rPr>
          <w:rtl/>
        </w:rPr>
        <w:t>محمّد بن جعفر بن الحسن البغدادي.</w:t>
      </w:r>
    </w:p>
    <w:p w:rsidR="004A7232" w:rsidRPr="00045F63" w:rsidRDefault="004A7232" w:rsidP="004A7232">
      <w:pPr>
        <w:pStyle w:val="libNormal"/>
        <w:rPr>
          <w:rtl/>
        </w:rPr>
      </w:pPr>
      <w:r w:rsidRPr="00045F63">
        <w:rPr>
          <w:rtl/>
        </w:rPr>
        <w:t>[147]</w:t>
      </w:r>
      <w:r>
        <w:rPr>
          <w:rtl/>
        </w:rPr>
        <w:t xml:space="preserve"> - </w:t>
      </w:r>
      <w:r w:rsidRPr="00045F63">
        <w:rPr>
          <w:rtl/>
        </w:rPr>
        <w:t>قمز</w:t>
      </w:r>
      <w:r>
        <w:rPr>
          <w:rtl/>
        </w:rPr>
        <w:t xml:space="preserve"> - </w:t>
      </w:r>
      <w:r w:rsidRPr="00045F63">
        <w:rPr>
          <w:rtl/>
        </w:rPr>
        <w:t xml:space="preserve">محمّد بن جعفر بن محمّد الخزاعي </w:t>
      </w:r>
      <w:r w:rsidRPr="004A7232">
        <w:rPr>
          <w:rStyle w:val="libFootnotenumChar"/>
          <w:rtl/>
        </w:rPr>
        <w:t>(2)</w:t>
      </w:r>
      <w:r>
        <w:rPr>
          <w:rtl/>
        </w:rPr>
        <w:t>.</w:t>
      </w:r>
    </w:p>
    <w:p w:rsidR="004A7232" w:rsidRPr="00045F63" w:rsidRDefault="004A7232" w:rsidP="004A7232">
      <w:pPr>
        <w:pStyle w:val="libNormal"/>
        <w:rPr>
          <w:rtl/>
        </w:rPr>
      </w:pPr>
      <w:r w:rsidRPr="00045F63">
        <w:rPr>
          <w:rtl/>
        </w:rPr>
        <w:t>[148]</w:t>
      </w:r>
      <w:r>
        <w:rPr>
          <w:rtl/>
        </w:rPr>
        <w:t xml:space="preserve"> - </w:t>
      </w:r>
      <w:r w:rsidRPr="00045F63">
        <w:rPr>
          <w:rtl/>
        </w:rPr>
        <w:t>قمح</w:t>
      </w:r>
      <w:r>
        <w:rPr>
          <w:rtl/>
        </w:rPr>
        <w:t xml:space="preserve"> - </w:t>
      </w:r>
      <w:r w:rsidRPr="00045F63">
        <w:rPr>
          <w:rtl/>
        </w:rPr>
        <w:t xml:space="preserve">محمّد بن حسان </w:t>
      </w:r>
      <w:r w:rsidRPr="004A7232">
        <w:rPr>
          <w:rStyle w:val="libFootnotenumChar"/>
          <w:rtl/>
        </w:rPr>
        <w:t>(3)</w:t>
      </w:r>
      <w:r>
        <w:rPr>
          <w:rtl/>
        </w:rPr>
        <w:t>.</w:t>
      </w:r>
    </w:p>
    <w:p w:rsidR="004A7232" w:rsidRPr="00045F63" w:rsidRDefault="004A7232" w:rsidP="004A7232">
      <w:pPr>
        <w:pStyle w:val="libNormal"/>
        <w:rPr>
          <w:rtl/>
        </w:rPr>
      </w:pPr>
      <w:r w:rsidRPr="00045F63">
        <w:rPr>
          <w:rtl/>
        </w:rPr>
        <w:t>[149]</w:t>
      </w:r>
      <w:r>
        <w:rPr>
          <w:rtl/>
        </w:rPr>
        <w:t xml:space="preserve"> - </w:t>
      </w:r>
      <w:r w:rsidRPr="00045F63">
        <w:rPr>
          <w:rtl/>
        </w:rPr>
        <w:t>قمط</w:t>
      </w:r>
      <w:r>
        <w:rPr>
          <w:rtl/>
        </w:rPr>
        <w:t xml:space="preserve"> - </w:t>
      </w:r>
      <w:r w:rsidRPr="00045F63">
        <w:rPr>
          <w:rtl/>
        </w:rPr>
        <w:t xml:space="preserve">محمّد بن الحسين </w:t>
      </w:r>
      <w:r w:rsidRPr="004A7232">
        <w:rPr>
          <w:rStyle w:val="libFootnotenumChar"/>
          <w:rtl/>
        </w:rPr>
        <w:t>(4)</w:t>
      </w:r>
      <w:r w:rsidRPr="00045F63">
        <w:rPr>
          <w:rtl/>
        </w:rPr>
        <w:t xml:space="preserve"> بن أحمد بن الوليد القمي.</w:t>
      </w:r>
    </w:p>
    <w:p w:rsidR="004A7232" w:rsidRPr="00045F63" w:rsidRDefault="004A7232" w:rsidP="004A7232">
      <w:pPr>
        <w:pStyle w:val="libNormal"/>
        <w:rPr>
          <w:rtl/>
        </w:rPr>
      </w:pPr>
      <w:r w:rsidRPr="00045F63">
        <w:rPr>
          <w:rtl/>
        </w:rPr>
        <w:t>[150]</w:t>
      </w:r>
      <w:r>
        <w:rPr>
          <w:rtl/>
        </w:rPr>
        <w:t xml:space="preserve"> - </w:t>
      </w:r>
      <w:r w:rsidRPr="00045F63">
        <w:rPr>
          <w:rtl/>
        </w:rPr>
        <w:t>قن</w:t>
      </w:r>
      <w:r>
        <w:rPr>
          <w:rtl/>
        </w:rPr>
        <w:t xml:space="preserve"> - </w:t>
      </w:r>
      <w:r w:rsidRPr="00045F63">
        <w:rPr>
          <w:rtl/>
        </w:rPr>
        <w:t xml:space="preserve">محمّد بن الحسن بن علي بن فضّال </w:t>
      </w:r>
      <w:r w:rsidRPr="004A7232">
        <w:rPr>
          <w:rStyle w:val="libFootnotenumChar"/>
          <w:rtl/>
        </w:rPr>
        <w:t>(5)</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لم نقف عليه في سائر كتب الحديث والرجال الا ما نقل عن هذه الفائدة في معجم رجال الحديث 15</w:t>
      </w:r>
      <w:r>
        <w:rPr>
          <w:rtl/>
        </w:rPr>
        <w:t>:</w:t>
      </w:r>
      <w:r w:rsidRPr="00045F63">
        <w:rPr>
          <w:rtl/>
        </w:rPr>
        <w:t xml:space="preserve"> 137 باعتباره احد مشايخ الصدوق « </w:t>
      </w:r>
      <w:r w:rsidRPr="004A7232">
        <w:rPr>
          <w:rStyle w:val="libAlaemChar"/>
          <w:rtl/>
        </w:rPr>
        <w:t>قدس‌سره</w:t>
      </w:r>
      <w:r w:rsidRPr="00045F63">
        <w:rPr>
          <w:rtl/>
        </w:rPr>
        <w:t xml:space="preserve"> »</w:t>
      </w:r>
      <w:r>
        <w:rPr>
          <w:rtl/>
        </w:rPr>
        <w:t>.</w:t>
      </w:r>
    </w:p>
    <w:p w:rsidR="004A7232" w:rsidRPr="00045F63" w:rsidRDefault="004A7232" w:rsidP="004A7232">
      <w:pPr>
        <w:pStyle w:val="libFootnote0"/>
        <w:rPr>
          <w:rtl/>
        </w:rPr>
      </w:pPr>
      <w:r w:rsidRPr="00045F63">
        <w:rPr>
          <w:rtl/>
        </w:rPr>
        <w:t>(2) لم نقف عليه في سائر كتب الحديث والرجال الا ما نقل عن هذه الفائدة في معجم رجال الحديث 5</w:t>
      </w:r>
      <w:r>
        <w:rPr>
          <w:rtl/>
        </w:rPr>
        <w:t>:</w:t>
      </w:r>
      <w:r w:rsidRPr="00045F63">
        <w:rPr>
          <w:rtl/>
        </w:rPr>
        <w:t xml:space="preserve"> 169 باعتباره احد مشايخ الصدوق « </w:t>
      </w:r>
      <w:r w:rsidRPr="004A7232">
        <w:rPr>
          <w:rStyle w:val="libAlaemChar"/>
          <w:rtl/>
        </w:rPr>
        <w:t>قدس‌سره</w:t>
      </w:r>
      <w:r w:rsidRPr="00045F63">
        <w:rPr>
          <w:rtl/>
        </w:rPr>
        <w:t xml:space="preserve"> »</w:t>
      </w:r>
      <w:r>
        <w:rPr>
          <w:rtl/>
        </w:rPr>
        <w:t>.</w:t>
      </w:r>
    </w:p>
    <w:p w:rsidR="004A7232" w:rsidRPr="00045F63" w:rsidRDefault="004A7232" w:rsidP="004A7232">
      <w:pPr>
        <w:pStyle w:val="libFootnote0"/>
        <w:rPr>
          <w:rtl/>
        </w:rPr>
      </w:pPr>
      <w:r w:rsidRPr="00045F63">
        <w:rPr>
          <w:rtl/>
        </w:rPr>
        <w:t>(3) محمّد بن حسان مشترك بين جماعة</w:t>
      </w:r>
      <w:r>
        <w:rPr>
          <w:rtl/>
        </w:rPr>
        <w:t>،</w:t>
      </w:r>
      <w:r w:rsidRPr="00045F63">
        <w:rPr>
          <w:rtl/>
        </w:rPr>
        <w:t xml:space="preserve"> وليس فيهم من هو من طبقة مشايخ الصدوق</w:t>
      </w:r>
      <w:r>
        <w:rPr>
          <w:rtl/>
        </w:rPr>
        <w:t>،</w:t>
      </w:r>
      <w:r w:rsidRPr="00045F63">
        <w:rPr>
          <w:rtl/>
        </w:rPr>
        <w:t xml:space="preserve"> منهم الرازي كما في النجاشي</w:t>
      </w:r>
      <w:r>
        <w:rPr>
          <w:rtl/>
        </w:rPr>
        <w:t>:</w:t>
      </w:r>
      <w:r w:rsidRPr="00045F63">
        <w:rPr>
          <w:rtl/>
        </w:rPr>
        <w:t xml:space="preserve"> 338 / 903</w:t>
      </w:r>
      <w:r>
        <w:rPr>
          <w:rtl/>
        </w:rPr>
        <w:t>،</w:t>
      </w:r>
      <w:r w:rsidRPr="00045F63">
        <w:rPr>
          <w:rtl/>
        </w:rPr>
        <w:t xml:space="preserve"> والبكري الكوفي</w:t>
      </w:r>
      <w:r>
        <w:rPr>
          <w:rtl/>
        </w:rPr>
        <w:t>،</w:t>
      </w:r>
      <w:r w:rsidRPr="00045F63">
        <w:rPr>
          <w:rtl/>
        </w:rPr>
        <w:t xml:space="preserve"> والنهدي</w:t>
      </w:r>
      <w:r>
        <w:rPr>
          <w:rtl/>
        </w:rPr>
        <w:t>،</w:t>
      </w:r>
      <w:r w:rsidRPr="00045F63">
        <w:rPr>
          <w:rtl/>
        </w:rPr>
        <w:t xml:space="preserve"> وابن عرزم كما في رجال الشيخ</w:t>
      </w:r>
      <w:r>
        <w:rPr>
          <w:rtl/>
        </w:rPr>
        <w:t>:</w:t>
      </w:r>
      <w:r w:rsidRPr="00045F63">
        <w:rPr>
          <w:rtl/>
        </w:rPr>
        <w:t xml:space="preserve"> 286 / 89 و90</w:t>
      </w:r>
      <w:r>
        <w:rPr>
          <w:rtl/>
        </w:rPr>
        <w:t>،</w:t>
      </w:r>
      <w:r w:rsidRPr="00045F63">
        <w:rPr>
          <w:rtl/>
        </w:rPr>
        <w:t xml:space="preserve"> 499 / 55</w:t>
      </w:r>
      <w:r>
        <w:rPr>
          <w:rtl/>
        </w:rPr>
        <w:t>،</w:t>
      </w:r>
      <w:r w:rsidRPr="00045F63">
        <w:rPr>
          <w:rtl/>
        </w:rPr>
        <w:t xml:space="preserve"> اما ما ذكره المصنف من كونه احد مشايخ الصدوق فهذا مما لم نجده في سائر كتبه</w:t>
      </w:r>
      <w:r>
        <w:rPr>
          <w:rtl/>
        </w:rPr>
        <w:t>،</w:t>
      </w:r>
      <w:r w:rsidRPr="00045F63">
        <w:rPr>
          <w:rtl/>
        </w:rPr>
        <w:t xml:space="preserve"> ولم نظفر بمن يحمل هذا الاسم وهو من طبقة مشايخه</w:t>
      </w:r>
      <w:r>
        <w:rPr>
          <w:rtl/>
        </w:rPr>
        <w:t>،</w:t>
      </w:r>
      <w:r w:rsidRPr="00045F63">
        <w:rPr>
          <w:rtl/>
        </w:rPr>
        <w:t xml:space="preserve"> فلاحظ.</w:t>
      </w:r>
    </w:p>
    <w:p w:rsidR="004A7232" w:rsidRPr="00045F63" w:rsidRDefault="004A7232" w:rsidP="004A7232">
      <w:pPr>
        <w:pStyle w:val="libFootnote0"/>
        <w:rPr>
          <w:rtl/>
        </w:rPr>
      </w:pPr>
      <w:r w:rsidRPr="00045F63">
        <w:rPr>
          <w:rtl/>
        </w:rPr>
        <w:t>(4) كذا في النسخة الحجرية</w:t>
      </w:r>
      <w:r>
        <w:rPr>
          <w:rtl/>
        </w:rPr>
        <w:t>،</w:t>
      </w:r>
      <w:r w:rsidRPr="00045F63">
        <w:rPr>
          <w:rtl/>
        </w:rPr>
        <w:t xml:space="preserve"> والصحيح هو الحسن</w:t>
      </w:r>
      <w:r>
        <w:rPr>
          <w:rtl/>
        </w:rPr>
        <w:t>،</w:t>
      </w:r>
      <w:r w:rsidRPr="00045F63">
        <w:rPr>
          <w:rtl/>
        </w:rPr>
        <w:t xml:space="preserve"> وهو من أجلاء مشايخ الصدوق</w:t>
      </w:r>
      <w:r>
        <w:rPr>
          <w:rtl/>
        </w:rPr>
        <w:t>،</w:t>
      </w:r>
      <w:r w:rsidRPr="00045F63">
        <w:rPr>
          <w:rtl/>
        </w:rPr>
        <w:t xml:space="preserve"> وقد أكثر من الرواية عنه في سائر كتبه.</w:t>
      </w:r>
    </w:p>
    <w:p w:rsidR="004A7232" w:rsidRPr="00045F63" w:rsidRDefault="004A7232" w:rsidP="004A7232">
      <w:pPr>
        <w:pStyle w:val="libFootnote0"/>
        <w:rPr>
          <w:rtl/>
        </w:rPr>
      </w:pPr>
      <w:r w:rsidRPr="00045F63">
        <w:rPr>
          <w:rtl/>
        </w:rPr>
        <w:t>(5) كذا في النسخة الحجرية</w:t>
      </w:r>
      <w:r>
        <w:rPr>
          <w:rtl/>
        </w:rPr>
        <w:t>،</w:t>
      </w:r>
      <w:r w:rsidRPr="00045F63">
        <w:rPr>
          <w:rtl/>
        </w:rPr>
        <w:t xml:space="preserve"> وهو غريب</w:t>
      </w:r>
      <w:r>
        <w:rPr>
          <w:rtl/>
        </w:rPr>
        <w:t>،</w:t>
      </w:r>
      <w:r w:rsidRPr="00045F63">
        <w:rPr>
          <w:rtl/>
        </w:rPr>
        <w:t xml:space="preserve"> إذ للحسن بن علي بن فضال ثلاثة أولاد</w:t>
      </w:r>
      <w:r>
        <w:rPr>
          <w:rtl/>
        </w:rPr>
        <w:t>:</w:t>
      </w:r>
      <w:r w:rsidRPr="00045F63">
        <w:rPr>
          <w:rtl/>
        </w:rPr>
        <w:t xml:space="preserve"> محمّد</w:t>
      </w:r>
      <w:r>
        <w:rPr>
          <w:rtl/>
        </w:rPr>
        <w:t>،</w:t>
      </w:r>
      <w:r w:rsidRPr="00045F63">
        <w:rPr>
          <w:rtl/>
        </w:rPr>
        <w:t xml:space="preserve"> وأحمد</w:t>
      </w:r>
      <w:r>
        <w:rPr>
          <w:rtl/>
        </w:rPr>
        <w:t>،</w:t>
      </w:r>
      <w:r w:rsidRPr="00045F63">
        <w:rPr>
          <w:rtl/>
        </w:rPr>
        <w:t xml:space="preserve"> وعلي</w:t>
      </w:r>
      <w:r>
        <w:rPr>
          <w:rtl/>
        </w:rPr>
        <w:t>،</w:t>
      </w:r>
      <w:r w:rsidRPr="00045F63">
        <w:rPr>
          <w:rtl/>
        </w:rPr>
        <w:t xml:space="preserve"> اما أحمد فقد مات سنة / 260 ه‍ كما في النجاشي</w:t>
      </w:r>
      <w:r>
        <w:rPr>
          <w:rtl/>
        </w:rPr>
        <w:t>:</w:t>
      </w:r>
      <w:r w:rsidRPr="00045F63">
        <w:rPr>
          <w:rtl/>
        </w:rPr>
        <w:t xml:space="preserve"> 80 / 194</w:t>
      </w:r>
      <w:r>
        <w:rPr>
          <w:rtl/>
        </w:rPr>
        <w:t>،</w:t>
      </w:r>
      <w:r w:rsidRPr="00045F63">
        <w:rPr>
          <w:rtl/>
        </w:rPr>
        <w:t xml:space="preserve"> واما علي فقد روى عنه الصدوق بواسطتين كما في النجاشي أيضا</w:t>
      </w:r>
      <w:r>
        <w:rPr>
          <w:rtl/>
        </w:rPr>
        <w:t>:</w:t>
      </w:r>
      <w:r w:rsidRPr="00045F63">
        <w:rPr>
          <w:rtl/>
        </w:rPr>
        <w:t xml:space="preserve"> 258 / 676</w:t>
      </w:r>
      <w:r>
        <w:rPr>
          <w:rtl/>
        </w:rPr>
        <w:t>،</w:t>
      </w:r>
      <w:r w:rsidRPr="00045F63">
        <w:rPr>
          <w:rtl/>
        </w:rPr>
        <w:t xml:space="preserve"> واما محمّد هذا فقد ذكر الكشي 1</w:t>
      </w:r>
      <w:r>
        <w:rPr>
          <w:rtl/>
        </w:rPr>
        <w:t>:</w:t>
      </w:r>
      <w:r w:rsidRPr="00045F63">
        <w:rPr>
          <w:rtl/>
        </w:rPr>
        <w:t xml:space="preserve"> 345 / 208 انه روى عن أبيه</w:t>
      </w:r>
      <w:r>
        <w:rPr>
          <w:rtl/>
        </w:rPr>
        <w:t>،</w:t>
      </w:r>
      <w:r w:rsidRPr="00045F63">
        <w:rPr>
          <w:rtl/>
        </w:rPr>
        <w:t xml:space="preserve"> وفي النجاشي</w:t>
      </w:r>
      <w:r>
        <w:rPr>
          <w:rtl/>
        </w:rPr>
        <w:t>:</w:t>
      </w:r>
      <w:r w:rsidRPr="00045F63">
        <w:rPr>
          <w:rtl/>
        </w:rPr>
        <w:t xml:space="preserve"> 36 / 72 ان أباه مات سنة / 224 ه‍</w:t>
      </w:r>
      <w:r>
        <w:rPr>
          <w:rtl/>
        </w:rPr>
        <w:t>،</w:t>
      </w:r>
      <w:r w:rsidRPr="00045F63">
        <w:rPr>
          <w:rtl/>
        </w:rPr>
        <w:t xml:space="preserve"> وهذا مما يمتنع معه ان يكون من مشايخ الصدوق « </w:t>
      </w:r>
      <w:r w:rsidRPr="004A7232">
        <w:rPr>
          <w:rStyle w:val="libAlaemChar"/>
          <w:rtl/>
        </w:rPr>
        <w:t>قدس‌سره</w:t>
      </w:r>
      <w:r w:rsidRPr="00045F63">
        <w:rPr>
          <w:rtl/>
        </w:rPr>
        <w:t xml:space="preserve"> »</w:t>
      </w:r>
      <w:r>
        <w:rPr>
          <w:rtl/>
        </w:rPr>
        <w:t>.</w:t>
      </w:r>
    </w:p>
    <w:p w:rsidR="004A7232" w:rsidRPr="00045F63" w:rsidRDefault="004A7232" w:rsidP="004A7232">
      <w:pPr>
        <w:pStyle w:val="libFootnote"/>
        <w:rPr>
          <w:rtl/>
          <w:lang w:bidi="fa-IR"/>
        </w:rPr>
      </w:pPr>
      <w:r w:rsidRPr="00045F63">
        <w:rPr>
          <w:rtl/>
        </w:rPr>
        <w:t>ولا يمكن تفسيره الا ان تكون النسخة المعتمدة من كتب الصدوق لدى المصنف قد سقطت منها</w:t>
      </w:r>
      <w:r>
        <w:rPr>
          <w:rtl/>
          <w:lang w:bidi="ar-IQ"/>
        </w:rPr>
        <w:t xml:space="preserve"> - </w:t>
      </w:r>
      <w:r w:rsidRPr="00045F63">
        <w:rPr>
          <w:rtl/>
        </w:rPr>
        <w:t>في موضع ما</w:t>
      </w:r>
      <w:r>
        <w:rPr>
          <w:rtl/>
          <w:lang w:bidi="ar-IQ"/>
        </w:rPr>
        <w:t xml:space="preserve"> - </w:t>
      </w:r>
      <w:r w:rsidRPr="00045F63">
        <w:rPr>
          <w:rtl/>
        </w:rPr>
        <w:t>واسطة الصدوق الى محمّد بن الحسن بن علي بن فضال</w:t>
      </w:r>
      <w:r>
        <w:rPr>
          <w:rtl/>
          <w:lang w:bidi="ar-IQ"/>
        </w:rPr>
        <w:t>،</w:t>
      </w:r>
      <w:r w:rsidRPr="00045F63">
        <w:rPr>
          <w:rtl/>
        </w:rPr>
        <w:t xml:space="preserve"> أو كان الإسناد في ذلك الموضع تعليقا على سابقه</w:t>
      </w:r>
      <w:r>
        <w:rPr>
          <w:rtl/>
          <w:lang w:bidi="ar-IQ"/>
        </w:rPr>
        <w:t>،</w:t>
      </w:r>
      <w:r w:rsidRPr="00045F63">
        <w:rPr>
          <w:rtl/>
        </w:rPr>
        <w:t xml:space="preserve"> فأدرجه المصنف ضمن مشايخه ولم يلتفت اليه</w:t>
      </w:r>
      <w:r>
        <w:rPr>
          <w:rtl/>
          <w:lang w:bidi="ar-IQ"/>
        </w:rPr>
        <w:t>،</w:t>
      </w:r>
      <w:r w:rsidRPr="00045F63">
        <w:rPr>
          <w:rtl/>
        </w:rPr>
        <w:t xml:space="preserve"> أو كان هذا من خطأ الناسخ</w:t>
      </w:r>
      <w:r>
        <w:rPr>
          <w:rtl/>
          <w:lang w:bidi="ar-IQ"/>
        </w:rPr>
        <w:t>،</w:t>
      </w:r>
      <w:r w:rsidRPr="00045F63">
        <w:rPr>
          <w:rtl/>
        </w:rPr>
        <w:t xml:space="preserve"> والله العالم.</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[151]</w:t>
      </w:r>
      <w:r>
        <w:rPr>
          <w:rtl/>
        </w:rPr>
        <w:t xml:space="preserve"> - </w:t>
      </w:r>
      <w:r w:rsidRPr="00045F63">
        <w:rPr>
          <w:rtl/>
        </w:rPr>
        <w:t>قنا</w:t>
      </w:r>
      <w:r>
        <w:rPr>
          <w:rtl/>
        </w:rPr>
        <w:t xml:space="preserve"> - </w:t>
      </w:r>
      <w:r w:rsidRPr="00045F63">
        <w:rPr>
          <w:rtl/>
        </w:rPr>
        <w:t>محمّد بن الحسن بن متّيل.</w:t>
      </w:r>
    </w:p>
    <w:p w:rsidR="004A7232" w:rsidRPr="00045F63" w:rsidRDefault="004A7232" w:rsidP="004A7232">
      <w:pPr>
        <w:pStyle w:val="libNormal"/>
        <w:rPr>
          <w:rtl/>
        </w:rPr>
      </w:pPr>
      <w:r w:rsidRPr="00045F63">
        <w:rPr>
          <w:rtl/>
        </w:rPr>
        <w:t>[152]</w:t>
      </w:r>
      <w:r>
        <w:rPr>
          <w:rtl/>
        </w:rPr>
        <w:t xml:space="preserve"> - </w:t>
      </w:r>
      <w:r w:rsidRPr="00045F63">
        <w:rPr>
          <w:rtl/>
        </w:rPr>
        <w:t>قنب</w:t>
      </w:r>
      <w:r>
        <w:rPr>
          <w:rtl/>
        </w:rPr>
        <w:t xml:space="preserve"> - </w:t>
      </w:r>
      <w:r w:rsidRPr="00045F63">
        <w:rPr>
          <w:rtl/>
        </w:rPr>
        <w:t xml:space="preserve">محمّد بن الحسن بن أبان </w:t>
      </w:r>
      <w:r w:rsidRPr="004A7232">
        <w:rPr>
          <w:rStyle w:val="libFootnotenumChar"/>
          <w:rtl/>
        </w:rPr>
        <w:t>(1)</w:t>
      </w:r>
      <w:r>
        <w:rPr>
          <w:rtl/>
        </w:rPr>
        <w:t>.</w:t>
      </w:r>
    </w:p>
    <w:p w:rsidR="004A7232" w:rsidRPr="00045F63" w:rsidRDefault="004A7232" w:rsidP="004A7232">
      <w:pPr>
        <w:pStyle w:val="libNormal"/>
        <w:rPr>
          <w:rtl/>
        </w:rPr>
      </w:pPr>
      <w:r w:rsidRPr="00045F63">
        <w:rPr>
          <w:rtl/>
        </w:rPr>
        <w:t>[153]</w:t>
      </w:r>
      <w:r>
        <w:rPr>
          <w:rtl/>
        </w:rPr>
        <w:t xml:space="preserve"> - </w:t>
      </w:r>
      <w:r w:rsidRPr="00045F63">
        <w:rPr>
          <w:rtl/>
        </w:rPr>
        <w:t>قنج</w:t>
      </w:r>
      <w:r>
        <w:rPr>
          <w:rtl/>
        </w:rPr>
        <w:t xml:space="preserve"> - </w:t>
      </w:r>
      <w:r w:rsidRPr="00045F63">
        <w:rPr>
          <w:rtl/>
        </w:rPr>
        <w:t xml:space="preserve">محمّد بن الحسن بن إسحاق بن الحسين بن إسحاق بن أبي طالب </w:t>
      </w:r>
      <w:r w:rsidRPr="004A7232">
        <w:rPr>
          <w:rStyle w:val="libFootnotenumChar"/>
          <w:rtl/>
        </w:rPr>
        <w:t>(2)</w:t>
      </w:r>
      <w:r>
        <w:rPr>
          <w:rtl/>
        </w:rPr>
        <w:t>.</w:t>
      </w:r>
    </w:p>
    <w:p w:rsidR="004A7232" w:rsidRPr="00045F63" w:rsidRDefault="004A7232" w:rsidP="004A7232">
      <w:pPr>
        <w:pStyle w:val="libNormal"/>
        <w:rPr>
          <w:rtl/>
        </w:rPr>
      </w:pPr>
      <w:r w:rsidRPr="00045F63">
        <w:rPr>
          <w:rtl/>
        </w:rPr>
        <w:t>[154]</w:t>
      </w:r>
      <w:r>
        <w:rPr>
          <w:rtl/>
        </w:rPr>
        <w:t xml:space="preserve"> - </w:t>
      </w:r>
      <w:r w:rsidRPr="00045F63">
        <w:rPr>
          <w:rtl/>
        </w:rPr>
        <w:t>قند</w:t>
      </w:r>
      <w:r>
        <w:rPr>
          <w:rtl/>
        </w:rPr>
        <w:t xml:space="preserve"> - </w:t>
      </w:r>
      <w:r w:rsidRPr="00045F63">
        <w:rPr>
          <w:rtl/>
        </w:rPr>
        <w:t>محمّد بن الحسن بن سعيد الهاشمي الكوفي.</w:t>
      </w:r>
    </w:p>
    <w:p w:rsidR="004A7232" w:rsidRPr="00045F63" w:rsidRDefault="004A7232" w:rsidP="004A7232">
      <w:pPr>
        <w:pStyle w:val="libNormal"/>
        <w:rPr>
          <w:rtl/>
        </w:rPr>
      </w:pPr>
      <w:r w:rsidRPr="00045F63">
        <w:rPr>
          <w:rtl/>
        </w:rPr>
        <w:t>[155]</w:t>
      </w:r>
      <w:r>
        <w:rPr>
          <w:rtl/>
        </w:rPr>
        <w:t xml:space="preserve"> - </w:t>
      </w:r>
      <w:r w:rsidRPr="00045F63">
        <w:rPr>
          <w:rtl/>
        </w:rPr>
        <w:t>قنة</w:t>
      </w:r>
      <w:r>
        <w:rPr>
          <w:rtl/>
        </w:rPr>
        <w:t xml:space="preserve"> - </w:t>
      </w:r>
      <w:r w:rsidRPr="00045F63">
        <w:rPr>
          <w:rtl/>
        </w:rPr>
        <w:t xml:space="preserve">محمّد بن الحسن بن عمر </w:t>
      </w:r>
      <w:r w:rsidRPr="004A7232">
        <w:rPr>
          <w:rStyle w:val="libFootnotenumChar"/>
          <w:rtl/>
        </w:rPr>
        <w:t>(3)</w:t>
      </w:r>
      <w:r>
        <w:rPr>
          <w:rtl/>
        </w:rPr>
        <w:t>.</w:t>
      </w:r>
    </w:p>
    <w:p w:rsidR="004A7232" w:rsidRPr="00045F63" w:rsidRDefault="004A7232" w:rsidP="004A7232">
      <w:pPr>
        <w:pStyle w:val="libNormal"/>
        <w:rPr>
          <w:rtl/>
        </w:rPr>
      </w:pPr>
      <w:r w:rsidRPr="00045F63">
        <w:rPr>
          <w:rtl/>
        </w:rPr>
        <w:t>[156]</w:t>
      </w:r>
      <w:r>
        <w:rPr>
          <w:rtl/>
        </w:rPr>
        <w:t xml:space="preserve"> - </w:t>
      </w:r>
      <w:r w:rsidRPr="00045F63">
        <w:rPr>
          <w:rtl/>
        </w:rPr>
        <w:t>قنو</w:t>
      </w:r>
      <w:r>
        <w:rPr>
          <w:rtl/>
        </w:rPr>
        <w:t xml:space="preserve"> - </w:t>
      </w:r>
      <w:r w:rsidRPr="00045F63">
        <w:rPr>
          <w:rtl/>
        </w:rPr>
        <w:t>محمّد بن الحسين بن الحسن الديلمي الجوهري.</w:t>
      </w:r>
    </w:p>
    <w:p w:rsidR="004A7232" w:rsidRPr="00045F63" w:rsidRDefault="004A7232" w:rsidP="004A7232">
      <w:pPr>
        <w:pStyle w:val="libNormal"/>
        <w:rPr>
          <w:rtl/>
        </w:rPr>
      </w:pPr>
      <w:r w:rsidRPr="00045F63">
        <w:rPr>
          <w:rtl/>
        </w:rPr>
        <w:t>[157]</w:t>
      </w:r>
      <w:r>
        <w:rPr>
          <w:rtl/>
        </w:rPr>
        <w:t xml:space="preserve"> - </w:t>
      </w:r>
      <w:r w:rsidRPr="00045F63">
        <w:rPr>
          <w:rtl/>
        </w:rPr>
        <w:t>قنز</w:t>
      </w:r>
      <w:r>
        <w:rPr>
          <w:rtl/>
        </w:rPr>
        <w:t xml:space="preserve"> - </w:t>
      </w:r>
      <w:r w:rsidRPr="00045F63">
        <w:rPr>
          <w:rtl/>
        </w:rPr>
        <w:t>محمّد بن الحسين</w:t>
      </w:r>
      <w:r>
        <w:rPr>
          <w:rtl/>
        </w:rPr>
        <w:t>،</w:t>
      </w:r>
      <w:r w:rsidRPr="00045F63">
        <w:rPr>
          <w:rtl/>
        </w:rPr>
        <w:t xml:space="preserve"> ولعلّه البزّاز كما في بعض الأسانيد.</w:t>
      </w:r>
    </w:p>
    <w:p w:rsidR="004A7232" w:rsidRPr="00045F63" w:rsidRDefault="004A7232" w:rsidP="004A7232">
      <w:pPr>
        <w:pStyle w:val="libNormal"/>
        <w:rPr>
          <w:rtl/>
        </w:rPr>
      </w:pPr>
      <w:r w:rsidRPr="00045F63">
        <w:rPr>
          <w:rtl/>
        </w:rPr>
        <w:t>[158]</w:t>
      </w:r>
      <w:r>
        <w:rPr>
          <w:rtl/>
        </w:rPr>
        <w:t xml:space="preserve"> - </w:t>
      </w:r>
      <w:r w:rsidRPr="00045F63">
        <w:rPr>
          <w:rtl/>
        </w:rPr>
        <w:t>قنح</w:t>
      </w:r>
      <w:r>
        <w:rPr>
          <w:rtl/>
        </w:rPr>
        <w:t xml:space="preserve"> - </w:t>
      </w:r>
      <w:r w:rsidRPr="00045F63">
        <w:rPr>
          <w:rtl/>
        </w:rPr>
        <w:t xml:space="preserve">محمّد بن خالد السناني </w:t>
      </w:r>
      <w:r w:rsidRPr="004A7232">
        <w:rPr>
          <w:rStyle w:val="libFootnotenumChar"/>
          <w:rtl/>
        </w:rPr>
        <w:t>(4)</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لم نقف عليه في سائر كتب الصدوق</w:t>
      </w:r>
      <w:r>
        <w:rPr>
          <w:rtl/>
        </w:rPr>
        <w:t>،</w:t>
      </w:r>
      <w:r w:rsidRPr="00045F63">
        <w:rPr>
          <w:rtl/>
        </w:rPr>
        <w:t xml:space="preserve"> وما ظفرنا به روايته عن محمّد بن الحسن مطلقا كما في مشيخة التهذيب 10</w:t>
      </w:r>
      <w:r>
        <w:rPr>
          <w:rtl/>
        </w:rPr>
        <w:t>:</w:t>
      </w:r>
      <w:r w:rsidRPr="00045F63">
        <w:rPr>
          <w:rtl/>
        </w:rPr>
        <w:t xml:space="preserve"> 82 في طريق الشيخ الى يونس بن عبد الرحمن</w:t>
      </w:r>
      <w:r>
        <w:rPr>
          <w:rtl/>
        </w:rPr>
        <w:t>،</w:t>
      </w:r>
      <w:r w:rsidRPr="00045F63">
        <w:rPr>
          <w:rtl/>
        </w:rPr>
        <w:t xml:space="preserve"> ولعله هو</w:t>
      </w:r>
      <w:r>
        <w:rPr>
          <w:rtl/>
        </w:rPr>
        <w:t>،</w:t>
      </w:r>
      <w:r w:rsidRPr="00045F63">
        <w:rPr>
          <w:rtl/>
        </w:rPr>
        <w:t xml:space="preserve"> وان كان الإطلاق ينصرف الى ابن الوليد ظاهرا.</w:t>
      </w:r>
    </w:p>
    <w:p w:rsidR="004A7232" w:rsidRPr="00045F63" w:rsidRDefault="004A7232" w:rsidP="004A7232">
      <w:pPr>
        <w:pStyle w:val="libFootnote0"/>
        <w:rPr>
          <w:rtl/>
          <w:lang w:bidi="fa-IR"/>
        </w:rPr>
      </w:pPr>
      <w:r w:rsidRPr="0047535D">
        <w:rPr>
          <w:rtl/>
        </w:rPr>
        <w:t xml:space="preserve">(2) ذكره الصدوق « </w:t>
      </w:r>
      <w:r w:rsidRPr="004A7232">
        <w:rPr>
          <w:rStyle w:val="libAlaemChar"/>
          <w:rtl/>
        </w:rPr>
        <w:t>قدس‌سره</w:t>
      </w:r>
      <w:r w:rsidRPr="003A64D7">
        <w:rPr>
          <w:rtl/>
        </w:rPr>
        <w:t xml:space="preserve"> </w:t>
      </w:r>
      <w:r w:rsidRPr="0047535D">
        <w:rPr>
          <w:rtl/>
        </w:rPr>
        <w:t>» في مقدمة كتاب الفقيه 1</w:t>
      </w:r>
      <w:r>
        <w:rPr>
          <w:rtl/>
          <w:lang w:bidi="ar-IQ"/>
        </w:rPr>
        <w:t>:</w:t>
      </w:r>
      <w:r w:rsidRPr="0047535D">
        <w:rPr>
          <w:rtl/>
        </w:rPr>
        <w:t xml:space="preserve"> 2 وروى عنه في كمال الدين 2</w:t>
      </w:r>
      <w:r>
        <w:rPr>
          <w:rtl/>
          <w:lang w:bidi="ar-IQ"/>
        </w:rPr>
        <w:t>:</w:t>
      </w:r>
      <w:r w:rsidRPr="0047535D">
        <w:rPr>
          <w:rFonts w:hint="cs"/>
          <w:rtl/>
        </w:rPr>
        <w:t xml:space="preserve"> </w:t>
      </w:r>
      <w:r w:rsidRPr="0047535D">
        <w:rPr>
          <w:rtl/>
        </w:rPr>
        <w:t>543 ذيل الحديث</w:t>
      </w:r>
      <w:r>
        <w:rPr>
          <w:rtl/>
          <w:lang w:bidi="ar-IQ"/>
        </w:rPr>
        <w:t>:</w:t>
      </w:r>
      <w:r w:rsidRPr="0047535D">
        <w:rPr>
          <w:rtl/>
        </w:rPr>
        <w:t xml:space="preserve"> 9 مبينا نسبه في الموضعين كالآتي</w:t>
      </w:r>
      <w:r>
        <w:rPr>
          <w:rtl/>
          <w:lang w:bidi="ar-IQ"/>
        </w:rPr>
        <w:t>:</w:t>
      </w:r>
      <w:r w:rsidRPr="0047535D">
        <w:rPr>
          <w:rtl/>
        </w:rPr>
        <w:t xml:space="preserve"> الشريف أبو عبد الله المعروف بنعمة</w:t>
      </w:r>
      <w:r>
        <w:rPr>
          <w:rtl/>
          <w:lang w:bidi="ar-IQ"/>
        </w:rPr>
        <w:t>،</w:t>
      </w:r>
      <w:r w:rsidRPr="0047535D">
        <w:rPr>
          <w:rtl/>
        </w:rPr>
        <w:t xml:space="preserve"> وهو</w:t>
      </w:r>
      <w:r>
        <w:rPr>
          <w:rtl/>
          <w:lang w:bidi="ar-IQ"/>
        </w:rPr>
        <w:t>:</w:t>
      </w:r>
      <w:r w:rsidRPr="0047535D">
        <w:rPr>
          <w:rtl/>
        </w:rPr>
        <w:t xml:space="preserve"> محمّد بن الحسن بن إسحاق بن الحسين بن الحسين بن إسحاق بن موسى بن جعفر بن محمّد بن علي بن الحسين بن علي بن أبي طالب </w:t>
      </w:r>
      <w:r w:rsidRPr="004A7232">
        <w:rPr>
          <w:rStyle w:val="libAlaemChar"/>
          <w:rtl/>
        </w:rPr>
        <w:t>عليهم‌السلام</w:t>
      </w:r>
      <w:r>
        <w:rPr>
          <w:rtl/>
          <w:lang w:bidi="ar-IQ"/>
        </w:rPr>
        <w:t xml:space="preserve"> - </w:t>
      </w:r>
      <w:r w:rsidRPr="0047535D">
        <w:rPr>
          <w:rtl/>
        </w:rPr>
        <w:t>الذي لأجله ألف كتاب الفقيه</w:t>
      </w:r>
      <w:r>
        <w:rPr>
          <w:rtl/>
          <w:lang w:bidi="ar-IQ"/>
        </w:rPr>
        <w:t xml:space="preserve"> - </w:t>
      </w:r>
      <w:r w:rsidRPr="0047535D">
        <w:rPr>
          <w:rtl/>
        </w:rPr>
        <w:t>وقد ورد الاختلاف في اسم الحسين والد إسحاق</w:t>
      </w:r>
      <w:r>
        <w:rPr>
          <w:rtl/>
          <w:lang w:bidi="ar-IQ"/>
        </w:rPr>
        <w:t>،</w:t>
      </w:r>
      <w:r w:rsidRPr="0047535D">
        <w:rPr>
          <w:rtl/>
        </w:rPr>
        <w:t xml:space="preserve"> ففي المجدي في أنساب الطالبيين</w:t>
      </w:r>
      <w:r>
        <w:rPr>
          <w:rtl/>
          <w:lang w:bidi="ar-IQ"/>
        </w:rPr>
        <w:t>:</w:t>
      </w:r>
      <w:r w:rsidRPr="0047535D">
        <w:rPr>
          <w:rtl/>
        </w:rPr>
        <w:t xml:space="preserve"> 119 اسماه</w:t>
      </w:r>
      <w:r>
        <w:rPr>
          <w:rtl/>
          <w:lang w:bidi="ar-IQ"/>
        </w:rPr>
        <w:t>:</w:t>
      </w:r>
      <w:r w:rsidRPr="0047535D">
        <w:rPr>
          <w:rtl/>
        </w:rPr>
        <w:t xml:space="preserve"> الحسين</w:t>
      </w:r>
      <w:r>
        <w:rPr>
          <w:rtl/>
          <w:lang w:bidi="ar-IQ"/>
        </w:rPr>
        <w:t>،</w:t>
      </w:r>
      <w:r w:rsidRPr="0047535D">
        <w:rPr>
          <w:rtl/>
        </w:rPr>
        <w:t xml:space="preserve"> وفي عمدة الطالب</w:t>
      </w:r>
      <w:r>
        <w:rPr>
          <w:rtl/>
          <w:lang w:bidi="ar-IQ"/>
        </w:rPr>
        <w:t>:</w:t>
      </w:r>
      <w:r w:rsidRPr="0047535D">
        <w:rPr>
          <w:rtl/>
        </w:rPr>
        <w:t xml:space="preserve"> 231 اسماه</w:t>
      </w:r>
      <w:r>
        <w:rPr>
          <w:rtl/>
          <w:lang w:bidi="ar-IQ"/>
        </w:rPr>
        <w:t>:</w:t>
      </w:r>
      <w:r w:rsidRPr="0047535D">
        <w:rPr>
          <w:rtl/>
        </w:rPr>
        <w:t xml:space="preserve"> الحسن</w:t>
      </w:r>
      <w:r>
        <w:rPr>
          <w:rtl/>
          <w:lang w:bidi="ar-IQ"/>
        </w:rPr>
        <w:t>،</w:t>
      </w:r>
      <w:r w:rsidRPr="0047535D">
        <w:rPr>
          <w:rtl/>
        </w:rPr>
        <w:t xml:space="preserve"> قائلا</w:t>
      </w:r>
      <w:r>
        <w:rPr>
          <w:rtl/>
          <w:lang w:bidi="ar-IQ"/>
        </w:rPr>
        <w:t>:</w:t>
      </w:r>
      <w:r w:rsidRPr="0047535D">
        <w:rPr>
          <w:rtl/>
        </w:rPr>
        <w:t xml:space="preserve"> واما الحسين بن إسحاق بن الكاظم </w:t>
      </w:r>
      <w:r w:rsidRPr="004A7232">
        <w:rPr>
          <w:rStyle w:val="libAlaemChar"/>
          <w:rtl/>
        </w:rPr>
        <w:t>عليه‌السلام</w:t>
      </w:r>
      <w:r w:rsidRPr="0047535D">
        <w:rPr>
          <w:rtl/>
        </w:rPr>
        <w:t xml:space="preserve"> فعقبه بن الحسن بن الحسين</w:t>
      </w:r>
      <w:r w:rsidRPr="004A7232">
        <w:rPr>
          <w:rStyle w:val="libFootnoteChar"/>
          <w:rtl/>
        </w:rPr>
        <w:t>.</w:t>
      </w:r>
    </w:p>
    <w:p w:rsidR="004A7232" w:rsidRPr="0047535D" w:rsidRDefault="004A7232" w:rsidP="004A7232">
      <w:pPr>
        <w:pStyle w:val="libFootnote0"/>
        <w:rPr>
          <w:rtl/>
        </w:rPr>
      </w:pPr>
      <w:r w:rsidRPr="0047535D">
        <w:rPr>
          <w:rtl/>
        </w:rPr>
        <w:t>وفي نسخة كمال الدين سقط الاسم أصلا</w:t>
      </w:r>
      <w:r>
        <w:rPr>
          <w:rtl/>
          <w:lang w:bidi="ar-IQ"/>
        </w:rPr>
        <w:t>،</w:t>
      </w:r>
      <w:r w:rsidRPr="0047535D">
        <w:rPr>
          <w:rtl/>
        </w:rPr>
        <w:t xml:space="preserve"> ولعله من سهو الناسخ</w:t>
      </w:r>
      <w:r>
        <w:rPr>
          <w:rtl/>
          <w:lang w:bidi="ar-IQ"/>
        </w:rPr>
        <w:t>،</w:t>
      </w:r>
      <w:r w:rsidRPr="0047535D">
        <w:rPr>
          <w:rtl/>
        </w:rPr>
        <w:t xml:space="preserve"> والغريب ان ما في حاوي الأقوال</w:t>
      </w:r>
      <w:r>
        <w:rPr>
          <w:rtl/>
          <w:lang w:bidi="ar-IQ"/>
        </w:rPr>
        <w:t>:</w:t>
      </w:r>
      <w:r w:rsidRPr="0047535D">
        <w:rPr>
          <w:rtl/>
        </w:rPr>
        <w:t xml:space="preserve"> ورقة 172 / ب رقم 713</w:t>
      </w:r>
      <w:r>
        <w:rPr>
          <w:rtl/>
          <w:lang w:bidi="ar-IQ"/>
        </w:rPr>
        <w:t xml:space="preserve"> - </w:t>
      </w:r>
      <w:r w:rsidRPr="0047535D">
        <w:rPr>
          <w:rtl/>
        </w:rPr>
        <w:t>مخطوط</w:t>
      </w:r>
      <w:r>
        <w:rPr>
          <w:rtl/>
          <w:lang w:bidi="ar-IQ"/>
        </w:rPr>
        <w:t xml:space="preserve"> -،</w:t>
      </w:r>
      <w:r w:rsidRPr="0047535D">
        <w:rPr>
          <w:rtl/>
        </w:rPr>
        <w:t xml:space="preserve"> وما في تنقيح المقال 3</w:t>
      </w:r>
      <w:r>
        <w:rPr>
          <w:rtl/>
          <w:lang w:bidi="ar-IQ"/>
        </w:rPr>
        <w:t>:</w:t>
      </w:r>
      <w:r w:rsidRPr="0047535D">
        <w:rPr>
          <w:rtl/>
        </w:rPr>
        <w:t xml:space="preserve"> 100 موافق لما في نسخة كمال الدين</w:t>
      </w:r>
      <w:r>
        <w:rPr>
          <w:rtl/>
          <w:lang w:bidi="ar-IQ"/>
        </w:rPr>
        <w:t>،</w:t>
      </w:r>
      <w:r w:rsidRPr="0047535D">
        <w:rPr>
          <w:rtl/>
        </w:rPr>
        <w:t xml:space="preserve"> واختار إمامنا الراحل الخويي </w:t>
      </w:r>
      <w:r w:rsidRPr="004A7232">
        <w:rPr>
          <w:rStyle w:val="libAlaemChar"/>
          <w:rtl/>
        </w:rPr>
        <w:t>قدس‌سره</w:t>
      </w:r>
      <w:r w:rsidRPr="003A64D7">
        <w:rPr>
          <w:rtl/>
        </w:rPr>
        <w:t xml:space="preserve"> </w:t>
      </w:r>
      <w:r w:rsidRPr="0047535D">
        <w:rPr>
          <w:rtl/>
        </w:rPr>
        <w:t>الشريف في معجمه 15</w:t>
      </w:r>
      <w:r>
        <w:rPr>
          <w:rtl/>
          <w:lang w:bidi="ar-IQ"/>
        </w:rPr>
        <w:t>:</w:t>
      </w:r>
      <w:r w:rsidRPr="0047535D">
        <w:rPr>
          <w:rtl/>
        </w:rPr>
        <w:t>208 اسم</w:t>
      </w:r>
      <w:r>
        <w:rPr>
          <w:rtl/>
          <w:lang w:bidi="ar-IQ"/>
        </w:rPr>
        <w:t>:</w:t>
      </w:r>
      <w:r w:rsidRPr="0047535D">
        <w:rPr>
          <w:rtl/>
        </w:rPr>
        <w:t xml:space="preserve"> الحسن</w:t>
      </w:r>
      <w:r>
        <w:rPr>
          <w:rtl/>
          <w:lang w:bidi="ar-IQ"/>
        </w:rPr>
        <w:t>،</w:t>
      </w:r>
      <w:r w:rsidRPr="0047535D">
        <w:rPr>
          <w:rtl/>
        </w:rPr>
        <w:t xml:space="preserve"> فلاحظ.</w:t>
      </w:r>
    </w:p>
    <w:p w:rsidR="004A7232" w:rsidRPr="00045F63" w:rsidRDefault="004A7232" w:rsidP="004A7232">
      <w:pPr>
        <w:pStyle w:val="libFootnote0"/>
        <w:rPr>
          <w:rtl/>
        </w:rPr>
      </w:pPr>
      <w:r w:rsidRPr="00045F63">
        <w:rPr>
          <w:rtl/>
        </w:rPr>
        <w:t>(3) لم نقف عليه في سائر كتب الحديث والرجال الا ما نقل عن هذه الفائدة في معجم رجال الحديث 15</w:t>
      </w:r>
      <w:r>
        <w:rPr>
          <w:rtl/>
        </w:rPr>
        <w:t>:</w:t>
      </w:r>
      <w:r w:rsidRPr="00045F63">
        <w:rPr>
          <w:rtl/>
        </w:rPr>
        <w:t xml:space="preserve"> 248 باعتباره احد مشايخ الصدوق « </w:t>
      </w:r>
      <w:r w:rsidRPr="004A7232">
        <w:rPr>
          <w:rStyle w:val="libAlaemChar"/>
          <w:rtl/>
        </w:rPr>
        <w:t>قدس‌سره</w:t>
      </w:r>
      <w:r w:rsidRPr="00045F63">
        <w:rPr>
          <w:rtl/>
        </w:rPr>
        <w:t xml:space="preserve"> »</w:t>
      </w:r>
      <w:r>
        <w:rPr>
          <w:rtl/>
        </w:rPr>
        <w:t>.</w:t>
      </w:r>
    </w:p>
    <w:p w:rsidR="004A7232" w:rsidRPr="00045F63" w:rsidRDefault="004A7232" w:rsidP="004A7232">
      <w:pPr>
        <w:pStyle w:val="libFootnote0"/>
        <w:rPr>
          <w:rtl/>
        </w:rPr>
      </w:pPr>
      <w:r w:rsidRPr="00045F63">
        <w:rPr>
          <w:rtl/>
        </w:rPr>
        <w:t>(4) قال الوحيد في التعليقة</w:t>
      </w:r>
      <w:r>
        <w:rPr>
          <w:rtl/>
        </w:rPr>
        <w:t>:</w:t>
      </w:r>
      <w:r w:rsidRPr="00045F63">
        <w:rPr>
          <w:rtl/>
        </w:rPr>
        <w:t xml:space="preserve"> 295</w:t>
      </w:r>
      <w:r>
        <w:rPr>
          <w:rtl/>
        </w:rPr>
        <w:t>:</w:t>
      </w:r>
      <w:r w:rsidRPr="00045F63">
        <w:rPr>
          <w:rtl/>
        </w:rPr>
        <w:t xml:space="preserve"> يروي عنه الصدوق مترضيا</w:t>
      </w:r>
      <w:r>
        <w:rPr>
          <w:rtl/>
        </w:rPr>
        <w:t>،</w:t>
      </w:r>
      <w:r w:rsidRPr="00045F63">
        <w:rPr>
          <w:rtl/>
        </w:rPr>
        <w:t xml:space="preserve"> والظاهر كونه من مشايخه</w:t>
      </w:r>
      <w:r>
        <w:rPr>
          <w:rtl/>
        </w:rPr>
        <w:t>،</w:t>
      </w:r>
      <w:r w:rsidRPr="00045F63">
        <w:rPr>
          <w:rtl/>
        </w:rPr>
        <w:t xml:space="preserve"> وقريب منه ما في تنقيح المقال 3</w:t>
      </w:r>
      <w:r>
        <w:rPr>
          <w:rtl/>
        </w:rPr>
        <w:t>:</w:t>
      </w:r>
      <w:r w:rsidRPr="00045F63">
        <w:rPr>
          <w:rtl/>
        </w:rPr>
        <w:t xml:space="preserve"> 114</w:t>
      </w:r>
      <w:r>
        <w:rPr>
          <w:rtl/>
        </w:rPr>
        <w:t>،</w:t>
      </w:r>
      <w:r w:rsidRPr="00045F63">
        <w:rPr>
          <w:rtl/>
        </w:rPr>
        <w:t xml:space="preserve"> ومعجم رجال الحديث 16</w:t>
      </w:r>
      <w:r>
        <w:rPr>
          <w:rtl/>
        </w:rPr>
        <w:t>:</w:t>
      </w:r>
      <w:r w:rsidRPr="00045F63">
        <w:rPr>
          <w:rtl/>
        </w:rPr>
        <w:t xml:space="preserve"> 71</w:t>
      </w:r>
      <w:r>
        <w:rPr>
          <w:rtl/>
        </w:rPr>
        <w:t>،</w:t>
      </w:r>
      <w:r w:rsidRPr="00045F63">
        <w:rPr>
          <w:rtl/>
        </w:rPr>
        <w:t xml:space="preserve"> ولم نقف على رواية للصدوق عنه</w:t>
      </w:r>
      <w:r>
        <w:rPr>
          <w:rtl/>
        </w:rPr>
        <w:t>!</w:t>
      </w:r>
      <w:r w:rsidRPr="00045F63">
        <w:rPr>
          <w:rtl/>
        </w:rPr>
        <w:t xml:space="preserve"> فلاحظ.</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[159]</w:t>
      </w:r>
      <w:r>
        <w:rPr>
          <w:rtl/>
        </w:rPr>
        <w:t xml:space="preserve"> - </w:t>
      </w:r>
      <w:r w:rsidRPr="00045F63">
        <w:rPr>
          <w:rtl/>
        </w:rPr>
        <w:t>قنط</w:t>
      </w:r>
      <w:r>
        <w:rPr>
          <w:rtl/>
        </w:rPr>
        <w:t xml:space="preserve"> - </w:t>
      </w:r>
      <w:r w:rsidRPr="00045F63">
        <w:rPr>
          <w:rtl/>
        </w:rPr>
        <w:t xml:space="preserve">محمّد بن سعيد بن عزيز السمرقندي الفقيه رواه </w:t>
      </w:r>
      <w:r w:rsidRPr="004A7232">
        <w:rPr>
          <w:rStyle w:val="libFootnotenumChar"/>
          <w:rtl/>
        </w:rPr>
        <w:t>(1)</w:t>
      </w:r>
      <w:r w:rsidRPr="00045F63">
        <w:rPr>
          <w:rtl/>
        </w:rPr>
        <w:t xml:space="preserve"> عنه بأرض بلخ.</w:t>
      </w:r>
    </w:p>
    <w:p w:rsidR="004A7232" w:rsidRPr="00045F63" w:rsidRDefault="004A7232" w:rsidP="004A7232">
      <w:pPr>
        <w:pStyle w:val="libNormal"/>
        <w:rPr>
          <w:rtl/>
        </w:rPr>
      </w:pPr>
      <w:r w:rsidRPr="00045F63">
        <w:rPr>
          <w:rtl/>
        </w:rPr>
        <w:t>[160]</w:t>
      </w:r>
      <w:r>
        <w:rPr>
          <w:rtl/>
        </w:rPr>
        <w:t xml:space="preserve"> - </w:t>
      </w:r>
      <w:r w:rsidRPr="00045F63">
        <w:rPr>
          <w:rtl/>
        </w:rPr>
        <w:t>قس</w:t>
      </w:r>
      <w:r>
        <w:rPr>
          <w:rtl/>
        </w:rPr>
        <w:t xml:space="preserve"> - </w:t>
      </w:r>
      <w:r w:rsidRPr="00045F63">
        <w:rPr>
          <w:rtl/>
        </w:rPr>
        <w:t xml:space="preserve">محمّد بن علي بن أسد الأسدي </w:t>
      </w:r>
      <w:r w:rsidRPr="004A7232">
        <w:rPr>
          <w:rStyle w:val="libFootnotenumChar"/>
          <w:rtl/>
        </w:rPr>
        <w:t>(2)</w:t>
      </w:r>
      <w:r>
        <w:rPr>
          <w:rtl/>
        </w:rPr>
        <w:t>.</w:t>
      </w:r>
    </w:p>
    <w:p w:rsidR="004A7232" w:rsidRPr="00045F63" w:rsidRDefault="004A7232" w:rsidP="004A7232">
      <w:pPr>
        <w:pStyle w:val="libNormal"/>
        <w:rPr>
          <w:rtl/>
        </w:rPr>
      </w:pPr>
      <w:r w:rsidRPr="00045F63">
        <w:rPr>
          <w:rtl/>
        </w:rPr>
        <w:t>[161]</w:t>
      </w:r>
      <w:r>
        <w:rPr>
          <w:rtl/>
        </w:rPr>
        <w:t xml:space="preserve"> - </w:t>
      </w:r>
      <w:r w:rsidRPr="00045F63">
        <w:rPr>
          <w:rtl/>
        </w:rPr>
        <w:t>قسا</w:t>
      </w:r>
      <w:r>
        <w:rPr>
          <w:rtl/>
        </w:rPr>
        <w:t xml:space="preserve"> - </w:t>
      </w:r>
      <w:r w:rsidRPr="00045F63">
        <w:rPr>
          <w:rtl/>
        </w:rPr>
        <w:t>محمّد بن علي بن بشّار القزويني.</w:t>
      </w:r>
    </w:p>
    <w:p w:rsidR="004A7232" w:rsidRPr="00045F63" w:rsidRDefault="004A7232" w:rsidP="004A7232">
      <w:pPr>
        <w:pStyle w:val="libNormal"/>
        <w:rPr>
          <w:rtl/>
        </w:rPr>
      </w:pPr>
      <w:r w:rsidRPr="00045F63">
        <w:rPr>
          <w:rtl/>
        </w:rPr>
        <w:t>[162]</w:t>
      </w:r>
      <w:r>
        <w:rPr>
          <w:rtl/>
        </w:rPr>
        <w:t xml:space="preserve"> - </w:t>
      </w:r>
      <w:r w:rsidRPr="00045F63">
        <w:rPr>
          <w:rtl/>
        </w:rPr>
        <w:t>قسب</w:t>
      </w:r>
      <w:r>
        <w:rPr>
          <w:rtl/>
        </w:rPr>
        <w:t xml:space="preserve"> - </w:t>
      </w:r>
      <w:r w:rsidRPr="00045F63">
        <w:rPr>
          <w:rtl/>
        </w:rPr>
        <w:t xml:space="preserve">محمّد بن علي بن أحمد بن محمّد </w:t>
      </w:r>
      <w:r w:rsidRPr="004A7232">
        <w:rPr>
          <w:rStyle w:val="libFootnotenumChar"/>
          <w:rtl/>
        </w:rPr>
        <w:t>(3)</w:t>
      </w:r>
      <w:r>
        <w:rPr>
          <w:rtl/>
        </w:rPr>
        <w:t>.</w:t>
      </w:r>
    </w:p>
    <w:p w:rsidR="004A7232" w:rsidRPr="00045F63" w:rsidRDefault="004A7232" w:rsidP="004A7232">
      <w:pPr>
        <w:pStyle w:val="libNormal"/>
        <w:rPr>
          <w:rtl/>
        </w:rPr>
      </w:pPr>
      <w:r w:rsidRPr="00045F63">
        <w:rPr>
          <w:rtl/>
        </w:rPr>
        <w:t>[163]</w:t>
      </w:r>
      <w:r>
        <w:rPr>
          <w:rtl/>
        </w:rPr>
        <w:t xml:space="preserve"> - </w:t>
      </w:r>
      <w:r w:rsidRPr="00045F63">
        <w:rPr>
          <w:rtl/>
        </w:rPr>
        <w:t>قسج</w:t>
      </w:r>
      <w:r>
        <w:rPr>
          <w:rtl/>
        </w:rPr>
        <w:t xml:space="preserve"> - </w:t>
      </w:r>
      <w:r w:rsidRPr="00045F63">
        <w:rPr>
          <w:rtl/>
        </w:rPr>
        <w:t xml:space="preserve">محمّد بن علي بن شيبان القزويني </w:t>
      </w:r>
      <w:r w:rsidRPr="004A7232">
        <w:rPr>
          <w:rStyle w:val="libFootnotenumChar"/>
          <w:rtl/>
        </w:rPr>
        <w:t>(4)</w:t>
      </w:r>
      <w:r>
        <w:rPr>
          <w:rtl/>
        </w:rPr>
        <w:t>.</w:t>
      </w:r>
    </w:p>
    <w:p w:rsidR="004A7232" w:rsidRPr="00045F63" w:rsidRDefault="004A7232" w:rsidP="004A7232">
      <w:pPr>
        <w:pStyle w:val="libNormal"/>
        <w:rPr>
          <w:rtl/>
        </w:rPr>
      </w:pPr>
      <w:r w:rsidRPr="00045F63">
        <w:rPr>
          <w:rtl/>
        </w:rPr>
        <w:t>[164]</w:t>
      </w:r>
      <w:r>
        <w:rPr>
          <w:rtl/>
        </w:rPr>
        <w:t xml:space="preserve"> - </w:t>
      </w:r>
      <w:r w:rsidRPr="00045F63">
        <w:rPr>
          <w:rtl/>
        </w:rPr>
        <w:t>قسد</w:t>
      </w:r>
      <w:r>
        <w:rPr>
          <w:rtl/>
        </w:rPr>
        <w:t xml:space="preserve"> - </w:t>
      </w:r>
      <w:r w:rsidRPr="00045F63">
        <w:rPr>
          <w:rtl/>
        </w:rPr>
        <w:t>أبو بكر محمّد بن علي بن محمّد بن حاتم النوفلي الكرماني.</w:t>
      </w:r>
    </w:p>
    <w:p w:rsidR="004A7232" w:rsidRPr="00045F63" w:rsidRDefault="004A7232" w:rsidP="004A7232">
      <w:pPr>
        <w:pStyle w:val="libNormal"/>
        <w:rPr>
          <w:rtl/>
        </w:rPr>
      </w:pPr>
      <w:r w:rsidRPr="00045F63">
        <w:rPr>
          <w:rtl/>
        </w:rPr>
        <w:t>[165]</w:t>
      </w:r>
      <w:r>
        <w:rPr>
          <w:rtl/>
        </w:rPr>
        <w:t xml:space="preserve"> - </w:t>
      </w:r>
      <w:r w:rsidRPr="00045F63">
        <w:rPr>
          <w:rtl/>
        </w:rPr>
        <w:t>قسه</w:t>
      </w:r>
      <w:r>
        <w:rPr>
          <w:rtl/>
        </w:rPr>
        <w:t xml:space="preserve"> - </w:t>
      </w:r>
      <w:r w:rsidRPr="00045F63">
        <w:rPr>
          <w:rtl/>
        </w:rPr>
        <w:t xml:space="preserve">محمّد بن علي بن هشام </w:t>
      </w:r>
      <w:r w:rsidRPr="004A7232">
        <w:rPr>
          <w:rStyle w:val="libFootnotenumChar"/>
          <w:rtl/>
        </w:rPr>
        <w:t>(5)</w:t>
      </w:r>
      <w:r>
        <w:rPr>
          <w:rtl/>
        </w:rPr>
        <w:t>.</w:t>
      </w:r>
    </w:p>
    <w:p w:rsidR="004A7232" w:rsidRPr="00045F63" w:rsidRDefault="004A7232" w:rsidP="004A7232">
      <w:pPr>
        <w:pStyle w:val="libNormal"/>
        <w:rPr>
          <w:rtl/>
        </w:rPr>
      </w:pPr>
      <w:r w:rsidRPr="00045F63">
        <w:rPr>
          <w:rtl/>
        </w:rPr>
        <w:t>[166]</w:t>
      </w:r>
      <w:r>
        <w:rPr>
          <w:rtl/>
        </w:rPr>
        <w:t xml:space="preserve"> - </w:t>
      </w:r>
      <w:r w:rsidRPr="00045F63">
        <w:rPr>
          <w:rtl/>
        </w:rPr>
        <w:t>قسو</w:t>
      </w:r>
      <w:r>
        <w:rPr>
          <w:rtl/>
        </w:rPr>
        <w:t xml:space="preserve"> - </w:t>
      </w:r>
      <w:r w:rsidRPr="00045F63">
        <w:rPr>
          <w:rtl/>
        </w:rPr>
        <w:t>محمّد بن علي بن مهرويه.</w:t>
      </w:r>
    </w:p>
    <w:p w:rsidR="004A7232" w:rsidRPr="00045F63" w:rsidRDefault="004A7232" w:rsidP="004A7232">
      <w:pPr>
        <w:pStyle w:val="libNormal"/>
        <w:rPr>
          <w:rtl/>
        </w:rPr>
      </w:pPr>
      <w:r w:rsidRPr="00045F63">
        <w:rPr>
          <w:rtl/>
        </w:rPr>
        <w:t>[167]</w:t>
      </w:r>
      <w:r>
        <w:rPr>
          <w:rtl/>
        </w:rPr>
        <w:t xml:space="preserve"> - </w:t>
      </w:r>
      <w:r w:rsidRPr="00045F63">
        <w:rPr>
          <w:rtl/>
        </w:rPr>
        <w:t>قسز</w:t>
      </w:r>
      <w:r>
        <w:rPr>
          <w:rtl/>
        </w:rPr>
        <w:t xml:space="preserve"> - </w:t>
      </w:r>
      <w:r w:rsidRPr="00045F63">
        <w:rPr>
          <w:rtl/>
        </w:rPr>
        <w:t>محمّد بن علي ماجيلويه</w:t>
      </w:r>
      <w:r>
        <w:rPr>
          <w:rtl/>
        </w:rPr>
        <w:t>،</w:t>
      </w:r>
      <w:r w:rsidRPr="00045F63">
        <w:rPr>
          <w:rtl/>
        </w:rPr>
        <w:t xml:space="preserve"> ولعلّه المراد من محمّد بن علي حيث يطلق.</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كذا في الأصل</w:t>
      </w:r>
      <w:r>
        <w:rPr>
          <w:rtl/>
        </w:rPr>
        <w:t>،</w:t>
      </w:r>
      <w:r w:rsidRPr="00045F63">
        <w:rPr>
          <w:rtl/>
        </w:rPr>
        <w:t xml:space="preserve"> والصحيح</w:t>
      </w:r>
      <w:r>
        <w:rPr>
          <w:rtl/>
        </w:rPr>
        <w:t>:</w:t>
      </w:r>
      <w:r w:rsidRPr="00045F63">
        <w:rPr>
          <w:rtl/>
        </w:rPr>
        <w:t xml:space="preserve"> حدّث</w:t>
      </w:r>
      <w:r>
        <w:rPr>
          <w:rtl/>
        </w:rPr>
        <w:t>،</w:t>
      </w:r>
      <w:r w:rsidRPr="00045F63">
        <w:rPr>
          <w:rtl/>
        </w:rPr>
        <w:t xml:space="preserve"> أو روى لأنه في مقام بيان مكان التحمل عنه عموما وليس حصرا بحديث معين لروايته عنه في التوحيد ب 5 ح 1 ومعاني الأخبار ب 9 ح 2</w:t>
      </w:r>
      <w:r>
        <w:rPr>
          <w:rtl/>
        </w:rPr>
        <w:t>،</w:t>
      </w:r>
      <w:r w:rsidRPr="00045F63">
        <w:rPr>
          <w:rtl/>
        </w:rPr>
        <w:t xml:space="preserve"> فلاحظ.</w:t>
      </w:r>
    </w:p>
    <w:p w:rsidR="004A7232" w:rsidRPr="00045F63" w:rsidRDefault="004A7232" w:rsidP="004A7232">
      <w:pPr>
        <w:pStyle w:val="libFootnote0"/>
        <w:rPr>
          <w:rtl/>
        </w:rPr>
      </w:pPr>
      <w:r w:rsidRPr="00045F63">
        <w:rPr>
          <w:rtl/>
        </w:rPr>
        <w:t>(2) لم نقف عليه في سائر كتب الحديث والرجال الا ما نقل عن هذه الفائدة في معجم رجال الحديث 16</w:t>
      </w:r>
      <w:r>
        <w:rPr>
          <w:rtl/>
        </w:rPr>
        <w:t>:</w:t>
      </w:r>
      <w:r w:rsidRPr="00045F63">
        <w:rPr>
          <w:rtl/>
        </w:rPr>
        <w:t xml:space="preserve"> 308 باعتباره احد مشايخ الصدوق « </w:t>
      </w:r>
      <w:r w:rsidRPr="004A7232">
        <w:rPr>
          <w:rStyle w:val="libAlaemChar"/>
          <w:rtl/>
        </w:rPr>
        <w:t>قدس‌سره</w:t>
      </w:r>
      <w:r w:rsidRPr="00045F63">
        <w:rPr>
          <w:rtl/>
        </w:rPr>
        <w:t xml:space="preserve"> » مع استظهار اتحاده مع محمّد ابن أحمد الأسدي البردعي.</w:t>
      </w:r>
    </w:p>
    <w:p w:rsidR="004A7232" w:rsidRPr="00045F63" w:rsidRDefault="004A7232" w:rsidP="004A7232">
      <w:pPr>
        <w:pStyle w:val="libFootnote0"/>
        <w:rPr>
          <w:rtl/>
        </w:rPr>
      </w:pPr>
      <w:r w:rsidRPr="00045F63">
        <w:rPr>
          <w:rtl/>
        </w:rPr>
        <w:t>(3) لم نقف عليه في سائر كتب الحديث والرجال الا ما نقل عن هذه الفائدة في معجم رجال الحديث 16</w:t>
      </w:r>
      <w:r>
        <w:rPr>
          <w:rtl/>
        </w:rPr>
        <w:t>:</w:t>
      </w:r>
      <w:r w:rsidRPr="00045F63">
        <w:rPr>
          <w:rtl/>
        </w:rPr>
        <w:t xml:space="preserve"> 304 باعتباره احد مشايخ الصدوق « </w:t>
      </w:r>
      <w:r w:rsidRPr="004A7232">
        <w:rPr>
          <w:rStyle w:val="libAlaemChar"/>
          <w:rtl/>
        </w:rPr>
        <w:t>قدس‌سره</w:t>
      </w:r>
      <w:r w:rsidRPr="00045F63">
        <w:rPr>
          <w:rtl/>
        </w:rPr>
        <w:t xml:space="preserve"> »</w:t>
      </w:r>
      <w:r>
        <w:rPr>
          <w:rtl/>
        </w:rPr>
        <w:t>.</w:t>
      </w:r>
    </w:p>
    <w:p w:rsidR="004A7232" w:rsidRPr="00045F63" w:rsidRDefault="004A7232" w:rsidP="004A7232">
      <w:pPr>
        <w:pStyle w:val="libFootnote0"/>
        <w:rPr>
          <w:rtl/>
        </w:rPr>
      </w:pPr>
      <w:r w:rsidRPr="00045F63">
        <w:rPr>
          <w:rtl/>
        </w:rPr>
        <w:t>(4) لعله متحد مع ابن بشار المتقدم إذ لم نقف عليه في سائر مصادرنا الرجالية والحديثية معا.</w:t>
      </w:r>
    </w:p>
    <w:p w:rsidR="004A7232" w:rsidRPr="0047535D" w:rsidRDefault="004A7232" w:rsidP="004A7232">
      <w:pPr>
        <w:pStyle w:val="libFootnote0"/>
        <w:rPr>
          <w:rtl/>
        </w:rPr>
      </w:pPr>
      <w:r w:rsidRPr="0047535D">
        <w:rPr>
          <w:rtl/>
        </w:rPr>
        <w:t xml:space="preserve">(5) في عيون اخبار الرضا </w:t>
      </w:r>
      <w:r w:rsidRPr="004A7232">
        <w:rPr>
          <w:rStyle w:val="libAlaemChar"/>
          <w:rtl/>
        </w:rPr>
        <w:t>عليه‌السلام</w:t>
      </w:r>
      <w:r w:rsidRPr="0047535D">
        <w:rPr>
          <w:rtl/>
        </w:rPr>
        <w:t xml:space="preserve"> 1</w:t>
      </w:r>
      <w:r>
        <w:rPr>
          <w:rtl/>
          <w:lang w:bidi="ar-IQ"/>
        </w:rPr>
        <w:t>:</w:t>
      </w:r>
      <w:r w:rsidRPr="0047535D">
        <w:rPr>
          <w:rtl/>
        </w:rPr>
        <w:t xml:space="preserve"> 275 / 10</w:t>
      </w:r>
      <w:r>
        <w:rPr>
          <w:rtl/>
          <w:lang w:bidi="ar-IQ"/>
        </w:rPr>
        <w:t>:</w:t>
      </w:r>
      <w:r w:rsidRPr="0047535D">
        <w:rPr>
          <w:rtl/>
        </w:rPr>
        <w:t xml:space="preserve"> هاشم وفي هامشه</w:t>
      </w:r>
      <w:r>
        <w:rPr>
          <w:rtl/>
          <w:lang w:bidi="ar-IQ"/>
        </w:rPr>
        <w:t>:</w:t>
      </w:r>
      <w:r w:rsidRPr="0047535D">
        <w:rPr>
          <w:rtl/>
        </w:rPr>
        <w:t xml:space="preserve"> وفي نسخة</w:t>
      </w:r>
      <w:r>
        <w:rPr>
          <w:rtl/>
          <w:lang w:bidi="ar-IQ"/>
        </w:rPr>
        <w:t>:</w:t>
      </w:r>
      <w:r w:rsidRPr="0047535D">
        <w:rPr>
          <w:rFonts w:hint="cs"/>
          <w:rtl/>
        </w:rPr>
        <w:t xml:space="preserve"> </w:t>
      </w:r>
      <w:r w:rsidRPr="0047535D">
        <w:rPr>
          <w:rtl/>
        </w:rPr>
        <w:t>هشام</w:t>
      </w:r>
      <w:r>
        <w:rPr>
          <w:rtl/>
          <w:lang w:bidi="ar-IQ"/>
        </w:rPr>
        <w:t>،</w:t>
      </w:r>
      <w:r w:rsidRPr="0047535D">
        <w:rPr>
          <w:rtl/>
        </w:rPr>
        <w:t xml:space="preserve"> وقد أكد هذا الاختلاف في تنقيح المقال 3</w:t>
      </w:r>
      <w:r>
        <w:rPr>
          <w:rtl/>
          <w:lang w:bidi="ar-IQ"/>
        </w:rPr>
        <w:t>:</w:t>
      </w:r>
      <w:r w:rsidRPr="0047535D">
        <w:rPr>
          <w:rtl/>
        </w:rPr>
        <w:t xml:space="preserve"> 163</w:t>
      </w:r>
      <w:r>
        <w:rPr>
          <w:rtl/>
          <w:lang w:bidi="ar-IQ"/>
        </w:rPr>
        <w:t>،</w:t>
      </w:r>
      <w:r w:rsidRPr="0047535D">
        <w:rPr>
          <w:rtl/>
        </w:rPr>
        <w:t xml:space="preserve"> ومعجم رجال الحديث 17</w:t>
      </w:r>
      <w:r>
        <w:rPr>
          <w:rtl/>
          <w:lang w:bidi="ar-IQ"/>
        </w:rPr>
        <w:t>:</w:t>
      </w:r>
      <w:r w:rsidRPr="0047535D">
        <w:rPr>
          <w:rtl/>
        </w:rPr>
        <w:t>41</w:t>
      </w:r>
      <w:r>
        <w:rPr>
          <w:rtl/>
          <w:lang w:bidi="ar-IQ"/>
        </w:rPr>
        <w:t>،</w:t>
      </w:r>
      <w:r w:rsidRPr="0047535D">
        <w:rPr>
          <w:rtl/>
        </w:rPr>
        <w:t xml:space="preserve"> فراجع.</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[168]</w:t>
      </w:r>
      <w:r>
        <w:rPr>
          <w:rtl/>
        </w:rPr>
        <w:t xml:space="preserve"> - </w:t>
      </w:r>
      <w:r w:rsidRPr="00045F63">
        <w:rPr>
          <w:rtl/>
        </w:rPr>
        <w:t>قسح</w:t>
      </w:r>
      <w:r>
        <w:rPr>
          <w:rtl/>
        </w:rPr>
        <w:t xml:space="preserve"> - </w:t>
      </w:r>
      <w:r w:rsidRPr="00045F63">
        <w:rPr>
          <w:rtl/>
        </w:rPr>
        <w:t>محمّد بن علي القزويني ولعلّه ابن مهرويه المتقدّم.</w:t>
      </w:r>
    </w:p>
    <w:p w:rsidR="004A7232" w:rsidRPr="00045F63" w:rsidRDefault="004A7232" w:rsidP="004A7232">
      <w:pPr>
        <w:pStyle w:val="libNormal"/>
        <w:rPr>
          <w:rtl/>
        </w:rPr>
      </w:pPr>
      <w:r w:rsidRPr="00045F63">
        <w:rPr>
          <w:rtl/>
        </w:rPr>
        <w:t>[169]</w:t>
      </w:r>
      <w:r>
        <w:rPr>
          <w:rtl/>
        </w:rPr>
        <w:t xml:space="preserve"> - </w:t>
      </w:r>
      <w:r w:rsidRPr="00045F63">
        <w:rPr>
          <w:rtl/>
        </w:rPr>
        <w:t>قسط</w:t>
      </w:r>
      <w:r>
        <w:rPr>
          <w:rtl/>
        </w:rPr>
        <w:t xml:space="preserve"> - </w:t>
      </w:r>
      <w:r w:rsidRPr="00045F63">
        <w:rPr>
          <w:rtl/>
        </w:rPr>
        <w:t>محمّد بن علي بن الشاه.</w:t>
      </w:r>
    </w:p>
    <w:p w:rsidR="004A7232" w:rsidRPr="00045F63" w:rsidRDefault="004A7232" w:rsidP="004A7232">
      <w:pPr>
        <w:pStyle w:val="libNormal"/>
        <w:rPr>
          <w:rtl/>
        </w:rPr>
      </w:pPr>
      <w:r w:rsidRPr="00045F63">
        <w:rPr>
          <w:rtl/>
        </w:rPr>
        <w:t>[170]</w:t>
      </w:r>
      <w:r>
        <w:rPr>
          <w:rtl/>
        </w:rPr>
        <w:t xml:space="preserve"> - </w:t>
      </w:r>
      <w:r w:rsidRPr="00045F63">
        <w:rPr>
          <w:rtl/>
        </w:rPr>
        <w:t>قع</w:t>
      </w:r>
      <w:r>
        <w:rPr>
          <w:rtl/>
        </w:rPr>
        <w:t xml:space="preserve"> - </w:t>
      </w:r>
      <w:r w:rsidRPr="00045F63">
        <w:rPr>
          <w:rtl/>
        </w:rPr>
        <w:t xml:space="preserve">محمّد بن علي المشّاط </w:t>
      </w:r>
      <w:r w:rsidRPr="004A7232">
        <w:rPr>
          <w:rStyle w:val="libFootnotenumChar"/>
          <w:rtl/>
        </w:rPr>
        <w:t>(1)</w:t>
      </w:r>
      <w:r>
        <w:rPr>
          <w:rtl/>
        </w:rPr>
        <w:t>.</w:t>
      </w:r>
    </w:p>
    <w:p w:rsidR="004A7232" w:rsidRPr="00045F63" w:rsidRDefault="004A7232" w:rsidP="004A7232">
      <w:pPr>
        <w:pStyle w:val="libNormal"/>
        <w:rPr>
          <w:rtl/>
        </w:rPr>
      </w:pPr>
      <w:r w:rsidRPr="00045F63">
        <w:rPr>
          <w:rtl/>
        </w:rPr>
        <w:t>[171]</w:t>
      </w:r>
      <w:r>
        <w:rPr>
          <w:rtl/>
        </w:rPr>
        <w:t xml:space="preserve"> - </w:t>
      </w:r>
      <w:r w:rsidRPr="00045F63">
        <w:rPr>
          <w:rtl/>
        </w:rPr>
        <w:t>قعا</w:t>
      </w:r>
      <w:r>
        <w:rPr>
          <w:rtl/>
        </w:rPr>
        <w:t xml:space="preserve"> - </w:t>
      </w:r>
      <w:r w:rsidRPr="00045F63">
        <w:rPr>
          <w:rtl/>
        </w:rPr>
        <w:t>محمّد بن علي بن إسماعيل.</w:t>
      </w:r>
    </w:p>
    <w:p w:rsidR="004A7232" w:rsidRPr="00045F63" w:rsidRDefault="004A7232" w:rsidP="004A7232">
      <w:pPr>
        <w:pStyle w:val="libNormal"/>
        <w:rPr>
          <w:rtl/>
        </w:rPr>
      </w:pPr>
      <w:r w:rsidRPr="00045F63">
        <w:rPr>
          <w:rtl/>
        </w:rPr>
        <w:t>[172]</w:t>
      </w:r>
      <w:r>
        <w:rPr>
          <w:rtl/>
        </w:rPr>
        <w:t xml:space="preserve"> - </w:t>
      </w:r>
      <w:r w:rsidRPr="00045F63">
        <w:rPr>
          <w:rtl/>
        </w:rPr>
        <w:t>قعب</w:t>
      </w:r>
      <w:r>
        <w:rPr>
          <w:rtl/>
        </w:rPr>
        <w:t xml:space="preserve"> - </w:t>
      </w:r>
      <w:r w:rsidRPr="00045F63">
        <w:rPr>
          <w:rtl/>
        </w:rPr>
        <w:t>محمّد بن علي بن الأسود.</w:t>
      </w:r>
    </w:p>
    <w:p w:rsidR="004A7232" w:rsidRPr="00045F63" w:rsidRDefault="004A7232" w:rsidP="004A7232">
      <w:pPr>
        <w:pStyle w:val="libNormal"/>
        <w:rPr>
          <w:rtl/>
        </w:rPr>
      </w:pPr>
      <w:r w:rsidRPr="00045F63">
        <w:rPr>
          <w:rtl/>
        </w:rPr>
        <w:t>[173]</w:t>
      </w:r>
      <w:r>
        <w:rPr>
          <w:rtl/>
        </w:rPr>
        <w:t xml:space="preserve"> - </w:t>
      </w:r>
      <w:r w:rsidRPr="00045F63">
        <w:rPr>
          <w:rtl/>
        </w:rPr>
        <w:t>قعج</w:t>
      </w:r>
      <w:r>
        <w:rPr>
          <w:rtl/>
        </w:rPr>
        <w:t xml:space="preserve"> - </w:t>
      </w:r>
      <w:r w:rsidRPr="00045F63">
        <w:rPr>
          <w:rtl/>
        </w:rPr>
        <w:t>محمّد بن علي بن نصر البخاري.</w:t>
      </w:r>
    </w:p>
    <w:p w:rsidR="004A7232" w:rsidRPr="00045F63" w:rsidRDefault="004A7232" w:rsidP="004A7232">
      <w:pPr>
        <w:pStyle w:val="libNormal"/>
        <w:rPr>
          <w:rtl/>
        </w:rPr>
      </w:pPr>
      <w:r w:rsidRPr="00045F63">
        <w:rPr>
          <w:rtl/>
        </w:rPr>
        <w:t>[174]</w:t>
      </w:r>
      <w:r>
        <w:rPr>
          <w:rtl/>
        </w:rPr>
        <w:t xml:space="preserve"> - </w:t>
      </w:r>
      <w:r w:rsidRPr="00045F63">
        <w:rPr>
          <w:rtl/>
        </w:rPr>
        <w:t>قعد</w:t>
      </w:r>
      <w:r>
        <w:rPr>
          <w:rtl/>
        </w:rPr>
        <w:t xml:space="preserve"> - </w:t>
      </w:r>
      <w:r w:rsidRPr="00045F63">
        <w:rPr>
          <w:rtl/>
        </w:rPr>
        <w:t xml:space="preserve">محمّد بن عمر بن سلام بن البرء بن سبرة بن سيّار التميمي أبو بكر الجعابي </w:t>
      </w:r>
      <w:r w:rsidRPr="004A7232">
        <w:rPr>
          <w:rStyle w:val="libFootnotenumChar"/>
          <w:rtl/>
        </w:rPr>
        <w:t>(2)</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لم نقف عليه في سائر كتب الحديث والرجال الاّ ما في معجم رجال الحديث 17</w:t>
      </w:r>
      <w:r>
        <w:rPr>
          <w:rtl/>
        </w:rPr>
        <w:t>:</w:t>
      </w:r>
      <w:r w:rsidRPr="00045F63">
        <w:rPr>
          <w:rtl/>
        </w:rPr>
        <w:t xml:space="preserve"> 29 إذ ذكره بعنوان محمّد بن علي بن مشاط مشيرا الى هذه الفائدة من خاتمة المستدرك</w:t>
      </w:r>
      <w:r>
        <w:rPr>
          <w:rtl/>
        </w:rPr>
        <w:t>،</w:t>
      </w:r>
      <w:r w:rsidRPr="00045F63">
        <w:rPr>
          <w:rtl/>
        </w:rPr>
        <w:t xml:space="preserve"> والظاهر اختلاف نسختنا الحجرية من المستدرك مع النسخة المشار إليها آنفا</w:t>
      </w:r>
      <w:r>
        <w:rPr>
          <w:rtl/>
        </w:rPr>
        <w:t>،</w:t>
      </w:r>
      <w:r w:rsidRPr="00045F63">
        <w:rPr>
          <w:rtl/>
        </w:rPr>
        <w:t xml:space="preserve"> أو زيادة </w:t>
      </w:r>
      <w:r>
        <w:rPr>
          <w:rtl/>
        </w:rPr>
        <w:t>(</w:t>
      </w:r>
      <w:r w:rsidRPr="00045F63">
        <w:rPr>
          <w:rtl/>
        </w:rPr>
        <w:t>ابن</w:t>
      </w:r>
      <w:r>
        <w:rPr>
          <w:rtl/>
        </w:rPr>
        <w:t>)</w:t>
      </w:r>
      <w:r w:rsidRPr="00045F63">
        <w:rPr>
          <w:rtl/>
        </w:rPr>
        <w:t xml:space="preserve"> في معجم رجال الحديث سهوا.</w:t>
      </w:r>
    </w:p>
    <w:p w:rsidR="004A7232" w:rsidRPr="00045F63" w:rsidRDefault="004A7232" w:rsidP="004A7232">
      <w:pPr>
        <w:pStyle w:val="libFootnote0"/>
        <w:rPr>
          <w:rtl/>
        </w:rPr>
      </w:pPr>
      <w:r w:rsidRPr="00045F63">
        <w:rPr>
          <w:rtl/>
        </w:rPr>
        <w:t>(2) اختلف العلماء في ضبطه كثيرا</w:t>
      </w:r>
      <w:r>
        <w:rPr>
          <w:rtl/>
        </w:rPr>
        <w:t>،</w:t>
      </w:r>
      <w:r w:rsidRPr="00045F63">
        <w:rPr>
          <w:rtl/>
        </w:rPr>
        <w:t xml:space="preserve"> ففي النجاشي</w:t>
      </w:r>
      <w:r>
        <w:rPr>
          <w:rtl/>
        </w:rPr>
        <w:t>:</w:t>
      </w:r>
      <w:r w:rsidRPr="00045F63">
        <w:rPr>
          <w:rtl/>
        </w:rPr>
        <w:t xml:space="preserve"> 394 / 1055</w:t>
      </w:r>
      <w:r>
        <w:rPr>
          <w:rtl/>
        </w:rPr>
        <w:t>:</w:t>
      </w:r>
      <w:r w:rsidRPr="00045F63">
        <w:rPr>
          <w:rtl/>
        </w:rPr>
        <w:t xml:space="preserve"> محمّد بن عمر بن محمّد بن سالم بن البراء بن سبرة بن سيّار التميمي المعروف بالجعابي الحافظ القاضي.</w:t>
      </w:r>
    </w:p>
    <w:p w:rsidR="004A7232" w:rsidRPr="00045F63" w:rsidRDefault="004A7232" w:rsidP="004A7232">
      <w:pPr>
        <w:pStyle w:val="libFootnote"/>
        <w:rPr>
          <w:rtl/>
          <w:lang w:bidi="fa-IR"/>
        </w:rPr>
      </w:pPr>
      <w:r w:rsidRPr="00045F63">
        <w:rPr>
          <w:rtl/>
        </w:rPr>
        <w:t>وفي موضع من رجال الشيخ</w:t>
      </w:r>
      <w:r>
        <w:rPr>
          <w:rtl/>
          <w:lang w:bidi="ar-IQ"/>
        </w:rPr>
        <w:t>:</w:t>
      </w:r>
      <w:r w:rsidRPr="00045F63">
        <w:rPr>
          <w:rtl/>
        </w:rPr>
        <w:t xml:space="preserve"> 505 / 79 اثبت فيه </w:t>
      </w:r>
      <w:r>
        <w:rPr>
          <w:rtl/>
        </w:rPr>
        <w:t>(</w:t>
      </w:r>
      <w:r w:rsidRPr="00045F63">
        <w:rPr>
          <w:rtl/>
        </w:rPr>
        <w:t>سلم</w:t>
      </w:r>
      <w:r>
        <w:rPr>
          <w:rtl/>
        </w:rPr>
        <w:t>)</w:t>
      </w:r>
      <w:r w:rsidRPr="00045F63">
        <w:rPr>
          <w:rtl/>
        </w:rPr>
        <w:t xml:space="preserve"> مكان </w:t>
      </w:r>
      <w:r>
        <w:rPr>
          <w:rtl/>
        </w:rPr>
        <w:t>(</w:t>
      </w:r>
      <w:r w:rsidRPr="00045F63">
        <w:rPr>
          <w:rtl/>
        </w:rPr>
        <w:t>سالم</w:t>
      </w:r>
      <w:r>
        <w:rPr>
          <w:rtl/>
        </w:rPr>
        <w:t>)</w:t>
      </w:r>
      <w:r>
        <w:rPr>
          <w:rtl/>
          <w:lang w:bidi="ar-IQ"/>
        </w:rPr>
        <w:t>،</w:t>
      </w:r>
      <w:r w:rsidRPr="00045F63">
        <w:rPr>
          <w:rtl/>
        </w:rPr>
        <w:t xml:space="preserve"> و</w:t>
      </w:r>
      <w:r>
        <w:rPr>
          <w:rtl/>
        </w:rPr>
        <w:t>(</w:t>
      </w:r>
      <w:r w:rsidRPr="00045F63">
        <w:rPr>
          <w:rtl/>
        </w:rPr>
        <w:t>يسار</w:t>
      </w:r>
      <w:r>
        <w:rPr>
          <w:rtl/>
        </w:rPr>
        <w:t>)</w:t>
      </w:r>
      <w:r w:rsidRPr="00045F63">
        <w:rPr>
          <w:rtl/>
        </w:rPr>
        <w:t xml:space="preserve"> مكان </w:t>
      </w:r>
      <w:r>
        <w:rPr>
          <w:rtl/>
        </w:rPr>
        <w:t>(</w:t>
      </w:r>
      <w:r w:rsidRPr="00045F63">
        <w:rPr>
          <w:rtl/>
        </w:rPr>
        <w:t>سيار</w:t>
      </w:r>
      <w:r>
        <w:rPr>
          <w:rtl/>
        </w:rPr>
        <w:t>)</w:t>
      </w:r>
      <w:r>
        <w:rPr>
          <w:rtl/>
          <w:lang w:bidi="ar-IQ"/>
        </w:rPr>
        <w:t>،</w:t>
      </w:r>
      <w:r w:rsidRPr="00045F63">
        <w:rPr>
          <w:rtl/>
        </w:rPr>
        <w:t xml:space="preserve"> و</w:t>
      </w:r>
      <w:r>
        <w:rPr>
          <w:rtl/>
        </w:rPr>
        <w:t>(</w:t>
      </w:r>
      <w:r w:rsidRPr="00045F63">
        <w:rPr>
          <w:rtl/>
        </w:rPr>
        <w:t>ابن الجعابي</w:t>
      </w:r>
      <w:r>
        <w:rPr>
          <w:rtl/>
        </w:rPr>
        <w:t>)</w:t>
      </w:r>
      <w:r w:rsidRPr="00045F63">
        <w:rPr>
          <w:rtl/>
        </w:rPr>
        <w:t xml:space="preserve"> مكان </w:t>
      </w:r>
      <w:r>
        <w:rPr>
          <w:rtl/>
        </w:rPr>
        <w:t>(</w:t>
      </w:r>
      <w:r w:rsidRPr="00045F63">
        <w:rPr>
          <w:rtl/>
        </w:rPr>
        <w:t>الجعابي</w:t>
      </w:r>
      <w:r>
        <w:rPr>
          <w:rtl/>
        </w:rPr>
        <w:t>).</w:t>
      </w:r>
    </w:p>
    <w:p w:rsidR="004A7232" w:rsidRPr="00045F63" w:rsidRDefault="004A7232" w:rsidP="004A7232">
      <w:pPr>
        <w:pStyle w:val="libFootnote"/>
        <w:rPr>
          <w:rtl/>
          <w:lang w:bidi="fa-IR"/>
        </w:rPr>
      </w:pPr>
      <w:r w:rsidRPr="00045F63">
        <w:rPr>
          <w:rtl/>
        </w:rPr>
        <w:t>وفي موضع آخر منه</w:t>
      </w:r>
      <w:r>
        <w:rPr>
          <w:rtl/>
          <w:lang w:bidi="ar-IQ"/>
        </w:rPr>
        <w:t>:</w:t>
      </w:r>
      <w:r w:rsidRPr="00045F63">
        <w:rPr>
          <w:rtl/>
        </w:rPr>
        <w:t xml:space="preserve"> 513 / 118 أسقط فيه </w:t>
      </w:r>
      <w:r>
        <w:rPr>
          <w:rtl/>
        </w:rPr>
        <w:t>(</w:t>
      </w:r>
      <w:r w:rsidRPr="00045F63">
        <w:rPr>
          <w:rtl/>
        </w:rPr>
        <w:t>محمّدا</w:t>
      </w:r>
      <w:r>
        <w:rPr>
          <w:rtl/>
        </w:rPr>
        <w:t>)</w:t>
      </w:r>
      <w:r w:rsidRPr="00045F63">
        <w:rPr>
          <w:rtl/>
        </w:rPr>
        <w:t xml:space="preserve"> أبا عمر</w:t>
      </w:r>
      <w:r>
        <w:rPr>
          <w:rtl/>
          <w:lang w:bidi="ar-IQ"/>
        </w:rPr>
        <w:t>،</w:t>
      </w:r>
      <w:r w:rsidRPr="00045F63">
        <w:rPr>
          <w:rtl/>
        </w:rPr>
        <w:t xml:space="preserve"> ووافق الأوّل في </w:t>
      </w:r>
      <w:r>
        <w:rPr>
          <w:rtl/>
        </w:rPr>
        <w:t>(</w:t>
      </w:r>
      <w:r w:rsidRPr="00045F63">
        <w:rPr>
          <w:rtl/>
        </w:rPr>
        <w:t>سلم</w:t>
      </w:r>
      <w:r>
        <w:rPr>
          <w:rtl/>
        </w:rPr>
        <w:t>)</w:t>
      </w:r>
      <w:r w:rsidRPr="00045F63">
        <w:rPr>
          <w:rtl/>
        </w:rPr>
        <w:t xml:space="preserve"> وخالفه بحذف </w:t>
      </w:r>
      <w:r>
        <w:rPr>
          <w:rtl/>
        </w:rPr>
        <w:t>(</w:t>
      </w:r>
      <w:r w:rsidRPr="00045F63">
        <w:rPr>
          <w:rtl/>
        </w:rPr>
        <w:t>ابن</w:t>
      </w:r>
      <w:r>
        <w:rPr>
          <w:rtl/>
        </w:rPr>
        <w:t>)</w:t>
      </w:r>
      <w:r w:rsidRPr="00045F63">
        <w:rPr>
          <w:rtl/>
        </w:rPr>
        <w:t xml:space="preserve"> من </w:t>
      </w:r>
      <w:r>
        <w:rPr>
          <w:rtl/>
        </w:rPr>
        <w:t>(</w:t>
      </w:r>
      <w:r w:rsidRPr="00045F63">
        <w:rPr>
          <w:rtl/>
        </w:rPr>
        <w:t>ابن الجعابي</w:t>
      </w:r>
      <w:r>
        <w:rPr>
          <w:rtl/>
        </w:rPr>
        <w:t>).</w:t>
      </w:r>
    </w:p>
    <w:p w:rsidR="004A7232" w:rsidRPr="00045F63" w:rsidRDefault="004A7232" w:rsidP="004A7232">
      <w:pPr>
        <w:pStyle w:val="libFootnote"/>
        <w:rPr>
          <w:rtl/>
          <w:lang w:bidi="fa-IR"/>
        </w:rPr>
      </w:pPr>
      <w:r w:rsidRPr="00045F63">
        <w:rPr>
          <w:rtl/>
        </w:rPr>
        <w:t>والذي في فهرست الشيخ</w:t>
      </w:r>
      <w:r>
        <w:rPr>
          <w:rtl/>
          <w:lang w:bidi="ar-IQ"/>
        </w:rPr>
        <w:t xml:space="preserve"> - </w:t>
      </w:r>
      <w:r w:rsidRPr="00045F63">
        <w:rPr>
          <w:rtl/>
        </w:rPr>
        <w:t>طبع جامعة مشهد</w:t>
      </w:r>
      <w:r>
        <w:rPr>
          <w:rtl/>
          <w:lang w:bidi="ar-IQ"/>
        </w:rPr>
        <w:t xml:space="preserve"> - </w:t>
      </w:r>
      <w:r w:rsidRPr="00045F63">
        <w:rPr>
          <w:rtl/>
        </w:rPr>
        <w:t xml:space="preserve">309 / 669 موافق لقوله الأخير في الرجال الا انه اثبت فيه </w:t>
      </w:r>
      <w:r>
        <w:rPr>
          <w:rtl/>
        </w:rPr>
        <w:t>(</w:t>
      </w:r>
      <w:r w:rsidRPr="00045F63">
        <w:rPr>
          <w:rtl/>
        </w:rPr>
        <w:t>سالما</w:t>
      </w:r>
      <w:r>
        <w:rPr>
          <w:rtl/>
        </w:rPr>
        <w:t>)</w:t>
      </w:r>
      <w:r w:rsidRPr="00045F63">
        <w:rPr>
          <w:rtl/>
        </w:rPr>
        <w:t xml:space="preserve"> مكان </w:t>
      </w:r>
      <w:r>
        <w:rPr>
          <w:rtl/>
        </w:rPr>
        <w:t>(</w:t>
      </w:r>
      <w:r w:rsidRPr="00045F63">
        <w:rPr>
          <w:rtl/>
        </w:rPr>
        <w:t>سلم</w:t>
      </w:r>
      <w:r>
        <w:rPr>
          <w:rtl/>
        </w:rPr>
        <w:t>)</w:t>
      </w:r>
      <w:r>
        <w:rPr>
          <w:rtl/>
          <w:lang w:bidi="ar-IQ"/>
        </w:rPr>
        <w:t>،</w:t>
      </w:r>
      <w:r w:rsidRPr="00045F63">
        <w:rPr>
          <w:rtl/>
        </w:rPr>
        <w:t xml:space="preserve"> ومثله في طبعه النجف الأشرف</w:t>
      </w:r>
      <w:r>
        <w:rPr>
          <w:rtl/>
          <w:lang w:bidi="ar-IQ"/>
        </w:rPr>
        <w:t>:</w:t>
      </w:r>
      <w:r w:rsidRPr="00045F63">
        <w:rPr>
          <w:rtl/>
        </w:rPr>
        <w:t xml:space="preserve"> 151 / 651 الا انه اثبت فيه </w:t>
      </w:r>
      <w:r>
        <w:rPr>
          <w:rtl/>
        </w:rPr>
        <w:t>(</w:t>
      </w:r>
      <w:r w:rsidRPr="00045F63">
        <w:rPr>
          <w:rtl/>
        </w:rPr>
        <w:t>مسلما</w:t>
      </w:r>
      <w:r>
        <w:rPr>
          <w:rtl/>
        </w:rPr>
        <w:t>)</w:t>
      </w:r>
      <w:r>
        <w:rPr>
          <w:rtl/>
          <w:lang w:bidi="ar-IQ"/>
        </w:rPr>
        <w:t>،</w:t>
      </w:r>
      <w:r w:rsidRPr="00045F63">
        <w:rPr>
          <w:rtl/>
        </w:rPr>
        <w:t xml:space="preserve"> والظاهر انه اشتباه في الطبع.</w:t>
      </w:r>
    </w:p>
    <w:p w:rsidR="004A7232" w:rsidRPr="00045F63" w:rsidRDefault="004A7232" w:rsidP="004A7232">
      <w:pPr>
        <w:pStyle w:val="libFootnote"/>
        <w:rPr>
          <w:rtl/>
          <w:lang w:bidi="fa-IR"/>
        </w:rPr>
      </w:pPr>
      <w:r w:rsidRPr="00045F63">
        <w:rPr>
          <w:rtl/>
        </w:rPr>
        <w:t>أما العلاّمة في رجاله</w:t>
      </w:r>
      <w:r>
        <w:rPr>
          <w:rtl/>
          <w:lang w:bidi="ar-IQ"/>
        </w:rPr>
        <w:t>:</w:t>
      </w:r>
      <w:r w:rsidRPr="00045F63">
        <w:rPr>
          <w:rtl/>
        </w:rPr>
        <w:t xml:space="preserve"> 146 / 41 فقد وافق ما في النجاشي</w:t>
      </w:r>
      <w:r>
        <w:rPr>
          <w:rtl/>
          <w:lang w:bidi="ar-IQ"/>
        </w:rPr>
        <w:t>،</w:t>
      </w:r>
      <w:r w:rsidRPr="00045F63">
        <w:rPr>
          <w:rtl/>
        </w:rPr>
        <w:t xml:space="preserve"> واختلف معه في </w:t>
      </w:r>
      <w:r>
        <w:rPr>
          <w:rtl/>
        </w:rPr>
        <w:t>(</w:t>
      </w:r>
      <w:r w:rsidRPr="00045F63">
        <w:rPr>
          <w:rtl/>
        </w:rPr>
        <w:t>سلم</w:t>
      </w:r>
      <w:r>
        <w:rPr>
          <w:rtl/>
        </w:rPr>
        <w:t>)</w:t>
      </w:r>
      <w:r w:rsidRPr="00045F63">
        <w:rPr>
          <w:rtl/>
        </w:rPr>
        <w:t xml:space="preserve"> مكان </w:t>
      </w:r>
      <w:r>
        <w:rPr>
          <w:rtl/>
        </w:rPr>
        <w:t>(</w:t>
      </w:r>
      <w:r w:rsidRPr="00045F63">
        <w:rPr>
          <w:rtl/>
        </w:rPr>
        <w:t>سالم</w:t>
      </w:r>
      <w:r>
        <w:rPr>
          <w:rtl/>
        </w:rPr>
        <w:t>)</w:t>
      </w:r>
      <w:r>
        <w:rPr>
          <w:rtl/>
          <w:lang w:bidi="ar-IQ"/>
        </w:rPr>
        <w:t>،</w:t>
      </w:r>
      <w:r w:rsidRPr="00045F63">
        <w:rPr>
          <w:rtl/>
        </w:rPr>
        <w:t xml:space="preserve"> الا انه وافقه في إيضاح الاشتباه</w:t>
      </w:r>
      <w:r>
        <w:rPr>
          <w:rtl/>
          <w:lang w:bidi="ar-IQ"/>
        </w:rPr>
        <w:t>:</w:t>
      </w:r>
      <w:r w:rsidRPr="00045F63">
        <w:rPr>
          <w:rtl/>
        </w:rPr>
        <w:t xml:space="preserve"> 267 / 573 من غير اختلاف.</w:t>
      </w:r>
    </w:p>
    <w:p w:rsidR="004A7232" w:rsidRPr="00045F63" w:rsidRDefault="004A7232" w:rsidP="004A7232">
      <w:pPr>
        <w:pStyle w:val="libFootnote"/>
        <w:rPr>
          <w:rtl/>
          <w:lang w:bidi="fa-IR"/>
        </w:rPr>
      </w:pPr>
      <w:r w:rsidRPr="00045F63">
        <w:rPr>
          <w:rtl/>
        </w:rPr>
        <w:t>اما ابن داود</w:t>
      </w:r>
      <w:r>
        <w:rPr>
          <w:rtl/>
          <w:lang w:bidi="ar-IQ"/>
        </w:rPr>
        <w:t>:</w:t>
      </w:r>
      <w:r w:rsidRPr="00045F63">
        <w:rPr>
          <w:rtl/>
        </w:rPr>
        <w:t xml:space="preserve"> 181 / 1473 فقد وافق النجاشي في </w:t>
      </w:r>
      <w:r>
        <w:rPr>
          <w:rtl/>
        </w:rPr>
        <w:t>(</w:t>
      </w:r>
      <w:r w:rsidRPr="00045F63">
        <w:rPr>
          <w:rtl/>
        </w:rPr>
        <w:t>سالم</w:t>
      </w:r>
      <w:r>
        <w:rPr>
          <w:rtl/>
        </w:rPr>
        <w:t>)</w:t>
      </w:r>
      <w:r>
        <w:rPr>
          <w:rtl/>
          <w:lang w:bidi="ar-IQ"/>
        </w:rPr>
        <w:t>،</w:t>
      </w:r>
      <w:r w:rsidRPr="00045F63">
        <w:rPr>
          <w:rtl/>
        </w:rPr>
        <w:t xml:space="preserve"> ورجال الشيخ في </w:t>
      </w:r>
      <w:r>
        <w:rPr>
          <w:rtl/>
        </w:rPr>
        <w:t>(</w:t>
      </w:r>
      <w:r w:rsidRPr="00045F63">
        <w:rPr>
          <w:rtl/>
        </w:rPr>
        <w:t>يسار</w:t>
      </w:r>
      <w:r>
        <w:rPr>
          <w:rtl/>
        </w:rPr>
        <w:t>)</w:t>
      </w:r>
      <w:r>
        <w:rPr>
          <w:rtl/>
          <w:lang w:bidi="ar-IQ"/>
        </w:rPr>
        <w:t>،</w:t>
      </w:r>
      <w:r w:rsidRPr="00045F63">
        <w:rPr>
          <w:rtl/>
        </w:rPr>
        <w:t xml:space="preserve"> و</w:t>
      </w:r>
      <w:r>
        <w:rPr>
          <w:rtl/>
        </w:rPr>
        <w:t>(</w:t>
      </w:r>
      <w:r w:rsidRPr="00045F63">
        <w:rPr>
          <w:rtl/>
        </w:rPr>
        <w:t>ابن الجعابي</w:t>
      </w:r>
      <w:r>
        <w:rPr>
          <w:rtl/>
        </w:rPr>
        <w:t>).</w:t>
      </w:r>
    </w:p>
    <w:p w:rsidR="004A7232" w:rsidRPr="00045F63" w:rsidRDefault="004A7232" w:rsidP="004A7232">
      <w:pPr>
        <w:pStyle w:val="libNormal"/>
        <w:rPr>
          <w:rtl/>
          <w:lang w:bidi="fa-IR"/>
        </w:rPr>
      </w:pPr>
      <w:r w:rsidRPr="004A7232">
        <w:rPr>
          <w:rStyle w:val="libFootnoteChar"/>
          <w:rtl/>
        </w:rPr>
        <w:t xml:space="preserve">أما الصدوق « </w:t>
      </w:r>
      <w:r w:rsidRPr="004A7232">
        <w:rPr>
          <w:rStyle w:val="libAlaemChar"/>
          <w:rtl/>
        </w:rPr>
        <w:t>قدس‌سره</w:t>
      </w:r>
      <w:r w:rsidRPr="004A7232">
        <w:rPr>
          <w:rStyle w:val="libFootnoteChar"/>
          <w:rtl/>
        </w:rPr>
        <w:t xml:space="preserve"> » فقد روى عنه تارة بعنوان</w:t>
      </w:r>
      <w:r w:rsidRPr="004A7232">
        <w:rPr>
          <w:rStyle w:val="libFootnoteChar"/>
          <w:rtl/>
          <w:lang w:bidi="ar-IQ"/>
        </w:rPr>
        <w:t>:</w:t>
      </w:r>
      <w:r w:rsidRPr="004A7232">
        <w:rPr>
          <w:rStyle w:val="libFootnoteChar"/>
          <w:rtl/>
        </w:rPr>
        <w:t xml:space="preserve"> محمّد بن عمر بن محمّد بن سالم البراء الجعابي الحافظ البغدادي</w:t>
      </w:r>
      <w:r w:rsidRPr="004A7232">
        <w:rPr>
          <w:rStyle w:val="libFootnoteChar"/>
          <w:rtl/>
          <w:lang w:bidi="ar-IQ"/>
        </w:rPr>
        <w:t>،</w:t>
      </w:r>
      <w:r w:rsidRPr="004A7232">
        <w:rPr>
          <w:rStyle w:val="libFootnoteChar"/>
          <w:rtl/>
        </w:rPr>
        <w:t xml:space="preserve"> واخرى بعنوان</w:t>
      </w:r>
      <w:r w:rsidRPr="004A7232">
        <w:rPr>
          <w:rStyle w:val="libFootnoteChar"/>
          <w:rtl/>
          <w:lang w:bidi="ar-IQ"/>
        </w:rPr>
        <w:t>:</w:t>
      </w:r>
      <w:r w:rsidRPr="004A7232">
        <w:rPr>
          <w:rStyle w:val="libFootnoteChar"/>
          <w:rtl/>
        </w:rPr>
        <w:t xml:space="preserve"> محمّد بن عمر الحافظ البغدادي</w:t>
      </w:r>
      <w:r w:rsidRPr="004A7232">
        <w:rPr>
          <w:rStyle w:val="libFootnoteChar"/>
          <w:rtl/>
          <w:lang w:bidi="ar-IQ"/>
        </w:rPr>
        <w:t>،</w:t>
      </w:r>
      <w:r w:rsidRPr="004A7232">
        <w:rPr>
          <w:rStyle w:val="libFootnoteChar"/>
          <w:rtl/>
        </w:rPr>
        <w:t xml:space="preserve"> وثالثة بعنوان</w:t>
      </w:r>
      <w:r w:rsidRPr="004A7232">
        <w:rPr>
          <w:rStyle w:val="libFootnoteChar"/>
          <w:rtl/>
          <w:lang w:bidi="ar-IQ"/>
        </w:rPr>
        <w:t>:</w:t>
      </w:r>
    </w:p>
    <w:p w:rsidR="004A7232" w:rsidRDefault="004A7232" w:rsidP="00F57A37">
      <w:pPr>
        <w:pStyle w:val="libNormal"/>
        <w:rPr>
          <w:rtl/>
        </w:rPr>
      </w:pPr>
      <w:r>
        <w:rPr>
          <w:rtl/>
        </w:rPr>
        <w:br w:type="page"/>
      </w:r>
    </w:p>
    <w:p w:rsidR="004A7232" w:rsidRPr="00045F63" w:rsidRDefault="004A7232" w:rsidP="004A7232">
      <w:pPr>
        <w:pStyle w:val="libNormal"/>
        <w:rPr>
          <w:rtl/>
          <w:lang w:bidi="fa-IR"/>
        </w:rPr>
      </w:pPr>
      <w:r w:rsidRPr="00045F63">
        <w:rPr>
          <w:rtl/>
          <w:lang w:bidi="fa-IR"/>
        </w:rPr>
        <w:t>[175]</w:t>
      </w:r>
      <w:r>
        <w:rPr>
          <w:rtl/>
          <w:lang w:bidi="fa-IR"/>
        </w:rPr>
        <w:t xml:space="preserve"> - </w:t>
      </w:r>
      <w:r w:rsidRPr="00045F63">
        <w:rPr>
          <w:rtl/>
          <w:lang w:bidi="fa-IR"/>
        </w:rPr>
        <w:t>قعه</w:t>
      </w:r>
      <w:r>
        <w:rPr>
          <w:rtl/>
          <w:lang w:bidi="fa-IR"/>
        </w:rPr>
        <w:t xml:space="preserve"> - </w:t>
      </w:r>
      <w:r w:rsidRPr="00045F63">
        <w:rPr>
          <w:rtl/>
          <w:lang w:bidi="fa-IR"/>
        </w:rPr>
        <w:t>محمّد بن عمر الحافظ ولعلّه الجعابي.</w:t>
      </w:r>
    </w:p>
    <w:p w:rsidR="004A7232" w:rsidRPr="00045F63" w:rsidRDefault="004A7232" w:rsidP="004A7232">
      <w:pPr>
        <w:pStyle w:val="libNormal"/>
        <w:rPr>
          <w:rtl/>
          <w:lang w:bidi="fa-IR"/>
        </w:rPr>
      </w:pPr>
      <w:r w:rsidRPr="00045F63">
        <w:rPr>
          <w:rtl/>
          <w:lang w:bidi="fa-IR"/>
        </w:rPr>
        <w:t>[176]</w:t>
      </w:r>
      <w:r>
        <w:rPr>
          <w:rtl/>
          <w:lang w:bidi="fa-IR"/>
        </w:rPr>
        <w:t xml:space="preserve"> - </w:t>
      </w:r>
      <w:r w:rsidRPr="00045F63">
        <w:rPr>
          <w:rtl/>
          <w:lang w:bidi="fa-IR"/>
        </w:rPr>
        <w:t>قعو</w:t>
      </w:r>
      <w:r>
        <w:rPr>
          <w:rtl/>
          <w:lang w:bidi="fa-IR"/>
        </w:rPr>
        <w:t xml:space="preserve"> - </w:t>
      </w:r>
      <w:r w:rsidRPr="00045F63">
        <w:rPr>
          <w:rtl/>
          <w:lang w:bidi="fa-IR"/>
        </w:rPr>
        <w:t xml:space="preserve">محمّد بن عمرو البصري </w:t>
      </w:r>
      <w:r w:rsidRPr="004A7232">
        <w:rPr>
          <w:rStyle w:val="libFootnotenumChar"/>
          <w:rtl/>
        </w:rPr>
        <w:t>(1)</w:t>
      </w:r>
      <w:r>
        <w:rPr>
          <w:rtl/>
          <w:lang w:bidi="fa-IR"/>
        </w:rPr>
        <w:t>.</w:t>
      </w:r>
    </w:p>
    <w:p w:rsidR="004A7232" w:rsidRPr="00045F63" w:rsidRDefault="004A7232" w:rsidP="004A7232">
      <w:pPr>
        <w:pStyle w:val="libNormal"/>
        <w:rPr>
          <w:rtl/>
          <w:lang w:bidi="fa-IR"/>
        </w:rPr>
      </w:pPr>
      <w:r w:rsidRPr="00045F63">
        <w:rPr>
          <w:rtl/>
          <w:lang w:bidi="fa-IR"/>
        </w:rPr>
        <w:t>[177]</w:t>
      </w:r>
      <w:r>
        <w:rPr>
          <w:rtl/>
          <w:lang w:bidi="fa-IR"/>
        </w:rPr>
        <w:t xml:space="preserve"> - </w:t>
      </w:r>
      <w:r w:rsidRPr="00045F63">
        <w:rPr>
          <w:rtl/>
          <w:lang w:bidi="fa-IR"/>
        </w:rPr>
        <w:t>قعز</w:t>
      </w:r>
      <w:r>
        <w:rPr>
          <w:rtl/>
          <w:lang w:bidi="fa-IR"/>
        </w:rPr>
        <w:t xml:space="preserve"> - </w:t>
      </w:r>
      <w:r w:rsidRPr="00045F63">
        <w:rPr>
          <w:rtl/>
          <w:lang w:bidi="fa-IR"/>
        </w:rPr>
        <w:t xml:space="preserve">محمّد بن عمرو </w:t>
      </w:r>
      <w:r w:rsidRPr="004A7232">
        <w:rPr>
          <w:rStyle w:val="libFootnotenumChar"/>
          <w:rtl/>
        </w:rPr>
        <w:t>(2)</w:t>
      </w:r>
      <w:r w:rsidRPr="00045F63">
        <w:rPr>
          <w:rtl/>
          <w:lang w:bidi="fa-IR"/>
        </w:rPr>
        <w:t xml:space="preserve"> بن عثمان بن الفضل العقيلي الفقيه.</w:t>
      </w:r>
    </w:p>
    <w:p w:rsidR="004A7232" w:rsidRPr="00045F63" w:rsidRDefault="004A7232" w:rsidP="004A7232">
      <w:pPr>
        <w:pStyle w:val="libNormal"/>
        <w:rPr>
          <w:rtl/>
          <w:lang w:bidi="fa-IR"/>
        </w:rPr>
      </w:pPr>
      <w:r w:rsidRPr="00045F63">
        <w:rPr>
          <w:rtl/>
          <w:lang w:bidi="fa-IR"/>
        </w:rPr>
        <w:t>[178]</w:t>
      </w:r>
      <w:r>
        <w:rPr>
          <w:rtl/>
          <w:lang w:bidi="fa-IR"/>
        </w:rPr>
        <w:t xml:space="preserve"> - </w:t>
      </w:r>
      <w:r w:rsidRPr="00045F63">
        <w:rPr>
          <w:rtl/>
          <w:lang w:bidi="fa-IR"/>
        </w:rPr>
        <w:t>قعج</w:t>
      </w:r>
      <w:r>
        <w:rPr>
          <w:rtl/>
          <w:lang w:bidi="fa-IR"/>
        </w:rPr>
        <w:t xml:space="preserve"> - </w:t>
      </w:r>
      <w:r w:rsidRPr="00045F63">
        <w:rPr>
          <w:rtl/>
          <w:lang w:bidi="fa-IR"/>
        </w:rPr>
        <w:t xml:space="preserve">محمّد بن عمرو بن علي البصري </w:t>
      </w:r>
      <w:r w:rsidRPr="004A7232">
        <w:rPr>
          <w:rStyle w:val="libFootnotenumChar"/>
          <w:rtl/>
        </w:rPr>
        <w:t>(3)</w:t>
      </w:r>
      <w:r>
        <w:rPr>
          <w:rtl/>
          <w:lang w:bidi="fa-IR"/>
        </w:rPr>
        <w:t>.</w:t>
      </w:r>
    </w:p>
    <w:p w:rsidR="004A7232" w:rsidRPr="00045F63" w:rsidRDefault="004A7232" w:rsidP="004A7232">
      <w:pPr>
        <w:pStyle w:val="libNormal"/>
        <w:rPr>
          <w:rtl/>
          <w:lang w:bidi="fa-IR"/>
        </w:rPr>
      </w:pPr>
      <w:r w:rsidRPr="00045F63">
        <w:rPr>
          <w:rtl/>
          <w:lang w:bidi="fa-IR"/>
        </w:rPr>
        <w:t>[179]</w:t>
      </w:r>
      <w:r>
        <w:rPr>
          <w:rtl/>
          <w:lang w:bidi="fa-IR"/>
        </w:rPr>
        <w:t xml:space="preserve"> - </w:t>
      </w:r>
      <w:r w:rsidRPr="00045F63">
        <w:rPr>
          <w:rtl/>
          <w:lang w:bidi="fa-IR"/>
        </w:rPr>
        <w:t>قعط</w:t>
      </w:r>
      <w:r>
        <w:rPr>
          <w:rtl/>
          <w:lang w:bidi="fa-IR"/>
        </w:rPr>
        <w:t xml:space="preserve"> - </w:t>
      </w:r>
      <w:r w:rsidRPr="00045F63">
        <w:rPr>
          <w:rtl/>
          <w:lang w:bidi="fa-IR"/>
        </w:rPr>
        <w:t xml:space="preserve">محمّد بن عمير البغدادي الحافظ </w:t>
      </w:r>
      <w:r w:rsidRPr="004A7232">
        <w:rPr>
          <w:rStyle w:val="libFootnotenumChar"/>
          <w:rtl/>
        </w:rPr>
        <w:t>(4)</w:t>
      </w:r>
      <w:r>
        <w:rPr>
          <w:rtl/>
          <w:lang w:bidi="fa-IR"/>
        </w:rPr>
        <w:t>.</w:t>
      </w:r>
    </w:p>
    <w:p w:rsidR="004A7232" w:rsidRPr="00045F63" w:rsidRDefault="004A7232" w:rsidP="004A7232">
      <w:pPr>
        <w:pStyle w:val="libNormal"/>
        <w:rPr>
          <w:rtl/>
          <w:lang w:bidi="fa-IR"/>
        </w:rPr>
      </w:pPr>
      <w:r w:rsidRPr="00045F63">
        <w:rPr>
          <w:rtl/>
          <w:lang w:bidi="fa-IR"/>
        </w:rPr>
        <w:t>[180]</w:t>
      </w:r>
      <w:r>
        <w:rPr>
          <w:rtl/>
          <w:lang w:bidi="fa-IR"/>
        </w:rPr>
        <w:t xml:space="preserve"> - </w:t>
      </w:r>
      <w:r w:rsidRPr="00045F63">
        <w:rPr>
          <w:rtl/>
          <w:lang w:bidi="fa-IR"/>
        </w:rPr>
        <w:t>قف</w:t>
      </w:r>
      <w:r>
        <w:rPr>
          <w:rtl/>
          <w:lang w:bidi="fa-IR"/>
        </w:rPr>
        <w:t xml:space="preserve"> - </w:t>
      </w:r>
      <w:r w:rsidRPr="00045F63">
        <w:rPr>
          <w:rtl/>
          <w:lang w:bidi="fa-IR"/>
        </w:rPr>
        <w:t xml:space="preserve">محمّد بن الفضيل </w:t>
      </w:r>
      <w:r w:rsidRPr="004A7232">
        <w:rPr>
          <w:rStyle w:val="libFootnotenumChar"/>
          <w:rtl/>
        </w:rPr>
        <w:t>(5)</w:t>
      </w:r>
      <w:r w:rsidRPr="00045F63">
        <w:rPr>
          <w:rtl/>
          <w:lang w:bidi="fa-IR"/>
        </w:rPr>
        <w:t xml:space="preserve"> بن زيدويه الجلاب الهمداني.</w:t>
      </w:r>
    </w:p>
    <w:p w:rsidR="004A7232" w:rsidRPr="00045F63" w:rsidRDefault="004A7232" w:rsidP="004A7232">
      <w:pPr>
        <w:pStyle w:val="libNormal"/>
        <w:rPr>
          <w:rtl/>
          <w:lang w:bidi="fa-IR"/>
        </w:rPr>
      </w:pPr>
      <w:r w:rsidRPr="00045F63">
        <w:rPr>
          <w:rtl/>
          <w:lang w:bidi="fa-IR"/>
        </w:rPr>
        <w:t>[181]</w:t>
      </w:r>
      <w:r>
        <w:rPr>
          <w:rtl/>
          <w:lang w:bidi="fa-IR"/>
        </w:rPr>
        <w:t xml:space="preserve"> - </w:t>
      </w:r>
      <w:r w:rsidRPr="00045F63">
        <w:rPr>
          <w:rtl/>
          <w:lang w:bidi="fa-IR"/>
        </w:rPr>
        <w:t>قفا</w:t>
      </w:r>
      <w:r>
        <w:rPr>
          <w:rtl/>
          <w:lang w:bidi="fa-IR"/>
        </w:rPr>
        <w:t xml:space="preserve"> - </w:t>
      </w:r>
      <w:r w:rsidRPr="00045F63">
        <w:rPr>
          <w:rtl/>
          <w:lang w:bidi="fa-IR"/>
        </w:rPr>
        <w:t>محمّد بن القاسم الأسترآبادي</w:t>
      </w:r>
      <w:r>
        <w:rPr>
          <w:rtl/>
          <w:lang w:bidi="fa-IR"/>
        </w:rPr>
        <w:t>،</w:t>
      </w:r>
      <w:r w:rsidRPr="00045F63">
        <w:rPr>
          <w:rtl/>
          <w:lang w:bidi="fa-IR"/>
        </w:rPr>
        <w:t xml:space="preserve"> ويعبّر عنه أيضا بالجرجاني</w:t>
      </w:r>
      <w:r>
        <w:rPr>
          <w:rtl/>
          <w:lang w:bidi="fa-IR"/>
        </w:rPr>
        <w:t>،</w:t>
      </w:r>
      <w:r w:rsidRPr="00045F63">
        <w:rPr>
          <w:rtl/>
          <w:lang w:bidi="fa-IR"/>
        </w:rPr>
        <w:t xml:space="preserve"> وفي بعض الأسانيد أبو القاسم </w:t>
      </w:r>
      <w:r w:rsidRPr="004A7232">
        <w:rPr>
          <w:rStyle w:val="libFootnotenumChar"/>
          <w:rtl/>
        </w:rPr>
        <w:t>(6)</w:t>
      </w:r>
      <w:r>
        <w:rPr>
          <w:rtl/>
          <w:lang w:bidi="fa-IR"/>
        </w:rPr>
        <w:t>.</w:t>
      </w:r>
    </w:p>
    <w:p w:rsidR="004A7232" w:rsidRPr="00045F63" w:rsidRDefault="004A7232" w:rsidP="004A7232">
      <w:pPr>
        <w:pStyle w:val="libNormal"/>
        <w:rPr>
          <w:rtl/>
          <w:lang w:bidi="fa-IR"/>
        </w:rPr>
      </w:pPr>
      <w:r w:rsidRPr="00045F63">
        <w:rPr>
          <w:rtl/>
          <w:lang w:bidi="fa-IR"/>
        </w:rPr>
        <w:t>[182]</w:t>
      </w:r>
      <w:r>
        <w:rPr>
          <w:rtl/>
          <w:lang w:bidi="fa-IR"/>
        </w:rPr>
        <w:t xml:space="preserve"> - </w:t>
      </w:r>
      <w:r w:rsidRPr="00045F63">
        <w:rPr>
          <w:rtl/>
          <w:lang w:bidi="fa-IR"/>
        </w:rPr>
        <w:t>قفب</w:t>
      </w:r>
      <w:r>
        <w:rPr>
          <w:rtl/>
          <w:lang w:bidi="fa-IR"/>
        </w:rPr>
        <w:t xml:space="preserve"> - </w:t>
      </w:r>
      <w:r w:rsidRPr="00045F63">
        <w:rPr>
          <w:rtl/>
          <w:lang w:bidi="fa-IR"/>
        </w:rPr>
        <w:t>محمّد بن محمّد الخزاعي.</w:t>
      </w:r>
    </w:p>
    <w:p w:rsidR="004A7232" w:rsidRPr="00045F63" w:rsidRDefault="004A7232" w:rsidP="004A7232">
      <w:pPr>
        <w:pStyle w:val="libNormal"/>
        <w:rPr>
          <w:rtl/>
          <w:lang w:bidi="fa-IR"/>
        </w:rPr>
      </w:pPr>
      <w:r w:rsidRPr="00045F63">
        <w:rPr>
          <w:rtl/>
          <w:lang w:bidi="fa-IR"/>
        </w:rPr>
        <w:t>[183]</w:t>
      </w:r>
      <w:r>
        <w:rPr>
          <w:rtl/>
          <w:lang w:bidi="fa-IR"/>
        </w:rPr>
        <w:t xml:space="preserve"> - </w:t>
      </w:r>
      <w:r w:rsidRPr="00045F63">
        <w:rPr>
          <w:rtl/>
          <w:lang w:bidi="fa-IR"/>
        </w:rPr>
        <w:t>قفج</w:t>
      </w:r>
      <w:r>
        <w:rPr>
          <w:rtl/>
          <w:lang w:bidi="fa-IR"/>
        </w:rPr>
        <w:t xml:space="preserve"> - </w:t>
      </w:r>
      <w:r w:rsidRPr="00045F63">
        <w:rPr>
          <w:rtl/>
          <w:lang w:bidi="fa-IR"/>
        </w:rPr>
        <w:t>محمّد بن محمّد بن عصام الكليني.</w:t>
      </w:r>
    </w:p>
    <w:p w:rsidR="004A7232" w:rsidRPr="00045F63" w:rsidRDefault="004A7232" w:rsidP="004A7232">
      <w:pPr>
        <w:pStyle w:val="libNormal"/>
        <w:rPr>
          <w:rtl/>
          <w:lang w:bidi="fa-IR"/>
        </w:rPr>
      </w:pPr>
      <w:r w:rsidRPr="00045F63">
        <w:rPr>
          <w:rtl/>
          <w:lang w:bidi="fa-IR"/>
        </w:rPr>
        <w:t>[184]</w:t>
      </w:r>
      <w:r>
        <w:rPr>
          <w:rtl/>
          <w:lang w:bidi="fa-IR"/>
        </w:rPr>
        <w:t xml:space="preserve"> - </w:t>
      </w:r>
      <w:r w:rsidRPr="00045F63">
        <w:rPr>
          <w:rtl/>
          <w:lang w:bidi="fa-IR"/>
        </w:rPr>
        <w:t>قفد</w:t>
      </w:r>
      <w:r>
        <w:rPr>
          <w:rtl/>
          <w:lang w:bidi="fa-IR"/>
        </w:rPr>
        <w:t xml:space="preserve"> - </w:t>
      </w:r>
      <w:r w:rsidRPr="00045F63">
        <w:rPr>
          <w:rtl/>
          <w:lang w:bidi="fa-IR"/>
        </w:rPr>
        <w:t>محمّد بن محمّد بن غالب الشافعي.</w:t>
      </w:r>
    </w:p>
    <w:p w:rsidR="004A7232" w:rsidRPr="00045F63" w:rsidRDefault="004A7232" w:rsidP="004A7232">
      <w:pPr>
        <w:pStyle w:val="libNormal"/>
        <w:rPr>
          <w:rtl/>
          <w:lang w:bidi="fa-IR"/>
        </w:rPr>
      </w:pPr>
      <w:r w:rsidRPr="00045F63">
        <w:rPr>
          <w:rtl/>
          <w:lang w:bidi="fa-IR"/>
        </w:rPr>
        <w:t>[185]</w:t>
      </w:r>
      <w:r>
        <w:rPr>
          <w:rtl/>
          <w:lang w:bidi="fa-IR"/>
        </w:rPr>
        <w:t xml:space="preserve"> - </w:t>
      </w:r>
      <w:r w:rsidRPr="00045F63">
        <w:rPr>
          <w:rtl/>
          <w:lang w:bidi="fa-IR"/>
        </w:rPr>
        <w:t>قفه</w:t>
      </w:r>
      <w:r>
        <w:rPr>
          <w:rtl/>
          <w:lang w:bidi="fa-IR"/>
        </w:rPr>
        <w:t xml:space="preserve"> - </w:t>
      </w:r>
      <w:r w:rsidRPr="00045F63">
        <w:rPr>
          <w:rtl/>
          <w:lang w:bidi="fa-IR"/>
        </w:rPr>
        <w:t>محمّد بن موسى بن المتوكل ولعلّه المراد من محمّد بن</w:t>
      </w:r>
    </w:p>
    <w:p w:rsidR="004A7232" w:rsidRPr="00045F63" w:rsidRDefault="004A7232" w:rsidP="004A7232">
      <w:pPr>
        <w:pStyle w:val="libLine"/>
        <w:rPr>
          <w:rtl/>
        </w:rPr>
      </w:pPr>
      <w:r w:rsidRPr="00045F63">
        <w:rPr>
          <w:rtl/>
        </w:rPr>
        <w:t>__________________</w:t>
      </w:r>
    </w:p>
    <w:p w:rsidR="004A7232" w:rsidRPr="005C32C3" w:rsidRDefault="004A7232" w:rsidP="004A7232">
      <w:pPr>
        <w:pStyle w:val="libFootnote0"/>
        <w:rPr>
          <w:rtl/>
        </w:rPr>
      </w:pPr>
      <w:r w:rsidRPr="005C32C3">
        <w:rPr>
          <w:rtl/>
        </w:rPr>
        <w:t>محمّد بن عمر الجعابي الحافظ البغدادي</w:t>
      </w:r>
      <w:r>
        <w:rPr>
          <w:rtl/>
          <w:lang w:bidi="ar-IQ"/>
        </w:rPr>
        <w:t>،</w:t>
      </w:r>
      <w:r w:rsidRPr="005C32C3">
        <w:rPr>
          <w:rtl/>
        </w:rPr>
        <w:t xml:space="preserve"> وأخيرا بعنوان</w:t>
      </w:r>
      <w:r>
        <w:rPr>
          <w:rtl/>
          <w:lang w:bidi="ar-IQ"/>
        </w:rPr>
        <w:t>:</w:t>
      </w:r>
      <w:r w:rsidRPr="005C32C3">
        <w:rPr>
          <w:rtl/>
        </w:rPr>
        <w:t xml:space="preserve"> محمّد بن عمر بن محمّد بن سلم البراء الجعابي.</w:t>
      </w:r>
    </w:p>
    <w:p w:rsidR="004A7232" w:rsidRDefault="004A7232" w:rsidP="004A7232">
      <w:pPr>
        <w:pStyle w:val="libFootnote0"/>
        <w:rPr>
          <w:rtl/>
        </w:rPr>
      </w:pPr>
      <w:r w:rsidRPr="005C32C3">
        <w:rPr>
          <w:rtl/>
        </w:rPr>
        <w:t>انظر</w:t>
      </w:r>
      <w:r>
        <w:rPr>
          <w:rtl/>
          <w:lang w:bidi="ar-IQ"/>
        </w:rPr>
        <w:t>:</w:t>
      </w:r>
      <w:r w:rsidRPr="005C32C3">
        <w:rPr>
          <w:rtl/>
        </w:rPr>
        <w:t xml:space="preserve"> عيون اخبار الرضا </w:t>
      </w:r>
      <w:r w:rsidRPr="004A7232">
        <w:rPr>
          <w:rStyle w:val="libAlaemChar"/>
          <w:rtl/>
        </w:rPr>
        <w:t>عليه‌السلام</w:t>
      </w:r>
      <w:r w:rsidRPr="005C32C3">
        <w:rPr>
          <w:rtl/>
        </w:rPr>
        <w:t xml:space="preserve"> ب 31 ح / 214 و245 و315 و316.</w:t>
      </w:r>
    </w:p>
    <w:p w:rsidR="004A7232" w:rsidRPr="00045F63" w:rsidRDefault="004A7232" w:rsidP="004A7232">
      <w:pPr>
        <w:pStyle w:val="libFootnote0"/>
        <w:rPr>
          <w:rtl/>
        </w:rPr>
      </w:pPr>
      <w:r w:rsidRPr="00045F63">
        <w:rPr>
          <w:rtl/>
        </w:rPr>
        <w:t>(1) الظاهر اتحاده مع محمّد بن عمرو بن علي البصري الآتي.</w:t>
      </w:r>
    </w:p>
    <w:p w:rsidR="004A7232" w:rsidRPr="00045F63" w:rsidRDefault="004A7232" w:rsidP="004A7232">
      <w:pPr>
        <w:pStyle w:val="libFootnote0"/>
        <w:rPr>
          <w:rtl/>
        </w:rPr>
      </w:pPr>
      <w:r w:rsidRPr="00045F63">
        <w:rPr>
          <w:rtl/>
        </w:rPr>
        <w:t>(2) ورد في كمال الدين 2</w:t>
      </w:r>
      <w:r>
        <w:rPr>
          <w:rtl/>
        </w:rPr>
        <w:t>:</w:t>
      </w:r>
      <w:r w:rsidRPr="00045F63">
        <w:rPr>
          <w:rtl/>
        </w:rPr>
        <w:t xml:space="preserve"> 528 ذيل الحديث / 1</w:t>
      </w:r>
      <w:r>
        <w:rPr>
          <w:rtl/>
        </w:rPr>
        <w:t>،</w:t>
      </w:r>
      <w:r w:rsidRPr="00045F63">
        <w:rPr>
          <w:rtl/>
        </w:rPr>
        <w:t xml:space="preserve"> 2</w:t>
      </w:r>
      <w:r>
        <w:rPr>
          <w:rtl/>
        </w:rPr>
        <w:t>:</w:t>
      </w:r>
      <w:r w:rsidRPr="00045F63">
        <w:rPr>
          <w:rtl/>
        </w:rPr>
        <w:t xml:space="preserve"> 528 / 2 بعنوان</w:t>
      </w:r>
      <w:r>
        <w:rPr>
          <w:rtl/>
        </w:rPr>
        <w:t>:</w:t>
      </w:r>
      <w:r w:rsidRPr="00045F63">
        <w:rPr>
          <w:rtl/>
        </w:rPr>
        <w:t xml:space="preserve"> عمر</w:t>
      </w:r>
      <w:r>
        <w:rPr>
          <w:rtl/>
        </w:rPr>
        <w:t>،</w:t>
      </w:r>
      <w:r w:rsidRPr="00045F63">
        <w:rPr>
          <w:rtl/>
        </w:rPr>
        <w:t xml:space="preserve"> والظاهر وجوده في نسخة اخرى بعنوان</w:t>
      </w:r>
      <w:r>
        <w:rPr>
          <w:rtl/>
        </w:rPr>
        <w:t>:</w:t>
      </w:r>
      <w:r w:rsidRPr="00045F63">
        <w:rPr>
          <w:rtl/>
        </w:rPr>
        <w:t xml:space="preserve"> عمرو</w:t>
      </w:r>
      <w:r>
        <w:rPr>
          <w:rtl/>
        </w:rPr>
        <w:t>،</w:t>
      </w:r>
      <w:r w:rsidRPr="00045F63">
        <w:rPr>
          <w:rtl/>
        </w:rPr>
        <w:t xml:space="preserve"> كما يبدو من الإشارة إليه في كتب الرجال</w:t>
      </w:r>
      <w:r>
        <w:rPr>
          <w:rtl/>
        </w:rPr>
        <w:t>،</w:t>
      </w:r>
      <w:r w:rsidRPr="00045F63">
        <w:rPr>
          <w:rtl/>
        </w:rPr>
        <w:t xml:space="preserve"> فلاحظ.</w:t>
      </w:r>
    </w:p>
    <w:p w:rsidR="004A7232" w:rsidRPr="00045F63" w:rsidRDefault="004A7232" w:rsidP="004A7232">
      <w:pPr>
        <w:pStyle w:val="libFootnote0"/>
        <w:rPr>
          <w:rtl/>
        </w:rPr>
      </w:pPr>
      <w:r w:rsidRPr="00045F63">
        <w:rPr>
          <w:rtl/>
        </w:rPr>
        <w:t>(3) الظاهر اتحاده مع محمّد بن عمرو البصري المتقدم.</w:t>
      </w:r>
    </w:p>
    <w:p w:rsidR="004A7232" w:rsidRPr="00045F63" w:rsidRDefault="004A7232" w:rsidP="004A7232">
      <w:pPr>
        <w:pStyle w:val="libFootnote0"/>
        <w:rPr>
          <w:rtl/>
        </w:rPr>
      </w:pPr>
      <w:r w:rsidRPr="00045F63">
        <w:rPr>
          <w:rtl/>
        </w:rPr>
        <w:t xml:space="preserve">(4) لم نقف عليه في سائر كتب الحديث والرجال ولعل </w:t>
      </w:r>
      <w:r>
        <w:rPr>
          <w:rtl/>
        </w:rPr>
        <w:t>(</w:t>
      </w:r>
      <w:r w:rsidRPr="00045F63">
        <w:rPr>
          <w:rtl/>
        </w:rPr>
        <w:t>عمير</w:t>
      </w:r>
      <w:r>
        <w:rPr>
          <w:rtl/>
        </w:rPr>
        <w:t>)</w:t>
      </w:r>
      <w:r w:rsidRPr="00045F63">
        <w:rPr>
          <w:rtl/>
        </w:rPr>
        <w:t xml:space="preserve"> مصحف </w:t>
      </w:r>
      <w:r>
        <w:rPr>
          <w:rtl/>
        </w:rPr>
        <w:t>(</w:t>
      </w:r>
      <w:r w:rsidRPr="00045F63">
        <w:rPr>
          <w:rtl/>
        </w:rPr>
        <w:t>عمر</w:t>
      </w:r>
      <w:r>
        <w:rPr>
          <w:rtl/>
        </w:rPr>
        <w:t>)</w:t>
      </w:r>
      <w:r w:rsidRPr="00045F63">
        <w:rPr>
          <w:rtl/>
        </w:rPr>
        <w:t xml:space="preserve"> فيكون المراد منه هو الجعابي المتقدم.</w:t>
      </w:r>
    </w:p>
    <w:p w:rsidR="004A7232" w:rsidRPr="00045F63" w:rsidRDefault="004A7232" w:rsidP="004A7232">
      <w:pPr>
        <w:pStyle w:val="libFootnote0"/>
        <w:rPr>
          <w:rtl/>
        </w:rPr>
      </w:pPr>
      <w:r w:rsidRPr="00045F63">
        <w:rPr>
          <w:rtl/>
        </w:rPr>
        <w:t>(5) كذا في الأصل</w:t>
      </w:r>
      <w:r>
        <w:rPr>
          <w:rtl/>
        </w:rPr>
        <w:t>،</w:t>
      </w:r>
      <w:r w:rsidRPr="00045F63">
        <w:rPr>
          <w:rtl/>
        </w:rPr>
        <w:t xml:space="preserve"> وفي الخصال 2</w:t>
      </w:r>
      <w:r>
        <w:rPr>
          <w:rtl/>
        </w:rPr>
        <w:t>:</w:t>
      </w:r>
      <w:r w:rsidRPr="00045F63">
        <w:rPr>
          <w:rtl/>
        </w:rPr>
        <w:t xml:space="preserve"> 515 / 1 </w:t>
      </w:r>
      <w:r>
        <w:rPr>
          <w:rtl/>
        </w:rPr>
        <w:t>(</w:t>
      </w:r>
      <w:r w:rsidRPr="00045F63">
        <w:rPr>
          <w:rtl/>
        </w:rPr>
        <w:t>الفضل</w:t>
      </w:r>
      <w:r>
        <w:rPr>
          <w:rtl/>
        </w:rPr>
        <w:t>)،</w:t>
      </w:r>
      <w:r w:rsidRPr="00045F63">
        <w:rPr>
          <w:rtl/>
        </w:rPr>
        <w:t xml:space="preserve"> ومثله في تنقيح المقال 3</w:t>
      </w:r>
      <w:r>
        <w:rPr>
          <w:rtl/>
        </w:rPr>
        <w:t>:</w:t>
      </w:r>
      <w:r w:rsidRPr="00045F63">
        <w:rPr>
          <w:rtl/>
        </w:rPr>
        <w:t xml:space="preserve"> 171</w:t>
      </w:r>
      <w:r>
        <w:rPr>
          <w:rtl/>
        </w:rPr>
        <w:t>،</w:t>
      </w:r>
      <w:r w:rsidRPr="00045F63">
        <w:rPr>
          <w:rtl/>
        </w:rPr>
        <w:t xml:space="preserve"> ومعجم رجال الحديث 17</w:t>
      </w:r>
      <w:r>
        <w:rPr>
          <w:rtl/>
        </w:rPr>
        <w:t>:</w:t>
      </w:r>
      <w:r w:rsidRPr="00045F63">
        <w:rPr>
          <w:rtl/>
        </w:rPr>
        <w:t xml:space="preserve"> 137.</w:t>
      </w:r>
    </w:p>
    <w:p w:rsidR="004A7232" w:rsidRPr="00045F63" w:rsidRDefault="004A7232" w:rsidP="004A7232">
      <w:pPr>
        <w:pStyle w:val="libFootnote0"/>
        <w:rPr>
          <w:rtl/>
        </w:rPr>
      </w:pPr>
      <w:r w:rsidRPr="00045F63">
        <w:rPr>
          <w:rtl/>
        </w:rPr>
        <w:t>(6) وفي اسناد آخر عبّر عنه بالمفسر</w:t>
      </w:r>
      <w:r>
        <w:rPr>
          <w:rtl/>
        </w:rPr>
        <w:t>،</w:t>
      </w:r>
      <w:r w:rsidRPr="00045F63">
        <w:rPr>
          <w:rtl/>
        </w:rPr>
        <w:t xml:space="preserve"> قال في عيون الاخبار 1</w:t>
      </w:r>
      <w:r>
        <w:rPr>
          <w:rtl/>
        </w:rPr>
        <w:t>:</w:t>
      </w:r>
      <w:r w:rsidRPr="00045F63">
        <w:rPr>
          <w:rtl/>
        </w:rPr>
        <w:t xml:space="preserve"> 282 / 30</w:t>
      </w:r>
      <w:r>
        <w:rPr>
          <w:rtl/>
        </w:rPr>
        <w:t>:</w:t>
      </w:r>
      <w:r w:rsidRPr="00045F63">
        <w:rPr>
          <w:rtl/>
        </w:rPr>
        <w:t xml:space="preserve"> حدثنا محمّد بن القاسم الأسترآبادي المفسر رضي الله عنه.</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موسى حيث يطلق.</w:t>
      </w:r>
    </w:p>
    <w:p w:rsidR="004A7232" w:rsidRPr="00045F63" w:rsidRDefault="004A7232" w:rsidP="004A7232">
      <w:pPr>
        <w:pStyle w:val="libNormal"/>
        <w:rPr>
          <w:rtl/>
        </w:rPr>
      </w:pPr>
      <w:r w:rsidRPr="00045F63">
        <w:rPr>
          <w:rtl/>
        </w:rPr>
        <w:t>[186]</w:t>
      </w:r>
      <w:r>
        <w:rPr>
          <w:rtl/>
        </w:rPr>
        <w:t xml:space="preserve"> - </w:t>
      </w:r>
      <w:r w:rsidRPr="00045F63">
        <w:rPr>
          <w:rtl/>
        </w:rPr>
        <w:t>قفو</w:t>
      </w:r>
      <w:r>
        <w:rPr>
          <w:rtl/>
        </w:rPr>
        <w:t xml:space="preserve"> - </w:t>
      </w:r>
      <w:r w:rsidRPr="00045F63">
        <w:rPr>
          <w:rtl/>
        </w:rPr>
        <w:t>محمّد بن المظفر بن نفيس المصري الفقيه.</w:t>
      </w:r>
    </w:p>
    <w:p w:rsidR="004A7232" w:rsidRPr="00045F63" w:rsidRDefault="004A7232" w:rsidP="004A7232">
      <w:pPr>
        <w:pStyle w:val="libNormal"/>
        <w:rPr>
          <w:rtl/>
        </w:rPr>
      </w:pPr>
      <w:r w:rsidRPr="00045F63">
        <w:rPr>
          <w:rtl/>
        </w:rPr>
        <w:t>[187]</w:t>
      </w:r>
      <w:r>
        <w:rPr>
          <w:rtl/>
        </w:rPr>
        <w:t xml:space="preserve"> - </w:t>
      </w:r>
      <w:r w:rsidRPr="00045F63">
        <w:rPr>
          <w:rtl/>
        </w:rPr>
        <w:t>قفز</w:t>
      </w:r>
      <w:r>
        <w:rPr>
          <w:rtl/>
        </w:rPr>
        <w:t xml:space="preserve"> - </w:t>
      </w:r>
      <w:r w:rsidRPr="00045F63">
        <w:rPr>
          <w:rtl/>
        </w:rPr>
        <w:t xml:space="preserve">محمّد بن يحيى بن عمران الأشعري </w:t>
      </w:r>
      <w:r w:rsidRPr="004A7232">
        <w:rPr>
          <w:rStyle w:val="libFootnotenumChar"/>
          <w:rtl/>
        </w:rPr>
        <w:t>(1)</w:t>
      </w:r>
      <w:r>
        <w:rPr>
          <w:rtl/>
        </w:rPr>
        <w:t>.</w:t>
      </w:r>
    </w:p>
    <w:p w:rsidR="004A7232" w:rsidRPr="00045F63" w:rsidRDefault="004A7232" w:rsidP="004A7232">
      <w:pPr>
        <w:pStyle w:val="libNormal"/>
        <w:rPr>
          <w:rtl/>
        </w:rPr>
      </w:pPr>
      <w:r w:rsidRPr="00045F63">
        <w:rPr>
          <w:rtl/>
        </w:rPr>
        <w:t>[188]</w:t>
      </w:r>
      <w:r>
        <w:rPr>
          <w:rtl/>
        </w:rPr>
        <w:t xml:space="preserve"> - </w:t>
      </w:r>
      <w:r w:rsidRPr="00045F63">
        <w:rPr>
          <w:rtl/>
        </w:rPr>
        <w:t>قفح</w:t>
      </w:r>
      <w:r>
        <w:rPr>
          <w:rtl/>
        </w:rPr>
        <w:t xml:space="preserve"> - </w:t>
      </w:r>
      <w:r w:rsidRPr="00045F63">
        <w:rPr>
          <w:rtl/>
        </w:rPr>
        <w:t>أبو طالب مظفّر بن جعفر بن مظفّر العلوي السمرقندي البصري.</w:t>
      </w:r>
    </w:p>
    <w:p w:rsidR="004A7232" w:rsidRPr="00045F63" w:rsidRDefault="004A7232" w:rsidP="004A7232">
      <w:pPr>
        <w:pStyle w:val="libNormal"/>
        <w:rPr>
          <w:rtl/>
        </w:rPr>
      </w:pPr>
      <w:r w:rsidRPr="00045F63">
        <w:rPr>
          <w:rtl/>
        </w:rPr>
        <w:t>[189]</w:t>
      </w:r>
      <w:r>
        <w:rPr>
          <w:rtl/>
        </w:rPr>
        <w:t xml:space="preserve"> - </w:t>
      </w:r>
      <w:r w:rsidRPr="00045F63">
        <w:rPr>
          <w:rtl/>
        </w:rPr>
        <w:t>قفط</w:t>
      </w:r>
      <w:r>
        <w:rPr>
          <w:rtl/>
        </w:rPr>
        <w:t xml:space="preserve"> - </w:t>
      </w:r>
      <w:r w:rsidRPr="00045F63">
        <w:rPr>
          <w:rtl/>
        </w:rPr>
        <w:t xml:space="preserve">محمّد بن علي بن أحمد برزج </w:t>
      </w:r>
      <w:r w:rsidRPr="004A7232">
        <w:rPr>
          <w:rStyle w:val="libFootnotenumChar"/>
          <w:rtl/>
        </w:rPr>
        <w:t>(2)</w:t>
      </w:r>
      <w:r w:rsidRPr="00045F63">
        <w:rPr>
          <w:rtl/>
        </w:rPr>
        <w:t xml:space="preserve"> بن عبد الله بن منصور ابن يونس.</w:t>
      </w:r>
    </w:p>
    <w:p w:rsidR="004A7232" w:rsidRPr="00045F63" w:rsidRDefault="004A7232" w:rsidP="004A7232">
      <w:pPr>
        <w:pStyle w:val="libNormal"/>
        <w:rPr>
          <w:rtl/>
        </w:rPr>
      </w:pPr>
      <w:r w:rsidRPr="00045F63">
        <w:rPr>
          <w:rtl/>
        </w:rPr>
        <w:t>[190]</w:t>
      </w:r>
      <w:r>
        <w:rPr>
          <w:rtl/>
        </w:rPr>
        <w:t xml:space="preserve"> - </w:t>
      </w:r>
      <w:r w:rsidRPr="00045F63">
        <w:rPr>
          <w:rtl/>
        </w:rPr>
        <w:t>قص</w:t>
      </w:r>
      <w:r>
        <w:rPr>
          <w:rtl/>
        </w:rPr>
        <w:t xml:space="preserve"> - </w:t>
      </w:r>
      <w:r w:rsidRPr="00045F63">
        <w:rPr>
          <w:rtl/>
        </w:rPr>
        <w:t>يحيى بن زيد بن العباس بن الوليد البزاز.</w:t>
      </w:r>
    </w:p>
    <w:p w:rsidR="004A7232" w:rsidRPr="00045F63" w:rsidRDefault="004A7232" w:rsidP="004A7232">
      <w:pPr>
        <w:pStyle w:val="libNormal"/>
        <w:rPr>
          <w:rtl/>
        </w:rPr>
      </w:pPr>
      <w:r w:rsidRPr="00045F63">
        <w:rPr>
          <w:rtl/>
        </w:rPr>
        <w:t>[191]</w:t>
      </w:r>
      <w:r>
        <w:rPr>
          <w:rtl/>
        </w:rPr>
        <w:t xml:space="preserve"> - </w:t>
      </w:r>
      <w:r w:rsidRPr="00045F63">
        <w:rPr>
          <w:rtl/>
        </w:rPr>
        <w:t>قصا</w:t>
      </w:r>
      <w:r>
        <w:rPr>
          <w:rtl/>
        </w:rPr>
        <w:t xml:space="preserve"> - </w:t>
      </w:r>
      <w:r w:rsidRPr="00045F63">
        <w:rPr>
          <w:rtl/>
        </w:rPr>
        <w:t xml:space="preserve">يحيى بن أحمد بن إدريس </w:t>
      </w:r>
      <w:r w:rsidRPr="004A7232">
        <w:rPr>
          <w:rStyle w:val="libFootnotenumChar"/>
          <w:rtl/>
        </w:rPr>
        <w:t>(3)</w:t>
      </w:r>
      <w:r>
        <w:rPr>
          <w:rtl/>
        </w:rPr>
        <w:t>.</w:t>
      </w:r>
    </w:p>
    <w:p w:rsidR="004A7232" w:rsidRPr="00045F63" w:rsidRDefault="004A7232" w:rsidP="004A7232">
      <w:pPr>
        <w:pStyle w:val="libNormal"/>
        <w:rPr>
          <w:rtl/>
        </w:rPr>
      </w:pPr>
      <w:r w:rsidRPr="00045F63">
        <w:rPr>
          <w:rtl/>
        </w:rPr>
        <w:t>[192]</w:t>
      </w:r>
      <w:r>
        <w:rPr>
          <w:rtl/>
        </w:rPr>
        <w:t xml:space="preserve"> - </w:t>
      </w:r>
      <w:r w:rsidRPr="00045F63">
        <w:rPr>
          <w:rtl/>
        </w:rPr>
        <w:t>قصب</w:t>
      </w:r>
      <w:r>
        <w:rPr>
          <w:rtl/>
        </w:rPr>
        <w:t xml:space="preserve"> - </w:t>
      </w:r>
      <w:r w:rsidRPr="00045F63">
        <w:rPr>
          <w:rtl/>
        </w:rPr>
        <w:t xml:space="preserve">أبو علي شريف الدين الصدوق </w:t>
      </w:r>
      <w:r w:rsidRPr="004A7232">
        <w:rPr>
          <w:rStyle w:val="libFootnotenumChar"/>
          <w:rtl/>
        </w:rPr>
        <w:t>(4)</w:t>
      </w:r>
      <w:r>
        <w:rPr>
          <w:rtl/>
        </w:rPr>
        <w:t>.</w:t>
      </w:r>
    </w:p>
    <w:p w:rsidR="004A7232" w:rsidRPr="00045F63" w:rsidRDefault="004A7232" w:rsidP="004A7232">
      <w:pPr>
        <w:pStyle w:val="libNormal"/>
        <w:rPr>
          <w:rtl/>
        </w:rPr>
      </w:pPr>
      <w:r w:rsidRPr="00045F63">
        <w:rPr>
          <w:rtl/>
        </w:rPr>
        <w:t>[193]</w:t>
      </w:r>
      <w:r>
        <w:rPr>
          <w:rtl/>
        </w:rPr>
        <w:t xml:space="preserve"> - </w:t>
      </w:r>
      <w:r w:rsidRPr="00045F63">
        <w:rPr>
          <w:rtl/>
        </w:rPr>
        <w:t>قصج</w:t>
      </w:r>
      <w:r>
        <w:rPr>
          <w:rtl/>
        </w:rPr>
        <w:t xml:space="preserve"> - </w:t>
      </w:r>
      <w:r w:rsidRPr="00045F63">
        <w:rPr>
          <w:rtl/>
        </w:rPr>
        <w:t xml:space="preserve">أبو الحسن بن يونس </w:t>
      </w:r>
      <w:r w:rsidRPr="004A7232">
        <w:rPr>
          <w:rStyle w:val="libFootnotenumChar"/>
          <w:rtl/>
        </w:rPr>
        <w:t>(5)</w:t>
      </w:r>
      <w:r>
        <w:rPr>
          <w:rtl/>
        </w:rPr>
        <w:t>.</w:t>
      </w:r>
    </w:p>
    <w:p w:rsidR="004A7232" w:rsidRPr="00045F63" w:rsidRDefault="004A7232" w:rsidP="004A7232">
      <w:pPr>
        <w:pStyle w:val="libLine"/>
        <w:rPr>
          <w:rtl/>
        </w:rPr>
      </w:pPr>
      <w:r w:rsidRPr="00045F63">
        <w:rPr>
          <w:rtl/>
        </w:rPr>
        <w:t>__________________</w:t>
      </w:r>
    </w:p>
    <w:p w:rsidR="004A7232" w:rsidRPr="005C32C3" w:rsidRDefault="004A7232" w:rsidP="004A7232">
      <w:pPr>
        <w:pStyle w:val="libFootnote0"/>
        <w:rPr>
          <w:rtl/>
        </w:rPr>
      </w:pPr>
      <w:r w:rsidRPr="005C32C3">
        <w:rPr>
          <w:rtl/>
        </w:rPr>
        <w:t>(1) لم نقف عليه في سائر كتب الحديث والرجال</w:t>
      </w:r>
      <w:r>
        <w:rPr>
          <w:rtl/>
          <w:lang w:bidi="ar-IQ"/>
        </w:rPr>
        <w:t>،</w:t>
      </w:r>
      <w:r w:rsidRPr="005C32C3">
        <w:rPr>
          <w:rtl/>
        </w:rPr>
        <w:t xml:space="preserve"> ولعل المراد منه محمّد بن يحيى الأشعري فزيد </w:t>
      </w:r>
      <w:r>
        <w:rPr>
          <w:rtl/>
        </w:rPr>
        <w:t>(</w:t>
      </w:r>
      <w:r w:rsidRPr="005C32C3">
        <w:rPr>
          <w:rtl/>
        </w:rPr>
        <w:t>عمران</w:t>
      </w:r>
      <w:r>
        <w:rPr>
          <w:rtl/>
        </w:rPr>
        <w:t>)</w:t>
      </w:r>
      <w:r w:rsidRPr="005C32C3">
        <w:rPr>
          <w:rtl/>
        </w:rPr>
        <w:t xml:space="preserve"> سهوا</w:t>
      </w:r>
      <w:r>
        <w:rPr>
          <w:rtl/>
          <w:lang w:bidi="ar-IQ"/>
        </w:rPr>
        <w:t>،</w:t>
      </w:r>
      <w:r w:rsidRPr="005C32C3">
        <w:rPr>
          <w:rtl/>
        </w:rPr>
        <w:t xml:space="preserve"> وهو محمّد بن يحيى العطار أبو جعفر</w:t>
      </w:r>
      <w:r>
        <w:rPr>
          <w:rtl/>
          <w:lang w:bidi="ar-IQ"/>
        </w:rPr>
        <w:t>،</w:t>
      </w:r>
      <w:r w:rsidRPr="005C32C3">
        <w:rPr>
          <w:rtl/>
        </w:rPr>
        <w:t xml:space="preserve"> روى عنه الصدوق في ثواب الاعمال</w:t>
      </w:r>
      <w:r>
        <w:rPr>
          <w:rtl/>
          <w:lang w:bidi="ar-IQ"/>
        </w:rPr>
        <w:t>،</w:t>
      </w:r>
      <w:r w:rsidRPr="005C32C3">
        <w:rPr>
          <w:rtl/>
        </w:rPr>
        <w:t xml:space="preserve"> ثواب من صلّى بين الجمعتين خمسمائة ركعة</w:t>
      </w:r>
      <w:r>
        <w:rPr>
          <w:rtl/>
          <w:lang w:bidi="ar-IQ"/>
        </w:rPr>
        <w:t>:</w:t>
      </w:r>
      <w:r w:rsidRPr="005C32C3">
        <w:rPr>
          <w:rtl/>
        </w:rPr>
        <w:t xml:space="preserve"> 68 / 1 بقوله</w:t>
      </w:r>
      <w:r>
        <w:rPr>
          <w:rtl/>
          <w:lang w:bidi="ar-IQ"/>
        </w:rPr>
        <w:t>:</w:t>
      </w:r>
      <w:r w:rsidRPr="005C32C3">
        <w:rPr>
          <w:rtl/>
        </w:rPr>
        <w:t xml:space="preserve"> حدثني محمّد بن يحيى العطار</w:t>
      </w:r>
      <w:r>
        <w:rPr>
          <w:rtl/>
          <w:lang w:bidi="ar-IQ"/>
        </w:rPr>
        <w:t>،</w:t>
      </w:r>
      <w:r w:rsidRPr="005C32C3">
        <w:rPr>
          <w:rtl/>
        </w:rPr>
        <w:t xml:space="preserve"> وهذا لا يتم لان العطار هذا هو من مشايخ ابن الوليد</w:t>
      </w:r>
      <w:r>
        <w:rPr>
          <w:rtl/>
          <w:lang w:bidi="ar-IQ"/>
        </w:rPr>
        <w:t>،</w:t>
      </w:r>
      <w:r w:rsidRPr="005C32C3">
        <w:rPr>
          <w:rtl/>
        </w:rPr>
        <w:t xml:space="preserve"> وثقة الإسلام الكليني</w:t>
      </w:r>
      <w:r>
        <w:rPr>
          <w:rtl/>
          <w:lang w:bidi="ar-IQ"/>
        </w:rPr>
        <w:t>،</w:t>
      </w:r>
      <w:r w:rsidRPr="005C32C3">
        <w:rPr>
          <w:rtl/>
        </w:rPr>
        <w:t xml:space="preserve"> فلا بدّ وان تكون الواسطة إليه قد سقطت في هذا الموضع. كما نبه عليه في معجم رجال الحديث 18</w:t>
      </w:r>
      <w:r>
        <w:rPr>
          <w:rtl/>
          <w:lang w:bidi="ar-IQ"/>
        </w:rPr>
        <w:t>:</w:t>
      </w:r>
      <w:r w:rsidRPr="005C32C3">
        <w:rPr>
          <w:rFonts w:hint="cs"/>
          <w:rtl/>
        </w:rPr>
        <w:t xml:space="preserve"> </w:t>
      </w:r>
      <w:r w:rsidRPr="005C32C3">
        <w:rPr>
          <w:rtl/>
        </w:rPr>
        <w:t>40</w:t>
      </w:r>
      <w:r>
        <w:rPr>
          <w:rtl/>
          <w:lang w:bidi="ar-IQ"/>
        </w:rPr>
        <w:t>،</w:t>
      </w:r>
      <w:r w:rsidRPr="005C32C3">
        <w:rPr>
          <w:rtl/>
        </w:rPr>
        <w:t xml:space="preserve"> فراجع.</w:t>
      </w:r>
    </w:p>
    <w:p w:rsidR="004A7232" w:rsidRPr="00045F63" w:rsidRDefault="004A7232" w:rsidP="004A7232">
      <w:pPr>
        <w:pStyle w:val="libFootnote0"/>
        <w:rPr>
          <w:rtl/>
        </w:rPr>
      </w:pPr>
      <w:r w:rsidRPr="00045F63">
        <w:rPr>
          <w:rtl/>
        </w:rPr>
        <w:t xml:space="preserve">(2) برزج صاحب الصادق </w:t>
      </w:r>
      <w:r w:rsidRPr="004A7232">
        <w:rPr>
          <w:rStyle w:val="libAlaemChar"/>
          <w:rtl/>
        </w:rPr>
        <w:t>عليه‌السلام</w:t>
      </w:r>
      <w:r>
        <w:rPr>
          <w:rtl/>
        </w:rPr>
        <w:t>:</w:t>
      </w:r>
      <w:r w:rsidRPr="00045F63">
        <w:rPr>
          <w:rtl/>
        </w:rPr>
        <w:t xml:space="preserve"> كذا في أسفل السطر من النسخة الحجرية.</w:t>
      </w:r>
    </w:p>
    <w:p w:rsidR="004A7232" w:rsidRPr="00045F63" w:rsidRDefault="004A7232" w:rsidP="004A7232">
      <w:pPr>
        <w:pStyle w:val="libNormal"/>
        <w:rPr>
          <w:rtl/>
          <w:lang w:bidi="fa-IR"/>
        </w:rPr>
      </w:pPr>
      <w:r w:rsidRPr="004A7232">
        <w:rPr>
          <w:rStyle w:val="libFootnoteChar"/>
          <w:rtl/>
        </w:rPr>
        <w:t>والظاهر</w:t>
      </w:r>
      <w:r w:rsidRPr="004A7232">
        <w:rPr>
          <w:rStyle w:val="libFootnoteChar"/>
          <w:rtl/>
          <w:lang w:bidi="ar-IQ"/>
        </w:rPr>
        <w:t>:</w:t>
      </w:r>
      <w:r w:rsidRPr="004A7232">
        <w:rPr>
          <w:rStyle w:val="libFootnoteChar"/>
          <w:rtl/>
        </w:rPr>
        <w:t xml:space="preserve"> بن بزرج</w:t>
      </w:r>
      <w:r w:rsidRPr="004A7232">
        <w:rPr>
          <w:rStyle w:val="libFootnoteChar"/>
          <w:rtl/>
          <w:lang w:bidi="ar-IQ"/>
        </w:rPr>
        <w:t xml:space="preserve"> - </w:t>
      </w:r>
      <w:r w:rsidRPr="004A7232">
        <w:rPr>
          <w:rStyle w:val="libFootnoteChar"/>
          <w:rtl/>
        </w:rPr>
        <w:t>بتقديم الزاي على الراء</w:t>
      </w:r>
      <w:r w:rsidRPr="004A7232">
        <w:rPr>
          <w:rStyle w:val="libFootnoteChar"/>
          <w:rtl/>
          <w:lang w:bidi="ar-IQ"/>
        </w:rPr>
        <w:t xml:space="preserve"> - </w:t>
      </w:r>
      <w:r w:rsidRPr="004A7232">
        <w:rPr>
          <w:rStyle w:val="libFootnoteChar"/>
          <w:rtl/>
        </w:rPr>
        <w:t xml:space="preserve">قال الصدوق « </w:t>
      </w:r>
      <w:r w:rsidRPr="004A7232">
        <w:rPr>
          <w:rStyle w:val="libAlaemChar"/>
          <w:rtl/>
        </w:rPr>
        <w:t>قدس‌سره</w:t>
      </w:r>
      <w:r w:rsidRPr="004A7232">
        <w:rPr>
          <w:rStyle w:val="libFootnoteChar"/>
          <w:rtl/>
        </w:rPr>
        <w:t xml:space="preserve"> »</w:t>
      </w:r>
      <w:r w:rsidRPr="004A7232">
        <w:rPr>
          <w:rStyle w:val="libFootnoteChar"/>
          <w:rtl/>
          <w:lang w:bidi="ar-IQ"/>
        </w:rPr>
        <w:t>:</w:t>
      </w:r>
      <w:r w:rsidRPr="004A7232">
        <w:rPr>
          <w:rStyle w:val="libFootnoteChar"/>
          <w:rtl/>
        </w:rPr>
        <w:t xml:space="preserve"> حدثنا أبو جعفر محمّد بن علي بن احمد بن بزرج بن عبد الله بن منصور بن يونس بن بزرج صاحب الصادق </w:t>
      </w:r>
      <w:r w:rsidRPr="004A7232">
        <w:rPr>
          <w:rStyle w:val="libAlaemChar"/>
          <w:rtl/>
        </w:rPr>
        <w:t>عليه‌السلام</w:t>
      </w:r>
      <w:r w:rsidRPr="004A7232">
        <w:rPr>
          <w:rStyle w:val="libFootnoteChar"/>
          <w:rtl/>
        </w:rPr>
        <w:t>. كمال الدين 2</w:t>
      </w:r>
      <w:r w:rsidRPr="004A7232">
        <w:rPr>
          <w:rStyle w:val="libFootnoteChar"/>
          <w:rtl/>
          <w:lang w:bidi="ar-IQ"/>
        </w:rPr>
        <w:t>:</w:t>
      </w:r>
      <w:r w:rsidRPr="004A7232">
        <w:rPr>
          <w:rStyle w:val="libFootnoteChar"/>
          <w:rtl/>
        </w:rPr>
        <w:t xml:space="preserve"> 516 / 45</w:t>
      </w:r>
      <w:r w:rsidRPr="004A7232">
        <w:rPr>
          <w:rStyle w:val="libFootnoteChar"/>
          <w:rtl/>
          <w:lang w:bidi="ar-IQ"/>
        </w:rPr>
        <w:t>،</w:t>
      </w:r>
      <w:r w:rsidRPr="004A7232">
        <w:rPr>
          <w:rStyle w:val="libFootnoteChar"/>
          <w:rtl/>
        </w:rPr>
        <w:t xml:space="preserve"> وقد تقدم معنى (بزرج) في هذه الفائدة</w:t>
      </w:r>
      <w:r w:rsidRPr="004A7232">
        <w:rPr>
          <w:rStyle w:val="libFootnoteChar"/>
          <w:rtl/>
          <w:lang w:bidi="ar-IQ"/>
        </w:rPr>
        <w:t>،</w:t>
      </w:r>
      <w:r w:rsidRPr="004A7232">
        <w:rPr>
          <w:rStyle w:val="libFootnoteChar"/>
          <w:rtl/>
        </w:rPr>
        <w:t xml:space="preserve"> في الرقم</w:t>
      </w:r>
      <w:r w:rsidRPr="004A7232">
        <w:rPr>
          <w:rStyle w:val="libFootnoteChar"/>
          <w:rtl/>
          <w:lang w:bidi="ar-IQ"/>
        </w:rPr>
        <w:t>:</w:t>
      </w:r>
      <w:r w:rsidRPr="004A7232">
        <w:rPr>
          <w:rStyle w:val="libFootnoteChar"/>
          <w:rtl/>
        </w:rPr>
        <w:t xml:space="preserve"> 299. فراجع.</w:t>
      </w:r>
    </w:p>
    <w:p w:rsidR="004A7232" w:rsidRPr="00045F63" w:rsidRDefault="004A7232" w:rsidP="004A7232">
      <w:pPr>
        <w:pStyle w:val="libFootnote0"/>
        <w:rPr>
          <w:rtl/>
        </w:rPr>
      </w:pPr>
      <w:r w:rsidRPr="00045F63">
        <w:rPr>
          <w:rtl/>
        </w:rPr>
        <w:t>(3) لم نقف عليه في سائر كتب الحديث والرجال الا ما نقل عن هذه الفائدة في معجم رجال الحديث 20</w:t>
      </w:r>
      <w:r>
        <w:rPr>
          <w:rtl/>
        </w:rPr>
        <w:t>:</w:t>
      </w:r>
      <w:r w:rsidRPr="00045F63">
        <w:rPr>
          <w:rtl/>
        </w:rPr>
        <w:t xml:space="preserve"> 30 باعتباره احد مشايخ الصدوق « </w:t>
      </w:r>
      <w:r w:rsidRPr="004A7232">
        <w:rPr>
          <w:rStyle w:val="libAlaemChar"/>
          <w:rtl/>
        </w:rPr>
        <w:t>قدس‌سره</w:t>
      </w:r>
      <w:r w:rsidRPr="00045F63">
        <w:rPr>
          <w:rtl/>
        </w:rPr>
        <w:t xml:space="preserve"> »</w:t>
      </w:r>
      <w:r>
        <w:rPr>
          <w:rtl/>
        </w:rPr>
        <w:t>.</w:t>
      </w:r>
    </w:p>
    <w:p w:rsidR="004A7232" w:rsidRPr="00045F63" w:rsidRDefault="004A7232" w:rsidP="004A7232">
      <w:pPr>
        <w:pStyle w:val="libFootnote0"/>
        <w:rPr>
          <w:rtl/>
        </w:rPr>
      </w:pPr>
      <w:r w:rsidRPr="00045F63">
        <w:rPr>
          <w:rtl/>
        </w:rPr>
        <w:t>(4) تقدم في [132]</w:t>
      </w:r>
      <w:r>
        <w:rPr>
          <w:rtl/>
        </w:rPr>
        <w:t xml:space="preserve"> - </w:t>
      </w:r>
      <w:r w:rsidRPr="00045F63">
        <w:rPr>
          <w:rtl/>
        </w:rPr>
        <w:t xml:space="preserve">برمز </w:t>
      </w:r>
      <w:r>
        <w:rPr>
          <w:rtl/>
        </w:rPr>
        <w:t>(</w:t>
      </w:r>
      <w:r w:rsidRPr="00045F63">
        <w:rPr>
          <w:rtl/>
        </w:rPr>
        <w:t>قلب</w:t>
      </w:r>
      <w:r>
        <w:rPr>
          <w:rtl/>
        </w:rPr>
        <w:t>)</w:t>
      </w:r>
    </w:p>
    <w:p w:rsidR="004A7232" w:rsidRDefault="004A7232" w:rsidP="004A7232">
      <w:pPr>
        <w:pStyle w:val="libFootnote0"/>
        <w:rPr>
          <w:rtl/>
        </w:rPr>
      </w:pPr>
      <w:r w:rsidRPr="00045F63">
        <w:rPr>
          <w:rtl/>
        </w:rPr>
        <w:t>(5) لم نقف على من اسم أبيه يونس وتكنى بهذه الكنية وهو من طبقة مشايخ الصدوق</w:t>
      </w:r>
      <w:r>
        <w:rPr>
          <w:rtl/>
        </w:rPr>
        <w:t>،</w:t>
      </w:r>
      <w:r w:rsidRPr="00045F63">
        <w:rPr>
          <w:rtl/>
        </w:rPr>
        <w:t xml:space="preserve"> نعم</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[194]</w:t>
      </w:r>
      <w:r>
        <w:rPr>
          <w:rtl/>
        </w:rPr>
        <w:t xml:space="preserve"> - </w:t>
      </w:r>
      <w:r w:rsidRPr="00045F63">
        <w:rPr>
          <w:rtl/>
        </w:rPr>
        <w:t>قصد</w:t>
      </w:r>
      <w:r>
        <w:rPr>
          <w:rtl/>
        </w:rPr>
        <w:t xml:space="preserve"> - </w:t>
      </w:r>
      <w:r w:rsidRPr="00045F63">
        <w:rPr>
          <w:rtl/>
        </w:rPr>
        <w:t xml:space="preserve">أبو محمّد بن العباس الجرجاني </w:t>
      </w:r>
      <w:r w:rsidRPr="004A7232">
        <w:rPr>
          <w:rStyle w:val="libFootnotenumChar"/>
          <w:rtl/>
        </w:rPr>
        <w:t>(1)</w:t>
      </w:r>
      <w:r>
        <w:rPr>
          <w:rtl/>
        </w:rPr>
        <w:t>.</w:t>
      </w:r>
    </w:p>
    <w:p w:rsidR="004A7232" w:rsidRPr="00045F63" w:rsidRDefault="004A7232" w:rsidP="004A7232">
      <w:pPr>
        <w:pStyle w:val="libNormal"/>
        <w:rPr>
          <w:rtl/>
        </w:rPr>
      </w:pPr>
      <w:r w:rsidRPr="00045F63">
        <w:rPr>
          <w:rtl/>
        </w:rPr>
        <w:t>[195]</w:t>
      </w:r>
      <w:r>
        <w:rPr>
          <w:rtl/>
        </w:rPr>
        <w:t xml:space="preserve"> - </w:t>
      </w:r>
      <w:r w:rsidRPr="00045F63">
        <w:rPr>
          <w:rtl/>
        </w:rPr>
        <w:t>قصه</w:t>
      </w:r>
      <w:r>
        <w:rPr>
          <w:rtl/>
        </w:rPr>
        <w:t xml:space="preserve"> - </w:t>
      </w:r>
      <w:r w:rsidRPr="00045F63">
        <w:rPr>
          <w:rtl/>
        </w:rPr>
        <w:t xml:space="preserve">أبو القاسم بن محمّد بن أحمد بن عبدويه السراج الزاهد </w:t>
      </w:r>
      <w:r w:rsidRPr="004A7232">
        <w:rPr>
          <w:rStyle w:val="libFootnotenumChar"/>
          <w:rtl/>
        </w:rPr>
        <w:t>(2)</w:t>
      </w:r>
      <w:r>
        <w:rPr>
          <w:rtl/>
        </w:rPr>
        <w:t>.</w:t>
      </w:r>
    </w:p>
    <w:p w:rsidR="004A7232" w:rsidRPr="00045F63" w:rsidRDefault="004A7232" w:rsidP="004A7232">
      <w:pPr>
        <w:pStyle w:val="libNormal"/>
        <w:rPr>
          <w:rtl/>
        </w:rPr>
      </w:pPr>
      <w:r w:rsidRPr="00045F63">
        <w:rPr>
          <w:rtl/>
        </w:rPr>
        <w:t>[196]</w:t>
      </w:r>
      <w:r>
        <w:rPr>
          <w:rtl/>
        </w:rPr>
        <w:t xml:space="preserve"> - </w:t>
      </w:r>
      <w:r w:rsidRPr="00045F63">
        <w:rPr>
          <w:rtl/>
        </w:rPr>
        <w:t>قصو</w:t>
      </w:r>
      <w:r>
        <w:rPr>
          <w:rtl/>
        </w:rPr>
        <w:t xml:space="preserve"> - </w:t>
      </w:r>
      <w:r w:rsidRPr="00045F63">
        <w:rPr>
          <w:rtl/>
        </w:rPr>
        <w:t xml:space="preserve">أبو الحسن </w:t>
      </w:r>
      <w:r w:rsidRPr="004A7232">
        <w:rPr>
          <w:rStyle w:val="libFootnotenumChar"/>
          <w:rtl/>
        </w:rPr>
        <w:t>(3)</w:t>
      </w:r>
      <w:r w:rsidRPr="00045F63">
        <w:rPr>
          <w:rtl/>
        </w:rPr>
        <w:t xml:space="preserve"> طاهر بن محمّد بن يونس بن حيوة الفقيه.</w:t>
      </w:r>
    </w:p>
    <w:p w:rsidR="004A7232" w:rsidRPr="00045F63" w:rsidRDefault="004A7232" w:rsidP="004A7232">
      <w:pPr>
        <w:pStyle w:val="libNormal"/>
        <w:rPr>
          <w:rtl/>
        </w:rPr>
      </w:pPr>
      <w:r w:rsidRPr="00045F63">
        <w:rPr>
          <w:rtl/>
        </w:rPr>
        <w:t>[197]</w:t>
      </w:r>
      <w:r>
        <w:rPr>
          <w:rtl/>
        </w:rPr>
        <w:t xml:space="preserve"> - </w:t>
      </w:r>
      <w:r w:rsidRPr="00045F63">
        <w:rPr>
          <w:rtl/>
        </w:rPr>
        <w:t>قصز</w:t>
      </w:r>
      <w:r>
        <w:rPr>
          <w:rtl/>
        </w:rPr>
        <w:t xml:space="preserve"> - </w:t>
      </w:r>
      <w:r w:rsidRPr="00045F63">
        <w:rPr>
          <w:rtl/>
        </w:rPr>
        <w:t>أبو أحمد بن هاني بن محمّد بن محمود العبدي</w:t>
      </w:r>
      <w:r>
        <w:rPr>
          <w:rtl/>
        </w:rPr>
        <w:t>،</w:t>
      </w:r>
      <w:r w:rsidRPr="00045F63">
        <w:rPr>
          <w:rtl/>
        </w:rPr>
        <w:t xml:space="preserve"> وفي بعض المواضع</w:t>
      </w:r>
      <w:r>
        <w:rPr>
          <w:rtl/>
        </w:rPr>
        <w:t>:</w:t>
      </w:r>
      <w:r w:rsidRPr="00045F63">
        <w:rPr>
          <w:rtl/>
        </w:rPr>
        <w:t xml:space="preserve"> هاني بن محمود بن هاني</w:t>
      </w:r>
      <w:r>
        <w:rPr>
          <w:rtl/>
        </w:rPr>
        <w:t>،</w:t>
      </w:r>
      <w:r w:rsidRPr="00045F63">
        <w:rPr>
          <w:rtl/>
        </w:rPr>
        <w:t xml:space="preserve"> وفي بعض المواضع</w:t>
      </w:r>
      <w:r>
        <w:rPr>
          <w:rtl/>
        </w:rPr>
        <w:t>:</w:t>
      </w:r>
      <w:r w:rsidRPr="00045F63">
        <w:rPr>
          <w:rtl/>
        </w:rPr>
        <w:t xml:space="preserve"> أبو أحمد هاني.</w:t>
      </w:r>
    </w:p>
    <w:p w:rsidR="004A7232" w:rsidRPr="00045F63" w:rsidRDefault="004A7232" w:rsidP="004A7232">
      <w:pPr>
        <w:pStyle w:val="libNormal"/>
        <w:rPr>
          <w:rtl/>
        </w:rPr>
      </w:pPr>
      <w:r w:rsidRPr="00045F63">
        <w:rPr>
          <w:rtl/>
        </w:rPr>
        <w:t>[198]</w:t>
      </w:r>
      <w:r>
        <w:rPr>
          <w:rtl/>
        </w:rPr>
        <w:t xml:space="preserve"> - </w:t>
      </w:r>
      <w:r w:rsidRPr="00045F63">
        <w:rPr>
          <w:rtl/>
        </w:rPr>
        <w:t>قصح</w:t>
      </w:r>
      <w:r>
        <w:rPr>
          <w:rtl/>
        </w:rPr>
        <w:t xml:space="preserve"> - </w:t>
      </w:r>
      <w:r w:rsidRPr="00045F63">
        <w:rPr>
          <w:rtl/>
        </w:rPr>
        <w:t xml:space="preserve">أبو أحمد بن الحسين بن أحمد بن حمويه بن عبد النيسابوري الورّاق </w:t>
      </w:r>
      <w:r w:rsidRPr="004A7232">
        <w:rPr>
          <w:rStyle w:val="libFootnotenumChar"/>
          <w:rtl/>
        </w:rPr>
        <w:t>(4)</w:t>
      </w:r>
      <w:r>
        <w:rPr>
          <w:rtl/>
        </w:rPr>
        <w:t>.</w:t>
      </w:r>
    </w:p>
    <w:p w:rsidR="004A7232" w:rsidRPr="00045F63" w:rsidRDefault="004A7232" w:rsidP="004A7232">
      <w:pPr>
        <w:pStyle w:val="libNormal"/>
        <w:rPr>
          <w:rtl/>
        </w:rPr>
      </w:pPr>
      <w:r w:rsidRPr="00045F63">
        <w:rPr>
          <w:rtl/>
        </w:rPr>
        <w:t>[199]</w:t>
      </w:r>
      <w:r>
        <w:rPr>
          <w:rtl/>
        </w:rPr>
        <w:t xml:space="preserve"> - </w:t>
      </w:r>
      <w:r w:rsidRPr="00045F63">
        <w:rPr>
          <w:rtl/>
        </w:rPr>
        <w:t>قصط</w:t>
      </w:r>
      <w:r>
        <w:rPr>
          <w:rtl/>
        </w:rPr>
        <w:t xml:space="preserve"> - </w:t>
      </w:r>
      <w:r w:rsidRPr="00045F63">
        <w:rPr>
          <w:rtl/>
        </w:rPr>
        <w:t xml:space="preserve">أبو محمّد الوجبائي </w:t>
      </w:r>
      <w:r w:rsidRPr="004A7232">
        <w:rPr>
          <w:rStyle w:val="libFootnotenumChar"/>
          <w:rtl/>
        </w:rPr>
        <w:t>(5)</w:t>
      </w:r>
      <w:r>
        <w:rPr>
          <w:rtl/>
        </w:rPr>
        <w:t>.</w:t>
      </w:r>
    </w:p>
    <w:p w:rsidR="004A7232" w:rsidRPr="00045F63" w:rsidRDefault="004A7232" w:rsidP="004A7232">
      <w:pPr>
        <w:pStyle w:val="libNormal"/>
        <w:rPr>
          <w:rtl/>
        </w:rPr>
      </w:pPr>
      <w:r w:rsidRPr="00045F63">
        <w:rPr>
          <w:rtl/>
        </w:rPr>
        <w:t>[200]</w:t>
      </w:r>
      <w:r>
        <w:rPr>
          <w:rtl/>
        </w:rPr>
        <w:t xml:space="preserve"> - </w:t>
      </w:r>
      <w:r w:rsidRPr="00045F63">
        <w:rPr>
          <w:rtl/>
        </w:rPr>
        <w:t>ر</w:t>
      </w:r>
      <w:r>
        <w:rPr>
          <w:rtl/>
        </w:rPr>
        <w:t xml:space="preserve"> - </w:t>
      </w:r>
      <w:r w:rsidRPr="00045F63">
        <w:rPr>
          <w:rtl/>
        </w:rPr>
        <w:t xml:space="preserve">أبو جعفر المروزي </w:t>
      </w:r>
      <w:r w:rsidRPr="004A7232">
        <w:rPr>
          <w:rStyle w:val="libFootnotenumChar"/>
          <w:rtl/>
        </w:rPr>
        <w:t>(6)</w:t>
      </w:r>
      <w:r>
        <w:rPr>
          <w:rtl/>
        </w:rPr>
        <w:t>.</w:t>
      </w:r>
    </w:p>
    <w:p w:rsidR="004A7232" w:rsidRPr="00045F63" w:rsidRDefault="004A7232" w:rsidP="004A7232">
      <w:pPr>
        <w:pStyle w:val="libLine"/>
        <w:rPr>
          <w:rtl/>
        </w:rPr>
      </w:pPr>
      <w:r w:rsidRPr="00045F63">
        <w:rPr>
          <w:rtl/>
        </w:rPr>
        <w:t>__________________</w:t>
      </w:r>
    </w:p>
    <w:p w:rsidR="004A7232" w:rsidRPr="005C32C3" w:rsidRDefault="004A7232" w:rsidP="004A7232">
      <w:pPr>
        <w:pStyle w:val="libFootnote0"/>
        <w:rPr>
          <w:rtl/>
        </w:rPr>
      </w:pPr>
      <w:r w:rsidRPr="005C32C3">
        <w:rPr>
          <w:rtl/>
        </w:rPr>
        <w:t>وجدنا ذلك لكنه بعيد عن طبقة مشايخه. انظر</w:t>
      </w:r>
      <w:r>
        <w:rPr>
          <w:rtl/>
          <w:lang w:bidi="ar-IQ"/>
        </w:rPr>
        <w:t>:</w:t>
      </w:r>
      <w:r w:rsidRPr="005C32C3">
        <w:rPr>
          <w:rtl/>
        </w:rPr>
        <w:t xml:space="preserve"> حاوي الأقوال</w:t>
      </w:r>
      <w:r>
        <w:rPr>
          <w:rtl/>
          <w:lang w:bidi="ar-IQ"/>
        </w:rPr>
        <w:t>:</w:t>
      </w:r>
      <w:r w:rsidRPr="005C32C3">
        <w:rPr>
          <w:rtl/>
        </w:rPr>
        <w:t xml:space="preserve"> ورقة 168 / ب</w:t>
      </w:r>
      <w:r>
        <w:rPr>
          <w:rtl/>
          <w:lang w:bidi="ar-IQ"/>
        </w:rPr>
        <w:t xml:space="preserve"> - </w:t>
      </w:r>
      <w:r w:rsidRPr="005C32C3">
        <w:rPr>
          <w:rtl/>
        </w:rPr>
        <w:t>مخطوط</w:t>
      </w:r>
      <w:r>
        <w:rPr>
          <w:rtl/>
          <w:lang w:bidi="ar-IQ"/>
        </w:rPr>
        <w:t>،</w:t>
      </w:r>
      <w:r w:rsidRPr="005C32C3">
        <w:rPr>
          <w:rtl/>
        </w:rPr>
        <w:t xml:space="preserve"> تلخيص المقال</w:t>
      </w:r>
      <w:r>
        <w:rPr>
          <w:rtl/>
          <w:lang w:bidi="ar-IQ"/>
        </w:rPr>
        <w:t>:</w:t>
      </w:r>
      <w:r w:rsidRPr="005C32C3">
        <w:rPr>
          <w:rtl/>
        </w:rPr>
        <w:t xml:space="preserve"> </w:t>
      </w:r>
      <w:r>
        <w:rPr>
          <w:rtl/>
        </w:rPr>
        <w:t>(</w:t>
      </w:r>
      <w:r w:rsidRPr="005C32C3">
        <w:rPr>
          <w:rtl/>
        </w:rPr>
        <w:t>الوسيط</w:t>
      </w:r>
      <w:r>
        <w:rPr>
          <w:rtl/>
        </w:rPr>
        <w:t>)</w:t>
      </w:r>
      <w:r w:rsidRPr="005C32C3">
        <w:rPr>
          <w:rtl/>
        </w:rPr>
        <w:t xml:space="preserve"> ورقة 277 / أ</w:t>
      </w:r>
      <w:r>
        <w:rPr>
          <w:rtl/>
          <w:lang w:bidi="ar-IQ"/>
        </w:rPr>
        <w:t xml:space="preserve"> - </w:t>
      </w:r>
      <w:r w:rsidRPr="005C32C3">
        <w:rPr>
          <w:rtl/>
        </w:rPr>
        <w:t>مخطوط</w:t>
      </w:r>
      <w:r>
        <w:rPr>
          <w:rtl/>
          <w:lang w:bidi="ar-IQ"/>
        </w:rPr>
        <w:t>،</w:t>
      </w:r>
      <w:r w:rsidRPr="005C32C3">
        <w:rPr>
          <w:rtl/>
        </w:rPr>
        <w:t xml:space="preserve"> نقد الرجال</w:t>
      </w:r>
      <w:r>
        <w:rPr>
          <w:rtl/>
          <w:lang w:bidi="ar-IQ"/>
        </w:rPr>
        <w:t>:</w:t>
      </w:r>
      <w:r w:rsidRPr="005C32C3">
        <w:rPr>
          <w:rtl/>
        </w:rPr>
        <w:t xml:space="preserve"> 386</w:t>
      </w:r>
      <w:r>
        <w:rPr>
          <w:rtl/>
          <w:lang w:bidi="ar-IQ"/>
        </w:rPr>
        <w:t>،</w:t>
      </w:r>
      <w:r w:rsidRPr="005C32C3">
        <w:rPr>
          <w:rtl/>
        </w:rPr>
        <w:t xml:space="preserve"> منهج المقال</w:t>
      </w:r>
      <w:r>
        <w:rPr>
          <w:rtl/>
          <w:lang w:bidi="ar-IQ"/>
        </w:rPr>
        <w:t>:</w:t>
      </w:r>
      <w:r w:rsidRPr="005C32C3">
        <w:rPr>
          <w:rFonts w:hint="cs"/>
          <w:rtl/>
        </w:rPr>
        <w:t xml:space="preserve"> </w:t>
      </w:r>
      <w:r w:rsidRPr="005C32C3">
        <w:rPr>
          <w:rtl/>
        </w:rPr>
        <w:t>385</w:t>
      </w:r>
      <w:r>
        <w:rPr>
          <w:rtl/>
          <w:lang w:bidi="ar-IQ"/>
        </w:rPr>
        <w:t>،</w:t>
      </w:r>
      <w:r w:rsidRPr="005C32C3">
        <w:rPr>
          <w:rtl/>
        </w:rPr>
        <w:t xml:space="preserve"> جامع الرواة 2</w:t>
      </w:r>
      <w:r>
        <w:rPr>
          <w:rtl/>
          <w:lang w:bidi="ar-IQ"/>
        </w:rPr>
        <w:t>:</w:t>
      </w:r>
      <w:r w:rsidRPr="005C32C3">
        <w:rPr>
          <w:rtl/>
        </w:rPr>
        <w:t xml:space="preserve"> 277 وفيه مائة وخمسة من الرواة ممن تكنوا بهذه الكنية وليس فيهم من اسم أبيه يونس</w:t>
      </w:r>
      <w:r>
        <w:rPr>
          <w:rtl/>
        </w:rPr>
        <w:t>!</w:t>
      </w:r>
      <w:r w:rsidRPr="005C32C3">
        <w:rPr>
          <w:rtl/>
        </w:rPr>
        <w:t xml:space="preserve"> وتنقيح المقال 3 / 10.</w:t>
      </w:r>
    </w:p>
    <w:p w:rsidR="004A7232" w:rsidRPr="005C32C3" w:rsidRDefault="004A7232" w:rsidP="004A7232">
      <w:pPr>
        <w:pStyle w:val="libFootnote"/>
        <w:rPr>
          <w:rtl/>
        </w:rPr>
      </w:pPr>
      <w:r w:rsidRPr="005C32C3">
        <w:rPr>
          <w:rtl/>
        </w:rPr>
        <w:t>وقد اعتبر في معجم رجال الحديث 21</w:t>
      </w:r>
      <w:r>
        <w:rPr>
          <w:rtl/>
          <w:lang w:bidi="ar-IQ"/>
        </w:rPr>
        <w:t>:</w:t>
      </w:r>
      <w:r w:rsidRPr="005C32C3">
        <w:rPr>
          <w:rtl/>
        </w:rPr>
        <w:t xml:space="preserve"> 114 من مشايخ الصدوق اعتمادا على ما ذكره المصنف في هذا الجدول المعد لذكر مشايخه</w:t>
      </w:r>
      <w:r>
        <w:rPr>
          <w:rtl/>
          <w:lang w:bidi="ar-IQ"/>
        </w:rPr>
        <w:t>،</w:t>
      </w:r>
      <w:r w:rsidRPr="005C32C3">
        <w:rPr>
          <w:rtl/>
        </w:rPr>
        <w:t xml:space="preserve"> فلاحظ.</w:t>
      </w:r>
    </w:p>
    <w:p w:rsidR="004A7232" w:rsidRPr="00045F63" w:rsidRDefault="004A7232" w:rsidP="004A7232">
      <w:pPr>
        <w:pStyle w:val="libFootnote0"/>
        <w:rPr>
          <w:rtl/>
        </w:rPr>
      </w:pPr>
      <w:r w:rsidRPr="00045F63">
        <w:rPr>
          <w:rtl/>
        </w:rPr>
        <w:t>(1) لم نقف عليه في سائر المصادر الرجالية والحديثية معا.</w:t>
      </w:r>
    </w:p>
    <w:p w:rsidR="004A7232" w:rsidRPr="00045F63" w:rsidRDefault="004A7232" w:rsidP="004A7232">
      <w:pPr>
        <w:pStyle w:val="libFootnote0"/>
        <w:rPr>
          <w:rtl/>
        </w:rPr>
      </w:pPr>
      <w:r w:rsidRPr="00045F63">
        <w:rPr>
          <w:rtl/>
        </w:rPr>
        <w:t>(2) لم نقف عليه في سائر كتب الحديث والرجال.</w:t>
      </w:r>
    </w:p>
    <w:p w:rsidR="004A7232" w:rsidRPr="00045F63" w:rsidRDefault="004A7232" w:rsidP="004A7232">
      <w:pPr>
        <w:pStyle w:val="libFootnote0"/>
        <w:rPr>
          <w:rtl/>
        </w:rPr>
      </w:pPr>
      <w:r w:rsidRPr="00045F63">
        <w:rPr>
          <w:rtl/>
        </w:rPr>
        <w:t>(3) في علل الشرائع 12 / 7</w:t>
      </w:r>
      <w:r>
        <w:rPr>
          <w:rtl/>
        </w:rPr>
        <w:t>،</w:t>
      </w:r>
      <w:r w:rsidRPr="00045F63">
        <w:rPr>
          <w:rtl/>
        </w:rPr>
        <w:t xml:space="preserve"> والتوحيد 1</w:t>
      </w:r>
      <w:r>
        <w:rPr>
          <w:rtl/>
        </w:rPr>
        <w:t>:</w:t>
      </w:r>
      <w:r w:rsidRPr="00045F63">
        <w:rPr>
          <w:rtl/>
        </w:rPr>
        <w:t xml:space="preserve"> 398 / 1</w:t>
      </w:r>
      <w:r>
        <w:rPr>
          <w:rtl/>
        </w:rPr>
        <w:t>:</w:t>
      </w:r>
      <w:r w:rsidRPr="00045F63">
        <w:rPr>
          <w:rtl/>
        </w:rPr>
        <w:t xml:space="preserve"> حياة</w:t>
      </w:r>
      <w:r>
        <w:rPr>
          <w:rtl/>
        </w:rPr>
        <w:t>،</w:t>
      </w:r>
      <w:r w:rsidRPr="00045F63">
        <w:rPr>
          <w:rtl/>
        </w:rPr>
        <w:t xml:space="preserve"> وكناه في الأخير</w:t>
      </w:r>
      <w:r>
        <w:rPr>
          <w:rtl/>
        </w:rPr>
        <w:t>:</w:t>
      </w:r>
      <w:r w:rsidRPr="00045F63">
        <w:rPr>
          <w:rtl/>
        </w:rPr>
        <w:t xml:space="preserve"> بابي الحسين.</w:t>
      </w:r>
    </w:p>
    <w:p w:rsidR="004A7232" w:rsidRPr="00045F63" w:rsidRDefault="004A7232" w:rsidP="004A7232">
      <w:pPr>
        <w:pStyle w:val="libFootnote0"/>
        <w:rPr>
          <w:rtl/>
        </w:rPr>
      </w:pPr>
      <w:r w:rsidRPr="00045F63">
        <w:rPr>
          <w:rtl/>
        </w:rPr>
        <w:t xml:space="preserve">(4) لم نقف عليه في سائر كتب الحديث والرجال الا ما نقل عن هذه الفائدة في معجم رجال الحديث 21 / 9 باعتباره احد مشايخ الصدوق « </w:t>
      </w:r>
      <w:r w:rsidRPr="004A7232">
        <w:rPr>
          <w:rStyle w:val="libAlaemChar"/>
          <w:rtl/>
        </w:rPr>
        <w:t>قدس‌سره</w:t>
      </w:r>
      <w:r w:rsidRPr="00045F63">
        <w:rPr>
          <w:rtl/>
        </w:rPr>
        <w:t xml:space="preserve"> »</w:t>
      </w:r>
      <w:r>
        <w:rPr>
          <w:rtl/>
        </w:rPr>
        <w:t>.</w:t>
      </w:r>
    </w:p>
    <w:p w:rsidR="004A7232" w:rsidRPr="00045F63" w:rsidRDefault="004A7232" w:rsidP="004A7232">
      <w:pPr>
        <w:pStyle w:val="libFootnote0"/>
        <w:rPr>
          <w:rtl/>
        </w:rPr>
      </w:pPr>
      <w:r w:rsidRPr="00045F63">
        <w:rPr>
          <w:rtl/>
        </w:rPr>
        <w:t>(5) لم نقف عليه في سائر كتب الحديث والرجال</w:t>
      </w:r>
      <w:r>
        <w:rPr>
          <w:rtl/>
        </w:rPr>
        <w:t>،</w:t>
      </w:r>
      <w:r w:rsidRPr="00045F63">
        <w:rPr>
          <w:rtl/>
        </w:rPr>
        <w:t xml:space="preserve"> ولعله يريد </w:t>
      </w:r>
      <w:r>
        <w:rPr>
          <w:rtl/>
        </w:rPr>
        <w:t>(</w:t>
      </w:r>
      <w:r w:rsidRPr="00045F63">
        <w:rPr>
          <w:rtl/>
        </w:rPr>
        <w:t>الوجنائي</w:t>
      </w:r>
      <w:r>
        <w:rPr>
          <w:rtl/>
        </w:rPr>
        <w:t xml:space="preserve">) - </w:t>
      </w:r>
      <w:r w:rsidRPr="00045F63">
        <w:rPr>
          <w:rtl/>
        </w:rPr>
        <w:t>بالهمزة بدل الباء</w:t>
      </w:r>
      <w:r>
        <w:rPr>
          <w:rtl/>
        </w:rPr>
        <w:t xml:space="preserve"> - </w:t>
      </w:r>
      <w:r w:rsidRPr="00045F63">
        <w:rPr>
          <w:rtl/>
        </w:rPr>
        <w:t>وهو الحسن بن محمّد بن الوجناء أبو محمّد النصيبي</w:t>
      </w:r>
      <w:r>
        <w:rPr>
          <w:rtl/>
        </w:rPr>
        <w:t>،</w:t>
      </w:r>
      <w:r w:rsidRPr="00045F63">
        <w:rPr>
          <w:rtl/>
        </w:rPr>
        <w:t xml:space="preserve"> ذكره النجاشي في ترجمة محمّد بن أحمد ابن عبد الله بن مهران</w:t>
      </w:r>
      <w:r>
        <w:rPr>
          <w:rtl/>
        </w:rPr>
        <w:t>:</w:t>
      </w:r>
      <w:r w:rsidRPr="00045F63">
        <w:rPr>
          <w:rtl/>
        </w:rPr>
        <w:t xml:space="preserve"> 346 / 935</w:t>
      </w:r>
      <w:r>
        <w:rPr>
          <w:rtl/>
        </w:rPr>
        <w:t>،</w:t>
      </w:r>
      <w:r w:rsidRPr="00045F63">
        <w:rPr>
          <w:rtl/>
        </w:rPr>
        <w:t xml:space="preserve"> لكنه ليس من مشايخ الصدوق</w:t>
      </w:r>
      <w:r>
        <w:rPr>
          <w:rtl/>
        </w:rPr>
        <w:t>،</w:t>
      </w:r>
      <w:r w:rsidRPr="00045F63">
        <w:rPr>
          <w:rtl/>
        </w:rPr>
        <w:t xml:space="preserve"> لانه « </w:t>
      </w:r>
      <w:r w:rsidRPr="004A7232">
        <w:rPr>
          <w:rStyle w:val="libAlaemChar"/>
          <w:rtl/>
        </w:rPr>
        <w:t>قدس‌سره</w:t>
      </w:r>
      <w:r w:rsidRPr="00045F63">
        <w:rPr>
          <w:rtl/>
        </w:rPr>
        <w:t xml:space="preserve"> » روى عنه بثلاث وسائط في التوحيد 2</w:t>
      </w:r>
      <w:r>
        <w:rPr>
          <w:rtl/>
        </w:rPr>
        <w:t>:</w:t>
      </w:r>
      <w:r w:rsidRPr="00045F63">
        <w:rPr>
          <w:rtl/>
        </w:rPr>
        <w:t xml:space="preserve"> 443 / 17 بعنوان</w:t>
      </w:r>
      <w:r>
        <w:rPr>
          <w:rtl/>
        </w:rPr>
        <w:t>:</w:t>
      </w:r>
      <w:r w:rsidRPr="00045F63">
        <w:rPr>
          <w:rtl/>
        </w:rPr>
        <w:t xml:space="preserve"> </w:t>
      </w:r>
      <w:r>
        <w:rPr>
          <w:rtl/>
        </w:rPr>
        <w:t>(</w:t>
      </w:r>
      <w:r w:rsidRPr="00045F63">
        <w:rPr>
          <w:rtl/>
        </w:rPr>
        <w:t>أبو محمّد الحسن بن وجناء النصيبي</w:t>
      </w:r>
      <w:r>
        <w:rPr>
          <w:rtl/>
        </w:rPr>
        <w:t>)</w:t>
      </w:r>
    </w:p>
    <w:p w:rsidR="004A7232" w:rsidRDefault="004A7232" w:rsidP="004A7232">
      <w:pPr>
        <w:pStyle w:val="libFootnote0"/>
        <w:rPr>
          <w:rtl/>
        </w:rPr>
      </w:pPr>
      <w:r w:rsidRPr="00045F63">
        <w:rPr>
          <w:rtl/>
        </w:rPr>
        <w:t>(6) لم نجده في مصدر ما الا ما نقل عن هذه الفائدة في معجم رجال الحديث 21 / 95 باعتباره</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[201]</w:t>
      </w:r>
      <w:r>
        <w:rPr>
          <w:rtl/>
        </w:rPr>
        <w:t xml:space="preserve"> - </w:t>
      </w:r>
      <w:r w:rsidRPr="00045F63">
        <w:rPr>
          <w:rtl/>
        </w:rPr>
        <w:t>را</w:t>
      </w:r>
      <w:r>
        <w:rPr>
          <w:rtl/>
        </w:rPr>
        <w:t xml:space="preserve"> - </w:t>
      </w:r>
      <w:r w:rsidRPr="00045F63">
        <w:rPr>
          <w:rtl/>
        </w:rPr>
        <w:t xml:space="preserve">أبو الحسن بن يونس </w:t>
      </w:r>
      <w:r w:rsidRPr="004A7232">
        <w:rPr>
          <w:rStyle w:val="libFootnotenumChar"/>
          <w:rtl/>
        </w:rPr>
        <w:t>(1)</w:t>
      </w:r>
      <w:r>
        <w:rPr>
          <w:rtl/>
        </w:rPr>
        <w:t>.</w:t>
      </w:r>
    </w:p>
    <w:p w:rsidR="004A7232" w:rsidRPr="00045F63" w:rsidRDefault="004A7232" w:rsidP="004A7232">
      <w:pPr>
        <w:pStyle w:val="libNormal"/>
        <w:rPr>
          <w:rtl/>
        </w:rPr>
      </w:pPr>
      <w:r w:rsidRPr="00045F63">
        <w:rPr>
          <w:rtl/>
        </w:rPr>
        <w:t>[202]</w:t>
      </w:r>
      <w:r>
        <w:rPr>
          <w:rtl/>
        </w:rPr>
        <w:t xml:space="preserve"> - </w:t>
      </w:r>
      <w:r w:rsidRPr="00045F63">
        <w:rPr>
          <w:rtl/>
        </w:rPr>
        <w:t>رب</w:t>
      </w:r>
      <w:r>
        <w:rPr>
          <w:rtl/>
        </w:rPr>
        <w:t xml:space="preserve"> - </w:t>
      </w:r>
      <w:r w:rsidRPr="00045F63">
        <w:rPr>
          <w:rtl/>
        </w:rPr>
        <w:t xml:space="preserve">أبو عبد الله بن حامد </w:t>
      </w:r>
      <w:r w:rsidRPr="004A7232">
        <w:rPr>
          <w:rStyle w:val="libFootnotenumChar"/>
          <w:rtl/>
        </w:rPr>
        <w:t>(2)</w:t>
      </w:r>
      <w:r w:rsidRPr="00045F63">
        <w:rPr>
          <w:rtl/>
        </w:rPr>
        <w:t xml:space="preserve"> كذا في بعض الأسانيد ولا يبعد زيادة كلمة أبو فيكون هو الذي تقدم.</w:t>
      </w:r>
    </w:p>
    <w:p w:rsidR="004A7232" w:rsidRPr="00045F63" w:rsidRDefault="004A7232" w:rsidP="004A7232">
      <w:pPr>
        <w:pStyle w:val="libNormal"/>
        <w:rPr>
          <w:rtl/>
        </w:rPr>
      </w:pPr>
      <w:r w:rsidRPr="00045F63">
        <w:rPr>
          <w:rtl/>
        </w:rPr>
        <w:t>[203]</w:t>
      </w:r>
      <w:r>
        <w:rPr>
          <w:rtl/>
        </w:rPr>
        <w:t xml:space="preserve"> - </w:t>
      </w:r>
      <w:r w:rsidRPr="00045F63">
        <w:rPr>
          <w:rtl/>
        </w:rPr>
        <w:t>رج</w:t>
      </w:r>
      <w:r>
        <w:rPr>
          <w:rtl/>
        </w:rPr>
        <w:t xml:space="preserve"> - </w:t>
      </w:r>
      <w:r w:rsidRPr="00045F63">
        <w:rPr>
          <w:rtl/>
        </w:rPr>
        <w:t>أبو محمّد بن أبي عبد الله الشافعي الفرغاني.</w:t>
      </w:r>
    </w:p>
    <w:p w:rsidR="004A7232" w:rsidRPr="00045F63" w:rsidRDefault="004A7232" w:rsidP="004A7232">
      <w:pPr>
        <w:pStyle w:val="libNormal"/>
        <w:rPr>
          <w:rtl/>
        </w:rPr>
      </w:pPr>
      <w:r w:rsidRPr="00045F63">
        <w:rPr>
          <w:rtl/>
        </w:rPr>
        <w:t>[204]</w:t>
      </w:r>
      <w:r>
        <w:rPr>
          <w:rtl/>
        </w:rPr>
        <w:t xml:space="preserve"> - </w:t>
      </w:r>
      <w:r w:rsidRPr="00045F63">
        <w:rPr>
          <w:rtl/>
        </w:rPr>
        <w:t>رد</w:t>
      </w:r>
      <w:r>
        <w:rPr>
          <w:rtl/>
        </w:rPr>
        <w:t xml:space="preserve"> - </w:t>
      </w:r>
      <w:r w:rsidRPr="00045F63">
        <w:rPr>
          <w:rtl/>
        </w:rPr>
        <w:t xml:space="preserve">أبو سعيد محمّد بن الفضل بن إسحاق الذكر النيسابوري </w:t>
      </w:r>
      <w:r w:rsidRPr="004A7232">
        <w:rPr>
          <w:rStyle w:val="libFootnotenumChar"/>
          <w:rtl/>
        </w:rPr>
        <w:t>(3)</w:t>
      </w:r>
      <w:r>
        <w:rPr>
          <w:rtl/>
        </w:rPr>
        <w:t>.</w:t>
      </w:r>
    </w:p>
    <w:p w:rsidR="004A7232" w:rsidRPr="00045F63" w:rsidRDefault="004A7232" w:rsidP="004A7232">
      <w:pPr>
        <w:pStyle w:val="libNormal"/>
        <w:rPr>
          <w:rtl/>
        </w:rPr>
      </w:pPr>
      <w:r w:rsidRPr="00045F63">
        <w:rPr>
          <w:rtl/>
        </w:rPr>
        <w:t>هذه جماعة وجدنا الشيخ الصدوق يروي عنهم في كتبه التي بأيدينا ولعلّ الناظر في أسانيد غيره ممّن يروي عنه بلا واسطة أو معها يجد أزيد من ذلك.</w:t>
      </w:r>
    </w:p>
    <w:p w:rsidR="004A7232" w:rsidRPr="00045F63" w:rsidRDefault="004A7232" w:rsidP="004A7232">
      <w:pPr>
        <w:pStyle w:val="libNormal"/>
        <w:rPr>
          <w:rtl/>
        </w:rPr>
      </w:pPr>
      <w:r w:rsidRPr="00045F63">
        <w:rPr>
          <w:rtl/>
        </w:rPr>
        <w:t>وفي روضات الفاضل المعاصر في ترجمته</w:t>
      </w:r>
      <w:r>
        <w:rPr>
          <w:rtl/>
        </w:rPr>
        <w:t>:</w:t>
      </w:r>
      <w:r w:rsidRPr="00045F63">
        <w:rPr>
          <w:rtl/>
        </w:rPr>
        <w:t xml:space="preserve"> وامّا رواية صاحب الترجمة قراءة واجازة فهي كما يستفاد من تتبّع مؤلّفاته الموجودة بين ظهرانينا مضافا الى مشيخة كتاب الفقيه عن جماعة كثيرة جدّا تزيد على سبعين رجلا من أفاضل رجال الفريقين</w:t>
      </w:r>
      <w:r>
        <w:rPr>
          <w:rtl/>
        </w:rPr>
        <w:t>،</w:t>
      </w:r>
      <w:r w:rsidRPr="00045F63">
        <w:rPr>
          <w:rtl/>
        </w:rPr>
        <w:t xml:space="preserve"> انتهى </w:t>
      </w:r>
      <w:r w:rsidRPr="004A7232">
        <w:rPr>
          <w:rStyle w:val="libFootnotenumChar"/>
          <w:rtl/>
        </w:rPr>
        <w:t>(4)</w:t>
      </w:r>
      <w:r>
        <w:rPr>
          <w:rtl/>
        </w:rPr>
        <w:t>.</w:t>
      </w:r>
    </w:p>
    <w:p w:rsidR="004A7232" w:rsidRPr="00045F63" w:rsidRDefault="004A7232" w:rsidP="004A7232">
      <w:pPr>
        <w:pStyle w:val="libNormal"/>
        <w:rPr>
          <w:rtl/>
        </w:rPr>
      </w:pPr>
      <w:r w:rsidRPr="00045F63">
        <w:rPr>
          <w:rtl/>
        </w:rPr>
        <w:t>الثالث</w:t>
      </w:r>
      <w:r>
        <w:rPr>
          <w:rtl/>
        </w:rPr>
        <w:t>:</w:t>
      </w:r>
      <w:r w:rsidRPr="00045F63">
        <w:rPr>
          <w:rtl/>
        </w:rPr>
        <w:t xml:space="preserve"> قال العالم النحرير المولى مراد التفريشي في أوّل شرحه على الفقيه المسمّى بالتعليقة السجاديّة</w:t>
      </w:r>
      <w:r>
        <w:rPr>
          <w:rtl/>
        </w:rPr>
        <w:t>:</w:t>
      </w:r>
      <w:r w:rsidRPr="00045F63">
        <w:rPr>
          <w:rtl/>
        </w:rPr>
        <w:t xml:space="preserve"> قال شيخنا </w:t>
      </w:r>
      <w:r w:rsidRPr="004A7232">
        <w:rPr>
          <w:rStyle w:val="libAlaemChar"/>
          <w:rtl/>
        </w:rPr>
        <w:t>رحمه‌الله</w:t>
      </w:r>
      <w:r w:rsidRPr="00045F63">
        <w:rPr>
          <w:rtl/>
        </w:rPr>
        <w:t xml:space="preserve"> تعالى</w:t>
      </w:r>
      <w:r>
        <w:rPr>
          <w:rtl/>
        </w:rPr>
        <w:t>:</w:t>
      </w:r>
      <w:r w:rsidRPr="00045F63">
        <w:rPr>
          <w:rtl/>
        </w:rPr>
        <w:t xml:space="preserve"> إنّ احاديث هذا الكتاب خمسة آلاف وتسعمائة وثلاثة وستون حديثا منها الفان وخمسون حديثا مرسلا</w:t>
      </w:r>
      <w:r>
        <w:rPr>
          <w:rtl/>
        </w:rPr>
        <w:t>،</w:t>
      </w:r>
      <w:r w:rsidRPr="00045F63">
        <w:rPr>
          <w:rtl/>
        </w:rPr>
        <w:t xml:space="preserve"> انتهى </w:t>
      </w:r>
      <w:r w:rsidRPr="004A7232">
        <w:rPr>
          <w:rStyle w:val="libFootnotenumChar"/>
          <w:rtl/>
        </w:rPr>
        <w:t>(5)</w:t>
      </w:r>
      <w:r>
        <w:rPr>
          <w:rtl/>
        </w:rPr>
        <w:t>.</w:t>
      </w:r>
    </w:p>
    <w:p w:rsidR="004A7232" w:rsidRPr="00045F63" w:rsidRDefault="004A7232" w:rsidP="004A7232">
      <w:pPr>
        <w:pStyle w:val="libLine"/>
        <w:rPr>
          <w:rtl/>
        </w:rPr>
      </w:pPr>
      <w:r w:rsidRPr="00045F63">
        <w:rPr>
          <w:rtl/>
        </w:rPr>
        <w:t>__________________</w:t>
      </w:r>
    </w:p>
    <w:p w:rsidR="004A7232" w:rsidRDefault="004A7232" w:rsidP="004A7232">
      <w:pPr>
        <w:pStyle w:val="libFootnote0"/>
        <w:rPr>
          <w:rtl/>
        </w:rPr>
      </w:pPr>
      <w:r w:rsidRPr="00045F63">
        <w:rPr>
          <w:rtl/>
        </w:rPr>
        <w:t xml:space="preserve">احد مشايخ الصدوق « </w:t>
      </w:r>
      <w:r w:rsidRPr="004A7232">
        <w:rPr>
          <w:rStyle w:val="libAlaemChar"/>
          <w:rtl/>
        </w:rPr>
        <w:t>قدس‌سره</w:t>
      </w:r>
      <w:r w:rsidRPr="00045F63">
        <w:rPr>
          <w:rtl/>
        </w:rPr>
        <w:t xml:space="preserve"> »</w:t>
      </w:r>
      <w:r>
        <w:rPr>
          <w:rtl/>
        </w:rPr>
        <w:t>.</w:t>
      </w:r>
    </w:p>
    <w:p w:rsidR="004A7232" w:rsidRPr="00045F63" w:rsidRDefault="004A7232" w:rsidP="004A7232">
      <w:pPr>
        <w:pStyle w:val="libFootnote0"/>
        <w:rPr>
          <w:rtl/>
        </w:rPr>
      </w:pPr>
      <w:r w:rsidRPr="00045F63">
        <w:rPr>
          <w:rtl/>
        </w:rPr>
        <w:t>(1) تقدم في [193]</w:t>
      </w:r>
      <w:r>
        <w:rPr>
          <w:rtl/>
        </w:rPr>
        <w:t xml:space="preserve"> - </w:t>
      </w:r>
      <w:r w:rsidRPr="00045F63">
        <w:rPr>
          <w:rtl/>
        </w:rPr>
        <w:t xml:space="preserve">برمز </w:t>
      </w:r>
      <w:r>
        <w:rPr>
          <w:rtl/>
        </w:rPr>
        <w:t>(</w:t>
      </w:r>
      <w:r w:rsidRPr="00045F63">
        <w:rPr>
          <w:rtl/>
        </w:rPr>
        <w:t>قصج</w:t>
      </w:r>
      <w:r>
        <w:rPr>
          <w:rtl/>
        </w:rPr>
        <w:t>)</w:t>
      </w:r>
    </w:p>
    <w:p w:rsidR="004A7232" w:rsidRPr="00045F63" w:rsidRDefault="004A7232" w:rsidP="004A7232">
      <w:pPr>
        <w:pStyle w:val="libFootnote0"/>
        <w:rPr>
          <w:rtl/>
        </w:rPr>
      </w:pPr>
      <w:r w:rsidRPr="00045F63">
        <w:rPr>
          <w:rtl/>
        </w:rPr>
        <w:t>(2) روى عنه الصدوق في الخصال 1</w:t>
      </w:r>
      <w:r>
        <w:rPr>
          <w:rtl/>
        </w:rPr>
        <w:t>:</w:t>
      </w:r>
      <w:r w:rsidRPr="00045F63">
        <w:rPr>
          <w:rtl/>
        </w:rPr>
        <w:t xml:space="preserve"> 135</w:t>
      </w:r>
      <w:r>
        <w:rPr>
          <w:rtl/>
        </w:rPr>
        <w:t>،</w:t>
      </w:r>
      <w:r w:rsidRPr="00045F63">
        <w:rPr>
          <w:rtl/>
        </w:rPr>
        <w:t xml:space="preserve"> وروى في العلل عن أبي محمّد عبد الله بن حامد</w:t>
      </w:r>
      <w:r>
        <w:rPr>
          <w:rtl/>
        </w:rPr>
        <w:t>،</w:t>
      </w:r>
      <w:r w:rsidRPr="00045F63">
        <w:rPr>
          <w:rtl/>
        </w:rPr>
        <w:t xml:space="preserve"> وقد تقدم في [85]</w:t>
      </w:r>
      <w:r>
        <w:rPr>
          <w:rtl/>
        </w:rPr>
        <w:t xml:space="preserve"> - </w:t>
      </w:r>
      <w:r w:rsidRPr="00045F63">
        <w:rPr>
          <w:rtl/>
        </w:rPr>
        <w:t xml:space="preserve">برمز </w:t>
      </w:r>
      <w:r>
        <w:rPr>
          <w:rtl/>
        </w:rPr>
        <w:t>(</w:t>
      </w:r>
      <w:r w:rsidRPr="00045F63">
        <w:rPr>
          <w:rtl/>
        </w:rPr>
        <w:t>فه</w:t>
      </w:r>
      <w:r>
        <w:rPr>
          <w:rtl/>
        </w:rPr>
        <w:t>)</w:t>
      </w:r>
    </w:p>
    <w:p w:rsidR="004A7232" w:rsidRPr="00045F63" w:rsidRDefault="004A7232" w:rsidP="004A7232">
      <w:pPr>
        <w:pStyle w:val="libFootnote0"/>
        <w:rPr>
          <w:rtl/>
        </w:rPr>
      </w:pPr>
      <w:r w:rsidRPr="00045F63">
        <w:rPr>
          <w:rtl/>
        </w:rPr>
        <w:t>(3) كذا في الأصل</w:t>
      </w:r>
      <w:r>
        <w:rPr>
          <w:rtl/>
        </w:rPr>
        <w:t>،</w:t>
      </w:r>
      <w:r w:rsidRPr="00045F63">
        <w:rPr>
          <w:rtl/>
        </w:rPr>
        <w:t xml:space="preserve"> وفي عيون اخبار الرضا </w:t>
      </w:r>
      <w:r w:rsidRPr="004A7232">
        <w:rPr>
          <w:rStyle w:val="libAlaemChar"/>
          <w:rtl/>
        </w:rPr>
        <w:t>عليه‌السلام</w:t>
      </w:r>
      <w:r w:rsidRPr="00045F63">
        <w:rPr>
          <w:rtl/>
        </w:rPr>
        <w:t xml:space="preserve"> 2</w:t>
      </w:r>
      <w:r>
        <w:rPr>
          <w:rtl/>
        </w:rPr>
        <w:t>:</w:t>
      </w:r>
      <w:r w:rsidRPr="00045F63">
        <w:rPr>
          <w:rtl/>
        </w:rPr>
        <w:t xml:space="preserve"> 134 / 1</w:t>
      </w:r>
      <w:r>
        <w:rPr>
          <w:rtl/>
        </w:rPr>
        <w:t>:</w:t>
      </w:r>
      <w:r w:rsidRPr="00045F63">
        <w:rPr>
          <w:rtl/>
        </w:rPr>
        <w:t xml:space="preserve"> حدثنا أبو سعيد محمّد بن الفضل بن محمّد بن إسحاق المذكر النيسابوري.</w:t>
      </w:r>
    </w:p>
    <w:p w:rsidR="004A7232" w:rsidRPr="00045F63" w:rsidRDefault="004A7232" w:rsidP="004A7232">
      <w:pPr>
        <w:pStyle w:val="libFootnote0"/>
        <w:rPr>
          <w:rtl/>
        </w:rPr>
      </w:pPr>
      <w:r w:rsidRPr="00045F63">
        <w:rPr>
          <w:rtl/>
        </w:rPr>
        <w:t>(4) روضات الجنات 6</w:t>
      </w:r>
      <w:r>
        <w:rPr>
          <w:rtl/>
        </w:rPr>
        <w:t>:</w:t>
      </w:r>
      <w:r w:rsidRPr="00045F63">
        <w:rPr>
          <w:rtl/>
        </w:rPr>
        <w:t xml:space="preserve"> 139.</w:t>
      </w:r>
    </w:p>
    <w:p w:rsidR="004A7232" w:rsidRPr="00045F63" w:rsidRDefault="004A7232" w:rsidP="004A7232">
      <w:pPr>
        <w:pStyle w:val="libFootnote0"/>
        <w:rPr>
          <w:rtl/>
        </w:rPr>
      </w:pPr>
      <w:r w:rsidRPr="00045F63">
        <w:rPr>
          <w:rtl/>
        </w:rPr>
        <w:t>(5) التعليقة السجادية</w:t>
      </w:r>
      <w:r>
        <w:rPr>
          <w:rtl/>
        </w:rPr>
        <w:t>:</w:t>
      </w:r>
      <w:r w:rsidRPr="00045F63">
        <w:rPr>
          <w:rtl/>
        </w:rPr>
        <w:t xml:space="preserve"> غير موجود لدينا.</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 xml:space="preserve">وبذلك صرّح شيخنا البهائي في شرحه على الفقيه في ذيل كلامه </w:t>
      </w:r>
      <w:r w:rsidRPr="004A7232">
        <w:rPr>
          <w:rStyle w:val="libFootnotenumChar"/>
          <w:rtl/>
        </w:rPr>
        <w:t>(1)</w:t>
      </w:r>
      <w:r w:rsidRPr="00045F63">
        <w:rPr>
          <w:rtl/>
        </w:rPr>
        <w:t xml:space="preserve"> الآتي</w:t>
      </w:r>
      <w:r>
        <w:rPr>
          <w:rtl/>
        </w:rPr>
        <w:t>:</w:t>
      </w:r>
    </w:p>
    <w:p w:rsidR="004A7232" w:rsidRPr="00045F63" w:rsidRDefault="004A7232" w:rsidP="004A7232">
      <w:pPr>
        <w:pStyle w:val="libNormal"/>
        <w:rPr>
          <w:rtl/>
        </w:rPr>
      </w:pPr>
      <w:r w:rsidRPr="00045F63">
        <w:rPr>
          <w:rtl/>
        </w:rPr>
        <w:t>وقال شيخنا المحدّث البحراني في اللؤلؤة</w:t>
      </w:r>
      <w:r>
        <w:rPr>
          <w:rtl/>
        </w:rPr>
        <w:t>:</w:t>
      </w:r>
      <w:r w:rsidRPr="00045F63">
        <w:rPr>
          <w:rtl/>
        </w:rPr>
        <w:t xml:space="preserve"> قال بعض مشايخنا</w:t>
      </w:r>
      <w:r>
        <w:rPr>
          <w:rtl/>
        </w:rPr>
        <w:t>:</w:t>
      </w:r>
      <w:r w:rsidRPr="00045F63">
        <w:rPr>
          <w:rtl/>
        </w:rPr>
        <w:t xml:space="preserve"> امّا الفقيه فيشتمل مجموعه على اربع مجلّدات يشتمل على ستمائة وستّة وستين بابا </w:t>
      </w:r>
      <w:r w:rsidRPr="004A7232">
        <w:rPr>
          <w:rStyle w:val="libFootnotenumChar"/>
          <w:rtl/>
        </w:rPr>
        <w:t>(2)</w:t>
      </w:r>
      <w:r>
        <w:rPr>
          <w:rtl/>
        </w:rPr>
        <w:t>،</w:t>
      </w:r>
      <w:r w:rsidRPr="00045F63">
        <w:rPr>
          <w:rtl/>
        </w:rPr>
        <w:t xml:space="preserve"> الأوّل منها يشتمل على سبعة وثمانين بابا</w:t>
      </w:r>
      <w:r>
        <w:rPr>
          <w:rtl/>
        </w:rPr>
        <w:t>،</w:t>
      </w:r>
      <w:r w:rsidRPr="00045F63">
        <w:rPr>
          <w:rtl/>
        </w:rPr>
        <w:t xml:space="preserve"> والثاني على مائتين وثمانية وعشرين بابا</w:t>
      </w:r>
      <w:r>
        <w:rPr>
          <w:rtl/>
        </w:rPr>
        <w:t>،</w:t>
      </w:r>
      <w:r w:rsidRPr="00045F63">
        <w:rPr>
          <w:rtl/>
        </w:rPr>
        <w:t xml:space="preserve"> والثالث على ثمانية وسبعين بابا</w:t>
      </w:r>
      <w:r>
        <w:rPr>
          <w:rtl/>
        </w:rPr>
        <w:t>،</w:t>
      </w:r>
      <w:r w:rsidRPr="00045F63">
        <w:rPr>
          <w:rtl/>
        </w:rPr>
        <w:t xml:space="preserve"> والرابع على مائة وثلاثة وسبعين بابا.</w:t>
      </w:r>
      <w:r>
        <w:rPr>
          <w:rFonts w:hint="cs"/>
          <w:rtl/>
        </w:rPr>
        <w:t xml:space="preserve"> </w:t>
      </w:r>
      <w:r w:rsidRPr="00045F63">
        <w:rPr>
          <w:rtl/>
        </w:rPr>
        <w:t>وجميع ما في المجلد الأوّل حصر بألف وستمائة وثمانية عشر حديثا</w:t>
      </w:r>
      <w:r>
        <w:rPr>
          <w:rtl/>
        </w:rPr>
        <w:t>،</w:t>
      </w:r>
      <w:r w:rsidRPr="00045F63">
        <w:rPr>
          <w:rtl/>
        </w:rPr>
        <w:t xml:space="preserve"> وجميع ما في الثاني حصر بألف وستمائة وسبعة وثلاثين حديثا</w:t>
      </w:r>
      <w:r>
        <w:rPr>
          <w:rtl/>
        </w:rPr>
        <w:t>،</w:t>
      </w:r>
      <w:r w:rsidRPr="00045F63">
        <w:rPr>
          <w:rtl/>
        </w:rPr>
        <w:t xml:space="preserve"> وجميع ما في الثالث حصر بألف وثلاثمائة </w:t>
      </w:r>
      <w:r w:rsidRPr="004A7232">
        <w:rPr>
          <w:rStyle w:val="libFootnotenumChar"/>
          <w:rtl/>
        </w:rPr>
        <w:t>(3)</w:t>
      </w:r>
      <w:r w:rsidRPr="00045F63">
        <w:rPr>
          <w:rtl/>
        </w:rPr>
        <w:t xml:space="preserve"> وخمسة أحاديث</w:t>
      </w:r>
      <w:r>
        <w:rPr>
          <w:rtl/>
        </w:rPr>
        <w:t>،</w:t>
      </w:r>
      <w:r w:rsidRPr="00045F63">
        <w:rPr>
          <w:rtl/>
        </w:rPr>
        <w:t xml:space="preserve"> وجميع ما في الرابع حصرت بتسعمائة وثلاثة أحاديث.</w:t>
      </w:r>
    </w:p>
    <w:p w:rsidR="004A7232" w:rsidRPr="00045F63" w:rsidRDefault="004A7232" w:rsidP="004A7232">
      <w:pPr>
        <w:pStyle w:val="libNormal"/>
        <w:rPr>
          <w:rtl/>
        </w:rPr>
      </w:pPr>
      <w:r w:rsidRPr="00045F63">
        <w:rPr>
          <w:rtl/>
        </w:rPr>
        <w:t>وجميع مسانيد الأوّل سبعمائة وسبعة وسبعون حديثا</w:t>
      </w:r>
      <w:r>
        <w:rPr>
          <w:rtl/>
        </w:rPr>
        <w:t>،</w:t>
      </w:r>
      <w:r w:rsidRPr="00045F63">
        <w:rPr>
          <w:rtl/>
        </w:rPr>
        <w:t xml:space="preserve"> ومراسيله واحد وأربعون وثمانمائة حديث</w:t>
      </w:r>
      <w:r>
        <w:rPr>
          <w:rtl/>
        </w:rPr>
        <w:t>،</w:t>
      </w:r>
      <w:r w:rsidRPr="00045F63">
        <w:rPr>
          <w:rtl/>
        </w:rPr>
        <w:t xml:space="preserve"> ومسانيد الثاني ألف وأربعة وستون حديثا</w:t>
      </w:r>
      <w:r>
        <w:rPr>
          <w:rtl/>
        </w:rPr>
        <w:t>،</w:t>
      </w:r>
      <w:r w:rsidRPr="00045F63">
        <w:rPr>
          <w:rtl/>
        </w:rPr>
        <w:t xml:space="preserve"> ومراسيله ثلاث وسبعون وخمسمائة حديث</w:t>
      </w:r>
      <w:r>
        <w:rPr>
          <w:rtl/>
        </w:rPr>
        <w:t>،</w:t>
      </w:r>
      <w:r w:rsidRPr="00045F63">
        <w:rPr>
          <w:rtl/>
        </w:rPr>
        <w:t xml:space="preserve"> ومسانيد الثالث ألف ومائتان وخمسة وتسعون حديثا</w:t>
      </w:r>
      <w:r>
        <w:rPr>
          <w:rtl/>
        </w:rPr>
        <w:t>،</w:t>
      </w:r>
      <w:r w:rsidRPr="00045F63">
        <w:rPr>
          <w:rtl/>
        </w:rPr>
        <w:t xml:space="preserve"> ومراسيله خمسمائة وعشرة أحاديث</w:t>
      </w:r>
      <w:r>
        <w:rPr>
          <w:rtl/>
        </w:rPr>
        <w:t>،</w:t>
      </w:r>
      <w:r w:rsidRPr="00045F63">
        <w:rPr>
          <w:rtl/>
        </w:rPr>
        <w:t xml:space="preserve"> ومسانيد الرابع سبعة وسبعون وسبعمائة حديثا</w:t>
      </w:r>
      <w:r>
        <w:rPr>
          <w:rtl/>
        </w:rPr>
        <w:t>،</w:t>
      </w:r>
      <w:r w:rsidRPr="00045F63">
        <w:rPr>
          <w:rtl/>
        </w:rPr>
        <w:t xml:space="preserve"> ومراسيله مائة وستة وعشرون حديثا.</w:t>
      </w:r>
    </w:p>
    <w:p w:rsidR="004A7232" w:rsidRPr="00045F63" w:rsidRDefault="004A7232" w:rsidP="004A7232">
      <w:pPr>
        <w:pStyle w:val="libNormal"/>
        <w:rPr>
          <w:rtl/>
        </w:rPr>
      </w:pPr>
      <w:r w:rsidRPr="00045F63">
        <w:rPr>
          <w:rtl/>
        </w:rPr>
        <w:t>فجميع الأحاديث المسندة ثلاثة آلاف وتسعمائة وثلاثة عشر حديثا.</w:t>
      </w:r>
    </w:p>
    <w:p w:rsidR="004A7232" w:rsidRPr="00045F63" w:rsidRDefault="004A7232" w:rsidP="004A7232">
      <w:pPr>
        <w:pStyle w:val="libNormal"/>
        <w:rPr>
          <w:rtl/>
        </w:rPr>
      </w:pPr>
      <w:r w:rsidRPr="00045F63">
        <w:rPr>
          <w:rtl/>
        </w:rPr>
        <w:t>والمراسيل الفان وخمسون حديثا</w:t>
      </w:r>
      <w:r>
        <w:rPr>
          <w:rtl/>
        </w:rPr>
        <w:t>،</w:t>
      </w:r>
      <w:r w:rsidRPr="00045F63">
        <w:rPr>
          <w:rtl/>
        </w:rPr>
        <w:t xml:space="preserve"> انتهى </w:t>
      </w:r>
      <w:r w:rsidRPr="004A7232">
        <w:rPr>
          <w:rStyle w:val="libFootnotenumChar"/>
          <w:rtl/>
        </w:rPr>
        <w:t>(4)</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شرح الفقيه للبهائي</w:t>
      </w:r>
      <w:r>
        <w:rPr>
          <w:rtl/>
        </w:rPr>
        <w:t>:</w:t>
      </w:r>
      <w:r w:rsidRPr="00045F63">
        <w:rPr>
          <w:rtl/>
        </w:rPr>
        <w:t xml:space="preserve"> غير موجود لدينا.</w:t>
      </w:r>
    </w:p>
    <w:p w:rsidR="004A7232" w:rsidRPr="00045F63" w:rsidRDefault="004A7232" w:rsidP="004A7232">
      <w:pPr>
        <w:pStyle w:val="libFootnote0"/>
        <w:rPr>
          <w:rtl/>
        </w:rPr>
      </w:pPr>
      <w:r w:rsidRPr="00045F63">
        <w:rPr>
          <w:rtl/>
        </w:rPr>
        <w:t>(2) كذا ورد في الأصل والمصدر</w:t>
      </w:r>
      <w:r>
        <w:rPr>
          <w:rtl/>
        </w:rPr>
        <w:t>،</w:t>
      </w:r>
      <w:r w:rsidRPr="00045F63">
        <w:rPr>
          <w:rtl/>
        </w:rPr>
        <w:t xml:space="preserve"> والظاهر وقوع الاشتباه إذ لا يتفق هذا العدد وحاصل جمع أبواب كل جزء</w:t>
      </w:r>
      <w:r>
        <w:rPr>
          <w:rtl/>
        </w:rPr>
        <w:t xml:space="preserve"> - </w:t>
      </w:r>
      <w:r w:rsidRPr="00045F63">
        <w:rPr>
          <w:rtl/>
        </w:rPr>
        <w:t>فيما سيأتي على بيانه المصنف</w:t>
      </w:r>
      <w:r>
        <w:rPr>
          <w:rtl/>
        </w:rPr>
        <w:t xml:space="preserve"> - </w:t>
      </w:r>
      <w:r w:rsidRPr="00045F63">
        <w:rPr>
          <w:rtl/>
        </w:rPr>
        <w:t>والذي يساوي (566) خمسمائة وستة وستون بابا.</w:t>
      </w:r>
    </w:p>
    <w:p w:rsidR="004A7232" w:rsidRPr="00045F63" w:rsidRDefault="004A7232" w:rsidP="004A7232">
      <w:pPr>
        <w:pStyle w:val="libFootnote0"/>
        <w:rPr>
          <w:rtl/>
        </w:rPr>
      </w:pPr>
      <w:r w:rsidRPr="00045F63">
        <w:rPr>
          <w:rtl/>
        </w:rPr>
        <w:t>(3) في المصدر</w:t>
      </w:r>
      <w:r>
        <w:rPr>
          <w:rtl/>
        </w:rPr>
        <w:t>:</w:t>
      </w:r>
      <w:r w:rsidRPr="00045F63">
        <w:rPr>
          <w:rtl/>
        </w:rPr>
        <w:t xml:space="preserve"> ثمانمائة</w:t>
      </w:r>
      <w:r>
        <w:rPr>
          <w:rtl/>
        </w:rPr>
        <w:t>،</w:t>
      </w:r>
      <w:r w:rsidRPr="00045F63">
        <w:rPr>
          <w:rtl/>
        </w:rPr>
        <w:t xml:space="preserve"> وهو الصحيح المطابق لحاصل جمع الأحاديث المسندة مع المرسلة التي سيذكرها المصنف بعد قليل.</w:t>
      </w:r>
    </w:p>
    <w:p w:rsidR="004A7232" w:rsidRPr="00045F63" w:rsidRDefault="004A7232" w:rsidP="004A7232">
      <w:pPr>
        <w:pStyle w:val="libFootnote0"/>
        <w:rPr>
          <w:rtl/>
        </w:rPr>
      </w:pPr>
      <w:r w:rsidRPr="00045F63">
        <w:rPr>
          <w:rtl/>
        </w:rPr>
        <w:t>(4) لؤلؤة البحرين</w:t>
      </w:r>
      <w:r>
        <w:rPr>
          <w:rtl/>
        </w:rPr>
        <w:t>:</w:t>
      </w:r>
      <w:r w:rsidRPr="00045F63">
        <w:rPr>
          <w:rtl/>
        </w:rPr>
        <w:t xml:space="preserve"> 395</w:t>
      </w:r>
      <w:r>
        <w:rPr>
          <w:rtl/>
        </w:rPr>
        <w:t>،</w:t>
      </w:r>
      <w:r w:rsidRPr="00045F63">
        <w:rPr>
          <w:rtl/>
        </w:rPr>
        <w:t xml:space="preserve"> انظر الجدول المعد لبيان عدد أبواب كتاب من لا يحضره الفقيه</w:t>
      </w:r>
      <w:r>
        <w:rPr>
          <w:rtl/>
        </w:rPr>
        <w:t>،</w:t>
      </w:r>
      <w:r w:rsidRPr="00045F63">
        <w:rPr>
          <w:rtl/>
        </w:rPr>
        <w:t xml:space="preserve"> وعدد أحاديثه على ضوء ما ورد في الأصل مقارنا بالنسخة المطبوعة من الفقيه.</w:t>
      </w:r>
    </w:p>
    <w:p w:rsidR="004A7232" w:rsidRDefault="004A7232" w:rsidP="00F57A37">
      <w:pPr>
        <w:pStyle w:val="libNormal"/>
        <w:rPr>
          <w:rtl/>
        </w:rPr>
      </w:pPr>
      <w:r>
        <w:rPr>
          <w:rtl/>
        </w:rPr>
        <w:br w:type="page"/>
      </w:r>
    </w:p>
    <w:p w:rsidR="004A7232" w:rsidRPr="00045F63" w:rsidRDefault="004A7232" w:rsidP="004A7232">
      <w:pPr>
        <w:pStyle w:val="libCenter"/>
        <w:rPr>
          <w:rtl/>
        </w:rPr>
      </w:pPr>
      <w:r>
        <w:rPr>
          <w:noProof/>
        </w:rPr>
        <w:drawing>
          <wp:inline distT="0" distB="0" distL="0" distR="0">
            <wp:extent cx="4674235" cy="7404100"/>
            <wp:effectExtent l="19050" t="0" r="0" b="0"/>
            <wp:docPr id="4" name="Picture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pic:cNvPicPr>
                      <a:picLocks noChangeAspect="1" noChangeArrowheads="1"/>
                    </pic:cNvPicPr>
                  </pic:nvPicPr>
                  <pic:blipFill>
                    <a:blip r:embed="rId10"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ومرادهم من المرسل أعمّ ممّا لم يذكر فيه اسم الراوي بأن قال</w:t>
      </w:r>
      <w:r>
        <w:rPr>
          <w:rtl/>
        </w:rPr>
        <w:t>:</w:t>
      </w:r>
      <w:r w:rsidRPr="00045F63">
        <w:rPr>
          <w:rtl/>
        </w:rPr>
        <w:t xml:space="preserve"> روي</w:t>
      </w:r>
      <w:r>
        <w:rPr>
          <w:rtl/>
        </w:rPr>
        <w:t>،</w:t>
      </w:r>
      <w:r w:rsidRPr="00045F63">
        <w:rPr>
          <w:rtl/>
        </w:rPr>
        <w:t xml:space="preserve"> أو قال</w:t>
      </w:r>
      <w:r>
        <w:rPr>
          <w:rtl/>
        </w:rPr>
        <w:t>:</w:t>
      </w:r>
      <w:r w:rsidRPr="00045F63">
        <w:rPr>
          <w:rtl/>
        </w:rPr>
        <w:t xml:space="preserve"> قال </w:t>
      </w:r>
      <w:r w:rsidRPr="004A7232">
        <w:rPr>
          <w:rStyle w:val="libAlaemChar"/>
          <w:rtl/>
        </w:rPr>
        <w:t>عليه‌السلام</w:t>
      </w:r>
      <w:r w:rsidRPr="00045F63">
        <w:rPr>
          <w:rtl/>
        </w:rPr>
        <w:t xml:space="preserve"> أو ذكر الراوي وصاحب الكتاب ونسي أن يذكر طريقه إليه في المشيخة</w:t>
      </w:r>
      <w:r>
        <w:rPr>
          <w:rtl/>
        </w:rPr>
        <w:t>،</w:t>
      </w:r>
      <w:r w:rsidRPr="00045F63">
        <w:rPr>
          <w:rtl/>
        </w:rPr>
        <w:t xml:space="preserve"> وهم على ما صرّح به التقي المجلسي في شرحه الفارسي المسمّى باللوامع أزيد من مائة وعشرين رجل.</w:t>
      </w:r>
    </w:p>
    <w:p w:rsidR="004A7232" w:rsidRPr="00045F63" w:rsidRDefault="004A7232" w:rsidP="004A7232">
      <w:pPr>
        <w:pStyle w:val="libNormal"/>
        <w:rPr>
          <w:rtl/>
        </w:rPr>
      </w:pPr>
      <w:r w:rsidRPr="00045F63">
        <w:rPr>
          <w:rtl/>
        </w:rPr>
        <w:t>قال</w:t>
      </w:r>
      <w:r>
        <w:rPr>
          <w:rtl/>
        </w:rPr>
        <w:t>:</w:t>
      </w:r>
      <w:r w:rsidRPr="00045F63">
        <w:rPr>
          <w:rtl/>
        </w:rPr>
        <w:t xml:space="preserve"> واخبارهم تزيد على ثلاثمائة والكلّ محسوب من المراسيل عند الأصحاب لكنّا بيّنا أسانيدها</w:t>
      </w:r>
      <w:r>
        <w:rPr>
          <w:rtl/>
        </w:rPr>
        <w:t>،</w:t>
      </w:r>
      <w:r w:rsidRPr="00045F63">
        <w:rPr>
          <w:rtl/>
        </w:rPr>
        <w:t xml:space="preserve"> امّا من الكافي</w:t>
      </w:r>
      <w:r>
        <w:rPr>
          <w:rtl/>
        </w:rPr>
        <w:t>،</w:t>
      </w:r>
      <w:r w:rsidRPr="00045F63">
        <w:rPr>
          <w:rtl/>
        </w:rPr>
        <w:t xml:space="preserve"> أو من كتبه</w:t>
      </w:r>
      <w:r>
        <w:rPr>
          <w:rtl/>
        </w:rPr>
        <w:t>،</w:t>
      </w:r>
      <w:r w:rsidRPr="00045F63">
        <w:rPr>
          <w:rtl/>
        </w:rPr>
        <w:t xml:space="preserve"> أو من كتب الحسين بن سعيد بل ذكرنا أكثر أسانيد مراسيله وهي تقرب من خمسمائة بل ذكرنا لكلّ خبر مرسل اخبارا مسانيد تقوّيه</w:t>
      </w:r>
      <w:r>
        <w:rPr>
          <w:rtl/>
        </w:rPr>
        <w:t>،</w:t>
      </w:r>
      <w:r w:rsidRPr="00045F63">
        <w:rPr>
          <w:rtl/>
        </w:rPr>
        <w:t xml:space="preserve"> انتهى </w:t>
      </w:r>
      <w:r w:rsidRPr="004A7232">
        <w:rPr>
          <w:rStyle w:val="libFootnotenumChar"/>
          <w:rtl/>
        </w:rPr>
        <w:t>(1)</w:t>
      </w:r>
      <w:r>
        <w:rPr>
          <w:rtl/>
        </w:rPr>
        <w:t>.</w:t>
      </w:r>
    </w:p>
    <w:p w:rsidR="004A7232" w:rsidRPr="00045F63" w:rsidRDefault="004A7232" w:rsidP="004A7232">
      <w:pPr>
        <w:pStyle w:val="libNormal"/>
        <w:rPr>
          <w:rtl/>
        </w:rPr>
      </w:pPr>
      <w:r w:rsidRPr="00045F63">
        <w:rPr>
          <w:rtl/>
        </w:rPr>
        <w:t>قلت</w:t>
      </w:r>
      <w:r>
        <w:rPr>
          <w:rtl/>
        </w:rPr>
        <w:t>:</w:t>
      </w:r>
      <w:r w:rsidRPr="00045F63">
        <w:rPr>
          <w:rtl/>
        </w:rPr>
        <w:t xml:space="preserve"> وهذه فهرست أسامي الجماعة المذكورين على ما في الشرح</w:t>
      </w:r>
      <w:r>
        <w:rPr>
          <w:rtl/>
        </w:rPr>
        <w:t>:</w:t>
      </w:r>
      <w:r w:rsidRPr="00045F63">
        <w:rPr>
          <w:rtl/>
        </w:rPr>
        <w:t xml:space="preserve"> ابن أبي سعيد المكاري </w:t>
      </w:r>
      <w:r w:rsidRPr="004A7232">
        <w:rPr>
          <w:rStyle w:val="libFootnotenumChar"/>
          <w:rtl/>
        </w:rPr>
        <w:t>(2)</w:t>
      </w:r>
      <w:r>
        <w:rPr>
          <w:rtl/>
        </w:rPr>
        <w:t>،</w:t>
      </w:r>
      <w:r w:rsidRPr="00045F63">
        <w:rPr>
          <w:rtl/>
        </w:rPr>
        <w:t xml:space="preserve"> ابن أبي ليلى </w:t>
      </w:r>
      <w:r w:rsidRPr="004A7232">
        <w:rPr>
          <w:rStyle w:val="libFootnotenumChar"/>
          <w:rtl/>
        </w:rPr>
        <w:t>(3)</w:t>
      </w:r>
      <w:r>
        <w:rPr>
          <w:rtl/>
        </w:rPr>
        <w:t>،</w:t>
      </w:r>
      <w:r w:rsidRPr="00045F63">
        <w:rPr>
          <w:rtl/>
        </w:rPr>
        <w:t xml:space="preserve"> أبو إسحاق السبيعي </w:t>
      </w:r>
      <w:r w:rsidRPr="004A7232">
        <w:rPr>
          <w:rStyle w:val="libFootnotenumChar"/>
          <w:rtl/>
        </w:rPr>
        <w:t>(4)</w:t>
      </w:r>
      <w:r>
        <w:rPr>
          <w:rtl/>
        </w:rPr>
        <w:t>،</w:t>
      </w:r>
      <w:r w:rsidRPr="00045F63">
        <w:rPr>
          <w:rtl/>
        </w:rPr>
        <w:t xml:space="preserve"> أبو سعيد المكاري </w:t>
      </w:r>
      <w:r w:rsidRPr="004A7232">
        <w:rPr>
          <w:rStyle w:val="libFootnotenumChar"/>
          <w:rtl/>
        </w:rPr>
        <w:t>(5)</w:t>
      </w:r>
      <w:r>
        <w:rPr>
          <w:rtl/>
        </w:rPr>
        <w:t>،</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اللوامع في شرح الفقيه للتقي المجلسي</w:t>
      </w:r>
      <w:r>
        <w:rPr>
          <w:rtl/>
        </w:rPr>
        <w:t>:</w:t>
      </w:r>
      <w:r w:rsidRPr="00045F63">
        <w:rPr>
          <w:rtl/>
        </w:rPr>
        <w:t xml:space="preserve"> غير موجود لدينا.</w:t>
      </w:r>
    </w:p>
    <w:p w:rsidR="004A7232" w:rsidRPr="00045F63" w:rsidRDefault="004A7232" w:rsidP="004A7232">
      <w:pPr>
        <w:pStyle w:val="libFootnote"/>
        <w:rPr>
          <w:rtl/>
          <w:lang w:bidi="fa-IR"/>
        </w:rPr>
      </w:pPr>
      <w:r w:rsidRPr="00045F63">
        <w:rPr>
          <w:rtl/>
        </w:rPr>
        <w:t xml:space="preserve">وكلام التقي ابتداء من </w:t>
      </w:r>
      <w:r>
        <w:rPr>
          <w:rtl/>
        </w:rPr>
        <w:t>(</w:t>
      </w:r>
      <w:r w:rsidRPr="00045F63">
        <w:rPr>
          <w:rtl/>
        </w:rPr>
        <w:t>واخبارهم. إلى قول المصنف</w:t>
      </w:r>
      <w:r>
        <w:rPr>
          <w:rtl/>
          <w:lang w:bidi="ar-IQ"/>
        </w:rPr>
        <w:t>:</w:t>
      </w:r>
      <w:r w:rsidRPr="00045F63">
        <w:rPr>
          <w:rtl/>
        </w:rPr>
        <w:t xml:space="preserve"> انتهى</w:t>
      </w:r>
      <w:r>
        <w:rPr>
          <w:rtl/>
        </w:rPr>
        <w:t>)</w:t>
      </w:r>
      <w:r w:rsidRPr="00045F63">
        <w:rPr>
          <w:rtl/>
        </w:rPr>
        <w:t xml:space="preserve"> موجود برمته في روضة المتقين 14</w:t>
      </w:r>
      <w:r>
        <w:rPr>
          <w:rtl/>
          <w:lang w:bidi="ar-IQ"/>
        </w:rPr>
        <w:t>:</w:t>
      </w:r>
      <w:r w:rsidRPr="00045F63">
        <w:rPr>
          <w:rtl/>
        </w:rPr>
        <w:t xml:space="preserve"> 350</w:t>
      </w:r>
      <w:r>
        <w:rPr>
          <w:rtl/>
          <w:lang w:bidi="ar-IQ"/>
        </w:rPr>
        <w:t>،</w:t>
      </w:r>
      <w:r w:rsidRPr="00045F63">
        <w:rPr>
          <w:rtl/>
        </w:rPr>
        <w:t xml:space="preserve"> فراجع.</w:t>
      </w:r>
    </w:p>
    <w:p w:rsidR="004A7232" w:rsidRPr="005C32C3" w:rsidRDefault="004A7232" w:rsidP="004A7232">
      <w:pPr>
        <w:pStyle w:val="libFootnote0"/>
        <w:rPr>
          <w:rtl/>
        </w:rPr>
      </w:pPr>
      <w:r w:rsidRPr="005C32C3">
        <w:rPr>
          <w:rtl/>
        </w:rPr>
        <w:t>(2) اسمه</w:t>
      </w:r>
      <w:r>
        <w:rPr>
          <w:rtl/>
          <w:lang w:bidi="ar-IQ"/>
        </w:rPr>
        <w:t>:</w:t>
      </w:r>
      <w:r w:rsidRPr="005C32C3">
        <w:rPr>
          <w:rtl/>
        </w:rPr>
        <w:t xml:space="preserve"> الحسين بن أبي سعيد هاشم بن حيان المكاري أبو عبد الله. رجال النجاشي</w:t>
      </w:r>
      <w:r>
        <w:rPr>
          <w:rtl/>
          <w:lang w:bidi="ar-IQ"/>
        </w:rPr>
        <w:t>:</w:t>
      </w:r>
      <w:r w:rsidRPr="005C32C3">
        <w:rPr>
          <w:rFonts w:hint="cs"/>
          <w:rtl/>
        </w:rPr>
        <w:t xml:space="preserve"> </w:t>
      </w:r>
      <w:r w:rsidRPr="005C32C3">
        <w:rPr>
          <w:rtl/>
        </w:rPr>
        <w:t>38 / 78.</w:t>
      </w:r>
    </w:p>
    <w:p w:rsidR="004A7232" w:rsidRPr="00045F63" w:rsidRDefault="004A7232" w:rsidP="004A7232">
      <w:pPr>
        <w:pStyle w:val="libFootnote0"/>
        <w:rPr>
          <w:rtl/>
        </w:rPr>
      </w:pPr>
      <w:r w:rsidRPr="00045F63">
        <w:rPr>
          <w:rtl/>
        </w:rPr>
        <w:t>(3) يعرف به اثنان من الرواة</w:t>
      </w:r>
      <w:r>
        <w:rPr>
          <w:rtl/>
        </w:rPr>
        <w:t>،</w:t>
      </w:r>
      <w:r w:rsidRPr="00045F63">
        <w:rPr>
          <w:rtl/>
        </w:rPr>
        <w:t xml:space="preserve"> أحدهما</w:t>
      </w:r>
      <w:r>
        <w:rPr>
          <w:rtl/>
        </w:rPr>
        <w:t>:</w:t>
      </w:r>
      <w:r w:rsidRPr="00045F63">
        <w:rPr>
          <w:rtl/>
        </w:rPr>
        <w:t xml:space="preserve"> محمّد بن عبد الرحمن ابن أبي ليلى</w:t>
      </w:r>
      <w:r>
        <w:rPr>
          <w:rtl/>
        </w:rPr>
        <w:t>،</w:t>
      </w:r>
      <w:r w:rsidRPr="00045F63">
        <w:rPr>
          <w:rtl/>
        </w:rPr>
        <w:t xml:space="preserve"> والأخر</w:t>
      </w:r>
      <w:r>
        <w:rPr>
          <w:rtl/>
        </w:rPr>
        <w:t>:</w:t>
      </w:r>
      <w:r w:rsidRPr="00045F63">
        <w:rPr>
          <w:rtl/>
        </w:rPr>
        <w:t xml:space="preserve"> محمّد بن عبد الرحمن بن أبي ليلى الأنصاري القاضي الكوفي</w:t>
      </w:r>
      <w:r>
        <w:rPr>
          <w:rtl/>
        </w:rPr>
        <w:t>،</w:t>
      </w:r>
      <w:r w:rsidRPr="00045F63">
        <w:rPr>
          <w:rtl/>
        </w:rPr>
        <w:t xml:space="preserve"> وظاهر المراد هو الثاني. انظر معجم رجال الحديث 16</w:t>
      </w:r>
      <w:r>
        <w:rPr>
          <w:rtl/>
        </w:rPr>
        <w:t>:</w:t>
      </w:r>
      <w:r w:rsidRPr="00045F63">
        <w:rPr>
          <w:rtl/>
        </w:rPr>
        <w:t xml:space="preserve"> 216.</w:t>
      </w:r>
    </w:p>
    <w:p w:rsidR="004A7232" w:rsidRPr="00045F63" w:rsidRDefault="004A7232" w:rsidP="004A7232">
      <w:pPr>
        <w:pStyle w:val="libFootnote0"/>
        <w:rPr>
          <w:rtl/>
        </w:rPr>
      </w:pPr>
      <w:r w:rsidRPr="00045F63">
        <w:rPr>
          <w:rtl/>
        </w:rPr>
        <w:t xml:space="preserve">(4) روى الصدوق « </w:t>
      </w:r>
      <w:r w:rsidRPr="004A7232">
        <w:rPr>
          <w:rStyle w:val="libAlaemChar"/>
          <w:rtl/>
        </w:rPr>
        <w:t>قدس‌سره</w:t>
      </w:r>
      <w:r w:rsidRPr="00045F63">
        <w:rPr>
          <w:rtl/>
        </w:rPr>
        <w:t xml:space="preserve"> » في الفقيه 3</w:t>
      </w:r>
      <w:r>
        <w:rPr>
          <w:rtl/>
        </w:rPr>
        <w:t>:</w:t>
      </w:r>
      <w:r w:rsidRPr="00045F63">
        <w:rPr>
          <w:rtl/>
        </w:rPr>
        <w:t xml:space="preserve"> 17 / 754 عن أبي إسحاق مطلقا عن الحرث عن أمير المؤمنين علي </w:t>
      </w:r>
      <w:r w:rsidRPr="004A7232">
        <w:rPr>
          <w:rStyle w:val="libAlaemChar"/>
          <w:rtl/>
        </w:rPr>
        <w:t>عليه‌السلام</w:t>
      </w:r>
      <w:r>
        <w:rPr>
          <w:rtl/>
        </w:rPr>
        <w:t>،</w:t>
      </w:r>
      <w:r w:rsidRPr="00045F63">
        <w:rPr>
          <w:rtl/>
        </w:rPr>
        <w:t xml:space="preserve"> واسمه في جامع الرواة 2</w:t>
      </w:r>
      <w:r>
        <w:rPr>
          <w:rtl/>
        </w:rPr>
        <w:t>:</w:t>
      </w:r>
      <w:r w:rsidRPr="00045F63">
        <w:rPr>
          <w:rtl/>
        </w:rPr>
        <w:t xml:space="preserve"> 365</w:t>
      </w:r>
      <w:r>
        <w:rPr>
          <w:rtl/>
        </w:rPr>
        <w:t>،</w:t>
      </w:r>
      <w:r w:rsidRPr="00045F63">
        <w:rPr>
          <w:rtl/>
        </w:rPr>
        <w:t xml:space="preserve"> وتنقيح المقال 3</w:t>
      </w:r>
      <w:r>
        <w:rPr>
          <w:rtl/>
        </w:rPr>
        <w:t>:</w:t>
      </w:r>
      <w:r w:rsidRPr="00045F63">
        <w:rPr>
          <w:rtl/>
        </w:rPr>
        <w:t xml:space="preserve"> 2 فصل الكنى</w:t>
      </w:r>
      <w:r>
        <w:rPr>
          <w:rtl/>
        </w:rPr>
        <w:t>:</w:t>
      </w:r>
      <w:r w:rsidRPr="00045F63">
        <w:rPr>
          <w:rtl/>
        </w:rPr>
        <w:t xml:space="preserve"> عمرو بن عبد الله بن علي</w:t>
      </w:r>
      <w:r>
        <w:rPr>
          <w:rtl/>
        </w:rPr>
        <w:t>:</w:t>
      </w:r>
      <w:r w:rsidRPr="00045F63">
        <w:rPr>
          <w:rtl/>
        </w:rPr>
        <w:t xml:space="preserve"> وفي معجم رجال الحديث 21</w:t>
      </w:r>
      <w:r>
        <w:rPr>
          <w:rtl/>
        </w:rPr>
        <w:t>:</w:t>
      </w:r>
      <w:r w:rsidRPr="00045F63">
        <w:rPr>
          <w:rtl/>
        </w:rPr>
        <w:t xml:space="preserve"> 17 انه مشترك بين عمرو المتقدم وبين أبي إسحاق السبيعي بن كليب.</w:t>
      </w:r>
    </w:p>
    <w:p w:rsidR="004A7232" w:rsidRPr="00045F63" w:rsidRDefault="004A7232" w:rsidP="004A7232">
      <w:pPr>
        <w:pStyle w:val="libFootnote"/>
        <w:rPr>
          <w:rtl/>
          <w:lang w:bidi="fa-IR"/>
        </w:rPr>
      </w:pPr>
      <w:r w:rsidRPr="00045F63">
        <w:rPr>
          <w:rtl/>
        </w:rPr>
        <w:t>وظاهر ما في النسخة المطبوعة من رجال الشيخ ان أبا كليب يختلف عن السبيعي المذكور إذ عدّ شخصا آخر. رجال الشيخ</w:t>
      </w:r>
      <w:r>
        <w:rPr>
          <w:rtl/>
          <w:lang w:bidi="ar-IQ"/>
        </w:rPr>
        <w:t>:</w:t>
      </w:r>
      <w:r w:rsidRPr="00045F63">
        <w:rPr>
          <w:rtl/>
        </w:rPr>
        <w:t xml:space="preserve"> 64 / 34</w:t>
      </w:r>
      <w:r>
        <w:rPr>
          <w:rtl/>
          <w:lang w:bidi="ar-IQ"/>
        </w:rPr>
        <w:t>،</w:t>
      </w:r>
      <w:r w:rsidRPr="00045F63">
        <w:rPr>
          <w:rtl/>
        </w:rPr>
        <w:t xml:space="preserve"> 71 / 2 و3</w:t>
      </w:r>
      <w:r>
        <w:rPr>
          <w:rtl/>
          <w:lang w:bidi="ar-IQ"/>
        </w:rPr>
        <w:t>،</w:t>
      </w:r>
      <w:r w:rsidRPr="00045F63">
        <w:rPr>
          <w:rtl/>
        </w:rPr>
        <w:t xml:space="preserve"> 246 / 375.</w:t>
      </w:r>
    </w:p>
    <w:p w:rsidR="004A7232" w:rsidRDefault="004A7232" w:rsidP="004A7232">
      <w:pPr>
        <w:pStyle w:val="libFootnote0"/>
        <w:rPr>
          <w:rtl/>
        </w:rPr>
      </w:pPr>
      <w:r w:rsidRPr="005C32C3">
        <w:rPr>
          <w:rtl/>
        </w:rPr>
        <w:t>(5) اسمه</w:t>
      </w:r>
      <w:r>
        <w:rPr>
          <w:rtl/>
          <w:lang w:bidi="ar-IQ"/>
        </w:rPr>
        <w:t>:</w:t>
      </w:r>
      <w:r w:rsidRPr="005C32C3">
        <w:rPr>
          <w:rtl/>
        </w:rPr>
        <w:t xml:space="preserve"> هاشم بن حيان أبو سعيد المكاري الكوفي مولى بني عقيل. رجال النجاشي</w:t>
      </w:r>
      <w:r>
        <w:rPr>
          <w:rtl/>
          <w:lang w:bidi="ar-IQ"/>
        </w:rPr>
        <w:t>:</w:t>
      </w:r>
      <w:r w:rsidRPr="005C32C3">
        <w:rPr>
          <w:rFonts w:hint="cs"/>
          <w:rtl/>
        </w:rPr>
        <w:t xml:space="preserve"> </w:t>
      </w:r>
      <w:r w:rsidRPr="005C32C3">
        <w:rPr>
          <w:rtl/>
        </w:rPr>
        <w:t>436 / 1169</w:t>
      </w:r>
      <w:r>
        <w:rPr>
          <w:rtl/>
          <w:lang w:bidi="ar-IQ"/>
        </w:rPr>
        <w:t>،</w:t>
      </w:r>
      <w:r w:rsidRPr="005C32C3">
        <w:rPr>
          <w:rtl/>
        </w:rPr>
        <w:t xml:space="preserve"> وفي رجال الشيخ</w:t>
      </w:r>
      <w:r>
        <w:rPr>
          <w:rtl/>
          <w:lang w:bidi="ar-IQ"/>
        </w:rPr>
        <w:t>:</w:t>
      </w:r>
      <w:r w:rsidRPr="005C32C3">
        <w:rPr>
          <w:rtl/>
        </w:rPr>
        <w:t xml:space="preserve"> 330 / 21</w:t>
      </w:r>
      <w:r>
        <w:rPr>
          <w:rtl/>
          <w:lang w:bidi="ar-IQ"/>
        </w:rPr>
        <w:t>:</w:t>
      </w:r>
      <w:r w:rsidRPr="005C32C3">
        <w:rPr>
          <w:rtl/>
        </w:rPr>
        <w:t xml:space="preserve"> هشام مكان هاشم</w:t>
      </w:r>
      <w:r>
        <w:rPr>
          <w:rtl/>
          <w:lang w:bidi="ar-IQ"/>
        </w:rPr>
        <w:t>،</w:t>
      </w:r>
      <w:r w:rsidRPr="005C32C3">
        <w:rPr>
          <w:rtl/>
        </w:rPr>
        <w:t xml:space="preserve"> وهما واحد كما في جامع</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أبو الصباح الكناني </w:t>
      </w:r>
      <w:r w:rsidRPr="004A7232">
        <w:rPr>
          <w:rStyle w:val="libFootnotenumChar"/>
          <w:rtl/>
        </w:rPr>
        <w:t>(1)</w:t>
      </w:r>
      <w:r>
        <w:rPr>
          <w:rtl/>
        </w:rPr>
        <w:t>،</w:t>
      </w:r>
      <w:r w:rsidRPr="00045F63">
        <w:rPr>
          <w:rtl/>
        </w:rPr>
        <w:t xml:space="preserve"> أبو الصلت الهروي </w:t>
      </w:r>
      <w:r w:rsidRPr="004A7232">
        <w:rPr>
          <w:rStyle w:val="libFootnotenumChar"/>
          <w:rtl/>
        </w:rPr>
        <w:t>(2)</w:t>
      </w:r>
      <w:r>
        <w:rPr>
          <w:rtl/>
        </w:rPr>
        <w:t>،</w:t>
      </w:r>
      <w:r w:rsidRPr="00045F63">
        <w:rPr>
          <w:rtl/>
        </w:rPr>
        <w:t xml:space="preserve"> أبو عبيدة الحذاء </w:t>
      </w:r>
      <w:r w:rsidRPr="004A7232">
        <w:rPr>
          <w:rStyle w:val="libFootnotenumChar"/>
          <w:rtl/>
        </w:rPr>
        <w:t>(3)</w:t>
      </w:r>
      <w:r>
        <w:rPr>
          <w:rtl/>
        </w:rPr>
        <w:t>،</w:t>
      </w:r>
      <w:r w:rsidRPr="00045F63">
        <w:rPr>
          <w:rtl/>
        </w:rPr>
        <w:t xml:space="preserve"> أبو العلاء </w:t>
      </w:r>
      <w:r w:rsidRPr="004A7232">
        <w:rPr>
          <w:rStyle w:val="libFootnotenumChar"/>
          <w:rtl/>
        </w:rPr>
        <w:t>(4)</w:t>
      </w:r>
      <w:r>
        <w:rPr>
          <w:rtl/>
        </w:rPr>
        <w:t>،</w:t>
      </w:r>
      <w:r w:rsidRPr="00045F63">
        <w:rPr>
          <w:rtl/>
        </w:rPr>
        <w:t xml:space="preserve"> أبو مالك المغربي </w:t>
      </w:r>
      <w:r w:rsidRPr="004A7232">
        <w:rPr>
          <w:rStyle w:val="libFootnotenumChar"/>
          <w:rtl/>
        </w:rPr>
        <w:t>(5)</w:t>
      </w:r>
      <w:r>
        <w:rPr>
          <w:rtl/>
        </w:rPr>
        <w:t>،</w:t>
      </w:r>
      <w:r w:rsidRPr="00045F63">
        <w:rPr>
          <w:rtl/>
        </w:rPr>
        <w:t xml:space="preserve"> أبو هاشم البصري </w:t>
      </w:r>
      <w:r w:rsidRPr="004A7232">
        <w:rPr>
          <w:rStyle w:val="libFootnotenumChar"/>
          <w:rtl/>
        </w:rPr>
        <w:t>(6)</w:t>
      </w:r>
      <w:r>
        <w:rPr>
          <w:rtl/>
        </w:rPr>
        <w:t>،</w:t>
      </w:r>
      <w:r w:rsidRPr="00045F63">
        <w:rPr>
          <w:rtl/>
        </w:rPr>
        <w:t xml:space="preserve"> أحمد ابن النضر</w:t>
      </w:r>
      <w:r>
        <w:rPr>
          <w:rtl/>
        </w:rPr>
        <w:t>،</w:t>
      </w:r>
      <w:r w:rsidRPr="00045F63">
        <w:rPr>
          <w:rtl/>
        </w:rPr>
        <w:t xml:space="preserve"> الأرقط </w:t>
      </w:r>
      <w:r w:rsidRPr="004A7232">
        <w:rPr>
          <w:rStyle w:val="libFootnotenumChar"/>
          <w:rtl/>
        </w:rPr>
        <w:t>(7)</w:t>
      </w:r>
      <w:r>
        <w:rPr>
          <w:rtl/>
        </w:rPr>
        <w:t>،</w:t>
      </w:r>
      <w:r w:rsidRPr="00045F63">
        <w:rPr>
          <w:rtl/>
        </w:rPr>
        <w:t xml:space="preserve"> إسحاق بن جرير</w:t>
      </w:r>
      <w:r>
        <w:rPr>
          <w:rtl/>
        </w:rPr>
        <w:t>،</w:t>
      </w:r>
      <w:r w:rsidRPr="00045F63">
        <w:rPr>
          <w:rtl/>
        </w:rPr>
        <w:t xml:space="preserve"> إسماعيل بن سعد</w:t>
      </w:r>
      <w:r>
        <w:rPr>
          <w:rtl/>
        </w:rPr>
        <w:t>،</w:t>
      </w:r>
      <w:r w:rsidRPr="00045F63">
        <w:rPr>
          <w:rtl/>
        </w:rPr>
        <w:t xml:space="preserve"> الأعمش سليمان بن مهران</w:t>
      </w:r>
      <w:r>
        <w:rPr>
          <w:rtl/>
        </w:rPr>
        <w:t>،</w:t>
      </w:r>
      <w:r w:rsidRPr="00045F63">
        <w:rPr>
          <w:rtl/>
        </w:rPr>
        <w:t xml:space="preserve"> أيوب بن نوح </w:t>
      </w:r>
      <w:r w:rsidRPr="004A7232">
        <w:rPr>
          <w:rStyle w:val="libFootnotenumChar"/>
          <w:rtl/>
        </w:rPr>
        <w:t>(8)</w:t>
      </w:r>
      <w:r>
        <w:rPr>
          <w:rtl/>
        </w:rPr>
        <w:t>،</w:t>
      </w:r>
      <w:r w:rsidRPr="00045F63">
        <w:rPr>
          <w:rtl/>
        </w:rPr>
        <w:t xml:space="preserve"> بريد بن معاوية العجلي</w:t>
      </w:r>
      <w:r>
        <w:rPr>
          <w:rtl/>
        </w:rPr>
        <w:t>،</w:t>
      </w:r>
      <w:r w:rsidRPr="00045F63">
        <w:rPr>
          <w:rtl/>
        </w:rPr>
        <w:t xml:space="preserve"> جعفر بن رزق الله</w:t>
      </w:r>
      <w:r>
        <w:rPr>
          <w:rtl/>
        </w:rPr>
        <w:t>،</w:t>
      </w:r>
      <w:r w:rsidRPr="00045F63">
        <w:rPr>
          <w:rtl/>
        </w:rPr>
        <w:t xml:space="preserve"> جميل بن صالح</w:t>
      </w:r>
      <w:r>
        <w:rPr>
          <w:rtl/>
        </w:rPr>
        <w:t>،</w:t>
      </w:r>
      <w:r w:rsidRPr="00045F63">
        <w:rPr>
          <w:rtl/>
        </w:rPr>
        <w:t xml:space="preserve"> الحجّال </w:t>
      </w:r>
      <w:r w:rsidRPr="004A7232">
        <w:rPr>
          <w:rStyle w:val="libFootnotenumChar"/>
          <w:rtl/>
        </w:rPr>
        <w:t>(9)</w:t>
      </w:r>
      <w:r>
        <w:rPr>
          <w:rtl/>
        </w:rPr>
        <w:t>،</w:t>
      </w:r>
      <w:r w:rsidRPr="00045F63">
        <w:rPr>
          <w:rtl/>
        </w:rPr>
        <w:t xml:space="preserve"> حديد بن حكيم</w:t>
      </w:r>
      <w:r>
        <w:rPr>
          <w:rtl/>
        </w:rPr>
        <w:t>،</w:t>
      </w:r>
      <w:r w:rsidRPr="00045F63">
        <w:rPr>
          <w:rtl/>
        </w:rPr>
        <w:t xml:space="preserve"> حسّان</w:t>
      </w:r>
    </w:p>
    <w:p w:rsidR="004A7232" w:rsidRPr="00045F63" w:rsidRDefault="004A7232" w:rsidP="004A7232">
      <w:pPr>
        <w:pStyle w:val="libLine"/>
        <w:rPr>
          <w:rtl/>
        </w:rPr>
      </w:pPr>
      <w:r w:rsidRPr="00045F63">
        <w:rPr>
          <w:rtl/>
        </w:rPr>
        <w:t>__________________</w:t>
      </w:r>
    </w:p>
    <w:p w:rsidR="004A7232" w:rsidRDefault="004A7232" w:rsidP="004A7232">
      <w:pPr>
        <w:pStyle w:val="libFootnote0"/>
        <w:rPr>
          <w:rtl/>
          <w:lang w:bidi="fa-IR"/>
        </w:rPr>
      </w:pPr>
      <w:r w:rsidRPr="005C32C3">
        <w:rPr>
          <w:rtl/>
        </w:rPr>
        <w:t>الرواة 2</w:t>
      </w:r>
      <w:r>
        <w:rPr>
          <w:rtl/>
          <w:lang w:bidi="ar-IQ"/>
        </w:rPr>
        <w:t>:</w:t>
      </w:r>
      <w:r w:rsidRPr="005C32C3">
        <w:rPr>
          <w:rtl/>
        </w:rPr>
        <w:t xml:space="preserve"> 310 و314.</w:t>
      </w:r>
    </w:p>
    <w:p w:rsidR="004A7232" w:rsidRPr="00045F63" w:rsidRDefault="004A7232" w:rsidP="004A7232">
      <w:pPr>
        <w:pStyle w:val="libFootnote0"/>
        <w:rPr>
          <w:rtl/>
        </w:rPr>
      </w:pPr>
      <w:r w:rsidRPr="00045F63">
        <w:rPr>
          <w:rtl/>
        </w:rPr>
        <w:t>(1) اسمه</w:t>
      </w:r>
      <w:r>
        <w:rPr>
          <w:rtl/>
        </w:rPr>
        <w:t>:</w:t>
      </w:r>
      <w:r w:rsidRPr="00045F63">
        <w:rPr>
          <w:rtl/>
        </w:rPr>
        <w:t xml:space="preserve"> إبراهيم بن نعيم العبدي</w:t>
      </w:r>
      <w:r>
        <w:rPr>
          <w:rtl/>
        </w:rPr>
        <w:t>،</w:t>
      </w:r>
      <w:r w:rsidRPr="00045F63">
        <w:rPr>
          <w:rtl/>
        </w:rPr>
        <w:t xml:space="preserve"> كان أبو عبد الله </w:t>
      </w:r>
      <w:r w:rsidRPr="004A7232">
        <w:rPr>
          <w:rStyle w:val="libAlaemChar"/>
          <w:rtl/>
        </w:rPr>
        <w:t>عليه‌السلام</w:t>
      </w:r>
      <w:r w:rsidRPr="00045F63">
        <w:rPr>
          <w:rtl/>
        </w:rPr>
        <w:t xml:space="preserve"> يسميه الميزان</w:t>
      </w:r>
      <w:r>
        <w:rPr>
          <w:rtl/>
        </w:rPr>
        <w:t>،</w:t>
      </w:r>
      <w:r w:rsidRPr="00045F63">
        <w:rPr>
          <w:rtl/>
        </w:rPr>
        <w:t xml:space="preserve"> لثقته</w:t>
      </w:r>
      <w:r>
        <w:rPr>
          <w:rtl/>
        </w:rPr>
        <w:t>،</w:t>
      </w:r>
      <w:r w:rsidRPr="00045F63">
        <w:rPr>
          <w:rtl/>
        </w:rPr>
        <w:t xml:space="preserve"> انظر.</w:t>
      </w:r>
    </w:p>
    <w:p w:rsidR="004A7232" w:rsidRPr="00045F63" w:rsidRDefault="004A7232" w:rsidP="004A7232">
      <w:pPr>
        <w:pStyle w:val="libFootnote"/>
        <w:rPr>
          <w:rtl/>
          <w:lang w:bidi="fa-IR"/>
        </w:rPr>
      </w:pPr>
      <w:r w:rsidRPr="00045F63">
        <w:rPr>
          <w:rtl/>
        </w:rPr>
        <w:t>رجال النجاشي</w:t>
      </w:r>
      <w:r>
        <w:rPr>
          <w:rtl/>
          <w:lang w:bidi="ar-IQ"/>
        </w:rPr>
        <w:t>:</w:t>
      </w:r>
      <w:r w:rsidRPr="00045F63">
        <w:rPr>
          <w:rtl/>
        </w:rPr>
        <w:t xml:space="preserve"> 19 / 24</w:t>
      </w:r>
      <w:r>
        <w:rPr>
          <w:rtl/>
          <w:lang w:bidi="ar-IQ"/>
        </w:rPr>
        <w:t>،</w:t>
      </w:r>
      <w:r w:rsidRPr="00045F63">
        <w:rPr>
          <w:rtl/>
        </w:rPr>
        <w:t xml:space="preserve"> فهرست الشيخ</w:t>
      </w:r>
      <w:r>
        <w:rPr>
          <w:rtl/>
          <w:lang w:bidi="ar-IQ"/>
        </w:rPr>
        <w:t>:</w:t>
      </w:r>
      <w:r w:rsidRPr="00045F63">
        <w:rPr>
          <w:rtl/>
        </w:rPr>
        <w:t xml:space="preserve"> 185 / 836.</w:t>
      </w:r>
    </w:p>
    <w:p w:rsidR="004A7232" w:rsidRPr="005C32C3" w:rsidRDefault="004A7232" w:rsidP="004A7232">
      <w:pPr>
        <w:pStyle w:val="libFootnote0"/>
        <w:rPr>
          <w:rtl/>
        </w:rPr>
      </w:pPr>
      <w:r w:rsidRPr="005C32C3">
        <w:rPr>
          <w:rtl/>
        </w:rPr>
        <w:t>(2) اسمه</w:t>
      </w:r>
      <w:r>
        <w:rPr>
          <w:rtl/>
          <w:lang w:bidi="ar-IQ"/>
        </w:rPr>
        <w:t>:</w:t>
      </w:r>
      <w:r w:rsidRPr="005C32C3">
        <w:rPr>
          <w:rtl/>
        </w:rPr>
        <w:t xml:space="preserve"> عبد السّلام بن صالح ثقة عامي. رجال النجاشي</w:t>
      </w:r>
      <w:r>
        <w:rPr>
          <w:rtl/>
          <w:lang w:bidi="ar-IQ"/>
        </w:rPr>
        <w:t>:</w:t>
      </w:r>
      <w:r w:rsidRPr="005C32C3">
        <w:rPr>
          <w:rtl/>
        </w:rPr>
        <w:t xml:space="preserve"> 245 / 643</w:t>
      </w:r>
      <w:r>
        <w:rPr>
          <w:rtl/>
          <w:lang w:bidi="ar-IQ"/>
        </w:rPr>
        <w:t>،</w:t>
      </w:r>
      <w:r w:rsidRPr="005C32C3">
        <w:rPr>
          <w:rtl/>
        </w:rPr>
        <w:t xml:space="preserve"> ورجال الشيخ</w:t>
      </w:r>
      <w:r>
        <w:rPr>
          <w:rtl/>
          <w:lang w:bidi="ar-IQ"/>
        </w:rPr>
        <w:t>:</w:t>
      </w:r>
      <w:r w:rsidRPr="005C32C3">
        <w:rPr>
          <w:rFonts w:hint="cs"/>
          <w:rtl/>
        </w:rPr>
        <w:t xml:space="preserve"> </w:t>
      </w:r>
      <w:r w:rsidRPr="005C32C3">
        <w:rPr>
          <w:rtl/>
        </w:rPr>
        <w:t>380 / 14.</w:t>
      </w:r>
    </w:p>
    <w:p w:rsidR="004A7232" w:rsidRPr="00045F63" w:rsidRDefault="004A7232" w:rsidP="004A7232">
      <w:pPr>
        <w:pStyle w:val="libFootnote0"/>
        <w:rPr>
          <w:rtl/>
        </w:rPr>
      </w:pPr>
      <w:r w:rsidRPr="00045F63">
        <w:rPr>
          <w:rtl/>
        </w:rPr>
        <w:t>(3) اسمه</w:t>
      </w:r>
      <w:r>
        <w:rPr>
          <w:rtl/>
        </w:rPr>
        <w:t>:</w:t>
      </w:r>
      <w:r w:rsidRPr="00045F63">
        <w:rPr>
          <w:rtl/>
        </w:rPr>
        <w:t xml:space="preserve"> زياد بن عيسى</w:t>
      </w:r>
      <w:r>
        <w:rPr>
          <w:rtl/>
        </w:rPr>
        <w:t>،</w:t>
      </w:r>
      <w:r w:rsidRPr="00045F63">
        <w:rPr>
          <w:rtl/>
        </w:rPr>
        <w:t xml:space="preserve"> كوفي ثقة</w:t>
      </w:r>
      <w:r>
        <w:rPr>
          <w:rtl/>
        </w:rPr>
        <w:t>،</w:t>
      </w:r>
      <w:r w:rsidRPr="00045F63">
        <w:rPr>
          <w:rtl/>
        </w:rPr>
        <w:t xml:space="preserve"> رجال النجاشي</w:t>
      </w:r>
      <w:r>
        <w:rPr>
          <w:rtl/>
        </w:rPr>
        <w:t>:</w:t>
      </w:r>
      <w:r w:rsidRPr="00045F63">
        <w:rPr>
          <w:rtl/>
        </w:rPr>
        <w:t xml:space="preserve"> 170 / 449.</w:t>
      </w:r>
    </w:p>
    <w:p w:rsidR="004A7232" w:rsidRPr="00045F63" w:rsidRDefault="004A7232" w:rsidP="004A7232">
      <w:pPr>
        <w:pStyle w:val="libFootnote0"/>
        <w:rPr>
          <w:rtl/>
        </w:rPr>
      </w:pPr>
      <w:r w:rsidRPr="00045F63">
        <w:rPr>
          <w:rtl/>
        </w:rPr>
        <w:t>(4) لم نقف على اسمه في سائر كتب الرجال</w:t>
      </w:r>
      <w:r>
        <w:rPr>
          <w:rtl/>
        </w:rPr>
        <w:t>،</w:t>
      </w:r>
      <w:r w:rsidRPr="00045F63">
        <w:rPr>
          <w:rtl/>
        </w:rPr>
        <w:t xml:space="preserve"> وفي معجم رجال الحديث 21</w:t>
      </w:r>
      <w:r>
        <w:rPr>
          <w:rtl/>
        </w:rPr>
        <w:t>:</w:t>
      </w:r>
      <w:r w:rsidRPr="00045F63">
        <w:rPr>
          <w:rtl/>
        </w:rPr>
        <w:t xml:space="preserve"> 242</w:t>
      </w:r>
      <w:r>
        <w:rPr>
          <w:rtl/>
        </w:rPr>
        <w:t>:</w:t>
      </w:r>
      <w:r w:rsidRPr="00045F63">
        <w:rPr>
          <w:rtl/>
        </w:rPr>
        <w:t xml:space="preserve"> لا يبعد كونه هو أبو العلاء الخفاف.</w:t>
      </w:r>
    </w:p>
    <w:p w:rsidR="004A7232" w:rsidRPr="00045F63" w:rsidRDefault="004A7232" w:rsidP="004A7232">
      <w:pPr>
        <w:pStyle w:val="libFootnote"/>
        <w:rPr>
          <w:rtl/>
          <w:lang w:bidi="fa-IR"/>
        </w:rPr>
      </w:pPr>
      <w:r w:rsidRPr="00045F63">
        <w:rPr>
          <w:rtl/>
        </w:rPr>
        <w:t>واسمه</w:t>
      </w:r>
      <w:r>
        <w:rPr>
          <w:rtl/>
          <w:lang w:bidi="ar-IQ"/>
        </w:rPr>
        <w:t>:</w:t>
      </w:r>
      <w:r w:rsidRPr="00045F63">
        <w:rPr>
          <w:rtl/>
        </w:rPr>
        <w:t xml:space="preserve"> زياد بن عيسى</w:t>
      </w:r>
      <w:r>
        <w:rPr>
          <w:rtl/>
          <w:lang w:bidi="ar-IQ"/>
        </w:rPr>
        <w:t>،</w:t>
      </w:r>
      <w:r w:rsidRPr="00045F63">
        <w:rPr>
          <w:rtl/>
        </w:rPr>
        <w:t xml:space="preserve"> كوفي ثقة</w:t>
      </w:r>
      <w:r>
        <w:rPr>
          <w:rtl/>
          <w:lang w:bidi="ar-IQ"/>
        </w:rPr>
        <w:t>،</w:t>
      </w:r>
      <w:r w:rsidRPr="00045F63">
        <w:rPr>
          <w:rtl/>
        </w:rPr>
        <w:t xml:space="preserve"> رجال النجاشي</w:t>
      </w:r>
      <w:r>
        <w:rPr>
          <w:rtl/>
          <w:lang w:bidi="ar-IQ"/>
        </w:rPr>
        <w:t>:</w:t>
      </w:r>
      <w:r w:rsidRPr="00045F63">
        <w:rPr>
          <w:rtl/>
        </w:rPr>
        <w:t xml:space="preserve"> 170 / 449.</w:t>
      </w:r>
    </w:p>
    <w:p w:rsidR="004A7232" w:rsidRPr="00045F63" w:rsidRDefault="004A7232" w:rsidP="004A7232">
      <w:pPr>
        <w:pStyle w:val="libFootnote0"/>
        <w:rPr>
          <w:rtl/>
        </w:rPr>
      </w:pPr>
      <w:r w:rsidRPr="00045F63">
        <w:rPr>
          <w:rtl/>
        </w:rPr>
        <w:t>(5) في المصدر</w:t>
      </w:r>
      <w:r>
        <w:rPr>
          <w:rtl/>
        </w:rPr>
        <w:t>:</w:t>
      </w:r>
      <w:r w:rsidRPr="00045F63">
        <w:rPr>
          <w:rtl/>
        </w:rPr>
        <w:t xml:space="preserve"> الحضرمي مكان </w:t>
      </w:r>
      <w:r>
        <w:rPr>
          <w:rtl/>
        </w:rPr>
        <w:t>(</w:t>
      </w:r>
      <w:r w:rsidRPr="00045F63">
        <w:rPr>
          <w:rtl/>
        </w:rPr>
        <w:t>المغربي</w:t>
      </w:r>
      <w:r>
        <w:rPr>
          <w:rtl/>
        </w:rPr>
        <w:t>)</w:t>
      </w:r>
      <w:r w:rsidRPr="00045F63">
        <w:rPr>
          <w:rtl/>
        </w:rPr>
        <w:t xml:space="preserve"> وهو الصحيح</w:t>
      </w:r>
      <w:r>
        <w:rPr>
          <w:rtl/>
        </w:rPr>
        <w:t>،</w:t>
      </w:r>
      <w:r w:rsidRPr="00045F63">
        <w:rPr>
          <w:rtl/>
        </w:rPr>
        <w:t xml:space="preserve"> قال النجاشي</w:t>
      </w:r>
      <w:r>
        <w:rPr>
          <w:rtl/>
        </w:rPr>
        <w:t>:</w:t>
      </w:r>
      <w:r w:rsidRPr="00045F63">
        <w:rPr>
          <w:rtl/>
        </w:rPr>
        <w:t xml:space="preserve"> 205 / 546</w:t>
      </w:r>
      <w:r>
        <w:rPr>
          <w:rtl/>
        </w:rPr>
        <w:t>:</w:t>
      </w:r>
      <w:r w:rsidRPr="00045F63">
        <w:rPr>
          <w:rtl/>
        </w:rPr>
        <w:t xml:space="preserve"> الضحاك أبو مالك الحضرمي</w:t>
      </w:r>
      <w:r>
        <w:rPr>
          <w:rtl/>
        </w:rPr>
        <w:t>،</w:t>
      </w:r>
      <w:r w:rsidRPr="00045F63">
        <w:rPr>
          <w:rtl/>
        </w:rPr>
        <w:t xml:space="preserve"> كوفي</w:t>
      </w:r>
      <w:r>
        <w:rPr>
          <w:rtl/>
        </w:rPr>
        <w:t>،</w:t>
      </w:r>
      <w:r w:rsidRPr="00045F63">
        <w:rPr>
          <w:rtl/>
        </w:rPr>
        <w:t xml:space="preserve"> عربي. ثقة ثقة في الحديث. وعدّه الشيخ في رجاله 221 / 4 من أصحاب الصادق </w:t>
      </w:r>
      <w:r w:rsidRPr="004A7232">
        <w:rPr>
          <w:rStyle w:val="libAlaemChar"/>
          <w:rtl/>
        </w:rPr>
        <w:t>عليه‌السلام</w:t>
      </w:r>
      <w:r w:rsidRPr="00045F63">
        <w:rPr>
          <w:rtl/>
        </w:rPr>
        <w:t>.</w:t>
      </w:r>
    </w:p>
    <w:p w:rsidR="004A7232" w:rsidRPr="00045F63" w:rsidRDefault="004A7232" w:rsidP="004A7232">
      <w:pPr>
        <w:pStyle w:val="libFootnote0"/>
        <w:rPr>
          <w:rtl/>
        </w:rPr>
      </w:pPr>
      <w:r w:rsidRPr="00045F63">
        <w:rPr>
          <w:rtl/>
        </w:rPr>
        <w:t>(6) لم نقف على اسمه في سائر كتب الرجال</w:t>
      </w:r>
      <w:r>
        <w:rPr>
          <w:rtl/>
        </w:rPr>
        <w:t>،</w:t>
      </w:r>
      <w:r w:rsidRPr="00045F63">
        <w:rPr>
          <w:rtl/>
        </w:rPr>
        <w:t xml:space="preserve"> روى عنه الصدوق « </w:t>
      </w:r>
      <w:r w:rsidRPr="004A7232">
        <w:rPr>
          <w:rStyle w:val="libAlaemChar"/>
          <w:rtl/>
        </w:rPr>
        <w:t>قدس‌سره</w:t>
      </w:r>
      <w:r w:rsidRPr="00045F63">
        <w:rPr>
          <w:rtl/>
        </w:rPr>
        <w:t xml:space="preserve"> » بهذا العنوان في الفقيه 3</w:t>
      </w:r>
      <w:r>
        <w:rPr>
          <w:rtl/>
        </w:rPr>
        <w:t>:</w:t>
      </w:r>
      <w:r w:rsidRPr="00045F63">
        <w:rPr>
          <w:rtl/>
        </w:rPr>
        <w:t xml:space="preserve"> 102 / 412 ولم يذكر طريقه إليه في المشيخة مما عدّ ذلك من المرسل.</w:t>
      </w:r>
    </w:p>
    <w:p w:rsidR="004A7232" w:rsidRPr="00045F63" w:rsidRDefault="004A7232" w:rsidP="004A7232">
      <w:pPr>
        <w:pStyle w:val="libFootnote0"/>
        <w:rPr>
          <w:rtl/>
        </w:rPr>
      </w:pPr>
      <w:r w:rsidRPr="00045F63">
        <w:rPr>
          <w:rtl/>
        </w:rPr>
        <w:t>(7) لم نقف على اسمه في سائر كتب الرجال</w:t>
      </w:r>
      <w:r>
        <w:rPr>
          <w:rtl/>
        </w:rPr>
        <w:t>،</w:t>
      </w:r>
      <w:r w:rsidRPr="00045F63">
        <w:rPr>
          <w:rtl/>
        </w:rPr>
        <w:t xml:space="preserve"> روى عنه الصدوق « </w:t>
      </w:r>
      <w:r w:rsidRPr="004A7232">
        <w:rPr>
          <w:rStyle w:val="libAlaemChar"/>
          <w:rtl/>
        </w:rPr>
        <w:t>قدس‌سره</w:t>
      </w:r>
      <w:r w:rsidRPr="00045F63">
        <w:rPr>
          <w:rtl/>
        </w:rPr>
        <w:t xml:space="preserve"> » بهذا العنوان في الفقيه</w:t>
      </w:r>
      <w:r>
        <w:rPr>
          <w:rtl/>
        </w:rPr>
        <w:t>:</w:t>
      </w:r>
      <w:r w:rsidRPr="00045F63">
        <w:rPr>
          <w:rtl/>
        </w:rPr>
        <w:t xml:space="preserve"> 3</w:t>
      </w:r>
      <w:r>
        <w:rPr>
          <w:rtl/>
        </w:rPr>
        <w:t>:</w:t>
      </w:r>
      <w:r w:rsidRPr="00045F63">
        <w:rPr>
          <w:rtl/>
        </w:rPr>
        <w:t xml:space="preserve"> 104 / 426 ولم يذكر طريقه إليه في المشيخة مما عدّ ذلك من المرسل.</w:t>
      </w:r>
    </w:p>
    <w:p w:rsidR="004A7232" w:rsidRPr="004A7232" w:rsidRDefault="004A7232" w:rsidP="004A7232">
      <w:pPr>
        <w:pStyle w:val="libNormal"/>
        <w:rPr>
          <w:rStyle w:val="libFootnoteChar"/>
          <w:rtl/>
        </w:rPr>
      </w:pPr>
      <w:r w:rsidRPr="004A7232">
        <w:rPr>
          <w:rStyle w:val="libFootnoteChar"/>
          <w:rtl/>
        </w:rPr>
        <w:t>والظاهر</w:t>
      </w:r>
      <w:r w:rsidRPr="004A7232">
        <w:rPr>
          <w:rStyle w:val="libFootnoteChar"/>
          <w:rtl/>
          <w:lang w:bidi="ar-IQ"/>
        </w:rPr>
        <w:t>:</w:t>
      </w:r>
      <w:r w:rsidRPr="004A7232">
        <w:rPr>
          <w:rStyle w:val="libFootnoteChar"/>
          <w:rtl/>
        </w:rPr>
        <w:t xml:space="preserve"> انه أبو إسماعيل وزوج أم سلمة أخت أبي عبد الله </w:t>
      </w:r>
      <w:r w:rsidRPr="004A7232">
        <w:rPr>
          <w:rStyle w:val="libAlaemChar"/>
          <w:rtl/>
        </w:rPr>
        <w:t>عليه‌السلام</w:t>
      </w:r>
      <w:r w:rsidRPr="003A64D7">
        <w:rPr>
          <w:rtl/>
        </w:rPr>
        <w:t xml:space="preserve"> </w:t>
      </w:r>
      <w:r w:rsidRPr="004A7232">
        <w:rPr>
          <w:rStyle w:val="libFootnoteChar"/>
          <w:rtl/>
        </w:rPr>
        <w:t>انظر الكافي 3</w:t>
      </w:r>
      <w:r w:rsidRPr="004A7232">
        <w:rPr>
          <w:rStyle w:val="libFootnoteChar"/>
          <w:rtl/>
          <w:lang w:bidi="ar-IQ"/>
        </w:rPr>
        <w:t>:</w:t>
      </w:r>
      <w:r w:rsidRPr="004A7232">
        <w:rPr>
          <w:rStyle w:val="libFootnoteChar"/>
          <w:rFonts w:hint="cs"/>
          <w:rtl/>
        </w:rPr>
        <w:t xml:space="preserve"> </w:t>
      </w:r>
      <w:r w:rsidRPr="004A7232">
        <w:rPr>
          <w:rStyle w:val="libFootnoteChar"/>
          <w:rtl/>
        </w:rPr>
        <w:t>487 / 6.</w:t>
      </w:r>
    </w:p>
    <w:p w:rsidR="004A7232" w:rsidRPr="00045F63" w:rsidRDefault="004A7232" w:rsidP="004A7232">
      <w:pPr>
        <w:pStyle w:val="libFootnote0"/>
        <w:rPr>
          <w:rtl/>
        </w:rPr>
      </w:pPr>
      <w:r w:rsidRPr="00045F63">
        <w:rPr>
          <w:rtl/>
        </w:rPr>
        <w:t>(8) في المصدر</w:t>
      </w:r>
      <w:r>
        <w:rPr>
          <w:rtl/>
        </w:rPr>
        <w:t>:</w:t>
      </w:r>
      <w:r w:rsidRPr="00045F63">
        <w:rPr>
          <w:rtl/>
        </w:rPr>
        <w:t xml:space="preserve"> أيوب بن راشد</w:t>
      </w:r>
      <w:r>
        <w:rPr>
          <w:rtl/>
        </w:rPr>
        <w:t>،</w:t>
      </w:r>
      <w:r w:rsidRPr="00045F63">
        <w:rPr>
          <w:rtl/>
        </w:rPr>
        <w:t xml:space="preserve"> وهو الصحيح</w:t>
      </w:r>
      <w:r>
        <w:rPr>
          <w:rtl/>
        </w:rPr>
        <w:t>،</w:t>
      </w:r>
      <w:r w:rsidRPr="00045F63">
        <w:rPr>
          <w:rtl/>
        </w:rPr>
        <w:t xml:space="preserve"> إذ روى عنه في الفقيه 2</w:t>
      </w:r>
      <w:r>
        <w:rPr>
          <w:rtl/>
        </w:rPr>
        <w:t>:</w:t>
      </w:r>
      <w:r w:rsidRPr="00045F63">
        <w:rPr>
          <w:rtl/>
        </w:rPr>
        <w:t xml:space="preserve"> 6 / 12 ولم يبين طريقه إليه في المشيخة مما عد ذلك من المرسل</w:t>
      </w:r>
      <w:r>
        <w:rPr>
          <w:rtl/>
        </w:rPr>
        <w:t>،</w:t>
      </w:r>
      <w:r w:rsidRPr="00045F63">
        <w:rPr>
          <w:rtl/>
        </w:rPr>
        <w:t xml:space="preserve"> اما أيوب بن نوح فقد ذكر طريقه إليه في مشيخة الفقيه 4</w:t>
      </w:r>
      <w:r>
        <w:rPr>
          <w:rtl/>
        </w:rPr>
        <w:t>:</w:t>
      </w:r>
      <w:r w:rsidRPr="00045F63">
        <w:rPr>
          <w:rtl/>
        </w:rPr>
        <w:t xml:space="preserve"> 60 والطريق صحيح وقد تقدم في هذه الفائدة برقم</w:t>
      </w:r>
      <w:r>
        <w:rPr>
          <w:rtl/>
        </w:rPr>
        <w:t>:</w:t>
      </w:r>
      <w:r w:rsidRPr="00045F63">
        <w:rPr>
          <w:rtl/>
        </w:rPr>
        <w:t xml:space="preserve"> 44 ورمز</w:t>
      </w:r>
      <w:r>
        <w:rPr>
          <w:rtl/>
        </w:rPr>
        <w:t>:</w:t>
      </w:r>
      <w:r w:rsidRPr="00045F63">
        <w:rPr>
          <w:rtl/>
        </w:rPr>
        <w:t xml:space="preserve"> مد فراجع.</w:t>
      </w:r>
    </w:p>
    <w:p w:rsidR="004A7232" w:rsidRPr="005C32C3" w:rsidRDefault="004A7232" w:rsidP="004A7232">
      <w:pPr>
        <w:pStyle w:val="libFootnote0"/>
        <w:rPr>
          <w:rtl/>
        </w:rPr>
      </w:pPr>
      <w:r w:rsidRPr="005C32C3">
        <w:rPr>
          <w:rtl/>
        </w:rPr>
        <w:t>(9) اسمه</w:t>
      </w:r>
      <w:r>
        <w:rPr>
          <w:rtl/>
          <w:lang w:bidi="ar-IQ"/>
        </w:rPr>
        <w:t>:</w:t>
      </w:r>
      <w:r w:rsidRPr="005C32C3">
        <w:rPr>
          <w:rtl/>
        </w:rPr>
        <w:t xml:space="preserve"> عبد الله بن محمّد الأسدي</w:t>
      </w:r>
      <w:r>
        <w:rPr>
          <w:rtl/>
          <w:lang w:bidi="ar-IQ"/>
        </w:rPr>
        <w:t>،</w:t>
      </w:r>
      <w:r w:rsidRPr="005C32C3">
        <w:rPr>
          <w:rtl/>
        </w:rPr>
        <w:t xml:space="preserve"> ذكره النجاشي</w:t>
      </w:r>
      <w:r>
        <w:rPr>
          <w:rtl/>
          <w:lang w:bidi="ar-IQ"/>
        </w:rPr>
        <w:t>:</w:t>
      </w:r>
      <w:r w:rsidRPr="005C32C3">
        <w:rPr>
          <w:rtl/>
        </w:rPr>
        <w:t xml:space="preserve"> 226 / 595 بهذا العنوان</w:t>
      </w:r>
      <w:r>
        <w:rPr>
          <w:rtl/>
          <w:lang w:bidi="ar-IQ"/>
        </w:rPr>
        <w:t>،</w:t>
      </w:r>
      <w:r w:rsidRPr="005C32C3">
        <w:rPr>
          <w:rtl/>
        </w:rPr>
        <w:t xml:space="preserve"> ثم قال</w:t>
      </w:r>
      <w:r>
        <w:rPr>
          <w:rtl/>
          <w:lang w:bidi="ar-IQ"/>
        </w:rPr>
        <w:t>:</w:t>
      </w:r>
      <w:r w:rsidRPr="005C32C3">
        <w:rPr>
          <w:rFonts w:hint="cs"/>
          <w:rtl/>
        </w:rPr>
        <w:t xml:space="preserve"> </w:t>
      </w:r>
      <w:r w:rsidRPr="005C32C3">
        <w:rPr>
          <w:rtl/>
        </w:rPr>
        <w:t>مولاهم</w:t>
      </w:r>
      <w:r>
        <w:rPr>
          <w:rtl/>
          <w:lang w:bidi="ar-IQ"/>
        </w:rPr>
        <w:t>،</w:t>
      </w:r>
      <w:r w:rsidRPr="005C32C3">
        <w:rPr>
          <w:rtl/>
        </w:rPr>
        <w:t xml:space="preserve"> كوفي</w:t>
      </w:r>
      <w:r>
        <w:rPr>
          <w:rtl/>
          <w:lang w:bidi="ar-IQ"/>
        </w:rPr>
        <w:t>،</w:t>
      </w:r>
      <w:r w:rsidRPr="005C32C3">
        <w:rPr>
          <w:rtl/>
        </w:rPr>
        <w:t xml:space="preserve"> الحجال</w:t>
      </w:r>
      <w:r>
        <w:rPr>
          <w:rtl/>
          <w:lang w:bidi="ar-IQ"/>
        </w:rPr>
        <w:t>،</w:t>
      </w:r>
      <w:r w:rsidRPr="005C32C3">
        <w:rPr>
          <w:rtl/>
        </w:rPr>
        <w:t xml:space="preserve"> المزخرف</w:t>
      </w:r>
      <w:r>
        <w:rPr>
          <w:rtl/>
          <w:lang w:bidi="ar-IQ"/>
        </w:rPr>
        <w:t>،</w:t>
      </w:r>
      <w:r w:rsidRPr="005C32C3">
        <w:rPr>
          <w:rtl/>
        </w:rPr>
        <w:t xml:space="preserve"> أبو محمّد. ثقة ثقة</w:t>
      </w:r>
      <w:r>
        <w:rPr>
          <w:rtl/>
          <w:lang w:bidi="ar-IQ"/>
        </w:rPr>
        <w:t>،</w:t>
      </w:r>
      <w:r w:rsidRPr="005C32C3">
        <w:rPr>
          <w:rtl/>
        </w:rPr>
        <w:t xml:space="preserve"> ثبت. وانظر رجال الشيخ</w:t>
      </w:r>
      <w:r>
        <w:rPr>
          <w:rtl/>
          <w:lang w:bidi="ar-IQ"/>
        </w:rPr>
        <w:t>:</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الجمال </w:t>
      </w:r>
      <w:r w:rsidRPr="004A7232">
        <w:rPr>
          <w:rStyle w:val="libFootnotenumChar"/>
          <w:rtl/>
        </w:rPr>
        <w:t>(1)</w:t>
      </w:r>
      <w:r>
        <w:rPr>
          <w:rtl/>
        </w:rPr>
        <w:t>،</w:t>
      </w:r>
      <w:r w:rsidRPr="00045F63">
        <w:rPr>
          <w:rtl/>
        </w:rPr>
        <w:t xml:space="preserve"> الحسن التفليسي </w:t>
      </w:r>
      <w:r w:rsidRPr="004A7232">
        <w:rPr>
          <w:rStyle w:val="libFootnotenumChar"/>
          <w:rtl/>
        </w:rPr>
        <w:t>(2)</w:t>
      </w:r>
      <w:r>
        <w:rPr>
          <w:rtl/>
        </w:rPr>
        <w:t>،</w:t>
      </w:r>
      <w:r w:rsidRPr="00045F63">
        <w:rPr>
          <w:rtl/>
        </w:rPr>
        <w:t xml:space="preserve"> الحسن بن عطيّة</w:t>
      </w:r>
      <w:r>
        <w:rPr>
          <w:rtl/>
        </w:rPr>
        <w:t>،</w:t>
      </w:r>
      <w:r w:rsidRPr="00045F63">
        <w:rPr>
          <w:rtl/>
        </w:rPr>
        <w:t xml:space="preserve"> الحسن بن موسى الخشاب</w:t>
      </w:r>
      <w:r>
        <w:rPr>
          <w:rtl/>
        </w:rPr>
        <w:t>،</w:t>
      </w:r>
      <w:r w:rsidRPr="00045F63">
        <w:rPr>
          <w:rtl/>
        </w:rPr>
        <w:t xml:space="preserve"> الحسين بن عثمان الأحمسي</w:t>
      </w:r>
      <w:r>
        <w:rPr>
          <w:rtl/>
        </w:rPr>
        <w:t>،</w:t>
      </w:r>
      <w:r w:rsidRPr="00045F63">
        <w:rPr>
          <w:rtl/>
        </w:rPr>
        <w:t xml:space="preserve"> الحسين بن بشار</w:t>
      </w:r>
      <w:r>
        <w:rPr>
          <w:rtl/>
        </w:rPr>
        <w:t>،</w:t>
      </w:r>
      <w:r w:rsidRPr="00045F63">
        <w:rPr>
          <w:rtl/>
        </w:rPr>
        <w:t xml:space="preserve"> الحسين بن عبد الله الأرجاني</w:t>
      </w:r>
      <w:r>
        <w:rPr>
          <w:rtl/>
        </w:rPr>
        <w:t>،</w:t>
      </w:r>
      <w:r w:rsidRPr="00045F63">
        <w:rPr>
          <w:rtl/>
        </w:rPr>
        <w:t xml:space="preserve"> الحسين بن زيد</w:t>
      </w:r>
      <w:r>
        <w:rPr>
          <w:rtl/>
        </w:rPr>
        <w:t>،</w:t>
      </w:r>
      <w:r w:rsidRPr="00045F63">
        <w:rPr>
          <w:rtl/>
        </w:rPr>
        <w:t xml:space="preserve"> الحسين بن كثير </w:t>
      </w:r>
      <w:r w:rsidRPr="004A7232">
        <w:rPr>
          <w:rStyle w:val="libFootnotenumChar"/>
          <w:rtl/>
        </w:rPr>
        <w:t>(3)</w:t>
      </w:r>
      <w:r>
        <w:rPr>
          <w:rtl/>
        </w:rPr>
        <w:t>،</w:t>
      </w:r>
      <w:r w:rsidRPr="00045F63">
        <w:rPr>
          <w:rtl/>
        </w:rPr>
        <w:t xml:space="preserve"> حفص بن عمرو </w:t>
      </w:r>
      <w:r w:rsidRPr="004A7232">
        <w:rPr>
          <w:rStyle w:val="libFootnotenumChar"/>
          <w:rtl/>
        </w:rPr>
        <w:t>(4)</w:t>
      </w:r>
      <w:r>
        <w:rPr>
          <w:rtl/>
        </w:rPr>
        <w:t>،</w:t>
      </w:r>
      <w:r w:rsidRPr="00045F63">
        <w:rPr>
          <w:rtl/>
        </w:rPr>
        <w:t xml:space="preserve"> الحكم ابن سليمان </w:t>
      </w:r>
      <w:r w:rsidRPr="004A7232">
        <w:rPr>
          <w:rStyle w:val="libFootnotenumChar"/>
          <w:rtl/>
        </w:rPr>
        <w:t>(5)</w:t>
      </w:r>
      <w:r>
        <w:rPr>
          <w:rtl/>
        </w:rPr>
        <w:t>،</w:t>
      </w:r>
      <w:r w:rsidRPr="00045F63">
        <w:rPr>
          <w:rtl/>
        </w:rPr>
        <w:t xml:space="preserve"> حمّاد اللحام </w:t>
      </w:r>
      <w:r w:rsidRPr="004A7232">
        <w:rPr>
          <w:rStyle w:val="libFootnotenumChar"/>
          <w:rtl/>
        </w:rPr>
        <w:t>(6)</w:t>
      </w:r>
      <w:r>
        <w:rPr>
          <w:rtl/>
        </w:rPr>
        <w:t>،</w:t>
      </w:r>
      <w:r w:rsidRPr="00045F63">
        <w:rPr>
          <w:rtl/>
        </w:rPr>
        <w:t xml:space="preserve"> حمران بن أعين</w:t>
      </w:r>
      <w:r>
        <w:rPr>
          <w:rtl/>
        </w:rPr>
        <w:t>،</w:t>
      </w:r>
      <w:r w:rsidRPr="00045F63">
        <w:rPr>
          <w:rtl/>
        </w:rPr>
        <w:t xml:space="preserve"> حمزة بن محمّد </w:t>
      </w:r>
      <w:r w:rsidRPr="004A7232">
        <w:rPr>
          <w:rStyle w:val="libFootnotenumChar"/>
          <w:rtl/>
        </w:rPr>
        <w:t>(7)</w:t>
      </w:r>
      <w:r>
        <w:rPr>
          <w:rtl/>
        </w:rPr>
        <w:t>،</w:t>
      </w:r>
      <w:r w:rsidRPr="00045F63">
        <w:rPr>
          <w:rtl/>
        </w:rPr>
        <w:t xml:space="preserve"> خالد</w:t>
      </w:r>
    </w:p>
    <w:p w:rsidR="004A7232" w:rsidRPr="00045F63" w:rsidRDefault="004A7232" w:rsidP="004A7232">
      <w:pPr>
        <w:pStyle w:val="libLine"/>
        <w:rPr>
          <w:rtl/>
        </w:rPr>
      </w:pPr>
      <w:r w:rsidRPr="00045F63">
        <w:rPr>
          <w:rtl/>
        </w:rPr>
        <w:t>__________________</w:t>
      </w:r>
    </w:p>
    <w:p w:rsidR="004A7232" w:rsidRDefault="004A7232" w:rsidP="004A7232">
      <w:pPr>
        <w:pStyle w:val="libFootnote0"/>
        <w:rPr>
          <w:rtl/>
        </w:rPr>
      </w:pPr>
      <w:r w:rsidRPr="005C32C3">
        <w:rPr>
          <w:rtl/>
        </w:rPr>
        <w:t>381 / 18</w:t>
      </w:r>
      <w:r>
        <w:rPr>
          <w:rtl/>
          <w:lang w:bidi="ar-IQ"/>
        </w:rPr>
        <w:t>،</w:t>
      </w:r>
      <w:r w:rsidRPr="005C32C3">
        <w:rPr>
          <w:rtl/>
        </w:rPr>
        <w:t xml:space="preserve"> وفهرست الشيخ</w:t>
      </w:r>
      <w:r>
        <w:rPr>
          <w:rtl/>
          <w:lang w:bidi="ar-IQ"/>
        </w:rPr>
        <w:t>:</w:t>
      </w:r>
      <w:r w:rsidRPr="005C32C3">
        <w:rPr>
          <w:rtl/>
        </w:rPr>
        <w:t xml:space="preserve"> 102 / 438.</w:t>
      </w:r>
    </w:p>
    <w:p w:rsidR="004A7232" w:rsidRPr="005C32C3" w:rsidRDefault="004A7232" w:rsidP="004A7232">
      <w:pPr>
        <w:pStyle w:val="libFootnote0"/>
        <w:rPr>
          <w:rtl/>
        </w:rPr>
      </w:pPr>
      <w:r w:rsidRPr="005C32C3">
        <w:rPr>
          <w:rtl/>
        </w:rPr>
        <w:t>(1) هو</w:t>
      </w:r>
      <w:r>
        <w:rPr>
          <w:rtl/>
          <w:lang w:bidi="ar-IQ"/>
        </w:rPr>
        <w:t>:</w:t>
      </w:r>
      <w:r w:rsidRPr="005C32C3">
        <w:rPr>
          <w:rtl/>
        </w:rPr>
        <w:t xml:space="preserve"> حسان بن مهران الجمال مولى بني كاهل</w:t>
      </w:r>
      <w:r>
        <w:rPr>
          <w:rtl/>
          <w:lang w:bidi="ar-IQ"/>
        </w:rPr>
        <w:t>،</w:t>
      </w:r>
      <w:r w:rsidRPr="005C32C3">
        <w:rPr>
          <w:rtl/>
        </w:rPr>
        <w:t xml:space="preserve"> من اسد</w:t>
      </w:r>
      <w:r>
        <w:rPr>
          <w:rtl/>
          <w:lang w:bidi="ar-IQ"/>
        </w:rPr>
        <w:t>،</w:t>
      </w:r>
      <w:r w:rsidRPr="005C32C3">
        <w:rPr>
          <w:rtl/>
        </w:rPr>
        <w:t xml:space="preserve"> وقيل مولى لغني</w:t>
      </w:r>
      <w:r>
        <w:rPr>
          <w:rtl/>
          <w:lang w:bidi="ar-IQ"/>
        </w:rPr>
        <w:t>،</w:t>
      </w:r>
      <w:r w:rsidRPr="005C32C3">
        <w:rPr>
          <w:rtl/>
        </w:rPr>
        <w:t xml:space="preserve"> أخو صفوان.</w:t>
      </w:r>
      <w:r w:rsidRPr="005C32C3">
        <w:rPr>
          <w:rFonts w:hint="cs"/>
          <w:rtl/>
        </w:rPr>
        <w:t xml:space="preserve"> </w:t>
      </w:r>
      <w:r w:rsidRPr="005C32C3">
        <w:rPr>
          <w:rtl/>
        </w:rPr>
        <w:t>النجاشي</w:t>
      </w:r>
      <w:r>
        <w:rPr>
          <w:rtl/>
          <w:lang w:bidi="ar-IQ"/>
        </w:rPr>
        <w:t>:</w:t>
      </w:r>
      <w:r w:rsidRPr="005C32C3">
        <w:rPr>
          <w:rtl/>
        </w:rPr>
        <w:t xml:space="preserve"> 147 / 381</w:t>
      </w:r>
      <w:r>
        <w:rPr>
          <w:rtl/>
          <w:lang w:bidi="ar-IQ"/>
        </w:rPr>
        <w:t>،</w:t>
      </w:r>
      <w:r w:rsidRPr="005C32C3">
        <w:rPr>
          <w:rtl/>
        </w:rPr>
        <w:t xml:space="preserve"> والظاهر انه يختلف عن حسان بن مهران الغنوي الكوفي المذكور في رجال الشيخ</w:t>
      </w:r>
      <w:r>
        <w:rPr>
          <w:rtl/>
          <w:lang w:bidi="ar-IQ"/>
        </w:rPr>
        <w:t>:</w:t>
      </w:r>
      <w:r w:rsidRPr="005C32C3">
        <w:rPr>
          <w:rtl/>
        </w:rPr>
        <w:t xml:space="preserve"> 181 / 270 من أصحاب الصادق </w:t>
      </w:r>
      <w:r w:rsidRPr="004A7232">
        <w:rPr>
          <w:rStyle w:val="libAlaemChar"/>
          <w:rtl/>
        </w:rPr>
        <w:t>عليه‌السلام</w:t>
      </w:r>
      <w:r>
        <w:rPr>
          <w:rtl/>
          <w:lang w:bidi="ar-IQ"/>
        </w:rPr>
        <w:t>،</w:t>
      </w:r>
      <w:r w:rsidRPr="005C32C3">
        <w:rPr>
          <w:rtl/>
        </w:rPr>
        <w:t xml:space="preserve"> حيث ذكر البرقي كلا الرجلين معا وعدهما من أصحاب الصادق ولم يفصل بينهما سوى حسان المعلم</w:t>
      </w:r>
      <w:r>
        <w:rPr>
          <w:rtl/>
          <w:lang w:bidi="ar-IQ"/>
        </w:rPr>
        <w:t>،</w:t>
      </w:r>
      <w:r w:rsidRPr="005C32C3">
        <w:rPr>
          <w:rtl/>
        </w:rPr>
        <w:t xml:space="preserve"> رجال البرقي</w:t>
      </w:r>
      <w:r>
        <w:rPr>
          <w:rtl/>
          <w:lang w:bidi="ar-IQ"/>
        </w:rPr>
        <w:t>:</w:t>
      </w:r>
      <w:r w:rsidRPr="005C32C3">
        <w:rPr>
          <w:rtl/>
        </w:rPr>
        <w:t xml:space="preserve"> 27 ولمزيد الفائدة انظر معجم رجال الحديث 4</w:t>
      </w:r>
      <w:r>
        <w:rPr>
          <w:rtl/>
          <w:lang w:bidi="ar-IQ"/>
        </w:rPr>
        <w:t>:</w:t>
      </w:r>
      <w:r w:rsidRPr="005C32C3">
        <w:rPr>
          <w:rtl/>
        </w:rPr>
        <w:t xml:space="preserve"> 267.</w:t>
      </w:r>
    </w:p>
    <w:p w:rsidR="004A7232" w:rsidRPr="00045F63" w:rsidRDefault="004A7232" w:rsidP="004A7232">
      <w:pPr>
        <w:pStyle w:val="libFootnote0"/>
        <w:rPr>
          <w:rtl/>
        </w:rPr>
      </w:pPr>
      <w:r w:rsidRPr="00045F63">
        <w:rPr>
          <w:rtl/>
        </w:rPr>
        <w:t>(2) لم نعرف عن اسمه أكثر مما في الأصل</w:t>
      </w:r>
      <w:r>
        <w:rPr>
          <w:rtl/>
        </w:rPr>
        <w:t>،</w:t>
      </w:r>
      <w:r w:rsidRPr="00045F63">
        <w:rPr>
          <w:rtl/>
        </w:rPr>
        <w:t xml:space="preserve"> وكناه الشيخ في رجاله</w:t>
      </w:r>
      <w:r>
        <w:rPr>
          <w:rtl/>
        </w:rPr>
        <w:t>:</w:t>
      </w:r>
      <w:r w:rsidRPr="00045F63">
        <w:rPr>
          <w:rtl/>
        </w:rPr>
        <w:t xml:space="preserve"> 371 / 6 بابي محمّد من أصحاب الرضا </w:t>
      </w:r>
      <w:r w:rsidRPr="004A7232">
        <w:rPr>
          <w:rStyle w:val="libAlaemChar"/>
          <w:rtl/>
        </w:rPr>
        <w:t>عليه‌السلام</w:t>
      </w:r>
      <w:r w:rsidRPr="00045F63">
        <w:rPr>
          <w:rtl/>
        </w:rPr>
        <w:t>.</w:t>
      </w:r>
    </w:p>
    <w:p w:rsidR="004A7232" w:rsidRPr="00045F63" w:rsidRDefault="004A7232" w:rsidP="004A7232">
      <w:pPr>
        <w:pStyle w:val="libFootnote0"/>
        <w:rPr>
          <w:rtl/>
        </w:rPr>
      </w:pPr>
      <w:r w:rsidRPr="00045F63">
        <w:rPr>
          <w:rtl/>
        </w:rPr>
        <w:t>(3) الحسين بن كثير</w:t>
      </w:r>
      <w:r>
        <w:rPr>
          <w:rtl/>
        </w:rPr>
        <w:t>،</w:t>
      </w:r>
      <w:r w:rsidRPr="00045F63">
        <w:rPr>
          <w:rtl/>
        </w:rPr>
        <w:t xml:space="preserve"> اسم لثلاثة من الرواة</w:t>
      </w:r>
      <w:r>
        <w:rPr>
          <w:rtl/>
        </w:rPr>
        <w:t>،</w:t>
      </w:r>
      <w:r w:rsidRPr="00045F63">
        <w:rPr>
          <w:rtl/>
        </w:rPr>
        <w:t xml:space="preserve"> أحدهم</w:t>
      </w:r>
      <w:r>
        <w:rPr>
          <w:rtl/>
        </w:rPr>
        <w:t>:</w:t>
      </w:r>
      <w:r w:rsidRPr="00045F63">
        <w:rPr>
          <w:rtl/>
        </w:rPr>
        <w:t xml:space="preserve"> الخزاز</w:t>
      </w:r>
      <w:r>
        <w:rPr>
          <w:rtl/>
        </w:rPr>
        <w:t>،</w:t>
      </w:r>
      <w:r w:rsidRPr="00045F63">
        <w:rPr>
          <w:rtl/>
        </w:rPr>
        <w:t xml:space="preserve"> والثاني</w:t>
      </w:r>
      <w:r>
        <w:rPr>
          <w:rtl/>
        </w:rPr>
        <w:t>:</w:t>
      </w:r>
      <w:r w:rsidRPr="00045F63">
        <w:rPr>
          <w:rtl/>
        </w:rPr>
        <w:t xml:space="preserve"> الكلابي الجعفري الخزاز الكوفي</w:t>
      </w:r>
      <w:r>
        <w:rPr>
          <w:rtl/>
        </w:rPr>
        <w:t>،</w:t>
      </w:r>
      <w:r w:rsidRPr="00045F63">
        <w:rPr>
          <w:rtl/>
        </w:rPr>
        <w:t xml:space="preserve"> والثالث</w:t>
      </w:r>
      <w:r>
        <w:rPr>
          <w:rtl/>
        </w:rPr>
        <w:t>:</w:t>
      </w:r>
      <w:r w:rsidRPr="00045F63">
        <w:rPr>
          <w:rtl/>
        </w:rPr>
        <w:t xml:space="preserve"> القلانسي الكوفي</w:t>
      </w:r>
      <w:r>
        <w:rPr>
          <w:rtl/>
        </w:rPr>
        <w:t>،</w:t>
      </w:r>
      <w:r w:rsidRPr="00045F63">
        <w:rPr>
          <w:rtl/>
        </w:rPr>
        <w:t xml:space="preserve"> وكلهم من أصحاب الصادق </w:t>
      </w:r>
      <w:r w:rsidRPr="004A7232">
        <w:rPr>
          <w:rStyle w:val="libAlaemChar"/>
          <w:rtl/>
        </w:rPr>
        <w:t>عليه‌السلام</w:t>
      </w:r>
      <w:r w:rsidRPr="00045F63">
        <w:rPr>
          <w:rtl/>
        </w:rPr>
        <w:t>. رجال الشيخ</w:t>
      </w:r>
      <w:r>
        <w:rPr>
          <w:rtl/>
        </w:rPr>
        <w:t>:</w:t>
      </w:r>
      <w:r w:rsidRPr="00045F63">
        <w:rPr>
          <w:rtl/>
        </w:rPr>
        <w:t xml:space="preserve"> 170 / 91 و92 و93.</w:t>
      </w:r>
    </w:p>
    <w:p w:rsidR="004A7232" w:rsidRPr="00045F63" w:rsidRDefault="004A7232" w:rsidP="004A7232">
      <w:pPr>
        <w:pStyle w:val="libFootnote"/>
        <w:rPr>
          <w:rtl/>
          <w:lang w:bidi="fa-IR"/>
        </w:rPr>
      </w:pPr>
      <w:r w:rsidRPr="00045F63">
        <w:rPr>
          <w:rtl/>
        </w:rPr>
        <w:t>أقول</w:t>
      </w:r>
      <w:r>
        <w:rPr>
          <w:rtl/>
          <w:lang w:bidi="ar-IQ"/>
        </w:rPr>
        <w:t>:</w:t>
      </w:r>
      <w:r w:rsidRPr="00045F63">
        <w:rPr>
          <w:rtl/>
        </w:rPr>
        <w:t xml:space="preserve"> لم نظفر برواية واحدة في الفقيه عن الحسين بن كثير حتى يمكن عدها من الروايات المرسلة حيث لم يذكر له طريقا في مشيخة الفقيه</w:t>
      </w:r>
      <w:r>
        <w:rPr>
          <w:rtl/>
          <w:lang w:bidi="ar-IQ"/>
        </w:rPr>
        <w:t>،</w:t>
      </w:r>
      <w:r w:rsidRPr="00045F63">
        <w:rPr>
          <w:rtl/>
        </w:rPr>
        <w:t xml:space="preserve"> فلاحظ.</w:t>
      </w:r>
    </w:p>
    <w:p w:rsidR="004A7232" w:rsidRPr="005C32C3" w:rsidRDefault="004A7232" w:rsidP="004A7232">
      <w:pPr>
        <w:pStyle w:val="libFootnote0"/>
        <w:rPr>
          <w:rtl/>
        </w:rPr>
      </w:pPr>
      <w:r w:rsidRPr="005C32C3">
        <w:rPr>
          <w:rtl/>
        </w:rPr>
        <w:t>(4) لم نقف عليه في أسانيد الفقيه</w:t>
      </w:r>
      <w:r>
        <w:rPr>
          <w:rtl/>
          <w:lang w:bidi="ar-IQ"/>
        </w:rPr>
        <w:t>،</w:t>
      </w:r>
      <w:r w:rsidRPr="005C32C3">
        <w:rPr>
          <w:rtl/>
        </w:rPr>
        <w:t xml:space="preserve"> ولعله حفص ابن عمر</w:t>
      </w:r>
      <w:r>
        <w:rPr>
          <w:rtl/>
          <w:lang w:bidi="ar-IQ"/>
        </w:rPr>
        <w:t>،</w:t>
      </w:r>
      <w:r w:rsidRPr="005C32C3">
        <w:rPr>
          <w:rtl/>
        </w:rPr>
        <w:t xml:space="preserve"> لا </w:t>
      </w:r>
      <w:r>
        <w:rPr>
          <w:rtl/>
        </w:rPr>
        <w:t>(</w:t>
      </w:r>
      <w:r w:rsidRPr="005C32C3">
        <w:rPr>
          <w:rtl/>
        </w:rPr>
        <w:t>عمرو</w:t>
      </w:r>
      <w:r>
        <w:rPr>
          <w:rtl/>
        </w:rPr>
        <w:t>)</w:t>
      </w:r>
      <w:r w:rsidRPr="005C32C3">
        <w:rPr>
          <w:rtl/>
        </w:rPr>
        <w:t xml:space="preserve"> الذي ورد في الفقيه 2</w:t>
      </w:r>
      <w:r>
        <w:rPr>
          <w:rtl/>
          <w:lang w:bidi="ar-IQ"/>
        </w:rPr>
        <w:t>:</w:t>
      </w:r>
      <w:r w:rsidRPr="005C32C3">
        <w:rPr>
          <w:rFonts w:hint="cs"/>
          <w:rtl/>
        </w:rPr>
        <w:t xml:space="preserve"> </w:t>
      </w:r>
      <w:r w:rsidRPr="005C32C3">
        <w:rPr>
          <w:rtl/>
        </w:rPr>
        <w:t>237 / 1124 ولم يذكر له طريقا في المشيخة مما عد ذلك من المرسل.</w:t>
      </w:r>
    </w:p>
    <w:p w:rsidR="004A7232" w:rsidRPr="005C32C3" w:rsidRDefault="004A7232" w:rsidP="004A7232">
      <w:pPr>
        <w:pStyle w:val="libFootnote0"/>
        <w:rPr>
          <w:rtl/>
        </w:rPr>
      </w:pPr>
      <w:r w:rsidRPr="005C32C3">
        <w:rPr>
          <w:rtl/>
        </w:rPr>
        <w:t>(5) كذا في الأصل</w:t>
      </w:r>
      <w:r>
        <w:rPr>
          <w:rtl/>
          <w:lang w:bidi="ar-IQ"/>
        </w:rPr>
        <w:t>،</w:t>
      </w:r>
      <w:r w:rsidRPr="005C32C3">
        <w:rPr>
          <w:rtl/>
        </w:rPr>
        <w:t xml:space="preserve"> وفي المصدر</w:t>
      </w:r>
      <w:r>
        <w:rPr>
          <w:rtl/>
          <w:lang w:bidi="ar-IQ"/>
        </w:rPr>
        <w:t>:</w:t>
      </w:r>
      <w:r w:rsidRPr="005C32C3">
        <w:rPr>
          <w:rtl/>
        </w:rPr>
        <w:t xml:space="preserve"> الحكم بن مسكين</w:t>
      </w:r>
      <w:r>
        <w:rPr>
          <w:rtl/>
          <w:lang w:bidi="ar-IQ"/>
        </w:rPr>
        <w:t>،</w:t>
      </w:r>
      <w:r w:rsidRPr="005C32C3">
        <w:rPr>
          <w:rtl/>
        </w:rPr>
        <w:t xml:space="preserve"> وهو الصحيح لوروده في الفقيه 1</w:t>
      </w:r>
      <w:r>
        <w:rPr>
          <w:rtl/>
          <w:lang w:bidi="ar-IQ"/>
        </w:rPr>
        <w:t>:</w:t>
      </w:r>
      <w:r w:rsidRPr="005C32C3">
        <w:rPr>
          <w:rFonts w:hint="cs"/>
          <w:rtl/>
        </w:rPr>
        <w:t xml:space="preserve"> </w:t>
      </w:r>
      <w:r w:rsidRPr="005C32C3">
        <w:rPr>
          <w:rtl/>
        </w:rPr>
        <w:t>284 / 1290</w:t>
      </w:r>
      <w:r>
        <w:rPr>
          <w:rtl/>
          <w:lang w:bidi="ar-IQ"/>
        </w:rPr>
        <w:t>،</w:t>
      </w:r>
      <w:r w:rsidRPr="005C32C3">
        <w:rPr>
          <w:rtl/>
        </w:rPr>
        <w:t xml:space="preserve"> 3</w:t>
      </w:r>
      <w:r>
        <w:rPr>
          <w:rtl/>
          <w:lang w:bidi="ar-IQ"/>
        </w:rPr>
        <w:t>:</w:t>
      </w:r>
      <w:r w:rsidRPr="005C32C3">
        <w:rPr>
          <w:rtl/>
        </w:rPr>
        <w:t xml:space="preserve"> 110 / 462 ولم يذكر له طريقا في المشيخة مما عد ذلك من المرسل</w:t>
      </w:r>
      <w:r>
        <w:rPr>
          <w:rtl/>
          <w:lang w:bidi="ar-IQ"/>
        </w:rPr>
        <w:t>،</w:t>
      </w:r>
      <w:r w:rsidRPr="005C32C3">
        <w:rPr>
          <w:rtl/>
        </w:rPr>
        <w:t xml:space="preserve"> ولم نقف على رواية واحدة للحكم بن سليمان لا في الفقيه ولا في غيره الا ما ذكره الشيخ « </w:t>
      </w:r>
      <w:r w:rsidRPr="004A7232">
        <w:rPr>
          <w:rStyle w:val="libAlaemChar"/>
          <w:rtl/>
        </w:rPr>
        <w:t>قدس‌سره</w:t>
      </w:r>
      <w:r w:rsidRPr="005C32C3">
        <w:rPr>
          <w:rtl/>
        </w:rPr>
        <w:t xml:space="preserve"> » في رجاله</w:t>
      </w:r>
      <w:r>
        <w:rPr>
          <w:rtl/>
          <w:lang w:bidi="ar-IQ"/>
        </w:rPr>
        <w:t>:</w:t>
      </w:r>
      <w:r w:rsidRPr="005C32C3">
        <w:rPr>
          <w:rtl/>
        </w:rPr>
        <w:t xml:space="preserve"> 305 / 401 من روايته عن محمّد بن الحداد الكوفي.</w:t>
      </w:r>
    </w:p>
    <w:p w:rsidR="004A7232" w:rsidRPr="005C32C3" w:rsidRDefault="004A7232" w:rsidP="004A7232">
      <w:pPr>
        <w:pStyle w:val="libFootnote0"/>
        <w:rPr>
          <w:rtl/>
        </w:rPr>
      </w:pPr>
      <w:r w:rsidRPr="005C32C3">
        <w:rPr>
          <w:rtl/>
        </w:rPr>
        <w:t>(6) اللحام</w:t>
      </w:r>
      <w:r>
        <w:rPr>
          <w:rtl/>
          <w:lang w:bidi="ar-IQ"/>
        </w:rPr>
        <w:t>:</w:t>
      </w:r>
      <w:r w:rsidRPr="005C32C3">
        <w:rPr>
          <w:rtl/>
        </w:rPr>
        <w:t xml:space="preserve"> لقب لروايين اسم كل منهما حماد</w:t>
      </w:r>
      <w:r>
        <w:rPr>
          <w:rtl/>
          <w:lang w:bidi="ar-IQ"/>
        </w:rPr>
        <w:t>،</w:t>
      </w:r>
      <w:r w:rsidRPr="005C32C3">
        <w:rPr>
          <w:rtl/>
        </w:rPr>
        <w:t xml:space="preserve"> أحدهم</w:t>
      </w:r>
      <w:r>
        <w:rPr>
          <w:rtl/>
          <w:lang w:bidi="ar-IQ"/>
        </w:rPr>
        <w:t>:</w:t>
      </w:r>
      <w:r w:rsidRPr="005C32C3">
        <w:rPr>
          <w:rtl/>
        </w:rPr>
        <w:t xml:space="preserve"> حماد بن بشر اللحام</w:t>
      </w:r>
      <w:r>
        <w:rPr>
          <w:rtl/>
          <w:lang w:bidi="ar-IQ"/>
        </w:rPr>
        <w:t>،</w:t>
      </w:r>
      <w:r w:rsidRPr="005C32C3">
        <w:rPr>
          <w:rtl/>
        </w:rPr>
        <w:t xml:space="preserve"> والثاني</w:t>
      </w:r>
      <w:r>
        <w:rPr>
          <w:rtl/>
          <w:lang w:bidi="ar-IQ"/>
        </w:rPr>
        <w:t>:</w:t>
      </w:r>
      <w:r w:rsidRPr="005C32C3">
        <w:rPr>
          <w:rtl/>
        </w:rPr>
        <w:t xml:space="preserve"> ابن واقد اللحام</w:t>
      </w:r>
      <w:r>
        <w:rPr>
          <w:rtl/>
          <w:lang w:bidi="ar-IQ"/>
        </w:rPr>
        <w:t>،</w:t>
      </w:r>
      <w:r w:rsidRPr="005C32C3">
        <w:rPr>
          <w:rtl/>
        </w:rPr>
        <w:t xml:space="preserve"> والأول من أصحاب الباقر </w:t>
      </w:r>
      <w:r w:rsidRPr="004A7232">
        <w:rPr>
          <w:rStyle w:val="libAlaemChar"/>
          <w:rtl/>
        </w:rPr>
        <w:t>عليه‌السلام</w:t>
      </w:r>
      <w:r>
        <w:rPr>
          <w:rtl/>
          <w:lang w:bidi="ar-IQ"/>
        </w:rPr>
        <w:t>،</w:t>
      </w:r>
      <w:r w:rsidRPr="005C32C3">
        <w:rPr>
          <w:rtl/>
        </w:rPr>
        <w:t xml:space="preserve"> والثاني من أصحاب الصادق </w:t>
      </w:r>
      <w:r w:rsidRPr="004A7232">
        <w:rPr>
          <w:rStyle w:val="libAlaemChar"/>
          <w:rtl/>
        </w:rPr>
        <w:t>عليه‌السلام</w:t>
      </w:r>
      <w:r w:rsidRPr="005C32C3">
        <w:rPr>
          <w:rtl/>
        </w:rPr>
        <w:t>. رجال الشيخ</w:t>
      </w:r>
      <w:r>
        <w:rPr>
          <w:rtl/>
          <w:lang w:bidi="ar-IQ"/>
        </w:rPr>
        <w:t>:</w:t>
      </w:r>
      <w:r w:rsidRPr="005C32C3">
        <w:rPr>
          <w:rtl/>
        </w:rPr>
        <w:t xml:space="preserve"> 118 / 49</w:t>
      </w:r>
      <w:r>
        <w:rPr>
          <w:rtl/>
          <w:lang w:bidi="ar-IQ"/>
        </w:rPr>
        <w:t>،</w:t>
      </w:r>
      <w:r w:rsidRPr="005C32C3">
        <w:rPr>
          <w:rtl/>
        </w:rPr>
        <w:t xml:space="preserve"> 173 / 144 واحتمل في معجم رجال الحديث 6</w:t>
      </w:r>
      <w:r>
        <w:rPr>
          <w:rtl/>
          <w:lang w:bidi="ar-IQ"/>
        </w:rPr>
        <w:t>:</w:t>
      </w:r>
      <w:r w:rsidRPr="005C32C3">
        <w:rPr>
          <w:rFonts w:hint="cs"/>
          <w:rtl/>
        </w:rPr>
        <w:t xml:space="preserve"> </w:t>
      </w:r>
      <w:r w:rsidRPr="005C32C3">
        <w:rPr>
          <w:rtl/>
        </w:rPr>
        <w:t>244 الاتحاد بينهما</w:t>
      </w:r>
      <w:r>
        <w:rPr>
          <w:rtl/>
          <w:lang w:bidi="ar-IQ"/>
        </w:rPr>
        <w:t>،</w:t>
      </w:r>
      <w:r w:rsidRPr="005C32C3">
        <w:rPr>
          <w:rtl/>
        </w:rPr>
        <w:t xml:space="preserve"> فراجع.</w:t>
      </w:r>
    </w:p>
    <w:p w:rsidR="004A7232" w:rsidRDefault="004A7232" w:rsidP="004A7232">
      <w:pPr>
        <w:pStyle w:val="libFootnote0"/>
        <w:rPr>
          <w:rtl/>
        </w:rPr>
      </w:pPr>
      <w:r w:rsidRPr="00045F63">
        <w:rPr>
          <w:rtl/>
        </w:rPr>
        <w:t xml:space="preserve">(7) الظاهر كونه من أصحاب الإمام العسكري </w:t>
      </w:r>
      <w:r w:rsidRPr="004A7232">
        <w:rPr>
          <w:rStyle w:val="libAlaemChar"/>
          <w:rtl/>
        </w:rPr>
        <w:t>عليه‌السلام</w:t>
      </w:r>
      <w:r>
        <w:rPr>
          <w:rtl/>
        </w:rPr>
        <w:t>،</w:t>
      </w:r>
      <w:r w:rsidRPr="00045F63">
        <w:rPr>
          <w:rtl/>
        </w:rPr>
        <w:t xml:space="preserve"> روى عنه في الفقيه ولم يذكر طريقه إليه في المشيخة مما عد ذلك من المرسل</w:t>
      </w:r>
      <w:r>
        <w:rPr>
          <w:rtl/>
        </w:rPr>
        <w:t>،</w:t>
      </w:r>
      <w:r w:rsidRPr="00045F63">
        <w:rPr>
          <w:rtl/>
        </w:rPr>
        <w:t xml:space="preserve"> وليس المراد منه حمزة بن محمّد العلوي</w:t>
      </w:r>
      <w:r>
        <w:rPr>
          <w:rtl/>
        </w:rPr>
        <w:t>،</w:t>
      </w:r>
      <w:r w:rsidRPr="00045F63">
        <w:rPr>
          <w:rtl/>
        </w:rPr>
        <w:t xml:space="preserve"> فهذا من</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ابن الحجاج</w:t>
      </w:r>
      <w:r>
        <w:rPr>
          <w:rtl/>
        </w:rPr>
        <w:t>،</w:t>
      </w:r>
      <w:r w:rsidRPr="00045F63">
        <w:rPr>
          <w:rtl/>
        </w:rPr>
        <w:t xml:space="preserve"> زكريا بن عبد الله المؤمن </w:t>
      </w:r>
      <w:r w:rsidRPr="004A7232">
        <w:rPr>
          <w:rStyle w:val="libFootnotenumChar"/>
          <w:rtl/>
        </w:rPr>
        <w:t>(1)</w:t>
      </w:r>
      <w:r>
        <w:rPr>
          <w:rtl/>
        </w:rPr>
        <w:t>،</w:t>
      </w:r>
      <w:r w:rsidRPr="00045F63">
        <w:rPr>
          <w:rtl/>
        </w:rPr>
        <w:t xml:space="preserve"> زياد بن المنذر</w:t>
      </w:r>
      <w:r>
        <w:rPr>
          <w:rtl/>
        </w:rPr>
        <w:t>،</w:t>
      </w:r>
      <w:r w:rsidRPr="00045F63">
        <w:rPr>
          <w:rtl/>
        </w:rPr>
        <w:t xml:space="preserve"> سدير الصيرفي</w:t>
      </w:r>
      <w:r>
        <w:rPr>
          <w:rtl/>
        </w:rPr>
        <w:t>،</w:t>
      </w:r>
      <w:r w:rsidRPr="00045F63">
        <w:rPr>
          <w:rtl/>
        </w:rPr>
        <w:t xml:space="preserve"> السري </w:t>
      </w:r>
      <w:r w:rsidRPr="004A7232">
        <w:rPr>
          <w:rStyle w:val="libFootnotenumChar"/>
          <w:rtl/>
        </w:rPr>
        <w:t>(2)</w:t>
      </w:r>
      <w:r>
        <w:rPr>
          <w:rtl/>
        </w:rPr>
        <w:t>،</w:t>
      </w:r>
      <w:r w:rsidRPr="00045F63">
        <w:rPr>
          <w:rtl/>
        </w:rPr>
        <w:t xml:space="preserve"> سعد بن إسماعيل</w:t>
      </w:r>
      <w:r>
        <w:rPr>
          <w:rtl/>
        </w:rPr>
        <w:t>،</w:t>
      </w:r>
      <w:r w:rsidRPr="00045F63">
        <w:rPr>
          <w:rtl/>
        </w:rPr>
        <w:t xml:space="preserve"> سعد بن الحسن</w:t>
      </w:r>
      <w:r>
        <w:rPr>
          <w:rtl/>
        </w:rPr>
        <w:t>،</w:t>
      </w:r>
      <w:r w:rsidRPr="00045F63">
        <w:rPr>
          <w:rtl/>
        </w:rPr>
        <w:t xml:space="preserve"> سعد بن سعد</w:t>
      </w:r>
      <w:r>
        <w:rPr>
          <w:rtl/>
        </w:rPr>
        <w:t>،</w:t>
      </w:r>
      <w:r w:rsidRPr="00045F63">
        <w:rPr>
          <w:rtl/>
        </w:rPr>
        <w:t xml:space="preserve"> سعيد بن المسيب</w:t>
      </w:r>
      <w:r>
        <w:rPr>
          <w:rtl/>
        </w:rPr>
        <w:t>،</w:t>
      </w:r>
      <w:r w:rsidRPr="00045F63">
        <w:rPr>
          <w:rtl/>
        </w:rPr>
        <w:t xml:space="preserve"> سلمة بن تمام</w:t>
      </w:r>
      <w:r>
        <w:rPr>
          <w:rtl/>
        </w:rPr>
        <w:t>،</w:t>
      </w:r>
      <w:r w:rsidRPr="00045F63">
        <w:rPr>
          <w:rtl/>
        </w:rPr>
        <w:t xml:space="preserve"> سليم الفراء</w:t>
      </w:r>
      <w:r>
        <w:rPr>
          <w:rtl/>
        </w:rPr>
        <w:t>،</w:t>
      </w:r>
      <w:r w:rsidRPr="00045F63">
        <w:rPr>
          <w:rtl/>
        </w:rPr>
        <w:t xml:space="preserve"> سليم بن قيس</w:t>
      </w:r>
      <w:r>
        <w:rPr>
          <w:rtl/>
        </w:rPr>
        <w:t>،</w:t>
      </w:r>
      <w:r w:rsidRPr="00045F63">
        <w:rPr>
          <w:rtl/>
        </w:rPr>
        <w:t xml:space="preserve"> سهل ابن زياد</w:t>
      </w:r>
      <w:r>
        <w:rPr>
          <w:rtl/>
        </w:rPr>
        <w:t>،</w:t>
      </w:r>
      <w:r w:rsidRPr="00045F63">
        <w:rPr>
          <w:rtl/>
        </w:rPr>
        <w:t xml:space="preserve"> شريف بن سابق التفليسي</w:t>
      </w:r>
      <w:r>
        <w:rPr>
          <w:rtl/>
        </w:rPr>
        <w:t>،</w:t>
      </w:r>
      <w:r w:rsidRPr="00045F63">
        <w:rPr>
          <w:rtl/>
        </w:rPr>
        <w:t xml:space="preserve"> شعيب بن يعقوب</w:t>
      </w:r>
      <w:r>
        <w:rPr>
          <w:rtl/>
        </w:rPr>
        <w:t>،</w:t>
      </w:r>
      <w:r w:rsidRPr="00045F63">
        <w:rPr>
          <w:rtl/>
        </w:rPr>
        <w:t xml:space="preserve"> صالح ابن ميثم</w:t>
      </w:r>
      <w:r>
        <w:rPr>
          <w:rtl/>
        </w:rPr>
        <w:t>،</w:t>
      </w:r>
      <w:r w:rsidRPr="00045F63">
        <w:rPr>
          <w:rtl/>
        </w:rPr>
        <w:t xml:space="preserve"> صباح المزني </w:t>
      </w:r>
      <w:r w:rsidRPr="004A7232">
        <w:rPr>
          <w:rStyle w:val="libFootnotenumChar"/>
          <w:rtl/>
        </w:rPr>
        <w:t>(3)</w:t>
      </w:r>
      <w:r>
        <w:rPr>
          <w:rtl/>
        </w:rPr>
        <w:t>،</w:t>
      </w:r>
      <w:r w:rsidRPr="00045F63">
        <w:rPr>
          <w:rtl/>
        </w:rPr>
        <w:t xml:space="preserve"> ضريح الكناسي </w:t>
      </w:r>
      <w:r w:rsidRPr="004A7232">
        <w:rPr>
          <w:rStyle w:val="libFootnotenumChar"/>
          <w:rtl/>
        </w:rPr>
        <w:t>(4)</w:t>
      </w:r>
      <w:r>
        <w:rPr>
          <w:rtl/>
        </w:rPr>
        <w:t>،</w:t>
      </w:r>
      <w:r w:rsidRPr="00045F63">
        <w:rPr>
          <w:rtl/>
        </w:rPr>
        <w:t xml:space="preserve"> الطالقاني شيخ</w:t>
      </w:r>
    </w:p>
    <w:p w:rsidR="004A7232" w:rsidRPr="00045F63" w:rsidRDefault="004A7232" w:rsidP="004A7232">
      <w:pPr>
        <w:pStyle w:val="libLine"/>
        <w:rPr>
          <w:rtl/>
        </w:rPr>
      </w:pPr>
      <w:r w:rsidRPr="00045F63">
        <w:rPr>
          <w:rtl/>
        </w:rPr>
        <w:t>__________________</w:t>
      </w:r>
    </w:p>
    <w:p w:rsidR="004A7232" w:rsidRDefault="004A7232" w:rsidP="004A7232">
      <w:pPr>
        <w:pStyle w:val="libFootnote0"/>
        <w:rPr>
          <w:rtl/>
        </w:rPr>
      </w:pPr>
      <w:r w:rsidRPr="00045F63">
        <w:rPr>
          <w:rtl/>
        </w:rPr>
        <w:t>أشياخه وقد روى عنه في غير الفقيه</w:t>
      </w:r>
      <w:r>
        <w:rPr>
          <w:rtl/>
        </w:rPr>
        <w:t>،</w:t>
      </w:r>
      <w:r w:rsidRPr="00045F63">
        <w:rPr>
          <w:rtl/>
        </w:rPr>
        <w:t xml:space="preserve"> وقد تقدم في القوائم المعدة لبيان مشايخه في هذه الفائدة</w:t>
      </w:r>
      <w:r>
        <w:rPr>
          <w:rtl/>
        </w:rPr>
        <w:t>،</w:t>
      </w:r>
      <w:r w:rsidRPr="00045F63">
        <w:rPr>
          <w:rtl/>
        </w:rPr>
        <w:t xml:space="preserve"> تسلسل [74] برمز </w:t>
      </w:r>
      <w:r>
        <w:rPr>
          <w:rtl/>
        </w:rPr>
        <w:t>(</w:t>
      </w:r>
      <w:r w:rsidRPr="00045F63">
        <w:rPr>
          <w:rtl/>
        </w:rPr>
        <w:t>عد</w:t>
      </w:r>
      <w:r>
        <w:rPr>
          <w:rtl/>
        </w:rPr>
        <w:t>)</w:t>
      </w:r>
    </w:p>
    <w:p w:rsidR="004A7232" w:rsidRPr="005C32C3" w:rsidRDefault="004A7232" w:rsidP="004A7232">
      <w:pPr>
        <w:pStyle w:val="libFootnote0"/>
        <w:rPr>
          <w:rtl/>
        </w:rPr>
      </w:pPr>
      <w:r w:rsidRPr="005C32C3">
        <w:rPr>
          <w:rtl/>
        </w:rPr>
        <w:t>(1) كذا في الأصل والمصدر</w:t>
      </w:r>
      <w:r>
        <w:rPr>
          <w:rtl/>
          <w:lang w:bidi="ar-IQ"/>
        </w:rPr>
        <w:t>،</w:t>
      </w:r>
      <w:r w:rsidRPr="005C32C3">
        <w:rPr>
          <w:rtl/>
        </w:rPr>
        <w:t xml:space="preserve"> والصحيح هو</w:t>
      </w:r>
      <w:r>
        <w:rPr>
          <w:rtl/>
          <w:lang w:bidi="ar-IQ"/>
        </w:rPr>
        <w:t>:</w:t>
      </w:r>
      <w:r w:rsidRPr="005C32C3">
        <w:rPr>
          <w:rtl/>
        </w:rPr>
        <w:t xml:space="preserve"> زكريا بن محمّد بن أبو عبد الله المؤمن كما في النجاشي</w:t>
      </w:r>
      <w:r>
        <w:rPr>
          <w:rtl/>
          <w:lang w:bidi="ar-IQ"/>
        </w:rPr>
        <w:t>:</w:t>
      </w:r>
      <w:r w:rsidRPr="005C32C3">
        <w:rPr>
          <w:rFonts w:hint="cs"/>
          <w:rtl/>
        </w:rPr>
        <w:t xml:space="preserve"> </w:t>
      </w:r>
      <w:r w:rsidRPr="005C32C3">
        <w:rPr>
          <w:rtl/>
        </w:rPr>
        <w:t>172 / 453</w:t>
      </w:r>
      <w:r>
        <w:rPr>
          <w:rtl/>
          <w:lang w:bidi="ar-IQ"/>
        </w:rPr>
        <w:t>،</w:t>
      </w:r>
      <w:r w:rsidRPr="005C32C3">
        <w:rPr>
          <w:rtl/>
        </w:rPr>
        <w:t xml:space="preserve"> ورجال الشيخ في ترجمة أحمد بن الحسين بن مقلس</w:t>
      </w:r>
      <w:r>
        <w:rPr>
          <w:rtl/>
          <w:lang w:bidi="ar-IQ"/>
        </w:rPr>
        <w:t>:</w:t>
      </w:r>
      <w:r w:rsidRPr="005C32C3">
        <w:rPr>
          <w:rtl/>
        </w:rPr>
        <w:t xml:space="preserve"> 441 / 26</w:t>
      </w:r>
      <w:r>
        <w:rPr>
          <w:rtl/>
          <w:lang w:bidi="ar-IQ"/>
        </w:rPr>
        <w:t>،</w:t>
      </w:r>
      <w:r w:rsidRPr="005C32C3">
        <w:rPr>
          <w:rtl/>
        </w:rPr>
        <w:t xml:space="preserve"> ورجال العلاّمة</w:t>
      </w:r>
      <w:r>
        <w:rPr>
          <w:rtl/>
          <w:lang w:bidi="ar-IQ"/>
        </w:rPr>
        <w:t>:</w:t>
      </w:r>
      <w:r w:rsidRPr="005C32C3">
        <w:rPr>
          <w:rtl/>
        </w:rPr>
        <w:t xml:space="preserve"> 224 / 1</w:t>
      </w:r>
      <w:r>
        <w:rPr>
          <w:rtl/>
          <w:lang w:bidi="ar-IQ"/>
        </w:rPr>
        <w:t>،</w:t>
      </w:r>
      <w:r w:rsidRPr="005C32C3">
        <w:rPr>
          <w:rtl/>
        </w:rPr>
        <w:t xml:space="preserve"> وابن داود</w:t>
      </w:r>
      <w:r>
        <w:rPr>
          <w:rtl/>
          <w:lang w:bidi="ar-IQ"/>
        </w:rPr>
        <w:t>:</w:t>
      </w:r>
      <w:r w:rsidRPr="005C32C3">
        <w:rPr>
          <w:rtl/>
        </w:rPr>
        <w:t xml:space="preserve"> 246 / 189</w:t>
      </w:r>
      <w:r>
        <w:rPr>
          <w:rtl/>
          <w:lang w:bidi="ar-IQ"/>
        </w:rPr>
        <w:t>،</w:t>
      </w:r>
      <w:r w:rsidRPr="005C32C3">
        <w:rPr>
          <w:rtl/>
        </w:rPr>
        <w:t xml:space="preserve"> روى عنه الصدوق « </w:t>
      </w:r>
      <w:r w:rsidRPr="004A7232">
        <w:rPr>
          <w:rStyle w:val="libAlaemChar"/>
          <w:rtl/>
        </w:rPr>
        <w:t>قدس‌سره</w:t>
      </w:r>
      <w:r w:rsidRPr="005C32C3">
        <w:rPr>
          <w:rtl/>
        </w:rPr>
        <w:t xml:space="preserve"> » في الفقيه 4</w:t>
      </w:r>
      <w:r>
        <w:rPr>
          <w:rtl/>
          <w:lang w:bidi="ar-IQ"/>
        </w:rPr>
        <w:t>:</w:t>
      </w:r>
      <w:r w:rsidRPr="005C32C3">
        <w:rPr>
          <w:rtl/>
        </w:rPr>
        <w:t xml:space="preserve"> 133 / 461 ولم يبين طريقه إليه في المشيخة مما عد ذلك من المرسل.</w:t>
      </w:r>
    </w:p>
    <w:p w:rsidR="004A7232" w:rsidRPr="00045F63" w:rsidRDefault="004A7232" w:rsidP="004A7232">
      <w:pPr>
        <w:pStyle w:val="libFootnote0"/>
        <w:rPr>
          <w:rtl/>
        </w:rPr>
      </w:pPr>
      <w:r w:rsidRPr="00045F63">
        <w:rPr>
          <w:rtl/>
        </w:rPr>
        <w:t xml:space="preserve">(2) روى الصدوق « </w:t>
      </w:r>
      <w:r w:rsidRPr="004A7232">
        <w:rPr>
          <w:rStyle w:val="libAlaemChar"/>
          <w:rtl/>
        </w:rPr>
        <w:t>قدس‌سره</w:t>
      </w:r>
      <w:r w:rsidRPr="00045F63">
        <w:rPr>
          <w:rtl/>
        </w:rPr>
        <w:t xml:space="preserve"> » في الفقيه 1</w:t>
      </w:r>
      <w:r>
        <w:rPr>
          <w:rtl/>
        </w:rPr>
        <w:t>:</w:t>
      </w:r>
      <w:r w:rsidRPr="00045F63">
        <w:rPr>
          <w:rtl/>
        </w:rPr>
        <w:t xml:space="preserve"> 273 / 1251 جواب السري عن الإمام الهادي </w:t>
      </w:r>
      <w:r w:rsidRPr="004A7232">
        <w:rPr>
          <w:rStyle w:val="libAlaemChar"/>
          <w:rtl/>
        </w:rPr>
        <w:t>عليه‌السلام</w:t>
      </w:r>
      <w:r>
        <w:rPr>
          <w:rtl/>
        </w:rPr>
        <w:t>،</w:t>
      </w:r>
      <w:r w:rsidRPr="00045F63">
        <w:rPr>
          <w:rtl/>
        </w:rPr>
        <w:t xml:space="preserve"> ولم يذكر طريقه إليه في المشيخة مما عدّ ذلك من المرسل.</w:t>
      </w:r>
    </w:p>
    <w:p w:rsidR="004A7232" w:rsidRPr="00045F63" w:rsidRDefault="004A7232" w:rsidP="004A7232">
      <w:pPr>
        <w:pStyle w:val="libNormal"/>
        <w:rPr>
          <w:rtl/>
          <w:lang w:bidi="fa-IR"/>
        </w:rPr>
      </w:pPr>
      <w:r w:rsidRPr="004A7232">
        <w:rPr>
          <w:rStyle w:val="libFootnoteChar"/>
          <w:rtl/>
        </w:rPr>
        <w:t>والظاهر ان المراد منه هو السري بن سلامة المذكور في رجال الشيخ</w:t>
      </w:r>
      <w:r w:rsidRPr="004A7232">
        <w:rPr>
          <w:rStyle w:val="libFootnoteChar"/>
          <w:rtl/>
          <w:lang w:bidi="ar-IQ"/>
        </w:rPr>
        <w:t>:</w:t>
      </w:r>
      <w:r w:rsidRPr="004A7232">
        <w:rPr>
          <w:rStyle w:val="libFootnoteChar"/>
          <w:rtl/>
        </w:rPr>
        <w:t xml:space="preserve"> 416 / 5 من أصحاب الهادي </w:t>
      </w:r>
      <w:r w:rsidRPr="004A7232">
        <w:rPr>
          <w:rStyle w:val="libAlaemChar"/>
          <w:rtl/>
        </w:rPr>
        <w:t>عليه‌السلام</w:t>
      </w:r>
      <w:r w:rsidRPr="004A7232">
        <w:rPr>
          <w:rStyle w:val="libFootnoteChar"/>
          <w:rtl/>
        </w:rPr>
        <w:t>.</w:t>
      </w:r>
    </w:p>
    <w:p w:rsidR="004A7232" w:rsidRPr="00045F63" w:rsidRDefault="004A7232" w:rsidP="004A7232">
      <w:pPr>
        <w:pStyle w:val="libFootnote0"/>
        <w:rPr>
          <w:rtl/>
        </w:rPr>
      </w:pPr>
      <w:r w:rsidRPr="00045F63">
        <w:rPr>
          <w:rtl/>
        </w:rPr>
        <w:t>(3) هو صباح بن يحيى أبو محمّد المزني</w:t>
      </w:r>
      <w:r>
        <w:rPr>
          <w:rtl/>
        </w:rPr>
        <w:t>،</w:t>
      </w:r>
      <w:r w:rsidRPr="00045F63">
        <w:rPr>
          <w:rtl/>
        </w:rPr>
        <w:t xml:space="preserve"> كوفي</w:t>
      </w:r>
      <w:r>
        <w:rPr>
          <w:rtl/>
        </w:rPr>
        <w:t>،</w:t>
      </w:r>
      <w:r w:rsidRPr="00045F63">
        <w:rPr>
          <w:rtl/>
        </w:rPr>
        <w:t xml:space="preserve"> ثقة كما في رجال النجاشي</w:t>
      </w:r>
      <w:r>
        <w:rPr>
          <w:rtl/>
        </w:rPr>
        <w:t>:</w:t>
      </w:r>
      <w:r w:rsidRPr="00045F63">
        <w:rPr>
          <w:rtl/>
        </w:rPr>
        <w:t xml:space="preserve"> 201 / 537</w:t>
      </w:r>
      <w:r>
        <w:rPr>
          <w:rtl/>
        </w:rPr>
        <w:t>،</w:t>
      </w:r>
      <w:r w:rsidRPr="00045F63">
        <w:rPr>
          <w:rtl/>
        </w:rPr>
        <w:t xml:space="preserve"> روى مرسلا في الفقيه لرفعه الحديث الى أمير المؤمنين </w:t>
      </w:r>
      <w:r w:rsidRPr="004A7232">
        <w:rPr>
          <w:rStyle w:val="libAlaemChar"/>
          <w:rtl/>
        </w:rPr>
        <w:t>عليه‌السلام</w:t>
      </w:r>
      <w:r w:rsidRPr="00045F63">
        <w:rPr>
          <w:rtl/>
        </w:rPr>
        <w:t xml:space="preserve"> 3</w:t>
      </w:r>
      <w:r>
        <w:rPr>
          <w:rtl/>
        </w:rPr>
        <w:t>:</w:t>
      </w:r>
      <w:r w:rsidRPr="00045F63">
        <w:rPr>
          <w:rtl/>
        </w:rPr>
        <w:t xml:space="preserve"> 23 / 64 ولم يذكر الطريق إليه في مشيخة الفقيه.</w:t>
      </w:r>
    </w:p>
    <w:p w:rsidR="004A7232" w:rsidRPr="004A7232" w:rsidRDefault="004A7232" w:rsidP="004A7232">
      <w:pPr>
        <w:pStyle w:val="libNormal"/>
        <w:rPr>
          <w:rStyle w:val="libFootnoteChar"/>
          <w:rtl/>
        </w:rPr>
      </w:pPr>
      <w:r w:rsidRPr="004A7232">
        <w:rPr>
          <w:rStyle w:val="libFootnoteChar"/>
          <w:rtl/>
        </w:rPr>
        <w:t>أقول</w:t>
      </w:r>
      <w:r w:rsidRPr="004A7232">
        <w:rPr>
          <w:rStyle w:val="libFootnoteChar"/>
          <w:rtl/>
          <w:lang w:bidi="ar-IQ"/>
        </w:rPr>
        <w:t>:</w:t>
      </w:r>
      <w:r w:rsidRPr="004A7232">
        <w:rPr>
          <w:rStyle w:val="libFootnoteChar"/>
          <w:rtl/>
        </w:rPr>
        <w:t xml:space="preserve"> الرواية هي بشأن قضاء أمير المؤمنين </w:t>
      </w:r>
      <w:r w:rsidRPr="004A7232">
        <w:rPr>
          <w:rStyle w:val="libAlaemChar"/>
          <w:rtl/>
        </w:rPr>
        <w:t>عليه‌السلام</w:t>
      </w:r>
      <w:r w:rsidRPr="004A7232">
        <w:rPr>
          <w:rStyle w:val="libFootnoteChar"/>
          <w:rtl/>
        </w:rPr>
        <w:t xml:space="preserve"> في مسألة الارغفة المشهورة جدا على الرغم من إرسالها</w:t>
      </w:r>
      <w:r w:rsidRPr="004A7232">
        <w:rPr>
          <w:rStyle w:val="libFootnoteChar"/>
          <w:rtl/>
          <w:lang w:bidi="ar-IQ"/>
        </w:rPr>
        <w:t>،</w:t>
      </w:r>
      <w:r w:rsidRPr="004A7232">
        <w:rPr>
          <w:rStyle w:val="libFootnoteChar"/>
          <w:rtl/>
        </w:rPr>
        <w:t xml:space="preserve"> وفي الكافي 7</w:t>
      </w:r>
      <w:r w:rsidRPr="004A7232">
        <w:rPr>
          <w:rStyle w:val="libFootnoteChar"/>
          <w:rtl/>
          <w:lang w:bidi="ar-IQ"/>
        </w:rPr>
        <w:t>:</w:t>
      </w:r>
      <w:r w:rsidRPr="004A7232">
        <w:rPr>
          <w:rStyle w:val="libFootnoteChar"/>
          <w:rtl/>
        </w:rPr>
        <w:t xml:space="preserve"> 427 / 10</w:t>
      </w:r>
      <w:r w:rsidRPr="004A7232">
        <w:rPr>
          <w:rStyle w:val="libFootnoteChar"/>
          <w:rtl/>
          <w:lang w:bidi="ar-IQ"/>
        </w:rPr>
        <w:t>:</w:t>
      </w:r>
      <w:r w:rsidRPr="004A7232">
        <w:rPr>
          <w:rStyle w:val="libFootnoteChar"/>
          <w:rtl/>
        </w:rPr>
        <w:t xml:space="preserve"> عن محمّد بن يحيى</w:t>
      </w:r>
      <w:r w:rsidRPr="004A7232">
        <w:rPr>
          <w:rStyle w:val="libFootnoteChar"/>
          <w:rtl/>
          <w:lang w:bidi="ar-IQ"/>
        </w:rPr>
        <w:t>،</w:t>
      </w:r>
      <w:r w:rsidRPr="004A7232">
        <w:rPr>
          <w:rStyle w:val="libFootnoteChar"/>
          <w:rtl/>
        </w:rPr>
        <w:t xml:space="preserve"> عن أحمد بن محمّد وعلي بن إبراهيم</w:t>
      </w:r>
      <w:r w:rsidRPr="004A7232">
        <w:rPr>
          <w:rStyle w:val="libFootnoteChar"/>
          <w:rtl/>
          <w:lang w:bidi="ar-IQ"/>
        </w:rPr>
        <w:t>،</w:t>
      </w:r>
      <w:r w:rsidRPr="004A7232">
        <w:rPr>
          <w:rStyle w:val="libFootnoteChar"/>
          <w:rtl/>
        </w:rPr>
        <w:t xml:space="preserve"> عن أبيه جميعا</w:t>
      </w:r>
      <w:r w:rsidRPr="004A7232">
        <w:rPr>
          <w:rStyle w:val="libFootnoteChar"/>
          <w:rtl/>
          <w:lang w:bidi="ar-IQ"/>
        </w:rPr>
        <w:t>،</w:t>
      </w:r>
      <w:r w:rsidRPr="004A7232">
        <w:rPr>
          <w:rStyle w:val="libFootnoteChar"/>
          <w:rtl/>
        </w:rPr>
        <w:t xml:space="preserve"> عن ابن محبوب</w:t>
      </w:r>
      <w:r w:rsidRPr="004A7232">
        <w:rPr>
          <w:rStyle w:val="libFootnoteChar"/>
          <w:rtl/>
          <w:lang w:bidi="ar-IQ"/>
        </w:rPr>
        <w:t>،</w:t>
      </w:r>
      <w:r w:rsidRPr="004A7232">
        <w:rPr>
          <w:rStyle w:val="libFootnoteChar"/>
          <w:rtl/>
        </w:rPr>
        <w:t xml:space="preserve"> عن عبد الرحمن بن الحجاج</w:t>
      </w:r>
      <w:r w:rsidRPr="004A7232">
        <w:rPr>
          <w:rStyle w:val="libFootnoteChar"/>
          <w:rtl/>
          <w:lang w:bidi="ar-IQ"/>
        </w:rPr>
        <w:t>،</w:t>
      </w:r>
      <w:r w:rsidRPr="004A7232">
        <w:rPr>
          <w:rStyle w:val="libFootnoteChar"/>
          <w:rtl/>
        </w:rPr>
        <w:t xml:space="preserve"> قال</w:t>
      </w:r>
      <w:r w:rsidRPr="004A7232">
        <w:rPr>
          <w:rStyle w:val="libFootnoteChar"/>
          <w:rtl/>
          <w:lang w:bidi="ar-IQ"/>
        </w:rPr>
        <w:t>:</w:t>
      </w:r>
      <w:r w:rsidRPr="004A7232">
        <w:rPr>
          <w:rStyle w:val="libFootnoteChar"/>
          <w:rFonts w:hint="cs"/>
          <w:rtl/>
        </w:rPr>
        <w:t xml:space="preserve"> </w:t>
      </w:r>
      <w:r w:rsidRPr="004A7232">
        <w:rPr>
          <w:rStyle w:val="libFootnoteChar"/>
          <w:rtl/>
        </w:rPr>
        <w:t>سمعت ابن أبي ليلى يحدث أصحابه</w:t>
      </w:r>
      <w:r w:rsidRPr="004A7232">
        <w:rPr>
          <w:rStyle w:val="libFootnoteChar"/>
          <w:rtl/>
          <w:lang w:bidi="ar-IQ"/>
        </w:rPr>
        <w:t>،</w:t>
      </w:r>
      <w:r w:rsidRPr="004A7232">
        <w:rPr>
          <w:rStyle w:val="libFootnoteChar"/>
          <w:rtl/>
        </w:rPr>
        <w:t xml:space="preserve"> فقال</w:t>
      </w:r>
      <w:r w:rsidRPr="004A7232">
        <w:rPr>
          <w:rStyle w:val="libFootnoteChar"/>
          <w:rtl/>
          <w:lang w:bidi="ar-IQ"/>
        </w:rPr>
        <w:t>:</w:t>
      </w:r>
      <w:r w:rsidRPr="004A7232">
        <w:rPr>
          <w:rStyle w:val="libFootnoteChar"/>
          <w:rtl/>
        </w:rPr>
        <w:t xml:space="preserve"> قضى أمير المؤمنين </w:t>
      </w:r>
      <w:r w:rsidRPr="004A7232">
        <w:rPr>
          <w:rStyle w:val="libAlaemChar"/>
          <w:rtl/>
        </w:rPr>
        <w:t>عليه‌السلام</w:t>
      </w:r>
      <w:r w:rsidRPr="004A7232">
        <w:rPr>
          <w:rStyle w:val="libFootnoteChar"/>
          <w:rtl/>
        </w:rPr>
        <w:t xml:space="preserve"> في رجلين اصطحبا في سفر. الى آخره</w:t>
      </w:r>
      <w:r w:rsidRPr="004A7232">
        <w:rPr>
          <w:rStyle w:val="libFootnoteChar"/>
          <w:rtl/>
          <w:lang w:bidi="ar-IQ"/>
        </w:rPr>
        <w:t>،</w:t>
      </w:r>
      <w:r w:rsidRPr="004A7232">
        <w:rPr>
          <w:rStyle w:val="libFootnoteChar"/>
          <w:rtl/>
        </w:rPr>
        <w:t xml:space="preserve"> وروى ذلك الشيخ المفيد في الإرشاد</w:t>
      </w:r>
      <w:r w:rsidRPr="004A7232">
        <w:rPr>
          <w:rStyle w:val="libFootnoteChar"/>
          <w:rtl/>
          <w:lang w:bidi="ar-IQ"/>
        </w:rPr>
        <w:t>:</w:t>
      </w:r>
      <w:r w:rsidRPr="004A7232">
        <w:rPr>
          <w:rStyle w:val="libFootnoteChar"/>
          <w:rtl/>
        </w:rPr>
        <w:t xml:space="preserve"> 117</w:t>
      </w:r>
      <w:r w:rsidRPr="004A7232">
        <w:rPr>
          <w:rStyle w:val="libFootnoteChar"/>
          <w:rtl/>
          <w:lang w:bidi="ar-IQ"/>
        </w:rPr>
        <w:t>،</w:t>
      </w:r>
      <w:r w:rsidRPr="004A7232">
        <w:rPr>
          <w:rStyle w:val="libFootnoteChar"/>
          <w:rtl/>
        </w:rPr>
        <w:t xml:space="preserve"> كما وردت في التهذيب 6</w:t>
      </w:r>
      <w:r w:rsidRPr="004A7232">
        <w:rPr>
          <w:rStyle w:val="libFootnoteChar"/>
          <w:rtl/>
          <w:lang w:bidi="ar-IQ"/>
        </w:rPr>
        <w:t>:</w:t>
      </w:r>
      <w:r w:rsidRPr="004A7232">
        <w:rPr>
          <w:rStyle w:val="libFootnoteChar"/>
          <w:rtl/>
        </w:rPr>
        <w:t xml:space="preserve"> 290 / 805</w:t>
      </w:r>
      <w:r w:rsidRPr="004A7232">
        <w:rPr>
          <w:rStyle w:val="libFootnoteChar"/>
          <w:rtl/>
          <w:lang w:bidi="ar-IQ"/>
        </w:rPr>
        <w:t>،</w:t>
      </w:r>
      <w:r w:rsidRPr="004A7232">
        <w:rPr>
          <w:rStyle w:val="libFootnoteChar"/>
          <w:rtl/>
        </w:rPr>
        <w:t xml:space="preserve"> والوسائل 18</w:t>
      </w:r>
      <w:r w:rsidRPr="004A7232">
        <w:rPr>
          <w:rStyle w:val="libFootnoteChar"/>
          <w:rtl/>
          <w:lang w:bidi="ar-IQ"/>
        </w:rPr>
        <w:t>:</w:t>
      </w:r>
      <w:r w:rsidRPr="004A7232">
        <w:rPr>
          <w:rStyle w:val="libFootnoteChar"/>
          <w:rtl/>
        </w:rPr>
        <w:t xml:space="preserve"> 209 / 5.</w:t>
      </w:r>
    </w:p>
    <w:p w:rsidR="004A7232" w:rsidRPr="00AB3E73" w:rsidRDefault="004A7232" w:rsidP="004A7232">
      <w:pPr>
        <w:pStyle w:val="libFootnote0"/>
        <w:rPr>
          <w:rtl/>
        </w:rPr>
      </w:pPr>
      <w:r w:rsidRPr="00AB3E73">
        <w:rPr>
          <w:rtl/>
        </w:rPr>
        <w:t>(4) كذا في الأصل</w:t>
      </w:r>
      <w:r>
        <w:rPr>
          <w:rtl/>
          <w:lang w:bidi="ar-IQ"/>
        </w:rPr>
        <w:t>،</w:t>
      </w:r>
      <w:r w:rsidRPr="00AB3E73">
        <w:rPr>
          <w:rtl/>
        </w:rPr>
        <w:t xml:space="preserve"> وفي المصدر</w:t>
      </w:r>
      <w:r>
        <w:rPr>
          <w:rtl/>
          <w:lang w:bidi="ar-IQ"/>
        </w:rPr>
        <w:t>:</w:t>
      </w:r>
      <w:r w:rsidRPr="00AB3E73">
        <w:rPr>
          <w:rtl/>
        </w:rPr>
        <w:t xml:space="preserve"> ضريس مكان </w:t>
      </w:r>
      <w:r>
        <w:rPr>
          <w:rtl/>
        </w:rPr>
        <w:t>(</w:t>
      </w:r>
      <w:r w:rsidRPr="00AB3E73">
        <w:rPr>
          <w:rtl/>
        </w:rPr>
        <w:t>ضريح</w:t>
      </w:r>
      <w:r>
        <w:rPr>
          <w:rtl/>
        </w:rPr>
        <w:t>)</w:t>
      </w:r>
      <w:r w:rsidRPr="00AB3E73">
        <w:rPr>
          <w:rtl/>
        </w:rPr>
        <w:t xml:space="preserve"> وهو الصحيح الموافق لما في الفقيه 4</w:t>
      </w:r>
      <w:r>
        <w:rPr>
          <w:rtl/>
          <w:lang w:bidi="ar-IQ"/>
        </w:rPr>
        <w:t>:</w:t>
      </w:r>
      <w:r w:rsidRPr="00AB3E73">
        <w:rPr>
          <w:rtl/>
        </w:rPr>
        <w:t>52 / 185 وسائر كتب الرجال</w:t>
      </w:r>
      <w:r>
        <w:rPr>
          <w:rtl/>
          <w:lang w:bidi="ar-IQ"/>
        </w:rPr>
        <w:t>،</w:t>
      </w:r>
      <w:r w:rsidRPr="00AB3E73">
        <w:rPr>
          <w:rtl/>
        </w:rPr>
        <w:t xml:space="preserve"> ولم يذكر طريق إليه في مشيخة الفقيه مما عد ذلك من المرسل.</w:t>
      </w:r>
    </w:p>
    <w:p w:rsidR="004A7232" w:rsidRDefault="004A7232" w:rsidP="004A7232">
      <w:pPr>
        <w:pStyle w:val="libFootnote"/>
        <w:rPr>
          <w:rtl/>
        </w:rPr>
      </w:pPr>
      <w:r w:rsidRPr="00045F63">
        <w:rPr>
          <w:rtl/>
        </w:rPr>
        <w:t>أقول</w:t>
      </w:r>
      <w:r>
        <w:rPr>
          <w:rtl/>
          <w:lang w:bidi="ar-IQ"/>
        </w:rPr>
        <w:t>:</w:t>
      </w:r>
      <w:r w:rsidRPr="00045F63">
        <w:rPr>
          <w:rtl/>
        </w:rPr>
        <w:t xml:space="preserve"> من لقب بالكناسي واسمه ضريس اثنان من الرواة</w:t>
      </w:r>
      <w:r>
        <w:rPr>
          <w:rtl/>
          <w:lang w:bidi="ar-IQ"/>
        </w:rPr>
        <w:t>،</w:t>
      </w:r>
      <w:r w:rsidRPr="00045F63">
        <w:rPr>
          <w:rtl/>
        </w:rPr>
        <w:t xml:space="preserve"> أحدهما</w:t>
      </w:r>
      <w:r>
        <w:rPr>
          <w:rtl/>
          <w:lang w:bidi="ar-IQ"/>
        </w:rPr>
        <w:t>:</w:t>
      </w:r>
      <w:r w:rsidRPr="00045F63">
        <w:rPr>
          <w:rtl/>
        </w:rPr>
        <w:t xml:space="preserve"> ضريس بن </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الصدوق </w:t>
      </w:r>
      <w:r w:rsidRPr="004A7232">
        <w:rPr>
          <w:rStyle w:val="libFootnotenumChar"/>
          <w:rtl/>
        </w:rPr>
        <w:t>(1)</w:t>
      </w:r>
      <w:r>
        <w:rPr>
          <w:rtl/>
        </w:rPr>
        <w:t>،</w:t>
      </w:r>
      <w:r w:rsidRPr="00045F63">
        <w:rPr>
          <w:rtl/>
        </w:rPr>
        <w:t xml:space="preserve"> طريف بن سنان</w:t>
      </w:r>
      <w:r>
        <w:rPr>
          <w:rtl/>
        </w:rPr>
        <w:t>،</w:t>
      </w:r>
      <w:r w:rsidRPr="00045F63">
        <w:rPr>
          <w:rtl/>
        </w:rPr>
        <w:t xml:space="preserve"> طريف بن ناصح </w:t>
      </w:r>
      <w:r w:rsidRPr="004A7232">
        <w:rPr>
          <w:rStyle w:val="libFootnotenumChar"/>
          <w:rtl/>
        </w:rPr>
        <w:t>(2)</w:t>
      </w:r>
      <w:r>
        <w:rPr>
          <w:rtl/>
        </w:rPr>
        <w:t>،</w:t>
      </w:r>
      <w:r w:rsidRPr="00045F63">
        <w:rPr>
          <w:rtl/>
        </w:rPr>
        <w:t xml:space="preserve"> عباد بن كثير البصري</w:t>
      </w:r>
      <w:r>
        <w:rPr>
          <w:rtl/>
        </w:rPr>
        <w:t>،</w:t>
      </w:r>
      <w:r w:rsidRPr="00045F63">
        <w:rPr>
          <w:rtl/>
        </w:rPr>
        <w:t xml:space="preserve"> عباس بن بكّار</w:t>
      </w:r>
      <w:r>
        <w:rPr>
          <w:rtl/>
        </w:rPr>
        <w:t>،</w:t>
      </w:r>
      <w:r w:rsidRPr="00045F63">
        <w:rPr>
          <w:rtl/>
        </w:rPr>
        <w:t xml:space="preserve"> عبد الرحمن بن أبي هاشم</w:t>
      </w:r>
      <w:r>
        <w:rPr>
          <w:rtl/>
        </w:rPr>
        <w:t>،</w:t>
      </w:r>
      <w:r w:rsidRPr="00045F63">
        <w:rPr>
          <w:rtl/>
        </w:rPr>
        <w:t xml:space="preserve"> عبد الرحمن ابن أعين </w:t>
      </w:r>
      <w:r>
        <w:rPr>
          <w:rtl/>
        </w:rPr>
        <w:t>[</w:t>
      </w:r>
      <w:r w:rsidRPr="00045F63">
        <w:rPr>
          <w:rtl/>
        </w:rPr>
        <w:t>وعبد الرحمن</w:t>
      </w:r>
      <w:r>
        <w:rPr>
          <w:rtl/>
        </w:rPr>
        <w:t>]</w:t>
      </w:r>
      <w:r w:rsidRPr="00045F63">
        <w:rPr>
          <w:rtl/>
        </w:rPr>
        <w:t xml:space="preserve"> </w:t>
      </w:r>
      <w:r w:rsidRPr="004A7232">
        <w:rPr>
          <w:rStyle w:val="libFootnotenumChar"/>
          <w:rtl/>
        </w:rPr>
        <w:t>(3)</w:t>
      </w:r>
      <w:r w:rsidRPr="00045F63">
        <w:rPr>
          <w:rtl/>
        </w:rPr>
        <w:t xml:space="preserve"> بن سيابة</w:t>
      </w:r>
      <w:r>
        <w:rPr>
          <w:rtl/>
        </w:rPr>
        <w:t>،</w:t>
      </w:r>
      <w:r w:rsidRPr="00045F63">
        <w:rPr>
          <w:rtl/>
        </w:rPr>
        <w:t xml:space="preserve"> عبد السلام بن صالح الهروي </w:t>
      </w:r>
      <w:r>
        <w:rPr>
          <w:rtl/>
        </w:rPr>
        <w:t>[</w:t>
      </w:r>
      <w:r w:rsidRPr="00045F63">
        <w:rPr>
          <w:rtl/>
        </w:rPr>
        <w:t xml:space="preserve">وعبد الصمد </w:t>
      </w:r>
      <w:r>
        <w:rPr>
          <w:rtl/>
        </w:rPr>
        <w:t>(</w:t>
      </w:r>
      <w:r w:rsidRPr="00045F63">
        <w:rPr>
          <w:rtl/>
        </w:rPr>
        <w:t>على احتمال تقدم</w:t>
      </w:r>
      <w:r>
        <w:rPr>
          <w:rtl/>
        </w:rPr>
        <w:t>)]</w:t>
      </w:r>
      <w:r w:rsidRPr="00045F63">
        <w:rPr>
          <w:rtl/>
        </w:rPr>
        <w:t xml:space="preserve"> </w:t>
      </w:r>
      <w:r w:rsidRPr="004A7232">
        <w:rPr>
          <w:rStyle w:val="libFootnotenumChar"/>
          <w:rtl/>
        </w:rPr>
        <w:t>(4)</w:t>
      </w:r>
      <w:r>
        <w:rPr>
          <w:rtl/>
        </w:rPr>
        <w:t>،</w:t>
      </w:r>
      <w:r w:rsidRPr="00045F63">
        <w:rPr>
          <w:rtl/>
        </w:rPr>
        <w:t xml:space="preserve"> عبد الله بن العباس </w:t>
      </w:r>
      <w:r w:rsidRPr="004A7232">
        <w:rPr>
          <w:rStyle w:val="libFootnotenumChar"/>
          <w:rtl/>
        </w:rPr>
        <w:t>(5)</w:t>
      </w:r>
      <w:r>
        <w:rPr>
          <w:rtl/>
        </w:rPr>
        <w:t>،</w:t>
      </w:r>
      <w:r w:rsidRPr="00045F63">
        <w:rPr>
          <w:rtl/>
        </w:rPr>
        <w:t xml:space="preserve"> عبد الله بن عجلان السكوني</w:t>
      </w:r>
      <w:r>
        <w:rPr>
          <w:rtl/>
        </w:rPr>
        <w:t>،</w:t>
      </w:r>
      <w:r w:rsidRPr="00045F63">
        <w:rPr>
          <w:rtl/>
        </w:rPr>
        <w:t xml:space="preserve"> عبد الواحد بن المختار الأنصاري</w:t>
      </w:r>
      <w:r>
        <w:rPr>
          <w:rtl/>
        </w:rPr>
        <w:t>،</w:t>
      </w:r>
      <w:r w:rsidRPr="00045F63">
        <w:rPr>
          <w:rtl/>
        </w:rPr>
        <w:t xml:space="preserve"> عثمان بن عيسى</w:t>
      </w:r>
      <w:r>
        <w:rPr>
          <w:rtl/>
        </w:rPr>
        <w:t>،</w:t>
      </w:r>
      <w:r w:rsidRPr="00045F63">
        <w:rPr>
          <w:rtl/>
        </w:rPr>
        <w:t xml:space="preserve"> عقبة بن خالد</w:t>
      </w:r>
      <w:r>
        <w:rPr>
          <w:rtl/>
        </w:rPr>
        <w:t>،</w:t>
      </w:r>
      <w:r w:rsidRPr="00045F63">
        <w:rPr>
          <w:rtl/>
        </w:rPr>
        <w:t xml:space="preserve"> العلاء بن الفضل </w:t>
      </w:r>
      <w:r w:rsidRPr="004A7232">
        <w:rPr>
          <w:rStyle w:val="libFootnotenumChar"/>
          <w:rtl/>
        </w:rPr>
        <w:t>(6)</w:t>
      </w:r>
      <w:r>
        <w:rPr>
          <w:rtl/>
        </w:rPr>
        <w:t>،</w:t>
      </w:r>
      <w:r w:rsidRPr="00045F63">
        <w:rPr>
          <w:rtl/>
        </w:rPr>
        <w:t xml:space="preserve"> علي بن</w:t>
      </w:r>
    </w:p>
    <w:p w:rsidR="004A7232" w:rsidRPr="00045F63" w:rsidRDefault="004A7232" w:rsidP="004A7232">
      <w:pPr>
        <w:pStyle w:val="libLine"/>
        <w:rPr>
          <w:rtl/>
        </w:rPr>
      </w:pPr>
      <w:r w:rsidRPr="00045F63">
        <w:rPr>
          <w:rtl/>
        </w:rPr>
        <w:t>__________________</w:t>
      </w:r>
    </w:p>
    <w:p w:rsidR="004A7232" w:rsidRDefault="004A7232" w:rsidP="004A7232">
      <w:pPr>
        <w:pStyle w:val="libFootnote0"/>
        <w:rPr>
          <w:rtl/>
        </w:rPr>
      </w:pPr>
      <w:r w:rsidRPr="00AB3E73">
        <w:rPr>
          <w:rtl/>
        </w:rPr>
        <w:t>عبد الملك بن أعين الشيباني الكوفي أبو عمارة</w:t>
      </w:r>
      <w:r>
        <w:rPr>
          <w:rtl/>
          <w:lang w:bidi="ar-IQ"/>
        </w:rPr>
        <w:t>،</w:t>
      </w:r>
      <w:r w:rsidRPr="00AB3E73">
        <w:rPr>
          <w:rtl/>
        </w:rPr>
        <w:t xml:space="preserve"> من أصحاب الصادق </w:t>
      </w:r>
      <w:r w:rsidRPr="004A7232">
        <w:rPr>
          <w:rStyle w:val="libAlaemChar"/>
          <w:rtl/>
        </w:rPr>
        <w:t>عليه‌السلام</w:t>
      </w:r>
      <w:r w:rsidRPr="00AB3E73">
        <w:rPr>
          <w:rtl/>
        </w:rPr>
        <w:t xml:space="preserve"> في رجال الشيخ</w:t>
      </w:r>
      <w:r>
        <w:rPr>
          <w:rtl/>
          <w:lang w:bidi="ar-IQ"/>
        </w:rPr>
        <w:t>:</w:t>
      </w:r>
      <w:r w:rsidRPr="00AB3E73">
        <w:rPr>
          <w:rtl/>
        </w:rPr>
        <w:t xml:space="preserve"> 221 / 6</w:t>
      </w:r>
      <w:r>
        <w:rPr>
          <w:rtl/>
          <w:lang w:bidi="ar-IQ"/>
        </w:rPr>
        <w:t>،</w:t>
      </w:r>
      <w:r w:rsidRPr="00AB3E73">
        <w:rPr>
          <w:rtl/>
        </w:rPr>
        <w:t xml:space="preserve"> وسمي بالكناسي لان تجارته بالكناسة. رجال الكشي 2</w:t>
      </w:r>
      <w:r>
        <w:rPr>
          <w:rtl/>
          <w:lang w:bidi="ar-IQ"/>
        </w:rPr>
        <w:t>:</w:t>
      </w:r>
      <w:r w:rsidRPr="00AB3E73">
        <w:rPr>
          <w:rtl/>
        </w:rPr>
        <w:t xml:space="preserve"> 601 / 566</w:t>
      </w:r>
      <w:r>
        <w:rPr>
          <w:rtl/>
          <w:lang w:bidi="ar-IQ"/>
        </w:rPr>
        <w:t>،</w:t>
      </w:r>
      <w:r w:rsidRPr="00AB3E73">
        <w:rPr>
          <w:rtl/>
        </w:rPr>
        <w:t xml:space="preserve"> والأخر</w:t>
      </w:r>
      <w:r>
        <w:rPr>
          <w:rtl/>
          <w:lang w:bidi="ar-IQ"/>
        </w:rPr>
        <w:t>:</w:t>
      </w:r>
      <w:r w:rsidRPr="00AB3E73">
        <w:rPr>
          <w:rtl/>
        </w:rPr>
        <w:t xml:space="preserve"> ضريس بن عبد الواحد بن المختار الكناسي الكوفي. رجال الشيخ</w:t>
      </w:r>
      <w:r>
        <w:rPr>
          <w:rtl/>
          <w:lang w:bidi="ar-IQ"/>
        </w:rPr>
        <w:t>:</w:t>
      </w:r>
      <w:r w:rsidRPr="00AB3E73">
        <w:rPr>
          <w:rtl/>
        </w:rPr>
        <w:t xml:space="preserve"> 221 / 8</w:t>
      </w:r>
      <w:r>
        <w:rPr>
          <w:rtl/>
          <w:lang w:bidi="ar-IQ"/>
        </w:rPr>
        <w:t>،</w:t>
      </w:r>
      <w:r w:rsidRPr="00AB3E73">
        <w:rPr>
          <w:rtl/>
        </w:rPr>
        <w:t xml:space="preserve"> ولعل المراد منهما هو الأوّل لخيريته وفضله وثقته التي نص عليها الكشي في ترجمته.</w:t>
      </w:r>
    </w:p>
    <w:p w:rsidR="004A7232" w:rsidRPr="00045F63" w:rsidRDefault="004A7232" w:rsidP="004A7232">
      <w:pPr>
        <w:pStyle w:val="libFootnote0"/>
        <w:rPr>
          <w:rtl/>
        </w:rPr>
      </w:pPr>
      <w:r w:rsidRPr="00045F63">
        <w:rPr>
          <w:rtl/>
        </w:rPr>
        <w:t>(1) اسمه</w:t>
      </w:r>
      <w:r>
        <w:rPr>
          <w:rtl/>
        </w:rPr>
        <w:t>:</w:t>
      </w:r>
      <w:r w:rsidRPr="00045F63">
        <w:rPr>
          <w:rtl/>
        </w:rPr>
        <w:t xml:space="preserve"> محمّد بن إبراهيم بن إسحاق المكتب</w:t>
      </w:r>
      <w:r>
        <w:rPr>
          <w:rtl/>
        </w:rPr>
        <w:t>،</w:t>
      </w:r>
      <w:r w:rsidRPr="00045F63">
        <w:rPr>
          <w:rtl/>
        </w:rPr>
        <w:t xml:space="preserve"> أبو العباس الطالقاني</w:t>
      </w:r>
      <w:r>
        <w:rPr>
          <w:rtl/>
        </w:rPr>
        <w:t>،</w:t>
      </w:r>
      <w:r w:rsidRPr="00045F63">
        <w:rPr>
          <w:rtl/>
        </w:rPr>
        <w:t xml:space="preserve"> وقد تقدم ذكره في القوائم المعدة لبيان مشايخ الصدوق « </w:t>
      </w:r>
      <w:r w:rsidRPr="004A7232">
        <w:rPr>
          <w:rStyle w:val="libAlaemChar"/>
          <w:rtl/>
        </w:rPr>
        <w:t>قدس‌سره</w:t>
      </w:r>
      <w:r w:rsidRPr="00045F63">
        <w:rPr>
          <w:rtl/>
        </w:rPr>
        <w:t xml:space="preserve"> » في هذه الفائدة تسلسل [129] برمز </w:t>
      </w:r>
      <w:r>
        <w:rPr>
          <w:rtl/>
        </w:rPr>
        <w:t>(</w:t>
      </w:r>
      <w:r w:rsidRPr="00045F63">
        <w:rPr>
          <w:rtl/>
        </w:rPr>
        <w:t>قلط</w:t>
      </w:r>
      <w:r>
        <w:rPr>
          <w:rtl/>
        </w:rPr>
        <w:t>)</w:t>
      </w:r>
    </w:p>
    <w:p w:rsidR="004A7232" w:rsidRPr="00AB3E73" w:rsidRDefault="004A7232" w:rsidP="004A7232">
      <w:pPr>
        <w:pStyle w:val="libFootnote0"/>
        <w:rPr>
          <w:rtl/>
        </w:rPr>
      </w:pPr>
      <w:r w:rsidRPr="00AB3E73">
        <w:rPr>
          <w:rtl/>
        </w:rPr>
        <w:t>(2) طريف</w:t>
      </w:r>
      <w:r>
        <w:rPr>
          <w:rtl/>
          <w:lang w:bidi="ar-IQ"/>
        </w:rPr>
        <w:t>،</w:t>
      </w:r>
      <w:r w:rsidRPr="00AB3E73">
        <w:rPr>
          <w:rtl/>
        </w:rPr>
        <w:t xml:space="preserve"> بالطاء المهملة</w:t>
      </w:r>
      <w:r>
        <w:rPr>
          <w:rtl/>
          <w:lang w:bidi="ar-IQ"/>
        </w:rPr>
        <w:t>:</w:t>
      </w:r>
      <w:r w:rsidRPr="00AB3E73">
        <w:rPr>
          <w:rtl/>
        </w:rPr>
        <w:t xml:space="preserve"> كذا ورد في الأصل</w:t>
      </w:r>
      <w:r>
        <w:rPr>
          <w:rtl/>
          <w:lang w:bidi="ar-IQ"/>
        </w:rPr>
        <w:t>،</w:t>
      </w:r>
      <w:r w:rsidRPr="00AB3E73">
        <w:rPr>
          <w:rtl/>
        </w:rPr>
        <w:t xml:space="preserve"> والصحيح هو</w:t>
      </w:r>
      <w:r>
        <w:rPr>
          <w:rtl/>
          <w:lang w:bidi="ar-IQ"/>
        </w:rPr>
        <w:t>:</w:t>
      </w:r>
      <w:r w:rsidRPr="00AB3E73">
        <w:rPr>
          <w:rtl/>
        </w:rPr>
        <w:t xml:space="preserve"> ظريف</w:t>
      </w:r>
      <w:r>
        <w:rPr>
          <w:rtl/>
          <w:lang w:bidi="ar-IQ"/>
        </w:rPr>
        <w:t>،</w:t>
      </w:r>
      <w:r w:rsidRPr="00AB3E73">
        <w:rPr>
          <w:rtl/>
        </w:rPr>
        <w:t xml:space="preserve"> بالضاد المعجمة الموافق لما في المصدر وسائر كتب الرجال</w:t>
      </w:r>
      <w:r>
        <w:rPr>
          <w:rtl/>
          <w:lang w:bidi="ar-IQ"/>
        </w:rPr>
        <w:t>،</w:t>
      </w:r>
      <w:r w:rsidRPr="00AB3E73">
        <w:rPr>
          <w:rtl/>
        </w:rPr>
        <w:t xml:space="preserve"> روى عنه الصدوق « </w:t>
      </w:r>
      <w:r w:rsidRPr="004A7232">
        <w:rPr>
          <w:rStyle w:val="libAlaemChar"/>
          <w:rtl/>
        </w:rPr>
        <w:t>قدس‌سره</w:t>
      </w:r>
      <w:r w:rsidRPr="00AB3E73">
        <w:rPr>
          <w:rtl/>
        </w:rPr>
        <w:t xml:space="preserve"> » في الفقيه 4</w:t>
      </w:r>
      <w:r>
        <w:rPr>
          <w:rtl/>
          <w:lang w:bidi="ar-IQ"/>
        </w:rPr>
        <w:t>:</w:t>
      </w:r>
      <w:r w:rsidRPr="00AB3E73">
        <w:rPr>
          <w:rFonts w:hint="cs"/>
          <w:rtl/>
        </w:rPr>
        <w:t xml:space="preserve"> </w:t>
      </w:r>
      <w:r w:rsidRPr="00AB3E73">
        <w:rPr>
          <w:rtl/>
        </w:rPr>
        <w:t>124 / 1 ولم يبين طريقه إليه في المشيخة مما عد ذلك من المرسل.</w:t>
      </w:r>
    </w:p>
    <w:p w:rsidR="004A7232" w:rsidRPr="00AB3E73" w:rsidRDefault="004A7232" w:rsidP="004A7232">
      <w:pPr>
        <w:pStyle w:val="libFootnote0"/>
        <w:rPr>
          <w:rtl/>
        </w:rPr>
      </w:pPr>
      <w:r w:rsidRPr="00AB3E73">
        <w:rPr>
          <w:rtl/>
        </w:rPr>
        <w:t>(3) ما أثبتناه بين معقوفتين من المصدر</w:t>
      </w:r>
      <w:r>
        <w:rPr>
          <w:rtl/>
          <w:lang w:bidi="ar-IQ"/>
        </w:rPr>
        <w:t>،</w:t>
      </w:r>
      <w:r w:rsidRPr="00AB3E73">
        <w:rPr>
          <w:rtl/>
        </w:rPr>
        <w:t xml:space="preserve"> وهو الصحيح الموافق لسائر كتب الرجال والأسانيد</w:t>
      </w:r>
      <w:r>
        <w:rPr>
          <w:rtl/>
          <w:lang w:bidi="ar-IQ"/>
        </w:rPr>
        <w:t>،</w:t>
      </w:r>
      <w:r w:rsidRPr="00AB3E73">
        <w:rPr>
          <w:rtl/>
        </w:rPr>
        <w:t xml:space="preserve"> ولعله سقط سهوا من الناسخ إذ لا يخفى الفرق بينه وبين ابن أعين على المتضلع بهذا الفن كالمصنف « </w:t>
      </w:r>
      <w:r w:rsidRPr="004A7232">
        <w:rPr>
          <w:rStyle w:val="libAlaemChar"/>
          <w:rtl/>
        </w:rPr>
        <w:t>قدس‌سره</w:t>
      </w:r>
      <w:r w:rsidRPr="00AB3E73">
        <w:rPr>
          <w:rtl/>
        </w:rPr>
        <w:t xml:space="preserve"> » وقد روى في الفقيه عن الأوّل 2</w:t>
      </w:r>
      <w:r>
        <w:rPr>
          <w:rtl/>
          <w:lang w:bidi="ar-IQ"/>
        </w:rPr>
        <w:t>:</w:t>
      </w:r>
      <w:r w:rsidRPr="00AB3E73">
        <w:rPr>
          <w:rtl/>
        </w:rPr>
        <w:t xml:space="preserve"> 304 / 1510</w:t>
      </w:r>
      <w:r>
        <w:rPr>
          <w:rtl/>
          <w:lang w:bidi="ar-IQ"/>
        </w:rPr>
        <w:t>،</w:t>
      </w:r>
      <w:r w:rsidRPr="00AB3E73">
        <w:rPr>
          <w:rtl/>
        </w:rPr>
        <w:t xml:space="preserve"> وعن الثاني 3</w:t>
      </w:r>
      <w:r>
        <w:rPr>
          <w:rtl/>
          <w:lang w:bidi="ar-IQ"/>
        </w:rPr>
        <w:t>:</w:t>
      </w:r>
      <w:r w:rsidRPr="00AB3E73">
        <w:rPr>
          <w:rFonts w:hint="cs"/>
          <w:rtl/>
        </w:rPr>
        <w:t xml:space="preserve"> </w:t>
      </w:r>
      <w:r w:rsidRPr="00AB3E73">
        <w:rPr>
          <w:rtl/>
        </w:rPr>
        <w:t>206 / 945</w:t>
      </w:r>
      <w:r>
        <w:rPr>
          <w:rtl/>
          <w:lang w:bidi="ar-IQ"/>
        </w:rPr>
        <w:t>،</w:t>
      </w:r>
      <w:r w:rsidRPr="00AB3E73">
        <w:rPr>
          <w:rtl/>
        </w:rPr>
        <w:t xml:space="preserve"> 4</w:t>
      </w:r>
      <w:r>
        <w:rPr>
          <w:rtl/>
          <w:lang w:bidi="ar-IQ"/>
        </w:rPr>
        <w:t>:</w:t>
      </w:r>
      <w:r w:rsidRPr="00AB3E73">
        <w:rPr>
          <w:rtl/>
        </w:rPr>
        <w:t xml:space="preserve"> 112 / 382</w:t>
      </w:r>
      <w:r>
        <w:rPr>
          <w:rtl/>
          <w:lang w:bidi="ar-IQ"/>
        </w:rPr>
        <w:t>،</w:t>
      </w:r>
      <w:r w:rsidRPr="00AB3E73">
        <w:rPr>
          <w:rtl/>
        </w:rPr>
        <w:t xml:space="preserve"> ولم يذكر طريقا لأي منهما مما عدّ ذلك من المرسل.</w:t>
      </w:r>
    </w:p>
    <w:p w:rsidR="004A7232" w:rsidRPr="00045F63" w:rsidRDefault="004A7232" w:rsidP="004A7232">
      <w:pPr>
        <w:pStyle w:val="libFootnote0"/>
        <w:rPr>
          <w:rtl/>
        </w:rPr>
      </w:pPr>
      <w:r w:rsidRPr="00045F63">
        <w:rPr>
          <w:rtl/>
        </w:rPr>
        <w:t>(4) ما أثبتناه بين معقوفتين من المصدر</w:t>
      </w:r>
      <w:r>
        <w:rPr>
          <w:rtl/>
        </w:rPr>
        <w:t>،</w:t>
      </w:r>
      <w:r w:rsidRPr="00045F63">
        <w:rPr>
          <w:rtl/>
        </w:rPr>
        <w:t xml:space="preserve"> والمراد منه هو عبد الصمد بن محمّد الذي روى عنه في الفقيه 4</w:t>
      </w:r>
      <w:r>
        <w:rPr>
          <w:rtl/>
        </w:rPr>
        <w:t>:</w:t>
      </w:r>
      <w:r w:rsidRPr="00045F63">
        <w:rPr>
          <w:rtl/>
        </w:rPr>
        <w:t xml:space="preserve"> 146 / 1 ولم يبين طريقه اليه مما عدّ ذلك من المرسل</w:t>
      </w:r>
      <w:r>
        <w:rPr>
          <w:rtl/>
        </w:rPr>
        <w:t>،</w:t>
      </w:r>
      <w:r w:rsidRPr="00045F63">
        <w:rPr>
          <w:rtl/>
        </w:rPr>
        <w:t xml:space="preserve"> وليس ابن بشير لذكر طريقه إليه في المشيخة 4</w:t>
      </w:r>
      <w:r>
        <w:rPr>
          <w:rtl/>
        </w:rPr>
        <w:t>:</w:t>
      </w:r>
      <w:r w:rsidRPr="00045F63">
        <w:rPr>
          <w:rtl/>
        </w:rPr>
        <w:t xml:space="preserve"> 131</w:t>
      </w:r>
      <w:r>
        <w:rPr>
          <w:rtl/>
        </w:rPr>
        <w:t>،</w:t>
      </w:r>
      <w:r w:rsidRPr="00045F63">
        <w:rPr>
          <w:rtl/>
        </w:rPr>
        <w:t xml:space="preserve"> فلاحظ.</w:t>
      </w:r>
    </w:p>
    <w:p w:rsidR="004A7232" w:rsidRPr="00045F63" w:rsidRDefault="004A7232" w:rsidP="004A7232">
      <w:pPr>
        <w:pStyle w:val="libFootnote0"/>
        <w:rPr>
          <w:rtl/>
        </w:rPr>
      </w:pPr>
      <w:r w:rsidRPr="00045F63">
        <w:rPr>
          <w:rtl/>
        </w:rPr>
        <w:t>(5) هو عبد الله بن عباس بن عبد المطلب القرشي الهاشمي المتوفى سنة / 68 ه‍ كما في سائر كتب الرجال</w:t>
      </w:r>
      <w:r>
        <w:rPr>
          <w:rtl/>
        </w:rPr>
        <w:t>،</w:t>
      </w:r>
      <w:r w:rsidRPr="00045F63">
        <w:rPr>
          <w:rtl/>
        </w:rPr>
        <w:t xml:space="preserve"> روى عنه في الفقيه 4</w:t>
      </w:r>
      <w:r>
        <w:rPr>
          <w:rtl/>
        </w:rPr>
        <w:t>:</w:t>
      </w:r>
      <w:r w:rsidRPr="00045F63">
        <w:rPr>
          <w:rtl/>
        </w:rPr>
        <w:t xml:space="preserve"> 284 / 851 ولم يذكر طريقه إليه في المشيخة من ما عدّ ذلك من المرسل.</w:t>
      </w:r>
    </w:p>
    <w:p w:rsidR="004A7232" w:rsidRDefault="004A7232" w:rsidP="004A7232">
      <w:pPr>
        <w:pStyle w:val="libFootnote0"/>
        <w:rPr>
          <w:rtl/>
        </w:rPr>
      </w:pPr>
      <w:r w:rsidRPr="00AB3E73">
        <w:rPr>
          <w:rtl/>
        </w:rPr>
        <w:t>(6) في المصدر</w:t>
      </w:r>
      <w:r>
        <w:rPr>
          <w:rtl/>
          <w:lang w:bidi="ar-IQ"/>
        </w:rPr>
        <w:t>:</w:t>
      </w:r>
      <w:r w:rsidRPr="00AB3E73">
        <w:rPr>
          <w:rtl/>
        </w:rPr>
        <w:t xml:space="preserve"> الفضيل مكان </w:t>
      </w:r>
      <w:r>
        <w:rPr>
          <w:rtl/>
        </w:rPr>
        <w:t>(</w:t>
      </w:r>
      <w:r w:rsidRPr="00AB3E73">
        <w:rPr>
          <w:rtl/>
        </w:rPr>
        <w:t>الفضل</w:t>
      </w:r>
      <w:r>
        <w:rPr>
          <w:rtl/>
        </w:rPr>
        <w:t>)</w:t>
      </w:r>
      <w:r w:rsidRPr="00AB3E73">
        <w:rPr>
          <w:rtl/>
        </w:rPr>
        <w:t xml:space="preserve"> وهو الصحيح الموافق لما في رجال النجاشي</w:t>
      </w:r>
      <w:r>
        <w:rPr>
          <w:rtl/>
          <w:lang w:bidi="ar-IQ"/>
        </w:rPr>
        <w:t>:</w:t>
      </w:r>
      <w:r w:rsidRPr="00AB3E73">
        <w:rPr>
          <w:rFonts w:hint="cs"/>
          <w:rtl/>
        </w:rPr>
        <w:t xml:space="preserve"> </w:t>
      </w:r>
      <w:r w:rsidRPr="00AB3E73">
        <w:rPr>
          <w:rtl/>
        </w:rPr>
        <w:t>278 / 810</w:t>
      </w:r>
      <w:r>
        <w:rPr>
          <w:rtl/>
          <w:lang w:bidi="ar-IQ"/>
        </w:rPr>
        <w:t>،</w:t>
      </w:r>
      <w:r w:rsidRPr="00AB3E73">
        <w:rPr>
          <w:rtl/>
        </w:rPr>
        <w:t xml:space="preserve"> والشيخ</w:t>
      </w:r>
      <w:r>
        <w:rPr>
          <w:rtl/>
          <w:lang w:bidi="ar-IQ"/>
        </w:rPr>
        <w:t>:</w:t>
      </w:r>
      <w:r w:rsidRPr="00AB3E73">
        <w:rPr>
          <w:rtl/>
        </w:rPr>
        <w:t xml:space="preserve"> 245 / 354 والبرقي</w:t>
      </w:r>
      <w:r>
        <w:rPr>
          <w:rtl/>
          <w:lang w:bidi="ar-IQ"/>
        </w:rPr>
        <w:t>:</w:t>
      </w:r>
      <w:r w:rsidRPr="00AB3E73">
        <w:rPr>
          <w:rtl/>
        </w:rPr>
        <w:t xml:space="preserve"> 25</w:t>
      </w:r>
      <w:r>
        <w:rPr>
          <w:rtl/>
          <w:lang w:bidi="ar-IQ"/>
        </w:rPr>
        <w:t>،</w:t>
      </w:r>
      <w:r w:rsidRPr="00AB3E73">
        <w:rPr>
          <w:rtl/>
        </w:rPr>
        <w:t xml:space="preserve"> وهو العلاء بن الفضيل بن يسار أبو القاسم النهدي من أصحاب الصادق </w:t>
      </w:r>
      <w:r w:rsidRPr="004A7232">
        <w:rPr>
          <w:rStyle w:val="libAlaemChar"/>
          <w:rtl/>
        </w:rPr>
        <w:t>عليه‌السلام</w:t>
      </w:r>
      <w:r>
        <w:rPr>
          <w:rtl/>
          <w:lang w:bidi="ar-IQ"/>
        </w:rPr>
        <w:t>،</w:t>
      </w:r>
      <w:r w:rsidRPr="00AB3E73">
        <w:rPr>
          <w:rtl/>
        </w:rPr>
        <w:t xml:space="preserve"> روى عنه في الفقيه 2</w:t>
      </w:r>
      <w:r>
        <w:rPr>
          <w:rtl/>
          <w:lang w:bidi="ar-IQ"/>
        </w:rPr>
        <w:t>:</w:t>
      </w:r>
      <w:r w:rsidRPr="00AB3E73">
        <w:rPr>
          <w:rtl/>
        </w:rPr>
        <w:t xml:space="preserve"> 292 / 1446</w:t>
      </w:r>
      <w:r>
        <w:rPr>
          <w:rtl/>
          <w:lang w:bidi="ar-IQ"/>
        </w:rPr>
        <w:t>،</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أحمد الدّقّاق</w:t>
      </w:r>
      <w:r>
        <w:rPr>
          <w:rtl/>
        </w:rPr>
        <w:t>،</w:t>
      </w:r>
      <w:r w:rsidRPr="00045F63">
        <w:rPr>
          <w:rtl/>
        </w:rPr>
        <w:t xml:space="preserve"> علي بن الحسن بن فضّال </w:t>
      </w:r>
      <w:r w:rsidRPr="004A7232">
        <w:rPr>
          <w:rStyle w:val="libFootnotenumChar"/>
          <w:rtl/>
        </w:rPr>
        <w:t>(1)</w:t>
      </w:r>
      <w:r>
        <w:rPr>
          <w:rtl/>
        </w:rPr>
        <w:t>،</w:t>
      </w:r>
      <w:r w:rsidRPr="00045F63">
        <w:rPr>
          <w:rtl/>
        </w:rPr>
        <w:t xml:space="preserve"> علي بن راشد</w:t>
      </w:r>
      <w:r>
        <w:rPr>
          <w:rtl/>
        </w:rPr>
        <w:t>،</w:t>
      </w:r>
      <w:r w:rsidRPr="00045F63">
        <w:rPr>
          <w:rtl/>
        </w:rPr>
        <w:t xml:space="preserve"> علي بن سعيد </w:t>
      </w:r>
      <w:r w:rsidRPr="004A7232">
        <w:rPr>
          <w:rStyle w:val="libFootnotenumChar"/>
          <w:rtl/>
        </w:rPr>
        <w:t>(2)</w:t>
      </w:r>
      <w:r>
        <w:rPr>
          <w:rtl/>
        </w:rPr>
        <w:t>،</w:t>
      </w:r>
      <w:r w:rsidRPr="00045F63">
        <w:rPr>
          <w:rtl/>
        </w:rPr>
        <w:t xml:space="preserve"> علي بن عبد الله الورّاق</w:t>
      </w:r>
      <w:r>
        <w:rPr>
          <w:rtl/>
        </w:rPr>
        <w:t>،</w:t>
      </w:r>
      <w:r w:rsidRPr="00045F63">
        <w:rPr>
          <w:rtl/>
        </w:rPr>
        <w:t xml:space="preserve"> علي بن ميمون الصانع </w:t>
      </w:r>
      <w:r w:rsidRPr="004A7232">
        <w:rPr>
          <w:rStyle w:val="libFootnotenumChar"/>
          <w:rtl/>
        </w:rPr>
        <w:t>(3)</w:t>
      </w:r>
      <w:r>
        <w:rPr>
          <w:rtl/>
        </w:rPr>
        <w:t>،</w:t>
      </w:r>
      <w:r w:rsidRPr="00045F63">
        <w:rPr>
          <w:rtl/>
        </w:rPr>
        <w:t xml:space="preserve"> عمرو بن إبراهيم</w:t>
      </w:r>
      <w:r>
        <w:rPr>
          <w:rtl/>
        </w:rPr>
        <w:t>،</w:t>
      </w:r>
      <w:r w:rsidRPr="00045F63">
        <w:rPr>
          <w:rtl/>
        </w:rPr>
        <w:t xml:space="preserve"> عمرو بن عثمان </w:t>
      </w:r>
      <w:r w:rsidRPr="004A7232">
        <w:rPr>
          <w:rStyle w:val="libFootnotenumChar"/>
          <w:rtl/>
        </w:rPr>
        <w:t>(4)</w:t>
      </w:r>
      <w:r>
        <w:rPr>
          <w:rtl/>
        </w:rPr>
        <w:t>،</w:t>
      </w:r>
      <w:r w:rsidRPr="00045F63">
        <w:rPr>
          <w:rtl/>
        </w:rPr>
        <w:t xml:space="preserve"> عمر بن يزيد صاحب السابري </w:t>
      </w:r>
      <w:r w:rsidRPr="004A7232">
        <w:rPr>
          <w:rStyle w:val="libFootnotenumChar"/>
          <w:rtl/>
        </w:rPr>
        <w:t>(5)</w:t>
      </w:r>
      <w:r>
        <w:rPr>
          <w:rtl/>
        </w:rPr>
        <w:t>،</w:t>
      </w:r>
      <w:r w:rsidRPr="00045F63">
        <w:rPr>
          <w:rtl/>
        </w:rPr>
        <w:t xml:space="preserve"> عنبسة بن</w:t>
      </w:r>
    </w:p>
    <w:p w:rsidR="004A7232" w:rsidRPr="00045F63" w:rsidRDefault="004A7232" w:rsidP="004A7232">
      <w:pPr>
        <w:pStyle w:val="libLine"/>
        <w:rPr>
          <w:rtl/>
        </w:rPr>
      </w:pPr>
      <w:r w:rsidRPr="00045F63">
        <w:rPr>
          <w:rtl/>
        </w:rPr>
        <w:t>__________________</w:t>
      </w:r>
    </w:p>
    <w:p w:rsidR="004A7232" w:rsidRDefault="004A7232" w:rsidP="004A7232">
      <w:pPr>
        <w:pStyle w:val="libFootnote0"/>
        <w:rPr>
          <w:rtl/>
          <w:lang w:bidi="fa-IR"/>
        </w:rPr>
      </w:pPr>
      <w:r w:rsidRPr="00AB3E73">
        <w:rPr>
          <w:rtl/>
        </w:rPr>
        <w:t>3</w:t>
      </w:r>
      <w:r>
        <w:rPr>
          <w:rtl/>
          <w:lang w:bidi="ar-IQ"/>
        </w:rPr>
        <w:t>:</w:t>
      </w:r>
      <w:r w:rsidRPr="00AB3E73">
        <w:rPr>
          <w:rtl/>
        </w:rPr>
        <w:t xml:space="preserve"> 73 / 256</w:t>
      </w:r>
      <w:r>
        <w:rPr>
          <w:rtl/>
          <w:lang w:bidi="ar-IQ"/>
        </w:rPr>
        <w:t>،</w:t>
      </w:r>
      <w:r w:rsidRPr="00AB3E73">
        <w:rPr>
          <w:rtl/>
        </w:rPr>
        <w:t xml:space="preserve"> 4</w:t>
      </w:r>
      <w:r>
        <w:rPr>
          <w:rtl/>
          <w:lang w:bidi="ar-IQ"/>
        </w:rPr>
        <w:t>:</w:t>
      </w:r>
      <w:r w:rsidRPr="00AB3E73">
        <w:rPr>
          <w:rtl/>
        </w:rPr>
        <w:t xml:space="preserve"> 38 / 122</w:t>
      </w:r>
      <w:r>
        <w:rPr>
          <w:rtl/>
          <w:lang w:bidi="ar-IQ"/>
        </w:rPr>
        <w:t>،</w:t>
      </w:r>
      <w:r w:rsidRPr="00AB3E73">
        <w:rPr>
          <w:rtl/>
        </w:rPr>
        <w:t xml:space="preserve"> 4</w:t>
      </w:r>
      <w:r>
        <w:rPr>
          <w:rtl/>
          <w:lang w:bidi="ar-IQ"/>
        </w:rPr>
        <w:t>:</w:t>
      </w:r>
      <w:r w:rsidRPr="00AB3E73">
        <w:rPr>
          <w:rtl/>
        </w:rPr>
        <w:t xml:space="preserve"> 198 / 674 ولم يبين طريقه إليه في المشيخة مما عدّ ذلك من المرسل.</w:t>
      </w:r>
    </w:p>
    <w:p w:rsidR="004A7232" w:rsidRPr="00045F63" w:rsidRDefault="004A7232" w:rsidP="004A7232">
      <w:pPr>
        <w:pStyle w:val="libFootnote0"/>
        <w:rPr>
          <w:rtl/>
        </w:rPr>
      </w:pPr>
      <w:r w:rsidRPr="00045F63">
        <w:rPr>
          <w:rtl/>
        </w:rPr>
        <w:t xml:space="preserve">(1) تقدم في القوائم المعدة لبيان مشايخ الصدوق « </w:t>
      </w:r>
      <w:r w:rsidRPr="004A7232">
        <w:rPr>
          <w:rStyle w:val="libAlaemChar"/>
          <w:rtl/>
        </w:rPr>
        <w:t>قدس‌سره</w:t>
      </w:r>
      <w:r w:rsidRPr="00045F63">
        <w:rPr>
          <w:rtl/>
        </w:rPr>
        <w:t xml:space="preserve"> » في هذه الفائدة</w:t>
      </w:r>
      <w:r>
        <w:rPr>
          <w:rtl/>
        </w:rPr>
        <w:t>،</w:t>
      </w:r>
      <w:r w:rsidRPr="00045F63">
        <w:rPr>
          <w:rtl/>
        </w:rPr>
        <w:t xml:space="preserve"> في تسلسل [150] برمز </w:t>
      </w:r>
      <w:r>
        <w:rPr>
          <w:rtl/>
        </w:rPr>
        <w:t>(</w:t>
      </w:r>
      <w:r w:rsidRPr="00045F63">
        <w:rPr>
          <w:rtl/>
        </w:rPr>
        <w:t>قن</w:t>
      </w:r>
      <w:r>
        <w:rPr>
          <w:rtl/>
        </w:rPr>
        <w:t>)</w:t>
      </w:r>
      <w:r w:rsidRPr="00045F63">
        <w:rPr>
          <w:rtl/>
        </w:rPr>
        <w:t xml:space="preserve"> وذكرنا هناك انه ليس من أشياخه وقد روى عنه الصدوق في الفقيه 4</w:t>
      </w:r>
      <w:r>
        <w:rPr>
          <w:rtl/>
        </w:rPr>
        <w:t>:</w:t>
      </w:r>
      <w:r w:rsidRPr="00045F63">
        <w:rPr>
          <w:rtl/>
        </w:rPr>
        <w:t xml:space="preserve"> 300 / 910 ولم يذكر طريقه اليه مما عدّ ذلك من المرسل.</w:t>
      </w:r>
    </w:p>
    <w:p w:rsidR="004A7232" w:rsidRPr="00045F63" w:rsidRDefault="004A7232" w:rsidP="004A7232">
      <w:pPr>
        <w:pStyle w:val="libFootnote0"/>
        <w:rPr>
          <w:rtl/>
        </w:rPr>
      </w:pPr>
      <w:r w:rsidRPr="00045F63">
        <w:rPr>
          <w:rtl/>
        </w:rPr>
        <w:t>(2) علي بن سعيد</w:t>
      </w:r>
      <w:r>
        <w:rPr>
          <w:rtl/>
        </w:rPr>
        <w:t>،</w:t>
      </w:r>
      <w:r w:rsidRPr="00045F63">
        <w:rPr>
          <w:rtl/>
        </w:rPr>
        <w:t xml:space="preserve"> مشترك بين اثنين أحدهما البصري والآخر ابن امرأة ناجية ذكرهما الشيخ في رجاله</w:t>
      </w:r>
      <w:r>
        <w:rPr>
          <w:rtl/>
        </w:rPr>
        <w:t>:</w:t>
      </w:r>
      <w:r w:rsidRPr="00045F63">
        <w:rPr>
          <w:rtl/>
        </w:rPr>
        <w:t xml:space="preserve"> 243 / 321</w:t>
      </w:r>
      <w:r>
        <w:rPr>
          <w:rtl/>
        </w:rPr>
        <w:t>،</w:t>
      </w:r>
      <w:r w:rsidRPr="00045F63">
        <w:rPr>
          <w:rtl/>
        </w:rPr>
        <w:t xml:space="preserve"> 268 / 729 من أصحاب الصادق </w:t>
      </w:r>
      <w:r w:rsidRPr="004A7232">
        <w:rPr>
          <w:rStyle w:val="libAlaemChar"/>
          <w:rtl/>
        </w:rPr>
        <w:t>عليه‌السلام</w:t>
      </w:r>
      <w:r>
        <w:rPr>
          <w:rtl/>
        </w:rPr>
        <w:t>،</w:t>
      </w:r>
      <w:r w:rsidRPr="00045F63">
        <w:rPr>
          <w:rtl/>
        </w:rPr>
        <w:t xml:space="preserve"> وروى الصدوق « </w:t>
      </w:r>
      <w:r w:rsidRPr="004A7232">
        <w:rPr>
          <w:rStyle w:val="libAlaemChar"/>
          <w:rtl/>
        </w:rPr>
        <w:t>قدس‌سره</w:t>
      </w:r>
      <w:r w:rsidRPr="00045F63">
        <w:rPr>
          <w:rtl/>
        </w:rPr>
        <w:t xml:space="preserve"> » في الفقيه 1</w:t>
      </w:r>
      <w:r>
        <w:rPr>
          <w:rtl/>
        </w:rPr>
        <w:t>:</w:t>
      </w:r>
      <w:r w:rsidRPr="00045F63">
        <w:rPr>
          <w:rtl/>
        </w:rPr>
        <w:t xml:space="preserve"> 289 / 1316 عن علي بن سعيد </w:t>
      </w:r>
      <w:r>
        <w:rPr>
          <w:rtl/>
        </w:rPr>
        <w:t>(</w:t>
      </w:r>
      <w:r w:rsidRPr="00045F63">
        <w:rPr>
          <w:rtl/>
        </w:rPr>
        <w:t>مطلقا</w:t>
      </w:r>
      <w:r>
        <w:rPr>
          <w:rtl/>
        </w:rPr>
        <w:t>)</w:t>
      </w:r>
      <w:r w:rsidRPr="00045F63">
        <w:rPr>
          <w:rtl/>
        </w:rPr>
        <w:t xml:space="preserve"> عن أبي عبد الله </w:t>
      </w:r>
      <w:r w:rsidRPr="004A7232">
        <w:rPr>
          <w:rStyle w:val="libAlaemChar"/>
          <w:rtl/>
        </w:rPr>
        <w:t>عليه‌السلام</w:t>
      </w:r>
      <w:r>
        <w:rPr>
          <w:rtl/>
        </w:rPr>
        <w:t>،</w:t>
      </w:r>
      <w:r w:rsidRPr="00045F63">
        <w:rPr>
          <w:rtl/>
        </w:rPr>
        <w:t xml:space="preserve"> ولم يذكر طريقا لأي منهما مما عدّ ذلك من المرسل.</w:t>
      </w:r>
    </w:p>
    <w:p w:rsidR="004A7232" w:rsidRPr="00045F63" w:rsidRDefault="004A7232" w:rsidP="004A7232">
      <w:pPr>
        <w:pStyle w:val="libFootnote0"/>
        <w:rPr>
          <w:rtl/>
        </w:rPr>
      </w:pPr>
      <w:r w:rsidRPr="00045F63">
        <w:rPr>
          <w:rtl/>
        </w:rPr>
        <w:t>(3) كذا في الأصل</w:t>
      </w:r>
      <w:r>
        <w:rPr>
          <w:rtl/>
        </w:rPr>
        <w:t>،</w:t>
      </w:r>
      <w:r w:rsidRPr="00045F63">
        <w:rPr>
          <w:rtl/>
        </w:rPr>
        <w:t xml:space="preserve"> وفي المصدر</w:t>
      </w:r>
      <w:r>
        <w:rPr>
          <w:rtl/>
        </w:rPr>
        <w:t>:</w:t>
      </w:r>
      <w:r w:rsidRPr="00045F63">
        <w:rPr>
          <w:rtl/>
        </w:rPr>
        <w:t xml:space="preserve"> الصائغ</w:t>
      </w:r>
      <w:r>
        <w:rPr>
          <w:rtl/>
        </w:rPr>
        <w:t xml:space="preserve"> - </w:t>
      </w:r>
      <w:r w:rsidRPr="00045F63">
        <w:rPr>
          <w:rtl/>
        </w:rPr>
        <w:t>بالغين المعجمة</w:t>
      </w:r>
      <w:r>
        <w:rPr>
          <w:rtl/>
        </w:rPr>
        <w:t xml:space="preserve"> - </w:t>
      </w:r>
      <w:r w:rsidRPr="00045F63">
        <w:rPr>
          <w:rtl/>
        </w:rPr>
        <w:t>وهو الصحيح الموافق لرجال النجاشي</w:t>
      </w:r>
      <w:r>
        <w:rPr>
          <w:rtl/>
        </w:rPr>
        <w:t>:</w:t>
      </w:r>
      <w:r w:rsidRPr="00045F63">
        <w:rPr>
          <w:rtl/>
        </w:rPr>
        <w:t xml:space="preserve"> 272 / 712 ورجال الشيخ</w:t>
      </w:r>
      <w:r>
        <w:rPr>
          <w:rtl/>
        </w:rPr>
        <w:t>:</w:t>
      </w:r>
      <w:r w:rsidRPr="00045F63">
        <w:rPr>
          <w:rtl/>
        </w:rPr>
        <w:t xml:space="preserve"> 129 / 49</w:t>
      </w:r>
      <w:r>
        <w:rPr>
          <w:rtl/>
        </w:rPr>
        <w:t>،</w:t>
      </w:r>
      <w:r w:rsidRPr="00045F63">
        <w:rPr>
          <w:rtl/>
        </w:rPr>
        <w:t xml:space="preserve"> 243 / 327 والعلاّمة</w:t>
      </w:r>
      <w:r>
        <w:rPr>
          <w:rtl/>
        </w:rPr>
        <w:t>:</w:t>
      </w:r>
      <w:r w:rsidRPr="00045F63">
        <w:rPr>
          <w:rtl/>
        </w:rPr>
        <w:t xml:space="preserve"> 96 / 27 وابن داود</w:t>
      </w:r>
      <w:r>
        <w:rPr>
          <w:rtl/>
        </w:rPr>
        <w:t>:</w:t>
      </w:r>
      <w:r w:rsidRPr="00045F63">
        <w:rPr>
          <w:rtl/>
        </w:rPr>
        <w:t xml:space="preserve"> 142 / 1094</w:t>
      </w:r>
      <w:r>
        <w:rPr>
          <w:rtl/>
        </w:rPr>
        <w:t>،</w:t>
      </w:r>
      <w:r w:rsidRPr="00045F63">
        <w:rPr>
          <w:rtl/>
        </w:rPr>
        <w:t xml:space="preserve"> والظاهر انه في بعض نسخ النجاشي كما في الأصل بالعين المهملة كما يظهر في النقل عنه في الكتب الرجالية المتأخرة.</w:t>
      </w:r>
    </w:p>
    <w:p w:rsidR="004A7232" w:rsidRPr="00045F63" w:rsidRDefault="004A7232" w:rsidP="004A7232">
      <w:pPr>
        <w:pStyle w:val="libFootnote0"/>
        <w:rPr>
          <w:rtl/>
        </w:rPr>
      </w:pPr>
      <w:r w:rsidRPr="00045F63">
        <w:rPr>
          <w:rtl/>
        </w:rPr>
        <w:t>(4) في المصدر</w:t>
      </w:r>
      <w:r>
        <w:rPr>
          <w:rtl/>
        </w:rPr>
        <w:t>:</w:t>
      </w:r>
      <w:r w:rsidRPr="00045F63">
        <w:rPr>
          <w:rtl/>
        </w:rPr>
        <w:t xml:space="preserve"> وصفه بالهمداني 1</w:t>
      </w:r>
      <w:r>
        <w:rPr>
          <w:rtl/>
        </w:rPr>
        <w:t>:</w:t>
      </w:r>
      <w:r w:rsidRPr="00045F63">
        <w:rPr>
          <w:rtl/>
        </w:rPr>
        <w:t xml:space="preserve"> 162 / 764</w:t>
      </w:r>
      <w:r>
        <w:rPr>
          <w:rtl/>
        </w:rPr>
        <w:t>،</w:t>
      </w:r>
      <w:r w:rsidRPr="00045F63">
        <w:rPr>
          <w:rtl/>
        </w:rPr>
        <w:t xml:space="preserve"> ولم يذكر الصدوق طريقا إليه في المشيخة مما عدّ ذلك من المرسل.</w:t>
      </w:r>
    </w:p>
    <w:p w:rsidR="004A7232" w:rsidRPr="00045F63" w:rsidRDefault="004A7232" w:rsidP="004A7232">
      <w:pPr>
        <w:pStyle w:val="libFootnote0"/>
        <w:rPr>
          <w:rtl/>
        </w:rPr>
      </w:pPr>
      <w:r w:rsidRPr="00045F63">
        <w:rPr>
          <w:rtl/>
        </w:rPr>
        <w:t>(5) في المصدر</w:t>
      </w:r>
      <w:r>
        <w:rPr>
          <w:rtl/>
        </w:rPr>
        <w:t>:</w:t>
      </w:r>
      <w:r w:rsidRPr="00045F63">
        <w:rPr>
          <w:rtl/>
        </w:rPr>
        <w:t xml:space="preserve"> </w:t>
      </w:r>
      <w:r>
        <w:rPr>
          <w:rtl/>
        </w:rPr>
        <w:t>[</w:t>
      </w:r>
      <w:r w:rsidRPr="00045F63">
        <w:rPr>
          <w:rtl/>
        </w:rPr>
        <w:t xml:space="preserve">وعمر صاحب السابري </w:t>
      </w:r>
      <w:r>
        <w:rPr>
          <w:rtl/>
        </w:rPr>
        <w:t>(</w:t>
      </w:r>
      <w:r w:rsidRPr="00045F63">
        <w:rPr>
          <w:rtl/>
        </w:rPr>
        <w:t>وكأنّه ابن يزيد</w:t>
      </w:r>
      <w:r>
        <w:rPr>
          <w:rtl/>
        </w:rPr>
        <w:t>)</w:t>
      </w:r>
      <w:r w:rsidRPr="00045F63">
        <w:rPr>
          <w:rtl/>
        </w:rPr>
        <w:t xml:space="preserve"> </w:t>
      </w:r>
      <w:r>
        <w:rPr>
          <w:rtl/>
        </w:rPr>
        <w:t>(</w:t>
      </w:r>
      <w:r w:rsidRPr="00045F63">
        <w:rPr>
          <w:rtl/>
        </w:rPr>
        <w:t>وكذا عمر صاحب الكرابيس</w:t>
      </w:r>
      <w:r>
        <w:rPr>
          <w:rtl/>
        </w:rPr>
        <w:t>)].</w:t>
      </w:r>
    </w:p>
    <w:p w:rsidR="004A7232" w:rsidRPr="00AB3E73" w:rsidRDefault="004A7232" w:rsidP="004A7232">
      <w:pPr>
        <w:pStyle w:val="libFootnote"/>
        <w:rPr>
          <w:rtl/>
        </w:rPr>
      </w:pPr>
      <w:r w:rsidRPr="00AB3E73">
        <w:rPr>
          <w:rtl/>
        </w:rPr>
        <w:t>أقول</w:t>
      </w:r>
      <w:r>
        <w:rPr>
          <w:rtl/>
          <w:lang w:bidi="ar-IQ"/>
        </w:rPr>
        <w:t>:</w:t>
      </w:r>
      <w:r w:rsidRPr="00AB3E73">
        <w:rPr>
          <w:rtl/>
        </w:rPr>
        <w:t xml:space="preserve"> المراد من السابري هو عمر بن محمّد بن يزيد أبو الأسود بياع السابري</w:t>
      </w:r>
      <w:r>
        <w:rPr>
          <w:rtl/>
          <w:lang w:bidi="ar-IQ"/>
        </w:rPr>
        <w:t>،</w:t>
      </w:r>
      <w:r w:rsidRPr="00AB3E73">
        <w:rPr>
          <w:rtl/>
        </w:rPr>
        <w:t xml:space="preserve"> مولى ثقيف</w:t>
      </w:r>
      <w:r>
        <w:rPr>
          <w:rtl/>
          <w:lang w:bidi="ar-IQ"/>
        </w:rPr>
        <w:t>،</w:t>
      </w:r>
      <w:r w:rsidRPr="00AB3E73">
        <w:rPr>
          <w:rtl/>
        </w:rPr>
        <w:t xml:space="preserve"> الكوفي الثقة الجليل كما في النجاشي</w:t>
      </w:r>
      <w:r>
        <w:rPr>
          <w:rtl/>
          <w:lang w:bidi="ar-IQ"/>
        </w:rPr>
        <w:t>:</w:t>
      </w:r>
      <w:r w:rsidRPr="00AB3E73">
        <w:rPr>
          <w:rtl/>
        </w:rPr>
        <w:t xml:space="preserve"> 283 / 751</w:t>
      </w:r>
      <w:r>
        <w:rPr>
          <w:rtl/>
          <w:lang w:bidi="ar-IQ"/>
        </w:rPr>
        <w:t>،</w:t>
      </w:r>
      <w:r w:rsidRPr="00AB3E73">
        <w:rPr>
          <w:rtl/>
        </w:rPr>
        <w:t xml:space="preserve"> لكنه ذكر في رجال الشيخ</w:t>
      </w:r>
      <w:r>
        <w:rPr>
          <w:rtl/>
          <w:lang w:bidi="ar-IQ"/>
        </w:rPr>
        <w:t>:</w:t>
      </w:r>
      <w:r w:rsidRPr="00AB3E73">
        <w:rPr>
          <w:rFonts w:hint="cs"/>
          <w:rtl/>
        </w:rPr>
        <w:t xml:space="preserve"> </w:t>
      </w:r>
      <w:r w:rsidRPr="00AB3E73">
        <w:rPr>
          <w:rtl/>
        </w:rPr>
        <w:t>251 / 450</w:t>
      </w:r>
      <w:r>
        <w:rPr>
          <w:rtl/>
          <w:lang w:bidi="ar-IQ"/>
        </w:rPr>
        <w:t>،</w:t>
      </w:r>
      <w:r w:rsidRPr="00AB3E73">
        <w:rPr>
          <w:rtl/>
        </w:rPr>
        <w:t xml:space="preserve"> 353 / 7 والكشي 2</w:t>
      </w:r>
      <w:r>
        <w:rPr>
          <w:rtl/>
          <w:lang w:bidi="ar-IQ"/>
        </w:rPr>
        <w:t>:</w:t>
      </w:r>
      <w:r w:rsidRPr="00AB3E73">
        <w:rPr>
          <w:rtl/>
        </w:rPr>
        <w:t xml:space="preserve"> 623 / 605</w:t>
      </w:r>
      <w:r>
        <w:rPr>
          <w:rtl/>
          <w:lang w:bidi="ar-IQ"/>
        </w:rPr>
        <w:t>،</w:t>
      </w:r>
      <w:r w:rsidRPr="00AB3E73">
        <w:rPr>
          <w:rtl/>
        </w:rPr>
        <w:t xml:space="preserve"> بعنوان</w:t>
      </w:r>
      <w:r>
        <w:rPr>
          <w:rtl/>
          <w:lang w:bidi="ar-IQ"/>
        </w:rPr>
        <w:t>:</w:t>
      </w:r>
      <w:r w:rsidRPr="00AB3E73">
        <w:rPr>
          <w:rtl/>
        </w:rPr>
        <w:t xml:space="preserve"> عمر بن يزيد بياع السابري وهو نفسه عمر بن محمّد لما قاله البرقي في رجاله</w:t>
      </w:r>
      <w:r>
        <w:rPr>
          <w:rtl/>
          <w:lang w:bidi="ar-IQ"/>
        </w:rPr>
        <w:t>:</w:t>
      </w:r>
      <w:r w:rsidRPr="00AB3E73">
        <w:rPr>
          <w:rtl/>
        </w:rPr>
        <w:t xml:space="preserve"> 36 عمر بن يزيد بياع السابري</w:t>
      </w:r>
      <w:r>
        <w:rPr>
          <w:rtl/>
          <w:lang w:bidi="ar-IQ"/>
        </w:rPr>
        <w:t>،</w:t>
      </w:r>
      <w:r w:rsidRPr="00AB3E73">
        <w:rPr>
          <w:rtl/>
        </w:rPr>
        <w:t xml:space="preserve"> وكنيته أبو الأسود</w:t>
      </w:r>
      <w:r>
        <w:rPr>
          <w:rtl/>
          <w:lang w:bidi="ar-IQ"/>
        </w:rPr>
        <w:t>،</w:t>
      </w:r>
      <w:r w:rsidRPr="00AB3E73">
        <w:rPr>
          <w:rtl/>
        </w:rPr>
        <w:t xml:space="preserve"> مولى ثقيف.</w:t>
      </w:r>
    </w:p>
    <w:p w:rsidR="004A7232" w:rsidRPr="00045F63" w:rsidRDefault="004A7232" w:rsidP="004A7232">
      <w:pPr>
        <w:pStyle w:val="libFootnote"/>
        <w:rPr>
          <w:rtl/>
          <w:lang w:bidi="fa-IR"/>
        </w:rPr>
      </w:pPr>
      <w:r w:rsidRPr="00045F63">
        <w:rPr>
          <w:rtl/>
        </w:rPr>
        <w:t xml:space="preserve">وقد روى عنه الصدوق « </w:t>
      </w:r>
      <w:r w:rsidRPr="004A7232">
        <w:rPr>
          <w:rStyle w:val="libAlaemChar"/>
          <w:rtl/>
        </w:rPr>
        <w:t>قدس‌سره</w:t>
      </w:r>
      <w:r w:rsidRPr="004A7232">
        <w:rPr>
          <w:rStyle w:val="libFootnoteChar"/>
          <w:rtl/>
        </w:rPr>
        <w:t xml:space="preserve"> » في موضع واحد من الفقيه 3</w:t>
      </w:r>
      <w:r w:rsidRPr="004A7232">
        <w:rPr>
          <w:rStyle w:val="libFootnoteChar"/>
          <w:rtl/>
          <w:lang w:bidi="ar-IQ"/>
        </w:rPr>
        <w:t>:</w:t>
      </w:r>
      <w:r w:rsidRPr="004A7232">
        <w:rPr>
          <w:rStyle w:val="libFootnoteChar"/>
          <w:rtl/>
        </w:rPr>
        <w:t xml:space="preserve"> 176 / 793 بعنوان</w:t>
      </w:r>
      <w:r w:rsidRPr="004A7232">
        <w:rPr>
          <w:rStyle w:val="libFootnoteChar"/>
          <w:rtl/>
          <w:lang w:bidi="ar-IQ"/>
        </w:rPr>
        <w:t>:</w:t>
      </w:r>
      <w:r w:rsidRPr="004A7232">
        <w:rPr>
          <w:rStyle w:val="libFootnoteChar"/>
          <w:rFonts w:hint="cs"/>
          <w:rtl/>
        </w:rPr>
        <w:t xml:space="preserve"> </w:t>
      </w:r>
      <w:r w:rsidRPr="004A7232">
        <w:rPr>
          <w:rStyle w:val="libFootnoteChar"/>
          <w:rtl/>
        </w:rPr>
        <w:t>عمر بن يزيد بياع السابري وفي مواضع كثيرة أخرى بعنوان</w:t>
      </w:r>
      <w:r w:rsidRPr="004A7232">
        <w:rPr>
          <w:rStyle w:val="libFootnoteChar"/>
          <w:rtl/>
          <w:lang w:bidi="ar-IQ"/>
        </w:rPr>
        <w:t>:</w:t>
      </w:r>
      <w:r w:rsidRPr="004A7232">
        <w:rPr>
          <w:rStyle w:val="libFootnoteChar"/>
          <w:rtl/>
        </w:rPr>
        <w:t xml:space="preserve"> عمر بن يزيد.</w:t>
      </w:r>
    </w:p>
    <w:p w:rsidR="004A7232" w:rsidRPr="004A7232" w:rsidRDefault="004A7232" w:rsidP="004A7232">
      <w:pPr>
        <w:pStyle w:val="libNormal"/>
        <w:rPr>
          <w:rStyle w:val="libFootnoteChar"/>
          <w:rtl/>
        </w:rPr>
      </w:pPr>
      <w:r w:rsidRPr="004A7232">
        <w:rPr>
          <w:rStyle w:val="libFootnoteChar"/>
          <w:rtl/>
        </w:rPr>
        <w:t>والظاهر انه السابري في الجميع</w:t>
      </w:r>
      <w:r w:rsidRPr="004A7232">
        <w:rPr>
          <w:rStyle w:val="libFootnoteChar"/>
          <w:rtl/>
          <w:lang w:bidi="ar-IQ"/>
        </w:rPr>
        <w:t>،</w:t>
      </w:r>
      <w:r w:rsidRPr="004A7232">
        <w:rPr>
          <w:rStyle w:val="libFootnoteChar"/>
          <w:rtl/>
        </w:rPr>
        <w:t xml:space="preserve"> لانه من البعيد ان يدع الصدوق « </w:t>
      </w:r>
      <w:r w:rsidRPr="004A7232">
        <w:rPr>
          <w:rStyle w:val="libAlaemChar"/>
          <w:rtl/>
        </w:rPr>
        <w:t>قدس‌سره</w:t>
      </w:r>
      <w:r w:rsidRPr="004A7232">
        <w:rPr>
          <w:rStyle w:val="libFootnoteChar"/>
          <w:rtl/>
        </w:rPr>
        <w:t xml:space="preserve"> » الرواية عن الثقة المشهور ويروي عن غيره ممن لم ينص احد على توثيقه</w:t>
      </w:r>
      <w:r w:rsidRPr="004A7232">
        <w:rPr>
          <w:rStyle w:val="libFootnoteChar"/>
          <w:rtl/>
          <w:lang w:bidi="ar-IQ"/>
        </w:rPr>
        <w:t>،</w:t>
      </w:r>
      <w:r w:rsidRPr="004A7232">
        <w:rPr>
          <w:rStyle w:val="libFootnoteChar"/>
          <w:rtl/>
        </w:rPr>
        <w:t xml:space="preserve"> ومما يؤكد ذلك ان الصدوق قد ذكر في مشيخة الفقيه ثلاثة طرق الى بياع السابري وكلها صحيحة كما نص عليها في</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مصعب</w:t>
      </w:r>
      <w:r>
        <w:rPr>
          <w:rtl/>
        </w:rPr>
        <w:t>،</w:t>
      </w:r>
      <w:r w:rsidRPr="00045F63">
        <w:rPr>
          <w:rtl/>
        </w:rPr>
        <w:t xml:space="preserve"> القاسم بن محمّد الجوهري</w:t>
      </w:r>
      <w:r>
        <w:rPr>
          <w:rtl/>
        </w:rPr>
        <w:t>،</w:t>
      </w:r>
      <w:r w:rsidRPr="00045F63">
        <w:rPr>
          <w:rtl/>
        </w:rPr>
        <w:t xml:space="preserve"> كامل </w:t>
      </w:r>
      <w:r w:rsidRPr="004A7232">
        <w:rPr>
          <w:rStyle w:val="libFootnotenumChar"/>
          <w:rtl/>
        </w:rPr>
        <w:t>(1)</w:t>
      </w:r>
      <w:r>
        <w:rPr>
          <w:rtl/>
        </w:rPr>
        <w:t>،</w:t>
      </w:r>
      <w:r w:rsidRPr="00045F63">
        <w:rPr>
          <w:rtl/>
        </w:rPr>
        <w:t xml:space="preserve"> ليث المرادي </w:t>
      </w:r>
      <w:r w:rsidRPr="004A7232">
        <w:rPr>
          <w:rStyle w:val="libFootnotenumChar"/>
          <w:rtl/>
        </w:rPr>
        <w:t>(2)</w:t>
      </w:r>
      <w:r>
        <w:rPr>
          <w:rtl/>
        </w:rPr>
        <w:t>،</w:t>
      </w:r>
      <w:r w:rsidRPr="00045F63">
        <w:rPr>
          <w:rtl/>
        </w:rPr>
        <w:t xml:space="preserve"> مثنى بن الوليد الحناط</w:t>
      </w:r>
      <w:r>
        <w:rPr>
          <w:rtl/>
        </w:rPr>
        <w:t>،</w:t>
      </w:r>
      <w:r w:rsidRPr="00045F63">
        <w:rPr>
          <w:rtl/>
        </w:rPr>
        <w:t xml:space="preserve"> محمّد بن أبي حمزة</w:t>
      </w:r>
      <w:r>
        <w:rPr>
          <w:rtl/>
        </w:rPr>
        <w:t>،</w:t>
      </w:r>
      <w:r w:rsidRPr="00045F63">
        <w:rPr>
          <w:rtl/>
        </w:rPr>
        <w:t xml:space="preserve"> محمّد بن أحمد السناني</w:t>
      </w:r>
      <w:r>
        <w:rPr>
          <w:rtl/>
        </w:rPr>
        <w:t>،</w:t>
      </w:r>
      <w:r w:rsidRPr="00045F63">
        <w:rPr>
          <w:rtl/>
        </w:rPr>
        <w:t xml:space="preserve"> محمّد بن يحيى بن عمّار </w:t>
      </w:r>
      <w:r w:rsidRPr="004A7232">
        <w:rPr>
          <w:rStyle w:val="libFootnotenumChar"/>
          <w:rtl/>
        </w:rPr>
        <w:t>(3)</w:t>
      </w:r>
      <w:r>
        <w:rPr>
          <w:rtl/>
        </w:rPr>
        <w:t>،</w:t>
      </w:r>
      <w:r w:rsidRPr="00045F63">
        <w:rPr>
          <w:rtl/>
        </w:rPr>
        <w:t xml:space="preserve"> محمّد بن بحر الشيباني</w:t>
      </w:r>
      <w:r>
        <w:rPr>
          <w:rtl/>
        </w:rPr>
        <w:t>،</w:t>
      </w:r>
      <w:r w:rsidRPr="00045F63">
        <w:rPr>
          <w:rtl/>
        </w:rPr>
        <w:t xml:space="preserve"> محمّد بن الحكم </w:t>
      </w:r>
      <w:r w:rsidRPr="004A7232">
        <w:rPr>
          <w:rStyle w:val="libFootnotenumChar"/>
          <w:rtl/>
        </w:rPr>
        <w:t>(4)</w:t>
      </w:r>
      <w:r>
        <w:rPr>
          <w:rtl/>
        </w:rPr>
        <w:t>،</w:t>
      </w:r>
    </w:p>
    <w:p w:rsidR="004A7232" w:rsidRPr="00045F63" w:rsidRDefault="004A7232" w:rsidP="004A7232">
      <w:pPr>
        <w:pStyle w:val="libLine"/>
        <w:rPr>
          <w:rtl/>
        </w:rPr>
      </w:pPr>
      <w:r w:rsidRPr="00045F63">
        <w:rPr>
          <w:rtl/>
        </w:rPr>
        <w:t>__________________</w:t>
      </w:r>
    </w:p>
    <w:p w:rsidR="004A7232" w:rsidRPr="00AB3E73" w:rsidRDefault="004A7232" w:rsidP="004A7232">
      <w:pPr>
        <w:pStyle w:val="libFootnote0"/>
        <w:rPr>
          <w:rtl/>
        </w:rPr>
      </w:pPr>
      <w:r w:rsidRPr="00AB3E73">
        <w:rPr>
          <w:rtl/>
        </w:rPr>
        <w:t>معجم رجال الحديث 13</w:t>
      </w:r>
      <w:r>
        <w:rPr>
          <w:rtl/>
          <w:lang w:bidi="ar-IQ"/>
        </w:rPr>
        <w:t>:</w:t>
      </w:r>
      <w:r w:rsidRPr="00AB3E73">
        <w:rPr>
          <w:rtl/>
        </w:rPr>
        <w:t xml:space="preserve"> 53</w:t>
      </w:r>
      <w:r>
        <w:rPr>
          <w:rtl/>
          <w:lang w:bidi="ar-IQ"/>
        </w:rPr>
        <w:t>،</w:t>
      </w:r>
      <w:r w:rsidRPr="00AB3E73">
        <w:rPr>
          <w:rtl/>
        </w:rPr>
        <w:t xml:space="preserve"> ولو كان المراد منه غيره لما احتاج الى هذه الطرق الثلاثة</w:t>
      </w:r>
      <w:r>
        <w:rPr>
          <w:rtl/>
          <w:lang w:bidi="ar-IQ"/>
        </w:rPr>
        <w:t>،</w:t>
      </w:r>
      <w:r w:rsidRPr="00AB3E73">
        <w:rPr>
          <w:rtl/>
        </w:rPr>
        <w:t xml:space="preserve"> مع انه لم يذكر طريقا واحدا الى عمر بن يزيد آخر غيره.</w:t>
      </w:r>
    </w:p>
    <w:p w:rsidR="004A7232" w:rsidRDefault="004A7232" w:rsidP="004A7232">
      <w:pPr>
        <w:pStyle w:val="libFootnote"/>
        <w:rPr>
          <w:rtl/>
        </w:rPr>
      </w:pPr>
      <w:r w:rsidRPr="00045F63">
        <w:rPr>
          <w:rtl/>
        </w:rPr>
        <w:t>أقول</w:t>
      </w:r>
      <w:r>
        <w:rPr>
          <w:rtl/>
          <w:lang w:bidi="ar-IQ"/>
        </w:rPr>
        <w:t>:</w:t>
      </w:r>
    </w:p>
    <w:p w:rsidR="004A7232" w:rsidRDefault="004A7232" w:rsidP="004A7232">
      <w:pPr>
        <w:pStyle w:val="libFootnote"/>
        <w:rPr>
          <w:rtl/>
          <w:lang w:bidi="fa-IR"/>
        </w:rPr>
      </w:pPr>
      <w:r w:rsidRPr="00045F63">
        <w:rPr>
          <w:rtl/>
        </w:rPr>
        <w:t>لم أقف على علة اعتبار مرويات الصدوق عنه من المرسل في روضة المتقين</w:t>
      </w:r>
      <w:r>
        <w:rPr>
          <w:rtl/>
          <w:lang w:bidi="ar-IQ"/>
        </w:rPr>
        <w:t>،</w:t>
      </w:r>
      <w:r w:rsidRPr="00045F63">
        <w:rPr>
          <w:rtl/>
        </w:rPr>
        <w:t xml:space="preserve"> إلا إذا جعل مكانه عمر بن يزيد بن ذبيان الصيقل</w:t>
      </w:r>
      <w:r>
        <w:rPr>
          <w:rtl/>
          <w:lang w:bidi="ar-IQ"/>
        </w:rPr>
        <w:t>،</w:t>
      </w:r>
      <w:r w:rsidRPr="00045F63">
        <w:rPr>
          <w:rtl/>
        </w:rPr>
        <w:t xml:space="preserve"> كما هو الحال في جامع الرواة 1</w:t>
      </w:r>
      <w:r>
        <w:rPr>
          <w:rtl/>
          <w:lang w:bidi="ar-IQ"/>
        </w:rPr>
        <w:t>:</w:t>
      </w:r>
      <w:r w:rsidRPr="00045F63">
        <w:rPr>
          <w:rtl/>
        </w:rPr>
        <w:t xml:space="preserve"> 639 حيث أدرج في ذيل ترجمة الصيقل المذكور جملة من الموارد مع ان الإطلاق ينصرف في </w:t>
      </w:r>
      <w:r>
        <w:rPr>
          <w:rtl/>
        </w:rPr>
        <w:t>(</w:t>
      </w:r>
      <w:r w:rsidRPr="00045F63">
        <w:rPr>
          <w:rtl/>
        </w:rPr>
        <w:t>عمر بن يزيد</w:t>
      </w:r>
      <w:r>
        <w:rPr>
          <w:rtl/>
        </w:rPr>
        <w:t>)</w:t>
      </w:r>
      <w:r w:rsidRPr="00045F63">
        <w:rPr>
          <w:rtl/>
        </w:rPr>
        <w:t xml:space="preserve"> الى بياع السابري الثقة المعروف لا الى الصيقل الذي لم تثبت وثاقته ولم ينص احد عليها</w:t>
      </w:r>
      <w:r>
        <w:rPr>
          <w:rtl/>
          <w:lang w:bidi="ar-IQ"/>
        </w:rPr>
        <w:t>،</w:t>
      </w:r>
      <w:r w:rsidRPr="00045F63">
        <w:rPr>
          <w:rtl/>
        </w:rPr>
        <w:t xml:space="preserve"> بل لم يذكر الصدوق طريقا إليه في المشيخة</w:t>
      </w:r>
      <w:r>
        <w:rPr>
          <w:rtl/>
          <w:lang w:bidi="ar-IQ"/>
        </w:rPr>
        <w:t>،</w:t>
      </w:r>
      <w:r w:rsidRPr="00045F63">
        <w:rPr>
          <w:rtl/>
        </w:rPr>
        <w:t xml:space="preserve"> فلاحظ.</w:t>
      </w:r>
    </w:p>
    <w:p w:rsidR="004A7232" w:rsidRPr="00045F63" w:rsidRDefault="004A7232" w:rsidP="004A7232">
      <w:pPr>
        <w:pStyle w:val="libFootnote0"/>
        <w:rPr>
          <w:rtl/>
        </w:rPr>
      </w:pPr>
      <w:r w:rsidRPr="00045F63">
        <w:rPr>
          <w:rtl/>
        </w:rPr>
        <w:t xml:space="preserve">(1) روى الصدوق « </w:t>
      </w:r>
      <w:r w:rsidRPr="004A7232">
        <w:rPr>
          <w:rStyle w:val="libAlaemChar"/>
          <w:rtl/>
        </w:rPr>
        <w:t>قدس‌سره</w:t>
      </w:r>
      <w:r w:rsidRPr="00045F63">
        <w:rPr>
          <w:rtl/>
        </w:rPr>
        <w:t xml:space="preserve"> » في الفقيه 1</w:t>
      </w:r>
      <w:r>
        <w:rPr>
          <w:rtl/>
        </w:rPr>
        <w:t>:</w:t>
      </w:r>
      <w:r w:rsidRPr="00045F63">
        <w:rPr>
          <w:rtl/>
        </w:rPr>
        <w:t xml:space="preserve"> 344 / 1521 عن كامل مطلقا</w:t>
      </w:r>
      <w:r>
        <w:rPr>
          <w:rtl/>
        </w:rPr>
        <w:t>،</w:t>
      </w:r>
      <w:r w:rsidRPr="00045F63">
        <w:rPr>
          <w:rtl/>
        </w:rPr>
        <w:t xml:space="preserve"> عن أبي جعفر </w:t>
      </w:r>
      <w:r w:rsidRPr="004A7232">
        <w:rPr>
          <w:rStyle w:val="libAlaemChar"/>
          <w:rtl/>
        </w:rPr>
        <w:t>عليه‌السلام</w:t>
      </w:r>
      <w:r>
        <w:rPr>
          <w:rtl/>
        </w:rPr>
        <w:t>،</w:t>
      </w:r>
      <w:r w:rsidRPr="00045F63">
        <w:rPr>
          <w:rtl/>
        </w:rPr>
        <w:t xml:space="preserve"> ولم يبين طريقه إليه في المشيخة مما عدّ ذلك من المرسل</w:t>
      </w:r>
      <w:r>
        <w:rPr>
          <w:rtl/>
        </w:rPr>
        <w:t>،</w:t>
      </w:r>
      <w:r w:rsidRPr="00045F63">
        <w:rPr>
          <w:rtl/>
        </w:rPr>
        <w:t xml:space="preserve"> ولعل المراد منه هو كامل بن العلاء التمار الكوفي المذكور في رجال الشيخ من أصحاب الباقر والصادق </w:t>
      </w:r>
      <w:r w:rsidRPr="004A7232">
        <w:rPr>
          <w:rStyle w:val="libAlaemChar"/>
          <w:rtl/>
        </w:rPr>
        <w:t>عليهما‌السلام</w:t>
      </w:r>
      <w:r>
        <w:rPr>
          <w:rtl/>
        </w:rPr>
        <w:t>:</w:t>
      </w:r>
      <w:r w:rsidRPr="00045F63">
        <w:rPr>
          <w:rtl/>
        </w:rPr>
        <w:t xml:space="preserve"> 134 / 7</w:t>
      </w:r>
      <w:r>
        <w:rPr>
          <w:rtl/>
        </w:rPr>
        <w:t>،</w:t>
      </w:r>
      <w:r w:rsidRPr="00045F63">
        <w:rPr>
          <w:rtl/>
        </w:rPr>
        <w:t xml:space="preserve"> 277 / 1 الذي روى عنه ثقة الإسلام في الكافي 1</w:t>
      </w:r>
      <w:r>
        <w:rPr>
          <w:rtl/>
        </w:rPr>
        <w:t>:</w:t>
      </w:r>
      <w:r w:rsidRPr="00045F63">
        <w:rPr>
          <w:rtl/>
        </w:rPr>
        <w:t xml:space="preserve"> ك‍ 4 ب 95 / 5</w:t>
      </w:r>
      <w:r>
        <w:rPr>
          <w:rtl/>
        </w:rPr>
        <w:t>،</w:t>
      </w:r>
      <w:r w:rsidRPr="00045F63">
        <w:rPr>
          <w:rtl/>
        </w:rPr>
        <w:t xml:space="preserve"> 2</w:t>
      </w:r>
      <w:r>
        <w:rPr>
          <w:rtl/>
        </w:rPr>
        <w:t>:</w:t>
      </w:r>
      <w:r w:rsidRPr="00045F63">
        <w:rPr>
          <w:rtl/>
        </w:rPr>
        <w:t xml:space="preserve"> ك‍ 1 ب 100 / 2</w:t>
      </w:r>
      <w:r>
        <w:rPr>
          <w:rtl/>
        </w:rPr>
        <w:t>،</w:t>
      </w:r>
      <w:r w:rsidRPr="00045F63">
        <w:rPr>
          <w:rtl/>
        </w:rPr>
        <w:t xml:space="preserve"> إذ لم نقف على رواية واحدة في الكتب الأربعة لأي ممن اسمه كامل وهو في عداد أصحاب الباقر أو الصادق </w:t>
      </w:r>
      <w:r w:rsidRPr="004A7232">
        <w:rPr>
          <w:rStyle w:val="libAlaemChar"/>
          <w:rtl/>
        </w:rPr>
        <w:t>عليهما‌السلام</w:t>
      </w:r>
      <w:r w:rsidRPr="00045F63">
        <w:rPr>
          <w:rtl/>
        </w:rPr>
        <w:t xml:space="preserve"> في رجال الشيخ</w:t>
      </w:r>
      <w:r>
        <w:rPr>
          <w:rtl/>
        </w:rPr>
        <w:t>،</w:t>
      </w:r>
      <w:r w:rsidRPr="00045F63">
        <w:rPr>
          <w:rtl/>
        </w:rPr>
        <w:t xml:space="preserve"> فلاحظ.</w:t>
      </w:r>
    </w:p>
    <w:p w:rsidR="004A7232" w:rsidRPr="00045F63" w:rsidRDefault="004A7232" w:rsidP="004A7232">
      <w:pPr>
        <w:pStyle w:val="libFootnote0"/>
        <w:rPr>
          <w:rtl/>
        </w:rPr>
      </w:pPr>
      <w:r w:rsidRPr="00045F63">
        <w:rPr>
          <w:rtl/>
        </w:rPr>
        <w:t>(2) في المصدر</w:t>
      </w:r>
      <w:r>
        <w:rPr>
          <w:rtl/>
        </w:rPr>
        <w:t>:</w:t>
      </w:r>
      <w:r w:rsidRPr="00045F63">
        <w:rPr>
          <w:rtl/>
        </w:rPr>
        <w:t xml:space="preserve"> </w:t>
      </w:r>
      <w:r>
        <w:rPr>
          <w:rtl/>
        </w:rPr>
        <w:t>[</w:t>
      </w:r>
      <w:r w:rsidRPr="00045F63">
        <w:rPr>
          <w:rtl/>
        </w:rPr>
        <w:t>وان تقدم انه كثيرا ما يروي عن أبي بصير</w:t>
      </w:r>
      <w:r>
        <w:rPr>
          <w:rtl/>
        </w:rPr>
        <w:t>،</w:t>
      </w:r>
      <w:r w:rsidRPr="00045F63">
        <w:rPr>
          <w:rtl/>
        </w:rPr>
        <w:t xml:space="preserve"> ومراده ليث بن البختري وذكرنا </w:t>
      </w:r>
      <w:r>
        <w:rPr>
          <w:rtl/>
        </w:rPr>
        <w:t>(</w:t>
      </w:r>
      <w:r w:rsidRPr="00045F63">
        <w:rPr>
          <w:rtl/>
        </w:rPr>
        <w:t>ذلك</w:t>
      </w:r>
      <w:r>
        <w:rPr>
          <w:rtl/>
        </w:rPr>
        <w:t>)</w:t>
      </w:r>
      <w:r w:rsidRPr="00045F63">
        <w:rPr>
          <w:rtl/>
        </w:rPr>
        <w:t xml:space="preserve"> في مواضعها</w:t>
      </w:r>
      <w:r>
        <w:rPr>
          <w:rtl/>
        </w:rPr>
        <w:t>].</w:t>
      </w:r>
    </w:p>
    <w:p w:rsidR="004A7232" w:rsidRPr="00AB3E73" w:rsidRDefault="004A7232" w:rsidP="004A7232">
      <w:pPr>
        <w:pStyle w:val="libFootnote0"/>
        <w:rPr>
          <w:rtl/>
        </w:rPr>
      </w:pPr>
      <w:r w:rsidRPr="00AB3E73">
        <w:rPr>
          <w:rtl/>
        </w:rPr>
        <w:t>(3) لا وجود لهذا الاسم في كتب الرجال والأسانيد</w:t>
      </w:r>
      <w:r>
        <w:rPr>
          <w:rtl/>
          <w:lang w:bidi="ar-IQ"/>
        </w:rPr>
        <w:t>،</w:t>
      </w:r>
      <w:r w:rsidRPr="00AB3E73">
        <w:rPr>
          <w:rtl/>
        </w:rPr>
        <w:t xml:space="preserve"> والصحيح</w:t>
      </w:r>
      <w:r>
        <w:rPr>
          <w:rtl/>
          <w:lang w:bidi="ar-IQ"/>
        </w:rPr>
        <w:t>:</w:t>
      </w:r>
      <w:r w:rsidRPr="00AB3E73">
        <w:rPr>
          <w:rtl/>
        </w:rPr>
        <w:t xml:space="preserve"> محمّد بن إسحاق بن عمار الموافق لما في المصدر وسائر كتب الرجال</w:t>
      </w:r>
      <w:r>
        <w:rPr>
          <w:rtl/>
          <w:lang w:bidi="ar-IQ"/>
        </w:rPr>
        <w:t>،</w:t>
      </w:r>
      <w:r w:rsidRPr="00AB3E73">
        <w:rPr>
          <w:rtl/>
        </w:rPr>
        <w:t xml:space="preserve"> وقد روى عنه الصدوق « </w:t>
      </w:r>
      <w:r w:rsidRPr="004A7232">
        <w:rPr>
          <w:rStyle w:val="libAlaemChar"/>
          <w:rtl/>
        </w:rPr>
        <w:t>قدس‌سره</w:t>
      </w:r>
      <w:r w:rsidRPr="00AB3E73">
        <w:rPr>
          <w:rtl/>
        </w:rPr>
        <w:t xml:space="preserve"> » في الفقيه 1</w:t>
      </w:r>
      <w:r>
        <w:rPr>
          <w:rtl/>
          <w:lang w:bidi="ar-IQ"/>
        </w:rPr>
        <w:t>:</w:t>
      </w:r>
      <w:r w:rsidRPr="00AB3E73">
        <w:rPr>
          <w:rtl/>
        </w:rPr>
        <w:t>287 / 1306 و1307</w:t>
      </w:r>
      <w:r>
        <w:rPr>
          <w:rtl/>
          <w:lang w:bidi="ar-IQ"/>
        </w:rPr>
        <w:t>،</w:t>
      </w:r>
      <w:r w:rsidRPr="00AB3E73">
        <w:rPr>
          <w:rtl/>
        </w:rPr>
        <w:t xml:space="preserve"> 3</w:t>
      </w:r>
      <w:r>
        <w:rPr>
          <w:rtl/>
          <w:lang w:bidi="ar-IQ"/>
        </w:rPr>
        <w:t>:</w:t>
      </w:r>
      <w:r w:rsidRPr="00AB3E73">
        <w:rPr>
          <w:rtl/>
        </w:rPr>
        <w:t xml:space="preserve"> 183 / 823</w:t>
      </w:r>
      <w:r>
        <w:rPr>
          <w:rtl/>
          <w:lang w:bidi="ar-IQ"/>
        </w:rPr>
        <w:t>،</w:t>
      </w:r>
      <w:r w:rsidRPr="00AB3E73">
        <w:rPr>
          <w:rtl/>
        </w:rPr>
        <w:t xml:space="preserve"> 3</w:t>
      </w:r>
      <w:r>
        <w:rPr>
          <w:rtl/>
          <w:lang w:bidi="ar-IQ"/>
        </w:rPr>
        <w:t>:</w:t>
      </w:r>
      <w:r w:rsidRPr="00AB3E73">
        <w:rPr>
          <w:rtl/>
        </w:rPr>
        <w:t xml:space="preserve"> 300 / 1434 ولم يذكر طريقه اليه مما عدّ ذلك من المرسل.</w:t>
      </w:r>
    </w:p>
    <w:p w:rsidR="004A7232" w:rsidRPr="00045F63" w:rsidRDefault="004A7232" w:rsidP="004A7232">
      <w:pPr>
        <w:pStyle w:val="libFootnote0"/>
        <w:rPr>
          <w:rtl/>
        </w:rPr>
      </w:pPr>
      <w:r w:rsidRPr="00045F63">
        <w:rPr>
          <w:rtl/>
        </w:rPr>
        <w:t>(4) كذا في الأصل والمصدر والفقيه 3</w:t>
      </w:r>
      <w:r>
        <w:rPr>
          <w:rtl/>
        </w:rPr>
        <w:t>:</w:t>
      </w:r>
      <w:r w:rsidRPr="00045F63">
        <w:rPr>
          <w:rtl/>
        </w:rPr>
        <w:t xml:space="preserve"> 52 / 174. أيضا</w:t>
      </w:r>
      <w:r>
        <w:rPr>
          <w:rtl/>
        </w:rPr>
        <w:t>،</w:t>
      </w:r>
      <w:r w:rsidRPr="00045F63">
        <w:rPr>
          <w:rtl/>
        </w:rPr>
        <w:t xml:space="preserve"> الا ان روايته في الفقيه وردت بعينها في التهذيب 6</w:t>
      </w:r>
      <w:r>
        <w:rPr>
          <w:rtl/>
        </w:rPr>
        <w:t>:</w:t>
      </w:r>
      <w:r w:rsidRPr="00045F63">
        <w:rPr>
          <w:rtl/>
        </w:rPr>
        <w:t xml:space="preserve"> 24 / 593</w:t>
      </w:r>
      <w:r>
        <w:rPr>
          <w:rtl/>
        </w:rPr>
        <w:t>،</w:t>
      </w:r>
      <w:r w:rsidRPr="00045F63">
        <w:rPr>
          <w:rtl/>
        </w:rPr>
        <w:t xml:space="preserve"> والوافي 2</w:t>
      </w:r>
      <w:r>
        <w:rPr>
          <w:rtl/>
        </w:rPr>
        <w:t>:</w:t>
      </w:r>
      <w:r w:rsidRPr="00045F63">
        <w:rPr>
          <w:rtl/>
        </w:rPr>
        <w:t xml:space="preserve"> 140</w:t>
      </w:r>
      <w:r>
        <w:rPr>
          <w:rtl/>
        </w:rPr>
        <w:t>،</w:t>
      </w:r>
      <w:r w:rsidRPr="00045F63">
        <w:rPr>
          <w:rtl/>
        </w:rPr>
        <w:t xml:space="preserve"> والوسائل 27</w:t>
      </w:r>
      <w:r>
        <w:rPr>
          <w:rtl/>
        </w:rPr>
        <w:t>:</w:t>
      </w:r>
      <w:r w:rsidRPr="00045F63">
        <w:rPr>
          <w:rtl/>
        </w:rPr>
        <w:t xml:space="preserve"> 259 / 3327</w:t>
      </w:r>
      <w:r>
        <w:rPr>
          <w:rtl/>
        </w:rPr>
        <w:t>،</w:t>
      </w:r>
      <w:r w:rsidRPr="00045F63">
        <w:rPr>
          <w:rtl/>
        </w:rPr>
        <w:t xml:space="preserve"> وفيها</w:t>
      </w:r>
      <w:r>
        <w:rPr>
          <w:rtl/>
        </w:rPr>
        <w:t>:</w:t>
      </w:r>
      <w:r w:rsidRPr="00045F63">
        <w:rPr>
          <w:rtl/>
        </w:rPr>
        <w:t xml:space="preserve"> محمّد بن حكيم.</w:t>
      </w:r>
    </w:p>
    <w:p w:rsidR="004A7232" w:rsidRDefault="004A7232" w:rsidP="004A7232">
      <w:pPr>
        <w:pStyle w:val="libFootnote"/>
        <w:rPr>
          <w:rtl/>
        </w:rPr>
      </w:pPr>
      <w:r w:rsidRPr="00AB3E73">
        <w:rPr>
          <w:rtl/>
        </w:rPr>
        <w:t>والظاهر هو الصحيح الموافق لما تقدم وهو الخثعمي المذكور في رجال النجاشي</w:t>
      </w:r>
      <w:r>
        <w:rPr>
          <w:rtl/>
          <w:lang w:bidi="ar-IQ"/>
        </w:rPr>
        <w:t>:</w:t>
      </w:r>
      <w:r w:rsidRPr="00AB3E73">
        <w:rPr>
          <w:rFonts w:hint="cs"/>
          <w:rtl/>
        </w:rPr>
        <w:t xml:space="preserve"> </w:t>
      </w:r>
      <w:r w:rsidRPr="00AB3E73">
        <w:rPr>
          <w:rtl/>
        </w:rPr>
        <w:t>357 / 957</w:t>
      </w:r>
      <w:r>
        <w:rPr>
          <w:rtl/>
          <w:lang w:bidi="ar-IQ"/>
        </w:rPr>
        <w:t>،</w:t>
      </w:r>
      <w:r w:rsidRPr="00AB3E73">
        <w:rPr>
          <w:rtl/>
        </w:rPr>
        <w:t xml:space="preserve"> ورجال الشيخ</w:t>
      </w:r>
      <w:r>
        <w:rPr>
          <w:rtl/>
          <w:lang w:bidi="ar-IQ"/>
        </w:rPr>
        <w:t>:</w:t>
      </w:r>
      <w:r w:rsidRPr="00AB3E73">
        <w:rPr>
          <w:rtl/>
        </w:rPr>
        <w:t xml:space="preserve"> 358 / 2</w:t>
      </w:r>
      <w:r>
        <w:rPr>
          <w:rtl/>
          <w:lang w:bidi="ar-IQ"/>
        </w:rPr>
        <w:t>،</w:t>
      </w:r>
      <w:r w:rsidRPr="00AB3E73">
        <w:rPr>
          <w:rtl/>
        </w:rPr>
        <w:t xml:space="preserve"> ومشيخة الفقيه أيضا 4</w:t>
      </w:r>
      <w:r>
        <w:rPr>
          <w:rtl/>
          <w:lang w:bidi="ar-IQ"/>
        </w:rPr>
        <w:t>:</w:t>
      </w:r>
      <w:r w:rsidRPr="00AB3E73">
        <w:rPr>
          <w:rtl/>
        </w:rPr>
        <w:t xml:space="preserve"> 88</w:t>
      </w:r>
      <w:r>
        <w:rPr>
          <w:rtl/>
          <w:lang w:bidi="ar-IQ"/>
        </w:rPr>
        <w:t>،</w:t>
      </w:r>
      <w:r w:rsidRPr="00AB3E73">
        <w:rPr>
          <w:rtl/>
        </w:rPr>
        <w:t xml:space="preserve"> ولعل علة الإرسال تصدّر رواية الفقيه بعبارة</w:t>
      </w:r>
      <w:r>
        <w:rPr>
          <w:rtl/>
          <w:lang w:bidi="ar-IQ"/>
        </w:rPr>
        <w:t>:</w:t>
      </w:r>
      <w:r w:rsidRPr="00AB3E73">
        <w:rPr>
          <w:rtl/>
        </w:rPr>
        <w:t xml:space="preserve"> </w:t>
      </w:r>
      <w:r>
        <w:rPr>
          <w:rtl/>
        </w:rPr>
        <w:t>(</w:t>
      </w:r>
      <w:r w:rsidRPr="00AB3E73">
        <w:rPr>
          <w:rtl/>
        </w:rPr>
        <w:t>وروي عن محمّد بن الحكم</w:t>
      </w:r>
      <w:r>
        <w:rPr>
          <w:rFonts w:hint="cs"/>
          <w:rtl/>
        </w:rPr>
        <w:t xml:space="preserve"> ..</w:t>
      </w:r>
      <w:r w:rsidRPr="00AB3E73">
        <w:rPr>
          <w:rtl/>
        </w:rPr>
        <w:t>.</w:t>
      </w:r>
      <w:r>
        <w:rPr>
          <w:rtl/>
        </w:rPr>
        <w:t>)</w:t>
      </w:r>
      <w:r w:rsidRPr="00AB3E73">
        <w:rPr>
          <w:rtl/>
        </w:rPr>
        <w:t xml:space="preserve"> الا انها مسندة في</w:t>
      </w:r>
    </w:p>
    <w:p w:rsidR="004A7232" w:rsidRDefault="004A7232" w:rsidP="00F57A37">
      <w:pPr>
        <w:pStyle w:val="libNormal"/>
        <w:rPr>
          <w:rtl/>
        </w:rPr>
      </w:pPr>
      <w:r>
        <w:rPr>
          <w:rtl/>
        </w:rPr>
        <w:br w:type="page"/>
      </w:r>
    </w:p>
    <w:p w:rsidR="004A7232" w:rsidRPr="00045F63" w:rsidRDefault="004A7232" w:rsidP="004A7232">
      <w:pPr>
        <w:pStyle w:val="libNormal0"/>
        <w:rPr>
          <w:rtl/>
        </w:rPr>
      </w:pPr>
      <w:r>
        <w:rPr>
          <w:rtl/>
        </w:rPr>
        <w:t>[</w:t>
      </w:r>
      <w:r w:rsidRPr="00045F63">
        <w:rPr>
          <w:rtl/>
        </w:rPr>
        <w:t>محمّد</w:t>
      </w:r>
      <w:r>
        <w:rPr>
          <w:rtl/>
        </w:rPr>
        <w:t>]</w:t>
      </w:r>
      <w:r w:rsidRPr="00045F63">
        <w:rPr>
          <w:rtl/>
        </w:rPr>
        <w:t xml:space="preserve"> </w:t>
      </w:r>
      <w:r w:rsidRPr="004A7232">
        <w:rPr>
          <w:rStyle w:val="libFootnotenumChar"/>
          <w:rtl/>
        </w:rPr>
        <w:t>(1)</w:t>
      </w:r>
      <w:r w:rsidRPr="00045F63">
        <w:rPr>
          <w:rtl/>
        </w:rPr>
        <w:t xml:space="preserve"> بن زياد </w:t>
      </w:r>
      <w:r w:rsidRPr="004A7232">
        <w:rPr>
          <w:rStyle w:val="libFootnotenumChar"/>
          <w:rtl/>
        </w:rPr>
        <w:t>(2)</w:t>
      </w:r>
      <w:r>
        <w:rPr>
          <w:rtl/>
        </w:rPr>
        <w:t>،</w:t>
      </w:r>
      <w:r w:rsidRPr="00045F63">
        <w:rPr>
          <w:rtl/>
        </w:rPr>
        <w:t xml:space="preserve"> محمّد الطيار</w:t>
      </w:r>
      <w:r>
        <w:rPr>
          <w:rtl/>
        </w:rPr>
        <w:t>،</w:t>
      </w:r>
      <w:r w:rsidRPr="00045F63">
        <w:rPr>
          <w:rtl/>
        </w:rPr>
        <w:t xml:space="preserve"> محمّد بن سليمان الديلمي</w:t>
      </w:r>
      <w:r>
        <w:rPr>
          <w:rtl/>
        </w:rPr>
        <w:t>،</w:t>
      </w:r>
      <w:r w:rsidRPr="00045F63">
        <w:rPr>
          <w:rtl/>
        </w:rPr>
        <w:t xml:space="preserve"> محمّد بن عبد الله بن هلال</w:t>
      </w:r>
      <w:r>
        <w:rPr>
          <w:rtl/>
        </w:rPr>
        <w:t>،</w:t>
      </w:r>
      <w:r w:rsidRPr="00045F63">
        <w:rPr>
          <w:rtl/>
        </w:rPr>
        <w:t xml:space="preserve"> محمّد بن عطيّة</w:t>
      </w:r>
      <w:r>
        <w:rPr>
          <w:rtl/>
        </w:rPr>
        <w:t>،</w:t>
      </w:r>
      <w:r w:rsidRPr="00045F63">
        <w:rPr>
          <w:rtl/>
        </w:rPr>
        <w:t xml:space="preserve"> محمّد بن علي الكوفي</w:t>
      </w:r>
      <w:r>
        <w:rPr>
          <w:rtl/>
        </w:rPr>
        <w:t>،</w:t>
      </w:r>
      <w:r w:rsidRPr="00045F63">
        <w:rPr>
          <w:rtl/>
        </w:rPr>
        <w:t xml:space="preserve"> محمّد بن عمرو بن سعيد</w:t>
      </w:r>
      <w:r>
        <w:rPr>
          <w:rtl/>
        </w:rPr>
        <w:t>،</w:t>
      </w:r>
      <w:r w:rsidRPr="00045F63">
        <w:rPr>
          <w:rtl/>
        </w:rPr>
        <w:t xml:space="preserve"> محمّد بن الفضل الهاشمي</w:t>
      </w:r>
      <w:r>
        <w:rPr>
          <w:rtl/>
        </w:rPr>
        <w:t>،</w:t>
      </w:r>
      <w:r w:rsidRPr="00045F63">
        <w:rPr>
          <w:rtl/>
        </w:rPr>
        <w:t xml:space="preserve"> محمّد بن الفضيل </w:t>
      </w:r>
      <w:r w:rsidRPr="004A7232">
        <w:rPr>
          <w:rStyle w:val="libFootnotenumChar"/>
          <w:rtl/>
        </w:rPr>
        <w:t>(3)</w:t>
      </w:r>
      <w:r>
        <w:rPr>
          <w:rtl/>
        </w:rPr>
        <w:t>،</w:t>
      </w:r>
      <w:r w:rsidRPr="00045F63">
        <w:rPr>
          <w:rtl/>
        </w:rPr>
        <w:t xml:space="preserve"> محمّد بن مارد</w:t>
      </w:r>
      <w:r>
        <w:rPr>
          <w:rtl/>
        </w:rPr>
        <w:t>،</w:t>
      </w:r>
      <w:r w:rsidRPr="00045F63">
        <w:rPr>
          <w:rtl/>
        </w:rPr>
        <w:t xml:space="preserve"> محمّد بن مرازم</w:t>
      </w:r>
      <w:r>
        <w:rPr>
          <w:rtl/>
        </w:rPr>
        <w:t>،</w:t>
      </w:r>
      <w:r w:rsidRPr="00045F63">
        <w:rPr>
          <w:rtl/>
        </w:rPr>
        <w:t xml:space="preserve"> محمّد بن مروان </w:t>
      </w:r>
      <w:r w:rsidRPr="004A7232">
        <w:rPr>
          <w:rStyle w:val="libFootnotenumChar"/>
          <w:rtl/>
        </w:rPr>
        <w:t>(4)</w:t>
      </w:r>
      <w:r>
        <w:rPr>
          <w:rtl/>
        </w:rPr>
        <w:t>،</w:t>
      </w:r>
    </w:p>
    <w:p w:rsidR="004A7232" w:rsidRPr="00045F63" w:rsidRDefault="004A7232" w:rsidP="004A7232">
      <w:pPr>
        <w:pStyle w:val="libLine"/>
        <w:rPr>
          <w:rtl/>
        </w:rPr>
      </w:pPr>
      <w:r w:rsidRPr="00045F63">
        <w:rPr>
          <w:rtl/>
        </w:rPr>
        <w:t>__________________</w:t>
      </w:r>
    </w:p>
    <w:p w:rsidR="004A7232" w:rsidRDefault="004A7232" w:rsidP="004A7232">
      <w:pPr>
        <w:pStyle w:val="libFootnote0"/>
        <w:rPr>
          <w:rtl/>
        </w:rPr>
      </w:pPr>
      <w:r w:rsidRPr="00AB3E73">
        <w:rPr>
          <w:rtl/>
        </w:rPr>
        <w:t>التهذيب</w:t>
      </w:r>
      <w:r>
        <w:rPr>
          <w:rtl/>
          <w:lang w:bidi="ar-IQ"/>
        </w:rPr>
        <w:t>،</w:t>
      </w:r>
      <w:r w:rsidRPr="00AB3E73">
        <w:rPr>
          <w:rtl/>
        </w:rPr>
        <w:t xml:space="preserve"> وهذا ما يقضي</w:t>
      </w:r>
      <w:r>
        <w:rPr>
          <w:rtl/>
          <w:lang w:bidi="ar-IQ"/>
        </w:rPr>
        <w:t xml:space="preserve"> - </w:t>
      </w:r>
      <w:r w:rsidRPr="00AB3E73">
        <w:rPr>
          <w:rtl/>
        </w:rPr>
        <w:t>بعد الحكم على انه ابن حكيم</w:t>
      </w:r>
      <w:r>
        <w:rPr>
          <w:rtl/>
          <w:lang w:bidi="ar-IQ"/>
        </w:rPr>
        <w:t xml:space="preserve"> - </w:t>
      </w:r>
      <w:r w:rsidRPr="00AB3E73">
        <w:rPr>
          <w:rtl/>
        </w:rPr>
        <w:t>بعدّها من المسند.</w:t>
      </w:r>
    </w:p>
    <w:p w:rsidR="004A7232" w:rsidRPr="00045F63" w:rsidRDefault="004A7232" w:rsidP="004A7232">
      <w:pPr>
        <w:pStyle w:val="libFootnote0"/>
        <w:rPr>
          <w:rtl/>
        </w:rPr>
      </w:pPr>
      <w:r w:rsidRPr="00045F63">
        <w:rPr>
          <w:rtl/>
        </w:rPr>
        <w:t>(1) ما أثبتناه بين معقوفتين من المصدر.</w:t>
      </w:r>
    </w:p>
    <w:p w:rsidR="004A7232" w:rsidRPr="00045F63" w:rsidRDefault="004A7232" w:rsidP="004A7232">
      <w:pPr>
        <w:pStyle w:val="libFootnote0"/>
        <w:rPr>
          <w:rtl/>
        </w:rPr>
      </w:pPr>
      <w:r w:rsidRPr="00045F63">
        <w:rPr>
          <w:rtl/>
        </w:rPr>
        <w:t>(2) قال في الفقيه</w:t>
      </w:r>
      <w:r>
        <w:rPr>
          <w:rtl/>
        </w:rPr>
        <w:t>:</w:t>
      </w:r>
      <w:r w:rsidRPr="00045F63">
        <w:rPr>
          <w:rtl/>
        </w:rPr>
        <w:t xml:space="preserve"> روي عن محمّد بن زياد</w:t>
      </w:r>
      <w:r>
        <w:rPr>
          <w:rtl/>
        </w:rPr>
        <w:t>،</w:t>
      </w:r>
      <w:r w:rsidRPr="00045F63">
        <w:rPr>
          <w:rtl/>
        </w:rPr>
        <w:t xml:space="preserve"> عن الحسن بن زيد</w:t>
      </w:r>
      <w:r>
        <w:rPr>
          <w:rtl/>
        </w:rPr>
        <w:t>،</w:t>
      </w:r>
      <w:r w:rsidRPr="00045F63">
        <w:rPr>
          <w:rtl/>
        </w:rPr>
        <w:t xml:space="preserve"> قال</w:t>
      </w:r>
      <w:r>
        <w:rPr>
          <w:rtl/>
        </w:rPr>
        <w:t>:</w:t>
      </w:r>
      <w:r w:rsidRPr="00045F63">
        <w:rPr>
          <w:rtl/>
        </w:rPr>
        <w:t xml:space="preserve"> سمعت أبا عبد الله </w:t>
      </w:r>
      <w:r w:rsidRPr="004A7232">
        <w:rPr>
          <w:rStyle w:val="libAlaemChar"/>
          <w:rtl/>
        </w:rPr>
        <w:t>عليه‌السلام</w:t>
      </w:r>
      <w:r w:rsidRPr="00045F63">
        <w:rPr>
          <w:rtl/>
        </w:rPr>
        <w:t>. إلى آخره.</w:t>
      </w:r>
    </w:p>
    <w:p w:rsidR="004A7232" w:rsidRPr="00045F63" w:rsidRDefault="004A7232" w:rsidP="004A7232">
      <w:pPr>
        <w:pStyle w:val="libNormal"/>
        <w:rPr>
          <w:rtl/>
          <w:lang w:bidi="fa-IR"/>
        </w:rPr>
      </w:pPr>
      <w:r w:rsidRPr="004A7232">
        <w:rPr>
          <w:rStyle w:val="libFootnoteChar"/>
          <w:rtl/>
        </w:rPr>
        <w:t>والرواية بعينها في الكافي 5</w:t>
      </w:r>
      <w:r w:rsidRPr="004A7232">
        <w:rPr>
          <w:rStyle w:val="libFootnoteChar"/>
          <w:rtl/>
          <w:lang w:bidi="ar-IQ"/>
        </w:rPr>
        <w:t>:</w:t>
      </w:r>
      <w:r w:rsidRPr="004A7232">
        <w:rPr>
          <w:rStyle w:val="libFootnoteChar"/>
          <w:rtl/>
        </w:rPr>
        <w:t xml:space="preserve"> 364 / 2</w:t>
      </w:r>
      <w:r w:rsidRPr="004A7232">
        <w:rPr>
          <w:rStyle w:val="libFootnoteChar"/>
          <w:rtl/>
          <w:lang w:bidi="ar-IQ"/>
        </w:rPr>
        <w:t>،</w:t>
      </w:r>
      <w:r w:rsidRPr="004A7232">
        <w:rPr>
          <w:rStyle w:val="libFootnoteChar"/>
          <w:rtl/>
        </w:rPr>
        <w:t xml:space="preserve"> وفيها</w:t>
      </w:r>
      <w:r w:rsidRPr="004A7232">
        <w:rPr>
          <w:rStyle w:val="libFootnoteChar"/>
          <w:rtl/>
          <w:lang w:bidi="ar-IQ"/>
        </w:rPr>
        <w:t>:</w:t>
      </w:r>
      <w:r w:rsidRPr="004A7232">
        <w:rPr>
          <w:rStyle w:val="libFootnoteChar"/>
          <w:rtl/>
        </w:rPr>
        <w:t xml:space="preserve"> محمّد بن يحيى</w:t>
      </w:r>
      <w:r w:rsidRPr="004A7232">
        <w:rPr>
          <w:rStyle w:val="libFootnoteChar"/>
          <w:rtl/>
          <w:lang w:bidi="ar-IQ"/>
        </w:rPr>
        <w:t>،</w:t>
      </w:r>
      <w:r w:rsidRPr="004A7232">
        <w:rPr>
          <w:rStyle w:val="libFootnoteChar"/>
          <w:rtl/>
        </w:rPr>
        <w:t xml:space="preserve"> عن أحمد بن محمّد</w:t>
      </w:r>
      <w:r w:rsidRPr="004A7232">
        <w:rPr>
          <w:rStyle w:val="libFootnoteChar"/>
          <w:rtl/>
          <w:lang w:bidi="ar-IQ"/>
        </w:rPr>
        <w:t>،</w:t>
      </w:r>
      <w:r w:rsidRPr="004A7232">
        <w:rPr>
          <w:rStyle w:val="libFootnoteChar"/>
          <w:rtl/>
        </w:rPr>
        <w:t xml:space="preserve"> عن العباس بن موسى</w:t>
      </w:r>
      <w:r w:rsidRPr="004A7232">
        <w:rPr>
          <w:rStyle w:val="libFootnoteChar"/>
          <w:rtl/>
          <w:lang w:bidi="ar-IQ"/>
        </w:rPr>
        <w:t>،</w:t>
      </w:r>
      <w:r w:rsidRPr="004A7232">
        <w:rPr>
          <w:rStyle w:val="libFootnoteChar"/>
          <w:rtl/>
        </w:rPr>
        <w:t xml:space="preserve"> عن محمّد بن زياد</w:t>
      </w:r>
      <w:r w:rsidRPr="004A7232">
        <w:rPr>
          <w:rStyle w:val="libFootnoteChar"/>
          <w:rtl/>
          <w:lang w:bidi="ar-IQ"/>
        </w:rPr>
        <w:t>،</w:t>
      </w:r>
      <w:r w:rsidRPr="004A7232">
        <w:rPr>
          <w:rStyle w:val="libFootnoteChar"/>
          <w:rtl/>
        </w:rPr>
        <w:t xml:space="preserve"> عن الحسين بن زيد</w:t>
      </w:r>
      <w:r w:rsidRPr="004A7232">
        <w:rPr>
          <w:rStyle w:val="libFootnoteChar"/>
          <w:rtl/>
          <w:lang w:bidi="ar-IQ"/>
        </w:rPr>
        <w:t>،</w:t>
      </w:r>
      <w:r w:rsidRPr="004A7232">
        <w:rPr>
          <w:rStyle w:val="libFootnoteChar"/>
          <w:rtl/>
        </w:rPr>
        <w:t xml:space="preserve"> قال</w:t>
      </w:r>
      <w:r w:rsidRPr="004A7232">
        <w:rPr>
          <w:rStyle w:val="libFootnoteChar"/>
          <w:rtl/>
          <w:lang w:bidi="ar-IQ"/>
        </w:rPr>
        <w:t>:</w:t>
      </w:r>
      <w:r w:rsidRPr="004A7232">
        <w:rPr>
          <w:rStyle w:val="libFootnoteChar"/>
          <w:rtl/>
        </w:rPr>
        <w:t xml:space="preserve"> سمعت أبا عبد الله </w:t>
      </w:r>
      <w:r w:rsidRPr="004A7232">
        <w:rPr>
          <w:rStyle w:val="libAlaemChar"/>
          <w:rtl/>
        </w:rPr>
        <w:t>عليه‌السلام</w:t>
      </w:r>
      <w:r w:rsidRPr="004A7232">
        <w:rPr>
          <w:rStyle w:val="libFootnoteChar"/>
          <w:rtl/>
        </w:rPr>
        <w:t>. الى آخره.</w:t>
      </w:r>
    </w:p>
    <w:p w:rsidR="004A7232" w:rsidRPr="00045F63" w:rsidRDefault="004A7232" w:rsidP="004A7232">
      <w:pPr>
        <w:pStyle w:val="libFootnote"/>
        <w:rPr>
          <w:rtl/>
          <w:lang w:bidi="fa-IR"/>
        </w:rPr>
      </w:pPr>
      <w:r w:rsidRPr="00045F63">
        <w:rPr>
          <w:rtl/>
        </w:rPr>
        <w:t>أقول</w:t>
      </w:r>
      <w:r>
        <w:rPr>
          <w:rtl/>
          <w:lang w:bidi="ar-IQ"/>
        </w:rPr>
        <w:t>:</w:t>
      </w:r>
    </w:p>
    <w:p w:rsidR="004A7232" w:rsidRPr="00045F63" w:rsidRDefault="004A7232" w:rsidP="004A7232">
      <w:pPr>
        <w:pStyle w:val="libFootnote"/>
        <w:rPr>
          <w:rtl/>
          <w:lang w:bidi="fa-IR"/>
        </w:rPr>
      </w:pPr>
      <w:r w:rsidRPr="00045F63">
        <w:rPr>
          <w:rtl/>
        </w:rPr>
        <w:t>لعل المراد من ابن زياد</w:t>
      </w:r>
      <w:r>
        <w:rPr>
          <w:rtl/>
          <w:lang w:bidi="ar-IQ"/>
        </w:rPr>
        <w:t>،</w:t>
      </w:r>
      <w:r w:rsidRPr="00045F63">
        <w:rPr>
          <w:rtl/>
        </w:rPr>
        <w:t xml:space="preserve"> هو ابن أبي عمير</w:t>
      </w:r>
      <w:r>
        <w:rPr>
          <w:rtl/>
          <w:lang w:bidi="ar-IQ"/>
        </w:rPr>
        <w:t>،</w:t>
      </w:r>
      <w:r w:rsidRPr="00045F63">
        <w:rPr>
          <w:rtl/>
        </w:rPr>
        <w:t xml:space="preserve"> بقرينة رواية العباس عن ابن أبي عمير في التهذيب 1</w:t>
      </w:r>
      <w:r>
        <w:rPr>
          <w:rtl/>
          <w:lang w:bidi="ar-IQ"/>
        </w:rPr>
        <w:t>:</w:t>
      </w:r>
      <w:r w:rsidRPr="00045F63">
        <w:rPr>
          <w:rtl/>
        </w:rPr>
        <w:t xml:space="preserve"> 58 / 161</w:t>
      </w:r>
      <w:r>
        <w:rPr>
          <w:rtl/>
          <w:lang w:bidi="ar-IQ"/>
        </w:rPr>
        <w:t>،</w:t>
      </w:r>
      <w:r w:rsidRPr="00045F63">
        <w:rPr>
          <w:rtl/>
        </w:rPr>
        <w:t xml:space="preserve"> 2</w:t>
      </w:r>
      <w:r>
        <w:rPr>
          <w:rtl/>
          <w:lang w:bidi="ar-IQ"/>
        </w:rPr>
        <w:t>:</w:t>
      </w:r>
      <w:r w:rsidRPr="00045F63">
        <w:rPr>
          <w:rtl/>
        </w:rPr>
        <w:t xml:space="preserve"> 289 / 1157</w:t>
      </w:r>
      <w:r>
        <w:rPr>
          <w:rtl/>
          <w:lang w:bidi="ar-IQ"/>
        </w:rPr>
        <w:t>،</w:t>
      </w:r>
      <w:r w:rsidRPr="00045F63">
        <w:rPr>
          <w:rtl/>
        </w:rPr>
        <w:t xml:space="preserve"> والاستبصار 1</w:t>
      </w:r>
      <w:r>
        <w:rPr>
          <w:rtl/>
          <w:lang w:bidi="ar-IQ"/>
        </w:rPr>
        <w:t>:</w:t>
      </w:r>
      <w:r w:rsidRPr="00045F63">
        <w:rPr>
          <w:rtl/>
        </w:rPr>
        <w:t xml:space="preserve"> 57 / 169</w:t>
      </w:r>
      <w:r>
        <w:rPr>
          <w:rtl/>
          <w:lang w:bidi="ar-IQ"/>
        </w:rPr>
        <w:t>،</w:t>
      </w:r>
      <w:r w:rsidRPr="00045F63">
        <w:rPr>
          <w:rtl/>
        </w:rPr>
        <w:t xml:space="preserve"> ورواية ابن أبي عمير</w:t>
      </w:r>
      <w:r>
        <w:rPr>
          <w:rtl/>
          <w:lang w:bidi="ar-IQ"/>
        </w:rPr>
        <w:t xml:space="preserve"> - </w:t>
      </w:r>
      <w:r w:rsidRPr="00045F63">
        <w:rPr>
          <w:rtl/>
        </w:rPr>
        <w:t>واسمه محمّد بن زياد كما في سائر كتب الرجال</w:t>
      </w:r>
      <w:r>
        <w:rPr>
          <w:rtl/>
          <w:lang w:bidi="ar-IQ"/>
        </w:rPr>
        <w:t xml:space="preserve"> - </w:t>
      </w:r>
      <w:r w:rsidRPr="00045F63">
        <w:rPr>
          <w:rtl/>
        </w:rPr>
        <w:t>عن الحسين بن زيد في الفقيه بطريق الصدوق إلى الحسين بن زيد 4</w:t>
      </w:r>
      <w:r>
        <w:rPr>
          <w:rtl/>
          <w:lang w:bidi="ar-IQ"/>
        </w:rPr>
        <w:t>:</w:t>
      </w:r>
      <w:r w:rsidRPr="00045F63">
        <w:rPr>
          <w:rtl/>
        </w:rPr>
        <w:t xml:space="preserve"> 123</w:t>
      </w:r>
      <w:r>
        <w:rPr>
          <w:rtl/>
          <w:lang w:bidi="ar-IQ"/>
        </w:rPr>
        <w:t>،</w:t>
      </w:r>
      <w:r w:rsidRPr="00045F63">
        <w:rPr>
          <w:rtl/>
        </w:rPr>
        <w:t xml:space="preserve"> من المشيخة.</w:t>
      </w:r>
    </w:p>
    <w:p w:rsidR="004A7232" w:rsidRPr="00045F63" w:rsidRDefault="004A7232" w:rsidP="004A7232">
      <w:pPr>
        <w:pStyle w:val="libNormal"/>
        <w:rPr>
          <w:rtl/>
          <w:lang w:bidi="fa-IR"/>
        </w:rPr>
      </w:pPr>
      <w:r w:rsidRPr="004A7232">
        <w:rPr>
          <w:rStyle w:val="libFootnoteChar"/>
          <w:rtl/>
        </w:rPr>
        <w:t>نعم</w:t>
      </w:r>
      <w:r w:rsidRPr="004A7232">
        <w:rPr>
          <w:rStyle w:val="libFootnoteChar"/>
          <w:rtl/>
          <w:lang w:bidi="ar-IQ"/>
        </w:rPr>
        <w:t>،</w:t>
      </w:r>
      <w:r w:rsidRPr="004A7232">
        <w:rPr>
          <w:rStyle w:val="libFootnoteChar"/>
          <w:rtl/>
        </w:rPr>
        <w:t xml:space="preserve"> يمكن ان تكون الرواية مرسلة فيما لو قصد غيره ممن تسموا بهذا الاسم من أصحاب الصادق </w:t>
      </w:r>
      <w:r w:rsidRPr="004A7232">
        <w:rPr>
          <w:rStyle w:val="libAlaemChar"/>
          <w:rtl/>
        </w:rPr>
        <w:t>عليه‌السلام</w:t>
      </w:r>
      <w:r w:rsidRPr="004A7232">
        <w:rPr>
          <w:rStyle w:val="libFootnoteChar"/>
          <w:rtl/>
        </w:rPr>
        <w:t xml:space="preserve"> في رجال الشيخ</w:t>
      </w:r>
      <w:r w:rsidRPr="004A7232">
        <w:rPr>
          <w:rStyle w:val="libFootnoteChar"/>
          <w:rtl/>
          <w:lang w:bidi="ar-IQ"/>
        </w:rPr>
        <w:t>،</w:t>
      </w:r>
      <w:r w:rsidRPr="004A7232">
        <w:rPr>
          <w:rStyle w:val="libFootnoteChar"/>
          <w:rtl/>
        </w:rPr>
        <w:t xml:space="preserve"> ولكن يبقى في النفس شيء من هذا الإرسال لعدم ذكر الصدوق طريقا لأي منهم ما خلا ابن أبي عمير</w:t>
      </w:r>
      <w:r w:rsidRPr="004A7232">
        <w:rPr>
          <w:rStyle w:val="libFootnoteChar"/>
          <w:rtl/>
          <w:lang w:bidi="ar-IQ"/>
        </w:rPr>
        <w:t>،</w:t>
      </w:r>
      <w:r w:rsidRPr="004A7232">
        <w:rPr>
          <w:rStyle w:val="libFootnoteChar"/>
          <w:rtl/>
        </w:rPr>
        <w:t xml:space="preserve"> ولورود الرواية بعينها مسندة في الكافي كما تقدم</w:t>
      </w:r>
      <w:r w:rsidRPr="004A7232">
        <w:rPr>
          <w:rStyle w:val="libFootnoteChar"/>
          <w:rtl/>
          <w:lang w:bidi="ar-IQ"/>
        </w:rPr>
        <w:t>،</w:t>
      </w:r>
      <w:r w:rsidRPr="004A7232">
        <w:rPr>
          <w:rStyle w:val="libFootnoteChar"/>
          <w:rtl/>
        </w:rPr>
        <w:t xml:space="preserve"> ولم ينص على إرسالها في المرآة 20</w:t>
      </w:r>
      <w:r w:rsidRPr="004A7232">
        <w:rPr>
          <w:rStyle w:val="libFootnoteChar"/>
          <w:rtl/>
          <w:lang w:bidi="ar-IQ"/>
        </w:rPr>
        <w:t>:</w:t>
      </w:r>
      <w:r w:rsidRPr="004A7232">
        <w:rPr>
          <w:rStyle w:val="libFootnoteChar"/>
          <w:rtl/>
        </w:rPr>
        <w:t xml:space="preserve"> 82 / 2 بل عدها من الحسن</w:t>
      </w:r>
      <w:r w:rsidRPr="004A7232">
        <w:rPr>
          <w:rStyle w:val="libFootnoteChar"/>
          <w:rtl/>
          <w:lang w:bidi="ar-IQ"/>
        </w:rPr>
        <w:t>،</w:t>
      </w:r>
      <w:r w:rsidRPr="004A7232">
        <w:rPr>
          <w:rStyle w:val="libFootnoteChar"/>
          <w:rtl/>
        </w:rPr>
        <w:t xml:space="preserve"> فلاحظ.</w:t>
      </w:r>
    </w:p>
    <w:p w:rsidR="004A7232" w:rsidRPr="00045F63" w:rsidRDefault="004A7232" w:rsidP="004A7232">
      <w:pPr>
        <w:pStyle w:val="libFootnote0"/>
        <w:rPr>
          <w:rtl/>
        </w:rPr>
      </w:pPr>
      <w:r w:rsidRPr="00045F63">
        <w:rPr>
          <w:rtl/>
        </w:rPr>
        <w:t>(3) قال في نقد الرجال</w:t>
      </w:r>
      <w:r>
        <w:rPr>
          <w:rtl/>
        </w:rPr>
        <w:t>:</w:t>
      </w:r>
      <w:r w:rsidRPr="00045F63">
        <w:rPr>
          <w:rtl/>
        </w:rPr>
        <w:t xml:space="preserve"> 127 باتحاده مع محمّد بن القاسم بن فضيل الثقة الذي بين الصدوق طريقه إليه في المشيخة 4</w:t>
      </w:r>
      <w:r>
        <w:rPr>
          <w:rtl/>
        </w:rPr>
        <w:t>:</w:t>
      </w:r>
      <w:r w:rsidRPr="00045F63">
        <w:rPr>
          <w:rtl/>
        </w:rPr>
        <w:t xml:space="preserve"> 91</w:t>
      </w:r>
      <w:r>
        <w:rPr>
          <w:rtl/>
        </w:rPr>
        <w:t>،</w:t>
      </w:r>
      <w:r w:rsidRPr="00045F63">
        <w:rPr>
          <w:rtl/>
        </w:rPr>
        <w:t xml:space="preserve"> وظاهره اتحادهما من جهة الراوي عنهما في موارد قليلة</w:t>
      </w:r>
      <w:r>
        <w:rPr>
          <w:rtl/>
        </w:rPr>
        <w:t>،</w:t>
      </w:r>
      <w:r w:rsidRPr="00045F63">
        <w:rPr>
          <w:rtl/>
        </w:rPr>
        <w:t xml:space="preserve"> إذ روى علي بن مهزيار عنهما في الفقيه 2</w:t>
      </w:r>
      <w:r>
        <w:rPr>
          <w:rtl/>
        </w:rPr>
        <w:t>:</w:t>
      </w:r>
      <w:r w:rsidRPr="00045F63">
        <w:rPr>
          <w:rtl/>
        </w:rPr>
        <w:t xml:space="preserve"> 266 / 1297</w:t>
      </w:r>
      <w:r>
        <w:rPr>
          <w:rtl/>
        </w:rPr>
        <w:t>،</w:t>
      </w:r>
      <w:r w:rsidRPr="00045F63">
        <w:rPr>
          <w:rtl/>
        </w:rPr>
        <w:t xml:space="preserve"> 2</w:t>
      </w:r>
      <w:r>
        <w:rPr>
          <w:rtl/>
        </w:rPr>
        <w:t>:</w:t>
      </w:r>
      <w:r w:rsidRPr="00045F63">
        <w:rPr>
          <w:rtl/>
        </w:rPr>
        <w:t xml:space="preserve"> 336 / 1560</w:t>
      </w:r>
      <w:r>
        <w:rPr>
          <w:rtl/>
        </w:rPr>
        <w:t>،</w:t>
      </w:r>
      <w:r w:rsidRPr="00045F63">
        <w:rPr>
          <w:rtl/>
        </w:rPr>
        <w:t xml:space="preserve"> وروايتهما عن الإمام الرضا </w:t>
      </w:r>
      <w:r w:rsidRPr="004A7232">
        <w:rPr>
          <w:rStyle w:val="libAlaemChar"/>
          <w:rtl/>
        </w:rPr>
        <w:t>عليه‌السلام</w:t>
      </w:r>
      <w:r w:rsidRPr="00045F63">
        <w:rPr>
          <w:rtl/>
        </w:rPr>
        <w:t xml:space="preserve"> في الفقيه أيضا 4</w:t>
      </w:r>
      <w:r>
        <w:rPr>
          <w:rtl/>
        </w:rPr>
        <w:t>:</w:t>
      </w:r>
      <w:r w:rsidRPr="00045F63">
        <w:rPr>
          <w:rtl/>
        </w:rPr>
        <w:t xml:space="preserve"> 122 / 423</w:t>
      </w:r>
      <w:r>
        <w:rPr>
          <w:rtl/>
        </w:rPr>
        <w:t>،</w:t>
      </w:r>
      <w:r w:rsidRPr="00045F63">
        <w:rPr>
          <w:rtl/>
        </w:rPr>
        <w:t xml:space="preserve"> 2</w:t>
      </w:r>
      <w:r>
        <w:rPr>
          <w:rtl/>
        </w:rPr>
        <w:t>:</w:t>
      </w:r>
      <w:r w:rsidRPr="00045F63">
        <w:rPr>
          <w:rtl/>
        </w:rPr>
        <w:t xml:space="preserve"> 117 / 503</w:t>
      </w:r>
      <w:r>
        <w:rPr>
          <w:rtl/>
        </w:rPr>
        <w:t>،</w:t>
      </w:r>
      <w:r w:rsidRPr="00045F63">
        <w:rPr>
          <w:rtl/>
        </w:rPr>
        <w:t xml:space="preserve"> وهذا لا يكفي للقول باتحادهما</w:t>
      </w:r>
      <w:r>
        <w:rPr>
          <w:rtl/>
        </w:rPr>
        <w:t>،</w:t>
      </w:r>
      <w:r w:rsidRPr="00045F63">
        <w:rPr>
          <w:rtl/>
        </w:rPr>
        <w:t xml:space="preserve"> إذ اختلفا في موارد كثيرة في الفقيه وغيره من جهة الراوي والمروي عنه</w:t>
      </w:r>
      <w:r>
        <w:rPr>
          <w:rtl/>
        </w:rPr>
        <w:t>،</w:t>
      </w:r>
      <w:r w:rsidRPr="00045F63">
        <w:rPr>
          <w:rtl/>
        </w:rPr>
        <w:t xml:space="preserve"> فلاحظ.</w:t>
      </w:r>
    </w:p>
    <w:p w:rsidR="004A7232" w:rsidRDefault="004A7232" w:rsidP="004A7232">
      <w:pPr>
        <w:pStyle w:val="libFootnote0"/>
        <w:rPr>
          <w:rtl/>
        </w:rPr>
      </w:pPr>
      <w:r w:rsidRPr="00AB3E73">
        <w:rPr>
          <w:rtl/>
        </w:rPr>
        <w:t xml:space="preserve">(4) روى في الفقيه عن محمّد بن مروان </w:t>
      </w:r>
      <w:r>
        <w:rPr>
          <w:rtl/>
        </w:rPr>
        <w:t>(</w:t>
      </w:r>
      <w:r w:rsidRPr="00AB3E73">
        <w:rPr>
          <w:rtl/>
        </w:rPr>
        <w:t>مطلقا</w:t>
      </w:r>
      <w:r>
        <w:rPr>
          <w:rtl/>
        </w:rPr>
        <w:t>)</w:t>
      </w:r>
      <w:r>
        <w:rPr>
          <w:rtl/>
          <w:lang w:bidi="ar-IQ"/>
        </w:rPr>
        <w:t>،</w:t>
      </w:r>
      <w:r w:rsidRPr="00AB3E73">
        <w:rPr>
          <w:rtl/>
        </w:rPr>
        <w:t xml:space="preserve"> عن الإمام الصادق </w:t>
      </w:r>
      <w:r w:rsidRPr="004A7232">
        <w:rPr>
          <w:rStyle w:val="libAlaemChar"/>
          <w:rtl/>
        </w:rPr>
        <w:t>عليه‌السلام</w:t>
      </w:r>
      <w:r w:rsidRPr="00AB3E73">
        <w:rPr>
          <w:rtl/>
        </w:rPr>
        <w:t xml:space="preserve"> 2</w:t>
      </w:r>
      <w:r>
        <w:rPr>
          <w:rtl/>
          <w:lang w:bidi="ar-IQ"/>
        </w:rPr>
        <w:t>:</w:t>
      </w:r>
      <w:r w:rsidRPr="00AB3E73">
        <w:rPr>
          <w:rFonts w:hint="cs"/>
          <w:rtl/>
        </w:rPr>
        <w:t xml:space="preserve"> </w:t>
      </w:r>
      <w:r w:rsidRPr="00AB3E73">
        <w:rPr>
          <w:rtl/>
        </w:rPr>
        <w:t>48 / 209 و60 / 261</w:t>
      </w:r>
      <w:r>
        <w:rPr>
          <w:rtl/>
          <w:lang w:bidi="ar-IQ"/>
        </w:rPr>
        <w:t>،</w:t>
      </w:r>
      <w:r w:rsidRPr="00AB3E73">
        <w:rPr>
          <w:rtl/>
        </w:rPr>
        <w:t xml:space="preserve"> 3</w:t>
      </w:r>
      <w:r>
        <w:rPr>
          <w:rtl/>
          <w:lang w:bidi="ar-IQ"/>
        </w:rPr>
        <w:t>:</w:t>
      </w:r>
      <w:r w:rsidRPr="00AB3E73">
        <w:rPr>
          <w:rtl/>
        </w:rPr>
        <w:t xml:space="preserve"> 70 / 241 و4</w:t>
      </w:r>
      <w:r>
        <w:rPr>
          <w:rtl/>
          <w:lang w:bidi="ar-IQ"/>
        </w:rPr>
        <w:t>:</w:t>
      </w:r>
      <w:r w:rsidRPr="00AB3E73">
        <w:rPr>
          <w:rtl/>
        </w:rPr>
        <w:t xml:space="preserve"> 159 / 555</w:t>
      </w:r>
      <w:r>
        <w:rPr>
          <w:rtl/>
          <w:lang w:bidi="ar-IQ"/>
        </w:rPr>
        <w:t>،</w:t>
      </w:r>
      <w:r w:rsidRPr="00AB3E73">
        <w:rPr>
          <w:rtl/>
        </w:rPr>
        <w:t xml:space="preserve"> وهو مشترك بين جماعة بهذا الاسم من أصحاب الصادق </w:t>
      </w:r>
      <w:r w:rsidRPr="004A7232">
        <w:rPr>
          <w:rStyle w:val="libAlaemChar"/>
          <w:rtl/>
        </w:rPr>
        <w:t>عليه‌السلام</w:t>
      </w:r>
      <w:r w:rsidRPr="003A64D7">
        <w:rPr>
          <w:rtl/>
        </w:rPr>
        <w:t xml:space="preserve"> </w:t>
      </w:r>
      <w:r w:rsidRPr="00AB3E73">
        <w:rPr>
          <w:rtl/>
        </w:rPr>
        <w:t>في رجال الشيخ</w:t>
      </w:r>
      <w:r>
        <w:rPr>
          <w:rtl/>
          <w:lang w:bidi="ar-IQ"/>
        </w:rPr>
        <w:t>:</w:t>
      </w:r>
      <w:r w:rsidRPr="00AB3E73">
        <w:rPr>
          <w:rtl/>
        </w:rPr>
        <w:t xml:space="preserve"> 301 / 331 و332 و333</w:t>
      </w:r>
      <w:r>
        <w:rPr>
          <w:rtl/>
          <w:lang w:bidi="ar-IQ"/>
        </w:rPr>
        <w:t>،</w:t>
      </w:r>
      <w:r w:rsidRPr="00AB3E73">
        <w:rPr>
          <w:rtl/>
        </w:rPr>
        <w:t xml:space="preserve"> ولم</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محمّد بن ميسرة </w:t>
      </w:r>
      <w:r w:rsidRPr="004A7232">
        <w:rPr>
          <w:rStyle w:val="libFootnotenumChar"/>
          <w:rtl/>
        </w:rPr>
        <w:t>(1)</w:t>
      </w:r>
      <w:r>
        <w:rPr>
          <w:rtl/>
        </w:rPr>
        <w:t>،</w:t>
      </w:r>
      <w:r w:rsidRPr="00045F63">
        <w:rPr>
          <w:rtl/>
        </w:rPr>
        <w:t xml:space="preserve"> محمّد بن الوليد الخزّاز</w:t>
      </w:r>
      <w:r>
        <w:rPr>
          <w:rtl/>
        </w:rPr>
        <w:t>،</w:t>
      </w:r>
      <w:r w:rsidRPr="00045F63">
        <w:rPr>
          <w:rtl/>
        </w:rPr>
        <w:t xml:space="preserve"> محمّد بن يحيى الخزّاز</w:t>
      </w:r>
      <w:r>
        <w:rPr>
          <w:rtl/>
        </w:rPr>
        <w:t>،</w:t>
      </w:r>
      <w:r w:rsidRPr="00045F63">
        <w:rPr>
          <w:rtl/>
        </w:rPr>
        <w:t xml:space="preserve"> موسى ابن بكر الواسطي</w:t>
      </w:r>
      <w:r>
        <w:rPr>
          <w:rtl/>
        </w:rPr>
        <w:t>،</w:t>
      </w:r>
      <w:r w:rsidRPr="00045F63">
        <w:rPr>
          <w:rtl/>
        </w:rPr>
        <w:t xml:space="preserve"> نشيط بن صالح</w:t>
      </w:r>
      <w:r>
        <w:rPr>
          <w:rtl/>
        </w:rPr>
        <w:t>،</w:t>
      </w:r>
      <w:r w:rsidRPr="00045F63">
        <w:rPr>
          <w:rtl/>
        </w:rPr>
        <w:t xml:space="preserve"> نصر الخادم</w:t>
      </w:r>
      <w:r>
        <w:rPr>
          <w:rtl/>
        </w:rPr>
        <w:t>،</w:t>
      </w:r>
      <w:r w:rsidRPr="00045F63">
        <w:rPr>
          <w:rtl/>
        </w:rPr>
        <w:t xml:space="preserve"> النضر بن شعيب</w:t>
      </w:r>
      <w:r>
        <w:rPr>
          <w:rtl/>
        </w:rPr>
        <w:t>،</w:t>
      </w:r>
      <w:r w:rsidRPr="00045F63">
        <w:rPr>
          <w:rtl/>
        </w:rPr>
        <w:t xml:space="preserve"> وهب بن عبدربّه</w:t>
      </w:r>
      <w:r>
        <w:rPr>
          <w:rtl/>
        </w:rPr>
        <w:t>،</w:t>
      </w:r>
      <w:r w:rsidRPr="00045F63">
        <w:rPr>
          <w:rtl/>
        </w:rPr>
        <w:t xml:space="preserve"> هارون بن مسلم</w:t>
      </w:r>
      <w:r>
        <w:rPr>
          <w:rtl/>
        </w:rPr>
        <w:t>،</w:t>
      </w:r>
      <w:r w:rsidRPr="00045F63">
        <w:rPr>
          <w:rtl/>
        </w:rPr>
        <w:t xml:space="preserve"> هشام بن المثنى </w:t>
      </w:r>
      <w:r w:rsidRPr="004A7232">
        <w:rPr>
          <w:rStyle w:val="libFootnotenumChar"/>
          <w:rtl/>
        </w:rPr>
        <w:t>(2)</w:t>
      </w:r>
      <w:r>
        <w:rPr>
          <w:rtl/>
        </w:rPr>
        <w:t>،</w:t>
      </w:r>
      <w:r w:rsidRPr="00045F63">
        <w:rPr>
          <w:rtl/>
        </w:rPr>
        <w:t xml:space="preserve"> هلقام بن </w:t>
      </w:r>
      <w:r>
        <w:rPr>
          <w:rtl/>
        </w:rPr>
        <w:t>[</w:t>
      </w:r>
      <w:r w:rsidRPr="00045F63">
        <w:rPr>
          <w:rtl/>
        </w:rPr>
        <w:t>أبي</w:t>
      </w:r>
      <w:r>
        <w:rPr>
          <w:rtl/>
        </w:rPr>
        <w:t>]</w:t>
      </w:r>
      <w:r w:rsidRPr="00045F63">
        <w:rPr>
          <w:rtl/>
        </w:rPr>
        <w:t xml:space="preserve"> </w:t>
      </w:r>
      <w:r w:rsidRPr="004A7232">
        <w:rPr>
          <w:rStyle w:val="libFootnotenumChar"/>
          <w:rtl/>
        </w:rPr>
        <w:t>(3)</w:t>
      </w:r>
      <w:r w:rsidRPr="00045F63">
        <w:rPr>
          <w:rtl/>
        </w:rPr>
        <w:t xml:space="preserve"> هلقام</w:t>
      </w:r>
      <w:r>
        <w:rPr>
          <w:rtl/>
        </w:rPr>
        <w:t>،</w:t>
      </w:r>
      <w:r w:rsidRPr="00045F63">
        <w:rPr>
          <w:rtl/>
        </w:rPr>
        <w:t xml:space="preserve"> اليسع بن عبد الله القمي</w:t>
      </w:r>
      <w:r>
        <w:rPr>
          <w:rtl/>
        </w:rPr>
        <w:t>،</w:t>
      </w:r>
      <w:r w:rsidRPr="00045F63">
        <w:rPr>
          <w:rtl/>
        </w:rPr>
        <w:t xml:space="preserve"> يونس الكناسي </w:t>
      </w:r>
      <w:r w:rsidRPr="004A7232">
        <w:rPr>
          <w:rStyle w:val="libFootnotenumChar"/>
          <w:rtl/>
        </w:rPr>
        <w:t>(4)</w:t>
      </w:r>
      <w:r>
        <w:rPr>
          <w:rtl/>
        </w:rPr>
        <w:t>،</w:t>
      </w:r>
      <w:r w:rsidRPr="00045F63">
        <w:rPr>
          <w:rtl/>
        </w:rPr>
        <w:t xml:space="preserve"> يوسف ابن محمّد بن إبراهيم</w:t>
      </w:r>
      <w:r>
        <w:rPr>
          <w:rtl/>
        </w:rPr>
        <w:t>،</w:t>
      </w:r>
      <w:r w:rsidRPr="00045F63">
        <w:rPr>
          <w:rtl/>
        </w:rPr>
        <w:t xml:space="preserve"> يونس بن ظبيان</w:t>
      </w:r>
      <w:r>
        <w:rPr>
          <w:rtl/>
        </w:rPr>
        <w:t>،</w:t>
      </w:r>
      <w:r w:rsidRPr="00045F63">
        <w:rPr>
          <w:rtl/>
        </w:rPr>
        <w:t xml:space="preserve"> يونس بن عبد الرحمن </w:t>
      </w:r>
      <w:r w:rsidRPr="004A7232">
        <w:rPr>
          <w:rStyle w:val="libFootnotenumChar"/>
          <w:rtl/>
        </w:rPr>
        <w:t>(5)</w:t>
      </w:r>
      <w:r>
        <w:rPr>
          <w:rtl/>
        </w:rPr>
        <w:t>،</w:t>
      </w:r>
    </w:p>
    <w:p w:rsidR="004A7232" w:rsidRPr="00045F63" w:rsidRDefault="004A7232" w:rsidP="004A7232">
      <w:pPr>
        <w:pStyle w:val="libLine"/>
        <w:rPr>
          <w:rtl/>
        </w:rPr>
      </w:pPr>
      <w:r w:rsidRPr="00045F63">
        <w:rPr>
          <w:rtl/>
        </w:rPr>
        <w:t>__________________</w:t>
      </w:r>
    </w:p>
    <w:p w:rsidR="004A7232" w:rsidRDefault="004A7232" w:rsidP="004A7232">
      <w:pPr>
        <w:pStyle w:val="libFootnote0"/>
        <w:rPr>
          <w:rtl/>
        </w:rPr>
      </w:pPr>
      <w:r w:rsidRPr="00AB3E73">
        <w:rPr>
          <w:rtl/>
        </w:rPr>
        <w:t>نقف على تمييزه لعدم وجود مرويات لهم في الكتب الأربعة تساعد على التمييز من جهة الراوي والمروي عنه</w:t>
      </w:r>
      <w:r>
        <w:rPr>
          <w:rtl/>
          <w:lang w:bidi="ar-IQ"/>
        </w:rPr>
        <w:t>،</w:t>
      </w:r>
      <w:r w:rsidRPr="00AB3E73">
        <w:rPr>
          <w:rtl/>
        </w:rPr>
        <w:t xml:space="preserve"> ولم يذكر الصدوق طريقه اليه مما عد ذلك من المرسل.</w:t>
      </w:r>
    </w:p>
    <w:p w:rsidR="004A7232" w:rsidRPr="00AB3E73" w:rsidRDefault="004A7232" w:rsidP="004A7232">
      <w:pPr>
        <w:pStyle w:val="libFootnote0"/>
        <w:rPr>
          <w:rtl/>
        </w:rPr>
      </w:pPr>
      <w:r w:rsidRPr="00AB3E73">
        <w:rPr>
          <w:rtl/>
        </w:rPr>
        <w:t>(1) كذا في الأصل والمصدر</w:t>
      </w:r>
      <w:r>
        <w:rPr>
          <w:rtl/>
          <w:lang w:bidi="ar-IQ"/>
        </w:rPr>
        <w:t>،</w:t>
      </w:r>
      <w:r w:rsidRPr="00AB3E73">
        <w:rPr>
          <w:rtl/>
        </w:rPr>
        <w:t xml:space="preserve"> وفي الفقيه 3</w:t>
      </w:r>
      <w:r>
        <w:rPr>
          <w:rtl/>
          <w:lang w:bidi="ar-IQ"/>
        </w:rPr>
        <w:t>:</w:t>
      </w:r>
      <w:r w:rsidRPr="00AB3E73">
        <w:rPr>
          <w:rtl/>
        </w:rPr>
        <w:t xml:space="preserve"> 139 / 611</w:t>
      </w:r>
      <w:r>
        <w:rPr>
          <w:rtl/>
          <w:lang w:bidi="ar-IQ"/>
        </w:rPr>
        <w:t>:</w:t>
      </w:r>
      <w:r w:rsidRPr="00AB3E73">
        <w:rPr>
          <w:rtl/>
        </w:rPr>
        <w:t xml:space="preserve"> محمّد بن ميسر</w:t>
      </w:r>
      <w:r>
        <w:rPr>
          <w:rtl/>
          <w:lang w:bidi="ar-IQ"/>
        </w:rPr>
        <w:t xml:space="preserve"> - </w:t>
      </w:r>
      <w:r w:rsidRPr="00AB3E73">
        <w:rPr>
          <w:rtl/>
        </w:rPr>
        <w:t>من غير تاء في آخره</w:t>
      </w:r>
      <w:r>
        <w:rPr>
          <w:rtl/>
          <w:lang w:bidi="ar-IQ"/>
        </w:rPr>
        <w:t xml:space="preserve"> - </w:t>
      </w:r>
      <w:r w:rsidRPr="00AB3E73">
        <w:rPr>
          <w:rtl/>
        </w:rPr>
        <w:t>والظاهر هو</w:t>
      </w:r>
      <w:r>
        <w:rPr>
          <w:rtl/>
          <w:lang w:bidi="ar-IQ"/>
        </w:rPr>
        <w:t>:</w:t>
      </w:r>
      <w:r w:rsidRPr="00AB3E73">
        <w:rPr>
          <w:rtl/>
        </w:rPr>
        <w:t xml:space="preserve"> محمّد بن ميسر بن عبد العزيز النخعي</w:t>
      </w:r>
      <w:r>
        <w:rPr>
          <w:rtl/>
          <w:lang w:bidi="ar-IQ"/>
        </w:rPr>
        <w:t>،</w:t>
      </w:r>
      <w:r w:rsidRPr="00AB3E73">
        <w:rPr>
          <w:rtl/>
        </w:rPr>
        <w:t xml:space="preserve"> بياع الزطي</w:t>
      </w:r>
      <w:r>
        <w:rPr>
          <w:rtl/>
          <w:lang w:bidi="ar-IQ"/>
        </w:rPr>
        <w:t>،</w:t>
      </w:r>
      <w:r w:rsidRPr="00AB3E73">
        <w:rPr>
          <w:rtl/>
        </w:rPr>
        <w:t xml:space="preserve"> الكوفي</w:t>
      </w:r>
      <w:r>
        <w:rPr>
          <w:rtl/>
          <w:lang w:bidi="ar-IQ"/>
        </w:rPr>
        <w:t>،</w:t>
      </w:r>
      <w:r w:rsidRPr="00AB3E73">
        <w:rPr>
          <w:rtl/>
        </w:rPr>
        <w:t xml:space="preserve"> الثقة</w:t>
      </w:r>
      <w:r>
        <w:rPr>
          <w:rtl/>
          <w:lang w:bidi="ar-IQ"/>
        </w:rPr>
        <w:t>،</w:t>
      </w:r>
      <w:r w:rsidRPr="00AB3E73">
        <w:rPr>
          <w:rtl/>
        </w:rPr>
        <w:t xml:space="preserve"> لمعروفيته</w:t>
      </w:r>
      <w:r>
        <w:rPr>
          <w:rtl/>
          <w:lang w:bidi="ar-IQ"/>
        </w:rPr>
        <w:t>،</w:t>
      </w:r>
      <w:r w:rsidRPr="00AB3E73">
        <w:rPr>
          <w:rtl/>
        </w:rPr>
        <w:t xml:space="preserve"> ولم يذكر الصدوق « </w:t>
      </w:r>
      <w:r w:rsidRPr="004A7232">
        <w:rPr>
          <w:rStyle w:val="libAlaemChar"/>
          <w:rtl/>
        </w:rPr>
        <w:t>قدس‌سره</w:t>
      </w:r>
      <w:r w:rsidRPr="00AB3E73">
        <w:rPr>
          <w:rtl/>
        </w:rPr>
        <w:t xml:space="preserve"> » طريقا إليه في المشيخة</w:t>
      </w:r>
      <w:r>
        <w:rPr>
          <w:rtl/>
          <w:lang w:bidi="ar-IQ"/>
        </w:rPr>
        <w:t>،</w:t>
      </w:r>
      <w:r w:rsidRPr="00AB3E73">
        <w:rPr>
          <w:rtl/>
        </w:rPr>
        <w:t xml:space="preserve"> الا انّه صرح في مقدمة الفقيه بان جميع ما فيه مستخرج من كتب مشهورة عليها المعول وإليها المرجع</w:t>
      </w:r>
      <w:r>
        <w:rPr>
          <w:rtl/>
          <w:lang w:bidi="ar-IQ"/>
        </w:rPr>
        <w:t>،</w:t>
      </w:r>
      <w:r w:rsidRPr="00AB3E73">
        <w:rPr>
          <w:rtl/>
        </w:rPr>
        <w:t xml:space="preserve"> ولعله أخذ هذا المورد من كتابه الذي رواه جماعة كما في النجاشي</w:t>
      </w:r>
      <w:r>
        <w:rPr>
          <w:rtl/>
          <w:lang w:bidi="ar-IQ"/>
        </w:rPr>
        <w:t>:</w:t>
      </w:r>
      <w:r w:rsidRPr="00AB3E73">
        <w:rPr>
          <w:rtl/>
        </w:rPr>
        <w:t xml:space="preserve"> 368 / 997</w:t>
      </w:r>
      <w:r>
        <w:rPr>
          <w:rtl/>
          <w:lang w:bidi="ar-IQ"/>
        </w:rPr>
        <w:t>،</w:t>
      </w:r>
      <w:r w:rsidRPr="00AB3E73">
        <w:rPr>
          <w:rtl/>
        </w:rPr>
        <w:t xml:space="preserve"> وفهرست الشيخ</w:t>
      </w:r>
      <w:r>
        <w:rPr>
          <w:rtl/>
          <w:lang w:bidi="ar-IQ"/>
        </w:rPr>
        <w:t>:</w:t>
      </w:r>
      <w:r w:rsidRPr="00AB3E73">
        <w:rPr>
          <w:rFonts w:hint="cs"/>
          <w:rtl/>
        </w:rPr>
        <w:t xml:space="preserve"> </w:t>
      </w:r>
      <w:r w:rsidRPr="00AB3E73">
        <w:rPr>
          <w:rtl/>
        </w:rPr>
        <w:t>155 / 700</w:t>
      </w:r>
      <w:r>
        <w:rPr>
          <w:rtl/>
          <w:lang w:bidi="ar-IQ"/>
        </w:rPr>
        <w:t>،</w:t>
      </w:r>
      <w:r w:rsidRPr="00AB3E73">
        <w:rPr>
          <w:rtl/>
        </w:rPr>
        <w:t xml:space="preserve"> والرواية من الكتب جائزة بالاتفاق على ما لا يخفى.</w:t>
      </w:r>
    </w:p>
    <w:p w:rsidR="004A7232" w:rsidRPr="00045F63" w:rsidRDefault="004A7232" w:rsidP="004A7232">
      <w:pPr>
        <w:pStyle w:val="libFootnote0"/>
        <w:rPr>
          <w:rtl/>
        </w:rPr>
      </w:pPr>
      <w:r w:rsidRPr="00045F63">
        <w:rPr>
          <w:rtl/>
        </w:rPr>
        <w:t>(2) ورد بهذا العنوان في الفقيه 2</w:t>
      </w:r>
      <w:r>
        <w:rPr>
          <w:rtl/>
        </w:rPr>
        <w:t>:</w:t>
      </w:r>
      <w:r w:rsidRPr="00045F63">
        <w:rPr>
          <w:rtl/>
        </w:rPr>
        <w:t xml:space="preserve"> 334 / 1552</w:t>
      </w:r>
      <w:r>
        <w:rPr>
          <w:rtl/>
        </w:rPr>
        <w:t>،</w:t>
      </w:r>
      <w:r w:rsidRPr="00045F63">
        <w:rPr>
          <w:rtl/>
        </w:rPr>
        <w:t xml:space="preserve"> والمراد منه هو هشام بن المثنى الحناط الكوفي</w:t>
      </w:r>
      <w:r>
        <w:rPr>
          <w:rtl/>
        </w:rPr>
        <w:t>،</w:t>
      </w:r>
      <w:r w:rsidRPr="00045F63">
        <w:rPr>
          <w:rtl/>
        </w:rPr>
        <w:t xml:space="preserve"> من أصحاب الصادق </w:t>
      </w:r>
      <w:r w:rsidRPr="004A7232">
        <w:rPr>
          <w:rStyle w:val="libAlaemChar"/>
          <w:rtl/>
        </w:rPr>
        <w:t>عليه‌السلام</w:t>
      </w:r>
      <w:r w:rsidRPr="00045F63">
        <w:rPr>
          <w:rtl/>
        </w:rPr>
        <w:t xml:space="preserve"> كما في رجال البرقي</w:t>
      </w:r>
      <w:r>
        <w:rPr>
          <w:rtl/>
        </w:rPr>
        <w:t>:</w:t>
      </w:r>
      <w:r w:rsidRPr="00045F63">
        <w:rPr>
          <w:rtl/>
        </w:rPr>
        <w:t xml:space="preserve"> 35</w:t>
      </w:r>
      <w:r>
        <w:rPr>
          <w:rtl/>
        </w:rPr>
        <w:t>،</w:t>
      </w:r>
      <w:r w:rsidRPr="00045F63">
        <w:rPr>
          <w:rtl/>
        </w:rPr>
        <w:t xml:space="preserve"> والنجاشي في نسخة</w:t>
      </w:r>
      <w:r>
        <w:rPr>
          <w:rtl/>
        </w:rPr>
        <w:t>،</w:t>
      </w:r>
      <w:r w:rsidRPr="00045F63">
        <w:rPr>
          <w:rtl/>
        </w:rPr>
        <w:t xml:space="preserve"> والشيخ الطوسي 331 / 32</w:t>
      </w:r>
      <w:r>
        <w:rPr>
          <w:rtl/>
        </w:rPr>
        <w:t>،</w:t>
      </w:r>
      <w:r w:rsidRPr="00045F63">
        <w:rPr>
          <w:rtl/>
        </w:rPr>
        <w:t xml:space="preserve"> وقد بين الصدوق طريقه الى هشام بن المثنى الحناط</w:t>
      </w:r>
      <w:r>
        <w:rPr>
          <w:rtl/>
        </w:rPr>
        <w:t>،</w:t>
      </w:r>
      <w:r w:rsidRPr="00045F63">
        <w:rPr>
          <w:rtl/>
        </w:rPr>
        <w:t xml:space="preserve"> الا انه لم نقف على رواية له عنه بهذا العنوان الا ما تقدم</w:t>
      </w:r>
      <w:r>
        <w:rPr>
          <w:rtl/>
        </w:rPr>
        <w:t>،</w:t>
      </w:r>
      <w:r w:rsidRPr="00045F63">
        <w:rPr>
          <w:rtl/>
        </w:rPr>
        <w:t xml:space="preserve"> ومن البعيد جدا ان لا يروي</w:t>
      </w:r>
      <w:r>
        <w:rPr>
          <w:rtl/>
        </w:rPr>
        <w:t xml:space="preserve"> - </w:t>
      </w:r>
      <w:r w:rsidRPr="00045F63">
        <w:rPr>
          <w:rtl/>
        </w:rPr>
        <w:t>ولو مرة واحدة</w:t>
      </w:r>
      <w:r>
        <w:rPr>
          <w:rtl/>
        </w:rPr>
        <w:t xml:space="preserve"> - </w:t>
      </w:r>
      <w:r w:rsidRPr="00045F63">
        <w:rPr>
          <w:rtl/>
        </w:rPr>
        <w:t>عمن بين طريقه إليه في المشيخة</w:t>
      </w:r>
      <w:r>
        <w:rPr>
          <w:rtl/>
        </w:rPr>
        <w:t>،</w:t>
      </w:r>
      <w:r w:rsidRPr="00045F63">
        <w:rPr>
          <w:rtl/>
        </w:rPr>
        <w:t xml:space="preserve"> وعليه فلا إرسال أصلا والرواية مسندة بالطريق</w:t>
      </w:r>
      <w:r>
        <w:rPr>
          <w:rtl/>
        </w:rPr>
        <w:t>،</w:t>
      </w:r>
      <w:r w:rsidRPr="00045F63">
        <w:rPr>
          <w:rtl/>
        </w:rPr>
        <w:t xml:space="preserve"> فلاحظ.</w:t>
      </w:r>
    </w:p>
    <w:p w:rsidR="004A7232" w:rsidRPr="00045F63" w:rsidRDefault="004A7232" w:rsidP="004A7232">
      <w:pPr>
        <w:pStyle w:val="libFootnote0"/>
        <w:rPr>
          <w:rtl/>
        </w:rPr>
      </w:pPr>
      <w:r w:rsidRPr="00045F63">
        <w:rPr>
          <w:rtl/>
        </w:rPr>
        <w:t>(3) ما أثبتناه بين معقوفتين من أصول الكافي 2</w:t>
      </w:r>
      <w:r>
        <w:rPr>
          <w:rtl/>
        </w:rPr>
        <w:t>:</w:t>
      </w:r>
      <w:r w:rsidRPr="00045F63">
        <w:rPr>
          <w:rtl/>
        </w:rPr>
        <w:t xml:space="preserve"> 551 / 12 والفقيه 1</w:t>
      </w:r>
      <w:r>
        <w:rPr>
          <w:rtl/>
        </w:rPr>
        <w:t>:</w:t>
      </w:r>
      <w:r w:rsidRPr="00045F63">
        <w:rPr>
          <w:rtl/>
        </w:rPr>
        <w:t xml:space="preserve"> 216 / 961</w:t>
      </w:r>
      <w:r>
        <w:rPr>
          <w:rtl/>
        </w:rPr>
        <w:t>،</w:t>
      </w:r>
      <w:r w:rsidRPr="00045F63">
        <w:rPr>
          <w:rtl/>
        </w:rPr>
        <w:t xml:space="preserve"> وهو الصحيح الموافق لسائر كتب الرجال.</w:t>
      </w:r>
    </w:p>
    <w:p w:rsidR="004A7232" w:rsidRPr="00AB3E73" w:rsidRDefault="004A7232" w:rsidP="004A7232">
      <w:pPr>
        <w:pStyle w:val="libFootnote0"/>
        <w:rPr>
          <w:rtl/>
        </w:rPr>
      </w:pPr>
      <w:r w:rsidRPr="00AB3E73">
        <w:rPr>
          <w:rtl/>
        </w:rPr>
        <w:t>(4) كذا في الأصل</w:t>
      </w:r>
      <w:r>
        <w:rPr>
          <w:rtl/>
          <w:lang w:bidi="ar-IQ"/>
        </w:rPr>
        <w:t>،</w:t>
      </w:r>
      <w:r w:rsidRPr="00AB3E73">
        <w:rPr>
          <w:rtl/>
        </w:rPr>
        <w:t xml:space="preserve"> ومثله في الكافي 4</w:t>
      </w:r>
      <w:r>
        <w:rPr>
          <w:rtl/>
          <w:lang w:bidi="ar-IQ"/>
        </w:rPr>
        <w:t>:</w:t>
      </w:r>
      <w:r w:rsidRPr="00AB3E73">
        <w:rPr>
          <w:rtl/>
        </w:rPr>
        <w:t xml:space="preserve"> 572 / 1</w:t>
      </w:r>
      <w:r>
        <w:rPr>
          <w:rtl/>
          <w:lang w:bidi="ar-IQ"/>
        </w:rPr>
        <w:t>،</w:t>
      </w:r>
      <w:r w:rsidRPr="00AB3E73">
        <w:rPr>
          <w:rtl/>
        </w:rPr>
        <w:t xml:space="preserve"> الا انه ورد في المصدر</w:t>
      </w:r>
      <w:r>
        <w:rPr>
          <w:rtl/>
          <w:lang w:bidi="ar-IQ"/>
        </w:rPr>
        <w:t>،</w:t>
      </w:r>
      <w:r w:rsidRPr="00AB3E73">
        <w:rPr>
          <w:rtl/>
        </w:rPr>
        <w:t xml:space="preserve"> والفقيه 2</w:t>
      </w:r>
      <w:r>
        <w:rPr>
          <w:rtl/>
          <w:lang w:bidi="ar-IQ"/>
        </w:rPr>
        <w:t>:</w:t>
      </w:r>
      <w:r w:rsidRPr="00AB3E73">
        <w:rPr>
          <w:rFonts w:hint="cs"/>
          <w:rtl/>
        </w:rPr>
        <w:t xml:space="preserve"> </w:t>
      </w:r>
      <w:r w:rsidRPr="00AB3E73">
        <w:rPr>
          <w:rtl/>
        </w:rPr>
        <w:t>360 / 1615</w:t>
      </w:r>
      <w:r>
        <w:rPr>
          <w:rtl/>
          <w:lang w:bidi="ar-IQ"/>
        </w:rPr>
        <w:t>،</w:t>
      </w:r>
      <w:r w:rsidRPr="00AB3E73">
        <w:rPr>
          <w:rtl/>
        </w:rPr>
        <w:t xml:space="preserve"> وكامل الزيارات</w:t>
      </w:r>
      <w:r>
        <w:rPr>
          <w:rtl/>
          <w:lang w:bidi="ar-IQ"/>
        </w:rPr>
        <w:t>:</w:t>
      </w:r>
      <w:r w:rsidRPr="00AB3E73">
        <w:rPr>
          <w:rtl/>
        </w:rPr>
        <w:t xml:space="preserve"> 186 / 8 الباب / 75</w:t>
      </w:r>
      <w:r>
        <w:rPr>
          <w:rtl/>
          <w:lang w:bidi="ar-IQ"/>
        </w:rPr>
        <w:t>،</w:t>
      </w:r>
      <w:r w:rsidRPr="00AB3E73">
        <w:rPr>
          <w:rtl/>
        </w:rPr>
        <w:t xml:space="preserve"> ومرآة العقول</w:t>
      </w:r>
      <w:r>
        <w:rPr>
          <w:rtl/>
          <w:lang w:bidi="ar-IQ"/>
        </w:rPr>
        <w:t>:</w:t>
      </w:r>
      <w:r w:rsidRPr="00AB3E73">
        <w:rPr>
          <w:rtl/>
        </w:rPr>
        <w:t xml:space="preserve"> 18</w:t>
      </w:r>
      <w:r>
        <w:rPr>
          <w:rtl/>
          <w:lang w:bidi="ar-IQ"/>
        </w:rPr>
        <w:t>:</w:t>
      </w:r>
      <w:r w:rsidRPr="00AB3E73">
        <w:rPr>
          <w:rtl/>
        </w:rPr>
        <w:t xml:space="preserve"> 291 / 1</w:t>
      </w:r>
      <w:r>
        <w:rPr>
          <w:rtl/>
          <w:lang w:bidi="ar-IQ"/>
        </w:rPr>
        <w:t>،</w:t>
      </w:r>
      <w:r w:rsidRPr="00AB3E73">
        <w:rPr>
          <w:rtl/>
        </w:rPr>
        <w:t xml:space="preserve"> والوافي 2 / 225</w:t>
      </w:r>
      <w:r>
        <w:rPr>
          <w:rtl/>
          <w:lang w:bidi="ar-IQ"/>
        </w:rPr>
        <w:t>،</w:t>
      </w:r>
      <w:r w:rsidRPr="00AB3E73">
        <w:rPr>
          <w:rtl/>
        </w:rPr>
        <w:t xml:space="preserve"> والوسائل 14</w:t>
      </w:r>
      <w:r>
        <w:rPr>
          <w:rtl/>
          <w:lang w:bidi="ar-IQ"/>
        </w:rPr>
        <w:t>:</w:t>
      </w:r>
      <w:r w:rsidRPr="00AB3E73">
        <w:rPr>
          <w:rtl/>
        </w:rPr>
        <w:t xml:space="preserve"> 483 / 19653</w:t>
      </w:r>
      <w:r>
        <w:rPr>
          <w:rtl/>
          <w:lang w:bidi="ar-IQ"/>
        </w:rPr>
        <w:t>،</w:t>
      </w:r>
      <w:r w:rsidRPr="00AB3E73">
        <w:rPr>
          <w:rtl/>
        </w:rPr>
        <w:t xml:space="preserve"> بعنوان</w:t>
      </w:r>
      <w:r>
        <w:rPr>
          <w:rtl/>
          <w:lang w:bidi="ar-IQ"/>
        </w:rPr>
        <w:t>:</w:t>
      </w:r>
      <w:r w:rsidRPr="00AB3E73">
        <w:rPr>
          <w:rtl/>
        </w:rPr>
        <w:t xml:space="preserve"> يوسف الكناسي</w:t>
      </w:r>
      <w:r>
        <w:rPr>
          <w:rtl/>
          <w:lang w:bidi="ar-IQ"/>
        </w:rPr>
        <w:t>،</w:t>
      </w:r>
      <w:r w:rsidRPr="00AB3E73">
        <w:rPr>
          <w:rtl/>
        </w:rPr>
        <w:t xml:space="preserve"> وهو ما استظهر صحته في معجم رجال الحديث 20</w:t>
      </w:r>
      <w:r>
        <w:rPr>
          <w:rtl/>
          <w:lang w:bidi="ar-IQ"/>
        </w:rPr>
        <w:t>:</w:t>
      </w:r>
      <w:r w:rsidRPr="00AB3E73">
        <w:rPr>
          <w:rtl/>
        </w:rPr>
        <w:t xml:space="preserve"> 187.</w:t>
      </w:r>
    </w:p>
    <w:p w:rsidR="004A7232" w:rsidRPr="00045F63" w:rsidRDefault="004A7232" w:rsidP="004A7232">
      <w:pPr>
        <w:pStyle w:val="libFootnote"/>
        <w:rPr>
          <w:rtl/>
          <w:lang w:bidi="fa-IR"/>
        </w:rPr>
      </w:pPr>
      <w:r w:rsidRPr="00045F63">
        <w:rPr>
          <w:rtl/>
        </w:rPr>
        <w:t>والظاهر ان سبب عدها من المرسل هو لعدم ذكر الصدوق طريقا إليه في المشيخة</w:t>
      </w:r>
      <w:r>
        <w:rPr>
          <w:rtl/>
          <w:lang w:bidi="ar-IQ"/>
        </w:rPr>
        <w:t>،</w:t>
      </w:r>
      <w:r w:rsidRPr="00045F63">
        <w:rPr>
          <w:rtl/>
        </w:rPr>
        <w:t xml:space="preserve"> ولكن بلحاظ إسنادها في الكافي</w:t>
      </w:r>
      <w:r>
        <w:rPr>
          <w:rtl/>
          <w:lang w:bidi="ar-IQ"/>
        </w:rPr>
        <w:t>،</w:t>
      </w:r>
      <w:r w:rsidRPr="00045F63">
        <w:rPr>
          <w:rtl/>
        </w:rPr>
        <w:t xml:space="preserve"> وكامل الزيارات مع اختلاف في أوّل الطريق ينتف الإرسال أصلا.</w:t>
      </w:r>
    </w:p>
    <w:p w:rsidR="004A7232" w:rsidRPr="00045F63" w:rsidRDefault="004A7232" w:rsidP="004A7232">
      <w:pPr>
        <w:pStyle w:val="libFootnote0"/>
        <w:rPr>
          <w:rtl/>
        </w:rPr>
      </w:pPr>
      <w:r w:rsidRPr="00045F63">
        <w:rPr>
          <w:rtl/>
        </w:rPr>
        <w:t xml:space="preserve">(5) أكثر الصدوق « </w:t>
      </w:r>
      <w:r w:rsidRPr="004A7232">
        <w:rPr>
          <w:rStyle w:val="libAlaemChar"/>
          <w:rtl/>
        </w:rPr>
        <w:t>قدس‌سره</w:t>
      </w:r>
      <w:r w:rsidRPr="00045F63">
        <w:rPr>
          <w:rtl/>
        </w:rPr>
        <w:t xml:space="preserve"> » من الرواية عنه</w:t>
      </w:r>
      <w:r>
        <w:rPr>
          <w:rtl/>
        </w:rPr>
        <w:t>،</w:t>
      </w:r>
      <w:r w:rsidRPr="00045F63">
        <w:rPr>
          <w:rtl/>
        </w:rPr>
        <w:t xml:space="preserve"> ولم يذكر طريقه إليه في المشيخة</w:t>
      </w:r>
      <w:r>
        <w:rPr>
          <w:rtl/>
        </w:rPr>
        <w:t>،</w:t>
      </w:r>
      <w:r w:rsidRPr="00045F63">
        <w:rPr>
          <w:rtl/>
        </w:rPr>
        <w:t xml:space="preserve"> مما عدّ ذلك من المرسل.</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انتهى </w:t>
      </w:r>
      <w:r w:rsidRPr="004A7232">
        <w:rPr>
          <w:rStyle w:val="libFootnotenumChar"/>
          <w:rtl/>
        </w:rPr>
        <w:t>(1)</w:t>
      </w:r>
      <w:r>
        <w:rPr>
          <w:rtl/>
        </w:rPr>
        <w:t>.</w:t>
      </w:r>
    </w:p>
    <w:p w:rsidR="004A7232" w:rsidRPr="00045F63" w:rsidRDefault="004A7232" w:rsidP="004A7232">
      <w:pPr>
        <w:pStyle w:val="libNormal"/>
        <w:rPr>
          <w:rtl/>
        </w:rPr>
      </w:pPr>
      <w:r w:rsidRPr="00045F63">
        <w:rPr>
          <w:rtl/>
        </w:rPr>
        <w:t>ومعرفة طرقه إليهم في غاية السهولة للممارس بما أشار إليه الشارح وغيره</w:t>
      </w:r>
      <w:r>
        <w:rPr>
          <w:rtl/>
        </w:rPr>
        <w:t>،</w:t>
      </w:r>
      <w:r w:rsidRPr="00045F63">
        <w:rPr>
          <w:rtl/>
        </w:rPr>
        <w:t xml:space="preserve"> انّما الكلام في سائر مراسيله فان ظاهر المشهور اجراء حكم غيرها عليها</w:t>
      </w:r>
      <w:r>
        <w:rPr>
          <w:rtl/>
        </w:rPr>
        <w:t>،</w:t>
      </w:r>
      <w:r w:rsidRPr="00045F63">
        <w:rPr>
          <w:rtl/>
        </w:rPr>
        <w:t xml:space="preserve"> ولكن نصّ جماعة بامتيازها عن غيرها.</w:t>
      </w:r>
    </w:p>
    <w:p w:rsidR="004A7232" w:rsidRPr="00045F63" w:rsidRDefault="004A7232" w:rsidP="004A7232">
      <w:pPr>
        <w:pStyle w:val="libNormal"/>
        <w:rPr>
          <w:rtl/>
        </w:rPr>
      </w:pPr>
      <w:r w:rsidRPr="00045F63">
        <w:rPr>
          <w:rtl/>
        </w:rPr>
        <w:t>قال الفاضل التفريشي في شرحه</w:t>
      </w:r>
      <w:r>
        <w:rPr>
          <w:rtl/>
        </w:rPr>
        <w:t xml:space="preserve"> - </w:t>
      </w:r>
      <w:r w:rsidRPr="00045F63">
        <w:rPr>
          <w:rtl/>
        </w:rPr>
        <w:t>بعد الكلام المتقدم</w:t>
      </w:r>
      <w:r>
        <w:rPr>
          <w:rtl/>
        </w:rPr>
        <w:t xml:space="preserve"> - </w:t>
      </w:r>
      <w:r w:rsidRPr="00045F63">
        <w:rPr>
          <w:rtl/>
        </w:rPr>
        <w:t>والاعتماد على مراسيله ينبغي ان لا يقصر عن الاعتماد على مسانيده حيث حكم بصحّة الكلّ</w:t>
      </w:r>
      <w:r>
        <w:rPr>
          <w:rtl/>
        </w:rPr>
        <w:t>،</w:t>
      </w:r>
      <w:r w:rsidRPr="00045F63">
        <w:rPr>
          <w:rtl/>
        </w:rPr>
        <w:t xml:space="preserve"> وقد قيل في ترجيح المرسل</w:t>
      </w:r>
      <w:r>
        <w:rPr>
          <w:rtl/>
        </w:rPr>
        <w:t>:</w:t>
      </w:r>
      <w:r w:rsidRPr="00045F63">
        <w:rPr>
          <w:rtl/>
        </w:rPr>
        <w:t xml:space="preserve"> ان قول العدل</w:t>
      </w:r>
      <w:r>
        <w:rPr>
          <w:rtl/>
        </w:rPr>
        <w:t>:</w:t>
      </w:r>
      <w:r w:rsidRPr="00045F63">
        <w:rPr>
          <w:rtl/>
        </w:rPr>
        <w:t xml:space="preserve"> قال رسول الله </w:t>
      </w:r>
      <w:r w:rsidRPr="004A7232">
        <w:rPr>
          <w:rStyle w:val="libAlaemChar"/>
          <w:rtl/>
        </w:rPr>
        <w:t>صلى‌الله‌عليه‌وآله‌وسلم</w:t>
      </w:r>
      <w:r>
        <w:rPr>
          <w:rtl/>
        </w:rPr>
        <w:t>،</w:t>
      </w:r>
      <w:r w:rsidRPr="00045F63">
        <w:rPr>
          <w:rtl/>
        </w:rPr>
        <w:t xml:space="preserve"> يشعر باذعانه بمضمون الخبر</w:t>
      </w:r>
      <w:r>
        <w:rPr>
          <w:rtl/>
        </w:rPr>
        <w:t>،</w:t>
      </w:r>
      <w:r w:rsidRPr="00045F63">
        <w:rPr>
          <w:rtl/>
        </w:rPr>
        <w:t xml:space="preserve"> بخلاف ما لو قال</w:t>
      </w:r>
      <w:r>
        <w:rPr>
          <w:rtl/>
        </w:rPr>
        <w:t>:</w:t>
      </w:r>
      <w:r w:rsidRPr="00045F63">
        <w:rPr>
          <w:rtl/>
        </w:rPr>
        <w:t xml:space="preserve"> حدثني فلان.</w:t>
      </w:r>
      <w:r>
        <w:rPr>
          <w:rFonts w:hint="cs"/>
          <w:rtl/>
        </w:rPr>
        <w:t xml:space="preserve"> </w:t>
      </w:r>
      <w:r w:rsidRPr="00045F63">
        <w:rPr>
          <w:rtl/>
        </w:rPr>
        <w:t>وأولويّة مرسل العدل</w:t>
      </w:r>
      <w:r>
        <w:rPr>
          <w:rtl/>
        </w:rPr>
        <w:t xml:space="preserve"> - </w:t>
      </w:r>
      <w:r w:rsidRPr="00045F63">
        <w:rPr>
          <w:rtl/>
        </w:rPr>
        <w:t>العارف عمّا في مسنده ضعف</w:t>
      </w:r>
      <w:r>
        <w:rPr>
          <w:rtl/>
        </w:rPr>
        <w:t xml:space="preserve"> - </w:t>
      </w:r>
      <w:r w:rsidRPr="00045F63">
        <w:rPr>
          <w:rtl/>
        </w:rPr>
        <w:t>ظاهرة دون ما سنده ضعيف</w:t>
      </w:r>
      <w:r>
        <w:rPr>
          <w:rtl/>
        </w:rPr>
        <w:t>،</w:t>
      </w:r>
      <w:r w:rsidRPr="00045F63">
        <w:rPr>
          <w:rtl/>
        </w:rPr>
        <w:t xml:space="preserve"> إذ لا حجيّة في إذعان العدل ولا إيراث ظنّ بصدور الخبر عن المعصوم بخلاف ما لو روى </w:t>
      </w:r>
      <w:r w:rsidRPr="004A7232">
        <w:rPr>
          <w:rStyle w:val="libFootnotenumChar"/>
          <w:rtl/>
        </w:rPr>
        <w:t>(2)</w:t>
      </w:r>
      <w:r>
        <w:rPr>
          <w:rtl/>
        </w:rPr>
        <w:t>.</w:t>
      </w:r>
    </w:p>
    <w:p w:rsidR="004A7232" w:rsidRPr="00045F63" w:rsidRDefault="004A7232" w:rsidP="004A7232">
      <w:pPr>
        <w:pStyle w:val="libNormal"/>
        <w:rPr>
          <w:rtl/>
        </w:rPr>
      </w:pPr>
      <w:r w:rsidRPr="00045F63">
        <w:rPr>
          <w:rtl/>
        </w:rPr>
        <w:t>وقال</w:t>
      </w:r>
      <w:r>
        <w:rPr>
          <w:rtl/>
        </w:rPr>
        <w:t>:</w:t>
      </w:r>
      <w:r w:rsidRPr="00045F63">
        <w:rPr>
          <w:rtl/>
        </w:rPr>
        <w:t xml:space="preserve"> السيّد الأجلّ بحر العلوم</w:t>
      </w:r>
      <w:r>
        <w:rPr>
          <w:rtl/>
        </w:rPr>
        <w:t xml:space="preserve"> - </w:t>
      </w:r>
      <w:r w:rsidRPr="00045F63">
        <w:rPr>
          <w:rtl/>
        </w:rPr>
        <w:t>بعد نقل بعض الأمارات الدالة على تقدم ما في الفقيه على ما في الكافي</w:t>
      </w:r>
      <w:r>
        <w:rPr>
          <w:rtl/>
        </w:rPr>
        <w:t>،</w:t>
      </w:r>
      <w:r w:rsidRPr="00045F63">
        <w:rPr>
          <w:rtl/>
        </w:rPr>
        <w:t xml:space="preserve"> كما مرّ في أوّل الفائدة بهذا الاعتبار</w:t>
      </w:r>
      <w:r>
        <w:rPr>
          <w:rtl/>
        </w:rPr>
        <w:t xml:space="preserve"> -:</w:t>
      </w:r>
      <w:r>
        <w:rPr>
          <w:rFonts w:hint="cs"/>
          <w:rtl/>
        </w:rPr>
        <w:t xml:space="preserve"> </w:t>
      </w:r>
      <w:r w:rsidRPr="00045F63">
        <w:rPr>
          <w:rtl/>
        </w:rPr>
        <w:t>وقيل ان مراسيل الصدوق في الفقيه كمراسيل ابن أبي عمير في الحجيّة والاعتبار</w:t>
      </w:r>
      <w:r>
        <w:rPr>
          <w:rtl/>
        </w:rPr>
        <w:t>،</w:t>
      </w:r>
      <w:r w:rsidRPr="00045F63">
        <w:rPr>
          <w:rtl/>
        </w:rPr>
        <w:t xml:space="preserve"> وان هذه المزيّة من خواصّ هذا الكتاب لا توجد في غيره من كتب</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
        <w:rPr>
          <w:rtl/>
          <w:lang w:bidi="fa-IR"/>
        </w:rPr>
      </w:pPr>
      <w:r w:rsidRPr="00045F63">
        <w:rPr>
          <w:rtl/>
        </w:rPr>
        <w:t>والظاهر ان موارده في الفقيه مأخوذة من كتبه الأكثر من ثلاثين كتابا كما في فهرست الشيخ</w:t>
      </w:r>
      <w:r>
        <w:rPr>
          <w:rtl/>
          <w:lang w:bidi="ar-IQ"/>
        </w:rPr>
        <w:t>:</w:t>
      </w:r>
      <w:r w:rsidRPr="00045F63">
        <w:rPr>
          <w:rtl/>
        </w:rPr>
        <w:t xml:space="preserve"> 181 / 809</w:t>
      </w:r>
      <w:r>
        <w:rPr>
          <w:rtl/>
          <w:lang w:bidi="ar-IQ"/>
        </w:rPr>
        <w:t>،</w:t>
      </w:r>
      <w:r w:rsidRPr="00045F63">
        <w:rPr>
          <w:rtl/>
        </w:rPr>
        <w:t xml:space="preserve"> ولا غبار على الرواية المأخوذة من كتاب معروف النسبة الى صاحبه إذا كان ثقة بين المحدثين.</w:t>
      </w:r>
    </w:p>
    <w:p w:rsidR="004A7232" w:rsidRPr="00045F63" w:rsidRDefault="004A7232" w:rsidP="004A7232">
      <w:pPr>
        <w:pStyle w:val="libFootnote0"/>
        <w:rPr>
          <w:rtl/>
        </w:rPr>
      </w:pPr>
      <w:r w:rsidRPr="00045F63">
        <w:rPr>
          <w:rtl/>
        </w:rPr>
        <w:t>(1) روضة المتقين 14</w:t>
      </w:r>
      <w:r>
        <w:rPr>
          <w:rtl/>
        </w:rPr>
        <w:t>:</w:t>
      </w:r>
      <w:r w:rsidRPr="00045F63">
        <w:rPr>
          <w:rtl/>
        </w:rPr>
        <w:t xml:space="preserve"> 350.</w:t>
      </w:r>
    </w:p>
    <w:p w:rsidR="004A7232" w:rsidRPr="00045F63" w:rsidRDefault="004A7232" w:rsidP="004A7232">
      <w:pPr>
        <w:pStyle w:val="libFootnote0"/>
        <w:rPr>
          <w:rtl/>
        </w:rPr>
      </w:pPr>
      <w:r w:rsidRPr="00045F63">
        <w:rPr>
          <w:rtl/>
        </w:rPr>
        <w:t>(2) شرح الفقيه للسيّد التفريشي</w:t>
      </w:r>
      <w:r>
        <w:rPr>
          <w:rtl/>
        </w:rPr>
        <w:t>:</w:t>
      </w:r>
      <w:r w:rsidRPr="00045F63">
        <w:rPr>
          <w:rtl/>
        </w:rPr>
        <w:t xml:space="preserve"> غير موجود لدينا.</w:t>
      </w:r>
    </w:p>
    <w:p w:rsidR="004A7232" w:rsidRPr="00045F63" w:rsidRDefault="004A7232" w:rsidP="004A7232">
      <w:pPr>
        <w:pStyle w:val="libFootnote"/>
        <w:rPr>
          <w:rtl/>
          <w:lang w:bidi="fa-IR"/>
        </w:rPr>
      </w:pPr>
      <w:r w:rsidRPr="00045F63">
        <w:rPr>
          <w:rtl/>
        </w:rPr>
        <w:t>هذا وقد اختلف علماء الإمامية بشأن حجية الحديث المرسل على قولين</w:t>
      </w:r>
      <w:r>
        <w:rPr>
          <w:rtl/>
          <w:lang w:bidi="ar-IQ"/>
        </w:rPr>
        <w:t>:</w:t>
      </w:r>
      <w:r w:rsidRPr="00045F63">
        <w:rPr>
          <w:rtl/>
        </w:rPr>
        <w:t xml:space="preserve"> أحدهما الحجية والقبول مطلقا إذا كان المرسل ثقة</w:t>
      </w:r>
      <w:r>
        <w:rPr>
          <w:rtl/>
          <w:lang w:bidi="ar-IQ"/>
        </w:rPr>
        <w:t>،</w:t>
      </w:r>
      <w:r w:rsidRPr="00045F63">
        <w:rPr>
          <w:rtl/>
        </w:rPr>
        <w:t xml:space="preserve"> ومثلوا له بمراسيل ابن أبي عمير.</w:t>
      </w:r>
    </w:p>
    <w:p w:rsidR="004A7232" w:rsidRPr="00045F63" w:rsidRDefault="004A7232" w:rsidP="004A7232">
      <w:pPr>
        <w:pStyle w:val="libFootnote"/>
        <w:rPr>
          <w:rtl/>
          <w:lang w:bidi="fa-IR"/>
        </w:rPr>
      </w:pPr>
      <w:r w:rsidRPr="00045F63">
        <w:rPr>
          <w:rtl/>
        </w:rPr>
        <w:t>والثاني عدم الحجية مطلقا. انظر أدلة كلا القولين ومناقشاتها في مقباس الهداية 1</w:t>
      </w:r>
      <w:r>
        <w:rPr>
          <w:rtl/>
          <w:lang w:bidi="ar-IQ"/>
        </w:rPr>
        <w:t>:</w:t>
      </w:r>
      <w:r w:rsidRPr="00045F63">
        <w:rPr>
          <w:rtl/>
        </w:rPr>
        <w:t xml:space="preserve"> 338.</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 xml:space="preserve">الأصحاب </w:t>
      </w:r>
      <w:r w:rsidRPr="004A7232">
        <w:rPr>
          <w:rStyle w:val="libFootnotenumChar"/>
          <w:rtl/>
        </w:rPr>
        <w:t>(1)</w:t>
      </w:r>
      <w:r>
        <w:rPr>
          <w:rtl/>
        </w:rPr>
        <w:t>.</w:t>
      </w:r>
    </w:p>
    <w:p w:rsidR="004A7232" w:rsidRPr="00045F63" w:rsidRDefault="004A7232" w:rsidP="004A7232">
      <w:pPr>
        <w:pStyle w:val="libNormal"/>
        <w:rPr>
          <w:rtl/>
        </w:rPr>
      </w:pPr>
      <w:r w:rsidRPr="00045F63">
        <w:rPr>
          <w:rtl/>
        </w:rPr>
        <w:t>وقال الشيخ بهاء الملّة والدين في شرح الفقيه</w:t>
      </w:r>
      <w:r>
        <w:rPr>
          <w:rtl/>
        </w:rPr>
        <w:t xml:space="preserve"> - </w:t>
      </w:r>
      <w:r w:rsidRPr="00045F63">
        <w:rPr>
          <w:rtl/>
        </w:rPr>
        <w:t>عند قول المصنّف</w:t>
      </w:r>
      <w:r>
        <w:rPr>
          <w:rtl/>
        </w:rPr>
        <w:t>:</w:t>
      </w:r>
    </w:p>
    <w:p w:rsidR="004A7232" w:rsidRPr="00045F63" w:rsidRDefault="004A7232" w:rsidP="004A7232">
      <w:pPr>
        <w:pStyle w:val="libNormal"/>
        <w:rPr>
          <w:rtl/>
        </w:rPr>
      </w:pPr>
      <w:r w:rsidRPr="00045F63">
        <w:rPr>
          <w:rtl/>
        </w:rPr>
        <w:t xml:space="preserve">وقال الصادق جعفر بن محمّد </w:t>
      </w:r>
      <w:r w:rsidRPr="004A7232">
        <w:rPr>
          <w:rStyle w:val="libAlaemChar"/>
          <w:rtl/>
        </w:rPr>
        <w:t>عليهما‌السلام</w:t>
      </w:r>
      <w:r>
        <w:rPr>
          <w:rtl/>
        </w:rPr>
        <w:t>:</w:t>
      </w:r>
      <w:r w:rsidRPr="00045F63">
        <w:rPr>
          <w:rtl/>
        </w:rPr>
        <w:t xml:space="preserve"> كلّ ماء طاهر حتى تعلم انه قذر </w:t>
      </w:r>
      <w:r w:rsidRPr="004A7232">
        <w:rPr>
          <w:rStyle w:val="libFootnotenumChar"/>
          <w:rtl/>
        </w:rPr>
        <w:t>(2)</w:t>
      </w:r>
      <w:r>
        <w:rPr>
          <w:rtl/>
        </w:rPr>
        <w:t xml:space="preserve"> - </w:t>
      </w:r>
      <w:r w:rsidRPr="00045F63">
        <w:rPr>
          <w:rtl/>
        </w:rPr>
        <w:t>ما لفظه</w:t>
      </w:r>
      <w:r>
        <w:rPr>
          <w:rtl/>
        </w:rPr>
        <w:t>:</w:t>
      </w:r>
      <w:r w:rsidRPr="00045F63">
        <w:rPr>
          <w:rtl/>
        </w:rPr>
        <w:t xml:space="preserve"> هذا الحديث كتاليه من مراسيل المؤلّف </w:t>
      </w:r>
      <w:r w:rsidRPr="004A7232">
        <w:rPr>
          <w:rStyle w:val="libAlaemChar"/>
          <w:rtl/>
        </w:rPr>
        <w:t>رحمه‌الله</w:t>
      </w:r>
      <w:r>
        <w:rPr>
          <w:rtl/>
        </w:rPr>
        <w:t>،</w:t>
      </w:r>
      <w:r w:rsidRPr="00045F63">
        <w:rPr>
          <w:rtl/>
        </w:rPr>
        <w:t xml:space="preserve"> وهي كثيرة في هذا الكتاب تزيد على ثلث الأحاديث الموردة فيه</w:t>
      </w:r>
      <w:r>
        <w:rPr>
          <w:rtl/>
        </w:rPr>
        <w:t>،</w:t>
      </w:r>
      <w:r w:rsidRPr="00045F63">
        <w:rPr>
          <w:rtl/>
        </w:rPr>
        <w:t xml:space="preserve"> وينبغي ان لا يقصر الاعتماد عليها من الاعتماد على مسانيده من حيث تشريكه بين النوعين في كونه ممّا يفتي به ويحكم بصحّته ويعتقد انه حجّة بينه وبين ربّه سبحانه.</w:t>
      </w:r>
    </w:p>
    <w:p w:rsidR="004A7232" w:rsidRPr="00045F63" w:rsidRDefault="004A7232" w:rsidP="004A7232">
      <w:pPr>
        <w:pStyle w:val="libNormal"/>
        <w:rPr>
          <w:rtl/>
        </w:rPr>
      </w:pPr>
      <w:r w:rsidRPr="00045F63">
        <w:rPr>
          <w:rtl/>
        </w:rPr>
        <w:t>بل ذهب جماعة من الأصوليين إلى ترجيح مرسل العدل على مسانيده</w:t>
      </w:r>
      <w:r>
        <w:rPr>
          <w:rtl/>
        </w:rPr>
        <w:t>،</w:t>
      </w:r>
      <w:r w:rsidRPr="00045F63">
        <w:rPr>
          <w:rtl/>
        </w:rPr>
        <w:t xml:space="preserve"> محتجين بان قول العدل</w:t>
      </w:r>
      <w:r>
        <w:rPr>
          <w:rtl/>
        </w:rPr>
        <w:t>:</w:t>
      </w:r>
      <w:r w:rsidRPr="00045F63">
        <w:rPr>
          <w:rtl/>
        </w:rPr>
        <w:t xml:space="preserve"> قال رسول الله </w:t>
      </w:r>
      <w:r w:rsidRPr="004A7232">
        <w:rPr>
          <w:rStyle w:val="libAlaemChar"/>
          <w:rtl/>
        </w:rPr>
        <w:t>صلى‌الله‌عليه‌وآله‌وسلم</w:t>
      </w:r>
      <w:r>
        <w:rPr>
          <w:rtl/>
        </w:rPr>
        <w:t>:</w:t>
      </w:r>
      <w:r w:rsidRPr="00045F63">
        <w:rPr>
          <w:rtl/>
        </w:rPr>
        <w:t xml:space="preserve"> كذا</w:t>
      </w:r>
      <w:r>
        <w:rPr>
          <w:rtl/>
        </w:rPr>
        <w:t>،</w:t>
      </w:r>
      <w:r w:rsidRPr="00045F63">
        <w:rPr>
          <w:rtl/>
        </w:rPr>
        <w:t xml:space="preserve"> يشعر باذعانه بمضمون الخبر</w:t>
      </w:r>
      <w:r>
        <w:rPr>
          <w:rtl/>
        </w:rPr>
        <w:t>،</w:t>
      </w:r>
      <w:r w:rsidRPr="00045F63">
        <w:rPr>
          <w:rtl/>
        </w:rPr>
        <w:t xml:space="preserve"> بخلاف ما لو قال</w:t>
      </w:r>
      <w:r>
        <w:rPr>
          <w:rtl/>
        </w:rPr>
        <w:t>:</w:t>
      </w:r>
      <w:r w:rsidRPr="00045F63">
        <w:rPr>
          <w:rtl/>
        </w:rPr>
        <w:t xml:space="preserve"> حدّثني فلان</w:t>
      </w:r>
      <w:r>
        <w:rPr>
          <w:rtl/>
        </w:rPr>
        <w:t>،</w:t>
      </w:r>
      <w:r w:rsidRPr="00045F63">
        <w:rPr>
          <w:rtl/>
        </w:rPr>
        <w:t xml:space="preserve"> عن فلان</w:t>
      </w:r>
      <w:r>
        <w:rPr>
          <w:rtl/>
        </w:rPr>
        <w:t>،</w:t>
      </w:r>
      <w:r w:rsidRPr="00045F63">
        <w:rPr>
          <w:rtl/>
        </w:rPr>
        <w:t xml:space="preserve"> انه قال </w:t>
      </w:r>
      <w:r w:rsidRPr="004A7232">
        <w:rPr>
          <w:rStyle w:val="libAlaemChar"/>
          <w:rtl/>
        </w:rPr>
        <w:t>صلى‌الله‌عليه‌وآله‌وسلم</w:t>
      </w:r>
      <w:r>
        <w:rPr>
          <w:rtl/>
        </w:rPr>
        <w:t>:</w:t>
      </w:r>
      <w:r w:rsidRPr="00045F63">
        <w:rPr>
          <w:rtl/>
        </w:rPr>
        <w:t xml:space="preserve"> كذا</w:t>
      </w:r>
      <w:r>
        <w:rPr>
          <w:rtl/>
        </w:rPr>
        <w:t>،</w:t>
      </w:r>
      <w:r w:rsidRPr="00045F63">
        <w:rPr>
          <w:rtl/>
        </w:rPr>
        <w:t xml:space="preserve"> وقد جعل أصحابنا قدّس الله أرواحهم مراسيل ابن أبي عمير كمسانيده في الاعتماد عليها</w:t>
      </w:r>
      <w:r>
        <w:rPr>
          <w:rtl/>
        </w:rPr>
        <w:t>،</w:t>
      </w:r>
      <w:r w:rsidRPr="00045F63">
        <w:rPr>
          <w:rtl/>
        </w:rPr>
        <w:t xml:space="preserve"> لما علموا من عادته انّه لا يرسل الاّ عن ثقة فجعل مراسيل المؤلّف طاب ثراه كمراسيل ابن أبي عمير ظاهرا </w:t>
      </w:r>
      <w:r w:rsidRPr="004A7232">
        <w:rPr>
          <w:rStyle w:val="libFootnotenumChar"/>
          <w:rtl/>
        </w:rPr>
        <w:t>(3)</w:t>
      </w:r>
      <w:r>
        <w:rPr>
          <w:rtl/>
        </w:rPr>
        <w:t>.</w:t>
      </w:r>
    </w:p>
    <w:p w:rsidR="004A7232" w:rsidRPr="00045F63" w:rsidRDefault="004A7232" w:rsidP="004A7232">
      <w:pPr>
        <w:pStyle w:val="libNormal"/>
        <w:rPr>
          <w:rtl/>
        </w:rPr>
      </w:pPr>
      <w:r w:rsidRPr="00045F63">
        <w:rPr>
          <w:rtl/>
        </w:rPr>
        <w:t>ثم ذكر عدد الأحاديث مطابقا لما في شرح التفريشي</w:t>
      </w:r>
      <w:r>
        <w:rPr>
          <w:rtl/>
        </w:rPr>
        <w:t>،</w:t>
      </w:r>
      <w:r w:rsidRPr="00045F63">
        <w:rPr>
          <w:rtl/>
        </w:rPr>
        <w:t xml:space="preserve"> وربّما يؤيّد ما في الشرحين ما ذكره الشهيد في شرح الدراية</w:t>
      </w:r>
      <w:r>
        <w:rPr>
          <w:rtl/>
        </w:rPr>
        <w:t>،</w:t>
      </w:r>
      <w:r w:rsidRPr="00045F63">
        <w:rPr>
          <w:rtl/>
        </w:rPr>
        <w:t xml:space="preserve"> فإنه قال في فروع الوجادة</w:t>
      </w:r>
      <w:r>
        <w:rPr>
          <w:rtl/>
        </w:rPr>
        <w:t>:</w:t>
      </w:r>
      <w:r w:rsidRPr="00045F63">
        <w:rPr>
          <w:rtl/>
        </w:rPr>
        <w:t xml:space="preserve"> وإذا نقل من نسخة موثوق بها في الصحّة بأن قابلها </w:t>
      </w:r>
      <w:r>
        <w:rPr>
          <w:rtl/>
        </w:rPr>
        <w:t>[</w:t>
      </w:r>
      <w:r w:rsidRPr="00045F63">
        <w:rPr>
          <w:rtl/>
        </w:rPr>
        <w:t>هو</w:t>
      </w:r>
      <w:r>
        <w:rPr>
          <w:rtl/>
        </w:rPr>
        <w:t>]</w:t>
      </w:r>
      <w:r w:rsidRPr="00045F63">
        <w:rPr>
          <w:rtl/>
        </w:rPr>
        <w:t xml:space="preserve"> </w:t>
      </w:r>
      <w:r w:rsidRPr="004A7232">
        <w:rPr>
          <w:rStyle w:val="libFootnotenumChar"/>
          <w:rtl/>
        </w:rPr>
        <w:t>(4)</w:t>
      </w:r>
      <w:r w:rsidRPr="00045F63">
        <w:rPr>
          <w:rtl/>
        </w:rPr>
        <w:t xml:space="preserve"> أوثقه على وجه وثق بها المصنّف من العلماء</w:t>
      </w:r>
      <w:r>
        <w:rPr>
          <w:rtl/>
        </w:rPr>
        <w:t>،</w:t>
      </w:r>
      <w:r w:rsidRPr="00045F63">
        <w:rPr>
          <w:rtl/>
        </w:rPr>
        <w:t xml:space="preserve"> قال في نقله من تلك النسخة</w:t>
      </w:r>
      <w:r>
        <w:rPr>
          <w:rtl/>
        </w:rPr>
        <w:t>:</w:t>
      </w:r>
      <w:r w:rsidRPr="00045F63">
        <w:rPr>
          <w:rtl/>
        </w:rPr>
        <w:t xml:space="preserve"> قال فلان</w:t>
      </w:r>
      <w:r>
        <w:rPr>
          <w:rtl/>
        </w:rPr>
        <w:t>،</w:t>
      </w:r>
      <w:r w:rsidRPr="00045F63">
        <w:rPr>
          <w:rtl/>
        </w:rPr>
        <w:t xml:space="preserve"> يعني ذلك المصنّف</w:t>
      </w:r>
      <w:r>
        <w:rPr>
          <w:rtl/>
        </w:rPr>
        <w:t>،</w:t>
      </w:r>
      <w:r w:rsidRPr="00045F63">
        <w:rPr>
          <w:rtl/>
        </w:rPr>
        <w:t xml:space="preserve"> والاّ يثق بالنسخة</w:t>
      </w:r>
      <w:r>
        <w:rPr>
          <w:rtl/>
        </w:rPr>
        <w:t>،</w:t>
      </w:r>
      <w:r w:rsidRPr="00045F63">
        <w:rPr>
          <w:rtl/>
        </w:rPr>
        <w:t xml:space="preserve"> قال</w:t>
      </w:r>
      <w:r>
        <w:rPr>
          <w:rtl/>
        </w:rPr>
        <w:t>:</w:t>
      </w:r>
      <w:r w:rsidRPr="00045F63">
        <w:rPr>
          <w:rtl/>
        </w:rPr>
        <w:t xml:space="preserve"> بلغني عن فلان انه ذكر كذا وكذا</w:t>
      </w:r>
      <w:r>
        <w:rPr>
          <w:rtl/>
        </w:rPr>
        <w:t>،</w:t>
      </w:r>
      <w:r w:rsidRPr="00045F63">
        <w:rPr>
          <w:rtl/>
        </w:rPr>
        <w:t xml:space="preserve"> ووجدت في نسخة من الكتاب الفلاني</w:t>
      </w:r>
      <w:r>
        <w:rPr>
          <w:rtl/>
        </w:rPr>
        <w:t>،</w:t>
      </w:r>
      <w:r w:rsidRPr="00045F63">
        <w:rPr>
          <w:rtl/>
        </w:rPr>
        <w:t xml:space="preserve"> وما أشبه ذلك.</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رجال السيّد بحر العلوم 3</w:t>
      </w:r>
      <w:r>
        <w:rPr>
          <w:rtl/>
        </w:rPr>
        <w:t>:</w:t>
      </w:r>
      <w:r w:rsidRPr="00045F63">
        <w:rPr>
          <w:rtl/>
        </w:rPr>
        <w:t xml:space="preserve"> 300.</w:t>
      </w:r>
    </w:p>
    <w:p w:rsidR="004A7232" w:rsidRPr="00045F63" w:rsidRDefault="004A7232" w:rsidP="004A7232">
      <w:pPr>
        <w:pStyle w:val="libFootnote0"/>
        <w:rPr>
          <w:rtl/>
        </w:rPr>
      </w:pPr>
      <w:r w:rsidRPr="00045F63">
        <w:rPr>
          <w:rtl/>
        </w:rPr>
        <w:t>(2) الفقيه 1</w:t>
      </w:r>
      <w:r>
        <w:rPr>
          <w:rtl/>
        </w:rPr>
        <w:t>:</w:t>
      </w:r>
      <w:r w:rsidRPr="00045F63">
        <w:rPr>
          <w:rtl/>
        </w:rPr>
        <w:t xml:space="preserve"> 6 / 1.</w:t>
      </w:r>
    </w:p>
    <w:p w:rsidR="004A7232" w:rsidRPr="00045F63" w:rsidRDefault="004A7232" w:rsidP="004A7232">
      <w:pPr>
        <w:pStyle w:val="libFootnote0"/>
        <w:rPr>
          <w:rtl/>
        </w:rPr>
      </w:pPr>
      <w:r w:rsidRPr="00045F63">
        <w:rPr>
          <w:rtl/>
        </w:rPr>
        <w:t>(3) شرح الفقيه للبهائي</w:t>
      </w:r>
      <w:r>
        <w:rPr>
          <w:rtl/>
        </w:rPr>
        <w:t>:</w:t>
      </w:r>
      <w:r w:rsidRPr="00045F63">
        <w:rPr>
          <w:rtl/>
        </w:rPr>
        <w:t xml:space="preserve"> غير موجود لدينا.</w:t>
      </w:r>
    </w:p>
    <w:p w:rsidR="004A7232" w:rsidRPr="00045F63" w:rsidRDefault="004A7232" w:rsidP="004A7232">
      <w:pPr>
        <w:pStyle w:val="libFootnote0"/>
        <w:rPr>
          <w:rtl/>
        </w:rPr>
      </w:pPr>
      <w:r w:rsidRPr="00045F63">
        <w:rPr>
          <w:rtl/>
        </w:rPr>
        <w:t>(4) ما أثبتناه بين معقوفين من المصدر.</w:t>
      </w:r>
    </w:p>
    <w:p w:rsidR="004A7232" w:rsidRDefault="004A7232" w:rsidP="00F57A37">
      <w:pPr>
        <w:pStyle w:val="libNormal"/>
        <w:rPr>
          <w:rtl/>
        </w:rPr>
      </w:pPr>
      <w:r>
        <w:rPr>
          <w:rtl/>
        </w:rPr>
        <w:br w:type="page"/>
      </w:r>
    </w:p>
    <w:p w:rsidR="004A7232" w:rsidRPr="00045F63" w:rsidRDefault="004A7232" w:rsidP="004A7232">
      <w:pPr>
        <w:pStyle w:val="libNormal"/>
        <w:rPr>
          <w:rtl/>
        </w:rPr>
      </w:pPr>
      <w:r w:rsidRPr="00045F63">
        <w:rPr>
          <w:rtl/>
        </w:rPr>
        <w:t xml:space="preserve">وقد تسامح أكثر الناس في هذا الزمان بإطلاق اللفظ الجازم في ذلك من غير تحرّز وتثبّت </w:t>
      </w:r>
      <w:r w:rsidRPr="004A7232">
        <w:rPr>
          <w:rStyle w:val="libFootnotenumChar"/>
          <w:rtl/>
        </w:rPr>
        <w:t>(1)</w:t>
      </w:r>
      <w:r>
        <w:rPr>
          <w:rtl/>
        </w:rPr>
        <w:t>.</w:t>
      </w:r>
      <w:r w:rsidRPr="00045F63">
        <w:rPr>
          <w:rtl/>
        </w:rPr>
        <w:t xml:space="preserve"> الى آخر ما قال.</w:t>
      </w:r>
    </w:p>
    <w:p w:rsidR="004A7232" w:rsidRPr="00045F63" w:rsidRDefault="004A7232" w:rsidP="004A7232">
      <w:pPr>
        <w:pStyle w:val="libNormal"/>
        <w:rPr>
          <w:rtl/>
        </w:rPr>
      </w:pPr>
      <w:r w:rsidRPr="00045F63">
        <w:rPr>
          <w:rtl/>
        </w:rPr>
        <w:t>ويدخل المقام في عموم ما أسّسه بطريق اولى من جهات عديدة لا تخفى</w:t>
      </w:r>
      <w:r>
        <w:rPr>
          <w:rtl/>
        </w:rPr>
        <w:t>،</w:t>
      </w:r>
      <w:r w:rsidRPr="00045F63">
        <w:rPr>
          <w:rtl/>
        </w:rPr>
        <w:t xml:space="preserve"> فيكون قوله</w:t>
      </w:r>
      <w:r>
        <w:rPr>
          <w:rtl/>
        </w:rPr>
        <w:t>:</w:t>
      </w:r>
      <w:r w:rsidRPr="00045F63">
        <w:rPr>
          <w:rtl/>
        </w:rPr>
        <w:t xml:space="preserve"> قال </w:t>
      </w:r>
      <w:r w:rsidRPr="004A7232">
        <w:rPr>
          <w:rStyle w:val="libAlaemChar"/>
          <w:rtl/>
        </w:rPr>
        <w:t>عليه‌السلام</w:t>
      </w:r>
      <w:r>
        <w:rPr>
          <w:rtl/>
        </w:rPr>
        <w:t>،</w:t>
      </w:r>
      <w:r w:rsidRPr="00045F63">
        <w:rPr>
          <w:rtl/>
        </w:rPr>
        <w:t xml:space="preserve"> اخبارا جزميّا بصدور هذا الكلام منه</w:t>
      </w:r>
      <w:r>
        <w:rPr>
          <w:rtl/>
        </w:rPr>
        <w:t>،</w:t>
      </w:r>
      <w:r w:rsidRPr="00045F63">
        <w:rPr>
          <w:rtl/>
        </w:rPr>
        <w:t xml:space="preserve"> وسبب الجزم لا بدّ وان يكون وثاقة الوسائط وتثبّتهم وضبطهم</w:t>
      </w:r>
      <w:r>
        <w:rPr>
          <w:rtl/>
        </w:rPr>
        <w:t>،</w:t>
      </w:r>
      <w:r w:rsidRPr="00045F63">
        <w:rPr>
          <w:rtl/>
        </w:rPr>
        <w:t xml:space="preserve"> أو هي مع تكرّر الحديث في الأصول</w:t>
      </w:r>
      <w:r>
        <w:rPr>
          <w:rtl/>
        </w:rPr>
        <w:t>،</w:t>
      </w:r>
      <w:r w:rsidRPr="00045F63">
        <w:rPr>
          <w:rtl/>
        </w:rPr>
        <w:t xml:space="preserve"> وغير ذلك من القرائن الحسيّة التي عليها المدار</w:t>
      </w:r>
      <w:r>
        <w:rPr>
          <w:rtl/>
        </w:rPr>
        <w:t>،</w:t>
      </w:r>
      <w:r w:rsidRPr="00045F63">
        <w:rPr>
          <w:rtl/>
        </w:rPr>
        <w:t xml:space="preserve"> مثل موافقة الكتاب والعقل والسنة القطعيّة</w:t>
      </w:r>
      <w:r>
        <w:rPr>
          <w:rtl/>
        </w:rPr>
        <w:t>،</w:t>
      </w:r>
      <w:r w:rsidRPr="00045F63">
        <w:rPr>
          <w:rtl/>
        </w:rPr>
        <w:t xml:space="preserve"> فإنّها تورث الظن بالصدور فضلا عن القطع به</w:t>
      </w:r>
      <w:r>
        <w:rPr>
          <w:rtl/>
        </w:rPr>
        <w:t>،</w:t>
      </w:r>
      <w:r w:rsidRPr="00045F63">
        <w:rPr>
          <w:rtl/>
        </w:rPr>
        <w:t xml:space="preserve"> وانّما يجبر بها المضمون فقوله </w:t>
      </w:r>
      <w:r w:rsidRPr="004A7232">
        <w:rPr>
          <w:rStyle w:val="libAlaemChar"/>
          <w:rtl/>
        </w:rPr>
        <w:t>رحمه‌الله</w:t>
      </w:r>
      <w:r>
        <w:rPr>
          <w:rtl/>
        </w:rPr>
        <w:t>:</w:t>
      </w:r>
      <w:r w:rsidRPr="00045F63">
        <w:rPr>
          <w:rtl/>
        </w:rPr>
        <w:t xml:space="preserve"> قال </w:t>
      </w:r>
      <w:r>
        <w:rPr>
          <w:rtl/>
        </w:rPr>
        <w:t>(</w:t>
      </w:r>
      <w:r w:rsidRPr="004A7232">
        <w:rPr>
          <w:rStyle w:val="libAlaemChar"/>
          <w:rtl/>
        </w:rPr>
        <w:t>عليه‌السلام</w:t>
      </w:r>
      <w:r>
        <w:rPr>
          <w:rtl/>
        </w:rPr>
        <w:t>):</w:t>
      </w:r>
      <w:r>
        <w:rPr>
          <w:rFonts w:hint="cs"/>
          <w:rtl/>
        </w:rPr>
        <w:t xml:space="preserve"> </w:t>
      </w:r>
      <w:r w:rsidRPr="00045F63">
        <w:rPr>
          <w:rtl/>
        </w:rPr>
        <w:t xml:space="preserve">كما هو اخبار جزمي عن صدور هذا الكلام عنه </w:t>
      </w:r>
      <w:r w:rsidRPr="004A7232">
        <w:rPr>
          <w:rStyle w:val="libAlaemChar"/>
          <w:rtl/>
        </w:rPr>
        <w:t>عليه‌السلام</w:t>
      </w:r>
      <w:r>
        <w:rPr>
          <w:rtl/>
        </w:rPr>
        <w:t>،</w:t>
      </w:r>
      <w:r w:rsidRPr="00045F63">
        <w:rPr>
          <w:rtl/>
        </w:rPr>
        <w:t xml:space="preserve"> اخبار عن وجود هذه القرائن المعتبرة</w:t>
      </w:r>
      <w:r>
        <w:rPr>
          <w:rtl/>
        </w:rPr>
        <w:t>،</w:t>
      </w:r>
      <w:r w:rsidRPr="00045F63">
        <w:rPr>
          <w:rtl/>
        </w:rPr>
        <w:t xml:space="preserve"> كما أشار إليه في أوّل كتابه المقنع بقوله</w:t>
      </w:r>
      <w:r>
        <w:rPr>
          <w:rtl/>
        </w:rPr>
        <w:t>:</w:t>
      </w:r>
      <w:r w:rsidRPr="00045F63">
        <w:rPr>
          <w:rtl/>
        </w:rPr>
        <w:t xml:space="preserve"> وحذفت الأسانيد منه لئلا يثقل حمله ولا يصعب حفظه</w:t>
      </w:r>
      <w:r>
        <w:rPr>
          <w:rtl/>
        </w:rPr>
        <w:t>،</w:t>
      </w:r>
      <w:r w:rsidRPr="00045F63">
        <w:rPr>
          <w:rtl/>
        </w:rPr>
        <w:t xml:space="preserve"> ولا يملّه قاريه إذا كان ما أبيّنه فيه في الكتب الأصوليّة موجودا مبيّنا عن المشايخ العلماء الفقهاء الثقات </w:t>
      </w:r>
      <w:r w:rsidRPr="004A7232">
        <w:rPr>
          <w:rStyle w:val="libAlaemChar"/>
          <w:rtl/>
        </w:rPr>
        <w:t>رحمهم‌الله</w:t>
      </w:r>
      <w:r w:rsidRPr="00045F63">
        <w:rPr>
          <w:rtl/>
        </w:rPr>
        <w:t xml:space="preserve"> </w:t>
      </w:r>
      <w:r w:rsidRPr="004A7232">
        <w:rPr>
          <w:rStyle w:val="libFootnotenumChar"/>
          <w:rtl/>
        </w:rPr>
        <w:t>(2)</w:t>
      </w:r>
      <w:r>
        <w:rPr>
          <w:rtl/>
        </w:rPr>
        <w:t>،</w:t>
      </w:r>
      <w:r w:rsidRPr="00045F63">
        <w:rPr>
          <w:rtl/>
        </w:rPr>
        <w:t xml:space="preserve"> انتهى.</w:t>
      </w:r>
    </w:p>
    <w:p w:rsidR="004A7232" w:rsidRPr="00045F63" w:rsidRDefault="004A7232" w:rsidP="004A7232">
      <w:pPr>
        <w:pStyle w:val="libNormal"/>
        <w:rPr>
          <w:rtl/>
        </w:rPr>
      </w:pPr>
      <w:r w:rsidRPr="00045F63">
        <w:rPr>
          <w:rtl/>
        </w:rPr>
        <w:t>وقال المحقق الداماد في الرواشح في ردّ من استدل على حجيّة المرسل مطلقا</w:t>
      </w:r>
      <w:r>
        <w:rPr>
          <w:rtl/>
        </w:rPr>
        <w:t>:</w:t>
      </w:r>
      <w:r w:rsidRPr="00045F63">
        <w:rPr>
          <w:rtl/>
        </w:rPr>
        <w:t xml:space="preserve"> بأنه لو لم يكن الوسط الساقط عدلا عند المرسل لما ساغ له اسناد الحديث الى المعصوم. الى آخره.</w:t>
      </w:r>
    </w:p>
    <w:p w:rsidR="004A7232" w:rsidRPr="00045F63" w:rsidRDefault="004A7232" w:rsidP="004A7232">
      <w:pPr>
        <w:pStyle w:val="libNormal"/>
        <w:rPr>
          <w:rtl/>
        </w:rPr>
      </w:pPr>
      <w:r w:rsidRPr="00045F63">
        <w:rPr>
          <w:rtl/>
        </w:rPr>
        <w:t>قال</w:t>
      </w:r>
      <w:r>
        <w:rPr>
          <w:rtl/>
        </w:rPr>
        <w:t>:</w:t>
      </w:r>
      <w:r w:rsidRPr="00045F63">
        <w:rPr>
          <w:rtl/>
        </w:rPr>
        <w:t xml:space="preserve"> وانّما يتمّ ذلك إذا كان الإرسال بالإسقاط رأسا والاسناد جزما</w:t>
      </w:r>
      <w:r>
        <w:rPr>
          <w:rtl/>
        </w:rPr>
        <w:t>،</w:t>
      </w:r>
      <w:r w:rsidRPr="00045F63">
        <w:rPr>
          <w:rtl/>
        </w:rPr>
        <w:t xml:space="preserve"> كما لو قال المرسل</w:t>
      </w:r>
      <w:r>
        <w:rPr>
          <w:rtl/>
        </w:rPr>
        <w:t>:</w:t>
      </w:r>
      <w:r w:rsidRPr="00045F63">
        <w:rPr>
          <w:rtl/>
        </w:rPr>
        <w:t xml:space="preserve"> قال النبيّ </w:t>
      </w:r>
      <w:r w:rsidRPr="004A7232">
        <w:rPr>
          <w:rStyle w:val="libAlaemChar"/>
          <w:rtl/>
        </w:rPr>
        <w:t>صلى‌الله‌عليه‌وآله‌وسلم</w:t>
      </w:r>
      <w:r>
        <w:rPr>
          <w:rtl/>
        </w:rPr>
        <w:t>،</w:t>
      </w:r>
      <w:r w:rsidRPr="00045F63">
        <w:rPr>
          <w:rtl/>
        </w:rPr>
        <w:t xml:space="preserve"> أو قال الامام </w:t>
      </w:r>
      <w:r w:rsidRPr="004A7232">
        <w:rPr>
          <w:rStyle w:val="libAlaemChar"/>
          <w:rtl/>
        </w:rPr>
        <w:t>عليه‌السلام</w:t>
      </w:r>
      <w:r w:rsidRPr="00045F63">
        <w:rPr>
          <w:rtl/>
        </w:rPr>
        <w:t xml:space="preserve"> ذلك</w:t>
      </w:r>
      <w:r>
        <w:rPr>
          <w:rtl/>
        </w:rPr>
        <w:t>،</w:t>
      </w:r>
      <w:r w:rsidRPr="00045F63">
        <w:rPr>
          <w:rtl/>
        </w:rPr>
        <w:t xml:space="preserve"> وذلك مثل قول الصدوق عروة الإسلام </w:t>
      </w:r>
      <w:r w:rsidRPr="004A7232">
        <w:rPr>
          <w:rStyle w:val="libAlaemChar"/>
          <w:rtl/>
        </w:rPr>
        <w:t>رضي‌الله‌عنه</w:t>
      </w:r>
      <w:r w:rsidRPr="00045F63">
        <w:rPr>
          <w:rtl/>
        </w:rPr>
        <w:t xml:space="preserve"> في الفقيه</w:t>
      </w:r>
      <w:r>
        <w:rPr>
          <w:rtl/>
        </w:rPr>
        <w:t>:</w:t>
      </w:r>
      <w:r w:rsidRPr="00045F63">
        <w:rPr>
          <w:rtl/>
        </w:rPr>
        <w:t xml:space="preserve"> قال </w:t>
      </w:r>
      <w:r w:rsidRPr="004A7232">
        <w:rPr>
          <w:rStyle w:val="libAlaemChar"/>
          <w:rtl/>
        </w:rPr>
        <w:t>عليه‌السلام</w:t>
      </w:r>
      <w:r w:rsidRPr="00045F63">
        <w:rPr>
          <w:rtl/>
        </w:rPr>
        <w:t xml:space="preserve"> الماء يطهر ولا يطهر </w:t>
      </w:r>
      <w:r w:rsidRPr="004A7232">
        <w:rPr>
          <w:rStyle w:val="libFootnotenumChar"/>
          <w:rtl/>
        </w:rPr>
        <w:t>(3)</w:t>
      </w:r>
      <w:r>
        <w:rPr>
          <w:rtl/>
        </w:rPr>
        <w:t>،</w:t>
      </w:r>
      <w:r w:rsidRPr="00045F63">
        <w:rPr>
          <w:rtl/>
        </w:rPr>
        <w:t xml:space="preserve"> إذ مفاده الجزم أو الظن بصدور الحديث</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الدراية للشهيد الثاني</w:t>
      </w:r>
      <w:r>
        <w:rPr>
          <w:rtl/>
        </w:rPr>
        <w:t>:</w:t>
      </w:r>
      <w:r w:rsidRPr="00045F63">
        <w:rPr>
          <w:rtl/>
        </w:rPr>
        <w:t xml:space="preserve"> 108</w:t>
      </w:r>
      <w:r>
        <w:rPr>
          <w:rtl/>
        </w:rPr>
        <w:t xml:space="preserve"> - </w:t>
      </w:r>
      <w:r w:rsidRPr="00045F63">
        <w:rPr>
          <w:rtl/>
        </w:rPr>
        <w:t>109.</w:t>
      </w:r>
    </w:p>
    <w:p w:rsidR="004A7232" w:rsidRPr="00045F63" w:rsidRDefault="004A7232" w:rsidP="004A7232">
      <w:pPr>
        <w:pStyle w:val="libFootnote0"/>
        <w:rPr>
          <w:rtl/>
        </w:rPr>
      </w:pPr>
      <w:r w:rsidRPr="00045F63">
        <w:rPr>
          <w:rtl/>
        </w:rPr>
        <w:t>(2) المقنع 1</w:t>
      </w:r>
      <w:r>
        <w:rPr>
          <w:rtl/>
        </w:rPr>
        <w:t>:</w:t>
      </w:r>
      <w:r w:rsidRPr="00045F63">
        <w:rPr>
          <w:rtl/>
        </w:rPr>
        <w:t xml:space="preserve"> 2.</w:t>
      </w:r>
    </w:p>
    <w:p w:rsidR="004A7232" w:rsidRPr="00045F63" w:rsidRDefault="004A7232" w:rsidP="004A7232">
      <w:pPr>
        <w:pStyle w:val="libFootnote0"/>
        <w:rPr>
          <w:rtl/>
        </w:rPr>
      </w:pPr>
      <w:r w:rsidRPr="00045F63">
        <w:rPr>
          <w:rtl/>
        </w:rPr>
        <w:t>(3) الفقيه 1</w:t>
      </w:r>
      <w:r>
        <w:rPr>
          <w:rtl/>
        </w:rPr>
        <w:t>:</w:t>
      </w:r>
      <w:r w:rsidRPr="00045F63">
        <w:rPr>
          <w:rtl/>
        </w:rPr>
        <w:t xml:space="preserve"> 6 / 2.</w:t>
      </w:r>
    </w:p>
    <w:p w:rsidR="004A7232" w:rsidRDefault="004A7232" w:rsidP="00F57A37">
      <w:pPr>
        <w:pStyle w:val="libNormal"/>
        <w:rPr>
          <w:rtl/>
        </w:rPr>
      </w:pPr>
      <w:r>
        <w:rPr>
          <w:rtl/>
        </w:rPr>
        <w:br w:type="page"/>
      </w:r>
    </w:p>
    <w:p w:rsidR="004A7232" w:rsidRPr="00045F63" w:rsidRDefault="004A7232" w:rsidP="004A7232">
      <w:pPr>
        <w:pStyle w:val="libNormal0"/>
        <w:rPr>
          <w:rtl/>
        </w:rPr>
      </w:pPr>
      <w:r w:rsidRPr="00045F63">
        <w:rPr>
          <w:rtl/>
        </w:rPr>
        <w:t>عن المعصوم</w:t>
      </w:r>
      <w:r>
        <w:rPr>
          <w:rtl/>
        </w:rPr>
        <w:t>،</w:t>
      </w:r>
      <w:r w:rsidRPr="00045F63">
        <w:rPr>
          <w:rtl/>
        </w:rPr>
        <w:t xml:space="preserve"> فيجب ان تكون الوسائط عدولا في ظنّه</w:t>
      </w:r>
      <w:r>
        <w:rPr>
          <w:rtl/>
        </w:rPr>
        <w:t>،</w:t>
      </w:r>
      <w:r w:rsidRPr="00045F63">
        <w:rPr>
          <w:rtl/>
        </w:rPr>
        <w:t xml:space="preserve"> والاّ كان الحكم الجازم بالإسناد هادما لجلالته وعدالته. إلى آخره </w:t>
      </w:r>
      <w:r w:rsidRPr="004A7232">
        <w:rPr>
          <w:rStyle w:val="libFootnotenumChar"/>
          <w:rtl/>
        </w:rPr>
        <w:t>(1)</w:t>
      </w:r>
      <w:r>
        <w:rPr>
          <w:rtl/>
        </w:rPr>
        <w:t>.</w:t>
      </w:r>
    </w:p>
    <w:p w:rsidR="004A7232" w:rsidRPr="00045F63" w:rsidRDefault="004A7232" w:rsidP="004A7232">
      <w:pPr>
        <w:pStyle w:val="libNormal"/>
        <w:rPr>
          <w:rtl/>
        </w:rPr>
      </w:pPr>
      <w:r w:rsidRPr="00045F63">
        <w:rPr>
          <w:rtl/>
        </w:rPr>
        <w:t>وقال المحقق الشيخ سليمان البحراني</w:t>
      </w:r>
      <w:r>
        <w:rPr>
          <w:rtl/>
        </w:rPr>
        <w:t>:</w:t>
      </w:r>
      <w:r w:rsidRPr="00045F63">
        <w:rPr>
          <w:rtl/>
        </w:rPr>
        <w:t xml:space="preserve"> في البلغة في جملة كلام له في اعتبار روايات الفقيه</w:t>
      </w:r>
      <w:r>
        <w:rPr>
          <w:rtl/>
        </w:rPr>
        <w:t>:</w:t>
      </w:r>
      <w:r w:rsidRPr="00045F63">
        <w:rPr>
          <w:rtl/>
        </w:rPr>
        <w:t xml:space="preserve"> بل رأيت جمعا من الأصحاب يصفون مراسيله بالصحّة</w:t>
      </w:r>
      <w:r>
        <w:rPr>
          <w:rtl/>
        </w:rPr>
        <w:t>،</w:t>
      </w:r>
      <w:r w:rsidRPr="00045F63">
        <w:rPr>
          <w:rtl/>
        </w:rPr>
        <w:t xml:space="preserve"> ويقولون انّها لا تقصر عن مراسيل ابن أبي عمير</w:t>
      </w:r>
      <w:r>
        <w:rPr>
          <w:rtl/>
        </w:rPr>
        <w:t>،</w:t>
      </w:r>
      <w:r w:rsidRPr="00045F63">
        <w:rPr>
          <w:rtl/>
        </w:rPr>
        <w:t xml:space="preserve"> منهم</w:t>
      </w:r>
      <w:r>
        <w:rPr>
          <w:rtl/>
        </w:rPr>
        <w:t>:</w:t>
      </w:r>
      <w:r w:rsidRPr="00045F63">
        <w:rPr>
          <w:rtl/>
        </w:rPr>
        <w:t xml:space="preserve"> العلامة في المختلف </w:t>
      </w:r>
      <w:r w:rsidRPr="004A7232">
        <w:rPr>
          <w:rStyle w:val="libFootnotenumChar"/>
          <w:rtl/>
        </w:rPr>
        <w:t>(2)</w:t>
      </w:r>
      <w:r>
        <w:rPr>
          <w:rtl/>
        </w:rPr>
        <w:t>،</w:t>
      </w:r>
      <w:r w:rsidRPr="00045F63">
        <w:rPr>
          <w:rtl/>
        </w:rPr>
        <w:t xml:space="preserve"> والشهيد في شرح الإرشاد </w:t>
      </w:r>
      <w:r w:rsidRPr="004A7232">
        <w:rPr>
          <w:rStyle w:val="libFootnotenumChar"/>
          <w:rtl/>
        </w:rPr>
        <w:t>(3)</w:t>
      </w:r>
      <w:r>
        <w:rPr>
          <w:rtl/>
        </w:rPr>
        <w:t>،</w:t>
      </w:r>
      <w:r w:rsidRPr="00045F63">
        <w:rPr>
          <w:rtl/>
        </w:rPr>
        <w:t xml:space="preserve"> والسيد المحقق الداماد </w:t>
      </w:r>
      <w:r w:rsidRPr="004A7232">
        <w:rPr>
          <w:rStyle w:val="libFootnotenumChar"/>
          <w:rtl/>
        </w:rPr>
        <w:t>(4)</w:t>
      </w:r>
      <w:r>
        <w:rPr>
          <w:rtl/>
        </w:rPr>
        <w:t>،</w:t>
      </w:r>
      <w:r w:rsidRPr="00045F63">
        <w:rPr>
          <w:rtl/>
        </w:rPr>
        <w:t xml:space="preserve"> قدّس الله أرواحهم </w:t>
      </w:r>
      <w:r w:rsidRPr="004A7232">
        <w:rPr>
          <w:rStyle w:val="libFootnotenumChar"/>
          <w:rtl/>
        </w:rPr>
        <w:t>(5)</w:t>
      </w:r>
      <w:r>
        <w:rPr>
          <w:rtl/>
        </w:rPr>
        <w:t>،</w:t>
      </w:r>
      <w:r w:rsidRPr="00045F63">
        <w:rPr>
          <w:rtl/>
        </w:rPr>
        <w:t xml:space="preserve"> انتهى.</w:t>
      </w:r>
    </w:p>
    <w:p w:rsidR="004A7232" w:rsidRPr="00045F63" w:rsidRDefault="004A7232" w:rsidP="004A7232">
      <w:pPr>
        <w:pStyle w:val="libNormal"/>
        <w:rPr>
          <w:rtl/>
        </w:rPr>
      </w:pPr>
      <w:r w:rsidRPr="00045F63">
        <w:rPr>
          <w:rtl/>
        </w:rPr>
        <w:t>وبما ذكرنا ظهر ضعف كلام الشارح التفريشي من انه لا حجيّة في إذعان العدل. الى آخره</w:t>
      </w:r>
      <w:r>
        <w:rPr>
          <w:rtl/>
        </w:rPr>
        <w:t>،</w:t>
      </w:r>
      <w:r w:rsidRPr="00045F63">
        <w:rPr>
          <w:rtl/>
        </w:rPr>
        <w:t xml:space="preserve"> وظهر أيضا ان هذا القسم من مراسيل الفقيه يشارك مسانيده فيما ذكره من الحكم بالصحّة وكونه حجّة بينه وبين ربّه تعالى</w:t>
      </w:r>
      <w:r>
        <w:rPr>
          <w:rtl/>
        </w:rPr>
        <w:t>،</w:t>
      </w:r>
      <w:r w:rsidRPr="00045F63">
        <w:rPr>
          <w:rtl/>
        </w:rPr>
        <w:t xml:space="preserve"> ويختص بالحكم باحتفافه بالقرائن الدالّة على صحّته بالمعنى الذي لا بدّ من العمل بالخبر بعد وجودها فيه بما أوضحناه للمصنف البصير</w:t>
      </w:r>
      <w:r>
        <w:rPr>
          <w:rtl/>
        </w:rPr>
        <w:t>،</w:t>
      </w:r>
      <w:r w:rsidRPr="00045F63">
        <w:rPr>
          <w:rtl/>
        </w:rPr>
        <w:t xml:space="preserve"> ولا ينبئك مثل خبير.</w:t>
      </w:r>
    </w:p>
    <w:p w:rsidR="004A7232" w:rsidRPr="00045F63" w:rsidRDefault="004A7232" w:rsidP="004A7232">
      <w:pPr>
        <w:pStyle w:val="libNormal"/>
        <w:rPr>
          <w:rtl/>
        </w:rPr>
      </w:pPr>
      <w:r w:rsidRPr="00045F63">
        <w:rPr>
          <w:rtl/>
        </w:rPr>
        <w:t>صورة خطّ المؤلف نوّر الله مضجعه وقد آن لنا ان نختم هذه الفائدة الشريفة بحمد من علّم الإنسان ما لم يعلم وبالصلاة على رسوله الأكرم وعلى آله حجج الله على طوائف الأمم</w:t>
      </w:r>
      <w:r>
        <w:rPr>
          <w:rtl/>
        </w:rPr>
        <w:t>،</w:t>
      </w:r>
      <w:r w:rsidRPr="00045F63">
        <w:rPr>
          <w:rtl/>
        </w:rPr>
        <w:t xml:space="preserve"> وقع الفراغ بيد مؤلّفه العبد المذنب المسيء حسين بن محمّد تقي النوري الطبرسي في ربيع الآخر من سنة 1318 ثمان عشرة بعد الالف وثلاثمائة في المشهد الشريف الغروي على مشرّفه آلاف السلام والتحية.</w:t>
      </w:r>
    </w:p>
    <w:p w:rsidR="004A7232" w:rsidRPr="00045F63" w:rsidRDefault="004A7232" w:rsidP="004A7232">
      <w:pPr>
        <w:pStyle w:val="libLine"/>
        <w:rPr>
          <w:rtl/>
        </w:rPr>
      </w:pPr>
      <w:r w:rsidRPr="00045F63">
        <w:rPr>
          <w:rtl/>
        </w:rPr>
        <w:t>__________________</w:t>
      </w:r>
    </w:p>
    <w:p w:rsidR="004A7232" w:rsidRPr="00045F63" w:rsidRDefault="004A7232" w:rsidP="004A7232">
      <w:pPr>
        <w:pStyle w:val="libFootnote0"/>
        <w:rPr>
          <w:rtl/>
        </w:rPr>
      </w:pPr>
      <w:r w:rsidRPr="00045F63">
        <w:rPr>
          <w:rtl/>
        </w:rPr>
        <w:t>(1) الرواشح السماوية</w:t>
      </w:r>
      <w:r>
        <w:rPr>
          <w:rtl/>
        </w:rPr>
        <w:t>:</w:t>
      </w:r>
      <w:r w:rsidRPr="00045F63">
        <w:rPr>
          <w:rtl/>
        </w:rPr>
        <w:t xml:space="preserve"> 174.</w:t>
      </w:r>
    </w:p>
    <w:p w:rsidR="004A7232" w:rsidRPr="00045F63" w:rsidRDefault="004A7232" w:rsidP="004A7232">
      <w:pPr>
        <w:pStyle w:val="libFootnote0"/>
        <w:rPr>
          <w:rtl/>
        </w:rPr>
      </w:pPr>
      <w:r w:rsidRPr="00045F63">
        <w:rPr>
          <w:rtl/>
        </w:rPr>
        <w:t>(2) مختلف الشيعة</w:t>
      </w:r>
      <w:r>
        <w:rPr>
          <w:rtl/>
        </w:rPr>
        <w:t>:</w:t>
      </w:r>
      <w:r w:rsidRPr="00045F63">
        <w:rPr>
          <w:rtl/>
        </w:rPr>
        <w:t xml:space="preserve"> لم نعثر عليه فيه.</w:t>
      </w:r>
    </w:p>
    <w:p w:rsidR="004A7232" w:rsidRPr="00045F63" w:rsidRDefault="004A7232" w:rsidP="004A7232">
      <w:pPr>
        <w:pStyle w:val="libFootnote0"/>
        <w:rPr>
          <w:rtl/>
        </w:rPr>
      </w:pPr>
      <w:r w:rsidRPr="00045F63">
        <w:rPr>
          <w:rtl/>
        </w:rPr>
        <w:t>(3) شرح الإرشاد</w:t>
      </w:r>
      <w:r>
        <w:rPr>
          <w:rtl/>
        </w:rPr>
        <w:t>:</w:t>
      </w:r>
      <w:r w:rsidRPr="00045F63">
        <w:rPr>
          <w:rtl/>
        </w:rPr>
        <w:t xml:space="preserve"> غير متوفر لدينا.</w:t>
      </w:r>
    </w:p>
    <w:p w:rsidR="004A7232" w:rsidRPr="00045F63" w:rsidRDefault="004A7232" w:rsidP="004A7232">
      <w:pPr>
        <w:pStyle w:val="libFootnote0"/>
        <w:rPr>
          <w:rtl/>
        </w:rPr>
      </w:pPr>
      <w:r w:rsidRPr="00045F63">
        <w:rPr>
          <w:rtl/>
        </w:rPr>
        <w:t>(4) الرواشح السماوية</w:t>
      </w:r>
      <w:r>
        <w:rPr>
          <w:rtl/>
        </w:rPr>
        <w:t>:</w:t>
      </w:r>
      <w:r w:rsidRPr="00045F63">
        <w:rPr>
          <w:rtl/>
        </w:rPr>
        <w:t xml:space="preserve"> 174.</w:t>
      </w:r>
    </w:p>
    <w:p w:rsidR="004A7232" w:rsidRDefault="004A7232" w:rsidP="004A7232">
      <w:pPr>
        <w:pStyle w:val="libFootnote0"/>
        <w:rPr>
          <w:rtl/>
        </w:rPr>
      </w:pPr>
      <w:r w:rsidRPr="00045F63">
        <w:rPr>
          <w:rtl/>
        </w:rPr>
        <w:t>(5) بلغة الرجال</w:t>
      </w:r>
      <w:r>
        <w:rPr>
          <w:rtl/>
        </w:rPr>
        <w:t>:</w:t>
      </w:r>
      <w:r w:rsidRPr="00045F63">
        <w:rPr>
          <w:rtl/>
        </w:rPr>
        <w:t xml:space="preserve"> غير متوفرة لدينا.</w:t>
      </w:r>
    </w:p>
    <w:sectPr w:rsidR="004A7232" w:rsidSect="007148AF">
      <w:footerReference w:type="even" r:id="rId11"/>
      <w:footerReference w:type="default" r:id="rId12"/>
      <w:footerReference w:type="first" r:id="rId13"/>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232" w:rsidRDefault="004A7232">
      <w:r>
        <w:separator/>
      </w:r>
    </w:p>
  </w:endnote>
  <w:endnote w:type="continuationSeparator" w:id="0">
    <w:p w:rsidR="004A7232" w:rsidRDefault="004A72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603FE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57A37">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603FE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57A37">
      <w:rPr>
        <w:rFonts w:ascii="Traditional Arabic" w:hAnsi="Traditional Arabic"/>
        <w:noProof/>
        <w:sz w:val="28"/>
        <w:szCs w:val="28"/>
        <w:rtl/>
      </w:rPr>
      <w:t>91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603FE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57A3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232" w:rsidRDefault="004A7232">
      <w:r>
        <w:separator/>
      </w:r>
    </w:p>
  </w:footnote>
  <w:footnote w:type="continuationSeparator" w:id="0">
    <w:p w:rsidR="004A7232" w:rsidRDefault="004A72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03FE6"/>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A7232"/>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3FE6"/>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57A37"/>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7FD"/>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232"/>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4A7232"/>
    <w:rPr>
      <w:rFonts w:ascii="Tahoma" w:hAnsi="Tahoma" w:cs="Tahoma"/>
      <w:sz w:val="16"/>
      <w:szCs w:val="16"/>
    </w:rPr>
  </w:style>
  <w:style w:type="character" w:customStyle="1" w:styleId="BalloonTextChar">
    <w:name w:val="Balloon Text Char"/>
    <w:basedOn w:val="DefaultParagraphFont"/>
    <w:link w:val="BalloonText"/>
    <w:uiPriority w:val="99"/>
    <w:rsid w:val="004A7232"/>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028A4-45B8-4EA1-BAE5-1A0468C78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13</TotalTime>
  <Pages>274</Pages>
  <Words>96778</Words>
  <Characters>551637</Characters>
  <Application>Microsoft Office Word</Application>
  <DocSecurity>0</DocSecurity>
  <Lines>4596</Lines>
  <Paragraphs>1294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647121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2</cp:revision>
  <cp:lastPrinted>2014-01-25T18:18:00Z</cp:lastPrinted>
  <dcterms:created xsi:type="dcterms:W3CDTF">2014-07-16T06:42:00Z</dcterms:created>
  <dcterms:modified xsi:type="dcterms:W3CDTF">2014-07-16T07:55:00Z</dcterms:modified>
</cp:coreProperties>
</file>