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6CB" w:rsidRDefault="00C53BD3" w:rsidP="00C53BD3">
      <w:pPr>
        <w:pStyle w:val="Heading1Center"/>
      </w:pPr>
      <w:bookmarkStart w:id="0" w:name="_Toc401401809"/>
      <w:r w:rsidRPr="00C53BD3">
        <w:rPr>
          <w:rtl/>
        </w:rPr>
        <w:t>آية المباهلة</w:t>
      </w:r>
      <w:bookmarkEnd w:id="0"/>
    </w:p>
    <w:p w:rsidR="00C53BD3" w:rsidRDefault="00C53BD3" w:rsidP="00C53BD3">
      <w:pPr>
        <w:pStyle w:val="Heading1Center"/>
      </w:pPr>
    </w:p>
    <w:p w:rsidR="00C53BD3" w:rsidRDefault="00C53BD3" w:rsidP="00C53BD3">
      <w:pPr>
        <w:pStyle w:val="Heading1Center"/>
      </w:pPr>
    </w:p>
    <w:p w:rsidR="00C53BD3" w:rsidRDefault="00C53BD3" w:rsidP="00C53BD3">
      <w:pPr>
        <w:pStyle w:val="libCenterBold2"/>
        <w:rPr>
          <w:rtl/>
        </w:rPr>
      </w:pPr>
      <w:r w:rsidRPr="00C53BD3">
        <w:rPr>
          <w:rtl/>
        </w:rPr>
        <w:t>السيّد علي الحسيني الميلاني</w:t>
      </w:r>
    </w:p>
    <w:p w:rsidR="006826CB" w:rsidRPr="000F7EFB" w:rsidRDefault="006826CB" w:rsidP="0001782F">
      <w:pPr>
        <w:pStyle w:val="libNormal"/>
        <w:rPr>
          <w:rtl/>
        </w:rPr>
      </w:pPr>
      <w:r w:rsidRPr="000F7EFB">
        <w:rPr>
          <w:rtl/>
        </w:rPr>
        <w:br w:type="page"/>
      </w:r>
    </w:p>
    <w:p w:rsidR="006826CB" w:rsidRDefault="006826CB" w:rsidP="00C53BD3">
      <w:pPr>
        <w:pStyle w:val="libBold1"/>
        <w:rPr>
          <w:rtl/>
        </w:rPr>
      </w:pPr>
      <w:r w:rsidRPr="000F7EFB">
        <w:rPr>
          <w:rtl/>
        </w:rPr>
        <w:lastRenderedPageBreak/>
        <w:br w:type="page"/>
      </w:r>
    </w:p>
    <w:p w:rsidR="006826CB" w:rsidRPr="000F7EFB" w:rsidRDefault="006826CB" w:rsidP="0001782F">
      <w:pPr>
        <w:pStyle w:val="libNormal"/>
        <w:rPr>
          <w:rtl/>
        </w:rPr>
      </w:pPr>
      <w:r w:rsidRPr="000F7EFB">
        <w:rPr>
          <w:rtl/>
        </w:rPr>
        <w:lastRenderedPageBreak/>
        <w:br w:type="page"/>
      </w:r>
    </w:p>
    <w:p w:rsidR="006826CB" w:rsidRDefault="006826CB" w:rsidP="000D7B7B">
      <w:pPr>
        <w:pStyle w:val="libCenterBold1"/>
        <w:rPr>
          <w:rtl/>
        </w:rPr>
      </w:pPr>
      <w:r w:rsidRPr="000F7EFB">
        <w:rPr>
          <w:rtl/>
        </w:rPr>
        <w:lastRenderedPageBreak/>
        <w:br w:type="page"/>
      </w:r>
      <w:r>
        <w:rPr>
          <w:rFonts w:hint="cs"/>
          <w:rtl/>
        </w:rPr>
        <w:lastRenderedPageBreak/>
        <w:t>بسم الله الرحمن الرحيم</w:t>
      </w:r>
    </w:p>
    <w:p w:rsidR="006826CB" w:rsidRDefault="006826CB" w:rsidP="006826CB">
      <w:pPr>
        <w:pStyle w:val="Heading2"/>
        <w:rPr>
          <w:rtl/>
        </w:rPr>
      </w:pPr>
      <w:bookmarkStart w:id="1" w:name="_Toc257099887"/>
      <w:bookmarkStart w:id="2" w:name="_Toc401401810"/>
      <w:r>
        <w:rPr>
          <w:rtl/>
        </w:rPr>
        <w:t>مقدّمة المركز</w:t>
      </w:r>
      <w:bookmarkEnd w:id="1"/>
      <w:bookmarkEnd w:id="2"/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لا يخفى أنّنا لا</w:t>
      </w:r>
      <w:r>
        <w:rPr>
          <w:rFonts w:hint="cs"/>
          <w:rtl/>
        </w:rPr>
        <w:t xml:space="preserve"> </w:t>
      </w:r>
      <w:r>
        <w:rPr>
          <w:rtl/>
        </w:rPr>
        <w:t>زلنا بحاجة إلى تكريس الجهود ومضاعفتها نحو</w:t>
      </w:r>
      <w:r>
        <w:rPr>
          <w:rFonts w:hint="cs"/>
          <w:rtl/>
        </w:rPr>
        <w:t xml:space="preserve"> </w:t>
      </w:r>
      <w:r>
        <w:rPr>
          <w:rtl/>
        </w:rPr>
        <w:t>الفهم الصحيح وال</w:t>
      </w:r>
      <w:r>
        <w:rPr>
          <w:rFonts w:hint="cs"/>
          <w:rtl/>
        </w:rPr>
        <w:t>إ</w:t>
      </w:r>
      <w:r>
        <w:rPr>
          <w:rtl/>
        </w:rPr>
        <w:t>فهام المناسب لعقائدنا الحقّة ومفاهيمنا الرفيعة ، ممّا يستدعي الالتزام الجادّ بالبرامج والمناهج العلمية التي توجد</w:t>
      </w:r>
      <w:r>
        <w:rPr>
          <w:rFonts w:hint="cs"/>
          <w:rtl/>
        </w:rPr>
        <w:t xml:space="preserve"> </w:t>
      </w:r>
      <w:r>
        <w:rPr>
          <w:rtl/>
        </w:rPr>
        <w:t>حالة من المفاعلة الدائمة بين الاُمّة وقيمها الحقّة ، بشكل يتناسب</w:t>
      </w:r>
      <w:r>
        <w:rPr>
          <w:rFonts w:hint="cs"/>
          <w:rtl/>
        </w:rPr>
        <w:t xml:space="preserve"> </w:t>
      </w:r>
      <w:r>
        <w:rPr>
          <w:rtl/>
        </w:rPr>
        <w:t>مع لغة العصر والتطوّر التقني الحديث.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وانطلاقاً من ذلك ، فقد بادر مركز الأبحاث العقائدية التابع</w:t>
      </w:r>
      <w:r>
        <w:rPr>
          <w:rFonts w:hint="cs"/>
          <w:rtl/>
        </w:rPr>
        <w:t xml:space="preserve"> </w:t>
      </w:r>
      <w:r>
        <w:rPr>
          <w:rtl/>
        </w:rPr>
        <w:t>لمكتب سماحة آية الله العظمى السيد السيستاني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مدّ ظلّه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إلى</w:t>
      </w:r>
      <w:r>
        <w:rPr>
          <w:rFonts w:hint="cs"/>
          <w:rtl/>
        </w:rPr>
        <w:t xml:space="preserve"> </w:t>
      </w:r>
      <w:r>
        <w:rPr>
          <w:rtl/>
        </w:rPr>
        <w:t>اتّخاذ منهج ينتظم على عدّة محاور بهدف طرح الفكر الإسلامي</w:t>
      </w:r>
      <w:r>
        <w:rPr>
          <w:rFonts w:hint="cs"/>
          <w:rtl/>
        </w:rPr>
        <w:t xml:space="preserve"> </w:t>
      </w:r>
      <w:r>
        <w:rPr>
          <w:rtl/>
        </w:rPr>
        <w:t>الشيعي على أوسع نطاق ممكن.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ومن هذه المحاور : عقد الندوات العقائديّة المختصّة ، باستضافة</w:t>
      </w:r>
      <w:r>
        <w:rPr>
          <w:rFonts w:hint="cs"/>
          <w:rtl/>
        </w:rPr>
        <w:t xml:space="preserve"> </w:t>
      </w:r>
      <w:r>
        <w:rPr>
          <w:rtl/>
        </w:rPr>
        <w:t>نخبة من أساتذة الحوزة العلمية ومفكّريها المرموقين ، التي تقوم</w:t>
      </w:r>
      <w:r>
        <w:rPr>
          <w:rFonts w:hint="cs"/>
          <w:rtl/>
        </w:rPr>
        <w:t xml:space="preserve"> </w:t>
      </w:r>
      <w:r>
        <w:rPr>
          <w:rtl/>
        </w:rPr>
        <w:t>نوعاً على الموضوعات الهامّة ، حيث يجري تناولها بالعرض والنقد</w:t>
      </w:r>
    </w:p>
    <w:p w:rsidR="006826CB" w:rsidRDefault="006826CB" w:rsidP="0001782F">
      <w:pPr>
        <w:pStyle w:val="libNormal0"/>
        <w:rPr>
          <w:rtl/>
        </w:rPr>
      </w:pPr>
      <w:r w:rsidRPr="000F7EFB">
        <w:rPr>
          <w:rtl/>
        </w:rPr>
        <w:br w:type="page"/>
      </w:r>
      <w:r>
        <w:rPr>
          <w:rtl/>
        </w:rPr>
        <w:lastRenderedPageBreak/>
        <w:t>والتحليل وطرح الرأي الشيعي المختار فيها ، ثم يخضع ذلك</w:t>
      </w:r>
      <w:r>
        <w:rPr>
          <w:rFonts w:hint="cs"/>
          <w:rtl/>
        </w:rPr>
        <w:t xml:space="preserve"> </w:t>
      </w:r>
      <w:r>
        <w:rPr>
          <w:rtl/>
        </w:rPr>
        <w:t>الموضوع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بطبيعة الحال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للحوار المفتوح والمناقشات الحرّة</w:t>
      </w:r>
      <w:r>
        <w:rPr>
          <w:rFonts w:hint="cs"/>
          <w:rtl/>
        </w:rPr>
        <w:t xml:space="preserve"> </w:t>
      </w:r>
      <w:r>
        <w:rPr>
          <w:rtl/>
        </w:rPr>
        <w:t>لغرض الحصول على أفضل النتائج.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ول</w:t>
      </w:r>
      <w:r>
        <w:rPr>
          <w:rFonts w:hint="cs"/>
          <w:rtl/>
        </w:rPr>
        <w:t>أ</w:t>
      </w:r>
      <w:r>
        <w:rPr>
          <w:rtl/>
        </w:rPr>
        <w:t>جل تعميم الفائدة فقد أخذت هذه الندوات طريقها إلى</w:t>
      </w:r>
      <w:r>
        <w:rPr>
          <w:rFonts w:hint="cs"/>
          <w:rtl/>
        </w:rPr>
        <w:t xml:space="preserve"> </w:t>
      </w:r>
      <w:r>
        <w:rPr>
          <w:rtl/>
        </w:rPr>
        <w:t>شبكة ال</w:t>
      </w:r>
      <w:r>
        <w:rPr>
          <w:rFonts w:hint="cs"/>
          <w:rtl/>
        </w:rPr>
        <w:t>إ</w:t>
      </w:r>
      <w:r>
        <w:rPr>
          <w:rtl/>
        </w:rPr>
        <w:t>نترنت العالمية صوتاً وكتابةً.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كما يجري تكثيرها عبر التسجيل الصوتي والمرئي وتوزيعها</w:t>
      </w:r>
      <w:r>
        <w:rPr>
          <w:rFonts w:hint="cs"/>
          <w:rtl/>
        </w:rPr>
        <w:t xml:space="preserve"> </w:t>
      </w:r>
      <w:r>
        <w:rPr>
          <w:rtl/>
        </w:rPr>
        <w:t>على المراكز والمؤسسات العلمية والشخصيات الثقافية في شتى</w:t>
      </w:r>
      <w:r>
        <w:rPr>
          <w:rFonts w:hint="cs"/>
          <w:rtl/>
        </w:rPr>
        <w:t xml:space="preserve"> </w:t>
      </w:r>
      <w:r>
        <w:rPr>
          <w:rtl/>
        </w:rPr>
        <w:t>أرجاء العالم.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وأخيراً ، فإنّ الخطوة الثالثة تكمن في طبعها ونشرها على</w:t>
      </w:r>
      <w:r>
        <w:rPr>
          <w:rFonts w:hint="cs"/>
          <w:rtl/>
        </w:rPr>
        <w:t xml:space="preserve"> </w:t>
      </w:r>
      <w:r>
        <w:rPr>
          <w:rtl/>
        </w:rPr>
        <w:t>شكل كراريس تحت عنوان « سلسلة الندوات العقائدية » بعد</w:t>
      </w:r>
      <w:r>
        <w:rPr>
          <w:rFonts w:hint="cs"/>
          <w:rtl/>
        </w:rPr>
        <w:t xml:space="preserve"> </w:t>
      </w:r>
      <w:r>
        <w:rPr>
          <w:rtl/>
        </w:rPr>
        <w:t>إجراء مجموعة من الخطوات التحقيقية والفنيّة اللازمة عليها.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وهذا الكرّاس الماثل بين يدي القارئ الكريم واحدٌ من</w:t>
      </w:r>
      <w:r>
        <w:rPr>
          <w:rFonts w:hint="cs"/>
          <w:rtl/>
        </w:rPr>
        <w:t xml:space="preserve"> </w:t>
      </w:r>
      <w:r>
        <w:rPr>
          <w:rtl/>
        </w:rPr>
        <w:t>السلسلة المشار إليها.</w:t>
      </w:r>
    </w:p>
    <w:p w:rsidR="006826CB" w:rsidRDefault="006826CB" w:rsidP="0001782F">
      <w:pPr>
        <w:pStyle w:val="libNormal"/>
      </w:pPr>
      <w:r>
        <w:rPr>
          <w:rtl/>
        </w:rPr>
        <w:t>سائلينه سبحانه وتعالى أن يناله بأحسن قبوله.</w:t>
      </w:r>
    </w:p>
    <w:tbl>
      <w:tblPr>
        <w:tblStyle w:val="TableGrid"/>
        <w:bidiVisual/>
        <w:tblW w:w="5000" w:type="pct"/>
        <w:tblLook w:val="01E0"/>
      </w:tblPr>
      <w:tblGrid>
        <w:gridCol w:w="4552"/>
        <w:gridCol w:w="3035"/>
      </w:tblGrid>
      <w:tr w:rsidR="006826CB" w:rsidTr="008B48E4">
        <w:tc>
          <w:tcPr>
            <w:tcW w:w="3000" w:type="pct"/>
          </w:tcPr>
          <w:p w:rsidR="006826CB" w:rsidRPr="000F7EFB" w:rsidRDefault="006826CB" w:rsidP="008B48E4">
            <w:pPr>
              <w:rPr>
                <w:rtl/>
              </w:rPr>
            </w:pPr>
          </w:p>
        </w:tc>
        <w:tc>
          <w:tcPr>
            <w:tcW w:w="2000" w:type="pct"/>
          </w:tcPr>
          <w:p w:rsidR="006826CB" w:rsidRPr="004E408D" w:rsidRDefault="006826CB" w:rsidP="000D7B7B">
            <w:pPr>
              <w:pStyle w:val="libCenterBold2"/>
              <w:rPr>
                <w:rtl/>
              </w:rPr>
            </w:pPr>
            <w:r w:rsidRPr="004E408D">
              <w:rPr>
                <w:rtl/>
              </w:rPr>
              <w:t>مركز الأبحاث العقائدية</w:t>
            </w:r>
          </w:p>
          <w:p w:rsidR="006826CB" w:rsidRDefault="006826CB" w:rsidP="000D7B7B">
            <w:pPr>
              <w:pStyle w:val="libCenterBold2"/>
              <w:rPr>
                <w:rtl/>
              </w:rPr>
            </w:pPr>
            <w:r w:rsidRPr="004E408D">
              <w:rPr>
                <w:rtl/>
              </w:rPr>
              <w:t>فارس الحسّون</w:t>
            </w:r>
          </w:p>
        </w:tc>
      </w:tr>
    </w:tbl>
    <w:p w:rsidR="006826CB" w:rsidRDefault="006826CB" w:rsidP="000D7B7B">
      <w:pPr>
        <w:pStyle w:val="libCenterBold1"/>
        <w:rPr>
          <w:rtl/>
        </w:rPr>
      </w:pPr>
      <w:r w:rsidRPr="000F7EFB">
        <w:rPr>
          <w:rtl/>
        </w:rPr>
        <w:br w:type="page"/>
      </w:r>
      <w:r>
        <w:rPr>
          <w:rtl/>
        </w:rPr>
        <w:lastRenderedPageBreak/>
        <w:t>بسم الله الرحمن الرحيم</w:t>
      </w:r>
    </w:p>
    <w:p w:rsidR="006826CB" w:rsidRDefault="006826CB" w:rsidP="006826CB">
      <w:pPr>
        <w:pStyle w:val="Heading2"/>
        <w:rPr>
          <w:rtl/>
        </w:rPr>
      </w:pPr>
      <w:bookmarkStart w:id="3" w:name="_Toc257099888"/>
      <w:bookmarkStart w:id="4" w:name="_Toc401401811"/>
      <w:r>
        <w:rPr>
          <w:rtl/>
        </w:rPr>
        <w:t>تمهيد</w:t>
      </w:r>
      <w:bookmarkEnd w:id="3"/>
      <w:r>
        <w:rPr>
          <w:rFonts w:hint="cs"/>
          <w:rtl/>
        </w:rPr>
        <w:t xml:space="preserve"> :</w:t>
      </w:r>
      <w:bookmarkEnd w:id="4"/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الحمد لله رب العالمين ، والصلاة والسلام على سيدنا ونبينا</w:t>
      </w:r>
      <w:r>
        <w:rPr>
          <w:rFonts w:hint="cs"/>
          <w:rtl/>
        </w:rPr>
        <w:t xml:space="preserve"> </w:t>
      </w:r>
      <w:r>
        <w:rPr>
          <w:rtl/>
        </w:rPr>
        <w:t>محمد وآله الطيبين الطاهرين ، ولعنة الله على أعدائهم أجمعين ، من</w:t>
      </w:r>
      <w:r>
        <w:rPr>
          <w:rFonts w:hint="cs"/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أ</w:t>
      </w:r>
      <w:r>
        <w:rPr>
          <w:rtl/>
        </w:rPr>
        <w:t>ولين والآخرين.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كما تعلمون ، لعلّ من خير الاعمال في ليالي شهر رمضان هو</w:t>
      </w:r>
      <w:r>
        <w:rPr>
          <w:rFonts w:hint="cs"/>
          <w:rtl/>
        </w:rPr>
        <w:t xml:space="preserve"> </w:t>
      </w:r>
      <w:r>
        <w:rPr>
          <w:rtl/>
        </w:rPr>
        <w:t>مذاكرة العلم ، وال</w:t>
      </w:r>
      <w:r>
        <w:rPr>
          <w:rFonts w:hint="cs"/>
          <w:rtl/>
        </w:rPr>
        <w:t>أ</w:t>
      </w:r>
      <w:r>
        <w:rPr>
          <w:rtl/>
        </w:rPr>
        <w:t>مور الاعتقادية والمسائل التي تتعلق بأصول</w:t>
      </w:r>
      <w:r>
        <w:rPr>
          <w:rFonts w:hint="cs"/>
          <w:rtl/>
        </w:rPr>
        <w:t xml:space="preserve"> </w:t>
      </w:r>
      <w:r>
        <w:rPr>
          <w:rtl/>
        </w:rPr>
        <w:t>الدين من أشرف المسائل العلميّة ، ومسألة الإمامة من بين المسائل</w:t>
      </w:r>
      <w:r>
        <w:rPr>
          <w:rFonts w:hint="cs"/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إ</w:t>
      </w:r>
      <w:r>
        <w:rPr>
          <w:rtl/>
        </w:rPr>
        <w:t>عتقاديّة من أشرفها.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ونسأل الله التوفيق لأن نتمكّن من إلقاء بعض ال</w:t>
      </w:r>
      <w:r>
        <w:rPr>
          <w:rFonts w:hint="cs"/>
          <w:rtl/>
        </w:rPr>
        <w:t>أ</w:t>
      </w:r>
      <w:r>
        <w:rPr>
          <w:rtl/>
        </w:rPr>
        <w:t>ضواء على</w:t>
      </w:r>
      <w:r>
        <w:rPr>
          <w:rFonts w:hint="cs"/>
          <w:rtl/>
        </w:rPr>
        <w:t xml:space="preserve"> </w:t>
      </w:r>
      <w:r>
        <w:rPr>
          <w:rtl/>
        </w:rPr>
        <w:t>بعض القضايا المتعلّقة بمسألة الإمامة ، لنرى ما يدلّ عليه الكتاب</w:t>
      </w:r>
      <w:r>
        <w:rPr>
          <w:rFonts w:hint="cs"/>
          <w:rtl/>
        </w:rPr>
        <w:t xml:space="preserve"> </w:t>
      </w:r>
      <w:r>
        <w:rPr>
          <w:rtl/>
        </w:rPr>
        <w:t>والسنّة في هذه المسألة المهمّة العقائديّة الحسّاسة.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ولست أدّعي أنّي مستوعب لجميع ما يتعلّق بهذه المسألة ،</w:t>
      </w:r>
    </w:p>
    <w:p w:rsidR="006826CB" w:rsidRDefault="006826CB" w:rsidP="0001782F">
      <w:pPr>
        <w:pStyle w:val="libNormal0"/>
        <w:rPr>
          <w:rtl/>
        </w:rPr>
      </w:pPr>
      <w:r w:rsidRPr="000F7EFB">
        <w:rPr>
          <w:rtl/>
        </w:rPr>
        <w:br w:type="page"/>
      </w:r>
      <w:r>
        <w:rPr>
          <w:rtl/>
        </w:rPr>
        <w:lastRenderedPageBreak/>
        <w:t>ولست أدّعي أنّي على استعداد لل</w:t>
      </w:r>
      <w:r>
        <w:rPr>
          <w:rFonts w:hint="cs"/>
          <w:rtl/>
        </w:rPr>
        <w:t>إ</w:t>
      </w:r>
      <w:r>
        <w:rPr>
          <w:rtl/>
        </w:rPr>
        <w:t>جابة على كلّ سؤال يطرح حول</w:t>
      </w:r>
      <w:r>
        <w:rPr>
          <w:rFonts w:hint="cs"/>
          <w:rtl/>
        </w:rPr>
        <w:t xml:space="preserve"> </w:t>
      </w:r>
      <w:r>
        <w:rPr>
          <w:rtl/>
        </w:rPr>
        <w:t>هذه المسألة.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ولست من أهل الخطابة والبيان والقدرة على تنضيد الكلمات</w:t>
      </w:r>
      <w:r>
        <w:rPr>
          <w:rFonts w:hint="cs"/>
          <w:rtl/>
        </w:rPr>
        <w:t xml:space="preserve"> </w:t>
      </w:r>
      <w:r>
        <w:rPr>
          <w:rtl/>
        </w:rPr>
        <w:t>والتلاعب بال</w:t>
      </w:r>
      <w:r>
        <w:rPr>
          <w:rFonts w:hint="cs"/>
          <w:rtl/>
        </w:rPr>
        <w:t>أ</w:t>
      </w:r>
      <w:r>
        <w:rPr>
          <w:rtl/>
        </w:rPr>
        <w:t>لفاظ كما يقال في هذه الأيّام.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وسأحاول أنْ أبحث في هذه الليالي عن الإمامة بذكر عدّة من</w:t>
      </w:r>
      <w:r>
        <w:rPr>
          <w:rFonts w:hint="cs"/>
          <w:rtl/>
        </w:rPr>
        <w:t xml:space="preserve"> </w:t>
      </w:r>
      <w:r>
        <w:rPr>
          <w:rtl/>
        </w:rPr>
        <w:t>أدلّة الإمامية ، وعمدة أدلّة غيرهم ، ثم تحقيق الحال في جملة من</w:t>
      </w:r>
      <w:r>
        <w:rPr>
          <w:rFonts w:hint="cs"/>
          <w:rtl/>
        </w:rPr>
        <w:t xml:space="preserve"> </w:t>
      </w:r>
      <w:r>
        <w:rPr>
          <w:rtl/>
        </w:rPr>
        <w:t>المباحث المتعلّقة بالإمامة ، وسأحاول أنْ أبسّط الالفاظ والمطالب</w:t>
      </w:r>
      <w:r>
        <w:rPr>
          <w:rFonts w:hint="cs"/>
          <w:rtl/>
        </w:rPr>
        <w:t xml:space="preserve"> </w:t>
      </w:r>
      <w:r>
        <w:rPr>
          <w:rtl/>
        </w:rPr>
        <w:t>بقدر الإمكان ، حتّى لا يكون هناك تعقيد في البيان وصعوبة في</w:t>
      </w:r>
      <w:r>
        <w:rPr>
          <w:rFonts w:hint="cs"/>
          <w:rtl/>
        </w:rPr>
        <w:t xml:space="preserve"> </w:t>
      </w:r>
      <w:r>
        <w:rPr>
          <w:rtl/>
        </w:rPr>
        <w:t>استيعاب البحوث.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قد يحمل هذا الكلام منّي على التواضع ، ولكن هذا من باب</w:t>
      </w:r>
      <w:r>
        <w:rPr>
          <w:rFonts w:hint="cs"/>
          <w:rtl/>
        </w:rPr>
        <w:t xml:space="preserve"> </w:t>
      </w:r>
      <w:r>
        <w:rPr>
          <w:rtl/>
        </w:rPr>
        <w:t>حسن الظن.</w:t>
      </w:r>
    </w:p>
    <w:p w:rsidR="006826CB" w:rsidRDefault="006826CB" w:rsidP="006826CB">
      <w:pPr>
        <w:pStyle w:val="Heading2Center"/>
        <w:rPr>
          <w:rtl/>
        </w:rPr>
      </w:pPr>
      <w:r w:rsidRPr="000F7EFB">
        <w:rPr>
          <w:rtl/>
        </w:rPr>
        <w:br w:type="page"/>
      </w:r>
      <w:bookmarkStart w:id="5" w:name="_Toc257099889"/>
      <w:bookmarkStart w:id="6" w:name="_Toc401401812"/>
      <w:r>
        <w:rPr>
          <w:rtl/>
        </w:rPr>
        <w:lastRenderedPageBreak/>
        <w:t>مقدّمات البحث</w:t>
      </w:r>
      <w:bookmarkEnd w:id="5"/>
      <w:bookmarkEnd w:id="6"/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قبل الشروع في البحوث ، وقبل الدخول في المسائل</w:t>
      </w:r>
      <w:r>
        <w:rPr>
          <w:rFonts w:hint="cs"/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أ</w:t>
      </w:r>
      <w:r>
        <w:rPr>
          <w:rtl/>
        </w:rPr>
        <w:t>ساسيّة التي تقرّر أن نبحث عنها طبق المنهج المعلن عنه ، لابدّ</w:t>
      </w:r>
      <w:r>
        <w:rPr>
          <w:rFonts w:hint="cs"/>
          <w:rtl/>
        </w:rPr>
        <w:t xml:space="preserve"> </w:t>
      </w:r>
      <w:r>
        <w:rPr>
          <w:rtl/>
        </w:rPr>
        <w:t>من تقديم مقدمات ، فنقول :</w:t>
      </w:r>
    </w:p>
    <w:p w:rsidR="006826CB" w:rsidRDefault="006826CB" w:rsidP="006826CB">
      <w:pPr>
        <w:pStyle w:val="Heading2"/>
        <w:rPr>
          <w:rtl/>
        </w:rPr>
      </w:pPr>
      <w:bookmarkStart w:id="7" w:name="_Toc257099890"/>
      <w:bookmarkStart w:id="8" w:name="_Toc401401813"/>
      <w:r>
        <w:rPr>
          <w:rtl/>
        </w:rPr>
        <w:t>المقدّمة الأولى : بحث المسائل على أُسس متقنة</w:t>
      </w:r>
      <w:bookmarkEnd w:id="7"/>
      <w:bookmarkEnd w:id="8"/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في كلّ مسألة لابدّ وأنْ يكون البحث في تلك المسألة على</w:t>
      </w:r>
      <w:r>
        <w:rPr>
          <w:rFonts w:hint="cs"/>
          <w:rtl/>
        </w:rPr>
        <w:t xml:space="preserve"> </w:t>
      </w:r>
      <w:r>
        <w:rPr>
          <w:rtl/>
        </w:rPr>
        <w:t>أُسس متقنة مدروسة ، فتارةً يكون طرف البحث والخطاب شيعيّاً</w:t>
      </w:r>
      <w:r>
        <w:rPr>
          <w:rFonts w:hint="cs"/>
          <w:rtl/>
        </w:rPr>
        <w:t xml:space="preserve"> </w:t>
      </w:r>
      <w:r>
        <w:rPr>
          <w:rtl/>
        </w:rPr>
        <w:t>إماميّاً مثلك ، فأنت تباحثه وتحتج عليه بما هو حجة في داخل</w:t>
      </w:r>
      <w:r>
        <w:rPr>
          <w:rFonts w:hint="cs"/>
          <w:rtl/>
        </w:rPr>
        <w:t xml:space="preserve"> </w:t>
      </w:r>
      <w:r>
        <w:rPr>
          <w:rtl/>
        </w:rPr>
        <w:t>المذهب ، فلك حينئذ أنْ تستدلّ على رأيك برواية في كتاب الكافي</w:t>
      </w:r>
      <w:r>
        <w:rPr>
          <w:rFonts w:hint="cs"/>
          <w:rtl/>
        </w:rPr>
        <w:t xml:space="preserve"> </w:t>
      </w:r>
      <w:r>
        <w:rPr>
          <w:rtl/>
        </w:rPr>
        <w:t>مثلاً.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وأمّا إذا لم يكن شيعيّاً اثني عشريّاً مثلك ، فال</w:t>
      </w:r>
      <w:r>
        <w:rPr>
          <w:rFonts w:hint="cs"/>
          <w:rtl/>
        </w:rPr>
        <w:t>أ</w:t>
      </w:r>
      <w:r>
        <w:rPr>
          <w:rtl/>
        </w:rPr>
        <w:t>مر يختلف ...</w:t>
      </w:r>
      <w:r>
        <w:rPr>
          <w:rFonts w:hint="cs"/>
          <w:rtl/>
        </w:rPr>
        <w:t xml:space="preserve"> </w:t>
      </w:r>
      <w:r>
        <w:rPr>
          <w:rtl/>
        </w:rPr>
        <w:t>لابدّ وأنْ يكون البحث بينكما ابتناءً على قضايا مشتركة ، وعلى</w:t>
      </w:r>
    </w:p>
    <w:p w:rsidR="006826CB" w:rsidRDefault="006826CB" w:rsidP="0001782F">
      <w:pPr>
        <w:pStyle w:val="libNormal0"/>
        <w:rPr>
          <w:rtl/>
        </w:rPr>
      </w:pPr>
      <w:r w:rsidRPr="000F7EFB">
        <w:rPr>
          <w:rtl/>
        </w:rPr>
        <w:br w:type="page"/>
      </w:r>
      <w:r>
        <w:rPr>
          <w:rtl/>
        </w:rPr>
        <w:lastRenderedPageBreak/>
        <w:t>أدلّة مشتركة.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الأدلّة المشتركة :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أوّلاً : القرآن الكريم.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ثانياً : العقل السليم.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ثالثاً : الروايات الواردة في السنّة المتفق عليها بين الطرفين ، أو</w:t>
      </w:r>
      <w:r>
        <w:rPr>
          <w:rFonts w:hint="cs"/>
          <w:rtl/>
        </w:rPr>
        <w:t xml:space="preserve"> </w:t>
      </w:r>
      <w:r>
        <w:rPr>
          <w:rtl/>
        </w:rPr>
        <w:t>تحتجّ عليه من السنّة بما هو حجّة عنده وإنْ لم يكن حجةً عندك ، وليس لك أنْ تحتج عليه بكتاب الكافي ، كما ليس له أنْ يحتج</w:t>
      </w:r>
      <w:r>
        <w:rPr>
          <w:rFonts w:hint="cs"/>
          <w:rtl/>
        </w:rPr>
        <w:t xml:space="preserve"> </w:t>
      </w:r>
      <w:r>
        <w:rPr>
          <w:rtl/>
        </w:rPr>
        <w:t>عليك بكتاب البخاري.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إذن ، لابدّ وأن تكون هناك نقطة وفاق واشتراك حتّى يتحاكم</w:t>
      </w:r>
      <w:r>
        <w:rPr>
          <w:rFonts w:hint="cs"/>
          <w:rtl/>
        </w:rPr>
        <w:t xml:space="preserve"> </w:t>
      </w:r>
      <w:r>
        <w:rPr>
          <w:rtl/>
        </w:rPr>
        <w:t>الطرفان إلى تلك النقطة ، من كتاب ، أو سنّة مسلّمة بين الطرفين ، أو</w:t>
      </w:r>
      <w:r>
        <w:rPr>
          <w:rFonts w:hint="cs"/>
          <w:rtl/>
        </w:rPr>
        <w:t xml:space="preserve"> </w:t>
      </w:r>
      <w:r>
        <w:rPr>
          <w:rtl/>
        </w:rPr>
        <w:t>قاعدة عقليّة قرّرها جميع العقلاء في بحوثهم.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أمّا إذا كان طرف الخطاب سنّيّاً ، ولا يوافق على كتاب</w:t>
      </w:r>
      <w:r>
        <w:rPr>
          <w:rFonts w:hint="cs"/>
          <w:rtl/>
        </w:rPr>
        <w:t xml:space="preserve"> </w:t>
      </w:r>
      <w:r>
        <w:rPr>
          <w:rtl/>
        </w:rPr>
        <w:t>البخاري ، بل لا يرى صحّة شيء من الصحاح الستّة ، فلابدّ حينئذ</w:t>
      </w:r>
      <w:r>
        <w:rPr>
          <w:rFonts w:hint="cs"/>
          <w:rtl/>
        </w:rPr>
        <w:t xml:space="preserve"> </w:t>
      </w:r>
      <w:r>
        <w:rPr>
          <w:rtl/>
        </w:rPr>
        <w:t>من إقامة الدليل له ممّا يراه حجّة ، من الكتاب أو العقل ، فإن أردنا</w:t>
      </w:r>
      <w:r>
        <w:rPr>
          <w:rFonts w:hint="cs"/>
          <w:rtl/>
        </w:rPr>
        <w:t xml:space="preserve"> </w:t>
      </w:r>
      <w:r>
        <w:rPr>
          <w:rtl/>
        </w:rPr>
        <w:t>أن نقيم الدليل عليه من السنّة ، فلابدّ وأن نصحّح الرواية التي نحتجّ</w:t>
      </w:r>
      <w:r>
        <w:rPr>
          <w:rFonts w:hint="cs"/>
          <w:rtl/>
        </w:rPr>
        <w:t xml:space="preserve"> </w:t>
      </w:r>
      <w:r>
        <w:rPr>
          <w:rtl/>
        </w:rPr>
        <w:t>بها ، لكي يلتزم بتلك الرواية ، ل</w:t>
      </w:r>
      <w:r>
        <w:rPr>
          <w:rFonts w:hint="cs"/>
          <w:rtl/>
        </w:rPr>
        <w:t>أ</w:t>
      </w:r>
      <w:r>
        <w:rPr>
          <w:rtl/>
        </w:rPr>
        <w:t>نّها إذا صحّت على ضوء كلمات</w:t>
      </w:r>
      <w:r>
        <w:rPr>
          <w:rFonts w:hint="cs"/>
          <w:rtl/>
        </w:rPr>
        <w:t xml:space="preserve"> </w:t>
      </w:r>
      <w:r>
        <w:rPr>
          <w:rtl/>
        </w:rPr>
        <w:t>علماء الجرح والتعديل عندهم ، فلابدّ وأن يلتزم بتلك الرواية.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قد يكون في هذا الزمان بعض الباحثين من لا يقول بصحّة</w:t>
      </w:r>
    </w:p>
    <w:p w:rsidR="006826CB" w:rsidRDefault="006826CB" w:rsidP="0001782F">
      <w:pPr>
        <w:pStyle w:val="libNormal0"/>
        <w:rPr>
          <w:rtl/>
        </w:rPr>
      </w:pPr>
      <w:r w:rsidRPr="000F7EFB">
        <w:rPr>
          <w:rtl/>
        </w:rPr>
        <w:br w:type="page"/>
      </w:r>
      <w:r>
        <w:rPr>
          <w:rtl/>
        </w:rPr>
        <w:lastRenderedPageBreak/>
        <w:t>روايات الصحيحين فضلاً عن الصحاح كلّها ، وإنّما يطالب برواية</w:t>
      </w:r>
      <w:r>
        <w:rPr>
          <w:rFonts w:hint="cs"/>
          <w:rtl/>
        </w:rPr>
        <w:t xml:space="preserve"> </w:t>
      </w:r>
      <w:r>
        <w:rPr>
          <w:rtl/>
        </w:rPr>
        <w:t>صحيحة سنداً ، سواء كانت في الصحيحين أو في غير الصحيحين ، فإثبات صحّة تلك الرواية لابدّ وأنْ يكون على ضوء كلمات علماء</w:t>
      </w:r>
      <w:r>
        <w:rPr>
          <w:rFonts w:hint="cs"/>
          <w:rtl/>
        </w:rPr>
        <w:t xml:space="preserve"> </w:t>
      </w:r>
      <w:r>
        <w:rPr>
          <w:rtl/>
        </w:rPr>
        <w:t>الجرح والتعديل من أهل السنّة بالنسبة لرواة تلك الرواية ، حتّى تتمّ</w:t>
      </w:r>
      <w:r>
        <w:rPr>
          <w:rFonts w:hint="cs"/>
          <w:rtl/>
        </w:rPr>
        <w:t xml:space="preserve"> </w:t>
      </w:r>
      <w:r>
        <w:rPr>
          <w:rtl/>
        </w:rPr>
        <w:t>صحّة الرواية ، ويمكنك الإستدلال بتلك الرواية ، فإنْ عاد وقال : ليست كلمات علماء الجرح والتعديل عندي بحجّة ، هذا الشخص</w:t>
      </w:r>
      <w:r>
        <w:rPr>
          <w:rFonts w:hint="cs"/>
          <w:rtl/>
        </w:rPr>
        <w:t xml:space="preserve"> </w:t>
      </w:r>
      <w:r>
        <w:rPr>
          <w:rtl/>
        </w:rPr>
        <w:t>حينئذ لا يتكلّم معه ويترك ، لأن المفروض أنّه لا يقبل بالصحيحين ، ولا يقبل بالصحاح ، ولا يقبل برواية فرض صحّتها على ضوء</w:t>
      </w:r>
      <w:r>
        <w:rPr>
          <w:rFonts w:hint="cs"/>
          <w:rtl/>
        </w:rPr>
        <w:t xml:space="preserve"> </w:t>
      </w:r>
      <w:r>
        <w:rPr>
          <w:rtl/>
        </w:rPr>
        <w:t>كلمات علماء الجرح والتعديل من أئمّتهم ، حينئذ لا مجال للتكلّم</w:t>
      </w:r>
      <w:r>
        <w:rPr>
          <w:rFonts w:hint="cs"/>
          <w:rtl/>
        </w:rPr>
        <w:t xml:space="preserve"> </w:t>
      </w:r>
      <w:r>
        <w:rPr>
          <w:rtl/>
        </w:rPr>
        <w:t>مع هكذا شخص أبداً.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لكن المشهور بين السنّة أنّهم يرون صحّة أخبار الصحيحين ، وإن كنّا أثبتنا في بعض بحوثنا أنّ هذا المشهور لا أصل له ، لكن</w:t>
      </w:r>
      <w:r>
        <w:rPr>
          <w:rFonts w:hint="cs"/>
          <w:rtl/>
        </w:rPr>
        <w:t xml:space="preserve"> </w:t>
      </w:r>
      <w:r>
        <w:rPr>
          <w:rtl/>
        </w:rPr>
        <w:t>المشهور بينهم هذا.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وأيضاً المشهور بينهم صحّة روايات الصحاح الستّة ، وإنْ</w:t>
      </w:r>
      <w:r>
        <w:rPr>
          <w:rFonts w:hint="cs"/>
          <w:rtl/>
        </w:rPr>
        <w:t xml:space="preserve"> </w:t>
      </w:r>
      <w:r>
        <w:rPr>
          <w:rtl/>
        </w:rPr>
        <w:t>اختلفوا في تعيين تلك الصحاح بعض الإختلاف.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وإنّ المسانيد أيضاً كثير منها معتبر ، كمسند أحمد مثلاً ، وإنْ</w:t>
      </w:r>
      <w:r>
        <w:rPr>
          <w:rFonts w:hint="cs"/>
          <w:rtl/>
        </w:rPr>
        <w:t xml:space="preserve"> </w:t>
      </w:r>
      <w:r>
        <w:rPr>
          <w:rtl/>
        </w:rPr>
        <w:t>كان بعض كبارهم لا يرون التزام أحمد في مسنده بالصحة ، لكنْ</w:t>
      </w:r>
      <w:r>
        <w:rPr>
          <w:rFonts w:hint="cs"/>
          <w:rtl/>
        </w:rPr>
        <w:t xml:space="preserve"> </w:t>
      </w:r>
      <w:r>
        <w:rPr>
          <w:rtl/>
        </w:rPr>
        <w:t>عندنا شواهد وأدلّة تنقل بالأسانيد عن أحمد بن حنبل نفسه أنّه</w:t>
      </w:r>
    </w:p>
    <w:p w:rsidR="006826CB" w:rsidRDefault="006826CB" w:rsidP="0001782F">
      <w:pPr>
        <w:pStyle w:val="libNormal0"/>
        <w:rPr>
          <w:rtl/>
        </w:rPr>
      </w:pPr>
      <w:r w:rsidRPr="000F7EFB">
        <w:rPr>
          <w:rtl/>
        </w:rPr>
        <w:br w:type="page"/>
      </w:r>
      <w:r>
        <w:rPr>
          <w:rtl/>
        </w:rPr>
        <w:lastRenderedPageBreak/>
        <w:t>ملتزم في مسنده بالصحّة.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وهناك كتب أُخرى أيضاً مشهورة.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ونحن في بحوثنا هذه لا نعتمد إلاّ على الصحاح ، والمسانيد ، والكتب المشهورة ، بعد الإستدلال بالكتاب ، وبالعقل ، فإذا وصلت</w:t>
      </w:r>
      <w:r>
        <w:rPr>
          <w:rFonts w:hint="cs"/>
          <w:rtl/>
        </w:rPr>
        <w:t xml:space="preserve"> </w:t>
      </w:r>
      <w:r>
        <w:rPr>
          <w:rtl/>
        </w:rPr>
        <w:t>النوبة إلى السنّة نستدلّ بالأحاديث المعروفة المشهورة الموجودة</w:t>
      </w:r>
      <w:r>
        <w:rPr>
          <w:rFonts w:hint="cs"/>
          <w:rtl/>
        </w:rPr>
        <w:t xml:space="preserve"> </w:t>
      </w:r>
      <w:r>
        <w:rPr>
          <w:rtl/>
        </w:rPr>
        <w:t>في الكتب المعتبرة المعتمدة ، الروايات المتفق عليها بين الطائفتين.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فكما أشرنا من قبل ، لابدّ وأن تكون الرواية متّفقاً عليها بين</w:t>
      </w:r>
      <w:r>
        <w:rPr>
          <w:rFonts w:hint="cs"/>
          <w:rtl/>
        </w:rPr>
        <w:t xml:space="preserve"> </w:t>
      </w:r>
      <w:r>
        <w:rPr>
          <w:rtl/>
        </w:rPr>
        <w:t>الطائفتين ، بين الطرفين. هذا الإتفاق على الرواية من نقاط</w:t>
      </w:r>
      <w:r>
        <w:rPr>
          <w:rFonts w:hint="cs"/>
          <w:rtl/>
        </w:rPr>
        <w:t xml:space="preserve"> </w:t>
      </w:r>
      <w:r>
        <w:rPr>
          <w:rtl/>
        </w:rPr>
        <w:t>الإشتراك ، كالقرآن الكريم وكالعقل السليم.</w:t>
      </w:r>
    </w:p>
    <w:p w:rsidR="006826CB" w:rsidRDefault="006826CB" w:rsidP="006826CB">
      <w:pPr>
        <w:pStyle w:val="Heading2"/>
        <w:rPr>
          <w:rtl/>
        </w:rPr>
      </w:pPr>
      <w:bookmarkStart w:id="9" w:name="_Toc257099891"/>
      <w:bookmarkStart w:id="10" w:name="_Toc401401814"/>
      <w:r>
        <w:rPr>
          <w:rtl/>
        </w:rPr>
        <w:t>المقدمة الثانية : الإستدلال بالكتاب والعقل والسنة</w:t>
      </w:r>
      <w:bookmarkEnd w:id="9"/>
      <w:bookmarkEnd w:id="10"/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ثمّ الإستدلال كما أشرنا في خلال كلماتنا هذه ، تارةً يكون</w:t>
      </w:r>
      <w:r>
        <w:rPr>
          <w:rFonts w:hint="cs"/>
          <w:rtl/>
        </w:rPr>
        <w:t xml:space="preserve"> </w:t>
      </w:r>
      <w:r>
        <w:rPr>
          <w:rtl/>
        </w:rPr>
        <w:t>بالكتاب ، وتارةً يكون بالعقل ، وتارةً يكون بالسنّة.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أمّا الكتاب ، فآياته المتعلّقة بمباحث الإمامة كثيرة ، لكنّ المهمّ</w:t>
      </w:r>
      <w:r>
        <w:rPr>
          <w:rFonts w:hint="cs"/>
          <w:rtl/>
        </w:rPr>
        <w:t xml:space="preserve"> </w:t>
      </w:r>
      <w:r>
        <w:rPr>
          <w:rtl/>
        </w:rPr>
        <w:t>هو تعيين شأن نزول هذه الآيات ، وتعيين شأن نزول هذه الآيات</w:t>
      </w:r>
      <w:r>
        <w:rPr>
          <w:rFonts w:hint="cs"/>
          <w:rtl/>
        </w:rPr>
        <w:t xml:space="preserve"> </w:t>
      </w:r>
      <w:r>
        <w:rPr>
          <w:rtl/>
        </w:rPr>
        <w:t>إنّما يكون عن طريق السنّة ، إذن ، يعود الأمر إلى السنّة.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وفي الإستدلال بالعقل أيضاً ، هناك أحكام عقلية هي كبريات</w:t>
      </w:r>
      <w:r>
        <w:rPr>
          <w:rFonts w:hint="cs"/>
          <w:rtl/>
        </w:rPr>
        <w:t xml:space="preserve"> </w:t>
      </w:r>
      <w:r>
        <w:rPr>
          <w:rtl/>
        </w:rPr>
        <w:t>عقليّة ، وتطبيق تلك الكبريات على الموارد لا يكون إلاّ بأدلّة من</w:t>
      </w:r>
    </w:p>
    <w:p w:rsidR="006826CB" w:rsidRDefault="006826CB" w:rsidP="0001782F">
      <w:pPr>
        <w:pStyle w:val="libNormal0"/>
        <w:rPr>
          <w:rtl/>
        </w:rPr>
      </w:pPr>
      <w:r w:rsidRPr="000F7EFB">
        <w:rPr>
          <w:rtl/>
        </w:rPr>
        <w:br w:type="page"/>
      </w:r>
      <w:r>
        <w:rPr>
          <w:rtl/>
        </w:rPr>
        <w:lastRenderedPageBreak/>
        <w:t>خارج العقل ، مثلاً يقول العقل بقبح تقدّم المفضول على الفاضل ، أمّا من هو المفضول ؟ ومن هو الفاضل ليقبح تقدّم المفضول على</w:t>
      </w:r>
      <w:r>
        <w:rPr>
          <w:rFonts w:hint="cs"/>
          <w:rtl/>
        </w:rPr>
        <w:t xml:space="preserve"> </w:t>
      </w:r>
      <w:r>
        <w:rPr>
          <w:rtl/>
        </w:rPr>
        <w:t>الفاضل بحكم العقل ؟ هذا يرجع إلى السنّة ، إذنْ رجعنا إلى السنّة.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والسنّة أيضاً قد أشرنا إلى قواعدنا في إمكان التمسّك بها ، وإثبات مدّعانا واحتجاجنا على ضوئها ، فنحن لا نستدل على أهل</w:t>
      </w:r>
      <w:r>
        <w:rPr>
          <w:rFonts w:hint="cs"/>
          <w:rtl/>
        </w:rPr>
        <w:t xml:space="preserve"> </w:t>
      </w:r>
      <w:r>
        <w:rPr>
          <w:rtl/>
        </w:rPr>
        <w:t>السنّة بكتبنا ، كما لا يجوز لهم أن يستدلّوا بكتبهم علينا.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نصّ على ذلك عدّة من أكابر علمائهم ، كابن حزم ال</w:t>
      </w:r>
      <w:r>
        <w:rPr>
          <w:rFonts w:hint="cs"/>
          <w:rtl/>
        </w:rPr>
        <w:t>أ</w:t>
      </w:r>
      <w:r>
        <w:rPr>
          <w:rtl/>
        </w:rPr>
        <w:t>ندلسي</w:t>
      </w:r>
      <w:r>
        <w:rPr>
          <w:rFonts w:hint="cs"/>
          <w:rtl/>
        </w:rPr>
        <w:t xml:space="preserve"> </w:t>
      </w:r>
      <w:r>
        <w:rPr>
          <w:rtl/>
        </w:rPr>
        <w:t>في كتابه الفصل ، فإنّه ينصّ على هذا المعنى ويصرّح بأنّه لا يجوز</w:t>
      </w:r>
      <w:r>
        <w:rPr>
          <w:rFonts w:hint="cs"/>
          <w:rtl/>
        </w:rPr>
        <w:t xml:space="preserve"> </w:t>
      </w:r>
      <w:r>
        <w:rPr>
          <w:rtl/>
        </w:rPr>
        <w:t>الاحتجاج للعامّة على الإمامية بروايات العامّة ، يقول :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لا معنى لاحتجاجنا عليهم برواياتنا ، فهم لا يصدّقونها ، ولا</w:t>
      </w:r>
      <w:r>
        <w:rPr>
          <w:rFonts w:hint="cs"/>
          <w:rtl/>
        </w:rPr>
        <w:t xml:space="preserve"> </w:t>
      </w:r>
      <w:r>
        <w:rPr>
          <w:rtl/>
        </w:rPr>
        <w:t>معنى لاحتجاجهم علينا برواياتهم فنحن لا نصدّقها ، وإنّما يجب أن</w:t>
      </w:r>
      <w:r>
        <w:rPr>
          <w:rFonts w:hint="cs"/>
          <w:rtl/>
        </w:rPr>
        <w:t xml:space="preserve"> </w:t>
      </w:r>
      <w:r>
        <w:rPr>
          <w:rtl/>
        </w:rPr>
        <w:t>يحتجّ الخصوم بعضهم على بعض بما يصدّقه الذي تقام عليه الحجة</w:t>
      </w:r>
      <w:r>
        <w:rPr>
          <w:rFonts w:hint="cs"/>
          <w:rtl/>
        </w:rPr>
        <w:t xml:space="preserve"> </w:t>
      </w:r>
      <w:r>
        <w:rPr>
          <w:rtl/>
        </w:rPr>
        <w:t>به ، سواء صدّقه المحتج أو لم يصدّقه ، لأن مَن صدّق بشيء لزمه</w:t>
      </w:r>
      <w:r>
        <w:rPr>
          <w:rFonts w:hint="cs"/>
          <w:rtl/>
        </w:rPr>
        <w:t xml:space="preserve"> </w:t>
      </w:r>
      <w:r>
        <w:rPr>
          <w:rtl/>
        </w:rPr>
        <w:t>القول به أو بما يوجبه العلم الضروري ، فيصير حينئذ مكابراً منقطعاً</w:t>
      </w:r>
      <w:r>
        <w:rPr>
          <w:rFonts w:hint="cs"/>
          <w:rtl/>
        </w:rPr>
        <w:t xml:space="preserve"> </w:t>
      </w:r>
      <w:r>
        <w:rPr>
          <w:rtl/>
        </w:rPr>
        <w:t xml:space="preserve">إن ثبت على ما كان عليه </w:t>
      </w:r>
      <w:r w:rsidRPr="000D7B7B">
        <w:rPr>
          <w:rStyle w:val="libFootnotenumChar"/>
          <w:rtl/>
        </w:rPr>
        <w:t>(1)</w:t>
      </w:r>
      <w:r>
        <w:rPr>
          <w:rtl/>
        </w:rPr>
        <w:t>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إنّ من الواضح أنّ الشيعي لا يرى حجّية الصحيحين فضلاً عن</w:t>
      </w:r>
    </w:p>
    <w:p w:rsidR="006826CB" w:rsidRPr="006223E4" w:rsidRDefault="006826CB" w:rsidP="000D7B7B">
      <w:pPr>
        <w:pStyle w:val="libLine"/>
      </w:pPr>
      <w:r w:rsidRPr="006223E4">
        <w:rPr>
          <w:rtl/>
        </w:rPr>
        <w:t>__________________</w:t>
      </w:r>
    </w:p>
    <w:p w:rsidR="006826CB" w:rsidRPr="006223E4" w:rsidRDefault="006826CB" w:rsidP="000D7B7B">
      <w:pPr>
        <w:pStyle w:val="libFootnote0"/>
        <w:rPr>
          <w:rtl/>
        </w:rPr>
      </w:pPr>
      <w:r w:rsidRPr="006223E4">
        <w:rPr>
          <w:rFonts w:hint="cs"/>
          <w:rtl/>
        </w:rPr>
        <w:t>(</w:t>
      </w:r>
      <w:r w:rsidRPr="006223E4">
        <w:rPr>
          <w:rtl/>
        </w:rPr>
        <w:t>1</w:t>
      </w:r>
      <w:r w:rsidRPr="006223E4">
        <w:rPr>
          <w:rFonts w:hint="cs"/>
          <w:rtl/>
        </w:rPr>
        <w:t>)</w:t>
      </w:r>
      <w:r w:rsidRPr="006223E4">
        <w:rPr>
          <w:rtl/>
        </w:rPr>
        <w:t xml:space="preserve"> الفصل في ال</w:t>
      </w:r>
      <w:r w:rsidRPr="006223E4">
        <w:rPr>
          <w:rFonts w:hint="cs"/>
          <w:rtl/>
        </w:rPr>
        <w:t>أ</w:t>
      </w:r>
      <w:r w:rsidRPr="006223E4">
        <w:rPr>
          <w:rtl/>
        </w:rPr>
        <w:t>هواء والملل والنحل 4 / 159.</w:t>
      </w:r>
    </w:p>
    <w:p w:rsidR="006826CB" w:rsidRDefault="006826CB" w:rsidP="0001782F">
      <w:pPr>
        <w:pStyle w:val="libNormal0"/>
        <w:rPr>
          <w:rtl/>
        </w:rPr>
      </w:pPr>
      <w:r w:rsidRPr="000F7EFB">
        <w:rPr>
          <w:rtl/>
        </w:rPr>
        <w:br w:type="page"/>
      </w:r>
      <w:r>
        <w:rPr>
          <w:rtl/>
        </w:rPr>
        <w:lastRenderedPageBreak/>
        <w:t>غيرهما ، فلا يجوز للسنّي أنْ يحتجّ بهما عليه ، كما لا يجوز للشيعي</w:t>
      </w:r>
      <w:r>
        <w:rPr>
          <w:rFonts w:hint="cs"/>
          <w:rtl/>
        </w:rPr>
        <w:t xml:space="preserve"> </w:t>
      </w:r>
      <w:r>
        <w:rPr>
          <w:rtl/>
        </w:rPr>
        <w:t>أن يستدلّ على السنّي بكتاب شيعي ، لأن السنّي لا يرى اعتبار</w:t>
      </w:r>
      <w:r>
        <w:rPr>
          <w:rFonts w:hint="cs"/>
          <w:rtl/>
        </w:rPr>
        <w:t xml:space="preserve"> </w:t>
      </w:r>
      <w:r>
        <w:rPr>
          <w:rtl/>
        </w:rPr>
        <w:t>كتاب الكافي مثلاً.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فنحن إذن نستدلّ بروايات الصحاح ، وبروايات المسانيد ، وبالروايات المتفق عليها بين الطرفين ، ولربّما نحتاج إلى تصحيح</w:t>
      </w:r>
      <w:r>
        <w:rPr>
          <w:rFonts w:hint="cs"/>
          <w:rtl/>
        </w:rPr>
        <w:t xml:space="preserve"> </w:t>
      </w:r>
      <w:r>
        <w:rPr>
          <w:rtl/>
        </w:rPr>
        <w:t>سند بخصوصه على ضوء كتب علمائهم وأقوال كبارهم في الجرح</w:t>
      </w:r>
      <w:r>
        <w:rPr>
          <w:rFonts w:hint="cs"/>
          <w:rtl/>
        </w:rPr>
        <w:t xml:space="preserve"> </w:t>
      </w:r>
      <w:r>
        <w:rPr>
          <w:rtl/>
        </w:rPr>
        <w:t>والتعديل ليتمّ الاحتجاج ، ولا يكون حينئذ مناص من التسليم ، أو</w:t>
      </w:r>
      <w:r>
        <w:rPr>
          <w:rFonts w:hint="cs"/>
          <w:rtl/>
        </w:rPr>
        <w:t xml:space="preserve"> </w:t>
      </w:r>
      <w:r>
        <w:rPr>
          <w:rtl/>
        </w:rPr>
        <w:t>يكون هناك تعصّب وعناد ، ولا بحث لنا مع المعاند والمتعصّب.</w:t>
      </w:r>
    </w:p>
    <w:p w:rsidR="006826CB" w:rsidRDefault="006826CB" w:rsidP="006826CB">
      <w:pPr>
        <w:pStyle w:val="Heading2"/>
        <w:rPr>
          <w:rtl/>
        </w:rPr>
      </w:pPr>
      <w:bookmarkStart w:id="11" w:name="_Toc257099892"/>
      <w:bookmarkStart w:id="12" w:name="_Toc401401815"/>
      <w:r>
        <w:rPr>
          <w:rtl/>
        </w:rPr>
        <w:t>بعض التقسيمات في الإستدلال بالسنّة</w:t>
      </w:r>
      <w:bookmarkEnd w:id="11"/>
      <w:r>
        <w:rPr>
          <w:rFonts w:hint="cs"/>
          <w:rtl/>
        </w:rPr>
        <w:t xml:space="preserve"> :</w:t>
      </w:r>
      <w:bookmarkEnd w:id="12"/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وعندما يعود الأمر إلى الإستدلال بالسنّة ، فالروايات المتعلّقة</w:t>
      </w:r>
      <w:r>
        <w:rPr>
          <w:rFonts w:hint="cs"/>
          <w:rtl/>
        </w:rPr>
        <w:t xml:space="preserve"> </w:t>
      </w:r>
      <w:r>
        <w:rPr>
          <w:rtl/>
        </w:rPr>
        <w:t>ببحث الإمامة تنقسم إلى أقسام ، نذكر أوّلاً انقسامها إلى قسمين</w:t>
      </w:r>
      <w:r>
        <w:rPr>
          <w:rFonts w:hint="cs"/>
          <w:rtl/>
        </w:rPr>
        <w:t xml:space="preserve"> </w:t>
      </w:r>
      <w:r>
        <w:rPr>
          <w:rtl/>
        </w:rPr>
        <w:t>أساسيّين رئيسيّين :</w:t>
      </w:r>
    </w:p>
    <w:p w:rsidR="006826CB" w:rsidRDefault="006826CB" w:rsidP="0001782F">
      <w:pPr>
        <w:pStyle w:val="libNormal"/>
        <w:rPr>
          <w:rtl/>
        </w:rPr>
      </w:pPr>
      <w:r w:rsidRPr="000D7B7B">
        <w:rPr>
          <w:rStyle w:val="libBold2Char"/>
          <w:rtl/>
        </w:rPr>
        <w:t xml:space="preserve">القسم الاوّل </w:t>
      </w:r>
      <w:r w:rsidRPr="000D7B7B">
        <w:rPr>
          <w:rStyle w:val="libBold2Char"/>
          <w:rFonts w:hint="cs"/>
          <w:rtl/>
        </w:rPr>
        <w:t>:</w:t>
      </w:r>
      <w:r>
        <w:rPr>
          <w:rFonts w:hint="cs"/>
          <w:rtl/>
        </w:rPr>
        <w:t xml:space="preserve"> </w:t>
      </w:r>
      <w:r>
        <w:rPr>
          <w:rtl/>
        </w:rPr>
        <w:t>الروايات الشارحة للايات ، والمبيّنة لشأن نزول</w:t>
      </w:r>
      <w:r>
        <w:rPr>
          <w:rFonts w:hint="cs"/>
          <w:rtl/>
        </w:rPr>
        <w:t xml:space="preserve"> </w:t>
      </w:r>
      <w:r>
        <w:rPr>
          <w:rtl/>
        </w:rPr>
        <w:t>الآيات ، فكما قلنا من قبل ، فإنّ الإستدلال بالقرآن لا يتمّ إلاّ</w:t>
      </w:r>
      <w:r>
        <w:rPr>
          <w:rFonts w:hint="cs"/>
          <w:rtl/>
        </w:rPr>
        <w:t xml:space="preserve"> </w:t>
      </w:r>
      <w:r>
        <w:rPr>
          <w:rtl/>
        </w:rPr>
        <w:t>بالسنّة ، إذ ليس في القرآن اسم ل</w:t>
      </w:r>
      <w:r>
        <w:rPr>
          <w:rFonts w:hint="cs"/>
          <w:rtl/>
        </w:rPr>
        <w:t>أ</w:t>
      </w:r>
      <w:r>
        <w:rPr>
          <w:rtl/>
        </w:rPr>
        <w:t>حد</w:t>
      </w:r>
      <w:r>
        <w:rPr>
          <w:rFonts w:hint="cs"/>
          <w:rtl/>
        </w:rPr>
        <w:t>ٍ</w:t>
      </w:r>
      <w:r>
        <w:rPr>
          <w:rtl/>
        </w:rPr>
        <w:t xml:space="preserve"> ، فهناك آيات يستدلّ بها في</w:t>
      </w:r>
      <w:r>
        <w:rPr>
          <w:rFonts w:hint="cs"/>
          <w:rtl/>
        </w:rPr>
        <w:t xml:space="preserve"> </w:t>
      </w:r>
      <w:r>
        <w:rPr>
          <w:rtl/>
        </w:rPr>
        <w:t>مباحث الإمامة ، لكن ما</w:t>
      </w:r>
      <w:r>
        <w:rPr>
          <w:rFonts w:hint="cs"/>
          <w:rtl/>
        </w:rPr>
        <w:t xml:space="preserve"> </w:t>
      </w:r>
      <w:r>
        <w:rPr>
          <w:rtl/>
        </w:rPr>
        <w:t>ورد معتبراً في السنّة في تفسير تلك</w:t>
      </w:r>
      <w:r>
        <w:rPr>
          <w:rFonts w:hint="cs"/>
          <w:rtl/>
        </w:rPr>
        <w:t xml:space="preserve"> </w:t>
      </w:r>
      <w:r>
        <w:rPr>
          <w:rtl/>
        </w:rPr>
        <w:t>الآيات وشأن نزول تلك الآيات ، هو المتمّم لل</w:t>
      </w:r>
      <w:r>
        <w:rPr>
          <w:rFonts w:hint="cs"/>
          <w:rtl/>
        </w:rPr>
        <w:t>إ</w:t>
      </w:r>
      <w:r>
        <w:rPr>
          <w:rtl/>
        </w:rPr>
        <w:t>ستدلال بالقرآن</w:t>
      </w:r>
    </w:p>
    <w:p w:rsidR="006826CB" w:rsidRDefault="006826CB" w:rsidP="0001782F">
      <w:pPr>
        <w:pStyle w:val="libNormal0"/>
        <w:rPr>
          <w:rtl/>
        </w:rPr>
      </w:pPr>
      <w:r w:rsidRPr="006D0A49">
        <w:rPr>
          <w:rtl/>
        </w:rPr>
        <w:br w:type="page"/>
      </w:r>
      <w:r>
        <w:rPr>
          <w:rtl/>
        </w:rPr>
        <w:lastRenderedPageBreak/>
        <w:t>الكريم.</w:t>
      </w:r>
    </w:p>
    <w:p w:rsidR="006826CB" w:rsidRDefault="006826CB" w:rsidP="0001782F">
      <w:pPr>
        <w:pStyle w:val="libNormal"/>
        <w:rPr>
          <w:rtl/>
        </w:rPr>
      </w:pPr>
      <w:r w:rsidRPr="000D7B7B">
        <w:rPr>
          <w:rStyle w:val="libBold2Char"/>
          <w:rtl/>
        </w:rPr>
        <w:t xml:space="preserve">القسم الثاني </w:t>
      </w:r>
      <w:r w:rsidRPr="000D7B7B">
        <w:rPr>
          <w:rStyle w:val="libBold2Char"/>
          <w:rFonts w:hint="cs"/>
          <w:rtl/>
        </w:rPr>
        <w:t>:</w:t>
      </w:r>
      <w:r>
        <w:rPr>
          <w:rFonts w:hint="cs"/>
          <w:rtl/>
        </w:rPr>
        <w:t xml:space="preserve"> </w:t>
      </w:r>
      <w:r>
        <w:rPr>
          <w:rtl/>
        </w:rPr>
        <w:t>الروايات المستدلّ بها على الإمامة والولاية</w:t>
      </w:r>
      <w:r>
        <w:rPr>
          <w:rFonts w:hint="cs"/>
          <w:rtl/>
        </w:rPr>
        <w:t xml:space="preserve"> </w:t>
      </w:r>
      <w:r>
        <w:rPr>
          <w:rtl/>
        </w:rPr>
        <w:t>والخلافة بعد رسول الله ، وليس بها أيّة علاقة بالآيات.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ثمّ الروايات تنقسم إلى أقسام ، فهذه الروايات من القسم الثاني</w:t>
      </w:r>
      <w:r>
        <w:rPr>
          <w:rFonts w:hint="cs"/>
          <w:rtl/>
        </w:rPr>
        <w:t xml:space="preserve"> </w:t>
      </w:r>
      <w:r>
        <w:rPr>
          <w:rtl/>
        </w:rPr>
        <w:t>تنقسم إلى ثلاثة أقسام.</w:t>
      </w:r>
    </w:p>
    <w:p w:rsidR="006826CB" w:rsidRDefault="006826CB" w:rsidP="0001782F">
      <w:pPr>
        <w:pStyle w:val="libNormal"/>
        <w:rPr>
          <w:rtl/>
        </w:rPr>
      </w:pPr>
      <w:r w:rsidRPr="000D7B7B">
        <w:rPr>
          <w:rStyle w:val="libBold2Char"/>
          <w:rtl/>
        </w:rPr>
        <w:t>القسم الاوّل :</w:t>
      </w:r>
      <w:r w:rsidRPr="006223E4">
        <w:rPr>
          <w:rtl/>
        </w:rPr>
        <w:t xml:space="preserve"> </w:t>
      </w:r>
      <w:r>
        <w:rPr>
          <w:rtl/>
        </w:rPr>
        <w:t>ما يدلّ على الإمامة بالنص.</w:t>
      </w:r>
    </w:p>
    <w:p w:rsidR="006826CB" w:rsidRDefault="006826CB" w:rsidP="0001782F">
      <w:pPr>
        <w:pStyle w:val="libNormal"/>
        <w:rPr>
          <w:rtl/>
        </w:rPr>
      </w:pPr>
      <w:r w:rsidRPr="000D7B7B">
        <w:rPr>
          <w:rStyle w:val="libBold2Char"/>
          <w:rtl/>
        </w:rPr>
        <w:t>القسم الثاني :</w:t>
      </w:r>
      <w:r w:rsidRPr="006223E4">
        <w:rPr>
          <w:rtl/>
        </w:rPr>
        <w:t xml:space="preserve"> </w:t>
      </w:r>
      <w:r>
        <w:rPr>
          <w:rtl/>
        </w:rPr>
        <w:t>ما يدلّ على الإمامة عن طريق إثبات الأفضليّة ، هذه الأفضليّة التي هي الصغرى بإصطلاحنا لكبرى قاعدة قبح تقدّم</w:t>
      </w:r>
      <w:r>
        <w:rPr>
          <w:rFonts w:hint="cs"/>
          <w:rtl/>
        </w:rPr>
        <w:t xml:space="preserve"> </w:t>
      </w:r>
      <w:r>
        <w:rPr>
          <w:rtl/>
        </w:rPr>
        <w:t>المفضول على الفاضل.</w:t>
      </w:r>
    </w:p>
    <w:p w:rsidR="006826CB" w:rsidRDefault="006826CB" w:rsidP="0001782F">
      <w:pPr>
        <w:pStyle w:val="libNormal"/>
        <w:rPr>
          <w:rtl/>
        </w:rPr>
      </w:pPr>
      <w:r w:rsidRPr="000D7B7B">
        <w:rPr>
          <w:rStyle w:val="libBold2Char"/>
          <w:rtl/>
        </w:rPr>
        <w:t>القسم الثالث :</w:t>
      </w:r>
      <w:r w:rsidRPr="006223E4">
        <w:rPr>
          <w:rtl/>
        </w:rPr>
        <w:t xml:space="preserve"> </w:t>
      </w:r>
      <w:r>
        <w:rPr>
          <w:rtl/>
        </w:rPr>
        <w:t>الروايات الدالّة على العصمة ، واشتراط العصمة</w:t>
      </w:r>
      <w:r>
        <w:rPr>
          <w:rFonts w:hint="cs"/>
          <w:rtl/>
        </w:rPr>
        <w:t xml:space="preserve"> </w:t>
      </w:r>
      <w:r>
        <w:rPr>
          <w:rtl/>
        </w:rPr>
        <w:t>واعتبارها في الإمام أيضاً حكم عقلي ، وفي مورده أيضاً أدلّة من</w:t>
      </w:r>
      <w:r>
        <w:rPr>
          <w:rFonts w:hint="cs"/>
          <w:rtl/>
        </w:rPr>
        <w:t xml:space="preserve"> </w:t>
      </w:r>
      <w:r>
        <w:rPr>
          <w:rtl/>
        </w:rPr>
        <w:t>الكتاب والسنّة.</w:t>
      </w:r>
    </w:p>
    <w:p w:rsidR="006826CB" w:rsidRDefault="006826CB" w:rsidP="006826CB">
      <w:pPr>
        <w:pStyle w:val="Heading2"/>
        <w:rPr>
          <w:rtl/>
        </w:rPr>
      </w:pPr>
      <w:bookmarkStart w:id="13" w:name="_Toc257099893"/>
      <w:bookmarkStart w:id="14" w:name="_Toc401401816"/>
      <w:r>
        <w:rPr>
          <w:rtl/>
        </w:rPr>
        <w:t>المقدمة الثالثة : أهمية البحث عن الإمامة</w:t>
      </w:r>
      <w:bookmarkEnd w:id="13"/>
      <w:bookmarkEnd w:id="14"/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والبحث عن الإمامة بحث في غاية الحساسيّة وال</w:t>
      </w:r>
      <w:r>
        <w:rPr>
          <w:rFonts w:hint="cs"/>
          <w:rtl/>
        </w:rPr>
        <w:t>أ</w:t>
      </w:r>
      <w:r>
        <w:rPr>
          <w:rtl/>
        </w:rPr>
        <w:t>هميّة ، ل</w:t>
      </w:r>
      <w:r>
        <w:rPr>
          <w:rFonts w:hint="cs"/>
          <w:rtl/>
        </w:rPr>
        <w:t>أ</w:t>
      </w:r>
      <w:r>
        <w:rPr>
          <w:rtl/>
        </w:rPr>
        <w:t>نّنا</w:t>
      </w:r>
      <w:r>
        <w:rPr>
          <w:rFonts w:hint="cs"/>
          <w:rtl/>
        </w:rPr>
        <w:t xml:space="preserve"> </w:t>
      </w:r>
      <w:r>
        <w:rPr>
          <w:rtl/>
        </w:rPr>
        <w:t>نرى وجوب معرفة الإمام ، وعندما نبحث عن الإمام وتعيين الإمام</w:t>
      </w:r>
      <w:r>
        <w:rPr>
          <w:rFonts w:hint="cs"/>
          <w:rtl/>
        </w:rPr>
        <w:t xml:space="preserve"> </w:t>
      </w:r>
      <w:r>
        <w:rPr>
          <w:rtl/>
        </w:rPr>
        <w:t xml:space="preserve">بعد رسول الله </w:t>
      </w:r>
      <w:r w:rsidR="003C6810" w:rsidRPr="003C6810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، نريد أن نعرف الحقّ في هذه المسألة</w:t>
      </w:r>
      <w:r>
        <w:rPr>
          <w:rFonts w:hint="cs"/>
          <w:rtl/>
        </w:rPr>
        <w:t xml:space="preserve"> </w:t>
      </w:r>
      <w:r>
        <w:rPr>
          <w:rtl/>
        </w:rPr>
        <w:t>الخلافية ، ثمّ لنتّخذه قدوةً واُسوة ، لنقتدي به في جميع شؤوننا ،</w:t>
      </w:r>
    </w:p>
    <w:p w:rsidR="006826CB" w:rsidRDefault="006826CB" w:rsidP="0001782F">
      <w:pPr>
        <w:pStyle w:val="libNormal0"/>
        <w:rPr>
          <w:rtl/>
        </w:rPr>
      </w:pPr>
      <w:r w:rsidRPr="006D0A49">
        <w:rPr>
          <w:rtl/>
        </w:rPr>
        <w:br w:type="page"/>
      </w:r>
      <w:r>
        <w:rPr>
          <w:rtl/>
        </w:rPr>
        <w:lastRenderedPageBreak/>
        <w:t>وفي جميع أدوار حياتنا.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إنّما نريد أن نعرفه ولنجعله واسطة بيننا وبين ربّنا ، بحيث لو</w:t>
      </w:r>
      <w:r>
        <w:rPr>
          <w:rFonts w:hint="cs"/>
          <w:rtl/>
        </w:rPr>
        <w:t xml:space="preserve"> </w:t>
      </w:r>
      <w:r>
        <w:rPr>
          <w:rtl/>
        </w:rPr>
        <w:t>سئلنا في يوم القيامة عن الإمام ، بحيث لو سئلنا يوم القيامة لماذا</w:t>
      </w:r>
      <w:r>
        <w:rPr>
          <w:rFonts w:hint="cs"/>
          <w:rtl/>
        </w:rPr>
        <w:t xml:space="preserve"> </w:t>
      </w:r>
      <w:r>
        <w:rPr>
          <w:rtl/>
        </w:rPr>
        <w:t>فعلت كذا ؟ لماذا تركت كذا ؟ أقول : قال إمامي إفعل كذا ، قال إمامي</w:t>
      </w:r>
      <w:r>
        <w:rPr>
          <w:rFonts w:hint="cs"/>
          <w:rtl/>
        </w:rPr>
        <w:t xml:space="preserve"> </w:t>
      </w:r>
      <w:r>
        <w:rPr>
          <w:rtl/>
        </w:rPr>
        <w:t>لا تفعل كذا ، فحينئذ ينقطع السؤال.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عندما نريد البحث عن الإمام لهذه الغاية ، فبالحقيقة يكون</w:t>
      </w:r>
      <w:r>
        <w:rPr>
          <w:rFonts w:hint="cs"/>
          <w:rtl/>
        </w:rPr>
        <w:t xml:space="preserve"> </w:t>
      </w:r>
      <w:r>
        <w:rPr>
          <w:rtl/>
        </w:rPr>
        <w:t>البحث عن الإمام والإمامة بحثاً عن الواسطة والوساطة بين الخالق</w:t>
      </w:r>
      <w:r>
        <w:rPr>
          <w:rFonts w:hint="cs"/>
          <w:rtl/>
        </w:rPr>
        <w:t xml:space="preserve"> </w:t>
      </w:r>
      <w:r>
        <w:rPr>
          <w:rtl/>
        </w:rPr>
        <w:t>والمخلوق ، نريد أنْ نجعله واسطة بيننا وبين ربّنا ، نريد أن نحتجّ بما</w:t>
      </w:r>
      <w:r>
        <w:rPr>
          <w:rFonts w:hint="cs"/>
          <w:rtl/>
        </w:rPr>
        <w:t xml:space="preserve"> </w:t>
      </w:r>
      <w:r>
        <w:rPr>
          <w:rtl/>
        </w:rPr>
        <w:t>وصلنا وبلغنا من أقواله وأفعاله في يوم القيامة على الله سبحانه</w:t>
      </w:r>
      <w:r>
        <w:rPr>
          <w:rFonts w:hint="cs"/>
          <w:rtl/>
        </w:rPr>
        <w:t xml:space="preserve"> </w:t>
      </w:r>
      <w:r>
        <w:rPr>
          <w:rtl/>
        </w:rPr>
        <w:t>وتعالى ، أو نعتذر أمامه في كلّ فعل أو ترك صدر منّا وسألنا عنه ، فنعتذر بأنّه قول إمامنا أو فعل إمامنا ، وهكذا بلغنا ووصلنا عنه ، هذا</w:t>
      </w:r>
      <w:r>
        <w:rPr>
          <w:rFonts w:hint="cs"/>
          <w:rtl/>
        </w:rPr>
        <w:t xml:space="preserve"> </w:t>
      </w:r>
      <w:r>
        <w:rPr>
          <w:rtl/>
        </w:rPr>
        <w:t>هو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في الحقيقة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لبّ البحث عن الإمامة.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إذن ، يظهر أنّ البحث عن الإمامة بحث مهمّ جدّاً ، لأن</w:t>
      </w:r>
      <w:r>
        <w:rPr>
          <w:rFonts w:hint="cs"/>
          <w:rtl/>
        </w:rPr>
        <w:t>ّ</w:t>
      </w:r>
      <w:r>
        <w:rPr>
          <w:rtl/>
        </w:rPr>
        <w:t xml:space="preserve"> الإمام</w:t>
      </w:r>
      <w:r>
        <w:rPr>
          <w:rFonts w:hint="cs"/>
          <w:rtl/>
        </w:rPr>
        <w:t xml:space="preserve"> </w:t>
      </w:r>
      <w:r>
        <w:rPr>
          <w:rtl/>
        </w:rPr>
        <w:t xml:space="preserve">حينئذ يكون كالنبي </w:t>
      </w:r>
      <w:r w:rsidR="003C6810" w:rsidRPr="003C6810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واسطةً بيننا وبين ربّنا عند فقد النبي.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أمّا أنْ يكون الإمام حاكماً بالفعل أو لا يكون حاكماً ، أنْ يكون</w:t>
      </w:r>
      <w:r>
        <w:rPr>
          <w:rFonts w:hint="cs"/>
          <w:rtl/>
        </w:rPr>
        <w:t xml:space="preserve"> </w:t>
      </w:r>
      <w:r>
        <w:rPr>
          <w:rtl/>
        </w:rPr>
        <w:t>مبسوط اليد أو لا يكون مبسوط اليد ، أن يكون مسموع الكلمة أو</w:t>
      </w:r>
      <w:r>
        <w:rPr>
          <w:rFonts w:hint="cs"/>
          <w:rtl/>
        </w:rPr>
        <w:t xml:space="preserve"> </w:t>
      </w:r>
      <w:r>
        <w:rPr>
          <w:rtl/>
        </w:rPr>
        <w:t>لا يكون مسموع الكلمة ، أن يكون في السجن أو يكون غائباً عن</w:t>
      </w:r>
      <w:r>
        <w:rPr>
          <w:rFonts w:hint="cs"/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أ</w:t>
      </w:r>
      <w:r>
        <w:rPr>
          <w:rtl/>
        </w:rPr>
        <w:t>نظار ، أو أن يقتل ، وإلى غير ذلك ، هذه الاُمور كلّها أُمور أُخرى</w:t>
      </w:r>
    </w:p>
    <w:p w:rsidR="006826CB" w:rsidRDefault="006826CB" w:rsidP="0001782F">
      <w:pPr>
        <w:pStyle w:val="libNormal0"/>
        <w:rPr>
          <w:rtl/>
        </w:rPr>
      </w:pPr>
      <w:r w:rsidRPr="006D0A49">
        <w:rPr>
          <w:rtl/>
        </w:rPr>
        <w:br w:type="page"/>
      </w:r>
      <w:r>
        <w:rPr>
          <w:rtl/>
        </w:rPr>
        <w:lastRenderedPageBreak/>
        <w:t>تتفرّع على بحث الإمامة ، ليس البحث عن الإمامة بحثاً عن</w:t>
      </w:r>
      <w:r>
        <w:rPr>
          <w:rFonts w:hint="cs"/>
          <w:rtl/>
        </w:rPr>
        <w:t xml:space="preserve"> </w:t>
      </w:r>
      <w:r>
        <w:rPr>
          <w:rtl/>
        </w:rPr>
        <w:t>الحكومة ، وإنّما الحكومة من شؤون ال</w:t>
      </w:r>
      <w:r>
        <w:rPr>
          <w:rFonts w:hint="cs"/>
          <w:rtl/>
        </w:rPr>
        <w:t>إ</w:t>
      </w:r>
      <w:r>
        <w:rPr>
          <w:rtl/>
        </w:rPr>
        <w:t>مام.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وكثيراً ما يختلط الأمر على الباحثين ، وكثيراً ما نراهم</w:t>
      </w:r>
      <w:r>
        <w:rPr>
          <w:rFonts w:hint="cs"/>
          <w:rtl/>
        </w:rPr>
        <w:t xml:space="preserve"> </w:t>
      </w:r>
      <w:r>
        <w:rPr>
          <w:rtl/>
        </w:rPr>
        <w:t>يعترضون على مذهبنا بعدم التمكّن من الحكومة والسيطرة</w:t>
      </w:r>
      <w:r>
        <w:rPr>
          <w:rFonts w:hint="cs"/>
          <w:rtl/>
        </w:rPr>
        <w:t xml:space="preserve"> </w:t>
      </w:r>
      <w:r>
        <w:rPr>
          <w:rtl/>
        </w:rPr>
        <w:t>والسلطنة على الناس ، وإلى غير ذلك ، وهذه الاُمور خارجة الآن</w:t>
      </w:r>
      <w:r>
        <w:rPr>
          <w:rFonts w:hint="cs"/>
          <w:rtl/>
        </w:rPr>
        <w:t xml:space="preserve"> </w:t>
      </w:r>
      <w:r>
        <w:rPr>
          <w:rtl/>
        </w:rPr>
        <w:t>عمّا نحن بصدده.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إذن ، لابدّ من البحث عن الإمام بعد النبي ، ل</w:t>
      </w:r>
      <w:r>
        <w:rPr>
          <w:rFonts w:hint="cs"/>
          <w:rtl/>
        </w:rPr>
        <w:t>أ</w:t>
      </w:r>
      <w:r>
        <w:rPr>
          <w:rtl/>
        </w:rPr>
        <w:t>نّا نريد أن نعرف</w:t>
      </w:r>
      <w:r>
        <w:rPr>
          <w:rFonts w:hint="cs"/>
          <w:rtl/>
        </w:rPr>
        <w:t xml:space="preserve"> </w:t>
      </w:r>
      <w:r>
        <w:rPr>
          <w:rtl/>
        </w:rPr>
        <w:t>الحق ونعرف الواسطة بيننا وبين ربّنا.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أمّا طريق معرفته ، فهذا الطريق أيضاً يجب أنْ يكون تعيّنه من</w:t>
      </w:r>
      <w:r>
        <w:rPr>
          <w:rFonts w:hint="cs"/>
          <w:rtl/>
        </w:rPr>
        <w:t xml:space="preserve"> </w:t>
      </w:r>
      <w:r>
        <w:rPr>
          <w:rtl/>
        </w:rPr>
        <w:t>قبل الله سبحانه وتعالى ، لانّه لو رجع وطالبنا في يوم القيامة وقال : من أيّ طريق عرفت هذا الإمام ؟ فلو ذكرت له طريقاً لا يرتضيه ، لقال هذا الإمام ليس بحق ، ومن قال لك هذا الطريق موصل إلى</w:t>
      </w:r>
      <w:r>
        <w:rPr>
          <w:rFonts w:hint="cs"/>
          <w:rtl/>
        </w:rPr>
        <w:t xml:space="preserve"> </w:t>
      </w:r>
      <w:r>
        <w:rPr>
          <w:rtl/>
        </w:rPr>
        <w:t>معرفة الإمام الواسطة بينك وبيني ليكون عمله وقوله حجة لك في</w:t>
      </w:r>
      <w:r>
        <w:rPr>
          <w:rFonts w:hint="cs"/>
          <w:rtl/>
        </w:rPr>
        <w:t xml:space="preserve"> </w:t>
      </w:r>
      <w:r>
        <w:rPr>
          <w:rtl/>
        </w:rPr>
        <w:t>يوم القيامة ؟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إذن ، نفس الطريق أيضاً لابدّ وأن ينتهي إلى الله سبحانه</w:t>
      </w:r>
      <w:r>
        <w:rPr>
          <w:rFonts w:hint="cs"/>
          <w:rtl/>
        </w:rPr>
        <w:t xml:space="preserve"> </w:t>
      </w:r>
      <w:r>
        <w:rPr>
          <w:rtl/>
        </w:rPr>
        <w:t>وتعالى ، إنتهاؤه إلى الله أي انتهاؤه إلى الكتاب والسنّة والعقل</w:t>
      </w:r>
      <w:r>
        <w:rPr>
          <w:rFonts w:hint="cs"/>
          <w:rtl/>
        </w:rPr>
        <w:t xml:space="preserve"> </w:t>
      </w:r>
      <w:r>
        <w:rPr>
          <w:rtl/>
        </w:rPr>
        <w:t>السليم كما أشرنا من قبل.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ومن هنا ، فقد اخترنا آيات من القرآن الكريم ، وأحاديث من</w:t>
      </w:r>
    </w:p>
    <w:p w:rsidR="006826CB" w:rsidRDefault="006826CB" w:rsidP="0001782F">
      <w:pPr>
        <w:pStyle w:val="libNormal0"/>
        <w:rPr>
          <w:rtl/>
        </w:rPr>
      </w:pPr>
      <w:r w:rsidRPr="006D0A49">
        <w:rPr>
          <w:rtl/>
        </w:rPr>
        <w:br w:type="page"/>
      </w:r>
      <w:r>
        <w:rPr>
          <w:rtl/>
        </w:rPr>
        <w:lastRenderedPageBreak/>
        <w:t>السنّة النبويّة ، لكي نستدلّ بها على إمامة علي ، ورجعنا إلى العقل</w:t>
      </w:r>
      <w:r>
        <w:rPr>
          <w:rFonts w:hint="cs"/>
          <w:rtl/>
        </w:rPr>
        <w:t xml:space="preserve"> </w:t>
      </w:r>
      <w:r>
        <w:rPr>
          <w:rtl/>
        </w:rPr>
        <w:t>في المسألة لنعرف حكمه فيها.</w:t>
      </w:r>
    </w:p>
    <w:p w:rsidR="006826CB" w:rsidRDefault="006826CB" w:rsidP="006826CB">
      <w:pPr>
        <w:pStyle w:val="Heading2"/>
        <w:rPr>
          <w:rtl/>
        </w:rPr>
      </w:pPr>
      <w:bookmarkStart w:id="15" w:name="_Toc257099894"/>
      <w:bookmarkStart w:id="16" w:name="_Toc401401817"/>
      <w:r>
        <w:rPr>
          <w:rtl/>
        </w:rPr>
        <w:t>دوران البحث بين علي وأبي بكر</w:t>
      </w:r>
      <w:bookmarkEnd w:id="15"/>
      <w:r>
        <w:rPr>
          <w:rFonts w:hint="cs"/>
          <w:rtl/>
        </w:rPr>
        <w:t xml:space="preserve"> :</w:t>
      </w:r>
      <w:bookmarkEnd w:id="16"/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البحث يدور بين علي وأبي بكر ، أمّا خلافة عمر وعثمان</w:t>
      </w:r>
      <w:r>
        <w:rPr>
          <w:rFonts w:hint="cs"/>
          <w:rtl/>
        </w:rPr>
        <w:t xml:space="preserve"> </w:t>
      </w:r>
      <w:r>
        <w:rPr>
          <w:rtl/>
        </w:rPr>
        <w:t>فيتفرّعان على خلافة أبي بكر.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إذن ، يدور الأمر بين علي وأبي بكر.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قالت الإمامية : بأنّ عليّاً هو الخليفة ، هو الإمام ، بعد رسول الله</w:t>
      </w:r>
      <w:r>
        <w:rPr>
          <w:rFonts w:hint="cs"/>
          <w:rtl/>
        </w:rPr>
        <w:t xml:space="preserve"> </w:t>
      </w:r>
      <w:r>
        <w:rPr>
          <w:rtl/>
        </w:rPr>
        <w:t>بلا فصل.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وقال أهل السنّة : الخليفة بعد رسول الله هو أبو بكر بن أبي</w:t>
      </w:r>
      <w:r>
        <w:rPr>
          <w:rFonts w:hint="cs"/>
          <w:rtl/>
        </w:rPr>
        <w:t xml:space="preserve"> </w:t>
      </w:r>
      <w:r>
        <w:rPr>
          <w:rtl/>
        </w:rPr>
        <w:t>قحافة.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استدلّت الإمامية بآيات من القرآن الكريم ، وبأحاديث ، على</w:t>
      </w:r>
      <w:r>
        <w:rPr>
          <w:rFonts w:hint="cs"/>
          <w:rtl/>
        </w:rPr>
        <w:t xml:space="preserve"> </w:t>
      </w:r>
      <w:r>
        <w:rPr>
          <w:rtl/>
        </w:rPr>
        <w:t>ضوء النقاط التمهيدية التي ذكرتها ، وسترون أنّا لا نخرج عن</w:t>
      </w:r>
      <w:r>
        <w:rPr>
          <w:rFonts w:hint="cs"/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إ</w:t>
      </w:r>
      <w:r>
        <w:rPr>
          <w:rtl/>
        </w:rPr>
        <w:t>طار الذي ذكرناه قيد شعرة.</w:t>
      </w:r>
    </w:p>
    <w:p w:rsidR="006826CB" w:rsidRDefault="006826CB" w:rsidP="006826CB">
      <w:pPr>
        <w:pStyle w:val="Heading2Center"/>
        <w:rPr>
          <w:rtl/>
        </w:rPr>
      </w:pPr>
      <w:r w:rsidRPr="006D0A49">
        <w:rPr>
          <w:rtl/>
        </w:rPr>
        <w:br w:type="page"/>
      </w:r>
      <w:bookmarkStart w:id="17" w:name="_Toc257099895"/>
      <w:bookmarkStart w:id="18" w:name="_Toc401401818"/>
      <w:r>
        <w:rPr>
          <w:rtl/>
        </w:rPr>
        <w:lastRenderedPageBreak/>
        <w:t>آية المباهلة</w:t>
      </w:r>
      <w:bookmarkEnd w:id="17"/>
      <w:bookmarkEnd w:id="18"/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 xml:space="preserve">قوله تعالى : </w:t>
      </w:r>
      <w:r w:rsidRPr="000D7B7B">
        <w:rPr>
          <w:rStyle w:val="libAlaemChar"/>
          <w:rFonts w:hint="cs"/>
          <w:rtl/>
        </w:rPr>
        <w:t>(</w:t>
      </w:r>
      <w:r w:rsidRPr="006D0A49">
        <w:rPr>
          <w:rFonts w:hint="cs"/>
          <w:rtl/>
        </w:rPr>
        <w:t xml:space="preserve"> </w:t>
      </w:r>
      <w:r w:rsidRPr="000D7B7B">
        <w:rPr>
          <w:rStyle w:val="libAieChar"/>
          <w:rFonts w:hint="cs"/>
          <w:rtl/>
        </w:rPr>
        <w:t>فَمَنْ حَاجَّكَ فِيهِ مِن بَعْدِ مَا جَاءَكَ مِنَ الْعِلْمِ فَقُلْ تَعَالَوْا نَدْعُ أَبْنَاءَنَا وَأَبْنَاءَكُمْ وَنِسَاءَنَا وَنِسَاءَكُمْ وَأَنفُسَنَا وَأَنفُسَكُمْ ثُمَّ نَبْتَهِلْ فَنَجْعَل لَّعْنَتَ اللهِ عَلَى الْكَاذِبِينَ</w:t>
      </w:r>
      <w:r w:rsidRPr="006223E4">
        <w:rPr>
          <w:rtl/>
        </w:rPr>
        <w:t xml:space="preserve"> </w:t>
      </w:r>
      <w:r w:rsidRPr="000D7B7B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Pr="000D7B7B">
        <w:rPr>
          <w:rStyle w:val="libFootnotenumChar"/>
          <w:rtl/>
        </w:rPr>
        <w:t>(1)</w:t>
      </w:r>
      <w:r>
        <w:rPr>
          <w:rtl/>
        </w:rPr>
        <w:t>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هذه الآية تسمّى ب</w:t>
      </w:r>
      <w:r>
        <w:rPr>
          <w:rFonts w:hint="cs"/>
          <w:rtl/>
        </w:rPr>
        <w:t>‍</w:t>
      </w:r>
      <w:r>
        <w:rPr>
          <w:rtl/>
        </w:rPr>
        <w:t xml:space="preserve"> </w:t>
      </w:r>
      <w:r>
        <w:rPr>
          <w:rFonts w:hint="cs"/>
          <w:rtl/>
        </w:rPr>
        <w:t>«</w:t>
      </w:r>
      <w:r>
        <w:rPr>
          <w:rtl/>
        </w:rPr>
        <w:t xml:space="preserve"> آية المباهلة ».</w:t>
      </w:r>
    </w:p>
    <w:p w:rsidR="006826CB" w:rsidRDefault="006826CB" w:rsidP="006826CB">
      <w:pPr>
        <w:pStyle w:val="Heading2"/>
        <w:rPr>
          <w:rtl/>
        </w:rPr>
      </w:pPr>
      <w:bookmarkStart w:id="19" w:name="_Toc257099896"/>
      <w:bookmarkStart w:id="20" w:name="_Toc401401819"/>
      <w:r>
        <w:rPr>
          <w:rtl/>
        </w:rPr>
        <w:t xml:space="preserve">المباهلة في اللغة </w:t>
      </w:r>
      <w:r>
        <w:rPr>
          <w:rFonts w:hint="cs"/>
          <w:rtl/>
        </w:rPr>
        <w:t>:</w:t>
      </w:r>
      <w:bookmarkEnd w:id="19"/>
      <w:bookmarkEnd w:id="20"/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المباهلة : من البهل ، والبهل في اللغة بمعنى تخلية الشيء</w:t>
      </w:r>
      <w:r>
        <w:rPr>
          <w:rFonts w:hint="cs"/>
          <w:rtl/>
        </w:rPr>
        <w:t xml:space="preserve"> </w:t>
      </w:r>
      <w:r>
        <w:rPr>
          <w:rtl/>
        </w:rPr>
        <w:t xml:space="preserve">وتركه غير مراعى ، هذه عبارة الراغب في كتاب المفردات </w:t>
      </w:r>
      <w:r w:rsidRPr="000D7B7B">
        <w:rPr>
          <w:rStyle w:val="libFootnotenumChar"/>
          <w:rtl/>
        </w:rPr>
        <w:t>(2)</w:t>
      </w:r>
      <w:r>
        <w:rPr>
          <w:rtl/>
        </w:rPr>
        <w:t>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وعندما تراجعون القاموس وتاج العروس وغيرهما من الكتب</w:t>
      </w:r>
    </w:p>
    <w:p w:rsidR="006826CB" w:rsidRPr="006223E4" w:rsidRDefault="006826CB" w:rsidP="000D7B7B">
      <w:pPr>
        <w:pStyle w:val="libLine"/>
        <w:rPr>
          <w:rtl/>
        </w:rPr>
      </w:pPr>
      <w:r w:rsidRPr="006223E4">
        <w:rPr>
          <w:rtl/>
        </w:rPr>
        <w:t>__________________</w:t>
      </w:r>
    </w:p>
    <w:p w:rsidR="006826CB" w:rsidRPr="00712BC7" w:rsidRDefault="006826CB" w:rsidP="000D7B7B">
      <w:pPr>
        <w:pStyle w:val="libFootnote0"/>
        <w:rPr>
          <w:rtl/>
        </w:rPr>
      </w:pPr>
      <w:r w:rsidRPr="00712BC7">
        <w:rPr>
          <w:rFonts w:hint="cs"/>
          <w:rtl/>
        </w:rPr>
        <w:t>(</w:t>
      </w:r>
      <w:r w:rsidRPr="00712BC7">
        <w:rPr>
          <w:rtl/>
        </w:rPr>
        <w:t>1</w:t>
      </w:r>
      <w:r w:rsidRPr="00712BC7">
        <w:rPr>
          <w:rFonts w:hint="cs"/>
          <w:rtl/>
        </w:rPr>
        <w:t>)</w:t>
      </w:r>
      <w:r w:rsidRPr="00712BC7">
        <w:rPr>
          <w:rtl/>
        </w:rPr>
        <w:t xml:space="preserve"> سورة آل عمران : 61.</w:t>
      </w:r>
    </w:p>
    <w:p w:rsidR="006826CB" w:rsidRPr="00712BC7" w:rsidRDefault="006826CB" w:rsidP="000D7B7B">
      <w:pPr>
        <w:pStyle w:val="libFootnote0"/>
        <w:rPr>
          <w:rtl/>
        </w:rPr>
      </w:pPr>
      <w:r w:rsidRPr="00712BC7">
        <w:rPr>
          <w:rFonts w:hint="cs"/>
          <w:rtl/>
        </w:rPr>
        <w:t>(</w:t>
      </w:r>
      <w:r w:rsidRPr="00712BC7">
        <w:rPr>
          <w:rtl/>
        </w:rPr>
        <w:t>2</w:t>
      </w:r>
      <w:r w:rsidRPr="00712BC7">
        <w:rPr>
          <w:rFonts w:hint="cs"/>
          <w:rtl/>
        </w:rPr>
        <w:t>)</w:t>
      </w:r>
      <w:r w:rsidRPr="00712BC7">
        <w:rPr>
          <w:rtl/>
        </w:rPr>
        <w:t xml:space="preserve"> المفردات في غريب القرآن : « بهل ».</w:t>
      </w:r>
    </w:p>
    <w:p w:rsidR="006826CB" w:rsidRDefault="006826CB" w:rsidP="0001782F">
      <w:pPr>
        <w:pStyle w:val="libNormal0"/>
        <w:rPr>
          <w:rtl/>
        </w:rPr>
      </w:pPr>
      <w:r w:rsidRPr="006D0A49">
        <w:rPr>
          <w:rtl/>
        </w:rPr>
        <w:br w:type="page"/>
      </w:r>
      <w:r>
        <w:rPr>
          <w:rtl/>
        </w:rPr>
        <w:lastRenderedPageBreak/>
        <w:t xml:space="preserve">اللغوية ترونهم يقولون في معنى البهل أنّه اللعن </w:t>
      </w:r>
      <w:r w:rsidRPr="000D7B7B">
        <w:rPr>
          <w:rStyle w:val="libFootnotenumChar"/>
          <w:rtl/>
        </w:rPr>
        <w:t>(1)</w:t>
      </w:r>
      <w:r>
        <w:rPr>
          <w:rtl/>
        </w:rPr>
        <w:t>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لكنّي رأيت عبارة الراغب أدق ، فالبهل هو ترك الشيء غير</w:t>
      </w:r>
      <w:r>
        <w:rPr>
          <w:rFonts w:hint="cs"/>
          <w:rtl/>
        </w:rPr>
        <w:t xml:space="preserve"> </w:t>
      </w:r>
      <w:r>
        <w:rPr>
          <w:rtl/>
        </w:rPr>
        <w:t>مراعى ، كأنْ تترك الحيوان مثلاً من غير أن تشدّه ، من غير أن تربطه</w:t>
      </w:r>
      <w:r>
        <w:rPr>
          <w:rFonts w:hint="cs"/>
          <w:rtl/>
        </w:rPr>
        <w:t xml:space="preserve"> </w:t>
      </w:r>
      <w:r>
        <w:rPr>
          <w:rtl/>
        </w:rPr>
        <w:t>بمكان ، تتركه غير مراعى ، تخلّيه وحاله وطبعه.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وهذا المعنى موجود في رواياتنا بعبارة : « أوكله الله إلى</w:t>
      </w:r>
      <w:r>
        <w:rPr>
          <w:rFonts w:hint="cs"/>
          <w:rtl/>
        </w:rPr>
        <w:t xml:space="preserve"> </w:t>
      </w:r>
      <w:r>
        <w:rPr>
          <w:rtl/>
        </w:rPr>
        <w:t>نفسه » ، فمن فعل كذا أوكله الله إلى نفسه.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وهذا المعنى دقيق جدّاً.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تتذكّرون في أدعيتكم تقولون : « ربّنا لا تكلنا إلى أنفسنا طرفة</w:t>
      </w:r>
      <w:r>
        <w:rPr>
          <w:rFonts w:hint="cs"/>
          <w:rtl/>
        </w:rPr>
        <w:t xml:space="preserve"> </w:t>
      </w:r>
      <w:r>
        <w:rPr>
          <w:rtl/>
        </w:rPr>
        <w:t>عين أبداً » ، وإنّه لمعنى جليل وعميق جدّاً ، لو أنّ الإنسان ترك من</w:t>
      </w:r>
      <w:r>
        <w:rPr>
          <w:rFonts w:hint="cs"/>
          <w:rtl/>
        </w:rPr>
        <w:t xml:space="preserve"> </w:t>
      </w:r>
      <w:r>
        <w:rPr>
          <w:rtl/>
        </w:rPr>
        <w:t>قبل الله سبحانه وتعالى لحظة ، وانقطع ارتباطه بالله سبحانه وتعالى ، وانقطع فيض الباري بالنسبة إليه آناً من الانات ، لانعدم هذا</w:t>
      </w:r>
      <w:r>
        <w:rPr>
          <w:rFonts w:hint="cs"/>
          <w:rtl/>
        </w:rPr>
        <w:t xml:space="preserve"> </w:t>
      </w:r>
      <w:r>
        <w:rPr>
          <w:rtl/>
        </w:rPr>
        <w:t>الانسان. لهلك هذا ال</w:t>
      </w:r>
      <w:r>
        <w:rPr>
          <w:rFonts w:hint="cs"/>
          <w:rtl/>
        </w:rPr>
        <w:t>إ</w:t>
      </w:r>
      <w:r>
        <w:rPr>
          <w:rtl/>
        </w:rPr>
        <w:t>نسان.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ولو أردنا تشبيه هذا المعنى بأمر مادّي خارجي ، فانظروا إلى</w:t>
      </w:r>
      <w:r>
        <w:rPr>
          <w:rFonts w:hint="cs"/>
          <w:rtl/>
        </w:rPr>
        <w:t xml:space="preserve"> </w:t>
      </w:r>
      <w:r>
        <w:rPr>
          <w:rtl/>
        </w:rPr>
        <w:t>هذا الضياء ، هذا المصباح ، إنّه متّصل بالمركز المولّد ، فلو انقطع</w:t>
      </w:r>
      <w:r>
        <w:rPr>
          <w:rFonts w:hint="cs"/>
          <w:rtl/>
        </w:rPr>
        <w:t xml:space="preserve"> </w:t>
      </w:r>
      <w:r>
        <w:rPr>
          <w:rtl/>
        </w:rPr>
        <w:t>الاتصال آناً ما لم تجد هناك ضياءً ولا نوراً من هذا المصباح.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هذا معنى إيكال الإنسان إلى نفسه ، تقول « ربّنا لا تكلنا إلى</w:t>
      </w:r>
    </w:p>
    <w:p w:rsidR="006826CB" w:rsidRPr="002F5F7C" w:rsidRDefault="006826CB" w:rsidP="000D7B7B">
      <w:pPr>
        <w:pStyle w:val="libLine"/>
        <w:rPr>
          <w:rtl/>
        </w:rPr>
      </w:pPr>
      <w:r w:rsidRPr="002F5F7C">
        <w:rPr>
          <w:rtl/>
        </w:rPr>
        <w:t>__________________</w:t>
      </w:r>
    </w:p>
    <w:p w:rsidR="006826CB" w:rsidRPr="00712BC7" w:rsidRDefault="006826CB" w:rsidP="000D7B7B">
      <w:pPr>
        <w:pStyle w:val="libFootnote0"/>
        <w:rPr>
          <w:rtl/>
        </w:rPr>
      </w:pPr>
      <w:r w:rsidRPr="00712BC7">
        <w:rPr>
          <w:rFonts w:hint="cs"/>
          <w:rtl/>
        </w:rPr>
        <w:t>(</w:t>
      </w:r>
      <w:r w:rsidRPr="00712BC7">
        <w:rPr>
          <w:rtl/>
        </w:rPr>
        <w:t>1</w:t>
      </w:r>
      <w:r w:rsidRPr="00712BC7">
        <w:rPr>
          <w:rFonts w:hint="cs"/>
          <w:rtl/>
        </w:rPr>
        <w:t>)</w:t>
      </w:r>
      <w:r w:rsidRPr="00712BC7">
        <w:rPr>
          <w:rtl/>
        </w:rPr>
        <w:t xml:space="preserve"> تاج العروس : « بهل ».</w:t>
      </w:r>
    </w:p>
    <w:p w:rsidR="006826CB" w:rsidRDefault="006826CB" w:rsidP="0001782F">
      <w:pPr>
        <w:pStyle w:val="libNormal0"/>
        <w:rPr>
          <w:rtl/>
        </w:rPr>
      </w:pPr>
      <w:r w:rsidRPr="006D0A49">
        <w:rPr>
          <w:rtl/>
        </w:rPr>
        <w:br w:type="page"/>
      </w:r>
      <w:r>
        <w:rPr>
          <w:rtl/>
        </w:rPr>
        <w:lastRenderedPageBreak/>
        <w:t>أنفسنا طرفة عين أبداً ».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هناك كلمة ل</w:t>
      </w:r>
      <w:r>
        <w:rPr>
          <w:rFonts w:hint="cs"/>
          <w:rtl/>
        </w:rPr>
        <w:t>أ</w:t>
      </w:r>
      <w:r>
        <w:rPr>
          <w:rtl/>
        </w:rPr>
        <w:t xml:space="preserve">مير المؤمنين </w:t>
      </w:r>
      <w:r w:rsidR="00F21BB3" w:rsidRPr="00F21BB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في نهج البلاغة ، أُحبُّ أن أقرأ</w:t>
      </w:r>
      <w:r>
        <w:rPr>
          <w:rFonts w:hint="cs"/>
          <w:rtl/>
        </w:rPr>
        <w:t xml:space="preserve"> </w:t>
      </w:r>
      <w:r>
        <w:rPr>
          <w:rtl/>
        </w:rPr>
        <w:t xml:space="preserve">عليكم هذه الكلمة ، لاحظوا ، أمير المؤمنين </w:t>
      </w:r>
      <w:r w:rsidR="00F21BB3" w:rsidRPr="00F21BB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يقول :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« إنّ أبغض الخلائق إلى الله رجلان ، رجل وكله الله إلى نفسه</w:t>
      </w:r>
      <w:r>
        <w:rPr>
          <w:rFonts w:hint="cs"/>
          <w:rtl/>
        </w:rPr>
        <w:t xml:space="preserve"> </w:t>
      </w:r>
      <w:r>
        <w:rPr>
          <w:rtl/>
        </w:rPr>
        <w:t>فهو جائر عن قصد السبيل ، مشغوف بكلام بدعة ودعاء ضلالة ، فهو فتنة لمن افتتن به ، ضالٌّ عن هدي من كان قبله ، مضلٌّ لمن</w:t>
      </w:r>
      <w:r>
        <w:rPr>
          <w:rFonts w:hint="cs"/>
          <w:rtl/>
        </w:rPr>
        <w:t xml:space="preserve"> </w:t>
      </w:r>
      <w:r>
        <w:rPr>
          <w:rtl/>
        </w:rPr>
        <w:t>اقتدى به في حياته وبعد وفاته ، حمّالٌ لخطايا غيره ، رهنٌ</w:t>
      </w:r>
      <w:r>
        <w:rPr>
          <w:rFonts w:hint="cs"/>
          <w:rtl/>
        </w:rPr>
        <w:t xml:space="preserve"> </w:t>
      </w:r>
      <w:r>
        <w:rPr>
          <w:rtl/>
        </w:rPr>
        <w:t xml:space="preserve">بخطيئته » </w:t>
      </w:r>
      <w:r w:rsidRPr="000D7B7B">
        <w:rPr>
          <w:rStyle w:val="libFootnotenumChar"/>
          <w:rtl/>
        </w:rPr>
        <w:t>(1)</w:t>
      </w:r>
      <w:r>
        <w:rPr>
          <w:rtl/>
        </w:rPr>
        <w:t>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وجدت عبارة الراغب أدق ، معنى البهل ، معنى المباهلة : أن</w:t>
      </w:r>
      <w:r>
        <w:rPr>
          <w:rFonts w:hint="cs"/>
          <w:rtl/>
        </w:rPr>
        <w:t xml:space="preserve"> </w:t>
      </w:r>
      <w:r>
        <w:rPr>
          <w:rtl/>
        </w:rPr>
        <w:t>يدعو الإنسان ويطلب من الله سبحانه وتعالى أن يترك شخصاً</w:t>
      </w:r>
      <w:r>
        <w:rPr>
          <w:rFonts w:hint="cs"/>
          <w:rtl/>
        </w:rPr>
        <w:t xml:space="preserve"> </w:t>
      </w:r>
      <w:r>
        <w:rPr>
          <w:rtl/>
        </w:rPr>
        <w:t>بحاله ، وأنْ يوكله إلى نفسه ، وعلى ضوء كلام أمير المؤمنين أن</w:t>
      </w:r>
      <w:r>
        <w:rPr>
          <w:rFonts w:hint="cs"/>
          <w:rtl/>
        </w:rPr>
        <w:t xml:space="preserve"> </w:t>
      </w:r>
      <w:r>
        <w:rPr>
          <w:rtl/>
        </w:rPr>
        <w:t>يطلب من الله سبحانه وتعالى أن يكون هذا الشخص أبغض الخلائق</w:t>
      </w:r>
      <w:r>
        <w:rPr>
          <w:rFonts w:hint="cs"/>
          <w:rtl/>
        </w:rPr>
        <w:t xml:space="preserve"> </w:t>
      </w:r>
      <w:r>
        <w:rPr>
          <w:rtl/>
        </w:rPr>
        <w:t>إليه ، وأيّ لعن فوق هذا ، وأيّ دعاء على أحد أكثر من هذا ؟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لذا عندما نرجع إلى معنى كلمة اللعن في اللغة نراها بمعنى</w:t>
      </w:r>
      <w:r>
        <w:rPr>
          <w:rFonts w:hint="cs"/>
          <w:rtl/>
        </w:rPr>
        <w:t xml:space="preserve"> </w:t>
      </w:r>
      <w:r>
        <w:rPr>
          <w:rtl/>
        </w:rPr>
        <w:t>الطرد ، الطرد بسخط ، والحرمان من الرحمة ، فعندما تلعن شخصاً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أي تطلب من الله سبحانه وتعالى أن لا يرحمه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تطلب من الله أن</w:t>
      </w:r>
    </w:p>
    <w:p w:rsidR="006826CB" w:rsidRDefault="006826CB" w:rsidP="000D7B7B">
      <w:pPr>
        <w:pStyle w:val="libLine"/>
        <w:rPr>
          <w:rtl/>
        </w:rPr>
      </w:pPr>
      <w:r w:rsidRPr="0001396A">
        <w:rPr>
          <w:rtl/>
        </w:rPr>
        <w:t>__________________</w:t>
      </w:r>
    </w:p>
    <w:p w:rsidR="006826CB" w:rsidRPr="00712BC7" w:rsidRDefault="006826CB" w:rsidP="000D7B7B">
      <w:pPr>
        <w:pStyle w:val="libFootnote0"/>
        <w:rPr>
          <w:rtl/>
        </w:rPr>
      </w:pPr>
      <w:r w:rsidRPr="00712BC7">
        <w:rPr>
          <w:rFonts w:hint="cs"/>
          <w:rtl/>
        </w:rPr>
        <w:t>(</w:t>
      </w:r>
      <w:r w:rsidRPr="00712BC7">
        <w:rPr>
          <w:rtl/>
        </w:rPr>
        <w:t>1</w:t>
      </w:r>
      <w:r w:rsidRPr="00712BC7">
        <w:rPr>
          <w:rFonts w:hint="cs"/>
          <w:rtl/>
        </w:rPr>
        <w:t>)</w:t>
      </w:r>
      <w:r w:rsidRPr="00712BC7">
        <w:rPr>
          <w:rtl/>
        </w:rPr>
        <w:t xml:space="preserve"> نهج البلاغة : 51 ، الخطبة رقم 17.</w:t>
      </w:r>
    </w:p>
    <w:p w:rsidR="006826CB" w:rsidRDefault="006826CB" w:rsidP="0001782F">
      <w:pPr>
        <w:pStyle w:val="libNormal0"/>
        <w:rPr>
          <w:rtl/>
        </w:rPr>
      </w:pPr>
      <w:r w:rsidRPr="004C7B81">
        <w:rPr>
          <w:rtl/>
        </w:rPr>
        <w:br w:type="page"/>
      </w:r>
      <w:r>
        <w:rPr>
          <w:rtl/>
        </w:rPr>
        <w:lastRenderedPageBreak/>
        <w:t>يكون أبغض الخلائق إليه ، فالمعنى في القاموس وشرحه أيضاً</w:t>
      </w:r>
      <w:r>
        <w:rPr>
          <w:rFonts w:hint="cs"/>
          <w:rtl/>
        </w:rPr>
        <w:t xml:space="preserve"> </w:t>
      </w:r>
      <w:r>
        <w:rPr>
          <w:rtl/>
        </w:rPr>
        <w:t>صحيح ، إلاّ أنّ المعنى في مفردات الراغب أدق ، فهذا معنى</w:t>
      </w:r>
      <w:r>
        <w:rPr>
          <w:rFonts w:hint="cs"/>
          <w:rtl/>
        </w:rPr>
        <w:t xml:space="preserve"> </w:t>
      </w:r>
      <w:r>
        <w:rPr>
          <w:rtl/>
        </w:rPr>
        <w:t>المباهلة.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 xml:space="preserve">إذن ، عرفنا لماذا أُمر رسول الله </w:t>
      </w:r>
      <w:r w:rsidR="003C6810" w:rsidRPr="003C6810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بالمباهلة ، ثمّ عرفنا في</w:t>
      </w:r>
      <w:r>
        <w:rPr>
          <w:rFonts w:hint="cs"/>
          <w:rtl/>
        </w:rPr>
        <w:t xml:space="preserve"> </w:t>
      </w:r>
      <w:r>
        <w:rPr>
          <w:rtl/>
        </w:rPr>
        <w:t>هذا المقدار من الكلام أنّه لماذا عدل القوم عن المباهلة ، لماذا</w:t>
      </w:r>
      <w:r>
        <w:rPr>
          <w:rFonts w:hint="cs"/>
          <w:rtl/>
        </w:rPr>
        <w:t xml:space="preserve"> </w:t>
      </w:r>
      <w:r>
        <w:rPr>
          <w:rtl/>
        </w:rPr>
        <w:t>تراجعوا ، مع أنّهم قرّروا ووافقوا على المباهلة ، وحضروا من</w:t>
      </w:r>
      <w:r>
        <w:rPr>
          <w:rFonts w:hint="cs"/>
          <w:rtl/>
        </w:rPr>
        <w:t xml:space="preserve"> </w:t>
      </w:r>
      <w:r>
        <w:rPr>
          <w:rtl/>
        </w:rPr>
        <w:t>أجلها ، إلاّ أنّهم لمّا رأوا رسول الله ووجوه أبنائه وأهله معه قال</w:t>
      </w:r>
      <w:r>
        <w:rPr>
          <w:rFonts w:hint="cs"/>
          <w:rtl/>
        </w:rPr>
        <w:t xml:space="preserve"> </w:t>
      </w:r>
      <w:r>
        <w:rPr>
          <w:rtl/>
        </w:rPr>
        <w:t>أُسقفهم : « إنّي ل</w:t>
      </w:r>
      <w:r>
        <w:rPr>
          <w:rFonts w:hint="cs"/>
          <w:rtl/>
        </w:rPr>
        <w:t>أ</w:t>
      </w:r>
      <w:r>
        <w:rPr>
          <w:rtl/>
        </w:rPr>
        <w:t>رى وجوهاً لو طلبوا من الله سبحانه وتعالى أن</w:t>
      </w:r>
      <w:r>
        <w:rPr>
          <w:rFonts w:hint="cs"/>
          <w:rtl/>
        </w:rPr>
        <w:t xml:space="preserve"> </w:t>
      </w:r>
      <w:r>
        <w:rPr>
          <w:rtl/>
        </w:rPr>
        <w:t>يزيل جبلاً من مكانه ل</w:t>
      </w:r>
      <w:r>
        <w:rPr>
          <w:rFonts w:hint="cs"/>
          <w:rtl/>
        </w:rPr>
        <w:t>أ</w:t>
      </w:r>
      <w:r>
        <w:rPr>
          <w:rtl/>
        </w:rPr>
        <w:t xml:space="preserve">زاله » </w:t>
      </w:r>
      <w:r w:rsidRPr="000D7B7B">
        <w:rPr>
          <w:rStyle w:val="libFootnotenumChar"/>
          <w:rtl/>
        </w:rPr>
        <w:t>(1)</w:t>
      </w:r>
      <w:r>
        <w:rPr>
          <w:rtl/>
        </w:rPr>
        <w:t>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فلماذا جاء رسول الله بمن جاء ؟ لا نريد الآن أن نعيّن من جاء</w:t>
      </w:r>
      <w:r>
        <w:rPr>
          <w:rFonts w:hint="cs"/>
          <w:rtl/>
        </w:rPr>
        <w:t xml:space="preserve"> </w:t>
      </w:r>
      <w:r>
        <w:rPr>
          <w:rtl/>
        </w:rPr>
        <w:t>مع رسول الله ، لكن يبقى هذا السؤال : لماذا جاء رسول الله بمن</w:t>
      </w:r>
      <w:r>
        <w:rPr>
          <w:rFonts w:hint="cs"/>
          <w:rtl/>
        </w:rPr>
        <w:t xml:space="preserve"> </w:t>
      </w:r>
      <w:r>
        <w:rPr>
          <w:rtl/>
        </w:rPr>
        <w:t>جاء دون غيرهم ؟ فهذا معنى المباهلة إلى هنا.</w:t>
      </w:r>
    </w:p>
    <w:p w:rsidR="006826CB" w:rsidRPr="00EA62A3" w:rsidRDefault="006826CB" w:rsidP="000D7B7B">
      <w:pPr>
        <w:pStyle w:val="libLine"/>
        <w:rPr>
          <w:rtl/>
        </w:rPr>
      </w:pPr>
      <w:r w:rsidRPr="00EA62A3">
        <w:rPr>
          <w:rtl/>
        </w:rPr>
        <w:t>__________________</w:t>
      </w:r>
    </w:p>
    <w:p w:rsidR="006826CB" w:rsidRPr="00712BC7" w:rsidRDefault="006826CB" w:rsidP="000D7B7B">
      <w:pPr>
        <w:pStyle w:val="libFootnote0"/>
        <w:rPr>
          <w:rtl/>
        </w:rPr>
      </w:pPr>
      <w:r w:rsidRPr="00712BC7">
        <w:rPr>
          <w:rFonts w:hint="cs"/>
          <w:rtl/>
        </w:rPr>
        <w:t>(</w:t>
      </w:r>
      <w:r w:rsidRPr="00712BC7">
        <w:rPr>
          <w:rtl/>
        </w:rPr>
        <w:t>1</w:t>
      </w:r>
      <w:r w:rsidRPr="00712BC7">
        <w:rPr>
          <w:rFonts w:hint="cs"/>
          <w:rtl/>
        </w:rPr>
        <w:t>)</w:t>
      </w:r>
      <w:r w:rsidRPr="00712BC7">
        <w:rPr>
          <w:rtl/>
        </w:rPr>
        <w:t xml:space="preserve"> راجع : الكشاف 1 / 369 ، تفسير الخازن 1 / 242 ، السراج المنير في تفسير القرآن 1 / 222 ، تفسير المراغي 13 / 175 ، وغيرها.</w:t>
      </w:r>
    </w:p>
    <w:p w:rsidR="006826CB" w:rsidRDefault="006826CB" w:rsidP="006826CB">
      <w:pPr>
        <w:pStyle w:val="Heading2Center"/>
        <w:rPr>
          <w:rtl/>
        </w:rPr>
      </w:pPr>
      <w:r w:rsidRPr="004C7B81">
        <w:rPr>
          <w:rtl/>
        </w:rPr>
        <w:br w:type="page"/>
      </w:r>
      <w:bookmarkStart w:id="21" w:name="_Toc257099897"/>
      <w:bookmarkStart w:id="22" w:name="_Toc401401820"/>
      <w:r>
        <w:rPr>
          <w:rtl/>
        </w:rPr>
        <w:lastRenderedPageBreak/>
        <w:t xml:space="preserve">تعيين من خرج مع الرسول </w:t>
      </w:r>
      <w:r w:rsidR="003C6810" w:rsidRPr="003C6810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في المباهلة</w:t>
      </w:r>
      <w:bookmarkEnd w:id="21"/>
      <w:bookmarkEnd w:id="22"/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إنّه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كما أشرنا من قبل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ليس في الآية المباركة اسم ل</w:t>
      </w:r>
      <w:r>
        <w:rPr>
          <w:rFonts w:hint="cs"/>
          <w:rtl/>
        </w:rPr>
        <w:t>أ</w:t>
      </w:r>
      <w:r>
        <w:rPr>
          <w:rtl/>
        </w:rPr>
        <w:t>حد ، لا</w:t>
      </w:r>
      <w:r>
        <w:rPr>
          <w:rFonts w:hint="cs"/>
          <w:rtl/>
        </w:rPr>
        <w:t xml:space="preserve"> </w:t>
      </w:r>
      <w:r>
        <w:rPr>
          <w:rtl/>
        </w:rPr>
        <w:t>نجد اسم علي ولا نجد اسم غير علي في هذه الآية المباركة.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إذن ، لابدّ أن نرجع إلى السنّة كما ذكرنا ، وإلى أيّ سنّة نرجع</w:t>
      </w:r>
      <w:r>
        <w:rPr>
          <w:rFonts w:hint="cs"/>
          <w:rtl/>
        </w:rPr>
        <w:t xml:space="preserve"> </w:t>
      </w:r>
      <w:r>
        <w:rPr>
          <w:rtl/>
        </w:rPr>
        <w:t>؟</w:t>
      </w:r>
      <w:r>
        <w:rPr>
          <w:rFonts w:hint="cs"/>
          <w:rtl/>
        </w:rPr>
        <w:t xml:space="preserve"> </w:t>
      </w:r>
      <w:r>
        <w:rPr>
          <w:rtl/>
        </w:rPr>
        <w:t>نرجع إلى السنّة المقبولة عند الطرفين ، نرجع إلى السنّة المتّفق</w:t>
      </w:r>
      <w:r>
        <w:rPr>
          <w:rFonts w:hint="cs"/>
          <w:rtl/>
        </w:rPr>
        <w:t xml:space="preserve"> </w:t>
      </w:r>
      <w:r>
        <w:rPr>
          <w:rtl/>
        </w:rPr>
        <w:t>عليها عند الفريقين.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ومن حسن الحظ ، قضيّة المباهلة موجودة في الصحاح ، قضيّة المباهلة موجودة في المسانيد ، قضيّة المباهلة موجودة في</w:t>
      </w:r>
      <w:r>
        <w:rPr>
          <w:rFonts w:hint="cs"/>
          <w:rtl/>
        </w:rPr>
        <w:t xml:space="preserve"> </w:t>
      </w:r>
      <w:r>
        <w:rPr>
          <w:rtl/>
        </w:rPr>
        <w:t>التفاسير المعتبرة.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إذن ، أيّ مخاصم ومناظر وباحث يمكنه التخلّي عن هذا</w:t>
      </w:r>
      <w:r>
        <w:rPr>
          <w:rFonts w:hint="cs"/>
          <w:rtl/>
        </w:rPr>
        <w:t xml:space="preserve"> </w:t>
      </w:r>
      <w:r>
        <w:rPr>
          <w:rtl/>
        </w:rPr>
        <w:t>المطلب وإنكار الحقيقة ؟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وتوضيح ذلك : إنّا إذا رجعنا إلى السنّة فلابدّ وأن نتمّ البحث</w:t>
      </w:r>
      <w:r>
        <w:rPr>
          <w:rFonts w:hint="cs"/>
          <w:rtl/>
        </w:rPr>
        <w:t xml:space="preserve"> دائماً بالبحث عن جهتين ، وإلاّ لا يتمّ الإستدلال بأيّ رواية من</w:t>
      </w:r>
    </w:p>
    <w:p w:rsidR="006826CB" w:rsidRDefault="006826CB" w:rsidP="0001782F">
      <w:pPr>
        <w:pStyle w:val="libNormal0"/>
        <w:rPr>
          <w:rtl/>
        </w:rPr>
      </w:pPr>
      <w:r w:rsidRPr="004C7B81">
        <w:rPr>
          <w:rtl/>
        </w:rPr>
        <w:br w:type="page"/>
      </w:r>
      <w:r>
        <w:rPr>
          <w:rtl/>
        </w:rPr>
        <w:lastRenderedPageBreak/>
        <w:t>الروايات :</w:t>
      </w:r>
    </w:p>
    <w:p w:rsidR="006826CB" w:rsidRDefault="006826CB" w:rsidP="0001782F">
      <w:pPr>
        <w:pStyle w:val="libNormal"/>
        <w:rPr>
          <w:rtl/>
        </w:rPr>
      </w:pPr>
      <w:r w:rsidRPr="000D7B7B">
        <w:rPr>
          <w:rStyle w:val="libBold2Char"/>
          <w:rtl/>
        </w:rPr>
        <w:t xml:space="preserve">الجهة الأولى </w:t>
      </w:r>
      <w:r w:rsidRPr="000D7B7B">
        <w:rPr>
          <w:rStyle w:val="libBold2Char"/>
          <w:rFonts w:hint="cs"/>
          <w:rtl/>
        </w:rPr>
        <w:t>:</w:t>
      </w:r>
      <w:r>
        <w:rPr>
          <w:rFonts w:hint="cs"/>
          <w:rtl/>
        </w:rPr>
        <w:t xml:space="preserve"> </w:t>
      </w:r>
      <w:r>
        <w:rPr>
          <w:rtl/>
        </w:rPr>
        <w:t>جهة السند ، لابدّ وأن تكون الرواية معتبرة ، لابدّ</w:t>
      </w:r>
      <w:r>
        <w:rPr>
          <w:rFonts w:hint="cs"/>
          <w:rtl/>
        </w:rPr>
        <w:t xml:space="preserve"> </w:t>
      </w:r>
      <w:r>
        <w:rPr>
          <w:rtl/>
        </w:rPr>
        <w:t>وأن تكون مقبولة عند الطرفين ، لابدّ وأن يكون الطرفان ملزمين</w:t>
      </w:r>
      <w:r>
        <w:rPr>
          <w:rFonts w:hint="cs"/>
          <w:rtl/>
        </w:rPr>
        <w:t xml:space="preserve"> </w:t>
      </w:r>
      <w:r>
        <w:rPr>
          <w:rtl/>
        </w:rPr>
        <w:t>بقبول تلك الرواية. هذا ما يتعلّق بالسند.</w:t>
      </w:r>
    </w:p>
    <w:p w:rsidR="006826CB" w:rsidRDefault="006826CB" w:rsidP="0001782F">
      <w:pPr>
        <w:pStyle w:val="libNormal"/>
        <w:rPr>
          <w:rtl/>
        </w:rPr>
      </w:pPr>
      <w:r w:rsidRPr="000D7B7B">
        <w:rPr>
          <w:rStyle w:val="libBold2Char"/>
          <w:rtl/>
        </w:rPr>
        <w:t xml:space="preserve">الجهة الثانية </w:t>
      </w:r>
      <w:r w:rsidRPr="000D7B7B">
        <w:rPr>
          <w:rStyle w:val="libBold2Char"/>
          <w:rFonts w:hint="cs"/>
          <w:rtl/>
        </w:rPr>
        <w:t>:</w:t>
      </w:r>
      <w:r>
        <w:rPr>
          <w:rFonts w:hint="cs"/>
          <w:rtl/>
        </w:rPr>
        <w:t xml:space="preserve"> </w:t>
      </w:r>
      <w:r>
        <w:rPr>
          <w:rtl/>
        </w:rPr>
        <w:t>جهة الدلالة ، فلابدّ وأن تكون الرواية واضحة</w:t>
      </w:r>
      <w:r>
        <w:rPr>
          <w:rFonts w:hint="cs"/>
          <w:rtl/>
        </w:rPr>
        <w:t xml:space="preserve"> </w:t>
      </w:r>
      <w:r>
        <w:rPr>
          <w:rtl/>
        </w:rPr>
        <w:t>الدلالة على المدعى.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وإلى الآن فهمنا أنّ الآية المباركة وردت في المباهلة مع</w:t>
      </w:r>
      <w:r>
        <w:rPr>
          <w:rFonts w:hint="cs"/>
          <w:rtl/>
        </w:rPr>
        <w:t xml:space="preserve"> </w:t>
      </w:r>
      <w:r>
        <w:rPr>
          <w:rtl/>
        </w:rPr>
        <w:t>النصارى ، نصارى نجران ، ونجران منطقة بين مكّة واليمن على ما</w:t>
      </w:r>
      <w:r>
        <w:rPr>
          <w:rFonts w:hint="cs"/>
          <w:rtl/>
        </w:rPr>
        <w:t xml:space="preserve"> </w:t>
      </w:r>
      <w:r>
        <w:rPr>
          <w:rtl/>
        </w:rPr>
        <w:t>في بالي في بعض الكتب اللغوية ، أو بعض المعاجم المختصة</w:t>
      </w:r>
      <w:r>
        <w:rPr>
          <w:rFonts w:hint="cs"/>
          <w:rtl/>
        </w:rPr>
        <w:t xml:space="preserve"> </w:t>
      </w:r>
      <w:r>
        <w:rPr>
          <w:rtl/>
        </w:rPr>
        <w:t>بالبلدان.</w:t>
      </w:r>
    </w:p>
    <w:p w:rsidR="006826CB" w:rsidRDefault="006826CB" w:rsidP="000D7B7B">
      <w:pPr>
        <w:pStyle w:val="libLine"/>
        <w:rPr>
          <w:rtl/>
        </w:rPr>
      </w:pPr>
      <w:r>
        <w:rPr>
          <w:rtl/>
        </w:rPr>
        <w:t>وإذا رجعنا إلى السنّة في تفسير هذه الآية المباركة ، وفي شأن</w:t>
      </w:r>
      <w:r>
        <w:rPr>
          <w:rFonts w:hint="cs"/>
          <w:rtl/>
        </w:rPr>
        <w:t xml:space="preserve"> </w:t>
      </w:r>
      <w:r>
        <w:rPr>
          <w:rtl/>
        </w:rPr>
        <w:t>من نزلت ومن خرج مع رسول الله ، نرى مسلماً والترمذي والنسائي</w:t>
      </w:r>
      <w:r>
        <w:rPr>
          <w:rFonts w:hint="cs"/>
          <w:rtl/>
        </w:rPr>
        <w:t xml:space="preserve"> </w:t>
      </w:r>
      <w:r>
        <w:rPr>
          <w:rtl/>
        </w:rPr>
        <w:t xml:space="preserve">وغيرهم من أرباب الصحاح </w:t>
      </w:r>
      <w:r w:rsidRPr="000D7B7B">
        <w:rPr>
          <w:rStyle w:val="libFootnotenumChar"/>
          <w:rtl/>
        </w:rPr>
        <w:t>(1)</w:t>
      </w:r>
      <w:r>
        <w:rPr>
          <w:rtl/>
        </w:rPr>
        <w:t xml:space="preserve"> يروون الخبر بأسانيد معتبرة ،</w:t>
      </w:r>
    </w:p>
    <w:p w:rsidR="006826CB" w:rsidRPr="00EA62A3" w:rsidRDefault="006826CB" w:rsidP="000D7B7B">
      <w:pPr>
        <w:pStyle w:val="libLine"/>
        <w:rPr>
          <w:rtl/>
        </w:rPr>
      </w:pPr>
      <w:r w:rsidRPr="00EA62A3">
        <w:rPr>
          <w:rtl/>
        </w:rPr>
        <w:t>__________________</w:t>
      </w:r>
    </w:p>
    <w:p w:rsidR="006826CB" w:rsidRPr="00712BC7" w:rsidRDefault="006826CB" w:rsidP="000D7B7B">
      <w:pPr>
        <w:pStyle w:val="libFootnote0"/>
        <w:rPr>
          <w:rtl/>
        </w:rPr>
      </w:pPr>
      <w:r w:rsidRPr="00712BC7">
        <w:rPr>
          <w:rFonts w:hint="cs"/>
          <w:rtl/>
        </w:rPr>
        <w:t>(</w:t>
      </w:r>
      <w:r w:rsidRPr="00712BC7">
        <w:rPr>
          <w:rtl/>
        </w:rPr>
        <w:t>1</w:t>
      </w:r>
      <w:r w:rsidRPr="00712BC7">
        <w:rPr>
          <w:rFonts w:hint="cs"/>
          <w:rtl/>
        </w:rPr>
        <w:t>)</w:t>
      </w:r>
      <w:r w:rsidRPr="00712BC7">
        <w:rPr>
          <w:rtl/>
        </w:rPr>
        <w:t xml:space="preserve"> راجع : صحيح مسلم 7 / 120 ، مسند أحمد 1 / 185 ، صحيح الترمذي 5 / 596 ، خصائص أمير المؤمنين : 48</w:t>
      </w:r>
      <w:r>
        <w:rPr>
          <w:rFonts w:hint="cs"/>
          <w:rtl/>
        </w:rPr>
        <w:t xml:space="preserve"> </w:t>
      </w:r>
      <w:r w:rsidRPr="00712BC7">
        <w:rPr>
          <w:rtl/>
        </w:rPr>
        <w:t>ـ</w:t>
      </w:r>
      <w:r>
        <w:rPr>
          <w:rFonts w:hint="cs"/>
          <w:rtl/>
        </w:rPr>
        <w:t xml:space="preserve"> </w:t>
      </w:r>
      <w:r w:rsidRPr="00712BC7">
        <w:rPr>
          <w:rtl/>
        </w:rPr>
        <w:t>49 ، المستدرك على الصحيحين 3 / 150 ، فتح الباري في شرح صحيح البخاري 7 / 60 ، المرقاة في شرح المشكاة 5 / 589 ، أحكام القرآن للجصاص 2 / 16 ، تفسير الطبري 3 / 212 ، تفسير ابن كثير 1</w:t>
      </w:r>
      <w:r w:rsidRPr="00712BC7">
        <w:rPr>
          <w:rFonts w:hint="cs"/>
          <w:rtl/>
        </w:rPr>
        <w:t xml:space="preserve"> </w:t>
      </w:r>
      <w:r w:rsidRPr="00712BC7">
        <w:rPr>
          <w:rtl/>
        </w:rPr>
        <w:t>/</w:t>
      </w:r>
      <w:r w:rsidRPr="00712BC7">
        <w:rPr>
          <w:rFonts w:hint="cs"/>
          <w:rtl/>
        </w:rPr>
        <w:t xml:space="preserve"> </w:t>
      </w:r>
      <w:r w:rsidRPr="00712BC7">
        <w:rPr>
          <w:rtl/>
        </w:rPr>
        <w:t>319 ، الدرّ المنثور في التفسير بالمأثور 2 / 38 ، الكامل في التاريخ 2 / 293 ، أسد الغابة في معرفة الصحابة 4 / 26 ، وغيرها من كتب التفسير والحديث والتاريخ.</w:t>
      </w:r>
    </w:p>
    <w:p w:rsidR="006826CB" w:rsidRDefault="006826CB" w:rsidP="0001782F">
      <w:pPr>
        <w:pStyle w:val="libNormal0"/>
        <w:rPr>
          <w:rtl/>
        </w:rPr>
      </w:pPr>
      <w:r w:rsidRPr="004C7B81">
        <w:rPr>
          <w:rtl/>
        </w:rPr>
        <w:br w:type="page"/>
      </w:r>
      <w:r>
        <w:rPr>
          <w:rtl/>
        </w:rPr>
        <w:lastRenderedPageBreak/>
        <w:t>فمضافاً إلى كونها في الصحاح ، هي أسانيد معتبرة أيضاً ، يعني حتّى</w:t>
      </w:r>
      <w:r>
        <w:rPr>
          <w:rFonts w:hint="cs"/>
          <w:rtl/>
        </w:rPr>
        <w:t xml:space="preserve"> </w:t>
      </w:r>
      <w:r>
        <w:rPr>
          <w:rtl/>
        </w:rPr>
        <w:t>لو لم تكن في الصحاح بهذه الأسانيد ، هي معتبرة قطعاً :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خرج رسول الله ومعه علي وفاطمة والحسن والحسين ، وليس معه أحد غير هؤلاء.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فالسند معتبر ، والخبر موجود في الصحاح ، وفي مسند</w:t>
      </w:r>
      <w:r>
        <w:rPr>
          <w:rFonts w:hint="cs"/>
          <w:rtl/>
        </w:rPr>
        <w:t xml:space="preserve"> </w:t>
      </w:r>
      <w:r>
        <w:rPr>
          <w:rtl/>
        </w:rPr>
        <w:t>أحمد ، وفي التفاسير إلى ما شاء الله ، من الطبري وغير الطبري ، ولا</w:t>
      </w:r>
      <w:r>
        <w:rPr>
          <w:rFonts w:hint="cs"/>
          <w:rtl/>
        </w:rPr>
        <w:t xml:space="preserve"> </w:t>
      </w:r>
      <w:r>
        <w:rPr>
          <w:rtl/>
        </w:rPr>
        <w:t>أعتقد أنّ أحداً يناقش في سند هذا الحديث بعد وجوده في مثل</w:t>
      </w:r>
      <w:r>
        <w:rPr>
          <w:rFonts w:hint="cs"/>
          <w:rtl/>
        </w:rPr>
        <w:t xml:space="preserve"> </w:t>
      </w:r>
      <w:r>
        <w:rPr>
          <w:rtl/>
        </w:rPr>
        <w:t>هذه الكتب.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نعم ، وجدت حديثاً في السيرة الحلبيّة بلا سند ، يضيف عمر</w:t>
      </w:r>
      <w:r>
        <w:rPr>
          <w:rFonts w:hint="cs"/>
          <w:rtl/>
        </w:rPr>
        <w:t xml:space="preserve"> </w:t>
      </w:r>
      <w:r>
        <w:rPr>
          <w:rtl/>
        </w:rPr>
        <w:t>بن الخطّاب وعائشة وحفصة ، وأنّهما خرجتا مع رسول الله</w:t>
      </w:r>
      <w:r>
        <w:rPr>
          <w:rFonts w:hint="cs"/>
          <w:rtl/>
        </w:rPr>
        <w:t xml:space="preserve"> </w:t>
      </w:r>
      <w:r>
        <w:rPr>
          <w:rtl/>
        </w:rPr>
        <w:t xml:space="preserve">للمباهلة </w:t>
      </w:r>
      <w:r w:rsidRPr="000D7B7B">
        <w:rPr>
          <w:rStyle w:val="libFootnotenumChar"/>
          <w:rtl/>
        </w:rPr>
        <w:t>(1)</w:t>
      </w:r>
      <w:r>
        <w:rPr>
          <w:rtl/>
        </w:rPr>
        <w:t>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 xml:space="preserve">ووجدت في كتاب تاريخ المدينة المنوّرة لابن شبّة </w:t>
      </w:r>
      <w:r w:rsidRPr="000D7B7B">
        <w:rPr>
          <w:rStyle w:val="libFootnotenumChar"/>
          <w:rtl/>
        </w:rPr>
        <w:t>(2)</w:t>
      </w:r>
      <w:r>
        <w:rPr>
          <w:rtl/>
        </w:rPr>
        <w:t xml:space="preserve"> أنّه كان</w:t>
      </w:r>
      <w:r>
        <w:rPr>
          <w:rFonts w:hint="cs"/>
          <w:rtl/>
        </w:rPr>
        <w:t xml:space="preserve"> </w:t>
      </w:r>
      <w:r>
        <w:rPr>
          <w:rtl/>
        </w:rPr>
        <w:t>مع هؤلاء ناس من الصحابة ، ولا يقول أكثر من هذا.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ووجدت رواية في ترجمة عثمان بن عفّان من تاريخ ابن</w:t>
      </w:r>
      <w:r>
        <w:rPr>
          <w:rFonts w:hint="cs"/>
          <w:rtl/>
        </w:rPr>
        <w:t xml:space="preserve"> </w:t>
      </w:r>
      <w:r>
        <w:rPr>
          <w:rtl/>
        </w:rPr>
        <w:t xml:space="preserve">عساكر </w:t>
      </w:r>
      <w:r w:rsidRPr="000D7B7B">
        <w:rPr>
          <w:rStyle w:val="libFootnotenumChar"/>
          <w:rtl/>
        </w:rPr>
        <w:t>(</w:t>
      </w:r>
      <w:r w:rsidRPr="000D7B7B">
        <w:rPr>
          <w:rStyle w:val="libFootnotenumChar"/>
          <w:rFonts w:hint="cs"/>
          <w:rtl/>
        </w:rPr>
        <w:t>3</w:t>
      </w:r>
      <w:r w:rsidRPr="000D7B7B">
        <w:rPr>
          <w:rStyle w:val="libFootnotenumChar"/>
          <w:rtl/>
        </w:rPr>
        <w:t>)</w:t>
      </w:r>
      <w:r>
        <w:rPr>
          <w:rtl/>
        </w:rPr>
        <w:t xml:space="preserve"> أنّ رسول الله خرج ومعه علي وفاطمة والحسنان وأبو</w:t>
      </w:r>
    </w:p>
    <w:p w:rsidR="006826CB" w:rsidRPr="00EA62A3" w:rsidRDefault="006826CB" w:rsidP="000D7B7B">
      <w:pPr>
        <w:pStyle w:val="libLine"/>
        <w:rPr>
          <w:rtl/>
        </w:rPr>
      </w:pPr>
      <w:r w:rsidRPr="00EA62A3">
        <w:rPr>
          <w:rtl/>
        </w:rPr>
        <w:t>__________________</w:t>
      </w:r>
    </w:p>
    <w:p w:rsidR="006826CB" w:rsidRPr="00712BC7" w:rsidRDefault="006826CB" w:rsidP="000D7B7B">
      <w:pPr>
        <w:pStyle w:val="libFootnote0"/>
        <w:rPr>
          <w:rtl/>
        </w:rPr>
      </w:pPr>
      <w:r w:rsidRPr="00712BC7">
        <w:rPr>
          <w:rFonts w:hint="cs"/>
          <w:rtl/>
        </w:rPr>
        <w:t>(</w:t>
      </w:r>
      <w:r w:rsidRPr="00712BC7">
        <w:rPr>
          <w:rtl/>
        </w:rPr>
        <w:t>1</w:t>
      </w:r>
      <w:r w:rsidRPr="00712BC7">
        <w:rPr>
          <w:rFonts w:hint="cs"/>
          <w:rtl/>
        </w:rPr>
        <w:t>)</w:t>
      </w:r>
      <w:r w:rsidRPr="00712BC7">
        <w:rPr>
          <w:rtl/>
        </w:rPr>
        <w:t xml:space="preserve"> إنسان العيون 3 / 236.</w:t>
      </w:r>
    </w:p>
    <w:p w:rsidR="006826CB" w:rsidRPr="00712BC7" w:rsidRDefault="006826CB" w:rsidP="000D7B7B">
      <w:pPr>
        <w:pStyle w:val="libFootnote0"/>
        <w:rPr>
          <w:rtl/>
        </w:rPr>
      </w:pPr>
      <w:r w:rsidRPr="00712BC7">
        <w:rPr>
          <w:rFonts w:hint="cs"/>
          <w:rtl/>
        </w:rPr>
        <w:t>(</w:t>
      </w:r>
      <w:r w:rsidRPr="00712BC7">
        <w:rPr>
          <w:rtl/>
        </w:rPr>
        <w:t>2</w:t>
      </w:r>
      <w:r w:rsidRPr="00712BC7">
        <w:rPr>
          <w:rFonts w:hint="cs"/>
          <w:rtl/>
        </w:rPr>
        <w:t>)</w:t>
      </w:r>
      <w:r w:rsidRPr="00712BC7">
        <w:rPr>
          <w:rtl/>
        </w:rPr>
        <w:t xml:space="preserve"> تاريخ المدينة المنورة 1 / 581.</w:t>
      </w:r>
    </w:p>
    <w:p w:rsidR="006826CB" w:rsidRPr="00712BC7" w:rsidRDefault="006826CB" w:rsidP="000D7B7B">
      <w:pPr>
        <w:pStyle w:val="libFootnote0"/>
        <w:rPr>
          <w:rtl/>
        </w:rPr>
      </w:pPr>
      <w:r w:rsidRPr="00712BC7">
        <w:rPr>
          <w:rFonts w:hint="cs"/>
          <w:rtl/>
        </w:rPr>
        <w:t>(3)</w:t>
      </w:r>
      <w:r w:rsidRPr="00712BC7">
        <w:rPr>
          <w:rtl/>
        </w:rPr>
        <w:t xml:space="preserve"> ترجمة عثمان من تاريخ دمشق : 168.</w:t>
      </w:r>
    </w:p>
    <w:p w:rsidR="006826CB" w:rsidRDefault="006826CB" w:rsidP="0001782F">
      <w:pPr>
        <w:pStyle w:val="libNormal0"/>
        <w:rPr>
          <w:rtl/>
        </w:rPr>
      </w:pPr>
      <w:r w:rsidRPr="004C7B81">
        <w:rPr>
          <w:rtl/>
        </w:rPr>
        <w:br w:type="page"/>
      </w:r>
      <w:r>
        <w:rPr>
          <w:rtl/>
        </w:rPr>
        <w:lastRenderedPageBreak/>
        <w:t>بكر وولده وعمر وولده وعثمان وولده.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فهذه روايات في مقابل ما ورد في الصحاح ومسند أحمد</w:t>
      </w:r>
      <w:r>
        <w:rPr>
          <w:rFonts w:hint="cs"/>
          <w:rtl/>
        </w:rPr>
        <w:t xml:space="preserve"> </w:t>
      </w:r>
      <w:r>
        <w:rPr>
          <w:rtl/>
        </w:rPr>
        <w:t>وغيرها من الكتب المشهورة المعتبرة.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لكن هذه الروايات في الحقيقة :</w:t>
      </w:r>
    </w:p>
    <w:p w:rsidR="006826CB" w:rsidRDefault="006826CB" w:rsidP="0001782F">
      <w:pPr>
        <w:pStyle w:val="libNormal"/>
        <w:rPr>
          <w:rtl/>
        </w:rPr>
      </w:pPr>
      <w:r w:rsidRPr="000D7B7B">
        <w:rPr>
          <w:rStyle w:val="libBold2Char"/>
          <w:rtl/>
        </w:rPr>
        <w:t>أوّلاً :</w:t>
      </w:r>
      <w:r w:rsidRPr="00EA62A3">
        <w:rPr>
          <w:rtl/>
        </w:rPr>
        <w:t xml:space="preserve"> </w:t>
      </w:r>
      <w:r>
        <w:rPr>
          <w:rtl/>
        </w:rPr>
        <w:t>روايات آحاد.</w:t>
      </w:r>
    </w:p>
    <w:p w:rsidR="006826CB" w:rsidRDefault="006826CB" w:rsidP="0001782F">
      <w:pPr>
        <w:pStyle w:val="libNormal"/>
        <w:rPr>
          <w:rtl/>
        </w:rPr>
      </w:pPr>
      <w:r w:rsidRPr="000D7B7B">
        <w:rPr>
          <w:rStyle w:val="libBold2Char"/>
          <w:rtl/>
        </w:rPr>
        <w:t>ثانياً :</w:t>
      </w:r>
      <w:r w:rsidRPr="00EA62A3">
        <w:rPr>
          <w:rtl/>
        </w:rPr>
        <w:t xml:space="preserve"> </w:t>
      </w:r>
      <w:r>
        <w:rPr>
          <w:rtl/>
        </w:rPr>
        <w:t>روايات متضاربة فيما بينها.</w:t>
      </w:r>
    </w:p>
    <w:p w:rsidR="006826CB" w:rsidRDefault="006826CB" w:rsidP="0001782F">
      <w:pPr>
        <w:pStyle w:val="libNormal"/>
        <w:rPr>
          <w:rtl/>
        </w:rPr>
      </w:pPr>
      <w:r w:rsidRPr="000D7B7B">
        <w:rPr>
          <w:rStyle w:val="libBold2Char"/>
          <w:rtl/>
        </w:rPr>
        <w:t>ثالثاً :</w:t>
      </w:r>
      <w:r w:rsidRPr="00EA62A3">
        <w:rPr>
          <w:rtl/>
        </w:rPr>
        <w:t xml:space="preserve"> </w:t>
      </w:r>
      <w:r>
        <w:rPr>
          <w:rtl/>
        </w:rPr>
        <w:t>روايات انفرد رواتها بها ، وليست من الروايات المتفق</w:t>
      </w:r>
      <w:r>
        <w:rPr>
          <w:rFonts w:hint="cs"/>
          <w:rtl/>
        </w:rPr>
        <w:t xml:space="preserve"> </w:t>
      </w:r>
      <w:r>
        <w:rPr>
          <w:rtl/>
        </w:rPr>
        <w:t>عليها.</w:t>
      </w:r>
    </w:p>
    <w:p w:rsidR="006826CB" w:rsidRDefault="006826CB" w:rsidP="0001782F">
      <w:pPr>
        <w:pStyle w:val="libNormal"/>
        <w:rPr>
          <w:rtl/>
        </w:rPr>
      </w:pPr>
      <w:r w:rsidRPr="000D7B7B">
        <w:rPr>
          <w:rStyle w:val="libBold2Char"/>
          <w:rtl/>
        </w:rPr>
        <w:t>رابعاً :</w:t>
      </w:r>
      <w:r w:rsidRPr="00EA62A3">
        <w:rPr>
          <w:rtl/>
        </w:rPr>
        <w:t xml:space="preserve"> </w:t>
      </w:r>
      <w:r>
        <w:rPr>
          <w:rtl/>
        </w:rPr>
        <w:t>روايات تعارضها روايات الصحاح.</w:t>
      </w:r>
    </w:p>
    <w:p w:rsidR="006826CB" w:rsidRDefault="006826CB" w:rsidP="0001782F">
      <w:pPr>
        <w:pStyle w:val="libNormal"/>
        <w:rPr>
          <w:rtl/>
        </w:rPr>
      </w:pPr>
      <w:r w:rsidRPr="000D7B7B">
        <w:rPr>
          <w:rStyle w:val="libBold2Char"/>
          <w:rtl/>
        </w:rPr>
        <w:t>خامساً :</w:t>
      </w:r>
      <w:r w:rsidRPr="00EA62A3">
        <w:rPr>
          <w:rtl/>
        </w:rPr>
        <w:t xml:space="preserve"> </w:t>
      </w:r>
      <w:r>
        <w:rPr>
          <w:rtl/>
        </w:rPr>
        <w:t>روايات ليس لها أسانيد ، أو أنّ أسانيدها ضعيفة ، على</w:t>
      </w:r>
      <w:r>
        <w:rPr>
          <w:rFonts w:hint="cs"/>
          <w:rtl/>
        </w:rPr>
        <w:t xml:space="preserve"> </w:t>
      </w:r>
      <w:r>
        <w:rPr>
          <w:rtl/>
        </w:rPr>
        <w:t>ما حقّقت في بحثي عن هذا الموضوع.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إذن ، تبقى القضيّة على ما في صحيح مسلم ، وفي غيره من</w:t>
      </w:r>
      <w:r>
        <w:rPr>
          <w:rFonts w:hint="cs"/>
          <w:rtl/>
        </w:rPr>
        <w:t xml:space="preserve"> </w:t>
      </w:r>
      <w:r>
        <w:rPr>
          <w:rtl/>
        </w:rPr>
        <w:t>الصحاح ، وفي مسند أحمد ، وغير مسند أحمد من المسانيد ، وفي</w:t>
      </w:r>
      <w:r>
        <w:rPr>
          <w:rFonts w:hint="cs"/>
          <w:rtl/>
        </w:rPr>
        <w:t xml:space="preserve"> </w:t>
      </w:r>
      <w:r>
        <w:rPr>
          <w:rtl/>
        </w:rPr>
        <w:t>تفسير الطبري والزمخشري والرازي ، وفي تفسير ابن كثير ، وغيرها من التفاسير إلى ما شاء الله ، وليس مع رسول الله إلاّ علي</w:t>
      </w:r>
      <w:r>
        <w:rPr>
          <w:rFonts w:hint="cs"/>
          <w:rtl/>
        </w:rPr>
        <w:t xml:space="preserve"> </w:t>
      </w:r>
      <w:r>
        <w:rPr>
          <w:rtl/>
        </w:rPr>
        <w:t>وفاطمة والحسنان.</w:t>
      </w:r>
    </w:p>
    <w:p w:rsidR="006826CB" w:rsidRPr="000D7B7B" w:rsidRDefault="006826CB" w:rsidP="006826CB">
      <w:pPr>
        <w:pStyle w:val="Heading2Center"/>
        <w:rPr>
          <w:rStyle w:val="libAlaemChar"/>
          <w:rtl/>
        </w:rPr>
      </w:pPr>
      <w:r w:rsidRPr="004C7B81">
        <w:rPr>
          <w:rtl/>
        </w:rPr>
        <w:br w:type="page"/>
      </w:r>
      <w:bookmarkStart w:id="23" w:name="_Toc257099898"/>
      <w:bookmarkStart w:id="24" w:name="_Toc401401821"/>
      <w:r>
        <w:rPr>
          <w:rtl/>
        </w:rPr>
        <w:lastRenderedPageBreak/>
        <w:t xml:space="preserve">دلالة آية المباهلة على إمامة عليّ </w:t>
      </w:r>
      <w:r w:rsidR="00F21BB3" w:rsidRPr="00F21BB3">
        <w:rPr>
          <w:rStyle w:val="libAlaemChar"/>
          <w:rFonts w:hint="cs"/>
          <w:rtl/>
        </w:rPr>
        <w:t>عليه‌السلام</w:t>
      </w:r>
      <w:bookmarkEnd w:id="23"/>
      <w:bookmarkEnd w:id="24"/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أمّا وجه الدلالة في هذه الآية المباركة ، بعد بيان شأن نزولها</w:t>
      </w:r>
      <w:r>
        <w:rPr>
          <w:rFonts w:hint="cs"/>
          <w:rtl/>
        </w:rPr>
        <w:t xml:space="preserve"> </w:t>
      </w:r>
      <w:r>
        <w:rPr>
          <w:rtl/>
        </w:rPr>
        <w:t>وتعيين من كان مع النبي في تلك الواقعة ، دلالة هذه الآية على إمامة</w:t>
      </w:r>
      <w:r>
        <w:rPr>
          <w:rFonts w:hint="cs"/>
          <w:rtl/>
        </w:rPr>
        <w:t xml:space="preserve"> </w:t>
      </w:r>
      <w:r>
        <w:rPr>
          <w:rtl/>
        </w:rPr>
        <w:t>علي من أين ؟ وكيف تستدلّون أيّها الإمامية بهذه الآية المباركة</w:t>
      </w:r>
      <w:r>
        <w:rPr>
          <w:rFonts w:hint="cs"/>
          <w:rtl/>
        </w:rPr>
        <w:t xml:space="preserve"> </w:t>
      </w:r>
      <w:r>
        <w:rPr>
          <w:rtl/>
        </w:rPr>
        <w:t>على إمامة علي ؟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فيما يتعلّق بإمامة أمير المؤمنين في هذه الآية ، وفي الروايات</w:t>
      </w:r>
      <w:r>
        <w:rPr>
          <w:rFonts w:hint="cs"/>
          <w:rtl/>
        </w:rPr>
        <w:t xml:space="preserve"> </w:t>
      </w:r>
      <w:r>
        <w:rPr>
          <w:rtl/>
        </w:rPr>
        <w:t xml:space="preserve">الواردة في تفسيرها ، يستدلّ علماؤنا بكلمة : </w:t>
      </w:r>
      <w:r w:rsidRPr="000D7B7B">
        <w:rPr>
          <w:rStyle w:val="libAlaemChar"/>
          <w:rFonts w:hint="cs"/>
          <w:rtl/>
        </w:rPr>
        <w:t>(</w:t>
      </w:r>
      <w:r w:rsidRPr="004C7B81">
        <w:rPr>
          <w:rFonts w:hint="cs"/>
          <w:rtl/>
        </w:rPr>
        <w:t xml:space="preserve"> </w:t>
      </w:r>
      <w:r w:rsidRPr="000D7B7B">
        <w:rPr>
          <w:rStyle w:val="libAieChar"/>
          <w:rFonts w:hint="cs"/>
          <w:rtl/>
        </w:rPr>
        <w:t>وَأَنفُسَنَا</w:t>
      </w:r>
      <w:r w:rsidRPr="00EA62A3">
        <w:rPr>
          <w:rtl/>
        </w:rPr>
        <w:t xml:space="preserve"> </w:t>
      </w:r>
      <w:r w:rsidRPr="000D7B7B">
        <w:rPr>
          <w:rStyle w:val="libAlaemChar"/>
          <w:rFonts w:hint="cs"/>
          <w:rtl/>
        </w:rPr>
        <w:t>)</w:t>
      </w:r>
      <w:r>
        <w:rPr>
          <w:rtl/>
        </w:rPr>
        <w:t xml:space="preserve"> ، تبعاً ل</w:t>
      </w:r>
      <w:r>
        <w:rPr>
          <w:rFonts w:hint="cs"/>
          <w:rtl/>
        </w:rPr>
        <w:t>أ</w:t>
      </w:r>
      <w:r>
        <w:rPr>
          <w:rtl/>
        </w:rPr>
        <w:t xml:space="preserve">ئمّتنا </w:t>
      </w:r>
      <w:r w:rsidR="003C6810" w:rsidRPr="003C6810">
        <w:rPr>
          <w:rStyle w:val="libAlaemChar"/>
          <w:rFonts w:hint="cs"/>
          <w:rtl/>
        </w:rPr>
        <w:t>عليهم‌السلام</w:t>
      </w:r>
      <w:r>
        <w:rPr>
          <w:rtl/>
        </w:rPr>
        <w:t>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 xml:space="preserve">ولعلّ أوّل من استدلّ بهذه الآية المباركة هو أمير المؤمنين </w:t>
      </w:r>
      <w:r w:rsidR="00F21BB3" w:rsidRPr="00F21BB3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نفسه ، عندما احتجّ في الشورى على الحاضرين بجملة من فضائله</w:t>
      </w:r>
      <w:r>
        <w:rPr>
          <w:rFonts w:hint="cs"/>
          <w:rtl/>
        </w:rPr>
        <w:t xml:space="preserve"> </w:t>
      </w:r>
      <w:r>
        <w:rPr>
          <w:rtl/>
        </w:rPr>
        <w:t>ومناقبه ، فكان من ذلك احتجاجه بآية المباهلة ، وهذه القصّة ، وكلّهم أقرّوا بما قال أمير المؤمنين ، وصدّقوه في ما قال ، وهذا</w:t>
      </w:r>
    </w:p>
    <w:p w:rsidR="006826CB" w:rsidRDefault="006826CB" w:rsidP="0001782F">
      <w:pPr>
        <w:pStyle w:val="libNormal0"/>
        <w:rPr>
          <w:rtl/>
        </w:rPr>
      </w:pPr>
      <w:r w:rsidRPr="004C7B81">
        <w:rPr>
          <w:rtl/>
        </w:rPr>
        <w:br w:type="page"/>
      </w:r>
      <w:r>
        <w:rPr>
          <w:rtl/>
        </w:rPr>
        <w:lastRenderedPageBreak/>
        <w:t>ال</w:t>
      </w:r>
      <w:r>
        <w:rPr>
          <w:rFonts w:hint="cs"/>
          <w:rtl/>
        </w:rPr>
        <w:t>إ</w:t>
      </w:r>
      <w:r>
        <w:rPr>
          <w:rtl/>
        </w:rPr>
        <w:t xml:space="preserve">حتجاج في الشورى مروي أيضاً من طرق السنّة أنفسهم </w:t>
      </w:r>
      <w:r w:rsidRPr="000D7B7B">
        <w:rPr>
          <w:rStyle w:val="libFootnotenumChar"/>
          <w:rtl/>
        </w:rPr>
        <w:t>(1)</w:t>
      </w:r>
      <w:r>
        <w:rPr>
          <w:rtl/>
        </w:rPr>
        <w:t>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 xml:space="preserve">وأيضاً هناك في رواياتنا </w:t>
      </w:r>
      <w:r w:rsidRPr="000D7B7B">
        <w:rPr>
          <w:rStyle w:val="libFootnotenumChar"/>
          <w:rtl/>
        </w:rPr>
        <w:t>(2)</w:t>
      </w:r>
      <w:r>
        <w:rPr>
          <w:rtl/>
        </w:rPr>
        <w:t xml:space="preserve"> أنّ المأمون العباسي سأل الإمام</w:t>
      </w:r>
      <w:r>
        <w:rPr>
          <w:rFonts w:hint="cs"/>
          <w:rtl/>
        </w:rPr>
        <w:t xml:space="preserve"> </w:t>
      </w:r>
      <w:r>
        <w:rPr>
          <w:rtl/>
        </w:rPr>
        <w:t xml:space="preserve">الرضا </w:t>
      </w:r>
      <w:r w:rsidR="00F21BB3" w:rsidRPr="00F21BB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قال : هل لك من دليل من القرآن الكريم على إمامة علي ، أو أفضليّة علي ؟ السائل هو المأمون والمجيب هو الإمام</w:t>
      </w:r>
      <w:r>
        <w:rPr>
          <w:rFonts w:hint="cs"/>
          <w:rtl/>
        </w:rPr>
        <w:t xml:space="preserve"> </w:t>
      </w:r>
      <w:r>
        <w:rPr>
          <w:rtl/>
        </w:rPr>
        <w:t xml:space="preserve">الرضا </w:t>
      </w:r>
      <w:r w:rsidR="00F21BB3" w:rsidRPr="00F21BB3">
        <w:rPr>
          <w:rStyle w:val="libAlaemChar"/>
          <w:rFonts w:hint="cs"/>
          <w:rtl/>
        </w:rPr>
        <w:t>عليه‌السلام</w:t>
      </w:r>
      <w:r>
        <w:rPr>
          <w:rtl/>
        </w:rPr>
        <w:t>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المأمون كما يذكرون في ترجمته كما في تاريخ الخلفاء</w:t>
      </w:r>
      <w:r>
        <w:rPr>
          <w:rFonts w:hint="cs"/>
          <w:rtl/>
        </w:rPr>
        <w:t xml:space="preserve"> </w:t>
      </w:r>
      <w:r>
        <w:rPr>
          <w:rtl/>
        </w:rPr>
        <w:t xml:space="preserve">للسيوطي وغيره </w:t>
      </w:r>
      <w:r w:rsidRPr="000D7B7B">
        <w:rPr>
          <w:rStyle w:val="libFootnotenumChar"/>
          <w:rtl/>
        </w:rPr>
        <w:t>(3)</w:t>
      </w:r>
      <w:r>
        <w:rPr>
          <w:rtl/>
        </w:rPr>
        <w:t xml:space="preserve"> أنّه كان من فضلاء الخلفاء ، أو من علماء بني</w:t>
      </w:r>
      <w:r>
        <w:rPr>
          <w:rFonts w:hint="cs"/>
          <w:rtl/>
        </w:rPr>
        <w:t xml:space="preserve"> </w:t>
      </w:r>
      <w:r>
        <w:rPr>
          <w:rtl/>
        </w:rPr>
        <w:t>العباس من الخلفاء ، طلب المأمون من الإمام أن يقيم له دليلاً من</w:t>
      </w:r>
      <w:r>
        <w:rPr>
          <w:rFonts w:hint="cs"/>
          <w:rtl/>
        </w:rPr>
        <w:t xml:space="preserve"> </w:t>
      </w:r>
      <w:r>
        <w:rPr>
          <w:rtl/>
        </w:rPr>
        <w:t>القرآن ، كأنّ السنّة قد يكون فيها بحث ، بحث في السند أو غير</w:t>
      </w:r>
      <w:r>
        <w:rPr>
          <w:rFonts w:hint="cs"/>
          <w:rtl/>
        </w:rPr>
        <w:t xml:space="preserve"> </w:t>
      </w:r>
      <w:r>
        <w:rPr>
          <w:rtl/>
        </w:rPr>
        <w:t>ذلك ، لكن لا بحث سندي فيما يتعلّق بالقرآن الكريم ، وبآيات</w:t>
      </w:r>
      <w:r>
        <w:rPr>
          <w:rFonts w:hint="cs"/>
          <w:rtl/>
        </w:rPr>
        <w:t xml:space="preserve"> </w:t>
      </w:r>
      <w:r>
        <w:rPr>
          <w:rtl/>
        </w:rPr>
        <w:t>القرآن المجيد.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 xml:space="preserve">فذكر له الإمام </w:t>
      </w:r>
      <w:r w:rsidR="00F21BB3" w:rsidRPr="00F21BB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آية المباهلة ، واستدلّ بكلمة : </w:t>
      </w:r>
      <w:r w:rsidRPr="000D7B7B">
        <w:rPr>
          <w:rStyle w:val="libAlaemChar"/>
          <w:rFonts w:hint="cs"/>
          <w:rtl/>
        </w:rPr>
        <w:t>(</w:t>
      </w:r>
      <w:r w:rsidRPr="004C7B81">
        <w:rPr>
          <w:rFonts w:hint="cs"/>
          <w:rtl/>
        </w:rPr>
        <w:t xml:space="preserve"> </w:t>
      </w:r>
      <w:r w:rsidRPr="000D7B7B">
        <w:rPr>
          <w:rStyle w:val="libAieChar"/>
          <w:rFonts w:hint="cs"/>
          <w:rtl/>
        </w:rPr>
        <w:t>وَأَنفُسَنَا</w:t>
      </w:r>
      <w:r w:rsidRPr="00EA62A3">
        <w:rPr>
          <w:rtl/>
        </w:rPr>
        <w:t xml:space="preserve"> </w:t>
      </w:r>
      <w:r w:rsidRPr="000D7B7B">
        <w:rPr>
          <w:rStyle w:val="libAlaemChar"/>
          <w:rFonts w:hint="cs"/>
          <w:rtl/>
        </w:rPr>
        <w:t>)</w:t>
      </w:r>
      <w:r>
        <w:rPr>
          <w:rtl/>
        </w:rPr>
        <w:t>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ل</w:t>
      </w:r>
      <w:r>
        <w:rPr>
          <w:rFonts w:hint="cs"/>
          <w:rtl/>
        </w:rPr>
        <w:t>أ</w:t>
      </w:r>
      <w:r>
        <w:rPr>
          <w:rtl/>
        </w:rPr>
        <w:t xml:space="preserve">نّ النبي </w:t>
      </w:r>
      <w:r w:rsidR="003C6810" w:rsidRPr="003C6810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عندما أُمر أنْ يخرج معه نساءه ، فأخرج</w:t>
      </w:r>
      <w:r>
        <w:rPr>
          <w:rFonts w:hint="cs"/>
          <w:rtl/>
        </w:rPr>
        <w:t xml:space="preserve"> </w:t>
      </w:r>
      <w:r>
        <w:rPr>
          <w:rtl/>
        </w:rPr>
        <w:t>فاطمة فقط ، وأبناءه فأخرج الحسن والحسين فقط ، وأُمر بأن</w:t>
      </w:r>
      <w:r>
        <w:rPr>
          <w:rFonts w:hint="cs"/>
          <w:rtl/>
        </w:rPr>
        <w:t xml:space="preserve"> </w:t>
      </w:r>
      <w:r>
        <w:rPr>
          <w:rtl/>
        </w:rPr>
        <w:t>يخرج معه نفسه ، ولم يخرج إلاّ علي ، وعلي نفس رسول الله</w:t>
      </w:r>
      <w:r>
        <w:rPr>
          <w:rFonts w:hint="cs"/>
          <w:rtl/>
        </w:rPr>
        <w:t xml:space="preserve"> </w:t>
      </w:r>
      <w:r>
        <w:rPr>
          <w:rtl/>
        </w:rPr>
        <w:t>بحسب الروايات الواردة بتفسير الآية ، كما أشرنا إلى مصادر تلك</w:t>
      </w:r>
    </w:p>
    <w:p w:rsidR="006826CB" w:rsidRPr="00EA62A3" w:rsidRDefault="006826CB" w:rsidP="000D7B7B">
      <w:pPr>
        <w:pStyle w:val="libLine"/>
        <w:rPr>
          <w:rtl/>
        </w:rPr>
      </w:pPr>
      <w:r w:rsidRPr="00EA62A3">
        <w:rPr>
          <w:rtl/>
        </w:rPr>
        <w:t>__________________</w:t>
      </w:r>
    </w:p>
    <w:p w:rsidR="006826CB" w:rsidRPr="00712BC7" w:rsidRDefault="006826CB" w:rsidP="000D7B7B">
      <w:pPr>
        <w:pStyle w:val="libFootnote0"/>
        <w:rPr>
          <w:rtl/>
        </w:rPr>
      </w:pPr>
      <w:r w:rsidRPr="00712BC7">
        <w:rPr>
          <w:rFonts w:hint="cs"/>
          <w:rtl/>
        </w:rPr>
        <w:t>(</w:t>
      </w:r>
      <w:r w:rsidRPr="00712BC7">
        <w:rPr>
          <w:rtl/>
        </w:rPr>
        <w:t>1</w:t>
      </w:r>
      <w:r w:rsidRPr="00712BC7">
        <w:rPr>
          <w:rFonts w:hint="cs"/>
          <w:rtl/>
        </w:rPr>
        <w:t>)</w:t>
      </w:r>
      <w:r w:rsidRPr="00712BC7">
        <w:rPr>
          <w:rtl/>
        </w:rPr>
        <w:t xml:space="preserve"> ترجمة أمير المؤمنين من تاريخ دمشق 3 / 90 الحديث 1131.</w:t>
      </w:r>
    </w:p>
    <w:p w:rsidR="006826CB" w:rsidRPr="00712BC7" w:rsidRDefault="006826CB" w:rsidP="000D7B7B">
      <w:pPr>
        <w:pStyle w:val="libFootnote0"/>
        <w:rPr>
          <w:rtl/>
        </w:rPr>
      </w:pPr>
      <w:r w:rsidRPr="00712BC7">
        <w:rPr>
          <w:rFonts w:hint="cs"/>
          <w:rtl/>
        </w:rPr>
        <w:t>(</w:t>
      </w:r>
      <w:r w:rsidRPr="00712BC7">
        <w:rPr>
          <w:rtl/>
        </w:rPr>
        <w:t>2</w:t>
      </w:r>
      <w:r w:rsidRPr="00712BC7">
        <w:rPr>
          <w:rFonts w:hint="cs"/>
          <w:rtl/>
        </w:rPr>
        <w:t>)</w:t>
      </w:r>
      <w:r w:rsidRPr="00712BC7">
        <w:rPr>
          <w:rtl/>
        </w:rPr>
        <w:t xml:space="preserve"> الفصول المختارة من العيون والمحاسن : 38.</w:t>
      </w:r>
    </w:p>
    <w:p w:rsidR="006826CB" w:rsidRPr="00712BC7" w:rsidRDefault="006826CB" w:rsidP="000D7B7B">
      <w:pPr>
        <w:pStyle w:val="libFootnote0"/>
        <w:rPr>
          <w:rtl/>
        </w:rPr>
      </w:pPr>
      <w:r w:rsidRPr="00712BC7">
        <w:rPr>
          <w:rFonts w:hint="cs"/>
          <w:rtl/>
        </w:rPr>
        <w:t>(</w:t>
      </w:r>
      <w:r w:rsidRPr="00712BC7">
        <w:rPr>
          <w:rtl/>
        </w:rPr>
        <w:t>3</w:t>
      </w:r>
      <w:r w:rsidRPr="00712BC7">
        <w:rPr>
          <w:rFonts w:hint="cs"/>
          <w:rtl/>
        </w:rPr>
        <w:t>)</w:t>
      </w:r>
      <w:r w:rsidRPr="00712BC7">
        <w:rPr>
          <w:rtl/>
        </w:rPr>
        <w:t xml:space="preserve"> تاريخ الخلفاء : 306.</w:t>
      </w:r>
    </w:p>
    <w:p w:rsidR="006826CB" w:rsidRDefault="006826CB" w:rsidP="0001782F">
      <w:pPr>
        <w:pStyle w:val="libNormal0"/>
        <w:rPr>
          <w:rtl/>
        </w:rPr>
      </w:pPr>
      <w:r w:rsidRPr="004C7B81">
        <w:rPr>
          <w:rtl/>
        </w:rPr>
        <w:br w:type="page"/>
      </w:r>
      <w:r>
        <w:rPr>
          <w:rtl/>
        </w:rPr>
        <w:lastRenderedPageBreak/>
        <w:t>الروايات ، ولم يخرج رسول الله إلاّ عليّاً ، فكان علي نفس رسول</w:t>
      </w:r>
      <w:r>
        <w:rPr>
          <w:rFonts w:hint="cs"/>
          <w:rtl/>
        </w:rPr>
        <w:t xml:space="preserve"> </w:t>
      </w:r>
      <w:r>
        <w:rPr>
          <w:rtl/>
        </w:rPr>
        <w:t>الله ، إلاّ أن كون علي نفس رسول الله بالمعنى الحقيقي غير ممكن ، فيكون المعنى المجازي هو المراد ، وأقرب المجازات إلى الحقيقة</w:t>
      </w:r>
      <w:r>
        <w:rPr>
          <w:rFonts w:hint="cs"/>
          <w:rtl/>
        </w:rPr>
        <w:t xml:space="preserve"> </w:t>
      </w:r>
      <w:r>
        <w:rPr>
          <w:rtl/>
        </w:rPr>
        <w:t>يؤخذ في مثل هذه الموارد كما تقرّر في كتبنا العلمية ، فأقرب</w:t>
      </w:r>
      <w:r>
        <w:rPr>
          <w:rFonts w:hint="cs"/>
          <w:rtl/>
        </w:rPr>
        <w:t xml:space="preserve"> </w:t>
      </w:r>
      <w:r>
        <w:rPr>
          <w:rtl/>
        </w:rPr>
        <w:t>المجازات إلى المعنى الحقيقي في مثل هذا المورد هو أن يكون</w:t>
      </w:r>
      <w:r>
        <w:rPr>
          <w:rFonts w:hint="cs"/>
          <w:rtl/>
        </w:rPr>
        <w:t xml:space="preserve"> </w:t>
      </w:r>
      <w:r>
        <w:rPr>
          <w:rtl/>
        </w:rPr>
        <w:t xml:space="preserve">علي مساوياً لرسول الله </w:t>
      </w:r>
      <w:r w:rsidR="003C6810" w:rsidRPr="003C6810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، إلاّ أنّ المساواة مع رسول الله في</w:t>
      </w:r>
      <w:r>
        <w:rPr>
          <w:rFonts w:hint="cs"/>
          <w:rtl/>
        </w:rPr>
        <w:t xml:space="preserve"> </w:t>
      </w:r>
      <w:r>
        <w:rPr>
          <w:rtl/>
        </w:rPr>
        <w:t>جميع الجهات وفي جميع النواحي حتّى النبوّة ؟ لا.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فتخرج النبوّة بالاجماع على أنّه لا نبي بعد رسول الله ، وتبقى</w:t>
      </w:r>
      <w:r>
        <w:rPr>
          <w:rFonts w:hint="cs"/>
          <w:rtl/>
        </w:rPr>
        <w:t xml:space="preserve"> </w:t>
      </w:r>
      <w:r>
        <w:rPr>
          <w:rtl/>
        </w:rPr>
        <w:t>بقيّة مزايا رسول الله ، وخصوصيات رسول الله ، وكمالات رسول</w:t>
      </w:r>
      <w:r>
        <w:rPr>
          <w:rFonts w:hint="cs"/>
          <w:rtl/>
        </w:rPr>
        <w:t xml:space="preserve"> </w:t>
      </w:r>
      <w:r>
        <w:rPr>
          <w:rtl/>
        </w:rPr>
        <w:t>الله ، موجودةً في علي بمقتضى هذه الآية المباركة.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من خصوصيّات رسول الله : العصمة ، فآية المباهلة تدلّ على</w:t>
      </w:r>
      <w:r>
        <w:rPr>
          <w:rFonts w:hint="cs"/>
          <w:rtl/>
        </w:rPr>
        <w:t xml:space="preserve"> </w:t>
      </w:r>
      <w:r>
        <w:rPr>
          <w:rtl/>
        </w:rPr>
        <w:t>عصمة علي بن أبي طالب قطعاً.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من خصوصيّات رسول الله : أنّه أولى بالمؤمنين من أنفسهم ، فعلي أولى بالمؤمنين من أنفسهم كرسول الله قطعاً.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من خصوصيّات رسول الله : أنّه أفضل جميع الخلائق ، أفضل</w:t>
      </w:r>
      <w:r>
        <w:rPr>
          <w:rFonts w:hint="cs"/>
          <w:rtl/>
        </w:rPr>
        <w:t xml:space="preserve"> </w:t>
      </w:r>
      <w:r>
        <w:rPr>
          <w:rtl/>
        </w:rPr>
        <w:t>البشر والبشريّة ، منذ أن خلق الله سبحانه وتعالى العالم وخلق</w:t>
      </w:r>
      <w:r>
        <w:rPr>
          <w:rFonts w:hint="cs"/>
          <w:rtl/>
        </w:rPr>
        <w:t xml:space="preserve"> </w:t>
      </w:r>
      <w:r>
        <w:rPr>
          <w:rtl/>
        </w:rPr>
        <w:t>الخلائق كلّها ، فكان أشرفهم رسول الله محمّد بن عبد</w:t>
      </w:r>
      <w:r>
        <w:rPr>
          <w:rFonts w:hint="cs"/>
          <w:rtl/>
        </w:rPr>
        <w:t xml:space="preserve"> </w:t>
      </w:r>
      <w:r>
        <w:rPr>
          <w:rtl/>
        </w:rPr>
        <w:t>الله ، وعلي</w:t>
      </w:r>
      <w:r>
        <w:rPr>
          <w:rFonts w:hint="cs"/>
          <w:rtl/>
        </w:rPr>
        <w:t xml:space="preserve"> </w:t>
      </w:r>
      <w:r>
        <w:rPr>
          <w:rtl/>
        </w:rPr>
        <w:t>كذلك.</w:t>
      </w:r>
    </w:p>
    <w:p w:rsidR="006826CB" w:rsidRDefault="006826CB" w:rsidP="0001782F">
      <w:pPr>
        <w:pStyle w:val="libNormal"/>
        <w:rPr>
          <w:rtl/>
        </w:rPr>
      </w:pPr>
      <w:r>
        <w:rPr>
          <w:rFonts w:hint="cs"/>
          <w:rtl/>
        </w:rPr>
        <w:t>وسنبحث إن شاء الله في ليلة من الليالي عن مسألة تفضيل</w:t>
      </w:r>
    </w:p>
    <w:p w:rsidR="006826CB" w:rsidRDefault="006826CB" w:rsidP="0001782F">
      <w:pPr>
        <w:pStyle w:val="libNormal0"/>
        <w:rPr>
          <w:rtl/>
        </w:rPr>
      </w:pPr>
      <w:r w:rsidRPr="004C7B81">
        <w:rPr>
          <w:rtl/>
        </w:rPr>
        <w:br w:type="page"/>
      </w:r>
      <w:r>
        <w:rPr>
          <w:rtl/>
        </w:rPr>
        <w:lastRenderedPageBreak/>
        <w:t>الأئمّة على الأنبياء ، وسترون أنّ هذه الآية المباركة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وهناك أدلّة</w:t>
      </w:r>
      <w:r>
        <w:rPr>
          <w:rFonts w:hint="cs"/>
          <w:rtl/>
        </w:rPr>
        <w:t xml:space="preserve"> </w:t>
      </w:r>
      <w:r>
        <w:rPr>
          <w:rtl/>
        </w:rPr>
        <w:t>أُخرى أيضاً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تدلُّ على أنّ عليّاً أفضل من جميع الأنبياء سوى</w:t>
      </w:r>
      <w:r>
        <w:rPr>
          <w:rFonts w:hint="cs"/>
          <w:rtl/>
        </w:rPr>
        <w:t xml:space="preserve"> </w:t>
      </w:r>
      <w:r>
        <w:rPr>
          <w:rtl/>
        </w:rPr>
        <w:t xml:space="preserve">نبيّنا </w:t>
      </w:r>
      <w:r w:rsidR="003C6810" w:rsidRPr="003C6810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>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فحينئذ حصل عندنا تفسير الآية المباركة على ضوء</w:t>
      </w:r>
      <w:r>
        <w:rPr>
          <w:rFonts w:hint="cs"/>
          <w:rtl/>
        </w:rPr>
        <w:t xml:space="preserve"> </w:t>
      </w:r>
      <w:r>
        <w:rPr>
          <w:rtl/>
        </w:rPr>
        <w:t>الأحاديث المعتبرة ، حصل عندنا صغرى الحكم العقلي بقبح تقدّم</w:t>
      </w:r>
      <w:r>
        <w:rPr>
          <w:rFonts w:hint="cs"/>
          <w:rtl/>
        </w:rPr>
        <w:t xml:space="preserve"> </w:t>
      </w:r>
      <w:r>
        <w:rPr>
          <w:rtl/>
        </w:rPr>
        <w:t>المفضول على الفاضل ، بحكم هذه الأحاديث المعتبرة.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وناهيك بقضيّة الاولويّة ، رسول الله أولى بالمؤمنين</w:t>
      </w:r>
      <w:r>
        <w:rPr>
          <w:rFonts w:hint="cs"/>
          <w:rtl/>
        </w:rPr>
        <w:t xml:space="preserve"> </w:t>
      </w:r>
      <w:r>
        <w:rPr>
          <w:rtl/>
        </w:rPr>
        <w:t>من أنفسهم ، وعلي أولى بالمؤمنين من أنفسهم.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وفي جميع بحوثنا هذه ، وإلى آخر ليلة ، سترون أنّ الأحاديث</w:t>
      </w:r>
      <w:r>
        <w:rPr>
          <w:rFonts w:hint="cs"/>
          <w:rtl/>
        </w:rPr>
        <w:t xml:space="preserve"> </w:t>
      </w:r>
      <w:r>
        <w:rPr>
          <w:rtl/>
        </w:rPr>
        <w:t>كلّها وإنْ اختلفت ألفاظها ، اختلفت أسانيدها ، اختلفت مداليلها ، لكنّ كلّها تصبّ في مصب واحد ، وهو أولويّة علي ، وهو إمامة</w:t>
      </w:r>
      <w:r>
        <w:rPr>
          <w:rFonts w:hint="cs"/>
          <w:rtl/>
        </w:rPr>
        <w:t xml:space="preserve"> </w:t>
      </w:r>
      <w:r>
        <w:rPr>
          <w:rtl/>
        </w:rPr>
        <w:t>علي ، وهو خلافة علي بعد رسول الله بلا فصل.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لابدّ وأنّكم تتذكّرون حديث الغدير : « ألست أولى بالمؤمنين</w:t>
      </w:r>
      <w:r>
        <w:rPr>
          <w:rFonts w:hint="cs"/>
          <w:rtl/>
        </w:rPr>
        <w:t xml:space="preserve"> </w:t>
      </w:r>
      <w:r>
        <w:rPr>
          <w:rtl/>
        </w:rPr>
        <w:t>من أنفسهم ؟ قالوا بلى ، قال : فمن كنت مولاه فهذا علي مولاه ».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نفس المعنى الذي قاله في حديث الغدير ، هو نفس المفهوم</w:t>
      </w:r>
      <w:r>
        <w:rPr>
          <w:rFonts w:hint="cs"/>
          <w:rtl/>
        </w:rPr>
        <w:t xml:space="preserve"> </w:t>
      </w:r>
      <w:r>
        <w:rPr>
          <w:rtl/>
        </w:rPr>
        <w:t>الذي تجدونه في آية المباهلة ، وبالنظر إلى ما ذكرنا من المقدّمات</w:t>
      </w:r>
      <w:r>
        <w:rPr>
          <w:rFonts w:hint="cs"/>
          <w:rtl/>
        </w:rPr>
        <w:t xml:space="preserve"> </w:t>
      </w:r>
      <w:r>
        <w:rPr>
          <w:rtl/>
        </w:rPr>
        <w:t>والممهّدات ، التي كلّ واحد منها أمر قطعي أساسي ، لا يمكن</w:t>
      </w:r>
      <w:r>
        <w:rPr>
          <w:rFonts w:hint="cs"/>
          <w:rtl/>
        </w:rPr>
        <w:t xml:space="preserve"> </w:t>
      </w:r>
      <w:r>
        <w:rPr>
          <w:rtl/>
        </w:rPr>
        <w:t>الخدشة في شيء ممّا ذكرت.</w:t>
      </w:r>
    </w:p>
    <w:p w:rsidR="006826CB" w:rsidRDefault="006826CB" w:rsidP="006826CB">
      <w:pPr>
        <w:pStyle w:val="Heading2Center"/>
        <w:rPr>
          <w:rtl/>
        </w:rPr>
      </w:pPr>
      <w:r w:rsidRPr="004C7B81">
        <w:rPr>
          <w:rtl/>
        </w:rPr>
        <w:br w:type="page"/>
      </w:r>
      <w:bookmarkStart w:id="25" w:name="_Toc257099899"/>
      <w:bookmarkStart w:id="26" w:name="_Toc401401822"/>
      <w:r>
        <w:rPr>
          <w:rtl/>
        </w:rPr>
        <w:lastRenderedPageBreak/>
        <w:t>مع ابن تيمية في آية المباهلة</w:t>
      </w:r>
      <w:bookmarkEnd w:id="25"/>
      <w:bookmarkEnd w:id="26"/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ولو أنّ مدّعياً يدّعي أو متعصّباً أو جاهلاً يقول كما قال ابن</w:t>
      </w:r>
      <w:r>
        <w:rPr>
          <w:rFonts w:hint="cs"/>
          <w:rtl/>
        </w:rPr>
        <w:t xml:space="preserve"> </w:t>
      </w:r>
      <w:r>
        <w:rPr>
          <w:rtl/>
        </w:rPr>
        <w:t xml:space="preserve">تيميّة في منهاج السنّة </w:t>
      </w:r>
      <w:r w:rsidRPr="000D7B7B">
        <w:rPr>
          <w:rStyle w:val="libFootnotenumChar"/>
          <w:rtl/>
        </w:rPr>
        <w:t>(1)</w:t>
      </w:r>
      <w:r>
        <w:rPr>
          <w:rtl/>
        </w:rPr>
        <w:t xml:space="preserve"> بأنّ رسول الله إنّما أخرج هؤلاء معه ، ولم</w:t>
      </w:r>
      <w:r>
        <w:rPr>
          <w:rFonts w:hint="cs"/>
          <w:rtl/>
        </w:rPr>
        <w:t xml:space="preserve"> </w:t>
      </w:r>
      <w:r>
        <w:rPr>
          <w:rtl/>
        </w:rPr>
        <w:t>يخرج غيرهم ، يعترف بعدم خروج أحد مع رسول الله غير هؤلاء ، يعترف ابن تيميّة ، واعتراف ابن تيميّة في هذه الأيام وفي أوساطنا</w:t>
      </w:r>
      <w:r>
        <w:rPr>
          <w:rFonts w:hint="cs"/>
          <w:rtl/>
        </w:rPr>
        <w:t xml:space="preserve"> </w:t>
      </w:r>
      <w:r>
        <w:rPr>
          <w:rtl/>
        </w:rPr>
        <w:t>العلميّة وفي مباحثنا العلميّة له أثر كبير ، لأن كثيراً من الخصوم</w:t>
      </w:r>
      <w:r>
        <w:rPr>
          <w:rFonts w:hint="cs"/>
          <w:rtl/>
        </w:rPr>
        <w:t xml:space="preserve"> </w:t>
      </w:r>
      <w:r>
        <w:rPr>
          <w:rtl/>
        </w:rPr>
        <w:t>يرون ابن تيميّة « شيخ ال</w:t>
      </w:r>
      <w:r>
        <w:rPr>
          <w:rFonts w:hint="cs"/>
          <w:rtl/>
        </w:rPr>
        <w:t>إ</w:t>
      </w:r>
      <w:r>
        <w:rPr>
          <w:rtl/>
        </w:rPr>
        <w:t>سلام » ، إلاّ أنّ بعض كبارهم قال : من قال</w:t>
      </w:r>
      <w:r>
        <w:rPr>
          <w:rFonts w:hint="cs"/>
          <w:rtl/>
        </w:rPr>
        <w:t xml:space="preserve"> </w:t>
      </w:r>
      <w:r>
        <w:rPr>
          <w:rtl/>
        </w:rPr>
        <w:t>بأنّ ابن تيميّة شيخ ال</w:t>
      </w:r>
      <w:r>
        <w:rPr>
          <w:rFonts w:hint="cs"/>
          <w:rtl/>
        </w:rPr>
        <w:t>إ</w:t>
      </w:r>
      <w:r>
        <w:rPr>
          <w:rtl/>
        </w:rPr>
        <w:t>سلام فهو كافر !!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المهم ، فابن تيميّة أيضاً يعترف بعدم خروج أحد مع رسول الله</w:t>
      </w:r>
      <w:r>
        <w:rPr>
          <w:rFonts w:hint="cs"/>
          <w:rtl/>
        </w:rPr>
        <w:t xml:space="preserve"> </w:t>
      </w:r>
      <w:r>
        <w:rPr>
          <w:rtl/>
        </w:rPr>
        <w:t>في قضية المباهلة غير هؤلاء الاربعة ، يعترف بهذا ، وراجعوا كتابه</w:t>
      </w:r>
      <w:r>
        <w:rPr>
          <w:rFonts w:hint="cs"/>
          <w:rtl/>
        </w:rPr>
        <w:t xml:space="preserve"> </w:t>
      </w:r>
      <w:r>
        <w:rPr>
          <w:rtl/>
        </w:rPr>
        <w:t>منهاج السنّة ، موجود ، إلاّ أنّه يقول بأنّ عادة العرب في المباهلة</w:t>
      </w:r>
    </w:p>
    <w:p w:rsidR="006826CB" w:rsidRPr="00EA62A3" w:rsidRDefault="006826CB" w:rsidP="000D7B7B">
      <w:pPr>
        <w:pStyle w:val="libLine"/>
        <w:rPr>
          <w:rtl/>
        </w:rPr>
      </w:pPr>
      <w:r w:rsidRPr="00EA62A3">
        <w:rPr>
          <w:rtl/>
        </w:rPr>
        <w:t>__________________</w:t>
      </w:r>
    </w:p>
    <w:p w:rsidR="006826CB" w:rsidRPr="00EA62A3" w:rsidRDefault="006826CB" w:rsidP="000D7B7B">
      <w:pPr>
        <w:pStyle w:val="libFootnote0"/>
        <w:rPr>
          <w:rtl/>
        </w:rPr>
      </w:pPr>
      <w:r w:rsidRPr="00EA62A3">
        <w:rPr>
          <w:rFonts w:hint="cs"/>
          <w:rtl/>
        </w:rPr>
        <w:t>(</w:t>
      </w:r>
      <w:r w:rsidRPr="00EA62A3">
        <w:rPr>
          <w:rtl/>
        </w:rPr>
        <w:t>1</w:t>
      </w:r>
      <w:r w:rsidRPr="00EA62A3">
        <w:rPr>
          <w:rFonts w:hint="cs"/>
          <w:rtl/>
        </w:rPr>
        <w:t>)</w:t>
      </w:r>
      <w:r w:rsidRPr="00EA62A3">
        <w:rPr>
          <w:rtl/>
        </w:rPr>
        <w:t xml:space="preserve"> منهاج السنة 7 / 122 ـ 130.</w:t>
      </w:r>
    </w:p>
    <w:p w:rsidR="006826CB" w:rsidRDefault="006826CB" w:rsidP="0001782F">
      <w:pPr>
        <w:pStyle w:val="libNormal0"/>
        <w:rPr>
          <w:rtl/>
        </w:rPr>
      </w:pPr>
      <w:r w:rsidRPr="004C7B81">
        <w:rPr>
          <w:rtl/>
        </w:rPr>
        <w:br w:type="page"/>
      </w:r>
      <w:r>
        <w:rPr>
          <w:rtl/>
        </w:rPr>
        <w:lastRenderedPageBreak/>
        <w:t>أنّهم كانوا يخرجون أقرب الناس إليهم ، كانوا يخرجون معهم إلى</w:t>
      </w:r>
      <w:r>
        <w:rPr>
          <w:rFonts w:hint="cs"/>
          <w:rtl/>
        </w:rPr>
        <w:t xml:space="preserve"> </w:t>
      </w:r>
      <w:r>
        <w:rPr>
          <w:rtl/>
        </w:rPr>
        <w:t>المباهلة من يكون أقرب الناس إليهم ، كانت عادتهم أن يخرجوا</w:t>
      </w:r>
      <w:r>
        <w:rPr>
          <w:rFonts w:hint="cs"/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أ</w:t>
      </w:r>
      <w:r>
        <w:rPr>
          <w:rtl/>
        </w:rPr>
        <w:t>قرب نسباً وإنْ لم يكن ذا فضيلة ، وإن لم يكن ذا تقوى ، وإنْ لم</w:t>
      </w:r>
      <w:r>
        <w:rPr>
          <w:rFonts w:hint="cs"/>
          <w:rtl/>
        </w:rPr>
        <w:t xml:space="preserve"> </w:t>
      </w:r>
      <w:r>
        <w:rPr>
          <w:rtl/>
        </w:rPr>
        <w:t>يكن ذا منزلة خاصة أو مرتبة عند الله سبحانه وتعالى ، يقول هكذا.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لكنّه يعترض على نفسه ويقول : إنْ كان كذلك ، فلم لم يخرج</w:t>
      </w:r>
      <w:r>
        <w:rPr>
          <w:rFonts w:hint="cs"/>
          <w:rtl/>
        </w:rPr>
        <w:t xml:space="preserve"> </w:t>
      </w:r>
      <w:r>
        <w:rPr>
          <w:rtl/>
        </w:rPr>
        <w:t>العباس عمّه معه ؟ والعباس في كلمات بعضهم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ولربّما نتعرّض إلى</w:t>
      </w:r>
      <w:r>
        <w:rPr>
          <w:rFonts w:hint="cs"/>
          <w:rtl/>
        </w:rPr>
        <w:t xml:space="preserve"> </w:t>
      </w:r>
      <w:r>
        <w:rPr>
          <w:rtl/>
        </w:rPr>
        <w:t>بعض تلك الكلمات في حديث الغدير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أقرب إلى رسول الله من</w:t>
      </w:r>
      <w:r>
        <w:rPr>
          <w:rFonts w:hint="cs"/>
          <w:rtl/>
        </w:rPr>
        <w:t xml:space="preserve"> </w:t>
      </w:r>
      <w:r>
        <w:rPr>
          <w:rtl/>
        </w:rPr>
        <w:t>علي ، فحينئذ لِمَ لمْ يخرج معه ؟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يقول في الجواب : صحيحٌ ، لكنْ لم يكن للعباس تلك</w:t>
      </w:r>
      <w:r>
        <w:rPr>
          <w:rFonts w:hint="cs"/>
          <w:rtl/>
        </w:rPr>
        <w:t xml:space="preserve"> </w:t>
      </w:r>
      <w:r>
        <w:rPr>
          <w:rtl/>
        </w:rPr>
        <w:t>الصلاحية والقابليّة واللياقة لأن يحضر مثل هذه القضية ، هذا</w:t>
      </w:r>
      <w:r>
        <w:rPr>
          <w:rFonts w:hint="cs"/>
          <w:rtl/>
        </w:rPr>
        <w:t xml:space="preserve"> </w:t>
      </w:r>
      <w:r>
        <w:rPr>
          <w:rtl/>
        </w:rPr>
        <w:t>بتعبيري أنا ، لكن راجعوا نصّ عبارته هذا النقل كان بالمعنى ، يقول</w:t>
      </w:r>
      <w:r>
        <w:rPr>
          <w:rFonts w:hint="cs"/>
          <w:rtl/>
        </w:rPr>
        <w:t xml:space="preserve"> </w:t>
      </w:r>
      <w:r>
        <w:rPr>
          <w:rtl/>
        </w:rPr>
        <w:t>بأنّ العباس لم يكن في تلك المرتبة لأن يحضر مثل هذه القضيّة ، يقول ابن تيميّة فلذا يكون لعلي في هذه القضية نوع فضيلة.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بهذا المقدار يعترف ، ونغتنم من مثل ابن تيميّة أن يعترف</w:t>
      </w:r>
      <w:r>
        <w:rPr>
          <w:rFonts w:hint="cs"/>
          <w:rtl/>
        </w:rPr>
        <w:t xml:space="preserve"> </w:t>
      </w:r>
      <w:r>
        <w:rPr>
          <w:rtl/>
        </w:rPr>
        <w:t>بفضيلة لعلي في هذه القضيّة.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ولو أنّك راجعت الفضل ابن روزبهان الخنجي ، ذلك الذي ردّ</w:t>
      </w:r>
      <w:r>
        <w:rPr>
          <w:rFonts w:hint="cs"/>
          <w:rtl/>
        </w:rPr>
        <w:t xml:space="preserve"> </w:t>
      </w:r>
      <w:r>
        <w:rPr>
          <w:rtl/>
        </w:rPr>
        <w:t>كتاب العلاّمة الحلّي</w:t>
      </w:r>
      <w:r>
        <w:rPr>
          <w:rFonts w:hint="cs"/>
          <w:rtl/>
        </w:rPr>
        <w:t xml:space="preserve"> </w:t>
      </w:r>
      <w:r w:rsidR="00190B1F" w:rsidRPr="00190B1F">
        <w:rPr>
          <w:rStyle w:val="libAlaemChar"/>
          <w:rtl/>
        </w:rPr>
        <w:t>رحمه‌الله</w:t>
      </w:r>
      <w:r>
        <w:rPr>
          <w:rtl/>
        </w:rPr>
        <w:t xml:space="preserve"> بكتاب أسماه إبطال الباطل ، لرأيته</w:t>
      </w:r>
      <w:r>
        <w:rPr>
          <w:rFonts w:hint="cs"/>
          <w:rtl/>
        </w:rPr>
        <w:t xml:space="preserve"> </w:t>
      </w:r>
      <w:r>
        <w:rPr>
          <w:rtl/>
        </w:rPr>
        <w:t>في هذا الموضع أيضاً يعترف بثبوت فضيلة لعلي لا يشاركها فيها</w:t>
      </w:r>
    </w:p>
    <w:p w:rsidR="006826CB" w:rsidRDefault="006826CB" w:rsidP="0001782F">
      <w:pPr>
        <w:pStyle w:val="libNormal0"/>
        <w:rPr>
          <w:rtl/>
        </w:rPr>
      </w:pPr>
      <w:r w:rsidRPr="004C7B81">
        <w:rPr>
          <w:rtl/>
        </w:rPr>
        <w:br w:type="page"/>
      </w:r>
      <w:r>
        <w:rPr>
          <w:rtl/>
        </w:rPr>
        <w:lastRenderedPageBreak/>
        <w:t xml:space="preserve">أحد </w:t>
      </w:r>
      <w:r w:rsidRPr="000D7B7B">
        <w:rPr>
          <w:rStyle w:val="libFootnotenumChar"/>
          <w:rtl/>
        </w:rPr>
        <w:t>(1)</w:t>
      </w:r>
      <w:r>
        <w:rPr>
          <w:rtl/>
        </w:rPr>
        <w:t>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نعم ، يقول ابن تيميّة : لم تكن الفضيلة هذه لعلي فقط ، وإنّما</w:t>
      </w:r>
      <w:r>
        <w:rPr>
          <w:rFonts w:hint="cs"/>
          <w:rtl/>
        </w:rPr>
        <w:t xml:space="preserve"> </w:t>
      </w:r>
      <w:r>
        <w:rPr>
          <w:rtl/>
        </w:rPr>
        <w:t>كانت لفاطمة والحسنين أيضاً ، إذن ، لم تختصّ هذه الفضيلة بعلي.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وهذا كلام مضحك جدّاً ، وهل الحسنان وفاطمة يدّعون التقدم</w:t>
      </w:r>
      <w:r>
        <w:rPr>
          <w:rFonts w:hint="cs"/>
          <w:rtl/>
        </w:rPr>
        <w:t xml:space="preserve"> </w:t>
      </w:r>
      <w:r>
        <w:rPr>
          <w:rtl/>
        </w:rPr>
        <w:t>على علي ؟ وهل كان البحث في تفضيل علي على فاطمة</w:t>
      </w:r>
      <w:r>
        <w:rPr>
          <w:rFonts w:hint="cs"/>
          <w:rtl/>
        </w:rPr>
        <w:t xml:space="preserve"> </w:t>
      </w:r>
      <w:r>
        <w:rPr>
          <w:rtl/>
        </w:rPr>
        <w:t>والحسنين ، أو كان البحث في تفضيل علي على أبي بكر ؟ أو كان</w:t>
      </w:r>
      <w:r>
        <w:rPr>
          <w:rFonts w:hint="cs"/>
          <w:rtl/>
        </w:rPr>
        <w:t xml:space="preserve"> </w:t>
      </w:r>
      <w:r>
        <w:rPr>
          <w:rtl/>
        </w:rPr>
        <w:t>البحث في قبح تقدم المفضول على الفاضل بحكم العقل ؟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والعجب أنّ ابن تيميّة يعترف في أكثر من موضع من كتابه</w:t>
      </w:r>
      <w:r>
        <w:rPr>
          <w:rFonts w:hint="cs"/>
          <w:rtl/>
        </w:rPr>
        <w:t xml:space="preserve"> </w:t>
      </w:r>
      <w:r>
        <w:rPr>
          <w:rtl/>
        </w:rPr>
        <w:t>منهاج السنّة بقبح تقدّم المفضول على الفاضل ، يعترف بهذا المعنى</w:t>
      </w:r>
      <w:r>
        <w:rPr>
          <w:rFonts w:hint="cs"/>
          <w:rtl/>
        </w:rPr>
        <w:t xml:space="preserve"> </w:t>
      </w:r>
      <w:r>
        <w:rPr>
          <w:rtl/>
        </w:rPr>
        <w:t>ويلتزم ، ولذلك يناقش في فضائل أمير المؤمنين لئلاّ تثبت أفضليّته</w:t>
      </w:r>
      <w:r>
        <w:rPr>
          <w:rFonts w:hint="cs"/>
          <w:rtl/>
        </w:rPr>
        <w:t xml:space="preserve"> </w:t>
      </w:r>
      <w:r>
        <w:rPr>
          <w:rtl/>
        </w:rPr>
        <w:t>من الغير.</w:t>
      </w:r>
    </w:p>
    <w:p w:rsidR="006826CB" w:rsidRDefault="006826CB" w:rsidP="0001782F">
      <w:pPr>
        <w:pStyle w:val="libNormal"/>
        <w:rPr>
          <w:rtl/>
        </w:rPr>
      </w:pPr>
      <w:r>
        <w:rPr>
          <w:rFonts w:hint="cs"/>
          <w:rtl/>
        </w:rPr>
        <w:t>ثمّ مضافاً إلى كلّ هذا ، ترون في قضيّة المباهلة أنّ رسول الله</w:t>
      </w:r>
      <w:r>
        <w:rPr>
          <w:rtl/>
        </w:rPr>
        <w:t xml:space="preserve"> </w:t>
      </w:r>
      <w:r>
        <w:rPr>
          <w:rFonts w:hint="cs"/>
          <w:rtl/>
        </w:rPr>
        <w:t xml:space="preserve">يقول لعلي وفاطمة والحسنين : « إذا أنا دعوت فأمّنوا » </w:t>
      </w:r>
      <w:r w:rsidRPr="000D7B7B">
        <w:rPr>
          <w:rStyle w:val="libFootnotenumChar"/>
          <w:rFonts w:hint="cs"/>
          <w:rtl/>
        </w:rPr>
        <w:t>(2)</w:t>
      </w:r>
      <w:r>
        <w:rPr>
          <w:rFonts w:hint="cs"/>
          <w:rtl/>
        </w:rPr>
        <w:t xml:space="preserve"> ، أي</w:t>
      </w:r>
      <w:r>
        <w:rPr>
          <w:rtl/>
        </w:rPr>
        <w:t xml:space="preserve"> </w:t>
      </w:r>
      <w:r>
        <w:rPr>
          <w:rFonts w:hint="cs"/>
          <w:rtl/>
        </w:rPr>
        <w:t>فقولوا آمين ، وأيّ تأثير لقول هؤلاء آمين ، أن يقولوا لله سبحانه</w:t>
      </w:r>
      <w:r>
        <w:rPr>
          <w:rtl/>
        </w:rPr>
        <w:t xml:space="preserve"> </w:t>
      </w:r>
      <w:r>
        <w:rPr>
          <w:rFonts w:hint="cs"/>
          <w:rtl/>
        </w:rPr>
        <w:t>وتعالى بعد دعاء رسول الله على النصارى أن يقولوا آمين ، أيّ تأثير</w:t>
      </w:r>
      <w:r>
        <w:rPr>
          <w:rtl/>
        </w:rPr>
        <w:t xml:space="preserve"> </w:t>
      </w:r>
      <w:r>
        <w:rPr>
          <w:rFonts w:hint="cs"/>
          <w:rtl/>
        </w:rPr>
        <w:t>لقول هؤلاء ؟ ألم يكف دعاء رسول الله على النصارى حتّى يقول</w:t>
      </w:r>
    </w:p>
    <w:p w:rsidR="006826CB" w:rsidRPr="0092066A" w:rsidRDefault="006826CB" w:rsidP="000D7B7B">
      <w:pPr>
        <w:pStyle w:val="libLine"/>
        <w:rPr>
          <w:rtl/>
        </w:rPr>
      </w:pPr>
      <w:r w:rsidRPr="0092066A">
        <w:rPr>
          <w:rtl/>
        </w:rPr>
        <w:t>__________________</w:t>
      </w:r>
    </w:p>
    <w:p w:rsidR="006826CB" w:rsidRPr="00712BC7" w:rsidRDefault="006826CB" w:rsidP="000D7B7B">
      <w:pPr>
        <w:pStyle w:val="libFootnote0"/>
        <w:rPr>
          <w:rtl/>
        </w:rPr>
      </w:pPr>
      <w:r w:rsidRPr="00712BC7">
        <w:rPr>
          <w:rFonts w:hint="cs"/>
          <w:rtl/>
        </w:rPr>
        <w:t>(</w:t>
      </w:r>
      <w:r w:rsidRPr="00712BC7">
        <w:rPr>
          <w:rtl/>
        </w:rPr>
        <w:t>1</w:t>
      </w:r>
      <w:r w:rsidRPr="00712BC7">
        <w:rPr>
          <w:rFonts w:hint="cs"/>
          <w:rtl/>
        </w:rPr>
        <w:t>)</w:t>
      </w:r>
      <w:r w:rsidRPr="00712BC7">
        <w:rPr>
          <w:rtl/>
        </w:rPr>
        <w:t xml:space="preserve"> أنظر : إحقاق الحق 3 / 62.</w:t>
      </w:r>
    </w:p>
    <w:p w:rsidR="006826CB" w:rsidRPr="00712BC7" w:rsidRDefault="006826CB" w:rsidP="000D7B7B">
      <w:pPr>
        <w:pStyle w:val="libFootnote0"/>
      </w:pPr>
      <w:r w:rsidRPr="00712BC7">
        <w:rPr>
          <w:rFonts w:hint="cs"/>
          <w:rtl/>
        </w:rPr>
        <w:t>(2) الكشاف 1 / 368 ، الخازن 1 / 243 ، وغيرهما.</w:t>
      </w:r>
    </w:p>
    <w:p w:rsidR="006826CB" w:rsidRDefault="006826CB" w:rsidP="0001782F">
      <w:pPr>
        <w:pStyle w:val="libNormal0"/>
        <w:rPr>
          <w:rtl/>
        </w:rPr>
      </w:pPr>
      <w:r w:rsidRPr="004C7B81">
        <w:rPr>
          <w:rtl/>
        </w:rPr>
        <w:br w:type="page"/>
      </w:r>
      <w:r>
        <w:rPr>
          <w:rtl/>
        </w:rPr>
        <w:lastRenderedPageBreak/>
        <w:t>رسول الله لفاطمة والحسنين وهما صغيران أن يقول لهم قولوا</w:t>
      </w:r>
      <w:r>
        <w:rPr>
          <w:rFonts w:hint="cs"/>
          <w:rtl/>
        </w:rPr>
        <w:t xml:space="preserve"> </w:t>
      </w:r>
      <w:r>
        <w:rPr>
          <w:rtl/>
        </w:rPr>
        <w:t>آمين</w:t>
      </w:r>
      <w:r>
        <w:rPr>
          <w:rFonts w:hint="cs"/>
          <w:rtl/>
        </w:rPr>
        <w:t xml:space="preserve"> </w:t>
      </w:r>
      <w:r>
        <w:rPr>
          <w:rtl/>
        </w:rPr>
        <w:t>؟</w:t>
      </w:r>
    </w:p>
    <w:p w:rsidR="006826CB" w:rsidRDefault="006826CB" w:rsidP="006826CB">
      <w:pPr>
        <w:pStyle w:val="Heading2Center"/>
        <w:rPr>
          <w:rtl/>
        </w:rPr>
      </w:pPr>
      <w:r w:rsidRPr="004C7B81">
        <w:rPr>
          <w:rtl/>
        </w:rPr>
        <w:br w:type="page"/>
      </w:r>
      <w:bookmarkStart w:id="27" w:name="_Toc257099900"/>
      <w:bookmarkStart w:id="28" w:name="_Toc401401823"/>
      <w:r>
        <w:rPr>
          <w:rtl/>
        </w:rPr>
        <w:lastRenderedPageBreak/>
        <w:t>خاتمة المطاف</w:t>
      </w:r>
      <w:bookmarkEnd w:id="27"/>
      <w:bookmarkEnd w:id="28"/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إذن ، كان لعلي ولفاطمة وللحسنين سهم في تقدّم ال</w:t>
      </w:r>
      <w:r>
        <w:rPr>
          <w:rFonts w:hint="cs"/>
          <w:rtl/>
        </w:rPr>
        <w:t>إ</w:t>
      </w:r>
      <w:r>
        <w:rPr>
          <w:rtl/>
        </w:rPr>
        <w:t>سلام ، كان علي شريكاً لرسول الله في رسالته.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 xml:space="preserve">وهذا معنى </w:t>
      </w:r>
      <w:r w:rsidRPr="000D7B7B">
        <w:rPr>
          <w:rStyle w:val="libAlaemChar"/>
          <w:rFonts w:hint="cs"/>
          <w:rtl/>
        </w:rPr>
        <w:t>(</w:t>
      </w:r>
      <w:r w:rsidRPr="00CA425A">
        <w:rPr>
          <w:rFonts w:hint="cs"/>
          <w:rtl/>
        </w:rPr>
        <w:t xml:space="preserve"> </w:t>
      </w:r>
      <w:r w:rsidRPr="000D7B7B">
        <w:rPr>
          <w:rStyle w:val="libAieChar"/>
          <w:rFonts w:hint="cs"/>
          <w:rtl/>
        </w:rPr>
        <w:t>فَأَرْسِلْهُ مَعِيَ رِدْءًا يُصَدِّقُنِي</w:t>
      </w:r>
      <w:r w:rsidRPr="0092066A">
        <w:rPr>
          <w:rtl/>
        </w:rPr>
        <w:t xml:space="preserve"> </w:t>
      </w:r>
      <w:r w:rsidRPr="000D7B7B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Pr="000D7B7B">
        <w:rPr>
          <w:rStyle w:val="libFootnotenumChar"/>
          <w:rtl/>
        </w:rPr>
        <w:t>(1)</w:t>
      </w:r>
      <w:r>
        <w:rPr>
          <w:rtl/>
        </w:rPr>
        <w:t xml:space="preserve"> ، فهارون كان</w:t>
      </w:r>
      <w:r>
        <w:rPr>
          <w:rFonts w:hint="cs"/>
          <w:rtl/>
        </w:rPr>
        <w:t xml:space="preserve"> </w:t>
      </w:r>
      <w:r>
        <w:rPr>
          <w:rtl/>
        </w:rPr>
        <w:t>ردءاً يصدّق موسى في رسالته ، وهارون كان شريكاً لموسى في</w:t>
      </w:r>
      <w:r>
        <w:rPr>
          <w:rFonts w:hint="cs"/>
          <w:rtl/>
        </w:rPr>
        <w:t xml:space="preserve"> </w:t>
      </w:r>
      <w:r>
        <w:rPr>
          <w:rtl/>
        </w:rPr>
        <w:t>رسالته.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وهذا معنى : « أنت منّي بمنزلة هارون من موسى إلاّ أنّه لا نبي</w:t>
      </w:r>
      <w:r>
        <w:rPr>
          <w:rFonts w:hint="cs"/>
          <w:rtl/>
        </w:rPr>
        <w:t xml:space="preserve"> </w:t>
      </w:r>
      <w:r>
        <w:rPr>
          <w:rtl/>
        </w:rPr>
        <w:t>بعدي » ، وقد قلت من قبل : إنّ الأحاديث هذه كلّها تصب في مصبّ</w:t>
      </w:r>
      <w:r>
        <w:rPr>
          <w:rFonts w:hint="cs"/>
          <w:rtl/>
        </w:rPr>
        <w:t xml:space="preserve"> </w:t>
      </w:r>
      <w:r>
        <w:rPr>
          <w:rtl/>
        </w:rPr>
        <w:t>واحد ، ترى بعضها يصدّق بعضاً ، ترى الآية تصدّق الحديث ، وترى</w:t>
      </w:r>
      <w:r>
        <w:rPr>
          <w:rFonts w:hint="cs"/>
          <w:rtl/>
        </w:rPr>
        <w:t xml:space="preserve"> </w:t>
      </w:r>
      <w:r>
        <w:rPr>
          <w:rtl/>
        </w:rPr>
        <w:t>الحديث يصدّق القرآن الكريم ، وهكذا الأمر فيما يتعلّق بأهل</w:t>
      </w:r>
      <w:r>
        <w:rPr>
          <w:rFonts w:hint="cs"/>
          <w:rtl/>
        </w:rPr>
        <w:t xml:space="preserve"> </w:t>
      </w:r>
      <w:r>
        <w:rPr>
          <w:rtl/>
        </w:rPr>
        <w:t>البيت :</w:t>
      </w:r>
    </w:p>
    <w:p w:rsidR="006826CB" w:rsidRPr="0092066A" w:rsidRDefault="006826CB" w:rsidP="000D7B7B">
      <w:pPr>
        <w:pStyle w:val="libLine"/>
        <w:rPr>
          <w:rtl/>
        </w:rPr>
      </w:pPr>
      <w:r w:rsidRPr="0092066A">
        <w:rPr>
          <w:rtl/>
        </w:rPr>
        <w:t>__________________</w:t>
      </w:r>
    </w:p>
    <w:p w:rsidR="006826CB" w:rsidRPr="00712BC7" w:rsidRDefault="006826CB" w:rsidP="000D7B7B">
      <w:pPr>
        <w:pStyle w:val="libFootnote0"/>
        <w:rPr>
          <w:rtl/>
        </w:rPr>
      </w:pPr>
      <w:r w:rsidRPr="00712BC7">
        <w:rPr>
          <w:rFonts w:hint="cs"/>
          <w:rtl/>
        </w:rPr>
        <w:t>(</w:t>
      </w:r>
      <w:r w:rsidRPr="00712BC7">
        <w:rPr>
          <w:rtl/>
        </w:rPr>
        <w:t>1</w:t>
      </w:r>
      <w:r w:rsidRPr="00712BC7">
        <w:rPr>
          <w:rFonts w:hint="cs"/>
          <w:rtl/>
        </w:rPr>
        <w:t>)</w:t>
      </w:r>
      <w:r w:rsidRPr="00712BC7">
        <w:rPr>
          <w:rtl/>
        </w:rPr>
        <w:t xml:space="preserve"> سورة القصص : 34.</w:t>
      </w:r>
    </w:p>
    <w:p w:rsidR="006826CB" w:rsidRDefault="006826CB" w:rsidP="0001782F">
      <w:pPr>
        <w:pStyle w:val="libNormal0"/>
        <w:rPr>
          <w:rtl/>
        </w:rPr>
      </w:pPr>
      <w:r w:rsidRPr="00CA425A">
        <w:rPr>
          <w:rtl/>
        </w:rPr>
        <w:br w:type="page"/>
      </w:r>
      <w:r>
        <w:rPr>
          <w:rtl/>
        </w:rPr>
        <w:lastRenderedPageBreak/>
        <w:t>رسول الله يجمع أهله تحت الكساء فتنزل الآية المباركة آية</w:t>
      </w:r>
      <w:r>
        <w:rPr>
          <w:rFonts w:hint="cs"/>
          <w:rtl/>
        </w:rPr>
        <w:t xml:space="preserve"> </w:t>
      </w:r>
      <w:r>
        <w:rPr>
          <w:rtl/>
        </w:rPr>
        <w:t>التطهير ، وفي يوم الغدير ينصب عليّاً ويعلن عن إمامته في ذلك</w:t>
      </w:r>
      <w:r>
        <w:rPr>
          <w:rFonts w:hint="cs"/>
          <w:rtl/>
        </w:rPr>
        <w:t xml:space="preserve"> </w:t>
      </w:r>
      <w:r>
        <w:rPr>
          <w:rtl/>
        </w:rPr>
        <w:t>المل</w:t>
      </w:r>
      <w:r>
        <w:rPr>
          <w:rFonts w:hint="cs"/>
          <w:rtl/>
        </w:rPr>
        <w:t>أ</w:t>
      </w:r>
      <w:r>
        <w:rPr>
          <w:rtl/>
        </w:rPr>
        <w:t xml:space="preserve"> فتنزل الآية المباركة : </w:t>
      </w:r>
      <w:r w:rsidRPr="000D7B7B">
        <w:rPr>
          <w:rStyle w:val="libAlaemChar"/>
          <w:rFonts w:hint="cs"/>
          <w:rtl/>
        </w:rPr>
        <w:t>(</w:t>
      </w:r>
      <w:r w:rsidRPr="003E5745">
        <w:rPr>
          <w:rFonts w:hint="cs"/>
          <w:rtl/>
        </w:rPr>
        <w:t xml:space="preserve"> </w:t>
      </w:r>
      <w:r w:rsidRPr="000D7B7B">
        <w:rPr>
          <w:rStyle w:val="libAieChar"/>
          <w:rFonts w:hint="cs"/>
          <w:rtl/>
        </w:rPr>
        <w:t>الْيَوْمَ أَكْمَلْتُ لَكُمْ دِينَكُمْ</w:t>
      </w:r>
      <w:r w:rsidRPr="0092066A">
        <w:rPr>
          <w:rtl/>
        </w:rPr>
        <w:t xml:space="preserve"> </w:t>
      </w:r>
      <w:r w:rsidRPr="000D7B7B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Pr="000D7B7B">
        <w:rPr>
          <w:rStyle w:val="libFootnotenumChar"/>
          <w:rtl/>
        </w:rPr>
        <w:t>(1)</w:t>
      </w:r>
      <w:r>
        <w:rPr>
          <w:rtl/>
        </w:rPr>
        <w:t>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وأي ارتباط هذا بين أفعال رسول الله والآيات القرآنيّة النازلة</w:t>
      </w:r>
      <w:r>
        <w:rPr>
          <w:rFonts w:hint="cs"/>
          <w:rtl/>
        </w:rPr>
        <w:t xml:space="preserve"> </w:t>
      </w:r>
      <w:r>
        <w:rPr>
          <w:rtl/>
        </w:rPr>
        <w:t>في تلك المواقف ، ترون الارتباط الوثيق ، يقول الله سبحانه</w:t>
      </w:r>
      <w:r>
        <w:rPr>
          <w:rFonts w:hint="cs"/>
          <w:rtl/>
        </w:rPr>
        <w:t xml:space="preserve"> </w:t>
      </w:r>
      <w:r>
        <w:rPr>
          <w:rtl/>
        </w:rPr>
        <w:t xml:space="preserve">وتعالى : </w:t>
      </w:r>
      <w:r w:rsidRPr="000D7B7B">
        <w:rPr>
          <w:rStyle w:val="libAlaemChar"/>
          <w:rFonts w:hint="cs"/>
          <w:rtl/>
        </w:rPr>
        <w:t>(</w:t>
      </w:r>
      <w:r w:rsidRPr="003E5745">
        <w:rPr>
          <w:rFonts w:hint="cs"/>
          <w:rtl/>
        </w:rPr>
        <w:t xml:space="preserve"> </w:t>
      </w:r>
      <w:r w:rsidRPr="000D7B7B">
        <w:rPr>
          <w:rStyle w:val="libAieChar"/>
          <w:rFonts w:hint="cs"/>
          <w:rtl/>
        </w:rPr>
        <w:t>قُلْ تَعَالَوْا نَدْعُ أَبْنَاءَنَا وَأَبْنَاءَكُمْ وَنِسَاءَنَا وَنِسَاءَكُمْ وَأَنفُسَنَا وَأَنفُسَكُمْ</w:t>
      </w:r>
      <w:r w:rsidRPr="0092066A">
        <w:rPr>
          <w:rtl/>
        </w:rPr>
        <w:t xml:space="preserve"> </w:t>
      </w:r>
      <w:r w:rsidRPr="000D7B7B">
        <w:rPr>
          <w:rStyle w:val="libAlaemChar"/>
          <w:rFonts w:hint="cs"/>
          <w:rtl/>
        </w:rPr>
        <w:t>)</w:t>
      </w:r>
      <w:r>
        <w:rPr>
          <w:rtl/>
        </w:rPr>
        <w:t xml:space="preserve"> ويخرج رسول الله بعلي وفاطمة والحسن والحسين</w:t>
      </w:r>
      <w:r>
        <w:rPr>
          <w:rFonts w:hint="cs"/>
          <w:rtl/>
        </w:rPr>
        <w:t xml:space="preserve"> </w:t>
      </w:r>
      <w:r>
        <w:rPr>
          <w:rtl/>
        </w:rPr>
        <w:t>فقط ، وهذا هو ال</w:t>
      </w:r>
      <w:r>
        <w:rPr>
          <w:rFonts w:hint="cs"/>
          <w:rtl/>
        </w:rPr>
        <w:t>إ</w:t>
      </w:r>
      <w:r>
        <w:rPr>
          <w:rtl/>
        </w:rPr>
        <w:t>رتباط بين الوحي وبين أفعال رسول الله وأقواله.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إذن ، فال</w:t>
      </w:r>
      <w:r>
        <w:rPr>
          <w:rFonts w:hint="cs"/>
          <w:rtl/>
        </w:rPr>
        <w:t>آ</w:t>
      </w:r>
      <w:r>
        <w:rPr>
          <w:rtl/>
        </w:rPr>
        <w:t>ية المباركة غاية ما دلّت عليه هو الأمر بالمباهلة ، وقد عرفنا معنى المباهلة ، لكن الحديث دلّ على خروج علي</w:t>
      </w:r>
      <w:r>
        <w:rPr>
          <w:rFonts w:hint="cs"/>
          <w:rtl/>
        </w:rPr>
        <w:t xml:space="preserve"> </w:t>
      </w:r>
      <w:r>
        <w:rPr>
          <w:rtl/>
        </w:rPr>
        <w:t>وفاطمة والحسن والحسين مع رسول الله.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ال</w:t>
      </w:r>
      <w:r>
        <w:rPr>
          <w:rFonts w:hint="cs"/>
          <w:rtl/>
        </w:rPr>
        <w:t>آ</w:t>
      </w:r>
      <w:r>
        <w:rPr>
          <w:rtl/>
        </w:rPr>
        <w:t xml:space="preserve">ية المباركة ليس فيها إلاّ كلمة : </w:t>
      </w:r>
      <w:r w:rsidRPr="000D7B7B">
        <w:rPr>
          <w:rStyle w:val="libAlaemChar"/>
          <w:rFonts w:hint="cs"/>
          <w:rtl/>
        </w:rPr>
        <w:t>(</w:t>
      </w:r>
      <w:r w:rsidRPr="003E5745">
        <w:rPr>
          <w:rFonts w:hint="cs"/>
          <w:rtl/>
        </w:rPr>
        <w:t xml:space="preserve"> </w:t>
      </w:r>
      <w:r w:rsidRPr="000D7B7B">
        <w:rPr>
          <w:rStyle w:val="libAieChar"/>
          <w:rFonts w:hint="cs"/>
          <w:rtl/>
        </w:rPr>
        <w:t>وَأَنفُسَكُمْ</w:t>
      </w:r>
      <w:r w:rsidRPr="0092066A">
        <w:rPr>
          <w:rtl/>
        </w:rPr>
        <w:t xml:space="preserve"> </w:t>
      </w:r>
      <w:r w:rsidRPr="000D7B7B">
        <w:rPr>
          <w:rStyle w:val="libAlaemChar"/>
          <w:rFonts w:hint="cs"/>
          <w:rtl/>
        </w:rPr>
        <w:t>)</w:t>
      </w:r>
      <w:r>
        <w:rPr>
          <w:rtl/>
        </w:rPr>
        <w:t xml:space="preserve"> لكن الحديث</w:t>
      </w:r>
      <w:r>
        <w:rPr>
          <w:rFonts w:hint="cs"/>
          <w:rtl/>
        </w:rPr>
        <w:t xml:space="preserve"> </w:t>
      </w:r>
      <w:r>
        <w:rPr>
          <w:rtl/>
        </w:rPr>
        <w:t>فسّر تفسيراً عملياً هذه الكلمة من الآية المباركة ، وأصبح علي</w:t>
      </w:r>
      <w:r>
        <w:rPr>
          <w:rFonts w:hint="cs"/>
          <w:rtl/>
        </w:rPr>
        <w:t xml:space="preserve"> </w:t>
      </w:r>
      <w:r>
        <w:rPr>
          <w:rtl/>
        </w:rPr>
        <w:t>نفس رسول الله ، ليس نفس رسول الله بالمعنى الحقيقي ، فكان</w:t>
      </w:r>
      <w:r>
        <w:rPr>
          <w:rFonts w:hint="cs"/>
          <w:rtl/>
        </w:rPr>
        <w:t xml:space="preserve"> </w:t>
      </w:r>
      <w:r>
        <w:rPr>
          <w:rtl/>
        </w:rPr>
        <w:t>كرسول الله ، كنفس رسول الله ، فكان مساوياً لرسول الله ، ولهذا</w:t>
      </w:r>
      <w:r>
        <w:rPr>
          <w:rFonts w:hint="cs"/>
          <w:rtl/>
        </w:rPr>
        <w:t xml:space="preserve"> </w:t>
      </w:r>
      <w:r>
        <w:rPr>
          <w:rtl/>
        </w:rPr>
        <w:t>أيضاً شواهد أُخرى ، شواهد أُخرى من الحديث في مواضع كثيرة.</w:t>
      </w:r>
    </w:p>
    <w:p w:rsidR="006826CB" w:rsidRPr="0092066A" w:rsidRDefault="006826CB" w:rsidP="000D7B7B">
      <w:pPr>
        <w:pStyle w:val="libLine"/>
        <w:rPr>
          <w:rtl/>
        </w:rPr>
      </w:pPr>
      <w:r w:rsidRPr="0092066A">
        <w:rPr>
          <w:rtl/>
        </w:rPr>
        <w:t>__________________</w:t>
      </w:r>
    </w:p>
    <w:p w:rsidR="006826CB" w:rsidRPr="00712BC7" w:rsidRDefault="006826CB" w:rsidP="000D7B7B">
      <w:pPr>
        <w:pStyle w:val="libFootnote0"/>
        <w:rPr>
          <w:rtl/>
        </w:rPr>
      </w:pPr>
      <w:r w:rsidRPr="00712BC7">
        <w:rPr>
          <w:rFonts w:hint="cs"/>
          <w:rtl/>
        </w:rPr>
        <w:t>(</w:t>
      </w:r>
      <w:r w:rsidRPr="00712BC7">
        <w:rPr>
          <w:rtl/>
        </w:rPr>
        <w:t>1</w:t>
      </w:r>
      <w:r w:rsidRPr="00712BC7">
        <w:rPr>
          <w:rFonts w:hint="cs"/>
          <w:rtl/>
        </w:rPr>
        <w:t>)</w:t>
      </w:r>
      <w:r w:rsidRPr="00712BC7">
        <w:rPr>
          <w:rtl/>
        </w:rPr>
        <w:t xml:space="preserve"> سورة المائدة : 3.</w:t>
      </w:r>
    </w:p>
    <w:p w:rsidR="006826CB" w:rsidRDefault="006826CB" w:rsidP="0001782F">
      <w:pPr>
        <w:pStyle w:val="libNormal"/>
        <w:rPr>
          <w:rtl/>
        </w:rPr>
      </w:pPr>
      <w:r w:rsidRPr="003E5745">
        <w:rPr>
          <w:rtl/>
        </w:rPr>
        <w:br w:type="page"/>
      </w:r>
      <w:r>
        <w:rPr>
          <w:rtl/>
        </w:rPr>
        <w:lastRenderedPageBreak/>
        <w:t>يقول رسول الله مهدّداً إحدى القبائل : « لتنتهنّ أو ل</w:t>
      </w:r>
      <w:r>
        <w:rPr>
          <w:rFonts w:hint="cs"/>
          <w:rtl/>
        </w:rPr>
        <w:t>أ</w:t>
      </w:r>
      <w:r>
        <w:rPr>
          <w:rtl/>
        </w:rPr>
        <w:t>رسل</w:t>
      </w:r>
      <w:r>
        <w:rPr>
          <w:rFonts w:hint="cs"/>
          <w:rtl/>
        </w:rPr>
        <w:t xml:space="preserve"> </w:t>
      </w:r>
      <w:r>
        <w:rPr>
          <w:rtl/>
        </w:rPr>
        <w:t>إليكم رجلاً كنفسي » ، وكذا ترون في قضيّة إبلاغ سورة البراءة ، إنّه</w:t>
      </w:r>
      <w:r>
        <w:rPr>
          <w:rFonts w:hint="cs"/>
          <w:rtl/>
        </w:rPr>
        <w:t xml:space="preserve"> </w:t>
      </w:r>
      <w:r>
        <w:rPr>
          <w:rtl/>
        </w:rPr>
        <w:t>بعد عودة أبي بكر يقول : بأنّ الله سبحانه وتعالى أوحى إليه بأنّه لا</w:t>
      </w:r>
      <w:r>
        <w:rPr>
          <w:rFonts w:hint="cs"/>
          <w:rtl/>
        </w:rPr>
        <w:t xml:space="preserve"> </w:t>
      </w:r>
      <w:r>
        <w:rPr>
          <w:rtl/>
        </w:rPr>
        <w:t>يبلّغ السورة إلاّ هو أو رجل منه ، ويقول في قضيّة : « علي منّي وأنا</w:t>
      </w:r>
      <w:r>
        <w:rPr>
          <w:rFonts w:hint="cs"/>
          <w:rtl/>
        </w:rPr>
        <w:t xml:space="preserve"> </w:t>
      </w:r>
      <w:r>
        <w:rPr>
          <w:rtl/>
        </w:rPr>
        <w:t>من علي وهو وليّكم من بعدي » ، وهو حديث آخر ، وهكذا</w:t>
      </w:r>
      <w:r>
        <w:rPr>
          <w:rFonts w:hint="cs"/>
          <w:rtl/>
        </w:rPr>
        <w:t xml:space="preserve"> </w:t>
      </w:r>
      <w:r>
        <w:rPr>
          <w:rtl/>
        </w:rPr>
        <w:t>أحاديث أُخرى يصدّق بعضها بعضاً.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إلى هنا ينتهي البحث عن دلالة آية المباهلة على إمامة أمير</w:t>
      </w:r>
      <w:r>
        <w:rPr>
          <w:rFonts w:hint="cs"/>
          <w:rtl/>
        </w:rPr>
        <w:t xml:space="preserve"> </w:t>
      </w:r>
      <w:r>
        <w:rPr>
          <w:rtl/>
        </w:rPr>
        <w:t xml:space="preserve">المؤمنين </w:t>
      </w:r>
      <w:r w:rsidR="00F21BB3" w:rsidRPr="00F21BB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وإنْ شئتم المزيد فهناك كتب أصحابنا من الشافي</w:t>
      </w:r>
      <w:r>
        <w:rPr>
          <w:rFonts w:hint="cs"/>
          <w:rtl/>
        </w:rPr>
        <w:t xml:space="preserve"> </w:t>
      </w:r>
      <w:r>
        <w:rPr>
          <w:rtl/>
        </w:rPr>
        <w:t>للسيد المرتضى ، وتلخيص الشافي ، وكتاب الصراط المستقيم</w:t>
      </w:r>
      <w:r>
        <w:rPr>
          <w:rFonts w:hint="cs"/>
          <w:rtl/>
        </w:rPr>
        <w:t xml:space="preserve"> </w:t>
      </w:r>
      <w:r>
        <w:rPr>
          <w:rtl/>
        </w:rPr>
        <w:t>للبيّاضي ، وكتب العلاّمة الحلّي رحمة الله عليه ، وأيضاً كتب أُخرى</w:t>
      </w:r>
      <w:r>
        <w:rPr>
          <w:rFonts w:hint="cs"/>
          <w:rtl/>
        </w:rPr>
        <w:t xml:space="preserve"> </w:t>
      </w:r>
      <w:r>
        <w:rPr>
          <w:rtl/>
        </w:rPr>
        <w:t>مؤلّفة في هذا الموضوع.</w:t>
      </w:r>
    </w:p>
    <w:p w:rsidR="006826CB" w:rsidRDefault="006826CB" w:rsidP="0001782F">
      <w:pPr>
        <w:pStyle w:val="libNormal"/>
        <w:rPr>
          <w:rtl/>
        </w:rPr>
      </w:pPr>
      <w:r>
        <w:rPr>
          <w:rtl/>
        </w:rPr>
        <w:t>ولي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والحمد لله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رسالة في هذا الموضوع أيضاً ، وتلك</w:t>
      </w:r>
      <w:r>
        <w:rPr>
          <w:rFonts w:hint="cs"/>
          <w:rtl/>
        </w:rPr>
        <w:t xml:space="preserve"> </w:t>
      </w:r>
      <w:r>
        <w:rPr>
          <w:rtl/>
        </w:rPr>
        <w:t>الرسالة مطبوعة ، ومن شاء التفصيل فليراجع.</w:t>
      </w:r>
    </w:p>
    <w:p w:rsidR="00276DAB" w:rsidRDefault="006826CB" w:rsidP="000D7B7B">
      <w:pPr>
        <w:pStyle w:val="libNormal"/>
        <w:rPr>
          <w:rtl/>
        </w:rPr>
      </w:pPr>
      <w:r>
        <w:rPr>
          <w:rtl/>
        </w:rPr>
        <w:t>وصلّى الله على سيّدنا محمّد وآله الطاهرين.</w:t>
      </w:r>
    </w:p>
    <w:p w:rsidR="00276DAB" w:rsidRDefault="00276DAB">
      <w:pPr>
        <w:bidi w:val="0"/>
        <w:spacing w:before="480" w:line="276" w:lineRule="auto"/>
        <w:ind w:firstLine="0"/>
        <w:jc w:val="center"/>
        <w:rPr>
          <w:rtl/>
        </w:rPr>
      </w:pPr>
      <w:r>
        <w:rPr>
          <w:rtl/>
        </w:rPr>
        <w:br w:type="page"/>
      </w:r>
    </w:p>
    <w:p w:rsidR="002045CF" w:rsidRDefault="00276DAB" w:rsidP="007B022E">
      <w:pPr>
        <w:pStyle w:val="Heading1Center"/>
      </w:pPr>
      <w:bookmarkStart w:id="29" w:name="_Toc401401824"/>
      <w:r>
        <w:rPr>
          <w:rFonts w:hint="cs"/>
          <w:rtl/>
        </w:rPr>
        <w:lastRenderedPageBreak/>
        <w:t>دليل الكتاب :</w:t>
      </w:r>
      <w:bookmarkEnd w:id="29"/>
    </w:p>
    <w:sdt>
      <w:sdt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</w:rPr>
        <w:id w:val="11084964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7B022E" w:rsidRDefault="007B022E" w:rsidP="007B022E">
          <w:pPr>
            <w:pStyle w:val="TOCHeading"/>
          </w:pPr>
        </w:p>
        <w:p w:rsidR="007B022E" w:rsidRDefault="00217369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r w:rsidRPr="00217369">
            <w:fldChar w:fldCharType="begin"/>
          </w:r>
          <w:r w:rsidR="007B022E">
            <w:instrText xml:space="preserve"> TOC \o "1-3" \h \z \u </w:instrText>
          </w:r>
          <w:r w:rsidRPr="00217369">
            <w:fldChar w:fldCharType="separate"/>
          </w:r>
          <w:hyperlink w:anchor="_Toc401401809" w:history="1">
            <w:r w:rsidR="007B022E" w:rsidRPr="006D1BD6">
              <w:rPr>
                <w:rStyle w:val="Hyperlink"/>
                <w:rFonts w:hint="eastAsia"/>
                <w:noProof/>
                <w:rtl/>
              </w:rPr>
              <w:t>آية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المباهلة</w:t>
            </w:r>
            <w:r w:rsidR="007B022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B022E">
              <w:rPr>
                <w:noProof/>
                <w:webHidden/>
                <w:rtl/>
              </w:rPr>
              <w:instrText xml:space="preserve"> </w:instrText>
            </w:r>
            <w:r w:rsidR="007B022E">
              <w:rPr>
                <w:noProof/>
                <w:webHidden/>
              </w:rPr>
              <w:instrText>PAGEREF</w:instrText>
            </w:r>
            <w:r w:rsidR="007B022E">
              <w:rPr>
                <w:noProof/>
                <w:webHidden/>
                <w:rtl/>
              </w:rPr>
              <w:instrText xml:space="preserve"> _</w:instrText>
            </w:r>
            <w:r w:rsidR="007B022E">
              <w:rPr>
                <w:noProof/>
                <w:webHidden/>
              </w:rPr>
              <w:instrText>Toc401401809 \h</w:instrText>
            </w:r>
            <w:r w:rsidR="007B022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5A04DB">
              <w:rPr>
                <w:noProof/>
                <w:webHidden/>
                <w:rtl/>
              </w:rPr>
              <w:t>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B022E" w:rsidRDefault="0021736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1401810" w:history="1">
            <w:r w:rsidR="007B022E" w:rsidRPr="006D1BD6">
              <w:rPr>
                <w:rStyle w:val="Hyperlink"/>
                <w:rFonts w:hint="eastAsia"/>
                <w:noProof/>
                <w:rtl/>
              </w:rPr>
              <w:t>مقدّمة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المركز</w:t>
            </w:r>
            <w:r w:rsidR="007B022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B022E">
              <w:rPr>
                <w:noProof/>
                <w:webHidden/>
                <w:rtl/>
              </w:rPr>
              <w:instrText xml:space="preserve"> </w:instrText>
            </w:r>
            <w:r w:rsidR="007B022E">
              <w:rPr>
                <w:noProof/>
                <w:webHidden/>
              </w:rPr>
              <w:instrText>PAGEREF</w:instrText>
            </w:r>
            <w:r w:rsidR="007B022E">
              <w:rPr>
                <w:noProof/>
                <w:webHidden/>
                <w:rtl/>
              </w:rPr>
              <w:instrText xml:space="preserve"> _</w:instrText>
            </w:r>
            <w:r w:rsidR="007B022E">
              <w:rPr>
                <w:noProof/>
                <w:webHidden/>
              </w:rPr>
              <w:instrText>Toc401401810 \h</w:instrText>
            </w:r>
            <w:r w:rsidR="007B022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5A04DB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B022E" w:rsidRDefault="0021736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1401811" w:history="1">
            <w:r w:rsidR="007B022E" w:rsidRPr="006D1BD6">
              <w:rPr>
                <w:rStyle w:val="Hyperlink"/>
                <w:rFonts w:hint="eastAsia"/>
                <w:noProof/>
                <w:rtl/>
              </w:rPr>
              <w:t>تمهيد</w:t>
            </w:r>
            <w:r w:rsidR="007B022E" w:rsidRPr="006D1BD6">
              <w:rPr>
                <w:rStyle w:val="Hyperlink"/>
                <w:noProof/>
                <w:rtl/>
              </w:rPr>
              <w:t xml:space="preserve"> :</w:t>
            </w:r>
            <w:r w:rsidR="007B022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B022E">
              <w:rPr>
                <w:noProof/>
                <w:webHidden/>
                <w:rtl/>
              </w:rPr>
              <w:instrText xml:space="preserve"> </w:instrText>
            </w:r>
            <w:r w:rsidR="007B022E">
              <w:rPr>
                <w:noProof/>
                <w:webHidden/>
              </w:rPr>
              <w:instrText>PAGEREF</w:instrText>
            </w:r>
            <w:r w:rsidR="007B022E">
              <w:rPr>
                <w:noProof/>
                <w:webHidden/>
                <w:rtl/>
              </w:rPr>
              <w:instrText xml:space="preserve"> _</w:instrText>
            </w:r>
            <w:r w:rsidR="007B022E">
              <w:rPr>
                <w:noProof/>
                <w:webHidden/>
              </w:rPr>
              <w:instrText>Toc401401811 \h</w:instrText>
            </w:r>
            <w:r w:rsidR="007B022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5A04DB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B022E" w:rsidRDefault="0021736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1401812" w:history="1">
            <w:r w:rsidR="007B022E" w:rsidRPr="006D1BD6">
              <w:rPr>
                <w:rStyle w:val="Hyperlink"/>
                <w:rFonts w:hint="eastAsia"/>
                <w:noProof/>
                <w:rtl/>
              </w:rPr>
              <w:t>مقدّمات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البحث</w:t>
            </w:r>
            <w:r w:rsidR="007B022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B022E">
              <w:rPr>
                <w:noProof/>
                <w:webHidden/>
                <w:rtl/>
              </w:rPr>
              <w:instrText xml:space="preserve"> </w:instrText>
            </w:r>
            <w:r w:rsidR="007B022E">
              <w:rPr>
                <w:noProof/>
                <w:webHidden/>
              </w:rPr>
              <w:instrText>PAGEREF</w:instrText>
            </w:r>
            <w:r w:rsidR="007B022E">
              <w:rPr>
                <w:noProof/>
                <w:webHidden/>
                <w:rtl/>
              </w:rPr>
              <w:instrText xml:space="preserve"> _</w:instrText>
            </w:r>
            <w:r w:rsidR="007B022E">
              <w:rPr>
                <w:noProof/>
                <w:webHidden/>
              </w:rPr>
              <w:instrText>Toc401401812 \h</w:instrText>
            </w:r>
            <w:r w:rsidR="007B022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5A04DB"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B022E" w:rsidRDefault="0021736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1401813" w:history="1">
            <w:r w:rsidR="007B022E" w:rsidRPr="006D1BD6">
              <w:rPr>
                <w:rStyle w:val="Hyperlink"/>
                <w:rFonts w:hint="eastAsia"/>
                <w:noProof/>
                <w:rtl/>
              </w:rPr>
              <w:t>المقدّمة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الأولى</w:t>
            </w:r>
            <w:r w:rsidR="007B022E" w:rsidRPr="006D1BD6">
              <w:rPr>
                <w:rStyle w:val="Hyperlink"/>
                <w:noProof/>
                <w:rtl/>
              </w:rPr>
              <w:t xml:space="preserve"> :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بحث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المسائل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على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أُسس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متقنة</w:t>
            </w:r>
            <w:r w:rsidR="007B022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B022E">
              <w:rPr>
                <w:noProof/>
                <w:webHidden/>
                <w:rtl/>
              </w:rPr>
              <w:instrText xml:space="preserve"> </w:instrText>
            </w:r>
            <w:r w:rsidR="007B022E">
              <w:rPr>
                <w:noProof/>
                <w:webHidden/>
              </w:rPr>
              <w:instrText>PAGEREF</w:instrText>
            </w:r>
            <w:r w:rsidR="007B022E">
              <w:rPr>
                <w:noProof/>
                <w:webHidden/>
                <w:rtl/>
              </w:rPr>
              <w:instrText xml:space="preserve"> _</w:instrText>
            </w:r>
            <w:r w:rsidR="007B022E">
              <w:rPr>
                <w:noProof/>
                <w:webHidden/>
              </w:rPr>
              <w:instrText>Toc401401813 \h</w:instrText>
            </w:r>
            <w:r w:rsidR="007B022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5A04DB"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B022E" w:rsidRDefault="0021736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1401814" w:history="1">
            <w:r w:rsidR="007B022E" w:rsidRPr="006D1BD6">
              <w:rPr>
                <w:rStyle w:val="Hyperlink"/>
                <w:rFonts w:hint="eastAsia"/>
                <w:noProof/>
                <w:rtl/>
              </w:rPr>
              <w:t>المقدمة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الثانية</w:t>
            </w:r>
            <w:r w:rsidR="007B022E" w:rsidRPr="006D1BD6">
              <w:rPr>
                <w:rStyle w:val="Hyperlink"/>
                <w:noProof/>
                <w:rtl/>
              </w:rPr>
              <w:t xml:space="preserve"> :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الإستدلال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بالكتاب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والعقل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والسنة</w:t>
            </w:r>
            <w:r w:rsidR="007B022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B022E">
              <w:rPr>
                <w:noProof/>
                <w:webHidden/>
                <w:rtl/>
              </w:rPr>
              <w:instrText xml:space="preserve"> </w:instrText>
            </w:r>
            <w:r w:rsidR="007B022E">
              <w:rPr>
                <w:noProof/>
                <w:webHidden/>
              </w:rPr>
              <w:instrText>PAGEREF</w:instrText>
            </w:r>
            <w:r w:rsidR="007B022E">
              <w:rPr>
                <w:noProof/>
                <w:webHidden/>
                <w:rtl/>
              </w:rPr>
              <w:instrText xml:space="preserve"> _</w:instrText>
            </w:r>
            <w:r w:rsidR="007B022E">
              <w:rPr>
                <w:noProof/>
                <w:webHidden/>
              </w:rPr>
              <w:instrText>Toc401401814 \h</w:instrText>
            </w:r>
            <w:r w:rsidR="007B022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5A04DB"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B022E" w:rsidRDefault="0021736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1401815" w:history="1">
            <w:r w:rsidR="007B022E" w:rsidRPr="006D1BD6">
              <w:rPr>
                <w:rStyle w:val="Hyperlink"/>
                <w:rFonts w:hint="eastAsia"/>
                <w:noProof/>
                <w:rtl/>
              </w:rPr>
              <w:t>بعض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التقسيمات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في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الإستدلال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بالسنّة</w:t>
            </w:r>
            <w:r w:rsidR="007B022E" w:rsidRPr="006D1BD6">
              <w:rPr>
                <w:rStyle w:val="Hyperlink"/>
                <w:noProof/>
                <w:rtl/>
              </w:rPr>
              <w:t xml:space="preserve"> :</w:t>
            </w:r>
            <w:r w:rsidR="007B022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B022E">
              <w:rPr>
                <w:noProof/>
                <w:webHidden/>
                <w:rtl/>
              </w:rPr>
              <w:instrText xml:space="preserve"> </w:instrText>
            </w:r>
            <w:r w:rsidR="007B022E">
              <w:rPr>
                <w:noProof/>
                <w:webHidden/>
              </w:rPr>
              <w:instrText>PAGEREF</w:instrText>
            </w:r>
            <w:r w:rsidR="007B022E">
              <w:rPr>
                <w:noProof/>
                <w:webHidden/>
                <w:rtl/>
              </w:rPr>
              <w:instrText xml:space="preserve"> _</w:instrText>
            </w:r>
            <w:r w:rsidR="007B022E">
              <w:rPr>
                <w:noProof/>
                <w:webHidden/>
              </w:rPr>
              <w:instrText>Toc401401815 \h</w:instrText>
            </w:r>
            <w:r w:rsidR="007B022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5A04DB"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B022E" w:rsidRDefault="0021736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1401816" w:history="1">
            <w:r w:rsidR="007B022E" w:rsidRPr="006D1BD6">
              <w:rPr>
                <w:rStyle w:val="Hyperlink"/>
                <w:rFonts w:hint="eastAsia"/>
                <w:noProof/>
                <w:rtl/>
              </w:rPr>
              <w:t>المقدمة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الثالثة</w:t>
            </w:r>
            <w:r w:rsidR="007B022E" w:rsidRPr="006D1BD6">
              <w:rPr>
                <w:rStyle w:val="Hyperlink"/>
                <w:noProof/>
                <w:rtl/>
              </w:rPr>
              <w:t xml:space="preserve"> :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أهمية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البحث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عن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الإمامة</w:t>
            </w:r>
            <w:r w:rsidR="007B022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B022E">
              <w:rPr>
                <w:noProof/>
                <w:webHidden/>
                <w:rtl/>
              </w:rPr>
              <w:instrText xml:space="preserve"> </w:instrText>
            </w:r>
            <w:r w:rsidR="007B022E">
              <w:rPr>
                <w:noProof/>
                <w:webHidden/>
              </w:rPr>
              <w:instrText>PAGEREF</w:instrText>
            </w:r>
            <w:r w:rsidR="007B022E">
              <w:rPr>
                <w:noProof/>
                <w:webHidden/>
                <w:rtl/>
              </w:rPr>
              <w:instrText xml:space="preserve"> _</w:instrText>
            </w:r>
            <w:r w:rsidR="007B022E">
              <w:rPr>
                <w:noProof/>
                <w:webHidden/>
              </w:rPr>
              <w:instrText>Toc401401816 \h</w:instrText>
            </w:r>
            <w:r w:rsidR="007B022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5A04DB"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B022E" w:rsidRDefault="0021736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1401817" w:history="1">
            <w:r w:rsidR="007B022E" w:rsidRPr="006D1BD6">
              <w:rPr>
                <w:rStyle w:val="Hyperlink"/>
                <w:rFonts w:hint="eastAsia"/>
                <w:noProof/>
                <w:rtl/>
              </w:rPr>
              <w:t>دوران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البحث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بين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علي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وأبي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بكر</w:t>
            </w:r>
            <w:r w:rsidR="007B022E" w:rsidRPr="006D1BD6">
              <w:rPr>
                <w:rStyle w:val="Hyperlink"/>
                <w:noProof/>
                <w:rtl/>
              </w:rPr>
              <w:t xml:space="preserve"> :</w:t>
            </w:r>
            <w:r w:rsidR="007B022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B022E">
              <w:rPr>
                <w:noProof/>
                <w:webHidden/>
                <w:rtl/>
              </w:rPr>
              <w:instrText xml:space="preserve"> </w:instrText>
            </w:r>
            <w:r w:rsidR="007B022E">
              <w:rPr>
                <w:noProof/>
                <w:webHidden/>
              </w:rPr>
              <w:instrText>PAGEREF</w:instrText>
            </w:r>
            <w:r w:rsidR="007B022E">
              <w:rPr>
                <w:noProof/>
                <w:webHidden/>
                <w:rtl/>
              </w:rPr>
              <w:instrText xml:space="preserve"> _</w:instrText>
            </w:r>
            <w:r w:rsidR="007B022E">
              <w:rPr>
                <w:noProof/>
                <w:webHidden/>
              </w:rPr>
              <w:instrText>Toc401401817 \h</w:instrText>
            </w:r>
            <w:r w:rsidR="007B022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5A04DB"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B022E" w:rsidRDefault="0021736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1401818" w:history="1">
            <w:r w:rsidR="007B022E" w:rsidRPr="006D1BD6">
              <w:rPr>
                <w:rStyle w:val="Hyperlink"/>
                <w:rFonts w:hint="eastAsia"/>
                <w:noProof/>
                <w:rtl/>
              </w:rPr>
              <w:t>آية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المباهلة</w:t>
            </w:r>
            <w:r w:rsidR="007B022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B022E">
              <w:rPr>
                <w:noProof/>
                <w:webHidden/>
                <w:rtl/>
              </w:rPr>
              <w:instrText xml:space="preserve"> </w:instrText>
            </w:r>
            <w:r w:rsidR="007B022E">
              <w:rPr>
                <w:noProof/>
                <w:webHidden/>
              </w:rPr>
              <w:instrText>PAGEREF</w:instrText>
            </w:r>
            <w:r w:rsidR="007B022E">
              <w:rPr>
                <w:noProof/>
                <w:webHidden/>
                <w:rtl/>
              </w:rPr>
              <w:instrText xml:space="preserve"> _</w:instrText>
            </w:r>
            <w:r w:rsidR="007B022E">
              <w:rPr>
                <w:noProof/>
                <w:webHidden/>
              </w:rPr>
              <w:instrText>Toc401401818 \h</w:instrText>
            </w:r>
            <w:r w:rsidR="007B022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5A04DB"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B022E" w:rsidRDefault="0021736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1401819" w:history="1">
            <w:r w:rsidR="007B022E" w:rsidRPr="006D1BD6">
              <w:rPr>
                <w:rStyle w:val="Hyperlink"/>
                <w:rFonts w:hint="eastAsia"/>
                <w:noProof/>
                <w:rtl/>
              </w:rPr>
              <w:t>المباهلة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في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اللغة</w:t>
            </w:r>
            <w:r w:rsidR="007B022E" w:rsidRPr="006D1BD6">
              <w:rPr>
                <w:rStyle w:val="Hyperlink"/>
                <w:noProof/>
                <w:rtl/>
              </w:rPr>
              <w:t xml:space="preserve"> :</w:t>
            </w:r>
            <w:r w:rsidR="007B022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B022E">
              <w:rPr>
                <w:noProof/>
                <w:webHidden/>
                <w:rtl/>
              </w:rPr>
              <w:instrText xml:space="preserve"> </w:instrText>
            </w:r>
            <w:r w:rsidR="007B022E">
              <w:rPr>
                <w:noProof/>
                <w:webHidden/>
              </w:rPr>
              <w:instrText>PAGEREF</w:instrText>
            </w:r>
            <w:r w:rsidR="007B022E">
              <w:rPr>
                <w:noProof/>
                <w:webHidden/>
                <w:rtl/>
              </w:rPr>
              <w:instrText xml:space="preserve"> _</w:instrText>
            </w:r>
            <w:r w:rsidR="007B022E">
              <w:rPr>
                <w:noProof/>
                <w:webHidden/>
              </w:rPr>
              <w:instrText>Toc401401819 \h</w:instrText>
            </w:r>
            <w:r w:rsidR="007B022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5A04DB"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B022E" w:rsidRDefault="0021736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1401820" w:history="1">
            <w:r w:rsidR="007B022E" w:rsidRPr="006D1BD6">
              <w:rPr>
                <w:rStyle w:val="Hyperlink"/>
                <w:rFonts w:hint="eastAsia"/>
                <w:noProof/>
                <w:rtl/>
              </w:rPr>
              <w:t>تعيين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من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خرج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مع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الرسول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cs="Rafed Alaem" w:hint="eastAsia"/>
                <w:noProof/>
                <w:rtl/>
              </w:rPr>
              <w:t>صلى‌الله‌عليه‌وآله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في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المباهلة</w:t>
            </w:r>
            <w:r w:rsidR="007B022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B022E">
              <w:rPr>
                <w:noProof/>
                <w:webHidden/>
                <w:rtl/>
              </w:rPr>
              <w:instrText xml:space="preserve"> </w:instrText>
            </w:r>
            <w:r w:rsidR="007B022E">
              <w:rPr>
                <w:noProof/>
                <w:webHidden/>
              </w:rPr>
              <w:instrText>PAGEREF</w:instrText>
            </w:r>
            <w:r w:rsidR="007B022E">
              <w:rPr>
                <w:noProof/>
                <w:webHidden/>
                <w:rtl/>
              </w:rPr>
              <w:instrText xml:space="preserve"> _</w:instrText>
            </w:r>
            <w:r w:rsidR="007B022E">
              <w:rPr>
                <w:noProof/>
                <w:webHidden/>
              </w:rPr>
              <w:instrText>Toc401401820 \h</w:instrText>
            </w:r>
            <w:r w:rsidR="007B022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5A04DB"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B022E" w:rsidRDefault="0021736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1401821" w:history="1">
            <w:r w:rsidR="007B022E" w:rsidRPr="006D1BD6">
              <w:rPr>
                <w:rStyle w:val="Hyperlink"/>
                <w:rFonts w:hint="eastAsia"/>
                <w:noProof/>
                <w:rtl/>
              </w:rPr>
              <w:t>دلالة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آية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المباهلة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على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إمامة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عليّ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7B022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B022E">
              <w:rPr>
                <w:noProof/>
                <w:webHidden/>
                <w:rtl/>
              </w:rPr>
              <w:instrText xml:space="preserve"> </w:instrText>
            </w:r>
            <w:r w:rsidR="007B022E">
              <w:rPr>
                <w:noProof/>
                <w:webHidden/>
              </w:rPr>
              <w:instrText>PAGEREF</w:instrText>
            </w:r>
            <w:r w:rsidR="007B022E">
              <w:rPr>
                <w:noProof/>
                <w:webHidden/>
                <w:rtl/>
              </w:rPr>
              <w:instrText xml:space="preserve"> _</w:instrText>
            </w:r>
            <w:r w:rsidR="007B022E">
              <w:rPr>
                <w:noProof/>
                <w:webHidden/>
              </w:rPr>
              <w:instrText>Toc401401821 \h</w:instrText>
            </w:r>
            <w:r w:rsidR="007B022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5A04DB"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B022E" w:rsidRDefault="0021736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1401822" w:history="1">
            <w:r w:rsidR="007B022E" w:rsidRPr="006D1BD6">
              <w:rPr>
                <w:rStyle w:val="Hyperlink"/>
                <w:rFonts w:hint="eastAsia"/>
                <w:noProof/>
                <w:rtl/>
              </w:rPr>
              <w:t>مع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ابن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تيمية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في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آية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المباهلة</w:t>
            </w:r>
            <w:r w:rsidR="007B022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B022E">
              <w:rPr>
                <w:noProof/>
                <w:webHidden/>
                <w:rtl/>
              </w:rPr>
              <w:instrText xml:space="preserve"> </w:instrText>
            </w:r>
            <w:r w:rsidR="007B022E">
              <w:rPr>
                <w:noProof/>
                <w:webHidden/>
              </w:rPr>
              <w:instrText>PAGEREF</w:instrText>
            </w:r>
            <w:r w:rsidR="007B022E">
              <w:rPr>
                <w:noProof/>
                <w:webHidden/>
                <w:rtl/>
              </w:rPr>
              <w:instrText xml:space="preserve"> _</w:instrText>
            </w:r>
            <w:r w:rsidR="007B022E">
              <w:rPr>
                <w:noProof/>
                <w:webHidden/>
              </w:rPr>
              <w:instrText>Toc401401822 \h</w:instrText>
            </w:r>
            <w:r w:rsidR="007B022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5A04DB"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B022E" w:rsidRDefault="0021736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1401823" w:history="1">
            <w:r w:rsidR="007B022E" w:rsidRPr="006D1BD6">
              <w:rPr>
                <w:rStyle w:val="Hyperlink"/>
                <w:rFonts w:hint="eastAsia"/>
                <w:noProof/>
                <w:rtl/>
              </w:rPr>
              <w:t>خاتمة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المطاف</w:t>
            </w:r>
            <w:r w:rsidR="007B022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B022E">
              <w:rPr>
                <w:noProof/>
                <w:webHidden/>
                <w:rtl/>
              </w:rPr>
              <w:instrText xml:space="preserve"> </w:instrText>
            </w:r>
            <w:r w:rsidR="007B022E">
              <w:rPr>
                <w:noProof/>
                <w:webHidden/>
              </w:rPr>
              <w:instrText>PAGEREF</w:instrText>
            </w:r>
            <w:r w:rsidR="007B022E">
              <w:rPr>
                <w:noProof/>
                <w:webHidden/>
                <w:rtl/>
              </w:rPr>
              <w:instrText xml:space="preserve"> _</w:instrText>
            </w:r>
            <w:r w:rsidR="007B022E">
              <w:rPr>
                <w:noProof/>
                <w:webHidden/>
              </w:rPr>
              <w:instrText>Toc401401823 \h</w:instrText>
            </w:r>
            <w:r w:rsidR="007B022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5A04DB"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B022E" w:rsidRDefault="00217369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01401824" w:history="1">
            <w:r w:rsidR="007B022E" w:rsidRPr="006D1BD6">
              <w:rPr>
                <w:rStyle w:val="Hyperlink"/>
                <w:rFonts w:hint="eastAsia"/>
                <w:noProof/>
                <w:rtl/>
              </w:rPr>
              <w:t>دليل</w:t>
            </w:r>
            <w:r w:rsidR="007B022E" w:rsidRPr="006D1BD6">
              <w:rPr>
                <w:rStyle w:val="Hyperlink"/>
                <w:noProof/>
                <w:rtl/>
              </w:rPr>
              <w:t xml:space="preserve"> </w:t>
            </w:r>
            <w:r w:rsidR="007B022E" w:rsidRPr="006D1BD6">
              <w:rPr>
                <w:rStyle w:val="Hyperlink"/>
                <w:rFonts w:hint="eastAsia"/>
                <w:noProof/>
                <w:rtl/>
              </w:rPr>
              <w:t>الكتاب</w:t>
            </w:r>
            <w:r w:rsidR="007B022E" w:rsidRPr="006D1BD6">
              <w:rPr>
                <w:rStyle w:val="Hyperlink"/>
                <w:noProof/>
                <w:rtl/>
              </w:rPr>
              <w:t xml:space="preserve"> :</w:t>
            </w:r>
            <w:r w:rsidR="007B022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7B022E">
              <w:rPr>
                <w:noProof/>
                <w:webHidden/>
                <w:rtl/>
              </w:rPr>
              <w:instrText xml:space="preserve"> </w:instrText>
            </w:r>
            <w:r w:rsidR="007B022E">
              <w:rPr>
                <w:noProof/>
                <w:webHidden/>
              </w:rPr>
              <w:instrText>PAGEREF</w:instrText>
            </w:r>
            <w:r w:rsidR="007B022E">
              <w:rPr>
                <w:noProof/>
                <w:webHidden/>
                <w:rtl/>
              </w:rPr>
              <w:instrText xml:space="preserve"> _</w:instrText>
            </w:r>
            <w:r w:rsidR="007B022E">
              <w:rPr>
                <w:noProof/>
                <w:webHidden/>
              </w:rPr>
              <w:instrText>Toc401401824 \h</w:instrText>
            </w:r>
            <w:r w:rsidR="007B022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5A04DB"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B022E" w:rsidRDefault="00217369">
          <w:r>
            <w:fldChar w:fldCharType="end"/>
          </w:r>
        </w:p>
      </w:sdtContent>
    </w:sdt>
    <w:p w:rsidR="007B022E" w:rsidRDefault="007B022E" w:rsidP="007B022E">
      <w:pPr>
        <w:pStyle w:val="libNormal"/>
        <w:rPr>
          <w:rtl/>
        </w:rPr>
      </w:pPr>
    </w:p>
    <w:sectPr w:rsidR="007B022E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E90" w:rsidRDefault="00900E90">
      <w:r>
        <w:separator/>
      </w:r>
    </w:p>
  </w:endnote>
  <w:endnote w:type="continuationSeparator" w:id="1">
    <w:p w:rsidR="00900E90" w:rsidRDefault="00900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43A" w:rsidRPr="002045CF" w:rsidRDefault="00217369" w:rsidP="002045CF">
    <w:pPr>
      <w:jc w:val="center"/>
      <w:rPr>
        <w:rFonts w:cs="Times New Roman"/>
        <w:sz w:val="26"/>
        <w:szCs w:val="26"/>
      </w:rPr>
    </w:pPr>
    <w:r w:rsidRPr="002045CF">
      <w:rPr>
        <w:rFonts w:cs="Times New Roman"/>
        <w:sz w:val="26"/>
        <w:szCs w:val="26"/>
      </w:rPr>
      <w:fldChar w:fldCharType="begin"/>
    </w:r>
    <w:r w:rsidR="00CA539C" w:rsidRPr="002045CF">
      <w:rPr>
        <w:rFonts w:cs="Times New Roman"/>
        <w:sz w:val="26"/>
        <w:szCs w:val="26"/>
      </w:rPr>
      <w:instrText xml:space="preserve"> PAGE   \* MERGEFORMAT </w:instrText>
    </w:r>
    <w:r w:rsidRPr="002045CF">
      <w:rPr>
        <w:rFonts w:cs="Times New Roman"/>
        <w:sz w:val="26"/>
        <w:szCs w:val="26"/>
      </w:rPr>
      <w:fldChar w:fldCharType="separate"/>
    </w:r>
    <w:r w:rsidR="005A04DB">
      <w:rPr>
        <w:rFonts w:cs="Times New Roman"/>
        <w:noProof/>
        <w:sz w:val="26"/>
        <w:szCs w:val="26"/>
        <w:rtl/>
      </w:rPr>
      <w:t>38</w:t>
    </w:r>
    <w:r w:rsidRPr="002045CF">
      <w:rPr>
        <w:rFonts w:cs="Times New Roman"/>
        <w:sz w:val="26"/>
        <w:szCs w:val="2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43A" w:rsidRPr="00900D4D" w:rsidRDefault="00217369" w:rsidP="0001782F">
    <w:pPr>
      <w:jc w:val="center"/>
      <w:rPr>
        <w:rFonts w:cs="Times New Roman"/>
      </w:rPr>
    </w:pPr>
    <w:r w:rsidRPr="00900D4D">
      <w:rPr>
        <w:rFonts w:cs="Times New Roman"/>
      </w:rPr>
      <w:fldChar w:fldCharType="begin"/>
    </w:r>
    <w:r w:rsidR="00CA539C" w:rsidRPr="00900D4D">
      <w:rPr>
        <w:rFonts w:cs="Times New Roman"/>
      </w:rPr>
      <w:instrText xml:space="preserve"> PAGE   \* MERGEFORMAT </w:instrText>
    </w:r>
    <w:r w:rsidRPr="00900D4D">
      <w:rPr>
        <w:rFonts w:cs="Times New Roman"/>
      </w:rPr>
      <w:fldChar w:fldCharType="separate"/>
    </w:r>
    <w:r w:rsidR="005A04DB">
      <w:rPr>
        <w:rFonts w:cs="Times New Roman"/>
        <w:noProof/>
        <w:rtl/>
      </w:rPr>
      <w:t>37</w:t>
    </w:r>
    <w:r w:rsidRPr="00900D4D">
      <w:rPr>
        <w:rFonts w:cs="Times New Roman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43A" w:rsidRPr="002045CF" w:rsidRDefault="00217369" w:rsidP="002045CF">
    <w:pPr>
      <w:jc w:val="center"/>
      <w:rPr>
        <w:rFonts w:cs="Times New Roman"/>
        <w:sz w:val="26"/>
        <w:szCs w:val="26"/>
      </w:rPr>
    </w:pPr>
    <w:r w:rsidRPr="002045CF">
      <w:rPr>
        <w:rFonts w:cs="Times New Roman"/>
        <w:sz w:val="26"/>
        <w:szCs w:val="26"/>
      </w:rPr>
      <w:fldChar w:fldCharType="begin"/>
    </w:r>
    <w:r w:rsidR="00CA539C" w:rsidRPr="002045CF">
      <w:rPr>
        <w:rFonts w:cs="Times New Roman"/>
        <w:sz w:val="26"/>
        <w:szCs w:val="26"/>
      </w:rPr>
      <w:instrText xml:space="preserve"> PAGE   \* MERGEFORMAT </w:instrText>
    </w:r>
    <w:r w:rsidRPr="002045CF">
      <w:rPr>
        <w:rFonts w:cs="Times New Roman"/>
        <w:sz w:val="26"/>
        <w:szCs w:val="26"/>
      </w:rPr>
      <w:fldChar w:fldCharType="separate"/>
    </w:r>
    <w:r w:rsidR="005A04DB">
      <w:rPr>
        <w:rFonts w:cs="Times New Roman"/>
        <w:noProof/>
        <w:sz w:val="26"/>
        <w:szCs w:val="26"/>
        <w:rtl/>
      </w:rPr>
      <w:t>1</w:t>
    </w:r>
    <w:r w:rsidRPr="002045CF">
      <w:rPr>
        <w:rFonts w:cs="Times New Roman"/>
        <w:sz w:val="26"/>
        <w:szCs w:val="2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E90" w:rsidRDefault="00900E90">
      <w:r>
        <w:separator/>
      </w:r>
    </w:p>
  </w:footnote>
  <w:footnote w:type="continuationSeparator" w:id="1">
    <w:p w:rsidR="00900E90" w:rsidRDefault="00900E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782F"/>
    <w:rsid w:val="00005A19"/>
    <w:rsid w:val="0001782F"/>
    <w:rsid w:val="00024DBC"/>
    <w:rsid w:val="000267FE"/>
    <w:rsid w:val="00034DB7"/>
    <w:rsid w:val="00040798"/>
    <w:rsid w:val="00043023"/>
    <w:rsid w:val="00054406"/>
    <w:rsid w:val="0006216A"/>
    <w:rsid w:val="00066C43"/>
    <w:rsid w:val="00067F84"/>
    <w:rsid w:val="00071C97"/>
    <w:rsid w:val="0007613C"/>
    <w:rsid w:val="000761F7"/>
    <w:rsid w:val="00076A3A"/>
    <w:rsid w:val="00077163"/>
    <w:rsid w:val="00082D69"/>
    <w:rsid w:val="00090987"/>
    <w:rsid w:val="00092805"/>
    <w:rsid w:val="00092A0C"/>
    <w:rsid w:val="000A7750"/>
    <w:rsid w:val="000B2E78"/>
    <w:rsid w:val="000B3A56"/>
    <w:rsid w:val="000C0A89"/>
    <w:rsid w:val="000C7722"/>
    <w:rsid w:val="000D0932"/>
    <w:rsid w:val="000D1BDF"/>
    <w:rsid w:val="000D4AED"/>
    <w:rsid w:val="000D71B7"/>
    <w:rsid w:val="000D7B7B"/>
    <w:rsid w:val="000E0153"/>
    <w:rsid w:val="000E1D61"/>
    <w:rsid w:val="000E3F3D"/>
    <w:rsid w:val="000E46E9"/>
    <w:rsid w:val="000E6824"/>
    <w:rsid w:val="000E77FC"/>
    <w:rsid w:val="000F40DC"/>
    <w:rsid w:val="000F43CB"/>
    <w:rsid w:val="0010049D"/>
    <w:rsid w:val="00103118"/>
    <w:rsid w:val="0010315B"/>
    <w:rsid w:val="001033B6"/>
    <w:rsid w:val="00103495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064D"/>
    <w:rsid w:val="0012268F"/>
    <w:rsid w:val="0012315E"/>
    <w:rsid w:val="001243ED"/>
    <w:rsid w:val="00126471"/>
    <w:rsid w:val="00135E90"/>
    <w:rsid w:val="00136268"/>
    <w:rsid w:val="00136E6F"/>
    <w:rsid w:val="00136FE7"/>
    <w:rsid w:val="0014341C"/>
    <w:rsid w:val="00143EEA"/>
    <w:rsid w:val="00147ED8"/>
    <w:rsid w:val="00151C03"/>
    <w:rsid w:val="001531AC"/>
    <w:rsid w:val="00153917"/>
    <w:rsid w:val="00157306"/>
    <w:rsid w:val="00160F76"/>
    <w:rsid w:val="00163D83"/>
    <w:rsid w:val="00164767"/>
    <w:rsid w:val="00164810"/>
    <w:rsid w:val="001712E1"/>
    <w:rsid w:val="001767EE"/>
    <w:rsid w:val="00182258"/>
    <w:rsid w:val="00182CD3"/>
    <w:rsid w:val="0018664D"/>
    <w:rsid w:val="00187017"/>
    <w:rsid w:val="00187246"/>
    <w:rsid w:val="00190B1F"/>
    <w:rsid w:val="001937F7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3D8D"/>
    <w:rsid w:val="001C5EDB"/>
    <w:rsid w:val="001D320D"/>
    <w:rsid w:val="001D3568"/>
    <w:rsid w:val="001D41A1"/>
    <w:rsid w:val="001D5007"/>
    <w:rsid w:val="001E016E"/>
    <w:rsid w:val="001E25DC"/>
    <w:rsid w:val="001F0713"/>
    <w:rsid w:val="001F3DB4"/>
    <w:rsid w:val="00202C7B"/>
    <w:rsid w:val="002045CF"/>
    <w:rsid w:val="002054C5"/>
    <w:rsid w:val="002139CB"/>
    <w:rsid w:val="00214077"/>
    <w:rsid w:val="00214801"/>
    <w:rsid w:val="00217369"/>
    <w:rsid w:val="00224964"/>
    <w:rsid w:val="00226098"/>
    <w:rsid w:val="002267C7"/>
    <w:rsid w:val="00227FEE"/>
    <w:rsid w:val="00241F59"/>
    <w:rsid w:val="0024265C"/>
    <w:rsid w:val="00243D20"/>
    <w:rsid w:val="00244C2E"/>
    <w:rsid w:val="00250E0A"/>
    <w:rsid w:val="00251E02"/>
    <w:rsid w:val="002568DF"/>
    <w:rsid w:val="00257657"/>
    <w:rsid w:val="00261F33"/>
    <w:rsid w:val="00263F56"/>
    <w:rsid w:val="00272450"/>
    <w:rsid w:val="0027369F"/>
    <w:rsid w:val="00276DAB"/>
    <w:rsid w:val="002812DC"/>
    <w:rsid w:val="002818EF"/>
    <w:rsid w:val="00281A4E"/>
    <w:rsid w:val="00282543"/>
    <w:rsid w:val="0028271F"/>
    <w:rsid w:val="0028272B"/>
    <w:rsid w:val="0028771C"/>
    <w:rsid w:val="00296E4F"/>
    <w:rsid w:val="002A0284"/>
    <w:rsid w:val="002A1851"/>
    <w:rsid w:val="002A2068"/>
    <w:rsid w:val="002A338C"/>
    <w:rsid w:val="002A5096"/>
    <w:rsid w:val="002A69AC"/>
    <w:rsid w:val="002A717D"/>
    <w:rsid w:val="002A73D7"/>
    <w:rsid w:val="002B2B15"/>
    <w:rsid w:val="002B5911"/>
    <w:rsid w:val="002B71A8"/>
    <w:rsid w:val="002B7794"/>
    <w:rsid w:val="002B7989"/>
    <w:rsid w:val="002C3E3A"/>
    <w:rsid w:val="002C5C66"/>
    <w:rsid w:val="002C6427"/>
    <w:rsid w:val="002D19A9"/>
    <w:rsid w:val="002D2485"/>
    <w:rsid w:val="002D580E"/>
    <w:rsid w:val="002E19EE"/>
    <w:rsid w:val="002E4976"/>
    <w:rsid w:val="002E4D3D"/>
    <w:rsid w:val="002E5CA1"/>
    <w:rsid w:val="002E6022"/>
    <w:rsid w:val="002F3626"/>
    <w:rsid w:val="002F42E5"/>
    <w:rsid w:val="00301EBF"/>
    <w:rsid w:val="00307C3A"/>
    <w:rsid w:val="00310762"/>
    <w:rsid w:val="00310A38"/>
    <w:rsid w:val="00310D1D"/>
    <w:rsid w:val="003129CD"/>
    <w:rsid w:val="00317E22"/>
    <w:rsid w:val="00320644"/>
    <w:rsid w:val="00322466"/>
    <w:rsid w:val="00324B78"/>
    <w:rsid w:val="00325A62"/>
    <w:rsid w:val="00330D70"/>
    <w:rsid w:val="003339D0"/>
    <w:rsid w:val="00335249"/>
    <w:rsid w:val="003353BB"/>
    <w:rsid w:val="0033620A"/>
    <w:rsid w:val="0034239A"/>
    <w:rsid w:val="0035368E"/>
    <w:rsid w:val="00354493"/>
    <w:rsid w:val="00355C40"/>
    <w:rsid w:val="00360A5F"/>
    <w:rsid w:val="003618AA"/>
    <w:rsid w:val="00362F97"/>
    <w:rsid w:val="0036371E"/>
    <w:rsid w:val="00363C94"/>
    <w:rsid w:val="0036400D"/>
    <w:rsid w:val="00364867"/>
    <w:rsid w:val="00370223"/>
    <w:rsid w:val="00373085"/>
    <w:rsid w:val="003771B6"/>
    <w:rsid w:val="0038683D"/>
    <w:rsid w:val="00387F48"/>
    <w:rsid w:val="003963F3"/>
    <w:rsid w:val="0039787F"/>
    <w:rsid w:val="003A1475"/>
    <w:rsid w:val="003A3298"/>
    <w:rsid w:val="003A4587"/>
    <w:rsid w:val="003A533A"/>
    <w:rsid w:val="003A657A"/>
    <w:rsid w:val="003A661E"/>
    <w:rsid w:val="003B0913"/>
    <w:rsid w:val="003B20C5"/>
    <w:rsid w:val="003B5031"/>
    <w:rsid w:val="003B63EE"/>
    <w:rsid w:val="003B6720"/>
    <w:rsid w:val="003B775B"/>
    <w:rsid w:val="003B7FA9"/>
    <w:rsid w:val="003C6810"/>
    <w:rsid w:val="003C6EB9"/>
    <w:rsid w:val="003C7C08"/>
    <w:rsid w:val="003D0E9A"/>
    <w:rsid w:val="003D2459"/>
    <w:rsid w:val="003D28ED"/>
    <w:rsid w:val="003D3107"/>
    <w:rsid w:val="003E148D"/>
    <w:rsid w:val="003E173A"/>
    <w:rsid w:val="003E3600"/>
    <w:rsid w:val="003F133B"/>
    <w:rsid w:val="003F33DE"/>
    <w:rsid w:val="0040243A"/>
    <w:rsid w:val="00402C65"/>
    <w:rsid w:val="00404EB7"/>
    <w:rsid w:val="00407D56"/>
    <w:rsid w:val="004146B4"/>
    <w:rsid w:val="00416E2B"/>
    <w:rsid w:val="004209BA"/>
    <w:rsid w:val="00420C44"/>
    <w:rsid w:val="004271BF"/>
    <w:rsid w:val="00430581"/>
    <w:rsid w:val="00434A97"/>
    <w:rsid w:val="00437035"/>
    <w:rsid w:val="00440C62"/>
    <w:rsid w:val="00441A2E"/>
    <w:rsid w:val="00446BBA"/>
    <w:rsid w:val="004537CB"/>
    <w:rsid w:val="004538D5"/>
    <w:rsid w:val="00453C50"/>
    <w:rsid w:val="00455A59"/>
    <w:rsid w:val="00464B21"/>
    <w:rsid w:val="0046634E"/>
    <w:rsid w:val="00467E54"/>
    <w:rsid w:val="00470378"/>
    <w:rsid w:val="004722F9"/>
    <w:rsid w:val="00475E99"/>
    <w:rsid w:val="00481D03"/>
    <w:rsid w:val="00481FD0"/>
    <w:rsid w:val="0048221F"/>
    <w:rsid w:val="0049103A"/>
    <w:rsid w:val="004919C3"/>
    <w:rsid w:val="004953C3"/>
    <w:rsid w:val="00497042"/>
    <w:rsid w:val="004A0866"/>
    <w:rsid w:val="004A0AF4"/>
    <w:rsid w:val="004A0B9D"/>
    <w:rsid w:val="004A6FE9"/>
    <w:rsid w:val="004B06B3"/>
    <w:rsid w:val="004B17F4"/>
    <w:rsid w:val="004B3F28"/>
    <w:rsid w:val="004B653D"/>
    <w:rsid w:val="004C0461"/>
    <w:rsid w:val="004C3E90"/>
    <w:rsid w:val="004C4336"/>
    <w:rsid w:val="004C77B5"/>
    <w:rsid w:val="004D67F7"/>
    <w:rsid w:val="004D7678"/>
    <w:rsid w:val="004D7CD7"/>
    <w:rsid w:val="004E6E95"/>
    <w:rsid w:val="004E7BA2"/>
    <w:rsid w:val="004F58BA"/>
    <w:rsid w:val="004F6137"/>
    <w:rsid w:val="005022E5"/>
    <w:rsid w:val="00514000"/>
    <w:rsid w:val="005254BC"/>
    <w:rsid w:val="00526724"/>
    <w:rsid w:val="00540F36"/>
    <w:rsid w:val="00542EEF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5ADE"/>
    <w:rsid w:val="005673A9"/>
    <w:rsid w:val="0057006C"/>
    <w:rsid w:val="00571BF1"/>
    <w:rsid w:val="00574C66"/>
    <w:rsid w:val="0057612B"/>
    <w:rsid w:val="005772C4"/>
    <w:rsid w:val="00577577"/>
    <w:rsid w:val="005832AA"/>
    <w:rsid w:val="00584801"/>
    <w:rsid w:val="00584ABA"/>
    <w:rsid w:val="00585B8F"/>
    <w:rsid w:val="00590129"/>
    <w:rsid w:val="005923FF"/>
    <w:rsid w:val="005960AA"/>
    <w:rsid w:val="00597B34"/>
    <w:rsid w:val="005A00BB"/>
    <w:rsid w:val="005A04DB"/>
    <w:rsid w:val="005A1C39"/>
    <w:rsid w:val="005A43ED"/>
    <w:rsid w:val="005A4A76"/>
    <w:rsid w:val="005A6C74"/>
    <w:rsid w:val="005B2DE4"/>
    <w:rsid w:val="005B56BE"/>
    <w:rsid w:val="005B68D5"/>
    <w:rsid w:val="005C0E2F"/>
    <w:rsid w:val="005C7719"/>
    <w:rsid w:val="005D2C72"/>
    <w:rsid w:val="005E2913"/>
    <w:rsid w:val="005E399F"/>
    <w:rsid w:val="005E5D2F"/>
    <w:rsid w:val="005E6836"/>
    <w:rsid w:val="005E6A3C"/>
    <w:rsid w:val="005E6E3A"/>
    <w:rsid w:val="005F0045"/>
    <w:rsid w:val="005F15C3"/>
    <w:rsid w:val="00600E66"/>
    <w:rsid w:val="006013DF"/>
    <w:rsid w:val="0060295E"/>
    <w:rsid w:val="00603583"/>
    <w:rsid w:val="00603605"/>
    <w:rsid w:val="006041A3"/>
    <w:rsid w:val="00614301"/>
    <w:rsid w:val="00620867"/>
    <w:rsid w:val="00620B12"/>
    <w:rsid w:val="006210F4"/>
    <w:rsid w:val="00621DEA"/>
    <w:rsid w:val="00624B9F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37374"/>
    <w:rsid w:val="00640BB2"/>
    <w:rsid w:val="00641A2D"/>
    <w:rsid w:val="00643F5E"/>
    <w:rsid w:val="006449AF"/>
    <w:rsid w:val="00646D08"/>
    <w:rsid w:val="00651640"/>
    <w:rsid w:val="00651ADF"/>
    <w:rsid w:val="006574EA"/>
    <w:rsid w:val="00663284"/>
    <w:rsid w:val="0066396C"/>
    <w:rsid w:val="00665B79"/>
    <w:rsid w:val="006726F6"/>
    <w:rsid w:val="00672E5A"/>
    <w:rsid w:val="00676B9C"/>
    <w:rsid w:val="0068115C"/>
    <w:rsid w:val="006826CB"/>
    <w:rsid w:val="00682902"/>
    <w:rsid w:val="00683F3A"/>
    <w:rsid w:val="00684527"/>
    <w:rsid w:val="0068652E"/>
    <w:rsid w:val="00687928"/>
    <w:rsid w:val="0069163F"/>
    <w:rsid w:val="00691DBB"/>
    <w:rsid w:val="006A09A5"/>
    <w:rsid w:val="006A79E7"/>
    <w:rsid w:val="006A7D4D"/>
    <w:rsid w:val="006B0E41"/>
    <w:rsid w:val="006B3031"/>
    <w:rsid w:val="006B5C71"/>
    <w:rsid w:val="006B7F0E"/>
    <w:rsid w:val="006C0E2A"/>
    <w:rsid w:val="006C4B43"/>
    <w:rsid w:val="006D0D07"/>
    <w:rsid w:val="006D36EC"/>
    <w:rsid w:val="006D3C3E"/>
    <w:rsid w:val="006D6DC1"/>
    <w:rsid w:val="006D6F9A"/>
    <w:rsid w:val="006E0F1D"/>
    <w:rsid w:val="006E2C8E"/>
    <w:rsid w:val="006E446F"/>
    <w:rsid w:val="006E6291"/>
    <w:rsid w:val="006F7CE8"/>
    <w:rsid w:val="006F7D34"/>
    <w:rsid w:val="0070028F"/>
    <w:rsid w:val="00701353"/>
    <w:rsid w:val="0070524C"/>
    <w:rsid w:val="00710619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FAE"/>
    <w:rsid w:val="0073042E"/>
    <w:rsid w:val="00730E45"/>
    <w:rsid w:val="00731AD7"/>
    <w:rsid w:val="0073350F"/>
    <w:rsid w:val="00740CF1"/>
    <w:rsid w:val="00740E80"/>
    <w:rsid w:val="00741375"/>
    <w:rsid w:val="0074517B"/>
    <w:rsid w:val="00745E33"/>
    <w:rsid w:val="007565A3"/>
    <w:rsid w:val="007571E2"/>
    <w:rsid w:val="00757A95"/>
    <w:rsid w:val="00760354"/>
    <w:rsid w:val="00760E91"/>
    <w:rsid w:val="00765BEF"/>
    <w:rsid w:val="00773080"/>
    <w:rsid w:val="007735AB"/>
    <w:rsid w:val="00773927"/>
    <w:rsid w:val="00773E4E"/>
    <w:rsid w:val="00775FFA"/>
    <w:rsid w:val="00777AC5"/>
    <w:rsid w:val="00780989"/>
    <w:rsid w:val="0078259F"/>
    <w:rsid w:val="00782872"/>
    <w:rsid w:val="00784287"/>
    <w:rsid w:val="00791A39"/>
    <w:rsid w:val="00792322"/>
    <w:rsid w:val="00796941"/>
    <w:rsid w:val="00796AAA"/>
    <w:rsid w:val="007A6185"/>
    <w:rsid w:val="007B022E"/>
    <w:rsid w:val="007B10B3"/>
    <w:rsid w:val="007B1D12"/>
    <w:rsid w:val="007B2F17"/>
    <w:rsid w:val="007B46B3"/>
    <w:rsid w:val="007B5CD8"/>
    <w:rsid w:val="007B602B"/>
    <w:rsid w:val="007B6D51"/>
    <w:rsid w:val="007C3DC9"/>
    <w:rsid w:val="007C3F88"/>
    <w:rsid w:val="007D1D2B"/>
    <w:rsid w:val="007D4FEB"/>
    <w:rsid w:val="007D5FD1"/>
    <w:rsid w:val="007E2EBF"/>
    <w:rsid w:val="007E47E8"/>
    <w:rsid w:val="007E6DD9"/>
    <w:rsid w:val="007F4190"/>
    <w:rsid w:val="007F4E53"/>
    <w:rsid w:val="007F5ABC"/>
    <w:rsid w:val="008018D9"/>
    <w:rsid w:val="00806335"/>
    <w:rsid w:val="008105E2"/>
    <w:rsid w:val="008110DA"/>
    <w:rsid w:val="008128CA"/>
    <w:rsid w:val="00813440"/>
    <w:rsid w:val="00821493"/>
    <w:rsid w:val="00822733"/>
    <w:rsid w:val="00823380"/>
    <w:rsid w:val="00823B45"/>
    <w:rsid w:val="00826B87"/>
    <w:rsid w:val="00827EFD"/>
    <w:rsid w:val="00831B8F"/>
    <w:rsid w:val="00837259"/>
    <w:rsid w:val="0084238B"/>
    <w:rsid w:val="008430A5"/>
    <w:rsid w:val="0084318E"/>
    <w:rsid w:val="0084496F"/>
    <w:rsid w:val="00845BB2"/>
    <w:rsid w:val="00850983"/>
    <w:rsid w:val="00852998"/>
    <w:rsid w:val="00856941"/>
    <w:rsid w:val="00857A7C"/>
    <w:rsid w:val="00864864"/>
    <w:rsid w:val="0086546A"/>
    <w:rsid w:val="008703F4"/>
    <w:rsid w:val="00870D4D"/>
    <w:rsid w:val="00873D57"/>
    <w:rsid w:val="00874112"/>
    <w:rsid w:val="008777DC"/>
    <w:rsid w:val="008778B5"/>
    <w:rsid w:val="00880BCE"/>
    <w:rsid w:val="008810AF"/>
    <w:rsid w:val="008830EF"/>
    <w:rsid w:val="00884773"/>
    <w:rsid w:val="00885077"/>
    <w:rsid w:val="008933CF"/>
    <w:rsid w:val="00895362"/>
    <w:rsid w:val="008A225D"/>
    <w:rsid w:val="008A4630"/>
    <w:rsid w:val="008B5AE2"/>
    <w:rsid w:val="008B5B7E"/>
    <w:rsid w:val="008C0DB1"/>
    <w:rsid w:val="008C3327"/>
    <w:rsid w:val="008C510F"/>
    <w:rsid w:val="008C6CA6"/>
    <w:rsid w:val="008D1374"/>
    <w:rsid w:val="008D5874"/>
    <w:rsid w:val="008D5FE6"/>
    <w:rsid w:val="008D6657"/>
    <w:rsid w:val="008E1FA7"/>
    <w:rsid w:val="008E4D2E"/>
    <w:rsid w:val="008E52ED"/>
    <w:rsid w:val="008E5EA9"/>
    <w:rsid w:val="008F1A98"/>
    <w:rsid w:val="008F258C"/>
    <w:rsid w:val="008F3BB8"/>
    <w:rsid w:val="008F4513"/>
    <w:rsid w:val="008F5B45"/>
    <w:rsid w:val="008F72BE"/>
    <w:rsid w:val="009006DA"/>
    <w:rsid w:val="00900D4D"/>
    <w:rsid w:val="00900E90"/>
    <w:rsid w:val="00901417"/>
    <w:rsid w:val="009046DF"/>
    <w:rsid w:val="009076D1"/>
    <w:rsid w:val="00911C81"/>
    <w:rsid w:val="0091682D"/>
    <w:rsid w:val="00922370"/>
    <w:rsid w:val="0092388A"/>
    <w:rsid w:val="00924CF9"/>
    <w:rsid w:val="00925BE7"/>
    <w:rsid w:val="00927D62"/>
    <w:rsid w:val="00932192"/>
    <w:rsid w:val="00940B6B"/>
    <w:rsid w:val="00943412"/>
    <w:rsid w:val="00943B2E"/>
    <w:rsid w:val="0094536C"/>
    <w:rsid w:val="00945D11"/>
    <w:rsid w:val="009503E2"/>
    <w:rsid w:val="009557F9"/>
    <w:rsid w:val="00960F67"/>
    <w:rsid w:val="00961CD2"/>
    <w:rsid w:val="00962B76"/>
    <w:rsid w:val="009668BF"/>
    <w:rsid w:val="0097061F"/>
    <w:rsid w:val="00972C70"/>
    <w:rsid w:val="00974224"/>
    <w:rsid w:val="00974F8D"/>
    <w:rsid w:val="00974FF1"/>
    <w:rsid w:val="00975D34"/>
    <w:rsid w:val="009767D3"/>
    <w:rsid w:val="00976FA4"/>
    <w:rsid w:val="009819FB"/>
    <w:rsid w:val="00982BF2"/>
    <w:rsid w:val="00986F27"/>
    <w:rsid w:val="00987873"/>
    <w:rsid w:val="00992E31"/>
    <w:rsid w:val="009A53CC"/>
    <w:rsid w:val="009A7001"/>
    <w:rsid w:val="009A7DA5"/>
    <w:rsid w:val="009B01D4"/>
    <w:rsid w:val="009B0C22"/>
    <w:rsid w:val="009B36E8"/>
    <w:rsid w:val="009B7253"/>
    <w:rsid w:val="009C2E28"/>
    <w:rsid w:val="009C61D1"/>
    <w:rsid w:val="009D3969"/>
    <w:rsid w:val="009D4F53"/>
    <w:rsid w:val="009D6CB0"/>
    <w:rsid w:val="009E03BE"/>
    <w:rsid w:val="009E07BB"/>
    <w:rsid w:val="009E4824"/>
    <w:rsid w:val="009E67C9"/>
    <w:rsid w:val="009E6DE8"/>
    <w:rsid w:val="009E7AB9"/>
    <w:rsid w:val="009F2C77"/>
    <w:rsid w:val="009F4224"/>
    <w:rsid w:val="009F4A72"/>
    <w:rsid w:val="009F5327"/>
    <w:rsid w:val="009F6DDF"/>
    <w:rsid w:val="00A00A9C"/>
    <w:rsid w:val="00A0400A"/>
    <w:rsid w:val="00A05A22"/>
    <w:rsid w:val="00A05F81"/>
    <w:rsid w:val="00A12D37"/>
    <w:rsid w:val="00A16415"/>
    <w:rsid w:val="00A2056F"/>
    <w:rsid w:val="00A209AB"/>
    <w:rsid w:val="00A21090"/>
    <w:rsid w:val="00A22363"/>
    <w:rsid w:val="00A2310F"/>
    <w:rsid w:val="00A24090"/>
    <w:rsid w:val="00A2642A"/>
    <w:rsid w:val="00A26AD5"/>
    <w:rsid w:val="00A27B1B"/>
    <w:rsid w:val="00A30F05"/>
    <w:rsid w:val="00A35EDE"/>
    <w:rsid w:val="00A36CA9"/>
    <w:rsid w:val="00A37D34"/>
    <w:rsid w:val="00A40AE4"/>
    <w:rsid w:val="00A42FC1"/>
    <w:rsid w:val="00A43A6C"/>
    <w:rsid w:val="00A44704"/>
    <w:rsid w:val="00A478DC"/>
    <w:rsid w:val="00A50FBD"/>
    <w:rsid w:val="00A51FCA"/>
    <w:rsid w:val="00A54D62"/>
    <w:rsid w:val="00A6076B"/>
    <w:rsid w:val="00A60B19"/>
    <w:rsid w:val="00A639AD"/>
    <w:rsid w:val="00A6486D"/>
    <w:rsid w:val="00A648C5"/>
    <w:rsid w:val="00A657DB"/>
    <w:rsid w:val="00A668D6"/>
    <w:rsid w:val="00A70000"/>
    <w:rsid w:val="00A7111B"/>
    <w:rsid w:val="00A72F8E"/>
    <w:rsid w:val="00A745EB"/>
    <w:rsid w:val="00A749A9"/>
    <w:rsid w:val="00A751DD"/>
    <w:rsid w:val="00A80A89"/>
    <w:rsid w:val="00A86979"/>
    <w:rsid w:val="00A91F7E"/>
    <w:rsid w:val="00A93200"/>
    <w:rsid w:val="00A9330B"/>
    <w:rsid w:val="00A940EB"/>
    <w:rsid w:val="00A948BA"/>
    <w:rsid w:val="00A971B5"/>
    <w:rsid w:val="00AA18B0"/>
    <w:rsid w:val="00AA378D"/>
    <w:rsid w:val="00AB1F96"/>
    <w:rsid w:val="00AB49D2"/>
    <w:rsid w:val="00AB49D8"/>
    <w:rsid w:val="00AB5AFC"/>
    <w:rsid w:val="00AB5B22"/>
    <w:rsid w:val="00AC271A"/>
    <w:rsid w:val="00AC28CD"/>
    <w:rsid w:val="00AC2C70"/>
    <w:rsid w:val="00AC3A2F"/>
    <w:rsid w:val="00AC5626"/>
    <w:rsid w:val="00AC6146"/>
    <w:rsid w:val="00AC64A5"/>
    <w:rsid w:val="00AD2964"/>
    <w:rsid w:val="00AD365B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F00DF"/>
    <w:rsid w:val="00AF0A2F"/>
    <w:rsid w:val="00AF217C"/>
    <w:rsid w:val="00AF33DF"/>
    <w:rsid w:val="00B01257"/>
    <w:rsid w:val="00B1002E"/>
    <w:rsid w:val="00B11AF5"/>
    <w:rsid w:val="00B12ED2"/>
    <w:rsid w:val="00B17010"/>
    <w:rsid w:val="00B2067B"/>
    <w:rsid w:val="00B241CE"/>
    <w:rsid w:val="00B24ABA"/>
    <w:rsid w:val="00B325FE"/>
    <w:rsid w:val="00B329DF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A4C"/>
    <w:rsid w:val="00B56365"/>
    <w:rsid w:val="00B570C0"/>
    <w:rsid w:val="00B60990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7A65"/>
    <w:rsid w:val="00B77EF4"/>
    <w:rsid w:val="00B81F23"/>
    <w:rsid w:val="00B82A3A"/>
    <w:rsid w:val="00B87355"/>
    <w:rsid w:val="00B90A19"/>
    <w:rsid w:val="00B931B4"/>
    <w:rsid w:val="00B936D7"/>
    <w:rsid w:val="00B94E2B"/>
    <w:rsid w:val="00B955A3"/>
    <w:rsid w:val="00B957AD"/>
    <w:rsid w:val="00BA1D16"/>
    <w:rsid w:val="00BA20DE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499A"/>
    <w:rsid w:val="00BC717E"/>
    <w:rsid w:val="00BD1CB7"/>
    <w:rsid w:val="00BD4DFE"/>
    <w:rsid w:val="00BD593F"/>
    <w:rsid w:val="00BD6706"/>
    <w:rsid w:val="00BE0D08"/>
    <w:rsid w:val="00BE7ED8"/>
    <w:rsid w:val="00BF36F6"/>
    <w:rsid w:val="00C13127"/>
    <w:rsid w:val="00C1570C"/>
    <w:rsid w:val="00C2177F"/>
    <w:rsid w:val="00C22361"/>
    <w:rsid w:val="00C2419C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45E29"/>
    <w:rsid w:val="00C478FD"/>
    <w:rsid w:val="00C53BD3"/>
    <w:rsid w:val="00C617E5"/>
    <w:rsid w:val="00C62B77"/>
    <w:rsid w:val="00C667E4"/>
    <w:rsid w:val="00C70D9D"/>
    <w:rsid w:val="00C76A9C"/>
    <w:rsid w:val="00C77054"/>
    <w:rsid w:val="00C80492"/>
    <w:rsid w:val="00C81C96"/>
    <w:rsid w:val="00C8734B"/>
    <w:rsid w:val="00C9021F"/>
    <w:rsid w:val="00C9028D"/>
    <w:rsid w:val="00C906FE"/>
    <w:rsid w:val="00CA2801"/>
    <w:rsid w:val="00CA41BF"/>
    <w:rsid w:val="00CA539C"/>
    <w:rsid w:val="00CB22FF"/>
    <w:rsid w:val="00CB4647"/>
    <w:rsid w:val="00CB686E"/>
    <w:rsid w:val="00CC0833"/>
    <w:rsid w:val="00CC0D6C"/>
    <w:rsid w:val="00CC156E"/>
    <w:rsid w:val="00CC546F"/>
    <w:rsid w:val="00CD72D4"/>
    <w:rsid w:val="00CE30CD"/>
    <w:rsid w:val="00CF06A5"/>
    <w:rsid w:val="00CF137D"/>
    <w:rsid w:val="00CF4DEF"/>
    <w:rsid w:val="00D00008"/>
    <w:rsid w:val="00D032B6"/>
    <w:rsid w:val="00D10971"/>
    <w:rsid w:val="00D11686"/>
    <w:rsid w:val="00D11AFF"/>
    <w:rsid w:val="00D1225E"/>
    <w:rsid w:val="00D20234"/>
    <w:rsid w:val="00D208D0"/>
    <w:rsid w:val="00D20EAE"/>
    <w:rsid w:val="00D212D5"/>
    <w:rsid w:val="00D230D8"/>
    <w:rsid w:val="00D24B24"/>
    <w:rsid w:val="00D24EB0"/>
    <w:rsid w:val="00D25987"/>
    <w:rsid w:val="00D33A32"/>
    <w:rsid w:val="00D350E6"/>
    <w:rsid w:val="00D40219"/>
    <w:rsid w:val="00D46C32"/>
    <w:rsid w:val="00D471AE"/>
    <w:rsid w:val="00D52EC6"/>
    <w:rsid w:val="00D53C02"/>
    <w:rsid w:val="00D54728"/>
    <w:rsid w:val="00D56DF2"/>
    <w:rsid w:val="00D615FF"/>
    <w:rsid w:val="00D6188A"/>
    <w:rsid w:val="00D66EE9"/>
    <w:rsid w:val="00D67101"/>
    <w:rsid w:val="00D671FA"/>
    <w:rsid w:val="00D70D85"/>
    <w:rsid w:val="00D718B1"/>
    <w:rsid w:val="00D71BAC"/>
    <w:rsid w:val="00D7331A"/>
    <w:rsid w:val="00D7499D"/>
    <w:rsid w:val="00D84ECA"/>
    <w:rsid w:val="00D854D7"/>
    <w:rsid w:val="00D91A3F"/>
    <w:rsid w:val="00D91B67"/>
    <w:rsid w:val="00D92CDF"/>
    <w:rsid w:val="00DA32DF"/>
    <w:rsid w:val="00DA5931"/>
    <w:rsid w:val="00DA722B"/>
    <w:rsid w:val="00DA76C9"/>
    <w:rsid w:val="00DB2424"/>
    <w:rsid w:val="00DB3E84"/>
    <w:rsid w:val="00DC02A0"/>
    <w:rsid w:val="00DC0B08"/>
    <w:rsid w:val="00DC0E27"/>
    <w:rsid w:val="00DC1000"/>
    <w:rsid w:val="00DC3D3E"/>
    <w:rsid w:val="00DD1BB4"/>
    <w:rsid w:val="00DD6547"/>
    <w:rsid w:val="00DD78A5"/>
    <w:rsid w:val="00DE4448"/>
    <w:rsid w:val="00DE49C9"/>
    <w:rsid w:val="00DE6957"/>
    <w:rsid w:val="00DF5E1E"/>
    <w:rsid w:val="00DF6442"/>
    <w:rsid w:val="00DF67A3"/>
    <w:rsid w:val="00DF7A42"/>
    <w:rsid w:val="00E022DC"/>
    <w:rsid w:val="00E024D3"/>
    <w:rsid w:val="00E0487B"/>
    <w:rsid w:val="00E07A7B"/>
    <w:rsid w:val="00E138BD"/>
    <w:rsid w:val="00E14435"/>
    <w:rsid w:val="00E206F5"/>
    <w:rsid w:val="00E21598"/>
    <w:rsid w:val="00E259BC"/>
    <w:rsid w:val="00E264A4"/>
    <w:rsid w:val="00E32E9A"/>
    <w:rsid w:val="00E36EBF"/>
    <w:rsid w:val="00E40FCC"/>
    <w:rsid w:val="00E43122"/>
    <w:rsid w:val="00E44003"/>
    <w:rsid w:val="00E456A5"/>
    <w:rsid w:val="00E470B1"/>
    <w:rsid w:val="00E50890"/>
    <w:rsid w:val="00E5110E"/>
    <w:rsid w:val="00E51F94"/>
    <w:rsid w:val="00E5512D"/>
    <w:rsid w:val="00E574E5"/>
    <w:rsid w:val="00E63C51"/>
    <w:rsid w:val="00E6671A"/>
    <w:rsid w:val="00E70BDA"/>
    <w:rsid w:val="00E71139"/>
    <w:rsid w:val="00E74F63"/>
    <w:rsid w:val="00E7602E"/>
    <w:rsid w:val="00E7712C"/>
    <w:rsid w:val="00E7773E"/>
    <w:rsid w:val="00E82E08"/>
    <w:rsid w:val="00E90664"/>
    <w:rsid w:val="00E92065"/>
    <w:rsid w:val="00E96F05"/>
    <w:rsid w:val="00EA340E"/>
    <w:rsid w:val="00EA3B1F"/>
    <w:rsid w:val="00EB2506"/>
    <w:rsid w:val="00EB3123"/>
    <w:rsid w:val="00EB55D0"/>
    <w:rsid w:val="00EB5646"/>
    <w:rsid w:val="00EB5ADB"/>
    <w:rsid w:val="00EC0F78"/>
    <w:rsid w:val="00EC1A32"/>
    <w:rsid w:val="00EC1A39"/>
    <w:rsid w:val="00EC2829"/>
    <w:rsid w:val="00EC3D3F"/>
    <w:rsid w:val="00EC5C01"/>
    <w:rsid w:val="00EC682C"/>
    <w:rsid w:val="00EC766D"/>
    <w:rsid w:val="00EC7E34"/>
    <w:rsid w:val="00ED3DFD"/>
    <w:rsid w:val="00ED3F21"/>
    <w:rsid w:val="00EE260F"/>
    <w:rsid w:val="00EE56E1"/>
    <w:rsid w:val="00EE604B"/>
    <w:rsid w:val="00EE6B33"/>
    <w:rsid w:val="00EF0462"/>
    <w:rsid w:val="00EF3F9B"/>
    <w:rsid w:val="00EF6505"/>
    <w:rsid w:val="00EF7A6F"/>
    <w:rsid w:val="00F02C57"/>
    <w:rsid w:val="00F070E5"/>
    <w:rsid w:val="00F1517E"/>
    <w:rsid w:val="00F16678"/>
    <w:rsid w:val="00F21BB3"/>
    <w:rsid w:val="00F26388"/>
    <w:rsid w:val="00F31BE3"/>
    <w:rsid w:val="00F34B21"/>
    <w:rsid w:val="00F34CA5"/>
    <w:rsid w:val="00F41E90"/>
    <w:rsid w:val="00F436BF"/>
    <w:rsid w:val="00F53B56"/>
    <w:rsid w:val="00F54AD8"/>
    <w:rsid w:val="00F55BC3"/>
    <w:rsid w:val="00F571FE"/>
    <w:rsid w:val="00F62649"/>
    <w:rsid w:val="00F62C96"/>
    <w:rsid w:val="00F638A5"/>
    <w:rsid w:val="00F673C2"/>
    <w:rsid w:val="00F70D2F"/>
    <w:rsid w:val="00F715FC"/>
    <w:rsid w:val="00F71859"/>
    <w:rsid w:val="00F74FDC"/>
    <w:rsid w:val="00F7566A"/>
    <w:rsid w:val="00F80602"/>
    <w:rsid w:val="00F82A57"/>
    <w:rsid w:val="00F83A2C"/>
    <w:rsid w:val="00F83E9D"/>
    <w:rsid w:val="00F86C5B"/>
    <w:rsid w:val="00F922B8"/>
    <w:rsid w:val="00F961A0"/>
    <w:rsid w:val="00F97A32"/>
    <w:rsid w:val="00FA3B58"/>
    <w:rsid w:val="00FA490B"/>
    <w:rsid w:val="00FA5484"/>
    <w:rsid w:val="00FA6127"/>
    <w:rsid w:val="00FB1CFE"/>
    <w:rsid w:val="00FB329A"/>
    <w:rsid w:val="00FB3EBB"/>
    <w:rsid w:val="00FB7CFB"/>
    <w:rsid w:val="00FC002F"/>
    <w:rsid w:val="00FC55F6"/>
    <w:rsid w:val="00FD04E0"/>
    <w:rsid w:val="00FE0BFA"/>
    <w:rsid w:val="00FE0D85"/>
    <w:rsid w:val="00FE0DC9"/>
    <w:rsid w:val="00FE2A56"/>
    <w:rsid w:val="00FE2EA4"/>
    <w:rsid w:val="00FE57BE"/>
    <w:rsid w:val="00FE5FEC"/>
    <w:rsid w:val="00FF08F6"/>
    <w:rsid w:val="00FF095B"/>
    <w:rsid w:val="00FF0A8C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spacing w:before="480" w:line="276" w:lineRule="auto"/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26CB"/>
    <w:pPr>
      <w:bidi/>
      <w:spacing w:before="0" w:line="240" w:lineRule="auto"/>
      <w:ind w:firstLine="567"/>
      <w:jc w:val="lowKashida"/>
    </w:pPr>
    <w:rPr>
      <w:rFonts w:cs="Traditional Arabic"/>
      <w:color w:val="000000"/>
      <w:sz w:val="24"/>
      <w:szCs w:val="32"/>
      <w:lang w:bidi="ar-SA"/>
    </w:rPr>
  </w:style>
  <w:style w:type="paragraph" w:styleId="Heading1">
    <w:name w:val="heading 1"/>
    <w:basedOn w:val="libNormal"/>
    <w:next w:val="libNormal"/>
    <w:link w:val="Heading1Char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6E0F1D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2045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rsid w:val="002045CF"/>
    <w:rPr>
      <w:rFonts w:ascii="Tahoma" w:eastAsia="Calibri" w:hAnsi="Tahoma" w:cs="Tahoma"/>
      <w:sz w:val="16"/>
      <w:szCs w:val="16"/>
      <w:lang w:bidi="ar-SA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character" w:customStyle="1" w:styleId="libEnFootnoteChar">
    <w:name w:val="libEnFootnote Char"/>
    <w:basedOn w:val="libNormalChar"/>
    <w:link w:val="libEnFootnote"/>
    <w:rsid w:val="002045CF"/>
    <w:rPr>
      <w:szCs w:val="26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1C5EDB"/>
    <w:pPr>
      <w:ind w:firstLine="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AieChar">
    <w:name w:val="libAie Char"/>
    <w:basedOn w:val="libNormalChar"/>
    <w:link w:val="libAie"/>
    <w:rsid w:val="006E446F"/>
    <w:rPr>
      <w:rFonts w:ascii="Arial" w:hAnsi="Arial"/>
      <w:color w:val="00800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"/>
    <w:next w:val="libNormal"/>
    <w:autoRedefine/>
    <w:uiPriority w:val="39"/>
    <w:rsid w:val="00AD2964"/>
    <w:pPr>
      <w:ind w:left="238"/>
    </w:p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semiHidden/>
    <w:rsid w:val="0012268F"/>
    <w:pPr>
      <w:ind w:left="720"/>
    </w:p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rsid w:val="00D91A3F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color w:val="008000"/>
    </w:rPr>
  </w:style>
  <w:style w:type="paragraph" w:customStyle="1" w:styleId="libEn">
    <w:name w:val="libEn"/>
    <w:link w:val="libEnChar"/>
    <w:rsid w:val="002045CF"/>
    <w:pPr>
      <w:spacing w:before="0" w:line="240" w:lineRule="auto"/>
      <w:jc w:val="left"/>
    </w:pPr>
    <w:rPr>
      <w:rFonts w:cs="Traditional Arabic"/>
      <w:color w:val="000000"/>
      <w:sz w:val="24"/>
      <w:szCs w:val="32"/>
      <w:lang w:bidi="ar-SA"/>
    </w:rPr>
  </w:style>
  <w:style w:type="paragraph" w:styleId="Header">
    <w:name w:val="header"/>
    <w:basedOn w:val="Normal"/>
    <w:link w:val="HeaderChar"/>
    <w:rsid w:val="002045CF"/>
    <w:pPr>
      <w:tabs>
        <w:tab w:val="center" w:pos="4513"/>
        <w:tab w:val="right" w:pos="9026"/>
      </w:tabs>
    </w:p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Normal">
    <w:name w:val="libNormal"/>
    <w:link w:val="libNormalChar"/>
    <w:qFormat/>
    <w:rsid w:val="00D91A3F"/>
    <w:pPr>
      <w:bidi/>
      <w:spacing w:before="0" w:line="240" w:lineRule="auto"/>
      <w:ind w:firstLine="289"/>
      <w:jc w:val="lowKashida"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2045CF"/>
    <w:rPr>
      <w:rFonts w:ascii="Calibri" w:eastAsia="Calibri" w:hAnsi="Calibri" w:cs="Arial"/>
      <w:sz w:val="22"/>
      <w:szCs w:val="22"/>
      <w:lang w:bidi="ar-SA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Bold2">
    <w:name w:val="libBold2"/>
    <w:basedOn w:val="libNormal"/>
    <w:next w:val="libNormal"/>
    <w:link w:val="libBold2Char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character" w:customStyle="1" w:styleId="libFootnoteChar">
    <w:name w:val="libFootnote Char"/>
    <w:basedOn w:val="libNormalChar"/>
    <w:link w:val="libFootnote"/>
    <w:rsid w:val="00D91A3F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customStyle="1" w:styleId="libNormalHashieh">
    <w:name w:val="libNormal Hashieh"/>
    <w:basedOn w:val="libNormal"/>
    <w:next w:val="libNormal"/>
    <w:link w:val="libNormalHashiehChar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next w:val="libNormal0"/>
    <w:link w:val="libNormal0HashiehChar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Bold2Char">
    <w:name w:val="libBold2 Char"/>
    <w:basedOn w:val="libNormalChar"/>
    <w:link w:val="libBold2"/>
    <w:rsid w:val="00A24090"/>
    <w:rPr>
      <w:b/>
      <w:bCs/>
      <w:sz w:val="28"/>
      <w:szCs w:val="28"/>
    </w:rPr>
  </w:style>
  <w:style w:type="paragraph" w:customStyle="1" w:styleId="libAieAlaem">
    <w:name w:val="libAieAlaem"/>
    <w:basedOn w:val="libAie"/>
    <w:next w:val="libAie"/>
    <w:link w:val="libAieAlaemChar"/>
    <w:qFormat/>
    <w:rsid w:val="006E0F1D"/>
    <w:pPr>
      <w:ind w:firstLine="0"/>
    </w:pPr>
    <w:rPr>
      <w:rFonts w:cs="Tahoma"/>
      <w:color w:val="FF3300"/>
    </w:rPr>
  </w:style>
  <w:style w:type="character" w:customStyle="1" w:styleId="libAieAlaemChar">
    <w:name w:val="libAieAlaem Char"/>
    <w:basedOn w:val="libAieChar"/>
    <w:link w:val="libAieAlaem"/>
    <w:rsid w:val="006E0F1D"/>
    <w:rPr>
      <w:rFonts w:cs="Tahoma"/>
      <w:color w:val="FF3300"/>
    </w:rPr>
  </w:style>
  <w:style w:type="character" w:customStyle="1" w:styleId="Heading3Char">
    <w:name w:val="Heading 3 Char"/>
    <w:basedOn w:val="libNormalChar"/>
    <w:link w:val="Heading3"/>
    <w:rsid w:val="006E0F1D"/>
    <w:rPr>
      <w:rFonts w:ascii="Arial" w:hAnsi="Arial"/>
      <w:color w:val="1F497D"/>
    </w:rPr>
  </w:style>
  <w:style w:type="character" w:customStyle="1" w:styleId="Heading1Char">
    <w:name w:val="Heading 1 Char"/>
    <w:basedOn w:val="libNormalChar"/>
    <w:link w:val="Heading1"/>
    <w:uiPriority w:val="9"/>
    <w:rsid w:val="006E0F1D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4Char">
    <w:name w:val="Heading 4 Char"/>
    <w:basedOn w:val="libNormalChar"/>
    <w:link w:val="Heading4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rsid w:val="006E0F1D"/>
    <w:rPr>
      <w:bCs/>
      <w:sz w:val="30"/>
    </w:rPr>
  </w:style>
  <w:style w:type="character" w:customStyle="1" w:styleId="libFootnote0Char">
    <w:name w:val="libFootnote0 Char"/>
    <w:basedOn w:val="libFootnoteChar"/>
    <w:link w:val="libFootnote0"/>
    <w:rsid w:val="00D91A3F"/>
  </w:style>
  <w:style w:type="character" w:customStyle="1" w:styleId="libNormalHashiehChar">
    <w:name w:val="libNormal Hashieh Char"/>
    <w:basedOn w:val="libNormalChar"/>
    <w:link w:val="libNormalHashieh"/>
    <w:rsid w:val="006E0F1D"/>
    <w:rPr>
      <w:color w:val="341212"/>
    </w:rPr>
  </w:style>
  <w:style w:type="character" w:customStyle="1" w:styleId="libNormal0HashiehChar">
    <w:name w:val="libNormal0 Hashieh Char"/>
    <w:basedOn w:val="libNormal0Char"/>
    <w:link w:val="libNormal0Hashieh"/>
    <w:rsid w:val="006E0F1D"/>
    <w:rPr>
      <w:color w:val="341212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Footer">
    <w:name w:val="footer"/>
    <w:basedOn w:val="Normal"/>
    <w:link w:val="FooterChar"/>
    <w:rsid w:val="006826CB"/>
    <w:pPr>
      <w:tabs>
        <w:tab w:val="center" w:pos="4153"/>
        <w:tab w:val="right" w:pos="8306"/>
      </w:tabs>
      <w:ind w:firstLine="0"/>
      <w:jc w:val="center"/>
    </w:pPr>
    <w:rPr>
      <w:szCs w:val="26"/>
    </w:rPr>
  </w:style>
  <w:style w:type="character" w:customStyle="1" w:styleId="FooterChar">
    <w:name w:val="Footer Char"/>
    <w:basedOn w:val="DefaultParagraphFont"/>
    <w:link w:val="Footer"/>
    <w:rsid w:val="006826CB"/>
    <w:rPr>
      <w:rFonts w:cs="Traditional Arabic"/>
      <w:color w:val="000000"/>
      <w:sz w:val="24"/>
      <w:szCs w:val="26"/>
      <w:lang w:bidi="ar-SA"/>
    </w:rPr>
  </w:style>
  <w:style w:type="character" w:styleId="PageNumber">
    <w:name w:val="page number"/>
    <w:basedOn w:val="DefaultParagraphFont"/>
    <w:rsid w:val="006826CB"/>
  </w:style>
  <w:style w:type="character" w:styleId="Hyperlink">
    <w:name w:val="Hyperlink"/>
    <w:basedOn w:val="DefaultParagraphFont"/>
    <w:uiPriority w:val="99"/>
    <w:unhideWhenUsed/>
    <w:rsid w:val="007B022E"/>
    <w:rPr>
      <w:color w:val="0000FF" w:themeColor="hyperlink"/>
      <w:u w:val="single"/>
    </w:rPr>
  </w:style>
  <w:style w:type="character" w:customStyle="1" w:styleId="highlight">
    <w:name w:val="highlight"/>
    <w:basedOn w:val="DefaultParagraphFont"/>
    <w:rsid w:val="006826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3\Desktop\book\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23F78-B891-4A3C-8233-F24482FEC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template2.dotx</Template>
  <TotalTime>13</TotalTime>
  <Pages>1</Pages>
  <Words>4126</Words>
  <Characters>23522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27593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</dc:creator>
  <cp:lastModifiedBy>A2</cp:lastModifiedBy>
  <cp:revision>12</cp:revision>
  <cp:lastPrinted>2014-10-18T09:54:00Z</cp:lastPrinted>
  <dcterms:created xsi:type="dcterms:W3CDTF">2014-10-18T09:38:00Z</dcterms:created>
  <dcterms:modified xsi:type="dcterms:W3CDTF">2014-10-18T09:54:00Z</dcterms:modified>
</cp:coreProperties>
</file>